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5557" w14:textId="10FF0DBA" w:rsidR="00597070" w:rsidRPr="001A2A81" w:rsidRDefault="00597070" w:rsidP="00532BCC">
      <w:pPr>
        <w:pStyle w:val="Nzev"/>
        <w:rPr>
          <w:rFonts w:ascii="Tahoma" w:hAnsi="Tahoma" w:cs="Tahoma"/>
          <w:sz w:val="16"/>
          <w:szCs w:val="16"/>
        </w:rPr>
      </w:pPr>
      <w:bookmarkStart w:id="0" w:name="_GoBack"/>
      <w:bookmarkEnd w:id="0"/>
      <w:r w:rsidRPr="001A2A81">
        <w:rPr>
          <w:rFonts w:ascii="Tahoma" w:hAnsi="Tahoma" w:cs="Tahoma"/>
          <w:sz w:val="16"/>
          <w:szCs w:val="16"/>
        </w:rPr>
        <w:t>SMLOUVA</w:t>
      </w:r>
      <w:r w:rsidR="00FC0865">
        <w:rPr>
          <w:rFonts w:ascii="Tahoma" w:hAnsi="Tahoma" w:cs="Tahoma"/>
          <w:sz w:val="16"/>
          <w:szCs w:val="16"/>
        </w:rPr>
        <w:t xml:space="preserve"> O POSKYTOVÁNÍ </w:t>
      </w:r>
      <w:r w:rsidR="00181599">
        <w:rPr>
          <w:rFonts w:ascii="Tahoma" w:hAnsi="Tahoma" w:cs="Tahoma"/>
          <w:sz w:val="16"/>
          <w:szCs w:val="16"/>
        </w:rPr>
        <w:t xml:space="preserve">KVALIFIKOVANÝCH ELEKTRONICKÝCH </w:t>
      </w:r>
      <w:r w:rsidR="00FC0865">
        <w:rPr>
          <w:rFonts w:ascii="Tahoma" w:hAnsi="Tahoma" w:cs="Tahoma"/>
          <w:sz w:val="16"/>
          <w:szCs w:val="16"/>
        </w:rPr>
        <w:t>ČASOVÝCH RAZÍTEK</w:t>
      </w:r>
    </w:p>
    <w:p w14:paraId="26B25558" w14:textId="77777777" w:rsidR="00597070" w:rsidRPr="001A2A81" w:rsidRDefault="00597070" w:rsidP="00532BCC">
      <w:pPr>
        <w:pStyle w:val="Nzev"/>
        <w:rPr>
          <w:rFonts w:ascii="Tahoma" w:hAnsi="Tahoma" w:cs="Tahoma"/>
          <w:sz w:val="16"/>
          <w:szCs w:val="16"/>
        </w:rPr>
      </w:pPr>
    </w:p>
    <w:p w14:paraId="26B25559" w14:textId="367B4D2B" w:rsidR="00597070" w:rsidRPr="001A2A81" w:rsidRDefault="00A276A8" w:rsidP="00532BCC">
      <w:pPr>
        <w:rPr>
          <w:rFonts w:ascii="Tahoma" w:hAnsi="Tahoma" w:cs="Tahoma"/>
          <w:b/>
          <w:sz w:val="16"/>
          <w:szCs w:val="16"/>
        </w:rPr>
      </w:pPr>
      <w:r>
        <w:rPr>
          <w:rFonts w:ascii="Tahoma" w:hAnsi="Tahoma" w:cs="Tahoma"/>
          <w:b/>
          <w:sz w:val="16"/>
          <w:szCs w:val="16"/>
        </w:rPr>
        <w:t>eIdentity a.s.</w:t>
      </w:r>
    </w:p>
    <w:p w14:paraId="26B2555A" w14:textId="77A95B3A" w:rsidR="00597070" w:rsidRPr="00A276A8" w:rsidRDefault="00597070" w:rsidP="00532BCC">
      <w:pPr>
        <w:rPr>
          <w:rFonts w:ascii="Tahoma" w:hAnsi="Tahoma" w:cs="Tahoma"/>
          <w:bCs/>
          <w:sz w:val="16"/>
          <w:szCs w:val="16"/>
        </w:rPr>
      </w:pPr>
      <w:r w:rsidRPr="001A2A81">
        <w:rPr>
          <w:rFonts w:ascii="Tahoma" w:hAnsi="Tahoma" w:cs="Tahoma"/>
          <w:sz w:val="16"/>
          <w:szCs w:val="16"/>
        </w:rPr>
        <w:t>zapsána:</w:t>
      </w:r>
      <w:r w:rsidR="00A276A8">
        <w:rPr>
          <w:rFonts w:ascii="Tahoma" w:hAnsi="Tahoma" w:cs="Tahoma"/>
          <w:b/>
          <w:sz w:val="16"/>
          <w:szCs w:val="16"/>
        </w:rPr>
        <w:tab/>
      </w:r>
      <w:r w:rsidR="00A276A8">
        <w:rPr>
          <w:rFonts w:ascii="Tahoma" w:hAnsi="Tahoma" w:cs="Tahoma"/>
          <w:b/>
          <w:sz w:val="16"/>
          <w:szCs w:val="16"/>
        </w:rPr>
        <w:tab/>
      </w:r>
      <w:r w:rsidR="00A276A8" w:rsidRPr="00A276A8">
        <w:rPr>
          <w:rFonts w:ascii="Tahoma" w:hAnsi="Tahoma" w:cs="Tahoma"/>
          <w:bCs/>
          <w:sz w:val="16"/>
          <w:szCs w:val="16"/>
        </w:rPr>
        <w:t>v obchodním rejstříku vedeném u Městského soudu v Praze, oddíl B, vložka 9080</w:t>
      </w:r>
    </w:p>
    <w:p w14:paraId="26B2555B" w14:textId="7176E436" w:rsidR="00597070" w:rsidRPr="00A276A8" w:rsidRDefault="00597070" w:rsidP="00532BCC">
      <w:pPr>
        <w:rPr>
          <w:rFonts w:ascii="Tahoma" w:hAnsi="Tahoma" w:cs="Tahoma"/>
          <w:bCs/>
          <w:sz w:val="16"/>
          <w:szCs w:val="16"/>
        </w:rPr>
      </w:pPr>
      <w:r w:rsidRPr="001A2A81">
        <w:rPr>
          <w:rFonts w:ascii="Tahoma" w:hAnsi="Tahoma" w:cs="Tahoma"/>
          <w:sz w:val="16"/>
          <w:szCs w:val="16"/>
        </w:rPr>
        <w:t xml:space="preserve">se </w:t>
      </w:r>
      <w:r w:rsidRPr="00A276A8">
        <w:rPr>
          <w:rFonts w:ascii="Tahoma" w:hAnsi="Tahoma" w:cs="Tahoma"/>
          <w:bCs/>
          <w:sz w:val="16"/>
          <w:szCs w:val="16"/>
        </w:rPr>
        <w:t>sídlem:</w:t>
      </w:r>
      <w:r w:rsidR="00A276A8">
        <w:rPr>
          <w:rFonts w:ascii="Tahoma" w:hAnsi="Tahoma" w:cs="Tahoma"/>
          <w:bCs/>
          <w:sz w:val="16"/>
          <w:szCs w:val="16"/>
        </w:rPr>
        <w:tab/>
      </w:r>
      <w:r w:rsidR="00A276A8" w:rsidRPr="00A276A8">
        <w:rPr>
          <w:rFonts w:ascii="Tahoma" w:hAnsi="Tahoma" w:cs="Tahoma"/>
          <w:bCs/>
          <w:sz w:val="16"/>
          <w:szCs w:val="16"/>
        </w:rPr>
        <w:t>Vinohradská 184/2396, 130 00 Praha 3</w:t>
      </w:r>
      <w:r w:rsidRPr="00A276A8">
        <w:rPr>
          <w:rFonts w:ascii="Tahoma" w:hAnsi="Tahoma" w:cs="Tahoma"/>
          <w:bCs/>
          <w:sz w:val="16"/>
          <w:szCs w:val="16"/>
        </w:rPr>
        <w:tab/>
        <w:t xml:space="preserve">   </w:t>
      </w:r>
    </w:p>
    <w:p w14:paraId="780A9D0A" w14:textId="0E0708B0" w:rsidR="00A276A8" w:rsidRDefault="00597070" w:rsidP="00532BCC">
      <w:pPr>
        <w:rPr>
          <w:rFonts w:ascii="Tahoma" w:hAnsi="Tahoma" w:cs="Tahoma"/>
          <w:b/>
          <w:sz w:val="16"/>
          <w:szCs w:val="16"/>
        </w:rPr>
      </w:pPr>
      <w:r w:rsidRPr="001A2A81">
        <w:rPr>
          <w:rFonts w:ascii="Tahoma" w:hAnsi="Tahoma" w:cs="Tahoma"/>
          <w:sz w:val="16"/>
          <w:szCs w:val="16"/>
        </w:rPr>
        <w:t>IČ</w:t>
      </w:r>
      <w:r w:rsidR="00513652">
        <w:rPr>
          <w:rFonts w:ascii="Tahoma" w:hAnsi="Tahoma" w:cs="Tahoma"/>
          <w:sz w:val="16"/>
          <w:szCs w:val="16"/>
        </w:rPr>
        <w:t>O</w:t>
      </w:r>
      <w:r w:rsidRPr="001A2A81">
        <w:rPr>
          <w:rFonts w:ascii="Tahoma" w:hAnsi="Tahoma" w:cs="Tahoma"/>
          <w:sz w:val="16"/>
          <w:szCs w:val="16"/>
        </w:rPr>
        <w:t>:</w:t>
      </w:r>
      <w:r w:rsidR="00A276A8">
        <w:rPr>
          <w:rFonts w:ascii="Tahoma" w:hAnsi="Tahoma" w:cs="Tahoma"/>
          <w:b/>
          <w:sz w:val="16"/>
          <w:szCs w:val="16"/>
        </w:rPr>
        <w:tab/>
      </w:r>
      <w:r w:rsidR="00A276A8">
        <w:rPr>
          <w:rFonts w:ascii="Tahoma" w:hAnsi="Tahoma" w:cs="Tahoma"/>
          <w:b/>
          <w:sz w:val="16"/>
          <w:szCs w:val="16"/>
        </w:rPr>
        <w:tab/>
      </w:r>
      <w:r w:rsidR="00A276A8" w:rsidRPr="00A276A8">
        <w:rPr>
          <w:rFonts w:ascii="Tahoma" w:hAnsi="Tahoma" w:cs="Tahoma"/>
          <w:bCs/>
          <w:sz w:val="16"/>
          <w:szCs w:val="16"/>
        </w:rPr>
        <w:t>27112489</w:t>
      </w:r>
      <w:r w:rsidR="00A276A8">
        <w:rPr>
          <w:rFonts w:ascii="Tahoma" w:hAnsi="Tahoma" w:cs="Tahoma"/>
          <w:b/>
          <w:sz w:val="16"/>
          <w:szCs w:val="16"/>
        </w:rPr>
        <w:tab/>
      </w:r>
    </w:p>
    <w:p w14:paraId="26B2555C" w14:textId="26434C1F" w:rsidR="00597070" w:rsidRPr="001A2A81" w:rsidRDefault="00597070" w:rsidP="00532BCC">
      <w:pPr>
        <w:rPr>
          <w:rFonts w:ascii="Tahoma" w:hAnsi="Tahoma" w:cs="Tahoma"/>
          <w:b/>
          <w:sz w:val="16"/>
          <w:szCs w:val="16"/>
        </w:rPr>
      </w:pPr>
      <w:r w:rsidRPr="001A2A81">
        <w:rPr>
          <w:rFonts w:ascii="Tahoma" w:hAnsi="Tahoma" w:cs="Tahoma"/>
          <w:sz w:val="16"/>
          <w:szCs w:val="16"/>
        </w:rPr>
        <w:t>DIČ:</w:t>
      </w:r>
      <w:r w:rsidR="00A276A8">
        <w:rPr>
          <w:rFonts w:ascii="Tahoma" w:hAnsi="Tahoma" w:cs="Tahoma"/>
          <w:sz w:val="16"/>
          <w:szCs w:val="16"/>
        </w:rPr>
        <w:tab/>
      </w:r>
      <w:r w:rsidR="00A276A8">
        <w:rPr>
          <w:rFonts w:ascii="Tahoma" w:hAnsi="Tahoma" w:cs="Tahoma"/>
          <w:sz w:val="16"/>
          <w:szCs w:val="16"/>
        </w:rPr>
        <w:tab/>
        <w:t>CZ27112489</w:t>
      </w:r>
    </w:p>
    <w:p w14:paraId="26B2555D" w14:textId="23DF5B88" w:rsidR="00597070" w:rsidRPr="001A2A81" w:rsidRDefault="00513652" w:rsidP="00532BCC">
      <w:pPr>
        <w:rPr>
          <w:rFonts w:ascii="Tahoma" w:hAnsi="Tahoma" w:cs="Tahoma"/>
          <w:b/>
          <w:sz w:val="16"/>
          <w:szCs w:val="16"/>
        </w:rPr>
      </w:pPr>
      <w:r>
        <w:rPr>
          <w:rFonts w:ascii="Tahoma" w:hAnsi="Tahoma" w:cs="Tahoma"/>
          <w:sz w:val="16"/>
          <w:szCs w:val="16"/>
        </w:rPr>
        <w:t>zastoupena</w:t>
      </w:r>
      <w:r w:rsidR="00597070" w:rsidRPr="00A276A8">
        <w:rPr>
          <w:rFonts w:ascii="Tahoma" w:hAnsi="Tahoma" w:cs="Tahoma"/>
          <w:sz w:val="16"/>
          <w:szCs w:val="16"/>
        </w:rPr>
        <w:t xml:space="preserve">: </w:t>
      </w:r>
      <w:r w:rsidR="00A276A8">
        <w:rPr>
          <w:rFonts w:ascii="Tahoma" w:hAnsi="Tahoma" w:cs="Tahoma"/>
          <w:sz w:val="16"/>
          <w:szCs w:val="16"/>
        </w:rPr>
        <w:tab/>
      </w:r>
      <w:r w:rsidR="00A276A8" w:rsidRPr="00A276A8">
        <w:rPr>
          <w:rFonts w:ascii="Tahoma" w:hAnsi="Tahoma" w:cs="Tahoma"/>
          <w:sz w:val="16"/>
          <w:szCs w:val="16"/>
        </w:rPr>
        <w:t>Ing. Ladislav Šedivý, předseda představenstva</w:t>
      </w:r>
    </w:p>
    <w:p w14:paraId="26B2555E" w14:textId="1B1615FB" w:rsidR="00597070" w:rsidRPr="001A2A81" w:rsidRDefault="00597070" w:rsidP="00532BCC">
      <w:pPr>
        <w:rPr>
          <w:rFonts w:ascii="Tahoma" w:hAnsi="Tahoma" w:cs="Tahoma"/>
          <w:sz w:val="16"/>
          <w:szCs w:val="16"/>
        </w:rPr>
      </w:pPr>
      <w:r w:rsidRPr="001A2A81">
        <w:rPr>
          <w:rFonts w:ascii="Tahoma" w:hAnsi="Tahoma" w:cs="Tahoma"/>
          <w:sz w:val="16"/>
          <w:szCs w:val="16"/>
        </w:rPr>
        <w:t xml:space="preserve">bankovní spojení: </w:t>
      </w:r>
      <w:r w:rsidR="00A276A8">
        <w:rPr>
          <w:rFonts w:ascii="Tahoma" w:hAnsi="Tahoma" w:cs="Tahoma"/>
          <w:sz w:val="16"/>
          <w:szCs w:val="16"/>
        </w:rPr>
        <w:tab/>
      </w:r>
      <w:r w:rsidR="00D80CFC">
        <w:rPr>
          <w:rFonts w:ascii="Tahoma" w:hAnsi="Tahoma" w:cs="Tahoma"/>
          <w:sz w:val="16"/>
          <w:szCs w:val="16"/>
        </w:rPr>
        <w:t>xxxxx</w:t>
      </w:r>
    </w:p>
    <w:p w14:paraId="26B25560" w14:textId="7E60C725" w:rsidR="00597070" w:rsidRPr="001A2A81" w:rsidRDefault="00597070" w:rsidP="00532BCC">
      <w:pPr>
        <w:rPr>
          <w:rFonts w:ascii="Tahoma" w:hAnsi="Tahoma" w:cs="Tahoma"/>
          <w:sz w:val="16"/>
          <w:szCs w:val="16"/>
        </w:rPr>
      </w:pPr>
      <w:r w:rsidRPr="001A2A81">
        <w:rPr>
          <w:rFonts w:ascii="Tahoma" w:hAnsi="Tahoma" w:cs="Tahoma"/>
          <w:sz w:val="16"/>
          <w:szCs w:val="16"/>
        </w:rPr>
        <w:t>číslo</w:t>
      </w:r>
      <w:r w:rsidR="00A276A8">
        <w:rPr>
          <w:rFonts w:ascii="Tahoma" w:hAnsi="Tahoma" w:cs="Tahoma"/>
          <w:sz w:val="16"/>
          <w:szCs w:val="16"/>
        </w:rPr>
        <w:t xml:space="preserve"> účtu:</w:t>
      </w:r>
      <w:r w:rsidR="00A276A8">
        <w:rPr>
          <w:rFonts w:ascii="Tahoma" w:hAnsi="Tahoma" w:cs="Tahoma"/>
          <w:sz w:val="16"/>
          <w:szCs w:val="16"/>
        </w:rPr>
        <w:tab/>
      </w:r>
      <w:r w:rsidR="00D80CFC">
        <w:rPr>
          <w:rFonts w:ascii="Tahoma" w:hAnsi="Tahoma" w:cs="Tahoma"/>
          <w:sz w:val="16"/>
          <w:szCs w:val="16"/>
        </w:rPr>
        <w:t>xxxxx</w:t>
      </w:r>
    </w:p>
    <w:p w14:paraId="26B25561" w14:textId="188D5F3B" w:rsidR="00597070" w:rsidRPr="001A2A81" w:rsidRDefault="00597070" w:rsidP="00532BCC">
      <w:pPr>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poskytovatel </w:t>
      </w:r>
      <w:r w:rsidRPr="001A2A81">
        <w:rPr>
          <w:rFonts w:ascii="Tahoma" w:hAnsi="Tahoma" w:cs="Tahoma"/>
          <w:sz w:val="16"/>
          <w:szCs w:val="16"/>
        </w:rPr>
        <w:t>na straně jedné (dále jen „poskytovatel“)</w:t>
      </w:r>
    </w:p>
    <w:p w14:paraId="26B25562" w14:textId="77777777" w:rsidR="00597070" w:rsidRPr="001A2A81" w:rsidRDefault="00597070" w:rsidP="00532BCC">
      <w:pPr>
        <w:pStyle w:val="Nzev"/>
        <w:jc w:val="left"/>
        <w:rPr>
          <w:rFonts w:ascii="Tahoma" w:hAnsi="Tahoma" w:cs="Tahoma"/>
          <w:sz w:val="16"/>
          <w:szCs w:val="16"/>
        </w:rPr>
      </w:pPr>
    </w:p>
    <w:p w14:paraId="26B25563" w14:textId="77777777" w:rsidR="00597070" w:rsidRPr="00972B19" w:rsidRDefault="00597070" w:rsidP="00532BCC">
      <w:pPr>
        <w:pStyle w:val="Nzev"/>
        <w:rPr>
          <w:rFonts w:ascii="Tahoma" w:hAnsi="Tahoma" w:cs="Tahoma"/>
          <w:b w:val="0"/>
          <w:bCs/>
          <w:sz w:val="16"/>
          <w:szCs w:val="16"/>
        </w:rPr>
      </w:pPr>
      <w:r w:rsidRPr="00972B19">
        <w:rPr>
          <w:rFonts w:ascii="Tahoma" w:hAnsi="Tahoma" w:cs="Tahoma"/>
          <w:b w:val="0"/>
          <w:bCs/>
          <w:sz w:val="16"/>
          <w:szCs w:val="16"/>
        </w:rPr>
        <w:t>a</w:t>
      </w:r>
    </w:p>
    <w:p w14:paraId="26B25564" w14:textId="77777777" w:rsidR="00597070" w:rsidRPr="001A2A81" w:rsidRDefault="00597070" w:rsidP="00532BCC">
      <w:pPr>
        <w:pStyle w:val="Nzev"/>
        <w:rPr>
          <w:rFonts w:ascii="Tahoma" w:hAnsi="Tahoma" w:cs="Tahoma"/>
          <w:sz w:val="16"/>
          <w:szCs w:val="16"/>
        </w:rPr>
      </w:pPr>
    </w:p>
    <w:p w14:paraId="117C985E" w14:textId="77777777" w:rsidR="00BA5F4F" w:rsidRDefault="00BA5F4F" w:rsidP="00532BCC">
      <w:pPr>
        <w:rPr>
          <w:rFonts w:ascii="Tahoma" w:hAnsi="Tahoma" w:cs="Tahoma"/>
          <w:b/>
          <w:sz w:val="16"/>
          <w:szCs w:val="16"/>
        </w:rPr>
      </w:pPr>
      <w:r>
        <w:rPr>
          <w:rFonts w:ascii="Tahoma" w:hAnsi="Tahoma" w:cs="Tahoma"/>
          <w:b/>
          <w:sz w:val="16"/>
          <w:szCs w:val="16"/>
        </w:rPr>
        <w:t>Všeobecná fakultní nemocnice v Praze</w:t>
      </w:r>
    </w:p>
    <w:p w14:paraId="73EE091D" w14:textId="152892D3" w:rsidR="00BA5F4F" w:rsidRDefault="00BA5F4F" w:rsidP="00532BCC">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 xml:space="preserve">U Nemocnice 499/2, </w:t>
      </w:r>
      <w:r w:rsidR="00857610">
        <w:rPr>
          <w:rFonts w:ascii="Tahoma" w:hAnsi="Tahoma" w:cs="Tahoma"/>
          <w:sz w:val="16"/>
          <w:szCs w:val="16"/>
        </w:rPr>
        <w:t xml:space="preserve">PSČ: </w:t>
      </w:r>
      <w:r>
        <w:rPr>
          <w:rFonts w:ascii="Tahoma" w:hAnsi="Tahoma" w:cs="Tahoma"/>
          <w:sz w:val="16"/>
          <w:szCs w:val="16"/>
        </w:rPr>
        <w:t>128 08</w:t>
      </w:r>
      <w:r w:rsidR="00857610">
        <w:rPr>
          <w:rFonts w:ascii="Tahoma" w:hAnsi="Tahoma" w:cs="Tahoma"/>
          <w:sz w:val="16"/>
          <w:szCs w:val="16"/>
        </w:rPr>
        <w:t>,</w:t>
      </w:r>
      <w:r>
        <w:rPr>
          <w:rFonts w:ascii="Tahoma" w:hAnsi="Tahoma" w:cs="Tahoma"/>
          <w:sz w:val="16"/>
          <w:szCs w:val="16"/>
        </w:rPr>
        <w:t xml:space="preserve"> Praha 2</w:t>
      </w:r>
    </w:p>
    <w:p w14:paraId="0DE09BDE" w14:textId="6B539C32" w:rsidR="00BA5F4F" w:rsidRDefault="00BA5F4F" w:rsidP="00532BCC">
      <w:pPr>
        <w:rPr>
          <w:rFonts w:ascii="Tahoma" w:hAnsi="Tahoma" w:cs="Tahoma"/>
          <w:sz w:val="16"/>
          <w:szCs w:val="16"/>
        </w:rPr>
      </w:pPr>
      <w:r>
        <w:rPr>
          <w:rFonts w:ascii="Tahoma" w:hAnsi="Tahoma" w:cs="Tahoma"/>
          <w:sz w:val="16"/>
          <w:szCs w:val="16"/>
        </w:rPr>
        <w:t>IČ</w:t>
      </w:r>
      <w:r w:rsidR="00857610">
        <w:rPr>
          <w:rFonts w:ascii="Tahoma" w:hAnsi="Tahoma" w:cs="Tahoma"/>
          <w:sz w:val="16"/>
          <w:szCs w:val="16"/>
        </w:rPr>
        <w:t>O</w:t>
      </w:r>
      <w:r>
        <w:rPr>
          <w:rFonts w:ascii="Tahoma" w:hAnsi="Tahoma" w:cs="Tahoma"/>
          <w:sz w:val="16"/>
          <w:szCs w:val="16"/>
        </w:rPr>
        <w:t xml:space="preserve">: 000 64 165    </w:t>
      </w:r>
      <w:r>
        <w:rPr>
          <w:rFonts w:ascii="Tahoma" w:hAnsi="Tahoma" w:cs="Tahoma"/>
          <w:sz w:val="16"/>
          <w:szCs w:val="16"/>
        </w:rPr>
        <w:tab/>
        <w:t>DIČ: CZ00064165</w:t>
      </w:r>
    </w:p>
    <w:p w14:paraId="7CC850B6" w14:textId="77777777" w:rsidR="00BA5F4F" w:rsidRDefault="00BA5F4F" w:rsidP="00532BCC">
      <w:pPr>
        <w:rPr>
          <w:rFonts w:ascii="Tahoma" w:hAnsi="Tahoma" w:cs="Tahoma"/>
          <w:sz w:val="16"/>
          <w:szCs w:val="16"/>
        </w:rPr>
      </w:pPr>
      <w:r>
        <w:rPr>
          <w:rFonts w:ascii="Tahoma" w:hAnsi="Tahoma" w:cs="Tahoma"/>
          <w:sz w:val="16"/>
          <w:szCs w:val="16"/>
        </w:rPr>
        <w:t xml:space="preserve">zastoupena:           </w:t>
      </w:r>
      <w:r>
        <w:rPr>
          <w:rFonts w:ascii="Tahoma" w:hAnsi="Tahoma" w:cs="Tahoma"/>
          <w:sz w:val="16"/>
          <w:szCs w:val="16"/>
        </w:rPr>
        <w:tab/>
        <w:t xml:space="preserve">prof. MUDr. Davidem Feltlem, Ph.D., MBA, ředitelem </w:t>
      </w:r>
    </w:p>
    <w:p w14:paraId="2BCD57BF" w14:textId="35EB440F" w:rsidR="00BA5F4F" w:rsidRDefault="00BA5F4F" w:rsidP="00532BCC">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00D80CFC">
        <w:rPr>
          <w:rFonts w:ascii="Tahoma" w:hAnsi="Tahoma" w:cs="Tahoma"/>
          <w:sz w:val="16"/>
          <w:szCs w:val="16"/>
        </w:rPr>
        <w:t>xxxxx</w:t>
      </w:r>
    </w:p>
    <w:p w14:paraId="7FABF726" w14:textId="0561010F" w:rsidR="00BA5F4F" w:rsidRDefault="00BA5F4F" w:rsidP="00532BCC">
      <w:pPr>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D80CFC">
        <w:rPr>
          <w:rFonts w:ascii="Tahoma" w:hAnsi="Tahoma" w:cs="Tahoma"/>
          <w:sz w:val="16"/>
          <w:szCs w:val="16"/>
        </w:rPr>
        <w:t>xxxxx</w:t>
      </w:r>
    </w:p>
    <w:p w14:paraId="26B2556B" w14:textId="35B8FCD3" w:rsidR="00597070" w:rsidRPr="001A2A81" w:rsidRDefault="00597070" w:rsidP="00532BCC">
      <w:pPr>
        <w:jc w:val="both"/>
        <w:rPr>
          <w:rFonts w:ascii="Tahoma" w:hAnsi="Tahoma" w:cs="Tahoma"/>
          <w:sz w:val="16"/>
          <w:szCs w:val="16"/>
        </w:rPr>
      </w:pPr>
      <w:r w:rsidRPr="001A2A81">
        <w:rPr>
          <w:rFonts w:ascii="Tahoma" w:hAnsi="Tahoma" w:cs="Tahoma"/>
          <w:sz w:val="16"/>
          <w:szCs w:val="16"/>
        </w:rPr>
        <w:t xml:space="preserve">jako </w:t>
      </w:r>
      <w:r w:rsidR="00232904">
        <w:rPr>
          <w:rFonts w:ascii="Tahoma" w:hAnsi="Tahoma" w:cs="Tahoma"/>
          <w:b/>
          <w:sz w:val="16"/>
          <w:szCs w:val="16"/>
        </w:rPr>
        <w:t>objednatel</w:t>
      </w:r>
      <w:r w:rsidRPr="001A2A81">
        <w:rPr>
          <w:rFonts w:ascii="Tahoma" w:hAnsi="Tahoma" w:cs="Tahoma"/>
          <w:b/>
          <w:sz w:val="16"/>
          <w:szCs w:val="16"/>
        </w:rPr>
        <w:t xml:space="preserve"> </w:t>
      </w:r>
      <w:r w:rsidRPr="001A2A81">
        <w:rPr>
          <w:rFonts w:ascii="Tahoma" w:hAnsi="Tahoma" w:cs="Tahoma"/>
          <w:sz w:val="16"/>
          <w:szCs w:val="16"/>
        </w:rPr>
        <w:t xml:space="preserve">na straně </w:t>
      </w:r>
      <w:r w:rsidR="00EF762B">
        <w:rPr>
          <w:rFonts w:ascii="Tahoma" w:hAnsi="Tahoma" w:cs="Tahoma"/>
          <w:sz w:val="16"/>
          <w:szCs w:val="16"/>
        </w:rPr>
        <w:t>druhé</w:t>
      </w:r>
      <w:r w:rsidRPr="001A2A81">
        <w:rPr>
          <w:rFonts w:ascii="Tahoma" w:hAnsi="Tahoma" w:cs="Tahoma"/>
          <w:sz w:val="16"/>
          <w:szCs w:val="16"/>
        </w:rPr>
        <w:t xml:space="preserve"> (dál jen „</w:t>
      </w:r>
      <w:r w:rsidR="00232904">
        <w:rPr>
          <w:rFonts w:ascii="Tahoma" w:hAnsi="Tahoma" w:cs="Tahoma"/>
          <w:sz w:val="16"/>
          <w:szCs w:val="16"/>
        </w:rPr>
        <w:t>objednatel</w:t>
      </w:r>
      <w:r w:rsidRPr="001A2A81">
        <w:rPr>
          <w:rFonts w:ascii="Tahoma" w:hAnsi="Tahoma" w:cs="Tahoma"/>
          <w:sz w:val="16"/>
          <w:szCs w:val="16"/>
        </w:rPr>
        <w:t>“)</w:t>
      </w:r>
    </w:p>
    <w:p w14:paraId="26B2556C" w14:textId="77777777" w:rsidR="00597070" w:rsidRPr="001A2A81" w:rsidRDefault="00597070" w:rsidP="00532BCC">
      <w:pPr>
        <w:jc w:val="both"/>
        <w:rPr>
          <w:rFonts w:ascii="Tahoma" w:hAnsi="Tahoma" w:cs="Tahoma"/>
          <w:sz w:val="16"/>
          <w:szCs w:val="16"/>
        </w:rPr>
      </w:pPr>
    </w:p>
    <w:p w14:paraId="26B2556D" w14:textId="77777777" w:rsidR="00597070" w:rsidRPr="001A2A81" w:rsidRDefault="00597070" w:rsidP="00532BCC">
      <w:pPr>
        <w:jc w:val="both"/>
        <w:rPr>
          <w:rFonts w:ascii="Tahoma" w:hAnsi="Tahoma" w:cs="Tahoma"/>
          <w:sz w:val="16"/>
          <w:szCs w:val="16"/>
        </w:rPr>
      </w:pPr>
    </w:p>
    <w:p w14:paraId="26B2556F" w14:textId="77777777" w:rsidR="00597070" w:rsidRPr="001A2A81" w:rsidRDefault="00597070" w:rsidP="00532BCC">
      <w:pPr>
        <w:rPr>
          <w:rFonts w:ascii="Tahoma" w:hAnsi="Tahoma" w:cs="Tahoma"/>
          <w:sz w:val="16"/>
          <w:szCs w:val="16"/>
        </w:rPr>
      </w:pPr>
    </w:p>
    <w:p w14:paraId="659E3669" w14:textId="4FD0BF6C" w:rsidR="001B5662" w:rsidRDefault="00CD10A9" w:rsidP="00532BCC">
      <w:pPr>
        <w:jc w:val="both"/>
        <w:rPr>
          <w:rFonts w:ascii="Tahoma" w:hAnsi="Tahoma" w:cs="Tahoma"/>
          <w:b/>
          <w:sz w:val="16"/>
          <w:szCs w:val="16"/>
        </w:rPr>
      </w:pPr>
      <w:r>
        <w:rPr>
          <w:rFonts w:ascii="Tahoma" w:hAnsi="Tahoma" w:cs="Tahoma"/>
          <w:sz w:val="16"/>
          <w:szCs w:val="16"/>
        </w:rPr>
        <w:t xml:space="preserve">Smluvní strany uzavírají po vzájemném </w:t>
      </w:r>
      <w:r w:rsidR="00093A4C">
        <w:rPr>
          <w:rFonts w:ascii="Tahoma" w:hAnsi="Tahoma" w:cs="Tahoma"/>
          <w:sz w:val="16"/>
          <w:szCs w:val="16"/>
        </w:rPr>
        <w:t xml:space="preserve">projednání a shodě </w:t>
      </w:r>
      <w:r w:rsidR="001B5662">
        <w:rPr>
          <w:rFonts w:ascii="Tahoma" w:hAnsi="Tahoma" w:cs="Tahoma"/>
          <w:sz w:val="16"/>
          <w:szCs w:val="16"/>
        </w:rPr>
        <w:t>dnešního dne</w:t>
      </w:r>
      <w:r w:rsidR="00093A4C">
        <w:rPr>
          <w:rFonts w:ascii="Tahoma" w:hAnsi="Tahoma" w:cs="Tahoma"/>
          <w:sz w:val="16"/>
          <w:szCs w:val="16"/>
        </w:rPr>
        <w:t>, měsíce a roku</w:t>
      </w:r>
      <w:r w:rsidR="001B5662">
        <w:rPr>
          <w:rFonts w:ascii="Tahoma" w:hAnsi="Tahoma" w:cs="Tahoma"/>
          <w:sz w:val="16"/>
          <w:szCs w:val="16"/>
        </w:rPr>
        <w:t xml:space="preserve"> na základě výsledku </w:t>
      </w:r>
      <w:r w:rsidR="00BB0CB1" w:rsidRPr="00BB0CB1">
        <w:rPr>
          <w:rFonts w:ascii="Tahoma" w:hAnsi="Tahoma" w:cs="Tahoma"/>
          <w:b/>
          <w:bCs/>
          <w:sz w:val="16"/>
          <w:szCs w:val="16"/>
        </w:rPr>
        <w:t>veřejné zakázky malého rozsahu</w:t>
      </w:r>
      <w:r w:rsidR="001B5662">
        <w:rPr>
          <w:rFonts w:ascii="Tahoma" w:hAnsi="Tahoma" w:cs="Tahoma"/>
          <w:b/>
          <w:sz w:val="16"/>
          <w:szCs w:val="16"/>
        </w:rPr>
        <w:t xml:space="preserve"> </w:t>
      </w:r>
      <w:r w:rsidR="001B5662">
        <w:rPr>
          <w:rFonts w:ascii="Tahoma" w:hAnsi="Tahoma" w:cs="Tahoma"/>
          <w:sz w:val="16"/>
          <w:szCs w:val="16"/>
        </w:rPr>
        <w:t>s názvem „</w:t>
      </w:r>
      <w:r w:rsidR="00FC0865">
        <w:rPr>
          <w:rFonts w:ascii="Tahoma" w:hAnsi="Tahoma" w:cs="Tahoma"/>
          <w:b/>
          <w:bCs/>
          <w:sz w:val="16"/>
          <w:szCs w:val="16"/>
        </w:rPr>
        <w:t>Poskytování</w:t>
      </w:r>
      <w:r w:rsidR="00C02F2D">
        <w:rPr>
          <w:rFonts w:ascii="Tahoma" w:hAnsi="Tahoma" w:cs="Tahoma"/>
          <w:b/>
          <w:bCs/>
          <w:sz w:val="16"/>
          <w:szCs w:val="16"/>
        </w:rPr>
        <w:t xml:space="preserve"> kvalifikovaných elektronických</w:t>
      </w:r>
      <w:r w:rsidR="00FC0865">
        <w:rPr>
          <w:rFonts w:ascii="Tahoma" w:hAnsi="Tahoma" w:cs="Tahoma"/>
          <w:b/>
          <w:bCs/>
          <w:sz w:val="16"/>
          <w:szCs w:val="16"/>
        </w:rPr>
        <w:t xml:space="preserve"> časových razítek</w:t>
      </w:r>
      <w:r w:rsidR="001B5662">
        <w:rPr>
          <w:rFonts w:ascii="Tahoma" w:hAnsi="Tahoma" w:cs="Tahoma"/>
          <w:sz w:val="16"/>
          <w:szCs w:val="16"/>
        </w:rPr>
        <w:t xml:space="preserve">“, </w:t>
      </w:r>
      <w:r w:rsidR="008D1D02">
        <w:rPr>
          <w:rFonts w:ascii="Tahoma" w:hAnsi="Tahoma" w:cs="Tahoma"/>
          <w:bCs/>
          <w:sz w:val="16"/>
          <w:szCs w:val="16"/>
        </w:rPr>
        <w:t>zadávané na elektronickém tržišti Tendermarket pod systémovým číslem</w:t>
      </w:r>
      <w:r w:rsidR="009B37BF">
        <w:rPr>
          <w:rFonts w:ascii="Tahoma" w:hAnsi="Tahoma" w:cs="Tahoma"/>
          <w:bCs/>
          <w:sz w:val="16"/>
          <w:szCs w:val="16"/>
        </w:rPr>
        <w:t xml:space="preserve"> </w:t>
      </w:r>
      <w:r w:rsidR="00660E3A">
        <w:rPr>
          <w:rFonts w:ascii="Tahoma" w:hAnsi="Tahoma" w:cs="Tahoma"/>
          <w:bCs/>
          <w:sz w:val="16"/>
          <w:szCs w:val="16"/>
        </w:rPr>
        <w:t>T004/24V/00003430</w:t>
      </w:r>
      <w:r w:rsidR="001B5662">
        <w:rPr>
          <w:rFonts w:ascii="Tahoma" w:hAnsi="Tahoma" w:cs="Tahoma"/>
          <w:sz w:val="16"/>
          <w:szCs w:val="16"/>
        </w:rPr>
        <w:t xml:space="preserve"> </w:t>
      </w:r>
      <w:r w:rsidR="004350D8">
        <w:rPr>
          <w:rFonts w:ascii="Tahoma" w:hAnsi="Tahoma" w:cs="Tahoma"/>
          <w:sz w:val="16"/>
          <w:szCs w:val="16"/>
        </w:rPr>
        <w:t>(dále jen „veřejná zakázka“)</w:t>
      </w:r>
      <w:r w:rsidR="00DE3F76">
        <w:rPr>
          <w:rFonts w:ascii="Tahoma" w:hAnsi="Tahoma" w:cs="Tahoma"/>
          <w:sz w:val="16"/>
          <w:szCs w:val="16"/>
        </w:rPr>
        <w:t xml:space="preserve"> a</w:t>
      </w:r>
      <w:r w:rsidR="004350D8">
        <w:rPr>
          <w:rFonts w:ascii="Tahoma" w:hAnsi="Tahoma" w:cs="Tahoma"/>
          <w:sz w:val="16"/>
          <w:szCs w:val="16"/>
        </w:rPr>
        <w:t xml:space="preserve"> v souladu s </w:t>
      </w:r>
      <w:r w:rsidR="001B5662">
        <w:rPr>
          <w:rFonts w:ascii="Tahoma" w:hAnsi="Tahoma" w:cs="Tahoma"/>
          <w:sz w:val="16"/>
          <w:szCs w:val="16"/>
        </w:rPr>
        <w:t xml:space="preserve">ustanovením </w:t>
      </w:r>
      <w:r w:rsidR="001B5662">
        <w:rPr>
          <w:rFonts w:ascii="Tahoma" w:hAnsi="Tahoma" w:cs="Tahoma"/>
          <w:iCs/>
          <w:sz w:val="16"/>
          <w:szCs w:val="16"/>
        </w:rPr>
        <w:t>§ 1746 odst. 2. zákona č. 89/2012 Sb., občanský zákoník</w:t>
      </w:r>
      <w:r w:rsidR="001B5662">
        <w:rPr>
          <w:rFonts w:ascii="Tahoma" w:hAnsi="Tahoma" w:cs="Tahoma"/>
          <w:sz w:val="16"/>
          <w:szCs w:val="16"/>
        </w:rPr>
        <w:t>, v</w:t>
      </w:r>
      <w:r w:rsidR="00B8751A">
        <w:rPr>
          <w:rFonts w:ascii="Tahoma" w:hAnsi="Tahoma" w:cs="Tahoma"/>
          <w:sz w:val="16"/>
          <w:szCs w:val="16"/>
        </w:rPr>
        <w:t>e znění pozdějších předpisů</w:t>
      </w:r>
      <w:r w:rsidR="001B5662">
        <w:rPr>
          <w:rFonts w:ascii="Tahoma" w:hAnsi="Tahoma" w:cs="Tahoma"/>
          <w:sz w:val="16"/>
          <w:szCs w:val="16"/>
        </w:rPr>
        <w:t xml:space="preserve"> (dále </w:t>
      </w:r>
      <w:r w:rsidR="00B8751A">
        <w:rPr>
          <w:rFonts w:ascii="Tahoma" w:hAnsi="Tahoma" w:cs="Tahoma"/>
          <w:sz w:val="16"/>
          <w:szCs w:val="16"/>
        </w:rPr>
        <w:t xml:space="preserve">též „zákon“ či </w:t>
      </w:r>
      <w:r w:rsidR="001B5662">
        <w:rPr>
          <w:rFonts w:ascii="Tahoma" w:hAnsi="Tahoma" w:cs="Tahoma"/>
          <w:sz w:val="16"/>
          <w:szCs w:val="16"/>
        </w:rPr>
        <w:t>„zákon č. 89/2012 Sb.“), tuto</w:t>
      </w:r>
    </w:p>
    <w:p w14:paraId="26B25570" w14:textId="77777777" w:rsidR="00597070" w:rsidRPr="001A2A81" w:rsidRDefault="00597070" w:rsidP="00532BCC">
      <w:pPr>
        <w:rPr>
          <w:rFonts w:ascii="Tahoma" w:hAnsi="Tahoma" w:cs="Tahoma"/>
          <w:sz w:val="16"/>
          <w:szCs w:val="16"/>
        </w:rPr>
      </w:pPr>
    </w:p>
    <w:p w14:paraId="2F0D8EC8" w14:textId="77777777" w:rsidR="00B8751A" w:rsidRDefault="00B8751A" w:rsidP="00532BCC">
      <w:pPr>
        <w:jc w:val="center"/>
        <w:rPr>
          <w:rFonts w:ascii="Tahoma" w:hAnsi="Tahoma" w:cs="Tahoma"/>
          <w:b/>
          <w:sz w:val="16"/>
          <w:szCs w:val="16"/>
        </w:rPr>
      </w:pPr>
    </w:p>
    <w:p w14:paraId="5175194F" w14:textId="26396FF3" w:rsidR="00EA0240" w:rsidRDefault="00EA0240" w:rsidP="00532BCC">
      <w:pPr>
        <w:jc w:val="center"/>
        <w:rPr>
          <w:rFonts w:ascii="Tahoma" w:hAnsi="Tahoma" w:cs="Tahoma"/>
          <w:b/>
          <w:sz w:val="16"/>
          <w:szCs w:val="16"/>
        </w:rPr>
      </w:pPr>
      <w:r>
        <w:rPr>
          <w:rFonts w:ascii="Tahoma" w:hAnsi="Tahoma" w:cs="Tahoma"/>
          <w:b/>
          <w:sz w:val="16"/>
          <w:szCs w:val="16"/>
        </w:rPr>
        <w:t>S M L O U V</w:t>
      </w:r>
      <w:r w:rsidR="009745DB">
        <w:rPr>
          <w:rFonts w:ascii="Tahoma" w:hAnsi="Tahoma" w:cs="Tahoma"/>
          <w:b/>
          <w:sz w:val="16"/>
          <w:szCs w:val="16"/>
        </w:rPr>
        <w:t> </w:t>
      </w:r>
      <w:r>
        <w:rPr>
          <w:rFonts w:ascii="Tahoma" w:hAnsi="Tahoma" w:cs="Tahoma"/>
          <w:b/>
          <w:sz w:val="16"/>
          <w:szCs w:val="16"/>
        </w:rPr>
        <w:t>U</w:t>
      </w:r>
      <w:r w:rsidR="009745DB">
        <w:rPr>
          <w:rFonts w:ascii="Tahoma" w:hAnsi="Tahoma" w:cs="Tahoma"/>
          <w:b/>
          <w:sz w:val="16"/>
          <w:szCs w:val="16"/>
        </w:rPr>
        <w:t xml:space="preserve"> </w:t>
      </w:r>
      <w:r w:rsidR="00FC021E">
        <w:rPr>
          <w:rFonts w:ascii="Tahoma" w:hAnsi="Tahoma" w:cs="Tahoma"/>
          <w:b/>
          <w:sz w:val="16"/>
          <w:szCs w:val="16"/>
        </w:rPr>
        <w:t xml:space="preserve"> </w:t>
      </w:r>
      <w:r w:rsidR="007A1C61">
        <w:rPr>
          <w:rFonts w:ascii="Tahoma" w:hAnsi="Tahoma" w:cs="Tahoma"/>
          <w:b/>
          <w:sz w:val="16"/>
          <w:szCs w:val="16"/>
        </w:rPr>
        <w:t xml:space="preserve"> </w:t>
      </w:r>
      <w:r w:rsidR="009745DB">
        <w:rPr>
          <w:rFonts w:ascii="Tahoma" w:hAnsi="Tahoma" w:cs="Tahoma"/>
          <w:b/>
          <w:sz w:val="16"/>
          <w:szCs w:val="16"/>
        </w:rPr>
        <w:t xml:space="preserve">O </w:t>
      </w:r>
      <w:r w:rsidR="00FC021E">
        <w:rPr>
          <w:rFonts w:ascii="Tahoma" w:hAnsi="Tahoma" w:cs="Tahoma"/>
          <w:b/>
          <w:sz w:val="16"/>
          <w:szCs w:val="16"/>
        </w:rPr>
        <w:t xml:space="preserve"> </w:t>
      </w:r>
      <w:r w:rsidR="009745DB">
        <w:rPr>
          <w:rFonts w:ascii="Tahoma" w:hAnsi="Tahoma" w:cs="Tahoma"/>
          <w:b/>
          <w:sz w:val="16"/>
          <w:szCs w:val="16"/>
        </w:rPr>
        <w:t xml:space="preserve"> P O S K Y T O V</w:t>
      </w:r>
      <w:r w:rsidR="000D2601">
        <w:rPr>
          <w:rFonts w:ascii="Tahoma" w:hAnsi="Tahoma" w:cs="Tahoma"/>
          <w:b/>
          <w:sz w:val="16"/>
          <w:szCs w:val="16"/>
        </w:rPr>
        <w:t xml:space="preserve"> Á N Í  </w:t>
      </w:r>
      <w:r w:rsidR="00FC021E">
        <w:rPr>
          <w:rFonts w:ascii="Tahoma" w:hAnsi="Tahoma" w:cs="Tahoma"/>
          <w:b/>
          <w:sz w:val="16"/>
          <w:szCs w:val="16"/>
        </w:rPr>
        <w:t xml:space="preserve"> </w:t>
      </w:r>
      <w:r w:rsidR="000D2601">
        <w:rPr>
          <w:rFonts w:ascii="Tahoma" w:hAnsi="Tahoma" w:cs="Tahoma"/>
          <w:b/>
          <w:sz w:val="16"/>
          <w:szCs w:val="16"/>
        </w:rPr>
        <w:t xml:space="preserve">Č A S O V Ý CH </w:t>
      </w:r>
      <w:r w:rsidR="00FC021E">
        <w:rPr>
          <w:rFonts w:ascii="Tahoma" w:hAnsi="Tahoma" w:cs="Tahoma"/>
          <w:b/>
          <w:sz w:val="16"/>
          <w:szCs w:val="16"/>
        </w:rPr>
        <w:t xml:space="preserve"> </w:t>
      </w:r>
      <w:r w:rsidR="000D2601">
        <w:rPr>
          <w:rFonts w:ascii="Tahoma" w:hAnsi="Tahoma" w:cs="Tahoma"/>
          <w:b/>
          <w:sz w:val="16"/>
          <w:szCs w:val="16"/>
        </w:rPr>
        <w:t xml:space="preserve"> R A Z Í T E K</w:t>
      </w:r>
    </w:p>
    <w:p w14:paraId="26B25571" w14:textId="5850172F" w:rsidR="00597070" w:rsidRPr="00EA0240" w:rsidRDefault="00597070" w:rsidP="00532BCC">
      <w:pPr>
        <w:jc w:val="center"/>
        <w:rPr>
          <w:rFonts w:ascii="Tahoma" w:hAnsi="Tahoma" w:cs="Tahoma"/>
          <w:bCs/>
          <w:sz w:val="16"/>
          <w:szCs w:val="16"/>
        </w:rPr>
      </w:pPr>
      <w:r w:rsidRPr="00EA0240">
        <w:rPr>
          <w:rFonts w:ascii="Tahoma" w:hAnsi="Tahoma" w:cs="Tahoma"/>
          <w:bCs/>
          <w:sz w:val="16"/>
          <w:szCs w:val="16"/>
        </w:rPr>
        <w:t xml:space="preserve"> (dále jen </w:t>
      </w:r>
      <w:r w:rsidR="00EA0240">
        <w:rPr>
          <w:rFonts w:ascii="Tahoma" w:hAnsi="Tahoma" w:cs="Tahoma"/>
          <w:bCs/>
          <w:sz w:val="16"/>
          <w:szCs w:val="16"/>
        </w:rPr>
        <w:t>„</w:t>
      </w:r>
      <w:r w:rsidRPr="00EA0240">
        <w:rPr>
          <w:rFonts w:ascii="Tahoma" w:hAnsi="Tahoma" w:cs="Tahoma"/>
          <w:b/>
          <w:sz w:val="16"/>
          <w:szCs w:val="16"/>
        </w:rPr>
        <w:t>smlouva</w:t>
      </w:r>
      <w:r w:rsidR="00EA0240">
        <w:rPr>
          <w:rFonts w:ascii="Tahoma" w:hAnsi="Tahoma" w:cs="Tahoma"/>
          <w:bCs/>
          <w:sz w:val="16"/>
          <w:szCs w:val="16"/>
        </w:rPr>
        <w:t>“</w:t>
      </w:r>
      <w:r w:rsidRPr="00EA0240">
        <w:rPr>
          <w:rFonts w:ascii="Tahoma" w:hAnsi="Tahoma" w:cs="Tahoma"/>
          <w:bCs/>
          <w:sz w:val="16"/>
          <w:szCs w:val="16"/>
        </w:rPr>
        <w:t>)</w:t>
      </w:r>
    </w:p>
    <w:p w14:paraId="4A7795EB" w14:textId="77777777" w:rsidR="00A57BB5" w:rsidRDefault="00A57BB5" w:rsidP="00532BCC">
      <w:pPr>
        <w:jc w:val="center"/>
        <w:rPr>
          <w:rFonts w:ascii="Tahoma" w:hAnsi="Tahoma" w:cs="Tahoma"/>
          <w:b/>
          <w:sz w:val="16"/>
          <w:szCs w:val="16"/>
        </w:rPr>
      </w:pPr>
    </w:p>
    <w:p w14:paraId="492E6924" w14:textId="5647C2CB" w:rsidR="00CB084E" w:rsidRDefault="00CB084E" w:rsidP="00532BCC">
      <w:pPr>
        <w:jc w:val="center"/>
        <w:rPr>
          <w:rFonts w:ascii="Tahoma" w:hAnsi="Tahoma" w:cs="Tahoma"/>
          <w:b/>
          <w:sz w:val="16"/>
          <w:szCs w:val="16"/>
        </w:rPr>
      </w:pPr>
      <w:r>
        <w:rPr>
          <w:rFonts w:ascii="Tahoma" w:hAnsi="Tahoma" w:cs="Tahoma"/>
          <w:b/>
          <w:sz w:val="16"/>
          <w:szCs w:val="16"/>
        </w:rPr>
        <w:t>Preambule</w:t>
      </w:r>
    </w:p>
    <w:p w14:paraId="5CFB2B8B" w14:textId="77777777" w:rsidR="00CB084E" w:rsidRDefault="00CB084E" w:rsidP="00532BCC">
      <w:pPr>
        <w:jc w:val="center"/>
        <w:rPr>
          <w:rFonts w:ascii="Tahoma" w:hAnsi="Tahoma" w:cs="Tahoma"/>
          <w:b/>
          <w:sz w:val="16"/>
          <w:szCs w:val="16"/>
        </w:rPr>
      </w:pPr>
    </w:p>
    <w:p w14:paraId="26B25572" w14:textId="3EB309F1" w:rsidR="00597070" w:rsidRPr="001A2A81" w:rsidRDefault="00FC021E" w:rsidP="00FC021E">
      <w:pPr>
        <w:jc w:val="center"/>
        <w:rPr>
          <w:rFonts w:ascii="Tahoma" w:hAnsi="Tahoma" w:cs="Tahoma"/>
          <w:b/>
          <w:spacing w:val="80"/>
          <w:sz w:val="16"/>
          <w:szCs w:val="16"/>
        </w:rPr>
      </w:pPr>
      <w:r>
        <w:rPr>
          <w:rFonts w:ascii="Tahoma" w:hAnsi="Tahoma" w:cs="Tahoma"/>
          <w:b/>
          <w:sz w:val="16"/>
          <w:szCs w:val="16"/>
        </w:rPr>
        <w:t xml:space="preserve"> </w:t>
      </w:r>
    </w:p>
    <w:p w14:paraId="26B25573" w14:textId="77777777" w:rsidR="00597070" w:rsidRPr="001A2A81"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26B25574" w14:textId="0C2646E0" w:rsidR="00597070" w:rsidRPr="001A2A81" w:rsidRDefault="00597070" w:rsidP="7F3C34CA">
      <w:pPr>
        <w:widowControl w:val="0"/>
        <w:jc w:val="center"/>
        <w:outlineLvl w:val="0"/>
        <w:rPr>
          <w:rFonts w:ascii="Tahoma" w:hAnsi="Tahoma" w:cs="Tahoma"/>
          <w:b/>
          <w:bCs/>
          <w:snapToGrid w:val="0"/>
          <w:sz w:val="16"/>
          <w:szCs w:val="16"/>
        </w:rPr>
      </w:pPr>
      <w:r w:rsidRPr="7F3C34CA">
        <w:rPr>
          <w:rFonts w:ascii="Tahoma" w:hAnsi="Tahoma" w:cs="Tahoma"/>
          <w:b/>
          <w:bCs/>
          <w:snapToGrid w:val="0"/>
          <w:sz w:val="16"/>
          <w:szCs w:val="16"/>
        </w:rPr>
        <w:t>Předmět smlouvy</w:t>
      </w:r>
    </w:p>
    <w:p w14:paraId="2BF045AE" w14:textId="211508E3" w:rsidR="00246E2A" w:rsidRDefault="00597070"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7F3C34CA">
        <w:rPr>
          <w:rFonts w:ascii="Tahoma" w:hAnsi="Tahoma" w:cs="Tahoma"/>
          <w:sz w:val="16"/>
          <w:szCs w:val="16"/>
        </w:rPr>
        <w:t>Předmětem</w:t>
      </w:r>
      <w:r w:rsidR="009353FB" w:rsidRPr="7F3C34CA">
        <w:rPr>
          <w:rFonts w:ascii="Tahoma" w:hAnsi="Tahoma" w:cs="Tahoma"/>
          <w:sz w:val="16"/>
          <w:szCs w:val="16"/>
        </w:rPr>
        <w:t xml:space="preserve"> </w:t>
      </w:r>
      <w:r w:rsidRPr="7F3C34CA">
        <w:rPr>
          <w:rFonts w:ascii="Tahoma" w:hAnsi="Tahoma" w:cs="Tahoma"/>
          <w:sz w:val="16"/>
          <w:szCs w:val="16"/>
        </w:rPr>
        <w:t>této smlouvy je</w:t>
      </w:r>
      <w:r w:rsidR="00DD662B" w:rsidRPr="7F3C34CA">
        <w:rPr>
          <w:rFonts w:ascii="Tahoma" w:hAnsi="Tahoma" w:cs="Tahoma"/>
          <w:sz w:val="16"/>
          <w:szCs w:val="16"/>
        </w:rPr>
        <w:t xml:space="preserve"> závazek poskytovatele</w:t>
      </w:r>
      <w:r w:rsidR="00764716">
        <w:rPr>
          <w:rFonts w:ascii="Tahoma" w:hAnsi="Tahoma" w:cs="Tahoma"/>
          <w:sz w:val="16"/>
          <w:szCs w:val="16"/>
        </w:rPr>
        <w:t>,</w:t>
      </w:r>
      <w:r w:rsidR="00D576E5">
        <w:rPr>
          <w:rFonts w:ascii="Tahoma" w:hAnsi="Tahoma" w:cs="Tahoma"/>
          <w:sz w:val="16"/>
          <w:szCs w:val="16"/>
        </w:rPr>
        <w:t xml:space="preserve"> jakožto kvalifikovaného pos</w:t>
      </w:r>
      <w:r w:rsidR="003A7860">
        <w:rPr>
          <w:rFonts w:ascii="Tahoma" w:hAnsi="Tahoma" w:cs="Tahoma"/>
          <w:sz w:val="16"/>
          <w:szCs w:val="16"/>
        </w:rPr>
        <w:t>kytovatele</w:t>
      </w:r>
      <w:r w:rsidR="00767965">
        <w:rPr>
          <w:rFonts w:ascii="Tahoma" w:hAnsi="Tahoma" w:cs="Tahoma"/>
          <w:sz w:val="16"/>
          <w:szCs w:val="16"/>
        </w:rPr>
        <w:t xml:space="preserve"> služeb vytvářejících </w:t>
      </w:r>
      <w:r w:rsidR="00C5412F">
        <w:rPr>
          <w:rFonts w:ascii="Tahoma" w:hAnsi="Tahoma" w:cs="Tahoma"/>
          <w:sz w:val="16"/>
          <w:szCs w:val="16"/>
        </w:rPr>
        <w:t>důvěru v souladu s nařízením Evrop</w:t>
      </w:r>
      <w:r w:rsidR="00C47B02">
        <w:rPr>
          <w:rFonts w:ascii="Tahoma" w:hAnsi="Tahoma" w:cs="Tahoma"/>
          <w:sz w:val="16"/>
          <w:szCs w:val="16"/>
        </w:rPr>
        <w:t xml:space="preserve">ského parlamentu a Rady </w:t>
      </w:r>
      <w:r w:rsidR="00D87C21">
        <w:rPr>
          <w:rFonts w:ascii="Tahoma" w:hAnsi="Tahoma" w:cs="Tahoma"/>
          <w:sz w:val="16"/>
          <w:szCs w:val="16"/>
        </w:rPr>
        <w:t xml:space="preserve">(EU) č. 910/2014 ze dne 23. července 2014 o elektronické identifikaci a </w:t>
      </w:r>
      <w:r w:rsidR="00421D43">
        <w:rPr>
          <w:rFonts w:ascii="Tahoma" w:hAnsi="Tahoma" w:cs="Tahoma"/>
          <w:sz w:val="16"/>
          <w:szCs w:val="16"/>
        </w:rPr>
        <w:t>s</w:t>
      </w:r>
      <w:r w:rsidR="00D87C21">
        <w:rPr>
          <w:rFonts w:ascii="Tahoma" w:hAnsi="Tahoma" w:cs="Tahoma"/>
          <w:sz w:val="16"/>
          <w:szCs w:val="16"/>
        </w:rPr>
        <w:t>lužbách vytvářejících důvěru pro elektronické transakce na vnitřním trhu a o zrušení směrnice 1999</w:t>
      </w:r>
      <w:r w:rsidR="00232904">
        <w:rPr>
          <w:rFonts w:ascii="Tahoma" w:hAnsi="Tahoma" w:cs="Tahoma"/>
          <w:sz w:val="16"/>
          <w:szCs w:val="16"/>
        </w:rPr>
        <w:t xml:space="preserve">/93/ES („eIDAS“), resp. </w:t>
      </w:r>
      <w:r w:rsidR="00111BFE">
        <w:rPr>
          <w:rFonts w:ascii="Tahoma" w:hAnsi="Tahoma" w:cs="Tahoma"/>
          <w:sz w:val="16"/>
          <w:szCs w:val="16"/>
        </w:rPr>
        <w:t>z</w:t>
      </w:r>
      <w:r w:rsidR="00232904">
        <w:rPr>
          <w:rFonts w:ascii="Tahoma" w:hAnsi="Tahoma" w:cs="Tahoma"/>
          <w:sz w:val="16"/>
          <w:szCs w:val="16"/>
        </w:rPr>
        <w:t>ákonem č. 297/2016 Sb., o službách vytvářejících důvěru pro elektronické transakce</w:t>
      </w:r>
      <w:r w:rsidR="008B1D37">
        <w:rPr>
          <w:rFonts w:ascii="Tahoma" w:hAnsi="Tahoma" w:cs="Tahoma"/>
          <w:sz w:val="16"/>
          <w:szCs w:val="16"/>
        </w:rPr>
        <w:t>,</w:t>
      </w:r>
      <w:r w:rsidR="00C11659">
        <w:rPr>
          <w:rFonts w:ascii="Tahoma" w:hAnsi="Tahoma" w:cs="Tahoma"/>
          <w:sz w:val="16"/>
          <w:szCs w:val="16"/>
        </w:rPr>
        <w:t xml:space="preserve"> ve znění</w:t>
      </w:r>
      <w:r w:rsidR="007D42F7">
        <w:rPr>
          <w:rFonts w:ascii="Tahoma" w:hAnsi="Tahoma" w:cs="Tahoma"/>
          <w:sz w:val="16"/>
          <w:szCs w:val="16"/>
        </w:rPr>
        <w:t xml:space="preserve"> pozdějších předpisů,</w:t>
      </w:r>
      <w:r w:rsidR="00DD662B" w:rsidRPr="7F3C34CA">
        <w:rPr>
          <w:rFonts w:ascii="Tahoma" w:hAnsi="Tahoma" w:cs="Tahoma"/>
          <w:sz w:val="16"/>
          <w:szCs w:val="16"/>
        </w:rPr>
        <w:t xml:space="preserve"> </w:t>
      </w:r>
      <w:r w:rsidR="00B70BD4" w:rsidRPr="7F3C34CA">
        <w:rPr>
          <w:rFonts w:ascii="Tahoma" w:hAnsi="Tahoma" w:cs="Tahoma"/>
          <w:sz w:val="16"/>
          <w:szCs w:val="16"/>
        </w:rPr>
        <w:t>zajistit</w:t>
      </w:r>
      <w:r w:rsidR="00483268" w:rsidRPr="7F3C34CA">
        <w:rPr>
          <w:rFonts w:ascii="Tahoma" w:hAnsi="Tahoma" w:cs="Tahoma"/>
          <w:sz w:val="16"/>
          <w:szCs w:val="16"/>
        </w:rPr>
        <w:t xml:space="preserve"> </w:t>
      </w:r>
      <w:r w:rsidR="009B6543">
        <w:rPr>
          <w:rFonts w:ascii="Tahoma" w:hAnsi="Tahoma" w:cs="Tahoma"/>
          <w:sz w:val="16"/>
          <w:szCs w:val="16"/>
        </w:rPr>
        <w:t xml:space="preserve">průběžné </w:t>
      </w:r>
      <w:r w:rsidR="007128C5">
        <w:rPr>
          <w:rFonts w:ascii="Tahoma" w:hAnsi="Tahoma" w:cs="Tahoma"/>
          <w:sz w:val="16"/>
          <w:szCs w:val="16"/>
        </w:rPr>
        <w:t xml:space="preserve">vydávání </w:t>
      </w:r>
      <w:r w:rsidR="00CB084E">
        <w:rPr>
          <w:rFonts w:ascii="Tahoma" w:hAnsi="Tahoma" w:cs="Tahoma"/>
          <w:sz w:val="16"/>
          <w:szCs w:val="16"/>
        </w:rPr>
        <w:t>kvalifikovaných elektronických časových razítek</w:t>
      </w:r>
      <w:r w:rsidR="00D15F8E">
        <w:rPr>
          <w:rFonts w:ascii="Tahoma" w:hAnsi="Tahoma" w:cs="Tahoma"/>
          <w:sz w:val="16"/>
          <w:szCs w:val="16"/>
        </w:rPr>
        <w:t xml:space="preserve"> (dále </w:t>
      </w:r>
      <w:r w:rsidR="00B950C7">
        <w:rPr>
          <w:rFonts w:ascii="Tahoma" w:hAnsi="Tahoma" w:cs="Tahoma"/>
          <w:sz w:val="16"/>
          <w:szCs w:val="16"/>
        </w:rPr>
        <w:t>také</w:t>
      </w:r>
      <w:r w:rsidR="00D15F8E">
        <w:rPr>
          <w:rFonts w:ascii="Tahoma" w:hAnsi="Tahoma" w:cs="Tahoma"/>
          <w:sz w:val="16"/>
          <w:szCs w:val="16"/>
        </w:rPr>
        <w:t xml:space="preserve"> „časové razítko“)</w:t>
      </w:r>
      <w:r w:rsidR="0093218D">
        <w:rPr>
          <w:rFonts w:ascii="Tahoma" w:hAnsi="Tahoma" w:cs="Tahoma"/>
          <w:sz w:val="16"/>
          <w:szCs w:val="16"/>
        </w:rPr>
        <w:t xml:space="preserve"> </w:t>
      </w:r>
      <w:r w:rsidR="009E3305">
        <w:rPr>
          <w:rFonts w:ascii="Tahoma" w:hAnsi="Tahoma" w:cs="Tahoma"/>
          <w:sz w:val="16"/>
          <w:szCs w:val="16"/>
        </w:rPr>
        <w:t>a související služby</w:t>
      </w:r>
      <w:r w:rsidR="00312754" w:rsidRPr="00312754">
        <w:rPr>
          <w:rFonts w:ascii="Tahoma" w:hAnsi="Tahoma" w:cs="Tahoma"/>
          <w:sz w:val="16"/>
          <w:szCs w:val="16"/>
        </w:rPr>
        <w:t xml:space="preserve"> </w:t>
      </w:r>
      <w:r w:rsidR="00312754">
        <w:rPr>
          <w:rFonts w:ascii="Tahoma" w:hAnsi="Tahoma" w:cs="Tahoma"/>
          <w:sz w:val="16"/>
          <w:szCs w:val="16"/>
        </w:rPr>
        <w:t>pro potřeby objednatele</w:t>
      </w:r>
      <w:r w:rsidR="003E6034">
        <w:rPr>
          <w:rFonts w:ascii="Tahoma" w:hAnsi="Tahoma" w:cs="Tahoma"/>
          <w:sz w:val="16"/>
          <w:szCs w:val="16"/>
        </w:rPr>
        <w:t>.</w:t>
      </w:r>
    </w:p>
    <w:p w14:paraId="1937F598" w14:textId="77777777" w:rsidR="00246E2A" w:rsidRDefault="00246E2A" w:rsidP="0024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64029309" w14:textId="02058B32" w:rsidR="00C104BC" w:rsidRDefault="00F304BC" w:rsidP="00C10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V rámci předmětu plnění </w:t>
      </w:r>
      <w:r w:rsidR="003A0339">
        <w:rPr>
          <w:rFonts w:ascii="Tahoma" w:hAnsi="Tahoma" w:cs="Tahoma"/>
          <w:sz w:val="16"/>
          <w:szCs w:val="16"/>
        </w:rPr>
        <w:t xml:space="preserve">této </w:t>
      </w:r>
      <w:r>
        <w:rPr>
          <w:rFonts w:ascii="Tahoma" w:hAnsi="Tahoma" w:cs="Tahoma"/>
          <w:sz w:val="16"/>
          <w:szCs w:val="16"/>
        </w:rPr>
        <w:t>smlouvy poskytovatel zajistí:</w:t>
      </w:r>
    </w:p>
    <w:p w14:paraId="57717F60" w14:textId="77777777" w:rsidR="008140C9" w:rsidRDefault="008140C9" w:rsidP="00C10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0C2FDF99" w14:textId="1F75BBC3" w:rsidR="00663512" w:rsidRPr="00663512" w:rsidRDefault="00A10ABB"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Pr>
          <w:rFonts w:ascii="Tahoma" w:hAnsi="Tahoma" w:cs="Tahoma"/>
          <w:sz w:val="16"/>
          <w:szCs w:val="16"/>
        </w:rPr>
        <w:t>p</w:t>
      </w:r>
      <w:r w:rsidR="00E91CA3">
        <w:rPr>
          <w:rFonts w:ascii="Tahoma" w:hAnsi="Tahoma" w:cs="Tahoma"/>
          <w:sz w:val="16"/>
          <w:szCs w:val="16"/>
        </w:rPr>
        <w:t>oskytování</w:t>
      </w:r>
      <w:r w:rsidR="00CE5180">
        <w:rPr>
          <w:rFonts w:ascii="Tahoma" w:hAnsi="Tahoma" w:cs="Tahoma"/>
          <w:sz w:val="16"/>
          <w:szCs w:val="16"/>
        </w:rPr>
        <w:t xml:space="preserve"> časových razítek pomocí</w:t>
      </w:r>
      <w:r w:rsidR="0092395A">
        <w:rPr>
          <w:rFonts w:ascii="Tahoma" w:hAnsi="Tahoma" w:cs="Tahoma"/>
          <w:sz w:val="16"/>
          <w:szCs w:val="16"/>
        </w:rPr>
        <w:t xml:space="preserve"> </w:t>
      </w:r>
      <w:r w:rsidR="006044DD" w:rsidRPr="00F304BC">
        <w:rPr>
          <w:rFonts w:ascii="Tahoma" w:hAnsi="Tahoma" w:cs="Tahoma"/>
          <w:sz w:val="16"/>
          <w:szCs w:val="16"/>
        </w:rPr>
        <w:t xml:space="preserve">webové služby </w:t>
      </w:r>
      <w:r w:rsidR="00CE5180">
        <w:rPr>
          <w:rFonts w:ascii="Tahoma" w:hAnsi="Tahoma" w:cs="Tahoma"/>
          <w:sz w:val="16"/>
          <w:szCs w:val="16"/>
        </w:rPr>
        <w:t xml:space="preserve">dostupné </w:t>
      </w:r>
      <w:r w:rsidR="00B07840">
        <w:rPr>
          <w:rFonts w:ascii="Tahoma" w:hAnsi="Tahoma" w:cs="Tahoma"/>
          <w:sz w:val="16"/>
          <w:szCs w:val="16"/>
        </w:rPr>
        <w:t xml:space="preserve">nepřetržitě </w:t>
      </w:r>
      <w:r w:rsidR="006044DD" w:rsidRPr="00F304BC">
        <w:rPr>
          <w:rFonts w:ascii="Tahoma" w:hAnsi="Tahoma" w:cs="Tahoma"/>
          <w:sz w:val="16"/>
          <w:szCs w:val="16"/>
        </w:rPr>
        <w:t>v režimu 24x7</w:t>
      </w:r>
      <w:r w:rsidR="00570201">
        <w:rPr>
          <w:rFonts w:ascii="Tahoma" w:hAnsi="Tahoma" w:cs="Tahoma"/>
          <w:sz w:val="16"/>
          <w:szCs w:val="16"/>
        </w:rPr>
        <w:t>, tedy 24 hodin denně, 7 dní v</w:t>
      </w:r>
      <w:r w:rsidR="00F2383B">
        <w:rPr>
          <w:rFonts w:ascii="Tahoma" w:hAnsi="Tahoma" w:cs="Tahoma"/>
          <w:sz w:val="16"/>
          <w:szCs w:val="16"/>
        </w:rPr>
        <w:t> </w:t>
      </w:r>
      <w:r w:rsidR="00570201">
        <w:rPr>
          <w:rFonts w:ascii="Tahoma" w:hAnsi="Tahoma" w:cs="Tahoma"/>
          <w:sz w:val="16"/>
          <w:szCs w:val="16"/>
        </w:rPr>
        <w:t>týdnu</w:t>
      </w:r>
      <w:r w:rsidR="00F2383B">
        <w:rPr>
          <w:rFonts w:ascii="Tahoma" w:hAnsi="Tahoma" w:cs="Tahoma"/>
          <w:sz w:val="16"/>
          <w:szCs w:val="16"/>
        </w:rPr>
        <w:t xml:space="preserve"> s SLA 99,5 %</w:t>
      </w:r>
      <w:r w:rsidR="00663512">
        <w:rPr>
          <w:rFonts w:ascii="Tahoma" w:hAnsi="Tahoma" w:cs="Tahoma"/>
          <w:sz w:val="16"/>
          <w:szCs w:val="16"/>
        </w:rPr>
        <w:t xml:space="preserve"> </w:t>
      </w:r>
      <w:r w:rsidR="00663512" w:rsidRPr="00663512">
        <w:rPr>
          <w:rFonts w:ascii="Tahoma" w:hAnsi="Tahoma" w:cs="Tahoma"/>
          <w:sz w:val="16"/>
          <w:szCs w:val="16"/>
        </w:rPr>
        <w:t>a kapacitou propustnosti minimálně 30 vydaných časových razítek za minutu. V případě plánovaných výpadků služeb delších než 1 hodinu budou vždy nahlášeny kontaktním osobám</w:t>
      </w:r>
      <w:r w:rsidR="00063771">
        <w:rPr>
          <w:rFonts w:ascii="Tahoma" w:hAnsi="Tahoma" w:cs="Tahoma"/>
          <w:sz w:val="16"/>
          <w:szCs w:val="16"/>
        </w:rPr>
        <w:t xml:space="preserve"> </w:t>
      </w:r>
      <w:r w:rsidR="00DE3F76">
        <w:rPr>
          <w:rFonts w:ascii="Tahoma" w:hAnsi="Tahoma" w:cs="Tahoma"/>
          <w:sz w:val="16"/>
          <w:szCs w:val="16"/>
        </w:rPr>
        <w:t>objednatele</w:t>
      </w:r>
      <w:r w:rsidR="00663512" w:rsidRPr="00663512">
        <w:rPr>
          <w:rFonts w:ascii="Tahoma" w:hAnsi="Tahoma" w:cs="Tahoma"/>
          <w:sz w:val="16"/>
          <w:szCs w:val="16"/>
        </w:rPr>
        <w:t xml:space="preserve"> minimálně 3 pracovní dny předem</w:t>
      </w:r>
      <w:r>
        <w:rPr>
          <w:rFonts w:ascii="Tahoma" w:hAnsi="Tahoma" w:cs="Tahoma"/>
          <w:sz w:val="16"/>
          <w:szCs w:val="16"/>
        </w:rPr>
        <w:t>.</w:t>
      </w:r>
    </w:p>
    <w:p w14:paraId="16D09D6E" w14:textId="77777777" w:rsidR="00A0553F" w:rsidRDefault="00A0553F" w:rsidP="00A0553F">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jc w:val="both"/>
        <w:rPr>
          <w:rFonts w:ascii="Tahoma" w:hAnsi="Tahoma" w:cs="Tahoma"/>
          <w:sz w:val="16"/>
          <w:szCs w:val="16"/>
        </w:rPr>
      </w:pPr>
    </w:p>
    <w:p w14:paraId="2AF38863" w14:textId="72D88BD2" w:rsidR="006044DD" w:rsidRPr="005731DA" w:rsidRDefault="007E0669"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005731DA">
        <w:rPr>
          <w:rFonts w:ascii="Tahoma" w:hAnsi="Tahoma" w:cs="Tahoma"/>
          <w:sz w:val="16"/>
          <w:szCs w:val="16"/>
        </w:rPr>
        <w:t xml:space="preserve">pro odběr časových razítek </w:t>
      </w:r>
      <w:r w:rsidR="00853895" w:rsidRPr="005731DA">
        <w:rPr>
          <w:rFonts w:ascii="Tahoma" w:hAnsi="Tahoma" w:cs="Tahoma"/>
          <w:sz w:val="16"/>
          <w:szCs w:val="16"/>
        </w:rPr>
        <w:t>autentizaci</w:t>
      </w:r>
      <w:r w:rsidR="006044DD" w:rsidRPr="005731DA">
        <w:rPr>
          <w:rFonts w:ascii="Tahoma" w:hAnsi="Tahoma" w:cs="Tahoma"/>
          <w:sz w:val="16"/>
          <w:szCs w:val="16"/>
        </w:rPr>
        <w:t xml:space="preserve"> pomocí jména a hesla nebo</w:t>
      </w:r>
      <w:r w:rsidR="0092395A" w:rsidRPr="005731DA">
        <w:rPr>
          <w:rFonts w:ascii="Tahoma" w:hAnsi="Tahoma" w:cs="Tahoma"/>
          <w:sz w:val="16"/>
          <w:szCs w:val="16"/>
        </w:rPr>
        <w:t xml:space="preserve"> </w:t>
      </w:r>
      <w:r w:rsidR="006044DD" w:rsidRPr="005731DA">
        <w:rPr>
          <w:rFonts w:ascii="Tahoma" w:hAnsi="Tahoma" w:cs="Tahoma"/>
          <w:sz w:val="16"/>
          <w:szCs w:val="16"/>
        </w:rPr>
        <w:t>komerčním serverovým certifikátem</w:t>
      </w:r>
      <w:r w:rsidR="00644D98" w:rsidRPr="005731DA">
        <w:rPr>
          <w:rFonts w:ascii="Tahoma" w:hAnsi="Tahoma" w:cs="Tahoma"/>
          <w:sz w:val="16"/>
          <w:szCs w:val="16"/>
        </w:rPr>
        <w:t xml:space="preserve"> od poskytovatele</w:t>
      </w:r>
      <w:r w:rsidR="0092395A" w:rsidRPr="005731DA">
        <w:rPr>
          <w:rFonts w:ascii="Tahoma" w:hAnsi="Tahoma" w:cs="Tahoma"/>
          <w:sz w:val="16"/>
          <w:szCs w:val="16"/>
        </w:rPr>
        <w:t>.</w:t>
      </w:r>
    </w:p>
    <w:p w14:paraId="24E0C5E9" w14:textId="77777777" w:rsidR="00E54FDB" w:rsidRPr="005731DA" w:rsidRDefault="00E54FDB" w:rsidP="00E54FDB">
      <w:pPr>
        <w:pStyle w:val="Odstavecseseznamem"/>
        <w:rPr>
          <w:rFonts w:ascii="Tahoma" w:hAnsi="Tahoma" w:cs="Tahoma"/>
          <w:sz w:val="16"/>
          <w:szCs w:val="16"/>
        </w:rPr>
      </w:pPr>
    </w:p>
    <w:p w14:paraId="5C402BE5" w14:textId="53E8421B" w:rsidR="00E54FDB" w:rsidRPr="005731DA" w:rsidRDefault="00933594"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k</w:t>
      </w:r>
      <w:r w:rsidR="00E54FDB" w:rsidRPr="76897721">
        <w:rPr>
          <w:rFonts w:ascii="Tahoma" w:hAnsi="Tahoma" w:cs="Tahoma"/>
          <w:sz w:val="16"/>
          <w:szCs w:val="16"/>
        </w:rPr>
        <w:t>ompatibilitu</w:t>
      </w:r>
      <w:r w:rsidR="00002AEF" w:rsidRPr="76897721">
        <w:rPr>
          <w:rFonts w:ascii="Tahoma" w:hAnsi="Tahoma" w:cs="Tahoma"/>
          <w:sz w:val="16"/>
          <w:szCs w:val="16"/>
        </w:rPr>
        <w:t xml:space="preserve"> s používáním časových razítek v</w:t>
      </w:r>
      <w:r w:rsidR="007E5A54" w:rsidRPr="76897721">
        <w:rPr>
          <w:rFonts w:ascii="Tahoma" w:hAnsi="Tahoma" w:cs="Tahoma"/>
          <w:sz w:val="16"/>
          <w:szCs w:val="16"/>
        </w:rPr>
        <w:t> </w:t>
      </w:r>
      <w:r w:rsidR="00002AEF" w:rsidRPr="76897721">
        <w:rPr>
          <w:rFonts w:ascii="Tahoma" w:hAnsi="Tahoma" w:cs="Tahoma"/>
          <w:sz w:val="16"/>
          <w:szCs w:val="16"/>
        </w:rPr>
        <w:t>produktech</w:t>
      </w:r>
      <w:r w:rsidR="007E5A54" w:rsidRPr="76897721">
        <w:rPr>
          <w:rFonts w:ascii="Tahoma" w:hAnsi="Tahoma" w:cs="Tahoma"/>
          <w:sz w:val="16"/>
          <w:szCs w:val="16"/>
        </w:rPr>
        <w:t xml:space="preserve"> společnosti</w:t>
      </w:r>
      <w:r w:rsidR="006F78BC" w:rsidRPr="76897721">
        <w:rPr>
          <w:rFonts w:ascii="Tahoma" w:hAnsi="Tahoma" w:cs="Tahoma"/>
          <w:sz w:val="16"/>
          <w:szCs w:val="16"/>
        </w:rPr>
        <w:t xml:space="preserve"> Adobe (Adobe Acrobat, Adobe Acrobat Reader.</w:t>
      </w:r>
    </w:p>
    <w:p w14:paraId="6EB87E4A" w14:textId="77777777" w:rsidR="006F78BC" w:rsidRPr="006F78BC" w:rsidRDefault="006F78BC" w:rsidP="006F78BC">
      <w:pPr>
        <w:pStyle w:val="Odstavecseseznamem"/>
        <w:rPr>
          <w:rFonts w:ascii="Tahoma" w:hAnsi="Tahoma" w:cs="Tahoma"/>
          <w:sz w:val="16"/>
          <w:szCs w:val="16"/>
        </w:rPr>
      </w:pPr>
    </w:p>
    <w:p w14:paraId="21FEDF89" w14:textId="0ED9CB27" w:rsidR="00290825" w:rsidRDefault="00A10ABB" w:rsidP="005D2898">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290825" w:rsidRPr="76897721">
        <w:rPr>
          <w:rFonts w:ascii="Tahoma" w:hAnsi="Tahoma" w:cs="Tahoma"/>
          <w:sz w:val="16"/>
          <w:szCs w:val="16"/>
        </w:rPr>
        <w:t xml:space="preserve">řístup kontaktním osobám </w:t>
      </w:r>
      <w:r w:rsidRPr="76897721">
        <w:rPr>
          <w:rFonts w:ascii="Tahoma" w:hAnsi="Tahoma" w:cs="Tahoma"/>
          <w:sz w:val="16"/>
          <w:szCs w:val="16"/>
        </w:rPr>
        <w:t>objednatele</w:t>
      </w:r>
      <w:r w:rsidR="00290825" w:rsidRPr="76897721">
        <w:rPr>
          <w:rFonts w:ascii="Tahoma" w:hAnsi="Tahoma" w:cs="Tahoma"/>
          <w:sz w:val="16"/>
          <w:szCs w:val="16"/>
        </w:rPr>
        <w:t xml:space="preserve"> k přehledu odebraných časových razítek, který </w:t>
      </w:r>
      <w:r w:rsidRPr="76897721">
        <w:rPr>
          <w:rFonts w:ascii="Tahoma" w:hAnsi="Tahoma" w:cs="Tahoma"/>
          <w:sz w:val="16"/>
          <w:szCs w:val="16"/>
        </w:rPr>
        <w:t>musí být</w:t>
      </w:r>
      <w:r w:rsidR="00290825" w:rsidRPr="76897721">
        <w:rPr>
          <w:rFonts w:ascii="Tahoma" w:hAnsi="Tahoma" w:cs="Tahoma"/>
          <w:sz w:val="16"/>
          <w:szCs w:val="16"/>
        </w:rPr>
        <w:t xml:space="preserve"> denně aktualizován, a data budou </w:t>
      </w:r>
      <w:r w:rsidRPr="76897721">
        <w:rPr>
          <w:rFonts w:ascii="Tahoma" w:hAnsi="Tahoma" w:cs="Tahoma"/>
          <w:sz w:val="16"/>
          <w:szCs w:val="16"/>
        </w:rPr>
        <w:t>objednateli</w:t>
      </w:r>
      <w:r w:rsidR="00290825" w:rsidRPr="76897721">
        <w:rPr>
          <w:rFonts w:ascii="Tahoma" w:hAnsi="Tahoma" w:cs="Tahoma"/>
          <w:sz w:val="16"/>
          <w:szCs w:val="16"/>
        </w:rPr>
        <w:t xml:space="preserve"> dostupná vždy za období min. posledních 12 kalendářních měsíců.</w:t>
      </w:r>
    </w:p>
    <w:p w14:paraId="064E7E17" w14:textId="77777777" w:rsidR="001012EE" w:rsidRPr="001012EE" w:rsidRDefault="001012EE" w:rsidP="001012EE">
      <w:pPr>
        <w:pStyle w:val="Odstavecseseznamem"/>
        <w:rPr>
          <w:rFonts w:ascii="Tahoma" w:hAnsi="Tahoma" w:cs="Tahoma"/>
          <w:sz w:val="16"/>
          <w:szCs w:val="16"/>
        </w:rPr>
      </w:pPr>
    </w:p>
    <w:p w14:paraId="0B87D095" w14:textId="7A7DA08A" w:rsidR="00827297" w:rsidRDefault="00AF7705" w:rsidP="001012EE">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e</w:t>
      </w:r>
      <w:r w:rsidR="001012EE" w:rsidRPr="76897721">
        <w:rPr>
          <w:rFonts w:ascii="Tahoma" w:hAnsi="Tahoma" w:cs="Tahoma"/>
          <w:sz w:val="16"/>
          <w:szCs w:val="16"/>
        </w:rPr>
        <w:t>-</w:t>
      </w:r>
      <w:r w:rsidR="00827297" w:rsidRPr="76897721">
        <w:rPr>
          <w:rFonts w:ascii="Tahoma" w:hAnsi="Tahoma" w:cs="Tahoma"/>
          <w:sz w:val="16"/>
          <w:szCs w:val="16"/>
        </w:rPr>
        <w:t>mail</w:t>
      </w:r>
      <w:r w:rsidR="001012EE" w:rsidRPr="76897721">
        <w:rPr>
          <w:rFonts w:ascii="Tahoma" w:hAnsi="Tahoma" w:cs="Tahoma"/>
          <w:sz w:val="16"/>
          <w:szCs w:val="16"/>
        </w:rPr>
        <w:t>ové</w:t>
      </w:r>
      <w:r w:rsidR="00827297" w:rsidRPr="76897721">
        <w:rPr>
          <w:rFonts w:ascii="Tahoma" w:hAnsi="Tahoma" w:cs="Tahoma"/>
          <w:sz w:val="16"/>
          <w:szCs w:val="16"/>
        </w:rPr>
        <w:t xml:space="preserve"> měsíční statistiky odběru časových razítek vždy za uplynulý kalendářní měsíc do 10. dne kalendářního měsíce následujícího.</w:t>
      </w:r>
    </w:p>
    <w:p w14:paraId="19F06A35" w14:textId="77777777" w:rsidR="00FC4AB1" w:rsidRPr="00FC4AB1" w:rsidRDefault="00FC4AB1" w:rsidP="00FC4A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65C32602" w14:textId="79E082B4" w:rsidR="003C1881" w:rsidRDefault="00933594" w:rsidP="00E80F54">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3C1881" w:rsidRPr="76897721">
        <w:rPr>
          <w:rFonts w:ascii="Tahoma" w:hAnsi="Tahoma" w:cs="Tahoma"/>
          <w:sz w:val="16"/>
          <w:szCs w:val="16"/>
        </w:rPr>
        <w:t>rovozov</w:t>
      </w:r>
      <w:r w:rsidR="00E80F54" w:rsidRPr="76897721">
        <w:rPr>
          <w:rFonts w:ascii="Tahoma" w:hAnsi="Tahoma" w:cs="Tahoma"/>
          <w:sz w:val="16"/>
          <w:szCs w:val="16"/>
        </w:rPr>
        <w:t>ání</w:t>
      </w:r>
      <w:r w:rsidR="003C1881" w:rsidRPr="76897721">
        <w:rPr>
          <w:rFonts w:ascii="Tahoma" w:hAnsi="Tahoma" w:cs="Tahoma"/>
          <w:sz w:val="16"/>
          <w:szCs w:val="16"/>
        </w:rPr>
        <w:t xml:space="preserve"> služb</w:t>
      </w:r>
      <w:r w:rsidR="00E80F54" w:rsidRPr="76897721">
        <w:rPr>
          <w:rFonts w:ascii="Tahoma" w:hAnsi="Tahoma" w:cs="Tahoma"/>
          <w:sz w:val="16"/>
          <w:szCs w:val="16"/>
        </w:rPr>
        <w:t>y</w:t>
      </w:r>
      <w:r w:rsidR="003C1881" w:rsidRPr="76897721">
        <w:rPr>
          <w:rFonts w:ascii="Tahoma" w:hAnsi="Tahoma" w:cs="Tahoma"/>
          <w:sz w:val="16"/>
          <w:szCs w:val="16"/>
        </w:rPr>
        <w:t xml:space="preserve"> také v testovacím prostředí</w:t>
      </w:r>
      <w:r w:rsidR="00E80F54" w:rsidRPr="76897721">
        <w:rPr>
          <w:rFonts w:ascii="Tahoma" w:hAnsi="Tahoma" w:cs="Tahoma"/>
          <w:sz w:val="16"/>
          <w:szCs w:val="16"/>
        </w:rPr>
        <w:t xml:space="preserve"> </w:t>
      </w:r>
      <w:r w:rsidR="003C1881" w:rsidRPr="76897721">
        <w:rPr>
          <w:rFonts w:ascii="Tahoma" w:hAnsi="Tahoma" w:cs="Tahoma"/>
          <w:sz w:val="16"/>
          <w:szCs w:val="16"/>
        </w:rPr>
        <w:t xml:space="preserve">s funkcionalitou obdobnou funkcionalitě této služby v ostrém prostředí, aby bylo zajištěno otestování nových verzí poskytovaných služeb před nasazením do ostrého provozu. Pro testovací prostředí </w:t>
      </w:r>
      <w:r w:rsidR="00B61DAD" w:rsidRPr="76897721">
        <w:rPr>
          <w:rFonts w:ascii="Tahoma" w:hAnsi="Tahoma" w:cs="Tahoma"/>
          <w:sz w:val="16"/>
          <w:szCs w:val="16"/>
        </w:rPr>
        <w:t>je stanoveno</w:t>
      </w:r>
      <w:r w:rsidR="003C1881" w:rsidRPr="76897721">
        <w:rPr>
          <w:rFonts w:ascii="Tahoma" w:hAnsi="Tahoma" w:cs="Tahoma"/>
          <w:sz w:val="16"/>
          <w:szCs w:val="16"/>
        </w:rPr>
        <w:t xml:space="preserve"> SLA 95</w:t>
      </w:r>
      <w:r w:rsidR="00B61DAD" w:rsidRPr="76897721">
        <w:rPr>
          <w:rFonts w:ascii="Tahoma" w:hAnsi="Tahoma" w:cs="Tahoma"/>
          <w:sz w:val="16"/>
          <w:szCs w:val="16"/>
        </w:rPr>
        <w:t xml:space="preserve"> </w:t>
      </w:r>
      <w:r w:rsidR="003C1881" w:rsidRPr="76897721">
        <w:rPr>
          <w:rFonts w:ascii="Tahoma" w:hAnsi="Tahoma" w:cs="Tahoma"/>
          <w:sz w:val="16"/>
          <w:szCs w:val="16"/>
        </w:rPr>
        <w:t>% a kapacita propustnosti 10 vydaných časových razítek za minutu.</w:t>
      </w:r>
    </w:p>
    <w:p w14:paraId="6D4EE366" w14:textId="77777777" w:rsidR="00595F93" w:rsidRPr="00595F93" w:rsidRDefault="00595F93" w:rsidP="00595F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5B85E831" w14:textId="19F2CB7E" w:rsidR="00B95565" w:rsidRDefault="00204E13" w:rsidP="00B95565">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sledování</w:t>
      </w:r>
      <w:r w:rsidR="00B95565" w:rsidRPr="76897721">
        <w:rPr>
          <w:rFonts w:ascii="Tahoma" w:hAnsi="Tahoma" w:cs="Tahoma"/>
          <w:sz w:val="16"/>
          <w:szCs w:val="16"/>
        </w:rPr>
        <w:t xml:space="preserve"> stav</w:t>
      </w:r>
      <w:r w:rsidRPr="76897721">
        <w:rPr>
          <w:rFonts w:ascii="Tahoma" w:hAnsi="Tahoma" w:cs="Tahoma"/>
          <w:sz w:val="16"/>
          <w:szCs w:val="16"/>
        </w:rPr>
        <w:t>u</w:t>
      </w:r>
      <w:r w:rsidR="00B95565" w:rsidRPr="76897721">
        <w:rPr>
          <w:rFonts w:ascii="Tahoma" w:hAnsi="Tahoma" w:cs="Tahoma"/>
          <w:sz w:val="16"/>
          <w:szCs w:val="16"/>
        </w:rPr>
        <w:t xml:space="preserve"> kryptografických algoritmů používaných pro zajištění služby</w:t>
      </w:r>
      <w:r w:rsidR="00812992" w:rsidRPr="76897721">
        <w:rPr>
          <w:rFonts w:ascii="Tahoma" w:hAnsi="Tahoma" w:cs="Tahoma"/>
          <w:sz w:val="16"/>
          <w:szCs w:val="16"/>
        </w:rPr>
        <w:t xml:space="preserve"> poskytování</w:t>
      </w:r>
      <w:r w:rsidR="00B95565" w:rsidRPr="76897721">
        <w:rPr>
          <w:rFonts w:ascii="Tahoma" w:hAnsi="Tahoma" w:cs="Tahoma"/>
          <w:sz w:val="16"/>
          <w:szCs w:val="16"/>
        </w:rPr>
        <w:t xml:space="preserve"> časových razítek a v případě jejich oslabení neprodleně </w:t>
      </w:r>
      <w:r w:rsidR="00E44FEF" w:rsidRPr="76897721">
        <w:rPr>
          <w:rFonts w:ascii="Tahoma" w:hAnsi="Tahoma" w:cs="Tahoma"/>
          <w:sz w:val="16"/>
          <w:szCs w:val="16"/>
        </w:rPr>
        <w:t>informuje</w:t>
      </w:r>
      <w:r w:rsidR="00B95565" w:rsidRPr="76897721">
        <w:rPr>
          <w:rFonts w:ascii="Tahoma" w:hAnsi="Tahoma" w:cs="Tahoma"/>
          <w:sz w:val="16"/>
          <w:szCs w:val="16"/>
        </w:rPr>
        <w:t xml:space="preserve"> </w:t>
      </w:r>
      <w:r w:rsidR="00E44FEF" w:rsidRPr="76897721">
        <w:rPr>
          <w:rFonts w:ascii="Tahoma" w:hAnsi="Tahoma" w:cs="Tahoma"/>
          <w:sz w:val="16"/>
          <w:szCs w:val="16"/>
        </w:rPr>
        <w:t>objednatele</w:t>
      </w:r>
      <w:r w:rsidR="00B95565" w:rsidRPr="76897721">
        <w:rPr>
          <w:rFonts w:ascii="Tahoma" w:hAnsi="Tahoma" w:cs="Tahoma"/>
          <w:sz w:val="16"/>
          <w:szCs w:val="16"/>
        </w:rPr>
        <w:t xml:space="preserve"> a </w:t>
      </w:r>
      <w:r w:rsidR="00E44FEF" w:rsidRPr="76897721">
        <w:rPr>
          <w:rFonts w:ascii="Tahoma" w:hAnsi="Tahoma" w:cs="Tahoma"/>
          <w:sz w:val="16"/>
          <w:szCs w:val="16"/>
        </w:rPr>
        <w:t>seznámí</w:t>
      </w:r>
      <w:r w:rsidR="00B95565" w:rsidRPr="76897721">
        <w:rPr>
          <w:rFonts w:ascii="Tahoma" w:hAnsi="Tahoma" w:cs="Tahoma"/>
          <w:sz w:val="16"/>
          <w:szCs w:val="16"/>
        </w:rPr>
        <w:t xml:space="preserve"> jej s riziky z toho vyplývajícími. Současně se poskytovatel zavazuje používat vždy kryptografické algoritmy v souladu s právními předpisy, mezinárodními normami a aktuálními bezpečnostními doporučeními.</w:t>
      </w:r>
    </w:p>
    <w:p w14:paraId="3CBFE0A2" w14:textId="77777777" w:rsidR="00BD6863" w:rsidRPr="00B95565" w:rsidRDefault="00BD6863" w:rsidP="00BD6863">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jc w:val="both"/>
        <w:rPr>
          <w:rFonts w:ascii="Tahoma" w:hAnsi="Tahoma" w:cs="Tahoma"/>
          <w:sz w:val="16"/>
          <w:szCs w:val="16"/>
        </w:rPr>
      </w:pPr>
    </w:p>
    <w:p w14:paraId="0F2D7539" w14:textId="4A320883" w:rsidR="009A68E2" w:rsidRDefault="00DE3F76" w:rsidP="009A68E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Pr>
          <w:rFonts w:ascii="Tahoma" w:hAnsi="Tahoma" w:cs="Tahoma"/>
          <w:sz w:val="16"/>
          <w:szCs w:val="16"/>
        </w:rPr>
        <w:lastRenderedPageBreak/>
        <w:t>garanci</w:t>
      </w:r>
      <w:r w:rsidR="009A68E2" w:rsidRPr="76897721">
        <w:rPr>
          <w:rFonts w:ascii="Tahoma" w:hAnsi="Tahoma" w:cs="Tahoma"/>
          <w:sz w:val="16"/>
          <w:szCs w:val="16"/>
        </w:rPr>
        <w:t>, že kvalifikovaná časová razítka obsahují všechny náležitosti stanovené příslušnými obecně závaznými právními předpisy.</w:t>
      </w:r>
    </w:p>
    <w:p w14:paraId="7553D901" w14:textId="77777777" w:rsidR="00BD6863" w:rsidRPr="00BD6863" w:rsidRDefault="00BD6863" w:rsidP="00BD6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FB41E85" w14:textId="362811B2" w:rsidR="00BD6863" w:rsidRDefault="00E77928"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aby č</w:t>
      </w:r>
      <w:r w:rsidR="00BD6863" w:rsidRPr="76897721">
        <w:rPr>
          <w:rFonts w:ascii="Tahoma" w:hAnsi="Tahoma" w:cs="Tahoma"/>
          <w:sz w:val="16"/>
          <w:szCs w:val="16"/>
        </w:rPr>
        <w:t>asový údaj vložený do kvalifikovaného časového razítka</w:t>
      </w:r>
      <w:r w:rsidR="007D1D3D" w:rsidRPr="76897721">
        <w:rPr>
          <w:rFonts w:ascii="Tahoma" w:hAnsi="Tahoma" w:cs="Tahoma"/>
          <w:sz w:val="16"/>
          <w:szCs w:val="16"/>
        </w:rPr>
        <w:t>,</w:t>
      </w:r>
      <w:r w:rsidR="00BD6863" w:rsidRPr="76897721">
        <w:rPr>
          <w:rFonts w:ascii="Tahoma" w:hAnsi="Tahoma" w:cs="Tahoma"/>
          <w:sz w:val="16"/>
          <w:szCs w:val="16"/>
        </w:rPr>
        <w:t xml:space="preserve"> odpovídal hodnotě koordinovaného světového času při vytváření časového razítka.</w:t>
      </w:r>
    </w:p>
    <w:p w14:paraId="30981819" w14:textId="77777777" w:rsidR="007F10C8" w:rsidRPr="007F10C8" w:rsidRDefault="007F10C8" w:rsidP="007F1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C03974E" w14:textId="6C657F8B"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aby d</w:t>
      </w:r>
      <w:r w:rsidR="00BD6863" w:rsidRPr="76897721">
        <w:rPr>
          <w:rFonts w:ascii="Tahoma" w:hAnsi="Tahoma" w:cs="Tahoma"/>
          <w:sz w:val="16"/>
          <w:szCs w:val="16"/>
        </w:rPr>
        <w:t>ata v elektronické podobě, která jsou předmětem žádosti o vydání časového razítka</w:t>
      </w:r>
      <w:r w:rsidRPr="76897721">
        <w:rPr>
          <w:rFonts w:ascii="Tahoma" w:hAnsi="Tahoma" w:cs="Tahoma"/>
          <w:sz w:val="16"/>
          <w:szCs w:val="16"/>
        </w:rPr>
        <w:t>,</w:t>
      </w:r>
      <w:r w:rsidR="00BD6863" w:rsidRPr="76897721">
        <w:rPr>
          <w:rFonts w:ascii="Tahoma" w:hAnsi="Tahoma" w:cs="Tahoma"/>
          <w:sz w:val="16"/>
          <w:szCs w:val="16"/>
        </w:rPr>
        <w:t xml:space="preserve"> jednoznačně odpovídala datům v elektronické podobě i po potvrzení časovým razítkem.</w:t>
      </w:r>
    </w:p>
    <w:p w14:paraId="5C098923" w14:textId="77777777" w:rsidR="00C0049E" w:rsidRPr="00C0049E" w:rsidRDefault="00C0049E" w:rsidP="00C00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0D04DA7" w14:textId="614AA745"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BD6863" w:rsidRPr="76897721">
        <w:rPr>
          <w:rFonts w:ascii="Tahoma" w:hAnsi="Tahoma" w:cs="Tahoma"/>
          <w:sz w:val="16"/>
          <w:szCs w:val="16"/>
        </w:rPr>
        <w:t>řijmutí odpovídajících opatření proti padělání kvalifikovaných časových razítek.</w:t>
      </w:r>
    </w:p>
    <w:p w14:paraId="2F82A142" w14:textId="77777777" w:rsidR="007D1D3D" w:rsidRPr="007D1D3D" w:rsidRDefault="007D1D3D" w:rsidP="007D1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523FA9A1" w14:textId="0019A8A3"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BD6863" w:rsidRPr="76897721">
        <w:rPr>
          <w:rFonts w:ascii="Tahoma" w:hAnsi="Tahoma" w:cs="Tahoma"/>
          <w:sz w:val="16"/>
          <w:szCs w:val="16"/>
        </w:rPr>
        <w:t>oužití certifikátů pro účely vydávání časových razítek, jejichž rozmezí platnosti musí být stanoveno tak, aby certifikáty byly platné minimálně následující 5 let od vydání časového razítka.</w:t>
      </w:r>
    </w:p>
    <w:p w14:paraId="414A1544" w14:textId="77777777" w:rsidR="003A0339" w:rsidRPr="003A0339" w:rsidRDefault="003A0339" w:rsidP="003A0339">
      <w:pPr>
        <w:pStyle w:val="Odstavecseseznamem"/>
        <w:rPr>
          <w:rFonts w:ascii="Tahoma" w:hAnsi="Tahoma" w:cs="Tahoma"/>
          <w:sz w:val="16"/>
          <w:szCs w:val="16"/>
        </w:rPr>
      </w:pPr>
    </w:p>
    <w:p w14:paraId="20F3F5F6" w14:textId="3AC12171" w:rsidR="002439BB" w:rsidRPr="00E21199" w:rsidRDefault="00990999">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poskytování</w:t>
      </w:r>
      <w:r w:rsidR="002439BB" w:rsidRPr="76897721">
        <w:rPr>
          <w:rFonts w:ascii="Tahoma" w:hAnsi="Tahoma" w:cs="Tahoma"/>
          <w:sz w:val="16"/>
          <w:szCs w:val="16"/>
        </w:rPr>
        <w:t xml:space="preserve"> technick</w:t>
      </w:r>
      <w:r w:rsidRPr="76897721">
        <w:rPr>
          <w:rFonts w:ascii="Tahoma" w:hAnsi="Tahoma" w:cs="Tahoma"/>
          <w:sz w:val="16"/>
          <w:szCs w:val="16"/>
        </w:rPr>
        <w:t>é</w:t>
      </w:r>
      <w:r w:rsidR="002439BB" w:rsidRPr="76897721">
        <w:rPr>
          <w:rFonts w:ascii="Tahoma" w:hAnsi="Tahoma" w:cs="Tahoma"/>
          <w:sz w:val="16"/>
          <w:szCs w:val="16"/>
        </w:rPr>
        <w:t xml:space="preserve"> podpor</w:t>
      </w:r>
      <w:r w:rsidRPr="76897721">
        <w:rPr>
          <w:rFonts w:ascii="Tahoma" w:hAnsi="Tahoma" w:cs="Tahoma"/>
          <w:sz w:val="16"/>
          <w:szCs w:val="16"/>
        </w:rPr>
        <w:t>y</w:t>
      </w:r>
      <w:r w:rsidR="002439BB" w:rsidRPr="76897721">
        <w:rPr>
          <w:rFonts w:ascii="Tahoma" w:hAnsi="Tahoma" w:cs="Tahoma"/>
          <w:sz w:val="16"/>
          <w:szCs w:val="16"/>
        </w:rPr>
        <w:t xml:space="preserve"> při provozu služby, řešení nestandardních situací a poradenství související s předmětem </w:t>
      </w:r>
      <w:r w:rsidRPr="76897721">
        <w:rPr>
          <w:rFonts w:ascii="Tahoma" w:hAnsi="Tahoma" w:cs="Tahoma"/>
          <w:sz w:val="16"/>
          <w:szCs w:val="16"/>
        </w:rPr>
        <w:t>plnění</w:t>
      </w:r>
      <w:r w:rsidR="002439BB" w:rsidRPr="76897721">
        <w:rPr>
          <w:rFonts w:ascii="Tahoma" w:hAnsi="Tahoma" w:cs="Tahoma"/>
          <w:sz w:val="16"/>
          <w:szCs w:val="16"/>
        </w:rPr>
        <w:t xml:space="preserve"> prostřednictvím e-mailové adresy </w:t>
      </w:r>
      <w:r w:rsidR="00D80CFC">
        <w:rPr>
          <w:rFonts w:ascii="Tahoma" w:hAnsi="Tahoma" w:cs="Tahoma"/>
          <w:sz w:val="16"/>
          <w:szCs w:val="16"/>
        </w:rPr>
        <w:t>xxxxx</w:t>
      </w:r>
      <w:r w:rsidR="002439BB" w:rsidRPr="76897721">
        <w:rPr>
          <w:rFonts w:ascii="Tahoma" w:hAnsi="Tahoma" w:cs="Tahoma"/>
          <w:sz w:val="16"/>
          <w:szCs w:val="16"/>
        </w:rPr>
        <w:t xml:space="preserve"> a telefonní linky </w:t>
      </w:r>
      <w:r w:rsidR="00D80CFC">
        <w:rPr>
          <w:rFonts w:ascii="Tahoma" w:hAnsi="Tahoma" w:cs="Tahoma"/>
          <w:sz w:val="16"/>
          <w:szCs w:val="16"/>
        </w:rPr>
        <w:t>xxxxx</w:t>
      </w:r>
      <w:r w:rsidR="002439BB" w:rsidRPr="76897721">
        <w:rPr>
          <w:rFonts w:ascii="Tahoma" w:hAnsi="Tahoma" w:cs="Tahoma"/>
          <w:sz w:val="16"/>
          <w:szCs w:val="16"/>
        </w:rPr>
        <w:t>.</w:t>
      </w:r>
      <w:r w:rsidR="00E21199" w:rsidRPr="76897721">
        <w:rPr>
          <w:rFonts w:ascii="Tahoma" w:hAnsi="Tahoma" w:cs="Tahoma"/>
          <w:sz w:val="16"/>
          <w:szCs w:val="16"/>
        </w:rPr>
        <w:t xml:space="preserve"> </w:t>
      </w:r>
      <w:r w:rsidR="002439BB" w:rsidRPr="76897721">
        <w:rPr>
          <w:rFonts w:ascii="Tahoma" w:hAnsi="Tahoma" w:cs="Tahoma"/>
          <w:sz w:val="16"/>
          <w:szCs w:val="16"/>
        </w:rPr>
        <w:t xml:space="preserve">Součástí poskytované technické podpory je rovněž poskytnutí potřebné konzultační součinnosti </w:t>
      </w:r>
      <w:r w:rsidR="00201F98" w:rsidRPr="76897721">
        <w:rPr>
          <w:rFonts w:ascii="Tahoma" w:hAnsi="Tahoma" w:cs="Tahoma"/>
          <w:sz w:val="16"/>
          <w:szCs w:val="16"/>
        </w:rPr>
        <w:t>objednateli</w:t>
      </w:r>
      <w:r w:rsidR="002439BB" w:rsidRPr="76897721">
        <w:rPr>
          <w:rFonts w:ascii="Tahoma" w:hAnsi="Tahoma" w:cs="Tahoma"/>
          <w:sz w:val="16"/>
          <w:szCs w:val="16"/>
        </w:rPr>
        <w:t xml:space="preserve"> a dodavatelům jeho informačních systémů při přechodu z dosavadního řešení pro poskytování služby vydávání kvalifikovaných elektronických časových razítek na řešení poskytovatele. Dodavatelé informačních systémů </w:t>
      </w:r>
      <w:r w:rsidR="001562B6" w:rsidRPr="76897721">
        <w:rPr>
          <w:rFonts w:ascii="Tahoma" w:hAnsi="Tahoma" w:cs="Tahoma"/>
          <w:sz w:val="16"/>
          <w:szCs w:val="16"/>
        </w:rPr>
        <w:t>objednatele</w:t>
      </w:r>
      <w:r w:rsidR="002439BB" w:rsidRPr="76897721">
        <w:rPr>
          <w:rFonts w:ascii="Tahoma" w:hAnsi="Tahoma" w:cs="Tahoma"/>
          <w:sz w:val="16"/>
          <w:szCs w:val="16"/>
        </w:rPr>
        <w:t xml:space="preserve"> budou při tom moci ověřovat funkčnost poskytovaných služeb v testovacím prostředí poskytovatele služby.</w:t>
      </w:r>
    </w:p>
    <w:p w14:paraId="1949D1AA" w14:textId="77777777" w:rsidR="00B03FA9" w:rsidRPr="003A0339" w:rsidRDefault="00B03FA9" w:rsidP="003A03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296E9312" w14:textId="75254943" w:rsidR="00CD0A55" w:rsidRPr="00520ADD" w:rsidRDefault="00D400AE"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0ADD">
        <w:rPr>
          <w:rFonts w:ascii="Tahoma" w:hAnsi="Tahoma" w:cs="Tahoma"/>
          <w:sz w:val="16"/>
          <w:szCs w:val="16"/>
        </w:rPr>
        <w:t xml:space="preserve">Objednatel </w:t>
      </w:r>
      <w:r w:rsidR="008E0219" w:rsidRPr="00520ADD">
        <w:rPr>
          <w:rFonts w:ascii="Tahoma" w:hAnsi="Tahoma" w:cs="Tahoma"/>
          <w:sz w:val="16"/>
          <w:szCs w:val="16"/>
        </w:rPr>
        <w:t xml:space="preserve">předpokládá </w:t>
      </w:r>
      <w:r w:rsidR="00C8660D" w:rsidRPr="00520ADD">
        <w:rPr>
          <w:rFonts w:ascii="Tahoma" w:hAnsi="Tahoma" w:cs="Tahoma"/>
          <w:sz w:val="16"/>
          <w:szCs w:val="16"/>
        </w:rPr>
        <w:t>celkový</w:t>
      </w:r>
      <w:r w:rsidR="008E0219" w:rsidRPr="00520ADD">
        <w:rPr>
          <w:rFonts w:ascii="Tahoma" w:hAnsi="Tahoma" w:cs="Tahoma"/>
          <w:sz w:val="16"/>
          <w:szCs w:val="16"/>
        </w:rPr>
        <w:t xml:space="preserve"> objem odběru </w:t>
      </w:r>
      <w:r w:rsidR="004425AE" w:rsidRPr="00520ADD">
        <w:rPr>
          <w:rFonts w:ascii="Tahoma" w:hAnsi="Tahoma" w:cs="Tahoma"/>
          <w:sz w:val="16"/>
          <w:szCs w:val="16"/>
        </w:rPr>
        <w:t>časových razítek</w:t>
      </w:r>
      <w:r w:rsidR="003962B2" w:rsidRPr="00520ADD">
        <w:rPr>
          <w:rFonts w:ascii="Tahoma" w:hAnsi="Tahoma" w:cs="Tahoma"/>
          <w:sz w:val="16"/>
          <w:szCs w:val="16"/>
        </w:rPr>
        <w:t xml:space="preserve"> ve výši </w:t>
      </w:r>
      <w:r w:rsidR="00400387">
        <w:rPr>
          <w:rFonts w:ascii="Tahoma" w:hAnsi="Tahoma" w:cs="Tahoma"/>
          <w:sz w:val="16"/>
          <w:szCs w:val="16"/>
        </w:rPr>
        <w:t xml:space="preserve">až </w:t>
      </w:r>
      <w:r w:rsidR="00D40C5B">
        <w:rPr>
          <w:rFonts w:ascii="Tahoma" w:hAnsi="Tahoma" w:cs="Tahoma"/>
          <w:sz w:val="16"/>
          <w:szCs w:val="16"/>
        </w:rPr>
        <w:t>7 0</w:t>
      </w:r>
      <w:r w:rsidR="003962B2" w:rsidRPr="00520ADD">
        <w:rPr>
          <w:rFonts w:ascii="Tahoma" w:hAnsi="Tahoma" w:cs="Tahoma"/>
          <w:sz w:val="16"/>
          <w:szCs w:val="16"/>
        </w:rPr>
        <w:t>00 000 kusů</w:t>
      </w:r>
      <w:r w:rsidR="00C8660D" w:rsidRPr="00520ADD">
        <w:rPr>
          <w:rFonts w:ascii="Tahoma" w:hAnsi="Tahoma" w:cs="Tahoma"/>
          <w:sz w:val="16"/>
          <w:szCs w:val="16"/>
        </w:rPr>
        <w:t xml:space="preserve"> za 2 roky plnění</w:t>
      </w:r>
      <w:r w:rsidR="00520ADD" w:rsidRPr="00520ADD">
        <w:rPr>
          <w:rFonts w:ascii="Tahoma" w:hAnsi="Tahoma" w:cs="Tahoma"/>
          <w:sz w:val="16"/>
          <w:szCs w:val="16"/>
        </w:rPr>
        <w:t>, přičemž</w:t>
      </w:r>
      <w:r w:rsidR="00CD0A55" w:rsidRPr="00520ADD">
        <w:rPr>
          <w:rFonts w:ascii="Tahoma" w:hAnsi="Tahoma" w:cs="Tahoma"/>
          <w:sz w:val="16"/>
          <w:szCs w:val="16"/>
        </w:rPr>
        <w:t xml:space="preserve"> tento počet není ze strany </w:t>
      </w:r>
      <w:r w:rsidR="00D40C5B">
        <w:rPr>
          <w:rFonts w:ascii="Tahoma" w:hAnsi="Tahoma" w:cs="Tahoma"/>
          <w:sz w:val="16"/>
          <w:szCs w:val="16"/>
        </w:rPr>
        <w:t>objednatele</w:t>
      </w:r>
      <w:r w:rsidR="00CD0A55" w:rsidRPr="00520ADD">
        <w:rPr>
          <w:rFonts w:ascii="Tahoma" w:hAnsi="Tahoma" w:cs="Tahoma"/>
          <w:sz w:val="16"/>
          <w:szCs w:val="16"/>
        </w:rPr>
        <w:t xml:space="preserve"> garantován a skutečný odebraný počet</w:t>
      </w:r>
      <w:r w:rsidR="00924734">
        <w:rPr>
          <w:rFonts w:ascii="Tahoma" w:hAnsi="Tahoma" w:cs="Tahoma"/>
          <w:sz w:val="16"/>
          <w:szCs w:val="16"/>
        </w:rPr>
        <w:t xml:space="preserve"> časových razítek</w:t>
      </w:r>
      <w:r w:rsidR="00CD0A55" w:rsidRPr="00520ADD">
        <w:rPr>
          <w:rFonts w:ascii="Tahoma" w:hAnsi="Tahoma" w:cs="Tahoma"/>
          <w:sz w:val="16"/>
          <w:szCs w:val="16"/>
        </w:rPr>
        <w:t xml:space="preserve"> může být nižší, a</w:t>
      </w:r>
      <w:r w:rsidR="006E0D98">
        <w:rPr>
          <w:rFonts w:ascii="Tahoma" w:hAnsi="Tahoma" w:cs="Tahoma"/>
          <w:sz w:val="16"/>
          <w:szCs w:val="16"/>
        </w:rPr>
        <w:t xml:space="preserve"> to v souvislosti s </w:t>
      </w:r>
      <w:r w:rsidR="00CD0A55" w:rsidRPr="00520ADD">
        <w:rPr>
          <w:rFonts w:ascii="Tahoma" w:hAnsi="Tahoma" w:cs="Tahoma"/>
          <w:sz w:val="16"/>
          <w:szCs w:val="16"/>
        </w:rPr>
        <w:t xml:space="preserve">aktuální </w:t>
      </w:r>
      <w:r w:rsidR="006E0D98">
        <w:rPr>
          <w:rFonts w:ascii="Tahoma" w:hAnsi="Tahoma" w:cs="Tahoma"/>
          <w:sz w:val="16"/>
          <w:szCs w:val="16"/>
        </w:rPr>
        <w:t>potřebou</w:t>
      </w:r>
      <w:r w:rsidR="00CD0A55" w:rsidRPr="00520ADD">
        <w:rPr>
          <w:rFonts w:ascii="Tahoma" w:hAnsi="Tahoma" w:cs="Tahoma"/>
          <w:sz w:val="16"/>
          <w:szCs w:val="16"/>
        </w:rPr>
        <w:t xml:space="preserve"> </w:t>
      </w:r>
      <w:r w:rsidR="006E0D98">
        <w:rPr>
          <w:rFonts w:ascii="Tahoma" w:hAnsi="Tahoma" w:cs="Tahoma"/>
          <w:sz w:val="16"/>
          <w:szCs w:val="16"/>
        </w:rPr>
        <w:t>objednatele</w:t>
      </w:r>
      <w:r w:rsidR="00CD0A55" w:rsidRPr="00520ADD">
        <w:rPr>
          <w:rFonts w:ascii="Tahoma" w:hAnsi="Tahoma" w:cs="Tahoma"/>
          <w:sz w:val="16"/>
          <w:szCs w:val="16"/>
        </w:rPr>
        <w:t>, což bere poskytovatel na vědomí.</w:t>
      </w:r>
    </w:p>
    <w:p w14:paraId="060FDBC4" w14:textId="77777777" w:rsidR="00CD0A55" w:rsidRDefault="00CD0A55" w:rsidP="00CD0A55">
      <w:pPr>
        <w:pStyle w:val="Odstavecseseznamem"/>
        <w:rPr>
          <w:rFonts w:ascii="Tahoma" w:hAnsi="Tahoma" w:cs="Tahoma"/>
          <w:sz w:val="16"/>
          <w:szCs w:val="16"/>
        </w:rPr>
      </w:pPr>
    </w:p>
    <w:p w14:paraId="26B2559A" w14:textId="28BCBCC8" w:rsidR="00597070" w:rsidRDefault="00D82DFD"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Objednatel</w:t>
      </w:r>
      <w:r w:rsidR="00597070" w:rsidRPr="00FA36E7">
        <w:rPr>
          <w:rFonts w:ascii="Tahoma" w:hAnsi="Tahoma" w:cs="Tahoma"/>
          <w:sz w:val="16"/>
          <w:szCs w:val="16"/>
        </w:rPr>
        <w:t xml:space="preserve"> se touto smlouvou zavazuje </w:t>
      </w:r>
      <w:r w:rsidR="004B7799">
        <w:rPr>
          <w:rFonts w:ascii="Tahoma" w:hAnsi="Tahoma" w:cs="Tahoma"/>
          <w:sz w:val="16"/>
          <w:szCs w:val="16"/>
        </w:rPr>
        <w:t xml:space="preserve">za </w:t>
      </w:r>
      <w:r w:rsidR="0063381D">
        <w:rPr>
          <w:rFonts w:ascii="Tahoma" w:hAnsi="Tahoma" w:cs="Tahoma"/>
          <w:sz w:val="16"/>
          <w:szCs w:val="16"/>
        </w:rPr>
        <w:t xml:space="preserve">řádné </w:t>
      </w:r>
      <w:r w:rsidR="006554C9">
        <w:rPr>
          <w:rFonts w:ascii="Tahoma" w:hAnsi="Tahoma" w:cs="Tahoma"/>
          <w:sz w:val="16"/>
          <w:szCs w:val="16"/>
        </w:rPr>
        <w:t>poskytování předmětu plnění</w:t>
      </w:r>
      <w:r w:rsidR="00597070" w:rsidRPr="00FA36E7">
        <w:rPr>
          <w:rFonts w:ascii="Tahoma" w:hAnsi="Tahoma" w:cs="Tahoma"/>
          <w:sz w:val="16"/>
          <w:szCs w:val="16"/>
        </w:rPr>
        <w:t xml:space="preserve"> </w:t>
      </w:r>
      <w:r w:rsidR="0038542D" w:rsidRPr="00FA36E7">
        <w:rPr>
          <w:rFonts w:ascii="Tahoma" w:hAnsi="Tahoma" w:cs="Tahoma"/>
          <w:sz w:val="16"/>
          <w:szCs w:val="16"/>
        </w:rPr>
        <w:t xml:space="preserve">zaplatit sjednanou cenu </w:t>
      </w:r>
      <w:r w:rsidR="00597070" w:rsidRPr="00FA36E7">
        <w:rPr>
          <w:rFonts w:ascii="Tahoma" w:hAnsi="Tahoma" w:cs="Tahoma"/>
          <w:sz w:val="16"/>
          <w:szCs w:val="16"/>
        </w:rPr>
        <w:t xml:space="preserve">v souladu s podmínkami sjednanými touto smlouvou. </w:t>
      </w:r>
    </w:p>
    <w:p w14:paraId="7A052222" w14:textId="77777777" w:rsidR="00F67AEA" w:rsidRDefault="00F67AEA" w:rsidP="00F67A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9B" w14:textId="3FEFA258" w:rsidR="00597070" w:rsidRDefault="00597070"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DB6195">
        <w:rPr>
          <w:rFonts w:ascii="Tahoma" w:hAnsi="Tahoma" w:cs="Tahoma"/>
          <w:sz w:val="16"/>
          <w:szCs w:val="16"/>
        </w:rPr>
        <w:t xml:space="preserve">Místem plnění je sídlo </w:t>
      </w:r>
      <w:r w:rsidR="008204D4">
        <w:rPr>
          <w:rFonts w:ascii="Tahoma" w:hAnsi="Tahoma" w:cs="Tahoma"/>
          <w:sz w:val="16"/>
          <w:szCs w:val="16"/>
        </w:rPr>
        <w:t>objednatele</w:t>
      </w:r>
      <w:r w:rsidRPr="00DB6195">
        <w:rPr>
          <w:rFonts w:ascii="Tahoma" w:hAnsi="Tahoma" w:cs="Tahoma"/>
          <w:sz w:val="16"/>
          <w:szCs w:val="16"/>
        </w:rPr>
        <w:t xml:space="preserve">. </w:t>
      </w:r>
    </w:p>
    <w:p w14:paraId="1FB52241" w14:textId="77777777" w:rsidR="00FA3B1E" w:rsidRDefault="00FA3B1E" w:rsidP="00FA3B1E">
      <w:pPr>
        <w:pStyle w:val="Odstavecseseznamem"/>
        <w:rPr>
          <w:rFonts w:ascii="Tahoma" w:hAnsi="Tahoma" w:cs="Tahoma"/>
          <w:sz w:val="16"/>
          <w:szCs w:val="16"/>
        </w:rPr>
      </w:pPr>
    </w:p>
    <w:p w14:paraId="03E267CF" w14:textId="77777777" w:rsidR="00FA3B1E" w:rsidRPr="00DB6195" w:rsidRDefault="00FA3B1E" w:rsidP="00FA3B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AD" w14:textId="3D6F094E" w:rsidR="00597070" w:rsidRPr="001A2A81" w:rsidRDefault="00FA3B1E"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II</w:t>
      </w:r>
      <w:r w:rsidR="00597070" w:rsidRPr="001A2A81">
        <w:rPr>
          <w:rFonts w:ascii="Tahoma" w:hAnsi="Tahoma" w:cs="Tahoma"/>
          <w:b/>
          <w:snapToGrid w:val="0"/>
          <w:sz w:val="16"/>
          <w:szCs w:val="16"/>
        </w:rPr>
        <w:t>.</w:t>
      </w:r>
    </w:p>
    <w:p w14:paraId="26B255AE" w14:textId="65ED516B" w:rsidR="00597070" w:rsidRPr="001A2A81"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r w:rsidR="003B4F3D">
        <w:rPr>
          <w:rFonts w:ascii="Tahoma" w:hAnsi="Tahoma" w:cs="Tahoma"/>
          <w:b/>
          <w:snapToGrid w:val="0"/>
          <w:sz w:val="16"/>
          <w:szCs w:val="16"/>
        </w:rPr>
        <w:t>a platební podmínky</w:t>
      </w:r>
      <w:r w:rsidRPr="001A2A81">
        <w:rPr>
          <w:rFonts w:ascii="Tahoma" w:hAnsi="Tahoma" w:cs="Tahoma"/>
          <w:b/>
          <w:snapToGrid w:val="0"/>
          <w:sz w:val="16"/>
          <w:szCs w:val="16"/>
        </w:rPr>
        <w:t xml:space="preserve"> </w:t>
      </w:r>
    </w:p>
    <w:p w14:paraId="36D22979" w14:textId="042BFC5E" w:rsidR="00FA2E1E" w:rsidRDefault="00500E1A" w:rsidP="00663512">
      <w:pPr>
        <w:numPr>
          <w:ilvl w:val="0"/>
          <w:numId w:val="1"/>
        </w:numPr>
        <w:tabs>
          <w:tab w:val="clear" w:pos="720"/>
          <w:tab w:val="num" w:pos="360"/>
        </w:tabs>
        <w:autoSpaceDE/>
        <w:autoSpaceDN/>
        <w:ind w:left="360"/>
        <w:jc w:val="both"/>
        <w:rPr>
          <w:rFonts w:ascii="Tahoma" w:hAnsi="Tahoma" w:cs="Tahoma"/>
          <w:sz w:val="16"/>
          <w:szCs w:val="16"/>
        </w:rPr>
      </w:pPr>
      <w:r>
        <w:rPr>
          <w:rFonts w:ascii="Tahoma" w:hAnsi="Tahoma" w:cs="Tahoma"/>
          <w:sz w:val="16"/>
          <w:szCs w:val="16"/>
        </w:rPr>
        <w:t>Jednotková c</w:t>
      </w:r>
      <w:r w:rsidR="00597070" w:rsidRPr="001A2A81">
        <w:rPr>
          <w:rFonts w:ascii="Tahoma" w:hAnsi="Tahoma" w:cs="Tahoma"/>
          <w:sz w:val="16"/>
          <w:szCs w:val="16"/>
        </w:rPr>
        <w:t xml:space="preserve">ena za </w:t>
      </w:r>
      <w:r>
        <w:rPr>
          <w:rFonts w:ascii="Tahoma" w:hAnsi="Tahoma" w:cs="Tahoma"/>
          <w:sz w:val="16"/>
          <w:szCs w:val="16"/>
        </w:rPr>
        <w:t>1 kus</w:t>
      </w:r>
      <w:r w:rsidR="001B53FD">
        <w:rPr>
          <w:rFonts w:ascii="Tahoma" w:hAnsi="Tahoma" w:cs="Tahoma"/>
          <w:sz w:val="16"/>
          <w:szCs w:val="16"/>
        </w:rPr>
        <w:t xml:space="preserve"> </w:t>
      </w:r>
      <w:r w:rsidR="005D0922">
        <w:rPr>
          <w:rFonts w:ascii="Tahoma" w:hAnsi="Tahoma" w:cs="Tahoma"/>
          <w:sz w:val="16"/>
          <w:szCs w:val="16"/>
        </w:rPr>
        <w:t xml:space="preserve">(jednotku) </w:t>
      </w:r>
      <w:r w:rsidR="001B53FD">
        <w:rPr>
          <w:rFonts w:ascii="Tahoma" w:hAnsi="Tahoma" w:cs="Tahoma"/>
          <w:sz w:val="16"/>
          <w:szCs w:val="16"/>
        </w:rPr>
        <w:t xml:space="preserve">vydaného časového razítka </w:t>
      </w:r>
      <w:r w:rsidR="00175675">
        <w:rPr>
          <w:rFonts w:ascii="Tahoma" w:hAnsi="Tahoma" w:cs="Tahoma"/>
          <w:sz w:val="16"/>
          <w:szCs w:val="16"/>
        </w:rPr>
        <w:t xml:space="preserve">činí </w:t>
      </w:r>
      <w:r w:rsidR="009B7028">
        <w:rPr>
          <w:rFonts w:ascii="Tahoma" w:hAnsi="Tahoma" w:cs="Tahoma"/>
          <w:b/>
          <w:bCs/>
          <w:sz w:val="16"/>
          <w:szCs w:val="16"/>
        </w:rPr>
        <w:t>0,0</w:t>
      </w:r>
      <w:r w:rsidR="0098545E">
        <w:rPr>
          <w:rFonts w:ascii="Tahoma" w:hAnsi="Tahoma" w:cs="Tahoma"/>
          <w:b/>
          <w:bCs/>
          <w:sz w:val="16"/>
          <w:szCs w:val="16"/>
        </w:rPr>
        <w:t>6</w:t>
      </w:r>
      <w:r w:rsidR="00175675">
        <w:rPr>
          <w:rFonts w:ascii="Tahoma" w:hAnsi="Tahoma" w:cs="Tahoma"/>
          <w:sz w:val="16"/>
          <w:szCs w:val="16"/>
        </w:rPr>
        <w:t xml:space="preserve"> Kč</w:t>
      </w:r>
      <w:r w:rsidR="00827E56">
        <w:rPr>
          <w:rFonts w:ascii="Tahoma" w:hAnsi="Tahoma" w:cs="Tahoma"/>
          <w:sz w:val="16"/>
          <w:szCs w:val="16"/>
        </w:rPr>
        <w:t xml:space="preserve"> (slovy:</w:t>
      </w:r>
      <w:r w:rsidR="00010E34">
        <w:rPr>
          <w:rFonts w:ascii="Tahoma" w:hAnsi="Tahoma" w:cs="Tahoma"/>
          <w:sz w:val="16"/>
          <w:szCs w:val="16"/>
        </w:rPr>
        <w:t xml:space="preserve"> </w:t>
      </w:r>
      <w:r w:rsidR="0098545E">
        <w:rPr>
          <w:rFonts w:ascii="Tahoma" w:hAnsi="Tahoma" w:cs="Tahoma"/>
          <w:sz w:val="16"/>
          <w:szCs w:val="16"/>
        </w:rPr>
        <w:t>šest</w:t>
      </w:r>
      <w:r w:rsidR="009B7028">
        <w:rPr>
          <w:rFonts w:ascii="Tahoma" w:hAnsi="Tahoma" w:cs="Tahoma"/>
          <w:sz w:val="16"/>
          <w:szCs w:val="16"/>
        </w:rPr>
        <w:t xml:space="preserve"> haléřů</w:t>
      </w:r>
      <w:r w:rsidR="00010E34">
        <w:rPr>
          <w:rFonts w:ascii="Tahoma" w:hAnsi="Tahoma" w:cs="Tahoma"/>
          <w:sz w:val="16"/>
          <w:szCs w:val="16"/>
        </w:rPr>
        <w:t>)</w:t>
      </w:r>
      <w:r w:rsidR="00351495">
        <w:rPr>
          <w:rFonts w:ascii="Tahoma" w:hAnsi="Tahoma" w:cs="Tahoma"/>
          <w:sz w:val="16"/>
          <w:szCs w:val="16"/>
        </w:rPr>
        <w:t xml:space="preserve"> bez DPH</w:t>
      </w:r>
      <w:r w:rsidR="00621A0C">
        <w:rPr>
          <w:rFonts w:ascii="Tahoma" w:hAnsi="Tahoma" w:cs="Tahoma"/>
          <w:sz w:val="16"/>
          <w:szCs w:val="16"/>
        </w:rPr>
        <w:t xml:space="preserve">. </w:t>
      </w:r>
      <w:r w:rsidR="00083814">
        <w:rPr>
          <w:rFonts w:ascii="Tahoma" w:hAnsi="Tahoma" w:cs="Tahoma"/>
          <w:sz w:val="16"/>
          <w:szCs w:val="16"/>
        </w:rPr>
        <w:t xml:space="preserve">Jednotková cena </w:t>
      </w:r>
      <w:r w:rsidR="00FA2E1E" w:rsidRPr="004438C8">
        <w:rPr>
          <w:rFonts w:ascii="Tahoma" w:hAnsi="Tahoma" w:cs="Tahoma"/>
          <w:sz w:val="16"/>
          <w:szCs w:val="16"/>
        </w:rPr>
        <w:t>je stanovena jako konečná a zahrnuje cenu za celý předmět plnění včetně veškerých nákladů spojených s plněním dle čl I. této smlouvy.</w:t>
      </w:r>
    </w:p>
    <w:p w14:paraId="37FA6D63" w14:textId="77777777" w:rsidR="00B06F9C" w:rsidRDefault="00B06F9C" w:rsidP="00B06F9C">
      <w:pPr>
        <w:autoSpaceDE/>
        <w:autoSpaceDN/>
        <w:ind w:left="360"/>
        <w:jc w:val="both"/>
        <w:rPr>
          <w:rFonts w:ascii="Tahoma" w:hAnsi="Tahoma" w:cs="Tahoma"/>
          <w:sz w:val="16"/>
          <w:szCs w:val="16"/>
        </w:rPr>
      </w:pPr>
    </w:p>
    <w:p w14:paraId="728B7A2B" w14:textId="377116C2" w:rsidR="00B06F9C" w:rsidRPr="002B2BF8" w:rsidRDefault="00B06F9C" w:rsidP="00663512">
      <w:pPr>
        <w:numPr>
          <w:ilvl w:val="0"/>
          <w:numId w:val="1"/>
        </w:numPr>
        <w:tabs>
          <w:tab w:val="clear" w:pos="720"/>
          <w:tab w:val="num" w:pos="360"/>
        </w:tabs>
        <w:autoSpaceDE/>
        <w:autoSpaceDN/>
        <w:ind w:left="360"/>
        <w:jc w:val="both"/>
        <w:rPr>
          <w:rFonts w:ascii="Tahoma" w:hAnsi="Tahoma" w:cs="Tahoma"/>
          <w:sz w:val="16"/>
          <w:szCs w:val="16"/>
        </w:rPr>
      </w:pPr>
      <w:r w:rsidRPr="00AD0FF7">
        <w:rPr>
          <w:rFonts w:ascii="Tahoma" w:hAnsi="Tahoma" w:cs="Tahoma"/>
          <w:sz w:val="16"/>
          <w:szCs w:val="16"/>
        </w:rPr>
        <w:t>K odměně uvedené v</w:t>
      </w:r>
      <w:r>
        <w:rPr>
          <w:rFonts w:ascii="Tahoma" w:hAnsi="Tahoma" w:cs="Tahoma"/>
          <w:sz w:val="16"/>
          <w:szCs w:val="16"/>
        </w:rPr>
        <w:t> </w:t>
      </w:r>
      <w:r w:rsidRPr="00AD0FF7">
        <w:rPr>
          <w:rFonts w:ascii="Tahoma" w:hAnsi="Tahoma" w:cs="Tahoma"/>
          <w:sz w:val="16"/>
          <w:szCs w:val="16"/>
        </w:rPr>
        <w:t>odst</w:t>
      </w:r>
      <w:r>
        <w:rPr>
          <w:rFonts w:ascii="Tahoma" w:hAnsi="Tahoma" w:cs="Tahoma"/>
          <w:sz w:val="16"/>
          <w:szCs w:val="16"/>
        </w:rPr>
        <w:t>.</w:t>
      </w:r>
      <w:r w:rsidRPr="00AD0FF7">
        <w:rPr>
          <w:rFonts w:ascii="Tahoma" w:hAnsi="Tahoma" w:cs="Tahoma"/>
          <w:sz w:val="16"/>
          <w:szCs w:val="16"/>
        </w:rPr>
        <w:t xml:space="preserve"> 1 </w:t>
      </w:r>
      <w:r>
        <w:rPr>
          <w:rFonts w:ascii="Tahoma" w:hAnsi="Tahoma" w:cs="Tahoma"/>
          <w:sz w:val="16"/>
          <w:szCs w:val="16"/>
        </w:rPr>
        <w:t>tohoto článku</w:t>
      </w:r>
      <w:r w:rsidRPr="00AD0FF7">
        <w:rPr>
          <w:rFonts w:ascii="Tahoma" w:hAnsi="Tahoma" w:cs="Tahoma"/>
          <w:sz w:val="16"/>
          <w:szCs w:val="16"/>
        </w:rPr>
        <w:t xml:space="preserve"> bude připočtena též příslušná daň z přidané hodnoty podle příslušných právních předpisů účinných ke dni uskutečnění zdanitelného plnění.</w:t>
      </w:r>
    </w:p>
    <w:p w14:paraId="7C83E066" w14:textId="77777777" w:rsidR="007D677C" w:rsidRDefault="007D677C" w:rsidP="007D677C">
      <w:pPr>
        <w:autoSpaceDE/>
        <w:autoSpaceDN/>
        <w:jc w:val="both"/>
        <w:rPr>
          <w:rFonts w:ascii="Tahoma" w:hAnsi="Tahoma" w:cs="Tahoma"/>
          <w:sz w:val="16"/>
          <w:szCs w:val="16"/>
        </w:rPr>
      </w:pPr>
    </w:p>
    <w:p w14:paraId="4048CC0B" w14:textId="06D3C557" w:rsidR="007D677C" w:rsidRPr="00A02BA3" w:rsidRDefault="007D677C" w:rsidP="00663512">
      <w:pPr>
        <w:numPr>
          <w:ilvl w:val="0"/>
          <w:numId w:val="1"/>
        </w:numPr>
        <w:tabs>
          <w:tab w:val="clear" w:pos="720"/>
          <w:tab w:val="num" w:pos="360"/>
        </w:tabs>
        <w:autoSpaceDE/>
        <w:autoSpaceDN/>
        <w:ind w:left="360"/>
        <w:jc w:val="both"/>
        <w:rPr>
          <w:rFonts w:ascii="Tahoma" w:hAnsi="Tahoma" w:cs="Tahoma"/>
          <w:sz w:val="16"/>
          <w:szCs w:val="16"/>
        </w:rPr>
      </w:pPr>
      <w:r w:rsidRPr="00A02BA3">
        <w:rPr>
          <w:rFonts w:ascii="Tahoma" w:hAnsi="Tahoma" w:cs="Tahoma"/>
          <w:sz w:val="16"/>
          <w:szCs w:val="16"/>
        </w:rPr>
        <w:t xml:space="preserve">Cena za </w:t>
      </w:r>
      <w:r w:rsidR="00C63E1C">
        <w:rPr>
          <w:rFonts w:ascii="Tahoma" w:hAnsi="Tahoma" w:cs="Tahoma"/>
          <w:sz w:val="16"/>
          <w:szCs w:val="16"/>
        </w:rPr>
        <w:t>předmět plnění</w:t>
      </w:r>
      <w:r w:rsidRPr="00A02BA3">
        <w:rPr>
          <w:rFonts w:ascii="Tahoma" w:hAnsi="Tahoma" w:cs="Tahoma"/>
          <w:sz w:val="16"/>
          <w:szCs w:val="16"/>
        </w:rPr>
        <w:t xml:space="preserve"> dle čl. I. této smlouvy bude objednatelem hrazena v pravidelných čtvrtletních platbách</w:t>
      </w:r>
      <w:r w:rsidR="0019574C" w:rsidRPr="00A02BA3">
        <w:rPr>
          <w:rFonts w:ascii="Tahoma" w:hAnsi="Tahoma" w:cs="Tahoma"/>
          <w:sz w:val="16"/>
          <w:szCs w:val="16"/>
        </w:rPr>
        <w:t xml:space="preserve">, přičemž </w:t>
      </w:r>
      <w:r w:rsidR="00D82DFD">
        <w:rPr>
          <w:rFonts w:ascii="Tahoma" w:hAnsi="Tahoma" w:cs="Tahoma"/>
          <w:sz w:val="16"/>
          <w:szCs w:val="16"/>
        </w:rPr>
        <w:t>c</w:t>
      </w:r>
      <w:r w:rsidR="0019574C" w:rsidRPr="00A02BA3">
        <w:rPr>
          <w:rFonts w:ascii="Tahoma" w:hAnsi="Tahoma" w:cs="Tahoma"/>
          <w:sz w:val="16"/>
          <w:szCs w:val="16"/>
        </w:rPr>
        <w:t xml:space="preserve">ena za plnění dle této smlouvy bude stanovena jako součin skutečně odebraného počtu časových razítek v příslušném kalendářním čtvrtletí a jednotkové ceny za 1 kus časového razítka dle odst. 1 tohoto článku. </w:t>
      </w:r>
      <w:r w:rsidRPr="00A02BA3">
        <w:rPr>
          <w:rFonts w:ascii="Tahoma" w:hAnsi="Tahoma" w:cs="Tahoma"/>
          <w:sz w:val="16"/>
          <w:szCs w:val="16"/>
        </w:rPr>
        <w:t xml:space="preserve">Dnem uskutečnění zdanitelného plnění bude poslední kalendářní den příslušného čtvrtletí. </w:t>
      </w:r>
    </w:p>
    <w:p w14:paraId="66074757" w14:textId="77777777" w:rsidR="007D677C" w:rsidRDefault="007D677C" w:rsidP="007D677C">
      <w:pPr>
        <w:autoSpaceDE/>
        <w:autoSpaceDN/>
        <w:jc w:val="both"/>
        <w:rPr>
          <w:rFonts w:ascii="Tahoma" w:hAnsi="Tahoma" w:cs="Tahoma"/>
          <w:sz w:val="16"/>
          <w:szCs w:val="16"/>
        </w:rPr>
      </w:pPr>
    </w:p>
    <w:p w14:paraId="583DCC0F" w14:textId="652CE951" w:rsidR="00FA2E1E"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76897721">
        <w:rPr>
          <w:rFonts w:ascii="Tahoma" w:hAnsi="Tahoma" w:cs="Tahoma"/>
          <w:sz w:val="16"/>
          <w:szCs w:val="16"/>
        </w:rPr>
        <w:t xml:space="preserve">Faktura musí dále obsahovat všechny údaje uvedené v § 29 odst. 1 zákona č. 235/2004 Sb., o dani z přidané hodnoty, a dle zákona č. 563/1991 Sb., o účetnictví. </w:t>
      </w:r>
      <w:r w:rsidR="00FB21D0" w:rsidRPr="76897721">
        <w:rPr>
          <w:rFonts w:ascii="Tahoma" w:hAnsi="Tahoma" w:cs="Tahoma"/>
          <w:sz w:val="16"/>
          <w:szCs w:val="16"/>
        </w:rPr>
        <w:t>Přílohou</w:t>
      </w:r>
      <w:r w:rsidR="00E42E70" w:rsidRPr="76897721">
        <w:rPr>
          <w:rFonts w:ascii="Tahoma" w:hAnsi="Tahoma" w:cs="Tahoma"/>
          <w:sz w:val="16"/>
          <w:szCs w:val="16"/>
        </w:rPr>
        <w:t xml:space="preserve"> každé</w:t>
      </w:r>
      <w:r w:rsidRPr="76897721">
        <w:rPr>
          <w:rFonts w:ascii="Tahoma" w:hAnsi="Tahoma" w:cs="Tahoma"/>
          <w:sz w:val="16"/>
          <w:szCs w:val="16"/>
        </w:rPr>
        <w:t> </w:t>
      </w:r>
      <w:r w:rsidR="004D4291" w:rsidRPr="76897721">
        <w:rPr>
          <w:rFonts w:ascii="Tahoma" w:hAnsi="Tahoma" w:cs="Tahoma"/>
          <w:sz w:val="16"/>
          <w:szCs w:val="16"/>
        </w:rPr>
        <w:t xml:space="preserve">jednotlivé </w:t>
      </w:r>
      <w:r w:rsidRPr="76897721">
        <w:rPr>
          <w:rFonts w:ascii="Tahoma" w:hAnsi="Tahoma" w:cs="Tahoma"/>
          <w:sz w:val="16"/>
          <w:szCs w:val="16"/>
        </w:rPr>
        <w:t>faktu</w:t>
      </w:r>
      <w:r w:rsidR="00FB21D0" w:rsidRPr="76897721">
        <w:rPr>
          <w:rFonts w:ascii="Tahoma" w:hAnsi="Tahoma" w:cs="Tahoma"/>
          <w:sz w:val="16"/>
          <w:szCs w:val="16"/>
        </w:rPr>
        <w:t>ry</w:t>
      </w:r>
      <w:r w:rsidR="004D4291" w:rsidRPr="76897721">
        <w:rPr>
          <w:rFonts w:ascii="Tahoma" w:hAnsi="Tahoma" w:cs="Tahoma"/>
          <w:sz w:val="16"/>
          <w:szCs w:val="16"/>
        </w:rPr>
        <w:t xml:space="preserve"> </w:t>
      </w:r>
      <w:r w:rsidR="00806554" w:rsidRPr="76897721">
        <w:rPr>
          <w:rFonts w:ascii="Tahoma" w:hAnsi="Tahoma" w:cs="Tahoma"/>
          <w:sz w:val="16"/>
          <w:szCs w:val="16"/>
        </w:rPr>
        <w:t xml:space="preserve">bude </w:t>
      </w:r>
      <w:r w:rsidRPr="76897721">
        <w:rPr>
          <w:rFonts w:ascii="Tahoma" w:hAnsi="Tahoma" w:cs="Tahoma"/>
          <w:sz w:val="16"/>
          <w:szCs w:val="16"/>
        </w:rPr>
        <w:t>dodací list</w:t>
      </w:r>
      <w:r w:rsidR="000F5497" w:rsidRPr="76897721">
        <w:rPr>
          <w:rFonts w:ascii="Tahoma" w:hAnsi="Tahoma" w:cs="Tahoma"/>
          <w:sz w:val="16"/>
          <w:szCs w:val="16"/>
        </w:rPr>
        <w:t xml:space="preserve"> – výkaz, </w:t>
      </w:r>
      <w:r w:rsidR="00E00F35" w:rsidRPr="76897721">
        <w:rPr>
          <w:rFonts w:ascii="Tahoma" w:hAnsi="Tahoma" w:cs="Tahoma"/>
          <w:sz w:val="16"/>
          <w:szCs w:val="16"/>
        </w:rPr>
        <w:t>kde bude uveden skutečný počet vydaných časových razítek</w:t>
      </w:r>
      <w:r w:rsidR="0016797C" w:rsidRPr="76897721">
        <w:rPr>
          <w:rFonts w:ascii="Tahoma" w:hAnsi="Tahoma" w:cs="Tahoma"/>
          <w:sz w:val="16"/>
          <w:szCs w:val="16"/>
        </w:rPr>
        <w:t xml:space="preserve"> objednateli</w:t>
      </w:r>
      <w:r w:rsidR="00E00F35" w:rsidRPr="76897721">
        <w:rPr>
          <w:rFonts w:ascii="Tahoma" w:hAnsi="Tahoma" w:cs="Tahoma"/>
          <w:sz w:val="16"/>
          <w:szCs w:val="16"/>
        </w:rPr>
        <w:t xml:space="preserve"> za</w:t>
      </w:r>
      <w:r w:rsidR="00D67F07" w:rsidRPr="76897721">
        <w:rPr>
          <w:rFonts w:ascii="Tahoma" w:hAnsi="Tahoma" w:cs="Tahoma"/>
          <w:sz w:val="16"/>
          <w:szCs w:val="16"/>
        </w:rPr>
        <w:t xml:space="preserve"> příslušné fakturované období</w:t>
      </w:r>
      <w:r w:rsidR="002237C5" w:rsidRPr="76897721">
        <w:rPr>
          <w:rFonts w:ascii="Tahoma" w:hAnsi="Tahoma" w:cs="Tahoma"/>
          <w:sz w:val="16"/>
          <w:szCs w:val="16"/>
        </w:rPr>
        <w:t>, který bude podepsán oběma smluvními stranami</w:t>
      </w:r>
      <w:r w:rsidRPr="76897721">
        <w:rPr>
          <w:rFonts w:ascii="Tahoma" w:hAnsi="Tahoma" w:cs="Tahoma"/>
          <w:sz w:val="16"/>
          <w:szCs w:val="16"/>
        </w:rPr>
        <w:t>.</w:t>
      </w:r>
    </w:p>
    <w:p w14:paraId="0EE28131" w14:textId="77777777" w:rsidR="002E2C77" w:rsidRPr="00FA2E1E" w:rsidRDefault="002E2C77" w:rsidP="002E2C77">
      <w:pPr>
        <w:autoSpaceDE/>
        <w:autoSpaceDN/>
        <w:jc w:val="both"/>
        <w:rPr>
          <w:rFonts w:ascii="Tahoma" w:hAnsi="Tahoma" w:cs="Tahoma"/>
          <w:sz w:val="16"/>
          <w:szCs w:val="16"/>
        </w:rPr>
      </w:pPr>
    </w:p>
    <w:p w14:paraId="190D315E" w14:textId="77777777" w:rsidR="00851897" w:rsidRDefault="00851897"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Poskytovatel se touto smlouvou zavazuje, že jím vystavená faktura bude obsahovat všechny náležitosti řádného daňového dokladu dle platné právní úpravy.</w:t>
      </w:r>
    </w:p>
    <w:p w14:paraId="445A9A4E" w14:textId="77777777" w:rsidR="00851897" w:rsidRPr="009653D6" w:rsidRDefault="00851897" w:rsidP="006534D1">
      <w:pPr>
        <w:autoSpaceDE/>
        <w:autoSpaceDN/>
        <w:jc w:val="both"/>
        <w:rPr>
          <w:rFonts w:ascii="Tahoma" w:hAnsi="Tahoma" w:cs="Tahoma"/>
          <w:sz w:val="16"/>
          <w:szCs w:val="16"/>
        </w:rPr>
      </w:pPr>
    </w:p>
    <w:p w14:paraId="55CA300B" w14:textId="6520DFDB" w:rsidR="00FA2E1E"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004438C8">
        <w:rPr>
          <w:rFonts w:ascii="Tahoma" w:hAnsi="Tahoma" w:cs="Tahoma"/>
          <w:sz w:val="16"/>
          <w:szCs w:val="16"/>
        </w:rPr>
        <w:t xml:space="preserve">V případě, že </w:t>
      </w:r>
      <w:r w:rsidR="006C7966">
        <w:rPr>
          <w:rFonts w:ascii="Tahoma" w:hAnsi="Tahoma" w:cs="Tahoma"/>
          <w:sz w:val="16"/>
          <w:szCs w:val="16"/>
        </w:rPr>
        <w:t>poskytovatelem</w:t>
      </w:r>
      <w:r w:rsidRPr="004438C8">
        <w:rPr>
          <w:rFonts w:ascii="Tahoma" w:hAnsi="Tahoma" w:cs="Tahoma"/>
          <w:sz w:val="16"/>
          <w:szCs w:val="16"/>
        </w:rPr>
        <w:t xml:space="preserve"> vystavená faktura bude obsahovat nesprávné či neúplné údaje, je právem </w:t>
      </w:r>
      <w:r w:rsidR="006F5081">
        <w:rPr>
          <w:rFonts w:ascii="Tahoma" w:hAnsi="Tahoma" w:cs="Tahoma"/>
          <w:sz w:val="16"/>
          <w:szCs w:val="16"/>
        </w:rPr>
        <w:t>nabyvatele</w:t>
      </w:r>
      <w:r w:rsidRPr="004438C8">
        <w:rPr>
          <w:rFonts w:ascii="Tahoma" w:hAnsi="Tahoma" w:cs="Tahoma"/>
          <w:sz w:val="16"/>
          <w:szCs w:val="16"/>
        </w:rPr>
        <w:t xml:space="preserve"> takovou fakturu do 15 dnů od jejího převzetí vrátit </w:t>
      </w:r>
      <w:r w:rsidR="002E2C77">
        <w:rPr>
          <w:rFonts w:ascii="Tahoma" w:hAnsi="Tahoma" w:cs="Tahoma"/>
          <w:sz w:val="16"/>
          <w:szCs w:val="16"/>
        </w:rPr>
        <w:t>poskytovateli</w:t>
      </w:r>
      <w:r w:rsidRPr="004438C8">
        <w:rPr>
          <w:rFonts w:ascii="Tahoma" w:hAnsi="Tahoma" w:cs="Tahoma"/>
          <w:sz w:val="16"/>
          <w:szCs w:val="16"/>
        </w:rPr>
        <w:t>. Ten podle charakteru nedostatků fakturu opraví anebo vystaví novou. U opravené nebo nové faktury běží nová lhůta splatnosti.</w:t>
      </w:r>
    </w:p>
    <w:p w14:paraId="0A4F4C93" w14:textId="77777777" w:rsidR="002E2C77" w:rsidRDefault="002E2C77" w:rsidP="002E2C77">
      <w:pPr>
        <w:autoSpaceDE/>
        <w:autoSpaceDN/>
        <w:jc w:val="both"/>
        <w:rPr>
          <w:rFonts w:ascii="Tahoma" w:hAnsi="Tahoma" w:cs="Tahoma"/>
          <w:sz w:val="16"/>
          <w:szCs w:val="16"/>
        </w:rPr>
      </w:pPr>
    </w:p>
    <w:p w14:paraId="0AA71808" w14:textId="233BC83D" w:rsidR="007D7E4A" w:rsidRDefault="00DE3F76" w:rsidP="00663512">
      <w:pPr>
        <w:numPr>
          <w:ilvl w:val="0"/>
          <w:numId w:val="1"/>
        </w:numPr>
        <w:tabs>
          <w:tab w:val="clear" w:pos="720"/>
          <w:tab w:val="num" w:pos="360"/>
        </w:tabs>
        <w:autoSpaceDE/>
        <w:autoSpaceDN/>
        <w:ind w:left="360"/>
        <w:jc w:val="both"/>
        <w:rPr>
          <w:rFonts w:ascii="Tahoma" w:hAnsi="Tahoma" w:cs="Tahoma"/>
          <w:sz w:val="16"/>
          <w:szCs w:val="16"/>
        </w:rPr>
      </w:pPr>
      <w:r>
        <w:rPr>
          <w:rFonts w:ascii="Tahoma" w:hAnsi="Tahoma" w:cs="Tahoma"/>
          <w:sz w:val="16"/>
          <w:szCs w:val="16"/>
        </w:rPr>
        <w:t xml:space="preserve">Objednatel </w:t>
      </w:r>
      <w:r w:rsidR="007D7E4A">
        <w:rPr>
          <w:rFonts w:ascii="Tahoma" w:hAnsi="Tahoma" w:cs="Tahoma"/>
          <w:sz w:val="16"/>
          <w:szCs w:val="16"/>
        </w:rPr>
        <w:t>nebude poskytovat zálohy.</w:t>
      </w:r>
    </w:p>
    <w:p w14:paraId="3ADE9704" w14:textId="77777777" w:rsidR="002E2C77" w:rsidRDefault="002E2C77" w:rsidP="002E2C77">
      <w:pPr>
        <w:autoSpaceDE/>
        <w:autoSpaceDN/>
        <w:jc w:val="both"/>
        <w:rPr>
          <w:rFonts w:ascii="Tahoma" w:hAnsi="Tahoma" w:cs="Tahoma"/>
          <w:sz w:val="16"/>
          <w:szCs w:val="16"/>
        </w:rPr>
      </w:pPr>
    </w:p>
    <w:p w14:paraId="48A1F29B" w14:textId="77777777" w:rsidR="00FA2E1E"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004438C8">
        <w:rPr>
          <w:rFonts w:ascii="Tahoma" w:hAnsi="Tahoma" w:cs="Tahoma"/>
          <w:sz w:val="16"/>
          <w:szCs w:val="16"/>
        </w:rPr>
        <w:t>Platby budou probíhat výhradně v CZK a rovněž veškeré cenové údaje budou v této měně.</w:t>
      </w:r>
    </w:p>
    <w:p w14:paraId="23A352BD" w14:textId="77777777" w:rsidR="002E2C77" w:rsidRPr="004438C8" w:rsidRDefault="002E2C77" w:rsidP="002E2C77">
      <w:pPr>
        <w:autoSpaceDE/>
        <w:autoSpaceDN/>
        <w:jc w:val="both"/>
        <w:rPr>
          <w:rFonts w:ascii="Tahoma" w:hAnsi="Tahoma" w:cs="Tahoma"/>
          <w:sz w:val="16"/>
          <w:szCs w:val="16"/>
        </w:rPr>
      </w:pPr>
    </w:p>
    <w:p w14:paraId="07E511A2" w14:textId="6DA6EF68" w:rsidR="00FA2E1E" w:rsidRPr="004438C8"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004438C8">
        <w:rPr>
          <w:rFonts w:ascii="Tahoma" w:hAnsi="Tahoma" w:cs="Tahoma"/>
          <w:sz w:val="16"/>
          <w:szCs w:val="16"/>
        </w:rPr>
        <w:t xml:space="preserve">Faktury se platí bankovním převodem na účet druhé smluvní strany uvedený na faktuře. Povinnost </w:t>
      </w:r>
      <w:r w:rsidR="009F6A09">
        <w:rPr>
          <w:rFonts w:ascii="Tahoma" w:hAnsi="Tahoma" w:cs="Tahoma"/>
          <w:sz w:val="16"/>
          <w:szCs w:val="16"/>
        </w:rPr>
        <w:t>objednatele</w:t>
      </w:r>
      <w:r w:rsidRPr="004438C8">
        <w:rPr>
          <w:rFonts w:ascii="Tahoma" w:hAnsi="Tahoma" w:cs="Tahoma"/>
          <w:sz w:val="16"/>
          <w:szCs w:val="16"/>
        </w:rPr>
        <w:t xml:space="preserve"> zaplatit </w:t>
      </w:r>
      <w:r w:rsidR="002E2C77">
        <w:rPr>
          <w:rFonts w:ascii="Tahoma" w:hAnsi="Tahoma" w:cs="Tahoma"/>
          <w:sz w:val="16"/>
          <w:szCs w:val="16"/>
        </w:rPr>
        <w:t>poskytovateli</w:t>
      </w:r>
      <w:r w:rsidRPr="004438C8">
        <w:rPr>
          <w:rFonts w:ascii="Tahoma" w:hAnsi="Tahoma" w:cs="Tahoma"/>
          <w:sz w:val="16"/>
          <w:szCs w:val="16"/>
        </w:rPr>
        <w:t xml:space="preserve"> vyúčtovanou dohodnutou cenu je splněna dnem odeslání platby z účtu </w:t>
      </w:r>
      <w:r w:rsidR="009F6A09">
        <w:rPr>
          <w:rFonts w:ascii="Tahoma" w:hAnsi="Tahoma" w:cs="Tahoma"/>
          <w:sz w:val="16"/>
          <w:szCs w:val="16"/>
        </w:rPr>
        <w:t>objednatele</w:t>
      </w:r>
      <w:r w:rsidRPr="004438C8">
        <w:rPr>
          <w:rFonts w:ascii="Tahoma" w:hAnsi="Tahoma" w:cs="Tahoma"/>
          <w:sz w:val="16"/>
          <w:szCs w:val="16"/>
        </w:rPr>
        <w:t>.</w:t>
      </w:r>
    </w:p>
    <w:p w14:paraId="26B255B8" w14:textId="77777777" w:rsidR="00597070" w:rsidRPr="001A2A81" w:rsidRDefault="00597070" w:rsidP="003C405F">
      <w:pPr>
        <w:rPr>
          <w:snapToGrid w:val="0"/>
        </w:rPr>
      </w:pPr>
    </w:p>
    <w:p w14:paraId="02896C8B" w14:textId="6A75F6AC" w:rsidR="00ED6E85" w:rsidRDefault="00ED6E85"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Splatnost faktury činí 60 dní ode dne doručení faktury objednateli elektronicky ve formátu PDF nebo na e-mailovou adresu</w:t>
      </w:r>
      <w:r w:rsidR="00D80CFC">
        <w:rPr>
          <w:rFonts w:ascii="Tahoma" w:hAnsi="Tahoma" w:cs="Tahoma"/>
          <w:sz w:val="16"/>
          <w:szCs w:val="16"/>
        </w:rPr>
        <w:t>: xxxxx.</w:t>
      </w:r>
      <w:r w:rsidR="00CB2600">
        <w:rPr>
          <w:rFonts w:ascii="Tahoma" w:hAnsi="Tahoma" w:cs="Tahoma"/>
          <w:sz w:val="16"/>
          <w:szCs w:val="16"/>
        </w:rPr>
        <w:t xml:space="preserve"> </w:t>
      </w:r>
    </w:p>
    <w:p w14:paraId="53CCE732" w14:textId="77777777" w:rsidR="00737A6B" w:rsidRPr="009653D6" w:rsidRDefault="00737A6B" w:rsidP="00737A6B">
      <w:pPr>
        <w:autoSpaceDE/>
        <w:autoSpaceDN/>
        <w:jc w:val="both"/>
        <w:rPr>
          <w:rFonts w:ascii="Tahoma" w:hAnsi="Tahoma" w:cs="Tahoma"/>
          <w:sz w:val="16"/>
          <w:szCs w:val="16"/>
        </w:rPr>
      </w:pPr>
    </w:p>
    <w:p w14:paraId="6D15CC49" w14:textId="7F84B3F0" w:rsidR="00ED6E85" w:rsidRDefault="00ED6E85"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 xml:space="preserve">Pokud faktura nebude obsahovat všechny zákonem a touto smlouvou stanovené náležitosti, je objednatel oprávněn ji do 15 dnů ode dne doručení vrátit poskytovateli s tím, že poskytovatel je poté povinen vystavit fakturu novou. Pro odstranění jakékoliv pochybnosti smluvní strany berou na vědomí, že za předpokladu vystavení nové faktury počíná běh nové doby splatnosti ve smyslu čl. II odst. </w:t>
      </w:r>
      <w:r w:rsidR="00737A6B">
        <w:rPr>
          <w:rFonts w:ascii="Tahoma" w:hAnsi="Tahoma" w:cs="Tahoma"/>
          <w:sz w:val="16"/>
          <w:szCs w:val="16"/>
        </w:rPr>
        <w:t>9</w:t>
      </w:r>
      <w:r w:rsidRPr="009653D6">
        <w:rPr>
          <w:rFonts w:ascii="Tahoma" w:hAnsi="Tahoma" w:cs="Tahoma"/>
          <w:sz w:val="16"/>
          <w:szCs w:val="16"/>
        </w:rPr>
        <w:t xml:space="preserve"> této smlouvy, tedy že v tomto případě objednatel není v prodlení s úhradou faktury.</w:t>
      </w:r>
    </w:p>
    <w:p w14:paraId="630429CD" w14:textId="77777777" w:rsidR="00737A6B" w:rsidRPr="009653D6" w:rsidRDefault="00737A6B" w:rsidP="00737A6B">
      <w:pPr>
        <w:autoSpaceDE/>
        <w:autoSpaceDN/>
        <w:jc w:val="both"/>
        <w:rPr>
          <w:rFonts w:ascii="Tahoma" w:hAnsi="Tahoma" w:cs="Tahoma"/>
          <w:sz w:val="16"/>
          <w:szCs w:val="16"/>
        </w:rPr>
      </w:pPr>
    </w:p>
    <w:p w14:paraId="784B0AC6" w14:textId="4C32A06B" w:rsidR="00ED6E85" w:rsidRDefault="00ED6E85" w:rsidP="00663512">
      <w:pPr>
        <w:numPr>
          <w:ilvl w:val="0"/>
          <w:numId w:val="1"/>
        </w:numPr>
        <w:tabs>
          <w:tab w:val="clear" w:pos="720"/>
          <w:tab w:val="num" w:pos="360"/>
        </w:tabs>
        <w:autoSpaceDE/>
        <w:autoSpaceDN/>
        <w:ind w:left="360"/>
        <w:jc w:val="both"/>
        <w:rPr>
          <w:rFonts w:ascii="Tahoma" w:hAnsi="Tahoma" w:cs="Tahoma"/>
          <w:sz w:val="16"/>
          <w:szCs w:val="16"/>
        </w:rPr>
      </w:pPr>
      <w:r w:rsidRPr="76897721">
        <w:rPr>
          <w:rFonts w:ascii="Tahoma" w:hAnsi="Tahoma" w:cs="Tahoma"/>
          <w:sz w:val="16"/>
          <w:szCs w:val="16"/>
        </w:rPr>
        <w:t xml:space="preserve">Úhrada faktury bude provedena formou převodu na účet druhé smluvní strany uvedený na faktuře. </w:t>
      </w:r>
    </w:p>
    <w:p w14:paraId="3F7848F8" w14:textId="77777777" w:rsidR="00737A6B" w:rsidRPr="009653D6" w:rsidRDefault="00737A6B" w:rsidP="00737A6B">
      <w:pPr>
        <w:autoSpaceDE/>
        <w:autoSpaceDN/>
        <w:jc w:val="both"/>
        <w:rPr>
          <w:rFonts w:ascii="Tahoma" w:hAnsi="Tahoma" w:cs="Tahoma"/>
          <w:sz w:val="16"/>
          <w:szCs w:val="16"/>
        </w:rPr>
      </w:pPr>
    </w:p>
    <w:p w14:paraId="628B5540" w14:textId="33447FD8" w:rsidR="00374222" w:rsidRPr="009653D6" w:rsidRDefault="00374222" w:rsidP="00374222">
      <w:pPr>
        <w:autoSpaceDE/>
        <w:autoSpaceDN/>
        <w:jc w:val="both"/>
        <w:rPr>
          <w:rFonts w:ascii="Tahoma" w:hAnsi="Tahoma" w:cs="Tahoma"/>
          <w:sz w:val="16"/>
          <w:szCs w:val="16"/>
        </w:rPr>
      </w:pPr>
    </w:p>
    <w:p w14:paraId="43358B95" w14:textId="6BA1C495" w:rsidR="001B5DCD" w:rsidRPr="009653D6" w:rsidRDefault="00EC09FD" w:rsidP="001B5DCD">
      <w:pPr>
        <w:jc w:val="center"/>
        <w:rPr>
          <w:rFonts w:ascii="Tahoma" w:hAnsi="Tahoma" w:cs="Tahoma"/>
          <w:b/>
          <w:sz w:val="16"/>
          <w:szCs w:val="16"/>
        </w:rPr>
      </w:pPr>
      <w:r>
        <w:rPr>
          <w:rFonts w:ascii="Tahoma" w:hAnsi="Tahoma" w:cs="Tahoma"/>
          <w:b/>
          <w:sz w:val="16"/>
          <w:szCs w:val="16"/>
        </w:rPr>
        <w:t>III</w:t>
      </w:r>
      <w:r w:rsidR="001B5DCD" w:rsidRPr="009653D6">
        <w:rPr>
          <w:rFonts w:ascii="Tahoma" w:hAnsi="Tahoma" w:cs="Tahoma"/>
          <w:b/>
          <w:sz w:val="16"/>
          <w:szCs w:val="16"/>
        </w:rPr>
        <w:t>. Závazky objednatele</w:t>
      </w:r>
    </w:p>
    <w:p w14:paraId="7838B1FC" w14:textId="77777777" w:rsidR="001B5DCD" w:rsidRPr="009653D6" w:rsidRDefault="001B5DCD" w:rsidP="001B5DCD">
      <w:pPr>
        <w:jc w:val="center"/>
        <w:rPr>
          <w:rFonts w:ascii="Tahoma" w:hAnsi="Tahoma" w:cs="Tahoma"/>
          <w:b/>
          <w:sz w:val="16"/>
          <w:szCs w:val="16"/>
        </w:rPr>
      </w:pPr>
    </w:p>
    <w:p w14:paraId="32110F1A" w14:textId="77777777"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Objednatel se zavazuje zaplatit poskytovateli dohodnuté ceny za služby poskytnuté dle této smlouvy.</w:t>
      </w:r>
    </w:p>
    <w:p w14:paraId="52914E14" w14:textId="77777777" w:rsidR="001905C4" w:rsidRPr="009653D6" w:rsidRDefault="001905C4" w:rsidP="001905C4">
      <w:pPr>
        <w:suppressAutoHyphens/>
        <w:autoSpaceDE/>
        <w:autoSpaceDN/>
        <w:ind w:left="284"/>
        <w:jc w:val="both"/>
        <w:rPr>
          <w:rFonts w:ascii="Tahoma" w:hAnsi="Tahoma" w:cs="Tahoma"/>
          <w:sz w:val="16"/>
          <w:szCs w:val="16"/>
        </w:rPr>
      </w:pPr>
    </w:p>
    <w:p w14:paraId="199014C8" w14:textId="045FF864"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 xml:space="preserve">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bez nutnosti uzavřít písemný dodatek ke smlouvě (seznam oprávněných osob je přílohou </w:t>
      </w:r>
      <w:r w:rsidRPr="00384141">
        <w:rPr>
          <w:rFonts w:ascii="Tahoma" w:hAnsi="Tahoma" w:cs="Tahoma"/>
          <w:sz w:val="16"/>
          <w:szCs w:val="16"/>
        </w:rPr>
        <w:t xml:space="preserve">č. </w:t>
      </w:r>
      <w:r w:rsidR="00384141" w:rsidRPr="00384141">
        <w:rPr>
          <w:rFonts w:ascii="Tahoma" w:hAnsi="Tahoma" w:cs="Tahoma"/>
          <w:sz w:val="16"/>
          <w:szCs w:val="16"/>
        </w:rPr>
        <w:t>2</w:t>
      </w:r>
      <w:r w:rsidRPr="00384141">
        <w:rPr>
          <w:rFonts w:ascii="Tahoma" w:hAnsi="Tahoma" w:cs="Tahoma"/>
          <w:sz w:val="16"/>
          <w:szCs w:val="16"/>
        </w:rPr>
        <w:t xml:space="preserve"> této smlouvy</w:t>
      </w:r>
      <w:r w:rsidRPr="009653D6">
        <w:rPr>
          <w:rFonts w:ascii="Tahoma" w:hAnsi="Tahoma" w:cs="Tahoma"/>
          <w:sz w:val="16"/>
          <w:szCs w:val="16"/>
        </w:rPr>
        <w:t>).</w:t>
      </w:r>
    </w:p>
    <w:p w14:paraId="197250ED" w14:textId="77777777" w:rsidR="001905C4" w:rsidRPr="009653D6" w:rsidRDefault="001905C4" w:rsidP="001905C4">
      <w:pPr>
        <w:suppressAutoHyphens/>
        <w:autoSpaceDE/>
        <w:autoSpaceDN/>
        <w:ind w:left="284"/>
        <w:jc w:val="both"/>
        <w:rPr>
          <w:rFonts w:ascii="Tahoma" w:hAnsi="Tahoma" w:cs="Tahoma"/>
          <w:sz w:val="16"/>
          <w:szCs w:val="16"/>
        </w:rPr>
      </w:pPr>
    </w:p>
    <w:p w14:paraId="477A0988" w14:textId="77777777"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Oprávněné osoby objednatele odpovídají za obsah a správnost předaných požadavků a informací.</w:t>
      </w:r>
    </w:p>
    <w:p w14:paraId="21634AA0" w14:textId="5AA17558" w:rsidR="00434D55" w:rsidRPr="009653D6" w:rsidRDefault="00434D55" w:rsidP="001D47B2">
      <w:pPr>
        <w:suppressAutoHyphens/>
        <w:autoSpaceDE/>
        <w:autoSpaceDN/>
        <w:ind w:left="284"/>
        <w:jc w:val="both"/>
        <w:rPr>
          <w:rFonts w:ascii="Tahoma" w:hAnsi="Tahoma" w:cs="Tahoma"/>
          <w:sz w:val="16"/>
          <w:szCs w:val="16"/>
        </w:rPr>
      </w:pPr>
    </w:p>
    <w:p w14:paraId="613DB100" w14:textId="77777777" w:rsidR="001B5DCD" w:rsidRPr="009653D6" w:rsidRDefault="001B5DCD" w:rsidP="001B5DCD">
      <w:pPr>
        <w:pStyle w:val="SSOdstavec"/>
        <w:spacing w:before="0"/>
        <w:rPr>
          <w:rFonts w:ascii="Tahoma" w:hAnsi="Tahoma" w:cs="Tahoma"/>
          <w:sz w:val="16"/>
          <w:szCs w:val="16"/>
          <w:shd w:val="clear" w:color="auto" w:fill="00FFFF"/>
        </w:rPr>
      </w:pPr>
    </w:p>
    <w:p w14:paraId="16BC3A8C" w14:textId="5D5DE1D2" w:rsidR="001B5DCD" w:rsidRPr="009653D6" w:rsidRDefault="00EC09FD" w:rsidP="001B5DCD">
      <w:pPr>
        <w:keepNext/>
        <w:jc w:val="center"/>
        <w:rPr>
          <w:rFonts w:ascii="Tahoma" w:hAnsi="Tahoma" w:cs="Tahoma"/>
          <w:b/>
          <w:sz w:val="16"/>
          <w:szCs w:val="16"/>
        </w:rPr>
      </w:pPr>
      <w:r w:rsidRPr="00EC09FD">
        <w:rPr>
          <w:rFonts w:ascii="Tahoma" w:hAnsi="Tahoma" w:cs="Tahoma"/>
          <w:b/>
          <w:sz w:val="16"/>
          <w:szCs w:val="16"/>
        </w:rPr>
        <w:t>I</w:t>
      </w:r>
      <w:r w:rsidR="001B5DCD" w:rsidRPr="00EC09FD">
        <w:rPr>
          <w:rFonts w:ascii="Tahoma" w:hAnsi="Tahoma" w:cs="Tahoma"/>
          <w:b/>
          <w:sz w:val="16"/>
          <w:szCs w:val="16"/>
        </w:rPr>
        <w:t>V. Závazky</w:t>
      </w:r>
      <w:r w:rsidR="001B5DCD" w:rsidRPr="009653D6">
        <w:rPr>
          <w:rFonts w:ascii="Tahoma" w:hAnsi="Tahoma" w:cs="Tahoma"/>
          <w:b/>
          <w:sz w:val="16"/>
          <w:szCs w:val="16"/>
        </w:rPr>
        <w:t xml:space="preserve"> poskytovatele</w:t>
      </w:r>
    </w:p>
    <w:p w14:paraId="4E1ED5C4" w14:textId="77777777" w:rsidR="001B5DCD" w:rsidRPr="009653D6" w:rsidRDefault="001B5DCD" w:rsidP="001B5DCD">
      <w:pPr>
        <w:keepNext/>
        <w:jc w:val="center"/>
        <w:rPr>
          <w:rFonts w:ascii="Tahoma" w:hAnsi="Tahoma" w:cs="Tahoma"/>
          <w:b/>
          <w:sz w:val="16"/>
          <w:szCs w:val="16"/>
        </w:rPr>
      </w:pPr>
    </w:p>
    <w:p w14:paraId="0FFB8FEE" w14:textId="268B680C" w:rsidR="001B5DCD" w:rsidRPr="009653D6" w:rsidRDefault="001B5DCD" w:rsidP="001B5DCD">
      <w:pPr>
        <w:numPr>
          <w:ilvl w:val="0"/>
          <w:numId w:val="16"/>
        </w:numPr>
        <w:suppressAutoHyphens/>
        <w:autoSpaceDE/>
        <w:autoSpaceDN/>
        <w:jc w:val="both"/>
        <w:rPr>
          <w:rFonts w:ascii="Tahoma" w:hAnsi="Tahoma" w:cs="Tahoma"/>
          <w:sz w:val="16"/>
          <w:szCs w:val="16"/>
        </w:rPr>
      </w:pPr>
      <w:r w:rsidRPr="009653D6">
        <w:rPr>
          <w:rFonts w:ascii="Tahoma" w:hAnsi="Tahoma" w:cs="Tahoma"/>
          <w:sz w:val="16"/>
          <w:szCs w:val="16"/>
        </w:rPr>
        <w:t>Poskytovatel se zavazuje plnit své povinnosti vyplývající z této smlouvy s maximální odpovědností tak, aby systém byl udržován nepřetržitě v</w:t>
      </w:r>
      <w:r w:rsidRPr="009653D6" w:rsidDel="003E2693">
        <w:rPr>
          <w:rFonts w:ascii="Tahoma" w:hAnsi="Tahoma" w:cs="Tahoma"/>
          <w:sz w:val="16"/>
          <w:szCs w:val="16"/>
        </w:rPr>
        <w:t> </w:t>
      </w:r>
      <w:r w:rsidRPr="009653D6">
        <w:rPr>
          <w:rFonts w:ascii="Tahoma" w:hAnsi="Tahoma" w:cs="Tahoma"/>
          <w:sz w:val="16"/>
          <w:szCs w:val="16"/>
        </w:rPr>
        <w:t xml:space="preserve">provozuschopném a funkčním stavu, který je řádně zdokumentován. Poskytovatel odpovídá za kvalitu a včasnost </w:t>
      </w:r>
      <w:r w:rsidR="00451ED5">
        <w:rPr>
          <w:rFonts w:ascii="Tahoma" w:hAnsi="Tahoma" w:cs="Tahoma"/>
          <w:sz w:val="16"/>
          <w:szCs w:val="16"/>
        </w:rPr>
        <w:t>poskytovaných služeb</w:t>
      </w:r>
      <w:r w:rsidRPr="009653D6">
        <w:rPr>
          <w:rFonts w:ascii="Tahoma" w:hAnsi="Tahoma" w:cs="Tahoma"/>
          <w:sz w:val="16"/>
          <w:szCs w:val="16"/>
        </w:rPr>
        <w:t xml:space="preserve"> ve smyslu výše uvedených ustanovení.</w:t>
      </w:r>
    </w:p>
    <w:p w14:paraId="40CD5B21" w14:textId="77777777" w:rsidR="001B5DCD" w:rsidRPr="009653D6" w:rsidRDefault="001B5DCD" w:rsidP="001B5DCD">
      <w:pPr>
        <w:pStyle w:val="slovanodstavec"/>
        <w:numPr>
          <w:ilvl w:val="0"/>
          <w:numId w:val="16"/>
        </w:numPr>
        <w:rPr>
          <w:rFonts w:ascii="Tahoma" w:hAnsi="Tahoma" w:cs="Tahoma"/>
          <w:sz w:val="16"/>
          <w:szCs w:val="16"/>
        </w:rPr>
      </w:pPr>
      <w:r w:rsidRPr="009653D6">
        <w:rPr>
          <w:rFonts w:ascii="Tahoma" w:hAnsi="Tahoma" w:cs="Tahoma"/>
          <w:sz w:val="16"/>
          <w:szCs w:val="16"/>
        </w:rPr>
        <w:t>Poskytovatel je povinen systém zabezpečit tak, aby nedošlo k přihlášení nebo přístupu osoby, která nemá příslušné oprávnění do systému. Za jakékoli škody, s výjimkou fyzického zabezpečení serverů, způsobené objednateli zásahem neoprávněně přihlášené osoby odpovídá poskytovatel.</w:t>
      </w:r>
    </w:p>
    <w:p w14:paraId="74428A70" w14:textId="77777777" w:rsidR="001B5DCD" w:rsidRPr="009653D6" w:rsidRDefault="001B5DCD" w:rsidP="001B5DCD">
      <w:pPr>
        <w:pStyle w:val="slovanodstavec"/>
        <w:numPr>
          <w:ilvl w:val="0"/>
          <w:numId w:val="16"/>
        </w:numPr>
        <w:rPr>
          <w:rFonts w:ascii="Tahoma" w:hAnsi="Tahoma" w:cs="Tahoma"/>
          <w:sz w:val="16"/>
          <w:szCs w:val="16"/>
        </w:rPr>
      </w:pPr>
      <w:r w:rsidRPr="009653D6">
        <w:rPr>
          <w:rFonts w:ascii="Tahoma" w:hAnsi="Tahoma" w:cs="Tahoma"/>
          <w:sz w:val="16"/>
          <w:szCs w:val="16"/>
        </w:rPr>
        <w:t xml:space="preserve">Poskytovatel je odpovědný za škodu, která objednateli vznikne prokazatelným neplněním nebo vadným plněním závazků poskytovatele z této smlouvy vyplývajících. </w:t>
      </w:r>
    </w:p>
    <w:p w14:paraId="37C5EBDD" w14:textId="77777777" w:rsidR="001B5DCD" w:rsidRDefault="001B5DCD" w:rsidP="001B5DCD">
      <w:pPr>
        <w:pStyle w:val="slovanodstavec"/>
        <w:numPr>
          <w:ilvl w:val="0"/>
          <w:numId w:val="16"/>
        </w:numPr>
        <w:rPr>
          <w:rFonts w:ascii="Tahoma" w:hAnsi="Tahoma" w:cs="Tahoma"/>
          <w:sz w:val="16"/>
          <w:szCs w:val="16"/>
        </w:rPr>
      </w:pPr>
      <w:r w:rsidRPr="009653D6">
        <w:rPr>
          <w:rFonts w:ascii="Tahoma" w:hAnsi="Tahoma" w:cs="Tahoma"/>
          <w:sz w:val="16"/>
          <w:szCs w:val="16"/>
        </w:rPr>
        <w:t xml:space="preserve">Poskytovatel neodpovídá za jakékoli škody, opožděná nebo neposkytnutá plnění, pokud toto bude zapříčiněno neposkytnutím potřebných informací či dokumentů objednatelem nebo zásahem třetí strany do systému. Rozsah potřebných informací požadovaných poskytovatelem specifikuje objednateli poskytovatel, a to po nahlášení nebo potvrzení přijetí každého jednotlivého požadavku. </w:t>
      </w:r>
    </w:p>
    <w:p w14:paraId="211B3C83" w14:textId="772A04A2" w:rsidR="00E56AFE" w:rsidRPr="009653D6" w:rsidRDefault="00E56AFE" w:rsidP="001B5DCD">
      <w:pPr>
        <w:pStyle w:val="slovanodstavec"/>
        <w:numPr>
          <w:ilvl w:val="0"/>
          <w:numId w:val="16"/>
        </w:numPr>
        <w:rPr>
          <w:rFonts w:ascii="Tahoma" w:hAnsi="Tahoma" w:cs="Tahoma"/>
          <w:sz w:val="16"/>
          <w:szCs w:val="16"/>
        </w:rPr>
      </w:pPr>
      <w:r w:rsidRPr="0992BEE1">
        <w:rPr>
          <w:rFonts w:ascii="Tahoma" w:hAnsi="Tahoma" w:cs="Tahoma"/>
          <w:sz w:val="16"/>
          <w:szCs w:val="16"/>
        </w:rPr>
        <w:t xml:space="preserve">Poskytovatel se zavazuje, že dodávané technické nebo programové prostředky nesmí být prostředky, které jsou zveřejněny na stránkách Národního centra kybernetické bezpečnosti </w:t>
      </w:r>
      <w:r w:rsidR="1D93E1FD" w:rsidRPr="0992BEE1">
        <w:rPr>
          <w:rFonts w:ascii="Tahoma" w:hAnsi="Tahoma" w:cs="Tahoma"/>
          <w:sz w:val="16"/>
          <w:szCs w:val="16"/>
        </w:rPr>
        <w:t>(provozované NÚKIB, </w:t>
      </w:r>
      <w:hyperlink r:id="rId12" w:history="1">
        <w:r w:rsidR="1D93E1FD" w:rsidRPr="0992BEE1">
          <w:rPr>
            <w:rStyle w:val="Hypertextovodkaz"/>
            <w:rFonts w:ascii="Tahoma" w:hAnsi="Tahoma" w:cs="Tahoma"/>
            <w:sz w:val="16"/>
            <w:szCs w:val="16"/>
          </w:rPr>
          <w:t>https://www.govcert.cz/</w:t>
        </w:r>
      </w:hyperlink>
      <w:r w:rsidR="1D93E1FD" w:rsidRPr="0992BEE1">
        <w:rPr>
          <w:rFonts w:ascii="Tahoma" w:hAnsi="Tahoma" w:cs="Tahoma"/>
          <w:sz w:val="16"/>
          <w:szCs w:val="16"/>
        </w:rPr>
        <w:t>)</w:t>
      </w:r>
      <w:r w:rsidRPr="0992BEE1">
        <w:rPr>
          <w:rFonts w:ascii="Tahoma" w:hAnsi="Tahoma" w:cs="Tahoma"/>
          <w:sz w:val="16"/>
          <w:szCs w:val="16"/>
        </w:rPr>
        <w:t xml:space="preserve"> jako hrozba. Veškeré poskytované služby nesmí být provozované na technických nebo programových prostředcích označených NÚKIB jako hrozba.</w:t>
      </w:r>
    </w:p>
    <w:p w14:paraId="3EF65CD2" w14:textId="5F7C2193" w:rsidR="001B5DCD" w:rsidRPr="009653D6" w:rsidRDefault="001B5DCD" w:rsidP="001B5DCD">
      <w:pPr>
        <w:pStyle w:val="slovanodstavec"/>
        <w:numPr>
          <w:ilvl w:val="0"/>
          <w:numId w:val="16"/>
        </w:numPr>
        <w:rPr>
          <w:rFonts w:ascii="Tahoma" w:hAnsi="Tahoma" w:cs="Tahoma"/>
          <w:sz w:val="16"/>
          <w:szCs w:val="16"/>
        </w:rPr>
      </w:pPr>
      <w:r w:rsidRPr="0992BEE1">
        <w:rPr>
          <w:rFonts w:ascii="Tahoma" w:hAnsi="Tahoma" w:cs="Tahoma"/>
          <w:sz w:val="16"/>
          <w:szCs w:val="16"/>
        </w:rPr>
        <w:t xml:space="preserve">Poskytovatel musí objednatele, a to odpovědnou osobu: manažera kybernetické bezpečnosti, e-mail: </w:t>
      </w:r>
      <w:r w:rsidR="00D80CFC">
        <w:rPr>
          <w:rFonts w:ascii="Tahoma" w:hAnsi="Tahoma" w:cs="Tahoma"/>
          <w:sz w:val="16"/>
          <w:szCs w:val="16"/>
        </w:rPr>
        <w:t>xxxxx</w:t>
      </w:r>
      <w:r w:rsidRPr="0992BEE1">
        <w:rPr>
          <w:rFonts w:ascii="Tahoma" w:hAnsi="Tahoma" w:cs="Tahoma"/>
          <w:sz w:val="16"/>
          <w:szCs w:val="16"/>
        </w:rPr>
        <w:t>, neprodleně informovat o kybernetických bezpečnostních incidentech souvisejících s poskytovaným řešením.</w:t>
      </w:r>
    </w:p>
    <w:p w14:paraId="658205FB" w14:textId="2A52BA4A" w:rsidR="001B5DCD" w:rsidRPr="009653D6" w:rsidRDefault="001B5DCD" w:rsidP="001B5DCD">
      <w:pPr>
        <w:pStyle w:val="slovanodstavec"/>
        <w:numPr>
          <w:ilvl w:val="0"/>
          <w:numId w:val="16"/>
        </w:numPr>
        <w:rPr>
          <w:rFonts w:ascii="Tahoma" w:hAnsi="Tahoma" w:cs="Tahoma"/>
          <w:sz w:val="16"/>
          <w:szCs w:val="16"/>
        </w:rPr>
      </w:pPr>
      <w:r w:rsidRPr="0992BEE1">
        <w:rPr>
          <w:rFonts w:ascii="Tahoma" w:hAnsi="Tahoma" w:cs="Tahoma"/>
          <w:sz w:val="16"/>
          <w:szCs w:val="16"/>
        </w:rPr>
        <w:t>Poskytovatel je povinen určit oprávněné osoby pro styk s objednatelem, které budou po dobu platnosti této smlouvy zabezpečovat nezbytnou součinnost mezi objednatelem a poskytovatelem a k zajištění potřebných informací a materiálů k plnění této smlouvy. Poskytovatel může tyto oprávněné osoby zaměnit jinými, které budou vhodné pro výkon prací, a to po předchozím písemném vyrozumění a odsouhlasení ze strany objednatele</w:t>
      </w:r>
      <w:r w:rsidR="008D7720" w:rsidRPr="0992BEE1">
        <w:rPr>
          <w:rFonts w:ascii="Tahoma" w:hAnsi="Tahoma" w:cs="Tahoma"/>
          <w:sz w:val="16"/>
          <w:szCs w:val="16"/>
        </w:rPr>
        <w:t>, bez nutnosti uzavřít písemný dodatek ke smlouvě</w:t>
      </w:r>
      <w:r w:rsidRPr="0992BEE1">
        <w:rPr>
          <w:rFonts w:ascii="Tahoma" w:hAnsi="Tahoma" w:cs="Tahoma"/>
          <w:sz w:val="16"/>
          <w:szCs w:val="16"/>
        </w:rPr>
        <w:t xml:space="preserve"> (seznam oprávněných osob tvoří Přílohu č. </w:t>
      </w:r>
      <w:r w:rsidR="000144C4" w:rsidRPr="0992BEE1">
        <w:rPr>
          <w:rFonts w:ascii="Tahoma" w:hAnsi="Tahoma" w:cs="Tahoma"/>
          <w:sz w:val="16"/>
          <w:szCs w:val="16"/>
        </w:rPr>
        <w:t>2</w:t>
      </w:r>
      <w:r w:rsidRPr="0992BEE1">
        <w:rPr>
          <w:rFonts w:ascii="Tahoma" w:hAnsi="Tahoma" w:cs="Tahoma"/>
          <w:sz w:val="16"/>
          <w:szCs w:val="16"/>
        </w:rPr>
        <w:t xml:space="preserve"> této smlouvy).</w:t>
      </w:r>
    </w:p>
    <w:p w14:paraId="26B255DD" w14:textId="77777777" w:rsidR="00597070" w:rsidRPr="001A2A81" w:rsidRDefault="00597070" w:rsidP="00532BCC">
      <w:pPr>
        <w:tabs>
          <w:tab w:val="left" w:pos="360"/>
        </w:tabs>
        <w:jc w:val="both"/>
        <w:rPr>
          <w:rFonts w:ascii="Tahoma" w:hAnsi="Tahoma" w:cs="Tahoma"/>
          <w:b/>
          <w:snapToGrid w:val="0"/>
          <w:sz w:val="16"/>
          <w:szCs w:val="16"/>
        </w:rPr>
      </w:pPr>
    </w:p>
    <w:p w14:paraId="26B255DF" w14:textId="6174128D" w:rsidR="00597070" w:rsidRPr="001A2A81" w:rsidRDefault="00B2022F"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w:t>
      </w:r>
      <w:r w:rsidR="00495172">
        <w:rPr>
          <w:rFonts w:ascii="Tahoma" w:hAnsi="Tahoma" w:cs="Tahoma"/>
          <w:b/>
          <w:snapToGrid w:val="0"/>
          <w:sz w:val="16"/>
          <w:szCs w:val="16"/>
        </w:rPr>
        <w:t>.</w:t>
      </w:r>
    </w:p>
    <w:p w14:paraId="26B255E0" w14:textId="77777777" w:rsidR="00597070" w:rsidRPr="001A2A81" w:rsidRDefault="00597070" w:rsidP="00532BCC">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1C36702F" w14:textId="4D58DEEF" w:rsidR="00B3006C" w:rsidRDefault="00B3006C" w:rsidP="00B3006C">
      <w:pPr>
        <w:numPr>
          <w:ilvl w:val="0"/>
          <w:numId w:val="6"/>
        </w:numPr>
        <w:tabs>
          <w:tab w:val="num" w:pos="360"/>
        </w:tabs>
        <w:suppressAutoHyphens/>
        <w:autoSpaceDE/>
        <w:ind w:left="360"/>
        <w:jc w:val="both"/>
        <w:rPr>
          <w:rFonts w:ascii="Tahoma" w:hAnsi="Tahoma" w:cs="Tahoma"/>
          <w:sz w:val="16"/>
          <w:szCs w:val="16"/>
        </w:rPr>
      </w:pPr>
      <w:r w:rsidRPr="009653D6">
        <w:rPr>
          <w:rFonts w:ascii="Tahoma" w:hAnsi="Tahoma" w:cs="Tahoma"/>
          <w:sz w:val="16"/>
          <w:szCs w:val="16"/>
        </w:rPr>
        <w:t>Pro případ prodlení objednatele s úhradou ceny dle čl. 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46EE8D43" w14:textId="77777777" w:rsidR="00A54642" w:rsidRDefault="00A54642" w:rsidP="00A54642">
      <w:pPr>
        <w:suppressAutoHyphens/>
        <w:autoSpaceDE/>
        <w:jc w:val="both"/>
        <w:rPr>
          <w:rFonts w:ascii="Tahoma" w:hAnsi="Tahoma" w:cs="Tahoma"/>
          <w:sz w:val="16"/>
          <w:szCs w:val="16"/>
        </w:rPr>
      </w:pPr>
    </w:p>
    <w:p w14:paraId="4DE9F203" w14:textId="08309F6C" w:rsidR="00A54642" w:rsidRDefault="00A54642" w:rsidP="00C539A0">
      <w:pPr>
        <w:numPr>
          <w:ilvl w:val="0"/>
          <w:numId w:val="6"/>
        </w:numPr>
        <w:tabs>
          <w:tab w:val="num" w:pos="360"/>
        </w:tabs>
        <w:suppressAutoHyphens/>
        <w:autoSpaceDE/>
        <w:ind w:left="360"/>
        <w:jc w:val="both"/>
        <w:rPr>
          <w:rFonts w:ascii="Tahoma" w:hAnsi="Tahoma" w:cs="Tahoma"/>
          <w:sz w:val="16"/>
          <w:szCs w:val="16"/>
        </w:rPr>
      </w:pPr>
      <w:r w:rsidRPr="76897721">
        <w:rPr>
          <w:rFonts w:ascii="Tahoma" w:hAnsi="Tahoma" w:cs="Tahoma"/>
          <w:sz w:val="16"/>
          <w:szCs w:val="16"/>
        </w:rPr>
        <w:t>V případě, že nebude dodržen požadavek na dostupnost provozu</w:t>
      </w:r>
      <w:r w:rsidR="00C245A5" w:rsidRPr="76897721">
        <w:rPr>
          <w:rFonts w:ascii="Tahoma" w:hAnsi="Tahoma" w:cs="Tahoma"/>
          <w:sz w:val="16"/>
          <w:szCs w:val="16"/>
        </w:rPr>
        <w:t xml:space="preserve"> služby poskytování časových razítek</w:t>
      </w:r>
      <w:r w:rsidRPr="76897721">
        <w:rPr>
          <w:rFonts w:ascii="Tahoma" w:hAnsi="Tahoma" w:cs="Tahoma"/>
          <w:sz w:val="16"/>
          <w:szCs w:val="16"/>
        </w:rPr>
        <w:t xml:space="preserve"> v režimu </w:t>
      </w:r>
      <w:r w:rsidR="00CE5C12" w:rsidRPr="76897721">
        <w:rPr>
          <w:rFonts w:ascii="Tahoma" w:hAnsi="Tahoma" w:cs="Tahoma"/>
          <w:sz w:val="16"/>
          <w:szCs w:val="16"/>
        </w:rPr>
        <w:t xml:space="preserve">ročního </w:t>
      </w:r>
      <w:r w:rsidRPr="76897721">
        <w:rPr>
          <w:rFonts w:ascii="Tahoma" w:hAnsi="Tahoma" w:cs="Tahoma"/>
          <w:sz w:val="16"/>
          <w:szCs w:val="16"/>
        </w:rPr>
        <w:t>SLA 99,5 %, uvedený v kapitole č</w:t>
      </w:r>
      <w:r w:rsidR="00CE5C12" w:rsidRPr="76897721">
        <w:rPr>
          <w:rFonts w:ascii="Tahoma" w:hAnsi="Tahoma" w:cs="Tahoma"/>
          <w:sz w:val="16"/>
          <w:szCs w:val="16"/>
        </w:rPr>
        <w:t xml:space="preserve">l. I., odst. 1 </w:t>
      </w:r>
      <w:r w:rsidR="00E97785" w:rsidRPr="76897721">
        <w:rPr>
          <w:rFonts w:ascii="Tahoma" w:hAnsi="Tahoma" w:cs="Tahoma"/>
          <w:sz w:val="16"/>
          <w:szCs w:val="16"/>
        </w:rPr>
        <w:t>a)</w:t>
      </w:r>
      <w:r w:rsidRPr="76897721">
        <w:rPr>
          <w:rFonts w:ascii="Tahoma" w:hAnsi="Tahoma" w:cs="Tahoma"/>
          <w:sz w:val="16"/>
          <w:szCs w:val="16"/>
        </w:rPr>
        <w:t xml:space="preserve"> je objednatel oprávněn za nedodržení dostupnosti </w:t>
      </w:r>
      <w:r w:rsidR="00E97785" w:rsidRPr="76897721">
        <w:rPr>
          <w:rFonts w:ascii="Tahoma" w:hAnsi="Tahoma" w:cs="Tahoma"/>
          <w:sz w:val="16"/>
          <w:szCs w:val="16"/>
        </w:rPr>
        <w:t>služby poskytování časových razítek</w:t>
      </w:r>
      <w:r w:rsidRPr="76897721">
        <w:rPr>
          <w:rFonts w:ascii="Tahoma" w:hAnsi="Tahoma" w:cs="Tahoma"/>
          <w:sz w:val="16"/>
          <w:szCs w:val="16"/>
        </w:rPr>
        <w:t xml:space="preserve"> požadovat smluvní pokutu ve výši </w:t>
      </w:r>
      <w:r w:rsidR="00321BA8">
        <w:rPr>
          <w:rFonts w:ascii="Tahoma" w:hAnsi="Tahoma" w:cs="Tahoma"/>
          <w:sz w:val="16"/>
          <w:szCs w:val="16"/>
        </w:rPr>
        <w:t>2</w:t>
      </w:r>
      <w:r w:rsidRPr="76897721">
        <w:rPr>
          <w:rFonts w:ascii="Tahoma" w:hAnsi="Tahoma" w:cs="Tahoma"/>
          <w:sz w:val="16"/>
          <w:szCs w:val="16"/>
        </w:rPr>
        <w:t>.000,- Kč za každ</w:t>
      </w:r>
      <w:r w:rsidR="00976211" w:rsidRPr="76897721">
        <w:rPr>
          <w:rFonts w:ascii="Tahoma" w:hAnsi="Tahoma" w:cs="Tahoma"/>
          <w:sz w:val="16"/>
          <w:szCs w:val="16"/>
        </w:rPr>
        <w:t xml:space="preserve">ou </w:t>
      </w:r>
      <w:r w:rsidRPr="76897721">
        <w:rPr>
          <w:rFonts w:ascii="Tahoma" w:hAnsi="Tahoma" w:cs="Tahoma"/>
          <w:sz w:val="16"/>
          <w:szCs w:val="16"/>
        </w:rPr>
        <w:t>i započat</w:t>
      </w:r>
      <w:r w:rsidR="00976211" w:rsidRPr="76897721">
        <w:rPr>
          <w:rFonts w:ascii="Tahoma" w:hAnsi="Tahoma" w:cs="Tahoma"/>
          <w:sz w:val="16"/>
          <w:szCs w:val="16"/>
        </w:rPr>
        <w:t>ou</w:t>
      </w:r>
      <w:r w:rsidR="00C539A0" w:rsidRPr="76897721">
        <w:rPr>
          <w:rFonts w:ascii="Tahoma" w:hAnsi="Tahoma" w:cs="Tahoma"/>
          <w:sz w:val="16"/>
          <w:szCs w:val="16"/>
        </w:rPr>
        <w:t xml:space="preserve"> hodinu</w:t>
      </w:r>
      <w:r w:rsidRPr="76897721">
        <w:rPr>
          <w:rFonts w:ascii="Tahoma" w:hAnsi="Tahoma" w:cs="Tahoma"/>
          <w:sz w:val="16"/>
          <w:szCs w:val="16"/>
        </w:rPr>
        <w:t xml:space="preserve"> nedostupnosti.</w:t>
      </w:r>
    </w:p>
    <w:p w14:paraId="1E2AACD8" w14:textId="77777777" w:rsidR="00C539A0" w:rsidRDefault="00C539A0" w:rsidP="00C539A0">
      <w:pPr>
        <w:pStyle w:val="Odstavecseseznamem"/>
        <w:rPr>
          <w:rFonts w:ascii="Tahoma" w:hAnsi="Tahoma" w:cs="Tahoma"/>
          <w:sz w:val="16"/>
          <w:szCs w:val="16"/>
        </w:rPr>
      </w:pPr>
    </w:p>
    <w:p w14:paraId="43F00FC6" w14:textId="12534ED8" w:rsidR="00321FC3" w:rsidRPr="00321FC3" w:rsidRDefault="00321FC3" w:rsidP="00321FC3">
      <w:pPr>
        <w:numPr>
          <w:ilvl w:val="0"/>
          <w:numId w:val="6"/>
        </w:numPr>
        <w:tabs>
          <w:tab w:val="num" w:pos="360"/>
        </w:tabs>
        <w:suppressAutoHyphens/>
        <w:autoSpaceDE/>
        <w:ind w:left="360"/>
        <w:jc w:val="both"/>
        <w:rPr>
          <w:rFonts w:ascii="Tahoma" w:hAnsi="Tahoma" w:cs="Tahoma"/>
          <w:sz w:val="16"/>
          <w:szCs w:val="16"/>
        </w:rPr>
      </w:pPr>
      <w:r w:rsidRPr="76897721">
        <w:rPr>
          <w:rFonts w:ascii="Tahoma" w:hAnsi="Tahoma" w:cs="Tahoma"/>
          <w:sz w:val="16"/>
          <w:szCs w:val="16"/>
        </w:rPr>
        <w:t>V případě nesplnění minimální propustnosti 30 časových razítek/minutu dle čl. I. odst.</w:t>
      </w:r>
      <w:r w:rsidR="00064E08" w:rsidRPr="76897721">
        <w:rPr>
          <w:rFonts w:ascii="Tahoma" w:hAnsi="Tahoma" w:cs="Tahoma"/>
          <w:sz w:val="16"/>
          <w:szCs w:val="16"/>
        </w:rPr>
        <w:t xml:space="preserve"> </w:t>
      </w:r>
      <w:r w:rsidRPr="76897721">
        <w:rPr>
          <w:rFonts w:ascii="Tahoma" w:hAnsi="Tahoma" w:cs="Tahoma"/>
          <w:sz w:val="16"/>
          <w:szCs w:val="16"/>
        </w:rPr>
        <w:t xml:space="preserve">1 </w:t>
      </w:r>
      <w:r w:rsidR="002945AD" w:rsidRPr="76897721">
        <w:rPr>
          <w:rFonts w:ascii="Tahoma" w:hAnsi="Tahoma" w:cs="Tahoma"/>
          <w:sz w:val="16"/>
          <w:szCs w:val="16"/>
        </w:rPr>
        <w:t>a)</w:t>
      </w:r>
      <w:r w:rsidRPr="76897721">
        <w:rPr>
          <w:rFonts w:ascii="Tahoma" w:hAnsi="Tahoma" w:cs="Tahoma"/>
          <w:sz w:val="16"/>
          <w:szCs w:val="16"/>
        </w:rPr>
        <w:t xml:space="preserve"> je </w:t>
      </w:r>
      <w:r w:rsidR="002945AD" w:rsidRPr="76897721">
        <w:rPr>
          <w:rFonts w:ascii="Tahoma" w:hAnsi="Tahoma" w:cs="Tahoma"/>
          <w:sz w:val="16"/>
          <w:szCs w:val="16"/>
        </w:rPr>
        <w:t>objednatel oprávněn</w:t>
      </w:r>
      <w:r w:rsidR="00CF6791" w:rsidRPr="76897721">
        <w:rPr>
          <w:rFonts w:ascii="Tahoma" w:hAnsi="Tahoma" w:cs="Tahoma"/>
          <w:sz w:val="16"/>
          <w:szCs w:val="16"/>
        </w:rPr>
        <w:t xml:space="preserve"> za nesplnění minimální propustnosti</w:t>
      </w:r>
      <w:r w:rsidR="00EF23B7" w:rsidRPr="76897721">
        <w:rPr>
          <w:rFonts w:ascii="Tahoma" w:hAnsi="Tahoma" w:cs="Tahoma"/>
          <w:sz w:val="16"/>
          <w:szCs w:val="16"/>
        </w:rPr>
        <w:t xml:space="preserve"> </w:t>
      </w:r>
      <w:r w:rsidR="001017D0" w:rsidRPr="76897721">
        <w:rPr>
          <w:rFonts w:ascii="Tahoma" w:hAnsi="Tahoma" w:cs="Tahoma"/>
          <w:sz w:val="16"/>
          <w:szCs w:val="16"/>
        </w:rPr>
        <w:t xml:space="preserve">požadovat smluvní pokutu ve výši </w:t>
      </w:r>
      <w:r w:rsidR="00321BA8">
        <w:rPr>
          <w:rFonts w:ascii="Tahoma" w:hAnsi="Tahoma" w:cs="Tahoma"/>
          <w:sz w:val="16"/>
          <w:szCs w:val="16"/>
        </w:rPr>
        <w:t>2</w:t>
      </w:r>
      <w:r w:rsidRPr="76897721">
        <w:rPr>
          <w:rFonts w:ascii="Tahoma" w:hAnsi="Tahoma" w:cs="Tahoma"/>
          <w:sz w:val="16"/>
          <w:szCs w:val="16"/>
        </w:rPr>
        <w:t xml:space="preserve">.000,- Kč </w:t>
      </w:r>
      <w:r w:rsidR="00B11C76" w:rsidRPr="76897721">
        <w:rPr>
          <w:rFonts w:ascii="Tahoma" w:hAnsi="Tahoma" w:cs="Tahoma"/>
          <w:sz w:val="16"/>
          <w:szCs w:val="16"/>
        </w:rPr>
        <w:t xml:space="preserve">za každé takové </w:t>
      </w:r>
      <w:r w:rsidR="0036007E" w:rsidRPr="76897721">
        <w:rPr>
          <w:rFonts w:ascii="Tahoma" w:hAnsi="Tahoma" w:cs="Tahoma"/>
          <w:sz w:val="16"/>
          <w:szCs w:val="16"/>
        </w:rPr>
        <w:t>porušení</w:t>
      </w:r>
      <w:r w:rsidRPr="76897721">
        <w:rPr>
          <w:rFonts w:ascii="Tahoma" w:hAnsi="Tahoma" w:cs="Tahoma"/>
          <w:sz w:val="16"/>
          <w:szCs w:val="16"/>
        </w:rPr>
        <w:t>.</w:t>
      </w:r>
    </w:p>
    <w:p w14:paraId="1AE3546D" w14:textId="77777777" w:rsidR="00C539A0" w:rsidRPr="00C539A0" w:rsidRDefault="00C539A0" w:rsidP="00154CC1">
      <w:pPr>
        <w:suppressAutoHyphens/>
        <w:autoSpaceDE/>
        <w:ind w:left="360"/>
        <w:jc w:val="both"/>
        <w:rPr>
          <w:rFonts w:ascii="Tahoma" w:hAnsi="Tahoma" w:cs="Tahoma"/>
          <w:sz w:val="16"/>
          <w:szCs w:val="16"/>
        </w:rPr>
      </w:pPr>
    </w:p>
    <w:p w14:paraId="2826E940" w14:textId="04BFBE12" w:rsidR="001A6773" w:rsidRDefault="001A6773" w:rsidP="00663512">
      <w:pPr>
        <w:numPr>
          <w:ilvl w:val="0"/>
          <w:numId w:val="6"/>
        </w:numPr>
        <w:tabs>
          <w:tab w:val="num" w:pos="0"/>
        </w:tabs>
        <w:autoSpaceDE/>
        <w:ind w:left="357" w:hanging="357"/>
        <w:jc w:val="both"/>
        <w:rPr>
          <w:rFonts w:ascii="Tahoma" w:hAnsi="Tahoma" w:cs="Tahoma"/>
          <w:sz w:val="16"/>
          <w:szCs w:val="16"/>
        </w:rPr>
      </w:pPr>
      <w:r w:rsidRPr="00810361">
        <w:rPr>
          <w:rFonts w:ascii="Tahoma" w:hAnsi="Tahoma" w:cs="Tahoma"/>
          <w:sz w:val="16"/>
          <w:szCs w:val="16"/>
        </w:rPr>
        <w:t xml:space="preserve">Za nedodržení některé z povinností stanovených v čl. </w:t>
      </w:r>
      <w:r w:rsidR="008476AC" w:rsidRPr="00810361">
        <w:rPr>
          <w:rFonts w:ascii="Tahoma" w:hAnsi="Tahoma" w:cs="Tahoma"/>
          <w:sz w:val="16"/>
          <w:szCs w:val="16"/>
        </w:rPr>
        <w:t>VI</w:t>
      </w:r>
      <w:r w:rsidR="00872790">
        <w:rPr>
          <w:rFonts w:ascii="Tahoma" w:hAnsi="Tahoma" w:cs="Tahoma"/>
          <w:sz w:val="16"/>
          <w:szCs w:val="16"/>
        </w:rPr>
        <w:t>II</w:t>
      </w:r>
      <w:r w:rsidR="002159EC" w:rsidRPr="00810361">
        <w:rPr>
          <w:rFonts w:ascii="Tahoma" w:hAnsi="Tahoma" w:cs="Tahoma"/>
          <w:sz w:val="16"/>
          <w:szCs w:val="16"/>
        </w:rPr>
        <w:t>.</w:t>
      </w:r>
      <w:r w:rsidRPr="00810361">
        <w:rPr>
          <w:rFonts w:ascii="Tahoma" w:hAnsi="Tahoma" w:cs="Tahoma"/>
          <w:sz w:val="16"/>
          <w:szCs w:val="16"/>
        </w:rPr>
        <w:t xml:space="preserve"> odst. </w:t>
      </w:r>
      <w:r w:rsidR="00A30E8B">
        <w:rPr>
          <w:rFonts w:ascii="Tahoma" w:hAnsi="Tahoma" w:cs="Tahoma"/>
          <w:sz w:val="16"/>
          <w:szCs w:val="16"/>
        </w:rPr>
        <w:t>2</w:t>
      </w:r>
      <w:r w:rsidR="002159EC" w:rsidRPr="00810361">
        <w:rPr>
          <w:rFonts w:ascii="Tahoma" w:hAnsi="Tahoma" w:cs="Tahoma"/>
          <w:sz w:val="16"/>
          <w:szCs w:val="16"/>
        </w:rPr>
        <w:t xml:space="preserve">, </w:t>
      </w:r>
      <w:r w:rsidR="00A30E8B">
        <w:rPr>
          <w:rFonts w:ascii="Tahoma" w:hAnsi="Tahoma" w:cs="Tahoma"/>
          <w:sz w:val="16"/>
          <w:szCs w:val="16"/>
        </w:rPr>
        <w:t>3</w:t>
      </w:r>
      <w:r w:rsidR="002159EC" w:rsidRPr="00810361">
        <w:rPr>
          <w:rFonts w:ascii="Tahoma" w:hAnsi="Tahoma" w:cs="Tahoma"/>
          <w:sz w:val="16"/>
          <w:szCs w:val="16"/>
        </w:rPr>
        <w:t xml:space="preserve"> a </w:t>
      </w:r>
      <w:r w:rsidR="00A30E8B">
        <w:rPr>
          <w:rFonts w:ascii="Tahoma" w:hAnsi="Tahoma" w:cs="Tahoma"/>
          <w:sz w:val="16"/>
          <w:szCs w:val="16"/>
        </w:rPr>
        <w:t>5</w:t>
      </w:r>
      <w:r w:rsidRPr="00810361">
        <w:rPr>
          <w:rFonts w:ascii="Tahoma" w:hAnsi="Tahoma" w:cs="Tahoma"/>
          <w:sz w:val="16"/>
          <w:szCs w:val="16"/>
        </w:rPr>
        <w:t xml:space="preserve"> této smlouvy má </w:t>
      </w:r>
      <w:r w:rsidR="00BD16D3">
        <w:rPr>
          <w:rFonts w:ascii="Tahoma" w:hAnsi="Tahoma" w:cs="Tahoma"/>
          <w:sz w:val="16"/>
          <w:szCs w:val="16"/>
        </w:rPr>
        <w:t xml:space="preserve">objednatel </w:t>
      </w:r>
      <w:r w:rsidRPr="00810361">
        <w:rPr>
          <w:rFonts w:ascii="Tahoma" w:hAnsi="Tahoma" w:cs="Tahoma"/>
          <w:sz w:val="16"/>
          <w:szCs w:val="16"/>
        </w:rPr>
        <w:t xml:space="preserve">právo účtovat smluvní pokutu ve výši </w:t>
      </w:r>
      <w:r w:rsidR="00810361" w:rsidRPr="00810361">
        <w:rPr>
          <w:rFonts w:ascii="Tahoma" w:hAnsi="Tahoma" w:cs="Tahoma"/>
          <w:sz w:val="16"/>
          <w:szCs w:val="16"/>
        </w:rPr>
        <w:t>1</w:t>
      </w:r>
      <w:r w:rsidRPr="00810361">
        <w:rPr>
          <w:rFonts w:ascii="Tahoma" w:hAnsi="Tahoma" w:cs="Tahoma"/>
          <w:sz w:val="16"/>
          <w:szCs w:val="16"/>
        </w:rPr>
        <w:t>0.000,- Kč.</w:t>
      </w:r>
    </w:p>
    <w:p w14:paraId="0AF526FB" w14:textId="77777777" w:rsidR="00A061AC" w:rsidRPr="00810361" w:rsidRDefault="00A061AC" w:rsidP="00A061AC">
      <w:pPr>
        <w:autoSpaceDE/>
        <w:jc w:val="both"/>
        <w:rPr>
          <w:rFonts w:ascii="Tahoma" w:hAnsi="Tahoma" w:cs="Tahoma"/>
          <w:sz w:val="16"/>
          <w:szCs w:val="16"/>
        </w:rPr>
      </w:pPr>
    </w:p>
    <w:p w14:paraId="77CF0B12" w14:textId="5C16C2D5" w:rsidR="001A6773" w:rsidRDefault="001A6773" w:rsidP="0992BEE1">
      <w:pPr>
        <w:numPr>
          <w:ilvl w:val="0"/>
          <w:numId w:val="6"/>
        </w:numPr>
        <w:autoSpaceDE/>
        <w:ind w:left="357" w:hanging="357"/>
        <w:jc w:val="both"/>
        <w:rPr>
          <w:rFonts w:ascii="Tahoma" w:hAnsi="Tahoma" w:cs="Tahoma"/>
          <w:sz w:val="16"/>
          <w:szCs w:val="16"/>
        </w:rPr>
      </w:pPr>
      <w:r w:rsidRPr="0992BEE1">
        <w:rPr>
          <w:rFonts w:ascii="Tahoma" w:hAnsi="Tahoma" w:cs="Tahoma"/>
          <w:sz w:val="16"/>
          <w:szCs w:val="16"/>
        </w:rPr>
        <w:t xml:space="preserve">V případě nedodržení povinností poskytovatele dle čl. </w:t>
      </w:r>
      <w:r w:rsidR="0068540F" w:rsidRPr="0992BEE1">
        <w:rPr>
          <w:rFonts w:ascii="Tahoma" w:hAnsi="Tahoma" w:cs="Tahoma"/>
          <w:sz w:val="16"/>
          <w:szCs w:val="16"/>
        </w:rPr>
        <w:t>VI</w:t>
      </w:r>
      <w:r w:rsidRPr="0992BEE1">
        <w:rPr>
          <w:rFonts w:ascii="Tahoma" w:hAnsi="Tahoma" w:cs="Tahoma"/>
          <w:sz w:val="16"/>
          <w:szCs w:val="16"/>
        </w:rPr>
        <w:t xml:space="preserve">. </w:t>
      </w:r>
      <w:r w:rsidR="6FC6E3D7" w:rsidRPr="0992BEE1">
        <w:rPr>
          <w:rFonts w:ascii="Tahoma" w:hAnsi="Tahoma" w:cs="Tahoma"/>
          <w:sz w:val="16"/>
          <w:szCs w:val="16"/>
        </w:rPr>
        <w:t xml:space="preserve">a čl. IV. odst. 5 a 6 </w:t>
      </w:r>
      <w:r w:rsidRPr="0992BEE1">
        <w:rPr>
          <w:rFonts w:ascii="Tahoma" w:hAnsi="Tahoma" w:cs="Tahoma"/>
          <w:sz w:val="16"/>
          <w:szCs w:val="16"/>
        </w:rPr>
        <w:t xml:space="preserve">této smlouvy, má </w:t>
      </w:r>
      <w:r w:rsidR="00BD16D3">
        <w:rPr>
          <w:rFonts w:ascii="Tahoma" w:hAnsi="Tahoma" w:cs="Tahoma"/>
          <w:sz w:val="16"/>
          <w:szCs w:val="16"/>
        </w:rPr>
        <w:t xml:space="preserve">objednatel </w:t>
      </w:r>
      <w:r w:rsidRPr="0992BEE1">
        <w:rPr>
          <w:rFonts w:ascii="Tahoma" w:hAnsi="Tahoma" w:cs="Tahoma"/>
          <w:sz w:val="16"/>
          <w:szCs w:val="16"/>
        </w:rPr>
        <w:t xml:space="preserve">právo účtovat poskytovateli smluvní pokutu ve výši </w:t>
      </w:r>
      <w:bookmarkStart w:id="1" w:name="_Int_8a6Haj6w"/>
      <w:r w:rsidR="00910F3D" w:rsidRPr="0992BEE1">
        <w:rPr>
          <w:rFonts w:ascii="Tahoma" w:hAnsi="Tahoma" w:cs="Tahoma"/>
          <w:sz w:val="16"/>
          <w:szCs w:val="16"/>
        </w:rPr>
        <w:t>5</w:t>
      </w:r>
      <w:r w:rsidRPr="0992BEE1">
        <w:rPr>
          <w:rFonts w:ascii="Tahoma" w:hAnsi="Tahoma" w:cs="Tahoma"/>
          <w:sz w:val="16"/>
          <w:szCs w:val="16"/>
        </w:rPr>
        <w:t>0.000,-</w:t>
      </w:r>
      <w:bookmarkEnd w:id="1"/>
      <w:r w:rsidRPr="0992BEE1">
        <w:rPr>
          <w:rFonts w:ascii="Tahoma" w:hAnsi="Tahoma" w:cs="Tahoma"/>
          <w:sz w:val="16"/>
          <w:szCs w:val="16"/>
        </w:rPr>
        <w:t xml:space="preserve"> Kč za každé jednotlivé porušení povinnosti.</w:t>
      </w:r>
    </w:p>
    <w:p w14:paraId="7CDE6EA5" w14:textId="77777777" w:rsidR="00A061AC" w:rsidRPr="0068540F" w:rsidRDefault="00A061AC" w:rsidP="00A061AC">
      <w:pPr>
        <w:autoSpaceDE/>
        <w:jc w:val="both"/>
        <w:rPr>
          <w:rFonts w:ascii="Tahoma" w:hAnsi="Tahoma" w:cs="Tahoma"/>
          <w:sz w:val="16"/>
          <w:szCs w:val="16"/>
        </w:rPr>
      </w:pPr>
    </w:p>
    <w:p w14:paraId="5CE8B509" w14:textId="12CFE844" w:rsidR="001A6773" w:rsidRDefault="001A6773" w:rsidP="00663512">
      <w:pPr>
        <w:pStyle w:val="Odstavecseseznamem"/>
        <w:numPr>
          <w:ilvl w:val="0"/>
          <w:numId w:val="6"/>
        </w:numPr>
        <w:autoSpaceDE/>
        <w:ind w:left="357" w:hanging="357"/>
        <w:jc w:val="both"/>
        <w:rPr>
          <w:rFonts w:ascii="Tahoma" w:hAnsi="Tahoma" w:cs="Tahoma"/>
          <w:sz w:val="16"/>
          <w:szCs w:val="16"/>
        </w:rPr>
      </w:pPr>
      <w:r w:rsidRPr="0992BEE1">
        <w:rPr>
          <w:rFonts w:ascii="Tahoma" w:hAnsi="Tahoma" w:cs="Tahoma"/>
          <w:sz w:val="16"/>
          <w:szCs w:val="16"/>
        </w:rPr>
        <w:t xml:space="preserve">V případě nedodržení povinnosti stanovené v čl. </w:t>
      </w:r>
      <w:r w:rsidR="001559F1" w:rsidRPr="0992BEE1">
        <w:rPr>
          <w:rFonts w:ascii="Tahoma" w:hAnsi="Tahoma" w:cs="Tahoma"/>
          <w:sz w:val="16"/>
          <w:szCs w:val="16"/>
        </w:rPr>
        <w:t>V</w:t>
      </w:r>
      <w:r w:rsidR="00872790" w:rsidRPr="0992BEE1">
        <w:rPr>
          <w:rFonts w:ascii="Tahoma" w:hAnsi="Tahoma" w:cs="Tahoma"/>
          <w:sz w:val="16"/>
          <w:szCs w:val="16"/>
        </w:rPr>
        <w:t>II</w:t>
      </w:r>
      <w:r w:rsidR="001559F1" w:rsidRPr="0992BEE1">
        <w:rPr>
          <w:rFonts w:ascii="Tahoma" w:hAnsi="Tahoma" w:cs="Tahoma"/>
          <w:sz w:val="16"/>
          <w:szCs w:val="16"/>
        </w:rPr>
        <w:t>I</w:t>
      </w:r>
      <w:r w:rsidRPr="0992BEE1">
        <w:rPr>
          <w:rFonts w:ascii="Tahoma" w:hAnsi="Tahoma" w:cs="Tahoma"/>
          <w:sz w:val="16"/>
          <w:szCs w:val="16"/>
        </w:rPr>
        <w:t xml:space="preserve">. odst. </w:t>
      </w:r>
      <w:r w:rsidR="00BD16D3">
        <w:rPr>
          <w:rFonts w:ascii="Tahoma" w:hAnsi="Tahoma" w:cs="Tahoma"/>
          <w:sz w:val="16"/>
          <w:szCs w:val="16"/>
        </w:rPr>
        <w:t>4</w:t>
      </w:r>
      <w:r w:rsidRPr="0992BEE1">
        <w:rPr>
          <w:rFonts w:ascii="Tahoma" w:hAnsi="Tahoma" w:cs="Tahoma"/>
          <w:sz w:val="16"/>
          <w:szCs w:val="16"/>
        </w:rPr>
        <w:t xml:space="preserve"> smlouvy má </w:t>
      </w:r>
      <w:r w:rsidR="00F23EA5" w:rsidRPr="0992BEE1">
        <w:rPr>
          <w:rFonts w:ascii="Tahoma" w:hAnsi="Tahoma" w:cs="Tahoma"/>
          <w:sz w:val="16"/>
          <w:szCs w:val="16"/>
        </w:rPr>
        <w:t>objednatel</w:t>
      </w:r>
      <w:r w:rsidRPr="0992BEE1">
        <w:rPr>
          <w:rFonts w:ascii="Tahoma" w:hAnsi="Tahoma" w:cs="Tahoma"/>
          <w:sz w:val="16"/>
          <w:szCs w:val="16"/>
        </w:rPr>
        <w:t xml:space="preserve"> právo účtovat smluvní pokutu ve výši pohledávky, která byla postoupena v rozporu s touto smlouvou. </w:t>
      </w:r>
      <w:r w:rsidR="00F23EA5" w:rsidRPr="0992BEE1">
        <w:rPr>
          <w:rFonts w:ascii="Tahoma" w:hAnsi="Tahoma" w:cs="Tahoma"/>
          <w:sz w:val="16"/>
          <w:szCs w:val="16"/>
        </w:rPr>
        <w:t>Objednatel</w:t>
      </w:r>
      <w:r w:rsidRPr="0992BEE1">
        <w:rPr>
          <w:rFonts w:ascii="Tahoma" w:hAnsi="Tahoma" w:cs="Tahoma"/>
          <w:sz w:val="16"/>
          <w:szCs w:val="16"/>
        </w:rPr>
        <w:t xml:space="preserve"> má zároveň právo odstoupit od smlouvy.</w:t>
      </w:r>
    </w:p>
    <w:p w14:paraId="2B222B59" w14:textId="77777777" w:rsidR="00A061AC" w:rsidRPr="00A061AC" w:rsidRDefault="00A061AC" w:rsidP="00A061AC">
      <w:pPr>
        <w:autoSpaceDE/>
        <w:jc w:val="both"/>
        <w:rPr>
          <w:rFonts w:ascii="Tahoma" w:hAnsi="Tahoma" w:cs="Tahoma"/>
          <w:sz w:val="16"/>
          <w:szCs w:val="16"/>
        </w:rPr>
      </w:pPr>
    </w:p>
    <w:p w14:paraId="66761214" w14:textId="1519DAC1" w:rsidR="001A6773" w:rsidRDefault="001A6773" w:rsidP="00663512">
      <w:pPr>
        <w:pStyle w:val="Zkladntext"/>
        <w:numPr>
          <w:ilvl w:val="0"/>
          <w:numId w:val="6"/>
        </w:numPr>
        <w:tabs>
          <w:tab w:val="num" w:pos="360"/>
        </w:tabs>
        <w:ind w:left="360"/>
        <w:outlineLvl w:val="0"/>
        <w:rPr>
          <w:rFonts w:ascii="Tahoma" w:hAnsi="Tahoma" w:cs="Tahoma"/>
          <w:snapToGrid w:val="0"/>
          <w:sz w:val="16"/>
          <w:szCs w:val="16"/>
        </w:rPr>
      </w:pPr>
      <w:r>
        <w:rPr>
          <w:rFonts w:ascii="Tahoma" w:hAnsi="Tahoma" w:cs="Tahoma"/>
          <w:snapToGrid w:val="0"/>
          <w:sz w:val="16"/>
          <w:szCs w:val="16"/>
        </w:rPr>
        <w:t xml:space="preserve">Úhrada smluvní pokuty nevylučuje nárok na náhradu škody. Tato náhrada škody se týká i prokazatelných finančních ztrát </w:t>
      </w:r>
      <w:r w:rsidR="00BD16D3">
        <w:rPr>
          <w:rFonts w:ascii="Tahoma" w:hAnsi="Tahoma" w:cs="Tahoma"/>
          <w:snapToGrid w:val="0"/>
          <w:sz w:val="16"/>
          <w:szCs w:val="16"/>
        </w:rPr>
        <w:t>objednatele</w:t>
      </w:r>
      <w:r>
        <w:rPr>
          <w:rFonts w:ascii="Tahoma" w:hAnsi="Tahoma" w:cs="Tahoma"/>
          <w:snapToGrid w:val="0"/>
          <w:sz w:val="16"/>
          <w:szCs w:val="16"/>
        </w:rPr>
        <w:t>, způsobených prodlením poskytovatele s dodržením konečného termínu předání předmětu plnění, a tím způsobenou prodlevou v léčebných procesech.</w:t>
      </w:r>
    </w:p>
    <w:p w14:paraId="28FC3391" w14:textId="77777777" w:rsidR="00A061AC" w:rsidRDefault="00A061AC" w:rsidP="00A061AC">
      <w:pPr>
        <w:pStyle w:val="Zkladntext"/>
        <w:outlineLvl w:val="0"/>
        <w:rPr>
          <w:rFonts w:ascii="Tahoma" w:hAnsi="Tahoma" w:cs="Tahoma"/>
          <w:snapToGrid w:val="0"/>
          <w:sz w:val="16"/>
          <w:szCs w:val="16"/>
        </w:rPr>
      </w:pPr>
    </w:p>
    <w:p w14:paraId="5893571F" w14:textId="77777777" w:rsidR="001A6773" w:rsidRDefault="001A6773" w:rsidP="00663512">
      <w:pPr>
        <w:pStyle w:val="Zkladntext"/>
        <w:numPr>
          <w:ilvl w:val="0"/>
          <w:numId w:val="6"/>
        </w:numPr>
        <w:tabs>
          <w:tab w:val="num" w:pos="360"/>
        </w:tabs>
        <w:ind w:left="360"/>
        <w:outlineLvl w:val="0"/>
        <w:rPr>
          <w:rFonts w:ascii="Tahoma" w:hAnsi="Tahoma" w:cs="Tahoma"/>
          <w:snapToGrid w:val="0"/>
          <w:sz w:val="16"/>
          <w:szCs w:val="16"/>
        </w:rPr>
      </w:pPr>
      <w:r>
        <w:rPr>
          <w:rFonts w:ascii="Tahoma" w:hAnsi="Tahoma" w:cs="Tahoma"/>
          <w:snapToGrid w:val="0"/>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26B255E6" w14:textId="77777777" w:rsidR="00597070" w:rsidRDefault="00597070" w:rsidP="00532BCC">
      <w:pPr>
        <w:pStyle w:val="Zkladntext"/>
        <w:widowControl/>
        <w:overflowPunct w:val="0"/>
        <w:adjustRightInd w:val="0"/>
        <w:textAlignment w:val="baseline"/>
        <w:rPr>
          <w:rFonts w:ascii="Tahoma" w:hAnsi="Tahoma" w:cs="Tahoma"/>
          <w:sz w:val="16"/>
          <w:szCs w:val="16"/>
        </w:rPr>
      </w:pPr>
    </w:p>
    <w:p w14:paraId="13B2FCB0" w14:textId="3C5D0428" w:rsidR="009F57EC" w:rsidRDefault="009A361B" w:rsidP="00532BCC">
      <w:pPr>
        <w:pStyle w:val="SSlnek-zkladntext"/>
        <w:spacing w:before="0"/>
        <w:rPr>
          <w:rFonts w:ascii="Tahoma" w:hAnsi="Tahoma" w:cs="Tahoma"/>
          <w:sz w:val="16"/>
          <w:szCs w:val="16"/>
        </w:rPr>
      </w:pPr>
      <w:r>
        <w:rPr>
          <w:rFonts w:ascii="Tahoma" w:hAnsi="Tahoma" w:cs="Tahoma"/>
          <w:sz w:val="16"/>
          <w:szCs w:val="16"/>
        </w:rPr>
        <w:t>V</w:t>
      </w:r>
      <w:r w:rsidR="009F57EC">
        <w:rPr>
          <w:rFonts w:ascii="Tahoma" w:hAnsi="Tahoma" w:cs="Tahoma"/>
          <w:sz w:val="16"/>
          <w:szCs w:val="16"/>
        </w:rPr>
        <w:t>I. Mlčenlivost</w:t>
      </w:r>
    </w:p>
    <w:p w14:paraId="02B9EF7B" w14:textId="5ECDAA0D"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Poskytovatel se zavazuje zachovávat mlčenlivost ve vztahu ke všem informacím a skutečnostem, které se dozví o </w:t>
      </w:r>
      <w:r w:rsidR="00741C0D">
        <w:rPr>
          <w:rFonts w:ascii="Tahoma" w:eastAsia="MS Mincho" w:hAnsi="Tahoma" w:cs="Tahoma"/>
          <w:sz w:val="16"/>
          <w:szCs w:val="16"/>
        </w:rPr>
        <w:t>objednateli</w:t>
      </w:r>
      <w:r>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Pr>
          <w:rFonts w:ascii="Tahoma" w:hAnsi="Tahoma" w:cs="Tahoma"/>
          <w:sz w:val="16"/>
          <w:szCs w:val="16"/>
        </w:rPr>
        <w:t xml:space="preserve">a zejména s údaji o zdravotním stavu, genetickými a biometrickými údaji (dále jen „Osobní údaje“) </w:t>
      </w:r>
      <w:r>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3EB8162A" w14:textId="77777777" w:rsidR="00A061AC" w:rsidRDefault="00A061AC" w:rsidP="00A061AC">
      <w:pPr>
        <w:autoSpaceDE/>
        <w:jc w:val="both"/>
        <w:rPr>
          <w:rFonts w:ascii="Tahoma" w:eastAsia="MS Mincho" w:hAnsi="Tahoma" w:cs="Tahoma"/>
          <w:sz w:val="16"/>
          <w:szCs w:val="16"/>
        </w:rPr>
      </w:pPr>
    </w:p>
    <w:p w14:paraId="3224EEA4" w14:textId="77777777"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B6F4F0D" w14:textId="77777777" w:rsidR="00A061AC" w:rsidRDefault="00A061AC" w:rsidP="00A061AC">
      <w:pPr>
        <w:autoSpaceDE/>
        <w:jc w:val="both"/>
        <w:rPr>
          <w:rFonts w:ascii="Tahoma" w:hAnsi="Tahoma" w:cs="Tahoma"/>
          <w:sz w:val="16"/>
          <w:szCs w:val="16"/>
        </w:rPr>
      </w:pPr>
    </w:p>
    <w:p w14:paraId="4DE3E2D2" w14:textId="00739AD7"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 xml:space="preserve">Pokud poskytovatel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sidR="00741C0D">
        <w:rPr>
          <w:rFonts w:ascii="Tahoma" w:eastAsia="MS Mincho" w:hAnsi="Tahoma" w:cs="Tahoma"/>
          <w:sz w:val="16"/>
          <w:szCs w:val="16"/>
        </w:rPr>
        <w:t>objednatelem</w:t>
      </w:r>
      <w:r w:rsidR="002D0E1B">
        <w:rPr>
          <w:rFonts w:ascii="Tahoma" w:eastAsia="MS Mincho" w:hAnsi="Tahoma" w:cs="Tahoma"/>
          <w:sz w:val="16"/>
          <w:szCs w:val="16"/>
        </w:rPr>
        <w:t xml:space="preserve"> </w:t>
      </w:r>
      <w:r>
        <w:rPr>
          <w:rFonts w:ascii="Tahoma" w:eastAsia="MS Mincho" w:hAnsi="Tahoma" w:cs="Tahoma"/>
          <w:sz w:val="16"/>
          <w:szCs w:val="16"/>
        </w:rPr>
        <w:t xml:space="preserve">a týkajících se </w:t>
      </w:r>
      <w:r>
        <w:rPr>
          <w:rFonts w:ascii="Tahoma" w:hAnsi="Tahoma" w:cs="Tahoma"/>
          <w:sz w:val="16"/>
          <w:szCs w:val="16"/>
        </w:rPr>
        <w:t xml:space="preserve">zdravotnické dokumentace pacientů, jimž jsou </w:t>
      </w:r>
      <w:r w:rsidR="00741C0D">
        <w:rPr>
          <w:rFonts w:ascii="Tahoma" w:eastAsia="MS Mincho" w:hAnsi="Tahoma" w:cs="Tahoma"/>
          <w:sz w:val="16"/>
          <w:szCs w:val="16"/>
        </w:rPr>
        <w:t xml:space="preserve">objednatelem </w:t>
      </w:r>
      <w:r>
        <w:rPr>
          <w:rFonts w:ascii="Tahoma" w:eastAsia="MS Mincho" w:hAnsi="Tahoma" w:cs="Tahoma"/>
          <w:sz w:val="16"/>
          <w:szCs w:val="16"/>
        </w:rPr>
        <w:t xml:space="preserve"> </w:t>
      </w:r>
      <w:r>
        <w:rPr>
          <w:rFonts w:ascii="Tahoma" w:hAnsi="Tahoma" w:cs="Tahoma"/>
          <w:sz w:val="16"/>
          <w:szCs w:val="16"/>
        </w:rPr>
        <w:t xml:space="preserve">poskytovány zdravotní služby, a dále v rozsahu Osobních údajů zaměstnanců </w:t>
      </w:r>
      <w:r w:rsidR="00741C0D">
        <w:rPr>
          <w:rFonts w:ascii="Tahoma" w:eastAsia="MS Mincho" w:hAnsi="Tahoma" w:cs="Tahoma"/>
          <w:sz w:val="16"/>
          <w:szCs w:val="16"/>
        </w:rPr>
        <w:t xml:space="preserve">objednatele </w:t>
      </w:r>
      <w:r>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w:t>
      </w:r>
      <w:r w:rsidR="00741C0D">
        <w:rPr>
          <w:rFonts w:ascii="Tahoma" w:eastAsia="MS Mincho" w:hAnsi="Tahoma" w:cs="Tahoma"/>
          <w:sz w:val="16"/>
          <w:szCs w:val="16"/>
        </w:rPr>
        <w:t xml:space="preserve">objednatele </w:t>
      </w:r>
      <w:r>
        <w:rPr>
          <w:rFonts w:ascii="Tahoma" w:eastAsia="MS Mincho" w:hAnsi="Tahoma" w:cs="Tahoma"/>
          <w:sz w:val="16"/>
          <w:szCs w:val="16"/>
        </w:rPr>
        <w:t xml:space="preserve">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59322330" w14:textId="77777777" w:rsidR="00A061AC" w:rsidRDefault="00A061AC" w:rsidP="00A061AC">
      <w:pPr>
        <w:autoSpaceDE/>
        <w:ind w:left="284"/>
        <w:jc w:val="both"/>
        <w:rPr>
          <w:rFonts w:ascii="Tahoma" w:eastAsia="MS Mincho" w:hAnsi="Tahoma" w:cs="Tahoma"/>
          <w:sz w:val="16"/>
          <w:szCs w:val="16"/>
        </w:rPr>
      </w:pPr>
    </w:p>
    <w:p w14:paraId="3A816995" w14:textId="5CC44812"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 xml:space="preserve">Poskytovatel se zavazuje zajistit informovanost svých pracovníků (včetně poddodavatelů) o povinnostech vyplývajících z této </w:t>
      </w:r>
      <w:r w:rsidR="00741C0D">
        <w:rPr>
          <w:rFonts w:ascii="Tahoma" w:eastAsia="MS Mincho" w:hAnsi="Tahoma" w:cs="Tahoma"/>
          <w:sz w:val="16"/>
          <w:szCs w:val="16"/>
        </w:rPr>
        <w:t>s</w:t>
      </w:r>
      <w:r>
        <w:rPr>
          <w:rFonts w:ascii="Tahoma" w:eastAsia="MS Mincho" w:hAnsi="Tahoma" w:cs="Tahoma"/>
          <w:sz w:val="16"/>
          <w:szCs w:val="16"/>
        </w:rPr>
        <w:t xml:space="preserve">mlouvy. Poskytovatel se zavazuje zajistit, aby jeho pracovníci,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 </w:t>
      </w:r>
      <w:r w:rsidR="00741C0D">
        <w:rPr>
          <w:rFonts w:ascii="Tahoma" w:eastAsia="MS Mincho" w:hAnsi="Tahoma" w:cs="Tahoma"/>
          <w:sz w:val="16"/>
          <w:szCs w:val="16"/>
        </w:rPr>
        <w:t>objednateli</w:t>
      </w:r>
      <w:r>
        <w:rPr>
          <w:rFonts w:ascii="Tahoma" w:eastAsia="MS Mincho" w:hAnsi="Tahoma" w:cs="Tahoma"/>
          <w:sz w:val="16"/>
          <w:szCs w:val="16"/>
        </w:rPr>
        <w:t xml:space="preserve">. Toto ujednání je sjednáno ve smyslu ustanovení čl. 28 GDPR. Poskytovatel se zavazuje informovat své poddodavatele o povinnosti mlčenlivosti dle této smlouvy. V případě porušení mlčenlivosti za strany poddodavatele, odpovídá poskytovatel </w:t>
      </w:r>
      <w:r w:rsidR="00741C0D">
        <w:rPr>
          <w:rFonts w:ascii="Tahoma" w:eastAsia="MS Mincho" w:hAnsi="Tahoma" w:cs="Tahoma"/>
          <w:sz w:val="16"/>
          <w:szCs w:val="16"/>
        </w:rPr>
        <w:t>objednateli</w:t>
      </w:r>
      <w:r>
        <w:rPr>
          <w:rFonts w:ascii="Tahoma" w:eastAsia="MS Mincho" w:hAnsi="Tahoma" w:cs="Tahoma"/>
          <w:sz w:val="16"/>
          <w:szCs w:val="16"/>
        </w:rPr>
        <w:t xml:space="preserve"> za vzniklou škodu, jako kdyby povinnost porušil sám.</w:t>
      </w:r>
    </w:p>
    <w:p w14:paraId="15556289" w14:textId="77777777" w:rsidR="00A061AC" w:rsidRDefault="00A061AC" w:rsidP="00A061AC">
      <w:pPr>
        <w:autoSpaceDE/>
        <w:jc w:val="both"/>
        <w:rPr>
          <w:rFonts w:ascii="Tahoma" w:eastAsia="MS Mincho" w:hAnsi="Tahoma" w:cs="Tahoma"/>
          <w:sz w:val="16"/>
          <w:szCs w:val="16"/>
        </w:rPr>
      </w:pPr>
    </w:p>
    <w:p w14:paraId="11BC440F" w14:textId="75E07FFF"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Smluvní strany se zavazují zachovat mlčenlivost též o všech ostatních skutečnostech ve vztahu</w:t>
      </w:r>
      <w:r w:rsidR="00E63C6D">
        <w:rPr>
          <w:rFonts w:ascii="Tahoma" w:eastAsia="MS Mincho" w:hAnsi="Tahoma" w:cs="Tahoma"/>
          <w:sz w:val="16"/>
          <w:szCs w:val="16"/>
        </w:rPr>
        <w:t>,</w:t>
      </w:r>
      <w:r>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751B6F5C" w14:textId="77777777" w:rsidR="00A061AC" w:rsidRDefault="00A061AC" w:rsidP="00A061AC">
      <w:pPr>
        <w:autoSpaceDE/>
        <w:jc w:val="both"/>
        <w:rPr>
          <w:rFonts w:ascii="Tahoma" w:eastAsia="MS Mincho" w:hAnsi="Tahoma" w:cs="Tahoma"/>
          <w:sz w:val="16"/>
          <w:szCs w:val="16"/>
        </w:rPr>
      </w:pPr>
    </w:p>
    <w:p w14:paraId="7E8BBF7F" w14:textId="77777777"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57598457" w14:textId="77777777" w:rsidR="00741C0D" w:rsidRDefault="00741C0D" w:rsidP="00741C0D">
      <w:pPr>
        <w:autoSpaceDE/>
        <w:ind w:left="284"/>
        <w:jc w:val="both"/>
        <w:rPr>
          <w:rFonts w:ascii="Tahoma" w:eastAsia="MS Mincho" w:hAnsi="Tahoma" w:cs="Tahoma"/>
          <w:sz w:val="16"/>
          <w:szCs w:val="16"/>
        </w:rPr>
      </w:pPr>
    </w:p>
    <w:p w14:paraId="523E795A" w14:textId="77777777" w:rsidR="008D03E5" w:rsidRDefault="008D03E5" w:rsidP="00663512">
      <w:pPr>
        <w:numPr>
          <w:ilvl w:val="0"/>
          <w:numId w:val="3"/>
        </w:numPr>
        <w:autoSpaceDE/>
        <w:jc w:val="both"/>
        <w:rPr>
          <w:rFonts w:ascii="Tahoma" w:hAnsi="Tahoma" w:cs="Tahoma"/>
          <w:sz w:val="16"/>
          <w:szCs w:val="16"/>
        </w:rPr>
      </w:pPr>
      <w:r>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Pr>
          <w:rFonts w:ascii="Tahoma" w:hAnsi="Tahoma" w:cs="Tahoma"/>
          <w:sz w:val="16"/>
          <w:szCs w:val="16"/>
        </w:rPr>
        <w:t>notit.</w:t>
      </w:r>
    </w:p>
    <w:p w14:paraId="1B0A7971" w14:textId="77777777" w:rsidR="00A061AC" w:rsidRDefault="00A061AC" w:rsidP="00A061AC">
      <w:pPr>
        <w:autoSpaceDE/>
        <w:jc w:val="both"/>
        <w:rPr>
          <w:rFonts w:ascii="Tahoma" w:hAnsi="Tahoma" w:cs="Tahoma"/>
          <w:sz w:val="16"/>
          <w:szCs w:val="16"/>
        </w:rPr>
      </w:pPr>
    </w:p>
    <w:p w14:paraId="41C2423E" w14:textId="6FF3D475"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 xml:space="preserve">Poskytovatel se zavazuje plně respektovat bezpečnostní požadavky </w:t>
      </w:r>
      <w:r w:rsidR="00741C0D">
        <w:rPr>
          <w:rFonts w:ascii="Tahoma" w:eastAsia="MS Mincho" w:hAnsi="Tahoma" w:cs="Tahoma"/>
          <w:sz w:val="16"/>
          <w:szCs w:val="16"/>
        </w:rPr>
        <w:t>objednatele</w:t>
      </w:r>
      <w:r>
        <w:rPr>
          <w:rFonts w:ascii="Tahoma" w:eastAsia="MS Mincho" w:hAnsi="Tahoma" w:cs="Tahoma"/>
          <w:sz w:val="16"/>
          <w:szCs w:val="16"/>
        </w:rPr>
        <w:t xml:space="preserve"> </w:t>
      </w:r>
      <w:r>
        <w:rPr>
          <w:rFonts w:ascii="Tahoma" w:hAnsi="Tahoma" w:cs="Tahoma"/>
          <w:sz w:val="16"/>
          <w:szCs w:val="16"/>
        </w:rPr>
        <w:t xml:space="preserve">k zajištění ochrany Osobních údajů pacientů a zaměstnanců </w:t>
      </w:r>
      <w:r w:rsidR="00741C0D">
        <w:rPr>
          <w:rFonts w:ascii="Tahoma" w:eastAsia="MS Mincho" w:hAnsi="Tahoma" w:cs="Tahoma"/>
          <w:sz w:val="16"/>
          <w:szCs w:val="16"/>
        </w:rPr>
        <w:t>objednatele</w:t>
      </w:r>
      <w:r>
        <w:rPr>
          <w:rFonts w:ascii="Tahoma" w:hAnsi="Tahoma" w:cs="Tahoma"/>
          <w:sz w:val="16"/>
          <w:szCs w:val="16"/>
        </w:rPr>
        <w:t>.</w:t>
      </w:r>
    </w:p>
    <w:p w14:paraId="17AA314A" w14:textId="77777777" w:rsidR="00A061AC" w:rsidRDefault="00A061AC" w:rsidP="00A061AC">
      <w:pPr>
        <w:autoSpaceDE/>
        <w:jc w:val="both"/>
        <w:rPr>
          <w:rFonts w:ascii="Tahoma" w:hAnsi="Tahoma" w:cs="Tahoma"/>
          <w:sz w:val="16"/>
          <w:szCs w:val="16"/>
        </w:rPr>
      </w:pPr>
    </w:p>
    <w:p w14:paraId="5474287A" w14:textId="77777777"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25A8CCEF" w14:textId="77777777" w:rsidR="00A061AC" w:rsidRDefault="00A061AC" w:rsidP="00A061AC">
      <w:pPr>
        <w:autoSpaceDE/>
        <w:jc w:val="both"/>
        <w:rPr>
          <w:rFonts w:ascii="Tahoma" w:hAnsi="Tahoma" w:cs="Tahoma"/>
          <w:sz w:val="16"/>
          <w:szCs w:val="16"/>
        </w:rPr>
      </w:pPr>
    </w:p>
    <w:p w14:paraId="0741B600" w14:textId="77777777"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Smluvní strany vylučují povinnosti jim uložené ve smyslu čl. IX, a to za předpokladu plnění povinností jim uložených platnými právními předpisy, především, nikoliv však výlučně zákonem č. 340/2015 Sb., o zvláštních podmínkách účinnosti některých smluv, uveřejňování těchto smluv a o registru smluv (zákon o registru smluv), ve znění pozdějších předpisů (dále též „</w:t>
      </w:r>
      <w:r>
        <w:rPr>
          <w:rFonts w:ascii="Tahoma" w:hAnsi="Tahoma" w:cs="Tahoma"/>
          <w:b/>
          <w:bCs/>
          <w:sz w:val="16"/>
          <w:szCs w:val="16"/>
        </w:rPr>
        <w:t>registr smluv</w:t>
      </w:r>
      <w:r>
        <w:rPr>
          <w:rFonts w:ascii="Tahoma" w:hAnsi="Tahoma" w:cs="Tahoma"/>
          <w:sz w:val="16"/>
          <w:szCs w:val="16"/>
        </w:rPr>
        <w:t>“).</w:t>
      </w:r>
    </w:p>
    <w:p w14:paraId="26B255E8" w14:textId="77777777" w:rsidR="001A2A81" w:rsidRDefault="001A2A81" w:rsidP="00532BCC">
      <w:pPr>
        <w:pStyle w:val="Zkladntext"/>
        <w:widowControl/>
        <w:overflowPunct w:val="0"/>
        <w:adjustRightInd w:val="0"/>
        <w:textAlignment w:val="baseline"/>
        <w:rPr>
          <w:rFonts w:ascii="Tahoma" w:hAnsi="Tahoma" w:cs="Tahoma"/>
          <w:sz w:val="16"/>
          <w:szCs w:val="16"/>
        </w:rPr>
      </w:pPr>
    </w:p>
    <w:p w14:paraId="26B255EA" w14:textId="25439D6C" w:rsidR="00597070" w:rsidRPr="001A2A81" w:rsidRDefault="00B63065"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w:t>
      </w:r>
      <w:r w:rsidR="00B2022F">
        <w:rPr>
          <w:rFonts w:ascii="Tahoma" w:hAnsi="Tahoma" w:cs="Tahoma"/>
          <w:b/>
          <w:snapToGrid w:val="0"/>
          <w:sz w:val="16"/>
          <w:szCs w:val="16"/>
        </w:rPr>
        <w:t>II</w:t>
      </w:r>
      <w:r w:rsidR="00597070" w:rsidRPr="001A2A81">
        <w:rPr>
          <w:rFonts w:ascii="Tahoma" w:hAnsi="Tahoma" w:cs="Tahoma"/>
          <w:b/>
          <w:snapToGrid w:val="0"/>
          <w:sz w:val="16"/>
          <w:szCs w:val="16"/>
        </w:rPr>
        <w:t>.</w:t>
      </w:r>
    </w:p>
    <w:p w14:paraId="26B255EB" w14:textId="42B1374F" w:rsidR="00597070" w:rsidRPr="003F19C9" w:rsidRDefault="00597070" w:rsidP="003F1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Trvání smlouvy</w:t>
      </w:r>
    </w:p>
    <w:p w14:paraId="64A7DFC4" w14:textId="3DE66988" w:rsidR="006E5DB7" w:rsidRDefault="006E5DB7" w:rsidP="00663512">
      <w:pPr>
        <w:numPr>
          <w:ilvl w:val="0"/>
          <w:numId w:val="11"/>
        </w:numPr>
        <w:suppressAutoHyphens/>
        <w:autoSpaceDE/>
        <w:autoSpaceDN/>
        <w:jc w:val="both"/>
        <w:rPr>
          <w:rFonts w:ascii="Tahoma" w:hAnsi="Tahoma" w:cs="Tahoma"/>
          <w:sz w:val="16"/>
          <w:szCs w:val="16"/>
        </w:rPr>
      </w:pPr>
      <w:r w:rsidRPr="009653D6">
        <w:rPr>
          <w:rFonts w:ascii="Tahoma" w:hAnsi="Tahoma" w:cs="Tahoma"/>
          <w:sz w:val="16"/>
          <w:szCs w:val="16"/>
        </w:rPr>
        <w:t>Smlouva se uzavírá na dobu určitou</w:t>
      </w:r>
      <w:r w:rsidR="003469F2">
        <w:rPr>
          <w:rFonts w:ascii="Tahoma" w:hAnsi="Tahoma" w:cs="Tahoma"/>
          <w:sz w:val="16"/>
          <w:szCs w:val="16"/>
        </w:rPr>
        <w:t xml:space="preserve"> v délce 2 let</w:t>
      </w:r>
      <w:r w:rsidR="008C044E">
        <w:rPr>
          <w:rFonts w:ascii="Tahoma" w:hAnsi="Tahoma" w:cs="Tahoma"/>
          <w:sz w:val="16"/>
          <w:szCs w:val="16"/>
        </w:rPr>
        <w:t xml:space="preserve"> </w:t>
      </w:r>
      <w:r w:rsidR="003469F2">
        <w:rPr>
          <w:rFonts w:ascii="Tahoma" w:hAnsi="Tahoma" w:cs="Tahoma"/>
          <w:sz w:val="16"/>
          <w:szCs w:val="16"/>
        </w:rPr>
        <w:t>(</w:t>
      </w:r>
      <w:r w:rsidR="008C044E">
        <w:rPr>
          <w:rFonts w:ascii="Tahoma" w:hAnsi="Tahoma" w:cs="Tahoma"/>
          <w:sz w:val="16"/>
          <w:szCs w:val="16"/>
        </w:rPr>
        <w:t xml:space="preserve">24 </w:t>
      </w:r>
      <w:r w:rsidR="003469F2">
        <w:rPr>
          <w:rFonts w:ascii="Tahoma" w:hAnsi="Tahoma" w:cs="Tahoma"/>
          <w:sz w:val="16"/>
          <w:szCs w:val="16"/>
        </w:rPr>
        <w:t>měsíců)</w:t>
      </w:r>
      <w:r w:rsidR="00B84130">
        <w:rPr>
          <w:rFonts w:ascii="Tahoma" w:hAnsi="Tahoma" w:cs="Tahoma"/>
          <w:sz w:val="16"/>
          <w:szCs w:val="16"/>
        </w:rPr>
        <w:t xml:space="preserve"> nebo vyčerpáním </w:t>
      </w:r>
      <w:r w:rsidR="00DD5C44">
        <w:rPr>
          <w:rFonts w:ascii="Tahoma" w:hAnsi="Tahoma" w:cs="Tahoma"/>
          <w:sz w:val="16"/>
          <w:szCs w:val="16"/>
        </w:rPr>
        <w:t>7 000 000 kusů vydaných časových razítek, a to podle toho, která skutečnost nastane dříve</w:t>
      </w:r>
      <w:r w:rsidRPr="009653D6">
        <w:rPr>
          <w:rFonts w:ascii="Tahoma" w:hAnsi="Tahoma" w:cs="Tahoma"/>
          <w:sz w:val="16"/>
          <w:szCs w:val="16"/>
        </w:rPr>
        <w:t>.</w:t>
      </w:r>
    </w:p>
    <w:p w14:paraId="544E0C4F" w14:textId="77777777" w:rsidR="009462AB" w:rsidRPr="009653D6" w:rsidRDefault="009462AB" w:rsidP="009462AB">
      <w:pPr>
        <w:suppressAutoHyphens/>
        <w:autoSpaceDE/>
        <w:autoSpaceDN/>
        <w:ind w:left="284"/>
        <w:jc w:val="both"/>
        <w:rPr>
          <w:rFonts w:ascii="Tahoma" w:hAnsi="Tahoma" w:cs="Tahoma"/>
          <w:sz w:val="16"/>
          <w:szCs w:val="16"/>
        </w:rPr>
      </w:pPr>
    </w:p>
    <w:p w14:paraId="17404124" w14:textId="77777777" w:rsidR="006E5DB7" w:rsidRPr="009653D6" w:rsidRDefault="006E5DB7" w:rsidP="00663512">
      <w:pPr>
        <w:numPr>
          <w:ilvl w:val="0"/>
          <w:numId w:val="11"/>
        </w:numPr>
        <w:suppressAutoHyphens/>
        <w:autoSpaceDE/>
        <w:autoSpaceDN/>
        <w:jc w:val="both"/>
        <w:rPr>
          <w:rFonts w:ascii="Tahoma" w:hAnsi="Tahoma" w:cs="Tahoma"/>
          <w:sz w:val="16"/>
          <w:szCs w:val="16"/>
        </w:rPr>
      </w:pPr>
      <w:r w:rsidRPr="009653D6">
        <w:rPr>
          <w:rFonts w:ascii="Tahoma" w:hAnsi="Tahoma" w:cs="Tahoma"/>
          <w:sz w:val="16"/>
          <w:szCs w:val="16"/>
        </w:rPr>
        <w:t>Smlouva může být ukončena:</w:t>
      </w:r>
    </w:p>
    <w:p w14:paraId="170FBAE0" w14:textId="70B9F633"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t>písemnou dohodou smluvních stran</w:t>
      </w:r>
      <w:r w:rsidR="00741C0D">
        <w:rPr>
          <w:rFonts w:ascii="Tahoma" w:hAnsi="Tahoma" w:cs="Tahoma"/>
          <w:sz w:val="16"/>
          <w:szCs w:val="16"/>
        </w:rPr>
        <w:t>.</w:t>
      </w:r>
    </w:p>
    <w:p w14:paraId="5180F113" w14:textId="30F97DFB"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t xml:space="preserve">písemnou výpovědí ze strany objednatele nebo poskytovatele i bez udání důvodu; výpovědní doba činí </w:t>
      </w:r>
      <w:r w:rsidR="00260D7D">
        <w:rPr>
          <w:rFonts w:ascii="Tahoma" w:hAnsi="Tahoma" w:cs="Tahoma"/>
          <w:sz w:val="16"/>
          <w:szCs w:val="16"/>
        </w:rPr>
        <w:t>3</w:t>
      </w:r>
      <w:r w:rsidRPr="009653D6">
        <w:rPr>
          <w:rFonts w:ascii="Tahoma" w:hAnsi="Tahoma" w:cs="Tahoma"/>
          <w:sz w:val="16"/>
          <w:szCs w:val="16"/>
        </w:rPr>
        <w:t xml:space="preserve"> měsíc</w:t>
      </w:r>
      <w:r w:rsidR="00260D7D">
        <w:rPr>
          <w:rFonts w:ascii="Tahoma" w:hAnsi="Tahoma" w:cs="Tahoma"/>
          <w:sz w:val="16"/>
          <w:szCs w:val="16"/>
        </w:rPr>
        <w:t>e</w:t>
      </w:r>
      <w:r w:rsidRPr="009653D6">
        <w:rPr>
          <w:rFonts w:ascii="Tahoma" w:hAnsi="Tahoma" w:cs="Tahoma"/>
          <w:sz w:val="16"/>
          <w:szCs w:val="16"/>
        </w:rPr>
        <w:t xml:space="preserve"> a počíná běžet první den následujícího měsíce, ve kterém byla písemná výpověď druhé smluvní straně doručena.</w:t>
      </w:r>
    </w:p>
    <w:p w14:paraId="5AAD4D9A" w14:textId="77777777"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t>odstoupením od smlouvy ze strany objednatele nebo poskytovatele.</w:t>
      </w:r>
    </w:p>
    <w:p w14:paraId="388903D8" w14:textId="1932BFB8" w:rsidR="00674E3B" w:rsidRDefault="00A57ECE" w:rsidP="00674E3B">
      <w:pPr>
        <w:ind w:left="284"/>
        <w:jc w:val="both"/>
        <w:rPr>
          <w:rFonts w:ascii="Tahoma" w:hAnsi="Tahoma" w:cs="Tahoma"/>
          <w:sz w:val="16"/>
          <w:szCs w:val="16"/>
        </w:rPr>
      </w:pPr>
      <w:r w:rsidRPr="0992BEE1">
        <w:rPr>
          <w:rFonts w:ascii="Tahoma" w:hAnsi="Tahoma" w:cs="Tahoma"/>
          <w:sz w:val="16"/>
          <w:szCs w:val="16"/>
        </w:rPr>
        <w:t>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w:t>
      </w:r>
      <w:r w:rsidR="00886048">
        <w:rPr>
          <w:rFonts w:ascii="Tahoma" w:hAnsi="Tahoma" w:cs="Tahoma"/>
          <w:sz w:val="16"/>
          <w:szCs w:val="16"/>
        </w:rPr>
        <w:t xml:space="preserve"> </w:t>
      </w:r>
      <w:r w:rsidRPr="0992BEE1">
        <w:rPr>
          <w:rFonts w:ascii="Tahoma" w:hAnsi="Tahoma" w:cs="Tahoma"/>
          <w:sz w:val="16"/>
          <w:szCs w:val="16"/>
        </w:rPr>
        <w:t>žádné kroky k nápravě vzniklého vadného stavu</w:t>
      </w:r>
      <w:r w:rsidR="00741C0D">
        <w:rPr>
          <w:rFonts w:ascii="Tahoma" w:hAnsi="Tahoma" w:cs="Tahoma"/>
          <w:sz w:val="16"/>
          <w:szCs w:val="16"/>
        </w:rPr>
        <w:t>. Kterákoliv ze smluvních stran je rovněž oprávněna odstoupit od smlouvy</w:t>
      </w:r>
      <w:r w:rsidRPr="0992BEE1">
        <w:rPr>
          <w:rFonts w:ascii="Tahoma" w:hAnsi="Tahoma" w:cs="Tahoma"/>
          <w:sz w:val="16"/>
          <w:szCs w:val="16"/>
        </w:rPr>
        <w:t xml:space="preserve"> v případě porušení závazku mlčenlivosti druhou smluvní stranou. Za hrubé porušení smluvních </w:t>
      </w:r>
      <w:r w:rsidR="00741C0D">
        <w:rPr>
          <w:rFonts w:ascii="Tahoma" w:hAnsi="Tahoma" w:cs="Tahoma"/>
          <w:sz w:val="16"/>
          <w:szCs w:val="16"/>
        </w:rPr>
        <w:t>povinností</w:t>
      </w:r>
      <w:r w:rsidRPr="0992BEE1">
        <w:rPr>
          <w:rFonts w:ascii="Tahoma" w:hAnsi="Tahoma" w:cs="Tahoma"/>
          <w:sz w:val="16"/>
          <w:szCs w:val="16"/>
        </w:rPr>
        <w:t xml:space="preserve"> ze strany objednatele se považuje prodlení objednatele s úhradou faktur poskytovateli překračujícím termín splatnosti o 90 </w:t>
      </w:r>
      <w:r w:rsidRPr="0992BEE1">
        <w:rPr>
          <w:rFonts w:ascii="Tahoma" w:hAnsi="Tahoma" w:cs="Tahoma"/>
          <w:sz w:val="16"/>
          <w:szCs w:val="16"/>
        </w:rPr>
        <w:lastRenderedPageBreak/>
        <w:t>dnů a na straně poskytovatele, pokud dojde k porušení povinnosti jemu uložené čl. VIII odst. 3 této smlouvy</w:t>
      </w:r>
      <w:r w:rsidR="00BC3490">
        <w:rPr>
          <w:rFonts w:ascii="Tahoma" w:hAnsi="Tahoma" w:cs="Tahoma"/>
          <w:sz w:val="16"/>
          <w:szCs w:val="16"/>
        </w:rPr>
        <w:t>.</w:t>
      </w:r>
      <w:r w:rsidR="00A85AF3">
        <w:rPr>
          <w:rFonts w:ascii="Tahoma" w:hAnsi="Tahoma" w:cs="Tahoma"/>
          <w:sz w:val="16"/>
          <w:szCs w:val="16"/>
        </w:rPr>
        <w:t xml:space="preserve"> Za hrubé porušení na straně poskytovatele se považuje (i) přerušení poskytování služby specifikované čl. I. odst. 1 a) na více než 3 kalendářní dny; (ii) realizace předmětu smlouvy specifikované čl. I. v rozporu s právními předpisy a smlouvou a (iii) jiné porušení smlouvy nebo povinností, které nebude poskytovatelem odstraněno do 1o kalendářních dní od doručení výzvy poskytovateli objednatelem. V těchto případech je objednatel oprávněn odstoupit od smlouvy</w:t>
      </w:r>
      <w:r w:rsidR="002B496B">
        <w:rPr>
          <w:rFonts w:ascii="Tahoma" w:hAnsi="Tahoma" w:cs="Tahoma"/>
          <w:sz w:val="16"/>
          <w:szCs w:val="16"/>
        </w:rPr>
        <w:t>.</w:t>
      </w:r>
      <w:r w:rsidR="00674E3B">
        <w:rPr>
          <w:rFonts w:ascii="Tahoma" w:hAnsi="Tahoma" w:cs="Tahoma"/>
          <w:sz w:val="16"/>
          <w:szCs w:val="16"/>
        </w:rPr>
        <w:t xml:space="preserve"> </w:t>
      </w:r>
    </w:p>
    <w:p w14:paraId="3ED7897B" w14:textId="44B395DC" w:rsidR="001D7C0D" w:rsidRDefault="001D7C0D" w:rsidP="00674E3B">
      <w:pPr>
        <w:ind w:left="284"/>
        <w:jc w:val="both"/>
        <w:rPr>
          <w:rFonts w:ascii="Tahoma" w:hAnsi="Tahoma" w:cs="Tahoma"/>
          <w:sz w:val="16"/>
          <w:szCs w:val="16"/>
        </w:rPr>
      </w:pPr>
      <w:r w:rsidRPr="0992BEE1">
        <w:rPr>
          <w:rFonts w:ascii="Tahoma" w:hAnsi="Tahoma" w:cs="Tahoma"/>
          <w:sz w:val="16"/>
          <w:szCs w:val="16"/>
        </w:rPr>
        <w:t xml:space="preserve">Obě smluvní strany se zavazují k nápravě jakýchkoliv porušení </w:t>
      </w:r>
      <w:r w:rsidR="00A85AF3">
        <w:rPr>
          <w:rFonts w:ascii="Tahoma" w:hAnsi="Tahoma" w:cs="Tahoma"/>
          <w:sz w:val="16"/>
          <w:szCs w:val="16"/>
        </w:rPr>
        <w:t xml:space="preserve">povinností a </w:t>
      </w:r>
      <w:r w:rsidRPr="0992BEE1">
        <w:rPr>
          <w:rFonts w:ascii="Tahoma" w:hAnsi="Tahoma" w:cs="Tahoma"/>
          <w:sz w:val="16"/>
          <w:szCs w:val="16"/>
        </w:rPr>
        <w:t xml:space="preserve">podmínek </w:t>
      </w:r>
      <w:r w:rsidR="00A85AF3">
        <w:rPr>
          <w:rFonts w:ascii="Tahoma" w:hAnsi="Tahoma" w:cs="Tahoma"/>
          <w:sz w:val="16"/>
          <w:szCs w:val="16"/>
        </w:rPr>
        <w:t xml:space="preserve">vyplývajících z </w:t>
      </w:r>
      <w:r w:rsidRPr="0992BEE1">
        <w:rPr>
          <w:rFonts w:ascii="Tahoma" w:hAnsi="Tahoma" w:cs="Tahoma"/>
          <w:sz w:val="16"/>
          <w:szCs w:val="16"/>
        </w:rPr>
        <w:t>této smlouvy v souladu s výše uvedenými kritérii a dohodnutými termíny.</w:t>
      </w:r>
    </w:p>
    <w:p w14:paraId="2DD2ECA3" w14:textId="77777777" w:rsidR="006B52FB" w:rsidRPr="009653D6" w:rsidRDefault="006B52FB" w:rsidP="00674E3B">
      <w:pPr>
        <w:ind w:left="284"/>
        <w:jc w:val="both"/>
      </w:pPr>
    </w:p>
    <w:p w14:paraId="658F64D3" w14:textId="77777777" w:rsidR="006E5DB7" w:rsidRDefault="006E5DB7" w:rsidP="00663512">
      <w:pPr>
        <w:numPr>
          <w:ilvl w:val="0"/>
          <w:numId w:val="11"/>
        </w:numPr>
        <w:suppressAutoHyphens/>
        <w:autoSpaceDE/>
        <w:autoSpaceDN/>
        <w:jc w:val="both"/>
        <w:rPr>
          <w:rFonts w:ascii="Tahoma" w:hAnsi="Tahoma" w:cs="Tahoma"/>
          <w:sz w:val="16"/>
          <w:szCs w:val="16"/>
        </w:rPr>
      </w:pPr>
      <w:r w:rsidRPr="0992BEE1">
        <w:rPr>
          <w:rFonts w:ascii="Tahoma" w:hAnsi="Tahoma" w:cs="Tahoma"/>
          <w:sz w:val="16"/>
          <w:szCs w:val="16"/>
        </w:rPr>
        <w:t>Odmítne – li smluvní strana, jíž je adresována zásilka, obsahující výpověď či odstoupení od této smlouvy, tuto zásilku převzít, považuje se tato zásilka za doručenou dnem odmítnutí takové zásilky.</w:t>
      </w:r>
    </w:p>
    <w:p w14:paraId="3886CC7A" w14:textId="77777777" w:rsidR="00A85AF3" w:rsidRPr="009653D6" w:rsidRDefault="00A85AF3" w:rsidP="00A85AF3">
      <w:pPr>
        <w:suppressAutoHyphens/>
        <w:autoSpaceDE/>
        <w:autoSpaceDN/>
        <w:ind w:left="284"/>
        <w:jc w:val="both"/>
        <w:rPr>
          <w:rFonts w:ascii="Tahoma" w:hAnsi="Tahoma" w:cs="Tahoma"/>
          <w:sz w:val="16"/>
          <w:szCs w:val="16"/>
        </w:rPr>
      </w:pPr>
    </w:p>
    <w:p w14:paraId="491BDFD3" w14:textId="77777777" w:rsidR="006E5DB7" w:rsidRPr="009653D6" w:rsidRDefault="006E5DB7" w:rsidP="00663512">
      <w:pPr>
        <w:numPr>
          <w:ilvl w:val="0"/>
          <w:numId w:val="11"/>
        </w:numPr>
        <w:suppressAutoHyphens/>
        <w:autoSpaceDE/>
        <w:autoSpaceDN/>
        <w:jc w:val="both"/>
        <w:rPr>
          <w:rFonts w:ascii="Tahoma" w:hAnsi="Tahoma" w:cs="Tahoma"/>
          <w:sz w:val="16"/>
          <w:szCs w:val="16"/>
        </w:rPr>
      </w:pPr>
      <w:r w:rsidRPr="0992BEE1">
        <w:rPr>
          <w:rFonts w:ascii="Tahoma" w:hAnsi="Tahoma" w:cs="Tahoma"/>
          <w:sz w:val="16"/>
          <w:szCs w:val="16"/>
        </w:rPr>
        <w:t>Účinností výpovědi či odstoupením od smlouvy není dotčen nárok objednatele na náhradu škody vzniklé porušením podmínek této smlouvy, ani nárok na zaplacení smluvní pokuty.</w:t>
      </w:r>
    </w:p>
    <w:p w14:paraId="26B255F2" w14:textId="77777777" w:rsidR="00597070" w:rsidRPr="001A2A81" w:rsidRDefault="00597070" w:rsidP="00532BCC">
      <w:pPr>
        <w:pStyle w:val="Textkomente"/>
        <w:autoSpaceDE/>
        <w:autoSpaceDN/>
        <w:ind w:left="360"/>
        <w:jc w:val="both"/>
        <w:rPr>
          <w:rFonts w:ascii="Tahoma" w:hAnsi="Tahoma" w:cs="Tahoma"/>
          <w:sz w:val="16"/>
          <w:szCs w:val="16"/>
        </w:rPr>
      </w:pPr>
    </w:p>
    <w:p w14:paraId="26B255F3" w14:textId="0E625498" w:rsidR="00597070" w:rsidRPr="001A2A81" w:rsidRDefault="00B63065"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B2022F">
        <w:rPr>
          <w:rFonts w:ascii="Tahoma" w:hAnsi="Tahoma" w:cs="Tahoma"/>
          <w:b/>
          <w:snapToGrid w:val="0"/>
          <w:sz w:val="16"/>
          <w:szCs w:val="16"/>
        </w:rPr>
        <w:t>II</w:t>
      </w:r>
      <w:r w:rsidR="00597070" w:rsidRPr="001A2A81">
        <w:rPr>
          <w:rFonts w:ascii="Tahoma" w:hAnsi="Tahoma" w:cs="Tahoma"/>
          <w:b/>
          <w:snapToGrid w:val="0"/>
          <w:sz w:val="16"/>
          <w:szCs w:val="16"/>
        </w:rPr>
        <w:t>.</w:t>
      </w:r>
    </w:p>
    <w:p w14:paraId="26B255F4" w14:textId="77777777" w:rsidR="00597070" w:rsidRPr="001A2A81"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51784FA5" w14:textId="297AB99F" w:rsidR="00443FB5" w:rsidRDefault="00443FB5" w:rsidP="00663512">
      <w:pPr>
        <w:numPr>
          <w:ilvl w:val="0"/>
          <w:numId w:val="7"/>
        </w:numPr>
        <w:autoSpaceDE/>
        <w:ind w:left="426"/>
        <w:jc w:val="both"/>
        <w:rPr>
          <w:rFonts w:ascii="Tahoma" w:hAnsi="Tahoma" w:cs="Tahoma"/>
          <w:sz w:val="16"/>
          <w:szCs w:val="16"/>
        </w:rPr>
      </w:pPr>
      <w:r>
        <w:rPr>
          <w:rFonts w:ascii="Tahoma" w:hAnsi="Tahoma" w:cs="Tahoma"/>
          <w:sz w:val="16"/>
          <w:szCs w:val="16"/>
        </w:rPr>
        <w:t xml:space="preserve">Poskytovatel bere na vědomí, že </w:t>
      </w:r>
      <w:r w:rsidR="00447041">
        <w:rPr>
          <w:rFonts w:ascii="Tahoma" w:hAnsi="Tahoma" w:cs="Tahoma"/>
          <w:sz w:val="16"/>
          <w:szCs w:val="16"/>
        </w:rPr>
        <w:t>objednatel</w:t>
      </w:r>
      <w:r>
        <w:rPr>
          <w:rFonts w:ascii="Tahoma" w:hAnsi="Tahoma" w:cs="Tahoma"/>
          <w:sz w:val="16"/>
          <w:szCs w:val="16"/>
        </w:rPr>
        <w:t xml:space="preserve"> je povinen dle ustanovení § 219 odst. 1 zákona č. 134/2016 Sb.,</w:t>
      </w:r>
      <w:r w:rsidR="001A28D0">
        <w:rPr>
          <w:rFonts w:ascii="Tahoma" w:hAnsi="Tahoma" w:cs="Tahoma"/>
          <w:sz w:val="16"/>
          <w:szCs w:val="16"/>
        </w:rPr>
        <w:t xml:space="preserve"> o zadávání veřejných zakázek</w:t>
      </w:r>
      <w:r>
        <w:rPr>
          <w:rFonts w:ascii="Tahoma" w:hAnsi="Tahoma" w:cs="Tahoma"/>
          <w:sz w:val="16"/>
          <w:szCs w:val="16"/>
        </w:rPr>
        <w:t xml:space="preserve"> a dle zákona</w:t>
      </w:r>
      <w:r w:rsidR="000160C1">
        <w:rPr>
          <w:rFonts w:ascii="Tahoma" w:hAnsi="Tahoma" w:cs="Tahoma"/>
          <w:sz w:val="16"/>
          <w:szCs w:val="16"/>
        </w:rPr>
        <w:t xml:space="preserve"> č. 340/2015 Sb.,</w:t>
      </w:r>
      <w:r>
        <w:rPr>
          <w:rFonts w:ascii="Tahoma" w:hAnsi="Tahoma" w:cs="Tahoma"/>
          <w:sz w:val="16"/>
          <w:szCs w:val="16"/>
        </w:rPr>
        <w:t xml:space="preserve"> o</w:t>
      </w:r>
      <w:r w:rsidR="00165691">
        <w:rPr>
          <w:rFonts w:ascii="Tahoma" w:hAnsi="Tahoma" w:cs="Tahoma"/>
          <w:sz w:val="16"/>
          <w:szCs w:val="16"/>
        </w:rPr>
        <w:t> </w:t>
      </w:r>
      <w:r>
        <w:rPr>
          <w:rFonts w:ascii="Tahoma" w:hAnsi="Tahoma" w:cs="Tahoma"/>
          <w:sz w:val="16"/>
          <w:szCs w:val="16"/>
        </w:rPr>
        <w:t>registru smluv</w:t>
      </w:r>
      <w:r w:rsidR="00A85AF3">
        <w:rPr>
          <w:rFonts w:ascii="Tahoma" w:hAnsi="Tahoma" w:cs="Tahoma"/>
          <w:sz w:val="16"/>
          <w:szCs w:val="16"/>
        </w:rPr>
        <w:t>,</w:t>
      </w:r>
      <w:r>
        <w:rPr>
          <w:rFonts w:ascii="Tahoma" w:hAnsi="Tahoma" w:cs="Tahoma"/>
          <w:sz w:val="16"/>
          <w:szCs w:val="16"/>
        </w:rPr>
        <w:t xml:space="preserve"> uveřejnit tuto smlouvu včetně případných dodatků a příloh zákonem stanoveným způsobem.</w:t>
      </w:r>
    </w:p>
    <w:p w14:paraId="1B9F14D0" w14:textId="77777777" w:rsidR="00571E4E" w:rsidRDefault="00571E4E" w:rsidP="00571E4E">
      <w:pPr>
        <w:autoSpaceDE/>
        <w:ind w:left="426"/>
        <w:jc w:val="both"/>
        <w:rPr>
          <w:rFonts w:ascii="Tahoma" w:hAnsi="Tahoma" w:cs="Tahoma"/>
          <w:sz w:val="16"/>
          <w:szCs w:val="16"/>
        </w:rPr>
      </w:pPr>
    </w:p>
    <w:p w14:paraId="459426D2" w14:textId="77777777" w:rsidR="001559F1" w:rsidRDefault="001559F1" w:rsidP="001559F1">
      <w:pPr>
        <w:autoSpaceDE/>
        <w:ind w:left="426"/>
        <w:jc w:val="both"/>
        <w:rPr>
          <w:rFonts w:ascii="Tahoma" w:hAnsi="Tahoma" w:cs="Tahoma"/>
          <w:sz w:val="16"/>
          <w:szCs w:val="16"/>
        </w:rPr>
      </w:pPr>
    </w:p>
    <w:p w14:paraId="1248B1A3" w14:textId="7B655706" w:rsidR="00C40494" w:rsidRPr="00C40494" w:rsidRDefault="00C40494" w:rsidP="00663512">
      <w:pPr>
        <w:numPr>
          <w:ilvl w:val="0"/>
          <w:numId w:val="7"/>
        </w:numPr>
        <w:suppressAutoHyphens/>
        <w:autoSpaceDE/>
        <w:ind w:left="426"/>
        <w:jc w:val="both"/>
        <w:rPr>
          <w:rFonts w:ascii="Tahoma" w:eastAsia="MS Mincho" w:hAnsi="Tahoma" w:cs="Tahoma"/>
          <w:sz w:val="16"/>
          <w:szCs w:val="16"/>
        </w:rPr>
      </w:pPr>
      <w:r w:rsidRPr="0992BEE1">
        <w:rPr>
          <w:rFonts w:ascii="Tahoma" w:eastAsia="MS Mincho" w:hAnsi="Tahoma" w:cs="Tahoma"/>
          <w:sz w:val="16"/>
          <w:szCs w:val="16"/>
        </w:rPr>
        <w:t xml:space="preserve">Poskytovatel je povinen mít v platnosti a udržovat pojištění odpovědnosti za škodu způsobenou </w:t>
      </w:r>
      <w:r w:rsidR="00A85AF3">
        <w:rPr>
          <w:rFonts w:ascii="Tahoma" w:eastAsia="MS Mincho" w:hAnsi="Tahoma" w:cs="Tahoma"/>
          <w:sz w:val="16"/>
          <w:szCs w:val="16"/>
        </w:rPr>
        <w:t>objednateli</w:t>
      </w:r>
      <w:r w:rsidRPr="0992BEE1">
        <w:rPr>
          <w:rFonts w:ascii="Tahoma" w:eastAsia="MS Mincho" w:hAnsi="Tahoma" w:cs="Tahoma"/>
          <w:sz w:val="16"/>
          <w:szCs w:val="16"/>
        </w:rPr>
        <w:t xml:space="preserve"> či třetím osobám při výkonu podnikatelské činnosti </w:t>
      </w:r>
      <w:r w:rsidR="006C7966" w:rsidRPr="0992BEE1">
        <w:rPr>
          <w:rFonts w:ascii="Tahoma" w:eastAsia="MS Mincho" w:hAnsi="Tahoma" w:cs="Tahoma"/>
          <w:sz w:val="16"/>
          <w:szCs w:val="16"/>
        </w:rPr>
        <w:t>poskytovatele</w:t>
      </w:r>
      <w:r w:rsidRPr="0992BEE1">
        <w:rPr>
          <w:rFonts w:ascii="Tahoma" w:eastAsia="MS Mincho" w:hAnsi="Tahoma" w:cs="Tahoma"/>
          <w:sz w:val="16"/>
          <w:szCs w:val="16"/>
        </w:rPr>
        <w:t xml:space="preserve">, která je předmětem této smlouvy, s limitem pojistného plnění v minimální výši </w:t>
      </w:r>
      <w:r w:rsidR="00AD7205" w:rsidRPr="0992BEE1">
        <w:rPr>
          <w:rFonts w:ascii="Tahoma" w:eastAsia="MS Mincho" w:hAnsi="Tahoma" w:cs="Tahoma"/>
          <w:sz w:val="16"/>
          <w:szCs w:val="16"/>
        </w:rPr>
        <w:t>1</w:t>
      </w:r>
      <w:r w:rsidR="00A85AF3">
        <w:rPr>
          <w:rFonts w:ascii="Tahoma" w:eastAsia="MS Mincho" w:hAnsi="Tahoma" w:cs="Tahoma"/>
          <w:sz w:val="16"/>
          <w:szCs w:val="16"/>
        </w:rPr>
        <w:t>.</w:t>
      </w:r>
      <w:r w:rsidR="00AD7205" w:rsidRPr="0992BEE1">
        <w:rPr>
          <w:rFonts w:ascii="Tahoma" w:eastAsia="MS Mincho" w:hAnsi="Tahoma" w:cs="Tahoma"/>
          <w:sz w:val="16"/>
          <w:szCs w:val="16"/>
        </w:rPr>
        <w:t>000</w:t>
      </w:r>
      <w:r w:rsidR="00A85AF3">
        <w:rPr>
          <w:rFonts w:ascii="Tahoma" w:eastAsia="MS Mincho" w:hAnsi="Tahoma" w:cs="Tahoma"/>
          <w:sz w:val="16"/>
          <w:szCs w:val="16"/>
        </w:rPr>
        <w:t>.</w:t>
      </w:r>
      <w:r w:rsidR="00AD7205" w:rsidRPr="0992BEE1">
        <w:rPr>
          <w:rFonts w:ascii="Tahoma" w:eastAsia="MS Mincho" w:hAnsi="Tahoma" w:cs="Tahoma"/>
          <w:sz w:val="16"/>
          <w:szCs w:val="16"/>
        </w:rPr>
        <w:t>000</w:t>
      </w:r>
      <w:r w:rsidR="00F069EC" w:rsidRPr="0992BEE1">
        <w:rPr>
          <w:rFonts w:ascii="Tahoma" w:eastAsia="MS Mincho" w:hAnsi="Tahoma" w:cs="Tahoma"/>
          <w:sz w:val="16"/>
          <w:szCs w:val="16"/>
        </w:rPr>
        <w:t>,-</w:t>
      </w:r>
      <w:r w:rsidRPr="0992BEE1">
        <w:rPr>
          <w:rFonts w:ascii="Tahoma" w:eastAsia="MS Mincho" w:hAnsi="Tahoma" w:cs="Tahoma"/>
          <w:sz w:val="16"/>
          <w:szCs w:val="16"/>
        </w:rPr>
        <w:t> Kč.</w:t>
      </w:r>
    </w:p>
    <w:p w14:paraId="4A726351" w14:textId="77777777" w:rsidR="008B3F43" w:rsidRDefault="008B3F43" w:rsidP="008B3F43">
      <w:pPr>
        <w:suppressAutoHyphens/>
        <w:autoSpaceDE/>
        <w:jc w:val="both"/>
        <w:rPr>
          <w:rFonts w:ascii="Tahoma" w:eastAsia="MS Mincho" w:hAnsi="Tahoma" w:cs="Tahoma"/>
          <w:sz w:val="16"/>
          <w:szCs w:val="16"/>
        </w:rPr>
      </w:pPr>
    </w:p>
    <w:p w14:paraId="463039E2" w14:textId="79C86E0C" w:rsidR="00443FB5" w:rsidRPr="009415FB" w:rsidRDefault="00443FB5" w:rsidP="00663512">
      <w:pPr>
        <w:numPr>
          <w:ilvl w:val="0"/>
          <w:numId w:val="7"/>
        </w:numPr>
        <w:suppressAutoHyphens/>
        <w:autoSpaceDE/>
        <w:ind w:left="426"/>
        <w:jc w:val="both"/>
        <w:rPr>
          <w:rFonts w:ascii="Tahoma" w:hAnsi="Tahoma" w:cs="Tahoma"/>
          <w:sz w:val="16"/>
          <w:szCs w:val="16"/>
        </w:rPr>
      </w:pPr>
      <w:r w:rsidRPr="0992BEE1">
        <w:rPr>
          <w:rFonts w:ascii="Tahoma" w:eastAsia="MS Mincho" w:hAnsi="Tahoma" w:cs="Tahoma"/>
          <w:sz w:val="16"/>
          <w:szCs w:val="16"/>
        </w:rPr>
        <w:t xml:space="preserve">Poskytovatel je povinen udržovat výše uvedené pojištění po celou dobu trvání smlouvy. Na žádost </w:t>
      </w:r>
      <w:r w:rsidR="00A85AF3">
        <w:rPr>
          <w:rFonts w:ascii="Tahoma" w:eastAsia="MS Mincho" w:hAnsi="Tahoma" w:cs="Tahoma"/>
          <w:sz w:val="16"/>
          <w:szCs w:val="16"/>
        </w:rPr>
        <w:t>objednatele</w:t>
      </w:r>
      <w:r w:rsidRPr="0992BEE1">
        <w:rPr>
          <w:rFonts w:ascii="Tahoma" w:eastAsia="MS Mincho" w:hAnsi="Tahoma" w:cs="Tahoma"/>
          <w:sz w:val="16"/>
          <w:szCs w:val="16"/>
        </w:rPr>
        <w:t xml:space="preserve"> je poskytovatel povinen předložit </w:t>
      </w:r>
      <w:r w:rsidR="00A85AF3">
        <w:rPr>
          <w:rFonts w:ascii="Tahoma" w:eastAsia="MS Mincho" w:hAnsi="Tahoma" w:cs="Tahoma"/>
          <w:sz w:val="16"/>
          <w:szCs w:val="16"/>
        </w:rPr>
        <w:t xml:space="preserve">objednateli </w:t>
      </w:r>
      <w:r w:rsidRPr="0992BEE1">
        <w:rPr>
          <w:rFonts w:ascii="Tahoma" w:eastAsia="MS Mincho" w:hAnsi="Tahoma" w:cs="Tahoma"/>
          <w:sz w:val="16"/>
          <w:szCs w:val="16"/>
        </w:rPr>
        <w:t>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 smlouvy.</w:t>
      </w:r>
    </w:p>
    <w:p w14:paraId="3AB69378" w14:textId="77777777" w:rsidR="009415FB" w:rsidRDefault="009415FB" w:rsidP="009415FB">
      <w:pPr>
        <w:suppressAutoHyphens/>
        <w:autoSpaceDE/>
        <w:jc w:val="both"/>
        <w:rPr>
          <w:rFonts w:ascii="Tahoma" w:hAnsi="Tahoma" w:cs="Tahoma"/>
          <w:sz w:val="16"/>
          <w:szCs w:val="16"/>
        </w:rPr>
      </w:pPr>
    </w:p>
    <w:p w14:paraId="43296DC4" w14:textId="3CBF1CD0" w:rsidR="00443FB5" w:rsidRDefault="00443FB5" w:rsidP="00663512">
      <w:pPr>
        <w:pStyle w:val="Odstavecseseznamem"/>
        <w:widowControl w:val="0"/>
        <w:numPr>
          <w:ilvl w:val="0"/>
          <w:numId w:val="7"/>
        </w:numPr>
        <w:adjustRightInd w:val="0"/>
        <w:ind w:left="426"/>
        <w:jc w:val="both"/>
        <w:rPr>
          <w:rFonts w:ascii="Tahoma" w:hAnsi="Tahoma" w:cs="Tahoma"/>
          <w:sz w:val="16"/>
          <w:szCs w:val="16"/>
        </w:rPr>
      </w:pPr>
      <w:r w:rsidRPr="0992BEE1">
        <w:rPr>
          <w:rFonts w:ascii="Tahoma" w:hAnsi="Tahoma" w:cs="Tahoma"/>
          <w:sz w:val="16"/>
          <w:szCs w:val="16"/>
        </w:rPr>
        <w:t xml:space="preserve">Poskytovatel je oprávněn postoupit pohledávku vyplývající z plnění dle této smlouvy na třetí osobu pouze s předchozím písemným souhlasem </w:t>
      </w:r>
      <w:r w:rsidR="00A85AF3">
        <w:rPr>
          <w:rFonts w:ascii="Tahoma" w:hAnsi="Tahoma" w:cs="Tahoma"/>
          <w:sz w:val="16"/>
          <w:szCs w:val="16"/>
        </w:rPr>
        <w:t>objednatele</w:t>
      </w:r>
      <w:r w:rsidRPr="0992BEE1">
        <w:rPr>
          <w:rFonts w:ascii="Tahoma" w:hAnsi="Tahoma" w:cs="Tahoma"/>
          <w:sz w:val="16"/>
          <w:szCs w:val="16"/>
        </w:rPr>
        <w:t xml:space="preserve">. </w:t>
      </w:r>
    </w:p>
    <w:p w14:paraId="08CFFAC8" w14:textId="77777777" w:rsidR="009415FB" w:rsidRPr="009415FB" w:rsidRDefault="009415FB" w:rsidP="009415FB">
      <w:pPr>
        <w:widowControl w:val="0"/>
        <w:adjustRightInd w:val="0"/>
        <w:jc w:val="both"/>
        <w:rPr>
          <w:rFonts w:ascii="Tahoma" w:hAnsi="Tahoma" w:cs="Tahoma"/>
          <w:sz w:val="16"/>
          <w:szCs w:val="16"/>
        </w:rPr>
      </w:pPr>
    </w:p>
    <w:p w14:paraId="3E03168A" w14:textId="63AF06A3" w:rsidR="00443FB5" w:rsidRPr="00754BD6" w:rsidRDefault="00443FB5" w:rsidP="00663512">
      <w:pPr>
        <w:numPr>
          <w:ilvl w:val="0"/>
          <w:numId w:val="7"/>
        </w:numPr>
        <w:autoSpaceDE/>
        <w:ind w:left="426"/>
        <w:jc w:val="both"/>
        <w:rPr>
          <w:rFonts w:ascii="Tahoma" w:hAnsi="Tahoma" w:cs="Tahoma"/>
          <w:sz w:val="16"/>
          <w:szCs w:val="16"/>
        </w:rPr>
      </w:pPr>
      <w:r w:rsidRPr="0992BEE1">
        <w:rPr>
          <w:rFonts w:ascii="Tahoma" w:hAnsi="Tahoma" w:cs="Tahoma"/>
          <w:sz w:val="16"/>
          <w:szCs w:val="16"/>
        </w:rPr>
        <w:t xml:space="preserve">Poskytovatel se zavazuje dodržovat nařízení </w:t>
      </w:r>
      <w:r w:rsidR="00BD16D3">
        <w:rPr>
          <w:rFonts w:ascii="Tahoma" w:hAnsi="Tahoma" w:cs="Tahoma"/>
          <w:sz w:val="16"/>
          <w:szCs w:val="16"/>
        </w:rPr>
        <w:t>objednatele</w:t>
      </w:r>
      <w:r w:rsidRPr="0992BEE1">
        <w:rPr>
          <w:rFonts w:ascii="Tahoma" w:hAnsi="Tahoma" w:cs="Tahoma"/>
          <w:sz w:val="16"/>
          <w:szCs w:val="16"/>
        </w:rPr>
        <w:t xml:space="preserve">, kterým je zakázáno kouření ve všech prostorách i plochách areálu </w:t>
      </w:r>
      <w:r w:rsidR="00A85AF3">
        <w:rPr>
          <w:rFonts w:ascii="Tahoma" w:hAnsi="Tahoma" w:cs="Tahoma"/>
          <w:sz w:val="16"/>
          <w:szCs w:val="16"/>
        </w:rPr>
        <w:t>objednatele</w:t>
      </w:r>
      <w:r w:rsidRPr="0992BEE1">
        <w:rPr>
          <w:rFonts w:ascii="Tahoma" w:hAnsi="Tahoma" w:cs="Tahoma"/>
          <w:sz w:val="16"/>
          <w:szCs w:val="16"/>
        </w:rPr>
        <w:t xml:space="preserve"> s výjimkou k tomuto vyhrazených míst.</w:t>
      </w:r>
      <w:r w:rsidRPr="0992BEE1">
        <w:rPr>
          <w:rFonts w:ascii="Tahoma" w:eastAsia="Arial" w:hAnsi="Tahoma" w:cs="Tahoma"/>
          <w:sz w:val="16"/>
          <w:szCs w:val="16"/>
        </w:rPr>
        <w:t xml:space="preserve"> </w:t>
      </w:r>
    </w:p>
    <w:p w14:paraId="05A18857" w14:textId="77777777" w:rsidR="00754BD6" w:rsidRDefault="00754BD6" w:rsidP="00754BD6">
      <w:pPr>
        <w:pStyle w:val="Odstavecseseznamem"/>
        <w:rPr>
          <w:rFonts w:ascii="Tahoma" w:hAnsi="Tahoma" w:cs="Tahoma"/>
          <w:sz w:val="16"/>
          <w:szCs w:val="16"/>
        </w:rPr>
      </w:pPr>
    </w:p>
    <w:p w14:paraId="4FE9AC17" w14:textId="5200D570" w:rsidR="00443FB5" w:rsidRDefault="00443FB5" w:rsidP="001559F1">
      <w:pPr>
        <w:autoSpaceDE/>
        <w:ind w:left="426"/>
        <w:jc w:val="both"/>
        <w:rPr>
          <w:rFonts w:ascii="Tahoma" w:eastAsia="Arial" w:hAnsi="Tahoma" w:cs="Tahoma"/>
          <w:sz w:val="16"/>
          <w:szCs w:val="16"/>
        </w:rPr>
      </w:pPr>
    </w:p>
    <w:p w14:paraId="26B255FD" w14:textId="717345A1" w:rsidR="00597070" w:rsidRPr="001A2A81" w:rsidRDefault="009415FB"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B2022F">
        <w:rPr>
          <w:rFonts w:ascii="Tahoma" w:hAnsi="Tahoma" w:cs="Tahoma"/>
          <w:b/>
          <w:snapToGrid w:val="0"/>
          <w:sz w:val="16"/>
          <w:szCs w:val="16"/>
        </w:rPr>
        <w:t>X</w:t>
      </w:r>
      <w:r w:rsidR="00597070" w:rsidRPr="001A2A81">
        <w:rPr>
          <w:rFonts w:ascii="Tahoma" w:hAnsi="Tahoma" w:cs="Tahoma"/>
          <w:b/>
          <w:snapToGrid w:val="0"/>
          <w:sz w:val="16"/>
          <w:szCs w:val="16"/>
        </w:rPr>
        <w:t>.</w:t>
      </w:r>
    </w:p>
    <w:p w14:paraId="6C743A7F" w14:textId="4C8D8CFB" w:rsidR="00A061AC" w:rsidRPr="002973A4" w:rsidRDefault="00597070" w:rsidP="002973A4">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7842BECF" w14:textId="77777777" w:rsidR="005371BA" w:rsidRPr="009653D6" w:rsidRDefault="005371BA" w:rsidP="00663512">
      <w:pPr>
        <w:numPr>
          <w:ilvl w:val="1"/>
          <w:numId w:val="8"/>
        </w:numPr>
        <w:autoSpaceDE/>
        <w:jc w:val="both"/>
        <w:rPr>
          <w:rFonts w:ascii="Tahoma" w:hAnsi="Tahoma" w:cs="Tahoma"/>
          <w:sz w:val="16"/>
          <w:szCs w:val="16"/>
        </w:rPr>
      </w:pPr>
      <w:r w:rsidRPr="009653D6">
        <w:rPr>
          <w:rFonts w:ascii="Tahoma" w:hAnsi="Tahoma" w:cs="Tahoma"/>
          <w:sz w:val="16"/>
          <w:szCs w:val="16"/>
        </w:rPr>
        <w:t xml:space="preserve">Tato smlouva nabývá platnosti dnem jejího podpisu oběma smluvními stranami a účinnosti po uveřejnění v registru smluv. </w:t>
      </w:r>
    </w:p>
    <w:p w14:paraId="339F08EE" w14:textId="77777777" w:rsidR="005371BA" w:rsidRDefault="005371BA" w:rsidP="005371BA">
      <w:pPr>
        <w:autoSpaceDE/>
        <w:ind w:left="360"/>
        <w:jc w:val="both"/>
        <w:rPr>
          <w:rFonts w:ascii="Tahoma" w:hAnsi="Tahoma" w:cs="Tahoma"/>
          <w:sz w:val="16"/>
          <w:szCs w:val="16"/>
        </w:rPr>
      </w:pPr>
    </w:p>
    <w:p w14:paraId="2266C44A" w14:textId="1513EC52"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t xml:space="preserve">Tato smlouva se řídí právním řádem České republiky a případné spory z ní, které nebudou urovnány smírnou cestou, budou rozhodovány věcně a místně příslušným soudem ČR, za kterýžto pro účely této smlouvy smluvní strany označují obecný soud </w:t>
      </w:r>
      <w:r w:rsidR="00FD7306">
        <w:rPr>
          <w:rFonts w:ascii="Tahoma" w:hAnsi="Tahoma" w:cs="Tahoma"/>
          <w:sz w:val="16"/>
          <w:szCs w:val="16"/>
        </w:rPr>
        <w:t>objednatele</w:t>
      </w:r>
      <w:r>
        <w:rPr>
          <w:rFonts w:ascii="Tahoma" w:hAnsi="Tahoma" w:cs="Tahoma"/>
          <w:sz w:val="16"/>
          <w:szCs w:val="16"/>
        </w:rPr>
        <w:t xml:space="preserve">. </w:t>
      </w:r>
    </w:p>
    <w:p w14:paraId="713741D6" w14:textId="77777777" w:rsidR="00A061AC" w:rsidRDefault="00A061AC" w:rsidP="005371BA">
      <w:pPr>
        <w:autoSpaceDE/>
        <w:ind w:left="360"/>
        <w:jc w:val="both"/>
        <w:rPr>
          <w:rFonts w:ascii="Tahoma" w:hAnsi="Tahoma" w:cs="Tahoma"/>
          <w:sz w:val="16"/>
          <w:szCs w:val="16"/>
        </w:rPr>
      </w:pPr>
    </w:p>
    <w:p w14:paraId="5B851164" w14:textId="77777777"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t xml:space="preserve">Právní vztahy touto smlouvou neupravené, jakož i právní poměry z ní vznikající a vyplývající, se řídí příslušnými ustanoveními občanského zákoníku v platném znění </w:t>
      </w:r>
      <w:r w:rsidRPr="005371BA">
        <w:rPr>
          <w:rFonts w:ascii="Tahoma" w:hAnsi="Tahoma" w:cs="Tahoma"/>
          <w:sz w:val="16"/>
          <w:szCs w:val="16"/>
        </w:rPr>
        <w:t>a předpisy souvisejícími</w:t>
      </w:r>
      <w:r>
        <w:rPr>
          <w:rFonts w:ascii="Tahoma" w:hAnsi="Tahoma" w:cs="Tahoma"/>
          <w:sz w:val="16"/>
          <w:szCs w:val="16"/>
        </w:rPr>
        <w:t>.</w:t>
      </w:r>
    </w:p>
    <w:p w14:paraId="4857FC7B" w14:textId="77777777" w:rsidR="00A061AC" w:rsidRDefault="00A061AC" w:rsidP="005371BA">
      <w:pPr>
        <w:autoSpaceDE/>
        <w:ind w:left="360"/>
        <w:jc w:val="both"/>
        <w:rPr>
          <w:rFonts w:ascii="Tahoma" w:hAnsi="Tahoma" w:cs="Tahoma"/>
          <w:sz w:val="16"/>
          <w:szCs w:val="16"/>
        </w:rPr>
      </w:pPr>
    </w:p>
    <w:p w14:paraId="1AF9003F" w14:textId="77777777" w:rsidR="00DD2C68" w:rsidRPr="00A061AC" w:rsidRDefault="00DD2C68" w:rsidP="00663512">
      <w:pPr>
        <w:numPr>
          <w:ilvl w:val="1"/>
          <w:numId w:val="8"/>
        </w:numPr>
        <w:autoSpaceDE/>
        <w:jc w:val="both"/>
        <w:rPr>
          <w:rFonts w:ascii="Tahoma" w:hAnsi="Tahoma" w:cs="Tahoma"/>
          <w:sz w:val="16"/>
          <w:szCs w:val="16"/>
          <w:u w:val="single"/>
        </w:rPr>
      </w:pPr>
      <w:r>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1E2747E4" w14:textId="77777777" w:rsidR="00A061AC" w:rsidRDefault="00A061AC" w:rsidP="00A061AC">
      <w:pPr>
        <w:autoSpaceDE/>
        <w:jc w:val="both"/>
        <w:rPr>
          <w:rFonts w:ascii="Tahoma" w:hAnsi="Tahoma" w:cs="Tahoma"/>
          <w:sz w:val="16"/>
          <w:szCs w:val="16"/>
          <w:u w:val="single"/>
        </w:rPr>
      </w:pPr>
    </w:p>
    <w:p w14:paraId="5D8B3F56" w14:textId="6F17102A" w:rsidR="00DD2C68" w:rsidRPr="00A061AC" w:rsidRDefault="00DD2C68" w:rsidP="00663512">
      <w:pPr>
        <w:widowControl w:val="0"/>
        <w:numPr>
          <w:ilvl w:val="1"/>
          <w:numId w:val="8"/>
        </w:numPr>
        <w:jc w:val="both"/>
        <w:rPr>
          <w:rFonts w:ascii="Tahoma" w:hAnsi="Tahoma" w:cs="Tahoma"/>
          <w:snapToGrid w:val="0"/>
          <w:sz w:val="16"/>
          <w:szCs w:val="16"/>
        </w:rPr>
      </w:pPr>
      <w:r>
        <w:rPr>
          <w:rFonts w:ascii="Tahoma" w:hAnsi="Tahoma" w:cs="Tahoma"/>
          <w:sz w:val="16"/>
          <w:szCs w:val="16"/>
        </w:rPr>
        <w:t>Tato smlouva je vyhotovena ve dvou stejnopisech</w:t>
      </w:r>
      <w:r w:rsidR="00A6440E">
        <w:rPr>
          <w:rFonts w:ascii="Tahoma" w:hAnsi="Tahoma" w:cs="Tahoma"/>
          <w:sz w:val="16"/>
          <w:szCs w:val="16"/>
        </w:rPr>
        <w:t xml:space="preserve"> s platností originálu</w:t>
      </w:r>
      <w:r>
        <w:rPr>
          <w:rFonts w:ascii="Tahoma" w:hAnsi="Tahoma" w:cs="Tahoma"/>
          <w:sz w:val="16"/>
          <w:szCs w:val="16"/>
        </w:rPr>
        <w:t>, z nichž každá ze smluvních stran obdrží po jednom vyhotovení. Nedílnou součástí této smlouvy jsou přílohy dle textu smlouvy.</w:t>
      </w:r>
    </w:p>
    <w:p w14:paraId="7F3EC1CE" w14:textId="77777777" w:rsidR="00A061AC" w:rsidRDefault="00A061AC" w:rsidP="00A061AC">
      <w:pPr>
        <w:widowControl w:val="0"/>
        <w:jc w:val="both"/>
        <w:rPr>
          <w:rFonts w:ascii="Tahoma" w:hAnsi="Tahoma" w:cs="Tahoma"/>
          <w:snapToGrid w:val="0"/>
          <w:sz w:val="16"/>
          <w:szCs w:val="16"/>
        </w:rPr>
      </w:pPr>
    </w:p>
    <w:p w14:paraId="4209A6E6" w14:textId="77777777" w:rsidR="00DD2C68" w:rsidRDefault="00DD2C68" w:rsidP="00663512">
      <w:pPr>
        <w:widowControl w:val="0"/>
        <w:numPr>
          <w:ilvl w:val="1"/>
          <w:numId w:val="8"/>
        </w:numPr>
        <w:jc w:val="both"/>
        <w:rPr>
          <w:rFonts w:ascii="Tahoma" w:hAnsi="Tahoma" w:cs="Tahoma"/>
          <w:snapToGrid w:val="0"/>
          <w:sz w:val="16"/>
          <w:szCs w:val="16"/>
        </w:rPr>
      </w:pPr>
      <w:r>
        <w:rPr>
          <w:rFonts w:ascii="Tahoma" w:hAnsi="Tahoma" w:cs="Tahoma"/>
          <w:snapToGrid w:val="0"/>
          <w:sz w:val="16"/>
          <w:szCs w:val="16"/>
        </w:rPr>
        <w:t>Práva a závazky, které pro smluvní strany ze smlouvy vyplývají, přecházejí na jejich případné právní nástupce.</w:t>
      </w:r>
    </w:p>
    <w:p w14:paraId="7EE6CE84" w14:textId="77777777" w:rsidR="00A061AC" w:rsidRDefault="00A061AC" w:rsidP="00A061AC">
      <w:pPr>
        <w:widowControl w:val="0"/>
        <w:jc w:val="both"/>
        <w:rPr>
          <w:rFonts w:ascii="Tahoma" w:hAnsi="Tahoma" w:cs="Tahoma"/>
          <w:snapToGrid w:val="0"/>
          <w:sz w:val="16"/>
          <w:szCs w:val="16"/>
        </w:rPr>
      </w:pPr>
    </w:p>
    <w:p w14:paraId="0754AB89" w14:textId="77777777"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B25613" w14:textId="77777777" w:rsidR="001A2A81" w:rsidRDefault="001A2A81" w:rsidP="00532BCC">
      <w:pPr>
        <w:widowControl w:val="0"/>
        <w:jc w:val="both"/>
        <w:rPr>
          <w:rFonts w:ascii="Tahoma" w:hAnsi="Tahoma" w:cs="Tahoma"/>
          <w:snapToGrid w:val="0"/>
          <w:sz w:val="16"/>
          <w:szCs w:val="16"/>
        </w:rPr>
      </w:pPr>
    </w:p>
    <w:p w14:paraId="206DF0E6" w14:textId="77777777" w:rsidR="0006145E" w:rsidRDefault="0006145E" w:rsidP="00532BCC">
      <w:pPr>
        <w:widowControl w:val="0"/>
        <w:jc w:val="both"/>
        <w:rPr>
          <w:rFonts w:ascii="Tahoma" w:hAnsi="Tahoma" w:cs="Tahoma"/>
          <w:snapToGrid w:val="0"/>
          <w:sz w:val="16"/>
          <w:szCs w:val="16"/>
        </w:rPr>
      </w:pPr>
    </w:p>
    <w:p w14:paraId="1821A724" w14:textId="06101672" w:rsidR="003F0DBB" w:rsidRPr="001A2A81" w:rsidRDefault="0086482D" w:rsidP="00532BCC">
      <w:pPr>
        <w:widowControl w:val="0"/>
        <w:jc w:val="both"/>
        <w:rPr>
          <w:rFonts w:ascii="Tahoma" w:hAnsi="Tahoma" w:cs="Tahoma"/>
          <w:snapToGrid w:val="0"/>
          <w:sz w:val="16"/>
          <w:szCs w:val="16"/>
        </w:rPr>
      </w:pPr>
      <w:r>
        <w:rPr>
          <w:rFonts w:ascii="Tahoma" w:hAnsi="Tahoma" w:cs="Tahoma"/>
          <w:snapToGrid w:val="0"/>
          <w:sz w:val="16"/>
          <w:szCs w:val="16"/>
        </w:rPr>
        <w:t>Příloha č. 1 Položkový ceník</w:t>
      </w:r>
      <w:r w:rsidR="00407E1F">
        <w:rPr>
          <w:rFonts w:ascii="Tahoma" w:hAnsi="Tahoma" w:cs="Tahoma"/>
          <w:snapToGrid w:val="0"/>
          <w:sz w:val="16"/>
          <w:szCs w:val="16"/>
        </w:rPr>
        <w:t xml:space="preserve"> </w:t>
      </w:r>
    </w:p>
    <w:p w14:paraId="70B0FF19" w14:textId="577275FD" w:rsidR="007365E2" w:rsidRDefault="001A1082" w:rsidP="00532BCC">
      <w:pPr>
        <w:widowControl w:val="0"/>
        <w:jc w:val="both"/>
        <w:rPr>
          <w:rFonts w:ascii="Tahoma" w:hAnsi="Tahoma" w:cs="Tahoma"/>
          <w:snapToGrid w:val="0"/>
          <w:sz w:val="16"/>
          <w:szCs w:val="16"/>
        </w:rPr>
      </w:pPr>
      <w:r>
        <w:rPr>
          <w:rFonts w:ascii="Tahoma" w:hAnsi="Tahoma" w:cs="Tahoma"/>
          <w:snapToGrid w:val="0"/>
          <w:sz w:val="16"/>
          <w:szCs w:val="16"/>
        </w:rPr>
        <w:t xml:space="preserve">Příloha č. 2 </w:t>
      </w:r>
      <w:r w:rsidR="00EB0ABB">
        <w:rPr>
          <w:rFonts w:ascii="Tahoma" w:hAnsi="Tahoma" w:cs="Tahoma"/>
          <w:snapToGrid w:val="0"/>
          <w:sz w:val="16"/>
          <w:szCs w:val="16"/>
        </w:rPr>
        <w:t>Seznam oprávněných osob</w:t>
      </w:r>
      <w:r w:rsidR="006328DE">
        <w:rPr>
          <w:rFonts w:ascii="Tahoma" w:hAnsi="Tahoma" w:cs="Tahoma"/>
          <w:snapToGrid w:val="0"/>
          <w:sz w:val="16"/>
          <w:szCs w:val="16"/>
        </w:rPr>
        <w:t xml:space="preserve"> </w:t>
      </w:r>
    </w:p>
    <w:p w14:paraId="589AD6A7" w14:textId="77777777" w:rsidR="003F0DBB" w:rsidRDefault="003F0DBB" w:rsidP="00532BCC">
      <w:pPr>
        <w:widowControl w:val="0"/>
        <w:jc w:val="both"/>
        <w:rPr>
          <w:rFonts w:ascii="Tahoma" w:hAnsi="Tahoma" w:cs="Tahoma"/>
          <w:snapToGrid w:val="0"/>
          <w:sz w:val="16"/>
          <w:szCs w:val="16"/>
        </w:rPr>
      </w:pPr>
    </w:p>
    <w:p w14:paraId="54F05A32" w14:textId="77777777" w:rsidR="007365E2" w:rsidRDefault="007365E2" w:rsidP="00532BCC">
      <w:pPr>
        <w:widowControl w:val="0"/>
        <w:jc w:val="both"/>
        <w:rPr>
          <w:rFonts w:ascii="Tahoma" w:hAnsi="Tahoma" w:cs="Tahoma"/>
          <w:snapToGrid w:val="0"/>
          <w:sz w:val="16"/>
          <w:szCs w:val="16"/>
        </w:rPr>
      </w:pPr>
    </w:p>
    <w:p w14:paraId="26B2561D" w14:textId="5D2553A9" w:rsidR="00597070" w:rsidRPr="001A2A81" w:rsidRDefault="00597070" w:rsidP="00532BCC">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V</w:t>
      </w:r>
      <w:r w:rsidR="004D5754">
        <w:rPr>
          <w:rFonts w:ascii="Tahoma" w:hAnsi="Tahoma" w:cs="Tahoma"/>
          <w:snapToGrid w:val="0"/>
          <w:sz w:val="16"/>
          <w:szCs w:val="16"/>
        </w:rPr>
        <w:t xml:space="preserve"> Praze </w:t>
      </w:r>
      <w:r w:rsidRPr="001A2A81">
        <w:rPr>
          <w:rFonts w:ascii="Tahoma" w:hAnsi="Tahoma" w:cs="Tahoma"/>
          <w:snapToGrid w:val="0"/>
          <w:sz w:val="16"/>
          <w:szCs w:val="16"/>
        </w:rPr>
        <w:t xml:space="preserve">dne </w:t>
      </w:r>
    </w:p>
    <w:p w14:paraId="26B2561E" w14:textId="77777777" w:rsidR="00597070" w:rsidRPr="001A2A81" w:rsidRDefault="00597070" w:rsidP="00532BCC">
      <w:pPr>
        <w:widowControl w:val="0"/>
        <w:jc w:val="both"/>
        <w:rPr>
          <w:rFonts w:ascii="Tahoma" w:hAnsi="Tahoma" w:cs="Tahoma"/>
          <w:snapToGrid w:val="0"/>
          <w:sz w:val="16"/>
          <w:szCs w:val="16"/>
        </w:rPr>
      </w:pPr>
    </w:p>
    <w:p w14:paraId="26B25621" w14:textId="77777777" w:rsidR="00597070" w:rsidRPr="001A2A81" w:rsidRDefault="00597070" w:rsidP="00532BCC">
      <w:pPr>
        <w:widowControl w:val="0"/>
        <w:jc w:val="both"/>
        <w:rPr>
          <w:rFonts w:ascii="Tahoma" w:hAnsi="Tahoma" w:cs="Tahoma"/>
          <w:snapToGrid w:val="0"/>
          <w:sz w:val="16"/>
          <w:szCs w:val="16"/>
        </w:rPr>
      </w:pPr>
    </w:p>
    <w:p w14:paraId="26B25622" w14:textId="77777777" w:rsidR="00597070" w:rsidRPr="001A2A81" w:rsidRDefault="00597070" w:rsidP="00532BCC">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t>-----------------------------------------------------</w:t>
      </w:r>
    </w:p>
    <w:p w14:paraId="740A21D7" w14:textId="61A98A72" w:rsidR="00FF4615" w:rsidRDefault="00FF4615" w:rsidP="00532BCC">
      <w:pPr>
        <w:rPr>
          <w:rFonts w:ascii="Tahoma" w:hAnsi="Tahoma" w:cs="Tahoma"/>
          <w:sz w:val="16"/>
          <w:szCs w:val="16"/>
        </w:rPr>
      </w:pPr>
      <w:r>
        <w:rPr>
          <w:rFonts w:ascii="Tahoma" w:hAnsi="Tahoma" w:cs="Tahoma"/>
          <w:sz w:val="16"/>
          <w:szCs w:val="16"/>
        </w:rPr>
        <w:t>Všeobecná fakultní nemocnice v Praze</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D5754">
        <w:rPr>
          <w:rFonts w:ascii="Tahoma" w:hAnsi="Tahoma" w:cs="Tahoma"/>
          <w:sz w:val="16"/>
          <w:szCs w:val="16"/>
        </w:rPr>
        <w:tab/>
      </w:r>
      <w:r w:rsidR="004D5754">
        <w:rPr>
          <w:rFonts w:ascii="Tahoma" w:hAnsi="Tahoma" w:cs="Tahoma"/>
          <w:sz w:val="16"/>
          <w:szCs w:val="16"/>
        </w:rPr>
        <w:tab/>
        <w:t>eIdentity a.s.</w:t>
      </w:r>
    </w:p>
    <w:p w14:paraId="683E346D" w14:textId="1A7E8E23" w:rsidR="00E95A7D" w:rsidRDefault="00FF4615" w:rsidP="004D5754">
      <w:pPr>
        <w:pStyle w:val="Zkladntext"/>
        <w:tabs>
          <w:tab w:val="left" w:pos="993"/>
        </w:tabs>
        <w:rPr>
          <w:rFonts w:ascii="Tahoma" w:hAnsi="Tahoma" w:cs="Tahoma"/>
          <w:sz w:val="16"/>
          <w:szCs w:val="16"/>
        </w:rPr>
      </w:pPr>
      <w:r>
        <w:rPr>
          <w:rFonts w:ascii="Tahoma" w:hAnsi="Tahoma" w:cs="Tahoma"/>
          <w:sz w:val="16"/>
          <w:szCs w:val="16"/>
        </w:rPr>
        <w:t>prof. MUDr. David Feltl, Ph.D., MBA, ředitel</w:t>
      </w:r>
      <w:r w:rsidR="004D5754">
        <w:rPr>
          <w:rFonts w:ascii="Tahoma" w:hAnsi="Tahoma" w:cs="Tahoma"/>
          <w:sz w:val="16"/>
          <w:szCs w:val="16"/>
        </w:rPr>
        <w:tab/>
      </w:r>
      <w:r w:rsidR="004D5754">
        <w:rPr>
          <w:rFonts w:ascii="Tahoma" w:hAnsi="Tahoma" w:cs="Tahoma"/>
          <w:sz w:val="16"/>
          <w:szCs w:val="16"/>
        </w:rPr>
        <w:tab/>
      </w:r>
      <w:r w:rsidR="004D5754">
        <w:rPr>
          <w:rFonts w:ascii="Tahoma" w:hAnsi="Tahoma" w:cs="Tahoma"/>
          <w:sz w:val="16"/>
          <w:szCs w:val="16"/>
        </w:rPr>
        <w:tab/>
      </w:r>
      <w:r w:rsidR="004D5754">
        <w:rPr>
          <w:rFonts w:ascii="Tahoma" w:hAnsi="Tahoma" w:cs="Tahoma"/>
          <w:sz w:val="16"/>
          <w:szCs w:val="16"/>
        </w:rPr>
        <w:tab/>
        <w:t>Ing. Ladislav Šedivý, předseda představenstva</w:t>
      </w:r>
      <w:r w:rsidR="00E95A7D">
        <w:rPr>
          <w:rFonts w:ascii="Tahoma" w:hAnsi="Tahoma" w:cs="Tahoma"/>
          <w:sz w:val="16"/>
          <w:szCs w:val="16"/>
        </w:rPr>
        <w:br w:type="page"/>
      </w:r>
    </w:p>
    <w:p w14:paraId="0FD1FE73" w14:textId="5157CF03" w:rsidR="00557591" w:rsidRPr="00557591" w:rsidRDefault="00557591" w:rsidP="00557591">
      <w:pPr>
        <w:pStyle w:val="Zkladntext"/>
        <w:tabs>
          <w:tab w:val="left" w:pos="993"/>
        </w:tabs>
        <w:jc w:val="right"/>
        <w:rPr>
          <w:rFonts w:ascii="Tahoma" w:hAnsi="Tahoma" w:cs="Tahoma"/>
          <w:snapToGrid w:val="0"/>
          <w:sz w:val="16"/>
          <w:szCs w:val="16"/>
        </w:rPr>
        <w:sectPr w:rsidR="00557591" w:rsidRPr="00557591" w:rsidSect="00E84AC7">
          <w:headerReference w:type="even" r:id="rId13"/>
          <w:headerReference w:type="default" r:id="rId14"/>
          <w:footerReference w:type="even" r:id="rId15"/>
          <w:footerReference w:type="default" r:id="rId16"/>
          <w:headerReference w:type="first" r:id="rId17"/>
          <w:footerReference w:type="first" r:id="rId18"/>
          <w:pgSz w:w="11907" w:h="16840"/>
          <w:pgMar w:top="1247" w:right="1361" w:bottom="1079" w:left="1418" w:header="465" w:footer="1077" w:gutter="0"/>
          <w:cols w:space="708"/>
          <w:noEndnote/>
          <w:docGrid w:linePitch="272"/>
        </w:sectPr>
      </w:pPr>
    </w:p>
    <w:tbl>
      <w:tblPr>
        <w:tblpPr w:leftFromText="141" w:rightFromText="141" w:vertAnchor="page" w:horzAnchor="page" w:tblpXSpec="center" w:tblpY="2076"/>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6"/>
        <w:gridCol w:w="3305"/>
        <w:gridCol w:w="1084"/>
        <w:gridCol w:w="969"/>
        <w:gridCol w:w="1366"/>
        <w:gridCol w:w="1286"/>
        <w:gridCol w:w="1449"/>
        <w:gridCol w:w="1367"/>
        <w:gridCol w:w="1470"/>
      </w:tblGrid>
      <w:tr w:rsidR="00557591" w:rsidRPr="00557591" w14:paraId="64423C56" w14:textId="77777777" w:rsidTr="005B717E">
        <w:trPr>
          <w:trHeight w:val="610"/>
        </w:trPr>
        <w:tc>
          <w:tcPr>
            <w:tcW w:w="2016" w:type="dxa"/>
            <w:vMerge w:val="restart"/>
            <w:shd w:val="clear" w:color="000000" w:fill="D9D9D9"/>
            <w:vAlign w:val="center"/>
            <w:hideMark/>
          </w:tcPr>
          <w:p w14:paraId="1A0A2A83"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lastRenderedPageBreak/>
              <w:t>Předmět plnění VZ</w:t>
            </w:r>
          </w:p>
        </w:tc>
        <w:tc>
          <w:tcPr>
            <w:tcW w:w="3305" w:type="dxa"/>
            <w:vMerge w:val="restart"/>
            <w:shd w:val="clear" w:color="000000" w:fill="D9D9D9"/>
            <w:vAlign w:val="center"/>
            <w:hideMark/>
          </w:tcPr>
          <w:p w14:paraId="130DAF6C"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Popis</w:t>
            </w:r>
          </w:p>
        </w:tc>
        <w:tc>
          <w:tcPr>
            <w:tcW w:w="1084" w:type="dxa"/>
            <w:vMerge w:val="restart"/>
            <w:shd w:val="clear" w:color="000000" w:fill="D9D9D9"/>
            <w:vAlign w:val="center"/>
            <w:hideMark/>
          </w:tcPr>
          <w:p w14:paraId="0F0F6ED2"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Množství</w:t>
            </w:r>
          </w:p>
        </w:tc>
        <w:tc>
          <w:tcPr>
            <w:tcW w:w="969" w:type="dxa"/>
            <w:vMerge w:val="restart"/>
            <w:shd w:val="clear" w:color="000000" w:fill="D9D9D9"/>
            <w:vAlign w:val="center"/>
            <w:hideMark/>
          </w:tcPr>
          <w:p w14:paraId="5E1B24AF"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Jednotka</w:t>
            </w:r>
          </w:p>
        </w:tc>
        <w:tc>
          <w:tcPr>
            <w:tcW w:w="2652" w:type="dxa"/>
            <w:gridSpan w:val="2"/>
            <w:shd w:val="clear" w:color="000000" w:fill="D9D9D9"/>
            <w:vAlign w:val="center"/>
            <w:hideMark/>
          </w:tcPr>
          <w:p w14:paraId="525B48D5"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Nabídková cena/jednotka</w:t>
            </w:r>
          </w:p>
        </w:tc>
        <w:tc>
          <w:tcPr>
            <w:tcW w:w="4286" w:type="dxa"/>
            <w:gridSpan w:val="3"/>
            <w:shd w:val="clear" w:color="000000" w:fill="D9D9D9"/>
            <w:vAlign w:val="center"/>
            <w:hideMark/>
          </w:tcPr>
          <w:p w14:paraId="1305E581"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Nabídková cena celkem</w:t>
            </w:r>
          </w:p>
        </w:tc>
      </w:tr>
      <w:tr w:rsidR="00557591" w:rsidRPr="00557591" w14:paraId="34E84CC4" w14:textId="77777777" w:rsidTr="005B717E">
        <w:trPr>
          <w:trHeight w:val="554"/>
        </w:trPr>
        <w:tc>
          <w:tcPr>
            <w:tcW w:w="2016" w:type="dxa"/>
            <w:vMerge/>
            <w:vAlign w:val="center"/>
            <w:hideMark/>
          </w:tcPr>
          <w:p w14:paraId="5C118B1A" w14:textId="77777777" w:rsidR="00557591" w:rsidRPr="00557591" w:rsidRDefault="00557591" w:rsidP="00557591">
            <w:pPr>
              <w:autoSpaceDE/>
              <w:autoSpaceDN/>
              <w:rPr>
                <w:rFonts w:ascii="Calibri" w:hAnsi="Calibri" w:cs="Calibri"/>
                <w:b/>
                <w:bCs/>
                <w:color w:val="000000"/>
                <w:sz w:val="22"/>
                <w:szCs w:val="22"/>
              </w:rPr>
            </w:pPr>
          </w:p>
        </w:tc>
        <w:tc>
          <w:tcPr>
            <w:tcW w:w="3305" w:type="dxa"/>
            <w:vMerge/>
            <w:vAlign w:val="center"/>
            <w:hideMark/>
          </w:tcPr>
          <w:p w14:paraId="281258D0" w14:textId="77777777" w:rsidR="00557591" w:rsidRPr="00557591" w:rsidRDefault="00557591" w:rsidP="00557591">
            <w:pPr>
              <w:autoSpaceDE/>
              <w:autoSpaceDN/>
              <w:rPr>
                <w:rFonts w:ascii="Calibri" w:hAnsi="Calibri" w:cs="Calibri"/>
                <w:b/>
                <w:bCs/>
                <w:color w:val="000000"/>
                <w:sz w:val="22"/>
                <w:szCs w:val="22"/>
              </w:rPr>
            </w:pPr>
          </w:p>
        </w:tc>
        <w:tc>
          <w:tcPr>
            <w:tcW w:w="1084" w:type="dxa"/>
            <w:vMerge/>
            <w:vAlign w:val="center"/>
            <w:hideMark/>
          </w:tcPr>
          <w:p w14:paraId="62E5DA69" w14:textId="77777777" w:rsidR="00557591" w:rsidRPr="00557591" w:rsidRDefault="00557591" w:rsidP="00557591">
            <w:pPr>
              <w:autoSpaceDE/>
              <w:autoSpaceDN/>
              <w:rPr>
                <w:rFonts w:ascii="Calibri" w:hAnsi="Calibri" w:cs="Calibri"/>
                <w:b/>
                <w:bCs/>
                <w:color w:val="000000"/>
                <w:sz w:val="22"/>
                <w:szCs w:val="22"/>
              </w:rPr>
            </w:pPr>
          </w:p>
        </w:tc>
        <w:tc>
          <w:tcPr>
            <w:tcW w:w="969" w:type="dxa"/>
            <w:vMerge/>
            <w:vAlign w:val="center"/>
            <w:hideMark/>
          </w:tcPr>
          <w:p w14:paraId="26F8C67D" w14:textId="77777777" w:rsidR="00557591" w:rsidRPr="00557591" w:rsidRDefault="00557591" w:rsidP="00557591">
            <w:pPr>
              <w:autoSpaceDE/>
              <w:autoSpaceDN/>
              <w:rPr>
                <w:rFonts w:ascii="Calibri" w:hAnsi="Calibri" w:cs="Calibri"/>
                <w:b/>
                <w:bCs/>
                <w:color w:val="000000"/>
                <w:sz w:val="22"/>
                <w:szCs w:val="22"/>
              </w:rPr>
            </w:pPr>
          </w:p>
        </w:tc>
        <w:tc>
          <w:tcPr>
            <w:tcW w:w="1366" w:type="dxa"/>
            <w:shd w:val="clear" w:color="000000" w:fill="D9D9D9"/>
            <w:noWrap/>
            <w:vAlign w:val="bottom"/>
            <w:hideMark/>
          </w:tcPr>
          <w:p w14:paraId="30E362CE"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(bez DPH)</w:t>
            </w:r>
          </w:p>
        </w:tc>
        <w:tc>
          <w:tcPr>
            <w:tcW w:w="1286" w:type="dxa"/>
            <w:shd w:val="clear" w:color="000000" w:fill="D9D9D9"/>
            <w:noWrap/>
            <w:vAlign w:val="bottom"/>
            <w:hideMark/>
          </w:tcPr>
          <w:p w14:paraId="1E5257EC"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(s DPH)</w:t>
            </w:r>
          </w:p>
        </w:tc>
        <w:tc>
          <w:tcPr>
            <w:tcW w:w="1449" w:type="dxa"/>
            <w:shd w:val="clear" w:color="000000" w:fill="D9D9D9"/>
            <w:noWrap/>
            <w:vAlign w:val="bottom"/>
            <w:hideMark/>
          </w:tcPr>
          <w:p w14:paraId="5803BF77"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(bez DPH)</w:t>
            </w:r>
          </w:p>
        </w:tc>
        <w:tc>
          <w:tcPr>
            <w:tcW w:w="1367" w:type="dxa"/>
            <w:shd w:val="clear" w:color="000000" w:fill="D9D9D9"/>
            <w:vAlign w:val="bottom"/>
            <w:hideMark/>
          </w:tcPr>
          <w:p w14:paraId="22D5240E"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Samostatně DPH               (základní sazba)</w:t>
            </w:r>
          </w:p>
        </w:tc>
        <w:tc>
          <w:tcPr>
            <w:tcW w:w="1470" w:type="dxa"/>
            <w:shd w:val="clear" w:color="000000" w:fill="D9D9D9"/>
            <w:noWrap/>
            <w:vAlign w:val="bottom"/>
            <w:hideMark/>
          </w:tcPr>
          <w:p w14:paraId="65D4EF2C" w14:textId="77777777" w:rsidR="00557591" w:rsidRPr="00557591" w:rsidRDefault="00557591" w:rsidP="00557591">
            <w:pPr>
              <w:autoSpaceDE/>
              <w:autoSpaceDN/>
              <w:jc w:val="center"/>
              <w:rPr>
                <w:rFonts w:ascii="Calibri" w:hAnsi="Calibri" w:cs="Calibri"/>
                <w:b/>
                <w:bCs/>
                <w:color w:val="000000"/>
                <w:sz w:val="22"/>
                <w:szCs w:val="22"/>
              </w:rPr>
            </w:pPr>
            <w:r w:rsidRPr="00557591">
              <w:rPr>
                <w:rFonts w:ascii="Calibri" w:hAnsi="Calibri" w:cs="Calibri"/>
                <w:b/>
                <w:bCs/>
                <w:color w:val="000000"/>
                <w:sz w:val="22"/>
                <w:szCs w:val="22"/>
              </w:rPr>
              <w:t>(s DPH)</w:t>
            </w:r>
          </w:p>
        </w:tc>
      </w:tr>
      <w:tr w:rsidR="00557591" w:rsidRPr="00557591" w14:paraId="6CF02956" w14:textId="77777777" w:rsidTr="005B717E">
        <w:trPr>
          <w:trHeight w:val="3646"/>
        </w:trPr>
        <w:tc>
          <w:tcPr>
            <w:tcW w:w="2016" w:type="dxa"/>
            <w:shd w:val="clear" w:color="auto" w:fill="auto"/>
            <w:vAlign w:val="center"/>
            <w:hideMark/>
          </w:tcPr>
          <w:p w14:paraId="4ED5D69D" w14:textId="77777777" w:rsidR="00557591" w:rsidRPr="00557591" w:rsidRDefault="00557591" w:rsidP="00557591">
            <w:pPr>
              <w:autoSpaceDE/>
              <w:autoSpaceDN/>
              <w:rPr>
                <w:rFonts w:ascii="Calibri" w:hAnsi="Calibri" w:cs="Calibri"/>
                <w:b/>
                <w:bCs/>
                <w:color w:val="000000"/>
                <w:sz w:val="22"/>
                <w:szCs w:val="22"/>
              </w:rPr>
            </w:pPr>
            <w:r w:rsidRPr="00557591">
              <w:rPr>
                <w:rFonts w:ascii="Calibri" w:hAnsi="Calibri" w:cs="Calibri"/>
                <w:b/>
                <w:bCs/>
                <w:color w:val="000000"/>
                <w:sz w:val="22"/>
                <w:szCs w:val="22"/>
              </w:rPr>
              <w:t xml:space="preserve">Poskytování kvalifikovaných elektronických časových razítek </w:t>
            </w:r>
          </w:p>
        </w:tc>
        <w:tc>
          <w:tcPr>
            <w:tcW w:w="3305" w:type="dxa"/>
            <w:shd w:val="clear" w:color="auto" w:fill="auto"/>
            <w:vAlign w:val="bottom"/>
            <w:hideMark/>
          </w:tcPr>
          <w:p w14:paraId="7C9735F3" w14:textId="77777777" w:rsidR="00557591" w:rsidRPr="00557591" w:rsidRDefault="00557591" w:rsidP="00557591">
            <w:pPr>
              <w:autoSpaceDE/>
              <w:autoSpaceDN/>
              <w:rPr>
                <w:rFonts w:ascii="Calibri" w:hAnsi="Calibri" w:cs="Calibri"/>
                <w:color w:val="000000"/>
                <w:sz w:val="22"/>
                <w:szCs w:val="22"/>
              </w:rPr>
            </w:pPr>
            <w:r w:rsidRPr="00557591">
              <w:rPr>
                <w:rFonts w:ascii="Calibri" w:hAnsi="Calibri" w:cs="Calibri"/>
                <w:color w:val="000000"/>
                <w:sz w:val="22"/>
                <w:szCs w:val="22"/>
              </w:rPr>
              <w:t>Dodávka kvalifikovaných ektronických časových razítek od kvalifikovaného poskytovatele služeb vytvářejících důvěru v souladu s nařízením Evropského parlamentu a Rady (EU) č. 910/2014 ze dne 23. července 2014 o elektronické identifikaci a službách vytvářejících důvěru pro elektronické transakce na vnitřním trhu a o zrušení směrnice 1999/93/ES („eIDAS“), resp. zákonem č. 297/2016 Sb., o službách vytvářejících důvěru pro elektronické transakce, ve znění pozdějších předpisů, a související služby pro potřeby VFN v souladu se zadávacími podmínkami a návrhem smlouvy.</w:t>
            </w:r>
          </w:p>
        </w:tc>
        <w:tc>
          <w:tcPr>
            <w:tcW w:w="1084" w:type="dxa"/>
            <w:shd w:val="clear" w:color="auto" w:fill="auto"/>
            <w:vAlign w:val="center"/>
            <w:hideMark/>
          </w:tcPr>
          <w:p w14:paraId="4FFDA137" w14:textId="77777777" w:rsidR="00557591" w:rsidRPr="00557591" w:rsidRDefault="00557591" w:rsidP="00557591">
            <w:pPr>
              <w:autoSpaceDE/>
              <w:autoSpaceDN/>
              <w:jc w:val="center"/>
              <w:rPr>
                <w:rFonts w:ascii="Calibri" w:hAnsi="Calibri" w:cs="Calibri"/>
                <w:color w:val="000000"/>
                <w:sz w:val="22"/>
                <w:szCs w:val="22"/>
              </w:rPr>
            </w:pPr>
            <w:r w:rsidRPr="00557591">
              <w:rPr>
                <w:rFonts w:ascii="Calibri" w:hAnsi="Calibri" w:cs="Calibri"/>
                <w:color w:val="000000"/>
                <w:sz w:val="22"/>
                <w:szCs w:val="22"/>
              </w:rPr>
              <w:t>7 000 000</w:t>
            </w:r>
          </w:p>
        </w:tc>
        <w:tc>
          <w:tcPr>
            <w:tcW w:w="969" w:type="dxa"/>
            <w:shd w:val="clear" w:color="auto" w:fill="auto"/>
            <w:vAlign w:val="center"/>
            <w:hideMark/>
          </w:tcPr>
          <w:p w14:paraId="501E9139" w14:textId="77777777" w:rsidR="00557591" w:rsidRPr="00557591" w:rsidRDefault="00557591" w:rsidP="00557591">
            <w:pPr>
              <w:autoSpaceDE/>
              <w:autoSpaceDN/>
              <w:jc w:val="center"/>
              <w:rPr>
                <w:rFonts w:ascii="Calibri" w:hAnsi="Calibri" w:cs="Calibri"/>
                <w:color w:val="000000"/>
                <w:sz w:val="22"/>
                <w:szCs w:val="22"/>
              </w:rPr>
            </w:pPr>
            <w:r w:rsidRPr="00557591">
              <w:rPr>
                <w:rFonts w:ascii="Calibri" w:hAnsi="Calibri" w:cs="Calibri"/>
                <w:color w:val="000000"/>
                <w:sz w:val="22"/>
                <w:szCs w:val="22"/>
              </w:rPr>
              <w:t>ks</w:t>
            </w:r>
          </w:p>
        </w:tc>
        <w:tc>
          <w:tcPr>
            <w:tcW w:w="1366" w:type="dxa"/>
            <w:shd w:val="clear" w:color="000000" w:fill="FFFF00"/>
            <w:noWrap/>
            <w:vAlign w:val="center"/>
            <w:hideMark/>
          </w:tcPr>
          <w:p w14:paraId="3FB6142B" w14:textId="77777777" w:rsidR="00557591" w:rsidRPr="00557591" w:rsidRDefault="00557591" w:rsidP="00557591">
            <w:pPr>
              <w:autoSpaceDE/>
              <w:autoSpaceDN/>
              <w:jc w:val="center"/>
              <w:rPr>
                <w:rFonts w:ascii="Calibri" w:hAnsi="Calibri" w:cs="Calibri"/>
                <w:color w:val="000000"/>
                <w:sz w:val="22"/>
                <w:szCs w:val="22"/>
              </w:rPr>
            </w:pPr>
            <w:r w:rsidRPr="00557591">
              <w:rPr>
                <w:rFonts w:ascii="Calibri" w:hAnsi="Calibri" w:cs="Calibri"/>
                <w:color w:val="000000"/>
                <w:sz w:val="22"/>
                <w:szCs w:val="22"/>
              </w:rPr>
              <w:t>0,06 Kč</w:t>
            </w:r>
          </w:p>
        </w:tc>
        <w:tc>
          <w:tcPr>
            <w:tcW w:w="1286" w:type="dxa"/>
            <w:shd w:val="clear" w:color="000000" w:fill="FFFF00"/>
            <w:noWrap/>
            <w:vAlign w:val="center"/>
            <w:hideMark/>
          </w:tcPr>
          <w:p w14:paraId="47309501" w14:textId="77777777" w:rsidR="00557591" w:rsidRPr="00557591" w:rsidRDefault="00557591" w:rsidP="00557591">
            <w:pPr>
              <w:autoSpaceDE/>
              <w:autoSpaceDN/>
              <w:jc w:val="center"/>
              <w:rPr>
                <w:rFonts w:ascii="Calibri" w:hAnsi="Calibri" w:cs="Calibri"/>
                <w:color w:val="000000"/>
                <w:sz w:val="22"/>
                <w:szCs w:val="22"/>
              </w:rPr>
            </w:pPr>
            <w:r w:rsidRPr="00557591">
              <w:rPr>
                <w:rFonts w:ascii="Calibri" w:hAnsi="Calibri" w:cs="Calibri"/>
                <w:color w:val="000000"/>
                <w:sz w:val="22"/>
                <w:szCs w:val="22"/>
              </w:rPr>
              <w:t>0,07 Kč</w:t>
            </w:r>
          </w:p>
        </w:tc>
        <w:tc>
          <w:tcPr>
            <w:tcW w:w="1449" w:type="dxa"/>
            <w:shd w:val="clear" w:color="auto" w:fill="auto"/>
            <w:noWrap/>
            <w:vAlign w:val="bottom"/>
            <w:hideMark/>
          </w:tcPr>
          <w:p w14:paraId="2DD129F8" w14:textId="77777777" w:rsidR="00557591" w:rsidRPr="00557591" w:rsidRDefault="00557591" w:rsidP="00557591">
            <w:pPr>
              <w:autoSpaceDE/>
              <w:autoSpaceDN/>
              <w:jc w:val="right"/>
              <w:rPr>
                <w:rFonts w:ascii="Calibri" w:hAnsi="Calibri" w:cs="Calibri"/>
                <w:color w:val="000000"/>
                <w:sz w:val="22"/>
                <w:szCs w:val="22"/>
              </w:rPr>
            </w:pPr>
            <w:r w:rsidRPr="00557591">
              <w:rPr>
                <w:rFonts w:ascii="Calibri" w:hAnsi="Calibri" w:cs="Calibri"/>
                <w:color w:val="000000"/>
                <w:sz w:val="22"/>
                <w:szCs w:val="22"/>
              </w:rPr>
              <w:t>420 000,00 Kč</w:t>
            </w:r>
          </w:p>
        </w:tc>
        <w:tc>
          <w:tcPr>
            <w:tcW w:w="1367" w:type="dxa"/>
            <w:shd w:val="clear" w:color="auto" w:fill="auto"/>
            <w:noWrap/>
            <w:vAlign w:val="bottom"/>
            <w:hideMark/>
          </w:tcPr>
          <w:p w14:paraId="4C43EA6E" w14:textId="77777777" w:rsidR="00557591" w:rsidRPr="00557591" w:rsidRDefault="00557591" w:rsidP="00557591">
            <w:pPr>
              <w:autoSpaceDE/>
              <w:autoSpaceDN/>
              <w:jc w:val="right"/>
              <w:rPr>
                <w:rFonts w:ascii="Calibri" w:hAnsi="Calibri" w:cs="Calibri"/>
                <w:color w:val="000000"/>
                <w:sz w:val="22"/>
                <w:szCs w:val="22"/>
              </w:rPr>
            </w:pPr>
            <w:r w:rsidRPr="00557591">
              <w:rPr>
                <w:rFonts w:ascii="Calibri" w:hAnsi="Calibri" w:cs="Calibri"/>
                <w:color w:val="000000"/>
                <w:sz w:val="22"/>
                <w:szCs w:val="22"/>
              </w:rPr>
              <w:t>88 200,00 Kč</w:t>
            </w:r>
          </w:p>
        </w:tc>
        <w:tc>
          <w:tcPr>
            <w:tcW w:w="1470" w:type="dxa"/>
            <w:shd w:val="clear" w:color="auto" w:fill="auto"/>
            <w:noWrap/>
            <w:vAlign w:val="bottom"/>
            <w:hideMark/>
          </w:tcPr>
          <w:p w14:paraId="648567E8" w14:textId="77777777" w:rsidR="00557591" w:rsidRPr="00557591" w:rsidRDefault="00557591" w:rsidP="00557591">
            <w:pPr>
              <w:autoSpaceDE/>
              <w:autoSpaceDN/>
              <w:jc w:val="right"/>
              <w:rPr>
                <w:rFonts w:ascii="Calibri" w:hAnsi="Calibri" w:cs="Calibri"/>
                <w:color w:val="000000"/>
                <w:sz w:val="22"/>
                <w:szCs w:val="22"/>
              </w:rPr>
            </w:pPr>
            <w:r w:rsidRPr="00557591">
              <w:rPr>
                <w:rFonts w:ascii="Calibri" w:hAnsi="Calibri" w:cs="Calibri"/>
                <w:color w:val="000000"/>
                <w:sz w:val="22"/>
                <w:szCs w:val="22"/>
              </w:rPr>
              <w:t>508 200,00 Kč</w:t>
            </w:r>
          </w:p>
        </w:tc>
      </w:tr>
      <w:tr w:rsidR="00557591" w:rsidRPr="00557591" w14:paraId="2C1D8C7A" w14:textId="77777777" w:rsidTr="005B717E">
        <w:trPr>
          <w:trHeight w:val="277"/>
        </w:trPr>
        <w:tc>
          <w:tcPr>
            <w:tcW w:w="10026" w:type="dxa"/>
            <w:gridSpan w:val="6"/>
            <w:vMerge w:val="restart"/>
            <w:shd w:val="clear" w:color="auto" w:fill="auto"/>
            <w:vAlign w:val="center"/>
            <w:hideMark/>
          </w:tcPr>
          <w:p w14:paraId="546EC453" w14:textId="77777777" w:rsidR="00557591" w:rsidRPr="00557591" w:rsidRDefault="00557591" w:rsidP="00557591">
            <w:pPr>
              <w:autoSpaceDE/>
              <w:autoSpaceDN/>
              <w:rPr>
                <w:rFonts w:ascii="Calibri" w:hAnsi="Calibri" w:cs="Calibri"/>
                <w:color w:val="000000"/>
                <w:sz w:val="22"/>
                <w:szCs w:val="22"/>
              </w:rPr>
            </w:pPr>
            <w:r w:rsidRPr="00557591">
              <w:rPr>
                <w:rFonts w:ascii="Calibri" w:hAnsi="Calibri" w:cs="Calibri"/>
                <w:color w:val="000000"/>
                <w:sz w:val="22"/>
                <w:szCs w:val="22"/>
              </w:rPr>
              <w:t xml:space="preserve">Celková nabídková cena za celý předmět plnění bez DPH  </w:t>
            </w:r>
          </w:p>
        </w:tc>
        <w:tc>
          <w:tcPr>
            <w:tcW w:w="1449" w:type="dxa"/>
            <w:vMerge w:val="restart"/>
            <w:shd w:val="clear" w:color="000000" w:fill="D9D9D9"/>
            <w:vAlign w:val="center"/>
            <w:hideMark/>
          </w:tcPr>
          <w:p w14:paraId="386E7633" w14:textId="77777777" w:rsidR="00557591" w:rsidRPr="00557591" w:rsidRDefault="00557591" w:rsidP="00557591">
            <w:pPr>
              <w:autoSpaceDE/>
              <w:autoSpaceDN/>
              <w:jc w:val="center"/>
              <w:rPr>
                <w:rFonts w:ascii="Calibri" w:hAnsi="Calibri" w:cs="Calibri"/>
                <w:color w:val="000000"/>
                <w:sz w:val="22"/>
                <w:szCs w:val="22"/>
              </w:rPr>
            </w:pPr>
            <w:r w:rsidRPr="00557591">
              <w:rPr>
                <w:rFonts w:ascii="Calibri" w:hAnsi="Calibri" w:cs="Calibri"/>
                <w:color w:val="000000"/>
                <w:sz w:val="22"/>
                <w:szCs w:val="22"/>
              </w:rPr>
              <w:t>420 000,00 Kč</w:t>
            </w:r>
          </w:p>
        </w:tc>
        <w:tc>
          <w:tcPr>
            <w:tcW w:w="1367" w:type="dxa"/>
            <w:shd w:val="clear" w:color="auto" w:fill="auto"/>
            <w:noWrap/>
            <w:vAlign w:val="bottom"/>
            <w:hideMark/>
          </w:tcPr>
          <w:p w14:paraId="00B95866" w14:textId="77777777" w:rsidR="00557591" w:rsidRPr="00557591" w:rsidRDefault="00557591" w:rsidP="00557591">
            <w:pPr>
              <w:autoSpaceDE/>
              <w:autoSpaceDN/>
              <w:jc w:val="center"/>
              <w:rPr>
                <w:rFonts w:ascii="Calibri" w:hAnsi="Calibri" w:cs="Calibri"/>
                <w:color w:val="000000"/>
                <w:sz w:val="22"/>
                <w:szCs w:val="22"/>
              </w:rPr>
            </w:pPr>
          </w:p>
        </w:tc>
        <w:tc>
          <w:tcPr>
            <w:tcW w:w="1470" w:type="dxa"/>
            <w:shd w:val="clear" w:color="auto" w:fill="auto"/>
            <w:noWrap/>
            <w:vAlign w:val="bottom"/>
            <w:hideMark/>
          </w:tcPr>
          <w:p w14:paraId="6180FAAC" w14:textId="77777777" w:rsidR="00557591" w:rsidRPr="00557591" w:rsidRDefault="00557591" w:rsidP="00557591">
            <w:pPr>
              <w:autoSpaceDE/>
              <w:autoSpaceDN/>
            </w:pPr>
          </w:p>
        </w:tc>
      </w:tr>
      <w:tr w:rsidR="00557591" w:rsidRPr="00557591" w14:paraId="458D6D64" w14:textId="77777777" w:rsidTr="005B717E">
        <w:trPr>
          <w:trHeight w:val="277"/>
        </w:trPr>
        <w:tc>
          <w:tcPr>
            <w:tcW w:w="10026" w:type="dxa"/>
            <w:gridSpan w:val="6"/>
            <w:vMerge/>
            <w:vAlign w:val="center"/>
            <w:hideMark/>
          </w:tcPr>
          <w:p w14:paraId="04A2EA28" w14:textId="77777777" w:rsidR="00557591" w:rsidRPr="00557591" w:rsidRDefault="00557591" w:rsidP="00557591">
            <w:pPr>
              <w:autoSpaceDE/>
              <w:autoSpaceDN/>
              <w:rPr>
                <w:rFonts w:ascii="Calibri" w:hAnsi="Calibri" w:cs="Calibri"/>
                <w:color w:val="000000"/>
                <w:sz w:val="22"/>
                <w:szCs w:val="22"/>
              </w:rPr>
            </w:pPr>
          </w:p>
        </w:tc>
        <w:tc>
          <w:tcPr>
            <w:tcW w:w="1449" w:type="dxa"/>
            <w:vMerge/>
            <w:vAlign w:val="center"/>
            <w:hideMark/>
          </w:tcPr>
          <w:p w14:paraId="78FDBF18" w14:textId="77777777" w:rsidR="00557591" w:rsidRPr="00557591" w:rsidRDefault="00557591" w:rsidP="00557591">
            <w:pPr>
              <w:autoSpaceDE/>
              <w:autoSpaceDN/>
              <w:rPr>
                <w:rFonts w:ascii="Calibri" w:hAnsi="Calibri" w:cs="Calibri"/>
                <w:color w:val="000000"/>
                <w:sz w:val="22"/>
                <w:szCs w:val="22"/>
              </w:rPr>
            </w:pPr>
          </w:p>
        </w:tc>
        <w:tc>
          <w:tcPr>
            <w:tcW w:w="1367" w:type="dxa"/>
            <w:shd w:val="clear" w:color="auto" w:fill="auto"/>
            <w:noWrap/>
            <w:vAlign w:val="bottom"/>
            <w:hideMark/>
          </w:tcPr>
          <w:p w14:paraId="3998EF42" w14:textId="77777777" w:rsidR="00557591" w:rsidRPr="00557591" w:rsidRDefault="00557591" w:rsidP="00557591">
            <w:pPr>
              <w:autoSpaceDE/>
              <w:autoSpaceDN/>
            </w:pPr>
          </w:p>
        </w:tc>
        <w:tc>
          <w:tcPr>
            <w:tcW w:w="1470" w:type="dxa"/>
            <w:shd w:val="clear" w:color="auto" w:fill="auto"/>
            <w:noWrap/>
            <w:vAlign w:val="bottom"/>
            <w:hideMark/>
          </w:tcPr>
          <w:p w14:paraId="3B1F946A" w14:textId="77777777" w:rsidR="00557591" w:rsidRPr="00557591" w:rsidRDefault="00557591" w:rsidP="00557591">
            <w:pPr>
              <w:autoSpaceDE/>
              <w:autoSpaceDN/>
            </w:pPr>
          </w:p>
        </w:tc>
      </w:tr>
    </w:tbl>
    <w:p w14:paraId="061B28E5" w14:textId="4868F8D9" w:rsidR="00557591" w:rsidRPr="00557591" w:rsidRDefault="00557591" w:rsidP="00614F0C">
      <w:pPr>
        <w:pStyle w:val="Zkladntext"/>
        <w:tabs>
          <w:tab w:val="left" w:pos="993"/>
        </w:tabs>
        <w:jc w:val="right"/>
        <w:rPr>
          <w:rFonts w:ascii="Tahoma" w:hAnsi="Tahoma" w:cs="Tahoma"/>
          <w:b/>
          <w:bCs/>
          <w:snapToGrid w:val="0"/>
          <w:sz w:val="16"/>
          <w:szCs w:val="16"/>
        </w:rPr>
        <w:sectPr w:rsidR="00557591" w:rsidRPr="00557591" w:rsidSect="00E84AC7">
          <w:pgSz w:w="16840" w:h="11907" w:orient="landscape"/>
          <w:pgMar w:top="1418" w:right="1247" w:bottom="1361" w:left="1077" w:header="465" w:footer="1077" w:gutter="0"/>
          <w:cols w:space="708"/>
          <w:noEndnote/>
          <w:docGrid w:linePitch="272"/>
        </w:sectPr>
      </w:pPr>
      <w:r w:rsidRPr="00557591">
        <w:rPr>
          <w:rFonts w:ascii="Tahoma" w:hAnsi="Tahoma" w:cs="Tahoma"/>
          <w:b/>
          <w:bCs/>
          <w:snapToGrid w:val="0"/>
          <w:sz w:val="16"/>
          <w:szCs w:val="16"/>
        </w:rPr>
        <w:t>Příloha č. 1 Položkový ceník</w:t>
      </w:r>
    </w:p>
    <w:p w14:paraId="6A977198" w14:textId="7D43CE74" w:rsidR="00ED475C" w:rsidRPr="009653D6" w:rsidRDefault="00ED475C" w:rsidP="00ED475C">
      <w:pPr>
        <w:jc w:val="right"/>
        <w:rPr>
          <w:rFonts w:ascii="Tahoma" w:hAnsi="Tahoma" w:cs="Tahoma"/>
          <w:b/>
          <w:sz w:val="16"/>
          <w:szCs w:val="16"/>
          <w:lang w:eastAsia="en-US"/>
        </w:rPr>
      </w:pPr>
      <w:bookmarkStart w:id="2" w:name="_Toc505849816"/>
      <w:bookmarkStart w:id="3" w:name="_Toc506528436"/>
      <w:r w:rsidRPr="009653D6">
        <w:rPr>
          <w:rFonts w:ascii="Tahoma" w:hAnsi="Tahoma" w:cs="Tahoma"/>
          <w:b/>
          <w:sz w:val="16"/>
          <w:szCs w:val="16"/>
          <w:lang w:eastAsia="en-US"/>
        </w:rPr>
        <w:lastRenderedPageBreak/>
        <w:t xml:space="preserve">Příloha č. </w:t>
      </w:r>
      <w:r>
        <w:rPr>
          <w:rFonts w:ascii="Tahoma" w:hAnsi="Tahoma" w:cs="Tahoma"/>
          <w:b/>
          <w:sz w:val="16"/>
          <w:szCs w:val="16"/>
          <w:lang w:eastAsia="en-US"/>
        </w:rPr>
        <w:t>2</w:t>
      </w:r>
      <w:r w:rsidRPr="009653D6">
        <w:rPr>
          <w:rFonts w:ascii="Tahoma" w:hAnsi="Tahoma" w:cs="Tahoma"/>
          <w:b/>
          <w:sz w:val="16"/>
          <w:szCs w:val="16"/>
          <w:lang w:eastAsia="en-US"/>
        </w:rPr>
        <w:t xml:space="preserve"> Smlouvy – Seznam oprávněných osob</w:t>
      </w:r>
      <w:bookmarkEnd w:id="2"/>
      <w:bookmarkEnd w:id="3"/>
    </w:p>
    <w:p w14:paraId="4EEDC24A" w14:textId="77777777" w:rsidR="00ED475C" w:rsidRPr="009653D6" w:rsidRDefault="00ED475C" w:rsidP="00ED475C">
      <w:pPr>
        <w:rPr>
          <w:rFonts w:ascii="Tahoma" w:hAnsi="Tahoma" w:cs="Tahoma"/>
          <w:sz w:val="16"/>
          <w:szCs w:val="16"/>
          <w:lang w:eastAsia="en-US"/>
        </w:rPr>
      </w:pPr>
    </w:p>
    <w:p w14:paraId="12436435" w14:textId="2DB200FC" w:rsidR="00ED475C" w:rsidRPr="009653D6" w:rsidRDefault="00ED475C" w:rsidP="00ED475C">
      <w:pPr>
        <w:pStyle w:val="9en"/>
        <w:rPr>
          <w:rFonts w:ascii="Tahoma" w:hAnsi="Tahoma" w:cs="Tahoma"/>
          <w:i w:val="0"/>
          <w:sz w:val="16"/>
          <w:szCs w:val="16"/>
          <w:lang w:val="cs-CZ"/>
        </w:rPr>
      </w:pPr>
      <w:r w:rsidRPr="009653D6">
        <w:rPr>
          <w:rFonts w:ascii="Tahoma" w:hAnsi="Tahoma" w:cs="Tahoma"/>
          <w:i w:val="0"/>
          <w:sz w:val="16"/>
          <w:szCs w:val="16"/>
          <w:lang w:val="cs-CZ"/>
        </w:rPr>
        <w:t xml:space="preserve">A. Seznam kontaktních osob poskytovatele oprávněných poskytovat </w:t>
      </w:r>
      <w:r>
        <w:rPr>
          <w:rFonts w:ascii="Tahoma" w:hAnsi="Tahoma" w:cs="Tahoma"/>
          <w:i w:val="0"/>
          <w:sz w:val="16"/>
          <w:szCs w:val="16"/>
          <w:lang w:val="cs-CZ"/>
        </w:rPr>
        <w:t xml:space="preserve">technickou </w:t>
      </w:r>
      <w:r w:rsidRPr="009653D6">
        <w:rPr>
          <w:rFonts w:ascii="Tahoma" w:hAnsi="Tahoma" w:cs="Tahoma"/>
          <w:i w:val="0"/>
          <w:sz w:val="16"/>
          <w:szCs w:val="16"/>
          <w:lang w:val="cs-CZ"/>
        </w:rPr>
        <w:t>podporu</w:t>
      </w:r>
    </w:p>
    <w:p w14:paraId="3E67F821" w14:textId="77777777" w:rsidR="00ED475C" w:rsidRPr="009653D6" w:rsidRDefault="00ED475C" w:rsidP="00ED475C">
      <w:pPr>
        <w:pStyle w:val="9en"/>
        <w:rPr>
          <w:rFonts w:ascii="Tahoma" w:hAnsi="Tahoma" w:cs="Tahoma"/>
          <w:i w:val="0"/>
          <w:sz w:val="16"/>
          <w:szCs w:val="16"/>
          <w:lang w:val="cs-CZ"/>
        </w:rPr>
      </w:pPr>
      <w:r w:rsidRPr="009653D6">
        <w:rPr>
          <w:rFonts w:ascii="Tahoma" w:hAnsi="Tahoma" w:cs="Tahoma"/>
          <w:i w:val="0"/>
          <w:sz w:val="16"/>
          <w:szCs w:val="16"/>
          <w:lang w:val="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506"/>
        <w:gridCol w:w="3558"/>
      </w:tblGrid>
      <w:tr w:rsidR="00ED475C" w:rsidRPr="009653D6" w14:paraId="3022E16A" w14:textId="77777777" w:rsidTr="00490423">
        <w:tc>
          <w:tcPr>
            <w:tcW w:w="2054" w:type="dxa"/>
            <w:tcBorders>
              <w:top w:val="single" w:sz="4" w:space="0" w:color="auto"/>
              <w:left w:val="single" w:sz="4" w:space="0" w:color="auto"/>
              <w:bottom w:val="single" w:sz="4" w:space="0" w:color="auto"/>
              <w:right w:val="single" w:sz="4" w:space="0" w:color="auto"/>
            </w:tcBorders>
            <w:hideMark/>
          </w:tcPr>
          <w:p w14:paraId="35A6F0A4"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 xml:space="preserve">Jméno </w:t>
            </w:r>
          </w:p>
        </w:tc>
        <w:tc>
          <w:tcPr>
            <w:tcW w:w="3506" w:type="dxa"/>
            <w:tcBorders>
              <w:top w:val="single" w:sz="4" w:space="0" w:color="auto"/>
              <w:left w:val="single" w:sz="4" w:space="0" w:color="auto"/>
              <w:bottom w:val="single" w:sz="4" w:space="0" w:color="auto"/>
              <w:right w:val="single" w:sz="4" w:space="0" w:color="auto"/>
            </w:tcBorders>
            <w:hideMark/>
          </w:tcPr>
          <w:p w14:paraId="606A9792"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Funkce</w:t>
            </w:r>
          </w:p>
        </w:tc>
        <w:tc>
          <w:tcPr>
            <w:tcW w:w="3558" w:type="dxa"/>
            <w:tcBorders>
              <w:top w:val="single" w:sz="4" w:space="0" w:color="auto"/>
              <w:left w:val="single" w:sz="4" w:space="0" w:color="auto"/>
              <w:bottom w:val="single" w:sz="4" w:space="0" w:color="auto"/>
              <w:right w:val="single" w:sz="4" w:space="0" w:color="auto"/>
            </w:tcBorders>
            <w:hideMark/>
          </w:tcPr>
          <w:p w14:paraId="7445ADA1"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Telefonní číslo</w:t>
            </w:r>
          </w:p>
        </w:tc>
      </w:tr>
      <w:tr w:rsidR="00ED475C" w:rsidRPr="009653D6" w14:paraId="45B41BDA" w14:textId="77777777" w:rsidTr="00490423">
        <w:tc>
          <w:tcPr>
            <w:tcW w:w="2054" w:type="dxa"/>
            <w:tcBorders>
              <w:top w:val="single" w:sz="4" w:space="0" w:color="auto"/>
              <w:left w:val="single" w:sz="4" w:space="0" w:color="auto"/>
              <w:bottom w:val="single" w:sz="4" w:space="0" w:color="auto"/>
              <w:right w:val="single" w:sz="4" w:space="0" w:color="auto"/>
            </w:tcBorders>
          </w:tcPr>
          <w:p w14:paraId="452E76F3" w14:textId="76532D39" w:rsidR="00ED475C" w:rsidRPr="009653D6" w:rsidRDefault="008327A7">
            <w:pPr>
              <w:pStyle w:val="9en"/>
              <w:ind w:left="0" w:firstLine="0"/>
              <w:rPr>
                <w:rFonts w:ascii="Tahoma" w:hAnsi="Tahoma" w:cs="Tahoma"/>
                <w:i w:val="0"/>
                <w:sz w:val="16"/>
                <w:szCs w:val="16"/>
                <w:lang w:val="cs-CZ"/>
              </w:rPr>
            </w:pPr>
            <w:r>
              <w:rPr>
                <w:rFonts w:ascii="Tahoma" w:hAnsi="Tahoma" w:cs="Tahoma"/>
                <w:i w:val="0"/>
                <w:sz w:val="16"/>
                <w:szCs w:val="16"/>
                <w:lang w:val="cs-CZ"/>
              </w:rPr>
              <w:t>xxxxx</w:t>
            </w:r>
          </w:p>
        </w:tc>
        <w:tc>
          <w:tcPr>
            <w:tcW w:w="3506" w:type="dxa"/>
            <w:tcBorders>
              <w:top w:val="single" w:sz="4" w:space="0" w:color="auto"/>
              <w:left w:val="single" w:sz="4" w:space="0" w:color="auto"/>
              <w:bottom w:val="single" w:sz="4" w:space="0" w:color="auto"/>
              <w:right w:val="single" w:sz="4" w:space="0" w:color="auto"/>
            </w:tcBorders>
          </w:tcPr>
          <w:p w14:paraId="22962125" w14:textId="79480234" w:rsidR="00ED475C" w:rsidRPr="009653D6" w:rsidRDefault="004D5754">
            <w:pPr>
              <w:pStyle w:val="9en"/>
              <w:ind w:left="0" w:firstLine="0"/>
              <w:rPr>
                <w:rFonts w:ascii="Tahoma" w:hAnsi="Tahoma" w:cs="Tahoma"/>
                <w:i w:val="0"/>
                <w:sz w:val="16"/>
                <w:szCs w:val="16"/>
                <w:lang w:val="cs-CZ"/>
              </w:rPr>
            </w:pPr>
            <w:r>
              <w:rPr>
                <w:rFonts w:ascii="Tahoma" w:hAnsi="Tahoma" w:cs="Tahoma"/>
                <w:i w:val="0"/>
                <w:sz w:val="16"/>
                <w:szCs w:val="16"/>
                <w:lang w:val="cs-CZ"/>
              </w:rPr>
              <w:t>Obchodní zástupce</w:t>
            </w:r>
          </w:p>
        </w:tc>
        <w:tc>
          <w:tcPr>
            <w:tcW w:w="3558" w:type="dxa"/>
            <w:tcBorders>
              <w:top w:val="single" w:sz="4" w:space="0" w:color="auto"/>
              <w:left w:val="single" w:sz="4" w:space="0" w:color="auto"/>
              <w:bottom w:val="single" w:sz="4" w:space="0" w:color="auto"/>
              <w:right w:val="single" w:sz="4" w:space="0" w:color="auto"/>
            </w:tcBorders>
          </w:tcPr>
          <w:p w14:paraId="74824C40" w14:textId="30E5A5D9" w:rsidR="00ED475C" w:rsidRPr="009653D6" w:rsidRDefault="008327A7">
            <w:pPr>
              <w:pStyle w:val="9en"/>
              <w:ind w:left="0" w:firstLine="0"/>
              <w:rPr>
                <w:rFonts w:ascii="Tahoma" w:hAnsi="Tahoma" w:cs="Tahoma"/>
                <w:i w:val="0"/>
                <w:sz w:val="16"/>
                <w:szCs w:val="16"/>
                <w:lang w:val="cs-CZ"/>
              </w:rPr>
            </w:pPr>
            <w:r>
              <w:rPr>
                <w:rFonts w:ascii="Tahoma" w:hAnsi="Tahoma" w:cs="Tahoma"/>
                <w:i w:val="0"/>
                <w:sz w:val="16"/>
                <w:szCs w:val="16"/>
                <w:lang w:val="cs-CZ"/>
              </w:rPr>
              <w:t>xxxxx</w:t>
            </w:r>
          </w:p>
        </w:tc>
      </w:tr>
    </w:tbl>
    <w:p w14:paraId="372FBA90" w14:textId="77777777" w:rsidR="00ED475C" w:rsidRPr="009653D6" w:rsidRDefault="00ED475C" w:rsidP="00ED475C">
      <w:pPr>
        <w:pStyle w:val="9en"/>
        <w:ind w:left="180" w:hanging="180"/>
        <w:rPr>
          <w:rFonts w:ascii="Tahoma" w:hAnsi="Tahoma" w:cs="Tahoma"/>
          <w:i w:val="0"/>
          <w:sz w:val="16"/>
          <w:szCs w:val="16"/>
          <w:lang w:val="cs-CZ"/>
        </w:rPr>
      </w:pPr>
    </w:p>
    <w:p w14:paraId="3D14FC7B" w14:textId="77777777" w:rsidR="00ED475C" w:rsidRPr="009653D6" w:rsidRDefault="00ED475C" w:rsidP="00ED475C">
      <w:pPr>
        <w:pStyle w:val="9en"/>
        <w:ind w:left="180" w:hanging="180"/>
        <w:rPr>
          <w:rFonts w:ascii="Tahoma" w:hAnsi="Tahoma" w:cs="Tahoma"/>
          <w:i w:val="0"/>
          <w:sz w:val="16"/>
          <w:szCs w:val="16"/>
          <w:lang w:val="cs-CZ"/>
        </w:rPr>
      </w:pPr>
    </w:p>
    <w:p w14:paraId="6926D02D" w14:textId="6E43D482" w:rsidR="00ED475C" w:rsidRPr="009653D6" w:rsidRDefault="00ED475C" w:rsidP="00ED475C">
      <w:pPr>
        <w:pStyle w:val="9en"/>
        <w:ind w:left="180" w:hanging="180"/>
        <w:rPr>
          <w:rFonts w:ascii="Tahoma" w:hAnsi="Tahoma" w:cs="Tahoma"/>
          <w:i w:val="0"/>
          <w:sz w:val="16"/>
          <w:szCs w:val="16"/>
          <w:lang w:val="cs-CZ"/>
        </w:rPr>
      </w:pPr>
      <w:r w:rsidRPr="009653D6">
        <w:rPr>
          <w:rFonts w:ascii="Tahoma" w:hAnsi="Tahoma" w:cs="Tahoma"/>
          <w:i w:val="0"/>
          <w:sz w:val="16"/>
          <w:szCs w:val="16"/>
          <w:lang w:val="cs-CZ"/>
        </w:rPr>
        <w:t xml:space="preserve"> B. Seznam kontaktních osob objednatele oprávněných k hlášení požadavků na poskytování </w:t>
      </w:r>
      <w:r>
        <w:rPr>
          <w:rFonts w:ascii="Tahoma" w:hAnsi="Tahoma" w:cs="Tahoma"/>
          <w:i w:val="0"/>
          <w:sz w:val="16"/>
          <w:szCs w:val="16"/>
          <w:lang w:val="cs-CZ"/>
        </w:rPr>
        <w:t xml:space="preserve">technické </w:t>
      </w:r>
      <w:r w:rsidRPr="009653D6">
        <w:rPr>
          <w:rFonts w:ascii="Tahoma" w:hAnsi="Tahoma" w:cs="Tahoma"/>
          <w:i w:val="0"/>
          <w:sz w:val="16"/>
          <w:szCs w:val="16"/>
          <w:lang w:val="cs-CZ"/>
        </w:rPr>
        <w:t>podpory</w:t>
      </w:r>
    </w:p>
    <w:p w14:paraId="110D31DB" w14:textId="77777777" w:rsidR="00ED475C" w:rsidRPr="009653D6" w:rsidRDefault="00ED475C" w:rsidP="00ED475C">
      <w:pPr>
        <w:pStyle w:val="9en"/>
        <w:rPr>
          <w:rFonts w:ascii="Tahoma" w:hAnsi="Tahoma" w:cs="Tahoma"/>
          <w:i w:val="0"/>
          <w:sz w:val="16"/>
          <w:szCs w:val="16"/>
          <w:lang w:val="cs-C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450"/>
        <w:gridCol w:w="3169"/>
      </w:tblGrid>
      <w:tr w:rsidR="00ED475C" w:rsidRPr="009653D6" w14:paraId="4C49F48F" w14:textId="77777777">
        <w:tc>
          <w:tcPr>
            <w:tcW w:w="2448" w:type="dxa"/>
            <w:tcBorders>
              <w:top w:val="single" w:sz="4" w:space="0" w:color="auto"/>
              <w:left w:val="single" w:sz="4" w:space="0" w:color="auto"/>
              <w:bottom w:val="single" w:sz="4" w:space="0" w:color="auto"/>
              <w:right w:val="single" w:sz="4" w:space="0" w:color="auto"/>
            </w:tcBorders>
            <w:hideMark/>
          </w:tcPr>
          <w:p w14:paraId="423E5A6D"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 xml:space="preserve">Jméno </w:t>
            </w:r>
          </w:p>
        </w:tc>
        <w:tc>
          <w:tcPr>
            <w:tcW w:w="3450" w:type="dxa"/>
            <w:tcBorders>
              <w:top w:val="single" w:sz="4" w:space="0" w:color="auto"/>
              <w:left w:val="single" w:sz="4" w:space="0" w:color="auto"/>
              <w:bottom w:val="single" w:sz="4" w:space="0" w:color="auto"/>
              <w:right w:val="single" w:sz="4" w:space="0" w:color="auto"/>
            </w:tcBorders>
            <w:hideMark/>
          </w:tcPr>
          <w:p w14:paraId="6D1FE674"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Funkce</w:t>
            </w:r>
          </w:p>
        </w:tc>
        <w:tc>
          <w:tcPr>
            <w:tcW w:w="3169" w:type="dxa"/>
            <w:tcBorders>
              <w:top w:val="single" w:sz="4" w:space="0" w:color="auto"/>
              <w:left w:val="single" w:sz="4" w:space="0" w:color="auto"/>
              <w:bottom w:val="single" w:sz="4" w:space="0" w:color="auto"/>
              <w:right w:val="single" w:sz="4" w:space="0" w:color="auto"/>
            </w:tcBorders>
            <w:hideMark/>
          </w:tcPr>
          <w:p w14:paraId="7BD8EEB1"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Telefonní číslo</w:t>
            </w:r>
          </w:p>
        </w:tc>
      </w:tr>
      <w:tr w:rsidR="00ED475C" w:rsidRPr="009653D6" w14:paraId="5AA67E1A" w14:textId="77777777">
        <w:tc>
          <w:tcPr>
            <w:tcW w:w="2448" w:type="dxa"/>
            <w:tcBorders>
              <w:top w:val="single" w:sz="4" w:space="0" w:color="auto"/>
              <w:left w:val="single" w:sz="4" w:space="0" w:color="auto"/>
              <w:bottom w:val="single" w:sz="4" w:space="0" w:color="auto"/>
              <w:right w:val="single" w:sz="4" w:space="0" w:color="auto"/>
            </w:tcBorders>
          </w:tcPr>
          <w:p w14:paraId="4C380051" w14:textId="0B493CAF" w:rsidR="00ED475C" w:rsidRPr="009653D6" w:rsidRDefault="008327A7">
            <w:pPr>
              <w:pStyle w:val="9en"/>
              <w:ind w:left="0" w:firstLine="0"/>
              <w:rPr>
                <w:rFonts w:ascii="Tahoma" w:hAnsi="Tahoma" w:cs="Tahoma"/>
                <w:i w:val="0"/>
                <w:sz w:val="16"/>
                <w:szCs w:val="16"/>
                <w:lang w:val="cs-CZ"/>
              </w:rPr>
            </w:pPr>
            <w:r>
              <w:rPr>
                <w:rFonts w:ascii="Tahoma" w:hAnsi="Tahoma" w:cs="Tahoma"/>
                <w:i w:val="0"/>
                <w:sz w:val="16"/>
                <w:szCs w:val="16"/>
                <w:lang w:val="cs-CZ"/>
              </w:rPr>
              <w:t>xxxxx</w:t>
            </w:r>
          </w:p>
        </w:tc>
        <w:tc>
          <w:tcPr>
            <w:tcW w:w="3450" w:type="dxa"/>
            <w:tcBorders>
              <w:top w:val="single" w:sz="4" w:space="0" w:color="auto"/>
              <w:left w:val="single" w:sz="4" w:space="0" w:color="auto"/>
              <w:bottom w:val="single" w:sz="4" w:space="0" w:color="auto"/>
              <w:right w:val="single" w:sz="4" w:space="0" w:color="auto"/>
            </w:tcBorders>
          </w:tcPr>
          <w:p w14:paraId="1B71129F" w14:textId="343B61A2" w:rsidR="00ED475C" w:rsidRPr="009653D6" w:rsidRDefault="00805CAD">
            <w:pPr>
              <w:pStyle w:val="9en"/>
              <w:ind w:left="0" w:firstLine="0"/>
              <w:rPr>
                <w:rFonts w:ascii="Tahoma" w:hAnsi="Tahoma" w:cs="Tahoma"/>
                <w:i w:val="0"/>
                <w:sz w:val="16"/>
                <w:szCs w:val="16"/>
                <w:lang w:val="cs-CZ"/>
              </w:rPr>
            </w:pPr>
            <w:r>
              <w:rPr>
                <w:rFonts w:ascii="Tahoma" w:hAnsi="Tahoma" w:cs="Tahoma"/>
                <w:i w:val="0"/>
                <w:sz w:val="16"/>
                <w:szCs w:val="16"/>
                <w:lang w:val="cs-CZ"/>
              </w:rPr>
              <w:t>Vedoucí odboru vývoje a správy SW</w:t>
            </w:r>
          </w:p>
        </w:tc>
        <w:tc>
          <w:tcPr>
            <w:tcW w:w="3169" w:type="dxa"/>
            <w:tcBorders>
              <w:top w:val="single" w:sz="4" w:space="0" w:color="auto"/>
              <w:left w:val="single" w:sz="4" w:space="0" w:color="auto"/>
              <w:bottom w:val="single" w:sz="4" w:space="0" w:color="auto"/>
              <w:right w:val="single" w:sz="4" w:space="0" w:color="auto"/>
            </w:tcBorders>
          </w:tcPr>
          <w:p w14:paraId="5BE42684" w14:textId="5490357C" w:rsidR="00ED475C" w:rsidRPr="009653D6" w:rsidRDefault="008327A7">
            <w:pPr>
              <w:pStyle w:val="9en"/>
              <w:ind w:left="-21" w:firstLine="21"/>
              <w:rPr>
                <w:rFonts w:ascii="Tahoma" w:hAnsi="Tahoma" w:cs="Tahoma"/>
                <w:i w:val="0"/>
                <w:sz w:val="16"/>
                <w:szCs w:val="16"/>
                <w:lang w:val="cs-CZ"/>
              </w:rPr>
            </w:pPr>
            <w:r>
              <w:rPr>
                <w:rFonts w:ascii="Tahoma" w:hAnsi="Tahoma" w:cs="Tahoma"/>
                <w:i w:val="0"/>
                <w:sz w:val="16"/>
                <w:szCs w:val="16"/>
                <w:lang w:val="cs-CZ"/>
              </w:rPr>
              <w:t>xxxxx</w:t>
            </w:r>
          </w:p>
        </w:tc>
      </w:tr>
      <w:tr w:rsidR="00CF5033" w:rsidRPr="009653D6" w14:paraId="7210EFE7" w14:textId="77777777">
        <w:tc>
          <w:tcPr>
            <w:tcW w:w="2448" w:type="dxa"/>
            <w:tcBorders>
              <w:top w:val="single" w:sz="4" w:space="0" w:color="auto"/>
              <w:left w:val="single" w:sz="4" w:space="0" w:color="auto"/>
              <w:bottom w:val="single" w:sz="4" w:space="0" w:color="auto"/>
              <w:right w:val="single" w:sz="4" w:space="0" w:color="auto"/>
            </w:tcBorders>
          </w:tcPr>
          <w:p w14:paraId="404097B8" w14:textId="5AFE5D38" w:rsidR="00CF5033" w:rsidRPr="009653D6" w:rsidRDefault="008327A7" w:rsidP="00CF5033">
            <w:pPr>
              <w:pStyle w:val="9en"/>
              <w:ind w:left="0" w:firstLine="0"/>
              <w:rPr>
                <w:rFonts w:ascii="Tahoma" w:hAnsi="Tahoma" w:cs="Tahoma"/>
                <w:i w:val="0"/>
                <w:sz w:val="16"/>
                <w:szCs w:val="16"/>
                <w:lang w:val="cs-CZ"/>
              </w:rPr>
            </w:pPr>
            <w:r>
              <w:rPr>
                <w:rFonts w:ascii="Tahoma" w:hAnsi="Tahoma" w:cs="Tahoma"/>
                <w:i w:val="0"/>
                <w:sz w:val="16"/>
                <w:szCs w:val="16"/>
                <w:lang w:val="cs-CZ"/>
              </w:rPr>
              <w:t>xxxxx</w:t>
            </w:r>
          </w:p>
        </w:tc>
        <w:tc>
          <w:tcPr>
            <w:tcW w:w="3450" w:type="dxa"/>
            <w:tcBorders>
              <w:top w:val="single" w:sz="4" w:space="0" w:color="auto"/>
              <w:left w:val="single" w:sz="4" w:space="0" w:color="auto"/>
              <w:bottom w:val="single" w:sz="4" w:space="0" w:color="auto"/>
              <w:right w:val="single" w:sz="4" w:space="0" w:color="auto"/>
            </w:tcBorders>
          </w:tcPr>
          <w:p w14:paraId="09093362" w14:textId="68628F0C" w:rsidR="00CF5033" w:rsidRPr="009653D6" w:rsidRDefault="00CF5033" w:rsidP="00CF5033">
            <w:pPr>
              <w:pStyle w:val="9en"/>
              <w:ind w:left="0" w:firstLine="0"/>
              <w:rPr>
                <w:rFonts w:ascii="Tahoma" w:hAnsi="Tahoma" w:cs="Tahoma"/>
                <w:i w:val="0"/>
                <w:sz w:val="16"/>
                <w:szCs w:val="16"/>
                <w:lang w:val="cs-CZ"/>
              </w:rPr>
            </w:pPr>
            <w:r w:rsidRPr="00CF5033">
              <w:rPr>
                <w:rFonts w:ascii="Tahoma" w:hAnsi="Tahoma" w:cs="Tahoma"/>
                <w:i w:val="0"/>
                <w:sz w:val="16"/>
                <w:szCs w:val="16"/>
                <w:lang w:val="cs-CZ"/>
              </w:rPr>
              <w:t>Vedoucí oddělení správy SW a databázových systémů</w:t>
            </w:r>
          </w:p>
        </w:tc>
        <w:tc>
          <w:tcPr>
            <w:tcW w:w="3169" w:type="dxa"/>
            <w:tcBorders>
              <w:top w:val="single" w:sz="4" w:space="0" w:color="auto"/>
              <w:left w:val="single" w:sz="4" w:space="0" w:color="auto"/>
              <w:bottom w:val="single" w:sz="4" w:space="0" w:color="auto"/>
              <w:right w:val="single" w:sz="4" w:space="0" w:color="auto"/>
            </w:tcBorders>
          </w:tcPr>
          <w:p w14:paraId="4104D94B" w14:textId="24B7AC2B" w:rsidR="00CF5033" w:rsidRPr="009653D6" w:rsidRDefault="008327A7" w:rsidP="00CF5033">
            <w:pPr>
              <w:pStyle w:val="9en"/>
              <w:ind w:left="0" w:firstLine="0"/>
              <w:rPr>
                <w:rFonts w:ascii="Tahoma" w:hAnsi="Tahoma" w:cs="Tahoma"/>
                <w:i w:val="0"/>
                <w:sz w:val="16"/>
                <w:szCs w:val="16"/>
                <w:lang w:val="cs-CZ"/>
              </w:rPr>
            </w:pPr>
            <w:r>
              <w:rPr>
                <w:rFonts w:ascii="Tahoma" w:hAnsi="Tahoma" w:cs="Tahoma"/>
                <w:i w:val="0"/>
                <w:sz w:val="16"/>
                <w:szCs w:val="16"/>
                <w:lang w:val="cs-CZ"/>
              </w:rPr>
              <w:t>xxxxx</w:t>
            </w:r>
          </w:p>
        </w:tc>
      </w:tr>
    </w:tbl>
    <w:p w14:paraId="610651CD" w14:textId="77777777" w:rsidR="00ED475C" w:rsidRPr="009653D6" w:rsidRDefault="00ED475C" w:rsidP="00ED475C">
      <w:pPr>
        <w:pStyle w:val="9en"/>
        <w:rPr>
          <w:rFonts w:ascii="Arial" w:hAnsi="Arial" w:cs="Arial"/>
          <w:i w:val="0"/>
          <w:sz w:val="20"/>
          <w:szCs w:val="20"/>
          <w:lang w:val="cs-CZ"/>
        </w:rPr>
      </w:pPr>
    </w:p>
    <w:p w14:paraId="4A7D15CA" w14:textId="77777777" w:rsidR="00ED475C" w:rsidRPr="009653D6" w:rsidRDefault="00ED475C" w:rsidP="00ED475C">
      <w:pPr>
        <w:rPr>
          <w:rFonts w:cs="Arial"/>
        </w:rPr>
      </w:pPr>
    </w:p>
    <w:p w14:paraId="3BB9CAF0" w14:textId="77777777" w:rsidR="00ED475C" w:rsidRPr="009653D6" w:rsidRDefault="00ED475C" w:rsidP="00ED475C">
      <w:pPr>
        <w:pStyle w:val="9en"/>
        <w:ind w:left="180" w:hanging="180"/>
        <w:jc w:val="both"/>
        <w:rPr>
          <w:rFonts w:ascii="Tahoma" w:hAnsi="Tahoma" w:cs="Tahoma"/>
          <w:i w:val="0"/>
          <w:sz w:val="16"/>
          <w:szCs w:val="16"/>
          <w:lang w:val="cs-CZ"/>
        </w:rPr>
      </w:pPr>
      <w:r w:rsidRPr="009653D6">
        <w:rPr>
          <w:rFonts w:ascii="Tahoma" w:hAnsi="Tahoma" w:cs="Tahoma"/>
          <w:i w:val="0"/>
          <w:sz w:val="16"/>
          <w:szCs w:val="16"/>
          <w:lang w:val="cs-CZ"/>
        </w:rPr>
        <w:t>C. Seznam kontaktních osob objednatele určených k hlášení oznámení, požadavků, událostí nebo incidentů poskytovatele ve vztahu k ochraně osobních údajů nebo bezpečnosti informací nebo kybernetické bezpečnosti</w:t>
      </w:r>
    </w:p>
    <w:p w14:paraId="61AB29E2" w14:textId="77777777" w:rsidR="00ED475C" w:rsidRPr="009653D6" w:rsidRDefault="00ED475C" w:rsidP="00ED475C">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572"/>
        <w:gridCol w:w="2835"/>
      </w:tblGrid>
      <w:tr w:rsidR="00ED475C" w:rsidRPr="009653D6" w14:paraId="225D0545" w14:textId="77777777">
        <w:tc>
          <w:tcPr>
            <w:tcW w:w="2660" w:type="dxa"/>
            <w:tcBorders>
              <w:top w:val="single" w:sz="4" w:space="0" w:color="auto"/>
              <w:left w:val="single" w:sz="4" w:space="0" w:color="auto"/>
              <w:bottom w:val="single" w:sz="4" w:space="0" w:color="auto"/>
              <w:right w:val="single" w:sz="4" w:space="0" w:color="auto"/>
            </w:tcBorders>
            <w:hideMark/>
          </w:tcPr>
          <w:p w14:paraId="7E72B4FD"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Oblast</w:t>
            </w:r>
          </w:p>
        </w:tc>
        <w:tc>
          <w:tcPr>
            <w:tcW w:w="3572" w:type="dxa"/>
            <w:tcBorders>
              <w:top w:val="single" w:sz="4" w:space="0" w:color="auto"/>
              <w:left w:val="single" w:sz="4" w:space="0" w:color="auto"/>
              <w:bottom w:val="single" w:sz="4" w:space="0" w:color="auto"/>
              <w:right w:val="single" w:sz="4" w:space="0" w:color="auto"/>
            </w:tcBorders>
            <w:hideMark/>
          </w:tcPr>
          <w:p w14:paraId="119651B6"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Funkce</w:t>
            </w:r>
          </w:p>
        </w:tc>
        <w:tc>
          <w:tcPr>
            <w:tcW w:w="2835" w:type="dxa"/>
            <w:tcBorders>
              <w:top w:val="single" w:sz="4" w:space="0" w:color="auto"/>
              <w:left w:val="single" w:sz="4" w:space="0" w:color="auto"/>
              <w:bottom w:val="single" w:sz="4" w:space="0" w:color="auto"/>
              <w:right w:val="single" w:sz="4" w:space="0" w:color="auto"/>
            </w:tcBorders>
            <w:hideMark/>
          </w:tcPr>
          <w:p w14:paraId="4EC97A13"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Kontakt</w:t>
            </w:r>
          </w:p>
        </w:tc>
      </w:tr>
      <w:tr w:rsidR="00ED475C" w:rsidRPr="009653D6" w14:paraId="10538367" w14:textId="77777777">
        <w:tc>
          <w:tcPr>
            <w:tcW w:w="2660" w:type="dxa"/>
            <w:tcBorders>
              <w:top w:val="single" w:sz="4" w:space="0" w:color="auto"/>
              <w:left w:val="single" w:sz="4" w:space="0" w:color="auto"/>
              <w:bottom w:val="single" w:sz="4" w:space="0" w:color="auto"/>
              <w:right w:val="single" w:sz="4" w:space="0" w:color="auto"/>
            </w:tcBorders>
            <w:hideMark/>
          </w:tcPr>
          <w:p w14:paraId="659FDDCA"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 xml:space="preserve">Ochrana osobních údajů </w:t>
            </w:r>
          </w:p>
        </w:tc>
        <w:tc>
          <w:tcPr>
            <w:tcW w:w="3572" w:type="dxa"/>
            <w:tcBorders>
              <w:top w:val="single" w:sz="4" w:space="0" w:color="auto"/>
              <w:left w:val="single" w:sz="4" w:space="0" w:color="auto"/>
              <w:bottom w:val="single" w:sz="4" w:space="0" w:color="auto"/>
              <w:right w:val="single" w:sz="4" w:space="0" w:color="auto"/>
            </w:tcBorders>
            <w:hideMark/>
          </w:tcPr>
          <w:p w14:paraId="410C714A"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Pověřenec pro ochranu osobních údajů</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62F4BC" w14:textId="2C689718" w:rsidR="00ED475C" w:rsidRPr="009653D6" w:rsidRDefault="008327A7">
            <w:pPr>
              <w:pStyle w:val="9en"/>
              <w:spacing w:before="60" w:after="60"/>
              <w:ind w:left="-21" w:firstLine="21"/>
              <w:jc w:val="center"/>
              <w:rPr>
                <w:rFonts w:ascii="Tahoma" w:hAnsi="Tahoma" w:cs="Tahoma"/>
                <w:i w:val="0"/>
                <w:sz w:val="16"/>
                <w:szCs w:val="16"/>
                <w:lang w:val="cs-CZ"/>
              </w:rPr>
            </w:pPr>
            <w:r>
              <w:rPr>
                <w:rFonts w:ascii="Tahoma" w:hAnsi="Tahoma" w:cs="Tahoma"/>
                <w:i w:val="0"/>
                <w:sz w:val="16"/>
                <w:szCs w:val="16"/>
                <w:lang w:val="cs-CZ"/>
              </w:rPr>
              <w:t>xxxxx</w:t>
            </w:r>
          </w:p>
        </w:tc>
      </w:tr>
      <w:tr w:rsidR="00ED475C" w:rsidRPr="009653D6" w14:paraId="59235880" w14:textId="77777777">
        <w:tc>
          <w:tcPr>
            <w:tcW w:w="2660" w:type="dxa"/>
            <w:tcBorders>
              <w:top w:val="single" w:sz="4" w:space="0" w:color="auto"/>
              <w:left w:val="single" w:sz="4" w:space="0" w:color="auto"/>
              <w:bottom w:val="single" w:sz="4" w:space="0" w:color="auto"/>
              <w:right w:val="single" w:sz="4" w:space="0" w:color="auto"/>
            </w:tcBorders>
            <w:hideMark/>
          </w:tcPr>
          <w:p w14:paraId="6EE4B53F"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Bezpečnosti informací, kybernetické bezpečnost</w:t>
            </w:r>
          </w:p>
        </w:tc>
        <w:tc>
          <w:tcPr>
            <w:tcW w:w="3572" w:type="dxa"/>
            <w:tcBorders>
              <w:top w:val="single" w:sz="4" w:space="0" w:color="auto"/>
              <w:left w:val="single" w:sz="4" w:space="0" w:color="auto"/>
              <w:bottom w:val="single" w:sz="4" w:space="0" w:color="auto"/>
              <w:right w:val="single" w:sz="4" w:space="0" w:color="auto"/>
            </w:tcBorders>
            <w:hideMark/>
          </w:tcPr>
          <w:p w14:paraId="570A1FE1"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Manažer bezpečnosti informací / kybernetické bezpečnosti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5ED74" w14:textId="37060673" w:rsidR="00ED475C" w:rsidRPr="009653D6" w:rsidRDefault="008327A7">
            <w:pPr>
              <w:pStyle w:val="9en"/>
              <w:spacing w:before="60" w:after="60"/>
              <w:ind w:left="0" w:firstLine="0"/>
              <w:jc w:val="center"/>
              <w:rPr>
                <w:rFonts w:ascii="Tahoma" w:hAnsi="Tahoma" w:cs="Tahoma"/>
                <w:i w:val="0"/>
                <w:sz w:val="16"/>
                <w:szCs w:val="16"/>
                <w:lang w:val="cs-CZ"/>
              </w:rPr>
            </w:pPr>
            <w:r>
              <w:rPr>
                <w:rFonts w:ascii="Tahoma" w:hAnsi="Tahoma" w:cs="Tahoma"/>
                <w:i w:val="0"/>
                <w:sz w:val="16"/>
                <w:szCs w:val="16"/>
                <w:lang w:val="cs-CZ"/>
              </w:rPr>
              <w:t>xxxxx</w:t>
            </w:r>
          </w:p>
        </w:tc>
      </w:tr>
    </w:tbl>
    <w:p w14:paraId="3C070CC7" w14:textId="77777777" w:rsidR="00ED475C" w:rsidRPr="009653D6" w:rsidRDefault="00ED475C" w:rsidP="00ED475C">
      <w:pPr>
        <w:rPr>
          <w:lang w:eastAsia="en-US"/>
        </w:rPr>
      </w:pPr>
    </w:p>
    <w:p w14:paraId="074F41BC" w14:textId="77777777" w:rsidR="009E11FC" w:rsidRDefault="009E11FC" w:rsidP="00614F0C">
      <w:pPr>
        <w:pStyle w:val="Zkladntext"/>
        <w:tabs>
          <w:tab w:val="left" w:pos="993"/>
        </w:tabs>
        <w:jc w:val="right"/>
        <w:rPr>
          <w:rFonts w:ascii="Tahoma" w:hAnsi="Tahoma" w:cs="Tahoma"/>
          <w:snapToGrid w:val="0"/>
          <w:sz w:val="16"/>
          <w:szCs w:val="16"/>
        </w:rPr>
      </w:pPr>
    </w:p>
    <w:p w14:paraId="51783D85" w14:textId="77777777" w:rsidR="009E11FC" w:rsidRDefault="009E11FC" w:rsidP="00DF3C07">
      <w:pPr>
        <w:jc w:val="right"/>
        <w:rPr>
          <w:rFonts w:ascii="Tahoma" w:hAnsi="Tahoma" w:cs="Tahoma"/>
          <w:snapToGrid w:val="0"/>
          <w:sz w:val="16"/>
          <w:szCs w:val="16"/>
        </w:rPr>
      </w:pPr>
    </w:p>
    <w:p w14:paraId="167216CC" w14:textId="77777777" w:rsidR="009E11FC" w:rsidRDefault="009E11FC" w:rsidP="00DF3C07">
      <w:pPr>
        <w:jc w:val="right"/>
        <w:rPr>
          <w:rFonts w:ascii="Tahoma" w:hAnsi="Tahoma" w:cs="Tahoma"/>
          <w:snapToGrid w:val="0"/>
          <w:sz w:val="16"/>
          <w:szCs w:val="16"/>
        </w:rPr>
      </w:pPr>
    </w:p>
    <w:p w14:paraId="2A663D9B" w14:textId="77777777" w:rsidR="009E11FC" w:rsidRDefault="009E11FC" w:rsidP="00DF3C07">
      <w:pPr>
        <w:jc w:val="right"/>
        <w:rPr>
          <w:rFonts w:ascii="Tahoma" w:hAnsi="Tahoma" w:cs="Tahoma"/>
          <w:snapToGrid w:val="0"/>
          <w:sz w:val="16"/>
          <w:szCs w:val="16"/>
        </w:rPr>
      </w:pPr>
    </w:p>
    <w:p w14:paraId="77946DD0" w14:textId="3760E002" w:rsidR="009E11FC" w:rsidRPr="004D5754" w:rsidRDefault="009E11FC" w:rsidP="004D5754">
      <w:pPr>
        <w:rPr>
          <w:rFonts w:ascii="Tahoma" w:hAnsi="Tahoma" w:cs="Tahoma"/>
          <w:b/>
          <w:bCs/>
          <w:sz w:val="16"/>
          <w:szCs w:val="16"/>
        </w:rPr>
      </w:pPr>
    </w:p>
    <w:sectPr w:rsidR="009E11FC" w:rsidRPr="004D5754" w:rsidSect="00E84AC7">
      <w:pgSz w:w="11907" w:h="16840"/>
      <w:pgMar w:top="1247" w:right="1361" w:bottom="1079" w:left="1418" w:header="465" w:footer="107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2EA34" w14:textId="77777777" w:rsidR="00E84AC7" w:rsidRDefault="00E84AC7" w:rsidP="00F00822">
      <w:r>
        <w:separator/>
      </w:r>
    </w:p>
  </w:endnote>
  <w:endnote w:type="continuationSeparator" w:id="0">
    <w:p w14:paraId="0F092AC8" w14:textId="77777777" w:rsidR="00E84AC7" w:rsidRDefault="00E84AC7" w:rsidP="00F00822">
      <w:r>
        <w:continuationSeparator/>
      </w:r>
    </w:p>
  </w:endnote>
  <w:endnote w:type="continuationNotice" w:id="1">
    <w:p w14:paraId="38F20D25" w14:textId="77777777" w:rsidR="00E84AC7" w:rsidRDefault="00E84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MT">
    <w:altName w:val="Arial"/>
    <w:charset w:val="EE"/>
    <w:family w:val="swiss"/>
    <w:pitch w:val="variable"/>
  </w:font>
  <w:font w:name="HG Mincho Light J">
    <w:altName w:val="Times New Roman"/>
    <w:charset w:val="EE"/>
    <w:family w:val="auto"/>
    <w:pitch w:val="variable"/>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4BB8" w14:textId="77777777" w:rsidR="004D622D" w:rsidRDefault="004D62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562B" w14:textId="77777777" w:rsidR="00F77785" w:rsidRPr="00B2092F" w:rsidRDefault="00F00822" w:rsidP="00F7778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4F657C">
      <w:rPr>
        <w:rStyle w:val="slostrnky"/>
        <w:rFonts w:ascii="Arial" w:hAnsi="Arial" w:cs="Arial"/>
        <w:noProof/>
        <w:sz w:val="18"/>
        <w:szCs w:val="18"/>
      </w:rPr>
      <w:t>5</w:t>
    </w:r>
    <w:r w:rsidRPr="00B2092F">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FD4EA" w14:textId="77777777" w:rsidR="004D622D" w:rsidRDefault="004D62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779AD" w14:textId="77777777" w:rsidR="00E84AC7" w:rsidRDefault="00E84AC7" w:rsidP="00F00822">
      <w:r>
        <w:separator/>
      </w:r>
    </w:p>
  </w:footnote>
  <w:footnote w:type="continuationSeparator" w:id="0">
    <w:p w14:paraId="792B5FE3" w14:textId="77777777" w:rsidR="00E84AC7" w:rsidRDefault="00E84AC7" w:rsidP="00F00822">
      <w:r>
        <w:continuationSeparator/>
      </w:r>
    </w:p>
  </w:footnote>
  <w:footnote w:type="continuationNotice" w:id="1">
    <w:p w14:paraId="7DECA97C" w14:textId="77777777" w:rsidR="00E84AC7" w:rsidRDefault="00E84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E28F" w14:textId="77777777" w:rsidR="004D622D" w:rsidRDefault="004D62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562A" w14:textId="72E73F5C" w:rsidR="00F77785" w:rsidRPr="00E35921" w:rsidRDefault="00513652" w:rsidP="00F77785">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 xml:space="preserve">PO </w:t>
    </w:r>
    <w:r w:rsidR="0009071F">
      <w:rPr>
        <w:rFonts w:ascii="Arial" w:hAnsi="Arial" w:cs="Arial"/>
        <w:b/>
        <w:snapToGrid w:val="0"/>
        <w:sz w:val="18"/>
        <w:szCs w:val="18"/>
      </w:rPr>
      <w:t>238</w:t>
    </w:r>
    <w:r w:rsidR="00857610">
      <w:rPr>
        <w:rFonts w:ascii="Arial" w:hAnsi="Arial" w:cs="Arial"/>
        <w:b/>
        <w:snapToGrid w:val="0"/>
        <w:sz w:val="18"/>
        <w:szCs w:val="18"/>
      </w:rPr>
      <w:t>/S/2</w:t>
    </w:r>
    <w:r w:rsidR="004339AD">
      <w:rPr>
        <w:rFonts w:ascii="Arial" w:hAnsi="Arial" w:cs="Arial"/>
        <w:b/>
        <w:snapToGrid w:val="0"/>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F9F96" w14:textId="77777777" w:rsidR="004D622D" w:rsidRDefault="004D62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1"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4"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5" w15:restartNumberingAfterBreak="0">
    <w:nsid w:val="0000000C"/>
    <w:multiLevelType w:val="multilevel"/>
    <w:tmpl w:val="49BE57EE"/>
    <w:name w:val="WW8Num34"/>
    <w:lvl w:ilvl="0">
      <w:start w:val="1"/>
      <w:numFmt w:val="decimal"/>
      <w:lvlText w:val="%1."/>
      <w:lvlJc w:val="left"/>
      <w:pPr>
        <w:tabs>
          <w:tab w:val="num" w:pos="284"/>
        </w:tabs>
        <w:ind w:left="284" w:hanging="284"/>
      </w:pPr>
      <w:rPr>
        <w:rFonts w:ascii="Tahoma" w:hAnsi="Tahoma" w:cs="Times New Roman"/>
        <w:b w:val="0"/>
        <w:bCs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6"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7"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8" w15:restartNumberingAfterBreak="0">
    <w:nsid w:val="05D32501"/>
    <w:multiLevelType w:val="hybridMultilevel"/>
    <w:tmpl w:val="F676AAB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5C70C1"/>
    <w:multiLevelType w:val="multilevel"/>
    <w:tmpl w:val="D41E3A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B2F28EA"/>
    <w:multiLevelType w:val="hybridMultilevel"/>
    <w:tmpl w:val="C910092E"/>
    <w:lvl w:ilvl="0" w:tplc="68BE9B3C">
      <w:start w:val="1"/>
      <w:numFmt w:val="decimal"/>
      <w:pStyle w:val="slovanodstavec"/>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3C5123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820F36"/>
    <w:multiLevelType w:val="hybridMultilevel"/>
    <w:tmpl w:val="913C1188"/>
    <w:lvl w:ilvl="0" w:tplc="FFFFFFFF">
      <w:start w:val="1"/>
      <w:numFmt w:val="decimal"/>
      <w:lvlText w:val="%1."/>
      <w:lvlJc w:val="left"/>
      <w:pPr>
        <w:ind w:left="3195"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D0210E3"/>
    <w:multiLevelType w:val="hybridMultilevel"/>
    <w:tmpl w:val="0142788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F626A85"/>
    <w:multiLevelType w:val="hybridMultilevel"/>
    <w:tmpl w:val="B8DEB50E"/>
    <w:lvl w:ilvl="0" w:tplc="8F02AA70">
      <w:start w:val="1"/>
      <w:numFmt w:val="bullet"/>
      <w:pStyle w:val="Odrka"/>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62C535A"/>
    <w:multiLevelType w:val="hybridMultilevel"/>
    <w:tmpl w:val="C1464736"/>
    <w:lvl w:ilvl="0" w:tplc="0405000F">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8B5337"/>
    <w:multiLevelType w:val="singleLevel"/>
    <w:tmpl w:val="0405000F"/>
    <w:lvl w:ilvl="0">
      <w:start w:val="1"/>
      <w:numFmt w:val="decimal"/>
      <w:lvlText w:val="%1."/>
      <w:lvlJc w:val="left"/>
      <w:pPr>
        <w:tabs>
          <w:tab w:val="num" w:pos="720"/>
        </w:tabs>
        <w:ind w:left="720" w:hanging="360"/>
      </w:pPr>
    </w:lvl>
  </w:abstractNum>
  <w:abstractNum w:abstractNumId="18" w15:restartNumberingAfterBreak="0">
    <w:nsid w:val="7D8D6EC9"/>
    <w:multiLevelType w:val="hybridMultilevel"/>
    <w:tmpl w:val="146E39F6"/>
    <w:lvl w:ilvl="0" w:tplc="1BEA51F8">
      <w:start w:val="1"/>
      <w:numFmt w:val="decimal"/>
      <w:pStyle w:val="sl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16"/>
  </w:num>
  <w:num w:numId="3">
    <w:abstractNumId w:val="0"/>
    <w:lvlOverride w:ilvl="0">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7"/>
  </w:num>
  <w:num w:numId="12">
    <w:abstractNumId w:val="12"/>
  </w:num>
  <w:num w:numId="13">
    <w:abstractNumId w:val="4"/>
  </w:num>
  <w:num w:numId="14">
    <w:abstractNumId w:val="10"/>
  </w:num>
  <w:num w:numId="15">
    <w:abstractNumId w:val="8"/>
  </w:num>
  <w:num w:numId="16">
    <w:abstractNumId w:val="1"/>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56"/>
    <w:rsid w:val="00000AC8"/>
    <w:rsid w:val="00000FE9"/>
    <w:rsid w:val="00001449"/>
    <w:rsid w:val="000014E4"/>
    <w:rsid w:val="00002AEF"/>
    <w:rsid w:val="00003810"/>
    <w:rsid w:val="00006088"/>
    <w:rsid w:val="000067F8"/>
    <w:rsid w:val="00010E34"/>
    <w:rsid w:val="00011169"/>
    <w:rsid w:val="00011858"/>
    <w:rsid w:val="000144C4"/>
    <w:rsid w:val="000160C1"/>
    <w:rsid w:val="00020583"/>
    <w:rsid w:val="00021C38"/>
    <w:rsid w:val="000249EB"/>
    <w:rsid w:val="00024BD3"/>
    <w:rsid w:val="00025532"/>
    <w:rsid w:val="00030192"/>
    <w:rsid w:val="000337C6"/>
    <w:rsid w:val="00033B4D"/>
    <w:rsid w:val="00033C5B"/>
    <w:rsid w:val="000365E9"/>
    <w:rsid w:val="0003790A"/>
    <w:rsid w:val="00042498"/>
    <w:rsid w:val="000429B7"/>
    <w:rsid w:val="00047979"/>
    <w:rsid w:val="00050018"/>
    <w:rsid w:val="000512D5"/>
    <w:rsid w:val="00056F20"/>
    <w:rsid w:val="00060E64"/>
    <w:rsid w:val="0006145E"/>
    <w:rsid w:val="00061C5A"/>
    <w:rsid w:val="00062B2B"/>
    <w:rsid w:val="00063026"/>
    <w:rsid w:val="00063771"/>
    <w:rsid w:val="00063B72"/>
    <w:rsid w:val="00064E08"/>
    <w:rsid w:val="00065277"/>
    <w:rsid w:val="00065A1A"/>
    <w:rsid w:val="000835E2"/>
    <w:rsid w:val="00083814"/>
    <w:rsid w:val="00084536"/>
    <w:rsid w:val="000876D9"/>
    <w:rsid w:val="0009071F"/>
    <w:rsid w:val="00090F97"/>
    <w:rsid w:val="00092F59"/>
    <w:rsid w:val="00093A4C"/>
    <w:rsid w:val="00095F89"/>
    <w:rsid w:val="00097BC1"/>
    <w:rsid w:val="00097D57"/>
    <w:rsid w:val="000A0A8E"/>
    <w:rsid w:val="000A124F"/>
    <w:rsid w:val="000A1FE4"/>
    <w:rsid w:val="000A51B3"/>
    <w:rsid w:val="000A5E2D"/>
    <w:rsid w:val="000A67C6"/>
    <w:rsid w:val="000A6D48"/>
    <w:rsid w:val="000B0060"/>
    <w:rsid w:val="000B4932"/>
    <w:rsid w:val="000B4B7B"/>
    <w:rsid w:val="000B65EB"/>
    <w:rsid w:val="000C152C"/>
    <w:rsid w:val="000C7634"/>
    <w:rsid w:val="000D00EE"/>
    <w:rsid w:val="000D2601"/>
    <w:rsid w:val="000D3971"/>
    <w:rsid w:val="000D5006"/>
    <w:rsid w:val="000D5FDB"/>
    <w:rsid w:val="000D6F00"/>
    <w:rsid w:val="000E1673"/>
    <w:rsid w:val="000E1D26"/>
    <w:rsid w:val="000E33F7"/>
    <w:rsid w:val="000E3691"/>
    <w:rsid w:val="000E4363"/>
    <w:rsid w:val="000E4AD2"/>
    <w:rsid w:val="000F1448"/>
    <w:rsid w:val="000F22FE"/>
    <w:rsid w:val="000F5497"/>
    <w:rsid w:val="001012EE"/>
    <w:rsid w:val="001017D0"/>
    <w:rsid w:val="0010666E"/>
    <w:rsid w:val="00110565"/>
    <w:rsid w:val="00110A26"/>
    <w:rsid w:val="00111BFE"/>
    <w:rsid w:val="0011245B"/>
    <w:rsid w:val="0011279C"/>
    <w:rsid w:val="001139FD"/>
    <w:rsid w:val="001156D8"/>
    <w:rsid w:val="001157B7"/>
    <w:rsid w:val="00120F39"/>
    <w:rsid w:val="00125A38"/>
    <w:rsid w:val="00130D4E"/>
    <w:rsid w:val="001318CF"/>
    <w:rsid w:val="00132C66"/>
    <w:rsid w:val="00133A3A"/>
    <w:rsid w:val="00135743"/>
    <w:rsid w:val="001374B1"/>
    <w:rsid w:val="001423DB"/>
    <w:rsid w:val="00143485"/>
    <w:rsid w:val="00146294"/>
    <w:rsid w:val="001469AC"/>
    <w:rsid w:val="001476FA"/>
    <w:rsid w:val="0015096A"/>
    <w:rsid w:val="00154CC1"/>
    <w:rsid w:val="00154FC7"/>
    <w:rsid w:val="0015565E"/>
    <w:rsid w:val="001559F1"/>
    <w:rsid w:val="00155CC3"/>
    <w:rsid w:val="001562B6"/>
    <w:rsid w:val="00160A73"/>
    <w:rsid w:val="00164643"/>
    <w:rsid w:val="00165691"/>
    <w:rsid w:val="00165919"/>
    <w:rsid w:val="0016797C"/>
    <w:rsid w:val="0017019B"/>
    <w:rsid w:val="00171262"/>
    <w:rsid w:val="00172221"/>
    <w:rsid w:val="00173870"/>
    <w:rsid w:val="00173AC2"/>
    <w:rsid w:val="00174243"/>
    <w:rsid w:val="00174C86"/>
    <w:rsid w:val="00174F30"/>
    <w:rsid w:val="00175675"/>
    <w:rsid w:val="00175EC2"/>
    <w:rsid w:val="00181599"/>
    <w:rsid w:val="00185FD1"/>
    <w:rsid w:val="001864BA"/>
    <w:rsid w:val="00190356"/>
    <w:rsid w:val="001905C4"/>
    <w:rsid w:val="001920C3"/>
    <w:rsid w:val="0019574C"/>
    <w:rsid w:val="00196FAD"/>
    <w:rsid w:val="00197C97"/>
    <w:rsid w:val="001A1082"/>
    <w:rsid w:val="001A126D"/>
    <w:rsid w:val="001A19B4"/>
    <w:rsid w:val="001A1B86"/>
    <w:rsid w:val="001A28D0"/>
    <w:rsid w:val="001A2A81"/>
    <w:rsid w:val="001A2D5F"/>
    <w:rsid w:val="001A2F88"/>
    <w:rsid w:val="001A606C"/>
    <w:rsid w:val="001A6773"/>
    <w:rsid w:val="001B114F"/>
    <w:rsid w:val="001B3EA0"/>
    <w:rsid w:val="001B53FD"/>
    <w:rsid w:val="001B5528"/>
    <w:rsid w:val="001B5662"/>
    <w:rsid w:val="001B5DCD"/>
    <w:rsid w:val="001C120D"/>
    <w:rsid w:val="001C1634"/>
    <w:rsid w:val="001C2DE8"/>
    <w:rsid w:val="001C30B4"/>
    <w:rsid w:val="001C718A"/>
    <w:rsid w:val="001D354A"/>
    <w:rsid w:val="001D4777"/>
    <w:rsid w:val="001D47B2"/>
    <w:rsid w:val="001D5DC4"/>
    <w:rsid w:val="001D6C5A"/>
    <w:rsid w:val="001D7C0D"/>
    <w:rsid w:val="001E298C"/>
    <w:rsid w:val="001E7D1A"/>
    <w:rsid w:val="001F71F2"/>
    <w:rsid w:val="001F7542"/>
    <w:rsid w:val="00200016"/>
    <w:rsid w:val="002011E1"/>
    <w:rsid w:val="00201F57"/>
    <w:rsid w:val="00201F98"/>
    <w:rsid w:val="00204E13"/>
    <w:rsid w:val="00205459"/>
    <w:rsid w:val="00206762"/>
    <w:rsid w:val="00212810"/>
    <w:rsid w:val="00214814"/>
    <w:rsid w:val="00214D8F"/>
    <w:rsid w:val="002159EC"/>
    <w:rsid w:val="0021772B"/>
    <w:rsid w:val="00217857"/>
    <w:rsid w:val="00222F6A"/>
    <w:rsid w:val="00223209"/>
    <w:rsid w:val="002237C5"/>
    <w:rsid w:val="00224F01"/>
    <w:rsid w:val="00225778"/>
    <w:rsid w:val="002308A6"/>
    <w:rsid w:val="00232056"/>
    <w:rsid w:val="00232904"/>
    <w:rsid w:val="0023325F"/>
    <w:rsid w:val="00234BA7"/>
    <w:rsid w:val="002353D1"/>
    <w:rsid w:val="0023667B"/>
    <w:rsid w:val="00240F9A"/>
    <w:rsid w:val="00241BDC"/>
    <w:rsid w:val="00242837"/>
    <w:rsid w:val="002439BB"/>
    <w:rsid w:val="002455D7"/>
    <w:rsid w:val="00246E2A"/>
    <w:rsid w:val="00247209"/>
    <w:rsid w:val="0025092A"/>
    <w:rsid w:val="00254344"/>
    <w:rsid w:val="00260D7D"/>
    <w:rsid w:val="00265B41"/>
    <w:rsid w:val="00265CE9"/>
    <w:rsid w:val="00265D0B"/>
    <w:rsid w:val="002703A6"/>
    <w:rsid w:val="00271746"/>
    <w:rsid w:val="00273848"/>
    <w:rsid w:val="002745B4"/>
    <w:rsid w:val="002765B7"/>
    <w:rsid w:val="00276797"/>
    <w:rsid w:val="00281424"/>
    <w:rsid w:val="00282D38"/>
    <w:rsid w:val="00283A3C"/>
    <w:rsid w:val="00285FB8"/>
    <w:rsid w:val="00286B66"/>
    <w:rsid w:val="00290825"/>
    <w:rsid w:val="00290895"/>
    <w:rsid w:val="002934D8"/>
    <w:rsid w:val="002945AD"/>
    <w:rsid w:val="00294F89"/>
    <w:rsid w:val="00296D4B"/>
    <w:rsid w:val="002973A4"/>
    <w:rsid w:val="002A0A67"/>
    <w:rsid w:val="002A0C6B"/>
    <w:rsid w:val="002A0FD2"/>
    <w:rsid w:val="002A102F"/>
    <w:rsid w:val="002A20E0"/>
    <w:rsid w:val="002A3994"/>
    <w:rsid w:val="002A664B"/>
    <w:rsid w:val="002A7176"/>
    <w:rsid w:val="002B1052"/>
    <w:rsid w:val="002B1EAD"/>
    <w:rsid w:val="002B34B7"/>
    <w:rsid w:val="002B496B"/>
    <w:rsid w:val="002B52BF"/>
    <w:rsid w:val="002B656D"/>
    <w:rsid w:val="002B6C26"/>
    <w:rsid w:val="002B6F21"/>
    <w:rsid w:val="002C416D"/>
    <w:rsid w:val="002C4A8F"/>
    <w:rsid w:val="002C4AF2"/>
    <w:rsid w:val="002C5A2B"/>
    <w:rsid w:val="002C675B"/>
    <w:rsid w:val="002D078C"/>
    <w:rsid w:val="002D0E1B"/>
    <w:rsid w:val="002D33FC"/>
    <w:rsid w:val="002D4A91"/>
    <w:rsid w:val="002D77CF"/>
    <w:rsid w:val="002E1979"/>
    <w:rsid w:val="002E1A49"/>
    <w:rsid w:val="002E2C77"/>
    <w:rsid w:val="002E4ED4"/>
    <w:rsid w:val="002E5B1A"/>
    <w:rsid w:val="002F0E2F"/>
    <w:rsid w:val="002F54CA"/>
    <w:rsid w:val="003010F1"/>
    <w:rsid w:val="0030156F"/>
    <w:rsid w:val="003024D3"/>
    <w:rsid w:val="00304691"/>
    <w:rsid w:val="00311613"/>
    <w:rsid w:val="00312754"/>
    <w:rsid w:val="00314525"/>
    <w:rsid w:val="00316006"/>
    <w:rsid w:val="00316228"/>
    <w:rsid w:val="003174F0"/>
    <w:rsid w:val="003178C3"/>
    <w:rsid w:val="00320C07"/>
    <w:rsid w:val="00320D63"/>
    <w:rsid w:val="00321BA8"/>
    <w:rsid w:val="00321FC3"/>
    <w:rsid w:val="00322C3F"/>
    <w:rsid w:val="00326582"/>
    <w:rsid w:val="00331BFE"/>
    <w:rsid w:val="00333F0F"/>
    <w:rsid w:val="003346FA"/>
    <w:rsid w:val="00336B42"/>
    <w:rsid w:val="003469F2"/>
    <w:rsid w:val="00346C57"/>
    <w:rsid w:val="00347492"/>
    <w:rsid w:val="003511D6"/>
    <w:rsid w:val="003512DC"/>
    <w:rsid w:val="00351495"/>
    <w:rsid w:val="00352A93"/>
    <w:rsid w:val="00353469"/>
    <w:rsid w:val="00355EB3"/>
    <w:rsid w:val="0036007E"/>
    <w:rsid w:val="0036013E"/>
    <w:rsid w:val="003628C5"/>
    <w:rsid w:val="00363EC1"/>
    <w:rsid w:val="00364076"/>
    <w:rsid w:val="00364B51"/>
    <w:rsid w:val="00370572"/>
    <w:rsid w:val="00370701"/>
    <w:rsid w:val="003711E4"/>
    <w:rsid w:val="00374222"/>
    <w:rsid w:val="003754AF"/>
    <w:rsid w:val="00377CEB"/>
    <w:rsid w:val="00380349"/>
    <w:rsid w:val="00380588"/>
    <w:rsid w:val="003834CF"/>
    <w:rsid w:val="00383508"/>
    <w:rsid w:val="00384141"/>
    <w:rsid w:val="0038542D"/>
    <w:rsid w:val="0038625B"/>
    <w:rsid w:val="00386495"/>
    <w:rsid w:val="003870FE"/>
    <w:rsid w:val="00387998"/>
    <w:rsid w:val="00390A3F"/>
    <w:rsid w:val="00394240"/>
    <w:rsid w:val="003962B2"/>
    <w:rsid w:val="003964A3"/>
    <w:rsid w:val="00396A51"/>
    <w:rsid w:val="00396A80"/>
    <w:rsid w:val="003A0339"/>
    <w:rsid w:val="003A36CB"/>
    <w:rsid w:val="003A69FB"/>
    <w:rsid w:val="003A7860"/>
    <w:rsid w:val="003B39D7"/>
    <w:rsid w:val="003B4083"/>
    <w:rsid w:val="003B4F3D"/>
    <w:rsid w:val="003C0F85"/>
    <w:rsid w:val="003C141F"/>
    <w:rsid w:val="003C1881"/>
    <w:rsid w:val="003C1D25"/>
    <w:rsid w:val="003C1DCD"/>
    <w:rsid w:val="003C405F"/>
    <w:rsid w:val="003C4B90"/>
    <w:rsid w:val="003C6FD9"/>
    <w:rsid w:val="003D0E2D"/>
    <w:rsid w:val="003D2A7A"/>
    <w:rsid w:val="003E0962"/>
    <w:rsid w:val="003E1D64"/>
    <w:rsid w:val="003E246A"/>
    <w:rsid w:val="003E2F35"/>
    <w:rsid w:val="003E3765"/>
    <w:rsid w:val="003E39E3"/>
    <w:rsid w:val="003E452D"/>
    <w:rsid w:val="003E45DB"/>
    <w:rsid w:val="003E563E"/>
    <w:rsid w:val="003E5D7A"/>
    <w:rsid w:val="003E6034"/>
    <w:rsid w:val="003E72CC"/>
    <w:rsid w:val="003E7725"/>
    <w:rsid w:val="003F0071"/>
    <w:rsid w:val="003F0DBB"/>
    <w:rsid w:val="003F18F5"/>
    <w:rsid w:val="003F19C9"/>
    <w:rsid w:val="003F35DC"/>
    <w:rsid w:val="003F706A"/>
    <w:rsid w:val="00400387"/>
    <w:rsid w:val="00403EEF"/>
    <w:rsid w:val="00407D4A"/>
    <w:rsid w:val="00407E1F"/>
    <w:rsid w:val="00413A26"/>
    <w:rsid w:val="00414FD5"/>
    <w:rsid w:val="00416DDD"/>
    <w:rsid w:val="00421D43"/>
    <w:rsid w:val="00422631"/>
    <w:rsid w:val="00423918"/>
    <w:rsid w:val="004262C1"/>
    <w:rsid w:val="00426456"/>
    <w:rsid w:val="00427CF2"/>
    <w:rsid w:val="00431F02"/>
    <w:rsid w:val="00432F1F"/>
    <w:rsid w:val="004339AD"/>
    <w:rsid w:val="00434D55"/>
    <w:rsid w:val="00434F04"/>
    <w:rsid w:val="004350D8"/>
    <w:rsid w:val="00435D15"/>
    <w:rsid w:val="0044246A"/>
    <w:rsid w:val="004425AE"/>
    <w:rsid w:val="00443FB5"/>
    <w:rsid w:val="0044408D"/>
    <w:rsid w:val="00446221"/>
    <w:rsid w:val="00446905"/>
    <w:rsid w:val="00447041"/>
    <w:rsid w:val="00451E9F"/>
    <w:rsid w:val="00451ED5"/>
    <w:rsid w:val="0045391A"/>
    <w:rsid w:val="004540FD"/>
    <w:rsid w:val="00454605"/>
    <w:rsid w:val="004546B0"/>
    <w:rsid w:val="00454FF9"/>
    <w:rsid w:val="00460A37"/>
    <w:rsid w:val="004622F2"/>
    <w:rsid w:val="00463F2A"/>
    <w:rsid w:val="0046450A"/>
    <w:rsid w:val="00464C00"/>
    <w:rsid w:val="00467CE9"/>
    <w:rsid w:val="004704BD"/>
    <w:rsid w:val="0047295F"/>
    <w:rsid w:val="00477571"/>
    <w:rsid w:val="0048007F"/>
    <w:rsid w:val="004818B2"/>
    <w:rsid w:val="00483268"/>
    <w:rsid w:val="00483279"/>
    <w:rsid w:val="004836E8"/>
    <w:rsid w:val="00487AF8"/>
    <w:rsid w:val="00487BBE"/>
    <w:rsid w:val="00490423"/>
    <w:rsid w:val="0049078C"/>
    <w:rsid w:val="00491AC8"/>
    <w:rsid w:val="004927F0"/>
    <w:rsid w:val="00495172"/>
    <w:rsid w:val="00497084"/>
    <w:rsid w:val="0049731F"/>
    <w:rsid w:val="004978D0"/>
    <w:rsid w:val="0049798E"/>
    <w:rsid w:val="004A026B"/>
    <w:rsid w:val="004A3F83"/>
    <w:rsid w:val="004B5CD3"/>
    <w:rsid w:val="004B7799"/>
    <w:rsid w:val="004C005C"/>
    <w:rsid w:val="004C19F5"/>
    <w:rsid w:val="004C4EFB"/>
    <w:rsid w:val="004D4291"/>
    <w:rsid w:val="004D5047"/>
    <w:rsid w:val="004D5754"/>
    <w:rsid w:val="004D622D"/>
    <w:rsid w:val="004E5252"/>
    <w:rsid w:val="004E6156"/>
    <w:rsid w:val="004F5B4D"/>
    <w:rsid w:val="004F657C"/>
    <w:rsid w:val="0050000F"/>
    <w:rsid w:val="00500E1A"/>
    <w:rsid w:val="00502435"/>
    <w:rsid w:val="005028A1"/>
    <w:rsid w:val="005035A8"/>
    <w:rsid w:val="00504ED9"/>
    <w:rsid w:val="005102A0"/>
    <w:rsid w:val="00512E4E"/>
    <w:rsid w:val="00513652"/>
    <w:rsid w:val="00516CD4"/>
    <w:rsid w:val="00520ADD"/>
    <w:rsid w:val="00525403"/>
    <w:rsid w:val="00525DB0"/>
    <w:rsid w:val="00531B11"/>
    <w:rsid w:val="00531BE0"/>
    <w:rsid w:val="00532BCC"/>
    <w:rsid w:val="005336AB"/>
    <w:rsid w:val="00533ED1"/>
    <w:rsid w:val="00534BB0"/>
    <w:rsid w:val="00534CA2"/>
    <w:rsid w:val="00535246"/>
    <w:rsid w:val="0053565A"/>
    <w:rsid w:val="005371BA"/>
    <w:rsid w:val="00540D6A"/>
    <w:rsid w:val="00541A89"/>
    <w:rsid w:val="0054299B"/>
    <w:rsid w:val="00542BC8"/>
    <w:rsid w:val="005436FE"/>
    <w:rsid w:val="005439B5"/>
    <w:rsid w:val="00543A86"/>
    <w:rsid w:val="0054480F"/>
    <w:rsid w:val="00544F9D"/>
    <w:rsid w:val="005563E7"/>
    <w:rsid w:val="00557591"/>
    <w:rsid w:val="00561670"/>
    <w:rsid w:val="005624DA"/>
    <w:rsid w:val="00567D51"/>
    <w:rsid w:val="00570201"/>
    <w:rsid w:val="005706BE"/>
    <w:rsid w:val="005706D9"/>
    <w:rsid w:val="00571E4E"/>
    <w:rsid w:val="005731DA"/>
    <w:rsid w:val="005757C3"/>
    <w:rsid w:val="00577E5A"/>
    <w:rsid w:val="005850DC"/>
    <w:rsid w:val="00586362"/>
    <w:rsid w:val="00586C8D"/>
    <w:rsid w:val="00590CEB"/>
    <w:rsid w:val="00592BBB"/>
    <w:rsid w:val="005957D6"/>
    <w:rsid w:val="00595F93"/>
    <w:rsid w:val="00597070"/>
    <w:rsid w:val="00597640"/>
    <w:rsid w:val="00597FF3"/>
    <w:rsid w:val="005A01CA"/>
    <w:rsid w:val="005A137B"/>
    <w:rsid w:val="005A3763"/>
    <w:rsid w:val="005A3836"/>
    <w:rsid w:val="005A4812"/>
    <w:rsid w:val="005A4DB5"/>
    <w:rsid w:val="005A64BF"/>
    <w:rsid w:val="005B1C47"/>
    <w:rsid w:val="005B61C6"/>
    <w:rsid w:val="005B717E"/>
    <w:rsid w:val="005B7F44"/>
    <w:rsid w:val="005C0DF1"/>
    <w:rsid w:val="005C2736"/>
    <w:rsid w:val="005C2FF4"/>
    <w:rsid w:val="005C3C9B"/>
    <w:rsid w:val="005C4217"/>
    <w:rsid w:val="005C6322"/>
    <w:rsid w:val="005C76D5"/>
    <w:rsid w:val="005D0922"/>
    <w:rsid w:val="005D1351"/>
    <w:rsid w:val="005D2898"/>
    <w:rsid w:val="005D30AD"/>
    <w:rsid w:val="005D63BC"/>
    <w:rsid w:val="005D6DAB"/>
    <w:rsid w:val="005D7882"/>
    <w:rsid w:val="005E0A76"/>
    <w:rsid w:val="005E0B95"/>
    <w:rsid w:val="005E0C90"/>
    <w:rsid w:val="005E66AB"/>
    <w:rsid w:val="005E6D80"/>
    <w:rsid w:val="005F080D"/>
    <w:rsid w:val="005F0D6B"/>
    <w:rsid w:val="005F2EBA"/>
    <w:rsid w:val="005F5D96"/>
    <w:rsid w:val="005F5DB7"/>
    <w:rsid w:val="00600ACD"/>
    <w:rsid w:val="006011C3"/>
    <w:rsid w:val="00601B3F"/>
    <w:rsid w:val="00601F55"/>
    <w:rsid w:val="006037ED"/>
    <w:rsid w:val="006044DD"/>
    <w:rsid w:val="00606180"/>
    <w:rsid w:val="006063B5"/>
    <w:rsid w:val="006119B5"/>
    <w:rsid w:val="00614A36"/>
    <w:rsid w:val="00614F0C"/>
    <w:rsid w:val="00615451"/>
    <w:rsid w:val="00615695"/>
    <w:rsid w:val="00616167"/>
    <w:rsid w:val="0061733C"/>
    <w:rsid w:val="00621A0C"/>
    <w:rsid w:val="006223D6"/>
    <w:rsid w:val="00624917"/>
    <w:rsid w:val="00626545"/>
    <w:rsid w:val="00626B34"/>
    <w:rsid w:val="00630EED"/>
    <w:rsid w:val="006328DE"/>
    <w:rsid w:val="0063381D"/>
    <w:rsid w:val="00633E2E"/>
    <w:rsid w:val="006366FD"/>
    <w:rsid w:val="00640B36"/>
    <w:rsid w:val="00641010"/>
    <w:rsid w:val="0064109A"/>
    <w:rsid w:val="006421EA"/>
    <w:rsid w:val="006428AF"/>
    <w:rsid w:val="00644D98"/>
    <w:rsid w:val="00645CE0"/>
    <w:rsid w:val="006534D1"/>
    <w:rsid w:val="006554C9"/>
    <w:rsid w:val="00655F2A"/>
    <w:rsid w:val="0065604F"/>
    <w:rsid w:val="00660960"/>
    <w:rsid w:val="00660BA2"/>
    <w:rsid w:val="00660C2F"/>
    <w:rsid w:val="00660E3A"/>
    <w:rsid w:val="00663512"/>
    <w:rsid w:val="0067253A"/>
    <w:rsid w:val="00672AEE"/>
    <w:rsid w:val="00674E3B"/>
    <w:rsid w:val="00683E6D"/>
    <w:rsid w:val="00684E65"/>
    <w:rsid w:val="0068540F"/>
    <w:rsid w:val="0068652D"/>
    <w:rsid w:val="0068657B"/>
    <w:rsid w:val="00690F78"/>
    <w:rsid w:val="00692201"/>
    <w:rsid w:val="006931FC"/>
    <w:rsid w:val="00694BB2"/>
    <w:rsid w:val="006A6D33"/>
    <w:rsid w:val="006A71FA"/>
    <w:rsid w:val="006B1D8E"/>
    <w:rsid w:val="006B2360"/>
    <w:rsid w:val="006B4200"/>
    <w:rsid w:val="006B4721"/>
    <w:rsid w:val="006B4D8B"/>
    <w:rsid w:val="006B52FB"/>
    <w:rsid w:val="006B76FA"/>
    <w:rsid w:val="006B7C3A"/>
    <w:rsid w:val="006C1BCC"/>
    <w:rsid w:val="006C3760"/>
    <w:rsid w:val="006C475C"/>
    <w:rsid w:val="006C4A7D"/>
    <w:rsid w:val="006C4A9C"/>
    <w:rsid w:val="006C7966"/>
    <w:rsid w:val="006C7A7A"/>
    <w:rsid w:val="006D0611"/>
    <w:rsid w:val="006D0975"/>
    <w:rsid w:val="006D121F"/>
    <w:rsid w:val="006D2038"/>
    <w:rsid w:val="006D31BE"/>
    <w:rsid w:val="006D373C"/>
    <w:rsid w:val="006D379A"/>
    <w:rsid w:val="006D44B8"/>
    <w:rsid w:val="006D4679"/>
    <w:rsid w:val="006D533D"/>
    <w:rsid w:val="006E0D98"/>
    <w:rsid w:val="006E39E6"/>
    <w:rsid w:val="006E3ED9"/>
    <w:rsid w:val="006E5228"/>
    <w:rsid w:val="006E5DB7"/>
    <w:rsid w:val="006E62CC"/>
    <w:rsid w:val="006F1CA4"/>
    <w:rsid w:val="006F2AC7"/>
    <w:rsid w:val="006F303D"/>
    <w:rsid w:val="006F3207"/>
    <w:rsid w:val="006F5081"/>
    <w:rsid w:val="006F549B"/>
    <w:rsid w:val="006F78BC"/>
    <w:rsid w:val="00700051"/>
    <w:rsid w:val="00700366"/>
    <w:rsid w:val="00702BED"/>
    <w:rsid w:val="007038A8"/>
    <w:rsid w:val="00705973"/>
    <w:rsid w:val="00705E50"/>
    <w:rsid w:val="00706F1C"/>
    <w:rsid w:val="007128C5"/>
    <w:rsid w:val="00712CE5"/>
    <w:rsid w:val="00715424"/>
    <w:rsid w:val="00720300"/>
    <w:rsid w:val="00725FB1"/>
    <w:rsid w:val="0073024C"/>
    <w:rsid w:val="00730526"/>
    <w:rsid w:val="00731227"/>
    <w:rsid w:val="007317F5"/>
    <w:rsid w:val="007336EA"/>
    <w:rsid w:val="0073496E"/>
    <w:rsid w:val="007365E2"/>
    <w:rsid w:val="007376A2"/>
    <w:rsid w:val="00737A6B"/>
    <w:rsid w:val="00741395"/>
    <w:rsid w:val="00741C0D"/>
    <w:rsid w:val="00741FDF"/>
    <w:rsid w:val="00742057"/>
    <w:rsid w:val="00743452"/>
    <w:rsid w:val="0074379D"/>
    <w:rsid w:val="00750CE9"/>
    <w:rsid w:val="00752320"/>
    <w:rsid w:val="00753816"/>
    <w:rsid w:val="00754BD6"/>
    <w:rsid w:val="00754E74"/>
    <w:rsid w:val="0075661C"/>
    <w:rsid w:val="00762996"/>
    <w:rsid w:val="007631F3"/>
    <w:rsid w:val="00764716"/>
    <w:rsid w:val="00767965"/>
    <w:rsid w:val="00770B60"/>
    <w:rsid w:val="00775570"/>
    <w:rsid w:val="00781EBC"/>
    <w:rsid w:val="00784EC7"/>
    <w:rsid w:val="0078736B"/>
    <w:rsid w:val="00787A68"/>
    <w:rsid w:val="0079042D"/>
    <w:rsid w:val="0079085C"/>
    <w:rsid w:val="00791A56"/>
    <w:rsid w:val="00796155"/>
    <w:rsid w:val="00797CE6"/>
    <w:rsid w:val="007A1C61"/>
    <w:rsid w:val="007A20EB"/>
    <w:rsid w:val="007A2CB3"/>
    <w:rsid w:val="007A5C1D"/>
    <w:rsid w:val="007A6019"/>
    <w:rsid w:val="007A7F0E"/>
    <w:rsid w:val="007B0AEE"/>
    <w:rsid w:val="007B2718"/>
    <w:rsid w:val="007B2C8F"/>
    <w:rsid w:val="007B30B2"/>
    <w:rsid w:val="007B46FF"/>
    <w:rsid w:val="007B4FC3"/>
    <w:rsid w:val="007C45DF"/>
    <w:rsid w:val="007D09F9"/>
    <w:rsid w:val="007D1D3D"/>
    <w:rsid w:val="007D2B95"/>
    <w:rsid w:val="007D3D03"/>
    <w:rsid w:val="007D42F7"/>
    <w:rsid w:val="007D5428"/>
    <w:rsid w:val="007D6133"/>
    <w:rsid w:val="007D655D"/>
    <w:rsid w:val="007D677C"/>
    <w:rsid w:val="007D7667"/>
    <w:rsid w:val="007D7E4A"/>
    <w:rsid w:val="007E0669"/>
    <w:rsid w:val="007E1B18"/>
    <w:rsid w:val="007E3BDC"/>
    <w:rsid w:val="007E57D1"/>
    <w:rsid w:val="007E5A54"/>
    <w:rsid w:val="007E6A15"/>
    <w:rsid w:val="007E6DF9"/>
    <w:rsid w:val="007F09DD"/>
    <w:rsid w:val="007F10C8"/>
    <w:rsid w:val="00801B76"/>
    <w:rsid w:val="00802E65"/>
    <w:rsid w:val="00803DAD"/>
    <w:rsid w:val="00805CAD"/>
    <w:rsid w:val="00805DB5"/>
    <w:rsid w:val="00806554"/>
    <w:rsid w:val="00806C6A"/>
    <w:rsid w:val="00806E1C"/>
    <w:rsid w:val="00810361"/>
    <w:rsid w:val="00810C78"/>
    <w:rsid w:val="00812992"/>
    <w:rsid w:val="008140C9"/>
    <w:rsid w:val="00817D25"/>
    <w:rsid w:val="008204D4"/>
    <w:rsid w:val="00822B01"/>
    <w:rsid w:val="00824F9E"/>
    <w:rsid w:val="008260F3"/>
    <w:rsid w:val="00826F30"/>
    <w:rsid w:val="00827297"/>
    <w:rsid w:val="008275D0"/>
    <w:rsid w:val="00827E56"/>
    <w:rsid w:val="00831A5F"/>
    <w:rsid w:val="008324E9"/>
    <w:rsid w:val="008327A7"/>
    <w:rsid w:val="008336F8"/>
    <w:rsid w:val="008437D7"/>
    <w:rsid w:val="008451FA"/>
    <w:rsid w:val="008455FD"/>
    <w:rsid w:val="00845607"/>
    <w:rsid w:val="008476AC"/>
    <w:rsid w:val="00850B4B"/>
    <w:rsid w:val="00851897"/>
    <w:rsid w:val="00852F62"/>
    <w:rsid w:val="00853895"/>
    <w:rsid w:val="00853C5B"/>
    <w:rsid w:val="00857610"/>
    <w:rsid w:val="00860B58"/>
    <w:rsid w:val="00861115"/>
    <w:rsid w:val="008618A9"/>
    <w:rsid w:val="00862A00"/>
    <w:rsid w:val="00863459"/>
    <w:rsid w:val="0086429C"/>
    <w:rsid w:val="0086482D"/>
    <w:rsid w:val="00864E98"/>
    <w:rsid w:val="00870F88"/>
    <w:rsid w:val="0087182A"/>
    <w:rsid w:val="00872137"/>
    <w:rsid w:val="00872790"/>
    <w:rsid w:val="00874080"/>
    <w:rsid w:val="0087576F"/>
    <w:rsid w:val="00875DD9"/>
    <w:rsid w:val="00877C2D"/>
    <w:rsid w:val="00881441"/>
    <w:rsid w:val="00882137"/>
    <w:rsid w:val="008826D6"/>
    <w:rsid w:val="00886048"/>
    <w:rsid w:val="00894C92"/>
    <w:rsid w:val="00895551"/>
    <w:rsid w:val="00896BA2"/>
    <w:rsid w:val="008973D2"/>
    <w:rsid w:val="008974AF"/>
    <w:rsid w:val="008A69B6"/>
    <w:rsid w:val="008A701D"/>
    <w:rsid w:val="008A7AAC"/>
    <w:rsid w:val="008B1D37"/>
    <w:rsid w:val="008B3F43"/>
    <w:rsid w:val="008C044E"/>
    <w:rsid w:val="008C11B5"/>
    <w:rsid w:val="008C19C2"/>
    <w:rsid w:val="008C1AEE"/>
    <w:rsid w:val="008C69C7"/>
    <w:rsid w:val="008C6BC0"/>
    <w:rsid w:val="008C7908"/>
    <w:rsid w:val="008D03E5"/>
    <w:rsid w:val="008D1D02"/>
    <w:rsid w:val="008D25DC"/>
    <w:rsid w:val="008D267F"/>
    <w:rsid w:val="008D33F7"/>
    <w:rsid w:val="008D4809"/>
    <w:rsid w:val="008D7720"/>
    <w:rsid w:val="008E0219"/>
    <w:rsid w:val="008E1EB6"/>
    <w:rsid w:val="008E3DCA"/>
    <w:rsid w:val="008E4275"/>
    <w:rsid w:val="008E46A8"/>
    <w:rsid w:val="008E5343"/>
    <w:rsid w:val="008E5646"/>
    <w:rsid w:val="008E71B0"/>
    <w:rsid w:val="008F0729"/>
    <w:rsid w:val="008F2C27"/>
    <w:rsid w:val="008F5317"/>
    <w:rsid w:val="008F6176"/>
    <w:rsid w:val="008F6F38"/>
    <w:rsid w:val="008F7F59"/>
    <w:rsid w:val="00900015"/>
    <w:rsid w:val="0090224C"/>
    <w:rsid w:val="00902907"/>
    <w:rsid w:val="00904D63"/>
    <w:rsid w:val="0090507C"/>
    <w:rsid w:val="00906ED8"/>
    <w:rsid w:val="00910DAD"/>
    <w:rsid w:val="00910F3D"/>
    <w:rsid w:val="00911168"/>
    <w:rsid w:val="00912855"/>
    <w:rsid w:val="00914E8B"/>
    <w:rsid w:val="009152F8"/>
    <w:rsid w:val="00915445"/>
    <w:rsid w:val="00917BB6"/>
    <w:rsid w:val="0092047A"/>
    <w:rsid w:val="00920FF8"/>
    <w:rsid w:val="0092395A"/>
    <w:rsid w:val="00924734"/>
    <w:rsid w:val="009253BE"/>
    <w:rsid w:val="0093218D"/>
    <w:rsid w:val="0093231A"/>
    <w:rsid w:val="00933594"/>
    <w:rsid w:val="009338AB"/>
    <w:rsid w:val="00933E2A"/>
    <w:rsid w:val="009353FB"/>
    <w:rsid w:val="00935E00"/>
    <w:rsid w:val="009368E8"/>
    <w:rsid w:val="009415FB"/>
    <w:rsid w:val="00942505"/>
    <w:rsid w:val="00945A46"/>
    <w:rsid w:val="009462AB"/>
    <w:rsid w:val="009512BA"/>
    <w:rsid w:val="00955B9B"/>
    <w:rsid w:val="00955CF6"/>
    <w:rsid w:val="009615A2"/>
    <w:rsid w:val="009621E4"/>
    <w:rsid w:val="009636FD"/>
    <w:rsid w:val="00963A0F"/>
    <w:rsid w:val="00963E44"/>
    <w:rsid w:val="00964F3E"/>
    <w:rsid w:val="00967047"/>
    <w:rsid w:val="00972468"/>
    <w:rsid w:val="00972742"/>
    <w:rsid w:val="00972B19"/>
    <w:rsid w:val="009741B8"/>
    <w:rsid w:val="009745DB"/>
    <w:rsid w:val="00976211"/>
    <w:rsid w:val="00976BD9"/>
    <w:rsid w:val="0097708A"/>
    <w:rsid w:val="009772F9"/>
    <w:rsid w:val="00981286"/>
    <w:rsid w:val="009814E4"/>
    <w:rsid w:val="00983BAE"/>
    <w:rsid w:val="0098545E"/>
    <w:rsid w:val="00985FCA"/>
    <w:rsid w:val="00990999"/>
    <w:rsid w:val="009914F6"/>
    <w:rsid w:val="00993C6F"/>
    <w:rsid w:val="009A0293"/>
    <w:rsid w:val="009A0860"/>
    <w:rsid w:val="009A0D86"/>
    <w:rsid w:val="009A273E"/>
    <w:rsid w:val="009A344C"/>
    <w:rsid w:val="009A361B"/>
    <w:rsid w:val="009A3DAD"/>
    <w:rsid w:val="009A68E2"/>
    <w:rsid w:val="009B00C4"/>
    <w:rsid w:val="009B06FB"/>
    <w:rsid w:val="009B0DEA"/>
    <w:rsid w:val="009B17F7"/>
    <w:rsid w:val="009B3549"/>
    <w:rsid w:val="009B37BF"/>
    <w:rsid w:val="009B3B03"/>
    <w:rsid w:val="009B4B0D"/>
    <w:rsid w:val="009B572D"/>
    <w:rsid w:val="009B6543"/>
    <w:rsid w:val="009B7028"/>
    <w:rsid w:val="009C1160"/>
    <w:rsid w:val="009C1F96"/>
    <w:rsid w:val="009C3133"/>
    <w:rsid w:val="009C4507"/>
    <w:rsid w:val="009C47B0"/>
    <w:rsid w:val="009C5336"/>
    <w:rsid w:val="009C69AB"/>
    <w:rsid w:val="009C6D55"/>
    <w:rsid w:val="009D0E43"/>
    <w:rsid w:val="009D1A81"/>
    <w:rsid w:val="009D1FFB"/>
    <w:rsid w:val="009D57B7"/>
    <w:rsid w:val="009D667A"/>
    <w:rsid w:val="009E00C2"/>
    <w:rsid w:val="009E07E8"/>
    <w:rsid w:val="009E11FC"/>
    <w:rsid w:val="009E123D"/>
    <w:rsid w:val="009E3305"/>
    <w:rsid w:val="009E3F8A"/>
    <w:rsid w:val="009E645B"/>
    <w:rsid w:val="009E70E3"/>
    <w:rsid w:val="009F40AE"/>
    <w:rsid w:val="009F46D7"/>
    <w:rsid w:val="009F52F0"/>
    <w:rsid w:val="009F57EC"/>
    <w:rsid w:val="009F6A09"/>
    <w:rsid w:val="009F7007"/>
    <w:rsid w:val="00A009B1"/>
    <w:rsid w:val="00A02BA3"/>
    <w:rsid w:val="00A0385E"/>
    <w:rsid w:val="00A03C8D"/>
    <w:rsid w:val="00A0501F"/>
    <w:rsid w:val="00A0553F"/>
    <w:rsid w:val="00A061AC"/>
    <w:rsid w:val="00A10ABB"/>
    <w:rsid w:val="00A1102F"/>
    <w:rsid w:val="00A1128E"/>
    <w:rsid w:val="00A1599D"/>
    <w:rsid w:val="00A21720"/>
    <w:rsid w:val="00A24463"/>
    <w:rsid w:val="00A25FB4"/>
    <w:rsid w:val="00A274D5"/>
    <w:rsid w:val="00A276A8"/>
    <w:rsid w:val="00A30CD2"/>
    <w:rsid w:val="00A30DB9"/>
    <w:rsid w:val="00A30E8B"/>
    <w:rsid w:val="00A3188B"/>
    <w:rsid w:val="00A36910"/>
    <w:rsid w:val="00A422D3"/>
    <w:rsid w:val="00A43286"/>
    <w:rsid w:val="00A43DF0"/>
    <w:rsid w:val="00A44655"/>
    <w:rsid w:val="00A4600D"/>
    <w:rsid w:val="00A51C6F"/>
    <w:rsid w:val="00A54642"/>
    <w:rsid w:val="00A54B02"/>
    <w:rsid w:val="00A54D12"/>
    <w:rsid w:val="00A55A88"/>
    <w:rsid w:val="00A57BB5"/>
    <w:rsid w:val="00A57ECE"/>
    <w:rsid w:val="00A62E6D"/>
    <w:rsid w:val="00A6440E"/>
    <w:rsid w:val="00A6466C"/>
    <w:rsid w:val="00A649B2"/>
    <w:rsid w:val="00A650A9"/>
    <w:rsid w:val="00A67744"/>
    <w:rsid w:val="00A67D4E"/>
    <w:rsid w:val="00A7038D"/>
    <w:rsid w:val="00A727B3"/>
    <w:rsid w:val="00A7394D"/>
    <w:rsid w:val="00A74495"/>
    <w:rsid w:val="00A757D3"/>
    <w:rsid w:val="00A8393C"/>
    <w:rsid w:val="00A85AF3"/>
    <w:rsid w:val="00A866BD"/>
    <w:rsid w:val="00A91EF2"/>
    <w:rsid w:val="00A92240"/>
    <w:rsid w:val="00A93752"/>
    <w:rsid w:val="00A94696"/>
    <w:rsid w:val="00A94C12"/>
    <w:rsid w:val="00A95DA9"/>
    <w:rsid w:val="00A96090"/>
    <w:rsid w:val="00A966A5"/>
    <w:rsid w:val="00A973E5"/>
    <w:rsid w:val="00A97702"/>
    <w:rsid w:val="00AA3C0D"/>
    <w:rsid w:val="00AA4961"/>
    <w:rsid w:val="00AA520B"/>
    <w:rsid w:val="00AA716A"/>
    <w:rsid w:val="00AA7EF5"/>
    <w:rsid w:val="00AB2080"/>
    <w:rsid w:val="00AB23A3"/>
    <w:rsid w:val="00AB3D77"/>
    <w:rsid w:val="00AB3F92"/>
    <w:rsid w:val="00AB538B"/>
    <w:rsid w:val="00AB60DC"/>
    <w:rsid w:val="00AC00DF"/>
    <w:rsid w:val="00AC1E55"/>
    <w:rsid w:val="00AC2EB0"/>
    <w:rsid w:val="00AC32ED"/>
    <w:rsid w:val="00AC494D"/>
    <w:rsid w:val="00AC4B16"/>
    <w:rsid w:val="00AC4E9B"/>
    <w:rsid w:val="00AD0736"/>
    <w:rsid w:val="00AD469D"/>
    <w:rsid w:val="00AD5681"/>
    <w:rsid w:val="00AD7205"/>
    <w:rsid w:val="00AE2296"/>
    <w:rsid w:val="00AE22B5"/>
    <w:rsid w:val="00AE2959"/>
    <w:rsid w:val="00AE2E5C"/>
    <w:rsid w:val="00AE3DB1"/>
    <w:rsid w:val="00AF0108"/>
    <w:rsid w:val="00AF03C3"/>
    <w:rsid w:val="00AF0436"/>
    <w:rsid w:val="00AF1401"/>
    <w:rsid w:val="00AF1811"/>
    <w:rsid w:val="00AF3476"/>
    <w:rsid w:val="00AF4CBD"/>
    <w:rsid w:val="00AF549A"/>
    <w:rsid w:val="00AF5AF9"/>
    <w:rsid w:val="00AF6022"/>
    <w:rsid w:val="00AF7705"/>
    <w:rsid w:val="00AF7C52"/>
    <w:rsid w:val="00B01356"/>
    <w:rsid w:val="00B01CD3"/>
    <w:rsid w:val="00B03FA9"/>
    <w:rsid w:val="00B0660E"/>
    <w:rsid w:val="00B06AAE"/>
    <w:rsid w:val="00B06F9C"/>
    <w:rsid w:val="00B072FE"/>
    <w:rsid w:val="00B07840"/>
    <w:rsid w:val="00B119D7"/>
    <w:rsid w:val="00B11C76"/>
    <w:rsid w:val="00B138BB"/>
    <w:rsid w:val="00B15EEF"/>
    <w:rsid w:val="00B16597"/>
    <w:rsid w:val="00B2022F"/>
    <w:rsid w:val="00B20E8D"/>
    <w:rsid w:val="00B24057"/>
    <w:rsid w:val="00B24258"/>
    <w:rsid w:val="00B24A06"/>
    <w:rsid w:val="00B274B8"/>
    <w:rsid w:val="00B27509"/>
    <w:rsid w:val="00B3006C"/>
    <w:rsid w:val="00B310FE"/>
    <w:rsid w:val="00B31AA4"/>
    <w:rsid w:val="00B33026"/>
    <w:rsid w:val="00B370A2"/>
    <w:rsid w:val="00B3773C"/>
    <w:rsid w:val="00B40CF3"/>
    <w:rsid w:val="00B515C6"/>
    <w:rsid w:val="00B523CF"/>
    <w:rsid w:val="00B53361"/>
    <w:rsid w:val="00B553E5"/>
    <w:rsid w:val="00B55562"/>
    <w:rsid w:val="00B61CDD"/>
    <w:rsid w:val="00B61DAD"/>
    <w:rsid w:val="00B63065"/>
    <w:rsid w:val="00B6521C"/>
    <w:rsid w:val="00B65706"/>
    <w:rsid w:val="00B657FA"/>
    <w:rsid w:val="00B66339"/>
    <w:rsid w:val="00B7085C"/>
    <w:rsid w:val="00B70BD4"/>
    <w:rsid w:val="00B71052"/>
    <w:rsid w:val="00B7113B"/>
    <w:rsid w:val="00B72853"/>
    <w:rsid w:val="00B7713A"/>
    <w:rsid w:val="00B80CE5"/>
    <w:rsid w:val="00B84130"/>
    <w:rsid w:val="00B8594B"/>
    <w:rsid w:val="00B8751A"/>
    <w:rsid w:val="00B9323B"/>
    <w:rsid w:val="00B93B44"/>
    <w:rsid w:val="00B950C7"/>
    <w:rsid w:val="00B95565"/>
    <w:rsid w:val="00B9691B"/>
    <w:rsid w:val="00B96B6F"/>
    <w:rsid w:val="00BA0007"/>
    <w:rsid w:val="00BA147D"/>
    <w:rsid w:val="00BA1BC0"/>
    <w:rsid w:val="00BA2B08"/>
    <w:rsid w:val="00BA5835"/>
    <w:rsid w:val="00BA5F4F"/>
    <w:rsid w:val="00BA71B0"/>
    <w:rsid w:val="00BB0CB1"/>
    <w:rsid w:val="00BB20D4"/>
    <w:rsid w:val="00BB32CD"/>
    <w:rsid w:val="00BB32FB"/>
    <w:rsid w:val="00BC3490"/>
    <w:rsid w:val="00BC65FD"/>
    <w:rsid w:val="00BC6E27"/>
    <w:rsid w:val="00BC7321"/>
    <w:rsid w:val="00BD0705"/>
    <w:rsid w:val="00BD16D3"/>
    <w:rsid w:val="00BD44DF"/>
    <w:rsid w:val="00BD4537"/>
    <w:rsid w:val="00BD674E"/>
    <w:rsid w:val="00BD6863"/>
    <w:rsid w:val="00BE239B"/>
    <w:rsid w:val="00BE410D"/>
    <w:rsid w:val="00BE4134"/>
    <w:rsid w:val="00BE5688"/>
    <w:rsid w:val="00BF3146"/>
    <w:rsid w:val="00BF755E"/>
    <w:rsid w:val="00C0049E"/>
    <w:rsid w:val="00C02E65"/>
    <w:rsid w:val="00C02F2D"/>
    <w:rsid w:val="00C03170"/>
    <w:rsid w:val="00C0525D"/>
    <w:rsid w:val="00C07527"/>
    <w:rsid w:val="00C07800"/>
    <w:rsid w:val="00C104BC"/>
    <w:rsid w:val="00C109D1"/>
    <w:rsid w:val="00C11659"/>
    <w:rsid w:val="00C12EF4"/>
    <w:rsid w:val="00C16764"/>
    <w:rsid w:val="00C20585"/>
    <w:rsid w:val="00C20C8E"/>
    <w:rsid w:val="00C245A5"/>
    <w:rsid w:val="00C24A60"/>
    <w:rsid w:val="00C25805"/>
    <w:rsid w:val="00C26582"/>
    <w:rsid w:val="00C27319"/>
    <w:rsid w:val="00C32220"/>
    <w:rsid w:val="00C32369"/>
    <w:rsid w:val="00C324FD"/>
    <w:rsid w:val="00C3390B"/>
    <w:rsid w:val="00C370F0"/>
    <w:rsid w:val="00C3777B"/>
    <w:rsid w:val="00C403AA"/>
    <w:rsid w:val="00C40494"/>
    <w:rsid w:val="00C40813"/>
    <w:rsid w:val="00C4302E"/>
    <w:rsid w:val="00C4430D"/>
    <w:rsid w:val="00C44676"/>
    <w:rsid w:val="00C4542B"/>
    <w:rsid w:val="00C47B02"/>
    <w:rsid w:val="00C5160A"/>
    <w:rsid w:val="00C51F62"/>
    <w:rsid w:val="00C52A1D"/>
    <w:rsid w:val="00C53669"/>
    <w:rsid w:val="00C539A0"/>
    <w:rsid w:val="00C5412F"/>
    <w:rsid w:val="00C54BC5"/>
    <w:rsid w:val="00C6156A"/>
    <w:rsid w:val="00C61F44"/>
    <w:rsid w:val="00C63980"/>
    <w:rsid w:val="00C63E1C"/>
    <w:rsid w:val="00C64243"/>
    <w:rsid w:val="00C642C8"/>
    <w:rsid w:val="00C70E9E"/>
    <w:rsid w:val="00C722AC"/>
    <w:rsid w:val="00C72528"/>
    <w:rsid w:val="00C7363C"/>
    <w:rsid w:val="00C76EA5"/>
    <w:rsid w:val="00C8158F"/>
    <w:rsid w:val="00C81BE9"/>
    <w:rsid w:val="00C8201F"/>
    <w:rsid w:val="00C84EFE"/>
    <w:rsid w:val="00C853C4"/>
    <w:rsid w:val="00C85704"/>
    <w:rsid w:val="00C85B5E"/>
    <w:rsid w:val="00C8660D"/>
    <w:rsid w:val="00C90119"/>
    <w:rsid w:val="00C92AC6"/>
    <w:rsid w:val="00C92F90"/>
    <w:rsid w:val="00C93850"/>
    <w:rsid w:val="00CA3A5F"/>
    <w:rsid w:val="00CB084E"/>
    <w:rsid w:val="00CB0C26"/>
    <w:rsid w:val="00CB2600"/>
    <w:rsid w:val="00CC0ED9"/>
    <w:rsid w:val="00CC4B08"/>
    <w:rsid w:val="00CC676F"/>
    <w:rsid w:val="00CC71C1"/>
    <w:rsid w:val="00CC752D"/>
    <w:rsid w:val="00CD0A55"/>
    <w:rsid w:val="00CD10A9"/>
    <w:rsid w:val="00CD345B"/>
    <w:rsid w:val="00CD622A"/>
    <w:rsid w:val="00CE367C"/>
    <w:rsid w:val="00CE5180"/>
    <w:rsid w:val="00CE5691"/>
    <w:rsid w:val="00CE5C12"/>
    <w:rsid w:val="00CE75A1"/>
    <w:rsid w:val="00CE789D"/>
    <w:rsid w:val="00CF021D"/>
    <w:rsid w:val="00CF2472"/>
    <w:rsid w:val="00CF47EC"/>
    <w:rsid w:val="00CF4B0E"/>
    <w:rsid w:val="00CF5033"/>
    <w:rsid w:val="00CF55CC"/>
    <w:rsid w:val="00CF59AE"/>
    <w:rsid w:val="00CF6791"/>
    <w:rsid w:val="00D01EA2"/>
    <w:rsid w:val="00D045E5"/>
    <w:rsid w:val="00D05D18"/>
    <w:rsid w:val="00D12150"/>
    <w:rsid w:val="00D14B31"/>
    <w:rsid w:val="00D15029"/>
    <w:rsid w:val="00D15CE0"/>
    <w:rsid w:val="00D15F8E"/>
    <w:rsid w:val="00D16712"/>
    <w:rsid w:val="00D23EA4"/>
    <w:rsid w:val="00D251C5"/>
    <w:rsid w:val="00D278A8"/>
    <w:rsid w:val="00D35647"/>
    <w:rsid w:val="00D35CD0"/>
    <w:rsid w:val="00D400AE"/>
    <w:rsid w:val="00D40C5B"/>
    <w:rsid w:val="00D417B4"/>
    <w:rsid w:val="00D42F0D"/>
    <w:rsid w:val="00D45A5D"/>
    <w:rsid w:val="00D45CE0"/>
    <w:rsid w:val="00D5183A"/>
    <w:rsid w:val="00D52B5F"/>
    <w:rsid w:val="00D54488"/>
    <w:rsid w:val="00D54DA9"/>
    <w:rsid w:val="00D576E5"/>
    <w:rsid w:val="00D61105"/>
    <w:rsid w:val="00D6156B"/>
    <w:rsid w:val="00D620AE"/>
    <w:rsid w:val="00D62C2E"/>
    <w:rsid w:val="00D633F0"/>
    <w:rsid w:val="00D65ABE"/>
    <w:rsid w:val="00D6619A"/>
    <w:rsid w:val="00D67F07"/>
    <w:rsid w:val="00D72DC5"/>
    <w:rsid w:val="00D737CA"/>
    <w:rsid w:val="00D773DD"/>
    <w:rsid w:val="00D80CFC"/>
    <w:rsid w:val="00D80F19"/>
    <w:rsid w:val="00D82BD2"/>
    <w:rsid w:val="00D82DFD"/>
    <w:rsid w:val="00D82FBE"/>
    <w:rsid w:val="00D85F74"/>
    <w:rsid w:val="00D87595"/>
    <w:rsid w:val="00D87C21"/>
    <w:rsid w:val="00D90512"/>
    <w:rsid w:val="00D9226C"/>
    <w:rsid w:val="00D93AB5"/>
    <w:rsid w:val="00D94522"/>
    <w:rsid w:val="00DA211A"/>
    <w:rsid w:val="00DA69F8"/>
    <w:rsid w:val="00DA7980"/>
    <w:rsid w:val="00DA7DEB"/>
    <w:rsid w:val="00DB0584"/>
    <w:rsid w:val="00DB10E7"/>
    <w:rsid w:val="00DB6195"/>
    <w:rsid w:val="00DB7960"/>
    <w:rsid w:val="00DB7B3A"/>
    <w:rsid w:val="00DC0698"/>
    <w:rsid w:val="00DC0D58"/>
    <w:rsid w:val="00DC3EF8"/>
    <w:rsid w:val="00DC6E35"/>
    <w:rsid w:val="00DD2C68"/>
    <w:rsid w:val="00DD3131"/>
    <w:rsid w:val="00DD321A"/>
    <w:rsid w:val="00DD3A5A"/>
    <w:rsid w:val="00DD55D1"/>
    <w:rsid w:val="00DD5C44"/>
    <w:rsid w:val="00DD63DD"/>
    <w:rsid w:val="00DD662B"/>
    <w:rsid w:val="00DE1660"/>
    <w:rsid w:val="00DE3F76"/>
    <w:rsid w:val="00DE6E7C"/>
    <w:rsid w:val="00DF2012"/>
    <w:rsid w:val="00DF263F"/>
    <w:rsid w:val="00DF3A75"/>
    <w:rsid w:val="00DF3C07"/>
    <w:rsid w:val="00DF7081"/>
    <w:rsid w:val="00E00F35"/>
    <w:rsid w:val="00E01583"/>
    <w:rsid w:val="00E020C6"/>
    <w:rsid w:val="00E03D5E"/>
    <w:rsid w:val="00E0455B"/>
    <w:rsid w:val="00E05229"/>
    <w:rsid w:val="00E068B7"/>
    <w:rsid w:val="00E12C64"/>
    <w:rsid w:val="00E15A65"/>
    <w:rsid w:val="00E21199"/>
    <w:rsid w:val="00E305F1"/>
    <w:rsid w:val="00E33BF3"/>
    <w:rsid w:val="00E34958"/>
    <w:rsid w:val="00E356B1"/>
    <w:rsid w:val="00E40298"/>
    <w:rsid w:val="00E40AA2"/>
    <w:rsid w:val="00E42E70"/>
    <w:rsid w:val="00E4388E"/>
    <w:rsid w:val="00E44FEF"/>
    <w:rsid w:val="00E46731"/>
    <w:rsid w:val="00E519AD"/>
    <w:rsid w:val="00E52932"/>
    <w:rsid w:val="00E542CF"/>
    <w:rsid w:val="00E5430D"/>
    <w:rsid w:val="00E54C45"/>
    <w:rsid w:val="00E54FDB"/>
    <w:rsid w:val="00E553E6"/>
    <w:rsid w:val="00E56AFE"/>
    <w:rsid w:val="00E600A0"/>
    <w:rsid w:val="00E61184"/>
    <w:rsid w:val="00E6139F"/>
    <w:rsid w:val="00E63268"/>
    <w:rsid w:val="00E63A09"/>
    <w:rsid w:val="00E63C6D"/>
    <w:rsid w:val="00E65789"/>
    <w:rsid w:val="00E677B1"/>
    <w:rsid w:val="00E67DFE"/>
    <w:rsid w:val="00E712DE"/>
    <w:rsid w:val="00E7482D"/>
    <w:rsid w:val="00E75728"/>
    <w:rsid w:val="00E77928"/>
    <w:rsid w:val="00E806AD"/>
    <w:rsid w:val="00E80F54"/>
    <w:rsid w:val="00E824D9"/>
    <w:rsid w:val="00E84AC7"/>
    <w:rsid w:val="00E90287"/>
    <w:rsid w:val="00E91344"/>
    <w:rsid w:val="00E91763"/>
    <w:rsid w:val="00E91AB0"/>
    <w:rsid w:val="00E91CA3"/>
    <w:rsid w:val="00E92106"/>
    <w:rsid w:val="00E95A7D"/>
    <w:rsid w:val="00E973FA"/>
    <w:rsid w:val="00E97785"/>
    <w:rsid w:val="00EA0240"/>
    <w:rsid w:val="00EA428C"/>
    <w:rsid w:val="00EA57A6"/>
    <w:rsid w:val="00EA5EBE"/>
    <w:rsid w:val="00EA694D"/>
    <w:rsid w:val="00EB0ABB"/>
    <w:rsid w:val="00EB1B37"/>
    <w:rsid w:val="00EB27AE"/>
    <w:rsid w:val="00EB40E5"/>
    <w:rsid w:val="00EB6CAB"/>
    <w:rsid w:val="00EB7A0D"/>
    <w:rsid w:val="00EC09FD"/>
    <w:rsid w:val="00EC11FD"/>
    <w:rsid w:val="00EC2373"/>
    <w:rsid w:val="00EC2D7D"/>
    <w:rsid w:val="00EC4394"/>
    <w:rsid w:val="00EC6D0D"/>
    <w:rsid w:val="00ED3CB7"/>
    <w:rsid w:val="00ED475C"/>
    <w:rsid w:val="00ED5469"/>
    <w:rsid w:val="00ED5928"/>
    <w:rsid w:val="00ED6E85"/>
    <w:rsid w:val="00ED7BA1"/>
    <w:rsid w:val="00EE2078"/>
    <w:rsid w:val="00EE2BDB"/>
    <w:rsid w:val="00EE5305"/>
    <w:rsid w:val="00EE5666"/>
    <w:rsid w:val="00EE7BE3"/>
    <w:rsid w:val="00EF23B7"/>
    <w:rsid w:val="00EF2ED3"/>
    <w:rsid w:val="00EF328D"/>
    <w:rsid w:val="00EF3EA7"/>
    <w:rsid w:val="00EF3F17"/>
    <w:rsid w:val="00EF5FC0"/>
    <w:rsid w:val="00EF762B"/>
    <w:rsid w:val="00EF7868"/>
    <w:rsid w:val="00EF7A77"/>
    <w:rsid w:val="00F00822"/>
    <w:rsid w:val="00F0104A"/>
    <w:rsid w:val="00F03244"/>
    <w:rsid w:val="00F04019"/>
    <w:rsid w:val="00F044C0"/>
    <w:rsid w:val="00F069EC"/>
    <w:rsid w:val="00F134EF"/>
    <w:rsid w:val="00F13A7F"/>
    <w:rsid w:val="00F1511E"/>
    <w:rsid w:val="00F20EDE"/>
    <w:rsid w:val="00F22E40"/>
    <w:rsid w:val="00F22E4A"/>
    <w:rsid w:val="00F2383B"/>
    <w:rsid w:val="00F23EA5"/>
    <w:rsid w:val="00F304BC"/>
    <w:rsid w:val="00F318A1"/>
    <w:rsid w:val="00F32272"/>
    <w:rsid w:val="00F32886"/>
    <w:rsid w:val="00F33C64"/>
    <w:rsid w:val="00F34FC0"/>
    <w:rsid w:val="00F352BB"/>
    <w:rsid w:val="00F4439A"/>
    <w:rsid w:val="00F47DBA"/>
    <w:rsid w:val="00F52723"/>
    <w:rsid w:val="00F53D84"/>
    <w:rsid w:val="00F5456C"/>
    <w:rsid w:val="00F54C87"/>
    <w:rsid w:val="00F56E58"/>
    <w:rsid w:val="00F603FB"/>
    <w:rsid w:val="00F60591"/>
    <w:rsid w:val="00F6165E"/>
    <w:rsid w:val="00F62C6F"/>
    <w:rsid w:val="00F66DB3"/>
    <w:rsid w:val="00F67AEA"/>
    <w:rsid w:val="00F72C53"/>
    <w:rsid w:val="00F745BB"/>
    <w:rsid w:val="00F75CEB"/>
    <w:rsid w:val="00F77785"/>
    <w:rsid w:val="00F8044C"/>
    <w:rsid w:val="00F859FD"/>
    <w:rsid w:val="00F86012"/>
    <w:rsid w:val="00F91265"/>
    <w:rsid w:val="00F97243"/>
    <w:rsid w:val="00FA1250"/>
    <w:rsid w:val="00FA1767"/>
    <w:rsid w:val="00FA2E1E"/>
    <w:rsid w:val="00FA36E7"/>
    <w:rsid w:val="00FA3A14"/>
    <w:rsid w:val="00FA3B1E"/>
    <w:rsid w:val="00FA58D7"/>
    <w:rsid w:val="00FB0F17"/>
    <w:rsid w:val="00FB1EE0"/>
    <w:rsid w:val="00FB21D0"/>
    <w:rsid w:val="00FC021E"/>
    <w:rsid w:val="00FC0865"/>
    <w:rsid w:val="00FC1DFF"/>
    <w:rsid w:val="00FC4AB1"/>
    <w:rsid w:val="00FC4CFB"/>
    <w:rsid w:val="00FD0BD6"/>
    <w:rsid w:val="00FD17AE"/>
    <w:rsid w:val="00FD3EEB"/>
    <w:rsid w:val="00FD696D"/>
    <w:rsid w:val="00FD7142"/>
    <w:rsid w:val="00FD7306"/>
    <w:rsid w:val="00FD74BF"/>
    <w:rsid w:val="00FE0F7D"/>
    <w:rsid w:val="00FE23A4"/>
    <w:rsid w:val="00FE3DBF"/>
    <w:rsid w:val="00FE4E12"/>
    <w:rsid w:val="00FE527C"/>
    <w:rsid w:val="00FE5640"/>
    <w:rsid w:val="00FE620A"/>
    <w:rsid w:val="00FF1964"/>
    <w:rsid w:val="00FF394E"/>
    <w:rsid w:val="00FF3EB3"/>
    <w:rsid w:val="00FF4615"/>
    <w:rsid w:val="00FF5FC8"/>
    <w:rsid w:val="00FF6365"/>
    <w:rsid w:val="00FF6F5E"/>
    <w:rsid w:val="00FF7DC3"/>
    <w:rsid w:val="05A20FF2"/>
    <w:rsid w:val="06BCF42B"/>
    <w:rsid w:val="07EC9197"/>
    <w:rsid w:val="07F12062"/>
    <w:rsid w:val="0992BEE1"/>
    <w:rsid w:val="09B60970"/>
    <w:rsid w:val="0C9B39F6"/>
    <w:rsid w:val="18B58546"/>
    <w:rsid w:val="1AC5D1FC"/>
    <w:rsid w:val="1D93E1FD"/>
    <w:rsid w:val="248050FC"/>
    <w:rsid w:val="24CDCDC7"/>
    <w:rsid w:val="2553D6D0"/>
    <w:rsid w:val="28DE822A"/>
    <w:rsid w:val="2B46CAC2"/>
    <w:rsid w:val="2D01F859"/>
    <w:rsid w:val="2F530C03"/>
    <w:rsid w:val="3D2009A9"/>
    <w:rsid w:val="42626565"/>
    <w:rsid w:val="46EC22D2"/>
    <w:rsid w:val="4A292C53"/>
    <w:rsid w:val="4BB3C60D"/>
    <w:rsid w:val="4D1EF9B3"/>
    <w:rsid w:val="4D60CD15"/>
    <w:rsid w:val="5402C9D6"/>
    <w:rsid w:val="5449766E"/>
    <w:rsid w:val="6772FD25"/>
    <w:rsid w:val="67937A95"/>
    <w:rsid w:val="6BE00971"/>
    <w:rsid w:val="6FC6E3D7"/>
    <w:rsid w:val="72F1582C"/>
    <w:rsid w:val="75031279"/>
    <w:rsid w:val="76897721"/>
    <w:rsid w:val="7B3C4994"/>
    <w:rsid w:val="7BBAAAC7"/>
    <w:rsid w:val="7E623788"/>
    <w:rsid w:val="7F3C34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5557"/>
  <w15:docId w15:val="{BA85C1A6-AF8D-4D20-BBDF-31F50528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semiHidden/>
    <w:unhideWhenUsed/>
    <w:qFormat/>
    <w:rsid w:val="009C1F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paragraph" w:styleId="Nadpis4">
    <w:name w:val="heading 4"/>
    <w:basedOn w:val="Normln"/>
    <w:next w:val="Normln"/>
    <w:link w:val="Nadpis4Char"/>
    <w:uiPriority w:val="9"/>
    <w:semiHidden/>
    <w:unhideWhenUsed/>
    <w:qFormat/>
    <w:rsid w:val="00BA5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uiPriority w:val="99"/>
    <w:rsid w:val="00597070"/>
    <w:rPr>
      <w:color w:val="0000FF"/>
      <w:u w:val="single"/>
    </w:rPr>
  </w:style>
  <w:style w:type="character" w:styleId="slostrnky">
    <w:name w:val="page number"/>
    <w:basedOn w:val="Standardnpsmoodstavce"/>
    <w:rsid w:val="00597070"/>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Odrážky"/>
    <w:basedOn w:val="Normln"/>
    <w:link w:val="OdstavecseseznamemChar"/>
    <w:uiPriority w:val="34"/>
    <w:qFormat/>
    <w:rsid w:val="00597070"/>
    <w:pPr>
      <w:ind w:left="708"/>
    </w:pPr>
  </w:style>
  <w:style w:type="character" w:styleId="Odkaznakoment">
    <w:name w:val="annotation reference"/>
    <w:uiPriority w:val="99"/>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BA5F4F"/>
    <w:rPr>
      <w:rFonts w:asciiTheme="majorHAnsi" w:eastAsiaTheme="majorEastAsia" w:hAnsiTheme="majorHAnsi" w:cstheme="majorBidi"/>
      <w:i/>
      <w:iCs/>
      <w:color w:val="365F91" w:themeColor="accent1" w:themeShade="BF"/>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630EED"/>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B0AEE"/>
    <w:pPr>
      <w:tabs>
        <w:tab w:val="center" w:pos="4536"/>
        <w:tab w:val="right" w:pos="9072"/>
      </w:tabs>
    </w:pPr>
  </w:style>
  <w:style w:type="character" w:customStyle="1" w:styleId="ZhlavChar">
    <w:name w:val="Záhlaví Char"/>
    <w:basedOn w:val="Standardnpsmoodstavce"/>
    <w:link w:val="Zhlav"/>
    <w:uiPriority w:val="99"/>
    <w:rsid w:val="007B0AE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B0AEE"/>
    <w:pPr>
      <w:tabs>
        <w:tab w:val="center" w:pos="4536"/>
        <w:tab w:val="right" w:pos="9072"/>
      </w:tabs>
    </w:pPr>
  </w:style>
  <w:style w:type="character" w:customStyle="1" w:styleId="ZpatChar">
    <w:name w:val="Zápatí Char"/>
    <w:basedOn w:val="Standardnpsmoodstavce"/>
    <w:link w:val="Zpat"/>
    <w:uiPriority w:val="99"/>
    <w:rsid w:val="007B0AEE"/>
    <w:rPr>
      <w:rFonts w:ascii="Times New Roman" w:eastAsia="Times New Roman" w:hAnsi="Times New Roman" w:cs="Times New Roman"/>
      <w:sz w:val="20"/>
      <w:szCs w:val="20"/>
      <w:lang w:eastAsia="cs-CZ"/>
    </w:rPr>
  </w:style>
  <w:style w:type="paragraph" w:customStyle="1" w:styleId="SSOdstavec">
    <w:name w:val="SS_Odstavec"/>
    <w:basedOn w:val="Normln"/>
    <w:uiPriority w:val="99"/>
    <w:rsid w:val="007B0AEE"/>
    <w:pPr>
      <w:suppressAutoHyphens/>
      <w:autoSpaceDE/>
      <w:autoSpaceDN/>
      <w:spacing w:before="120"/>
      <w:jc w:val="both"/>
    </w:pPr>
    <w:rPr>
      <w:rFonts w:ascii="Verdana" w:eastAsia="Calibri" w:hAnsi="Verdana" w:cs="Verdana"/>
      <w:lang w:eastAsia="zh-CN"/>
    </w:rPr>
  </w:style>
  <w:style w:type="paragraph" w:customStyle="1" w:styleId="SSlnek-zkladntext">
    <w:name w:val="SS_Článek - základní text"/>
    <w:basedOn w:val="Normln"/>
    <w:next w:val="SSOdstavec"/>
    <w:uiPriority w:val="99"/>
    <w:rsid w:val="007B0AEE"/>
    <w:pPr>
      <w:keepNext/>
      <w:suppressAutoHyphens/>
      <w:autoSpaceDE/>
      <w:autoSpaceDN/>
      <w:spacing w:before="20"/>
      <w:jc w:val="center"/>
    </w:pPr>
    <w:rPr>
      <w:rFonts w:ascii="Verdana" w:eastAsia="Calibri" w:hAnsi="Verdana" w:cs="Verdana"/>
      <w:b/>
      <w:sz w:val="24"/>
      <w:szCs w:val="24"/>
      <w:lang w:eastAsia="zh-CN"/>
    </w:rPr>
  </w:style>
  <w:style w:type="character" w:customStyle="1" w:styleId="TextkomenteChar1">
    <w:name w:val="Text komentáře Char1"/>
    <w:uiPriority w:val="99"/>
    <w:semiHidden/>
    <w:rsid w:val="00AF7C52"/>
    <w:rPr>
      <w:lang w:eastAsia="ar-SA"/>
    </w:rPr>
  </w:style>
  <w:style w:type="paragraph" w:styleId="Revize">
    <w:name w:val="Revision"/>
    <w:hidden/>
    <w:uiPriority w:val="99"/>
    <w:semiHidden/>
    <w:rsid w:val="007E6A15"/>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unhideWhenUsed/>
    <w:rsid w:val="005A137B"/>
    <w:rPr>
      <w:color w:val="605E5C"/>
      <w:shd w:val="clear" w:color="auto" w:fill="E1DFDD"/>
    </w:rPr>
  </w:style>
  <w:style w:type="character" w:customStyle="1" w:styleId="OdrkaChar">
    <w:name w:val="Odrážka Char"/>
    <w:basedOn w:val="Standardnpsmoodstavce"/>
    <w:link w:val="Odrka"/>
    <w:locked/>
    <w:rsid w:val="002B52BF"/>
    <w:rPr>
      <w:rFonts w:ascii="Segoe UI" w:hAnsi="Segoe UI" w:cs="Segoe UI"/>
    </w:rPr>
  </w:style>
  <w:style w:type="paragraph" w:customStyle="1" w:styleId="Odrka">
    <w:name w:val="Odrážka"/>
    <w:basedOn w:val="Normln"/>
    <w:link w:val="OdrkaChar"/>
    <w:qFormat/>
    <w:rsid w:val="002B52BF"/>
    <w:pPr>
      <w:numPr>
        <w:numId w:val="4"/>
      </w:numPr>
      <w:autoSpaceDE/>
      <w:autoSpaceDN/>
      <w:spacing w:after="60"/>
      <w:jc w:val="both"/>
    </w:pPr>
    <w:rPr>
      <w:rFonts w:ascii="Segoe UI" w:eastAsiaTheme="minorHAnsi" w:hAnsi="Segoe UI" w:cs="Segoe UI"/>
      <w:sz w:val="22"/>
      <w:szCs w:val="22"/>
      <w:lang w:eastAsia="en-US"/>
    </w:rPr>
  </w:style>
  <w:style w:type="character" w:customStyle="1" w:styleId="sloChar">
    <w:name w:val="Číslo Char"/>
    <w:basedOn w:val="Standardnpsmoodstavce"/>
    <w:link w:val="slo"/>
    <w:locked/>
    <w:rsid w:val="006F1CA4"/>
    <w:rPr>
      <w:rFonts w:ascii="Segoe UI" w:hAnsi="Segoe UI" w:cs="Segoe UI"/>
    </w:rPr>
  </w:style>
  <w:style w:type="paragraph" w:customStyle="1" w:styleId="slo">
    <w:name w:val="Číslo"/>
    <w:basedOn w:val="Odstavecseseznamem"/>
    <w:link w:val="sloChar"/>
    <w:qFormat/>
    <w:rsid w:val="006F1CA4"/>
    <w:pPr>
      <w:numPr>
        <w:numId w:val="5"/>
      </w:numPr>
      <w:autoSpaceDE/>
      <w:autoSpaceDN/>
      <w:spacing w:after="60"/>
      <w:jc w:val="both"/>
    </w:pPr>
    <w:rPr>
      <w:rFonts w:ascii="Segoe UI" w:eastAsiaTheme="minorHAnsi" w:hAnsi="Segoe UI" w:cs="Segoe UI"/>
      <w:sz w:val="22"/>
      <w:szCs w:val="22"/>
      <w:lang w:eastAsia="en-US"/>
    </w:rPr>
  </w:style>
  <w:style w:type="character" w:customStyle="1" w:styleId="Nadpis2Char">
    <w:name w:val="Nadpis 2 Char"/>
    <w:basedOn w:val="Standardnpsmoodstavce"/>
    <w:link w:val="Nadpis2"/>
    <w:uiPriority w:val="9"/>
    <w:semiHidden/>
    <w:rsid w:val="009C1F96"/>
    <w:rPr>
      <w:rFonts w:asciiTheme="majorHAnsi" w:eastAsiaTheme="majorEastAsia" w:hAnsiTheme="majorHAnsi" w:cstheme="majorBidi"/>
      <w:color w:val="365F91" w:themeColor="accent1" w:themeShade="BF"/>
      <w:sz w:val="26"/>
      <w:szCs w:val="26"/>
      <w:lang w:eastAsia="cs-CZ"/>
    </w:rPr>
  </w:style>
  <w:style w:type="paragraph" w:customStyle="1" w:styleId="rove2Oddl">
    <w:name w:val="Úroveň 2: Oddíl"/>
    <w:basedOn w:val="Normln"/>
    <w:link w:val="rove2OddlCharChar"/>
    <w:autoRedefine/>
    <w:uiPriority w:val="99"/>
    <w:rsid w:val="00FA2E1E"/>
    <w:pPr>
      <w:autoSpaceDE/>
      <w:autoSpaceDN/>
      <w:ind w:left="426"/>
      <w:jc w:val="both"/>
    </w:pPr>
    <w:rPr>
      <w:rFonts w:ascii="Arial" w:hAnsi="Arial"/>
      <w:sz w:val="24"/>
      <w:lang w:val="x-none" w:eastAsia="en-US"/>
    </w:rPr>
  </w:style>
  <w:style w:type="character" w:customStyle="1" w:styleId="rove2OddlCharChar">
    <w:name w:val="Úroveň 2: Oddíl Char Char"/>
    <w:link w:val="rove2Oddl"/>
    <w:uiPriority w:val="99"/>
    <w:locked/>
    <w:rsid w:val="00FA2E1E"/>
    <w:rPr>
      <w:rFonts w:ascii="Arial" w:eastAsia="Times New Roman" w:hAnsi="Arial" w:cs="Times New Roman"/>
      <w:sz w:val="24"/>
      <w:szCs w:val="20"/>
      <w:lang w:val="x-none"/>
    </w:rPr>
  </w:style>
  <w:style w:type="paragraph" w:styleId="Normlnweb">
    <w:name w:val="Normal (Web)"/>
    <w:basedOn w:val="Normln"/>
    <w:uiPriority w:val="99"/>
    <w:unhideWhenUsed/>
    <w:rsid w:val="00CD0A55"/>
    <w:pPr>
      <w:autoSpaceDE/>
      <w:autoSpaceDN/>
      <w:spacing w:before="100" w:beforeAutospacing="1" w:after="100" w:afterAutospacing="1"/>
    </w:pPr>
    <w:rPr>
      <w:sz w:val="24"/>
      <w:szCs w:val="24"/>
    </w:rPr>
  </w:style>
  <w:style w:type="character" w:customStyle="1" w:styleId="slovanodstavecChar">
    <w:name w:val="Číslovaný odstavec Char"/>
    <w:basedOn w:val="Standardnpsmoodstavce"/>
    <w:link w:val="slovanodstavec"/>
    <w:locked/>
    <w:rsid w:val="001B5DCD"/>
    <w:rPr>
      <w:rFonts w:ascii="Times New Roman" w:hAnsi="Times New Roman" w:cs="Times New Roman"/>
    </w:rPr>
  </w:style>
  <w:style w:type="paragraph" w:customStyle="1" w:styleId="slovanodstavec">
    <w:name w:val="Číslovaný odstavec"/>
    <w:basedOn w:val="Odstavecseseznamem"/>
    <w:link w:val="slovanodstavecChar"/>
    <w:qFormat/>
    <w:rsid w:val="001B5DCD"/>
    <w:pPr>
      <w:numPr>
        <w:numId w:val="18"/>
      </w:numPr>
      <w:autoSpaceDE/>
      <w:autoSpaceDN/>
      <w:spacing w:before="60" w:after="120"/>
      <w:ind w:left="357" w:hanging="357"/>
      <w:jc w:val="both"/>
    </w:pPr>
    <w:rPr>
      <w:rFonts w:eastAsiaTheme="minorHAnsi"/>
      <w:sz w:val="22"/>
      <w:szCs w:val="22"/>
      <w:lang w:eastAsia="en-US"/>
    </w:rPr>
  </w:style>
  <w:style w:type="paragraph" w:customStyle="1" w:styleId="9en">
    <w:name w:val="9 en"/>
    <w:basedOn w:val="Normln"/>
    <w:qFormat/>
    <w:rsid w:val="00ED475C"/>
    <w:pPr>
      <w:widowControl w:val="0"/>
      <w:tabs>
        <w:tab w:val="left" w:pos="2835"/>
      </w:tabs>
      <w:suppressAutoHyphens/>
      <w:autoSpaceDE/>
      <w:autoSpaceDN/>
      <w:spacing w:before="57"/>
      <w:ind w:left="567" w:hanging="567"/>
    </w:pPr>
    <w:rPr>
      <w:rFonts w:ascii="Arial MT" w:eastAsia="HG Mincho Light J" w:hAnsi="Arial MT"/>
      <w:i/>
      <w:color w:val="000000"/>
      <w:sz w:val="18"/>
      <w:szCs w:val="24"/>
      <w:lang w:val="en-GB"/>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475">
      <w:bodyDiv w:val="1"/>
      <w:marLeft w:val="0"/>
      <w:marRight w:val="0"/>
      <w:marTop w:val="0"/>
      <w:marBottom w:val="0"/>
      <w:divBdr>
        <w:top w:val="none" w:sz="0" w:space="0" w:color="auto"/>
        <w:left w:val="none" w:sz="0" w:space="0" w:color="auto"/>
        <w:bottom w:val="none" w:sz="0" w:space="0" w:color="auto"/>
        <w:right w:val="none" w:sz="0" w:space="0" w:color="auto"/>
      </w:divBdr>
    </w:div>
    <w:div w:id="136074621">
      <w:bodyDiv w:val="1"/>
      <w:marLeft w:val="0"/>
      <w:marRight w:val="0"/>
      <w:marTop w:val="0"/>
      <w:marBottom w:val="0"/>
      <w:divBdr>
        <w:top w:val="none" w:sz="0" w:space="0" w:color="auto"/>
        <w:left w:val="none" w:sz="0" w:space="0" w:color="auto"/>
        <w:bottom w:val="none" w:sz="0" w:space="0" w:color="auto"/>
        <w:right w:val="none" w:sz="0" w:space="0" w:color="auto"/>
      </w:divBdr>
    </w:div>
    <w:div w:id="150801928">
      <w:bodyDiv w:val="1"/>
      <w:marLeft w:val="0"/>
      <w:marRight w:val="0"/>
      <w:marTop w:val="0"/>
      <w:marBottom w:val="0"/>
      <w:divBdr>
        <w:top w:val="none" w:sz="0" w:space="0" w:color="auto"/>
        <w:left w:val="none" w:sz="0" w:space="0" w:color="auto"/>
        <w:bottom w:val="none" w:sz="0" w:space="0" w:color="auto"/>
        <w:right w:val="none" w:sz="0" w:space="0" w:color="auto"/>
      </w:divBdr>
    </w:div>
    <w:div w:id="158929423">
      <w:bodyDiv w:val="1"/>
      <w:marLeft w:val="0"/>
      <w:marRight w:val="0"/>
      <w:marTop w:val="0"/>
      <w:marBottom w:val="0"/>
      <w:divBdr>
        <w:top w:val="none" w:sz="0" w:space="0" w:color="auto"/>
        <w:left w:val="none" w:sz="0" w:space="0" w:color="auto"/>
        <w:bottom w:val="none" w:sz="0" w:space="0" w:color="auto"/>
        <w:right w:val="none" w:sz="0" w:space="0" w:color="auto"/>
      </w:divBdr>
    </w:div>
    <w:div w:id="227375901">
      <w:bodyDiv w:val="1"/>
      <w:marLeft w:val="0"/>
      <w:marRight w:val="0"/>
      <w:marTop w:val="0"/>
      <w:marBottom w:val="0"/>
      <w:divBdr>
        <w:top w:val="none" w:sz="0" w:space="0" w:color="auto"/>
        <w:left w:val="none" w:sz="0" w:space="0" w:color="auto"/>
        <w:bottom w:val="none" w:sz="0" w:space="0" w:color="auto"/>
        <w:right w:val="none" w:sz="0" w:space="0" w:color="auto"/>
      </w:divBdr>
    </w:div>
    <w:div w:id="254091365">
      <w:bodyDiv w:val="1"/>
      <w:marLeft w:val="0"/>
      <w:marRight w:val="0"/>
      <w:marTop w:val="0"/>
      <w:marBottom w:val="0"/>
      <w:divBdr>
        <w:top w:val="none" w:sz="0" w:space="0" w:color="auto"/>
        <w:left w:val="none" w:sz="0" w:space="0" w:color="auto"/>
        <w:bottom w:val="none" w:sz="0" w:space="0" w:color="auto"/>
        <w:right w:val="none" w:sz="0" w:space="0" w:color="auto"/>
      </w:divBdr>
    </w:div>
    <w:div w:id="270550013">
      <w:bodyDiv w:val="1"/>
      <w:marLeft w:val="0"/>
      <w:marRight w:val="0"/>
      <w:marTop w:val="0"/>
      <w:marBottom w:val="0"/>
      <w:divBdr>
        <w:top w:val="none" w:sz="0" w:space="0" w:color="auto"/>
        <w:left w:val="none" w:sz="0" w:space="0" w:color="auto"/>
        <w:bottom w:val="none" w:sz="0" w:space="0" w:color="auto"/>
        <w:right w:val="none" w:sz="0" w:space="0" w:color="auto"/>
      </w:divBdr>
    </w:div>
    <w:div w:id="271285442">
      <w:bodyDiv w:val="1"/>
      <w:marLeft w:val="0"/>
      <w:marRight w:val="0"/>
      <w:marTop w:val="0"/>
      <w:marBottom w:val="0"/>
      <w:divBdr>
        <w:top w:val="none" w:sz="0" w:space="0" w:color="auto"/>
        <w:left w:val="none" w:sz="0" w:space="0" w:color="auto"/>
        <w:bottom w:val="none" w:sz="0" w:space="0" w:color="auto"/>
        <w:right w:val="none" w:sz="0" w:space="0" w:color="auto"/>
      </w:divBdr>
    </w:div>
    <w:div w:id="272710636">
      <w:bodyDiv w:val="1"/>
      <w:marLeft w:val="0"/>
      <w:marRight w:val="0"/>
      <w:marTop w:val="0"/>
      <w:marBottom w:val="0"/>
      <w:divBdr>
        <w:top w:val="none" w:sz="0" w:space="0" w:color="auto"/>
        <w:left w:val="none" w:sz="0" w:space="0" w:color="auto"/>
        <w:bottom w:val="none" w:sz="0" w:space="0" w:color="auto"/>
        <w:right w:val="none" w:sz="0" w:space="0" w:color="auto"/>
      </w:divBdr>
    </w:div>
    <w:div w:id="277105714">
      <w:bodyDiv w:val="1"/>
      <w:marLeft w:val="0"/>
      <w:marRight w:val="0"/>
      <w:marTop w:val="0"/>
      <w:marBottom w:val="0"/>
      <w:divBdr>
        <w:top w:val="none" w:sz="0" w:space="0" w:color="auto"/>
        <w:left w:val="none" w:sz="0" w:space="0" w:color="auto"/>
        <w:bottom w:val="none" w:sz="0" w:space="0" w:color="auto"/>
        <w:right w:val="none" w:sz="0" w:space="0" w:color="auto"/>
      </w:divBdr>
    </w:div>
    <w:div w:id="280846663">
      <w:bodyDiv w:val="1"/>
      <w:marLeft w:val="0"/>
      <w:marRight w:val="0"/>
      <w:marTop w:val="0"/>
      <w:marBottom w:val="0"/>
      <w:divBdr>
        <w:top w:val="none" w:sz="0" w:space="0" w:color="auto"/>
        <w:left w:val="none" w:sz="0" w:space="0" w:color="auto"/>
        <w:bottom w:val="none" w:sz="0" w:space="0" w:color="auto"/>
        <w:right w:val="none" w:sz="0" w:space="0" w:color="auto"/>
      </w:divBdr>
    </w:div>
    <w:div w:id="296421712">
      <w:bodyDiv w:val="1"/>
      <w:marLeft w:val="0"/>
      <w:marRight w:val="0"/>
      <w:marTop w:val="0"/>
      <w:marBottom w:val="0"/>
      <w:divBdr>
        <w:top w:val="none" w:sz="0" w:space="0" w:color="auto"/>
        <w:left w:val="none" w:sz="0" w:space="0" w:color="auto"/>
        <w:bottom w:val="none" w:sz="0" w:space="0" w:color="auto"/>
        <w:right w:val="none" w:sz="0" w:space="0" w:color="auto"/>
      </w:divBdr>
    </w:div>
    <w:div w:id="343017830">
      <w:bodyDiv w:val="1"/>
      <w:marLeft w:val="0"/>
      <w:marRight w:val="0"/>
      <w:marTop w:val="0"/>
      <w:marBottom w:val="0"/>
      <w:divBdr>
        <w:top w:val="none" w:sz="0" w:space="0" w:color="auto"/>
        <w:left w:val="none" w:sz="0" w:space="0" w:color="auto"/>
        <w:bottom w:val="none" w:sz="0" w:space="0" w:color="auto"/>
        <w:right w:val="none" w:sz="0" w:space="0" w:color="auto"/>
      </w:divBdr>
    </w:div>
    <w:div w:id="395320793">
      <w:bodyDiv w:val="1"/>
      <w:marLeft w:val="0"/>
      <w:marRight w:val="0"/>
      <w:marTop w:val="0"/>
      <w:marBottom w:val="0"/>
      <w:divBdr>
        <w:top w:val="none" w:sz="0" w:space="0" w:color="auto"/>
        <w:left w:val="none" w:sz="0" w:space="0" w:color="auto"/>
        <w:bottom w:val="none" w:sz="0" w:space="0" w:color="auto"/>
        <w:right w:val="none" w:sz="0" w:space="0" w:color="auto"/>
      </w:divBdr>
    </w:div>
    <w:div w:id="426581261">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459229557">
      <w:bodyDiv w:val="1"/>
      <w:marLeft w:val="0"/>
      <w:marRight w:val="0"/>
      <w:marTop w:val="0"/>
      <w:marBottom w:val="0"/>
      <w:divBdr>
        <w:top w:val="none" w:sz="0" w:space="0" w:color="auto"/>
        <w:left w:val="none" w:sz="0" w:space="0" w:color="auto"/>
        <w:bottom w:val="none" w:sz="0" w:space="0" w:color="auto"/>
        <w:right w:val="none" w:sz="0" w:space="0" w:color="auto"/>
      </w:divBdr>
    </w:div>
    <w:div w:id="544946311">
      <w:bodyDiv w:val="1"/>
      <w:marLeft w:val="0"/>
      <w:marRight w:val="0"/>
      <w:marTop w:val="0"/>
      <w:marBottom w:val="0"/>
      <w:divBdr>
        <w:top w:val="none" w:sz="0" w:space="0" w:color="auto"/>
        <w:left w:val="none" w:sz="0" w:space="0" w:color="auto"/>
        <w:bottom w:val="none" w:sz="0" w:space="0" w:color="auto"/>
        <w:right w:val="none" w:sz="0" w:space="0" w:color="auto"/>
      </w:divBdr>
    </w:div>
    <w:div w:id="552933755">
      <w:bodyDiv w:val="1"/>
      <w:marLeft w:val="0"/>
      <w:marRight w:val="0"/>
      <w:marTop w:val="0"/>
      <w:marBottom w:val="0"/>
      <w:divBdr>
        <w:top w:val="none" w:sz="0" w:space="0" w:color="auto"/>
        <w:left w:val="none" w:sz="0" w:space="0" w:color="auto"/>
        <w:bottom w:val="none" w:sz="0" w:space="0" w:color="auto"/>
        <w:right w:val="none" w:sz="0" w:space="0" w:color="auto"/>
      </w:divBdr>
    </w:div>
    <w:div w:id="599413774">
      <w:bodyDiv w:val="1"/>
      <w:marLeft w:val="0"/>
      <w:marRight w:val="0"/>
      <w:marTop w:val="0"/>
      <w:marBottom w:val="0"/>
      <w:divBdr>
        <w:top w:val="none" w:sz="0" w:space="0" w:color="auto"/>
        <w:left w:val="none" w:sz="0" w:space="0" w:color="auto"/>
        <w:bottom w:val="none" w:sz="0" w:space="0" w:color="auto"/>
        <w:right w:val="none" w:sz="0" w:space="0" w:color="auto"/>
      </w:divBdr>
    </w:div>
    <w:div w:id="600990712">
      <w:bodyDiv w:val="1"/>
      <w:marLeft w:val="0"/>
      <w:marRight w:val="0"/>
      <w:marTop w:val="0"/>
      <w:marBottom w:val="0"/>
      <w:divBdr>
        <w:top w:val="none" w:sz="0" w:space="0" w:color="auto"/>
        <w:left w:val="none" w:sz="0" w:space="0" w:color="auto"/>
        <w:bottom w:val="none" w:sz="0" w:space="0" w:color="auto"/>
        <w:right w:val="none" w:sz="0" w:space="0" w:color="auto"/>
      </w:divBdr>
    </w:div>
    <w:div w:id="710770410">
      <w:bodyDiv w:val="1"/>
      <w:marLeft w:val="0"/>
      <w:marRight w:val="0"/>
      <w:marTop w:val="0"/>
      <w:marBottom w:val="0"/>
      <w:divBdr>
        <w:top w:val="none" w:sz="0" w:space="0" w:color="auto"/>
        <w:left w:val="none" w:sz="0" w:space="0" w:color="auto"/>
        <w:bottom w:val="none" w:sz="0" w:space="0" w:color="auto"/>
        <w:right w:val="none" w:sz="0" w:space="0" w:color="auto"/>
      </w:divBdr>
    </w:div>
    <w:div w:id="773549270">
      <w:bodyDiv w:val="1"/>
      <w:marLeft w:val="0"/>
      <w:marRight w:val="0"/>
      <w:marTop w:val="0"/>
      <w:marBottom w:val="0"/>
      <w:divBdr>
        <w:top w:val="none" w:sz="0" w:space="0" w:color="auto"/>
        <w:left w:val="none" w:sz="0" w:space="0" w:color="auto"/>
        <w:bottom w:val="none" w:sz="0" w:space="0" w:color="auto"/>
        <w:right w:val="none" w:sz="0" w:space="0" w:color="auto"/>
      </w:divBdr>
    </w:div>
    <w:div w:id="872500093">
      <w:bodyDiv w:val="1"/>
      <w:marLeft w:val="0"/>
      <w:marRight w:val="0"/>
      <w:marTop w:val="0"/>
      <w:marBottom w:val="0"/>
      <w:divBdr>
        <w:top w:val="none" w:sz="0" w:space="0" w:color="auto"/>
        <w:left w:val="none" w:sz="0" w:space="0" w:color="auto"/>
        <w:bottom w:val="none" w:sz="0" w:space="0" w:color="auto"/>
        <w:right w:val="none" w:sz="0" w:space="0" w:color="auto"/>
      </w:divBdr>
    </w:div>
    <w:div w:id="908348583">
      <w:bodyDiv w:val="1"/>
      <w:marLeft w:val="0"/>
      <w:marRight w:val="0"/>
      <w:marTop w:val="0"/>
      <w:marBottom w:val="0"/>
      <w:divBdr>
        <w:top w:val="none" w:sz="0" w:space="0" w:color="auto"/>
        <w:left w:val="none" w:sz="0" w:space="0" w:color="auto"/>
        <w:bottom w:val="none" w:sz="0" w:space="0" w:color="auto"/>
        <w:right w:val="none" w:sz="0" w:space="0" w:color="auto"/>
      </w:divBdr>
    </w:div>
    <w:div w:id="1058892358">
      <w:bodyDiv w:val="1"/>
      <w:marLeft w:val="0"/>
      <w:marRight w:val="0"/>
      <w:marTop w:val="0"/>
      <w:marBottom w:val="0"/>
      <w:divBdr>
        <w:top w:val="none" w:sz="0" w:space="0" w:color="auto"/>
        <w:left w:val="none" w:sz="0" w:space="0" w:color="auto"/>
        <w:bottom w:val="none" w:sz="0" w:space="0" w:color="auto"/>
        <w:right w:val="none" w:sz="0" w:space="0" w:color="auto"/>
      </w:divBdr>
    </w:div>
    <w:div w:id="1069503971">
      <w:bodyDiv w:val="1"/>
      <w:marLeft w:val="0"/>
      <w:marRight w:val="0"/>
      <w:marTop w:val="0"/>
      <w:marBottom w:val="0"/>
      <w:divBdr>
        <w:top w:val="none" w:sz="0" w:space="0" w:color="auto"/>
        <w:left w:val="none" w:sz="0" w:space="0" w:color="auto"/>
        <w:bottom w:val="none" w:sz="0" w:space="0" w:color="auto"/>
        <w:right w:val="none" w:sz="0" w:space="0" w:color="auto"/>
      </w:divBdr>
    </w:div>
    <w:div w:id="1076047603">
      <w:bodyDiv w:val="1"/>
      <w:marLeft w:val="0"/>
      <w:marRight w:val="0"/>
      <w:marTop w:val="0"/>
      <w:marBottom w:val="0"/>
      <w:divBdr>
        <w:top w:val="none" w:sz="0" w:space="0" w:color="auto"/>
        <w:left w:val="none" w:sz="0" w:space="0" w:color="auto"/>
        <w:bottom w:val="none" w:sz="0" w:space="0" w:color="auto"/>
        <w:right w:val="none" w:sz="0" w:space="0" w:color="auto"/>
      </w:divBdr>
    </w:div>
    <w:div w:id="1097794726">
      <w:bodyDiv w:val="1"/>
      <w:marLeft w:val="0"/>
      <w:marRight w:val="0"/>
      <w:marTop w:val="0"/>
      <w:marBottom w:val="0"/>
      <w:divBdr>
        <w:top w:val="none" w:sz="0" w:space="0" w:color="auto"/>
        <w:left w:val="none" w:sz="0" w:space="0" w:color="auto"/>
        <w:bottom w:val="none" w:sz="0" w:space="0" w:color="auto"/>
        <w:right w:val="none" w:sz="0" w:space="0" w:color="auto"/>
      </w:divBdr>
    </w:div>
    <w:div w:id="1104033772">
      <w:bodyDiv w:val="1"/>
      <w:marLeft w:val="0"/>
      <w:marRight w:val="0"/>
      <w:marTop w:val="0"/>
      <w:marBottom w:val="0"/>
      <w:divBdr>
        <w:top w:val="none" w:sz="0" w:space="0" w:color="auto"/>
        <w:left w:val="none" w:sz="0" w:space="0" w:color="auto"/>
        <w:bottom w:val="none" w:sz="0" w:space="0" w:color="auto"/>
        <w:right w:val="none" w:sz="0" w:space="0" w:color="auto"/>
      </w:divBdr>
    </w:div>
    <w:div w:id="1153133000">
      <w:bodyDiv w:val="1"/>
      <w:marLeft w:val="0"/>
      <w:marRight w:val="0"/>
      <w:marTop w:val="0"/>
      <w:marBottom w:val="0"/>
      <w:divBdr>
        <w:top w:val="none" w:sz="0" w:space="0" w:color="auto"/>
        <w:left w:val="none" w:sz="0" w:space="0" w:color="auto"/>
        <w:bottom w:val="none" w:sz="0" w:space="0" w:color="auto"/>
        <w:right w:val="none" w:sz="0" w:space="0" w:color="auto"/>
      </w:divBdr>
    </w:div>
    <w:div w:id="1184132799">
      <w:bodyDiv w:val="1"/>
      <w:marLeft w:val="0"/>
      <w:marRight w:val="0"/>
      <w:marTop w:val="0"/>
      <w:marBottom w:val="0"/>
      <w:divBdr>
        <w:top w:val="none" w:sz="0" w:space="0" w:color="auto"/>
        <w:left w:val="none" w:sz="0" w:space="0" w:color="auto"/>
        <w:bottom w:val="none" w:sz="0" w:space="0" w:color="auto"/>
        <w:right w:val="none" w:sz="0" w:space="0" w:color="auto"/>
      </w:divBdr>
    </w:div>
    <w:div w:id="1238245565">
      <w:bodyDiv w:val="1"/>
      <w:marLeft w:val="0"/>
      <w:marRight w:val="0"/>
      <w:marTop w:val="0"/>
      <w:marBottom w:val="0"/>
      <w:divBdr>
        <w:top w:val="none" w:sz="0" w:space="0" w:color="auto"/>
        <w:left w:val="none" w:sz="0" w:space="0" w:color="auto"/>
        <w:bottom w:val="none" w:sz="0" w:space="0" w:color="auto"/>
        <w:right w:val="none" w:sz="0" w:space="0" w:color="auto"/>
      </w:divBdr>
    </w:div>
    <w:div w:id="1446264758">
      <w:bodyDiv w:val="1"/>
      <w:marLeft w:val="0"/>
      <w:marRight w:val="0"/>
      <w:marTop w:val="0"/>
      <w:marBottom w:val="0"/>
      <w:divBdr>
        <w:top w:val="none" w:sz="0" w:space="0" w:color="auto"/>
        <w:left w:val="none" w:sz="0" w:space="0" w:color="auto"/>
        <w:bottom w:val="none" w:sz="0" w:space="0" w:color="auto"/>
        <w:right w:val="none" w:sz="0" w:space="0" w:color="auto"/>
      </w:divBdr>
    </w:div>
    <w:div w:id="1447582061">
      <w:bodyDiv w:val="1"/>
      <w:marLeft w:val="0"/>
      <w:marRight w:val="0"/>
      <w:marTop w:val="0"/>
      <w:marBottom w:val="0"/>
      <w:divBdr>
        <w:top w:val="none" w:sz="0" w:space="0" w:color="auto"/>
        <w:left w:val="none" w:sz="0" w:space="0" w:color="auto"/>
        <w:bottom w:val="none" w:sz="0" w:space="0" w:color="auto"/>
        <w:right w:val="none" w:sz="0" w:space="0" w:color="auto"/>
      </w:divBdr>
    </w:div>
    <w:div w:id="1463380929">
      <w:bodyDiv w:val="1"/>
      <w:marLeft w:val="0"/>
      <w:marRight w:val="0"/>
      <w:marTop w:val="0"/>
      <w:marBottom w:val="0"/>
      <w:divBdr>
        <w:top w:val="none" w:sz="0" w:space="0" w:color="auto"/>
        <w:left w:val="none" w:sz="0" w:space="0" w:color="auto"/>
        <w:bottom w:val="none" w:sz="0" w:space="0" w:color="auto"/>
        <w:right w:val="none" w:sz="0" w:space="0" w:color="auto"/>
      </w:divBdr>
    </w:div>
    <w:div w:id="1463956769">
      <w:bodyDiv w:val="1"/>
      <w:marLeft w:val="0"/>
      <w:marRight w:val="0"/>
      <w:marTop w:val="0"/>
      <w:marBottom w:val="0"/>
      <w:divBdr>
        <w:top w:val="none" w:sz="0" w:space="0" w:color="auto"/>
        <w:left w:val="none" w:sz="0" w:space="0" w:color="auto"/>
        <w:bottom w:val="none" w:sz="0" w:space="0" w:color="auto"/>
        <w:right w:val="none" w:sz="0" w:space="0" w:color="auto"/>
      </w:divBdr>
    </w:div>
    <w:div w:id="1467774586">
      <w:bodyDiv w:val="1"/>
      <w:marLeft w:val="0"/>
      <w:marRight w:val="0"/>
      <w:marTop w:val="0"/>
      <w:marBottom w:val="0"/>
      <w:divBdr>
        <w:top w:val="none" w:sz="0" w:space="0" w:color="auto"/>
        <w:left w:val="none" w:sz="0" w:space="0" w:color="auto"/>
        <w:bottom w:val="none" w:sz="0" w:space="0" w:color="auto"/>
        <w:right w:val="none" w:sz="0" w:space="0" w:color="auto"/>
      </w:divBdr>
    </w:div>
    <w:div w:id="1474828903">
      <w:bodyDiv w:val="1"/>
      <w:marLeft w:val="0"/>
      <w:marRight w:val="0"/>
      <w:marTop w:val="0"/>
      <w:marBottom w:val="0"/>
      <w:divBdr>
        <w:top w:val="none" w:sz="0" w:space="0" w:color="auto"/>
        <w:left w:val="none" w:sz="0" w:space="0" w:color="auto"/>
        <w:bottom w:val="none" w:sz="0" w:space="0" w:color="auto"/>
        <w:right w:val="none" w:sz="0" w:space="0" w:color="auto"/>
      </w:divBdr>
    </w:div>
    <w:div w:id="1476679675">
      <w:bodyDiv w:val="1"/>
      <w:marLeft w:val="0"/>
      <w:marRight w:val="0"/>
      <w:marTop w:val="0"/>
      <w:marBottom w:val="0"/>
      <w:divBdr>
        <w:top w:val="none" w:sz="0" w:space="0" w:color="auto"/>
        <w:left w:val="none" w:sz="0" w:space="0" w:color="auto"/>
        <w:bottom w:val="none" w:sz="0" w:space="0" w:color="auto"/>
        <w:right w:val="none" w:sz="0" w:space="0" w:color="auto"/>
      </w:divBdr>
    </w:div>
    <w:div w:id="1576087139">
      <w:bodyDiv w:val="1"/>
      <w:marLeft w:val="0"/>
      <w:marRight w:val="0"/>
      <w:marTop w:val="0"/>
      <w:marBottom w:val="0"/>
      <w:divBdr>
        <w:top w:val="none" w:sz="0" w:space="0" w:color="auto"/>
        <w:left w:val="none" w:sz="0" w:space="0" w:color="auto"/>
        <w:bottom w:val="none" w:sz="0" w:space="0" w:color="auto"/>
        <w:right w:val="none" w:sz="0" w:space="0" w:color="auto"/>
      </w:divBdr>
    </w:div>
    <w:div w:id="1605578088">
      <w:bodyDiv w:val="1"/>
      <w:marLeft w:val="0"/>
      <w:marRight w:val="0"/>
      <w:marTop w:val="0"/>
      <w:marBottom w:val="0"/>
      <w:divBdr>
        <w:top w:val="none" w:sz="0" w:space="0" w:color="auto"/>
        <w:left w:val="none" w:sz="0" w:space="0" w:color="auto"/>
        <w:bottom w:val="none" w:sz="0" w:space="0" w:color="auto"/>
        <w:right w:val="none" w:sz="0" w:space="0" w:color="auto"/>
      </w:divBdr>
    </w:div>
    <w:div w:id="1605765424">
      <w:bodyDiv w:val="1"/>
      <w:marLeft w:val="0"/>
      <w:marRight w:val="0"/>
      <w:marTop w:val="0"/>
      <w:marBottom w:val="0"/>
      <w:divBdr>
        <w:top w:val="none" w:sz="0" w:space="0" w:color="auto"/>
        <w:left w:val="none" w:sz="0" w:space="0" w:color="auto"/>
        <w:bottom w:val="none" w:sz="0" w:space="0" w:color="auto"/>
        <w:right w:val="none" w:sz="0" w:space="0" w:color="auto"/>
      </w:divBdr>
    </w:div>
    <w:div w:id="1715226748">
      <w:bodyDiv w:val="1"/>
      <w:marLeft w:val="0"/>
      <w:marRight w:val="0"/>
      <w:marTop w:val="0"/>
      <w:marBottom w:val="0"/>
      <w:divBdr>
        <w:top w:val="none" w:sz="0" w:space="0" w:color="auto"/>
        <w:left w:val="none" w:sz="0" w:space="0" w:color="auto"/>
        <w:bottom w:val="none" w:sz="0" w:space="0" w:color="auto"/>
        <w:right w:val="none" w:sz="0" w:space="0" w:color="auto"/>
      </w:divBdr>
    </w:div>
    <w:div w:id="1729496535">
      <w:bodyDiv w:val="1"/>
      <w:marLeft w:val="0"/>
      <w:marRight w:val="0"/>
      <w:marTop w:val="0"/>
      <w:marBottom w:val="0"/>
      <w:divBdr>
        <w:top w:val="none" w:sz="0" w:space="0" w:color="auto"/>
        <w:left w:val="none" w:sz="0" w:space="0" w:color="auto"/>
        <w:bottom w:val="none" w:sz="0" w:space="0" w:color="auto"/>
        <w:right w:val="none" w:sz="0" w:space="0" w:color="auto"/>
      </w:divBdr>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1801262490">
      <w:bodyDiv w:val="1"/>
      <w:marLeft w:val="0"/>
      <w:marRight w:val="0"/>
      <w:marTop w:val="0"/>
      <w:marBottom w:val="0"/>
      <w:divBdr>
        <w:top w:val="none" w:sz="0" w:space="0" w:color="auto"/>
        <w:left w:val="none" w:sz="0" w:space="0" w:color="auto"/>
        <w:bottom w:val="none" w:sz="0" w:space="0" w:color="auto"/>
        <w:right w:val="none" w:sz="0" w:space="0" w:color="auto"/>
      </w:divBdr>
    </w:div>
    <w:div w:id="1883056784">
      <w:bodyDiv w:val="1"/>
      <w:marLeft w:val="0"/>
      <w:marRight w:val="0"/>
      <w:marTop w:val="0"/>
      <w:marBottom w:val="0"/>
      <w:divBdr>
        <w:top w:val="none" w:sz="0" w:space="0" w:color="auto"/>
        <w:left w:val="none" w:sz="0" w:space="0" w:color="auto"/>
        <w:bottom w:val="none" w:sz="0" w:space="0" w:color="auto"/>
        <w:right w:val="none" w:sz="0" w:space="0" w:color="auto"/>
      </w:divBdr>
    </w:div>
    <w:div w:id="2046170700">
      <w:bodyDiv w:val="1"/>
      <w:marLeft w:val="0"/>
      <w:marRight w:val="0"/>
      <w:marTop w:val="0"/>
      <w:marBottom w:val="0"/>
      <w:divBdr>
        <w:top w:val="none" w:sz="0" w:space="0" w:color="auto"/>
        <w:left w:val="none" w:sz="0" w:space="0" w:color="auto"/>
        <w:bottom w:val="none" w:sz="0" w:space="0" w:color="auto"/>
        <w:right w:val="none" w:sz="0" w:space="0" w:color="auto"/>
      </w:divBdr>
    </w:div>
    <w:div w:id="2061632193">
      <w:bodyDiv w:val="1"/>
      <w:marLeft w:val="0"/>
      <w:marRight w:val="0"/>
      <w:marTop w:val="0"/>
      <w:marBottom w:val="0"/>
      <w:divBdr>
        <w:top w:val="none" w:sz="0" w:space="0" w:color="auto"/>
        <w:left w:val="none" w:sz="0" w:space="0" w:color="auto"/>
        <w:bottom w:val="none" w:sz="0" w:space="0" w:color="auto"/>
        <w:right w:val="none" w:sz="0" w:space="0" w:color="auto"/>
      </w:divBdr>
    </w:div>
    <w:div w:id="21060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328-238/238-24_RS.docx</ZkracenyRetezec>
    <Smazat xmlns="acca34e4-9ecd-41c8-99eb-d6aa654aaa55">&lt;a href="/sites/evidencesmluv/_layouts/15/IniWrkflIP.aspx?List=%7b5BACA63D-3952-4531-BB75-33B3C750A970%7d&amp;amp;ID=819&amp;amp;ItemGuid=%7bB7E93A5C-1619-4232-88A3-625E0589D1F7%7d&amp;amp;TemplateID=%7bd3f8102e-f4a5-4901-b93c-fb146a9d820d%7d"&gt;&lt;img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A811-1989-4B22-A370-3F1AC94F82EB}">
  <ds:schemaRefs>
    <ds:schemaRef ds:uri="http://schemas.microsoft.com/sharepoint/v3/contenttype/forms"/>
  </ds:schemaRefs>
</ds:datastoreItem>
</file>

<file path=customXml/itemProps2.xml><?xml version="1.0" encoding="utf-8"?>
<ds:datastoreItem xmlns:ds="http://schemas.openxmlformats.org/officeDocument/2006/customXml" ds:itemID="{DB6D5B4B-8DDA-4030-96C8-7E439A24543A}">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520E5B23-5088-4CC8-969E-F8FB473060A4}"/>
</file>

<file path=customXml/itemProps4.xml><?xml version="1.0" encoding="utf-8"?>
<ds:datastoreItem xmlns:ds="http://schemas.openxmlformats.org/officeDocument/2006/customXml" ds:itemID="{45E26FF5-320D-4028-96E3-0D7B81D57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B16D5A-C6B0-4167-83B8-474D359C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3720</Words>
  <Characters>21950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25619</CharactersWithSpaces>
  <SharedDoc>false</SharedDoc>
  <HLinks>
    <vt:vector size="18"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ariant>
        <vt:i4>2490437</vt:i4>
      </vt:variant>
      <vt:variant>
        <vt:i4>0</vt:i4>
      </vt:variant>
      <vt:variant>
        <vt:i4>0</vt:i4>
      </vt:variant>
      <vt:variant>
        <vt:i4>5</vt:i4>
      </vt:variant>
      <vt:variant>
        <vt:lpwstr>mailto:11668@vfn.cz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Kotusová Zuzana, Ing. DiS.</cp:lastModifiedBy>
  <cp:revision>2</cp:revision>
  <dcterms:created xsi:type="dcterms:W3CDTF">2024-04-26T10:24:00Z</dcterms:created>
  <dcterms:modified xsi:type="dcterms:W3CDTF">2024-04-26T10:24:00Z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2021-03-17T08:09:59Z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29f759ad-b1bd-4dbc-b4a1-783b26797952</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MediaServiceImageTags">
    <vt:lpwstr/>
  </property>
  <property fmtid="{D5CDD505-2E9C-101B-9397-08002B2CF9AE}" pid="11" name="_dlc_DocIdItemGuid">
    <vt:lpwstr>f38080bf-5b41-41ac-9f97-a5245eed2a73</vt:lpwstr>
  </property>
  <property fmtid="{D5CDD505-2E9C-101B-9397-08002B2CF9AE}" pid="12" name="WorkflowChangePath">
    <vt:lpwstr>9a1e63d7-515c-44cd-98c8-a4c647aa8c7b,2;9a1e63d7-515c-44cd-98c8-a4c647aa8c7b,2;9a1e63d7-515c-44cd-98c8-a4c647aa8c7b,2;</vt:lpwstr>
  </property>
</Properties>
</file>