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B9325" w14:textId="77777777" w:rsidR="00DA57FE" w:rsidRDefault="00000000">
      <w:pPr>
        <w:spacing w:before="74" w:after="19" w:line="242" w:lineRule="auto"/>
        <w:ind w:left="3852" w:right="378" w:hanging="3589"/>
        <w:rPr>
          <w:b/>
          <w:sz w:val="28"/>
        </w:rPr>
      </w:pPr>
      <w:r>
        <w:rPr>
          <w:b/>
          <w:sz w:val="28"/>
        </w:rPr>
        <w:t>S</w:t>
      </w:r>
      <w:r>
        <w:rPr>
          <w:b/>
          <w:spacing w:val="-40"/>
          <w:sz w:val="28"/>
        </w:rPr>
        <w:t xml:space="preserve"> </w:t>
      </w:r>
      <w:r>
        <w:rPr>
          <w:b/>
          <w:sz w:val="28"/>
        </w:rPr>
        <w:t>M</w:t>
      </w:r>
      <w:r>
        <w:rPr>
          <w:b/>
          <w:spacing w:val="-36"/>
          <w:sz w:val="28"/>
        </w:rPr>
        <w:t xml:space="preserve"> </w:t>
      </w:r>
      <w:r>
        <w:rPr>
          <w:b/>
          <w:sz w:val="28"/>
        </w:rPr>
        <w:t>L</w:t>
      </w:r>
      <w:r>
        <w:rPr>
          <w:b/>
          <w:spacing w:val="-38"/>
          <w:sz w:val="28"/>
        </w:rPr>
        <w:t xml:space="preserve"> </w:t>
      </w:r>
      <w:r>
        <w:rPr>
          <w:b/>
          <w:sz w:val="28"/>
        </w:rPr>
        <w:t>O</w:t>
      </w:r>
      <w:r>
        <w:rPr>
          <w:b/>
          <w:spacing w:val="-38"/>
          <w:sz w:val="28"/>
        </w:rPr>
        <w:t xml:space="preserve"> </w:t>
      </w:r>
      <w:r>
        <w:rPr>
          <w:b/>
          <w:sz w:val="28"/>
        </w:rPr>
        <w:t>U</w:t>
      </w:r>
      <w:r>
        <w:rPr>
          <w:b/>
          <w:spacing w:val="-40"/>
          <w:sz w:val="28"/>
        </w:rPr>
        <w:t xml:space="preserve"> </w:t>
      </w:r>
      <w:r>
        <w:rPr>
          <w:b/>
          <w:sz w:val="28"/>
        </w:rPr>
        <w:t>V</w:t>
      </w:r>
      <w:r>
        <w:rPr>
          <w:b/>
          <w:spacing w:val="-34"/>
          <w:sz w:val="28"/>
        </w:rPr>
        <w:t xml:space="preserve"> </w:t>
      </w:r>
      <w:r>
        <w:rPr>
          <w:b/>
          <w:sz w:val="28"/>
        </w:rPr>
        <w:t>A</w:t>
      </w:r>
      <w:r>
        <w:rPr>
          <w:b/>
          <w:spacing w:val="75"/>
          <w:sz w:val="28"/>
        </w:rPr>
        <w:t xml:space="preserve"> </w:t>
      </w:r>
      <w:r>
        <w:rPr>
          <w:b/>
          <w:sz w:val="28"/>
        </w:rPr>
        <w:t>O</w:t>
      </w:r>
      <w:r>
        <w:rPr>
          <w:b/>
          <w:spacing w:val="7"/>
          <w:sz w:val="28"/>
        </w:rPr>
        <w:t xml:space="preserve"> </w:t>
      </w:r>
      <w:r>
        <w:rPr>
          <w:b/>
          <w:sz w:val="28"/>
        </w:rPr>
        <w:t>Z</w:t>
      </w:r>
      <w:r>
        <w:rPr>
          <w:b/>
          <w:spacing w:val="-40"/>
          <w:sz w:val="28"/>
        </w:rPr>
        <w:t xml:space="preserve"> </w:t>
      </w:r>
      <w:r>
        <w:rPr>
          <w:b/>
          <w:sz w:val="28"/>
        </w:rPr>
        <w:t>P</w:t>
      </w:r>
      <w:r>
        <w:rPr>
          <w:b/>
          <w:spacing w:val="-38"/>
          <w:sz w:val="28"/>
        </w:rPr>
        <w:t xml:space="preserve"> </w:t>
      </w:r>
      <w:r>
        <w:rPr>
          <w:b/>
          <w:sz w:val="28"/>
        </w:rPr>
        <w:t>R</w:t>
      </w:r>
      <w:r>
        <w:rPr>
          <w:b/>
          <w:spacing w:val="-39"/>
          <w:sz w:val="28"/>
        </w:rPr>
        <w:t xml:space="preserve"> </w:t>
      </w:r>
      <w:r>
        <w:rPr>
          <w:b/>
          <w:sz w:val="28"/>
        </w:rPr>
        <w:t>O</w:t>
      </w:r>
      <w:r>
        <w:rPr>
          <w:b/>
          <w:spacing w:val="-39"/>
          <w:sz w:val="28"/>
        </w:rPr>
        <w:t xml:space="preserve"> </w:t>
      </w:r>
      <w:r>
        <w:rPr>
          <w:b/>
          <w:sz w:val="28"/>
        </w:rPr>
        <w:t>S</w:t>
      </w:r>
      <w:r>
        <w:rPr>
          <w:b/>
          <w:spacing w:val="-38"/>
          <w:sz w:val="28"/>
        </w:rPr>
        <w:t xml:space="preserve"> </w:t>
      </w:r>
      <w:r>
        <w:rPr>
          <w:b/>
          <w:sz w:val="28"/>
        </w:rPr>
        <w:t>T</w:t>
      </w:r>
      <w:r>
        <w:rPr>
          <w:b/>
          <w:spacing w:val="-38"/>
          <w:sz w:val="28"/>
        </w:rPr>
        <w:t xml:space="preserve"> </w:t>
      </w:r>
      <w:r>
        <w:rPr>
          <w:b/>
          <w:sz w:val="28"/>
        </w:rPr>
        <w:t>Ř</w:t>
      </w:r>
      <w:r>
        <w:rPr>
          <w:b/>
          <w:spacing w:val="-39"/>
          <w:sz w:val="28"/>
        </w:rPr>
        <w:t xml:space="preserve"> </w:t>
      </w:r>
      <w:r>
        <w:rPr>
          <w:b/>
          <w:sz w:val="28"/>
        </w:rPr>
        <w:t>E</w:t>
      </w:r>
      <w:r>
        <w:rPr>
          <w:b/>
          <w:spacing w:val="-38"/>
          <w:sz w:val="28"/>
        </w:rPr>
        <w:t xml:space="preserve"> </w:t>
      </w:r>
      <w:r>
        <w:rPr>
          <w:b/>
          <w:sz w:val="28"/>
        </w:rPr>
        <w:t>D</w:t>
      </w:r>
      <w:r>
        <w:rPr>
          <w:b/>
          <w:spacing w:val="-38"/>
          <w:sz w:val="28"/>
        </w:rPr>
        <w:t xml:space="preserve"> </w:t>
      </w:r>
      <w:r>
        <w:rPr>
          <w:b/>
          <w:sz w:val="28"/>
        </w:rPr>
        <w:t>K</w:t>
      </w:r>
      <w:r>
        <w:rPr>
          <w:b/>
          <w:spacing w:val="-41"/>
          <w:sz w:val="28"/>
        </w:rPr>
        <w:t xml:space="preserve"> </w:t>
      </w:r>
      <w:r>
        <w:rPr>
          <w:b/>
          <w:sz w:val="28"/>
        </w:rPr>
        <w:t>O</w:t>
      </w:r>
      <w:r>
        <w:rPr>
          <w:b/>
          <w:spacing w:val="-39"/>
          <w:sz w:val="28"/>
        </w:rPr>
        <w:t xml:space="preserve"> </w:t>
      </w:r>
      <w:r>
        <w:rPr>
          <w:b/>
          <w:sz w:val="28"/>
        </w:rPr>
        <w:t>V</w:t>
      </w:r>
      <w:r>
        <w:rPr>
          <w:b/>
          <w:spacing w:val="-38"/>
          <w:sz w:val="28"/>
        </w:rPr>
        <w:t xml:space="preserve"> </w:t>
      </w:r>
      <w:r>
        <w:rPr>
          <w:b/>
          <w:sz w:val="28"/>
        </w:rPr>
        <w:t>Á</w:t>
      </w:r>
      <w:r>
        <w:rPr>
          <w:b/>
          <w:spacing w:val="-38"/>
          <w:sz w:val="28"/>
        </w:rPr>
        <w:t xml:space="preserve"> </w:t>
      </w:r>
      <w:r>
        <w:rPr>
          <w:b/>
          <w:sz w:val="28"/>
        </w:rPr>
        <w:t>N</w:t>
      </w:r>
      <w:r>
        <w:rPr>
          <w:b/>
          <w:spacing w:val="-41"/>
          <w:sz w:val="28"/>
        </w:rPr>
        <w:t xml:space="preserve"> </w:t>
      </w:r>
      <w:r>
        <w:rPr>
          <w:b/>
          <w:sz w:val="28"/>
        </w:rPr>
        <w:t>Í</w:t>
      </w:r>
      <w:r>
        <w:rPr>
          <w:b/>
          <w:spacing w:val="5"/>
          <w:sz w:val="28"/>
        </w:rPr>
        <w:t xml:space="preserve"> </w:t>
      </w:r>
      <w:r>
        <w:rPr>
          <w:b/>
          <w:sz w:val="28"/>
        </w:rPr>
        <w:t>O</w:t>
      </w:r>
      <w:r>
        <w:rPr>
          <w:b/>
          <w:spacing w:val="-40"/>
          <w:sz w:val="28"/>
        </w:rPr>
        <w:t xml:space="preserve"> </w:t>
      </w:r>
      <w:r>
        <w:rPr>
          <w:b/>
          <w:sz w:val="28"/>
        </w:rPr>
        <w:t>P</w:t>
      </w:r>
      <w:r>
        <w:rPr>
          <w:b/>
          <w:spacing w:val="-38"/>
          <w:sz w:val="28"/>
        </w:rPr>
        <w:t xml:space="preserve"> </w:t>
      </w:r>
      <w:r>
        <w:rPr>
          <w:b/>
          <w:sz w:val="28"/>
        </w:rPr>
        <w:t>R</w:t>
      </w:r>
      <w:r>
        <w:rPr>
          <w:b/>
          <w:spacing w:val="-38"/>
          <w:sz w:val="28"/>
        </w:rPr>
        <w:t xml:space="preserve"> </w:t>
      </w:r>
      <w:r>
        <w:rPr>
          <w:b/>
          <w:sz w:val="28"/>
        </w:rPr>
        <w:t>Á</w:t>
      </w:r>
      <w:r>
        <w:rPr>
          <w:b/>
          <w:spacing w:val="-39"/>
          <w:sz w:val="28"/>
        </w:rPr>
        <w:t xml:space="preserve"> </w:t>
      </w:r>
      <w:r>
        <w:rPr>
          <w:b/>
          <w:sz w:val="28"/>
        </w:rPr>
        <w:t>V</w:t>
      </w:r>
      <w:r>
        <w:rPr>
          <w:b/>
          <w:spacing w:val="-37"/>
          <w:sz w:val="28"/>
        </w:rPr>
        <w:t xml:space="preserve"> </w:t>
      </w:r>
      <w:r>
        <w:rPr>
          <w:b/>
          <w:sz w:val="28"/>
        </w:rPr>
        <w:t>N</w:t>
      </w:r>
      <w:r>
        <w:rPr>
          <w:b/>
          <w:spacing w:val="-41"/>
          <w:sz w:val="28"/>
        </w:rPr>
        <w:t xml:space="preserve"> </w:t>
      </w:r>
      <w:r>
        <w:rPr>
          <w:b/>
          <w:sz w:val="28"/>
        </w:rPr>
        <w:t>Ě</w:t>
      </w:r>
      <w:r>
        <w:rPr>
          <w:b/>
          <w:spacing w:val="-37"/>
          <w:sz w:val="28"/>
        </w:rPr>
        <w:t xml:space="preserve"> </w:t>
      </w:r>
      <w:r>
        <w:rPr>
          <w:b/>
          <w:sz w:val="28"/>
        </w:rPr>
        <w:t>N</w:t>
      </w:r>
      <w:r>
        <w:rPr>
          <w:b/>
          <w:spacing w:val="-39"/>
          <w:sz w:val="28"/>
        </w:rPr>
        <w:t xml:space="preserve"> </w:t>
      </w:r>
      <w:r>
        <w:rPr>
          <w:b/>
          <w:sz w:val="28"/>
        </w:rPr>
        <w:t>Í</w:t>
      </w:r>
      <w:r>
        <w:rPr>
          <w:b/>
          <w:spacing w:val="5"/>
          <w:sz w:val="28"/>
        </w:rPr>
        <w:t xml:space="preserve"> </w:t>
      </w:r>
      <w:r>
        <w:rPr>
          <w:b/>
          <w:sz w:val="28"/>
        </w:rPr>
        <w:t>U</w:t>
      </w:r>
      <w:r>
        <w:rPr>
          <w:b/>
          <w:spacing w:val="-41"/>
          <w:sz w:val="28"/>
        </w:rPr>
        <w:t xml:space="preserve"> </w:t>
      </w:r>
      <w:r>
        <w:rPr>
          <w:b/>
          <w:sz w:val="28"/>
        </w:rPr>
        <w:t>Ž</w:t>
      </w:r>
      <w:r>
        <w:rPr>
          <w:b/>
          <w:spacing w:val="-39"/>
          <w:sz w:val="28"/>
        </w:rPr>
        <w:t xml:space="preserve"> </w:t>
      </w:r>
      <w:r>
        <w:rPr>
          <w:b/>
          <w:sz w:val="28"/>
        </w:rPr>
        <w:t>Í</w:t>
      </w:r>
      <w:r>
        <w:rPr>
          <w:b/>
          <w:spacing w:val="-38"/>
          <w:sz w:val="28"/>
        </w:rPr>
        <w:t xml:space="preserve"> </w:t>
      </w:r>
      <w:r>
        <w:rPr>
          <w:b/>
          <w:sz w:val="28"/>
        </w:rPr>
        <w:t>V</w:t>
      </w:r>
      <w:r>
        <w:rPr>
          <w:b/>
          <w:spacing w:val="-35"/>
          <w:sz w:val="28"/>
        </w:rPr>
        <w:t xml:space="preserve"> </w:t>
      </w:r>
      <w:r>
        <w:rPr>
          <w:b/>
          <w:spacing w:val="16"/>
          <w:sz w:val="28"/>
        </w:rPr>
        <w:t xml:space="preserve">AT </w:t>
      </w:r>
      <w:r>
        <w:rPr>
          <w:b/>
          <w:sz w:val="28"/>
        </w:rPr>
        <w:t>S</w:t>
      </w:r>
      <w:r>
        <w:rPr>
          <w:b/>
          <w:spacing w:val="-38"/>
          <w:sz w:val="28"/>
        </w:rPr>
        <w:t xml:space="preserve"> </w:t>
      </w:r>
      <w:r>
        <w:rPr>
          <w:b/>
          <w:sz w:val="28"/>
        </w:rPr>
        <w:t>O</w:t>
      </w:r>
      <w:r>
        <w:rPr>
          <w:b/>
          <w:spacing w:val="-38"/>
          <w:sz w:val="28"/>
        </w:rPr>
        <w:t xml:space="preserve"> </w:t>
      </w:r>
      <w:r>
        <w:rPr>
          <w:b/>
          <w:sz w:val="28"/>
        </w:rPr>
        <w:t>F</w:t>
      </w:r>
      <w:r>
        <w:rPr>
          <w:b/>
          <w:spacing w:val="-39"/>
          <w:sz w:val="28"/>
        </w:rPr>
        <w:t xml:space="preserve"> </w:t>
      </w:r>
      <w:r>
        <w:rPr>
          <w:b/>
          <w:sz w:val="28"/>
        </w:rPr>
        <w:t>T</w:t>
      </w:r>
      <w:r>
        <w:rPr>
          <w:b/>
          <w:spacing w:val="-39"/>
          <w:sz w:val="28"/>
        </w:rPr>
        <w:t xml:space="preserve"> </w:t>
      </w:r>
      <w:r>
        <w:rPr>
          <w:b/>
          <w:sz w:val="28"/>
        </w:rPr>
        <w:t>W</w:t>
      </w:r>
      <w:r>
        <w:rPr>
          <w:b/>
          <w:spacing w:val="-36"/>
          <w:sz w:val="28"/>
        </w:rPr>
        <w:t xml:space="preserve"> </w:t>
      </w:r>
      <w:r>
        <w:rPr>
          <w:b/>
          <w:spacing w:val="16"/>
          <w:sz w:val="28"/>
        </w:rPr>
        <w:t>AR</w:t>
      </w:r>
      <w:r>
        <w:rPr>
          <w:b/>
          <w:spacing w:val="-39"/>
          <w:sz w:val="28"/>
        </w:rPr>
        <w:t xml:space="preserve"> </w:t>
      </w:r>
      <w:r>
        <w:rPr>
          <w:b/>
          <w:sz w:val="28"/>
        </w:rPr>
        <w:t>E</w:t>
      </w:r>
    </w:p>
    <w:p w14:paraId="1258DBCB" w14:textId="77777777" w:rsidR="00DA57FE" w:rsidRDefault="00000000">
      <w:pPr>
        <w:pStyle w:val="Zkladntext"/>
        <w:spacing w:line="30" w:lineRule="exact"/>
        <w:ind w:left="92"/>
        <w:rPr>
          <w:sz w:val="3"/>
        </w:rPr>
      </w:pPr>
      <w:r>
        <w:rPr>
          <w:sz w:val="3"/>
        </w:rPr>
      </w:r>
      <w:r>
        <w:rPr>
          <w:sz w:val="3"/>
        </w:rPr>
        <w:pict w14:anchorId="1364799F">
          <v:group id="_x0000_s2055" style="width:470.75pt;height:1.45pt;mso-position-horizontal-relative:char;mso-position-vertical-relative:line" coordsize="9415,29">
            <v:line id="_x0000_s2056" style="position:absolute" from="0,14" to="9414,14" strokeweight="1.44pt"/>
            <w10:anchorlock/>
          </v:group>
        </w:pict>
      </w:r>
    </w:p>
    <w:p w14:paraId="75F4BD34" w14:textId="77777777" w:rsidR="00DA57FE" w:rsidRDefault="00DA57FE">
      <w:pPr>
        <w:pStyle w:val="Zkladntext"/>
        <w:spacing w:before="5"/>
        <w:rPr>
          <w:b/>
          <w:sz w:val="12"/>
        </w:rPr>
      </w:pPr>
    </w:p>
    <w:p w14:paraId="490B7883" w14:textId="77777777" w:rsidR="00DA57FE" w:rsidRDefault="00000000">
      <w:pPr>
        <w:pStyle w:val="Zkladntext"/>
        <w:spacing w:before="93"/>
        <w:ind w:left="4272" w:right="4272"/>
        <w:jc w:val="center"/>
      </w:pPr>
      <w:r>
        <w:t>(„</w:t>
      </w:r>
      <w:r>
        <w:rPr>
          <w:u w:val="single"/>
        </w:rPr>
        <w:t>Smlouva</w:t>
      </w:r>
      <w:r>
        <w:t>“)</w:t>
      </w:r>
    </w:p>
    <w:p w14:paraId="581B26E9" w14:textId="77777777" w:rsidR="00DA57FE" w:rsidRDefault="00DA57FE">
      <w:pPr>
        <w:pStyle w:val="Zkladntext"/>
        <w:spacing w:before="5"/>
        <w:rPr>
          <w:sz w:val="12"/>
        </w:rPr>
      </w:pPr>
    </w:p>
    <w:p w14:paraId="24B09303" w14:textId="77777777" w:rsidR="00DA57FE" w:rsidRDefault="00000000">
      <w:pPr>
        <w:pStyle w:val="Nadpis2"/>
        <w:spacing w:before="93"/>
        <w:ind w:firstLine="0"/>
        <w:rPr>
          <w:u w:val="none"/>
        </w:rPr>
      </w:pPr>
      <w:r>
        <w:rPr>
          <w:rFonts w:ascii="Times New Roman" w:hAnsi="Times New Roman"/>
          <w:b w:val="0"/>
          <w:w w:val="99"/>
          <w:u w:val="thick"/>
        </w:rPr>
        <w:t xml:space="preserve"> </w:t>
      </w:r>
      <w:r>
        <w:rPr>
          <w:u w:val="thick"/>
        </w:rPr>
        <w:t>SMLUVNÍ STRANY</w:t>
      </w:r>
    </w:p>
    <w:p w14:paraId="25048FD1" w14:textId="77777777" w:rsidR="00DA57FE" w:rsidRDefault="00DA57FE">
      <w:pPr>
        <w:pStyle w:val="Zkladntext"/>
        <w:spacing w:before="9"/>
        <w:rPr>
          <w:b/>
          <w:sz w:val="12"/>
        </w:rPr>
      </w:pPr>
    </w:p>
    <w:p w14:paraId="3B0E0178" w14:textId="77777777" w:rsidR="00DA57FE" w:rsidRDefault="00000000">
      <w:pPr>
        <w:spacing w:before="93" w:line="242" w:lineRule="auto"/>
        <w:ind w:left="136" w:right="131"/>
        <w:jc w:val="both"/>
        <w:rPr>
          <w:sz w:val="20"/>
        </w:rPr>
      </w:pPr>
      <w:r>
        <w:rPr>
          <w:b/>
          <w:sz w:val="20"/>
        </w:rPr>
        <w:t xml:space="preserve">ADYTON s.r.o., (angl. Ltd, něm. </w:t>
      </w:r>
      <w:proofErr w:type="spellStart"/>
      <w:r>
        <w:rPr>
          <w:b/>
          <w:sz w:val="20"/>
        </w:rPr>
        <w:t>GmbH</w:t>
      </w:r>
      <w:proofErr w:type="spellEnd"/>
      <w:r>
        <w:rPr>
          <w:b/>
          <w:sz w:val="20"/>
        </w:rPr>
        <w:t xml:space="preserve">, </w:t>
      </w:r>
      <w:proofErr w:type="spellStart"/>
      <w:r>
        <w:rPr>
          <w:b/>
          <w:sz w:val="20"/>
        </w:rPr>
        <w:t>franc</w:t>
      </w:r>
      <w:proofErr w:type="spellEnd"/>
      <w:r>
        <w:rPr>
          <w:b/>
          <w:sz w:val="20"/>
        </w:rPr>
        <w:t>. S.R.L.A.)</w:t>
      </w:r>
      <w:r>
        <w:rPr>
          <w:sz w:val="20"/>
        </w:rPr>
        <w:t>, IČO 45807051, se sídlem Kateřinská 15, 120 00 Praha 2, společnost zapsaná v obchodním rejstříku vedeném Městským soudem v Praze, oddíl C, vložka 12087</w:t>
      </w:r>
    </w:p>
    <w:p w14:paraId="235B2972" w14:textId="77777777" w:rsidR="00DA57FE" w:rsidRDefault="00DA57FE">
      <w:pPr>
        <w:pStyle w:val="Zkladntext"/>
        <w:spacing w:before="7"/>
      </w:pPr>
    </w:p>
    <w:p w14:paraId="7B51AD83" w14:textId="77777777" w:rsidR="00DA57FE" w:rsidRDefault="00000000">
      <w:pPr>
        <w:pStyle w:val="Zkladntext"/>
        <w:ind w:left="136"/>
        <w:jc w:val="both"/>
      </w:pPr>
      <w:r>
        <w:t>(dále jen jako „</w:t>
      </w:r>
      <w:r>
        <w:rPr>
          <w:u w:val="single"/>
        </w:rPr>
        <w:t>ADYTON</w:t>
      </w:r>
      <w:r>
        <w:t>“)</w:t>
      </w:r>
    </w:p>
    <w:p w14:paraId="077A7626" w14:textId="77777777" w:rsidR="00DA57FE" w:rsidRDefault="00DA57FE">
      <w:pPr>
        <w:pStyle w:val="Zkladntext"/>
        <w:spacing w:before="10"/>
        <w:rPr>
          <w:sz w:val="12"/>
        </w:rPr>
      </w:pPr>
    </w:p>
    <w:p w14:paraId="00135784" w14:textId="77777777" w:rsidR="00DA57FE" w:rsidRDefault="00000000">
      <w:pPr>
        <w:pStyle w:val="Zkladntext"/>
        <w:spacing w:before="93"/>
        <w:ind w:left="136"/>
      </w:pPr>
      <w:r>
        <w:rPr>
          <w:w w:val="99"/>
        </w:rPr>
        <w:t>a</w:t>
      </w:r>
    </w:p>
    <w:p w14:paraId="01110FEA" w14:textId="77777777" w:rsidR="00DA57FE" w:rsidRDefault="00DA57FE">
      <w:pPr>
        <w:pStyle w:val="Zkladntext"/>
        <w:spacing w:before="6"/>
      </w:pPr>
    </w:p>
    <w:p w14:paraId="069C36E4" w14:textId="77777777" w:rsidR="00DA57FE" w:rsidRDefault="00000000">
      <w:pPr>
        <w:pStyle w:val="Zkladntext"/>
        <w:ind w:left="136" w:right="130"/>
        <w:jc w:val="both"/>
      </w:pPr>
      <w:r>
        <w:pict w14:anchorId="109A7BA4">
          <v:line id="_x0000_s2054" style="position:absolute;left:0;text-align:left;z-index:251659264;mso-position-horizontal-relative:page" from="62.15pt,34.8pt" to="62.15pt,49.35pt" strokeweight=".72pt">
            <w10:wrap anchorx="page"/>
          </v:line>
        </w:pict>
      </w:r>
      <w:r>
        <w:t xml:space="preserve">Oblastní nemocnice Trutnov, </w:t>
      </w:r>
      <w:r>
        <w:rPr>
          <w:b/>
        </w:rPr>
        <w:t>Oblastní nemocnice Trutnov</w:t>
      </w:r>
      <w:r>
        <w:t xml:space="preserve">, </w:t>
      </w:r>
      <w:r>
        <w:rPr>
          <w:rFonts w:ascii="Times New Roman" w:hAnsi="Times New Roman"/>
        </w:rPr>
        <w:t>I</w:t>
      </w:r>
      <w:r>
        <w:t xml:space="preserve">ČO: 26000237, se sídlem: Maxima </w:t>
      </w:r>
      <w:proofErr w:type="spellStart"/>
      <w:r>
        <w:t>Grokého</w:t>
      </w:r>
      <w:proofErr w:type="spellEnd"/>
      <w:r>
        <w:t xml:space="preserve"> 77, </w:t>
      </w:r>
      <w:proofErr w:type="spellStart"/>
      <w:r>
        <w:t>Kryblice</w:t>
      </w:r>
      <w:proofErr w:type="spellEnd"/>
      <w:r>
        <w:t>, 541 01 Trutnov zapsaná v obchodním rejstříku vedeného u Krajského soudu v Hradci Králové v oddílu B, vložce číslo 2334, zastoupená: Ing. Miroslav Procházka, Ph.D., Předseda správní</w:t>
      </w:r>
      <w:r>
        <w:rPr>
          <w:spacing w:val="-3"/>
        </w:rPr>
        <w:t xml:space="preserve"> </w:t>
      </w:r>
      <w:r>
        <w:t>rady</w:t>
      </w:r>
    </w:p>
    <w:p w14:paraId="31F27069" w14:textId="77777777" w:rsidR="00DA57FE" w:rsidRDefault="00000000">
      <w:pPr>
        <w:pStyle w:val="Zkladntext"/>
        <w:spacing w:before="63"/>
        <w:ind w:left="136"/>
        <w:jc w:val="both"/>
      </w:pPr>
      <w:r>
        <w:t>(dále jen jako „Klient“)</w:t>
      </w:r>
    </w:p>
    <w:p w14:paraId="3CCF2F0B" w14:textId="77777777" w:rsidR="00DA57FE" w:rsidRDefault="00DA57FE">
      <w:pPr>
        <w:pStyle w:val="Zkladntext"/>
        <w:spacing w:before="10"/>
      </w:pPr>
    </w:p>
    <w:p w14:paraId="734C83CF" w14:textId="77777777" w:rsidR="00DA57FE" w:rsidRDefault="00000000">
      <w:pPr>
        <w:pStyle w:val="Zkladntext"/>
        <w:ind w:left="136"/>
        <w:jc w:val="both"/>
      </w:pPr>
      <w:r>
        <w:t>(ADYTON a Klient společně dále jen „</w:t>
      </w:r>
      <w:r>
        <w:rPr>
          <w:u w:val="single"/>
        </w:rPr>
        <w:t>Smluvní strany</w:t>
      </w:r>
      <w:r>
        <w:t>“ a každý sám dále také jako „</w:t>
      </w:r>
      <w:r>
        <w:rPr>
          <w:u w:val="single"/>
        </w:rPr>
        <w:t>Smluvní strana</w:t>
      </w:r>
      <w:r>
        <w:t>“)</w:t>
      </w:r>
    </w:p>
    <w:p w14:paraId="59699761" w14:textId="77777777" w:rsidR="00DA57FE" w:rsidRDefault="00DA57FE">
      <w:pPr>
        <w:pStyle w:val="Zkladntext"/>
        <w:spacing w:before="9"/>
        <w:rPr>
          <w:sz w:val="11"/>
        </w:rPr>
      </w:pPr>
    </w:p>
    <w:p w14:paraId="42E155C1" w14:textId="77777777" w:rsidR="00DA57FE" w:rsidRDefault="00000000">
      <w:pPr>
        <w:pStyle w:val="Zkladntext"/>
        <w:spacing w:before="93"/>
        <w:ind w:left="136" w:right="378"/>
      </w:pPr>
      <w:r>
        <w:t>uzavírají závěrem uvedeného dne v souladu s obecně závaznými právními předpisy tuto smlouvu o poskytování software.</w:t>
      </w:r>
    </w:p>
    <w:p w14:paraId="59A3AE12" w14:textId="77777777" w:rsidR="00DA57FE" w:rsidRDefault="00DA57FE">
      <w:pPr>
        <w:pStyle w:val="Zkladntext"/>
        <w:spacing w:before="9"/>
      </w:pPr>
    </w:p>
    <w:p w14:paraId="7759C406" w14:textId="77777777" w:rsidR="00DA57FE" w:rsidRDefault="00000000">
      <w:pPr>
        <w:pStyle w:val="Nadpis2"/>
        <w:numPr>
          <w:ilvl w:val="0"/>
          <w:numId w:val="1"/>
        </w:numPr>
        <w:tabs>
          <w:tab w:val="left" w:pos="985"/>
          <w:tab w:val="left" w:pos="986"/>
        </w:tabs>
        <w:rPr>
          <w:u w:val="none"/>
        </w:rPr>
      </w:pPr>
      <w:r>
        <w:rPr>
          <w:u w:val="thick"/>
        </w:rPr>
        <w:t>PREAMBULE</w:t>
      </w:r>
    </w:p>
    <w:p w14:paraId="49C21211" w14:textId="77777777" w:rsidR="00DA57FE" w:rsidRDefault="00DA57FE">
      <w:pPr>
        <w:pStyle w:val="Zkladntext"/>
        <w:spacing w:before="1"/>
        <w:rPr>
          <w:b/>
          <w:sz w:val="13"/>
        </w:rPr>
      </w:pPr>
    </w:p>
    <w:p w14:paraId="353BE1A1" w14:textId="77777777" w:rsidR="00DA57FE" w:rsidRDefault="00000000">
      <w:pPr>
        <w:pStyle w:val="Odstavecseseznamem"/>
        <w:numPr>
          <w:ilvl w:val="1"/>
          <w:numId w:val="1"/>
        </w:numPr>
        <w:tabs>
          <w:tab w:val="left" w:pos="985"/>
          <w:tab w:val="left" w:pos="986"/>
        </w:tabs>
        <w:spacing w:before="93"/>
        <w:ind w:right="131"/>
        <w:jc w:val="both"/>
        <w:rPr>
          <w:sz w:val="20"/>
        </w:rPr>
      </w:pPr>
      <w:r>
        <w:rPr>
          <w:sz w:val="20"/>
        </w:rPr>
        <w:t xml:space="preserve">ADYTON prohlašuje, že je na základě distribuční smlouvy uzavřené se společností GLEAMER, se sídlem 5 avenue </w:t>
      </w:r>
      <w:proofErr w:type="spellStart"/>
      <w:r>
        <w:rPr>
          <w:sz w:val="20"/>
        </w:rPr>
        <w:t>du</w:t>
      </w:r>
      <w:proofErr w:type="spellEnd"/>
      <w:r>
        <w:rPr>
          <w:sz w:val="20"/>
        </w:rPr>
        <w:t xml:space="preserve"> </w:t>
      </w:r>
      <w:proofErr w:type="spellStart"/>
      <w:r>
        <w:rPr>
          <w:sz w:val="20"/>
        </w:rPr>
        <w:t>Général</w:t>
      </w:r>
      <w:proofErr w:type="spellEnd"/>
      <w:r>
        <w:rPr>
          <w:sz w:val="20"/>
        </w:rPr>
        <w:t xml:space="preserve"> de </w:t>
      </w:r>
      <w:proofErr w:type="spellStart"/>
      <w:r>
        <w:rPr>
          <w:sz w:val="20"/>
        </w:rPr>
        <w:t>Gaulle</w:t>
      </w:r>
      <w:proofErr w:type="spellEnd"/>
      <w:r>
        <w:rPr>
          <w:sz w:val="20"/>
        </w:rPr>
        <w:t>, 94160 Saint-</w:t>
      </w:r>
      <w:proofErr w:type="spellStart"/>
      <w:r>
        <w:rPr>
          <w:sz w:val="20"/>
        </w:rPr>
        <w:t>Mandé</w:t>
      </w:r>
      <w:proofErr w:type="spellEnd"/>
      <w:r>
        <w:rPr>
          <w:sz w:val="20"/>
        </w:rPr>
        <w:t>, Francie (dále jen „</w:t>
      </w:r>
      <w:r>
        <w:rPr>
          <w:sz w:val="20"/>
          <w:u w:val="single"/>
        </w:rPr>
        <w:t>GLEAMER</w:t>
      </w:r>
      <w:r>
        <w:rPr>
          <w:sz w:val="20"/>
        </w:rPr>
        <w:t xml:space="preserve">“), oprávněn na území České republiky, Slovenska a Polska distribuovat software pod názvem </w:t>
      </w:r>
      <w:proofErr w:type="spellStart"/>
      <w:r>
        <w:rPr>
          <w:sz w:val="20"/>
        </w:rPr>
        <w:t>BoneView</w:t>
      </w:r>
      <w:proofErr w:type="spellEnd"/>
      <w:r>
        <w:rPr>
          <w:sz w:val="20"/>
        </w:rPr>
        <w:t xml:space="preserve">, </w:t>
      </w:r>
      <w:proofErr w:type="spellStart"/>
      <w:r>
        <w:rPr>
          <w:sz w:val="20"/>
        </w:rPr>
        <w:t>ChestView</w:t>
      </w:r>
      <w:proofErr w:type="spellEnd"/>
      <w:r>
        <w:rPr>
          <w:sz w:val="20"/>
        </w:rPr>
        <w:t xml:space="preserve"> a GMSK Proxy (dále jen</w:t>
      </w:r>
      <w:r>
        <w:rPr>
          <w:spacing w:val="-9"/>
          <w:sz w:val="20"/>
        </w:rPr>
        <w:t xml:space="preserve"> </w:t>
      </w:r>
      <w:r>
        <w:rPr>
          <w:sz w:val="20"/>
        </w:rPr>
        <w:t>„</w:t>
      </w:r>
      <w:r>
        <w:rPr>
          <w:sz w:val="20"/>
          <w:u w:val="single"/>
        </w:rPr>
        <w:t>Software</w:t>
      </w:r>
      <w:r>
        <w:rPr>
          <w:sz w:val="20"/>
        </w:rPr>
        <w:t>“).</w:t>
      </w:r>
    </w:p>
    <w:p w14:paraId="554BB3F4" w14:textId="77777777" w:rsidR="00DA57FE" w:rsidRDefault="00DA57FE">
      <w:pPr>
        <w:pStyle w:val="Zkladntext"/>
        <w:spacing w:before="8"/>
        <w:rPr>
          <w:sz w:val="12"/>
        </w:rPr>
      </w:pPr>
    </w:p>
    <w:p w14:paraId="54438902" w14:textId="77777777" w:rsidR="00DA57FE" w:rsidRDefault="00000000">
      <w:pPr>
        <w:pStyle w:val="Odstavecseseznamem"/>
        <w:numPr>
          <w:ilvl w:val="1"/>
          <w:numId w:val="1"/>
        </w:numPr>
        <w:tabs>
          <w:tab w:val="left" w:pos="985"/>
          <w:tab w:val="left" w:pos="986"/>
        </w:tabs>
        <w:spacing w:before="93"/>
        <w:ind w:right="136"/>
        <w:jc w:val="both"/>
        <w:rPr>
          <w:sz w:val="20"/>
        </w:rPr>
      </w:pPr>
      <w:r>
        <w:rPr>
          <w:sz w:val="20"/>
        </w:rPr>
        <w:t>Software pomáhá lékařům při interpretaci rentgenových snímků tím, že rentgenové snímky ve formátu DICOM zpracovává pomocí umělé inteligence a jako výstup poskytuje detekci anomálií a/nebo určení kostního věku a/nebo hodnoty měření různých úhlů/délky pro různé anatomické oblasti.</w:t>
      </w:r>
    </w:p>
    <w:p w14:paraId="3DEBE4BF" w14:textId="77777777" w:rsidR="00DA57FE" w:rsidRDefault="00DA57FE">
      <w:pPr>
        <w:pStyle w:val="Zkladntext"/>
        <w:rPr>
          <w:sz w:val="21"/>
        </w:rPr>
      </w:pPr>
    </w:p>
    <w:p w14:paraId="1DB3571E" w14:textId="77777777" w:rsidR="00DA57FE" w:rsidRDefault="00000000">
      <w:pPr>
        <w:pStyle w:val="Odstavecseseznamem"/>
        <w:numPr>
          <w:ilvl w:val="1"/>
          <w:numId w:val="1"/>
        </w:numPr>
        <w:tabs>
          <w:tab w:val="left" w:pos="985"/>
          <w:tab w:val="left" w:pos="986"/>
        </w:tabs>
        <w:ind w:right="132"/>
        <w:jc w:val="both"/>
        <w:rPr>
          <w:sz w:val="20"/>
        </w:rPr>
      </w:pPr>
      <w:r>
        <w:rPr>
          <w:sz w:val="20"/>
        </w:rPr>
        <w:t>ADYTON prohlašuje, že je na základě platných smluvních vztahů oprávněn zprostředkovat Klientovi oprávnění užívat Software a zajistit oprávnění k užívání interpretace rentgenových snímků provedené Softwarem Klientovi v souladu s touto Smlouvou a že takovým zprostředkování možnosti užívání Softwaru nebudou porušena autorská práva třetích</w:t>
      </w:r>
      <w:r>
        <w:rPr>
          <w:spacing w:val="-26"/>
          <w:sz w:val="20"/>
        </w:rPr>
        <w:t xml:space="preserve"> </w:t>
      </w:r>
      <w:r>
        <w:rPr>
          <w:sz w:val="20"/>
        </w:rPr>
        <w:t>osob.</w:t>
      </w:r>
    </w:p>
    <w:p w14:paraId="0421EAAD" w14:textId="77777777" w:rsidR="00DA57FE" w:rsidRDefault="00DA57FE">
      <w:pPr>
        <w:pStyle w:val="Zkladntext"/>
        <w:spacing w:before="7"/>
      </w:pPr>
    </w:p>
    <w:p w14:paraId="24349AFC" w14:textId="77777777" w:rsidR="00DA57FE" w:rsidRDefault="00000000">
      <w:pPr>
        <w:pStyle w:val="Nadpis2"/>
        <w:numPr>
          <w:ilvl w:val="0"/>
          <w:numId w:val="1"/>
        </w:numPr>
        <w:tabs>
          <w:tab w:val="left" w:pos="985"/>
          <w:tab w:val="left" w:pos="986"/>
        </w:tabs>
        <w:spacing w:before="1"/>
        <w:rPr>
          <w:u w:val="none"/>
        </w:rPr>
      </w:pPr>
      <w:r>
        <w:rPr>
          <w:rFonts w:ascii="Times New Roman" w:hAnsi="Times New Roman"/>
          <w:b w:val="0"/>
          <w:spacing w:val="-50"/>
          <w:w w:val="99"/>
          <w:u w:val="none"/>
        </w:rPr>
        <w:t xml:space="preserve"> </w:t>
      </w:r>
      <w:r>
        <w:rPr>
          <w:u w:val="thick"/>
        </w:rPr>
        <w:t>PŘEDMĚT</w:t>
      </w:r>
      <w:r>
        <w:rPr>
          <w:spacing w:val="1"/>
          <w:u w:val="thick"/>
        </w:rPr>
        <w:t xml:space="preserve"> </w:t>
      </w:r>
      <w:r>
        <w:rPr>
          <w:u w:val="thick"/>
        </w:rPr>
        <w:t>SMLOUVY</w:t>
      </w:r>
    </w:p>
    <w:p w14:paraId="112A6880" w14:textId="77777777" w:rsidR="00DA57FE" w:rsidRDefault="00DA57FE">
      <w:pPr>
        <w:pStyle w:val="Zkladntext"/>
        <w:rPr>
          <w:b/>
          <w:sz w:val="13"/>
        </w:rPr>
      </w:pPr>
    </w:p>
    <w:p w14:paraId="22F7BDC2" w14:textId="77777777" w:rsidR="00DA57FE" w:rsidRDefault="00000000">
      <w:pPr>
        <w:pStyle w:val="Odstavecseseznamem"/>
        <w:numPr>
          <w:ilvl w:val="1"/>
          <w:numId w:val="1"/>
        </w:numPr>
        <w:tabs>
          <w:tab w:val="left" w:pos="986"/>
        </w:tabs>
        <w:spacing w:before="93"/>
        <w:ind w:right="133"/>
        <w:jc w:val="both"/>
        <w:rPr>
          <w:sz w:val="20"/>
        </w:rPr>
      </w:pPr>
      <w:r>
        <w:rPr>
          <w:sz w:val="20"/>
        </w:rPr>
        <w:t>ADYTON se zavazuje, že Klientovi zajistí po dobu 3 měsíců bezplatné oprávnění užívat Software. Po uplynutí této doby zanikne Klientovo oprávnění Software používat, pokud nebude mezi Stranami sjednáno</w:t>
      </w:r>
      <w:r>
        <w:rPr>
          <w:spacing w:val="-4"/>
          <w:sz w:val="20"/>
        </w:rPr>
        <w:t xml:space="preserve"> </w:t>
      </w:r>
      <w:r>
        <w:rPr>
          <w:sz w:val="20"/>
        </w:rPr>
        <w:t>jinak.</w:t>
      </w:r>
    </w:p>
    <w:p w14:paraId="15378B5A" w14:textId="77777777" w:rsidR="00DA57FE" w:rsidRDefault="00DA57FE">
      <w:pPr>
        <w:pStyle w:val="Zkladntext"/>
        <w:spacing w:before="9"/>
      </w:pPr>
    </w:p>
    <w:p w14:paraId="0EE9C74D" w14:textId="77777777" w:rsidR="00DA57FE" w:rsidRDefault="00000000">
      <w:pPr>
        <w:pStyle w:val="Odstavecseseznamem"/>
        <w:numPr>
          <w:ilvl w:val="1"/>
          <w:numId w:val="1"/>
        </w:numPr>
        <w:tabs>
          <w:tab w:val="left" w:pos="986"/>
        </w:tabs>
        <w:ind w:right="132"/>
        <w:jc w:val="both"/>
        <w:rPr>
          <w:sz w:val="20"/>
        </w:rPr>
      </w:pPr>
      <w:r>
        <w:rPr>
          <w:sz w:val="20"/>
        </w:rPr>
        <w:t>Užívání Software bude Klientovi ze strany ADYTON zprostředkováno tím způsobem, že Klientovi bude umožněn online přístup za použití specifického identifikátoru a hesla (dále</w:t>
      </w:r>
      <w:r>
        <w:rPr>
          <w:spacing w:val="11"/>
          <w:sz w:val="20"/>
        </w:rPr>
        <w:t xml:space="preserve"> </w:t>
      </w:r>
      <w:r>
        <w:rPr>
          <w:sz w:val="20"/>
        </w:rPr>
        <w:t>jen</w:t>
      </w:r>
    </w:p>
    <w:p w14:paraId="398F9304" w14:textId="77777777" w:rsidR="00DA57FE" w:rsidRDefault="00000000">
      <w:pPr>
        <w:pStyle w:val="Zkladntext"/>
        <w:spacing w:before="1"/>
        <w:ind w:left="986"/>
      </w:pPr>
      <w:r>
        <w:t>„</w:t>
      </w:r>
      <w:r>
        <w:rPr>
          <w:u w:val="single"/>
        </w:rPr>
        <w:t>Přístupové údaje</w:t>
      </w:r>
      <w:r>
        <w:t>“), a to do 5 dnů ode dne uzavření této Smlouvy.</w:t>
      </w:r>
    </w:p>
    <w:p w14:paraId="5407C337" w14:textId="77777777" w:rsidR="00DA57FE" w:rsidRDefault="00DA57FE">
      <w:pPr>
        <w:pStyle w:val="Zkladntext"/>
        <w:spacing w:before="9"/>
        <w:rPr>
          <w:sz w:val="12"/>
        </w:rPr>
      </w:pPr>
    </w:p>
    <w:p w14:paraId="48D8E8C0" w14:textId="77777777" w:rsidR="00DA57FE" w:rsidRDefault="00000000">
      <w:pPr>
        <w:pStyle w:val="Odstavecseseznamem"/>
        <w:numPr>
          <w:ilvl w:val="1"/>
          <w:numId w:val="1"/>
        </w:numPr>
        <w:tabs>
          <w:tab w:val="left" w:pos="986"/>
        </w:tabs>
        <w:spacing w:before="93"/>
        <w:ind w:right="133"/>
        <w:jc w:val="both"/>
        <w:rPr>
          <w:sz w:val="20"/>
        </w:rPr>
      </w:pPr>
      <w:r>
        <w:rPr>
          <w:sz w:val="20"/>
        </w:rPr>
        <w:t>ADYTON se zavazuje zajistit, aby společnost GLEAMER poskytla Klientovi nevýhradní licenci výlučně k užití Softwaru pro účely této Smlouvy (dále jen „</w:t>
      </w:r>
      <w:r>
        <w:rPr>
          <w:sz w:val="20"/>
          <w:u w:val="single"/>
        </w:rPr>
        <w:t>Licence</w:t>
      </w:r>
      <w:r>
        <w:rPr>
          <w:sz w:val="20"/>
        </w:rPr>
        <w:t>“). Licence je poskytována jako nepřenosná, to znamená, že Klient není oprávněn poskytnout přístup k Softwaru jakékoliv třetí straně a není oprávněn použít Software ke zpracování dat třetí</w:t>
      </w:r>
      <w:r>
        <w:rPr>
          <w:spacing w:val="-19"/>
          <w:sz w:val="20"/>
        </w:rPr>
        <w:t xml:space="preserve"> </w:t>
      </w:r>
      <w:r>
        <w:rPr>
          <w:sz w:val="20"/>
        </w:rPr>
        <w:t>strany.</w:t>
      </w:r>
    </w:p>
    <w:p w14:paraId="4465EA70" w14:textId="77777777" w:rsidR="00DA57FE" w:rsidRDefault="00DA57FE">
      <w:pPr>
        <w:jc w:val="both"/>
        <w:rPr>
          <w:sz w:val="20"/>
        </w:rPr>
        <w:sectPr w:rsidR="00DA57FE" w:rsidSect="003F5873">
          <w:footerReference w:type="default" r:id="rId7"/>
          <w:type w:val="continuous"/>
          <w:pgSz w:w="11910" w:h="16840"/>
          <w:pgMar w:top="1560" w:right="1000" w:bottom="1100" w:left="1280" w:header="708" w:footer="920" w:gutter="0"/>
          <w:pgNumType w:start="1"/>
          <w:cols w:space="708"/>
        </w:sectPr>
      </w:pPr>
    </w:p>
    <w:p w14:paraId="14DF989E" w14:textId="77777777" w:rsidR="00DA57FE" w:rsidRDefault="00000000">
      <w:pPr>
        <w:pStyle w:val="Odstavecseseznamem"/>
        <w:numPr>
          <w:ilvl w:val="1"/>
          <w:numId w:val="1"/>
        </w:numPr>
        <w:tabs>
          <w:tab w:val="left" w:pos="986"/>
        </w:tabs>
        <w:spacing w:before="75"/>
        <w:ind w:right="132"/>
        <w:jc w:val="both"/>
        <w:rPr>
          <w:sz w:val="20"/>
        </w:rPr>
      </w:pPr>
      <w:r>
        <w:rPr>
          <w:sz w:val="20"/>
        </w:rPr>
        <w:lastRenderedPageBreak/>
        <w:t xml:space="preserve">Klient není oprávněn bez předchozího souhlasu společnosti GLEAMER užívat Software jiným způsobem než užitím dle čl. I.2, tedy zejména </w:t>
      </w:r>
      <w:proofErr w:type="spellStart"/>
      <w:r>
        <w:rPr>
          <w:sz w:val="20"/>
        </w:rPr>
        <w:t>zejména</w:t>
      </w:r>
      <w:proofErr w:type="spellEnd"/>
      <w:r>
        <w:rPr>
          <w:sz w:val="20"/>
        </w:rPr>
        <w:t>, nikoliv však výlučně, není oprávněn ho rozmnožovat, rozšiřovat, pronajímat, půjčovat a sdělovat</w:t>
      </w:r>
      <w:r>
        <w:rPr>
          <w:spacing w:val="-10"/>
          <w:sz w:val="20"/>
        </w:rPr>
        <w:t xml:space="preserve"> </w:t>
      </w:r>
      <w:r>
        <w:rPr>
          <w:sz w:val="20"/>
        </w:rPr>
        <w:t>veřejnosti.</w:t>
      </w:r>
    </w:p>
    <w:p w14:paraId="60EE9547" w14:textId="77777777" w:rsidR="00DA57FE" w:rsidRDefault="00DA57FE">
      <w:pPr>
        <w:pStyle w:val="Zkladntext"/>
        <w:spacing w:before="11"/>
      </w:pPr>
    </w:p>
    <w:p w14:paraId="3BE1A141" w14:textId="77777777" w:rsidR="00DA57FE" w:rsidRDefault="00000000">
      <w:pPr>
        <w:pStyle w:val="Odstavecseseznamem"/>
        <w:numPr>
          <w:ilvl w:val="1"/>
          <w:numId w:val="1"/>
        </w:numPr>
        <w:tabs>
          <w:tab w:val="left" w:pos="985"/>
          <w:tab w:val="left" w:pos="986"/>
        </w:tabs>
        <w:rPr>
          <w:sz w:val="20"/>
        </w:rPr>
      </w:pPr>
      <w:r>
        <w:rPr>
          <w:sz w:val="20"/>
        </w:rPr>
        <w:t>ADYTON tímto informuje Klienta,</w:t>
      </w:r>
      <w:r>
        <w:rPr>
          <w:spacing w:val="-2"/>
          <w:sz w:val="20"/>
        </w:rPr>
        <w:t xml:space="preserve"> </w:t>
      </w:r>
      <w:r>
        <w:rPr>
          <w:sz w:val="20"/>
        </w:rPr>
        <w:t>že:</w:t>
      </w:r>
    </w:p>
    <w:p w14:paraId="59F419FF" w14:textId="77777777" w:rsidR="00DA57FE" w:rsidRDefault="00DA57FE">
      <w:pPr>
        <w:pStyle w:val="Zkladntext"/>
        <w:spacing w:before="10"/>
      </w:pPr>
    </w:p>
    <w:p w14:paraId="04962E3F" w14:textId="77777777" w:rsidR="00DA57FE" w:rsidRDefault="00000000">
      <w:pPr>
        <w:pStyle w:val="Odstavecseseznamem"/>
        <w:numPr>
          <w:ilvl w:val="2"/>
          <w:numId w:val="1"/>
        </w:numPr>
        <w:tabs>
          <w:tab w:val="left" w:pos="1838"/>
        </w:tabs>
        <w:spacing w:before="1"/>
        <w:ind w:left="1837" w:right="134"/>
        <w:jc w:val="both"/>
        <w:rPr>
          <w:sz w:val="20"/>
        </w:rPr>
      </w:pPr>
      <w:r>
        <w:rPr>
          <w:sz w:val="20"/>
        </w:rPr>
        <w:t>Jednotliví uživatelé Softwaru musí být řádně kvalifikovaní, vyškolení a musí mít požadované lékařské znalosti a dovednosti, přičemž výběr kvalifikovaných uživatelů Softwaru je výlučnou odpovědností</w:t>
      </w:r>
      <w:r>
        <w:rPr>
          <w:spacing w:val="-2"/>
          <w:sz w:val="20"/>
        </w:rPr>
        <w:t xml:space="preserve"> </w:t>
      </w:r>
      <w:r>
        <w:rPr>
          <w:sz w:val="20"/>
        </w:rPr>
        <w:t>Klienta,</w:t>
      </w:r>
    </w:p>
    <w:p w14:paraId="1078DBDD" w14:textId="77777777" w:rsidR="00DA57FE" w:rsidRDefault="00DA57FE">
      <w:pPr>
        <w:pStyle w:val="Zkladntext"/>
        <w:spacing w:before="8"/>
      </w:pPr>
    </w:p>
    <w:p w14:paraId="079770E0" w14:textId="77777777" w:rsidR="00DA57FE" w:rsidRDefault="00000000">
      <w:pPr>
        <w:pStyle w:val="Odstavecseseznamem"/>
        <w:numPr>
          <w:ilvl w:val="2"/>
          <w:numId w:val="1"/>
        </w:numPr>
        <w:tabs>
          <w:tab w:val="left" w:pos="1838"/>
        </w:tabs>
        <w:ind w:left="1837" w:right="133"/>
        <w:jc w:val="both"/>
        <w:rPr>
          <w:sz w:val="20"/>
        </w:rPr>
      </w:pPr>
      <w:r>
        <w:rPr>
          <w:sz w:val="20"/>
        </w:rPr>
        <w:t>Software je pouhou pomůckou při rozhodování a v žádném případě nenahrazuje lékařskou</w:t>
      </w:r>
      <w:r>
        <w:rPr>
          <w:spacing w:val="-3"/>
          <w:sz w:val="20"/>
        </w:rPr>
        <w:t xml:space="preserve"> </w:t>
      </w:r>
      <w:r>
        <w:rPr>
          <w:sz w:val="20"/>
        </w:rPr>
        <w:t>diagnózu,</w:t>
      </w:r>
    </w:p>
    <w:p w14:paraId="57D1EEB5" w14:textId="77777777" w:rsidR="00DA57FE" w:rsidRDefault="00DA57FE">
      <w:pPr>
        <w:pStyle w:val="Zkladntext"/>
        <w:rPr>
          <w:sz w:val="21"/>
        </w:rPr>
      </w:pPr>
    </w:p>
    <w:p w14:paraId="2BBF6B79" w14:textId="77777777" w:rsidR="00DA57FE" w:rsidRDefault="00000000">
      <w:pPr>
        <w:pStyle w:val="Odstavecseseznamem"/>
        <w:numPr>
          <w:ilvl w:val="2"/>
          <w:numId w:val="1"/>
        </w:numPr>
        <w:tabs>
          <w:tab w:val="left" w:pos="1837"/>
          <w:tab w:val="left" w:pos="1838"/>
        </w:tabs>
        <w:ind w:hanging="853"/>
        <w:rPr>
          <w:sz w:val="20"/>
        </w:rPr>
      </w:pPr>
      <w:r>
        <w:rPr>
          <w:sz w:val="20"/>
        </w:rPr>
        <w:t>Stanovení lékařské diagnózy je výhradní odpovědností kvalifikovaných</w:t>
      </w:r>
      <w:r>
        <w:rPr>
          <w:spacing w:val="-16"/>
          <w:sz w:val="20"/>
        </w:rPr>
        <w:t xml:space="preserve"> </w:t>
      </w:r>
      <w:r>
        <w:rPr>
          <w:sz w:val="20"/>
        </w:rPr>
        <w:t>uživatelů,</w:t>
      </w:r>
    </w:p>
    <w:p w14:paraId="698AD300" w14:textId="77777777" w:rsidR="00DA57FE" w:rsidRDefault="00DA57FE">
      <w:pPr>
        <w:pStyle w:val="Zkladntext"/>
        <w:spacing w:before="11"/>
      </w:pPr>
    </w:p>
    <w:p w14:paraId="0DCDA33C" w14:textId="77777777" w:rsidR="00DA57FE" w:rsidRDefault="00000000">
      <w:pPr>
        <w:pStyle w:val="Odstavecseseznamem"/>
        <w:numPr>
          <w:ilvl w:val="2"/>
          <w:numId w:val="1"/>
        </w:numPr>
        <w:tabs>
          <w:tab w:val="left" w:pos="1838"/>
        </w:tabs>
        <w:ind w:left="1837" w:right="132"/>
        <w:jc w:val="both"/>
        <w:rPr>
          <w:sz w:val="20"/>
        </w:rPr>
      </w:pPr>
      <w:r>
        <w:rPr>
          <w:sz w:val="20"/>
        </w:rPr>
        <w:t>Pokud je podle platných právních předpisů nutné informovat pacienty o tom, že jejich údaje budou zpracovávány Softwarem za použití umělé inteligence, je povinností Klienta je o tom informovat, popřípadě získat jejich</w:t>
      </w:r>
      <w:r>
        <w:rPr>
          <w:spacing w:val="-6"/>
          <w:sz w:val="20"/>
        </w:rPr>
        <w:t xml:space="preserve"> </w:t>
      </w:r>
      <w:r>
        <w:rPr>
          <w:sz w:val="20"/>
        </w:rPr>
        <w:t>souhlas.</w:t>
      </w:r>
    </w:p>
    <w:p w14:paraId="24FBEE6B" w14:textId="77777777" w:rsidR="00DA57FE" w:rsidRDefault="00DA57FE">
      <w:pPr>
        <w:pStyle w:val="Zkladntext"/>
        <w:spacing w:before="6"/>
      </w:pPr>
    </w:p>
    <w:p w14:paraId="6FF64C7F" w14:textId="77777777" w:rsidR="00DA57FE" w:rsidRDefault="00000000">
      <w:pPr>
        <w:pStyle w:val="Nadpis2"/>
        <w:numPr>
          <w:ilvl w:val="0"/>
          <w:numId w:val="1"/>
        </w:numPr>
        <w:tabs>
          <w:tab w:val="left" w:pos="988"/>
          <w:tab w:val="left" w:pos="989"/>
        </w:tabs>
        <w:ind w:left="988" w:hanging="853"/>
        <w:rPr>
          <w:u w:val="none"/>
        </w:rPr>
      </w:pPr>
      <w:r>
        <w:rPr>
          <w:u w:val="thick"/>
        </w:rPr>
        <w:t>POVINNOSTI SMLUVNÍCH</w:t>
      </w:r>
      <w:r>
        <w:rPr>
          <w:spacing w:val="-2"/>
          <w:u w:val="thick"/>
        </w:rPr>
        <w:t xml:space="preserve"> </w:t>
      </w:r>
      <w:r>
        <w:rPr>
          <w:u w:val="thick"/>
        </w:rPr>
        <w:t>STRAN</w:t>
      </w:r>
    </w:p>
    <w:p w14:paraId="56E184DE" w14:textId="77777777" w:rsidR="00DA57FE" w:rsidRDefault="00DA57FE">
      <w:pPr>
        <w:pStyle w:val="Zkladntext"/>
        <w:spacing w:before="1"/>
        <w:rPr>
          <w:b/>
          <w:sz w:val="13"/>
        </w:rPr>
      </w:pPr>
    </w:p>
    <w:p w14:paraId="24B325AC" w14:textId="77777777" w:rsidR="00DA57FE" w:rsidRDefault="00000000">
      <w:pPr>
        <w:pStyle w:val="Odstavecseseznamem"/>
        <w:numPr>
          <w:ilvl w:val="1"/>
          <w:numId w:val="1"/>
        </w:numPr>
        <w:tabs>
          <w:tab w:val="left" w:pos="986"/>
        </w:tabs>
        <w:spacing w:before="93"/>
        <w:ind w:left="985" w:right="132"/>
        <w:jc w:val="both"/>
        <w:rPr>
          <w:sz w:val="20"/>
        </w:rPr>
      </w:pPr>
      <w:r>
        <w:rPr>
          <w:sz w:val="20"/>
        </w:rPr>
        <w:t>Klient není oprávněn Software rozmnožovat, rozšiřovat, upravovat, překládat, zpracovávat, napodobovat, měnit, vylepšovat, dekompilovat, rozebírat, znovu sestavovat, extrahovat myšlenky, algoritmy, postupy, pracovní postupy, hierarchie nebo zkoumat funkčnost Software či jeho části, nebo z něj vytvářet odvozená</w:t>
      </w:r>
      <w:r>
        <w:rPr>
          <w:spacing w:val="-2"/>
          <w:sz w:val="20"/>
        </w:rPr>
        <w:t xml:space="preserve"> </w:t>
      </w:r>
      <w:r>
        <w:rPr>
          <w:sz w:val="20"/>
        </w:rPr>
        <w:t>díla.</w:t>
      </w:r>
    </w:p>
    <w:p w14:paraId="07B8F5FA" w14:textId="77777777" w:rsidR="00DA57FE" w:rsidRDefault="00DA57FE">
      <w:pPr>
        <w:pStyle w:val="Zkladntext"/>
        <w:spacing w:before="9"/>
      </w:pPr>
    </w:p>
    <w:p w14:paraId="5DC13E07" w14:textId="77777777" w:rsidR="00DA57FE" w:rsidRDefault="00000000">
      <w:pPr>
        <w:pStyle w:val="Odstavecseseznamem"/>
        <w:numPr>
          <w:ilvl w:val="1"/>
          <w:numId w:val="1"/>
        </w:numPr>
        <w:tabs>
          <w:tab w:val="left" w:pos="986"/>
        </w:tabs>
        <w:ind w:left="985" w:right="138"/>
        <w:jc w:val="both"/>
        <w:rPr>
          <w:sz w:val="20"/>
        </w:rPr>
      </w:pPr>
      <w:r>
        <w:rPr>
          <w:sz w:val="20"/>
        </w:rPr>
        <w:t>Klient se zavazuje písemně informovat ADYTON ve lhůtě 24 hodin od chvíle, kdy se o dané skutečnosti dozví,</w:t>
      </w:r>
      <w:r>
        <w:rPr>
          <w:spacing w:val="-2"/>
          <w:sz w:val="20"/>
        </w:rPr>
        <w:t xml:space="preserve"> </w:t>
      </w:r>
      <w:r>
        <w:rPr>
          <w:sz w:val="20"/>
        </w:rPr>
        <w:t>o:</w:t>
      </w:r>
    </w:p>
    <w:p w14:paraId="597573F3" w14:textId="77777777" w:rsidR="00DA57FE" w:rsidRDefault="00DA57FE">
      <w:pPr>
        <w:pStyle w:val="Zkladntext"/>
        <w:rPr>
          <w:sz w:val="21"/>
        </w:rPr>
      </w:pPr>
    </w:p>
    <w:p w14:paraId="09EE1037" w14:textId="77777777" w:rsidR="00DA57FE" w:rsidRDefault="00000000">
      <w:pPr>
        <w:pStyle w:val="Odstavecseseznamem"/>
        <w:numPr>
          <w:ilvl w:val="2"/>
          <w:numId w:val="1"/>
        </w:numPr>
        <w:tabs>
          <w:tab w:val="left" w:pos="1838"/>
        </w:tabs>
        <w:ind w:right="128"/>
        <w:jc w:val="both"/>
        <w:rPr>
          <w:sz w:val="20"/>
        </w:rPr>
      </w:pPr>
      <w:r>
        <w:rPr>
          <w:sz w:val="20"/>
        </w:rPr>
        <w:t xml:space="preserve">jakýchkoliv událostech, v jejichž důsledku došlo nebo mohlo dojít ke smrti nebo zranění pacienta nebo poskytovatele zdravotních služeb a které vznikly v důsledku užití Softwaru nebo s používáním </w:t>
      </w:r>
      <w:proofErr w:type="gramStart"/>
      <w:r>
        <w:rPr>
          <w:sz w:val="20"/>
        </w:rPr>
        <w:t>Softwaru</w:t>
      </w:r>
      <w:proofErr w:type="gramEnd"/>
      <w:r>
        <w:rPr>
          <w:sz w:val="20"/>
        </w:rPr>
        <w:t xml:space="preserve"> jakkoliv souvisí,</w:t>
      </w:r>
    </w:p>
    <w:p w14:paraId="0CF0C6C8" w14:textId="77777777" w:rsidR="00DA57FE" w:rsidRDefault="00DA57FE">
      <w:pPr>
        <w:pStyle w:val="Zkladntext"/>
        <w:spacing w:before="8"/>
      </w:pPr>
    </w:p>
    <w:p w14:paraId="0C068DFF" w14:textId="77777777" w:rsidR="00DA57FE" w:rsidRDefault="00000000">
      <w:pPr>
        <w:pStyle w:val="Odstavecseseznamem"/>
        <w:numPr>
          <w:ilvl w:val="2"/>
          <w:numId w:val="1"/>
        </w:numPr>
        <w:tabs>
          <w:tab w:val="left" w:pos="1838"/>
        </w:tabs>
        <w:spacing w:before="1"/>
        <w:ind w:left="1837" w:right="140"/>
        <w:jc w:val="both"/>
        <w:rPr>
          <w:sz w:val="20"/>
        </w:rPr>
      </w:pPr>
      <w:r>
        <w:rPr>
          <w:sz w:val="20"/>
        </w:rPr>
        <w:t>jakýchkoliv stížnostech uživatelů Softwaru, které se týkají jeho kvality, odolnosti, spolehlivosti, použitelnosti, bezpečnosti nebo výkonu (dále jen</w:t>
      </w:r>
      <w:r>
        <w:rPr>
          <w:spacing w:val="-12"/>
          <w:sz w:val="20"/>
        </w:rPr>
        <w:t xml:space="preserve"> </w:t>
      </w:r>
      <w:r>
        <w:rPr>
          <w:sz w:val="20"/>
        </w:rPr>
        <w:t>„</w:t>
      </w:r>
      <w:r>
        <w:rPr>
          <w:sz w:val="20"/>
          <w:u w:val="single"/>
        </w:rPr>
        <w:t>Incidenty</w:t>
      </w:r>
      <w:r>
        <w:rPr>
          <w:sz w:val="20"/>
        </w:rPr>
        <w:t>“).</w:t>
      </w:r>
    </w:p>
    <w:p w14:paraId="728230F9" w14:textId="77777777" w:rsidR="00DA57FE" w:rsidRDefault="00DA57FE">
      <w:pPr>
        <w:pStyle w:val="Zkladntext"/>
        <w:spacing w:before="10"/>
        <w:rPr>
          <w:sz w:val="12"/>
        </w:rPr>
      </w:pPr>
    </w:p>
    <w:p w14:paraId="079DA949" w14:textId="77777777" w:rsidR="00DA57FE" w:rsidRDefault="00000000">
      <w:pPr>
        <w:pStyle w:val="Odstavecseseznamem"/>
        <w:numPr>
          <w:ilvl w:val="1"/>
          <w:numId w:val="1"/>
        </w:numPr>
        <w:tabs>
          <w:tab w:val="left" w:pos="985"/>
          <w:tab w:val="left" w:pos="986"/>
        </w:tabs>
        <w:spacing w:before="92"/>
        <w:ind w:left="985" w:right="138"/>
        <w:rPr>
          <w:sz w:val="20"/>
        </w:rPr>
      </w:pPr>
      <w:r>
        <w:rPr>
          <w:sz w:val="20"/>
        </w:rPr>
        <w:t>Na žádost ADYTON se Klient rovněž zavazuje ve stejné lhůtě poskytnout veškeré další informace, které si ADYTON vyžádá za účelem vyhodnocení a nápravy těchto</w:t>
      </w:r>
      <w:r>
        <w:rPr>
          <w:spacing w:val="-24"/>
          <w:sz w:val="20"/>
        </w:rPr>
        <w:t xml:space="preserve"> </w:t>
      </w:r>
      <w:r>
        <w:rPr>
          <w:sz w:val="20"/>
        </w:rPr>
        <w:t>Incidentů.</w:t>
      </w:r>
    </w:p>
    <w:p w14:paraId="46740D7E" w14:textId="77777777" w:rsidR="00DA57FE" w:rsidRDefault="00DA57FE">
      <w:pPr>
        <w:pStyle w:val="Zkladntext"/>
        <w:spacing w:before="8"/>
        <w:rPr>
          <w:sz w:val="12"/>
        </w:rPr>
      </w:pPr>
    </w:p>
    <w:p w14:paraId="6D36688C" w14:textId="77777777" w:rsidR="00DA57FE" w:rsidRDefault="00000000">
      <w:pPr>
        <w:pStyle w:val="Nadpis2"/>
        <w:numPr>
          <w:ilvl w:val="0"/>
          <w:numId w:val="1"/>
        </w:numPr>
        <w:tabs>
          <w:tab w:val="left" w:pos="988"/>
          <w:tab w:val="left" w:pos="989"/>
        </w:tabs>
        <w:spacing w:before="93"/>
        <w:ind w:left="988" w:hanging="853"/>
        <w:rPr>
          <w:u w:val="none"/>
        </w:rPr>
      </w:pPr>
      <w:r>
        <w:rPr>
          <w:spacing w:val="-122"/>
          <w:u w:val="thick"/>
        </w:rPr>
        <w:t>Z</w:t>
      </w:r>
      <w:r>
        <w:rPr>
          <w:spacing w:val="73"/>
          <w:u w:val="none"/>
        </w:rPr>
        <w:t xml:space="preserve"> </w:t>
      </w:r>
      <w:r>
        <w:rPr>
          <w:u w:val="thick"/>
        </w:rPr>
        <w:t>ÁVĚREČNÁ</w:t>
      </w:r>
      <w:r>
        <w:rPr>
          <w:spacing w:val="-4"/>
          <w:u w:val="thick"/>
        </w:rPr>
        <w:t xml:space="preserve"> </w:t>
      </w:r>
      <w:r>
        <w:rPr>
          <w:u w:val="thick"/>
        </w:rPr>
        <w:t>USTANOVENÍ</w:t>
      </w:r>
    </w:p>
    <w:p w14:paraId="5B55B187" w14:textId="77777777" w:rsidR="00DA57FE" w:rsidRDefault="00DA57FE">
      <w:pPr>
        <w:pStyle w:val="Zkladntext"/>
        <w:rPr>
          <w:b/>
          <w:sz w:val="13"/>
        </w:rPr>
      </w:pPr>
    </w:p>
    <w:p w14:paraId="01886CD3" w14:textId="77777777" w:rsidR="00DA57FE" w:rsidRDefault="00000000">
      <w:pPr>
        <w:pStyle w:val="Odstavecseseznamem"/>
        <w:numPr>
          <w:ilvl w:val="1"/>
          <w:numId w:val="1"/>
        </w:numPr>
        <w:tabs>
          <w:tab w:val="left" w:pos="988"/>
          <w:tab w:val="left" w:pos="989"/>
        </w:tabs>
        <w:spacing w:before="93"/>
        <w:ind w:left="988" w:hanging="853"/>
        <w:rPr>
          <w:sz w:val="20"/>
        </w:rPr>
      </w:pPr>
      <w:r>
        <w:rPr>
          <w:sz w:val="20"/>
        </w:rPr>
        <w:t>Tato Smlouva nabývá platnosti jejím uzavřením. Odkládací podmínky se</w:t>
      </w:r>
      <w:r>
        <w:rPr>
          <w:spacing w:val="-15"/>
          <w:sz w:val="20"/>
        </w:rPr>
        <w:t xml:space="preserve"> </w:t>
      </w:r>
      <w:r>
        <w:rPr>
          <w:sz w:val="20"/>
        </w:rPr>
        <w:t>nesjednávají.</w:t>
      </w:r>
    </w:p>
    <w:p w14:paraId="69C399E4" w14:textId="77777777" w:rsidR="00DA57FE" w:rsidRDefault="00DA57FE">
      <w:pPr>
        <w:pStyle w:val="Zkladntext"/>
        <w:spacing w:before="9"/>
      </w:pPr>
    </w:p>
    <w:p w14:paraId="0FF3A55C" w14:textId="77777777" w:rsidR="00DA57FE" w:rsidRDefault="00000000">
      <w:pPr>
        <w:pStyle w:val="Odstavecseseznamem"/>
        <w:numPr>
          <w:ilvl w:val="1"/>
          <w:numId w:val="1"/>
        </w:numPr>
        <w:tabs>
          <w:tab w:val="left" w:pos="986"/>
        </w:tabs>
        <w:ind w:left="988" w:right="137" w:hanging="852"/>
        <w:jc w:val="both"/>
        <w:rPr>
          <w:sz w:val="20"/>
        </w:rPr>
      </w:pPr>
      <w:r>
        <w:rPr>
          <w:sz w:val="20"/>
        </w:rPr>
        <w:t>Tato Smlouva byla vyhotovena ve dvou (2) stejnopisech, z nichž každý má platnost originálu. Každá Smluvní strana obdrží jeden (1) stejnopis</w:t>
      </w:r>
      <w:r>
        <w:rPr>
          <w:spacing w:val="-6"/>
          <w:sz w:val="20"/>
        </w:rPr>
        <w:t xml:space="preserve"> </w:t>
      </w:r>
      <w:r>
        <w:rPr>
          <w:sz w:val="20"/>
        </w:rPr>
        <w:t>Smlouvy.</w:t>
      </w:r>
    </w:p>
    <w:p w14:paraId="111B7E16" w14:textId="77777777" w:rsidR="00DA57FE" w:rsidRDefault="00DA57FE">
      <w:pPr>
        <w:pStyle w:val="Zkladntext"/>
        <w:spacing w:before="11"/>
      </w:pPr>
    </w:p>
    <w:p w14:paraId="66C0C64A" w14:textId="77777777" w:rsidR="00DA57FE" w:rsidRDefault="00000000">
      <w:pPr>
        <w:pStyle w:val="Odstavecseseznamem"/>
        <w:numPr>
          <w:ilvl w:val="1"/>
          <w:numId w:val="1"/>
        </w:numPr>
        <w:tabs>
          <w:tab w:val="left" w:pos="986"/>
        </w:tabs>
        <w:ind w:left="988" w:right="129" w:hanging="852"/>
        <w:jc w:val="both"/>
        <w:rPr>
          <w:sz w:val="20"/>
        </w:rPr>
      </w:pPr>
      <w:r>
        <w:rPr>
          <w:spacing w:val="-3"/>
          <w:sz w:val="20"/>
        </w:rPr>
        <w:t xml:space="preserve">Smluvní strany prohlašují, </w:t>
      </w:r>
      <w:r>
        <w:rPr>
          <w:sz w:val="20"/>
        </w:rPr>
        <w:t xml:space="preserve">že jsou plně svéprávné, že </w:t>
      </w:r>
      <w:r>
        <w:rPr>
          <w:spacing w:val="-3"/>
          <w:sz w:val="20"/>
        </w:rPr>
        <w:t xml:space="preserve">Smlouvu uzavřely vážně </w:t>
      </w:r>
      <w:r>
        <w:rPr>
          <w:sz w:val="20"/>
        </w:rPr>
        <w:t xml:space="preserve">a </w:t>
      </w:r>
      <w:r>
        <w:rPr>
          <w:spacing w:val="-3"/>
          <w:sz w:val="20"/>
        </w:rPr>
        <w:t xml:space="preserve">svobodně, </w:t>
      </w:r>
      <w:r>
        <w:rPr>
          <w:sz w:val="20"/>
        </w:rPr>
        <w:t xml:space="preserve">že při jejím sepsání nebylo zneužito tísně, nezkušenosti, rozumové slabosti, rozrušení nebo lehkomyslnosti ani jedné ze Smluvních stran, </w:t>
      </w:r>
      <w:r>
        <w:rPr>
          <w:spacing w:val="-3"/>
          <w:sz w:val="20"/>
        </w:rPr>
        <w:t xml:space="preserve">že </w:t>
      </w:r>
      <w:r>
        <w:rPr>
          <w:sz w:val="20"/>
        </w:rPr>
        <w:t xml:space="preserve">si </w:t>
      </w:r>
      <w:r>
        <w:rPr>
          <w:spacing w:val="-3"/>
          <w:sz w:val="20"/>
        </w:rPr>
        <w:t xml:space="preserve">Smlouvu přečetly </w:t>
      </w:r>
      <w:r>
        <w:rPr>
          <w:sz w:val="20"/>
        </w:rPr>
        <w:t xml:space="preserve">a s </w:t>
      </w:r>
      <w:r>
        <w:rPr>
          <w:spacing w:val="-3"/>
          <w:sz w:val="20"/>
        </w:rPr>
        <w:t xml:space="preserve">jejím </w:t>
      </w:r>
      <w:r>
        <w:rPr>
          <w:spacing w:val="-4"/>
          <w:sz w:val="20"/>
        </w:rPr>
        <w:t xml:space="preserve">obsahem </w:t>
      </w:r>
      <w:r>
        <w:rPr>
          <w:spacing w:val="-3"/>
          <w:sz w:val="20"/>
        </w:rPr>
        <w:t xml:space="preserve">souhlasí </w:t>
      </w:r>
      <w:r>
        <w:rPr>
          <w:sz w:val="20"/>
        </w:rPr>
        <w:t xml:space="preserve">a </w:t>
      </w:r>
      <w:r>
        <w:rPr>
          <w:spacing w:val="-3"/>
          <w:sz w:val="20"/>
        </w:rPr>
        <w:t xml:space="preserve">jsou </w:t>
      </w:r>
      <w:r>
        <w:rPr>
          <w:sz w:val="20"/>
        </w:rPr>
        <w:t xml:space="preserve">si </w:t>
      </w:r>
      <w:r>
        <w:rPr>
          <w:spacing w:val="-3"/>
          <w:sz w:val="20"/>
        </w:rPr>
        <w:t xml:space="preserve">vědomy svých závazků ze Smlouvy vyplývajících, </w:t>
      </w:r>
      <w:r>
        <w:rPr>
          <w:sz w:val="20"/>
        </w:rPr>
        <w:t xml:space="preserve">a na </w:t>
      </w:r>
      <w:r>
        <w:rPr>
          <w:spacing w:val="-3"/>
          <w:sz w:val="20"/>
        </w:rPr>
        <w:t xml:space="preserve">důkaz toho připojují níže </w:t>
      </w:r>
      <w:r>
        <w:rPr>
          <w:spacing w:val="-2"/>
          <w:sz w:val="20"/>
        </w:rPr>
        <w:t xml:space="preserve">své </w:t>
      </w:r>
      <w:r>
        <w:rPr>
          <w:spacing w:val="-3"/>
          <w:sz w:val="20"/>
        </w:rPr>
        <w:t>vlastnoruční</w:t>
      </w:r>
      <w:r>
        <w:rPr>
          <w:spacing w:val="-7"/>
          <w:sz w:val="20"/>
        </w:rPr>
        <w:t xml:space="preserve"> </w:t>
      </w:r>
      <w:r>
        <w:rPr>
          <w:spacing w:val="-3"/>
          <w:sz w:val="20"/>
        </w:rPr>
        <w:t>podpisy.</w:t>
      </w:r>
    </w:p>
    <w:p w14:paraId="0C83FCD9" w14:textId="77777777" w:rsidR="00DA57FE" w:rsidRDefault="00DA57FE">
      <w:pPr>
        <w:pStyle w:val="Zkladntext"/>
        <w:spacing w:before="9"/>
        <w:rPr>
          <w:sz w:val="12"/>
        </w:rPr>
      </w:pPr>
    </w:p>
    <w:p w14:paraId="3E87BCE4" w14:textId="77777777" w:rsidR="00DA57FE" w:rsidRDefault="00DA57FE">
      <w:pPr>
        <w:rPr>
          <w:sz w:val="12"/>
        </w:rPr>
        <w:sectPr w:rsidR="00DA57FE" w:rsidSect="003F5873">
          <w:pgSz w:w="11910" w:h="16840"/>
          <w:pgMar w:top="1320" w:right="1000" w:bottom="1100" w:left="1280" w:header="0" w:footer="920" w:gutter="0"/>
          <w:cols w:space="708"/>
        </w:sectPr>
      </w:pPr>
    </w:p>
    <w:p w14:paraId="7866492C" w14:textId="77777777" w:rsidR="00DA57FE" w:rsidRDefault="00000000">
      <w:pPr>
        <w:pStyle w:val="Zkladntext"/>
        <w:tabs>
          <w:tab w:val="left" w:pos="5801"/>
        </w:tabs>
        <w:spacing w:before="92"/>
        <w:ind w:left="136"/>
      </w:pPr>
      <w:r>
        <w:t>Dne</w:t>
      </w:r>
      <w:r>
        <w:tab/>
      </w:r>
      <w:proofErr w:type="spellStart"/>
      <w:r>
        <w:t>Dne</w:t>
      </w:r>
      <w:proofErr w:type="spellEnd"/>
    </w:p>
    <w:p w14:paraId="07120EBB" w14:textId="77777777" w:rsidR="00DA57FE" w:rsidRDefault="00DA57FE">
      <w:pPr>
        <w:pStyle w:val="Zkladntext"/>
        <w:spacing w:before="10"/>
        <w:rPr>
          <w:sz w:val="19"/>
        </w:rPr>
      </w:pPr>
    </w:p>
    <w:p w14:paraId="5ACBC538" w14:textId="77777777" w:rsidR="00DA57FE" w:rsidRDefault="00000000">
      <w:pPr>
        <w:pStyle w:val="Nadpis2"/>
        <w:tabs>
          <w:tab w:val="left" w:pos="5801"/>
        </w:tabs>
        <w:spacing w:line="172" w:lineRule="exact"/>
        <w:ind w:firstLine="0"/>
        <w:rPr>
          <w:u w:val="none"/>
        </w:rPr>
      </w:pPr>
      <w:r>
        <w:rPr>
          <w:u w:val="none"/>
        </w:rPr>
        <w:t xml:space="preserve">ADYTON s.r.o., (angl. Ltd, něm. </w:t>
      </w:r>
      <w:proofErr w:type="spellStart"/>
      <w:r>
        <w:rPr>
          <w:u w:val="none"/>
        </w:rPr>
        <w:t>GmbH</w:t>
      </w:r>
      <w:proofErr w:type="spellEnd"/>
      <w:r>
        <w:rPr>
          <w:u w:val="none"/>
        </w:rPr>
        <w:t>,</w:t>
      </w:r>
      <w:r>
        <w:rPr>
          <w:spacing w:val="-23"/>
          <w:u w:val="none"/>
        </w:rPr>
        <w:t xml:space="preserve"> </w:t>
      </w:r>
      <w:proofErr w:type="spellStart"/>
      <w:r>
        <w:rPr>
          <w:u w:val="none"/>
        </w:rPr>
        <w:t>franc</w:t>
      </w:r>
      <w:proofErr w:type="spellEnd"/>
      <w:r>
        <w:rPr>
          <w:u w:val="none"/>
        </w:rPr>
        <w:t>.</w:t>
      </w:r>
      <w:r>
        <w:rPr>
          <w:spacing w:val="-2"/>
          <w:u w:val="none"/>
        </w:rPr>
        <w:t xml:space="preserve"> </w:t>
      </w:r>
      <w:r>
        <w:rPr>
          <w:u w:val="none"/>
        </w:rPr>
        <w:t>S.R.L.A.)</w:t>
      </w:r>
      <w:r>
        <w:rPr>
          <w:u w:val="none"/>
        </w:rPr>
        <w:tab/>
        <w:t>…</w:t>
      </w:r>
    </w:p>
    <w:p w14:paraId="5659D267" w14:textId="77777777" w:rsidR="00DA57FE" w:rsidRDefault="00000000">
      <w:pPr>
        <w:pStyle w:val="Zkladntext"/>
        <w:rPr>
          <w:b/>
          <w:sz w:val="36"/>
        </w:rPr>
      </w:pPr>
      <w:r>
        <w:br w:type="column"/>
      </w:r>
    </w:p>
    <w:p w14:paraId="4EE9AA2F" w14:textId="77777777" w:rsidR="00DA57FE" w:rsidRDefault="00000000">
      <w:pPr>
        <w:spacing w:line="309" w:lineRule="exact"/>
        <w:ind w:left="136"/>
        <w:rPr>
          <w:rFonts w:ascii="Calibri"/>
          <w:sz w:val="30"/>
        </w:rPr>
      </w:pPr>
      <w:r>
        <w:rPr>
          <w:rFonts w:ascii="Calibri"/>
          <w:w w:val="105"/>
          <w:sz w:val="30"/>
        </w:rPr>
        <w:t>Ing.</w:t>
      </w:r>
    </w:p>
    <w:p w14:paraId="7532B512" w14:textId="77777777" w:rsidR="00DA57FE" w:rsidRDefault="00000000">
      <w:pPr>
        <w:pStyle w:val="Zkladntext"/>
        <w:rPr>
          <w:rFonts w:ascii="Calibri"/>
          <w:sz w:val="22"/>
        </w:rPr>
      </w:pPr>
      <w:r>
        <w:br w:type="column"/>
      </w:r>
    </w:p>
    <w:p w14:paraId="3559783D" w14:textId="77777777" w:rsidR="00DA57FE" w:rsidRDefault="00DA57FE">
      <w:pPr>
        <w:pStyle w:val="Zkladntext"/>
        <w:spacing w:before="8"/>
        <w:rPr>
          <w:rFonts w:ascii="Calibri"/>
          <w:sz w:val="26"/>
        </w:rPr>
      </w:pPr>
    </w:p>
    <w:p w14:paraId="44668A03" w14:textId="77777777" w:rsidR="00DA57FE" w:rsidRDefault="00000000">
      <w:pPr>
        <w:spacing w:line="129" w:lineRule="exact"/>
        <w:ind w:left="136"/>
        <w:rPr>
          <w:rFonts w:ascii="Calibri" w:hAnsi="Calibri"/>
          <w:sz w:val="18"/>
        </w:rPr>
      </w:pPr>
      <w:r>
        <w:pict w14:anchorId="118602DF">
          <v:shape id="_x0000_s2053" style="position:absolute;left:0;text-align:left;margin-left:423.85pt;margin-top:-7.55pt;width:72.6pt;height:72.05pt;z-index:-251800576;mso-position-horizontal-relative:page" coordorigin="8477,-151" coordsize="1452,1441" o:spt="100" adj="0,,0" path="m8739,985r-105,66l8559,1116r-48,60l8485,1227r-8,39l8487,1284r8,5l8591,1289r6,-3l8505,1286r8,-40l8543,1189r50,-66l8659,1053r80,-68xm9098,-151r-29,19l9054,-87r-5,50l9048,-1r1,33l9052,67r5,37l9063,143r7,38l9078,221r10,41l9098,302r-4,25l9081,368r-20,55l9035,490r-32,77l8966,649r-42,87l8880,825r-47,87l8785,996r-50,79l8686,1144r-48,59l8591,1247r-45,29l8505,1286r92,l8612,1278r43,-36l8703,1190r54,-69l8816,1033r65,-107l8894,921r-13,l8946,806r52,-100l9039,620r31,-73l9094,484r18,-54l9125,383r51,l9169,368r-25,-70l9155,222r-30,l9108,158,9096,95r-6,-59l9088,-17r,-22l9092,-77r9,-39l9119,-143r36,l9136,-150r-38,-1xm9892,918r-14,3l9867,928r-8,12l9856,954r,l9859,967r8,11l9878,985r14,3l9907,985r8,-4l9877,981r-13,-12l9864,938r13,-12l9914,926r-7,-5l9892,918xm9914,926r-5,l9920,938r,31l9909,981r6,l9918,978r8,-11l9929,954r,l9926,940r-8,-12l9914,926xm9902,930r-24,l9878,973r8,l9886,957r19,l9904,955r-5,-1l9899,954r9,-3l9886,951r,-12l9907,939r-1,-3l9902,930xm9905,957r-10,l9898,961r1,5l9901,973r7,l9906,966r,-6l9905,957xm9907,939r-11,l9899,941r,9l9895,951r13,l9908,945r-1,-6xm9176,383r-51,l9177,496r55,89l9287,653r53,50l9388,738r40,25l9353,777r-78,17l9196,814r-79,22l9037,862r-79,28l8881,921r13,l8948,904r71,-20l9094,865r77,-17l9249,833r78,-13l9405,809r77,-9l9593,800r-23,-10l9647,786r252,l9860,765r-55,-12l9505,753r-35,-20l9436,712r-33,-22l9372,667r-51,-48l9276,564r-40,-61l9200,437r-24,-54xm9593,800r-111,l9560,836r77,29l9712,887r67,13l9837,905r31,-2l9890,897r16,-11l9908,882r-40,l9810,875r-73,-19l9655,827r-62,-27xm9914,871r-9,4l9894,878r-12,3l9868,882r40,l9914,871xm9899,786r-159,l9829,794r66,22l9920,855r4,-10l9929,840r,-10l9911,792r-12,-6xm9682,743r-40,1l9599,746r-94,7l9805,753r-23,-5l9682,743xm9169,-30r-8,43l9152,69r-12,70l9125,222r30,l9156,213r7,-81l9166,51r3,-81xm9155,-143r-36,l9135,-133r15,17l9162,-92r7,35l9175,-112r-13,-28l9155,-143xe" fillcolor="#ffd8d8" stroked="f">
            <v:stroke joinstyle="round"/>
            <v:formulas/>
            <v:path arrowok="t" o:connecttype="segments"/>
            <w10:wrap anchorx="page"/>
          </v:shape>
        </w:pict>
      </w:r>
      <w:r>
        <w:rPr>
          <w:rFonts w:ascii="Calibri" w:hAnsi="Calibri"/>
          <w:w w:val="105"/>
          <w:sz w:val="18"/>
        </w:rPr>
        <w:t>Digitálně podepsal</w:t>
      </w:r>
    </w:p>
    <w:p w14:paraId="2CC9645E" w14:textId="77777777" w:rsidR="00DA57FE" w:rsidRDefault="00DA57FE">
      <w:pPr>
        <w:spacing w:line="129" w:lineRule="exact"/>
        <w:rPr>
          <w:rFonts w:ascii="Calibri" w:hAnsi="Calibri"/>
          <w:sz w:val="18"/>
        </w:rPr>
        <w:sectPr w:rsidR="00DA57FE" w:rsidSect="003F5873">
          <w:type w:val="continuous"/>
          <w:pgSz w:w="11910" w:h="16840"/>
          <w:pgMar w:top="1560" w:right="1000" w:bottom="1100" w:left="1280" w:header="708" w:footer="708" w:gutter="0"/>
          <w:cols w:num="3" w:space="708" w:equalWidth="0">
            <w:col w:w="6207" w:space="101"/>
            <w:col w:w="645" w:space="857"/>
            <w:col w:w="1820"/>
          </w:cols>
        </w:sectPr>
      </w:pPr>
    </w:p>
    <w:p w14:paraId="451C245E" w14:textId="11D47F0D" w:rsidR="00DA57FE" w:rsidRDefault="00000000">
      <w:pPr>
        <w:spacing w:before="2" w:line="409" w:lineRule="exact"/>
        <w:ind w:left="703"/>
        <w:rPr>
          <w:rFonts w:ascii="Calibri" w:hAnsi="Calibri"/>
          <w:sz w:val="36"/>
        </w:rPr>
      </w:pPr>
      <w:r>
        <w:pict w14:anchorId="5D28D2A4">
          <v:group id="_x0000_s2050" style="position:absolute;left:0;text-align:left;margin-left:106.8pt;margin-top:1.65pt;width:122.2pt;height:43.8pt;z-index:-251801600;mso-position-horizontal-relative:page" coordorigin="2136,33" coordsize="2444,876">
            <v:shape id="_x0000_s2052" style="position:absolute;left:2136;top:740;width:2444;height:2" coordorigin="2136,741" coordsize="2444,0" o:spt="100" adj="0,,0" path="m2136,741r1557,m3692,741r555,m4248,741r332,e" filled="f" strokeweight=".22136mm">
              <v:stroke joinstyle="round"/>
              <v:formulas/>
              <v:path arrowok="t" o:connecttype="segments"/>
            </v:shape>
            <v:shape id="_x0000_s2051" style="position:absolute;left:3149;top:32;width:883;height:876" coordorigin="3149,33" coordsize="883,876" o:spt="100" adj="0,,0" path="m3308,724r-76,50l3183,822r-26,42l3149,894r6,12l3160,909r57,l3222,907r-56,l3174,874r29,-46l3249,775r59,-51xm3527,33r-18,11l3500,72r-3,30l3496,124r1,20l3499,166r2,22l3505,211r5,24l3515,260r5,24l3527,309r-7,28l3501,390r-28,70l3436,540r-42,86l3348,710r-48,77l3253,849r-46,42l3166,907r56,l3225,906r46,-41l3328,794r67,-106l3403,685r-8,l3448,589r38,-77l3513,449r18,-50l3543,358r31,l3555,306r6,-46l3543,260r-10,-39l3526,183r-4,-36l3520,114r1,-13l3523,78r5,-24l3539,38r22,l3550,34r-23,-1xm4023,683r-25,l3988,692r,24l3998,725r25,l4027,721r-27,l3992,714r,-19l4000,688r27,l4023,683xm4027,688r-7,l4026,695r,19l4020,721r7,l4032,716r,-24l4027,688xm4015,690r-14,l4001,716r5,l4006,707r11,l4016,706r-2,-1l4019,703r-13,l4006,696r12,l4018,694r-3,-4xm4017,707r-6,l4013,709r1,3l4015,716r4,l4018,712r,-4l4017,707xm4018,696r-6,l4014,697r,5l4011,703r8,l4019,699r-1,-3xm3574,358r-31,l3591,455r51,67l3689,564r38,25l3646,605r-84,21l3477,653r-82,32l3403,685r58,-18l3533,648r76,-15l3685,621r75,-10l3828,611r-15,-6l3874,602r139,l3990,590r-34,-7l3774,583r-21,-12l3732,558r-20,-14l3693,530r-45,-45l3610,431r-31,-61l3574,358xm3828,611r-68,l3819,638r59,20l3931,671r45,4l3994,674r14,-4l4018,664r1,-3l3995,661r-36,-4l3915,645r-49,-17l3828,611xm4023,654r-7,3l4006,661r13,l4023,654xm4013,602r-139,l3945,604r58,12l4026,645r3,-7l4032,636r,-7l4021,606r-8,-4xm3882,576r-24,1l3831,578r-57,5l3956,583r-13,-3l3882,576xm3570,106r-5,27l3559,167r-7,42l3543,260r18,l3562,254r4,-49l3568,156r2,-50xm3561,38r-22,l3549,44r9,10l3566,69r4,21l3573,57r-7,-17l3561,38xe" fillcolor="#ffd8d8" stroked="f">
              <v:stroke joinstyle="round"/>
              <v:formulas/>
              <v:path arrowok="t" o:connecttype="segments"/>
            </v:shape>
            <w10:wrap anchorx="page"/>
          </v:group>
        </w:pict>
      </w:r>
      <w:proofErr w:type="spellStart"/>
      <w:r w:rsidR="001542BC">
        <w:rPr>
          <w:rFonts w:ascii="Calibri" w:hAnsi="Calibri"/>
          <w:sz w:val="36"/>
        </w:rPr>
        <w:t>xxxx</w:t>
      </w:r>
      <w:proofErr w:type="spellEnd"/>
    </w:p>
    <w:p w14:paraId="63AC0928" w14:textId="58EC1DCC" w:rsidR="00DA57FE" w:rsidRDefault="00000000">
      <w:pPr>
        <w:spacing w:before="29" w:line="252" w:lineRule="auto"/>
        <w:ind w:left="274"/>
        <w:rPr>
          <w:rFonts w:ascii="Calibri" w:hAnsi="Calibri"/>
          <w:sz w:val="17"/>
        </w:rPr>
      </w:pPr>
      <w:r>
        <w:br w:type="column"/>
      </w:r>
      <w:r>
        <w:rPr>
          <w:rFonts w:ascii="Calibri" w:hAnsi="Calibri"/>
          <w:w w:val="105"/>
          <w:sz w:val="17"/>
        </w:rPr>
        <w:t xml:space="preserve">Digitálně podepsal </w:t>
      </w:r>
      <w:proofErr w:type="spellStart"/>
      <w:r w:rsidR="001542BC">
        <w:rPr>
          <w:rFonts w:ascii="Calibri" w:hAnsi="Calibri"/>
          <w:w w:val="105"/>
          <w:sz w:val="17"/>
        </w:rPr>
        <w:t>xxxxx</w:t>
      </w:r>
      <w:proofErr w:type="spellEnd"/>
    </w:p>
    <w:p w14:paraId="59E829A8" w14:textId="77777777" w:rsidR="00DA57FE" w:rsidRDefault="00000000">
      <w:pPr>
        <w:pStyle w:val="Nadpis1"/>
        <w:spacing w:before="51" w:line="360" w:lineRule="exact"/>
        <w:ind w:left="703"/>
      </w:pPr>
      <w:r>
        <w:br w:type="column"/>
      </w:r>
      <w:r>
        <w:t>Miroslav</w:t>
      </w:r>
    </w:p>
    <w:p w14:paraId="3A9301FA" w14:textId="77777777" w:rsidR="00DA57FE" w:rsidRDefault="00000000">
      <w:pPr>
        <w:spacing w:before="94" w:line="218" w:lineRule="exact"/>
        <w:ind w:left="409"/>
        <w:rPr>
          <w:rFonts w:ascii="Calibri" w:hAnsi="Calibri"/>
          <w:sz w:val="18"/>
        </w:rPr>
      </w:pPr>
      <w:r>
        <w:br w:type="column"/>
      </w:r>
      <w:r>
        <w:rPr>
          <w:rFonts w:ascii="Calibri" w:hAnsi="Calibri"/>
          <w:sz w:val="18"/>
        </w:rPr>
        <w:t>Ing. Miroslav Procházka, Ph.D.</w:t>
      </w:r>
    </w:p>
    <w:p w14:paraId="34BF9589" w14:textId="77777777" w:rsidR="00DA57FE" w:rsidRDefault="00DA57FE">
      <w:pPr>
        <w:spacing w:line="218" w:lineRule="exact"/>
        <w:rPr>
          <w:rFonts w:ascii="Calibri" w:hAnsi="Calibri"/>
          <w:sz w:val="18"/>
        </w:rPr>
        <w:sectPr w:rsidR="00DA57FE" w:rsidSect="003F5873">
          <w:type w:val="continuous"/>
          <w:pgSz w:w="11910" w:h="16840"/>
          <w:pgMar w:top="1560" w:right="1000" w:bottom="1100" w:left="1280" w:header="708" w:footer="708" w:gutter="0"/>
          <w:cols w:num="4" w:space="708" w:equalWidth="0">
            <w:col w:w="2025" w:space="40"/>
            <w:col w:w="1703" w:space="1973"/>
            <w:col w:w="1757" w:space="39"/>
            <w:col w:w="2093"/>
          </w:cols>
        </w:sectPr>
      </w:pPr>
    </w:p>
    <w:p w14:paraId="34D867B6" w14:textId="68573019" w:rsidR="00DA57FE" w:rsidRDefault="00000000">
      <w:pPr>
        <w:spacing w:line="142" w:lineRule="exact"/>
        <w:ind w:left="136"/>
        <w:rPr>
          <w:rFonts w:ascii="Calibri" w:hAnsi="Calibri"/>
          <w:sz w:val="36"/>
        </w:rPr>
      </w:pPr>
      <w:r>
        <w:rPr>
          <w:spacing w:val="-1"/>
          <w:w w:val="99"/>
          <w:sz w:val="20"/>
        </w:rPr>
        <w:t>P</w:t>
      </w:r>
      <w:r>
        <w:rPr>
          <w:w w:val="99"/>
          <w:sz w:val="20"/>
        </w:rPr>
        <w:t>o</w:t>
      </w:r>
      <w:r>
        <w:rPr>
          <w:spacing w:val="1"/>
          <w:w w:val="99"/>
          <w:sz w:val="20"/>
        </w:rPr>
        <w:t>d</w:t>
      </w:r>
      <w:r>
        <w:rPr>
          <w:w w:val="99"/>
          <w:sz w:val="20"/>
        </w:rPr>
        <w:t>p</w:t>
      </w:r>
      <w:r>
        <w:rPr>
          <w:spacing w:val="-2"/>
          <w:w w:val="99"/>
          <w:sz w:val="20"/>
        </w:rPr>
        <w:t>i</w:t>
      </w:r>
      <w:r>
        <w:rPr>
          <w:spacing w:val="-41"/>
          <w:w w:val="99"/>
          <w:sz w:val="20"/>
        </w:rPr>
        <w:t>s</w:t>
      </w:r>
      <w:r>
        <w:rPr>
          <w:rFonts w:ascii="Calibri" w:hAnsi="Calibri"/>
          <w:spacing w:val="-155"/>
          <w:position w:val="-8"/>
          <w:sz w:val="36"/>
        </w:rPr>
        <w:t>B</w:t>
      </w:r>
      <w:proofErr w:type="spellStart"/>
      <w:r w:rsidR="001542BC">
        <w:rPr>
          <w:w w:val="99"/>
          <w:sz w:val="20"/>
        </w:rPr>
        <w:t>xxxxx</w:t>
      </w:r>
      <w:proofErr w:type="spellEnd"/>
    </w:p>
    <w:p w14:paraId="6D0F7AC5" w14:textId="77777777" w:rsidR="00DA57FE" w:rsidRDefault="00000000">
      <w:pPr>
        <w:spacing w:line="142" w:lineRule="exact"/>
        <w:ind w:left="136"/>
        <w:rPr>
          <w:rFonts w:ascii="Calibri"/>
          <w:sz w:val="17"/>
        </w:rPr>
      </w:pPr>
      <w:r>
        <w:br w:type="column"/>
      </w:r>
      <w:r>
        <w:rPr>
          <w:rFonts w:ascii="Calibri"/>
          <w:w w:val="105"/>
          <w:sz w:val="17"/>
        </w:rPr>
        <w:t>Datum: 2024.03.12</w:t>
      </w:r>
    </w:p>
    <w:p w14:paraId="05E5C69D" w14:textId="77777777" w:rsidR="00DA57FE" w:rsidRDefault="00000000">
      <w:pPr>
        <w:spacing w:line="142" w:lineRule="exact"/>
        <w:ind w:left="136"/>
        <w:rPr>
          <w:rFonts w:ascii="Calibri" w:hAnsi="Calibri"/>
          <w:sz w:val="18"/>
        </w:rPr>
      </w:pPr>
      <w:r>
        <w:br w:type="column"/>
      </w:r>
      <w:proofErr w:type="gramStart"/>
      <w:r>
        <w:rPr>
          <w:sz w:val="20"/>
        </w:rPr>
        <w:t>Podpis:</w:t>
      </w:r>
      <w:r>
        <w:rPr>
          <w:rFonts w:ascii="Calibri" w:hAnsi="Calibri"/>
          <w:position w:val="1"/>
          <w:sz w:val="30"/>
        </w:rPr>
        <w:t>P</w:t>
      </w:r>
      <w:r>
        <w:rPr>
          <w:rFonts w:ascii="Calibri" w:hAnsi="Calibri"/>
          <w:position w:val="1"/>
          <w:sz w:val="30"/>
          <w:u w:val="single"/>
        </w:rPr>
        <w:t>rocházka</w:t>
      </w:r>
      <w:proofErr w:type="gramEnd"/>
      <w:r>
        <w:rPr>
          <w:rFonts w:ascii="Calibri" w:hAnsi="Calibri"/>
          <w:position w:val="1"/>
          <w:sz w:val="30"/>
          <w:u w:val="single"/>
        </w:rPr>
        <w:t xml:space="preserve">, </w:t>
      </w:r>
      <w:r>
        <w:rPr>
          <w:rFonts w:ascii="Calibri" w:hAnsi="Calibri"/>
          <w:sz w:val="18"/>
          <w:u w:val="single"/>
        </w:rPr>
        <w:t>Datum: 2024.</w:t>
      </w:r>
      <w:r>
        <w:rPr>
          <w:rFonts w:ascii="Calibri" w:hAnsi="Calibri"/>
          <w:sz w:val="18"/>
        </w:rPr>
        <w:t>03.12</w:t>
      </w:r>
    </w:p>
    <w:p w14:paraId="5B013001" w14:textId="77777777" w:rsidR="00DA57FE" w:rsidRDefault="00DA57FE">
      <w:pPr>
        <w:spacing w:line="142" w:lineRule="exact"/>
        <w:rPr>
          <w:rFonts w:ascii="Calibri" w:hAnsi="Calibri"/>
          <w:sz w:val="18"/>
        </w:rPr>
        <w:sectPr w:rsidR="00DA57FE" w:rsidSect="003F5873">
          <w:type w:val="continuous"/>
          <w:pgSz w:w="11910" w:h="16840"/>
          <w:pgMar w:top="1560" w:right="1000" w:bottom="1100" w:left="1280" w:header="708" w:footer="708" w:gutter="0"/>
          <w:cols w:num="3" w:space="708" w:equalWidth="0">
            <w:col w:w="1583" w:space="619"/>
            <w:col w:w="1552" w:space="1911"/>
            <w:col w:w="3965"/>
          </w:cols>
        </w:sectPr>
      </w:pPr>
    </w:p>
    <w:p w14:paraId="579B6E54" w14:textId="216674DF" w:rsidR="00DA57FE" w:rsidRDefault="00000000">
      <w:pPr>
        <w:pStyle w:val="Zkladntext"/>
        <w:spacing w:before="78"/>
        <w:ind w:left="136"/>
      </w:pPr>
      <w:r>
        <w:t xml:space="preserve">Jméno: </w:t>
      </w:r>
      <w:proofErr w:type="spellStart"/>
      <w:r w:rsidR="001542BC">
        <w:t>xxxx</w:t>
      </w:r>
      <w:proofErr w:type="spellEnd"/>
    </w:p>
    <w:p w14:paraId="00E46FCD" w14:textId="77777777" w:rsidR="00DA57FE" w:rsidRDefault="00000000">
      <w:pPr>
        <w:spacing w:before="6"/>
        <w:ind w:left="65"/>
        <w:rPr>
          <w:rFonts w:ascii="Calibri"/>
          <w:sz w:val="17"/>
        </w:rPr>
      </w:pPr>
      <w:r>
        <w:br w:type="column"/>
      </w:r>
      <w:r>
        <w:rPr>
          <w:rFonts w:ascii="Calibri"/>
          <w:w w:val="105"/>
          <w:sz w:val="17"/>
        </w:rPr>
        <w:t>16:06:10 +01'00'</w:t>
      </w:r>
    </w:p>
    <w:p w14:paraId="56A1B26F" w14:textId="77777777" w:rsidR="00DA57FE" w:rsidRDefault="00000000">
      <w:pPr>
        <w:spacing w:before="78" w:line="238" w:lineRule="exact"/>
        <w:ind w:left="136"/>
        <w:rPr>
          <w:rFonts w:ascii="Calibri" w:hAnsi="Calibri"/>
          <w:sz w:val="30"/>
        </w:rPr>
      </w:pPr>
      <w:r>
        <w:br w:type="column"/>
      </w:r>
      <w:proofErr w:type="gramStart"/>
      <w:r>
        <w:rPr>
          <w:sz w:val="20"/>
        </w:rPr>
        <w:t>Jméno:</w:t>
      </w:r>
      <w:r>
        <w:rPr>
          <w:rFonts w:ascii="Calibri" w:hAnsi="Calibri"/>
          <w:position w:val="-11"/>
          <w:sz w:val="30"/>
        </w:rPr>
        <w:t>Ph.D.</w:t>
      </w:r>
      <w:proofErr w:type="gramEnd"/>
    </w:p>
    <w:p w14:paraId="1447378D" w14:textId="77777777" w:rsidR="00DA57FE" w:rsidRDefault="00000000">
      <w:pPr>
        <w:spacing w:before="78"/>
        <w:ind w:left="136"/>
        <w:rPr>
          <w:rFonts w:ascii="Calibri"/>
          <w:sz w:val="18"/>
        </w:rPr>
      </w:pPr>
      <w:r>
        <w:br w:type="column"/>
      </w:r>
      <w:r>
        <w:rPr>
          <w:rFonts w:ascii="Calibri"/>
          <w:sz w:val="18"/>
        </w:rPr>
        <w:t>15:24:24 +01'00'</w:t>
      </w:r>
    </w:p>
    <w:p w14:paraId="0B2AD865" w14:textId="77777777" w:rsidR="00DA57FE" w:rsidRDefault="00DA57FE">
      <w:pPr>
        <w:rPr>
          <w:rFonts w:ascii="Calibri"/>
          <w:sz w:val="18"/>
        </w:rPr>
        <w:sectPr w:rsidR="00DA57FE" w:rsidSect="003F5873">
          <w:type w:val="continuous"/>
          <w:pgSz w:w="11910" w:h="16840"/>
          <w:pgMar w:top="1560" w:right="1000" w:bottom="1100" w:left="1280" w:header="708" w:footer="708" w:gutter="0"/>
          <w:cols w:num="4" w:space="708" w:equalWidth="0">
            <w:col w:w="2234" w:space="40"/>
            <w:col w:w="1291" w:space="2100"/>
            <w:col w:w="1470" w:space="675"/>
            <w:col w:w="1820"/>
          </w:cols>
        </w:sectPr>
      </w:pPr>
    </w:p>
    <w:p w14:paraId="05BC48B4" w14:textId="77777777" w:rsidR="00DA57FE" w:rsidRDefault="00000000">
      <w:pPr>
        <w:pStyle w:val="Zkladntext"/>
        <w:tabs>
          <w:tab w:val="left" w:pos="5801"/>
        </w:tabs>
        <w:spacing w:line="223" w:lineRule="exact"/>
        <w:ind w:left="136"/>
      </w:pPr>
      <w:r>
        <w:t>Pozice:</w:t>
      </w:r>
      <w:r>
        <w:rPr>
          <w:spacing w:val="-3"/>
        </w:rPr>
        <w:t xml:space="preserve"> </w:t>
      </w:r>
      <w:r>
        <w:t>jednatel</w:t>
      </w:r>
      <w:r>
        <w:tab/>
        <w:t>Pozice:</w:t>
      </w:r>
    </w:p>
    <w:sectPr w:rsidR="00DA57FE">
      <w:type w:val="continuous"/>
      <w:pgSz w:w="11910" w:h="16840"/>
      <w:pgMar w:top="1560" w:right="1000" w:bottom="1100" w:left="12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8D572" w14:textId="77777777" w:rsidR="003F5873" w:rsidRDefault="003F5873">
      <w:r>
        <w:separator/>
      </w:r>
    </w:p>
  </w:endnote>
  <w:endnote w:type="continuationSeparator" w:id="0">
    <w:p w14:paraId="4882A781" w14:textId="77777777" w:rsidR="003F5873" w:rsidRDefault="003F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DE38" w14:textId="77777777" w:rsidR="00DA57FE" w:rsidRDefault="00000000">
    <w:pPr>
      <w:pStyle w:val="Zkladntext"/>
      <w:spacing w:line="14" w:lineRule="auto"/>
    </w:pPr>
    <w:r>
      <w:pict w14:anchorId="5FACF592">
        <v:shapetype id="_x0000_t202" coordsize="21600,21600" o:spt="202" path="m,l,21600r21600,l21600,xe">
          <v:stroke joinstyle="miter"/>
          <v:path gradientshapeok="t" o:connecttype="rect"/>
        </v:shapetype>
        <v:shape id="_x0000_s1025" type="#_x0000_t202" style="position:absolute;margin-left:531.2pt;margin-top:784.9pt;width:10.5pt;height:11pt;z-index:-251658752;mso-position-horizontal-relative:page;mso-position-vertical-relative:page" filled="f" stroked="f">
          <v:textbox inset="0,0,0,0">
            <w:txbxContent>
              <w:p w14:paraId="0955DAC1" w14:textId="77777777" w:rsidR="00DA57FE" w:rsidRDefault="00000000">
                <w:pPr>
                  <w:spacing w:before="15"/>
                  <w:ind w:left="60"/>
                  <w:rPr>
                    <w:sz w:val="16"/>
                  </w:rPr>
                </w:pPr>
                <w:r>
                  <w:fldChar w:fldCharType="begin"/>
                </w:r>
                <w:r>
                  <w:rPr>
                    <w:sz w:val="16"/>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D6895" w14:textId="77777777" w:rsidR="003F5873" w:rsidRDefault="003F5873">
      <w:r>
        <w:separator/>
      </w:r>
    </w:p>
  </w:footnote>
  <w:footnote w:type="continuationSeparator" w:id="0">
    <w:p w14:paraId="2626B0F5" w14:textId="77777777" w:rsidR="003F5873" w:rsidRDefault="003F5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75802"/>
    <w:multiLevelType w:val="multilevel"/>
    <w:tmpl w:val="9F10D74C"/>
    <w:lvl w:ilvl="0">
      <w:start w:val="1"/>
      <w:numFmt w:val="upperRoman"/>
      <w:lvlText w:val="%1."/>
      <w:lvlJc w:val="left"/>
      <w:pPr>
        <w:ind w:left="986" w:hanging="850"/>
        <w:jc w:val="left"/>
      </w:pPr>
      <w:rPr>
        <w:rFonts w:ascii="Arial" w:eastAsia="Arial" w:hAnsi="Arial" w:cs="Arial" w:hint="default"/>
        <w:b/>
        <w:bCs/>
        <w:spacing w:val="-1"/>
        <w:w w:val="99"/>
        <w:sz w:val="20"/>
        <w:szCs w:val="20"/>
        <w:lang w:val="cs-CZ" w:eastAsia="cs-CZ" w:bidi="cs-CZ"/>
      </w:rPr>
    </w:lvl>
    <w:lvl w:ilvl="1">
      <w:start w:val="1"/>
      <w:numFmt w:val="decimal"/>
      <w:lvlText w:val="%1.%2"/>
      <w:lvlJc w:val="left"/>
      <w:pPr>
        <w:ind w:left="986" w:hanging="850"/>
        <w:jc w:val="left"/>
      </w:pPr>
      <w:rPr>
        <w:rFonts w:ascii="Arial" w:eastAsia="Arial" w:hAnsi="Arial" w:cs="Arial" w:hint="default"/>
        <w:spacing w:val="-1"/>
        <w:w w:val="99"/>
        <w:sz w:val="20"/>
        <w:szCs w:val="20"/>
        <w:lang w:val="cs-CZ" w:eastAsia="cs-CZ" w:bidi="cs-CZ"/>
      </w:rPr>
    </w:lvl>
    <w:lvl w:ilvl="2">
      <w:start w:val="1"/>
      <w:numFmt w:val="decimal"/>
      <w:lvlText w:val="%1.%2.%3"/>
      <w:lvlJc w:val="left"/>
      <w:pPr>
        <w:ind w:left="1838" w:hanging="852"/>
        <w:jc w:val="left"/>
      </w:pPr>
      <w:rPr>
        <w:rFonts w:ascii="Arial" w:eastAsia="Arial" w:hAnsi="Arial" w:cs="Arial" w:hint="default"/>
        <w:spacing w:val="-1"/>
        <w:w w:val="99"/>
        <w:sz w:val="20"/>
        <w:szCs w:val="20"/>
        <w:lang w:val="cs-CZ" w:eastAsia="cs-CZ" w:bidi="cs-CZ"/>
      </w:rPr>
    </w:lvl>
    <w:lvl w:ilvl="3">
      <w:numFmt w:val="bullet"/>
      <w:lvlText w:val="•"/>
      <w:lvlJc w:val="left"/>
      <w:pPr>
        <w:ind w:left="3570" w:hanging="852"/>
      </w:pPr>
      <w:rPr>
        <w:rFonts w:hint="default"/>
        <w:lang w:val="cs-CZ" w:eastAsia="cs-CZ" w:bidi="cs-CZ"/>
      </w:rPr>
    </w:lvl>
    <w:lvl w:ilvl="4">
      <w:numFmt w:val="bullet"/>
      <w:lvlText w:val="•"/>
      <w:lvlJc w:val="left"/>
      <w:pPr>
        <w:ind w:left="4435" w:hanging="852"/>
      </w:pPr>
      <w:rPr>
        <w:rFonts w:hint="default"/>
        <w:lang w:val="cs-CZ" w:eastAsia="cs-CZ" w:bidi="cs-CZ"/>
      </w:rPr>
    </w:lvl>
    <w:lvl w:ilvl="5">
      <w:numFmt w:val="bullet"/>
      <w:lvlText w:val="•"/>
      <w:lvlJc w:val="left"/>
      <w:pPr>
        <w:ind w:left="5300" w:hanging="852"/>
      </w:pPr>
      <w:rPr>
        <w:rFonts w:hint="default"/>
        <w:lang w:val="cs-CZ" w:eastAsia="cs-CZ" w:bidi="cs-CZ"/>
      </w:rPr>
    </w:lvl>
    <w:lvl w:ilvl="6">
      <w:numFmt w:val="bullet"/>
      <w:lvlText w:val="•"/>
      <w:lvlJc w:val="left"/>
      <w:pPr>
        <w:ind w:left="6165" w:hanging="852"/>
      </w:pPr>
      <w:rPr>
        <w:rFonts w:hint="default"/>
        <w:lang w:val="cs-CZ" w:eastAsia="cs-CZ" w:bidi="cs-CZ"/>
      </w:rPr>
    </w:lvl>
    <w:lvl w:ilvl="7">
      <w:numFmt w:val="bullet"/>
      <w:lvlText w:val="•"/>
      <w:lvlJc w:val="left"/>
      <w:pPr>
        <w:ind w:left="7030" w:hanging="852"/>
      </w:pPr>
      <w:rPr>
        <w:rFonts w:hint="default"/>
        <w:lang w:val="cs-CZ" w:eastAsia="cs-CZ" w:bidi="cs-CZ"/>
      </w:rPr>
    </w:lvl>
    <w:lvl w:ilvl="8">
      <w:numFmt w:val="bullet"/>
      <w:lvlText w:val="•"/>
      <w:lvlJc w:val="left"/>
      <w:pPr>
        <w:ind w:left="7896" w:hanging="852"/>
      </w:pPr>
      <w:rPr>
        <w:rFonts w:hint="default"/>
        <w:lang w:val="cs-CZ" w:eastAsia="cs-CZ" w:bidi="cs-CZ"/>
      </w:rPr>
    </w:lvl>
  </w:abstractNum>
  <w:num w:numId="1" w16cid:durableId="814838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A57FE"/>
    <w:rsid w:val="001542BC"/>
    <w:rsid w:val="003F5873"/>
    <w:rsid w:val="00DA57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6D64D46A"/>
  <w15:docId w15:val="{3D514BC5-C75B-49A1-BBD1-A0AE5C2D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spacing w:line="309" w:lineRule="exact"/>
      <w:ind w:left="136"/>
      <w:outlineLvl w:val="0"/>
    </w:pPr>
    <w:rPr>
      <w:rFonts w:ascii="Calibri" w:eastAsia="Calibri" w:hAnsi="Calibri" w:cs="Calibri"/>
      <w:sz w:val="30"/>
      <w:szCs w:val="30"/>
    </w:rPr>
  </w:style>
  <w:style w:type="paragraph" w:styleId="Nadpis2">
    <w:name w:val="heading 2"/>
    <w:basedOn w:val="Normln"/>
    <w:uiPriority w:val="9"/>
    <w:unhideWhenUsed/>
    <w:qFormat/>
    <w:pPr>
      <w:ind w:left="136" w:hanging="853"/>
      <w:outlineLvl w:val="1"/>
    </w:pPr>
    <w:rPr>
      <w:b/>
      <w:bCs/>
      <w:sz w:val="20"/>
      <w:szCs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986" w:hanging="85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4791</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DPO</cp:lastModifiedBy>
  <cp:revision>2</cp:revision>
  <cp:lastPrinted>2024-04-26T12:56:00Z</cp:lastPrinted>
  <dcterms:created xsi:type="dcterms:W3CDTF">2024-04-26T12:57:00Z</dcterms:created>
  <dcterms:modified xsi:type="dcterms:W3CDTF">2024-04-26T12:57:00Z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2024-03-12T00:00:00Z</vt:filetime>
  </property>
  <property fmtid="{D5CDD505-2E9C-101B-9397-08002B2CF9AE}" pid="3" name="Creator">
    <vt:lpwstr>Microsoft® Word 2010</vt:lpwstr>
  </property>
  <property fmtid="{D5CDD505-2E9C-101B-9397-08002B2CF9AE}" pid="4" name="LastSaved">
    <vt:filetime>2024-04-26T00:00:00Z</vt:filetime>
  </property>
</Properties>
</file>