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9912D" w14:textId="77777777" w:rsidR="003E31A0" w:rsidRPr="00AC7388" w:rsidRDefault="003E31A0" w:rsidP="003E31A0">
      <w:pPr>
        <w:shd w:val="clear" w:color="auto" w:fill="FFFFFF"/>
        <w:spacing w:after="0" w:line="375" w:lineRule="atLeast"/>
        <w:textAlignment w:val="baseline"/>
        <w:rPr>
          <w:rFonts w:ascii="Arial" w:eastAsia="Times New Roman" w:hAnsi="Arial" w:cs="Arial"/>
          <w:color w:val="000000"/>
          <w:lang w:eastAsia="cs-CZ"/>
        </w:rPr>
      </w:pPr>
    </w:p>
    <w:p w14:paraId="24436230" w14:textId="77777777" w:rsidR="003E31A0" w:rsidRPr="00AC7388" w:rsidRDefault="003E31A0" w:rsidP="003E31A0">
      <w:pPr>
        <w:shd w:val="clear" w:color="auto" w:fill="FFFFFF"/>
        <w:spacing w:after="0" w:line="375" w:lineRule="atLeast"/>
        <w:textAlignment w:val="baseline"/>
        <w:rPr>
          <w:rFonts w:ascii="Arial" w:eastAsia="Times New Roman" w:hAnsi="Arial" w:cs="Arial"/>
          <w:color w:val="000000"/>
          <w:lang w:eastAsia="cs-CZ"/>
        </w:rPr>
      </w:pPr>
      <w:r w:rsidRPr="00AC7388">
        <w:rPr>
          <w:rFonts w:ascii="Arial" w:eastAsia="Times New Roman" w:hAnsi="Arial" w:cs="Arial"/>
          <w:b/>
          <w:color w:val="000000"/>
          <w:lang w:eastAsia="cs-CZ"/>
        </w:rPr>
        <w:t>Městské středisko sociálních služeb O</w:t>
      </w:r>
      <w:r w:rsidR="00AC7388" w:rsidRPr="00AC7388">
        <w:rPr>
          <w:rFonts w:ascii="Arial" w:eastAsia="Times New Roman" w:hAnsi="Arial" w:cs="Arial"/>
          <w:b/>
          <w:color w:val="000000"/>
          <w:lang w:eastAsia="cs-CZ"/>
        </w:rPr>
        <w:t>áza</w:t>
      </w:r>
      <w:r w:rsidR="00AC7388" w:rsidRPr="00AC7388">
        <w:rPr>
          <w:rFonts w:ascii="Arial" w:eastAsia="Times New Roman" w:hAnsi="Arial" w:cs="Arial"/>
          <w:b/>
          <w:color w:val="000000"/>
          <w:lang w:eastAsia="cs-CZ"/>
        </w:rPr>
        <w:br/>
      </w:r>
      <w:r w:rsidR="00AC7388">
        <w:rPr>
          <w:rFonts w:ascii="Arial" w:eastAsia="Times New Roman" w:hAnsi="Arial" w:cs="Arial"/>
          <w:color w:val="000000"/>
          <w:lang w:eastAsia="cs-CZ"/>
        </w:rPr>
        <w:t>T. G. Masaryka 1424</w:t>
      </w:r>
      <w:r w:rsidR="00AC7388">
        <w:rPr>
          <w:rFonts w:ascii="Arial" w:eastAsia="Times New Roman" w:hAnsi="Arial" w:cs="Arial"/>
          <w:color w:val="000000"/>
          <w:lang w:eastAsia="cs-CZ"/>
        </w:rPr>
        <w:br/>
        <w:t xml:space="preserve">549 01 </w:t>
      </w:r>
      <w:r w:rsidRPr="00AC7388">
        <w:rPr>
          <w:rFonts w:ascii="Arial" w:eastAsia="Times New Roman" w:hAnsi="Arial" w:cs="Arial"/>
          <w:color w:val="000000"/>
          <w:lang w:eastAsia="cs-CZ"/>
        </w:rPr>
        <w:t>Nové Město nad Metují</w:t>
      </w:r>
    </w:p>
    <w:p w14:paraId="481A8236" w14:textId="77777777" w:rsidR="003E31A0" w:rsidRPr="00AC7388" w:rsidRDefault="00AC7388" w:rsidP="003E31A0">
      <w:pPr>
        <w:shd w:val="clear" w:color="auto" w:fill="FFFFFF"/>
        <w:spacing w:after="0" w:line="375" w:lineRule="atLeast"/>
        <w:textAlignment w:val="baseline"/>
        <w:rPr>
          <w:rFonts w:ascii="Arial" w:eastAsia="Times New Roman" w:hAnsi="Arial" w:cs="Arial"/>
          <w:color w:val="000000"/>
          <w:lang w:eastAsia="cs-CZ"/>
        </w:rPr>
      </w:pPr>
      <w:r>
        <w:rPr>
          <w:rFonts w:ascii="Arial" w:eastAsia="Times New Roman" w:hAnsi="Arial" w:cs="Arial"/>
          <w:color w:val="000000"/>
          <w:lang w:eastAsia="cs-CZ"/>
        </w:rPr>
        <w:t>IČ:</w:t>
      </w:r>
      <w:r w:rsidR="003E31A0" w:rsidRPr="00AC7388">
        <w:rPr>
          <w:rFonts w:ascii="Arial" w:eastAsia="Times New Roman" w:hAnsi="Arial" w:cs="Arial"/>
          <w:color w:val="000000"/>
          <w:lang w:eastAsia="cs-CZ"/>
        </w:rPr>
        <w:t xml:space="preserve"> 62730631,</w:t>
      </w:r>
    </w:p>
    <w:p w14:paraId="3C0222FD" w14:textId="77777777" w:rsidR="00DA4997" w:rsidRDefault="003E31A0" w:rsidP="003E31A0">
      <w:pPr>
        <w:shd w:val="clear" w:color="auto" w:fill="FFFFFF"/>
        <w:spacing w:after="0" w:line="375" w:lineRule="atLeast"/>
        <w:textAlignment w:val="baseline"/>
        <w:rPr>
          <w:rFonts w:ascii="Arial" w:eastAsia="Times New Roman" w:hAnsi="Arial" w:cs="Arial"/>
          <w:color w:val="000000"/>
          <w:lang w:eastAsia="cs-CZ"/>
        </w:rPr>
      </w:pPr>
      <w:r w:rsidRPr="00AC7388">
        <w:rPr>
          <w:rFonts w:ascii="Arial" w:eastAsia="Times New Roman" w:hAnsi="Arial" w:cs="Arial"/>
          <w:color w:val="000000"/>
          <w:lang w:eastAsia="cs-CZ"/>
        </w:rPr>
        <w:t>v zastoupení Mgr. Janou Balcarovou</w:t>
      </w:r>
      <w:r w:rsidRPr="00AC7388">
        <w:rPr>
          <w:rFonts w:ascii="Arial" w:eastAsia="Times New Roman" w:hAnsi="Arial" w:cs="Arial"/>
          <w:color w:val="000000"/>
          <w:lang w:eastAsia="cs-CZ"/>
        </w:rPr>
        <w:br/>
        <w:t>(dále objednavatel</w:t>
      </w:r>
      <w:r w:rsidR="00AC7388">
        <w:rPr>
          <w:rFonts w:ascii="Arial" w:eastAsia="Times New Roman" w:hAnsi="Arial" w:cs="Arial"/>
          <w:color w:val="000000"/>
          <w:lang w:eastAsia="cs-CZ"/>
        </w:rPr>
        <w:t>)</w:t>
      </w:r>
    </w:p>
    <w:p w14:paraId="390527CA" w14:textId="77777777" w:rsidR="00AC7388" w:rsidRDefault="00AC7388" w:rsidP="003E31A0">
      <w:pPr>
        <w:shd w:val="clear" w:color="auto" w:fill="FFFFFF"/>
        <w:spacing w:after="0" w:line="375" w:lineRule="atLeast"/>
        <w:textAlignment w:val="baseline"/>
        <w:rPr>
          <w:rFonts w:ascii="Arial" w:eastAsia="Times New Roman" w:hAnsi="Arial" w:cs="Arial"/>
          <w:color w:val="000000"/>
          <w:lang w:eastAsia="cs-CZ"/>
        </w:rPr>
      </w:pPr>
    </w:p>
    <w:p w14:paraId="15D44F18" w14:textId="77777777" w:rsidR="00AC7388" w:rsidRDefault="00AC7388" w:rsidP="003E31A0">
      <w:pPr>
        <w:shd w:val="clear" w:color="auto" w:fill="FFFFFF"/>
        <w:spacing w:after="0" w:line="375" w:lineRule="atLeast"/>
        <w:textAlignment w:val="baseline"/>
        <w:rPr>
          <w:rFonts w:ascii="Arial" w:eastAsia="Times New Roman" w:hAnsi="Arial" w:cs="Arial"/>
          <w:color w:val="000000"/>
          <w:lang w:eastAsia="cs-CZ"/>
        </w:rPr>
      </w:pPr>
      <w:r>
        <w:rPr>
          <w:rFonts w:ascii="Arial" w:eastAsia="Times New Roman" w:hAnsi="Arial" w:cs="Arial"/>
          <w:color w:val="000000"/>
          <w:lang w:eastAsia="cs-CZ"/>
        </w:rPr>
        <w:t>a</w:t>
      </w:r>
    </w:p>
    <w:p w14:paraId="0CEB15FA" w14:textId="77777777" w:rsidR="00AC7388" w:rsidRDefault="00AC7388" w:rsidP="003E31A0">
      <w:pPr>
        <w:shd w:val="clear" w:color="auto" w:fill="FFFFFF"/>
        <w:spacing w:after="0" w:line="375" w:lineRule="atLeast"/>
        <w:textAlignment w:val="baseline"/>
        <w:rPr>
          <w:rFonts w:ascii="Arial" w:eastAsia="Times New Roman" w:hAnsi="Arial" w:cs="Arial"/>
          <w:color w:val="000000"/>
          <w:lang w:eastAsia="cs-CZ"/>
        </w:rPr>
      </w:pPr>
    </w:p>
    <w:p w14:paraId="31B6CB86" w14:textId="77777777" w:rsidR="00AC7388" w:rsidRPr="00013CF9" w:rsidRDefault="00AC7388" w:rsidP="003E31A0">
      <w:pPr>
        <w:shd w:val="clear" w:color="auto" w:fill="FFFFFF"/>
        <w:spacing w:after="0" w:line="375" w:lineRule="atLeast"/>
        <w:textAlignment w:val="baseline"/>
        <w:rPr>
          <w:rFonts w:ascii="Arial" w:eastAsia="Times New Roman" w:hAnsi="Arial" w:cs="Arial"/>
          <w:color w:val="000000"/>
          <w:lang w:eastAsia="cs-CZ"/>
        </w:rPr>
      </w:pPr>
      <w:r w:rsidRPr="00013CF9">
        <w:rPr>
          <w:rFonts w:ascii="Arial" w:eastAsia="Times New Roman" w:hAnsi="Arial" w:cs="Arial"/>
          <w:color w:val="000000"/>
          <w:lang w:eastAsia="cs-CZ"/>
        </w:rPr>
        <w:t>Nábytek Smiřice</w:t>
      </w:r>
    </w:p>
    <w:p w14:paraId="4CAA93E5" w14:textId="77777777" w:rsidR="00013CF9" w:rsidRPr="00AC7388" w:rsidRDefault="00013CF9" w:rsidP="003E31A0">
      <w:pPr>
        <w:shd w:val="clear" w:color="auto" w:fill="FFFFFF"/>
        <w:spacing w:after="0" w:line="375" w:lineRule="atLeast"/>
        <w:textAlignment w:val="baseline"/>
        <w:rPr>
          <w:rFonts w:ascii="Arial" w:eastAsia="Times New Roman" w:hAnsi="Arial" w:cs="Arial"/>
          <w:b/>
          <w:color w:val="000000"/>
          <w:lang w:eastAsia="cs-CZ"/>
        </w:rPr>
      </w:pPr>
      <w:r>
        <w:rPr>
          <w:rFonts w:ascii="Arial" w:eastAsia="Times New Roman" w:hAnsi="Arial" w:cs="Arial"/>
          <w:b/>
          <w:color w:val="000000"/>
          <w:lang w:eastAsia="cs-CZ"/>
        </w:rPr>
        <w:t>Vladislav Šimon</w:t>
      </w:r>
    </w:p>
    <w:p w14:paraId="46F88538" w14:textId="77777777" w:rsidR="00DA4997" w:rsidRDefault="00013CF9" w:rsidP="003E31A0">
      <w:pPr>
        <w:shd w:val="clear" w:color="auto" w:fill="FFFFFF"/>
        <w:spacing w:after="0" w:line="375" w:lineRule="atLeast"/>
        <w:textAlignment w:val="baseline"/>
        <w:rPr>
          <w:rFonts w:ascii="Arial" w:eastAsia="Times New Roman" w:hAnsi="Arial" w:cs="Arial"/>
          <w:color w:val="000000"/>
          <w:lang w:eastAsia="cs-CZ"/>
        </w:rPr>
      </w:pPr>
      <w:r>
        <w:rPr>
          <w:rFonts w:ascii="Arial" w:eastAsia="Times New Roman" w:hAnsi="Arial" w:cs="Arial"/>
          <w:color w:val="000000"/>
          <w:lang w:eastAsia="cs-CZ"/>
        </w:rPr>
        <w:t>Krátká 579</w:t>
      </w:r>
    </w:p>
    <w:p w14:paraId="471B84B1" w14:textId="77777777" w:rsidR="00AC7388" w:rsidRDefault="00013CF9" w:rsidP="003E31A0">
      <w:pPr>
        <w:shd w:val="clear" w:color="auto" w:fill="FFFFFF"/>
        <w:spacing w:after="0" w:line="375" w:lineRule="atLeast"/>
        <w:textAlignment w:val="baseline"/>
        <w:rPr>
          <w:rFonts w:ascii="Arial" w:eastAsia="Times New Roman" w:hAnsi="Arial" w:cs="Arial"/>
          <w:color w:val="000000"/>
          <w:lang w:eastAsia="cs-CZ"/>
        </w:rPr>
      </w:pPr>
      <w:r>
        <w:rPr>
          <w:rFonts w:ascii="Arial" w:eastAsia="Times New Roman" w:hAnsi="Arial" w:cs="Arial"/>
          <w:color w:val="000000"/>
          <w:lang w:eastAsia="cs-CZ"/>
        </w:rPr>
        <w:t xml:space="preserve">517 71 České </w:t>
      </w:r>
      <w:proofErr w:type="spellStart"/>
      <w:r>
        <w:rPr>
          <w:rFonts w:ascii="Arial" w:eastAsia="Times New Roman" w:hAnsi="Arial" w:cs="Arial"/>
          <w:color w:val="000000"/>
          <w:lang w:eastAsia="cs-CZ"/>
        </w:rPr>
        <w:t>Mezíříčí</w:t>
      </w:r>
      <w:proofErr w:type="spellEnd"/>
    </w:p>
    <w:p w14:paraId="05BE61DB" w14:textId="4F3852EB" w:rsidR="00AC7388" w:rsidRPr="00E63AF6" w:rsidRDefault="00AC7388" w:rsidP="003E31A0">
      <w:pPr>
        <w:shd w:val="clear" w:color="auto" w:fill="FFFFFF"/>
        <w:spacing w:after="0" w:line="375" w:lineRule="atLeast"/>
        <w:textAlignment w:val="baseline"/>
        <w:rPr>
          <w:rFonts w:ascii="Arial" w:eastAsia="Times New Roman" w:hAnsi="Arial" w:cs="Arial"/>
          <w:color w:val="000000"/>
          <w:lang w:eastAsia="cs-CZ"/>
        </w:rPr>
      </w:pPr>
      <w:r>
        <w:rPr>
          <w:rFonts w:ascii="Arial" w:eastAsia="Times New Roman" w:hAnsi="Arial" w:cs="Arial"/>
          <w:color w:val="000000"/>
          <w:lang w:eastAsia="cs-CZ"/>
        </w:rPr>
        <w:t>IČ: 68218141, DIČ: CZ</w:t>
      </w:r>
    </w:p>
    <w:p w14:paraId="73BCC315" w14:textId="77777777" w:rsidR="00AC7388" w:rsidRPr="00AC7388" w:rsidRDefault="00AC7388" w:rsidP="003E31A0">
      <w:pPr>
        <w:shd w:val="clear" w:color="auto" w:fill="FFFFFF"/>
        <w:spacing w:after="0" w:line="375" w:lineRule="atLeast"/>
        <w:textAlignment w:val="baseline"/>
        <w:rPr>
          <w:rFonts w:ascii="Arial" w:eastAsia="Times New Roman" w:hAnsi="Arial" w:cs="Arial"/>
          <w:color w:val="000000"/>
          <w:lang w:eastAsia="cs-CZ"/>
        </w:rPr>
      </w:pPr>
      <w:r w:rsidRPr="00E63AF6">
        <w:rPr>
          <w:rFonts w:ascii="Arial" w:eastAsia="Times New Roman" w:hAnsi="Arial" w:cs="Arial"/>
          <w:color w:val="000000"/>
          <w:lang w:eastAsia="cs-CZ"/>
        </w:rPr>
        <w:t>(dále zhotovitel)</w:t>
      </w:r>
    </w:p>
    <w:p w14:paraId="2B94E322" w14:textId="77777777" w:rsidR="00AC7388" w:rsidRDefault="00AC7388" w:rsidP="003E31A0">
      <w:pPr>
        <w:shd w:val="clear" w:color="auto" w:fill="FFFFFF"/>
        <w:spacing w:after="0" w:line="375" w:lineRule="atLeast"/>
        <w:textAlignment w:val="baseline"/>
        <w:rPr>
          <w:rFonts w:ascii="Arial" w:eastAsia="Times New Roman" w:hAnsi="Arial" w:cs="Arial"/>
          <w:color w:val="000000"/>
          <w:sz w:val="21"/>
          <w:szCs w:val="21"/>
          <w:lang w:eastAsia="cs-CZ"/>
        </w:rPr>
      </w:pPr>
    </w:p>
    <w:p w14:paraId="09DA556A" w14:textId="77777777" w:rsidR="003E31A0" w:rsidRPr="003E31A0" w:rsidRDefault="003E31A0"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uzavírají níže uvedeného dne, měsíce a roku tuto</w:t>
      </w:r>
    </w:p>
    <w:p w14:paraId="180B709E" w14:textId="77777777" w:rsidR="003E31A0" w:rsidRPr="003E31A0" w:rsidRDefault="003E31A0"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w:t>
      </w:r>
    </w:p>
    <w:p w14:paraId="09EC1E37" w14:textId="77777777" w:rsidR="003E31A0" w:rsidRPr="003E31A0" w:rsidRDefault="003E31A0" w:rsidP="003E31A0">
      <w:pPr>
        <w:shd w:val="clear" w:color="auto" w:fill="FFFFFF"/>
        <w:spacing w:after="0" w:line="375" w:lineRule="atLeast"/>
        <w:jc w:val="center"/>
        <w:textAlignment w:val="baseline"/>
        <w:rPr>
          <w:rFonts w:ascii="Arial" w:eastAsia="Times New Roman" w:hAnsi="Arial" w:cs="Arial"/>
          <w:color w:val="000000"/>
          <w:sz w:val="21"/>
          <w:szCs w:val="21"/>
          <w:lang w:eastAsia="cs-CZ"/>
        </w:rPr>
      </w:pPr>
      <w:r w:rsidRPr="003E31A0">
        <w:rPr>
          <w:rFonts w:ascii="Arial" w:eastAsia="Times New Roman" w:hAnsi="Arial" w:cs="Arial"/>
          <w:b/>
          <w:bCs/>
          <w:color w:val="45686C"/>
          <w:sz w:val="21"/>
          <w:szCs w:val="21"/>
          <w:bdr w:val="none" w:sz="0" w:space="0" w:color="auto" w:frame="1"/>
          <w:lang w:eastAsia="cs-CZ"/>
        </w:rPr>
        <w:t>SMLOUV</w:t>
      </w:r>
      <w:r>
        <w:rPr>
          <w:rFonts w:ascii="Arial" w:eastAsia="Times New Roman" w:hAnsi="Arial" w:cs="Arial"/>
          <w:b/>
          <w:bCs/>
          <w:color w:val="45686C"/>
          <w:sz w:val="21"/>
          <w:szCs w:val="21"/>
          <w:bdr w:val="none" w:sz="0" w:space="0" w:color="auto" w:frame="1"/>
          <w:lang w:eastAsia="cs-CZ"/>
        </w:rPr>
        <w:t>U O DÍLO</w:t>
      </w:r>
      <w:r w:rsidRPr="003E31A0">
        <w:rPr>
          <w:rFonts w:ascii="Arial" w:eastAsia="Times New Roman" w:hAnsi="Arial" w:cs="Arial"/>
          <w:b/>
          <w:bCs/>
          <w:color w:val="45686C"/>
          <w:sz w:val="21"/>
          <w:szCs w:val="21"/>
          <w:bdr w:val="none" w:sz="0" w:space="0" w:color="auto" w:frame="1"/>
          <w:lang w:eastAsia="cs-CZ"/>
        </w:rPr>
        <w:br/>
      </w:r>
      <w:r w:rsidRPr="003E31A0">
        <w:rPr>
          <w:rFonts w:ascii="Arial" w:eastAsia="Times New Roman" w:hAnsi="Arial" w:cs="Arial"/>
          <w:color w:val="000000"/>
          <w:sz w:val="21"/>
          <w:szCs w:val="21"/>
          <w:lang w:eastAsia="cs-CZ"/>
        </w:rPr>
        <w:t>dle § 2586 a násl. zákona č. 89/2012 Sb., občanský zákoník, ve znění pozdějších předpisů</w:t>
      </w:r>
      <w:r w:rsidRPr="003E31A0">
        <w:rPr>
          <w:rFonts w:ascii="Arial" w:eastAsia="Times New Roman" w:hAnsi="Arial" w:cs="Arial"/>
          <w:color w:val="000000"/>
          <w:sz w:val="21"/>
          <w:szCs w:val="21"/>
          <w:lang w:eastAsia="cs-CZ"/>
        </w:rPr>
        <w:br/>
        <w:t>(dále jen „Smlouva“)</w:t>
      </w:r>
    </w:p>
    <w:p w14:paraId="424FDC07" w14:textId="77777777" w:rsidR="003E31A0" w:rsidRPr="003E31A0" w:rsidRDefault="003E31A0"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w:t>
      </w:r>
    </w:p>
    <w:p w14:paraId="0CB8CD4A" w14:textId="77777777" w:rsidR="00AE71CB" w:rsidRPr="00584A48" w:rsidRDefault="00AE71CB" w:rsidP="00AE71CB">
      <w:pPr>
        <w:shd w:val="clear" w:color="auto" w:fill="FFFFFF"/>
        <w:spacing w:after="0" w:line="375" w:lineRule="atLeast"/>
        <w:jc w:val="center"/>
        <w:textAlignment w:val="baseline"/>
        <w:rPr>
          <w:rFonts w:ascii="Arial" w:eastAsia="Times New Roman" w:hAnsi="Arial" w:cs="Arial"/>
          <w:b/>
          <w:bCs/>
          <w:sz w:val="21"/>
          <w:szCs w:val="21"/>
          <w:bdr w:val="none" w:sz="0" w:space="0" w:color="auto" w:frame="1"/>
          <w:lang w:eastAsia="cs-CZ"/>
        </w:rPr>
      </w:pPr>
      <w:r w:rsidRPr="00584A48">
        <w:rPr>
          <w:rFonts w:ascii="Arial" w:eastAsia="Times New Roman" w:hAnsi="Arial" w:cs="Arial"/>
          <w:b/>
          <w:bCs/>
          <w:sz w:val="21"/>
          <w:szCs w:val="21"/>
          <w:bdr w:val="none" w:sz="0" w:space="0" w:color="auto" w:frame="1"/>
          <w:lang w:eastAsia="cs-CZ"/>
        </w:rPr>
        <w:t>I</w:t>
      </w:r>
      <w:r w:rsidR="003E31A0" w:rsidRPr="00584A48">
        <w:rPr>
          <w:rFonts w:ascii="Arial" w:eastAsia="Times New Roman" w:hAnsi="Arial" w:cs="Arial"/>
          <w:b/>
          <w:bCs/>
          <w:sz w:val="21"/>
          <w:szCs w:val="21"/>
          <w:bdr w:val="none" w:sz="0" w:space="0" w:color="auto" w:frame="1"/>
          <w:lang w:eastAsia="cs-CZ"/>
        </w:rPr>
        <w:t>.</w:t>
      </w:r>
    </w:p>
    <w:p w14:paraId="28A85412" w14:textId="77777777" w:rsidR="003E31A0" w:rsidRPr="00584A48" w:rsidRDefault="003E31A0" w:rsidP="00AE71CB">
      <w:pPr>
        <w:shd w:val="clear" w:color="auto" w:fill="FFFFFF"/>
        <w:spacing w:after="0" w:line="375" w:lineRule="atLeast"/>
        <w:jc w:val="center"/>
        <w:textAlignment w:val="baseline"/>
        <w:rPr>
          <w:rFonts w:ascii="Arial" w:eastAsia="Times New Roman" w:hAnsi="Arial" w:cs="Arial"/>
          <w:sz w:val="21"/>
          <w:szCs w:val="21"/>
          <w:lang w:eastAsia="cs-CZ"/>
        </w:rPr>
      </w:pPr>
      <w:r w:rsidRPr="00584A48">
        <w:rPr>
          <w:rFonts w:ascii="Arial" w:eastAsia="Times New Roman" w:hAnsi="Arial" w:cs="Arial"/>
          <w:b/>
          <w:bCs/>
          <w:sz w:val="21"/>
          <w:szCs w:val="21"/>
          <w:bdr w:val="none" w:sz="0" w:space="0" w:color="auto" w:frame="1"/>
          <w:lang w:eastAsia="cs-CZ"/>
        </w:rPr>
        <w:t xml:space="preserve"> Předmět smlouvy</w:t>
      </w:r>
    </w:p>
    <w:p w14:paraId="5CADF541" w14:textId="77777777" w:rsidR="0044047D" w:rsidRDefault="003E31A0"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1. </w:t>
      </w:r>
      <w:r w:rsidR="00584A48">
        <w:rPr>
          <w:rFonts w:ascii="Arial" w:eastAsia="Times New Roman" w:hAnsi="Arial" w:cs="Arial"/>
          <w:color w:val="000000"/>
          <w:sz w:val="21"/>
          <w:szCs w:val="21"/>
          <w:lang w:eastAsia="cs-CZ"/>
        </w:rPr>
        <w:tab/>
      </w:r>
      <w:r w:rsidRPr="003E31A0">
        <w:rPr>
          <w:rFonts w:ascii="Arial" w:eastAsia="Times New Roman" w:hAnsi="Arial" w:cs="Arial"/>
          <w:color w:val="000000"/>
          <w:sz w:val="21"/>
          <w:szCs w:val="21"/>
          <w:lang w:eastAsia="cs-CZ"/>
        </w:rPr>
        <w:t xml:space="preserve">Předmětem této Smlouvy je závazek zhotovení </w:t>
      </w:r>
      <w:r w:rsidR="00346F05">
        <w:rPr>
          <w:rFonts w:ascii="Arial" w:eastAsia="Times New Roman" w:hAnsi="Arial" w:cs="Arial"/>
          <w:color w:val="000000"/>
          <w:sz w:val="21"/>
          <w:szCs w:val="21"/>
          <w:lang w:eastAsia="cs-CZ"/>
        </w:rPr>
        <w:t>a dodávky</w:t>
      </w:r>
      <w:r w:rsidR="004A75E0">
        <w:rPr>
          <w:rFonts w:ascii="Arial" w:eastAsia="Times New Roman" w:hAnsi="Arial" w:cs="Arial"/>
          <w:color w:val="000000"/>
          <w:sz w:val="21"/>
          <w:szCs w:val="21"/>
          <w:lang w:eastAsia="cs-CZ"/>
        </w:rPr>
        <w:t xml:space="preserve"> nábytku dle přílohy</w:t>
      </w:r>
      <w:r w:rsidR="0044047D">
        <w:rPr>
          <w:rFonts w:ascii="Arial" w:eastAsia="Times New Roman" w:hAnsi="Arial" w:cs="Arial"/>
          <w:color w:val="000000"/>
          <w:sz w:val="21"/>
          <w:szCs w:val="21"/>
          <w:lang w:eastAsia="cs-CZ"/>
        </w:rPr>
        <w:t xml:space="preserve"> č. 1 této smlouvy.</w:t>
      </w:r>
    </w:p>
    <w:p w14:paraId="18A699BB" w14:textId="77777777" w:rsidR="003E31A0" w:rsidRPr="003E31A0" w:rsidRDefault="003E31A0" w:rsidP="00584A48">
      <w:pPr>
        <w:shd w:val="clear" w:color="auto" w:fill="FFFFFF"/>
        <w:spacing w:after="0" w:line="375" w:lineRule="atLeast"/>
        <w:ind w:firstLine="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Součástí předmětu Smlouvy je doprava a instalace zhotoveného nábytku v místě určení.</w:t>
      </w:r>
    </w:p>
    <w:p w14:paraId="4A64499D" w14:textId="77777777" w:rsidR="0044047D" w:rsidRDefault="003E31A0"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2. </w:t>
      </w:r>
      <w:r w:rsidR="00584A48">
        <w:rPr>
          <w:rFonts w:ascii="Arial" w:eastAsia="Times New Roman" w:hAnsi="Arial" w:cs="Arial"/>
          <w:color w:val="000000"/>
          <w:sz w:val="21"/>
          <w:szCs w:val="21"/>
          <w:lang w:eastAsia="cs-CZ"/>
        </w:rPr>
        <w:tab/>
      </w:r>
      <w:r w:rsidR="0044047D">
        <w:rPr>
          <w:rFonts w:ascii="Arial" w:eastAsia="Times New Roman" w:hAnsi="Arial" w:cs="Arial"/>
          <w:color w:val="000000"/>
          <w:sz w:val="21"/>
          <w:szCs w:val="21"/>
          <w:lang w:eastAsia="cs-CZ"/>
        </w:rPr>
        <w:t>Veškeré změny oproti zadání v </w:t>
      </w:r>
      <w:proofErr w:type="spellStart"/>
      <w:r w:rsidR="0044047D">
        <w:rPr>
          <w:rFonts w:ascii="Arial" w:eastAsia="Times New Roman" w:hAnsi="Arial" w:cs="Arial"/>
          <w:color w:val="000000"/>
          <w:sz w:val="21"/>
          <w:szCs w:val="21"/>
          <w:lang w:eastAsia="cs-CZ"/>
        </w:rPr>
        <w:t>příl</w:t>
      </w:r>
      <w:proofErr w:type="spellEnd"/>
      <w:r w:rsidR="0044047D">
        <w:rPr>
          <w:rFonts w:ascii="Arial" w:eastAsia="Times New Roman" w:hAnsi="Arial" w:cs="Arial"/>
          <w:color w:val="000000"/>
          <w:sz w:val="21"/>
          <w:szCs w:val="21"/>
          <w:lang w:eastAsia="cs-CZ"/>
        </w:rPr>
        <w:t>. č. 1 této Smlouvy lze provést pouze po vzájemné dohodě objednatele a zhotovitele, a to za předpokladu, že budou v písemné podobě a budou tvořit dodatek k této Smlouvě. Pokud zhotovitel provede vícepráce příp. jiná plnění nad rámec této Smlouvy o dílo, příp. i v rozporu se zadáním (</w:t>
      </w:r>
      <w:proofErr w:type="spellStart"/>
      <w:r w:rsidR="0044047D">
        <w:rPr>
          <w:rFonts w:ascii="Arial" w:eastAsia="Times New Roman" w:hAnsi="Arial" w:cs="Arial"/>
          <w:color w:val="000000"/>
          <w:sz w:val="21"/>
          <w:szCs w:val="21"/>
          <w:lang w:eastAsia="cs-CZ"/>
        </w:rPr>
        <w:t>příl</w:t>
      </w:r>
      <w:proofErr w:type="spellEnd"/>
      <w:r w:rsidR="0044047D">
        <w:rPr>
          <w:rFonts w:ascii="Arial" w:eastAsia="Times New Roman" w:hAnsi="Arial" w:cs="Arial"/>
          <w:color w:val="000000"/>
          <w:sz w:val="21"/>
          <w:szCs w:val="21"/>
          <w:lang w:eastAsia="cs-CZ"/>
        </w:rPr>
        <w:t>.</w:t>
      </w:r>
      <w:r w:rsidR="00584A48">
        <w:rPr>
          <w:rFonts w:ascii="Arial" w:eastAsia="Times New Roman" w:hAnsi="Arial" w:cs="Arial"/>
          <w:color w:val="000000"/>
          <w:sz w:val="21"/>
          <w:szCs w:val="21"/>
          <w:lang w:eastAsia="cs-CZ"/>
        </w:rPr>
        <w:t xml:space="preserve"> </w:t>
      </w:r>
      <w:r w:rsidR="0044047D">
        <w:rPr>
          <w:rFonts w:ascii="Arial" w:eastAsia="Times New Roman" w:hAnsi="Arial" w:cs="Arial"/>
          <w:color w:val="000000"/>
          <w:sz w:val="21"/>
          <w:szCs w:val="21"/>
          <w:lang w:eastAsia="cs-CZ"/>
        </w:rPr>
        <w:t>č. 1 této Smlouvy) nemá nárok na jejich zaplacení.</w:t>
      </w:r>
    </w:p>
    <w:p w14:paraId="0468EC19" w14:textId="77777777" w:rsidR="004A75E0"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sidR="00584A48">
        <w:rPr>
          <w:rFonts w:ascii="Arial" w:eastAsia="Times New Roman" w:hAnsi="Arial" w:cs="Arial"/>
          <w:color w:val="000000"/>
          <w:sz w:val="21"/>
          <w:szCs w:val="21"/>
          <w:lang w:eastAsia="cs-CZ"/>
        </w:rPr>
        <w:tab/>
      </w:r>
      <w:r w:rsidR="004A75E0">
        <w:rPr>
          <w:rFonts w:ascii="Arial" w:eastAsia="Times New Roman" w:hAnsi="Arial" w:cs="Arial"/>
          <w:color w:val="000000"/>
          <w:sz w:val="21"/>
          <w:szCs w:val="21"/>
          <w:lang w:eastAsia="cs-CZ"/>
        </w:rPr>
        <w:t xml:space="preserve">Jestliže bez zavinění zhotovitele dojde v průběhu provádění díla k nutnosti provést dílo odchylně od zadání, tím i k možnému zvýšení nákladů a navýšení smluvní ceny, mohou být zhotovitelem tyto práce provedeny jen s písemným souhlasem objednatele. Výjimkou </w:t>
      </w:r>
      <w:r w:rsidR="004A75E0">
        <w:rPr>
          <w:rFonts w:ascii="Arial" w:eastAsia="Times New Roman" w:hAnsi="Arial" w:cs="Arial"/>
          <w:color w:val="000000"/>
          <w:sz w:val="21"/>
          <w:szCs w:val="21"/>
          <w:lang w:eastAsia="cs-CZ"/>
        </w:rPr>
        <w:lastRenderedPageBreak/>
        <w:t>jsou pouze práce bezprostředně nutné k tomu, aby nedošlo ke vzniku škody na prováděném dílu.</w:t>
      </w:r>
    </w:p>
    <w:p w14:paraId="48362950" w14:textId="77777777" w:rsidR="004A75E0" w:rsidRDefault="004A75E0" w:rsidP="00584A48">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Zhotovitel však musí prokázat, že hrozící škoda nevznikla v důsledku vadného provádění díla, ale pouze v důsledku skutečností a událostí, které nemohl při vynaložení veškeré odbornosti předvídat.</w:t>
      </w:r>
    </w:p>
    <w:p w14:paraId="60DBBEAC" w14:textId="77777777" w:rsidR="00AE71CB" w:rsidRPr="00584A48" w:rsidRDefault="00AE71CB" w:rsidP="00AE71CB">
      <w:pPr>
        <w:shd w:val="clear" w:color="auto" w:fill="FFFFFF"/>
        <w:spacing w:after="0" w:line="375" w:lineRule="atLeast"/>
        <w:jc w:val="center"/>
        <w:textAlignment w:val="baseline"/>
        <w:rPr>
          <w:rFonts w:ascii="Arial" w:eastAsia="Times New Roman" w:hAnsi="Arial" w:cs="Arial"/>
          <w:b/>
          <w:bCs/>
          <w:sz w:val="21"/>
          <w:szCs w:val="21"/>
          <w:bdr w:val="none" w:sz="0" w:space="0" w:color="auto" w:frame="1"/>
          <w:lang w:eastAsia="cs-CZ"/>
        </w:rPr>
      </w:pPr>
      <w:r w:rsidRPr="00584A48">
        <w:rPr>
          <w:rFonts w:ascii="Arial" w:eastAsia="Times New Roman" w:hAnsi="Arial" w:cs="Arial"/>
          <w:b/>
          <w:bCs/>
          <w:sz w:val="21"/>
          <w:szCs w:val="21"/>
          <w:bdr w:val="none" w:sz="0" w:space="0" w:color="auto" w:frame="1"/>
          <w:lang w:eastAsia="cs-CZ"/>
        </w:rPr>
        <w:t>II.</w:t>
      </w:r>
    </w:p>
    <w:p w14:paraId="692EB9CD" w14:textId="77777777" w:rsidR="003E31A0" w:rsidRPr="00584A48" w:rsidRDefault="003E31A0" w:rsidP="00AE71CB">
      <w:pPr>
        <w:shd w:val="clear" w:color="auto" w:fill="FFFFFF"/>
        <w:spacing w:after="0" w:line="375" w:lineRule="atLeast"/>
        <w:jc w:val="center"/>
        <w:textAlignment w:val="baseline"/>
        <w:rPr>
          <w:rFonts w:ascii="Arial" w:eastAsia="Times New Roman" w:hAnsi="Arial" w:cs="Arial"/>
          <w:sz w:val="21"/>
          <w:szCs w:val="21"/>
          <w:lang w:eastAsia="cs-CZ"/>
        </w:rPr>
      </w:pPr>
      <w:r w:rsidRPr="00584A48">
        <w:rPr>
          <w:rFonts w:ascii="Arial" w:eastAsia="Times New Roman" w:hAnsi="Arial" w:cs="Arial"/>
          <w:b/>
          <w:bCs/>
          <w:sz w:val="21"/>
          <w:szCs w:val="21"/>
          <w:bdr w:val="none" w:sz="0" w:space="0" w:color="auto" w:frame="1"/>
          <w:lang w:eastAsia="cs-CZ"/>
        </w:rPr>
        <w:t xml:space="preserve"> Čas a místo plnění</w:t>
      </w:r>
    </w:p>
    <w:p w14:paraId="409AEE33" w14:textId="77777777" w:rsidR="00584A48" w:rsidRDefault="003E31A0" w:rsidP="00584A48">
      <w:pPr>
        <w:shd w:val="clear" w:color="auto" w:fill="FFFFFF"/>
        <w:spacing w:after="0" w:line="375" w:lineRule="atLeast"/>
        <w:ind w:left="708" w:hanging="708"/>
        <w:textAlignment w:val="baseline"/>
        <w:rPr>
          <w:rFonts w:ascii="Arial" w:eastAsia="Times New Roman" w:hAnsi="Arial" w:cs="Arial"/>
          <w:b/>
          <w:color w:val="000000"/>
          <w:sz w:val="21"/>
          <w:szCs w:val="21"/>
          <w:lang w:eastAsia="cs-CZ"/>
        </w:rPr>
      </w:pPr>
      <w:r w:rsidRPr="003E31A0">
        <w:rPr>
          <w:rFonts w:ascii="Arial" w:eastAsia="Times New Roman" w:hAnsi="Arial" w:cs="Arial"/>
          <w:color w:val="000000"/>
          <w:sz w:val="21"/>
          <w:szCs w:val="21"/>
          <w:lang w:eastAsia="cs-CZ"/>
        </w:rPr>
        <w:t xml:space="preserve">1. </w:t>
      </w:r>
      <w:r w:rsidR="00584A48">
        <w:rPr>
          <w:rFonts w:ascii="Arial" w:eastAsia="Times New Roman" w:hAnsi="Arial" w:cs="Arial"/>
          <w:color w:val="000000"/>
          <w:sz w:val="21"/>
          <w:szCs w:val="21"/>
          <w:lang w:eastAsia="cs-CZ"/>
        </w:rPr>
        <w:tab/>
      </w:r>
      <w:r w:rsidRPr="003E31A0">
        <w:rPr>
          <w:rFonts w:ascii="Arial" w:eastAsia="Times New Roman" w:hAnsi="Arial" w:cs="Arial"/>
          <w:color w:val="000000"/>
          <w:sz w:val="21"/>
          <w:szCs w:val="21"/>
          <w:lang w:eastAsia="cs-CZ"/>
        </w:rPr>
        <w:t>Nábytek bude zhotoven</w:t>
      </w:r>
      <w:r w:rsidR="004A75E0">
        <w:rPr>
          <w:rFonts w:ascii="Arial" w:eastAsia="Times New Roman" w:hAnsi="Arial" w:cs="Arial"/>
          <w:color w:val="000000"/>
          <w:sz w:val="21"/>
          <w:szCs w:val="21"/>
          <w:lang w:eastAsia="cs-CZ"/>
        </w:rPr>
        <w:t xml:space="preserve"> a instalován u objednatele do </w:t>
      </w:r>
      <w:r w:rsidR="004A75E0" w:rsidRPr="00584A48">
        <w:rPr>
          <w:rFonts w:ascii="Arial" w:eastAsia="Times New Roman" w:hAnsi="Arial" w:cs="Arial"/>
          <w:b/>
          <w:color w:val="000000"/>
          <w:sz w:val="21"/>
          <w:szCs w:val="21"/>
          <w:lang w:eastAsia="cs-CZ"/>
        </w:rPr>
        <w:t xml:space="preserve">27. 5. 2024 na adrese </w:t>
      </w:r>
    </w:p>
    <w:p w14:paraId="12B0F69E" w14:textId="77777777" w:rsidR="003E31A0" w:rsidRPr="003E31A0" w:rsidRDefault="004A75E0" w:rsidP="00584A48">
      <w:pPr>
        <w:shd w:val="clear" w:color="auto" w:fill="FFFFFF"/>
        <w:spacing w:after="0" w:line="375" w:lineRule="atLeast"/>
        <w:ind w:left="708"/>
        <w:textAlignment w:val="baseline"/>
        <w:rPr>
          <w:rFonts w:ascii="Arial" w:eastAsia="Times New Roman" w:hAnsi="Arial" w:cs="Arial"/>
          <w:color w:val="000000"/>
          <w:sz w:val="21"/>
          <w:szCs w:val="21"/>
          <w:lang w:eastAsia="cs-CZ"/>
        </w:rPr>
      </w:pPr>
      <w:r w:rsidRPr="00584A48">
        <w:rPr>
          <w:rFonts w:ascii="Arial" w:eastAsia="Times New Roman" w:hAnsi="Arial" w:cs="Arial"/>
          <w:b/>
          <w:color w:val="000000"/>
          <w:sz w:val="21"/>
          <w:szCs w:val="21"/>
          <w:lang w:eastAsia="cs-CZ"/>
        </w:rPr>
        <w:t>T. G. Masaryka 1424, 549 01 Nové Město nad Metují</w:t>
      </w:r>
      <w:r w:rsidR="003E31A0" w:rsidRPr="003E31A0">
        <w:rPr>
          <w:rFonts w:ascii="Arial" w:eastAsia="Times New Roman" w:hAnsi="Arial" w:cs="Arial"/>
          <w:color w:val="000000"/>
          <w:sz w:val="21"/>
          <w:szCs w:val="21"/>
          <w:lang w:eastAsia="cs-CZ"/>
        </w:rPr>
        <w:t>. Přesný termín instalace bude upřesněn na základě písemného oznámení zhotovitele.</w:t>
      </w:r>
    </w:p>
    <w:p w14:paraId="29F1C7F1" w14:textId="77777777" w:rsidR="005E5CFE"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2.</w:t>
      </w:r>
      <w:r w:rsidR="00584A48">
        <w:rPr>
          <w:rFonts w:ascii="Arial" w:eastAsia="Times New Roman" w:hAnsi="Arial" w:cs="Arial"/>
          <w:color w:val="000000"/>
          <w:sz w:val="21"/>
          <w:szCs w:val="21"/>
          <w:lang w:eastAsia="cs-CZ"/>
        </w:rPr>
        <w:tab/>
      </w:r>
      <w:r w:rsidR="005E5CFE">
        <w:rPr>
          <w:rFonts w:ascii="Arial" w:eastAsia="Times New Roman" w:hAnsi="Arial" w:cs="Arial"/>
          <w:color w:val="000000"/>
          <w:sz w:val="21"/>
          <w:szCs w:val="21"/>
          <w:lang w:eastAsia="cs-CZ"/>
        </w:rPr>
        <w:t>Zhotovitel je povinen práce přerušit na základě rozhodnutí objednatele a dále v případě, že zjistí při provádění díla skryté překážky znemožňující jeho provedení dohodnutým způsobem. Tuto skutečnost je zhotovitel povinen oznámit bezodkladně objednateli a obě strany uzavřou dohodu o změně provedení díla a podmínkách jeho provedení.</w:t>
      </w:r>
    </w:p>
    <w:p w14:paraId="3B903966" w14:textId="77777777" w:rsidR="005E5CFE"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sidR="00584A48">
        <w:rPr>
          <w:rFonts w:ascii="Arial" w:eastAsia="Times New Roman" w:hAnsi="Arial" w:cs="Arial"/>
          <w:color w:val="000000"/>
          <w:sz w:val="21"/>
          <w:szCs w:val="21"/>
          <w:lang w:eastAsia="cs-CZ"/>
        </w:rPr>
        <w:tab/>
      </w:r>
      <w:r w:rsidR="005E5CFE">
        <w:rPr>
          <w:rFonts w:ascii="Arial" w:eastAsia="Times New Roman" w:hAnsi="Arial" w:cs="Arial"/>
          <w:color w:val="000000"/>
          <w:sz w:val="21"/>
          <w:szCs w:val="21"/>
          <w:lang w:eastAsia="cs-CZ"/>
        </w:rPr>
        <w:t>Zhotovitel se zavazuje, že úpravu lhůty plnění bude uplatňovat pouze v případě, že z důvodů výše uvedených nebude technicky možné dílo dokončit ve lhůtě smluvené. Zhotovitel se zavazuje, že i v těchto případech vyvine maximální úsilí k dodržení původní lhůty pro dokončení díla.</w:t>
      </w:r>
    </w:p>
    <w:p w14:paraId="26F6D785" w14:textId="77777777" w:rsidR="005E5CFE"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4. </w:t>
      </w:r>
      <w:r w:rsidR="00584A48">
        <w:rPr>
          <w:rFonts w:ascii="Arial" w:eastAsia="Times New Roman" w:hAnsi="Arial" w:cs="Arial"/>
          <w:color w:val="000000"/>
          <w:sz w:val="21"/>
          <w:szCs w:val="21"/>
          <w:lang w:eastAsia="cs-CZ"/>
        </w:rPr>
        <w:t xml:space="preserve"> </w:t>
      </w:r>
      <w:r w:rsidR="00584A48">
        <w:rPr>
          <w:rFonts w:ascii="Arial" w:eastAsia="Times New Roman" w:hAnsi="Arial" w:cs="Arial"/>
          <w:color w:val="000000"/>
          <w:sz w:val="21"/>
          <w:szCs w:val="21"/>
          <w:lang w:eastAsia="cs-CZ"/>
        </w:rPr>
        <w:tab/>
      </w:r>
      <w:r w:rsidR="005E5CFE">
        <w:rPr>
          <w:rFonts w:ascii="Arial" w:eastAsia="Times New Roman" w:hAnsi="Arial" w:cs="Arial"/>
          <w:color w:val="000000"/>
          <w:sz w:val="21"/>
          <w:szCs w:val="21"/>
          <w:lang w:eastAsia="cs-CZ"/>
        </w:rPr>
        <w:t xml:space="preserve">Zhotovitel je oprávněn nabídnout dílo k předání a převzetí i před tímto termínem, ale pouze v případě, že je vyhotoveno tak, že neobsahuje žádnou vadu a ani žádný nedodělek a objednateli nebrání stavebně technický stav místa k předání a převzetí díla. V tomto případě je objednatel povinen dílo od zhotovitele převzít </w:t>
      </w:r>
      <w:r w:rsidR="0047461B">
        <w:rPr>
          <w:rFonts w:ascii="Arial" w:eastAsia="Times New Roman" w:hAnsi="Arial" w:cs="Arial"/>
          <w:color w:val="000000"/>
          <w:sz w:val="21"/>
          <w:szCs w:val="21"/>
          <w:lang w:eastAsia="cs-CZ"/>
        </w:rPr>
        <w:t>a zaplatit cenu díla.</w:t>
      </w:r>
    </w:p>
    <w:p w14:paraId="66B6DE82" w14:textId="77777777" w:rsidR="0047461B"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5. </w:t>
      </w:r>
      <w:r w:rsidR="00584A48">
        <w:rPr>
          <w:rFonts w:ascii="Arial" w:eastAsia="Times New Roman" w:hAnsi="Arial" w:cs="Arial"/>
          <w:color w:val="000000"/>
          <w:sz w:val="21"/>
          <w:szCs w:val="21"/>
          <w:lang w:eastAsia="cs-CZ"/>
        </w:rPr>
        <w:tab/>
      </w:r>
      <w:r w:rsidR="0047461B">
        <w:rPr>
          <w:rFonts w:ascii="Arial" w:eastAsia="Times New Roman" w:hAnsi="Arial" w:cs="Arial"/>
          <w:color w:val="000000"/>
          <w:sz w:val="21"/>
          <w:szCs w:val="21"/>
          <w:lang w:eastAsia="cs-CZ"/>
        </w:rPr>
        <w:t>Za stavebně technický stav místa předání se rozumí dokončené stavebně technické práce v dostatečném rozsahu jako je například zamezení nebezpečí poškození předmětu díla dokončovacími pracemi, nedostatečné vysušení prostoru montáže vlivem například stavební vlhkosti. Prostor musí být dostatečně osvětlen, vytápěn min. 16°C, zajištěn přívod elektrického proudu a pitné vody. Přístup do montážních prostor musí splňovat obecně platné bezpečnostní a hygienické předpisy</w:t>
      </w:r>
      <w:r>
        <w:rPr>
          <w:rFonts w:ascii="Arial" w:eastAsia="Times New Roman" w:hAnsi="Arial" w:cs="Arial"/>
          <w:color w:val="000000"/>
          <w:sz w:val="21"/>
          <w:szCs w:val="21"/>
          <w:lang w:eastAsia="cs-CZ"/>
        </w:rPr>
        <w:t>.</w:t>
      </w:r>
    </w:p>
    <w:p w14:paraId="10830F39" w14:textId="77777777" w:rsidR="00AE71CB" w:rsidRPr="003E31A0" w:rsidRDefault="00AE71CB" w:rsidP="003E31A0">
      <w:pPr>
        <w:shd w:val="clear" w:color="auto" w:fill="FFFFFF"/>
        <w:spacing w:after="0" w:line="375" w:lineRule="atLeast"/>
        <w:textAlignment w:val="baseline"/>
        <w:rPr>
          <w:rFonts w:ascii="Arial" w:eastAsia="Times New Roman" w:hAnsi="Arial" w:cs="Arial"/>
          <w:color w:val="000000"/>
          <w:sz w:val="21"/>
          <w:szCs w:val="21"/>
          <w:lang w:eastAsia="cs-CZ"/>
        </w:rPr>
      </w:pPr>
    </w:p>
    <w:p w14:paraId="0EEBCA10" w14:textId="77777777" w:rsidR="00584A48" w:rsidRPr="00584A48" w:rsidRDefault="00584A48" w:rsidP="00584A48">
      <w:pPr>
        <w:shd w:val="clear" w:color="auto" w:fill="FFFFFF"/>
        <w:spacing w:after="0" w:line="375" w:lineRule="atLeast"/>
        <w:jc w:val="center"/>
        <w:textAlignment w:val="baseline"/>
        <w:rPr>
          <w:rFonts w:ascii="Arial" w:eastAsia="Times New Roman" w:hAnsi="Arial" w:cs="Arial"/>
          <w:b/>
          <w:bCs/>
          <w:sz w:val="21"/>
          <w:szCs w:val="21"/>
          <w:bdr w:val="none" w:sz="0" w:space="0" w:color="auto" w:frame="1"/>
          <w:lang w:eastAsia="cs-CZ"/>
        </w:rPr>
      </w:pPr>
      <w:r w:rsidRPr="00584A48">
        <w:rPr>
          <w:rFonts w:ascii="Arial" w:eastAsia="Times New Roman" w:hAnsi="Arial" w:cs="Arial"/>
          <w:b/>
          <w:bCs/>
          <w:sz w:val="21"/>
          <w:szCs w:val="21"/>
          <w:bdr w:val="none" w:sz="0" w:space="0" w:color="auto" w:frame="1"/>
          <w:lang w:eastAsia="cs-CZ"/>
        </w:rPr>
        <w:t>III</w:t>
      </w:r>
      <w:r w:rsidR="003E31A0" w:rsidRPr="00584A48">
        <w:rPr>
          <w:rFonts w:ascii="Arial" w:eastAsia="Times New Roman" w:hAnsi="Arial" w:cs="Arial"/>
          <w:b/>
          <w:bCs/>
          <w:sz w:val="21"/>
          <w:szCs w:val="21"/>
          <w:bdr w:val="none" w:sz="0" w:space="0" w:color="auto" w:frame="1"/>
          <w:lang w:eastAsia="cs-CZ"/>
        </w:rPr>
        <w:t>.</w:t>
      </w:r>
    </w:p>
    <w:p w14:paraId="06B37ED0" w14:textId="77777777" w:rsidR="00584A48" w:rsidRPr="00584A48" w:rsidRDefault="00584A48" w:rsidP="00584A48">
      <w:pPr>
        <w:shd w:val="clear" w:color="auto" w:fill="FFFFFF"/>
        <w:spacing w:after="0" w:line="375" w:lineRule="atLeast"/>
        <w:jc w:val="center"/>
        <w:textAlignment w:val="baseline"/>
        <w:rPr>
          <w:rFonts w:ascii="Arial" w:eastAsia="Times New Roman" w:hAnsi="Arial" w:cs="Arial"/>
          <w:sz w:val="21"/>
          <w:szCs w:val="21"/>
          <w:lang w:eastAsia="cs-CZ"/>
        </w:rPr>
      </w:pPr>
      <w:r w:rsidRPr="00584A48">
        <w:rPr>
          <w:rFonts w:ascii="Arial" w:eastAsia="Times New Roman" w:hAnsi="Arial" w:cs="Arial"/>
          <w:b/>
          <w:bCs/>
          <w:sz w:val="21"/>
          <w:szCs w:val="21"/>
          <w:bdr w:val="none" w:sz="0" w:space="0" w:color="auto" w:frame="1"/>
          <w:lang w:eastAsia="cs-CZ"/>
        </w:rPr>
        <w:t>Cena a způsob placení</w:t>
      </w:r>
    </w:p>
    <w:p w14:paraId="2F14B17A" w14:textId="77777777" w:rsidR="00584A48" w:rsidRPr="003E31A0" w:rsidRDefault="00584A48"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1. </w:t>
      </w:r>
      <w:r>
        <w:rPr>
          <w:rFonts w:ascii="Arial" w:eastAsia="Times New Roman" w:hAnsi="Arial" w:cs="Arial"/>
          <w:color w:val="000000"/>
          <w:sz w:val="21"/>
          <w:szCs w:val="21"/>
          <w:lang w:eastAsia="cs-CZ"/>
        </w:rPr>
        <w:tab/>
      </w:r>
      <w:r w:rsidRPr="003E31A0">
        <w:rPr>
          <w:rFonts w:ascii="Arial" w:eastAsia="Times New Roman" w:hAnsi="Arial" w:cs="Arial"/>
          <w:color w:val="000000"/>
          <w:sz w:val="21"/>
          <w:szCs w:val="21"/>
          <w:lang w:eastAsia="cs-CZ"/>
        </w:rPr>
        <w:t>Celková cena za zhotovení náb</w:t>
      </w:r>
      <w:r>
        <w:rPr>
          <w:rFonts w:ascii="Arial" w:eastAsia="Times New Roman" w:hAnsi="Arial" w:cs="Arial"/>
          <w:color w:val="000000"/>
          <w:sz w:val="21"/>
          <w:szCs w:val="21"/>
          <w:lang w:eastAsia="cs-CZ"/>
        </w:rPr>
        <w:t>ytku, montážního materiálu, dopravy, výnosu, montáže a likvidace obalů je stanovena částkou 224.001,-</w:t>
      </w:r>
      <w:r w:rsidRPr="003E31A0">
        <w:rPr>
          <w:rFonts w:ascii="Arial" w:eastAsia="Times New Roman" w:hAnsi="Arial" w:cs="Arial"/>
          <w:color w:val="000000"/>
          <w:sz w:val="21"/>
          <w:szCs w:val="21"/>
          <w:lang w:eastAsia="cs-CZ"/>
        </w:rPr>
        <w:t xml:space="preserve"> Kč včetně DPH.</w:t>
      </w:r>
    </w:p>
    <w:p w14:paraId="47E96CD6" w14:textId="77777777" w:rsidR="00584A48" w:rsidRDefault="00584A48"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2. </w:t>
      </w:r>
      <w:r>
        <w:rPr>
          <w:rFonts w:ascii="Arial" w:eastAsia="Times New Roman" w:hAnsi="Arial" w:cs="Arial"/>
          <w:color w:val="000000"/>
          <w:sz w:val="21"/>
          <w:szCs w:val="21"/>
          <w:lang w:eastAsia="cs-CZ"/>
        </w:rPr>
        <w:tab/>
        <w:t>Objednatel se zavazuje zaplatit cenu díla do 10 kalendářních dnů ode dne předání díla bez vad a nedodělků na základě faktury vystavené zhotovitelem po podpisu předávacího protokolu.</w:t>
      </w:r>
    </w:p>
    <w:p w14:paraId="61012D93" w14:textId="77777777" w:rsidR="00584A48" w:rsidRDefault="00584A48" w:rsidP="00584A48">
      <w:pPr>
        <w:shd w:val="clear" w:color="auto" w:fill="FFFFFF"/>
        <w:spacing w:after="0" w:line="375" w:lineRule="atLeast"/>
        <w:jc w:val="center"/>
        <w:textAlignment w:val="baseline"/>
        <w:rPr>
          <w:rFonts w:ascii="Arial" w:eastAsia="Times New Roman" w:hAnsi="Arial" w:cs="Arial"/>
          <w:b/>
          <w:bCs/>
          <w:color w:val="45686C"/>
          <w:sz w:val="21"/>
          <w:szCs w:val="21"/>
          <w:bdr w:val="none" w:sz="0" w:space="0" w:color="auto" w:frame="1"/>
          <w:lang w:eastAsia="cs-CZ"/>
        </w:rPr>
      </w:pPr>
    </w:p>
    <w:p w14:paraId="053E4675" w14:textId="77777777" w:rsidR="00AE71CB" w:rsidRPr="003E31A0" w:rsidRDefault="00AE71CB" w:rsidP="00BB73EC">
      <w:pPr>
        <w:shd w:val="clear" w:color="auto" w:fill="FFFFFF"/>
        <w:spacing w:after="0" w:line="375" w:lineRule="atLeast"/>
        <w:textAlignment w:val="baseline"/>
        <w:rPr>
          <w:rFonts w:ascii="Arial" w:eastAsia="Times New Roman" w:hAnsi="Arial" w:cs="Arial"/>
          <w:color w:val="000000"/>
          <w:sz w:val="21"/>
          <w:szCs w:val="21"/>
          <w:lang w:eastAsia="cs-CZ"/>
        </w:rPr>
      </w:pPr>
    </w:p>
    <w:p w14:paraId="4121B91E" w14:textId="77777777" w:rsidR="00584A48" w:rsidRPr="00584A48" w:rsidRDefault="00584A48" w:rsidP="00584A48">
      <w:pPr>
        <w:shd w:val="clear" w:color="auto" w:fill="FFFFFF"/>
        <w:spacing w:after="0" w:line="375" w:lineRule="atLeast"/>
        <w:jc w:val="center"/>
        <w:textAlignment w:val="baseline"/>
        <w:rPr>
          <w:rFonts w:ascii="Arial" w:eastAsia="Times New Roman" w:hAnsi="Arial" w:cs="Arial"/>
          <w:b/>
          <w:bCs/>
          <w:sz w:val="21"/>
          <w:szCs w:val="21"/>
          <w:bdr w:val="none" w:sz="0" w:space="0" w:color="auto" w:frame="1"/>
          <w:lang w:eastAsia="cs-CZ"/>
        </w:rPr>
      </w:pPr>
      <w:r w:rsidRPr="00584A48">
        <w:rPr>
          <w:rFonts w:ascii="Arial" w:eastAsia="Times New Roman" w:hAnsi="Arial" w:cs="Arial"/>
          <w:b/>
          <w:bCs/>
          <w:sz w:val="21"/>
          <w:szCs w:val="21"/>
          <w:bdr w:val="none" w:sz="0" w:space="0" w:color="auto" w:frame="1"/>
          <w:lang w:eastAsia="cs-CZ"/>
        </w:rPr>
        <w:t>IV</w:t>
      </w:r>
      <w:r w:rsidR="003E31A0" w:rsidRPr="00584A48">
        <w:rPr>
          <w:rFonts w:ascii="Arial" w:eastAsia="Times New Roman" w:hAnsi="Arial" w:cs="Arial"/>
          <w:b/>
          <w:bCs/>
          <w:sz w:val="21"/>
          <w:szCs w:val="21"/>
          <w:bdr w:val="none" w:sz="0" w:space="0" w:color="auto" w:frame="1"/>
          <w:lang w:eastAsia="cs-CZ"/>
        </w:rPr>
        <w:t>.</w:t>
      </w:r>
    </w:p>
    <w:p w14:paraId="45C779BB" w14:textId="77777777" w:rsidR="003E31A0" w:rsidRPr="00584A48" w:rsidRDefault="003E31A0" w:rsidP="00584A48">
      <w:pPr>
        <w:shd w:val="clear" w:color="auto" w:fill="FFFFFF"/>
        <w:spacing w:after="0" w:line="375" w:lineRule="atLeast"/>
        <w:jc w:val="center"/>
        <w:textAlignment w:val="baseline"/>
        <w:rPr>
          <w:rFonts w:ascii="Arial" w:eastAsia="Times New Roman" w:hAnsi="Arial" w:cs="Arial"/>
          <w:sz w:val="21"/>
          <w:szCs w:val="21"/>
          <w:lang w:eastAsia="cs-CZ"/>
        </w:rPr>
      </w:pPr>
      <w:r w:rsidRPr="00584A48">
        <w:rPr>
          <w:rFonts w:ascii="Arial" w:eastAsia="Times New Roman" w:hAnsi="Arial" w:cs="Arial"/>
          <w:b/>
          <w:bCs/>
          <w:sz w:val="21"/>
          <w:szCs w:val="21"/>
          <w:bdr w:val="none" w:sz="0" w:space="0" w:color="auto" w:frame="1"/>
          <w:lang w:eastAsia="cs-CZ"/>
        </w:rPr>
        <w:t xml:space="preserve"> Povinnosti zhotovitele</w:t>
      </w:r>
    </w:p>
    <w:p w14:paraId="1095DFDD" w14:textId="77777777" w:rsidR="003E31A0" w:rsidRDefault="003E31A0"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1. </w:t>
      </w:r>
      <w:r w:rsidR="00584A48">
        <w:rPr>
          <w:rFonts w:ascii="Arial" w:eastAsia="Times New Roman" w:hAnsi="Arial" w:cs="Arial"/>
          <w:color w:val="000000"/>
          <w:sz w:val="21"/>
          <w:szCs w:val="21"/>
          <w:lang w:eastAsia="cs-CZ"/>
        </w:rPr>
        <w:tab/>
      </w:r>
      <w:r w:rsidRPr="003E31A0">
        <w:rPr>
          <w:rFonts w:ascii="Arial" w:eastAsia="Times New Roman" w:hAnsi="Arial" w:cs="Arial"/>
          <w:color w:val="000000"/>
          <w:sz w:val="21"/>
          <w:szCs w:val="21"/>
          <w:lang w:eastAsia="cs-CZ"/>
        </w:rPr>
        <w:t xml:space="preserve">Zhotovitel </w:t>
      </w:r>
      <w:r w:rsidR="00BB73EC">
        <w:rPr>
          <w:rFonts w:ascii="Arial" w:eastAsia="Times New Roman" w:hAnsi="Arial" w:cs="Arial"/>
          <w:color w:val="000000"/>
          <w:sz w:val="21"/>
          <w:szCs w:val="21"/>
          <w:lang w:eastAsia="cs-CZ"/>
        </w:rPr>
        <w:t xml:space="preserve">se zavazuje provést dílo řádně a včas dle pokynů objednatele, provést jej s odbornou péčí a předat dílo ve lhůtě dohodnuté v čl. </w:t>
      </w:r>
      <w:r w:rsidR="00A603A7">
        <w:rPr>
          <w:rFonts w:ascii="Arial" w:eastAsia="Times New Roman" w:hAnsi="Arial" w:cs="Arial"/>
          <w:color w:val="000000"/>
          <w:sz w:val="21"/>
          <w:szCs w:val="21"/>
          <w:lang w:eastAsia="cs-CZ"/>
        </w:rPr>
        <w:t>2.1 této</w:t>
      </w:r>
      <w:r w:rsidR="00BB73EC">
        <w:rPr>
          <w:rFonts w:ascii="Arial" w:eastAsia="Times New Roman" w:hAnsi="Arial" w:cs="Arial"/>
          <w:color w:val="000000"/>
          <w:sz w:val="21"/>
          <w:szCs w:val="21"/>
          <w:lang w:eastAsia="cs-CZ"/>
        </w:rPr>
        <w:t xml:space="preserve"> Smlouvy bez vad a nedodělků.</w:t>
      </w:r>
    </w:p>
    <w:p w14:paraId="60B9EE76" w14:textId="77777777" w:rsidR="00BB73EC" w:rsidRPr="003E31A0" w:rsidRDefault="00AE71CB"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2. </w:t>
      </w:r>
      <w:r w:rsidR="00584A48">
        <w:rPr>
          <w:rFonts w:ascii="Arial" w:eastAsia="Times New Roman" w:hAnsi="Arial" w:cs="Arial"/>
          <w:color w:val="000000"/>
          <w:sz w:val="21"/>
          <w:szCs w:val="21"/>
          <w:lang w:eastAsia="cs-CZ"/>
        </w:rPr>
        <w:tab/>
      </w:r>
      <w:r w:rsidR="00BB73EC">
        <w:rPr>
          <w:rFonts w:ascii="Arial" w:eastAsia="Times New Roman" w:hAnsi="Arial" w:cs="Arial"/>
          <w:color w:val="000000"/>
          <w:sz w:val="21"/>
          <w:szCs w:val="21"/>
          <w:lang w:eastAsia="cs-CZ"/>
        </w:rPr>
        <w:t>Zhotovitel je povinen provést dílo osobně a není oprávněn k jeho provedené sjednat třetí osobu.</w:t>
      </w:r>
    </w:p>
    <w:p w14:paraId="57FE0227" w14:textId="77777777" w:rsidR="00584A48" w:rsidRPr="00584A48" w:rsidRDefault="00584A48" w:rsidP="00584A48">
      <w:pPr>
        <w:shd w:val="clear" w:color="auto" w:fill="FFFFFF"/>
        <w:spacing w:after="0" w:line="375" w:lineRule="atLeast"/>
        <w:jc w:val="center"/>
        <w:textAlignment w:val="baseline"/>
        <w:rPr>
          <w:rFonts w:ascii="Arial" w:eastAsia="Times New Roman" w:hAnsi="Arial" w:cs="Arial"/>
          <w:b/>
          <w:sz w:val="21"/>
          <w:szCs w:val="21"/>
          <w:lang w:eastAsia="cs-CZ"/>
        </w:rPr>
      </w:pPr>
      <w:r w:rsidRPr="00584A48">
        <w:rPr>
          <w:rFonts w:ascii="Arial" w:eastAsia="Times New Roman" w:hAnsi="Arial" w:cs="Arial"/>
          <w:b/>
          <w:sz w:val="21"/>
          <w:szCs w:val="21"/>
          <w:lang w:eastAsia="cs-CZ"/>
        </w:rPr>
        <w:t>V</w:t>
      </w:r>
      <w:r w:rsidR="003E31A0" w:rsidRPr="00584A48">
        <w:rPr>
          <w:rFonts w:ascii="Arial" w:eastAsia="Times New Roman" w:hAnsi="Arial" w:cs="Arial"/>
          <w:b/>
          <w:sz w:val="21"/>
          <w:szCs w:val="21"/>
          <w:lang w:eastAsia="cs-CZ"/>
        </w:rPr>
        <w:t>. </w:t>
      </w:r>
    </w:p>
    <w:p w14:paraId="46A5717A" w14:textId="77777777" w:rsidR="00584A48" w:rsidRPr="00584A48" w:rsidRDefault="00584A48" w:rsidP="00584A48">
      <w:pPr>
        <w:shd w:val="clear" w:color="auto" w:fill="FFFFFF"/>
        <w:spacing w:after="0" w:line="375" w:lineRule="atLeast"/>
        <w:jc w:val="center"/>
        <w:textAlignment w:val="baseline"/>
        <w:rPr>
          <w:rFonts w:ascii="Arial" w:eastAsia="Times New Roman" w:hAnsi="Arial" w:cs="Arial"/>
          <w:b/>
          <w:sz w:val="21"/>
          <w:szCs w:val="21"/>
          <w:lang w:eastAsia="cs-CZ"/>
        </w:rPr>
      </w:pPr>
      <w:r w:rsidRPr="00584A48">
        <w:rPr>
          <w:rFonts w:ascii="Arial" w:eastAsia="Times New Roman" w:hAnsi="Arial" w:cs="Arial"/>
          <w:b/>
          <w:bCs/>
          <w:sz w:val="21"/>
          <w:szCs w:val="21"/>
          <w:bdr w:val="none" w:sz="0" w:space="0" w:color="auto" w:frame="1"/>
          <w:lang w:eastAsia="cs-CZ"/>
        </w:rPr>
        <w:t>Povinnosti objednatele</w:t>
      </w:r>
    </w:p>
    <w:p w14:paraId="53FF30F5" w14:textId="77777777" w:rsidR="00584A48" w:rsidRDefault="00584A48"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xml:space="preserve">1. </w:t>
      </w:r>
      <w:r>
        <w:rPr>
          <w:rFonts w:ascii="Arial" w:eastAsia="Times New Roman" w:hAnsi="Arial" w:cs="Arial"/>
          <w:color w:val="000000"/>
          <w:sz w:val="21"/>
          <w:szCs w:val="21"/>
          <w:lang w:eastAsia="cs-CZ"/>
        </w:rPr>
        <w:tab/>
        <w:t>Objednatel se zavazuje platit vystavené a jím odsouhlasené daňové doklady v termínech splatnosti dle této Smlouvy.</w:t>
      </w:r>
    </w:p>
    <w:p w14:paraId="00060677" w14:textId="77777777" w:rsidR="00584A48" w:rsidRDefault="00584A48" w:rsidP="00121684">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2. </w:t>
      </w:r>
      <w:r>
        <w:rPr>
          <w:rFonts w:ascii="Arial" w:eastAsia="Times New Roman" w:hAnsi="Arial" w:cs="Arial"/>
          <w:color w:val="000000"/>
          <w:sz w:val="21"/>
          <w:szCs w:val="21"/>
          <w:lang w:eastAsia="cs-CZ"/>
        </w:rPr>
        <w:tab/>
        <w:t>Dostaví-li se zhotovitel na místo instalace (montáže) a ze strany objednatele nebudou v dostatečném rozsahu provedeny stavebně technické práce, které byl povinen učinit nebo zajistit před instalací (montáží) a v důsledku toho bude nucen zhotovitel sjednat náhradní termín instalace (montáže), pak náklady spojené s tímto zaviněním (jako např. cestovné a ostatní prokazatelně vzniklé náklady na straně zhotovitele) budou přiúčtovány k ceně díla.</w:t>
      </w:r>
    </w:p>
    <w:p w14:paraId="0232C672" w14:textId="77777777" w:rsidR="00121684" w:rsidRDefault="00121684" w:rsidP="00121684">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p>
    <w:p w14:paraId="70F3B444" w14:textId="77777777" w:rsidR="00AE71CB" w:rsidRPr="00584A48" w:rsidRDefault="00584A48" w:rsidP="00584A48">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584A48">
        <w:rPr>
          <w:rFonts w:ascii="Arial" w:eastAsia="Times New Roman" w:hAnsi="Arial" w:cs="Arial"/>
          <w:b/>
          <w:color w:val="000000"/>
          <w:sz w:val="21"/>
          <w:szCs w:val="21"/>
          <w:lang w:eastAsia="cs-CZ"/>
        </w:rPr>
        <w:t>VI.</w:t>
      </w:r>
    </w:p>
    <w:p w14:paraId="50578CAE" w14:textId="77777777" w:rsidR="00584A48" w:rsidRDefault="00584A48" w:rsidP="00584A48">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584A48">
        <w:rPr>
          <w:rFonts w:ascii="Arial" w:eastAsia="Times New Roman" w:hAnsi="Arial" w:cs="Arial"/>
          <w:b/>
          <w:color w:val="000000"/>
          <w:sz w:val="21"/>
          <w:szCs w:val="21"/>
          <w:lang w:eastAsia="cs-CZ"/>
        </w:rPr>
        <w:t>Sankce</w:t>
      </w:r>
    </w:p>
    <w:p w14:paraId="49BCE047" w14:textId="77777777" w:rsidR="00584A48" w:rsidRDefault="00584A48"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sidRPr="00584A48">
        <w:rPr>
          <w:rFonts w:ascii="Arial" w:eastAsia="Times New Roman" w:hAnsi="Arial" w:cs="Arial"/>
          <w:color w:val="000000"/>
          <w:sz w:val="21"/>
          <w:szCs w:val="21"/>
          <w:lang w:eastAsia="cs-CZ"/>
        </w:rPr>
        <w:t>1.</w:t>
      </w:r>
      <w:r>
        <w:rPr>
          <w:rFonts w:ascii="Arial" w:eastAsia="Times New Roman" w:hAnsi="Arial" w:cs="Arial"/>
          <w:color w:val="000000"/>
          <w:sz w:val="21"/>
          <w:szCs w:val="21"/>
          <w:lang w:eastAsia="cs-CZ"/>
        </w:rPr>
        <w:tab/>
        <w:t xml:space="preserve">V případě prodlení objednatele s úhradou faktury po její splatnosti, má zhotovitel právo na smluvní pokutu ve výši 0,5% z vyfakturované částky za každý den prodlení. Smluvní pokuta je splatná do 14 dnů ode dne doručení daňového dokladu. </w:t>
      </w:r>
    </w:p>
    <w:p w14:paraId="6DF4E14D" w14:textId="77777777" w:rsidR="00144C30" w:rsidRDefault="00144C30"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2.</w:t>
      </w:r>
      <w:r>
        <w:rPr>
          <w:rFonts w:ascii="Arial" w:eastAsia="Times New Roman" w:hAnsi="Arial" w:cs="Arial"/>
          <w:color w:val="000000"/>
          <w:sz w:val="21"/>
          <w:szCs w:val="21"/>
          <w:lang w:eastAsia="cs-CZ"/>
        </w:rPr>
        <w:tab/>
        <w:t xml:space="preserve">Zhotovitel se zavazuje, že v případě nedodržení termínu ukončení díla dle článku II. </w:t>
      </w:r>
      <w:r w:rsidR="00A03B87">
        <w:rPr>
          <w:rFonts w:ascii="Arial" w:eastAsia="Times New Roman" w:hAnsi="Arial" w:cs="Arial"/>
          <w:color w:val="000000"/>
          <w:sz w:val="21"/>
          <w:szCs w:val="21"/>
          <w:lang w:eastAsia="cs-CZ"/>
        </w:rPr>
        <w:t>odst. 1 této</w:t>
      </w:r>
      <w:r>
        <w:rPr>
          <w:rFonts w:ascii="Arial" w:eastAsia="Times New Roman" w:hAnsi="Arial" w:cs="Arial"/>
          <w:color w:val="000000"/>
          <w:sz w:val="21"/>
          <w:szCs w:val="21"/>
          <w:lang w:eastAsia="cs-CZ"/>
        </w:rPr>
        <w:t xml:space="preserve"> Smlouvy uhradí objednateli smluvní pokutu ve výši 500,-Kč za každý započatý den prodlení. Smluvní pokuta je splatná do 14 dnů ode dne doručení daňového dokladu. </w:t>
      </w:r>
    </w:p>
    <w:p w14:paraId="66743B2F" w14:textId="77777777" w:rsidR="00144C30" w:rsidRPr="00584A48" w:rsidRDefault="00144C30" w:rsidP="00584A48">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ab/>
        <w:t xml:space="preserve">Zhotovitel není povinen zaplatit objednateli z výše uvedených důvodů smluvní pokutu v případě, </w:t>
      </w:r>
      <w:r w:rsidR="00A03B87">
        <w:rPr>
          <w:rFonts w:ascii="Arial" w:eastAsia="Times New Roman" w:hAnsi="Arial" w:cs="Arial"/>
          <w:color w:val="000000"/>
          <w:sz w:val="21"/>
          <w:szCs w:val="21"/>
          <w:lang w:eastAsia="cs-CZ"/>
        </w:rPr>
        <w:t>že k prodlení s provedením díla došlo z důvodů na straně objednatele.</w:t>
      </w:r>
    </w:p>
    <w:p w14:paraId="140F6FCA" w14:textId="77777777" w:rsidR="00584A48" w:rsidRPr="00584A48" w:rsidRDefault="00584A48" w:rsidP="00584A48">
      <w:pPr>
        <w:shd w:val="clear" w:color="auto" w:fill="FFFFFF"/>
        <w:spacing w:after="0" w:line="375" w:lineRule="atLeast"/>
        <w:textAlignment w:val="baseline"/>
        <w:rPr>
          <w:rFonts w:ascii="Arial" w:eastAsia="Times New Roman" w:hAnsi="Arial" w:cs="Arial"/>
          <w:b/>
          <w:color w:val="000000"/>
          <w:sz w:val="21"/>
          <w:szCs w:val="21"/>
          <w:lang w:eastAsia="cs-CZ"/>
        </w:rPr>
      </w:pPr>
    </w:p>
    <w:p w14:paraId="2F405992" w14:textId="77777777" w:rsidR="00A03B87" w:rsidRPr="00A03B87" w:rsidRDefault="00A03B87" w:rsidP="00A03B87">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A03B87">
        <w:rPr>
          <w:rFonts w:ascii="Arial" w:eastAsia="Times New Roman" w:hAnsi="Arial" w:cs="Arial"/>
          <w:b/>
          <w:color w:val="000000"/>
          <w:sz w:val="21"/>
          <w:szCs w:val="21"/>
          <w:lang w:eastAsia="cs-CZ"/>
        </w:rPr>
        <w:t>VII</w:t>
      </w:r>
      <w:r w:rsidR="003E31A0" w:rsidRPr="00A03B87">
        <w:rPr>
          <w:rFonts w:ascii="Arial" w:eastAsia="Times New Roman" w:hAnsi="Arial" w:cs="Arial"/>
          <w:b/>
          <w:color w:val="000000"/>
          <w:sz w:val="21"/>
          <w:szCs w:val="21"/>
          <w:lang w:eastAsia="cs-CZ"/>
        </w:rPr>
        <w:t>.</w:t>
      </w:r>
    </w:p>
    <w:p w14:paraId="52B910ED" w14:textId="77777777" w:rsidR="00A03B87" w:rsidRDefault="00A03B87" w:rsidP="00A03B87">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A03B87">
        <w:rPr>
          <w:rFonts w:ascii="Arial" w:eastAsia="Times New Roman" w:hAnsi="Arial" w:cs="Arial"/>
          <w:b/>
          <w:color w:val="000000"/>
          <w:sz w:val="21"/>
          <w:szCs w:val="21"/>
          <w:lang w:eastAsia="cs-CZ"/>
        </w:rPr>
        <w:t>Předání a převzetí díla</w:t>
      </w:r>
    </w:p>
    <w:p w14:paraId="20CB3A9A" w14:textId="77777777" w:rsidR="00A03B87" w:rsidRDefault="00FF70EF" w:rsidP="00A03B87">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1.</w:t>
      </w:r>
      <w:r>
        <w:rPr>
          <w:rFonts w:ascii="Arial" w:eastAsia="Times New Roman" w:hAnsi="Arial" w:cs="Arial"/>
          <w:color w:val="000000"/>
          <w:sz w:val="21"/>
          <w:szCs w:val="21"/>
          <w:lang w:eastAsia="cs-CZ"/>
        </w:rPr>
        <w:tab/>
        <w:t>Zhotovitel je povi</w:t>
      </w:r>
      <w:r w:rsidR="00A03B87">
        <w:rPr>
          <w:rFonts w:ascii="Arial" w:eastAsia="Times New Roman" w:hAnsi="Arial" w:cs="Arial"/>
          <w:color w:val="000000"/>
          <w:sz w:val="21"/>
          <w:szCs w:val="21"/>
          <w:lang w:eastAsia="cs-CZ"/>
        </w:rPr>
        <w:t>nen zaslat písemné oznámení objednateli nejpozději 5 dnů přede dnem, kdy bude dílo připraveno k odevzdání a instalaci.</w:t>
      </w:r>
    </w:p>
    <w:p w14:paraId="2F93EC01" w14:textId="77777777" w:rsidR="00A03B87" w:rsidRDefault="00A03B87" w:rsidP="00A03B87">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Na základě návrhu zhotovitele jsou pak smluvní strany povinny dohodnout termín předání a převzetí díla.</w:t>
      </w:r>
    </w:p>
    <w:p w14:paraId="58D1B5D5" w14:textId="77777777" w:rsidR="00A03B87" w:rsidRDefault="00A03B87"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lastRenderedPageBreak/>
        <w:t>2.</w:t>
      </w:r>
      <w:r>
        <w:rPr>
          <w:rFonts w:ascii="Arial" w:eastAsia="Times New Roman" w:hAnsi="Arial" w:cs="Arial"/>
          <w:color w:val="000000"/>
          <w:sz w:val="21"/>
          <w:szCs w:val="21"/>
          <w:lang w:eastAsia="cs-CZ"/>
        </w:rPr>
        <w:tab/>
        <w:t xml:space="preserve">O převzetí díla pořizuje objednatel zápis. Kromě údajů obvyklých se v zápise uvede zejména seznam vad a nedodělků s uvedením lhůty pro jejich odstranění. Nebude-li lhůta pro odstranění vad a nedodělků sjednána, je zhotovitel povinen odstranit vady a nedodělky </w:t>
      </w:r>
      <w:r w:rsidR="00FF70EF">
        <w:rPr>
          <w:rFonts w:ascii="Arial" w:eastAsia="Times New Roman" w:hAnsi="Arial" w:cs="Arial"/>
          <w:color w:val="000000"/>
          <w:sz w:val="21"/>
          <w:szCs w:val="21"/>
          <w:lang w:eastAsia="cs-CZ"/>
        </w:rPr>
        <w:t>do 30 dnů ode dne převzetí díla. Bude-li dílo vykazovat vady a nedodělky bránící řádnému užívání díla, není objednatel povinen dílo převzít. Jestliže objednatel odmítne dílo převzít, je povinen uvést důvody. Po odstranění nedostatků, pro které objednatel odmítl dílo převzít, se provede další přejímací řízení v nezbytně nutném rozsahu. V takovém případě je možno v původním zápisu sepsat dodatek, ve kterém objednatel prohlašuje, že dílo přejímá.</w:t>
      </w:r>
    </w:p>
    <w:p w14:paraId="0039938F" w14:textId="77777777" w:rsidR="00FF70EF" w:rsidRDefault="00FF70EF"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p>
    <w:p w14:paraId="3BDE8CFF" w14:textId="77777777" w:rsidR="00FF70EF" w:rsidRDefault="00FF70EF" w:rsidP="00FF70EF">
      <w:pPr>
        <w:shd w:val="clear" w:color="auto" w:fill="FFFFFF"/>
        <w:spacing w:after="0" w:line="375" w:lineRule="atLeast"/>
        <w:ind w:left="708" w:hanging="708"/>
        <w:jc w:val="center"/>
        <w:textAlignment w:val="baseline"/>
        <w:rPr>
          <w:rFonts w:ascii="Arial" w:eastAsia="Times New Roman" w:hAnsi="Arial" w:cs="Arial"/>
          <w:b/>
          <w:color w:val="000000"/>
          <w:sz w:val="21"/>
          <w:szCs w:val="21"/>
          <w:lang w:eastAsia="cs-CZ"/>
        </w:rPr>
      </w:pPr>
      <w:r>
        <w:rPr>
          <w:rFonts w:ascii="Arial" w:eastAsia="Times New Roman" w:hAnsi="Arial" w:cs="Arial"/>
          <w:b/>
          <w:color w:val="000000"/>
          <w:sz w:val="21"/>
          <w:szCs w:val="21"/>
          <w:lang w:eastAsia="cs-CZ"/>
        </w:rPr>
        <w:t>VIII.</w:t>
      </w:r>
    </w:p>
    <w:p w14:paraId="63D3E761" w14:textId="77777777" w:rsidR="00FF70EF" w:rsidRDefault="00FF70EF" w:rsidP="00FF70EF">
      <w:pPr>
        <w:shd w:val="clear" w:color="auto" w:fill="FFFFFF"/>
        <w:spacing w:after="0" w:line="375" w:lineRule="atLeast"/>
        <w:ind w:left="708" w:hanging="708"/>
        <w:jc w:val="center"/>
        <w:textAlignment w:val="baseline"/>
        <w:rPr>
          <w:rFonts w:ascii="Arial" w:eastAsia="Times New Roman" w:hAnsi="Arial" w:cs="Arial"/>
          <w:b/>
          <w:color w:val="000000"/>
          <w:sz w:val="21"/>
          <w:szCs w:val="21"/>
          <w:lang w:eastAsia="cs-CZ"/>
        </w:rPr>
      </w:pPr>
      <w:r>
        <w:rPr>
          <w:rFonts w:ascii="Arial" w:eastAsia="Times New Roman" w:hAnsi="Arial" w:cs="Arial"/>
          <w:b/>
          <w:color w:val="000000"/>
          <w:sz w:val="21"/>
          <w:szCs w:val="21"/>
          <w:lang w:eastAsia="cs-CZ"/>
        </w:rPr>
        <w:t>Splnění díla</w:t>
      </w:r>
    </w:p>
    <w:p w14:paraId="53606D2C" w14:textId="77777777" w:rsidR="00FF70EF" w:rsidRDefault="00FF70EF"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1. </w:t>
      </w:r>
      <w:r>
        <w:rPr>
          <w:rFonts w:ascii="Arial" w:eastAsia="Times New Roman" w:hAnsi="Arial" w:cs="Arial"/>
          <w:color w:val="000000"/>
          <w:sz w:val="21"/>
          <w:szCs w:val="21"/>
          <w:lang w:eastAsia="cs-CZ"/>
        </w:rPr>
        <w:tab/>
        <w:t>Dílo je splněno písemným předávacím protokolem, dle kterého je dílo předáno objednateli, nebude-li po předání vykazovat žádné vady a nedodělky, v opačném případě se dílo považuje za ukončené odstraněním vad a nedodělků z předávacího protokolu. Dílo nesmí obsahovat vady či nedodělky, které by samy o sobě či v souhrnu bránily užívání díla objednatelem.</w:t>
      </w:r>
    </w:p>
    <w:p w14:paraId="35491145" w14:textId="77777777" w:rsidR="00FF70EF" w:rsidRDefault="00FF70EF"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2.</w:t>
      </w:r>
      <w:r>
        <w:rPr>
          <w:rFonts w:ascii="Arial" w:eastAsia="Times New Roman" w:hAnsi="Arial" w:cs="Arial"/>
          <w:color w:val="000000"/>
          <w:sz w:val="21"/>
          <w:szCs w:val="21"/>
          <w:lang w:eastAsia="cs-CZ"/>
        </w:rPr>
        <w:tab/>
        <w:t>Objednatel se stává vlastníkem díla, až po uhrazení plné ceny díla dle této Smlouvy vč. případných dodatků.</w:t>
      </w:r>
    </w:p>
    <w:p w14:paraId="4F284734" w14:textId="77777777" w:rsidR="00AF38FC" w:rsidRDefault="00FF70EF"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ab/>
        <w:t>Pokud součástí díla je dodávka spotřebičů, tak manuály a záruční listy je zhotovitel povinen předat objednateli současně s protokolem o předání díla.</w:t>
      </w:r>
    </w:p>
    <w:p w14:paraId="57406623" w14:textId="77777777" w:rsidR="00AF38FC" w:rsidRDefault="00AF38FC"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p>
    <w:p w14:paraId="5C9B3B28" w14:textId="77777777" w:rsidR="00AF38FC" w:rsidRPr="00554F05" w:rsidRDefault="00AF38FC" w:rsidP="00AF38FC">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554F05">
        <w:rPr>
          <w:rFonts w:ascii="Arial" w:eastAsia="Times New Roman" w:hAnsi="Arial" w:cs="Arial"/>
          <w:b/>
          <w:color w:val="000000"/>
          <w:sz w:val="21"/>
          <w:szCs w:val="21"/>
          <w:lang w:eastAsia="cs-CZ"/>
        </w:rPr>
        <w:t>IX.</w:t>
      </w:r>
    </w:p>
    <w:p w14:paraId="4A3963B1" w14:textId="77777777" w:rsidR="00AF38FC" w:rsidRPr="00E724AF" w:rsidRDefault="00AF38FC" w:rsidP="00E724AF">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554F05">
        <w:rPr>
          <w:rFonts w:ascii="Arial" w:eastAsia="Times New Roman" w:hAnsi="Arial" w:cs="Arial"/>
          <w:b/>
          <w:color w:val="000000"/>
          <w:sz w:val="21"/>
          <w:szCs w:val="21"/>
          <w:lang w:eastAsia="cs-CZ"/>
        </w:rPr>
        <w:t>Záruka na dílo</w:t>
      </w:r>
    </w:p>
    <w:p w14:paraId="16B2684D" w14:textId="77777777" w:rsidR="00FF70EF" w:rsidRDefault="00AF38FC"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1.</w:t>
      </w:r>
      <w:r>
        <w:rPr>
          <w:rFonts w:ascii="Arial" w:eastAsia="Times New Roman" w:hAnsi="Arial" w:cs="Arial"/>
          <w:color w:val="000000"/>
          <w:sz w:val="21"/>
          <w:szCs w:val="21"/>
          <w:lang w:eastAsia="cs-CZ"/>
        </w:rPr>
        <w:tab/>
        <w:t xml:space="preserve">Zhotovitel poskytuje záruku na </w:t>
      </w:r>
      <w:r w:rsidRPr="00E63AF6">
        <w:rPr>
          <w:rFonts w:ascii="Arial" w:eastAsia="Times New Roman" w:hAnsi="Arial" w:cs="Arial"/>
          <w:sz w:val="21"/>
          <w:szCs w:val="21"/>
          <w:lang w:eastAsia="cs-CZ"/>
        </w:rPr>
        <w:t xml:space="preserve">dílo </w:t>
      </w:r>
      <w:r w:rsidR="00E63AF6" w:rsidRPr="00E63AF6">
        <w:rPr>
          <w:rFonts w:ascii="Arial" w:eastAsia="Times New Roman" w:hAnsi="Arial" w:cs="Arial"/>
          <w:sz w:val="21"/>
          <w:szCs w:val="21"/>
          <w:lang w:eastAsia="cs-CZ"/>
        </w:rPr>
        <w:t>v trvání 24</w:t>
      </w:r>
      <w:r w:rsidRPr="00E63AF6">
        <w:rPr>
          <w:rFonts w:ascii="Arial" w:eastAsia="Times New Roman" w:hAnsi="Arial" w:cs="Arial"/>
          <w:sz w:val="21"/>
          <w:szCs w:val="21"/>
          <w:lang w:eastAsia="cs-CZ"/>
        </w:rPr>
        <w:t xml:space="preserve"> měsíců, počínaje </w:t>
      </w:r>
      <w:r>
        <w:rPr>
          <w:rFonts w:ascii="Arial" w:eastAsia="Times New Roman" w:hAnsi="Arial" w:cs="Arial"/>
          <w:color w:val="000000"/>
          <w:sz w:val="21"/>
          <w:szCs w:val="21"/>
          <w:lang w:eastAsia="cs-CZ"/>
        </w:rPr>
        <w:t>dnem následujícím po předání díla objednateli bez vad a nedodělků. U výrobků a zařízení, které jsou součástí díla, jako např. kování Blum, spotřebiče aj., u nichž je dána výrobcem delší záruka, bude délka záruky shodná se zárukou výrobce. Seznam částí díla s delší záruční dobou bude uveden v předávacím protokolu.</w:t>
      </w:r>
    </w:p>
    <w:p w14:paraId="55581422" w14:textId="77777777" w:rsidR="00AF38FC" w:rsidRDefault="00AF38FC"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2.</w:t>
      </w:r>
      <w:r>
        <w:rPr>
          <w:rFonts w:ascii="Arial" w:eastAsia="Times New Roman" w:hAnsi="Arial" w:cs="Arial"/>
          <w:color w:val="000000"/>
          <w:sz w:val="21"/>
          <w:szCs w:val="21"/>
          <w:lang w:eastAsia="cs-CZ"/>
        </w:rPr>
        <w:tab/>
        <w:t>Zhotovitel se zavazuje, že dílo bude mít vlastnosti stanovené touto smlouvou, bude odpovídat požadavkům uvedeným v </w:t>
      </w:r>
      <w:proofErr w:type="spellStart"/>
      <w:r>
        <w:rPr>
          <w:rFonts w:ascii="Arial" w:eastAsia="Times New Roman" w:hAnsi="Arial" w:cs="Arial"/>
          <w:color w:val="000000"/>
          <w:sz w:val="21"/>
          <w:szCs w:val="21"/>
          <w:lang w:eastAsia="cs-CZ"/>
        </w:rPr>
        <w:t>příl</w:t>
      </w:r>
      <w:proofErr w:type="spellEnd"/>
      <w:r>
        <w:rPr>
          <w:rFonts w:ascii="Arial" w:eastAsia="Times New Roman" w:hAnsi="Arial" w:cs="Arial"/>
          <w:color w:val="000000"/>
          <w:sz w:val="21"/>
          <w:szCs w:val="21"/>
          <w:lang w:eastAsia="cs-CZ"/>
        </w:rPr>
        <w:t>. č. 1 této Smlouvy a bude splňovat technické normy, vztahující se na jednotlivé části díla včetně připojení jednotli</w:t>
      </w:r>
      <w:r w:rsidR="00A603A7">
        <w:rPr>
          <w:rFonts w:ascii="Arial" w:eastAsia="Times New Roman" w:hAnsi="Arial" w:cs="Arial"/>
          <w:color w:val="000000"/>
          <w:sz w:val="21"/>
          <w:szCs w:val="21"/>
          <w:lang w:eastAsia="cs-CZ"/>
        </w:rPr>
        <w:t>vých spotř</w:t>
      </w:r>
      <w:r>
        <w:rPr>
          <w:rFonts w:ascii="Arial" w:eastAsia="Times New Roman" w:hAnsi="Arial" w:cs="Arial"/>
          <w:color w:val="000000"/>
          <w:sz w:val="21"/>
          <w:szCs w:val="21"/>
          <w:lang w:eastAsia="cs-CZ"/>
        </w:rPr>
        <w:t xml:space="preserve">ebičů. </w:t>
      </w:r>
    </w:p>
    <w:p w14:paraId="2F09451A" w14:textId="77777777" w:rsidR="00AF38FC" w:rsidRDefault="00AF38FC"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ab/>
        <w:t>Zhotovitel neodpovídá za vady, které byly po převzetí díla způsobeny objednatelem nebo neoprávněným zásahem třetí osoby či neodvratitelnými událostmi.</w:t>
      </w:r>
    </w:p>
    <w:p w14:paraId="11ACCDBD" w14:textId="77777777" w:rsidR="00584094" w:rsidRDefault="00584094"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4.</w:t>
      </w:r>
      <w:r>
        <w:rPr>
          <w:rFonts w:ascii="Arial" w:eastAsia="Times New Roman" w:hAnsi="Arial" w:cs="Arial"/>
          <w:color w:val="000000"/>
          <w:sz w:val="21"/>
          <w:szCs w:val="21"/>
          <w:lang w:eastAsia="cs-CZ"/>
        </w:rPr>
        <w:tab/>
        <w:t>Objednatel má vůči zhotoviteli tato práva:</w:t>
      </w:r>
    </w:p>
    <w:p w14:paraId="2D5D9697"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lastRenderedPageBreak/>
        <w:t xml:space="preserve">a) Záruka za jakost, dle ustanovení § 2113 </w:t>
      </w:r>
      <w:r w:rsidRPr="003E31A0">
        <w:rPr>
          <w:rFonts w:ascii="Arial" w:eastAsia="Times New Roman" w:hAnsi="Arial" w:cs="Arial"/>
          <w:color w:val="000000"/>
          <w:sz w:val="21"/>
          <w:szCs w:val="21"/>
          <w:lang w:eastAsia="cs-CZ"/>
        </w:rPr>
        <w:t>zákona č. 89/2012 Sb.,</w:t>
      </w:r>
      <w:r>
        <w:rPr>
          <w:rFonts w:ascii="Arial" w:eastAsia="Times New Roman" w:hAnsi="Arial" w:cs="Arial"/>
          <w:color w:val="000000"/>
          <w:sz w:val="21"/>
          <w:szCs w:val="21"/>
          <w:lang w:eastAsia="cs-CZ"/>
        </w:rPr>
        <w:t xml:space="preserve"> občanský zákoník – zárukou za jakost se prodávající zavazuje, že věc bude po určitou dobu způsobilá k použití pro obvyklý účel nebo že si zachová obvyklé vlastnosti.</w:t>
      </w:r>
    </w:p>
    <w:p w14:paraId="7A66EAE8"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b) Dle ustanovení § 2114 </w:t>
      </w:r>
      <w:r w:rsidRPr="003E31A0">
        <w:rPr>
          <w:rFonts w:ascii="Arial" w:eastAsia="Times New Roman" w:hAnsi="Arial" w:cs="Arial"/>
          <w:color w:val="000000"/>
          <w:sz w:val="21"/>
          <w:szCs w:val="21"/>
          <w:lang w:eastAsia="cs-CZ"/>
        </w:rPr>
        <w:t>zákona č. 89/2012 Sb.,</w:t>
      </w:r>
      <w:r>
        <w:rPr>
          <w:rFonts w:ascii="Arial" w:eastAsia="Times New Roman" w:hAnsi="Arial" w:cs="Arial"/>
          <w:color w:val="000000"/>
          <w:sz w:val="21"/>
          <w:szCs w:val="21"/>
          <w:lang w:eastAsia="cs-CZ"/>
        </w:rPr>
        <w:t xml:space="preserve"> občanský zákoník – určují-li smlouva a prohlášení o záruce různé záruční lhůty, platí doba z nich nejdelší. Ujednají-li však strany jinou záruční dobu, než jaká je vyznačena na obalu jako doba použitelnosti, má přednost ujednání stran. </w:t>
      </w:r>
    </w:p>
    <w:p w14:paraId="594EAE21"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c) Objednatel nemá právo ze záruky, způsobila-li vadu po přechodu nebezpečí škody na věci na objednatele vnější událost. To neplatí, způsobí-li vadu zhotovitel.</w:t>
      </w:r>
    </w:p>
    <w:p w14:paraId="3A7B1EE6"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d) Práva z vady se uplatňují u zhotovitele.</w:t>
      </w:r>
    </w:p>
    <w:p w14:paraId="205D4183"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e) Uplatní-li objednatel právo z vadného plnění, potvrdí mu druhá strana v písemné formě, kdy právo uplatnil, jakož i provedení opravy a dobu jejího trvání.</w:t>
      </w:r>
    </w:p>
    <w:p w14:paraId="34A6FDE8" w14:textId="77777777" w:rsidR="00584094" w:rsidRDefault="00584094" w:rsidP="00584094">
      <w:pPr>
        <w:shd w:val="clear" w:color="auto" w:fill="FFFFFF"/>
        <w:spacing w:after="0" w:line="375" w:lineRule="atLeast"/>
        <w:ind w:left="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f) Ujednají-li strany ještě předtím, než objednatel může uplatnit právo z vady věci, že se jeho práva omezí nebo že zanikají, nepřihlíží se k tomu.</w:t>
      </w:r>
    </w:p>
    <w:p w14:paraId="0567736B" w14:textId="77777777" w:rsidR="00AF38FC" w:rsidRDefault="00AF38FC" w:rsidP="00FF70E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p>
    <w:p w14:paraId="6CC383F2" w14:textId="77777777" w:rsidR="00E724AF" w:rsidRPr="00E724AF" w:rsidRDefault="00E724AF" w:rsidP="00E724AF">
      <w:pPr>
        <w:shd w:val="clear" w:color="auto" w:fill="FFFFFF"/>
        <w:spacing w:after="0" w:line="375" w:lineRule="atLeast"/>
        <w:ind w:left="708" w:hanging="708"/>
        <w:jc w:val="center"/>
        <w:textAlignment w:val="baseline"/>
        <w:rPr>
          <w:rFonts w:ascii="Arial" w:eastAsia="Times New Roman" w:hAnsi="Arial" w:cs="Arial"/>
          <w:b/>
          <w:color w:val="000000"/>
          <w:sz w:val="21"/>
          <w:szCs w:val="21"/>
          <w:lang w:eastAsia="cs-CZ"/>
        </w:rPr>
      </w:pPr>
      <w:r w:rsidRPr="00E724AF">
        <w:rPr>
          <w:rFonts w:ascii="Arial" w:eastAsia="Times New Roman" w:hAnsi="Arial" w:cs="Arial"/>
          <w:b/>
          <w:color w:val="000000"/>
          <w:sz w:val="21"/>
          <w:szCs w:val="21"/>
          <w:lang w:eastAsia="cs-CZ"/>
        </w:rPr>
        <w:t>X.</w:t>
      </w:r>
    </w:p>
    <w:p w14:paraId="23A9BDF9" w14:textId="77777777" w:rsidR="00E724AF" w:rsidRDefault="00E724AF" w:rsidP="00E724AF">
      <w:pPr>
        <w:shd w:val="clear" w:color="auto" w:fill="FFFFFF"/>
        <w:spacing w:after="0" w:line="375" w:lineRule="atLeast"/>
        <w:ind w:left="708" w:hanging="708"/>
        <w:jc w:val="center"/>
        <w:textAlignment w:val="baseline"/>
        <w:rPr>
          <w:rFonts w:ascii="Arial" w:eastAsia="Times New Roman" w:hAnsi="Arial" w:cs="Arial"/>
          <w:b/>
          <w:color w:val="000000"/>
          <w:sz w:val="21"/>
          <w:szCs w:val="21"/>
          <w:lang w:eastAsia="cs-CZ"/>
        </w:rPr>
      </w:pPr>
      <w:r w:rsidRPr="00E724AF">
        <w:rPr>
          <w:rFonts w:ascii="Arial" w:eastAsia="Times New Roman" w:hAnsi="Arial" w:cs="Arial"/>
          <w:b/>
          <w:color w:val="000000"/>
          <w:sz w:val="21"/>
          <w:szCs w:val="21"/>
          <w:lang w:eastAsia="cs-CZ"/>
        </w:rPr>
        <w:t>Ukončení smluvního vztahu</w:t>
      </w:r>
    </w:p>
    <w:p w14:paraId="41E9B207" w14:textId="77777777" w:rsidR="00E724AF" w:rsidRDefault="00E724AF" w:rsidP="00E724A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1. </w:t>
      </w:r>
      <w:r>
        <w:rPr>
          <w:rFonts w:ascii="Arial" w:eastAsia="Times New Roman" w:hAnsi="Arial" w:cs="Arial"/>
          <w:color w:val="000000"/>
          <w:sz w:val="21"/>
          <w:szCs w:val="21"/>
          <w:lang w:eastAsia="cs-CZ"/>
        </w:rPr>
        <w:tab/>
      </w:r>
      <w:r w:rsidR="00125121">
        <w:rPr>
          <w:rFonts w:ascii="Arial" w:eastAsia="Times New Roman" w:hAnsi="Arial" w:cs="Arial"/>
          <w:color w:val="000000"/>
          <w:sz w:val="21"/>
          <w:szCs w:val="21"/>
          <w:lang w:eastAsia="cs-CZ"/>
        </w:rPr>
        <w:t>Tato S</w:t>
      </w:r>
      <w:r>
        <w:rPr>
          <w:rFonts w:ascii="Arial" w:eastAsia="Times New Roman" w:hAnsi="Arial" w:cs="Arial"/>
          <w:color w:val="000000"/>
          <w:sz w:val="21"/>
          <w:szCs w:val="21"/>
          <w:lang w:eastAsia="cs-CZ"/>
        </w:rPr>
        <w:t>mlouva může být ukončena písemnou dohodou smluvních stran.</w:t>
      </w:r>
    </w:p>
    <w:p w14:paraId="3D5F95B4" w14:textId="77777777" w:rsidR="00E724AF" w:rsidRDefault="00E724AF" w:rsidP="00E724A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2. </w:t>
      </w:r>
      <w:r>
        <w:rPr>
          <w:rFonts w:ascii="Arial" w:eastAsia="Times New Roman" w:hAnsi="Arial" w:cs="Arial"/>
          <w:color w:val="000000"/>
          <w:sz w:val="21"/>
          <w:szCs w:val="21"/>
          <w:lang w:eastAsia="cs-CZ"/>
        </w:rPr>
        <w:tab/>
      </w:r>
      <w:r w:rsidR="00125121">
        <w:rPr>
          <w:rFonts w:ascii="Arial" w:eastAsia="Times New Roman" w:hAnsi="Arial" w:cs="Arial"/>
          <w:color w:val="000000"/>
          <w:sz w:val="21"/>
          <w:szCs w:val="21"/>
          <w:lang w:eastAsia="cs-CZ"/>
        </w:rPr>
        <w:t>Objednatel může od S</w:t>
      </w:r>
      <w:r>
        <w:rPr>
          <w:rFonts w:ascii="Arial" w:eastAsia="Times New Roman" w:hAnsi="Arial" w:cs="Arial"/>
          <w:color w:val="000000"/>
          <w:sz w:val="21"/>
          <w:szCs w:val="21"/>
          <w:lang w:eastAsia="cs-CZ"/>
        </w:rPr>
        <w:t>mlouvy odstoupit kdykoliv v průběhu provádění díla a to bez udání důvodů. Pokud bylo dílo zhotovitelem rozpracováno, pak náklady vzniklé na rozpracovanost je objednatel povinen uhradit, dále je povinen uhradit i část nákladů na spotřebiče, pokud jsou v dodávce díla.</w:t>
      </w:r>
    </w:p>
    <w:p w14:paraId="16FEE818" w14:textId="77777777" w:rsidR="00E724AF" w:rsidRDefault="00125121" w:rsidP="00E724A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ab/>
        <w:t>Zhotovitel může od S</w:t>
      </w:r>
      <w:r w:rsidR="00E724AF">
        <w:rPr>
          <w:rFonts w:ascii="Arial" w:eastAsia="Times New Roman" w:hAnsi="Arial" w:cs="Arial"/>
          <w:color w:val="000000"/>
          <w:sz w:val="21"/>
          <w:szCs w:val="21"/>
          <w:lang w:eastAsia="cs-CZ"/>
        </w:rPr>
        <w:t>mlouvy odstoupit v případě, když je objednatel v prodlení se zaplacením faktury po dobu delší dvou kalendářních měsíců. Dále pak</w:t>
      </w:r>
      <w:r>
        <w:rPr>
          <w:rFonts w:ascii="Arial" w:eastAsia="Times New Roman" w:hAnsi="Arial" w:cs="Arial"/>
          <w:color w:val="000000"/>
          <w:sz w:val="21"/>
          <w:szCs w:val="21"/>
          <w:lang w:eastAsia="cs-CZ"/>
        </w:rPr>
        <w:t xml:space="preserve"> může zhotovitel od S</w:t>
      </w:r>
      <w:r w:rsidR="00E724AF">
        <w:rPr>
          <w:rFonts w:ascii="Arial" w:eastAsia="Times New Roman" w:hAnsi="Arial" w:cs="Arial"/>
          <w:color w:val="000000"/>
          <w:sz w:val="21"/>
          <w:szCs w:val="21"/>
          <w:lang w:eastAsia="cs-CZ"/>
        </w:rPr>
        <w:t>mlouvy odstoupit v případě, kdy je objednatel v prodlení s předáním místa instalace po dobu delší než dva kalendářní měsíce.</w:t>
      </w:r>
    </w:p>
    <w:p w14:paraId="4C1AA20E" w14:textId="77777777" w:rsidR="00E724AF" w:rsidRDefault="00E724AF" w:rsidP="00E724A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4. </w:t>
      </w:r>
      <w:r w:rsidR="00125121">
        <w:rPr>
          <w:rFonts w:ascii="Arial" w:eastAsia="Times New Roman" w:hAnsi="Arial" w:cs="Arial"/>
          <w:color w:val="000000"/>
          <w:sz w:val="21"/>
          <w:szCs w:val="21"/>
          <w:lang w:eastAsia="cs-CZ"/>
        </w:rPr>
        <w:tab/>
        <w:t>Jestliže je S</w:t>
      </w:r>
      <w:r>
        <w:rPr>
          <w:rFonts w:ascii="Arial" w:eastAsia="Times New Roman" w:hAnsi="Arial" w:cs="Arial"/>
          <w:color w:val="000000"/>
          <w:sz w:val="21"/>
          <w:szCs w:val="21"/>
          <w:lang w:eastAsia="cs-CZ"/>
        </w:rPr>
        <w:t>mlouva ukončena dohodou či odstoupením před dokončením díla, smluvní strany protokolárně provedou inventarizaci veškerých plnění, prací a dodávek k datu,</w:t>
      </w:r>
      <w:r w:rsidR="00125121">
        <w:rPr>
          <w:rFonts w:ascii="Arial" w:eastAsia="Times New Roman" w:hAnsi="Arial" w:cs="Arial"/>
          <w:color w:val="000000"/>
          <w:sz w:val="21"/>
          <w:szCs w:val="21"/>
          <w:lang w:eastAsia="cs-CZ"/>
        </w:rPr>
        <w:t xml:space="preserve"> kdy S</w:t>
      </w:r>
      <w:r>
        <w:rPr>
          <w:rFonts w:ascii="Arial" w:eastAsia="Times New Roman" w:hAnsi="Arial" w:cs="Arial"/>
          <w:color w:val="000000"/>
          <w:sz w:val="21"/>
          <w:szCs w:val="21"/>
          <w:lang w:eastAsia="cs-CZ"/>
        </w:rPr>
        <w:t>mlouva byla ukončena. Závěrem této inventarizace smluvní strany odsouhlasí finanční hodnotu dosud provedeného plnění. Jestliže nedojde k dohodě o této výši plnění, smluvní strany se dohodly, že se obrátí na soudního znalce se žádostí o zpracování posudku. Smluvní strany prohlašují, že posudek tohoto soudního znalce je pro ně závazný a že částku obsaženou v</w:t>
      </w:r>
      <w:r w:rsidR="00125121">
        <w:rPr>
          <w:rFonts w:ascii="Arial" w:eastAsia="Times New Roman" w:hAnsi="Arial" w:cs="Arial"/>
          <w:color w:val="000000"/>
          <w:sz w:val="21"/>
          <w:szCs w:val="21"/>
          <w:lang w:eastAsia="cs-CZ"/>
        </w:rPr>
        <w:t> </w:t>
      </w:r>
      <w:r>
        <w:rPr>
          <w:rFonts w:ascii="Arial" w:eastAsia="Times New Roman" w:hAnsi="Arial" w:cs="Arial"/>
          <w:color w:val="000000"/>
          <w:sz w:val="21"/>
          <w:szCs w:val="21"/>
          <w:lang w:eastAsia="cs-CZ"/>
        </w:rPr>
        <w:t>posudku</w:t>
      </w:r>
      <w:r w:rsidR="00125121">
        <w:rPr>
          <w:rFonts w:ascii="Arial" w:eastAsia="Times New Roman" w:hAnsi="Arial" w:cs="Arial"/>
          <w:color w:val="000000"/>
          <w:sz w:val="21"/>
          <w:szCs w:val="21"/>
          <w:lang w:eastAsia="cs-CZ"/>
        </w:rPr>
        <w:t xml:space="preserve"> znalce strany zaplatí. Jde o částku, kterou bude objednatel zhotoviteli dlužit za provedené práce či naopak o přeplatek, který získal zhotovitel neoprávněně od objednavatele.</w:t>
      </w:r>
    </w:p>
    <w:p w14:paraId="34C7DBE9" w14:textId="77777777" w:rsidR="00125121" w:rsidRPr="00E724AF" w:rsidRDefault="00125121" w:rsidP="00E724AF">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5.</w:t>
      </w:r>
      <w:r>
        <w:rPr>
          <w:rFonts w:ascii="Arial" w:eastAsia="Times New Roman" w:hAnsi="Arial" w:cs="Arial"/>
          <w:color w:val="000000"/>
          <w:sz w:val="21"/>
          <w:szCs w:val="21"/>
          <w:lang w:eastAsia="cs-CZ"/>
        </w:rPr>
        <w:tab/>
        <w:t xml:space="preserve">Odstoupení od Smlouvy musí být provedeno písemně, jinak je neplatné. Odstoupení od Smlouvy musí být prokazatelně doručeno druhé smluvní straně. Smluvní strany se </w:t>
      </w:r>
      <w:r>
        <w:rPr>
          <w:rFonts w:ascii="Arial" w:eastAsia="Times New Roman" w:hAnsi="Arial" w:cs="Arial"/>
          <w:color w:val="000000"/>
          <w:sz w:val="21"/>
          <w:szCs w:val="21"/>
          <w:lang w:eastAsia="cs-CZ"/>
        </w:rPr>
        <w:lastRenderedPageBreak/>
        <w:t>dohodly, že odstoupení od Smlouvy je druhé straně doručeno po uplynutí tří dnů od jeho odeslání.</w:t>
      </w:r>
    </w:p>
    <w:p w14:paraId="724C57E7" w14:textId="77777777" w:rsidR="00A03B87" w:rsidRDefault="00A03B87" w:rsidP="00A03B87">
      <w:pPr>
        <w:shd w:val="clear" w:color="auto" w:fill="FFFFFF"/>
        <w:spacing w:after="0" w:line="375" w:lineRule="atLeast"/>
        <w:jc w:val="center"/>
        <w:textAlignment w:val="baseline"/>
        <w:rPr>
          <w:rFonts w:ascii="Arial" w:eastAsia="Times New Roman" w:hAnsi="Arial" w:cs="Arial"/>
          <w:b/>
          <w:color w:val="000000"/>
          <w:sz w:val="21"/>
          <w:szCs w:val="21"/>
          <w:lang w:eastAsia="cs-CZ"/>
        </w:rPr>
      </w:pPr>
    </w:p>
    <w:p w14:paraId="75D52616" w14:textId="77777777" w:rsidR="00554F05" w:rsidRPr="00125121" w:rsidRDefault="00125121" w:rsidP="00125121">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125121">
        <w:rPr>
          <w:rFonts w:ascii="Arial" w:eastAsia="Times New Roman" w:hAnsi="Arial" w:cs="Arial"/>
          <w:b/>
          <w:color w:val="000000"/>
          <w:sz w:val="21"/>
          <w:szCs w:val="21"/>
          <w:lang w:eastAsia="cs-CZ"/>
        </w:rPr>
        <w:t>XI.</w:t>
      </w:r>
    </w:p>
    <w:p w14:paraId="0D230CDC" w14:textId="77777777" w:rsidR="00125121" w:rsidRDefault="00125121" w:rsidP="00125121">
      <w:pPr>
        <w:shd w:val="clear" w:color="auto" w:fill="FFFFFF"/>
        <w:spacing w:after="0" w:line="375" w:lineRule="atLeast"/>
        <w:jc w:val="center"/>
        <w:textAlignment w:val="baseline"/>
        <w:rPr>
          <w:rFonts w:ascii="Arial" w:eastAsia="Times New Roman" w:hAnsi="Arial" w:cs="Arial"/>
          <w:b/>
          <w:color w:val="000000"/>
          <w:sz w:val="21"/>
          <w:szCs w:val="21"/>
          <w:lang w:eastAsia="cs-CZ"/>
        </w:rPr>
      </w:pPr>
      <w:r w:rsidRPr="00125121">
        <w:rPr>
          <w:rFonts w:ascii="Arial" w:eastAsia="Times New Roman" w:hAnsi="Arial" w:cs="Arial"/>
          <w:b/>
          <w:color w:val="000000"/>
          <w:sz w:val="21"/>
          <w:szCs w:val="21"/>
          <w:lang w:eastAsia="cs-CZ"/>
        </w:rPr>
        <w:t>Závěrečná ustanovení</w:t>
      </w:r>
    </w:p>
    <w:p w14:paraId="14B118EF" w14:textId="77777777" w:rsidR="003E31A0" w:rsidRDefault="00125121" w:rsidP="00125121">
      <w:pPr>
        <w:shd w:val="clear" w:color="auto" w:fill="FFFFFF"/>
        <w:spacing w:after="0" w:line="375" w:lineRule="atLeast"/>
        <w:ind w:left="708" w:hanging="708"/>
        <w:jc w:val="both"/>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1.</w:t>
      </w:r>
      <w:r>
        <w:rPr>
          <w:rFonts w:ascii="Arial" w:eastAsia="Times New Roman" w:hAnsi="Arial" w:cs="Arial"/>
          <w:color w:val="000000"/>
          <w:sz w:val="21"/>
          <w:szCs w:val="21"/>
          <w:lang w:eastAsia="cs-CZ"/>
        </w:rPr>
        <w:tab/>
      </w:r>
      <w:r w:rsidR="003E31A0" w:rsidRPr="003E31A0">
        <w:rPr>
          <w:rFonts w:ascii="Arial" w:eastAsia="Times New Roman" w:hAnsi="Arial" w:cs="Arial"/>
          <w:color w:val="000000"/>
          <w:sz w:val="21"/>
          <w:szCs w:val="21"/>
          <w:lang w:eastAsia="cs-CZ"/>
        </w:rPr>
        <w:t>Vyskytnou-li se okolnosti, které jednomu nebo oběma smluvním stranám částečně nebo úplně znemožní plnění jejich povinností podle Smlouvy, jsou povinni se o tom bez zbytečného prodlení informovat a společně podniknout kroky k jejich překonání. Nesplnění této povinnosti zakládá nárok na náhradu škody</w:t>
      </w:r>
      <w:r w:rsidR="00A603A7">
        <w:rPr>
          <w:rFonts w:ascii="Arial" w:eastAsia="Times New Roman" w:hAnsi="Arial" w:cs="Arial"/>
          <w:color w:val="000000"/>
          <w:sz w:val="21"/>
          <w:szCs w:val="21"/>
          <w:lang w:eastAsia="cs-CZ"/>
        </w:rPr>
        <w:t xml:space="preserve"> pro stranu, která se porušení S</w:t>
      </w:r>
      <w:r w:rsidR="003E31A0" w:rsidRPr="003E31A0">
        <w:rPr>
          <w:rFonts w:ascii="Arial" w:eastAsia="Times New Roman" w:hAnsi="Arial" w:cs="Arial"/>
          <w:color w:val="000000"/>
          <w:sz w:val="21"/>
          <w:szCs w:val="21"/>
          <w:lang w:eastAsia="cs-CZ"/>
        </w:rPr>
        <w:t>mlouvy v tomto bodě nedopustila.</w:t>
      </w:r>
    </w:p>
    <w:p w14:paraId="69164776" w14:textId="77777777" w:rsidR="00125121" w:rsidRDefault="00125121" w:rsidP="00125121">
      <w:pPr>
        <w:shd w:val="clear" w:color="auto" w:fill="FFFFFF"/>
        <w:spacing w:after="0" w:line="375" w:lineRule="atLeast"/>
        <w:ind w:left="708" w:hanging="708"/>
        <w:jc w:val="both"/>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2.</w:t>
      </w:r>
      <w:r>
        <w:rPr>
          <w:rFonts w:ascii="Arial" w:eastAsia="Times New Roman" w:hAnsi="Arial" w:cs="Arial"/>
          <w:color w:val="000000"/>
          <w:sz w:val="21"/>
          <w:szCs w:val="21"/>
          <w:lang w:eastAsia="cs-CZ"/>
        </w:rPr>
        <w:tab/>
        <w:t xml:space="preserve">Jakékoli změny či dodatky k této </w:t>
      </w:r>
      <w:r w:rsidR="00A603A7">
        <w:rPr>
          <w:rFonts w:ascii="Arial" w:eastAsia="Times New Roman" w:hAnsi="Arial" w:cs="Arial"/>
          <w:color w:val="000000"/>
          <w:sz w:val="21"/>
          <w:szCs w:val="21"/>
          <w:lang w:eastAsia="cs-CZ"/>
        </w:rPr>
        <w:t>S</w:t>
      </w:r>
      <w:r>
        <w:rPr>
          <w:rFonts w:ascii="Arial" w:eastAsia="Times New Roman" w:hAnsi="Arial" w:cs="Arial"/>
          <w:color w:val="000000"/>
          <w:sz w:val="21"/>
          <w:szCs w:val="21"/>
          <w:lang w:eastAsia="cs-CZ"/>
        </w:rPr>
        <w:t>mlouvě je možné učinit pouze písemně se souhlasem obou smluvních stran.</w:t>
      </w:r>
    </w:p>
    <w:p w14:paraId="16C07461" w14:textId="77777777" w:rsidR="00125121" w:rsidRPr="003E31A0" w:rsidRDefault="002440A7" w:rsidP="00125121">
      <w:pPr>
        <w:shd w:val="clear" w:color="auto" w:fill="FFFFFF"/>
        <w:spacing w:after="0" w:line="375" w:lineRule="atLeast"/>
        <w:ind w:left="708" w:hanging="708"/>
        <w:jc w:val="both"/>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3. </w:t>
      </w:r>
      <w:r>
        <w:rPr>
          <w:rFonts w:ascii="Arial" w:eastAsia="Times New Roman" w:hAnsi="Arial" w:cs="Arial"/>
          <w:color w:val="000000"/>
          <w:sz w:val="21"/>
          <w:szCs w:val="21"/>
          <w:lang w:eastAsia="cs-CZ"/>
        </w:rPr>
        <w:tab/>
        <w:t>Tato S</w:t>
      </w:r>
      <w:r w:rsidR="00125121">
        <w:rPr>
          <w:rFonts w:ascii="Arial" w:eastAsia="Times New Roman" w:hAnsi="Arial" w:cs="Arial"/>
          <w:color w:val="000000"/>
          <w:sz w:val="21"/>
          <w:szCs w:val="21"/>
          <w:lang w:eastAsia="cs-CZ"/>
        </w:rPr>
        <w:t xml:space="preserve">mlouva je vyhotovena ve dvou </w:t>
      </w:r>
      <w:r w:rsidR="00125121" w:rsidRPr="003E31A0">
        <w:rPr>
          <w:rFonts w:ascii="Arial" w:eastAsia="Times New Roman" w:hAnsi="Arial" w:cs="Arial"/>
          <w:color w:val="000000"/>
          <w:sz w:val="21"/>
          <w:szCs w:val="21"/>
          <w:lang w:eastAsia="cs-CZ"/>
        </w:rPr>
        <w:t>originálech, kdy každá ze stran obdrží po jednom.</w:t>
      </w:r>
    </w:p>
    <w:p w14:paraId="703D6009" w14:textId="77777777" w:rsidR="003E31A0" w:rsidRPr="003E31A0" w:rsidRDefault="00125121" w:rsidP="00125121">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b/>
          <w:bCs/>
          <w:color w:val="45686C"/>
          <w:sz w:val="21"/>
          <w:szCs w:val="21"/>
          <w:bdr w:val="none" w:sz="0" w:space="0" w:color="auto" w:frame="1"/>
          <w:lang w:eastAsia="cs-CZ"/>
        </w:rPr>
        <w:t>4.</w:t>
      </w:r>
      <w:r>
        <w:rPr>
          <w:rFonts w:ascii="Arial" w:eastAsia="Times New Roman" w:hAnsi="Arial" w:cs="Arial"/>
          <w:b/>
          <w:bCs/>
          <w:color w:val="45686C"/>
          <w:sz w:val="21"/>
          <w:szCs w:val="21"/>
          <w:bdr w:val="none" w:sz="0" w:space="0" w:color="auto" w:frame="1"/>
          <w:lang w:eastAsia="cs-CZ"/>
        </w:rPr>
        <w:tab/>
      </w:r>
      <w:r w:rsidR="003E31A0" w:rsidRPr="003E31A0">
        <w:rPr>
          <w:rFonts w:ascii="Arial" w:eastAsia="Times New Roman" w:hAnsi="Arial" w:cs="Arial"/>
          <w:color w:val="000000"/>
          <w:sz w:val="21"/>
          <w:szCs w:val="21"/>
          <w:lang w:eastAsia="cs-CZ"/>
        </w:rPr>
        <w:t>Smlouva se řídí platným právním řádem České repu</w:t>
      </w:r>
      <w:r w:rsidR="002440A7">
        <w:rPr>
          <w:rFonts w:ascii="Arial" w:eastAsia="Times New Roman" w:hAnsi="Arial" w:cs="Arial"/>
          <w:color w:val="000000"/>
          <w:sz w:val="21"/>
          <w:szCs w:val="21"/>
          <w:lang w:eastAsia="cs-CZ"/>
        </w:rPr>
        <w:t xml:space="preserve">bliky, především zákonem </w:t>
      </w:r>
      <w:r w:rsidR="003E31A0" w:rsidRPr="003E31A0">
        <w:rPr>
          <w:rFonts w:ascii="Arial" w:eastAsia="Times New Roman" w:hAnsi="Arial" w:cs="Arial"/>
          <w:color w:val="000000"/>
          <w:sz w:val="21"/>
          <w:szCs w:val="21"/>
          <w:lang w:eastAsia="cs-CZ"/>
        </w:rPr>
        <w:t xml:space="preserve">č. 89/2012 </w:t>
      </w:r>
      <w:r w:rsidR="00A603A7">
        <w:rPr>
          <w:rFonts w:ascii="Arial" w:eastAsia="Times New Roman" w:hAnsi="Arial" w:cs="Arial"/>
          <w:color w:val="000000"/>
          <w:sz w:val="21"/>
          <w:szCs w:val="21"/>
          <w:lang w:eastAsia="cs-CZ"/>
        </w:rPr>
        <w:t xml:space="preserve">Sb., </w:t>
      </w:r>
      <w:r w:rsidR="003E31A0" w:rsidRPr="003E31A0">
        <w:rPr>
          <w:rFonts w:ascii="Arial" w:eastAsia="Times New Roman" w:hAnsi="Arial" w:cs="Arial"/>
          <w:color w:val="000000"/>
          <w:sz w:val="21"/>
          <w:szCs w:val="21"/>
          <w:lang w:eastAsia="cs-CZ"/>
        </w:rPr>
        <w:t>občanský zákoník.</w:t>
      </w:r>
    </w:p>
    <w:p w14:paraId="7D9A3F50" w14:textId="77777777" w:rsidR="00125121" w:rsidRDefault="00125121" w:rsidP="002440A7">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5. </w:t>
      </w:r>
      <w:r>
        <w:rPr>
          <w:rFonts w:ascii="Arial" w:eastAsia="Times New Roman" w:hAnsi="Arial" w:cs="Arial"/>
          <w:color w:val="000000"/>
          <w:sz w:val="21"/>
          <w:szCs w:val="21"/>
          <w:lang w:eastAsia="cs-CZ"/>
        </w:rPr>
        <w:tab/>
      </w:r>
      <w:r w:rsidR="002440A7">
        <w:rPr>
          <w:rFonts w:ascii="Arial" w:eastAsia="Times New Roman" w:hAnsi="Arial" w:cs="Arial"/>
          <w:color w:val="000000"/>
          <w:sz w:val="21"/>
          <w:szCs w:val="21"/>
          <w:lang w:eastAsia="cs-CZ"/>
        </w:rPr>
        <w:t>Smluvní strany prohlašují, že tuto Smlouvu uzavírají ze své pravé a svobodné vůle, určitě, vážně a srozumitelně, nikoliv v tísni, omylu a za nápadně nevýhodných podmínek a na důkaz toho připojují níže své vlastnoruční podpisy.</w:t>
      </w:r>
    </w:p>
    <w:p w14:paraId="217BDE9E" w14:textId="77777777" w:rsidR="00AE70ED" w:rsidRDefault="00AE70ED" w:rsidP="002440A7">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p>
    <w:p w14:paraId="2818254C" w14:textId="77777777" w:rsidR="00AE70ED" w:rsidRDefault="00AE70ED" w:rsidP="002440A7">
      <w:pPr>
        <w:shd w:val="clear" w:color="auto" w:fill="FFFFFF"/>
        <w:spacing w:after="0" w:line="375" w:lineRule="atLeast"/>
        <w:ind w:left="708" w:hanging="708"/>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Nedílnou součástí této Smlouvy je Příloha č. 1.</w:t>
      </w:r>
    </w:p>
    <w:p w14:paraId="415B9C8A" w14:textId="77777777" w:rsidR="00125121" w:rsidRDefault="00125121" w:rsidP="003E31A0">
      <w:pPr>
        <w:shd w:val="clear" w:color="auto" w:fill="FFFFFF"/>
        <w:spacing w:after="0" w:line="375" w:lineRule="atLeast"/>
        <w:textAlignment w:val="baseline"/>
        <w:rPr>
          <w:rFonts w:ascii="Arial" w:eastAsia="Times New Roman" w:hAnsi="Arial" w:cs="Arial"/>
          <w:color w:val="000000"/>
          <w:sz w:val="21"/>
          <w:szCs w:val="21"/>
          <w:lang w:eastAsia="cs-CZ"/>
        </w:rPr>
      </w:pPr>
    </w:p>
    <w:p w14:paraId="7291425B" w14:textId="77777777" w:rsidR="00AE70ED" w:rsidRDefault="00AE70ED" w:rsidP="003E31A0">
      <w:pPr>
        <w:shd w:val="clear" w:color="auto" w:fill="FFFFFF"/>
        <w:spacing w:after="0" w:line="375" w:lineRule="atLeast"/>
        <w:textAlignment w:val="baseline"/>
        <w:rPr>
          <w:rFonts w:ascii="Arial" w:eastAsia="Times New Roman" w:hAnsi="Arial" w:cs="Arial"/>
          <w:color w:val="000000"/>
          <w:sz w:val="21"/>
          <w:szCs w:val="21"/>
          <w:lang w:eastAsia="cs-CZ"/>
        </w:rPr>
      </w:pPr>
    </w:p>
    <w:p w14:paraId="49AB904C" w14:textId="77777777" w:rsidR="003E31A0" w:rsidRPr="003E31A0"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V Novém městě nad Metují dne 4. 4. 202</w:t>
      </w:r>
      <w:r w:rsidR="003E31A0" w:rsidRPr="003E31A0">
        <w:rPr>
          <w:rFonts w:ascii="Arial" w:eastAsia="Times New Roman" w:hAnsi="Arial" w:cs="Arial"/>
          <w:color w:val="000000"/>
          <w:sz w:val="21"/>
          <w:szCs w:val="21"/>
          <w:lang w:eastAsia="cs-CZ"/>
        </w:rPr>
        <w:t>4</w:t>
      </w:r>
    </w:p>
    <w:p w14:paraId="55CB9B89" w14:textId="77777777" w:rsidR="003E31A0" w:rsidRDefault="003E31A0"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 </w:t>
      </w:r>
    </w:p>
    <w:p w14:paraId="7F1AAE22" w14:textId="77777777" w:rsidR="002440A7"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t>Objednatel</w:t>
      </w:r>
      <w:r>
        <w:rPr>
          <w:rFonts w:ascii="Arial" w:eastAsia="Times New Roman" w:hAnsi="Arial" w:cs="Arial"/>
          <w:color w:val="000000"/>
          <w:sz w:val="21"/>
          <w:szCs w:val="21"/>
          <w:lang w:eastAsia="cs-CZ"/>
        </w:rPr>
        <w:t>:</w:t>
      </w:r>
      <w:r w:rsidRPr="003E31A0">
        <w:rPr>
          <w:rFonts w:ascii="Arial" w:eastAsia="Times New Roman" w:hAnsi="Arial" w:cs="Arial"/>
          <w:color w:val="000000"/>
          <w:sz w:val="21"/>
          <w:szCs w:val="21"/>
          <w:lang w:eastAsia="cs-CZ"/>
        </w:rPr>
        <w:t xml:space="preserve">  </w:t>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t>           </w:t>
      </w:r>
      <w:r w:rsidRPr="003E31A0">
        <w:rPr>
          <w:rFonts w:ascii="Arial" w:eastAsia="Times New Roman" w:hAnsi="Arial" w:cs="Arial"/>
          <w:color w:val="000000"/>
          <w:sz w:val="21"/>
          <w:szCs w:val="21"/>
          <w:lang w:eastAsia="cs-CZ"/>
        </w:rPr>
        <w:t xml:space="preserve"> Zhotovitel</w:t>
      </w:r>
      <w:r>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tab/>
      </w:r>
    </w:p>
    <w:p w14:paraId="3D97469D" w14:textId="77777777" w:rsidR="002440A7"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p>
    <w:p w14:paraId="6F7CBD0A" w14:textId="77777777" w:rsidR="002440A7"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t>…………………………………..</w:t>
      </w:r>
    </w:p>
    <w:p w14:paraId="1F6D17D4" w14:textId="77777777" w:rsidR="002440A7" w:rsidRPr="003E31A0"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MSSS Oáza</w:t>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t>Nábytek Smiřice</w:t>
      </w:r>
    </w:p>
    <w:p w14:paraId="3737E8C6" w14:textId="77777777" w:rsidR="002440A7" w:rsidRDefault="002440A7" w:rsidP="003E31A0">
      <w:pPr>
        <w:shd w:val="clear" w:color="auto" w:fill="FFFFFF"/>
        <w:spacing w:after="0" w:line="375" w:lineRule="atLeast"/>
        <w:textAlignment w:val="baseline"/>
        <w:rPr>
          <w:rFonts w:ascii="Arial" w:eastAsia="Times New Roman" w:hAnsi="Arial" w:cs="Arial"/>
          <w:color w:val="000000"/>
          <w:sz w:val="21"/>
          <w:szCs w:val="21"/>
          <w:lang w:eastAsia="cs-CZ"/>
        </w:rPr>
      </w:pPr>
      <w:r>
        <w:rPr>
          <w:rFonts w:ascii="Arial" w:eastAsia="Times New Roman" w:hAnsi="Arial" w:cs="Arial"/>
          <w:i/>
          <w:iCs/>
          <w:color w:val="000000"/>
          <w:sz w:val="21"/>
          <w:szCs w:val="21"/>
          <w:bdr w:val="none" w:sz="0" w:space="0" w:color="auto" w:frame="1"/>
          <w:lang w:eastAsia="cs-CZ"/>
        </w:rPr>
        <w:t xml:space="preserve">Mgr. Jana </w:t>
      </w:r>
      <w:r w:rsidRPr="00E63AF6">
        <w:rPr>
          <w:rFonts w:ascii="Arial" w:eastAsia="Times New Roman" w:hAnsi="Arial" w:cs="Arial"/>
          <w:i/>
          <w:iCs/>
          <w:sz w:val="21"/>
          <w:szCs w:val="21"/>
          <w:bdr w:val="none" w:sz="0" w:space="0" w:color="auto" w:frame="1"/>
          <w:lang w:eastAsia="cs-CZ"/>
        </w:rPr>
        <w:t>Balcarová</w:t>
      </w:r>
      <w:r w:rsidR="003E31A0" w:rsidRPr="00E63AF6">
        <w:rPr>
          <w:rFonts w:ascii="Arial" w:eastAsia="Times New Roman" w:hAnsi="Arial" w:cs="Arial"/>
          <w:i/>
          <w:iCs/>
          <w:sz w:val="21"/>
          <w:szCs w:val="21"/>
          <w:bdr w:val="none" w:sz="0" w:space="0" w:color="auto" w:frame="1"/>
          <w:lang w:eastAsia="cs-CZ"/>
        </w:rPr>
        <w:t>                                                   </w:t>
      </w:r>
      <w:r w:rsidR="00E63AF6" w:rsidRPr="00E63AF6">
        <w:rPr>
          <w:rFonts w:ascii="Arial" w:eastAsia="Times New Roman" w:hAnsi="Arial" w:cs="Arial"/>
          <w:i/>
          <w:iCs/>
          <w:sz w:val="21"/>
          <w:szCs w:val="21"/>
          <w:bdr w:val="none" w:sz="0" w:space="0" w:color="auto" w:frame="1"/>
          <w:lang w:eastAsia="cs-CZ"/>
        </w:rPr>
        <w:t xml:space="preserve"> Vladislav Šimon</w:t>
      </w:r>
      <w:r w:rsidR="003E31A0" w:rsidRPr="002440A7">
        <w:rPr>
          <w:rFonts w:ascii="Arial" w:eastAsia="Times New Roman" w:hAnsi="Arial" w:cs="Arial"/>
          <w:color w:val="FF0000"/>
          <w:sz w:val="21"/>
          <w:szCs w:val="21"/>
          <w:lang w:eastAsia="cs-CZ"/>
        </w:rPr>
        <w:br/>
      </w:r>
    </w:p>
    <w:p w14:paraId="76E9B5B7" w14:textId="77777777" w:rsidR="003E31A0" w:rsidRPr="003E31A0" w:rsidRDefault="003E31A0" w:rsidP="003E31A0">
      <w:pPr>
        <w:shd w:val="clear" w:color="auto" w:fill="FFFFFF"/>
        <w:spacing w:after="0" w:line="375" w:lineRule="atLeast"/>
        <w:textAlignment w:val="baseline"/>
        <w:rPr>
          <w:rFonts w:ascii="Arial" w:eastAsia="Times New Roman" w:hAnsi="Arial" w:cs="Arial"/>
          <w:color w:val="000000"/>
          <w:sz w:val="21"/>
          <w:szCs w:val="21"/>
          <w:lang w:eastAsia="cs-CZ"/>
        </w:rPr>
      </w:pPr>
      <w:r w:rsidRPr="003E31A0">
        <w:rPr>
          <w:rFonts w:ascii="Arial" w:eastAsia="Times New Roman" w:hAnsi="Arial" w:cs="Arial"/>
          <w:color w:val="000000"/>
          <w:sz w:val="21"/>
          <w:szCs w:val="21"/>
          <w:lang w:eastAsia="cs-CZ"/>
        </w:rPr>
        <w:br/>
      </w:r>
    </w:p>
    <w:p w14:paraId="7EED19C0" w14:textId="77777777" w:rsidR="003E31A0" w:rsidRDefault="003E31A0"/>
    <w:p w14:paraId="6901C6B8" w14:textId="77777777" w:rsidR="00C51333" w:rsidRDefault="00C51333"/>
    <w:p w14:paraId="0431774F" w14:textId="77777777" w:rsidR="00C51333" w:rsidRDefault="00C51333"/>
    <w:p w14:paraId="78BACBD7" w14:textId="77777777" w:rsidR="00C51333" w:rsidRDefault="00C51333"/>
    <w:p w14:paraId="312AF583" w14:textId="77777777" w:rsidR="00C51333" w:rsidRDefault="00C51333" w:rsidP="00C51333">
      <w:pPr>
        <w:rPr>
          <w:b/>
          <w:sz w:val="28"/>
          <w:szCs w:val="32"/>
        </w:rPr>
      </w:pPr>
      <w:r w:rsidRPr="00216D39">
        <w:rPr>
          <w:i/>
          <w:szCs w:val="32"/>
        </w:rPr>
        <w:lastRenderedPageBreak/>
        <w:t>Příloha č. 1</w:t>
      </w:r>
      <w:r w:rsidRPr="00216D39">
        <w:rPr>
          <w:szCs w:val="32"/>
        </w:rPr>
        <w:t xml:space="preserve"> </w:t>
      </w:r>
      <w:r w:rsidRPr="00216D39">
        <w:rPr>
          <w:b/>
          <w:sz w:val="28"/>
          <w:szCs w:val="32"/>
        </w:rPr>
        <w:t xml:space="preserve"> </w:t>
      </w:r>
    </w:p>
    <w:p w14:paraId="5819668C" w14:textId="77777777" w:rsidR="00C51333" w:rsidRDefault="00C51333" w:rsidP="00C51333">
      <w:pPr>
        <w:rPr>
          <w:b/>
          <w:sz w:val="24"/>
          <w:szCs w:val="32"/>
          <w:u w:val="single"/>
        </w:rPr>
      </w:pPr>
      <w:r w:rsidRPr="00216D39">
        <w:rPr>
          <w:b/>
          <w:sz w:val="24"/>
          <w:szCs w:val="32"/>
          <w:u w:val="single"/>
        </w:rPr>
        <w:t xml:space="preserve">Technická specifikace </w:t>
      </w:r>
      <w:r>
        <w:rPr>
          <w:b/>
          <w:sz w:val="24"/>
          <w:szCs w:val="32"/>
          <w:u w:val="single"/>
        </w:rPr>
        <w:t>Smlouvy</w:t>
      </w:r>
    </w:p>
    <w:p w14:paraId="617FFF65" w14:textId="77777777" w:rsidR="00C51333" w:rsidRPr="00C51333" w:rsidRDefault="00C51333" w:rsidP="00C51333">
      <w:pPr>
        <w:rPr>
          <w:b/>
          <w:sz w:val="24"/>
          <w:szCs w:val="32"/>
          <w:u w:val="single"/>
        </w:rPr>
      </w:pPr>
      <w:r>
        <w:rPr>
          <w:b/>
          <w:sz w:val="24"/>
          <w:szCs w:val="32"/>
          <w:u w:val="single"/>
        </w:rPr>
        <w:t xml:space="preserve"> </w:t>
      </w:r>
      <w:r w:rsidRPr="00216D39">
        <w:rPr>
          <w:b/>
          <w:sz w:val="24"/>
          <w:szCs w:val="32"/>
          <w:u w:val="single"/>
        </w:rPr>
        <w:t>„VYBAVENÍ AKTIVIZAČNÍ MÍSTNOSTI MSSS OÁZA“</w:t>
      </w:r>
    </w:p>
    <w:p w14:paraId="0675AD2C" w14:textId="77777777" w:rsidR="00C51333" w:rsidRDefault="00C51333" w:rsidP="00C51333">
      <w:pPr>
        <w:rPr>
          <w:rFonts w:cstheme="minorHAnsi"/>
          <w:sz w:val="24"/>
          <w:szCs w:val="24"/>
          <w:lang w:eastAsia="cs-CZ"/>
        </w:rPr>
      </w:pPr>
      <w:r>
        <w:rPr>
          <w:rFonts w:cstheme="minorHAnsi"/>
          <w:sz w:val="24"/>
          <w:szCs w:val="24"/>
          <w:lang w:eastAsia="cs-CZ"/>
        </w:rPr>
        <w:t>Nábytkové sestava:</w:t>
      </w:r>
    </w:p>
    <w:p w14:paraId="6B811E8A" w14:textId="77777777" w:rsidR="00C51333" w:rsidRPr="002E6EA2" w:rsidRDefault="00C51333" w:rsidP="00C51333">
      <w:pPr>
        <w:pStyle w:val="Bezmezer"/>
      </w:pPr>
      <w:r w:rsidRPr="002E6EA2">
        <w:t>Korpus: DUB SONOMA 3025 SN</w:t>
      </w:r>
    </w:p>
    <w:p w14:paraId="537D7EC1" w14:textId="77777777" w:rsidR="00C51333" w:rsidRPr="002E6EA2" w:rsidRDefault="00C51333" w:rsidP="00C51333">
      <w:pPr>
        <w:pStyle w:val="Bezmezer"/>
      </w:pPr>
      <w:r w:rsidRPr="002E6EA2">
        <w:t>Dvířka: BÍLÁ PEARL WHITE 8100 SM</w:t>
      </w:r>
    </w:p>
    <w:p w14:paraId="10749E3D" w14:textId="77777777" w:rsidR="00C51333" w:rsidRPr="002E6EA2" w:rsidRDefault="00C51333" w:rsidP="00C51333">
      <w:pPr>
        <w:pStyle w:val="Bezmezer"/>
      </w:pPr>
      <w:r w:rsidRPr="002E6EA2">
        <w:t>Pracovní deska + zádová deska + lišty: DUB BARDOLINO H1145 ST10</w:t>
      </w:r>
    </w:p>
    <w:p w14:paraId="64E741C1" w14:textId="77777777" w:rsidR="00C51333" w:rsidRPr="002E6EA2" w:rsidRDefault="00C51333" w:rsidP="00C51333">
      <w:pPr>
        <w:pStyle w:val="Bezmezer"/>
        <w:rPr>
          <w:rFonts w:cstheme="minorHAnsi"/>
          <w:color w:val="000000" w:themeColor="text1"/>
        </w:rPr>
      </w:pPr>
      <w:r w:rsidRPr="002E6EA2">
        <w:rPr>
          <w:rFonts w:cstheme="minorHAnsi"/>
          <w:color w:val="000000" w:themeColor="text1"/>
        </w:rPr>
        <w:t>Pracovní deska 38 mm</w:t>
      </w:r>
    </w:p>
    <w:p w14:paraId="16D280C7" w14:textId="77777777" w:rsidR="00C51333" w:rsidRPr="002E6EA2" w:rsidRDefault="00C51333" w:rsidP="00C51333">
      <w:pPr>
        <w:pStyle w:val="Bezmezer"/>
      </w:pPr>
      <w:r w:rsidRPr="002E6EA2">
        <w:t>Korpusy skříní lepené, tloušťka 18 mm, olepeno ABS hranou</w:t>
      </w:r>
    </w:p>
    <w:p w14:paraId="24A308D8" w14:textId="77777777" w:rsidR="00C51333" w:rsidRPr="002E6EA2" w:rsidRDefault="00C51333" w:rsidP="00C51333">
      <w:pPr>
        <w:pStyle w:val="Bezmezer"/>
      </w:pPr>
      <w:r w:rsidRPr="002E6EA2">
        <w:t>Dvířka tloušťka 18 mm, olepeno ABS hranou</w:t>
      </w:r>
    </w:p>
    <w:p w14:paraId="1D9702F0" w14:textId="77777777" w:rsidR="00C51333" w:rsidRPr="002E6EA2" w:rsidRDefault="00C51333" w:rsidP="00C51333">
      <w:pPr>
        <w:pStyle w:val="Bezmezer"/>
      </w:pPr>
      <w:r w:rsidRPr="002E6EA2">
        <w:t>Stoly – tloušťka horní desky 25 mm, olepeno ABS hranou</w:t>
      </w:r>
    </w:p>
    <w:p w14:paraId="45587B11" w14:textId="77777777" w:rsidR="00C51333" w:rsidRPr="002E6EA2" w:rsidRDefault="00C51333" w:rsidP="00C51333">
      <w:pPr>
        <w:pStyle w:val="Bezmezer"/>
      </w:pPr>
      <w:r w:rsidRPr="002E6EA2">
        <w:t>Kontejnery se zásuvkou – úchytka Claudia 96 SAT, výsuv s tlumičem BLUM</w:t>
      </w:r>
    </w:p>
    <w:p w14:paraId="6E7618C2" w14:textId="77777777" w:rsidR="00C51333" w:rsidRPr="002E6EA2" w:rsidRDefault="00C51333" w:rsidP="00C51333">
      <w:pPr>
        <w:pStyle w:val="Bezmezer"/>
      </w:pPr>
      <w:r w:rsidRPr="002E6EA2">
        <w:t>Dvířka skříněk – kování BLUM</w:t>
      </w:r>
      <w:r>
        <w:t xml:space="preserve"> </w:t>
      </w:r>
      <w:r w:rsidRPr="002E6EA2">
        <w:t xml:space="preserve">s dotlumením, </w:t>
      </w:r>
      <w:proofErr w:type="spellStart"/>
      <w:r w:rsidRPr="002E6EA2">
        <w:t>bezúchytkový</w:t>
      </w:r>
      <w:proofErr w:type="spellEnd"/>
      <w:r w:rsidRPr="002E6EA2">
        <w:t xml:space="preserve"> mechanismus ETIP</w:t>
      </w:r>
    </w:p>
    <w:p w14:paraId="43A0C5A9" w14:textId="77777777" w:rsidR="00C51333" w:rsidRPr="002E6EA2" w:rsidRDefault="00C51333" w:rsidP="00C51333">
      <w:pPr>
        <w:pStyle w:val="Bezmezer"/>
      </w:pPr>
      <w:r w:rsidRPr="002E6EA2">
        <w:t xml:space="preserve">Výklopné skříňky – kování BLUM AVENTOS, </w:t>
      </w:r>
      <w:proofErr w:type="spellStart"/>
      <w:r w:rsidRPr="002E6EA2">
        <w:t>bezúchytkový</w:t>
      </w:r>
      <w:proofErr w:type="spellEnd"/>
      <w:r w:rsidRPr="002E6EA2">
        <w:t xml:space="preserve"> mechanismus ETIP</w:t>
      </w:r>
    </w:p>
    <w:p w14:paraId="09CBAF8D" w14:textId="77777777" w:rsidR="00C51333" w:rsidRPr="002E6EA2" w:rsidRDefault="00C51333" w:rsidP="00C51333">
      <w:pPr>
        <w:pStyle w:val="Bezmezer"/>
      </w:pPr>
      <w:r w:rsidRPr="002E6EA2">
        <w:t>Zásuvky u kuchyně – kuličkový výsuv BLUM s </w:t>
      </w:r>
      <w:proofErr w:type="spellStart"/>
      <w:r w:rsidRPr="002E6EA2">
        <w:t>bezúchytkovým</w:t>
      </w:r>
      <w:proofErr w:type="spellEnd"/>
      <w:r w:rsidRPr="002E6EA2">
        <w:t xml:space="preserve"> mechanismem EKPT</w:t>
      </w:r>
    </w:p>
    <w:p w14:paraId="661A6ED1" w14:textId="77777777" w:rsidR="00C51333" w:rsidRPr="002E6EA2" w:rsidRDefault="00C51333" w:rsidP="00C51333">
      <w:pPr>
        <w:pStyle w:val="Bezmezer"/>
        <w:rPr>
          <w:rFonts w:cstheme="minorHAnsi"/>
          <w:color w:val="000000" w:themeColor="text1"/>
        </w:rPr>
      </w:pPr>
      <w:proofErr w:type="spellStart"/>
      <w:r w:rsidRPr="002E6EA2">
        <w:rPr>
          <w:rFonts w:cstheme="minorHAnsi"/>
          <w:color w:val="000000" w:themeColor="text1"/>
        </w:rPr>
        <w:t>Bezúchytkový</w:t>
      </w:r>
      <w:proofErr w:type="spellEnd"/>
      <w:r w:rsidRPr="002E6EA2">
        <w:rPr>
          <w:rFonts w:cstheme="minorHAnsi"/>
          <w:color w:val="000000" w:themeColor="text1"/>
        </w:rPr>
        <w:t xml:space="preserve"> mechanismus (kromě kontejnerů pod stolem)</w:t>
      </w:r>
    </w:p>
    <w:p w14:paraId="1F1A236A" w14:textId="77777777" w:rsidR="00C51333" w:rsidRDefault="00C51333" w:rsidP="00C51333">
      <w:pPr>
        <w:pStyle w:val="Bezmezer"/>
      </w:pPr>
      <w:r w:rsidRPr="002E6EA2">
        <w:t>Kontejnery uzamykatelné</w:t>
      </w:r>
    </w:p>
    <w:p w14:paraId="48CD6B08" w14:textId="77777777" w:rsidR="00C51333" w:rsidRPr="002E6EA2" w:rsidRDefault="00C51333" w:rsidP="00C51333">
      <w:pPr>
        <w:pStyle w:val="Bezmezer"/>
      </w:pPr>
      <w:r w:rsidRPr="002E6EA2">
        <w:t>1x skříň uzamykatelná</w:t>
      </w:r>
    </w:p>
    <w:p w14:paraId="0B8FDD5D" w14:textId="77777777" w:rsidR="00C51333" w:rsidRPr="0098075C" w:rsidRDefault="00C51333" w:rsidP="00C51333">
      <w:pPr>
        <w:rPr>
          <w:rFonts w:cstheme="minorHAnsi"/>
          <w:color w:val="000000" w:themeColor="text1"/>
          <w:sz w:val="24"/>
          <w:szCs w:val="24"/>
        </w:rPr>
      </w:pPr>
    </w:p>
    <w:p w14:paraId="292BE8E4" w14:textId="77777777" w:rsidR="00C51333" w:rsidRPr="00216D39" w:rsidRDefault="00C51333" w:rsidP="00C51333">
      <w:pPr>
        <w:rPr>
          <w:b/>
        </w:rPr>
      </w:pPr>
    </w:p>
    <w:tbl>
      <w:tblPr>
        <w:tblStyle w:val="Mkatabulky"/>
        <w:tblW w:w="0" w:type="auto"/>
        <w:tblLayout w:type="fixed"/>
        <w:tblLook w:val="04A0" w:firstRow="1" w:lastRow="0" w:firstColumn="1" w:lastColumn="0" w:noHBand="0" w:noVBand="1"/>
      </w:tblPr>
      <w:tblGrid>
        <w:gridCol w:w="817"/>
        <w:gridCol w:w="2693"/>
        <w:gridCol w:w="2552"/>
        <w:gridCol w:w="709"/>
        <w:gridCol w:w="1275"/>
        <w:gridCol w:w="1242"/>
      </w:tblGrid>
      <w:tr w:rsidR="00C51333" w14:paraId="59F97DA8" w14:textId="77777777" w:rsidTr="00030F7E">
        <w:tc>
          <w:tcPr>
            <w:tcW w:w="817" w:type="dxa"/>
          </w:tcPr>
          <w:p w14:paraId="14923DD6" w14:textId="77777777" w:rsidR="00C51333" w:rsidRPr="00296342" w:rsidRDefault="00C51333" w:rsidP="00030F7E">
            <w:pPr>
              <w:jc w:val="center"/>
              <w:rPr>
                <w:b/>
              </w:rPr>
            </w:pPr>
            <w:r w:rsidRPr="00296342">
              <w:rPr>
                <w:b/>
              </w:rPr>
              <w:t>POLOŽKA</w:t>
            </w:r>
          </w:p>
        </w:tc>
        <w:tc>
          <w:tcPr>
            <w:tcW w:w="2693" w:type="dxa"/>
          </w:tcPr>
          <w:p w14:paraId="495AE766" w14:textId="77777777" w:rsidR="00C51333" w:rsidRPr="00296342" w:rsidRDefault="00C51333" w:rsidP="00030F7E">
            <w:pPr>
              <w:jc w:val="center"/>
              <w:rPr>
                <w:b/>
              </w:rPr>
            </w:pPr>
            <w:r w:rsidRPr="00296342">
              <w:rPr>
                <w:b/>
              </w:rPr>
              <w:t>PRVKY</w:t>
            </w:r>
          </w:p>
        </w:tc>
        <w:tc>
          <w:tcPr>
            <w:tcW w:w="2552" w:type="dxa"/>
          </w:tcPr>
          <w:p w14:paraId="3F6C17C9" w14:textId="77777777" w:rsidR="00C51333" w:rsidRPr="00296342" w:rsidRDefault="00C51333" w:rsidP="00030F7E">
            <w:pPr>
              <w:jc w:val="center"/>
              <w:rPr>
                <w:b/>
              </w:rPr>
            </w:pPr>
            <w:r w:rsidRPr="00296342">
              <w:rPr>
                <w:b/>
              </w:rPr>
              <w:t>ROZMĚRY</w:t>
            </w:r>
          </w:p>
        </w:tc>
        <w:tc>
          <w:tcPr>
            <w:tcW w:w="709" w:type="dxa"/>
          </w:tcPr>
          <w:p w14:paraId="30D94ACB" w14:textId="77777777" w:rsidR="00C51333" w:rsidRPr="00296342" w:rsidRDefault="00C51333" w:rsidP="00030F7E">
            <w:pPr>
              <w:jc w:val="center"/>
              <w:rPr>
                <w:b/>
              </w:rPr>
            </w:pPr>
            <w:r w:rsidRPr="00296342">
              <w:rPr>
                <w:b/>
              </w:rPr>
              <w:t>KUSY</w:t>
            </w:r>
          </w:p>
        </w:tc>
        <w:tc>
          <w:tcPr>
            <w:tcW w:w="1275" w:type="dxa"/>
          </w:tcPr>
          <w:p w14:paraId="1B17203F" w14:textId="77777777" w:rsidR="00C51333" w:rsidRPr="00296342" w:rsidRDefault="00C51333" w:rsidP="00030F7E">
            <w:pPr>
              <w:jc w:val="center"/>
              <w:rPr>
                <w:b/>
              </w:rPr>
            </w:pPr>
            <w:r w:rsidRPr="00296342">
              <w:rPr>
                <w:b/>
              </w:rPr>
              <w:t xml:space="preserve">CENA </w:t>
            </w:r>
            <w:r>
              <w:rPr>
                <w:b/>
              </w:rPr>
              <w:t>za MJ</w:t>
            </w:r>
          </w:p>
          <w:p w14:paraId="613CC3D6" w14:textId="77777777" w:rsidR="00C51333" w:rsidRPr="00296342" w:rsidRDefault="00C51333" w:rsidP="00030F7E">
            <w:pPr>
              <w:jc w:val="center"/>
              <w:rPr>
                <w:b/>
              </w:rPr>
            </w:pPr>
          </w:p>
        </w:tc>
        <w:tc>
          <w:tcPr>
            <w:tcW w:w="1242" w:type="dxa"/>
          </w:tcPr>
          <w:p w14:paraId="7331D65C" w14:textId="77777777" w:rsidR="00C51333" w:rsidRPr="00296342" w:rsidRDefault="00C51333" w:rsidP="00030F7E">
            <w:pPr>
              <w:jc w:val="center"/>
              <w:rPr>
                <w:b/>
              </w:rPr>
            </w:pPr>
            <w:r>
              <w:rPr>
                <w:b/>
              </w:rPr>
              <w:t>CENA CELKEM s</w:t>
            </w:r>
            <w:r w:rsidRPr="00296342">
              <w:rPr>
                <w:b/>
              </w:rPr>
              <w:t xml:space="preserve"> DPH</w:t>
            </w:r>
          </w:p>
        </w:tc>
      </w:tr>
      <w:tr w:rsidR="00C51333" w14:paraId="23475712" w14:textId="77777777" w:rsidTr="00030F7E">
        <w:tc>
          <w:tcPr>
            <w:tcW w:w="817" w:type="dxa"/>
          </w:tcPr>
          <w:p w14:paraId="53568825" w14:textId="77777777" w:rsidR="00C51333" w:rsidRDefault="00C51333" w:rsidP="00030F7E">
            <w:pPr>
              <w:rPr>
                <w:b/>
              </w:rPr>
            </w:pPr>
            <w:r>
              <w:rPr>
                <w:b/>
              </w:rPr>
              <w:t>1</w:t>
            </w:r>
          </w:p>
        </w:tc>
        <w:tc>
          <w:tcPr>
            <w:tcW w:w="2693" w:type="dxa"/>
          </w:tcPr>
          <w:p w14:paraId="39B1E5C8" w14:textId="77777777" w:rsidR="00C51333" w:rsidRPr="00165DEA" w:rsidRDefault="00C51333" w:rsidP="00030F7E">
            <w:pPr>
              <w:rPr>
                <w:b/>
              </w:rPr>
            </w:pPr>
            <w:r w:rsidRPr="00165DEA">
              <w:rPr>
                <w:b/>
              </w:rPr>
              <w:t>POLICOVÁ SKŘÍŇ</w:t>
            </w:r>
            <w:r>
              <w:rPr>
                <w:b/>
              </w:rPr>
              <w:t>-uzamykatelná</w:t>
            </w:r>
          </w:p>
        </w:tc>
        <w:tc>
          <w:tcPr>
            <w:tcW w:w="2552" w:type="dxa"/>
          </w:tcPr>
          <w:p w14:paraId="78C90A89" w14:textId="77777777" w:rsidR="00C51333" w:rsidRPr="00165DEA" w:rsidRDefault="00C51333" w:rsidP="00030F7E">
            <w:pPr>
              <w:rPr>
                <w:b/>
              </w:rPr>
            </w:pPr>
            <w:r w:rsidRPr="00165DEA">
              <w:rPr>
                <w:b/>
              </w:rPr>
              <w:t>Š.70/V.197/HL.40 CM</w:t>
            </w:r>
          </w:p>
        </w:tc>
        <w:tc>
          <w:tcPr>
            <w:tcW w:w="709" w:type="dxa"/>
          </w:tcPr>
          <w:p w14:paraId="53A624A7" w14:textId="77777777" w:rsidR="00C51333" w:rsidRPr="00165DEA" w:rsidRDefault="00C51333" w:rsidP="00030F7E">
            <w:pPr>
              <w:jc w:val="center"/>
              <w:rPr>
                <w:b/>
              </w:rPr>
            </w:pPr>
            <w:r w:rsidRPr="00165DEA">
              <w:rPr>
                <w:b/>
              </w:rPr>
              <w:t>1</w:t>
            </w:r>
          </w:p>
        </w:tc>
        <w:tc>
          <w:tcPr>
            <w:tcW w:w="1275" w:type="dxa"/>
          </w:tcPr>
          <w:p w14:paraId="27D8F050" w14:textId="77777777" w:rsidR="00C51333" w:rsidRPr="00165DEA" w:rsidRDefault="00C51333" w:rsidP="00030F7E">
            <w:pPr>
              <w:jc w:val="center"/>
              <w:rPr>
                <w:b/>
              </w:rPr>
            </w:pPr>
            <w:r>
              <w:rPr>
                <w:b/>
              </w:rPr>
              <w:t>6.261,-</w:t>
            </w:r>
          </w:p>
        </w:tc>
        <w:tc>
          <w:tcPr>
            <w:tcW w:w="1242" w:type="dxa"/>
          </w:tcPr>
          <w:p w14:paraId="4887F824" w14:textId="77777777" w:rsidR="00C51333" w:rsidRPr="00165DEA" w:rsidRDefault="00C51333" w:rsidP="00030F7E">
            <w:pPr>
              <w:jc w:val="center"/>
              <w:rPr>
                <w:b/>
              </w:rPr>
            </w:pPr>
            <w:r>
              <w:rPr>
                <w:b/>
              </w:rPr>
              <w:t>7.576,-</w:t>
            </w:r>
          </w:p>
        </w:tc>
      </w:tr>
      <w:tr w:rsidR="00C51333" w14:paraId="6F0F8387" w14:textId="77777777" w:rsidTr="00030F7E">
        <w:tc>
          <w:tcPr>
            <w:tcW w:w="817" w:type="dxa"/>
          </w:tcPr>
          <w:p w14:paraId="02E406CA" w14:textId="77777777" w:rsidR="00C51333" w:rsidRDefault="00C51333" w:rsidP="00030F7E">
            <w:pPr>
              <w:rPr>
                <w:b/>
              </w:rPr>
            </w:pPr>
            <w:r>
              <w:rPr>
                <w:b/>
              </w:rPr>
              <w:t>2</w:t>
            </w:r>
          </w:p>
        </w:tc>
        <w:tc>
          <w:tcPr>
            <w:tcW w:w="2693" w:type="dxa"/>
          </w:tcPr>
          <w:p w14:paraId="00E51E2C" w14:textId="77777777" w:rsidR="00C51333" w:rsidRPr="00165DEA" w:rsidRDefault="00C51333" w:rsidP="00030F7E">
            <w:pPr>
              <w:rPr>
                <w:b/>
              </w:rPr>
            </w:pPr>
            <w:r>
              <w:rPr>
                <w:b/>
              </w:rPr>
              <w:t xml:space="preserve">POLICOVÁ SKŘÍŇ </w:t>
            </w:r>
          </w:p>
        </w:tc>
        <w:tc>
          <w:tcPr>
            <w:tcW w:w="2552" w:type="dxa"/>
          </w:tcPr>
          <w:p w14:paraId="70C32698" w14:textId="77777777" w:rsidR="00C51333" w:rsidRPr="00165DEA" w:rsidRDefault="00C51333" w:rsidP="00030F7E">
            <w:pPr>
              <w:rPr>
                <w:b/>
              </w:rPr>
            </w:pPr>
            <w:r>
              <w:rPr>
                <w:b/>
              </w:rPr>
              <w:t>Š.80/V.197/HL.40 CM</w:t>
            </w:r>
          </w:p>
        </w:tc>
        <w:tc>
          <w:tcPr>
            <w:tcW w:w="709" w:type="dxa"/>
          </w:tcPr>
          <w:p w14:paraId="09AC974B" w14:textId="77777777" w:rsidR="00C51333" w:rsidRDefault="00C51333" w:rsidP="00030F7E">
            <w:pPr>
              <w:jc w:val="center"/>
              <w:rPr>
                <w:b/>
              </w:rPr>
            </w:pPr>
            <w:r>
              <w:rPr>
                <w:b/>
              </w:rPr>
              <w:t>3</w:t>
            </w:r>
          </w:p>
        </w:tc>
        <w:tc>
          <w:tcPr>
            <w:tcW w:w="1275" w:type="dxa"/>
          </w:tcPr>
          <w:p w14:paraId="3D34C547" w14:textId="77777777" w:rsidR="00C51333" w:rsidRPr="00165DEA" w:rsidRDefault="00C51333" w:rsidP="00030F7E">
            <w:pPr>
              <w:jc w:val="center"/>
              <w:rPr>
                <w:b/>
              </w:rPr>
            </w:pPr>
            <w:r>
              <w:rPr>
                <w:b/>
              </w:rPr>
              <w:t>6.261,-</w:t>
            </w:r>
          </w:p>
        </w:tc>
        <w:tc>
          <w:tcPr>
            <w:tcW w:w="1242" w:type="dxa"/>
          </w:tcPr>
          <w:p w14:paraId="2C811501" w14:textId="77777777" w:rsidR="00C51333" w:rsidRPr="00165DEA" w:rsidRDefault="00C51333" w:rsidP="00030F7E">
            <w:pPr>
              <w:jc w:val="center"/>
              <w:rPr>
                <w:b/>
              </w:rPr>
            </w:pPr>
            <w:r>
              <w:rPr>
                <w:b/>
              </w:rPr>
              <w:t>22.728,-</w:t>
            </w:r>
          </w:p>
        </w:tc>
      </w:tr>
      <w:tr w:rsidR="00C51333" w14:paraId="19CAE4D4" w14:textId="77777777" w:rsidTr="00030F7E">
        <w:tc>
          <w:tcPr>
            <w:tcW w:w="817" w:type="dxa"/>
          </w:tcPr>
          <w:p w14:paraId="4135CCC7" w14:textId="77777777" w:rsidR="00C51333" w:rsidRDefault="00C51333" w:rsidP="00030F7E">
            <w:pPr>
              <w:rPr>
                <w:b/>
              </w:rPr>
            </w:pPr>
            <w:r>
              <w:rPr>
                <w:b/>
              </w:rPr>
              <w:t>3</w:t>
            </w:r>
          </w:p>
        </w:tc>
        <w:tc>
          <w:tcPr>
            <w:tcW w:w="2693" w:type="dxa"/>
          </w:tcPr>
          <w:p w14:paraId="47FDB626" w14:textId="77777777" w:rsidR="00C51333" w:rsidRPr="00165DEA" w:rsidRDefault="00C51333" w:rsidP="00030F7E">
            <w:pPr>
              <w:rPr>
                <w:b/>
              </w:rPr>
            </w:pPr>
            <w:r>
              <w:rPr>
                <w:b/>
              </w:rPr>
              <w:t>REGÁL</w:t>
            </w:r>
          </w:p>
        </w:tc>
        <w:tc>
          <w:tcPr>
            <w:tcW w:w="2552" w:type="dxa"/>
          </w:tcPr>
          <w:p w14:paraId="6B41B10F" w14:textId="77777777" w:rsidR="00C51333" w:rsidRPr="00165DEA" w:rsidRDefault="00C51333" w:rsidP="00030F7E">
            <w:pPr>
              <w:rPr>
                <w:b/>
              </w:rPr>
            </w:pPr>
            <w:r>
              <w:rPr>
                <w:b/>
              </w:rPr>
              <w:t>Š.80/V.197/HL.40 CM</w:t>
            </w:r>
          </w:p>
        </w:tc>
        <w:tc>
          <w:tcPr>
            <w:tcW w:w="709" w:type="dxa"/>
          </w:tcPr>
          <w:p w14:paraId="523283CF" w14:textId="77777777" w:rsidR="00C51333" w:rsidRDefault="00C51333" w:rsidP="00030F7E">
            <w:pPr>
              <w:jc w:val="center"/>
              <w:rPr>
                <w:b/>
              </w:rPr>
            </w:pPr>
            <w:r>
              <w:rPr>
                <w:b/>
              </w:rPr>
              <w:t>2</w:t>
            </w:r>
          </w:p>
        </w:tc>
        <w:tc>
          <w:tcPr>
            <w:tcW w:w="1275" w:type="dxa"/>
          </w:tcPr>
          <w:p w14:paraId="76F783AC" w14:textId="77777777" w:rsidR="00C51333" w:rsidRPr="00165DEA" w:rsidRDefault="00C51333" w:rsidP="00030F7E">
            <w:pPr>
              <w:jc w:val="center"/>
              <w:rPr>
                <w:b/>
              </w:rPr>
            </w:pPr>
            <w:r>
              <w:rPr>
                <w:b/>
              </w:rPr>
              <w:t>4.397,-</w:t>
            </w:r>
          </w:p>
        </w:tc>
        <w:tc>
          <w:tcPr>
            <w:tcW w:w="1242" w:type="dxa"/>
          </w:tcPr>
          <w:p w14:paraId="108357C5" w14:textId="77777777" w:rsidR="00C51333" w:rsidRPr="00165DEA" w:rsidRDefault="00C51333" w:rsidP="00030F7E">
            <w:pPr>
              <w:jc w:val="center"/>
              <w:rPr>
                <w:b/>
              </w:rPr>
            </w:pPr>
            <w:r>
              <w:rPr>
                <w:b/>
              </w:rPr>
              <w:t>10.640,-</w:t>
            </w:r>
          </w:p>
        </w:tc>
      </w:tr>
      <w:tr w:rsidR="00C51333" w14:paraId="7380B01F" w14:textId="77777777" w:rsidTr="00030F7E">
        <w:tc>
          <w:tcPr>
            <w:tcW w:w="817" w:type="dxa"/>
          </w:tcPr>
          <w:p w14:paraId="17B95EB4" w14:textId="77777777" w:rsidR="00C51333" w:rsidRDefault="00C51333" w:rsidP="00030F7E">
            <w:pPr>
              <w:rPr>
                <w:b/>
              </w:rPr>
            </w:pPr>
            <w:r>
              <w:rPr>
                <w:b/>
              </w:rPr>
              <w:t>4</w:t>
            </w:r>
          </w:p>
        </w:tc>
        <w:tc>
          <w:tcPr>
            <w:tcW w:w="2693" w:type="dxa"/>
          </w:tcPr>
          <w:p w14:paraId="3D72D005" w14:textId="77777777" w:rsidR="00C51333" w:rsidRPr="009B7AA1" w:rsidRDefault="00C51333" w:rsidP="00030F7E">
            <w:pPr>
              <w:rPr>
                <w:b/>
              </w:rPr>
            </w:pPr>
            <w:r w:rsidRPr="009B7AA1">
              <w:rPr>
                <w:b/>
              </w:rPr>
              <w:t>NÁSTAVEC na skříň</w:t>
            </w:r>
          </w:p>
        </w:tc>
        <w:tc>
          <w:tcPr>
            <w:tcW w:w="2552" w:type="dxa"/>
          </w:tcPr>
          <w:p w14:paraId="78A3253B" w14:textId="77777777" w:rsidR="00C51333" w:rsidRPr="00165DEA" w:rsidRDefault="00C51333" w:rsidP="00030F7E">
            <w:pPr>
              <w:rPr>
                <w:b/>
              </w:rPr>
            </w:pPr>
            <w:r>
              <w:rPr>
                <w:b/>
              </w:rPr>
              <w:t>Š.70/V.62/HL.40 CM</w:t>
            </w:r>
          </w:p>
        </w:tc>
        <w:tc>
          <w:tcPr>
            <w:tcW w:w="709" w:type="dxa"/>
          </w:tcPr>
          <w:p w14:paraId="25D84B56" w14:textId="77777777" w:rsidR="00C51333" w:rsidRDefault="00C51333" w:rsidP="00030F7E">
            <w:pPr>
              <w:jc w:val="center"/>
              <w:rPr>
                <w:b/>
              </w:rPr>
            </w:pPr>
            <w:r>
              <w:rPr>
                <w:b/>
              </w:rPr>
              <w:t>1</w:t>
            </w:r>
          </w:p>
        </w:tc>
        <w:tc>
          <w:tcPr>
            <w:tcW w:w="1275" w:type="dxa"/>
          </w:tcPr>
          <w:p w14:paraId="75CEE24E" w14:textId="77777777" w:rsidR="00C51333" w:rsidRPr="00165DEA" w:rsidRDefault="00C51333" w:rsidP="00030F7E">
            <w:pPr>
              <w:jc w:val="center"/>
              <w:rPr>
                <w:b/>
              </w:rPr>
            </w:pPr>
            <w:r>
              <w:rPr>
                <w:b/>
              </w:rPr>
              <w:t>3.265,-</w:t>
            </w:r>
          </w:p>
        </w:tc>
        <w:tc>
          <w:tcPr>
            <w:tcW w:w="1242" w:type="dxa"/>
          </w:tcPr>
          <w:p w14:paraId="1CCCAFCB" w14:textId="77777777" w:rsidR="00C51333" w:rsidRPr="00165DEA" w:rsidRDefault="00C51333" w:rsidP="00030F7E">
            <w:pPr>
              <w:jc w:val="center"/>
              <w:rPr>
                <w:b/>
              </w:rPr>
            </w:pPr>
            <w:r>
              <w:rPr>
                <w:b/>
              </w:rPr>
              <w:t xml:space="preserve">  3.951,-</w:t>
            </w:r>
          </w:p>
        </w:tc>
      </w:tr>
      <w:tr w:rsidR="00C51333" w14:paraId="2313FF0D" w14:textId="77777777" w:rsidTr="00030F7E">
        <w:tc>
          <w:tcPr>
            <w:tcW w:w="817" w:type="dxa"/>
          </w:tcPr>
          <w:p w14:paraId="2AF18A00" w14:textId="77777777" w:rsidR="00C51333" w:rsidRDefault="00C51333" w:rsidP="00030F7E">
            <w:pPr>
              <w:rPr>
                <w:b/>
              </w:rPr>
            </w:pPr>
            <w:r>
              <w:rPr>
                <w:b/>
              </w:rPr>
              <w:t>5</w:t>
            </w:r>
          </w:p>
        </w:tc>
        <w:tc>
          <w:tcPr>
            <w:tcW w:w="2693" w:type="dxa"/>
          </w:tcPr>
          <w:p w14:paraId="0F47FBD8" w14:textId="77777777" w:rsidR="00C51333" w:rsidRPr="009B7AA1" w:rsidRDefault="00C51333" w:rsidP="00030F7E">
            <w:pPr>
              <w:rPr>
                <w:b/>
              </w:rPr>
            </w:pPr>
            <w:r w:rsidRPr="009B7AA1">
              <w:rPr>
                <w:b/>
              </w:rPr>
              <w:t>NÁSTAVEC na skříně</w:t>
            </w:r>
          </w:p>
        </w:tc>
        <w:tc>
          <w:tcPr>
            <w:tcW w:w="2552" w:type="dxa"/>
          </w:tcPr>
          <w:p w14:paraId="579538C7" w14:textId="77777777" w:rsidR="00C51333" w:rsidRPr="00165DEA" w:rsidRDefault="00C51333" w:rsidP="00030F7E">
            <w:pPr>
              <w:rPr>
                <w:b/>
              </w:rPr>
            </w:pPr>
            <w:r>
              <w:rPr>
                <w:b/>
              </w:rPr>
              <w:t>Š.80/V.62/HL.40 CM</w:t>
            </w:r>
          </w:p>
        </w:tc>
        <w:tc>
          <w:tcPr>
            <w:tcW w:w="709" w:type="dxa"/>
          </w:tcPr>
          <w:p w14:paraId="12B003AF" w14:textId="77777777" w:rsidR="00C51333" w:rsidRDefault="00C51333" w:rsidP="00030F7E">
            <w:pPr>
              <w:jc w:val="center"/>
              <w:rPr>
                <w:b/>
              </w:rPr>
            </w:pPr>
            <w:r>
              <w:rPr>
                <w:b/>
              </w:rPr>
              <w:t>5</w:t>
            </w:r>
          </w:p>
        </w:tc>
        <w:tc>
          <w:tcPr>
            <w:tcW w:w="1275" w:type="dxa"/>
          </w:tcPr>
          <w:p w14:paraId="058A1ECE" w14:textId="77777777" w:rsidR="00C51333" w:rsidRPr="00165DEA" w:rsidRDefault="00C51333" w:rsidP="00030F7E">
            <w:pPr>
              <w:jc w:val="center"/>
              <w:rPr>
                <w:b/>
              </w:rPr>
            </w:pPr>
            <w:r>
              <w:rPr>
                <w:b/>
              </w:rPr>
              <w:t>3.265,-</w:t>
            </w:r>
          </w:p>
        </w:tc>
        <w:tc>
          <w:tcPr>
            <w:tcW w:w="1242" w:type="dxa"/>
          </w:tcPr>
          <w:p w14:paraId="1ECC6A3A" w14:textId="77777777" w:rsidR="00C51333" w:rsidRPr="00165DEA" w:rsidRDefault="00C51333" w:rsidP="00030F7E">
            <w:pPr>
              <w:jc w:val="center"/>
              <w:rPr>
                <w:b/>
              </w:rPr>
            </w:pPr>
            <w:r>
              <w:rPr>
                <w:b/>
              </w:rPr>
              <w:t>19.750,-</w:t>
            </w:r>
          </w:p>
        </w:tc>
      </w:tr>
      <w:tr w:rsidR="00C51333" w14:paraId="6FB0D440" w14:textId="77777777" w:rsidTr="00030F7E">
        <w:tc>
          <w:tcPr>
            <w:tcW w:w="817" w:type="dxa"/>
          </w:tcPr>
          <w:p w14:paraId="512C503E" w14:textId="77777777" w:rsidR="00C51333" w:rsidRDefault="00C51333" w:rsidP="00030F7E">
            <w:pPr>
              <w:rPr>
                <w:b/>
              </w:rPr>
            </w:pPr>
            <w:r>
              <w:rPr>
                <w:b/>
              </w:rPr>
              <w:t>6</w:t>
            </w:r>
          </w:p>
        </w:tc>
        <w:tc>
          <w:tcPr>
            <w:tcW w:w="2693" w:type="dxa"/>
          </w:tcPr>
          <w:p w14:paraId="2C0F2F0B" w14:textId="77777777" w:rsidR="00C51333" w:rsidRDefault="00C51333" w:rsidP="00030F7E">
            <w:pPr>
              <w:rPr>
                <w:b/>
              </w:rPr>
            </w:pPr>
            <w:r>
              <w:rPr>
                <w:b/>
              </w:rPr>
              <w:t xml:space="preserve">ZÁMEK NA SKŘÍŇ </w:t>
            </w:r>
          </w:p>
          <w:p w14:paraId="5D8C8EA3" w14:textId="77777777" w:rsidR="00C51333" w:rsidRPr="00165DEA" w:rsidRDefault="00C51333" w:rsidP="00030F7E">
            <w:pPr>
              <w:rPr>
                <w:b/>
              </w:rPr>
            </w:pPr>
            <w:r>
              <w:rPr>
                <w:b/>
              </w:rPr>
              <w:t>š.80 cm</w:t>
            </w:r>
          </w:p>
        </w:tc>
        <w:tc>
          <w:tcPr>
            <w:tcW w:w="2552" w:type="dxa"/>
          </w:tcPr>
          <w:p w14:paraId="7448F4A7" w14:textId="77777777" w:rsidR="00C51333" w:rsidRPr="00165DEA" w:rsidRDefault="00C51333" w:rsidP="00030F7E">
            <w:pPr>
              <w:rPr>
                <w:b/>
              </w:rPr>
            </w:pPr>
          </w:p>
        </w:tc>
        <w:tc>
          <w:tcPr>
            <w:tcW w:w="709" w:type="dxa"/>
          </w:tcPr>
          <w:p w14:paraId="2DDEAB06" w14:textId="77777777" w:rsidR="00C51333" w:rsidRPr="00AF49F5" w:rsidRDefault="00C51333" w:rsidP="00030F7E">
            <w:pPr>
              <w:jc w:val="center"/>
              <w:rPr>
                <w:b/>
              </w:rPr>
            </w:pPr>
            <w:r w:rsidRPr="00AF49F5">
              <w:rPr>
                <w:b/>
              </w:rPr>
              <w:t>1</w:t>
            </w:r>
          </w:p>
        </w:tc>
        <w:tc>
          <w:tcPr>
            <w:tcW w:w="1275" w:type="dxa"/>
          </w:tcPr>
          <w:p w14:paraId="5253BE80" w14:textId="77777777" w:rsidR="00C51333" w:rsidRPr="00AF49F5" w:rsidRDefault="00C51333" w:rsidP="00030F7E">
            <w:pPr>
              <w:jc w:val="center"/>
              <w:rPr>
                <w:b/>
              </w:rPr>
            </w:pPr>
            <w:r>
              <w:rPr>
                <w:b/>
              </w:rPr>
              <w:t xml:space="preserve">  446,-</w:t>
            </w:r>
          </w:p>
        </w:tc>
        <w:tc>
          <w:tcPr>
            <w:tcW w:w="1242" w:type="dxa"/>
          </w:tcPr>
          <w:p w14:paraId="71C00C9D" w14:textId="77777777" w:rsidR="00C51333" w:rsidRPr="00AF49F5" w:rsidRDefault="00C51333" w:rsidP="00030F7E">
            <w:pPr>
              <w:jc w:val="center"/>
              <w:rPr>
                <w:b/>
              </w:rPr>
            </w:pPr>
            <w:r>
              <w:rPr>
                <w:b/>
              </w:rPr>
              <w:t xml:space="preserve">     540,-</w:t>
            </w:r>
          </w:p>
        </w:tc>
      </w:tr>
      <w:tr w:rsidR="00C51333" w14:paraId="22F24617" w14:textId="77777777" w:rsidTr="00030F7E">
        <w:tc>
          <w:tcPr>
            <w:tcW w:w="817" w:type="dxa"/>
          </w:tcPr>
          <w:p w14:paraId="6DCB86C5" w14:textId="77777777" w:rsidR="00C51333" w:rsidRDefault="00C51333" w:rsidP="00030F7E">
            <w:pPr>
              <w:rPr>
                <w:b/>
              </w:rPr>
            </w:pPr>
            <w:r>
              <w:rPr>
                <w:b/>
              </w:rPr>
              <w:t>7</w:t>
            </w:r>
          </w:p>
        </w:tc>
        <w:tc>
          <w:tcPr>
            <w:tcW w:w="2693" w:type="dxa"/>
          </w:tcPr>
          <w:p w14:paraId="33FE2695" w14:textId="77777777" w:rsidR="00C51333" w:rsidRPr="00165DEA" w:rsidRDefault="00C51333" w:rsidP="00030F7E">
            <w:pPr>
              <w:rPr>
                <w:b/>
              </w:rPr>
            </w:pPr>
            <w:r w:rsidRPr="009B7AA1">
              <w:rPr>
                <w:b/>
              </w:rPr>
              <w:t>BEZÚCHYTKOVÝ MECHANISMUS</w:t>
            </w:r>
            <w:r>
              <w:rPr>
                <w:b/>
              </w:rPr>
              <w:t xml:space="preserve"> na skříně a nástavce výše uvedené</w:t>
            </w:r>
          </w:p>
        </w:tc>
        <w:tc>
          <w:tcPr>
            <w:tcW w:w="2552" w:type="dxa"/>
          </w:tcPr>
          <w:p w14:paraId="381AF513" w14:textId="77777777" w:rsidR="00C51333" w:rsidRPr="00165DEA" w:rsidRDefault="00C51333" w:rsidP="00030F7E">
            <w:pPr>
              <w:rPr>
                <w:b/>
              </w:rPr>
            </w:pPr>
          </w:p>
        </w:tc>
        <w:tc>
          <w:tcPr>
            <w:tcW w:w="709" w:type="dxa"/>
          </w:tcPr>
          <w:p w14:paraId="7D38B6A9" w14:textId="77777777" w:rsidR="00C51333" w:rsidRDefault="00C51333" w:rsidP="00030F7E">
            <w:pPr>
              <w:jc w:val="center"/>
              <w:rPr>
                <w:b/>
              </w:rPr>
            </w:pPr>
            <w:r>
              <w:rPr>
                <w:b/>
              </w:rPr>
              <w:t>20</w:t>
            </w:r>
          </w:p>
        </w:tc>
        <w:tc>
          <w:tcPr>
            <w:tcW w:w="1275" w:type="dxa"/>
          </w:tcPr>
          <w:p w14:paraId="03C46CA8" w14:textId="77777777" w:rsidR="00C51333" w:rsidRPr="00165DEA" w:rsidRDefault="00C51333" w:rsidP="00030F7E">
            <w:pPr>
              <w:jc w:val="center"/>
              <w:rPr>
                <w:b/>
              </w:rPr>
            </w:pPr>
            <w:r>
              <w:rPr>
                <w:b/>
              </w:rPr>
              <w:t>328,-</w:t>
            </w:r>
          </w:p>
        </w:tc>
        <w:tc>
          <w:tcPr>
            <w:tcW w:w="1242" w:type="dxa"/>
          </w:tcPr>
          <w:p w14:paraId="218914DE" w14:textId="77777777" w:rsidR="00C51333" w:rsidRPr="00165DEA" w:rsidRDefault="00C51333" w:rsidP="00030F7E">
            <w:pPr>
              <w:jc w:val="center"/>
              <w:rPr>
                <w:b/>
              </w:rPr>
            </w:pPr>
            <w:r>
              <w:rPr>
                <w:b/>
              </w:rPr>
              <w:t>7.940,-</w:t>
            </w:r>
          </w:p>
        </w:tc>
      </w:tr>
      <w:tr w:rsidR="00C51333" w:rsidRPr="00AF49F5" w14:paraId="2781D2CE" w14:textId="77777777" w:rsidTr="00030F7E">
        <w:tc>
          <w:tcPr>
            <w:tcW w:w="817" w:type="dxa"/>
          </w:tcPr>
          <w:p w14:paraId="4377B819" w14:textId="77777777" w:rsidR="00C51333" w:rsidRDefault="00C51333" w:rsidP="00030F7E">
            <w:pPr>
              <w:rPr>
                <w:b/>
              </w:rPr>
            </w:pPr>
            <w:r>
              <w:rPr>
                <w:b/>
              </w:rPr>
              <w:t>8</w:t>
            </w:r>
          </w:p>
        </w:tc>
        <w:tc>
          <w:tcPr>
            <w:tcW w:w="2693" w:type="dxa"/>
          </w:tcPr>
          <w:p w14:paraId="62DE6575" w14:textId="77777777" w:rsidR="00C51333" w:rsidRDefault="00C51333" w:rsidP="00030F7E">
            <w:pPr>
              <w:rPr>
                <w:b/>
              </w:rPr>
            </w:pPr>
            <w:r>
              <w:rPr>
                <w:b/>
              </w:rPr>
              <w:t>STŮL šíře 180 cm</w:t>
            </w:r>
          </w:p>
        </w:tc>
        <w:tc>
          <w:tcPr>
            <w:tcW w:w="2552" w:type="dxa"/>
          </w:tcPr>
          <w:p w14:paraId="08E71332" w14:textId="77777777" w:rsidR="00C51333" w:rsidRPr="00165DEA" w:rsidRDefault="00C51333" w:rsidP="00030F7E">
            <w:pPr>
              <w:rPr>
                <w:b/>
              </w:rPr>
            </w:pPr>
            <w:r>
              <w:rPr>
                <w:b/>
              </w:rPr>
              <w:t>Š.180/HL.80/V.75,6 CM</w:t>
            </w:r>
          </w:p>
        </w:tc>
        <w:tc>
          <w:tcPr>
            <w:tcW w:w="709" w:type="dxa"/>
          </w:tcPr>
          <w:p w14:paraId="23D828E7" w14:textId="77777777" w:rsidR="00C51333" w:rsidRPr="00AF49F5" w:rsidRDefault="00C51333" w:rsidP="00030F7E">
            <w:pPr>
              <w:jc w:val="center"/>
              <w:rPr>
                <w:b/>
              </w:rPr>
            </w:pPr>
            <w:r w:rsidRPr="00AF49F5">
              <w:rPr>
                <w:b/>
              </w:rPr>
              <w:t>1</w:t>
            </w:r>
          </w:p>
        </w:tc>
        <w:tc>
          <w:tcPr>
            <w:tcW w:w="1275" w:type="dxa"/>
          </w:tcPr>
          <w:p w14:paraId="36A5E130" w14:textId="77777777" w:rsidR="00C51333" w:rsidRPr="00AF49F5" w:rsidRDefault="00C51333" w:rsidP="00030F7E">
            <w:pPr>
              <w:jc w:val="center"/>
              <w:rPr>
                <w:b/>
              </w:rPr>
            </w:pPr>
            <w:r>
              <w:rPr>
                <w:b/>
              </w:rPr>
              <w:t>3.895,-</w:t>
            </w:r>
          </w:p>
        </w:tc>
        <w:tc>
          <w:tcPr>
            <w:tcW w:w="1242" w:type="dxa"/>
          </w:tcPr>
          <w:p w14:paraId="14BCBBEB" w14:textId="77777777" w:rsidR="00C51333" w:rsidRPr="00AF49F5" w:rsidRDefault="00C51333" w:rsidP="00030F7E">
            <w:pPr>
              <w:jc w:val="center"/>
              <w:rPr>
                <w:b/>
              </w:rPr>
            </w:pPr>
            <w:r>
              <w:rPr>
                <w:b/>
              </w:rPr>
              <w:t>4.713,-</w:t>
            </w:r>
          </w:p>
        </w:tc>
      </w:tr>
      <w:tr w:rsidR="00C51333" w14:paraId="66C802B0" w14:textId="77777777" w:rsidTr="00030F7E">
        <w:tc>
          <w:tcPr>
            <w:tcW w:w="817" w:type="dxa"/>
          </w:tcPr>
          <w:p w14:paraId="3A80F7A9" w14:textId="77777777" w:rsidR="00C51333" w:rsidRDefault="00C51333" w:rsidP="00030F7E">
            <w:pPr>
              <w:rPr>
                <w:b/>
              </w:rPr>
            </w:pPr>
            <w:r>
              <w:rPr>
                <w:b/>
              </w:rPr>
              <w:t>9</w:t>
            </w:r>
          </w:p>
        </w:tc>
        <w:tc>
          <w:tcPr>
            <w:tcW w:w="2693" w:type="dxa"/>
          </w:tcPr>
          <w:p w14:paraId="00A9EB89" w14:textId="77777777" w:rsidR="00C51333" w:rsidRDefault="00C51333" w:rsidP="00030F7E">
            <w:pPr>
              <w:rPr>
                <w:b/>
              </w:rPr>
            </w:pPr>
            <w:r>
              <w:rPr>
                <w:b/>
              </w:rPr>
              <w:t>STŮL ROHOVÝ</w:t>
            </w:r>
          </w:p>
        </w:tc>
        <w:tc>
          <w:tcPr>
            <w:tcW w:w="2552" w:type="dxa"/>
          </w:tcPr>
          <w:p w14:paraId="11BD91C8" w14:textId="77777777" w:rsidR="00C51333" w:rsidRPr="00165DEA" w:rsidRDefault="00C51333" w:rsidP="00030F7E">
            <w:pPr>
              <w:rPr>
                <w:b/>
              </w:rPr>
            </w:pPr>
            <w:r>
              <w:rPr>
                <w:b/>
              </w:rPr>
              <w:t>Š.80/HL.80/V.75,6 CM</w:t>
            </w:r>
          </w:p>
        </w:tc>
        <w:tc>
          <w:tcPr>
            <w:tcW w:w="709" w:type="dxa"/>
          </w:tcPr>
          <w:p w14:paraId="308E632D" w14:textId="77777777" w:rsidR="00C51333" w:rsidRDefault="00C51333" w:rsidP="00030F7E">
            <w:pPr>
              <w:jc w:val="center"/>
              <w:rPr>
                <w:b/>
              </w:rPr>
            </w:pPr>
            <w:r>
              <w:rPr>
                <w:b/>
              </w:rPr>
              <w:t>1</w:t>
            </w:r>
          </w:p>
        </w:tc>
        <w:tc>
          <w:tcPr>
            <w:tcW w:w="1275" w:type="dxa"/>
          </w:tcPr>
          <w:p w14:paraId="617F7932" w14:textId="77777777" w:rsidR="00C51333" w:rsidRDefault="00C51333" w:rsidP="00030F7E">
            <w:pPr>
              <w:jc w:val="center"/>
              <w:rPr>
                <w:b/>
              </w:rPr>
            </w:pPr>
            <w:r>
              <w:rPr>
                <w:b/>
              </w:rPr>
              <w:t>2.466,-</w:t>
            </w:r>
          </w:p>
        </w:tc>
        <w:tc>
          <w:tcPr>
            <w:tcW w:w="1242" w:type="dxa"/>
          </w:tcPr>
          <w:p w14:paraId="72594C10" w14:textId="77777777" w:rsidR="00C51333" w:rsidRDefault="00C51333" w:rsidP="00030F7E">
            <w:pPr>
              <w:jc w:val="center"/>
              <w:rPr>
                <w:b/>
              </w:rPr>
            </w:pPr>
            <w:r>
              <w:rPr>
                <w:b/>
              </w:rPr>
              <w:t>2.984,-</w:t>
            </w:r>
          </w:p>
        </w:tc>
      </w:tr>
      <w:tr w:rsidR="00C51333" w14:paraId="4A84A80B" w14:textId="77777777" w:rsidTr="00030F7E">
        <w:tc>
          <w:tcPr>
            <w:tcW w:w="817" w:type="dxa"/>
          </w:tcPr>
          <w:p w14:paraId="221C03F7" w14:textId="77777777" w:rsidR="00C51333" w:rsidRDefault="00C51333" w:rsidP="00030F7E">
            <w:pPr>
              <w:rPr>
                <w:b/>
              </w:rPr>
            </w:pPr>
            <w:r>
              <w:rPr>
                <w:b/>
              </w:rPr>
              <w:t>10</w:t>
            </w:r>
          </w:p>
        </w:tc>
        <w:tc>
          <w:tcPr>
            <w:tcW w:w="2693" w:type="dxa"/>
          </w:tcPr>
          <w:p w14:paraId="27D0CF08" w14:textId="77777777" w:rsidR="00C51333" w:rsidRDefault="00C51333" w:rsidP="00030F7E">
            <w:pPr>
              <w:rPr>
                <w:b/>
              </w:rPr>
            </w:pPr>
            <w:r>
              <w:rPr>
                <w:b/>
              </w:rPr>
              <w:t>STŮL šíře 160 cm</w:t>
            </w:r>
          </w:p>
        </w:tc>
        <w:tc>
          <w:tcPr>
            <w:tcW w:w="2552" w:type="dxa"/>
          </w:tcPr>
          <w:p w14:paraId="10A33782" w14:textId="77777777" w:rsidR="00C51333" w:rsidRPr="00165DEA" w:rsidRDefault="00C51333" w:rsidP="00030F7E">
            <w:pPr>
              <w:rPr>
                <w:b/>
              </w:rPr>
            </w:pPr>
            <w:r>
              <w:rPr>
                <w:b/>
              </w:rPr>
              <w:t>Š.160/HL.80/V.75,6 CM</w:t>
            </w:r>
          </w:p>
        </w:tc>
        <w:tc>
          <w:tcPr>
            <w:tcW w:w="709" w:type="dxa"/>
          </w:tcPr>
          <w:p w14:paraId="60952248" w14:textId="77777777" w:rsidR="00C51333" w:rsidRPr="00AF49F5" w:rsidRDefault="00C51333" w:rsidP="00030F7E">
            <w:pPr>
              <w:jc w:val="center"/>
              <w:rPr>
                <w:b/>
              </w:rPr>
            </w:pPr>
            <w:r w:rsidRPr="00AF49F5">
              <w:rPr>
                <w:b/>
              </w:rPr>
              <w:t>1</w:t>
            </w:r>
          </w:p>
        </w:tc>
        <w:tc>
          <w:tcPr>
            <w:tcW w:w="1275" w:type="dxa"/>
          </w:tcPr>
          <w:p w14:paraId="54511CDD" w14:textId="77777777" w:rsidR="00C51333" w:rsidRPr="00AF49F5" w:rsidRDefault="00C51333" w:rsidP="00030F7E">
            <w:pPr>
              <w:jc w:val="center"/>
              <w:rPr>
                <w:b/>
              </w:rPr>
            </w:pPr>
            <w:r>
              <w:rPr>
                <w:b/>
              </w:rPr>
              <w:t>3.609,-</w:t>
            </w:r>
          </w:p>
        </w:tc>
        <w:tc>
          <w:tcPr>
            <w:tcW w:w="1242" w:type="dxa"/>
          </w:tcPr>
          <w:p w14:paraId="46CD3C07" w14:textId="77777777" w:rsidR="00C51333" w:rsidRPr="00AF49F5" w:rsidRDefault="00C51333" w:rsidP="00030F7E">
            <w:pPr>
              <w:jc w:val="center"/>
              <w:rPr>
                <w:b/>
              </w:rPr>
            </w:pPr>
            <w:r>
              <w:rPr>
                <w:b/>
              </w:rPr>
              <w:t>4.367,-</w:t>
            </w:r>
          </w:p>
        </w:tc>
      </w:tr>
      <w:tr w:rsidR="00C51333" w14:paraId="01FFC3F6" w14:textId="77777777" w:rsidTr="00030F7E">
        <w:tc>
          <w:tcPr>
            <w:tcW w:w="817" w:type="dxa"/>
          </w:tcPr>
          <w:p w14:paraId="5E2F7D1E" w14:textId="77777777" w:rsidR="00C51333" w:rsidRDefault="00C51333" w:rsidP="00030F7E">
            <w:pPr>
              <w:rPr>
                <w:b/>
              </w:rPr>
            </w:pPr>
            <w:r>
              <w:rPr>
                <w:b/>
              </w:rPr>
              <w:t>11</w:t>
            </w:r>
          </w:p>
        </w:tc>
        <w:tc>
          <w:tcPr>
            <w:tcW w:w="2693" w:type="dxa"/>
          </w:tcPr>
          <w:p w14:paraId="5EDFE0E8" w14:textId="77777777" w:rsidR="00C51333" w:rsidRDefault="00C51333" w:rsidP="00030F7E">
            <w:pPr>
              <w:rPr>
                <w:b/>
              </w:rPr>
            </w:pPr>
            <w:r>
              <w:rPr>
                <w:b/>
              </w:rPr>
              <w:t xml:space="preserve">KONTEJNER UZAMYKATELNÝ </w:t>
            </w:r>
          </w:p>
          <w:p w14:paraId="4DC40B88" w14:textId="77777777" w:rsidR="00C51333" w:rsidRDefault="00C51333" w:rsidP="00030F7E">
            <w:pPr>
              <w:rPr>
                <w:b/>
              </w:rPr>
            </w:pPr>
            <w:r>
              <w:rPr>
                <w:b/>
              </w:rPr>
              <w:t>s úchytkou</w:t>
            </w:r>
          </w:p>
        </w:tc>
        <w:tc>
          <w:tcPr>
            <w:tcW w:w="2552" w:type="dxa"/>
          </w:tcPr>
          <w:p w14:paraId="74FB45C8" w14:textId="77777777" w:rsidR="00C51333" w:rsidRPr="00165DEA" w:rsidRDefault="00C51333" w:rsidP="00030F7E">
            <w:pPr>
              <w:rPr>
                <w:b/>
              </w:rPr>
            </w:pPr>
            <w:r>
              <w:rPr>
                <w:b/>
              </w:rPr>
              <w:t>Š.43,2/HL.60/V.67,7 CM</w:t>
            </w:r>
          </w:p>
        </w:tc>
        <w:tc>
          <w:tcPr>
            <w:tcW w:w="709" w:type="dxa"/>
          </w:tcPr>
          <w:p w14:paraId="66B100A4" w14:textId="77777777" w:rsidR="00C51333" w:rsidRPr="00D62C6F" w:rsidRDefault="00C51333" w:rsidP="00030F7E">
            <w:pPr>
              <w:jc w:val="center"/>
              <w:rPr>
                <w:b/>
              </w:rPr>
            </w:pPr>
            <w:r w:rsidRPr="00D62C6F">
              <w:rPr>
                <w:b/>
              </w:rPr>
              <w:t>2</w:t>
            </w:r>
          </w:p>
        </w:tc>
        <w:tc>
          <w:tcPr>
            <w:tcW w:w="1275" w:type="dxa"/>
          </w:tcPr>
          <w:p w14:paraId="2F727E81" w14:textId="77777777" w:rsidR="00C51333" w:rsidRDefault="00C51333" w:rsidP="00030F7E">
            <w:pPr>
              <w:jc w:val="center"/>
              <w:rPr>
                <w:b/>
              </w:rPr>
            </w:pPr>
            <w:r>
              <w:rPr>
                <w:b/>
              </w:rPr>
              <w:t>7.317,-</w:t>
            </w:r>
          </w:p>
        </w:tc>
        <w:tc>
          <w:tcPr>
            <w:tcW w:w="1242" w:type="dxa"/>
          </w:tcPr>
          <w:p w14:paraId="566BD60E" w14:textId="77777777" w:rsidR="00C51333" w:rsidRPr="00D62C6F" w:rsidRDefault="00C51333" w:rsidP="00030F7E">
            <w:pPr>
              <w:rPr>
                <w:b/>
              </w:rPr>
            </w:pPr>
            <w:r>
              <w:rPr>
                <w:b/>
              </w:rPr>
              <w:t xml:space="preserve">  17.708,-</w:t>
            </w:r>
          </w:p>
        </w:tc>
      </w:tr>
      <w:tr w:rsidR="00C51333" w14:paraId="4372ACBF" w14:textId="77777777" w:rsidTr="00030F7E">
        <w:tc>
          <w:tcPr>
            <w:tcW w:w="817" w:type="dxa"/>
          </w:tcPr>
          <w:p w14:paraId="4C0D64EC" w14:textId="77777777" w:rsidR="00C51333" w:rsidRDefault="00C51333" w:rsidP="00030F7E">
            <w:pPr>
              <w:rPr>
                <w:b/>
              </w:rPr>
            </w:pPr>
            <w:r>
              <w:rPr>
                <w:b/>
              </w:rPr>
              <w:t>12</w:t>
            </w:r>
          </w:p>
        </w:tc>
        <w:tc>
          <w:tcPr>
            <w:tcW w:w="2693" w:type="dxa"/>
          </w:tcPr>
          <w:p w14:paraId="38E58030" w14:textId="77777777" w:rsidR="00C51333" w:rsidRDefault="00C51333" w:rsidP="00030F7E">
            <w:pPr>
              <w:rPr>
                <w:b/>
              </w:rPr>
            </w:pPr>
            <w:r>
              <w:rPr>
                <w:b/>
              </w:rPr>
              <w:t>ZÁVĚSNÁ POLICOVÁ SKŘÍŇKA</w:t>
            </w:r>
          </w:p>
        </w:tc>
        <w:tc>
          <w:tcPr>
            <w:tcW w:w="2552" w:type="dxa"/>
          </w:tcPr>
          <w:p w14:paraId="577382BC" w14:textId="77777777" w:rsidR="00C51333" w:rsidRPr="00165DEA" w:rsidRDefault="00C51333" w:rsidP="00030F7E">
            <w:pPr>
              <w:rPr>
                <w:b/>
              </w:rPr>
            </w:pPr>
            <w:r>
              <w:rPr>
                <w:b/>
              </w:rPr>
              <w:t>Š.50/V.100/HL.30 CM</w:t>
            </w:r>
          </w:p>
        </w:tc>
        <w:tc>
          <w:tcPr>
            <w:tcW w:w="709" w:type="dxa"/>
          </w:tcPr>
          <w:p w14:paraId="056B4336" w14:textId="77777777" w:rsidR="00C51333" w:rsidRPr="00905F13" w:rsidRDefault="00C51333" w:rsidP="00030F7E">
            <w:pPr>
              <w:jc w:val="center"/>
              <w:rPr>
                <w:b/>
              </w:rPr>
            </w:pPr>
            <w:r w:rsidRPr="00905F13">
              <w:rPr>
                <w:b/>
              </w:rPr>
              <w:t>1</w:t>
            </w:r>
          </w:p>
        </w:tc>
        <w:tc>
          <w:tcPr>
            <w:tcW w:w="1275" w:type="dxa"/>
          </w:tcPr>
          <w:p w14:paraId="7EFE2B15" w14:textId="77777777" w:rsidR="00C51333" w:rsidRPr="00905F13" w:rsidRDefault="00C51333" w:rsidP="00030F7E">
            <w:pPr>
              <w:jc w:val="center"/>
              <w:rPr>
                <w:b/>
              </w:rPr>
            </w:pPr>
            <w:r>
              <w:rPr>
                <w:b/>
              </w:rPr>
              <w:t>1.730,-</w:t>
            </w:r>
          </w:p>
        </w:tc>
        <w:tc>
          <w:tcPr>
            <w:tcW w:w="1242" w:type="dxa"/>
          </w:tcPr>
          <w:p w14:paraId="77C7B4DE" w14:textId="77777777" w:rsidR="00C51333" w:rsidRPr="00905F13" w:rsidRDefault="00C51333" w:rsidP="00030F7E">
            <w:pPr>
              <w:rPr>
                <w:b/>
              </w:rPr>
            </w:pPr>
            <w:r>
              <w:rPr>
                <w:b/>
              </w:rPr>
              <w:t xml:space="preserve">    2.093,-</w:t>
            </w:r>
          </w:p>
        </w:tc>
      </w:tr>
      <w:tr w:rsidR="00C51333" w14:paraId="6F573FEF" w14:textId="77777777" w:rsidTr="00030F7E">
        <w:tc>
          <w:tcPr>
            <w:tcW w:w="817" w:type="dxa"/>
          </w:tcPr>
          <w:p w14:paraId="2159FE38" w14:textId="77777777" w:rsidR="00C51333" w:rsidRDefault="00C51333" w:rsidP="00030F7E">
            <w:pPr>
              <w:rPr>
                <w:b/>
              </w:rPr>
            </w:pPr>
            <w:r>
              <w:rPr>
                <w:b/>
              </w:rPr>
              <w:t>13</w:t>
            </w:r>
          </w:p>
        </w:tc>
        <w:tc>
          <w:tcPr>
            <w:tcW w:w="2693" w:type="dxa"/>
          </w:tcPr>
          <w:p w14:paraId="147A743A" w14:textId="77777777" w:rsidR="00C51333" w:rsidRDefault="00C51333" w:rsidP="00030F7E">
            <w:pPr>
              <w:rPr>
                <w:b/>
              </w:rPr>
            </w:pPr>
            <w:r>
              <w:rPr>
                <w:b/>
              </w:rPr>
              <w:t>ZÁVĚSNÁ SKŘÍŇKA –</w:t>
            </w:r>
          </w:p>
          <w:p w14:paraId="38C98C4B" w14:textId="77777777" w:rsidR="00C51333" w:rsidRDefault="00C51333" w:rsidP="00030F7E">
            <w:pPr>
              <w:rPr>
                <w:b/>
              </w:rPr>
            </w:pPr>
            <w:r>
              <w:rPr>
                <w:b/>
              </w:rPr>
              <w:t>s dvířky</w:t>
            </w:r>
          </w:p>
        </w:tc>
        <w:tc>
          <w:tcPr>
            <w:tcW w:w="2552" w:type="dxa"/>
          </w:tcPr>
          <w:p w14:paraId="2717EE11" w14:textId="77777777" w:rsidR="00C51333" w:rsidRPr="00D62C6F" w:rsidRDefault="00C51333" w:rsidP="00030F7E">
            <w:pPr>
              <w:rPr>
                <w:b/>
              </w:rPr>
            </w:pPr>
            <w:r w:rsidRPr="00D62C6F">
              <w:rPr>
                <w:b/>
              </w:rPr>
              <w:t>Š.70/V.40/HL.30 CM</w:t>
            </w:r>
          </w:p>
        </w:tc>
        <w:tc>
          <w:tcPr>
            <w:tcW w:w="709" w:type="dxa"/>
          </w:tcPr>
          <w:p w14:paraId="5C14CD54" w14:textId="77777777" w:rsidR="00C51333" w:rsidRPr="00905F13" w:rsidRDefault="00C51333" w:rsidP="00030F7E">
            <w:pPr>
              <w:jc w:val="center"/>
              <w:rPr>
                <w:b/>
              </w:rPr>
            </w:pPr>
            <w:r w:rsidRPr="00905F13">
              <w:rPr>
                <w:b/>
              </w:rPr>
              <w:t>3</w:t>
            </w:r>
          </w:p>
        </w:tc>
        <w:tc>
          <w:tcPr>
            <w:tcW w:w="1275" w:type="dxa"/>
          </w:tcPr>
          <w:p w14:paraId="2515F07A" w14:textId="77777777" w:rsidR="00C51333" w:rsidRPr="00905F13" w:rsidRDefault="00C51333" w:rsidP="00030F7E">
            <w:pPr>
              <w:jc w:val="center"/>
              <w:rPr>
                <w:b/>
              </w:rPr>
            </w:pPr>
            <w:r>
              <w:rPr>
                <w:b/>
              </w:rPr>
              <w:t>2.012,-</w:t>
            </w:r>
          </w:p>
        </w:tc>
        <w:tc>
          <w:tcPr>
            <w:tcW w:w="1242" w:type="dxa"/>
          </w:tcPr>
          <w:p w14:paraId="55B72D72" w14:textId="77777777" w:rsidR="00C51333" w:rsidRPr="00905F13" w:rsidRDefault="00C51333" w:rsidP="00030F7E">
            <w:pPr>
              <w:jc w:val="center"/>
              <w:rPr>
                <w:b/>
              </w:rPr>
            </w:pPr>
            <w:r>
              <w:rPr>
                <w:b/>
              </w:rPr>
              <w:t>7.305,-</w:t>
            </w:r>
          </w:p>
        </w:tc>
      </w:tr>
      <w:tr w:rsidR="00C51333" w14:paraId="22E4BE40" w14:textId="77777777" w:rsidTr="00030F7E">
        <w:tc>
          <w:tcPr>
            <w:tcW w:w="817" w:type="dxa"/>
          </w:tcPr>
          <w:p w14:paraId="013CA5A5" w14:textId="77777777" w:rsidR="00C51333" w:rsidRDefault="00C51333" w:rsidP="00030F7E">
            <w:pPr>
              <w:rPr>
                <w:b/>
              </w:rPr>
            </w:pPr>
            <w:r>
              <w:rPr>
                <w:b/>
              </w:rPr>
              <w:lastRenderedPageBreak/>
              <w:t>14</w:t>
            </w:r>
          </w:p>
        </w:tc>
        <w:tc>
          <w:tcPr>
            <w:tcW w:w="2693" w:type="dxa"/>
          </w:tcPr>
          <w:p w14:paraId="0EAB5B20" w14:textId="77777777" w:rsidR="00C51333" w:rsidRDefault="00C51333" w:rsidP="00030F7E">
            <w:pPr>
              <w:rPr>
                <w:b/>
              </w:rPr>
            </w:pPr>
            <w:r>
              <w:rPr>
                <w:b/>
              </w:rPr>
              <w:t>BEZÚCHYTKOVÝ MECHANISMUS na závěsnou skřínku s dvířky (viz výše)</w:t>
            </w:r>
          </w:p>
        </w:tc>
        <w:tc>
          <w:tcPr>
            <w:tcW w:w="2552" w:type="dxa"/>
          </w:tcPr>
          <w:p w14:paraId="5ED3863C" w14:textId="77777777" w:rsidR="00C51333" w:rsidRPr="00165DEA" w:rsidRDefault="00C51333" w:rsidP="00030F7E">
            <w:pPr>
              <w:rPr>
                <w:b/>
              </w:rPr>
            </w:pPr>
          </w:p>
        </w:tc>
        <w:tc>
          <w:tcPr>
            <w:tcW w:w="709" w:type="dxa"/>
          </w:tcPr>
          <w:p w14:paraId="73D18632" w14:textId="77777777" w:rsidR="00C51333" w:rsidRPr="00905F13" w:rsidRDefault="00C51333" w:rsidP="00030F7E">
            <w:pPr>
              <w:jc w:val="center"/>
              <w:rPr>
                <w:b/>
              </w:rPr>
            </w:pPr>
            <w:r w:rsidRPr="00905F13">
              <w:rPr>
                <w:b/>
              </w:rPr>
              <w:t>6</w:t>
            </w:r>
          </w:p>
        </w:tc>
        <w:tc>
          <w:tcPr>
            <w:tcW w:w="1275" w:type="dxa"/>
          </w:tcPr>
          <w:p w14:paraId="48161EF4" w14:textId="77777777" w:rsidR="00C51333" w:rsidRPr="00905F13" w:rsidRDefault="00C51333" w:rsidP="00030F7E">
            <w:pPr>
              <w:jc w:val="center"/>
              <w:rPr>
                <w:b/>
              </w:rPr>
            </w:pPr>
            <w:r>
              <w:rPr>
                <w:b/>
              </w:rPr>
              <w:t>328,-</w:t>
            </w:r>
          </w:p>
        </w:tc>
        <w:tc>
          <w:tcPr>
            <w:tcW w:w="1242" w:type="dxa"/>
          </w:tcPr>
          <w:p w14:paraId="13AE5AF9" w14:textId="77777777" w:rsidR="00C51333" w:rsidRPr="00905F13" w:rsidRDefault="00C51333" w:rsidP="00030F7E">
            <w:pPr>
              <w:jc w:val="center"/>
              <w:rPr>
                <w:b/>
              </w:rPr>
            </w:pPr>
            <w:r>
              <w:rPr>
                <w:b/>
              </w:rPr>
              <w:t>2.376,-</w:t>
            </w:r>
          </w:p>
        </w:tc>
      </w:tr>
      <w:tr w:rsidR="00C51333" w14:paraId="1523D57B" w14:textId="77777777" w:rsidTr="00030F7E">
        <w:tc>
          <w:tcPr>
            <w:tcW w:w="817" w:type="dxa"/>
          </w:tcPr>
          <w:p w14:paraId="3C637524" w14:textId="77777777" w:rsidR="00C51333" w:rsidRDefault="00C51333" w:rsidP="00030F7E">
            <w:pPr>
              <w:rPr>
                <w:b/>
              </w:rPr>
            </w:pPr>
            <w:r>
              <w:rPr>
                <w:b/>
              </w:rPr>
              <w:t>15</w:t>
            </w:r>
          </w:p>
        </w:tc>
        <w:tc>
          <w:tcPr>
            <w:tcW w:w="2693" w:type="dxa"/>
          </w:tcPr>
          <w:p w14:paraId="4E91C264" w14:textId="77777777" w:rsidR="00C51333" w:rsidRDefault="00C51333" w:rsidP="00030F7E">
            <w:pPr>
              <w:rPr>
                <w:b/>
              </w:rPr>
            </w:pPr>
            <w:r>
              <w:rPr>
                <w:b/>
              </w:rPr>
              <w:t>ZÁVĚSNÁ SKŘÍŇKA- NIKA</w:t>
            </w:r>
          </w:p>
        </w:tc>
        <w:tc>
          <w:tcPr>
            <w:tcW w:w="2552" w:type="dxa"/>
          </w:tcPr>
          <w:p w14:paraId="48DB47C6" w14:textId="77777777" w:rsidR="00C51333" w:rsidRPr="00165DEA" w:rsidRDefault="00C51333" w:rsidP="00030F7E">
            <w:pPr>
              <w:rPr>
                <w:b/>
              </w:rPr>
            </w:pPr>
            <w:r>
              <w:rPr>
                <w:b/>
              </w:rPr>
              <w:t>Š.70/V.60/HL.30 CM</w:t>
            </w:r>
          </w:p>
        </w:tc>
        <w:tc>
          <w:tcPr>
            <w:tcW w:w="709" w:type="dxa"/>
          </w:tcPr>
          <w:p w14:paraId="1F5D61C8" w14:textId="77777777" w:rsidR="00C51333" w:rsidRPr="00905F13" w:rsidRDefault="00C51333" w:rsidP="00030F7E">
            <w:pPr>
              <w:jc w:val="center"/>
              <w:rPr>
                <w:b/>
              </w:rPr>
            </w:pPr>
            <w:r w:rsidRPr="00905F13">
              <w:rPr>
                <w:b/>
              </w:rPr>
              <w:t>3</w:t>
            </w:r>
          </w:p>
        </w:tc>
        <w:tc>
          <w:tcPr>
            <w:tcW w:w="1275" w:type="dxa"/>
          </w:tcPr>
          <w:p w14:paraId="5C7CE9E1" w14:textId="77777777" w:rsidR="00C51333" w:rsidRPr="00905F13" w:rsidRDefault="00C51333" w:rsidP="00030F7E">
            <w:pPr>
              <w:rPr>
                <w:b/>
              </w:rPr>
            </w:pPr>
            <w:r>
              <w:rPr>
                <w:b/>
              </w:rPr>
              <w:t xml:space="preserve">    1.192,-</w:t>
            </w:r>
          </w:p>
        </w:tc>
        <w:tc>
          <w:tcPr>
            <w:tcW w:w="1242" w:type="dxa"/>
          </w:tcPr>
          <w:p w14:paraId="3F254DBB" w14:textId="77777777" w:rsidR="00C51333" w:rsidRPr="00905F13" w:rsidRDefault="00C51333" w:rsidP="00030F7E">
            <w:pPr>
              <w:jc w:val="center"/>
              <w:rPr>
                <w:b/>
              </w:rPr>
            </w:pPr>
            <w:r>
              <w:rPr>
                <w:b/>
              </w:rPr>
              <w:t>4.326,-</w:t>
            </w:r>
          </w:p>
        </w:tc>
      </w:tr>
      <w:tr w:rsidR="00C51333" w14:paraId="5814571B" w14:textId="77777777" w:rsidTr="00030F7E">
        <w:tc>
          <w:tcPr>
            <w:tcW w:w="817" w:type="dxa"/>
          </w:tcPr>
          <w:p w14:paraId="1AC17B4B" w14:textId="77777777" w:rsidR="00C51333" w:rsidRDefault="00C51333" w:rsidP="00030F7E">
            <w:pPr>
              <w:rPr>
                <w:b/>
              </w:rPr>
            </w:pPr>
            <w:r>
              <w:rPr>
                <w:b/>
              </w:rPr>
              <w:t>16</w:t>
            </w:r>
          </w:p>
        </w:tc>
        <w:tc>
          <w:tcPr>
            <w:tcW w:w="2693" w:type="dxa"/>
          </w:tcPr>
          <w:p w14:paraId="0BA3BB26" w14:textId="77777777" w:rsidR="00C51333" w:rsidRDefault="00C51333" w:rsidP="00030F7E">
            <w:pPr>
              <w:rPr>
                <w:b/>
              </w:rPr>
            </w:pPr>
            <w:r>
              <w:rPr>
                <w:b/>
              </w:rPr>
              <w:t>KRYCÍ LIŠTA</w:t>
            </w:r>
          </w:p>
        </w:tc>
        <w:tc>
          <w:tcPr>
            <w:tcW w:w="2552" w:type="dxa"/>
          </w:tcPr>
          <w:p w14:paraId="234F5E8C" w14:textId="77777777" w:rsidR="00C51333" w:rsidRPr="00165DEA" w:rsidRDefault="00C51333" w:rsidP="00030F7E">
            <w:pPr>
              <w:rPr>
                <w:b/>
              </w:rPr>
            </w:pPr>
            <w:r>
              <w:rPr>
                <w:b/>
              </w:rPr>
              <w:t>Š.10/V.211 CM</w:t>
            </w:r>
          </w:p>
        </w:tc>
        <w:tc>
          <w:tcPr>
            <w:tcW w:w="709" w:type="dxa"/>
          </w:tcPr>
          <w:p w14:paraId="36EAEE1C" w14:textId="77777777" w:rsidR="00C51333" w:rsidRPr="00905F13" w:rsidRDefault="00C51333" w:rsidP="00030F7E">
            <w:pPr>
              <w:jc w:val="center"/>
              <w:rPr>
                <w:b/>
              </w:rPr>
            </w:pPr>
            <w:r w:rsidRPr="00905F13">
              <w:rPr>
                <w:b/>
              </w:rPr>
              <w:t>1</w:t>
            </w:r>
          </w:p>
        </w:tc>
        <w:tc>
          <w:tcPr>
            <w:tcW w:w="1275" w:type="dxa"/>
          </w:tcPr>
          <w:p w14:paraId="6DBD8C6C" w14:textId="77777777" w:rsidR="00C51333" w:rsidRPr="00905F13" w:rsidRDefault="00C51333" w:rsidP="00030F7E">
            <w:pPr>
              <w:jc w:val="center"/>
              <w:rPr>
                <w:b/>
              </w:rPr>
            </w:pPr>
            <w:r>
              <w:rPr>
                <w:b/>
              </w:rPr>
              <w:t xml:space="preserve">  708,-</w:t>
            </w:r>
          </w:p>
        </w:tc>
        <w:tc>
          <w:tcPr>
            <w:tcW w:w="1242" w:type="dxa"/>
          </w:tcPr>
          <w:p w14:paraId="1BC10CCA" w14:textId="77777777" w:rsidR="00C51333" w:rsidRPr="00905F13" w:rsidRDefault="00C51333" w:rsidP="00030F7E">
            <w:pPr>
              <w:jc w:val="center"/>
              <w:rPr>
                <w:b/>
              </w:rPr>
            </w:pPr>
            <w:r>
              <w:rPr>
                <w:b/>
              </w:rPr>
              <w:t xml:space="preserve">  857,-</w:t>
            </w:r>
          </w:p>
        </w:tc>
      </w:tr>
      <w:tr w:rsidR="00C51333" w14:paraId="082B5B42" w14:textId="77777777" w:rsidTr="00030F7E">
        <w:tc>
          <w:tcPr>
            <w:tcW w:w="817" w:type="dxa"/>
          </w:tcPr>
          <w:p w14:paraId="1F5E89B7" w14:textId="77777777" w:rsidR="00C51333" w:rsidRDefault="00C51333" w:rsidP="00030F7E">
            <w:pPr>
              <w:rPr>
                <w:b/>
              </w:rPr>
            </w:pPr>
            <w:r>
              <w:rPr>
                <w:b/>
              </w:rPr>
              <w:t>17</w:t>
            </w:r>
          </w:p>
        </w:tc>
        <w:tc>
          <w:tcPr>
            <w:tcW w:w="2693" w:type="dxa"/>
          </w:tcPr>
          <w:p w14:paraId="08D60255" w14:textId="77777777" w:rsidR="00C51333" w:rsidRDefault="00C51333" w:rsidP="00030F7E">
            <w:pPr>
              <w:rPr>
                <w:b/>
              </w:rPr>
            </w:pPr>
            <w:r>
              <w:rPr>
                <w:b/>
              </w:rPr>
              <w:t>SKŘÍŇKA NA TROUBU LEVÁ</w:t>
            </w:r>
          </w:p>
        </w:tc>
        <w:tc>
          <w:tcPr>
            <w:tcW w:w="2552" w:type="dxa"/>
          </w:tcPr>
          <w:p w14:paraId="152429FC" w14:textId="77777777" w:rsidR="00C51333" w:rsidRDefault="00C51333" w:rsidP="00030F7E">
            <w:pPr>
              <w:rPr>
                <w:b/>
              </w:rPr>
            </w:pPr>
            <w:r>
              <w:rPr>
                <w:b/>
              </w:rPr>
              <w:t>Š.60/V.211/HL.60 CM</w:t>
            </w:r>
          </w:p>
        </w:tc>
        <w:tc>
          <w:tcPr>
            <w:tcW w:w="709" w:type="dxa"/>
          </w:tcPr>
          <w:p w14:paraId="276B5761" w14:textId="77777777" w:rsidR="00C51333" w:rsidRPr="00905F13" w:rsidRDefault="00C51333" w:rsidP="00030F7E">
            <w:pPr>
              <w:jc w:val="center"/>
              <w:rPr>
                <w:b/>
              </w:rPr>
            </w:pPr>
          </w:p>
          <w:p w14:paraId="5C03EBDE" w14:textId="77777777" w:rsidR="00C51333" w:rsidRPr="00905F13" w:rsidRDefault="00C51333" w:rsidP="00030F7E">
            <w:pPr>
              <w:jc w:val="center"/>
              <w:rPr>
                <w:b/>
              </w:rPr>
            </w:pPr>
            <w:r w:rsidRPr="00905F13">
              <w:rPr>
                <w:b/>
              </w:rPr>
              <w:t>1</w:t>
            </w:r>
          </w:p>
        </w:tc>
        <w:tc>
          <w:tcPr>
            <w:tcW w:w="1275" w:type="dxa"/>
          </w:tcPr>
          <w:p w14:paraId="1D7C965E" w14:textId="77777777" w:rsidR="00C51333" w:rsidRDefault="00C51333" w:rsidP="00030F7E">
            <w:pPr>
              <w:jc w:val="center"/>
              <w:rPr>
                <w:b/>
              </w:rPr>
            </w:pPr>
          </w:p>
          <w:p w14:paraId="4FA14B25" w14:textId="77777777" w:rsidR="00C51333" w:rsidRPr="00970B7D" w:rsidRDefault="00C51333" w:rsidP="00030F7E">
            <w:pPr>
              <w:rPr>
                <w:b/>
              </w:rPr>
            </w:pPr>
            <w:r w:rsidRPr="00970B7D">
              <w:rPr>
                <w:b/>
              </w:rPr>
              <w:t xml:space="preserve">    5.473,-</w:t>
            </w:r>
          </w:p>
        </w:tc>
        <w:tc>
          <w:tcPr>
            <w:tcW w:w="1242" w:type="dxa"/>
          </w:tcPr>
          <w:p w14:paraId="79CCB0B7" w14:textId="77777777" w:rsidR="00C51333" w:rsidRDefault="00C51333" w:rsidP="00030F7E">
            <w:pPr>
              <w:jc w:val="center"/>
              <w:rPr>
                <w:b/>
              </w:rPr>
            </w:pPr>
          </w:p>
          <w:p w14:paraId="3CA45A5C" w14:textId="77777777" w:rsidR="00C51333" w:rsidRPr="00970B7D" w:rsidRDefault="00C51333" w:rsidP="00030F7E">
            <w:pPr>
              <w:rPr>
                <w:b/>
              </w:rPr>
            </w:pPr>
            <w:r>
              <w:rPr>
                <w:b/>
              </w:rPr>
              <w:t xml:space="preserve">  </w:t>
            </w:r>
            <w:r w:rsidRPr="00970B7D">
              <w:rPr>
                <w:b/>
              </w:rPr>
              <w:t xml:space="preserve"> 6.622,-</w:t>
            </w:r>
          </w:p>
        </w:tc>
      </w:tr>
      <w:tr w:rsidR="00C51333" w14:paraId="2AB81100" w14:textId="77777777" w:rsidTr="00030F7E">
        <w:tc>
          <w:tcPr>
            <w:tcW w:w="817" w:type="dxa"/>
          </w:tcPr>
          <w:p w14:paraId="0258B2AB" w14:textId="77777777" w:rsidR="00C51333" w:rsidRDefault="00C51333" w:rsidP="00030F7E">
            <w:pPr>
              <w:rPr>
                <w:b/>
              </w:rPr>
            </w:pPr>
            <w:r>
              <w:rPr>
                <w:b/>
              </w:rPr>
              <w:t>18</w:t>
            </w:r>
          </w:p>
        </w:tc>
        <w:tc>
          <w:tcPr>
            <w:tcW w:w="2693" w:type="dxa"/>
          </w:tcPr>
          <w:p w14:paraId="1FCB0CBC" w14:textId="77777777" w:rsidR="00C51333" w:rsidRDefault="00C51333" w:rsidP="00030F7E">
            <w:pPr>
              <w:rPr>
                <w:b/>
              </w:rPr>
            </w:pPr>
            <w:r>
              <w:rPr>
                <w:b/>
              </w:rPr>
              <w:t>SPODNÍ SKŘÍŇKA ZÁSUVKY-</w:t>
            </w:r>
            <w:proofErr w:type="spellStart"/>
            <w:r>
              <w:rPr>
                <w:b/>
              </w:rPr>
              <w:t>kuch.kout</w:t>
            </w:r>
            <w:proofErr w:type="spellEnd"/>
          </w:p>
        </w:tc>
        <w:tc>
          <w:tcPr>
            <w:tcW w:w="2552" w:type="dxa"/>
          </w:tcPr>
          <w:p w14:paraId="4BB44E22" w14:textId="77777777" w:rsidR="00C51333" w:rsidRDefault="00C51333" w:rsidP="00030F7E">
            <w:pPr>
              <w:rPr>
                <w:b/>
              </w:rPr>
            </w:pPr>
            <w:r>
              <w:rPr>
                <w:b/>
              </w:rPr>
              <w:t>Š.60/V.83/HL.60 CM</w:t>
            </w:r>
          </w:p>
        </w:tc>
        <w:tc>
          <w:tcPr>
            <w:tcW w:w="709" w:type="dxa"/>
          </w:tcPr>
          <w:p w14:paraId="5F2643EB" w14:textId="77777777" w:rsidR="00C51333" w:rsidRDefault="00C51333" w:rsidP="00030F7E">
            <w:pPr>
              <w:jc w:val="center"/>
              <w:rPr>
                <w:b/>
              </w:rPr>
            </w:pPr>
            <w:r>
              <w:rPr>
                <w:b/>
              </w:rPr>
              <w:t>1</w:t>
            </w:r>
          </w:p>
        </w:tc>
        <w:tc>
          <w:tcPr>
            <w:tcW w:w="1275" w:type="dxa"/>
          </w:tcPr>
          <w:p w14:paraId="5A0878D8" w14:textId="77777777" w:rsidR="00C51333" w:rsidRDefault="00C51333" w:rsidP="00030F7E">
            <w:pPr>
              <w:rPr>
                <w:b/>
              </w:rPr>
            </w:pPr>
            <w:r>
              <w:rPr>
                <w:b/>
              </w:rPr>
              <w:t xml:space="preserve">    5.936,-</w:t>
            </w:r>
          </w:p>
        </w:tc>
        <w:tc>
          <w:tcPr>
            <w:tcW w:w="1242" w:type="dxa"/>
          </w:tcPr>
          <w:p w14:paraId="1210D495" w14:textId="77777777" w:rsidR="00C51333" w:rsidRDefault="00C51333" w:rsidP="00030F7E">
            <w:pPr>
              <w:rPr>
                <w:b/>
              </w:rPr>
            </w:pPr>
            <w:r>
              <w:rPr>
                <w:b/>
              </w:rPr>
              <w:t xml:space="preserve">   7.183,-</w:t>
            </w:r>
          </w:p>
        </w:tc>
      </w:tr>
      <w:tr w:rsidR="00C51333" w14:paraId="6D73C027" w14:textId="77777777" w:rsidTr="00030F7E">
        <w:tc>
          <w:tcPr>
            <w:tcW w:w="817" w:type="dxa"/>
          </w:tcPr>
          <w:p w14:paraId="727101AB" w14:textId="77777777" w:rsidR="00C51333" w:rsidRDefault="00C51333" w:rsidP="00030F7E">
            <w:pPr>
              <w:rPr>
                <w:b/>
              </w:rPr>
            </w:pPr>
            <w:r>
              <w:rPr>
                <w:b/>
              </w:rPr>
              <w:t>19</w:t>
            </w:r>
          </w:p>
        </w:tc>
        <w:tc>
          <w:tcPr>
            <w:tcW w:w="2693" w:type="dxa"/>
          </w:tcPr>
          <w:p w14:paraId="7459E0B3" w14:textId="77777777" w:rsidR="00C51333" w:rsidRDefault="00C51333" w:rsidP="00030F7E">
            <w:pPr>
              <w:rPr>
                <w:b/>
              </w:rPr>
            </w:pPr>
            <w:r>
              <w:rPr>
                <w:b/>
              </w:rPr>
              <w:t>SPODNÍ SKŘÍŇKA DVÍŘKA-</w:t>
            </w:r>
            <w:proofErr w:type="spellStart"/>
            <w:r>
              <w:rPr>
                <w:b/>
              </w:rPr>
              <w:t>kuch.kout</w:t>
            </w:r>
            <w:proofErr w:type="spellEnd"/>
          </w:p>
        </w:tc>
        <w:tc>
          <w:tcPr>
            <w:tcW w:w="2552" w:type="dxa"/>
          </w:tcPr>
          <w:p w14:paraId="370E1C4D" w14:textId="77777777" w:rsidR="00C51333" w:rsidRPr="00D62C6F" w:rsidRDefault="00C51333" w:rsidP="00030F7E">
            <w:pPr>
              <w:rPr>
                <w:b/>
              </w:rPr>
            </w:pPr>
            <w:r w:rsidRPr="00D62C6F">
              <w:rPr>
                <w:b/>
              </w:rPr>
              <w:t>Š.85/V.83/HL.60 CM</w:t>
            </w:r>
          </w:p>
        </w:tc>
        <w:tc>
          <w:tcPr>
            <w:tcW w:w="709" w:type="dxa"/>
          </w:tcPr>
          <w:p w14:paraId="336097C1" w14:textId="77777777" w:rsidR="00C51333" w:rsidRPr="003A2FE2" w:rsidRDefault="00C51333" w:rsidP="00030F7E">
            <w:pPr>
              <w:jc w:val="center"/>
              <w:rPr>
                <w:b/>
              </w:rPr>
            </w:pPr>
            <w:r w:rsidRPr="003A2FE2">
              <w:rPr>
                <w:b/>
              </w:rPr>
              <w:t>1</w:t>
            </w:r>
          </w:p>
        </w:tc>
        <w:tc>
          <w:tcPr>
            <w:tcW w:w="1275" w:type="dxa"/>
          </w:tcPr>
          <w:p w14:paraId="1BAAA287" w14:textId="77777777" w:rsidR="00C51333" w:rsidRPr="003A2FE2" w:rsidRDefault="00C51333" w:rsidP="00030F7E">
            <w:pPr>
              <w:jc w:val="center"/>
              <w:rPr>
                <w:b/>
              </w:rPr>
            </w:pPr>
            <w:r>
              <w:rPr>
                <w:b/>
              </w:rPr>
              <w:t>4.504,-</w:t>
            </w:r>
          </w:p>
        </w:tc>
        <w:tc>
          <w:tcPr>
            <w:tcW w:w="1242" w:type="dxa"/>
          </w:tcPr>
          <w:p w14:paraId="7C29DF98" w14:textId="77777777" w:rsidR="00C51333" w:rsidRPr="003A2FE2" w:rsidRDefault="00C51333" w:rsidP="00030F7E">
            <w:pPr>
              <w:rPr>
                <w:b/>
              </w:rPr>
            </w:pPr>
            <w:r>
              <w:rPr>
                <w:b/>
              </w:rPr>
              <w:t xml:space="preserve">   5.450,-</w:t>
            </w:r>
          </w:p>
        </w:tc>
      </w:tr>
      <w:tr w:rsidR="00C51333" w14:paraId="1359BEE9" w14:textId="77777777" w:rsidTr="00030F7E">
        <w:tc>
          <w:tcPr>
            <w:tcW w:w="817" w:type="dxa"/>
          </w:tcPr>
          <w:p w14:paraId="0C9F94C7" w14:textId="77777777" w:rsidR="00C51333" w:rsidRDefault="00C51333" w:rsidP="00030F7E">
            <w:pPr>
              <w:rPr>
                <w:b/>
              </w:rPr>
            </w:pPr>
            <w:r>
              <w:rPr>
                <w:b/>
              </w:rPr>
              <w:t>20</w:t>
            </w:r>
          </w:p>
        </w:tc>
        <w:tc>
          <w:tcPr>
            <w:tcW w:w="2693" w:type="dxa"/>
          </w:tcPr>
          <w:p w14:paraId="611B4C77" w14:textId="77777777" w:rsidR="00C51333" w:rsidRDefault="00C51333" w:rsidP="00030F7E">
            <w:pPr>
              <w:rPr>
                <w:b/>
              </w:rPr>
            </w:pPr>
            <w:r>
              <w:rPr>
                <w:b/>
              </w:rPr>
              <w:t xml:space="preserve">SPODNÍ SKŘÍŇKA VÝSUV – DRÁTĚNÝ PROGRAM + HORNÍ SKŘÍŇKA-vedle </w:t>
            </w:r>
            <w:proofErr w:type="spellStart"/>
            <w:proofErr w:type="gramStart"/>
            <w:r>
              <w:rPr>
                <w:b/>
              </w:rPr>
              <w:t>kuch.koutu</w:t>
            </w:r>
            <w:proofErr w:type="spellEnd"/>
            <w:proofErr w:type="gramEnd"/>
          </w:p>
        </w:tc>
        <w:tc>
          <w:tcPr>
            <w:tcW w:w="2552" w:type="dxa"/>
          </w:tcPr>
          <w:p w14:paraId="6F515794" w14:textId="77777777" w:rsidR="00C51333" w:rsidRDefault="00C51333" w:rsidP="00030F7E">
            <w:pPr>
              <w:rPr>
                <w:b/>
              </w:rPr>
            </w:pPr>
            <w:r>
              <w:rPr>
                <w:b/>
              </w:rPr>
              <w:t>Š.20/V.249/HL.50 CM</w:t>
            </w:r>
          </w:p>
        </w:tc>
        <w:tc>
          <w:tcPr>
            <w:tcW w:w="709" w:type="dxa"/>
          </w:tcPr>
          <w:p w14:paraId="1E99CD9E" w14:textId="77777777" w:rsidR="00C51333" w:rsidRPr="003A2FE2" w:rsidRDefault="00C51333" w:rsidP="00030F7E">
            <w:pPr>
              <w:jc w:val="center"/>
              <w:rPr>
                <w:b/>
              </w:rPr>
            </w:pPr>
            <w:r w:rsidRPr="003A2FE2">
              <w:rPr>
                <w:b/>
              </w:rPr>
              <w:t>1</w:t>
            </w:r>
          </w:p>
        </w:tc>
        <w:tc>
          <w:tcPr>
            <w:tcW w:w="1275" w:type="dxa"/>
          </w:tcPr>
          <w:p w14:paraId="0D71DBD3" w14:textId="77777777" w:rsidR="00C51333" w:rsidRPr="003A2FE2" w:rsidRDefault="00C51333" w:rsidP="00030F7E">
            <w:pPr>
              <w:jc w:val="center"/>
              <w:rPr>
                <w:b/>
              </w:rPr>
            </w:pPr>
            <w:r>
              <w:rPr>
                <w:b/>
              </w:rPr>
              <w:t>6.612,-</w:t>
            </w:r>
          </w:p>
        </w:tc>
        <w:tc>
          <w:tcPr>
            <w:tcW w:w="1242" w:type="dxa"/>
          </w:tcPr>
          <w:p w14:paraId="640AF4AF" w14:textId="77777777" w:rsidR="00C51333" w:rsidRPr="003A2FE2" w:rsidRDefault="00C51333" w:rsidP="00030F7E">
            <w:pPr>
              <w:rPr>
                <w:b/>
              </w:rPr>
            </w:pPr>
            <w:r>
              <w:rPr>
                <w:b/>
              </w:rPr>
              <w:t xml:space="preserve">   8.001,-</w:t>
            </w:r>
          </w:p>
        </w:tc>
      </w:tr>
      <w:tr w:rsidR="00C51333" w14:paraId="27A652EF" w14:textId="77777777" w:rsidTr="00030F7E">
        <w:tc>
          <w:tcPr>
            <w:tcW w:w="817" w:type="dxa"/>
          </w:tcPr>
          <w:p w14:paraId="74FDA23F" w14:textId="77777777" w:rsidR="00C51333" w:rsidRDefault="00C51333" w:rsidP="00030F7E">
            <w:pPr>
              <w:rPr>
                <w:b/>
              </w:rPr>
            </w:pPr>
            <w:r>
              <w:rPr>
                <w:b/>
              </w:rPr>
              <w:t>21</w:t>
            </w:r>
          </w:p>
        </w:tc>
        <w:tc>
          <w:tcPr>
            <w:tcW w:w="2693" w:type="dxa"/>
          </w:tcPr>
          <w:p w14:paraId="41462E2B" w14:textId="77777777" w:rsidR="00C51333" w:rsidRDefault="00C51333" w:rsidP="00030F7E">
            <w:pPr>
              <w:rPr>
                <w:b/>
              </w:rPr>
            </w:pPr>
            <w:r>
              <w:rPr>
                <w:b/>
              </w:rPr>
              <w:t>VYSOKÁ SKŘÍŇ POLICOVÁ</w:t>
            </w:r>
          </w:p>
        </w:tc>
        <w:tc>
          <w:tcPr>
            <w:tcW w:w="2552" w:type="dxa"/>
          </w:tcPr>
          <w:p w14:paraId="3C65F506" w14:textId="77777777" w:rsidR="00C51333" w:rsidRDefault="00C51333" w:rsidP="00030F7E">
            <w:pPr>
              <w:rPr>
                <w:b/>
              </w:rPr>
            </w:pPr>
            <w:r>
              <w:rPr>
                <w:b/>
              </w:rPr>
              <w:t>Š.60/V.211/HL.60 CM</w:t>
            </w:r>
          </w:p>
        </w:tc>
        <w:tc>
          <w:tcPr>
            <w:tcW w:w="709" w:type="dxa"/>
          </w:tcPr>
          <w:p w14:paraId="2E75B302" w14:textId="77777777" w:rsidR="00C51333" w:rsidRPr="003A2FE2" w:rsidRDefault="00C51333" w:rsidP="00030F7E">
            <w:pPr>
              <w:jc w:val="center"/>
              <w:rPr>
                <w:b/>
              </w:rPr>
            </w:pPr>
            <w:r w:rsidRPr="003A2FE2">
              <w:rPr>
                <w:b/>
              </w:rPr>
              <w:t>1</w:t>
            </w:r>
          </w:p>
        </w:tc>
        <w:tc>
          <w:tcPr>
            <w:tcW w:w="1275" w:type="dxa"/>
          </w:tcPr>
          <w:p w14:paraId="746126AB" w14:textId="77777777" w:rsidR="00C51333" w:rsidRPr="003A2FE2" w:rsidRDefault="00C51333" w:rsidP="00030F7E">
            <w:pPr>
              <w:jc w:val="center"/>
              <w:rPr>
                <w:b/>
              </w:rPr>
            </w:pPr>
            <w:r>
              <w:rPr>
                <w:b/>
              </w:rPr>
              <w:t>8.265,-</w:t>
            </w:r>
          </w:p>
        </w:tc>
        <w:tc>
          <w:tcPr>
            <w:tcW w:w="1242" w:type="dxa"/>
          </w:tcPr>
          <w:p w14:paraId="4E15713F" w14:textId="77777777" w:rsidR="00C51333" w:rsidRPr="003A2FE2" w:rsidRDefault="00C51333" w:rsidP="00030F7E">
            <w:pPr>
              <w:rPr>
                <w:b/>
              </w:rPr>
            </w:pPr>
            <w:r>
              <w:rPr>
                <w:b/>
              </w:rPr>
              <w:t xml:space="preserve"> 10.001,-</w:t>
            </w:r>
          </w:p>
        </w:tc>
      </w:tr>
      <w:tr w:rsidR="00C51333" w14:paraId="52BC8AA9" w14:textId="77777777" w:rsidTr="00030F7E">
        <w:tc>
          <w:tcPr>
            <w:tcW w:w="817" w:type="dxa"/>
          </w:tcPr>
          <w:p w14:paraId="32C85485" w14:textId="77777777" w:rsidR="00C51333" w:rsidRDefault="00C51333" w:rsidP="00030F7E">
            <w:pPr>
              <w:rPr>
                <w:b/>
              </w:rPr>
            </w:pPr>
            <w:r>
              <w:rPr>
                <w:b/>
              </w:rPr>
              <w:t>22</w:t>
            </w:r>
          </w:p>
        </w:tc>
        <w:tc>
          <w:tcPr>
            <w:tcW w:w="2693" w:type="dxa"/>
          </w:tcPr>
          <w:p w14:paraId="4A5F46E9" w14:textId="77777777" w:rsidR="00C51333" w:rsidRDefault="00C51333" w:rsidP="00030F7E">
            <w:pPr>
              <w:rPr>
                <w:b/>
              </w:rPr>
            </w:pPr>
            <w:r>
              <w:rPr>
                <w:b/>
              </w:rPr>
              <w:t xml:space="preserve">HORNÍ SKŘÍŇKA VÝKLOP-nad </w:t>
            </w:r>
            <w:proofErr w:type="spellStart"/>
            <w:proofErr w:type="gramStart"/>
            <w:r>
              <w:rPr>
                <w:b/>
              </w:rPr>
              <w:t>kuch.deskou</w:t>
            </w:r>
            <w:proofErr w:type="spellEnd"/>
            <w:proofErr w:type="gramEnd"/>
          </w:p>
        </w:tc>
        <w:tc>
          <w:tcPr>
            <w:tcW w:w="2552" w:type="dxa"/>
          </w:tcPr>
          <w:p w14:paraId="44303542" w14:textId="77777777" w:rsidR="00C51333" w:rsidRDefault="00C51333" w:rsidP="00030F7E">
            <w:pPr>
              <w:rPr>
                <w:b/>
              </w:rPr>
            </w:pPr>
            <w:r>
              <w:rPr>
                <w:b/>
              </w:rPr>
              <w:t>Š.60/V.80/HL.35 CM</w:t>
            </w:r>
          </w:p>
        </w:tc>
        <w:tc>
          <w:tcPr>
            <w:tcW w:w="709" w:type="dxa"/>
          </w:tcPr>
          <w:p w14:paraId="0877EBF0" w14:textId="77777777" w:rsidR="00C51333" w:rsidRPr="003A2FE2" w:rsidRDefault="00C51333" w:rsidP="00030F7E">
            <w:pPr>
              <w:jc w:val="center"/>
              <w:rPr>
                <w:b/>
              </w:rPr>
            </w:pPr>
            <w:r w:rsidRPr="003A2FE2">
              <w:rPr>
                <w:b/>
              </w:rPr>
              <w:t>1</w:t>
            </w:r>
          </w:p>
        </w:tc>
        <w:tc>
          <w:tcPr>
            <w:tcW w:w="1275" w:type="dxa"/>
          </w:tcPr>
          <w:p w14:paraId="7BA30A2F" w14:textId="77777777" w:rsidR="00C51333" w:rsidRPr="003A2FE2" w:rsidRDefault="00C51333" w:rsidP="00030F7E">
            <w:pPr>
              <w:jc w:val="center"/>
              <w:rPr>
                <w:b/>
              </w:rPr>
            </w:pPr>
            <w:r>
              <w:rPr>
                <w:b/>
              </w:rPr>
              <w:t>4.546,-</w:t>
            </w:r>
          </w:p>
        </w:tc>
        <w:tc>
          <w:tcPr>
            <w:tcW w:w="1242" w:type="dxa"/>
          </w:tcPr>
          <w:p w14:paraId="38CAAF86" w14:textId="77777777" w:rsidR="00C51333" w:rsidRPr="003A2FE2" w:rsidRDefault="00C51333" w:rsidP="00030F7E">
            <w:pPr>
              <w:rPr>
                <w:b/>
              </w:rPr>
            </w:pPr>
            <w:r>
              <w:rPr>
                <w:b/>
              </w:rPr>
              <w:t xml:space="preserve">   5.501,-</w:t>
            </w:r>
          </w:p>
        </w:tc>
      </w:tr>
      <w:tr w:rsidR="00C51333" w14:paraId="245740F0" w14:textId="77777777" w:rsidTr="00030F7E">
        <w:tc>
          <w:tcPr>
            <w:tcW w:w="817" w:type="dxa"/>
          </w:tcPr>
          <w:p w14:paraId="26204D36" w14:textId="77777777" w:rsidR="00C51333" w:rsidRDefault="00C51333" w:rsidP="00030F7E">
            <w:pPr>
              <w:rPr>
                <w:b/>
              </w:rPr>
            </w:pPr>
            <w:r>
              <w:rPr>
                <w:b/>
              </w:rPr>
              <w:t>23</w:t>
            </w:r>
          </w:p>
        </w:tc>
        <w:tc>
          <w:tcPr>
            <w:tcW w:w="2693" w:type="dxa"/>
          </w:tcPr>
          <w:p w14:paraId="403EE5F6" w14:textId="77777777" w:rsidR="00C51333" w:rsidRDefault="00C51333" w:rsidP="00030F7E">
            <w:pPr>
              <w:rPr>
                <w:b/>
              </w:rPr>
            </w:pPr>
            <w:r>
              <w:rPr>
                <w:b/>
              </w:rPr>
              <w:t xml:space="preserve">HORNÍ SKŘÍŇKA VÝKLOP-nad </w:t>
            </w:r>
            <w:proofErr w:type="spellStart"/>
            <w:proofErr w:type="gramStart"/>
            <w:r>
              <w:rPr>
                <w:b/>
              </w:rPr>
              <w:t>kuch.deskou</w:t>
            </w:r>
            <w:proofErr w:type="spellEnd"/>
            <w:proofErr w:type="gramEnd"/>
          </w:p>
        </w:tc>
        <w:tc>
          <w:tcPr>
            <w:tcW w:w="2552" w:type="dxa"/>
          </w:tcPr>
          <w:p w14:paraId="4808E3EF" w14:textId="77777777" w:rsidR="00C51333" w:rsidRDefault="00C51333" w:rsidP="00030F7E">
            <w:pPr>
              <w:rPr>
                <w:b/>
              </w:rPr>
            </w:pPr>
            <w:r>
              <w:rPr>
                <w:b/>
              </w:rPr>
              <w:t>Š.85/V.80/HL.35 CM</w:t>
            </w:r>
          </w:p>
        </w:tc>
        <w:tc>
          <w:tcPr>
            <w:tcW w:w="709" w:type="dxa"/>
          </w:tcPr>
          <w:p w14:paraId="181D324D" w14:textId="77777777" w:rsidR="00C51333" w:rsidRPr="003A2FE2" w:rsidRDefault="00C51333" w:rsidP="00030F7E">
            <w:pPr>
              <w:jc w:val="center"/>
              <w:rPr>
                <w:b/>
              </w:rPr>
            </w:pPr>
            <w:r w:rsidRPr="003A2FE2">
              <w:rPr>
                <w:b/>
              </w:rPr>
              <w:t>1</w:t>
            </w:r>
          </w:p>
        </w:tc>
        <w:tc>
          <w:tcPr>
            <w:tcW w:w="1275" w:type="dxa"/>
          </w:tcPr>
          <w:p w14:paraId="331F6BB8" w14:textId="77777777" w:rsidR="00C51333" w:rsidRPr="003A2FE2" w:rsidRDefault="00C51333" w:rsidP="00030F7E">
            <w:pPr>
              <w:jc w:val="center"/>
              <w:rPr>
                <w:b/>
              </w:rPr>
            </w:pPr>
            <w:r>
              <w:rPr>
                <w:b/>
              </w:rPr>
              <w:t>6.273,-</w:t>
            </w:r>
          </w:p>
        </w:tc>
        <w:tc>
          <w:tcPr>
            <w:tcW w:w="1242" w:type="dxa"/>
          </w:tcPr>
          <w:p w14:paraId="57745114" w14:textId="77777777" w:rsidR="00C51333" w:rsidRPr="003A2FE2" w:rsidRDefault="00C51333" w:rsidP="00030F7E">
            <w:pPr>
              <w:rPr>
                <w:b/>
              </w:rPr>
            </w:pPr>
            <w:r>
              <w:rPr>
                <w:b/>
              </w:rPr>
              <w:t xml:space="preserve">   7.590,-</w:t>
            </w:r>
          </w:p>
        </w:tc>
      </w:tr>
      <w:tr w:rsidR="00C51333" w14:paraId="690486CC" w14:textId="77777777" w:rsidTr="00030F7E">
        <w:tc>
          <w:tcPr>
            <w:tcW w:w="817" w:type="dxa"/>
          </w:tcPr>
          <w:p w14:paraId="4262F467" w14:textId="77777777" w:rsidR="00C51333" w:rsidRDefault="00C51333" w:rsidP="00030F7E">
            <w:pPr>
              <w:rPr>
                <w:b/>
              </w:rPr>
            </w:pPr>
            <w:r>
              <w:rPr>
                <w:b/>
              </w:rPr>
              <w:t>24</w:t>
            </w:r>
          </w:p>
        </w:tc>
        <w:tc>
          <w:tcPr>
            <w:tcW w:w="2693" w:type="dxa"/>
          </w:tcPr>
          <w:p w14:paraId="6946FC9D" w14:textId="77777777" w:rsidR="00C51333" w:rsidRDefault="00C51333" w:rsidP="00030F7E">
            <w:pPr>
              <w:rPr>
                <w:b/>
              </w:rPr>
            </w:pPr>
            <w:r>
              <w:rPr>
                <w:b/>
              </w:rPr>
              <w:t>KRYCÍ RÁMEČEK</w:t>
            </w:r>
          </w:p>
        </w:tc>
        <w:tc>
          <w:tcPr>
            <w:tcW w:w="2552" w:type="dxa"/>
          </w:tcPr>
          <w:p w14:paraId="63561423" w14:textId="77777777" w:rsidR="00C51333" w:rsidRDefault="00C51333" w:rsidP="00030F7E">
            <w:pPr>
              <w:rPr>
                <w:b/>
              </w:rPr>
            </w:pPr>
            <w:r>
              <w:rPr>
                <w:b/>
              </w:rPr>
              <w:t>Š.10/V.38 CM</w:t>
            </w:r>
          </w:p>
        </w:tc>
        <w:tc>
          <w:tcPr>
            <w:tcW w:w="709" w:type="dxa"/>
          </w:tcPr>
          <w:p w14:paraId="784F5B47" w14:textId="77777777" w:rsidR="00C51333" w:rsidRPr="003A2FE2" w:rsidRDefault="00C51333" w:rsidP="00030F7E">
            <w:pPr>
              <w:jc w:val="center"/>
              <w:rPr>
                <w:b/>
              </w:rPr>
            </w:pPr>
            <w:r w:rsidRPr="003A2FE2">
              <w:rPr>
                <w:b/>
              </w:rPr>
              <w:t>1</w:t>
            </w:r>
          </w:p>
        </w:tc>
        <w:tc>
          <w:tcPr>
            <w:tcW w:w="1275" w:type="dxa"/>
          </w:tcPr>
          <w:p w14:paraId="176DA776" w14:textId="77777777" w:rsidR="00C51333" w:rsidRPr="003A2FE2" w:rsidRDefault="00C51333" w:rsidP="00030F7E">
            <w:pPr>
              <w:jc w:val="center"/>
              <w:rPr>
                <w:b/>
              </w:rPr>
            </w:pPr>
            <w:r>
              <w:rPr>
                <w:b/>
              </w:rPr>
              <w:t xml:space="preserve">   649,-</w:t>
            </w:r>
          </w:p>
        </w:tc>
        <w:tc>
          <w:tcPr>
            <w:tcW w:w="1242" w:type="dxa"/>
          </w:tcPr>
          <w:p w14:paraId="64BE064C" w14:textId="77777777" w:rsidR="00C51333" w:rsidRPr="003A2FE2" w:rsidRDefault="00C51333" w:rsidP="00030F7E">
            <w:pPr>
              <w:jc w:val="center"/>
              <w:rPr>
                <w:b/>
              </w:rPr>
            </w:pPr>
            <w:r>
              <w:rPr>
                <w:b/>
              </w:rPr>
              <w:t>785,-</w:t>
            </w:r>
          </w:p>
        </w:tc>
      </w:tr>
      <w:tr w:rsidR="00C51333" w14:paraId="681D8A4A" w14:textId="77777777" w:rsidTr="00030F7E">
        <w:tc>
          <w:tcPr>
            <w:tcW w:w="817" w:type="dxa"/>
          </w:tcPr>
          <w:p w14:paraId="6DB41D3E" w14:textId="77777777" w:rsidR="00C51333" w:rsidRDefault="00C51333" w:rsidP="00030F7E">
            <w:pPr>
              <w:rPr>
                <w:b/>
              </w:rPr>
            </w:pPr>
            <w:r>
              <w:rPr>
                <w:b/>
              </w:rPr>
              <w:t>25</w:t>
            </w:r>
          </w:p>
        </w:tc>
        <w:tc>
          <w:tcPr>
            <w:tcW w:w="2693" w:type="dxa"/>
          </w:tcPr>
          <w:p w14:paraId="31D2CB43" w14:textId="77777777" w:rsidR="00C51333" w:rsidRDefault="00C51333" w:rsidP="00030F7E">
            <w:pPr>
              <w:rPr>
                <w:b/>
              </w:rPr>
            </w:pPr>
            <w:r>
              <w:rPr>
                <w:b/>
              </w:rPr>
              <w:t>HORNÍ SKŘÍŇKA - NÁSTAVEC</w:t>
            </w:r>
          </w:p>
        </w:tc>
        <w:tc>
          <w:tcPr>
            <w:tcW w:w="2552" w:type="dxa"/>
          </w:tcPr>
          <w:p w14:paraId="7ECC8701" w14:textId="77777777" w:rsidR="00C51333" w:rsidRDefault="00C51333" w:rsidP="00030F7E">
            <w:pPr>
              <w:rPr>
                <w:b/>
              </w:rPr>
            </w:pPr>
            <w:r>
              <w:rPr>
                <w:b/>
              </w:rPr>
              <w:t>Š.60/V.38/HL.60 CM</w:t>
            </w:r>
          </w:p>
        </w:tc>
        <w:tc>
          <w:tcPr>
            <w:tcW w:w="709" w:type="dxa"/>
          </w:tcPr>
          <w:p w14:paraId="07641E03" w14:textId="77777777" w:rsidR="00C51333" w:rsidRPr="003A2FE2" w:rsidRDefault="00C51333" w:rsidP="00030F7E">
            <w:pPr>
              <w:jc w:val="center"/>
              <w:rPr>
                <w:b/>
              </w:rPr>
            </w:pPr>
            <w:r w:rsidRPr="003A2FE2">
              <w:rPr>
                <w:b/>
              </w:rPr>
              <w:t>3</w:t>
            </w:r>
          </w:p>
        </w:tc>
        <w:tc>
          <w:tcPr>
            <w:tcW w:w="1275" w:type="dxa"/>
          </w:tcPr>
          <w:p w14:paraId="26E01B41" w14:textId="77777777" w:rsidR="00C51333" w:rsidRPr="003A2FE2" w:rsidRDefault="00C51333" w:rsidP="00030F7E">
            <w:pPr>
              <w:jc w:val="center"/>
              <w:rPr>
                <w:b/>
              </w:rPr>
            </w:pPr>
            <w:r>
              <w:rPr>
                <w:b/>
              </w:rPr>
              <w:t>2.885,-</w:t>
            </w:r>
          </w:p>
        </w:tc>
        <w:tc>
          <w:tcPr>
            <w:tcW w:w="1242" w:type="dxa"/>
          </w:tcPr>
          <w:p w14:paraId="7E824EFF" w14:textId="77777777" w:rsidR="00C51333" w:rsidRPr="003A2FE2" w:rsidRDefault="00C51333" w:rsidP="00030F7E">
            <w:pPr>
              <w:rPr>
                <w:b/>
              </w:rPr>
            </w:pPr>
            <w:r>
              <w:rPr>
                <w:b/>
              </w:rPr>
              <w:t>10.473,-</w:t>
            </w:r>
          </w:p>
        </w:tc>
      </w:tr>
      <w:tr w:rsidR="00C51333" w14:paraId="5D241E49" w14:textId="77777777" w:rsidTr="00030F7E">
        <w:tc>
          <w:tcPr>
            <w:tcW w:w="817" w:type="dxa"/>
          </w:tcPr>
          <w:p w14:paraId="504F2A40" w14:textId="77777777" w:rsidR="00C51333" w:rsidRDefault="00C51333" w:rsidP="00030F7E">
            <w:pPr>
              <w:rPr>
                <w:b/>
              </w:rPr>
            </w:pPr>
            <w:r>
              <w:rPr>
                <w:b/>
              </w:rPr>
              <w:t>26</w:t>
            </w:r>
          </w:p>
        </w:tc>
        <w:tc>
          <w:tcPr>
            <w:tcW w:w="2693" w:type="dxa"/>
          </w:tcPr>
          <w:p w14:paraId="0814AC46" w14:textId="77777777" w:rsidR="00C51333" w:rsidRDefault="00C51333" w:rsidP="00030F7E">
            <w:pPr>
              <w:rPr>
                <w:b/>
              </w:rPr>
            </w:pPr>
            <w:r>
              <w:rPr>
                <w:b/>
              </w:rPr>
              <w:t>HORNÍ SKŘÍŇKA - NÁSTAVEC</w:t>
            </w:r>
          </w:p>
        </w:tc>
        <w:tc>
          <w:tcPr>
            <w:tcW w:w="2552" w:type="dxa"/>
          </w:tcPr>
          <w:p w14:paraId="1C21B6CC" w14:textId="77777777" w:rsidR="00C51333" w:rsidRDefault="00C51333" w:rsidP="00030F7E">
            <w:pPr>
              <w:rPr>
                <w:b/>
              </w:rPr>
            </w:pPr>
            <w:r>
              <w:rPr>
                <w:b/>
              </w:rPr>
              <w:t>Š.85/V.38/HL.60 CM</w:t>
            </w:r>
          </w:p>
        </w:tc>
        <w:tc>
          <w:tcPr>
            <w:tcW w:w="709" w:type="dxa"/>
          </w:tcPr>
          <w:p w14:paraId="546E80E2" w14:textId="77777777" w:rsidR="00C51333" w:rsidRPr="003A2FE2" w:rsidRDefault="00C51333" w:rsidP="00030F7E">
            <w:pPr>
              <w:jc w:val="center"/>
              <w:rPr>
                <w:b/>
              </w:rPr>
            </w:pPr>
          </w:p>
          <w:p w14:paraId="2E533099" w14:textId="77777777" w:rsidR="00C51333" w:rsidRPr="003A2FE2" w:rsidRDefault="00C51333" w:rsidP="00030F7E">
            <w:pPr>
              <w:jc w:val="center"/>
              <w:rPr>
                <w:b/>
              </w:rPr>
            </w:pPr>
            <w:r w:rsidRPr="003A2FE2">
              <w:rPr>
                <w:b/>
              </w:rPr>
              <w:t>1</w:t>
            </w:r>
          </w:p>
        </w:tc>
        <w:tc>
          <w:tcPr>
            <w:tcW w:w="1275" w:type="dxa"/>
          </w:tcPr>
          <w:p w14:paraId="487C36E5" w14:textId="77777777" w:rsidR="00C51333" w:rsidRDefault="00C51333" w:rsidP="00030F7E">
            <w:pPr>
              <w:jc w:val="center"/>
              <w:rPr>
                <w:b/>
              </w:rPr>
            </w:pPr>
          </w:p>
          <w:p w14:paraId="6052DCCF" w14:textId="77777777" w:rsidR="00C51333" w:rsidRPr="003A2FE2" w:rsidRDefault="00C51333" w:rsidP="00030F7E">
            <w:pPr>
              <w:jc w:val="center"/>
              <w:rPr>
                <w:b/>
              </w:rPr>
            </w:pPr>
            <w:r>
              <w:rPr>
                <w:b/>
              </w:rPr>
              <w:t>3.430,-</w:t>
            </w:r>
          </w:p>
        </w:tc>
        <w:tc>
          <w:tcPr>
            <w:tcW w:w="1242" w:type="dxa"/>
          </w:tcPr>
          <w:p w14:paraId="65EDE76F" w14:textId="77777777" w:rsidR="00C51333" w:rsidRDefault="00C51333" w:rsidP="00030F7E">
            <w:pPr>
              <w:jc w:val="center"/>
              <w:rPr>
                <w:b/>
              </w:rPr>
            </w:pPr>
          </w:p>
          <w:p w14:paraId="72D47F4A" w14:textId="77777777" w:rsidR="00C51333" w:rsidRPr="003A2FE2" w:rsidRDefault="00C51333" w:rsidP="00030F7E">
            <w:pPr>
              <w:rPr>
                <w:b/>
              </w:rPr>
            </w:pPr>
            <w:r>
              <w:rPr>
                <w:b/>
              </w:rPr>
              <w:t xml:space="preserve">  4.150,-</w:t>
            </w:r>
          </w:p>
        </w:tc>
      </w:tr>
      <w:tr w:rsidR="00C51333" w14:paraId="751E2C33" w14:textId="77777777" w:rsidTr="00030F7E">
        <w:tc>
          <w:tcPr>
            <w:tcW w:w="817" w:type="dxa"/>
          </w:tcPr>
          <w:p w14:paraId="4DAABFA5" w14:textId="77777777" w:rsidR="00C51333" w:rsidRDefault="00C51333" w:rsidP="00030F7E">
            <w:pPr>
              <w:rPr>
                <w:b/>
              </w:rPr>
            </w:pPr>
            <w:r>
              <w:rPr>
                <w:b/>
              </w:rPr>
              <w:t>27</w:t>
            </w:r>
          </w:p>
        </w:tc>
        <w:tc>
          <w:tcPr>
            <w:tcW w:w="2693" w:type="dxa"/>
          </w:tcPr>
          <w:p w14:paraId="2A86F0B6" w14:textId="77777777" w:rsidR="00C51333" w:rsidRDefault="00C51333" w:rsidP="00030F7E">
            <w:pPr>
              <w:rPr>
                <w:b/>
              </w:rPr>
            </w:pPr>
            <w:r>
              <w:rPr>
                <w:b/>
              </w:rPr>
              <w:t>PRACOVNÍ DESKA</w:t>
            </w:r>
          </w:p>
        </w:tc>
        <w:tc>
          <w:tcPr>
            <w:tcW w:w="2552" w:type="dxa"/>
          </w:tcPr>
          <w:p w14:paraId="15CD52CE" w14:textId="77777777" w:rsidR="00C51333" w:rsidRDefault="00C51333" w:rsidP="00030F7E">
            <w:pPr>
              <w:rPr>
                <w:b/>
              </w:rPr>
            </w:pPr>
            <w:r>
              <w:rPr>
                <w:b/>
              </w:rPr>
              <w:t>Š.145/V.3,8/HL.60 CM</w:t>
            </w:r>
          </w:p>
        </w:tc>
        <w:tc>
          <w:tcPr>
            <w:tcW w:w="709" w:type="dxa"/>
          </w:tcPr>
          <w:p w14:paraId="00EE76C4" w14:textId="77777777" w:rsidR="00C51333" w:rsidRPr="003A2FE2" w:rsidRDefault="00C51333" w:rsidP="00030F7E">
            <w:pPr>
              <w:jc w:val="center"/>
              <w:rPr>
                <w:b/>
              </w:rPr>
            </w:pPr>
            <w:r w:rsidRPr="003A2FE2">
              <w:rPr>
                <w:b/>
              </w:rPr>
              <w:t>1</w:t>
            </w:r>
          </w:p>
        </w:tc>
        <w:tc>
          <w:tcPr>
            <w:tcW w:w="1275" w:type="dxa"/>
          </w:tcPr>
          <w:p w14:paraId="574EED15" w14:textId="77777777" w:rsidR="00C51333" w:rsidRPr="003A2FE2" w:rsidRDefault="00C51333" w:rsidP="00030F7E">
            <w:pPr>
              <w:jc w:val="center"/>
              <w:rPr>
                <w:b/>
              </w:rPr>
            </w:pPr>
            <w:r>
              <w:rPr>
                <w:b/>
              </w:rPr>
              <w:t>1.802,-</w:t>
            </w:r>
          </w:p>
        </w:tc>
        <w:tc>
          <w:tcPr>
            <w:tcW w:w="1242" w:type="dxa"/>
          </w:tcPr>
          <w:p w14:paraId="09EA1B18" w14:textId="77777777" w:rsidR="00C51333" w:rsidRPr="003A2FE2" w:rsidRDefault="00C51333" w:rsidP="00030F7E">
            <w:pPr>
              <w:rPr>
                <w:b/>
              </w:rPr>
            </w:pPr>
            <w:r>
              <w:rPr>
                <w:b/>
              </w:rPr>
              <w:t xml:space="preserve">  2.180,-</w:t>
            </w:r>
          </w:p>
        </w:tc>
      </w:tr>
      <w:tr w:rsidR="00C51333" w14:paraId="32196EF6" w14:textId="77777777" w:rsidTr="00030F7E">
        <w:tc>
          <w:tcPr>
            <w:tcW w:w="817" w:type="dxa"/>
          </w:tcPr>
          <w:p w14:paraId="2192A17B" w14:textId="77777777" w:rsidR="00C51333" w:rsidRDefault="00C51333" w:rsidP="00030F7E">
            <w:pPr>
              <w:rPr>
                <w:b/>
              </w:rPr>
            </w:pPr>
            <w:r>
              <w:rPr>
                <w:b/>
              </w:rPr>
              <w:t>28</w:t>
            </w:r>
          </w:p>
        </w:tc>
        <w:tc>
          <w:tcPr>
            <w:tcW w:w="2693" w:type="dxa"/>
          </w:tcPr>
          <w:p w14:paraId="1149B664" w14:textId="77777777" w:rsidR="00C51333" w:rsidRDefault="00C51333" w:rsidP="00030F7E">
            <w:pPr>
              <w:rPr>
                <w:b/>
              </w:rPr>
            </w:pPr>
            <w:r>
              <w:rPr>
                <w:b/>
              </w:rPr>
              <w:t>TĚSNÍCÍ LIŠTA</w:t>
            </w:r>
          </w:p>
        </w:tc>
        <w:tc>
          <w:tcPr>
            <w:tcW w:w="2552" w:type="dxa"/>
          </w:tcPr>
          <w:p w14:paraId="53E6D179" w14:textId="77777777" w:rsidR="00C51333" w:rsidRDefault="00C51333" w:rsidP="00030F7E">
            <w:pPr>
              <w:rPr>
                <w:b/>
              </w:rPr>
            </w:pPr>
            <w:r>
              <w:rPr>
                <w:b/>
              </w:rPr>
              <w:t>Š.265 CM</w:t>
            </w:r>
          </w:p>
        </w:tc>
        <w:tc>
          <w:tcPr>
            <w:tcW w:w="709" w:type="dxa"/>
          </w:tcPr>
          <w:p w14:paraId="58FF032B" w14:textId="77777777" w:rsidR="00C51333" w:rsidRPr="003A2FE2" w:rsidRDefault="00C51333" w:rsidP="00030F7E">
            <w:pPr>
              <w:jc w:val="center"/>
              <w:rPr>
                <w:b/>
              </w:rPr>
            </w:pPr>
            <w:r w:rsidRPr="003A2FE2">
              <w:rPr>
                <w:b/>
              </w:rPr>
              <w:t>1</w:t>
            </w:r>
          </w:p>
        </w:tc>
        <w:tc>
          <w:tcPr>
            <w:tcW w:w="1275" w:type="dxa"/>
          </w:tcPr>
          <w:p w14:paraId="4A297E42" w14:textId="77777777" w:rsidR="00C51333" w:rsidRPr="003A2FE2" w:rsidRDefault="00C51333" w:rsidP="00030F7E">
            <w:pPr>
              <w:jc w:val="center"/>
              <w:rPr>
                <w:b/>
              </w:rPr>
            </w:pPr>
            <w:r>
              <w:rPr>
                <w:b/>
              </w:rPr>
              <w:t xml:space="preserve">  280,-</w:t>
            </w:r>
          </w:p>
        </w:tc>
        <w:tc>
          <w:tcPr>
            <w:tcW w:w="1242" w:type="dxa"/>
          </w:tcPr>
          <w:p w14:paraId="34DD8A8F" w14:textId="77777777" w:rsidR="00C51333" w:rsidRPr="003A2FE2" w:rsidRDefault="00C51333" w:rsidP="00030F7E">
            <w:pPr>
              <w:rPr>
                <w:b/>
              </w:rPr>
            </w:pPr>
            <w:r>
              <w:rPr>
                <w:b/>
              </w:rPr>
              <w:t xml:space="preserve">     339,-</w:t>
            </w:r>
          </w:p>
        </w:tc>
      </w:tr>
      <w:tr w:rsidR="00C51333" w14:paraId="47E4CCAC" w14:textId="77777777" w:rsidTr="00030F7E">
        <w:tc>
          <w:tcPr>
            <w:tcW w:w="817" w:type="dxa"/>
          </w:tcPr>
          <w:p w14:paraId="14C29322" w14:textId="77777777" w:rsidR="00C51333" w:rsidRDefault="00C51333" w:rsidP="00030F7E">
            <w:pPr>
              <w:rPr>
                <w:b/>
              </w:rPr>
            </w:pPr>
            <w:r>
              <w:rPr>
                <w:b/>
              </w:rPr>
              <w:t>29</w:t>
            </w:r>
          </w:p>
        </w:tc>
        <w:tc>
          <w:tcPr>
            <w:tcW w:w="2693" w:type="dxa"/>
          </w:tcPr>
          <w:p w14:paraId="079348EF" w14:textId="77777777" w:rsidR="00C51333" w:rsidRDefault="00C51333" w:rsidP="00030F7E">
            <w:pPr>
              <w:rPr>
                <w:b/>
              </w:rPr>
            </w:pPr>
            <w:r>
              <w:rPr>
                <w:b/>
              </w:rPr>
              <w:t>ROH VNITŘNÍ</w:t>
            </w:r>
          </w:p>
        </w:tc>
        <w:tc>
          <w:tcPr>
            <w:tcW w:w="2552" w:type="dxa"/>
          </w:tcPr>
          <w:p w14:paraId="3861BA8A" w14:textId="77777777" w:rsidR="00C51333" w:rsidRDefault="00C51333" w:rsidP="00030F7E">
            <w:pPr>
              <w:rPr>
                <w:b/>
              </w:rPr>
            </w:pPr>
          </w:p>
        </w:tc>
        <w:tc>
          <w:tcPr>
            <w:tcW w:w="709" w:type="dxa"/>
          </w:tcPr>
          <w:p w14:paraId="183DFF13" w14:textId="77777777" w:rsidR="00C51333" w:rsidRPr="003A2FE2" w:rsidRDefault="00C51333" w:rsidP="00030F7E">
            <w:pPr>
              <w:jc w:val="center"/>
              <w:rPr>
                <w:b/>
              </w:rPr>
            </w:pPr>
            <w:r w:rsidRPr="003A2FE2">
              <w:rPr>
                <w:b/>
              </w:rPr>
              <w:t>1</w:t>
            </w:r>
          </w:p>
        </w:tc>
        <w:tc>
          <w:tcPr>
            <w:tcW w:w="1275" w:type="dxa"/>
          </w:tcPr>
          <w:p w14:paraId="1D6F458F" w14:textId="77777777" w:rsidR="00C51333" w:rsidRPr="003A2FE2" w:rsidRDefault="00C51333" w:rsidP="00030F7E">
            <w:pPr>
              <w:jc w:val="center"/>
              <w:rPr>
                <w:b/>
              </w:rPr>
            </w:pPr>
            <w:r>
              <w:rPr>
                <w:b/>
              </w:rPr>
              <w:t xml:space="preserve">    29,-</w:t>
            </w:r>
          </w:p>
        </w:tc>
        <w:tc>
          <w:tcPr>
            <w:tcW w:w="1242" w:type="dxa"/>
          </w:tcPr>
          <w:p w14:paraId="50CC47A1" w14:textId="77777777" w:rsidR="00C51333" w:rsidRPr="003A2FE2" w:rsidRDefault="00C51333" w:rsidP="00030F7E">
            <w:pPr>
              <w:jc w:val="center"/>
              <w:rPr>
                <w:b/>
              </w:rPr>
            </w:pPr>
            <w:r>
              <w:rPr>
                <w:b/>
              </w:rPr>
              <w:t>35,-</w:t>
            </w:r>
          </w:p>
        </w:tc>
      </w:tr>
      <w:tr w:rsidR="00C51333" w14:paraId="32997BC3" w14:textId="77777777" w:rsidTr="00030F7E">
        <w:tc>
          <w:tcPr>
            <w:tcW w:w="817" w:type="dxa"/>
          </w:tcPr>
          <w:p w14:paraId="2F8CAC84" w14:textId="77777777" w:rsidR="00C51333" w:rsidRDefault="00C51333" w:rsidP="00030F7E">
            <w:pPr>
              <w:rPr>
                <w:b/>
              </w:rPr>
            </w:pPr>
            <w:r>
              <w:rPr>
                <w:b/>
              </w:rPr>
              <w:t>30</w:t>
            </w:r>
          </w:p>
        </w:tc>
        <w:tc>
          <w:tcPr>
            <w:tcW w:w="2693" w:type="dxa"/>
          </w:tcPr>
          <w:p w14:paraId="42C3091D" w14:textId="77777777" w:rsidR="00C51333" w:rsidRDefault="00C51333" w:rsidP="00030F7E">
            <w:pPr>
              <w:rPr>
                <w:b/>
              </w:rPr>
            </w:pPr>
            <w:r>
              <w:rPr>
                <w:b/>
              </w:rPr>
              <w:t>KONCOVKA LEVÁ + PRAVÁ</w:t>
            </w:r>
          </w:p>
        </w:tc>
        <w:tc>
          <w:tcPr>
            <w:tcW w:w="2552" w:type="dxa"/>
          </w:tcPr>
          <w:p w14:paraId="4F416A1C" w14:textId="77777777" w:rsidR="00C51333" w:rsidRDefault="00C51333" w:rsidP="00030F7E">
            <w:pPr>
              <w:rPr>
                <w:b/>
              </w:rPr>
            </w:pPr>
          </w:p>
        </w:tc>
        <w:tc>
          <w:tcPr>
            <w:tcW w:w="709" w:type="dxa"/>
          </w:tcPr>
          <w:p w14:paraId="1B90A671" w14:textId="77777777" w:rsidR="00C51333" w:rsidRPr="003A2FE2" w:rsidRDefault="00C51333" w:rsidP="00030F7E">
            <w:pPr>
              <w:jc w:val="center"/>
              <w:rPr>
                <w:b/>
              </w:rPr>
            </w:pPr>
            <w:r w:rsidRPr="003A2FE2">
              <w:rPr>
                <w:b/>
              </w:rPr>
              <w:t>1</w:t>
            </w:r>
          </w:p>
        </w:tc>
        <w:tc>
          <w:tcPr>
            <w:tcW w:w="1275" w:type="dxa"/>
          </w:tcPr>
          <w:p w14:paraId="174DF09B" w14:textId="77777777" w:rsidR="00C51333" w:rsidRPr="003A2FE2" w:rsidRDefault="00C51333" w:rsidP="00030F7E">
            <w:pPr>
              <w:jc w:val="center"/>
              <w:rPr>
                <w:b/>
              </w:rPr>
            </w:pPr>
            <w:r>
              <w:rPr>
                <w:b/>
              </w:rPr>
              <w:t xml:space="preserve">    45,-</w:t>
            </w:r>
          </w:p>
        </w:tc>
        <w:tc>
          <w:tcPr>
            <w:tcW w:w="1242" w:type="dxa"/>
          </w:tcPr>
          <w:p w14:paraId="24141C96" w14:textId="77777777" w:rsidR="00C51333" w:rsidRPr="003A2FE2" w:rsidRDefault="00C51333" w:rsidP="00030F7E">
            <w:pPr>
              <w:jc w:val="center"/>
              <w:rPr>
                <w:b/>
              </w:rPr>
            </w:pPr>
            <w:r>
              <w:rPr>
                <w:b/>
              </w:rPr>
              <w:t>54,-</w:t>
            </w:r>
          </w:p>
        </w:tc>
      </w:tr>
      <w:tr w:rsidR="00C51333" w14:paraId="43E5BB12" w14:textId="77777777" w:rsidTr="00030F7E">
        <w:tc>
          <w:tcPr>
            <w:tcW w:w="817" w:type="dxa"/>
          </w:tcPr>
          <w:p w14:paraId="452DB671" w14:textId="77777777" w:rsidR="00C51333" w:rsidRPr="0098075C" w:rsidRDefault="00C51333" w:rsidP="00030F7E">
            <w:pPr>
              <w:rPr>
                <w:b/>
              </w:rPr>
            </w:pPr>
            <w:r w:rsidRPr="0098075C">
              <w:rPr>
                <w:b/>
              </w:rPr>
              <w:t>31</w:t>
            </w:r>
          </w:p>
        </w:tc>
        <w:tc>
          <w:tcPr>
            <w:tcW w:w="2693" w:type="dxa"/>
          </w:tcPr>
          <w:p w14:paraId="05BCD549" w14:textId="77777777" w:rsidR="00C51333" w:rsidRPr="0098075C" w:rsidRDefault="00C51333" w:rsidP="00030F7E">
            <w:pPr>
              <w:rPr>
                <w:b/>
              </w:rPr>
            </w:pPr>
            <w:r w:rsidRPr="0098075C">
              <w:rPr>
                <w:b/>
              </w:rPr>
              <w:t>ZÁDOVÁ DESKA</w:t>
            </w:r>
          </w:p>
        </w:tc>
        <w:tc>
          <w:tcPr>
            <w:tcW w:w="2552" w:type="dxa"/>
          </w:tcPr>
          <w:p w14:paraId="384F08E4" w14:textId="77777777" w:rsidR="00C51333" w:rsidRDefault="00C51333" w:rsidP="00030F7E">
            <w:pPr>
              <w:rPr>
                <w:b/>
              </w:rPr>
            </w:pPr>
            <w:r>
              <w:rPr>
                <w:b/>
              </w:rPr>
              <w:t>V.54/D.210/TL.1 CM</w:t>
            </w:r>
          </w:p>
        </w:tc>
        <w:tc>
          <w:tcPr>
            <w:tcW w:w="709" w:type="dxa"/>
          </w:tcPr>
          <w:p w14:paraId="4B14F595" w14:textId="77777777" w:rsidR="00C51333" w:rsidRPr="003A2FE2" w:rsidRDefault="00C51333" w:rsidP="00030F7E">
            <w:pPr>
              <w:jc w:val="center"/>
              <w:rPr>
                <w:b/>
              </w:rPr>
            </w:pPr>
            <w:r w:rsidRPr="003A2FE2">
              <w:rPr>
                <w:b/>
              </w:rPr>
              <w:t>1</w:t>
            </w:r>
          </w:p>
        </w:tc>
        <w:tc>
          <w:tcPr>
            <w:tcW w:w="1275" w:type="dxa"/>
          </w:tcPr>
          <w:p w14:paraId="7E1E3E66" w14:textId="77777777" w:rsidR="00C51333" w:rsidRPr="003A2FE2" w:rsidRDefault="00C51333" w:rsidP="00030F7E">
            <w:pPr>
              <w:jc w:val="center"/>
              <w:rPr>
                <w:b/>
              </w:rPr>
            </w:pPr>
            <w:r>
              <w:rPr>
                <w:b/>
              </w:rPr>
              <w:t>3.353,-</w:t>
            </w:r>
          </w:p>
        </w:tc>
        <w:tc>
          <w:tcPr>
            <w:tcW w:w="1242" w:type="dxa"/>
          </w:tcPr>
          <w:p w14:paraId="694CD71F" w14:textId="77777777" w:rsidR="00C51333" w:rsidRPr="003A2FE2" w:rsidRDefault="00C51333" w:rsidP="00030F7E">
            <w:pPr>
              <w:rPr>
                <w:b/>
              </w:rPr>
            </w:pPr>
            <w:r>
              <w:rPr>
                <w:b/>
              </w:rPr>
              <w:t xml:space="preserve">  4.057,-</w:t>
            </w:r>
          </w:p>
        </w:tc>
      </w:tr>
      <w:tr w:rsidR="00C51333" w14:paraId="6E8B7798" w14:textId="77777777" w:rsidTr="00030F7E">
        <w:tc>
          <w:tcPr>
            <w:tcW w:w="817" w:type="dxa"/>
          </w:tcPr>
          <w:p w14:paraId="5F467036" w14:textId="77777777" w:rsidR="00C51333" w:rsidRDefault="00C51333" w:rsidP="00030F7E">
            <w:pPr>
              <w:rPr>
                <w:b/>
              </w:rPr>
            </w:pPr>
            <w:r>
              <w:rPr>
                <w:b/>
              </w:rPr>
              <w:t>32</w:t>
            </w:r>
          </w:p>
        </w:tc>
        <w:tc>
          <w:tcPr>
            <w:tcW w:w="2693" w:type="dxa"/>
          </w:tcPr>
          <w:p w14:paraId="2C4BBD2E" w14:textId="77777777" w:rsidR="00C51333" w:rsidRDefault="00C51333" w:rsidP="00030F7E">
            <w:pPr>
              <w:rPr>
                <w:b/>
              </w:rPr>
            </w:pPr>
            <w:r>
              <w:rPr>
                <w:b/>
              </w:rPr>
              <w:t>PŘÍBORNÍK DO ZÁSUVKY š.60 cm</w:t>
            </w:r>
          </w:p>
        </w:tc>
        <w:tc>
          <w:tcPr>
            <w:tcW w:w="2552" w:type="dxa"/>
          </w:tcPr>
          <w:p w14:paraId="70A56753" w14:textId="77777777" w:rsidR="00C51333" w:rsidRDefault="00C51333" w:rsidP="00030F7E">
            <w:pPr>
              <w:rPr>
                <w:b/>
              </w:rPr>
            </w:pPr>
          </w:p>
        </w:tc>
        <w:tc>
          <w:tcPr>
            <w:tcW w:w="709" w:type="dxa"/>
          </w:tcPr>
          <w:p w14:paraId="1479BE49" w14:textId="77777777" w:rsidR="00C51333" w:rsidRPr="003A2FE2" w:rsidRDefault="00C51333" w:rsidP="00030F7E">
            <w:pPr>
              <w:jc w:val="center"/>
              <w:rPr>
                <w:b/>
              </w:rPr>
            </w:pPr>
            <w:r w:rsidRPr="003A2FE2">
              <w:rPr>
                <w:b/>
              </w:rPr>
              <w:t>1</w:t>
            </w:r>
          </w:p>
        </w:tc>
        <w:tc>
          <w:tcPr>
            <w:tcW w:w="1275" w:type="dxa"/>
          </w:tcPr>
          <w:p w14:paraId="1D85B5FC" w14:textId="77777777" w:rsidR="00C51333" w:rsidRPr="003A2FE2" w:rsidRDefault="00C51333" w:rsidP="00030F7E">
            <w:pPr>
              <w:jc w:val="center"/>
              <w:rPr>
                <w:b/>
              </w:rPr>
            </w:pPr>
            <w:r>
              <w:rPr>
                <w:b/>
              </w:rPr>
              <w:t xml:space="preserve">  375,-</w:t>
            </w:r>
          </w:p>
        </w:tc>
        <w:tc>
          <w:tcPr>
            <w:tcW w:w="1242" w:type="dxa"/>
          </w:tcPr>
          <w:p w14:paraId="2DA3589E" w14:textId="77777777" w:rsidR="00C51333" w:rsidRPr="003A2FE2" w:rsidRDefault="00C51333" w:rsidP="00030F7E">
            <w:pPr>
              <w:rPr>
                <w:b/>
              </w:rPr>
            </w:pPr>
            <w:r>
              <w:rPr>
                <w:b/>
              </w:rPr>
              <w:t xml:space="preserve">     454,-</w:t>
            </w:r>
          </w:p>
        </w:tc>
      </w:tr>
      <w:tr w:rsidR="00C51333" w14:paraId="7987619E" w14:textId="77777777" w:rsidTr="00030F7E">
        <w:tc>
          <w:tcPr>
            <w:tcW w:w="817" w:type="dxa"/>
          </w:tcPr>
          <w:p w14:paraId="7777E605" w14:textId="77777777" w:rsidR="00C51333" w:rsidRDefault="00C51333" w:rsidP="00030F7E">
            <w:pPr>
              <w:rPr>
                <w:b/>
              </w:rPr>
            </w:pPr>
            <w:r>
              <w:rPr>
                <w:b/>
              </w:rPr>
              <w:t>33</w:t>
            </w:r>
          </w:p>
        </w:tc>
        <w:tc>
          <w:tcPr>
            <w:tcW w:w="2693" w:type="dxa"/>
          </w:tcPr>
          <w:p w14:paraId="4DC04BEC" w14:textId="77777777" w:rsidR="00C51333" w:rsidRDefault="00C51333" w:rsidP="00030F7E">
            <w:pPr>
              <w:rPr>
                <w:b/>
              </w:rPr>
            </w:pPr>
            <w:r>
              <w:rPr>
                <w:b/>
              </w:rPr>
              <w:t>VĚTRACÍ MŘÍŽKA POD TROUBU</w:t>
            </w:r>
          </w:p>
        </w:tc>
        <w:tc>
          <w:tcPr>
            <w:tcW w:w="2552" w:type="dxa"/>
          </w:tcPr>
          <w:p w14:paraId="652D6B2F" w14:textId="77777777" w:rsidR="00C51333" w:rsidRDefault="00C51333" w:rsidP="00030F7E">
            <w:pPr>
              <w:rPr>
                <w:b/>
              </w:rPr>
            </w:pPr>
          </w:p>
        </w:tc>
        <w:tc>
          <w:tcPr>
            <w:tcW w:w="709" w:type="dxa"/>
          </w:tcPr>
          <w:p w14:paraId="1A75CABC" w14:textId="77777777" w:rsidR="00C51333" w:rsidRPr="003A2FE2" w:rsidRDefault="00C51333" w:rsidP="00030F7E">
            <w:pPr>
              <w:jc w:val="center"/>
              <w:rPr>
                <w:b/>
              </w:rPr>
            </w:pPr>
            <w:r w:rsidRPr="003A2FE2">
              <w:rPr>
                <w:b/>
              </w:rPr>
              <w:t>1</w:t>
            </w:r>
          </w:p>
        </w:tc>
        <w:tc>
          <w:tcPr>
            <w:tcW w:w="1275" w:type="dxa"/>
          </w:tcPr>
          <w:p w14:paraId="33EF4DE9" w14:textId="77777777" w:rsidR="00C51333" w:rsidRPr="003A2FE2" w:rsidRDefault="00C51333" w:rsidP="00030F7E">
            <w:pPr>
              <w:jc w:val="center"/>
              <w:rPr>
                <w:b/>
              </w:rPr>
            </w:pPr>
            <w:r>
              <w:rPr>
                <w:b/>
              </w:rPr>
              <w:t>283,-</w:t>
            </w:r>
          </w:p>
        </w:tc>
        <w:tc>
          <w:tcPr>
            <w:tcW w:w="1242" w:type="dxa"/>
          </w:tcPr>
          <w:p w14:paraId="7E8CC5A6" w14:textId="77777777" w:rsidR="00C51333" w:rsidRPr="003A2FE2" w:rsidRDefault="00C51333" w:rsidP="00030F7E">
            <w:pPr>
              <w:rPr>
                <w:b/>
              </w:rPr>
            </w:pPr>
            <w:r>
              <w:rPr>
                <w:b/>
              </w:rPr>
              <w:t xml:space="preserve">     342,-</w:t>
            </w:r>
          </w:p>
        </w:tc>
      </w:tr>
      <w:tr w:rsidR="00C51333" w14:paraId="4B936A6F" w14:textId="77777777" w:rsidTr="00030F7E">
        <w:tc>
          <w:tcPr>
            <w:tcW w:w="817" w:type="dxa"/>
          </w:tcPr>
          <w:p w14:paraId="59B8F564" w14:textId="77777777" w:rsidR="00C51333" w:rsidRDefault="00C51333" w:rsidP="00030F7E">
            <w:pPr>
              <w:rPr>
                <w:b/>
              </w:rPr>
            </w:pPr>
            <w:r>
              <w:rPr>
                <w:b/>
              </w:rPr>
              <w:t>34</w:t>
            </w:r>
          </w:p>
        </w:tc>
        <w:tc>
          <w:tcPr>
            <w:tcW w:w="2693" w:type="dxa"/>
          </w:tcPr>
          <w:p w14:paraId="27AAD512" w14:textId="77777777" w:rsidR="00C51333" w:rsidRDefault="00C51333" w:rsidP="00030F7E">
            <w:pPr>
              <w:rPr>
                <w:b/>
              </w:rPr>
            </w:pPr>
            <w:r>
              <w:rPr>
                <w:b/>
              </w:rPr>
              <w:t>SOKL</w:t>
            </w:r>
          </w:p>
        </w:tc>
        <w:tc>
          <w:tcPr>
            <w:tcW w:w="2552" w:type="dxa"/>
          </w:tcPr>
          <w:p w14:paraId="5FBCE1EA" w14:textId="77777777" w:rsidR="00C51333" w:rsidRDefault="00C51333" w:rsidP="00030F7E">
            <w:pPr>
              <w:rPr>
                <w:b/>
              </w:rPr>
            </w:pPr>
            <w:r>
              <w:rPr>
                <w:b/>
              </w:rPr>
              <w:t>V.10/D.360 CM</w:t>
            </w:r>
          </w:p>
        </w:tc>
        <w:tc>
          <w:tcPr>
            <w:tcW w:w="709" w:type="dxa"/>
          </w:tcPr>
          <w:p w14:paraId="6C33A7B2" w14:textId="77777777" w:rsidR="00C51333" w:rsidRPr="003A2FE2" w:rsidRDefault="00C51333" w:rsidP="00030F7E">
            <w:pPr>
              <w:jc w:val="center"/>
              <w:rPr>
                <w:b/>
              </w:rPr>
            </w:pPr>
            <w:r w:rsidRPr="003A2FE2">
              <w:rPr>
                <w:b/>
              </w:rPr>
              <w:t>1</w:t>
            </w:r>
          </w:p>
        </w:tc>
        <w:tc>
          <w:tcPr>
            <w:tcW w:w="1275" w:type="dxa"/>
          </w:tcPr>
          <w:p w14:paraId="14B541C4" w14:textId="77777777" w:rsidR="00C51333" w:rsidRPr="003A2FE2" w:rsidRDefault="00C51333" w:rsidP="00030F7E">
            <w:pPr>
              <w:jc w:val="center"/>
              <w:rPr>
                <w:b/>
              </w:rPr>
            </w:pPr>
            <w:r>
              <w:rPr>
                <w:b/>
              </w:rPr>
              <w:t>760,-</w:t>
            </w:r>
          </w:p>
        </w:tc>
        <w:tc>
          <w:tcPr>
            <w:tcW w:w="1242" w:type="dxa"/>
          </w:tcPr>
          <w:p w14:paraId="08A8B77A" w14:textId="77777777" w:rsidR="00C51333" w:rsidRPr="003A2FE2" w:rsidRDefault="00C51333" w:rsidP="00030F7E">
            <w:pPr>
              <w:rPr>
                <w:b/>
              </w:rPr>
            </w:pPr>
            <w:r>
              <w:rPr>
                <w:b/>
              </w:rPr>
              <w:t xml:space="preserve">     920,-</w:t>
            </w:r>
          </w:p>
        </w:tc>
      </w:tr>
      <w:tr w:rsidR="00C51333" w14:paraId="3F976BD4" w14:textId="77777777" w:rsidTr="00030F7E">
        <w:tc>
          <w:tcPr>
            <w:tcW w:w="817" w:type="dxa"/>
          </w:tcPr>
          <w:p w14:paraId="7166F71E" w14:textId="77777777" w:rsidR="00C51333" w:rsidRDefault="00C51333" w:rsidP="00030F7E">
            <w:pPr>
              <w:rPr>
                <w:b/>
              </w:rPr>
            </w:pPr>
            <w:r>
              <w:rPr>
                <w:b/>
              </w:rPr>
              <w:t>35</w:t>
            </w:r>
          </w:p>
        </w:tc>
        <w:tc>
          <w:tcPr>
            <w:tcW w:w="2693" w:type="dxa"/>
          </w:tcPr>
          <w:p w14:paraId="16232F17" w14:textId="77777777" w:rsidR="00C51333" w:rsidRDefault="00C51333" w:rsidP="00030F7E">
            <w:pPr>
              <w:rPr>
                <w:b/>
              </w:rPr>
            </w:pPr>
            <w:r>
              <w:rPr>
                <w:b/>
              </w:rPr>
              <w:t>TĚSNĚNÍ SOKLU</w:t>
            </w:r>
          </w:p>
        </w:tc>
        <w:tc>
          <w:tcPr>
            <w:tcW w:w="2552" w:type="dxa"/>
          </w:tcPr>
          <w:p w14:paraId="5ED23C20" w14:textId="77777777" w:rsidR="00C51333" w:rsidRDefault="00C51333" w:rsidP="00030F7E">
            <w:pPr>
              <w:rPr>
                <w:b/>
              </w:rPr>
            </w:pPr>
            <w:r>
              <w:rPr>
                <w:b/>
              </w:rPr>
              <w:t>360 CM</w:t>
            </w:r>
          </w:p>
        </w:tc>
        <w:tc>
          <w:tcPr>
            <w:tcW w:w="709" w:type="dxa"/>
          </w:tcPr>
          <w:p w14:paraId="42598F5C" w14:textId="77777777" w:rsidR="00C51333" w:rsidRPr="003A2FE2" w:rsidRDefault="00C51333" w:rsidP="00030F7E">
            <w:pPr>
              <w:jc w:val="center"/>
              <w:rPr>
                <w:b/>
              </w:rPr>
            </w:pPr>
            <w:r w:rsidRPr="003A2FE2">
              <w:rPr>
                <w:b/>
              </w:rPr>
              <w:t>1</w:t>
            </w:r>
          </w:p>
        </w:tc>
        <w:tc>
          <w:tcPr>
            <w:tcW w:w="1275" w:type="dxa"/>
          </w:tcPr>
          <w:p w14:paraId="00DDA04E" w14:textId="77777777" w:rsidR="00C51333" w:rsidRPr="003A2FE2" w:rsidRDefault="00C51333" w:rsidP="00030F7E">
            <w:pPr>
              <w:jc w:val="center"/>
              <w:rPr>
                <w:b/>
              </w:rPr>
            </w:pPr>
            <w:r>
              <w:rPr>
                <w:b/>
              </w:rPr>
              <w:t>455,-</w:t>
            </w:r>
          </w:p>
        </w:tc>
        <w:tc>
          <w:tcPr>
            <w:tcW w:w="1242" w:type="dxa"/>
          </w:tcPr>
          <w:p w14:paraId="515B88AE" w14:textId="77777777" w:rsidR="00C51333" w:rsidRPr="003A2FE2" w:rsidRDefault="00C51333" w:rsidP="00030F7E">
            <w:pPr>
              <w:jc w:val="center"/>
              <w:rPr>
                <w:b/>
              </w:rPr>
            </w:pPr>
            <w:r>
              <w:rPr>
                <w:b/>
              </w:rPr>
              <w:t>551,-</w:t>
            </w:r>
          </w:p>
        </w:tc>
      </w:tr>
      <w:tr w:rsidR="00C51333" w14:paraId="121D5ABB" w14:textId="77777777" w:rsidTr="00030F7E">
        <w:tc>
          <w:tcPr>
            <w:tcW w:w="817" w:type="dxa"/>
          </w:tcPr>
          <w:p w14:paraId="2F10898B" w14:textId="77777777" w:rsidR="00C51333" w:rsidRDefault="00C51333" w:rsidP="00030F7E">
            <w:pPr>
              <w:rPr>
                <w:b/>
              </w:rPr>
            </w:pPr>
            <w:r>
              <w:rPr>
                <w:b/>
              </w:rPr>
              <w:t>36</w:t>
            </w:r>
          </w:p>
        </w:tc>
        <w:tc>
          <w:tcPr>
            <w:tcW w:w="2693" w:type="dxa"/>
          </w:tcPr>
          <w:p w14:paraId="2879780F" w14:textId="77777777" w:rsidR="00C51333" w:rsidRDefault="00C51333" w:rsidP="00030F7E">
            <w:pPr>
              <w:rPr>
                <w:b/>
              </w:rPr>
            </w:pPr>
            <w:r>
              <w:rPr>
                <w:b/>
              </w:rPr>
              <w:t>BEZÚCHYTKOVÝ MECHANISMUS</w:t>
            </w:r>
          </w:p>
        </w:tc>
        <w:tc>
          <w:tcPr>
            <w:tcW w:w="2552" w:type="dxa"/>
          </w:tcPr>
          <w:p w14:paraId="56FF93C4" w14:textId="77777777" w:rsidR="00C51333" w:rsidRDefault="00C51333" w:rsidP="00030F7E">
            <w:pPr>
              <w:rPr>
                <w:b/>
              </w:rPr>
            </w:pPr>
          </w:p>
        </w:tc>
        <w:tc>
          <w:tcPr>
            <w:tcW w:w="709" w:type="dxa"/>
          </w:tcPr>
          <w:p w14:paraId="25D4A883" w14:textId="77777777" w:rsidR="00C51333" w:rsidRPr="003A2FE2" w:rsidRDefault="00C51333" w:rsidP="00030F7E">
            <w:pPr>
              <w:jc w:val="center"/>
              <w:rPr>
                <w:b/>
              </w:rPr>
            </w:pPr>
            <w:r w:rsidRPr="003A2FE2">
              <w:rPr>
                <w:b/>
              </w:rPr>
              <w:t>21</w:t>
            </w:r>
          </w:p>
        </w:tc>
        <w:tc>
          <w:tcPr>
            <w:tcW w:w="1275" w:type="dxa"/>
          </w:tcPr>
          <w:p w14:paraId="6A51690D" w14:textId="77777777" w:rsidR="00C51333" w:rsidRPr="003A2FE2" w:rsidRDefault="00C51333" w:rsidP="00030F7E">
            <w:pPr>
              <w:jc w:val="center"/>
              <w:rPr>
                <w:b/>
              </w:rPr>
            </w:pPr>
            <w:r>
              <w:rPr>
                <w:b/>
              </w:rPr>
              <w:t>328,-</w:t>
            </w:r>
          </w:p>
        </w:tc>
        <w:tc>
          <w:tcPr>
            <w:tcW w:w="1242" w:type="dxa"/>
          </w:tcPr>
          <w:p w14:paraId="50381228" w14:textId="77777777" w:rsidR="00C51333" w:rsidRPr="003A2FE2" w:rsidRDefault="00C51333" w:rsidP="00030F7E">
            <w:pPr>
              <w:rPr>
                <w:b/>
              </w:rPr>
            </w:pPr>
            <w:r>
              <w:rPr>
                <w:b/>
              </w:rPr>
              <w:t xml:space="preserve">  8.337,-</w:t>
            </w:r>
          </w:p>
        </w:tc>
      </w:tr>
      <w:tr w:rsidR="00C51333" w14:paraId="65F5AA0A" w14:textId="77777777" w:rsidTr="00030F7E">
        <w:tc>
          <w:tcPr>
            <w:tcW w:w="817" w:type="dxa"/>
          </w:tcPr>
          <w:p w14:paraId="0B2E7561" w14:textId="77777777" w:rsidR="00C51333" w:rsidRDefault="00C51333" w:rsidP="00030F7E">
            <w:pPr>
              <w:rPr>
                <w:b/>
              </w:rPr>
            </w:pPr>
            <w:r>
              <w:rPr>
                <w:b/>
              </w:rPr>
              <w:t>37</w:t>
            </w:r>
          </w:p>
        </w:tc>
        <w:tc>
          <w:tcPr>
            <w:tcW w:w="2693" w:type="dxa"/>
          </w:tcPr>
          <w:p w14:paraId="1059BB9F" w14:textId="77777777" w:rsidR="00C51333" w:rsidRDefault="00C51333" w:rsidP="00030F7E">
            <w:pPr>
              <w:rPr>
                <w:b/>
              </w:rPr>
            </w:pPr>
            <w:r>
              <w:rPr>
                <w:b/>
              </w:rPr>
              <w:t>BEZÚCHYTKOVÝ MECHANISMUS na zásuvkách u kuchyně</w:t>
            </w:r>
          </w:p>
        </w:tc>
        <w:tc>
          <w:tcPr>
            <w:tcW w:w="2552" w:type="dxa"/>
          </w:tcPr>
          <w:p w14:paraId="5D7F6AC6" w14:textId="77777777" w:rsidR="00C51333" w:rsidRDefault="00C51333" w:rsidP="00030F7E">
            <w:pPr>
              <w:rPr>
                <w:b/>
              </w:rPr>
            </w:pPr>
          </w:p>
        </w:tc>
        <w:tc>
          <w:tcPr>
            <w:tcW w:w="709" w:type="dxa"/>
          </w:tcPr>
          <w:p w14:paraId="7C30079E" w14:textId="77777777" w:rsidR="00C51333" w:rsidRPr="003A2FE2" w:rsidRDefault="00C51333" w:rsidP="00030F7E">
            <w:pPr>
              <w:jc w:val="center"/>
              <w:rPr>
                <w:b/>
              </w:rPr>
            </w:pPr>
            <w:r w:rsidRPr="003A2FE2">
              <w:rPr>
                <w:b/>
              </w:rPr>
              <w:t>4</w:t>
            </w:r>
          </w:p>
        </w:tc>
        <w:tc>
          <w:tcPr>
            <w:tcW w:w="1275" w:type="dxa"/>
          </w:tcPr>
          <w:p w14:paraId="59A1227F" w14:textId="77777777" w:rsidR="00C51333" w:rsidRPr="003A2FE2" w:rsidRDefault="00C51333" w:rsidP="00030F7E">
            <w:pPr>
              <w:jc w:val="center"/>
              <w:rPr>
                <w:b/>
              </w:rPr>
            </w:pPr>
            <w:r>
              <w:rPr>
                <w:b/>
              </w:rPr>
              <w:t>614,-</w:t>
            </w:r>
          </w:p>
        </w:tc>
        <w:tc>
          <w:tcPr>
            <w:tcW w:w="1242" w:type="dxa"/>
          </w:tcPr>
          <w:p w14:paraId="15B543C5" w14:textId="77777777" w:rsidR="00C51333" w:rsidRPr="003A2FE2" w:rsidRDefault="00C51333" w:rsidP="00030F7E">
            <w:pPr>
              <w:rPr>
                <w:b/>
              </w:rPr>
            </w:pPr>
            <w:r>
              <w:rPr>
                <w:b/>
              </w:rPr>
              <w:t xml:space="preserve">  2.972,-</w:t>
            </w:r>
          </w:p>
        </w:tc>
      </w:tr>
      <w:tr w:rsidR="00C51333" w14:paraId="2DC21F31" w14:textId="77777777" w:rsidTr="00030F7E">
        <w:tc>
          <w:tcPr>
            <w:tcW w:w="817" w:type="dxa"/>
          </w:tcPr>
          <w:p w14:paraId="1C893ACB" w14:textId="77777777" w:rsidR="00C51333" w:rsidRDefault="00C51333" w:rsidP="00030F7E">
            <w:pPr>
              <w:rPr>
                <w:b/>
              </w:rPr>
            </w:pPr>
            <w:r>
              <w:rPr>
                <w:b/>
              </w:rPr>
              <w:t>38</w:t>
            </w:r>
          </w:p>
        </w:tc>
        <w:tc>
          <w:tcPr>
            <w:tcW w:w="2693" w:type="dxa"/>
            <w:vMerge w:val="restart"/>
          </w:tcPr>
          <w:p w14:paraId="57A14C92" w14:textId="77777777" w:rsidR="00C51333" w:rsidRDefault="00C51333" w:rsidP="00030F7E">
            <w:pPr>
              <w:rPr>
                <w:b/>
              </w:rPr>
            </w:pPr>
            <w:r>
              <w:rPr>
                <w:b/>
              </w:rPr>
              <w:t>OSTATNÍ:</w:t>
            </w:r>
          </w:p>
          <w:p w14:paraId="62035A2C" w14:textId="77777777" w:rsidR="00C51333" w:rsidRDefault="00C51333" w:rsidP="00030F7E">
            <w:pPr>
              <w:rPr>
                <w:b/>
              </w:rPr>
            </w:pPr>
            <w:r>
              <w:rPr>
                <w:b/>
              </w:rPr>
              <w:t>MONTÁŽNÍ MATERIÁL</w:t>
            </w:r>
          </w:p>
          <w:p w14:paraId="35A741B9" w14:textId="77777777" w:rsidR="00C51333" w:rsidRDefault="00C51333" w:rsidP="00030F7E">
            <w:pPr>
              <w:rPr>
                <w:b/>
              </w:rPr>
            </w:pPr>
            <w:r w:rsidRPr="00296342">
              <w:rPr>
                <w:b/>
              </w:rPr>
              <w:t>DOPRAVA, VÝNOS + MONTÁŽ + LIKVIDACE OBALŮ</w:t>
            </w:r>
          </w:p>
        </w:tc>
        <w:tc>
          <w:tcPr>
            <w:tcW w:w="5778" w:type="dxa"/>
            <w:gridSpan w:val="4"/>
            <w:vMerge w:val="restart"/>
          </w:tcPr>
          <w:p w14:paraId="6C9113B9" w14:textId="77777777" w:rsidR="00C51333" w:rsidRPr="00296342" w:rsidRDefault="00C51333" w:rsidP="00030F7E">
            <w:pPr>
              <w:jc w:val="center"/>
              <w:rPr>
                <w:b/>
              </w:rPr>
            </w:pPr>
          </w:p>
          <w:p w14:paraId="14AE7EEB" w14:textId="77777777" w:rsidR="00C51333" w:rsidRPr="00296342" w:rsidRDefault="00C51333" w:rsidP="00030F7E">
            <w:pPr>
              <w:tabs>
                <w:tab w:val="left" w:pos="3465"/>
              </w:tabs>
              <w:rPr>
                <w:b/>
              </w:rPr>
            </w:pPr>
            <w:r>
              <w:rPr>
                <w:b/>
              </w:rPr>
              <w:t xml:space="preserve">                                                                  15.000,-           18.150,-</w:t>
            </w:r>
          </w:p>
          <w:p w14:paraId="0547C7A1" w14:textId="77777777" w:rsidR="00C51333" w:rsidRDefault="00C51333" w:rsidP="00030F7E">
            <w:pPr>
              <w:jc w:val="center"/>
              <w:rPr>
                <w:b/>
              </w:rPr>
            </w:pPr>
          </w:p>
        </w:tc>
      </w:tr>
      <w:tr w:rsidR="00C51333" w14:paraId="2C877D75" w14:textId="77777777" w:rsidTr="00030F7E">
        <w:trPr>
          <w:trHeight w:val="279"/>
        </w:trPr>
        <w:tc>
          <w:tcPr>
            <w:tcW w:w="817" w:type="dxa"/>
            <w:tcBorders>
              <w:bottom w:val="single" w:sz="4" w:space="0" w:color="auto"/>
            </w:tcBorders>
          </w:tcPr>
          <w:p w14:paraId="0B335B05" w14:textId="77777777" w:rsidR="00C51333" w:rsidRPr="00B614D4" w:rsidRDefault="00C51333" w:rsidP="00030F7E">
            <w:pPr>
              <w:rPr>
                <w:b/>
                <w:highlight w:val="yellow"/>
              </w:rPr>
            </w:pPr>
          </w:p>
        </w:tc>
        <w:tc>
          <w:tcPr>
            <w:tcW w:w="2693" w:type="dxa"/>
            <w:vMerge/>
            <w:tcBorders>
              <w:bottom w:val="single" w:sz="4" w:space="0" w:color="auto"/>
            </w:tcBorders>
          </w:tcPr>
          <w:p w14:paraId="4C37757B" w14:textId="77777777" w:rsidR="00C51333" w:rsidRPr="00B614D4" w:rsidRDefault="00C51333" w:rsidP="00030F7E">
            <w:pPr>
              <w:rPr>
                <w:b/>
                <w:highlight w:val="yellow"/>
              </w:rPr>
            </w:pPr>
          </w:p>
        </w:tc>
        <w:tc>
          <w:tcPr>
            <w:tcW w:w="5778" w:type="dxa"/>
            <w:gridSpan w:val="4"/>
            <w:vMerge/>
            <w:tcBorders>
              <w:bottom w:val="single" w:sz="4" w:space="0" w:color="auto"/>
            </w:tcBorders>
          </w:tcPr>
          <w:p w14:paraId="06A2BF09" w14:textId="77777777" w:rsidR="00C51333" w:rsidRDefault="00C51333" w:rsidP="00030F7E">
            <w:pPr>
              <w:jc w:val="center"/>
              <w:rPr>
                <w:b/>
              </w:rPr>
            </w:pPr>
          </w:p>
        </w:tc>
      </w:tr>
      <w:tr w:rsidR="00C51333" w14:paraId="2ECC6A7C" w14:textId="77777777" w:rsidTr="00030F7E">
        <w:tc>
          <w:tcPr>
            <w:tcW w:w="817" w:type="dxa"/>
          </w:tcPr>
          <w:p w14:paraId="64E4CC64" w14:textId="77777777" w:rsidR="00C51333" w:rsidRDefault="00C51333" w:rsidP="00030F7E">
            <w:pPr>
              <w:rPr>
                <w:b/>
              </w:rPr>
            </w:pPr>
          </w:p>
        </w:tc>
        <w:tc>
          <w:tcPr>
            <w:tcW w:w="2693" w:type="dxa"/>
          </w:tcPr>
          <w:p w14:paraId="3881FED5" w14:textId="77777777" w:rsidR="00C51333" w:rsidRPr="00F44D94" w:rsidRDefault="00C51333" w:rsidP="00030F7E">
            <w:pPr>
              <w:rPr>
                <w:b/>
                <w:u w:val="single"/>
              </w:rPr>
            </w:pPr>
            <w:r w:rsidRPr="00F44D94">
              <w:rPr>
                <w:b/>
                <w:u w:val="single"/>
              </w:rPr>
              <w:t>CELKEM bez DPH</w:t>
            </w:r>
          </w:p>
          <w:p w14:paraId="6E19F76F" w14:textId="77777777" w:rsidR="00C51333" w:rsidRDefault="00C51333" w:rsidP="00030F7E">
            <w:pPr>
              <w:rPr>
                <w:b/>
              </w:rPr>
            </w:pPr>
            <w:r>
              <w:rPr>
                <w:b/>
              </w:rPr>
              <w:t>Platná výše DPH</w:t>
            </w:r>
          </w:p>
          <w:p w14:paraId="75365728" w14:textId="77777777" w:rsidR="00C51333" w:rsidRDefault="00C51333" w:rsidP="00030F7E">
            <w:pPr>
              <w:rPr>
                <w:b/>
              </w:rPr>
            </w:pPr>
          </w:p>
          <w:p w14:paraId="40BA80DC" w14:textId="77777777" w:rsidR="00C51333" w:rsidRPr="00F44D94" w:rsidRDefault="00C51333" w:rsidP="00030F7E">
            <w:pPr>
              <w:rPr>
                <w:b/>
                <w:u w:val="single"/>
              </w:rPr>
            </w:pPr>
            <w:r w:rsidRPr="00F44D94">
              <w:rPr>
                <w:b/>
                <w:u w:val="single"/>
              </w:rPr>
              <w:t>Celková cena vč. DPH</w:t>
            </w:r>
          </w:p>
        </w:tc>
        <w:tc>
          <w:tcPr>
            <w:tcW w:w="5778" w:type="dxa"/>
            <w:gridSpan w:val="4"/>
          </w:tcPr>
          <w:p w14:paraId="4DEE3DFB" w14:textId="77777777" w:rsidR="00C51333" w:rsidRPr="00F44D94" w:rsidRDefault="00C51333" w:rsidP="00030F7E">
            <w:pPr>
              <w:jc w:val="center"/>
              <w:rPr>
                <w:b/>
                <w:u w:val="single"/>
              </w:rPr>
            </w:pPr>
            <w:r>
              <w:rPr>
                <w:b/>
              </w:rPr>
              <w:t xml:space="preserve">                                     </w:t>
            </w:r>
            <w:r w:rsidRPr="00F44D94">
              <w:rPr>
                <w:b/>
                <w:u w:val="single"/>
              </w:rPr>
              <w:t>185.125,-</w:t>
            </w:r>
          </w:p>
          <w:p w14:paraId="47CC99A7" w14:textId="77777777" w:rsidR="00C51333" w:rsidRDefault="00C51333" w:rsidP="00030F7E">
            <w:pPr>
              <w:jc w:val="center"/>
              <w:rPr>
                <w:b/>
              </w:rPr>
            </w:pPr>
            <w:r>
              <w:rPr>
                <w:b/>
              </w:rPr>
              <w:t xml:space="preserve">          21% DPH            </w:t>
            </w:r>
            <w:proofErr w:type="gramStart"/>
            <w:r>
              <w:rPr>
                <w:b/>
              </w:rPr>
              <w:t>38.876,-</w:t>
            </w:r>
            <w:proofErr w:type="gramEnd"/>
          </w:p>
          <w:p w14:paraId="0F2F82D9" w14:textId="77777777" w:rsidR="00C51333" w:rsidRDefault="00C51333" w:rsidP="00030F7E">
            <w:pPr>
              <w:tabs>
                <w:tab w:val="left" w:pos="3390"/>
              </w:tabs>
            </w:pPr>
            <w:r>
              <w:tab/>
            </w:r>
          </w:p>
          <w:p w14:paraId="2CBB76E1" w14:textId="77777777" w:rsidR="00C51333" w:rsidRPr="00F44D94" w:rsidRDefault="00C51333" w:rsidP="00030F7E">
            <w:pPr>
              <w:tabs>
                <w:tab w:val="left" w:pos="3390"/>
              </w:tabs>
              <w:rPr>
                <w:b/>
                <w:u w:val="single"/>
              </w:rPr>
            </w:pPr>
            <w:r w:rsidRPr="00E40B4E">
              <w:rPr>
                <w:b/>
              </w:rPr>
              <w:t xml:space="preserve">                                                                   </w:t>
            </w:r>
            <w:r w:rsidRPr="00F44D94">
              <w:rPr>
                <w:b/>
                <w:u w:val="single"/>
              </w:rPr>
              <w:t xml:space="preserve">224.001,- </w:t>
            </w:r>
          </w:p>
        </w:tc>
      </w:tr>
    </w:tbl>
    <w:p w14:paraId="731DDB3B" w14:textId="77777777" w:rsidR="00C51333" w:rsidRDefault="00C51333" w:rsidP="000D63DA"/>
    <w:sectPr w:rsidR="00C51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D2A15"/>
    <w:multiLevelType w:val="multilevel"/>
    <w:tmpl w:val="2CAE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65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0"/>
    <w:rsid w:val="00013CF9"/>
    <w:rsid w:val="000C16A9"/>
    <w:rsid w:val="000D63DA"/>
    <w:rsid w:val="00121684"/>
    <w:rsid w:val="00125121"/>
    <w:rsid w:val="00144C30"/>
    <w:rsid w:val="00195EFF"/>
    <w:rsid w:val="002440A7"/>
    <w:rsid w:val="00346F05"/>
    <w:rsid w:val="003E31A0"/>
    <w:rsid w:val="0044047D"/>
    <w:rsid w:val="0047461B"/>
    <w:rsid w:val="004A75E0"/>
    <w:rsid w:val="00554F05"/>
    <w:rsid w:val="00584094"/>
    <w:rsid w:val="00584A48"/>
    <w:rsid w:val="005E5CFE"/>
    <w:rsid w:val="00A03B87"/>
    <w:rsid w:val="00A603A7"/>
    <w:rsid w:val="00AC734A"/>
    <w:rsid w:val="00AC7388"/>
    <w:rsid w:val="00AE70ED"/>
    <w:rsid w:val="00AE71CB"/>
    <w:rsid w:val="00AF38FC"/>
    <w:rsid w:val="00BB73EC"/>
    <w:rsid w:val="00C51333"/>
    <w:rsid w:val="00DA4997"/>
    <w:rsid w:val="00E63AF6"/>
    <w:rsid w:val="00E724AF"/>
    <w:rsid w:val="00FF7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9D4D"/>
  <w15:docId w15:val="{D61051DE-6864-4B43-A6D0-B85537D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E3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31A0"/>
    <w:rPr>
      <w:rFonts w:ascii="Times New Roman" w:eastAsia="Times New Roman" w:hAnsi="Times New Roman" w:cs="Times New Roman"/>
      <w:b/>
      <w:bCs/>
      <w:kern w:val="36"/>
      <w:sz w:val="48"/>
      <w:szCs w:val="48"/>
      <w:lang w:eastAsia="cs-CZ"/>
    </w:rPr>
  </w:style>
  <w:style w:type="paragraph" w:customStyle="1" w:styleId="ccmessage">
    <w:name w:val="cc_message"/>
    <w:basedOn w:val="Normln"/>
    <w:rsid w:val="003E31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E31A0"/>
    <w:rPr>
      <w:color w:val="0000FF"/>
      <w:u w:val="single"/>
    </w:rPr>
  </w:style>
  <w:style w:type="paragraph" w:styleId="z-Zatekformule">
    <w:name w:val="HTML Top of Form"/>
    <w:basedOn w:val="Normln"/>
    <w:next w:val="Normln"/>
    <w:link w:val="z-ZatekformuleChar"/>
    <w:hidden/>
    <w:uiPriority w:val="99"/>
    <w:semiHidden/>
    <w:unhideWhenUsed/>
    <w:rsid w:val="003E31A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E31A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3E31A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E31A0"/>
    <w:rPr>
      <w:rFonts w:ascii="Arial" w:eastAsia="Times New Roman" w:hAnsi="Arial" w:cs="Arial"/>
      <w:vanish/>
      <w:sz w:val="16"/>
      <w:szCs w:val="16"/>
      <w:lang w:eastAsia="cs-CZ"/>
    </w:rPr>
  </w:style>
  <w:style w:type="paragraph" w:styleId="Normlnweb">
    <w:name w:val="Normal (Web)"/>
    <w:basedOn w:val="Normln"/>
    <w:uiPriority w:val="99"/>
    <w:semiHidden/>
    <w:unhideWhenUsed/>
    <w:rsid w:val="003E31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31A0"/>
    <w:rPr>
      <w:b/>
      <w:bCs/>
    </w:rPr>
  </w:style>
  <w:style w:type="character" w:styleId="Zdraznn">
    <w:name w:val="Emphasis"/>
    <w:basedOn w:val="Standardnpsmoodstavce"/>
    <w:uiPriority w:val="20"/>
    <w:qFormat/>
    <w:rsid w:val="003E31A0"/>
    <w:rPr>
      <w:i/>
      <w:iCs/>
    </w:rPr>
  </w:style>
  <w:style w:type="table" w:styleId="Mkatabulky">
    <w:name w:val="Table Grid"/>
    <w:basedOn w:val="Normlntabulka"/>
    <w:uiPriority w:val="39"/>
    <w:rsid w:val="00C5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51333"/>
    <w:pPr>
      <w:spacing w:after="0" w:line="240" w:lineRule="auto"/>
    </w:pPr>
  </w:style>
  <w:style w:type="paragraph" w:styleId="Textbubliny">
    <w:name w:val="Balloon Text"/>
    <w:basedOn w:val="Normln"/>
    <w:link w:val="TextbublinyChar"/>
    <w:uiPriority w:val="99"/>
    <w:semiHidden/>
    <w:unhideWhenUsed/>
    <w:rsid w:val="001216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718793">
      <w:bodyDiv w:val="1"/>
      <w:marLeft w:val="0"/>
      <w:marRight w:val="0"/>
      <w:marTop w:val="0"/>
      <w:marBottom w:val="0"/>
      <w:divBdr>
        <w:top w:val="none" w:sz="0" w:space="0" w:color="auto"/>
        <w:left w:val="none" w:sz="0" w:space="0" w:color="auto"/>
        <w:bottom w:val="none" w:sz="0" w:space="0" w:color="auto"/>
        <w:right w:val="none" w:sz="0" w:space="0" w:color="auto"/>
      </w:divBdr>
    </w:div>
    <w:div w:id="1519737295">
      <w:bodyDiv w:val="1"/>
      <w:marLeft w:val="0"/>
      <w:marRight w:val="0"/>
      <w:marTop w:val="0"/>
      <w:marBottom w:val="0"/>
      <w:divBdr>
        <w:top w:val="none" w:sz="0" w:space="0" w:color="auto"/>
        <w:left w:val="none" w:sz="0" w:space="0" w:color="auto"/>
        <w:bottom w:val="none" w:sz="0" w:space="0" w:color="auto"/>
        <w:right w:val="none" w:sz="0" w:space="0" w:color="auto"/>
      </w:divBdr>
      <w:divsChild>
        <w:div w:id="643127070">
          <w:marLeft w:val="0"/>
          <w:marRight w:val="0"/>
          <w:marTop w:val="0"/>
          <w:marBottom w:val="0"/>
          <w:divBdr>
            <w:top w:val="none" w:sz="0" w:space="0" w:color="auto"/>
            <w:left w:val="none" w:sz="0" w:space="0" w:color="auto"/>
            <w:bottom w:val="none" w:sz="0" w:space="0" w:color="auto"/>
            <w:right w:val="none" w:sz="0" w:space="0" w:color="auto"/>
          </w:divBdr>
          <w:divsChild>
            <w:div w:id="1175801025">
              <w:marLeft w:val="0"/>
              <w:marRight w:val="0"/>
              <w:marTop w:val="0"/>
              <w:marBottom w:val="0"/>
              <w:divBdr>
                <w:top w:val="none" w:sz="0" w:space="0" w:color="auto"/>
                <w:left w:val="none" w:sz="0" w:space="0" w:color="auto"/>
                <w:bottom w:val="none" w:sz="0" w:space="0" w:color="auto"/>
                <w:right w:val="none" w:sz="0" w:space="0" w:color="auto"/>
              </w:divBdr>
            </w:div>
          </w:divsChild>
        </w:div>
        <w:div w:id="359864705">
          <w:marLeft w:val="0"/>
          <w:marRight w:val="0"/>
          <w:marTop w:val="0"/>
          <w:marBottom w:val="0"/>
          <w:divBdr>
            <w:top w:val="none" w:sz="0" w:space="0" w:color="auto"/>
            <w:left w:val="none" w:sz="0" w:space="0" w:color="auto"/>
            <w:bottom w:val="none" w:sz="0" w:space="0" w:color="auto"/>
            <w:right w:val="none" w:sz="0" w:space="0" w:color="auto"/>
          </w:divBdr>
          <w:divsChild>
            <w:div w:id="1647051751">
              <w:marLeft w:val="0"/>
              <w:marRight w:val="0"/>
              <w:marTop w:val="0"/>
              <w:marBottom w:val="0"/>
              <w:divBdr>
                <w:top w:val="none" w:sz="0" w:space="0" w:color="auto"/>
                <w:left w:val="none" w:sz="0" w:space="0" w:color="auto"/>
                <w:bottom w:val="none" w:sz="0" w:space="0" w:color="auto"/>
                <w:right w:val="none" w:sz="0" w:space="0" w:color="auto"/>
              </w:divBdr>
              <w:divsChild>
                <w:div w:id="548953963">
                  <w:marLeft w:val="0"/>
                  <w:marRight w:val="0"/>
                  <w:marTop w:val="0"/>
                  <w:marBottom w:val="0"/>
                  <w:divBdr>
                    <w:top w:val="none" w:sz="0" w:space="0" w:color="auto"/>
                    <w:left w:val="none" w:sz="0" w:space="0" w:color="auto"/>
                    <w:bottom w:val="none" w:sz="0" w:space="0" w:color="auto"/>
                    <w:right w:val="none" w:sz="0" w:space="0" w:color="auto"/>
                  </w:divBdr>
                  <w:divsChild>
                    <w:div w:id="563372630">
                      <w:marLeft w:val="0"/>
                      <w:marRight w:val="0"/>
                      <w:marTop w:val="0"/>
                      <w:marBottom w:val="0"/>
                      <w:divBdr>
                        <w:top w:val="none" w:sz="0" w:space="0" w:color="auto"/>
                        <w:left w:val="none" w:sz="0" w:space="0" w:color="auto"/>
                        <w:bottom w:val="none" w:sz="0" w:space="0" w:color="auto"/>
                        <w:right w:val="none" w:sz="0" w:space="0" w:color="auto"/>
                      </w:divBdr>
                      <w:divsChild>
                        <w:div w:id="1998193461">
                          <w:marLeft w:val="0"/>
                          <w:marRight w:val="0"/>
                          <w:marTop w:val="0"/>
                          <w:marBottom w:val="0"/>
                          <w:divBdr>
                            <w:top w:val="none" w:sz="0" w:space="0" w:color="auto"/>
                            <w:left w:val="none" w:sz="0" w:space="0" w:color="auto"/>
                            <w:bottom w:val="none" w:sz="0" w:space="0" w:color="auto"/>
                            <w:right w:val="none" w:sz="0" w:space="0" w:color="auto"/>
                          </w:divBdr>
                          <w:divsChild>
                            <w:div w:id="2048481780">
                              <w:marLeft w:val="0"/>
                              <w:marRight w:val="0"/>
                              <w:marTop w:val="0"/>
                              <w:marBottom w:val="0"/>
                              <w:divBdr>
                                <w:top w:val="none" w:sz="0" w:space="0" w:color="auto"/>
                                <w:left w:val="none" w:sz="0" w:space="0" w:color="auto"/>
                                <w:bottom w:val="none" w:sz="0" w:space="0" w:color="auto"/>
                                <w:right w:val="none" w:sz="0" w:space="0" w:color="auto"/>
                              </w:divBdr>
                              <w:divsChild>
                                <w:div w:id="488982736">
                                  <w:marLeft w:val="0"/>
                                  <w:marRight w:val="0"/>
                                  <w:marTop w:val="0"/>
                                  <w:marBottom w:val="0"/>
                                  <w:divBdr>
                                    <w:top w:val="none" w:sz="0" w:space="0" w:color="auto"/>
                                    <w:left w:val="none" w:sz="0" w:space="0" w:color="auto"/>
                                    <w:bottom w:val="none" w:sz="0" w:space="0" w:color="auto"/>
                                    <w:right w:val="none" w:sz="0" w:space="0" w:color="auto"/>
                                  </w:divBdr>
                                  <w:divsChild>
                                    <w:div w:id="300962295">
                                      <w:marLeft w:val="0"/>
                                      <w:marRight w:val="0"/>
                                      <w:marTop w:val="0"/>
                                      <w:marBottom w:val="0"/>
                                      <w:divBdr>
                                        <w:top w:val="none" w:sz="0" w:space="0" w:color="auto"/>
                                        <w:left w:val="none" w:sz="0" w:space="0" w:color="auto"/>
                                        <w:bottom w:val="none" w:sz="0" w:space="0" w:color="auto"/>
                                        <w:right w:val="none" w:sz="0" w:space="0" w:color="auto"/>
                                      </w:divBdr>
                                      <w:divsChild>
                                        <w:div w:id="268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759909">
                  <w:marLeft w:val="0"/>
                  <w:marRight w:val="0"/>
                  <w:marTop w:val="0"/>
                  <w:marBottom w:val="0"/>
                  <w:divBdr>
                    <w:top w:val="none" w:sz="0" w:space="19" w:color="auto"/>
                    <w:left w:val="none" w:sz="0" w:space="0" w:color="auto"/>
                    <w:bottom w:val="single" w:sz="6" w:space="19" w:color="9ED6DC"/>
                    <w:right w:val="none" w:sz="0" w:space="0" w:color="auto"/>
                  </w:divBdr>
                  <w:divsChild>
                    <w:div w:id="799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5970">
              <w:marLeft w:val="0"/>
              <w:marRight w:val="0"/>
              <w:marTop w:val="0"/>
              <w:marBottom w:val="0"/>
              <w:divBdr>
                <w:top w:val="none" w:sz="0" w:space="0" w:color="auto"/>
                <w:left w:val="none" w:sz="0" w:space="0" w:color="auto"/>
                <w:bottom w:val="none" w:sz="0" w:space="0" w:color="auto"/>
                <w:right w:val="none" w:sz="0" w:space="0" w:color="auto"/>
              </w:divBdr>
            </w:div>
            <w:div w:id="1939558536">
              <w:marLeft w:val="0"/>
              <w:marRight w:val="0"/>
              <w:marTop w:val="0"/>
              <w:marBottom w:val="0"/>
              <w:divBdr>
                <w:top w:val="none" w:sz="0" w:space="0" w:color="auto"/>
                <w:left w:val="none" w:sz="0" w:space="0" w:color="auto"/>
                <w:bottom w:val="none" w:sz="0" w:space="0" w:color="auto"/>
                <w:right w:val="none" w:sz="0" w:space="0" w:color="auto"/>
              </w:divBdr>
            </w:div>
            <w:div w:id="1122572195">
              <w:marLeft w:val="0"/>
              <w:marRight w:val="0"/>
              <w:marTop w:val="0"/>
              <w:marBottom w:val="0"/>
              <w:divBdr>
                <w:top w:val="none" w:sz="0" w:space="0" w:color="auto"/>
                <w:left w:val="none" w:sz="0" w:space="0" w:color="auto"/>
                <w:bottom w:val="none" w:sz="0" w:space="0" w:color="auto"/>
                <w:right w:val="none" w:sz="0" w:space="0" w:color="auto"/>
              </w:divBdr>
            </w:div>
            <w:div w:id="2008242409">
              <w:marLeft w:val="0"/>
              <w:marRight w:val="0"/>
              <w:marTop w:val="0"/>
              <w:marBottom w:val="0"/>
              <w:divBdr>
                <w:top w:val="none" w:sz="0" w:space="0" w:color="auto"/>
                <w:left w:val="none" w:sz="0" w:space="0" w:color="auto"/>
                <w:bottom w:val="none" w:sz="0" w:space="0" w:color="auto"/>
                <w:right w:val="none" w:sz="0" w:space="0" w:color="auto"/>
              </w:divBdr>
            </w:div>
            <w:div w:id="1366633578">
              <w:marLeft w:val="0"/>
              <w:marRight w:val="0"/>
              <w:marTop w:val="0"/>
              <w:marBottom w:val="0"/>
              <w:divBdr>
                <w:top w:val="none" w:sz="0" w:space="0" w:color="auto"/>
                <w:left w:val="none" w:sz="0" w:space="0" w:color="auto"/>
                <w:bottom w:val="none" w:sz="0" w:space="0" w:color="auto"/>
                <w:right w:val="none" w:sz="0" w:space="0" w:color="auto"/>
              </w:divBdr>
            </w:div>
            <w:div w:id="1680692710">
              <w:marLeft w:val="0"/>
              <w:marRight w:val="0"/>
              <w:marTop w:val="0"/>
              <w:marBottom w:val="0"/>
              <w:divBdr>
                <w:top w:val="none" w:sz="0" w:space="0" w:color="auto"/>
                <w:left w:val="none" w:sz="0" w:space="0" w:color="auto"/>
                <w:bottom w:val="none" w:sz="0" w:space="0" w:color="auto"/>
                <w:right w:val="none" w:sz="0" w:space="0" w:color="auto"/>
              </w:divBdr>
            </w:div>
            <w:div w:id="1538926555">
              <w:marLeft w:val="0"/>
              <w:marRight w:val="0"/>
              <w:marTop w:val="0"/>
              <w:marBottom w:val="0"/>
              <w:divBdr>
                <w:top w:val="none" w:sz="0" w:space="0" w:color="auto"/>
                <w:left w:val="none" w:sz="0" w:space="0" w:color="auto"/>
                <w:bottom w:val="none" w:sz="0" w:space="0" w:color="auto"/>
                <w:right w:val="none" w:sz="0" w:space="0" w:color="auto"/>
              </w:divBdr>
            </w:div>
            <w:div w:id="1907452249">
              <w:marLeft w:val="0"/>
              <w:marRight w:val="0"/>
              <w:marTop w:val="0"/>
              <w:marBottom w:val="0"/>
              <w:divBdr>
                <w:top w:val="none" w:sz="0" w:space="0" w:color="auto"/>
                <w:left w:val="none" w:sz="0" w:space="0" w:color="auto"/>
                <w:bottom w:val="none" w:sz="0" w:space="0" w:color="auto"/>
                <w:right w:val="none" w:sz="0" w:space="0" w:color="auto"/>
              </w:divBdr>
            </w:div>
            <w:div w:id="47270244">
              <w:marLeft w:val="0"/>
              <w:marRight w:val="0"/>
              <w:marTop w:val="0"/>
              <w:marBottom w:val="0"/>
              <w:divBdr>
                <w:top w:val="none" w:sz="0" w:space="0" w:color="auto"/>
                <w:left w:val="none" w:sz="0" w:space="0" w:color="auto"/>
                <w:bottom w:val="none" w:sz="0" w:space="0" w:color="auto"/>
                <w:right w:val="none" w:sz="0" w:space="0" w:color="auto"/>
              </w:divBdr>
            </w:div>
            <w:div w:id="1708289459">
              <w:marLeft w:val="0"/>
              <w:marRight w:val="0"/>
              <w:marTop w:val="0"/>
              <w:marBottom w:val="0"/>
              <w:divBdr>
                <w:top w:val="none" w:sz="0" w:space="0" w:color="auto"/>
                <w:left w:val="none" w:sz="0" w:space="0" w:color="auto"/>
                <w:bottom w:val="none" w:sz="0" w:space="0" w:color="auto"/>
                <w:right w:val="none" w:sz="0" w:space="0" w:color="auto"/>
              </w:divBdr>
            </w:div>
          </w:divsChild>
        </w:div>
        <w:div w:id="1269313588">
          <w:marLeft w:val="0"/>
          <w:marRight w:val="0"/>
          <w:marTop w:val="0"/>
          <w:marBottom w:val="0"/>
          <w:divBdr>
            <w:top w:val="none" w:sz="0" w:space="0" w:color="auto"/>
            <w:left w:val="none" w:sz="0" w:space="0" w:color="auto"/>
            <w:bottom w:val="none" w:sz="0" w:space="0" w:color="auto"/>
            <w:right w:val="none" w:sz="0" w:space="0" w:color="auto"/>
          </w:divBdr>
          <w:divsChild>
            <w:div w:id="850337893">
              <w:marLeft w:val="0"/>
              <w:marRight w:val="0"/>
              <w:marTop w:val="0"/>
              <w:marBottom w:val="0"/>
              <w:divBdr>
                <w:top w:val="none" w:sz="0" w:space="0" w:color="auto"/>
                <w:left w:val="none" w:sz="0" w:space="0" w:color="auto"/>
                <w:bottom w:val="none" w:sz="0" w:space="0" w:color="auto"/>
                <w:right w:val="none" w:sz="0" w:space="0" w:color="auto"/>
              </w:divBdr>
              <w:divsChild>
                <w:div w:id="1931306263">
                  <w:marLeft w:val="0"/>
                  <w:marRight w:val="0"/>
                  <w:marTop w:val="0"/>
                  <w:marBottom w:val="0"/>
                  <w:divBdr>
                    <w:top w:val="none" w:sz="0" w:space="0" w:color="auto"/>
                    <w:left w:val="none" w:sz="0" w:space="0" w:color="auto"/>
                    <w:bottom w:val="none" w:sz="0" w:space="0" w:color="auto"/>
                    <w:right w:val="none" w:sz="0" w:space="0" w:color="auto"/>
                  </w:divBdr>
                </w:div>
                <w:div w:id="77555961">
                  <w:marLeft w:val="0"/>
                  <w:marRight w:val="0"/>
                  <w:marTop w:val="0"/>
                  <w:marBottom w:val="0"/>
                  <w:divBdr>
                    <w:top w:val="none" w:sz="0" w:space="0" w:color="auto"/>
                    <w:left w:val="none" w:sz="0" w:space="0" w:color="auto"/>
                    <w:bottom w:val="none" w:sz="0" w:space="0" w:color="auto"/>
                    <w:right w:val="none" w:sz="0" w:space="0" w:color="auto"/>
                  </w:divBdr>
                  <w:divsChild>
                    <w:div w:id="1166822595">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67F8-DE51-4217-9698-9D2CFF22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2202</Words>
  <Characters>12992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Pultarová</cp:lastModifiedBy>
  <cp:revision>3</cp:revision>
  <cp:lastPrinted>2024-04-26T11:42:00Z</cp:lastPrinted>
  <dcterms:created xsi:type="dcterms:W3CDTF">2024-04-26T11:42:00Z</dcterms:created>
  <dcterms:modified xsi:type="dcterms:W3CDTF">2024-04-26T12:30:00Z</dcterms:modified>
</cp:coreProperties>
</file>