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E0B6" w14:textId="77777777" w:rsidR="00AA0F4D" w:rsidRDefault="00AA0F4D" w:rsidP="00AA0F4D">
      <w:pPr>
        <w:spacing w:after="0" w:line="360" w:lineRule="auto"/>
        <w:jc w:val="center"/>
        <w:rPr>
          <w:b/>
          <w:sz w:val="28"/>
          <w:szCs w:val="28"/>
        </w:rPr>
      </w:pPr>
      <w:r w:rsidRPr="00AA0F4D">
        <w:rPr>
          <w:b/>
          <w:sz w:val="28"/>
          <w:szCs w:val="28"/>
        </w:rPr>
        <w:t xml:space="preserve">Dohoda o </w:t>
      </w:r>
      <w:r w:rsidR="008A7112">
        <w:rPr>
          <w:b/>
          <w:sz w:val="28"/>
          <w:szCs w:val="28"/>
        </w:rPr>
        <w:t>narovnání</w:t>
      </w:r>
    </w:p>
    <w:p w14:paraId="0A6A1D5D" w14:textId="77777777" w:rsidR="005B37BF" w:rsidRPr="00AA0F4D" w:rsidRDefault="005B37BF" w:rsidP="005B37BF">
      <w:pPr>
        <w:spacing w:after="0" w:line="360" w:lineRule="auto"/>
        <w:jc w:val="center"/>
        <w:rPr>
          <w:b/>
          <w:sz w:val="28"/>
          <w:szCs w:val="28"/>
        </w:rPr>
      </w:pPr>
      <w:r w:rsidRPr="00375FFD">
        <w:rPr>
          <w:rFonts w:cstheme="minorHAnsi"/>
        </w:rPr>
        <w:t xml:space="preserve">uzavřená dle </w:t>
      </w:r>
      <w:proofErr w:type="spellStart"/>
      <w:r w:rsidRPr="00375FFD">
        <w:rPr>
          <w:rFonts w:cstheme="minorHAnsi"/>
        </w:rPr>
        <w:t>ust</w:t>
      </w:r>
      <w:proofErr w:type="spellEnd"/>
      <w:r w:rsidRPr="00375FFD">
        <w:rPr>
          <w:rFonts w:cstheme="minorHAnsi"/>
        </w:rPr>
        <w:t xml:space="preserve">. </w:t>
      </w:r>
      <w:r w:rsidRPr="007D1C15">
        <w:rPr>
          <w:rFonts w:cstheme="minorHAnsi"/>
        </w:rPr>
        <w:t>§ 1903 a násl. zákona č. 89/2012 Sb.,</w:t>
      </w:r>
      <w:r>
        <w:rPr>
          <w:rFonts w:cstheme="minorHAnsi"/>
        </w:rPr>
        <w:t xml:space="preserve"> </w:t>
      </w:r>
      <w:r w:rsidRPr="00375FFD">
        <w:rPr>
          <w:rFonts w:cstheme="minorHAnsi"/>
        </w:rPr>
        <w:t>občanský zákoník, v platném znění</w:t>
      </w:r>
    </w:p>
    <w:p w14:paraId="56BF5320" w14:textId="77777777" w:rsidR="005B37BF" w:rsidRPr="00AA0F4D" w:rsidRDefault="005B37BF" w:rsidP="00AA0F4D">
      <w:pPr>
        <w:spacing w:after="0" w:line="360" w:lineRule="auto"/>
        <w:jc w:val="center"/>
        <w:rPr>
          <w:b/>
          <w:sz w:val="28"/>
          <w:szCs w:val="28"/>
        </w:rPr>
      </w:pPr>
    </w:p>
    <w:p w14:paraId="4BDAA545" w14:textId="77777777" w:rsidR="00AA0F4D" w:rsidRPr="00AA0F4D" w:rsidRDefault="00AA0F4D" w:rsidP="00AA0F4D">
      <w:pPr>
        <w:spacing w:after="0"/>
        <w:jc w:val="both"/>
        <w:rPr>
          <w:sz w:val="24"/>
          <w:szCs w:val="24"/>
        </w:rPr>
      </w:pPr>
    </w:p>
    <w:p w14:paraId="1E032B59" w14:textId="77777777" w:rsidR="00AA0F4D" w:rsidRPr="00AA0F4D" w:rsidRDefault="00AA0F4D" w:rsidP="00AA0F4D">
      <w:pPr>
        <w:spacing w:after="0"/>
        <w:jc w:val="both"/>
      </w:pPr>
      <w:r w:rsidRPr="00AA0F4D">
        <w:t>Smluvní strany:</w:t>
      </w:r>
    </w:p>
    <w:p w14:paraId="7AA2C2A8" w14:textId="77777777" w:rsidR="001C14B6" w:rsidRDefault="001C14B6" w:rsidP="001C14B6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1129241" w14:textId="77777777" w:rsidR="001C14B6" w:rsidRDefault="001C14B6" w:rsidP="001C14B6">
      <w:pPr>
        <w:pStyle w:val="Default"/>
        <w:spacing w:line="276" w:lineRule="auto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Ministerstvo školství, mládeže a tělovýchovy </w:t>
      </w:r>
    </w:p>
    <w:p w14:paraId="50819EC1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Karmelitská 529/5, Praha 1 - Malá Strana, PSČ 118 12 </w:t>
      </w:r>
    </w:p>
    <w:p w14:paraId="17B43579" w14:textId="77777777" w:rsidR="001C14B6" w:rsidRDefault="001C14B6" w:rsidP="001C14B6">
      <w:pPr>
        <w:pStyle w:val="Default"/>
        <w:spacing w:line="276" w:lineRule="auto"/>
        <w:ind w:left="2124" w:hanging="2124"/>
        <w:rPr>
          <w:sz w:val="22"/>
          <w:szCs w:val="22"/>
        </w:rPr>
      </w:pPr>
      <w:r w:rsidRPr="00D12431">
        <w:rPr>
          <w:sz w:val="22"/>
          <w:szCs w:val="22"/>
        </w:rPr>
        <w:t xml:space="preserve">Jednající: </w:t>
      </w:r>
      <w:r>
        <w:rPr>
          <w:sz w:val="22"/>
          <w:szCs w:val="22"/>
        </w:rPr>
        <w:tab/>
      </w:r>
      <w:r w:rsidRPr="00F339C0">
        <w:rPr>
          <w:sz w:val="22"/>
          <w:szCs w:val="22"/>
        </w:rPr>
        <w:t xml:space="preserve">Ing. Václavem Jelenem, vrchním ředitelem sekce informatiky, statistiky </w:t>
      </w:r>
      <w:r>
        <w:rPr>
          <w:sz w:val="22"/>
          <w:szCs w:val="22"/>
        </w:rPr>
        <w:br/>
      </w:r>
      <w:r w:rsidRPr="00F339C0">
        <w:rPr>
          <w:sz w:val="22"/>
          <w:szCs w:val="22"/>
        </w:rPr>
        <w:t>a analýz</w:t>
      </w:r>
    </w:p>
    <w:p w14:paraId="777410E3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 w:rsidRPr="00341605">
        <w:rPr>
          <w:sz w:val="22"/>
          <w:szCs w:val="22"/>
        </w:rPr>
        <w:t xml:space="preserve">ID datové schránky: </w:t>
      </w:r>
      <w:r>
        <w:rPr>
          <w:sz w:val="22"/>
          <w:szCs w:val="22"/>
        </w:rPr>
        <w:tab/>
      </w:r>
      <w:proofErr w:type="spellStart"/>
      <w:r w:rsidRPr="00341605">
        <w:rPr>
          <w:sz w:val="22"/>
          <w:szCs w:val="22"/>
        </w:rPr>
        <w:t>vidaawt</w:t>
      </w:r>
      <w:proofErr w:type="spellEnd"/>
      <w:r w:rsidRPr="00D12431">
        <w:rPr>
          <w:sz w:val="22"/>
          <w:szCs w:val="22"/>
        </w:rPr>
        <w:tab/>
      </w:r>
    </w:p>
    <w:p w14:paraId="3AB8BB91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00022985 </w:t>
      </w:r>
    </w:p>
    <w:p w14:paraId="5C00811E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ČNB Praha, účet č.: 821001/0710 </w:t>
      </w:r>
    </w:p>
    <w:p w14:paraId="1A6634C4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(dále jen „Objednatel“) </w:t>
      </w:r>
    </w:p>
    <w:p w14:paraId="5E030703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</w:p>
    <w:p w14:paraId="3530E6B1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00EDDA8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</w:p>
    <w:p w14:paraId="455A4934" w14:textId="77777777" w:rsidR="001C14B6" w:rsidRDefault="001C14B6" w:rsidP="001C14B6">
      <w:pPr>
        <w:pStyle w:val="Default"/>
        <w:spacing w:line="276" w:lineRule="auto"/>
        <w:ind w:left="1416" w:firstLine="708"/>
        <w:rPr>
          <w:b/>
          <w:bCs/>
          <w:sz w:val="22"/>
          <w:szCs w:val="22"/>
        </w:rPr>
      </w:pPr>
      <w:r w:rsidRPr="00DB005C">
        <w:rPr>
          <w:b/>
          <w:bCs/>
          <w:sz w:val="22"/>
          <w:szCs w:val="22"/>
        </w:rPr>
        <w:t>CCA Group a.s.</w:t>
      </w:r>
    </w:p>
    <w:p w14:paraId="33B71B32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005C">
        <w:rPr>
          <w:sz w:val="22"/>
          <w:szCs w:val="22"/>
        </w:rPr>
        <w:t>Karlovo náměstí 288/17, 120 00 Praha 2 Nové Město</w:t>
      </w:r>
    </w:p>
    <w:p w14:paraId="129B15B3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 níž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1605">
        <w:rPr>
          <w:sz w:val="22"/>
          <w:szCs w:val="22"/>
        </w:rPr>
        <w:t>Mgr. Barbora Barcalová</w:t>
      </w:r>
      <w:r>
        <w:rPr>
          <w:sz w:val="22"/>
          <w:szCs w:val="22"/>
        </w:rPr>
        <w:t>, předsedkyně představenstva</w:t>
      </w:r>
    </w:p>
    <w:p w14:paraId="629C20E8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ID</w:t>
      </w:r>
      <w:r w:rsidRPr="00341605">
        <w:rPr>
          <w:sz w:val="22"/>
          <w:szCs w:val="22"/>
        </w:rPr>
        <w:t xml:space="preserve"> datové schránky: </w:t>
      </w:r>
      <w:r>
        <w:rPr>
          <w:sz w:val="22"/>
          <w:szCs w:val="22"/>
        </w:rPr>
        <w:tab/>
      </w:r>
      <w:r w:rsidRPr="00341605">
        <w:rPr>
          <w:sz w:val="22"/>
          <w:szCs w:val="22"/>
        </w:rPr>
        <w:t>8h6dcas</w:t>
      </w:r>
    </w:p>
    <w:p w14:paraId="1AA75CEB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1605">
        <w:rPr>
          <w:sz w:val="22"/>
          <w:szCs w:val="22"/>
        </w:rPr>
        <w:t>25695312</w:t>
      </w:r>
    </w:p>
    <w:p w14:paraId="21A467C8" w14:textId="77777777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</w:t>
      </w:r>
      <w:r w:rsidRPr="00341605">
        <w:rPr>
          <w:sz w:val="22"/>
          <w:szCs w:val="22"/>
        </w:rPr>
        <w:t>25695312</w:t>
      </w:r>
    </w:p>
    <w:p w14:paraId="3B2E3747" w14:textId="5F737589" w:rsidR="001C14B6" w:rsidRDefault="001C14B6" w:rsidP="001C14B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0B211F">
        <w:rPr>
          <w:rFonts w:eastAsia="Times New Roman"/>
        </w:rPr>
        <w:t>tento text byl anonymizován</w:t>
      </w:r>
    </w:p>
    <w:p w14:paraId="770B6D8A" w14:textId="77777777" w:rsidR="001C14B6" w:rsidRDefault="001C14B6" w:rsidP="001C14B6">
      <w:pPr>
        <w:spacing w:after="0"/>
        <w:jc w:val="both"/>
      </w:pPr>
      <w:r>
        <w:t>(dále jen „Zhotovitel“)</w:t>
      </w:r>
    </w:p>
    <w:p w14:paraId="7CAA9609" w14:textId="77777777" w:rsidR="005B37BF" w:rsidRDefault="005B37BF" w:rsidP="001C14B6">
      <w:pPr>
        <w:spacing w:after="0"/>
        <w:jc w:val="both"/>
      </w:pPr>
    </w:p>
    <w:p w14:paraId="5D5099BD" w14:textId="77777777" w:rsidR="005B37BF" w:rsidRDefault="005B37BF" w:rsidP="005B37BF">
      <w:pPr>
        <w:spacing w:after="0"/>
        <w:jc w:val="both"/>
      </w:pPr>
      <w:r>
        <w:t>Dále též Objednatel a Zhotovitel jako „</w:t>
      </w:r>
      <w:r w:rsidRPr="003D3CFC">
        <w:rPr>
          <w:i/>
          <w:iCs/>
        </w:rPr>
        <w:t>Smluvní strany</w:t>
      </w:r>
      <w:r>
        <w:t>“ nebo každý samostatně jako „</w:t>
      </w:r>
      <w:r w:rsidRPr="003D3CFC">
        <w:rPr>
          <w:i/>
          <w:iCs/>
        </w:rPr>
        <w:t>Smluvní strana</w:t>
      </w:r>
      <w:r>
        <w:t xml:space="preserve">“, uzavřely níže uvedeného dne a data následující Dohodu o narovnání ve smyslu </w:t>
      </w:r>
      <w:proofErr w:type="spellStart"/>
      <w:r w:rsidRPr="00375FFD">
        <w:rPr>
          <w:rFonts w:cstheme="minorHAnsi"/>
        </w:rPr>
        <w:t>ust</w:t>
      </w:r>
      <w:proofErr w:type="spellEnd"/>
      <w:r w:rsidRPr="00375FFD">
        <w:rPr>
          <w:rFonts w:cstheme="minorHAnsi"/>
        </w:rPr>
        <w:t xml:space="preserve">. </w:t>
      </w:r>
      <w:r w:rsidRPr="007D1C15">
        <w:rPr>
          <w:rFonts w:cstheme="minorHAnsi"/>
        </w:rPr>
        <w:t>§ 1903 a násl. zákona č. 89/2012 Sb.,</w:t>
      </w:r>
      <w:r>
        <w:rPr>
          <w:rFonts w:cstheme="minorHAnsi"/>
        </w:rPr>
        <w:t xml:space="preserve"> </w:t>
      </w:r>
      <w:r w:rsidRPr="00375FFD">
        <w:rPr>
          <w:rFonts w:cstheme="minorHAnsi"/>
        </w:rPr>
        <w:t>občanský zákoník, v platném znění</w:t>
      </w:r>
      <w:r>
        <w:t>, dále jen jako „</w:t>
      </w:r>
      <w:r w:rsidRPr="003D3CFC">
        <w:rPr>
          <w:i/>
          <w:iCs/>
        </w:rPr>
        <w:t>Dohoda</w:t>
      </w:r>
      <w:r>
        <w:t>“.</w:t>
      </w:r>
    </w:p>
    <w:p w14:paraId="2E6394AC" w14:textId="77777777" w:rsidR="005B37BF" w:rsidRDefault="005B37BF" w:rsidP="001C14B6">
      <w:pPr>
        <w:spacing w:after="0"/>
        <w:jc w:val="both"/>
      </w:pPr>
    </w:p>
    <w:p w14:paraId="0C7643AB" w14:textId="77777777" w:rsidR="001C14B6" w:rsidRDefault="001C14B6" w:rsidP="001C14B6">
      <w:pPr>
        <w:spacing w:after="0"/>
        <w:jc w:val="both"/>
      </w:pPr>
    </w:p>
    <w:p w14:paraId="3D12887F" w14:textId="77777777" w:rsidR="001C14B6" w:rsidRDefault="001C14B6" w:rsidP="00945221">
      <w:pPr>
        <w:jc w:val="center"/>
      </w:pPr>
      <w:r>
        <w:t>I.</w:t>
      </w:r>
    </w:p>
    <w:p w14:paraId="4B278D3C" w14:textId="51CC95C5" w:rsidR="00594C37" w:rsidRDefault="00E8423C" w:rsidP="001C14B6">
      <w:pPr>
        <w:spacing w:after="0"/>
        <w:jc w:val="both"/>
      </w:pPr>
      <w:r>
        <w:t>Ú</w:t>
      </w:r>
      <w:r w:rsidR="00594C37" w:rsidRPr="007E21EB">
        <w:t xml:space="preserve">čelem </w:t>
      </w:r>
      <w:r w:rsidR="001C14B6">
        <w:t xml:space="preserve">této </w:t>
      </w:r>
      <w:r>
        <w:t xml:space="preserve">dohody </w:t>
      </w:r>
      <w:r w:rsidR="00594C37" w:rsidRPr="007E21EB">
        <w:t>je</w:t>
      </w:r>
      <w:r w:rsidR="00594C37">
        <w:t xml:space="preserve"> </w:t>
      </w:r>
      <w:r w:rsidR="00594C37" w:rsidRPr="005F7E22">
        <w:t xml:space="preserve">zohlednění skutečnosti, kdy </w:t>
      </w:r>
      <w:r w:rsidR="0056792A">
        <w:t xml:space="preserve">z objektivních důvodů na straně </w:t>
      </w:r>
      <w:r w:rsidR="00594C37">
        <w:t>Zhotovitel</w:t>
      </w:r>
      <w:r w:rsidR="0056792A">
        <w:t xml:space="preserve">e a Objednatele nedošlo </w:t>
      </w:r>
      <w:r w:rsidR="00594C37" w:rsidRPr="005F7E22">
        <w:t xml:space="preserve"> </w:t>
      </w:r>
      <w:r w:rsidR="00594C37">
        <w:t xml:space="preserve"> </w:t>
      </w:r>
      <w:r w:rsidR="00594C37" w:rsidRPr="005F7E22">
        <w:t>ve smluvně stanoveném termínu a</w:t>
      </w:r>
      <w:r w:rsidR="00594C37">
        <w:t> </w:t>
      </w:r>
      <w:r w:rsidR="00594C37" w:rsidRPr="005F7E22">
        <w:t xml:space="preserve">rozsahu </w:t>
      </w:r>
      <w:r w:rsidR="0056792A">
        <w:t>k </w:t>
      </w:r>
      <w:r w:rsidR="00594C37" w:rsidRPr="005F7E22">
        <w:t>zahá</w:t>
      </w:r>
      <w:r w:rsidR="0056792A">
        <w:t xml:space="preserve">jení </w:t>
      </w:r>
      <w:r w:rsidR="00594C37" w:rsidRPr="005F7E22">
        <w:t>ostr</w:t>
      </w:r>
      <w:r w:rsidR="0056792A">
        <w:t>ého</w:t>
      </w:r>
      <w:r w:rsidR="00594C37" w:rsidRPr="005F7E22">
        <w:t xml:space="preserve"> provoz</w:t>
      </w:r>
      <w:r w:rsidR="0056792A">
        <w:t>u</w:t>
      </w:r>
      <w:r w:rsidR="00594C37" w:rsidRPr="005F7E22">
        <w:t xml:space="preserve"> informačního systému</w:t>
      </w:r>
      <w:r w:rsidR="00345D22">
        <w:br/>
      </w:r>
      <w:proofErr w:type="spellStart"/>
      <w:r w:rsidR="00594C37" w:rsidRPr="005F7E22">
        <w:t>eEdu</w:t>
      </w:r>
      <w:proofErr w:type="spellEnd"/>
      <w:r w:rsidR="00345D22">
        <w:t>-</w:t>
      </w:r>
      <w:r w:rsidR="00594C37" w:rsidRPr="005F7E22">
        <w:t>I</w:t>
      </w:r>
      <w:r w:rsidR="00F27AD7">
        <w:t>,</w:t>
      </w:r>
      <w:r w:rsidR="00594C37">
        <w:t xml:space="preserve"> </w:t>
      </w:r>
      <w:r w:rsidR="00594C37" w:rsidRPr="004A013D">
        <w:t xml:space="preserve">stanovení </w:t>
      </w:r>
      <w:r w:rsidR="00A3639A">
        <w:t>smluvní pokuty</w:t>
      </w:r>
      <w:r w:rsidR="00594C37" w:rsidRPr="004A013D">
        <w:t xml:space="preserve"> reflektující </w:t>
      </w:r>
      <w:r w:rsidR="00F27AD7">
        <w:t>tuto</w:t>
      </w:r>
      <w:r w:rsidR="00594C37" w:rsidRPr="004A013D">
        <w:t xml:space="preserve"> skutečnost a</w:t>
      </w:r>
      <w:r w:rsidR="00594C37">
        <w:t> </w:t>
      </w:r>
      <w:r w:rsidR="00594C37" w:rsidRPr="004A013D">
        <w:t>specifikace kompenzací ze strany Zhotovitele</w:t>
      </w:r>
      <w:r w:rsidR="003C5CDB">
        <w:t>,</w:t>
      </w:r>
      <w:r w:rsidR="00594C37" w:rsidRPr="004A013D">
        <w:t xml:space="preserve"> </w:t>
      </w:r>
      <w:r w:rsidR="00A3639A">
        <w:t>kterými bude smluvní pokuta uhrazena</w:t>
      </w:r>
      <w:r w:rsidR="00F27AD7">
        <w:t>.</w:t>
      </w:r>
    </w:p>
    <w:p w14:paraId="476207F2" w14:textId="77777777" w:rsidR="00594C37" w:rsidRDefault="00594C37" w:rsidP="00594C37"/>
    <w:p w14:paraId="16D79DE4" w14:textId="77777777" w:rsidR="003C5CDB" w:rsidRDefault="003C5CDB" w:rsidP="003C5CDB">
      <w:pPr>
        <w:jc w:val="center"/>
      </w:pPr>
      <w:r>
        <w:t>II.</w:t>
      </w:r>
    </w:p>
    <w:p w14:paraId="68D0F889" w14:textId="02D905ED" w:rsidR="003C5CDB" w:rsidRDefault="003C5CDB" w:rsidP="003C5CDB">
      <w:pPr>
        <w:jc w:val="both"/>
      </w:pPr>
      <w:r>
        <w:t xml:space="preserve">Smluvní strany uzavřely dne 15. 12. 2021 smlouvu o </w:t>
      </w:r>
      <w:r w:rsidRPr="00341605">
        <w:t xml:space="preserve">dodávce a implementaci informačního systému vzdělávání v rozsahu jeho první etapy – </w:t>
      </w:r>
      <w:proofErr w:type="spellStart"/>
      <w:r w:rsidRPr="00341605">
        <w:t>eEdu</w:t>
      </w:r>
      <w:proofErr w:type="spellEnd"/>
      <w:r w:rsidRPr="00341605">
        <w:t>-I</w:t>
      </w:r>
      <w:r>
        <w:t>,</w:t>
      </w:r>
      <w:r w:rsidRPr="00341605">
        <w:t xml:space="preserve"> </w:t>
      </w:r>
      <w:r w:rsidRPr="00981027">
        <w:t xml:space="preserve">ve znění </w:t>
      </w:r>
      <w:r>
        <w:t>d</w:t>
      </w:r>
      <w:r w:rsidRPr="00981027">
        <w:t xml:space="preserve">odatku č. 1 uzavřeného dne </w:t>
      </w:r>
      <w:r w:rsidRPr="00675271">
        <w:t>26. 1. 2023</w:t>
      </w:r>
      <w:r>
        <w:t xml:space="preserve"> a </w:t>
      </w:r>
      <w:r w:rsidRPr="000E43A7">
        <w:t xml:space="preserve">dodatku č. 2 uzavřeného </w:t>
      </w:r>
      <w:r w:rsidR="00CD7F90" w:rsidRPr="000E43A7">
        <w:t>spolu s touto dohodou</w:t>
      </w:r>
      <w:r>
        <w:t xml:space="preserve"> (dále jen „Smlouva“).</w:t>
      </w:r>
    </w:p>
    <w:p w14:paraId="33DB8F44" w14:textId="77777777" w:rsidR="003C5CDB" w:rsidRDefault="003C5CDB" w:rsidP="003C5CDB">
      <w:pPr>
        <w:jc w:val="both"/>
      </w:pPr>
      <w:r>
        <w:t xml:space="preserve">Smlouva nabyla účinnosti zveřejněním v rejstříku </w:t>
      </w:r>
      <w:r w:rsidRPr="000E43A7">
        <w:t>smluv dne 3. 1. 2022</w:t>
      </w:r>
      <w:r w:rsidR="00C9003F" w:rsidRPr="000E43A7">
        <w:t>.</w:t>
      </w:r>
    </w:p>
    <w:p w14:paraId="0913E1F9" w14:textId="77777777" w:rsidR="003C5CDB" w:rsidRDefault="003C5CDB" w:rsidP="003C5CDB">
      <w:pPr>
        <w:jc w:val="both"/>
      </w:pPr>
      <w:r>
        <w:lastRenderedPageBreak/>
        <w:t>V souladu s čl. 6.</w:t>
      </w:r>
      <w:r w:rsidR="00C9003F">
        <w:t xml:space="preserve"> </w:t>
      </w:r>
      <w:r>
        <w:t>1.</w:t>
      </w:r>
      <w:r w:rsidR="00C9003F">
        <w:t xml:space="preserve"> </w:t>
      </w:r>
      <w:r>
        <w:t>c) Smlouvy byl Zhotovitel povinen zajistit plnění „</w:t>
      </w:r>
      <w:r w:rsidRPr="003C5CDB">
        <w:t xml:space="preserve">Finální akceptace </w:t>
      </w:r>
      <w:proofErr w:type="spellStart"/>
      <w:r w:rsidRPr="003C5CDB">
        <w:t>eEdu</w:t>
      </w:r>
      <w:proofErr w:type="spellEnd"/>
      <w:r w:rsidRPr="003C5CDB">
        <w:t>-I</w:t>
      </w:r>
      <w:r>
        <w:t>“ v termínu do 19 měsíců od nabytí účinnosti smlouvy</w:t>
      </w:r>
      <w:r w:rsidR="00C9003F">
        <w:t xml:space="preserve">, tedy </w:t>
      </w:r>
      <w:r w:rsidR="00C9003F" w:rsidRPr="00C9003F">
        <w:rPr>
          <w:b/>
        </w:rPr>
        <w:t>v </w:t>
      </w:r>
      <w:r w:rsidR="00C9003F" w:rsidRPr="000E43A7">
        <w:rPr>
          <w:b/>
        </w:rPr>
        <w:t>termínu do 3. 8. 2023</w:t>
      </w:r>
      <w:r w:rsidR="00C9003F" w:rsidRPr="000E43A7">
        <w:t>.</w:t>
      </w:r>
      <w:r w:rsidR="00C9003F">
        <w:t xml:space="preserve"> </w:t>
      </w:r>
    </w:p>
    <w:p w14:paraId="5AD0BEC2" w14:textId="77777777" w:rsidR="00BB2677" w:rsidRPr="00BB2677" w:rsidRDefault="00BB2677" w:rsidP="00C05C33">
      <w:pPr>
        <w:autoSpaceDE w:val="0"/>
        <w:autoSpaceDN w:val="0"/>
        <w:adjustRightInd w:val="0"/>
        <w:spacing w:after="0" w:line="240" w:lineRule="auto"/>
        <w:jc w:val="both"/>
      </w:pPr>
      <w:r>
        <w:t>V souladu s čl. 14. 2</w:t>
      </w:r>
      <w:r w:rsidR="00011BDE">
        <w:t>.</w:t>
      </w:r>
      <w:r>
        <w:t xml:space="preserve"> Smlouvy platí, že v</w:t>
      </w:r>
      <w:r w:rsidRPr="00BB2677">
        <w:t xml:space="preserve"> případě prodlení Zhotovitele s provedením Díla v termínu stanoveném dle Smlouvy pro akceptační milník Kompletní akceptace Díla Smlouvy, vzniká Objednateli nárok na smluvní sankci ve výši 25.000,- Kč (slovy: dvacet pět tisíc korun českých) za každý i započatý den prodlení.</w:t>
      </w:r>
      <w:r w:rsidR="00D06304">
        <w:t xml:space="preserve"> </w:t>
      </w:r>
    </w:p>
    <w:p w14:paraId="15330640" w14:textId="77777777" w:rsidR="00D37A07" w:rsidRPr="00791014" w:rsidRDefault="00C9003F" w:rsidP="00002A6E">
      <w:pPr>
        <w:spacing w:line="257" w:lineRule="auto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</w:rPr>
        <w:t xml:space="preserve">Smluvní strany shodně prohlašují, že ke dni uzavření této dohody k </w:t>
      </w:r>
      <w:r w:rsidRPr="00C9003F">
        <w:rPr>
          <w:b/>
        </w:rPr>
        <w:t xml:space="preserve">plnění „Finální akceptace </w:t>
      </w:r>
      <w:proofErr w:type="spellStart"/>
      <w:r w:rsidRPr="00C9003F">
        <w:rPr>
          <w:b/>
        </w:rPr>
        <w:t>eEdu</w:t>
      </w:r>
      <w:proofErr w:type="spellEnd"/>
      <w:r w:rsidRPr="00C9003F">
        <w:rPr>
          <w:b/>
        </w:rPr>
        <w:t xml:space="preserve">-I“ v termínu </w:t>
      </w:r>
      <w:r>
        <w:rPr>
          <w:b/>
        </w:rPr>
        <w:t>stanoveném Smlouvou nedošlo</w:t>
      </w:r>
      <w:r w:rsidRPr="00C9003F">
        <w:t xml:space="preserve">, přičemž jako </w:t>
      </w:r>
      <w:r w:rsidR="00D37A07" w:rsidRPr="00C9003F">
        <w:rPr>
          <w:rFonts w:eastAsia="Calibri" w:cstheme="minorHAnsi"/>
          <w:bCs/>
        </w:rPr>
        <w:t xml:space="preserve">důvody </w:t>
      </w:r>
      <w:r w:rsidRPr="00C9003F">
        <w:rPr>
          <w:rFonts w:eastAsia="Calibri" w:cstheme="minorHAnsi"/>
          <w:bCs/>
        </w:rPr>
        <w:t>nedodržení termínu Smlouvy Zhotovitel uvádí</w:t>
      </w:r>
      <w:r w:rsidR="0F1E1647" w:rsidRPr="00C9003F">
        <w:rPr>
          <w:rFonts w:eastAsia="Calibri" w:cstheme="minorHAnsi"/>
          <w:bCs/>
        </w:rPr>
        <w:t xml:space="preserve"> tyto skutečnosti:</w:t>
      </w:r>
    </w:p>
    <w:p w14:paraId="61837CB2" w14:textId="77777777" w:rsidR="00CE7318" w:rsidRDefault="00EF0553" w:rsidP="00002A6E">
      <w:pPr>
        <w:pStyle w:val="Odstavecseseznamem"/>
        <w:numPr>
          <w:ilvl w:val="0"/>
          <w:numId w:val="26"/>
        </w:numPr>
        <w:spacing w:line="257" w:lineRule="auto"/>
        <w:jc w:val="both"/>
        <w:rPr>
          <w:rFonts w:cstheme="minorHAnsi"/>
        </w:rPr>
      </w:pPr>
      <w:r>
        <w:rPr>
          <w:rFonts w:cstheme="minorHAnsi"/>
        </w:rPr>
        <w:t xml:space="preserve">Překážky na straně </w:t>
      </w:r>
      <w:r w:rsidR="00FF4D27">
        <w:rPr>
          <w:rFonts w:cstheme="minorHAnsi"/>
        </w:rPr>
        <w:t>Z</w:t>
      </w:r>
      <w:r w:rsidR="00BD7D98">
        <w:rPr>
          <w:rFonts w:cstheme="minorHAnsi"/>
        </w:rPr>
        <w:t>hotovitele</w:t>
      </w:r>
      <w:r>
        <w:rPr>
          <w:rFonts w:cstheme="minorHAnsi"/>
        </w:rPr>
        <w:t>, zejména</w:t>
      </w:r>
      <w:r w:rsidR="00CE731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C53A264" w14:textId="2FC9ECE0" w:rsidR="00EF0553" w:rsidRPr="00EF0553" w:rsidRDefault="00CE7318" w:rsidP="00CE7318">
      <w:pPr>
        <w:pStyle w:val="Odstavecseseznamem"/>
        <w:numPr>
          <w:ilvl w:val="1"/>
          <w:numId w:val="26"/>
        </w:numPr>
        <w:spacing w:line="257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EF0553" w:rsidRPr="00CF6867">
        <w:rPr>
          <w:rFonts w:eastAsia="Calibri" w:cstheme="minorHAnsi"/>
        </w:rPr>
        <w:t>omplikace způsobené odchodem specialistů v</w:t>
      </w:r>
      <w:r w:rsidR="00EF0553">
        <w:rPr>
          <w:rFonts w:eastAsia="Calibri" w:cstheme="minorHAnsi"/>
        </w:rPr>
        <w:t> </w:t>
      </w:r>
      <w:r w:rsidR="00EF0553" w:rsidRPr="00CF6867">
        <w:rPr>
          <w:rFonts w:eastAsia="Calibri" w:cstheme="minorHAnsi"/>
        </w:rPr>
        <w:t>důsledku války na Ukrajině</w:t>
      </w:r>
      <w:r w:rsidR="00EF0553">
        <w:rPr>
          <w:rFonts w:eastAsia="Calibri" w:cstheme="minorHAnsi"/>
        </w:rPr>
        <w:t>.</w:t>
      </w:r>
    </w:p>
    <w:p w14:paraId="7F89951D" w14:textId="4927F15E" w:rsidR="00421304" w:rsidRPr="00421304" w:rsidRDefault="00421304" w:rsidP="00CE7318">
      <w:pPr>
        <w:pStyle w:val="Odstavecseseznamem"/>
        <w:numPr>
          <w:ilvl w:val="1"/>
          <w:numId w:val="2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421304">
        <w:t xml:space="preserve">Nezbytnost realizace, finalizace (včetně odsouhlasení </w:t>
      </w:r>
      <w:r w:rsidR="00566A23">
        <w:t>O</w:t>
      </w:r>
      <w:r w:rsidR="00F22EE1">
        <w:t>bjednatelem</w:t>
      </w:r>
      <w:r w:rsidRPr="00421304">
        <w:t xml:space="preserve">) dodatečných, časově náročných analýz funkcionalit a procesů stávajících systémů a podmínek výsledného stavu požadovaného </w:t>
      </w:r>
      <w:r w:rsidR="00566A23">
        <w:t>O</w:t>
      </w:r>
      <w:r w:rsidR="00F22EE1">
        <w:t>bjednatelem</w:t>
      </w:r>
      <w:r w:rsidR="00F22EE1" w:rsidRPr="00421304">
        <w:t xml:space="preserve"> </w:t>
      </w:r>
      <w:r w:rsidRPr="00421304">
        <w:t xml:space="preserve">v rámci zadávací dokumentace, které </w:t>
      </w:r>
      <w:r w:rsidR="00566A23">
        <w:rPr>
          <w:rFonts w:cstheme="minorHAnsi"/>
        </w:rPr>
        <w:t>Z</w:t>
      </w:r>
      <w:r w:rsidR="00BD7D98">
        <w:rPr>
          <w:rFonts w:cstheme="minorHAnsi"/>
        </w:rPr>
        <w:t xml:space="preserve">hotovitel </w:t>
      </w:r>
      <w:r w:rsidR="005B37BF">
        <w:rPr>
          <w:rFonts w:cstheme="minorHAnsi"/>
        </w:rPr>
        <w:t>ne</w:t>
      </w:r>
      <w:r w:rsidRPr="00421304">
        <w:t>zahrn</w:t>
      </w:r>
      <w:r w:rsidR="005B37BF">
        <w:t>ul</w:t>
      </w:r>
      <w:r w:rsidRPr="00421304">
        <w:t xml:space="preserve"> do úvodních analýz (nebo je provedl v nedostatečném detailu) a </w:t>
      </w:r>
      <w:r w:rsidR="00BF7F0E">
        <w:t>O</w:t>
      </w:r>
      <w:r w:rsidR="00F22EE1">
        <w:t xml:space="preserve">bjednateli </w:t>
      </w:r>
      <w:r w:rsidRPr="00421304">
        <w:t>tyto skutečnosti nemohly být známy dříve</w:t>
      </w:r>
      <w:r w:rsidR="00566A23">
        <w:t>,</w:t>
      </w:r>
      <w:r w:rsidRPr="00421304">
        <w:t xml:space="preserve"> než při prezentaci jednotlivých </w:t>
      </w:r>
      <w:proofErr w:type="spellStart"/>
      <w:r w:rsidRPr="00421304">
        <w:t>betaverzí</w:t>
      </w:r>
      <w:proofErr w:type="spellEnd"/>
      <w:r w:rsidRPr="00421304">
        <w:t xml:space="preserve"> systémů </w:t>
      </w:r>
      <w:r w:rsidR="00566A23">
        <w:t>Z</w:t>
      </w:r>
      <w:r w:rsidR="00BD7D98">
        <w:rPr>
          <w:rFonts w:cstheme="minorHAnsi"/>
        </w:rPr>
        <w:t>hotovitelem</w:t>
      </w:r>
      <w:r w:rsidRPr="00421304">
        <w:t xml:space="preserve">, kdy na ně </w:t>
      </w:r>
      <w:r w:rsidR="00566A23">
        <w:rPr>
          <w:rFonts w:cstheme="minorHAnsi"/>
        </w:rPr>
        <w:t>Z</w:t>
      </w:r>
      <w:r w:rsidR="00BD7D98">
        <w:rPr>
          <w:rFonts w:cstheme="minorHAnsi"/>
        </w:rPr>
        <w:t xml:space="preserve">hotovitele </w:t>
      </w:r>
      <w:r w:rsidRPr="00421304">
        <w:t>upozornil a jako podmínku akceptace jakýchkoli částí díla od něj bezpodmínečné požadoval jejich zohlednění.</w:t>
      </w:r>
    </w:p>
    <w:p w14:paraId="5C2A81FA" w14:textId="77777777" w:rsidR="00CE7318" w:rsidRDefault="00EF0553" w:rsidP="00131480">
      <w:pPr>
        <w:pStyle w:val="Odstavecseseznamem"/>
        <w:numPr>
          <w:ilvl w:val="0"/>
          <w:numId w:val="26"/>
        </w:numPr>
        <w:jc w:val="both"/>
        <w:rPr>
          <w:rFonts w:eastAsia="Calibri" w:cstheme="minorHAnsi"/>
        </w:rPr>
      </w:pPr>
      <w:r w:rsidRPr="00791014">
        <w:rPr>
          <w:rFonts w:eastAsia="Calibri" w:cstheme="minorHAnsi"/>
        </w:rPr>
        <w:t xml:space="preserve">Zpoždění </w:t>
      </w:r>
      <w:r w:rsidR="00430049">
        <w:rPr>
          <w:rFonts w:eastAsia="Calibri" w:cstheme="minorHAnsi"/>
        </w:rPr>
        <w:t xml:space="preserve">v </w:t>
      </w:r>
      <w:r w:rsidR="005E3C77">
        <w:rPr>
          <w:rFonts w:eastAsia="Calibri" w:cstheme="minorHAnsi"/>
        </w:rPr>
        <w:t xml:space="preserve">poskytnutí součinnosti ze strany </w:t>
      </w:r>
      <w:r w:rsidR="00FF4D27">
        <w:t>O</w:t>
      </w:r>
      <w:r w:rsidR="00F22EE1">
        <w:t>bjednatele</w:t>
      </w:r>
      <w:r w:rsidR="00430049">
        <w:rPr>
          <w:rFonts w:eastAsia="Calibri" w:cstheme="minorHAnsi"/>
        </w:rPr>
        <w:t>, a to</w:t>
      </w:r>
      <w:r w:rsidR="005E3C77">
        <w:rPr>
          <w:rFonts w:eastAsia="Calibri" w:cstheme="minorHAnsi"/>
        </w:rPr>
        <w:t xml:space="preserve"> z</w:t>
      </w:r>
      <w:r w:rsidR="00CE7318">
        <w:rPr>
          <w:rFonts w:eastAsia="Calibri" w:cstheme="minorHAnsi"/>
        </w:rPr>
        <w:t> </w:t>
      </w:r>
      <w:r w:rsidR="005E3C77">
        <w:rPr>
          <w:rFonts w:eastAsia="Calibri" w:cstheme="minorHAnsi"/>
        </w:rPr>
        <w:t>důvodu</w:t>
      </w:r>
      <w:r w:rsidR="00CE7318">
        <w:rPr>
          <w:rFonts w:eastAsia="Calibri" w:cstheme="minorHAnsi"/>
        </w:rPr>
        <w:t>:</w:t>
      </w:r>
      <w:r w:rsidR="005E3C77">
        <w:rPr>
          <w:rFonts w:eastAsia="Calibri" w:cstheme="minorHAnsi"/>
        </w:rPr>
        <w:t xml:space="preserve"> </w:t>
      </w:r>
    </w:p>
    <w:p w14:paraId="65C94B2E" w14:textId="5963AA67" w:rsidR="00C92A36" w:rsidRPr="00C92A36" w:rsidRDefault="00C92A36" w:rsidP="00CE7318">
      <w:pPr>
        <w:pStyle w:val="Odstavecseseznamem"/>
        <w:numPr>
          <w:ilvl w:val="1"/>
          <w:numId w:val="26"/>
        </w:numPr>
        <w:spacing w:line="257" w:lineRule="auto"/>
        <w:jc w:val="both"/>
        <w:rPr>
          <w:rFonts w:cstheme="minorHAnsi"/>
        </w:rPr>
      </w:pPr>
      <w:r w:rsidRPr="00C92A36">
        <w:rPr>
          <w:rFonts w:eastAsia="Calibri" w:cstheme="minorHAnsi"/>
        </w:rPr>
        <w:t xml:space="preserve">Nezbytnosti zajištění nových služeb systému spisové služby </w:t>
      </w:r>
      <w:r w:rsidR="00BF7F0E">
        <w:t>O</w:t>
      </w:r>
      <w:r w:rsidR="00F22EE1">
        <w:t xml:space="preserve">bjednatele </w:t>
      </w:r>
      <w:r w:rsidRPr="00C92A36">
        <w:rPr>
          <w:rFonts w:eastAsia="Calibri" w:cstheme="minorHAnsi"/>
        </w:rPr>
        <w:t xml:space="preserve">(úpravy integračního rozhraní spisové služby třetí stranou), které si vyžádal jím nově definovaný požadavek, aby veškeré schvalování probíhalo přes jeho spisovou službu a nikoli přímo v systému </w:t>
      </w:r>
      <w:proofErr w:type="spellStart"/>
      <w:r w:rsidRPr="00C92A36">
        <w:rPr>
          <w:rFonts w:eastAsia="Calibri" w:cstheme="minorHAnsi"/>
        </w:rPr>
        <w:t>eEdu</w:t>
      </w:r>
      <w:proofErr w:type="spellEnd"/>
      <w:r w:rsidRPr="00C92A36">
        <w:rPr>
          <w:rFonts w:eastAsia="Calibri" w:cstheme="minorHAnsi"/>
        </w:rPr>
        <w:t xml:space="preserve">-I. Toto způsobilo prodlení ze strany </w:t>
      </w:r>
      <w:r w:rsidR="00BF7F0E">
        <w:t>O</w:t>
      </w:r>
      <w:r w:rsidR="006D63B4">
        <w:t>bjednatele</w:t>
      </w:r>
      <w:r w:rsidRPr="00C92A36">
        <w:rPr>
          <w:rFonts w:eastAsia="Calibri" w:cstheme="minorHAnsi"/>
        </w:rPr>
        <w:t xml:space="preserve">, který musel požadované funkcionality zajistit, což si vzhledem k nezbytnosti řešit je veřejnou zakázkou na rozvoj díla, vyžádalo časové náklady, se kterými nebylo dříve počítáno. </w:t>
      </w:r>
    </w:p>
    <w:p w14:paraId="76560B1C" w14:textId="423D65E8" w:rsidR="0003609A" w:rsidRPr="00AE3514" w:rsidRDefault="003F47B3" w:rsidP="00D10857">
      <w:pPr>
        <w:pStyle w:val="Odstavecseseznamem"/>
        <w:numPr>
          <w:ilvl w:val="1"/>
          <w:numId w:val="26"/>
        </w:numPr>
        <w:spacing w:line="257" w:lineRule="auto"/>
        <w:jc w:val="both"/>
        <w:rPr>
          <w:rFonts w:cstheme="minorHAnsi"/>
        </w:rPr>
      </w:pPr>
      <w:r>
        <w:rPr>
          <w:rFonts w:cstheme="minorHAnsi"/>
        </w:rPr>
        <w:t xml:space="preserve">Omezené časové kapacity </w:t>
      </w:r>
      <w:r w:rsidR="00BF7F0E">
        <w:t>O</w:t>
      </w:r>
      <w:r w:rsidR="006D63B4">
        <w:t xml:space="preserve">bjednatele </w:t>
      </w:r>
      <w:r>
        <w:rPr>
          <w:rFonts w:cstheme="minorHAnsi"/>
        </w:rPr>
        <w:t>na nezbytnou součinnost ve stěžejních fázích projektu způsobené plněním dalších klíčových úkolů ministerstva</w:t>
      </w:r>
      <w:r w:rsidR="00CE7318">
        <w:rPr>
          <w:rFonts w:cstheme="minorHAnsi"/>
        </w:rPr>
        <w:t xml:space="preserve"> (</w:t>
      </w:r>
      <w:r w:rsidR="00CE7318">
        <w:t xml:space="preserve">např. </w:t>
      </w:r>
      <w:r w:rsidR="00CE7318" w:rsidRPr="004E2947">
        <w:t>v</w:t>
      </w:r>
      <w:r w:rsidR="00CE7318" w:rsidRPr="004E2947">
        <w:rPr>
          <w:rFonts w:ascii="Calibri" w:hAnsi="Calibri" w:cs="Calibri"/>
        </w:rPr>
        <w:t>ýrazné zvýšení tlaku na součinnost oddělení školských rejstříků v období, ve kterém je plně vytíženo</w:t>
      </w:r>
      <w:r w:rsidR="00CE7318" w:rsidRPr="004E2947">
        <w:t xml:space="preserve"> vlastní agendou a má sníženou schopnost poskytovat nezbytnou součinnost</w:t>
      </w:r>
      <w:r w:rsidR="00CE7318">
        <w:rPr>
          <w:rFonts w:cstheme="minorHAnsi"/>
        </w:rPr>
        <w:t>).</w:t>
      </w:r>
    </w:p>
    <w:p w14:paraId="208597DE" w14:textId="77777777" w:rsidR="00D10857" w:rsidRDefault="00AE3514" w:rsidP="00AE3514">
      <w:pPr>
        <w:jc w:val="center"/>
      </w:pPr>
      <w:r>
        <w:t>III.</w:t>
      </w:r>
    </w:p>
    <w:p w14:paraId="401FEBED" w14:textId="77777777" w:rsidR="004725F1" w:rsidRDefault="004725F1" w:rsidP="00200924">
      <w:pPr>
        <w:pStyle w:val="Odstavecseseznamem"/>
        <w:ind w:left="0"/>
        <w:jc w:val="both"/>
      </w:pPr>
      <w:r>
        <w:t xml:space="preserve">S ohledem na výše uvedené činí smluvní strany </w:t>
      </w:r>
      <w:r w:rsidRPr="004725F1">
        <w:rPr>
          <w:b/>
        </w:rPr>
        <w:t>nesporným</w:t>
      </w:r>
      <w:r>
        <w:t>, že Zhotovitel je s plněním Smlouvy v</w:t>
      </w:r>
      <w:r w:rsidR="00A41D0B">
        <w:t> </w:t>
      </w:r>
      <w:r>
        <w:t>prodlení</w:t>
      </w:r>
      <w:r w:rsidR="00A41D0B">
        <w:t xml:space="preserve"> a Objednatel má právo na úhradu smluvní pokuty podle čl. 14. 2. Smlouvy ze strany Zhotovitele</w:t>
      </w:r>
      <w:r>
        <w:t>, přičemž z důvodů mimo jiné také na straně Objednatele (podíl Objednatele na prodlení činí 2 měsíce</w:t>
      </w:r>
      <w:r>
        <w:rPr>
          <w:rStyle w:val="Znakapoznpodarou"/>
        </w:rPr>
        <w:footnoteReference w:id="1"/>
      </w:r>
      <w:r>
        <w:t xml:space="preserve">) pak jako datum rozhodné pro výpočet smluvní pokuty </w:t>
      </w:r>
      <w:r w:rsidRPr="004725F1">
        <w:rPr>
          <w:b/>
        </w:rPr>
        <w:t>stanovují datum 4. 10. 2023</w:t>
      </w:r>
      <w:r>
        <w:t xml:space="preserve">. </w:t>
      </w:r>
    </w:p>
    <w:p w14:paraId="23AAB97E" w14:textId="77777777" w:rsidR="00FF4D27" w:rsidRDefault="00FF4D27" w:rsidP="00200924">
      <w:pPr>
        <w:pStyle w:val="Odstavecseseznamem"/>
        <w:ind w:left="0"/>
        <w:jc w:val="both"/>
      </w:pPr>
    </w:p>
    <w:p w14:paraId="679ADACE" w14:textId="77777777" w:rsidR="00367830" w:rsidRDefault="00FF4D27" w:rsidP="00200924">
      <w:pPr>
        <w:pStyle w:val="Odstavecseseznamem"/>
        <w:ind w:left="0"/>
        <w:jc w:val="both"/>
      </w:pPr>
      <w:r>
        <w:t xml:space="preserve">Zhotovitel s ohledem na trvající popsané </w:t>
      </w:r>
      <w:r w:rsidR="00A41D0B">
        <w:rPr>
          <w:rFonts w:cstheme="minorHAnsi"/>
        </w:rPr>
        <w:t>překážky na straně Zhotovitele</w:t>
      </w:r>
      <w:r w:rsidR="00A41D0B">
        <w:t xml:space="preserve"> </w:t>
      </w:r>
      <w:r>
        <w:t>prohlašuje, že „</w:t>
      </w:r>
      <w:r w:rsidRPr="00FF4D27">
        <w:t>Kompletní akceptace Díla</w:t>
      </w:r>
      <w:r>
        <w:t xml:space="preserve">“ bude uskutečněna nejpozději </w:t>
      </w:r>
      <w:r w:rsidRPr="00507171">
        <w:rPr>
          <w:b/>
          <w:bCs/>
        </w:rPr>
        <w:t>do dne 3</w:t>
      </w:r>
      <w:r w:rsidR="00B30D69" w:rsidRPr="00507171">
        <w:rPr>
          <w:b/>
          <w:bCs/>
        </w:rPr>
        <w:t>1</w:t>
      </w:r>
      <w:r w:rsidRPr="00507171">
        <w:rPr>
          <w:b/>
          <w:bCs/>
        </w:rPr>
        <w:t>. 5. 2024</w:t>
      </w:r>
      <w:r w:rsidRPr="00507171">
        <w:t>.</w:t>
      </w:r>
      <w:r>
        <w:t xml:space="preserve"> </w:t>
      </w:r>
      <w:r w:rsidR="00A41D0B">
        <w:t>Výše smluvní</w:t>
      </w:r>
      <w:r w:rsidR="00200924">
        <w:t xml:space="preserve"> sankce </w:t>
      </w:r>
      <w:r w:rsidR="00A41D0B">
        <w:t xml:space="preserve">podle čl. 14. 2. </w:t>
      </w:r>
      <w:r w:rsidR="00200924">
        <w:t>Smlouvy, kter</w:t>
      </w:r>
      <w:r w:rsidR="00A41D0B">
        <w:t>ou</w:t>
      </w:r>
      <w:r w:rsidR="00200924">
        <w:t xml:space="preserve"> </w:t>
      </w:r>
      <w:r w:rsidR="00A41D0B">
        <w:t>by O</w:t>
      </w:r>
      <w:r w:rsidR="00200924">
        <w:t>bjednatel mohl uplatnit</w:t>
      </w:r>
      <w:r w:rsidR="00A41D0B">
        <w:t>, bude-li „</w:t>
      </w:r>
      <w:r w:rsidR="00A41D0B" w:rsidRPr="00FF4D27">
        <w:t>Kompletní akceptace Díla</w:t>
      </w:r>
      <w:r w:rsidR="00A41D0B">
        <w:t>“ uskutečněna nejpozději dne</w:t>
      </w:r>
      <w:r w:rsidR="0059225D">
        <w:t xml:space="preserve"> </w:t>
      </w:r>
      <w:r w:rsidR="0059225D" w:rsidRPr="00507171">
        <w:t>3</w:t>
      </w:r>
      <w:r w:rsidR="00B30D69" w:rsidRPr="00507171">
        <w:t>1</w:t>
      </w:r>
      <w:r w:rsidR="0059225D" w:rsidRPr="00507171">
        <w:t>. 5. 2024</w:t>
      </w:r>
      <w:r w:rsidR="00200924" w:rsidRPr="00B30D69">
        <w:t>, činí</w:t>
      </w:r>
      <w:r w:rsidR="00200924">
        <w:t xml:space="preserve"> </w:t>
      </w:r>
      <w:r w:rsidR="00B30D69">
        <w:rPr>
          <w:b/>
          <w:bCs/>
        </w:rPr>
        <w:t>6</w:t>
      </w:r>
      <w:r w:rsidR="00B30D69" w:rsidRPr="0003609A">
        <w:rPr>
          <w:b/>
          <w:bCs/>
        </w:rPr>
        <w:t> </w:t>
      </w:r>
      <w:r w:rsidR="00B30D69">
        <w:rPr>
          <w:b/>
          <w:bCs/>
        </w:rPr>
        <w:t>000</w:t>
      </w:r>
      <w:r w:rsidR="00B30D69" w:rsidRPr="0003609A">
        <w:rPr>
          <w:b/>
          <w:bCs/>
        </w:rPr>
        <w:t> </w:t>
      </w:r>
      <w:r w:rsidR="00200924" w:rsidRPr="0003609A">
        <w:rPr>
          <w:b/>
          <w:bCs/>
        </w:rPr>
        <w:t xml:space="preserve">000 Kč. </w:t>
      </w:r>
      <w:r w:rsidR="00200924" w:rsidRPr="00BB1C45">
        <w:t xml:space="preserve">Tato sankce je počítána </w:t>
      </w:r>
      <w:r w:rsidR="00A41D0B">
        <w:t>po</w:t>
      </w:r>
      <w:r w:rsidR="00200924" w:rsidRPr="00BB1C45">
        <w:t>dle</w:t>
      </w:r>
      <w:r w:rsidR="00A41D0B">
        <w:t xml:space="preserve"> čl.</w:t>
      </w:r>
      <w:r w:rsidR="00200924" w:rsidRPr="00BB1C45">
        <w:t xml:space="preserve"> 14.</w:t>
      </w:r>
      <w:r w:rsidR="00A41D0B">
        <w:t xml:space="preserve"> </w:t>
      </w:r>
      <w:r w:rsidR="00200924" w:rsidRPr="00BB1C45">
        <w:t>2</w:t>
      </w:r>
      <w:r w:rsidR="00A41D0B">
        <w:t>.</w:t>
      </w:r>
      <w:r w:rsidR="00200924" w:rsidRPr="00BB1C45">
        <w:t xml:space="preserve"> Smlouvy od rozhodného data </w:t>
      </w:r>
      <w:r w:rsidR="00200924">
        <w:t>4</w:t>
      </w:r>
      <w:r w:rsidR="00200924" w:rsidRPr="00BB1C45">
        <w:t>. 10. 2023</w:t>
      </w:r>
      <w:r w:rsidR="00200924">
        <w:t xml:space="preserve"> </w:t>
      </w:r>
      <w:r w:rsidR="00200924" w:rsidRPr="00507171">
        <w:t>(do</w:t>
      </w:r>
      <w:r w:rsidR="00BA170B">
        <w:t xml:space="preserve"> předpokládaného</w:t>
      </w:r>
      <w:r w:rsidR="00200924" w:rsidRPr="00507171">
        <w:t xml:space="preserve"> </w:t>
      </w:r>
      <w:r w:rsidR="00A41D0B" w:rsidRPr="00507171">
        <w:t xml:space="preserve">dne </w:t>
      </w:r>
      <w:r w:rsidR="00200924" w:rsidRPr="00507171">
        <w:t>3</w:t>
      </w:r>
      <w:r w:rsidR="00872046">
        <w:t>1</w:t>
      </w:r>
      <w:r w:rsidR="00200924" w:rsidRPr="00507171">
        <w:t xml:space="preserve">. 5. 2024 – </w:t>
      </w:r>
      <w:r w:rsidR="00A41D0B" w:rsidRPr="00507171">
        <w:t>„Kompletní akceptace Díla“</w:t>
      </w:r>
      <w:r w:rsidR="00200924" w:rsidRPr="00B30D69">
        <w:t>)</w:t>
      </w:r>
      <w:r w:rsidR="00200924" w:rsidRPr="00BB1C45">
        <w:t xml:space="preserve">, </w:t>
      </w:r>
      <w:r w:rsidR="00200924">
        <w:t>které bylo stanoveno na základě výše uvedených skutečností.</w:t>
      </w:r>
    </w:p>
    <w:p w14:paraId="3AC90E57" w14:textId="77777777" w:rsidR="00367830" w:rsidRDefault="00367830" w:rsidP="00200924">
      <w:pPr>
        <w:pStyle w:val="Odstavecseseznamem"/>
        <w:ind w:left="0"/>
        <w:jc w:val="both"/>
        <w:rPr>
          <w:rFonts w:eastAsia="Calibri" w:cstheme="minorHAnsi"/>
        </w:rPr>
      </w:pPr>
    </w:p>
    <w:p w14:paraId="4E3802F6" w14:textId="77777777" w:rsidR="00200924" w:rsidRPr="00A41D0B" w:rsidRDefault="00367830" w:rsidP="00200924">
      <w:pPr>
        <w:pStyle w:val="Odstavecseseznamem"/>
        <w:ind w:left="0"/>
        <w:jc w:val="both"/>
      </w:pPr>
      <w:r>
        <w:rPr>
          <w:rFonts w:eastAsia="Calibri" w:cstheme="minorHAnsi"/>
        </w:rPr>
        <w:t>Smluvní strany se dohodly, že namísto finančního plnění</w:t>
      </w:r>
      <w:r w:rsidR="00E13C7F">
        <w:rPr>
          <w:rFonts w:eastAsia="Calibri" w:cstheme="minorHAnsi"/>
        </w:rPr>
        <w:t xml:space="preserve"> bude smluvní pokuta ve stanovené výši Zhotovitelem</w:t>
      </w:r>
      <w:r w:rsidR="00200924" w:rsidRPr="0003609A">
        <w:rPr>
          <w:rFonts w:eastAsia="Calibri" w:cstheme="minorHAnsi"/>
        </w:rPr>
        <w:t xml:space="preserve"> </w:t>
      </w:r>
      <w:r w:rsidR="00E13C7F">
        <w:rPr>
          <w:rFonts w:eastAsia="Calibri" w:cstheme="minorHAnsi"/>
        </w:rPr>
        <w:t xml:space="preserve">uhrazena </w:t>
      </w:r>
      <w:r w:rsidR="00E13C7F" w:rsidRPr="00E13C7F">
        <w:rPr>
          <w:rFonts w:eastAsia="Calibri" w:cstheme="minorHAnsi"/>
          <w:b/>
        </w:rPr>
        <w:t>náhradním plněním</w:t>
      </w:r>
      <w:r w:rsidR="00E13C7F">
        <w:rPr>
          <w:rFonts w:eastAsia="Calibri" w:cstheme="minorHAnsi"/>
        </w:rPr>
        <w:t xml:space="preserve"> (dále jen „kompenzace“).</w:t>
      </w:r>
      <w:r w:rsidR="00A41D0B">
        <w:rPr>
          <w:rFonts w:eastAsia="Calibri" w:cstheme="minorHAnsi"/>
        </w:rPr>
        <w:t xml:space="preserve"> </w:t>
      </w:r>
    </w:p>
    <w:p w14:paraId="55D66BA9" w14:textId="77777777" w:rsidR="00575BB8" w:rsidRDefault="00E13C7F" w:rsidP="000D449B">
      <w:pPr>
        <w:jc w:val="both"/>
      </w:pPr>
      <w:r>
        <w:lastRenderedPageBreak/>
        <w:t>V</w:t>
      </w:r>
      <w:r w:rsidR="0003609A">
        <w:t>yčíslení hodnoty kompenzac</w:t>
      </w:r>
      <w:r>
        <w:t>e</w:t>
      </w:r>
      <w:r w:rsidR="0003609A">
        <w:t>, kter</w:t>
      </w:r>
      <w:r>
        <w:t>á</w:t>
      </w:r>
      <w:r w:rsidR="0003609A">
        <w:t xml:space="preserve"> bud</w:t>
      </w:r>
      <w:r>
        <w:t>e</w:t>
      </w:r>
      <w:r w:rsidR="0003609A">
        <w:t xml:space="preserve"> </w:t>
      </w:r>
      <w:r>
        <w:t>O</w:t>
      </w:r>
      <w:r w:rsidR="0055014A">
        <w:t xml:space="preserve">bjednateli </w:t>
      </w:r>
      <w:r w:rsidR="00FE0084">
        <w:t xml:space="preserve">bezúplatně </w:t>
      </w:r>
      <w:r w:rsidR="0003609A">
        <w:t>poskytnut</w:t>
      </w:r>
      <w:r>
        <w:t>a</w:t>
      </w:r>
      <w:r w:rsidR="0003609A">
        <w:t xml:space="preserve"> </w:t>
      </w:r>
      <w:r>
        <w:rPr>
          <w:rFonts w:cstheme="minorHAnsi"/>
        </w:rPr>
        <w:t>Z</w:t>
      </w:r>
      <w:r w:rsidR="00BD7D98">
        <w:rPr>
          <w:rFonts w:cstheme="minorHAnsi"/>
        </w:rPr>
        <w:t>hotovitelem</w:t>
      </w:r>
      <w:r>
        <w:rPr>
          <w:rFonts w:cstheme="minorHAnsi"/>
        </w:rPr>
        <w:t xml:space="preserve"> podle této dohody</w:t>
      </w:r>
      <w:r w:rsidR="00FE0084">
        <w:rPr>
          <w:rFonts w:cstheme="minorHAnsi"/>
        </w:rPr>
        <w:t>,</w:t>
      </w:r>
      <w:r w:rsidR="00BD7D98">
        <w:rPr>
          <w:rFonts w:cstheme="minorHAnsi"/>
        </w:rPr>
        <w:t xml:space="preserve"> </w:t>
      </w:r>
      <w:r w:rsidR="0003609A">
        <w:t>odpovídá</w:t>
      </w:r>
      <w:r>
        <w:t xml:space="preserve"> částce</w:t>
      </w:r>
      <w:r w:rsidR="0003609A">
        <w:t xml:space="preserve"> </w:t>
      </w:r>
      <w:r w:rsidR="0003609A" w:rsidRPr="0003609A">
        <w:rPr>
          <w:b/>
          <w:bCs/>
        </w:rPr>
        <w:t xml:space="preserve">6 210 000 Kč </w:t>
      </w:r>
      <w:r w:rsidR="0003609A">
        <w:t>(viz tabulka níže).</w:t>
      </w:r>
    </w:p>
    <w:p w14:paraId="1DED1980" w14:textId="77777777" w:rsidR="00575BB8" w:rsidRPr="0076309E" w:rsidRDefault="00575BB8" w:rsidP="0076309E">
      <w:pPr>
        <w:jc w:val="both"/>
        <w:rPr>
          <w:rFonts w:eastAsia="Calibri" w:cstheme="minorHAnsi"/>
        </w:rPr>
      </w:pPr>
      <w:r>
        <w:t>Dojednan</w:t>
      </w:r>
      <w:r w:rsidR="00C073A4">
        <w:t>é</w:t>
      </w:r>
      <w:r>
        <w:t xml:space="preserve"> kompenzace:</w:t>
      </w:r>
    </w:p>
    <w:tbl>
      <w:tblPr>
        <w:tblW w:w="97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41"/>
        <w:gridCol w:w="507"/>
        <w:gridCol w:w="1442"/>
        <w:gridCol w:w="268"/>
        <w:gridCol w:w="1894"/>
        <w:gridCol w:w="151"/>
      </w:tblGrid>
      <w:tr w:rsidR="00B32DEB" w:rsidRPr="001C14B6" w14:paraId="14FF41B8" w14:textId="77777777" w:rsidTr="00945221">
        <w:trPr>
          <w:gridAfter w:val="1"/>
          <w:wAfter w:w="151" w:type="dxa"/>
          <w:trHeight w:val="37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BF7F494" w14:textId="77777777" w:rsidR="00B32DEB" w:rsidRPr="001C14B6" w:rsidRDefault="00B32DEB" w:rsidP="00807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V rámci kompenzac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e</w:t>
            </w:r>
            <w:r w:rsidRPr="001C14B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 xml:space="preserve"> budou bezúplatně poskytnuty následující služby: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626EAAA1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MD</w:t>
            </w:r>
            <w:r w:rsidRPr="001C14B6">
              <w:rPr>
                <w:rStyle w:val="Znakapoznpodarou"/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4A94CCA9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Hodnota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42489AFE" w14:textId="77777777" w:rsidR="00B32DEB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Předání - akceptace</w:t>
            </w:r>
          </w:p>
          <w:p w14:paraId="766ED571" w14:textId="3C324D5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(l</w:t>
            </w:r>
            <w:r w:rsidRPr="008879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hůta plnění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)</w:t>
            </w:r>
          </w:p>
        </w:tc>
      </w:tr>
      <w:tr w:rsidR="00B32DEB" w:rsidRPr="001C14B6" w14:paraId="2A685389" w14:textId="77777777" w:rsidTr="000B211F">
        <w:trPr>
          <w:gridAfter w:val="1"/>
          <w:wAfter w:w="151" w:type="dxa"/>
          <w:trHeight w:val="197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745B92" w14:textId="0223FC18" w:rsidR="00B32DEB" w:rsidRDefault="00B32DEB" w:rsidP="00CF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Volný kredit na tvorbu patnácti reportů dle specifikace Objednatele vytvořených v reportovacím nástroji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rozsahu </w:t>
            </w:r>
            <w:r w:rsidR="00EC23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</w:t>
            </w:r>
            <w:r w:rsidR="00EC23A3"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MD. Bude se jednat o reporty obdobného rozsahu, jako jsou již existující reporty v</w:t>
            </w:r>
            <w:r w:rsidR="00017C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systému (Kapacita oboru vzdělání, Školy s neaktivními obory vzdělání, Kapacita a naplněnost škol a školských zařízení) a tyto reporty budou vycházet z dat dostupných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systému.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Před započetím realizace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reportu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dojde vždy ke stanovení jeho časové náročnosti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</w:t>
            </w:r>
            <w:r w:rsidR="00017C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termínu plnění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Zhotovitelem, kter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é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bud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ou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podléhat následnému odsouhlasení ze strany Objednatele.</w:t>
            </w:r>
          </w:p>
          <w:p w14:paraId="1F88F874" w14:textId="589B0B5A" w:rsidR="00B32DEB" w:rsidRPr="001C14B6" w:rsidRDefault="00B32DEB" w:rsidP="00CF0E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Objednatel je oprávněn </w:t>
            </w:r>
            <w:r w:rsidR="00F77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plnění uvedených kompenzací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7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požadovat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 okamžiku uzavření této Dohody o narovnání</w:t>
            </w:r>
            <w:r w:rsidR="00F77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 to na základě písemného vyzvání k plnění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02DFD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5E1376C" w14:textId="7E66E9EF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2F920B4" w14:textId="78C40F9E" w:rsidR="00B32DEB" w:rsidRPr="0040722B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22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Nejpozději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</w:t>
            </w:r>
            <w:r w:rsidRPr="0040722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okamžiku ukončení Smlouvy o</w:t>
            </w:r>
            <w:r w:rsidR="00581F0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40722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poskytování servisních služeb a služeb rozvoje </w:t>
            </w:r>
            <w:proofErr w:type="spellStart"/>
            <w:r w:rsidRPr="0040722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eEdu</w:t>
            </w:r>
            <w:proofErr w:type="spellEnd"/>
            <w:r w:rsidRPr="0040722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-I</w:t>
            </w:r>
          </w:p>
        </w:tc>
      </w:tr>
      <w:tr w:rsidR="00B32DEB" w:rsidRPr="001C14B6" w14:paraId="26324E29" w14:textId="77777777" w:rsidTr="000B211F">
        <w:trPr>
          <w:gridAfter w:val="1"/>
          <w:wAfter w:w="151" w:type="dxa"/>
          <w:trHeight w:val="166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5986CF" w14:textId="7FD33150" w:rsidR="00B32DEB" w:rsidRPr="001C14B6" w:rsidRDefault="00B32DEB" w:rsidP="007169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Aplikační uživatelsk</w:t>
            </w:r>
            <w:r w:rsidR="00995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á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podpor</w:t>
            </w:r>
            <w:r w:rsidR="00995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krajů (možnost zaznamenat vadu, resp. uplatnit dotaz související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praktickým používáním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eEdu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-I) realizovan</w:t>
            </w:r>
            <w:r w:rsidR="00995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á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formou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tiketovacího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systému v pracovní době helpdesku od 9:00 do 16:00 hodin po dobu tří měsíců od okamžiku kompletní akceptace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díla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Příjem požadavků bude možný v režimu 24 x 7, odezva (zahájení práce) na požadavek bude do 4 hodin v pracovní době helpdesku, vyřešení požadavku bude realizováno do následujícího pracovního dne (NBD).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95B474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238865B" w14:textId="490A05DF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9A0157" w14:textId="3B93A406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Nejpozději 3 měsíce po K</w:t>
            </w:r>
            <w:r w:rsidRPr="00713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ompletní akceptac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</w:t>
            </w:r>
            <w:r w:rsidRPr="00713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díla</w:t>
            </w:r>
            <w:r w:rsidR="009677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008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pokud tato proběhne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nejpozději </w:t>
            </w:r>
            <w:r w:rsidR="009677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 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0008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202</w:t>
            </w:r>
            <w:r w:rsidR="000008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B32DEB" w:rsidRPr="001C14B6" w14:paraId="0A274FA6" w14:textId="77777777" w:rsidTr="000B211F">
        <w:trPr>
          <w:gridAfter w:val="1"/>
          <w:wAfter w:w="151" w:type="dxa"/>
          <w:trHeight w:val="184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B41A2C" w14:textId="36286AD6" w:rsidR="00B32DEB" w:rsidRDefault="00B32DEB" w:rsidP="00B463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Poskytnutí volného kreditu na realizaci změnových požadavků ve výši 100 MD. Kredit bude Objednatelem využit v rámci realizace změnových požadavků, které vzniknou v souvislosti s realizací elektronizace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eEdu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-I. Před započetím realizace změnového požadavku dojde vždy ke stanovení jeho časové náročnosti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termínu plnění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Zhotovitelem, kter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é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bud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ou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podléhat následnému odsouhlasení ze strany Objednatele. Pokud nebude volný kredit vyčerpán v celé výši do okamžiku kompletní akceptace produktu, bude jeho nevyčerpanou část možné čerpat v rámci plnění Smlouvy o poskytování servisních služeb a služeb rozvoje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eEdu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-I.</w:t>
            </w:r>
          </w:p>
          <w:p w14:paraId="72ED2F6B" w14:textId="4F0F6DE3" w:rsidR="00B32DEB" w:rsidRPr="001C14B6" w:rsidRDefault="00B32DEB" w:rsidP="00B463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Objednatel je oprávněn </w:t>
            </w:r>
            <w:r w:rsidR="00F77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plnění uvedených kompenzací požadovat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 okamžiku uzavření této Dohody o narovnání</w:t>
            </w:r>
            <w:r w:rsidR="00F77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 to na základě písemného vyzvání k plnění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410260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904E2EF" w14:textId="417945F3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CB2A6D" w14:textId="346F236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Nejpozději k okamžiku ukončení 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Smlouvy 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poskytování servisních služeb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služeb rozvoje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eEdu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-I</w:t>
            </w:r>
          </w:p>
        </w:tc>
      </w:tr>
      <w:tr w:rsidR="00B32DEB" w:rsidRPr="001C14B6" w14:paraId="49DCCE7B" w14:textId="77777777" w:rsidTr="000B211F">
        <w:trPr>
          <w:gridAfter w:val="1"/>
          <w:wAfter w:w="151" w:type="dxa"/>
          <w:trHeight w:val="671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2741B0" w14:textId="1E3171DB" w:rsidR="00B32DEB" w:rsidRPr="001C14B6" w:rsidRDefault="00B32DEB" w:rsidP="001762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 dosud neimportovaných resortních číselníků definovaných v</w:t>
            </w:r>
            <w:r w:rsidR="00017C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Příloze č. </w:t>
            </w:r>
            <w:r w:rsidR="009C4F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9C4F35" w:rsidRPr="009C4F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Číselníky k importu.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0FC11E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970A757" w14:textId="0FFD438F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C0006A" w14:textId="5D292A41" w:rsidR="00B32DEB" w:rsidRPr="00507171" w:rsidRDefault="00967752" w:rsidP="0088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Nejpozději </w:t>
            </w:r>
            <w:r w:rsidRPr="00BA170B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do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31. 12. 2024</w:t>
            </w:r>
          </w:p>
        </w:tc>
      </w:tr>
      <w:tr w:rsidR="00B32DEB" w:rsidRPr="001C14B6" w14:paraId="23AAA539" w14:textId="77777777" w:rsidTr="000B211F">
        <w:trPr>
          <w:gridAfter w:val="1"/>
          <w:wAfter w:w="151" w:type="dxa"/>
          <w:trHeight w:val="54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EA14C8" w14:textId="77777777" w:rsidR="00B32DEB" w:rsidRPr="001C14B6" w:rsidRDefault="00B32DEB" w:rsidP="00B463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Podpora krajů během pilotního provozu a až do okamžiku kompletní akceptace Díla realizovaná formou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tiketovacího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systému v pracovní době helpdesku od 9:00 do 16:00 hodin pokrývající oblast aplikační uživatelské podpory (možnost zaznamenat vadu, resp. uplatnit dotaz související s praktickým používáním </w:t>
            </w:r>
            <w:proofErr w:type="spellStart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eEdu</w:t>
            </w:r>
            <w:proofErr w:type="spellEnd"/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-I). Příjem požadavků bude možný v režimu 24 x 7, odezva (zahájení práce) na požadavek bude do 4 hodin v pracovní době helpdesku, vyřešení požadavku bude realizováno do následujícího pracovního dne (NBD).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C1D2A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067AC4D" w14:textId="5EEB5547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B146542" w14:textId="0F46F9AD" w:rsidR="00B32DEB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Nejpozději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</w:t>
            </w: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okamžiku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</w:t>
            </w: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  <w:r w:rsidR="009677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</w:t>
            </w:r>
          </w:p>
          <w:p w14:paraId="6DD1C620" w14:textId="09769D65" w:rsidR="00B32DEB" w:rsidRPr="001C14B6" w:rsidRDefault="00253729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pokud tato proběhne nejpozději do 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12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B32DEB" w:rsidRPr="001C14B6" w14:paraId="2255037A" w14:textId="77777777" w:rsidTr="000B211F">
        <w:trPr>
          <w:gridAfter w:val="1"/>
          <w:wAfter w:w="151" w:type="dxa"/>
          <w:trHeight w:val="67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914F40" w14:textId="001B32CF" w:rsidR="00B32DEB" w:rsidRPr="001C14B6" w:rsidRDefault="00B32DEB" w:rsidP="00A43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Import sbírky listin – import již naskenovaných strukturovaných dokumentů, viz 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Příloha č.</w:t>
            </w:r>
            <w:r w:rsidR="00F77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931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B9311E" w:rsidRPr="00B931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Import sbírky listin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9A3865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87254FA" w14:textId="45A5D973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F1FCF00" w14:textId="5ED1C9F0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Nejpozději </w:t>
            </w:r>
            <w:r w:rsidRPr="00BA170B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do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 xml:space="preserve"> 31. 12. 2024</w:t>
            </w:r>
          </w:p>
        </w:tc>
      </w:tr>
      <w:tr w:rsidR="00B32DEB" w:rsidRPr="001C14B6" w14:paraId="1F70F0DF" w14:textId="77777777" w:rsidTr="000B211F">
        <w:trPr>
          <w:gridAfter w:val="1"/>
          <w:wAfter w:w="151" w:type="dxa"/>
          <w:trHeight w:val="66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86E6BA" w14:textId="4EBB766A" w:rsidR="00055FB8" w:rsidRDefault="00B32DEB" w:rsidP="001762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Zajištění funkcionality úplného elektronického podání (ÚEP) zahrnující rozšířené požadavky Objednatele</w:t>
            </w:r>
            <w:r w:rsidR="00055F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včetně d</w:t>
            </w:r>
            <w:r w:rsidR="00055FB8" w:rsidRPr="00DD5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oplňování metadat do stávající evidence žádostí RŠŠZ a RŠPO řešené v rámci funkcionality ÚEP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viz </w:t>
            </w:r>
          </w:p>
          <w:p w14:paraId="327315F2" w14:textId="608B46FD" w:rsidR="00B32DEB" w:rsidRPr="001C14B6" w:rsidRDefault="00B32DEB" w:rsidP="001762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</w:t>
            </w:r>
            <w:r w:rsidR="003F54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3F5485" w:rsidRPr="003F54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Finální návrh úplného elektronického podání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1DA85A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0D04A75" w14:textId="0693453B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2BA10BF" w14:textId="5A2F44DB" w:rsidR="00B32DEB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Nejpozději k okamžiku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</w:t>
            </w: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ompletní akceptace rozšiřujících funkcionalit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;</w:t>
            </w:r>
          </w:p>
          <w:p w14:paraId="07213167" w14:textId="3300D6BE" w:rsidR="00B32DEB" w:rsidRPr="001C14B6" w:rsidRDefault="003D2AFE" w:rsidP="00DA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pokud tato proběhne nejpozději do 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12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B32DEB" w:rsidRPr="001C14B6" w14:paraId="3AD39E65" w14:textId="77777777" w:rsidTr="000B211F">
        <w:trPr>
          <w:gridAfter w:val="1"/>
          <w:wAfter w:w="151" w:type="dxa"/>
          <w:trHeight w:val="77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ED1D4F" w14:textId="77777777" w:rsidR="00055FB8" w:rsidRDefault="00B32DEB" w:rsidP="00725A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Příprava specifických reportů z RŠŠZ, RŠPO (Report RŠŠZ – školský rejstřík, Report RŠPO – ŠPO, Kapacity Lex Ukrajina), Referátníku (RŠPO), šablon mimo rozhodnutí a zadání úprav mimo správní řízení (RŠŠZ), viz </w:t>
            </w:r>
          </w:p>
          <w:p w14:paraId="4AD5542F" w14:textId="3C8BC962" w:rsidR="00B32DEB" w:rsidRPr="001C14B6" w:rsidRDefault="00B32DEB" w:rsidP="00725A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Příloha č.</w:t>
            </w:r>
            <w:r w:rsidR="00F77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6F29DC" w:rsidRPr="003F54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Upřesnění rozsahu bod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B5940" w14:textId="77777777" w:rsidR="00B32DEB" w:rsidRPr="001C14B6" w:rsidRDefault="00B32DEB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F6BE5B5" w14:textId="135E016E" w:rsidR="00B32DEB" w:rsidRPr="001C14B6" w:rsidRDefault="000B211F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B6428BC" w14:textId="77777777" w:rsidR="00B32DEB" w:rsidRDefault="00B32DEB" w:rsidP="00DA6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Nejpozději k okamžiku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</w:t>
            </w: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ompletní akceptace rozšiřujících funkcionalit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;</w:t>
            </w:r>
          </w:p>
          <w:p w14:paraId="4D11B182" w14:textId="45464B75" w:rsidR="00B32DEB" w:rsidRPr="001C14B6" w:rsidRDefault="003D2AFE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pokud tato proběhne nejpozději do 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12</w:t>
            </w:r>
            <w:r w:rsidRPr="00887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63428" w:rsidRPr="001C14B6" w14:paraId="447DA932" w14:textId="77777777" w:rsidTr="0040722B">
        <w:trPr>
          <w:trHeight w:val="285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A1494" w14:textId="77777777" w:rsidR="00C63428" w:rsidRDefault="00C63428" w:rsidP="000D449B">
            <w:pPr>
              <w:pStyle w:val="Odstavecseseznamem"/>
              <w:ind w:left="0"/>
              <w:jc w:val="both"/>
            </w:pPr>
          </w:p>
          <w:p w14:paraId="11545400" w14:textId="77777777" w:rsidR="00C63428" w:rsidRDefault="00C63428" w:rsidP="00945221">
            <w:pPr>
              <w:jc w:val="center"/>
            </w:pPr>
            <w:r>
              <w:t>IV.</w:t>
            </w:r>
          </w:p>
          <w:p w14:paraId="5B48AC53" w14:textId="25AC5D91" w:rsidR="00D60355" w:rsidRDefault="00D60355" w:rsidP="000D449B">
            <w:pPr>
              <w:pStyle w:val="Odstavecseseznamem"/>
              <w:ind w:left="0"/>
              <w:jc w:val="both"/>
            </w:pPr>
            <w:r w:rsidRPr="0040722B">
              <w:t>Smluvní strany se dohodly, že kompenzace budou poskytnuty</w:t>
            </w:r>
            <w:r w:rsidR="00E35003" w:rsidRPr="0040722B">
              <w:t xml:space="preserve"> současně s vymezenými milníky plněnými podle Smlouvy, případně dodatečně ve vymezených termínech (viz tabulka výše). Objednatel nepřipouští akceptování plnění kompenzací dříve, než dojde k samotnému plnění milníku </w:t>
            </w:r>
            <w:r w:rsidR="00F37D18" w:rsidRPr="0040722B">
              <w:t>„</w:t>
            </w:r>
            <w:r w:rsidR="00BA6CB0" w:rsidRPr="0040722B">
              <w:t>Kompletní akceptace Díla</w:t>
            </w:r>
            <w:r w:rsidR="00F37D18" w:rsidRPr="0040722B">
              <w:t>“</w:t>
            </w:r>
            <w:r w:rsidR="00BA6CB0" w:rsidRPr="0040722B">
              <w:t xml:space="preserve"> </w:t>
            </w:r>
            <w:r w:rsidR="00E35003" w:rsidRPr="0040722B">
              <w:t>podle Smlouvy.</w:t>
            </w:r>
            <w:r w:rsidR="00E35003">
              <w:t xml:space="preserve"> </w:t>
            </w:r>
            <w:r w:rsidR="00F77468" w:rsidRPr="0014274F">
              <w:t>Objednatel současně nepřipouští akceptování plnění kompenzací, pokud nedojde k samotnému plnění milníku „Kompletní akceptace Díla“ nejpozději do 31. 12. 2024.</w:t>
            </w:r>
          </w:p>
          <w:p w14:paraId="0E07E46A" w14:textId="77777777" w:rsidR="00D60355" w:rsidRDefault="00D60355" w:rsidP="000D449B">
            <w:pPr>
              <w:pStyle w:val="Odstavecseseznamem"/>
              <w:ind w:left="0"/>
              <w:jc w:val="both"/>
            </w:pPr>
          </w:p>
          <w:p w14:paraId="5FD27E70" w14:textId="38E16F90" w:rsidR="00E35003" w:rsidRDefault="00C63428" w:rsidP="00B27E95">
            <w:pPr>
              <w:jc w:val="both"/>
            </w:pPr>
            <w:r>
              <w:t>S</w:t>
            </w:r>
            <w:r w:rsidRPr="00D4338C">
              <w:t xml:space="preserve">mluvní strany konstatují, že </w:t>
            </w:r>
            <w:r>
              <w:t>budou-li</w:t>
            </w:r>
            <w:r w:rsidRPr="00D4338C">
              <w:t xml:space="preserve"> poskytn</w:t>
            </w:r>
            <w:r>
              <w:t>uty</w:t>
            </w:r>
            <w:r w:rsidRPr="00D4338C">
              <w:t xml:space="preserve"> kompenzac</w:t>
            </w:r>
            <w:r>
              <w:t>e</w:t>
            </w:r>
            <w:r w:rsidRPr="00D4338C">
              <w:t xml:space="preserve"> ze strany Zhotovitele </w:t>
            </w:r>
            <w:r>
              <w:t>po</w:t>
            </w:r>
            <w:r w:rsidRPr="00D4338C">
              <w:t>dle</w:t>
            </w:r>
            <w:r>
              <w:t xml:space="preserve"> této</w:t>
            </w:r>
            <w:r w:rsidRPr="00D4338C">
              <w:t xml:space="preserve"> </w:t>
            </w:r>
            <w:r>
              <w:t xml:space="preserve">dohody </w:t>
            </w:r>
            <w:r w:rsidRPr="00B509DE">
              <w:t>řádně a včas</w:t>
            </w:r>
            <w:r>
              <w:t xml:space="preserve">, tedy </w:t>
            </w:r>
            <w:r w:rsidR="00D60355">
              <w:t xml:space="preserve">nejpozději </w:t>
            </w:r>
            <w:r w:rsidR="00713650">
              <w:t>v termínech</w:t>
            </w:r>
            <w:r>
              <w:t xml:space="preserve"> stanoven</w:t>
            </w:r>
            <w:r w:rsidR="00331974">
              <w:t>ých</w:t>
            </w:r>
            <w:r>
              <w:t xml:space="preserve"> touto dohodou</w:t>
            </w:r>
            <w:r w:rsidR="00390DC1">
              <w:t xml:space="preserve"> (viz tabulka výše)</w:t>
            </w:r>
            <w:r>
              <w:t>, o čemž sepíší strany akceptační protokol (viz níže)</w:t>
            </w:r>
            <w:r w:rsidRPr="00D4338C">
              <w:t xml:space="preserve">, </w:t>
            </w:r>
            <w:r>
              <w:t>pak</w:t>
            </w:r>
            <w:r w:rsidRPr="00D4338C">
              <w:t xml:space="preserve"> nároky Objednatele plynoucí z prodlení Zhotovitele vyčíslené k</w:t>
            </w:r>
            <w:r>
              <w:t xml:space="preserve">e dni </w:t>
            </w:r>
            <w:r w:rsidRPr="00B30D69">
              <w:t>3</w:t>
            </w:r>
            <w:r w:rsidRPr="00507171">
              <w:t>1</w:t>
            </w:r>
            <w:r w:rsidRPr="00B30D69">
              <w:t>.</w:t>
            </w:r>
            <w:r w:rsidR="00E35003">
              <w:t> </w:t>
            </w:r>
            <w:r w:rsidRPr="00B30D69">
              <w:t>5.</w:t>
            </w:r>
            <w:r w:rsidR="00E35003">
              <w:t> </w:t>
            </w:r>
            <w:r w:rsidRPr="00B30D69">
              <w:t>2024</w:t>
            </w:r>
            <w:r w:rsidRPr="00D4338C">
              <w:t xml:space="preserve">, </w:t>
            </w:r>
            <w:r>
              <w:t xml:space="preserve">budou vypořádány. </w:t>
            </w:r>
            <w:r w:rsidRPr="00D4338C">
              <w:t xml:space="preserve">V případě </w:t>
            </w:r>
            <w:r>
              <w:t>pokračujícího</w:t>
            </w:r>
            <w:r w:rsidRPr="00D4338C">
              <w:t xml:space="preserve"> prodlení</w:t>
            </w:r>
            <w:r>
              <w:t xml:space="preserve"> </w:t>
            </w:r>
            <w:r w:rsidR="00D60355">
              <w:t>s plněním „</w:t>
            </w:r>
            <w:r w:rsidR="00D60355" w:rsidRPr="00FF4D27">
              <w:t>Kompletní akceptace Díla</w:t>
            </w:r>
            <w:r w:rsidR="00D60355">
              <w:t xml:space="preserve">“ </w:t>
            </w:r>
            <w:r w:rsidRPr="00D4338C">
              <w:t>ze strany Zhotovitele</w:t>
            </w:r>
            <w:r>
              <w:t xml:space="preserve"> po dni 31.</w:t>
            </w:r>
            <w:r w:rsidR="00D60355">
              <w:t xml:space="preserve"> </w:t>
            </w:r>
            <w:r>
              <w:t>5.</w:t>
            </w:r>
            <w:r w:rsidR="00713650">
              <w:t> </w:t>
            </w:r>
            <w:r>
              <w:t>2024</w:t>
            </w:r>
            <w:r w:rsidRPr="00D4338C">
              <w:t xml:space="preserve"> se bude dále postupovat v</w:t>
            </w:r>
            <w:r>
              <w:t> </w:t>
            </w:r>
            <w:r w:rsidRPr="00D4338C">
              <w:t>souladu s</w:t>
            </w:r>
            <w:r>
              <w:t>e Smlouvou.</w:t>
            </w:r>
            <w:r w:rsidR="00D60355">
              <w:t xml:space="preserve"> </w:t>
            </w:r>
            <w:r w:rsidR="00B27E95" w:rsidRPr="00B27E95">
              <w:t>T</w:t>
            </w:r>
            <w:r w:rsidR="0043554B">
              <w:t xml:space="preserve">o neplatí, </w:t>
            </w:r>
            <w:r w:rsidR="00B27E95" w:rsidRPr="00B27E95">
              <w:t>pokud Objednatel nebude schopen poskytnout řádnou součinnost a tuto skutečnost písemně potvrdí</w:t>
            </w:r>
            <w:r w:rsidR="0043554B">
              <w:t>, přičemž se má za to, že po tuto dobu není Zhotovitel v prodlení a předpokládaný termín plnění „</w:t>
            </w:r>
            <w:r w:rsidR="0043554B" w:rsidRPr="00FF4D27">
              <w:t>Kompletní akceptace Díla</w:t>
            </w:r>
            <w:r w:rsidR="0043554B">
              <w:t>“ může být o tuto dobu posunut</w:t>
            </w:r>
            <w:r w:rsidR="00B27E95" w:rsidRPr="00B27E95">
              <w:t>.</w:t>
            </w:r>
          </w:p>
          <w:p w14:paraId="294976EA" w14:textId="77777777" w:rsidR="00E35003" w:rsidRDefault="00E35003" w:rsidP="00E35003">
            <w:pPr>
              <w:pStyle w:val="Odstavecseseznamem"/>
              <w:spacing w:after="0"/>
              <w:ind w:left="0"/>
              <w:jc w:val="both"/>
            </w:pPr>
          </w:p>
          <w:p w14:paraId="0263BBE3" w14:textId="77777777" w:rsidR="00C63428" w:rsidRDefault="00C63428" w:rsidP="00E35003">
            <w:pPr>
              <w:pStyle w:val="Odstavecseseznamem"/>
              <w:spacing w:after="0"/>
              <w:ind w:left="0"/>
              <w:jc w:val="both"/>
            </w:pPr>
            <w:r>
              <w:t xml:space="preserve">O poskytnutí kompenzace </w:t>
            </w:r>
            <w:r w:rsidRPr="00D4338C">
              <w:t xml:space="preserve">ze strany Zhotovitele </w:t>
            </w:r>
            <w:r>
              <w:t>po</w:t>
            </w:r>
            <w:r w:rsidRPr="00D4338C">
              <w:t>dle</w:t>
            </w:r>
            <w:r>
              <w:t xml:space="preserve"> této</w:t>
            </w:r>
            <w:r w:rsidRPr="00D4338C">
              <w:t xml:space="preserve"> </w:t>
            </w:r>
            <w:r>
              <w:t>dohody bude smluvními stranami sepsán akceptační protokol, v němž bude jednoznačně vymezeno, že plnění vymezené v akceptačním protokolu představuje kompenzace namísto úhrady smluvní pokuty v příslušné výši, které byly poskytnuty bezúplatně, tedy že vzájemné závazky smluvní stran vztahující se k poskytnutým kompenzacím se považují za vypořádané.</w:t>
            </w:r>
          </w:p>
          <w:p w14:paraId="472BB4E1" w14:textId="77777777" w:rsidR="00E35003" w:rsidRDefault="00E35003" w:rsidP="00063F1B">
            <w:pPr>
              <w:jc w:val="both"/>
            </w:pPr>
          </w:p>
          <w:p w14:paraId="535293C3" w14:textId="009A8458" w:rsidR="00092991" w:rsidRPr="0040722B" w:rsidRDefault="00E35003" w:rsidP="00063F1B">
            <w:pPr>
              <w:jc w:val="both"/>
            </w:pPr>
            <w:r w:rsidRPr="0040722B">
              <w:t>Nebudou-li ze strany Zhotovitele poskytnuty dohodnuté kompenzace řádně a včas, zavazuje se Zhotovitel uhradit smluvní pokutu v</w:t>
            </w:r>
            <w:r w:rsidR="00092991" w:rsidRPr="0040722B">
              <w:t xml:space="preserve"> penězích ve výši odpovídající neposkytnuté kompenzaci, a to ve lhůtě stanovené ve výzvě Objednatele. </w:t>
            </w:r>
          </w:p>
          <w:p w14:paraId="21FB8478" w14:textId="77777777" w:rsidR="00E35003" w:rsidRPr="0040722B" w:rsidRDefault="00092991" w:rsidP="00092991">
            <w:pPr>
              <w:jc w:val="center"/>
            </w:pPr>
            <w:r w:rsidRPr="0040722B">
              <w:t>V.</w:t>
            </w:r>
          </w:p>
          <w:p w14:paraId="4915C742" w14:textId="77777777" w:rsidR="00C63428" w:rsidRPr="00063F1B" w:rsidRDefault="00C63428" w:rsidP="00063F1B">
            <w:pPr>
              <w:jc w:val="both"/>
            </w:pPr>
            <w:r w:rsidRPr="0040722B">
              <w:t>Pro vyloučení všech pochybností po vzájemné dohodě smluvní strany konstatují, že pro naplnění podmínek zadávací dokumentace</w:t>
            </w:r>
            <w:r w:rsidR="00092991" w:rsidRPr="0040722B">
              <w:t>, tedy pro plnění „Kompletní akceptace Díla“ podle Smlouvy Zhotovitel</w:t>
            </w:r>
            <w:r w:rsidRPr="0040722B">
              <w:t xml:space="preserve"> </w:t>
            </w:r>
            <w:r w:rsidR="00092991" w:rsidRPr="0040722B">
              <w:t>mimo jiné zajistí také</w:t>
            </w:r>
            <w:r w:rsidRPr="0040722B">
              <w:t xml:space="preserve"> dodávku následujících </w:t>
            </w:r>
            <w:r w:rsidR="00092991" w:rsidRPr="0040722B">
              <w:t xml:space="preserve">a doposud mezi smluvními stranami sporných </w:t>
            </w:r>
            <w:r w:rsidRPr="0040722B">
              <w:t>funkcionalit:</w:t>
            </w:r>
          </w:p>
          <w:p w14:paraId="638A1CBF" w14:textId="77777777" w:rsidR="00C63428" w:rsidRPr="001C14B6" w:rsidRDefault="00C63428" w:rsidP="00807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33141" w:rsidRPr="001C14B6" w14:paraId="0F9C5DBF" w14:textId="77777777" w:rsidTr="00454F54">
        <w:trPr>
          <w:trHeight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3D0CCE4" w14:textId="77777777" w:rsidR="00733141" w:rsidRPr="00507171" w:rsidRDefault="00733141" w:rsidP="00F20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</w:t>
            </w:r>
            <w:r w:rsidRPr="0050717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ro naplnění podmínek zadávací dokumentace je nezbytné zajistit i dodávku následujících funkcionalit</w:t>
            </w:r>
            <w:r w:rsidRPr="00507171" w:rsidDel="0026308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hideMark/>
          </w:tcPr>
          <w:p w14:paraId="1C51059F" w14:textId="77777777" w:rsidR="00733141" w:rsidRPr="001C14B6" w:rsidRDefault="00733141" w:rsidP="007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Datum akceptace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B51607A" w14:textId="77777777" w:rsidR="00733141" w:rsidRDefault="00733141" w:rsidP="0073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Předání - akceptace</w:t>
            </w:r>
          </w:p>
          <w:p w14:paraId="2BEF1F9C" w14:textId="77777777" w:rsidR="00733141" w:rsidRPr="001C14B6" w:rsidRDefault="00733141" w:rsidP="0026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(v rámci milníku)</w:t>
            </w:r>
          </w:p>
        </w:tc>
      </w:tr>
      <w:tr w:rsidR="00733141" w:rsidRPr="001C14B6" w14:paraId="1A12C8C1" w14:textId="77777777" w:rsidTr="00454F54">
        <w:trPr>
          <w:trHeight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7A584EE" w14:textId="77777777" w:rsidR="00055FB8" w:rsidRDefault="00733141" w:rsidP="00F20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Rozšíření rozsahu řešení RŠŠZ o vyhodnocování dlouhodobých záměrů podle § 9 školského zákona, viz </w:t>
            </w:r>
          </w:p>
          <w:p w14:paraId="7CC51318" w14:textId="4F96F720" w:rsidR="00733141" w:rsidRPr="001C14B6" w:rsidRDefault="00733141" w:rsidP="00F20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6 -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6F29DC" w:rsidRP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Rozšíření rozsahu oblasti RŠŠZ o</w:t>
            </w:r>
            <w:r w:rsidR="007317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vyhodnocování dlouhodobých záměrů (DZ) v rámci řízení.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2F7A6E17" w14:textId="454CAC3A" w:rsidR="00733141" w:rsidRPr="0040722B" w:rsidRDefault="00F10389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</w:p>
          <w:p w14:paraId="06DE3144" w14:textId="77777777" w:rsidR="00F10389" w:rsidRPr="0040722B" w:rsidRDefault="00F10389" w:rsidP="0080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předpokládané datum </w:t>
            </w:r>
          </w:p>
          <w:p w14:paraId="1514A711" w14:textId="77777777" w:rsidR="00F10389" w:rsidRPr="0040722B" w:rsidRDefault="00F10389" w:rsidP="008077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459F4D7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</w:tc>
      </w:tr>
      <w:tr w:rsidR="00733141" w:rsidRPr="001C14B6" w14:paraId="778DDF1C" w14:textId="77777777" w:rsidTr="00454F54">
        <w:trPr>
          <w:trHeight w:val="5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CE87E82" w14:textId="77777777" w:rsidR="00055FB8" w:rsidRDefault="00733141" w:rsidP="00F20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Uvedení veřejné části rejstříků (RŠŠZ a RŠPO) do souladu se zadávací dokumentací, viz </w:t>
            </w:r>
          </w:p>
          <w:p w14:paraId="5DAC5620" w14:textId="2B309CDC" w:rsidR="00733141" w:rsidRPr="001C14B6" w:rsidRDefault="00733141" w:rsidP="00F205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Příloha č.</w:t>
            </w:r>
            <w:r w:rsidR="00055F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C4F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</w:t>
            </w:r>
            <w:r w:rsidR="00055F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9C4F35" w:rsidRPr="009C4F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Veřejná část školských rejstříků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770E470" w14:textId="552BCDC6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  <w:p w14:paraId="00F87C3A" w14:textId="7777777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předpokládané datum </w:t>
            </w:r>
          </w:p>
          <w:p w14:paraId="57C260E3" w14:textId="77777777" w:rsidR="00733141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70BB78F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</w:tc>
      </w:tr>
      <w:tr w:rsidR="00733141" w:rsidRPr="001C14B6" w14:paraId="4B11BC23" w14:textId="77777777" w:rsidTr="00454F54">
        <w:trPr>
          <w:trHeight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2EE12EF" w14:textId="77777777" w:rsidR="00055FB8" w:rsidRDefault="00733141" w:rsidP="008F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Integrace RŠŠZ na IS sběru individuálních dat ze školních matrik formou webových služeb, viz </w:t>
            </w:r>
          </w:p>
          <w:p w14:paraId="18B5202C" w14:textId="469B67E8" w:rsidR="00733141" w:rsidRPr="001C14B6" w:rsidRDefault="00733141" w:rsidP="008F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9 -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055FB8" w:rsidRP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Vazba na matriku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9FFA25" w14:textId="62100BE8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  <w:p w14:paraId="4F4C4631" w14:textId="7777777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předpokládané datum </w:t>
            </w:r>
          </w:p>
          <w:p w14:paraId="3C2D9D3E" w14:textId="77777777" w:rsidR="00733141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CF62C64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</w:tc>
      </w:tr>
      <w:tr w:rsidR="00733141" w:rsidRPr="001C14B6" w14:paraId="3E9196FE" w14:textId="77777777" w:rsidTr="00454F54">
        <w:trPr>
          <w:trHeight w:val="9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EB9DBF" w14:textId="3B5D77D3" w:rsidR="00055FB8" w:rsidRDefault="00733141" w:rsidP="00E949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Exporty pro stávající aplikace, které z RŠŠZ čerpají data (export z</w:t>
            </w:r>
            <w:r w:rsidR="007317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1C14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RŠŠZ k zadanému datu, export z RŠŠZ s historií, export dat z RŠŠZ pro potřeby sběru dat ze školních matrik, export dat pro ARES (MFČR), export ředitelů a funkcí pro ČŠI), viz </w:t>
            </w:r>
          </w:p>
          <w:p w14:paraId="026B7352" w14:textId="767C46E8" w:rsidR="00733141" w:rsidRPr="001C14B6" w:rsidRDefault="00733141" w:rsidP="00E949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Příloha č.</w:t>
            </w:r>
            <w:r w:rsid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eEdu-I</w:t>
            </w:r>
            <w:r w:rsidR="006F29DC" w:rsidRP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Exporty z RŠŠZ.docx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33B3C7" w14:textId="2AD3035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  <w:p w14:paraId="2D84D2D5" w14:textId="7777777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předpokládané datum </w:t>
            </w:r>
          </w:p>
          <w:p w14:paraId="5B98F165" w14:textId="77777777" w:rsidR="00733141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719C7D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  <w:p w14:paraId="428D375C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3141" w:rsidRPr="001C14B6" w14:paraId="12941DE2" w14:textId="77777777" w:rsidTr="00454F54">
        <w:trPr>
          <w:trHeight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3545264" w14:textId="77777777" w:rsidR="00055FB8" w:rsidRDefault="00733141" w:rsidP="008F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LKOD, viz </w:t>
            </w:r>
          </w:p>
          <w:p w14:paraId="725A6E8E" w14:textId="7DA73976" w:rsidR="00733141" w:rsidRPr="001C14B6" w:rsidRDefault="00733141" w:rsidP="008F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07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Příloha č.8 – </w:t>
            </w:r>
            <w:proofErr w:type="spellStart"/>
            <w:r w:rsidRPr="00507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eEdu-I</w:t>
            </w:r>
            <w:r w:rsidR="00055FB8" w:rsidRPr="006F29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_narovnání</w:t>
            </w:r>
            <w:proofErr w:type="spellEnd"/>
            <w:r w:rsidRPr="00507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– LKOD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2502717" w14:textId="2573099F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  <w:p w14:paraId="27F8473E" w14:textId="7777777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předpokládané datum </w:t>
            </w:r>
          </w:p>
          <w:p w14:paraId="7AD1DD9A" w14:textId="77777777" w:rsidR="00733141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02F531B" w14:textId="77777777" w:rsidR="00733141" w:rsidRPr="001C14B6" w:rsidRDefault="00733141" w:rsidP="0080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</w:tc>
      </w:tr>
      <w:tr w:rsidR="00733141" w:rsidRPr="001C14B6" w14:paraId="4DEBCBFF" w14:textId="77777777" w:rsidTr="00454F54">
        <w:trPr>
          <w:trHeight w:val="18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4B303B" w14:textId="77777777" w:rsidR="00733141" w:rsidRPr="001C14B6" w:rsidRDefault="00733141" w:rsidP="00A840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Centrální číselníky:</w:t>
            </w:r>
          </w:p>
          <w:p w14:paraId="7A862C0F" w14:textId="77777777" w:rsidR="00733141" w:rsidRPr="001C14B6" w:rsidRDefault="00733141" w:rsidP="00A840D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Editace v neveřejné části a následné zveřejnění;</w:t>
            </w:r>
          </w:p>
          <w:p w14:paraId="0855397B" w14:textId="77777777" w:rsidR="00733141" w:rsidRPr="001C14B6" w:rsidRDefault="00733141" w:rsidP="00A840D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Založení nové hodnoty s novou platností / Oprava hodnoty bez změny platnosti;</w:t>
            </w:r>
          </w:p>
          <w:p w14:paraId="488AEB3D" w14:textId="77777777" w:rsidR="00733141" w:rsidRPr="001C14B6" w:rsidRDefault="00733141" w:rsidP="00A840D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Specializace (přepočty délek a kontroly);</w:t>
            </w:r>
          </w:p>
          <w:p w14:paraId="146F6EE9" w14:textId="77777777" w:rsidR="00733141" w:rsidRPr="001C14B6" w:rsidRDefault="00733141" w:rsidP="00A840D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Výmaz údaje (číselník či číselníkové hodnoty);</w:t>
            </w:r>
          </w:p>
          <w:p w14:paraId="11FE9BC4" w14:textId="77777777" w:rsidR="00733141" w:rsidRPr="001C14B6" w:rsidRDefault="00733141" w:rsidP="00A840D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C14B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Import číselníkových hodnot.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AA6DBD" w14:textId="61EBA225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v prodlení</w:t>
            </w:r>
            <w:r w:rsidR="008E54E5"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</w:p>
          <w:p w14:paraId="7840ED0F" w14:textId="77777777" w:rsidR="00F10389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předpokládané datum </w:t>
            </w:r>
          </w:p>
          <w:p w14:paraId="6DD34CF6" w14:textId="77777777" w:rsidR="00733141" w:rsidRPr="0040722B" w:rsidRDefault="00F10389" w:rsidP="00F103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0722B">
              <w:rPr>
                <w:rFonts w:eastAsia="Times New Roman" w:cstheme="minorHAnsi"/>
                <w:sz w:val="20"/>
                <w:szCs w:val="20"/>
                <w:lang w:eastAsia="cs-CZ"/>
              </w:rPr>
              <w:t>31. 5. 2024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E3C6497" w14:textId="77777777" w:rsidR="00733141" w:rsidRPr="001C14B6" w:rsidRDefault="00733141" w:rsidP="0050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7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akceptace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díla</w:t>
            </w:r>
          </w:p>
        </w:tc>
      </w:tr>
    </w:tbl>
    <w:p w14:paraId="69FDD8FD" w14:textId="77777777" w:rsidR="008077D6" w:rsidRDefault="008077D6" w:rsidP="00B768C4">
      <w:pPr>
        <w:pStyle w:val="Odstavecseseznamem"/>
        <w:ind w:left="1440"/>
        <w:jc w:val="both"/>
        <w:rPr>
          <w:rFonts w:eastAsia="Calibri" w:cstheme="minorHAnsi"/>
          <w:highlight w:val="yellow"/>
        </w:rPr>
      </w:pPr>
    </w:p>
    <w:p w14:paraId="4A7A5C91" w14:textId="77777777" w:rsidR="00142E6A" w:rsidRDefault="00142E6A" w:rsidP="00CE7E6C">
      <w:pPr>
        <w:spacing w:before="120"/>
        <w:jc w:val="center"/>
      </w:pPr>
      <w:r>
        <w:t>V</w:t>
      </w:r>
      <w:r w:rsidR="00092991">
        <w:t>I</w:t>
      </w:r>
      <w:r>
        <w:t>.</w:t>
      </w:r>
    </w:p>
    <w:p w14:paraId="533E0DC7" w14:textId="77777777" w:rsidR="00CE7E6C" w:rsidRDefault="00CE7E6C" w:rsidP="00AA0F4D">
      <w:pPr>
        <w:spacing w:before="120"/>
        <w:jc w:val="both"/>
      </w:pPr>
      <w:r w:rsidRPr="00CE7E6C">
        <w:t>Smluvní strany prohlašují, že se seznámily s obsahem této dohody, který je dostatečně určitý a srozumitelný, a že s touto dohodou souhlasí v plném rozsahu. Smluvní strany uzavírají tuto dohodu na základě své vážné a</w:t>
      </w:r>
      <w:r>
        <w:t> </w:t>
      </w:r>
      <w:r w:rsidRPr="00CE7E6C">
        <w:t xml:space="preserve">svobodné vůle a na důkaz toho připojují </w:t>
      </w:r>
      <w:r>
        <w:t xml:space="preserve">elektronické </w:t>
      </w:r>
      <w:r w:rsidRPr="00CE7E6C">
        <w:t>podpisy.</w:t>
      </w:r>
    </w:p>
    <w:p w14:paraId="0EA362BD" w14:textId="2A444FA2" w:rsidR="00CE7E6C" w:rsidRDefault="00CE7E6C" w:rsidP="00AA0F4D">
      <w:pPr>
        <w:spacing w:before="120"/>
        <w:jc w:val="both"/>
      </w:pPr>
      <w:r>
        <w:t>Tato dohoda nabývá platnosti podpisem obou smluvních stran, resp. dnem podpisu druhé smluvní strany</w:t>
      </w:r>
      <w:r w:rsidR="003A440F">
        <w:t xml:space="preserve"> a</w:t>
      </w:r>
      <w:r w:rsidR="002C7B1D">
        <w:t> </w:t>
      </w:r>
      <w:r w:rsidR="003A440F">
        <w:t xml:space="preserve">bude Objednatelem zveřejněna v registru smluv podle zákona č. </w:t>
      </w:r>
      <w:r w:rsidR="002C7B1D" w:rsidRPr="00834E04">
        <w:rPr>
          <w:rFonts w:cs="Times New Roman"/>
        </w:rPr>
        <w:t xml:space="preserve">340/2015 Sb., o zvláštních podmínkách účinnosti některých smluv, uveřejňování těchto smluv a </w:t>
      </w:r>
      <w:r w:rsidR="007A3BE8">
        <w:rPr>
          <w:rFonts w:cs="Times New Roman"/>
        </w:rPr>
        <w:t xml:space="preserve">o </w:t>
      </w:r>
      <w:r w:rsidR="002C7B1D" w:rsidRPr="00834E04">
        <w:rPr>
          <w:rFonts w:cs="Times New Roman"/>
        </w:rPr>
        <w:t>registru smluv (zákon o registru smluv), ve zně</w:t>
      </w:r>
      <w:r w:rsidR="002C7B1D">
        <w:rPr>
          <w:rFonts w:cs="Times New Roman"/>
        </w:rPr>
        <w:t>n</w:t>
      </w:r>
      <w:r w:rsidR="002C7B1D" w:rsidRPr="00834E04">
        <w:rPr>
          <w:rFonts w:cs="Times New Roman"/>
        </w:rPr>
        <w:t>í pozdějších předpisů</w:t>
      </w:r>
      <w:r>
        <w:t>.</w:t>
      </w:r>
    </w:p>
    <w:p w14:paraId="2D0F9F2A" w14:textId="18B93663" w:rsidR="00EB39E7" w:rsidRDefault="00AA0F4D" w:rsidP="00AA0F4D">
      <w:pPr>
        <w:spacing w:before="120"/>
        <w:jc w:val="both"/>
      </w:pPr>
      <w:r>
        <w:t xml:space="preserve">Nedílnou součástí </w:t>
      </w:r>
      <w:r w:rsidR="002335C5">
        <w:t xml:space="preserve">této </w:t>
      </w:r>
      <w:r>
        <w:t xml:space="preserve">dohody jsou </w:t>
      </w:r>
      <w:r w:rsidR="002335C5">
        <w:t xml:space="preserve">připojené </w:t>
      </w:r>
      <w:r>
        <w:t xml:space="preserve">přílohy </w:t>
      </w:r>
      <w:r w:rsidRPr="000E43A7">
        <w:t xml:space="preserve">č. 1 – </w:t>
      </w:r>
      <w:r w:rsidR="008E54E5" w:rsidRPr="000E43A7">
        <w:t>10</w:t>
      </w:r>
      <w:r w:rsidRPr="000E43A7">
        <w:t>.</w:t>
      </w:r>
    </w:p>
    <w:p w14:paraId="7612F908" w14:textId="7DAB6877" w:rsidR="00FD53F5" w:rsidRDefault="00FD53F5" w:rsidP="00AA0F4D">
      <w:pPr>
        <w:spacing w:before="120"/>
        <w:jc w:val="both"/>
      </w:pPr>
      <w:r>
        <w:rPr>
          <w:rFonts w:eastAsia="Times New Roman"/>
        </w:rPr>
        <w:t>P</w:t>
      </w:r>
      <w:r>
        <w:rPr>
          <w:rFonts w:eastAsia="Times New Roman"/>
        </w:rPr>
        <w:t>říloha</w:t>
      </w:r>
      <w:r>
        <w:rPr>
          <w:rFonts w:eastAsia="Times New Roman"/>
        </w:rPr>
        <w:t xml:space="preserve"> </w:t>
      </w:r>
      <w:r w:rsidRPr="000E43A7">
        <w:t xml:space="preserve">č. 1 – </w:t>
      </w:r>
      <w:r>
        <w:t>9</w:t>
      </w:r>
      <w:r>
        <w:rPr>
          <w:rFonts w:eastAsia="Times New Roman"/>
        </w:rPr>
        <w:t xml:space="preserve"> se neuveřejňuje z důvodu výjimky z povinnosti uveřejnění</w:t>
      </w:r>
    </w:p>
    <w:p w14:paraId="4B59D211" w14:textId="77777777" w:rsidR="002335C5" w:rsidRDefault="002335C5" w:rsidP="00AA0F4D">
      <w:pPr>
        <w:spacing w:before="120"/>
        <w:jc w:val="both"/>
      </w:pPr>
    </w:p>
    <w:p w14:paraId="4FDCBEC6" w14:textId="77777777" w:rsidR="002335C5" w:rsidRPr="0092346A" w:rsidRDefault="002335C5" w:rsidP="002335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45"/>
        </w:tabs>
        <w:spacing w:after="200" w:line="240" w:lineRule="auto"/>
        <w:ind w:left="113" w:right="-20"/>
        <w:rPr>
          <w:rFonts w:ascii="Calibri" w:eastAsia="Times New Roman" w:hAnsi="Calibri" w:cs="Calibri"/>
          <w:color w:val="000000"/>
          <w:u w:color="000000"/>
          <w:bdr w:val="nil"/>
        </w:rPr>
      </w:pP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>V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 Plzni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 xml:space="preserve"> dne 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viz el. podpis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ab/>
      </w:r>
      <w:r>
        <w:rPr>
          <w:rFonts w:ascii="Calibri" w:eastAsia="Times New Roman" w:hAnsi="Calibri" w:cs="Calibri"/>
          <w:color w:val="000000"/>
          <w:u w:color="000000"/>
          <w:bdr w:val="nil"/>
        </w:rPr>
        <w:t xml:space="preserve">     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>V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 Praze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 xml:space="preserve"> dne 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viz el. podpis</w:t>
      </w:r>
    </w:p>
    <w:tbl>
      <w:tblPr>
        <w:tblW w:w="965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"/>
        <w:gridCol w:w="4280"/>
        <w:gridCol w:w="559"/>
        <w:gridCol w:w="264"/>
        <w:gridCol w:w="3565"/>
        <w:gridCol w:w="878"/>
      </w:tblGrid>
      <w:tr w:rsidR="002335C5" w:rsidRPr="002F605A" w14:paraId="06911678" w14:textId="77777777" w:rsidTr="00447A91">
        <w:trPr>
          <w:gridBefore w:val="1"/>
          <w:wBefore w:w="108" w:type="dxa"/>
          <w:trHeight w:val="1490"/>
          <w:jc w:val="center"/>
        </w:trPr>
        <w:tc>
          <w:tcPr>
            <w:tcW w:w="4839" w:type="dxa"/>
            <w:gridSpan w:val="2"/>
          </w:tcPr>
          <w:p w14:paraId="628FA1A5" w14:textId="1A43D11F" w:rsidR="002335C5" w:rsidRDefault="00DB1574" w:rsidP="00447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8.4.2024</w:t>
            </w:r>
          </w:p>
          <w:p w14:paraId="3B39307A" w14:textId="77777777" w:rsidR="002335C5" w:rsidRPr="002F605A" w:rsidRDefault="002335C5" w:rsidP="00447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1C0583A0" w14:textId="77777777" w:rsidR="002335C5" w:rsidRDefault="002335C5" w:rsidP="00447A9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1A1BAD">
              <w:rPr>
                <w:rFonts w:ascii="Calibri" w:hAnsi="Calibri" w:cs="Calibri"/>
              </w:rPr>
              <w:t>Mgr. Barbora Barcalová,</w:t>
            </w:r>
          </w:p>
          <w:p w14:paraId="1A9759A8" w14:textId="77777777" w:rsidR="002335C5" w:rsidRPr="002F605A" w:rsidRDefault="002335C5" w:rsidP="00447A9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Pr="001A1BAD">
              <w:rPr>
                <w:rFonts w:ascii="Calibri" w:hAnsi="Calibri" w:cs="Calibri"/>
              </w:rPr>
              <w:t>předsedkyně představenstva</w:t>
            </w:r>
          </w:p>
        </w:tc>
        <w:tc>
          <w:tcPr>
            <w:tcW w:w="264" w:type="dxa"/>
          </w:tcPr>
          <w:p w14:paraId="3B575547" w14:textId="77777777" w:rsidR="002335C5" w:rsidRPr="002F605A" w:rsidRDefault="002335C5" w:rsidP="00447A91">
            <w:pPr>
              <w:rPr>
                <w:rFonts w:ascii="Calibri" w:hAnsi="Calibri" w:cs="Calibri"/>
              </w:rPr>
            </w:pPr>
          </w:p>
          <w:p w14:paraId="206F5711" w14:textId="77777777" w:rsidR="002335C5" w:rsidRPr="002F605A" w:rsidRDefault="002335C5" w:rsidP="00447A91">
            <w:pPr>
              <w:rPr>
                <w:rFonts w:ascii="Calibri" w:hAnsi="Calibri" w:cs="Calibri"/>
              </w:rPr>
            </w:pPr>
          </w:p>
        </w:tc>
        <w:tc>
          <w:tcPr>
            <w:tcW w:w="4443" w:type="dxa"/>
            <w:gridSpan w:val="2"/>
          </w:tcPr>
          <w:p w14:paraId="20755CBD" w14:textId="63B3CBD2" w:rsidR="00DB1574" w:rsidRDefault="002335C5" w:rsidP="00DB1574">
            <w:pPr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 xml:space="preserve"> </w:t>
            </w:r>
            <w:r w:rsidR="00DB1574">
              <w:rPr>
                <w:rFonts w:ascii="Calibri" w:hAnsi="Calibri" w:cs="Calibri"/>
              </w:rPr>
              <w:t>4.4.2024</w:t>
            </w:r>
          </w:p>
          <w:p w14:paraId="4939AD1D" w14:textId="77777777" w:rsidR="002335C5" w:rsidRPr="002F605A" w:rsidRDefault="002335C5" w:rsidP="00447A91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44B30049" w14:textId="77777777" w:rsidR="002335C5" w:rsidRDefault="002335C5" w:rsidP="00447A91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1A1BAD">
              <w:rPr>
                <w:rFonts w:ascii="Calibri" w:hAnsi="Calibri" w:cs="Calibri"/>
              </w:rPr>
              <w:t>Ing. Václav Jelen</w:t>
            </w:r>
            <w:r>
              <w:rPr>
                <w:rFonts w:ascii="Calibri" w:hAnsi="Calibri" w:cs="Calibri"/>
              </w:rPr>
              <w:t>,</w:t>
            </w:r>
          </w:p>
          <w:p w14:paraId="221EC6B0" w14:textId="77777777" w:rsidR="002335C5" w:rsidRPr="00F339C0" w:rsidRDefault="002335C5" w:rsidP="00447A91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1A1BAD">
              <w:rPr>
                <w:rFonts w:ascii="Calibri" w:hAnsi="Calibri" w:cs="Calibri"/>
              </w:rPr>
              <w:t xml:space="preserve"> </w:t>
            </w:r>
            <w:r w:rsidRPr="00F339C0">
              <w:rPr>
                <w:rFonts w:ascii="Calibri" w:hAnsi="Calibri" w:cs="Calibri"/>
                <w:bCs/>
              </w:rPr>
              <w:t>vrchní ředitel sekce informatiky, statistiky a</w:t>
            </w:r>
            <w:r>
              <w:rPr>
                <w:rFonts w:ascii="Calibri" w:hAnsi="Calibri" w:cs="Calibri"/>
                <w:bCs/>
              </w:rPr>
              <w:t> </w:t>
            </w:r>
            <w:r w:rsidRPr="00F339C0">
              <w:rPr>
                <w:rFonts w:ascii="Calibri" w:hAnsi="Calibri" w:cs="Calibri"/>
                <w:bCs/>
              </w:rPr>
              <w:t>analýz</w:t>
            </w:r>
          </w:p>
          <w:p w14:paraId="11B9236F" w14:textId="77777777" w:rsidR="002335C5" w:rsidRPr="002F605A" w:rsidRDefault="002335C5" w:rsidP="00447A91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2335C5" w14:paraId="1B6E0DC3" w14:textId="77777777" w:rsidTr="00447A91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78" w:type="dxa"/>
          <w:trHeight w:val="244"/>
        </w:trPr>
        <w:tc>
          <w:tcPr>
            <w:tcW w:w="4388" w:type="dxa"/>
            <w:gridSpan w:val="2"/>
          </w:tcPr>
          <w:p w14:paraId="0717B577" w14:textId="77777777" w:rsidR="002335C5" w:rsidRPr="00C910EA" w:rsidRDefault="002335C5" w:rsidP="00447A91"/>
        </w:tc>
        <w:tc>
          <w:tcPr>
            <w:tcW w:w="4388" w:type="dxa"/>
            <w:gridSpan w:val="3"/>
          </w:tcPr>
          <w:p w14:paraId="33994EBA" w14:textId="77777777" w:rsidR="002335C5" w:rsidRPr="00C910EA" w:rsidRDefault="002335C5" w:rsidP="00447A91"/>
        </w:tc>
      </w:tr>
    </w:tbl>
    <w:p w14:paraId="3CD68804" w14:textId="77777777" w:rsidR="00D71D7F" w:rsidRDefault="00D71D7F" w:rsidP="00E435AE">
      <w:pPr>
        <w:tabs>
          <w:tab w:val="left" w:pos="1134"/>
        </w:tabs>
        <w:spacing w:after="120" w:line="276" w:lineRule="auto"/>
        <w:jc w:val="both"/>
        <w:rPr>
          <w:rFonts w:cs="Times New Roman"/>
        </w:rPr>
      </w:pPr>
    </w:p>
    <w:p w14:paraId="0978E55E" w14:textId="77777777" w:rsidR="00D71D7F" w:rsidRDefault="00D71D7F">
      <w:pPr>
        <w:rPr>
          <w:rFonts w:cs="Times New Roman"/>
        </w:rPr>
      </w:pPr>
      <w:r>
        <w:rPr>
          <w:rFonts w:cs="Times New Roman"/>
        </w:rPr>
        <w:br w:type="page"/>
      </w:r>
    </w:p>
    <w:p w14:paraId="6812C3A9" w14:textId="22D24AF2" w:rsidR="00E8423C" w:rsidRPr="0040722B" w:rsidRDefault="00E8423C" w:rsidP="00E435AE">
      <w:pPr>
        <w:tabs>
          <w:tab w:val="left" w:pos="1134"/>
        </w:tabs>
        <w:spacing w:after="120" w:line="276" w:lineRule="auto"/>
        <w:jc w:val="both"/>
        <w:rPr>
          <w:rFonts w:cs="Times New Roman"/>
        </w:rPr>
      </w:pPr>
      <w:r w:rsidRPr="0040722B">
        <w:rPr>
          <w:rFonts w:cs="Times New Roman"/>
        </w:rPr>
        <w:lastRenderedPageBreak/>
        <w:t xml:space="preserve">Příloha č. </w:t>
      </w:r>
      <w:r w:rsidR="003F5485" w:rsidRPr="0040722B">
        <w:rPr>
          <w:rFonts w:cs="Times New Roman"/>
        </w:rPr>
        <w:t>1</w:t>
      </w:r>
      <w:r w:rsidRPr="0040722B">
        <w:rPr>
          <w:rFonts w:cs="Times New Roman"/>
        </w:rPr>
        <w:tab/>
        <w:t xml:space="preserve">- </w:t>
      </w:r>
      <w:proofErr w:type="spellStart"/>
      <w:r w:rsidRPr="0040722B">
        <w:rPr>
          <w:rFonts w:ascii="Calibri" w:eastAsia="Calibri" w:hAnsi="Calibri" w:cs="Calibri"/>
        </w:rPr>
        <w:t>eEdu-I</w:t>
      </w:r>
      <w:r w:rsidR="003F5485" w:rsidRPr="00AE0D9F">
        <w:rPr>
          <w:rFonts w:ascii="Calibri" w:eastAsia="Calibri" w:hAnsi="Calibri" w:cs="Calibri"/>
        </w:rPr>
        <w:t>_narovnání</w:t>
      </w:r>
      <w:proofErr w:type="spellEnd"/>
      <w:r w:rsidRPr="0040722B">
        <w:rPr>
          <w:rFonts w:ascii="Calibri" w:eastAsia="Calibri" w:hAnsi="Calibri" w:cs="Calibri"/>
        </w:rPr>
        <w:t xml:space="preserve"> - Finální návrh úplného elektronického podání</w:t>
      </w:r>
      <w:r w:rsidR="00EA677B">
        <w:rPr>
          <w:rFonts w:ascii="Calibri" w:eastAsia="Calibri" w:hAnsi="Calibri" w:cs="Calibri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32E911B9" w14:textId="4641C936" w:rsidR="00E8423C" w:rsidRPr="0040722B" w:rsidRDefault="00E8423C" w:rsidP="00E8423C">
      <w:pPr>
        <w:tabs>
          <w:tab w:val="left" w:pos="1134"/>
        </w:tabs>
        <w:spacing w:after="120" w:line="276" w:lineRule="auto"/>
        <w:ind w:left="1140" w:hanging="1140"/>
        <w:jc w:val="both"/>
        <w:rPr>
          <w:rFonts w:ascii="Calibri" w:eastAsia="Calibri" w:hAnsi="Calibri" w:cs="Calibri"/>
        </w:rPr>
      </w:pPr>
      <w:r w:rsidRPr="0040722B">
        <w:rPr>
          <w:rFonts w:cs="Times New Roman"/>
        </w:rPr>
        <w:t xml:space="preserve">Příloha č. </w:t>
      </w:r>
      <w:r w:rsidR="003F5485" w:rsidRPr="0040722B">
        <w:rPr>
          <w:rFonts w:cs="Times New Roman"/>
        </w:rPr>
        <w:t>2</w:t>
      </w:r>
      <w:r w:rsidRPr="0040722B">
        <w:rPr>
          <w:rFonts w:cs="Times New Roman"/>
        </w:rPr>
        <w:tab/>
        <w:t xml:space="preserve">- </w:t>
      </w:r>
      <w:proofErr w:type="spellStart"/>
      <w:r w:rsidRPr="0040722B">
        <w:rPr>
          <w:rFonts w:ascii="Calibri" w:eastAsia="Calibri" w:hAnsi="Calibri" w:cs="Calibri"/>
        </w:rPr>
        <w:t>eEdu-I</w:t>
      </w:r>
      <w:r w:rsidR="003F5485" w:rsidRPr="00AE0D9F">
        <w:rPr>
          <w:rFonts w:ascii="Calibri" w:eastAsia="Calibri" w:hAnsi="Calibri" w:cs="Calibri"/>
        </w:rPr>
        <w:t>_narovnání</w:t>
      </w:r>
      <w:proofErr w:type="spellEnd"/>
      <w:r w:rsidRPr="0040722B">
        <w:rPr>
          <w:rFonts w:ascii="Calibri" w:eastAsia="Calibri" w:hAnsi="Calibri" w:cs="Calibri"/>
        </w:rPr>
        <w:t xml:space="preserve"> - Veřejná část školských rejstříků</w:t>
      </w:r>
      <w:r w:rsidR="00EA677B">
        <w:rPr>
          <w:rFonts w:ascii="Calibri" w:eastAsia="Calibri" w:hAnsi="Calibri" w:cs="Calibri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3259AC31" w14:textId="1E9F8A99" w:rsidR="00E8423C" w:rsidRPr="0040722B" w:rsidRDefault="00E8423C" w:rsidP="00E8423C">
      <w:pPr>
        <w:tabs>
          <w:tab w:val="left" w:pos="1134"/>
        </w:tabs>
        <w:spacing w:after="120" w:line="276" w:lineRule="auto"/>
        <w:ind w:left="1140" w:hanging="1140"/>
        <w:jc w:val="both"/>
        <w:rPr>
          <w:rFonts w:cs="Times New Roman"/>
        </w:rPr>
      </w:pPr>
      <w:r w:rsidRPr="0040722B">
        <w:rPr>
          <w:rFonts w:cs="Times New Roman"/>
        </w:rPr>
        <w:t xml:space="preserve">Příloha č. </w:t>
      </w:r>
      <w:r w:rsidR="009C4F35" w:rsidRPr="0040722B">
        <w:rPr>
          <w:rFonts w:cs="Times New Roman"/>
        </w:rPr>
        <w:t>3</w:t>
      </w:r>
      <w:r w:rsidRPr="0040722B">
        <w:rPr>
          <w:rFonts w:cs="Times New Roman"/>
        </w:rPr>
        <w:tab/>
        <w:t xml:space="preserve">- </w:t>
      </w:r>
      <w:proofErr w:type="spellStart"/>
      <w:r w:rsidRPr="0040722B">
        <w:rPr>
          <w:rFonts w:cs="Times New Roman"/>
        </w:rPr>
        <w:t>eEdu-I</w:t>
      </w:r>
      <w:r w:rsidR="009C4F35" w:rsidRPr="00AE0D9F">
        <w:rPr>
          <w:rFonts w:cs="Times New Roman"/>
        </w:rPr>
        <w:t>_narovnání</w:t>
      </w:r>
      <w:proofErr w:type="spellEnd"/>
      <w:r w:rsidRPr="0040722B">
        <w:rPr>
          <w:rFonts w:cs="Times New Roman"/>
        </w:rPr>
        <w:t xml:space="preserve"> - Číselníky k</w:t>
      </w:r>
      <w:r w:rsidR="00EA677B">
        <w:rPr>
          <w:rFonts w:cs="Times New Roman"/>
        </w:rPr>
        <w:t> </w:t>
      </w:r>
      <w:r w:rsidRPr="0040722B">
        <w:rPr>
          <w:rFonts w:cs="Times New Roman"/>
        </w:rPr>
        <w:t>importu</w:t>
      </w:r>
      <w:r w:rsidR="00EA677B">
        <w:rPr>
          <w:rFonts w:cs="Times New Roman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4AEE8A94" w14:textId="0D1150D9" w:rsidR="006F29DC" w:rsidRPr="0040722B" w:rsidRDefault="006F29DC" w:rsidP="006F29DC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</w:rPr>
      </w:pPr>
      <w:r w:rsidRPr="0040722B">
        <w:rPr>
          <w:rFonts w:eastAsiaTheme="minorEastAsia"/>
        </w:rPr>
        <w:t>Příloha č. 4</w:t>
      </w:r>
      <w:r w:rsidRPr="0040722B">
        <w:rPr>
          <w:rFonts w:eastAsiaTheme="minorEastAsia"/>
        </w:rPr>
        <w:tab/>
        <w:t xml:space="preserve">- </w:t>
      </w:r>
      <w:proofErr w:type="spellStart"/>
      <w:r w:rsidRPr="0040722B">
        <w:rPr>
          <w:rFonts w:eastAsiaTheme="minorEastAsia"/>
        </w:rPr>
        <w:t>eEdu-I</w:t>
      </w:r>
      <w:r w:rsidRPr="00AE0D9F">
        <w:rPr>
          <w:rFonts w:eastAsiaTheme="minorEastAsia"/>
        </w:rPr>
        <w:t>_narovnání</w:t>
      </w:r>
      <w:proofErr w:type="spellEnd"/>
      <w:r w:rsidRPr="0040722B">
        <w:rPr>
          <w:rFonts w:eastAsiaTheme="minorEastAsia"/>
        </w:rPr>
        <w:t xml:space="preserve"> - Import sbírky listin</w:t>
      </w:r>
      <w:r w:rsidR="00EA677B">
        <w:rPr>
          <w:rFonts w:eastAsiaTheme="minorEastAsia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3F5AA423" w14:textId="38CD0ED1" w:rsidR="006F29DC" w:rsidRPr="00917B4C" w:rsidRDefault="006F29DC" w:rsidP="00917B4C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</w:rPr>
      </w:pPr>
      <w:r w:rsidRPr="0040722B">
        <w:rPr>
          <w:rFonts w:eastAsiaTheme="minorEastAsia"/>
        </w:rPr>
        <w:t>Příloha č. 5</w:t>
      </w:r>
      <w:r w:rsidRPr="0040722B">
        <w:rPr>
          <w:rFonts w:eastAsiaTheme="minorEastAsia"/>
        </w:rPr>
        <w:tab/>
        <w:t xml:space="preserve">- </w:t>
      </w:r>
      <w:proofErr w:type="spellStart"/>
      <w:r w:rsidRPr="0040722B">
        <w:rPr>
          <w:rFonts w:eastAsiaTheme="minorEastAsia"/>
        </w:rPr>
        <w:t>eEdu-I</w:t>
      </w:r>
      <w:r w:rsidRPr="00AE0D9F">
        <w:rPr>
          <w:rFonts w:eastAsiaTheme="minorEastAsia"/>
        </w:rPr>
        <w:t>_narovnání</w:t>
      </w:r>
      <w:proofErr w:type="spellEnd"/>
      <w:r w:rsidRPr="0040722B">
        <w:rPr>
          <w:rFonts w:eastAsiaTheme="minorEastAsia"/>
        </w:rPr>
        <w:t xml:space="preserve"> - Upřesnění rozsahu bod A</w:t>
      </w:r>
      <w:r w:rsidR="00EA677B">
        <w:rPr>
          <w:rFonts w:eastAsiaTheme="minorEastAsia"/>
        </w:rPr>
        <w:t xml:space="preserve"> 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352FA04E" w14:textId="781020CF" w:rsidR="00E8423C" w:rsidRPr="0040722B" w:rsidRDefault="00E8423C" w:rsidP="00E8423C">
      <w:pPr>
        <w:tabs>
          <w:tab w:val="left" w:pos="1134"/>
        </w:tabs>
        <w:spacing w:after="120" w:line="276" w:lineRule="auto"/>
        <w:ind w:left="1134" w:hanging="1134"/>
        <w:jc w:val="both"/>
        <w:rPr>
          <w:rFonts w:cs="Times New Roman"/>
        </w:rPr>
      </w:pPr>
      <w:r w:rsidRPr="0040722B">
        <w:rPr>
          <w:rFonts w:cs="Times New Roman"/>
        </w:rPr>
        <w:t>Příloha č. 6</w:t>
      </w:r>
      <w:r w:rsidRPr="0040722B">
        <w:rPr>
          <w:rFonts w:cs="Times New Roman"/>
        </w:rPr>
        <w:tab/>
        <w:t xml:space="preserve">- </w:t>
      </w:r>
      <w:proofErr w:type="spellStart"/>
      <w:r w:rsidRPr="0040722B">
        <w:rPr>
          <w:rFonts w:cs="Times New Roman"/>
        </w:rPr>
        <w:t>eEdu-I</w:t>
      </w:r>
      <w:r w:rsidR="006F29DC" w:rsidRPr="00AE0D9F">
        <w:rPr>
          <w:rFonts w:eastAsiaTheme="minorEastAsia"/>
        </w:rPr>
        <w:t>_narovnání</w:t>
      </w:r>
      <w:proofErr w:type="spellEnd"/>
      <w:r w:rsidRPr="0040722B">
        <w:rPr>
          <w:rFonts w:cs="Times New Roman"/>
        </w:rPr>
        <w:t xml:space="preserve"> - Rozšíření rozsahu oblasti RŠŠZ o vyhodnocování dlouhodobých záměrů (DZ) </w:t>
      </w:r>
      <w:r w:rsidRPr="0040722B">
        <w:rPr>
          <w:rFonts w:cs="Times New Roman"/>
        </w:rPr>
        <w:br/>
        <w:t xml:space="preserve">   v rámci řízení.</w:t>
      </w:r>
      <w:r w:rsidR="00EA677B">
        <w:rPr>
          <w:rFonts w:cs="Times New Roman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77EC4B1E" w14:textId="52E800CA" w:rsidR="00AE0D9F" w:rsidRPr="00AE0D9F" w:rsidRDefault="00AE0D9F" w:rsidP="00AE0D9F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  <w:color w:val="444444"/>
        </w:rPr>
      </w:pPr>
      <w:r w:rsidRPr="0040722B">
        <w:rPr>
          <w:rFonts w:eastAsiaTheme="minorEastAsia"/>
          <w:color w:val="444444"/>
        </w:rPr>
        <w:t>Příloha č. 7</w:t>
      </w:r>
      <w:r w:rsidRPr="0040722B">
        <w:rPr>
          <w:rFonts w:eastAsiaTheme="minorEastAsia"/>
          <w:color w:val="444444"/>
        </w:rPr>
        <w:tab/>
        <w:t xml:space="preserve">- </w:t>
      </w:r>
      <w:proofErr w:type="spellStart"/>
      <w:r w:rsidRPr="0040722B">
        <w:rPr>
          <w:rFonts w:eastAsiaTheme="minorEastAsia"/>
          <w:color w:val="444444"/>
        </w:rPr>
        <w:t>eEdu-I</w:t>
      </w:r>
      <w:r w:rsidRPr="00AE0D9F">
        <w:rPr>
          <w:rFonts w:eastAsiaTheme="minorEastAsia"/>
        </w:rPr>
        <w:t>_narovnání</w:t>
      </w:r>
      <w:proofErr w:type="spellEnd"/>
      <w:r w:rsidRPr="0040722B">
        <w:rPr>
          <w:rFonts w:eastAsiaTheme="minorEastAsia"/>
          <w:color w:val="444444"/>
        </w:rPr>
        <w:t xml:space="preserve"> - Exporty z</w:t>
      </w:r>
      <w:r w:rsidR="00EA677B">
        <w:rPr>
          <w:rFonts w:eastAsiaTheme="minorEastAsia"/>
          <w:color w:val="444444"/>
        </w:rPr>
        <w:t> </w:t>
      </w:r>
      <w:r w:rsidRPr="0040722B">
        <w:rPr>
          <w:rFonts w:eastAsiaTheme="minorEastAsia"/>
          <w:color w:val="444444"/>
        </w:rPr>
        <w:t>RŠŠZ</w:t>
      </w:r>
      <w:r w:rsidR="00EA677B">
        <w:rPr>
          <w:rFonts w:eastAsiaTheme="minorEastAsia"/>
          <w:color w:val="444444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5FDC561A" w14:textId="615DFDB4" w:rsidR="00E8423C" w:rsidRPr="0040722B" w:rsidRDefault="00E8423C" w:rsidP="00E8423C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  <w:lang w:val="en-US"/>
        </w:rPr>
      </w:pPr>
      <w:r w:rsidRPr="0040722B">
        <w:rPr>
          <w:rFonts w:eastAsiaTheme="minorEastAsia"/>
        </w:rPr>
        <w:t>Příloha č. 8</w:t>
      </w:r>
      <w:r w:rsidRPr="0040722B">
        <w:rPr>
          <w:rFonts w:eastAsiaTheme="minorEastAsia"/>
        </w:rPr>
        <w:tab/>
        <w:t xml:space="preserve">- </w:t>
      </w:r>
      <w:proofErr w:type="spellStart"/>
      <w:r w:rsidRPr="0040722B">
        <w:rPr>
          <w:rFonts w:eastAsiaTheme="minorEastAsia"/>
        </w:rPr>
        <w:t>eEdu-I</w:t>
      </w:r>
      <w:r w:rsidR="006F29DC" w:rsidRPr="00AE0D9F">
        <w:rPr>
          <w:rFonts w:eastAsiaTheme="minorEastAsia"/>
        </w:rPr>
        <w:t>_narovnání</w:t>
      </w:r>
      <w:proofErr w:type="spellEnd"/>
      <w:r w:rsidRPr="0040722B">
        <w:rPr>
          <w:rFonts w:eastAsiaTheme="minorEastAsia"/>
        </w:rPr>
        <w:t xml:space="preserve"> </w:t>
      </w:r>
      <w:r w:rsidR="00EA677B">
        <w:rPr>
          <w:rFonts w:eastAsiaTheme="minorEastAsia"/>
        </w:rPr>
        <w:t>–</w:t>
      </w:r>
      <w:r w:rsidR="00AE0D9F" w:rsidRPr="0040722B">
        <w:rPr>
          <w:rFonts w:eastAsiaTheme="minorEastAsia"/>
        </w:rPr>
        <w:t xml:space="preserve"> </w:t>
      </w:r>
      <w:r w:rsidRPr="0040722B">
        <w:rPr>
          <w:rFonts w:eastAsiaTheme="minorEastAsia"/>
        </w:rPr>
        <w:t>LKOD</w:t>
      </w:r>
      <w:r w:rsidR="00EA677B">
        <w:rPr>
          <w:rFonts w:eastAsiaTheme="minorEastAsia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22DFFBCA" w14:textId="7D2BCCC7" w:rsidR="00E8423C" w:rsidRPr="0040722B" w:rsidRDefault="00E8423C" w:rsidP="00E8423C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</w:rPr>
      </w:pPr>
      <w:r w:rsidRPr="0040722B">
        <w:rPr>
          <w:rFonts w:eastAsiaTheme="minorEastAsia"/>
        </w:rPr>
        <w:t>Příloha č. 9</w:t>
      </w:r>
      <w:r w:rsidRPr="0040722B">
        <w:rPr>
          <w:rFonts w:eastAsiaTheme="minorEastAsia"/>
        </w:rPr>
        <w:tab/>
        <w:t xml:space="preserve">- </w:t>
      </w:r>
      <w:proofErr w:type="spellStart"/>
      <w:r w:rsidRPr="0040722B">
        <w:rPr>
          <w:rFonts w:eastAsiaTheme="minorEastAsia"/>
        </w:rPr>
        <w:t>eEdu-I</w:t>
      </w:r>
      <w:r w:rsidR="006F29DC" w:rsidRPr="00AE0D9F">
        <w:rPr>
          <w:rFonts w:eastAsiaTheme="minorEastAsia"/>
        </w:rPr>
        <w:t>_narovnání</w:t>
      </w:r>
      <w:proofErr w:type="spellEnd"/>
      <w:r w:rsidR="006F29DC" w:rsidRPr="00AE0D9F">
        <w:rPr>
          <w:rFonts w:eastAsiaTheme="minorEastAsia"/>
        </w:rPr>
        <w:t xml:space="preserve"> </w:t>
      </w:r>
      <w:r w:rsidRPr="0040722B">
        <w:rPr>
          <w:rFonts w:eastAsiaTheme="minorEastAsia"/>
        </w:rPr>
        <w:t>- Vazba na matriku</w:t>
      </w:r>
      <w:r w:rsidR="00EA677B">
        <w:rPr>
          <w:rFonts w:eastAsiaTheme="minorEastAsia"/>
        </w:rPr>
        <w:t xml:space="preserve"> </w:t>
      </w:r>
      <w:r w:rsidR="00EA677B" w:rsidRPr="00EA677B">
        <w:rPr>
          <w:rFonts w:ascii="Calibri" w:eastAsia="Calibri" w:hAnsi="Calibri" w:cs="Calibri"/>
          <w:i/>
          <w:iCs/>
        </w:rPr>
        <w:t xml:space="preserve">- </w:t>
      </w:r>
      <w:proofErr w:type="spellStart"/>
      <w:r w:rsidR="00EA677B" w:rsidRPr="00EA677B">
        <w:rPr>
          <w:rFonts w:ascii="Calibri" w:eastAsia="Calibri" w:hAnsi="Calibri" w:cs="Calibri"/>
          <w:i/>
          <w:iCs/>
        </w:rPr>
        <w:t>anonymizovano</w:t>
      </w:r>
      <w:proofErr w:type="spellEnd"/>
    </w:p>
    <w:p w14:paraId="739EA9BA" w14:textId="5B3EA4BC" w:rsidR="003F5485" w:rsidRPr="00E27A42" w:rsidRDefault="003F5485" w:rsidP="003F5485">
      <w:pPr>
        <w:tabs>
          <w:tab w:val="left" w:pos="1134"/>
        </w:tabs>
        <w:spacing w:after="120" w:line="276" w:lineRule="auto"/>
        <w:jc w:val="both"/>
        <w:rPr>
          <w:rFonts w:cs="Times New Roman"/>
        </w:rPr>
      </w:pPr>
      <w:r w:rsidRPr="000E43A7">
        <w:rPr>
          <w:rFonts w:cs="Times New Roman"/>
        </w:rPr>
        <w:t>Příloha č. 1</w:t>
      </w:r>
      <w:r w:rsidR="00AE0D9F" w:rsidRPr="000E43A7">
        <w:rPr>
          <w:rFonts w:cs="Times New Roman"/>
        </w:rPr>
        <w:t>0</w:t>
      </w:r>
      <w:r w:rsidRPr="000E43A7">
        <w:rPr>
          <w:rFonts w:cs="Times New Roman"/>
        </w:rPr>
        <w:tab/>
        <w:t xml:space="preserve">- </w:t>
      </w:r>
      <w:proofErr w:type="spellStart"/>
      <w:r w:rsidRPr="000E43A7">
        <w:rPr>
          <w:rFonts w:ascii="Calibri" w:eastAsia="Calibri" w:hAnsi="Calibri" w:cs="Calibri"/>
        </w:rPr>
        <w:t>eEdu-I</w:t>
      </w:r>
      <w:r w:rsidR="00AE0D9F" w:rsidRPr="000E43A7">
        <w:rPr>
          <w:rFonts w:eastAsiaTheme="minorEastAsia"/>
        </w:rPr>
        <w:t>_narovnání</w:t>
      </w:r>
      <w:proofErr w:type="spellEnd"/>
      <w:r w:rsidR="00AE0D9F" w:rsidRPr="000E43A7">
        <w:rPr>
          <w:rFonts w:eastAsiaTheme="minorEastAsia"/>
        </w:rPr>
        <w:t xml:space="preserve"> -</w:t>
      </w:r>
      <w:r w:rsidRPr="000E43A7">
        <w:rPr>
          <w:rFonts w:ascii="Calibri" w:eastAsia="Calibri" w:hAnsi="Calibri" w:cs="Calibri"/>
        </w:rPr>
        <w:t xml:space="preserve"> Akceptační protokol</w:t>
      </w:r>
    </w:p>
    <w:p w14:paraId="4F61DDB4" w14:textId="77777777" w:rsidR="003F5485" w:rsidRPr="00BF0123" w:rsidRDefault="003F5485" w:rsidP="00E8423C">
      <w:pPr>
        <w:tabs>
          <w:tab w:val="left" w:pos="1134"/>
        </w:tabs>
        <w:spacing w:after="120" w:line="276" w:lineRule="auto"/>
        <w:ind w:left="1140" w:hanging="1140"/>
        <w:jc w:val="both"/>
        <w:rPr>
          <w:rFonts w:eastAsiaTheme="minorEastAsia"/>
          <w:color w:val="444444"/>
        </w:rPr>
      </w:pPr>
    </w:p>
    <w:p w14:paraId="6FA2F1F8" w14:textId="77777777" w:rsidR="00E8423C" w:rsidRDefault="00E8423C" w:rsidP="00C73285">
      <w:pPr>
        <w:pStyle w:val="Odstavecseseznamem"/>
        <w:ind w:left="0"/>
        <w:jc w:val="both"/>
      </w:pPr>
    </w:p>
    <w:sectPr w:rsidR="00E8423C" w:rsidSect="00814B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7789" w14:textId="77777777" w:rsidR="00814BB6" w:rsidRDefault="00814BB6" w:rsidP="00CD3726">
      <w:pPr>
        <w:spacing w:after="0" w:line="240" w:lineRule="auto"/>
      </w:pPr>
      <w:r>
        <w:separator/>
      </w:r>
    </w:p>
  </w:endnote>
  <w:endnote w:type="continuationSeparator" w:id="0">
    <w:p w14:paraId="0337A114" w14:textId="77777777" w:rsidR="00814BB6" w:rsidRDefault="00814BB6" w:rsidP="00CD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880F" w14:textId="77777777" w:rsidR="00A30252" w:rsidRDefault="00A302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77E8" w14:textId="77777777" w:rsidR="00A30252" w:rsidRDefault="00A302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010651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28068D" w14:textId="3EB06C9D" w:rsidR="00A30252" w:rsidRPr="00A30252" w:rsidRDefault="00A30252" w:rsidP="00A30252">
            <w:pPr>
              <w:pStyle w:val="Zpat"/>
              <w:jc w:val="center"/>
              <w:rPr>
                <w:sz w:val="20"/>
                <w:szCs w:val="20"/>
              </w:rPr>
            </w:pPr>
            <w:r w:rsidRPr="00A30252">
              <w:rPr>
                <w:sz w:val="20"/>
                <w:szCs w:val="20"/>
              </w:rPr>
              <w:t xml:space="preserve">Stránka </w:t>
            </w:r>
            <w:r w:rsidRPr="00A30252">
              <w:rPr>
                <w:sz w:val="20"/>
                <w:szCs w:val="20"/>
              </w:rPr>
              <w:fldChar w:fldCharType="begin"/>
            </w:r>
            <w:r w:rsidRPr="00A30252">
              <w:rPr>
                <w:sz w:val="20"/>
                <w:szCs w:val="20"/>
              </w:rPr>
              <w:instrText>PAGE</w:instrText>
            </w:r>
            <w:r w:rsidRPr="00A30252">
              <w:rPr>
                <w:sz w:val="20"/>
                <w:szCs w:val="20"/>
              </w:rPr>
              <w:fldChar w:fldCharType="separate"/>
            </w:r>
            <w:r w:rsidRPr="00A30252">
              <w:rPr>
                <w:sz w:val="20"/>
                <w:szCs w:val="20"/>
              </w:rPr>
              <w:t>2</w:t>
            </w:r>
            <w:r w:rsidRPr="00A30252">
              <w:rPr>
                <w:sz w:val="20"/>
                <w:szCs w:val="20"/>
              </w:rPr>
              <w:fldChar w:fldCharType="end"/>
            </w:r>
            <w:r w:rsidRPr="00A30252">
              <w:rPr>
                <w:sz w:val="20"/>
                <w:szCs w:val="20"/>
              </w:rPr>
              <w:t xml:space="preserve"> z </w:t>
            </w:r>
            <w:r w:rsidRPr="00A30252">
              <w:rPr>
                <w:sz w:val="20"/>
                <w:szCs w:val="20"/>
              </w:rPr>
              <w:fldChar w:fldCharType="begin"/>
            </w:r>
            <w:r w:rsidRPr="00A30252">
              <w:rPr>
                <w:sz w:val="20"/>
                <w:szCs w:val="20"/>
              </w:rPr>
              <w:instrText>NUMPAGES</w:instrText>
            </w:r>
            <w:r w:rsidRPr="00A30252">
              <w:rPr>
                <w:sz w:val="20"/>
                <w:szCs w:val="20"/>
              </w:rPr>
              <w:fldChar w:fldCharType="separate"/>
            </w:r>
            <w:r w:rsidRPr="00A30252">
              <w:rPr>
                <w:sz w:val="20"/>
                <w:szCs w:val="20"/>
              </w:rPr>
              <w:t>2</w:t>
            </w:r>
            <w:r w:rsidRPr="00A3025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45490B1" w14:textId="77777777" w:rsidR="00A30252" w:rsidRDefault="00A30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E1F8" w14:textId="77777777" w:rsidR="00814BB6" w:rsidRDefault="00814BB6" w:rsidP="00CD3726">
      <w:pPr>
        <w:spacing w:after="0" w:line="240" w:lineRule="auto"/>
      </w:pPr>
      <w:r>
        <w:separator/>
      </w:r>
    </w:p>
  </w:footnote>
  <w:footnote w:type="continuationSeparator" w:id="0">
    <w:p w14:paraId="4DFD3A25" w14:textId="77777777" w:rsidR="00814BB6" w:rsidRDefault="00814BB6" w:rsidP="00CD3726">
      <w:pPr>
        <w:spacing w:after="0" w:line="240" w:lineRule="auto"/>
      </w:pPr>
      <w:r>
        <w:continuationSeparator/>
      </w:r>
    </w:p>
  </w:footnote>
  <w:footnote w:id="1">
    <w:p w14:paraId="2E29D7D1" w14:textId="77777777" w:rsidR="004725F1" w:rsidRDefault="004725F1" w:rsidP="004725F1">
      <w:pPr>
        <w:pStyle w:val="Textpoznpodarou"/>
      </w:pPr>
      <w:r>
        <w:rPr>
          <w:rStyle w:val="Znakapoznpodarou"/>
        </w:rPr>
        <w:footnoteRef/>
      </w:r>
      <w:r>
        <w:t xml:space="preserve"> Rozšíření integračního rozhraní spisové služby vedlo k posunu termínů o 2 měsíce, viz zápis VP č. 39</w:t>
      </w:r>
    </w:p>
  </w:footnote>
  <w:footnote w:id="2">
    <w:p w14:paraId="1649280C" w14:textId="77777777" w:rsidR="00B32DEB" w:rsidRDefault="00B32D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391F">
        <w:t>MD = doba odpovídající dnu práce jednoho pracovníka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92EC" w14:textId="1CEC5120" w:rsidR="00A30252" w:rsidRDefault="006472E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F0F9BD" wp14:editId="20D26B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770778090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26764" w14:textId="2D052D03" w:rsidR="006472EC" w:rsidRPr="006472EC" w:rsidRDefault="006472EC" w:rsidP="006472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2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0F9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30C26764" w14:textId="2D052D03" w:rsidR="006472EC" w:rsidRPr="006472EC" w:rsidRDefault="006472EC" w:rsidP="006472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2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C3D6" w14:textId="70AA90D9" w:rsidR="00A30252" w:rsidRDefault="006472E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83D2C9" wp14:editId="431EE483">
              <wp:simplePos x="686435" y="45021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762170301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7ED17" w14:textId="26EF7096" w:rsidR="006472EC" w:rsidRPr="006472EC" w:rsidRDefault="006472EC" w:rsidP="006472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2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3D2C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E17ED17" w14:textId="26EF7096" w:rsidR="006472EC" w:rsidRPr="006472EC" w:rsidRDefault="006472EC" w:rsidP="006472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2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097E" w14:textId="7FE1714C" w:rsidR="00A30252" w:rsidRDefault="006472E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C46D5E" wp14:editId="05990E6D">
              <wp:simplePos x="685800" y="45243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87366444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68917" w14:textId="0225F03B" w:rsidR="006472EC" w:rsidRPr="006472EC" w:rsidRDefault="006472EC" w:rsidP="006472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2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46D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7E68917" w14:textId="0225F03B" w:rsidR="006472EC" w:rsidRPr="006472EC" w:rsidRDefault="006472EC" w:rsidP="006472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2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EAAF"/>
    <w:multiLevelType w:val="hybridMultilevel"/>
    <w:tmpl w:val="60B219B4"/>
    <w:lvl w:ilvl="0" w:tplc="4EBA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0F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BEE3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E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03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E6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9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AD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AD5C"/>
    <w:multiLevelType w:val="hybridMultilevel"/>
    <w:tmpl w:val="6F14ECB4"/>
    <w:lvl w:ilvl="0" w:tplc="5E4CE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AF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693D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766B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C4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8E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8D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9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48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454"/>
    <w:multiLevelType w:val="hybridMultilevel"/>
    <w:tmpl w:val="C61EE92A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600"/>
    <w:multiLevelType w:val="hybridMultilevel"/>
    <w:tmpl w:val="BC94F45A"/>
    <w:lvl w:ilvl="0" w:tplc="5192C85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C245"/>
    <w:multiLevelType w:val="hybridMultilevel"/>
    <w:tmpl w:val="8FB478EE"/>
    <w:lvl w:ilvl="0" w:tplc="AC4EB1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2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6B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2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2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88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0789"/>
    <w:multiLevelType w:val="hybridMultilevel"/>
    <w:tmpl w:val="F7FE8070"/>
    <w:lvl w:ilvl="0" w:tplc="DEC6F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CB11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3C49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F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8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7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D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CA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D19B"/>
    <w:multiLevelType w:val="hybridMultilevel"/>
    <w:tmpl w:val="09881284"/>
    <w:lvl w:ilvl="0" w:tplc="9D92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5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B03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48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0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66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1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09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2D0D"/>
    <w:multiLevelType w:val="hybridMultilevel"/>
    <w:tmpl w:val="F4AC1F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287E1D"/>
    <w:multiLevelType w:val="hybridMultilevel"/>
    <w:tmpl w:val="5E5E8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1F0C60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70C"/>
    <w:multiLevelType w:val="hybridMultilevel"/>
    <w:tmpl w:val="05666DD4"/>
    <w:lvl w:ilvl="0" w:tplc="1AF46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062"/>
    <w:multiLevelType w:val="hybridMultilevel"/>
    <w:tmpl w:val="CAEAFF62"/>
    <w:lvl w:ilvl="0" w:tplc="2B6AF5F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3800A"/>
    <w:multiLevelType w:val="hybridMultilevel"/>
    <w:tmpl w:val="515EE434"/>
    <w:lvl w:ilvl="0" w:tplc="466ACC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7C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2A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88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C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E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2C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27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B92AB"/>
    <w:multiLevelType w:val="hybridMultilevel"/>
    <w:tmpl w:val="4BF69180"/>
    <w:lvl w:ilvl="0" w:tplc="4DA05D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F6C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C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D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27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02D7"/>
    <w:multiLevelType w:val="hybridMultilevel"/>
    <w:tmpl w:val="41C46F1C"/>
    <w:lvl w:ilvl="0" w:tplc="FB0C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E12B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894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3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2C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C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29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C5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0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F142"/>
    <w:multiLevelType w:val="hybridMultilevel"/>
    <w:tmpl w:val="14AA3BE8"/>
    <w:lvl w:ilvl="0" w:tplc="8A0E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A651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AF6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C5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B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0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EF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0F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16FD"/>
    <w:multiLevelType w:val="multilevel"/>
    <w:tmpl w:val="55063CB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65FF4E"/>
    <w:multiLevelType w:val="hybridMultilevel"/>
    <w:tmpl w:val="2048C9E6"/>
    <w:lvl w:ilvl="0" w:tplc="FC6420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28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6B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A4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A5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A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5025"/>
    <w:multiLevelType w:val="hybridMultilevel"/>
    <w:tmpl w:val="6128AE62"/>
    <w:lvl w:ilvl="0" w:tplc="80107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CE7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6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5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07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48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7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0F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6EA6"/>
    <w:multiLevelType w:val="hybridMultilevel"/>
    <w:tmpl w:val="52DE9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BB9A"/>
    <w:multiLevelType w:val="hybridMultilevel"/>
    <w:tmpl w:val="4EB03E40"/>
    <w:lvl w:ilvl="0" w:tplc="70D05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8E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22E2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4B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2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06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C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3393B"/>
    <w:multiLevelType w:val="hybridMultilevel"/>
    <w:tmpl w:val="94B20000"/>
    <w:lvl w:ilvl="0" w:tplc="3774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E3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2E34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94E5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66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E3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2B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88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6A820"/>
    <w:multiLevelType w:val="hybridMultilevel"/>
    <w:tmpl w:val="5C4E9DC2"/>
    <w:lvl w:ilvl="0" w:tplc="89C0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484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BD29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F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2C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05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C094F"/>
    <w:multiLevelType w:val="hybridMultilevel"/>
    <w:tmpl w:val="C0FC3918"/>
    <w:lvl w:ilvl="0" w:tplc="99944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A85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6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8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6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A4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E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7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A6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997A"/>
    <w:multiLevelType w:val="hybridMultilevel"/>
    <w:tmpl w:val="7A187AD2"/>
    <w:lvl w:ilvl="0" w:tplc="49AEEA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80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A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C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2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E9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AE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95E6D"/>
    <w:multiLevelType w:val="hybridMultilevel"/>
    <w:tmpl w:val="1F3EDDD0"/>
    <w:lvl w:ilvl="0" w:tplc="271A65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6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AF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E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08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00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E3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A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A1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084F"/>
    <w:multiLevelType w:val="hybridMultilevel"/>
    <w:tmpl w:val="09567826"/>
    <w:lvl w:ilvl="0" w:tplc="D19E5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0DB8B"/>
    <w:multiLevelType w:val="hybridMultilevel"/>
    <w:tmpl w:val="D394662E"/>
    <w:lvl w:ilvl="0" w:tplc="7306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A696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7E0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60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69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8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5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45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26132"/>
    <w:multiLevelType w:val="hybridMultilevel"/>
    <w:tmpl w:val="EF4CC772"/>
    <w:lvl w:ilvl="0" w:tplc="07B8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8797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256D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A6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66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25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6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AB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10E5"/>
    <w:multiLevelType w:val="hybridMultilevel"/>
    <w:tmpl w:val="AD146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E3040"/>
    <w:multiLevelType w:val="hybridMultilevel"/>
    <w:tmpl w:val="8B26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7B3A"/>
    <w:multiLevelType w:val="hybridMultilevel"/>
    <w:tmpl w:val="0586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E524"/>
    <w:multiLevelType w:val="hybridMultilevel"/>
    <w:tmpl w:val="00AE518C"/>
    <w:lvl w:ilvl="0" w:tplc="4178ED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EC8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4A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C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EAB3"/>
    <w:multiLevelType w:val="hybridMultilevel"/>
    <w:tmpl w:val="D116C91C"/>
    <w:lvl w:ilvl="0" w:tplc="AC2E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D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A078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D645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40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60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03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4B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B2C6C"/>
    <w:multiLevelType w:val="hybridMultilevel"/>
    <w:tmpl w:val="6DD2A1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64EB6"/>
    <w:multiLevelType w:val="hybridMultilevel"/>
    <w:tmpl w:val="16F2BFAE"/>
    <w:lvl w:ilvl="0" w:tplc="04050017">
      <w:start w:val="1"/>
      <w:numFmt w:val="lowerLetter"/>
      <w:lvlText w:val="%1)"/>
      <w:lvlJc w:val="left"/>
      <w:pPr>
        <w:ind w:left="168" w:hanging="360"/>
      </w:pPr>
    </w:lvl>
    <w:lvl w:ilvl="1" w:tplc="04050019" w:tentative="1">
      <w:start w:val="1"/>
      <w:numFmt w:val="lowerLetter"/>
      <w:lvlText w:val="%2."/>
      <w:lvlJc w:val="left"/>
      <w:pPr>
        <w:ind w:left="888" w:hanging="360"/>
      </w:pPr>
    </w:lvl>
    <w:lvl w:ilvl="2" w:tplc="0405001B" w:tentative="1">
      <w:start w:val="1"/>
      <w:numFmt w:val="lowerRoman"/>
      <w:lvlText w:val="%3."/>
      <w:lvlJc w:val="right"/>
      <w:pPr>
        <w:ind w:left="1608" w:hanging="180"/>
      </w:pPr>
    </w:lvl>
    <w:lvl w:ilvl="3" w:tplc="0405000F" w:tentative="1">
      <w:start w:val="1"/>
      <w:numFmt w:val="decimal"/>
      <w:lvlText w:val="%4."/>
      <w:lvlJc w:val="left"/>
      <w:pPr>
        <w:ind w:left="2328" w:hanging="360"/>
      </w:pPr>
    </w:lvl>
    <w:lvl w:ilvl="4" w:tplc="04050019" w:tentative="1">
      <w:start w:val="1"/>
      <w:numFmt w:val="lowerLetter"/>
      <w:lvlText w:val="%5."/>
      <w:lvlJc w:val="left"/>
      <w:pPr>
        <w:ind w:left="3048" w:hanging="360"/>
      </w:pPr>
    </w:lvl>
    <w:lvl w:ilvl="5" w:tplc="0405001B" w:tentative="1">
      <w:start w:val="1"/>
      <w:numFmt w:val="lowerRoman"/>
      <w:lvlText w:val="%6."/>
      <w:lvlJc w:val="right"/>
      <w:pPr>
        <w:ind w:left="3768" w:hanging="180"/>
      </w:pPr>
    </w:lvl>
    <w:lvl w:ilvl="6" w:tplc="0405000F" w:tentative="1">
      <w:start w:val="1"/>
      <w:numFmt w:val="decimal"/>
      <w:lvlText w:val="%7."/>
      <w:lvlJc w:val="left"/>
      <w:pPr>
        <w:ind w:left="4488" w:hanging="360"/>
      </w:pPr>
    </w:lvl>
    <w:lvl w:ilvl="7" w:tplc="04050019" w:tentative="1">
      <w:start w:val="1"/>
      <w:numFmt w:val="lowerLetter"/>
      <w:lvlText w:val="%8."/>
      <w:lvlJc w:val="left"/>
      <w:pPr>
        <w:ind w:left="5208" w:hanging="360"/>
      </w:pPr>
    </w:lvl>
    <w:lvl w:ilvl="8" w:tplc="0405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35" w15:restartNumberingAfterBreak="0">
    <w:nsid w:val="788D7912"/>
    <w:multiLevelType w:val="hybridMultilevel"/>
    <w:tmpl w:val="742A0016"/>
    <w:lvl w:ilvl="0" w:tplc="CBD42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548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8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86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0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05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86C15"/>
    <w:multiLevelType w:val="hybridMultilevel"/>
    <w:tmpl w:val="F1C475EC"/>
    <w:lvl w:ilvl="0" w:tplc="3B2A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0E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A903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6C47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C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7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08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2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28BF"/>
    <w:multiLevelType w:val="hybridMultilevel"/>
    <w:tmpl w:val="ABEE6A66"/>
    <w:lvl w:ilvl="0" w:tplc="0405000F">
      <w:start w:val="1"/>
      <w:numFmt w:val="decimal"/>
      <w:lvlText w:val="%1."/>
      <w:lvlJc w:val="left"/>
      <w:pPr>
        <w:ind w:left="429" w:hanging="360"/>
      </w:p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8" w15:restartNumberingAfterBreak="0">
    <w:nsid w:val="7F0C3EBF"/>
    <w:multiLevelType w:val="hybridMultilevel"/>
    <w:tmpl w:val="C4C8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45128">
    <w:abstractNumId w:val="13"/>
  </w:num>
  <w:num w:numId="2" w16cid:durableId="1360425919">
    <w:abstractNumId w:val="23"/>
  </w:num>
  <w:num w:numId="3" w16cid:durableId="1684627593">
    <w:abstractNumId w:val="19"/>
  </w:num>
  <w:num w:numId="4" w16cid:durableId="70785577">
    <w:abstractNumId w:val="21"/>
  </w:num>
  <w:num w:numId="5" w16cid:durableId="1097411379">
    <w:abstractNumId w:val="5"/>
  </w:num>
  <w:num w:numId="6" w16cid:durableId="1617177477">
    <w:abstractNumId w:val="11"/>
  </w:num>
  <w:num w:numId="7" w16cid:durableId="138039595">
    <w:abstractNumId w:val="6"/>
  </w:num>
  <w:num w:numId="8" w16cid:durableId="1929390008">
    <w:abstractNumId w:val="14"/>
  </w:num>
  <w:num w:numId="9" w16cid:durableId="361519715">
    <w:abstractNumId w:val="17"/>
  </w:num>
  <w:num w:numId="10" w16cid:durableId="320932149">
    <w:abstractNumId w:val="4"/>
  </w:num>
  <w:num w:numId="11" w16cid:durableId="2008827706">
    <w:abstractNumId w:val="0"/>
  </w:num>
  <w:num w:numId="12" w16cid:durableId="798499161">
    <w:abstractNumId w:val="1"/>
  </w:num>
  <w:num w:numId="13" w16cid:durableId="39595543">
    <w:abstractNumId w:val="32"/>
  </w:num>
  <w:num w:numId="14" w16cid:durableId="1677880989">
    <w:abstractNumId w:val="26"/>
  </w:num>
  <w:num w:numId="15" w16cid:durableId="54545590">
    <w:abstractNumId w:val="20"/>
  </w:num>
  <w:num w:numId="16" w16cid:durableId="186674670">
    <w:abstractNumId w:val="36"/>
  </w:num>
  <w:num w:numId="17" w16cid:durableId="1038315139">
    <w:abstractNumId w:val="27"/>
  </w:num>
  <w:num w:numId="18" w16cid:durableId="1463381440">
    <w:abstractNumId w:val="16"/>
  </w:num>
  <w:num w:numId="19" w16cid:durableId="651756468">
    <w:abstractNumId w:val="22"/>
  </w:num>
  <w:num w:numId="20" w16cid:durableId="673267082">
    <w:abstractNumId w:val="24"/>
  </w:num>
  <w:num w:numId="21" w16cid:durableId="2070610078">
    <w:abstractNumId w:val="35"/>
  </w:num>
  <w:num w:numId="22" w16cid:durableId="604003450">
    <w:abstractNumId w:val="12"/>
  </w:num>
  <w:num w:numId="23" w16cid:durableId="1185513434">
    <w:abstractNumId w:val="31"/>
  </w:num>
  <w:num w:numId="24" w16cid:durableId="1477138327">
    <w:abstractNumId w:val="33"/>
  </w:num>
  <w:num w:numId="25" w16cid:durableId="292373977">
    <w:abstractNumId w:val="38"/>
  </w:num>
  <w:num w:numId="26" w16cid:durableId="610238215">
    <w:abstractNumId w:val="29"/>
  </w:num>
  <w:num w:numId="27" w16cid:durableId="67192213">
    <w:abstractNumId w:val="28"/>
  </w:num>
  <w:num w:numId="28" w16cid:durableId="78842995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916043">
    <w:abstractNumId w:val="2"/>
  </w:num>
  <w:num w:numId="30" w16cid:durableId="2114856530">
    <w:abstractNumId w:val="15"/>
  </w:num>
  <w:num w:numId="31" w16cid:durableId="1805468174">
    <w:abstractNumId w:val="34"/>
  </w:num>
  <w:num w:numId="32" w16cid:durableId="675154859">
    <w:abstractNumId w:val="25"/>
  </w:num>
  <w:num w:numId="33" w16cid:durableId="1319112720">
    <w:abstractNumId w:val="8"/>
  </w:num>
  <w:num w:numId="34" w16cid:durableId="501822897">
    <w:abstractNumId w:val="18"/>
  </w:num>
  <w:num w:numId="35" w16cid:durableId="351566571">
    <w:abstractNumId w:val="10"/>
  </w:num>
  <w:num w:numId="36" w16cid:durableId="1780680710">
    <w:abstractNumId w:val="7"/>
  </w:num>
  <w:num w:numId="37" w16cid:durableId="1297100100">
    <w:abstractNumId w:val="37"/>
  </w:num>
  <w:num w:numId="38" w16cid:durableId="455106596">
    <w:abstractNumId w:val="3"/>
  </w:num>
  <w:num w:numId="39" w16cid:durableId="2043246147">
    <w:abstractNumId w:val="30"/>
  </w:num>
  <w:num w:numId="40" w16cid:durableId="819931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FD5F5"/>
    <w:rsid w:val="0000081C"/>
    <w:rsid w:val="00002A6E"/>
    <w:rsid w:val="000069D7"/>
    <w:rsid w:val="0000742D"/>
    <w:rsid w:val="00011BDE"/>
    <w:rsid w:val="00017CD7"/>
    <w:rsid w:val="00022504"/>
    <w:rsid w:val="00025C71"/>
    <w:rsid w:val="00030049"/>
    <w:rsid w:val="000302FC"/>
    <w:rsid w:val="00030862"/>
    <w:rsid w:val="00031471"/>
    <w:rsid w:val="0003609A"/>
    <w:rsid w:val="00040B90"/>
    <w:rsid w:val="00042149"/>
    <w:rsid w:val="00051631"/>
    <w:rsid w:val="00055FB8"/>
    <w:rsid w:val="00055FFD"/>
    <w:rsid w:val="00057D5B"/>
    <w:rsid w:val="00062A42"/>
    <w:rsid w:val="00062B3B"/>
    <w:rsid w:val="00062D66"/>
    <w:rsid w:val="00063F1B"/>
    <w:rsid w:val="00064351"/>
    <w:rsid w:val="000728B2"/>
    <w:rsid w:val="0007581B"/>
    <w:rsid w:val="00076ED2"/>
    <w:rsid w:val="00092991"/>
    <w:rsid w:val="00094877"/>
    <w:rsid w:val="000A11DA"/>
    <w:rsid w:val="000A2301"/>
    <w:rsid w:val="000A36D4"/>
    <w:rsid w:val="000A40BC"/>
    <w:rsid w:val="000A538A"/>
    <w:rsid w:val="000A65BE"/>
    <w:rsid w:val="000B211F"/>
    <w:rsid w:val="000B2AAF"/>
    <w:rsid w:val="000B4558"/>
    <w:rsid w:val="000B4774"/>
    <w:rsid w:val="000B7466"/>
    <w:rsid w:val="000C117D"/>
    <w:rsid w:val="000C527A"/>
    <w:rsid w:val="000C671B"/>
    <w:rsid w:val="000D1AA6"/>
    <w:rsid w:val="000D449B"/>
    <w:rsid w:val="000D6DDD"/>
    <w:rsid w:val="000E3D77"/>
    <w:rsid w:val="000E43A7"/>
    <w:rsid w:val="000F66F2"/>
    <w:rsid w:val="000F6BD9"/>
    <w:rsid w:val="000F6E8E"/>
    <w:rsid w:val="000F6F4F"/>
    <w:rsid w:val="00105D01"/>
    <w:rsid w:val="0010604C"/>
    <w:rsid w:val="00106713"/>
    <w:rsid w:val="0012156F"/>
    <w:rsid w:val="001235F9"/>
    <w:rsid w:val="00125CC0"/>
    <w:rsid w:val="0012693C"/>
    <w:rsid w:val="00130255"/>
    <w:rsid w:val="00131480"/>
    <w:rsid w:val="0013161A"/>
    <w:rsid w:val="00132960"/>
    <w:rsid w:val="001336B1"/>
    <w:rsid w:val="001348CA"/>
    <w:rsid w:val="00137F2B"/>
    <w:rsid w:val="0014274F"/>
    <w:rsid w:val="00142E6A"/>
    <w:rsid w:val="001557DD"/>
    <w:rsid w:val="001622FA"/>
    <w:rsid w:val="00173D3E"/>
    <w:rsid w:val="00174A75"/>
    <w:rsid w:val="001762FE"/>
    <w:rsid w:val="00176D1E"/>
    <w:rsid w:val="001774CC"/>
    <w:rsid w:val="00180524"/>
    <w:rsid w:val="00180C97"/>
    <w:rsid w:val="001814EE"/>
    <w:rsid w:val="00181658"/>
    <w:rsid w:val="00186259"/>
    <w:rsid w:val="0018685D"/>
    <w:rsid w:val="0019086C"/>
    <w:rsid w:val="001930B4"/>
    <w:rsid w:val="001A0E42"/>
    <w:rsid w:val="001A2428"/>
    <w:rsid w:val="001A4214"/>
    <w:rsid w:val="001A6BBD"/>
    <w:rsid w:val="001A7A7A"/>
    <w:rsid w:val="001C14B6"/>
    <w:rsid w:val="001C1B95"/>
    <w:rsid w:val="001C3106"/>
    <w:rsid w:val="001D1189"/>
    <w:rsid w:val="001D79E0"/>
    <w:rsid w:val="001E40C8"/>
    <w:rsid w:val="001E4D59"/>
    <w:rsid w:val="001E64E2"/>
    <w:rsid w:val="001E6C47"/>
    <w:rsid w:val="001F1851"/>
    <w:rsid w:val="001F2E8F"/>
    <w:rsid w:val="001F74FA"/>
    <w:rsid w:val="00200924"/>
    <w:rsid w:val="00204523"/>
    <w:rsid w:val="00206896"/>
    <w:rsid w:val="00211D94"/>
    <w:rsid w:val="00212489"/>
    <w:rsid w:val="002237D3"/>
    <w:rsid w:val="00223DCA"/>
    <w:rsid w:val="002251B2"/>
    <w:rsid w:val="002255AF"/>
    <w:rsid w:val="00230FB9"/>
    <w:rsid w:val="00231F73"/>
    <w:rsid w:val="0023202D"/>
    <w:rsid w:val="002331D6"/>
    <w:rsid w:val="002335C5"/>
    <w:rsid w:val="00240DE7"/>
    <w:rsid w:val="002471ED"/>
    <w:rsid w:val="00251DA1"/>
    <w:rsid w:val="00253729"/>
    <w:rsid w:val="0025670C"/>
    <w:rsid w:val="00261C6F"/>
    <w:rsid w:val="0026308B"/>
    <w:rsid w:val="00263D59"/>
    <w:rsid w:val="00265CA3"/>
    <w:rsid w:val="002709FB"/>
    <w:rsid w:val="00270DD3"/>
    <w:rsid w:val="00273AAB"/>
    <w:rsid w:val="00283E42"/>
    <w:rsid w:val="002843CF"/>
    <w:rsid w:val="002863D3"/>
    <w:rsid w:val="00293165"/>
    <w:rsid w:val="002931F9"/>
    <w:rsid w:val="00293FFA"/>
    <w:rsid w:val="0029637F"/>
    <w:rsid w:val="002963D9"/>
    <w:rsid w:val="002A058F"/>
    <w:rsid w:val="002A105F"/>
    <w:rsid w:val="002A3E58"/>
    <w:rsid w:val="002B271E"/>
    <w:rsid w:val="002B2B35"/>
    <w:rsid w:val="002B777D"/>
    <w:rsid w:val="002B7F89"/>
    <w:rsid w:val="002C059B"/>
    <w:rsid w:val="002C08A7"/>
    <w:rsid w:val="002C12FE"/>
    <w:rsid w:val="002C30A9"/>
    <w:rsid w:val="002C64ED"/>
    <w:rsid w:val="002C7B1D"/>
    <w:rsid w:val="002D0CEA"/>
    <w:rsid w:val="002D3B13"/>
    <w:rsid w:val="002D4262"/>
    <w:rsid w:val="002E0C79"/>
    <w:rsid w:val="002E3999"/>
    <w:rsid w:val="002F56A9"/>
    <w:rsid w:val="002F6953"/>
    <w:rsid w:val="002F7E06"/>
    <w:rsid w:val="00301BB1"/>
    <w:rsid w:val="00302BD9"/>
    <w:rsid w:val="00305812"/>
    <w:rsid w:val="0030693D"/>
    <w:rsid w:val="00307288"/>
    <w:rsid w:val="00313C97"/>
    <w:rsid w:val="00315522"/>
    <w:rsid w:val="00316048"/>
    <w:rsid w:val="00316F7C"/>
    <w:rsid w:val="003171F0"/>
    <w:rsid w:val="003218C2"/>
    <w:rsid w:val="00323E70"/>
    <w:rsid w:val="003263B3"/>
    <w:rsid w:val="003276FC"/>
    <w:rsid w:val="00331974"/>
    <w:rsid w:val="00333F84"/>
    <w:rsid w:val="00334C8C"/>
    <w:rsid w:val="00335D9A"/>
    <w:rsid w:val="003425AA"/>
    <w:rsid w:val="00342D1D"/>
    <w:rsid w:val="0034494D"/>
    <w:rsid w:val="00345D22"/>
    <w:rsid w:val="00346F68"/>
    <w:rsid w:val="00350E6E"/>
    <w:rsid w:val="00352DCC"/>
    <w:rsid w:val="003552B1"/>
    <w:rsid w:val="003622D1"/>
    <w:rsid w:val="00364354"/>
    <w:rsid w:val="00366CB3"/>
    <w:rsid w:val="00367830"/>
    <w:rsid w:val="00373D7F"/>
    <w:rsid w:val="003744EB"/>
    <w:rsid w:val="00374D37"/>
    <w:rsid w:val="00381EA0"/>
    <w:rsid w:val="00383958"/>
    <w:rsid w:val="00390DC1"/>
    <w:rsid w:val="003A19C4"/>
    <w:rsid w:val="003A440F"/>
    <w:rsid w:val="003A49BC"/>
    <w:rsid w:val="003A7956"/>
    <w:rsid w:val="003B0CF2"/>
    <w:rsid w:val="003B1126"/>
    <w:rsid w:val="003B2100"/>
    <w:rsid w:val="003B21FC"/>
    <w:rsid w:val="003B5C7D"/>
    <w:rsid w:val="003C022A"/>
    <w:rsid w:val="003C2793"/>
    <w:rsid w:val="003C2F72"/>
    <w:rsid w:val="003C5A2F"/>
    <w:rsid w:val="003C5CDB"/>
    <w:rsid w:val="003D2AFE"/>
    <w:rsid w:val="003D40C9"/>
    <w:rsid w:val="003E2A5E"/>
    <w:rsid w:val="003E2E62"/>
    <w:rsid w:val="003E340E"/>
    <w:rsid w:val="003E4768"/>
    <w:rsid w:val="003E57FB"/>
    <w:rsid w:val="003E60FB"/>
    <w:rsid w:val="003F0391"/>
    <w:rsid w:val="003F3A5F"/>
    <w:rsid w:val="003F47B3"/>
    <w:rsid w:val="003F48A8"/>
    <w:rsid w:val="003F52A0"/>
    <w:rsid w:val="003F5485"/>
    <w:rsid w:val="00402E1C"/>
    <w:rsid w:val="0040402E"/>
    <w:rsid w:val="00404ED3"/>
    <w:rsid w:val="0040722B"/>
    <w:rsid w:val="004077A3"/>
    <w:rsid w:val="00414ABC"/>
    <w:rsid w:val="00414D7A"/>
    <w:rsid w:val="00421304"/>
    <w:rsid w:val="00421F70"/>
    <w:rsid w:val="00422CF8"/>
    <w:rsid w:val="00426100"/>
    <w:rsid w:val="00430049"/>
    <w:rsid w:val="0043288B"/>
    <w:rsid w:val="0043554B"/>
    <w:rsid w:val="004372AF"/>
    <w:rsid w:val="0044170A"/>
    <w:rsid w:val="00443469"/>
    <w:rsid w:val="0045429E"/>
    <w:rsid w:val="00454F54"/>
    <w:rsid w:val="00462D2D"/>
    <w:rsid w:val="004666D8"/>
    <w:rsid w:val="00470B06"/>
    <w:rsid w:val="004725F1"/>
    <w:rsid w:val="004742F3"/>
    <w:rsid w:val="00474591"/>
    <w:rsid w:val="00477F0C"/>
    <w:rsid w:val="00481074"/>
    <w:rsid w:val="004822D2"/>
    <w:rsid w:val="00482703"/>
    <w:rsid w:val="00483AA8"/>
    <w:rsid w:val="00484470"/>
    <w:rsid w:val="00484D26"/>
    <w:rsid w:val="00487467"/>
    <w:rsid w:val="00487A98"/>
    <w:rsid w:val="004915B5"/>
    <w:rsid w:val="00495B6E"/>
    <w:rsid w:val="004966D6"/>
    <w:rsid w:val="004A2E32"/>
    <w:rsid w:val="004A48E5"/>
    <w:rsid w:val="004A4C4C"/>
    <w:rsid w:val="004A4D4D"/>
    <w:rsid w:val="004B784D"/>
    <w:rsid w:val="004C3E7B"/>
    <w:rsid w:val="004C4708"/>
    <w:rsid w:val="004D06D9"/>
    <w:rsid w:val="004D0976"/>
    <w:rsid w:val="004D2FEA"/>
    <w:rsid w:val="004D60C7"/>
    <w:rsid w:val="004D6E82"/>
    <w:rsid w:val="004D7083"/>
    <w:rsid w:val="004E2947"/>
    <w:rsid w:val="004E3372"/>
    <w:rsid w:val="004E5B37"/>
    <w:rsid w:val="004E6719"/>
    <w:rsid w:val="004F1268"/>
    <w:rsid w:val="004F3613"/>
    <w:rsid w:val="004F4513"/>
    <w:rsid w:val="004F653B"/>
    <w:rsid w:val="004F7D2C"/>
    <w:rsid w:val="00501597"/>
    <w:rsid w:val="00506995"/>
    <w:rsid w:val="00507171"/>
    <w:rsid w:val="00512401"/>
    <w:rsid w:val="00514A40"/>
    <w:rsid w:val="00515F04"/>
    <w:rsid w:val="00516465"/>
    <w:rsid w:val="00522756"/>
    <w:rsid w:val="005235FE"/>
    <w:rsid w:val="005243CE"/>
    <w:rsid w:val="00527496"/>
    <w:rsid w:val="005310ED"/>
    <w:rsid w:val="00533111"/>
    <w:rsid w:val="00535B1D"/>
    <w:rsid w:val="0053623F"/>
    <w:rsid w:val="00536C0E"/>
    <w:rsid w:val="005372B7"/>
    <w:rsid w:val="0054254B"/>
    <w:rsid w:val="00544786"/>
    <w:rsid w:val="00546881"/>
    <w:rsid w:val="0055014A"/>
    <w:rsid w:val="0055373B"/>
    <w:rsid w:val="005566B8"/>
    <w:rsid w:val="00562512"/>
    <w:rsid w:val="00562973"/>
    <w:rsid w:val="0056332D"/>
    <w:rsid w:val="00563818"/>
    <w:rsid w:val="00564ED1"/>
    <w:rsid w:val="00566A23"/>
    <w:rsid w:val="0056792A"/>
    <w:rsid w:val="00571B5F"/>
    <w:rsid w:val="00573533"/>
    <w:rsid w:val="00573655"/>
    <w:rsid w:val="0057481D"/>
    <w:rsid w:val="00574A41"/>
    <w:rsid w:val="00575387"/>
    <w:rsid w:val="00575BB8"/>
    <w:rsid w:val="0058165F"/>
    <w:rsid w:val="00581F01"/>
    <w:rsid w:val="00582EE5"/>
    <w:rsid w:val="0058508E"/>
    <w:rsid w:val="0059225D"/>
    <w:rsid w:val="00594C37"/>
    <w:rsid w:val="005A07DB"/>
    <w:rsid w:val="005A7FF1"/>
    <w:rsid w:val="005B02EE"/>
    <w:rsid w:val="005B14BB"/>
    <w:rsid w:val="005B1576"/>
    <w:rsid w:val="005B1831"/>
    <w:rsid w:val="005B356A"/>
    <w:rsid w:val="005B37BF"/>
    <w:rsid w:val="005B3C62"/>
    <w:rsid w:val="005B76D7"/>
    <w:rsid w:val="005C0338"/>
    <w:rsid w:val="005C0C2F"/>
    <w:rsid w:val="005C11C1"/>
    <w:rsid w:val="005C180D"/>
    <w:rsid w:val="005C7BA0"/>
    <w:rsid w:val="005D3E3A"/>
    <w:rsid w:val="005D5949"/>
    <w:rsid w:val="005E2413"/>
    <w:rsid w:val="005E3C77"/>
    <w:rsid w:val="005F080F"/>
    <w:rsid w:val="005F60A3"/>
    <w:rsid w:val="005F6DBD"/>
    <w:rsid w:val="005F7016"/>
    <w:rsid w:val="00610830"/>
    <w:rsid w:val="0061133A"/>
    <w:rsid w:val="00613B1F"/>
    <w:rsid w:val="006149DE"/>
    <w:rsid w:val="00614D82"/>
    <w:rsid w:val="00615B23"/>
    <w:rsid w:val="0062086B"/>
    <w:rsid w:val="00624F9F"/>
    <w:rsid w:val="00626157"/>
    <w:rsid w:val="00630E65"/>
    <w:rsid w:val="006315A8"/>
    <w:rsid w:val="00635CD7"/>
    <w:rsid w:val="006367D3"/>
    <w:rsid w:val="00642865"/>
    <w:rsid w:val="006431A3"/>
    <w:rsid w:val="00646A82"/>
    <w:rsid w:val="006472EC"/>
    <w:rsid w:val="006527CF"/>
    <w:rsid w:val="00654346"/>
    <w:rsid w:val="00662737"/>
    <w:rsid w:val="00662F20"/>
    <w:rsid w:val="0066685E"/>
    <w:rsid w:val="00666F1E"/>
    <w:rsid w:val="00667EC9"/>
    <w:rsid w:val="00675EC9"/>
    <w:rsid w:val="0067757E"/>
    <w:rsid w:val="00681250"/>
    <w:rsid w:val="006A26DF"/>
    <w:rsid w:val="006B1027"/>
    <w:rsid w:val="006B13F0"/>
    <w:rsid w:val="006B1E6E"/>
    <w:rsid w:val="006B2565"/>
    <w:rsid w:val="006B2D62"/>
    <w:rsid w:val="006B3F26"/>
    <w:rsid w:val="006B50AF"/>
    <w:rsid w:val="006C365F"/>
    <w:rsid w:val="006C3A96"/>
    <w:rsid w:val="006C45F9"/>
    <w:rsid w:val="006C58C6"/>
    <w:rsid w:val="006D1AEB"/>
    <w:rsid w:val="006D3B6A"/>
    <w:rsid w:val="006D5DDF"/>
    <w:rsid w:val="006D63B4"/>
    <w:rsid w:val="006E1AC2"/>
    <w:rsid w:val="006E1E3B"/>
    <w:rsid w:val="006F29DC"/>
    <w:rsid w:val="006F3193"/>
    <w:rsid w:val="006F54C3"/>
    <w:rsid w:val="006F610C"/>
    <w:rsid w:val="0070001F"/>
    <w:rsid w:val="00700201"/>
    <w:rsid w:val="007012FD"/>
    <w:rsid w:val="007023B3"/>
    <w:rsid w:val="00703151"/>
    <w:rsid w:val="00704F12"/>
    <w:rsid w:val="0070612A"/>
    <w:rsid w:val="00707633"/>
    <w:rsid w:val="0071303A"/>
    <w:rsid w:val="00713650"/>
    <w:rsid w:val="00714B0C"/>
    <w:rsid w:val="00715912"/>
    <w:rsid w:val="00716959"/>
    <w:rsid w:val="00725AD6"/>
    <w:rsid w:val="007265FF"/>
    <w:rsid w:val="00730B44"/>
    <w:rsid w:val="00731459"/>
    <w:rsid w:val="007317C3"/>
    <w:rsid w:val="00733141"/>
    <w:rsid w:val="00733FDF"/>
    <w:rsid w:val="007363B8"/>
    <w:rsid w:val="00737FE6"/>
    <w:rsid w:val="00740757"/>
    <w:rsid w:val="00743C97"/>
    <w:rsid w:val="00744EA2"/>
    <w:rsid w:val="00745BDE"/>
    <w:rsid w:val="00750810"/>
    <w:rsid w:val="007536BA"/>
    <w:rsid w:val="0076129F"/>
    <w:rsid w:val="0076309E"/>
    <w:rsid w:val="00771FDC"/>
    <w:rsid w:val="00772E56"/>
    <w:rsid w:val="00776CA4"/>
    <w:rsid w:val="007816E2"/>
    <w:rsid w:val="0078398B"/>
    <w:rsid w:val="007844FC"/>
    <w:rsid w:val="00784628"/>
    <w:rsid w:val="007852A6"/>
    <w:rsid w:val="00791014"/>
    <w:rsid w:val="00791C98"/>
    <w:rsid w:val="00793160"/>
    <w:rsid w:val="00793C3A"/>
    <w:rsid w:val="00795F8D"/>
    <w:rsid w:val="007962CC"/>
    <w:rsid w:val="007A2FB6"/>
    <w:rsid w:val="007A3BE8"/>
    <w:rsid w:val="007A4377"/>
    <w:rsid w:val="007B079F"/>
    <w:rsid w:val="007B0DB1"/>
    <w:rsid w:val="007B5B56"/>
    <w:rsid w:val="007B72A9"/>
    <w:rsid w:val="007C1B7E"/>
    <w:rsid w:val="007C3338"/>
    <w:rsid w:val="007C75B1"/>
    <w:rsid w:val="007D7111"/>
    <w:rsid w:val="007E7036"/>
    <w:rsid w:val="007E7CF7"/>
    <w:rsid w:val="007F16AD"/>
    <w:rsid w:val="007F2D0C"/>
    <w:rsid w:val="00800994"/>
    <w:rsid w:val="00801778"/>
    <w:rsid w:val="0080580F"/>
    <w:rsid w:val="008071DA"/>
    <w:rsid w:val="008077D6"/>
    <w:rsid w:val="008120DF"/>
    <w:rsid w:val="00813C8C"/>
    <w:rsid w:val="00814BB6"/>
    <w:rsid w:val="00821A98"/>
    <w:rsid w:val="00822D5B"/>
    <w:rsid w:val="00822E21"/>
    <w:rsid w:val="00823DEE"/>
    <w:rsid w:val="00834B3B"/>
    <w:rsid w:val="00837CE7"/>
    <w:rsid w:val="008403B1"/>
    <w:rsid w:val="00842971"/>
    <w:rsid w:val="008446B3"/>
    <w:rsid w:val="0084769D"/>
    <w:rsid w:val="00847FC4"/>
    <w:rsid w:val="008535AE"/>
    <w:rsid w:val="00856CEB"/>
    <w:rsid w:val="008630C4"/>
    <w:rsid w:val="00866A60"/>
    <w:rsid w:val="00872046"/>
    <w:rsid w:val="00873981"/>
    <w:rsid w:val="00876529"/>
    <w:rsid w:val="008772CC"/>
    <w:rsid w:val="0088242B"/>
    <w:rsid w:val="008866F5"/>
    <w:rsid w:val="008873D9"/>
    <w:rsid w:val="00887944"/>
    <w:rsid w:val="00893322"/>
    <w:rsid w:val="00894EBC"/>
    <w:rsid w:val="00896CD3"/>
    <w:rsid w:val="008A08C3"/>
    <w:rsid w:val="008A2232"/>
    <w:rsid w:val="008A50C4"/>
    <w:rsid w:val="008A56F9"/>
    <w:rsid w:val="008A6D21"/>
    <w:rsid w:val="008A7112"/>
    <w:rsid w:val="008B01AA"/>
    <w:rsid w:val="008B1952"/>
    <w:rsid w:val="008B20F6"/>
    <w:rsid w:val="008B478A"/>
    <w:rsid w:val="008B4D4A"/>
    <w:rsid w:val="008B55CF"/>
    <w:rsid w:val="008B7BBE"/>
    <w:rsid w:val="008C43F0"/>
    <w:rsid w:val="008C78FC"/>
    <w:rsid w:val="008D0B93"/>
    <w:rsid w:val="008D1B6C"/>
    <w:rsid w:val="008D56AB"/>
    <w:rsid w:val="008D7195"/>
    <w:rsid w:val="008D7F27"/>
    <w:rsid w:val="008E2BA3"/>
    <w:rsid w:val="008E43B0"/>
    <w:rsid w:val="008E54E5"/>
    <w:rsid w:val="008E5ACD"/>
    <w:rsid w:val="008F100A"/>
    <w:rsid w:val="008F234F"/>
    <w:rsid w:val="008F51FD"/>
    <w:rsid w:val="008F546D"/>
    <w:rsid w:val="008F5AAC"/>
    <w:rsid w:val="008F655F"/>
    <w:rsid w:val="00900747"/>
    <w:rsid w:val="00902AA9"/>
    <w:rsid w:val="009147C1"/>
    <w:rsid w:val="00916A19"/>
    <w:rsid w:val="00917B4C"/>
    <w:rsid w:val="009210B4"/>
    <w:rsid w:val="009229FB"/>
    <w:rsid w:val="00923A0F"/>
    <w:rsid w:val="00925DB8"/>
    <w:rsid w:val="00934015"/>
    <w:rsid w:val="00934194"/>
    <w:rsid w:val="009400F5"/>
    <w:rsid w:val="009450FD"/>
    <w:rsid w:val="00945221"/>
    <w:rsid w:val="00952B0C"/>
    <w:rsid w:val="009538DB"/>
    <w:rsid w:val="0096179F"/>
    <w:rsid w:val="00961A3D"/>
    <w:rsid w:val="00963818"/>
    <w:rsid w:val="00964356"/>
    <w:rsid w:val="00967752"/>
    <w:rsid w:val="009705B6"/>
    <w:rsid w:val="0097148D"/>
    <w:rsid w:val="00974DC0"/>
    <w:rsid w:val="00977FA9"/>
    <w:rsid w:val="0099120D"/>
    <w:rsid w:val="009918D4"/>
    <w:rsid w:val="009927B9"/>
    <w:rsid w:val="00992EEF"/>
    <w:rsid w:val="0099381E"/>
    <w:rsid w:val="00993A99"/>
    <w:rsid w:val="00994900"/>
    <w:rsid w:val="00995A45"/>
    <w:rsid w:val="009A068E"/>
    <w:rsid w:val="009A1A88"/>
    <w:rsid w:val="009A2D19"/>
    <w:rsid w:val="009A6E63"/>
    <w:rsid w:val="009A7B54"/>
    <w:rsid w:val="009B06A9"/>
    <w:rsid w:val="009B0DD8"/>
    <w:rsid w:val="009B103E"/>
    <w:rsid w:val="009B2007"/>
    <w:rsid w:val="009C1B55"/>
    <w:rsid w:val="009C289E"/>
    <w:rsid w:val="009C4282"/>
    <w:rsid w:val="009C4F35"/>
    <w:rsid w:val="009C68F7"/>
    <w:rsid w:val="009D686E"/>
    <w:rsid w:val="009D788C"/>
    <w:rsid w:val="009E22AE"/>
    <w:rsid w:val="009E514C"/>
    <w:rsid w:val="009F5A3A"/>
    <w:rsid w:val="009F6FAB"/>
    <w:rsid w:val="009F6FE6"/>
    <w:rsid w:val="00A00912"/>
    <w:rsid w:val="00A02646"/>
    <w:rsid w:val="00A050DA"/>
    <w:rsid w:val="00A13240"/>
    <w:rsid w:val="00A20B13"/>
    <w:rsid w:val="00A223B2"/>
    <w:rsid w:val="00A277A6"/>
    <w:rsid w:val="00A3015D"/>
    <w:rsid w:val="00A30252"/>
    <w:rsid w:val="00A308E4"/>
    <w:rsid w:val="00A3639A"/>
    <w:rsid w:val="00A41D0B"/>
    <w:rsid w:val="00A43FA9"/>
    <w:rsid w:val="00A53830"/>
    <w:rsid w:val="00A53DAF"/>
    <w:rsid w:val="00A5487A"/>
    <w:rsid w:val="00A5518C"/>
    <w:rsid w:val="00A62B5C"/>
    <w:rsid w:val="00A63EAC"/>
    <w:rsid w:val="00A64F66"/>
    <w:rsid w:val="00A72862"/>
    <w:rsid w:val="00A73D78"/>
    <w:rsid w:val="00A73DA6"/>
    <w:rsid w:val="00A73DDC"/>
    <w:rsid w:val="00A770B3"/>
    <w:rsid w:val="00A840D2"/>
    <w:rsid w:val="00A857E8"/>
    <w:rsid w:val="00A869D2"/>
    <w:rsid w:val="00A9038C"/>
    <w:rsid w:val="00A91A61"/>
    <w:rsid w:val="00A92715"/>
    <w:rsid w:val="00A92E3C"/>
    <w:rsid w:val="00A9490A"/>
    <w:rsid w:val="00A94D98"/>
    <w:rsid w:val="00A96BDD"/>
    <w:rsid w:val="00A97764"/>
    <w:rsid w:val="00A97A05"/>
    <w:rsid w:val="00AA00B7"/>
    <w:rsid w:val="00AA0F4D"/>
    <w:rsid w:val="00AA5E2C"/>
    <w:rsid w:val="00AA73AD"/>
    <w:rsid w:val="00AB0EC7"/>
    <w:rsid w:val="00AB220F"/>
    <w:rsid w:val="00AC0F55"/>
    <w:rsid w:val="00AC11C3"/>
    <w:rsid w:val="00AC17FF"/>
    <w:rsid w:val="00AC2DD0"/>
    <w:rsid w:val="00AC4095"/>
    <w:rsid w:val="00AD1A3E"/>
    <w:rsid w:val="00AD4555"/>
    <w:rsid w:val="00AD4886"/>
    <w:rsid w:val="00AD5350"/>
    <w:rsid w:val="00AE0D9F"/>
    <w:rsid w:val="00AE3514"/>
    <w:rsid w:val="00AE4092"/>
    <w:rsid w:val="00AE5497"/>
    <w:rsid w:val="00AF79C5"/>
    <w:rsid w:val="00B01557"/>
    <w:rsid w:val="00B04BB9"/>
    <w:rsid w:val="00B16562"/>
    <w:rsid w:val="00B20939"/>
    <w:rsid w:val="00B23706"/>
    <w:rsid w:val="00B276AF"/>
    <w:rsid w:val="00B27E95"/>
    <w:rsid w:val="00B30D69"/>
    <w:rsid w:val="00B32DE4"/>
    <w:rsid w:val="00B32DEB"/>
    <w:rsid w:val="00B353C4"/>
    <w:rsid w:val="00B3623B"/>
    <w:rsid w:val="00B36790"/>
    <w:rsid w:val="00B371C5"/>
    <w:rsid w:val="00B376EA"/>
    <w:rsid w:val="00B4037A"/>
    <w:rsid w:val="00B41FF9"/>
    <w:rsid w:val="00B4296D"/>
    <w:rsid w:val="00B4306D"/>
    <w:rsid w:val="00B46305"/>
    <w:rsid w:val="00B509DE"/>
    <w:rsid w:val="00B51F56"/>
    <w:rsid w:val="00B52A8E"/>
    <w:rsid w:val="00B52F8F"/>
    <w:rsid w:val="00B5391F"/>
    <w:rsid w:val="00B56B96"/>
    <w:rsid w:val="00B620B1"/>
    <w:rsid w:val="00B6215A"/>
    <w:rsid w:val="00B64D37"/>
    <w:rsid w:val="00B67008"/>
    <w:rsid w:val="00B67158"/>
    <w:rsid w:val="00B71EC8"/>
    <w:rsid w:val="00B71F80"/>
    <w:rsid w:val="00B768C4"/>
    <w:rsid w:val="00B773F6"/>
    <w:rsid w:val="00B81563"/>
    <w:rsid w:val="00B82A27"/>
    <w:rsid w:val="00B835E4"/>
    <w:rsid w:val="00B902BF"/>
    <w:rsid w:val="00B9311E"/>
    <w:rsid w:val="00B93A27"/>
    <w:rsid w:val="00B9576E"/>
    <w:rsid w:val="00BA170B"/>
    <w:rsid w:val="00BA6CB0"/>
    <w:rsid w:val="00BB0320"/>
    <w:rsid w:val="00BB0BDF"/>
    <w:rsid w:val="00BB1C45"/>
    <w:rsid w:val="00BB2677"/>
    <w:rsid w:val="00BC0F49"/>
    <w:rsid w:val="00BC4139"/>
    <w:rsid w:val="00BC63BD"/>
    <w:rsid w:val="00BD0D05"/>
    <w:rsid w:val="00BD110C"/>
    <w:rsid w:val="00BD5A80"/>
    <w:rsid w:val="00BD7D98"/>
    <w:rsid w:val="00BE048E"/>
    <w:rsid w:val="00BE0F2E"/>
    <w:rsid w:val="00BE337C"/>
    <w:rsid w:val="00BE70CC"/>
    <w:rsid w:val="00BF2B90"/>
    <w:rsid w:val="00BF7F0E"/>
    <w:rsid w:val="00C018C9"/>
    <w:rsid w:val="00C03516"/>
    <w:rsid w:val="00C0368D"/>
    <w:rsid w:val="00C05C33"/>
    <w:rsid w:val="00C073A4"/>
    <w:rsid w:val="00C07449"/>
    <w:rsid w:val="00C112F4"/>
    <w:rsid w:val="00C12A12"/>
    <w:rsid w:val="00C14DED"/>
    <w:rsid w:val="00C16FB0"/>
    <w:rsid w:val="00C176BE"/>
    <w:rsid w:val="00C17E18"/>
    <w:rsid w:val="00C22B59"/>
    <w:rsid w:val="00C261A8"/>
    <w:rsid w:val="00C26202"/>
    <w:rsid w:val="00C27BD8"/>
    <w:rsid w:val="00C27C29"/>
    <w:rsid w:val="00C35311"/>
    <w:rsid w:val="00C404AA"/>
    <w:rsid w:val="00C413C4"/>
    <w:rsid w:val="00C421F4"/>
    <w:rsid w:val="00C42F5E"/>
    <w:rsid w:val="00C448B7"/>
    <w:rsid w:val="00C54D56"/>
    <w:rsid w:val="00C55CA7"/>
    <w:rsid w:val="00C55E9D"/>
    <w:rsid w:val="00C56583"/>
    <w:rsid w:val="00C57025"/>
    <w:rsid w:val="00C61662"/>
    <w:rsid w:val="00C63428"/>
    <w:rsid w:val="00C70BB7"/>
    <w:rsid w:val="00C70FC4"/>
    <w:rsid w:val="00C71486"/>
    <w:rsid w:val="00C71B18"/>
    <w:rsid w:val="00C73285"/>
    <w:rsid w:val="00C7791B"/>
    <w:rsid w:val="00C83268"/>
    <w:rsid w:val="00C86EE3"/>
    <w:rsid w:val="00C9003F"/>
    <w:rsid w:val="00C91FF5"/>
    <w:rsid w:val="00C92A36"/>
    <w:rsid w:val="00C957F1"/>
    <w:rsid w:val="00C97C22"/>
    <w:rsid w:val="00CA319C"/>
    <w:rsid w:val="00CA4A1B"/>
    <w:rsid w:val="00CB12AC"/>
    <w:rsid w:val="00CB4104"/>
    <w:rsid w:val="00CB501E"/>
    <w:rsid w:val="00CB7362"/>
    <w:rsid w:val="00CB7591"/>
    <w:rsid w:val="00CB7F53"/>
    <w:rsid w:val="00CC07D2"/>
    <w:rsid w:val="00CC3D49"/>
    <w:rsid w:val="00CC662A"/>
    <w:rsid w:val="00CD0CBF"/>
    <w:rsid w:val="00CD1C57"/>
    <w:rsid w:val="00CD3726"/>
    <w:rsid w:val="00CD5C93"/>
    <w:rsid w:val="00CD7F90"/>
    <w:rsid w:val="00CE0981"/>
    <w:rsid w:val="00CE1044"/>
    <w:rsid w:val="00CE4796"/>
    <w:rsid w:val="00CE6DC0"/>
    <w:rsid w:val="00CE7318"/>
    <w:rsid w:val="00CE7E6C"/>
    <w:rsid w:val="00CF0E91"/>
    <w:rsid w:val="00CF2FF3"/>
    <w:rsid w:val="00CF489E"/>
    <w:rsid w:val="00CF5A8E"/>
    <w:rsid w:val="00CF6867"/>
    <w:rsid w:val="00D06304"/>
    <w:rsid w:val="00D10857"/>
    <w:rsid w:val="00D17787"/>
    <w:rsid w:val="00D256E6"/>
    <w:rsid w:val="00D25FDD"/>
    <w:rsid w:val="00D26D5C"/>
    <w:rsid w:val="00D3090A"/>
    <w:rsid w:val="00D33AF4"/>
    <w:rsid w:val="00D35588"/>
    <w:rsid w:val="00D37A07"/>
    <w:rsid w:val="00D41082"/>
    <w:rsid w:val="00D424F2"/>
    <w:rsid w:val="00D43B49"/>
    <w:rsid w:val="00D45A4E"/>
    <w:rsid w:val="00D50D4D"/>
    <w:rsid w:val="00D52307"/>
    <w:rsid w:val="00D55C83"/>
    <w:rsid w:val="00D56D4E"/>
    <w:rsid w:val="00D60355"/>
    <w:rsid w:val="00D60577"/>
    <w:rsid w:val="00D608FD"/>
    <w:rsid w:val="00D656F2"/>
    <w:rsid w:val="00D70373"/>
    <w:rsid w:val="00D71D7F"/>
    <w:rsid w:val="00D75634"/>
    <w:rsid w:val="00D772C3"/>
    <w:rsid w:val="00D77323"/>
    <w:rsid w:val="00D773AF"/>
    <w:rsid w:val="00D778B9"/>
    <w:rsid w:val="00D77DAD"/>
    <w:rsid w:val="00D8399D"/>
    <w:rsid w:val="00D844EA"/>
    <w:rsid w:val="00D85D2B"/>
    <w:rsid w:val="00D87EC6"/>
    <w:rsid w:val="00DA0265"/>
    <w:rsid w:val="00DA61D1"/>
    <w:rsid w:val="00DB1574"/>
    <w:rsid w:val="00DB1E41"/>
    <w:rsid w:val="00DB3286"/>
    <w:rsid w:val="00DB368A"/>
    <w:rsid w:val="00DB436D"/>
    <w:rsid w:val="00DB55C5"/>
    <w:rsid w:val="00DB78AF"/>
    <w:rsid w:val="00DC3014"/>
    <w:rsid w:val="00DC35E9"/>
    <w:rsid w:val="00DC57DF"/>
    <w:rsid w:val="00DC5D84"/>
    <w:rsid w:val="00DD0861"/>
    <w:rsid w:val="00DD40B8"/>
    <w:rsid w:val="00DD5262"/>
    <w:rsid w:val="00DD7535"/>
    <w:rsid w:val="00DE4444"/>
    <w:rsid w:val="00DE5ADC"/>
    <w:rsid w:val="00DF1341"/>
    <w:rsid w:val="00DF6E93"/>
    <w:rsid w:val="00DF7159"/>
    <w:rsid w:val="00DF757A"/>
    <w:rsid w:val="00DF770D"/>
    <w:rsid w:val="00E0164A"/>
    <w:rsid w:val="00E045EC"/>
    <w:rsid w:val="00E0561A"/>
    <w:rsid w:val="00E11A20"/>
    <w:rsid w:val="00E13C7F"/>
    <w:rsid w:val="00E16EAD"/>
    <w:rsid w:val="00E206A8"/>
    <w:rsid w:val="00E223E7"/>
    <w:rsid w:val="00E23BCD"/>
    <w:rsid w:val="00E27FC8"/>
    <w:rsid w:val="00E306FB"/>
    <w:rsid w:val="00E31CFA"/>
    <w:rsid w:val="00E32C4C"/>
    <w:rsid w:val="00E35003"/>
    <w:rsid w:val="00E4113F"/>
    <w:rsid w:val="00E4117A"/>
    <w:rsid w:val="00E41D74"/>
    <w:rsid w:val="00E43163"/>
    <w:rsid w:val="00E435AE"/>
    <w:rsid w:val="00E4389F"/>
    <w:rsid w:val="00E4506C"/>
    <w:rsid w:val="00E525A9"/>
    <w:rsid w:val="00E54CE3"/>
    <w:rsid w:val="00E565DF"/>
    <w:rsid w:val="00E570D5"/>
    <w:rsid w:val="00E57DEF"/>
    <w:rsid w:val="00E65AB2"/>
    <w:rsid w:val="00E830BB"/>
    <w:rsid w:val="00E8423C"/>
    <w:rsid w:val="00E84788"/>
    <w:rsid w:val="00E877EA"/>
    <w:rsid w:val="00E9066C"/>
    <w:rsid w:val="00E94777"/>
    <w:rsid w:val="00E949C6"/>
    <w:rsid w:val="00E9557E"/>
    <w:rsid w:val="00EA06EF"/>
    <w:rsid w:val="00EA677B"/>
    <w:rsid w:val="00EA756E"/>
    <w:rsid w:val="00EA7EA9"/>
    <w:rsid w:val="00EB0503"/>
    <w:rsid w:val="00EB39E7"/>
    <w:rsid w:val="00EB7454"/>
    <w:rsid w:val="00EB77BD"/>
    <w:rsid w:val="00EB77C6"/>
    <w:rsid w:val="00EC23A3"/>
    <w:rsid w:val="00EC28D2"/>
    <w:rsid w:val="00EC5798"/>
    <w:rsid w:val="00ED0707"/>
    <w:rsid w:val="00ED351D"/>
    <w:rsid w:val="00ED3DA1"/>
    <w:rsid w:val="00ED4CDC"/>
    <w:rsid w:val="00ED593B"/>
    <w:rsid w:val="00ED61E1"/>
    <w:rsid w:val="00EE288B"/>
    <w:rsid w:val="00EE68FD"/>
    <w:rsid w:val="00EE78AE"/>
    <w:rsid w:val="00EF0553"/>
    <w:rsid w:val="00F00E57"/>
    <w:rsid w:val="00F03BC1"/>
    <w:rsid w:val="00F05F2B"/>
    <w:rsid w:val="00F07464"/>
    <w:rsid w:val="00F10389"/>
    <w:rsid w:val="00F149CB"/>
    <w:rsid w:val="00F14C0A"/>
    <w:rsid w:val="00F154A0"/>
    <w:rsid w:val="00F15FB0"/>
    <w:rsid w:val="00F17956"/>
    <w:rsid w:val="00F20175"/>
    <w:rsid w:val="00F20515"/>
    <w:rsid w:val="00F20CB3"/>
    <w:rsid w:val="00F21099"/>
    <w:rsid w:val="00F22EE1"/>
    <w:rsid w:val="00F232BB"/>
    <w:rsid w:val="00F2560A"/>
    <w:rsid w:val="00F26D77"/>
    <w:rsid w:val="00F27AD7"/>
    <w:rsid w:val="00F30C57"/>
    <w:rsid w:val="00F312FD"/>
    <w:rsid w:val="00F34524"/>
    <w:rsid w:val="00F36F1B"/>
    <w:rsid w:val="00F37D18"/>
    <w:rsid w:val="00F40342"/>
    <w:rsid w:val="00F42131"/>
    <w:rsid w:val="00F45E22"/>
    <w:rsid w:val="00F460EB"/>
    <w:rsid w:val="00F50ECC"/>
    <w:rsid w:val="00F53C7C"/>
    <w:rsid w:val="00F5694E"/>
    <w:rsid w:val="00F62A68"/>
    <w:rsid w:val="00F62C50"/>
    <w:rsid w:val="00F64A6D"/>
    <w:rsid w:val="00F705C3"/>
    <w:rsid w:val="00F74548"/>
    <w:rsid w:val="00F77468"/>
    <w:rsid w:val="00F8445B"/>
    <w:rsid w:val="00F847B8"/>
    <w:rsid w:val="00F849B0"/>
    <w:rsid w:val="00F90278"/>
    <w:rsid w:val="00F95C62"/>
    <w:rsid w:val="00FA3417"/>
    <w:rsid w:val="00FA672D"/>
    <w:rsid w:val="00FB54FD"/>
    <w:rsid w:val="00FC1877"/>
    <w:rsid w:val="00FD04CB"/>
    <w:rsid w:val="00FD0B9E"/>
    <w:rsid w:val="00FD3878"/>
    <w:rsid w:val="00FD53F5"/>
    <w:rsid w:val="00FD7520"/>
    <w:rsid w:val="00FD757A"/>
    <w:rsid w:val="00FD7BDC"/>
    <w:rsid w:val="00FE0084"/>
    <w:rsid w:val="00FE0B4C"/>
    <w:rsid w:val="00FE4D5F"/>
    <w:rsid w:val="00FF26B1"/>
    <w:rsid w:val="00FF3BA3"/>
    <w:rsid w:val="00FF4D27"/>
    <w:rsid w:val="00FF66EF"/>
    <w:rsid w:val="00FF6AE2"/>
    <w:rsid w:val="0F1E1647"/>
    <w:rsid w:val="696FD5F5"/>
    <w:rsid w:val="6FF9F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4A4B"/>
  <w15:chartTrackingRefBased/>
  <w15:docId w15:val="{585391CB-4572-4F24-96DD-54C9301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D18"/>
  </w:style>
  <w:style w:type="paragraph" w:styleId="Nadpis1">
    <w:name w:val="heading 1"/>
    <w:basedOn w:val="Normln"/>
    <w:next w:val="Normln"/>
    <w:link w:val="Nadpis1Char"/>
    <w:uiPriority w:val="9"/>
    <w:qFormat/>
    <w:rsid w:val="005C0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C0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C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C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6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69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69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9D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2E1C"/>
    <w:pPr>
      <w:spacing w:after="0" w:line="240" w:lineRule="auto"/>
    </w:pPr>
  </w:style>
  <w:style w:type="character" w:customStyle="1" w:styleId="cf01">
    <w:name w:val="cf01"/>
    <w:basedOn w:val="Standardnpsmoodstavce"/>
    <w:rsid w:val="00A64F6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64F66"/>
    <w:rPr>
      <w:rFonts w:ascii="Segoe UI" w:hAnsi="Segoe UI" w:cs="Segoe UI" w:hint="default"/>
      <w:sz w:val="18"/>
      <w:szCs w:val="18"/>
    </w:rPr>
  </w:style>
  <w:style w:type="character" w:styleId="Siln">
    <w:name w:val="Strong"/>
    <w:basedOn w:val="Standardnpsmoodstavce"/>
    <w:uiPriority w:val="22"/>
    <w:qFormat/>
    <w:rsid w:val="0019086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D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726"/>
  </w:style>
  <w:style w:type="paragraph" w:styleId="Zpat">
    <w:name w:val="footer"/>
    <w:basedOn w:val="Normln"/>
    <w:link w:val="ZpatChar"/>
    <w:uiPriority w:val="99"/>
    <w:unhideWhenUsed/>
    <w:rsid w:val="00CD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7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5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5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5D9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A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1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9BC0E0CBA6446AA59C2F358A7EF74" ma:contentTypeVersion="14" ma:contentTypeDescription="Vytvoří nový dokument" ma:contentTypeScope="" ma:versionID="26564be5a78a57b672f66ae76b427e24">
  <xsd:schema xmlns:xsd="http://www.w3.org/2001/XMLSchema" xmlns:xs="http://www.w3.org/2001/XMLSchema" xmlns:p="http://schemas.microsoft.com/office/2006/metadata/properties" xmlns:ns2="fd9dbbdd-cca7-413c-99e4-25c20c817c64" xmlns:ns3="c6c3bea8-82be-4480-9279-668585450a0f" targetNamespace="http://schemas.microsoft.com/office/2006/metadata/properties" ma:root="true" ma:fieldsID="659d0ec52cf08d183c26b4ed8353f5a3" ns2:_="" ns3:_="">
    <xsd:import namespace="fd9dbbdd-cca7-413c-99e4-25c20c817c64"/>
    <xsd:import namespace="c6c3bea8-82be-4480-9279-668585450a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bbdd-cca7-413c-99e4-25c20c817c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15f9f56-91b1-4f2f-8c90-415d104001c4}" ma:internalName="TaxCatchAll" ma:showField="CatchAllData" ma:web="fd9dbbdd-cca7-413c-99e4-25c20c817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bea8-82be-4480-9279-668585450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9a3811-0fdd-446e-968d-e82eb37b7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dbbdd-cca7-413c-99e4-25c20c817c64" xsi:nil="true"/>
    <lcf76f155ced4ddcb4097134ff3c332f xmlns="c6c3bea8-82be-4480-9279-668585450a0f">
      <Terms xmlns="http://schemas.microsoft.com/office/infopath/2007/PartnerControls"/>
    </lcf76f155ced4ddcb4097134ff3c332f>
    <_dlc_DocId xmlns="fd9dbbdd-cca7-413c-99e4-25c20c817c64">CCAGROUP-96749498-1483</_dlc_DocId>
    <_dlc_DocIdUrl xmlns="fd9dbbdd-cca7-413c-99e4-25c20c817c64">
      <Url>https://ccagroupas173.sharepoint.com/sites/prj-MSMT-eEdu-I/_layouts/15/DocIdRedir.aspx?ID=CCAGROUP-96749498-1483</Url>
      <Description>CCAGROUP-96749498-1483</Description>
    </_dlc_DocIdUrl>
  </documentManagement>
</p:properties>
</file>

<file path=customXml/itemProps1.xml><?xml version="1.0" encoding="utf-8"?>
<ds:datastoreItem xmlns:ds="http://schemas.openxmlformats.org/officeDocument/2006/customXml" ds:itemID="{19D412A7-F57D-4B33-85CC-B5A927539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B597B-ECD2-4D8D-BA41-DAA8CFCF0B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7DEF48-990B-444B-8C1C-E1249CD07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15055-4B50-4CF1-9D5C-166438D3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bbdd-cca7-413c-99e4-25c20c817c64"/>
    <ds:schemaRef ds:uri="c6c3bea8-82be-4480-9279-668585450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A02F38-E8AB-4163-ACA3-6D7CA0CCFE6E}">
  <ds:schemaRefs>
    <ds:schemaRef ds:uri="http://schemas.microsoft.com/office/2006/metadata/properties"/>
    <ds:schemaRef ds:uri="http://schemas.microsoft.com/office/infopath/2007/PartnerControls"/>
    <ds:schemaRef ds:uri="fd9dbbdd-cca7-413c-99e4-25c20c817c64"/>
    <ds:schemaRef ds:uri="c6c3bea8-82be-4480-9279-668585450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2224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Šinták Jiří</cp:lastModifiedBy>
  <cp:revision>3</cp:revision>
  <cp:lastPrinted>2024-03-20T09:27:00Z</cp:lastPrinted>
  <dcterms:created xsi:type="dcterms:W3CDTF">2024-03-20T08:53:00Z</dcterms:created>
  <dcterms:modified xsi:type="dcterms:W3CDTF">2024-04-26T09:37:00Z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0x01010080D9BC0E0CBA6446AA59C2F358A7EF74</vt:lpwstr>
  </property>
  <property fmtid="{D5CDD505-2E9C-101B-9397-08002B2CF9AE}" pid="3" name="_dlc_DocIdItemGuid">
    <vt:lpwstr>cf59d304-e6c8-4c45-80db-09b8a5478b27</vt:lpwstr>
  </property>
  <property fmtid="{D5CDD505-2E9C-101B-9397-08002B2CF9AE}" pid="4" name="MediaServiceImageTags">
    <vt:lpwstr/>
  </property>
  <property fmtid="{D5CDD505-2E9C-101B-9397-08002B2CF9AE}" pid="5" name="_DocHome">
    <vt:i4>510122520</vt:i4>
  </property>
  <property fmtid="{D5CDD505-2E9C-101B-9397-08002B2CF9AE}" pid="6" name="ClassificationContentMarkingHeaderShapeIds">
    <vt:lpwstr>1716be2c,2df123ea,2d6dcbbd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MŠMT | TLP – WHITE: Veřejné informace</vt:lpwstr>
  </property>
  <property fmtid="{D5CDD505-2E9C-101B-9397-08002B2CF9AE}" pid="9" name="MSIP_Label_f31d1137-722d-4338-90cf-0855307b98cc_Enabled">
    <vt:lpwstr>true</vt:lpwstr>
  </property>
  <property fmtid="{D5CDD505-2E9C-101B-9397-08002B2CF9AE}" pid="10" name="MSIP_Label_f31d1137-722d-4338-90cf-0855307b98cc_SetDate">
    <vt:lpwstr>2024-04-25T14:21:41Z</vt:lpwstr>
  </property>
  <property fmtid="{D5CDD505-2E9C-101B-9397-08002B2CF9AE}" pid="11" name="MSIP_Label_f31d1137-722d-4338-90cf-0855307b98cc_Method">
    <vt:lpwstr>Privileged</vt:lpwstr>
  </property>
  <property fmtid="{D5CDD505-2E9C-101B-9397-08002B2CF9AE}" pid="12" name="MSIP_Label_f31d1137-722d-4338-90cf-0855307b98cc_Name">
    <vt:lpwstr>TLP - WHITE</vt:lpwstr>
  </property>
  <property fmtid="{D5CDD505-2E9C-101B-9397-08002B2CF9AE}" pid="13" name="MSIP_Label_f31d1137-722d-4338-90cf-0855307b98cc_SiteId">
    <vt:lpwstr>ec5f7ed7-e9d9-4a0c-9748-78ccdbe055f1</vt:lpwstr>
  </property>
  <property fmtid="{D5CDD505-2E9C-101B-9397-08002B2CF9AE}" pid="14" name="MSIP_Label_f31d1137-722d-4338-90cf-0855307b98cc_ActionId">
    <vt:lpwstr>479d530e-4728-497a-8563-0e2f02426e9b</vt:lpwstr>
  </property>
  <property fmtid="{D5CDD505-2E9C-101B-9397-08002B2CF9AE}" pid="15" name="MSIP_Label_f31d1137-722d-4338-90cf-0855307b98cc_ContentBits">
    <vt:lpwstr>1</vt:lpwstr>
  </property>
</Properties>
</file>