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91" w:rsidRDefault="001C5791">
      <w:pPr>
        <w:widowControl w:val="0"/>
        <w:spacing w:before="120"/>
        <w:rPr>
          <w:rFonts w:ascii="Arial" w:hAnsi="Arial" w:cs="Arial"/>
          <w:b/>
          <w:snapToGrid w:val="0"/>
        </w:rPr>
      </w:pPr>
      <w:bookmarkStart w:id="0" w:name="_GoBack"/>
      <w:bookmarkEnd w:id="0"/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o vnější supervizi týmu</w:t>
      </w:r>
    </w:p>
    <w:p w:rsidR="001C5791" w:rsidRDefault="00B4526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1C5791" w:rsidRDefault="001C5791">
      <w:pPr>
        <w:jc w:val="center"/>
        <w:rPr>
          <w:rFonts w:ascii="Arial" w:hAnsi="Arial" w:cs="Arial"/>
        </w:rPr>
      </w:pPr>
    </w:p>
    <w:p w:rsidR="001C5791" w:rsidRDefault="00B45267">
      <w:pPr>
        <w:spacing w:after="0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1. Město Strakonice</w:t>
      </w: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sídlo:                                      Velké nám. 2, Strakonice</w:t>
      </w: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zastoupené:                           starostou Mgr. Břetislavem Hrdličkou</w:t>
      </w: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</w:t>
      </w:r>
      <w:r>
        <w:rPr>
          <w:rFonts w:ascii="Arial" w:hAnsi="Arial" w:cs="Arial"/>
        </w:rPr>
        <w:t xml:space="preserve">identifikační číslo:                  </w:t>
      </w:r>
      <w:r>
        <w:rPr>
          <w:rFonts w:ascii="Arial" w:hAnsi="Arial" w:cs="Arial"/>
          <w:color w:val="000000"/>
          <w:shd w:val="clear" w:color="auto" w:fill="FFFFFF"/>
        </w:rPr>
        <w:t>00251810</w:t>
      </w:r>
    </w:p>
    <w:p w:rsidR="001C5791" w:rsidRDefault="00B45267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bankovní spojení:                  ČSOB a.s., pobočka Strakonice</w:t>
      </w:r>
    </w:p>
    <w:p w:rsidR="001C5791" w:rsidRDefault="00B45267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č.účtu:                                    1767959/0300</w:t>
      </w:r>
    </w:p>
    <w:p w:rsidR="001C5791" w:rsidRDefault="00B45267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>
        <w:rPr>
          <w:rFonts w:ascii="Arial" w:hAnsi="Arial" w:cs="Arial"/>
        </w:rPr>
        <w:t>(dále objednavatel)</w:t>
      </w:r>
    </w:p>
    <w:p w:rsidR="001C5791" w:rsidRDefault="00B45267">
      <w:pPr>
        <w:spacing w:line="276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C5791" w:rsidRDefault="00B45267">
      <w:pPr>
        <w:spacing w:after="0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2.  Mgr. Michela Havlíčková DiS.</w:t>
      </w: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 sídlo:  </w:t>
      </w:r>
      <w:r>
        <w:rPr>
          <w:rFonts w:ascii="Arial" w:hAnsi="Arial" w:cs="Arial"/>
          <w:b/>
          <w:bCs/>
          <w:lang w:eastAsia="cs-CZ"/>
        </w:rPr>
        <w:t xml:space="preserve">                                  </w:t>
      </w:r>
      <w:r>
        <w:rPr>
          <w:rFonts w:ascii="Arial" w:hAnsi="Arial" w:cs="Arial"/>
          <w:bCs/>
          <w:lang w:eastAsia="cs-CZ"/>
        </w:rPr>
        <w:t>Čechovská 95, Příbram 8</w:t>
      </w: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 identifikační číslo:                69381615</w:t>
      </w:r>
    </w:p>
    <w:p w:rsidR="001C5791" w:rsidRDefault="00B45267">
      <w:pPr>
        <w:rPr>
          <w:rFonts w:ascii="Arial" w:hAnsi="Arial" w:cs="Arial"/>
          <w:b/>
        </w:rPr>
      </w:pPr>
      <w:r>
        <w:rPr>
          <w:rFonts w:ascii="Arial" w:hAnsi="Arial" w:cs="Arial"/>
          <w:bCs/>
          <w:lang w:eastAsia="cs-CZ"/>
        </w:rPr>
        <w:t xml:space="preserve">     bankovní spojení:</w:t>
      </w:r>
      <w:r>
        <w:rPr>
          <w:rFonts w:ascii="Arial" w:hAnsi="Arial" w:cs="Arial"/>
          <w:bCs/>
          <w:lang w:val="en-US" w:eastAsia="cs-CZ"/>
        </w:rPr>
        <w:t xml:space="preserve">                </w:t>
      </w:r>
      <w:r>
        <w:rPr>
          <w:rFonts w:ascii="Arial" w:eastAsia="SimSun" w:hAnsi="Arial" w:cs="Arial"/>
          <w:color w:val="000000"/>
          <w:lang w:eastAsia="zh-CN" w:bidi="ar"/>
        </w:rPr>
        <w:t>Česká Spořitelna</w:t>
      </w:r>
    </w:p>
    <w:p w:rsidR="001C5791" w:rsidRDefault="001C5791">
      <w:pPr>
        <w:spacing w:after="0"/>
        <w:rPr>
          <w:rFonts w:ascii="Arial" w:hAnsi="Arial" w:cs="Arial"/>
          <w:bCs/>
          <w:lang w:eastAsia="cs-CZ"/>
        </w:rPr>
      </w:pP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 č. účtu:           </w:t>
      </w:r>
      <w:r>
        <w:rPr>
          <w:rFonts w:ascii="Arial" w:hAnsi="Arial" w:cs="Arial"/>
          <w:bCs/>
          <w:lang w:val="en-US" w:eastAsia="cs-CZ"/>
        </w:rPr>
        <w:t xml:space="preserve"> </w:t>
      </w:r>
      <w:r w:rsidR="003163A5">
        <w:rPr>
          <w:rFonts w:ascii="Arial" w:hAnsi="Arial" w:cs="Arial"/>
          <w:bCs/>
          <w:lang w:val="en-US" w:eastAsia="cs-CZ"/>
        </w:rPr>
        <w:t xml:space="preserve">                    </w:t>
      </w:r>
      <w:r>
        <w:rPr>
          <w:rFonts w:ascii="Arial" w:eastAsia="SimSun" w:hAnsi="Arial" w:cs="Arial"/>
          <w:color w:val="000000"/>
          <w:lang w:val="en-US" w:eastAsia="zh-CN" w:bidi="ar"/>
        </w:rPr>
        <w:t>1082009053/0800</w:t>
      </w:r>
      <w:r>
        <w:rPr>
          <w:rFonts w:ascii="Arial" w:hAnsi="Arial" w:cs="Arial"/>
          <w:bCs/>
          <w:lang w:eastAsia="cs-CZ"/>
        </w:rPr>
        <w:t xml:space="preserve">                      </w:t>
      </w:r>
    </w:p>
    <w:p w:rsidR="001C5791" w:rsidRDefault="00B45267">
      <w:pPr>
        <w:spacing w:after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     (dále poskytovatel)                </w:t>
      </w:r>
    </w:p>
    <w:p w:rsidR="001C5791" w:rsidRDefault="001C5791">
      <w:pPr>
        <w:pStyle w:val="Odstavecseseznamem"/>
        <w:ind w:left="360"/>
        <w:rPr>
          <w:rFonts w:ascii="Arial" w:hAnsi="Arial" w:cs="Arial"/>
        </w:rPr>
      </w:pPr>
    </w:p>
    <w:p w:rsidR="001C5791" w:rsidRDefault="001C5791">
      <w:pPr>
        <w:pStyle w:val="Odstavecseseznamem"/>
        <w:ind w:left="360"/>
        <w:rPr>
          <w:rFonts w:ascii="Arial" w:hAnsi="Arial" w:cs="Arial"/>
          <w:lang w:eastAsia="cs-CZ"/>
        </w:rPr>
      </w:pPr>
    </w:p>
    <w:p w:rsidR="001C5791" w:rsidRDefault="00B45267">
      <w:pPr>
        <w:spacing w:after="24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Předmět dohody</w:t>
      </w:r>
    </w:p>
    <w:p w:rsidR="001C5791" w:rsidRDefault="00B4526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Předmětem dohody je případová, týmová a individuální supervize pracovníků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oddělení sociálně- právní ochrany dětí sociálního odboru Městského úřadu Strakonice.</w:t>
      </w:r>
    </w:p>
    <w:p w:rsidR="001C5791" w:rsidRDefault="00B4526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Supervize </w:t>
      </w:r>
      <w:r>
        <w:rPr>
          <w:rFonts w:ascii="Arial" w:hAnsi="Arial" w:cs="Arial"/>
        </w:rPr>
        <w:t xml:space="preserve">– vedení, podpora a posilování týmu i jednotlivců k tomu, aby dosáhli organizačních, profesionálních i osobních cílů, přičemž obecným cílem je zlepšení kvality práce a podpora profesionálního růstu. </w:t>
      </w:r>
    </w:p>
    <w:p w:rsidR="001C5791" w:rsidRDefault="00B45267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Forma supervize</w:t>
      </w:r>
    </w:p>
    <w:p w:rsidR="001C5791" w:rsidRDefault="00B452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Supervizní týmová sezení pracovníků </w:t>
      </w:r>
      <w:r>
        <w:rPr>
          <w:rFonts w:ascii="Arial" w:hAnsi="Arial" w:cs="Arial"/>
          <w:bCs/>
        </w:rPr>
        <w:t xml:space="preserve">oddělení sociálně-právní ochrany dětí sociálního odboru </w:t>
      </w:r>
      <w:r>
        <w:rPr>
          <w:rFonts w:ascii="Arial" w:hAnsi="Arial" w:cs="Arial"/>
        </w:rPr>
        <w:t>se konají cca jednou za 2 měsíce, vždy však maximálně do 10 týdnů od předchozího setkání, v rozsahu 2,5 hodin (150 minut) v prostorách Městského úřadu Strakonice – sociálního odboru. Přesný termín a čas záleží na dohodě mezi vedoucí sociálního odboru nebo vedoucí oddělení sociálně-právní ochrany dětí a supervizorem. V případě potřeby využití supervize výrazně dříve, než je plánováno (např. krizová situace), je supervizor ochoten, pokud jeho časové možnosti dovolí, supervizi poskytnout i mimo tento rámec.  První setkání bude uskutečněno v rozsahu 3 hodin a při kontraktování bude přítomna  vedoucí odboru</w:t>
      </w:r>
    </w:p>
    <w:p w:rsidR="001C5791" w:rsidRDefault="00B452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Supervize se účastní v maximální možné míře všichni členové týmu pracovníků pracujících s klienty.</w:t>
      </w:r>
    </w:p>
    <w:p w:rsidR="001C5791" w:rsidRDefault="00B452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Případná účast další osoby, je možná jen se souhlasem všech obvyklých účastníků supervize. Může se týkat např. účasti vedoucí odboru na evaluační supervizi, dalšího pracovníka organizace, který nepracuje přímo s klienty.</w:t>
      </w:r>
    </w:p>
    <w:p w:rsidR="001C5791" w:rsidRDefault="00B452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 výjimečných případech jako je např. opatření vyplývající z opatřeních chránících zdraví při epidemii, je možné provádět supervizi přes videohovor (např. skype, zoom, whatsapp, google meets).</w:t>
      </w:r>
    </w:p>
    <w:p w:rsidR="001C5791" w:rsidRDefault="001C5791">
      <w:pPr>
        <w:rPr>
          <w:rFonts w:ascii="Arial" w:hAnsi="Arial" w:cs="Arial"/>
        </w:rPr>
      </w:pPr>
    </w:p>
    <w:p w:rsidR="001C5791" w:rsidRDefault="00B45267">
      <w:pPr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Individuální supervize</w:t>
      </w:r>
    </w:p>
    <w:p w:rsidR="001C5791" w:rsidRDefault="001C5791">
      <w:pPr>
        <w:ind w:left="720"/>
        <w:rPr>
          <w:rFonts w:ascii="Arial" w:hAnsi="Arial" w:cs="Arial"/>
          <w:b/>
        </w:rPr>
      </w:pPr>
    </w:p>
    <w:p w:rsidR="001C5791" w:rsidRDefault="00B45267">
      <w:pPr>
        <w:numPr>
          <w:ilvl w:val="0"/>
          <w:numId w:val="5"/>
        </w:numPr>
        <w:tabs>
          <w:tab w:val="clear" w:pos="0"/>
          <w:tab w:val="left" w:pos="-36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supervizní sezení trvá max. 2 hodiny (120 minut). Individuální supervize jednotlivých pracovníků organizace probíhá podle potřeb konkrétního pracovníka a je na domluvě s vedoucím pracovníkem. Celkový počet individuálních supervizí, které lze realizovat v ročním úhrnu je možné omezit v souvislosti s finanční situací organizace.</w:t>
      </w:r>
    </w:p>
    <w:p w:rsidR="001C5791" w:rsidRDefault="00B45267">
      <w:pPr>
        <w:pStyle w:val="Zkladntext"/>
        <w:numPr>
          <w:ilvl w:val="0"/>
          <w:numId w:val="5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Závěry z individuálních setkání, které jsou pro tým významné, jsou oznámeny na nejbližší týmové supervizi. Supervizor je povinen na tuto skutečnost při individuálním setkání upozornit.</w:t>
      </w:r>
    </w:p>
    <w:p w:rsidR="001C5791" w:rsidRDefault="00B45267">
      <w:pPr>
        <w:pStyle w:val="Zkladntext"/>
        <w:numPr>
          <w:ilvl w:val="0"/>
          <w:numId w:val="5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výjimečných případech jako je např. opatření vyplývající z opatřeních chránících zdraví při epidemii, je možné provádět supervizi přes videohovor (např. skype, zoom, whatsapp, google meets).</w:t>
      </w:r>
    </w:p>
    <w:p w:rsidR="001C5791" w:rsidRDefault="001C5791">
      <w:pPr>
        <w:jc w:val="both"/>
        <w:rPr>
          <w:rFonts w:ascii="Arial" w:hAnsi="Arial" w:cs="Arial"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Možná náplň supervizních setkání</w:t>
      </w:r>
    </w:p>
    <w:p w:rsidR="001C5791" w:rsidRDefault="00B452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Téma je zpravidla dohodnuto na začátku setkání. </w:t>
      </w:r>
    </w:p>
    <w:p w:rsidR="001C5791" w:rsidRDefault="001C5791">
      <w:pPr>
        <w:ind w:left="375"/>
        <w:jc w:val="both"/>
        <w:rPr>
          <w:rFonts w:ascii="Arial" w:hAnsi="Arial" w:cs="Arial"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Evaluace</w:t>
      </w:r>
    </w:p>
    <w:p w:rsidR="001C5791" w:rsidRDefault="00B45267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 zhodnocení vzájemné spolupráce týmu a supervizora dojde na posledním setkání před ukončením ročního kontraktu.</w:t>
      </w:r>
    </w:p>
    <w:p w:rsidR="001C5791" w:rsidRDefault="00B45267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těchto setkáních se účastníci rozhodnou, zda budou ve spolupráci nadále pokračovat.</w:t>
      </w:r>
    </w:p>
    <w:p w:rsidR="001C5791" w:rsidRDefault="00B45267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Evaluace se může účastnit i vedoucí odboru.</w:t>
      </w:r>
    </w:p>
    <w:p w:rsidR="001C5791" w:rsidRDefault="001C5791">
      <w:pPr>
        <w:jc w:val="center"/>
        <w:rPr>
          <w:rFonts w:ascii="Arial" w:hAnsi="Arial" w:cs="Arial"/>
          <w:b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Cena supervizních služeb</w:t>
      </w:r>
    </w:p>
    <w:p w:rsidR="001C5791" w:rsidRDefault="00B452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Sjednanou cenou je 1.250 Kč za hodinu práce supervizora. Supervizor zašle vedoucímu sociálního odboru fakturu s počtem odpracovaných hodin a ta mu bude řádně proplacena na účet uvedený v záhlaví dohody</w:t>
      </w:r>
    </w:p>
    <w:p w:rsidR="001C5791" w:rsidRDefault="001C5791">
      <w:pPr>
        <w:jc w:val="both"/>
        <w:rPr>
          <w:rFonts w:ascii="Arial" w:hAnsi="Arial" w:cs="Arial"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Práva a závazky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Supervizor provádí supervizi podle svého nejlepšího odborného vědomí a svědomí, a respektuje přitom uznávané etické kodexy. Zachovává mlčenlivost o skutečnostech projednávaných na supervizi. Tato se týká i informací směrem k zadavateli supervize (vedoucí sociálního odboru)). Mlčenlivost může být prolomena v supervizi supervizora.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Mlčenlivost supervizora může být dále prolomena jen ve výjimečném případě, např. když se supervizor dozví o hrubém porušení etických norem pracovníka vůči klientovi/dítěti a účastníci supervize nejsou ochotni v rámci supervize pracovat na nápravě. Tuto situaci supervizor pojmenuje v týmu a zprávu o nastalé situaci předává vedoucí sociálního odboru.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Supervidovaní jsou také vázáni mimo týmovou mlčenlivostí. Tato se však netýká výstupů supervize.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Objednavatel, zajistí, aby místnost, určená k supervizi, byla pro čas konání supervizního setkání bez přístupu dalších osob (klientů, ostatních pracovníků organizace apod.).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čase supervizního setkání nebudou zúčastnění používat elektronická komunikační zařízení, např. mobilní telefon.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Nenadálou změnu domluveného termínu oznamuje strana, na jejíž straně překážka vznikla, neprodleně druhé straně, nejdéle však 48 hod. předem. V opačném případě, vzniká supervizorovi nárok na uhrazení odměny za stejných podmínek, jako kdyby supervize proběhla.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Supervizor i supervidovaní se zavazují k dodržování časového rámce domluveného setkání. 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týmu mají právo na rovný přístup k supervizi a rovnou účast při supervizních setkáních.</w:t>
      </w:r>
    </w:p>
    <w:p w:rsidR="001C5791" w:rsidRDefault="00B45267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Organizace zajistí členům rovný přístup k supervizi, jakož i podmínky, za kterých má supervize probíhat.</w:t>
      </w:r>
    </w:p>
    <w:p w:rsidR="001C5791" w:rsidRDefault="001C5791">
      <w:pPr>
        <w:jc w:val="both"/>
        <w:rPr>
          <w:rFonts w:ascii="Arial" w:hAnsi="Arial" w:cs="Arial"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Vypovězení dohody</w:t>
      </w:r>
    </w:p>
    <w:p w:rsidR="001C5791" w:rsidRPr="00E70C29" w:rsidRDefault="00B4526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E70C29">
        <w:rPr>
          <w:rFonts w:ascii="Arial" w:hAnsi="Arial" w:cs="Arial"/>
        </w:rPr>
        <w:t>Supervizní spolupráce je vypovězena na základě rozhodnutí</w:t>
      </w:r>
      <w:r w:rsidR="00494398" w:rsidRPr="00E70C29">
        <w:rPr>
          <w:rFonts w:ascii="Arial" w:hAnsi="Arial" w:cs="Arial"/>
        </w:rPr>
        <w:t xml:space="preserve"> supervidovaného týmu objednatele  nebo poskytovatele.</w:t>
      </w:r>
    </w:p>
    <w:p w:rsidR="001C5791" w:rsidRPr="00E70C29" w:rsidRDefault="00B4526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E70C29">
        <w:rPr>
          <w:rFonts w:ascii="Arial" w:hAnsi="Arial" w:cs="Arial"/>
        </w:rPr>
        <w:t>Výpovědní doba je 1 měsíc. Výpověď musí být písemná a doručená druhé smluvní straně na adresu uvedenou v záhlaví této dohody.</w:t>
      </w:r>
    </w:p>
    <w:p w:rsidR="001C5791" w:rsidRPr="00E70C29" w:rsidRDefault="00B4526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E70C29">
        <w:rPr>
          <w:rFonts w:ascii="Arial" w:hAnsi="Arial" w:cs="Arial"/>
        </w:rPr>
        <w:t>Strana, která vypovídá dohodu, je povinna svolat poslední supervizní setkání zúčastněných, na kterém ozřejmí důvody odstoupení od smlouvy.</w:t>
      </w:r>
    </w:p>
    <w:p w:rsidR="001C5791" w:rsidRDefault="001C5791">
      <w:pPr>
        <w:jc w:val="both"/>
        <w:rPr>
          <w:rFonts w:ascii="Arial" w:hAnsi="Arial" w:cs="Arial"/>
          <w:b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se sjednává na období 1 roku. Pokud žádná ze stran nevypoví smlouvu nejpozději 1 měsíc před jejím skončením, smlouva se automaticky prodlužuje o 1 rok.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dohoda se vyhotovuje </w:t>
      </w:r>
      <w:r w:rsidR="00494398" w:rsidRPr="00E70C29">
        <w:rPr>
          <w:rFonts w:ascii="Arial" w:hAnsi="Arial" w:cs="Arial"/>
        </w:rPr>
        <w:t>ve dvou</w:t>
      </w:r>
      <w:r w:rsidRPr="00E70C29">
        <w:rPr>
          <w:rFonts w:ascii="Arial" w:hAnsi="Arial" w:cs="Arial"/>
        </w:rPr>
        <w:t xml:space="preserve"> výtiscích, z nichž jeden výtisk obdrží objednavatel</w:t>
      </w:r>
      <w:r w:rsidR="00494398" w:rsidRPr="00E70C29">
        <w:rPr>
          <w:rFonts w:ascii="Arial" w:hAnsi="Arial" w:cs="Arial"/>
        </w:rPr>
        <w:t xml:space="preserve"> /supervidovaný tým/</w:t>
      </w:r>
      <w:r w:rsidRPr="00E70C29">
        <w:rPr>
          <w:rFonts w:ascii="Arial" w:hAnsi="Arial" w:cs="Arial"/>
        </w:rPr>
        <w:t xml:space="preserve"> a druhý po</w:t>
      </w:r>
      <w:r w:rsidR="00494398" w:rsidRPr="00E70C29">
        <w:rPr>
          <w:rFonts w:ascii="Arial" w:hAnsi="Arial" w:cs="Arial"/>
        </w:rPr>
        <w:t>skytovatel</w:t>
      </w:r>
      <w:r w:rsidR="00494398">
        <w:rPr>
          <w:rFonts w:ascii="Arial" w:hAnsi="Arial" w:cs="Arial"/>
        </w:rPr>
        <w:t>.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a doplňky této smlouvy je možné platně ujednat písemnou formou.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smlouvu přečetli, s jejím obsahem souhlasí.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byla schválena usnesením RM Strakonice  č……   dne ………..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Strany berou na vědomí, že smlouva podléhá povinnosti uveřejnění v registru smluv. Smlouvu uveřejní objednavatel.</w:t>
      </w:r>
    </w:p>
    <w:p w:rsidR="001C5791" w:rsidRDefault="00B4526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platnosti podpisem obou stran a účinnosti zveřejněním v registru smluv.</w:t>
      </w:r>
    </w:p>
    <w:p w:rsidR="001C5791" w:rsidRDefault="001C5791">
      <w:pPr>
        <w:suppressAutoHyphens/>
        <w:spacing w:after="0" w:line="240" w:lineRule="auto"/>
        <w:ind w:left="435"/>
        <w:jc w:val="both"/>
        <w:rPr>
          <w:rFonts w:ascii="Arial" w:hAnsi="Arial" w:cs="Arial"/>
        </w:rPr>
      </w:pP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</w:t>
      </w:r>
    </w:p>
    <w:p w:rsidR="001C5791" w:rsidRDefault="00B452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 účastníků</w:t>
      </w:r>
    </w:p>
    <w:p w:rsidR="001C5791" w:rsidRDefault="001C57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5791" w:rsidRDefault="00B45267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Ve Strako</w:t>
      </w:r>
      <w:r w:rsidR="00494398">
        <w:rPr>
          <w:rFonts w:ascii="Arial" w:hAnsi="Arial" w:cs="Arial"/>
        </w:rPr>
        <w:t xml:space="preserve">nicích dne: </w:t>
      </w:r>
      <w:r w:rsidR="00494398">
        <w:rPr>
          <w:rFonts w:ascii="Arial" w:hAnsi="Arial" w:cs="Arial"/>
        </w:rPr>
        <w:tab/>
      </w:r>
      <w:r w:rsidR="00494398">
        <w:rPr>
          <w:rFonts w:ascii="Arial" w:hAnsi="Arial" w:cs="Arial"/>
        </w:rPr>
        <w:tab/>
      </w:r>
      <w:r w:rsidR="004943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494398">
        <w:rPr>
          <w:rFonts w:ascii="Arial" w:hAnsi="Arial" w:cs="Arial"/>
        </w:rPr>
        <w:t xml:space="preserve">                               V</w:t>
      </w:r>
      <w:r>
        <w:rPr>
          <w:rFonts w:ascii="Arial" w:hAnsi="Arial" w:cs="Arial"/>
        </w:rPr>
        <w:t>e Strakonicích dne:</w:t>
      </w:r>
    </w:p>
    <w:p w:rsidR="001C5791" w:rsidRDefault="001C5791">
      <w:pPr>
        <w:rPr>
          <w:rFonts w:ascii="Arial" w:hAnsi="Arial" w:cs="Arial"/>
        </w:rPr>
      </w:pPr>
    </w:p>
    <w:p w:rsidR="001C5791" w:rsidRDefault="00B4526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494398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………………………….</w:t>
      </w:r>
    </w:p>
    <w:p w:rsidR="001C5791" w:rsidRDefault="00B45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Mgr. Břetislav Hrdlička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Arial" w:hAnsi="Arial" w:cs="Arial"/>
        </w:rPr>
        <w:t>Mgr. Michala Havlíčková</w:t>
      </w:r>
    </w:p>
    <w:sectPr w:rsidR="001C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91" w:rsidRDefault="00B45267">
      <w:pPr>
        <w:spacing w:line="240" w:lineRule="auto"/>
      </w:pPr>
      <w:r>
        <w:separator/>
      </w:r>
    </w:p>
  </w:endnote>
  <w:endnote w:type="continuationSeparator" w:id="0">
    <w:p w:rsidR="001C5791" w:rsidRDefault="00B45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91" w:rsidRDefault="00B45267">
      <w:pPr>
        <w:spacing w:after="0"/>
      </w:pPr>
      <w:r>
        <w:separator/>
      </w:r>
    </w:p>
  </w:footnote>
  <w:footnote w:type="continuationSeparator" w:id="0">
    <w:p w:rsidR="001C5791" w:rsidRDefault="00B452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upperLetter"/>
      <w:lvlText w:val="%1)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(%1)"/>
      <w:lvlJc w:val="left"/>
      <w:pPr>
        <w:tabs>
          <w:tab w:val="left" w:pos="435"/>
        </w:tabs>
        <w:ind w:left="435" w:hanging="435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left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lvl w:ilvl="0">
      <w:start w:val="1"/>
      <w:numFmt w:val="decimal"/>
      <w:lvlText w:val="(%1)"/>
      <w:lvlJc w:val="left"/>
      <w:pPr>
        <w:tabs>
          <w:tab w:val="left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1802481A"/>
    <w:multiLevelType w:val="multilevel"/>
    <w:tmpl w:val="180248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60DC5"/>
    <w:multiLevelType w:val="multilevel"/>
    <w:tmpl w:val="23760DC5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76FF3"/>
    <w:multiLevelType w:val="multilevel"/>
    <w:tmpl w:val="3BD76FF3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A419A"/>
    <w:multiLevelType w:val="multilevel"/>
    <w:tmpl w:val="515A41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D0757"/>
    <w:multiLevelType w:val="multilevel"/>
    <w:tmpl w:val="641D0757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737C58"/>
    <w:multiLevelType w:val="multilevel"/>
    <w:tmpl w:val="79737C5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F"/>
    <w:rsid w:val="00025EFB"/>
    <w:rsid w:val="0003731D"/>
    <w:rsid w:val="00083290"/>
    <w:rsid w:val="000A0520"/>
    <w:rsid w:val="001132D1"/>
    <w:rsid w:val="00153B34"/>
    <w:rsid w:val="00172BA1"/>
    <w:rsid w:val="001A3EEE"/>
    <w:rsid w:val="001B1B9C"/>
    <w:rsid w:val="001C2096"/>
    <w:rsid w:val="001C5791"/>
    <w:rsid w:val="00226C5A"/>
    <w:rsid w:val="00233B71"/>
    <w:rsid w:val="00252B47"/>
    <w:rsid w:val="002701EC"/>
    <w:rsid w:val="00277CC7"/>
    <w:rsid w:val="0028679B"/>
    <w:rsid w:val="002E413E"/>
    <w:rsid w:val="003163A5"/>
    <w:rsid w:val="003303F4"/>
    <w:rsid w:val="0034722B"/>
    <w:rsid w:val="00353368"/>
    <w:rsid w:val="003B27AB"/>
    <w:rsid w:val="004139EB"/>
    <w:rsid w:val="00494398"/>
    <w:rsid w:val="004D6B36"/>
    <w:rsid w:val="00516CF1"/>
    <w:rsid w:val="00553308"/>
    <w:rsid w:val="00591DBB"/>
    <w:rsid w:val="0059205D"/>
    <w:rsid w:val="005A7B53"/>
    <w:rsid w:val="005E5FDD"/>
    <w:rsid w:val="005E745A"/>
    <w:rsid w:val="006059A6"/>
    <w:rsid w:val="00633A8E"/>
    <w:rsid w:val="006B5E27"/>
    <w:rsid w:val="006C04BA"/>
    <w:rsid w:val="006F4884"/>
    <w:rsid w:val="00732353"/>
    <w:rsid w:val="00740BD5"/>
    <w:rsid w:val="007A02C0"/>
    <w:rsid w:val="00820D7F"/>
    <w:rsid w:val="008339CE"/>
    <w:rsid w:val="00834243"/>
    <w:rsid w:val="00843B57"/>
    <w:rsid w:val="00861CE7"/>
    <w:rsid w:val="00873C5A"/>
    <w:rsid w:val="008E0736"/>
    <w:rsid w:val="00936EA0"/>
    <w:rsid w:val="00981354"/>
    <w:rsid w:val="009972F8"/>
    <w:rsid w:val="009A3F90"/>
    <w:rsid w:val="009F04DF"/>
    <w:rsid w:val="00A56F17"/>
    <w:rsid w:val="00A6677F"/>
    <w:rsid w:val="00AB132F"/>
    <w:rsid w:val="00AB5892"/>
    <w:rsid w:val="00AC5467"/>
    <w:rsid w:val="00AD12C0"/>
    <w:rsid w:val="00B0430C"/>
    <w:rsid w:val="00B125AE"/>
    <w:rsid w:val="00B21B85"/>
    <w:rsid w:val="00B45267"/>
    <w:rsid w:val="00B77DBC"/>
    <w:rsid w:val="00BF2165"/>
    <w:rsid w:val="00C369E8"/>
    <w:rsid w:val="00C36C23"/>
    <w:rsid w:val="00C65188"/>
    <w:rsid w:val="00C8462F"/>
    <w:rsid w:val="00C87795"/>
    <w:rsid w:val="00C96665"/>
    <w:rsid w:val="00CC3F10"/>
    <w:rsid w:val="00CD55E4"/>
    <w:rsid w:val="00CD5DEC"/>
    <w:rsid w:val="00CE1C93"/>
    <w:rsid w:val="00D54CC2"/>
    <w:rsid w:val="00D60C93"/>
    <w:rsid w:val="00DD3171"/>
    <w:rsid w:val="00DF6AC3"/>
    <w:rsid w:val="00E419AF"/>
    <w:rsid w:val="00E705D4"/>
    <w:rsid w:val="00E70C29"/>
    <w:rsid w:val="00EE0D9E"/>
    <w:rsid w:val="00F13DC3"/>
    <w:rsid w:val="00F230DA"/>
    <w:rsid w:val="00F34EF8"/>
    <w:rsid w:val="00F37437"/>
    <w:rsid w:val="00F44187"/>
    <w:rsid w:val="00FB4D02"/>
    <w:rsid w:val="00FB714C"/>
    <w:rsid w:val="1F9D67F4"/>
    <w:rsid w:val="28F312EA"/>
    <w:rsid w:val="3EF65DA4"/>
    <w:rsid w:val="6F9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0A90-793E-48D2-AAA7-97F650F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qFormat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Kovárnová Šárka</dc:creator>
  <cp:lastModifiedBy>Vysoka</cp:lastModifiedBy>
  <cp:revision>2</cp:revision>
  <cp:lastPrinted>2024-04-02T11:11:00Z</cp:lastPrinted>
  <dcterms:created xsi:type="dcterms:W3CDTF">2024-04-03T07:46:00Z</dcterms:created>
  <dcterms:modified xsi:type="dcterms:W3CDTF">2024-04-03T07:46:00Z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DE2087FCB4E348CCA80652407BC73DBF_13</vt:lpwstr>
  </property>
</Properties>
</file>