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DC7E" w14:textId="77777777" w:rsidR="0082182B" w:rsidRPr="0082182B" w:rsidRDefault="0082182B" w:rsidP="0082182B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 w:rsidRPr="0082182B">
        <w:rPr>
          <w:rFonts w:cs="Calibri"/>
          <w:b/>
          <w:sz w:val="36"/>
          <w:szCs w:val="36"/>
        </w:rPr>
        <w:t>Rámcová dohoda</w:t>
      </w:r>
    </w:p>
    <w:p w14:paraId="0313D6D2" w14:textId="1E494234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uzavřená dle § 131 a násl. zákona č. 134/2016 Sb., o zadávání veřejných zakázek, ve znění pozdějších předpisů, a dle § 1746 odst. 2 zákona č. 89/2012 Sb., občanský zákoník, ve znění pozdějších předpisů</w:t>
      </w:r>
    </w:p>
    <w:p w14:paraId="2B24F24F" w14:textId="77777777" w:rsidR="0082182B" w:rsidRPr="0082182B" w:rsidRDefault="0082182B" w:rsidP="0082182B">
      <w:pPr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(dále jen „</w:t>
      </w:r>
      <w:r>
        <w:rPr>
          <w:rFonts w:cs="Calibri"/>
          <w:b/>
          <w:sz w:val="20"/>
          <w:szCs w:val="20"/>
        </w:rPr>
        <w:t>dohoda</w:t>
      </w:r>
      <w:r w:rsidRPr="0082182B">
        <w:rPr>
          <w:rFonts w:cs="Calibri"/>
          <w:sz w:val="20"/>
          <w:szCs w:val="20"/>
        </w:rPr>
        <w:t>“)</w:t>
      </w:r>
    </w:p>
    <w:p w14:paraId="43708722" w14:textId="77777777" w:rsidR="002231C1" w:rsidRDefault="002231C1" w:rsidP="002231C1">
      <w:pPr>
        <w:rPr>
          <w:rFonts w:cs="Arial"/>
          <w:b/>
        </w:rPr>
      </w:pPr>
    </w:p>
    <w:p w14:paraId="4EFD0A4D" w14:textId="77777777" w:rsidR="002231C1" w:rsidRPr="00BD4123" w:rsidRDefault="002231C1" w:rsidP="002231C1">
      <w:pPr>
        <w:rPr>
          <w:rFonts w:cs="Arial"/>
          <w:b/>
        </w:rPr>
      </w:pPr>
      <w:r w:rsidRPr="00BD4123">
        <w:rPr>
          <w:rFonts w:cs="Arial"/>
          <w:b/>
        </w:rPr>
        <w:t>Smluvní strany:</w:t>
      </w:r>
    </w:p>
    <w:p w14:paraId="5C811BD7" w14:textId="77777777" w:rsidR="002231C1" w:rsidRPr="00BD4123" w:rsidRDefault="002231C1" w:rsidP="002231C1">
      <w:pPr>
        <w:rPr>
          <w:rFonts w:cs="Arial"/>
        </w:rPr>
      </w:pPr>
    </w:p>
    <w:p w14:paraId="6015E836" w14:textId="77777777" w:rsidR="00EA2B47" w:rsidRDefault="002231C1" w:rsidP="00B31668">
      <w:pPr>
        <w:spacing w:after="60"/>
        <w:rPr>
          <w:rFonts w:cs="Arial"/>
          <w:b/>
        </w:rPr>
      </w:pPr>
      <w:r w:rsidRPr="00BD4123">
        <w:rPr>
          <w:rFonts w:cs="Arial"/>
          <w:b/>
        </w:rPr>
        <w:t>Česká průmyslová zdravotní pojišťovna</w:t>
      </w:r>
    </w:p>
    <w:p w14:paraId="437A490B" w14:textId="4BDC77F4" w:rsidR="00EA2B47" w:rsidRPr="00EA2B47" w:rsidRDefault="00EA2B47" w:rsidP="00B31668">
      <w:pPr>
        <w:spacing w:after="60"/>
        <w:rPr>
          <w:rFonts w:cs="Arial"/>
          <w:b/>
        </w:rPr>
      </w:pPr>
      <w:r w:rsidRPr="00EA2B47">
        <w:rPr>
          <w:rFonts w:cs="Arial"/>
        </w:rPr>
        <w:t xml:space="preserve">zapsaná ve veřejném rejstříku vedeném Krajským soudem v Ostravě, </w:t>
      </w:r>
      <w:proofErr w:type="spellStart"/>
      <w:r w:rsidR="00363F1A">
        <w:rPr>
          <w:rFonts w:cs="Arial"/>
        </w:rPr>
        <w:t>sp</w:t>
      </w:r>
      <w:proofErr w:type="spellEnd"/>
      <w:r w:rsidR="00363F1A">
        <w:rPr>
          <w:rFonts w:cs="Arial"/>
        </w:rPr>
        <w:t>. zn.</w:t>
      </w:r>
      <w:r w:rsidR="00BF5499">
        <w:rPr>
          <w:rFonts w:cs="Arial"/>
        </w:rPr>
        <w:t xml:space="preserve"> </w:t>
      </w:r>
      <w:r w:rsidRPr="00EA2B47">
        <w:rPr>
          <w:rFonts w:cs="Arial"/>
        </w:rPr>
        <w:t>AXIV</w:t>
      </w:r>
      <w:r w:rsidR="00363F1A">
        <w:rPr>
          <w:rFonts w:cs="Arial"/>
        </w:rPr>
        <w:t xml:space="preserve"> </w:t>
      </w:r>
      <w:r w:rsidRPr="00EA2B47">
        <w:rPr>
          <w:rFonts w:cs="Arial"/>
        </w:rPr>
        <w:t>545</w:t>
      </w:r>
    </w:p>
    <w:p w14:paraId="4550F447" w14:textId="63F2B9DC" w:rsidR="002231C1" w:rsidRPr="00BD4123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se sídlem: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 xml:space="preserve">Jeremenkova </w:t>
      </w:r>
      <w:r w:rsidR="00EA2B47">
        <w:rPr>
          <w:rFonts w:cs="Arial"/>
        </w:rPr>
        <w:t>161/</w:t>
      </w:r>
      <w:r w:rsidRPr="00BD4123">
        <w:rPr>
          <w:rFonts w:cs="Arial"/>
        </w:rPr>
        <w:t xml:space="preserve">11, </w:t>
      </w:r>
      <w:r w:rsidR="00363F1A">
        <w:rPr>
          <w:rFonts w:cs="Arial"/>
        </w:rPr>
        <w:t xml:space="preserve">Vítkovice, </w:t>
      </w:r>
      <w:r w:rsidRPr="00BD4123">
        <w:rPr>
          <w:rFonts w:cs="Arial"/>
        </w:rPr>
        <w:t>703 00 Ostrava</w:t>
      </w:r>
    </w:p>
    <w:p w14:paraId="4DB813FF" w14:textId="71D10E2D" w:rsidR="002231C1" w:rsidRPr="00BD4123" w:rsidRDefault="00F44DC5" w:rsidP="00B31668">
      <w:pPr>
        <w:spacing w:after="60"/>
        <w:rPr>
          <w:rFonts w:cs="Arial"/>
        </w:rPr>
      </w:pPr>
      <w:r>
        <w:rPr>
          <w:rFonts w:cs="Arial"/>
        </w:rPr>
        <w:t>zastoupen</w:t>
      </w:r>
      <w:r w:rsidR="00480978">
        <w:rPr>
          <w:rFonts w:cs="Arial"/>
        </w:rPr>
        <w:t>á</w:t>
      </w:r>
      <w:r w:rsidR="002231C1" w:rsidRPr="00BD4123">
        <w:rPr>
          <w:rFonts w:cs="Arial"/>
        </w:rPr>
        <w:t>:</w:t>
      </w:r>
      <w:r>
        <w:rPr>
          <w:rFonts w:cs="Arial"/>
        </w:rPr>
        <w:t xml:space="preserve"> </w:t>
      </w:r>
      <w:r w:rsidR="00E548D3">
        <w:rPr>
          <w:rFonts w:cs="Arial"/>
        </w:rPr>
        <w:t>Ing. Vladimír Matta</w:t>
      </w:r>
      <w:r w:rsidR="002231C1" w:rsidRPr="00BD4123">
        <w:rPr>
          <w:rFonts w:cs="Arial"/>
        </w:rPr>
        <w:t>, generální ředitel</w:t>
      </w:r>
      <w:r w:rsidR="002231C1" w:rsidRPr="00BD4123">
        <w:rPr>
          <w:rFonts w:cs="Arial"/>
        </w:rPr>
        <w:tab/>
      </w:r>
    </w:p>
    <w:p w14:paraId="29E3ED10" w14:textId="7777777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>IČ</w:t>
      </w:r>
      <w:r w:rsidR="00F44DC5">
        <w:rPr>
          <w:rFonts w:cs="Arial"/>
        </w:rPr>
        <w:t>O</w:t>
      </w:r>
      <w:r w:rsidRPr="00BD4123">
        <w:rPr>
          <w:rFonts w:cs="Arial"/>
        </w:rPr>
        <w:t>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>47672234</w:t>
      </w:r>
    </w:p>
    <w:p w14:paraId="0EEE7F03" w14:textId="77777777" w:rsidR="002231C1" w:rsidRDefault="002231C1" w:rsidP="00B31668">
      <w:pPr>
        <w:spacing w:after="60"/>
        <w:rPr>
          <w:rFonts w:cs="Arial"/>
        </w:rPr>
      </w:pPr>
      <w:r w:rsidRPr="00BD4123">
        <w:rPr>
          <w:rFonts w:cs="Arial"/>
        </w:rPr>
        <w:t xml:space="preserve">(dále jen </w:t>
      </w:r>
      <w:r w:rsidRPr="00443089">
        <w:rPr>
          <w:rFonts w:cs="Arial"/>
          <w:b/>
        </w:rPr>
        <w:t>„objednatel“</w:t>
      </w:r>
      <w:r w:rsidR="00946BBA">
        <w:rPr>
          <w:rFonts w:cs="Arial"/>
        </w:rPr>
        <w:t xml:space="preserve"> nebo </w:t>
      </w:r>
      <w:r w:rsidR="00946BBA" w:rsidRPr="00443089">
        <w:rPr>
          <w:rFonts w:cs="Arial"/>
          <w:b/>
        </w:rPr>
        <w:t>„ČPZP“</w:t>
      </w:r>
      <w:r w:rsidRPr="00BD4123">
        <w:rPr>
          <w:rFonts w:cs="Arial"/>
        </w:rPr>
        <w:t>)</w:t>
      </w:r>
    </w:p>
    <w:p w14:paraId="6E8B54F4" w14:textId="77777777" w:rsidR="002231C1" w:rsidRDefault="002231C1" w:rsidP="00B31668">
      <w:pPr>
        <w:spacing w:after="60"/>
        <w:rPr>
          <w:rFonts w:cs="Arial"/>
        </w:rPr>
      </w:pPr>
    </w:p>
    <w:p w14:paraId="7246FDB0" w14:textId="77777777" w:rsidR="002231C1" w:rsidRDefault="00EA2B47" w:rsidP="00B31668">
      <w:pPr>
        <w:spacing w:after="60"/>
        <w:rPr>
          <w:rFonts w:cs="Arial"/>
        </w:rPr>
      </w:pPr>
      <w:r>
        <w:rPr>
          <w:rFonts w:cs="Arial"/>
        </w:rPr>
        <w:t>a</w:t>
      </w:r>
    </w:p>
    <w:p w14:paraId="287F3C41" w14:textId="77777777" w:rsidR="00EA2B47" w:rsidRPr="00BD4123" w:rsidRDefault="00EA2B47" w:rsidP="00B31668">
      <w:pPr>
        <w:spacing w:after="60"/>
        <w:rPr>
          <w:rFonts w:cs="Arial"/>
        </w:rPr>
      </w:pPr>
    </w:p>
    <w:p w14:paraId="34BA5811" w14:textId="77777777" w:rsidR="000513E9" w:rsidRDefault="00082554" w:rsidP="004D2E3C">
      <w:pPr>
        <w:rPr>
          <w:rFonts w:asciiTheme="minorHAnsi" w:hAnsiTheme="minorHAnsi" w:cstheme="minorHAnsi"/>
          <w:b/>
          <w:color w:val="333333"/>
          <w:szCs w:val="18"/>
          <w:shd w:val="clear" w:color="auto" w:fill="FFFFFF"/>
        </w:rPr>
      </w:pPr>
      <w:r w:rsidRPr="00082554">
        <w:rPr>
          <w:rFonts w:asciiTheme="minorHAnsi" w:hAnsiTheme="minorHAnsi" w:cstheme="minorHAnsi"/>
          <w:b/>
          <w:color w:val="333333"/>
          <w:szCs w:val="18"/>
          <w:shd w:val="clear" w:color="auto" w:fill="FFFFFF"/>
        </w:rPr>
        <w:t>FOCUS-Centrum pro sociální a marketingovou analýzu,    spol. s r.o.</w:t>
      </w:r>
    </w:p>
    <w:p w14:paraId="2A89375E" w14:textId="3729A7C9" w:rsidR="004D2E3C" w:rsidRPr="00EC204F" w:rsidRDefault="004D2E3C" w:rsidP="004D2E3C">
      <w:r w:rsidRPr="00EC204F">
        <w:t>zapsaná v</w:t>
      </w:r>
      <w:r>
        <w:t>e veřejném rejstříku vedeném Krajsk</w:t>
      </w:r>
      <w:r w:rsidR="00BD2F56">
        <w:t>ým</w:t>
      </w:r>
      <w:r>
        <w:t xml:space="preserve"> soud</w:t>
      </w:r>
      <w:r w:rsidR="00BD2F56">
        <w:t>em</w:t>
      </w:r>
      <w:r>
        <w:t xml:space="preserve"> v Brně, </w:t>
      </w:r>
      <w:proofErr w:type="spellStart"/>
      <w:r>
        <w:t>sp</w:t>
      </w:r>
      <w:proofErr w:type="spellEnd"/>
      <w:r>
        <w:t>.</w:t>
      </w:r>
      <w:r w:rsidR="00BD2F56">
        <w:t xml:space="preserve"> </w:t>
      </w:r>
      <w:r>
        <w:t>zn. C</w:t>
      </w:r>
      <w:r w:rsidRPr="00EC204F">
        <w:t xml:space="preserve"> </w:t>
      </w:r>
      <w:r>
        <w:t>13280</w:t>
      </w:r>
    </w:p>
    <w:p w14:paraId="6D1DD182" w14:textId="07EF2AA4" w:rsidR="004D2E3C" w:rsidRPr="00EC204F" w:rsidRDefault="004D2E3C" w:rsidP="004D2E3C">
      <w:r w:rsidRPr="00EC204F">
        <w:t>se sídlem:</w:t>
      </w:r>
      <w:r>
        <w:t xml:space="preserve"> </w:t>
      </w:r>
      <w:r w:rsidRPr="00EC204F">
        <w:t xml:space="preserve">Vrchlického sad </w:t>
      </w:r>
      <w:r w:rsidR="00BD2F56">
        <w:t>1894/</w:t>
      </w:r>
      <w:r w:rsidRPr="00EC204F">
        <w:t xml:space="preserve">4, </w:t>
      </w:r>
      <w:r w:rsidR="00BD2F56">
        <w:t xml:space="preserve">Černá Pole, </w:t>
      </w:r>
      <w:r w:rsidRPr="00EC204F">
        <w:t>602 00 Brno</w:t>
      </w:r>
    </w:p>
    <w:p w14:paraId="2BFB698E" w14:textId="6E4EBD70" w:rsidR="004D2E3C" w:rsidRPr="00EC204F" w:rsidRDefault="004D2E3C" w:rsidP="004D2E3C">
      <w:r w:rsidRPr="00EC204F">
        <w:t>zastoupen</w:t>
      </w:r>
      <w:r w:rsidR="00E25664">
        <w:t>á</w:t>
      </w:r>
      <w:r w:rsidRPr="00EC204F">
        <w:t>:</w:t>
      </w:r>
      <w:r>
        <w:t xml:space="preserve"> </w:t>
      </w:r>
      <w:r w:rsidRPr="00EC204F">
        <w:t>Mgr. Roman Skotnic</w:t>
      </w:r>
      <w:r w:rsidR="00BD2F56">
        <w:t>a</w:t>
      </w:r>
      <w:r w:rsidRPr="00EC204F">
        <w:t>, jednatel</w:t>
      </w:r>
    </w:p>
    <w:p w14:paraId="670D33D7" w14:textId="77777777" w:rsidR="004D2E3C" w:rsidRPr="00EC204F" w:rsidRDefault="004D2E3C" w:rsidP="004D2E3C">
      <w:r w:rsidRPr="00EC204F">
        <w:t>IČO:</w:t>
      </w:r>
      <w:r w:rsidRPr="00EC204F">
        <w:rPr>
          <w:rFonts w:asciiTheme="minorHAnsi" w:hAnsiTheme="minorHAnsi"/>
        </w:rPr>
        <w:t xml:space="preserve"> </w:t>
      </w:r>
      <w:r w:rsidRPr="000D13C4">
        <w:rPr>
          <w:rFonts w:asciiTheme="minorHAnsi" w:hAnsiTheme="minorHAnsi"/>
        </w:rPr>
        <w:t>49967185</w:t>
      </w:r>
    </w:p>
    <w:p w14:paraId="008AB559" w14:textId="77777777" w:rsidR="004D2E3C" w:rsidRPr="00EC204F" w:rsidRDefault="004D2E3C" w:rsidP="004D2E3C">
      <w:r w:rsidRPr="00EC204F">
        <w:t>DIČ:</w:t>
      </w:r>
      <w:r>
        <w:t xml:space="preserve"> </w:t>
      </w:r>
      <w:r w:rsidRPr="000D13C4">
        <w:rPr>
          <w:rFonts w:asciiTheme="minorHAnsi" w:hAnsiTheme="minorHAnsi"/>
        </w:rPr>
        <w:t>CZ49967185</w:t>
      </w:r>
    </w:p>
    <w:p w14:paraId="0BEDEF49" w14:textId="441798FB" w:rsidR="00EA2B47" w:rsidRPr="001A7479" w:rsidRDefault="00BD2F56" w:rsidP="004D2E3C">
      <w:pPr>
        <w:spacing w:after="60"/>
        <w:rPr>
          <w:rFonts w:cs="Arial"/>
        </w:rPr>
      </w:pPr>
      <w:r w:rsidRPr="00EC204F" w:rsidDel="00BD2F56">
        <w:t xml:space="preserve"> </w:t>
      </w:r>
      <w:r w:rsidR="001A7479" w:rsidRPr="001A7479">
        <w:rPr>
          <w:rFonts w:cs="Arial"/>
        </w:rPr>
        <w:t xml:space="preserve">(dále jen </w:t>
      </w:r>
      <w:r w:rsidR="006D6EA7" w:rsidRPr="00443089">
        <w:rPr>
          <w:rFonts w:cs="Arial"/>
          <w:b/>
        </w:rPr>
        <w:t>„</w:t>
      </w:r>
      <w:r w:rsidR="001A7479" w:rsidRPr="00443089">
        <w:rPr>
          <w:rFonts w:cs="Arial"/>
          <w:b/>
        </w:rPr>
        <w:t>poskytovatel</w:t>
      </w:r>
      <w:r w:rsidR="006D6EA7" w:rsidRPr="00443089">
        <w:rPr>
          <w:rFonts w:cs="Arial"/>
          <w:b/>
        </w:rPr>
        <w:t>“</w:t>
      </w:r>
      <w:r w:rsidR="001A7479" w:rsidRPr="001A7479">
        <w:rPr>
          <w:rFonts w:cs="Arial"/>
        </w:rPr>
        <w:t>)</w:t>
      </w:r>
    </w:p>
    <w:p w14:paraId="4D199EFC" w14:textId="77777777" w:rsidR="00EA2B47" w:rsidRDefault="00EA2B47" w:rsidP="00B31668"/>
    <w:p w14:paraId="6AF4F9CB" w14:textId="0B8CFD98" w:rsidR="002231C1" w:rsidRPr="009F3148" w:rsidRDefault="009F3148" w:rsidP="00B31668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  <w:r w:rsidRPr="009F3148">
        <w:rPr>
          <w:rFonts w:cs="Calibri"/>
        </w:rPr>
        <w:t xml:space="preserve">(objednatel a poskytovatel dále </w:t>
      </w:r>
      <w:r w:rsidR="007273C8">
        <w:rPr>
          <w:rFonts w:cs="Calibri"/>
        </w:rPr>
        <w:t xml:space="preserve">společně </w:t>
      </w:r>
      <w:r w:rsidRPr="009F3148">
        <w:rPr>
          <w:rFonts w:cs="Calibri"/>
        </w:rPr>
        <w:t xml:space="preserve">jen jako </w:t>
      </w:r>
      <w:r w:rsidRPr="00443089">
        <w:rPr>
          <w:rFonts w:cs="Calibri"/>
          <w:b/>
        </w:rPr>
        <w:t>„smluvní strany“</w:t>
      </w:r>
      <w:r w:rsidR="007273C8">
        <w:rPr>
          <w:rFonts w:cs="Calibri"/>
          <w:b/>
        </w:rPr>
        <w:t xml:space="preserve"> </w:t>
      </w:r>
      <w:r w:rsidR="007273C8" w:rsidRPr="00755BCF">
        <w:rPr>
          <w:rFonts w:cs="Calibri"/>
        </w:rPr>
        <w:t>a jednotlivě jako „</w:t>
      </w:r>
      <w:r w:rsidR="007273C8">
        <w:rPr>
          <w:rFonts w:cs="Calibri"/>
          <w:b/>
        </w:rPr>
        <w:t>smluvní strana</w:t>
      </w:r>
      <w:r w:rsidR="007273C8" w:rsidRPr="00755BCF">
        <w:rPr>
          <w:rFonts w:cs="Calibri"/>
        </w:rPr>
        <w:t>“</w:t>
      </w:r>
      <w:r w:rsidRPr="009F3148">
        <w:rPr>
          <w:rFonts w:cs="Calibri"/>
        </w:rPr>
        <w:t>)</w:t>
      </w:r>
    </w:p>
    <w:p w14:paraId="531FCF31" w14:textId="77777777" w:rsidR="002231C1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</w:p>
    <w:p w14:paraId="065C5AC1" w14:textId="77777777" w:rsidR="002231C1" w:rsidRPr="00BD4123" w:rsidRDefault="002231C1" w:rsidP="00B3166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BD4123">
        <w:rPr>
          <w:rFonts w:cs="TimesNewRoman,Bold"/>
          <w:b/>
          <w:bCs/>
          <w:color w:val="000000"/>
        </w:rPr>
        <w:t>I.</w:t>
      </w:r>
    </w:p>
    <w:p w14:paraId="20124A53" w14:textId="77777777" w:rsidR="002231C1" w:rsidRPr="006F1EDA" w:rsidRDefault="009C62BD" w:rsidP="00542B01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Úvodní</w:t>
      </w:r>
      <w:r w:rsidR="002231C1" w:rsidRPr="006F1EDA">
        <w:rPr>
          <w:rFonts w:cs="TimesNewRoman,Bold"/>
          <w:b/>
          <w:bCs/>
          <w:color w:val="000000"/>
        </w:rPr>
        <w:t xml:space="preserve"> ustanovení</w:t>
      </w:r>
    </w:p>
    <w:p w14:paraId="2AD9F127" w14:textId="2E60AC03" w:rsidR="00B712D6" w:rsidRDefault="009C62BD" w:rsidP="00542B0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</w:pPr>
      <w:r w:rsidRPr="004671C9">
        <w:t>Smluvní strany prohlašují, že</w:t>
      </w:r>
      <w:r w:rsidR="00DA052E">
        <w:t xml:space="preserve"> výše</w:t>
      </w:r>
      <w:r w:rsidRPr="004671C9">
        <w:t xml:space="preserve"> uvedené </w:t>
      </w:r>
      <w:r w:rsidR="00DA052E">
        <w:t>údaje</w:t>
      </w:r>
      <w:r w:rsidRPr="004671C9">
        <w:t xml:space="preserve"> a taktéž oprávnění k podnikání p</w:t>
      </w:r>
      <w:r>
        <w:t>oskytovatele</w:t>
      </w:r>
      <w:r w:rsidRPr="004671C9">
        <w:t xml:space="preserve"> jsou v souladu s právní skutečností v době uzavření </w:t>
      </w:r>
      <w:r w:rsidR="00DA052E">
        <w:t>dohody</w:t>
      </w:r>
      <w:r w:rsidRPr="004671C9">
        <w:t xml:space="preserve">. </w:t>
      </w:r>
    </w:p>
    <w:p w14:paraId="78BA0C12" w14:textId="779A0F0D" w:rsidR="00B31668" w:rsidRDefault="00B712D6" w:rsidP="00542B01">
      <w:pPr>
        <w:pStyle w:val="Odstavecseseznamem"/>
        <w:numPr>
          <w:ilvl w:val="0"/>
          <w:numId w:val="20"/>
        </w:numPr>
        <w:autoSpaceDE w:val="0"/>
        <w:autoSpaceDN w:val="0"/>
        <w:adjustRightInd w:val="0"/>
      </w:pPr>
      <w:r>
        <w:rPr>
          <w:lang w:val="cs-CZ"/>
        </w:rPr>
        <w:t>Smluvní strany</w:t>
      </w:r>
      <w:r>
        <w:t xml:space="preserve"> </w:t>
      </w:r>
      <w:r w:rsidR="009C62BD">
        <w:t>se zavazuj</w:t>
      </w:r>
      <w:r>
        <w:rPr>
          <w:lang w:val="cs-CZ"/>
        </w:rPr>
        <w:t>í</w:t>
      </w:r>
      <w:r w:rsidR="009C62BD">
        <w:t xml:space="preserve"> změny dotčených údajů oznámit</w:t>
      </w:r>
      <w:r w:rsidR="009C62BD" w:rsidRPr="004671C9">
        <w:t xml:space="preserve"> bez prodlení </w:t>
      </w:r>
      <w:r>
        <w:rPr>
          <w:lang w:val="cs-CZ"/>
        </w:rPr>
        <w:t>d</w:t>
      </w:r>
      <w:r w:rsidR="00D25314">
        <w:rPr>
          <w:lang w:val="cs-CZ"/>
        </w:rPr>
        <w:t>ruhé s</w:t>
      </w:r>
      <w:r>
        <w:rPr>
          <w:lang w:val="cs-CZ"/>
        </w:rPr>
        <w:t>mluvní straně</w:t>
      </w:r>
      <w:r w:rsidR="009C62BD" w:rsidRPr="004671C9">
        <w:t>.</w:t>
      </w:r>
      <w:r>
        <w:rPr>
          <w:lang w:val="cs-CZ"/>
        </w:rPr>
        <w:t xml:space="preserve"> Změna výše uvedených údajů nevyžaduje uzavření dodatku k této dohodě.  </w:t>
      </w:r>
    </w:p>
    <w:p w14:paraId="40CCBCDB" w14:textId="3D54BB86" w:rsidR="00BF5499" w:rsidRDefault="00BF5499" w:rsidP="00443089">
      <w:pPr>
        <w:autoSpaceDE w:val="0"/>
        <w:autoSpaceDN w:val="0"/>
        <w:adjustRightInd w:val="0"/>
      </w:pPr>
    </w:p>
    <w:p w14:paraId="76AADB6B" w14:textId="4342F7BA" w:rsidR="00717188" w:rsidRDefault="00717188" w:rsidP="00443089">
      <w:pPr>
        <w:autoSpaceDE w:val="0"/>
        <w:autoSpaceDN w:val="0"/>
        <w:adjustRightInd w:val="0"/>
      </w:pPr>
    </w:p>
    <w:p w14:paraId="7B266FD6" w14:textId="08FD2026" w:rsidR="000513E9" w:rsidRDefault="000513E9" w:rsidP="00443089">
      <w:pPr>
        <w:autoSpaceDE w:val="0"/>
        <w:autoSpaceDN w:val="0"/>
        <w:adjustRightInd w:val="0"/>
      </w:pPr>
    </w:p>
    <w:p w14:paraId="71C70953" w14:textId="77777777" w:rsidR="000513E9" w:rsidRDefault="000513E9" w:rsidP="00443089">
      <w:pPr>
        <w:autoSpaceDE w:val="0"/>
        <w:autoSpaceDN w:val="0"/>
        <w:adjustRightInd w:val="0"/>
      </w:pPr>
    </w:p>
    <w:p w14:paraId="146DF80B" w14:textId="77777777" w:rsidR="00AA159A" w:rsidRPr="006F1EDA" w:rsidRDefault="002231C1" w:rsidP="00542B01">
      <w:pPr>
        <w:autoSpaceDE w:val="0"/>
        <w:autoSpaceDN w:val="0"/>
        <w:adjustRightInd w:val="0"/>
        <w:jc w:val="center"/>
      </w:pPr>
      <w:r w:rsidRPr="00B31668">
        <w:rPr>
          <w:b/>
        </w:rPr>
        <w:lastRenderedPageBreak/>
        <w:t>II.</w:t>
      </w:r>
    </w:p>
    <w:p w14:paraId="59D167E1" w14:textId="77777777" w:rsidR="002231C1" w:rsidRPr="00AA159A" w:rsidRDefault="002231C1" w:rsidP="00542B01">
      <w:pPr>
        <w:autoSpaceDE w:val="0"/>
        <w:autoSpaceDN w:val="0"/>
        <w:adjustRightInd w:val="0"/>
        <w:jc w:val="center"/>
        <w:rPr>
          <w:b/>
        </w:rPr>
      </w:pPr>
      <w:r w:rsidRPr="00542B01">
        <w:rPr>
          <w:rFonts w:cs="TimesNewRoman,Bold"/>
          <w:b/>
          <w:bCs/>
          <w:color w:val="000000"/>
        </w:rPr>
        <w:t>Předmět</w:t>
      </w:r>
      <w:r w:rsidRPr="00AA159A">
        <w:rPr>
          <w:b/>
        </w:rPr>
        <w:t xml:space="preserve"> </w:t>
      </w:r>
      <w:r w:rsidR="001B3B71" w:rsidRPr="00AA159A">
        <w:rPr>
          <w:b/>
        </w:rPr>
        <w:t>dohody</w:t>
      </w:r>
    </w:p>
    <w:p w14:paraId="518B112F" w14:textId="7209C558" w:rsidR="00697B5E" w:rsidRDefault="0061116C" w:rsidP="00542B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/>
        <w:contextualSpacing w:val="0"/>
      </w:pPr>
      <w:r>
        <w:rPr>
          <w:lang w:val="cs-CZ"/>
        </w:rPr>
        <w:t xml:space="preserve">Tato dohoda stanoví </w:t>
      </w:r>
      <w:r w:rsidR="00130B5A">
        <w:rPr>
          <w:lang w:val="cs-CZ"/>
        </w:rPr>
        <w:t>rámcová pravidla</w:t>
      </w:r>
      <w:r>
        <w:rPr>
          <w:lang w:val="cs-CZ"/>
        </w:rPr>
        <w:t xml:space="preserve"> </w:t>
      </w:r>
      <w:r w:rsidR="006B3A3D">
        <w:rPr>
          <w:lang w:val="cs-CZ"/>
        </w:rPr>
        <w:t>zajišťování</w:t>
      </w:r>
      <w:r>
        <w:rPr>
          <w:lang w:val="cs-CZ"/>
        </w:rPr>
        <w:t xml:space="preserve"> marketingových průzkumů trhu poskytovatelem pro objednatele</w:t>
      </w:r>
      <w:r w:rsidR="006B3A3D">
        <w:rPr>
          <w:lang w:val="cs-CZ"/>
        </w:rPr>
        <w:t>, jež budou prováděny na základě samostatně uzavřených dílčích smluv.</w:t>
      </w:r>
      <w:r>
        <w:rPr>
          <w:lang w:val="cs-CZ"/>
        </w:rPr>
        <w:t xml:space="preserve"> </w:t>
      </w:r>
      <w:r w:rsidR="00EB7AC6" w:rsidRPr="007172B1">
        <w:t>Poskytovatel se zavazuje provádět pro objednatele za podmínek stanovených touto dohodou</w:t>
      </w:r>
      <w:r w:rsidR="006B3A3D">
        <w:rPr>
          <w:lang w:val="cs-CZ"/>
        </w:rPr>
        <w:t xml:space="preserve"> a </w:t>
      </w:r>
      <w:r w:rsidR="00952C71">
        <w:rPr>
          <w:lang w:val="cs-CZ"/>
        </w:rPr>
        <w:t xml:space="preserve">specifikovaných </w:t>
      </w:r>
      <w:r w:rsidR="006B3A3D">
        <w:rPr>
          <w:lang w:val="cs-CZ"/>
        </w:rPr>
        <w:t>dílčí</w:t>
      </w:r>
      <w:r w:rsidR="007D7BF9">
        <w:rPr>
          <w:lang w:val="cs-CZ"/>
        </w:rPr>
        <w:t>mi</w:t>
      </w:r>
      <w:r w:rsidR="006B3A3D">
        <w:rPr>
          <w:lang w:val="cs-CZ"/>
        </w:rPr>
        <w:t xml:space="preserve"> smlouv</w:t>
      </w:r>
      <w:r w:rsidR="007D7BF9">
        <w:rPr>
          <w:lang w:val="cs-CZ"/>
        </w:rPr>
        <w:t>ami</w:t>
      </w:r>
      <w:r w:rsidR="00EB7AC6" w:rsidRPr="007172B1">
        <w:t xml:space="preserve"> marketingové průzkumy </w:t>
      </w:r>
      <w:r w:rsidR="00E301EF">
        <w:rPr>
          <w:lang w:val="cs-CZ"/>
        </w:rPr>
        <w:t>trhu</w:t>
      </w:r>
      <w:r w:rsidR="0087250D">
        <w:rPr>
          <w:lang w:val="cs-CZ"/>
        </w:rPr>
        <w:t xml:space="preserve">, zpracovávat analýzy provedených marketingových průzkumů, </w:t>
      </w:r>
      <w:r w:rsidR="006709FE">
        <w:rPr>
          <w:lang w:val="cs-CZ"/>
        </w:rPr>
        <w:t xml:space="preserve">a to </w:t>
      </w:r>
      <w:r w:rsidR="0087250D">
        <w:rPr>
          <w:lang w:val="cs-CZ"/>
        </w:rPr>
        <w:t>včetně případné prezentace výsledků marketingových průzkumů pro objednatele,</w:t>
      </w:r>
      <w:r w:rsidR="00E301EF">
        <w:rPr>
          <w:lang w:val="cs-CZ"/>
        </w:rPr>
        <w:t xml:space="preserve"> </w:t>
      </w:r>
      <w:r w:rsidR="00EB7AC6" w:rsidRPr="007172B1">
        <w:t xml:space="preserve">a objednatel se zavazuje za tyto služby zaplatit poskytovateli </w:t>
      </w:r>
      <w:r w:rsidR="00387A2B">
        <w:rPr>
          <w:lang w:val="cs-CZ"/>
        </w:rPr>
        <w:t>dohodnutou</w:t>
      </w:r>
      <w:r w:rsidR="00387A2B" w:rsidRPr="007172B1">
        <w:t xml:space="preserve"> </w:t>
      </w:r>
      <w:r w:rsidR="00892E93">
        <w:rPr>
          <w:lang w:val="cs-CZ"/>
        </w:rPr>
        <w:t>cenu</w:t>
      </w:r>
      <w:r w:rsidR="00EB7AC6" w:rsidRPr="007172B1">
        <w:t>.</w:t>
      </w:r>
    </w:p>
    <w:p w14:paraId="395655F5" w14:textId="1AEB87C3" w:rsidR="00436111" w:rsidRPr="00443089" w:rsidRDefault="00DD53A2" w:rsidP="00542B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/>
        <w:contextualSpacing w:val="0"/>
      </w:pPr>
      <w:r>
        <w:rPr>
          <w:rFonts w:cs="TimesNewRoman"/>
          <w:color w:val="000000"/>
          <w:lang w:val="cs-CZ"/>
        </w:rPr>
        <w:t>Marketingové průzkumy trhu se poskytovatel zavazuje provádět těmito metodami:</w:t>
      </w:r>
    </w:p>
    <w:p w14:paraId="71ED2D11" w14:textId="0B848C37" w:rsidR="00436111" w:rsidRPr="0007130E" w:rsidRDefault="001B702E" w:rsidP="00542B01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metodou</w:t>
      </w:r>
      <w:r w:rsidR="00F94F58" w:rsidRPr="0007130E">
        <w:rPr>
          <w:rFonts w:cs="Arial"/>
          <w:lang w:eastAsia="cs-CZ"/>
        </w:rPr>
        <w:t xml:space="preserve"> </w:t>
      </w:r>
      <w:r>
        <w:rPr>
          <w:rFonts w:cs="Arial"/>
          <w:lang w:val="cs-CZ" w:eastAsia="cs-CZ"/>
        </w:rPr>
        <w:t>Telefonického</w:t>
      </w:r>
      <w:r w:rsidR="00F94F58" w:rsidRPr="0007130E">
        <w:rPr>
          <w:rFonts w:cs="Arial"/>
          <w:lang w:eastAsia="cs-CZ"/>
        </w:rPr>
        <w:t xml:space="preserve"> dotazování s minimálním vzorkem 1</w:t>
      </w:r>
      <w:r w:rsidR="00F55381">
        <w:rPr>
          <w:rFonts w:cs="Arial"/>
          <w:lang w:val="cs-CZ" w:eastAsia="cs-CZ"/>
        </w:rPr>
        <w:t xml:space="preserve"> </w:t>
      </w:r>
      <w:r w:rsidR="00F94F58" w:rsidRPr="0007130E">
        <w:rPr>
          <w:rFonts w:cs="Arial"/>
          <w:lang w:eastAsia="cs-CZ"/>
        </w:rPr>
        <w:t>000 respondentů zaměřené</w:t>
      </w:r>
      <w:r w:rsidR="00551A73" w:rsidRPr="00BA4BA5">
        <w:rPr>
          <w:rFonts w:cs="Arial"/>
          <w:lang w:eastAsia="cs-CZ"/>
        </w:rPr>
        <w:t>ho</w:t>
      </w:r>
      <w:r w:rsidR="00F94F58" w:rsidRPr="00BA4BA5">
        <w:rPr>
          <w:rFonts w:cs="Arial"/>
          <w:lang w:eastAsia="cs-CZ"/>
        </w:rPr>
        <w:t xml:space="preserve"> zejména na analýzu </w:t>
      </w:r>
      <w:r w:rsidR="00F94F58" w:rsidRPr="00436111">
        <w:rPr>
          <w:color w:val="000000"/>
          <w:lang w:eastAsia="cs-CZ"/>
        </w:rPr>
        <w:t xml:space="preserve">důvodů vedoucích ke změně zdravotní pojišťovny, spokojenost klientů </w:t>
      </w:r>
      <w:r w:rsidR="00946BBA" w:rsidRPr="00436111">
        <w:rPr>
          <w:color w:val="000000"/>
          <w:lang w:eastAsia="cs-CZ"/>
        </w:rPr>
        <w:t>ČPZP</w:t>
      </w:r>
      <w:r w:rsidR="00F94F58" w:rsidRPr="00436111">
        <w:rPr>
          <w:color w:val="000000"/>
          <w:lang w:eastAsia="cs-CZ"/>
        </w:rPr>
        <w:t xml:space="preserve"> a další témata dle požadavků </w:t>
      </w:r>
      <w:r w:rsidR="003250FF" w:rsidRPr="00436111">
        <w:rPr>
          <w:color w:val="000000"/>
          <w:lang w:eastAsia="cs-CZ"/>
        </w:rPr>
        <w:t>objednatele</w:t>
      </w:r>
      <w:r w:rsidR="00551A73" w:rsidRPr="00436111">
        <w:rPr>
          <w:color w:val="000000"/>
          <w:lang w:eastAsia="cs-CZ"/>
        </w:rPr>
        <w:t xml:space="preserve">, která budou </w:t>
      </w:r>
      <w:r w:rsidR="00551A73" w:rsidRPr="0007130E">
        <w:rPr>
          <w:rFonts w:cs="Arial"/>
          <w:lang w:eastAsia="cs-CZ"/>
        </w:rPr>
        <w:t>vždy upřesněna</w:t>
      </w:r>
      <w:r w:rsidR="00A25A82" w:rsidRPr="00BA4BA5">
        <w:rPr>
          <w:rFonts w:cs="Arial"/>
          <w:lang w:eastAsia="cs-CZ"/>
        </w:rPr>
        <w:t xml:space="preserve"> v samostatné </w:t>
      </w:r>
      <w:r w:rsidR="00742A85" w:rsidRPr="00BA4BA5">
        <w:rPr>
          <w:rFonts w:cs="Arial"/>
          <w:lang w:eastAsia="cs-CZ"/>
        </w:rPr>
        <w:t>objednávce</w:t>
      </w:r>
      <w:r w:rsidR="00551A73" w:rsidRPr="008067B4">
        <w:rPr>
          <w:rFonts w:cs="Arial"/>
          <w:lang w:eastAsia="cs-CZ"/>
        </w:rPr>
        <w:t>.</w:t>
      </w:r>
      <w:r w:rsidR="00960A32" w:rsidRPr="008067B4">
        <w:rPr>
          <w:rFonts w:cs="Arial"/>
          <w:lang w:eastAsia="cs-CZ"/>
        </w:rPr>
        <w:t xml:space="preserve"> S ohledem na </w:t>
      </w:r>
      <w:r w:rsidR="00387A2B">
        <w:rPr>
          <w:rFonts w:cs="Arial"/>
          <w:lang w:val="cs-CZ" w:eastAsia="cs-CZ"/>
        </w:rPr>
        <w:t xml:space="preserve">zákonné </w:t>
      </w:r>
      <w:r w:rsidR="00960A32" w:rsidRPr="008067B4">
        <w:rPr>
          <w:rFonts w:cs="Arial"/>
          <w:lang w:eastAsia="cs-CZ"/>
        </w:rPr>
        <w:t xml:space="preserve">termíny </w:t>
      </w:r>
      <w:r w:rsidR="00675471" w:rsidRPr="009659B8">
        <w:rPr>
          <w:rFonts w:cs="Arial"/>
          <w:lang w:eastAsia="cs-CZ"/>
        </w:rPr>
        <w:t>ukončení</w:t>
      </w:r>
      <w:r w:rsidR="00960A32" w:rsidRPr="005A4B48">
        <w:rPr>
          <w:rFonts w:cs="Arial"/>
          <w:lang w:eastAsia="cs-CZ"/>
        </w:rPr>
        <w:t xml:space="preserve"> pojištění odchozích pojištěnců</w:t>
      </w:r>
      <w:r w:rsidR="00E17D9B" w:rsidRPr="005A4B48">
        <w:rPr>
          <w:rFonts w:cs="Arial"/>
          <w:lang w:eastAsia="cs-CZ"/>
        </w:rPr>
        <w:t>,</w:t>
      </w:r>
      <w:r w:rsidR="00960A32" w:rsidRPr="000A3EE7">
        <w:rPr>
          <w:rFonts w:cs="Arial"/>
          <w:lang w:eastAsia="cs-CZ"/>
        </w:rPr>
        <w:t xml:space="preserve"> může být </w:t>
      </w:r>
      <w:r w:rsidR="005707AE">
        <w:rPr>
          <w:rFonts w:cs="Arial"/>
          <w:lang w:val="cs-CZ" w:eastAsia="cs-CZ"/>
        </w:rPr>
        <w:t xml:space="preserve">marketingový </w:t>
      </w:r>
      <w:r w:rsidR="00960A32" w:rsidRPr="000A3EE7">
        <w:rPr>
          <w:rFonts w:cs="Arial"/>
          <w:lang w:eastAsia="cs-CZ"/>
        </w:rPr>
        <w:t>průzkum</w:t>
      </w:r>
      <w:r w:rsidR="005707AE">
        <w:rPr>
          <w:rFonts w:cs="Arial"/>
          <w:lang w:val="cs-CZ" w:eastAsia="cs-CZ"/>
        </w:rPr>
        <w:t xml:space="preserve"> trhu</w:t>
      </w:r>
      <w:r w:rsidR="00960A32" w:rsidRPr="000A3EE7">
        <w:rPr>
          <w:rFonts w:cs="Arial"/>
          <w:lang w:eastAsia="cs-CZ"/>
        </w:rPr>
        <w:t xml:space="preserve"> rozdělen na dvě části</w:t>
      </w:r>
      <w:r w:rsidR="00E17D9B" w:rsidRPr="000A3EE7">
        <w:rPr>
          <w:rFonts w:cs="Arial"/>
          <w:lang w:eastAsia="cs-CZ"/>
        </w:rPr>
        <w:t xml:space="preserve"> podle akvizičního období, tedy polovina respondentů bude oslovena </w:t>
      </w:r>
      <w:r w:rsidR="0025193F">
        <w:rPr>
          <w:rFonts w:cs="Arial"/>
          <w:lang w:eastAsia="cs-CZ"/>
        </w:rPr>
        <w:br/>
      </w:r>
      <w:r w:rsidR="00E17D9B" w:rsidRPr="000A3EE7">
        <w:rPr>
          <w:rFonts w:cs="Arial"/>
          <w:lang w:eastAsia="cs-CZ"/>
        </w:rPr>
        <w:t xml:space="preserve">ve </w:t>
      </w:r>
      <w:r w:rsidR="00E17D9B" w:rsidRPr="00AA153B">
        <w:rPr>
          <w:rFonts w:cs="Arial"/>
          <w:lang w:eastAsia="cs-CZ"/>
        </w:rPr>
        <w:t>2</w:t>
      </w:r>
      <w:r w:rsidR="00387A2B">
        <w:rPr>
          <w:rFonts w:cs="Arial"/>
          <w:lang w:val="cs-CZ" w:eastAsia="cs-CZ"/>
        </w:rPr>
        <w:t>. čtvrtletí</w:t>
      </w:r>
      <w:r w:rsidR="00E17D9B" w:rsidRPr="00AA153B">
        <w:rPr>
          <w:rFonts w:cs="Arial"/>
          <w:lang w:eastAsia="cs-CZ"/>
        </w:rPr>
        <w:t xml:space="preserve"> </w:t>
      </w:r>
      <w:r w:rsidR="00387A2B">
        <w:rPr>
          <w:rFonts w:cs="Arial"/>
          <w:lang w:val="cs-CZ" w:eastAsia="cs-CZ"/>
        </w:rPr>
        <w:t xml:space="preserve">kalendářního </w:t>
      </w:r>
      <w:r w:rsidR="00E17D9B" w:rsidRPr="00AA153B">
        <w:rPr>
          <w:rFonts w:cs="Arial"/>
          <w:lang w:eastAsia="cs-CZ"/>
        </w:rPr>
        <w:t>roku a polovina respondentů ve 4</w:t>
      </w:r>
      <w:r w:rsidR="00387A2B">
        <w:rPr>
          <w:rFonts w:cs="Arial"/>
          <w:lang w:val="cs-CZ" w:eastAsia="cs-CZ"/>
        </w:rPr>
        <w:t>. čtvrtletí</w:t>
      </w:r>
      <w:r w:rsidR="00E17D9B" w:rsidRPr="00AA153B">
        <w:rPr>
          <w:rFonts w:cs="Arial"/>
          <w:lang w:eastAsia="cs-CZ"/>
        </w:rPr>
        <w:t xml:space="preserve"> </w:t>
      </w:r>
      <w:r w:rsidR="00387A2B">
        <w:rPr>
          <w:rFonts w:cs="Arial"/>
          <w:lang w:val="cs-CZ" w:eastAsia="cs-CZ"/>
        </w:rPr>
        <w:t>kalendářního</w:t>
      </w:r>
      <w:r w:rsidR="00387A2B" w:rsidRPr="00AA153B">
        <w:rPr>
          <w:rFonts w:cs="Arial"/>
          <w:lang w:eastAsia="cs-CZ"/>
        </w:rPr>
        <w:t xml:space="preserve"> </w:t>
      </w:r>
      <w:r w:rsidR="00E17D9B" w:rsidRPr="00AA153B">
        <w:rPr>
          <w:rFonts w:cs="Arial"/>
          <w:lang w:eastAsia="cs-CZ"/>
        </w:rPr>
        <w:t>roku</w:t>
      </w:r>
      <w:r w:rsidR="00436111">
        <w:rPr>
          <w:rFonts w:cs="Arial"/>
          <w:lang w:val="cs-CZ" w:eastAsia="cs-CZ"/>
        </w:rPr>
        <w:t>;</w:t>
      </w:r>
    </w:p>
    <w:p w14:paraId="1D8DB8B1" w14:textId="51B08741" w:rsidR="00436111" w:rsidRPr="00436111" w:rsidRDefault="001B702E" w:rsidP="00542B01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metodou</w:t>
      </w:r>
      <w:r w:rsidR="00551A73" w:rsidRPr="00436111">
        <w:rPr>
          <w:rFonts w:cs="Arial"/>
          <w:lang w:eastAsia="cs-CZ"/>
        </w:rPr>
        <w:t xml:space="preserve"> Face to face s minimálním vzorkem 1</w:t>
      </w:r>
      <w:r w:rsidR="00F55381">
        <w:rPr>
          <w:rFonts w:cs="Arial"/>
          <w:lang w:val="cs-CZ" w:eastAsia="cs-CZ"/>
        </w:rPr>
        <w:t xml:space="preserve"> </w:t>
      </w:r>
      <w:r w:rsidR="00551A73" w:rsidRPr="00436111">
        <w:rPr>
          <w:rFonts w:cs="Arial"/>
          <w:lang w:eastAsia="cs-CZ"/>
        </w:rPr>
        <w:t>000 respondentů zaměřenou zejména na</w:t>
      </w:r>
      <w:r w:rsidR="00551A73" w:rsidRPr="00443089">
        <w:rPr>
          <w:color w:val="000000"/>
          <w:lang w:eastAsia="cs-CZ"/>
        </w:rPr>
        <w:t xml:space="preserve"> analýzu nabídky konkurenčních zdravotních pojišťoven, </w:t>
      </w:r>
      <w:r w:rsidR="00D25314">
        <w:rPr>
          <w:color w:val="000000"/>
          <w:lang w:val="cs-CZ" w:eastAsia="cs-CZ"/>
        </w:rPr>
        <w:t>povědomí</w:t>
      </w:r>
      <w:r w:rsidR="00D25314" w:rsidRPr="00443089">
        <w:rPr>
          <w:color w:val="000000"/>
          <w:lang w:eastAsia="cs-CZ"/>
        </w:rPr>
        <w:t xml:space="preserve"> </w:t>
      </w:r>
      <w:r w:rsidR="00551A73" w:rsidRPr="00443089">
        <w:rPr>
          <w:color w:val="000000"/>
          <w:lang w:eastAsia="cs-CZ"/>
        </w:rPr>
        <w:t xml:space="preserve">respondentů </w:t>
      </w:r>
      <w:r w:rsidR="0025193F">
        <w:rPr>
          <w:color w:val="000000"/>
          <w:lang w:eastAsia="cs-CZ"/>
        </w:rPr>
        <w:br/>
      </w:r>
      <w:r w:rsidR="00D25314">
        <w:rPr>
          <w:color w:val="000000"/>
          <w:lang w:val="cs-CZ" w:eastAsia="cs-CZ"/>
        </w:rPr>
        <w:t xml:space="preserve">o </w:t>
      </w:r>
      <w:r w:rsidR="00946BBA" w:rsidRPr="00443089">
        <w:rPr>
          <w:color w:val="000000"/>
          <w:lang w:eastAsia="cs-CZ"/>
        </w:rPr>
        <w:t>ČPZP</w:t>
      </w:r>
      <w:r w:rsidR="00551A73" w:rsidRPr="00443089">
        <w:rPr>
          <w:color w:val="000000"/>
          <w:lang w:eastAsia="cs-CZ"/>
        </w:rPr>
        <w:t xml:space="preserve"> a jejich služb</w:t>
      </w:r>
      <w:r w:rsidR="00D25314">
        <w:rPr>
          <w:color w:val="000000"/>
          <w:lang w:val="cs-CZ" w:eastAsia="cs-CZ"/>
        </w:rPr>
        <w:t>ách</w:t>
      </w:r>
      <w:r w:rsidR="00551A73" w:rsidRPr="00443089">
        <w:rPr>
          <w:color w:val="000000"/>
          <w:lang w:eastAsia="cs-CZ"/>
        </w:rPr>
        <w:t xml:space="preserve"> a další témata dle požadavků </w:t>
      </w:r>
      <w:r w:rsidR="003250FF" w:rsidRPr="00443089">
        <w:rPr>
          <w:color w:val="000000"/>
          <w:lang w:eastAsia="cs-CZ"/>
        </w:rPr>
        <w:t>objednatele</w:t>
      </w:r>
      <w:r w:rsidR="00551A73" w:rsidRPr="00443089">
        <w:rPr>
          <w:color w:val="000000"/>
          <w:lang w:eastAsia="cs-CZ"/>
        </w:rPr>
        <w:t xml:space="preserve">, která budou </w:t>
      </w:r>
      <w:r w:rsidR="00551A73" w:rsidRPr="00436111">
        <w:rPr>
          <w:rFonts w:cs="Arial"/>
          <w:lang w:eastAsia="cs-CZ"/>
        </w:rPr>
        <w:t>vždy upřesněna v samostatné objednávce</w:t>
      </w:r>
      <w:r w:rsidR="00436111">
        <w:rPr>
          <w:rFonts w:cs="Arial"/>
          <w:lang w:val="cs-CZ" w:eastAsia="cs-CZ"/>
        </w:rPr>
        <w:t>;</w:t>
      </w:r>
    </w:p>
    <w:p w14:paraId="0C56E29B" w14:textId="521AC341" w:rsidR="00436111" w:rsidRPr="00436111" w:rsidRDefault="001B702E" w:rsidP="00542B01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metodou</w:t>
      </w:r>
      <w:r w:rsidR="00E2532E">
        <w:rPr>
          <w:rFonts w:cs="Arial"/>
          <w:lang w:eastAsia="cs-CZ"/>
        </w:rPr>
        <w:t xml:space="preserve"> </w:t>
      </w:r>
      <w:proofErr w:type="spellStart"/>
      <w:r w:rsidR="00E2532E">
        <w:rPr>
          <w:rFonts w:cs="Arial"/>
          <w:lang w:eastAsia="cs-CZ"/>
        </w:rPr>
        <w:t>Focus</w:t>
      </w:r>
      <w:proofErr w:type="spellEnd"/>
      <w:r w:rsidR="00E2532E">
        <w:rPr>
          <w:rFonts w:cs="Arial"/>
          <w:lang w:eastAsia="cs-CZ"/>
        </w:rPr>
        <w:t xml:space="preserve"> </w:t>
      </w:r>
      <w:proofErr w:type="spellStart"/>
      <w:r w:rsidR="00E2532E">
        <w:rPr>
          <w:rFonts w:cs="Arial"/>
          <w:lang w:eastAsia="cs-CZ"/>
        </w:rPr>
        <w:t>g</w:t>
      </w:r>
      <w:r w:rsidR="002231C1" w:rsidRPr="00436111">
        <w:rPr>
          <w:rFonts w:cs="Arial"/>
          <w:lang w:eastAsia="cs-CZ"/>
        </w:rPr>
        <w:t>roup</w:t>
      </w:r>
      <w:proofErr w:type="spellEnd"/>
      <w:r w:rsidR="002231C1" w:rsidRPr="00436111">
        <w:rPr>
          <w:rFonts w:cs="Arial"/>
          <w:lang w:eastAsia="cs-CZ"/>
        </w:rPr>
        <w:t xml:space="preserve"> </w:t>
      </w:r>
      <w:r w:rsidR="00625D18" w:rsidRPr="00436111">
        <w:rPr>
          <w:rFonts w:cs="Arial"/>
          <w:lang w:eastAsia="cs-CZ"/>
        </w:rPr>
        <w:t>– s</w:t>
      </w:r>
      <w:r w:rsidR="00625D18" w:rsidRPr="00443089">
        <w:rPr>
          <w:color w:val="000000"/>
          <w:lang w:eastAsia="cs-CZ"/>
        </w:rPr>
        <w:t xml:space="preserve">kupinová diskuze zaměřená na hodnocení </w:t>
      </w:r>
      <w:r w:rsidR="00D25314">
        <w:rPr>
          <w:color w:val="000000"/>
          <w:lang w:val="cs-CZ" w:eastAsia="cs-CZ"/>
        </w:rPr>
        <w:t xml:space="preserve">mobilní aplikace ČPZP, </w:t>
      </w:r>
      <w:r w:rsidR="00CD29D5" w:rsidRPr="00443089">
        <w:rPr>
          <w:color w:val="000000"/>
          <w:lang w:eastAsia="cs-CZ"/>
        </w:rPr>
        <w:t>produkt</w:t>
      </w:r>
      <w:r w:rsidR="00D25314">
        <w:rPr>
          <w:color w:val="000000"/>
          <w:lang w:val="cs-CZ" w:eastAsia="cs-CZ"/>
        </w:rPr>
        <w:t>y</w:t>
      </w:r>
      <w:r w:rsidR="00625D18" w:rsidRPr="00443089">
        <w:rPr>
          <w:color w:val="000000"/>
          <w:lang w:eastAsia="cs-CZ"/>
        </w:rPr>
        <w:t xml:space="preserve"> ČPZP, reklamní kampa</w:t>
      </w:r>
      <w:r w:rsidR="00D25314">
        <w:rPr>
          <w:color w:val="000000"/>
          <w:lang w:val="cs-CZ" w:eastAsia="cs-CZ"/>
        </w:rPr>
        <w:t>ň</w:t>
      </w:r>
      <w:r w:rsidR="00625D18" w:rsidRPr="00443089">
        <w:rPr>
          <w:color w:val="000000"/>
          <w:lang w:eastAsia="cs-CZ"/>
        </w:rPr>
        <w:t xml:space="preserve"> ČPZP a další témata dle po</w:t>
      </w:r>
      <w:r w:rsidR="003250FF" w:rsidRPr="00443089">
        <w:rPr>
          <w:color w:val="000000"/>
          <w:lang w:eastAsia="cs-CZ"/>
        </w:rPr>
        <w:t>žadavků objednatele,</w:t>
      </w:r>
      <w:r w:rsidR="00625D18" w:rsidRPr="00443089">
        <w:rPr>
          <w:color w:val="000000"/>
          <w:lang w:eastAsia="cs-CZ"/>
        </w:rPr>
        <w:t xml:space="preserve"> která budou </w:t>
      </w:r>
      <w:r w:rsidR="00625D18" w:rsidRPr="00436111">
        <w:rPr>
          <w:rFonts w:cs="Arial"/>
          <w:lang w:eastAsia="cs-CZ"/>
        </w:rPr>
        <w:t>vždy upřesněna v samostatné objednávce</w:t>
      </w:r>
      <w:r w:rsidR="00436111">
        <w:rPr>
          <w:rFonts w:cs="Arial"/>
          <w:lang w:val="cs-CZ" w:eastAsia="cs-CZ"/>
        </w:rPr>
        <w:t>;</w:t>
      </w:r>
    </w:p>
    <w:p w14:paraId="7AFB20BC" w14:textId="7C5E1671" w:rsidR="00436111" w:rsidRPr="00443089" w:rsidRDefault="001B702E" w:rsidP="00542B01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metodou</w:t>
      </w:r>
      <w:r w:rsidR="00F37F29" w:rsidRPr="00436111">
        <w:rPr>
          <w:rFonts w:cs="Arial"/>
          <w:lang w:eastAsia="cs-CZ"/>
        </w:rPr>
        <w:t xml:space="preserve"> </w:t>
      </w:r>
      <w:proofErr w:type="spellStart"/>
      <w:r w:rsidR="00A25A82" w:rsidRPr="00436111">
        <w:rPr>
          <w:rFonts w:cs="Arial"/>
          <w:lang w:eastAsia="cs-CZ"/>
        </w:rPr>
        <w:t>M</w:t>
      </w:r>
      <w:r w:rsidR="00F37F29" w:rsidRPr="00436111">
        <w:rPr>
          <w:rFonts w:cs="Arial"/>
          <w:lang w:eastAsia="cs-CZ"/>
        </w:rPr>
        <w:t>ystery</w:t>
      </w:r>
      <w:proofErr w:type="spellEnd"/>
      <w:r w:rsidR="00F37F29" w:rsidRPr="00436111">
        <w:rPr>
          <w:rFonts w:cs="Arial"/>
          <w:lang w:eastAsia="cs-CZ"/>
        </w:rPr>
        <w:t xml:space="preserve"> </w:t>
      </w:r>
      <w:r w:rsidR="00A25A82" w:rsidRPr="00436111">
        <w:rPr>
          <w:rFonts w:cs="Arial"/>
          <w:lang w:eastAsia="cs-CZ"/>
        </w:rPr>
        <w:t>shopping</w:t>
      </w:r>
      <w:r w:rsidR="00F37F29" w:rsidRPr="00436111">
        <w:rPr>
          <w:rFonts w:cs="Arial"/>
          <w:lang w:eastAsia="cs-CZ"/>
        </w:rPr>
        <w:t xml:space="preserve"> </w:t>
      </w:r>
      <w:r w:rsidR="00625D18" w:rsidRPr="00436111">
        <w:rPr>
          <w:rFonts w:cs="Arial"/>
          <w:lang w:eastAsia="cs-CZ"/>
        </w:rPr>
        <w:t xml:space="preserve">zaměřenou zejména na </w:t>
      </w:r>
      <w:r w:rsidR="00625D18" w:rsidRPr="00443089">
        <w:rPr>
          <w:color w:val="000000"/>
          <w:lang w:eastAsia="cs-CZ"/>
        </w:rPr>
        <w:t>hodnocení kvality podaných informací zaměstnanc</w:t>
      </w:r>
      <w:r w:rsidR="009011C5">
        <w:rPr>
          <w:color w:val="000000"/>
          <w:lang w:val="cs-CZ" w:eastAsia="cs-CZ"/>
        </w:rPr>
        <w:t>i</w:t>
      </w:r>
      <w:r w:rsidR="00625D18" w:rsidRPr="00443089">
        <w:rPr>
          <w:color w:val="000000"/>
          <w:lang w:eastAsia="cs-CZ"/>
        </w:rPr>
        <w:t xml:space="preserve"> pobočkové sítě ČPZP a konkurenčních zdravotních pojišťoven a další témata dle požadavků </w:t>
      </w:r>
      <w:r w:rsidR="00910713" w:rsidRPr="00443089">
        <w:rPr>
          <w:color w:val="000000"/>
          <w:lang w:val="cs-CZ" w:eastAsia="cs-CZ"/>
        </w:rPr>
        <w:t>objednatele</w:t>
      </w:r>
      <w:r w:rsidR="00625D18" w:rsidRPr="00443089">
        <w:rPr>
          <w:color w:val="000000"/>
          <w:lang w:eastAsia="cs-CZ"/>
        </w:rPr>
        <w:t>,</w:t>
      </w:r>
      <w:r w:rsidR="00625D18" w:rsidRPr="00443089">
        <w:rPr>
          <w:color w:val="000000"/>
          <w:lang w:val="cs-CZ" w:eastAsia="cs-CZ"/>
        </w:rPr>
        <w:t xml:space="preserve"> která budou </w:t>
      </w:r>
      <w:r w:rsidR="00625D18" w:rsidRPr="00436111">
        <w:rPr>
          <w:rFonts w:cs="Arial"/>
          <w:lang w:eastAsia="cs-CZ"/>
        </w:rPr>
        <w:t>vždy upřesněna v samostatné objednávce</w:t>
      </w:r>
      <w:r w:rsidR="00436111">
        <w:rPr>
          <w:rFonts w:cs="Arial"/>
          <w:lang w:val="cs-CZ" w:eastAsia="cs-CZ"/>
        </w:rPr>
        <w:t>;</w:t>
      </w:r>
    </w:p>
    <w:p w14:paraId="6FCC5D3F" w14:textId="65ABEBCF" w:rsidR="00CC4CA1" w:rsidRPr="0007130E" w:rsidRDefault="00436111" w:rsidP="00542B01">
      <w:pPr>
        <w:autoSpaceDE w:val="0"/>
        <w:autoSpaceDN w:val="0"/>
        <w:adjustRightInd w:val="0"/>
        <w:spacing w:before="120" w:after="120"/>
        <w:ind w:left="708"/>
        <w:rPr>
          <w:rFonts w:cs="Arial"/>
          <w:lang w:eastAsia="cs-CZ"/>
        </w:rPr>
      </w:pPr>
      <w:r>
        <w:rPr>
          <w:rFonts w:cs="Arial"/>
          <w:lang w:eastAsia="cs-CZ"/>
        </w:rPr>
        <w:t xml:space="preserve">(dále </w:t>
      </w:r>
      <w:r w:rsidR="00D25314">
        <w:rPr>
          <w:rFonts w:cs="Arial"/>
          <w:lang w:eastAsia="cs-CZ"/>
        </w:rPr>
        <w:t xml:space="preserve">souhrnně </w:t>
      </w:r>
      <w:r>
        <w:rPr>
          <w:rFonts w:cs="Arial"/>
          <w:lang w:eastAsia="cs-CZ"/>
        </w:rPr>
        <w:t xml:space="preserve">jen </w:t>
      </w:r>
      <w:r w:rsidRPr="00443089">
        <w:rPr>
          <w:rFonts w:cs="Arial"/>
          <w:b/>
          <w:lang w:eastAsia="cs-CZ"/>
        </w:rPr>
        <w:t>„marketingové průzkumy“</w:t>
      </w:r>
      <w:r>
        <w:rPr>
          <w:rFonts w:cs="Arial"/>
          <w:lang w:eastAsia="cs-CZ"/>
        </w:rPr>
        <w:t xml:space="preserve">). </w:t>
      </w:r>
      <w:r w:rsidR="00387A2B">
        <w:rPr>
          <w:rFonts w:cs="Arial"/>
          <w:lang w:eastAsia="cs-CZ"/>
        </w:rPr>
        <w:t xml:space="preserve">Bližší požadavky </w:t>
      </w:r>
      <w:r w:rsidR="006B3A3D">
        <w:rPr>
          <w:rFonts w:cs="Arial"/>
          <w:lang w:eastAsia="cs-CZ"/>
        </w:rPr>
        <w:t xml:space="preserve">objednatele na marketingové průzkumy </w:t>
      </w:r>
      <w:r w:rsidR="00387A2B">
        <w:rPr>
          <w:rFonts w:cs="Arial"/>
          <w:lang w:eastAsia="cs-CZ"/>
        </w:rPr>
        <w:t>jsou stanoveny v příloze č. 1 této dohody.</w:t>
      </w:r>
    </w:p>
    <w:p w14:paraId="453AA597" w14:textId="0F825D36" w:rsidR="002B00FB" w:rsidRPr="00443089" w:rsidRDefault="00E72F42" w:rsidP="00542B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V průběhu trvání této dohody se poskytovatel zavazuje </w:t>
      </w:r>
      <w:r w:rsidR="00D15B26">
        <w:rPr>
          <w:rFonts w:cs="TimesNewRoman"/>
          <w:color w:val="000000"/>
          <w:lang w:val="cs-CZ"/>
        </w:rPr>
        <w:t xml:space="preserve">pro objednatele </w:t>
      </w:r>
      <w:r w:rsidR="00952C71">
        <w:rPr>
          <w:rFonts w:cs="TimesNewRoman"/>
          <w:color w:val="000000"/>
          <w:lang w:val="cs-CZ"/>
        </w:rPr>
        <w:t xml:space="preserve">na základě dílčích smluv </w:t>
      </w:r>
      <w:r w:rsidR="00D15B26">
        <w:rPr>
          <w:rFonts w:cs="TimesNewRoman"/>
          <w:color w:val="000000"/>
          <w:lang w:val="cs-CZ"/>
        </w:rPr>
        <w:t xml:space="preserve">provést marketingové průzkumy </w:t>
      </w:r>
      <w:r>
        <w:rPr>
          <w:rFonts w:cs="TimesNewRoman"/>
          <w:color w:val="000000"/>
          <w:lang w:val="cs-CZ"/>
        </w:rPr>
        <w:t xml:space="preserve">v tomto </w:t>
      </w:r>
      <w:r w:rsidR="004B406B">
        <w:rPr>
          <w:rFonts w:cs="TimesNewRoman"/>
          <w:color w:val="000000"/>
          <w:lang w:val="cs-CZ"/>
        </w:rPr>
        <w:t xml:space="preserve">maximálním </w:t>
      </w:r>
      <w:r>
        <w:rPr>
          <w:rFonts w:cs="TimesNewRoman"/>
          <w:color w:val="000000"/>
          <w:lang w:val="cs-CZ"/>
        </w:rPr>
        <w:t>rozsahu:</w:t>
      </w:r>
      <w:r w:rsidR="00A25A82" w:rsidRPr="00697B5E">
        <w:rPr>
          <w:rFonts w:cs="TimesNewRoman"/>
          <w:color w:val="000000"/>
        </w:rPr>
        <w:t xml:space="preserve"> </w:t>
      </w:r>
    </w:p>
    <w:tbl>
      <w:tblPr>
        <w:tblW w:w="3262" w:type="pct"/>
        <w:tblInd w:w="1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3446"/>
      </w:tblGrid>
      <w:tr w:rsidR="0092380C" w:rsidRPr="008D4E88" w14:paraId="14A18DB2" w14:textId="77777777" w:rsidTr="00443089">
        <w:trPr>
          <w:trHeight w:val="576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118A1BE" w14:textId="77777777" w:rsidR="0092380C" w:rsidRPr="008D4E88" w:rsidRDefault="0092380C" w:rsidP="00542B01">
            <w:pPr>
              <w:spacing w:before="120" w:after="120"/>
              <w:jc w:val="center"/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>Metoda</w:t>
            </w:r>
          </w:p>
        </w:tc>
        <w:tc>
          <w:tcPr>
            <w:tcW w:w="2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01C9A5" w14:textId="36419DD3" w:rsidR="0092380C" w:rsidRPr="008D4E88" w:rsidRDefault="0092380C" w:rsidP="00B62B8E">
            <w:pPr>
              <w:spacing w:before="120" w:after="120"/>
              <w:jc w:val="center"/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</w:pPr>
            <w:r w:rsidRPr="008D4E88"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>M</w:t>
            </w:r>
            <w:r w:rsidR="00381222"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>aximální m</w:t>
            </w:r>
            <w:r w:rsidRPr="008D4E88"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>nožství</w:t>
            </w:r>
            <w:r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 xml:space="preserve"> </w:t>
            </w:r>
            <w:r w:rsidR="00624D82"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 xml:space="preserve">marketingových </w:t>
            </w:r>
            <w:r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 xml:space="preserve">průzkumů </w:t>
            </w:r>
            <w:r w:rsidR="00B62B8E"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>dle této dohody</w:t>
            </w:r>
            <w:r w:rsidR="00B62B8E" w:rsidDel="00B62B8E">
              <w:rPr>
                <w:rFonts w:eastAsia="Times New Roman" w:cs="Calibri"/>
                <w:b/>
                <w:bCs/>
                <w:color w:val="000000"/>
                <w:lang w:eastAsia="cs-CZ" w:bidi="ar-SA"/>
              </w:rPr>
              <w:t xml:space="preserve"> </w:t>
            </w:r>
          </w:p>
        </w:tc>
      </w:tr>
      <w:tr w:rsidR="0092380C" w:rsidRPr="008D4E88" w14:paraId="616B197F" w14:textId="77777777" w:rsidTr="00443089">
        <w:trPr>
          <w:trHeight w:val="288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579" w14:textId="77777777" w:rsidR="0092380C" w:rsidRPr="008D4E88" w:rsidRDefault="0092380C" w:rsidP="00542B01">
            <w:pPr>
              <w:spacing w:before="120" w:after="120"/>
              <w:jc w:val="left"/>
              <w:rPr>
                <w:rFonts w:eastAsia="Times New Roman" w:cs="Calibri"/>
                <w:color w:val="000000"/>
                <w:lang w:eastAsia="cs-CZ" w:bidi="ar-SA"/>
              </w:rPr>
            </w:pPr>
            <w:r w:rsidRPr="008D4E88">
              <w:rPr>
                <w:rFonts w:eastAsia="Times New Roman" w:cs="Calibri"/>
                <w:color w:val="000000"/>
                <w:lang w:eastAsia="cs-CZ" w:bidi="ar-SA"/>
              </w:rPr>
              <w:t>Telefonické dotazování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215" w14:textId="436A7061" w:rsidR="0092380C" w:rsidRPr="008D4E88" w:rsidRDefault="007A61F8" w:rsidP="00542B01">
            <w:pPr>
              <w:spacing w:before="120" w:after="120"/>
              <w:jc w:val="center"/>
              <w:rPr>
                <w:rFonts w:eastAsia="Times New Roman" w:cs="Calibri"/>
                <w:color w:val="000000"/>
                <w:lang w:eastAsia="cs-CZ" w:bidi="ar-SA"/>
              </w:rPr>
            </w:pPr>
            <w:r>
              <w:rPr>
                <w:rFonts w:eastAsia="Times New Roman" w:cs="Calibri"/>
                <w:color w:val="000000"/>
                <w:lang w:eastAsia="cs-CZ" w:bidi="ar-SA"/>
              </w:rPr>
              <w:t>6</w:t>
            </w:r>
          </w:p>
        </w:tc>
      </w:tr>
      <w:tr w:rsidR="0092380C" w:rsidRPr="008D4E88" w14:paraId="13A65CEC" w14:textId="77777777" w:rsidTr="00443089">
        <w:trPr>
          <w:trHeight w:val="288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F5E" w14:textId="77777777" w:rsidR="0092380C" w:rsidRPr="008D4E88" w:rsidRDefault="0092380C" w:rsidP="00542B01">
            <w:pPr>
              <w:spacing w:before="120" w:after="120"/>
              <w:jc w:val="left"/>
              <w:rPr>
                <w:rFonts w:eastAsia="Times New Roman" w:cs="Calibri"/>
                <w:color w:val="000000"/>
                <w:lang w:eastAsia="cs-CZ" w:bidi="ar-SA"/>
              </w:rPr>
            </w:pPr>
            <w:r w:rsidRPr="008D4E88">
              <w:rPr>
                <w:rFonts w:eastAsia="Times New Roman" w:cs="Calibri"/>
                <w:color w:val="000000"/>
                <w:lang w:eastAsia="cs-CZ" w:bidi="ar-SA"/>
              </w:rPr>
              <w:t>Face to face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801" w14:textId="1904EBC9" w:rsidR="0092380C" w:rsidRPr="008D4E88" w:rsidRDefault="007A61F8" w:rsidP="00542B01">
            <w:pPr>
              <w:spacing w:before="120" w:after="120"/>
              <w:jc w:val="center"/>
              <w:rPr>
                <w:rFonts w:eastAsia="Times New Roman" w:cs="Calibri"/>
                <w:color w:val="000000"/>
                <w:lang w:eastAsia="cs-CZ" w:bidi="ar-SA"/>
              </w:rPr>
            </w:pPr>
            <w:r>
              <w:rPr>
                <w:rFonts w:eastAsia="Times New Roman" w:cs="Calibri"/>
                <w:color w:val="000000"/>
                <w:lang w:eastAsia="cs-CZ" w:bidi="ar-SA"/>
              </w:rPr>
              <w:t>4</w:t>
            </w:r>
          </w:p>
        </w:tc>
      </w:tr>
      <w:tr w:rsidR="0092380C" w:rsidRPr="008D4E88" w14:paraId="2742780C" w14:textId="77777777" w:rsidTr="00443089">
        <w:trPr>
          <w:trHeight w:val="288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531" w14:textId="515C2537" w:rsidR="0092380C" w:rsidRPr="008D4E88" w:rsidRDefault="00E2532E" w:rsidP="00542B01">
            <w:pPr>
              <w:spacing w:before="120" w:after="120"/>
              <w:jc w:val="left"/>
              <w:rPr>
                <w:rFonts w:eastAsia="Times New Roman" w:cs="Calibri"/>
                <w:color w:val="000000"/>
                <w:lang w:eastAsia="cs-CZ" w:bidi="ar-S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cs-CZ" w:bidi="ar-SA"/>
              </w:rPr>
              <w:lastRenderedPageBreak/>
              <w:t>Focus</w:t>
            </w:r>
            <w:proofErr w:type="spellEnd"/>
            <w:r>
              <w:rPr>
                <w:rFonts w:eastAsia="Times New Roman" w:cs="Calibri"/>
                <w:color w:val="000000"/>
                <w:lang w:eastAsia="cs-CZ" w:bidi="ar-S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cs-CZ" w:bidi="ar-SA"/>
              </w:rPr>
              <w:t>g</w:t>
            </w:r>
            <w:r w:rsidR="0092380C" w:rsidRPr="008D4E88">
              <w:rPr>
                <w:rFonts w:eastAsia="Times New Roman" w:cs="Calibri"/>
                <w:color w:val="000000"/>
                <w:lang w:eastAsia="cs-CZ" w:bidi="ar-SA"/>
              </w:rPr>
              <w:t>roup</w:t>
            </w:r>
            <w:proofErr w:type="spellEnd"/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022" w14:textId="6F94AE0C" w:rsidR="0092380C" w:rsidRPr="008D4E88" w:rsidRDefault="007A61F8" w:rsidP="00542B01">
            <w:pPr>
              <w:spacing w:before="120" w:after="120"/>
              <w:jc w:val="center"/>
              <w:rPr>
                <w:rFonts w:eastAsia="Times New Roman" w:cs="Calibri"/>
                <w:color w:val="000000"/>
                <w:lang w:eastAsia="cs-CZ" w:bidi="ar-SA"/>
              </w:rPr>
            </w:pPr>
            <w:r>
              <w:rPr>
                <w:rFonts w:eastAsia="Times New Roman" w:cs="Calibri"/>
                <w:color w:val="000000"/>
                <w:lang w:eastAsia="cs-CZ" w:bidi="ar-SA"/>
              </w:rPr>
              <w:t>8</w:t>
            </w:r>
          </w:p>
        </w:tc>
      </w:tr>
      <w:tr w:rsidR="0092380C" w:rsidRPr="008D4E88" w14:paraId="62E8C861" w14:textId="77777777" w:rsidTr="00443089">
        <w:trPr>
          <w:trHeight w:val="288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7D5" w14:textId="77777777" w:rsidR="0092380C" w:rsidRPr="008D4E88" w:rsidRDefault="0092380C" w:rsidP="00542B01">
            <w:pPr>
              <w:spacing w:before="120" w:after="120"/>
              <w:jc w:val="left"/>
              <w:rPr>
                <w:rFonts w:eastAsia="Times New Roman" w:cs="Calibri"/>
                <w:color w:val="000000"/>
                <w:lang w:eastAsia="cs-CZ" w:bidi="ar-SA"/>
              </w:rPr>
            </w:pPr>
            <w:proofErr w:type="spellStart"/>
            <w:r w:rsidRPr="008D4E88">
              <w:rPr>
                <w:rFonts w:eastAsia="Times New Roman" w:cs="Calibri"/>
                <w:color w:val="000000"/>
                <w:lang w:eastAsia="cs-CZ" w:bidi="ar-SA"/>
              </w:rPr>
              <w:t>Mystery</w:t>
            </w:r>
            <w:proofErr w:type="spellEnd"/>
            <w:r w:rsidRPr="008D4E88">
              <w:rPr>
                <w:rFonts w:eastAsia="Times New Roman" w:cs="Calibri"/>
                <w:color w:val="000000"/>
                <w:lang w:eastAsia="cs-CZ" w:bidi="ar-SA"/>
              </w:rPr>
              <w:t xml:space="preserve"> shopping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595" w14:textId="54089F8B" w:rsidR="0092380C" w:rsidRPr="008D4E88" w:rsidRDefault="0092380C" w:rsidP="00542B01">
            <w:pPr>
              <w:spacing w:before="120" w:after="120"/>
              <w:jc w:val="center"/>
              <w:rPr>
                <w:rFonts w:eastAsia="Times New Roman" w:cs="Calibri"/>
                <w:color w:val="000000"/>
                <w:lang w:eastAsia="cs-CZ" w:bidi="ar-SA"/>
              </w:rPr>
            </w:pPr>
            <w:r>
              <w:rPr>
                <w:rFonts w:eastAsia="Times New Roman" w:cs="Calibri"/>
                <w:color w:val="000000"/>
                <w:lang w:eastAsia="cs-CZ" w:bidi="ar-SA"/>
              </w:rPr>
              <w:t>4</w:t>
            </w:r>
          </w:p>
        </w:tc>
      </w:tr>
    </w:tbl>
    <w:p w14:paraId="175C145F" w14:textId="77777777" w:rsidR="0092380C" w:rsidRDefault="0092380C" w:rsidP="00542B01">
      <w:pPr>
        <w:tabs>
          <w:tab w:val="left" w:pos="426"/>
        </w:tabs>
        <w:autoSpaceDE w:val="0"/>
        <w:autoSpaceDN w:val="0"/>
        <w:adjustRightInd w:val="0"/>
        <w:spacing w:before="120" w:after="120"/>
        <w:jc w:val="left"/>
        <w:rPr>
          <w:rFonts w:cs="Arial"/>
          <w:lang w:eastAsia="cs-CZ"/>
        </w:rPr>
      </w:pPr>
    </w:p>
    <w:p w14:paraId="334E4E05" w14:textId="651E9637" w:rsidR="002D7322" w:rsidRPr="00755BCF" w:rsidRDefault="00952C71" w:rsidP="00542B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Požadavek objednatele na konkrétní téma a metodu provedení </w:t>
      </w:r>
      <w:r w:rsidR="007A017C">
        <w:rPr>
          <w:rFonts w:cs="Calibri"/>
          <w:lang w:val="cs-CZ"/>
        </w:rPr>
        <w:t>marketingov</w:t>
      </w:r>
      <w:r>
        <w:rPr>
          <w:rFonts w:cs="Calibri"/>
          <w:lang w:val="cs-CZ"/>
        </w:rPr>
        <w:t>ého</w:t>
      </w:r>
      <w:r w:rsidR="007A017C" w:rsidRPr="007A017C">
        <w:rPr>
          <w:rFonts w:cs="Calibri"/>
        </w:rPr>
        <w:t xml:space="preserve"> průzkum</w:t>
      </w:r>
      <w:r>
        <w:rPr>
          <w:rFonts w:cs="Calibri"/>
          <w:lang w:val="cs-CZ"/>
        </w:rPr>
        <w:t>u</w:t>
      </w:r>
      <w:r w:rsidR="007A017C">
        <w:rPr>
          <w:rFonts w:cs="Calibri"/>
          <w:lang w:val="cs-CZ"/>
        </w:rPr>
        <w:t xml:space="preserve"> bud</w:t>
      </w:r>
      <w:r>
        <w:rPr>
          <w:rFonts w:cs="Calibri"/>
          <w:lang w:val="cs-CZ"/>
        </w:rPr>
        <w:t>e</w:t>
      </w:r>
      <w:r w:rsidR="007A017C">
        <w:rPr>
          <w:rFonts w:cs="Calibri"/>
          <w:lang w:val="cs-CZ"/>
        </w:rPr>
        <w:t xml:space="preserve"> </w:t>
      </w:r>
      <w:r>
        <w:rPr>
          <w:rFonts w:cs="Calibri"/>
          <w:lang w:val="cs-CZ"/>
        </w:rPr>
        <w:t>uveden vždy v </w:t>
      </w:r>
      <w:r w:rsidR="007A017C">
        <w:rPr>
          <w:rFonts w:cs="Calibri"/>
          <w:lang w:val="cs-CZ"/>
        </w:rPr>
        <w:t>objednáv</w:t>
      </w:r>
      <w:r>
        <w:rPr>
          <w:rFonts w:cs="Calibri"/>
          <w:lang w:val="cs-CZ"/>
        </w:rPr>
        <w:t>ce, jež bude současně návrhem na uzavření dílčí smlouvy</w:t>
      </w:r>
      <w:r w:rsidR="002D7322">
        <w:rPr>
          <w:rFonts w:cs="Calibri"/>
          <w:lang w:val="cs-CZ"/>
        </w:rPr>
        <w:t>.</w:t>
      </w:r>
      <w:r>
        <w:rPr>
          <w:rFonts w:cs="Calibri"/>
          <w:lang w:val="cs-CZ"/>
        </w:rPr>
        <w:t xml:space="preserve"> </w:t>
      </w:r>
      <w:r w:rsidR="00130B5A">
        <w:rPr>
          <w:rFonts w:cstheme="minorHAnsi"/>
          <w:lang w:val="cs-CZ"/>
        </w:rPr>
        <w:t>Jednotlivé marketingové průzkumy</w:t>
      </w:r>
      <w:r w:rsidR="00130B5A">
        <w:rPr>
          <w:rFonts w:cstheme="minorHAnsi"/>
        </w:rPr>
        <w:t xml:space="preserve"> budou prováděny</w:t>
      </w:r>
      <w:r w:rsidR="00130B5A" w:rsidRPr="005B6DC4">
        <w:rPr>
          <w:rFonts w:cstheme="minorHAnsi"/>
        </w:rPr>
        <w:t xml:space="preserve"> pouze na základě </w:t>
      </w:r>
      <w:r w:rsidR="00130B5A">
        <w:rPr>
          <w:rFonts w:cstheme="minorHAnsi"/>
          <w:lang w:val="cs-CZ"/>
        </w:rPr>
        <w:t>dílčích smluv</w:t>
      </w:r>
      <w:r w:rsidR="00130B5A" w:rsidRPr="005B6DC4">
        <w:rPr>
          <w:rFonts w:cstheme="minorHAnsi"/>
        </w:rPr>
        <w:t>.</w:t>
      </w:r>
      <w:r w:rsidR="00130B5A">
        <w:rPr>
          <w:rFonts w:cstheme="minorHAnsi"/>
          <w:lang w:val="cs-CZ"/>
        </w:rPr>
        <w:t xml:space="preserve"> </w:t>
      </w:r>
      <w:r>
        <w:rPr>
          <w:rFonts w:cs="Calibri"/>
          <w:lang w:val="cs-CZ"/>
        </w:rPr>
        <w:t>Bližší podmínky uzavírání dílčích smluv jsou uvedeny v čl. III. této dohody.</w:t>
      </w:r>
    </w:p>
    <w:p w14:paraId="5E13EC22" w14:textId="03D29E5E" w:rsidR="002231C1" w:rsidRPr="00542B01" w:rsidRDefault="002231C1" w:rsidP="00542B0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2D7322">
        <w:rPr>
          <w:rFonts w:cs="Calibri"/>
        </w:rPr>
        <w:t xml:space="preserve">Objednatel si vyhrazuje právo </w:t>
      </w:r>
      <w:r w:rsidR="00B61B80">
        <w:rPr>
          <w:rFonts w:cs="Calibri"/>
          <w:lang w:val="cs-CZ"/>
        </w:rPr>
        <w:t>nepožadovat</w:t>
      </w:r>
      <w:r w:rsidR="00B61B80" w:rsidRPr="002D7322">
        <w:rPr>
          <w:rFonts w:cs="Calibri"/>
        </w:rPr>
        <w:t xml:space="preserve"> </w:t>
      </w:r>
      <w:r w:rsidR="00B61B80">
        <w:rPr>
          <w:rFonts w:cs="Calibri"/>
          <w:lang w:val="cs-CZ"/>
        </w:rPr>
        <w:t xml:space="preserve">provedení </w:t>
      </w:r>
      <w:r w:rsidR="00755BCF">
        <w:rPr>
          <w:rFonts w:cs="Calibri"/>
          <w:lang w:val="cs-CZ"/>
        </w:rPr>
        <w:t>veškerých metod marketingových průzkumů a</w:t>
      </w:r>
      <w:r w:rsidR="00E2532E">
        <w:rPr>
          <w:rFonts w:cs="Calibri"/>
          <w:lang w:val="cs-CZ"/>
        </w:rPr>
        <w:t>ni nevyčerpat maximální možnosti</w:t>
      </w:r>
      <w:r w:rsidR="00755BCF">
        <w:rPr>
          <w:rFonts w:cs="Calibri"/>
          <w:lang w:val="cs-CZ"/>
        </w:rPr>
        <w:t xml:space="preserve"> </w:t>
      </w:r>
      <w:r w:rsidR="001D7BA3">
        <w:rPr>
          <w:rFonts w:cs="Calibri"/>
          <w:lang w:val="cs-CZ"/>
        </w:rPr>
        <w:t>marketingov</w:t>
      </w:r>
      <w:r w:rsidR="00B61B80">
        <w:rPr>
          <w:rFonts w:cs="Calibri"/>
          <w:lang w:val="cs-CZ"/>
        </w:rPr>
        <w:t>ých</w:t>
      </w:r>
      <w:r w:rsidRPr="002D7322">
        <w:rPr>
          <w:rFonts w:cs="Calibri"/>
        </w:rPr>
        <w:t xml:space="preserve"> průzkum</w:t>
      </w:r>
      <w:r w:rsidR="00B61B80">
        <w:rPr>
          <w:rFonts w:cs="Calibri"/>
          <w:lang w:val="cs-CZ"/>
        </w:rPr>
        <w:t>ů</w:t>
      </w:r>
      <w:r w:rsidRPr="002D7322">
        <w:rPr>
          <w:rFonts w:cs="Calibri"/>
        </w:rPr>
        <w:t xml:space="preserve"> uveden</w:t>
      </w:r>
      <w:r w:rsidR="00755BCF">
        <w:rPr>
          <w:rFonts w:cs="Calibri"/>
          <w:lang w:val="cs-CZ"/>
        </w:rPr>
        <w:t>é</w:t>
      </w:r>
      <w:r w:rsidRPr="002D7322">
        <w:rPr>
          <w:rFonts w:cs="Calibri"/>
        </w:rPr>
        <w:t xml:space="preserve"> </w:t>
      </w:r>
      <w:r w:rsidR="0095727C">
        <w:rPr>
          <w:rFonts w:cs="Calibri"/>
          <w:lang w:val="cs-CZ"/>
        </w:rPr>
        <w:t>v odst. 3 t</w:t>
      </w:r>
      <w:r w:rsidR="005E6DF2">
        <w:rPr>
          <w:rFonts w:cs="Calibri"/>
          <w:lang w:val="cs-CZ"/>
        </w:rPr>
        <w:t>ohoto článku</w:t>
      </w:r>
      <w:r w:rsidR="0095727C">
        <w:rPr>
          <w:rFonts w:cs="Calibri"/>
          <w:lang w:val="cs-CZ"/>
        </w:rPr>
        <w:t xml:space="preserve"> dohody</w:t>
      </w:r>
      <w:r w:rsidRPr="00755BCF">
        <w:rPr>
          <w:rFonts w:cs="Calibri"/>
        </w:rPr>
        <w:t xml:space="preserve">. </w:t>
      </w:r>
      <w:r w:rsidR="001D7BA3" w:rsidRPr="00755BCF">
        <w:rPr>
          <w:rFonts w:cs="Calibri"/>
          <w:lang w:val="cs-CZ"/>
        </w:rPr>
        <w:t>V případě, že</w:t>
      </w:r>
      <w:r w:rsidRPr="00755BCF">
        <w:rPr>
          <w:rFonts w:cs="Calibri"/>
        </w:rPr>
        <w:t xml:space="preserve"> </w:t>
      </w:r>
      <w:r w:rsidR="00B61B80" w:rsidRPr="00755BCF">
        <w:rPr>
          <w:rFonts w:cs="Calibri"/>
          <w:lang w:val="cs-CZ"/>
        </w:rPr>
        <w:t xml:space="preserve">provedení </w:t>
      </w:r>
      <w:r w:rsidR="000D5BE2" w:rsidRPr="00755BCF">
        <w:rPr>
          <w:rFonts w:cs="Calibri"/>
          <w:lang w:val="cs-CZ"/>
        </w:rPr>
        <w:t xml:space="preserve">marketingového </w:t>
      </w:r>
      <w:r w:rsidRPr="00755BCF">
        <w:rPr>
          <w:rFonts w:cs="Calibri"/>
        </w:rPr>
        <w:t>průzkum</w:t>
      </w:r>
      <w:r w:rsidR="00B61B80" w:rsidRPr="00755BCF">
        <w:rPr>
          <w:rFonts w:cs="Calibri"/>
          <w:lang w:val="cs-CZ"/>
        </w:rPr>
        <w:t>u</w:t>
      </w:r>
      <w:r w:rsidRPr="00755BCF">
        <w:rPr>
          <w:rFonts w:cs="Calibri"/>
        </w:rPr>
        <w:t xml:space="preserve"> nebude </w:t>
      </w:r>
      <w:r w:rsidR="001D7BA3" w:rsidRPr="00755BCF">
        <w:rPr>
          <w:rFonts w:cs="Calibri"/>
          <w:lang w:val="cs-CZ"/>
        </w:rPr>
        <w:t xml:space="preserve">objednatelem </w:t>
      </w:r>
      <w:r w:rsidR="00B61B80" w:rsidRPr="00755BCF">
        <w:rPr>
          <w:rFonts w:cs="Calibri"/>
          <w:lang w:val="cs-CZ"/>
        </w:rPr>
        <w:t>požadováno</w:t>
      </w:r>
      <w:r w:rsidRPr="00755BCF">
        <w:rPr>
          <w:rFonts w:cs="Calibri"/>
        </w:rPr>
        <w:t xml:space="preserve">, nemůže se </w:t>
      </w:r>
      <w:r w:rsidR="008F14A3" w:rsidRPr="00755BCF">
        <w:rPr>
          <w:rFonts w:cs="Calibri"/>
          <w:lang w:val="cs-CZ"/>
        </w:rPr>
        <w:t>poskytovatel</w:t>
      </w:r>
      <w:r w:rsidR="008F14A3" w:rsidRPr="00755BCF">
        <w:rPr>
          <w:rFonts w:cs="Calibri"/>
        </w:rPr>
        <w:t xml:space="preserve"> </w:t>
      </w:r>
      <w:r w:rsidRPr="00755BCF">
        <w:rPr>
          <w:rFonts w:cs="Calibri"/>
        </w:rPr>
        <w:t xml:space="preserve">domáhat </w:t>
      </w:r>
      <w:r w:rsidR="001D7BA3" w:rsidRPr="00542B01">
        <w:rPr>
          <w:rFonts w:cs="Calibri"/>
          <w:lang w:val="cs-CZ"/>
        </w:rPr>
        <w:t xml:space="preserve">jeho </w:t>
      </w:r>
      <w:r w:rsidR="001D7BA3" w:rsidRPr="00542B01">
        <w:rPr>
          <w:rFonts w:cs="Calibri"/>
        </w:rPr>
        <w:t xml:space="preserve">zadání </w:t>
      </w:r>
      <w:r w:rsidR="00755BCF" w:rsidRPr="00755BCF">
        <w:rPr>
          <w:rFonts w:cs="Calibri"/>
          <w:lang w:val="cs-CZ"/>
        </w:rPr>
        <w:t xml:space="preserve">(vystavení objednávky) </w:t>
      </w:r>
      <w:r w:rsidR="001D7BA3" w:rsidRPr="00755BCF">
        <w:rPr>
          <w:rFonts w:cs="Calibri"/>
        </w:rPr>
        <w:t>ani úhr</w:t>
      </w:r>
      <w:r w:rsidR="001D7BA3" w:rsidRPr="00755BCF">
        <w:rPr>
          <w:rFonts w:cs="Calibri"/>
          <w:lang w:val="cs-CZ"/>
        </w:rPr>
        <w:t>ady ceny.</w:t>
      </w:r>
      <w:r w:rsidR="00946BBA" w:rsidRPr="00755BCF">
        <w:rPr>
          <w:rFonts w:cs="Calibri"/>
          <w:lang w:val="cs-CZ"/>
        </w:rPr>
        <w:t xml:space="preserve"> </w:t>
      </w:r>
      <w:r w:rsidR="00946BBA" w:rsidRPr="00542B01">
        <w:rPr>
          <w:rFonts w:cs="Calibri"/>
          <w:lang w:val="cs-CZ"/>
        </w:rPr>
        <w:t>Objednatel i poskytovatel tímto</w:t>
      </w:r>
      <w:r w:rsidR="008850FB">
        <w:rPr>
          <w:rFonts w:cs="Calibri"/>
          <w:lang w:val="cs-CZ"/>
        </w:rPr>
        <w:t xml:space="preserve"> výslovně deklarují, že jsou si </w:t>
      </w:r>
      <w:r w:rsidR="00946BBA" w:rsidRPr="00542B01">
        <w:rPr>
          <w:rFonts w:cs="Calibri"/>
          <w:lang w:val="cs-CZ"/>
        </w:rPr>
        <w:t xml:space="preserve">vědomi, že objednatel negarantuje </w:t>
      </w:r>
      <w:r w:rsidR="00031814" w:rsidRPr="00542B01">
        <w:rPr>
          <w:rFonts w:cs="Calibri"/>
          <w:lang w:val="cs-CZ"/>
        </w:rPr>
        <w:t>poskytovateli</w:t>
      </w:r>
      <w:r w:rsidR="00946BBA" w:rsidRPr="00542B01">
        <w:rPr>
          <w:rFonts w:cs="Calibri"/>
          <w:lang w:val="cs-CZ"/>
        </w:rPr>
        <w:t xml:space="preserve"> přesný objem plnění ani celkově ani průběžně, že objem plnění se může v průběhu účinnosti dohody v různých měsících výrazně měnit, či dokonce nemusí být žádný. Smluvní strany deklarují, že je na objednatelově výlučném rozhodnutí, jestli, kolik a zda vůbec bude požadovat plnění podle této dohody a </w:t>
      </w:r>
      <w:r w:rsidR="00BB07AD" w:rsidRPr="00542B01">
        <w:rPr>
          <w:rFonts w:cs="Calibri"/>
          <w:lang w:val="cs-CZ"/>
        </w:rPr>
        <w:t>poskytova</w:t>
      </w:r>
      <w:r w:rsidR="00946BBA" w:rsidRPr="00542B01">
        <w:rPr>
          <w:rFonts w:cs="Calibri"/>
          <w:lang w:val="cs-CZ"/>
        </w:rPr>
        <w:t>t</w:t>
      </w:r>
      <w:r w:rsidR="00BB07AD" w:rsidRPr="00542B01">
        <w:rPr>
          <w:rFonts w:cs="Calibri"/>
          <w:lang w:val="cs-CZ"/>
        </w:rPr>
        <w:t>e</w:t>
      </w:r>
      <w:r w:rsidR="00946BBA" w:rsidRPr="00542B01">
        <w:rPr>
          <w:rFonts w:cs="Calibri"/>
          <w:lang w:val="cs-CZ"/>
        </w:rPr>
        <w:t xml:space="preserve">l si je vědom, že na provádění plnění stejného nebo obdobného druhu objednatel </w:t>
      </w:r>
      <w:r w:rsidR="00031814" w:rsidRPr="00542B01">
        <w:rPr>
          <w:rFonts w:cs="Calibri"/>
          <w:lang w:val="cs-CZ"/>
        </w:rPr>
        <w:t>poskytovateli</w:t>
      </w:r>
      <w:r w:rsidR="00946BBA" w:rsidRPr="00542B01">
        <w:rPr>
          <w:rFonts w:cs="Calibri"/>
          <w:lang w:val="cs-CZ"/>
        </w:rPr>
        <w:t xml:space="preserve"> negarantuje exkluzivitu.</w:t>
      </w:r>
    </w:p>
    <w:p w14:paraId="3D56B7C8" w14:textId="77777777" w:rsidR="00F37F29" w:rsidRPr="006F1EDA" w:rsidRDefault="00F37F29" w:rsidP="00542B01">
      <w:pPr>
        <w:autoSpaceDE w:val="0"/>
        <w:autoSpaceDN w:val="0"/>
        <w:adjustRightInd w:val="0"/>
        <w:spacing w:before="120" w:after="120"/>
        <w:rPr>
          <w:rFonts w:cs="TimesNewRoman"/>
          <w:color w:val="000000"/>
        </w:rPr>
      </w:pPr>
    </w:p>
    <w:p w14:paraId="42D54EEB" w14:textId="77777777" w:rsidR="002231C1" w:rsidRDefault="002231C1" w:rsidP="00C76458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 w:rsidRPr="00542B01">
        <w:rPr>
          <w:b/>
        </w:rPr>
        <w:t>III</w:t>
      </w:r>
      <w:r w:rsidRPr="0090420D">
        <w:rPr>
          <w:rFonts w:cs="TimesNewRoman,Bold"/>
          <w:b/>
          <w:bCs/>
          <w:color w:val="000000"/>
        </w:rPr>
        <w:t>.</w:t>
      </w:r>
    </w:p>
    <w:p w14:paraId="0C41705B" w14:textId="77777777" w:rsidR="000C668F" w:rsidRDefault="000C668F" w:rsidP="00542B01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 w:rsidRPr="000C668F">
        <w:rPr>
          <w:rFonts w:cs="TimesNewRoman,Bold"/>
          <w:b/>
          <w:bCs/>
          <w:color w:val="000000"/>
        </w:rPr>
        <w:t>Způsob vystavování a plnění objednávek</w:t>
      </w:r>
    </w:p>
    <w:p w14:paraId="45800483" w14:textId="66545420" w:rsidR="000C668F" w:rsidRDefault="000C668F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240" w:after="120"/>
        <w:ind w:left="714" w:hanging="357"/>
        <w:contextualSpacing w:val="0"/>
        <w:rPr>
          <w:rFonts w:cs="Calibri"/>
        </w:rPr>
      </w:pPr>
      <w:r w:rsidRPr="000C668F">
        <w:rPr>
          <w:rFonts w:cs="Calibri"/>
        </w:rPr>
        <w:t xml:space="preserve">Objednatel bude vystavovat </w:t>
      </w:r>
      <w:r w:rsidR="00556F7F">
        <w:rPr>
          <w:rFonts w:cs="Calibri"/>
          <w:lang w:val="cs-CZ"/>
        </w:rPr>
        <w:t>poskytovatel</w:t>
      </w:r>
      <w:r w:rsidR="00D415D5">
        <w:rPr>
          <w:rFonts w:cs="Calibri"/>
          <w:lang w:val="cs-CZ"/>
        </w:rPr>
        <w:t>i</w:t>
      </w:r>
      <w:r w:rsidRPr="000C668F">
        <w:rPr>
          <w:rFonts w:cs="Calibri"/>
        </w:rPr>
        <w:t xml:space="preserve"> písemné objednávky </w:t>
      </w:r>
      <w:r w:rsidR="00556F7F">
        <w:rPr>
          <w:rFonts w:cs="Calibri"/>
          <w:lang w:val="cs-CZ"/>
        </w:rPr>
        <w:t>na</w:t>
      </w:r>
      <w:r w:rsidRPr="000C668F">
        <w:rPr>
          <w:rFonts w:cs="Calibri"/>
        </w:rPr>
        <w:t xml:space="preserve"> </w:t>
      </w:r>
      <w:r w:rsidR="00556F7F">
        <w:rPr>
          <w:rFonts w:cs="Calibri"/>
          <w:lang w:val="cs-CZ"/>
        </w:rPr>
        <w:t>provádění marketingových průzkumů stanovených</w:t>
      </w:r>
      <w:r w:rsidRPr="000C668F">
        <w:rPr>
          <w:rFonts w:cs="Calibri"/>
        </w:rPr>
        <w:t xml:space="preserve"> v této </w:t>
      </w:r>
      <w:r w:rsidR="00556F7F">
        <w:rPr>
          <w:rFonts w:cs="Calibri"/>
          <w:lang w:val="cs-CZ"/>
        </w:rPr>
        <w:t>dohodě</w:t>
      </w:r>
      <w:r w:rsidRPr="000C668F">
        <w:rPr>
          <w:rFonts w:cs="Calibri"/>
        </w:rPr>
        <w:t xml:space="preserve"> dle svých aktuálních potřeb</w:t>
      </w:r>
      <w:r w:rsidR="00556F7F">
        <w:rPr>
          <w:rFonts w:cs="Calibri"/>
          <w:lang w:val="cs-CZ"/>
        </w:rPr>
        <w:t xml:space="preserve">. </w:t>
      </w:r>
      <w:r w:rsidRPr="000C668F">
        <w:rPr>
          <w:rFonts w:cs="Calibri"/>
        </w:rPr>
        <w:t xml:space="preserve">Objednávky budou vystaveny v souladu s touto </w:t>
      </w:r>
      <w:r w:rsidR="00A70DC9">
        <w:rPr>
          <w:rFonts w:cs="Calibri"/>
          <w:lang w:val="cs-CZ"/>
        </w:rPr>
        <w:t>dohodou</w:t>
      </w:r>
      <w:r w:rsidRPr="000C668F">
        <w:rPr>
          <w:rFonts w:cs="Calibri"/>
        </w:rPr>
        <w:t xml:space="preserve"> a budou obsahovat zejména </w:t>
      </w:r>
      <w:r w:rsidR="00A70DC9">
        <w:rPr>
          <w:lang w:val="cs-CZ"/>
        </w:rPr>
        <w:t xml:space="preserve">identifikační údaje objednatele, identifikační údaje poskytovatele, odkaz na tuto </w:t>
      </w:r>
      <w:r w:rsidR="00950FBE">
        <w:rPr>
          <w:lang w:val="cs-CZ"/>
        </w:rPr>
        <w:t>dohodu</w:t>
      </w:r>
      <w:r w:rsidR="00A70DC9">
        <w:rPr>
          <w:lang w:val="cs-CZ"/>
        </w:rPr>
        <w:t>, specifikaci požadovan</w:t>
      </w:r>
      <w:r w:rsidR="00950FBE">
        <w:rPr>
          <w:lang w:val="cs-CZ"/>
        </w:rPr>
        <w:t xml:space="preserve">ého </w:t>
      </w:r>
      <w:r w:rsidR="000D5BE2">
        <w:rPr>
          <w:lang w:val="cs-CZ"/>
        </w:rPr>
        <w:t xml:space="preserve">marketingového </w:t>
      </w:r>
      <w:r w:rsidR="00950FBE">
        <w:rPr>
          <w:lang w:val="cs-CZ"/>
        </w:rPr>
        <w:t xml:space="preserve">průzkumu (metoda průzkumu, obsahová náplň průzkumu, </w:t>
      </w:r>
      <w:r w:rsidR="00950FBE" w:rsidRPr="00443089">
        <w:rPr>
          <w:lang w:val="cs-CZ"/>
        </w:rPr>
        <w:t>cílová skupina průzkumu</w:t>
      </w:r>
      <w:r w:rsidR="00950FBE" w:rsidRPr="00542B01">
        <w:rPr>
          <w:lang w:val="cs-CZ"/>
        </w:rPr>
        <w:t xml:space="preserve">, </w:t>
      </w:r>
      <w:r w:rsidR="00E7344F" w:rsidRPr="00542B01">
        <w:rPr>
          <w:lang w:val="cs-CZ"/>
        </w:rPr>
        <w:t>metodika</w:t>
      </w:r>
      <w:r w:rsidR="00A44673" w:rsidRPr="00542B01">
        <w:rPr>
          <w:lang w:val="cs-CZ"/>
        </w:rPr>
        <w:t>)</w:t>
      </w:r>
      <w:r w:rsidR="00E7344F" w:rsidRPr="00542B01">
        <w:rPr>
          <w:lang w:val="cs-CZ"/>
        </w:rPr>
        <w:t>,</w:t>
      </w:r>
      <w:r w:rsidR="00E7344F">
        <w:rPr>
          <w:lang w:val="cs-CZ"/>
        </w:rPr>
        <w:t xml:space="preserve"> harmonogram </w:t>
      </w:r>
      <w:r w:rsidR="000D5BE2">
        <w:rPr>
          <w:lang w:val="cs-CZ"/>
        </w:rPr>
        <w:t xml:space="preserve">marketingového </w:t>
      </w:r>
      <w:r w:rsidR="00E7344F">
        <w:rPr>
          <w:lang w:val="cs-CZ"/>
        </w:rPr>
        <w:t>průzkumu</w:t>
      </w:r>
      <w:r w:rsidR="008F5639">
        <w:rPr>
          <w:lang w:val="cs-CZ"/>
        </w:rPr>
        <w:t xml:space="preserve"> včetně lhůty plnění</w:t>
      </w:r>
      <w:r w:rsidR="00E7344F">
        <w:rPr>
          <w:lang w:val="cs-CZ"/>
        </w:rPr>
        <w:t>,</w:t>
      </w:r>
      <w:r w:rsidR="00A70DC9">
        <w:rPr>
          <w:lang w:val="cs-CZ"/>
        </w:rPr>
        <w:t xml:space="preserve"> cenu bez DPH a cenu s</w:t>
      </w:r>
      <w:r w:rsidR="00E7344F">
        <w:rPr>
          <w:lang w:val="cs-CZ"/>
        </w:rPr>
        <w:t> </w:t>
      </w:r>
      <w:r w:rsidR="00A70DC9">
        <w:rPr>
          <w:lang w:val="cs-CZ"/>
        </w:rPr>
        <w:t>DPH</w:t>
      </w:r>
      <w:r w:rsidR="00E7344F">
        <w:rPr>
          <w:lang w:val="cs-CZ"/>
        </w:rPr>
        <w:t>.</w:t>
      </w:r>
      <w:r w:rsidR="00A70DC9" w:rsidRPr="000C668F">
        <w:rPr>
          <w:rFonts w:cs="Calibri"/>
        </w:rPr>
        <w:t xml:space="preserve"> </w:t>
      </w:r>
    </w:p>
    <w:p w14:paraId="7A2859B8" w14:textId="61B7252D" w:rsidR="00130B5A" w:rsidRPr="00542B01" w:rsidRDefault="00655617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>Poskytovatel</w:t>
      </w:r>
      <w:r w:rsidR="000C668F" w:rsidRPr="000C668F">
        <w:rPr>
          <w:rFonts w:cs="Calibri"/>
        </w:rPr>
        <w:t xml:space="preserve"> je povinen objednávku </w:t>
      </w:r>
      <w:r w:rsidR="000071FD">
        <w:rPr>
          <w:rFonts w:cs="Calibri"/>
          <w:lang w:val="cs-CZ"/>
        </w:rPr>
        <w:t xml:space="preserve">vystavenou v souladu s touto dohodou </w:t>
      </w:r>
      <w:r w:rsidR="000C668F" w:rsidRPr="000C668F">
        <w:rPr>
          <w:rFonts w:cs="Calibri"/>
        </w:rPr>
        <w:t>ve lhůtě 5</w:t>
      </w:r>
      <w:r w:rsidR="00233240">
        <w:rPr>
          <w:rFonts w:cs="Calibri"/>
          <w:lang w:val="cs-CZ"/>
        </w:rPr>
        <w:t> </w:t>
      </w:r>
      <w:r w:rsidR="000C668F" w:rsidRPr="000C668F">
        <w:rPr>
          <w:rFonts w:cs="Calibri"/>
        </w:rPr>
        <w:t xml:space="preserve">pracovních dnů ode dne jejího doručení písemně potvrdit, a to v celém rozsahu </w:t>
      </w:r>
      <w:r w:rsidR="0025193F">
        <w:rPr>
          <w:rFonts w:cs="Calibri"/>
        </w:rPr>
        <w:br/>
      </w:r>
      <w:r w:rsidR="000C668F" w:rsidRPr="000C668F">
        <w:rPr>
          <w:rFonts w:cs="Calibri"/>
        </w:rPr>
        <w:t xml:space="preserve">bez jakýchkoliv dodatků či odchylek, a podepsanou doručit </w:t>
      </w:r>
      <w:r w:rsidR="005514D4">
        <w:rPr>
          <w:rFonts w:cs="Calibri"/>
          <w:lang w:val="cs-CZ"/>
        </w:rPr>
        <w:t>objednateli</w:t>
      </w:r>
      <w:r w:rsidR="00130B5A">
        <w:rPr>
          <w:rFonts w:cs="Calibri"/>
          <w:lang w:val="cs-CZ"/>
        </w:rPr>
        <w:t>:</w:t>
      </w:r>
    </w:p>
    <w:p w14:paraId="16718398" w14:textId="4C2C4E67" w:rsidR="00130B5A" w:rsidRDefault="0020441B" w:rsidP="00542B01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</w:rPr>
        <w:t>v případě elektronického podpisu prostřednictvím elektronické pošty (dále jen „</w:t>
      </w:r>
      <w:r>
        <w:rPr>
          <w:rFonts w:cs="Calibri"/>
          <w:b/>
        </w:rPr>
        <w:t>elektronická objednávka</w:t>
      </w:r>
      <w:r>
        <w:rPr>
          <w:rFonts w:cs="Calibri"/>
        </w:rPr>
        <w:t xml:space="preserve">“) na e-mailovou adresu uvedenou v objednávce, </w:t>
      </w:r>
    </w:p>
    <w:p w14:paraId="68CEFF5D" w14:textId="77777777" w:rsidR="00130B5A" w:rsidRPr="00542B01" w:rsidRDefault="0020441B" w:rsidP="00542B01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</w:rPr>
        <w:t>v případě fyzického podepsání osobně nebo prostřednictvím provozovatele poštovních služeb na adresu sídla objednatele (dále jen „</w:t>
      </w:r>
      <w:r>
        <w:rPr>
          <w:rFonts w:cs="Calibri"/>
          <w:b/>
        </w:rPr>
        <w:t>fyzická objednávka</w:t>
      </w:r>
      <w:r>
        <w:rPr>
          <w:rFonts w:cs="Calibri"/>
        </w:rPr>
        <w:t>“).</w:t>
      </w:r>
    </w:p>
    <w:p w14:paraId="2B817A09" w14:textId="639CD116" w:rsidR="00E70487" w:rsidRPr="00755BCF" w:rsidRDefault="0020441B" w:rsidP="00542B01">
      <w:pPr>
        <w:autoSpaceDE w:val="0"/>
        <w:autoSpaceDN w:val="0"/>
        <w:adjustRightInd w:val="0"/>
        <w:spacing w:before="120" w:after="120"/>
        <w:ind w:left="709"/>
        <w:rPr>
          <w:rFonts w:cs="Calibri"/>
        </w:rPr>
      </w:pPr>
      <w:r w:rsidRPr="00156151">
        <w:rPr>
          <w:rFonts w:cs="Calibri"/>
        </w:rPr>
        <w:t xml:space="preserve">Poskytovatel </w:t>
      </w:r>
      <w:r w:rsidRPr="00755BCF">
        <w:rPr>
          <w:rFonts w:cs="Calibri"/>
        </w:rPr>
        <w:t>se zavazuje, že při potvrzování objednávky dodrží formu podpisu objednávky, kterou zvolil objednatel, tj. v případě, že objednatel podepsal objednávku elektronicky kvali</w:t>
      </w:r>
      <w:r w:rsidRPr="00542B01">
        <w:rPr>
          <w:rFonts w:cs="Calibri"/>
        </w:rPr>
        <w:t xml:space="preserve">fikovaným elektronickým podpisem, zavazuje se poskytovatel objednávku podepsat uznávaným elektronickým podpisem ve smyslu § 6 zákona č. 297/2016 Sb., o službách </w:t>
      </w:r>
      <w:r w:rsidRPr="00542B01">
        <w:rPr>
          <w:rFonts w:cs="Calibri"/>
        </w:rPr>
        <w:lastRenderedPageBreak/>
        <w:t xml:space="preserve">vytvářejících důvěru pro elektronické transakce, ve znění pozdějších předpisů. V případě fyzického podpisu objednávky objednatelem je i poskytovatel povinen objednávku podepsat fyzicky. </w:t>
      </w:r>
      <w:r w:rsidR="000C668F" w:rsidRPr="00542B01">
        <w:rPr>
          <w:rFonts w:cs="Calibri"/>
        </w:rPr>
        <w:t xml:space="preserve">Doručením potvrzené objednávky, </w:t>
      </w:r>
      <w:r w:rsidR="00655617" w:rsidRPr="00542B01">
        <w:rPr>
          <w:rFonts w:cs="Calibri"/>
        </w:rPr>
        <w:t>poskytovatelem</w:t>
      </w:r>
      <w:r w:rsidR="000C668F" w:rsidRPr="00542B01">
        <w:rPr>
          <w:rFonts w:cs="Calibri"/>
        </w:rPr>
        <w:t xml:space="preserve"> objednateli dojde k uzavření dílčí smlouvy (dále jen </w:t>
      </w:r>
      <w:r w:rsidR="000C668F" w:rsidRPr="00443089">
        <w:rPr>
          <w:rFonts w:cs="Calibri"/>
          <w:b/>
        </w:rPr>
        <w:t>„dílčí smlouva“</w:t>
      </w:r>
      <w:r w:rsidR="000C668F" w:rsidRPr="00156151">
        <w:rPr>
          <w:rFonts w:cs="Calibri"/>
        </w:rPr>
        <w:t xml:space="preserve">), jejíž obsah je vymezen objednávkou a touto </w:t>
      </w:r>
      <w:r w:rsidR="00655617" w:rsidRPr="00156151">
        <w:rPr>
          <w:rFonts w:cs="Calibri"/>
        </w:rPr>
        <w:t>dohodou</w:t>
      </w:r>
      <w:r w:rsidR="000C668F" w:rsidRPr="00755BCF">
        <w:rPr>
          <w:rFonts w:cs="Calibri"/>
        </w:rPr>
        <w:t xml:space="preserve">. </w:t>
      </w:r>
      <w:r w:rsidR="00D14CB1">
        <w:rPr>
          <w:rFonts w:cs="Calibri"/>
        </w:rPr>
        <w:t xml:space="preserve">Smluvní strany se dohodly, že objednatel vystaví objednávku na každý marketingový průzkum samostatně. </w:t>
      </w:r>
    </w:p>
    <w:p w14:paraId="6DA05827" w14:textId="2392FFB4" w:rsidR="000B5FE7" w:rsidRPr="0007130E" w:rsidRDefault="008627EA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 w:rsidRPr="0007130E">
        <w:rPr>
          <w:rFonts w:cs="Calibri"/>
          <w:lang w:val="cs-CZ"/>
        </w:rPr>
        <w:t xml:space="preserve">Elektronické </w:t>
      </w:r>
      <w:r w:rsidR="005A78B0">
        <w:rPr>
          <w:rFonts w:cs="Calibri"/>
          <w:lang w:val="cs-CZ"/>
        </w:rPr>
        <w:t>objednávky</w:t>
      </w:r>
      <w:r w:rsidR="005A78B0" w:rsidRPr="0007130E">
        <w:rPr>
          <w:rFonts w:cs="Calibri"/>
        </w:rPr>
        <w:t xml:space="preserve"> </w:t>
      </w:r>
      <w:r w:rsidRPr="0007130E">
        <w:rPr>
          <w:rFonts w:cs="Calibri"/>
        </w:rPr>
        <w:t xml:space="preserve">bude objednatel zasílat </w:t>
      </w:r>
      <w:r w:rsidR="000B5FE7" w:rsidRPr="0007130E">
        <w:rPr>
          <w:rFonts w:cs="Calibri"/>
          <w:lang w:val="cs-CZ"/>
        </w:rPr>
        <w:t>poskytovateli</w:t>
      </w:r>
      <w:r w:rsidR="000B5FE7" w:rsidRPr="0007130E">
        <w:rPr>
          <w:rFonts w:cs="Calibri"/>
        </w:rPr>
        <w:t xml:space="preserve"> </w:t>
      </w:r>
      <w:r w:rsidRPr="0007130E">
        <w:rPr>
          <w:rFonts w:cs="Calibri"/>
          <w:lang w:val="cs-CZ"/>
        </w:rPr>
        <w:t>elektronicky na e-mail</w:t>
      </w:r>
      <w:r w:rsidR="00D415D5">
        <w:rPr>
          <w:rFonts w:cs="Calibri"/>
          <w:lang w:val="cs-CZ"/>
        </w:rPr>
        <w:t>ovou adresu:</w:t>
      </w:r>
      <w:r w:rsidR="000B5FE7" w:rsidRPr="00BA4BA5">
        <w:rPr>
          <w:rFonts w:cs="Calibri"/>
        </w:rPr>
        <w:t xml:space="preserve"> </w:t>
      </w:r>
      <w:hyperlink r:id="rId11" w:history="1">
        <w:proofErr w:type="spellStart"/>
        <w:r w:rsidR="00EE0A53">
          <w:rPr>
            <w:rStyle w:val="Hypertextovodkaz"/>
            <w:rFonts w:cs="Calibri"/>
            <w:lang w:val="cs-CZ"/>
          </w:rPr>
          <w:t>xxxx</w:t>
        </w:r>
        <w:proofErr w:type="spellEnd"/>
      </w:hyperlink>
      <w:r w:rsidR="00E70487" w:rsidRPr="004D2E3C">
        <w:rPr>
          <w:rFonts w:cs="Calibri"/>
          <w:lang w:val="cs-CZ"/>
        </w:rPr>
        <w:t xml:space="preserve">, </w:t>
      </w:r>
      <w:r w:rsidR="00E70487" w:rsidRPr="00640C69">
        <w:rPr>
          <w:rFonts w:cs="Calibri"/>
          <w:lang w:val="cs-CZ"/>
        </w:rPr>
        <w:t xml:space="preserve">fyzické objednávky bude objednatel zasílat </w:t>
      </w:r>
      <w:r w:rsidR="00246F4F">
        <w:rPr>
          <w:rFonts w:cs="Calibri"/>
          <w:lang w:val="cs-CZ"/>
        </w:rPr>
        <w:t>poskytovateli</w:t>
      </w:r>
      <w:r w:rsidR="004D2E3C">
        <w:rPr>
          <w:rFonts w:cs="Calibri"/>
          <w:lang w:val="cs-CZ"/>
        </w:rPr>
        <w:t xml:space="preserve"> na </w:t>
      </w:r>
      <w:r w:rsidR="00E70487" w:rsidRPr="00640C69">
        <w:rPr>
          <w:rFonts w:cs="Calibri"/>
          <w:lang w:val="cs-CZ"/>
        </w:rPr>
        <w:t>adresu:</w:t>
      </w:r>
      <w:r w:rsidR="004D2E3C">
        <w:rPr>
          <w:rFonts w:cs="Calibri"/>
          <w:lang w:val="cs-CZ"/>
        </w:rPr>
        <w:t xml:space="preserve"> Vrchlického sad 4, 602 00 Brno</w:t>
      </w:r>
      <w:r w:rsidR="00E70487" w:rsidRPr="004D2E3C">
        <w:rPr>
          <w:rFonts w:cs="Calibri"/>
          <w:lang w:val="cs-CZ"/>
        </w:rPr>
        <w:t xml:space="preserve">. </w:t>
      </w:r>
      <w:r w:rsidR="00E70487" w:rsidRPr="00603697">
        <w:rPr>
          <w:rFonts w:cs="Calibri"/>
          <w:lang w:val="cs-CZ"/>
        </w:rPr>
        <w:t xml:space="preserve">Ujednává se, že je-li objednávka </w:t>
      </w:r>
      <w:r w:rsidR="00E70487">
        <w:rPr>
          <w:rFonts w:cs="Calibri"/>
          <w:lang w:val="cs-CZ"/>
        </w:rPr>
        <w:t>poskytovateli</w:t>
      </w:r>
      <w:r w:rsidR="00E70487" w:rsidRPr="0007130E">
        <w:rPr>
          <w:rFonts w:cs="Calibri"/>
          <w:lang w:val="cs-CZ"/>
        </w:rPr>
        <w:t xml:space="preserve"> zaslána elektronicky na jeho e-mail, pak platí, že je </w:t>
      </w:r>
      <w:r w:rsidR="00E70487">
        <w:rPr>
          <w:rFonts w:cs="Calibri"/>
          <w:lang w:val="cs-CZ"/>
        </w:rPr>
        <w:t>poskytovateli</w:t>
      </w:r>
      <w:r w:rsidR="00E70487" w:rsidRPr="0007130E">
        <w:rPr>
          <w:rFonts w:cs="Calibri"/>
          <w:lang w:val="cs-CZ"/>
        </w:rPr>
        <w:t xml:space="preserve"> doručena v okamžik jejího odeslání ze serveru objednatele. </w:t>
      </w:r>
    </w:p>
    <w:p w14:paraId="57F6A864" w14:textId="7E302ABB" w:rsidR="008712C6" w:rsidRDefault="000C668F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 w:rsidRPr="000C668F">
        <w:rPr>
          <w:rFonts w:cs="Calibri"/>
        </w:rPr>
        <w:t>Dokud nebyl</w:t>
      </w:r>
      <w:r w:rsidR="000A5196">
        <w:rPr>
          <w:rFonts w:cs="Calibri"/>
          <w:lang w:val="cs-CZ"/>
        </w:rPr>
        <w:t>o</w:t>
      </w:r>
      <w:r w:rsidRPr="000C668F">
        <w:rPr>
          <w:rFonts w:cs="Calibri"/>
        </w:rPr>
        <w:t xml:space="preserve"> potvrzení objednávk</w:t>
      </w:r>
      <w:r w:rsidR="000A5196">
        <w:rPr>
          <w:rFonts w:cs="Calibri"/>
          <w:lang w:val="cs-CZ"/>
        </w:rPr>
        <w:t>y</w:t>
      </w:r>
      <w:r w:rsidRPr="000C668F">
        <w:rPr>
          <w:rFonts w:cs="Calibri"/>
        </w:rPr>
        <w:t xml:space="preserve"> doručen</w:t>
      </w:r>
      <w:r w:rsidR="000A5196">
        <w:rPr>
          <w:rFonts w:cs="Calibri"/>
          <w:lang w:val="cs-CZ"/>
        </w:rPr>
        <w:t>o</w:t>
      </w:r>
      <w:r w:rsidRPr="000C668F">
        <w:rPr>
          <w:rFonts w:cs="Calibri"/>
        </w:rPr>
        <w:t xml:space="preserve"> objednateli, může být </w:t>
      </w:r>
      <w:r w:rsidR="000A5196">
        <w:rPr>
          <w:rFonts w:cs="Calibri"/>
          <w:lang w:val="cs-CZ"/>
        </w:rPr>
        <w:t xml:space="preserve">objednávka </w:t>
      </w:r>
      <w:r w:rsidRPr="000C668F">
        <w:rPr>
          <w:rFonts w:cs="Calibri"/>
        </w:rPr>
        <w:t xml:space="preserve">objednatelem </w:t>
      </w:r>
      <w:r w:rsidRPr="00156151">
        <w:rPr>
          <w:rFonts w:cs="Calibri"/>
        </w:rPr>
        <w:t xml:space="preserve">písemně </w:t>
      </w:r>
      <w:r w:rsidRPr="00246F4F">
        <w:rPr>
          <w:rFonts w:cs="Calibri"/>
        </w:rPr>
        <w:t xml:space="preserve">bez jakýchkoliv </w:t>
      </w:r>
      <w:r w:rsidR="00246F4F">
        <w:rPr>
          <w:rFonts w:cs="Calibri"/>
          <w:lang w:val="cs-CZ"/>
        </w:rPr>
        <w:t>sankcí či povinnosti k náhradě nákladů ze strany objednatele</w:t>
      </w:r>
      <w:r w:rsidR="00246F4F" w:rsidRPr="000C668F">
        <w:rPr>
          <w:rFonts w:cs="Calibri"/>
        </w:rPr>
        <w:t xml:space="preserve"> </w:t>
      </w:r>
      <w:r w:rsidRPr="000C668F">
        <w:rPr>
          <w:rFonts w:cs="Calibri"/>
        </w:rPr>
        <w:t xml:space="preserve">odvolána. V případě, že potvrzení objednávky bude obsahovat jakékoliv dodatky či odchylky oproti objednávce, dílčí smlouva nebude uzavřena, a to ani v případě dodatků </w:t>
      </w:r>
      <w:r w:rsidR="0025193F">
        <w:rPr>
          <w:rFonts w:cs="Calibri"/>
        </w:rPr>
        <w:br/>
      </w:r>
      <w:r w:rsidRPr="000C668F">
        <w:rPr>
          <w:rFonts w:cs="Calibri"/>
        </w:rPr>
        <w:t xml:space="preserve">či odchylek, které nemění podstatně podmínky objednávky, a v takovém případě </w:t>
      </w:r>
      <w:r w:rsidR="00655617">
        <w:rPr>
          <w:rFonts w:cs="Calibri"/>
          <w:lang w:val="cs-CZ"/>
        </w:rPr>
        <w:t>poskytovatel</w:t>
      </w:r>
      <w:r w:rsidRPr="000C668F">
        <w:rPr>
          <w:rFonts w:cs="Calibri"/>
        </w:rPr>
        <w:t xml:space="preserve"> nesplnil svou povinnost objednávku potvrdit dle věty první tohoto odstavce. </w:t>
      </w:r>
    </w:p>
    <w:p w14:paraId="2CA6EECD" w14:textId="3B2EF47D" w:rsidR="00EF79DD" w:rsidRDefault="000C668F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 w:rsidRPr="000C668F">
        <w:rPr>
          <w:rFonts w:cs="Calibri"/>
        </w:rPr>
        <w:t>Pro případné změny již uzavřené dílčí smlouvy vzniklé na z</w:t>
      </w:r>
      <w:r w:rsidR="008850FB">
        <w:rPr>
          <w:rFonts w:cs="Calibri"/>
        </w:rPr>
        <w:t>ákladě potvrzené objednávky, je</w:t>
      </w:r>
      <w:r w:rsidR="008850FB">
        <w:rPr>
          <w:rFonts w:cs="Calibri"/>
          <w:lang w:val="cs-CZ"/>
        </w:rPr>
        <w:t> </w:t>
      </w:r>
      <w:r w:rsidRPr="000C668F">
        <w:rPr>
          <w:rFonts w:cs="Calibri"/>
        </w:rPr>
        <w:t>vyžadována písemná forma.</w:t>
      </w:r>
    </w:p>
    <w:p w14:paraId="1B240C96" w14:textId="3E99DE2B" w:rsidR="008712C6" w:rsidRDefault="00246F4F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>Poskytovatel</w:t>
      </w:r>
      <w:r w:rsidRPr="005B6DC4">
        <w:rPr>
          <w:rFonts w:cs="Calibri"/>
        </w:rPr>
        <w:t xml:space="preserve"> bude realizovat předmět </w:t>
      </w:r>
      <w:r>
        <w:rPr>
          <w:rFonts w:cs="Calibri"/>
          <w:lang w:val="cs-CZ"/>
        </w:rPr>
        <w:t>dohody</w:t>
      </w:r>
      <w:r w:rsidRPr="005B6DC4">
        <w:rPr>
          <w:rFonts w:cs="Calibri"/>
        </w:rPr>
        <w:t xml:space="preserve"> </w:t>
      </w:r>
      <w:r>
        <w:rPr>
          <w:rFonts w:cs="Calibri"/>
        </w:rPr>
        <w:t xml:space="preserve">na základě dílčích smluv </w:t>
      </w:r>
      <w:r w:rsidRPr="005B6DC4">
        <w:rPr>
          <w:rFonts w:cs="Calibri"/>
        </w:rPr>
        <w:t>dl</w:t>
      </w:r>
      <w:r>
        <w:rPr>
          <w:rFonts w:cs="Calibri"/>
        </w:rPr>
        <w:t xml:space="preserve">e </w:t>
      </w:r>
      <w:r>
        <w:rPr>
          <w:rFonts w:cs="Calibri"/>
          <w:lang w:val="cs-CZ"/>
        </w:rPr>
        <w:t>potřeb objednatele</w:t>
      </w:r>
      <w:r>
        <w:rPr>
          <w:rFonts w:cs="Calibri"/>
        </w:rPr>
        <w:t>.</w:t>
      </w:r>
    </w:p>
    <w:p w14:paraId="60F38DD9" w14:textId="554314D9" w:rsidR="00DF13EF" w:rsidRPr="007D7BF9" w:rsidRDefault="000310C9" w:rsidP="00DF13E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TimesNewRoman,Bold"/>
          <w:bCs/>
          <w:color w:val="000000"/>
        </w:rPr>
      </w:pPr>
      <w:r>
        <w:rPr>
          <w:rFonts w:cs="Arial"/>
          <w:lang w:val="cs-CZ"/>
        </w:rPr>
        <w:t>Dílčí</w:t>
      </w:r>
      <w:r>
        <w:rPr>
          <w:rFonts w:cs="Arial"/>
        </w:rPr>
        <w:t xml:space="preserve"> smlouv</w:t>
      </w:r>
      <w:r>
        <w:rPr>
          <w:rFonts w:cs="Arial"/>
          <w:lang w:val="cs-CZ"/>
        </w:rPr>
        <w:t>a</w:t>
      </w:r>
      <w:r>
        <w:rPr>
          <w:rFonts w:cs="Arial"/>
        </w:rPr>
        <w:t xml:space="preserve"> nabývá účinnosti </w:t>
      </w:r>
      <w:r>
        <w:rPr>
          <w:rFonts w:cs="Arial"/>
          <w:lang w:val="cs-CZ"/>
        </w:rPr>
        <w:t xml:space="preserve">okamžikem jejího uveřejnění v </w:t>
      </w:r>
      <w:r>
        <w:rPr>
          <w:rFonts w:cs="Arial"/>
        </w:rPr>
        <w:t>Regi</w:t>
      </w:r>
      <w:r w:rsidR="00E2532E">
        <w:rPr>
          <w:rFonts w:cs="Arial"/>
        </w:rPr>
        <w:t>stru smluv dle zákona č.</w:t>
      </w:r>
      <w:r w:rsidR="00E2532E">
        <w:rPr>
          <w:rFonts w:cs="Arial"/>
          <w:lang w:val="cs-CZ"/>
        </w:rPr>
        <w:t> </w:t>
      </w:r>
      <w:r>
        <w:rPr>
          <w:rFonts w:cs="Arial"/>
        </w:rPr>
        <w:t xml:space="preserve">340/2015 Sb., o zvláštních podmínkách účinnosti některých smluv, uveřejňování těchto smluv a o registru smluv, ve znění pozdějších předpisů </w:t>
      </w:r>
      <w:r>
        <w:rPr>
          <w:rFonts w:cs="Arial"/>
          <w:lang w:val="cs-CZ"/>
        </w:rPr>
        <w:t>(dále též „</w:t>
      </w:r>
      <w:r>
        <w:rPr>
          <w:rFonts w:cs="Arial"/>
          <w:b/>
          <w:lang w:val="cs-CZ"/>
        </w:rPr>
        <w:t>zákon o registru smluv</w:t>
      </w:r>
      <w:r>
        <w:rPr>
          <w:rFonts w:cs="Arial"/>
          <w:lang w:val="cs-CZ"/>
        </w:rPr>
        <w:t xml:space="preserve">“). </w:t>
      </w:r>
      <w:r>
        <w:rPr>
          <w:rFonts w:cs="Calibri"/>
        </w:rPr>
        <w:t xml:space="preserve">Smluvní strany výslovně souhlasí s uveřejněním </w:t>
      </w:r>
      <w:r>
        <w:rPr>
          <w:rFonts w:cs="Calibri"/>
          <w:lang w:val="cs-CZ"/>
        </w:rPr>
        <w:t>dílčích smluv</w:t>
      </w:r>
      <w:r>
        <w:rPr>
          <w:rFonts w:cs="Calibri"/>
        </w:rPr>
        <w:t xml:space="preserve"> v jejich plném rozsahu</w:t>
      </w:r>
      <w:r>
        <w:rPr>
          <w:rFonts w:cs="Calibri"/>
          <w:lang w:val="cs-CZ"/>
        </w:rPr>
        <w:t>, vyjma těch údajů,  které uveřejnění dle účinných právních předpisů nepodléhají (např. osobní údaje zaměstnanců objednatele, apod.),</w:t>
      </w:r>
      <w:r>
        <w:rPr>
          <w:rFonts w:cs="Calibri"/>
        </w:rPr>
        <w:t xml:space="preserve"> včetně příloh a</w:t>
      </w:r>
      <w:r>
        <w:rPr>
          <w:rFonts w:cs="Calibri"/>
          <w:lang w:val="cs-CZ"/>
        </w:rPr>
        <w:t> </w:t>
      </w:r>
      <w:r>
        <w:rPr>
          <w:rFonts w:cs="Calibri"/>
        </w:rPr>
        <w:t>dodatků v Registru smluv</w:t>
      </w:r>
      <w:r>
        <w:rPr>
          <w:rFonts w:cs="Calibri"/>
          <w:lang w:val="cs-CZ"/>
        </w:rPr>
        <w:t>.</w:t>
      </w:r>
    </w:p>
    <w:p w14:paraId="1BB55C13" w14:textId="596F1FE0" w:rsidR="002C52C3" w:rsidRPr="005974C0" w:rsidRDefault="009B73B1" w:rsidP="00DF13E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TimesNewRoman,Bold"/>
          <w:bCs/>
          <w:color w:val="000000"/>
        </w:rPr>
      </w:pPr>
      <w:r>
        <w:rPr>
          <w:rFonts w:cs="Arial"/>
          <w:lang w:val="cs-CZ"/>
        </w:rPr>
        <w:t>B</w:t>
      </w:r>
      <w:r w:rsidR="00204C81">
        <w:rPr>
          <w:rFonts w:cs="Arial"/>
          <w:lang w:val="cs-CZ"/>
        </w:rPr>
        <w:t>ez zbytečného odkladu od</w:t>
      </w:r>
      <w:r>
        <w:rPr>
          <w:rFonts w:cs="Arial"/>
          <w:lang w:val="cs-CZ"/>
        </w:rPr>
        <w:t xml:space="preserve"> uzavření dílčí smlouvy</w:t>
      </w:r>
      <w:r w:rsidR="004C676F" w:rsidRPr="007D7BF9">
        <w:rPr>
          <w:rFonts w:cs="TimesNewRoman,Bold"/>
          <w:bCs/>
          <w:color w:val="000000"/>
          <w:lang w:val="cs-CZ"/>
        </w:rPr>
        <w:t xml:space="preserve"> </w:t>
      </w:r>
      <w:r w:rsidR="00CF5AF8">
        <w:rPr>
          <w:rFonts w:cs="TimesNewRoman,Bold"/>
          <w:bCs/>
          <w:color w:val="000000"/>
          <w:lang w:val="cs-CZ"/>
        </w:rPr>
        <w:t xml:space="preserve">zašle </w:t>
      </w:r>
      <w:r w:rsidR="00DF13EF">
        <w:rPr>
          <w:rFonts w:cs="TimesNewRoman,Bold"/>
          <w:bCs/>
          <w:color w:val="000000"/>
          <w:lang w:val="cs-CZ"/>
        </w:rPr>
        <w:t xml:space="preserve">objednatel </w:t>
      </w:r>
      <w:r w:rsidR="00CF5AF8">
        <w:rPr>
          <w:rFonts w:cs="TimesNewRoman,Bold"/>
          <w:bCs/>
          <w:color w:val="000000"/>
          <w:lang w:val="cs-CZ"/>
        </w:rPr>
        <w:t xml:space="preserve">poskytovateli návrh </w:t>
      </w:r>
      <w:r w:rsidR="00996326" w:rsidRPr="00996326">
        <w:rPr>
          <w:rFonts w:cs="TimesNewRoman,Bold"/>
          <w:bCs/>
          <w:color w:val="000000"/>
          <w:lang w:val="cs-CZ"/>
        </w:rPr>
        <w:t>otázek/</w:t>
      </w:r>
      <w:r w:rsidR="00A96886">
        <w:rPr>
          <w:rFonts w:cs="TimesNewRoman,Bold"/>
          <w:bCs/>
          <w:color w:val="000000"/>
          <w:lang w:val="cs-CZ"/>
        </w:rPr>
        <w:t>dotazník</w:t>
      </w:r>
      <w:r w:rsidR="00690D7C">
        <w:rPr>
          <w:rFonts w:cs="TimesNewRoman,Bold"/>
          <w:bCs/>
          <w:color w:val="000000"/>
          <w:lang w:val="cs-CZ"/>
        </w:rPr>
        <w:t>ů</w:t>
      </w:r>
      <w:r w:rsidR="00A96886">
        <w:rPr>
          <w:rFonts w:cs="TimesNewRoman,Bold"/>
          <w:bCs/>
          <w:color w:val="000000"/>
          <w:lang w:val="cs-CZ"/>
        </w:rPr>
        <w:t xml:space="preserve"> </w:t>
      </w:r>
      <w:r w:rsidR="00A96886" w:rsidRPr="00A96886">
        <w:rPr>
          <w:rFonts w:cs="TimesNewRoman,Bold"/>
          <w:bCs/>
          <w:color w:val="000000"/>
          <w:lang w:val="cs-CZ"/>
        </w:rPr>
        <w:t>určený</w:t>
      </w:r>
      <w:r w:rsidR="00690D7C">
        <w:rPr>
          <w:rFonts w:cs="TimesNewRoman,Bold"/>
          <w:bCs/>
          <w:color w:val="000000"/>
          <w:lang w:val="cs-CZ"/>
        </w:rPr>
        <w:t>ch</w:t>
      </w:r>
      <w:r w:rsidR="004C676F" w:rsidRPr="007D7BF9">
        <w:rPr>
          <w:rFonts w:cs="TimesNewRoman,Bold"/>
          <w:bCs/>
          <w:color w:val="000000"/>
          <w:lang w:val="cs-CZ"/>
        </w:rPr>
        <w:t xml:space="preserve"> cílové skupině </w:t>
      </w:r>
      <w:r w:rsidR="00783893" w:rsidRPr="007D7BF9">
        <w:rPr>
          <w:rFonts w:cs="TimesNewRoman,Bold"/>
          <w:bCs/>
          <w:color w:val="000000"/>
          <w:lang w:val="cs-CZ"/>
        </w:rPr>
        <w:t xml:space="preserve">marketingového průzkumu. </w:t>
      </w:r>
      <w:r w:rsidR="00547F8B">
        <w:rPr>
          <w:rFonts w:cs="TimesNewRoman,Bold"/>
          <w:bCs/>
          <w:color w:val="000000"/>
          <w:lang w:val="cs-CZ"/>
        </w:rPr>
        <w:t>Poskytovatel</w:t>
      </w:r>
      <w:r w:rsidR="008850FB">
        <w:rPr>
          <w:rFonts w:cs="TimesNewRoman,Bold"/>
          <w:bCs/>
          <w:color w:val="000000"/>
          <w:lang w:val="cs-CZ"/>
        </w:rPr>
        <w:t xml:space="preserve"> se </w:t>
      </w:r>
      <w:r w:rsidR="00F00119" w:rsidRPr="00F00119">
        <w:rPr>
          <w:rFonts w:cs="TimesNewRoman,Bold"/>
          <w:bCs/>
          <w:color w:val="000000"/>
          <w:lang w:val="cs-CZ"/>
        </w:rPr>
        <w:t>v</w:t>
      </w:r>
      <w:r w:rsidR="00F00119">
        <w:rPr>
          <w:rFonts w:cs="TimesNewRoman,Bold"/>
          <w:bCs/>
          <w:color w:val="000000"/>
          <w:lang w:val="cs-CZ"/>
        </w:rPr>
        <w:t> </w:t>
      </w:r>
      <w:r w:rsidR="00F00119" w:rsidRPr="00F00119">
        <w:rPr>
          <w:rFonts w:cs="TimesNewRoman,Bold"/>
          <w:bCs/>
          <w:color w:val="000000"/>
          <w:lang w:val="cs-CZ"/>
        </w:rPr>
        <w:t xml:space="preserve">takovém </w:t>
      </w:r>
      <w:r w:rsidR="00F00119">
        <w:rPr>
          <w:rFonts w:cs="TimesNewRoman,Bold"/>
          <w:bCs/>
          <w:color w:val="000000"/>
          <w:lang w:val="cs-CZ"/>
        </w:rPr>
        <w:t xml:space="preserve">případě zavazuje provést </w:t>
      </w:r>
      <w:r w:rsidR="00513A13">
        <w:rPr>
          <w:rFonts w:cs="TimesNewRoman,Bold"/>
          <w:bCs/>
          <w:color w:val="000000"/>
          <w:lang w:val="cs-CZ"/>
        </w:rPr>
        <w:t xml:space="preserve">kontrolu a případnou </w:t>
      </w:r>
      <w:r w:rsidR="00F00119">
        <w:rPr>
          <w:rFonts w:cs="TimesNewRoman,Bold"/>
          <w:bCs/>
          <w:color w:val="000000"/>
          <w:lang w:val="cs-CZ"/>
        </w:rPr>
        <w:t xml:space="preserve">revizi </w:t>
      </w:r>
      <w:r w:rsidR="000B7F09">
        <w:rPr>
          <w:rFonts w:cs="TimesNewRoman,Bold"/>
          <w:bCs/>
          <w:color w:val="000000"/>
          <w:lang w:val="cs-CZ"/>
        </w:rPr>
        <w:t>otázek</w:t>
      </w:r>
      <w:r w:rsidR="000745FB">
        <w:rPr>
          <w:rFonts w:cs="TimesNewRoman,Bold"/>
          <w:bCs/>
          <w:color w:val="000000"/>
          <w:lang w:val="cs-CZ"/>
        </w:rPr>
        <w:t>/dotazníků</w:t>
      </w:r>
      <w:r w:rsidR="000B7F09">
        <w:rPr>
          <w:rFonts w:cs="TimesNewRoman,Bold"/>
          <w:bCs/>
          <w:color w:val="000000"/>
          <w:lang w:val="cs-CZ"/>
        </w:rPr>
        <w:t xml:space="preserve"> a takto </w:t>
      </w:r>
      <w:r w:rsidR="00996326">
        <w:rPr>
          <w:rFonts w:cs="TimesNewRoman,Bold"/>
          <w:bCs/>
          <w:color w:val="000000"/>
          <w:lang w:val="cs-CZ"/>
        </w:rPr>
        <w:t>zkontrolované/</w:t>
      </w:r>
      <w:r w:rsidR="000B7F09">
        <w:rPr>
          <w:rFonts w:cs="TimesNewRoman,Bold"/>
          <w:bCs/>
          <w:color w:val="000000"/>
          <w:lang w:val="cs-CZ"/>
        </w:rPr>
        <w:t>zrevidované otázky</w:t>
      </w:r>
      <w:r w:rsidR="000745FB">
        <w:rPr>
          <w:rFonts w:cs="TimesNewRoman,Bold"/>
          <w:bCs/>
          <w:color w:val="000000"/>
          <w:lang w:val="cs-CZ"/>
        </w:rPr>
        <w:t>/dotazníky</w:t>
      </w:r>
      <w:r w:rsidR="000B7F09">
        <w:rPr>
          <w:rFonts w:cs="TimesNewRoman,Bold"/>
          <w:bCs/>
          <w:color w:val="000000"/>
          <w:lang w:val="cs-CZ"/>
        </w:rPr>
        <w:t xml:space="preserve"> předložit </w:t>
      </w:r>
      <w:r w:rsidR="000B7F09" w:rsidRPr="005974C0">
        <w:rPr>
          <w:rFonts w:cs="TimesNewRoman,Bold"/>
          <w:bCs/>
          <w:color w:val="000000"/>
          <w:lang w:val="cs-CZ"/>
        </w:rPr>
        <w:t xml:space="preserve">do </w:t>
      </w:r>
      <w:r w:rsidR="00726CF4" w:rsidRPr="005974C0">
        <w:rPr>
          <w:rFonts w:cs="TimesNewRoman,Bold"/>
          <w:bCs/>
          <w:color w:val="000000"/>
          <w:lang w:val="cs-CZ"/>
        </w:rPr>
        <w:t>5</w:t>
      </w:r>
      <w:r w:rsidR="000B7F09" w:rsidRPr="005974C0">
        <w:rPr>
          <w:rFonts w:cs="TimesNewRoman,Bold"/>
          <w:bCs/>
          <w:color w:val="000000"/>
          <w:lang w:val="cs-CZ"/>
        </w:rPr>
        <w:t xml:space="preserve"> pracovníc</w:t>
      </w:r>
      <w:r w:rsidR="00B07B42" w:rsidRPr="005974C0">
        <w:rPr>
          <w:rFonts w:cs="TimesNewRoman,Bold"/>
          <w:bCs/>
          <w:color w:val="000000"/>
          <w:lang w:val="cs-CZ"/>
        </w:rPr>
        <w:t>h dnů objednateli ke schválení na e-mailovou adresu objednatele uvedenou v odst.</w:t>
      </w:r>
      <w:r w:rsidR="00D40448" w:rsidRPr="005974C0">
        <w:rPr>
          <w:rFonts w:cs="TimesNewRoman,Bold"/>
          <w:bCs/>
          <w:color w:val="000000"/>
          <w:lang w:val="cs-CZ"/>
        </w:rPr>
        <w:t xml:space="preserve"> 10</w:t>
      </w:r>
      <w:r w:rsidR="00B07B42" w:rsidRPr="005974C0">
        <w:rPr>
          <w:rFonts w:cs="TimesNewRoman,Bold"/>
          <w:bCs/>
          <w:color w:val="000000"/>
          <w:lang w:val="cs-CZ"/>
        </w:rPr>
        <w:t xml:space="preserve"> tohoto článku</w:t>
      </w:r>
      <w:r w:rsidR="005575B6" w:rsidRPr="005974C0">
        <w:rPr>
          <w:rFonts w:cs="TimesNewRoman,Bold"/>
          <w:bCs/>
          <w:color w:val="000000"/>
          <w:lang w:val="cs-CZ"/>
        </w:rPr>
        <w:t xml:space="preserve"> dohody</w:t>
      </w:r>
      <w:r w:rsidR="00B07B42" w:rsidRPr="005974C0">
        <w:rPr>
          <w:rFonts w:cs="TimesNewRoman,Bold"/>
          <w:bCs/>
          <w:color w:val="000000"/>
          <w:lang w:val="cs-CZ"/>
        </w:rPr>
        <w:t xml:space="preserve">. </w:t>
      </w:r>
      <w:r w:rsidR="0011369F" w:rsidRPr="005974C0">
        <w:rPr>
          <w:rFonts w:cs="TimesNewRoman,Bold"/>
          <w:bCs/>
          <w:color w:val="000000"/>
          <w:lang w:val="cs-CZ"/>
        </w:rPr>
        <w:t xml:space="preserve">Objednatel takto předložený </w:t>
      </w:r>
      <w:r w:rsidR="005575B6" w:rsidRPr="00B91B9F">
        <w:rPr>
          <w:rFonts w:cs="TimesNewRoman,Bold"/>
          <w:bCs/>
          <w:color w:val="000000"/>
          <w:lang w:val="cs-CZ"/>
        </w:rPr>
        <w:t xml:space="preserve">návrh </w:t>
      </w:r>
      <w:r w:rsidR="000745FB" w:rsidRPr="00E2680E">
        <w:rPr>
          <w:rFonts w:cs="TimesNewRoman,Bold"/>
          <w:bCs/>
          <w:color w:val="000000"/>
          <w:lang w:val="cs-CZ"/>
        </w:rPr>
        <w:t>otázek/dotazník</w:t>
      </w:r>
      <w:r w:rsidR="005575B6" w:rsidRPr="00E2680E">
        <w:rPr>
          <w:rFonts w:cs="TimesNewRoman,Bold"/>
          <w:bCs/>
          <w:color w:val="000000"/>
          <w:lang w:val="cs-CZ"/>
        </w:rPr>
        <w:t>ů</w:t>
      </w:r>
      <w:r w:rsidR="000745FB" w:rsidRPr="00D5684F">
        <w:rPr>
          <w:rFonts w:cs="TimesNewRoman,Bold"/>
          <w:bCs/>
          <w:color w:val="000000"/>
          <w:lang w:val="cs-CZ"/>
        </w:rPr>
        <w:t xml:space="preserve"> poskytovateli </w:t>
      </w:r>
      <w:r w:rsidR="008877DA" w:rsidRPr="005731BA">
        <w:rPr>
          <w:rFonts w:cs="TimesNewRoman,Bold"/>
          <w:bCs/>
          <w:color w:val="000000"/>
          <w:lang w:val="cs-CZ"/>
        </w:rPr>
        <w:t xml:space="preserve">schválí, případně vrátí s poznámkami zpět </w:t>
      </w:r>
      <w:r w:rsidR="008850FB">
        <w:rPr>
          <w:rFonts w:cs="TimesNewRoman,Bold"/>
          <w:bCs/>
          <w:color w:val="000000"/>
          <w:lang w:val="cs-CZ"/>
        </w:rPr>
        <w:t>nejpozději do </w:t>
      </w:r>
      <w:r w:rsidR="00D40448" w:rsidRPr="005974C0">
        <w:rPr>
          <w:rFonts w:cs="TimesNewRoman,Bold"/>
          <w:bCs/>
          <w:color w:val="000000"/>
          <w:lang w:val="cs-CZ"/>
        </w:rPr>
        <w:t>5</w:t>
      </w:r>
      <w:r w:rsidR="008850FB">
        <w:rPr>
          <w:rFonts w:cs="TimesNewRoman,Bold"/>
          <w:bCs/>
          <w:color w:val="000000"/>
          <w:lang w:val="cs-CZ"/>
        </w:rPr>
        <w:t> </w:t>
      </w:r>
      <w:r w:rsidR="005575B6" w:rsidRPr="005974C0">
        <w:rPr>
          <w:rFonts w:cs="TimesNewRoman,Bold"/>
          <w:bCs/>
          <w:color w:val="000000"/>
          <w:lang w:val="cs-CZ"/>
        </w:rPr>
        <w:t xml:space="preserve">pracovních </w:t>
      </w:r>
      <w:r w:rsidR="000745FB" w:rsidRPr="005974C0">
        <w:rPr>
          <w:rFonts w:cs="TimesNewRoman,Bold"/>
          <w:bCs/>
          <w:color w:val="000000"/>
          <w:lang w:val="cs-CZ"/>
        </w:rPr>
        <w:t xml:space="preserve">dnů ode dne jejich doručení. </w:t>
      </w:r>
    </w:p>
    <w:p w14:paraId="23DAFEE3" w14:textId="05351442" w:rsidR="00627859" w:rsidRPr="007D7BF9" w:rsidRDefault="00627859" w:rsidP="0062785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TimesNewRoman,Bold"/>
          <w:bCs/>
          <w:color w:val="000000"/>
        </w:rPr>
      </w:pPr>
      <w:r w:rsidRPr="005974C0">
        <w:rPr>
          <w:rFonts w:cs="TimesNewRoman,Bold"/>
          <w:bCs/>
          <w:color w:val="000000"/>
          <w:lang w:val="cs-CZ"/>
        </w:rPr>
        <w:t xml:space="preserve">Poskytovatel </w:t>
      </w:r>
      <w:r w:rsidRPr="005974C0">
        <w:rPr>
          <w:rFonts w:cs="TimesNewRoman,Bold"/>
          <w:bCs/>
          <w:color w:val="000000"/>
        </w:rPr>
        <w:t xml:space="preserve">je povinen vrácené </w:t>
      </w:r>
      <w:r w:rsidR="00EB3B20" w:rsidRPr="005974C0">
        <w:rPr>
          <w:rFonts w:cs="TimesNewRoman,Bold"/>
          <w:bCs/>
          <w:color w:val="000000"/>
          <w:lang w:val="cs-CZ"/>
        </w:rPr>
        <w:t xml:space="preserve">návrhy </w:t>
      </w:r>
      <w:r w:rsidRPr="005974C0">
        <w:rPr>
          <w:rFonts w:cs="TimesNewRoman,Bold"/>
          <w:bCs/>
          <w:color w:val="000000"/>
          <w:lang w:val="cs-CZ"/>
        </w:rPr>
        <w:t>otázek/</w:t>
      </w:r>
      <w:r w:rsidR="00EB3B20" w:rsidRPr="005974C0">
        <w:rPr>
          <w:rFonts w:cs="TimesNewRoman,Bold"/>
          <w:bCs/>
          <w:color w:val="000000"/>
          <w:lang w:val="cs-CZ"/>
        </w:rPr>
        <w:t>dotazníků</w:t>
      </w:r>
      <w:r w:rsidRPr="005974C0">
        <w:rPr>
          <w:rFonts w:cs="TimesNewRoman,Bold"/>
          <w:bCs/>
          <w:color w:val="000000"/>
        </w:rPr>
        <w:t xml:space="preserve"> přepracovat v souladu </w:t>
      </w:r>
      <w:r w:rsidR="0025193F">
        <w:rPr>
          <w:rFonts w:cs="TimesNewRoman,Bold"/>
          <w:bCs/>
          <w:color w:val="000000"/>
        </w:rPr>
        <w:br/>
      </w:r>
      <w:r w:rsidRPr="005974C0">
        <w:rPr>
          <w:rFonts w:cs="TimesNewRoman,Bold"/>
          <w:bCs/>
          <w:color w:val="000000"/>
        </w:rPr>
        <w:t xml:space="preserve">s </w:t>
      </w:r>
      <w:r w:rsidR="00EB3B20" w:rsidRPr="00B91B9F">
        <w:rPr>
          <w:rFonts w:cs="TimesNewRoman,Bold"/>
          <w:bCs/>
          <w:color w:val="000000"/>
          <w:lang w:val="cs-CZ"/>
        </w:rPr>
        <w:t>poznámkami</w:t>
      </w:r>
      <w:r w:rsidRPr="00B91B9F">
        <w:rPr>
          <w:rFonts w:cs="TimesNewRoman,Bold"/>
          <w:bCs/>
          <w:color w:val="000000"/>
        </w:rPr>
        <w:t xml:space="preserve"> objednatele a přepracované návrhy zaslat objednateli e-mailem ve formátu dle před</w:t>
      </w:r>
      <w:r w:rsidR="00B30F7B" w:rsidRPr="00E2680E">
        <w:rPr>
          <w:rFonts w:cs="TimesNewRoman,Bold"/>
          <w:bCs/>
          <w:color w:val="000000"/>
        </w:rPr>
        <w:t>chozího odstavce tohoto článku d</w:t>
      </w:r>
      <w:r w:rsidRPr="00E2680E">
        <w:rPr>
          <w:rFonts w:cs="TimesNewRoman,Bold"/>
          <w:bCs/>
          <w:color w:val="000000"/>
        </w:rPr>
        <w:t xml:space="preserve">ohody nejpozději do </w:t>
      </w:r>
      <w:r w:rsidR="00D40448" w:rsidRPr="005974C0">
        <w:rPr>
          <w:rFonts w:cs="TimesNewRoman,Bold"/>
          <w:bCs/>
          <w:color w:val="000000"/>
          <w:lang w:val="cs-CZ"/>
        </w:rPr>
        <w:t>2</w:t>
      </w:r>
      <w:r w:rsidRPr="005974C0">
        <w:rPr>
          <w:rFonts w:cs="TimesNewRoman,Bold"/>
          <w:bCs/>
          <w:color w:val="000000"/>
        </w:rPr>
        <w:t xml:space="preserve"> pracovních dnů od jejich vrácení objednatelem. Objednatel je povinen se k přepracovaným návrhům vyjádřit postupem dle před</w:t>
      </w:r>
      <w:r w:rsidR="00B30F7B" w:rsidRPr="005974C0">
        <w:rPr>
          <w:rFonts w:cs="TimesNewRoman,Bold"/>
          <w:bCs/>
          <w:color w:val="000000"/>
        </w:rPr>
        <w:t>chozího odstavce tohoto článku d</w:t>
      </w:r>
      <w:r w:rsidRPr="005974C0">
        <w:rPr>
          <w:rFonts w:cs="TimesNewRoman,Bold"/>
          <w:bCs/>
          <w:color w:val="000000"/>
        </w:rPr>
        <w:t xml:space="preserve">ohody, lhůta k vyjádření se </w:t>
      </w:r>
      <w:r w:rsidR="00B30F7B" w:rsidRPr="005974C0">
        <w:rPr>
          <w:rFonts w:cs="TimesNewRoman,Bold"/>
          <w:bCs/>
          <w:color w:val="000000"/>
          <w:lang w:val="cs-CZ"/>
        </w:rPr>
        <w:t>k předmětným návrhům</w:t>
      </w:r>
      <w:r w:rsidRPr="005974C0">
        <w:rPr>
          <w:rFonts w:cs="TimesNewRoman,Bold"/>
          <w:bCs/>
          <w:color w:val="000000"/>
        </w:rPr>
        <w:t xml:space="preserve"> </w:t>
      </w:r>
      <w:r w:rsidR="008850FB">
        <w:rPr>
          <w:rFonts w:cs="TimesNewRoman,Bold"/>
          <w:bCs/>
          <w:color w:val="000000"/>
        </w:rPr>
        <w:t>se</w:t>
      </w:r>
      <w:r w:rsidR="008850FB">
        <w:rPr>
          <w:rFonts w:cs="TimesNewRoman,Bold"/>
          <w:bCs/>
          <w:color w:val="000000"/>
          <w:lang w:val="cs-CZ"/>
        </w:rPr>
        <w:t> </w:t>
      </w:r>
      <w:r w:rsidR="00B30F7B" w:rsidRPr="005974C0">
        <w:rPr>
          <w:rFonts w:cs="TimesNewRoman,Bold"/>
          <w:bCs/>
          <w:color w:val="000000"/>
        </w:rPr>
        <w:t xml:space="preserve">v tomto případě zkracuje na </w:t>
      </w:r>
      <w:r w:rsidR="00D40448" w:rsidRPr="005974C0">
        <w:rPr>
          <w:rFonts w:cs="TimesNewRoman,Bold"/>
          <w:bCs/>
          <w:color w:val="000000"/>
        </w:rPr>
        <w:t>2 pracovní dny</w:t>
      </w:r>
      <w:r w:rsidR="005575B6" w:rsidRPr="005974C0">
        <w:rPr>
          <w:rFonts w:cs="TimesNewRoman,Bold"/>
          <w:bCs/>
          <w:color w:val="000000"/>
        </w:rPr>
        <w:t xml:space="preserve"> ode dn</w:t>
      </w:r>
      <w:r w:rsidR="005575B6">
        <w:rPr>
          <w:rFonts w:cs="TimesNewRoman,Bold"/>
          <w:bCs/>
          <w:color w:val="000000"/>
        </w:rPr>
        <w:t xml:space="preserve">e </w:t>
      </w:r>
      <w:r w:rsidRPr="00627859">
        <w:rPr>
          <w:rFonts w:cs="TimesNewRoman,Bold"/>
          <w:bCs/>
          <w:color w:val="000000"/>
        </w:rPr>
        <w:t>jejich doručení.</w:t>
      </w:r>
    </w:p>
    <w:p w14:paraId="5F5A020D" w14:textId="08BEDAED" w:rsidR="00BA2B62" w:rsidRPr="00F85794" w:rsidRDefault="00A77AD6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Style w:val="Hypertextovodkaz"/>
          <w:rFonts w:cs="Calibri"/>
          <w:color w:val="auto"/>
          <w:u w:val="none"/>
        </w:rPr>
      </w:pPr>
      <w:r w:rsidRPr="00EF79DD">
        <w:rPr>
          <w:rFonts w:cs="Calibri"/>
          <w:lang w:val="cs-CZ"/>
        </w:rPr>
        <w:t xml:space="preserve">Po provedení každého </w:t>
      </w:r>
      <w:r w:rsidR="000310C9">
        <w:rPr>
          <w:rFonts w:cs="Calibri"/>
          <w:lang w:val="cs-CZ"/>
        </w:rPr>
        <w:t xml:space="preserve">marketingového </w:t>
      </w:r>
      <w:r w:rsidRPr="00EF79DD">
        <w:rPr>
          <w:rFonts w:cs="Calibri"/>
          <w:lang w:val="cs-CZ"/>
        </w:rPr>
        <w:t xml:space="preserve">průzkumu je poskytovatel povinen předat objednateli </w:t>
      </w:r>
      <w:r w:rsidR="00EF79DD" w:rsidRPr="00EF79DD">
        <w:rPr>
          <w:rFonts w:cs="Calibri"/>
          <w:lang w:val="cs-CZ"/>
        </w:rPr>
        <w:t xml:space="preserve">analýzu marketingového </w:t>
      </w:r>
      <w:r w:rsidR="00EF79DD">
        <w:rPr>
          <w:rFonts w:cs="Calibri"/>
          <w:lang w:val="cs-CZ"/>
        </w:rPr>
        <w:t>průzkumu ve formě</w:t>
      </w:r>
      <w:r w:rsidR="00EF79DD" w:rsidRPr="00EF79DD">
        <w:rPr>
          <w:rFonts w:cs="Calibri"/>
        </w:rPr>
        <w:t xml:space="preserve"> prezentace v </w:t>
      </w:r>
      <w:proofErr w:type="spellStart"/>
      <w:r w:rsidR="00EF79DD" w:rsidRPr="00EF79DD">
        <w:rPr>
          <w:rFonts w:cs="Calibri"/>
        </w:rPr>
        <w:t>Powerpointu</w:t>
      </w:r>
      <w:proofErr w:type="spellEnd"/>
      <w:r w:rsidR="00EF79DD" w:rsidRPr="00EF79DD">
        <w:rPr>
          <w:rFonts w:cs="Calibri"/>
        </w:rPr>
        <w:t xml:space="preserve"> či obdobném programu </w:t>
      </w:r>
      <w:r w:rsidR="003F7204">
        <w:rPr>
          <w:rFonts w:cs="Calibri"/>
          <w:lang w:val="cs-CZ"/>
        </w:rPr>
        <w:t>a</w:t>
      </w:r>
      <w:r w:rsidR="00EF79DD" w:rsidRPr="00EF79DD">
        <w:rPr>
          <w:rFonts w:cs="Calibri"/>
        </w:rPr>
        <w:t xml:space="preserve">nebo </w:t>
      </w:r>
      <w:r w:rsidR="003F7204">
        <w:rPr>
          <w:rFonts w:cs="Calibri"/>
          <w:lang w:val="cs-CZ"/>
        </w:rPr>
        <w:t>v</w:t>
      </w:r>
      <w:r w:rsidR="0085513C">
        <w:rPr>
          <w:rFonts w:cs="Calibri"/>
          <w:lang w:val="cs-CZ"/>
        </w:rPr>
        <w:t xml:space="preserve"> podobě </w:t>
      </w:r>
      <w:r w:rsidR="00EF79DD" w:rsidRPr="00EF79DD">
        <w:rPr>
          <w:rFonts w:cs="Calibri"/>
        </w:rPr>
        <w:t>videozáznamu</w:t>
      </w:r>
      <w:r w:rsidR="00C23D1E">
        <w:rPr>
          <w:rFonts w:cs="Calibri"/>
          <w:lang w:val="cs-CZ"/>
        </w:rPr>
        <w:t xml:space="preserve"> v případě metody </w:t>
      </w:r>
      <w:proofErr w:type="spellStart"/>
      <w:r w:rsidR="00C23D1E">
        <w:rPr>
          <w:rFonts w:cs="Calibri"/>
          <w:lang w:val="cs-CZ"/>
        </w:rPr>
        <w:t>Focus</w:t>
      </w:r>
      <w:proofErr w:type="spellEnd"/>
      <w:r w:rsidR="00C23D1E">
        <w:rPr>
          <w:rFonts w:cs="Calibri"/>
          <w:lang w:val="cs-CZ"/>
        </w:rPr>
        <w:t xml:space="preserve"> </w:t>
      </w:r>
      <w:proofErr w:type="spellStart"/>
      <w:r w:rsidR="00C23D1E">
        <w:rPr>
          <w:rFonts w:cs="Calibri"/>
          <w:lang w:val="cs-CZ"/>
        </w:rPr>
        <w:t>group</w:t>
      </w:r>
      <w:proofErr w:type="spellEnd"/>
      <w:r w:rsidR="00ED20E0">
        <w:rPr>
          <w:rFonts w:cs="Calibri"/>
          <w:lang w:val="cs-CZ"/>
        </w:rPr>
        <w:t xml:space="preserve"> (dále jen „</w:t>
      </w:r>
      <w:r w:rsidR="00ED20E0" w:rsidRPr="00213F0C">
        <w:rPr>
          <w:rFonts w:cs="Calibri"/>
          <w:b/>
          <w:lang w:val="cs-CZ"/>
        </w:rPr>
        <w:t xml:space="preserve">analýza </w:t>
      </w:r>
      <w:r w:rsidR="00ED20E0" w:rsidRPr="00213F0C">
        <w:rPr>
          <w:rFonts w:cs="Calibri"/>
          <w:b/>
          <w:lang w:val="cs-CZ"/>
        </w:rPr>
        <w:lastRenderedPageBreak/>
        <w:t>marketingového průzkumu</w:t>
      </w:r>
      <w:r w:rsidR="00ED20E0">
        <w:rPr>
          <w:rFonts w:cs="Calibri"/>
          <w:lang w:val="cs-CZ"/>
        </w:rPr>
        <w:t>“)</w:t>
      </w:r>
      <w:r w:rsidR="00EF79DD" w:rsidRPr="00EF79DD">
        <w:rPr>
          <w:rFonts w:cs="Calibri"/>
        </w:rPr>
        <w:t>.</w:t>
      </w:r>
      <w:r w:rsidR="00A44673">
        <w:rPr>
          <w:rFonts w:cs="Calibri"/>
          <w:lang w:val="cs-CZ"/>
        </w:rPr>
        <w:t xml:space="preserve"> </w:t>
      </w:r>
      <w:r w:rsidR="002E768B">
        <w:rPr>
          <w:rFonts w:cs="Calibri"/>
          <w:lang w:val="cs-CZ"/>
        </w:rPr>
        <w:t xml:space="preserve">Analýzu marketingového průzkumu je poskytovatel povinen předat objednateli </w:t>
      </w:r>
      <w:r w:rsidR="00C80A8F">
        <w:rPr>
          <w:rFonts w:cs="Calibri"/>
          <w:lang w:val="cs-CZ"/>
        </w:rPr>
        <w:t xml:space="preserve">ve lhůtě 14 dnů ode dne uplynutí lhůt stanovených pro provedení jednotlivých marketingových průzkumů v příloze č. 1 této dohody, a to </w:t>
      </w:r>
      <w:r w:rsidR="002E768B">
        <w:rPr>
          <w:rFonts w:cs="Calibri"/>
          <w:lang w:val="cs-CZ"/>
        </w:rPr>
        <w:t>v elektronické podobě</w:t>
      </w:r>
      <w:r w:rsidR="00C80A8F">
        <w:rPr>
          <w:rFonts w:cs="Calibri"/>
          <w:lang w:val="cs-CZ"/>
        </w:rPr>
        <w:t xml:space="preserve"> </w:t>
      </w:r>
      <w:r w:rsidR="0055646B">
        <w:rPr>
          <w:rFonts w:cs="Calibri"/>
          <w:lang w:val="cs-CZ"/>
        </w:rPr>
        <w:t>zasláním na e</w:t>
      </w:r>
      <w:r w:rsidR="000310C9">
        <w:rPr>
          <w:rFonts w:cs="Calibri"/>
          <w:lang w:val="cs-CZ"/>
        </w:rPr>
        <w:t>-</w:t>
      </w:r>
      <w:r w:rsidR="0055646B">
        <w:rPr>
          <w:rFonts w:cs="Calibri"/>
          <w:lang w:val="cs-CZ"/>
        </w:rPr>
        <w:t>mail</w:t>
      </w:r>
      <w:r w:rsidR="001F6B70">
        <w:rPr>
          <w:rFonts w:cs="Calibri"/>
          <w:lang w:val="cs-CZ"/>
        </w:rPr>
        <w:t>ovou adresu</w:t>
      </w:r>
      <w:r w:rsidR="005E3D11">
        <w:rPr>
          <w:rFonts w:cs="Calibri"/>
          <w:lang w:val="cs-CZ"/>
        </w:rPr>
        <w:t xml:space="preserve"> </w:t>
      </w:r>
      <w:r w:rsidR="0055646B">
        <w:rPr>
          <w:rFonts w:cs="Calibri"/>
          <w:lang w:val="cs-CZ"/>
        </w:rPr>
        <w:t>objednatele</w:t>
      </w:r>
      <w:r w:rsidR="00D415D5">
        <w:rPr>
          <w:rFonts w:cs="Calibri"/>
          <w:lang w:val="cs-CZ"/>
        </w:rPr>
        <w:t>:</w:t>
      </w:r>
      <w:r w:rsidR="008E4216" w:rsidRPr="008E4216">
        <w:rPr>
          <w:rStyle w:val="Nadpis2Char"/>
          <w:rFonts w:eastAsia="Calibri"/>
        </w:rPr>
        <w:t xml:space="preserve"> </w:t>
      </w:r>
      <w:hyperlink r:id="rId12" w:history="1">
        <w:proofErr w:type="spellStart"/>
        <w:r w:rsidR="00EE0A53">
          <w:rPr>
            <w:rStyle w:val="Hypertextovodkaz"/>
            <w:lang w:val="cs-CZ"/>
          </w:rPr>
          <w:t>xxxxx</w:t>
        </w:r>
        <w:proofErr w:type="spellEnd"/>
      </w:hyperlink>
      <w:r w:rsidR="00247782" w:rsidRPr="000513E9">
        <w:rPr>
          <w:rStyle w:val="Hypertextovodkaz"/>
          <w:color w:val="auto"/>
          <w:u w:val="none"/>
          <w:lang w:val="cs-CZ"/>
        </w:rPr>
        <w:t>.</w:t>
      </w:r>
      <w:r w:rsidR="00BA2B62" w:rsidRPr="00682249">
        <w:rPr>
          <w:rStyle w:val="Hypertextovodkaz"/>
          <w:color w:val="auto"/>
          <w:u w:val="none"/>
          <w:lang w:val="cs-CZ"/>
        </w:rPr>
        <w:t xml:space="preserve"> </w:t>
      </w:r>
      <w:r w:rsidR="002C6470" w:rsidRPr="00E2532E">
        <w:rPr>
          <w:rStyle w:val="Hypertextovodkaz"/>
          <w:color w:val="auto"/>
          <w:u w:val="none"/>
          <w:lang w:val="cs-CZ"/>
        </w:rPr>
        <w:t xml:space="preserve">Objednatel </w:t>
      </w:r>
      <w:r w:rsidR="00873742" w:rsidRPr="00E2532E">
        <w:rPr>
          <w:rStyle w:val="Hypertextovodkaz"/>
          <w:color w:val="auto"/>
          <w:u w:val="none"/>
          <w:lang w:val="cs-CZ"/>
        </w:rPr>
        <w:t xml:space="preserve">poskytovateli </w:t>
      </w:r>
      <w:r w:rsidR="002C6470" w:rsidRPr="00E2532E">
        <w:rPr>
          <w:rStyle w:val="Hypertextovodkaz"/>
          <w:color w:val="auto"/>
          <w:u w:val="none"/>
          <w:lang w:val="cs-CZ"/>
        </w:rPr>
        <w:t xml:space="preserve">potvrdí převzetí analýzy marketingového průzkumu </w:t>
      </w:r>
      <w:r w:rsidR="00873742" w:rsidRPr="00E2532E">
        <w:rPr>
          <w:rStyle w:val="Hypertextovodkaz"/>
          <w:color w:val="auto"/>
          <w:u w:val="none"/>
          <w:lang w:val="cs-CZ"/>
        </w:rPr>
        <w:t>e-mailem na e-mailovou adresu uvedenou v</w:t>
      </w:r>
      <w:r w:rsidR="0046503E">
        <w:rPr>
          <w:rStyle w:val="Hypertextovodkaz"/>
          <w:color w:val="auto"/>
          <w:u w:val="none"/>
          <w:lang w:val="cs-CZ"/>
        </w:rPr>
        <w:t> </w:t>
      </w:r>
      <w:r w:rsidR="00873742" w:rsidRPr="00E2532E">
        <w:rPr>
          <w:rStyle w:val="Hypertextovodkaz"/>
          <w:color w:val="auto"/>
          <w:u w:val="none"/>
          <w:lang w:val="cs-CZ"/>
        </w:rPr>
        <w:t>odst.</w:t>
      </w:r>
      <w:r w:rsidR="00A17D0A" w:rsidRPr="00E2532E">
        <w:rPr>
          <w:rStyle w:val="Hypertextovodkaz"/>
          <w:color w:val="auto"/>
          <w:u w:val="none"/>
          <w:lang w:val="cs-CZ"/>
        </w:rPr>
        <w:t xml:space="preserve"> 3 tohoto článku</w:t>
      </w:r>
      <w:r w:rsidR="005731BA">
        <w:rPr>
          <w:rStyle w:val="Hypertextovodkaz"/>
          <w:color w:val="auto"/>
          <w:u w:val="none"/>
          <w:lang w:val="cs-CZ"/>
        </w:rPr>
        <w:t xml:space="preserve"> nejpozději do 10 dnů</w:t>
      </w:r>
      <w:r w:rsidR="00873742" w:rsidRPr="00E2532E">
        <w:rPr>
          <w:rStyle w:val="Hypertextovodkaz"/>
          <w:color w:val="auto"/>
          <w:u w:val="none"/>
          <w:lang w:val="cs-CZ"/>
        </w:rPr>
        <w:t xml:space="preserve">. </w:t>
      </w:r>
      <w:r w:rsidR="00F85794">
        <w:rPr>
          <w:rStyle w:val="Hypertextovodkaz"/>
          <w:color w:val="auto"/>
          <w:u w:val="none"/>
          <w:lang w:val="cs-CZ"/>
        </w:rPr>
        <w:t>V případě, že objednatel odmítne analýzu marketingového průzkumu převzít, informuje o tom poskytovatele na e-mailovou adresu uvedenou v odst. 3 tohoto článku s uvedením důvodu, proč ji odmítá převzít. V případě ne</w:t>
      </w:r>
      <w:r w:rsidR="00873742" w:rsidRPr="00E2532E">
        <w:rPr>
          <w:rStyle w:val="Hypertextovodkaz"/>
          <w:color w:val="auto"/>
          <w:u w:val="none"/>
          <w:lang w:val="cs-CZ"/>
        </w:rPr>
        <w:t xml:space="preserve">převzetí analýzy marketingového průzkumu </w:t>
      </w:r>
      <w:r w:rsidR="00E50655">
        <w:rPr>
          <w:rStyle w:val="Hypertextovodkaz"/>
          <w:color w:val="auto"/>
          <w:u w:val="none"/>
          <w:lang w:val="cs-CZ"/>
        </w:rPr>
        <w:t xml:space="preserve">se </w:t>
      </w:r>
      <w:r w:rsidR="00A17D0A" w:rsidRPr="00E2532E">
        <w:rPr>
          <w:rStyle w:val="Hypertextovodkaz"/>
          <w:color w:val="auto"/>
          <w:u w:val="none"/>
          <w:lang w:val="cs-CZ"/>
        </w:rPr>
        <w:t xml:space="preserve">poskytovatel </w:t>
      </w:r>
      <w:r w:rsidR="00E50655">
        <w:rPr>
          <w:rStyle w:val="Hypertextovodkaz"/>
          <w:color w:val="auto"/>
          <w:u w:val="none"/>
          <w:lang w:val="cs-CZ"/>
        </w:rPr>
        <w:t xml:space="preserve">zavazuje </w:t>
      </w:r>
      <w:r w:rsidR="00A17D0A" w:rsidRPr="00E2532E">
        <w:rPr>
          <w:rStyle w:val="Hypertextovodkaz"/>
          <w:color w:val="auto"/>
          <w:u w:val="none"/>
          <w:lang w:val="cs-CZ"/>
        </w:rPr>
        <w:t>objednatelem uvedené vady odstran</w:t>
      </w:r>
      <w:r w:rsidR="00802E84" w:rsidRPr="00E2532E">
        <w:rPr>
          <w:rStyle w:val="Hypertextovodkaz"/>
          <w:color w:val="auto"/>
          <w:u w:val="none"/>
          <w:lang w:val="cs-CZ"/>
        </w:rPr>
        <w:t xml:space="preserve">it do </w:t>
      </w:r>
      <w:r w:rsidR="001F6B70">
        <w:rPr>
          <w:rStyle w:val="Hypertextovodkaz"/>
          <w:color w:val="auto"/>
          <w:u w:val="none"/>
          <w:lang w:val="cs-CZ"/>
        </w:rPr>
        <w:t>5</w:t>
      </w:r>
      <w:r w:rsidR="00802E84" w:rsidRPr="00E2532E">
        <w:rPr>
          <w:rStyle w:val="Hypertextovodkaz"/>
          <w:color w:val="auto"/>
          <w:u w:val="none"/>
          <w:lang w:val="cs-CZ"/>
        </w:rPr>
        <w:t xml:space="preserve"> </w:t>
      </w:r>
      <w:r w:rsidR="001F6B70">
        <w:rPr>
          <w:rStyle w:val="Hypertextovodkaz"/>
          <w:color w:val="auto"/>
          <w:u w:val="none"/>
          <w:lang w:val="cs-CZ"/>
        </w:rPr>
        <w:t xml:space="preserve">pracovních </w:t>
      </w:r>
      <w:r w:rsidR="00802E84" w:rsidRPr="00E2532E">
        <w:rPr>
          <w:rStyle w:val="Hypertextovodkaz"/>
          <w:color w:val="auto"/>
          <w:u w:val="none"/>
          <w:lang w:val="cs-CZ"/>
        </w:rPr>
        <w:t xml:space="preserve">dnů ode dne </w:t>
      </w:r>
      <w:r w:rsidR="00F85794">
        <w:rPr>
          <w:rStyle w:val="Hypertextovodkaz"/>
          <w:color w:val="auto"/>
          <w:u w:val="none"/>
          <w:lang w:val="cs-CZ"/>
        </w:rPr>
        <w:t xml:space="preserve">odeslání informace o nepřevzetí dle postupu uvedeného v tomto </w:t>
      </w:r>
      <w:r w:rsidR="00CC7098">
        <w:rPr>
          <w:rStyle w:val="Hypertextovodkaz"/>
          <w:color w:val="auto"/>
          <w:u w:val="none"/>
          <w:lang w:val="cs-CZ"/>
        </w:rPr>
        <w:t>odstavci objednatelem</w:t>
      </w:r>
      <w:r w:rsidR="00802E84" w:rsidRPr="0084345C">
        <w:rPr>
          <w:rStyle w:val="Hypertextovodkaz"/>
          <w:color w:val="auto"/>
          <w:u w:val="none"/>
          <w:lang w:val="cs-CZ"/>
        </w:rPr>
        <w:t xml:space="preserve">. </w:t>
      </w:r>
      <w:r w:rsidR="001F6B70" w:rsidRPr="0084345C">
        <w:rPr>
          <w:rStyle w:val="Hypertextovodkaz"/>
          <w:color w:val="auto"/>
          <w:u w:val="none"/>
          <w:lang w:val="cs-CZ"/>
        </w:rPr>
        <w:t xml:space="preserve">V případě potřeby bude postup dle tohoto odstavce </w:t>
      </w:r>
      <w:r w:rsidR="00784502" w:rsidRPr="0084345C">
        <w:rPr>
          <w:rStyle w:val="Hypertextovodkaz"/>
          <w:color w:val="auto"/>
          <w:u w:val="none"/>
          <w:lang w:val="cs-CZ"/>
        </w:rPr>
        <w:t>o</w:t>
      </w:r>
      <w:r w:rsidR="001F6B70" w:rsidRPr="0084345C">
        <w:rPr>
          <w:rStyle w:val="Hypertextovodkaz"/>
          <w:color w:val="auto"/>
          <w:u w:val="none"/>
          <w:lang w:val="cs-CZ"/>
        </w:rPr>
        <w:t>p</w:t>
      </w:r>
      <w:r w:rsidR="00784502" w:rsidRPr="0084345C">
        <w:rPr>
          <w:rStyle w:val="Hypertextovodkaz"/>
          <w:color w:val="auto"/>
          <w:u w:val="none"/>
          <w:lang w:val="cs-CZ"/>
        </w:rPr>
        <w:t>ak</w:t>
      </w:r>
      <w:r w:rsidR="001F6B70" w:rsidRPr="0084345C">
        <w:rPr>
          <w:rStyle w:val="Hypertextovodkaz"/>
          <w:color w:val="auto"/>
          <w:u w:val="none"/>
          <w:lang w:val="cs-CZ"/>
        </w:rPr>
        <w:t>ován až do převzetí analýzy marketingového průzkumu objednatelem.</w:t>
      </w:r>
      <w:r w:rsidR="003C127B" w:rsidRPr="0084345C">
        <w:rPr>
          <w:rStyle w:val="Hypertextovodkaz"/>
          <w:color w:val="auto"/>
          <w:u w:val="none"/>
          <w:lang w:val="cs-CZ"/>
        </w:rPr>
        <w:t xml:space="preserve"> Poskytovatel je odpovědný za případné prodlení s řádným předáním analýzy marketingového průzkumu až do okamžiku </w:t>
      </w:r>
      <w:r w:rsidR="00C31376" w:rsidRPr="0084345C">
        <w:rPr>
          <w:rStyle w:val="Hypertextovodkaz"/>
          <w:color w:val="auto"/>
          <w:u w:val="none"/>
          <w:lang w:val="cs-CZ"/>
        </w:rPr>
        <w:t>je</w:t>
      </w:r>
      <w:r w:rsidR="00AE0EB0" w:rsidRPr="0084345C">
        <w:rPr>
          <w:rStyle w:val="Hypertextovodkaz"/>
          <w:color w:val="auto"/>
          <w:u w:val="none"/>
          <w:lang w:val="cs-CZ"/>
        </w:rPr>
        <w:t>jí</w:t>
      </w:r>
      <w:r w:rsidR="00C31376" w:rsidRPr="0084345C">
        <w:rPr>
          <w:rStyle w:val="Hypertextovodkaz"/>
          <w:color w:val="auto"/>
          <w:u w:val="none"/>
          <w:lang w:val="cs-CZ"/>
        </w:rPr>
        <w:t xml:space="preserve">ho převzetí objednatelem. </w:t>
      </w:r>
    </w:p>
    <w:p w14:paraId="3972ED3A" w14:textId="1F0820B0" w:rsidR="00F85794" w:rsidRPr="0084345C" w:rsidRDefault="00F85794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Style w:val="Hypertextovodkaz"/>
          <w:rFonts w:cs="Calibri"/>
          <w:color w:val="auto"/>
          <w:u w:val="none"/>
        </w:rPr>
      </w:pPr>
      <w:r>
        <w:rPr>
          <w:rFonts w:cs="Calibri"/>
          <w:lang w:val="cs-CZ"/>
        </w:rPr>
        <w:t xml:space="preserve">Pro </w:t>
      </w:r>
      <w:r>
        <w:rPr>
          <w:rFonts w:cs="TimesNewRoman"/>
          <w:color w:val="000000"/>
          <w:lang w:val="cs-CZ"/>
        </w:rPr>
        <w:t>vyloučení pochybností smluvní strany uvádí, že objednatel není povinen analýzu marketingového průzkumu převzít, vykazuje-li analýza marketingového průzkumu jakékoliv vady, včetně ojedinělých drobných vad.</w:t>
      </w:r>
    </w:p>
    <w:p w14:paraId="048D977A" w14:textId="52A5BDFA" w:rsidR="00036B7E" w:rsidRPr="00E2532E" w:rsidRDefault="009A2CB2" w:rsidP="00542B0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 xml:space="preserve">Objednatel je </w:t>
      </w:r>
      <w:r w:rsidR="00A768D7">
        <w:rPr>
          <w:rFonts w:cs="Calibri"/>
          <w:lang w:val="cs-CZ"/>
        </w:rPr>
        <w:t xml:space="preserve">dále </w:t>
      </w:r>
      <w:r>
        <w:rPr>
          <w:rFonts w:cs="Calibri"/>
          <w:lang w:val="cs-CZ"/>
        </w:rPr>
        <w:t xml:space="preserve">oprávněn po poskytovateli požadovat </w:t>
      </w:r>
      <w:r w:rsidR="00060EE1">
        <w:rPr>
          <w:rFonts w:cs="Calibri"/>
          <w:lang w:val="cs-CZ"/>
        </w:rPr>
        <w:t>výstup</w:t>
      </w:r>
      <w:r>
        <w:rPr>
          <w:rFonts w:asciiTheme="minorHAnsi" w:hAnsiTheme="minorHAnsi" w:cstheme="minorHAnsi"/>
          <w:szCs w:val="20"/>
        </w:rPr>
        <w:t xml:space="preserve"> zahrnující prezentaci výsledků </w:t>
      </w:r>
      <w:r w:rsidR="00036B7E">
        <w:rPr>
          <w:rFonts w:asciiTheme="minorHAnsi" w:hAnsiTheme="minorHAnsi" w:cstheme="minorHAnsi"/>
          <w:szCs w:val="20"/>
          <w:lang w:val="cs-CZ"/>
        </w:rPr>
        <w:t xml:space="preserve">marketingového průzkumu </w:t>
      </w:r>
      <w:r>
        <w:rPr>
          <w:rFonts w:asciiTheme="minorHAnsi" w:hAnsiTheme="minorHAnsi" w:cstheme="minorHAnsi"/>
          <w:szCs w:val="20"/>
        </w:rPr>
        <w:t xml:space="preserve">prostřednictvím komunikace na dálku </w:t>
      </w:r>
      <w:r w:rsidR="00193B70">
        <w:rPr>
          <w:rFonts w:asciiTheme="minorHAnsi" w:hAnsiTheme="minorHAnsi" w:cstheme="minorHAnsi"/>
          <w:szCs w:val="20"/>
          <w:lang w:val="cs-CZ"/>
        </w:rPr>
        <w:t xml:space="preserve">(např. skrze </w:t>
      </w:r>
      <w:r w:rsidR="00B630DB">
        <w:rPr>
          <w:rFonts w:asciiTheme="minorHAnsi" w:hAnsiTheme="minorHAnsi" w:cstheme="minorHAnsi"/>
          <w:szCs w:val="20"/>
          <w:lang w:val="cs-CZ"/>
        </w:rPr>
        <w:t xml:space="preserve">platformu </w:t>
      </w:r>
      <w:r w:rsidR="00193B70">
        <w:rPr>
          <w:rFonts w:asciiTheme="minorHAnsi" w:hAnsiTheme="minorHAnsi" w:cstheme="minorHAnsi"/>
          <w:szCs w:val="20"/>
          <w:lang w:val="cs-CZ"/>
        </w:rPr>
        <w:t xml:space="preserve">Microsoft </w:t>
      </w:r>
      <w:proofErr w:type="spellStart"/>
      <w:r w:rsidR="00193B70">
        <w:rPr>
          <w:rFonts w:asciiTheme="minorHAnsi" w:hAnsiTheme="minorHAnsi" w:cstheme="minorHAnsi"/>
          <w:szCs w:val="20"/>
          <w:lang w:val="cs-CZ"/>
        </w:rPr>
        <w:t>Teams</w:t>
      </w:r>
      <w:proofErr w:type="spellEnd"/>
      <w:r w:rsidR="00193B70">
        <w:rPr>
          <w:rFonts w:asciiTheme="minorHAnsi" w:hAnsiTheme="minorHAnsi" w:cstheme="minorHAnsi"/>
          <w:szCs w:val="20"/>
          <w:lang w:val="cs-CZ"/>
        </w:rPr>
        <w:t xml:space="preserve">) </w:t>
      </w:r>
      <w:r>
        <w:rPr>
          <w:rFonts w:asciiTheme="minorHAnsi" w:hAnsiTheme="minorHAnsi" w:cstheme="minorHAnsi"/>
          <w:szCs w:val="20"/>
        </w:rPr>
        <w:t>nebo osobně poskytovatelem</w:t>
      </w:r>
      <w:r w:rsidR="00944E60">
        <w:rPr>
          <w:rFonts w:asciiTheme="minorHAnsi" w:hAnsiTheme="minorHAnsi" w:cstheme="minorHAnsi"/>
          <w:szCs w:val="20"/>
        </w:rPr>
        <w:t xml:space="preserve"> v sídle objednatele</w:t>
      </w:r>
      <w:r w:rsidR="0054296F">
        <w:rPr>
          <w:rFonts w:asciiTheme="minorHAnsi" w:hAnsiTheme="minorHAnsi" w:cstheme="minorHAnsi"/>
          <w:szCs w:val="20"/>
          <w:lang w:val="cs-CZ"/>
        </w:rPr>
        <w:t xml:space="preserve"> v rozsahu 30 - </w:t>
      </w:r>
      <w:r w:rsidR="00CC7098">
        <w:rPr>
          <w:rFonts w:asciiTheme="minorHAnsi" w:hAnsiTheme="minorHAnsi" w:cstheme="minorHAnsi"/>
          <w:szCs w:val="20"/>
          <w:lang w:val="cs-CZ"/>
        </w:rPr>
        <w:t xml:space="preserve">90 </w:t>
      </w:r>
      <w:r w:rsidR="0054296F">
        <w:rPr>
          <w:rFonts w:asciiTheme="minorHAnsi" w:hAnsiTheme="minorHAnsi" w:cstheme="minorHAnsi"/>
          <w:szCs w:val="20"/>
          <w:lang w:val="cs-CZ"/>
        </w:rPr>
        <w:t>minut</w:t>
      </w:r>
      <w:r w:rsidR="008850FB">
        <w:rPr>
          <w:rFonts w:asciiTheme="minorHAnsi" w:hAnsiTheme="minorHAnsi" w:cstheme="minorHAnsi"/>
          <w:szCs w:val="20"/>
        </w:rPr>
        <w:t>, a</w:t>
      </w:r>
      <w:r w:rsidR="008850FB">
        <w:rPr>
          <w:rFonts w:asciiTheme="minorHAnsi" w:hAnsiTheme="minorHAnsi" w:cstheme="minorHAnsi"/>
          <w:szCs w:val="20"/>
          <w:lang w:val="cs-CZ"/>
        </w:rPr>
        <w:t> </w:t>
      </w:r>
      <w:r w:rsidR="00944E60">
        <w:rPr>
          <w:rFonts w:asciiTheme="minorHAnsi" w:hAnsiTheme="minorHAnsi" w:cstheme="minorHAnsi"/>
          <w:szCs w:val="20"/>
        </w:rPr>
        <w:t>to dle podmínek stanovených dílčí smlouvou.</w:t>
      </w:r>
      <w:r w:rsidR="009C519B">
        <w:rPr>
          <w:rFonts w:asciiTheme="minorHAnsi" w:hAnsiTheme="minorHAnsi" w:cstheme="minorHAnsi"/>
          <w:szCs w:val="20"/>
          <w:lang w:val="cs-CZ"/>
        </w:rPr>
        <w:t xml:space="preserve"> Objednatel předpokládá provedení prezentace výsledků marketingového průzkumu vždy nejpozději do 30 dnů od </w:t>
      </w:r>
      <w:r w:rsidR="009C519B" w:rsidRPr="0084345C">
        <w:rPr>
          <w:rFonts w:asciiTheme="minorHAnsi" w:hAnsiTheme="minorHAnsi" w:cstheme="minorHAnsi"/>
          <w:szCs w:val="20"/>
          <w:lang w:val="cs-CZ"/>
        </w:rPr>
        <w:t xml:space="preserve">převzetí </w:t>
      </w:r>
      <w:r w:rsidR="009C519B" w:rsidRPr="0084345C">
        <w:rPr>
          <w:rStyle w:val="Hypertextovodkaz"/>
          <w:color w:val="auto"/>
          <w:u w:val="none"/>
          <w:lang w:val="cs-CZ"/>
        </w:rPr>
        <w:t>analýzy marketingového průzkumu objednatelem</w:t>
      </w:r>
      <w:r w:rsidR="006311CB" w:rsidRPr="0084345C">
        <w:rPr>
          <w:rStyle w:val="Hypertextovodkaz"/>
          <w:color w:val="auto"/>
          <w:u w:val="none"/>
          <w:lang w:val="cs-CZ"/>
        </w:rPr>
        <w:t xml:space="preserve">. Konkrétní termín prezentace bude mezi smluvními stranami upřesněn v rámci </w:t>
      </w:r>
      <w:r w:rsidR="000E759A">
        <w:rPr>
          <w:rStyle w:val="Hypertextovodkaz"/>
          <w:color w:val="auto"/>
          <w:u w:val="none"/>
          <w:lang w:val="cs-CZ"/>
        </w:rPr>
        <w:t>přejímacího</w:t>
      </w:r>
      <w:r w:rsidR="000E759A" w:rsidRPr="0084345C">
        <w:rPr>
          <w:rStyle w:val="Hypertextovodkaz"/>
          <w:color w:val="auto"/>
          <w:u w:val="none"/>
          <w:lang w:val="cs-CZ"/>
        </w:rPr>
        <w:t xml:space="preserve"> </w:t>
      </w:r>
      <w:r w:rsidR="006311CB" w:rsidRPr="0084345C">
        <w:rPr>
          <w:rStyle w:val="Hypertextovodkaz"/>
          <w:color w:val="auto"/>
          <w:u w:val="none"/>
          <w:lang w:val="cs-CZ"/>
        </w:rPr>
        <w:t>řízení analýzy marketingového průzkumu</w:t>
      </w:r>
      <w:r w:rsidR="009C519B" w:rsidRPr="0084345C">
        <w:rPr>
          <w:rStyle w:val="Hypertextovodkaz"/>
          <w:color w:val="auto"/>
          <w:u w:val="none"/>
          <w:lang w:val="cs-CZ"/>
        </w:rPr>
        <w:t>.</w:t>
      </w:r>
      <w:r w:rsidR="009C519B">
        <w:rPr>
          <w:rFonts w:asciiTheme="minorHAnsi" w:hAnsiTheme="minorHAnsi" w:cstheme="minorHAnsi"/>
          <w:szCs w:val="20"/>
          <w:lang w:val="cs-CZ"/>
        </w:rPr>
        <w:t xml:space="preserve">   </w:t>
      </w:r>
      <w:r w:rsidR="006E2A2C">
        <w:rPr>
          <w:rFonts w:asciiTheme="minorHAnsi" w:hAnsiTheme="minorHAnsi" w:cstheme="minorHAnsi"/>
          <w:szCs w:val="20"/>
          <w:lang w:val="cs-CZ"/>
        </w:rPr>
        <w:t xml:space="preserve"> </w:t>
      </w:r>
    </w:p>
    <w:p w14:paraId="0AAA298D" w14:textId="49226DE0" w:rsidR="00972B24" w:rsidRDefault="00972B24" w:rsidP="00B91B9F">
      <w:pPr>
        <w:pStyle w:val="RLlneksmlouvy"/>
        <w:numPr>
          <w:ilvl w:val="0"/>
          <w:numId w:val="21"/>
        </w:numPr>
        <w:spacing w:before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Seznam osob (poddodavatelské schéma), pomocí nichž </w:t>
      </w:r>
      <w:r>
        <w:rPr>
          <w:rFonts w:asciiTheme="minorHAnsi" w:hAnsiTheme="minorHAnsi" w:cstheme="minorHAnsi"/>
          <w:b w:val="0"/>
          <w:sz w:val="22"/>
          <w:szCs w:val="22"/>
        </w:rPr>
        <w:t>bude p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oskytovatel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plnit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část předmětu </w:t>
      </w:r>
      <w:r>
        <w:rPr>
          <w:rFonts w:asciiTheme="minorHAnsi" w:hAnsiTheme="minorHAnsi" w:cstheme="minorHAnsi"/>
          <w:b w:val="0"/>
          <w:sz w:val="22"/>
          <w:szCs w:val="22"/>
        </w:rPr>
        <w:t>této dohody nebo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, nebo které </w:t>
      </w:r>
      <w:r>
        <w:rPr>
          <w:rFonts w:asciiTheme="minorHAnsi" w:hAnsiTheme="minorHAnsi" w:cstheme="minorHAnsi"/>
          <w:b w:val="0"/>
          <w:sz w:val="22"/>
          <w:szCs w:val="22"/>
        </w:rPr>
        <w:t>p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oskytovateli poskytují k plnění předmětu </w:t>
      </w:r>
      <w:r>
        <w:rPr>
          <w:rFonts w:asciiTheme="minorHAnsi" w:hAnsiTheme="minorHAnsi" w:cstheme="minorHAnsi"/>
          <w:b w:val="0"/>
          <w:sz w:val="22"/>
          <w:szCs w:val="22"/>
        </w:rPr>
        <w:t>této dohody nebo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určité věci či práva (dále jen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7D1A">
        <w:rPr>
          <w:rFonts w:asciiTheme="minorHAnsi" w:hAnsiTheme="minorHAnsi" w:cstheme="minorHAnsi"/>
          <w:sz w:val="22"/>
          <w:szCs w:val="22"/>
        </w:rPr>
        <w:t>oddodavatel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“), tvoří přílohu č. 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Pr="00FD42DA">
        <w:rPr>
          <w:rFonts w:asciiTheme="minorHAnsi" w:hAnsiTheme="minorHAnsi" w:cstheme="minorHAnsi"/>
          <w:b w:val="0"/>
          <w:sz w:val="22"/>
          <w:szCs w:val="22"/>
        </w:rPr>
        <w:t>této</w:t>
      </w:r>
      <w:proofErr w:type="gramEnd"/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dohody. Změna p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oddodavatele je možná pouze na základě vážného důvodu, po předložení návrhu poddodavatelského schématu </w:t>
      </w:r>
      <w:r>
        <w:rPr>
          <w:rFonts w:asciiTheme="minorHAnsi" w:hAnsiTheme="minorHAnsi" w:cstheme="minorHAnsi"/>
          <w:b w:val="0"/>
          <w:sz w:val="22"/>
          <w:szCs w:val="22"/>
        </w:rPr>
        <w:t>a předchozím písemném souhlasu o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bjednatele. </w:t>
      </w:r>
      <w:r w:rsidR="00B91B9F" w:rsidRPr="00B91B9F">
        <w:rPr>
          <w:rFonts w:asciiTheme="minorHAnsi" w:hAnsiTheme="minorHAnsi" w:cstheme="minorHAnsi"/>
          <w:b w:val="0"/>
          <w:sz w:val="22"/>
          <w:szCs w:val="22"/>
        </w:rPr>
        <w:t xml:space="preserve">Pokud má být nahrazen poddodavatel, jímž </w:t>
      </w:r>
      <w:r w:rsidR="00B91B9F">
        <w:rPr>
          <w:rFonts w:asciiTheme="minorHAnsi" w:hAnsiTheme="minorHAnsi" w:cstheme="minorHAnsi"/>
          <w:b w:val="0"/>
          <w:sz w:val="22"/>
          <w:szCs w:val="22"/>
        </w:rPr>
        <w:t>poskytovatel</w:t>
      </w:r>
      <w:r w:rsidR="00B91B9F" w:rsidRPr="00B91B9F">
        <w:rPr>
          <w:rFonts w:asciiTheme="minorHAnsi" w:hAnsiTheme="minorHAnsi" w:cstheme="minorHAnsi"/>
          <w:b w:val="0"/>
          <w:sz w:val="22"/>
          <w:szCs w:val="22"/>
        </w:rPr>
        <w:t xml:space="preserve"> prokazoval část kvalifikace v zadávacím řízení, které předcházelo uzavření této </w:t>
      </w:r>
      <w:r w:rsidR="00CC7098">
        <w:rPr>
          <w:rFonts w:asciiTheme="minorHAnsi" w:hAnsiTheme="minorHAnsi" w:cstheme="minorHAnsi"/>
          <w:b w:val="0"/>
          <w:sz w:val="22"/>
          <w:szCs w:val="22"/>
        </w:rPr>
        <w:t>dohody</w:t>
      </w:r>
      <w:r w:rsidR="00B91B9F" w:rsidRPr="00B91B9F">
        <w:rPr>
          <w:rFonts w:asciiTheme="minorHAnsi" w:hAnsiTheme="minorHAnsi" w:cstheme="minorHAnsi"/>
          <w:b w:val="0"/>
          <w:sz w:val="22"/>
          <w:szCs w:val="22"/>
        </w:rPr>
        <w:t>, musí nový poddodavatel disponovat minimálně stejnou kvalifikací, jaká byla po této osobě požadována v zadávacích podmínkách veřejné zakázky. Žádost o souhlas se změnou poddodavatele bude doložena doklady potřebnými k prokázání požadované kvalifikace.</w:t>
      </w:r>
    </w:p>
    <w:p w14:paraId="1247A0F1" w14:textId="77777777" w:rsidR="00B31668" w:rsidRDefault="00B31668" w:rsidP="00542B01">
      <w:pPr>
        <w:autoSpaceDE w:val="0"/>
        <w:autoSpaceDN w:val="0"/>
        <w:adjustRightInd w:val="0"/>
        <w:spacing w:before="120" w:after="120"/>
        <w:jc w:val="left"/>
        <w:rPr>
          <w:rFonts w:cs="TimesNewRoman,Bold"/>
          <w:b/>
          <w:bCs/>
          <w:color w:val="000000"/>
        </w:rPr>
      </w:pPr>
    </w:p>
    <w:p w14:paraId="60F5EC74" w14:textId="5E492178" w:rsidR="000C668F" w:rsidRDefault="000C668F" w:rsidP="00542B01">
      <w:pPr>
        <w:autoSpaceDE w:val="0"/>
        <w:autoSpaceDN w:val="0"/>
        <w:adjustRightInd w:val="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IV.</w:t>
      </w:r>
    </w:p>
    <w:p w14:paraId="3695E76A" w14:textId="0D750A90" w:rsidR="00246F4F" w:rsidRDefault="00246F4F" w:rsidP="00542B01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Doba a místo plnění</w:t>
      </w:r>
      <w:r w:rsidR="00147045">
        <w:rPr>
          <w:rFonts w:cs="TimesNewRoman,Bold"/>
          <w:b/>
          <w:bCs/>
          <w:color w:val="000000"/>
        </w:rPr>
        <w:t>, předání plnění dle dílčí smlouvy</w:t>
      </w:r>
      <w:r>
        <w:rPr>
          <w:rFonts w:cs="TimesNewRoman,Bold"/>
          <w:b/>
          <w:bCs/>
          <w:color w:val="000000"/>
        </w:rPr>
        <w:t xml:space="preserve"> </w:t>
      </w:r>
    </w:p>
    <w:p w14:paraId="58A24845" w14:textId="4494D994" w:rsidR="000177BF" w:rsidRDefault="000177BF" w:rsidP="00542B0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>Poskytovatel se zavazuje po dobu účinnosti této dohody poskytovat objednateli předmět plnění v termínech sjednaných</w:t>
      </w:r>
      <w:r w:rsidR="009520CE">
        <w:rPr>
          <w:rFonts w:cs="Calibri"/>
          <w:lang w:val="cs-CZ"/>
        </w:rPr>
        <w:t xml:space="preserve"> v jednotlivých dílčích smlouvách v souladu s</w:t>
      </w:r>
      <w:r>
        <w:rPr>
          <w:rFonts w:cs="Calibri"/>
          <w:lang w:val="cs-CZ"/>
        </w:rPr>
        <w:t xml:space="preserve"> </w:t>
      </w:r>
      <w:r w:rsidR="004C5447">
        <w:rPr>
          <w:rFonts w:cs="Calibri"/>
          <w:lang w:val="cs-CZ"/>
        </w:rPr>
        <w:t>touto dohodou</w:t>
      </w:r>
      <w:r>
        <w:rPr>
          <w:rFonts w:cs="Calibri"/>
          <w:lang w:val="cs-CZ"/>
        </w:rPr>
        <w:t xml:space="preserve">.  </w:t>
      </w:r>
    </w:p>
    <w:p w14:paraId="4B7D3034" w14:textId="191194DF" w:rsidR="00A66422" w:rsidRDefault="00A66422" w:rsidP="00542B0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Plnění dle dílčí smlouvy se považuje za řádně předané, je-li </w:t>
      </w:r>
      <w:r w:rsidR="00B14268">
        <w:rPr>
          <w:rFonts w:cs="Calibri"/>
          <w:lang w:val="cs-CZ"/>
        </w:rPr>
        <w:t xml:space="preserve">příslušná </w:t>
      </w:r>
      <w:r w:rsidR="00ED20E0">
        <w:rPr>
          <w:rFonts w:cs="Calibri"/>
          <w:lang w:val="cs-CZ"/>
        </w:rPr>
        <w:t xml:space="preserve">analýza </w:t>
      </w:r>
      <w:r w:rsidR="00ED20E0" w:rsidRPr="00EF79DD">
        <w:rPr>
          <w:rFonts w:cs="Calibri"/>
          <w:lang w:val="cs-CZ"/>
        </w:rPr>
        <w:t xml:space="preserve">marketingového </w:t>
      </w:r>
      <w:r w:rsidR="00ED20E0">
        <w:rPr>
          <w:rFonts w:cs="Calibri"/>
          <w:lang w:val="cs-CZ"/>
        </w:rPr>
        <w:t>průzkumu</w:t>
      </w:r>
      <w:r w:rsidR="00FD1797">
        <w:rPr>
          <w:rFonts w:cs="Calibri"/>
          <w:lang w:val="cs-CZ"/>
        </w:rPr>
        <w:t xml:space="preserve"> </w:t>
      </w:r>
      <w:r w:rsidR="003C127B">
        <w:rPr>
          <w:rFonts w:cs="Calibri"/>
          <w:lang w:val="cs-CZ"/>
        </w:rPr>
        <w:t xml:space="preserve">předána </w:t>
      </w:r>
      <w:r w:rsidR="00FD1797">
        <w:rPr>
          <w:rFonts w:cs="Calibri"/>
          <w:lang w:val="cs-CZ"/>
        </w:rPr>
        <w:t xml:space="preserve">a </w:t>
      </w:r>
      <w:r w:rsidR="00147045">
        <w:rPr>
          <w:rFonts w:cs="Calibri"/>
          <w:lang w:val="cs-CZ"/>
        </w:rPr>
        <w:t>objednatel</w:t>
      </w:r>
      <w:r w:rsidR="00FD1797">
        <w:rPr>
          <w:rFonts w:cs="Calibri"/>
          <w:lang w:val="cs-CZ"/>
        </w:rPr>
        <w:t xml:space="preserve">em </w:t>
      </w:r>
      <w:r w:rsidR="00CC7098">
        <w:rPr>
          <w:rFonts w:cs="Calibri"/>
          <w:lang w:val="cs-CZ"/>
        </w:rPr>
        <w:t xml:space="preserve">převzata </w:t>
      </w:r>
      <w:r w:rsidR="00147045">
        <w:rPr>
          <w:rFonts w:cs="Calibri"/>
          <w:lang w:val="cs-CZ"/>
        </w:rPr>
        <w:t xml:space="preserve">v souladu s čl. III. odst. </w:t>
      </w:r>
      <w:r w:rsidR="00D40448">
        <w:rPr>
          <w:rFonts w:cs="Calibri"/>
          <w:lang w:val="cs-CZ"/>
        </w:rPr>
        <w:t>10</w:t>
      </w:r>
      <w:r w:rsidR="00147045">
        <w:rPr>
          <w:rFonts w:cs="Calibri"/>
          <w:lang w:val="cs-CZ"/>
        </w:rPr>
        <w:t xml:space="preserve"> této dohody</w:t>
      </w:r>
      <w:r w:rsidR="00ED20E0">
        <w:rPr>
          <w:rFonts w:cs="Calibri"/>
          <w:lang w:val="cs-CZ"/>
        </w:rPr>
        <w:t>. Do</w:t>
      </w:r>
      <w:r w:rsidR="008850FB">
        <w:rPr>
          <w:rFonts w:cs="Calibri"/>
          <w:lang w:val="cs-CZ"/>
        </w:rPr>
        <w:t xml:space="preserve">ba </w:t>
      </w:r>
      <w:r w:rsidR="008850FB">
        <w:rPr>
          <w:rFonts w:cs="Calibri"/>
          <w:lang w:val="cs-CZ"/>
        </w:rPr>
        <w:lastRenderedPageBreak/>
        <w:t>od </w:t>
      </w:r>
      <w:r w:rsidR="00B14268">
        <w:rPr>
          <w:rFonts w:cs="Calibri"/>
          <w:lang w:val="cs-CZ"/>
        </w:rPr>
        <w:t xml:space="preserve">okamžiku předání analýzy </w:t>
      </w:r>
      <w:r w:rsidR="00ED20E0">
        <w:rPr>
          <w:rFonts w:cs="Calibri"/>
          <w:lang w:val="cs-CZ"/>
        </w:rPr>
        <w:t xml:space="preserve">marketingového průzkumu ze strany poskytovatele objednateli do okamžiku </w:t>
      </w:r>
      <w:r w:rsidR="00CC7098">
        <w:rPr>
          <w:rFonts w:cs="Calibri"/>
          <w:lang w:val="cs-CZ"/>
        </w:rPr>
        <w:t xml:space="preserve">převzetí </w:t>
      </w:r>
      <w:r w:rsidR="00ED20E0">
        <w:rPr>
          <w:rFonts w:cs="Calibri"/>
          <w:lang w:val="cs-CZ"/>
        </w:rPr>
        <w:t xml:space="preserve">analýzy </w:t>
      </w:r>
      <w:r w:rsidR="00B14268">
        <w:rPr>
          <w:rFonts w:cs="Calibri"/>
          <w:lang w:val="cs-CZ"/>
        </w:rPr>
        <w:t xml:space="preserve">marketingového průzkumu </w:t>
      </w:r>
      <w:r w:rsidR="00ED20E0">
        <w:rPr>
          <w:rFonts w:cs="Calibri"/>
          <w:lang w:val="cs-CZ"/>
        </w:rPr>
        <w:t xml:space="preserve">objednatelem </w:t>
      </w:r>
      <w:r w:rsidR="008850FB">
        <w:rPr>
          <w:rFonts w:cs="Calibri"/>
          <w:lang w:val="cs-CZ"/>
        </w:rPr>
        <w:t>se nezapočítává do </w:t>
      </w:r>
      <w:r w:rsidR="00B14268">
        <w:rPr>
          <w:rFonts w:cs="Calibri"/>
          <w:lang w:val="cs-CZ"/>
        </w:rPr>
        <w:t xml:space="preserve">doby plnění </w:t>
      </w:r>
      <w:r w:rsidR="008C47B0">
        <w:rPr>
          <w:rFonts w:cs="Calibri"/>
          <w:lang w:val="cs-CZ"/>
        </w:rPr>
        <w:t>stanovené v čl.</w:t>
      </w:r>
      <w:r w:rsidR="00682249">
        <w:rPr>
          <w:rFonts w:cs="Calibri"/>
          <w:lang w:val="cs-CZ"/>
        </w:rPr>
        <w:t xml:space="preserve"> III.</w:t>
      </w:r>
      <w:r w:rsidR="00D40448">
        <w:rPr>
          <w:rFonts w:cs="Calibri"/>
          <w:lang w:val="cs-CZ"/>
        </w:rPr>
        <w:t xml:space="preserve"> odst. 10</w:t>
      </w:r>
      <w:r w:rsidR="008C47B0">
        <w:rPr>
          <w:rFonts w:cs="Calibri"/>
          <w:lang w:val="cs-CZ"/>
        </w:rPr>
        <w:t xml:space="preserve"> této dohody</w:t>
      </w:r>
      <w:r w:rsidR="00ED20E0">
        <w:rPr>
          <w:rFonts w:cs="Calibri"/>
          <w:lang w:val="cs-CZ"/>
        </w:rPr>
        <w:t xml:space="preserve">. </w:t>
      </w:r>
    </w:p>
    <w:p w14:paraId="48AF5515" w14:textId="75DBB1E3" w:rsidR="00246F4F" w:rsidRDefault="00246F4F" w:rsidP="00542B0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  <w:lang w:val="cs-CZ"/>
        </w:rPr>
      </w:pPr>
      <w:r w:rsidRPr="00542B01">
        <w:rPr>
          <w:rFonts w:cs="Calibri"/>
          <w:lang w:val="cs-CZ"/>
        </w:rPr>
        <w:t>Místem plnění je území České republiky</w:t>
      </w:r>
      <w:r w:rsidRPr="00156151">
        <w:rPr>
          <w:rFonts w:cs="Calibri"/>
          <w:lang w:val="cs-CZ"/>
        </w:rPr>
        <w:t xml:space="preserve">, </w:t>
      </w:r>
      <w:r w:rsidR="003B4A40" w:rsidRPr="00156151">
        <w:rPr>
          <w:rFonts w:cs="Calibri"/>
          <w:lang w:val="cs-CZ"/>
        </w:rPr>
        <w:t>přesn</w:t>
      </w:r>
      <w:r w:rsidR="003B4A40">
        <w:rPr>
          <w:rFonts w:cs="Calibri"/>
          <w:lang w:val="cs-CZ"/>
        </w:rPr>
        <w:t>ější</w:t>
      </w:r>
      <w:r w:rsidR="003B4A40" w:rsidRPr="00156151">
        <w:rPr>
          <w:rFonts w:cs="Calibri"/>
          <w:lang w:val="cs-CZ"/>
        </w:rPr>
        <w:t xml:space="preserve"> </w:t>
      </w:r>
      <w:r w:rsidRPr="00156151">
        <w:rPr>
          <w:rFonts w:cs="Calibri"/>
          <w:lang w:val="cs-CZ"/>
        </w:rPr>
        <w:t>místo</w:t>
      </w:r>
      <w:r w:rsidRPr="00542B01">
        <w:rPr>
          <w:rFonts w:cs="Calibri"/>
          <w:lang w:val="cs-CZ"/>
        </w:rPr>
        <w:t xml:space="preserve"> plnění</w:t>
      </w:r>
      <w:r>
        <w:rPr>
          <w:rFonts w:cs="Calibri"/>
          <w:lang w:val="cs-CZ"/>
        </w:rPr>
        <w:t xml:space="preserve"> či místa plnění budou specifikována v dílčí smlouvě</w:t>
      </w:r>
      <w:r w:rsidR="003B4A40">
        <w:rPr>
          <w:rFonts w:cs="Calibri"/>
          <w:lang w:val="cs-CZ"/>
        </w:rPr>
        <w:t>, pokud bude objednatel přesnější určení místa či míst plnění požadovat</w:t>
      </w:r>
      <w:r>
        <w:rPr>
          <w:rFonts w:cs="Calibri"/>
          <w:lang w:val="cs-CZ"/>
        </w:rPr>
        <w:t xml:space="preserve">. </w:t>
      </w:r>
      <w:r w:rsidRPr="00542B01">
        <w:rPr>
          <w:rFonts w:cs="Calibri"/>
          <w:lang w:val="cs-CZ"/>
        </w:rPr>
        <w:t xml:space="preserve"> </w:t>
      </w:r>
    </w:p>
    <w:p w14:paraId="5F02CD73" w14:textId="7207C049" w:rsidR="00246F4F" w:rsidRDefault="00246F4F" w:rsidP="00542B0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 xml:space="preserve">V případě, že má být dle požadavku objednatele marketingový průzkum prováděn </w:t>
      </w:r>
      <w:r w:rsidR="0025193F">
        <w:rPr>
          <w:rFonts w:cs="Calibri"/>
          <w:lang w:val="cs-CZ"/>
        </w:rPr>
        <w:br/>
      </w:r>
      <w:r w:rsidR="007351AA">
        <w:rPr>
          <w:rFonts w:cs="Calibri"/>
          <w:lang w:val="cs-CZ"/>
        </w:rPr>
        <w:t>na pobočkách objednatele</w:t>
      </w:r>
      <w:r w:rsidR="00D14CB1">
        <w:rPr>
          <w:rFonts w:cs="Calibri"/>
          <w:lang w:val="cs-CZ"/>
        </w:rPr>
        <w:t>,</w:t>
      </w:r>
      <w:r w:rsidR="007351AA">
        <w:rPr>
          <w:rFonts w:cs="Calibri"/>
          <w:lang w:val="cs-CZ"/>
        </w:rPr>
        <w:t xml:space="preserve"> budou místem plnění vybrané pobočky objednatele</w:t>
      </w:r>
      <w:r w:rsidRPr="00246F4F">
        <w:rPr>
          <w:rFonts w:cs="Calibri"/>
          <w:lang w:val="cs-CZ"/>
        </w:rPr>
        <w:t xml:space="preserve">, jejichž </w:t>
      </w:r>
      <w:r w:rsidR="007351AA">
        <w:rPr>
          <w:rFonts w:cs="Calibri"/>
          <w:lang w:val="cs-CZ"/>
        </w:rPr>
        <w:t xml:space="preserve">aktuální </w:t>
      </w:r>
      <w:r w:rsidR="00D14CB1">
        <w:rPr>
          <w:rFonts w:cs="Calibri"/>
          <w:lang w:val="cs-CZ"/>
        </w:rPr>
        <w:t xml:space="preserve">a </w:t>
      </w:r>
      <w:r w:rsidR="007351AA">
        <w:rPr>
          <w:rFonts w:cs="Calibri"/>
          <w:lang w:val="cs-CZ"/>
        </w:rPr>
        <w:t xml:space="preserve">úplný </w:t>
      </w:r>
      <w:r w:rsidRPr="00246F4F">
        <w:rPr>
          <w:rFonts w:cs="Calibri"/>
          <w:lang w:val="cs-CZ"/>
        </w:rPr>
        <w:t xml:space="preserve">seznam a adresy jsou </w:t>
      </w:r>
      <w:r w:rsidR="007351AA">
        <w:rPr>
          <w:rFonts w:cs="Calibri"/>
          <w:lang w:val="cs-CZ"/>
        </w:rPr>
        <w:t xml:space="preserve">vždy </w:t>
      </w:r>
      <w:r w:rsidRPr="00246F4F">
        <w:rPr>
          <w:rFonts w:cs="Calibri"/>
          <w:lang w:val="cs-CZ"/>
        </w:rPr>
        <w:t xml:space="preserve">volně </w:t>
      </w:r>
      <w:r w:rsidR="007351AA">
        <w:rPr>
          <w:rFonts w:cs="Calibri"/>
          <w:lang w:val="cs-CZ"/>
        </w:rPr>
        <w:t>pří</w:t>
      </w:r>
      <w:r w:rsidR="00542B01">
        <w:rPr>
          <w:rFonts w:cs="Calibri"/>
          <w:lang w:val="cs-CZ"/>
        </w:rPr>
        <w:t>stupné na webových stránkách</w:t>
      </w:r>
      <w:r w:rsidRPr="00246F4F">
        <w:rPr>
          <w:rFonts w:cs="Calibri"/>
          <w:lang w:val="cs-CZ"/>
        </w:rPr>
        <w:t xml:space="preserve"> </w:t>
      </w:r>
      <w:r w:rsidR="0026114C">
        <w:rPr>
          <w:rFonts w:cs="Calibri"/>
          <w:lang w:val="cs-CZ"/>
        </w:rPr>
        <w:t>objednatele</w:t>
      </w:r>
      <w:r w:rsidR="00542B01">
        <w:rPr>
          <w:rFonts w:cs="Calibri"/>
          <w:lang w:val="cs-CZ"/>
        </w:rPr>
        <w:t xml:space="preserve">: </w:t>
      </w:r>
      <w:hyperlink r:id="rId13" w:history="1">
        <w:r w:rsidRPr="00246F4F">
          <w:rPr>
            <w:rFonts w:cs="Calibri"/>
            <w:lang w:val="cs-CZ"/>
          </w:rPr>
          <w:t>www.cpzp.cz/pobocky</w:t>
        </w:r>
      </w:hyperlink>
      <w:r w:rsidRPr="00246F4F">
        <w:rPr>
          <w:rFonts w:cs="Calibri"/>
          <w:lang w:val="cs-CZ"/>
        </w:rPr>
        <w:t xml:space="preserve">. </w:t>
      </w:r>
      <w:r w:rsidR="0026114C">
        <w:rPr>
          <w:rFonts w:cs="Calibri"/>
          <w:lang w:val="cs-CZ"/>
        </w:rPr>
        <w:t>Objednatel</w:t>
      </w:r>
      <w:r w:rsidRPr="00246F4F">
        <w:rPr>
          <w:rFonts w:cs="Calibri"/>
          <w:lang w:val="cs-CZ"/>
        </w:rPr>
        <w:t xml:space="preserve"> si vyhrazuje možnost změny adresy poboček nebo </w:t>
      </w:r>
      <w:r w:rsidR="00542B01">
        <w:rPr>
          <w:rFonts w:cs="Calibri"/>
          <w:lang w:val="cs-CZ"/>
        </w:rPr>
        <w:t>změny</w:t>
      </w:r>
      <w:r w:rsidRPr="00246F4F">
        <w:rPr>
          <w:rFonts w:cs="Calibri"/>
          <w:lang w:val="cs-CZ"/>
        </w:rPr>
        <w:t xml:space="preserve"> počtu poboček v rámci ČR. </w:t>
      </w:r>
      <w:r>
        <w:rPr>
          <w:rFonts w:cs="Calibri"/>
          <w:lang w:val="cs-CZ"/>
        </w:rPr>
        <w:t>P</w:t>
      </w:r>
      <w:r w:rsidR="007351AA">
        <w:rPr>
          <w:rFonts w:cs="Calibri"/>
          <w:lang w:val="cs-CZ"/>
        </w:rPr>
        <w:t>os</w:t>
      </w:r>
      <w:r>
        <w:rPr>
          <w:rFonts w:cs="Calibri"/>
          <w:lang w:val="cs-CZ"/>
        </w:rPr>
        <w:t>k</w:t>
      </w:r>
      <w:r w:rsidR="007351AA">
        <w:rPr>
          <w:rFonts w:cs="Calibri"/>
          <w:lang w:val="cs-CZ"/>
        </w:rPr>
        <w:t>y</w:t>
      </w:r>
      <w:r>
        <w:rPr>
          <w:rFonts w:cs="Calibri"/>
          <w:lang w:val="cs-CZ"/>
        </w:rPr>
        <w:t>tovatel</w:t>
      </w:r>
      <w:r w:rsidRPr="00246F4F">
        <w:rPr>
          <w:rFonts w:cs="Calibri"/>
          <w:lang w:val="cs-CZ"/>
        </w:rPr>
        <w:t xml:space="preserve"> je povinen si před </w:t>
      </w:r>
      <w:r>
        <w:rPr>
          <w:rFonts w:cs="Calibri"/>
          <w:lang w:val="cs-CZ"/>
        </w:rPr>
        <w:t xml:space="preserve">zahájením provádění </w:t>
      </w:r>
      <w:r w:rsidR="007351AA">
        <w:rPr>
          <w:rFonts w:cs="Calibri"/>
          <w:lang w:val="cs-CZ"/>
        </w:rPr>
        <w:t xml:space="preserve">příslušného </w:t>
      </w:r>
      <w:r>
        <w:rPr>
          <w:rFonts w:cs="Calibri"/>
          <w:lang w:val="cs-CZ"/>
        </w:rPr>
        <w:t>marketingového průzkumu, jež má probíhat na pobočkách</w:t>
      </w:r>
      <w:r w:rsidRPr="00246F4F">
        <w:rPr>
          <w:rFonts w:cs="Calibri"/>
          <w:lang w:val="cs-CZ"/>
        </w:rPr>
        <w:t xml:space="preserve"> </w:t>
      </w:r>
      <w:r w:rsidR="007351AA">
        <w:rPr>
          <w:rFonts w:cs="Calibri"/>
          <w:lang w:val="cs-CZ"/>
        </w:rPr>
        <w:t xml:space="preserve">objednatele, </w:t>
      </w:r>
      <w:r w:rsidRPr="00246F4F">
        <w:rPr>
          <w:rFonts w:cs="Calibri"/>
          <w:lang w:val="cs-CZ"/>
        </w:rPr>
        <w:t xml:space="preserve">zkontrolovat adresy a otevírací dobu poboček. Konkrétní místa plnění uvede </w:t>
      </w:r>
      <w:r w:rsidR="007351AA">
        <w:rPr>
          <w:rFonts w:cs="Calibri"/>
          <w:lang w:val="cs-CZ"/>
        </w:rPr>
        <w:t>objednatel</w:t>
      </w:r>
      <w:r w:rsidRPr="00246F4F">
        <w:rPr>
          <w:rFonts w:cs="Calibri"/>
          <w:lang w:val="cs-CZ"/>
        </w:rPr>
        <w:t xml:space="preserve"> </w:t>
      </w:r>
      <w:r w:rsidR="0025193F">
        <w:rPr>
          <w:rFonts w:cs="Calibri"/>
          <w:lang w:val="cs-CZ"/>
        </w:rPr>
        <w:br/>
      </w:r>
      <w:r w:rsidRPr="00246F4F">
        <w:rPr>
          <w:rFonts w:cs="Calibri"/>
          <w:lang w:val="cs-CZ"/>
        </w:rPr>
        <w:t>v objednávce</w:t>
      </w:r>
      <w:r w:rsidRPr="00542B01">
        <w:rPr>
          <w:rFonts w:cs="Calibri"/>
          <w:lang w:val="cs-CZ"/>
        </w:rPr>
        <w:t>.</w:t>
      </w:r>
    </w:p>
    <w:p w14:paraId="5FB78C45" w14:textId="77777777" w:rsidR="0029460A" w:rsidRPr="00542B01" w:rsidRDefault="0029460A" w:rsidP="00542B01">
      <w:pPr>
        <w:pStyle w:val="Odstavecseseznamem"/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</w:p>
    <w:p w14:paraId="09DBB3A7" w14:textId="0DECE6EB" w:rsidR="00246F4F" w:rsidRPr="006F1EDA" w:rsidRDefault="00246F4F" w:rsidP="00542B0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V.</w:t>
      </w:r>
    </w:p>
    <w:p w14:paraId="557D131A" w14:textId="67C12CA0" w:rsidR="002231C1" w:rsidRPr="006F1EDA" w:rsidRDefault="002231C1" w:rsidP="00542B01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Cena</w:t>
      </w:r>
      <w:r w:rsidR="00B3087C">
        <w:rPr>
          <w:rFonts w:cs="TimesNewRoman,Bold"/>
          <w:b/>
          <w:bCs/>
          <w:color w:val="000000"/>
        </w:rPr>
        <w:t xml:space="preserve"> a platební podmínky </w:t>
      </w:r>
    </w:p>
    <w:p w14:paraId="3B46CBA4" w14:textId="2798DBD5" w:rsidR="00566735" w:rsidRDefault="002231C1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055190">
        <w:rPr>
          <w:rFonts w:cs="TimesNewRoman"/>
          <w:color w:val="000000"/>
        </w:rPr>
        <w:t>Cen</w:t>
      </w:r>
      <w:r w:rsidR="009D7F51">
        <w:rPr>
          <w:rFonts w:cs="TimesNewRoman"/>
          <w:color w:val="000000"/>
          <w:lang w:val="cs-CZ"/>
        </w:rPr>
        <w:t xml:space="preserve">y za jednotlivé </w:t>
      </w:r>
      <w:r w:rsidR="00542B01">
        <w:rPr>
          <w:rFonts w:cs="TimesNewRoman"/>
          <w:color w:val="000000"/>
          <w:lang w:val="cs-CZ"/>
        </w:rPr>
        <w:t xml:space="preserve">druhy </w:t>
      </w:r>
      <w:r w:rsidR="009D7F51" w:rsidRPr="00156151">
        <w:rPr>
          <w:rFonts w:cs="TimesNewRoman"/>
          <w:color w:val="000000"/>
          <w:lang w:val="cs-CZ"/>
        </w:rPr>
        <w:t>marketingov</w:t>
      </w:r>
      <w:r w:rsidR="00E2680E">
        <w:rPr>
          <w:rFonts w:cs="TimesNewRoman"/>
          <w:color w:val="000000"/>
          <w:lang w:val="cs-CZ"/>
        </w:rPr>
        <w:t>ých</w:t>
      </w:r>
      <w:r w:rsidR="009D7F51" w:rsidRPr="00156151">
        <w:rPr>
          <w:rFonts w:cs="TimesNewRoman"/>
          <w:color w:val="000000"/>
          <w:lang w:val="cs-CZ"/>
        </w:rPr>
        <w:t xml:space="preserve"> průzkum</w:t>
      </w:r>
      <w:r w:rsidR="00E2680E">
        <w:rPr>
          <w:rFonts w:cs="TimesNewRoman"/>
          <w:color w:val="000000"/>
          <w:lang w:val="cs-CZ"/>
        </w:rPr>
        <w:t>ů</w:t>
      </w:r>
      <w:r w:rsidR="009D7F51" w:rsidRPr="00156151">
        <w:rPr>
          <w:rFonts w:cs="TimesNewRoman"/>
          <w:color w:val="000000"/>
          <w:lang w:val="cs-CZ"/>
        </w:rPr>
        <w:t xml:space="preserve"> jsou uvedeny </w:t>
      </w:r>
      <w:r w:rsidR="00631E3C" w:rsidRPr="00156151">
        <w:rPr>
          <w:rFonts w:cs="TimesNewRoman"/>
          <w:color w:val="000000"/>
          <w:lang w:val="cs-CZ"/>
        </w:rPr>
        <w:t>v</w:t>
      </w:r>
      <w:r w:rsidR="009D7F51" w:rsidRPr="00156151">
        <w:rPr>
          <w:rFonts w:cs="TimesNewRoman"/>
          <w:color w:val="000000"/>
        </w:rPr>
        <w:t> </w:t>
      </w:r>
      <w:r w:rsidR="00631E3C" w:rsidRPr="00156151">
        <w:rPr>
          <w:rFonts w:cs="TimesNewRoman"/>
          <w:color w:val="000000"/>
        </w:rPr>
        <w:t>přílo</w:t>
      </w:r>
      <w:r w:rsidR="008F31D4" w:rsidRPr="00156151">
        <w:rPr>
          <w:rFonts w:cs="TimesNewRoman"/>
          <w:color w:val="000000"/>
        </w:rPr>
        <w:t>ze</w:t>
      </w:r>
      <w:r w:rsidR="009D7F51" w:rsidRPr="00156151">
        <w:rPr>
          <w:rFonts w:cs="TimesNewRoman"/>
          <w:color w:val="000000"/>
        </w:rPr>
        <w:t xml:space="preserve"> č. </w:t>
      </w:r>
      <w:r w:rsidR="00D415D5" w:rsidRPr="00156151">
        <w:rPr>
          <w:rFonts w:cs="TimesNewRoman"/>
          <w:color w:val="000000"/>
        </w:rPr>
        <w:t>3</w:t>
      </w:r>
      <w:r w:rsidR="003758D4" w:rsidRPr="00156151">
        <w:rPr>
          <w:rFonts w:cs="TimesNewRoman"/>
          <w:color w:val="000000"/>
        </w:rPr>
        <w:t xml:space="preserve"> </w:t>
      </w:r>
      <w:r w:rsidR="009D7F51" w:rsidRPr="00156151">
        <w:rPr>
          <w:rFonts w:cs="TimesNewRoman"/>
          <w:color w:val="000000"/>
        </w:rPr>
        <w:t xml:space="preserve">této dohody. </w:t>
      </w:r>
    </w:p>
    <w:p w14:paraId="030C321E" w14:textId="5CF91AB4" w:rsidR="00CB5F49" w:rsidRPr="00E2532E" w:rsidRDefault="00ED098E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</w:rPr>
      </w:pPr>
      <w:r>
        <w:rPr>
          <w:rFonts w:cs="TimesNewRoman"/>
          <w:color w:val="000000"/>
          <w:lang w:val="cs-CZ"/>
        </w:rPr>
        <w:t xml:space="preserve">Ceny </w:t>
      </w:r>
      <w:r w:rsidR="00566735" w:rsidRPr="00156151">
        <w:rPr>
          <w:rFonts w:cs="TimesNewRoman"/>
          <w:color w:val="000000"/>
          <w:lang w:val="cs-CZ"/>
        </w:rPr>
        <w:t>za jednotlivé marketingové průzkumy v Kč bez daně z přidané hodnoty (dále jen „</w:t>
      </w:r>
      <w:r w:rsidR="00566735" w:rsidRPr="00156151">
        <w:rPr>
          <w:rFonts w:cs="TimesNewRoman"/>
          <w:b/>
          <w:color w:val="000000"/>
          <w:lang w:val="cs-CZ"/>
        </w:rPr>
        <w:t>DPH</w:t>
      </w:r>
      <w:r w:rsidR="00566735" w:rsidRPr="00156151">
        <w:rPr>
          <w:rFonts w:cs="TimesNewRoman"/>
          <w:color w:val="000000"/>
          <w:lang w:val="cs-CZ"/>
        </w:rPr>
        <w:t>“)</w:t>
      </w:r>
      <w:r w:rsidR="00566735" w:rsidRPr="00156151">
        <w:rPr>
          <w:rFonts w:cs="TimesNewRoman"/>
          <w:color w:val="000000"/>
        </w:rPr>
        <w:t xml:space="preserve"> uvedené </w:t>
      </w:r>
      <w:r w:rsidR="00566735" w:rsidRPr="00156151">
        <w:rPr>
          <w:rFonts w:cs="TimesNewRoman"/>
          <w:color w:val="000000"/>
          <w:lang w:val="cs-CZ"/>
        </w:rPr>
        <w:t>v </w:t>
      </w:r>
      <w:r w:rsidR="00D415D5" w:rsidRPr="00156151">
        <w:rPr>
          <w:rFonts w:cs="TimesNewRoman"/>
          <w:color w:val="000000"/>
          <w:lang w:val="cs-CZ"/>
        </w:rPr>
        <w:t>p</w:t>
      </w:r>
      <w:r w:rsidR="00566735" w:rsidRPr="00156151">
        <w:rPr>
          <w:rFonts w:cs="TimesNewRoman"/>
          <w:color w:val="000000"/>
          <w:lang w:val="cs-CZ"/>
        </w:rPr>
        <w:t xml:space="preserve">říloze č. </w:t>
      </w:r>
      <w:r w:rsidR="00D415D5" w:rsidRPr="00156151">
        <w:rPr>
          <w:rFonts w:cs="TimesNewRoman"/>
          <w:color w:val="000000"/>
          <w:lang w:val="cs-CZ"/>
        </w:rPr>
        <w:t>3</w:t>
      </w:r>
      <w:r w:rsidR="00566735" w:rsidRPr="00156151">
        <w:rPr>
          <w:rFonts w:cs="TimesNewRoman"/>
          <w:color w:val="000000"/>
          <w:lang w:val="cs-CZ"/>
        </w:rPr>
        <w:t xml:space="preserve"> </w:t>
      </w:r>
      <w:proofErr w:type="gramStart"/>
      <w:r w:rsidR="00542B01">
        <w:rPr>
          <w:rFonts w:cs="TimesNewRoman"/>
          <w:color w:val="000000"/>
          <w:lang w:val="cs-CZ"/>
        </w:rPr>
        <w:t>této</w:t>
      </w:r>
      <w:proofErr w:type="gramEnd"/>
      <w:r w:rsidR="00542B01">
        <w:rPr>
          <w:rFonts w:cs="TimesNewRoman"/>
          <w:color w:val="000000"/>
          <w:lang w:val="cs-CZ"/>
        </w:rPr>
        <w:t xml:space="preserve"> </w:t>
      </w:r>
      <w:r w:rsidR="00566735" w:rsidRPr="00156151">
        <w:rPr>
          <w:rFonts w:cs="TimesNewRoman"/>
          <w:color w:val="000000"/>
          <w:lang w:val="cs-CZ"/>
        </w:rPr>
        <w:t>dohody</w:t>
      </w:r>
      <w:r w:rsidR="00566735" w:rsidRPr="00156151">
        <w:rPr>
          <w:rFonts w:cs="TimesNewRoman"/>
          <w:color w:val="000000"/>
        </w:rPr>
        <w:t xml:space="preserve"> jsou uvedeny jako maximální, nejvýše přípustné,</w:t>
      </w:r>
      <w:r w:rsidR="00542B01">
        <w:rPr>
          <w:rFonts w:cs="TimesNewRoman"/>
          <w:color w:val="000000"/>
          <w:lang w:val="cs-CZ"/>
        </w:rPr>
        <w:t xml:space="preserve"> </w:t>
      </w:r>
      <w:r w:rsidR="00566735" w:rsidRPr="00156151">
        <w:rPr>
          <w:rFonts w:cs="TimesNewRoman"/>
          <w:color w:val="000000"/>
        </w:rPr>
        <w:t xml:space="preserve">nepřekročitelné a zahrnující veškeré náklady </w:t>
      </w:r>
      <w:r w:rsidR="001D7647" w:rsidRPr="00156151">
        <w:rPr>
          <w:rFonts w:cs="TimesNewRoman"/>
          <w:color w:val="000000"/>
          <w:lang w:val="cs-CZ"/>
        </w:rPr>
        <w:t>poskytovatele</w:t>
      </w:r>
      <w:r w:rsidR="00566735" w:rsidRPr="00156151">
        <w:rPr>
          <w:rFonts w:cs="TimesNewRoman"/>
          <w:color w:val="000000"/>
        </w:rPr>
        <w:t xml:space="preserve"> </w:t>
      </w:r>
      <w:r w:rsidR="00566735" w:rsidRPr="00156151">
        <w:rPr>
          <w:rFonts w:cs="TimesNewRoman"/>
          <w:color w:val="000000"/>
          <w:lang w:val="cs-CZ"/>
        </w:rPr>
        <w:t>nezbytné</w:t>
      </w:r>
      <w:r w:rsidR="00566735" w:rsidRPr="00156151">
        <w:rPr>
          <w:rFonts w:cs="TimesNewRoman"/>
          <w:color w:val="000000"/>
        </w:rPr>
        <w:t xml:space="preserve"> k řádnému splnění předmětu </w:t>
      </w:r>
      <w:r>
        <w:rPr>
          <w:rFonts w:cs="TimesNewRoman"/>
          <w:color w:val="000000"/>
          <w:lang w:val="cs-CZ"/>
        </w:rPr>
        <w:t xml:space="preserve">dohody </w:t>
      </w:r>
      <w:r w:rsidR="00566735" w:rsidRPr="00156151">
        <w:rPr>
          <w:rFonts w:cs="TimesNewRoman"/>
          <w:color w:val="000000"/>
        </w:rPr>
        <w:t>(</w:t>
      </w:r>
      <w:proofErr w:type="spellStart"/>
      <w:r w:rsidR="0087250D">
        <w:rPr>
          <w:rFonts w:cs="TimesNewRoman"/>
          <w:color w:val="000000"/>
          <w:lang w:val="cs-CZ"/>
        </w:rPr>
        <w:t>zejm</w:t>
      </w:r>
      <w:proofErr w:type="spellEnd"/>
      <w:r w:rsidR="001D7647" w:rsidRPr="00156151">
        <w:rPr>
          <w:rFonts w:cs="TimesNewRoman"/>
          <w:color w:val="000000"/>
        </w:rPr>
        <w:t>.</w:t>
      </w:r>
      <w:r w:rsidR="003B1A78" w:rsidRPr="003B1A78">
        <w:t xml:space="preserve"> </w:t>
      </w:r>
      <w:r w:rsidR="003B1A78">
        <w:t xml:space="preserve">převzetí podkladů </w:t>
      </w:r>
      <w:r w:rsidR="003B1A78">
        <w:rPr>
          <w:lang w:val="cs-CZ"/>
        </w:rPr>
        <w:t>od objednatele</w:t>
      </w:r>
      <w:r w:rsidR="003B1A78">
        <w:t xml:space="preserve">, </w:t>
      </w:r>
      <w:r w:rsidR="00F8002B">
        <w:rPr>
          <w:lang w:val="cs-CZ"/>
        </w:rPr>
        <w:t>kontrol</w:t>
      </w:r>
      <w:r w:rsidR="0087250D">
        <w:rPr>
          <w:lang w:val="cs-CZ"/>
        </w:rPr>
        <w:t>u</w:t>
      </w:r>
      <w:r w:rsidR="00F8002B">
        <w:rPr>
          <w:lang w:val="cs-CZ"/>
        </w:rPr>
        <w:t xml:space="preserve"> a </w:t>
      </w:r>
      <w:r w:rsidR="00F8002B" w:rsidRPr="00B86E88">
        <w:rPr>
          <w:lang w:val="cs-CZ"/>
        </w:rPr>
        <w:t>reviz</w:t>
      </w:r>
      <w:r w:rsidR="0087250D" w:rsidRPr="00B86E88">
        <w:rPr>
          <w:lang w:val="cs-CZ"/>
        </w:rPr>
        <w:t>i</w:t>
      </w:r>
      <w:r w:rsidR="003B1A78" w:rsidRPr="00B86E88">
        <w:t xml:space="preserve"> otázek</w:t>
      </w:r>
      <w:r w:rsidR="00B86E88">
        <w:rPr>
          <w:lang w:val="cs-CZ"/>
        </w:rPr>
        <w:t>/dotazníků</w:t>
      </w:r>
      <w:r w:rsidR="00E74F93" w:rsidRPr="00B86E88">
        <w:rPr>
          <w:lang w:val="cs-CZ"/>
        </w:rPr>
        <w:t xml:space="preserve"> předložených objednatelem</w:t>
      </w:r>
      <w:r w:rsidR="003B1A78">
        <w:t xml:space="preserve">, </w:t>
      </w:r>
      <w:r w:rsidR="00E2680E">
        <w:rPr>
          <w:lang w:val="cs-CZ"/>
        </w:rPr>
        <w:t>provedení průzkumů v cílové skupině</w:t>
      </w:r>
      <w:r w:rsidR="002A1AF8">
        <w:rPr>
          <w:lang w:val="cs-CZ"/>
        </w:rPr>
        <w:t>, včetně veškerých nákladů na tazatele či moderátora</w:t>
      </w:r>
      <w:r w:rsidR="00E2680E">
        <w:rPr>
          <w:lang w:val="cs-CZ"/>
        </w:rPr>
        <w:t xml:space="preserve">, </w:t>
      </w:r>
      <w:r w:rsidR="00140561">
        <w:rPr>
          <w:lang w:val="cs-CZ"/>
        </w:rPr>
        <w:t>nákladů na technická</w:t>
      </w:r>
      <w:r w:rsidR="002A1AF8">
        <w:rPr>
          <w:lang w:val="cs-CZ"/>
        </w:rPr>
        <w:t xml:space="preserve"> zařízení k provedení marketingových průzkumů, </w:t>
      </w:r>
      <w:r w:rsidR="003B1A78">
        <w:t>zpracování výstupní analýzy</w:t>
      </w:r>
      <w:r w:rsidR="003B1A78">
        <w:rPr>
          <w:lang w:val="cs-CZ"/>
        </w:rPr>
        <w:t xml:space="preserve"> marketingového průzkumu</w:t>
      </w:r>
      <w:r w:rsidR="0087250D">
        <w:rPr>
          <w:lang w:val="cs-CZ"/>
        </w:rPr>
        <w:t xml:space="preserve"> </w:t>
      </w:r>
      <w:r w:rsidR="0025193F">
        <w:rPr>
          <w:lang w:val="cs-CZ"/>
        </w:rPr>
        <w:br/>
      </w:r>
      <w:r w:rsidR="0087250D">
        <w:rPr>
          <w:lang w:val="cs-CZ"/>
        </w:rPr>
        <w:t>a</w:t>
      </w:r>
      <w:r w:rsidR="00C83464">
        <w:t xml:space="preserve"> případn</w:t>
      </w:r>
      <w:r w:rsidR="0087250D">
        <w:rPr>
          <w:lang w:val="cs-CZ"/>
        </w:rPr>
        <w:t>ou</w:t>
      </w:r>
      <w:r w:rsidR="00C83464">
        <w:t xml:space="preserve"> prezentac</w:t>
      </w:r>
      <w:r w:rsidR="0087250D">
        <w:rPr>
          <w:lang w:val="cs-CZ"/>
        </w:rPr>
        <w:t>i</w:t>
      </w:r>
      <w:r w:rsidR="00C83464">
        <w:t xml:space="preserve"> výsledků marketingového průzkumu </w:t>
      </w:r>
      <w:r w:rsidR="003B1A78">
        <w:t xml:space="preserve">u </w:t>
      </w:r>
      <w:r w:rsidR="003B1A78">
        <w:rPr>
          <w:lang w:val="cs-CZ"/>
        </w:rPr>
        <w:t>objednatele</w:t>
      </w:r>
      <w:r w:rsidR="00EF1E9B">
        <w:rPr>
          <w:lang w:val="cs-CZ"/>
        </w:rPr>
        <w:t>)</w:t>
      </w:r>
      <w:r w:rsidR="003B1A78">
        <w:t>.</w:t>
      </w:r>
    </w:p>
    <w:p w14:paraId="25FF1DBC" w14:textId="65E84636" w:rsidR="00566735" w:rsidRPr="00E2532E" w:rsidRDefault="00CB5F49" w:rsidP="00E253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4B60B8">
        <w:rPr>
          <w:rFonts w:cs="TimesNewRoman"/>
          <w:color w:val="000000"/>
        </w:rPr>
        <w:t xml:space="preserve">Smluvní strany se dohodly, že </w:t>
      </w:r>
      <w:r>
        <w:rPr>
          <w:rFonts w:cs="TimesNewRoman"/>
          <w:color w:val="000000"/>
          <w:lang w:val="cs-CZ"/>
        </w:rPr>
        <w:t>poskytovatel</w:t>
      </w:r>
      <w:r w:rsidRPr="004B60B8">
        <w:rPr>
          <w:rFonts w:cs="TimesNewRoman"/>
          <w:color w:val="000000"/>
        </w:rPr>
        <w:t xml:space="preserve"> je oprávněn </w:t>
      </w:r>
      <w:r w:rsidR="00641AE3">
        <w:rPr>
          <w:rFonts w:cs="TimesNewRoman"/>
          <w:color w:val="000000"/>
          <w:lang w:val="cs-CZ"/>
        </w:rPr>
        <w:t>dílčí</w:t>
      </w:r>
      <w:r w:rsidRPr="004B60B8">
        <w:rPr>
          <w:rFonts w:cs="TimesNewRoman"/>
          <w:color w:val="000000"/>
        </w:rPr>
        <w:t xml:space="preserve"> ceny v K</w:t>
      </w:r>
      <w:r>
        <w:rPr>
          <w:rFonts w:cs="TimesNewRoman"/>
          <w:color w:val="000000"/>
        </w:rPr>
        <w:t xml:space="preserve">č bez DPH uvedené </w:t>
      </w:r>
      <w:r w:rsidR="0025193F">
        <w:rPr>
          <w:rFonts w:cs="TimesNewRoman"/>
          <w:color w:val="000000"/>
        </w:rPr>
        <w:br/>
      </w:r>
      <w:r>
        <w:rPr>
          <w:rFonts w:cs="TimesNewRoman"/>
          <w:color w:val="000000"/>
        </w:rPr>
        <w:t xml:space="preserve">v příloze č. 3 </w:t>
      </w:r>
      <w:r w:rsidRPr="004B60B8">
        <w:rPr>
          <w:rFonts w:cs="TimesNewRoman"/>
          <w:color w:val="000000"/>
        </w:rPr>
        <w:t xml:space="preserve">této </w:t>
      </w:r>
      <w:r>
        <w:rPr>
          <w:rFonts w:cs="TimesNewRoman"/>
          <w:color w:val="000000"/>
          <w:lang w:val="cs-CZ"/>
        </w:rPr>
        <w:t>dohody</w:t>
      </w:r>
      <w:r w:rsidRPr="004B60B8">
        <w:rPr>
          <w:rFonts w:cs="TimesNewRoman"/>
          <w:color w:val="000000"/>
        </w:rPr>
        <w:t xml:space="preserve"> navýšit o procento odpovídající míře inflace pro předchozí kalendářní rok podle oficiálních údajů Českého statistického úřadu</w:t>
      </w:r>
      <w:r w:rsidR="00E2532E">
        <w:rPr>
          <w:rFonts w:cs="TimesNewRoman"/>
          <w:color w:val="000000"/>
          <w:lang w:val="cs-CZ"/>
        </w:rPr>
        <w:t xml:space="preserve"> v případě, že procento odpovídající míře inflace překročí 2 %</w:t>
      </w:r>
      <w:r w:rsidRPr="004B60B8">
        <w:rPr>
          <w:rFonts w:cs="TimesNewRoman"/>
          <w:color w:val="000000"/>
        </w:rPr>
        <w:t xml:space="preserve">. Pro účely této </w:t>
      </w:r>
      <w:r>
        <w:rPr>
          <w:rFonts w:cs="TimesNewRoman"/>
          <w:color w:val="000000"/>
          <w:lang w:val="cs-CZ"/>
        </w:rPr>
        <w:t>dohody</w:t>
      </w:r>
      <w:r w:rsidRPr="004B60B8">
        <w:rPr>
          <w:rFonts w:cs="TimesNewRoman"/>
          <w:color w:val="000000"/>
        </w:rPr>
        <w:t xml:space="preserve"> bude používána inflace vyjádřená přírůstkem průměrného ročního indexu spotřebitelských cen, který vyjadřuje procentuální změnu průměrné cenové hladiny za poslední kalendářní rok. </w:t>
      </w:r>
      <w:r w:rsidR="00641AE3">
        <w:rPr>
          <w:rFonts w:cs="TimesNewRoman"/>
          <w:color w:val="000000"/>
          <w:lang w:val="cs-CZ"/>
        </w:rPr>
        <w:t>Dílčí</w:t>
      </w:r>
      <w:r w:rsidRPr="004B60B8">
        <w:rPr>
          <w:rFonts w:cs="TimesNewRoman"/>
          <w:color w:val="000000"/>
        </w:rPr>
        <w:t xml:space="preserve"> ceny navýšené o míru inflace budou zaokrouhleny na dvě desetinná místa podle matematických pravidel. O navýšen</w:t>
      </w:r>
      <w:r>
        <w:rPr>
          <w:rFonts w:cs="TimesNewRoman"/>
          <w:color w:val="000000"/>
        </w:rPr>
        <w:t>í ceny podle tohoto ustanovení dohody</w:t>
      </w:r>
      <w:r w:rsidRPr="004B60B8">
        <w:rPr>
          <w:rFonts w:cs="TimesNewRoman"/>
          <w:color w:val="000000"/>
        </w:rPr>
        <w:t xml:space="preserve"> bude mezi smluvními stranami uzavřen dodatek k této </w:t>
      </w:r>
      <w:r>
        <w:rPr>
          <w:rFonts w:cs="TimesNewRoman"/>
          <w:color w:val="000000"/>
          <w:lang w:val="cs-CZ"/>
        </w:rPr>
        <w:t>dohodě,</w:t>
      </w:r>
      <w:r w:rsidRPr="004B60B8">
        <w:rPr>
          <w:rFonts w:cs="TimesNewRoman"/>
          <w:color w:val="000000"/>
        </w:rPr>
        <w:t xml:space="preserve"> který nabyde účinnosti jeho uveřejněním v </w:t>
      </w:r>
      <w:r w:rsidR="00454CD0">
        <w:rPr>
          <w:rFonts w:cs="TimesNewRoman"/>
          <w:color w:val="000000"/>
          <w:lang w:val="cs-CZ"/>
        </w:rPr>
        <w:t>R</w:t>
      </w:r>
      <w:proofErr w:type="spellStart"/>
      <w:r w:rsidRPr="004B60B8">
        <w:rPr>
          <w:rFonts w:cs="TimesNewRoman"/>
          <w:color w:val="000000"/>
        </w:rPr>
        <w:t>egistru</w:t>
      </w:r>
      <w:proofErr w:type="spellEnd"/>
      <w:r w:rsidRPr="004B60B8">
        <w:rPr>
          <w:rFonts w:cs="TimesNewRoman"/>
          <w:color w:val="000000"/>
        </w:rPr>
        <w:t xml:space="preserve"> smluv. Ceny navýšené o procento inflace je objednatel povinen platit od </w:t>
      </w:r>
      <w:r w:rsidR="001E392B">
        <w:rPr>
          <w:rFonts w:cs="TimesNewRoman"/>
          <w:color w:val="000000"/>
          <w:lang w:val="cs-CZ"/>
        </w:rPr>
        <w:t xml:space="preserve">kalendářního </w:t>
      </w:r>
      <w:r w:rsidRPr="004B60B8">
        <w:rPr>
          <w:rFonts w:cs="TimesNewRoman"/>
          <w:color w:val="000000"/>
        </w:rPr>
        <w:t>měsíce</w:t>
      </w:r>
      <w:r>
        <w:rPr>
          <w:rFonts w:cs="TimesNewRoman"/>
          <w:color w:val="000000"/>
          <w:lang w:val="cs-CZ"/>
        </w:rPr>
        <w:t xml:space="preserve"> </w:t>
      </w:r>
      <w:r w:rsidRPr="00073873">
        <w:rPr>
          <w:rFonts w:cs="TimesNewRoman"/>
          <w:color w:val="000000"/>
        </w:rPr>
        <w:t>následujícího po měsíci, ve kterém dodatek nabyl účinnosti</w:t>
      </w:r>
      <w:r w:rsidR="001E392B">
        <w:rPr>
          <w:rFonts w:cs="TimesNewRoman"/>
          <w:color w:val="000000"/>
          <w:lang w:val="cs-CZ"/>
        </w:rPr>
        <w:t xml:space="preserve"> a současně až u objednávek akceptovaných poskytovatelem po nabytí účinnosti dodatku</w:t>
      </w:r>
      <w:r w:rsidRPr="00073873">
        <w:rPr>
          <w:rFonts w:cs="TimesNewRoman"/>
          <w:color w:val="000000"/>
        </w:rPr>
        <w:t xml:space="preserve">. Poprvé je </w:t>
      </w:r>
      <w:r>
        <w:rPr>
          <w:rFonts w:cs="TimesNewRoman"/>
          <w:color w:val="000000"/>
          <w:lang w:val="cs-CZ"/>
        </w:rPr>
        <w:t xml:space="preserve">poskytovatel </w:t>
      </w:r>
      <w:r w:rsidRPr="00073873">
        <w:rPr>
          <w:rFonts w:cs="TimesNewRoman"/>
          <w:color w:val="000000"/>
        </w:rPr>
        <w:t xml:space="preserve">oprávněn takto navýšit ceny v roce 2025, a to </w:t>
      </w:r>
      <w:r w:rsidR="0025193F">
        <w:rPr>
          <w:rFonts w:cs="TimesNewRoman"/>
          <w:color w:val="000000"/>
        </w:rPr>
        <w:br/>
      </w:r>
      <w:r w:rsidRPr="00073873">
        <w:rPr>
          <w:rFonts w:cs="TimesNewRoman"/>
          <w:color w:val="000000"/>
        </w:rPr>
        <w:t>o procento odpovídající míře inflace za kalendářní rok 2024</w:t>
      </w:r>
      <w:r w:rsidR="00D7705A">
        <w:rPr>
          <w:rFonts w:cs="TimesNewRoman"/>
          <w:color w:val="000000"/>
          <w:lang w:val="cs-CZ"/>
        </w:rPr>
        <w:t xml:space="preserve">, při splnění dalších podmínek v tomto odstavci </w:t>
      </w:r>
      <w:r w:rsidR="009D3C1C">
        <w:rPr>
          <w:rFonts w:cs="TimesNewRoman"/>
          <w:color w:val="000000"/>
          <w:lang w:val="cs-CZ"/>
        </w:rPr>
        <w:t>dohody</w:t>
      </w:r>
      <w:r w:rsidR="00D7705A">
        <w:rPr>
          <w:rFonts w:cs="TimesNewRoman"/>
          <w:color w:val="000000"/>
          <w:lang w:val="cs-CZ"/>
        </w:rPr>
        <w:t xml:space="preserve"> uvedených (tj. např. jen pokud míra inflace překročí 2%, apod.)</w:t>
      </w:r>
      <w:r w:rsidRPr="00073873">
        <w:rPr>
          <w:rFonts w:cs="TimesNewRoman"/>
          <w:color w:val="000000"/>
        </w:rPr>
        <w:t>.</w:t>
      </w:r>
    </w:p>
    <w:p w14:paraId="3BEA3026" w14:textId="6B89172A" w:rsidR="00B3087C" w:rsidRPr="00542B01" w:rsidRDefault="00156151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542B01">
        <w:rPr>
          <w:rFonts w:cs="TimesNewRoman"/>
          <w:color w:val="000000"/>
        </w:rPr>
        <w:lastRenderedPageBreak/>
        <w:t>K cenám bez DPH uvedeným v příloze č. 3 této dohody</w:t>
      </w:r>
      <w:r w:rsidR="00E2680E">
        <w:rPr>
          <w:rFonts w:cs="TimesNewRoman"/>
          <w:color w:val="000000"/>
          <w:lang w:val="cs-CZ"/>
        </w:rPr>
        <w:t xml:space="preserve">, případně navýšeným v souladu </w:t>
      </w:r>
      <w:r w:rsidR="0025193F">
        <w:rPr>
          <w:rFonts w:cs="TimesNewRoman"/>
          <w:color w:val="000000"/>
          <w:lang w:val="cs-CZ"/>
        </w:rPr>
        <w:br/>
      </w:r>
      <w:r w:rsidR="00E2680E">
        <w:rPr>
          <w:rFonts w:cs="TimesNewRoman"/>
          <w:color w:val="000000"/>
          <w:lang w:val="cs-CZ"/>
        </w:rPr>
        <w:t xml:space="preserve">s odst. 3 tohoto článku </w:t>
      </w:r>
      <w:r w:rsidR="00C245C9">
        <w:rPr>
          <w:rFonts w:cs="TimesNewRoman"/>
          <w:color w:val="000000"/>
          <w:lang w:val="cs-CZ"/>
        </w:rPr>
        <w:t>dohody</w:t>
      </w:r>
      <w:r w:rsidR="00E2680E">
        <w:rPr>
          <w:rFonts w:cs="TimesNewRoman"/>
          <w:color w:val="000000"/>
          <w:lang w:val="cs-CZ"/>
        </w:rPr>
        <w:t>,</w:t>
      </w:r>
      <w:r w:rsidRPr="00542B01">
        <w:rPr>
          <w:rFonts w:cs="TimesNewRoman"/>
          <w:color w:val="000000"/>
        </w:rPr>
        <w:t xml:space="preserve"> bude připočtena daň z přidané hodnoty v zákonem stanovené výši platné ke dni uskutečnění zdanitelného plnění.</w:t>
      </w:r>
      <w:r w:rsidR="00566735" w:rsidRPr="00542B01">
        <w:rPr>
          <w:rFonts w:cs="TimesNewRoman"/>
          <w:color w:val="000000"/>
        </w:rPr>
        <w:t xml:space="preserve"> </w:t>
      </w:r>
    </w:p>
    <w:p w14:paraId="63312716" w14:textId="77777777" w:rsidR="00AE1412" w:rsidRDefault="00A41FD6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542B01">
        <w:rPr>
          <w:rFonts w:cs="TimesNewRoman"/>
          <w:color w:val="000000"/>
        </w:rPr>
        <w:t xml:space="preserve">Objednatel neposkytuje zálohy. </w:t>
      </w:r>
    </w:p>
    <w:p w14:paraId="139D200B" w14:textId="3CCF045B" w:rsidR="00B3087C" w:rsidRPr="00542B01" w:rsidRDefault="00AE1412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Smluvní strany se dohodly, že úhrada ceny za provedení </w:t>
      </w:r>
      <w:r w:rsidR="006709FE">
        <w:rPr>
          <w:rFonts w:cs="TimesNewRoman"/>
          <w:color w:val="000000"/>
          <w:lang w:val="cs-CZ"/>
        </w:rPr>
        <w:t xml:space="preserve">každého jednotlivého </w:t>
      </w:r>
      <w:r>
        <w:rPr>
          <w:rFonts w:cs="TimesNewRoman"/>
          <w:color w:val="000000"/>
          <w:lang w:val="cs-CZ"/>
        </w:rPr>
        <w:t>marketingov</w:t>
      </w:r>
      <w:r w:rsidR="006709FE">
        <w:rPr>
          <w:rFonts w:cs="TimesNewRoman"/>
          <w:color w:val="000000"/>
          <w:lang w:val="cs-CZ"/>
        </w:rPr>
        <w:t>ého</w:t>
      </w:r>
      <w:r>
        <w:rPr>
          <w:rFonts w:cs="TimesNewRoman"/>
          <w:color w:val="000000"/>
          <w:lang w:val="cs-CZ"/>
        </w:rPr>
        <w:t xml:space="preserve"> průzkum</w:t>
      </w:r>
      <w:r w:rsidR="006709FE">
        <w:rPr>
          <w:rFonts w:cs="TimesNewRoman"/>
          <w:color w:val="000000"/>
          <w:lang w:val="cs-CZ"/>
        </w:rPr>
        <w:t>u</w:t>
      </w:r>
      <w:r>
        <w:rPr>
          <w:rFonts w:cs="TimesNewRoman"/>
          <w:color w:val="000000"/>
          <w:lang w:val="cs-CZ"/>
        </w:rPr>
        <w:t xml:space="preserve"> bude provedena vždy na základě daňového dokladu (dále jen „</w:t>
      </w:r>
      <w:r w:rsidRPr="00542B01">
        <w:rPr>
          <w:rFonts w:cs="TimesNewRoman"/>
          <w:b/>
          <w:color w:val="000000"/>
        </w:rPr>
        <w:t>faktura</w:t>
      </w:r>
      <w:r>
        <w:rPr>
          <w:rFonts w:cs="TimesNewRoman"/>
          <w:color w:val="000000"/>
          <w:lang w:val="cs-CZ"/>
        </w:rPr>
        <w:t>“)</w:t>
      </w:r>
      <w:r w:rsidR="00D5684F">
        <w:rPr>
          <w:rFonts w:cs="TimesNewRoman"/>
          <w:color w:val="000000"/>
          <w:lang w:val="cs-CZ"/>
        </w:rPr>
        <w:t>.</w:t>
      </w:r>
    </w:p>
    <w:p w14:paraId="6AB79359" w14:textId="099D7106" w:rsidR="00B3087C" w:rsidRPr="00B3087C" w:rsidRDefault="006D3318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</w:pPr>
      <w:r w:rsidRPr="00542B01">
        <w:rPr>
          <w:rFonts w:cs="TimesNewRoman"/>
          <w:color w:val="000000"/>
        </w:rPr>
        <w:t xml:space="preserve">Smluvní strany se dohodly, že poskytovatel je oprávněn </w:t>
      </w:r>
      <w:r w:rsidR="00AE1412">
        <w:rPr>
          <w:rFonts w:cs="TimesNewRoman"/>
          <w:color w:val="000000"/>
          <w:lang w:val="cs-CZ"/>
        </w:rPr>
        <w:t xml:space="preserve">vystavit fakturu </w:t>
      </w:r>
      <w:r w:rsidR="00B70F6F" w:rsidRPr="00542B01">
        <w:rPr>
          <w:rFonts w:cs="TimesNewRoman"/>
          <w:color w:val="000000"/>
        </w:rPr>
        <w:t xml:space="preserve">nejdříve </w:t>
      </w:r>
      <w:r w:rsidR="004B6B88" w:rsidRPr="00542B01">
        <w:rPr>
          <w:rFonts w:cs="TimesNewRoman"/>
          <w:color w:val="000000"/>
        </w:rPr>
        <w:t xml:space="preserve">po </w:t>
      </w:r>
      <w:r w:rsidR="002231C1" w:rsidRPr="00542B01">
        <w:rPr>
          <w:rFonts w:cs="TimesNewRoman"/>
          <w:color w:val="000000"/>
        </w:rPr>
        <w:t>předání analýzy</w:t>
      </w:r>
      <w:r w:rsidR="00892197" w:rsidRPr="00542B01">
        <w:rPr>
          <w:rFonts w:cs="TimesNewRoman"/>
          <w:color w:val="000000"/>
        </w:rPr>
        <w:t xml:space="preserve"> příslušného </w:t>
      </w:r>
      <w:r w:rsidR="00B70F6F" w:rsidRPr="00542B01">
        <w:rPr>
          <w:rFonts w:cs="TimesNewRoman"/>
          <w:color w:val="000000"/>
        </w:rPr>
        <w:t>marketingového průzkumu</w:t>
      </w:r>
      <w:r w:rsidR="00542B01">
        <w:rPr>
          <w:rFonts w:cs="TimesNewRoman"/>
          <w:color w:val="000000"/>
          <w:lang w:val="cs-CZ"/>
        </w:rPr>
        <w:t xml:space="preserve"> a jejím převzetí</w:t>
      </w:r>
      <w:r w:rsidR="00B70F6F" w:rsidRPr="00542B01">
        <w:rPr>
          <w:rFonts w:cs="TimesNewRoman"/>
          <w:color w:val="000000"/>
        </w:rPr>
        <w:t xml:space="preserve"> objednatel</w:t>
      </w:r>
      <w:r w:rsidR="00542B01">
        <w:rPr>
          <w:rFonts w:cs="TimesNewRoman"/>
          <w:color w:val="000000"/>
          <w:lang w:val="cs-CZ"/>
        </w:rPr>
        <w:t>em</w:t>
      </w:r>
      <w:r w:rsidR="00B70F6F" w:rsidRPr="00542B01">
        <w:rPr>
          <w:rFonts w:cs="TimesNewRoman"/>
          <w:color w:val="000000"/>
        </w:rPr>
        <w:t xml:space="preserve"> podle článku II</w:t>
      </w:r>
      <w:r w:rsidR="008850FB">
        <w:rPr>
          <w:rFonts w:cs="TimesNewRoman"/>
          <w:color w:val="000000"/>
        </w:rPr>
        <w:t>I.</w:t>
      </w:r>
      <w:r w:rsidR="008850FB">
        <w:rPr>
          <w:rFonts w:cs="TimesNewRoman"/>
          <w:color w:val="000000"/>
          <w:lang w:val="cs-CZ"/>
        </w:rPr>
        <w:t> </w:t>
      </w:r>
      <w:r w:rsidR="002B2DC7" w:rsidRPr="00542B01">
        <w:rPr>
          <w:rFonts w:cs="TimesNewRoman"/>
          <w:color w:val="000000"/>
        </w:rPr>
        <w:t xml:space="preserve">odst. </w:t>
      </w:r>
      <w:r w:rsidR="00D40448">
        <w:rPr>
          <w:rFonts w:cs="TimesNewRoman"/>
          <w:color w:val="000000"/>
          <w:lang w:val="cs-CZ"/>
        </w:rPr>
        <w:t>10</w:t>
      </w:r>
      <w:r w:rsidR="00B70F6F" w:rsidRPr="00542B01">
        <w:rPr>
          <w:rFonts w:cs="TimesNewRoman"/>
          <w:color w:val="000000"/>
        </w:rPr>
        <w:t xml:space="preserve"> </w:t>
      </w:r>
      <w:r w:rsidR="00C76458">
        <w:rPr>
          <w:rFonts w:cs="TimesNewRoman"/>
          <w:color w:val="000000"/>
          <w:lang w:val="cs-CZ"/>
        </w:rPr>
        <w:t xml:space="preserve">této </w:t>
      </w:r>
      <w:r w:rsidR="00B70F6F" w:rsidRPr="00542B01">
        <w:rPr>
          <w:rFonts w:cs="TimesNewRoman"/>
          <w:color w:val="000000"/>
        </w:rPr>
        <w:t>dohody</w:t>
      </w:r>
      <w:r w:rsidR="00B70F6F" w:rsidRPr="00B3087C">
        <w:rPr>
          <w:rStyle w:val="Odkaznakoment"/>
          <w:lang w:eastAsia="x-none" w:bidi="ar-SA"/>
        </w:rPr>
        <w:t>.</w:t>
      </w:r>
      <w:r w:rsidR="005F2AC0">
        <w:rPr>
          <w:rStyle w:val="Odkaznakoment"/>
          <w:lang w:val="cs-CZ" w:eastAsia="x-none" w:bidi="ar-SA"/>
        </w:rPr>
        <w:t xml:space="preserve"> </w:t>
      </w:r>
    </w:p>
    <w:p w14:paraId="1EEC0AB9" w14:textId="36D2A951" w:rsidR="00D23683" w:rsidRPr="00FD42DA" w:rsidRDefault="001F2C92" w:rsidP="00D23683">
      <w:pPr>
        <w:pStyle w:val="RLlneksmlouvy"/>
        <w:numPr>
          <w:ilvl w:val="0"/>
          <w:numId w:val="22"/>
        </w:numPr>
        <w:spacing w:before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Každá faktura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23683" w:rsidRPr="00FD42DA">
        <w:rPr>
          <w:rFonts w:asciiTheme="minorHAnsi" w:hAnsiTheme="minorHAnsi" w:cstheme="minorHAnsi"/>
          <w:b w:val="0"/>
          <w:sz w:val="22"/>
          <w:szCs w:val="22"/>
        </w:rPr>
        <w:t xml:space="preserve">je daňovým dokladem a musí obsahovat náležitosti stanovené zákonem </w:t>
      </w:r>
      <w:r w:rsidR="0025193F">
        <w:rPr>
          <w:rFonts w:asciiTheme="minorHAnsi" w:hAnsiTheme="minorHAnsi" w:cstheme="minorHAnsi"/>
          <w:b w:val="0"/>
          <w:sz w:val="22"/>
          <w:szCs w:val="22"/>
        </w:rPr>
        <w:br/>
      </w:r>
      <w:r w:rsidR="00D23683" w:rsidRPr="00FD42DA">
        <w:rPr>
          <w:rFonts w:asciiTheme="minorHAnsi" w:hAnsiTheme="minorHAnsi" w:cstheme="minorHAnsi"/>
          <w:b w:val="0"/>
          <w:sz w:val="22"/>
          <w:szCs w:val="22"/>
        </w:rPr>
        <w:t xml:space="preserve">č. 563/1991 Sb., o účetnictví, ve znění pozdějších předpisů, zákonem č. 235/2004 Sb., o dani </w:t>
      </w:r>
      <w:r w:rsidR="0025193F">
        <w:rPr>
          <w:rFonts w:asciiTheme="minorHAnsi" w:hAnsiTheme="minorHAnsi" w:cstheme="minorHAnsi"/>
          <w:b w:val="0"/>
          <w:sz w:val="22"/>
          <w:szCs w:val="22"/>
        </w:rPr>
        <w:br/>
      </w:r>
      <w:r w:rsidR="00D23683" w:rsidRPr="00FD42DA">
        <w:rPr>
          <w:rFonts w:asciiTheme="minorHAnsi" w:hAnsiTheme="minorHAnsi" w:cstheme="minorHAnsi"/>
          <w:b w:val="0"/>
          <w:sz w:val="22"/>
          <w:szCs w:val="22"/>
        </w:rPr>
        <w:t>z přidané hodnoty, ve znění pozdějších předpisů, a zákonem č. 89/2012 Sb., občanský zákoník, ve znění pozdějších předpisů (dále jen „</w:t>
      </w:r>
      <w:r w:rsidR="00D23683">
        <w:rPr>
          <w:rFonts w:asciiTheme="minorHAnsi" w:hAnsiTheme="minorHAnsi" w:cstheme="minorHAnsi"/>
          <w:sz w:val="22"/>
          <w:szCs w:val="22"/>
        </w:rPr>
        <w:t>o</w:t>
      </w:r>
      <w:r w:rsidR="00D23683" w:rsidRPr="00FD42DA">
        <w:rPr>
          <w:rFonts w:asciiTheme="minorHAnsi" w:hAnsiTheme="minorHAnsi" w:cstheme="minorHAnsi"/>
          <w:sz w:val="22"/>
          <w:szCs w:val="22"/>
        </w:rPr>
        <w:t>bčanský zákoník</w:t>
      </w:r>
      <w:r w:rsidR="00D23683" w:rsidRPr="00FD42DA">
        <w:rPr>
          <w:rFonts w:asciiTheme="minorHAnsi" w:hAnsiTheme="minorHAnsi" w:cstheme="minorHAnsi"/>
          <w:b w:val="0"/>
          <w:sz w:val="22"/>
          <w:szCs w:val="22"/>
        </w:rPr>
        <w:t xml:space="preserve">“). </w:t>
      </w:r>
    </w:p>
    <w:p w14:paraId="7CD4DFDC" w14:textId="1068B1D2" w:rsidR="00D23683" w:rsidRDefault="00D23683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FD42DA">
        <w:rPr>
          <w:rFonts w:asciiTheme="minorHAnsi" w:hAnsiTheme="minorHAnsi" w:cstheme="minorHAnsi"/>
        </w:rPr>
        <w:t xml:space="preserve">Faktury </w:t>
      </w:r>
      <w:r w:rsidR="004972D5">
        <w:rPr>
          <w:rFonts w:asciiTheme="minorHAnsi" w:hAnsiTheme="minorHAnsi" w:cstheme="minorHAnsi"/>
          <w:lang w:val="cs-CZ"/>
        </w:rPr>
        <w:t>je poskytovatel povinen</w:t>
      </w:r>
      <w:r>
        <w:rPr>
          <w:rFonts w:asciiTheme="minorHAnsi" w:hAnsiTheme="minorHAnsi" w:cstheme="minorHAnsi"/>
        </w:rPr>
        <w:t xml:space="preserve"> </w:t>
      </w:r>
      <w:r w:rsidR="004972D5">
        <w:rPr>
          <w:rFonts w:asciiTheme="minorHAnsi" w:hAnsiTheme="minorHAnsi" w:cstheme="minorHAnsi"/>
          <w:lang w:val="cs-CZ"/>
        </w:rPr>
        <w:t xml:space="preserve">zasílat </w:t>
      </w:r>
      <w:r>
        <w:rPr>
          <w:rFonts w:asciiTheme="minorHAnsi" w:hAnsiTheme="minorHAnsi" w:cstheme="minorHAnsi"/>
        </w:rPr>
        <w:t>o</w:t>
      </w:r>
      <w:r w:rsidRPr="00FD42DA">
        <w:rPr>
          <w:rFonts w:asciiTheme="minorHAnsi" w:hAnsiTheme="minorHAnsi" w:cstheme="minorHAnsi"/>
        </w:rPr>
        <w:t>bjednateli elektronicky na e-mailovou adresu:</w:t>
      </w:r>
      <w:r w:rsidR="008850FB">
        <w:rPr>
          <w:rFonts w:asciiTheme="minorHAnsi" w:hAnsiTheme="minorHAnsi" w:cstheme="minorHAnsi"/>
          <w:lang w:val="cs-CZ"/>
        </w:rPr>
        <w:t> </w:t>
      </w:r>
      <w:proofErr w:type="spellStart"/>
      <w:r w:rsidR="00796423">
        <w:fldChar w:fldCharType="begin"/>
      </w:r>
      <w:r w:rsidR="00796423">
        <w:instrText xml:space="preserve"> HYPERLINK "mailto:fakturacecpzp@cpzp.cz" </w:instrText>
      </w:r>
      <w:r w:rsidR="00796423">
        <w:fldChar w:fldCharType="separate"/>
      </w:r>
      <w:r w:rsidR="00EE0A53">
        <w:rPr>
          <w:rStyle w:val="Hypertextovodkaz"/>
          <w:rFonts w:asciiTheme="minorHAnsi" w:hAnsiTheme="minorHAnsi" w:cstheme="minorHAnsi"/>
          <w:lang w:val="cs-CZ"/>
        </w:rPr>
        <w:t>xxxxx</w:t>
      </w:r>
      <w:proofErr w:type="spellEnd"/>
      <w:r w:rsidR="00796423">
        <w:rPr>
          <w:rStyle w:val="Hypertextovodkaz"/>
          <w:rFonts w:asciiTheme="minorHAnsi" w:hAnsiTheme="minorHAnsi" w:cstheme="minorHAnsi"/>
        </w:rPr>
        <w:fldChar w:fldCharType="end"/>
      </w:r>
      <w:r w:rsidRPr="00FD42DA">
        <w:rPr>
          <w:rFonts w:asciiTheme="minorHAnsi" w:hAnsiTheme="minorHAnsi" w:cstheme="minorHAnsi"/>
        </w:rPr>
        <w:t>.</w:t>
      </w:r>
      <w:r w:rsidRPr="00D23683">
        <w:rPr>
          <w:rFonts w:cs="TimesNewRoman"/>
          <w:color w:val="000000"/>
        </w:rPr>
        <w:t xml:space="preserve"> </w:t>
      </w:r>
    </w:p>
    <w:p w14:paraId="767869FA" w14:textId="0126A6B8" w:rsidR="00B3087C" w:rsidRPr="00443089" w:rsidRDefault="00D23683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3F3DB6">
        <w:rPr>
          <w:rFonts w:cs="TimesNewRoman"/>
          <w:color w:val="000000"/>
        </w:rPr>
        <w:t xml:space="preserve">Lhůta splatnosti </w:t>
      </w:r>
      <w:r w:rsidR="00AC72E5">
        <w:rPr>
          <w:rFonts w:cs="TimesNewRoman"/>
          <w:color w:val="000000"/>
          <w:lang w:val="cs-CZ"/>
        </w:rPr>
        <w:t>daňových dokladů (</w:t>
      </w:r>
      <w:r w:rsidRPr="003F3DB6">
        <w:rPr>
          <w:rFonts w:cs="TimesNewRoman"/>
          <w:color w:val="000000"/>
        </w:rPr>
        <w:t>faktur</w:t>
      </w:r>
      <w:r w:rsidR="00AC72E5">
        <w:rPr>
          <w:rFonts w:cs="TimesNewRoman"/>
          <w:color w:val="000000"/>
          <w:lang w:val="cs-CZ"/>
        </w:rPr>
        <w:t>)</w:t>
      </w:r>
      <w:r>
        <w:rPr>
          <w:rFonts w:cs="TimesNewRoman"/>
          <w:color w:val="000000"/>
          <w:lang w:val="cs-CZ"/>
        </w:rPr>
        <w:t xml:space="preserve"> vystavených poskytovatelem</w:t>
      </w:r>
      <w:r w:rsidRPr="003F3DB6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  <w:lang w:val="cs-CZ"/>
        </w:rPr>
        <w:t>činí 30</w:t>
      </w:r>
      <w:r w:rsidRPr="003F3DB6">
        <w:rPr>
          <w:rFonts w:cs="TimesNewRoman"/>
          <w:color w:val="000000"/>
        </w:rPr>
        <w:t xml:space="preserve"> dnů ode dne doručení </w:t>
      </w:r>
      <w:r w:rsidR="00AC72E5">
        <w:rPr>
          <w:rFonts w:cs="TimesNewRoman"/>
          <w:color w:val="000000"/>
          <w:lang w:val="cs-CZ"/>
        </w:rPr>
        <w:t>řádn</w:t>
      </w:r>
      <w:r w:rsidR="00EC1363">
        <w:rPr>
          <w:rFonts w:cs="TimesNewRoman"/>
          <w:color w:val="000000"/>
          <w:lang w:val="cs-CZ"/>
        </w:rPr>
        <w:t>ě vystaven</w:t>
      </w:r>
      <w:r w:rsidR="00AC72E5">
        <w:rPr>
          <w:rFonts w:cs="TimesNewRoman"/>
          <w:color w:val="000000"/>
          <w:lang w:val="cs-CZ"/>
        </w:rPr>
        <w:t xml:space="preserve">é faktury </w:t>
      </w:r>
      <w:r w:rsidRPr="003F3DB6">
        <w:rPr>
          <w:rFonts w:cs="TimesNewRoman"/>
          <w:color w:val="000000"/>
        </w:rPr>
        <w:t>objednateli.</w:t>
      </w:r>
    </w:p>
    <w:p w14:paraId="63F43224" w14:textId="164BFBE1" w:rsidR="00B3087C" w:rsidRPr="00B3087C" w:rsidRDefault="00D23683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FD42DA">
        <w:rPr>
          <w:rFonts w:asciiTheme="minorHAnsi" w:hAnsiTheme="minorHAnsi" w:cstheme="minorHAnsi"/>
        </w:rPr>
        <w:t>Objednatel j</w:t>
      </w:r>
      <w:r w:rsidR="00D14CB1">
        <w:rPr>
          <w:rFonts w:asciiTheme="minorHAnsi" w:hAnsiTheme="minorHAnsi" w:cstheme="minorHAnsi"/>
        </w:rPr>
        <w:t>e oprávněn ve lhůtě splatnosti f</w:t>
      </w:r>
      <w:r w:rsidRPr="00FD42DA">
        <w:rPr>
          <w:rFonts w:asciiTheme="minorHAnsi" w:hAnsiTheme="minorHAnsi" w:cstheme="minorHAnsi"/>
        </w:rPr>
        <w:t>akturu vrátit, aniž by se tím dostal do prod</w:t>
      </w:r>
      <w:r w:rsidR="00D14CB1">
        <w:rPr>
          <w:rFonts w:asciiTheme="minorHAnsi" w:hAnsiTheme="minorHAnsi" w:cstheme="minorHAnsi"/>
        </w:rPr>
        <w:t xml:space="preserve">lení </w:t>
      </w:r>
      <w:r w:rsidR="0025193F">
        <w:rPr>
          <w:rFonts w:asciiTheme="minorHAnsi" w:hAnsiTheme="minorHAnsi" w:cstheme="minorHAnsi"/>
        </w:rPr>
        <w:br/>
      </w:r>
      <w:r w:rsidR="00D14CB1">
        <w:rPr>
          <w:rFonts w:asciiTheme="minorHAnsi" w:hAnsiTheme="minorHAnsi" w:cstheme="minorHAnsi"/>
        </w:rPr>
        <w:t>s úhradou, v případě, kdy f</w:t>
      </w:r>
      <w:r w:rsidRPr="00FD42DA">
        <w:rPr>
          <w:rFonts w:asciiTheme="minorHAnsi" w:hAnsiTheme="minorHAnsi" w:cstheme="minorHAnsi"/>
        </w:rPr>
        <w:t xml:space="preserve">aktura neobsahuje výše uvedené náležitosti nebo má jiné závady </w:t>
      </w:r>
      <w:r w:rsidR="0025193F">
        <w:rPr>
          <w:rFonts w:asciiTheme="minorHAnsi" w:hAnsiTheme="minorHAnsi" w:cstheme="minorHAnsi"/>
        </w:rPr>
        <w:br/>
      </w:r>
      <w:r w:rsidRPr="00FD42DA">
        <w:rPr>
          <w:rFonts w:asciiTheme="minorHAnsi" w:hAnsiTheme="minorHAnsi" w:cstheme="minorHAnsi"/>
        </w:rPr>
        <w:t xml:space="preserve">v obsahu podle </w:t>
      </w:r>
      <w:r w:rsidR="00561423">
        <w:rPr>
          <w:rFonts w:asciiTheme="minorHAnsi" w:hAnsiTheme="minorHAnsi" w:cstheme="minorHAnsi"/>
          <w:lang w:val="cs-CZ"/>
        </w:rPr>
        <w:t>dohody nebo dílčí smlouvy</w:t>
      </w:r>
      <w:r w:rsidRPr="00FD42DA">
        <w:rPr>
          <w:rFonts w:asciiTheme="minorHAnsi" w:hAnsiTheme="minorHAnsi" w:cstheme="minorHAnsi"/>
        </w:rPr>
        <w:t xml:space="preserve"> nebo příslušných právních předpisů</w:t>
      </w:r>
      <w:r w:rsidR="00D14CB1">
        <w:rPr>
          <w:rFonts w:asciiTheme="minorHAnsi" w:hAnsiTheme="minorHAnsi" w:cstheme="minorHAnsi"/>
        </w:rPr>
        <w:t>. Od doručení opravené či nové f</w:t>
      </w:r>
      <w:r w:rsidRPr="00FD42DA">
        <w:rPr>
          <w:rFonts w:asciiTheme="minorHAnsi" w:hAnsiTheme="minorHAnsi" w:cstheme="minorHAnsi"/>
        </w:rPr>
        <w:t>aktury běží nová lhůta splatnosti.</w:t>
      </w:r>
      <w:r w:rsidR="00CB0057" w:rsidRPr="000A3EE7">
        <w:rPr>
          <w:rFonts w:cs="Calibri"/>
        </w:rPr>
        <w:t xml:space="preserve"> </w:t>
      </w:r>
    </w:p>
    <w:p w14:paraId="2CFB6EB3" w14:textId="128FAE92" w:rsidR="00B3087C" w:rsidRPr="00443089" w:rsidRDefault="002231C1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443089">
        <w:rPr>
          <w:rFonts w:cs="TimesNewRoman"/>
          <w:color w:val="000000"/>
        </w:rPr>
        <w:t>Povinnost zaplatit je splněna dnem odepsání příslušné částky z</w:t>
      </w:r>
      <w:r w:rsidR="00053638" w:rsidRPr="00443089">
        <w:rPr>
          <w:rFonts w:cs="TimesNewRoman"/>
          <w:color w:val="000000"/>
        </w:rPr>
        <w:t> </w:t>
      </w:r>
      <w:r w:rsidRPr="00443089">
        <w:rPr>
          <w:rFonts w:cs="TimesNewRoman"/>
          <w:color w:val="000000"/>
        </w:rPr>
        <w:t>účtu</w:t>
      </w:r>
      <w:r w:rsidR="00053638" w:rsidRPr="00443089">
        <w:rPr>
          <w:rFonts w:cs="TimesNewRoman"/>
          <w:color w:val="000000"/>
        </w:rPr>
        <w:t xml:space="preserve"> objednatele</w:t>
      </w:r>
      <w:r w:rsidRPr="00443089">
        <w:rPr>
          <w:rFonts w:cs="TimesNewRoman"/>
          <w:color w:val="000000"/>
        </w:rPr>
        <w:t>.</w:t>
      </w:r>
    </w:p>
    <w:p w14:paraId="5F323252" w14:textId="77777777" w:rsidR="00B3087C" w:rsidRPr="00443089" w:rsidRDefault="00D859C6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07130E">
        <w:rPr>
          <w:rFonts w:cs="Calibri"/>
          <w:lang w:val="cs-CZ"/>
        </w:rPr>
        <w:t>Objednatel</w:t>
      </w:r>
      <w:r w:rsidRPr="0007130E">
        <w:rPr>
          <w:rFonts w:cs="Calibri"/>
        </w:rPr>
        <w:t xml:space="preserve"> se zavazuje uhradit fakturu na účet </w:t>
      </w:r>
      <w:r w:rsidRPr="0007130E">
        <w:rPr>
          <w:rFonts w:cs="Calibri"/>
          <w:lang w:val="cs-CZ"/>
        </w:rPr>
        <w:t>poskytovatele</w:t>
      </w:r>
      <w:r w:rsidRPr="0007130E">
        <w:rPr>
          <w:rFonts w:cs="Calibri"/>
        </w:rPr>
        <w:t xml:space="preserve"> v ní uvedený. </w:t>
      </w:r>
    </w:p>
    <w:p w14:paraId="1AE6B827" w14:textId="23133055" w:rsidR="00DB1751" w:rsidRPr="00542B01" w:rsidRDefault="002D73DC" w:rsidP="00542B0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FD42DA">
        <w:rPr>
          <w:rFonts w:asciiTheme="minorHAnsi" w:hAnsiTheme="minorHAnsi" w:cstheme="minorHAnsi"/>
        </w:rPr>
        <w:t xml:space="preserve">Poskytovatel prohlašuje, že správce daně před uzavřením této </w:t>
      </w:r>
      <w:r>
        <w:rPr>
          <w:rFonts w:asciiTheme="minorHAnsi" w:hAnsiTheme="minorHAnsi" w:cstheme="minorHAnsi"/>
          <w:lang w:val="cs-CZ"/>
        </w:rPr>
        <w:t>dohody</w:t>
      </w:r>
      <w:r>
        <w:rPr>
          <w:rFonts w:asciiTheme="minorHAnsi" w:hAnsiTheme="minorHAnsi" w:cstheme="minorHAnsi"/>
        </w:rPr>
        <w:t xml:space="preserve"> nerozhodl, </w:t>
      </w:r>
      <w:r w:rsidR="0025193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že p</w:t>
      </w:r>
      <w:r w:rsidRPr="00FD42DA">
        <w:rPr>
          <w:rFonts w:asciiTheme="minorHAnsi" w:hAnsiTheme="minorHAnsi" w:cstheme="minorHAnsi"/>
        </w:rPr>
        <w:t xml:space="preserve">oskytovatel je nespolehlivým plátcem ve smyslu § 106a zákona č. 235/2004 Sb., o dani </w:t>
      </w:r>
      <w:r w:rsidR="0025193F">
        <w:rPr>
          <w:rFonts w:asciiTheme="minorHAnsi" w:hAnsiTheme="minorHAnsi" w:cstheme="minorHAnsi"/>
        </w:rPr>
        <w:br/>
      </w:r>
      <w:r w:rsidRPr="00FD42DA">
        <w:rPr>
          <w:rFonts w:asciiTheme="minorHAnsi" w:hAnsiTheme="minorHAnsi" w:cstheme="minorHAnsi"/>
        </w:rPr>
        <w:t>z přidané hodnoty, ve znění pozdějších předpisů (dále jen „</w:t>
      </w:r>
      <w:r w:rsidR="001B702E">
        <w:rPr>
          <w:rFonts w:asciiTheme="minorHAnsi" w:hAnsiTheme="minorHAnsi" w:cstheme="minorHAnsi"/>
          <w:b/>
          <w:lang w:val="cs-CZ"/>
        </w:rPr>
        <w:t>nespolehlivý</w:t>
      </w:r>
      <w:r w:rsidRPr="00542B01">
        <w:rPr>
          <w:rFonts w:asciiTheme="minorHAnsi" w:hAnsiTheme="minorHAnsi" w:cstheme="minorHAnsi"/>
          <w:b/>
        </w:rPr>
        <w:t xml:space="preserve"> plátce</w:t>
      </w:r>
      <w:r w:rsidRPr="00FD42DA">
        <w:rPr>
          <w:rFonts w:asciiTheme="minorHAnsi" w:hAnsiTheme="minorHAnsi" w:cstheme="minorHAnsi"/>
        </w:rPr>
        <w:t>“). V případě, že s</w:t>
      </w:r>
      <w:r>
        <w:rPr>
          <w:rFonts w:asciiTheme="minorHAnsi" w:hAnsiTheme="minorHAnsi" w:cstheme="minorHAnsi"/>
        </w:rPr>
        <w:t>právce daně rozhodne o tom, že poskytovatel je n</w:t>
      </w:r>
      <w:r w:rsidRPr="00FD42DA">
        <w:rPr>
          <w:rFonts w:asciiTheme="minorHAnsi" w:hAnsiTheme="minorHAnsi" w:cstheme="minorHAnsi"/>
        </w:rPr>
        <w:t>esp</w:t>
      </w:r>
      <w:r>
        <w:rPr>
          <w:rFonts w:asciiTheme="minorHAnsi" w:hAnsiTheme="minorHAnsi" w:cstheme="minorHAnsi"/>
        </w:rPr>
        <w:t>olehlivým plátcem, zavazuje se poskytovatel o tomto informovat objednatele do dvou pracovních dní. Stane-li se poskytovatel nespolehlivým plátcem, uhradí o</w:t>
      </w:r>
      <w:r w:rsidRPr="00FD42DA">
        <w:rPr>
          <w:rFonts w:asciiTheme="minorHAnsi" w:hAnsiTheme="minorHAnsi" w:cstheme="minorHAnsi"/>
        </w:rPr>
        <w:t xml:space="preserve">bjednatel </w:t>
      </w:r>
      <w:r>
        <w:rPr>
          <w:rFonts w:asciiTheme="minorHAnsi" w:hAnsiTheme="minorHAnsi" w:cstheme="minorHAnsi"/>
        </w:rPr>
        <w:t>p</w:t>
      </w:r>
      <w:r w:rsidRPr="00FD42DA">
        <w:rPr>
          <w:rFonts w:asciiTheme="minorHAnsi" w:hAnsiTheme="minorHAnsi" w:cstheme="minorHAnsi"/>
        </w:rPr>
        <w:t>oskytovateli pouze</w:t>
      </w:r>
      <w:r>
        <w:rPr>
          <w:rFonts w:asciiTheme="minorHAnsi" w:hAnsiTheme="minorHAnsi" w:cstheme="minorHAnsi"/>
        </w:rPr>
        <w:t xml:space="preserve"> základ daně, přičemž DPH bude objednatelem uhrazena p</w:t>
      </w:r>
      <w:r w:rsidRPr="00FD42DA">
        <w:rPr>
          <w:rFonts w:asciiTheme="minorHAnsi" w:hAnsiTheme="minorHAnsi" w:cstheme="minorHAnsi"/>
        </w:rPr>
        <w:t>oskyto</w:t>
      </w:r>
      <w:r>
        <w:rPr>
          <w:rFonts w:asciiTheme="minorHAnsi" w:hAnsiTheme="minorHAnsi" w:cstheme="minorHAnsi"/>
        </w:rPr>
        <w:t>vateli až po písemném doložení p</w:t>
      </w:r>
      <w:r w:rsidRPr="00FD42DA">
        <w:rPr>
          <w:rFonts w:asciiTheme="minorHAnsi" w:hAnsiTheme="minorHAnsi" w:cstheme="minorHAnsi"/>
        </w:rPr>
        <w:t>oskytovatele o jeho úhradě této DPH příslušnému správci daně.</w:t>
      </w:r>
    </w:p>
    <w:p w14:paraId="5247D8EA" w14:textId="77777777" w:rsidR="002231C1" w:rsidRPr="006F1EDA" w:rsidRDefault="002231C1" w:rsidP="00542B01">
      <w:pPr>
        <w:autoSpaceDE w:val="0"/>
        <w:autoSpaceDN w:val="0"/>
        <w:adjustRightInd w:val="0"/>
        <w:spacing w:before="120" w:after="120"/>
        <w:rPr>
          <w:rFonts w:cs="TimesNewRoman,Bold"/>
          <w:b/>
          <w:bCs/>
          <w:color w:val="000000"/>
        </w:rPr>
      </w:pPr>
    </w:p>
    <w:p w14:paraId="29595C68" w14:textId="77777777" w:rsidR="002231C1" w:rsidRPr="006F1EDA" w:rsidRDefault="002231C1" w:rsidP="00542B0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0C668F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.</w:t>
      </w:r>
    </w:p>
    <w:p w14:paraId="643ABBA0" w14:textId="0D867B09" w:rsidR="002231C1" w:rsidRPr="006F1EDA" w:rsidRDefault="0007130E" w:rsidP="00542B01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Práva z vadného plnění a náhrada</w:t>
      </w:r>
      <w:r w:rsidR="002231C1" w:rsidRPr="006F1EDA">
        <w:rPr>
          <w:rFonts w:cs="TimesNewRoman,Bold"/>
          <w:b/>
          <w:bCs/>
          <w:color w:val="000000"/>
        </w:rPr>
        <w:t xml:space="preserve"> škody</w:t>
      </w:r>
    </w:p>
    <w:p w14:paraId="3C3CCBA8" w14:textId="57C81092" w:rsidR="002231C1" w:rsidRDefault="00814194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FD42DA">
        <w:rPr>
          <w:rFonts w:asciiTheme="minorHAnsi" w:hAnsiTheme="minorHAnsi" w:cstheme="minorHAnsi"/>
        </w:rPr>
        <w:t>Poskytovatel odpovídá za řádn</w:t>
      </w:r>
      <w:r>
        <w:rPr>
          <w:rFonts w:asciiTheme="minorHAnsi" w:hAnsiTheme="minorHAnsi" w:cstheme="minorHAnsi"/>
        </w:rPr>
        <w:t xml:space="preserve">é a včasné plnění předmětu této dohody dle </w:t>
      </w:r>
      <w:r>
        <w:rPr>
          <w:rFonts w:asciiTheme="minorHAnsi" w:hAnsiTheme="minorHAnsi" w:cstheme="minorHAnsi"/>
          <w:lang w:val="cs-CZ"/>
        </w:rPr>
        <w:t xml:space="preserve">uzavřených </w:t>
      </w:r>
      <w:r>
        <w:rPr>
          <w:rFonts w:asciiTheme="minorHAnsi" w:hAnsiTheme="minorHAnsi" w:cstheme="minorHAnsi"/>
        </w:rPr>
        <w:t>dílčích smluv</w:t>
      </w:r>
      <w:r w:rsidRPr="00FD42DA">
        <w:rPr>
          <w:rFonts w:asciiTheme="minorHAnsi" w:hAnsiTheme="minorHAnsi" w:cstheme="minorHAnsi"/>
        </w:rPr>
        <w:t xml:space="preserve">, které bude prosté vad včetně vad právních. Plnění je vadné, neodpovídá-li požadovanému rozsahu a kvalitě stanovené </w:t>
      </w:r>
      <w:r w:rsidR="00FB7783">
        <w:rPr>
          <w:rFonts w:asciiTheme="minorHAnsi" w:hAnsiTheme="minorHAnsi" w:cstheme="minorHAnsi"/>
          <w:lang w:val="cs-CZ"/>
        </w:rPr>
        <w:t>touto</w:t>
      </w:r>
      <w:r w:rsidRPr="00FD42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cs-CZ"/>
        </w:rPr>
        <w:t>dohod</w:t>
      </w:r>
      <w:r w:rsidR="00230053">
        <w:rPr>
          <w:rFonts w:asciiTheme="minorHAnsi" w:hAnsiTheme="minorHAnsi" w:cstheme="minorHAnsi"/>
          <w:lang w:val="cs-CZ"/>
        </w:rPr>
        <w:t>ou</w:t>
      </w:r>
      <w:r>
        <w:rPr>
          <w:rFonts w:asciiTheme="minorHAnsi" w:hAnsiTheme="minorHAnsi" w:cstheme="minorHAnsi"/>
          <w:lang w:val="cs-CZ"/>
        </w:rPr>
        <w:t xml:space="preserve"> a d</w:t>
      </w:r>
      <w:r w:rsidR="00FB7783">
        <w:rPr>
          <w:rFonts w:asciiTheme="minorHAnsi" w:hAnsiTheme="minorHAnsi" w:cstheme="minorHAnsi"/>
          <w:lang w:val="cs-CZ"/>
        </w:rPr>
        <w:t xml:space="preserve">ílčí </w:t>
      </w:r>
      <w:r>
        <w:rPr>
          <w:rFonts w:asciiTheme="minorHAnsi" w:hAnsiTheme="minorHAnsi" w:cstheme="minorHAnsi"/>
          <w:lang w:val="cs-CZ"/>
        </w:rPr>
        <w:t>smlouv</w:t>
      </w:r>
      <w:r w:rsidR="00FB7783">
        <w:rPr>
          <w:rFonts w:asciiTheme="minorHAnsi" w:hAnsiTheme="minorHAnsi" w:cstheme="minorHAnsi"/>
          <w:lang w:val="cs-CZ"/>
        </w:rPr>
        <w:t>ou</w:t>
      </w:r>
      <w:r w:rsidRPr="00FD42DA">
        <w:rPr>
          <w:rFonts w:asciiTheme="minorHAnsi" w:hAnsiTheme="minorHAnsi" w:cstheme="minorHAnsi"/>
        </w:rPr>
        <w:t>.</w:t>
      </w:r>
    </w:p>
    <w:p w14:paraId="0168939B" w14:textId="6226E131" w:rsidR="00BA4BA5" w:rsidRPr="00542B01" w:rsidRDefault="00BA4BA5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</w:rPr>
      </w:pPr>
      <w:r w:rsidRPr="006F5789">
        <w:rPr>
          <w:rFonts w:asciiTheme="minorHAnsi" w:hAnsiTheme="minorHAnsi" w:cstheme="minorHAnsi"/>
          <w:color w:val="000000"/>
          <w:lang w:val="cs-CZ"/>
        </w:rPr>
        <w:t xml:space="preserve">Veškeré vady </w:t>
      </w:r>
      <w:r w:rsidR="00D14CB1">
        <w:rPr>
          <w:rFonts w:asciiTheme="minorHAnsi" w:hAnsiTheme="minorHAnsi" w:cstheme="minorHAnsi"/>
          <w:color w:val="000000"/>
          <w:lang w:val="cs-CZ"/>
        </w:rPr>
        <w:t>předmětu plnění</w:t>
      </w:r>
      <w:r w:rsidRPr="006F5789">
        <w:rPr>
          <w:rFonts w:asciiTheme="minorHAnsi" w:hAnsiTheme="minorHAnsi" w:cstheme="minorHAnsi"/>
          <w:color w:val="000000"/>
          <w:lang w:val="cs-CZ"/>
        </w:rPr>
        <w:t xml:space="preserve"> je objednatel povinen uplatnit u </w:t>
      </w:r>
      <w:r w:rsidR="00DB663C">
        <w:rPr>
          <w:rFonts w:asciiTheme="minorHAnsi" w:hAnsiTheme="minorHAnsi" w:cstheme="minorHAnsi"/>
          <w:color w:val="000000"/>
          <w:lang w:val="cs-CZ"/>
        </w:rPr>
        <w:t>poskytovatele</w:t>
      </w:r>
      <w:r w:rsidRPr="006F5789">
        <w:rPr>
          <w:rFonts w:asciiTheme="minorHAnsi" w:hAnsiTheme="minorHAnsi" w:cstheme="minorHAnsi"/>
          <w:color w:val="000000"/>
          <w:lang w:val="cs-CZ"/>
        </w:rPr>
        <w:t xml:space="preserve"> formou písemného oznámení </w:t>
      </w:r>
      <w:r w:rsidR="00814194">
        <w:rPr>
          <w:rFonts w:asciiTheme="minorHAnsi" w:hAnsiTheme="minorHAnsi" w:cstheme="minorHAnsi"/>
          <w:color w:val="000000"/>
          <w:lang w:val="cs-CZ"/>
        </w:rPr>
        <w:t xml:space="preserve">zaslaného </w:t>
      </w:r>
      <w:r w:rsidRPr="006F5789">
        <w:rPr>
          <w:rFonts w:asciiTheme="minorHAnsi" w:hAnsiTheme="minorHAnsi" w:cstheme="minorHAnsi"/>
          <w:color w:val="000000"/>
          <w:lang w:val="cs-CZ"/>
        </w:rPr>
        <w:t>na e-mail</w:t>
      </w:r>
      <w:r w:rsidR="00814194">
        <w:rPr>
          <w:rFonts w:asciiTheme="minorHAnsi" w:hAnsiTheme="minorHAnsi" w:cstheme="minorHAnsi"/>
          <w:color w:val="000000"/>
          <w:lang w:val="cs-CZ"/>
        </w:rPr>
        <w:t>ovou adresu:</w:t>
      </w:r>
      <w:r w:rsidR="004D2E3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EE0A53">
        <w:rPr>
          <w:lang w:val="cs-CZ"/>
        </w:rPr>
        <w:t>xxxxx</w:t>
      </w:r>
      <w:r w:rsidRPr="00542B01">
        <w:rPr>
          <w:rFonts w:asciiTheme="minorHAnsi" w:hAnsiTheme="minorHAnsi" w:cstheme="minorHAnsi"/>
          <w:lang w:val="cs-CZ"/>
        </w:rPr>
        <w:t>.</w:t>
      </w:r>
      <w:r w:rsidRPr="00542B01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C656603" w14:textId="5189D18A" w:rsidR="008067B4" w:rsidRPr="005C276A" w:rsidRDefault="008067B4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lang w:val="cs-CZ"/>
        </w:rPr>
      </w:pPr>
      <w:r w:rsidRPr="006F5789">
        <w:rPr>
          <w:rFonts w:asciiTheme="minorHAnsi" w:hAnsiTheme="minorHAnsi" w:cstheme="minorHAnsi"/>
          <w:color w:val="000000"/>
          <w:lang w:val="cs-CZ"/>
        </w:rPr>
        <w:lastRenderedPageBreak/>
        <w:t xml:space="preserve">Každá ze </w:t>
      </w:r>
      <w:r w:rsidR="00C76458" w:rsidRPr="006F5789">
        <w:rPr>
          <w:rFonts w:asciiTheme="minorHAnsi" w:hAnsiTheme="minorHAnsi" w:cstheme="minorHAnsi"/>
          <w:color w:val="000000"/>
          <w:lang w:val="cs-CZ"/>
        </w:rPr>
        <w:t xml:space="preserve">smluvních </w:t>
      </w:r>
      <w:r w:rsidRPr="006F5789">
        <w:rPr>
          <w:rFonts w:asciiTheme="minorHAnsi" w:hAnsiTheme="minorHAnsi" w:cstheme="minorHAnsi"/>
          <w:color w:val="000000"/>
          <w:lang w:val="cs-CZ"/>
        </w:rPr>
        <w:t>stran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 je povinna nahradit způsobenou škodu dle platných právních předpisů a této dohody. Obě </w:t>
      </w:r>
      <w:r w:rsidR="00814194">
        <w:rPr>
          <w:rFonts w:asciiTheme="minorHAnsi" w:hAnsiTheme="minorHAnsi" w:cstheme="minorHAnsi"/>
          <w:color w:val="000000"/>
          <w:lang w:val="cs-CZ"/>
        </w:rPr>
        <w:t xml:space="preserve">smluvní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strany se zavazují k vyvinutí maximálního úsilí </w:t>
      </w:r>
      <w:r w:rsidR="0025193F">
        <w:rPr>
          <w:rFonts w:asciiTheme="minorHAnsi" w:hAnsiTheme="minorHAnsi" w:cstheme="minorHAnsi"/>
          <w:color w:val="000000"/>
          <w:lang w:val="cs-CZ"/>
        </w:rPr>
        <w:br/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k předcházení škodám </w:t>
      </w:r>
      <w:r w:rsidRPr="005C276A">
        <w:rPr>
          <w:rFonts w:asciiTheme="minorHAnsi" w:hAnsiTheme="minorHAnsi" w:cstheme="minorHAnsi"/>
        </w:rPr>
        <w:t>a</w:t>
      </w:r>
      <w:r w:rsidRPr="005C276A">
        <w:rPr>
          <w:rFonts w:asciiTheme="minorHAnsi" w:hAnsiTheme="minorHAnsi" w:cstheme="minorHAnsi"/>
          <w:lang w:val="cs-CZ"/>
        </w:rPr>
        <w:t> </w:t>
      </w:r>
      <w:r w:rsidRPr="005C276A">
        <w:rPr>
          <w:rFonts w:asciiTheme="minorHAnsi" w:hAnsiTheme="minorHAnsi" w:cstheme="minorHAnsi"/>
        </w:rPr>
        <w:t>k</w:t>
      </w:r>
      <w:r w:rsidRPr="005C276A">
        <w:rPr>
          <w:rFonts w:asciiTheme="minorHAnsi" w:hAnsiTheme="minorHAnsi" w:cstheme="minorHAnsi"/>
          <w:color w:val="000000"/>
          <w:lang w:val="cs-CZ"/>
        </w:rPr>
        <w:t> minimalizaci vzniklých škod.</w:t>
      </w:r>
    </w:p>
    <w:p w14:paraId="7DFE02C0" w14:textId="7BAD7D85" w:rsidR="008067B4" w:rsidRPr="005C276A" w:rsidRDefault="008067B4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Žádná ze </w:t>
      </w:r>
      <w:r w:rsidR="00814194">
        <w:rPr>
          <w:rFonts w:asciiTheme="minorHAnsi" w:hAnsiTheme="minorHAnsi" w:cstheme="minorHAnsi"/>
          <w:color w:val="000000"/>
          <w:lang w:val="cs-CZ"/>
        </w:rPr>
        <w:t xml:space="preserve">smluvních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stran není povinna nahradit škodu, která vznikla v důsledku věcně nesprávného nebo jinak chybného zadání, které obdržela od druhé </w:t>
      </w:r>
      <w:r w:rsidR="006E2887">
        <w:rPr>
          <w:rFonts w:asciiTheme="minorHAnsi" w:hAnsiTheme="minorHAnsi" w:cstheme="minorHAnsi"/>
          <w:color w:val="000000"/>
          <w:lang w:val="cs-CZ"/>
        </w:rPr>
        <w:t xml:space="preserve">smluvní 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strany. </w:t>
      </w:r>
    </w:p>
    <w:p w14:paraId="7B59385F" w14:textId="376A7C45" w:rsidR="004B31A0" w:rsidRPr="00043879" w:rsidRDefault="008067B4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>Žádná ze smluvních stran nemá povinnost nahradit škodu způsobenou porušením svých povinností vyplývajících z této dohody</w:t>
      </w:r>
      <w:r w:rsidR="006E2887">
        <w:rPr>
          <w:rFonts w:asciiTheme="minorHAnsi" w:hAnsiTheme="minorHAnsi" w:cstheme="minorHAnsi"/>
          <w:color w:val="000000"/>
          <w:lang w:val="cs-CZ"/>
        </w:rPr>
        <w:t xml:space="preserve"> či dílčí smlouvy</w:t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, bránila-li jí v jejich splnění některá </w:t>
      </w:r>
      <w:r w:rsidR="0025193F">
        <w:rPr>
          <w:rFonts w:asciiTheme="minorHAnsi" w:hAnsiTheme="minorHAnsi" w:cstheme="minorHAnsi"/>
          <w:color w:val="000000"/>
          <w:lang w:val="cs-CZ"/>
        </w:rPr>
        <w:br/>
      </w:r>
      <w:r w:rsidRPr="005C276A">
        <w:rPr>
          <w:rFonts w:asciiTheme="minorHAnsi" w:hAnsiTheme="minorHAnsi" w:cstheme="minorHAnsi"/>
          <w:color w:val="000000"/>
          <w:lang w:val="cs-CZ"/>
        </w:rPr>
        <w:t xml:space="preserve">z překážek vylučujících povinnost k náhradě škody ve smyslu § 2913 odst. 2 </w:t>
      </w:r>
      <w:r w:rsidRPr="005C276A">
        <w:rPr>
          <w:rFonts w:asciiTheme="minorHAnsi" w:hAnsiTheme="minorHAnsi" w:cstheme="minorHAnsi"/>
          <w:color w:val="000000"/>
        </w:rPr>
        <w:t>občansk</w:t>
      </w:r>
      <w:r w:rsidR="006E2887">
        <w:rPr>
          <w:rFonts w:asciiTheme="minorHAnsi" w:hAnsiTheme="minorHAnsi" w:cstheme="minorHAnsi"/>
          <w:color w:val="000000"/>
          <w:lang w:val="cs-CZ"/>
        </w:rPr>
        <w:t>ého</w:t>
      </w:r>
      <w:r w:rsidRPr="005C276A">
        <w:rPr>
          <w:rFonts w:asciiTheme="minorHAnsi" w:hAnsiTheme="minorHAnsi" w:cstheme="minorHAnsi"/>
          <w:color w:val="000000"/>
        </w:rPr>
        <w:t xml:space="preserve"> zákoník</w:t>
      </w:r>
      <w:r w:rsidR="006E2887">
        <w:rPr>
          <w:rFonts w:asciiTheme="minorHAnsi" w:hAnsiTheme="minorHAnsi" w:cstheme="minorHAnsi"/>
          <w:color w:val="000000"/>
          <w:lang w:val="cs-CZ"/>
        </w:rPr>
        <w:t>u.</w:t>
      </w:r>
    </w:p>
    <w:p w14:paraId="14BC82E1" w14:textId="4F2DE6FC" w:rsidR="008067B4" w:rsidRPr="005C276A" w:rsidRDefault="004B31A0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</w:rPr>
      </w:pPr>
      <w:r w:rsidRPr="00FD42DA">
        <w:rPr>
          <w:rFonts w:asciiTheme="minorHAnsi" w:hAnsiTheme="minorHAnsi" w:cstheme="minorHAnsi"/>
        </w:rPr>
        <w:t>Poskytovatel neodpovídá za prodlení s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lang w:val="cs-CZ"/>
        </w:rPr>
        <w:t>plněním této dohody a dílčí smlouvy</w:t>
      </w:r>
      <w:r w:rsidRPr="00FD42DA">
        <w:rPr>
          <w:rFonts w:asciiTheme="minorHAnsi" w:hAnsiTheme="minorHAnsi" w:cstheme="minorHAnsi"/>
        </w:rPr>
        <w:t xml:space="preserve"> způsobené vyšší mocí, kterou je okolnost ve smyslu § 2913 odst. 2 </w:t>
      </w:r>
      <w:r>
        <w:rPr>
          <w:rFonts w:asciiTheme="minorHAnsi" w:hAnsiTheme="minorHAnsi" w:cstheme="minorHAnsi"/>
        </w:rPr>
        <w:t>o</w:t>
      </w:r>
      <w:r w:rsidRPr="00FD42DA">
        <w:rPr>
          <w:rFonts w:asciiTheme="minorHAnsi" w:hAnsiTheme="minorHAnsi" w:cstheme="minorHAnsi"/>
        </w:rPr>
        <w:t>bčanského zákoníku nebo rozhodnutím orgánu veřejné správy apod., pokud takové rozhodnutí nezavinil. Poskytovatel však odpovídá za prodlení s</w:t>
      </w:r>
      <w:r>
        <w:rPr>
          <w:rFonts w:asciiTheme="minorHAnsi" w:hAnsiTheme="minorHAnsi" w:cstheme="minorHAnsi"/>
        </w:rPr>
        <w:t xml:space="preserve"> plněním dle této </w:t>
      </w:r>
      <w:r>
        <w:rPr>
          <w:rFonts w:asciiTheme="minorHAnsi" w:hAnsiTheme="minorHAnsi" w:cstheme="minorHAnsi"/>
          <w:lang w:val="cs-CZ"/>
        </w:rPr>
        <w:t>dohody či dílčí smlouvy</w:t>
      </w:r>
      <w:r w:rsidRPr="00FD42DA">
        <w:rPr>
          <w:rFonts w:asciiTheme="minorHAnsi" w:hAnsiTheme="minorHAnsi" w:cstheme="minorHAnsi"/>
        </w:rPr>
        <w:t>, pokud bylo způsobeno t</w:t>
      </w:r>
      <w:r>
        <w:rPr>
          <w:rFonts w:asciiTheme="minorHAnsi" w:hAnsiTheme="minorHAnsi" w:cstheme="minorHAnsi"/>
        </w:rPr>
        <w:t xml:space="preserve">řetími osobami, které k plnění této </w:t>
      </w:r>
      <w:r>
        <w:rPr>
          <w:rFonts w:asciiTheme="minorHAnsi" w:hAnsiTheme="minorHAnsi" w:cstheme="minorHAnsi"/>
          <w:lang w:val="cs-CZ"/>
        </w:rPr>
        <w:t>dohody a dílčí smlouvy</w:t>
      </w:r>
      <w:r w:rsidRPr="00FD42DA">
        <w:rPr>
          <w:rFonts w:asciiTheme="minorHAnsi" w:hAnsiTheme="minorHAnsi" w:cstheme="minorHAnsi"/>
        </w:rPr>
        <w:t xml:space="preserve"> použil (tj. zejm. jeho </w:t>
      </w:r>
      <w:r>
        <w:rPr>
          <w:rFonts w:asciiTheme="minorHAnsi" w:hAnsiTheme="minorHAnsi" w:cstheme="minorHAnsi"/>
        </w:rPr>
        <w:t>p</w:t>
      </w:r>
      <w:r w:rsidRPr="00FD42DA">
        <w:rPr>
          <w:rFonts w:asciiTheme="minorHAnsi" w:hAnsiTheme="minorHAnsi" w:cstheme="minorHAnsi"/>
        </w:rPr>
        <w:t>oddodavateli).</w:t>
      </w:r>
    </w:p>
    <w:p w14:paraId="1EF5A06C" w14:textId="77777777" w:rsidR="008067B4" w:rsidRPr="005C276A" w:rsidRDefault="008067B4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/>
          <w:lang w:val="cs-CZ"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 xml:space="preserve">Smluvní strany se zavazují upozornit druhou smluvní stranu bez zbytečného odkladu na vzniklé překážky vylučující odpovědnost za škodu nebo bránící řádnému plnění této dohody. Smluvní strany se zavazují k vyvinutí maximálního úsilí k odvracení a překonání překážek vylučujících odpovědnost za škodu nebo bránících řádnému plnění této dohody. </w:t>
      </w:r>
    </w:p>
    <w:p w14:paraId="501808EE" w14:textId="77777777" w:rsidR="008067B4" w:rsidRPr="005C276A" w:rsidRDefault="008067B4" w:rsidP="00542B0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b/>
          <w:bCs/>
        </w:rPr>
      </w:pPr>
      <w:r w:rsidRPr="005C276A">
        <w:rPr>
          <w:rFonts w:asciiTheme="minorHAnsi" w:hAnsiTheme="minorHAnsi" w:cstheme="minorHAnsi"/>
          <w:color w:val="000000"/>
          <w:lang w:val="cs-CZ"/>
        </w:rPr>
        <w:t>Škoda se hradí v penězích, nebo, je-li to možné nebo účelné, uvedením do předešlého stavu podle volby oprávněné smluvní strany v konkrétním případě. Případná náhrada škody bude zaplacena v měně platné na území České republiky, přičemž pro propočet na tuto měnu je rozhodný kurs České národní banky ke dni vzniku škody.</w:t>
      </w:r>
    </w:p>
    <w:p w14:paraId="3EAAF720" w14:textId="77777777" w:rsidR="00AA159A" w:rsidRDefault="00AA159A" w:rsidP="00D14CB1">
      <w:pPr>
        <w:autoSpaceDE w:val="0"/>
        <w:autoSpaceDN w:val="0"/>
        <w:adjustRightInd w:val="0"/>
        <w:spacing w:before="120" w:after="120"/>
        <w:rPr>
          <w:rFonts w:cs="TimesNewRoman,Bold"/>
          <w:b/>
          <w:bCs/>
          <w:color w:val="000000"/>
        </w:rPr>
      </w:pPr>
    </w:p>
    <w:p w14:paraId="3FD759F2" w14:textId="77777777" w:rsidR="002231C1" w:rsidRDefault="002231C1" w:rsidP="00D14CB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V</w:t>
      </w:r>
      <w:r w:rsidR="000C668F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I.</w:t>
      </w:r>
    </w:p>
    <w:p w14:paraId="43A27227" w14:textId="4C3B82E7" w:rsidR="00FE5497" w:rsidRDefault="00FE5497" w:rsidP="00D14CB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Ochrana osobních údajů</w:t>
      </w:r>
      <w:r w:rsidR="008A6AA4">
        <w:rPr>
          <w:rFonts w:cs="TimesNewRoman,Bold"/>
          <w:b/>
          <w:bCs/>
          <w:color w:val="000000"/>
        </w:rPr>
        <w:t xml:space="preserve"> a informací</w:t>
      </w:r>
    </w:p>
    <w:p w14:paraId="4A0228D2" w14:textId="02566B22" w:rsidR="00FE5497" w:rsidRPr="00D14CB1" w:rsidRDefault="00FE5497" w:rsidP="00C7645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Calibri"/>
          <w:bCs/>
          <w:color w:val="000000"/>
        </w:rPr>
      </w:pPr>
      <w:r w:rsidRPr="00FE5497">
        <w:rPr>
          <w:rFonts w:cs="Calibri"/>
          <w:bCs/>
          <w:color w:val="000000"/>
        </w:rPr>
        <w:t xml:space="preserve">Ochrana osobních údajů v souladu s požadavky Nařízení </w:t>
      </w:r>
      <w:r w:rsidR="001B702E">
        <w:rPr>
          <w:rFonts w:cs="Calibri"/>
          <w:bCs/>
          <w:color w:val="000000"/>
          <w:lang w:val="cs-CZ"/>
        </w:rPr>
        <w:t>Evropského</w:t>
      </w:r>
      <w:r w:rsidRPr="00FE5497">
        <w:rPr>
          <w:rFonts w:cs="Calibri"/>
          <w:bCs/>
          <w:color w:val="000000"/>
        </w:rPr>
        <w:t xml:space="preserve"> parlamentu a </w:t>
      </w:r>
      <w:r w:rsidR="001B702E">
        <w:rPr>
          <w:rFonts w:cs="Calibri"/>
          <w:bCs/>
          <w:color w:val="000000"/>
          <w:lang w:val="cs-CZ"/>
        </w:rPr>
        <w:t>Rady</w:t>
      </w:r>
      <w:r w:rsidRPr="00FE5497">
        <w:rPr>
          <w:rFonts w:cs="Calibri"/>
          <w:bCs/>
          <w:color w:val="000000"/>
        </w:rPr>
        <w:t xml:space="preserve"> (EU) 2016/679 ze dne 27. dubna 2016 a dalších závazných právních předpisů upravujících ochranu osobních údajů je řešena smluvními stranami samostatně uzavřenou smlouvou o spolupráci při zpracování osobních údajů</w:t>
      </w:r>
      <w:r>
        <w:rPr>
          <w:rFonts w:cs="Calibri"/>
          <w:bCs/>
          <w:color w:val="000000"/>
          <w:lang w:val="cs-CZ"/>
        </w:rPr>
        <w:t>.</w:t>
      </w:r>
    </w:p>
    <w:p w14:paraId="1B8EBF1C" w14:textId="587BDAA0" w:rsidR="008A6AA4" w:rsidRPr="00FD42DA" w:rsidRDefault="008A6AA4" w:rsidP="008A6AA4">
      <w:pPr>
        <w:pStyle w:val="RLlneksmlouvy"/>
        <w:numPr>
          <w:ilvl w:val="0"/>
          <w:numId w:val="28"/>
        </w:numPr>
        <w:spacing w:before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Poskytovatel je povinen zachovávat mlčenlivost o všech skutečnostech, o kterých se dozvěděl při realizaci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="00D14CB1">
        <w:rPr>
          <w:rFonts w:asciiTheme="minorHAnsi" w:hAnsiTheme="minorHAnsi" w:cstheme="minorHAnsi"/>
          <w:b w:val="0"/>
          <w:sz w:val="22"/>
          <w:szCs w:val="22"/>
        </w:rPr>
        <w:t>, dílčích smluv a v souvislosti s nimi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a které jsou chráněny příslušnými právními předpisy (zejména obchodní tajemství, u</w:t>
      </w:r>
      <w:r>
        <w:rPr>
          <w:rFonts w:asciiTheme="minorHAnsi" w:hAnsiTheme="minorHAnsi" w:cstheme="minorHAnsi"/>
          <w:b w:val="0"/>
          <w:sz w:val="22"/>
          <w:szCs w:val="22"/>
        </w:rPr>
        <w:t>tajované informace) nebo které o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bjednatel prohlásil za důvěrné. Povinnost mlčenlivosti trvá i po skončení platnosti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. Tyto povinnosti se </w:t>
      </w:r>
      <w:r>
        <w:rPr>
          <w:rFonts w:asciiTheme="minorHAnsi" w:hAnsiTheme="minorHAnsi" w:cstheme="minorHAnsi"/>
          <w:b w:val="0"/>
          <w:sz w:val="22"/>
          <w:szCs w:val="22"/>
        </w:rPr>
        <w:t>p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oskytovatel zavazuje zajistit i u všech svých zaměstnanc</w:t>
      </w:r>
      <w:r>
        <w:rPr>
          <w:rFonts w:asciiTheme="minorHAnsi" w:hAnsiTheme="minorHAnsi" w:cstheme="minorHAnsi"/>
          <w:b w:val="0"/>
          <w:sz w:val="22"/>
          <w:szCs w:val="22"/>
        </w:rPr>
        <w:t>ů, případně jiných osob, které p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oskytovatel k realizaci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4CB1">
        <w:rPr>
          <w:rFonts w:asciiTheme="minorHAnsi" w:hAnsiTheme="minorHAnsi" w:cstheme="minorHAnsi"/>
          <w:b w:val="0"/>
          <w:sz w:val="22"/>
          <w:szCs w:val="22"/>
        </w:rPr>
        <w:t xml:space="preserve">a dílčích smluv 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použije.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A30C1FC" w14:textId="32006D5A" w:rsidR="008A6AA4" w:rsidRPr="00FE5497" w:rsidRDefault="008A6AA4" w:rsidP="008A6AA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cs="Calibri"/>
          <w:bCs/>
          <w:color w:val="000000"/>
        </w:rPr>
      </w:pPr>
      <w:r>
        <w:rPr>
          <w:rFonts w:asciiTheme="minorHAnsi" w:hAnsiTheme="minorHAnsi" w:cstheme="minorHAnsi"/>
        </w:rPr>
        <w:t>Poskytovatel a o</w:t>
      </w:r>
      <w:r w:rsidRPr="00FD42DA">
        <w:rPr>
          <w:rFonts w:asciiTheme="minorHAnsi" w:hAnsiTheme="minorHAnsi" w:cstheme="minorHAnsi"/>
        </w:rPr>
        <w:t>bjednatel se zavazují, že obchodní a technické informace,</w:t>
      </w:r>
      <w:r>
        <w:rPr>
          <w:rFonts w:asciiTheme="minorHAnsi" w:hAnsiTheme="minorHAnsi" w:cstheme="minorHAnsi"/>
        </w:rPr>
        <w:t xml:space="preserve"> které jim byly svěřeny druhou s</w:t>
      </w:r>
      <w:r w:rsidRPr="00FD42DA">
        <w:rPr>
          <w:rFonts w:asciiTheme="minorHAnsi" w:hAnsiTheme="minorHAnsi" w:cstheme="minorHAnsi"/>
        </w:rPr>
        <w:t>mluvní stranou, nezpřístupní třetím osobá</w:t>
      </w:r>
      <w:r>
        <w:rPr>
          <w:rFonts w:asciiTheme="minorHAnsi" w:hAnsiTheme="minorHAnsi" w:cstheme="minorHAnsi"/>
        </w:rPr>
        <w:t>m bez písemného souhlasu druhé s</w:t>
      </w:r>
      <w:r w:rsidRPr="00FD42DA">
        <w:rPr>
          <w:rFonts w:asciiTheme="minorHAnsi" w:hAnsiTheme="minorHAnsi" w:cstheme="minorHAnsi"/>
        </w:rPr>
        <w:t xml:space="preserve">mluvní strany a nepoužijí tyto informace ani pro jiné účely, než pro plnění podle této </w:t>
      </w:r>
      <w:r>
        <w:rPr>
          <w:rFonts w:asciiTheme="minorHAnsi" w:hAnsiTheme="minorHAnsi" w:cstheme="minorHAnsi"/>
          <w:lang w:val="cs-CZ"/>
        </w:rPr>
        <w:t>dohody</w:t>
      </w:r>
      <w:r w:rsidRPr="00FD42DA">
        <w:rPr>
          <w:rFonts w:asciiTheme="minorHAnsi" w:hAnsiTheme="minorHAnsi" w:cstheme="minorHAnsi"/>
        </w:rPr>
        <w:t>.</w:t>
      </w:r>
    </w:p>
    <w:p w14:paraId="4FB8EA50" w14:textId="77777777" w:rsidR="00B31668" w:rsidRDefault="00B31668" w:rsidP="00D14CB1">
      <w:pPr>
        <w:autoSpaceDE w:val="0"/>
        <w:autoSpaceDN w:val="0"/>
        <w:adjustRightInd w:val="0"/>
        <w:spacing w:before="120" w:after="120"/>
        <w:rPr>
          <w:rFonts w:cs="TimesNewRoman,Bold"/>
          <w:b/>
          <w:bCs/>
          <w:color w:val="000000"/>
        </w:rPr>
      </w:pPr>
    </w:p>
    <w:p w14:paraId="5FB96CC6" w14:textId="5F6B29A2" w:rsidR="00AE1E50" w:rsidRPr="00FD42DA" w:rsidRDefault="00AE1E50" w:rsidP="00AE1E50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FD42DA">
        <w:rPr>
          <w:rFonts w:asciiTheme="minorHAnsi" w:hAnsiTheme="minorHAnsi" w:cstheme="minorHAnsi"/>
          <w:b/>
          <w:bCs/>
          <w:color w:val="000000"/>
        </w:rPr>
        <w:lastRenderedPageBreak/>
        <w:t>V</w:t>
      </w:r>
      <w:r w:rsidR="00AE6DDD">
        <w:rPr>
          <w:rFonts w:asciiTheme="minorHAnsi" w:hAnsiTheme="minorHAnsi" w:cstheme="minorHAnsi"/>
          <w:b/>
          <w:bCs/>
          <w:color w:val="000000"/>
        </w:rPr>
        <w:t>I</w:t>
      </w:r>
      <w:r w:rsidRPr="00FD42DA">
        <w:rPr>
          <w:rFonts w:asciiTheme="minorHAnsi" w:hAnsiTheme="minorHAnsi" w:cstheme="minorHAnsi"/>
          <w:b/>
          <w:bCs/>
          <w:color w:val="000000"/>
        </w:rPr>
        <w:t>II.</w:t>
      </w:r>
    </w:p>
    <w:p w14:paraId="678EC2E4" w14:textId="77777777" w:rsidR="00AE1E50" w:rsidRPr="00FD42DA" w:rsidRDefault="00AE1E50" w:rsidP="00AE1E50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FD42DA">
        <w:rPr>
          <w:rFonts w:asciiTheme="minorHAnsi" w:hAnsiTheme="minorHAnsi" w:cstheme="minorHAnsi"/>
          <w:b/>
          <w:bCs/>
          <w:color w:val="000000"/>
        </w:rPr>
        <w:t xml:space="preserve">Součinnost a vzájemná komunikace </w:t>
      </w:r>
    </w:p>
    <w:p w14:paraId="6AD7924C" w14:textId="5F1DDD2B" w:rsidR="00AE1E50" w:rsidRPr="00FD42DA" w:rsidRDefault="00AE1E50" w:rsidP="00AE1E50">
      <w:pPr>
        <w:pStyle w:val="RLlneksmlouvy"/>
        <w:keepLines/>
        <w:numPr>
          <w:ilvl w:val="0"/>
          <w:numId w:val="41"/>
        </w:numPr>
        <w:spacing w:before="120" w:line="276" w:lineRule="auto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vzájemně spolupracovat, poskytovat si veškerou součinnost nutnou pro řádné plnění předmětu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="00D14CB1">
        <w:rPr>
          <w:rFonts w:asciiTheme="minorHAnsi" w:hAnsiTheme="minorHAnsi" w:cstheme="minorHAnsi"/>
          <w:b w:val="0"/>
          <w:sz w:val="22"/>
          <w:szCs w:val="22"/>
        </w:rPr>
        <w:t xml:space="preserve"> a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a předávat si veškeré informace potřebné pro řádné plnění svých závazků. Smluvní strany jsou povinny informovat druhou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mluvní stranu o veškerých skutečnostech, které jsou nebo mohou být důležité pro řádné plnění této </w:t>
      </w:r>
      <w:r>
        <w:rPr>
          <w:rFonts w:asciiTheme="minorHAnsi" w:hAnsiTheme="minorHAnsi" w:cstheme="minorHAnsi"/>
          <w:b w:val="0"/>
          <w:sz w:val="22"/>
          <w:szCs w:val="22"/>
        </w:rPr>
        <w:t>dohody a/nebo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B1455E8" w14:textId="301DA187" w:rsidR="00AE1E50" w:rsidRPr="00FD42DA" w:rsidRDefault="00AE1E50" w:rsidP="00AE1E50">
      <w:pPr>
        <w:pStyle w:val="RLlneksmlouvy"/>
        <w:numPr>
          <w:ilvl w:val="0"/>
          <w:numId w:val="41"/>
        </w:numPr>
        <w:spacing w:before="120" w:line="276" w:lineRule="auto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Smluvní strany jsou povinny plnit své závazky vyplývající z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tak, aby nedocházelo </w:t>
      </w:r>
      <w:r w:rsidR="0025193F">
        <w:rPr>
          <w:rFonts w:asciiTheme="minorHAnsi" w:hAnsiTheme="minorHAnsi" w:cstheme="minorHAnsi"/>
          <w:b w:val="0"/>
          <w:sz w:val="22"/>
          <w:szCs w:val="22"/>
        </w:rPr>
        <w:br/>
      </w:r>
      <w:r w:rsidRPr="00FD42DA">
        <w:rPr>
          <w:rFonts w:asciiTheme="minorHAnsi" w:hAnsiTheme="minorHAnsi" w:cstheme="minorHAnsi"/>
          <w:b w:val="0"/>
          <w:sz w:val="22"/>
          <w:szCs w:val="22"/>
        </w:rPr>
        <w:t>k prodlení s plněním jednotlivých termínů a s prodlením splatnosti jednotlivých peněžních závazků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dle této dohody a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2E923C4" w14:textId="710B8936" w:rsidR="00AE1E50" w:rsidRDefault="00AE1E50" w:rsidP="00D14CB1">
      <w:pPr>
        <w:pStyle w:val="RLlneksmlouvy"/>
        <w:numPr>
          <w:ilvl w:val="0"/>
          <w:numId w:val="41"/>
        </w:numPr>
        <w:spacing w:before="120" w:line="276" w:lineRule="auto"/>
        <w:ind w:left="714" w:hanging="357"/>
        <w:rPr>
          <w:rFonts w:cs="TimesNewRoman,Bold"/>
          <w:bCs/>
          <w:color w:val="000000"/>
        </w:rPr>
      </w:pPr>
      <w:bookmarkStart w:id="0" w:name="_Ref314142182"/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Všechna oznámení mezi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mluvními stranami, která se vztahují k této </w:t>
      </w:r>
      <w:r>
        <w:rPr>
          <w:rFonts w:asciiTheme="minorHAnsi" w:hAnsiTheme="minorHAnsi" w:cstheme="minorHAnsi"/>
          <w:b w:val="0"/>
          <w:sz w:val="22"/>
          <w:szCs w:val="22"/>
        </w:rPr>
        <w:t>dohodě či dílčí smlouvě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, nebo která mají být učiněna na základě této </w:t>
      </w:r>
      <w:r>
        <w:rPr>
          <w:rFonts w:asciiTheme="minorHAnsi" w:hAnsiTheme="minorHAnsi" w:cstheme="minorHAnsi"/>
          <w:b w:val="0"/>
          <w:sz w:val="22"/>
          <w:szCs w:val="22"/>
        </w:rPr>
        <w:t>dohody či dílčí smlouvy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, musí být učiněna v písemné podobě a druhé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mluvní straně doručena.</w:t>
      </w:r>
      <w:bookmarkEnd w:id="0"/>
    </w:p>
    <w:p w14:paraId="5D60A57C" w14:textId="77777777" w:rsidR="00AE1E50" w:rsidRDefault="00AE1E50" w:rsidP="00D14CB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</w:p>
    <w:p w14:paraId="384442FE" w14:textId="72633FD0" w:rsidR="00E44C90" w:rsidRPr="00FD42DA" w:rsidRDefault="00AE6DDD" w:rsidP="00E44C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E44C90" w:rsidRPr="00FD42DA">
        <w:rPr>
          <w:rFonts w:asciiTheme="minorHAnsi" w:hAnsiTheme="minorHAnsi" w:cstheme="minorHAnsi"/>
          <w:b/>
        </w:rPr>
        <w:t xml:space="preserve">. </w:t>
      </w:r>
    </w:p>
    <w:p w14:paraId="2DCAE77D" w14:textId="77777777" w:rsidR="00E44C90" w:rsidRPr="00FD42DA" w:rsidRDefault="00E44C90" w:rsidP="00E44C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D42DA">
        <w:rPr>
          <w:rFonts w:asciiTheme="minorHAnsi" w:hAnsiTheme="minorHAnsi" w:cstheme="minorHAnsi"/>
          <w:b/>
        </w:rPr>
        <w:t>Odpovědné veřejné zadávání</w:t>
      </w:r>
    </w:p>
    <w:p w14:paraId="5C1F6F64" w14:textId="52453B5E" w:rsidR="00E44C90" w:rsidRPr="00FD42DA" w:rsidRDefault="00E44C90" w:rsidP="00E44C90">
      <w:pPr>
        <w:numPr>
          <w:ilvl w:val="0"/>
          <w:numId w:val="44"/>
        </w:numPr>
        <w:tabs>
          <w:tab w:val="left" w:pos="284"/>
          <w:tab w:val="right" w:pos="9072"/>
        </w:tabs>
        <w:spacing w:before="120" w:after="120"/>
        <w:ind w:left="714" w:hanging="357"/>
        <w:rPr>
          <w:rFonts w:asciiTheme="minorHAnsi" w:hAnsiTheme="minorHAnsi" w:cstheme="minorHAnsi"/>
          <w:shd w:val="clear" w:color="auto" w:fill="FFFFFF"/>
        </w:rPr>
      </w:pPr>
      <w:r w:rsidRPr="00FD42DA">
        <w:rPr>
          <w:rFonts w:asciiTheme="minorHAnsi" w:hAnsiTheme="minorHAnsi" w:cstheme="minorHAnsi"/>
          <w:shd w:val="clear" w:color="auto" w:fill="FFFFFF"/>
        </w:rPr>
        <w:t xml:space="preserve">Poskytovatel bude při plnění </w:t>
      </w:r>
      <w:r>
        <w:rPr>
          <w:rFonts w:asciiTheme="minorHAnsi" w:hAnsiTheme="minorHAnsi" w:cstheme="minorHAnsi"/>
          <w:shd w:val="clear" w:color="auto" w:fill="FFFFFF"/>
        </w:rPr>
        <w:t>dohody a dílčích smluv</w:t>
      </w:r>
      <w:r w:rsidRPr="00FD42DA">
        <w:rPr>
          <w:rFonts w:asciiTheme="minorHAnsi" w:hAnsiTheme="minorHAnsi" w:cstheme="minorHAnsi"/>
          <w:shd w:val="clear" w:color="auto" w:fill="FFFFFF"/>
        </w:rPr>
        <w:t xml:space="preserve"> r</w:t>
      </w:r>
      <w:r w:rsidR="008850FB">
        <w:rPr>
          <w:rFonts w:asciiTheme="minorHAnsi" w:hAnsiTheme="minorHAnsi" w:cstheme="minorHAnsi"/>
          <w:shd w:val="clear" w:color="auto" w:fill="FFFFFF"/>
        </w:rPr>
        <w:t>espektovat předpisy týkající se </w:t>
      </w:r>
      <w:r w:rsidRPr="00FD42DA">
        <w:rPr>
          <w:rFonts w:asciiTheme="minorHAnsi" w:hAnsiTheme="minorHAnsi" w:cstheme="minorHAnsi"/>
          <w:shd w:val="clear" w:color="auto" w:fill="FFFFFF"/>
        </w:rPr>
        <w:t xml:space="preserve">bezpečnosti práce a 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znění pozdějších předpisů (zákon o zajištění dalších bezpečnostních podmínek bezpečnosti a ochrany zdraví při práci). </w:t>
      </w:r>
    </w:p>
    <w:p w14:paraId="3D012605" w14:textId="4812963C" w:rsidR="00E44C90" w:rsidRPr="00FD42DA" w:rsidRDefault="00E44C90" w:rsidP="00E44C90">
      <w:pPr>
        <w:numPr>
          <w:ilvl w:val="0"/>
          <w:numId w:val="44"/>
        </w:numPr>
        <w:tabs>
          <w:tab w:val="left" w:pos="284"/>
          <w:tab w:val="right" w:pos="9072"/>
        </w:tabs>
        <w:spacing w:before="0" w:after="120"/>
        <w:rPr>
          <w:rFonts w:asciiTheme="minorHAnsi" w:hAnsiTheme="minorHAnsi" w:cstheme="minorHAnsi"/>
          <w:shd w:val="clear" w:color="auto" w:fill="FFFFFF"/>
        </w:rPr>
      </w:pPr>
      <w:r w:rsidRPr="00FD42DA">
        <w:rPr>
          <w:rFonts w:asciiTheme="minorHAnsi" w:hAnsiTheme="minorHAnsi" w:cstheme="minorHAnsi"/>
          <w:shd w:val="clear" w:color="auto" w:fill="FFFFFF"/>
        </w:rPr>
        <w:t xml:space="preserve">Poskytovatel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 zaměstnanosti, ve znění pozdějších předpisů (se zvláštním zřetelem na regulaci zaměstnávání cizinců), a to vůči všem osobám, které se na plnění </w:t>
      </w:r>
      <w:r w:rsidR="006D2936">
        <w:rPr>
          <w:rFonts w:asciiTheme="minorHAnsi" w:hAnsiTheme="minorHAnsi" w:cstheme="minorHAnsi"/>
          <w:shd w:val="clear" w:color="auto" w:fill="FFFFFF"/>
        </w:rPr>
        <w:t>dohody a dílčích smluv</w:t>
      </w:r>
      <w:r w:rsidRPr="00FD42DA">
        <w:rPr>
          <w:rFonts w:asciiTheme="minorHAnsi" w:hAnsiTheme="minorHAnsi" w:cstheme="minorHAnsi"/>
          <w:shd w:val="clear" w:color="auto" w:fill="FFFFFF"/>
        </w:rPr>
        <w:t xml:space="preserve"> podílejí a bez ohledu na to, zda jsou práce na předmětu </w:t>
      </w:r>
      <w:r w:rsidR="006D2936">
        <w:rPr>
          <w:rFonts w:asciiTheme="minorHAnsi" w:hAnsiTheme="minorHAnsi" w:cstheme="minorHAnsi"/>
          <w:shd w:val="clear" w:color="auto" w:fill="FFFFFF"/>
        </w:rPr>
        <w:t>plnění prováděny bezprostředně poskytovatelem či jeho p</w:t>
      </w:r>
      <w:r w:rsidRPr="00FD42DA">
        <w:rPr>
          <w:rFonts w:asciiTheme="minorHAnsi" w:hAnsiTheme="minorHAnsi" w:cstheme="minorHAnsi"/>
          <w:shd w:val="clear" w:color="auto" w:fill="FFFFFF"/>
        </w:rPr>
        <w:t>oddodavateli.</w:t>
      </w:r>
    </w:p>
    <w:p w14:paraId="701C6DB9" w14:textId="167DD52E" w:rsidR="00E44C90" w:rsidRPr="00FD42DA" w:rsidRDefault="00E44C90" w:rsidP="00E44C90">
      <w:pPr>
        <w:numPr>
          <w:ilvl w:val="0"/>
          <w:numId w:val="44"/>
        </w:numPr>
        <w:tabs>
          <w:tab w:val="left" w:pos="284"/>
          <w:tab w:val="right" w:pos="9072"/>
        </w:tabs>
        <w:spacing w:before="0" w:after="120"/>
        <w:rPr>
          <w:rFonts w:asciiTheme="minorHAnsi" w:hAnsiTheme="minorHAnsi" w:cstheme="minorHAnsi"/>
          <w:shd w:val="clear" w:color="auto" w:fill="FFFFFF"/>
        </w:rPr>
      </w:pPr>
      <w:r w:rsidRPr="00FD42DA">
        <w:rPr>
          <w:rFonts w:asciiTheme="minorHAnsi" w:hAnsiTheme="minorHAnsi" w:cstheme="minorHAnsi"/>
          <w:shd w:val="clear" w:color="auto" w:fill="FFFFFF"/>
        </w:rPr>
        <w:t xml:space="preserve">Poskytovatel se podpisem </w:t>
      </w:r>
      <w:r w:rsidR="00E951CB">
        <w:rPr>
          <w:rFonts w:asciiTheme="minorHAnsi" w:hAnsiTheme="minorHAnsi" w:cstheme="minorHAnsi"/>
          <w:shd w:val="clear" w:color="auto" w:fill="FFFFFF"/>
        </w:rPr>
        <w:t>dohody</w:t>
      </w:r>
      <w:r w:rsidRPr="00FD42DA">
        <w:rPr>
          <w:rFonts w:asciiTheme="minorHAnsi" w:hAnsiTheme="minorHAnsi" w:cstheme="minorHAnsi"/>
          <w:shd w:val="clear" w:color="auto" w:fill="FFFFFF"/>
        </w:rPr>
        <w:t xml:space="preserve"> zavazuje, že zajistí:</w:t>
      </w:r>
    </w:p>
    <w:p w14:paraId="0DAA3F3B" w14:textId="507BA1BB" w:rsidR="00E44C90" w:rsidRPr="00FD42DA" w:rsidRDefault="00E44C90" w:rsidP="00D14CB1">
      <w:pPr>
        <w:widowControl w:val="0"/>
        <w:numPr>
          <w:ilvl w:val="0"/>
          <w:numId w:val="43"/>
        </w:numPr>
        <w:tabs>
          <w:tab w:val="clear" w:pos="720"/>
        </w:tabs>
        <w:suppressAutoHyphens/>
        <w:spacing w:before="0" w:after="120"/>
        <w:ind w:left="993" w:hanging="284"/>
        <w:rPr>
          <w:rFonts w:asciiTheme="minorHAnsi" w:hAnsiTheme="minorHAnsi" w:cstheme="minorHAnsi"/>
        </w:rPr>
      </w:pPr>
      <w:bookmarkStart w:id="1" w:name="_Hlk61252817"/>
      <w:r w:rsidRPr="00FD42DA">
        <w:rPr>
          <w:rFonts w:asciiTheme="minorHAnsi" w:hAnsiTheme="minorHAnsi" w:cstheme="minorHAnsi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této </w:t>
      </w:r>
      <w:r w:rsidR="006D2936">
        <w:rPr>
          <w:rFonts w:asciiTheme="minorHAnsi" w:hAnsiTheme="minorHAnsi" w:cstheme="minorHAnsi"/>
        </w:rPr>
        <w:t>dohody a dílčích smluv</w:t>
      </w:r>
      <w:r w:rsidRPr="00FD42DA">
        <w:rPr>
          <w:rFonts w:asciiTheme="minorHAnsi" w:hAnsiTheme="minorHAnsi" w:cstheme="minorHAnsi"/>
        </w:rPr>
        <w:t xml:space="preserve"> podílejí; plnění těchto povinností zajistí </w:t>
      </w:r>
      <w:r w:rsidR="006D2936">
        <w:rPr>
          <w:rFonts w:asciiTheme="minorHAnsi" w:hAnsiTheme="minorHAnsi" w:cstheme="minorHAnsi"/>
          <w:shd w:val="clear" w:color="auto" w:fill="FFFFFF"/>
        </w:rPr>
        <w:t>p</w:t>
      </w:r>
      <w:r w:rsidRPr="00FD42DA">
        <w:rPr>
          <w:rFonts w:asciiTheme="minorHAnsi" w:hAnsiTheme="minorHAnsi" w:cstheme="minorHAnsi"/>
          <w:shd w:val="clear" w:color="auto" w:fill="FFFFFF"/>
        </w:rPr>
        <w:t>oskytovatel</w:t>
      </w:r>
      <w:r w:rsidR="006D2936">
        <w:rPr>
          <w:rFonts w:asciiTheme="minorHAnsi" w:hAnsiTheme="minorHAnsi" w:cstheme="minorHAnsi"/>
        </w:rPr>
        <w:t xml:space="preserve"> i u svých p</w:t>
      </w:r>
      <w:r w:rsidRPr="00FD42DA">
        <w:rPr>
          <w:rFonts w:asciiTheme="minorHAnsi" w:hAnsiTheme="minorHAnsi" w:cstheme="minorHAnsi"/>
        </w:rPr>
        <w:t>oddodavatelů,</w:t>
      </w:r>
    </w:p>
    <w:p w14:paraId="574878FF" w14:textId="7E7ACD53" w:rsidR="00E44C90" w:rsidRPr="00FD42DA" w:rsidRDefault="00E44C90" w:rsidP="00D14CB1">
      <w:pPr>
        <w:widowControl w:val="0"/>
        <w:numPr>
          <w:ilvl w:val="0"/>
          <w:numId w:val="43"/>
        </w:numPr>
        <w:tabs>
          <w:tab w:val="clear" w:pos="720"/>
        </w:tabs>
        <w:suppressAutoHyphens/>
        <w:spacing w:before="0" w:after="120"/>
        <w:ind w:left="993" w:hanging="284"/>
        <w:rPr>
          <w:rFonts w:asciiTheme="minorHAnsi" w:hAnsiTheme="minorHAnsi" w:cstheme="minorHAnsi"/>
        </w:rPr>
      </w:pPr>
      <w:r w:rsidRPr="00FD42DA">
        <w:rPr>
          <w:rFonts w:asciiTheme="minorHAnsi" w:hAnsiTheme="minorHAnsi" w:cstheme="minorHAnsi"/>
        </w:rPr>
        <w:t>sjednání a dodržová</w:t>
      </w:r>
      <w:r w:rsidR="00E951CB">
        <w:rPr>
          <w:rFonts w:asciiTheme="minorHAnsi" w:hAnsiTheme="minorHAnsi" w:cstheme="minorHAnsi"/>
        </w:rPr>
        <w:t>ní smluvních podmínek se svými p</w:t>
      </w:r>
      <w:r w:rsidRPr="00FD42DA">
        <w:rPr>
          <w:rFonts w:asciiTheme="minorHAnsi" w:hAnsiTheme="minorHAnsi" w:cstheme="minorHAnsi"/>
        </w:rPr>
        <w:t>oddodavateli srovnatelných s podmínkami sjednanými v této </w:t>
      </w:r>
      <w:r w:rsidR="00E951CB">
        <w:rPr>
          <w:rFonts w:asciiTheme="minorHAnsi" w:hAnsiTheme="minorHAnsi" w:cstheme="minorHAnsi"/>
        </w:rPr>
        <w:t xml:space="preserve">dohodě, a to mj. v rozsahu v této dohodě </w:t>
      </w:r>
      <w:r w:rsidRPr="00FD42DA">
        <w:rPr>
          <w:rFonts w:asciiTheme="minorHAnsi" w:hAnsiTheme="minorHAnsi" w:cstheme="minorHAnsi"/>
        </w:rPr>
        <w:t>uvedených smluvních pokut; uvedené smluvní podmínky se považují za srovnatelné, bude-l</w:t>
      </w:r>
      <w:r w:rsidR="00E951CB">
        <w:rPr>
          <w:rFonts w:asciiTheme="minorHAnsi" w:hAnsiTheme="minorHAnsi" w:cstheme="minorHAnsi"/>
        </w:rPr>
        <w:t>i výše smluvních pokut shodná s dohodou</w:t>
      </w:r>
      <w:r w:rsidRPr="00FD42DA">
        <w:rPr>
          <w:rFonts w:asciiTheme="minorHAnsi" w:hAnsiTheme="minorHAnsi" w:cstheme="minorHAnsi"/>
        </w:rPr>
        <w:t>,</w:t>
      </w:r>
    </w:p>
    <w:p w14:paraId="1C396924" w14:textId="7C340F5C" w:rsidR="00E44C90" w:rsidRDefault="00E44C90" w:rsidP="00D14CB1">
      <w:pPr>
        <w:widowControl w:val="0"/>
        <w:numPr>
          <w:ilvl w:val="0"/>
          <w:numId w:val="43"/>
        </w:numPr>
        <w:tabs>
          <w:tab w:val="clear" w:pos="720"/>
        </w:tabs>
        <w:suppressAutoHyphens/>
        <w:spacing w:before="0" w:after="120"/>
        <w:ind w:left="993" w:hanging="284"/>
        <w:rPr>
          <w:rFonts w:cs="TimesNewRoman,Bold"/>
          <w:b/>
          <w:bCs/>
          <w:color w:val="000000"/>
        </w:rPr>
      </w:pPr>
      <w:r w:rsidRPr="00FD42DA">
        <w:rPr>
          <w:rFonts w:asciiTheme="minorHAnsi" w:hAnsiTheme="minorHAnsi" w:cstheme="minorHAnsi"/>
        </w:rPr>
        <w:t xml:space="preserve">řádné a </w:t>
      </w:r>
      <w:r w:rsidRPr="00D14CB1">
        <w:rPr>
          <w:rFonts w:asciiTheme="minorHAnsi" w:hAnsiTheme="minorHAnsi" w:cstheme="minorHAnsi"/>
          <w:shd w:val="clear" w:color="auto" w:fill="FFFFFF"/>
        </w:rPr>
        <w:t>včasné</w:t>
      </w:r>
      <w:r w:rsidRPr="00FD42DA">
        <w:rPr>
          <w:rFonts w:asciiTheme="minorHAnsi" w:hAnsiTheme="minorHAnsi" w:cstheme="minorHAnsi"/>
        </w:rPr>
        <w:t xml:space="preserve"> </w:t>
      </w:r>
      <w:r w:rsidR="00E951CB">
        <w:rPr>
          <w:rFonts w:asciiTheme="minorHAnsi" w:hAnsiTheme="minorHAnsi" w:cstheme="minorHAnsi"/>
        </w:rPr>
        <w:t>plnění finančních závazků svým p</w:t>
      </w:r>
      <w:r w:rsidRPr="00FD42DA">
        <w:rPr>
          <w:rFonts w:asciiTheme="minorHAnsi" w:hAnsiTheme="minorHAnsi" w:cstheme="minorHAnsi"/>
        </w:rPr>
        <w:t>oddodavatelům, kdy za řádné a včasné pl</w:t>
      </w:r>
      <w:r w:rsidR="00E951CB">
        <w:rPr>
          <w:rFonts w:asciiTheme="minorHAnsi" w:hAnsiTheme="minorHAnsi" w:cstheme="minorHAnsi"/>
        </w:rPr>
        <w:t>nění se považuje plné uhrazení p</w:t>
      </w:r>
      <w:r w:rsidRPr="00FD42DA">
        <w:rPr>
          <w:rFonts w:asciiTheme="minorHAnsi" w:hAnsiTheme="minorHAnsi" w:cstheme="minorHAnsi"/>
        </w:rPr>
        <w:t xml:space="preserve">oddodavatelem vystavených faktur za plnění poskytnutá </w:t>
      </w:r>
      <w:r w:rsidRPr="00FD42DA">
        <w:rPr>
          <w:rFonts w:asciiTheme="minorHAnsi" w:hAnsiTheme="minorHAnsi" w:cstheme="minorHAnsi"/>
        </w:rPr>
        <w:lastRenderedPageBreak/>
        <w:t xml:space="preserve">k plnění této </w:t>
      </w:r>
      <w:r w:rsidR="00E951CB">
        <w:rPr>
          <w:rFonts w:asciiTheme="minorHAnsi" w:hAnsiTheme="minorHAnsi" w:cstheme="minorHAnsi"/>
        </w:rPr>
        <w:t>dohody, resp. dílčích smluv</w:t>
      </w:r>
      <w:r w:rsidRPr="00FD42DA">
        <w:rPr>
          <w:rFonts w:asciiTheme="minorHAnsi" w:hAnsiTheme="minorHAnsi" w:cstheme="minorHAnsi"/>
        </w:rPr>
        <w:t>, a to vždy do 5 pracovních dn</w:t>
      </w:r>
      <w:r w:rsidR="00E951CB">
        <w:rPr>
          <w:rFonts w:asciiTheme="minorHAnsi" w:hAnsiTheme="minorHAnsi" w:cstheme="minorHAnsi"/>
        </w:rPr>
        <w:t>ů od obdržení platby ze strany o</w:t>
      </w:r>
      <w:r w:rsidRPr="00FD42DA">
        <w:rPr>
          <w:rFonts w:asciiTheme="minorHAnsi" w:hAnsiTheme="minorHAnsi" w:cstheme="minorHAnsi"/>
        </w:rPr>
        <w:t>bjednatele za konkrétní plnění.</w:t>
      </w:r>
      <w:bookmarkEnd w:id="1"/>
    </w:p>
    <w:p w14:paraId="03503D17" w14:textId="77777777" w:rsidR="00E44C90" w:rsidRDefault="00E44C90" w:rsidP="00D14CB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</w:p>
    <w:p w14:paraId="0401D66F" w14:textId="5AC4FAC3" w:rsidR="00FE5497" w:rsidRPr="006F1EDA" w:rsidRDefault="00AE6DDD" w:rsidP="00D14CB1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FE5497">
        <w:rPr>
          <w:rFonts w:cs="TimesNewRoman,Bold"/>
          <w:b/>
          <w:bCs/>
          <w:color w:val="000000"/>
        </w:rPr>
        <w:t>.</w:t>
      </w:r>
    </w:p>
    <w:p w14:paraId="558C0BDB" w14:textId="77777777" w:rsidR="002231C1" w:rsidRPr="006F1EDA" w:rsidRDefault="002231C1" w:rsidP="00D14CB1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 xml:space="preserve">Smluvní </w:t>
      </w:r>
      <w:r w:rsidR="00053638">
        <w:rPr>
          <w:rFonts w:cs="TimesNewRoman,Bold"/>
          <w:b/>
          <w:bCs/>
          <w:color w:val="000000"/>
        </w:rPr>
        <w:t>sankce</w:t>
      </w:r>
    </w:p>
    <w:p w14:paraId="0939996D" w14:textId="18BA9AE4" w:rsidR="00550FFE" w:rsidRPr="001A494B" w:rsidRDefault="004A4137" w:rsidP="00D14CB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V případě</w:t>
      </w:r>
      <w:r w:rsidR="00550FFE">
        <w:rPr>
          <w:rFonts w:cs="Calibri"/>
        </w:rPr>
        <w:t xml:space="preserve"> prodlení </w:t>
      </w:r>
      <w:r w:rsidR="00550FFE">
        <w:rPr>
          <w:rFonts w:cs="Calibri"/>
          <w:lang w:val="cs-CZ"/>
        </w:rPr>
        <w:t>poskytovatele</w:t>
      </w:r>
      <w:r w:rsidR="00550FFE">
        <w:rPr>
          <w:rFonts w:cs="Calibri"/>
        </w:rPr>
        <w:t xml:space="preserve"> s </w:t>
      </w:r>
      <w:r w:rsidR="00D01BE8">
        <w:rPr>
          <w:rFonts w:cs="TimesNewRoman"/>
          <w:color w:val="000000"/>
          <w:lang w:val="cs-CZ"/>
        </w:rPr>
        <w:t>včasným</w:t>
      </w:r>
      <w:r w:rsidR="00550FFE" w:rsidRPr="00550FFE">
        <w:rPr>
          <w:rFonts w:cs="TimesNewRoman"/>
          <w:color w:val="000000"/>
        </w:rPr>
        <w:t xml:space="preserve"> </w:t>
      </w:r>
      <w:r w:rsidR="00C76458">
        <w:rPr>
          <w:rFonts w:cs="TimesNewRoman"/>
          <w:color w:val="000000"/>
          <w:lang w:val="cs-CZ"/>
        </w:rPr>
        <w:t>s</w:t>
      </w:r>
      <w:r w:rsidR="00550FFE" w:rsidRPr="00550FFE">
        <w:rPr>
          <w:rFonts w:cs="TimesNewRoman"/>
          <w:color w:val="000000"/>
        </w:rPr>
        <w:t>plnění</w:t>
      </w:r>
      <w:r w:rsidR="00D01BE8">
        <w:rPr>
          <w:rFonts w:cs="TimesNewRoman"/>
          <w:color w:val="000000"/>
          <w:lang w:val="cs-CZ"/>
        </w:rPr>
        <w:t>m</w:t>
      </w:r>
      <w:r w:rsidR="00550FFE" w:rsidRPr="00550FFE">
        <w:rPr>
          <w:rFonts w:cs="TimesNewRoman"/>
          <w:color w:val="000000"/>
        </w:rPr>
        <w:t xml:space="preserve"> </w:t>
      </w:r>
      <w:r w:rsidR="00550FFE">
        <w:rPr>
          <w:rFonts w:cs="Calibri"/>
        </w:rPr>
        <w:t>dílčí smlouvy</w:t>
      </w:r>
      <w:r w:rsidR="00550FFE" w:rsidRPr="006B5CD1">
        <w:rPr>
          <w:rFonts w:cs="Calibri"/>
        </w:rPr>
        <w:t xml:space="preserve"> </w:t>
      </w:r>
      <w:r w:rsidR="00581582">
        <w:rPr>
          <w:rFonts w:cs="Calibri"/>
          <w:lang w:val="cs-CZ"/>
        </w:rPr>
        <w:t xml:space="preserve">je objednatel oprávněn </w:t>
      </w:r>
      <w:r w:rsidR="0025193F">
        <w:rPr>
          <w:rFonts w:cs="Calibri"/>
          <w:lang w:val="cs-CZ"/>
        </w:rPr>
        <w:br/>
      </w:r>
      <w:r w:rsidR="00581582">
        <w:rPr>
          <w:rFonts w:cs="Calibri"/>
          <w:lang w:val="cs-CZ"/>
        </w:rPr>
        <w:t>po poskytovateli</w:t>
      </w:r>
      <w:r w:rsidR="00550FFE" w:rsidRPr="006B5CD1">
        <w:rPr>
          <w:rFonts w:cs="Calibri"/>
        </w:rPr>
        <w:t xml:space="preserve"> </w:t>
      </w:r>
      <w:r w:rsidR="00550FFE">
        <w:rPr>
          <w:rFonts w:cs="Calibri"/>
        </w:rPr>
        <w:t>požadovat</w:t>
      </w:r>
      <w:r w:rsidR="00550FFE" w:rsidRPr="006B5CD1">
        <w:rPr>
          <w:rFonts w:cs="Calibri"/>
        </w:rPr>
        <w:t xml:space="preserve"> zaplacení smluvní pokuty </w:t>
      </w:r>
      <w:r w:rsidR="00581582" w:rsidRPr="005C276A">
        <w:rPr>
          <w:rFonts w:asciiTheme="minorHAnsi" w:hAnsiTheme="minorHAnsi" w:cstheme="minorHAnsi"/>
          <w:lang w:val="cs-CZ"/>
        </w:rPr>
        <w:t xml:space="preserve">a poskytovatel je v případě vyúčtování smluvní pokuty povinen ji zaplatit, a to </w:t>
      </w:r>
      <w:r w:rsidR="00550FFE" w:rsidRPr="006B5CD1">
        <w:rPr>
          <w:rFonts w:cs="Calibri"/>
        </w:rPr>
        <w:t xml:space="preserve">ve výši </w:t>
      </w:r>
      <w:r w:rsidR="00D01BE8">
        <w:rPr>
          <w:rFonts w:cs="Calibri"/>
        </w:rPr>
        <w:t>0,05</w:t>
      </w:r>
      <w:r w:rsidR="00550FFE" w:rsidRPr="00523C81">
        <w:rPr>
          <w:rFonts w:cs="Calibri"/>
        </w:rPr>
        <w:t xml:space="preserve"> % z ceny</w:t>
      </w:r>
      <w:r w:rsidR="00D01BE8">
        <w:rPr>
          <w:rFonts w:cs="Calibri"/>
          <w:lang w:val="cs-CZ"/>
        </w:rPr>
        <w:t xml:space="preserve"> dílčího plnění</w:t>
      </w:r>
      <w:r w:rsidR="00550FFE" w:rsidRPr="00523C81">
        <w:rPr>
          <w:rFonts w:cs="Calibri"/>
        </w:rPr>
        <w:t xml:space="preserve"> </w:t>
      </w:r>
      <w:r w:rsidR="00C76458">
        <w:rPr>
          <w:rFonts w:cs="Calibri"/>
          <w:lang w:val="cs-CZ"/>
        </w:rPr>
        <w:t xml:space="preserve">dle příslušné dílčí smlouvy bez DPH </w:t>
      </w:r>
      <w:r w:rsidR="00550FFE" w:rsidRPr="006B5CD1">
        <w:rPr>
          <w:rFonts w:cs="Calibri"/>
        </w:rPr>
        <w:t xml:space="preserve">za každý </w:t>
      </w:r>
      <w:r w:rsidR="00C76458">
        <w:rPr>
          <w:rFonts w:cs="Calibri"/>
          <w:lang w:val="cs-CZ"/>
        </w:rPr>
        <w:t xml:space="preserve">i započatý </w:t>
      </w:r>
      <w:r w:rsidR="00550FFE" w:rsidRPr="006B5CD1">
        <w:rPr>
          <w:rFonts w:cs="Calibri"/>
        </w:rPr>
        <w:t>den prodlení</w:t>
      </w:r>
      <w:r w:rsidR="00550FFE">
        <w:rPr>
          <w:rFonts w:cs="Calibri"/>
        </w:rPr>
        <w:t>.</w:t>
      </w:r>
      <w:r w:rsidR="00550FFE" w:rsidRPr="006B5CD1">
        <w:rPr>
          <w:rFonts w:cs="Calibri"/>
        </w:rPr>
        <w:t xml:space="preserve"> </w:t>
      </w:r>
    </w:p>
    <w:p w14:paraId="01BF9131" w14:textId="32DA1B2F" w:rsidR="001A494B" w:rsidRDefault="004A4137" w:rsidP="00D14CB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>V případě</w:t>
      </w:r>
      <w:r w:rsidRPr="001A494B">
        <w:rPr>
          <w:rFonts w:cs="Calibri"/>
        </w:rPr>
        <w:t xml:space="preserve"> </w:t>
      </w:r>
      <w:r w:rsidR="001A494B" w:rsidRPr="001A494B">
        <w:rPr>
          <w:rFonts w:cs="Calibri"/>
        </w:rPr>
        <w:t>prodlení poskytovatele s řádným potvrzením objednávky způsob</w:t>
      </w:r>
      <w:r w:rsidR="001A494B">
        <w:rPr>
          <w:rFonts w:cs="Calibri"/>
        </w:rPr>
        <w:t>em a ve lhůtě stanovené v čl. III. odst. 2</w:t>
      </w:r>
      <w:r w:rsidR="001A494B" w:rsidRPr="001A494B">
        <w:rPr>
          <w:rFonts w:cs="Calibri"/>
        </w:rPr>
        <w:t xml:space="preserve"> </w:t>
      </w:r>
      <w:proofErr w:type="gramStart"/>
      <w:r w:rsidR="00C76458">
        <w:rPr>
          <w:rFonts w:cs="Calibri"/>
          <w:lang w:val="cs-CZ"/>
        </w:rPr>
        <w:t>této</w:t>
      </w:r>
      <w:proofErr w:type="gramEnd"/>
      <w:r w:rsidR="00C76458">
        <w:rPr>
          <w:rFonts w:cs="Calibri"/>
          <w:lang w:val="cs-CZ"/>
        </w:rPr>
        <w:t xml:space="preserve"> dohody </w:t>
      </w:r>
      <w:r w:rsidR="001B50BB">
        <w:rPr>
          <w:rFonts w:cs="Calibri"/>
          <w:lang w:val="cs-CZ"/>
        </w:rPr>
        <w:t>je objednatel oprávněn po poskytovateli</w:t>
      </w:r>
      <w:r w:rsidR="001A494B" w:rsidRPr="001A494B">
        <w:rPr>
          <w:rFonts w:cs="Calibri"/>
        </w:rPr>
        <w:t xml:space="preserve"> požadovat zapl</w:t>
      </w:r>
      <w:r w:rsidR="001A494B">
        <w:rPr>
          <w:rFonts w:cs="Calibri"/>
        </w:rPr>
        <w:t xml:space="preserve">acení smluvní pokuty </w:t>
      </w:r>
      <w:r w:rsidR="009659B8" w:rsidRPr="005C276A">
        <w:rPr>
          <w:rFonts w:asciiTheme="minorHAnsi" w:hAnsiTheme="minorHAnsi" w:cstheme="minorHAnsi"/>
          <w:lang w:val="cs-CZ"/>
        </w:rPr>
        <w:t>a poskytovatel je v případě vyúčt</w:t>
      </w:r>
      <w:r w:rsidR="008850FB">
        <w:rPr>
          <w:rFonts w:asciiTheme="minorHAnsi" w:hAnsiTheme="minorHAnsi" w:cstheme="minorHAnsi"/>
          <w:lang w:val="cs-CZ"/>
        </w:rPr>
        <w:t>ování smluvní pokuty povinen ji </w:t>
      </w:r>
      <w:r w:rsidR="009659B8" w:rsidRPr="005C276A">
        <w:rPr>
          <w:rFonts w:asciiTheme="minorHAnsi" w:hAnsiTheme="minorHAnsi" w:cstheme="minorHAnsi"/>
          <w:lang w:val="cs-CZ"/>
        </w:rPr>
        <w:t xml:space="preserve">zaplatit, a to </w:t>
      </w:r>
      <w:r w:rsidR="009659B8" w:rsidRPr="005C276A">
        <w:rPr>
          <w:rFonts w:asciiTheme="minorHAnsi" w:hAnsiTheme="minorHAnsi" w:cstheme="minorHAnsi"/>
        </w:rPr>
        <w:t xml:space="preserve">ve výši </w:t>
      </w:r>
      <w:r w:rsidR="001A494B">
        <w:rPr>
          <w:rFonts w:cs="Calibri"/>
        </w:rPr>
        <w:t>0,05</w:t>
      </w:r>
      <w:r w:rsidR="001A494B" w:rsidRPr="001A494B">
        <w:rPr>
          <w:rFonts w:cs="Calibri"/>
        </w:rPr>
        <w:t xml:space="preserve"> % z ceny nepotvrzené objednávky </w:t>
      </w:r>
      <w:r w:rsidR="00C76458">
        <w:rPr>
          <w:rFonts w:cs="Calibri"/>
          <w:lang w:val="cs-CZ"/>
        </w:rPr>
        <w:t xml:space="preserve">bez DPH </w:t>
      </w:r>
      <w:r w:rsidR="001A494B" w:rsidRPr="001A494B">
        <w:rPr>
          <w:rFonts w:cs="Calibri"/>
        </w:rPr>
        <w:t xml:space="preserve">za každý </w:t>
      </w:r>
      <w:r w:rsidR="00C76458">
        <w:rPr>
          <w:rFonts w:cs="Calibri"/>
          <w:lang w:val="cs-CZ"/>
        </w:rPr>
        <w:t xml:space="preserve">i započatý </w:t>
      </w:r>
      <w:r w:rsidR="001A494B" w:rsidRPr="001A494B">
        <w:rPr>
          <w:rFonts w:cs="Calibri"/>
        </w:rPr>
        <w:t>den prodlení.</w:t>
      </w:r>
    </w:p>
    <w:p w14:paraId="228286EA" w14:textId="74F5860D" w:rsidR="00043879" w:rsidRDefault="00043879" w:rsidP="00D14CB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>V případě</w:t>
      </w:r>
      <w:r w:rsidRPr="001A494B">
        <w:rPr>
          <w:rFonts w:cs="Calibri"/>
        </w:rPr>
        <w:t xml:space="preserve"> </w:t>
      </w:r>
      <w:r>
        <w:rPr>
          <w:rFonts w:cs="Calibri"/>
          <w:lang w:val="cs-CZ"/>
        </w:rPr>
        <w:t>porušení jakékoliv povinnosti</w:t>
      </w:r>
      <w:r w:rsidRPr="001A494B">
        <w:rPr>
          <w:rFonts w:cs="Calibri"/>
        </w:rPr>
        <w:t xml:space="preserve"> poskytovatele </w:t>
      </w:r>
      <w:r>
        <w:rPr>
          <w:rFonts w:cs="Calibri"/>
          <w:lang w:val="cs-CZ"/>
        </w:rPr>
        <w:t>dle</w:t>
      </w:r>
      <w:r>
        <w:rPr>
          <w:rFonts w:cs="Calibri"/>
        </w:rPr>
        <w:t xml:space="preserve"> čl. III. odst. </w:t>
      </w:r>
      <w:r w:rsidR="00240B8F">
        <w:rPr>
          <w:rFonts w:cs="Calibri"/>
          <w:lang w:val="cs-CZ"/>
        </w:rPr>
        <w:t xml:space="preserve">8, </w:t>
      </w:r>
      <w:r w:rsidR="00936243">
        <w:rPr>
          <w:rFonts w:cs="Calibri"/>
          <w:lang w:val="cs-CZ"/>
        </w:rPr>
        <w:t>9</w:t>
      </w:r>
      <w:r w:rsidR="00A17912">
        <w:rPr>
          <w:rFonts w:cs="Calibri"/>
          <w:lang w:val="cs-CZ"/>
        </w:rPr>
        <w:t>,</w:t>
      </w:r>
      <w:r w:rsidR="001170AA">
        <w:rPr>
          <w:rFonts w:cs="Calibri"/>
          <w:lang w:val="cs-CZ"/>
        </w:rPr>
        <w:t xml:space="preserve"> </w:t>
      </w:r>
      <w:r w:rsidR="00A17912">
        <w:rPr>
          <w:rFonts w:cs="Calibri"/>
          <w:lang w:val="cs-CZ"/>
        </w:rPr>
        <w:t>10</w:t>
      </w:r>
      <w:r w:rsidR="00936243">
        <w:rPr>
          <w:rFonts w:cs="Calibri"/>
          <w:lang w:val="cs-CZ"/>
        </w:rPr>
        <w:t xml:space="preserve"> nebo </w:t>
      </w:r>
      <w:r w:rsidR="00A17912">
        <w:rPr>
          <w:rFonts w:cs="Calibri"/>
          <w:lang w:val="cs-CZ"/>
        </w:rPr>
        <w:t>1</w:t>
      </w:r>
      <w:r w:rsidR="00075AE6">
        <w:rPr>
          <w:rFonts w:cs="Calibri"/>
          <w:lang w:val="cs-CZ"/>
        </w:rPr>
        <w:t>3</w:t>
      </w:r>
      <w:r w:rsidR="00240B8F">
        <w:rPr>
          <w:rFonts w:cs="Calibri"/>
          <w:lang w:val="cs-CZ"/>
        </w:rPr>
        <w:t xml:space="preserve"> </w:t>
      </w:r>
      <w:r>
        <w:rPr>
          <w:rFonts w:cs="Calibri"/>
          <w:lang w:val="cs-CZ"/>
        </w:rPr>
        <w:t>této dohody je objednatel oprávněn po poskytovateli</w:t>
      </w:r>
      <w:r w:rsidRPr="001A494B">
        <w:rPr>
          <w:rFonts w:cs="Calibri"/>
        </w:rPr>
        <w:t xml:space="preserve"> požadovat zapl</w:t>
      </w:r>
      <w:r>
        <w:rPr>
          <w:rFonts w:cs="Calibri"/>
        </w:rPr>
        <w:t xml:space="preserve">acení smluvní pokuty </w:t>
      </w:r>
      <w:r w:rsidR="0025193F">
        <w:rPr>
          <w:rFonts w:cs="Calibri"/>
        </w:rPr>
        <w:br/>
      </w:r>
      <w:r w:rsidRPr="005C276A">
        <w:rPr>
          <w:rFonts w:asciiTheme="minorHAnsi" w:hAnsiTheme="minorHAnsi" w:cstheme="minorHAnsi"/>
          <w:lang w:val="cs-CZ"/>
        </w:rPr>
        <w:t xml:space="preserve">a poskytovatel je v případě vyúčtování smluvní pokuty povinen ji zaplatit, a to </w:t>
      </w:r>
      <w:r w:rsidRPr="005C276A">
        <w:rPr>
          <w:rFonts w:asciiTheme="minorHAnsi" w:hAnsiTheme="minorHAnsi" w:cstheme="minorHAnsi"/>
        </w:rPr>
        <w:t xml:space="preserve">ve výši </w:t>
      </w:r>
      <w:r w:rsidR="00936243">
        <w:rPr>
          <w:rFonts w:cs="Calibri"/>
          <w:lang w:val="cs-CZ"/>
        </w:rPr>
        <w:t>3 000 Kč</w:t>
      </w:r>
      <w:r w:rsidRPr="001A494B">
        <w:rPr>
          <w:rFonts w:cs="Calibri"/>
        </w:rPr>
        <w:t xml:space="preserve"> za každý </w:t>
      </w:r>
      <w:r w:rsidR="00936243">
        <w:rPr>
          <w:rFonts w:cs="Calibri"/>
          <w:lang w:val="cs-CZ"/>
        </w:rPr>
        <w:t>zjištěn</w:t>
      </w:r>
      <w:r w:rsidR="00D0701F">
        <w:rPr>
          <w:rFonts w:cs="Calibri"/>
          <w:lang w:val="cs-CZ"/>
        </w:rPr>
        <w:t>ý</w:t>
      </w:r>
      <w:r w:rsidR="00936243">
        <w:rPr>
          <w:rFonts w:cs="Calibri"/>
          <w:lang w:val="cs-CZ"/>
        </w:rPr>
        <w:t xml:space="preserve"> případ porušení povinnosti poskytovatele</w:t>
      </w:r>
      <w:r w:rsidRPr="001A494B">
        <w:rPr>
          <w:rFonts w:cs="Calibri"/>
        </w:rPr>
        <w:t>.</w:t>
      </w:r>
    </w:p>
    <w:p w14:paraId="147EDB3D" w14:textId="08250D16" w:rsidR="006311CB" w:rsidRDefault="006311CB" w:rsidP="00D14CB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>
        <w:rPr>
          <w:rFonts w:cs="Calibri"/>
          <w:lang w:val="cs-CZ"/>
        </w:rPr>
        <w:t>V případě</w:t>
      </w:r>
      <w:r w:rsidRPr="001A494B">
        <w:rPr>
          <w:rFonts w:cs="Calibri"/>
        </w:rPr>
        <w:t xml:space="preserve"> </w:t>
      </w:r>
      <w:r>
        <w:rPr>
          <w:rFonts w:cs="Calibri"/>
          <w:lang w:val="cs-CZ"/>
        </w:rPr>
        <w:t>porušení povinnosti</w:t>
      </w:r>
      <w:r w:rsidRPr="001A494B">
        <w:rPr>
          <w:rFonts w:cs="Calibri"/>
        </w:rPr>
        <w:t xml:space="preserve"> poskytovatele </w:t>
      </w:r>
      <w:r w:rsidR="0084345C">
        <w:rPr>
          <w:rFonts w:cs="Calibri"/>
          <w:lang w:val="cs-CZ"/>
        </w:rPr>
        <w:t xml:space="preserve">provést pro objednatele prezentaci výsledků marketingového průzkumu </w:t>
      </w:r>
      <w:r w:rsidR="003D4AF5">
        <w:rPr>
          <w:rFonts w:cs="Calibri"/>
          <w:lang w:val="cs-CZ"/>
        </w:rPr>
        <w:t xml:space="preserve">v dohodnutém termínu </w:t>
      </w:r>
      <w:r>
        <w:rPr>
          <w:rFonts w:cs="Calibri"/>
          <w:lang w:val="cs-CZ"/>
        </w:rPr>
        <w:t>dle</w:t>
      </w:r>
      <w:r>
        <w:rPr>
          <w:rFonts w:cs="Calibri"/>
        </w:rPr>
        <w:t xml:space="preserve"> čl. III. odst. </w:t>
      </w:r>
      <w:r w:rsidR="0084345C">
        <w:rPr>
          <w:rFonts w:cs="Calibri"/>
          <w:lang w:val="cs-CZ"/>
        </w:rPr>
        <w:t>1</w:t>
      </w:r>
      <w:r w:rsidR="00075AE6">
        <w:rPr>
          <w:rFonts w:cs="Calibri"/>
          <w:lang w:val="cs-CZ"/>
        </w:rPr>
        <w:t>2</w:t>
      </w:r>
      <w:r w:rsidR="008850FB">
        <w:rPr>
          <w:rFonts w:cs="Calibri"/>
          <w:lang w:val="cs-CZ"/>
        </w:rPr>
        <w:t xml:space="preserve"> této dohody je </w:t>
      </w:r>
      <w:r>
        <w:rPr>
          <w:rFonts w:cs="Calibri"/>
          <w:lang w:val="cs-CZ"/>
        </w:rPr>
        <w:t>objednatel oprávněn po poskytovateli</w:t>
      </w:r>
      <w:r w:rsidRPr="001A494B">
        <w:rPr>
          <w:rFonts w:cs="Calibri"/>
        </w:rPr>
        <w:t xml:space="preserve"> požadovat zapl</w:t>
      </w:r>
      <w:r>
        <w:rPr>
          <w:rFonts w:cs="Calibri"/>
        </w:rPr>
        <w:t xml:space="preserve">acení smluvní pokuty </w:t>
      </w:r>
      <w:r w:rsidRPr="005C276A">
        <w:rPr>
          <w:rFonts w:asciiTheme="minorHAnsi" w:hAnsiTheme="minorHAnsi" w:cstheme="minorHAnsi"/>
          <w:lang w:val="cs-CZ"/>
        </w:rPr>
        <w:t xml:space="preserve">a poskytovatel je v případě vyúčtování smluvní pokuty povinen ji zaplatit, a to </w:t>
      </w:r>
      <w:r w:rsidRPr="005C276A">
        <w:rPr>
          <w:rFonts w:asciiTheme="minorHAnsi" w:hAnsiTheme="minorHAnsi" w:cstheme="minorHAnsi"/>
        </w:rPr>
        <w:t xml:space="preserve">ve výši </w:t>
      </w:r>
      <w:r w:rsidR="0084345C">
        <w:rPr>
          <w:rFonts w:cs="Calibri"/>
          <w:lang w:val="cs-CZ"/>
        </w:rPr>
        <w:t>50</w:t>
      </w:r>
      <w:r>
        <w:rPr>
          <w:rFonts w:cs="Calibri"/>
          <w:lang w:val="cs-CZ"/>
        </w:rPr>
        <w:t> 000 Kč</w:t>
      </w:r>
      <w:r w:rsidRPr="001A494B">
        <w:rPr>
          <w:rFonts w:cs="Calibri"/>
        </w:rPr>
        <w:t xml:space="preserve"> za každý </w:t>
      </w:r>
      <w:r>
        <w:rPr>
          <w:rFonts w:cs="Calibri"/>
          <w:lang w:val="cs-CZ"/>
        </w:rPr>
        <w:t xml:space="preserve">případ porušení </w:t>
      </w:r>
      <w:r w:rsidR="0084345C">
        <w:rPr>
          <w:rFonts w:cs="Calibri"/>
          <w:lang w:val="cs-CZ"/>
        </w:rPr>
        <w:t xml:space="preserve">této </w:t>
      </w:r>
      <w:r>
        <w:rPr>
          <w:rFonts w:cs="Calibri"/>
          <w:lang w:val="cs-CZ"/>
        </w:rPr>
        <w:t>povinnosti poskytovatele</w:t>
      </w:r>
      <w:r w:rsidRPr="001A494B">
        <w:rPr>
          <w:rFonts w:cs="Calibri"/>
        </w:rPr>
        <w:t>.</w:t>
      </w:r>
    </w:p>
    <w:p w14:paraId="2586FEFC" w14:textId="75EF88D6" w:rsidR="00B65ADB" w:rsidRPr="00443089" w:rsidRDefault="00B65ADB" w:rsidP="00D14CB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contextualSpacing w:val="0"/>
        <w:rPr>
          <w:rFonts w:cs="TimesNewRoman"/>
          <w:color w:val="000000"/>
        </w:rPr>
      </w:pPr>
      <w:r w:rsidRPr="00550FFE">
        <w:rPr>
          <w:rFonts w:cs="Calibri"/>
        </w:rPr>
        <w:t xml:space="preserve">V případě prodlení </w:t>
      </w:r>
      <w:r>
        <w:rPr>
          <w:rFonts w:cs="Calibri"/>
          <w:lang w:val="cs-CZ"/>
        </w:rPr>
        <w:t>objednatele</w:t>
      </w:r>
      <w:r>
        <w:rPr>
          <w:rFonts w:cs="Calibri"/>
        </w:rPr>
        <w:t xml:space="preserve"> se zaplacením </w:t>
      </w:r>
      <w:r>
        <w:rPr>
          <w:rFonts w:cs="Calibri"/>
          <w:lang w:val="cs-CZ"/>
        </w:rPr>
        <w:t xml:space="preserve">řádně vystavené </w:t>
      </w:r>
      <w:r>
        <w:rPr>
          <w:rFonts w:cs="Calibri"/>
        </w:rPr>
        <w:t>faktury je p</w:t>
      </w:r>
      <w:r>
        <w:rPr>
          <w:rFonts w:cs="Calibri"/>
          <w:lang w:val="cs-CZ"/>
        </w:rPr>
        <w:t>oskytovatel</w:t>
      </w:r>
      <w:r w:rsidRPr="00550FFE">
        <w:rPr>
          <w:rFonts w:cs="Calibri"/>
        </w:rPr>
        <w:t xml:space="preserve"> oprávněn po</w:t>
      </w:r>
      <w:r>
        <w:rPr>
          <w:rFonts w:cs="Calibri"/>
          <w:lang w:val="cs-CZ"/>
        </w:rPr>
        <w:t xml:space="preserve"> objednateli</w:t>
      </w:r>
      <w:r w:rsidRPr="00550FFE">
        <w:rPr>
          <w:rFonts w:cs="Calibri"/>
        </w:rPr>
        <w:t xml:space="preserve"> požadovat zaplacení </w:t>
      </w:r>
      <w:r>
        <w:rPr>
          <w:rFonts w:cs="Calibri"/>
          <w:lang w:val="cs-CZ"/>
        </w:rPr>
        <w:t>úroku z prodlení a objednatel je v případě jeho vyúčtování povinen jej zaplatit, a to</w:t>
      </w:r>
      <w:r w:rsidRPr="00550FFE">
        <w:rPr>
          <w:rFonts w:cs="Calibri"/>
        </w:rPr>
        <w:t xml:space="preserve"> ve výši 0,01 % z dlužné částky za každý </w:t>
      </w:r>
      <w:r w:rsidR="00C76458">
        <w:rPr>
          <w:rFonts w:cs="Calibri"/>
          <w:lang w:val="cs-CZ"/>
        </w:rPr>
        <w:t xml:space="preserve">i započatý </w:t>
      </w:r>
      <w:r w:rsidRPr="00550FFE">
        <w:rPr>
          <w:rFonts w:cs="Calibri"/>
        </w:rPr>
        <w:t>den prodlení.</w:t>
      </w:r>
    </w:p>
    <w:p w14:paraId="2D31A6D2" w14:textId="00F5C8C9" w:rsidR="00DC0A7C" w:rsidRDefault="00DC0A7C" w:rsidP="00D14CB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 w:rsidRPr="00DC0A7C">
        <w:rPr>
          <w:rFonts w:cs="Calibri"/>
        </w:rPr>
        <w:t xml:space="preserve">Veškeré </w:t>
      </w:r>
      <w:r w:rsidR="008974CF">
        <w:rPr>
          <w:rFonts w:cs="Calibri"/>
          <w:lang w:val="cs-CZ"/>
        </w:rPr>
        <w:t xml:space="preserve">smluvní </w:t>
      </w:r>
      <w:r w:rsidR="005A3166">
        <w:rPr>
          <w:rFonts w:cs="Calibri"/>
          <w:lang w:val="cs-CZ"/>
        </w:rPr>
        <w:t>sankce</w:t>
      </w:r>
      <w:r w:rsidR="005A3166" w:rsidRPr="00DC0A7C">
        <w:rPr>
          <w:rFonts w:cs="Calibri"/>
        </w:rPr>
        <w:t xml:space="preserve"> </w:t>
      </w:r>
      <w:r w:rsidRPr="00DC0A7C">
        <w:rPr>
          <w:rFonts w:cs="Calibri"/>
        </w:rPr>
        <w:t xml:space="preserve">dle této </w:t>
      </w:r>
      <w:r>
        <w:rPr>
          <w:rFonts w:cs="Calibri"/>
          <w:lang w:val="cs-CZ"/>
        </w:rPr>
        <w:t>dohody</w:t>
      </w:r>
      <w:r w:rsidRPr="00DC0A7C">
        <w:rPr>
          <w:rFonts w:cs="Calibri"/>
        </w:rPr>
        <w:t xml:space="preserve"> jsou splatné do 15 dnů od doručení vyúčtování </w:t>
      </w:r>
      <w:r w:rsidRPr="005A3166">
        <w:rPr>
          <w:rFonts w:cs="Calibri"/>
        </w:rPr>
        <w:t xml:space="preserve">smluvní </w:t>
      </w:r>
      <w:r w:rsidR="005A3166" w:rsidRPr="005A3166">
        <w:rPr>
          <w:rFonts w:cs="Calibri"/>
          <w:lang w:val="cs-CZ"/>
        </w:rPr>
        <w:t>sankce</w:t>
      </w:r>
      <w:r w:rsidR="005A3166" w:rsidRPr="00DC0A7C">
        <w:rPr>
          <w:rFonts w:cs="Calibri"/>
        </w:rPr>
        <w:t xml:space="preserve"> </w:t>
      </w:r>
      <w:r w:rsidR="00C76458">
        <w:rPr>
          <w:rFonts w:cs="Calibri"/>
          <w:lang w:val="cs-CZ"/>
        </w:rPr>
        <w:t>povinné</w:t>
      </w:r>
      <w:r w:rsidR="00C76458" w:rsidRPr="00DC0A7C">
        <w:rPr>
          <w:rFonts w:cs="Calibri"/>
        </w:rPr>
        <w:t xml:space="preserve"> </w:t>
      </w:r>
      <w:r w:rsidRPr="00DC0A7C">
        <w:rPr>
          <w:rFonts w:cs="Calibri"/>
        </w:rPr>
        <w:t xml:space="preserve">smluvní straně. </w:t>
      </w:r>
    </w:p>
    <w:p w14:paraId="08CD5E1A" w14:textId="4BE01F0F" w:rsidR="002231C1" w:rsidRPr="001B702E" w:rsidRDefault="00DC0A7C" w:rsidP="001B702E">
      <w:pPr>
        <w:pStyle w:val="Odstavecseseznamem"/>
        <w:numPr>
          <w:ilvl w:val="0"/>
          <w:numId w:val="26"/>
        </w:numPr>
        <w:spacing w:before="120" w:after="120"/>
        <w:contextualSpacing w:val="0"/>
        <w:rPr>
          <w:rFonts w:cs="Calibri"/>
        </w:rPr>
      </w:pPr>
      <w:r w:rsidRPr="00DC0A7C">
        <w:rPr>
          <w:rFonts w:cs="Calibri"/>
        </w:rPr>
        <w:t>Zaplacením smluvní pokuty není právo objednatele na náhradu škody jakkoliv dotčeno. Oba nároky je objednatel oprávněn uplatňovat samostatně vedle sebe a sjednání smluvní pokuty nemá vliv na odpovědnost za škodu, její uplatňování, výši a právo na její náhradu.</w:t>
      </w:r>
      <w:r w:rsidR="00D3075E">
        <w:rPr>
          <w:rFonts w:cs="Calibri"/>
          <w:lang w:val="cs-CZ"/>
        </w:rPr>
        <w:t xml:space="preserve"> </w:t>
      </w:r>
      <w:r w:rsidR="005A4B48" w:rsidRPr="00E015F4">
        <w:rPr>
          <w:rFonts w:asciiTheme="minorHAnsi" w:hAnsiTheme="minorHAnsi" w:cstheme="minorHAnsi"/>
        </w:rPr>
        <w:t xml:space="preserve">Není-li </w:t>
      </w:r>
      <w:r w:rsidR="0025193F">
        <w:rPr>
          <w:rFonts w:asciiTheme="minorHAnsi" w:hAnsiTheme="minorHAnsi" w:cstheme="minorHAnsi"/>
        </w:rPr>
        <w:br/>
      </w:r>
      <w:r w:rsidR="005A4B48" w:rsidRPr="00E015F4">
        <w:rPr>
          <w:rFonts w:asciiTheme="minorHAnsi" w:hAnsiTheme="minorHAnsi" w:cstheme="minorHAnsi"/>
          <w:lang w:val="cs-CZ"/>
        </w:rPr>
        <w:t>v dohodě</w:t>
      </w:r>
      <w:r w:rsidR="005A4B48" w:rsidRPr="00E015F4">
        <w:rPr>
          <w:rFonts w:asciiTheme="minorHAnsi" w:hAnsiTheme="minorHAnsi" w:cstheme="minorHAnsi"/>
        </w:rPr>
        <w:t xml:space="preserve"> stanoveno jinak, zaplacení jakékoliv sjednané smluvní </w:t>
      </w:r>
      <w:r w:rsidR="005A4B48" w:rsidRPr="00E015F4">
        <w:rPr>
          <w:rFonts w:asciiTheme="minorHAnsi" w:hAnsiTheme="minorHAnsi" w:cstheme="minorHAnsi"/>
          <w:lang w:val="cs-CZ"/>
        </w:rPr>
        <w:t>sankce</w:t>
      </w:r>
      <w:r w:rsidR="005A4B48" w:rsidRPr="00E015F4">
        <w:rPr>
          <w:rFonts w:asciiTheme="minorHAnsi" w:hAnsiTheme="minorHAnsi" w:cstheme="minorHAnsi"/>
        </w:rPr>
        <w:t xml:space="preserve"> nezbavuje povinnou smluvní stranu povinnosti splnit své závazky. </w:t>
      </w:r>
    </w:p>
    <w:p w14:paraId="499FC60A" w14:textId="6CE8A112" w:rsidR="002231C1" w:rsidRPr="006F1EDA" w:rsidRDefault="00FE5497" w:rsidP="00043879">
      <w:pPr>
        <w:autoSpaceDE w:val="0"/>
        <w:autoSpaceDN w:val="0"/>
        <w:adjustRightInd w:val="0"/>
        <w:spacing w:before="120"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AE6DDD">
        <w:rPr>
          <w:rFonts w:cs="TimesNewRoman,Bold"/>
          <w:b/>
          <w:bCs/>
          <w:color w:val="000000"/>
        </w:rPr>
        <w:t>I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0E6AFBC9" w14:textId="212EC76A" w:rsidR="002231C1" w:rsidRPr="006F1EDA" w:rsidRDefault="00053638" w:rsidP="00043879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Trvání</w:t>
      </w:r>
      <w:r w:rsidRPr="006F1EDA">
        <w:rPr>
          <w:rFonts w:cs="TimesNewRoman,Bold"/>
          <w:b/>
          <w:bCs/>
          <w:color w:val="000000"/>
        </w:rPr>
        <w:t xml:space="preserve"> </w:t>
      </w:r>
      <w:r w:rsidR="008E7356">
        <w:rPr>
          <w:rFonts w:cs="TimesNewRoman,Bold"/>
          <w:b/>
          <w:bCs/>
          <w:color w:val="000000"/>
        </w:rPr>
        <w:t>dohody</w:t>
      </w:r>
    </w:p>
    <w:p w14:paraId="394A1979" w14:textId="6DD45F65" w:rsidR="00A03C0A" w:rsidRDefault="009B51D6" w:rsidP="0004387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 w:rsidRPr="00C943F9">
        <w:rPr>
          <w:rFonts w:cs="Calibri"/>
        </w:rPr>
        <w:t>Tato</w:t>
      </w:r>
      <w:r w:rsidR="00A03C0A">
        <w:rPr>
          <w:rFonts w:cs="Calibri"/>
          <w:lang w:val="cs-CZ"/>
        </w:rPr>
        <w:t xml:space="preserve"> dohoda</w:t>
      </w:r>
      <w:r w:rsidRPr="00C943F9">
        <w:rPr>
          <w:rFonts w:cs="Calibri"/>
        </w:rPr>
        <w:t xml:space="preserve"> se uzavírá na dobu určitou 4 let od</w:t>
      </w:r>
      <w:r w:rsidR="00C76458">
        <w:rPr>
          <w:rFonts w:cs="Calibri"/>
          <w:lang w:val="cs-CZ"/>
        </w:rPr>
        <w:t>e dne</w:t>
      </w:r>
      <w:r w:rsidRPr="00C943F9">
        <w:rPr>
          <w:rFonts w:cs="Calibri"/>
        </w:rPr>
        <w:t xml:space="preserve"> nabytí její účinnosti</w:t>
      </w:r>
      <w:r w:rsidR="002231C1" w:rsidRPr="00C943F9">
        <w:rPr>
          <w:rFonts w:cs="Calibri"/>
        </w:rPr>
        <w:t xml:space="preserve"> </w:t>
      </w:r>
      <w:r w:rsidR="005C3A67" w:rsidRPr="00C943F9">
        <w:rPr>
          <w:rFonts w:cs="Calibri"/>
        </w:rPr>
        <w:t xml:space="preserve">nebo </w:t>
      </w:r>
      <w:r w:rsidR="00C76458">
        <w:rPr>
          <w:rFonts w:cs="Calibri"/>
          <w:lang w:val="cs-CZ"/>
        </w:rPr>
        <w:t>do</w:t>
      </w:r>
      <w:r w:rsidR="00C76458" w:rsidRPr="00C943F9">
        <w:rPr>
          <w:rFonts w:cs="Calibri"/>
        </w:rPr>
        <w:t xml:space="preserve"> </w:t>
      </w:r>
      <w:r w:rsidR="005C3A67" w:rsidRPr="00C943F9">
        <w:rPr>
          <w:rFonts w:cs="Calibri"/>
        </w:rPr>
        <w:t xml:space="preserve">vyčerpání </w:t>
      </w:r>
      <w:r w:rsidR="002B5730">
        <w:rPr>
          <w:rFonts w:cs="Calibri"/>
          <w:lang w:val="cs-CZ"/>
        </w:rPr>
        <w:t xml:space="preserve">maximálního </w:t>
      </w:r>
      <w:r w:rsidR="005C3A67" w:rsidRPr="00C943F9">
        <w:rPr>
          <w:rFonts w:cs="Calibri"/>
        </w:rPr>
        <w:t xml:space="preserve">množství </w:t>
      </w:r>
      <w:r w:rsidR="00C76458">
        <w:rPr>
          <w:rFonts w:cs="Calibri"/>
          <w:lang w:val="cs-CZ"/>
        </w:rPr>
        <w:t xml:space="preserve">marketingových </w:t>
      </w:r>
      <w:r w:rsidRPr="00C943F9">
        <w:rPr>
          <w:rFonts w:cs="Calibri"/>
        </w:rPr>
        <w:t>průzkumů</w:t>
      </w:r>
      <w:r w:rsidR="005C3A67" w:rsidRPr="00C943F9">
        <w:rPr>
          <w:rFonts w:cs="Calibri"/>
        </w:rPr>
        <w:t xml:space="preserve"> </w:t>
      </w:r>
      <w:r w:rsidR="00C943F9">
        <w:rPr>
          <w:rFonts w:cs="Calibri"/>
          <w:lang w:val="cs-CZ"/>
        </w:rPr>
        <w:t>uveden</w:t>
      </w:r>
      <w:r w:rsidR="002B5730">
        <w:rPr>
          <w:rFonts w:cs="Calibri"/>
          <w:lang w:val="cs-CZ"/>
        </w:rPr>
        <w:t>ého</w:t>
      </w:r>
      <w:r w:rsidR="005C3A67" w:rsidRPr="00C943F9">
        <w:rPr>
          <w:rFonts w:cs="Calibri"/>
        </w:rPr>
        <w:t xml:space="preserve"> </w:t>
      </w:r>
      <w:r w:rsidR="00C943F9">
        <w:rPr>
          <w:rFonts w:cs="Calibri"/>
          <w:lang w:val="cs-CZ"/>
        </w:rPr>
        <w:t>v</w:t>
      </w:r>
      <w:r w:rsidR="005C3A67" w:rsidRPr="00C943F9">
        <w:rPr>
          <w:rFonts w:cs="Calibri"/>
        </w:rPr>
        <w:t xml:space="preserve"> </w:t>
      </w:r>
      <w:r w:rsidRPr="00C943F9">
        <w:rPr>
          <w:rFonts w:cs="Calibri"/>
        </w:rPr>
        <w:t>článku II. odst. 3 této dohody,</w:t>
      </w:r>
      <w:r w:rsidR="00CC2EC9" w:rsidRPr="00C943F9">
        <w:rPr>
          <w:rFonts w:cs="Calibri"/>
        </w:rPr>
        <w:t xml:space="preserve"> </w:t>
      </w:r>
      <w:r w:rsidR="002B5730">
        <w:rPr>
          <w:rFonts w:cs="Calibri"/>
          <w:lang w:val="cs-CZ"/>
        </w:rPr>
        <w:t xml:space="preserve">a to </w:t>
      </w:r>
      <w:r w:rsidR="00C943F9" w:rsidRPr="00C943F9">
        <w:rPr>
          <w:rFonts w:cs="Calibri"/>
        </w:rPr>
        <w:t>podle toho, která ze skutečností nastane dříve.</w:t>
      </w:r>
    </w:p>
    <w:p w14:paraId="6AC00D6C" w14:textId="0E561258" w:rsidR="00A03C0A" w:rsidRDefault="00A03C0A" w:rsidP="0004387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cs="Calibri"/>
        </w:rPr>
      </w:pPr>
      <w:r w:rsidRPr="00A03C0A">
        <w:rPr>
          <w:rFonts w:cs="Calibri"/>
        </w:rPr>
        <w:lastRenderedPageBreak/>
        <w:t xml:space="preserve">Tato </w:t>
      </w:r>
      <w:r>
        <w:rPr>
          <w:rFonts w:cs="Calibri"/>
          <w:lang w:val="cs-CZ"/>
        </w:rPr>
        <w:t>dohoda</w:t>
      </w:r>
      <w:r w:rsidRPr="00A03C0A">
        <w:rPr>
          <w:rFonts w:cs="Calibri"/>
        </w:rPr>
        <w:t xml:space="preserve"> nabývá platnosti dnem </w:t>
      </w:r>
      <w:r w:rsidR="0009468C">
        <w:rPr>
          <w:rFonts w:cs="Calibri"/>
          <w:lang w:val="cs-CZ"/>
        </w:rPr>
        <w:t xml:space="preserve">jejího </w:t>
      </w:r>
      <w:r w:rsidRPr="00A03C0A">
        <w:rPr>
          <w:rFonts w:cs="Calibri"/>
        </w:rPr>
        <w:t xml:space="preserve">podpisu </w:t>
      </w:r>
      <w:r w:rsidR="00C76458">
        <w:rPr>
          <w:rFonts w:cs="Calibri"/>
          <w:lang w:val="cs-CZ"/>
        </w:rPr>
        <w:t>druhou</w:t>
      </w:r>
      <w:r w:rsidR="0009468C">
        <w:rPr>
          <w:rFonts w:cs="Calibri"/>
          <w:lang w:val="cs-CZ"/>
        </w:rPr>
        <w:t xml:space="preserve"> smluvní stran</w:t>
      </w:r>
      <w:r w:rsidR="00C76458">
        <w:rPr>
          <w:rFonts w:cs="Calibri"/>
          <w:lang w:val="cs-CZ"/>
        </w:rPr>
        <w:t>ou</w:t>
      </w:r>
      <w:r w:rsidRPr="00A03C0A">
        <w:rPr>
          <w:rFonts w:cs="Calibri"/>
        </w:rPr>
        <w:t xml:space="preserve"> a účinnosti uveřejněním v Registru smluv.</w:t>
      </w:r>
    </w:p>
    <w:p w14:paraId="3BC76588" w14:textId="1F6B68C5" w:rsidR="000A3EE7" w:rsidRPr="00443089" w:rsidRDefault="005A53EC" w:rsidP="0004387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FD42DA">
        <w:rPr>
          <w:rFonts w:asciiTheme="minorHAnsi" w:hAnsiTheme="minorHAnsi" w:cstheme="minorHAnsi"/>
        </w:rPr>
        <w:t xml:space="preserve">Tuto </w:t>
      </w:r>
      <w:r>
        <w:rPr>
          <w:rFonts w:asciiTheme="minorHAnsi" w:hAnsiTheme="minorHAnsi" w:cstheme="minorHAnsi"/>
          <w:lang w:val="cs-CZ"/>
        </w:rPr>
        <w:t>dohodu, včetně dosud nerealizovaných dílčích smluv,</w:t>
      </w:r>
      <w:r>
        <w:rPr>
          <w:rFonts w:asciiTheme="minorHAnsi" w:hAnsiTheme="minorHAnsi" w:cstheme="minorHAnsi"/>
        </w:rPr>
        <w:t xml:space="preserve"> je možné ukončit dohodou </w:t>
      </w:r>
      <w:r>
        <w:rPr>
          <w:rFonts w:asciiTheme="minorHAnsi" w:hAnsiTheme="minorHAnsi" w:cstheme="minorHAnsi"/>
          <w:lang w:val="cs-CZ"/>
        </w:rPr>
        <w:t>s</w:t>
      </w:r>
      <w:r w:rsidRPr="00FD42DA">
        <w:rPr>
          <w:rFonts w:asciiTheme="minorHAnsi" w:hAnsiTheme="minorHAnsi" w:cstheme="minorHAnsi"/>
        </w:rPr>
        <w:t xml:space="preserve">mluvních stran nebo jiným způsobem stanoveným v platných a účinných právních předpisech či v této </w:t>
      </w:r>
      <w:r>
        <w:rPr>
          <w:rFonts w:asciiTheme="minorHAnsi" w:hAnsiTheme="minorHAnsi" w:cstheme="minorHAnsi"/>
          <w:lang w:val="cs-CZ"/>
        </w:rPr>
        <w:t>dohodě</w:t>
      </w:r>
      <w:r w:rsidRPr="00FD42DA">
        <w:rPr>
          <w:rFonts w:asciiTheme="minorHAnsi" w:hAnsiTheme="minorHAnsi" w:cstheme="minorHAnsi"/>
        </w:rPr>
        <w:t>.</w:t>
      </w:r>
      <w:r w:rsidR="00A03C0A" w:rsidRPr="00AA153B">
        <w:rPr>
          <w:rFonts w:cs="Calibri"/>
        </w:rPr>
        <w:t xml:space="preserve"> </w:t>
      </w:r>
    </w:p>
    <w:p w14:paraId="1CBA83A0" w14:textId="449E2C2B" w:rsidR="00DD3F9B" w:rsidRDefault="00DD3F9B" w:rsidP="00DD3F9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DD3F9B">
        <w:rPr>
          <w:rFonts w:asciiTheme="minorHAnsi" w:hAnsiTheme="minorHAnsi" w:cstheme="minorHAnsi"/>
          <w:lang w:val="cs-CZ"/>
        </w:rPr>
        <w:t xml:space="preserve">Objednatel je oprávněn tuto </w:t>
      </w:r>
      <w:r>
        <w:rPr>
          <w:rFonts w:asciiTheme="minorHAnsi" w:hAnsiTheme="minorHAnsi" w:cstheme="minorHAnsi"/>
          <w:lang w:val="cs-CZ"/>
        </w:rPr>
        <w:t>dohodu i bez udání důvodů písemně vypovědět. Výpovědní doba</w:t>
      </w:r>
      <w:r w:rsidRPr="00DD3F9B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činí </w:t>
      </w:r>
      <w:r w:rsidR="00203BA9">
        <w:rPr>
          <w:rFonts w:asciiTheme="minorHAnsi" w:hAnsiTheme="minorHAnsi" w:cstheme="minorHAnsi"/>
          <w:lang w:val="cs-CZ"/>
        </w:rPr>
        <w:t>čtyři</w:t>
      </w:r>
      <w:r w:rsidR="00FC6E79">
        <w:rPr>
          <w:rFonts w:asciiTheme="minorHAnsi" w:hAnsiTheme="minorHAnsi" w:cstheme="minorHAnsi"/>
          <w:lang w:val="cs-CZ"/>
        </w:rPr>
        <w:t xml:space="preserve"> měsíc</w:t>
      </w:r>
      <w:r w:rsidR="00203BA9">
        <w:rPr>
          <w:rFonts w:asciiTheme="minorHAnsi" w:hAnsiTheme="minorHAnsi" w:cstheme="minorHAnsi"/>
          <w:lang w:val="cs-CZ"/>
        </w:rPr>
        <w:t>e</w:t>
      </w:r>
      <w:r w:rsidR="00FC6E79">
        <w:rPr>
          <w:rFonts w:asciiTheme="minorHAnsi" w:hAnsiTheme="minorHAnsi" w:cstheme="minorHAnsi"/>
          <w:lang w:val="cs-CZ"/>
        </w:rPr>
        <w:t xml:space="preserve"> s tím, že začne běžet prvního dne</w:t>
      </w:r>
      <w:r w:rsidRPr="00DD3F9B">
        <w:rPr>
          <w:rFonts w:asciiTheme="minorHAnsi" w:hAnsiTheme="minorHAnsi" w:cstheme="minorHAnsi"/>
          <w:lang w:val="cs-CZ"/>
        </w:rPr>
        <w:t xml:space="preserve"> kalendářního měsíce následujícího po </w:t>
      </w:r>
      <w:r w:rsidR="00203BA9">
        <w:rPr>
          <w:rFonts w:asciiTheme="minorHAnsi" w:hAnsiTheme="minorHAnsi" w:cstheme="minorHAnsi"/>
          <w:lang w:val="cs-CZ"/>
        </w:rPr>
        <w:t>kalendářním měsíci, v němž byla výpověď doručena</w:t>
      </w:r>
      <w:r w:rsidRPr="00DD3F9B">
        <w:rPr>
          <w:rFonts w:asciiTheme="minorHAnsi" w:hAnsiTheme="minorHAnsi" w:cstheme="minorHAnsi"/>
          <w:lang w:val="cs-CZ"/>
        </w:rPr>
        <w:t xml:space="preserve"> poskytovateli.</w:t>
      </w:r>
    </w:p>
    <w:p w14:paraId="6B8ED697" w14:textId="5BF9E45C" w:rsidR="000A3EE7" w:rsidRPr="00E015F4" w:rsidRDefault="000A3EE7" w:rsidP="0004387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Objednatel je oprávněn bez jakýchkoliv sankcí vypovědět dohodu, vč</w:t>
      </w:r>
      <w:r w:rsidR="005A53EC">
        <w:rPr>
          <w:rFonts w:asciiTheme="minorHAnsi" w:hAnsiTheme="minorHAnsi" w:cstheme="minorHAnsi"/>
          <w:lang w:val="cs-CZ"/>
        </w:rPr>
        <w:t>etně</w:t>
      </w:r>
      <w:r w:rsidRPr="00E015F4">
        <w:rPr>
          <w:rFonts w:asciiTheme="minorHAnsi" w:hAnsiTheme="minorHAnsi" w:cstheme="minorHAnsi"/>
          <w:lang w:val="cs-CZ"/>
        </w:rPr>
        <w:t xml:space="preserve"> dosud nerealizovaných dílčích smluv, bez výpovědní doby v následujících případech:</w:t>
      </w:r>
    </w:p>
    <w:p w14:paraId="07029390" w14:textId="2FD89D58" w:rsidR="005A53EC" w:rsidRPr="005A53EC" w:rsidRDefault="005A53EC" w:rsidP="005A53E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Pr="005A53EC">
        <w:rPr>
          <w:rFonts w:asciiTheme="minorHAnsi" w:hAnsiTheme="minorHAnsi" w:cstheme="minorHAnsi"/>
          <w:lang w:val="cs-CZ"/>
        </w:rPr>
        <w:t>oskytovatel bude v prodlení s</w:t>
      </w:r>
      <w:r>
        <w:rPr>
          <w:rFonts w:asciiTheme="minorHAnsi" w:hAnsiTheme="minorHAnsi" w:cstheme="minorHAnsi"/>
          <w:lang w:val="cs-CZ"/>
        </w:rPr>
        <w:t> provedením marketingového průzkumu</w:t>
      </w:r>
      <w:r w:rsidRPr="005A53EC">
        <w:rPr>
          <w:rFonts w:asciiTheme="minorHAnsi" w:hAnsiTheme="minorHAnsi" w:cstheme="minorHAnsi"/>
          <w:lang w:val="cs-CZ"/>
        </w:rPr>
        <w:t xml:space="preserve"> </w:t>
      </w:r>
      <w:r w:rsidR="0087250D">
        <w:rPr>
          <w:rFonts w:asciiTheme="minorHAnsi" w:hAnsiTheme="minorHAnsi" w:cstheme="minorHAnsi"/>
          <w:lang w:val="cs-CZ"/>
        </w:rPr>
        <w:t xml:space="preserve">nebo řádným </w:t>
      </w:r>
      <w:r w:rsidR="0087250D" w:rsidRPr="0087431B">
        <w:rPr>
          <w:rFonts w:asciiTheme="minorHAnsi" w:hAnsiTheme="minorHAnsi" w:cstheme="minorHAnsi"/>
          <w:lang w:val="cs-CZ"/>
        </w:rPr>
        <w:t xml:space="preserve">předáním </w:t>
      </w:r>
      <w:r w:rsidR="0087250D" w:rsidRPr="0087431B">
        <w:rPr>
          <w:rStyle w:val="Hypertextovodkaz"/>
          <w:color w:val="auto"/>
          <w:u w:val="none"/>
          <w:lang w:val="cs-CZ"/>
        </w:rPr>
        <w:t xml:space="preserve">analýzy marketingového průzkumu </w:t>
      </w:r>
      <w:r w:rsidRPr="0087431B">
        <w:rPr>
          <w:rFonts w:asciiTheme="minorHAnsi" w:hAnsiTheme="minorHAnsi" w:cstheme="minorHAnsi"/>
          <w:lang w:val="cs-CZ"/>
        </w:rPr>
        <w:t>po dobu</w:t>
      </w:r>
      <w:r w:rsidRPr="005A53EC">
        <w:rPr>
          <w:rFonts w:asciiTheme="minorHAnsi" w:hAnsiTheme="minorHAnsi" w:cstheme="minorHAnsi"/>
          <w:lang w:val="cs-CZ"/>
        </w:rPr>
        <w:t xml:space="preserve"> delší než </w:t>
      </w:r>
      <w:r>
        <w:rPr>
          <w:rFonts w:asciiTheme="minorHAnsi" w:hAnsiTheme="minorHAnsi" w:cstheme="minorHAnsi"/>
          <w:lang w:val="cs-CZ"/>
        </w:rPr>
        <w:t>30</w:t>
      </w:r>
      <w:r w:rsidRPr="005A53EC">
        <w:rPr>
          <w:rFonts w:asciiTheme="minorHAnsi" w:hAnsiTheme="minorHAnsi" w:cstheme="minorHAnsi"/>
          <w:lang w:val="cs-CZ"/>
        </w:rPr>
        <w:t xml:space="preserve"> kalendářních dnů oproti jakémukol</w:t>
      </w:r>
      <w:r>
        <w:rPr>
          <w:rFonts w:asciiTheme="minorHAnsi" w:hAnsiTheme="minorHAnsi" w:cstheme="minorHAnsi"/>
          <w:lang w:val="cs-CZ"/>
        </w:rPr>
        <w:t>iv termínu plnění stanovenému v dílčí smlouvě</w:t>
      </w:r>
      <w:r w:rsidR="00AD4CB4">
        <w:rPr>
          <w:rFonts w:asciiTheme="minorHAnsi" w:hAnsiTheme="minorHAnsi" w:cstheme="minorHAnsi"/>
          <w:lang w:val="cs-CZ"/>
        </w:rPr>
        <w:t xml:space="preserve"> nebo této dohodě</w:t>
      </w:r>
      <w:r>
        <w:rPr>
          <w:rFonts w:asciiTheme="minorHAnsi" w:hAnsiTheme="minorHAnsi" w:cstheme="minorHAnsi"/>
          <w:lang w:val="cs-CZ"/>
        </w:rPr>
        <w:t>;</w:t>
      </w:r>
      <w:r w:rsidRPr="005A53EC">
        <w:rPr>
          <w:rFonts w:asciiTheme="minorHAnsi" w:hAnsiTheme="minorHAnsi" w:cstheme="minorHAnsi"/>
          <w:lang w:val="cs-CZ"/>
        </w:rPr>
        <w:t xml:space="preserve"> </w:t>
      </w:r>
    </w:p>
    <w:p w14:paraId="19CE3366" w14:textId="3A6F636F" w:rsidR="005A53EC" w:rsidRDefault="005A53EC" w:rsidP="000438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Pr="005A53EC">
        <w:rPr>
          <w:rFonts w:asciiTheme="minorHAnsi" w:hAnsiTheme="minorHAnsi" w:cstheme="minorHAnsi"/>
          <w:lang w:val="cs-CZ"/>
        </w:rPr>
        <w:t xml:space="preserve">oskytovatel poruší jakoukoliv svou povinnost týkající se ochrany osobních údajů nebo informací dle článku </w:t>
      </w:r>
      <w:r w:rsidRPr="008974CF">
        <w:rPr>
          <w:rFonts w:asciiTheme="minorHAnsi" w:hAnsiTheme="minorHAnsi" w:cstheme="minorHAnsi"/>
          <w:lang w:val="cs-CZ"/>
        </w:rPr>
        <w:t>VI.</w:t>
      </w:r>
      <w:r w:rsidRPr="005A53EC">
        <w:rPr>
          <w:rFonts w:asciiTheme="minorHAnsi" w:hAnsiTheme="minorHAnsi" w:cstheme="minorHAnsi"/>
          <w:lang w:val="cs-CZ"/>
        </w:rPr>
        <w:t xml:space="preserve"> této </w:t>
      </w:r>
      <w:r w:rsidR="00561423">
        <w:rPr>
          <w:rFonts w:asciiTheme="minorHAnsi" w:hAnsiTheme="minorHAnsi" w:cstheme="minorHAnsi"/>
          <w:lang w:val="cs-CZ"/>
        </w:rPr>
        <w:t>dohody</w:t>
      </w:r>
      <w:r w:rsidRPr="005A53EC">
        <w:rPr>
          <w:rFonts w:asciiTheme="minorHAnsi" w:hAnsiTheme="minorHAnsi" w:cstheme="minorHAnsi"/>
          <w:lang w:val="cs-CZ"/>
        </w:rPr>
        <w:t>;</w:t>
      </w:r>
    </w:p>
    <w:p w14:paraId="0C494004" w14:textId="151BC6E6" w:rsidR="005A53EC" w:rsidRDefault="005A53EC" w:rsidP="000438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FD42DA">
        <w:rPr>
          <w:rFonts w:asciiTheme="minorHAnsi" w:hAnsiTheme="minorHAnsi" w:cstheme="minorHAnsi"/>
        </w:rPr>
        <w:t>je naplněn některý z důvodů uvedených v § 223 zákona č. 134/2016 Sb., o zadávání veřejných zakázek, ve znění pozdějších předpisů</w:t>
      </w:r>
      <w:r w:rsidR="00CF2792">
        <w:rPr>
          <w:rFonts w:asciiTheme="minorHAnsi" w:hAnsiTheme="minorHAnsi" w:cstheme="minorHAnsi"/>
          <w:lang w:val="cs-CZ"/>
        </w:rPr>
        <w:t xml:space="preserve"> (dále jen „</w:t>
      </w:r>
      <w:r w:rsidR="00CF2792" w:rsidRPr="00CF2792">
        <w:rPr>
          <w:rFonts w:asciiTheme="minorHAnsi" w:hAnsiTheme="minorHAnsi" w:cstheme="minorHAnsi"/>
          <w:b/>
          <w:lang w:val="cs-CZ"/>
        </w:rPr>
        <w:t>ZZVZ</w:t>
      </w:r>
      <w:r w:rsidR="00CF2792">
        <w:rPr>
          <w:rFonts w:asciiTheme="minorHAnsi" w:hAnsiTheme="minorHAnsi" w:cstheme="minorHAnsi"/>
          <w:lang w:val="cs-CZ"/>
        </w:rPr>
        <w:t>“)</w:t>
      </w:r>
      <w:r w:rsidRPr="00FD42DA">
        <w:rPr>
          <w:rFonts w:asciiTheme="minorHAnsi" w:hAnsiTheme="minorHAnsi" w:cstheme="minorHAnsi"/>
        </w:rPr>
        <w:t>;</w:t>
      </w:r>
    </w:p>
    <w:p w14:paraId="61CB43EF" w14:textId="4D8A6E12" w:rsidR="000A3EE7" w:rsidRPr="00E015F4" w:rsidRDefault="000A3EE7" w:rsidP="000438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>příslušným orgánem bylo vydáno pravomocné rozhodnutí zakazující plnění dohody</w:t>
      </w:r>
      <w:r w:rsidR="0075369F">
        <w:rPr>
          <w:rFonts w:asciiTheme="minorHAnsi" w:hAnsiTheme="minorHAnsi" w:cstheme="minorHAnsi"/>
          <w:lang w:val="cs-CZ"/>
        </w:rPr>
        <w:t>;</w:t>
      </w:r>
    </w:p>
    <w:p w14:paraId="4DFA0303" w14:textId="60C0E763" w:rsidR="000A3EE7" w:rsidRPr="00E015F4" w:rsidRDefault="000A3EE7" w:rsidP="000438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na majetek </w:t>
      </w:r>
      <w:r w:rsidR="00702935">
        <w:rPr>
          <w:rFonts w:asciiTheme="minorHAnsi" w:hAnsiTheme="minorHAnsi" w:cstheme="minorHAnsi"/>
          <w:lang w:val="cs-CZ"/>
        </w:rPr>
        <w:t>poskytovatele</w:t>
      </w:r>
      <w:r w:rsidRPr="00E015F4">
        <w:rPr>
          <w:rFonts w:asciiTheme="minorHAnsi" w:hAnsiTheme="minorHAnsi" w:cstheme="minorHAnsi"/>
          <w:lang w:val="cs-CZ"/>
        </w:rPr>
        <w:t xml:space="preserve"> byl prohlášen úpadek nebo </w:t>
      </w:r>
      <w:r w:rsidR="00702935">
        <w:rPr>
          <w:rFonts w:asciiTheme="minorHAnsi" w:hAnsiTheme="minorHAnsi" w:cstheme="minorHAnsi"/>
          <w:lang w:val="cs-CZ"/>
        </w:rPr>
        <w:t>poskytovatel</w:t>
      </w:r>
      <w:r w:rsidRPr="00E015F4">
        <w:rPr>
          <w:rFonts w:asciiTheme="minorHAnsi" w:hAnsiTheme="minorHAnsi" w:cstheme="minorHAnsi"/>
          <w:lang w:val="cs-CZ"/>
        </w:rPr>
        <w:t xml:space="preserve"> sám podá dlužnický návrh na zahájení insolvenčního řízení</w:t>
      </w:r>
      <w:r w:rsidR="0075369F">
        <w:rPr>
          <w:rFonts w:asciiTheme="minorHAnsi" w:hAnsiTheme="minorHAnsi" w:cstheme="minorHAnsi"/>
          <w:lang w:val="cs-CZ"/>
        </w:rPr>
        <w:t>;</w:t>
      </w:r>
      <w:r w:rsidRPr="00E015F4">
        <w:rPr>
          <w:rFonts w:asciiTheme="minorHAnsi" w:hAnsiTheme="minorHAnsi" w:cstheme="minorHAnsi"/>
          <w:lang w:val="cs-CZ"/>
        </w:rPr>
        <w:t xml:space="preserve"> </w:t>
      </w:r>
    </w:p>
    <w:p w14:paraId="0B52661B" w14:textId="4CAD3191" w:rsidR="000A3EE7" w:rsidRPr="00E015F4" w:rsidRDefault="00702935" w:rsidP="000438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poskytovatel</w:t>
      </w:r>
      <w:r w:rsidR="000A3EE7" w:rsidRPr="00E015F4">
        <w:rPr>
          <w:rFonts w:asciiTheme="minorHAnsi" w:hAnsiTheme="minorHAnsi" w:cstheme="minorHAnsi"/>
          <w:lang w:val="cs-CZ"/>
        </w:rPr>
        <w:t xml:space="preserve"> vstoupil do likvidace</w:t>
      </w:r>
      <w:r w:rsidR="0075369F">
        <w:rPr>
          <w:rFonts w:asciiTheme="minorHAnsi" w:hAnsiTheme="minorHAnsi" w:cstheme="minorHAnsi"/>
          <w:lang w:val="cs-CZ"/>
        </w:rPr>
        <w:t>;</w:t>
      </w:r>
      <w:r w:rsidR="000A3EE7" w:rsidRPr="00E015F4">
        <w:rPr>
          <w:rFonts w:asciiTheme="minorHAnsi" w:hAnsiTheme="minorHAnsi" w:cstheme="minorHAnsi"/>
          <w:lang w:val="cs-CZ"/>
        </w:rPr>
        <w:t xml:space="preserve"> </w:t>
      </w:r>
    </w:p>
    <w:p w14:paraId="42168A12" w14:textId="38553C30" w:rsidR="005A53EC" w:rsidRDefault="000A3EE7" w:rsidP="0004387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E015F4">
        <w:rPr>
          <w:rFonts w:asciiTheme="minorHAnsi" w:hAnsiTheme="minorHAnsi" w:cstheme="minorHAnsi"/>
          <w:lang w:val="cs-CZ"/>
        </w:rPr>
        <w:t xml:space="preserve">proti </w:t>
      </w:r>
      <w:r w:rsidR="00702935">
        <w:rPr>
          <w:rFonts w:asciiTheme="minorHAnsi" w:hAnsiTheme="minorHAnsi" w:cstheme="minorHAnsi"/>
          <w:lang w:val="cs-CZ"/>
        </w:rPr>
        <w:t>poskytovateli</w:t>
      </w:r>
      <w:r w:rsidRPr="00E015F4">
        <w:rPr>
          <w:rFonts w:asciiTheme="minorHAnsi" w:hAnsiTheme="minorHAnsi" w:cstheme="minorHAnsi"/>
          <w:lang w:val="cs-CZ"/>
        </w:rPr>
        <w:t xml:space="preserve"> bylo zahájeno trestní stíhání pro trestný čin podle zákona č. 418/2011 Sb., o trestní odpovědnosti právnických osob a řízení proti nim, ve znění pozdějších předpisů.</w:t>
      </w:r>
    </w:p>
    <w:p w14:paraId="7A523D13" w14:textId="40123839" w:rsidR="00C76458" w:rsidRPr="00043879" w:rsidRDefault="005A53EC" w:rsidP="0004387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FD42DA">
        <w:rPr>
          <w:rFonts w:asciiTheme="minorHAnsi" w:hAnsiTheme="minorHAnsi" w:cstheme="minorHAnsi"/>
        </w:rPr>
        <w:t xml:space="preserve">Poskytovatel je oprávněn odstoupit od této </w:t>
      </w:r>
      <w:r>
        <w:rPr>
          <w:rFonts w:asciiTheme="minorHAnsi" w:hAnsiTheme="minorHAnsi" w:cstheme="minorHAnsi"/>
          <w:lang w:val="cs-CZ"/>
        </w:rPr>
        <w:t>dohody</w:t>
      </w:r>
      <w:r>
        <w:rPr>
          <w:rFonts w:asciiTheme="minorHAnsi" w:hAnsiTheme="minorHAnsi" w:cstheme="minorHAnsi"/>
        </w:rPr>
        <w:t xml:space="preserve"> v případě prodlení o</w:t>
      </w:r>
      <w:r w:rsidRPr="00FD42DA">
        <w:rPr>
          <w:rFonts w:asciiTheme="minorHAnsi" w:hAnsiTheme="minorHAnsi" w:cstheme="minorHAnsi"/>
        </w:rPr>
        <w:t xml:space="preserve">bjednatele </w:t>
      </w:r>
      <w:r w:rsidR="0025193F">
        <w:rPr>
          <w:rFonts w:asciiTheme="minorHAnsi" w:hAnsiTheme="minorHAnsi" w:cstheme="minorHAnsi"/>
        </w:rPr>
        <w:br/>
      </w:r>
      <w:r w:rsidRPr="00FD42DA">
        <w:rPr>
          <w:rFonts w:asciiTheme="minorHAnsi" w:hAnsiTheme="minorHAnsi" w:cstheme="minorHAnsi"/>
        </w:rPr>
        <w:t xml:space="preserve">se zaplacením jakékoliv splatné částky dle této </w:t>
      </w:r>
      <w:r>
        <w:rPr>
          <w:rFonts w:asciiTheme="minorHAnsi" w:hAnsiTheme="minorHAnsi" w:cstheme="minorHAnsi"/>
          <w:lang w:val="cs-CZ"/>
        </w:rPr>
        <w:t>dohody, resp. dílčí smlouvy</w:t>
      </w:r>
      <w:r w:rsidRPr="00FD42DA">
        <w:rPr>
          <w:rFonts w:asciiTheme="minorHAnsi" w:hAnsiTheme="minorHAnsi" w:cstheme="minorHAnsi"/>
        </w:rPr>
        <w:t xml:space="preserve"> po dobu delší než 60 dnů, pokud </w:t>
      </w:r>
      <w:r w:rsidR="001B702E">
        <w:rPr>
          <w:rFonts w:asciiTheme="minorHAnsi" w:hAnsiTheme="minorHAnsi" w:cstheme="minorHAnsi"/>
          <w:lang w:val="cs-CZ"/>
        </w:rPr>
        <w:t>objednatel</w:t>
      </w:r>
      <w:r w:rsidRPr="00FD42DA">
        <w:rPr>
          <w:rFonts w:asciiTheme="minorHAnsi" w:hAnsiTheme="minorHAnsi" w:cstheme="minorHAnsi"/>
        </w:rPr>
        <w:t xml:space="preserve"> nezjedná nápravu ani v dodatečné přiměřené lhůtě, kterou mu k tomu </w:t>
      </w:r>
      <w:r>
        <w:rPr>
          <w:rFonts w:asciiTheme="minorHAnsi" w:hAnsiTheme="minorHAnsi" w:cstheme="minorHAnsi"/>
        </w:rPr>
        <w:t>p</w:t>
      </w:r>
      <w:r w:rsidRPr="00FD42DA">
        <w:rPr>
          <w:rFonts w:asciiTheme="minorHAnsi" w:hAnsiTheme="minorHAnsi" w:cstheme="minorHAnsi"/>
        </w:rPr>
        <w:t>oskytovatel poskytne v písemné výzvě ke splnění povinnosti, přičemž tato lhůta nesmí být kratší než 10 pracovních dnů od doručení takovéto výzvy.</w:t>
      </w:r>
    </w:p>
    <w:p w14:paraId="20950C3A" w14:textId="1B550D6F" w:rsidR="005A53EC" w:rsidRPr="00FD42DA" w:rsidRDefault="005A53EC" w:rsidP="005A53EC">
      <w:pPr>
        <w:pStyle w:val="RLlneksmlouvy"/>
        <w:numPr>
          <w:ilvl w:val="0"/>
          <w:numId w:val="27"/>
        </w:numPr>
        <w:spacing w:before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Účinky odstoupení od </w:t>
      </w:r>
      <w:r>
        <w:rPr>
          <w:rFonts w:asciiTheme="minorHAnsi" w:hAnsiTheme="minorHAnsi" w:cstheme="minorHAnsi"/>
          <w:b w:val="0"/>
          <w:sz w:val="22"/>
          <w:szCs w:val="22"/>
        </w:rPr>
        <w:t>této dohody</w:t>
      </w:r>
      <w:r w:rsidR="0075369F">
        <w:rPr>
          <w:rFonts w:asciiTheme="minorHAnsi" w:hAnsiTheme="minorHAnsi" w:cstheme="minorHAnsi"/>
          <w:b w:val="0"/>
          <w:sz w:val="22"/>
          <w:szCs w:val="22"/>
        </w:rPr>
        <w:t>, včetně dosud nerealizovaných dílčích smluv,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a výpovědi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="0075369F">
        <w:rPr>
          <w:rFonts w:asciiTheme="minorHAnsi" w:hAnsiTheme="minorHAnsi" w:cstheme="minorHAnsi"/>
          <w:b w:val="0"/>
          <w:sz w:val="22"/>
          <w:szCs w:val="22"/>
        </w:rPr>
        <w:t>, včetně dosud nerealizovaných dílčích smluv,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nastávají dnem doručení písemného oznámení o odstoupení nebo písemné výpovědi druhé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mluvní straně. </w:t>
      </w:r>
    </w:p>
    <w:p w14:paraId="1102BEA8" w14:textId="47386D73" w:rsidR="005A53EC" w:rsidRPr="00FD42DA" w:rsidRDefault="005A53EC" w:rsidP="005A53EC">
      <w:pPr>
        <w:pStyle w:val="RLlneksmlouvy"/>
        <w:numPr>
          <w:ilvl w:val="0"/>
          <w:numId w:val="27"/>
        </w:numPr>
        <w:spacing w:before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V případě odstoupení od </w:t>
      </w:r>
      <w:r>
        <w:rPr>
          <w:rFonts w:asciiTheme="minorHAnsi" w:hAnsiTheme="minorHAnsi" w:cstheme="minorHAnsi"/>
          <w:b w:val="0"/>
          <w:sz w:val="22"/>
          <w:szCs w:val="22"/>
        </w:rPr>
        <w:t>této dohody</w:t>
      </w:r>
      <w:r w:rsidR="0075369F">
        <w:rPr>
          <w:rFonts w:asciiTheme="minorHAnsi" w:hAnsiTheme="minorHAnsi" w:cstheme="minorHAnsi"/>
          <w:b w:val="0"/>
          <w:sz w:val="22"/>
          <w:szCs w:val="22"/>
        </w:rPr>
        <w:t>, včetně dosud nerealizovaných dílčích smluv,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nebo výpovědi této </w:t>
      </w:r>
      <w:r>
        <w:rPr>
          <w:rFonts w:asciiTheme="minorHAnsi" w:hAnsiTheme="minorHAnsi" w:cstheme="minorHAnsi"/>
          <w:b w:val="0"/>
          <w:sz w:val="22"/>
          <w:szCs w:val="22"/>
        </w:rPr>
        <w:t>dohody</w:t>
      </w:r>
      <w:r w:rsidR="0075369F">
        <w:rPr>
          <w:rFonts w:asciiTheme="minorHAnsi" w:hAnsiTheme="minorHAnsi" w:cstheme="minorHAnsi"/>
          <w:b w:val="0"/>
          <w:sz w:val="22"/>
          <w:szCs w:val="22"/>
        </w:rPr>
        <w:t>, včetně dosud nerealizovaných dílčích smluv,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jsou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mluvní strany povinny se do 30 dnů mezi sebou vzájemně vypořádat podle ustanovení </w:t>
      </w:r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bčanského zákoníku o bezdůvodném obohacení.</w:t>
      </w:r>
    </w:p>
    <w:p w14:paraId="17472CF9" w14:textId="1E5C2283" w:rsidR="005A53EC" w:rsidRPr="00E015F4" w:rsidRDefault="005A53EC" w:rsidP="0004387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lang w:val="cs-CZ"/>
        </w:rPr>
      </w:pPr>
      <w:r w:rsidRPr="00FD42DA">
        <w:rPr>
          <w:rFonts w:asciiTheme="minorHAnsi" w:hAnsiTheme="minorHAnsi" w:cstheme="minorHAnsi"/>
        </w:rPr>
        <w:t xml:space="preserve">Ukončením účinnosti této </w:t>
      </w:r>
      <w:r>
        <w:rPr>
          <w:rFonts w:asciiTheme="minorHAnsi" w:hAnsiTheme="minorHAnsi" w:cstheme="minorHAnsi"/>
          <w:lang w:val="cs-CZ"/>
        </w:rPr>
        <w:t>dohody</w:t>
      </w:r>
      <w:r w:rsidRPr="00FD42DA">
        <w:rPr>
          <w:rFonts w:asciiTheme="minorHAnsi" w:hAnsiTheme="minorHAnsi" w:cstheme="minorHAnsi"/>
        </w:rPr>
        <w:t xml:space="preserve"> nejsou dotčena ustanovení </w:t>
      </w:r>
      <w:r>
        <w:rPr>
          <w:rFonts w:asciiTheme="minorHAnsi" w:hAnsiTheme="minorHAnsi" w:cstheme="minorHAnsi"/>
          <w:lang w:val="cs-CZ"/>
        </w:rPr>
        <w:t>této dohody</w:t>
      </w:r>
      <w:r w:rsidRPr="00FD42DA">
        <w:rPr>
          <w:rFonts w:asciiTheme="minorHAnsi" w:hAnsiTheme="minorHAnsi" w:cstheme="minorHAnsi"/>
        </w:rPr>
        <w:t xml:space="preserve">, z jejichž povahy vyplývá, že mají trvat i po zániku účinnosti této </w:t>
      </w:r>
      <w:r>
        <w:rPr>
          <w:rFonts w:asciiTheme="minorHAnsi" w:hAnsiTheme="minorHAnsi" w:cstheme="minorHAnsi"/>
          <w:lang w:val="cs-CZ"/>
        </w:rPr>
        <w:t>dohody</w:t>
      </w:r>
      <w:r w:rsidRPr="00FD42DA">
        <w:rPr>
          <w:rFonts w:asciiTheme="minorHAnsi" w:hAnsiTheme="minorHAnsi" w:cstheme="minorHAnsi"/>
        </w:rPr>
        <w:t>.</w:t>
      </w:r>
    </w:p>
    <w:p w14:paraId="14DBBBF8" w14:textId="77777777" w:rsidR="00B31668" w:rsidRDefault="00B31668" w:rsidP="00043879">
      <w:pPr>
        <w:pStyle w:val="Odstavecseseznamem"/>
        <w:autoSpaceDE w:val="0"/>
        <w:autoSpaceDN w:val="0"/>
        <w:adjustRightInd w:val="0"/>
        <w:spacing w:before="120" w:after="120"/>
        <w:ind w:left="1210"/>
        <w:contextualSpacing w:val="0"/>
      </w:pPr>
    </w:p>
    <w:p w14:paraId="0B981811" w14:textId="77777777" w:rsidR="00C55440" w:rsidRPr="00FD42DA" w:rsidRDefault="00C55440" w:rsidP="00C554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2" w:name="_Toc212632764"/>
      <w:bookmarkStart w:id="3" w:name="_Toc295034744"/>
      <w:r w:rsidRPr="00FD42DA">
        <w:rPr>
          <w:rFonts w:asciiTheme="minorHAnsi" w:hAnsiTheme="minorHAnsi" w:cstheme="minorHAnsi"/>
          <w:b/>
          <w:bCs/>
          <w:color w:val="000000"/>
        </w:rPr>
        <w:lastRenderedPageBreak/>
        <w:t>XII.</w:t>
      </w:r>
    </w:p>
    <w:bookmarkEnd w:id="2"/>
    <w:bookmarkEnd w:id="3"/>
    <w:p w14:paraId="64E00330" w14:textId="77777777" w:rsidR="00C55440" w:rsidRPr="00FD42DA" w:rsidRDefault="00C55440" w:rsidP="00C554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FD42DA">
        <w:rPr>
          <w:rFonts w:asciiTheme="minorHAnsi" w:hAnsiTheme="minorHAnsi" w:cstheme="minorHAnsi"/>
          <w:b/>
          <w:bCs/>
          <w:color w:val="000000"/>
        </w:rPr>
        <w:t>Řešení sporů</w:t>
      </w:r>
    </w:p>
    <w:p w14:paraId="00E73F6E" w14:textId="2BBF7556" w:rsidR="00C55440" w:rsidRPr="00FD42DA" w:rsidRDefault="00C55440" w:rsidP="00C55440">
      <w:pPr>
        <w:pStyle w:val="RLlneksmlouvy"/>
        <w:numPr>
          <w:ilvl w:val="0"/>
          <w:numId w:val="39"/>
        </w:numPr>
        <w:spacing w:before="120" w:line="276" w:lineRule="auto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Práva a povinnosti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mluvních stran touto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dohodou, resp. dílčími smlouvami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výslovně neupravené se řídí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o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bčanským zákoníkem a právními předpisy souvisejícími.</w:t>
      </w:r>
    </w:p>
    <w:p w14:paraId="4278FD28" w14:textId="0F6F7D60" w:rsidR="00C55440" w:rsidRPr="00FD42DA" w:rsidRDefault="00C55440" w:rsidP="00C55440">
      <w:pPr>
        <w:pStyle w:val="RLlneksmlouvy"/>
        <w:numPr>
          <w:ilvl w:val="0"/>
          <w:numId w:val="39"/>
        </w:numPr>
        <w:spacing w:before="120" w:line="276" w:lineRule="auto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bookmarkStart w:id="4" w:name="_Ref212281042"/>
      <w:bookmarkStart w:id="5" w:name="_Ref311710666"/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vyvinout maximální úsilí k odstranění vzájemných sporů vzniklých na základě této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dohody,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nebo v souvislosti s touto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dohodou a dílčími smlouvami, včetně sporů o jejich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výklad či platnost a usilovat o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 xml:space="preserve"> jejich vyřešení nejprve smírně 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prostřednictvím jednání oprávněných osob nebo pověřených zástupců.</w:t>
      </w:r>
      <w:bookmarkEnd w:id="4"/>
      <w:bookmarkEnd w:id="5"/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Tím není dotčeno právo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mluvních stran obrátit se ve věci na příslušný soud.</w:t>
      </w:r>
    </w:p>
    <w:p w14:paraId="6F1EEF14" w14:textId="2FC78252" w:rsidR="00C55440" w:rsidRDefault="00C55440" w:rsidP="00A863BC">
      <w:pPr>
        <w:pStyle w:val="RLlneksmlouvy"/>
        <w:numPr>
          <w:ilvl w:val="0"/>
          <w:numId w:val="39"/>
        </w:numPr>
        <w:spacing w:before="120" w:line="276" w:lineRule="auto"/>
        <w:ind w:left="714" w:hanging="357"/>
        <w:rPr>
          <w:rFonts w:cs="TimesNewRoman,Bold"/>
          <w:bCs/>
          <w:color w:val="000000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všechny případné spory vzniklé z této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dohody, resp. dílčích smluv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, patří do výlučné pravomoci českých soudů, přičemž dle dohody </w:t>
      </w:r>
      <w:r w:rsidR="00E02BAA">
        <w:rPr>
          <w:rFonts w:asciiTheme="minorHAnsi" w:hAnsiTheme="minorHAnsi" w:cstheme="minorHAnsi"/>
          <w:b w:val="0"/>
          <w:sz w:val="22"/>
          <w:szCs w:val="22"/>
        </w:rPr>
        <w:t>s</w:t>
      </w:r>
      <w:r w:rsidR="008850FB">
        <w:rPr>
          <w:rFonts w:asciiTheme="minorHAnsi" w:hAnsiTheme="minorHAnsi" w:cstheme="minorHAnsi"/>
          <w:b w:val="0"/>
          <w:sz w:val="22"/>
          <w:szCs w:val="22"/>
        </w:rPr>
        <w:t>mluvních stran se 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sjednává, že místně příslušným soudem bude soud v Ostravě (tj. dle povahy věci Okresní soud v Ostravě nebo Krajský soud v Ostravě).</w:t>
      </w:r>
    </w:p>
    <w:p w14:paraId="35294711" w14:textId="77777777" w:rsidR="00C55440" w:rsidRDefault="00C55440" w:rsidP="00A863BC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NewRoman,Bold"/>
          <w:b/>
          <w:bCs/>
          <w:color w:val="000000"/>
        </w:rPr>
      </w:pPr>
    </w:p>
    <w:p w14:paraId="4CC6D676" w14:textId="5F99C42F" w:rsidR="002231C1" w:rsidRPr="006F1EDA" w:rsidRDefault="000C668F" w:rsidP="00A863BC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AE6DDD">
        <w:rPr>
          <w:rFonts w:cs="TimesNewRoman,Bold"/>
          <w:b/>
          <w:bCs/>
          <w:color w:val="000000"/>
        </w:rPr>
        <w:t>III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3A2F8F13" w14:textId="066D19CD" w:rsidR="00596300" w:rsidRDefault="002231C1" w:rsidP="00A863BC">
      <w:pPr>
        <w:autoSpaceDE w:val="0"/>
        <w:autoSpaceDN w:val="0"/>
        <w:adjustRightInd w:val="0"/>
        <w:spacing w:before="120" w:after="24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Závěrečná ustanovení</w:t>
      </w:r>
    </w:p>
    <w:p w14:paraId="243A738E" w14:textId="6B0E9F86" w:rsidR="00640C69" w:rsidRDefault="00640C69" w:rsidP="00A863B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 xml:space="preserve">Tato </w:t>
      </w:r>
      <w:r w:rsidRPr="0005166C">
        <w:rPr>
          <w:rFonts w:asciiTheme="minorHAnsi" w:hAnsiTheme="minorHAnsi" w:cstheme="minorHAnsi"/>
          <w:lang w:val="cs-CZ"/>
        </w:rPr>
        <w:t>d</w:t>
      </w:r>
      <w:r w:rsidRPr="00927B7A">
        <w:rPr>
          <w:rFonts w:asciiTheme="minorHAnsi" w:hAnsiTheme="minorHAnsi" w:cstheme="minorHAnsi"/>
          <w:lang w:val="cs-CZ"/>
        </w:rPr>
        <w:t>ohoda</w:t>
      </w:r>
      <w:r w:rsidRPr="00E015F4">
        <w:rPr>
          <w:rFonts w:asciiTheme="minorHAnsi" w:hAnsiTheme="minorHAnsi" w:cstheme="minorHAnsi"/>
        </w:rPr>
        <w:t xml:space="preserve"> představuje úplnou dohodu smluvních stran o předmětu této </w:t>
      </w:r>
      <w:r w:rsidRPr="0005166C">
        <w:rPr>
          <w:rFonts w:asciiTheme="minorHAnsi" w:hAnsiTheme="minorHAnsi" w:cstheme="minorHAnsi"/>
          <w:lang w:val="cs-CZ"/>
        </w:rPr>
        <w:t>d</w:t>
      </w:r>
      <w:r w:rsidRPr="00927B7A">
        <w:rPr>
          <w:rFonts w:asciiTheme="minorHAnsi" w:hAnsiTheme="minorHAnsi" w:cstheme="minorHAnsi"/>
          <w:lang w:val="cs-CZ"/>
        </w:rPr>
        <w:t>ohody</w:t>
      </w:r>
      <w:r w:rsidRPr="00E015F4">
        <w:rPr>
          <w:rFonts w:asciiTheme="minorHAnsi" w:hAnsiTheme="minorHAnsi" w:cstheme="minorHAnsi"/>
        </w:rPr>
        <w:t xml:space="preserve">. Žádný projev stran učiněný při jednání o této </w:t>
      </w:r>
      <w:r w:rsidRPr="00E015F4">
        <w:rPr>
          <w:rFonts w:asciiTheme="minorHAnsi" w:hAnsiTheme="minorHAnsi" w:cstheme="minorHAnsi"/>
          <w:lang w:val="cs-CZ"/>
        </w:rPr>
        <w:t>dohodě</w:t>
      </w:r>
      <w:r w:rsidRPr="00E015F4">
        <w:rPr>
          <w:rFonts w:asciiTheme="minorHAnsi" w:hAnsiTheme="minorHAnsi" w:cstheme="minorHAnsi"/>
        </w:rPr>
        <w:t xml:space="preserve"> ani projev učiněný po uzavření této </w:t>
      </w:r>
      <w:r w:rsidRPr="00E015F4">
        <w:rPr>
          <w:rFonts w:asciiTheme="minorHAnsi" w:hAnsiTheme="minorHAnsi" w:cstheme="minorHAnsi"/>
          <w:lang w:val="cs-CZ"/>
        </w:rPr>
        <w:t xml:space="preserve">dohody </w:t>
      </w:r>
      <w:r w:rsidRPr="00E015F4">
        <w:rPr>
          <w:rFonts w:asciiTheme="minorHAnsi" w:hAnsiTheme="minorHAnsi" w:cstheme="minorHAnsi"/>
        </w:rPr>
        <w:t xml:space="preserve">nesmí být vykládán v rozporu s výslovnými ustanoveními této </w:t>
      </w:r>
      <w:r w:rsidRPr="00E015F4">
        <w:rPr>
          <w:rFonts w:asciiTheme="minorHAnsi" w:hAnsiTheme="minorHAnsi" w:cstheme="minorHAnsi"/>
          <w:lang w:val="cs-CZ"/>
        </w:rPr>
        <w:t>dohody</w:t>
      </w:r>
      <w:r w:rsidRPr="00E015F4">
        <w:rPr>
          <w:rFonts w:asciiTheme="minorHAnsi" w:hAnsiTheme="minorHAnsi" w:cstheme="minorHAnsi"/>
        </w:rPr>
        <w:t xml:space="preserve"> a nezakládá žádný závazek žádné ze stran.</w:t>
      </w:r>
    </w:p>
    <w:p w14:paraId="637F497F" w14:textId="2BBA07A6" w:rsidR="00640C69" w:rsidRDefault="00640C69" w:rsidP="00A863B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</w:rPr>
      </w:pPr>
      <w:r w:rsidRPr="00E015F4">
        <w:rPr>
          <w:rFonts w:asciiTheme="minorHAnsi" w:hAnsiTheme="minorHAnsi" w:cstheme="minorHAnsi"/>
        </w:rPr>
        <w:t>Tuto dohodu</w:t>
      </w:r>
      <w:r w:rsidR="000A0549">
        <w:rPr>
          <w:rFonts w:asciiTheme="minorHAnsi" w:hAnsiTheme="minorHAnsi" w:cstheme="minorHAnsi"/>
          <w:lang w:val="cs-CZ"/>
        </w:rPr>
        <w:t>, resp. dílčí smlouvy</w:t>
      </w:r>
      <w:r w:rsidRPr="00E015F4">
        <w:rPr>
          <w:rFonts w:asciiTheme="minorHAnsi" w:hAnsiTheme="minorHAnsi" w:cstheme="minorHAnsi"/>
        </w:rPr>
        <w:t xml:space="preserve"> je možné měnit pouze písemnou dohodou smluvních stran ve formě číslovaných dodatků </w:t>
      </w:r>
      <w:r w:rsidR="000A0549">
        <w:rPr>
          <w:rFonts w:asciiTheme="minorHAnsi" w:hAnsiTheme="minorHAnsi" w:cstheme="minorHAnsi"/>
          <w:lang w:val="cs-CZ"/>
        </w:rPr>
        <w:t xml:space="preserve">této </w:t>
      </w:r>
      <w:r w:rsidRPr="00E015F4">
        <w:rPr>
          <w:rFonts w:asciiTheme="minorHAnsi" w:hAnsiTheme="minorHAnsi" w:cstheme="minorHAnsi"/>
        </w:rPr>
        <w:t>dohody</w:t>
      </w:r>
      <w:r w:rsidR="000A0549">
        <w:rPr>
          <w:rFonts w:asciiTheme="minorHAnsi" w:hAnsiTheme="minorHAnsi" w:cstheme="minorHAnsi"/>
          <w:lang w:val="cs-CZ"/>
        </w:rPr>
        <w:t xml:space="preserve">, resp. dílčích smluv </w:t>
      </w:r>
      <w:r w:rsidRPr="00E015F4">
        <w:rPr>
          <w:rFonts w:asciiTheme="minorHAnsi" w:hAnsiTheme="minorHAnsi" w:cstheme="minorHAnsi"/>
        </w:rPr>
        <w:t>a podepsaných osobami oprávněnými jednat za smluvní strany, není-li v dohodě výslovně uvedeno jinak.</w:t>
      </w:r>
      <w:r w:rsidR="000A0549">
        <w:rPr>
          <w:rFonts w:asciiTheme="minorHAnsi" w:hAnsiTheme="minorHAnsi" w:cstheme="minorHAnsi"/>
          <w:lang w:val="cs-CZ"/>
        </w:rPr>
        <w:t xml:space="preserve"> </w:t>
      </w:r>
      <w:r w:rsidR="000A0549">
        <w:rPr>
          <w:rFonts w:asciiTheme="minorHAnsi" w:hAnsiTheme="minorHAnsi" w:cs="Arial"/>
          <w:iCs/>
          <w:color w:val="000000"/>
        </w:rPr>
        <w:t xml:space="preserve">Změny </w:t>
      </w:r>
      <w:r w:rsidR="000A0549">
        <w:rPr>
          <w:rFonts w:asciiTheme="minorHAnsi" w:hAnsiTheme="minorHAnsi" w:cs="Arial"/>
          <w:iCs/>
          <w:color w:val="000000"/>
          <w:lang w:val="cs-CZ"/>
        </w:rPr>
        <w:t>této dohody či dílčích smluv</w:t>
      </w:r>
      <w:r w:rsidR="000A0549">
        <w:rPr>
          <w:rFonts w:asciiTheme="minorHAnsi" w:hAnsiTheme="minorHAnsi" w:cs="Arial"/>
          <w:iCs/>
          <w:color w:val="000000"/>
        </w:rPr>
        <w:t xml:space="preserve"> musí být provedeny vždy také v souladu s § 222 </w:t>
      </w:r>
      <w:r w:rsidR="00CF2792">
        <w:rPr>
          <w:rFonts w:asciiTheme="minorHAnsi" w:hAnsiTheme="minorHAnsi" w:cs="Arial"/>
          <w:iCs/>
          <w:color w:val="000000"/>
          <w:lang w:val="cs-CZ"/>
        </w:rPr>
        <w:t>ZZVZ</w:t>
      </w:r>
      <w:r w:rsidR="000A0549">
        <w:rPr>
          <w:rFonts w:asciiTheme="minorHAnsi" w:hAnsiTheme="minorHAnsi" w:cs="Arial"/>
          <w:iCs/>
          <w:color w:val="000000"/>
        </w:rPr>
        <w:t>.</w:t>
      </w:r>
    </w:p>
    <w:p w14:paraId="73764E54" w14:textId="6B47B270" w:rsidR="000A0549" w:rsidRPr="00AE6DDD" w:rsidRDefault="000A0549" w:rsidP="00A863B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</w:rPr>
      </w:pPr>
      <w:r w:rsidRPr="00FE4E6B">
        <w:rPr>
          <w:rFonts w:asciiTheme="minorHAnsi" w:hAnsiTheme="minorHAnsi" w:cs="Arial"/>
          <w:iCs/>
          <w:color w:val="000000"/>
        </w:rPr>
        <w:t>S</w:t>
      </w:r>
      <w:r>
        <w:rPr>
          <w:rFonts w:asciiTheme="minorHAnsi" w:hAnsiTheme="minorHAnsi" w:cs="Arial"/>
          <w:iCs/>
          <w:color w:val="000000"/>
          <w:lang w:val="cs-CZ"/>
        </w:rPr>
        <w:t xml:space="preserve">mluvní </w:t>
      </w:r>
      <w:r w:rsidRPr="0005166C">
        <w:rPr>
          <w:rFonts w:asciiTheme="minorHAnsi" w:hAnsiTheme="minorHAnsi" w:cs="Arial"/>
          <w:iCs/>
          <w:color w:val="000000"/>
          <w:lang w:val="cs-CZ"/>
        </w:rPr>
        <w:t>s</w:t>
      </w:r>
      <w:r w:rsidRPr="00927B7A">
        <w:rPr>
          <w:rFonts w:asciiTheme="minorHAnsi" w:hAnsiTheme="minorHAnsi" w:cs="Arial"/>
          <w:iCs/>
          <w:color w:val="000000"/>
          <w:lang w:val="cs-CZ"/>
        </w:rPr>
        <w:t>trany</w:t>
      </w:r>
      <w:r w:rsidRPr="00FE4E6B">
        <w:rPr>
          <w:rFonts w:asciiTheme="minorHAnsi" w:hAnsiTheme="minorHAnsi" w:cs="Arial"/>
          <w:iCs/>
          <w:color w:val="000000"/>
        </w:rPr>
        <w:t xml:space="preserve"> si nepřejí, aby nad rámec výslovných ustanovení této</w:t>
      </w:r>
      <w:r>
        <w:rPr>
          <w:rFonts w:asciiTheme="minorHAnsi" w:hAnsiTheme="minorHAnsi" w:cs="Arial"/>
          <w:iCs/>
          <w:color w:val="000000"/>
        </w:rPr>
        <w:t xml:space="preserve"> </w:t>
      </w:r>
      <w:r>
        <w:rPr>
          <w:rFonts w:asciiTheme="minorHAnsi" w:hAnsiTheme="minorHAnsi" w:cs="Arial"/>
          <w:iCs/>
          <w:color w:val="000000"/>
          <w:lang w:val="cs-CZ"/>
        </w:rPr>
        <w:t>dohody, resp. dílčích smluv</w:t>
      </w:r>
      <w:r>
        <w:rPr>
          <w:rFonts w:asciiTheme="minorHAnsi" w:hAnsiTheme="minorHAnsi" w:cs="Arial"/>
          <w:iCs/>
          <w:color w:val="000000"/>
        </w:rPr>
        <w:t xml:space="preserve"> byla jakákoliv práva a </w:t>
      </w:r>
      <w:r w:rsidRPr="00FE4E6B">
        <w:rPr>
          <w:rFonts w:asciiTheme="minorHAnsi" w:hAnsiTheme="minorHAnsi" w:cs="Arial"/>
          <w:iCs/>
          <w:color w:val="000000"/>
        </w:rPr>
        <w:t xml:space="preserve">povinnosti dovozovány z dosavadní či budoucí praxe zavedené mezi </w:t>
      </w:r>
      <w:r>
        <w:rPr>
          <w:rFonts w:asciiTheme="minorHAnsi" w:hAnsiTheme="minorHAnsi" w:cs="Arial"/>
          <w:iCs/>
          <w:color w:val="000000"/>
          <w:lang w:val="cs-CZ"/>
        </w:rPr>
        <w:t xml:space="preserve">smluvními </w:t>
      </w:r>
      <w:r w:rsidRPr="00FE4E6B">
        <w:rPr>
          <w:rFonts w:asciiTheme="minorHAnsi" w:hAnsiTheme="minorHAnsi" w:cs="Arial"/>
          <w:iCs/>
          <w:color w:val="000000"/>
        </w:rPr>
        <w:t xml:space="preserve">stranami či zvyklostí zachovávaných obecně či v odvětví týkajícím se předmětu plnění této </w:t>
      </w:r>
      <w:r>
        <w:rPr>
          <w:rFonts w:asciiTheme="minorHAnsi" w:hAnsiTheme="minorHAnsi" w:cs="Arial"/>
          <w:iCs/>
          <w:color w:val="000000"/>
          <w:lang w:val="cs-CZ"/>
        </w:rPr>
        <w:t>dohody</w:t>
      </w:r>
      <w:r>
        <w:rPr>
          <w:rFonts w:asciiTheme="minorHAnsi" w:hAnsiTheme="minorHAnsi" w:cs="Arial"/>
          <w:iCs/>
          <w:color w:val="000000"/>
        </w:rPr>
        <w:t xml:space="preserve">, ledaže je v dohodě </w:t>
      </w:r>
      <w:r w:rsidRPr="00FE4E6B">
        <w:rPr>
          <w:rFonts w:asciiTheme="minorHAnsi" w:hAnsiTheme="minorHAnsi" w:cs="Arial"/>
          <w:iCs/>
          <w:color w:val="000000"/>
        </w:rPr>
        <w:t xml:space="preserve">výslovně sjednáno </w:t>
      </w:r>
      <w:r w:rsidR="008850FB">
        <w:rPr>
          <w:rFonts w:asciiTheme="minorHAnsi" w:hAnsiTheme="minorHAnsi" w:cs="Arial"/>
          <w:iCs/>
          <w:color w:val="000000"/>
        </w:rPr>
        <w:t>jinak. Vedle shora uvedeného si</w:t>
      </w:r>
      <w:r w:rsidR="008850FB">
        <w:rPr>
          <w:rFonts w:asciiTheme="minorHAnsi" w:hAnsiTheme="minorHAnsi" w:cs="Arial"/>
          <w:iCs/>
          <w:color w:val="000000"/>
          <w:lang w:val="cs-CZ"/>
        </w:rPr>
        <w:t> </w:t>
      </w:r>
      <w:r>
        <w:rPr>
          <w:rFonts w:asciiTheme="minorHAnsi" w:hAnsiTheme="minorHAnsi" w:cs="Arial"/>
          <w:iCs/>
          <w:color w:val="000000"/>
          <w:lang w:val="cs-CZ"/>
        </w:rPr>
        <w:t xml:space="preserve">smluvní </w:t>
      </w:r>
      <w:r w:rsidRPr="00FE4E6B">
        <w:rPr>
          <w:rFonts w:asciiTheme="minorHAnsi" w:hAnsiTheme="minorHAnsi" w:cs="Arial"/>
          <w:iCs/>
          <w:color w:val="000000"/>
        </w:rPr>
        <w:t>strany potvrzují, že si nejsou vědomy žádných dosud mezi nimi zavedených obchodních zvyklostí či praxe.</w:t>
      </w:r>
    </w:p>
    <w:p w14:paraId="698584A2" w14:textId="237B2F58" w:rsidR="000D32C0" w:rsidRPr="00A863BC" w:rsidRDefault="000D32C0" w:rsidP="00A863BC">
      <w:pPr>
        <w:pStyle w:val="RLProhlensmluvnchstran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Smluvní strany se podpisem této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dohody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dohodly, že vylučují aplikaci ustanovení § 557 a § 1805 </w:t>
      </w:r>
      <w:r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o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bčanského zákoníku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 xml:space="preserve"> na právní vztah založený touto dohodou a dílčími smlouvami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.</w:t>
      </w:r>
    </w:p>
    <w:p w14:paraId="423E3609" w14:textId="64BD792A" w:rsidR="000D32C0" w:rsidRPr="00A863BC" w:rsidRDefault="000D32C0" w:rsidP="00A863BC">
      <w:pPr>
        <w:pStyle w:val="RLProhlensmluvnchstran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Pro vyloučení pochybností p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oskytovatel výslovně potvrzuje, že je podnikatelem, uzavírá tuto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dohodu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při svém podnikání, a na tuto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dohodu</w:t>
      </w:r>
      <w:r w:rsidR="00555299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 xml:space="preserve"> a dílčí smlouvy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se tudíž neuplatní ustanovení </w:t>
      </w:r>
      <w:r w:rsidR="0025193F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br/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§ 1793 </w:t>
      </w:r>
      <w:r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o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bčanského zákoníku.</w:t>
      </w:r>
    </w:p>
    <w:p w14:paraId="67ABC26C" w14:textId="69B4E7CF" w:rsidR="000D32C0" w:rsidRPr="00A863BC" w:rsidRDefault="000D32C0" w:rsidP="00A863BC">
      <w:pPr>
        <w:pStyle w:val="RLProhlensmluvnchstran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Stane-li se některé ustanovení této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dohody nebo dílčí smlouvy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neplatným, nevymahatelným nebo neúčinným, nedotýká se tato neplatnost, nevymahatelnost či neúčinnost ostatních ustanovení této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dohody či dílčí smlouvy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. Smluvní strany se zavazují nahradit takové neplatné, nevymahatelné nebo neúčinné ustanovení ustanovením platným, vymahatelným a účinným se stejným nebo alespoň obdobným obchodním a právním smyslem.</w:t>
      </w:r>
    </w:p>
    <w:p w14:paraId="434E8A31" w14:textId="3FA1A697" w:rsidR="000D32C0" w:rsidRPr="00A863BC" w:rsidRDefault="000D32C0" w:rsidP="00A863BC">
      <w:pPr>
        <w:pStyle w:val="RLProhlensmluvnchstran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lastRenderedPageBreak/>
        <w:t xml:space="preserve">Veškerá práva a povinnosti vyplývající z této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dohody a dílčích smluv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přecházejí, pokud to povaha těchto práv a povinností nevylučuje, na právní nástupce </w:t>
      </w:r>
      <w:r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s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mluvních stran. </w:t>
      </w:r>
    </w:p>
    <w:p w14:paraId="3718554A" w14:textId="38D928C8" w:rsidR="000D32C0" w:rsidRPr="00A863BC" w:rsidRDefault="000D32C0" w:rsidP="00A863BC">
      <w:pPr>
        <w:pStyle w:val="RLProhlensmluvnchstran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Poskytovatel není oprávněn započítat, zastavit ani postoupit žádné své peněžité nároky vůči </w:t>
      </w:r>
      <w:r w:rsidRPr="0005166C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o</w:t>
      </w:r>
      <w:r w:rsidRPr="00927B7A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bjednateli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vzniklé na základě této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dohody a dílčích smluv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na třetí osobu bez </w:t>
      </w:r>
      <w:r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předchozího písemného souhlasu o</w:t>
      </w: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bjednatele. </w:t>
      </w:r>
    </w:p>
    <w:p w14:paraId="3B8CC968" w14:textId="6951A15E" w:rsidR="000D32C0" w:rsidRPr="00DA2C70" w:rsidRDefault="000D32C0" w:rsidP="00A863BC">
      <w:pPr>
        <w:pStyle w:val="RLProhlensmluvnchstran"/>
        <w:numPr>
          <w:ilvl w:val="0"/>
          <w:numId w:val="2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A863BC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Poskytovatel se zavazuje, že bez předchozího výslovného písemného souhlasu </w:t>
      </w:r>
      <w:r w:rsidRPr="0005166C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o</w:t>
      </w:r>
      <w:r w:rsidRPr="00927B7A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bjednatele</w:t>
      </w:r>
      <w:r w:rsidRPr="00DA2C70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nepostoupí třetí straně tuto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dohodu, dílčí smlouvu</w:t>
      </w:r>
      <w:r w:rsidRPr="00DA2C70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nebo jakoukoli její část nebo jakékoli právo, závazek nebo zájem z této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dohody či dílčí smlouvy</w:t>
      </w:r>
      <w:r w:rsidRPr="00DA2C70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vyplývající. Toto ustanovení se nevztahuje na případné právní nástupce </w:t>
      </w:r>
      <w:r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s</w:t>
      </w:r>
      <w:r w:rsidRPr="00DA2C70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mluvních stran.</w:t>
      </w:r>
    </w:p>
    <w:p w14:paraId="5F9BEBAE" w14:textId="127B91ED" w:rsidR="00920854" w:rsidRPr="00DA2C70" w:rsidRDefault="000D32C0" w:rsidP="00DA2C7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cs="Calibri"/>
        </w:rPr>
      </w:pPr>
      <w:r w:rsidRPr="00DA2C70">
        <w:rPr>
          <w:rFonts w:cs="Calibri"/>
        </w:rPr>
        <w:t xml:space="preserve">Smluvní strany výslovně souhlasí s uveřejněním této </w:t>
      </w:r>
      <w:r>
        <w:rPr>
          <w:rFonts w:cs="Calibri"/>
          <w:lang w:val="cs-CZ"/>
        </w:rPr>
        <w:t>dohody</w:t>
      </w:r>
      <w:r w:rsidRPr="00DA2C70">
        <w:rPr>
          <w:rFonts w:cs="Calibri"/>
        </w:rPr>
        <w:t xml:space="preserve"> v jejím plném rozsahu včetně příloh a dodatků v Registru smluv. Plněním povinnosti uveřejnit tuto </w:t>
      </w:r>
      <w:r>
        <w:rPr>
          <w:rFonts w:cs="Calibri"/>
          <w:lang w:val="cs-CZ"/>
        </w:rPr>
        <w:t>dohodu</w:t>
      </w:r>
      <w:r w:rsidRPr="00DA2C70">
        <w:rPr>
          <w:rFonts w:cs="Calibri"/>
        </w:rPr>
        <w:t xml:space="preserve"> podle zákona registru smluv, je pověřena ČPZP.</w:t>
      </w:r>
    </w:p>
    <w:p w14:paraId="44F38D82" w14:textId="77777777" w:rsidR="00920854" w:rsidRPr="0071437F" w:rsidRDefault="00920854" w:rsidP="00DA2C7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cs="Calibri"/>
        </w:rPr>
      </w:pPr>
      <w:r w:rsidRPr="00DA2C70">
        <w:rPr>
          <w:rFonts w:cs="Calibri"/>
        </w:rPr>
        <w:t>Tato dohoda</w:t>
      </w:r>
      <w:r w:rsidRPr="00596300">
        <w:rPr>
          <w:rFonts w:cs="Calibri"/>
        </w:rPr>
        <w:t xml:space="preserve"> je vyhotovena v elektronické podobě a podepsána smluvními stranami elektronicky.</w:t>
      </w:r>
    </w:p>
    <w:p w14:paraId="64BDC674" w14:textId="2999F9A1" w:rsidR="00980ED8" w:rsidRPr="00BF5499" w:rsidRDefault="00364D56" w:rsidP="00DA2C7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cs="Calibri"/>
        </w:rPr>
      </w:pPr>
      <w:r>
        <w:rPr>
          <w:rFonts w:cs="Calibri"/>
        </w:rPr>
        <w:t>Veškeré p</w:t>
      </w:r>
      <w:r w:rsidRPr="001E20A3">
        <w:rPr>
          <w:rFonts w:cs="Calibri"/>
        </w:rPr>
        <w:t xml:space="preserve">řílohy </w:t>
      </w:r>
      <w:r w:rsidR="000A0549" w:rsidRPr="00755BCF">
        <w:rPr>
          <w:rFonts w:cs="Calibri"/>
        </w:rPr>
        <w:t xml:space="preserve">této </w:t>
      </w:r>
      <w:r w:rsidRPr="00755BCF">
        <w:rPr>
          <w:rFonts w:cs="Calibri"/>
        </w:rPr>
        <w:t>dohody</w:t>
      </w:r>
      <w:r>
        <w:rPr>
          <w:rFonts w:cs="Calibri"/>
        </w:rPr>
        <w:t xml:space="preserve"> tvoří její nedílnou součást.</w:t>
      </w:r>
      <w:r w:rsidRPr="001E20A3">
        <w:rPr>
          <w:rFonts w:cs="Calibri"/>
        </w:rPr>
        <w:t xml:space="preserve"> </w:t>
      </w:r>
    </w:p>
    <w:p w14:paraId="52F95B7B" w14:textId="243C2FFC" w:rsidR="00596300" w:rsidRPr="00DD4D53" w:rsidRDefault="00596300" w:rsidP="00DA2C70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cs="Calibri"/>
        </w:rPr>
      </w:pPr>
      <w:r w:rsidRPr="00914160">
        <w:rPr>
          <w:rFonts w:cs="Calibri"/>
        </w:rPr>
        <w:t xml:space="preserve">Smluvní strany shodně prohlašují, že si </w:t>
      </w:r>
      <w:r w:rsidR="004B70A7" w:rsidRPr="00945547">
        <w:rPr>
          <w:rFonts w:cs="Calibri"/>
        </w:rPr>
        <w:t>dohodu</w:t>
      </w:r>
      <w:r w:rsidRPr="00914160">
        <w:rPr>
          <w:rFonts w:cs="Calibri"/>
        </w:rPr>
        <w:t xml:space="preserve"> před jejím podpisem přečetly a že byla uzavřena po vzájemném projednání podle jejich pravé a svobodné vůle určitě, vážně </w:t>
      </w:r>
      <w:r w:rsidR="0025193F">
        <w:rPr>
          <w:rFonts w:cs="Calibri"/>
        </w:rPr>
        <w:br/>
      </w:r>
      <w:r w:rsidRPr="00914160">
        <w:rPr>
          <w:rFonts w:cs="Calibri"/>
        </w:rPr>
        <w:t xml:space="preserve">a srozumitelně, nikoliv v tísni nebo za nápadně nevýhodných podmínek, a že se dohodly </w:t>
      </w:r>
      <w:r w:rsidR="00793E74">
        <w:rPr>
          <w:rFonts w:cs="Calibri"/>
        </w:rPr>
        <w:br/>
      </w:r>
      <w:r w:rsidRPr="00914160">
        <w:rPr>
          <w:rFonts w:cs="Calibri"/>
        </w:rPr>
        <w:t>o celém jejím obsahu, což stvrzují svými podpisy.</w:t>
      </w:r>
    </w:p>
    <w:p w14:paraId="1D8F8342" w14:textId="77777777" w:rsidR="002231C1" w:rsidRDefault="002231C1" w:rsidP="002231C1">
      <w:pPr>
        <w:autoSpaceDE w:val="0"/>
        <w:autoSpaceDN w:val="0"/>
        <w:adjustRightInd w:val="0"/>
        <w:spacing w:line="240" w:lineRule="auto"/>
        <w:rPr>
          <w:rFonts w:cs="TimesNewRoman"/>
          <w:color w:val="000000"/>
        </w:rPr>
      </w:pPr>
    </w:p>
    <w:p w14:paraId="25AB49E1" w14:textId="77777777" w:rsidR="002231C1" w:rsidRPr="006F31B2" w:rsidRDefault="002231C1" w:rsidP="004C2925">
      <w:pPr>
        <w:pStyle w:val="slovanodstavectextu"/>
        <w:spacing w:line="240" w:lineRule="auto"/>
        <w:rPr>
          <w:rFonts w:cs="TimesNewRoman"/>
          <w:color w:val="000000"/>
          <w:u w:val="single"/>
        </w:rPr>
      </w:pPr>
      <w:r w:rsidRPr="006F31B2">
        <w:rPr>
          <w:rFonts w:cs="TimesNewRoman"/>
          <w:color w:val="000000"/>
          <w:u w:val="single"/>
        </w:rPr>
        <w:t>Přílohy</w:t>
      </w:r>
      <w:r w:rsidR="00DE2CF1">
        <w:rPr>
          <w:rFonts w:cs="TimesNewRoman"/>
          <w:color w:val="000000"/>
          <w:u w:val="single"/>
          <w:lang w:val="cs-CZ"/>
        </w:rPr>
        <w:t xml:space="preserve"> dohody</w:t>
      </w:r>
      <w:r w:rsidRPr="006F31B2">
        <w:rPr>
          <w:rFonts w:cs="TimesNewRoman"/>
          <w:color w:val="000000"/>
          <w:u w:val="single"/>
        </w:rPr>
        <w:t xml:space="preserve">: </w:t>
      </w:r>
    </w:p>
    <w:p w14:paraId="373DFA7B" w14:textId="1B2FC694" w:rsidR="00742A85" w:rsidRDefault="008C440B" w:rsidP="004C2925">
      <w:pPr>
        <w:pStyle w:val="slovanodstavectextu"/>
        <w:spacing w:line="240" w:lineRule="auto"/>
        <w:rPr>
          <w:rFonts w:cs="Calibri"/>
          <w:lang w:val="cs-CZ"/>
        </w:rPr>
      </w:pPr>
      <w:r w:rsidRPr="006D4EE5">
        <w:rPr>
          <w:rFonts w:cs="Calibri"/>
        </w:rPr>
        <w:t xml:space="preserve">příloha č. 1 </w:t>
      </w:r>
      <w:r w:rsidR="009908C7">
        <w:rPr>
          <w:lang w:val="cs-CZ"/>
        </w:rPr>
        <w:t>–</w:t>
      </w:r>
      <w:r w:rsidRPr="006D4EE5">
        <w:rPr>
          <w:rFonts w:cs="Calibri"/>
        </w:rPr>
        <w:t xml:space="preserve"> </w:t>
      </w:r>
      <w:r w:rsidR="00742A85">
        <w:rPr>
          <w:lang w:val="cs-CZ"/>
        </w:rPr>
        <w:t>P</w:t>
      </w:r>
      <w:r w:rsidR="00742A85">
        <w:t xml:space="preserve">opis jednotlivých metod </w:t>
      </w:r>
      <w:r w:rsidR="005707AE">
        <w:rPr>
          <w:lang w:val="cs-CZ"/>
        </w:rPr>
        <w:t xml:space="preserve">marketingových </w:t>
      </w:r>
      <w:r w:rsidR="00742A85">
        <w:t>průzkumů</w:t>
      </w:r>
      <w:r w:rsidR="00742A85">
        <w:rPr>
          <w:rFonts w:cs="Calibri"/>
          <w:lang w:val="cs-CZ"/>
        </w:rPr>
        <w:t xml:space="preserve"> </w:t>
      </w:r>
    </w:p>
    <w:p w14:paraId="5FBF0DEF" w14:textId="6B8F9350" w:rsidR="004F4155" w:rsidRDefault="002231C1" w:rsidP="004C2925">
      <w:pPr>
        <w:pStyle w:val="slovanodstavectextu"/>
        <w:spacing w:line="240" w:lineRule="auto"/>
        <w:rPr>
          <w:lang w:val="cs-CZ"/>
        </w:rPr>
      </w:pPr>
      <w:r w:rsidRPr="006D4EE5">
        <w:rPr>
          <w:rFonts w:cs="Calibri"/>
        </w:rPr>
        <w:t xml:space="preserve">příloha č. </w:t>
      </w:r>
      <w:r w:rsidR="008C440B">
        <w:rPr>
          <w:rFonts w:cs="Calibri"/>
          <w:lang w:val="cs-CZ"/>
        </w:rPr>
        <w:t>2</w:t>
      </w:r>
      <w:r w:rsidRPr="006D4EE5">
        <w:rPr>
          <w:rFonts w:cs="Calibri"/>
        </w:rPr>
        <w:t xml:space="preserve"> </w:t>
      </w:r>
      <w:r w:rsidR="009908C7">
        <w:rPr>
          <w:lang w:val="cs-CZ"/>
        </w:rPr>
        <w:t xml:space="preserve">– </w:t>
      </w:r>
      <w:r w:rsidR="00E2532E">
        <w:rPr>
          <w:lang w:val="cs-CZ"/>
        </w:rPr>
        <w:t>Poddodavatelské schéma</w:t>
      </w:r>
      <w:r w:rsidR="000A0549">
        <w:rPr>
          <w:lang w:val="cs-CZ"/>
        </w:rPr>
        <w:t xml:space="preserve"> </w:t>
      </w:r>
    </w:p>
    <w:p w14:paraId="4616B71B" w14:textId="2E31E9F0" w:rsidR="00B34AB0" w:rsidRDefault="00E31DEE" w:rsidP="008930DC">
      <w:pPr>
        <w:pStyle w:val="slovanodstavectextu"/>
        <w:spacing w:line="240" w:lineRule="auto"/>
        <w:rPr>
          <w:rFonts w:cs="Calibri"/>
          <w:lang w:val="cs-CZ"/>
        </w:rPr>
      </w:pPr>
      <w:r>
        <w:rPr>
          <w:lang w:val="cs-CZ"/>
        </w:rPr>
        <w:t xml:space="preserve">Příloha č. 3 – </w:t>
      </w:r>
      <w:r w:rsidR="000A0549">
        <w:rPr>
          <w:rFonts w:cs="Calibri"/>
          <w:lang w:val="cs-CZ"/>
        </w:rPr>
        <w:t>Cenová nabídka</w:t>
      </w:r>
    </w:p>
    <w:p w14:paraId="454230E2" w14:textId="7FDC00F6" w:rsidR="00454CD0" w:rsidRDefault="00454CD0" w:rsidP="008930DC">
      <w:pPr>
        <w:pStyle w:val="slovanodstavectextu"/>
        <w:spacing w:line="240" w:lineRule="auto"/>
        <w:rPr>
          <w:rFonts w:cs="Calibri"/>
          <w:lang w:val="cs-CZ"/>
        </w:rPr>
      </w:pPr>
    </w:p>
    <w:p w14:paraId="79378A1A" w14:textId="03489346" w:rsidR="00B31668" w:rsidRDefault="00285722" w:rsidP="002231C1">
      <w:pPr>
        <w:tabs>
          <w:tab w:val="left" w:pos="426"/>
        </w:tabs>
        <w:spacing w:after="120"/>
        <w:rPr>
          <w:rFonts w:cs="Calibri"/>
        </w:rPr>
      </w:pPr>
      <w:proofErr w:type="gramStart"/>
      <w:r>
        <w:rPr>
          <w:rFonts w:cs="Calibri"/>
        </w:rPr>
        <w:t>25.04.2024</w:t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bookmarkStart w:id="6" w:name="_GoBack"/>
      <w:bookmarkEnd w:id="6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23.04.2024</w:t>
      </w:r>
    </w:p>
    <w:p w14:paraId="386B7265" w14:textId="77777777" w:rsidR="00285722" w:rsidRPr="006F1EDA" w:rsidRDefault="00285722" w:rsidP="002231C1">
      <w:pPr>
        <w:tabs>
          <w:tab w:val="left" w:pos="426"/>
        </w:tabs>
        <w:spacing w:after="120"/>
        <w:rPr>
          <w:rFonts w:cs="Calibri"/>
        </w:rPr>
      </w:pPr>
    </w:p>
    <w:p w14:paraId="62BA02DA" w14:textId="43E47C39" w:rsidR="002231C1" w:rsidRPr="006F1EDA" w:rsidRDefault="00E548D3" w:rsidP="002231C1">
      <w:pPr>
        <w:tabs>
          <w:tab w:val="left" w:pos="426"/>
        </w:tabs>
        <w:rPr>
          <w:rFonts w:cs="Calibri"/>
        </w:rPr>
      </w:pPr>
      <w:r>
        <w:rPr>
          <w:rFonts w:cs="Calibri"/>
        </w:rPr>
        <w:t>……………………………………</w:t>
      </w:r>
      <w:r w:rsidR="002231C1" w:rsidRPr="006F1EDA">
        <w:rPr>
          <w:rFonts w:cs="Calibri"/>
        </w:rPr>
        <w:t xml:space="preserve">                                            </w:t>
      </w:r>
      <w:r w:rsidR="002231C1" w:rsidRPr="006F1EDA">
        <w:rPr>
          <w:rFonts w:cs="Calibri"/>
        </w:rPr>
        <w:tab/>
      </w:r>
      <w:r w:rsidR="002231C1" w:rsidRPr="004D2E3C">
        <w:rPr>
          <w:rFonts w:cs="Calibri"/>
        </w:rPr>
        <w:t>…………</w:t>
      </w:r>
      <w:r w:rsidR="00F01CB3" w:rsidRPr="004D2E3C">
        <w:rPr>
          <w:rFonts w:cs="Calibri"/>
        </w:rPr>
        <w:t>……………..</w:t>
      </w:r>
      <w:r w:rsidR="002231C1" w:rsidRPr="004D2E3C">
        <w:rPr>
          <w:rFonts w:cs="Calibri"/>
        </w:rPr>
        <w:t>………………</w:t>
      </w:r>
    </w:p>
    <w:p w14:paraId="150C4555" w14:textId="05F24D16" w:rsidR="002231C1" w:rsidRPr="006F1EDA" w:rsidRDefault="00E548D3" w:rsidP="002231C1">
      <w:pPr>
        <w:tabs>
          <w:tab w:val="left" w:pos="426"/>
        </w:tabs>
        <w:rPr>
          <w:rFonts w:cs="Calibri"/>
        </w:rPr>
      </w:pPr>
      <w:r>
        <w:rPr>
          <w:rFonts w:cs="Calibri"/>
        </w:rPr>
        <w:t>Ing. Vladimír Matta</w:t>
      </w:r>
      <w:r w:rsidR="002231C1" w:rsidRPr="002F5E78">
        <w:rPr>
          <w:rFonts w:cs="Calibri"/>
        </w:rPr>
        <w:t xml:space="preserve">                          </w:t>
      </w:r>
      <w:r w:rsidR="002231C1">
        <w:rPr>
          <w:rFonts w:cs="Calibri"/>
        </w:rPr>
        <w:t xml:space="preserve">                          </w:t>
      </w:r>
      <w:r w:rsidR="002231C1" w:rsidRPr="006F1EDA">
        <w:rPr>
          <w:rFonts w:cs="Calibri"/>
        </w:rPr>
        <w:t xml:space="preserve"> </w:t>
      </w:r>
      <w:r w:rsidR="001E6EC3">
        <w:rPr>
          <w:rFonts w:cs="Calibri"/>
        </w:rPr>
        <w:tab/>
      </w:r>
      <w:r w:rsidR="004D2E3C">
        <w:rPr>
          <w:rFonts w:cs="Calibri"/>
        </w:rPr>
        <w:t>Mgr. Roman Skotnica</w:t>
      </w:r>
      <w:r w:rsidR="000E5D24">
        <w:rPr>
          <w:rFonts w:cs="Calibri"/>
        </w:rPr>
        <w:t xml:space="preserve">                                                </w:t>
      </w:r>
    </w:p>
    <w:p w14:paraId="12CC8315" w14:textId="515B759C" w:rsidR="00A90983" w:rsidRDefault="002231C1" w:rsidP="002231C1">
      <w:pPr>
        <w:tabs>
          <w:tab w:val="left" w:pos="426"/>
        </w:tabs>
        <w:rPr>
          <w:rFonts w:cs="Calibri"/>
        </w:rPr>
      </w:pPr>
      <w:r w:rsidRPr="002F5E78">
        <w:rPr>
          <w:rFonts w:cs="Calibri"/>
        </w:rPr>
        <w:t xml:space="preserve">generální ředitel      </w:t>
      </w:r>
      <w:r w:rsidR="001E6EC3">
        <w:rPr>
          <w:rFonts w:cs="Calibri"/>
        </w:rPr>
        <w:tab/>
      </w:r>
      <w:r w:rsidR="001E6EC3">
        <w:rPr>
          <w:rFonts w:cs="Calibri"/>
        </w:rPr>
        <w:tab/>
      </w:r>
      <w:r w:rsidR="001E6EC3">
        <w:rPr>
          <w:rFonts w:cs="Calibri"/>
        </w:rPr>
        <w:tab/>
      </w:r>
      <w:r w:rsidR="001E6EC3">
        <w:rPr>
          <w:rFonts w:cs="Calibri"/>
        </w:rPr>
        <w:tab/>
      </w:r>
      <w:r w:rsidR="001E6EC3">
        <w:rPr>
          <w:rFonts w:cs="Calibri"/>
        </w:rPr>
        <w:tab/>
      </w:r>
      <w:r w:rsidR="004D2E3C">
        <w:rPr>
          <w:rFonts w:cs="Calibri"/>
        </w:rPr>
        <w:t>jednatel</w:t>
      </w:r>
    </w:p>
    <w:p w14:paraId="4ACD6EC1" w14:textId="190D8675" w:rsidR="002D0F06" w:rsidRPr="004C2925" w:rsidRDefault="00A90983" w:rsidP="004D2E3C">
      <w:pPr>
        <w:tabs>
          <w:tab w:val="left" w:pos="426"/>
        </w:tabs>
        <w:ind w:left="4950" w:hanging="4950"/>
        <w:rPr>
          <w:rFonts w:cs="Calibri"/>
        </w:rPr>
      </w:pPr>
      <w:r>
        <w:rPr>
          <w:rFonts w:cs="Calibri"/>
        </w:rPr>
        <w:t>Česk</w:t>
      </w:r>
      <w:r w:rsidR="00977119">
        <w:rPr>
          <w:rFonts w:cs="Calibri"/>
        </w:rPr>
        <w:t>á</w:t>
      </w:r>
      <w:r>
        <w:rPr>
          <w:rFonts w:cs="Calibri"/>
        </w:rPr>
        <w:t xml:space="preserve"> průmyslov</w:t>
      </w:r>
      <w:r w:rsidR="00977119">
        <w:rPr>
          <w:rFonts w:cs="Calibri"/>
        </w:rPr>
        <w:t>á</w:t>
      </w:r>
      <w:r>
        <w:rPr>
          <w:rFonts w:cs="Calibri"/>
        </w:rPr>
        <w:t xml:space="preserve"> zdravotní pojišťovn</w:t>
      </w:r>
      <w:r w:rsidR="00977119">
        <w:rPr>
          <w:rFonts w:cs="Calibri"/>
        </w:rPr>
        <w:t>a</w:t>
      </w:r>
      <w:r w:rsidR="00E76EC0">
        <w:rPr>
          <w:rFonts w:cs="Calibri"/>
        </w:rPr>
        <w:tab/>
      </w:r>
      <w:r w:rsidR="00E76EC0" w:rsidRPr="00BD2F56">
        <w:rPr>
          <w:rFonts w:cs="Calibri"/>
        </w:rPr>
        <w:tab/>
      </w:r>
      <w:r w:rsidR="00BD2F56" w:rsidRPr="00BD2F56">
        <w:rPr>
          <w:rFonts w:asciiTheme="minorHAnsi" w:hAnsiTheme="minorHAnsi" w:cstheme="minorHAnsi"/>
          <w:color w:val="333333"/>
          <w:szCs w:val="18"/>
          <w:shd w:val="clear" w:color="auto" w:fill="FFFFFF"/>
        </w:rPr>
        <w:t>FOCUS-Centrum pro sociální a marketingovou analýzu,    spol. s r.o.</w:t>
      </w:r>
      <w:r w:rsidR="002231C1">
        <w:br w:type="page"/>
      </w:r>
    </w:p>
    <w:p w14:paraId="27170F0B" w14:textId="57F858F1" w:rsidR="00C11865" w:rsidRDefault="001B702E" w:rsidP="00213F0C">
      <w:pPr>
        <w:pStyle w:val="slovanodstavectextu"/>
        <w:spacing w:after="120"/>
      </w:pPr>
      <w:r>
        <w:rPr>
          <w:rFonts w:cs="Calibri"/>
          <w:b/>
          <w:lang w:val="cs-CZ"/>
        </w:rPr>
        <w:lastRenderedPageBreak/>
        <w:t>Příloha</w:t>
      </w:r>
      <w:r w:rsidR="002D0F06" w:rsidRPr="00D25144">
        <w:rPr>
          <w:rFonts w:cs="Calibri"/>
          <w:b/>
        </w:rPr>
        <w:t xml:space="preserve"> č. </w:t>
      </w:r>
      <w:r w:rsidR="00742A85">
        <w:rPr>
          <w:rFonts w:cs="Calibri"/>
          <w:b/>
          <w:lang w:val="cs-CZ"/>
        </w:rPr>
        <w:t>1</w:t>
      </w:r>
      <w:r w:rsidR="002D0F06" w:rsidRPr="00D25144">
        <w:rPr>
          <w:rFonts w:cs="Calibri"/>
          <w:b/>
        </w:rPr>
        <w:t xml:space="preserve"> -  </w:t>
      </w:r>
      <w:r w:rsidR="002D0F06" w:rsidRPr="00D25144">
        <w:rPr>
          <w:b/>
          <w:lang w:val="cs-CZ"/>
        </w:rPr>
        <w:t>P</w:t>
      </w:r>
      <w:r w:rsidR="002D0F06" w:rsidRPr="00D25144">
        <w:rPr>
          <w:b/>
        </w:rPr>
        <w:t xml:space="preserve">opis jednotlivých metod </w:t>
      </w:r>
      <w:r w:rsidR="005707AE">
        <w:rPr>
          <w:b/>
          <w:lang w:val="cs-CZ"/>
        </w:rPr>
        <w:t xml:space="preserve">marketingových </w:t>
      </w:r>
      <w:r w:rsidR="002D0F06" w:rsidRPr="00D25144">
        <w:rPr>
          <w:b/>
        </w:rPr>
        <w:t>průzkumů</w:t>
      </w:r>
    </w:p>
    <w:p w14:paraId="3AA8E07A" w14:textId="77777777" w:rsidR="00C11865" w:rsidRPr="00213F0C" w:rsidRDefault="00C11865" w:rsidP="00D25144">
      <w:pPr>
        <w:autoSpaceDE w:val="0"/>
        <w:adjustRightInd w:val="0"/>
        <w:rPr>
          <w:rFonts w:asciiTheme="minorHAnsi" w:hAnsiTheme="minorHAnsi" w:cstheme="minorHAnsi"/>
          <w:b/>
        </w:rPr>
      </w:pPr>
    </w:p>
    <w:p w14:paraId="7BB88D18" w14:textId="738EF7DA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  <w:b/>
        </w:rPr>
      </w:pPr>
      <w:r w:rsidRPr="00213F0C">
        <w:rPr>
          <w:rFonts w:asciiTheme="minorHAnsi" w:hAnsiTheme="minorHAnsi" w:cstheme="minorHAnsi"/>
          <w:b/>
        </w:rPr>
        <w:t xml:space="preserve">1.1 Metoda </w:t>
      </w:r>
      <w:r w:rsidR="002C52C3">
        <w:rPr>
          <w:rFonts w:asciiTheme="minorHAnsi" w:hAnsiTheme="minorHAnsi" w:cstheme="minorHAnsi"/>
          <w:b/>
        </w:rPr>
        <w:t>T</w:t>
      </w:r>
      <w:r w:rsidRPr="00213F0C">
        <w:rPr>
          <w:rFonts w:asciiTheme="minorHAnsi" w:hAnsiTheme="minorHAnsi" w:cstheme="minorHAnsi"/>
          <w:b/>
        </w:rPr>
        <w:t>elefonického dotazování</w:t>
      </w:r>
    </w:p>
    <w:p w14:paraId="7209DDAF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7F8A6819" w14:textId="77777777" w:rsidR="00D25144" w:rsidRPr="00213F0C" w:rsidRDefault="00D25144" w:rsidP="001B702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Obsahová náplň </w:t>
      </w:r>
      <w:r w:rsidR="0086563B" w:rsidRPr="00213F0C">
        <w:rPr>
          <w:rFonts w:asciiTheme="minorHAnsi" w:hAnsiTheme="minorHAnsi" w:cstheme="minorHAnsi"/>
          <w:lang w:val="cs-CZ"/>
        </w:rPr>
        <w:t>průzkumů:</w:t>
      </w:r>
    </w:p>
    <w:p w14:paraId="7BC88C14" w14:textId="0847A592" w:rsidR="00D25144" w:rsidRPr="00213F0C" w:rsidRDefault="004C4BB2" w:rsidP="001B70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a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>nalýza důvodů vedoucí</w:t>
      </w:r>
      <w:r w:rsidR="009109E6">
        <w:rPr>
          <w:rFonts w:asciiTheme="minorHAnsi" w:hAnsiTheme="minorHAnsi" w:cstheme="minorHAnsi"/>
          <w:color w:val="000000"/>
          <w:lang w:val="cs-CZ" w:eastAsia="cs-CZ"/>
        </w:rPr>
        <w:t>ch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 ke změně </w:t>
      </w:r>
      <w:r w:rsidRPr="00213F0C">
        <w:rPr>
          <w:rFonts w:asciiTheme="minorHAnsi" w:hAnsiTheme="minorHAnsi" w:cstheme="minorHAnsi"/>
          <w:color w:val="000000"/>
          <w:lang w:val="cs-CZ" w:eastAsia="cs-CZ"/>
        </w:rPr>
        <w:t>zdravotní pojišťovny</w:t>
      </w:r>
    </w:p>
    <w:p w14:paraId="57B2C4FD" w14:textId="77777777" w:rsidR="00D25144" w:rsidRPr="00213F0C" w:rsidRDefault="004C4BB2" w:rsidP="001B70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s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pokojenost klientů </w:t>
      </w:r>
      <w:r w:rsidRPr="00213F0C">
        <w:rPr>
          <w:rFonts w:asciiTheme="minorHAnsi" w:hAnsiTheme="minorHAnsi" w:cstheme="minorHAnsi"/>
          <w:color w:val="000000"/>
          <w:lang w:val="cs-CZ" w:eastAsia="cs-CZ"/>
        </w:rPr>
        <w:t>s </w:t>
      </w:r>
      <w:r w:rsidR="00F75524" w:rsidRPr="00213F0C">
        <w:rPr>
          <w:rFonts w:asciiTheme="minorHAnsi" w:hAnsiTheme="minorHAnsi" w:cstheme="minorHAnsi"/>
          <w:color w:val="000000"/>
          <w:lang w:val="cs-CZ" w:eastAsia="cs-CZ"/>
        </w:rPr>
        <w:t>ČPZP</w:t>
      </w:r>
    </w:p>
    <w:p w14:paraId="003C0324" w14:textId="0A8CFE02" w:rsidR="00D25144" w:rsidRPr="00213F0C" w:rsidRDefault="0007558B" w:rsidP="001B70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a další</w:t>
      </w:r>
      <w:r w:rsidR="00D85BA5">
        <w:rPr>
          <w:rFonts w:asciiTheme="minorHAnsi" w:hAnsiTheme="minorHAnsi" w:cstheme="minorHAnsi"/>
          <w:lang w:val="cs-CZ"/>
        </w:rPr>
        <w:t xml:space="preserve"> dle požadavků objednatele</w:t>
      </w:r>
    </w:p>
    <w:p w14:paraId="19513EC4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5CE1B201" w14:textId="77777777" w:rsidR="00D25144" w:rsidRPr="00213F0C" w:rsidRDefault="00D25144" w:rsidP="001B702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Cílová skupina:</w:t>
      </w:r>
    </w:p>
    <w:p w14:paraId="5976BF89" w14:textId="77777777" w:rsidR="00D25144" w:rsidRPr="00213F0C" w:rsidRDefault="00D25144" w:rsidP="001B70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klienti ČPZP</w:t>
      </w:r>
    </w:p>
    <w:p w14:paraId="3B9EE1C2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59479409" w14:textId="77777777" w:rsidR="00D25144" w:rsidRPr="00213F0C" w:rsidRDefault="00D25144" w:rsidP="001B702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Harmonogram:</w:t>
      </w:r>
    </w:p>
    <w:p w14:paraId="42ACCDDB" w14:textId="58676B65" w:rsidR="00E84862" w:rsidRPr="00213F0C" w:rsidRDefault="009878FF" w:rsidP="001B70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t>požadované zhotovení průzkumu</w:t>
      </w:r>
      <w:r w:rsidR="002862F7" w:rsidRPr="00213F0C">
        <w:rPr>
          <w:rFonts w:asciiTheme="minorHAnsi" w:hAnsiTheme="minorHAnsi" w:cstheme="minorHAnsi"/>
        </w:rPr>
        <w:t>: do 25 dnů</w:t>
      </w:r>
      <w:r w:rsidR="002862F7" w:rsidRPr="00213F0C">
        <w:rPr>
          <w:rFonts w:asciiTheme="minorHAnsi" w:hAnsiTheme="minorHAnsi" w:cstheme="minorHAnsi"/>
          <w:lang w:val="cs-CZ"/>
        </w:rPr>
        <w:t xml:space="preserve"> od </w:t>
      </w:r>
      <w:r w:rsidR="00D3213C">
        <w:rPr>
          <w:rFonts w:asciiTheme="minorHAnsi" w:hAnsiTheme="minorHAnsi" w:cstheme="minorHAnsi"/>
          <w:lang w:val="cs-CZ"/>
        </w:rPr>
        <w:t>odsouhlasení seznamu otázek/dotazníků objednatelem po</w:t>
      </w:r>
      <w:r w:rsidR="00D3213C" w:rsidRPr="00213F0C">
        <w:rPr>
          <w:rFonts w:asciiTheme="minorHAnsi" w:hAnsiTheme="minorHAnsi" w:cstheme="minorHAnsi"/>
          <w:lang w:val="cs-CZ"/>
        </w:rPr>
        <w:t xml:space="preserve"> </w:t>
      </w:r>
      <w:r w:rsidR="00A83AAD" w:rsidRPr="00213F0C">
        <w:rPr>
          <w:rFonts w:asciiTheme="minorHAnsi" w:hAnsiTheme="minorHAnsi" w:cstheme="minorHAnsi"/>
          <w:lang w:val="cs-CZ"/>
        </w:rPr>
        <w:t>uzavření dílčí smlouvy</w:t>
      </w:r>
      <w:r w:rsidR="00D3213C">
        <w:rPr>
          <w:rFonts w:asciiTheme="minorHAnsi" w:hAnsiTheme="minorHAnsi" w:cstheme="minorHAnsi"/>
          <w:lang w:val="cs-CZ"/>
        </w:rPr>
        <w:t xml:space="preserve"> </w:t>
      </w:r>
    </w:p>
    <w:p w14:paraId="2BDC8055" w14:textId="4499AABC" w:rsidR="00E84862" w:rsidRPr="00213F0C" w:rsidRDefault="00E84862" w:rsidP="001B70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t xml:space="preserve">objednatel si vyhrazuje právo </w:t>
      </w:r>
      <w:r w:rsidR="00185394">
        <w:rPr>
          <w:rFonts w:asciiTheme="minorHAnsi" w:hAnsiTheme="minorHAnsi" w:cstheme="minorHAnsi"/>
          <w:lang w:val="cs-CZ"/>
        </w:rPr>
        <w:t>požadovat</w:t>
      </w:r>
      <w:r w:rsidRPr="000C418B">
        <w:rPr>
          <w:rFonts w:asciiTheme="minorHAnsi" w:hAnsiTheme="minorHAnsi" w:cstheme="minorHAnsi"/>
          <w:lang w:val="cs-CZ"/>
        </w:rPr>
        <w:t xml:space="preserve"> </w:t>
      </w:r>
      <w:r w:rsidRPr="00213F0C">
        <w:rPr>
          <w:rFonts w:asciiTheme="minorHAnsi" w:hAnsiTheme="minorHAnsi" w:cstheme="minorHAnsi"/>
          <w:lang w:val="cs-CZ"/>
        </w:rPr>
        <w:t xml:space="preserve">provedení průzkumu </w:t>
      </w:r>
      <w:r w:rsidR="00185394">
        <w:rPr>
          <w:rFonts w:asciiTheme="minorHAnsi" w:hAnsiTheme="minorHAnsi" w:cstheme="minorHAnsi"/>
          <w:lang w:val="cs-CZ"/>
        </w:rPr>
        <w:t>ve dvou etapách</w:t>
      </w:r>
      <w:r w:rsidRPr="00213F0C">
        <w:rPr>
          <w:rFonts w:asciiTheme="minorHAnsi" w:hAnsiTheme="minorHAnsi" w:cstheme="minorHAnsi"/>
          <w:lang w:val="cs-CZ"/>
        </w:rPr>
        <w:t xml:space="preserve"> (</w:t>
      </w:r>
      <w:r>
        <w:rPr>
          <w:rFonts w:asciiTheme="minorHAnsi" w:hAnsiTheme="minorHAnsi" w:cstheme="minorHAnsi"/>
          <w:lang w:val="cs-CZ"/>
        </w:rPr>
        <w:t>např.</w:t>
      </w:r>
      <w:r w:rsidR="00185394">
        <w:rPr>
          <w:rFonts w:asciiTheme="minorHAnsi" w:hAnsiTheme="minorHAnsi" w:cstheme="minorHAnsi"/>
          <w:lang w:val="cs-CZ"/>
        </w:rPr>
        <w:t xml:space="preserve"> </w:t>
      </w:r>
      <w:r w:rsidR="008850FB">
        <w:rPr>
          <w:rFonts w:asciiTheme="minorHAnsi" w:hAnsiTheme="minorHAnsi" w:cstheme="minorHAnsi"/>
          <w:lang w:val="cs-CZ"/>
        </w:rPr>
        <w:t>druhé a </w:t>
      </w:r>
      <w:r w:rsidRPr="00213F0C">
        <w:rPr>
          <w:rFonts w:asciiTheme="minorHAnsi" w:hAnsiTheme="minorHAnsi" w:cstheme="minorHAnsi"/>
          <w:lang w:val="cs-CZ"/>
        </w:rPr>
        <w:t>čtvrté čtvrtletí kalendářního roku)</w:t>
      </w:r>
    </w:p>
    <w:p w14:paraId="696AD185" w14:textId="77777777" w:rsidR="00D25144" w:rsidRPr="00213F0C" w:rsidRDefault="00D25144" w:rsidP="001B702E">
      <w:pPr>
        <w:pStyle w:val="Odstavecseseznamem"/>
        <w:autoSpaceDE w:val="0"/>
        <w:adjustRightInd w:val="0"/>
        <w:rPr>
          <w:rFonts w:asciiTheme="minorHAnsi" w:hAnsiTheme="minorHAnsi" w:cstheme="minorHAnsi"/>
        </w:rPr>
      </w:pPr>
    </w:p>
    <w:p w14:paraId="41F4D899" w14:textId="77777777" w:rsidR="00D25144" w:rsidRPr="00213F0C" w:rsidRDefault="00D25144" w:rsidP="001B702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Metodika:</w:t>
      </w:r>
    </w:p>
    <w:p w14:paraId="69263408" w14:textId="0589B239" w:rsidR="00D25144" w:rsidRPr="00213F0C" w:rsidRDefault="001B702E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telefonické</w:t>
      </w:r>
      <w:r w:rsidR="00D25144" w:rsidRPr="00213F0C">
        <w:rPr>
          <w:rFonts w:asciiTheme="minorHAnsi" w:hAnsiTheme="minorHAnsi" w:cstheme="minorHAnsi"/>
        </w:rPr>
        <w:t xml:space="preserve"> dotazování na základě </w:t>
      </w:r>
      <w:r w:rsidR="00C76071" w:rsidRPr="00213F0C">
        <w:rPr>
          <w:rFonts w:asciiTheme="minorHAnsi" w:hAnsiTheme="minorHAnsi" w:cstheme="minorHAnsi"/>
          <w:lang w:val="cs-CZ"/>
        </w:rPr>
        <w:t xml:space="preserve">objednatelem </w:t>
      </w:r>
      <w:r w:rsidR="00D25144" w:rsidRPr="00213F0C">
        <w:rPr>
          <w:rFonts w:asciiTheme="minorHAnsi" w:hAnsiTheme="minorHAnsi" w:cstheme="minorHAnsi"/>
        </w:rPr>
        <w:t>dodané databáze</w:t>
      </w:r>
    </w:p>
    <w:p w14:paraId="79A6F790" w14:textId="112F7BF0" w:rsidR="00D25144" w:rsidRPr="00213F0C" w:rsidRDefault="00D25144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počet respondentů, kteří odpověděli na dotazování: 1</w:t>
      </w:r>
      <w:r w:rsidR="007F5407" w:rsidRPr="00213F0C">
        <w:rPr>
          <w:rFonts w:asciiTheme="minorHAnsi" w:hAnsiTheme="minorHAnsi" w:cstheme="minorHAnsi"/>
          <w:lang w:val="cs-CZ"/>
        </w:rPr>
        <w:t xml:space="preserve"> </w:t>
      </w:r>
      <w:r w:rsidRPr="00213F0C">
        <w:rPr>
          <w:rFonts w:asciiTheme="minorHAnsi" w:hAnsiTheme="minorHAnsi" w:cstheme="minorHAnsi"/>
        </w:rPr>
        <w:t>000</w:t>
      </w:r>
    </w:p>
    <w:p w14:paraId="1574354B" w14:textId="612A0A6C" w:rsidR="00D25144" w:rsidRPr="00213F0C" w:rsidRDefault="00D25144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počet otázek v dotazníku: 10-15</w:t>
      </w:r>
      <w:r w:rsidR="00DA1EEA">
        <w:rPr>
          <w:rFonts w:asciiTheme="minorHAnsi" w:hAnsiTheme="minorHAnsi" w:cstheme="minorHAnsi"/>
          <w:lang w:val="cs-CZ"/>
        </w:rPr>
        <w:t xml:space="preserve"> </w:t>
      </w:r>
    </w:p>
    <w:p w14:paraId="262D39F7" w14:textId="77777777" w:rsidR="009878FF" w:rsidRPr="00213F0C" w:rsidRDefault="009878FF" w:rsidP="001B702E">
      <w:pPr>
        <w:pStyle w:val="Odstavecseseznamem"/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</w:p>
    <w:p w14:paraId="301589A8" w14:textId="77777777" w:rsidR="009878FF" w:rsidRPr="00213F0C" w:rsidRDefault="009878FF" w:rsidP="001B702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 w:rsidRPr="00213F0C">
        <w:rPr>
          <w:rFonts w:asciiTheme="minorHAnsi" w:hAnsiTheme="minorHAnsi" w:cstheme="minorHAnsi"/>
          <w:lang w:val="cs-CZ"/>
        </w:rPr>
        <w:t>Výstup:</w:t>
      </w:r>
    </w:p>
    <w:p w14:paraId="454EAC1A" w14:textId="462FB29D" w:rsidR="009878FF" w:rsidRDefault="00530E33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</w:t>
      </w:r>
      <w:r w:rsidR="009878FF" w:rsidRPr="00213F0C">
        <w:rPr>
          <w:rFonts w:asciiTheme="minorHAnsi" w:hAnsiTheme="minorHAnsi" w:cstheme="minorHAnsi"/>
          <w:lang w:val="cs-CZ"/>
        </w:rPr>
        <w:t>nalýza formou prezentace v </w:t>
      </w:r>
      <w:proofErr w:type="spellStart"/>
      <w:r w:rsidR="009878FF" w:rsidRPr="00213F0C">
        <w:rPr>
          <w:rFonts w:asciiTheme="minorHAnsi" w:hAnsiTheme="minorHAnsi" w:cstheme="minorHAnsi"/>
          <w:lang w:val="cs-CZ"/>
        </w:rPr>
        <w:t>Powerpointu</w:t>
      </w:r>
      <w:proofErr w:type="spellEnd"/>
      <w:r w:rsidR="009878FF" w:rsidRPr="00213F0C">
        <w:rPr>
          <w:rFonts w:asciiTheme="minorHAnsi" w:hAnsiTheme="minorHAnsi" w:cstheme="minorHAnsi"/>
          <w:lang w:val="cs-CZ"/>
        </w:rPr>
        <w:t xml:space="preserve"> či obdobném programu</w:t>
      </w:r>
      <w:r w:rsidR="003C7CFA">
        <w:rPr>
          <w:rFonts w:asciiTheme="minorHAnsi" w:hAnsiTheme="minorHAnsi" w:cstheme="minorHAnsi"/>
          <w:lang w:val="cs-CZ"/>
        </w:rPr>
        <w:t xml:space="preserve">; analýza bude obsahovat minimálně popis a metodiku výzkumu a hodnocení, hlavní závěry a doporučení vycházející z dotazníků, </w:t>
      </w:r>
      <w:r w:rsidR="005C02DE">
        <w:rPr>
          <w:rFonts w:asciiTheme="minorHAnsi" w:hAnsiTheme="minorHAnsi" w:cstheme="minorHAnsi"/>
          <w:lang w:val="cs-CZ"/>
        </w:rPr>
        <w:t xml:space="preserve">jakož i </w:t>
      </w:r>
      <w:r w:rsidR="003C7CFA">
        <w:rPr>
          <w:rFonts w:asciiTheme="minorHAnsi" w:hAnsiTheme="minorHAnsi" w:cstheme="minorHAnsi"/>
          <w:lang w:val="cs-CZ"/>
        </w:rPr>
        <w:t>analýzu</w:t>
      </w:r>
      <w:r w:rsidR="003C7CFA" w:rsidRPr="003C7CFA">
        <w:rPr>
          <w:rFonts w:asciiTheme="minorHAnsi" w:hAnsiTheme="minorHAnsi" w:cstheme="minorHAnsi"/>
          <w:lang w:val="cs-CZ"/>
        </w:rPr>
        <w:t xml:space="preserve"> a shrnutí odpovědí na jednot</w:t>
      </w:r>
      <w:r w:rsidR="003C7CFA">
        <w:rPr>
          <w:rFonts w:asciiTheme="minorHAnsi" w:hAnsiTheme="minorHAnsi" w:cstheme="minorHAnsi"/>
          <w:lang w:val="cs-CZ"/>
        </w:rPr>
        <w:t>livé</w:t>
      </w:r>
      <w:r w:rsidR="008850FB">
        <w:rPr>
          <w:rFonts w:asciiTheme="minorHAnsi" w:hAnsiTheme="minorHAnsi" w:cstheme="minorHAnsi"/>
          <w:lang w:val="cs-CZ"/>
        </w:rPr>
        <w:t xml:space="preserve"> otázky a zvýraznění závěrů; ve </w:t>
      </w:r>
      <w:r w:rsidR="003C7CFA">
        <w:rPr>
          <w:rFonts w:asciiTheme="minorHAnsi" w:hAnsiTheme="minorHAnsi" w:cstheme="minorHAnsi"/>
          <w:lang w:val="cs-CZ"/>
        </w:rPr>
        <w:t>vztahu ke každé otázce</w:t>
      </w:r>
      <w:r w:rsidR="003C7CFA" w:rsidRPr="003C7CFA">
        <w:rPr>
          <w:rFonts w:asciiTheme="minorHAnsi" w:hAnsiTheme="minorHAnsi" w:cstheme="minorHAnsi"/>
          <w:lang w:val="cs-CZ"/>
        </w:rPr>
        <w:t xml:space="preserve"> </w:t>
      </w:r>
      <w:r w:rsidR="003C7CFA">
        <w:rPr>
          <w:rFonts w:asciiTheme="minorHAnsi" w:hAnsiTheme="minorHAnsi" w:cstheme="minorHAnsi"/>
          <w:lang w:val="cs-CZ"/>
        </w:rPr>
        <w:t>bude analýza obsahovat</w:t>
      </w:r>
      <w:r w:rsidR="003C7CFA" w:rsidRPr="003C7CFA">
        <w:rPr>
          <w:rFonts w:asciiTheme="minorHAnsi" w:hAnsiTheme="minorHAnsi" w:cstheme="minorHAnsi"/>
          <w:lang w:val="cs-CZ"/>
        </w:rPr>
        <w:t xml:space="preserve"> </w:t>
      </w:r>
      <w:r w:rsidR="005C02DE">
        <w:rPr>
          <w:rFonts w:asciiTheme="minorHAnsi" w:hAnsiTheme="minorHAnsi" w:cstheme="minorHAnsi"/>
          <w:lang w:val="cs-CZ"/>
        </w:rPr>
        <w:t xml:space="preserve">také </w:t>
      </w:r>
      <w:r w:rsidR="003C7CFA" w:rsidRPr="003C7CFA">
        <w:rPr>
          <w:rFonts w:asciiTheme="minorHAnsi" w:hAnsiTheme="minorHAnsi" w:cstheme="minorHAnsi"/>
          <w:lang w:val="cs-CZ"/>
        </w:rPr>
        <w:t xml:space="preserve">prezentaci výsledků v podobě nejvhodnějších přehledových grafů se zvýrazněním stěžejních </w:t>
      </w:r>
      <w:r w:rsidR="008850FB">
        <w:rPr>
          <w:rFonts w:asciiTheme="minorHAnsi" w:hAnsiTheme="minorHAnsi" w:cstheme="minorHAnsi"/>
          <w:lang w:val="cs-CZ"/>
        </w:rPr>
        <w:t>zjištění a případnou korelaci s </w:t>
      </w:r>
      <w:r w:rsidR="003C7CFA" w:rsidRPr="003C7CFA">
        <w:rPr>
          <w:rFonts w:asciiTheme="minorHAnsi" w:hAnsiTheme="minorHAnsi" w:cstheme="minorHAnsi"/>
          <w:lang w:val="cs-CZ"/>
        </w:rPr>
        <w:t>jinými otázkami</w:t>
      </w:r>
      <w:r w:rsidR="005C02DE">
        <w:rPr>
          <w:rFonts w:asciiTheme="minorHAnsi" w:hAnsiTheme="minorHAnsi" w:cstheme="minorHAnsi"/>
          <w:lang w:val="cs-CZ"/>
        </w:rPr>
        <w:t xml:space="preserve"> a získanými odpověďmi</w:t>
      </w:r>
    </w:p>
    <w:p w14:paraId="58E95105" w14:textId="3E97E57E" w:rsidR="00814033" w:rsidRPr="00213F0C" w:rsidRDefault="00D02F20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případě požadavku objednatele prezentace výsledku marketingového průzkumu</w:t>
      </w:r>
      <w:r w:rsidR="00814033">
        <w:rPr>
          <w:rFonts w:asciiTheme="minorHAnsi" w:hAnsiTheme="minorHAnsi" w:cstheme="minorHAnsi"/>
          <w:lang w:val="cs-CZ"/>
        </w:rPr>
        <w:t xml:space="preserve"> </w:t>
      </w:r>
      <w:r w:rsidR="008850FB">
        <w:rPr>
          <w:rFonts w:asciiTheme="minorHAnsi" w:hAnsiTheme="minorHAnsi" w:cstheme="minorHAnsi"/>
          <w:lang w:val="cs-CZ"/>
        </w:rPr>
        <w:t>dle čl. III. </w:t>
      </w:r>
      <w:r w:rsidR="007920A8">
        <w:rPr>
          <w:rFonts w:asciiTheme="minorHAnsi" w:hAnsiTheme="minorHAnsi" w:cstheme="minorHAnsi"/>
          <w:lang w:val="cs-CZ"/>
        </w:rPr>
        <w:t>odst. 1</w:t>
      </w:r>
      <w:r w:rsidR="00E50655">
        <w:rPr>
          <w:rFonts w:asciiTheme="minorHAnsi" w:hAnsiTheme="minorHAnsi" w:cstheme="minorHAnsi"/>
          <w:lang w:val="cs-CZ"/>
        </w:rPr>
        <w:t>2</w:t>
      </w:r>
      <w:r w:rsidR="00814033">
        <w:rPr>
          <w:rFonts w:asciiTheme="minorHAnsi" w:hAnsiTheme="minorHAnsi" w:cstheme="minorHAnsi"/>
          <w:lang w:val="cs-CZ"/>
        </w:rPr>
        <w:t xml:space="preserve"> této dohody </w:t>
      </w:r>
    </w:p>
    <w:p w14:paraId="56F86EE9" w14:textId="5A6E6A1A" w:rsidR="00D02F20" w:rsidRDefault="00D02F20" w:rsidP="001B702E">
      <w:pPr>
        <w:pStyle w:val="Odstavecseseznamem"/>
        <w:autoSpaceDE w:val="0"/>
        <w:autoSpaceDN w:val="0"/>
        <w:adjustRightInd w:val="0"/>
        <w:spacing w:before="0"/>
        <w:ind w:left="765"/>
        <w:rPr>
          <w:rFonts w:asciiTheme="minorHAnsi" w:hAnsiTheme="minorHAnsi" w:cstheme="minorHAnsi"/>
          <w:lang w:val="cs-CZ"/>
        </w:rPr>
      </w:pPr>
    </w:p>
    <w:p w14:paraId="333D6FD8" w14:textId="77777777" w:rsidR="00D02F20" w:rsidRPr="00E2532E" w:rsidRDefault="00D02F20" w:rsidP="00AB12B6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</w:rPr>
      </w:pPr>
    </w:p>
    <w:p w14:paraId="762D3284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3EF7E053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  <w:b/>
        </w:rPr>
      </w:pPr>
      <w:r w:rsidRPr="00213F0C">
        <w:rPr>
          <w:rFonts w:asciiTheme="minorHAnsi" w:hAnsiTheme="minorHAnsi" w:cstheme="minorHAnsi"/>
          <w:b/>
        </w:rPr>
        <w:t>1.2 Metoda Face to face</w:t>
      </w:r>
    </w:p>
    <w:p w14:paraId="4665990F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42ADA42C" w14:textId="77777777" w:rsidR="00D25144" w:rsidRPr="00213F0C" w:rsidRDefault="00D25144" w:rsidP="001B702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Obsahová náplň </w:t>
      </w:r>
      <w:r w:rsidR="0086563B" w:rsidRPr="00213F0C">
        <w:rPr>
          <w:rFonts w:asciiTheme="minorHAnsi" w:hAnsiTheme="minorHAnsi" w:cstheme="minorHAnsi"/>
          <w:lang w:val="cs-CZ"/>
        </w:rPr>
        <w:t>průzkumů:</w:t>
      </w:r>
    </w:p>
    <w:p w14:paraId="1A801004" w14:textId="77777777" w:rsidR="00D25144" w:rsidRPr="00213F0C" w:rsidRDefault="00C76071" w:rsidP="001B70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000000"/>
          <w:lang w:eastAsia="cs-CZ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a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nalýza nabídky konkurenčních </w:t>
      </w:r>
      <w:r w:rsidRPr="00213F0C">
        <w:rPr>
          <w:rFonts w:asciiTheme="minorHAnsi" w:hAnsiTheme="minorHAnsi" w:cstheme="minorHAnsi"/>
          <w:color w:val="000000"/>
          <w:lang w:val="cs-CZ" w:eastAsia="cs-CZ"/>
        </w:rPr>
        <w:t>zdravotních pojišťoven</w:t>
      </w:r>
    </w:p>
    <w:p w14:paraId="3DF32FBC" w14:textId="75F3F03C" w:rsidR="00D25144" w:rsidRPr="00213F0C" w:rsidRDefault="005A3166" w:rsidP="001B70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000000"/>
          <w:lang w:eastAsia="cs-CZ"/>
        </w:rPr>
      </w:pPr>
      <w:r>
        <w:rPr>
          <w:rFonts w:asciiTheme="minorHAnsi" w:hAnsiTheme="minorHAnsi" w:cstheme="minorHAnsi"/>
          <w:color w:val="000000"/>
          <w:lang w:val="cs-CZ" w:eastAsia="cs-CZ"/>
        </w:rPr>
        <w:t xml:space="preserve">povědomí respondentů o 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>ČPZP</w:t>
      </w:r>
      <w:r>
        <w:rPr>
          <w:rFonts w:asciiTheme="minorHAnsi" w:hAnsiTheme="minorHAnsi" w:cstheme="minorHAnsi"/>
          <w:color w:val="000000"/>
          <w:lang w:val="cs-CZ" w:eastAsia="cs-CZ"/>
        </w:rPr>
        <w:t xml:space="preserve"> a jejich službách</w:t>
      </w:r>
    </w:p>
    <w:p w14:paraId="357B27AC" w14:textId="7DA306C7" w:rsidR="00D25144" w:rsidRPr="00213F0C" w:rsidRDefault="00D25144" w:rsidP="001B70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eastAsia="zh-CN"/>
        </w:rPr>
      </w:pPr>
      <w:r w:rsidRPr="00213F0C">
        <w:rPr>
          <w:rFonts w:asciiTheme="minorHAnsi" w:hAnsiTheme="minorHAnsi" w:cstheme="minorHAnsi"/>
        </w:rPr>
        <w:t>a další</w:t>
      </w:r>
      <w:r w:rsidR="00D85BA5">
        <w:rPr>
          <w:rFonts w:asciiTheme="minorHAnsi" w:hAnsiTheme="minorHAnsi" w:cstheme="minorHAnsi"/>
          <w:lang w:val="cs-CZ"/>
        </w:rPr>
        <w:t xml:space="preserve"> dle požadavků objednatele</w:t>
      </w:r>
    </w:p>
    <w:p w14:paraId="50ADCC4C" w14:textId="77777777" w:rsidR="00D25144" w:rsidRPr="00213F0C" w:rsidRDefault="00D25144" w:rsidP="001B702E">
      <w:pPr>
        <w:pStyle w:val="Odstavecseseznamem"/>
        <w:autoSpaceDE w:val="0"/>
        <w:adjustRightInd w:val="0"/>
        <w:rPr>
          <w:rFonts w:asciiTheme="minorHAnsi" w:hAnsiTheme="minorHAnsi" w:cstheme="minorHAnsi"/>
        </w:rPr>
      </w:pPr>
    </w:p>
    <w:p w14:paraId="36835F25" w14:textId="77777777" w:rsidR="00D25144" w:rsidRPr="00213F0C" w:rsidRDefault="00D25144" w:rsidP="001B702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Cílová skupina:</w:t>
      </w:r>
    </w:p>
    <w:p w14:paraId="68E5D89E" w14:textId="77777777" w:rsidR="00D25144" w:rsidRPr="00213F0C" w:rsidRDefault="0084274C" w:rsidP="001B702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lastRenderedPageBreak/>
        <w:t xml:space="preserve">klienti </w:t>
      </w:r>
      <w:r w:rsidR="009878FF" w:rsidRPr="00213F0C">
        <w:rPr>
          <w:rFonts w:asciiTheme="minorHAnsi" w:hAnsiTheme="minorHAnsi" w:cstheme="minorHAnsi"/>
          <w:lang w:val="cs-CZ"/>
        </w:rPr>
        <w:t>ČPZP, obyvatelé ČR</w:t>
      </w:r>
    </w:p>
    <w:p w14:paraId="54B41EDB" w14:textId="77777777" w:rsidR="00D25144" w:rsidRPr="00213F0C" w:rsidRDefault="00D25144" w:rsidP="001B702E">
      <w:pPr>
        <w:pStyle w:val="Odstavecseseznamem"/>
        <w:autoSpaceDE w:val="0"/>
        <w:adjustRightInd w:val="0"/>
        <w:rPr>
          <w:rFonts w:asciiTheme="minorHAnsi" w:hAnsiTheme="minorHAnsi" w:cstheme="minorHAnsi"/>
        </w:rPr>
      </w:pPr>
    </w:p>
    <w:p w14:paraId="1D10A242" w14:textId="77777777" w:rsidR="00D25144" w:rsidRPr="00213F0C" w:rsidRDefault="00D25144" w:rsidP="001B702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Harmonogram:</w:t>
      </w:r>
    </w:p>
    <w:p w14:paraId="222D8AA1" w14:textId="18D0F91D" w:rsidR="009878FF" w:rsidRPr="00213F0C" w:rsidRDefault="009878FF" w:rsidP="001B702E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t>požadované zhotovení průzkumu</w:t>
      </w:r>
      <w:r w:rsidRPr="00213F0C">
        <w:rPr>
          <w:rFonts w:asciiTheme="minorHAnsi" w:hAnsiTheme="minorHAnsi" w:cstheme="minorHAnsi"/>
        </w:rPr>
        <w:t xml:space="preserve">: do </w:t>
      </w:r>
      <w:r w:rsidRPr="00213F0C">
        <w:rPr>
          <w:rFonts w:asciiTheme="minorHAnsi" w:hAnsiTheme="minorHAnsi" w:cstheme="minorHAnsi"/>
          <w:lang w:val="cs-CZ"/>
        </w:rPr>
        <w:t>40</w:t>
      </w:r>
      <w:r w:rsidRPr="00213F0C">
        <w:rPr>
          <w:rFonts w:asciiTheme="minorHAnsi" w:hAnsiTheme="minorHAnsi" w:cstheme="minorHAnsi"/>
        </w:rPr>
        <w:t xml:space="preserve"> dnů</w:t>
      </w:r>
      <w:r w:rsidRPr="00213F0C">
        <w:rPr>
          <w:rFonts w:asciiTheme="minorHAnsi" w:hAnsiTheme="minorHAnsi" w:cstheme="minorHAnsi"/>
          <w:lang w:val="cs-CZ"/>
        </w:rPr>
        <w:t xml:space="preserve"> od </w:t>
      </w:r>
      <w:r w:rsidR="00D3213C">
        <w:rPr>
          <w:rFonts w:asciiTheme="minorHAnsi" w:hAnsiTheme="minorHAnsi" w:cstheme="minorHAnsi"/>
          <w:lang w:val="cs-CZ"/>
        </w:rPr>
        <w:t>odsouhlasení seznamu otázek/dotazníků objednatelem po</w:t>
      </w:r>
      <w:r w:rsidR="00D3213C" w:rsidRPr="00213F0C">
        <w:rPr>
          <w:rFonts w:asciiTheme="minorHAnsi" w:hAnsiTheme="minorHAnsi" w:cstheme="minorHAnsi"/>
          <w:lang w:val="cs-CZ"/>
        </w:rPr>
        <w:t xml:space="preserve"> </w:t>
      </w:r>
      <w:r w:rsidR="0007558B" w:rsidRPr="00213F0C">
        <w:rPr>
          <w:rFonts w:asciiTheme="minorHAnsi" w:hAnsiTheme="minorHAnsi" w:cstheme="minorHAnsi"/>
          <w:lang w:val="cs-CZ"/>
        </w:rPr>
        <w:t>uzavření dílčí smlouvy</w:t>
      </w:r>
    </w:p>
    <w:p w14:paraId="482C155C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5E3C4037" w14:textId="77777777" w:rsidR="00D25144" w:rsidRPr="00213F0C" w:rsidRDefault="00D25144" w:rsidP="001B702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Metodika:</w:t>
      </w:r>
    </w:p>
    <w:p w14:paraId="487856FF" w14:textId="755D35E3" w:rsidR="00D25144" w:rsidRDefault="00C76071" w:rsidP="001B702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osobní</w:t>
      </w:r>
      <w:r w:rsidR="00D25144" w:rsidRPr="00213F0C">
        <w:rPr>
          <w:rFonts w:asciiTheme="minorHAnsi" w:hAnsiTheme="minorHAnsi" w:cstheme="minorHAnsi"/>
        </w:rPr>
        <w:t xml:space="preserve"> dotazování metodou Face to face</w:t>
      </w:r>
    </w:p>
    <w:p w14:paraId="3340FBE9" w14:textId="77777777" w:rsidR="003659DF" w:rsidRPr="003659DF" w:rsidRDefault="008A7120" w:rsidP="001B702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elektronické zaznamenávání odpovědí a polohy respondentů (GPS souřadnice)</w:t>
      </w:r>
    </w:p>
    <w:p w14:paraId="4BAE4662" w14:textId="7098DC1B" w:rsidR="00D25144" w:rsidRPr="00213F0C" w:rsidRDefault="00D25144" w:rsidP="001B702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počet respondentů, kteří odpověděli na dotazování: 1</w:t>
      </w:r>
      <w:r w:rsidR="007F5407" w:rsidRPr="00213F0C">
        <w:rPr>
          <w:rFonts w:asciiTheme="minorHAnsi" w:hAnsiTheme="minorHAnsi" w:cstheme="minorHAnsi"/>
          <w:lang w:val="cs-CZ"/>
        </w:rPr>
        <w:t xml:space="preserve"> </w:t>
      </w:r>
      <w:r w:rsidRPr="00213F0C">
        <w:rPr>
          <w:rFonts w:asciiTheme="minorHAnsi" w:hAnsiTheme="minorHAnsi" w:cstheme="minorHAnsi"/>
        </w:rPr>
        <w:t>000</w:t>
      </w:r>
    </w:p>
    <w:p w14:paraId="77CEFDF5" w14:textId="77777777" w:rsidR="00D25144" w:rsidRPr="00213F0C" w:rsidRDefault="00D25144" w:rsidP="001B702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počet otázek v dotazníku: 15-20</w:t>
      </w:r>
    </w:p>
    <w:p w14:paraId="5AF19078" w14:textId="35F077C7" w:rsidR="00D25144" w:rsidRPr="00213F0C" w:rsidRDefault="00977119" w:rsidP="001B702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místo dotazování</w:t>
      </w:r>
      <w:r w:rsidR="00D25144" w:rsidRPr="00213F0C">
        <w:rPr>
          <w:rFonts w:asciiTheme="minorHAnsi" w:hAnsiTheme="minorHAnsi" w:cstheme="minorHAnsi"/>
        </w:rPr>
        <w:t xml:space="preserve">: </w:t>
      </w:r>
      <w:r w:rsidR="00072A4A">
        <w:rPr>
          <w:rFonts w:asciiTheme="minorHAnsi" w:hAnsiTheme="minorHAnsi" w:cstheme="minorHAnsi"/>
          <w:lang w:val="cs-CZ"/>
        </w:rPr>
        <w:t xml:space="preserve">objednatelem vybrané lokality v rámci </w:t>
      </w:r>
      <w:r w:rsidR="00D25144" w:rsidRPr="00213F0C">
        <w:rPr>
          <w:rFonts w:asciiTheme="minorHAnsi" w:hAnsiTheme="minorHAnsi" w:cstheme="minorHAnsi"/>
        </w:rPr>
        <w:t>cel</w:t>
      </w:r>
      <w:r w:rsidR="00072A4A">
        <w:rPr>
          <w:rFonts w:asciiTheme="minorHAnsi" w:hAnsiTheme="minorHAnsi" w:cstheme="minorHAnsi"/>
          <w:lang w:val="cs-CZ"/>
        </w:rPr>
        <w:t>é</w:t>
      </w:r>
      <w:r w:rsidR="00D25144" w:rsidRPr="00213F0C">
        <w:rPr>
          <w:rFonts w:asciiTheme="minorHAnsi" w:hAnsiTheme="minorHAnsi" w:cstheme="minorHAnsi"/>
        </w:rPr>
        <w:t xml:space="preserve"> ČR</w:t>
      </w:r>
      <w:r w:rsidR="00072A4A">
        <w:rPr>
          <w:rFonts w:asciiTheme="minorHAnsi" w:hAnsiTheme="minorHAnsi" w:cstheme="minorHAnsi"/>
          <w:lang w:val="cs-CZ"/>
        </w:rPr>
        <w:t xml:space="preserve"> (max. 15 měst)</w:t>
      </w:r>
    </w:p>
    <w:p w14:paraId="00403E2A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3B9D7A52" w14:textId="77777777" w:rsidR="00E5267A" w:rsidRPr="00213F0C" w:rsidRDefault="00E5267A" w:rsidP="001B702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 w:rsidRPr="00213F0C">
        <w:rPr>
          <w:rFonts w:asciiTheme="minorHAnsi" w:hAnsiTheme="minorHAnsi" w:cstheme="minorHAnsi"/>
          <w:lang w:val="cs-CZ"/>
        </w:rPr>
        <w:t>Výstup:</w:t>
      </w:r>
    </w:p>
    <w:p w14:paraId="236A63F3" w14:textId="42F004BB" w:rsidR="00E5267A" w:rsidRDefault="00530E33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</w:t>
      </w:r>
      <w:r w:rsidR="00E5267A" w:rsidRPr="00213F0C">
        <w:rPr>
          <w:rFonts w:asciiTheme="minorHAnsi" w:hAnsiTheme="minorHAnsi" w:cstheme="minorHAnsi"/>
          <w:lang w:val="cs-CZ"/>
        </w:rPr>
        <w:t>nalýza formou prezentace v </w:t>
      </w:r>
      <w:proofErr w:type="spellStart"/>
      <w:r w:rsidR="00E5267A" w:rsidRPr="00213F0C">
        <w:rPr>
          <w:rFonts w:asciiTheme="minorHAnsi" w:hAnsiTheme="minorHAnsi" w:cstheme="minorHAnsi"/>
          <w:lang w:val="cs-CZ"/>
        </w:rPr>
        <w:t>Powerpointu</w:t>
      </w:r>
      <w:proofErr w:type="spellEnd"/>
      <w:r w:rsidR="00E5267A" w:rsidRPr="00213F0C">
        <w:rPr>
          <w:rFonts w:asciiTheme="minorHAnsi" w:hAnsiTheme="minorHAnsi" w:cstheme="minorHAnsi"/>
          <w:lang w:val="cs-CZ"/>
        </w:rPr>
        <w:t xml:space="preserve"> či obdobném programu</w:t>
      </w:r>
      <w:r w:rsidR="00072A4A">
        <w:rPr>
          <w:rFonts w:asciiTheme="minorHAnsi" w:hAnsiTheme="minorHAnsi" w:cstheme="minorHAnsi"/>
          <w:lang w:val="cs-CZ"/>
        </w:rPr>
        <w:t>; analýza bude obsahovat minimálně popis a metodiku výzkumu a hodnocení, hlavní závěry a doporučení vycházející z dotazníků, jakož i analýzu</w:t>
      </w:r>
      <w:r w:rsidR="00072A4A" w:rsidRPr="003C7CFA">
        <w:rPr>
          <w:rFonts w:asciiTheme="minorHAnsi" w:hAnsiTheme="minorHAnsi" w:cstheme="minorHAnsi"/>
          <w:lang w:val="cs-CZ"/>
        </w:rPr>
        <w:t xml:space="preserve"> a shrnutí odpovědí na jednot</w:t>
      </w:r>
      <w:r w:rsidR="00072A4A">
        <w:rPr>
          <w:rFonts w:asciiTheme="minorHAnsi" w:hAnsiTheme="minorHAnsi" w:cstheme="minorHAnsi"/>
          <w:lang w:val="cs-CZ"/>
        </w:rPr>
        <w:t>livé</w:t>
      </w:r>
      <w:r w:rsidR="008850FB">
        <w:rPr>
          <w:rFonts w:asciiTheme="minorHAnsi" w:hAnsiTheme="minorHAnsi" w:cstheme="minorHAnsi"/>
          <w:lang w:val="cs-CZ"/>
        </w:rPr>
        <w:t xml:space="preserve"> otázky a zvýraznění závěrů; ve </w:t>
      </w:r>
      <w:r w:rsidR="00072A4A">
        <w:rPr>
          <w:rFonts w:asciiTheme="minorHAnsi" w:hAnsiTheme="minorHAnsi" w:cstheme="minorHAnsi"/>
          <w:lang w:val="cs-CZ"/>
        </w:rPr>
        <w:t>vztahu ke každé otázce</w:t>
      </w:r>
      <w:r w:rsidR="00072A4A" w:rsidRPr="003C7CFA">
        <w:rPr>
          <w:rFonts w:asciiTheme="minorHAnsi" w:hAnsiTheme="minorHAnsi" w:cstheme="minorHAnsi"/>
          <w:lang w:val="cs-CZ"/>
        </w:rPr>
        <w:t xml:space="preserve"> </w:t>
      </w:r>
      <w:r w:rsidR="00072A4A">
        <w:rPr>
          <w:rFonts w:asciiTheme="minorHAnsi" w:hAnsiTheme="minorHAnsi" w:cstheme="minorHAnsi"/>
          <w:lang w:val="cs-CZ"/>
        </w:rPr>
        <w:t>bude analýza obsahovat</w:t>
      </w:r>
      <w:r w:rsidR="00072A4A" w:rsidRPr="003C7CFA">
        <w:rPr>
          <w:rFonts w:asciiTheme="minorHAnsi" w:hAnsiTheme="minorHAnsi" w:cstheme="minorHAnsi"/>
          <w:lang w:val="cs-CZ"/>
        </w:rPr>
        <w:t xml:space="preserve"> </w:t>
      </w:r>
      <w:r w:rsidR="00072A4A">
        <w:rPr>
          <w:rFonts w:asciiTheme="minorHAnsi" w:hAnsiTheme="minorHAnsi" w:cstheme="minorHAnsi"/>
          <w:lang w:val="cs-CZ"/>
        </w:rPr>
        <w:t xml:space="preserve">také </w:t>
      </w:r>
      <w:r w:rsidR="00072A4A" w:rsidRPr="003C7CFA">
        <w:rPr>
          <w:rFonts w:asciiTheme="minorHAnsi" w:hAnsiTheme="minorHAnsi" w:cstheme="minorHAnsi"/>
          <w:lang w:val="cs-CZ"/>
        </w:rPr>
        <w:t xml:space="preserve">prezentaci výsledků v podobě nejvhodnějších přehledových grafů se zvýrazněním stěžejních </w:t>
      </w:r>
      <w:r w:rsidR="008850FB">
        <w:rPr>
          <w:rFonts w:asciiTheme="minorHAnsi" w:hAnsiTheme="minorHAnsi" w:cstheme="minorHAnsi"/>
          <w:lang w:val="cs-CZ"/>
        </w:rPr>
        <w:t>zjištění a případnou korelaci s </w:t>
      </w:r>
      <w:r w:rsidR="00072A4A" w:rsidRPr="003C7CFA">
        <w:rPr>
          <w:rFonts w:asciiTheme="minorHAnsi" w:hAnsiTheme="minorHAnsi" w:cstheme="minorHAnsi"/>
          <w:lang w:val="cs-CZ"/>
        </w:rPr>
        <w:t>jinými otázkami</w:t>
      </w:r>
      <w:r w:rsidR="00072A4A">
        <w:rPr>
          <w:rFonts w:asciiTheme="minorHAnsi" w:hAnsiTheme="minorHAnsi" w:cstheme="minorHAnsi"/>
          <w:lang w:val="cs-CZ"/>
        </w:rPr>
        <w:t xml:space="preserve"> a získanými odpověďmi</w:t>
      </w:r>
    </w:p>
    <w:p w14:paraId="370F20E9" w14:textId="2579EE3C" w:rsidR="00814033" w:rsidRPr="00213F0C" w:rsidRDefault="00D02F20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případě požadavku objednatele prezentace výsledku marketingového průzkumu</w:t>
      </w:r>
      <w:r w:rsidR="00814033">
        <w:rPr>
          <w:rFonts w:asciiTheme="minorHAnsi" w:hAnsiTheme="minorHAnsi" w:cstheme="minorHAnsi"/>
          <w:lang w:val="cs-CZ"/>
        </w:rPr>
        <w:t xml:space="preserve"> </w:t>
      </w:r>
      <w:r w:rsidR="008850FB">
        <w:rPr>
          <w:rFonts w:asciiTheme="minorHAnsi" w:hAnsiTheme="minorHAnsi" w:cstheme="minorHAnsi"/>
          <w:lang w:val="cs-CZ"/>
        </w:rPr>
        <w:t>dle čl. III. </w:t>
      </w:r>
      <w:r w:rsidR="007920A8">
        <w:rPr>
          <w:rFonts w:asciiTheme="minorHAnsi" w:hAnsiTheme="minorHAnsi" w:cstheme="minorHAnsi"/>
          <w:lang w:val="cs-CZ"/>
        </w:rPr>
        <w:t>odst. 1</w:t>
      </w:r>
      <w:r w:rsidR="00E50655">
        <w:rPr>
          <w:rFonts w:asciiTheme="minorHAnsi" w:hAnsiTheme="minorHAnsi" w:cstheme="minorHAnsi"/>
          <w:lang w:val="cs-CZ"/>
        </w:rPr>
        <w:t>2</w:t>
      </w:r>
      <w:r w:rsidR="00814033">
        <w:rPr>
          <w:rFonts w:asciiTheme="minorHAnsi" w:hAnsiTheme="minorHAnsi" w:cstheme="minorHAnsi"/>
          <w:lang w:val="cs-CZ"/>
        </w:rPr>
        <w:t xml:space="preserve"> této dohody </w:t>
      </w:r>
    </w:p>
    <w:p w14:paraId="68A6EEF6" w14:textId="587FB9FE" w:rsidR="00D02F20" w:rsidRPr="00E2532E" w:rsidRDefault="00D02F20" w:rsidP="001B702E">
      <w:pPr>
        <w:autoSpaceDE w:val="0"/>
        <w:autoSpaceDN w:val="0"/>
        <w:adjustRightInd w:val="0"/>
        <w:spacing w:before="0"/>
        <w:ind w:left="405"/>
        <w:rPr>
          <w:rFonts w:asciiTheme="minorHAnsi" w:hAnsiTheme="minorHAnsi" w:cstheme="minorHAnsi"/>
        </w:rPr>
      </w:pPr>
    </w:p>
    <w:p w14:paraId="5927B9FC" w14:textId="77777777" w:rsidR="00C11865" w:rsidRPr="00213F0C" w:rsidRDefault="00C11865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6416EFFB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  <w:b/>
        </w:rPr>
      </w:pPr>
      <w:r w:rsidRPr="00213F0C">
        <w:rPr>
          <w:rFonts w:asciiTheme="minorHAnsi" w:hAnsiTheme="minorHAnsi" w:cstheme="minorHAnsi"/>
          <w:b/>
        </w:rPr>
        <w:t xml:space="preserve">1.3 Metoda </w:t>
      </w:r>
      <w:proofErr w:type="spellStart"/>
      <w:r w:rsidRPr="00213F0C">
        <w:rPr>
          <w:rFonts w:asciiTheme="minorHAnsi" w:hAnsiTheme="minorHAnsi" w:cstheme="minorHAnsi"/>
          <w:b/>
        </w:rPr>
        <w:t>Focus</w:t>
      </w:r>
      <w:proofErr w:type="spellEnd"/>
      <w:r w:rsidRPr="00213F0C">
        <w:rPr>
          <w:rFonts w:asciiTheme="minorHAnsi" w:hAnsiTheme="minorHAnsi" w:cstheme="minorHAnsi"/>
          <w:b/>
        </w:rPr>
        <w:t xml:space="preserve"> Group</w:t>
      </w:r>
    </w:p>
    <w:p w14:paraId="5F015E8D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41556FA0" w14:textId="205E001D" w:rsidR="00D25144" w:rsidRPr="00213F0C" w:rsidRDefault="00D25144" w:rsidP="001B70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Obsahová náplň </w:t>
      </w:r>
      <w:r w:rsidR="0086563B" w:rsidRPr="00213F0C">
        <w:rPr>
          <w:rFonts w:asciiTheme="minorHAnsi" w:hAnsiTheme="minorHAnsi" w:cstheme="minorHAnsi"/>
        </w:rPr>
        <w:t>průzkumů:</w:t>
      </w:r>
    </w:p>
    <w:p w14:paraId="05A83547" w14:textId="3846542D" w:rsidR="00D25144" w:rsidRPr="00213F0C" w:rsidRDefault="00B0250D" w:rsidP="001B702E">
      <w:pPr>
        <w:pStyle w:val="Odstavecseseznamem"/>
        <w:numPr>
          <w:ilvl w:val="0"/>
          <w:numId w:val="12"/>
        </w:numPr>
        <w:autoSpaceDN w:val="0"/>
        <w:spacing w:before="0"/>
        <w:rPr>
          <w:rFonts w:asciiTheme="minorHAnsi" w:hAnsiTheme="minorHAnsi" w:cstheme="minorHAnsi"/>
          <w:color w:val="000000"/>
          <w:lang w:eastAsia="cs-CZ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s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>kupinová diskuze</w:t>
      </w:r>
      <w:r w:rsidRPr="00213F0C">
        <w:rPr>
          <w:rFonts w:asciiTheme="minorHAnsi" w:hAnsiTheme="minorHAnsi" w:cstheme="minorHAnsi"/>
          <w:color w:val="000000"/>
          <w:lang w:val="cs-CZ" w:eastAsia="cs-CZ"/>
        </w:rPr>
        <w:t xml:space="preserve"> zaměřená na</w:t>
      </w:r>
      <w:r w:rsidRPr="00213F0C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AC26BB" w:rsidRPr="00213F0C">
        <w:rPr>
          <w:rFonts w:asciiTheme="minorHAnsi" w:hAnsiTheme="minorHAnsi" w:cstheme="minorHAnsi"/>
          <w:color w:val="000000"/>
          <w:lang w:val="cs-CZ" w:eastAsia="cs-CZ"/>
        </w:rPr>
        <w:t>produkty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 ČPZP</w:t>
      </w:r>
    </w:p>
    <w:p w14:paraId="2110AAB4" w14:textId="77777777" w:rsidR="00D25144" w:rsidRPr="00213F0C" w:rsidRDefault="00B0250D" w:rsidP="001B702E">
      <w:pPr>
        <w:pStyle w:val="Odstavecseseznamem"/>
        <w:numPr>
          <w:ilvl w:val="0"/>
          <w:numId w:val="12"/>
        </w:numPr>
        <w:autoSpaceDN w:val="0"/>
        <w:spacing w:before="0"/>
        <w:rPr>
          <w:rFonts w:asciiTheme="minorHAnsi" w:hAnsiTheme="minorHAnsi" w:cstheme="minorHAnsi"/>
          <w:color w:val="000000"/>
          <w:lang w:eastAsia="cs-CZ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s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kupinová diskuze </w:t>
      </w:r>
      <w:r w:rsidRPr="00213F0C">
        <w:rPr>
          <w:rFonts w:asciiTheme="minorHAnsi" w:hAnsiTheme="minorHAnsi" w:cstheme="minorHAnsi"/>
          <w:color w:val="000000"/>
          <w:lang w:val="cs-CZ" w:eastAsia="cs-CZ"/>
        </w:rPr>
        <w:t>týkající se</w:t>
      </w:r>
      <w:r w:rsidRPr="00213F0C">
        <w:rPr>
          <w:rFonts w:asciiTheme="minorHAnsi" w:hAnsiTheme="minorHAnsi" w:cstheme="minorHAnsi"/>
          <w:color w:val="000000"/>
          <w:lang w:eastAsia="cs-CZ"/>
        </w:rPr>
        <w:t xml:space="preserve"> reklamní kampaně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 ČPZP</w:t>
      </w:r>
    </w:p>
    <w:p w14:paraId="177180ED" w14:textId="51372C3B" w:rsidR="00D25144" w:rsidRPr="00213F0C" w:rsidRDefault="00D25144" w:rsidP="001B702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eastAsia="zh-CN"/>
        </w:rPr>
      </w:pPr>
      <w:r w:rsidRPr="00213F0C">
        <w:rPr>
          <w:rFonts w:asciiTheme="minorHAnsi" w:hAnsiTheme="minorHAnsi" w:cstheme="minorHAnsi"/>
        </w:rPr>
        <w:t>a další</w:t>
      </w:r>
      <w:r w:rsidR="00D85BA5">
        <w:rPr>
          <w:rFonts w:asciiTheme="minorHAnsi" w:hAnsiTheme="minorHAnsi" w:cstheme="minorHAnsi"/>
          <w:lang w:val="cs-CZ"/>
        </w:rPr>
        <w:t xml:space="preserve"> dle požadavků objednatele</w:t>
      </w:r>
    </w:p>
    <w:p w14:paraId="786BCD26" w14:textId="77777777" w:rsidR="00D25144" w:rsidRPr="00213F0C" w:rsidRDefault="00D25144" w:rsidP="001B702E">
      <w:pPr>
        <w:autoSpaceDE w:val="0"/>
        <w:adjustRightInd w:val="0"/>
        <w:rPr>
          <w:rFonts w:asciiTheme="minorHAnsi" w:eastAsia="SimSun" w:hAnsiTheme="minorHAnsi" w:cstheme="minorHAnsi"/>
          <w:lang w:eastAsia="zh-CN"/>
        </w:rPr>
      </w:pPr>
    </w:p>
    <w:p w14:paraId="5AAA2ED4" w14:textId="77777777" w:rsidR="00D25144" w:rsidRPr="00213F0C" w:rsidRDefault="00D25144" w:rsidP="001B70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Cílová skupina:</w:t>
      </w:r>
    </w:p>
    <w:p w14:paraId="4DD356F4" w14:textId="77777777" w:rsidR="00D25144" w:rsidRPr="00213F0C" w:rsidRDefault="009878FF" w:rsidP="001B702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t>obyvatelé ČR</w:t>
      </w:r>
    </w:p>
    <w:p w14:paraId="3FBBA39C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1C8070C4" w14:textId="77777777" w:rsidR="00D25144" w:rsidRPr="00213F0C" w:rsidRDefault="00D25144" w:rsidP="001B70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Harmonogram:</w:t>
      </w:r>
    </w:p>
    <w:p w14:paraId="0672C18F" w14:textId="7516FCA7" w:rsidR="009878FF" w:rsidRPr="00213F0C" w:rsidRDefault="009878FF" w:rsidP="001B702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t>požadované zhotovení průzkumu</w:t>
      </w:r>
      <w:r w:rsidRPr="00213F0C">
        <w:rPr>
          <w:rFonts w:asciiTheme="minorHAnsi" w:hAnsiTheme="minorHAnsi" w:cstheme="minorHAnsi"/>
        </w:rPr>
        <w:t xml:space="preserve">: do </w:t>
      </w:r>
      <w:r w:rsidR="000E2730" w:rsidRPr="00213F0C">
        <w:rPr>
          <w:rFonts w:asciiTheme="minorHAnsi" w:hAnsiTheme="minorHAnsi" w:cstheme="minorHAnsi"/>
          <w:lang w:val="cs-CZ"/>
        </w:rPr>
        <w:t>14</w:t>
      </w:r>
      <w:r w:rsidR="000E2730" w:rsidRPr="00213F0C">
        <w:rPr>
          <w:rFonts w:asciiTheme="minorHAnsi" w:hAnsiTheme="minorHAnsi" w:cstheme="minorHAnsi"/>
        </w:rPr>
        <w:t xml:space="preserve"> </w:t>
      </w:r>
      <w:r w:rsidRPr="00213F0C">
        <w:rPr>
          <w:rFonts w:asciiTheme="minorHAnsi" w:hAnsiTheme="minorHAnsi" w:cstheme="minorHAnsi"/>
        </w:rPr>
        <w:t>dnů</w:t>
      </w:r>
      <w:r w:rsidRPr="00213F0C">
        <w:rPr>
          <w:rFonts w:asciiTheme="minorHAnsi" w:hAnsiTheme="minorHAnsi" w:cstheme="minorHAnsi"/>
          <w:lang w:val="cs-CZ"/>
        </w:rPr>
        <w:t xml:space="preserve"> od </w:t>
      </w:r>
      <w:r w:rsidR="00D3213C">
        <w:rPr>
          <w:rFonts w:asciiTheme="minorHAnsi" w:hAnsiTheme="minorHAnsi" w:cstheme="minorHAnsi"/>
          <w:lang w:val="cs-CZ"/>
        </w:rPr>
        <w:t>odsouhlasení seznamu otázek/dotazníků objednatelem po</w:t>
      </w:r>
      <w:r w:rsidR="00D3213C" w:rsidRPr="00213F0C">
        <w:rPr>
          <w:rFonts w:asciiTheme="minorHAnsi" w:hAnsiTheme="minorHAnsi" w:cstheme="minorHAnsi"/>
          <w:lang w:val="cs-CZ"/>
        </w:rPr>
        <w:t xml:space="preserve"> </w:t>
      </w:r>
      <w:r w:rsidR="001244F3" w:rsidRPr="00213F0C">
        <w:rPr>
          <w:rFonts w:asciiTheme="minorHAnsi" w:hAnsiTheme="minorHAnsi" w:cstheme="minorHAnsi"/>
          <w:lang w:val="cs-CZ"/>
        </w:rPr>
        <w:t>uzavření dílčí smlouvy</w:t>
      </w:r>
      <w:r w:rsidR="00530E33">
        <w:rPr>
          <w:rFonts w:asciiTheme="minorHAnsi" w:hAnsiTheme="minorHAnsi" w:cstheme="minorHAnsi"/>
          <w:lang w:val="cs-CZ"/>
        </w:rPr>
        <w:t xml:space="preserve"> </w:t>
      </w:r>
    </w:p>
    <w:p w14:paraId="7B7840D2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4F5BA921" w14:textId="77777777" w:rsidR="00D25144" w:rsidRPr="00213F0C" w:rsidRDefault="00D25144" w:rsidP="001B70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Metodika:</w:t>
      </w:r>
    </w:p>
    <w:p w14:paraId="0A74461C" w14:textId="1377FE4C" w:rsidR="00D25144" w:rsidRDefault="001B702E" w:rsidP="001B702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moderovaný</w:t>
      </w:r>
      <w:r w:rsidR="00D25144" w:rsidRPr="00213F0C">
        <w:rPr>
          <w:rFonts w:asciiTheme="minorHAnsi" w:hAnsiTheme="minorHAnsi" w:cstheme="minorHAnsi"/>
        </w:rPr>
        <w:t xml:space="preserve"> skupinov</w:t>
      </w:r>
      <w:r w:rsidR="00B0250D" w:rsidRPr="00213F0C">
        <w:rPr>
          <w:rFonts w:asciiTheme="minorHAnsi" w:hAnsiTheme="minorHAnsi" w:cstheme="minorHAnsi"/>
        </w:rPr>
        <w:t>ý rozhovor</w:t>
      </w:r>
      <w:r w:rsidR="00D25144" w:rsidRPr="00213F0C">
        <w:rPr>
          <w:rFonts w:asciiTheme="minorHAnsi" w:hAnsiTheme="minorHAnsi" w:cstheme="minorHAnsi"/>
        </w:rPr>
        <w:t xml:space="preserve"> metodou </w:t>
      </w:r>
      <w:proofErr w:type="spellStart"/>
      <w:r w:rsidR="00D25144" w:rsidRPr="00213F0C">
        <w:rPr>
          <w:rFonts w:asciiTheme="minorHAnsi" w:hAnsiTheme="minorHAnsi" w:cstheme="minorHAnsi"/>
        </w:rPr>
        <w:t>Focus</w:t>
      </w:r>
      <w:proofErr w:type="spellEnd"/>
      <w:r w:rsidR="00D25144" w:rsidRPr="00213F0C">
        <w:rPr>
          <w:rFonts w:asciiTheme="minorHAnsi" w:hAnsiTheme="minorHAnsi" w:cstheme="minorHAnsi"/>
        </w:rPr>
        <w:t xml:space="preserve"> </w:t>
      </w:r>
      <w:proofErr w:type="spellStart"/>
      <w:r w:rsidR="00D25144" w:rsidRPr="00213F0C">
        <w:rPr>
          <w:rFonts w:asciiTheme="minorHAnsi" w:hAnsiTheme="minorHAnsi" w:cstheme="minorHAnsi"/>
        </w:rPr>
        <w:t>group</w:t>
      </w:r>
      <w:proofErr w:type="spellEnd"/>
      <w:r w:rsidR="00D25144" w:rsidRPr="00213F0C">
        <w:rPr>
          <w:rFonts w:asciiTheme="minorHAnsi" w:hAnsiTheme="minorHAnsi" w:cstheme="minorHAnsi"/>
        </w:rPr>
        <w:t xml:space="preserve"> ve specializované místnosti za možné účasti objednatele dle předem určených časových intervalů</w:t>
      </w:r>
    </w:p>
    <w:p w14:paraId="14E38B13" w14:textId="422FC751" w:rsidR="00EF6A62" w:rsidRPr="00213F0C" w:rsidRDefault="00EF6A62" w:rsidP="001B702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s-CZ"/>
        </w:rPr>
        <w:t>sk</w:t>
      </w:r>
      <w:r w:rsidR="006305BF">
        <w:rPr>
          <w:rFonts w:asciiTheme="minorHAnsi" w:hAnsiTheme="minorHAnsi" w:cstheme="minorHAnsi"/>
          <w:lang w:val="cs-CZ"/>
        </w:rPr>
        <w:t>u</w:t>
      </w:r>
      <w:r w:rsidR="00814033">
        <w:rPr>
          <w:rFonts w:asciiTheme="minorHAnsi" w:hAnsiTheme="minorHAnsi" w:cstheme="minorHAnsi"/>
          <w:lang w:val="cs-CZ"/>
        </w:rPr>
        <w:t>pinový rozhovor vede moderátor</w:t>
      </w:r>
      <w:r w:rsidR="006305BF">
        <w:rPr>
          <w:rFonts w:asciiTheme="minorHAnsi" w:hAnsiTheme="minorHAnsi" w:cstheme="minorHAnsi"/>
          <w:lang w:val="cs-CZ"/>
        </w:rPr>
        <w:t xml:space="preserve">, </w:t>
      </w:r>
      <w:r w:rsidR="0018594E">
        <w:rPr>
          <w:rFonts w:asciiTheme="minorHAnsi" w:hAnsiTheme="minorHAnsi" w:cstheme="minorHAnsi"/>
          <w:lang w:val="cs-CZ"/>
        </w:rPr>
        <w:t>na základě předem stanoveného okruhu</w:t>
      </w:r>
      <w:r>
        <w:rPr>
          <w:rFonts w:asciiTheme="minorHAnsi" w:hAnsiTheme="minorHAnsi" w:cstheme="minorHAnsi"/>
          <w:lang w:val="cs-CZ"/>
        </w:rPr>
        <w:t xml:space="preserve"> otázek </w:t>
      </w:r>
      <w:r w:rsidR="008850FB">
        <w:rPr>
          <w:rFonts w:asciiTheme="minorHAnsi" w:hAnsiTheme="minorHAnsi" w:cstheme="minorHAnsi"/>
          <w:lang w:val="cs-CZ"/>
        </w:rPr>
        <w:t>dle čl. III. </w:t>
      </w:r>
      <w:r w:rsidR="00F765FE">
        <w:rPr>
          <w:rFonts w:asciiTheme="minorHAnsi" w:hAnsiTheme="minorHAnsi" w:cstheme="minorHAnsi"/>
          <w:lang w:val="cs-CZ"/>
        </w:rPr>
        <w:t>odst. 8 této dohody</w:t>
      </w:r>
    </w:p>
    <w:p w14:paraId="29B261F6" w14:textId="77777777" w:rsidR="00D25144" w:rsidRPr="00213F0C" w:rsidRDefault="00B0250D" w:rsidP="001B702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lastRenderedPageBreak/>
        <w:t>osobní</w:t>
      </w:r>
      <w:r w:rsidR="00DC1CE4" w:rsidRPr="00213F0C">
        <w:rPr>
          <w:rFonts w:asciiTheme="minorHAnsi" w:hAnsiTheme="minorHAnsi" w:cstheme="minorHAnsi"/>
        </w:rPr>
        <w:t xml:space="preserve"> dotazování</w:t>
      </w:r>
      <w:r w:rsidR="00D25144" w:rsidRPr="00213F0C">
        <w:rPr>
          <w:rFonts w:asciiTheme="minorHAnsi" w:hAnsiTheme="minorHAnsi" w:cstheme="minorHAnsi"/>
        </w:rPr>
        <w:t xml:space="preserve"> metodou skupinové diskuse </w:t>
      </w:r>
      <w:proofErr w:type="spellStart"/>
      <w:r w:rsidR="00D25144" w:rsidRPr="00213F0C">
        <w:rPr>
          <w:rFonts w:asciiTheme="minorHAnsi" w:hAnsiTheme="minorHAnsi" w:cstheme="minorHAnsi"/>
        </w:rPr>
        <w:t>Focus</w:t>
      </w:r>
      <w:proofErr w:type="spellEnd"/>
      <w:r w:rsidR="00D25144" w:rsidRPr="00213F0C">
        <w:rPr>
          <w:rFonts w:asciiTheme="minorHAnsi" w:hAnsiTheme="minorHAnsi" w:cstheme="minorHAnsi"/>
        </w:rPr>
        <w:t xml:space="preserve"> </w:t>
      </w:r>
      <w:proofErr w:type="spellStart"/>
      <w:r w:rsidR="00D25144" w:rsidRPr="00213F0C">
        <w:rPr>
          <w:rFonts w:asciiTheme="minorHAnsi" w:hAnsiTheme="minorHAnsi" w:cstheme="minorHAnsi"/>
        </w:rPr>
        <w:t>group</w:t>
      </w:r>
      <w:proofErr w:type="spellEnd"/>
    </w:p>
    <w:p w14:paraId="3B64E047" w14:textId="77777777" w:rsidR="00D25144" w:rsidRPr="00213F0C" w:rsidRDefault="00D25144" w:rsidP="001B702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počet diskutujících respondentů: 6-8 </w:t>
      </w:r>
    </w:p>
    <w:p w14:paraId="27C46493" w14:textId="77777777" w:rsidR="00D25144" w:rsidRPr="00213F0C" w:rsidRDefault="00D25144" w:rsidP="001B702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místo dotazování: Ostrava, Praha</w:t>
      </w:r>
    </w:p>
    <w:p w14:paraId="345312B3" w14:textId="77777777" w:rsidR="009878FF" w:rsidRPr="00213F0C" w:rsidRDefault="009878FF" w:rsidP="001B702E">
      <w:pPr>
        <w:pStyle w:val="Odstavecseseznamem"/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</w:p>
    <w:p w14:paraId="720138D0" w14:textId="77777777" w:rsidR="009878FF" w:rsidRPr="00213F0C" w:rsidRDefault="009878FF" w:rsidP="001B702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Výstup:</w:t>
      </w:r>
    </w:p>
    <w:p w14:paraId="33ED70F5" w14:textId="1BF62E97" w:rsidR="009878FF" w:rsidRDefault="00530E33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</w:t>
      </w:r>
      <w:r w:rsidR="009878FF" w:rsidRPr="00213F0C">
        <w:rPr>
          <w:rFonts w:asciiTheme="minorHAnsi" w:hAnsiTheme="minorHAnsi" w:cstheme="minorHAnsi"/>
          <w:lang w:val="cs-CZ"/>
        </w:rPr>
        <w:t>nalýza formou prezentace v </w:t>
      </w:r>
      <w:proofErr w:type="spellStart"/>
      <w:r w:rsidR="009878FF" w:rsidRPr="00213F0C">
        <w:rPr>
          <w:rFonts w:asciiTheme="minorHAnsi" w:hAnsiTheme="minorHAnsi" w:cstheme="minorHAnsi"/>
          <w:lang w:val="cs-CZ"/>
        </w:rPr>
        <w:t>Powerpointu</w:t>
      </w:r>
      <w:proofErr w:type="spellEnd"/>
      <w:r w:rsidR="009878FF" w:rsidRPr="00213F0C">
        <w:rPr>
          <w:rFonts w:asciiTheme="minorHAnsi" w:hAnsiTheme="minorHAnsi" w:cstheme="minorHAnsi"/>
          <w:lang w:val="cs-CZ"/>
        </w:rPr>
        <w:t xml:space="preserve"> či obdobném programu a videozáznam</w:t>
      </w:r>
      <w:r w:rsidR="00066B4B">
        <w:rPr>
          <w:rFonts w:asciiTheme="minorHAnsi" w:hAnsiTheme="minorHAnsi" w:cstheme="minorHAnsi"/>
          <w:lang w:val="cs-CZ"/>
        </w:rPr>
        <w:t>; analýza bude obsahovat minimálně popis a metodiku výzku</w:t>
      </w:r>
      <w:r w:rsidR="008850FB">
        <w:rPr>
          <w:rFonts w:asciiTheme="minorHAnsi" w:hAnsiTheme="minorHAnsi" w:cstheme="minorHAnsi"/>
          <w:lang w:val="cs-CZ"/>
        </w:rPr>
        <w:t>mu a hodnocení, hlavní závěry a </w:t>
      </w:r>
      <w:r w:rsidR="00066B4B">
        <w:rPr>
          <w:rFonts w:asciiTheme="minorHAnsi" w:hAnsiTheme="minorHAnsi" w:cstheme="minorHAnsi"/>
          <w:lang w:val="cs-CZ"/>
        </w:rPr>
        <w:t>doporučení vycházející z diskuze, jakož i analýzu</w:t>
      </w:r>
      <w:r w:rsidR="00066B4B" w:rsidRPr="003C7CFA">
        <w:rPr>
          <w:rFonts w:asciiTheme="minorHAnsi" w:hAnsiTheme="minorHAnsi" w:cstheme="minorHAnsi"/>
          <w:lang w:val="cs-CZ"/>
        </w:rPr>
        <w:t xml:space="preserve"> a shrnutí odpovědí na jednot</w:t>
      </w:r>
      <w:r w:rsidR="00066B4B">
        <w:rPr>
          <w:rFonts w:asciiTheme="minorHAnsi" w:hAnsiTheme="minorHAnsi" w:cstheme="minorHAnsi"/>
          <w:lang w:val="cs-CZ"/>
        </w:rPr>
        <w:t>livé otázky a</w:t>
      </w:r>
      <w:r w:rsidR="008850FB">
        <w:rPr>
          <w:rFonts w:asciiTheme="minorHAnsi" w:hAnsiTheme="minorHAnsi" w:cstheme="minorHAnsi"/>
          <w:lang w:val="cs-CZ"/>
        </w:rPr>
        <w:t> </w:t>
      </w:r>
      <w:r w:rsidR="00066B4B">
        <w:rPr>
          <w:rFonts w:asciiTheme="minorHAnsi" w:hAnsiTheme="minorHAnsi" w:cstheme="minorHAnsi"/>
          <w:lang w:val="cs-CZ"/>
        </w:rPr>
        <w:t>zvýraznění závěrů; ve vztahu ke každé otázce</w:t>
      </w:r>
      <w:r w:rsidR="00066B4B" w:rsidRPr="003C7CFA">
        <w:rPr>
          <w:rFonts w:asciiTheme="minorHAnsi" w:hAnsiTheme="minorHAnsi" w:cstheme="minorHAnsi"/>
          <w:lang w:val="cs-CZ"/>
        </w:rPr>
        <w:t xml:space="preserve"> </w:t>
      </w:r>
      <w:r w:rsidR="00066B4B">
        <w:rPr>
          <w:rFonts w:asciiTheme="minorHAnsi" w:hAnsiTheme="minorHAnsi" w:cstheme="minorHAnsi"/>
          <w:lang w:val="cs-CZ"/>
        </w:rPr>
        <w:t>bude analýza obsahovat</w:t>
      </w:r>
      <w:r w:rsidR="00066B4B" w:rsidRPr="003C7CFA">
        <w:rPr>
          <w:rFonts w:asciiTheme="minorHAnsi" w:hAnsiTheme="minorHAnsi" w:cstheme="minorHAnsi"/>
          <w:lang w:val="cs-CZ"/>
        </w:rPr>
        <w:t xml:space="preserve"> </w:t>
      </w:r>
      <w:r w:rsidR="00066B4B">
        <w:rPr>
          <w:rFonts w:asciiTheme="minorHAnsi" w:hAnsiTheme="minorHAnsi" w:cstheme="minorHAnsi"/>
          <w:lang w:val="cs-CZ"/>
        </w:rPr>
        <w:t xml:space="preserve">také </w:t>
      </w:r>
      <w:r w:rsidR="00066B4B" w:rsidRPr="003C7CFA">
        <w:rPr>
          <w:rFonts w:asciiTheme="minorHAnsi" w:hAnsiTheme="minorHAnsi" w:cstheme="minorHAnsi"/>
          <w:lang w:val="cs-CZ"/>
        </w:rPr>
        <w:t>prezentaci výsledků v podobě nejvhodnějších přehledových grafů se zvýrazněním stěžejních zji</w:t>
      </w:r>
      <w:r w:rsidR="008850FB">
        <w:rPr>
          <w:rFonts w:asciiTheme="minorHAnsi" w:hAnsiTheme="minorHAnsi" w:cstheme="minorHAnsi"/>
          <w:lang w:val="cs-CZ"/>
        </w:rPr>
        <w:t>štění a </w:t>
      </w:r>
      <w:r w:rsidR="00066B4B" w:rsidRPr="003C7CFA">
        <w:rPr>
          <w:rFonts w:asciiTheme="minorHAnsi" w:hAnsiTheme="minorHAnsi" w:cstheme="minorHAnsi"/>
          <w:lang w:val="cs-CZ"/>
        </w:rPr>
        <w:t>případnou korelaci s jinými otázkami</w:t>
      </w:r>
      <w:r w:rsidR="00066B4B">
        <w:rPr>
          <w:rFonts w:asciiTheme="minorHAnsi" w:hAnsiTheme="minorHAnsi" w:cstheme="minorHAnsi"/>
          <w:lang w:val="cs-CZ"/>
        </w:rPr>
        <w:t xml:space="preserve"> a získanými odpověďmi</w:t>
      </w:r>
    </w:p>
    <w:p w14:paraId="7BBCF646" w14:textId="7867A609" w:rsidR="00E9598D" w:rsidRPr="00213F0C" w:rsidRDefault="00E9598D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případě požadavku objednatele prezentace výsledku marketingového průzkumu</w:t>
      </w:r>
      <w:r w:rsidR="008850FB">
        <w:rPr>
          <w:rFonts w:asciiTheme="minorHAnsi" w:hAnsiTheme="minorHAnsi" w:cstheme="minorHAnsi"/>
          <w:lang w:val="cs-CZ"/>
        </w:rPr>
        <w:t xml:space="preserve"> dle čl. III. </w:t>
      </w:r>
      <w:r w:rsidR="007920A8">
        <w:rPr>
          <w:rFonts w:asciiTheme="minorHAnsi" w:hAnsiTheme="minorHAnsi" w:cstheme="minorHAnsi"/>
          <w:lang w:val="cs-CZ"/>
        </w:rPr>
        <w:t>odst. 1</w:t>
      </w:r>
      <w:r w:rsidR="00E50655">
        <w:rPr>
          <w:rFonts w:asciiTheme="minorHAnsi" w:hAnsiTheme="minorHAnsi" w:cstheme="minorHAnsi"/>
          <w:lang w:val="cs-CZ"/>
        </w:rPr>
        <w:t>2</w:t>
      </w:r>
      <w:r w:rsidR="00814033">
        <w:rPr>
          <w:rFonts w:asciiTheme="minorHAnsi" w:hAnsiTheme="minorHAnsi" w:cstheme="minorHAnsi"/>
          <w:lang w:val="cs-CZ"/>
        </w:rPr>
        <w:t xml:space="preserve"> této dohody </w:t>
      </w:r>
    </w:p>
    <w:p w14:paraId="37134856" w14:textId="77777777" w:rsidR="009878FF" w:rsidRPr="00213F0C" w:rsidRDefault="009878FF" w:rsidP="001B702E">
      <w:pPr>
        <w:pStyle w:val="Odstavecseseznamem"/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</w:p>
    <w:p w14:paraId="79CAE334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777B4B88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  <w:b/>
        </w:rPr>
      </w:pPr>
      <w:r w:rsidRPr="00213F0C">
        <w:rPr>
          <w:rFonts w:asciiTheme="minorHAnsi" w:hAnsiTheme="minorHAnsi" w:cstheme="minorHAnsi"/>
          <w:b/>
        </w:rPr>
        <w:t xml:space="preserve">1.4 </w:t>
      </w:r>
      <w:proofErr w:type="spellStart"/>
      <w:r w:rsidRPr="00213F0C">
        <w:rPr>
          <w:rFonts w:asciiTheme="minorHAnsi" w:hAnsiTheme="minorHAnsi" w:cstheme="minorHAnsi"/>
          <w:b/>
        </w:rPr>
        <w:t>Mystery</w:t>
      </w:r>
      <w:proofErr w:type="spellEnd"/>
      <w:r w:rsidRPr="00213F0C">
        <w:rPr>
          <w:rFonts w:asciiTheme="minorHAnsi" w:hAnsiTheme="minorHAnsi" w:cstheme="minorHAnsi"/>
          <w:b/>
        </w:rPr>
        <w:t xml:space="preserve"> shopping</w:t>
      </w:r>
    </w:p>
    <w:p w14:paraId="500D942B" w14:textId="77777777" w:rsidR="00D25144" w:rsidRPr="00213F0C" w:rsidRDefault="00D25144" w:rsidP="00AB12B6">
      <w:pPr>
        <w:autoSpaceDE w:val="0"/>
        <w:adjustRightInd w:val="0"/>
        <w:rPr>
          <w:rFonts w:asciiTheme="minorHAnsi" w:hAnsiTheme="minorHAnsi" w:cstheme="minorHAnsi"/>
        </w:rPr>
      </w:pPr>
    </w:p>
    <w:p w14:paraId="33FA27E3" w14:textId="77777777" w:rsidR="00D25144" w:rsidRPr="00213F0C" w:rsidRDefault="00D25144" w:rsidP="001B702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Obsahová náplň </w:t>
      </w:r>
      <w:r w:rsidR="0086563B" w:rsidRPr="00213F0C">
        <w:rPr>
          <w:rFonts w:asciiTheme="minorHAnsi" w:hAnsiTheme="minorHAnsi" w:cstheme="minorHAnsi"/>
          <w:lang w:val="cs-CZ"/>
        </w:rPr>
        <w:t>průzkumů:</w:t>
      </w:r>
    </w:p>
    <w:p w14:paraId="1ED90962" w14:textId="77777777" w:rsidR="00D25144" w:rsidRPr="00213F0C" w:rsidRDefault="00C62B51" w:rsidP="001B702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000000"/>
          <w:lang w:eastAsia="cs-CZ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h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>odnocení kvality služeb ČPZP mezi poskytovateli zdrav</w:t>
      </w:r>
      <w:r w:rsidR="00C5417F" w:rsidRPr="00213F0C">
        <w:rPr>
          <w:rFonts w:asciiTheme="minorHAnsi" w:hAnsiTheme="minorHAnsi" w:cstheme="minorHAnsi"/>
          <w:color w:val="000000"/>
          <w:lang w:val="cs-CZ" w:eastAsia="cs-CZ"/>
        </w:rPr>
        <w:t>otních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 služeb </w:t>
      </w:r>
    </w:p>
    <w:p w14:paraId="0749A6E2" w14:textId="77777777" w:rsidR="00D25144" w:rsidRPr="00213F0C" w:rsidRDefault="00C62B51" w:rsidP="001B702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000000"/>
          <w:lang w:eastAsia="cs-CZ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h</w:t>
      </w:r>
      <w:r w:rsidR="00D25144" w:rsidRPr="00213F0C">
        <w:rPr>
          <w:rFonts w:asciiTheme="minorHAnsi" w:hAnsiTheme="minorHAnsi" w:cstheme="minorHAnsi"/>
          <w:color w:val="000000"/>
          <w:lang w:eastAsia="cs-CZ"/>
        </w:rPr>
        <w:t xml:space="preserve">odnocení pobočkové sítě </w:t>
      </w:r>
      <w:r w:rsidRPr="00213F0C">
        <w:rPr>
          <w:rFonts w:asciiTheme="minorHAnsi" w:hAnsiTheme="minorHAnsi" w:cstheme="minorHAnsi"/>
          <w:color w:val="000000"/>
          <w:lang w:val="cs-CZ" w:eastAsia="cs-CZ"/>
        </w:rPr>
        <w:t>zdravotních pojišťoven</w:t>
      </w:r>
    </w:p>
    <w:p w14:paraId="2F93DB02" w14:textId="156D36B5" w:rsidR="00D25144" w:rsidRPr="00213F0C" w:rsidRDefault="00D25144" w:rsidP="001B702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eastAsia="zh-CN"/>
        </w:rPr>
      </w:pPr>
      <w:r w:rsidRPr="00213F0C">
        <w:rPr>
          <w:rFonts w:asciiTheme="minorHAnsi" w:hAnsiTheme="minorHAnsi" w:cstheme="minorHAnsi"/>
          <w:color w:val="000000"/>
          <w:lang w:eastAsia="cs-CZ"/>
        </w:rPr>
        <w:t>a další</w:t>
      </w:r>
      <w:r w:rsidR="00D85BA5">
        <w:rPr>
          <w:rFonts w:asciiTheme="minorHAnsi" w:hAnsiTheme="minorHAnsi" w:cstheme="minorHAnsi"/>
          <w:color w:val="000000"/>
          <w:lang w:val="cs-CZ" w:eastAsia="cs-CZ"/>
        </w:rPr>
        <w:t xml:space="preserve"> </w:t>
      </w:r>
      <w:r w:rsidR="00D85BA5">
        <w:rPr>
          <w:rFonts w:asciiTheme="minorHAnsi" w:hAnsiTheme="minorHAnsi" w:cstheme="minorHAnsi"/>
          <w:lang w:val="cs-CZ"/>
        </w:rPr>
        <w:t>dle požadavků objednatele</w:t>
      </w:r>
    </w:p>
    <w:p w14:paraId="5645AA53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49A420BF" w14:textId="77777777" w:rsidR="00D25144" w:rsidRPr="00213F0C" w:rsidRDefault="00D25144" w:rsidP="001B70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Cílová skupina:</w:t>
      </w:r>
    </w:p>
    <w:p w14:paraId="38891D1F" w14:textId="77777777" w:rsidR="00D25144" w:rsidRPr="00213F0C" w:rsidRDefault="00D25144" w:rsidP="001B70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klienti ČPZP, </w:t>
      </w:r>
      <w:r w:rsidR="0084274C" w:rsidRPr="00213F0C">
        <w:rPr>
          <w:rFonts w:asciiTheme="minorHAnsi" w:hAnsiTheme="minorHAnsi" w:cstheme="minorHAnsi"/>
          <w:lang w:val="cs-CZ"/>
        </w:rPr>
        <w:t xml:space="preserve"> zaměstnanci zdravotní pojišťovny, obyvatelé ČR</w:t>
      </w:r>
    </w:p>
    <w:p w14:paraId="7F2F1104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4BACAFBA" w14:textId="77777777" w:rsidR="00D25144" w:rsidRPr="00213F0C" w:rsidRDefault="00D25144" w:rsidP="001B70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Harmonogram:</w:t>
      </w:r>
    </w:p>
    <w:p w14:paraId="3ADE545A" w14:textId="7E6FD4CB" w:rsidR="001244F3" w:rsidRPr="00213F0C" w:rsidRDefault="001244F3" w:rsidP="001B70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požadované zhotovení průzkumu: do </w:t>
      </w:r>
      <w:r w:rsidR="000E2730" w:rsidRPr="00213F0C">
        <w:rPr>
          <w:rFonts w:asciiTheme="minorHAnsi" w:hAnsiTheme="minorHAnsi" w:cstheme="minorHAnsi"/>
          <w:lang w:val="cs-CZ"/>
        </w:rPr>
        <w:t>60</w:t>
      </w:r>
      <w:r w:rsidR="000E2730" w:rsidRPr="00213F0C">
        <w:rPr>
          <w:rFonts w:asciiTheme="minorHAnsi" w:hAnsiTheme="minorHAnsi" w:cstheme="minorHAnsi"/>
        </w:rPr>
        <w:t xml:space="preserve"> </w:t>
      </w:r>
      <w:r w:rsidRPr="00213F0C">
        <w:rPr>
          <w:rFonts w:asciiTheme="minorHAnsi" w:hAnsiTheme="minorHAnsi" w:cstheme="minorHAnsi"/>
        </w:rPr>
        <w:t xml:space="preserve">dnů od </w:t>
      </w:r>
      <w:r w:rsidR="00140561">
        <w:rPr>
          <w:rFonts w:asciiTheme="minorHAnsi" w:hAnsiTheme="minorHAnsi" w:cstheme="minorHAnsi"/>
          <w:lang w:val="cs-CZ"/>
        </w:rPr>
        <w:t>odsouhlasení seznamu otázek/dotazníků objednatelem po</w:t>
      </w:r>
      <w:r w:rsidR="00140561" w:rsidRPr="00213F0C">
        <w:rPr>
          <w:rFonts w:asciiTheme="minorHAnsi" w:hAnsiTheme="minorHAnsi" w:cstheme="minorHAnsi"/>
          <w:lang w:val="cs-CZ"/>
        </w:rPr>
        <w:t xml:space="preserve"> </w:t>
      </w:r>
      <w:r w:rsidRPr="00213F0C">
        <w:rPr>
          <w:rFonts w:asciiTheme="minorHAnsi" w:hAnsiTheme="minorHAnsi" w:cstheme="minorHAnsi"/>
        </w:rPr>
        <w:t>uzavření dílčí smlouvy</w:t>
      </w:r>
    </w:p>
    <w:p w14:paraId="7E56DC1B" w14:textId="77777777" w:rsidR="00D25144" w:rsidRPr="00213F0C" w:rsidRDefault="00D25144" w:rsidP="001B702E">
      <w:pPr>
        <w:autoSpaceDE w:val="0"/>
        <w:adjustRightInd w:val="0"/>
        <w:rPr>
          <w:rFonts w:asciiTheme="minorHAnsi" w:hAnsiTheme="minorHAnsi" w:cstheme="minorHAnsi"/>
        </w:rPr>
      </w:pPr>
    </w:p>
    <w:p w14:paraId="6546E8B9" w14:textId="77777777" w:rsidR="00D25144" w:rsidRPr="00213F0C" w:rsidRDefault="00D25144" w:rsidP="001B70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Metodika:</w:t>
      </w:r>
    </w:p>
    <w:p w14:paraId="6C5AF737" w14:textId="52A3FD1F" w:rsidR="00D25144" w:rsidRPr="00213F0C" w:rsidRDefault="00D25144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osobní návštěva tazatele na pobočkách </w:t>
      </w:r>
      <w:r w:rsidR="00042B09">
        <w:rPr>
          <w:rFonts w:asciiTheme="minorHAnsi" w:hAnsiTheme="minorHAnsi" w:cstheme="minorHAnsi"/>
          <w:lang w:val="cs-CZ"/>
        </w:rPr>
        <w:t xml:space="preserve">určených objednatelem </w:t>
      </w:r>
    </w:p>
    <w:p w14:paraId="5642BF07" w14:textId="03809AEA" w:rsidR="00125FA9" w:rsidRPr="00213F0C" w:rsidRDefault="00125FA9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  <w:lang w:val="cs-CZ"/>
        </w:rPr>
        <w:t>max. počet tazatelů v jednom průzkumu je 5</w:t>
      </w:r>
    </w:p>
    <w:p w14:paraId="78CAFC67" w14:textId="3A366A91" w:rsidR="00D25144" w:rsidRPr="00213F0C" w:rsidRDefault="00820EDD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 xml:space="preserve">počet hodnocených poboček: </w:t>
      </w:r>
      <w:r w:rsidR="00AC26BB" w:rsidRPr="00213F0C">
        <w:rPr>
          <w:rFonts w:asciiTheme="minorHAnsi" w:hAnsiTheme="minorHAnsi" w:cstheme="minorHAnsi"/>
        </w:rPr>
        <w:t>1</w:t>
      </w:r>
      <w:r w:rsidR="00AC26BB" w:rsidRPr="00213F0C">
        <w:rPr>
          <w:rFonts w:asciiTheme="minorHAnsi" w:hAnsiTheme="minorHAnsi" w:cstheme="minorHAnsi"/>
          <w:lang w:val="cs-CZ"/>
        </w:rPr>
        <w:t>0</w:t>
      </w:r>
      <w:r w:rsidR="00AC26BB" w:rsidRPr="00213F0C">
        <w:rPr>
          <w:rFonts w:asciiTheme="minorHAnsi" w:hAnsiTheme="minorHAnsi" w:cstheme="minorHAnsi"/>
        </w:rPr>
        <w:t>0</w:t>
      </w:r>
    </w:p>
    <w:p w14:paraId="1E41EC56" w14:textId="77777777" w:rsidR="00D25144" w:rsidRPr="00213F0C" w:rsidRDefault="00D25144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213F0C">
        <w:rPr>
          <w:rFonts w:asciiTheme="minorHAnsi" w:hAnsiTheme="minorHAnsi" w:cstheme="minorHAnsi"/>
        </w:rPr>
        <w:t>počet otázek v dotazníku: 10-15</w:t>
      </w:r>
    </w:p>
    <w:p w14:paraId="62146EE4" w14:textId="71863654" w:rsidR="00D25144" w:rsidRPr="00213F0C" w:rsidRDefault="00937633" w:rsidP="001B702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r w:rsidRPr="00C16B47">
        <w:rPr>
          <w:rFonts w:asciiTheme="minorHAnsi" w:hAnsiTheme="minorHAnsi" w:cstheme="minorHAnsi"/>
        </w:rPr>
        <w:t>místo dotazování</w:t>
      </w:r>
      <w:r>
        <w:rPr>
          <w:rFonts w:asciiTheme="minorHAnsi" w:hAnsiTheme="minorHAnsi" w:cstheme="minorHAnsi"/>
          <w:lang w:val="cs-CZ"/>
        </w:rPr>
        <w:t>:</w:t>
      </w:r>
      <w:r w:rsidR="00D25144" w:rsidRPr="00213F0C">
        <w:rPr>
          <w:rFonts w:asciiTheme="minorHAnsi" w:hAnsiTheme="minorHAnsi" w:cstheme="minorHAnsi"/>
        </w:rPr>
        <w:t xml:space="preserve"> celá ČR</w:t>
      </w:r>
    </w:p>
    <w:p w14:paraId="44EEFDE4" w14:textId="77777777" w:rsidR="009878FF" w:rsidRPr="00213F0C" w:rsidRDefault="009878FF" w:rsidP="001B702E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</w:p>
    <w:p w14:paraId="1F8EDE3C" w14:textId="77777777" w:rsidR="009878FF" w:rsidRPr="00213F0C" w:rsidRDefault="009878FF" w:rsidP="001B702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lang w:val="cs-CZ"/>
        </w:rPr>
      </w:pPr>
      <w:r w:rsidRPr="00213F0C">
        <w:rPr>
          <w:rFonts w:asciiTheme="minorHAnsi" w:hAnsiTheme="minorHAnsi" w:cstheme="minorHAnsi"/>
          <w:lang w:val="cs-CZ"/>
        </w:rPr>
        <w:t>Výstup:</w:t>
      </w:r>
    </w:p>
    <w:p w14:paraId="15176AD5" w14:textId="5FD0E6F4" w:rsidR="000B2C5E" w:rsidRDefault="001B702E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analýza</w:t>
      </w:r>
      <w:r w:rsidR="009878FF" w:rsidRPr="00213F0C">
        <w:rPr>
          <w:rFonts w:asciiTheme="minorHAnsi" w:hAnsiTheme="minorHAnsi" w:cstheme="minorHAnsi"/>
        </w:rPr>
        <w:t xml:space="preserve"> formou prezentace v </w:t>
      </w:r>
      <w:proofErr w:type="spellStart"/>
      <w:r w:rsidR="009878FF" w:rsidRPr="00213F0C">
        <w:rPr>
          <w:rFonts w:asciiTheme="minorHAnsi" w:hAnsiTheme="minorHAnsi" w:cstheme="minorHAnsi"/>
        </w:rPr>
        <w:t>Powerpointu</w:t>
      </w:r>
      <w:proofErr w:type="spellEnd"/>
      <w:r w:rsidR="009878FF" w:rsidRPr="00213F0C">
        <w:rPr>
          <w:rFonts w:asciiTheme="minorHAnsi" w:hAnsiTheme="minorHAnsi" w:cstheme="minorHAnsi"/>
        </w:rPr>
        <w:t xml:space="preserve"> či obdobném programu</w:t>
      </w:r>
      <w:r w:rsidR="00C94F7D">
        <w:rPr>
          <w:rFonts w:asciiTheme="minorHAnsi" w:hAnsiTheme="minorHAnsi" w:cstheme="minorHAnsi"/>
          <w:lang w:val="cs-CZ"/>
        </w:rPr>
        <w:t>; analýza bude obsahovat minimálně popis a metodiku výzkumu a hodnocení, hlavní závěry a doporučení vycházející z</w:t>
      </w:r>
      <w:r w:rsidR="00F20B5D">
        <w:rPr>
          <w:rFonts w:asciiTheme="minorHAnsi" w:hAnsiTheme="minorHAnsi" w:cstheme="minorHAnsi"/>
          <w:lang w:val="cs-CZ"/>
        </w:rPr>
        <w:t> provedeného průzkumu</w:t>
      </w:r>
      <w:r w:rsidR="00C94F7D">
        <w:rPr>
          <w:rFonts w:asciiTheme="minorHAnsi" w:hAnsiTheme="minorHAnsi" w:cstheme="minorHAnsi"/>
          <w:lang w:val="cs-CZ"/>
        </w:rPr>
        <w:t>, jakož i analýzu</w:t>
      </w:r>
      <w:r w:rsidR="00C94F7D" w:rsidRPr="003C7CFA">
        <w:rPr>
          <w:rFonts w:asciiTheme="minorHAnsi" w:hAnsiTheme="minorHAnsi" w:cstheme="minorHAnsi"/>
          <w:lang w:val="cs-CZ"/>
        </w:rPr>
        <w:t xml:space="preserve"> a shrnutí odpovědí na jednot</w:t>
      </w:r>
      <w:r w:rsidR="00C94F7D">
        <w:rPr>
          <w:rFonts w:asciiTheme="minorHAnsi" w:hAnsiTheme="minorHAnsi" w:cstheme="minorHAnsi"/>
          <w:lang w:val="cs-CZ"/>
        </w:rPr>
        <w:t>livé otázky a zvýraznění závěrů; ve vztahu ke každé otázce</w:t>
      </w:r>
      <w:r w:rsidR="00C94F7D" w:rsidRPr="003C7CFA">
        <w:rPr>
          <w:rFonts w:asciiTheme="minorHAnsi" w:hAnsiTheme="minorHAnsi" w:cstheme="minorHAnsi"/>
          <w:lang w:val="cs-CZ"/>
        </w:rPr>
        <w:t xml:space="preserve"> </w:t>
      </w:r>
      <w:r w:rsidR="00C94F7D">
        <w:rPr>
          <w:rFonts w:asciiTheme="minorHAnsi" w:hAnsiTheme="minorHAnsi" w:cstheme="minorHAnsi"/>
          <w:lang w:val="cs-CZ"/>
        </w:rPr>
        <w:t>bude analýza obsahovat</w:t>
      </w:r>
      <w:r w:rsidR="00C94F7D" w:rsidRPr="003C7CFA">
        <w:rPr>
          <w:rFonts w:asciiTheme="minorHAnsi" w:hAnsiTheme="minorHAnsi" w:cstheme="minorHAnsi"/>
          <w:lang w:val="cs-CZ"/>
        </w:rPr>
        <w:t xml:space="preserve"> </w:t>
      </w:r>
      <w:r w:rsidR="00C94F7D">
        <w:rPr>
          <w:rFonts w:asciiTheme="minorHAnsi" w:hAnsiTheme="minorHAnsi" w:cstheme="minorHAnsi"/>
          <w:lang w:val="cs-CZ"/>
        </w:rPr>
        <w:t xml:space="preserve">také </w:t>
      </w:r>
      <w:r w:rsidR="00C94F7D" w:rsidRPr="003C7CFA">
        <w:rPr>
          <w:rFonts w:asciiTheme="minorHAnsi" w:hAnsiTheme="minorHAnsi" w:cstheme="minorHAnsi"/>
          <w:lang w:val="cs-CZ"/>
        </w:rPr>
        <w:t xml:space="preserve">prezentaci výsledků v podobě nejvhodnějších přehledových grafů se zvýrazněním stěžejních </w:t>
      </w:r>
      <w:r w:rsidR="008850FB">
        <w:rPr>
          <w:rFonts w:asciiTheme="minorHAnsi" w:hAnsiTheme="minorHAnsi" w:cstheme="minorHAnsi"/>
          <w:lang w:val="cs-CZ"/>
        </w:rPr>
        <w:t>zjištění a případnou korelaci s </w:t>
      </w:r>
      <w:r w:rsidR="00C94F7D" w:rsidRPr="003C7CFA">
        <w:rPr>
          <w:rFonts w:asciiTheme="minorHAnsi" w:hAnsiTheme="minorHAnsi" w:cstheme="minorHAnsi"/>
          <w:lang w:val="cs-CZ"/>
        </w:rPr>
        <w:t>jinými otázkami</w:t>
      </w:r>
      <w:r w:rsidR="00C94F7D">
        <w:rPr>
          <w:rFonts w:asciiTheme="minorHAnsi" w:hAnsiTheme="minorHAnsi" w:cstheme="minorHAnsi"/>
          <w:lang w:val="cs-CZ"/>
        </w:rPr>
        <w:t xml:space="preserve"> a získanými odpověďmi</w:t>
      </w:r>
      <w:r w:rsidR="000E5156">
        <w:rPr>
          <w:rFonts w:asciiTheme="minorHAnsi" w:hAnsiTheme="minorHAnsi" w:cstheme="minorHAnsi"/>
          <w:lang w:val="cs-CZ"/>
        </w:rPr>
        <w:t xml:space="preserve"> </w:t>
      </w:r>
    </w:p>
    <w:p w14:paraId="66835C7B" w14:textId="47125B14" w:rsidR="00814033" w:rsidRPr="00213F0C" w:rsidRDefault="00E9598D" w:rsidP="001B702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v případě požadavku objednatele prezentace výsledku marketingového průzkumu</w:t>
      </w:r>
      <w:r w:rsidR="00814033">
        <w:rPr>
          <w:rFonts w:asciiTheme="minorHAnsi" w:hAnsiTheme="minorHAnsi" w:cstheme="minorHAnsi"/>
          <w:lang w:val="cs-CZ"/>
        </w:rPr>
        <w:t xml:space="preserve"> </w:t>
      </w:r>
      <w:r w:rsidR="008850FB">
        <w:rPr>
          <w:rFonts w:asciiTheme="minorHAnsi" w:hAnsiTheme="minorHAnsi" w:cstheme="minorHAnsi"/>
          <w:lang w:val="cs-CZ"/>
        </w:rPr>
        <w:t>dle čl. III. </w:t>
      </w:r>
      <w:r w:rsidR="007920A8">
        <w:rPr>
          <w:rFonts w:asciiTheme="minorHAnsi" w:hAnsiTheme="minorHAnsi" w:cstheme="minorHAnsi"/>
          <w:lang w:val="cs-CZ"/>
        </w:rPr>
        <w:t>odst. 1</w:t>
      </w:r>
      <w:r w:rsidR="00E50655">
        <w:rPr>
          <w:rFonts w:asciiTheme="minorHAnsi" w:hAnsiTheme="minorHAnsi" w:cstheme="minorHAnsi"/>
          <w:lang w:val="cs-CZ"/>
        </w:rPr>
        <w:t>2</w:t>
      </w:r>
      <w:r w:rsidR="00814033">
        <w:rPr>
          <w:rFonts w:asciiTheme="minorHAnsi" w:hAnsiTheme="minorHAnsi" w:cstheme="minorHAnsi"/>
          <w:lang w:val="cs-CZ"/>
        </w:rPr>
        <w:t xml:space="preserve"> této dohody </w:t>
      </w:r>
    </w:p>
    <w:p w14:paraId="7274C690" w14:textId="0527E4DB" w:rsidR="00E9598D" w:rsidRPr="00E2532E" w:rsidRDefault="00E9598D" w:rsidP="00E2532E">
      <w:pPr>
        <w:autoSpaceDE w:val="0"/>
        <w:autoSpaceDN w:val="0"/>
        <w:adjustRightInd w:val="0"/>
        <w:spacing w:before="0" w:line="240" w:lineRule="auto"/>
        <w:jc w:val="left"/>
        <w:rPr>
          <w:rFonts w:asciiTheme="minorHAnsi" w:hAnsiTheme="minorHAnsi" w:cstheme="minorHAnsi"/>
        </w:rPr>
      </w:pPr>
    </w:p>
    <w:p w14:paraId="362A61E4" w14:textId="77777777" w:rsidR="00E9598D" w:rsidRPr="00B34AB0" w:rsidRDefault="00E9598D" w:rsidP="00E2532E">
      <w:pPr>
        <w:autoSpaceDE w:val="0"/>
        <w:autoSpaceDN w:val="0"/>
        <w:adjustRightInd w:val="0"/>
        <w:spacing w:before="0" w:line="240" w:lineRule="auto"/>
        <w:ind w:left="405"/>
        <w:jc w:val="left"/>
        <w:rPr>
          <w:rFonts w:asciiTheme="minorHAnsi" w:hAnsiTheme="minorHAnsi" w:cstheme="minorHAnsi"/>
        </w:rPr>
      </w:pPr>
    </w:p>
    <w:p w14:paraId="1FBE709B" w14:textId="77777777" w:rsidR="00140561" w:rsidRDefault="00140561" w:rsidP="00213F0C">
      <w:pPr>
        <w:rPr>
          <w:b/>
        </w:rPr>
      </w:pPr>
      <w:r>
        <w:rPr>
          <w:b/>
        </w:rPr>
        <w:br w:type="page"/>
      </w:r>
    </w:p>
    <w:p w14:paraId="497BB98C" w14:textId="5CBB7D30" w:rsidR="000B2C5E" w:rsidRPr="000B2C5E" w:rsidRDefault="000B2C5E" w:rsidP="00213F0C">
      <w:pPr>
        <w:rPr>
          <w:b/>
        </w:rPr>
      </w:pPr>
      <w:r w:rsidRPr="000B2C5E">
        <w:rPr>
          <w:b/>
        </w:rPr>
        <w:lastRenderedPageBreak/>
        <w:t>Příloha č. 2 - Poddodavatelské schéma</w:t>
      </w:r>
    </w:p>
    <w:p w14:paraId="2A8A135E" w14:textId="77777777" w:rsidR="000B2C5E" w:rsidRPr="000B2C5E" w:rsidRDefault="000B2C5E" w:rsidP="00213F0C">
      <w:pPr>
        <w:pStyle w:val="Odstavecseseznamem"/>
        <w:ind w:left="76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2325"/>
        <w:gridCol w:w="2026"/>
      </w:tblGrid>
      <w:tr w:rsidR="000B2C5E" w:rsidRPr="00DD2C5D" w14:paraId="1CE9A88B" w14:textId="77777777" w:rsidTr="00503D3C">
        <w:trPr>
          <w:cantSplit/>
          <w:trHeight w:val="551"/>
        </w:trPr>
        <w:tc>
          <w:tcPr>
            <w:tcW w:w="4711" w:type="dxa"/>
          </w:tcPr>
          <w:p w14:paraId="0E15B905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 veřejné zakázky:</w:t>
            </w:r>
          </w:p>
          <w:p w14:paraId="7267AD4F" w14:textId="1D6DB890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b/>
                <w:iCs/>
                <w:lang w:eastAsia="cs-CZ"/>
              </w:rPr>
              <w:t>„Zajištění marketingových průzkumů</w:t>
            </w:r>
            <w:r w:rsidR="00653C0E">
              <w:rPr>
                <w:rFonts w:eastAsia="Times New Roman" w:cs="Calibri"/>
                <w:b/>
                <w:iCs/>
                <w:lang w:eastAsia="cs-CZ"/>
              </w:rPr>
              <w:t xml:space="preserve"> v letech 2024-2027</w:t>
            </w:r>
            <w:r w:rsidRPr="00DD2C5D">
              <w:rPr>
                <w:rFonts w:eastAsia="Times New Roman" w:cs="Calibri"/>
                <w:b/>
                <w:iCs/>
                <w:lang w:eastAsia="cs-CZ"/>
              </w:rPr>
              <w:t>“</w:t>
            </w:r>
          </w:p>
        </w:tc>
        <w:tc>
          <w:tcPr>
            <w:tcW w:w="2325" w:type="dxa"/>
          </w:tcPr>
          <w:p w14:paraId="0E70AE42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Popis části plnění, kterou poskytovatel zadá poddodavateli </w:t>
            </w:r>
          </w:p>
        </w:tc>
        <w:tc>
          <w:tcPr>
            <w:tcW w:w="2026" w:type="dxa"/>
          </w:tcPr>
          <w:p w14:paraId="13D9C58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% podíl na plnění VZ</w:t>
            </w:r>
          </w:p>
          <w:p w14:paraId="247AFA8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4AF3A95F" w14:textId="77777777" w:rsidR="000B2C5E" w:rsidRPr="000B2C5E" w:rsidRDefault="000B2C5E" w:rsidP="00213F0C">
      <w:pPr>
        <w:pStyle w:val="Odstavecseseznamem"/>
        <w:widowControl w:val="0"/>
        <w:ind w:left="765"/>
        <w:rPr>
          <w:rFonts w:eastAsia="Times New Roman" w:cs="Calibr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33"/>
        <w:gridCol w:w="2295"/>
        <w:gridCol w:w="2325"/>
        <w:gridCol w:w="2013"/>
      </w:tblGrid>
      <w:tr w:rsidR="000B2C5E" w:rsidRPr="00DD2C5D" w14:paraId="6AB74589" w14:textId="77777777" w:rsidTr="000513E9">
        <w:trPr>
          <w:cantSplit/>
        </w:trPr>
        <w:tc>
          <w:tcPr>
            <w:tcW w:w="4788" w:type="dxa"/>
            <w:gridSpan w:val="3"/>
          </w:tcPr>
          <w:p w14:paraId="00B5894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Identifikace poddodavatele: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4F60A550" w14:textId="358CE660" w:rsidR="000B2C5E" w:rsidRPr="00DD2C5D" w:rsidRDefault="00500CA4" w:rsidP="00500CA4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Bez poddodavatele</w:t>
            </w:r>
            <w:r w:rsidR="00BD2F56">
              <w:rPr>
                <w:rFonts w:eastAsia="Times New Roman" w:cs="Calibri"/>
                <w:lang w:eastAsia="cs-CZ"/>
              </w:rPr>
              <w:t>.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9B2C83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   </w:t>
            </w:r>
          </w:p>
        </w:tc>
      </w:tr>
      <w:tr w:rsidR="000B2C5E" w:rsidRPr="00DD2C5D" w14:paraId="3F7067AE" w14:textId="77777777" w:rsidTr="000513E9">
        <w:trPr>
          <w:cantSplit/>
          <w:trHeight w:val="35"/>
        </w:trPr>
        <w:tc>
          <w:tcPr>
            <w:tcW w:w="396" w:type="dxa"/>
          </w:tcPr>
          <w:p w14:paraId="13F3800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1.</w:t>
            </w:r>
          </w:p>
        </w:tc>
        <w:tc>
          <w:tcPr>
            <w:tcW w:w="2052" w:type="dxa"/>
          </w:tcPr>
          <w:p w14:paraId="7F832531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14:paraId="6536BFC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686CF2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283B1C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501901B9" w14:textId="77777777" w:rsidTr="000513E9">
        <w:trPr>
          <w:cantSplit/>
          <w:trHeight w:val="30"/>
        </w:trPr>
        <w:tc>
          <w:tcPr>
            <w:tcW w:w="396" w:type="dxa"/>
          </w:tcPr>
          <w:p w14:paraId="5646638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6564889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14:paraId="5CD9915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AA0AE1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7023C5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32238DC6" w14:textId="77777777" w:rsidTr="000513E9">
        <w:trPr>
          <w:cantSplit/>
          <w:trHeight w:val="30"/>
        </w:trPr>
        <w:tc>
          <w:tcPr>
            <w:tcW w:w="396" w:type="dxa"/>
          </w:tcPr>
          <w:p w14:paraId="6A640925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1ABFC2B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14:paraId="499D73A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6B3FC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79F11D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4208B23E" w14:textId="77777777" w:rsidTr="000513E9">
        <w:trPr>
          <w:cantSplit/>
          <w:trHeight w:val="30"/>
        </w:trPr>
        <w:tc>
          <w:tcPr>
            <w:tcW w:w="396" w:type="dxa"/>
          </w:tcPr>
          <w:p w14:paraId="1902AD2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16B9DBA2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14:paraId="732B923E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63DCC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CD9CE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53C1FC30" w14:textId="77777777" w:rsidTr="000513E9">
        <w:trPr>
          <w:cantSplit/>
          <w:trHeight w:val="30"/>
        </w:trPr>
        <w:tc>
          <w:tcPr>
            <w:tcW w:w="396" w:type="dxa"/>
          </w:tcPr>
          <w:p w14:paraId="62AABF1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4B7131D7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IČ</w:t>
            </w:r>
            <w:r>
              <w:rPr>
                <w:rFonts w:eastAsia="Times New Roman" w:cs="Calibri"/>
                <w:lang w:eastAsia="cs-CZ"/>
              </w:rPr>
              <w:t>O</w:t>
            </w:r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5091DB3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93020E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C2945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4CAFF112" w14:textId="77777777" w:rsidTr="000513E9">
        <w:trPr>
          <w:cantSplit/>
          <w:trHeight w:val="30"/>
        </w:trPr>
        <w:tc>
          <w:tcPr>
            <w:tcW w:w="396" w:type="dxa"/>
          </w:tcPr>
          <w:p w14:paraId="53F49FD1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6AA401B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14:paraId="30E2E62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A45F1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E148B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53A33BC8" w14:textId="77777777" w:rsidTr="000513E9">
        <w:trPr>
          <w:cantSplit/>
          <w:trHeight w:val="30"/>
        </w:trPr>
        <w:tc>
          <w:tcPr>
            <w:tcW w:w="396" w:type="dxa"/>
          </w:tcPr>
          <w:p w14:paraId="14C00FC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272A8077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Spisová značka v obch. </w:t>
            </w:r>
            <w:proofErr w:type="gramStart"/>
            <w:r w:rsidRPr="00DD2C5D">
              <w:rPr>
                <w:rFonts w:eastAsia="Times New Roman" w:cs="Calibri"/>
                <w:lang w:eastAsia="cs-CZ"/>
              </w:rPr>
              <w:t>rejstříku</w:t>
            </w:r>
            <w:proofErr w:type="gramEnd"/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248F250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8C688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935EA7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2D007E93" w14:textId="77777777" w:rsidTr="000513E9">
        <w:trPr>
          <w:cantSplit/>
          <w:trHeight w:val="30"/>
        </w:trPr>
        <w:tc>
          <w:tcPr>
            <w:tcW w:w="396" w:type="dxa"/>
          </w:tcPr>
          <w:p w14:paraId="38393F1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07367AF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Osob</w:t>
            </w:r>
            <w:r>
              <w:rPr>
                <w:rFonts w:eastAsia="Times New Roman" w:cs="Calibri"/>
                <w:lang w:eastAsia="cs-CZ"/>
              </w:rPr>
              <w:t>a</w:t>
            </w:r>
            <w:r w:rsidRPr="00DD2C5D">
              <w:rPr>
                <w:rFonts w:eastAsia="Times New Roman" w:cs="Calibri"/>
                <w:lang w:eastAsia="cs-CZ"/>
              </w:rPr>
              <w:t xml:space="preserve"> oprávněná k jednání:</w:t>
            </w:r>
          </w:p>
        </w:tc>
        <w:tc>
          <w:tcPr>
            <w:tcW w:w="2340" w:type="dxa"/>
            <w:shd w:val="clear" w:color="auto" w:fill="auto"/>
          </w:tcPr>
          <w:p w14:paraId="5017801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99B49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B1F49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070498B6" w14:textId="77777777" w:rsidR="000B2C5E" w:rsidRPr="000B2C5E" w:rsidRDefault="000B2C5E" w:rsidP="00213F0C">
      <w:pPr>
        <w:pStyle w:val="Odstavecseseznamem"/>
        <w:widowControl w:val="0"/>
        <w:ind w:left="765"/>
        <w:rPr>
          <w:rFonts w:eastAsia="Times New Roman" w:cs="Calibr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63"/>
        <w:gridCol w:w="2295"/>
        <w:gridCol w:w="2325"/>
        <w:gridCol w:w="2013"/>
      </w:tblGrid>
      <w:tr w:rsidR="000B2C5E" w:rsidRPr="00DD2C5D" w14:paraId="0B4794BC" w14:textId="77777777" w:rsidTr="000513E9">
        <w:trPr>
          <w:cantSplit/>
          <w:trHeight w:val="138"/>
        </w:trPr>
        <w:tc>
          <w:tcPr>
            <w:tcW w:w="4788" w:type="dxa"/>
            <w:gridSpan w:val="3"/>
          </w:tcPr>
          <w:p w14:paraId="5663204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Identifikace poddodavatele: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33DA63C4" w14:textId="23CDE414" w:rsidR="000B2C5E" w:rsidRPr="00DD2C5D" w:rsidRDefault="00500CA4" w:rsidP="00500CA4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Bez poddodavatele</w:t>
            </w:r>
            <w:r w:rsidR="00BD2F56">
              <w:rPr>
                <w:rFonts w:eastAsia="Times New Roman" w:cs="Calibri"/>
                <w:lang w:eastAsia="cs-CZ"/>
              </w:rPr>
              <w:t>.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C32287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   </w:t>
            </w:r>
          </w:p>
        </w:tc>
      </w:tr>
      <w:tr w:rsidR="000B2C5E" w:rsidRPr="00DD2C5D" w14:paraId="12324A14" w14:textId="77777777" w:rsidTr="000513E9">
        <w:trPr>
          <w:cantSplit/>
          <w:trHeight w:val="37"/>
        </w:trPr>
        <w:tc>
          <w:tcPr>
            <w:tcW w:w="468" w:type="dxa"/>
          </w:tcPr>
          <w:p w14:paraId="54219D8D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2. </w:t>
            </w:r>
          </w:p>
        </w:tc>
        <w:tc>
          <w:tcPr>
            <w:tcW w:w="1980" w:type="dxa"/>
          </w:tcPr>
          <w:p w14:paraId="28A61F5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14:paraId="080CFC6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3C1DA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49D9B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3518B3A3" w14:textId="77777777" w:rsidTr="000513E9">
        <w:trPr>
          <w:cantSplit/>
          <w:trHeight w:val="34"/>
        </w:trPr>
        <w:tc>
          <w:tcPr>
            <w:tcW w:w="468" w:type="dxa"/>
          </w:tcPr>
          <w:p w14:paraId="2E5099C3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6527A607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14:paraId="3D1952B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8790E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CE8D8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6D8468D9" w14:textId="77777777" w:rsidTr="000513E9">
        <w:trPr>
          <w:cantSplit/>
          <w:trHeight w:val="34"/>
        </w:trPr>
        <w:tc>
          <w:tcPr>
            <w:tcW w:w="468" w:type="dxa"/>
          </w:tcPr>
          <w:p w14:paraId="0FB03927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768D44D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14:paraId="2496C45F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F8497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26B1E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29DCB174" w14:textId="77777777" w:rsidTr="000513E9">
        <w:trPr>
          <w:cantSplit/>
          <w:trHeight w:val="34"/>
        </w:trPr>
        <w:tc>
          <w:tcPr>
            <w:tcW w:w="468" w:type="dxa"/>
          </w:tcPr>
          <w:p w14:paraId="0BB73CEE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0FA91FC0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14:paraId="6633BF72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44692E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83F1B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7F0D056F" w14:textId="77777777" w:rsidTr="000513E9">
        <w:trPr>
          <w:cantSplit/>
          <w:trHeight w:val="34"/>
        </w:trPr>
        <w:tc>
          <w:tcPr>
            <w:tcW w:w="468" w:type="dxa"/>
          </w:tcPr>
          <w:p w14:paraId="12907CE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4C150BAD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IČ</w:t>
            </w:r>
            <w:r>
              <w:rPr>
                <w:rFonts w:eastAsia="Times New Roman" w:cs="Calibri"/>
                <w:lang w:eastAsia="cs-CZ"/>
              </w:rPr>
              <w:t>O</w:t>
            </w:r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5E6DD08D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5E68FDC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29AE35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15B40055" w14:textId="77777777" w:rsidTr="000513E9">
        <w:trPr>
          <w:cantSplit/>
          <w:trHeight w:val="34"/>
        </w:trPr>
        <w:tc>
          <w:tcPr>
            <w:tcW w:w="468" w:type="dxa"/>
          </w:tcPr>
          <w:p w14:paraId="31967FE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75B51E60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14:paraId="405B2CD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D3A6D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B4808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16FA8FCF" w14:textId="77777777" w:rsidTr="000513E9">
        <w:trPr>
          <w:cantSplit/>
          <w:trHeight w:val="34"/>
        </w:trPr>
        <w:tc>
          <w:tcPr>
            <w:tcW w:w="468" w:type="dxa"/>
          </w:tcPr>
          <w:p w14:paraId="357D7A52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29CA738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Spisová značka v obch. </w:t>
            </w:r>
            <w:proofErr w:type="gramStart"/>
            <w:r w:rsidRPr="00DD2C5D">
              <w:rPr>
                <w:rFonts w:eastAsia="Times New Roman" w:cs="Calibri"/>
                <w:lang w:eastAsia="cs-CZ"/>
              </w:rPr>
              <w:t>rejstříku</w:t>
            </w:r>
            <w:proofErr w:type="gramEnd"/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56BEF6C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0E3058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618A10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0B2C5E" w:rsidRPr="00DD2C5D" w14:paraId="1BB5E39C" w14:textId="77777777" w:rsidTr="000513E9">
        <w:trPr>
          <w:cantSplit/>
          <w:trHeight w:val="34"/>
        </w:trPr>
        <w:tc>
          <w:tcPr>
            <w:tcW w:w="468" w:type="dxa"/>
          </w:tcPr>
          <w:p w14:paraId="256BC5C0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328E3084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Osoba oprávněná k jednání:</w:t>
            </w:r>
          </w:p>
        </w:tc>
        <w:tc>
          <w:tcPr>
            <w:tcW w:w="2340" w:type="dxa"/>
            <w:shd w:val="clear" w:color="auto" w:fill="auto"/>
          </w:tcPr>
          <w:p w14:paraId="13E802A9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BAC48B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12D65A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2BE991E5" w14:textId="27FAE33C" w:rsidR="000B2C5E" w:rsidRPr="00213F0C" w:rsidRDefault="000B2C5E" w:rsidP="00213F0C">
      <w:pPr>
        <w:widowControl w:val="0"/>
        <w:rPr>
          <w:rFonts w:eastAsia="Times New Roman" w:cs="Calibri"/>
          <w:lang w:eastAsia="cs-CZ"/>
        </w:rPr>
      </w:pPr>
      <w:r w:rsidRPr="00213F0C">
        <w:rPr>
          <w:rFonts w:eastAsia="Times New Roman" w:cs="Calibri"/>
          <w:lang w:eastAsia="cs-CZ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026"/>
      </w:tblGrid>
      <w:tr w:rsidR="000B2C5E" w:rsidRPr="00DD2C5D" w14:paraId="4798D597" w14:textId="77777777" w:rsidTr="000513E9">
        <w:tc>
          <w:tcPr>
            <w:tcW w:w="7128" w:type="dxa"/>
          </w:tcPr>
          <w:p w14:paraId="3A8EB6D6" w14:textId="77777777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Celkový objem poddodávek </w:t>
            </w:r>
          </w:p>
        </w:tc>
        <w:tc>
          <w:tcPr>
            <w:tcW w:w="2052" w:type="dxa"/>
            <w:shd w:val="clear" w:color="auto" w:fill="auto"/>
          </w:tcPr>
          <w:p w14:paraId="100915DF" w14:textId="1687544A" w:rsidR="000B2C5E" w:rsidRPr="00DD2C5D" w:rsidRDefault="000B2C5E" w:rsidP="00503D3C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  </w:t>
            </w:r>
            <w:r w:rsidR="00500CA4" w:rsidRPr="00BD2F56">
              <w:rPr>
                <w:rFonts w:asciiTheme="minorHAnsi" w:eastAsia="Times New Roman" w:hAnsiTheme="minorHAnsi" w:cstheme="minorHAnsi"/>
                <w:lang w:eastAsia="cs-CZ"/>
              </w:rPr>
              <w:t>0</w:t>
            </w:r>
            <w:r w:rsidRPr="00BD2F56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DD2C5D">
              <w:rPr>
                <w:rFonts w:eastAsia="Times New Roman" w:cs="Calibri"/>
                <w:lang w:eastAsia="cs-CZ"/>
              </w:rPr>
              <w:t>%</w:t>
            </w:r>
          </w:p>
        </w:tc>
      </w:tr>
    </w:tbl>
    <w:p w14:paraId="4D46E9EE" w14:textId="1F358889" w:rsidR="000B2C5E" w:rsidRPr="00213F0C" w:rsidRDefault="000B2C5E" w:rsidP="00213F0C">
      <w:pPr>
        <w:widowControl w:val="0"/>
        <w:rPr>
          <w:rFonts w:eastAsia="Times New Roman" w:cs="Calibri"/>
          <w:lang w:eastAsia="cs-CZ"/>
        </w:rPr>
      </w:pPr>
    </w:p>
    <w:p w14:paraId="1323739F" w14:textId="7FA5C61B" w:rsidR="00CD1C55" w:rsidRDefault="00CD1C55" w:rsidP="00E2532E">
      <w:pPr>
        <w:rPr>
          <w:i/>
        </w:rPr>
      </w:pPr>
    </w:p>
    <w:p w14:paraId="0FB3CC00" w14:textId="79AA0C01" w:rsidR="00CD1C55" w:rsidRPr="00800DED" w:rsidRDefault="00CD1C55" w:rsidP="000513E9">
      <w:pPr>
        <w:spacing w:before="0" w:after="200"/>
        <w:jc w:val="left"/>
        <w:rPr>
          <w:i/>
        </w:rPr>
      </w:pPr>
    </w:p>
    <w:sectPr w:rsidR="00CD1C55" w:rsidRPr="00800DED" w:rsidSect="00A86F9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344F1B" w16cid:durableId="29621B2C"/>
  <w16cid:commentId w16cid:paraId="074AB7D5" w16cid:durableId="29621B2D"/>
  <w16cid:commentId w16cid:paraId="5402C3FE" w16cid:durableId="29621B49"/>
  <w16cid:commentId w16cid:paraId="5C93682D" w16cid:durableId="29621B2E"/>
  <w16cid:commentId w16cid:paraId="2743F5FC" w16cid:durableId="29621BB2"/>
  <w16cid:commentId w16cid:paraId="7C57C5E6" w16cid:durableId="29130833"/>
  <w16cid:commentId w16cid:paraId="26F95E0F" w16cid:durableId="29621B30"/>
  <w16cid:commentId w16cid:paraId="3A016454" w16cid:durableId="29621B31"/>
  <w16cid:commentId w16cid:paraId="2FBBF297" w16cid:durableId="29622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D087" w14:textId="77777777" w:rsidR="00752759" w:rsidRDefault="00752759" w:rsidP="002231C1">
      <w:pPr>
        <w:spacing w:before="0" w:line="240" w:lineRule="auto"/>
      </w:pPr>
      <w:r>
        <w:separator/>
      </w:r>
    </w:p>
  </w:endnote>
  <w:endnote w:type="continuationSeparator" w:id="0">
    <w:p w14:paraId="7481E557" w14:textId="77777777" w:rsidR="00752759" w:rsidRDefault="00752759" w:rsidP="00223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264316"/>
      <w:docPartObj>
        <w:docPartGallery w:val="Page Numbers (Bottom of Page)"/>
        <w:docPartUnique/>
      </w:docPartObj>
    </w:sdtPr>
    <w:sdtEndPr/>
    <w:sdtContent>
      <w:p w14:paraId="3B88A0AF" w14:textId="4B819A0A" w:rsidR="00600C49" w:rsidRDefault="00600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22">
          <w:rPr>
            <w:noProof/>
          </w:rPr>
          <w:t>14</w:t>
        </w:r>
        <w:r>
          <w:fldChar w:fldCharType="end"/>
        </w:r>
      </w:p>
    </w:sdtContent>
  </w:sdt>
  <w:p w14:paraId="110C710E" w14:textId="77777777" w:rsidR="00600C49" w:rsidRDefault="00600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D784" w14:textId="77777777" w:rsidR="00752759" w:rsidRDefault="00752759" w:rsidP="002231C1">
      <w:pPr>
        <w:spacing w:before="0" w:line="240" w:lineRule="auto"/>
      </w:pPr>
      <w:r>
        <w:separator/>
      </w:r>
    </w:p>
  </w:footnote>
  <w:footnote w:type="continuationSeparator" w:id="0">
    <w:p w14:paraId="42226B5C" w14:textId="77777777" w:rsidR="00752759" w:rsidRDefault="00752759" w:rsidP="002231C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996A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D3FFF"/>
    <w:multiLevelType w:val="multilevel"/>
    <w:tmpl w:val="C5084F4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7F8564E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6DFF"/>
    <w:multiLevelType w:val="multilevel"/>
    <w:tmpl w:val="3E9AF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D9428E9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345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4CC0F3C"/>
    <w:multiLevelType w:val="hybridMultilevel"/>
    <w:tmpl w:val="2DD83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2004C"/>
    <w:multiLevelType w:val="hybridMultilevel"/>
    <w:tmpl w:val="2C8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113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A2475"/>
    <w:multiLevelType w:val="hybridMultilevel"/>
    <w:tmpl w:val="79145176"/>
    <w:lvl w:ilvl="0" w:tplc="88A23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32754"/>
    <w:multiLevelType w:val="hybridMultilevel"/>
    <w:tmpl w:val="01880138"/>
    <w:lvl w:ilvl="0" w:tplc="3EFCB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9383D"/>
    <w:multiLevelType w:val="hybridMultilevel"/>
    <w:tmpl w:val="7D349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7F4A"/>
    <w:multiLevelType w:val="hybridMultilevel"/>
    <w:tmpl w:val="04C45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2DE5"/>
    <w:multiLevelType w:val="hybridMultilevel"/>
    <w:tmpl w:val="85DE2A36"/>
    <w:lvl w:ilvl="0" w:tplc="04050015">
      <w:start w:val="1"/>
      <w:numFmt w:val="upperLetter"/>
      <w:lvlText w:val="%1."/>
      <w:lvlJc w:val="left"/>
      <w:pPr>
        <w:ind w:left="785" w:hanging="360"/>
      </w:p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FDF2CB8"/>
    <w:multiLevelType w:val="hybridMultilevel"/>
    <w:tmpl w:val="22CEA892"/>
    <w:lvl w:ilvl="0" w:tplc="04050017">
      <w:start w:val="1"/>
      <w:numFmt w:val="lowerLetter"/>
      <w:lvlText w:val="%1)"/>
      <w:lvlJc w:val="left"/>
      <w:pPr>
        <w:ind w:left="1518" w:hanging="360"/>
      </w:pPr>
    </w:lvl>
    <w:lvl w:ilvl="1" w:tplc="04050019" w:tentative="1">
      <w:start w:val="1"/>
      <w:numFmt w:val="lowerLetter"/>
      <w:lvlText w:val="%2."/>
      <w:lvlJc w:val="left"/>
      <w:pPr>
        <w:ind w:left="2238" w:hanging="360"/>
      </w:pPr>
    </w:lvl>
    <w:lvl w:ilvl="2" w:tplc="0405001B" w:tentative="1">
      <w:start w:val="1"/>
      <w:numFmt w:val="lowerRoman"/>
      <w:lvlText w:val="%3."/>
      <w:lvlJc w:val="right"/>
      <w:pPr>
        <w:ind w:left="2958" w:hanging="180"/>
      </w:pPr>
    </w:lvl>
    <w:lvl w:ilvl="3" w:tplc="0405000F" w:tentative="1">
      <w:start w:val="1"/>
      <w:numFmt w:val="decimal"/>
      <w:lvlText w:val="%4."/>
      <w:lvlJc w:val="left"/>
      <w:pPr>
        <w:ind w:left="3678" w:hanging="360"/>
      </w:pPr>
    </w:lvl>
    <w:lvl w:ilvl="4" w:tplc="04050019" w:tentative="1">
      <w:start w:val="1"/>
      <w:numFmt w:val="lowerLetter"/>
      <w:lvlText w:val="%5."/>
      <w:lvlJc w:val="left"/>
      <w:pPr>
        <w:ind w:left="4398" w:hanging="360"/>
      </w:pPr>
    </w:lvl>
    <w:lvl w:ilvl="5" w:tplc="0405001B" w:tentative="1">
      <w:start w:val="1"/>
      <w:numFmt w:val="lowerRoman"/>
      <w:lvlText w:val="%6."/>
      <w:lvlJc w:val="right"/>
      <w:pPr>
        <w:ind w:left="5118" w:hanging="180"/>
      </w:pPr>
    </w:lvl>
    <w:lvl w:ilvl="6" w:tplc="0405000F" w:tentative="1">
      <w:start w:val="1"/>
      <w:numFmt w:val="decimal"/>
      <w:lvlText w:val="%7."/>
      <w:lvlJc w:val="left"/>
      <w:pPr>
        <w:ind w:left="5838" w:hanging="360"/>
      </w:pPr>
    </w:lvl>
    <w:lvl w:ilvl="7" w:tplc="04050019" w:tentative="1">
      <w:start w:val="1"/>
      <w:numFmt w:val="lowerLetter"/>
      <w:lvlText w:val="%8."/>
      <w:lvlJc w:val="left"/>
      <w:pPr>
        <w:ind w:left="6558" w:hanging="360"/>
      </w:pPr>
    </w:lvl>
    <w:lvl w:ilvl="8" w:tplc="040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5" w15:restartNumberingAfterBreak="0">
    <w:nsid w:val="3390680D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BF3034A8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2B3B21"/>
    <w:multiLevelType w:val="hybridMultilevel"/>
    <w:tmpl w:val="D1AC3BF2"/>
    <w:lvl w:ilvl="0" w:tplc="10E459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1060"/>
    <w:multiLevelType w:val="hybridMultilevel"/>
    <w:tmpl w:val="12C20ED4"/>
    <w:lvl w:ilvl="0" w:tplc="4524D7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E0562"/>
    <w:multiLevelType w:val="hybridMultilevel"/>
    <w:tmpl w:val="584E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E0653"/>
    <w:multiLevelType w:val="hybridMultilevel"/>
    <w:tmpl w:val="8E4C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2321E"/>
    <w:multiLevelType w:val="hybridMultilevel"/>
    <w:tmpl w:val="D95E903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0485956"/>
    <w:multiLevelType w:val="multilevel"/>
    <w:tmpl w:val="097C46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17A2A95"/>
    <w:multiLevelType w:val="hybridMultilevel"/>
    <w:tmpl w:val="79145176"/>
    <w:lvl w:ilvl="0" w:tplc="88A23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B0CC8"/>
    <w:multiLevelType w:val="hybridMultilevel"/>
    <w:tmpl w:val="79145176"/>
    <w:lvl w:ilvl="0" w:tplc="88A23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304D6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048E0"/>
    <w:multiLevelType w:val="hybridMultilevel"/>
    <w:tmpl w:val="F08CE22C"/>
    <w:lvl w:ilvl="0" w:tplc="04050015">
      <w:start w:val="1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98F2495"/>
    <w:multiLevelType w:val="hybridMultilevel"/>
    <w:tmpl w:val="8E4A5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E261E"/>
    <w:multiLevelType w:val="hybridMultilevel"/>
    <w:tmpl w:val="8E389684"/>
    <w:lvl w:ilvl="0" w:tplc="D5166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E63E5"/>
    <w:multiLevelType w:val="hybridMultilevel"/>
    <w:tmpl w:val="4E6274C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A76D0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37C1D"/>
    <w:multiLevelType w:val="hybridMultilevel"/>
    <w:tmpl w:val="CB8692DA"/>
    <w:lvl w:ilvl="0" w:tplc="D45A18BC">
      <w:start w:val="2"/>
      <w:numFmt w:val="upperLetter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03E9D"/>
    <w:multiLevelType w:val="hybridMultilevel"/>
    <w:tmpl w:val="24A07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7453A"/>
    <w:multiLevelType w:val="hybridMultilevel"/>
    <w:tmpl w:val="215A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1799B"/>
    <w:multiLevelType w:val="hybridMultilevel"/>
    <w:tmpl w:val="F050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5D08"/>
    <w:multiLevelType w:val="hybridMultilevel"/>
    <w:tmpl w:val="382A0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11EC5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81407"/>
    <w:multiLevelType w:val="hybridMultilevel"/>
    <w:tmpl w:val="06345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E6E15"/>
    <w:multiLevelType w:val="hybridMultilevel"/>
    <w:tmpl w:val="DAF4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5F8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65CFA"/>
    <w:multiLevelType w:val="hybridMultilevel"/>
    <w:tmpl w:val="2F1A4616"/>
    <w:lvl w:ilvl="0" w:tplc="2418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450896"/>
    <w:multiLevelType w:val="hybridMultilevel"/>
    <w:tmpl w:val="0216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9396B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  <w:lvlOverride w:ilvl="0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4"/>
  </w:num>
  <w:num w:numId="6">
    <w:abstractNumId w:val="39"/>
  </w:num>
  <w:num w:numId="7">
    <w:abstractNumId w:val="13"/>
  </w:num>
  <w:num w:numId="8">
    <w:abstractNumId w:val="20"/>
  </w:num>
  <w:num w:numId="9">
    <w:abstractNumId w:val="7"/>
  </w:num>
  <w:num w:numId="10">
    <w:abstractNumId w:val="40"/>
  </w:num>
  <w:num w:numId="11">
    <w:abstractNumId w:val="22"/>
  </w:num>
  <w:num w:numId="12">
    <w:abstractNumId w:val="19"/>
  </w:num>
  <w:num w:numId="13">
    <w:abstractNumId w:val="43"/>
  </w:num>
  <w:num w:numId="14">
    <w:abstractNumId w:val="3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4"/>
  </w:num>
  <w:num w:numId="20">
    <w:abstractNumId w:val="2"/>
  </w:num>
  <w:num w:numId="21">
    <w:abstractNumId w:val="37"/>
  </w:num>
  <w:num w:numId="22">
    <w:abstractNumId w:val="15"/>
  </w:num>
  <w:num w:numId="23">
    <w:abstractNumId w:val="21"/>
  </w:num>
  <w:num w:numId="24">
    <w:abstractNumId w:val="32"/>
  </w:num>
  <w:num w:numId="25">
    <w:abstractNumId w:val="10"/>
  </w:num>
  <w:num w:numId="26">
    <w:abstractNumId w:val="31"/>
  </w:num>
  <w:num w:numId="27">
    <w:abstractNumId w:val="41"/>
  </w:num>
  <w:num w:numId="28">
    <w:abstractNumId w:val="44"/>
  </w:num>
  <w:num w:numId="29">
    <w:abstractNumId w:val="25"/>
  </w:num>
  <w:num w:numId="30">
    <w:abstractNumId w:val="11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"/>
  </w:num>
  <w:num w:numId="34">
    <w:abstractNumId w:val="27"/>
  </w:num>
  <w:num w:numId="35">
    <w:abstractNumId w:val="6"/>
  </w:num>
  <w:num w:numId="36">
    <w:abstractNumId w:val="38"/>
  </w:num>
  <w:num w:numId="37">
    <w:abstractNumId w:val="16"/>
  </w:num>
  <w:num w:numId="38">
    <w:abstractNumId w:val="12"/>
  </w:num>
  <w:num w:numId="39">
    <w:abstractNumId w:val="17"/>
  </w:num>
  <w:num w:numId="40">
    <w:abstractNumId w:val="18"/>
  </w:num>
  <w:num w:numId="41">
    <w:abstractNumId w:val="24"/>
  </w:num>
  <w:num w:numId="42">
    <w:abstractNumId w:val="16"/>
  </w:num>
  <w:num w:numId="43">
    <w:abstractNumId w:val="0"/>
  </w:num>
  <w:num w:numId="44">
    <w:abstractNumId w:val="42"/>
  </w:num>
  <w:num w:numId="45">
    <w:abstractNumId w:val="9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8"/>
  </w:num>
  <w:num w:numId="49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1"/>
    <w:rsid w:val="00001B06"/>
    <w:rsid w:val="00002EC7"/>
    <w:rsid w:val="00003949"/>
    <w:rsid w:val="00003CE5"/>
    <w:rsid w:val="000054A0"/>
    <w:rsid w:val="00006882"/>
    <w:rsid w:val="000071FD"/>
    <w:rsid w:val="00007972"/>
    <w:rsid w:val="000109AA"/>
    <w:rsid w:val="000177BF"/>
    <w:rsid w:val="00017DEB"/>
    <w:rsid w:val="000226B5"/>
    <w:rsid w:val="000228F7"/>
    <w:rsid w:val="000232C0"/>
    <w:rsid w:val="00023969"/>
    <w:rsid w:val="00023A9C"/>
    <w:rsid w:val="000310C9"/>
    <w:rsid w:val="00031814"/>
    <w:rsid w:val="000328C4"/>
    <w:rsid w:val="00033345"/>
    <w:rsid w:val="00033D96"/>
    <w:rsid w:val="0003515A"/>
    <w:rsid w:val="00036B7E"/>
    <w:rsid w:val="00037FEA"/>
    <w:rsid w:val="000412CC"/>
    <w:rsid w:val="00042B09"/>
    <w:rsid w:val="00042CB5"/>
    <w:rsid w:val="00043879"/>
    <w:rsid w:val="00043B88"/>
    <w:rsid w:val="000440C8"/>
    <w:rsid w:val="00045ECA"/>
    <w:rsid w:val="00046AE8"/>
    <w:rsid w:val="00046BF3"/>
    <w:rsid w:val="00046D64"/>
    <w:rsid w:val="000513E9"/>
    <w:rsid w:val="0005166C"/>
    <w:rsid w:val="00052326"/>
    <w:rsid w:val="0005261C"/>
    <w:rsid w:val="00053257"/>
    <w:rsid w:val="00053638"/>
    <w:rsid w:val="00055190"/>
    <w:rsid w:val="00060EE1"/>
    <w:rsid w:val="0006375C"/>
    <w:rsid w:val="00064718"/>
    <w:rsid w:val="00066AAD"/>
    <w:rsid w:val="00066B4B"/>
    <w:rsid w:val="0007103D"/>
    <w:rsid w:val="00071048"/>
    <w:rsid w:val="0007130E"/>
    <w:rsid w:val="00071D34"/>
    <w:rsid w:val="000727B9"/>
    <w:rsid w:val="00072A4A"/>
    <w:rsid w:val="00073786"/>
    <w:rsid w:val="000745FB"/>
    <w:rsid w:val="0007558B"/>
    <w:rsid w:val="000755D8"/>
    <w:rsid w:val="00075AE6"/>
    <w:rsid w:val="00076086"/>
    <w:rsid w:val="00082554"/>
    <w:rsid w:val="000829D5"/>
    <w:rsid w:val="00084725"/>
    <w:rsid w:val="00085E7B"/>
    <w:rsid w:val="00086337"/>
    <w:rsid w:val="00091152"/>
    <w:rsid w:val="0009162B"/>
    <w:rsid w:val="0009468C"/>
    <w:rsid w:val="00094898"/>
    <w:rsid w:val="00095ACC"/>
    <w:rsid w:val="00096B79"/>
    <w:rsid w:val="00097CB6"/>
    <w:rsid w:val="000A0549"/>
    <w:rsid w:val="000A2E10"/>
    <w:rsid w:val="000A3EE7"/>
    <w:rsid w:val="000A5196"/>
    <w:rsid w:val="000B2C5E"/>
    <w:rsid w:val="000B3C9E"/>
    <w:rsid w:val="000B550E"/>
    <w:rsid w:val="000B5F3D"/>
    <w:rsid w:val="000B5FE7"/>
    <w:rsid w:val="000B63D6"/>
    <w:rsid w:val="000B7F09"/>
    <w:rsid w:val="000C174F"/>
    <w:rsid w:val="000C1D9E"/>
    <w:rsid w:val="000C39CD"/>
    <w:rsid w:val="000C3E04"/>
    <w:rsid w:val="000C418B"/>
    <w:rsid w:val="000C55DB"/>
    <w:rsid w:val="000C668F"/>
    <w:rsid w:val="000D00C1"/>
    <w:rsid w:val="000D1F40"/>
    <w:rsid w:val="000D24CE"/>
    <w:rsid w:val="000D26D7"/>
    <w:rsid w:val="000D2D79"/>
    <w:rsid w:val="000D32C0"/>
    <w:rsid w:val="000D574C"/>
    <w:rsid w:val="000D5BE2"/>
    <w:rsid w:val="000E011F"/>
    <w:rsid w:val="000E0AF2"/>
    <w:rsid w:val="000E1AC2"/>
    <w:rsid w:val="000E2730"/>
    <w:rsid w:val="000E2EFB"/>
    <w:rsid w:val="000E4843"/>
    <w:rsid w:val="000E5156"/>
    <w:rsid w:val="000E5D24"/>
    <w:rsid w:val="000E759A"/>
    <w:rsid w:val="000F021F"/>
    <w:rsid w:val="000F1786"/>
    <w:rsid w:val="000F438F"/>
    <w:rsid w:val="000F46BD"/>
    <w:rsid w:val="000F6EC8"/>
    <w:rsid w:val="000F7A26"/>
    <w:rsid w:val="00100AA5"/>
    <w:rsid w:val="00101584"/>
    <w:rsid w:val="00102009"/>
    <w:rsid w:val="0010325B"/>
    <w:rsid w:val="00104889"/>
    <w:rsid w:val="00104C11"/>
    <w:rsid w:val="00104F84"/>
    <w:rsid w:val="001050B2"/>
    <w:rsid w:val="00107249"/>
    <w:rsid w:val="00110501"/>
    <w:rsid w:val="001108CD"/>
    <w:rsid w:val="001124B1"/>
    <w:rsid w:val="00112A20"/>
    <w:rsid w:val="0011369F"/>
    <w:rsid w:val="00115BCD"/>
    <w:rsid w:val="001170AA"/>
    <w:rsid w:val="00122124"/>
    <w:rsid w:val="00123906"/>
    <w:rsid w:val="001244F3"/>
    <w:rsid w:val="00124582"/>
    <w:rsid w:val="001245C2"/>
    <w:rsid w:val="0012524A"/>
    <w:rsid w:val="00125FA9"/>
    <w:rsid w:val="00127106"/>
    <w:rsid w:val="00130B5A"/>
    <w:rsid w:val="00131021"/>
    <w:rsid w:val="00133F4F"/>
    <w:rsid w:val="0013419A"/>
    <w:rsid w:val="0013456A"/>
    <w:rsid w:val="001347A4"/>
    <w:rsid w:val="00135441"/>
    <w:rsid w:val="001354BC"/>
    <w:rsid w:val="00140561"/>
    <w:rsid w:val="00140C7E"/>
    <w:rsid w:val="00141745"/>
    <w:rsid w:val="00142D67"/>
    <w:rsid w:val="001442BB"/>
    <w:rsid w:val="0014559E"/>
    <w:rsid w:val="00147045"/>
    <w:rsid w:val="0015176C"/>
    <w:rsid w:val="00153293"/>
    <w:rsid w:val="00154F9B"/>
    <w:rsid w:val="001552C5"/>
    <w:rsid w:val="001554E0"/>
    <w:rsid w:val="001556E3"/>
    <w:rsid w:val="00155D40"/>
    <w:rsid w:val="00156151"/>
    <w:rsid w:val="0015644E"/>
    <w:rsid w:val="00156D13"/>
    <w:rsid w:val="00157328"/>
    <w:rsid w:val="00157781"/>
    <w:rsid w:val="00160692"/>
    <w:rsid w:val="001613A3"/>
    <w:rsid w:val="001615DD"/>
    <w:rsid w:val="00162491"/>
    <w:rsid w:val="001649B1"/>
    <w:rsid w:val="001674DD"/>
    <w:rsid w:val="0017074D"/>
    <w:rsid w:val="00171EBE"/>
    <w:rsid w:val="00172A5C"/>
    <w:rsid w:val="00172B37"/>
    <w:rsid w:val="0017312B"/>
    <w:rsid w:val="00180ED5"/>
    <w:rsid w:val="00181496"/>
    <w:rsid w:val="00181B0D"/>
    <w:rsid w:val="00185394"/>
    <w:rsid w:val="0018594E"/>
    <w:rsid w:val="00185D70"/>
    <w:rsid w:val="00187E1F"/>
    <w:rsid w:val="00191B6D"/>
    <w:rsid w:val="001930DE"/>
    <w:rsid w:val="001936D8"/>
    <w:rsid w:val="00193B70"/>
    <w:rsid w:val="0019485E"/>
    <w:rsid w:val="001961DD"/>
    <w:rsid w:val="001969F5"/>
    <w:rsid w:val="00197CC1"/>
    <w:rsid w:val="001A0AFD"/>
    <w:rsid w:val="001A185F"/>
    <w:rsid w:val="001A26DE"/>
    <w:rsid w:val="001A494B"/>
    <w:rsid w:val="001A535F"/>
    <w:rsid w:val="001A5A37"/>
    <w:rsid w:val="001A72FF"/>
    <w:rsid w:val="001A7479"/>
    <w:rsid w:val="001B05E6"/>
    <w:rsid w:val="001B1289"/>
    <w:rsid w:val="001B1E4A"/>
    <w:rsid w:val="001B258C"/>
    <w:rsid w:val="001B39D6"/>
    <w:rsid w:val="001B3B71"/>
    <w:rsid w:val="001B50BB"/>
    <w:rsid w:val="001B6667"/>
    <w:rsid w:val="001B702E"/>
    <w:rsid w:val="001C41BD"/>
    <w:rsid w:val="001C50C2"/>
    <w:rsid w:val="001C5F21"/>
    <w:rsid w:val="001C7509"/>
    <w:rsid w:val="001C7548"/>
    <w:rsid w:val="001D07E9"/>
    <w:rsid w:val="001D202F"/>
    <w:rsid w:val="001D20B8"/>
    <w:rsid w:val="001D42F4"/>
    <w:rsid w:val="001D44A4"/>
    <w:rsid w:val="001D4A18"/>
    <w:rsid w:val="001D4EE3"/>
    <w:rsid w:val="001D626D"/>
    <w:rsid w:val="001D7546"/>
    <w:rsid w:val="001D7647"/>
    <w:rsid w:val="001D7BA3"/>
    <w:rsid w:val="001E16C1"/>
    <w:rsid w:val="001E1DF5"/>
    <w:rsid w:val="001E2D97"/>
    <w:rsid w:val="001E3103"/>
    <w:rsid w:val="001E3668"/>
    <w:rsid w:val="001E392B"/>
    <w:rsid w:val="001E3FCC"/>
    <w:rsid w:val="001E400E"/>
    <w:rsid w:val="001E6616"/>
    <w:rsid w:val="001E6918"/>
    <w:rsid w:val="001E6EC3"/>
    <w:rsid w:val="001E796B"/>
    <w:rsid w:val="001F0A52"/>
    <w:rsid w:val="001F1FA8"/>
    <w:rsid w:val="001F2C92"/>
    <w:rsid w:val="001F2D36"/>
    <w:rsid w:val="001F3254"/>
    <w:rsid w:val="001F4E31"/>
    <w:rsid w:val="001F4ED1"/>
    <w:rsid w:val="001F5D85"/>
    <w:rsid w:val="001F6B70"/>
    <w:rsid w:val="00200833"/>
    <w:rsid w:val="002020A6"/>
    <w:rsid w:val="00202DC3"/>
    <w:rsid w:val="00203BA9"/>
    <w:rsid w:val="00203C9A"/>
    <w:rsid w:val="0020441B"/>
    <w:rsid w:val="00204C81"/>
    <w:rsid w:val="00207348"/>
    <w:rsid w:val="00207E87"/>
    <w:rsid w:val="00210973"/>
    <w:rsid w:val="00211AFA"/>
    <w:rsid w:val="00211E25"/>
    <w:rsid w:val="00213F0C"/>
    <w:rsid w:val="002157DF"/>
    <w:rsid w:val="00216023"/>
    <w:rsid w:val="002162A6"/>
    <w:rsid w:val="00216517"/>
    <w:rsid w:val="00217B3E"/>
    <w:rsid w:val="002210D4"/>
    <w:rsid w:val="00221ECE"/>
    <w:rsid w:val="002231C1"/>
    <w:rsid w:val="00223674"/>
    <w:rsid w:val="0022397C"/>
    <w:rsid w:val="00225617"/>
    <w:rsid w:val="00226F2D"/>
    <w:rsid w:val="00230053"/>
    <w:rsid w:val="002304B4"/>
    <w:rsid w:val="002324D8"/>
    <w:rsid w:val="00233240"/>
    <w:rsid w:val="00235FB8"/>
    <w:rsid w:val="00236946"/>
    <w:rsid w:val="00236ABF"/>
    <w:rsid w:val="002372D5"/>
    <w:rsid w:val="00237B2A"/>
    <w:rsid w:val="00240B8F"/>
    <w:rsid w:val="00241A57"/>
    <w:rsid w:val="00241B6D"/>
    <w:rsid w:val="002422C9"/>
    <w:rsid w:val="00244B2E"/>
    <w:rsid w:val="00244D58"/>
    <w:rsid w:val="00246F4F"/>
    <w:rsid w:val="00247782"/>
    <w:rsid w:val="00250DCC"/>
    <w:rsid w:val="00251213"/>
    <w:rsid w:val="002513EA"/>
    <w:rsid w:val="0025193F"/>
    <w:rsid w:val="00253C68"/>
    <w:rsid w:val="002563FB"/>
    <w:rsid w:val="002567DF"/>
    <w:rsid w:val="0026114C"/>
    <w:rsid w:val="00261426"/>
    <w:rsid w:val="00261865"/>
    <w:rsid w:val="00263288"/>
    <w:rsid w:val="00263598"/>
    <w:rsid w:val="00263AEC"/>
    <w:rsid w:val="00264C8D"/>
    <w:rsid w:val="00264F02"/>
    <w:rsid w:val="00265741"/>
    <w:rsid w:val="002667AB"/>
    <w:rsid w:val="00270A03"/>
    <w:rsid w:val="00270CE2"/>
    <w:rsid w:val="00271508"/>
    <w:rsid w:val="00271EF0"/>
    <w:rsid w:val="00272F59"/>
    <w:rsid w:val="002740F3"/>
    <w:rsid w:val="002767EA"/>
    <w:rsid w:val="00276889"/>
    <w:rsid w:val="0027731E"/>
    <w:rsid w:val="00280388"/>
    <w:rsid w:val="002805DF"/>
    <w:rsid w:val="0028424A"/>
    <w:rsid w:val="00284E6D"/>
    <w:rsid w:val="00285722"/>
    <w:rsid w:val="002857B3"/>
    <w:rsid w:val="0028590F"/>
    <w:rsid w:val="002862F7"/>
    <w:rsid w:val="002865F6"/>
    <w:rsid w:val="00293D64"/>
    <w:rsid w:val="0029460A"/>
    <w:rsid w:val="00294B69"/>
    <w:rsid w:val="00294D5C"/>
    <w:rsid w:val="002965C2"/>
    <w:rsid w:val="002976B9"/>
    <w:rsid w:val="002A05E6"/>
    <w:rsid w:val="002A12A8"/>
    <w:rsid w:val="002A1AF8"/>
    <w:rsid w:val="002A1E25"/>
    <w:rsid w:val="002A2A8C"/>
    <w:rsid w:val="002A2E6E"/>
    <w:rsid w:val="002A3BF4"/>
    <w:rsid w:val="002A3F6F"/>
    <w:rsid w:val="002A44F9"/>
    <w:rsid w:val="002A5B53"/>
    <w:rsid w:val="002A5DAD"/>
    <w:rsid w:val="002A7D38"/>
    <w:rsid w:val="002B00FB"/>
    <w:rsid w:val="002B092A"/>
    <w:rsid w:val="002B1D92"/>
    <w:rsid w:val="002B2DC7"/>
    <w:rsid w:val="002B3F16"/>
    <w:rsid w:val="002B53BA"/>
    <w:rsid w:val="002B5730"/>
    <w:rsid w:val="002B58CC"/>
    <w:rsid w:val="002B7F99"/>
    <w:rsid w:val="002C017B"/>
    <w:rsid w:val="002C0D28"/>
    <w:rsid w:val="002C2675"/>
    <w:rsid w:val="002C3A40"/>
    <w:rsid w:val="002C4B43"/>
    <w:rsid w:val="002C50BE"/>
    <w:rsid w:val="002C52C3"/>
    <w:rsid w:val="002C6470"/>
    <w:rsid w:val="002C75EE"/>
    <w:rsid w:val="002D0F06"/>
    <w:rsid w:val="002D0F88"/>
    <w:rsid w:val="002D28A0"/>
    <w:rsid w:val="002D33E7"/>
    <w:rsid w:val="002D36A2"/>
    <w:rsid w:val="002D65C0"/>
    <w:rsid w:val="002D7322"/>
    <w:rsid w:val="002D73DC"/>
    <w:rsid w:val="002E1953"/>
    <w:rsid w:val="002E6664"/>
    <w:rsid w:val="002E678E"/>
    <w:rsid w:val="002E768B"/>
    <w:rsid w:val="002F0525"/>
    <w:rsid w:val="002F1D29"/>
    <w:rsid w:val="002F28F4"/>
    <w:rsid w:val="002F3C71"/>
    <w:rsid w:val="002F42B9"/>
    <w:rsid w:val="002F4DF0"/>
    <w:rsid w:val="00302A9A"/>
    <w:rsid w:val="00302C42"/>
    <w:rsid w:val="00302F6B"/>
    <w:rsid w:val="00305715"/>
    <w:rsid w:val="00305A08"/>
    <w:rsid w:val="00307BE9"/>
    <w:rsid w:val="00311415"/>
    <w:rsid w:val="003177EE"/>
    <w:rsid w:val="00317CF0"/>
    <w:rsid w:val="003218AC"/>
    <w:rsid w:val="003225F9"/>
    <w:rsid w:val="00324A70"/>
    <w:rsid w:val="003250FF"/>
    <w:rsid w:val="00326636"/>
    <w:rsid w:val="00332766"/>
    <w:rsid w:val="0033337B"/>
    <w:rsid w:val="00334B7A"/>
    <w:rsid w:val="003419A6"/>
    <w:rsid w:val="00343D75"/>
    <w:rsid w:val="003455CC"/>
    <w:rsid w:val="00345819"/>
    <w:rsid w:val="003477B0"/>
    <w:rsid w:val="00351C54"/>
    <w:rsid w:val="0035331D"/>
    <w:rsid w:val="00353743"/>
    <w:rsid w:val="00353DDC"/>
    <w:rsid w:val="003560DA"/>
    <w:rsid w:val="00363F1A"/>
    <w:rsid w:val="00364838"/>
    <w:rsid w:val="00364D56"/>
    <w:rsid w:val="003659DF"/>
    <w:rsid w:val="00366CAF"/>
    <w:rsid w:val="00367185"/>
    <w:rsid w:val="00371806"/>
    <w:rsid w:val="00373525"/>
    <w:rsid w:val="00374746"/>
    <w:rsid w:val="00374CCD"/>
    <w:rsid w:val="003758D4"/>
    <w:rsid w:val="00377C43"/>
    <w:rsid w:val="00381222"/>
    <w:rsid w:val="00384B42"/>
    <w:rsid w:val="0038649A"/>
    <w:rsid w:val="00386E13"/>
    <w:rsid w:val="00387A2B"/>
    <w:rsid w:val="003907C3"/>
    <w:rsid w:val="00392A36"/>
    <w:rsid w:val="003934E1"/>
    <w:rsid w:val="0039393F"/>
    <w:rsid w:val="00393AA5"/>
    <w:rsid w:val="00394BB5"/>
    <w:rsid w:val="00394BF0"/>
    <w:rsid w:val="00395469"/>
    <w:rsid w:val="00396063"/>
    <w:rsid w:val="00397272"/>
    <w:rsid w:val="00397B2C"/>
    <w:rsid w:val="003A2B6C"/>
    <w:rsid w:val="003A31D3"/>
    <w:rsid w:val="003A39A0"/>
    <w:rsid w:val="003A42A4"/>
    <w:rsid w:val="003A5001"/>
    <w:rsid w:val="003A5DC3"/>
    <w:rsid w:val="003A7878"/>
    <w:rsid w:val="003B0485"/>
    <w:rsid w:val="003B1997"/>
    <w:rsid w:val="003B1A78"/>
    <w:rsid w:val="003B298D"/>
    <w:rsid w:val="003B4A40"/>
    <w:rsid w:val="003B73A3"/>
    <w:rsid w:val="003B7947"/>
    <w:rsid w:val="003B7ABA"/>
    <w:rsid w:val="003C0545"/>
    <w:rsid w:val="003C06B8"/>
    <w:rsid w:val="003C127B"/>
    <w:rsid w:val="003C1902"/>
    <w:rsid w:val="003C233F"/>
    <w:rsid w:val="003C28BD"/>
    <w:rsid w:val="003C341D"/>
    <w:rsid w:val="003C5BBB"/>
    <w:rsid w:val="003C632B"/>
    <w:rsid w:val="003C7CFA"/>
    <w:rsid w:val="003D127B"/>
    <w:rsid w:val="003D21F8"/>
    <w:rsid w:val="003D29BA"/>
    <w:rsid w:val="003D3BCA"/>
    <w:rsid w:val="003D4AF5"/>
    <w:rsid w:val="003D656E"/>
    <w:rsid w:val="003D6A23"/>
    <w:rsid w:val="003E1A69"/>
    <w:rsid w:val="003E29E9"/>
    <w:rsid w:val="003E3E90"/>
    <w:rsid w:val="003E5A97"/>
    <w:rsid w:val="003E5E7B"/>
    <w:rsid w:val="003E6847"/>
    <w:rsid w:val="003E72F5"/>
    <w:rsid w:val="003F2A44"/>
    <w:rsid w:val="003F2ED3"/>
    <w:rsid w:val="003F3A47"/>
    <w:rsid w:val="003F3B6E"/>
    <w:rsid w:val="003F4657"/>
    <w:rsid w:val="003F6758"/>
    <w:rsid w:val="003F7204"/>
    <w:rsid w:val="0040299A"/>
    <w:rsid w:val="0040440F"/>
    <w:rsid w:val="004064D1"/>
    <w:rsid w:val="00411377"/>
    <w:rsid w:val="004122BA"/>
    <w:rsid w:val="0041335F"/>
    <w:rsid w:val="00415E13"/>
    <w:rsid w:val="00416577"/>
    <w:rsid w:val="00417FD4"/>
    <w:rsid w:val="00417FD8"/>
    <w:rsid w:val="00421391"/>
    <w:rsid w:val="0042353B"/>
    <w:rsid w:val="00426ABF"/>
    <w:rsid w:val="00426B6A"/>
    <w:rsid w:val="00426F31"/>
    <w:rsid w:val="0042748A"/>
    <w:rsid w:val="00427B35"/>
    <w:rsid w:val="004304D5"/>
    <w:rsid w:val="004318CE"/>
    <w:rsid w:val="00431E2C"/>
    <w:rsid w:val="0043251F"/>
    <w:rsid w:val="00432BD4"/>
    <w:rsid w:val="00432EA0"/>
    <w:rsid w:val="00434194"/>
    <w:rsid w:val="00436111"/>
    <w:rsid w:val="004366FE"/>
    <w:rsid w:val="00442914"/>
    <w:rsid w:val="00443089"/>
    <w:rsid w:val="004450F5"/>
    <w:rsid w:val="00446144"/>
    <w:rsid w:val="0044716F"/>
    <w:rsid w:val="004476FE"/>
    <w:rsid w:val="00451C9B"/>
    <w:rsid w:val="0045310D"/>
    <w:rsid w:val="00454CD0"/>
    <w:rsid w:val="004550F1"/>
    <w:rsid w:val="004600BB"/>
    <w:rsid w:val="00460318"/>
    <w:rsid w:val="0046503E"/>
    <w:rsid w:val="00471D09"/>
    <w:rsid w:val="00475C55"/>
    <w:rsid w:val="0048001F"/>
    <w:rsid w:val="00480978"/>
    <w:rsid w:val="00481188"/>
    <w:rsid w:val="00482A32"/>
    <w:rsid w:val="00482A9A"/>
    <w:rsid w:val="0048362B"/>
    <w:rsid w:val="00486615"/>
    <w:rsid w:val="0048683F"/>
    <w:rsid w:val="004907FF"/>
    <w:rsid w:val="0049087C"/>
    <w:rsid w:val="00492C6B"/>
    <w:rsid w:val="00495DF3"/>
    <w:rsid w:val="0049672B"/>
    <w:rsid w:val="00496985"/>
    <w:rsid w:val="00496BEB"/>
    <w:rsid w:val="004972D5"/>
    <w:rsid w:val="00497E01"/>
    <w:rsid w:val="004A152E"/>
    <w:rsid w:val="004A40AE"/>
    <w:rsid w:val="004A4137"/>
    <w:rsid w:val="004A750C"/>
    <w:rsid w:val="004B2A02"/>
    <w:rsid w:val="004B2F84"/>
    <w:rsid w:val="004B31A0"/>
    <w:rsid w:val="004B3310"/>
    <w:rsid w:val="004B406B"/>
    <w:rsid w:val="004B60B8"/>
    <w:rsid w:val="004B6B88"/>
    <w:rsid w:val="004B70A7"/>
    <w:rsid w:val="004B7D05"/>
    <w:rsid w:val="004C1438"/>
    <w:rsid w:val="004C2925"/>
    <w:rsid w:val="004C4BB2"/>
    <w:rsid w:val="004C4F52"/>
    <w:rsid w:val="004C5347"/>
    <w:rsid w:val="004C5447"/>
    <w:rsid w:val="004C5BF2"/>
    <w:rsid w:val="004C6544"/>
    <w:rsid w:val="004C676F"/>
    <w:rsid w:val="004D055D"/>
    <w:rsid w:val="004D12BB"/>
    <w:rsid w:val="004D2938"/>
    <w:rsid w:val="004D2E3C"/>
    <w:rsid w:val="004D3397"/>
    <w:rsid w:val="004E483B"/>
    <w:rsid w:val="004E65F9"/>
    <w:rsid w:val="004E6E03"/>
    <w:rsid w:val="004F00BF"/>
    <w:rsid w:val="004F0D9D"/>
    <w:rsid w:val="004F23A9"/>
    <w:rsid w:val="004F254F"/>
    <w:rsid w:val="004F398B"/>
    <w:rsid w:val="004F3ACE"/>
    <w:rsid w:val="004F3FE4"/>
    <w:rsid w:val="004F4155"/>
    <w:rsid w:val="004F5148"/>
    <w:rsid w:val="004F703E"/>
    <w:rsid w:val="004F7D4D"/>
    <w:rsid w:val="00500CA4"/>
    <w:rsid w:val="00500F64"/>
    <w:rsid w:val="005013AC"/>
    <w:rsid w:val="00503272"/>
    <w:rsid w:val="00503805"/>
    <w:rsid w:val="00503D3C"/>
    <w:rsid w:val="00507802"/>
    <w:rsid w:val="005132E1"/>
    <w:rsid w:val="00513A13"/>
    <w:rsid w:val="00513EE9"/>
    <w:rsid w:val="005142A6"/>
    <w:rsid w:val="00515AA6"/>
    <w:rsid w:val="00515D3D"/>
    <w:rsid w:val="00517DFC"/>
    <w:rsid w:val="00521411"/>
    <w:rsid w:val="00522921"/>
    <w:rsid w:val="0052395A"/>
    <w:rsid w:val="00523B17"/>
    <w:rsid w:val="005270BA"/>
    <w:rsid w:val="0052784E"/>
    <w:rsid w:val="00530E33"/>
    <w:rsid w:val="0053284B"/>
    <w:rsid w:val="0053540A"/>
    <w:rsid w:val="00535861"/>
    <w:rsid w:val="00535D63"/>
    <w:rsid w:val="005372F3"/>
    <w:rsid w:val="00540102"/>
    <w:rsid w:val="00541F6D"/>
    <w:rsid w:val="0054296F"/>
    <w:rsid w:val="00542B01"/>
    <w:rsid w:val="0054394E"/>
    <w:rsid w:val="005476B9"/>
    <w:rsid w:val="00547F8B"/>
    <w:rsid w:val="00550FFE"/>
    <w:rsid w:val="005514D4"/>
    <w:rsid w:val="00551A73"/>
    <w:rsid w:val="00552D8D"/>
    <w:rsid w:val="00555299"/>
    <w:rsid w:val="00555C29"/>
    <w:rsid w:val="00556422"/>
    <w:rsid w:val="0055646B"/>
    <w:rsid w:val="00556F7F"/>
    <w:rsid w:val="005575B6"/>
    <w:rsid w:val="00561423"/>
    <w:rsid w:val="0056145B"/>
    <w:rsid w:val="00562771"/>
    <w:rsid w:val="00563089"/>
    <w:rsid w:val="0056481B"/>
    <w:rsid w:val="00564BB1"/>
    <w:rsid w:val="005651A0"/>
    <w:rsid w:val="0056537B"/>
    <w:rsid w:val="00565712"/>
    <w:rsid w:val="00566735"/>
    <w:rsid w:val="00566C27"/>
    <w:rsid w:val="00566E18"/>
    <w:rsid w:val="00566E19"/>
    <w:rsid w:val="00567D6E"/>
    <w:rsid w:val="00567EB9"/>
    <w:rsid w:val="005707AE"/>
    <w:rsid w:val="0057160D"/>
    <w:rsid w:val="005731BA"/>
    <w:rsid w:val="00575302"/>
    <w:rsid w:val="00580CCE"/>
    <w:rsid w:val="00581582"/>
    <w:rsid w:val="00581FBE"/>
    <w:rsid w:val="005856B0"/>
    <w:rsid w:val="00590BCE"/>
    <w:rsid w:val="00591027"/>
    <w:rsid w:val="00592417"/>
    <w:rsid w:val="00592BA2"/>
    <w:rsid w:val="00593334"/>
    <w:rsid w:val="005939D6"/>
    <w:rsid w:val="0059456E"/>
    <w:rsid w:val="005962C1"/>
    <w:rsid w:val="00596300"/>
    <w:rsid w:val="00596C66"/>
    <w:rsid w:val="005974C0"/>
    <w:rsid w:val="0059751C"/>
    <w:rsid w:val="00597FA9"/>
    <w:rsid w:val="005A23BA"/>
    <w:rsid w:val="005A2E46"/>
    <w:rsid w:val="005A3166"/>
    <w:rsid w:val="005A3F9B"/>
    <w:rsid w:val="005A4A3C"/>
    <w:rsid w:val="005A4B48"/>
    <w:rsid w:val="005A53EC"/>
    <w:rsid w:val="005A6B56"/>
    <w:rsid w:val="005A78B0"/>
    <w:rsid w:val="005B0588"/>
    <w:rsid w:val="005B093B"/>
    <w:rsid w:val="005B1777"/>
    <w:rsid w:val="005B3AFF"/>
    <w:rsid w:val="005B5D0D"/>
    <w:rsid w:val="005B61A0"/>
    <w:rsid w:val="005B6DC5"/>
    <w:rsid w:val="005C02DE"/>
    <w:rsid w:val="005C0AB4"/>
    <w:rsid w:val="005C1F87"/>
    <w:rsid w:val="005C3A67"/>
    <w:rsid w:val="005D240E"/>
    <w:rsid w:val="005D352C"/>
    <w:rsid w:val="005D4C6E"/>
    <w:rsid w:val="005D5AD6"/>
    <w:rsid w:val="005E09B1"/>
    <w:rsid w:val="005E0B5C"/>
    <w:rsid w:val="005E3D11"/>
    <w:rsid w:val="005E4AC3"/>
    <w:rsid w:val="005E6DF2"/>
    <w:rsid w:val="005E7DDF"/>
    <w:rsid w:val="005F06C4"/>
    <w:rsid w:val="005F2AC0"/>
    <w:rsid w:val="005F30AC"/>
    <w:rsid w:val="005F5836"/>
    <w:rsid w:val="005F750B"/>
    <w:rsid w:val="005F7CA1"/>
    <w:rsid w:val="0060016D"/>
    <w:rsid w:val="00600C49"/>
    <w:rsid w:val="006018D0"/>
    <w:rsid w:val="00601C3D"/>
    <w:rsid w:val="00603697"/>
    <w:rsid w:val="00604064"/>
    <w:rsid w:val="006045E0"/>
    <w:rsid w:val="00604620"/>
    <w:rsid w:val="0060488F"/>
    <w:rsid w:val="006056FC"/>
    <w:rsid w:val="00605EC2"/>
    <w:rsid w:val="006102F6"/>
    <w:rsid w:val="0061116C"/>
    <w:rsid w:val="006116FE"/>
    <w:rsid w:val="00612714"/>
    <w:rsid w:val="006128F5"/>
    <w:rsid w:val="00613B69"/>
    <w:rsid w:val="00616910"/>
    <w:rsid w:val="00617306"/>
    <w:rsid w:val="006216DB"/>
    <w:rsid w:val="006219D5"/>
    <w:rsid w:val="00623C28"/>
    <w:rsid w:val="006247FA"/>
    <w:rsid w:val="00624D82"/>
    <w:rsid w:val="00625D18"/>
    <w:rsid w:val="00626900"/>
    <w:rsid w:val="00627859"/>
    <w:rsid w:val="006305BF"/>
    <w:rsid w:val="006308A7"/>
    <w:rsid w:val="00630D55"/>
    <w:rsid w:val="006311CB"/>
    <w:rsid w:val="00631674"/>
    <w:rsid w:val="00631E3C"/>
    <w:rsid w:val="00634A3E"/>
    <w:rsid w:val="00640C69"/>
    <w:rsid w:val="006414CA"/>
    <w:rsid w:val="00641AE3"/>
    <w:rsid w:val="00641FE0"/>
    <w:rsid w:val="00645A34"/>
    <w:rsid w:val="00646FD2"/>
    <w:rsid w:val="00651B08"/>
    <w:rsid w:val="00653C0E"/>
    <w:rsid w:val="00654108"/>
    <w:rsid w:val="00655617"/>
    <w:rsid w:val="00661E19"/>
    <w:rsid w:val="006628CC"/>
    <w:rsid w:val="006709FE"/>
    <w:rsid w:val="00670AEF"/>
    <w:rsid w:val="00670F6F"/>
    <w:rsid w:val="00671692"/>
    <w:rsid w:val="00672B55"/>
    <w:rsid w:val="006740A5"/>
    <w:rsid w:val="00675471"/>
    <w:rsid w:val="00677416"/>
    <w:rsid w:val="00682249"/>
    <w:rsid w:val="006823B9"/>
    <w:rsid w:val="0068345A"/>
    <w:rsid w:val="00685279"/>
    <w:rsid w:val="00685847"/>
    <w:rsid w:val="00686811"/>
    <w:rsid w:val="00687C88"/>
    <w:rsid w:val="006905A9"/>
    <w:rsid w:val="00690683"/>
    <w:rsid w:val="00690D7C"/>
    <w:rsid w:val="00691CE0"/>
    <w:rsid w:val="00693215"/>
    <w:rsid w:val="006959A0"/>
    <w:rsid w:val="00695CC6"/>
    <w:rsid w:val="00697A61"/>
    <w:rsid w:val="00697B5E"/>
    <w:rsid w:val="006A0EA0"/>
    <w:rsid w:val="006A13BC"/>
    <w:rsid w:val="006A2DAC"/>
    <w:rsid w:val="006A3087"/>
    <w:rsid w:val="006A4024"/>
    <w:rsid w:val="006A505C"/>
    <w:rsid w:val="006A607C"/>
    <w:rsid w:val="006A62F4"/>
    <w:rsid w:val="006A6971"/>
    <w:rsid w:val="006A7678"/>
    <w:rsid w:val="006A777F"/>
    <w:rsid w:val="006B035D"/>
    <w:rsid w:val="006B04A7"/>
    <w:rsid w:val="006B11E1"/>
    <w:rsid w:val="006B14AA"/>
    <w:rsid w:val="006B1838"/>
    <w:rsid w:val="006B2FF4"/>
    <w:rsid w:val="006B3A3D"/>
    <w:rsid w:val="006B4E25"/>
    <w:rsid w:val="006B5895"/>
    <w:rsid w:val="006B5A7A"/>
    <w:rsid w:val="006B65C8"/>
    <w:rsid w:val="006B6DEB"/>
    <w:rsid w:val="006B735E"/>
    <w:rsid w:val="006B7883"/>
    <w:rsid w:val="006C01A5"/>
    <w:rsid w:val="006C0E5D"/>
    <w:rsid w:val="006C12F1"/>
    <w:rsid w:val="006C383A"/>
    <w:rsid w:val="006D16FA"/>
    <w:rsid w:val="006D285A"/>
    <w:rsid w:val="006D2936"/>
    <w:rsid w:val="006D2E25"/>
    <w:rsid w:val="006D3318"/>
    <w:rsid w:val="006D4F3F"/>
    <w:rsid w:val="006D6EA7"/>
    <w:rsid w:val="006E0E14"/>
    <w:rsid w:val="006E16CA"/>
    <w:rsid w:val="006E215C"/>
    <w:rsid w:val="006E2688"/>
    <w:rsid w:val="006E2887"/>
    <w:rsid w:val="006E2A2C"/>
    <w:rsid w:val="006E37EE"/>
    <w:rsid w:val="006E4DE1"/>
    <w:rsid w:val="006F0312"/>
    <w:rsid w:val="006F14DB"/>
    <w:rsid w:val="006F31B2"/>
    <w:rsid w:val="006F5789"/>
    <w:rsid w:val="007004C2"/>
    <w:rsid w:val="00702655"/>
    <w:rsid w:val="00702935"/>
    <w:rsid w:val="00702CB8"/>
    <w:rsid w:val="00703433"/>
    <w:rsid w:val="0070475F"/>
    <w:rsid w:val="00705511"/>
    <w:rsid w:val="0070595A"/>
    <w:rsid w:val="00706AAE"/>
    <w:rsid w:val="00707699"/>
    <w:rsid w:val="00707AF4"/>
    <w:rsid w:val="00707B3C"/>
    <w:rsid w:val="00707D64"/>
    <w:rsid w:val="007100F5"/>
    <w:rsid w:val="007103B3"/>
    <w:rsid w:val="00712E99"/>
    <w:rsid w:val="00713672"/>
    <w:rsid w:val="00714A8F"/>
    <w:rsid w:val="00717188"/>
    <w:rsid w:val="007172B1"/>
    <w:rsid w:val="00717D39"/>
    <w:rsid w:val="0072074B"/>
    <w:rsid w:val="00721A5D"/>
    <w:rsid w:val="00721C0F"/>
    <w:rsid w:val="0072456D"/>
    <w:rsid w:val="00724B6D"/>
    <w:rsid w:val="00724E42"/>
    <w:rsid w:val="00725261"/>
    <w:rsid w:val="00726CF4"/>
    <w:rsid w:val="007273C8"/>
    <w:rsid w:val="00730440"/>
    <w:rsid w:val="007309DD"/>
    <w:rsid w:val="00731161"/>
    <w:rsid w:val="00731983"/>
    <w:rsid w:val="00731FB0"/>
    <w:rsid w:val="00732EA7"/>
    <w:rsid w:val="00733550"/>
    <w:rsid w:val="00734139"/>
    <w:rsid w:val="007351AA"/>
    <w:rsid w:val="00735832"/>
    <w:rsid w:val="00735FE5"/>
    <w:rsid w:val="007364D6"/>
    <w:rsid w:val="007428B0"/>
    <w:rsid w:val="00742A85"/>
    <w:rsid w:val="00746CF3"/>
    <w:rsid w:val="0074765B"/>
    <w:rsid w:val="007509F8"/>
    <w:rsid w:val="00750E40"/>
    <w:rsid w:val="00751196"/>
    <w:rsid w:val="00751348"/>
    <w:rsid w:val="00752759"/>
    <w:rsid w:val="00752D13"/>
    <w:rsid w:val="0075369F"/>
    <w:rsid w:val="007556C4"/>
    <w:rsid w:val="00755BCF"/>
    <w:rsid w:val="00755ECE"/>
    <w:rsid w:val="00763ABE"/>
    <w:rsid w:val="0076445E"/>
    <w:rsid w:val="00764778"/>
    <w:rsid w:val="00764D0E"/>
    <w:rsid w:val="00766C7B"/>
    <w:rsid w:val="00767EF0"/>
    <w:rsid w:val="00772EB9"/>
    <w:rsid w:val="0078388E"/>
    <w:rsid w:val="00783893"/>
    <w:rsid w:val="007843D7"/>
    <w:rsid w:val="00784502"/>
    <w:rsid w:val="007848B1"/>
    <w:rsid w:val="0078506C"/>
    <w:rsid w:val="0078605E"/>
    <w:rsid w:val="00786CA1"/>
    <w:rsid w:val="00787396"/>
    <w:rsid w:val="007920A8"/>
    <w:rsid w:val="007923CD"/>
    <w:rsid w:val="00792A15"/>
    <w:rsid w:val="00793101"/>
    <w:rsid w:val="007936D6"/>
    <w:rsid w:val="00793E74"/>
    <w:rsid w:val="00794746"/>
    <w:rsid w:val="00794DE6"/>
    <w:rsid w:val="00795C1C"/>
    <w:rsid w:val="00796423"/>
    <w:rsid w:val="00796E2C"/>
    <w:rsid w:val="007A017C"/>
    <w:rsid w:val="007A0A77"/>
    <w:rsid w:val="007A3BF9"/>
    <w:rsid w:val="007A4B9B"/>
    <w:rsid w:val="007A5EDD"/>
    <w:rsid w:val="007A61F8"/>
    <w:rsid w:val="007A73A7"/>
    <w:rsid w:val="007A7D5A"/>
    <w:rsid w:val="007B1898"/>
    <w:rsid w:val="007B27FC"/>
    <w:rsid w:val="007B4345"/>
    <w:rsid w:val="007B68FB"/>
    <w:rsid w:val="007B69BD"/>
    <w:rsid w:val="007C05A5"/>
    <w:rsid w:val="007C4180"/>
    <w:rsid w:val="007C4455"/>
    <w:rsid w:val="007C46AF"/>
    <w:rsid w:val="007C4ADA"/>
    <w:rsid w:val="007C5C37"/>
    <w:rsid w:val="007C66B1"/>
    <w:rsid w:val="007D5A86"/>
    <w:rsid w:val="007D7BE6"/>
    <w:rsid w:val="007D7BF9"/>
    <w:rsid w:val="007E1214"/>
    <w:rsid w:val="007E1A90"/>
    <w:rsid w:val="007E2865"/>
    <w:rsid w:val="007E4C45"/>
    <w:rsid w:val="007E6663"/>
    <w:rsid w:val="007E66DC"/>
    <w:rsid w:val="007E6962"/>
    <w:rsid w:val="007F151D"/>
    <w:rsid w:val="007F1ED7"/>
    <w:rsid w:val="007F4CCC"/>
    <w:rsid w:val="007F53EB"/>
    <w:rsid w:val="007F5407"/>
    <w:rsid w:val="007F590B"/>
    <w:rsid w:val="007F7D2B"/>
    <w:rsid w:val="00800DED"/>
    <w:rsid w:val="00801A0E"/>
    <w:rsid w:val="00802E84"/>
    <w:rsid w:val="00804F8B"/>
    <w:rsid w:val="00805155"/>
    <w:rsid w:val="008067B4"/>
    <w:rsid w:val="00806B11"/>
    <w:rsid w:val="0081061E"/>
    <w:rsid w:val="008107F7"/>
    <w:rsid w:val="00810918"/>
    <w:rsid w:val="00812211"/>
    <w:rsid w:val="00813343"/>
    <w:rsid w:val="00813F41"/>
    <w:rsid w:val="00814033"/>
    <w:rsid w:val="00814165"/>
    <w:rsid w:val="00814194"/>
    <w:rsid w:val="00814A23"/>
    <w:rsid w:val="008153C1"/>
    <w:rsid w:val="00816F5E"/>
    <w:rsid w:val="00820A98"/>
    <w:rsid w:val="00820C23"/>
    <w:rsid w:val="00820EDD"/>
    <w:rsid w:val="0082182B"/>
    <w:rsid w:val="008221D9"/>
    <w:rsid w:val="00822BBF"/>
    <w:rsid w:val="00823851"/>
    <w:rsid w:val="00823EFA"/>
    <w:rsid w:val="00826456"/>
    <w:rsid w:val="0082739C"/>
    <w:rsid w:val="00827A19"/>
    <w:rsid w:val="008341D1"/>
    <w:rsid w:val="0083499A"/>
    <w:rsid w:val="00837097"/>
    <w:rsid w:val="0083757E"/>
    <w:rsid w:val="008405A2"/>
    <w:rsid w:val="00842259"/>
    <w:rsid w:val="0084274C"/>
    <w:rsid w:val="00842821"/>
    <w:rsid w:val="0084345C"/>
    <w:rsid w:val="008478EF"/>
    <w:rsid w:val="00852649"/>
    <w:rsid w:val="00852AB5"/>
    <w:rsid w:val="008535A2"/>
    <w:rsid w:val="00854B3E"/>
    <w:rsid w:val="00854C6A"/>
    <w:rsid w:val="0085513C"/>
    <w:rsid w:val="00855BE0"/>
    <w:rsid w:val="00855E8E"/>
    <w:rsid w:val="00856AE1"/>
    <w:rsid w:val="00856AEC"/>
    <w:rsid w:val="00857888"/>
    <w:rsid w:val="00857E95"/>
    <w:rsid w:val="00860295"/>
    <w:rsid w:val="008627EA"/>
    <w:rsid w:val="00862FEE"/>
    <w:rsid w:val="008648E5"/>
    <w:rsid w:val="00865321"/>
    <w:rsid w:val="0086563B"/>
    <w:rsid w:val="00865A09"/>
    <w:rsid w:val="008712C6"/>
    <w:rsid w:val="008716AA"/>
    <w:rsid w:val="0087250D"/>
    <w:rsid w:val="00873742"/>
    <w:rsid w:val="00873908"/>
    <w:rsid w:val="0087431B"/>
    <w:rsid w:val="0087433E"/>
    <w:rsid w:val="008760C0"/>
    <w:rsid w:val="00881CEC"/>
    <w:rsid w:val="00884009"/>
    <w:rsid w:val="00884FA6"/>
    <w:rsid w:val="008850FB"/>
    <w:rsid w:val="00886B3C"/>
    <w:rsid w:val="008877DA"/>
    <w:rsid w:val="00887F02"/>
    <w:rsid w:val="00890CF6"/>
    <w:rsid w:val="008912A2"/>
    <w:rsid w:val="00892197"/>
    <w:rsid w:val="00892E93"/>
    <w:rsid w:val="008930DC"/>
    <w:rsid w:val="00893E2F"/>
    <w:rsid w:val="00895E93"/>
    <w:rsid w:val="00897303"/>
    <w:rsid w:val="008974CF"/>
    <w:rsid w:val="008A0A61"/>
    <w:rsid w:val="008A404D"/>
    <w:rsid w:val="008A42F9"/>
    <w:rsid w:val="008A6064"/>
    <w:rsid w:val="008A6923"/>
    <w:rsid w:val="008A6AA4"/>
    <w:rsid w:val="008A7120"/>
    <w:rsid w:val="008A72B0"/>
    <w:rsid w:val="008B0CF1"/>
    <w:rsid w:val="008B24E3"/>
    <w:rsid w:val="008B521E"/>
    <w:rsid w:val="008B5EEF"/>
    <w:rsid w:val="008B6AE3"/>
    <w:rsid w:val="008B781C"/>
    <w:rsid w:val="008B7D59"/>
    <w:rsid w:val="008B7EF5"/>
    <w:rsid w:val="008C2833"/>
    <w:rsid w:val="008C2E64"/>
    <w:rsid w:val="008C440B"/>
    <w:rsid w:val="008C47B0"/>
    <w:rsid w:val="008C5B6E"/>
    <w:rsid w:val="008C5E23"/>
    <w:rsid w:val="008C6303"/>
    <w:rsid w:val="008C6F60"/>
    <w:rsid w:val="008D36F5"/>
    <w:rsid w:val="008D497D"/>
    <w:rsid w:val="008D4E88"/>
    <w:rsid w:val="008E32E2"/>
    <w:rsid w:val="008E360C"/>
    <w:rsid w:val="008E4216"/>
    <w:rsid w:val="008E549A"/>
    <w:rsid w:val="008E593B"/>
    <w:rsid w:val="008E7356"/>
    <w:rsid w:val="008E78F4"/>
    <w:rsid w:val="008F0363"/>
    <w:rsid w:val="008F14A3"/>
    <w:rsid w:val="008F28DB"/>
    <w:rsid w:val="008F31D4"/>
    <w:rsid w:val="008F4E35"/>
    <w:rsid w:val="008F541F"/>
    <w:rsid w:val="008F5639"/>
    <w:rsid w:val="008F593E"/>
    <w:rsid w:val="008F7439"/>
    <w:rsid w:val="008F7D12"/>
    <w:rsid w:val="0090019E"/>
    <w:rsid w:val="009011C5"/>
    <w:rsid w:val="009042B2"/>
    <w:rsid w:val="009057DD"/>
    <w:rsid w:val="00905BB6"/>
    <w:rsid w:val="00910713"/>
    <w:rsid w:val="009109E6"/>
    <w:rsid w:val="00910C3B"/>
    <w:rsid w:val="0091169C"/>
    <w:rsid w:val="00912347"/>
    <w:rsid w:val="00914160"/>
    <w:rsid w:val="00914CB0"/>
    <w:rsid w:val="00915E2C"/>
    <w:rsid w:val="00916449"/>
    <w:rsid w:val="00920854"/>
    <w:rsid w:val="00920B74"/>
    <w:rsid w:val="0092380C"/>
    <w:rsid w:val="00925E2D"/>
    <w:rsid w:val="00926D96"/>
    <w:rsid w:val="0092702C"/>
    <w:rsid w:val="009278FB"/>
    <w:rsid w:val="00927B7A"/>
    <w:rsid w:val="00930DFA"/>
    <w:rsid w:val="00931137"/>
    <w:rsid w:val="0093202B"/>
    <w:rsid w:val="00935848"/>
    <w:rsid w:val="00935966"/>
    <w:rsid w:val="00936243"/>
    <w:rsid w:val="00936EE9"/>
    <w:rsid w:val="00937633"/>
    <w:rsid w:val="00940E2F"/>
    <w:rsid w:val="00941CEA"/>
    <w:rsid w:val="00943C24"/>
    <w:rsid w:val="00944461"/>
    <w:rsid w:val="00944E60"/>
    <w:rsid w:val="00945547"/>
    <w:rsid w:val="009463AC"/>
    <w:rsid w:val="00946A5E"/>
    <w:rsid w:val="00946BBA"/>
    <w:rsid w:val="00950FBE"/>
    <w:rsid w:val="0095116A"/>
    <w:rsid w:val="009520CE"/>
    <w:rsid w:val="00952A4B"/>
    <w:rsid w:val="00952C71"/>
    <w:rsid w:val="0095317E"/>
    <w:rsid w:val="009547BE"/>
    <w:rsid w:val="00955D5A"/>
    <w:rsid w:val="00955E91"/>
    <w:rsid w:val="0095727C"/>
    <w:rsid w:val="009606F3"/>
    <w:rsid w:val="00960A1D"/>
    <w:rsid w:val="00960A32"/>
    <w:rsid w:val="00962C31"/>
    <w:rsid w:val="009650FF"/>
    <w:rsid w:val="009659B8"/>
    <w:rsid w:val="00965ED8"/>
    <w:rsid w:val="0096740C"/>
    <w:rsid w:val="00971E40"/>
    <w:rsid w:val="00972065"/>
    <w:rsid w:val="00972B24"/>
    <w:rsid w:val="00974160"/>
    <w:rsid w:val="00974500"/>
    <w:rsid w:val="00977119"/>
    <w:rsid w:val="00980ED8"/>
    <w:rsid w:val="009814DC"/>
    <w:rsid w:val="009878FF"/>
    <w:rsid w:val="009908C7"/>
    <w:rsid w:val="00993915"/>
    <w:rsid w:val="009939B8"/>
    <w:rsid w:val="00993A1C"/>
    <w:rsid w:val="00996326"/>
    <w:rsid w:val="009966FE"/>
    <w:rsid w:val="0099775C"/>
    <w:rsid w:val="009A0693"/>
    <w:rsid w:val="009A2295"/>
    <w:rsid w:val="009A2CB2"/>
    <w:rsid w:val="009A4B01"/>
    <w:rsid w:val="009A4CF6"/>
    <w:rsid w:val="009A5CBD"/>
    <w:rsid w:val="009B0612"/>
    <w:rsid w:val="009B075B"/>
    <w:rsid w:val="009B0E0F"/>
    <w:rsid w:val="009B2A1A"/>
    <w:rsid w:val="009B34F0"/>
    <w:rsid w:val="009B3874"/>
    <w:rsid w:val="009B3CB7"/>
    <w:rsid w:val="009B43E6"/>
    <w:rsid w:val="009B51D6"/>
    <w:rsid w:val="009B657A"/>
    <w:rsid w:val="009B73B1"/>
    <w:rsid w:val="009B779B"/>
    <w:rsid w:val="009B7E04"/>
    <w:rsid w:val="009C089A"/>
    <w:rsid w:val="009C11B9"/>
    <w:rsid w:val="009C1925"/>
    <w:rsid w:val="009C1A3B"/>
    <w:rsid w:val="009C519B"/>
    <w:rsid w:val="009C5F20"/>
    <w:rsid w:val="009C62BD"/>
    <w:rsid w:val="009C7891"/>
    <w:rsid w:val="009D10A2"/>
    <w:rsid w:val="009D18B7"/>
    <w:rsid w:val="009D2CB3"/>
    <w:rsid w:val="009D3C1C"/>
    <w:rsid w:val="009D4874"/>
    <w:rsid w:val="009D5604"/>
    <w:rsid w:val="009D7743"/>
    <w:rsid w:val="009D7B05"/>
    <w:rsid w:val="009D7F51"/>
    <w:rsid w:val="009E160F"/>
    <w:rsid w:val="009E2CD0"/>
    <w:rsid w:val="009E2F19"/>
    <w:rsid w:val="009E5DDB"/>
    <w:rsid w:val="009E65EC"/>
    <w:rsid w:val="009F0448"/>
    <w:rsid w:val="009F0AB4"/>
    <w:rsid w:val="009F1251"/>
    <w:rsid w:val="009F3148"/>
    <w:rsid w:val="009F34F7"/>
    <w:rsid w:val="009F4881"/>
    <w:rsid w:val="009F5207"/>
    <w:rsid w:val="009F646E"/>
    <w:rsid w:val="00A02140"/>
    <w:rsid w:val="00A03C0A"/>
    <w:rsid w:val="00A03D09"/>
    <w:rsid w:val="00A102CD"/>
    <w:rsid w:val="00A11BEF"/>
    <w:rsid w:val="00A14309"/>
    <w:rsid w:val="00A1564B"/>
    <w:rsid w:val="00A17912"/>
    <w:rsid w:val="00A17D0A"/>
    <w:rsid w:val="00A209BE"/>
    <w:rsid w:val="00A21911"/>
    <w:rsid w:val="00A22165"/>
    <w:rsid w:val="00A25A82"/>
    <w:rsid w:val="00A25FD9"/>
    <w:rsid w:val="00A30DE4"/>
    <w:rsid w:val="00A31FAA"/>
    <w:rsid w:val="00A33331"/>
    <w:rsid w:val="00A34728"/>
    <w:rsid w:val="00A410A3"/>
    <w:rsid w:val="00A410F4"/>
    <w:rsid w:val="00A41597"/>
    <w:rsid w:val="00A41FD6"/>
    <w:rsid w:val="00A43B85"/>
    <w:rsid w:val="00A44673"/>
    <w:rsid w:val="00A45065"/>
    <w:rsid w:val="00A46AB0"/>
    <w:rsid w:val="00A46AEA"/>
    <w:rsid w:val="00A4720C"/>
    <w:rsid w:val="00A52B87"/>
    <w:rsid w:val="00A55865"/>
    <w:rsid w:val="00A624E1"/>
    <w:rsid w:val="00A64F47"/>
    <w:rsid w:val="00A65595"/>
    <w:rsid w:val="00A66422"/>
    <w:rsid w:val="00A705E7"/>
    <w:rsid w:val="00A70CA3"/>
    <w:rsid w:val="00A70DC9"/>
    <w:rsid w:val="00A71253"/>
    <w:rsid w:val="00A72612"/>
    <w:rsid w:val="00A72C2B"/>
    <w:rsid w:val="00A733D2"/>
    <w:rsid w:val="00A74B17"/>
    <w:rsid w:val="00A75643"/>
    <w:rsid w:val="00A768D7"/>
    <w:rsid w:val="00A778EE"/>
    <w:rsid w:val="00A77AD6"/>
    <w:rsid w:val="00A77F1C"/>
    <w:rsid w:val="00A8184D"/>
    <w:rsid w:val="00A81C8C"/>
    <w:rsid w:val="00A82BF7"/>
    <w:rsid w:val="00A82ED8"/>
    <w:rsid w:val="00A82FA1"/>
    <w:rsid w:val="00A83AAD"/>
    <w:rsid w:val="00A83F0A"/>
    <w:rsid w:val="00A84AE8"/>
    <w:rsid w:val="00A863BC"/>
    <w:rsid w:val="00A86F9D"/>
    <w:rsid w:val="00A8762A"/>
    <w:rsid w:val="00A90983"/>
    <w:rsid w:val="00A91778"/>
    <w:rsid w:val="00A917B9"/>
    <w:rsid w:val="00A92004"/>
    <w:rsid w:val="00A93AFA"/>
    <w:rsid w:val="00A95B50"/>
    <w:rsid w:val="00A96886"/>
    <w:rsid w:val="00A971A8"/>
    <w:rsid w:val="00A97E8B"/>
    <w:rsid w:val="00AA07DE"/>
    <w:rsid w:val="00AA1383"/>
    <w:rsid w:val="00AA153B"/>
    <w:rsid w:val="00AA159A"/>
    <w:rsid w:val="00AA2596"/>
    <w:rsid w:val="00AA281B"/>
    <w:rsid w:val="00AA2D05"/>
    <w:rsid w:val="00AA3F6F"/>
    <w:rsid w:val="00AB0F0B"/>
    <w:rsid w:val="00AB10E9"/>
    <w:rsid w:val="00AB12B6"/>
    <w:rsid w:val="00AB2398"/>
    <w:rsid w:val="00AB348D"/>
    <w:rsid w:val="00AB4C78"/>
    <w:rsid w:val="00AB7DD7"/>
    <w:rsid w:val="00AC0C95"/>
    <w:rsid w:val="00AC0D65"/>
    <w:rsid w:val="00AC10C1"/>
    <w:rsid w:val="00AC26BB"/>
    <w:rsid w:val="00AC3E1F"/>
    <w:rsid w:val="00AC444E"/>
    <w:rsid w:val="00AC51BC"/>
    <w:rsid w:val="00AC5D3B"/>
    <w:rsid w:val="00AC72E5"/>
    <w:rsid w:val="00AD1676"/>
    <w:rsid w:val="00AD2017"/>
    <w:rsid w:val="00AD3060"/>
    <w:rsid w:val="00AD33E7"/>
    <w:rsid w:val="00AD4047"/>
    <w:rsid w:val="00AD4CB4"/>
    <w:rsid w:val="00AD5D0D"/>
    <w:rsid w:val="00AD62B7"/>
    <w:rsid w:val="00AD6A54"/>
    <w:rsid w:val="00AD6A75"/>
    <w:rsid w:val="00AD7414"/>
    <w:rsid w:val="00AD76E3"/>
    <w:rsid w:val="00AD7A07"/>
    <w:rsid w:val="00AE0EB0"/>
    <w:rsid w:val="00AE10E1"/>
    <w:rsid w:val="00AE12DA"/>
    <w:rsid w:val="00AE1412"/>
    <w:rsid w:val="00AE1637"/>
    <w:rsid w:val="00AE1E50"/>
    <w:rsid w:val="00AE6DDD"/>
    <w:rsid w:val="00AE7207"/>
    <w:rsid w:val="00AE7311"/>
    <w:rsid w:val="00AF02AB"/>
    <w:rsid w:val="00AF0948"/>
    <w:rsid w:val="00AF18C6"/>
    <w:rsid w:val="00AF1AF7"/>
    <w:rsid w:val="00AF5A6C"/>
    <w:rsid w:val="00B020DD"/>
    <w:rsid w:val="00B0250D"/>
    <w:rsid w:val="00B0421A"/>
    <w:rsid w:val="00B043F5"/>
    <w:rsid w:val="00B07B42"/>
    <w:rsid w:val="00B1280A"/>
    <w:rsid w:val="00B13337"/>
    <w:rsid w:val="00B140F5"/>
    <w:rsid w:val="00B14268"/>
    <w:rsid w:val="00B16595"/>
    <w:rsid w:val="00B16AD6"/>
    <w:rsid w:val="00B1728B"/>
    <w:rsid w:val="00B20E80"/>
    <w:rsid w:val="00B2262B"/>
    <w:rsid w:val="00B22E3E"/>
    <w:rsid w:val="00B2354D"/>
    <w:rsid w:val="00B23A3E"/>
    <w:rsid w:val="00B250D5"/>
    <w:rsid w:val="00B26CFD"/>
    <w:rsid w:val="00B26E20"/>
    <w:rsid w:val="00B2746B"/>
    <w:rsid w:val="00B3087C"/>
    <w:rsid w:val="00B30F7B"/>
    <w:rsid w:val="00B31668"/>
    <w:rsid w:val="00B31706"/>
    <w:rsid w:val="00B34AB0"/>
    <w:rsid w:val="00B35857"/>
    <w:rsid w:val="00B358D4"/>
    <w:rsid w:val="00B36957"/>
    <w:rsid w:val="00B4050E"/>
    <w:rsid w:val="00B40A93"/>
    <w:rsid w:val="00B4206D"/>
    <w:rsid w:val="00B44098"/>
    <w:rsid w:val="00B47045"/>
    <w:rsid w:val="00B47BFD"/>
    <w:rsid w:val="00B50F28"/>
    <w:rsid w:val="00B51A71"/>
    <w:rsid w:val="00B53B25"/>
    <w:rsid w:val="00B5738B"/>
    <w:rsid w:val="00B61119"/>
    <w:rsid w:val="00B61120"/>
    <w:rsid w:val="00B61B80"/>
    <w:rsid w:val="00B62B8E"/>
    <w:rsid w:val="00B630DB"/>
    <w:rsid w:val="00B65054"/>
    <w:rsid w:val="00B65ADB"/>
    <w:rsid w:val="00B671B0"/>
    <w:rsid w:val="00B70F6F"/>
    <w:rsid w:val="00B712D6"/>
    <w:rsid w:val="00B720A3"/>
    <w:rsid w:val="00B7271A"/>
    <w:rsid w:val="00B75802"/>
    <w:rsid w:val="00B81651"/>
    <w:rsid w:val="00B86E88"/>
    <w:rsid w:val="00B87397"/>
    <w:rsid w:val="00B87EAB"/>
    <w:rsid w:val="00B90D48"/>
    <w:rsid w:val="00B9107C"/>
    <w:rsid w:val="00B91B9F"/>
    <w:rsid w:val="00B9351C"/>
    <w:rsid w:val="00B94C1C"/>
    <w:rsid w:val="00BA1123"/>
    <w:rsid w:val="00BA1D7E"/>
    <w:rsid w:val="00BA2B62"/>
    <w:rsid w:val="00BA3326"/>
    <w:rsid w:val="00BA3644"/>
    <w:rsid w:val="00BA48B2"/>
    <w:rsid w:val="00BA4A67"/>
    <w:rsid w:val="00BA4BA5"/>
    <w:rsid w:val="00BA4F2F"/>
    <w:rsid w:val="00BA5840"/>
    <w:rsid w:val="00BA59EC"/>
    <w:rsid w:val="00BA5BC0"/>
    <w:rsid w:val="00BA689C"/>
    <w:rsid w:val="00BB0122"/>
    <w:rsid w:val="00BB046E"/>
    <w:rsid w:val="00BB07AD"/>
    <w:rsid w:val="00BB08B5"/>
    <w:rsid w:val="00BB0D45"/>
    <w:rsid w:val="00BB2BE4"/>
    <w:rsid w:val="00BB3015"/>
    <w:rsid w:val="00BB3D85"/>
    <w:rsid w:val="00BB484D"/>
    <w:rsid w:val="00BB6FB4"/>
    <w:rsid w:val="00BB7662"/>
    <w:rsid w:val="00BC3D42"/>
    <w:rsid w:val="00BD0E61"/>
    <w:rsid w:val="00BD2910"/>
    <w:rsid w:val="00BD2EE2"/>
    <w:rsid w:val="00BD2F56"/>
    <w:rsid w:val="00BD302A"/>
    <w:rsid w:val="00BD4C7C"/>
    <w:rsid w:val="00BD6153"/>
    <w:rsid w:val="00BE190F"/>
    <w:rsid w:val="00BE578A"/>
    <w:rsid w:val="00BE6472"/>
    <w:rsid w:val="00BF17A5"/>
    <w:rsid w:val="00BF3A8F"/>
    <w:rsid w:val="00BF5499"/>
    <w:rsid w:val="00C00BA2"/>
    <w:rsid w:val="00C011BE"/>
    <w:rsid w:val="00C016AE"/>
    <w:rsid w:val="00C03FAF"/>
    <w:rsid w:val="00C0451A"/>
    <w:rsid w:val="00C065F9"/>
    <w:rsid w:val="00C06C1D"/>
    <w:rsid w:val="00C11865"/>
    <w:rsid w:val="00C13C9B"/>
    <w:rsid w:val="00C141D8"/>
    <w:rsid w:val="00C14ADF"/>
    <w:rsid w:val="00C2071B"/>
    <w:rsid w:val="00C21EEE"/>
    <w:rsid w:val="00C229C9"/>
    <w:rsid w:val="00C22E0C"/>
    <w:rsid w:val="00C235F8"/>
    <w:rsid w:val="00C23D1E"/>
    <w:rsid w:val="00C245C9"/>
    <w:rsid w:val="00C2522B"/>
    <w:rsid w:val="00C25FB8"/>
    <w:rsid w:val="00C26BAF"/>
    <w:rsid w:val="00C31376"/>
    <w:rsid w:val="00C31A8B"/>
    <w:rsid w:val="00C32BC9"/>
    <w:rsid w:val="00C33EC8"/>
    <w:rsid w:val="00C352DE"/>
    <w:rsid w:val="00C358CE"/>
    <w:rsid w:val="00C35E92"/>
    <w:rsid w:val="00C35ED3"/>
    <w:rsid w:val="00C4172A"/>
    <w:rsid w:val="00C41FC1"/>
    <w:rsid w:val="00C444C3"/>
    <w:rsid w:val="00C4482B"/>
    <w:rsid w:val="00C47602"/>
    <w:rsid w:val="00C50AF0"/>
    <w:rsid w:val="00C5224B"/>
    <w:rsid w:val="00C5417F"/>
    <w:rsid w:val="00C54FA9"/>
    <w:rsid w:val="00C5518F"/>
    <w:rsid w:val="00C55440"/>
    <w:rsid w:val="00C55A39"/>
    <w:rsid w:val="00C55F2F"/>
    <w:rsid w:val="00C57BA7"/>
    <w:rsid w:val="00C61EB0"/>
    <w:rsid w:val="00C62B51"/>
    <w:rsid w:val="00C631C5"/>
    <w:rsid w:val="00C637F9"/>
    <w:rsid w:val="00C64C94"/>
    <w:rsid w:val="00C66E45"/>
    <w:rsid w:val="00C70A8D"/>
    <w:rsid w:val="00C70DC5"/>
    <w:rsid w:val="00C70DED"/>
    <w:rsid w:val="00C70ED5"/>
    <w:rsid w:val="00C73540"/>
    <w:rsid w:val="00C73E5B"/>
    <w:rsid w:val="00C746D6"/>
    <w:rsid w:val="00C7585C"/>
    <w:rsid w:val="00C76071"/>
    <w:rsid w:val="00C761EB"/>
    <w:rsid w:val="00C76458"/>
    <w:rsid w:val="00C80A8F"/>
    <w:rsid w:val="00C81924"/>
    <w:rsid w:val="00C83464"/>
    <w:rsid w:val="00C835C7"/>
    <w:rsid w:val="00C83AAD"/>
    <w:rsid w:val="00C90AE4"/>
    <w:rsid w:val="00C929B0"/>
    <w:rsid w:val="00C92D68"/>
    <w:rsid w:val="00C93390"/>
    <w:rsid w:val="00C943F9"/>
    <w:rsid w:val="00C948CE"/>
    <w:rsid w:val="00C94F7D"/>
    <w:rsid w:val="00C95378"/>
    <w:rsid w:val="00C9665C"/>
    <w:rsid w:val="00CA05B0"/>
    <w:rsid w:val="00CA088E"/>
    <w:rsid w:val="00CA53D9"/>
    <w:rsid w:val="00CA785A"/>
    <w:rsid w:val="00CA7EBA"/>
    <w:rsid w:val="00CB0057"/>
    <w:rsid w:val="00CB104C"/>
    <w:rsid w:val="00CB4045"/>
    <w:rsid w:val="00CB4DD3"/>
    <w:rsid w:val="00CB5F49"/>
    <w:rsid w:val="00CB6550"/>
    <w:rsid w:val="00CB798B"/>
    <w:rsid w:val="00CB7B9A"/>
    <w:rsid w:val="00CB7EB5"/>
    <w:rsid w:val="00CC04C4"/>
    <w:rsid w:val="00CC2AD7"/>
    <w:rsid w:val="00CC2EC9"/>
    <w:rsid w:val="00CC4940"/>
    <w:rsid w:val="00CC4CA1"/>
    <w:rsid w:val="00CC5B64"/>
    <w:rsid w:val="00CC62BC"/>
    <w:rsid w:val="00CC7098"/>
    <w:rsid w:val="00CC7E10"/>
    <w:rsid w:val="00CD12B6"/>
    <w:rsid w:val="00CD1C55"/>
    <w:rsid w:val="00CD29D5"/>
    <w:rsid w:val="00CD2D7A"/>
    <w:rsid w:val="00CD3B9D"/>
    <w:rsid w:val="00CD52E3"/>
    <w:rsid w:val="00CD58F1"/>
    <w:rsid w:val="00CE0A4E"/>
    <w:rsid w:val="00CE17DA"/>
    <w:rsid w:val="00CE2F93"/>
    <w:rsid w:val="00CE3017"/>
    <w:rsid w:val="00CE33A2"/>
    <w:rsid w:val="00CE34D5"/>
    <w:rsid w:val="00CE4F8A"/>
    <w:rsid w:val="00CE63C8"/>
    <w:rsid w:val="00CE6A81"/>
    <w:rsid w:val="00CF0F31"/>
    <w:rsid w:val="00CF1613"/>
    <w:rsid w:val="00CF1714"/>
    <w:rsid w:val="00CF2792"/>
    <w:rsid w:val="00CF31C9"/>
    <w:rsid w:val="00CF3AD4"/>
    <w:rsid w:val="00CF3F77"/>
    <w:rsid w:val="00CF3FC9"/>
    <w:rsid w:val="00CF5AF8"/>
    <w:rsid w:val="00CF6B14"/>
    <w:rsid w:val="00D016FD"/>
    <w:rsid w:val="00D01BE8"/>
    <w:rsid w:val="00D02BC1"/>
    <w:rsid w:val="00D02F20"/>
    <w:rsid w:val="00D04838"/>
    <w:rsid w:val="00D0701F"/>
    <w:rsid w:val="00D07DA6"/>
    <w:rsid w:val="00D10871"/>
    <w:rsid w:val="00D10A2B"/>
    <w:rsid w:val="00D11ED4"/>
    <w:rsid w:val="00D11F18"/>
    <w:rsid w:val="00D13FEB"/>
    <w:rsid w:val="00D14CB1"/>
    <w:rsid w:val="00D15B26"/>
    <w:rsid w:val="00D15C1C"/>
    <w:rsid w:val="00D16833"/>
    <w:rsid w:val="00D1709F"/>
    <w:rsid w:val="00D227B1"/>
    <w:rsid w:val="00D22817"/>
    <w:rsid w:val="00D23183"/>
    <w:rsid w:val="00D23564"/>
    <w:rsid w:val="00D23683"/>
    <w:rsid w:val="00D25144"/>
    <w:rsid w:val="00D25314"/>
    <w:rsid w:val="00D2562A"/>
    <w:rsid w:val="00D27E13"/>
    <w:rsid w:val="00D3075E"/>
    <w:rsid w:val="00D3213C"/>
    <w:rsid w:val="00D32565"/>
    <w:rsid w:val="00D326D6"/>
    <w:rsid w:val="00D3561A"/>
    <w:rsid w:val="00D36C8D"/>
    <w:rsid w:val="00D4040C"/>
    <w:rsid w:val="00D40448"/>
    <w:rsid w:val="00D415D5"/>
    <w:rsid w:val="00D41653"/>
    <w:rsid w:val="00D44FAD"/>
    <w:rsid w:val="00D458DE"/>
    <w:rsid w:val="00D47616"/>
    <w:rsid w:val="00D50757"/>
    <w:rsid w:val="00D51AD3"/>
    <w:rsid w:val="00D5684F"/>
    <w:rsid w:val="00D61E48"/>
    <w:rsid w:val="00D6337C"/>
    <w:rsid w:val="00D6449D"/>
    <w:rsid w:val="00D652F5"/>
    <w:rsid w:val="00D65536"/>
    <w:rsid w:val="00D700D7"/>
    <w:rsid w:val="00D72089"/>
    <w:rsid w:val="00D75EC1"/>
    <w:rsid w:val="00D761C2"/>
    <w:rsid w:val="00D7695A"/>
    <w:rsid w:val="00D7705A"/>
    <w:rsid w:val="00D772BB"/>
    <w:rsid w:val="00D77718"/>
    <w:rsid w:val="00D81C55"/>
    <w:rsid w:val="00D82DD5"/>
    <w:rsid w:val="00D8337E"/>
    <w:rsid w:val="00D83667"/>
    <w:rsid w:val="00D83ED3"/>
    <w:rsid w:val="00D8591B"/>
    <w:rsid w:val="00D859C6"/>
    <w:rsid w:val="00D85BA5"/>
    <w:rsid w:val="00D8711E"/>
    <w:rsid w:val="00D97634"/>
    <w:rsid w:val="00D97CA8"/>
    <w:rsid w:val="00DA0486"/>
    <w:rsid w:val="00DA052E"/>
    <w:rsid w:val="00DA1385"/>
    <w:rsid w:val="00DA1EEA"/>
    <w:rsid w:val="00DA2A64"/>
    <w:rsid w:val="00DA2C70"/>
    <w:rsid w:val="00DA5309"/>
    <w:rsid w:val="00DA596F"/>
    <w:rsid w:val="00DA64D3"/>
    <w:rsid w:val="00DB13E2"/>
    <w:rsid w:val="00DB1751"/>
    <w:rsid w:val="00DB663C"/>
    <w:rsid w:val="00DC0A7C"/>
    <w:rsid w:val="00DC1069"/>
    <w:rsid w:val="00DC1BBF"/>
    <w:rsid w:val="00DC1CE4"/>
    <w:rsid w:val="00DC4AF0"/>
    <w:rsid w:val="00DC5715"/>
    <w:rsid w:val="00DC77FF"/>
    <w:rsid w:val="00DD10B6"/>
    <w:rsid w:val="00DD2C5D"/>
    <w:rsid w:val="00DD3F9B"/>
    <w:rsid w:val="00DD4928"/>
    <w:rsid w:val="00DD4D53"/>
    <w:rsid w:val="00DD53A2"/>
    <w:rsid w:val="00DD7D36"/>
    <w:rsid w:val="00DE084A"/>
    <w:rsid w:val="00DE2B35"/>
    <w:rsid w:val="00DE2CF1"/>
    <w:rsid w:val="00DE4B57"/>
    <w:rsid w:val="00DF13EF"/>
    <w:rsid w:val="00DF20AF"/>
    <w:rsid w:val="00DF7930"/>
    <w:rsid w:val="00E02BAA"/>
    <w:rsid w:val="00E05579"/>
    <w:rsid w:val="00E058F4"/>
    <w:rsid w:val="00E14035"/>
    <w:rsid w:val="00E16F68"/>
    <w:rsid w:val="00E171C6"/>
    <w:rsid w:val="00E17D9B"/>
    <w:rsid w:val="00E21E42"/>
    <w:rsid w:val="00E22797"/>
    <w:rsid w:val="00E2422B"/>
    <w:rsid w:val="00E24554"/>
    <w:rsid w:val="00E248C8"/>
    <w:rsid w:val="00E24A16"/>
    <w:rsid w:val="00E2532E"/>
    <w:rsid w:val="00E25664"/>
    <w:rsid w:val="00E2680E"/>
    <w:rsid w:val="00E27374"/>
    <w:rsid w:val="00E301EF"/>
    <w:rsid w:val="00E30BBD"/>
    <w:rsid w:val="00E31DEE"/>
    <w:rsid w:val="00E32012"/>
    <w:rsid w:val="00E32039"/>
    <w:rsid w:val="00E3413F"/>
    <w:rsid w:val="00E35B6F"/>
    <w:rsid w:val="00E37325"/>
    <w:rsid w:val="00E41363"/>
    <w:rsid w:val="00E42CDF"/>
    <w:rsid w:val="00E435F2"/>
    <w:rsid w:val="00E43912"/>
    <w:rsid w:val="00E44A5B"/>
    <w:rsid w:val="00E44C90"/>
    <w:rsid w:val="00E4772C"/>
    <w:rsid w:val="00E50655"/>
    <w:rsid w:val="00E51323"/>
    <w:rsid w:val="00E51FCB"/>
    <w:rsid w:val="00E5267A"/>
    <w:rsid w:val="00E53B22"/>
    <w:rsid w:val="00E54409"/>
    <w:rsid w:val="00E548D3"/>
    <w:rsid w:val="00E60036"/>
    <w:rsid w:val="00E60126"/>
    <w:rsid w:val="00E61311"/>
    <w:rsid w:val="00E62404"/>
    <w:rsid w:val="00E62941"/>
    <w:rsid w:val="00E62ABA"/>
    <w:rsid w:val="00E63071"/>
    <w:rsid w:val="00E637A5"/>
    <w:rsid w:val="00E65E75"/>
    <w:rsid w:val="00E66107"/>
    <w:rsid w:val="00E66951"/>
    <w:rsid w:val="00E66A4F"/>
    <w:rsid w:val="00E66C7B"/>
    <w:rsid w:val="00E675C7"/>
    <w:rsid w:val="00E70487"/>
    <w:rsid w:val="00E72185"/>
    <w:rsid w:val="00E721C2"/>
    <w:rsid w:val="00E72985"/>
    <w:rsid w:val="00E72F42"/>
    <w:rsid w:val="00E7344F"/>
    <w:rsid w:val="00E74011"/>
    <w:rsid w:val="00E74E5D"/>
    <w:rsid w:val="00E74F93"/>
    <w:rsid w:val="00E76B3D"/>
    <w:rsid w:val="00E76EC0"/>
    <w:rsid w:val="00E827AD"/>
    <w:rsid w:val="00E83C16"/>
    <w:rsid w:val="00E84862"/>
    <w:rsid w:val="00E84FCE"/>
    <w:rsid w:val="00E856CE"/>
    <w:rsid w:val="00E8671D"/>
    <w:rsid w:val="00E90AD8"/>
    <w:rsid w:val="00E92741"/>
    <w:rsid w:val="00E92FB1"/>
    <w:rsid w:val="00E93CC3"/>
    <w:rsid w:val="00E943BA"/>
    <w:rsid w:val="00E951CB"/>
    <w:rsid w:val="00E95440"/>
    <w:rsid w:val="00E9598D"/>
    <w:rsid w:val="00E96CC8"/>
    <w:rsid w:val="00E9751C"/>
    <w:rsid w:val="00E979B1"/>
    <w:rsid w:val="00EA2B47"/>
    <w:rsid w:val="00EA2E1B"/>
    <w:rsid w:val="00EA5E9B"/>
    <w:rsid w:val="00EA611B"/>
    <w:rsid w:val="00EB0C34"/>
    <w:rsid w:val="00EB1CD1"/>
    <w:rsid w:val="00EB3B20"/>
    <w:rsid w:val="00EB6D07"/>
    <w:rsid w:val="00EB73C9"/>
    <w:rsid w:val="00EB7AC6"/>
    <w:rsid w:val="00EC10EC"/>
    <w:rsid w:val="00EC1363"/>
    <w:rsid w:val="00EC136C"/>
    <w:rsid w:val="00EC2AF9"/>
    <w:rsid w:val="00EC35E3"/>
    <w:rsid w:val="00EC5917"/>
    <w:rsid w:val="00EC5B0B"/>
    <w:rsid w:val="00ED098E"/>
    <w:rsid w:val="00ED0B89"/>
    <w:rsid w:val="00ED20E0"/>
    <w:rsid w:val="00ED4A2F"/>
    <w:rsid w:val="00ED5AE8"/>
    <w:rsid w:val="00ED5BA9"/>
    <w:rsid w:val="00EE0A53"/>
    <w:rsid w:val="00EE15E7"/>
    <w:rsid w:val="00EE228F"/>
    <w:rsid w:val="00EE3CC7"/>
    <w:rsid w:val="00EE6DA3"/>
    <w:rsid w:val="00EF104A"/>
    <w:rsid w:val="00EF1E9B"/>
    <w:rsid w:val="00EF6A62"/>
    <w:rsid w:val="00EF79DD"/>
    <w:rsid w:val="00F00119"/>
    <w:rsid w:val="00F01CB3"/>
    <w:rsid w:val="00F02884"/>
    <w:rsid w:val="00F03EF4"/>
    <w:rsid w:val="00F04F2B"/>
    <w:rsid w:val="00F05500"/>
    <w:rsid w:val="00F067E1"/>
    <w:rsid w:val="00F06D93"/>
    <w:rsid w:val="00F078E7"/>
    <w:rsid w:val="00F07CD9"/>
    <w:rsid w:val="00F14B32"/>
    <w:rsid w:val="00F14F74"/>
    <w:rsid w:val="00F1584E"/>
    <w:rsid w:val="00F15C47"/>
    <w:rsid w:val="00F17DD9"/>
    <w:rsid w:val="00F20B5D"/>
    <w:rsid w:val="00F20DED"/>
    <w:rsid w:val="00F2187A"/>
    <w:rsid w:val="00F225EF"/>
    <w:rsid w:val="00F22817"/>
    <w:rsid w:val="00F24CA6"/>
    <w:rsid w:val="00F25C7E"/>
    <w:rsid w:val="00F304F3"/>
    <w:rsid w:val="00F32BD0"/>
    <w:rsid w:val="00F36C8A"/>
    <w:rsid w:val="00F36D4E"/>
    <w:rsid w:val="00F3792E"/>
    <w:rsid w:val="00F37CAB"/>
    <w:rsid w:val="00F37F29"/>
    <w:rsid w:val="00F405AE"/>
    <w:rsid w:val="00F40D3A"/>
    <w:rsid w:val="00F40F27"/>
    <w:rsid w:val="00F41A03"/>
    <w:rsid w:val="00F429D0"/>
    <w:rsid w:val="00F44562"/>
    <w:rsid w:val="00F4478F"/>
    <w:rsid w:val="00F44DC5"/>
    <w:rsid w:val="00F55381"/>
    <w:rsid w:val="00F5658D"/>
    <w:rsid w:val="00F56D3A"/>
    <w:rsid w:val="00F56D49"/>
    <w:rsid w:val="00F621B6"/>
    <w:rsid w:val="00F635A6"/>
    <w:rsid w:val="00F63F56"/>
    <w:rsid w:val="00F659E7"/>
    <w:rsid w:val="00F667BA"/>
    <w:rsid w:val="00F67477"/>
    <w:rsid w:val="00F70C53"/>
    <w:rsid w:val="00F71CE4"/>
    <w:rsid w:val="00F71DAD"/>
    <w:rsid w:val="00F721CC"/>
    <w:rsid w:val="00F744A5"/>
    <w:rsid w:val="00F75524"/>
    <w:rsid w:val="00F765FE"/>
    <w:rsid w:val="00F8002B"/>
    <w:rsid w:val="00F8054B"/>
    <w:rsid w:val="00F808F0"/>
    <w:rsid w:val="00F815E0"/>
    <w:rsid w:val="00F8318A"/>
    <w:rsid w:val="00F83D10"/>
    <w:rsid w:val="00F85794"/>
    <w:rsid w:val="00F85E7F"/>
    <w:rsid w:val="00F87043"/>
    <w:rsid w:val="00F935AA"/>
    <w:rsid w:val="00F94F58"/>
    <w:rsid w:val="00F96147"/>
    <w:rsid w:val="00F9642A"/>
    <w:rsid w:val="00FA0408"/>
    <w:rsid w:val="00FA1C2B"/>
    <w:rsid w:val="00FA21CA"/>
    <w:rsid w:val="00FA4232"/>
    <w:rsid w:val="00FA4B11"/>
    <w:rsid w:val="00FA5519"/>
    <w:rsid w:val="00FA5CD7"/>
    <w:rsid w:val="00FA6C1F"/>
    <w:rsid w:val="00FA6C95"/>
    <w:rsid w:val="00FB2C09"/>
    <w:rsid w:val="00FB3A7C"/>
    <w:rsid w:val="00FB6EBE"/>
    <w:rsid w:val="00FB7783"/>
    <w:rsid w:val="00FC1398"/>
    <w:rsid w:val="00FC1444"/>
    <w:rsid w:val="00FC30F9"/>
    <w:rsid w:val="00FC3231"/>
    <w:rsid w:val="00FC67AF"/>
    <w:rsid w:val="00FC6E79"/>
    <w:rsid w:val="00FC76AC"/>
    <w:rsid w:val="00FC7CD1"/>
    <w:rsid w:val="00FD0713"/>
    <w:rsid w:val="00FD0CB0"/>
    <w:rsid w:val="00FD118B"/>
    <w:rsid w:val="00FD1797"/>
    <w:rsid w:val="00FD2F6D"/>
    <w:rsid w:val="00FD3455"/>
    <w:rsid w:val="00FD59EF"/>
    <w:rsid w:val="00FE5497"/>
    <w:rsid w:val="00FE77CE"/>
    <w:rsid w:val="00FF0742"/>
    <w:rsid w:val="00FF0838"/>
    <w:rsid w:val="00FF1DDC"/>
    <w:rsid w:val="00FF2010"/>
    <w:rsid w:val="00FF2BBA"/>
    <w:rsid w:val="00FF2DCD"/>
    <w:rsid w:val="00FF4D76"/>
    <w:rsid w:val="00FF58F1"/>
    <w:rsid w:val="00FF5F85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BBCE"/>
  <w15:docId w15:val="{3761A606-BDA1-4433-8F78-CCD7DAA0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1C1"/>
    <w:pPr>
      <w:spacing w:before="60" w:after="0"/>
      <w:jc w:val="both"/>
    </w:pPr>
    <w:rPr>
      <w:rFonts w:ascii="Calibri" w:eastAsia="Calibri" w:hAnsi="Calibri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2231C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2231C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2231C1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31C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2231C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231C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Nzev">
    <w:name w:val="Title"/>
    <w:aliases w:val="Název zakázky"/>
    <w:next w:val="Normln"/>
    <w:link w:val="NzevChar"/>
    <w:qFormat/>
    <w:rsid w:val="002231C1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rsid w:val="002231C1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231C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nhideWhenUsed/>
    <w:rsid w:val="002231C1"/>
    <w:pPr>
      <w:tabs>
        <w:tab w:val="center" w:pos="4536"/>
        <w:tab w:val="right" w:pos="9072"/>
      </w:tabs>
      <w:spacing w:before="0" w:after="360"/>
      <w:contextualSpacing/>
      <w:jc w:val="left"/>
    </w:pPr>
    <w:rPr>
      <w:b/>
      <w:sz w:val="18"/>
      <w:szCs w:val="20"/>
      <w:lang w:eastAsia="x-none" w:bidi="ar-SA"/>
    </w:rPr>
  </w:style>
  <w:style w:type="character" w:customStyle="1" w:styleId="ZhlavChar">
    <w:name w:val="Záhlaví Char"/>
    <w:basedOn w:val="Standardnpsmoodstavce"/>
    <w:link w:val="Zhlav"/>
    <w:rsid w:val="002231C1"/>
    <w:rPr>
      <w:rFonts w:ascii="Calibri" w:eastAsia="Calibri" w:hAnsi="Calibri" w:cs="Times New Roman"/>
      <w:b/>
      <w:sz w:val="18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2231C1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lovanodstavectextu">
    <w:name w:val="Číslovaný odstavec textu"/>
    <w:basedOn w:val="Normln"/>
    <w:link w:val="slovanodstavectextuChar"/>
    <w:qFormat/>
    <w:rsid w:val="002231C1"/>
    <w:pPr>
      <w:tabs>
        <w:tab w:val="left" w:pos="454"/>
        <w:tab w:val="left" w:pos="907"/>
        <w:tab w:val="left" w:pos="1361"/>
        <w:tab w:val="left" w:pos="1814"/>
      </w:tabs>
    </w:pPr>
    <w:rPr>
      <w:lang w:val="x-none"/>
    </w:rPr>
  </w:style>
  <w:style w:type="character" w:customStyle="1" w:styleId="slovanodstavectextuChar">
    <w:name w:val="Číslovaný odstavec textu Char"/>
    <w:link w:val="slovanodstavectextu"/>
    <w:rsid w:val="002231C1"/>
    <w:rPr>
      <w:rFonts w:ascii="Calibri" w:eastAsia="Calibri" w:hAnsi="Calibri" w:cs="Times New Roman"/>
      <w:lang w:val="x-none" w:bidi="en-US"/>
    </w:rPr>
  </w:style>
  <w:style w:type="paragraph" w:customStyle="1" w:styleId="PlohaZhlav">
    <w:name w:val="Příloha Záhlaví"/>
    <w:next w:val="PlohaNadpis"/>
    <w:link w:val="PlohaZhlavChar"/>
    <w:qFormat/>
    <w:rsid w:val="002231C1"/>
    <w:pPr>
      <w:pageBreakBefore/>
      <w:numPr>
        <w:numId w:val="1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2231C1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2231C1"/>
    <w:rPr>
      <w:rFonts w:ascii="Cambria" w:eastAsia="Calibri" w:hAnsi="Cambria" w:cs="Times New Roman"/>
      <w:sz w:val="24"/>
      <w:lang w:bidi="en-US"/>
    </w:rPr>
  </w:style>
  <w:style w:type="character" w:customStyle="1" w:styleId="PlohaNadpisChar">
    <w:name w:val="Příloha Nadpis Char"/>
    <w:link w:val="PlohaNadpis"/>
    <w:rsid w:val="002231C1"/>
    <w:rPr>
      <w:rFonts w:ascii="Cambria" w:eastAsia="Calibri" w:hAnsi="Cambria" w:cs="Times New Roman"/>
      <w:b/>
      <w:sz w:val="40"/>
      <w:lang w:bidi="en-US"/>
    </w:rPr>
  </w:style>
  <w:style w:type="character" w:styleId="Odkaznakoment">
    <w:name w:val="annotation reference"/>
    <w:uiPriority w:val="99"/>
    <w:semiHidden/>
    <w:unhideWhenUsed/>
    <w:rsid w:val="002231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1C1"/>
    <w:pPr>
      <w:spacing w:line="240" w:lineRule="auto"/>
    </w:pPr>
    <w:rPr>
      <w:sz w:val="20"/>
      <w:szCs w:val="20"/>
      <w:lang w:eastAsia="x-none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2231C1"/>
    <w:pPr>
      <w:spacing w:after="120"/>
    </w:pPr>
    <w:rPr>
      <w:rFonts w:ascii="Times New Roman" w:eastAsia="Times New Roman" w:hAnsi="Times New Roman"/>
      <w:sz w:val="16"/>
      <w:szCs w:val="16"/>
      <w:lang w:val="x-none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231C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Odstavec">
    <w:name w:val="Odstavec"/>
    <w:basedOn w:val="Normln"/>
    <w:qFormat/>
    <w:rsid w:val="002231C1"/>
    <w:pPr>
      <w:numPr>
        <w:numId w:val="2"/>
      </w:numPr>
      <w:tabs>
        <w:tab w:val="num" w:pos="360"/>
      </w:tabs>
      <w:spacing w:after="60"/>
    </w:pPr>
    <w:rPr>
      <w:rFonts w:eastAsia="Times New Roman"/>
      <w:szCs w:val="24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2231C1"/>
    <w:rPr>
      <w:rFonts w:ascii="Calibri" w:eastAsia="Calibri" w:hAnsi="Calibri" w:cs="Times New Roman"/>
      <w:lang w:val="x-none"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1C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231C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1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C1"/>
    <w:rPr>
      <w:rFonts w:ascii="Tahoma" w:eastAsia="Calibri" w:hAnsi="Tahoma" w:cs="Tahoma"/>
      <w:sz w:val="16"/>
      <w:szCs w:val="16"/>
      <w:lang w:bidi="en-US"/>
    </w:rPr>
  </w:style>
  <w:style w:type="paragraph" w:customStyle="1" w:styleId="Standard">
    <w:name w:val="Standard"/>
    <w:rsid w:val="00D251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A67"/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A67"/>
    <w:rPr>
      <w:rFonts w:ascii="Calibri" w:eastAsia="Calibri" w:hAnsi="Calibri" w:cs="Times New Roman"/>
      <w:b/>
      <w:bCs/>
      <w:sz w:val="20"/>
      <w:szCs w:val="20"/>
      <w:lang w:eastAsia="x-none" w:bidi="en-US"/>
    </w:rPr>
  </w:style>
  <w:style w:type="paragraph" w:styleId="Normlnweb">
    <w:name w:val="Normal (Web)"/>
    <w:basedOn w:val="Normln"/>
    <w:unhideWhenUsed/>
    <w:rsid w:val="00742A8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42A8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2A85"/>
    <w:pPr>
      <w:spacing w:before="0" w:line="240" w:lineRule="auto"/>
      <w:jc w:val="left"/>
    </w:pPr>
    <w:rPr>
      <w:rFonts w:eastAsiaTheme="minorHAnsi" w:cstheme="minorBidi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2A85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2862F7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yl3">
    <w:name w:val="Styl3"/>
    <w:basedOn w:val="Odstavecseseznamem"/>
    <w:link w:val="Styl3Char"/>
    <w:qFormat/>
    <w:rsid w:val="00596300"/>
    <w:pPr>
      <w:tabs>
        <w:tab w:val="left" w:pos="284"/>
      </w:tabs>
      <w:spacing w:before="120"/>
      <w:ind w:left="0"/>
      <w:contextualSpacing w:val="0"/>
    </w:pPr>
  </w:style>
  <w:style w:type="character" w:customStyle="1" w:styleId="Styl3Char">
    <w:name w:val="Styl3 Char"/>
    <w:basedOn w:val="OdstavecseseznamemChar"/>
    <w:link w:val="Styl3"/>
    <w:rsid w:val="00596300"/>
    <w:rPr>
      <w:rFonts w:ascii="Calibri" w:eastAsia="Calibri" w:hAnsi="Calibri" w:cs="Times New Roman"/>
      <w:lang w:val="x-none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2DCD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2DCD"/>
    <w:rPr>
      <w:rFonts w:ascii="Calibri" w:eastAsia="Calibri" w:hAnsi="Calibri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F2DC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1A3B"/>
    <w:rPr>
      <w:color w:val="808080"/>
      <w:shd w:val="clear" w:color="auto" w:fill="E6E6E6"/>
    </w:rPr>
  </w:style>
  <w:style w:type="paragraph" w:customStyle="1" w:styleId="RLTextlnkuslovan">
    <w:name w:val="RL Text článku číslovaný"/>
    <w:basedOn w:val="Normln"/>
    <w:qFormat/>
    <w:rsid w:val="00D23683"/>
    <w:pPr>
      <w:numPr>
        <w:ilvl w:val="1"/>
        <w:numId w:val="37"/>
      </w:numPr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23683"/>
    <w:pPr>
      <w:keepNext/>
      <w:numPr>
        <w:numId w:val="37"/>
      </w:numPr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character" w:customStyle="1" w:styleId="RLlneksmlouvyCharChar">
    <w:name w:val="RL Článek smlouvy Char Char"/>
    <w:link w:val="RLlneksmlouvy"/>
    <w:rsid w:val="00D23683"/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D23683"/>
    <w:pPr>
      <w:spacing w:before="0" w:after="120" w:line="280" w:lineRule="exact"/>
      <w:jc w:val="center"/>
    </w:pPr>
    <w:rPr>
      <w:rFonts w:ascii="Arial" w:eastAsia="Times New Roman" w:hAnsi="Arial"/>
      <w:b/>
      <w:sz w:val="20"/>
      <w:szCs w:val="24"/>
      <w:lang w:eastAsia="cs-CZ" w:bidi="ar-SA"/>
    </w:rPr>
  </w:style>
  <w:style w:type="character" w:customStyle="1" w:styleId="RLProhlensmluvnchstranChar">
    <w:name w:val="RL Prohlášení smluvních stran Char"/>
    <w:link w:val="RLProhlensmluvnchstran"/>
    <w:rsid w:val="00D23683"/>
    <w:rPr>
      <w:rFonts w:ascii="Arial" w:eastAsia="Times New Roman" w:hAnsi="Arial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zp.cz/pobocky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libor.bedrlik@cp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ocus-agenc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9FA8A20591F40B569A40E56642792" ma:contentTypeVersion="1" ma:contentTypeDescription="Vytvoří nový dokument" ma:contentTypeScope="" ma:versionID="33dee7aa145318481129c607aa27e204">
  <xsd:schema xmlns:xsd="http://www.w3.org/2001/XMLSchema" xmlns:xs="http://www.w3.org/2001/XMLSchema" xmlns:p="http://schemas.microsoft.com/office/2006/metadata/properties" xmlns:ns2="4c31543b-5660-4860-bdf3-45aa55d80a8e" targetNamespace="http://schemas.microsoft.com/office/2006/metadata/properties" ma:root="true" ma:fieldsID="5f11ab2622f45b9b99bdc30608c95edd" ns2:_="">
    <xsd:import namespace="4c31543b-5660-4860-bdf3-45aa55d80a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43b-5660-4860-bdf3-45aa55d8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33D4-E67F-4E47-ACAA-D6D79DFA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543b-5660-4860-bdf3-45aa55d8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F58AF-9D6D-4A3C-A2ED-7CD3E3F99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2B91E-1C00-4798-8689-42E37BEE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7187A-228F-40C9-92B5-8FD467DD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5889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Bielecká Karolina</dc:creator>
  <cp:lastModifiedBy>Masaryková Jitka</cp:lastModifiedBy>
  <cp:revision>13</cp:revision>
  <dcterms:created xsi:type="dcterms:W3CDTF">2024-04-19T10:24:00Z</dcterms:created>
  <dcterms:modified xsi:type="dcterms:W3CDTF">2024-04-25T08:02:00Z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0x0101000EA9FA8A20591F40B569A40E56642792</vt:lpwstr>
  </property>
</Properties>
</file>