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720"/>
        <w:spacing w:before="0" w:after="0" w:line="240" w:lineRule="auto"/>
        <w:jc w:val="both"/>
        <w:rPr>
          <w:color w:val="#000000"/>
          <w:sz w:val="23"/>
          <w:lang w:val="cs-CZ"/>
          <w:spacing w:val="1"/>
          <w:w w:val="105"/>
          <w:strike w:val="false"/>
          <w:vertAlign w:val="baseline"/>
          <w:rFonts w:ascii="Times New Roman" w:hAnsi="Times New Roman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54pt;height:11.75pt;z-index:-1000;margin-left:0pt;margin-top:721.6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36" w:left="0" w:firstLine="0"/>
                    <w:spacing w:before="0" w:after="0" w:line="204" w:lineRule="auto"/>
                    <w:jc w:val="right"/>
                    <w:framePr w:hAnchor="text" w:vAnchor="text" w:y="14432" w:w="9080" w:h="235" w:hSpace="0" w:vSpace="0" w:wrap="3"/>
                    <w:rPr>
                      <w:color w:val="#000000"/>
                      <w:sz w:val="24"/>
                      <w:lang w:val="cs-CZ"/>
                      <w:spacing w:val="0"/>
                      <w:w w:val="11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cs-CZ"/>
                      <w:spacing w:val="0"/>
                      <w:w w:val="110"/>
                      <w:strike w:val="false"/>
                      <w:vertAlign w:val="baseline"/>
                      <w:rFonts w:ascii="Times New Roman" w:hAnsi="Times New Roman"/>
                    </w:rPr>
                    <w:t xml:space="preserve">4/5</w:t>
                  </w:r>
                </w:p>
              </w:txbxContent>
            </v:textbox>
          </v:shape>
        </w:pict>
      </w:r>
      <w:r>
        <w:rPr>
          <w:color w:val="#000000"/>
          <w:sz w:val="23"/>
          <w:lang w:val="cs-CZ"/>
          <w:spacing w:val="1"/>
          <w:w w:val="105"/>
          <w:strike w:val="false"/>
          <w:vertAlign w:val="baseline"/>
          <w:rFonts w:ascii="Times New Roman" w:hAnsi="Times New Roman"/>
        </w:rPr>
        <w:t xml:space="preserve">V p</w:t>
      </w:r>
      <w:r>
        <w:rPr>
          <w:color w:val="#000000"/>
          <w:sz w:val="23"/>
          <w:lang w:val="cs-CZ"/>
          <w:spacing w:val="1"/>
          <w:w w:val="105"/>
          <w:strike w:val="false"/>
          <w:vertAlign w:val="baseline"/>
          <w:rFonts w:ascii="Times New Roman" w:hAnsi="Times New Roman"/>
        </w:rPr>
        <w:t xml:space="preserve">řípadě, že objednatel nebude po určitou dobu schopen zajistit finanční prostředky </w:t>
      </w:r>
      <w:r>
        <w:rPr>
          <w:color w:val="#000000"/>
          <w:sz w:val="23"/>
          <w:lang w:val="cs-CZ"/>
          <w:spacing w:val="6"/>
          <w:w w:val="105"/>
          <w:strike w:val="false"/>
          <w:vertAlign w:val="baseline"/>
          <w:rFonts w:ascii="Times New Roman" w:hAnsi="Times New Roman"/>
        </w:rPr>
        <w:t xml:space="preserve">na úhradu díla, budou práce na díle přerušeny a pokud se tak stane z tohoto důvodu, </w:t>
      </w:r>
      <w:r>
        <w:rPr>
          <w:color w:val="#000000"/>
          <w:sz w:val="23"/>
          <w:lang w:val="cs-CZ"/>
          <w:spacing w:val="3"/>
          <w:w w:val="105"/>
          <w:strike w:val="false"/>
          <w:vertAlign w:val="baseline"/>
          <w:rFonts w:ascii="Times New Roman" w:hAnsi="Times New Roman"/>
        </w:rPr>
        <w:t xml:space="preserve">prodlouží se termín k zahájení či ukončení díla, což bude řešeno dodatkem ke smlouvě. </w:t>
      </w:r>
      <w:r>
        <w:rPr>
          <w:color w:val="#000000"/>
          <w:sz w:val="23"/>
          <w:lang w:val="cs-CZ"/>
          <w:spacing w:val="1"/>
          <w:w w:val="105"/>
          <w:strike w:val="false"/>
          <w:vertAlign w:val="baseline"/>
          <w:rFonts w:ascii="Times New Roman" w:hAnsi="Times New Roman"/>
        </w:rPr>
        <w:t xml:space="preserve">Pokud práce budou přerušeny z důvodu shora uvedené na dobu delší než 3 měsíce, může </w:t>
      </w:r>
      <w:r>
        <w:rPr>
          <w:color w:val="#000000"/>
          <w:sz w:val="23"/>
          <w:lang w:val="cs-CZ"/>
          <w:spacing w:val="4"/>
          <w:w w:val="105"/>
          <w:strike w:val="false"/>
          <w:vertAlign w:val="baseline"/>
          <w:rFonts w:ascii="Times New Roman" w:hAnsi="Times New Roman"/>
        </w:rPr>
        <w:t xml:space="preserve">zhotovitel požadovat náhradu přerušením prací prokazatelně vzniklých nákladů a také 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přiměřenou úpravu smluvní ceny .</w:t>
      </w:r>
    </w:p>
    <w:p>
      <w:pPr>
        <w:ind w:right="3456" w:left="3456" w:firstLine="936"/>
        <w:spacing w:before="1152" w:after="0" w:line="240" w:lineRule="auto"/>
        <w:jc w:val="left"/>
        <w:tabs>
          <w:tab w:val="clear" w:pos="360"/>
          <w:tab w:val="decimal" w:pos="4752"/>
        </w:tabs>
        <w:numPr>
          <w:ilvl w:val="0"/>
          <w:numId w:val="2"/>
        </w:numP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 </w:t>
      </w:r>
      <w:r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Times New Roman" w:hAnsi="Times New Roman"/>
        </w:rPr>
        <w:t xml:space="preserve">P</w:t>
      </w:r>
      <w:r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Times New Roman" w:hAnsi="Times New Roman"/>
        </w:rPr>
        <w:t xml:space="preserve">ředání a převzetí díla</w:t>
      </w:r>
    </w:p>
    <w:p>
      <w:pPr>
        <w:ind w:right="0" w:left="0" w:firstLine="720"/>
        <w:spacing w:before="324" w:after="0" w:line="240" w:lineRule="auto"/>
        <w:jc w:val="both"/>
        <w:rPr>
          <w:color w:val="#000000"/>
          <w:sz w:val="23"/>
          <w:lang w:val="cs-CZ"/>
          <w:spacing w:val="2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2"/>
          <w:w w:val="105"/>
          <w:strike w:val="false"/>
          <w:vertAlign w:val="baseline"/>
          <w:rFonts w:ascii="Times New Roman" w:hAnsi="Times New Roman"/>
        </w:rPr>
        <w:t xml:space="preserve">Po skon</w:t>
      </w:r>
      <w:r>
        <w:rPr>
          <w:color w:val="#000000"/>
          <w:sz w:val="23"/>
          <w:lang w:val="cs-CZ"/>
          <w:spacing w:val="2"/>
          <w:w w:val="105"/>
          <w:strike w:val="false"/>
          <w:vertAlign w:val="baseline"/>
          <w:rFonts w:ascii="Times New Roman" w:hAnsi="Times New Roman"/>
        </w:rPr>
        <w:t xml:space="preserve">čení prací na díle bude provedeno protokolární předání díla zhotovitelem a </w:t>
      </w:r>
      <w:r>
        <w:rPr>
          <w:color w:val="#000000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  <w:t xml:space="preserve">jeho převzetí objednatelem, a to na písemnou výzvu zhotovitele učiněnou 5 kalendářních dnů před zahájením přejímky. Bude proveden soupis vad a nedodělků a termíny jejich odstranění, což bude součástí zápisu o předání a převzetí díla.</w:t>
      </w:r>
    </w:p>
    <w:p>
      <w:pPr>
        <w:ind w:right="0" w:left="0" w:firstLine="720"/>
        <w:spacing w:before="324" w:after="0" w:line="240" w:lineRule="auto"/>
        <w:jc w:val="left"/>
        <w:rPr>
          <w:color w:val="#000000"/>
          <w:sz w:val="23"/>
          <w:lang w:val="cs-CZ"/>
          <w:spacing w:val="4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4"/>
          <w:w w:val="105"/>
          <w:strike w:val="false"/>
          <w:vertAlign w:val="baseline"/>
          <w:rFonts w:ascii="Times New Roman" w:hAnsi="Times New Roman"/>
        </w:rPr>
        <w:t xml:space="preserve">Vyskytnou-li se drobné vady a nedod</w:t>
      </w:r>
      <w:r>
        <w:rPr>
          <w:color w:val="#000000"/>
          <w:sz w:val="23"/>
          <w:lang w:val="cs-CZ"/>
          <w:spacing w:val="4"/>
          <w:w w:val="105"/>
          <w:strike w:val="false"/>
          <w:vertAlign w:val="baseline"/>
          <w:rFonts w:ascii="Times New Roman" w:hAnsi="Times New Roman"/>
        </w:rPr>
        <w:t xml:space="preserve">ělky, které nebrání řádnému provozu díla, 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zavazuje se zhotovitel tyto odstranit nejpozději do 30 dnů od jejich zjištění .</w:t>
      </w:r>
    </w:p>
    <w:p>
      <w:pPr>
        <w:ind w:right="0" w:left="0" w:firstLine="720"/>
        <w:spacing w:before="288" w:after="0" w:line="240" w:lineRule="auto"/>
        <w:jc w:val="left"/>
        <w:rPr>
          <w:color w:val="#000000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  <w:t xml:space="preserve">Vyskytnou-li se vady a nedod</w:t>
      </w:r>
      <w:r>
        <w:rPr>
          <w:color w:val="#000000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  <w:t xml:space="preserve">ělky, které brání řádnému užívání díla, zavazuje se je zhotovitel odstranit do 10 dnů od jejich zjištění .</w:t>
      </w:r>
    </w:p>
    <w:p>
      <w:pPr>
        <w:ind w:right="0" w:left="0" w:firstLine="720"/>
        <w:spacing w:before="288" w:after="0" w:line="240" w:lineRule="auto"/>
        <w:jc w:val="both"/>
        <w:rPr>
          <w:color w:val="#000000"/>
          <w:sz w:val="23"/>
          <w:lang w:val="cs-CZ"/>
          <w:spacing w:val="1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1"/>
          <w:w w:val="105"/>
          <w:strike w:val="false"/>
          <w:vertAlign w:val="baseline"/>
          <w:rFonts w:ascii="Times New Roman" w:hAnsi="Times New Roman"/>
        </w:rPr>
        <w:t xml:space="preserve">Lh</w:t>
      </w:r>
      <w:r>
        <w:rPr>
          <w:color w:val="#000000"/>
          <w:sz w:val="23"/>
          <w:lang w:val="cs-CZ"/>
          <w:spacing w:val="1"/>
          <w:w w:val="105"/>
          <w:strike w:val="false"/>
          <w:vertAlign w:val="baseline"/>
          <w:rFonts w:ascii="Times New Roman" w:hAnsi="Times New Roman"/>
        </w:rPr>
        <w:t xml:space="preserve">ůta k odstranění vad a nedodělků, stejně jako lhůta k dokončení díla a předání díla </w:t>
      </w:r>
      <w:r>
        <w:rPr>
          <w:color w:val="#000000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  <w:t xml:space="preserve">se prodlužuje o počet dnů, ve kterých by povětrnostní stav neumožňoval z technologických 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důvodů provedení díla či odstranění vad a nedodělků.</w:t>
      </w:r>
    </w:p>
    <w:p>
      <w:pPr>
        <w:ind w:right="0" w:left="0" w:firstLine="648"/>
        <w:spacing w:before="324" w:after="0" w:line="240" w:lineRule="auto"/>
        <w:jc w:val="left"/>
        <w:rPr>
          <w:color w:val="#000000"/>
          <w:sz w:val="23"/>
          <w:lang w:val="cs-CZ"/>
          <w:spacing w:val="4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4"/>
          <w:w w:val="105"/>
          <w:strike w:val="false"/>
          <w:vertAlign w:val="baseline"/>
          <w:rFonts w:ascii="Times New Roman" w:hAnsi="Times New Roman"/>
        </w:rPr>
        <w:t xml:space="preserve">Nebezpe</w:t>
      </w:r>
      <w:r>
        <w:rPr>
          <w:color w:val="#000000"/>
          <w:sz w:val="23"/>
          <w:lang w:val="cs-CZ"/>
          <w:spacing w:val="4"/>
          <w:w w:val="105"/>
          <w:strike w:val="false"/>
          <w:vertAlign w:val="baseline"/>
          <w:rFonts w:ascii="Times New Roman" w:hAnsi="Times New Roman"/>
        </w:rPr>
        <w:t xml:space="preserve">čí škody na zhotovované věci nese zhotovitel a na objednatele přechází </w:t>
      </w:r>
      <w:r>
        <w:rPr>
          <w:color w:val="#000000"/>
          <w:sz w:val="23"/>
          <w:lang w:val="cs-CZ"/>
          <w:spacing w:val="-2"/>
          <w:w w:val="105"/>
          <w:strike w:val="false"/>
          <w:vertAlign w:val="baseline"/>
          <w:rFonts w:ascii="Times New Roman" w:hAnsi="Times New Roman"/>
        </w:rPr>
        <w:t xml:space="preserve">předáním díla .</w:t>
      </w:r>
    </w:p>
    <w:p>
      <w:pPr>
        <w:ind w:right="0" w:left="0" w:firstLine="720"/>
        <w:spacing w:before="288" w:after="0" w:line="240" w:lineRule="auto"/>
        <w:jc w:val="left"/>
        <w:rPr>
          <w:color w:val="#000000"/>
          <w:sz w:val="23"/>
          <w:lang w:val="cs-CZ"/>
          <w:spacing w:val="1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1"/>
          <w:w w:val="105"/>
          <w:strike w:val="false"/>
          <w:vertAlign w:val="baseline"/>
          <w:rFonts w:ascii="Times New Roman" w:hAnsi="Times New Roman"/>
        </w:rPr>
        <w:t xml:space="preserve">P</w:t>
      </w:r>
      <w:r>
        <w:rPr>
          <w:color w:val="#000000"/>
          <w:sz w:val="23"/>
          <w:lang w:val="cs-CZ"/>
          <w:spacing w:val="1"/>
          <w:w w:val="105"/>
          <w:strike w:val="false"/>
          <w:vertAlign w:val="baseline"/>
          <w:rFonts w:ascii="Times New Roman" w:hAnsi="Times New Roman"/>
        </w:rPr>
        <w:t xml:space="preserve">ři předání díla zavazuje se zhotovitel předat objednateli veškeré atesty výrobků, </w:t>
      </w:r>
      <w:r>
        <w:rPr>
          <w:color w:val="#000000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  <w:t xml:space="preserve">protokoly o zkouškách, revizní zprávy a ostatní dokumenty potřebné k řádné kolaudaci díla.</w:t>
      </w:r>
    </w:p>
    <w:p>
      <w:pPr>
        <w:ind w:right="3816" w:left="3816" w:firstLine="576"/>
        <w:spacing w:before="576" w:after="0" w:line="240" w:lineRule="auto"/>
        <w:jc w:val="left"/>
        <w:tabs>
          <w:tab w:val="clear" w:pos="360"/>
          <w:tab w:val="decimal" w:pos="4752"/>
        </w:tabs>
        <w:numPr>
          <w:ilvl w:val="0"/>
          <w:numId w:val="2"/>
        </w:numP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 </w:t>
      </w:r>
      <w:r>
        <w:rPr>
          <w:color w:val="#000000"/>
          <w:sz w:val="23"/>
          <w:lang w:val="cs-CZ"/>
          <w:spacing w:val="-2"/>
          <w:w w:val="105"/>
          <w:strike w:val="false"/>
          <w:vertAlign w:val="baseline"/>
          <w:rFonts w:ascii="Times New Roman" w:hAnsi="Times New Roman"/>
        </w:rPr>
        <w:t xml:space="preserve">Záruka za dílo</w:t>
      </w:r>
    </w:p>
    <w:p>
      <w:pPr>
        <w:ind w:right="0" w:left="0" w:firstLine="720"/>
        <w:spacing w:before="324" w:after="0" w:line="240" w:lineRule="auto"/>
        <w:jc w:val="left"/>
        <w:rPr>
          <w:color w:val="#000000"/>
          <w:sz w:val="23"/>
          <w:lang w:val="cs-CZ"/>
          <w:spacing w:val="1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1"/>
          <w:w w:val="105"/>
          <w:strike w:val="false"/>
          <w:vertAlign w:val="baseline"/>
          <w:rFonts w:ascii="Times New Roman" w:hAnsi="Times New Roman"/>
        </w:rPr>
        <w:t xml:space="preserve">Zhotovitel poskytuje na dílo záruku v trvání </w:t>
      </w:r>
      <w:r>
        <w:rPr>
          <w:b w:val="true"/>
          <w:color w:val="#000000"/>
          <w:sz w:val="23"/>
          <w:lang w:val="cs-CZ"/>
          <w:spacing w:val="1"/>
          <w:w w:val="105"/>
          <w:strike w:val="false"/>
          <w:vertAlign w:val="baseline"/>
          <w:rFonts w:ascii="Times New Roman" w:hAnsi="Times New Roman"/>
        </w:rPr>
        <w:t xml:space="preserve">36 m</w:t>
      </w:r>
      <w:r>
        <w:rPr>
          <w:b w:val="true"/>
          <w:color w:val="#000000"/>
          <w:sz w:val="23"/>
          <w:lang w:val="cs-CZ"/>
          <w:spacing w:val="1"/>
          <w:w w:val="105"/>
          <w:strike w:val="false"/>
          <w:vertAlign w:val="baseline"/>
          <w:rFonts w:ascii="Times New Roman" w:hAnsi="Times New Roman"/>
        </w:rPr>
        <w:t xml:space="preserve">ěsíců, </w:t>
      </w:r>
      <w:r>
        <w:rPr>
          <w:color w:val="#000000"/>
          <w:sz w:val="23"/>
          <w:lang w:val="cs-CZ"/>
          <w:spacing w:val="1"/>
          <w:w w:val="105"/>
          <w:strike w:val="false"/>
          <w:vertAlign w:val="baseline"/>
          <w:rFonts w:ascii="Times New Roman" w:hAnsi="Times New Roman"/>
        </w:rPr>
        <w:t xml:space="preserve">která počíná běžet od předání </w:t>
      </w:r>
      <w:r>
        <w:rPr>
          <w:color w:val="#000000"/>
          <w:sz w:val="23"/>
          <w:lang w:val="cs-CZ"/>
          <w:spacing w:val="-2"/>
          <w:w w:val="105"/>
          <w:strike w:val="false"/>
          <w:vertAlign w:val="baseline"/>
          <w:rFonts w:ascii="Times New Roman" w:hAnsi="Times New Roman"/>
        </w:rPr>
        <w:t xml:space="preserve">a převzetí díla.</w:t>
      </w:r>
    </w:p>
    <w:p>
      <w:pPr>
        <w:ind w:right="3384" w:left="3384" w:firstLine="1008"/>
        <w:spacing w:before="576" w:after="0" w:line="240" w:lineRule="auto"/>
        <w:jc w:val="left"/>
        <w:tabs>
          <w:tab w:val="clear" w:pos="360"/>
          <w:tab w:val="decimal" w:pos="4752"/>
        </w:tabs>
        <w:numPr>
          <w:ilvl w:val="0"/>
          <w:numId w:val="2"/>
        </w:numP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 </w:t>
      </w:r>
      <w:r>
        <w:rPr>
          <w:color w:val="#000000"/>
          <w:sz w:val="23"/>
          <w:lang w:val="cs-CZ"/>
          <w:spacing w:val="-5"/>
          <w:w w:val="105"/>
          <w:strike w:val="false"/>
          <w:vertAlign w:val="baseline"/>
          <w:rFonts w:ascii="Times New Roman" w:hAnsi="Times New Roman"/>
        </w:rPr>
        <w:t xml:space="preserve">Odstoupení od smlouvy</w:t>
      </w:r>
    </w:p>
    <w:p>
      <w:pPr>
        <w:ind w:right="0" w:left="0" w:firstLine="720"/>
        <w:spacing w:before="252" w:after="0" w:line="240" w:lineRule="auto"/>
        <w:jc w:val="both"/>
        <w:rPr>
          <w:color w:val="#000000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  <w:t xml:space="preserve">Objednatel m</w:t>
      </w:r>
      <w:r>
        <w:rPr>
          <w:color w:val="#000000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  <w:t xml:space="preserve">ůže odstoupit od smlouvy, pokud zhotovitel provádí dílo v prokazatelně nízké kvalitě, používá materiál prokazatelně nízké kvality a je v prodlení se zhotovením díla 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delším než 35 kalendářních dnů. Na možnost odstoupit od smlouvy je objednatel povinen </w:t>
      </w:r>
      <w:r>
        <w:rPr>
          <w:color w:val="#000000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  <w:t xml:space="preserve">zhotovitele předem písemně upozornit a poskytnout odpovídající lhůtu k nápravě.</w:t>
      </w:r>
    </w:p>
    <w:sectPr>
      <w:pgSz w:w="11918" w:h="16854" w:orient="portrait"/>
      <w:type w:val="nextPage"/>
      <w:textDirection w:val="lrTb"/>
      <w:pgMar w:bottom="702" w:top="1390" w:right="1352" w:left="1426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upperRoman"/>
      <w:lvlText w:val="%1."/>
      <w:start w:val="7"/>
      <w:lvlJc w:val="left"/>
      <w:pPr>
        <w:ind w:left="720"/>
        <w:tabs>
          <w:tab w:val="decimal" w:pos="360"/>
        </w:tabs>
      </w:pPr>
      <w:rPr>
        <w:color w:val="#000000"/>
        <w:sz w:val="23"/>
        <w:lang w:val="cs-CZ"/>
        <w:spacing w:val="0"/>
        <w:w w:val="105"/>
        <w:strike w:val="false"/>
        <w:vertAlign w:val="baseline"/>
        <w:rFonts w:ascii="Times New Roman" w:hAnsi="Times New Roman"/>
      </w:rPr>
    </w:lvl>
  </w:abstract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drId3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