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17A44" w14:textId="77777777" w:rsidR="00B2327D" w:rsidRDefault="00CB4817">
      <w:pPr>
        <w:pBdr>
          <w:top w:val="nil"/>
          <w:left w:val="nil"/>
          <w:bottom w:val="nil"/>
          <w:right w:val="nil"/>
          <w:between w:val="nil"/>
        </w:pBdr>
        <w:spacing w:after="0"/>
        <w:jc w:val="center"/>
        <w:rPr>
          <w:rFonts w:ascii="Garamond" w:eastAsia="Garamond" w:hAnsi="Garamond" w:cs="Garamond"/>
          <w:b/>
          <w:color w:val="000000"/>
          <w:sz w:val="32"/>
          <w:szCs w:val="32"/>
        </w:rPr>
      </w:pPr>
      <w:r>
        <w:rPr>
          <w:rFonts w:ascii="Garamond" w:eastAsia="Garamond" w:hAnsi="Garamond" w:cs="Garamond"/>
          <w:b/>
          <w:color w:val="000000"/>
          <w:sz w:val="32"/>
          <w:szCs w:val="32"/>
        </w:rPr>
        <w:t>K U P N Í   S M L O U V A</w:t>
      </w:r>
    </w:p>
    <w:p w14:paraId="629C569F" w14:textId="77777777" w:rsidR="00B2327D" w:rsidRDefault="00CB4817">
      <w:pPr>
        <w:spacing w:after="0" w:line="240" w:lineRule="auto"/>
        <w:jc w:val="center"/>
        <w:rPr>
          <w:rFonts w:ascii="Garamond" w:eastAsia="Garamond" w:hAnsi="Garamond" w:cs="Garamond"/>
          <w:color w:val="000000"/>
          <w:sz w:val="30"/>
          <w:szCs w:val="30"/>
        </w:rPr>
      </w:pPr>
      <w:r>
        <w:rPr>
          <w:rFonts w:ascii="Garamond" w:eastAsia="Garamond" w:hAnsi="Garamond" w:cs="Garamond"/>
          <w:color w:val="000000"/>
          <w:sz w:val="30"/>
          <w:szCs w:val="30"/>
        </w:rPr>
        <w:t>PhD Infra ZČU KA 07 - 2 - Křídlo - akustický hudební nástroj pro ZČU (2024)</w:t>
      </w:r>
    </w:p>
    <w:p w14:paraId="22B3FC63" w14:textId="77777777" w:rsidR="00B2327D" w:rsidRDefault="00CB4817">
      <w:pPr>
        <w:spacing w:after="0" w:line="240" w:lineRule="auto"/>
        <w:jc w:val="center"/>
        <w:rPr>
          <w:rFonts w:ascii="Garamond" w:eastAsia="Garamond" w:hAnsi="Garamond" w:cs="Garamond"/>
        </w:rPr>
      </w:pPr>
      <w:r>
        <w:rPr>
          <w:rFonts w:ascii="Garamond" w:eastAsia="Garamond" w:hAnsi="Garamond" w:cs="Garamond"/>
          <w:i/>
          <w:color w:val="000000"/>
        </w:rPr>
        <w:t>uzavřená ve</w:t>
      </w:r>
      <w:r>
        <w:rPr>
          <w:rFonts w:ascii="Garamond" w:eastAsia="Garamond" w:hAnsi="Garamond" w:cs="Garamond"/>
          <w:color w:val="000000"/>
        </w:rPr>
        <w:t xml:space="preserve"> </w:t>
      </w:r>
      <w:r>
        <w:rPr>
          <w:rFonts w:ascii="Garamond" w:eastAsia="Garamond" w:hAnsi="Garamond" w:cs="Garamond"/>
          <w:i/>
          <w:color w:val="000000"/>
        </w:rPr>
        <w:t>smyslu § 2079 a násl. zákona č. 89/2012 Sb., občanský zákoník (dále jen „o.z.“)</w:t>
      </w:r>
    </w:p>
    <w:p w14:paraId="6DE627A5" w14:textId="77777777" w:rsidR="00B2327D" w:rsidRPr="00F95636" w:rsidRDefault="00B2327D">
      <w:pPr>
        <w:spacing w:after="0" w:line="240" w:lineRule="auto"/>
        <w:jc w:val="center"/>
        <w:rPr>
          <w:rFonts w:ascii="Garamond" w:eastAsia="Garamond" w:hAnsi="Garamond" w:cs="Garamond"/>
          <w:b/>
        </w:rPr>
      </w:pPr>
    </w:p>
    <w:p w14:paraId="318BE24C" w14:textId="77777777" w:rsidR="00B2327D" w:rsidRPr="00F95636" w:rsidRDefault="00CB4817">
      <w:pPr>
        <w:spacing w:before="120" w:after="120"/>
        <w:jc w:val="both"/>
        <w:rPr>
          <w:rFonts w:ascii="Garamond" w:eastAsia="Garamond" w:hAnsi="Garamond" w:cs="Garamond"/>
          <w:color w:val="000000"/>
        </w:rPr>
      </w:pPr>
      <w:r w:rsidRPr="00F95636">
        <w:rPr>
          <w:rFonts w:ascii="Garamond" w:eastAsia="Garamond" w:hAnsi="Garamond" w:cs="Garamond"/>
          <w:color w:val="000000"/>
        </w:rPr>
        <w:t>Tato smlouva je uzavřena na základě poptávkového řízení, tj. zadání veřejné zakázky malého rozsahu postupem mimo zadávací řízení (dále jen „Poptávkové řízení“) ve smyslu výjimky dle § 31 ZZVZ zák. č. 134/2016 Sb.,</w:t>
      </w:r>
      <w:r w:rsidRPr="00F95636">
        <w:rPr>
          <w:rFonts w:ascii="Garamond" w:eastAsia="Garamond" w:hAnsi="Garamond" w:cs="Garamond"/>
          <w:i/>
          <w:color w:val="000000"/>
        </w:rPr>
        <w:t xml:space="preserve"> o zadávání veřejných zakázek </w:t>
      </w:r>
      <w:r w:rsidRPr="00F95636">
        <w:rPr>
          <w:rFonts w:ascii="Garamond" w:eastAsia="Garamond" w:hAnsi="Garamond" w:cs="Garamond"/>
          <w:color w:val="000000"/>
        </w:rPr>
        <w:t>(dále jen „ZZVZ“). Poptávkové řízení bylo uveřejněno na profilu zadavatele pod systémovým číslem: P23V00000714</w:t>
      </w:r>
    </w:p>
    <w:p w14:paraId="5E75531A" w14:textId="77777777" w:rsidR="00B2327D" w:rsidRPr="00F95636" w:rsidRDefault="00CB4817">
      <w:pPr>
        <w:spacing w:before="120" w:after="120"/>
        <w:jc w:val="both"/>
        <w:rPr>
          <w:rFonts w:ascii="Garamond" w:eastAsia="Garamond" w:hAnsi="Garamond" w:cs="Garamond"/>
          <w:color w:val="000000"/>
        </w:rPr>
      </w:pPr>
      <w:r w:rsidRPr="00F95636">
        <w:rPr>
          <w:rFonts w:ascii="Garamond" w:eastAsia="Garamond" w:hAnsi="Garamond" w:cs="Garamond"/>
          <w:color w:val="000000"/>
        </w:rPr>
        <w:t>číslo smlouvy Kupujícího: bude uvedeno v záznamu o uveřejnění smlouvy v registru smluv dle zák. č. 340/2015 Sb.</w:t>
      </w:r>
    </w:p>
    <w:p w14:paraId="5601EFF3" w14:textId="77777777" w:rsidR="00B2327D" w:rsidRPr="00F95636" w:rsidRDefault="00CB4817">
      <w:pPr>
        <w:spacing w:before="120" w:after="120"/>
        <w:jc w:val="both"/>
        <w:rPr>
          <w:rFonts w:ascii="Garamond" w:eastAsia="Garamond" w:hAnsi="Garamond" w:cs="Garamond"/>
        </w:rPr>
      </w:pPr>
      <w:r w:rsidRPr="00F95636">
        <w:rPr>
          <w:rFonts w:ascii="Garamond" w:eastAsia="Garamond" w:hAnsi="Garamond" w:cs="Garamond"/>
          <w:color w:val="000000"/>
        </w:rPr>
        <w:t xml:space="preserve">číslo smlouvy Prodávajícího: </w:t>
      </w:r>
      <w:r w:rsidRPr="00F95636">
        <w:rPr>
          <w:rFonts w:ascii="Garamond" w:eastAsia="Garamond" w:hAnsi="Garamond" w:cs="Garamond"/>
        </w:rPr>
        <w:t>1/2024</w:t>
      </w:r>
    </w:p>
    <w:p w14:paraId="235F1F83" w14:textId="77777777" w:rsidR="00B2327D" w:rsidRPr="00F95636" w:rsidRDefault="00CB4817">
      <w:pPr>
        <w:spacing w:before="120" w:after="120"/>
        <w:jc w:val="both"/>
        <w:rPr>
          <w:rFonts w:ascii="Garamond" w:eastAsia="Garamond" w:hAnsi="Garamond" w:cs="Garamond"/>
          <w:color w:val="000000"/>
        </w:rPr>
      </w:pPr>
      <w:r w:rsidRPr="00F95636">
        <w:rPr>
          <w:rFonts w:ascii="Garamond" w:eastAsia="Garamond" w:hAnsi="Garamond" w:cs="Garamond"/>
          <w:color w:val="000000"/>
        </w:rPr>
        <w:t>spolufinancováno z Operačního programu Jan Amos Komenský, projekt PhD Infra ZČU</w:t>
      </w:r>
    </w:p>
    <w:p w14:paraId="13489D17" w14:textId="77777777" w:rsidR="00B2327D" w:rsidRPr="00F95636" w:rsidRDefault="00CB4817">
      <w:pPr>
        <w:spacing w:before="120" w:after="120"/>
        <w:jc w:val="both"/>
        <w:rPr>
          <w:rFonts w:ascii="Garamond" w:eastAsia="Garamond" w:hAnsi="Garamond" w:cs="Garamond"/>
          <w:color w:val="000000"/>
        </w:rPr>
      </w:pPr>
      <w:r w:rsidRPr="00F95636">
        <w:rPr>
          <w:rFonts w:ascii="Garamond" w:eastAsia="Garamond" w:hAnsi="Garamond" w:cs="Garamond"/>
          <w:color w:val="000000"/>
        </w:rPr>
        <w:t>reg. č. projektu: CZ.02.01.01/00/22_012/005200</w:t>
      </w:r>
    </w:p>
    <w:p w14:paraId="63BF2D2E" w14:textId="77777777" w:rsidR="00B2327D" w:rsidRPr="00F95636" w:rsidRDefault="00CB4817">
      <w:pPr>
        <w:keepNext/>
        <w:pBdr>
          <w:top w:val="nil"/>
          <w:left w:val="nil"/>
          <w:bottom w:val="nil"/>
          <w:right w:val="nil"/>
          <w:between w:val="nil"/>
        </w:pBdr>
        <w:spacing w:before="240" w:after="120" w:line="240" w:lineRule="auto"/>
        <w:ind w:left="567" w:hanging="567"/>
        <w:jc w:val="both"/>
        <w:rPr>
          <w:rFonts w:ascii="Garamond" w:eastAsia="Garamond" w:hAnsi="Garamond" w:cs="Garamond"/>
          <w:b/>
          <w:color w:val="000000"/>
        </w:rPr>
      </w:pPr>
      <w:r w:rsidRPr="00F95636">
        <w:rPr>
          <w:rFonts w:ascii="Garamond" w:eastAsia="Garamond" w:hAnsi="Garamond" w:cs="Garamond"/>
          <w:b/>
          <w:color w:val="000000"/>
        </w:rPr>
        <w:t>Smluvní strany</w:t>
      </w:r>
    </w:p>
    <w:p w14:paraId="383535E6" w14:textId="77777777" w:rsidR="00B2327D" w:rsidRPr="00F95636" w:rsidRDefault="00CB4817">
      <w:pPr>
        <w:spacing w:after="0" w:line="240" w:lineRule="auto"/>
        <w:ind w:left="540" w:hanging="540"/>
        <w:rPr>
          <w:rFonts w:ascii="Garamond" w:eastAsia="Garamond" w:hAnsi="Garamond" w:cs="Garamond"/>
          <w:b/>
        </w:rPr>
      </w:pPr>
      <w:r w:rsidRPr="00F95636">
        <w:rPr>
          <w:rFonts w:ascii="Garamond" w:eastAsia="Garamond" w:hAnsi="Garamond" w:cs="Garamond"/>
          <w:b/>
        </w:rPr>
        <w:t>Západočeská univerzita v Plzni</w:t>
      </w:r>
    </w:p>
    <w:p w14:paraId="6C617984" w14:textId="59428B6D" w:rsidR="00B2327D" w:rsidRPr="00F95636" w:rsidRDefault="00CB4817">
      <w:pPr>
        <w:spacing w:after="0" w:line="240" w:lineRule="auto"/>
        <w:rPr>
          <w:rFonts w:ascii="Garamond" w:eastAsia="Garamond" w:hAnsi="Garamond" w:cs="Garamond"/>
        </w:rPr>
      </w:pPr>
      <w:r w:rsidRPr="00F95636">
        <w:rPr>
          <w:rFonts w:ascii="Garamond" w:eastAsia="Garamond" w:hAnsi="Garamond" w:cs="Garamond"/>
        </w:rPr>
        <w:t xml:space="preserve">se sídlem: </w:t>
      </w:r>
      <w:r w:rsidRPr="00F95636">
        <w:rPr>
          <w:rFonts w:ascii="Garamond" w:eastAsia="Garamond" w:hAnsi="Garamond" w:cs="Garamond"/>
        </w:rPr>
        <w:tab/>
      </w:r>
      <w:r w:rsidRPr="00F95636">
        <w:rPr>
          <w:rFonts w:ascii="Garamond" w:eastAsia="Garamond" w:hAnsi="Garamond" w:cs="Garamond"/>
        </w:rPr>
        <w:tab/>
        <w:t>Univerzitní 2732/8, 301 00 Plzeň</w:t>
      </w:r>
    </w:p>
    <w:p w14:paraId="727FA94C" w14:textId="77777777" w:rsidR="00B2327D" w:rsidRPr="00F95636" w:rsidRDefault="00CB4817">
      <w:pPr>
        <w:spacing w:after="0" w:line="240" w:lineRule="auto"/>
        <w:rPr>
          <w:rFonts w:ascii="Garamond" w:eastAsia="Garamond" w:hAnsi="Garamond" w:cs="Garamond"/>
        </w:rPr>
      </w:pPr>
      <w:r w:rsidRPr="00F95636">
        <w:rPr>
          <w:rFonts w:ascii="Garamond" w:eastAsia="Garamond" w:hAnsi="Garamond" w:cs="Garamond"/>
        </w:rPr>
        <w:t xml:space="preserve">IČO: </w:t>
      </w:r>
      <w:r w:rsidRPr="00F95636">
        <w:rPr>
          <w:rFonts w:ascii="Garamond" w:eastAsia="Garamond" w:hAnsi="Garamond" w:cs="Garamond"/>
        </w:rPr>
        <w:tab/>
      </w:r>
      <w:r w:rsidRPr="00F95636">
        <w:rPr>
          <w:rFonts w:ascii="Garamond" w:eastAsia="Garamond" w:hAnsi="Garamond" w:cs="Garamond"/>
        </w:rPr>
        <w:tab/>
      </w:r>
      <w:r w:rsidRPr="00F95636">
        <w:rPr>
          <w:rFonts w:ascii="Garamond" w:eastAsia="Garamond" w:hAnsi="Garamond" w:cs="Garamond"/>
        </w:rPr>
        <w:tab/>
        <w:t>49777513</w:t>
      </w:r>
      <w:r w:rsidRPr="00F95636">
        <w:rPr>
          <w:rFonts w:ascii="Garamond" w:eastAsia="Garamond" w:hAnsi="Garamond" w:cs="Garamond"/>
        </w:rPr>
        <w:tab/>
        <w:t xml:space="preserve">DIČ: </w:t>
      </w:r>
      <w:r w:rsidRPr="00F95636">
        <w:rPr>
          <w:rFonts w:ascii="Garamond" w:eastAsia="Garamond" w:hAnsi="Garamond" w:cs="Garamond"/>
        </w:rPr>
        <w:tab/>
        <w:t>CZ49777513</w:t>
      </w:r>
    </w:p>
    <w:p w14:paraId="268EBBA0" w14:textId="77777777" w:rsidR="00B2327D" w:rsidRPr="00F95636" w:rsidRDefault="00CB4817">
      <w:pPr>
        <w:spacing w:after="0" w:line="240" w:lineRule="auto"/>
        <w:rPr>
          <w:rFonts w:ascii="Garamond" w:eastAsia="Garamond" w:hAnsi="Garamond" w:cs="Garamond"/>
        </w:rPr>
      </w:pPr>
      <w:r w:rsidRPr="00F95636">
        <w:rPr>
          <w:rFonts w:ascii="Garamond" w:eastAsia="Garamond" w:hAnsi="Garamond" w:cs="Garamond"/>
        </w:rPr>
        <w:t xml:space="preserve">zřízena zákonem </w:t>
      </w:r>
      <w:r w:rsidRPr="00F95636">
        <w:rPr>
          <w:rFonts w:ascii="Garamond" w:eastAsia="Garamond" w:hAnsi="Garamond" w:cs="Garamond"/>
        </w:rPr>
        <w:tab/>
        <w:t>č. 314/1991 Sb.</w:t>
      </w:r>
    </w:p>
    <w:p w14:paraId="4CC0BC12" w14:textId="77777777" w:rsidR="00B2327D" w:rsidRPr="00F95636" w:rsidRDefault="00CB4817">
      <w:pPr>
        <w:spacing w:after="0" w:line="240" w:lineRule="auto"/>
        <w:rPr>
          <w:rFonts w:ascii="Garamond" w:eastAsia="Garamond" w:hAnsi="Garamond" w:cs="Garamond"/>
        </w:rPr>
      </w:pPr>
      <w:r w:rsidRPr="00F95636">
        <w:rPr>
          <w:rFonts w:ascii="Garamond" w:eastAsia="Garamond" w:hAnsi="Garamond" w:cs="Garamond"/>
        </w:rPr>
        <w:t xml:space="preserve">zastoupená: </w:t>
      </w:r>
      <w:r w:rsidRPr="00F95636">
        <w:rPr>
          <w:rFonts w:ascii="Garamond" w:eastAsia="Garamond" w:hAnsi="Garamond" w:cs="Garamond"/>
        </w:rPr>
        <w:tab/>
      </w:r>
      <w:r w:rsidRPr="00F95636">
        <w:rPr>
          <w:rFonts w:ascii="Garamond" w:eastAsia="Garamond" w:hAnsi="Garamond" w:cs="Garamond"/>
        </w:rPr>
        <w:tab/>
        <w:t>Ing. Petr Beneš, kvestor</w:t>
      </w:r>
    </w:p>
    <w:p w14:paraId="18FBDB4E" w14:textId="2D2DFAC3" w:rsidR="00B2327D" w:rsidRPr="00F95636" w:rsidRDefault="00CB4817">
      <w:pPr>
        <w:spacing w:after="0" w:line="240" w:lineRule="auto"/>
        <w:rPr>
          <w:rFonts w:ascii="Arial" w:eastAsia="Arial" w:hAnsi="Arial" w:cs="Arial"/>
        </w:rPr>
      </w:pPr>
      <w:r w:rsidRPr="00F95636">
        <w:rPr>
          <w:rFonts w:ascii="Garamond" w:eastAsia="Garamond" w:hAnsi="Garamond" w:cs="Garamond"/>
        </w:rPr>
        <w:t xml:space="preserve">kontaktní osoba: </w:t>
      </w:r>
      <w:r w:rsidR="000E5CDF">
        <w:rPr>
          <w:rFonts w:ascii="Garamond" w:hAnsi="Garamond" w:cs="Arial"/>
        </w:rPr>
        <w:t>xxxx</w:t>
      </w:r>
      <w:r w:rsidR="00567597" w:rsidRPr="001B50E1">
        <w:rPr>
          <w:rFonts w:ascii="Garamond" w:hAnsi="Garamond" w:cs="Arial"/>
        </w:rPr>
        <w:t xml:space="preserve"> </w:t>
      </w:r>
      <w:r w:rsidRPr="00F95636">
        <w:rPr>
          <w:rFonts w:ascii="Garamond" w:eastAsia="Garamond" w:hAnsi="Garamond" w:cs="Garamond"/>
        </w:rPr>
        <w:t>(dále jen „Kontaktní osoba kupujícího“)</w:t>
      </w:r>
    </w:p>
    <w:p w14:paraId="1118EDDF" w14:textId="77777777" w:rsidR="00B2327D" w:rsidRPr="00F95636" w:rsidRDefault="00CB4817">
      <w:pPr>
        <w:spacing w:before="120" w:after="0" w:line="240" w:lineRule="auto"/>
        <w:rPr>
          <w:rFonts w:ascii="Garamond" w:eastAsia="Garamond" w:hAnsi="Garamond" w:cs="Garamond"/>
        </w:rPr>
      </w:pPr>
      <w:r w:rsidRPr="00F95636">
        <w:rPr>
          <w:rFonts w:ascii="Garamond" w:eastAsia="Garamond" w:hAnsi="Garamond" w:cs="Garamond"/>
        </w:rPr>
        <w:t>(dále jen „Kupující“)</w:t>
      </w:r>
    </w:p>
    <w:p w14:paraId="046A2FC6" w14:textId="77777777" w:rsidR="00B2327D" w:rsidRPr="00F95636" w:rsidRDefault="00B2327D">
      <w:pPr>
        <w:spacing w:after="0" w:line="240" w:lineRule="auto"/>
        <w:ind w:left="540" w:hanging="540"/>
        <w:jc w:val="both"/>
        <w:rPr>
          <w:rFonts w:ascii="Garamond" w:eastAsia="Garamond" w:hAnsi="Garamond" w:cs="Garamond"/>
          <w:b/>
          <w:highlight w:val="yellow"/>
        </w:rPr>
      </w:pPr>
    </w:p>
    <w:p w14:paraId="78B77566" w14:textId="77777777" w:rsidR="00B2327D" w:rsidRPr="00F95636" w:rsidRDefault="00CB4817">
      <w:pPr>
        <w:spacing w:after="0" w:line="240" w:lineRule="auto"/>
        <w:rPr>
          <w:rFonts w:ascii="Garamond" w:eastAsia="Garamond" w:hAnsi="Garamond" w:cs="Garamond"/>
          <w:b/>
        </w:rPr>
      </w:pPr>
      <w:r w:rsidRPr="00F95636">
        <w:rPr>
          <w:rFonts w:ascii="Garamond" w:eastAsia="Garamond" w:hAnsi="Garamond" w:cs="Garamond"/>
          <w:b/>
        </w:rPr>
        <w:t>a</w:t>
      </w:r>
    </w:p>
    <w:p w14:paraId="311FCC48" w14:textId="77777777" w:rsidR="00B2327D" w:rsidRPr="00F95636" w:rsidRDefault="00B2327D">
      <w:pPr>
        <w:spacing w:after="0" w:line="240" w:lineRule="auto"/>
        <w:ind w:left="540" w:hanging="540"/>
        <w:jc w:val="both"/>
        <w:rPr>
          <w:rFonts w:ascii="Garamond" w:eastAsia="Garamond" w:hAnsi="Garamond" w:cs="Garamond"/>
          <w:b/>
          <w:highlight w:val="yellow"/>
        </w:rPr>
      </w:pPr>
    </w:p>
    <w:p w14:paraId="2BECB44F" w14:textId="77777777" w:rsidR="00B2327D" w:rsidRPr="00F95636" w:rsidRDefault="00CB4817">
      <w:pPr>
        <w:spacing w:after="0" w:line="240" w:lineRule="auto"/>
        <w:ind w:left="540" w:hanging="540"/>
        <w:jc w:val="both"/>
        <w:rPr>
          <w:rFonts w:ascii="Garamond" w:eastAsia="Garamond" w:hAnsi="Garamond" w:cs="Garamond"/>
          <w:b/>
        </w:rPr>
      </w:pPr>
      <w:r w:rsidRPr="00F95636">
        <w:rPr>
          <w:rFonts w:ascii="Garamond" w:eastAsia="Garamond" w:hAnsi="Garamond" w:cs="Garamond"/>
          <w:b/>
        </w:rPr>
        <w:t>Bc. Michal Voves</w:t>
      </w:r>
    </w:p>
    <w:p w14:paraId="32CDFF7C" w14:textId="77777777" w:rsidR="00B2327D" w:rsidRPr="00F95636" w:rsidRDefault="00CB4817">
      <w:pPr>
        <w:spacing w:after="0" w:line="240" w:lineRule="auto"/>
        <w:jc w:val="both"/>
        <w:rPr>
          <w:rFonts w:ascii="Garamond" w:eastAsia="Garamond" w:hAnsi="Garamond" w:cs="Garamond"/>
        </w:rPr>
      </w:pPr>
      <w:r w:rsidRPr="00F95636">
        <w:rPr>
          <w:rFonts w:ascii="Garamond" w:eastAsia="Garamond" w:hAnsi="Garamond" w:cs="Garamond"/>
        </w:rPr>
        <w:t xml:space="preserve">se sídlem: </w:t>
      </w:r>
      <w:r w:rsidRPr="00F95636">
        <w:rPr>
          <w:rFonts w:ascii="Garamond" w:eastAsia="Garamond" w:hAnsi="Garamond" w:cs="Garamond"/>
        </w:rPr>
        <w:tab/>
      </w:r>
      <w:r w:rsidRPr="00F95636">
        <w:rPr>
          <w:rFonts w:ascii="Garamond" w:eastAsia="Garamond" w:hAnsi="Garamond" w:cs="Garamond"/>
        </w:rPr>
        <w:tab/>
        <w:t>Přední cesta 1294/1, 326 00 Plzeň - Černice</w:t>
      </w:r>
    </w:p>
    <w:p w14:paraId="23CF0826" w14:textId="7879877E" w:rsidR="00B2327D" w:rsidRPr="00F95636" w:rsidRDefault="00CB4817">
      <w:pPr>
        <w:spacing w:after="0" w:line="240" w:lineRule="auto"/>
        <w:rPr>
          <w:rFonts w:ascii="Garamond" w:eastAsia="Garamond" w:hAnsi="Garamond" w:cs="Garamond"/>
        </w:rPr>
      </w:pPr>
      <w:r w:rsidRPr="00F95636">
        <w:rPr>
          <w:rFonts w:ascii="Garamond" w:eastAsia="Garamond" w:hAnsi="Garamond" w:cs="Garamond"/>
        </w:rPr>
        <w:t xml:space="preserve">IČO: </w:t>
      </w:r>
      <w:r w:rsidRPr="00F95636">
        <w:rPr>
          <w:rFonts w:ascii="Garamond" w:eastAsia="Garamond" w:hAnsi="Garamond" w:cs="Garamond"/>
        </w:rPr>
        <w:tab/>
      </w:r>
      <w:r w:rsidRPr="00F95636">
        <w:rPr>
          <w:rFonts w:ascii="Garamond" w:eastAsia="Garamond" w:hAnsi="Garamond" w:cs="Garamond"/>
        </w:rPr>
        <w:tab/>
      </w:r>
      <w:r w:rsidRPr="00F95636">
        <w:rPr>
          <w:rFonts w:ascii="Garamond" w:eastAsia="Garamond" w:hAnsi="Garamond" w:cs="Garamond"/>
        </w:rPr>
        <w:tab/>
        <w:t>72229276</w:t>
      </w:r>
      <w:r w:rsidRPr="00F95636">
        <w:rPr>
          <w:rFonts w:ascii="Garamond" w:eastAsia="Garamond" w:hAnsi="Garamond" w:cs="Garamond"/>
        </w:rPr>
        <w:tab/>
        <w:t>DIČ: CZ</w:t>
      </w:r>
      <w:r w:rsidR="000E5CDF">
        <w:rPr>
          <w:rFonts w:ascii="Garamond" w:eastAsia="Garamond" w:hAnsi="Garamond" w:cs="Garamond"/>
        </w:rPr>
        <w:t>xxxx</w:t>
      </w:r>
    </w:p>
    <w:p w14:paraId="1B396952" w14:textId="47B577B5" w:rsidR="00B2327D" w:rsidRPr="00F95636" w:rsidRDefault="00CB4817">
      <w:pPr>
        <w:spacing w:after="0" w:line="240" w:lineRule="auto"/>
        <w:rPr>
          <w:rFonts w:ascii="Garamond" w:eastAsia="Garamond" w:hAnsi="Garamond" w:cs="Garamond"/>
        </w:rPr>
      </w:pPr>
      <w:r w:rsidRPr="00F95636">
        <w:rPr>
          <w:rFonts w:ascii="Garamond" w:eastAsia="Garamond" w:hAnsi="Garamond" w:cs="Garamond"/>
        </w:rPr>
        <w:t>zapsan</w:t>
      </w:r>
      <w:r w:rsidR="00567597">
        <w:rPr>
          <w:rFonts w:ascii="Garamond" w:eastAsia="Garamond" w:hAnsi="Garamond" w:cs="Garamond"/>
        </w:rPr>
        <w:t>ý</w:t>
      </w:r>
      <w:r w:rsidRPr="00F95636">
        <w:rPr>
          <w:rFonts w:ascii="Garamond" w:eastAsia="Garamond" w:hAnsi="Garamond" w:cs="Garamond"/>
        </w:rPr>
        <w:t xml:space="preserve"> v živnostenském rejstříku pod č.j. Živn 9779/07</w:t>
      </w:r>
    </w:p>
    <w:p w14:paraId="048A32AE" w14:textId="012C66F9" w:rsidR="00B2327D" w:rsidRPr="00F95636" w:rsidRDefault="00CB4817">
      <w:pPr>
        <w:spacing w:after="0" w:line="240" w:lineRule="auto"/>
        <w:jc w:val="both"/>
        <w:rPr>
          <w:rFonts w:ascii="Arial" w:eastAsia="Arial" w:hAnsi="Arial" w:cs="Arial"/>
        </w:rPr>
      </w:pPr>
      <w:r w:rsidRPr="00F95636">
        <w:rPr>
          <w:rFonts w:ascii="Garamond" w:eastAsia="Garamond" w:hAnsi="Garamond" w:cs="Garamond"/>
        </w:rPr>
        <w:t xml:space="preserve">kontaktní osoba: </w:t>
      </w:r>
      <w:r w:rsidRPr="00F95636">
        <w:rPr>
          <w:rFonts w:ascii="Garamond" w:eastAsia="Garamond" w:hAnsi="Garamond" w:cs="Garamond"/>
        </w:rPr>
        <w:tab/>
      </w:r>
      <w:r w:rsidR="000E5CDF">
        <w:rPr>
          <w:rFonts w:ascii="Garamond" w:eastAsia="Garamond" w:hAnsi="Garamond" w:cs="Garamond"/>
        </w:rPr>
        <w:t>xxxx</w:t>
      </w:r>
      <w:r w:rsidRPr="00F95636">
        <w:rPr>
          <w:rFonts w:ascii="Garamond" w:eastAsia="Garamond" w:hAnsi="Garamond" w:cs="Garamond"/>
        </w:rPr>
        <w:t xml:space="preserve"> (dále jen „Kontaktní osoba prodávajícího“)</w:t>
      </w:r>
    </w:p>
    <w:p w14:paraId="44C6E00D" w14:textId="77777777" w:rsidR="00B2327D" w:rsidRPr="00F95636" w:rsidRDefault="00CB4817">
      <w:pPr>
        <w:spacing w:before="120" w:after="0" w:line="240" w:lineRule="auto"/>
        <w:rPr>
          <w:rFonts w:ascii="Garamond" w:eastAsia="Garamond" w:hAnsi="Garamond" w:cs="Garamond"/>
        </w:rPr>
      </w:pPr>
      <w:r w:rsidRPr="00F95636">
        <w:rPr>
          <w:rFonts w:ascii="Garamond" w:eastAsia="Garamond" w:hAnsi="Garamond" w:cs="Garamond"/>
        </w:rPr>
        <w:t>(dále jen „Prodávající“)</w:t>
      </w:r>
    </w:p>
    <w:p w14:paraId="1C8E3E52" w14:textId="77777777" w:rsidR="00B2327D" w:rsidRPr="00F95636" w:rsidRDefault="00B2327D">
      <w:pPr>
        <w:spacing w:after="0" w:line="240" w:lineRule="auto"/>
        <w:rPr>
          <w:rFonts w:ascii="Garamond" w:eastAsia="Garamond" w:hAnsi="Garamond" w:cs="Garamond"/>
        </w:rPr>
      </w:pPr>
    </w:p>
    <w:p w14:paraId="17F9A356" w14:textId="77777777" w:rsidR="00B2327D" w:rsidRPr="00F95636" w:rsidRDefault="00CB4817">
      <w:pPr>
        <w:keepNext/>
        <w:numPr>
          <w:ilvl w:val="0"/>
          <w:numId w:val="8"/>
        </w:numPr>
        <w:pBdr>
          <w:top w:val="nil"/>
          <w:left w:val="nil"/>
          <w:bottom w:val="nil"/>
          <w:right w:val="nil"/>
          <w:between w:val="nil"/>
        </w:pBdr>
        <w:spacing w:before="240" w:after="120" w:line="240" w:lineRule="auto"/>
        <w:ind w:left="1077"/>
        <w:jc w:val="center"/>
        <w:rPr>
          <w:rFonts w:ascii="Garamond" w:eastAsia="Garamond" w:hAnsi="Garamond" w:cs="Garamond"/>
          <w:b/>
          <w:color w:val="000000"/>
        </w:rPr>
      </w:pPr>
      <w:r w:rsidRPr="00F95636">
        <w:rPr>
          <w:rFonts w:ascii="Garamond" w:eastAsia="Garamond" w:hAnsi="Garamond" w:cs="Garamond"/>
          <w:b/>
          <w:color w:val="000000"/>
        </w:rPr>
        <w:t>Předmět smlouvy</w:t>
      </w:r>
    </w:p>
    <w:p w14:paraId="5EFBE206" w14:textId="5523D6C0" w:rsidR="00B2327D" w:rsidRPr="00F95636" w:rsidRDefault="00CB4817" w:rsidP="00F95636">
      <w:pPr>
        <w:pStyle w:val="Odstavecseseznamem"/>
        <w:numPr>
          <w:ilvl w:val="1"/>
          <w:numId w:val="10"/>
        </w:numPr>
        <w:pBdr>
          <w:top w:val="nil"/>
          <w:left w:val="nil"/>
          <w:bottom w:val="nil"/>
          <w:right w:val="nil"/>
          <w:between w:val="nil"/>
        </w:pBdr>
        <w:spacing w:before="120" w:beforeAutospacing="0" w:after="120" w:afterAutospacing="0"/>
        <w:ind w:left="567" w:hanging="567"/>
        <w:jc w:val="both"/>
        <w:rPr>
          <w:rFonts w:ascii="Garamond" w:eastAsia="Garamond" w:hAnsi="Garamond" w:cs="Garamond"/>
          <w:color w:val="000000"/>
          <w:sz w:val="22"/>
          <w:szCs w:val="22"/>
        </w:rPr>
      </w:pPr>
      <w:r w:rsidRPr="00F95636">
        <w:rPr>
          <w:rFonts w:ascii="Garamond" w:eastAsia="Garamond" w:hAnsi="Garamond" w:cs="Garamond"/>
          <w:color w:val="000000"/>
          <w:sz w:val="22"/>
          <w:szCs w:val="22"/>
        </w:rPr>
        <w:t xml:space="preserve">Prodávající se zavazuje dodat kupujícímu za podmínek stanovených touto smlouvou </w:t>
      </w:r>
      <w:r w:rsidRPr="00F95636">
        <w:rPr>
          <w:rFonts w:ascii="Garamond" w:eastAsia="Garamond" w:hAnsi="Garamond" w:cs="Garamond"/>
          <w:b/>
          <w:color w:val="000000"/>
          <w:sz w:val="22"/>
          <w:szCs w:val="22"/>
        </w:rPr>
        <w:t xml:space="preserve">akustické křídlo </w:t>
      </w:r>
      <w:r w:rsidRPr="00F95636">
        <w:rPr>
          <w:rFonts w:ascii="Garamond" w:eastAsia="Garamond" w:hAnsi="Garamond" w:cs="Garamond"/>
          <w:color w:val="000000"/>
          <w:sz w:val="22"/>
          <w:szCs w:val="22"/>
        </w:rPr>
        <w:t>blíže specifikované v příloze č. 2 této smlouvy</w:t>
      </w:r>
      <w:r w:rsidRPr="00F95636">
        <w:rPr>
          <w:rFonts w:ascii="Garamond" w:eastAsia="Garamond" w:hAnsi="Garamond" w:cs="Garamond"/>
          <w:b/>
          <w:color w:val="000000"/>
          <w:sz w:val="22"/>
          <w:szCs w:val="22"/>
        </w:rPr>
        <w:t xml:space="preserve"> </w:t>
      </w:r>
      <w:r w:rsidRPr="00F95636">
        <w:rPr>
          <w:rFonts w:ascii="Garamond" w:eastAsia="Garamond" w:hAnsi="Garamond" w:cs="Garamond"/>
          <w:color w:val="000000"/>
          <w:sz w:val="22"/>
          <w:szCs w:val="22"/>
        </w:rPr>
        <w:t>(dále jen „Křídlo“ nebo „Předmět koupě“).</w:t>
      </w:r>
    </w:p>
    <w:p w14:paraId="001ADA79" w14:textId="77777777" w:rsidR="00B2327D" w:rsidRPr="00F95636" w:rsidRDefault="00CB4817" w:rsidP="00F95636">
      <w:pPr>
        <w:pStyle w:val="Odstavecseseznamem"/>
        <w:numPr>
          <w:ilvl w:val="1"/>
          <w:numId w:val="10"/>
        </w:numPr>
        <w:pBdr>
          <w:top w:val="nil"/>
          <w:left w:val="nil"/>
          <w:bottom w:val="nil"/>
          <w:right w:val="nil"/>
          <w:between w:val="nil"/>
        </w:pBdr>
        <w:spacing w:before="120" w:beforeAutospacing="0" w:after="120" w:afterAutospacing="0"/>
        <w:ind w:left="567" w:hanging="567"/>
        <w:jc w:val="both"/>
        <w:rPr>
          <w:rFonts w:ascii="Garamond" w:eastAsia="Garamond" w:hAnsi="Garamond" w:cs="Garamond"/>
          <w:color w:val="000000"/>
          <w:sz w:val="22"/>
          <w:szCs w:val="22"/>
        </w:rPr>
      </w:pPr>
      <w:r w:rsidRPr="00F95636">
        <w:rPr>
          <w:rFonts w:ascii="Garamond" w:eastAsia="Garamond" w:hAnsi="Garamond" w:cs="Garamond"/>
          <w:color w:val="000000"/>
          <w:sz w:val="22"/>
          <w:szCs w:val="22"/>
        </w:rPr>
        <w:t>Předmět koupě je blíže specifikován v nabídce Prodávajícího podané v Poptávkovém řízení a musí odpovídat specifikaci uvedené v příloze č. 1 této smlouvy.</w:t>
      </w:r>
    </w:p>
    <w:p w14:paraId="213C02B7" w14:textId="77777777" w:rsidR="00B2327D" w:rsidRPr="00F95636" w:rsidRDefault="00CB4817" w:rsidP="00F95636">
      <w:pPr>
        <w:pStyle w:val="Odstavecseseznamem"/>
        <w:numPr>
          <w:ilvl w:val="1"/>
          <w:numId w:val="10"/>
        </w:numPr>
        <w:pBdr>
          <w:top w:val="nil"/>
          <w:left w:val="nil"/>
          <w:bottom w:val="nil"/>
          <w:right w:val="nil"/>
          <w:between w:val="nil"/>
        </w:pBdr>
        <w:spacing w:before="120" w:beforeAutospacing="0" w:after="120" w:afterAutospacing="0"/>
        <w:ind w:left="567" w:hanging="567"/>
        <w:jc w:val="both"/>
        <w:rPr>
          <w:rFonts w:ascii="Garamond" w:eastAsia="Garamond" w:hAnsi="Garamond" w:cs="Garamond"/>
          <w:color w:val="000000"/>
          <w:sz w:val="22"/>
          <w:szCs w:val="22"/>
        </w:rPr>
      </w:pPr>
      <w:r w:rsidRPr="00F95636">
        <w:rPr>
          <w:rFonts w:ascii="Garamond" w:eastAsia="Garamond" w:hAnsi="Garamond" w:cs="Garamond"/>
          <w:color w:val="000000"/>
          <w:sz w:val="22"/>
          <w:szCs w:val="22"/>
        </w:rPr>
        <w:t>Předmět koupě musí být nový (tj. za nový se Předmět koupě považuje, pokud byl vyroben po roce 2015 a současně nebyl používán), plně funkční a kompletní tak, aby bylo možné jeho plné využití pro účely rozvoje umělecké činnost doktorandů FPE ZČU, tj. zejm. koncertní činnost studentů doktorského studijního programu a zvaných hostů, pro odborné umělecké workshopy, nahrávání klasického repertoáru, katederní i veřejné projekty komorní hudby pro potřeby Objednatele i veřejnost.</w:t>
      </w:r>
    </w:p>
    <w:p w14:paraId="1640E726" w14:textId="77777777" w:rsidR="00B2327D" w:rsidRPr="00F95636" w:rsidRDefault="00CB4817" w:rsidP="00F95636">
      <w:pPr>
        <w:pStyle w:val="Odstavecseseznamem"/>
        <w:numPr>
          <w:ilvl w:val="1"/>
          <w:numId w:val="10"/>
        </w:numPr>
        <w:pBdr>
          <w:top w:val="nil"/>
          <w:left w:val="nil"/>
          <w:bottom w:val="nil"/>
          <w:right w:val="nil"/>
          <w:between w:val="nil"/>
        </w:pBdr>
        <w:spacing w:before="120" w:beforeAutospacing="0" w:after="120" w:afterAutospacing="0"/>
        <w:ind w:left="567" w:hanging="567"/>
        <w:jc w:val="both"/>
        <w:rPr>
          <w:rFonts w:ascii="Garamond" w:eastAsia="Garamond" w:hAnsi="Garamond" w:cs="Garamond"/>
          <w:color w:val="000000"/>
          <w:sz w:val="22"/>
          <w:szCs w:val="22"/>
        </w:rPr>
      </w:pPr>
      <w:r w:rsidRPr="00F95636">
        <w:rPr>
          <w:rFonts w:ascii="Garamond" w:eastAsia="Garamond" w:hAnsi="Garamond" w:cs="Garamond"/>
          <w:color w:val="000000"/>
          <w:sz w:val="22"/>
          <w:szCs w:val="22"/>
        </w:rPr>
        <w:lastRenderedPageBreak/>
        <w:t>Předmět koupě musí být dodán ve sjednaném množství, tj. jedno (1) Křídlo, požadované jakosti, místě a čase.</w:t>
      </w:r>
    </w:p>
    <w:p w14:paraId="52F0554D" w14:textId="77777777" w:rsidR="00B2327D" w:rsidRPr="00F95636" w:rsidRDefault="00CB4817" w:rsidP="00F95636">
      <w:pPr>
        <w:pStyle w:val="Odstavecseseznamem"/>
        <w:numPr>
          <w:ilvl w:val="1"/>
          <w:numId w:val="10"/>
        </w:numPr>
        <w:pBdr>
          <w:top w:val="nil"/>
          <w:left w:val="nil"/>
          <w:bottom w:val="nil"/>
          <w:right w:val="nil"/>
          <w:between w:val="nil"/>
        </w:pBdr>
        <w:spacing w:before="120" w:beforeAutospacing="0" w:after="120" w:afterAutospacing="0"/>
        <w:ind w:left="567" w:hanging="567"/>
        <w:jc w:val="both"/>
        <w:rPr>
          <w:rFonts w:ascii="Garamond" w:eastAsia="Garamond" w:hAnsi="Garamond" w:cs="Garamond"/>
          <w:color w:val="000000"/>
          <w:sz w:val="22"/>
          <w:szCs w:val="22"/>
        </w:rPr>
      </w:pPr>
      <w:r w:rsidRPr="00F95636">
        <w:rPr>
          <w:rFonts w:ascii="Garamond" w:eastAsia="Garamond" w:hAnsi="Garamond" w:cs="Garamond"/>
          <w:color w:val="000000"/>
          <w:sz w:val="22"/>
          <w:szCs w:val="22"/>
        </w:rPr>
        <w:t>Předmět koupě musí být bez jakýchkoliv právních a faktických vad, které by bránily plnohodnotnému užívání předmětu koupě.</w:t>
      </w:r>
    </w:p>
    <w:p w14:paraId="69054329" w14:textId="77777777" w:rsidR="00B2327D" w:rsidRPr="00F95636" w:rsidRDefault="00CB4817" w:rsidP="00F95636">
      <w:pPr>
        <w:pStyle w:val="Odstavecseseznamem"/>
        <w:numPr>
          <w:ilvl w:val="1"/>
          <w:numId w:val="10"/>
        </w:numPr>
        <w:pBdr>
          <w:top w:val="nil"/>
          <w:left w:val="nil"/>
          <w:bottom w:val="nil"/>
          <w:right w:val="nil"/>
          <w:between w:val="nil"/>
        </w:pBdr>
        <w:spacing w:before="120" w:beforeAutospacing="0" w:after="120" w:afterAutospacing="0"/>
        <w:ind w:left="567" w:hanging="567"/>
        <w:jc w:val="both"/>
        <w:rPr>
          <w:rFonts w:ascii="Garamond" w:eastAsia="Garamond" w:hAnsi="Garamond" w:cs="Garamond"/>
          <w:color w:val="000000"/>
          <w:sz w:val="22"/>
          <w:szCs w:val="22"/>
        </w:rPr>
      </w:pPr>
      <w:r w:rsidRPr="00F95636">
        <w:rPr>
          <w:rFonts w:ascii="Garamond" w:eastAsia="Garamond" w:hAnsi="Garamond" w:cs="Garamond"/>
          <w:color w:val="000000"/>
          <w:sz w:val="22"/>
          <w:szCs w:val="22"/>
        </w:rPr>
        <w:t>Prodávající se zavazuje splnit další související povinnosti podle této smlouvy a umožnit kupujícímu nabýt vlastnické právo k předmětu koupě.</w:t>
      </w:r>
    </w:p>
    <w:p w14:paraId="09EE7415" w14:textId="77777777" w:rsidR="00B2327D" w:rsidRPr="00F95636" w:rsidRDefault="00CB4817" w:rsidP="00F95636">
      <w:pPr>
        <w:pStyle w:val="Odstavecseseznamem"/>
        <w:numPr>
          <w:ilvl w:val="1"/>
          <w:numId w:val="10"/>
        </w:numPr>
        <w:pBdr>
          <w:top w:val="nil"/>
          <w:left w:val="nil"/>
          <w:bottom w:val="nil"/>
          <w:right w:val="nil"/>
          <w:between w:val="nil"/>
        </w:pBdr>
        <w:spacing w:before="120" w:beforeAutospacing="0" w:after="120" w:afterAutospacing="0"/>
        <w:ind w:left="567" w:hanging="567"/>
        <w:jc w:val="both"/>
        <w:rPr>
          <w:rFonts w:ascii="Garamond" w:eastAsia="Garamond" w:hAnsi="Garamond" w:cs="Garamond"/>
          <w:color w:val="000000"/>
          <w:sz w:val="22"/>
          <w:szCs w:val="22"/>
        </w:rPr>
      </w:pPr>
      <w:r w:rsidRPr="00F95636">
        <w:rPr>
          <w:rFonts w:ascii="Garamond" w:eastAsia="Garamond" w:hAnsi="Garamond" w:cs="Garamond"/>
          <w:color w:val="000000"/>
          <w:sz w:val="22"/>
          <w:szCs w:val="22"/>
        </w:rPr>
        <w:t>Nedílnou součástí plnění Prodávajícího dle této smlouvy je:</w:t>
      </w:r>
    </w:p>
    <w:p w14:paraId="1BE80A98" w14:textId="77777777" w:rsidR="00B2327D" w:rsidRPr="00F95636" w:rsidRDefault="00CB4817">
      <w:pPr>
        <w:numPr>
          <w:ilvl w:val="0"/>
          <w:numId w:val="6"/>
        </w:numPr>
        <w:pBdr>
          <w:top w:val="nil"/>
          <w:left w:val="nil"/>
          <w:bottom w:val="nil"/>
          <w:right w:val="nil"/>
          <w:between w:val="nil"/>
        </w:pBdr>
        <w:tabs>
          <w:tab w:val="left" w:pos="-360"/>
        </w:tabs>
        <w:spacing w:before="60" w:after="60" w:line="240" w:lineRule="auto"/>
        <w:ind w:left="851" w:hanging="284"/>
        <w:jc w:val="both"/>
        <w:rPr>
          <w:rFonts w:ascii="Garamond" w:eastAsia="Garamond" w:hAnsi="Garamond" w:cs="Garamond"/>
          <w:color w:val="000000"/>
        </w:rPr>
      </w:pPr>
      <w:r w:rsidRPr="00F95636">
        <w:rPr>
          <w:rFonts w:ascii="Garamond" w:eastAsia="Garamond" w:hAnsi="Garamond" w:cs="Garamond"/>
          <w:color w:val="000000"/>
        </w:rPr>
        <w:t>dodání Předmětu koupě do místa plnění včetně jeho vykládky a kompletní instalace na místě určeném Kupujícím;</w:t>
      </w:r>
    </w:p>
    <w:p w14:paraId="2FEB2F34" w14:textId="77777777" w:rsidR="00B2327D" w:rsidRPr="00F95636" w:rsidRDefault="00CB4817">
      <w:pPr>
        <w:numPr>
          <w:ilvl w:val="0"/>
          <w:numId w:val="6"/>
        </w:numPr>
        <w:pBdr>
          <w:top w:val="nil"/>
          <w:left w:val="nil"/>
          <w:bottom w:val="nil"/>
          <w:right w:val="nil"/>
          <w:between w:val="nil"/>
        </w:pBdr>
        <w:tabs>
          <w:tab w:val="left" w:pos="-360"/>
        </w:tabs>
        <w:spacing w:before="60" w:after="60" w:line="240" w:lineRule="auto"/>
        <w:ind w:left="851" w:hanging="284"/>
        <w:jc w:val="both"/>
        <w:rPr>
          <w:rFonts w:ascii="Garamond" w:eastAsia="Garamond" w:hAnsi="Garamond" w:cs="Garamond"/>
          <w:color w:val="000000"/>
        </w:rPr>
      </w:pPr>
      <w:r w:rsidRPr="00F95636">
        <w:rPr>
          <w:rFonts w:ascii="Garamond" w:eastAsia="Garamond" w:hAnsi="Garamond" w:cs="Garamond"/>
          <w:color w:val="000000"/>
        </w:rPr>
        <w:t>příslušenství Křídla: obal Křídla (látkový nebo koženkový) a klavírní židle obdélníkového půdorysu s regulací výšky s potahem látkovým nebo koženým (nikoliv z koženky či syntetické kůže);</w:t>
      </w:r>
    </w:p>
    <w:p w14:paraId="6C7EAA64" w14:textId="77777777" w:rsidR="00B2327D" w:rsidRPr="00F95636" w:rsidRDefault="00CB4817">
      <w:pPr>
        <w:numPr>
          <w:ilvl w:val="0"/>
          <w:numId w:val="6"/>
        </w:numPr>
        <w:pBdr>
          <w:top w:val="nil"/>
          <w:left w:val="nil"/>
          <w:bottom w:val="nil"/>
          <w:right w:val="nil"/>
          <w:between w:val="nil"/>
        </w:pBdr>
        <w:tabs>
          <w:tab w:val="left" w:pos="-360"/>
        </w:tabs>
        <w:spacing w:before="60" w:after="60" w:line="240" w:lineRule="auto"/>
        <w:ind w:left="851" w:hanging="284"/>
        <w:jc w:val="both"/>
        <w:rPr>
          <w:rFonts w:ascii="Garamond" w:eastAsia="Garamond" w:hAnsi="Garamond" w:cs="Garamond"/>
          <w:color w:val="000000"/>
        </w:rPr>
      </w:pPr>
      <w:r w:rsidRPr="00F95636">
        <w:rPr>
          <w:rFonts w:ascii="Garamond" w:eastAsia="Garamond" w:hAnsi="Garamond" w:cs="Garamond"/>
          <w:color w:val="000000"/>
        </w:rPr>
        <w:t>naladění Křídla a předvedení jeho funkčnosti;</w:t>
      </w:r>
    </w:p>
    <w:p w14:paraId="525BA9A0" w14:textId="77777777" w:rsidR="00B2327D" w:rsidRPr="00F95636" w:rsidRDefault="00CB4817">
      <w:pPr>
        <w:numPr>
          <w:ilvl w:val="0"/>
          <w:numId w:val="6"/>
        </w:numPr>
        <w:pBdr>
          <w:top w:val="nil"/>
          <w:left w:val="nil"/>
          <w:bottom w:val="nil"/>
          <w:right w:val="nil"/>
          <w:between w:val="nil"/>
        </w:pBdr>
        <w:tabs>
          <w:tab w:val="left" w:pos="-360"/>
        </w:tabs>
        <w:spacing w:before="60" w:after="60" w:line="240" w:lineRule="auto"/>
        <w:ind w:left="851" w:hanging="284"/>
        <w:jc w:val="both"/>
        <w:rPr>
          <w:rFonts w:ascii="Garamond" w:eastAsia="Garamond" w:hAnsi="Garamond" w:cs="Garamond"/>
          <w:color w:val="000000"/>
        </w:rPr>
      </w:pPr>
      <w:r w:rsidRPr="00F95636">
        <w:rPr>
          <w:rFonts w:ascii="Garamond" w:eastAsia="Garamond" w:hAnsi="Garamond" w:cs="Garamond"/>
          <w:color w:val="000000"/>
        </w:rPr>
        <w:t>tři bezplatné návštěvy servisního technika vč. provedení dále uvedených servisních úkonů v záruční době, tj. Kupující je oprávněn požadovat provedení servisních úkonu, resp. Prodávající je povinen zajistit návštěvu servisního technika (v termínu dohodnutému mezi smluvními stranami, nebo určenému Kupujícím a oznámenému Prodávajícímu min 10 dnů předem); v rámci každé servisní návštěvy může Kupující požadovat (a prodávající je povinen zajistit):</w:t>
      </w:r>
    </w:p>
    <w:p w14:paraId="21873D2A" w14:textId="77777777" w:rsidR="00B2327D" w:rsidRPr="00F95636" w:rsidRDefault="00CB4817">
      <w:pPr>
        <w:numPr>
          <w:ilvl w:val="0"/>
          <w:numId w:val="3"/>
        </w:numPr>
        <w:pBdr>
          <w:top w:val="nil"/>
          <w:left w:val="nil"/>
          <w:bottom w:val="nil"/>
          <w:right w:val="nil"/>
          <w:between w:val="nil"/>
        </w:pBdr>
        <w:tabs>
          <w:tab w:val="left" w:pos="-360"/>
        </w:tabs>
        <w:spacing w:before="60" w:after="60" w:line="240" w:lineRule="auto"/>
        <w:jc w:val="both"/>
        <w:rPr>
          <w:rFonts w:ascii="Garamond" w:eastAsia="Garamond" w:hAnsi="Garamond" w:cs="Garamond"/>
          <w:color w:val="000000"/>
        </w:rPr>
      </w:pPr>
      <w:r w:rsidRPr="00F95636">
        <w:rPr>
          <w:rFonts w:ascii="Garamond" w:eastAsia="Garamond" w:hAnsi="Garamond" w:cs="Garamond"/>
          <w:color w:val="000000"/>
        </w:rPr>
        <w:t xml:space="preserve">kontrolu a úpravu regulace mechaniky nebo intonace kladívek i </w:t>
      </w:r>
    </w:p>
    <w:p w14:paraId="5C422629" w14:textId="77777777" w:rsidR="00B2327D" w:rsidRPr="00F95636" w:rsidRDefault="00CB4817">
      <w:pPr>
        <w:numPr>
          <w:ilvl w:val="0"/>
          <w:numId w:val="3"/>
        </w:numPr>
        <w:pBdr>
          <w:top w:val="nil"/>
          <w:left w:val="nil"/>
          <w:bottom w:val="nil"/>
          <w:right w:val="nil"/>
          <w:between w:val="nil"/>
        </w:pBdr>
        <w:tabs>
          <w:tab w:val="left" w:pos="-360"/>
        </w:tabs>
        <w:spacing w:before="60" w:after="60" w:line="240" w:lineRule="auto"/>
        <w:jc w:val="both"/>
        <w:rPr>
          <w:rFonts w:ascii="Garamond" w:eastAsia="Garamond" w:hAnsi="Garamond" w:cs="Garamond"/>
          <w:color w:val="000000"/>
        </w:rPr>
      </w:pPr>
      <w:r w:rsidRPr="00F95636">
        <w:rPr>
          <w:rFonts w:ascii="Garamond" w:eastAsia="Garamond" w:hAnsi="Garamond" w:cs="Garamond"/>
          <w:color w:val="000000"/>
        </w:rPr>
        <w:t>kontrolu a servis všech kluzných elementů a ložisek mechaniky.</w:t>
      </w:r>
    </w:p>
    <w:p w14:paraId="70BECBAF" w14:textId="77777777" w:rsidR="00B2327D" w:rsidRPr="00F95636" w:rsidRDefault="00CB4817" w:rsidP="00F95636">
      <w:pPr>
        <w:pStyle w:val="Odstavecseseznamem"/>
        <w:numPr>
          <w:ilvl w:val="1"/>
          <w:numId w:val="10"/>
        </w:numPr>
        <w:pBdr>
          <w:top w:val="nil"/>
          <w:left w:val="nil"/>
          <w:bottom w:val="nil"/>
          <w:right w:val="nil"/>
          <w:between w:val="nil"/>
        </w:pBdr>
        <w:spacing w:before="120" w:beforeAutospacing="0" w:after="120" w:afterAutospacing="0"/>
        <w:ind w:left="567" w:hanging="567"/>
        <w:jc w:val="both"/>
        <w:rPr>
          <w:rFonts w:ascii="Garamond" w:eastAsia="Garamond" w:hAnsi="Garamond" w:cs="Garamond"/>
          <w:color w:val="000000"/>
          <w:sz w:val="22"/>
          <w:szCs w:val="22"/>
        </w:rPr>
      </w:pPr>
      <w:r w:rsidRPr="00F95636">
        <w:rPr>
          <w:rFonts w:ascii="Garamond" w:eastAsia="Garamond" w:hAnsi="Garamond" w:cs="Garamond"/>
          <w:color w:val="000000"/>
          <w:sz w:val="22"/>
          <w:szCs w:val="22"/>
        </w:rPr>
        <w:t>Kupující se zavazuje bez vad předaný Předmět koupě převzít a uhradit Prodávajícímu cenu stanovenou v této smlouvě za podmínek v ní uvedených.</w:t>
      </w:r>
    </w:p>
    <w:p w14:paraId="6298DBC7" w14:textId="77777777" w:rsidR="00B2327D" w:rsidRPr="00F95636" w:rsidRDefault="00CB4817">
      <w:pPr>
        <w:keepNext/>
        <w:numPr>
          <w:ilvl w:val="0"/>
          <w:numId w:val="8"/>
        </w:numPr>
        <w:pBdr>
          <w:top w:val="nil"/>
          <w:left w:val="nil"/>
          <w:bottom w:val="nil"/>
          <w:right w:val="nil"/>
          <w:between w:val="nil"/>
        </w:pBdr>
        <w:spacing w:before="240" w:after="120" w:line="240" w:lineRule="auto"/>
        <w:ind w:left="1077"/>
        <w:jc w:val="center"/>
        <w:rPr>
          <w:rFonts w:ascii="Garamond" w:eastAsia="Garamond" w:hAnsi="Garamond" w:cs="Garamond"/>
          <w:b/>
          <w:color w:val="000000"/>
        </w:rPr>
      </w:pPr>
      <w:r w:rsidRPr="00F95636">
        <w:rPr>
          <w:rFonts w:ascii="Garamond" w:eastAsia="Garamond" w:hAnsi="Garamond" w:cs="Garamond"/>
          <w:b/>
          <w:color w:val="000000"/>
        </w:rPr>
        <w:t>Doba a místo plnění</w:t>
      </w:r>
    </w:p>
    <w:p w14:paraId="1D344E04" w14:textId="5687710D" w:rsidR="00B2327D" w:rsidRPr="00F95636" w:rsidRDefault="00CB4817" w:rsidP="00F95636">
      <w:pPr>
        <w:pStyle w:val="Odstavecseseznamem"/>
        <w:numPr>
          <w:ilvl w:val="1"/>
          <w:numId w:val="11"/>
        </w:numPr>
        <w:pBdr>
          <w:top w:val="nil"/>
          <w:left w:val="nil"/>
          <w:bottom w:val="nil"/>
          <w:right w:val="nil"/>
          <w:between w:val="nil"/>
        </w:pBdr>
        <w:spacing w:before="120" w:beforeAutospacing="0" w:after="120" w:afterAutospacing="0"/>
        <w:ind w:left="567" w:hanging="567"/>
        <w:jc w:val="both"/>
        <w:rPr>
          <w:rFonts w:ascii="Garamond" w:eastAsia="Garamond" w:hAnsi="Garamond" w:cs="Garamond"/>
          <w:color w:val="000000"/>
          <w:sz w:val="22"/>
          <w:szCs w:val="22"/>
        </w:rPr>
      </w:pPr>
      <w:r w:rsidRPr="00F95636">
        <w:rPr>
          <w:rFonts w:ascii="Garamond" w:eastAsia="Garamond" w:hAnsi="Garamond" w:cs="Garamond"/>
          <w:color w:val="000000"/>
          <w:sz w:val="22"/>
          <w:szCs w:val="22"/>
        </w:rPr>
        <w:t xml:space="preserve">Prodávající se zavazuje, že Předmět koupě dodá Kupujícímu a splní veškeré povinnosti dle čl. 1.7 písm. a) až c) této smlouvy nejpozději </w:t>
      </w:r>
      <w:r w:rsidRPr="00F95636">
        <w:rPr>
          <w:rFonts w:ascii="Garamond" w:eastAsia="Garamond" w:hAnsi="Garamond" w:cs="Garamond"/>
          <w:b/>
          <w:color w:val="000000"/>
          <w:sz w:val="22"/>
          <w:szCs w:val="22"/>
        </w:rPr>
        <w:t xml:space="preserve">do 30 dnů </w:t>
      </w:r>
      <w:r w:rsidRPr="00F95636">
        <w:rPr>
          <w:rFonts w:ascii="Garamond" w:eastAsia="Garamond" w:hAnsi="Garamond" w:cs="Garamond"/>
          <w:color w:val="000000"/>
          <w:sz w:val="22"/>
          <w:szCs w:val="22"/>
        </w:rPr>
        <w:t>od nabytí účinnosti této smlouvy.</w:t>
      </w:r>
    </w:p>
    <w:p w14:paraId="7AA1B86E" w14:textId="77777777" w:rsidR="00B2327D" w:rsidRPr="00F95636" w:rsidRDefault="00CB4817" w:rsidP="00F95636">
      <w:pPr>
        <w:pStyle w:val="Odstavecseseznamem"/>
        <w:numPr>
          <w:ilvl w:val="1"/>
          <w:numId w:val="11"/>
        </w:numPr>
        <w:pBdr>
          <w:top w:val="nil"/>
          <w:left w:val="nil"/>
          <w:bottom w:val="nil"/>
          <w:right w:val="nil"/>
          <w:between w:val="nil"/>
        </w:pBdr>
        <w:spacing w:before="120" w:beforeAutospacing="0" w:after="120" w:afterAutospacing="0"/>
        <w:ind w:left="567" w:hanging="567"/>
        <w:jc w:val="both"/>
        <w:rPr>
          <w:rFonts w:ascii="Garamond" w:eastAsia="Garamond" w:hAnsi="Garamond" w:cs="Garamond"/>
          <w:color w:val="000000"/>
          <w:sz w:val="22"/>
          <w:szCs w:val="22"/>
        </w:rPr>
      </w:pPr>
      <w:r w:rsidRPr="00F95636">
        <w:rPr>
          <w:rFonts w:ascii="Garamond" w:eastAsia="Garamond" w:hAnsi="Garamond" w:cs="Garamond"/>
          <w:color w:val="000000"/>
          <w:sz w:val="22"/>
          <w:szCs w:val="22"/>
        </w:rPr>
        <w:t>Místem plnění je Západočeská univerzita v Plzni, FPE, Veleslavínova 342/42, 306 14 Plzeň, učebna VC 301.</w:t>
      </w:r>
    </w:p>
    <w:p w14:paraId="292D5105" w14:textId="77777777" w:rsidR="00B2327D" w:rsidRPr="00F95636" w:rsidRDefault="00CB4817" w:rsidP="00F95636">
      <w:pPr>
        <w:pStyle w:val="Odstavecseseznamem"/>
        <w:numPr>
          <w:ilvl w:val="1"/>
          <w:numId w:val="11"/>
        </w:numPr>
        <w:pBdr>
          <w:top w:val="nil"/>
          <w:left w:val="nil"/>
          <w:bottom w:val="nil"/>
          <w:right w:val="nil"/>
          <w:between w:val="nil"/>
        </w:pBdr>
        <w:spacing w:before="120" w:beforeAutospacing="0" w:after="120" w:afterAutospacing="0"/>
        <w:ind w:left="567" w:hanging="567"/>
        <w:jc w:val="both"/>
        <w:rPr>
          <w:rFonts w:ascii="Garamond" w:eastAsia="Garamond" w:hAnsi="Garamond" w:cs="Garamond"/>
          <w:color w:val="000000"/>
          <w:sz w:val="22"/>
          <w:szCs w:val="22"/>
        </w:rPr>
      </w:pPr>
      <w:r w:rsidRPr="00F95636">
        <w:rPr>
          <w:rFonts w:ascii="Garamond" w:eastAsia="Garamond" w:hAnsi="Garamond" w:cs="Garamond"/>
          <w:color w:val="000000"/>
          <w:sz w:val="22"/>
          <w:szCs w:val="22"/>
        </w:rPr>
        <w:t>Předmět koupě bude předán Prodávajícím a převzat Kupujícím na základě písemného, oboustranně podepsaného a datovaného předávacího protokolu (dále jen „Předávací protokol“). Kupující není povinen převzít předmět koupě, který vykazuje jakoukoliv vadu, nebo pokud nejsou splněny povinnosti uvedené v čl. 1.7 písm. a až d) této smlouvy. V případě, že kupující převezme předmět koupě s vadami, budou vady uvedeny v Předávacím protokolu spolu se lhůtou k jejich odstranění dohodnutou mezi smluvními stranami. K podpisu předávacího protokolu za Kupujícího je oprávněna Kontaktní osoba kupujícího, nebo jí určená osoba.</w:t>
      </w:r>
    </w:p>
    <w:p w14:paraId="4A89E670" w14:textId="77777777" w:rsidR="00B2327D" w:rsidRPr="00F95636" w:rsidRDefault="00CB4817" w:rsidP="00F95636">
      <w:pPr>
        <w:pStyle w:val="Odstavecseseznamem"/>
        <w:numPr>
          <w:ilvl w:val="1"/>
          <w:numId w:val="11"/>
        </w:numPr>
        <w:pBdr>
          <w:top w:val="nil"/>
          <w:left w:val="nil"/>
          <w:bottom w:val="nil"/>
          <w:right w:val="nil"/>
          <w:between w:val="nil"/>
        </w:pBdr>
        <w:spacing w:before="120" w:beforeAutospacing="0" w:after="120" w:afterAutospacing="0"/>
        <w:ind w:left="567" w:hanging="567"/>
        <w:jc w:val="both"/>
        <w:rPr>
          <w:rFonts w:ascii="Garamond" w:eastAsia="Garamond" w:hAnsi="Garamond" w:cs="Garamond"/>
          <w:color w:val="000000"/>
          <w:sz w:val="22"/>
          <w:szCs w:val="22"/>
        </w:rPr>
      </w:pPr>
      <w:r w:rsidRPr="00F95636">
        <w:rPr>
          <w:rFonts w:ascii="Garamond" w:eastAsia="Garamond" w:hAnsi="Garamond" w:cs="Garamond"/>
          <w:color w:val="000000"/>
          <w:sz w:val="22"/>
          <w:szCs w:val="22"/>
        </w:rPr>
        <w:t>V případě prodlení Prodávajícího s dodáním předmětu koupě vč. splnění všech povinností dle čl. 1.7 písm. a) až d) této smlouvy je Prodávající povinen zaplatit Kupujícímu smluvní pokutu ve výši 0,05 % z kupní ceny Předmětu koupě bez DPH, za každý i započatý den prodlení.</w:t>
      </w:r>
    </w:p>
    <w:p w14:paraId="275A2451" w14:textId="77777777" w:rsidR="00B2327D" w:rsidRPr="00F95636" w:rsidRDefault="00CB4817" w:rsidP="00F95636">
      <w:pPr>
        <w:pStyle w:val="Odstavecseseznamem"/>
        <w:numPr>
          <w:ilvl w:val="1"/>
          <w:numId w:val="11"/>
        </w:numPr>
        <w:pBdr>
          <w:top w:val="nil"/>
          <w:left w:val="nil"/>
          <w:bottom w:val="nil"/>
          <w:right w:val="nil"/>
          <w:between w:val="nil"/>
        </w:pBdr>
        <w:spacing w:before="120" w:beforeAutospacing="0" w:after="120" w:afterAutospacing="0"/>
        <w:ind w:left="567" w:hanging="567"/>
        <w:jc w:val="both"/>
        <w:rPr>
          <w:rFonts w:ascii="Garamond" w:eastAsia="Garamond" w:hAnsi="Garamond" w:cs="Garamond"/>
          <w:color w:val="000000"/>
          <w:sz w:val="22"/>
          <w:szCs w:val="22"/>
        </w:rPr>
      </w:pPr>
      <w:r w:rsidRPr="00F95636">
        <w:rPr>
          <w:rFonts w:ascii="Garamond" w:eastAsia="Garamond" w:hAnsi="Garamond" w:cs="Garamond"/>
          <w:color w:val="000000"/>
          <w:sz w:val="22"/>
          <w:szCs w:val="22"/>
        </w:rPr>
        <w:t>V případě prodlení Prodávajícího s odstraněním všech vad a nedodělků uvedených v předávacím protokolu ve lhůtě tam uvedené je Prodávající povinen zaplatit Kupujícímu smluvní pokutu ve výši 0,05 % z kupní ceny Předmětu koupě bez DPH, za každý i započatý den prodlení.</w:t>
      </w:r>
    </w:p>
    <w:p w14:paraId="482FF1CB" w14:textId="77777777" w:rsidR="00B2327D" w:rsidRPr="00F95636" w:rsidRDefault="00CB4817">
      <w:pPr>
        <w:keepNext/>
        <w:numPr>
          <w:ilvl w:val="0"/>
          <w:numId w:val="8"/>
        </w:numPr>
        <w:pBdr>
          <w:top w:val="nil"/>
          <w:left w:val="nil"/>
          <w:bottom w:val="nil"/>
          <w:right w:val="nil"/>
          <w:between w:val="nil"/>
        </w:pBdr>
        <w:spacing w:before="240" w:after="120" w:line="240" w:lineRule="auto"/>
        <w:ind w:left="1077"/>
        <w:jc w:val="center"/>
        <w:rPr>
          <w:rFonts w:ascii="Garamond" w:eastAsia="Garamond" w:hAnsi="Garamond" w:cs="Garamond"/>
          <w:b/>
          <w:color w:val="000000"/>
        </w:rPr>
      </w:pPr>
      <w:r w:rsidRPr="00F95636">
        <w:rPr>
          <w:rFonts w:ascii="Garamond" w:eastAsia="Garamond" w:hAnsi="Garamond" w:cs="Garamond"/>
          <w:b/>
          <w:color w:val="000000"/>
        </w:rPr>
        <w:lastRenderedPageBreak/>
        <w:t>Cena a platební podmínky</w:t>
      </w:r>
    </w:p>
    <w:p w14:paraId="725BE5B0" w14:textId="3F68197D" w:rsidR="00B2327D" w:rsidRPr="00F95636" w:rsidRDefault="00CB4817" w:rsidP="00F95636">
      <w:pPr>
        <w:pStyle w:val="Odstavecseseznamem"/>
        <w:numPr>
          <w:ilvl w:val="1"/>
          <w:numId w:val="12"/>
        </w:numPr>
        <w:pBdr>
          <w:top w:val="nil"/>
          <w:left w:val="nil"/>
          <w:bottom w:val="nil"/>
          <w:right w:val="nil"/>
          <w:between w:val="nil"/>
        </w:pBdr>
        <w:spacing w:before="120" w:beforeAutospacing="0" w:after="120" w:afterAutospacing="0"/>
        <w:ind w:left="567" w:hanging="567"/>
        <w:jc w:val="both"/>
        <w:rPr>
          <w:rFonts w:ascii="Garamond" w:eastAsia="Garamond" w:hAnsi="Garamond" w:cs="Garamond"/>
          <w:color w:val="000000"/>
          <w:sz w:val="22"/>
          <w:szCs w:val="22"/>
        </w:rPr>
      </w:pPr>
      <w:r w:rsidRPr="00F95636">
        <w:rPr>
          <w:rFonts w:ascii="Garamond" w:eastAsia="Garamond" w:hAnsi="Garamond" w:cs="Garamond"/>
          <w:color w:val="000000"/>
          <w:sz w:val="22"/>
          <w:szCs w:val="22"/>
        </w:rPr>
        <w:t>Kupující se zavazuje uhradit Prodávajícímu za dodání Předmětu koupě, tj. splnění povinností dle čl. 1.7 písm. a až c) této smlouvy kupní cenu (v Kč bez DPH), která je uvedena v příloze č. 2 této smlouvy.</w:t>
      </w:r>
    </w:p>
    <w:p w14:paraId="4A879530" w14:textId="77777777" w:rsidR="00B2327D" w:rsidRPr="00F95636" w:rsidRDefault="00CB4817" w:rsidP="00F95636">
      <w:pPr>
        <w:pStyle w:val="Odstavecseseznamem"/>
        <w:numPr>
          <w:ilvl w:val="1"/>
          <w:numId w:val="12"/>
        </w:numPr>
        <w:pBdr>
          <w:top w:val="nil"/>
          <w:left w:val="nil"/>
          <w:bottom w:val="nil"/>
          <w:right w:val="nil"/>
          <w:between w:val="nil"/>
        </w:pBdr>
        <w:spacing w:before="120" w:beforeAutospacing="0" w:after="120" w:afterAutospacing="0"/>
        <w:ind w:left="567" w:hanging="567"/>
        <w:jc w:val="both"/>
        <w:rPr>
          <w:rFonts w:ascii="Garamond" w:eastAsia="Garamond" w:hAnsi="Garamond" w:cs="Garamond"/>
          <w:color w:val="000000"/>
          <w:sz w:val="22"/>
          <w:szCs w:val="22"/>
        </w:rPr>
      </w:pPr>
      <w:r w:rsidRPr="00F95636">
        <w:rPr>
          <w:rFonts w:ascii="Garamond" w:eastAsia="Garamond" w:hAnsi="Garamond" w:cs="Garamond"/>
          <w:color w:val="000000"/>
          <w:sz w:val="22"/>
          <w:szCs w:val="22"/>
        </w:rPr>
        <w:t>DPH bude účtována v souladu s platnými právními předpisy, dle platné sazby ke dni uskutečnění zdanitelného plnění.</w:t>
      </w:r>
    </w:p>
    <w:p w14:paraId="4E731CD7" w14:textId="77777777" w:rsidR="00B2327D" w:rsidRPr="00F95636" w:rsidRDefault="00CB4817" w:rsidP="00F95636">
      <w:pPr>
        <w:pStyle w:val="Odstavecseseznamem"/>
        <w:numPr>
          <w:ilvl w:val="1"/>
          <w:numId w:val="12"/>
        </w:numPr>
        <w:pBdr>
          <w:top w:val="nil"/>
          <w:left w:val="nil"/>
          <w:bottom w:val="nil"/>
          <w:right w:val="nil"/>
          <w:between w:val="nil"/>
        </w:pBdr>
        <w:spacing w:before="120" w:beforeAutospacing="0" w:after="120" w:afterAutospacing="0"/>
        <w:ind w:left="567" w:hanging="567"/>
        <w:jc w:val="both"/>
        <w:rPr>
          <w:rFonts w:ascii="Garamond" w:eastAsia="Garamond" w:hAnsi="Garamond" w:cs="Garamond"/>
          <w:color w:val="000000"/>
          <w:sz w:val="22"/>
          <w:szCs w:val="22"/>
        </w:rPr>
      </w:pPr>
      <w:r w:rsidRPr="00F95636">
        <w:rPr>
          <w:rFonts w:ascii="Garamond" w:eastAsia="Garamond" w:hAnsi="Garamond" w:cs="Garamond"/>
          <w:color w:val="000000"/>
          <w:sz w:val="22"/>
          <w:szCs w:val="22"/>
        </w:rPr>
        <w:t>Kupní cena je stanovena jako nejvýše přípustná, maximální a nepřekročitelná, včetně všech poplatků a veškerých dalších nákladů spojených s plněním předmětu smlouvy (např. dopravné, skladné, cla, pojištění apod.).</w:t>
      </w:r>
    </w:p>
    <w:p w14:paraId="31264C1B" w14:textId="77777777" w:rsidR="00B2327D" w:rsidRPr="00F95636" w:rsidRDefault="00CB4817" w:rsidP="00F95636">
      <w:pPr>
        <w:pStyle w:val="Odstavecseseznamem"/>
        <w:numPr>
          <w:ilvl w:val="1"/>
          <w:numId w:val="12"/>
        </w:numPr>
        <w:pBdr>
          <w:top w:val="nil"/>
          <w:left w:val="nil"/>
          <w:bottom w:val="nil"/>
          <w:right w:val="nil"/>
          <w:between w:val="nil"/>
        </w:pBdr>
        <w:spacing w:before="120" w:beforeAutospacing="0" w:after="120" w:afterAutospacing="0"/>
        <w:ind w:left="567" w:hanging="567"/>
        <w:jc w:val="both"/>
        <w:rPr>
          <w:rFonts w:ascii="Garamond" w:eastAsia="Garamond" w:hAnsi="Garamond" w:cs="Garamond"/>
          <w:color w:val="000000"/>
          <w:sz w:val="22"/>
          <w:szCs w:val="22"/>
        </w:rPr>
      </w:pPr>
      <w:r w:rsidRPr="00F95636">
        <w:rPr>
          <w:rFonts w:ascii="Garamond" w:eastAsia="Garamond" w:hAnsi="Garamond" w:cs="Garamond"/>
          <w:color w:val="000000"/>
          <w:sz w:val="22"/>
          <w:szCs w:val="22"/>
        </w:rPr>
        <w:t>Kupní cena bude kupujícím uhrazena na bankovní účet a v české měně (CZK) na základě daňového dokladu (dále jen „faktury“) po předání a převzetí předmětu koupě bez vad a podpisu předávacího protokolu pověřenými zástupci obou smluvních stran dle čl. 2.2 této smlouvy.</w:t>
      </w:r>
    </w:p>
    <w:p w14:paraId="25428625" w14:textId="77777777" w:rsidR="00B2327D" w:rsidRPr="00F95636" w:rsidRDefault="00CB4817" w:rsidP="00F95636">
      <w:pPr>
        <w:pStyle w:val="Odstavecseseznamem"/>
        <w:numPr>
          <w:ilvl w:val="1"/>
          <w:numId w:val="12"/>
        </w:numPr>
        <w:pBdr>
          <w:top w:val="nil"/>
          <w:left w:val="nil"/>
          <w:bottom w:val="nil"/>
          <w:right w:val="nil"/>
          <w:between w:val="nil"/>
        </w:pBdr>
        <w:spacing w:before="120" w:beforeAutospacing="0" w:after="120" w:afterAutospacing="0"/>
        <w:ind w:left="567" w:hanging="567"/>
        <w:jc w:val="both"/>
        <w:rPr>
          <w:rFonts w:ascii="Garamond" w:eastAsia="Garamond" w:hAnsi="Garamond" w:cs="Garamond"/>
          <w:color w:val="000000"/>
          <w:sz w:val="22"/>
          <w:szCs w:val="22"/>
        </w:rPr>
      </w:pPr>
      <w:r w:rsidRPr="00F95636">
        <w:rPr>
          <w:rFonts w:ascii="Garamond" w:eastAsia="Garamond" w:hAnsi="Garamond" w:cs="Garamond"/>
          <w:color w:val="000000"/>
          <w:sz w:val="22"/>
          <w:szCs w:val="22"/>
        </w:rPr>
        <w:t>Splatnost faktury se sjednává na 30 dnů ode dne jejího prokazatelného doručení kupujícímu.</w:t>
      </w:r>
    </w:p>
    <w:p w14:paraId="04210739" w14:textId="77777777" w:rsidR="00B2327D" w:rsidRPr="00F95636" w:rsidRDefault="00CB4817" w:rsidP="00F95636">
      <w:pPr>
        <w:pStyle w:val="Odstavecseseznamem"/>
        <w:numPr>
          <w:ilvl w:val="1"/>
          <w:numId w:val="12"/>
        </w:numPr>
        <w:pBdr>
          <w:top w:val="nil"/>
          <w:left w:val="nil"/>
          <w:bottom w:val="nil"/>
          <w:right w:val="nil"/>
          <w:between w:val="nil"/>
        </w:pBdr>
        <w:spacing w:before="120" w:beforeAutospacing="0" w:after="120" w:afterAutospacing="0"/>
        <w:ind w:left="567" w:hanging="567"/>
        <w:jc w:val="both"/>
        <w:rPr>
          <w:rFonts w:ascii="Garamond" w:eastAsia="Garamond" w:hAnsi="Garamond" w:cs="Garamond"/>
          <w:color w:val="000000"/>
          <w:sz w:val="22"/>
          <w:szCs w:val="22"/>
        </w:rPr>
      </w:pPr>
      <w:r w:rsidRPr="00F95636">
        <w:rPr>
          <w:rFonts w:ascii="Garamond" w:eastAsia="Garamond" w:hAnsi="Garamond" w:cs="Garamond"/>
          <w:color w:val="000000"/>
          <w:sz w:val="22"/>
          <w:szCs w:val="22"/>
        </w:rPr>
        <w:t>Daňový doklad (faktura) musí obsahovat všechny náležitosti řádného účetního a daňového dokladu ve smyslu příslušných právních předpisů, zejména zákona č. 235/2004 Sb., o dani z přidané hodnoty a všechny náležitosti stanovené touto smlouvou. Přílohou faktury musí být kopie Předávacího protokolu podepsaného oběma smluvními stranami. V případě, že faktura nebude mít odpovídající náležitosti, je Kupující oprávněn ji vrátit ve lhůtě splatnosti zpět Prodávajícímu k doplnění či opravě, aniž se tak dostane do prodlení se splatností. Lhůta splatnosti počíná běžet znovu od opětovného doručení náležitě doplněné či opravené faktury kupujícímu.</w:t>
      </w:r>
    </w:p>
    <w:p w14:paraId="021EB7A7" w14:textId="77777777" w:rsidR="00B2327D" w:rsidRPr="00F95636" w:rsidRDefault="00CB4817" w:rsidP="00F95636">
      <w:pPr>
        <w:pStyle w:val="Odstavecseseznamem"/>
        <w:numPr>
          <w:ilvl w:val="1"/>
          <w:numId w:val="12"/>
        </w:numPr>
        <w:pBdr>
          <w:top w:val="nil"/>
          <w:left w:val="nil"/>
          <w:bottom w:val="nil"/>
          <w:right w:val="nil"/>
          <w:between w:val="nil"/>
        </w:pBdr>
        <w:spacing w:before="120" w:beforeAutospacing="0" w:after="120" w:afterAutospacing="0"/>
        <w:ind w:left="567" w:hanging="567"/>
        <w:jc w:val="both"/>
        <w:rPr>
          <w:rFonts w:ascii="Garamond" w:eastAsia="Garamond" w:hAnsi="Garamond" w:cs="Garamond"/>
          <w:color w:val="000000"/>
          <w:sz w:val="22"/>
          <w:szCs w:val="22"/>
        </w:rPr>
      </w:pPr>
      <w:r w:rsidRPr="00F95636">
        <w:rPr>
          <w:rFonts w:ascii="Garamond" w:eastAsia="Garamond" w:hAnsi="Garamond" w:cs="Garamond"/>
          <w:color w:val="000000"/>
          <w:sz w:val="22"/>
          <w:szCs w:val="22"/>
        </w:rPr>
        <w:t>Faktura musí být označena registračním číslem projektu, tj. reg. č. projektu: CZ.02.01.01/00/22_012/005200.</w:t>
      </w:r>
    </w:p>
    <w:p w14:paraId="6F784001" w14:textId="77777777" w:rsidR="00B2327D" w:rsidRPr="00F95636" w:rsidRDefault="00CB4817">
      <w:pPr>
        <w:keepNext/>
        <w:numPr>
          <w:ilvl w:val="0"/>
          <w:numId w:val="8"/>
        </w:numPr>
        <w:pBdr>
          <w:top w:val="nil"/>
          <w:left w:val="nil"/>
          <w:bottom w:val="nil"/>
          <w:right w:val="nil"/>
          <w:between w:val="nil"/>
        </w:pBdr>
        <w:spacing w:before="240" w:after="120" w:line="240" w:lineRule="auto"/>
        <w:ind w:left="1077"/>
        <w:jc w:val="center"/>
        <w:rPr>
          <w:rFonts w:ascii="Garamond" w:eastAsia="Garamond" w:hAnsi="Garamond" w:cs="Garamond"/>
          <w:b/>
          <w:color w:val="000000"/>
        </w:rPr>
      </w:pPr>
      <w:r w:rsidRPr="00F95636">
        <w:rPr>
          <w:rFonts w:ascii="Garamond" w:eastAsia="Garamond" w:hAnsi="Garamond" w:cs="Garamond"/>
          <w:b/>
          <w:color w:val="000000"/>
        </w:rPr>
        <w:t>Přechod vlastnického práva</w:t>
      </w:r>
    </w:p>
    <w:p w14:paraId="733C6B5C" w14:textId="71AE7178" w:rsidR="00B2327D" w:rsidRPr="00F95636" w:rsidRDefault="00CB4817" w:rsidP="00F95636">
      <w:pPr>
        <w:pStyle w:val="Odstavecseseznamem"/>
        <w:numPr>
          <w:ilvl w:val="1"/>
          <w:numId w:val="13"/>
        </w:numPr>
        <w:pBdr>
          <w:top w:val="nil"/>
          <w:left w:val="nil"/>
          <w:bottom w:val="nil"/>
          <w:right w:val="nil"/>
          <w:between w:val="nil"/>
        </w:pBdr>
        <w:spacing w:before="120" w:beforeAutospacing="0" w:after="120" w:afterAutospacing="0"/>
        <w:ind w:left="567" w:hanging="567"/>
        <w:jc w:val="both"/>
        <w:rPr>
          <w:rFonts w:ascii="Garamond" w:eastAsia="Garamond" w:hAnsi="Garamond" w:cs="Garamond"/>
          <w:color w:val="000000"/>
          <w:sz w:val="22"/>
          <w:szCs w:val="22"/>
        </w:rPr>
      </w:pPr>
      <w:r w:rsidRPr="00F95636">
        <w:rPr>
          <w:rFonts w:ascii="Garamond" w:eastAsia="Garamond" w:hAnsi="Garamond" w:cs="Garamond"/>
          <w:color w:val="000000"/>
          <w:sz w:val="22"/>
          <w:szCs w:val="22"/>
        </w:rPr>
        <w:t>Vlastnické právo k Předmětu koupě nabyde kupující dnem podpisu Předávacího protokolu oprávněnými zástupci obou smluvních. Stejným okamžikem přechází na Kupujícího také nebezpečí škody na věci.</w:t>
      </w:r>
    </w:p>
    <w:p w14:paraId="6FEFA912" w14:textId="77777777" w:rsidR="00B2327D" w:rsidRPr="00F95636" w:rsidRDefault="00CB4817">
      <w:pPr>
        <w:keepNext/>
        <w:numPr>
          <w:ilvl w:val="0"/>
          <w:numId w:val="8"/>
        </w:numPr>
        <w:pBdr>
          <w:top w:val="nil"/>
          <w:left w:val="nil"/>
          <w:bottom w:val="nil"/>
          <w:right w:val="nil"/>
          <w:between w:val="nil"/>
        </w:pBdr>
        <w:spacing w:before="240" w:after="120" w:line="240" w:lineRule="auto"/>
        <w:ind w:left="1077"/>
        <w:jc w:val="center"/>
        <w:rPr>
          <w:rFonts w:ascii="Garamond" w:eastAsia="Garamond" w:hAnsi="Garamond" w:cs="Garamond"/>
          <w:b/>
          <w:color w:val="000000"/>
        </w:rPr>
      </w:pPr>
      <w:r w:rsidRPr="00F95636">
        <w:rPr>
          <w:rFonts w:ascii="Garamond" w:eastAsia="Garamond" w:hAnsi="Garamond" w:cs="Garamond"/>
          <w:b/>
          <w:color w:val="000000"/>
        </w:rPr>
        <w:t>Záruka za jakost a servis</w:t>
      </w:r>
    </w:p>
    <w:p w14:paraId="58361318" w14:textId="0CB140DA" w:rsidR="00B2327D" w:rsidRPr="00F95636" w:rsidRDefault="00CB4817" w:rsidP="00F95636">
      <w:pPr>
        <w:pStyle w:val="Odstavecseseznamem"/>
        <w:numPr>
          <w:ilvl w:val="1"/>
          <w:numId w:val="14"/>
        </w:numPr>
        <w:pBdr>
          <w:top w:val="nil"/>
          <w:left w:val="nil"/>
          <w:bottom w:val="nil"/>
          <w:right w:val="nil"/>
          <w:between w:val="nil"/>
        </w:pBdr>
        <w:spacing w:before="120" w:beforeAutospacing="0" w:after="120" w:afterAutospacing="0"/>
        <w:ind w:left="567" w:hanging="567"/>
        <w:jc w:val="both"/>
        <w:rPr>
          <w:rFonts w:ascii="Garamond" w:eastAsia="Garamond" w:hAnsi="Garamond" w:cs="Garamond"/>
          <w:color w:val="000000"/>
          <w:sz w:val="22"/>
          <w:szCs w:val="22"/>
        </w:rPr>
      </w:pPr>
      <w:r w:rsidRPr="00F95636">
        <w:rPr>
          <w:rFonts w:ascii="Garamond" w:eastAsia="Garamond" w:hAnsi="Garamond" w:cs="Garamond"/>
          <w:color w:val="000000"/>
          <w:sz w:val="22"/>
          <w:szCs w:val="22"/>
        </w:rPr>
        <w:t>Prodávající poskytuje Kupujícímu záruku za předmět koupě dle této smlouvy, a to v délce trvání 36 měsíců.</w:t>
      </w:r>
    </w:p>
    <w:p w14:paraId="2D876DCA" w14:textId="77777777" w:rsidR="00B2327D" w:rsidRPr="00F95636" w:rsidRDefault="00CB4817" w:rsidP="00F95636">
      <w:pPr>
        <w:pStyle w:val="Odstavecseseznamem"/>
        <w:numPr>
          <w:ilvl w:val="1"/>
          <w:numId w:val="14"/>
        </w:numPr>
        <w:pBdr>
          <w:top w:val="nil"/>
          <w:left w:val="nil"/>
          <w:bottom w:val="nil"/>
          <w:right w:val="nil"/>
          <w:between w:val="nil"/>
        </w:pBdr>
        <w:spacing w:before="120" w:beforeAutospacing="0" w:after="120" w:afterAutospacing="0"/>
        <w:ind w:left="567" w:hanging="567"/>
        <w:jc w:val="both"/>
        <w:rPr>
          <w:rFonts w:ascii="Garamond" w:eastAsia="Garamond" w:hAnsi="Garamond" w:cs="Garamond"/>
          <w:color w:val="000000"/>
          <w:sz w:val="22"/>
          <w:szCs w:val="22"/>
        </w:rPr>
      </w:pPr>
      <w:bookmarkStart w:id="0" w:name="_heading=h.30j0zll" w:colFirst="0" w:colLast="0"/>
      <w:bookmarkEnd w:id="0"/>
      <w:r w:rsidRPr="00F95636">
        <w:rPr>
          <w:rFonts w:ascii="Garamond" w:eastAsia="Garamond" w:hAnsi="Garamond" w:cs="Garamond"/>
          <w:color w:val="000000"/>
          <w:sz w:val="22"/>
          <w:szCs w:val="22"/>
        </w:rPr>
        <w:t>Záruční doba počíná běžet ode dne podpisu Předávacího protokolu, nebo od odstranění všech vad uvedených v Předávacím protokolu, pokud bylo převzato s vadami či nedodělky. Záruka se nevztahuje na vady způsobené neodbornou manipulací či zásahem, vyšší mocí nebo mechanickým poškozením Předmětu koupě Kupujícím. Prodávající se zavazuje, že Předmět koupě bude po celou záruční dobu způsobilý k použití pro účel uvedený v této smlouvě, nebo pro obvyklý účel, a že si zachová obvyklé vlastnosti.</w:t>
      </w:r>
    </w:p>
    <w:p w14:paraId="3F8BB1B4" w14:textId="77777777" w:rsidR="00B2327D" w:rsidRPr="00F95636" w:rsidRDefault="00CB4817" w:rsidP="00F95636">
      <w:pPr>
        <w:pStyle w:val="Odstavecseseznamem"/>
        <w:numPr>
          <w:ilvl w:val="1"/>
          <w:numId w:val="14"/>
        </w:numPr>
        <w:pBdr>
          <w:top w:val="nil"/>
          <w:left w:val="nil"/>
          <w:bottom w:val="nil"/>
          <w:right w:val="nil"/>
          <w:between w:val="nil"/>
        </w:pBdr>
        <w:spacing w:before="120" w:beforeAutospacing="0" w:after="120" w:afterAutospacing="0"/>
        <w:ind w:left="567" w:hanging="567"/>
        <w:jc w:val="both"/>
        <w:rPr>
          <w:rFonts w:ascii="Garamond" w:eastAsia="Garamond" w:hAnsi="Garamond" w:cs="Garamond"/>
          <w:color w:val="000000"/>
          <w:sz w:val="22"/>
          <w:szCs w:val="22"/>
        </w:rPr>
      </w:pPr>
      <w:r w:rsidRPr="00F95636">
        <w:rPr>
          <w:rFonts w:ascii="Garamond" w:eastAsia="Garamond" w:hAnsi="Garamond" w:cs="Garamond"/>
          <w:color w:val="000000"/>
          <w:sz w:val="22"/>
          <w:szCs w:val="22"/>
        </w:rPr>
        <w:t>Kupující je oprávněn oznámit Prodávajícímu záruční vadu i vadu, která existovala v době předání předmětu koupě, a uplatnit práva z takové vady kdykoliv v průběhu záruční doby, bez ohledu na to, kdy Kupující tuto vadu zjistil nebo kdy vada měla či mohla být Kupujícím zjištěna při vynaložení odborné péče. V případě, že Kupující oznámil Prodávajícímu vadu v průběhu záruční doby, tj. nejpozději poslední den běhu záruční doby, je tato vada oznámena včas.</w:t>
      </w:r>
    </w:p>
    <w:p w14:paraId="6D2D1FA1" w14:textId="77777777" w:rsidR="00B2327D" w:rsidRPr="00F95636" w:rsidRDefault="00CB4817" w:rsidP="00F95636">
      <w:pPr>
        <w:pStyle w:val="Odstavecseseznamem"/>
        <w:numPr>
          <w:ilvl w:val="1"/>
          <w:numId w:val="14"/>
        </w:numPr>
        <w:pBdr>
          <w:top w:val="nil"/>
          <w:left w:val="nil"/>
          <w:bottom w:val="nil"/>
          <w:right w:val="nil"/>
          <w:between w:val="nil"/>
        </w:pBdr>
        <w:spacing w:before="120" w:beforeAutospacing="0" w:after="120" w:afterAutospacing="0"/>
        <w:ind w:left="567" w:hanging="567"/>
        <w:jc w:val="both"/>
        <w:rPr>
          <w:rFonts w:ascii="Garamond" w:eastAsia="Garamond" w:hAnsi="Garamond" w:cs="Garamond"/>
          <w:color w:val="000000"/>
          <w:sz w:val="22"/>
          <w:szCs w:val="22"/>
        </w:rPr>
      </w:pPr>
      <w:r w:rsidRPr="00F95636">
        <w:rPr>
          <w:rFonts w:ascii="Garamond" w:eastAsia="Garamond" w:hAnsi="Garamond" w:cs="Garamond"/>
          <w:color w:val="000000"/>
          <w:sz w:val="22"/>
          <w:szCs w:val="22"/>
        </w:rPr>
        <w:t xml:space="preserve">V záruční době je Prodávající povinen odstraňovat reklamované vady, popřípadě uspokojit jiný nárok Kupujícího z vadného plnění, a to tak, že Prodávající nastoupí k odstranění vady v místě plnění (popř. jiném umístění Předmětu koupě na územní města Plzně) ve lhůtě nejpozději do deseti (10) pracovních dní od nahlášení vady Kupujícím Prodávajícímu, nebude-li mezi smluvními stranami dohodnuto jinak. Prodávající bere na vědomí, že k odstranění vad může nastoupit </w:t>
      </w:r>
      <w:r w:rsidRPr="00F95636">
        <w:rPr>
          <w:rFonts w:ascii="Garamond" w:eastAsia="Garamond" w:hAnsi="Garamond" w:cs="Garamond"/>
          <w:color w:val="000000"/>
          <w:sz w:val="22"/>
          <w:szCs w:val="22"/>
        </w:rPr>
        <w:lastRenderedPageBreak/>
        <w:t>v pracovní den v době od 7:00 hodin do 20:00 hodin, nebude-li mezi smluvními stranami dohodnuto jinak. Nástupem k odstranění vady (příp. servisní zásah) se rozumí dostavení se oprávněného zástupce Prodávajícího do místa plnění za účelem posouzení a odstranění Kupujícím oznámené vady Předmětu koupě. Nahlášenou vadu je Prodávající povinen odstranit nejpozději do dvou (2) týdnů od nahlášení, nebude-li mezi smluvními stranami dohodnuto jinak.</w:t>
      </w:r>
    </w:p>
    <w:p w14:paraId="77234A23" w14:textId="77777777" w:rsidR="00B2327D" w:rsidRPr="00F95636" w:rsidRDefault="00CB4817" w:rsidP="00F95636">
      <w:pPr>
        <w:pStyle w:val="Odstavecseseznamem"/>
        <w:numPr>
          <w:ilvl w:val="1"/>
          <w:numId w:val="14"/>
        </w:numPr>
        <w:pBdr>
          <w:top w:val="nil"/>
          <w:left w:val="nil"/>
          <w:bottom w:val="nil"/>
          <w:right w:val="nil"/>
          <w:between w:val="nil"/>
        </w:pBdr>
        <w:spacing w:before="120" w:beforeAutospacing="0" w:after="120" w:afterAutospacing="0"/>
        <w:ind w:left="567" w:hanging="567"/>
        <w:jc w:val="both"/>
        <w:rPr>
          <w:rFonts w:ascii="Garamond" w:eastAsia="Garamond" w:hAnsi="Garamond" w:cs="Garamond"/>
          <w:color w:val="000000"/>
          <w:sz w:val="22"/>
          <w:szCs w:val="22"/>
        </w:rPr>
      </w:pPr>
      <w:r w:rsidRPr="00F95636">
        <w:rPr>
          <w:rFonts w:ascii="Garamond" w:eastAsia="Garamond" w:hAnsi="Garamond" w:cs="Garamond"/>
          <w:color w:val="000000"/>
          <w:sz w:val="22"/>
          <w:szCs w:val="22"/>
        </w:rPr>
        <w:t>V případě nedodržení výše uvedené (či jinak dohodnuté) lhůty pro nastoupení k odstranění vady nebo jejího odstranění, vzniká Kupujícímu nárok na zaplacení smluvní pokuty ve výši 1 000 Kč za každý započatý den prodlení.</w:t>
      </w:r>
    </w:p>
    <w:p w14:paraId="1FE01B3A" w14:textId="77777777" w:rsidR="00B2327D" w:rsidRPr="00F95636" w:rsidRDefault="00CB4817" w:rsidP="00F95636">
      <w:pPr>
        <w:pStyle w:val="Odstavecseseznamem"/>
        <w:numPr>
          <w:ilvl w:val="1"/>
          <w:numId w:val="14"/>
        </w:numPr>
        <w:pBdr>
          <w:top w:val="nil"/>
          <w:left w:val="nil"/>
          <w:bottom w:val="nil"/>
          <w:right w:val="nil"/>
          <w:between w:val="nil"/>
        </w:pBdr>
        <w:spacing w:before="120" w:beforeAutospacing="0" w:after="120" w:afterAutospacing="0"/>
        <w:ind w:left="567" w:hanging="567"/>
        <w:jc w:val="both"/>
        <w:rPr>
          <w:rFonts w:ascii="Garamond" w:eastAsia="Garamond" w:hAnsi="Garamond" w:cs="Garamond"/>
          <w:color w:val="000000"/>
          <w:sz w:val="22"/>
          <w:szCs w:val="22"/>
        </w:rPr>
      </w:pPr>
      <w:r w:rsidRPr="00F95636">
        <w:rPr>
          <w:rFonts w:ascii="Garamond" w:eastAsia="Garamond" w:hAnsi="Garamond" w:cs="Garamond"/>
          <w:color w:val="000000"/>
          <w:sz w:val="22"/>
          <w:szCs w:val="22"/>
        </w:rPr>
        <w:t>O odstranění reklamované vady sepíší smluvní strany protokol, ve kterém oprávnění zástupci smluvních stran potvrdí odstranění vady.</w:t>
      </w:r>
    </w:p>
    <w:p w14:paraId="738132F2" w14:textId="77777777" w:rsidR="00B2327D" w:rsidRPr="00F95636" w:rsidRDefault="00CB4817" w:rsidP="00F95636">
      <w:pPr>
        <w:pStyle w:val="Odstavecseseznamem"/>
        <w:numPr>
          <w:ilvl w:val="1"/>
          <w:numId w:val="14"/>
        </w:numPr>
        <w:pBdr>
          <w:top w:val="nil"/>
          <w:left w:val="nil"/>
          <w:bottom w:val="nil"/>
          <w:right w:val="nil"/>
          <w:between w:val="nil"/>
        </w:pBdr>
        <w:spacing w:before="120" w:beforeAutospacing="0" w:after="120" w:afterAutospacing="0"/>
        <w:ind w:left="567" w:hanging="567"/>
        <w:jc w:val="both"/>
        <w:rPr>
          <w:rFonts w:ascii="Garamond" w:eastAsia="Garamond" w:hAnsi="Garamond" w:cs="Garamond"/>
          <w:color w:val="000000"/>
          <w:sz w:val="22"/>
          <w:szCs w:val="22"/>
        </w:rPr>
      </w:pPr>
      <w:r w:rsidRPr="00F95636">
        <w:rPr>
          <w:rFonts w:ascii="Garamond" w:eastAsia="Garamond" w:hAnsi="Garamond" w:cs="Garamond"/>
          <w:color w:val="000000"/>
          <w:sz w:val="22"/>
          <w:szCs w:val="22"/>
        </w:rPr>
        <w:t>Záruční doba se prodlužuje o dobu, která uplyne ode dne nahlášení vady do dne jejího úplného odstranění.</w:t>
      </w:r>
    </w:p>
    <w:p w14:paraId="3E8C5491" w14:textId="77777777" w:rsidR="00B2327D" w:rsidRPr="00F95636" w:rsidRDefault="00CB4817" w:rsidP="00F95636">
      <w:pPr>
        <w:pStyle w:val="Odstavecseseznamem"/>
        <w:numPr>
          <w:ilvl w:val="1"/>
          <w:numId w:val="14"/>
        </w:numPr>
        <w:pBdr>
          <w:top w:val="nil"/>
          <w:left w:val="nil"/>
          <w:bottom w:val="nil"/>
          <w:right w:val="nil"/>
          <w:between w:val="nil"/>
        </w:pBdr>
        <w:spacing w:before="120" w:beforeAutospacing="0" w:after="120" w:afterAutospacing="0"/>
        <w:ind w:left="567" w:hanging="567"/>
        <w:jc w:val="both"/>
        <w:rPr>
          <w:rFonts w:ascii="Garamond" w:eastAsia="Garamond" w:hAnsi="Garamond" w:cs="Garamond"/>
          <w:color w:val="000000"/>
          <w:sz w:val="22"/>
          <w:szCs w:val="22"/>
        </w:rPr>
      </w:pPr>
      <w:r w:rsidRPr="00F95636">
        <w:rPr>
          <w:rFonts w:ascii="Garamond" w:eastAsia="Garamond" w:hAnsi="Garamond" w:cs="Garamond"/>
          <w:color w:val="000000"/>
          <w:sz w:val="22"/>
          <w:szCs w:val="22"/>
        </w:rPr>
        <w:t>Prodávající bude poskytovat Kupujícímu po dobu trvání záruční doby rovněž plnění dle čl. 1.7 písm. d) této smlouvy. A to v termínu předem písemně dohodnutém. Nebude-li termín stanoven dohodou smluvních stran do deseti (10) dnů od výzvy učiněné e-mailem Kontaktní osobou kupujícího vůči Kontaktní osobě prodávajícího, stanoví termín servisního úkonu Kontaktní osoba kupujícího.</w:t>
      </w:r>
    </w:p>
    <w:p w14:paraId="289512D2" w14:textId="77777777" w:rsidR="00B2327D" w:rsidRPr="00F95636" w:rsidRDefault="00CB4817" w:rsidP="00F95636">
      <w:pPr>
        <w:pStyle w:val="Odstavecseseznamem"/>
        <w:numPr>
          <w:ilvl w:val="1"/>
          <w:numId w:val="14"/>
        </w:numPr>
        <w:pBdr>
          <w:top w:val="nil"/>
          <w:left w:val="nil"/>
          <w:bottom w:val="nil"/>
          <w:right w:val="nil"/>
          <w:between w:val="nil"/>
        </w:pBdr>
        <w:spacing w:before="120" w:beforeAutospacing="0" w:after="120" w:afterAutospacing="0"/>
        <w:ind w:left="567" w:hanging="567"/>
        <w:jc w:val="both"/>
        <w:rPr>
          <w:rFonts w:ascii="Garamond" w:eastAsia="Garamond" w:hAnsi="Garamond" w:cs="Garamond"/>
          <w:color w:val="000000"/>
          <w:sz w:val="22"/>
          <w:szCs w:val="22"/>
        </w:rPr>
      </w:pPr>
      <w:r w:rsidRPr="00F95636">
        <w:rPr>
          <w:rFonts w:ascii="Garamond" w:eastAsia="Garamond" w:hAnsi="Garamond" w:cs="Garamond"/>
          <w:color w:val="000000"/>
          <w:sz w:val="22"/>
          <w:szCs w:val="22"/>
        </w:rPr>
        <w:t>Za prodlení se splněním kterékoli povinnosti Prodávajícího dle čl. 1.7 písm. e) (servisní úkon) oproti termínu určenému v souladu s čl. 5.8 této smlouvy se Prodávající zavazuje uhradit Kupujícímu smluvní pokutu ve výši 1 000 Kč, a to za každý započatý den prodlení.</w:t>
      </w:r>
    </w:p>
    <w:p w14:paraId="79FFDB73" w14:textId="77777777" w:rsidR="00B2327D" w:rsidRPr="00F95636" w:rsidRDefault="00CB4817">
      <w:pPr>
        <w:keepNext/>
        <w:numPr>
          <w:ilvl w:val="0"/>
          <w:numId w:val="8"/>
        </w:numPr>
        <w:pBdr>
          <w:top w:val="nil"/>
          <w:left w:val="nil"/>
          <w:bottom w:val="nil"/>
          <w:right w:val="nil"/>
          <w:between w:val="nil"/>
        </w:pBdr>
        <w:spacing w:before="240" w:after="120" w:line="240" w:lineRule="auto"/>
        <w:ind w:left="1077"/>
        <w:jc w:val="center"/>
        <w:rPr>
          <w:rFonts w:ascii="Garamond" w:eastAsia="Garamond" w:hAnsi="Garamond" w:cs="Garamond"/>
          <w:b/>
          <w:color w:val="000000"/>
        </w:rPr>
      </w:pPr>
      <w:r w:rsidRPr="00F95636">
        <w:rPr>
          <w:rFonts w:ascii="Garamond" w:eastAsia="Garamond" w:hAnsi="Garamond" w:cs="Garamond"/>
          <w:b/>
          <w:color w:val="000000"/>
        </w:rPr>
        <w:t>Komunikace mezi smluvními stranami</w:t>
      </w:r>
    </w:p>
    <w:p w14:paraId="6792D0D2" w14:textId="7447F092" w:rsidR="00B2327D" w:rsidRPr="00F95636" w:rsidRDefault="00CB4817" w:rsidP="00F95636">
      <w:pPr>
        <w:pStyle w:val="Odstavecseseznamem"/>
        <w:numPr>
          <w:ilvl w:val="1"/>
          <w:numId w:val="15"/>
        </w:numPr>
        <w:pBdr>
          <w:top w:val="nil"/>
          <w:left w:val="nil"/>
          <w:bottom w:val="nil"/>
          <w:right w:val="nil"/>
          <w:between w:val="nil"/>
        </w:pBdr>
        <w:spacing w:before="120" w:beforeAutospacing="0" w:after="120" w:afterAutospacing="0"/>
        <w:ind w:left="567" w:hanging="567"/>
        <w:jc w:val="both"/>
        <w:rPr>
          <w:rFonts w:ascii="Garamond" w:eastAsia="Garamond" w:hAnsi="Garamond" w:cs="Garamond"/>
          <w:color w:val="000000"/>
          <w:sz w:val="22"/>
          <w:szCs w:val="22"/>
        </w:rPr>
      </w:pPr>
      <w:r w:rsidRPr="00F95636">
        <w:rPr>
          <w:rFonts w:ascii="Garamond" w:eastAsia="Garamond" w:hAnsi="Garamond" w:cs="Garamond"/>
          <w:color w:val="000000"/>
          <w:sz w:val="22"/>
          <w:szCs w:val="22"/>
        </w:rPr>
        <w:t>Veškerá sdělení či jiná jednání smluvních stran podle této smlouvy budou adresována Kontaktním osobám smluvních stran uvedených v hlavičce této smlouvy.</w:t>
      </w:r>
    </w:p>
    <w:p w14:paraId="066206D9" w14:textId="77777777" w:rsidR="00B2327D" w:rsidRPr="00F95636" w:rsidRDefault="00CB4817" w:rsidP="00F95636">
      <w:pPr>
        <w:pStyle w:val="Odstavecseseznamem"/>
        <w:numPr>
          <w:ilvl w:val="1"/>
          <w:numId w:val="15"/>
        </w:numPr>
        <w:pBdr>
          <w:top w:val="nil"/>
          <w:left w:val="nil"/>
          <w:bottom w:val="nil"/>
          <w:right w:val="nil"/>
          <w:between w:val="nil"/>
        </w:pBdr>
        <w:spacing w:before="120" w:beforeAutospacing="0" w:after="120" w:afterAutospacing="0"/>
        <w:ind w:left="567" w:hanging="567"/>
        <w:jc w:val="both"/>
        <w:rPr>
          <w:rFonts w:ascii="Garamond" w:eastAsia="Garamond" w:hAnsi="Garamond" w:cs="Garamond"/>
          <w:color w:val="000000"/>
          <w:sz w:val="22"/>
          <w:szCs w:val="22"/>
        </w:rPr>
      </w:pPr>
      <w:r w:rsidRPr="00F95636">
        <w:rPr>
          <w:rFonts w:ascii="Garamond" w:eastAsia="Garamond" w:hAnsi="Garamond" w:cs="Garamond"/>
          <w:color w:val="000000"/>
          <w:sz w:val="22"/>
          <w:szCs w:val="22"/>
        </w:rPr>
        <w:t>Kontaktní osoba kupujícího je oprávněna i k přebírání a potvrzování poskytnutého plnění (tj. k podpisu Předávacího protokolu), k uplatnění záruční vady, smluvní pokuty apod., není však oprávněna k sjednání změn této smlouvy (podpis dodatku). Zástupci smluvních stran jsou oprávněni měnit smlouvu výhradně v rozsahu, který smlouva přímo předjímá, tj. zejm. v rozsahu ust. s dovětkem „nebude-li mezi smluvními stranami dohodnuto jinak“ nebo obdobný dovětek.</w:t>
      </w:r>
    </w:p>
    <w:p w14:paraId="79AD5E4A" w14:textId="77777777" w:rsidR="00B2327D" w:rsidRPr="00F95636" w:rsidRDefault="00CB4817" w:rsidP="00F95636">
      <w:pPr>
        <w:pStyle w:val="Odstavecseseznamem"/>
        <w:numPr>
          <w:ilvl w:val="1"/>
          <w:numId w:val="15"/>
        </w:numPr>
        <w:pBdr>
          <w:top w:val="nil"/>
          <w:left w:val="nil"/>
          <w:bottom w:val="nil"/>
          <w:right w:val="nil"/>
          <w:between w:val="nil"/>
        </w:pBdr>
        <w:spacing w:before="120" w:beforeAutospacing="0" w:after="120" w:afterAutospacing="0"/>
        <w:ind w:left="567" w:hanging="567"/>
        <w:jc w:val="both"/>
        <w:rPr>
          <w:rFonts w:ascii="Garamond" w:eastAsia="Garamond" w:hAnsi="Garamond" w:cs="Garamond"/>
          <w:color w:val="000000"/>
          <w:sz w:val="22"/>
          <w:szCs w:val="22"/>
        </w:rPr>
      </w:pPr>
      <w:r w:rsidRPr="00F95636">
        <w:rPr>
          <w:rFonts w:ascii="Garamond" w:eastAsia="Garamond" w:hAnsi="Garamond" w:cs="Garamond"/>
          <w:color w:val="000000"/>
          <w:sz w:val="22"/>
          <w:szCs w:val="22"/>
        </w:rPr>
        <w:t>Změna Kontaktních osob smluvních stran musí být oznámena druhé smluvní straně písemně (i e-mailem), přičemž je účinná okamžikem doručení tohoto oznámení.</w:t>
      </w:r>
    </w:p>
    <w:p w14:paraId="0B072436" w14:textId="77777777" w:rsidR="00B2327D" w:rsidRPr="00F95636" w:rsidRDefault="00CB4817">
      <w:pPr>
        <w:keepNext/>
        <w:numPr>
          <w:ilvl w:val="0"/>
          <w:numId w:val="8"/>
        </w:numPr>
        <w:pBdr>
          <w:top w:val="nil"/>
          <w:left w:val="nil"/>
          <w:bottom w:val="nil"/>
          <w:right w:val="nil"/>
          <w:between w:val="nil"/>
        </w:pBdr>
        <w:spacing w:before="240" w:after="120" w:line="240" w:lineRule="auto"/>
        <w:ind w:left="1077"/>
        <w:jc w:val="center"/>
        <w:rPr>
          <w:rFonts w:ascii="Garamond" w:eastAsia="Garamond" w:hAnsi="Garamond" w:cs="Garamond"/>
          <w:b/>
          <w:color w:val="000000"/>
        </w:rPr>
      </w:pPr>
      <w:r w:rsidRPr="00F95636">
        <w:rPr>
          <w:rFonts w:ascii="Garamond" w:eastAsia="Garamond" w:hAnsi="Garamond" w:cs="Garamond"/>
          <w:b/>
          <w:color w:val="000000"/>
        </w:rPr>
        <w:t>Ostatní ujednání</w:t>
      </w:r>
    </w:p>
    <w:p w14:paraId="2C04F1AD" w14:textId="6C3E8E48" w:rsidR="00B2327D" w:rsidRPr="00F95636" w:rsidRDefault="00CB4817" w:rsidP="00A47B98">
      <w:pPr>
        <w:pStyle w:val="Odstavecseseznamem"/>
        <w:numPr>
          <w:ilvl w:val="1"/>
          <w:numId w:val="16"/>
        </w:numPr>
        <w:pBdr>
          <w:top w:val="nil"/>
          <w:left w:val="nil"/>
          <w:bottom w:val="nil"/>
          <w:right w:val="nil"/>
          <w:between w:val="nil"/>
        </w:pBdr>
        <w:spacing w:before="120" w:beforeAutospacing="0" w:after="120" w:afterAutospacing="0"/>
        <w:ind w:left="567" w:hanging="567"/>
        <w:jc w:val="both"/>
        <w:rPr>
          <w:rFonts w:ascii="Garamond" w:eastAsia="Garamond" w:hAnsi="Garamond" w:cs="Garamond"/>
          <w:color w:val="000000"/>
          <w:sz w:val="22"/>
          <w:szCs w:val="22"/>
        </w:rPr>
      </w:pPr>
      <w:r w:rsidRPr="00F95636">
        <w:rPr>
          <w:rFonts w:ascii="Garamond" w:eastAsia="Garamond" w:hAnsi="Garamond" w:cs="Garamond"/>
          <w:color w:val="000000"/>
          <w:sz w:val="22"/>
          <w:szCs w:val="22"/>
        </w:rPr>
        <w:t>Smluvní pokuty dle této smlouvy jsou splatné do 30 dnů ode dne doručení výzvy oprávněné smluvní k jejich zaplacení druhé smluvní strany.</w:t>
      </w:r>
    </w:p>
    <w:p w14:paraId="54B84D51" w14:textId="77777777" w:rsidR="00B2327D" w:rsidRPr="00F95636" w:rsidRDefault="00CB4817" w:rsidP="00A47B98">
      <w:pPr>
        <w:pStyle w:val="Odstavecseseznamem"/>
        <w:numPr>
          <w:ilvl w:val="1"/>
          <w:numId w:val="16"/>
        </w:numPr>
        <w:pBdr>
          <w:top w:val="nil"/>
          <w:left w:val="nil"/>
          <w:bottom w:val="nil"/>
          <w:right w:val="nil"/>
          <w:between w:val="nil"/>
        </w:pBdr>
        <w:spacing w:before="120" w:beforeAutospacing="0" w:after="120" w:afterAutospacing="0"/>
        <w:ind w:left="567" w:hanging="567"/>
        <w:jc w:val="both"/>
        <w:rPr>
          <w:rFonts w:ascii="Garamond" w:eastAsia="Garamond" w:hAnsi="Garamond" w:cs="Garamond"/>
          <w:color w:val="000000"/>
          <w:sz w:val="22"/>
          <w:szCs w:val="22"/>
        </w:rPr>
      </w:pPr>
      <w:r w:rsidRPr="00F95636">
        <w:rPr>
          <w:rFonts w:ascii="Garamond" w:eastAsia="Garamond" w:hAnsi="Garamond" w:cs="Garamond"/>
          <w:color w:val="000000"/>
          <w:sz w:val="22"/>
          <w:szCs w:val="22"/>
        </w:rPr>
        <w:t>Zaplacením smluvních pokut dle této smlouvy není dotčen nárok smluvní strany na náhradu vzniklé majetkové či nemajetkové újmy způsobené porušením povinností druhou smluvní stranou, na níž se sankce vztahuje, a to ani co do výše, v níž případně náhrada škody smluvní pokutu přesáhne.</w:t>
      </w:r>
    </w:p>
    <w:p w14:paraId="3D7B039A" w14:textId="77777777" w:rsidR="00B2327D" w:rsidRPr="00F95636" w:rsidRDefault="00CB4817" w:rsidP="00A47B98">
      <w:pPr>
        <w:pStyle w:val="Odstavecseseznamem"/>
        <w:numPr>
          <w:ilvl w:val="1"/>
          <w:numId w:val="16"/>
        </w:numPr>
        <w:pBdr>
          <w:top w:val="nil"/>
          <w:left w:val="nil"/>
          <w:bottom w:val="nil"/>
          <w:right w:val="nil"/>
          <w:between w:val="nil"/>
        </w:pBdr>
        <w:spacing w:before="120" w:beforeAutospacing="0" w:after="120" w:afterAutospacing="0"/>
        <w:ind w:left="567" w:hanging="567"/>
        <w:jc w:val="both"/>
        <w:rPr>
          <w:rFonts w:ascii="Garamond" w:eastAsia="Garamond" w:hAnsi="Garamond" w:cs="Garamond"/>
          <w:color w:val="000000"/>
          <w:sz w:val="22"/>
          <w:szCs w:val="22"/>
        </w:rPr>
      </w:pPr>
      <w:r w:rsidRPr="00F95636">
        <w:rPr>
          <w:rFonts w:ascii="Garamond" w:eastAsia="Garamond" w:hAnsi="Garamond" w:cs="Garamond"/>
          <w:color w:val="000000"/>
          <w:sz w:val="22"/>
          <w:szCs w:val="22"/>
        </w:rPr>
        <w:t>Kupující je oprávněn započíst své splatné i nesplatné pohledávky z titulu nároků na zaplacení smluvních pokut či nároků na náhradu škody/újmy vůči jakékoliv splatné či nesplatné pohledávce Prodávajícího. Prodávající není oprávněn jakékoliv své pohledávky vůči Kupujícímu, vzniklé z této smlouvy, započíst, zatížit zástavním právem ani je postoupit na jiného bez předchozího písemného souhlasu Kupujícího.</w:t>
      </w:r>
    </w:p>
    <w:p w14:paraId="3346095B" w14:textId="77777777" w:rsidR="00B2327D" w:rsidRPr="00F95636" w:rsidRDefault="00CB4817" w:rsidP="00A47B98">
      <w:pPr>
        <w:pStyle w:val="Odstavecseseznamem"/>
        <w:numPr>
          <w:ilvl w:val="1"/>
          <w:numId w:val="16"/>
        </w:numPr>
        <w:pBdr>
          <w:top w:val="nil"/>
          <w:left w:val="nil"/>
          <w:bottom w:val="nil"/>
          <w:right w:val="nil"/>
          <w:between w:val="nil"/>
        </w:pBdr>
        <w:spacing w:before="120" w:beforeAutospacing="0" w:after="120" w:afterAutospacing="0"/>
        <w:ind w:left="567" w:hanging="567"/>
        <w:jc w:val="both"/>
        <w:rPr>
          <w:rFonts w:ascii="Garamond" w:eastAsia="Garamond" w:hAnsi="Garamond" w:cs="Garamond"/>
          <w:color w:val="000000"/>
          <w:sz w:val="22"/>
          <w:szCs w:val="22"/>
        </w:rPr>
      </w:pPr>
      <w:r w:rsidRPr="00F95636">
        <w:rPr>
          <w:rFonts w:ascii="Garamond" w:eastAsia="Garamond" w:hAnsi="Garamond" w:cs="Garamond"/>
          <w:color w:val="000000"/>
          <w:sz w:val="22"/>
          <w:szCs w:val="22"/>
        </w:rPr>
        <w:t>Prodávající není oprávněn postoupit jakákoliv práva nebo povinnosti z této smlouvy na třetí osoby bez předchozího písemného souhlasu kupujícího.</w:t>
      </w:r>
    </w:p>
    <w:p w14:paraId="20E1BCCE" w14:textId="77777777" w:rsidR="00B2327D" w:rsidRPr="00F95636" w:rsidRDefault="00CB4817" w:rsidP="00A47B98">
      <w:pPr>
        <w:pStyle w:val="Odstavecseseznamem"/>
        <w:numPr>
          <w:ilvl w:val="1"/>
          <w:numId w:val="16"/>
        </w:numPr>
        <w:pBdr>
          <w:top w:val="nil"/>
          <w:left w:val="nil"/>
          <w:bottom w:val="nil"/>
          <w:right w:val="nil"/>
          <w:between w:val="nil"/>
        </w:pBdr>
        <w:spacing w:before="120" w:beforeAutospacing="0" w:after="120" w:afterAutospacing="0"/>
        <w:ind w:left="567" w:hanging="567"/>
        <w:jc w:val="both"/>
        <w:rPr>
          <w:rFonts w:ascii="Garamond" w:eastAsia="Garamond" w:hAnsi="Garamond" w:cs="Garamond"/>
          <w:color w:val="000000"/>
          <w:sz w:val="22"/>
          <w:szCs w:val="22"/>
        </w:rPr>
      </w:pPr>
      <w:r w:rsidRPr="00F95636">
        <w:rPr>
          <w:rFonts w:ascii="Garamond" w:eastAsia="Garamond" w:hAnsi="Garamond" w:cs="Garamond"/>
          <w:color w:val="000000"/>
          <w:sz w:val="22"/>
          <w:szCs w:val="22"/>
        </w:rPr>
        <w:lastRenderedPageBreak/>
        <w:t>Prodávající bere na vědomí, že jako osoba povinná dle ust. § 2 písm. e) zákona č. 320/2001 Sb., o finanční kontrole, je povinen spolupůsobit při výkonu finanční kontroly.</w:t>
      </w:r>
    </w:p>
    <w:p w14:paraId="0F14EF06" w14:textId="77777777" w:rsidR="00B2327D" w:rsidRPr="00F95636" w:rsidRDefault="00CB4817" w:rsidP="00A47B98">
      <w:pPr>
        <w:pStyle w:val="Odstavecseseznamem"/>
        <w:numPr>
          <w:ilvl w:val="1"/>
          <w:numId w:val="16"/>
        </w:numPr>
        <w:pBdr>
          <w:top w:val="nil"/>
          <w:left w:val="nil"/>
          <w:bottom w:val="nil"/>
          <w:right w:val="nil"/>
          <w:between w:val="nil"/>
        </w:pBdr>
        <w:spacing w:before="120" w:beforeAutospacing="0" w:after="120" w:afterAutospacing="0"/>
        <w:ind w:left="567" w:hanging="567"/>
        <w:jc w:val="both"/>
        <w:rPr>
          <w:rFonts w:ascii="Garamond" w:eastAsia="Garamond" w:hAnsi="Garamond" w:cs="Garamond"/>
          <w:color w:val="000000"/>
          <w:sz w:val="22"/>
          <w:szCs w:val="22"/>
        </w:rPr>
      </w:pPr>
      <w:r w:rsidRPr="00F95636">
        <w:rPr>
          <w:rFonts w:ascii="Garamond" w:eastAsia="Garamond" w:hAnsi="Garamond" w:cs="Garamond"/>
          <w:color w:val="000000"/>
          <w:sz w:val="22"/>
          <w:szCs w:val="22"/>
        </w:rPr>
        <w:t>Kupující dává na vědomí a Prodávající bere na vědomí, že Kupující není v daném smluvním vztahu podnikatelem.</w:t>
      </w:r>
    </w:p>
    <w:p w14:paraId="312277E5" w14:textId="77777777" w:rsidR="00B2327D" w:rsidRPr="00F95636" w:rsidRDefault="00CB4817" w:rsidP="00A47B98">
      <w:pPr>
        <w:pStyle w:val="Odstavecseseznamem"/>
        <w:numPr>
          <w:ilvl w:val="1"/>
          <w:numId w:val="16"/>
        </w:numPr>
        <w:pBdr>
          <w:top w:val="nil"/>
          <w:left w:val="nil"/>
          <w:bottom w:val="nil"/>
          <w:right w:val="nil"/>
          <w:between w:val="nil"/>
        </w:pBdr>
        <w:spacing w:before="120" w:beforeAutospacing="0" w:after="120" w:afterAutospacing="0"/>
        <w:ind w:left="567" w:hanging="567"/>
        <w:jc w:val="both"/>
        <w:rPr>
          <w:rFonts w:ascii="Garamond" w:eastAsia="Garamond" w:hAnsi="Garamond" w:cs="Garamond"/>
          <w:color w:val="000000"/>
          <w:sz w:val="22"/>
          <w:szCs w:val="22"/>
        </w:rPr>
      </w:pPr>
      <w:r w:rsidRPr="00F95636">
        <w:rPr>
          <w:rFonts w:ascii="Garamond" w:eastAsia="Garamond" w:hAnsi="Garamond" w:cs="Garamond"/>
          <w:color w:val="000000"/>
          <w:sz w:val="22"/>
          <w:szCs w:val="22"/>
        </w:rPr>
        <w:t>Kupující upozorňuje a Prodávající bere na vědomí, že předmět plnění má být hrazen z účelově určených finančních prostředků poskytnutých z rozpočtu Evropské Unie na realizaci schváleného projektu (dále jen „Dotace“) a Kupující je povinen zajistit, aby osobám, jež jsou ve střetu zájmů, nebo na něž dopadají mezinárodní sankce ve smyslu zák. č. 69/2006 Sb., o provádění mezinárodních sankcí, nebo další omezení stanovená poskytovatelem Dotace nebyla poskytnuta žádná část Dotace, nebo aby se takové osoby nestaly konečnými příjemci žádné části Dotace.</w:t>
      </w:r>
    </w:p>
    <w:p w14:paraId="125E674F" w14:textId="77777777" w:rsidR="00B2327D" w:rsidRPr="00F95636" w:rsidRDefault="00CB4817" w:rsidP="00A47B98">
      <w:pPr>
        <w:pStyle w:val="Odstavecseseznamem"/>
        <w:numPr>
          <w:ilvl w:val="1"/>
          <w:numId w:val="16"/>
        </w:numPr>
        <w:pBdr>
          <w:top w:val="nil"/>
          <w:left w:val="nil"/>
          <w:bottom w:val="nil"/>
          <w:right w:val="nil"/>
          <w:between w:val="nil"/>
        </w:pBdr>
        <w:spacing w:before="120" w:beforeAutospacing="0" w:after="120" w:afterAutospacing="0"/>
        <w:ind w:left="567" w:hanging="567"/>
        <w:jc w:val="both"/>
        <w:rPr>
          <w:rFonts w:ascii="Garamond" w:eastAsia="Garamond" w:hAnsi="Garamond" w:cs="Garamond"/>
          <w:color w:val="000000"/>
          <w:sz w:val="22"/>
          <w:szCs w:val="22"/>
        </w:rPr>
      </w:pPr>
      <w:r w:rsidRPr="00F95636">
        <w:rPr>
          <w:rFonts w:ascii="Garamond" w:eastAsia="Garamond" w:hAnsi="Garamond" w:cs="Garamond"/>
          <w:color w:val="000000"/>
          <w:sz w:val="22"/>
          <w:szCs w:val="22"/>
        </w:rPr>
        <w:t>Prodávající se zavazuje zajistit, aby se jeho skutečným majitelem ve smyslu zák. č. 37/2021 Sb., o evidenci skutečných majitelů, v mezidobí mezi uzavřením Smlouvy a jejím úplným splněním nestala osoba:</w:t>
      </w:r>
    </w:p>
    <w:p w14:paraId="4AADF061" w14:textId="77777777" w:rsidR="00B2327D" w:rsidRPr="00F95636" w:rsidRDefault="00CB4817" w:rsidP="00A47B98">
      <w:pPr>
        <w:numPr>
          <w:ilvl w:val="1"/>
          <w:numId w:val="4"/>
        </w:numPr>
        <w:pBdr>
          <w:top w:val="nil"/>
          <w:left w:val="nil"/>
          <w:bottom w:val="nil"/>
          <w:right w:val="nil"/>
          <w:between w:val="nil"/>
        </w:pBdr>
        <w:tabs>
          <w:tab w:val="left" w:pos="-360"/>
        </w:tabs>
        <w:spacing w:after="120" w:line="240" w:lineRule="auto"/>
        <w:ind w:left="851" w:hanging="284"/>
        <w:jc w:val="both"/>
        <w:rPr>
          <w:rFonts w:ascii="Garamond" w:eastAsia="Garamond" w:hAnsi="Garamond" w:cs="Garamond"/>
          <w:color w:val="000000"/>
        </w:rPr>
      </w:pPr>
      <w:r w:rsidRPr="00F95636">
        <w:rPr>
          <w:rFonts w:ascii="Garamond" w:eastAsia="Garamond" w:hAnsi="Garamond" w:cs="Garamond"/>
          <w:color w:val="000000"/>
        </w:rPr>
        <w:t>na níž dopadají mezinárodní sankce ve smyslu zák. č. 69/2006 Sb.;</w:t>
      </w:r>
    </w:p>
    <w:p w14:paraId="0DEB994D" w14:textId="4563EAC8" w:rsidR="00B2327D" w:rsidRPr="00F95636" w:rsidRDefault="00CB4817" w:rsidP="00A47B98">
      <w:pPr>
        <w:numPr>
          <w:ilvl w:val="1"/>
          <w:numId w:val="4"/>
        </w:numPr>
        <w:pBdr>
          <w:top w:val="nil"/>
          <w:left w:val="nil"/>
          <w:bottom w:val="nil"/>
          <w:right w:val="nil"/>
          <w:between w:val="nil"/>
        </w:pBdr>
        <w:tabs>
          <w:tab w:val="left" w:pos="-360"/>
        </w:tabs>
        <w:spacing w:after="120" w:line="240" w:lineRule="auto"/>
        <w:ind w:left="851" w:hanging="284"/>
        <w:jc w:val="both"/>
        <w:rPr>
          <w:rFonts w:ascii="Garamond" w:eastAsia="Garamond" w:hAnsi="Garamond" w:cs="Garamond"/>
          <w:color w:val="000000"/>
        </w:rPr>
      </w:pPr>
      <w:r w:rsidRPr="00F95636">
        <w:rPr>
          <w:rFonts w:ascii="Garamond" w:eastAsia="Garamond" w:hAnsi="Garamond" w:cs="Garamond"/>
          <w:color w:val="000000"/>
        </w:rPr>
        <w:t xml:space="preserve">která je ve střetu zájmů ve smyslu § 2 odst. 1 písm. c) zák. č. 159/2006 Sb., </w:t>
      </w:r>
      <w:r w:rsidRPr="00F95636">
        <w:rPr>
          <w:rFonts w:ascii="Garamond" w:eastAsia="Garamond" w:hAnsi="Garamond" w:cs="Garamond"/>
          <w:i/>
          <w:color w:val="000000"/>
        </w:rPr>
        <w:t>o</w:t>
      </w:r>
      <w:r w:rsidR="00F95636" w:rsidRPr="00F95636">
        <w:rPr>
          <w:rFonts w:ascii="Garamond" w:eastAsia="Garamond" w:hAnsi="Garamond" w:cs="Garamond"/>
          <w:i/>
          <w:color w:val="000000"/>
        </w:rPr>
        <w:t> </w:t>
      </w:r>
      <w:r w:rsidRPr="00F95636">
        <w:rPr>
          <w:rFonts w:ascii="Garamond" w:eastAsia="Garamond" w:hAnsi="Garamond" w:cs="Garamond"/>
          <w:i/>
          <w:color w:val="000000"/>
        </w:rPr>
        <w:t>střetu zájmů</w:t>
      </w:r>
      <w:r w:rsidRPr="00F95636">
        <w:rPr>
          <w:rFonts w:ascii="Garamond" w:eastAsia="Garamond" w:hAnsi="Garamond" w:cs="Garamond"/>
          <w:color w:val="000000"/>
        </w:rPr>
        <w:t>.</w:t>
      </w:r>
    </w:p>
    <w:p w14:paraId="2264CD35" w14:textId="77777777" w:rsidR="00B2327D" w:rsidRPr="00F95636" w:rsidRDefault="00CB4817" w:rsidP="00A47B98">
      <w:pPr>
        <w:pStyle w:val="Odstavecseseznamem"/>
        <w:numPr>
          <w:ilvl w:val="1"/>
          <w:numId w:val="16"/>
        </w:numPr>
        <w:pBdr>
          <w:top w:val="nil"/>
          <w:left w:val="nil"/>
          <w:bottom w:val="nil"/>
          <w:right w:val="nil"/>
          <w:between w:val="nil"/>
        </w:pBdr>
        <w:spacing w:before="120" w:beforeAutospacing="0" w:after="120" w:afterAutospacing="0"/>
        <w:ind w:left="567" w:hanging="567"/>
        <w:jc w:val="both"/>
        <w:rPr>
          <w:rFonts w:ascii="Garamond" w:eastAsia="Garamond" w:hAnsi="Garamond" w:cs="Garamond"/>
          <w:color w:val="000000"/>
          <w:sz w:val="22"/>
          <w:szCs w:val="22"/>
        </w:rPr>
      </w:pPr>
      <w:bookmarkStart w:id="1" w:name="_heading=h.1fob9te" w:colFirst="0" w:colLast="0"/>
      <w:bookmarkEnd w:id="1"/>
      <w:r w:rsidRPr="00F95636">
        <w:rPr>
          <w:rFonts w:ascii="Garamond" w:eastAsia="Garamond" w:hAnsi="Garamond" w:cs="Garamond"/>
          <w:color w:val="000000"/>
          <w:sz w:val="22"/>
          <w:szCs w:val="22"/>
        </w:rPr>
        <w:t>Prodávající dále bere na vědomí, že podle § 2 písm. e) zákona č. 320/2001 Sb., o finanční kontrole ve veřejné správě, je osobou povinnou spolupůsobit při výkonu finanční kontroly, tj. poskytnout kontrolnímu orgánu doklady vztahující se k předmětu plnění poskytnutému Kupujícímu na základě této smlouvy, a to v rozsahu nezbytném pro ověření příslušné operace kontrolním orgánem. Prodávající se zavazuje, že zaváže své poddodavatele ve stejném rozsahu, tj. stanoví jim obdobnou povinnost spolupůsobit při výkonu finanční kontroly.</w:t>
      </w:r>
    </w:p>
    <w:p w14:paraId="10212081" w14:textId="77777777" w:rsidR="00B2327D" w:rsidRPr="00F95636" w:rsidRDefault="00CB4817" w:rsidP="00A47B98">
      <w:pPr>
        <w:pStyle w:val="Odstavecseseznamem"/>
        <w:numPr>
          <w:ilvl w:val="1"/>
          <w:numId w:val="16"/>
        </w:numPr>
        <w:pBdr>
          <w:top w:val="nil"/>
          <w:left w:val="nil"/>
          <w:bottom w:val="nil"/>
          <w:right w:val="nil"/>
          <w:between w:val="nil"/>
        </w:pBdr>
        <w:spacing w:before="120" w:beforeAutospacing="0" w:after="120" w:afterAutospacing="0"/>
        <w:ind w:left="567" w:hanging="567"/>
        <w:jc w:val="both"/>
        <w:rPr>
          <w:rFonts w:ascii="Garamond" w:eastAsia="Garamond" w:hAnsi="Garamond" w:cs="Garamond"/>
          <w:color w:val="000000"/>
          <w:sz w:val="22"/>
          <w:szCs w:val="22"/>
        </w:rPr>
      </w:pPr>
      <w:r w:rsidRPr="00F95636">
        <w:rPr>
          <w:rFonts w:ascii="Garamond" w:eastAsia="Garamond" w:hAnsi="Garamond" w:cs="Garamond"/>
          <w:color w:val="000000"/>
          <w:sz w:val="22"/>
          <w:szCs w:val="22"/>
        </w:rPr>
        <w:t>Prodávající je povinen uchovávat veškerou dokumentaci související s předmětem plnění včetně účetních dokladů minimálně deset (10) let od úplného splnění smlouvy, pokud není právním předpisem stanovena lhůta delší.</w:t>
      </w:r>
    </w:p>
    <w:p w14:paraId="61E8BBD2" w14:textId="77777777" w:rsidR="00B2327D" w:rsidRPr="00F95636" w:rsidRDefault="00CB4817" w:rsidP="00A47B98">
      <w:pPr>
        <w:pStyle w:val="Odstavecseseznamem"/>
        <w:numPr>
          <w:ilvl w:val="1"/>
          <w:numId w:val="16"/>
        </w:numPr>
        <w:pBdr>
          <w:top w:val="nil"/>
          <w:left w:val="nil"/>
          <w:bottom w:val="nil"/>
          <w:right w:val="nil"/>
          <w:between w:val="nil"/>
        </w:pBdr>
        <w:spacing w:before="120" w:beforeAutospacing="0" w:after="120" w:afterAutospacing="0"/>
        <w:ind w:left="567" w:hanging="567"/>
        <w:jc w:val="both"/>
        <w:rPr>
          <w:rFonts w:ascii="Garamond" w:eastAsia="Garamond" w:hAnsi="Garamond" w:cs="Garamond"/>
          <w:color w:val="000000"/>
          <w:sz w:val="22"/>
          <w:szCs w:val="22"/>
        </w:rPr>
      </w:pPr>
      <w:r w:rsidRPr="00F95636">
        <w:rPr>
          <w:rFonts w:ascii="Garamond" w:eastAsia="Garamond" w:hAnsi="Garamond" w:cs="Garamond"/>
          <w:color w:val="000000"/>
          <w:sz w:val="22"/>
          <w:szCs w:val="22"/>
        </w:rPr>
        <w:t>Prodávající je minimálně po dobu, po níž je povinen archivovat dokumentaci podle této smlouvy, povinen poskytovat součinnost při výkonu finanční kontroly podle zákona č. 255/2012 Sb., o kontrole (kontrolní řád), a  zákona č. 320/2001 Sb., o finanční kontrole ve veřejné správě, dále je povinen poskytovat požadované informace a dokumentaci související s plněním dle této smlouvy zaměstnancům nebo zmocněncům pověřených orgánů (poskytovatel dotace nebo jeho zprostředkující orgán, Ministerstvo financí, Evropská komise, Evropský účetní dvůr, Nejvyšší kontrolní úřad, příslušný orgán finanční správy popř. jiný oprávněný orgán státní správy) a dále je povinen vytvořit výše uvedeným osobám podmínky k provedení kontroly vztahující se k plnění dle této smlouvy a poskytnout jim při provádění kontroly součinnost.</w:t>
      </w:r>
    </w:p>
    <w:p w14:paraId="387A41A7" w14:textId="77777777" w:rsidR="00B2327D" w:rsidRPr="00F95636" w:rsidRDefault="00CB4817" w:rsidP="00A47B98">
      <w:pPr>
        <w:pStyle w:val="Odstavecseseznamem"/>
        <w:numPr>
          <w:ilvl w:val="1"/>
          <w:numId w:val="16"/>
        </w:numPr>
        <w:pBdr>
          <w:top w:val="nil"/>
          <w:left w:val="nil"/>
          <w:bottom w:val="nil"/>
          <w:right w:val="nil"/>
          <w:between w:val="nil"/>
        </w:pBdr>
        <w:spacing w:before="120" w:beforeAutospacing="0" w:after="120" w:afterAutospacing="0"/>
        <w:ind w:left="567" w:hanging="567"/>
        <w:jc w:val="both"/>
        <w:rPr>
          <w:rFonts w:ascii="Garamond" w:eastAsia="Garamond" w:hAnsi="Garamond" w:cs="Garamond"/>
          <w:color w:val="000000"/>
          <w:sz w:val="22"/>
          <w:szCs w:val="22"/>
        </w:rPr>
      </w:pPr>
      <w:r w:rsidRPr="00F95636">
        <w:rPr>
          <w:rFonts w:ascii="Garamond" w:eastAsia="Garamond" w:hAnsi="Garamond" w:cs="Garamond"/>
          <w:color w:val="000000"/>
          <w:sz w:val="22"/>
          <w:szCs w:val="22"/>
        </w:rPr>
        <w:t>Prodávající se zavazuje nahradit škodu (za škodu se považuje i krácení nebo neposkytnutí Dotace) vzniklou Kupujícímu z porušení povinnosti Prodávajícího dle odst. 8 až 11tohoto článku smlouvy.</w:t>
      </w:r>
    </w:p>
    <w:p w14:paraId="45357FC1" w14:textId="77777777" w:rsidR="00B2327D" w:rsidRPr="00F95636" w:rsidRDefault="00CB4817">
      <w:pPr>
        <w:keepNext/>
        <w:numPr>
          <w:ilvl w:val="0"/>
          <w:numId w:val="8"/>
        </w:numPr>
        <w:pBdr>
          <w:top w:val="nil"/>
          <w:left w:val="nil"/>
          <w:bottom w:val="nil"/>
          <w:right w:val="nil"/>
          <w:between w:val="nil"/>
        </w:pBdr>
        <w:spacing w:before="240" w:after="120" w:line="240" w:lineRule="auto"/>
        <w:ind w:left="1077"/>
        <w:jc w:val="center"/>
        <w:rPr>
          <w:rFonts w:ascii="Garamond" w:eastAsia="Garamond" w:hAnsi="Garamond" w:cs="Garamond"/>
          <w:b/>
          <w:color w:val="000000"/>
        </w:rPr>
      </w:pPr>
      <w:r w:rsidRPr="00F95636">
        <w:rPr>
          <w:rFonts w:ascii="Garamond" w:eastAsia="Garamond" w:hAnsi="Garamond" w:cs="Garamond"/>
          <w:b/>
          <w:color w:val="000000"/>
        </w:rPr>
        <w:t>Ukončení smlouvy</w:t>
      </w:r>
    </w:p>
    <w:p w14:paraId="3072F205" w14:textId="153657C2" w:rsidR="00B2327D" w:rsidRPr="00A47B98" w:rsidRDefault="00CB4817" w:rsidP="00A47B98">
      <w:pPr>
        <w:pStyle w:val="Odstavecseseznamem"/>
        <w:numPr>
          <w:ilvl w:val="1"/>
          <w:numId w:val="17"/>
        </w:numPr>
        <w:pBdr>
          <w:top w:val="nil"/>
          <w:left w:val="nil"/>
          <w:bottom w:val="nil"/>
          <w:right w:val="nil"/>
          <w:between w:val="nil"/>
        </w:pBdr>
        <w:spacing w:before="120" w:beforeAutospacing="0" w:after="120" w:afterAutospacing="0"/>
        <w:ind w:left="567" w:hanging="567"/>
        <w:jc w:val="both"/>
        <w:rPr>
          <w:rFonts w:ascii="Garamond" w:eastAsia="Garamond" w:hAnsi="Garamond" w:cs="Garamond"/>
          <w:color w:val="000000"/>
        </w:rPr>
      </w:pPr>
      <w:r w:rsidRPr="00A47B98">
        <w:rPr>
          <w:rFonts w:ascii="Garamond" w:eastAsia="Garamond" w:hAnsi="Garamond" w:cs="Garamond"/>
          <w:color w:val="000000"/>
        </w:rPr>
        <w:t>Tato smlouva může být ukončena písemnou dohodou smluvních stran, nebo odstoupením od smlouvy z důvodů stanovených v této smlouvě nebo v zákoně.</w:t>
      </w:r>
    </w:p>
    <w:p w14:paraId="44BB7AAA" w14:textId="77777777" w:rsidR="00B2327D" w:rsidRPr="00F95636" w:rsidRDefault="00CB4817" w:rsidP="00A47B98">
      <w:pPr>
        <w:pStyle w:val="Odstavecseseznamem"/>
        <w:numPr>
          <w:ilvl w:val="1"/>
          <w:numId w:val="17"/>
        </w:numPr>
        <w:pBdr>
          <w:top w:val="nil"/>
          <w:left w:val="nil"/>
          <w:bottom w:val="nil"/>
          <w:right w:val="nil"/>
          <w:between w:val="nil"/>
        </w:pBdr>
        <w:spacing w:before="120" w:beforeAutospacing="0" w:after="120" w:afterAutospacing="0"/>
        <w:ind w:left="567" w:hanging="567"/>
        <w:jc w:val="both"/>
        <w:rPr>
          <w:rFonts w:ascii="Garamond" w:eastAsia="Garamond" w:hAnsi="Garamond" w:cs="Garamond"/>
          <w:color w:val="000000"/>
          <w:sz w:val="22"/>
          <w:szCs w:val="22"/>
        </w:rPr>
      </w:pPr>
      <w:r w:rsidRPr="00F95636">
        <w:rPr>
          <w:rFonts w:ascii="Garamond" w:eastAsia="Garamond" w:hAnsi="Garamond" w:cs="Garamond"/>
          <w:color w:val="000000"/>
          <w:sz w:val="22"/>
          <w:szCs w:val="22"/>
        </w:rPr>
        <w:t>Od této smlouvy může smluvní strana odstoupit pro podstatné porušení smluvní povinnosti druhou smluvní stranou. Za podstatné porušení smluvní povinnosti se považuje zejména:</w:t>
      </w:r>
    </w:p>
    <w:p w14:paraId="675DA538" w14:textId="77777777" w:rsidR="00B2327D" w:rsidRPr="00F95636" w:rsidRDefault="00CB4817">
      <w:pPr>
        <w:numPr>
          <w:ilvl w:val="0"/>
          <w:numId w:val="5"/>
        </w:numPr>
        <w:pBdr>
          <w:top w:val="nil"/>
          <w:left w:val="nil"/>
          <w:bottom w:val="nil"/>
          <w:right w:val="nil"/>
          <w:between w:val="nil"/>
        </w:pBdr>
        <w:tabs>
          <w:tab w:val="left" w:pos="-360"/>
        </w:tabs>
        <w:spacing w:after="120" w:line="240" w:lineRule="auto"/>
        <w:ind w:left="851" w:hanging="284"/>
        <w:jc w:val="both"/>
        <w:rPr>
          <w:rFonts w:ascii="Garamond" w:eastAsia="Garamond" w:hAnsi="Garamond" w:cs="Garamond"/>
          <w:color w:val="000000"/>
        </w:rPr>
      </w:pPr>
      <w:r w:rsidRPr="00F95636">
        <w:rPr>
          <w:rFonts w:ascii="Garamond" w:eastAsia="Garamond" w:hAnsi="Garamond" w:cs="Garamond"/>
          <w:color w:val="000000"/>
        </w:rPr>
        <w:t xml:space="preserve">na straně Kupujícího nezaplacení kupní ceny podle této smlouvy ve lhůtě delší než 60 dní po dni splatnosti příslušné faktury, </w:t>
      </w:r>
    </w:p>
    <w:p w14:paraId="0E9850E7" w14:textId="77777777" w:rsidR="00B2327D" w:rsidRPr="00F95636" w:rsidRDefault="00CB4817">
      <w:pPr>
        <w:numPr>
          <w:ilvl w:val="0"/>
          <w:numId w:val="5"/>
        </w:numPr>
        <w:pBdr>
          <w:top w:val="nil"/>
          <w:left w:val="nil"/>
          <w:bottom w:val="nil"/>
          <w:right w:val="nil"/>
          <w:between w:val="nil"/>
        </w:pBdr>
        <w:tabs>
          <w:tab w:val="left" w:pos="-360"/>
        </w:tabs>
        <w:spacing w:after="120" w:line="240" w:lineRule="auto"/>
        <w:ind w:left="851" w:hanging="284"/>
        <w:jc w:val="both"/>
        <w:rPr>
          <w:rFonts w:ascii="Garamond" w:eastAsia="Garamond" w:hAnsi="Garamond" w:cs="Garamond"/>
          <w:color w:val="000000"/>
        </w:rPr>
      </w:pPr>
      <w:r w:rsidRPr="00F95636">
        <w:rPr>
          <w:rFonts w:ascii="Garamond" w:eastAsia="Garamond" w:hAnsi="Garamond" w:cs="Garamond"/>
          <w:color w:val="000000"/>
        </w:rPr>
        <w:t>na straně Prodávajícího, jestliže Předmět koupě nebude řádně dodán v termínu stanoveném touto smlouvou,</w:t>
      </w:r>
    </w:p>
    <w:p w14:paraId="0464758E" w14:textId="77777777" w:rsidR="00B2327D" w:rsidRPr="00F95636" w:rsidRDefault="00CB4817">
      <w:pPr>
        <w:numPr>
          <w:ilvl w:val="0"/>
          <w:numId w:val="5"/>
        </w:numPr>
        <w:pBdr>
          <w:top w:val="nil"/>
          <w:left w:val="nil"/>
          <w:bottom w:val="nil"/>
          <w:right w:val="nil"/>
          <w:between w:val="nil"/>
        </w:pBdr>
        <w:tabs>
          <w:tab w:val="left" w:pos="-360"/>
        </w:tabs>
        <w:spacing w:after="120" w:line="240" w:lineRule="auto"/>
        <w:ind w:left="851" w:hanging="284"/>
        <w:jc w:val="both"/>
        <w:rPr>
          <w:rFonts w:ascii="Garamond" w:eastAsia="Garamond" w:hAnsi="Garamond" w:cs="Garamond"/>
          <w:color w:val="000000"/>
        </w:rPr>
      </w:pPr>
      <w:r w:rsidRPr="00F95636">
        <w:rPr>
          <w:rFonts w:ascii="Garamond" w:eastAsia="Garamond" w:hAnsi="Garamond" w:cs="Garamond"/>
          <w:color w:val="000000"/>
        </w:rPr>
        <w:lastRenderedPageBreak/>
        <w:t>na straně Prodávajícího, jestliže Předmět koupě nebude mít vlastnosti deklarované Prodávajícím v této smlouvě či vlastnosti z této smlouvy vyplývající,</w:t>
      </w:r>
    </w:p>
    <w:p w14:paraId="1CFE6E94" w14:textId="77777777" w:rsidR="00B2327D" w:rsidRPr="00F95636" w:rsidRDefault="00CB4817">
      <w:pPr>
        <w:numPr>
          <w:ilvl w:val="0"/>
          <w:numId w:val="5"/>
        </w:numPr>
        <w:pBdr>
          <w:top w:val="nil"/>
          <w:left w:val="nil"/>
          <w:bottom w:val="nil"/>
          <w:right w:val="nil"/>
          <w:between w:val="nil"/>
        </w:pBdr>
        <w:tabs>
          <w:tab w:val="left" w:pos="-360"/>
        </w:tabs>
        <w:spacing w:after="120" w:line="240" w:lineRule="auto"/>
        <w:ind w:left="851" w:hanging="284"/>
        <w:jc w:val="both"/>
        <w:rPr>
          <w:rFonts w:ascii="Garamond" w:eastAsia="Garamond" w:hAnsi="Garamond" w:cs="Garamond"/>
          <w:color w:val="000000"/>
        </w:rPr>
      </w:pPr>
      <w:r w:rsidRPr="00F95636">
        <w:rPr>
          <w:rFonts w:ascii="Garamond" w:eastAsia="Garamond" w:hAnsi="Garamond" w:cs="Garamond"/>
          <w:color w:val="000000"/>
        </w:rPr>
        <w:t>na straně Prodávajícího, jestliže Prodávající neodstraní vady předmětu koupě ve lhůtě stanovené touto smlouvou nebo v případě opakující se vady.</w:t>
      </w:r>
    </w:p>
    <w:p w14:paraId="67E4DAC3" w14:textId="77777777" w:rsidR="00B2327D" w:rsidRPr="00F95636" w:rsidRDefault="00CB4817" w:rsidP="00A47B98">
      <w:pPr>
        <w:pStyle w:val="Odstavecseseznamem"/>
        <w:numPr>
          <w:ilvl w:val="1"/>
          <w:numId w:val="17"/>
        </w:numPr>
        <w:pBdr>
          <w:top w:val="nil"/>
          <w:left w:val="nil"/>
          <w:bottom w:val="nil"/>
          <w:right w:val="nil"/>
          <w:between w:val="nil"/>
        </w:pBdr>
        <w:spacing w:before="120" w:beforeAutospacing="0" w:after="120" w:afterAutospacing="0"/>
        <w:ind w:left="567" w:hanging="567"/>
        <w:jc w:val="both"/>
        <w:rPr>
          <w:rFonts w:ascii="Garamond" w:eastAsia="Garamond" w:hAnsi="Garamond" w:cs="Garamond"/>
          <w:color w:val="000000"/>
          <w:sz w:val="22"/>
          <w:szCs w:val="22"/>
        </w:rPr>
      </w:pPr>
      <w:r w:rsidRPr="00F95636">
        <w:rPr>
          <w:rFonts w:ascii="Garamond" w:eastAsia="Garamond" w:hAnsi="Garamond" w:cs="Garamond"/>
          <w:color w:val="000000"/>
          <w:sz w:val="22"/>
          <w:szCs w:val="22"/>
        </w:rPr>
        <w:t>Kupující je dále oprávněn odstoupit od této smlouvy v případě že:</w:t>
      </w:r>
    </w:p>
    <w:p w14:paraId="51A9511E" w14:textId="77777777" w:rsidR="00B2327D" w:rsidRPr="00F95636" w:rsidRDefault="00CB4817">
      <w:pPr>
        <w:numPr>
          <w:ilvl w:val="0"/>
          <w:numId w:val="9"/>
        </w:numPr>
        <w:pBdr>
          <w:top w:val="nil"/>
          <w:left w:val="nil"/>
          <w:bottom w:val="nil"/>
          <w:right w:val="nil"/>
          <w:between w:val="nil"/>
        </w:pBdr>
        <w:tabs>
          <w:tab w:val="left" w:pos="-360"/>
        </w:tabs>
        <w:spacing w:after="120" w:line="240" w:lineRule="auto"/>
        <w:ind w:left="851" w:hanging="284"/>
        <w:jc w:val="both"/>
        <w:rPr>
          <w:rFonts w:ascii="Garamond" w:eastAsia="Garamond" w:hAnsi="Garamond" w:cs="Garamond"/>
          <w:color w:val="000000"/>
        </w:rPr>
      </w:pPr>
      <w:r w:rsidRPr="00F95636">
        <w:rPr>
          <w:rFonts w:ascii="Garamond" w:eastAsia="Garamond" w:hAnsi="Garamond" w:cs="Garamond"/>
          <w:color w:val="000000"/>
        </w:rPr>
        <w:t>Prodávající písemně oznámí Kupujícímu, že není schopen plnit své závazky podle této smlouvy;</w:t>
      </w:r>
    </w:p>
    <w:p w14:paraId="6799C36A" w14:textId="77777777" w:rsidR="00B2327D" w:rsidRPr="00F95636" w:rsidRDefault="00CB4817">
      <w:pPr>
        <w:numPr>
          <w:ilvl w:val="0"/>
          <w:numId w:val="9"/>
        </w:numPr>
        <w:pBdr>
          <w:top w:val="nil"/>
          <w:left w:val="nil"/>
          <w:bottom w:val="nil"/>
          <w:right w:val="nil"/>
          <w:between w:val="nil"/>
        </w:pBdr>
        <w:tabs>
          <w:tab w:val="left" w:pos="-360"/>
        </w:tabs>
        <w:spacing w:after="120" w:line="240" w:lineRule="auto"/>
        <w:ind w:left="851" w:hanging="284"/>
        <w:jc w:val="both"/>
        <w:rPr>
          <w:rFonts w:ascii="Garamond" w:eastAsia="Garamond" w:hAnsi="Garamond" w:cs="Garamond"/>
          <w:color w:val="000000"/>
        </w:rPr>
      </w:pPr>
      <w:r w:rsidRPr="00F95636">
        <w:rPr>
          <w:rFonts w:ascii="Garamond" w:eastAsia="Garamond" w:hAnsi="Garamond" w:cs="Garamond"/>
          <w:color w:val="000000"/>
        </w:rPr>
        <w:t>příslušný soud pravomocně rozhodne, že Prodávající je v úpadku nebo mu úpadek hrozí (tj. vydá rozhodnutí o tom, že se zjišťuje úpadek Prodávajícího nebo hrozící úpadek prodávajícího), nebo je ve vztahu k Prodávajícímu prohlášen konkurs nebo povolena reorganizace;</w:t>
      </w:r>
    </w:p>
    <w:p w14:paraId="10EA9958" w14:textId="77777777" w:rsidR="00B2327D" w:rsidRPr="00F95636" w:rsidRDefault="00CB4817">
      <w:pPr>
        <w:numPr>
          <w:ilvl w:val="0"/>
          <w:numId w:val="9"/>
        </w:numPr>
        <w:pBdr>
          <w:top w:val="nil"/>
          <w:left w:val="nil"/>
          <w:bottom w:val="nil"/>
          <w:right w:val="nil"/>
          <w:between w:val="nil"/>
        </w:pBdr>
        <w:tabs>
          <w:tab w:val="left" w:pos="-360"/>
        </w:tabs>
        <w:spacing w:after="120" w:line="240" w:lineRule="auto"/>
        <w:ind w:left="851" w:hanging="284"/>
        <w:jc w:val="both"/>
        <w:rPr>
          <w:rFonts w:ascii="Garamond" w:eastAsia="Garamond" w:hAnsi="Garamond" w:cs="Garamond"/>
          <w:color w:val="000000"/>
        </w:rPr>
      </w:pPr>
      <w:r w:rsidRPr="00F95636">
        <w:rPr>
          <w:rFonts w:ascii="Garamond" w:eastAsia="Garamond" w:hAnsi="Garamond" w:cs="Garamond"/>
          <w:color w:val="000000"/>
        </w:rPr>
        <w:t xml:space="preserve">je podán návrh na zrušení Prodávajícího podle zák. č. 90/2012 Sb., </w:t>
      </w:r>
      <w:r w:rsidRPr="00F95636">
        <w:rPr>
          <w:rFonts w:ascii="Garamond" w:eastAsia="Garamond" w:hAnsi="Garamond" w:cs="Garamond"/>
          <w:i/>
          <w:color w:val="000000"/>
        </w:rPr>
        <w:t>zákona o obchodních korporacích,</w:t>
      </w:r>
      <w:r w:rsidRPr="00F95636">
        <w:rPr>
          <w:rFonts w:ascii="Garamond" w:eastAsia="Garamond" w:hAnsi="Garamond" w:cs="Garamond"/>
          <w:color w:val="000000"/>
        </w:rPr>
        <w:t xml:space="preserve"> nebo je zahájena likvidace Prodávajícího v souladu s příslušnými právními předpisy.</w:t>
      </w:r>
    </w:p>
    <w:p w14:paraId="130984A9" w14:textId="77777777" w:rsidR="00B2327D" w:rsidRPr="00F95636" w:rsidRDefault="00CB4817" w:rsidP="00A47B98">
      <w:pPr>
        <w:pStyle w:val="Odstavecseseznamem"/>
        <w:numPr>
          <w:ilvl w:val="1"/>
          <w:numId w:val="17"/>
        </w:numPr>
        <w:pBdr>
          <w:top w:val="nil"/>
          <w:left w:val="nil"/>
          <w:bottom w:val="nil"/>
          <w:right w:val="nil"/>
          <w:between w:val="nil"/>
        </w:pBdr>
        <w:spacing w:before="120" w:beforeAutospacing="0" w:after="120" w:afterAutospacing="0"/>
        <w:ind w:left="567" w:hanging="567"/>
        <w:jc w:val="both"/>
        <w:rPr>
          <w:rFonts w:ascii="Garamond" w:eastAsia="Garamond" w:hAnsi="Garamond" w:cs="Garamond"/>
          <w:color w:val="000000"/>
          <w:sz w:val="22"/>
          <w:szCs w:val="22"/>
        </w:rPr>
      </w:pPr>
      <w:r w:rsidRPr="00F95636">
        <w:rPr>
          <w:rFonts w:ascii="Garamond" w:eastAsia="Garamond" w:hAnsi="Garamond" w:cs="Garamond"/>
          <w:color w:val="000000"/>
          <w:sz w:val="22"/>
          <w:szCs w:val="22"/>
        </w:rPr>
        <w:t>Odstoupení od této smlouvy musí být učiněno písemně a jako takové doručeno druhé smluvní straně na v záhlaví této smlouvy uvedenou adresu nebo do datové schránky.</w:t>
      </w:r>
    </w:p>
    <w:p w14:paraId="6F330A01" w14:textId="77777777" w:rsidR="00B2327D" w:rsidRPr="00F95636" w:rsidRDefault="00CB4817" w:rsidP="00A47B98">
      <w:pPr>
        <w:pStyle w:val="Odstavecseseznamem"/>
        <w:numPr>
          <w:ilvl w:val="1"/>
          <w:numId w:val="17"/>
        </w:numPr>
        <w:pBdr>
          <w:top w:val="nil"/>
          <w:left w:val="nil"/>
          <w:bottom w:val="nil"/>
          <w:right w:val="nil"/>
          <w:between w:val="nil"/>
        </w:pBdr>
        <w:spacing w:before="120" w:beforeAutospacing="0" w:after="120" w:afterAutospacing="0"/>
        <w:ind w:left="567" w:hanging="567"/>
        <w:jc w:val="both"/>
        <w:rPr>
          <w:rFonts w:ascii="Garamond" w:eastAsia="Garamond" w:hAnsi="Garamond" w:cs="Garamond"/>
          <w:color w:val="000000"/>
          <w:sz w:val="22"/>
          <w:szCs w:val="22"/>
        </w:rPr>
      </w:pPr>
      <w:r w:rsidRPr="00F95636">
        <w:rPr>
          <w:rFonts w:ascii="Garamond" w:eastAsia="Garamond" w:hAnsi="Garamond" w:cs="Garamond"/>
          <w:color w:val="000000"/>
          <w:sz w:val="22"/>
          <w:szCs w:val="22"/>
        </w:rPr>
        <w:t>Účinky odstoupení od této smlouvy nastanou dnem, kdy bude písemné odstoupení smluvní strany odstupující doručeno druhé smluvní straně.</w:t>
      </w:r>
    </w:p>
    <w:p w14:paraId="1413B490" w14:textId="77777777" w:rsidR="00B2327D" w:rsidRPr="00F95636" w:rsidRDefault="00CB4817" w:rsidP="00A47B98">
      <w:pPr>
        <w:pStyle w:val="Odstavecseseznamem"/>
        <w:numPr>
          <w:ilvl w:val="1"/>
          <w:numId w:val="17"/>
        </w:numPr>
        <w:pBdr>
          <w:top w:val="nil"/>
          <w:left w:val="nil"/>
          <w:bottom w:val="nil"/>
          <w:right w:val="nil"/>
          <w:between w:val="nil"/>
        </w:pBdr>
        <w:spacing w:before="120" w:beforeAutospacing="0" w:after="120" w:afterAutospacing="0"/>
        <w:ind w:left="567" w:hanging="567"/>
        <w:jc w:val="both"/>
        <w:rPr>
          <w:rFonts w:ascii="Garamond" w:eastAsia="Garamond" w:hAnsi="Garamond" w:cs="Garamond"/>
          <w:color w:val="000000"/>
          <w:sz w:val="22"/>
          <w:szCs w:val="22"/>
        </w:rPr>
      </w:pPr>
      <w:r w:rsidRPr="00F95636">
        <w:rPr>
          <w:rFonts w:ascii="Garamond" w:eastAsia="Garamond" w:hAnsi="Garamond" w:cs="Garamond"/>
          <w:color w:val="000000"/>
          <w:sz w:val="22"/>
          <w:szCs w:val="22"/>
        </w:rPr>
        <w:t>V případě odstoupení od této smlouvy jsou smluvní strany povinny vypořádat své vzájemné závazky a pohledávky stanovené v zákoně nebo v této smlouvě, a to do 30 dnů od právních účinků odstoupení nebo v dohodnuté lhůtě.</w:t>
      </w:r>
    </w:p>
    <w:p w14:paraId="5302B6E0" w14:textId="77777777" w:rsidR="00B2327D" w:rsidRPr="00F95636" w:rsidRDefault="00CB4817">
      <w:pPr>
        <w:keepNext/>
        <w:numPr>
          <w:ilvl w:val="0"/>
          <w:numId w:val="8"/>
        </w:numPr>
        <w:pBdr>
          <w:top w:val="nil"/>
          <w:left w:val="nil"/>
          <w:bottom w:val="nil"/>
          <w:right w:val="nil"/>
          <w:between w:val="nil"/>
        </w:pBdr>
        <w:spacing w:before="240" w:after="120" w:line="240" w:lineRule="auto"/>
        <w:ind w:left="1077"/>
        <w:jc w:val="center"/>
        <w:rPr>
          <w:rFonts w:ascii="Garamond" w:eastAsia="Garamond" w:hAnsi="Garamond" w:cs="Garamond"/>
          <w:b/>
          <w:color w:val="000000"/>
        </w:rPr>
      </w:pPr>
      <w:r w:rsidRPr="00F95636">
        <w:rPr>
          <w:rFonts w:ascii="Garamond" w:eastAsia="Garamond" w:hAnsi="Garamond" w:cs="Garamond"/>
          <w:b/>
          <w:color w:val="000000"/>
        </w:rPr>
        <w:t>Závěrečná ustanovení</w:t>
      </w:r>
    </w:p>
    <w:p w14:paraId="2A2EA2EB" w14:textId="193D8B7D" w:rsidR="00B2327D" w:rsidRPr="00A47B98" w:rsidRDefault="00CB4817" w:rsidP="00A47B98">
      <w:pPr>
        <w:pStyle w:val="Odstavecseseznamem"/>
        <w:numPr>
          <w:ilvl w:val="1"/>
          <w:numId w:val="18"/>
        </w:numPr>
        <w:pBdr>
          <w:top w:val="nil"/>
          <w:left w:val="nil"/>
          <w:bottom w:val="nil"/>
          <w:right w:val="nil"/>
          <w:between w:val="nil"/>
        </w:pBdr>
        <w:spacing w:before="120" w:beforeAutospacing="0" w:after="120" w:afterAutospacing="0"/>
        <w:ind w:left="567" w:hanging="567"/>
        <w:jc w:val="both"/>
        <w:rPr>
          <w:rFonts w:ascii="Garamond" w:eastAsia="Garamond" w:hAnsi="Garamond" w:cs="Garamond"/>
          <w:color w:val="000000"/>
        </w:rPr>
      </w:pPr>
      <w:r w:rsidRPr="00A47B98">
        <w:rPr>
          <w:rFonts w:ascii="Garamond" w:eastAsia="Garamond" w:hAnsi="Garamond" w:cs="Garamond"/>
          <w:color w:val="000000"/>
        </w:rPr>
        <w:t>Ustanovení této smlouvy lze doplňovat, měnit nebo rušit pouze písemnými, vzestupně číslovanými a datovanými dodatky podepsanými oprávněnými zástupci obou smluvních stran.</w:t>
      </w:r>
    </w:p>
    <w:p w14:paraId="5A2CC84B" w14:textId="77777777" w:rsidR="00B2327D" w:rsidRPr="00F95636" w:rsidRDefault="00CB4817" w:rsidP="00A47B98">
      <w:pPr>
        <w:pStyle w:val="Odstavecseseznamem"/>
        <w:numPr>
          <w:ilvl w:val="1"/>
          <w:numId w:val="18"/>
        </w:numPr>
        <w:pBdr>
          <w:top w:val="nil"/>
          <w:left w:val="nil"/>
          <w:bottom w:val="nil"/>
          <w:right w:val="nil"/>
          <w:between w:val="nil"/>
        </w:pBdr>
        <w:spacing w:before="120" w:beforeAutospacing="0" w:after="120" w:afterAutospacing="0"/>
        <w:ind w:left="567" w:hanging="567"/>
        <w:jc w:val="both"/>
        <w:rPr>
          <w:rFonts w:ascii="Garamond" w:eastAsia="Garamond" w:hAnsi="Garamond" w:cs="Garamond"/>
          <w:color w:val="000000"/>
          <w:sz w:val="22"/>
          <w:szCs w:val="22"/>
        </w:rPr>
      </w:pPr>
      <w:r w:rsidRPr="00F95636">
        <w:rPr>
          <w:rFonts w:ascii="Garamond" w:eastAsia="Garamond" w:hAnsi="Garamond" w:cs="Garamond"/>
          <w:color w:val="000000"/>
          <w:sz w:val="22"/>
          <w:szCs w:val="22"/>
        </w:rPr>
        <w:t>Smluvní strany se výslovně dohodly, že tato smlouva, jakož i práva a povinnosti smluvních stan, z </w:t>
      </w:r>
      <w:r w:rsidRPr="00A47B98">
        <w:rPr>
          <w:rFonts w:ascii="Garamond" w:eastAsia="Garamond" w:hAnsi="Garamond" w:cs="Garamond"/>
          <w:color w:val="000000"/>
        </w:rPr>
        <w:t>ní</w:t>
      </w:r>
      <w:r w:rsidRPr="00F95636">
        <w:rPr>
          <w:rFonts w:ascii="Garamond" w:eastAsia="Garamond" w:hAnsi="Garamond" w:cs="Garamond"/>
          <w:color w:val="000000"/>
          <w:sz w:val="22"/>
          <w:szCs w:val="22"/>
        </w:rPr>
        <w:t xml:space="preserve"> vzniklé či s ní přímo související, se řídí výhradně českým právem (s vyloučením kolizních norem), zejm. ustanoveními zákona č. 89/2012 Sb., </w:t>
      </w:r>
      <w:r w:rsidRPr="00F95636">
        <w:rPr>
          <w:rFonts w:ascii="Garamond" w:eastAsia="Garamond" w:hAnsi="Garamond" w:cs="Garamond"/>
          <w:i/>
          <w:color w:val="000000"/>
          <w:sz w:val="22"/>
          <w:szCs w:val="22"/>
        </w:rPr>
        <w:t>občanský zákoník</w:t>
      </w:r>
      <w:r w:rsidRPr="00F95636">
        <w:rPr>
          <w:rFonts w:ascii="Garamond" w:eastAsia="Garamond" w:hAnsi="Garamond" w:cs="Garamond"/>
          <w:color w:val="000000"/>
          <w:sz w:val="22"/>
          <w:szCs w:val="22"/>
        </w:rPr>
        <w:t xml:space="preserve">. Smluvní strany výslovně vylučují použití </w:t>
      </w:r>
      <w:r w:rsidRPr="00F95636">
        <w:rPr>
          <w:rFonts w:ascii="Garamond" w:eastAsia="Garamond" w:hAnsi="Garamond" w:cs="Garamond"/>
          <w:i/>
          <w:color w:val="000000"/>
          <w:sz w:val="22"/>
          <w:szCs w:val="22"/>
        </w:rPr>
        <w:t>Vídeňské úmluvy OSN o smlouvách o mezinárodní koupi zboží</w:t>
      </w:r>
      <w:r w:rsidRPr="00F95636">
        <w:rPr>
          <w:rFonts w:ascii="Garamond" w:eastAsia="Garamond" w:hAnsi="Garamond" w:cs="Garamond"/>
          <w:color w:val="000000"/>
          <w:sz w:val="22"/>
          <w:szCs w:val="22"/>
        </w:rPr>
        <w:t xml:space="preserve"> (v ČR publikováno ve Sbírce zákonů ČR pod č. 160/1991 Sb.).</w:t>
      </w:r>
    </w:p>
    <w:p w14:paraId="030CC48F" w14:textId="77777777" w:rsidR="00B2327D" w:rsidRPr="00A47B98" w:rsidRDefault="00CB4817" w:rsidP="00A47B98">
      <w:pPr>
        <w:pStyle w:val="Odstavecseseznamem"/>
        <w:numPr>
          <w:ilvl w:val="1"/>
          <w:numId w:val="18"/>
        </w:numPr>
        <w:pBdr>
          <w:top w:val="nil"/>
          <w:left w:val="nil"/>
          <w:bottom w:val="nil"/>
          <w:right w:val="nil"/>
          <w:between w:val="nil"/>
        </w:pBdr>
        <w:spacing w:before="120" w:beforeAutospacing="0" w:after="120" w:afterAutospacing="0"/>
        <w:ind w:left="567" w:hanging="567"/>
        <w:jc w:val="both"/>
        <w:rPr>
          <w:rFonts w:ascii="Garamond" w:eastAsia="Garamond" w:hAnsi="Garamond" w:cs="Garamond"/>
          <w:color w:val="000000"/>
        </w:rPr>
      </w:pPr>
      <w:r w:rsidRPr="00A47B98">
        <w:rPr>
          <w:rFonts w:ascii="Garamond" w:eastAsia="Garamond" w:hAnsi="Garamond" w:cs="Garamond"/>
          <w:color w:val="000000"/>
        </w:rPr>
        <w:t>Smluvní strany se dohodly, že případné spory vzniklé z této smlouvy budou řešeny výhradně před věcně příslušným soudem České republiky, přičemž místní příslušnost soudu se určí dle sídla Kupujícího.</w:t>
      </w:r>
    </w:p>
    <w:p w14:paraId="1BDD573A" w14:textId="77777777" w:rsidR="00B2327D" w:rsidRPr="00A47B98" w:rsidRDefault="00CB4817" w:rsidP="00A47B98">
      <w:pPr>
        <w:pStyle w:val="Odstavecseseznamem"/>
        <w:numPr>
          <w:ilvl w:val="1"/>
          <w:numId w:val="18"/>
        </w:numPr>
        <w:pBdr>
          <w:top w:val="nil"/>
          <w:left w:val="nil"/>
          <w:bottom w:val="nil"/>
          <w:right w:val="nil"/>
          <w:between w:val="nil"/>
        </w:pBdr>
        <w:spacing w:before="120" w:beforeAutospacing="0" w:after="120" w:afterAutospacing="0"/>
        <w:ind w:left="567" w:hanging="567"/>
        <w:jc w:val="both"/>
        <w:rPr>
          <w:rFonts w:ascii="Garamond" w:eastAsia="Garamond" w:hAnsi="Garamond" w:cs="Garamond"/>
          <w:color w:val="000000"/>
        </w:rPr>
      </w:pPr>
      <w:r w:rsidRPr="00A47B98">
        <w:rPr>
          <w:rFonts w:ascii="Garamond" w:eastAsia="Garamond" w:hAnsi="Garamond" w:cs="Garamond"/>
          <w:color w:val="000000"/>
        </w:rPr>
        <w:t>Smlouva je uzavřena dnem podpisu poslední smluvní strany a nabývá účinnosti dnem jejího zveřejnění v registru smluv.</w:t>
      </w:r>
    </w:p>
    <w:p w14:paraId="1568052C" w14:textId="77777777" w:rsidR="00B2327D" w:rsidRPr="00A47B98" w:rsidRDefault="00CB4817" w:rsidP="00A47B98">
      <w:pPr>
        <w:pStyle w:val="Odstavecseseznamem"/>
        <w:numPr>
          <w:ilvl w:val="1"/>
          <w:numId w:val="18"/>
        </w:numPr>
        <w:pBdr>
          <w:top w:val="nil"/>
          <w:left w:val="nil"/>
          <w:bottom w:val="nil"/>
          <w:right w:val="nil"/>
          <w:between w:val="nil"/>
        </w:pBdr>
        <w:spacing w:before="120" w:beforeAutospacing="0" w:after="120" w:afterAutospacing="0"/>
        <w:ind w:left="567" w:hanging="567"/>
        <w:jc w:val="both"/>
        <w:rPr>
          <w:rFonts w:ascii="Garamond" w:eastAsia="Garamond" w:hAnsi="Garamond" w:cs="Garamond"/>
          <w:color w:val="000000"/>
        </w:rPr>
      </w:pPr>
      <w:r w:rsidRPr="00A47B98">
        <w:rPr>
          <w:rFonts w:ascii="Garamond" w:eastAsia="Garamond" w:hAnsi="Garamond" w:cs="Garamond"/>
          <w:color w:val="000000"/>
        </w:rPr>
        <w:t>Prodávající bere na vědomí, že tato smlouva podléhá povinnému uveřejnění dle zákona č.  340/2015 Sb. a bude Kupujícím uveřejněna v souladu s tímto zákonem.</w:t>
      </w:r>
    </w:p>
    <w:p w14:paraId="529B1CD5" w14:textId="77777777" w:rsidR="00B2327D" w:rsidRPr="00A47B98" w:rsidRDefault="00CB4817" w:rsidP="00A47B98">
      <w:pPr>
        <w:pStyle w:val="Odstavecseseznamem"/>
        <w:numPr>
          <w:ilvl w:val="1"/>
          <w:numId w:val="18"/>
        </w:numPr>
        <w:pBdr>
          <w:top w:val="nil"/>
          <w:left w:val="nil"/>
          <w:bottom w:val="nil"/>
          <w:right w:val="nil"/>
          <w:between w:val="nil"/>
        </w:pBdr>
        <w:spacing w:before="120" w:beforeAutospacing="0" w:after="120" w:afterAutospacing="0"/>
        <w:ind w:left="567" w:hanging="567"/>
        <w:jc w:val="both"/>
        <w:rPr>
          <w:rFonts w:ascii="Garamond" w:eastAsia="Garamond" w:hAnsi="Garamond" w:cs="Garamond"/>
          <w:color w:val="000000"/>
        </w:rPr>
      </w:pPr>
      <w:r w:rsidRPr="00A47B98">
        <w:rPr>
          <w:rFonts w:ascii="Garamond" w:eastAsia="Garamond" w:hAnsi="Garamond" w:cs="Garamond"/>
          <w:color w:val="000000"/>
        </w:rPr>
        <w:t>Nebude-li tato smlouva uveřejněna Kupujícím v souladu s ust. § 5 zák. č. 340/2015 Sb. nejpozději do 1 měsíce od jejího uzavření, je Prodávající povinen ji uveřejnit v souladu s ust. § 5 zák. č. 340/2015 Sb. nejpozději do tří měsíců po jejím uzavření.</w:t>
      </w:r>
    </w:p>
    <w:p w14:paraId="23AE0BE5" w14:textId="77777777" w:rsidR="00B2327D" w:rsidRPr="00F95636" w:rsidRDefault="00CB4817" w:rsidP="00A47B98">
      <w:pPr>
        <w:pStyle w:val="Odstavecseseznamem"/>
        <w:numPr>
          <w:ilvl w:val="1"/>
          <w:numId w:val="18"/>
        </w:numPr>
        <w:pBdr>
          <w:top w:val="nil"/>
          <w:left w:val="nil"/>
          <w:bottom w:val="nil"/>
          <w:right w:val="nil"/>
          <w:between w:val="nil"/>
        </w:pBdr>
        <w:spacing w:before="120" w:beforeAutospacing="0" w:after="120" w:afterAutospacing="0"/>
        <w:ind w:left="567" w:hanging="567"/>
        <w:jc w:val="both"/>
        <w:rPr>
          <w:rFonts w:ascii="Garamond" w:eastAsia="Garamond" w:hAnsi="Garamond" w:cs="Garamond"/>
          <w:color w:val="000000"/>
          <w:sz w:val="22"/>
          <w:szCs w:val="22"/>
        </w:rPr>
      </w:pPr>
      <w:r w:rsidRPr="00A47B98">
        <w:rPr>
          <w:rFonts w:ascii="Garamond" w:eastAsia="Garamond" w:hAnsi="Garamond" w:cs="Garamond"/>
          <w:color w:val="000000"/>
        </w:rPr>
        <w:t>Tato smlouva je vyhotovena v elektronické podobě, s platnými uznávanými elektronickými podpisy zástupců</w:t>
      </w:r>
      <w:r w:rsidRPr="00F95636">
        <w:rPr>
          <w:rFonts w:ascii="Garamond" w:eastAsia="Garamond" w:hAnsi="Garamond" w:cs="Garamond"/>
          <w:color w:val="000000"/>
          <w:sz w:val="22"/>
          <w:szCs w:val="22"/>
        </w:rPr>
        <w:t xml:space="preserve"> smluvních stran, nebo v listinné podobě ve dvou vyhotoveních (po jednom pro každou smluvní stranu).</w:t>
      </w:r>
    </w:p>
    <w:p w14:paraId="4C0D9F1C" w14:textId="77777777" w:rsidR="00A47B98" w:rsidRDefault="00A47B98">
      <w:pPr>
        <w:rPr>
          <w:rFonts w:ascii="Garamond" w:eastAsia="Garamond" w:hAnsi="Garamond" w:cs="Garamond"/>
          <w:b/>
          <w:color w:val="000000"/>
        </w:rPr>
      </w:pPr>
      <w:r>
        <w:rPr>
          <w:rFonts w:ascii="Garamond" w:eastAsia="Garamond" w:hAnsi="Garamond" w:cs="Garamond"/>
          <w:b/>
          <w:color w:val="000000"/>
        </w:rPr>
        <w:br w:type="page"/>
      </w:r>
    </w:p>
    <w:p w14:paraId="670B14F9" w14:textId="4406984D" w:rsidR="00B2327D" w:rsidRPr="00F95636" w:rsidRDefault="00CB4817">
      <w:pPr>
        <w:pBdr>
          <w:top w:val="nil"/>
          <w:left w:val="nil"/>
          <w:bottom w:val="nil"/>
          <w:right w:val="nil"/>
          <w:between w:val="nil"/>
        </w:pBdr>
        <w:spacing w:before="120" w:after="0" w:line="240" w:lineRule="auto"/>
        <w:rPr>
          <w:rFonts w:ascii="Garamond" w:eastAsia="Garamond" w:hAnsi="Garamond" w:cs="Garamond"/>
          <w:b/>
          <w:color w:val="000000"/>
        </w:rPr>
      </w:pPr>
      <w:r w:rsidRPr="00F95636">
        <w:rPr>
          <w:rFonts w:ascii="Garamond" w:eastAsia="Garamond" w:hAnsi="Garamond" w:cs="Garamond"/>
          <w:b/>
          <w:color w:val="000000"/>
        </w:rPr>
        <w:lastRenderedPageBreak/>
        <w:t>Přílohy:</w:t>
      </w:r>
    </w:p>
    <w:p w14:paraId="2F308AEC" w14:textId="77777777" w:rsidR="00B2327D" w:rsidRPr="00F95636" w:rsidRDefault="00CB4817">
      <w:pPr>
        <w:pBdr>
          <w:top w:val="nil"/>
          <w:left w:val="nil"/>
          <w:bottom w:val="nil"/>
          <w:right w:val="nil"/>
          <w:between w:val="nil"/>
        </w:pBdr>
        <w:spacing w:after="0" w:line="240" w:lineRule="auto"/>
        <w:rPr>
          <w:rFonts w:ascii="Garamond" w:eastAsia="Garamond" w:hAnsi="Garamond" w:cs="Garamond"/>
          <w:color w:val="000000"/>
        </w:rPr>
      </w:pPr>
      <w:r w:rsidRPr="00F95636">
        <w:rPr>
          <w:rFonts w:ascii="Garamond" w:eastAsia="Garamond" w:hAnsi="Garamond" w:cs="Garamond"/>
          <w:color w:val="000000"/>
        </w:rPr>
        <w:t>Příloha č. 1 - Technická specifikace předmětu koupě (stanovená Kupujícím)</w:t>
      </w:r>
    </w:p>
    <w:p w14:paraId="744E39E0" w14:textId="77777777" w:rsidR="00B2327D" w:rsidRPr="00F95636" w:rsidRDefault="00CB4817">
      <w:pPr>
        <w:pBdr>
          <w:top w:val="nil"/>
          <w:left w:val="nil"/>
          <w:bottom w:val="nil"/>
          <w:right w:val="nil"/>
          <w:between w:val="nil"/>
        </w:pBdr>
        <w:spacing w:after="0" w:line="240" w:lineRule="auto"/>
        <w:rPr>
          <w:rFonts w:ascii="Garamond" w:eastAsia="Garamond" w:hAnsi="Garamond" w:cs="Garamond"/>
          <w:color w:val="000000"/>
        </w:rPr>
      </w:pPr>
      <w:r w:rsidRPr="00F95636">
        <w:rPr>
          <w:rFonts w:ascii="Garamond" w:eastAsia="Garamond" w:hAnsi="Garamond" w:cs="Garamond"/>
          <w:color w:val="000000"/>
        </w:rPr>
        <w:t>Příloha č. 2 - Popis předmětu koupě nabízeného Prodávajícím</w:t>
      </w:r>
    </w:p>
    <w:p w14:paraId="780F44C7" w14:textId="77777777" w:rsidR="00B2327D" w:rsidRPr="00F95636" w:rsidRDefault="00B2327D">
      <w:pPr>
        <w:pBdr>
          <w:top w:val="nil"/>
          <w:left w:val="nil"/>
          <w:bottom w:val="nil"/>
          <w:right w:val="nil"/>
          <w:between w:val="nil"/>
        </w:pBdr>
        <w:spacing w:after="0" w:line="240" w:lineRule="auto"/>
        <w:rPr>
          <w:rFonts w:ascii="Garamond" w:eastAsia="Garamond" w:hAnsi="Garamond" w:cs="Garamond"/>
          <w:color w:val="000000"/>
        </w:rPr>
      </w:pPr>
    </w:p>
    <w:p w14:paraId="7CCE709D" w14:textId="21780BEE" w:rsidR="00B2327D" w:rsidRPr="00F95636" w:rsidRDefault="00CB4817">
      <w:pPr>
        <w:pBdr>
          <w:top w:val="nil"/>
          <w:left w:val="nil"/>
          <w:bottom w:val="nil"/>
          <w:right w:val="nil"/>
          <w:between w:val="nil"/>
        </w:pBdr>
        <w:spacing w:after="0" w:line="240" w:lineRule="auto"/>
        <w:rPr>
          <w:rFonts w:ascii="Garamond" w:eastAsia="Garamond" w:hAnsi="Garamond" w:cs="Garamond"/>
          <w:color w:val="000000"/>
        </w:rPr>
      </w:pPr>
      <w:r w:rsidRPr="00F95636">
        <w:rPr>
          <w:rFonts w:ascii="Garamond" w:eastAsia="Garamond" w:hAnsi="Garamond" w:cs="Garamond"/>
          <w:color w:val="000000"/>
        </w:rPr>
        <w:t>Kupující:</w:t>
      </w:r>
      <w:r w:rsidRPr="00F95636">
        <w:rPr>
          <w:rFonts w:ascii="Garamond" w:eastAsia="Garamond" w:hAnsi="Garamond" w:cs="Garamond"/>
          <w:color w:val="000000"/>
        </w:rPr>
        <w:tab/>
      </w:r>
      <w:r w:rsidRPr="00F95636">
        <w:rPr>
          <w:rFonts w:ascii="Garamond" w:eastAsia="Garamond" w:hAnsi="Garamond" w:cs="Garamond"/>
          <w:color w:val="000000"/>
        </w:rPr>
        <w:tab/>
      </w:r>
      <w:r w:rsidRPr="00F95636">
        <w:rPr>
          <w:rFonts w:ascii="Garamond" w:eastAsia="Garamond" w:hAnsi="Garamond" w:cs="Garamond"/>
          <w:color w:val="000000"/>
        </w:rPr>
        <w:tab/>
      </w:r>
      <w:r w:rsidRPr="00F95636">
        <w:rPr>
          <w:rFonts w:ascii="Garamond" w:eastAsia="Garamond" w:hAnsi="Garamond" w:cs="Garamond"/>
          <w:color w:val="000000"/>
        </w:rPr>
        <w:tab/>
        <w:t>Prodávající:</w:t>
      </w:r>
    </w:p>
    <w:p w14:paraId="16C32DA6" w14:textId="77777777" w:rsidR="00B2327D" w:rsidRPr="00F95636" w:rsidRDefault="00B2327D">
      <w:pPr>
        <w:pBdr>
          <w:top w:val="nil"/>
          <w:left w:val="nil"/>
          <w:bottom w:val="nil"/>
          <w:right w:val="nil"/>
          <w:between w:val="nil"/>
        </w:pBdr>
        <w:spacing w:after="0" w:line="240" w:lineRule="auto"/>
        <w:rPr>
          <w:rFonts w:ascii="Garamond" w:eastAsia="Garamond" w:hAnsi="Garamond" w:cs="Garamond"/>
          <w:color w:val="000000"/>
        </w:rPr>
      </w:pPr>
    </w:p>
    <w:p w14:paraId="58BB0176" w14:textId="404036CB" w:rsidR="00B2327D" w:rsidRPr="00F95636" w:rsidRDefault="00CB4817">
      <w:pPr>
        <w:pBdr>
          <w:top w:val="nil"/>
          <w:left w:val="nil"/>
          <w:bottom w:val="nil"/>
          <w:right w:val="nil"/>
          <w:between w:val="nil"/>
        </w:pBdr>
        <w:spacing w:after="0" w:line="240" w:lineRule="auto"/>
        <w:rPr>
          <w:rFonts w:ascii="Garamond" w:eastAsia="Garamond" w:hAnsi="Garamond" w:cs="Garamond"/>
        </w:rPr>
      </w:pPr>
      <w:r w:rsidRPr="00F95636">
        <w:rPr>
          <w:rFonts w:ascii="Garamond" w:eastAsia="Garamond" w:hAnsi="Garamond" w:cs="Garamond"/>
          <w:color w:val="000000"/>
        </w:rPr>
        <w:t>Dne ……</w:t>
      </w:r>
      <w:r w:rsidR="00A47B98">
        <w:rPr>
          <w:rFonts w:ascii="Garamond" w:eastAsia="Garamond" w:hAnsi="Garamond" w:cs="Garamond"/>
          <w:color w:val="000000"/>
        </w:rPr>
        <w:t>…….</w:t>
      </w:r>
      <w:r w:rsidRPr="00F95636">
        <w:rPr>
          <w:rFonts w:ascii="Garamond" w:eastAsia="Garamond" w:hAnsi="Garamond" w:cs="Garamond"/>
          <w:color w:val="000000"/>
        </w:rPr>
        <w:t>. (příp. viz el</w:t>
      </w:r>
      <w:r w:rsidR="00A47B98">
        <w:rPr>
          <w:rFonts w:ascii="Garamond" w:eastAsia="Garamond" w:hAnsi="Garamond" w:cs="Garamond"/>
          <w:color w:val="000000"/>
        </w:rPr>
        <w:t>.</w:t>
      </w:r>
      <w:r w:rsidRPr="00F95636">
        <w:rPr>
          <w:rFonts w:ascii="Garamond" w:eastAsia="Garamond" w:hAnsi="Garamond" w:cs="Garamond"/>
          <w:color w:val="000000"/>
        </w:rPr>
        <w:t xml:space="preserve"> podpis)</w:t>
      </w:r>
      <w:r w:rsidRPr="00F95636">
        <w:rPr>
          <w:rFonts w:ascii="Garamond" w:eastAsia="Garamond" w:hAnsi="Garamond" w:cs="Garamond"/>
          <w:color w:val="000000"/>
        </w:rPr>
        <w:tab/>
      </w:r>
      <w:r w:rsidR="00A47B98">
        <w:rPr>
          <w:rFonts w:ascii="Garamond" w:eastAsia="Garamond" w:hAnsi="Garamond" w:cs="Garamond"/>
          <w:color w:val="000000"/>
        </w:rPr>
        <w:t>Dne …..</w:t>
      </w:r>
      <w:r w:rsidR="00A47B98" w:rsidRPr="00F95636">
        <w:rPr>
          <w:rFonts w:ascii="Garamond" w:eastAsia="Garamond" w:hAnsi="Garamond" w:cs="Garamond"/>
          <w:color w:val="000000"/>
        </w:rPr>
        <w:t>…</w:t>
      </w:r>
      <w:r w:rsidR="00A47B98">
        <w:rPr>
          <w:rFonts w:ascii="Garamond" w:eastAsia="Garamond" w:hAnsi="Garamond" w:cs="Garamond"/>
          <w:color w:val="000000"/>
        </w:rPr>
        <w:t>….</w:t>
      </w:r>
      <w:r w:rsidR="00A47B98" w:rsidRPr="00F95636">
        <w:rPr>
          <w:rFonts w:ascii="Garamond" w:eastAsia="Garamond" w:hAnsi="Garamond" w:cs="Garamond"/>
          <w:color w:val="000000"/>
        </w:rPr>
        <w:t>…. (příp. viz el</w:t>
      </w:r>
      <w:r w:rsidR="00A47B98">
        <w:rPr>
          <w:rFonts w:ascii="Garamond" w:eastAsia="Garamond" w:hAnsi="Garamond" w:cs="Garamond"/>
          <w:color w:val="000000"/>
        </w:rPr>
        <w:t>.</w:t>
      </w:r>
      <w:r w:rsidR="00A47B98" w:rsidRPr="00F95636">
        <w:rPr>
          <w:rFonts w:ascii="Garamond" w:eastAsia="Garamond" w:hAnsi="Garamond" w:cs="Garamond"/>
          <w:color w:val="000000"/>
        </w:rPr>
        <w:t xml:space="preserve"> podpis)</w:t>
      </w:r>
    </w:p>
    <w:p w14:paraId="1933E2A3" w14:textId="77777777" w:rsidR="00B2327D" w:rsidRDefault="00B2327D">
      <w:pPr>
        <w:pBdr>
          <w:top w:val="nil"/>
          <w:left w:val="nil"/>
          <w:bottom w:val="nil"/>
          <w:right w:val="nil"/>
          <w:between w:val="nil"/>
        </w:pBdr>
        <w:spacing w:after="0" w:line="240" w:lineRule="auto"/>
        <w:rPr>
          <w:rFonts w:ascii="Garamond" w:eastAsia="Garamond" w:hAnsi="Garamond" w:cs="Garamond"/>
        </w:rPr>
      </w:pPr>
    </w:p>
    <w:p w14:paraId="768A47BA" w14:textId="386CD962" w:rsidR="00B2327D" w:rsidRDefault="00B2327D">
      <w:pPr>
        <w:pBdr>
          <w:top w:val="nil"/>
          <w:left w:val="nil"/>
          <w:bottom w:val="nil"/>
          <w:right w:val="nil"/>
          <w:between w:val="nil"/>
        </w:pBdr>
        <w:spacing w:after="0" w:line="240" w:lineRule="auto"/>
        <w:jc w:val="right"/>
        <w:rPr>
          <w:rFonts w:ascii="Garamond" w:eastAsia="Garamond" w:hAnsi="Garamond" w:cs="Garamond"/>
        </w:rPr>
      </w:pPr>
    </w:p>
    <w:p w14:paraId="31EE9379" w14:textId="77777777" w:rsidR="00B2327D" w:rsidRDefault="00B2327D">
      <w:pPr>
        <w:pBdr>
          <w:top w:val="nil"/>
          <w:left w:val="nil"/>
          <w:bottom w:val="nil"/>
          <w:right w:val="nil"/>
          <w:between w:val="nil"/>
        </w:pBdr>
        <w:spacing w:after="0" w:line="240" w:lineRule="auto"/>
        <w:rPr>
          <w:rFonts w:ascii="Garamond" w:eastAsia="Garamond" w:hAnsi="Garamond" w:cs="Garamond"/>
          <w:color w:val="000000"/>
        </w:rPr>
      </w:pPr>
    </w:p>
    <w:p w14:paraId="289C47D3" w14:textId="4B2318FB" w:rsidR="00B2327D" w:rsidRDefault="00CB4817">
      <w:pPr>
        <w:spacing w:after="0"/>
        <w:rPr>
          <w:rFonts w:ascii="Garamond" w:eastAsia="Garamond" w:hAnsi="Garamond" w:cs="Garamond"/>
        </w:rPr>
      </w:pPr>
      <w:r>
        <w:rPr>
          <w:rFonts w:ascii="Garamond" w:eastAsia="Garamond" w:hAnsi="Garamond" w:cs="Garamond"/>
        </w:rPr>
        <w:t>.......................................................</w:t>
      </w:r>
      <w:r>
        <w:rPr>
          <w:rFonts w:ascii="Garamond" w:eastAsia="Garamond" w:hAnsi="Garamond" w:cs="Garamond"/>
        </w:rPr>
        <w:tab/>
      </w:r>
      <w:r>
        <w:rPr>
          <w:rFonts w:ascii="Garamond" w:eastAsia="Garamond" w:hAnsi="Garamond" w:cs="Garamond"/>
        </w:rPr>
        <w:tab/>
        <w:t xml:space="preserve">.......................................................... </w:t>
      </w:r>
    </w:p>
    <w:p w14:paraId="0E7C2C58" w14:textId="1C8238B1" w:rsidR="00B2327D" w:rsidRDefault="00CB4817">
      <w:pPr>
        <w:spacing w:after="0" w:line="240" w:lineRule="auto"/>
        <w:rPr>
          <w:rFonts w:ascii="Garamond" w:eastAsia="Garamond" w:hAnsi="Garamond" w:cs="Garamond"/>
          <w:b/>
        </w:rPr>
      </w:pPr>
      <w:r>
        <w:rPr>
          <w:rFonts w:ascii="Garamond" w:eastAsia="Garamond" w:hAnsi="Garamond" w:cs="Garamond"/>
          <w:b/>
        </w:rPr>
        <w:t>Západočeská univerzita v Plzni</w:t>
      </w:r>
      <w:r>
        <w:rPr>
          <w:rFonts w:ascii="Garamond" w:eastAsia="Garamond" w:hAnsi="Garamond" w:cs="Garamond"/>
          <w:b/>
        </w:rPr>
        <w:tab/>
        <w:t>Bc. Michal Voves</w:t>
      </w:r>
    </w:p>
    <w:p w14:paraId="4CBDD268" w14:textId="4AC59A2B" w:rsidR="00B2327D" w:rsidRDefault="00CB4817">
      <w:pPr>
        <w:spacing w:after="0" w:line="240" w:lineRule="auto"/>
        <w:rPr>
          <w:rFonts w:ascii="Garamond" w:eastAsia="Garamond" w:hAnsi="Garamond" w:cs="Garamond"/>
        </w:rPr>
      </w:pPr>
      <w:r>
        <w:rPr>
          <w:rFonts w:ascii="Garamond" w:eastAsia="Garamond" w:hAnsi="Garamond" w:cs="Garamond"/>
        </w:rPr>
        <w:t>Ing. Petr Beneš</w:t>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p>
    <w:p w14:paraId="293DC097" w14:textId="19B8427C" w:rsidR="00B2327D" w:rsidRDefault="00CB4817">
      <w:pPr>
        <w:spacing w:after="0"/>
        <w:rPr>
          <w:rFonts w:ascii="Garamond" w:eastAsia="Garamond" w:hAnsi="Garamond" w:cs="Garamond"/>
        </w:rPr>
      </w:pPr>
      <w:r>
        <w:rPr>
          <w:rFonts w:ascii="Garamond" w:eastAsia="Garamond" w:hAnsi="Garamond" w:cs="Garamond"/>
        </w:rPr>
        <w:t>kvestor</w:t>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p>
    <w:p w14:paraId="41122E68" w14:textId="0B55026C" w:rsidR="00B2327D" w:rsidRDefault="00CB4817">
      <w:pPr>
        <w:tabs>
          <w:tab w:val="left" w:pos="0"/>
        </w:tabs>
        <w:jc w:val="both"/>
        <w:rPr>
          <w:rFonts w:ascii="Garamond" w:eastAsia="Garamond" w:hAnsi="Garamond" w:cs="Garamond"/>
          <w:b/>
        </w:rPr>
      </w:pPr>
      <w:r>
        <w:rPr>
          <w:rFonts w:ascii="Garamond" w:eastAsia="Garamond" w:hAnsi="Garamond" w:cs="Garamond"/>
          <w:i/>
        </w:rPr>
        <w:tab/>
      </w:r>
      <w:r>
        <w:br w:type="page"/>
      </w:r>
    </w:p>
    <w:p w14:paraId="718B258B" w14:textId="77777777" w:rsidR="00B2327D" w:rsidRDefault="00CB4817">
      <w:pPr>
        <w:spacing w:after="240" w:line="240" w:lineRule="auto"/>
        <w:rPr>
          <w:rFonts w:ascii="Garamond" w:eastAsia="Garamond" w:hAnsi="Garamond" w:cs="Garamond"/>
          <w:b/>
        </w:rPr>
      </w:pPr>
      <w:r>
        <w:rPr>
          <w:rFonts w:ascii="Garamond" w:eastAsia="Garamond" w:hAnsi="Garamond" w:cs="Garamond"/>
          <w:b/>
        </w:rPr>
        <w:lastRenderedPageBreak/>
        <w:t>Příloha č. 1: Technická specifikace předmětu koupě (stanovená Kupujícím)</w:t>
      </w:r>
    </w:p>
    <w:p w14:paraId="022C3691" w14:textId="77777777" w:rsidR="00B2327D" w:rsidRDefault="00CB4817">
      <w:pPr>
        <w:spacing w:after="240" w:line="240" w:lineRule="auto"/>
        <w:rPr>
          <w:rFonts w:ascii="Garamond" w:eastAsia="Garamond" w:hAnsi="Garamond" w:cs="Garamond"/>
          <w:b/>
        </w:rPr>
      </w:pPr>
      <w:r>
        <w:rPr>
          <w:rFonts w:ascii="Garamond" w:eastAsia="Garamond" w:hAnsi="Garamond" w:cs="Garamond"/>
          <w:b/>
        </w:rPr>
        <w:t>Akustické křídlo</w:t>
      </w:r>
    </w:p>
    <w:p w14:paraId="75360FE5" w14:textId="77777777" w:rsidR="00B2327D" w:rsidRPr="00A47B98" w:rsidRDefault="00CB4817">
      <w:pPr>
        <w:numPr>
          <w:ilvl w:val="0"/>
          <w:numId w:val="1"/>
        </w:numPr>
        <w:pBdr>
          <w:top w:val="nil"/>
          <w:left w:val="nil"/>
          <w:bottom w:val="nil"/>
          <w:right w:val="nil"/>
          <w:between w:val="nil"/>
        </w:pBdr>
        <w:spacing w:before="120" w:after="120" w:line="240" w:lineRule="auto"/>
        <w:ind w:left="714" w:hanging="357"/>
        <w:rPr>
          <w:rFonts w:ascii="Garamond" w:eastAsia="Garamond" w:hAnsi="Garamond" w:cs="Garamond"/>
          <w:color w:val="000000"/>
          <w:sz w:val="24"/>
          <w:szCs w:val="24"/>
        </w:rPr>
      </w:pPr>
      <w:r w:rsidRPr="00A47B98">
        <w:rPr>
          <w:rFonts w:ascii="Garamond" w:eastAsia="Garamond" w:hAnsi="Garamond" w:cs="Garamond"/>
          <w:color w:val="000000"/>
          <w:sz w:val="24"/>
          <w:szCs w:val="24"/>
        </w:rPr>
        <w:t>délka: min. 160 cm;</w:t>
      </w:r>
    </w:p>
    <w:p w14:paraId="360CBF60" w14:textId="77777777" w:rsidR="00B2327D" w:rsidRDefault="00CB4817">
      <w:pPr>
        <w:numPr>
          <w:ilvl w:val="0"/>
          <w:numId w:val="1"/>
        </w:numPr>
        <w:pBdr>
          <w:top w:val="nil"/>
          <w:left w:val="nil"/>
          <w:bottom w:val="nil"/>
          <w:right w:val="nil"/>
          <w:between w:val="nil"/>
        </w:pBdr>
        <w:spacing w:before="120" w:after="120" w:line="240" w:lineRule="auto"/>
        <w:ind w:left="714" w:hanging="357"/>
        <w:rPr>
          <w:rFonts w:ascii="Garamond" w:eastAsia="Garamond" w:hAnsi="Garamond" w:cs="Garamond"/>
          <w:color w:val="000000"/>
          <w:sz w:val="24"/>
          <w:szCs w:val="24"/>
        </w:rPr>
      </w:pPr>
      <w:r>
        <w:rPr>
          <w:rFonts w:ascii="Garamond" w:eastAsia="Garamond" w:hAnsi="Garamond" w:cs="Garamond"/>
          <w:color w:val="000000"/>
          <w:sz w:val="24"/>
          <w:szCs w:val="24"/>
        </w:rPr>
        <w:t>3 pedály;</w:t>
      </w:r>
    </w:p>
    <w:p w14:paraId="2216A81C" w14:textId="77777777" w:rsidR="00B2327D" w:rsidRDefault="00CB4817">
      <w:pPr>
        <w:numPr>
          <w:ilvl w:val="0"/>
          <w:numId w:val="1"/>
        </w:numPr>
        <w:pBdr>
          <w:top w:val="nil"/>
          <w:left w:val="nil"/>
          <w:bottom w:val="nil"/>
          <w:right w:val="nil"/>
          <w:between w:val="nil"/>
        </w:pBdr>
        <w:spacing w:before="120" w:after="120" w:line="240" w:lineRule="auto"/>
        <w:ind w:left="714" w:hanging="357"/>
        <w:rPr>
          <w:rFonts w:ascii="Garamond" w:eastAsia="Garamond" w:hAnsi="Garamond" w:cs="Garamond"/>
          <w:color w:val="000000"/>
          <w:sz w:val="24"/>
          <w:szCs w:val="24"/>
        </w:rPr>
      </w:pPr>
      <w:r>
        <w:rPr>
          <w:rFonts w:ascii="Garamond" w:eastAsia="Garamond" w:hAnsi="Garamond" w:cs="Garamond"/>
          <w:color w:val="000000"/>
          <w:sz w:val="24"/>
          <w:szCs w:val="24"/>
        </w:rPr>
        <w:t>vlastnosti odpovídající účelu použití dle čl. 1.3 smlouvy;</w:t>
      </w:r>
    </w:p>
    <w:p w14:paraId="5A3BF2AB" w14:textId="77777777" w:rsidR="00B2327D" w:rsidRDefault="00CB4817">
      <w:pPr>
        <w:numPr>
          <w:ilvl w:val="0"/>
          <w:numId w:val="1"/>
        </w:numPr>
        <w:pBdr>
          <w:top w:val="nil"/>
          <w:left w:val="nil"/>
          <w:bottom w:val="nil"/>
          <w:right w:val="nil"/>
          <w:between w:val="nil"/>
        </w:pBdr>
        <w:spacing w:before="120" w:after="120" w:line="240" w:lineRule="auto"/>
        <w:ind w:left="714" w:hanging="357"/>
        <w:rPr>
          <w:rFonts w:ascii="Garamond" w:eastAsia="Garamond" w:hAnsi="Garamond" w:cs="Garamond"/>
          <w:color w:val="000000"/>
          <w:sz w:val="24"/>
          <w:szCs w:val="24"/>
        </w:rPr>
      </w:pPr>
      <w:r>
        <w:rPr>
          <w:rFonts w:ascii="Garamond" w:eastAsia="Garamond" w:hAnsi="Garamond" w:cs="Garamond"/>
          <w:color w:val="000000"/>
          <w:sz w:val="24"/>
          <w:szCs w:val="24"/>
        </w:rPr>
        <w:t xml:space="preserve">technické vlastnosti: </w:t>
      </w:r>
    </w:p>
    <w:p w14:paraId="48D96250" w14:textId="77777777" w:rsidR="00B2327D" w:rsidRDefault="00CB4817">
      <w:pPr>
        <w:numPr>
          <w:ilvl w:val="0"/>
          <w:numId w:val="2"/>
        </w:numPr>
        <w:pBdr>
          <w:top w:val="nil"/>
          <w:left w:val="nil"/>
          <w:bottom w:val="nil"/>
          <w:right w:val="nil"/>
          <w:between w:val="nil"/>
        </w:pBdr>
        <w:spacing w:before="120" w:after="120" w:line="240" w:lineRule="auto"/>
        <w:ind w:left="1077" w:hanging="357"/>
        <w:rPr>
          <w:rFonts w:ascii="Garamond" w:eastAsia="Garamond" w:hAnsi="Garamond" w:cs="Garamond"/>
          <w:color w:val="000000"/>
          <w:sz w:val="24"/>
          <w:szCs w:val="24"/>
        </w:rPr>
      </w:pPr>
      <w:r>
        <w:rPr>
          <w:rFonts w:ascii="Garamond" w:eastAsia="Garamond" w:hAnsi="Garamond" w:cs="Garamond"/>
          <w:color w:val="000000"/>
          <w:sz w:val="24"/>
          <w:szCs w:val="24"/>
        </w:rPr>
        <w:t>vyrovnaná mechanika s precizním chodem, rychlou a přesnou repeticí;</w:t>
      </w:r>
    </w:p>
    <w:p w14:paraId="569D68E2" w14:textId="77777777" w:rsidR="00B2327D" w:rsidRDefault="00CB4817">
      <w:pPr>
        <w:numPr>
          <w:ilvl w:val="0"/>
          <w:numId w:val="2"/>
        </w:numPr>
        <w:pBdr>
          <w:top w:val="nil"/>
          <w:left w:val="nil"/>
          <w:bottom w:val="nil"/>
          <w:right w:val="nil"/>
          <w:between w:val="nil"/>
        </w:pBdr>
        <w:spacing w:before="120" w:after="120" w:line="240" w:lineRule="auto"/>
        <w:ind w:left="1077" w:hanging="357"/>
        <w:jc w:val="both"/>
        <w:rPr>
          <w:rFonts w:ascii="Garamond" w:eastAsia="Garamond" w:hAnsi="Garamond" w:cs="Garamond"/>
          <w:color w:val="000000"/>
          <w:sz w:val="24"/>
          <w:szCs w:val="24"/>
        </w:rPr>
      </w:pPr>
      <w:r>
        <w:rPr>
          <w:rFonts w:ascii="Garamond" w:eastAsia="Garamond" w:hAnsi="Garamond" w:cs="Garamond"/>
          <w:color w:val="000000"/>
          <w:sz w:val="24"/>
          <w:szCs w:val="24"/>
        </w:rPr>
        <w:t>vyvážení standard, subjektivně pocit lehčí hry bez nadměrné setrvačnosti mechaniky;</w:t>
      </w:r>
    </w:p>
    <w:p w14:paraId="6FCD8D6D" w14:textId="77777777" w:rsidR="00B2327D" w:rsidRDefault="00CB4817">
      <w:pPr>
        <w:numPr>
          <w:ilvl w:val="0"/>
          <w:numId w:val="2"/>
        </w:numPr>
        <w:pBdr>
          <w:top w:val="nil"/>
          <w:left w:val="nil"/>
          <w:bottom w:val="nil"/>
          <w:right w:val="nil"/>
          <w:between w:val="nil"/>
        </w:pBdr>
        <w:spacing w:before="120" w:after="120" w:line="240" w:lineRule="auto"/>
        <w:ind w:left="1077" w:hanging="357"/>
        <w:rPr>
          <w:rFonts w:ascii="Garamond" w:eastAsia="Garamond" w:hAnsi="Garamond" w:cs="Garamond"/>
          <w:color w:val="000000"/>
          <w:sz w:val="24"/>
          <w:szCs w:val="24"/>
        </w:rPr>
      </w:pPr>
      <w:r>
        <w:rPr>
          <w:rFonts w:ascii="Garamond" w:eastAsia="Garamond" w:hAnsi="Garamond" w:cs="Garamond"/>
          <w:color w:val="000000"/>
          <w:sz w:val="24"/>
          <w:szCs w:val="24"/>
        </w:rPr>
        <w:t>snadný chod pravého pedálu;</w:t>
      </w:r>
    </w:p>
    <w:p w14:paraId="3BB77AF2" w14:textId="77777777" w:rsidR="00B2327D" w:rsidRDefault="00CB4817">
      <w:pPr>
        <w:numPr>
          <w:ilvl w:val="0"/>
          <w:numId w:val="2"/>
        </w:numPr>
        <w:pBdr>
          <w:top w:val="nil"/>
          <w:left w:val="nil"/>
          <w:bottom w:val="nil"/>
          <w:right w:val="nil"/>
          <w:between w:val="nil"/>
        </w:pBdr>
        <w:spacing w:before="120" w:after="120" w:line="240" w:lineRule="auto"/>
        <w:ind w:left="1077" w:hanging="357"/>
        <w:rPr>
          <w:rFonts w:ascii="Garamond" w:eastAsia="Garamond" w:hAnsi="Garamond" w:cs="Garamond"/>
          <w:color w:val="000000"/>
          <w:sz w:val="24"/>
          <w:szCs w:val="24"/>
        </w:rPr>
      </w:pPr>
      <w:r>
        <w:rPr>
          <w:rFonts w:ascii="Garamond" w:eastAsia="Garamond" w:hAnsi="Garamond" w:cs="Garamond"/>
          <w:color w:val="000000"/>
          <w:sz w:val="24"/>
          <w:szCs w:val="24"/>
        </w:rPr>
        <w:t>snadná a téměř bezhlučná akce dusítek, přesto jejich dokonalé a rychlé tlumení strun;</w:t>
      </w:r>
    </w:p>
    <w:p w14:paraId="08F46292" w14:textId="77777777" w:rsidR="00B2327D" w:rsidRDefault="00CB4817">
      <w:pPr>
        <w:numPr>
          <w:ilvl w:val="0"/>
          <w:numId w:val="1"/>
        </w:numPr>
        <w:pBdr>
          <w:top w:val="nil"/>
          <w:left w:val="nil"/>
          <w:bottom w:val="nil"/>
          <w:right w:val="nil"/>
          <w:between w:val="nil"/>
        </w:pBdr>
        <w:spacing w:before="120" w:after="120" w:line="240" w:lineRule="auto"/>
        <w:ind w:left="714" w:hanging="357"/>
        <w:rPr>
          <w:rFonts w:ascii="Garamond" w:eastAsia="Garamond" w:hAnsi="Garamond" w:cs="Garamond"/>
          <w:color w:val="000000"/>
          <w:sz w:val="24"/>
          <w:szCs w:val="24"/>
        </w:rPr>
      </w:pPr>
      <w:r>
        <w:rPr>
          <w:rFonts w:ascii="Garamond" w:eastAsia="Garamond" w:hAnsi="Garamond" w:cs="Garamond"/>
          <w:color w:val="000000"/>
          <w:sz w:val="24"/>
          <w:szCs w:val="24"/>
        </w:rPr>
        <w:t>akustické vlastnosti:</w:t>
      </w:r>
    </w:p>
    <w:p w14:paraId="2276278C" w14:textId="77777777" w:rsidR="00B2327D" w:rsidRDefault="00CB4817">
      <w:pPr>
        <w:numPr>
          <w:ilvl w:val="0"/>
          <w:numId w:val="2"/>
        </w:numPr>
        <w:pBdr>
          <w:top w:val="nil"/>
          <w:left w:val="nil"/>
          <w:bottom w:val="nil"/>
          <w:right w:val="nil"/>
          <w:between w:val="nil"/>
        </w:pBdr>
        <w:spacing w:before="120" w:after="120" w:line="240" w:lineRule="auto"/>
        <w:ind w:left="1077" w:hanging="357"/>
        <w:rPr>
          <w:rFonts w:ascii="Garamond" w:eastAsia="Garamond" w:hAnsi="Garamond" w:cs="Garamond"/>
          <w:color w:val="000000"/>
          <w:sz w:val="24"/>
          <w:szCs w:val="24"/>
        </w:rPr>
      </w:pPr>
      <w:r>
        <w:rPr>
          <w:rFonts w:ascii="Garamond" w:eastAsia="Garamond" w:hAnsi="Garamond" w:cs="Garamond"/>
          <w:color w:val="000000"/>
          <w:sz w:val="24"/>
          <w:szCs w:val="24"/>
        </w:rPr>
        <w:t>nosný tón ve všech rejstřících;</w:t>
      </w:r>
    </w:p>
    <w:p w14:paraId="29D7FBA7" w14:textId="77777777" w:rsidR="00B2327D" w:rsidRDefault="00CB4817">
      <w:pPr>
        <w:numPr>
          <w:ilvl w:val="0"/>
          <w:numId w:val="2"/>
        </w:numPr>
        <w:pBdr>
          <w:top w:val="nil"/>
          <w:left w:val="nil"/>
          <w:bottom w:val="nil"/>
          <w:right w:val="nil"/>
          <w:between w:val="nil"/>
        </w:pBdr>
        <w:spacing w:before="120" w:after="120" w:line="240" w:lineRule="auto"/>
        <w:ind w:left="1077" w:hanging="357"/>
        <w:rPr>
          <w:rFonts w:ascii="Garamond" w:eastAsia="Garamond" w:hAnsi="Garamond" w:cs="Garamond"/>
          <w:color w:val="000000"/>
          <w:sz w:val="24"/>
          <w:szCs w:val="24"/>
        </w:rPr>
      </w:pPr>
      <w:r>
        <w:rPr>
          <w:rFonts w:ascii="Garamond" w:eastAsia="Garamond" w:hAnsi="Garamond" w:cs="Garamond"/>
          <w:color w:val="000000"/>
          <w:sz w:val="24"/>
          <w:szCs w:val="24"/>
        </w:rPr>
        <w:t>tón s attackem bez nadměrných zemitých, a kovových artefaktů a pazvuků, přesto zpěvný a barevný;</w:t>
      </w:r>
    </w:p>
    <w:p w14:paraId="5DDE0EAE" w14:textId="77777777" w:rsidR="00B2327D" w:rsidRDefault="00CB4817">
      <w:pPr>
        <w:numPr>
          <w:ilvl w:val="0"/>
          <w:numId w:val="2"/>
        </w:numPr>
        <w:pBdr>
          <w:top w:val="nil"/>
          <w:left w:val="nil"/>
          <w:bottom w:val="nil"/>
          <w:right w:val="nil"/>
          <w:between w:val="nil"/>
        </w:pBdr>
        <w:spacing w:before="120" w:after="120" w:line="240" w:lineRule="auto"/>
        <w:ind w:left="1077" w:hanging="357"/>
        <w:jc w:val="both"/>
        <w:rPr>
          <w:rFonts w:ascii="Garamond" w:eastAsia="Garamond" w:hAnsi="Garamond" w:cs="Garamond"/>
          <w:color w:val="000000"/>
          <w:sz w:val="24"/>
          <w:szCs w:val="24"/>
        </w:rPr>
      </w:pPr>
      <w:r>
        <w:rPr>
          <w:rFonts w:ascii="Garamond" w:eastAsia="Garamond" w:hAnsi="Garamond" w:cs="Garamond"/>
          <w:color w:val="000000"/>
          <w:sz w:val="24"/>
          <w:szCs w:val="24"/>
        </w:rPr>
        <w:t>čistý tón bez nežádoucích pazvuků strun, mechaniky a dusítek; vyrovnaná intonace, barevná vyrovnanost v přechodech ostrunění;</w:t>
      </w:r>
    </w:p>
    <w:p w14:paraId="2AE62153" w14:textId="77777777" w:rsidR="00B2327D" w:rsidRDefault="00CB4817">
      <w:pPr>
        <w:numPr>
          <w:ilvl w:val="0"/>
          <w:numId w:val="2"/>
        </w:numPr>
        <w:pBdr>
          <w:top w:val="nil"/>
          <w:left w:val="nil"/>
          <w:bottom w:val="nil"/>
          <w:right w:val="nil"/>
          <w:between w:val="nil"/>
        </w:pBdr>
        <w:spacing w:before="120" w:after="120" w:line="240" w:lineRule="auto"/>
        <w:ind w:left="1077" w:hanging="357"/>
        <w:rPr>
          <w:rFonts w:ascii="Garamond" w:eastAsia="Garamond" w:hAnsi="Garamond" w:cs="Garamond"/>
          <w:color w:val="000000"/>
          <w:sz w:val="24"/>
          <w:szCs w:val="24"/>
        </w:rPr>
      </w:pPr>
      <w:r>
        <w:rPr>
          <w:rFonts w:ascii="Garamond" w:eastAsia="Garamond" w:hAnsi="Garamond" w:cs="Garamond"/>
          <w:color w:val="000000"/>
          <w:sz w:val="24"/>
          <w:szCs w:val="24"/>
        </w:rPr>
        <w:t>kulatě zvonivý, nosný a zpěvný diskant bez náznaků přílišné kovové ostrosti;</w:t>
      </w:r>
    </w:p>
    <w:p w14:paraId="59992725" w14:textId="77777777" w:rsidR="00B2327D" w:rsidRDefault="00CB4817">
      <w:pPr>
        <w:numPr>
          <w:ilvl w:val="0"/>
          <w:numId w:val="2"/>
        </w:numPr>
        <w:pBdr>
          <w:top w:val="nil"/>
          <w:left w:val="nil"/>
          <w:bottom w:val="nil"/>
          <w:right w:val="nil"/>
          <w:between w:val="nil"/>
        </w:pBdr>
        <w:spacing w:before="120" w:after="120" w:line="240" w:lineRule="auto"/>
        <w:ind w:left="1077" w:hanging="357"/>
        <w:rPr>
          <w:rFonts w:ascii="Garamond" w:eastAsia="Garamond" w:hAnsi="Garamond" w:cs="Garamond"/>
          <w:color w:val="000000"/>
          <w:sz w:val="24"/>
          <w:szCs w:val="24"/>
        </w:rPr>
      </w:pPr>
      <w:r>
        <w:rPr>
          <w:rFonts w:ascii="Garamond" w:eastAsia="Garamond" w:hAnsi="Garamond" w:cs="Garamond"/>
          <w:color w:val="000000"/>
          <w:sz w:val="24"/>
          <w:szCs w:val="24"/>
        </w:rPr>
        <w:t>čistota a stabilita ladění;</w:t>
      </w:r>
    </w:p>
    <w:p w14:paraId="637FA6E8" w14:textId="77777777" w:rsidR="00B2327D" w:rsidRDefault="00CB4817">
      <w:pPr>
        <w:numPr>
          <w:ilvl w:val="0"/>
          <w:numId w:val="2"/>
        </w:numPr>
        <w:pBdr>
          <w:top w:val="nil"/>
          <w:left w:val="nil"/>
          <w:bottom w:val="nil"/>
          <w:right w:val="nil"/>
          <w:between w:val="nil"/>
        </w:pBdr>
        <w:spacing w:before="120" w:after="120" w:line="240" w:lineRule="auto"/>
        <w:ind w:left="1077" w:hanging="357"/>
        <w:jc w:val="both"/>
        <w:rPr>
          <w:rFonts w:ascii="Garamond" w:eastAsia="Garamond" w:hAnsi="Garamond" w:cs="Garamond"/>
          <w:color w:val="000000"/>
          <w:sz w:val="24"/>
          <w:szCs w:val="24"/>
        </w:rPr>
      </w:pPr>
      <w:r>
        <w:rPr>
          <w:rFonts w:ascii="Garamond" w:eastAsia="Garamond" w:hAnsi="Garamond" w:cs="Garamond"/>
          <w:color w:val="000000"/>
          <w:sz w:val="24"/>
          <w:szCs w:val="24"/>
        </w:rPr>
        <w:t>adekvátní zvukový potenciál vzhledem k velikosti a akustice prostoru a zejména předpokládanému provozu – viz čl. 1.3 smlouvy</w:t>
      </w:r>
    </w:p>
    <w:p w14:paraId="333304C6" w14:textId="77777777" w:rsidR="00B2327D" w:rsidRDefault="00CB4817">
      <w:pPr>
        <w:numPr>
          <w:ilvl w:val="0"/>
          <w:numId w:val="2"/>
        </w:numPr>
        <w:pBdr>
          <w:top w:val="nil"/>
          <w:left w:val="nil"/>
          <w:bottom w:val="nil"/>
          <w:right w:val="nil"/>
          <w:between w:val="nil"/>
        </w:pBdr>
        <w:spacing w:before="120" w:after="120" w:line="240" w:lineRule="auto"/>
        <w:ind w:left="1077" w:hanging="357"/>
        <w:rPr>
          <w:rFonts w:ascii="Garamond" w:eastAsia="Garamond" w:hAnsi="Garamond" w:cs="Garamond"/>
          <w:color w:val="000000"/>
          <w:sz w:val="24"/>
          <w:szCs w:val="24"/>
        </w:rPr>
      </w:pPr>
      <w:r>
        <w:rPr>
          <w:rFonts w:ascii="Garamond" w:eastAsia="Garamond" w:hAnsi="Garamond" w:cs="Garamond"/>
          <w:color w:val="000000"/>
          <w:sz w:val="24"/>
          <w:szCs w:val="24"/>
        </w:rPr>
        <w:t>možnost hry od nejnižších dynamických hladin.</w:t>
      </w:r>
    </w:p>
    <w:p w14:paraId="474AE863" w14:textId="77777777" w:rsidR="00B2327D" w:rsidRDefault="00B2327D">
      <w:pPr>
        <w:spacing w:after="0" w:line="240" w:lineRule="auto"/>
        <w:rPr>
          <w:rFonts w:ascii="Garamond" w:eastAsia="Garamond" w:hAnsi="Garamond" w:cs="Garamond"/>
          <w:b/>
        </w:rPr>
      </w:pPr>
    </w:p>
    <w:p w14:paraId="1FC1EA3E" w14:textId="77777777" w:rsidR="00B2327D" w:rsidRDefault="00CB4817">
      <w:pPr>
        <w:rPr>
          <w:rFonts w:ascii="Garamond" w:eastAsia="Garamond" w:hAnsi="Garamond" w:cs="Garamond"/>
          <w:b/>
        </w:rPr>
      </w:pPr>
      <w:r>
        <w:br w:type="page"/>
      </w:r>
    </w:p>
    <w:p w14:paraId="6D4422EA" w14:textId="1721C3CF" w:rsidR="00B2327D" w:rsidRDefault="00CB4817">
      <w:pPr>
        <w:spacing w:after="0" w:line="240" w:lineRule="auto"/>
        <w:rPr>
          <w:rFonts w:ascii="Garamond" w:eastAsia="Garamond" w:hAnsi="Garamond" w:cs="Garamond"/>
        </w:rPr>
      </w:pPr>
      <w:r>
        <w:rPr>
          <w:rFonts w:ascii="Garamond" w:eastAsia="Garamond" w:hAnsi="Garamond" w:cs="Garamond"/>
          <w:b/>
        </w:rPr>
        <w:lastRenderedPageBreak/>
        <w:t>Příloha č. 2 - Popis předmětu koupě nabízeného prodávajícím</w:t>
      </w:r>
    </w:p>
    <w:p w14:paraId="10654DED" w14:textId="77777777" w:rsidR="00B2327D" w:rsidRDefault="00B2327D">
      <w:pPr>
        <w:pStyle w:val="Podnadpis"/>
        <w:keepNext w:val="0"/>
        <w:keepLines w:val="0"/>
        <w:spacing w:before="0" w:after="0" w:line="264" w:lineRule="auto"/>
        <w:rPr>
          <w:rFonts w:ascii="Calibri" w:eastAsia="Calibri" w:hAnsi="Calibri" w:cs="Calibri"/>
          <w:color w:val="000000"/>
          <w:sz w:val="22"/>
          <w:szCs w:val="22"/>
        </w:rPr>
      </w:pPr>
    </w:p>
    <w:p w14:paraId="196B3A18" w14:textId="77777777" w:rsidR="00B2327D" w:rsidRDefault="00CB4817">
      <w:pPr>
        <w:spacing w:after="0" w:line="264" w:lineRule="auto"/>
        <w:rPr>
          <w:b/>
          <w:sz w:val="24"/>
          <w:szCs w:val="24"/>
        </w:rPr>
      </w:pPr>
      <w:r>
        <w:rPr>
          <w:b/>
          <w:sz w:val="24"/>
          <w:szCs w:val="24"/>
        </w:rPr>
        <w:t>Nabízený klavír</w:t>
      </w:r>
    </w:p>
    <w:p w14:paraId="41A058A6" w14:textId="77777777" w:rsidR="00B2327D" w:rsidRDefault="00CB4817">
      <w:pPr>
        <w:spacing w:after="0" w:line="264" w:lineRule="auto"/>
        <w:ind w:firstLine="708"/>
        <w:rPr>
          <w:b/>
        </w:rPr>
      </w:pPr>
      <w:r>
        <w:t xml:space="preserve">Značka: </w:t>
      </w:r>
      <w:r>
        <w:tab/>
      </w:r>
      <w:r>
        <w:tab/>
      </w:r>
      <w:r>
        <w:tab/>
      </w:r>
      <w:r>
        <w:rPr>
          <w:b/>
        </w:rPr>
        <w:t>Seiler</w:t>
      </w:r>
    </w:p>
    <w:p w14:paraId="3F75BF68" w14:textId="77777777" w:rsidR="00B2327D" w:rsidRDefault="00CB4817">
      <w:pPr>
        <w:spacing w:after="0" w:line="264" w:lineRule="auto"/>
        <w:ind w:firstLine="708"/>
      </w:pPr>
      <w:r>
        <w:t xml:space="preserve">Model: </w:t>
      </w:r>
      <w:r>
        <w:tab/>
      </w:r>
      <w:r>
        <w:tab/>
      </w:r>
      <w:r>
        <w:tab/>
        <w:t>186 Studio</w:t>
      </w:r>
    </w:p>
    <w:p w14:paraId="233CD03A" w14:textId="77777777" w:rsidR="00B2327D" w:rsidRDefault="00CB4817">
      <w:pPr>
        <w:spacing w:after="0" w:line="264" w:lineRule="auto"/>
        <w:ind w:firstLine="708"/>
      </w:pPr>
      <w:r>
        <w:t>opus:</w:t>
      </w:r>
      <w:r>
        <w:tab/>
      </w:r>
      <w:r>
        <w:tab/>
      </w:r>
      <w:r>
        <w:tab/>
        <w:t>181088 (výrobní číslo)</w:t>
      </w:r>
    </w:p>
    <w:p w14:paraId="6F0CF392" w14:textId="77777777" w:rsidR="00B2327D" w:rsidRDefault="00CB4817">
      <w:pPr>
        <w:spacing w:after="0" w:line="264" w:lineRule="auto"/>
        <w:ind w:firstLine="708"/>
      </w:pPr>
      <w:r>
        <w:t xml:space="preserve">Délka: </w:t>
      </w:r>
      <w:r>
        <w:tab/>
      </w:r>
      <w:r>
        <w:tab/>
      </w:r>
      <w:r>
        <w:tab/>
        <w:t>186 cm</w:t>
      </w:r>
    </w:p>
    <w:p w14:paraId="5EE91236" w14:textId="77777777" w:rsidR="00B2327D" w:rsidRDefault="00CB4817">
      <w:pPr>
        <w:spacing w:after="0" w:line="264" w:lineRule="auto"/>
        <w:ind w:firstLine="708"/>
      </w:pPr>
      <w:r>
        <w:t xml:space="preserve">Šířka: </w:t>
      </w:r>
      <w:r>
        <w:tab/>
      </w:r>
      <w:r>
        <w:tab/>
      </w:r>
      <w:r>
        <w:tab/>
        <w:t>148 cm</w:t>
      </w:r>
    </w:p>
    <w:p w14:paraId="2E6C8A4B" w14:textId="77777777" w:rsidR="00B2327D" w:rsidRDefault="00CB4817">
      <w:pPr>
        <w:spacing w:after="0" w:line="264" w:lineRule="auto"/>
        <w:ind w:firstLine="708"/>
      </w:pPr>
      <w:r>
        <w:t xml:space="preserve">Váha: </w:t>
      </w:r>
      <w:r>
        <w:tab/>
      </w:r>
      <w:r>
        <w:tab/>
      </w:r>
      <w:r>
        <w:tab/>
        <w:t>320 kg</w:t>
      </w:r>
    </w:p>
    <w:p w14:paraId="15022F92" w14:textId="77777777" w:rsidR="00B2327D" w:rsidRDefault="00CB4817">
      <w:pPr>
        <w:spacing w:after="0" w:line="264" w:lineRule="auto"/>
        <w:ind w:firstLine="708"/>
      </w:pPr>
      <w:r>
        <w:t xml:space="preserve">Provedení: </w:t>
      </w:r>
      <w:r>
        <w:tab/>
      </w:r>
      <w:r>
        <w:tab/>
        <w:t>černý vysoký lesk</w:t>
      </w:r>
    </w:p>
    <w:p w14:paraId="0FE7C317" w14:textId="77777777" w:rsidR="00B2327D" w:rsidRDefault="00CB4817">
      <w:pPr>
        <w:spacing w:after="0" w:line="264" w:lineRule="auto"/>
        <w:ind w:firstLine="708"/>
      </w:pPr>
      <w:r>
        <w:t>Pedály:</w:t>
      </w:r>
      <w:r>
        <w:tab/>
      </w:r>
      <w:r>
        <w:tab/>
      </w:r>
      <w:r>
        <w:tab/>
        <w:t>3</w:t>
      </w:r>
    </w:p>
    <w:p w14:paraId="49341508" w14:textId="77777777" w:rsidR="00B2327D" w:rsidRDefault="00CB4817">
      <w:pPr>
        <w:spacing w:after="0" w:line="264" w:lineRule="auto"/>
        <w:ind w:firstLine="708"/>
      </w:pPr>
      <w:r>
        <w:t>Výroba:</w:t>
      </w:r>
      <w:r>
        <w:tab/>
      </w:r>
      <w:r>
        <w:tab/>
      </w:r>
      <w:r>
        <w:tab/>
        <w:t>Kitzingen, Německo</w:t>
      </w:r>
    </w:p>
    <w:p w14:paraId="6E17BF47" w14:textId="77777777" w:rsidR="00B2327D" w:rsidRDefault="00B2327D">
      <w:pPr>
        <w:spacing w:after="0" w:line="240" w:lineRule="auto"/>
        <w:rPr>
          <w:b/>
        </w:rPr>
      </w:pPr>
    </w:p>
    <w:p w14:paraId="2011EBCC" w14:textId="77777777" w:rsidR="00B2327D" w:rsidRDefault="00B2327D">
      <w:pPr>
        <w:spacing w:after="0" w:line="240" w:lineRule="auto"/>
        <w:rPr>
          <w:b/>
        </w:rPr>
      </w:pPr>
    </w:p>
    <w:p w14:paraId="6A8FC540" w14:textId="77777777" w:rsidR="00B2327D" w:rsidRDefault="00CB4817">
      <w:pPr>
        <w:spacing w:after="0" w:line="240" w:lineRule="auto"/>
        <w:rPr>
          <w:b/>
        </w:rPr>
      </w:pPr>
      <w:r>
        <w:rPr>
          <w:b/>
        </w:rPr>
        <w:t>Cena</w:t>
      </w:r>
    </w:p>
    <w:p w14:paraId="288F27C8" w14:textId="77777777" w:rsidR="00B2327D" w:rsidRDefault="00CB4817">
      <w:pPr>
        <w:spacing w:after="0" w:line="240" w:lineRule="auto"/>
        <w:ind w:firstLine="720"/>
        <w:rPr>
          <w:b/>
        </w:rPr>
      </w:pPr>
      <w:r>
        <w:rPr>
          <w:b/>
        </w:rPr>
        <w:t>cena bez DPH</w:t>
      </w:r>
      <w:r>
        <w:rPr>
          <w:b/>
        </w:rPr>
        <w:tab/>
      </w:r>
      <w:r>
        <w:rPr>
          <w:b/>
        </w:rPr>
        <w:tab/>
        <w:t>780.000,-Kč</w:t>
      </w:r>
    </w:p>
    <w:p w14:paraId="16F5DCFB" w14:textId="77777777" w:rsidR="00B2327D" w:rsidRDefault="00CB4817">
      <w:pPr>
        <w:spacing w:after="0" w:line="240" w:lineRule="auto"/>
        <w:ind w:firstLine="720"/>
        <w:rPr>
          <w:b/>
        </w:rPr>
      </w:pPr>
      <w:r>
        <w:rPr>
          <w:b/>
        </w:rPr>
        <w:t>DPH 21%</w:t>
      </w:r>
      <w:r>
        <w:rPr>
          <w:b/>
        </w:rPr>
        <w:tab/>
      </w:r>
      <w:r>
        <w:rPr>
          <w:b/>
        </w:rPr>
        <w:tab/>
        <w:t>163.800,-Kč</w:t>
      </w:r>
    </w:p>
    <w:p w14:paraId="712B3AEF" w14:textId="77777777" w:rsidR="00B2327D" w:rsidRDefault="00CB4817">
      <w:pPr>
        <w:spacing w:after="0" w:line="240" w:lineRule="auto"/>
        <w:ind w:firstLine="720"/>
        <w:rPr>
          <w:b/>
        </w:rPr>
      </w:pPr>
      <w:r>
        <w:rPr>
          <w:b/>
        </w:rPr>
        <w:t>Cena vč. 21% DPH</w:t>
      </w:r>
      <w:r>
        <w:rPr>
          <w:b/>
        </w:rPr>
        <w:tab/>
        <w:t>943.800,-Kč</w:t>
      </w:r>
    </w:p>
    <w:p w14:paraId="2280D40B" w14:textId="77777777" w:rsidR="00B2327D" w:rsidRDefault="00B2327D">
      <w:pPr>
        <w:spacing w:after="0" w:line="264" w:lineRule="auto"/>
        <w:rPr>
          <w:b/>
        </w:rPr>
      </w:pPr>
    </w:p>
    <w:p w14:paraId="43536F28" w14:textId="77777777" w:rsidR="00B2327D" w:rsidRDefault="00B2327D">
      <w:pPr>
        <w:spacing w:after="0" w:line="264" w:lineRule="auto"/>
      </w:pPr>
    </w:p>
    <w:p w14:paraId="72DC1E1B" w14:textId="77777777" w:rsidR="00B2327D" w:rsidRDefault="00CB4817">
      <w:pPr>
        <w:spacing w:after="0" w:line="264" w:lineRule="auto"/>
        <w:rPr>
          <w:b/>
          <w:sz w:val="24"/>
          <w:szCs w:val="24"/>
        </w:rPr>
      </w:pPr>
      <w:r>
        <w:rPr>
          <w:b/>
          <w:sz w:val="24"/>
          <w:szCs w:val="24"/>
        </w:rPr>
        <w:t>Značkový materiál</w:t>
      </w:r>
    </w:p>
    <w:p w14:paraId="017BE414" w14:textId="77777777" w:rsidR="00B2327D" w:rsidRDefault="00CB4817">
      <w:pPr>
        <w:numPr>
          <w:ilvl w:val="0"/>
          <w:numId w:val="7"/>
        </w:numPr>
        <w:spacing w:after="0" w:line="264" w:lineRule="auto"/>
      </w:pPr>
      <w:r>
        <w:t>Mechanika Seiler (Německo)</w:t>
      </w:r>
    </w:p>
    <w:p w14:paraId="08E986E5" w14:textId="77777777" w:rsidR="00B2327D" w:rsidRDefault="00CB4817">
      <w:pPr>
        <w:numPr>
          <w:ilvl w:val="0"/>
          <w:numId w:val="7"/>
        </w:numPr>
        <w:spacing w:after="0" w:line="264" w:lineRule="auto"/>
      </w:pPr>
      <w:r>
        <w:t>Kladívka Renner/Abel nejvyšší kvalitové třídy (Německo)</w:t>
      </w:r>
    </w:p>
    <w:p w14:paraId="01E8B871" w14:textId="77777777" w:rsidR="00B2327D" w:rsidRDefault="00CB4817">
      <w:pPr>
        <w:numPr>
          <w:ilvl w:val="0"/>
          <w:numId w:val="7"/>
        </w:numPr>
        <w:spacing w:after="0" w:line="264" w:lineRule="auto"/>
      </w:pPr>
      <w:r>
        <w:t>Renonanční deska Strunz (Německo)</w:t>
      </w:r>
    </w:p>
    <w:p w14:paraId="57F87D56" w14:textId="77777777" w:rsidR="00B2327D" w:rsidRDefault="00CB4817">
      <w:pPr>
        <w:numPr>
          <w:ilvl w:val="0"/>
          <w:numId w:val="7"/>
        </w:numPr>
        <w:spacing w:after="0" w:line="264" w:lineRule="auto"/>
      </w:pPr>
      <w:r>
        <w:t>Struny Pitthan (Německo)</w:t>
      </w:r>
    </w:p>
    <w:p w14:paraId="72ED29DD" w14:textId="77777777" w:rsidR="00B2327D" w:rsidRDefault="00CB4817">
      <w:pPr>
        <w:numPr>
          <w:ilvl w:val="0"/>
          <w:numId w:val="7"/>
        </w:numPr>
        <w:spacing w:after="0" w:line="264" w:lineRule="auto"/>
      </w:pPr>
      <w:r>
        <w:t>Ladicí kolíky nejvyšší kvality zn. Klinke (Německo)</w:t>
      </w:r>
    </w:p>
    <w:p w14:paraId="0F6C05BD" w14:textId="77777777" w:rsidR="00B2327D" w:rsidRDefault="00CB4817">
      <w:pPr>
        <w:numPr>
          <w:ilvl w:val="0"/>
          <w:numId w:val="7"/>
        </w:numPr>
        <w:spacing w:after="0" w:line="264" w:lineRule="auto"/>
      </w:pPr>
      <w:r>
        <w:t>Německý količník nejvyšší kvality</w:t>
      </w:r>
    </w:p>
    <w:p w14:paraId="3E24E047" w14:textId="77777777" w:rsidR="00B2327D" w:rsidRDefault="00CB4817">
      <w:pPr>
        <w:numPr>
          <w:ilvl w:val="0"/>
          <w:numId w:val="7"/>
        </w:numPr>
        <w:spacing w:after="0" w:line="264" w:lineRule="auto"/>
      </w:pPr>
      <w:r>
        <w:t>klaviatura Seiler - masivní smrk (Alpy)</w:t>
      </w:r>
    </w:p>
    <w:p w14:paraId="27BCDB9C" w14:textId="77777777" w:rsidR="00B2327D" w:rsidRDefault="00B2327D">
      <w:pPr>
        <w:spacing w:after="0" w:line="264" w:lineRule="auto"/>
        <w:jc w:val="both"/>
      </w:pPr>
    </w:p>
    <w:p w14:paraId="1341C505" w14:textId="77777777" w:rsidR="00B2327D" w:rsidRDefault="00B2327D">
      <w:pPr>
        <w:spacing w:after="0" w:line="264" w:lineRule="auto"/>
        <w:jc w:val="both"/>
      </w:pPr>
    </w:p>
    <w:p w14:paraId="5D300005" w14:textId="77777777" w:rsidR="00B2327D" w:rsidRDefault="00CB4817">
      <w:pPr>
        <w:pStyle w:val="Podnadpis"/>
        <w:keepNext w:val="0"/>
        <w:keepLines w:val="0"/>
        <w:spacing w:before="0" w:after="0" w:line="264" w:lineRule="auto"/>
        <w:rPr>
          <w:rFonts w:ascii="Calibri" w:eastAsia="Calibri" w:hAnsi="Calibri" w:cs="Calibri"/>
          <w:b/>
          <w:i w:val="0"/>
          <w:color w:val="000000"/>
          <w:sz w:val="24"/>
          <w:szCs w:val="24"/>
        </w:rPr>
      </w:pPr>
      <w:r>
        <w:rPr>
          <w:rFonts w:ascii="Calibri" w:eastAsia="Calibri" w:hAnsi="Calibri" w:cs="Calibri"/>
          <w:b/>
          <w:i w:val="0"/>
          <w:color w:val="000000"/>
          <w:sz w:val="24"/>
          <w:szCs w:val="24"/>
        </w:rPr>
        <w:t>Reference</w:t>
      </w:r>
    </w:p>
    <w:p w14:paraId="157DAA4B" w14:textId="77777777" w:rsidR="00B2327D" w:rsidRDefault="00CB4817">
      <w:pPr>
        <w:numPr>
          <w:ilvl w:val="0"/>
          <w:numId w:val="7"/>
        </w:numPr>
        <w:spacing w:after="0" w:line="240" w:lineRule="auto"/>
      </w:pPr>
      <w:r>
        <w:t>Conservatoire National Supérieur, Paříž</w:t>
      </w:r>
    </w:p>
    <w:p w14:paraId="10FAB6FF" w14:textId="77777777" w:rsidR="00B2327D" w:rsidRDefault="00CB4817">
      <w:pPr>
        <w:numPr>
          <w:ilvl w:val="0"/>
          <w:numId w:val="7"/>
        </w:numPr>
        <w:spacing w:after="0" w:line="240" w:lineRule="auto"/>
      </w:pPr>
      <w:r>
        <w:t>Conservatoire National Supérieur, Lyon</w:t>
      </w:r>
    </w:p>
    <w:p w14:paraId="7D4B0D81" w14:textId="77777777" w:rsidR="00B2327D" w:rsidRDefault="00CB4817">
      <w:pPr>
        <w:numPr>
          <w:ilvl w:val="0"/>
          <w:numId w:val="7"/>
        </w:numPr>
        <w:spacing w:after="0" w:line="240" w:lineRule="auto"/>
      </w:pPr>
      <w:r>
        <w:t>Hochschule für Musik, Berlín</w:t>
      </w:r>
    </w:p>
    <w:p w14:paraId="435208E5" w14:textId="77777777" w:rsidR="00B2327D" w:rsidRDefault="00CB4817">
      <w:pPr>
        <w:numPr>
          <w:ilvl w:val="0"/>
          <w:numId w:val="7"/>
        </w:numPr>
        <w:spacing w:after="0" w:line="240" w:lineRule="auto"/>
      </w:pPr>
      <w:r>
        <w:t>Hochschule für Musik, Frankfurt nad Mohanem</w:t>
      </w:r>
    </w:p>
    <w:p w14:paraId="3D2C1CEC" w14:textId="77777777" w:rsidR="00B2327D" w:rsidRDefault="00CB4817">
      <w:pPr>
        <w:numPr>
          <w:ilvl w:val="0"/>
          <w:numId w:val="7"/>
        </w:numPr>
        <w:spacing w:after="0" w:line="240" w:lineRule="auto"/>
      </w:pPr>
      <w:r>
        <w:t>Conservatorio Statale di Musica, Ferara</w:t>
      </w:r>
    </w:p>
    <w:p w14:paraId="605E5A81" w14:textId="77777777" w:rsidR="00B2327D" w:rsidRDefault="00CB4817">
      <w:pPr>
        <w:numPr>
          <w:ilvl w:val="0"/>
          <w:numId w:val="7"/>
        </w:numPr>
        <w:spacing w:after="0" w:line="240" w:lineRule="auto"/>
      </w:pPr>
      <w:r>
        <w:t>Conservatoire de Musique, Monte Carlo</w:t>
      </w:r>
    </w:p>
    <w:p w14:paraId="1EC2FFBA" w14:textId="77777777" w:rsidR="00B2327D" w:rsidRDefault="00CB4817">
      <w:pPr>
        <w:numPr>
          <w:ilvl w:val="0"/>
          <w:numId w:val="7"/>
        </w:numPr>
        <w:spacing w:after="0" w:line="240" w:lineRule="auto"/>
      </w:pPr>
      <w:r>
        <w:t>Chatchaturian Music School, Moskva</w:t>
      </w:r>
    </w:p>
    <w:p w14:paraId="39D93586" w14:textId="77777777" w:rsidR="00B2327D" w:rsidRDefault="00CB4817">
      <w:pPr>
        <w:numPr>
          <w:ilvl w:val="0"/>
          <w:numId w:val="7"/>
        </w:numPr>
        <w:spacing w:after="0" w:line="240" w:lineRule="auto"/>
      </w:pPr>
      <w:r>
        <w:t>Opera Zürich, Curych</w:t>
      </w:r>
    </w:p>
    <w:p w14:paraId="5CE71CEF" w14:textId="77777777" w:rsidR="00B2327D" w:rsidRDefault="00CB4817">
      <w:pPr>
        <w:numPr>
          <w:ilvl w:val="0"/>
          <w:numId w:val="7"/>
        </w:numPr>
        <w:spacing w:after="0" w:line="240" w:lineRule="auto"/>
      </w:pPr>
      <w:r>
        <w:t>Colburn Music School, Los Angeles</w:t>
      </w:r>
    </w:p>
    <w:p w14:paraId="294DF310" w14:textId="77777777" w:rsidR="00B2327D" w:rsidRDefault="00B2327D">
      <w:pPr>
        <w:spacing w:after="0" w:line="264" w:lineRule="auto"/>
        <w:ind w:left="720"/>
      </w:pPr>
    </w:p>
    <w:p w14:paraId="2E72786B" w14:textId="77777777" w:rsidR="00B2327D" w:rsidRDefault="00B2327D">
      <w:pPr>
        <w:spacing w:after="0" w:line="264" w:lineRule="auto"/>
      </w:pPr>
    </w:p>
    <w:p w14:paraId="78825EE9" w14:textId="77777777" w:rsidR="00B2327D" w:rsidRDefault="00CB4817">
      <w:pPr>
        <w:pStyle w:val="Podnadpis"/>
        <w:keepNext w:val="0"/>
        <w:keepLines w:val="0"/>
        <w:spacing w:before="0" w:after="0" w:line="264" w:lineRule="auto"/>
        <w:rPr>
          <w:rFonts w:ascii="Calibri" w:eastAsia="Calibri" w:hAnsi="Calibri" w:cs="Calibri"/>
          <w:b/>
          <w:i w:val="0"/>
          <w:color w:val="000000"/>
          <w:sz w:val="24"/>
          <w:szCs w:val="24"/>
        </w:rPr>
      </w:pPr>
      <w:r>
        <w:rPr>
          <w:rFonts w:ascii="Calibri" w:eastAsia="Calibri" w:hAnsi="Calibri" w:cs="Calibri"/>
          <w:b/>
          <w:i w:val="0"/>
          <w:color w:val="000000"/>
          <w:sz w:val="24"/>
          <w:szCs w:val="24"/>
        </w:rPr>
        <w:t xml:space="preserve">Záruční doba  </w:t>
      </w:r>
    </w:p>
    <w:p w14:paraId="3C7FF9C5" w14:textId="77777777" w:rsidR="00B2327D" w:rsidRDefault="00CB4817">
      <w:pPr>
        <w:pStyle w:val="Podnadpis"/>
        <w:keepNext w:val="0"/>
        <w:keepLines w:val="0"/>
        <w:spacing w:before="0" w:after="0" w:line="264" w:lineRule="auto"/>
        <w:rPr>
          <w:rFonts w:ascii="Calibri" w:eastAsia="Calibri" w:hAnsi="Calibri" w:cs="Calibri"/>
          <w:b/>
          <w:i w:val="0"/>
          <w:color w:val="000000"/>
          <w:sz w:val="24"/>
          <w:szCs w:val="24"/>
        </w:rPr>
      </w:pPr>
      <w:r>
        <w:rPr>
          <w:rFonts w:ascii="Calibri" w:eastAsia="Calibri" w:hAnsi="Calibri" w:cs="Calibri"/>
          <w:i w:val="0"/>
          <w:color w:val="000000"/>
          <w:sz w:val="22"/>
          <w:szCs w:val="22"/>
        </w:rPr>
        <w:t xml:space="preserve">Na nástroj je poskytována záruka </w:t>
      </w:r>
      <w:r>
        <w:rPr>
          <w:rFonts w:ascii="Calibri" w:eastAsia="Calibri" w:hAnsi="Calibri" w:cs="Calibri"/>
          <w:b/>
          <w:i w:val="0"/>
          <w:color w:val="000000"/>
          <w:sz w:val="28"/>
          <w:szCs w:val="28"/>
        </w:rPr>
        <w:t>5</w:t>
      </w:r>
      <w:r>
        <w:rPr>
          <w:rFonts w:ascii="Calibri" w:eastAsia="Calibri" w:hAnsi="Calibri" w:cs="Calibri"/>
          <w:i w:val="0"/>
          <w:color w:val="000000"/>
          <w:sz w:val="22"/>
          <w:szCs w:val="22"/>
        </w:rPr>
        <w:t xml:space="preserve"> (pět) let od data prodeje.</w:t>
      </w:r>
    </w:p>
    <w:p w14:paraId="149DCE6A" w14:textId="77777777" w:rsidR="00B2327D" w:rsidRDefault="00CB4817">
      <w:pPr>
        <w:pStyle w:val="Podnadpis"/>
        <w:keepNext w:val="0"/>
        <w:keepLines w:val="0"/>
        <w:spacing w:before="0" w:after="0" w:line="264" w:lineRule="auto"/>
        <w:rPr>
          <w:rFonts w:ascii="Calibri" w:eastAsia="Calibri" w:hAnsi="Calibri" w:cs="Calibri"/>
          <w:b/>
          <w:i w:val="0"/>
          <w:color w:val="000000"/>
          <w:sz w:val="24"/>
          <w:szCs w:val="24"/>
        </w:rPr>
      </w:pPr>
      <w:bookmarkStart w:id="2" w:name="_heading=h.rkrzkkvflwkt" w:colFirst="0" w:colLast="0"/>
      <w:bookmarkEnd w:id="2"/>
      <w:r>
        <w:rPr>
          <w:rFonts w:ascii="Calibri" w:eastAsia="Calibri" w:hAnsi="Calibri" w:cs="Calibri"/>
          <w:b/>
          <w:i w:val="0"/>
          <w:color w:val="000000"/>
          <w:sz w:val="24"/>
          <w:szCs w:val="24"/>
        </w:rPr>
        <w:t>Fotografie</w:t>
      </w:r>
    </w:p>
    <w:p w14:paraId="050475CE" w14:textId="77777777" w:rsidR="00B2327D" w:rsidRDefault="00CB4817">
      <w:pPr>
        <w:spacing w:after="0"/>
        <w:rPr>
          <w:rFonts w:ascii="Arial" w:eastAsia="Arial" w:hAnsi="Arial" w:cs="Arial"/>
        </w:rPr>
      </w:pPr>
      <w:r>
        <w:rPr>
          <w:rFonts w:ascii="Arial" w:eastAsia="Arial" w:hAnsi="Arial" w:cs="Arial"/>
          <w:noProof/>
        </w:rPr>
        <w:lastRenderedPageBreak/>
        <w:drawing>
          <wp:inline distT="114300" distB="114300" distL="114300" distR="114300" wp14:anchorId="023110DA" wp14:editId="2F6019EB">
            <wp:extent cx="5580070" cy="7886700"/>
            <wp:effectExtent l="0" t="0" r="0" b="0"/>
            <wp:docPr id="1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5580070" cy="7886700"/>
                    </a:xfrm>
                    <a:prstGeom prst="rect">
                      <a:avLst/>
                    </a:prstGeom>
                    <a:ln/>
                  </pic:spPr>
                </pic:pic>
              </a:graphicData>
            </a:graphic>
          </wp:inline>
        </w:drawing>
      </w:r>
    </w:p>
    <w:p w14:paraId="17280348" w14:textId="77777777" w:rsidR="00B2327D" w:rsidRDefault="00B2327D">
      <w:pPr>
        <w:spacing w:after="0" w:line="240" w:lineRule="auto"/>
        <w:rPr>
          <w:rFonts w:ascii="Garamond" w:eastAsia="Garamond" w:hAnsi="Garamond" w:cs="Garamond"/>
          <w:b/>
        </w:rPr>
      </w:pPr>
    </w:p>
    <w:sectPr w:rsidR="00B2327D">
      <w:headerReference w:type="default" r:id="rId9"/>
      <w:footerReference w:type="default" r:id="rId10"/>
      <w:headerReference w:type="first" r:id="rId11"/>
      <w:footerReference w:type="first" r:id="rId12"/>
      <w:pgSz w:w="11906" w:h="16838"/>
      <w:pgMar w:top="1417" w:right="1417" w:bottom="1417" w:left="1701"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D5140" w14:textId="77777777" w:rsidR="00A15A87" w:rsidRDefault="00A15A87">
      <w:pPr>
        <w:spacing w:after="0" w:line="240" w:lineRule="auto"/>
      </w:pPr>
      <w:r>
        <w:separator/>
      </w:r>
    </w:p>
  </w:endnote>
  <w:endnote w:type="continuationSeparator" w:id="0">
    <w:p w14:paraId="149C8CB1" w14:textId="77777777" w:rsidR="00A15A87" w:rsidRDefault="00A15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15441" w14:textId="77777777" w:rsidR="00B2327D" w:rsidRDefault="00CB4817">
    <w:pPr>
      <w:pBdr>
        <w:top w:val="nil"/>
        <w:left w:val="nil"/>
        <w:bottom w:val="nil"/>
        <w:right w:val="nil"/>
        <w:between w:val="nil"/>
      </w:pBdr>
      <w:tabs>
        <w:tab w:val="center" w:pos="4536"/>
        <w:tab w:val="right" w:pos="9072"/>
        <w:tab w:val="left" w:pos="2835"/>
      </w:tabs>
      <w:spacing w:after="0" w:line="240" w:lineRule="auto"/>
      <w:jc w:val="center"/>
      <w:rPr>
        <w:rFonts w:cs="Calibri"/>
        <w:color w:val="000000"/>
      </w:rPr>
    </w:pPr>
    <w:r>
      <w:rPr>
        <w:rFonts w:ascii="Arial" w:eastAsia="Arial" w:hAnsi="Arial" w:cs="Arial"/>
        <w:color w:val="000000"/>
        <w:sz w:val="16"/>
        <w:szCs w:val="16"/>
      </w:rPr>
      <w:t xml:space="preserve">Stránka </w:t>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F95636">
      <w:rPr>
        <w:rFonts w:ascii="Arial" w:eastAsia="Arial" w:hAnsi="Arial" w:cs="Arial"/>
        <w:noProof/>
        <w:color w:val="000000"/>
        <w:sz w:val="16"/>
        <w:szCs w:val="16"/>
      </w:rPr>
      <w:t>2</w:t>
    </w:r>
    <w:r>
      <w:rPr>
        <w:rFonts w:ascii="Arial" w:eastAsia="Arial" w:hAnsi="Arial" w:cs="Arial"/>
        <w:color w:val="000000"/>
        <w:sz w:val="16"/>
        <w:szCs w:val="16"/>
      </w:rPr>
      <w:fldChar w:fldCharType="end"/>
    </w:r>
    <w:r>
      <w:rPr>
        <w:rFonts w:ascii="Arial" w:eastAsia="Arial" w:hAnsi="Arial" w:cs="Arial"/>
        <w:color w:val="000000"/>
        <w:sz w:val="16"/>
        <w:szCs w:val="16"/>
      </w:rPr>
      <w:t xml:space="preserve"> z </w:t>
    </w:r>
    <w:r>
      <w:rPr>
        <w:rFonts w:ascii="Arial" w:eastAsia="Arial" w:hAnsi="Arial" w:cs="Arial"/>
        <w:color w:val="000000"/>
        <w:sz w:val="16"/>
        <w:szCs w:val="16"/>
      </w:rPr>
      <w:fldChar w:fldCharType="begin"/>
    </w:r>
    <w:r>
      <w:rPr>
        <w:rFonts w:ascii="Arial" w:eastAsia="Arial" w:hAnsi="Arial" w:cs="Arial"/>
        <w:color w:val="000000"/>
        <w:sz w:val="16"/>
        <w:szCs w:val="16"/>
      </w:rPr>
      <w:instrText>NUMPAGES</w:instrText>
    </w:r>
    <w:r>
      <w:rPr>
        <w:rFonts w:ascii="Arial" w:eastAsia="Arial" w:hAnsi="Arial" w:cs="Arial"/>
        <w:color w:val="000000"/>
        <w:sz w:val="16"/>
        <w:szCs w:val="16"/>
      </w:rPr>
      <w:fldChar w:fldCharType="separate"/>
    </w:r>
    <w:r w:rsidR="00F95636">
      <w:rPr>
        <w:rFonts w:ascii="Arial" w:eastAsia="Arial" w:hAnsi="Arial" w:cs="Arial"/>
        <w:noProof/>
        <w:color w:val="000000"/>
        <w:sz w:val="16"/>
        <w:szCs w:val="16"/>
      </w:rPr>
      <w:t>3</w:t>
    </w:r>
    <w:r>
      <w:rPr>
        <w:rFonts w:ascii="Arial" w:eastAsia="Arial" w:hAnsi="Arial" w:cs="Arial"/>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98720" w14:textId="77777777" w:rsidR="00B2327D" w:rsidRDefault="00CB4817">
    <w:pPr>
      <w:pBdr>
        <w:top w:val="nil"/>
        <w:left w:val="nil"/>
        <w:bottom w:val="nil"/>
        <w:right w:val="nil"/>
        <w:between w:val="nil"/>
      </w:pBdr>
      <w:tabs>
        <w:tab w:val="center" w:pos="4536"/>
        <w:tab w:val="right" w:pos="9072"/>
        <w:tab w:val="left" w:pos="2835"/>
        <w:tab w:val="center" w:pos="4535"/>
      </w:tabs>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Stránka </w:t>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F95636">
      <w:rPr>
        <w:rFonts w:ascii="Arial" w:eastAsia="Arial" w:hAnsi="Arial" w:cs="Arial"/>
        <w:noProof/>
        <w:color w:val="000000"/>
        <w:sz w:val="16"/>
        <w:szCs w:val="16"/>
      </w:rPr>
      <w:t>1</w:t>
    </w:r>
    <w:r>
      <w:rPr>
        <w:rFonts w:ascii="Arial" w:eastAsia="Arial" w:hAnsi="Arial" w:cs="Arial"/>
        <w:color w:val="000000"/>
        <w:sz w:val="16"/>
        <w:szCs w:val="16"/>
      </w:rPr>
      <w:fldChar w:fldCharType="end"/>
    </w:r>
    <w:r>
      <w:rPr>
        <w:rFonts w:ascii="Arial" w:eastAsia="Arial" w:hAnsi="Arial" w:cs="Arial"/>
        <w:color w:val="000000"/>
        <w:sz w:val="16"/>
        <w:szCs w:val="16"/>
      </w:rPr>
      <w:t xml:space="preserve"> z </w:t>
    </w:r>
    <w:r>
      <w:rPr>
        <w:rFonts w:ascii="Arial" w:eastAsia="Arial" w:hAnsi="Arial" w:cs="Arial"/>
        <w:color w:val="000000"/>
        <w:sz w:val="16"/>
        <w:szCs w:val="16"/>
      </w:rPr>
      <w:fldChar w:fldCharType="begin"/>
    </w:r>
    <w:r>
      <w:rPr>
        <w:rFonts w:ascii="Arial" w:eastAsia="Arial" w:hAnsi="Arial" w:cs="Arial"/>
        <w:color w:val="000000"/>
        <w:sz w:val="16"/>
        <w:szCs w:val="16"/>
      </w:rPr>
      <w:instrText>NUMPAGES</w:instrText>
    </w:r>
    <w:r>
      <w:rPr>
        <w:rFonts w:ascii="Arial" w:eastAsia="Arial" w:hAnsi="Arial" w:cs="Arial"/>
        <w:color w:val="000000"/>
        <w:sz w:val="16"/>
        <w:szCs w:val="16"/>
      </w:rPr>
      <w:fldChar w:fldCharType="separate"/>
    </w:r>
    <w:r w:rsidR="00F95636">
      <w:rPr>
        <w:rFonts w:ascii="Arial" w:eastAsia="Arial" w:hAnsi="Arial" w:cs="Arial"/>
        <w:noProof/>
        <w:color w:val="000000"/>
        <w:sz w:val="16"/>
        <w:szCs w:val="16"/>
      </w:rPr>
      <w:t>2</w:t>
    </w:r>
    <w:r>
      <w:rPr>
        <w:rFonts w:ascii="Arial" w:eastAsia="Arial" w:hAnsi="Arial" w:cs="Arial"/>
        <w:color w:val="000000"/>
        <w:sz w:val="16"/>
        <w:szCs w:val="16"/>
      </w:rPr>
      <w:fldChar w:fldCharType="end"/>
    </w:r>
  </w:p>
  <w:p w14:paraId="04B1C2AD" w14:textId="77777777" w:rsidR="00B2327D" w:rsidRDefault="00B2327D">
    <w:pPr>
      <w:pBdr>
        <w:top w:val="nil"/>
        <w:left w:val="nil"/>
        <w:bottom w:val="nil"/>
        <w:right w:val="nil"/>
        <w:between w:val="nil"/>
      </w:pBdr>
      <w:tabs>
        <w:tab w:val="center" w:pos="4536"/>
        <w:tab w:val="right" w:pos="9072"/>
      </w:tabs>
      <w:spacing w:after="0" w:line="240" w:lineRule="auto"/>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48EAB" w14:textId="77777777" w:rsidR="00A15A87" w:rsidRDefault="00A15A87">
      <w:pPr>
        <w:spacing w:after="0" w:line="240" w:lineRule="auto"/>
      </w:pPr>
      <w:r>
        <w:separator/>
      </w:r>
    </w:p>
  </w:footnote>
  <w:footnote w:type="continuationSeparator" w:id="0">
    <w:p w14:paraId="53A852B9" w14:textId="77777777" w:rsidR="00A15A87" w:rsidRDefault="00A15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75E5D" w14:textId="77777777" w:rsidR="00B2327D" w:rsidRDefault="00CB4817">
    <w:pPr>
      <w:pBdr>
        <w:top w:val="nil"/>
        <w:left w:val="nil"/>
        <w:bottom w:val="nil"/>
        <w:right w:val="nil"/>
        <w:between w:val="nil"/>
      </w:pBdr>
      <w:tabs>
        <w:tab w:val="center" w:pos="4536"/>
        <w:tab w:val="right" w:pos="9072"/>
      </w:tabs>
      <w:spacing w:after="0" w:line="240" w:lineRule="auto"/>
      <w:rPr>
        <w:rFonts w:cs="Calibri"/>
        <w:color w:val="000000"/>
      </w:rPr>
    </w:pPr>
    <w:r>
      <w:rPr>
        <w:rFonts w:cs="Calibri"/>
        <w:noProof/>
        <w:color w:val="000000"/>
      </w:rPr>
      <w:drawing>
        <wp:inline distT="0" distB="0" distL="0" distR="0" wp14:anchorId="6707C732" wp14:editId="3071AF84">
          <wp:extent cx="5580380" cy="787400"/>
          <wp:effectExtent l="0" t="0" r="0"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580380" cy="787400"/>
                  </a:xfrm>
                  <a:prstGeom prst="rect">
                    <a:avLst/>
                  </a:prstGeom>
                  <a:ln/>
                </pic:spPr>
              </pic:pic>
            </a:graphicData>
          </a:graphic>
        </wp:inline>
      </w:drawing>
    </w:r>
  </w:p>
  <w:p w14:paraId="0E5BF89E" w14:textId="77777777" w:rsidR="00B2327D" w:rsidRDefault="00B2327D">
    <w:pPr>
      <w:pBdr>
        <w:top w:val="nil"/>
        <w:left w:val="nil"/>
        <w:bottom w:val="nil"/>
        <w:right w:val="nil"/>
        <w:between w:val="nil"/>
      </w:pBdr>
      <w:tabs>
        <w:tab w:val="center" w:pos="4536"/>
        <w:tab w:val="right" w:pos="9072"/>
      </w:tabs>
      <w:spacing w:after="0" w:line="240" w:lineRule="auto"/>
      <w:rPr>
        <w:rFonts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3548C" w14:textId="77777777" w:rsidR="00B2327D" w:rsidRDefault="00CB4817">
    <w:pPr>
      <w:pBdr>
        <w:top w:val="nil"/>
        <w:left w:val="nil"/>
        <w:bottom w:val="nil"/>
        <w:right w:val="nil"/>
        <w:between w:val="nil"/>
      </w:pBdr>
      <w:tabs>
        <w:tab w:val="center" w:pos="4536"/>
        <w:tab w:val="right" w:pos="9072"/>
      </w:tabs>
      <w:spacing w:after="0" w:line="240" w:lineRule="auto"/>
      <w:rPr>
        <w:rFonts w:cs="Calibri"/>
        <w:color w:val="000000"/>
      </w:rPr>
    </w:pPr>
    <w:r>
      <w:rPr>
        <w:rFonts w:cs="Calibri"/>
        <w:noProof/>
        <w:color w:val="000000"/>
      </w:rPr>
      <w:drawing>
        <wp:inline distT="0" distB="0" distL="0" distR="0" wp14:anchorId="14673971" wp14:editId="57135966">
          <wp:extent cx="5580380" cy="787400"/>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580380" cy="787400"/>
                  </a:xfrm>
                  <a:prstGeom prst="rect">
                    <a:avLst/>
                  </a:prstGeom>
                  <a:ln/>
                </pic:spPr>
              </pic:pic>
            </a:graphicData>
          </a:graphic>
        </wp:inline>
      </w:drawing>
    </w:r>
  </w:p>
  <w:p w14:paraId="7E4F5433" w14:textId="77777777" w:rsidR="00B2327D" w:rsidRDefault="00B2327D">
    <w:pPr>
      <w:keepNext/>
      <w:pBdr>
        <w:top w:val="nil"/>
        <w:left w:val="nil"/>
        <w:bottom w:val="nil"/>
        <w:right w:val="nil"/>
        <w:between w:val="nil"/>
      </w:pBdr>
      <w:spacing w:after="0" w:line="240" w:lineRule="auto"/>
      <w:ind w:hanging="142"/>
      <w:rPr>
        <w:rFonts w:ascii="Times New Roman" w:eastAsia="Times New Roman" w:hAnsi="Times New Roman"/>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A0DCB"/>
    <w:multiLevelType w:val="multilevel"/>
    <w:tmpl w:val="97D65E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E41BC1"/>
    <w:multiLevelType w:val="multilevel"/>
    <w:tmpl w:val="0914A5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114C50"/>
    <w:multiLevelType w:val="multilevel"/>
    <w:tmpl w:val="BF96794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7A66D98"/>
    <w:multiLevelType w:val="multilevel"/>
    <w:tmpl w:val="6B2273F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5085FA5"/>
    <w:multiLevelType w:val="multilevel"/>
    <w:tmpl w:val="0E124AC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18F0AC3"/>
    <w:multiLevelType w:val="multilevel"/>
    <w:tmpl w:val="1722F92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31F83D85"/>
    <w:multiLevelType w:val="multilevel"/>
    <w:tmpl w:val="BA8AF16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36E4146F"/>
    <w:multiLevelType w:val="multilevel"/>
    <w:tmpl w:val="497ECEB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8AD1092"/>
    <w:multiLevelType w:val="multilevel"/>
    <w:tmpl w:val="DF2406E2"/>
    <w:lvl w:ilvl="0">
      <w:start w:val="1"/>
      <w:numFmt w:val="decimal"/>
      <w:pStyle w:val="Odstavec1"/>
      <w:lvlText w:val="%1)"/>
      <w:lvlJc w:val="left"/>
      <w:pPr>
        <w:ind w:left="720" w:hanging="360"/>
      </w:p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467C19"/>
    <w:multiLevelType w:val="multilevel"/>
    <w:tmpl w:val="2150786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48A65A13"/>
    <w:multiLevelType w:val="multilevel"/>
    <w:tmpl w:val="8CC4DEE6"/>
    <w:lvl w:ilvl="0">
      <w:start w:val="1"/>
      <w:numFmt w:val="upperRoman"/>
      <w:pStyle w:val="E-rove1"/>
      <w:lvlText w:val="%1."/>
      <w:lvlJc w:val="left"/>
      <w:pPr>
        <w:ind w:left="1571" w:hanging="720"/>
      </w:pPr>
      <w:rPr>
        <w:sz w:val="22"/>
        <w:szCs w:val="22"/>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1" w15:restartNumberingAfterBreak="0">
    <w:nsid w:val="4AF7363A"/>
    <w:multiLevelType w:val="multilevel"/>
    <w:tmpl w:val="02724FF6"/>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C436503"/>
    <w:multiLevelType w:val="multilevel"/>
    <w:tmpl w:val="F95600E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A54142B"/>
    <w:multiLevelType w:val="multilevel"/>
    <w:tmpl w:val="9CBC4C82"/>
    <w:lvl w:ilvl="0">
      <w:start w:val="1"/>
      <w:numFmt w:val="lowerLetter"/>
      <w:lvlText w:val="%1)"/>
      <w:lvlJc w:val="left"/>
      <w:pPr>
        <w:ind w:left="927" w:hanging="360"/>
      </w:pPr>
      <w:rPr>
        <w:sz w:val="22"/>
        <w:szCs w:val="22"/>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5AF11EF4"/>
    <w:multiLevelType w:val="multilevel"/>
    <w:tmpl w:val="521A472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0D05A33"/>
    <w:multiLevelType w:val="multilevel"/>
    <w:tmpl w:val="21E25114"/>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91C19B2"/>
    <w:multiLevelType w:val="multilevel"/>
    <w:tmpl w:val="10A630A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7716952"/>
    <w:multiLevelType w:val="multilevel"/>
    <w:tmpl w:val="79AA0126"/>
    <w:lvl w:ilvl="0">
      <w:start w:val="1"/>
      <w:numFmt w:val="upperRoman"/>
      <w:lvlText w:val="%1."/>
      <w:lvlJc w:val="left"/>
      <w:pPr>
        <w:ind w:left="1080" w:hanging="720"/>
      </w:pPr>
      <w:rPr>
        <w:b/>
      </w:rPr>
    </w:lvl>
    <w:lvl w:ilvl="1">
      <w:start w:val="1"/>
      <w:numFmt w:val="decimal"/>
      <w:lvlText w:val="%1.%2"/>
      <w:lvlJc w:val="left"/>
      <w:pPr>
        <w:ind w:left="720" w:hanging="360"/>
      </w:pPr>
      <w:rPr>
        <w:sz w:val="22"/>
        <w:szCs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420444198">
    <w:abstractNumId w:val="0"/>
  </w:num>
  <w:num w:numId="2" w16cid:durableId="139002512">
    <w:abstractNumId w:val="6"/>
  </w:num>
  <w:num w:numId="3" w16cid:durableId="548884351">
    <w:abstractNumId w:val="10"/>
  </w:num>
  <w:num w:numId="4" w16cid:durableId="1226528922">
    <w:abstractNumId w:val="8"/>
  </w:num>
  <w:num w:numId="5" w16cid:durableId="1812285370">
    <w:abstractNumId w:val="9"/>
  </w:num>
  <w:num w:numId="6" w16cid:durableId="1399473316">
    <w:abstractNumId w:val="13"/>
  </w:num>
  <w:num w:numId="7" w16cid:durableId="1647316398">
    <w:abstractNumId w:val="11"/>
  </w:num>
  <w:num w:numId="8" w16cid:durableId="915166691">
    <w:abstractNumId w:val="17"/>
  </w:num>
  <w:num w:numId="9" w16cid:durableId="2061592025">
    <w:abstractNumId w:val="5"/>
  </w:num>
  <w:num w:numId="10" w16cid:durableId="137501964">
    <w:abstractNumId w:val="14"/>
  </w:num>
  <w:num w:numId="11" w16cid:durableId="1366710413">
    <w:abstractNumId w:val="4"/>
  </w:num>
  <w:num w:numId="12" w16cid:durableId="28384977">
    <w:abstractNumId w:val="3"/>
  </w:num>
  <w:num w:numId="13" w16cid:durableId="262735530">
    <w:abstractNumId w:val="12"/>
  </w:num>
  <w:num w:numId="14" w16cid:durableId="1798403037">
    <w:abstractNumId w:val="2"/>
  </w:num>
  <w:num w:numId="15" w16cid:durableId="1570725859">
    <w:abstractNumId w:val="1"/>
  </w:num>
  <w:num w:numId="16" w16cid:durableId="1994529969">
    <w:abstractNumId w:val="7"/>
  </w:num>
  <w:num w:numId="17" w16cid:durableId="1314331728">
    <w:abstractNumId w:val="15"/>
  </w:num>
  <w:num w:numId="18" w16cid:durableId="1770845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27D"/>
    <w:rsid w:val="000E5CDF"/>
    <w:rsid w:val="00150A93"/>
    <w:rsid w:val="00567597"/>
    <w:rsid w:val="006674FE"/>
    <w:rsid w:val="007B4C62"/>
    <w:rsid w:val="00A15A87"/>
    <w:rsid w:val="00A168D5"/>
    <w:rsid w:val="00A47B98"/>
    <w:rsid w:val="00B2327D"/>
    <w:rsid w:val="00CB4817"/>
    <w:rsid w:val="00F956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C4823"/>
  <w15:docId w15:val="{DF8546B9-BF81-4120-B23B-B7F2FCF9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50E1"/>
    <w:rPr>
      <w:rFonts w:cs="Times New Roman"/>
    </w:rPr>
  </w:style>
  <w:style w:type="paragraph" w:styleId="Nadpis1">
    <w:name w:val="heading 1"/>
    <w:basedOn w:val="Normln"/>
    <w:next w:val="Normln"/>
    <w:link w:val="Nadpis1Char"/>
    <w:uiPriority w:val="9"/>
    <w:qFormat/>
    <w:rsid w:val="00C57074"/>
    <w:pPr>
      <w:keepNext/>
      <w:spacing w:after="0" w:line="240" w:lineRule="auto"/>
      <w:jc w:val="center"/>
      <w:outlineLvl w:val="0"/>
    </w:pPr>
    <w:rPr>
      <w:rFonts w:ascii="Times New Roman" w:hAnsi="Times New Roman"/>
      <w:b/>
      <w:sz w:val="24"/>
      <w:szCs w:val="24"/>
    </w:rPr>
  </w:style>
  <w:style w:type="paragraph" w:styleId="Nadpis2">
    <w:name w:val="heading 2"/>
    <w:basedOn w:val="Normln"/>
    <w:next w:val="Normln"/>
    <w:link w:val="Nadpis2Char"/>
    <w:uiPriority w:val="9"/>
    <w:semiHidden/>
    <w:unhideWhenUsed/>
    <w:qFormat/>
    <w:rsid w:val="006008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link w:val="Nadpis4Char"/>
    <w:uiPriority w:val="9"/>
    <w:semiHidden/>
    <w:unhideWhenUsed/>
    <w:qFormat/>
    <w:rsid w:val="00C57074"/>
    <w:pPr>
      <w:keepNext/>
      <w:spacing w:after="0" w:line="240" w:lineRule="auto"/>
      <w:outlineLvl w:val="3"/>
    </w:pPr>
    <w:rPr>
      <w:rFonts w:ascii="Times New Roman" w:eastAsia="Times New Roman" w:hAnsi="Times New Roman"/>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link w:val="NzevChar"/>
    <w:uiPriority w:val="10"/>
    <w:qFormat/>
    <w:rsid w:val="00C57074"/>
    <w:pPr>
      <w:suppressAutoHyphens/>
      <w:spacing w:after="0"/>
      <w:jc w:val="center"/>
    </w:pPr>
    <w:rPr>
      <w:rFonts w:ascii="Times New Roman" w:hAnsi="Times New Roman"/>
      <w:b/>
      <w:sz w:val="30"/>
      <w:szCs w:val="30"/>
    </w:rPr>
  </w:style>
  <w:style w:type="table" w:customStyle="1" w:styleId="TableNormal0">
    <w:name w:val="Table Normal"/>
    <w:tblPr>
      <w:tblCellMar>
        <w:top w:w="0" w:type="dxa"/>
        <w:left w:w="0" w:type="dxa"/>
        <w:bottom w:w="0" w:type="dxa"/>
        <w:right w:w="0" w:type="dxa"/>
      </w:tblCellMar>
    </w:tblPr>
  </w:style>
  <w:style w:type="character" w:customStyle="1" w:styleId="Nadpis1Char">
    <w:name w:val="Nadpis 1 Char"/>
    <w:basedOn w:val="Standardnpsmoodstavce"/>
    <w:link w:val="Nadpis1"/>
    <w:rsid w:val="00C57074"/>
    <w:rPr>
      <w:rFonts w:ascii="Times New Roman" w:eastAsia="Calibri" w:hAnsi="Times New Roman" w:cs="Times New Roman"/>
      <w:b/>
      <w:sz w:val="24"/>
      <w:szCs w:val="24"/>
    </w:rPr>
  </w:style>
  <w:style w:type="character" w:customStyle="1" w:styleId="Nadpis4Char">
    <w:name w:val="Nadpis 4 Char"/>
    <w:basedOn w:val="Standardnpsmoodstavce"/>
    <w:link w:val="Nadpis4"/>
    <w:rsid w:val="00C57074"/>
    <w:rPr>
      <w:rFonts w:ascii="Times New Roman" w:eastAsia="Times New Roman" w:hAnsi="Times New Roman" w:cs="Times New Roman"/>
      <w:b/>
      <w:sz w:val="24"/>
      <w:szCs w:val="24"/>
      <w:lang w:eastAsia="cs-CZ"/>
    </w:rPr>
  </w:style>
  <w:style w:type="paragraph" w:customStyle="1" w:styleId="Odstavecseseznamem1">
    <w:name w:val="Odstavec se seznamem1"/>
    <w:aliases w:val="Smlouva-Odst."/>
    <w:basedOn w:val="Normln"/>
    <w:qFormat/>
    <w:rsid w:val="00C57074"/>
    <w:pPr>
      <w:ind w:left="720"/>
      <w:contextualSpacing/>
    </w:pPr>
  </w:style>
  <w:style w:type="character" w:customStyle="1" w:styleId="NzevChar">
    <w:name w:val="Název Char"/>
    <w:basedOn w:val="Standardnpsmoodstavce"/>
    <w:link w:val="Nzev"/>
    <w:rsid w:val="00C57074"/>
    <w:rPr>
      <w:rFonts w:ascii="Times New Roman" w:eastAsia="Calibri" w:hAnsi="Times New Roman" w:cs="Times New Roman"/>
      <w:b/>
      <w:sz w:val="30"/>
      <w:szCs w:val="30"/>
    </w:rPr>
  </w:style>
  <w:style w:type="paragraph" w:styleId="Textkomente">
    <w:name w:val="annotation text"/>
    <w:basedOn w:val="Normln"/>
    <w:link w:val="TextkomenteChar"/>
    <w:uiPriority w:val="99"/>
    <w:qFormat/>
    <w:rsid w:val="00C57074"/>
    <w:rPr>
      <w:sz w:val="20"/>
      <w:szCs w:val="20"/>
    </w:rPr>
  </w:style>
  <w:style w:type="character" w:customStyle="1" w:styleId="TextkomenteChar">
    <w:name w:val="Text komentáře Char"/>
    <w:basedOn w:val="Standardnpsmoodstavce"/>
    <w:link w:val="Textkomente"/>
    <w:uiPriority w:val="99"/>
    <w:rsid w:val="00C57074"/>
    <w:rPr>
      <w:rFonts w:ascii="Calibri" w:eastAsia="Calibri" w:hAnsi="Calibri" w:cs="Times New Roman"/>
      <w:sz w:val="20"/>
      <w:szCs w:val="20"/>
    </w:rPr>
  </w:style>
  <w:style w:type="paragraph" w:styleId="Zkladntextodsazen">
    <w:name w:val="Body Text Indent"/>
    <w:basedOn w:val="Normln"/>
    <w:link w:val="ZkladntextodsazenChar"/>
    <w:rsid w:val="00C57074"/>
    <w:pPr>
      <w:spacing w:after="0" w:line="240" w:lineRule="auto"/>
      <w:ind w:left="540" w:hanging="540"/>
      <w:jc w:val="both"/>
    </w:pPr>
    <w:rPr>
      <w:rFonts w:ascii="Arial" w:eastAsia="Times New Roman" w:hAnsi="Arial" w:cs="Arial"/>
      <w:sz w:val="20"/>
      <w:szCs w:val="20"/>
    </w:rPr>
  </w:style>
  <w:style w:type="character" w:customStyle="1" w:styleId="ZkladntextodsazenChar">
    <w:name w:val="Základní text odsazený Char"/>
    <w:basedOn w:val="Standardnpsmoodstavce"/>
    <w:link w:val="Zkladntextodsazen"/>
    <w:rsid w:val="00C57074"/>
    <w:rPr>
      <w:rFonts w:ascii="Arial" w:eastAsia="Times New Roman" w:hAnsi="Arial" w:cs="Arial"/>
      <w:sz w:val="20"/>
      <w:szCs w:val="20"/>
      <w:lang w:eastAsia="cs-CZ"/>
    </w:rPr>
  </w:style>
  <w:style w:type="paragraph" w:styleId="Zkladntextodsazen2">
    <w:name w:val="Body Text Indent 2"/>
    <w:basedOn w:val="Normln"/>
    <w:link w:val="Zkladntextodsazen2Char"/>
    <w:rsid w:val="00C57074"/>
    <w:pPr>
      <w:tabs>
        <w:tab w:val="left" w:pos="-360"/>
      </w:tabs>
      <w:spacing w:after="0" w:line="240" w:lineRule="auto"/>
      <w:ind w:left="540" w:hanging="540"/>
      <w:jc w:val="both"/>
    </w:pPr>
    <w:rPr>
      <w:rFonts w:ascii="Times New Roman" w:hAnsi="Times New Roman"/>
      <w:sz w:val="24"/>
      <w:szCs w:val="24"/>
    </w:rPr>
  </w:style>
  <w:style w:type="character" w:customStyle="1" w:styleId="Zkladntextodsazen2Char">
    <w:name w:val="Základní text odsazený 2 Char"/>
    <w:basedOn w:val="Standardnpsmoodstavce"/>
    <w:link w:val="Zkladntextodsazen2"/>
    <w:rsid w:val="00C57074"/>
    <w:rPr>
      <w:rFonts w:ascii="Times New Roman" w:eastAsia="Calibri" w:hAnsi="Times New Roman" w:cs="Times New Roman"/>
      <w:sz w:val="24"/>
      <w:szCs w:val="24"/>
    </w:rPr>
  </w:style>
  <w:style w:type="paragraph" w:styleId="Odstavecseseznamem">
    <w:name w:val="List Paragraph"/>
    <w:basedOn w:val="Normln"/>
    <w:link w:val="OdstavecseseznamemChar"/>
    <w:uiPriority w:val="1"/>
    <w:qFormat/>
    <w:rsid w:val="00FC3948"/>
    <w:pPr>
      <w:spacing w:before="100" w:beforeAutospacing="1" w:after="100" w:afterAutospacing="1" w:line="240" w:lineRule="auto"/>
    </w:pPr>
    <w:rPr>
      <w:rFonts w:ascii="Times New Roman" w:eastAsia="Times New Roman" w:hAnsi="Times New Roman"/>
      <w:sz w:val="24"/>
      <w:szCs w:val="24"/>
    </w:rPr>
  </w:style>
  <w:style w:type="character" w:styleId="PsacstrojHTML">
    <w:name w:val="HTML Typewriter"/>
    <w:basedOn w:val="Standardnpsmoodstavce"/>
    <w:uiPriority w:val="99"/>
    <w:semiHidden/>
    <w:unhideWhenUsed/>
    <w:rsid w:val="00FC3948"/>
    <w:rPr>
      <w:rFonts w:ascii="Courier New" w:eastAsia="Times New Roman" w:hAnsi="Courier New" w:cs="Courier New"/>
      <w:sz w:val="20"/>
      <w:szCs w:val="20"/>
    </w:rPr>
  </w:style>
  <w:style w:type="paragraph" w:styleId="Textbubliny">
    <w:name w:val="Balloon Text"/>
    <w:basedOn w:val="Normln"/>
    <w:link w:val="TextbublinyChar"/>
    <w:uiPriority w:val="99"/>
    <w:semiHidden/>
    <w:unhideWhenUsed/>
    <w:rsid w:val="00D622E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622EF"/>
    <w:rPr>
      <w:rFonts w:ascii="Tahoma" w:eastAsia="Calibri" w:hAnsi="Tahoma" w:cs="Tahoma"/>
      <w:sz w:val="16"/>
      <w:szCs w:val="16"/>
    </w:rPr>
  </w:style>
  <w:style w:type="character" w:styleId="Odkaznakoment">
    <w:name w:val="annotation reference"/>
    <w:basedOn w:val="Standardnpsmoodstavce"/>
    <w:uiPriority w:val="99"/>
    <w:unhideWhenUsed/>
    <w:rsid w:val="00AD175E"/>
    <w:rPr>
      <w:sz w:val="16"/>
      <w:szCs w:val="16"/>
    </w:rPr>
  </w:style>
  <w:style w:type="paragraph" w:styleId="Pedmtkomente">
    <w:name w:val="annotation subject"/>
    <w:basedOn w:val="Textkomente"/>
    <w:next w:val="Textkomente"/>
    <w:link w:val="PedmtkomenteChar"/>
    <w:uiPriority w:val="99"/>
    <w:semiHidden/>
    <w:unhideWhenUsed/>
    <w:rsid w:val="00AD175E"/>
    <w:pPr>
      <w:spacing w:line="240" w:lineRule="auto"/>
    </w:pPr>
    <w:rPr>
      <w:b/>
      <w:bCs/>
    </w:rPr>
  </w:style>
  <w:style w:type="character" w:customStyle="1" w:styleId="PedmtkomenteChar">
    <w:name w:val="Předmět komentáře Char"/>
    <w:basedOn w:val="TextkomenteChar"/>
    <w:link w:val="Pedmtkomente"/>
    <w:uiPriority w:val="99"/>
    <w:semiHidden/>
    <w:rsid w:val="00AD175E"/>
    <w:rPr>
      <w:rFonts w:ascii="Calibri" w:eastAsia="Calibri" w:hAnsi="Calibri" w:cs="Times New Roman"/>
      <w:b/>
      <w:bCs/>
      <w:sz w:val="20"/>
      <w:szCs w:val="20"/>
    </w:rPr>
  </w:style>
  <w:style w:type="character" w:customStyle="1" w:styleId="tlid-translation">
    <w:name w:val="tlid-translation"/>
    <w:basedOn w:val="Standardnpsmoodstavce"/>
    <w:rsid w:val="00520E00"/>
  </w:style>
  <w:style w:type="character" w:styleId="Hypertextovodkaz">
    <w:name w:val="Hyperlink"/>
    <w:basedOn w:val="Standardnpsmoodstavce"/>
    <w:uiPriority w:val="99"/>
    <w:unhideWhenUsed/>
    <w:rsid w:val="00520E00"/>
    <w:rPr>
      <w:color w:val="0000FF"/>
      <w:u w:val="single"/>
    </w:rPr>
  </w:style>
  <w:style w:type="paragraph" w:styleId="Zhlav">
    <w:name w:val="header"/>
    <w:basedOn w:val="Normln"/>
    <w:link w:val="ZhlavChar"/>
    <w:uiPriority w:val="99"/>
    <w:unhideWhenUsed/>
    <w:rsid w:val="008D7BC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7BC8"/>
    <w:rPr>
      <w:rFonts w:ascii="Calibri" w:eastAsia="Calibri" w:hAnsi="Calibri" w:cs="Times New Roman"/>
    </w:rPr>
  </w:style>
  <w:style w:type="paragraph" w:styleId="Zpat">
    <w:name w:val="footer"/>
    <w:basedOn w:val="Normln"/>
    <w:link w:val="ZpatChar"/>
    <w:unhideWhenUsed/>
    <w:rsid w:val="008D7BC8"/>
    <w:pPr>
      <w:tabs>
        <w:tab w:val="center" w:pos="4536"/>
        <w:tab w:val="right" w:pos="9072"/>
      </w:tabs>
      <w:spacing w:after="0" w:line="240" w:lineRule="auto"/>
    </w:pPr>
  </w:style>
  <w:style w:type="character" w:customStyle="1" w:styleId="ZpatChar">
    <w:name w:val="Zápatí Char"/>
    <w:basedOn w:val="Standardnpsmoodstavce"/>
    <w:link w:val="Zpat"/>
    <w:rsid w:val="008D7BC8"/>
    <w:rPr>
      <w:rFonts w:ascii="Calibri" w:eastAsia="Calibri" w:hAnsi="Calibri" w:cs="Times New Roman"/>
    </w:rPr>
  </w:style>
  <w:style w:type="paragraph" w:customStyle="1" w:styleId="E-rove1">
    <w:name w:val="E - úroveň 1"/>
    <w:basedOn w:val="Normln"/>
    <w:autoRedefine/>
    <w:uiPriority w:val="99"/>
    <w:rsid w:val="00174CD7"/>
    <w:pPr>
      <w:numPr>
        <w:numId w:val="3"/>
      </w:numPr>
      <w:shd w:val="clear" w:color="auto" w:fill="CCFFFF"/>
      <w:spacing w:after="0" w:line="240" w:lineRule="auto"/>
      <w:ind w:left="540" w:hanging="540"/>
      <w:jc w:val="both"/>
    </w:pPr>
    <w:rPr>
      <w:rFonts w:ascii="Arial" w:eastAsia="MS Mincho" w:hAnsi="Arial" w:cs="Arial"/>
      <w:b/>
      <w:noProof/>
      <w:sz w:val="24"/>
      <w:szCs w:val="28"/>
    </w:rPr>
  </w:style>
  <w:style w:type="paragraph" w:styleId="Zkladntext">
    <w:name w:val="Body Text"/>
    <w:basedOn w:val="Normln"/>
    <w:link w:val="ZkladntextChar"/>
    <w:uiPriority w:val="99"/>
    <w:qFormat/>
    <w:rsid w:val="00701D9E"/>
    <w:pPr>
      <w:spacing w:after="120" w:line="240" w:lineRule="auto"/>
    </w:pPr>
    <w:rPr>
      <w:rFonts w:ascii="Times New Roman" w:eastAsia="MS Mincho" w:hAnsi="Times New Roman"/>
      <w:sz w:val="24"/>
      <w:szCs w:val="24"/>
    </w:rPr>
  </w:style>
  <w:style w:type="character" w:customStyle="1" w:styleId="ZkladntextChar">
    <w:name w:val="Základní text Char"/>
    <w:basedOn w:val="Standardnpsmoodstavce"/>
    <w:link w:val="Zkladntext"/>
    <w:uiPriority w:val="99"/>
    <w:rsid w:val="00701D9E"/>
    <w:rPr>
      <w:rFonts w:ascii="Times New Roman" w:eastAsia="MS Mincho" w:hAnsi="Times New Roman" w:cs="Times New Roman"/>
      <w:sz w:val="24"/>
      <w:szCs w:val="24"/>
      <w:lang w:eastAsia="cs-CZ"/>
    </w:rPr>
  </w:style>
  <w:style w:type="paragraph" w:styleId="Revize">
    <w:name w:val="Revision"/>
    <w:hidden/>
    <w:uiPriority w:val="99"/>
    <w:semiHidden/>
    <w:rsid w:val="0009299B"/>
    <w:pPr>
      <w:spacing w:after="0" w:line="240" w:lineRule="auto"/>
    </w:pPr>
    <w:rPr>
      <w:rFonts w:cs="Times New Roman"/>
    </w:rPr>
  </w:style>
  <w:style w:type="paragraph" w:customStyle="1" w:styleId="Odstavec1">
    <w:name w:val="Odstavec 1."/>
    <w:basedOn w:val="Normln"/>
    <w:rsid w:val="00FF2358"/>
    <w:pPr>
      <w:keepNext/>
      <w:numPr>
        <w:numId w:val="4"/>
      </w:numPr>
      <w:spacing w:before="360" w:after="120" w:line="240" w:lineRule="auto"/>
    </w:pPr>
    <w:rPr>
      <w:rFonts w:ascii="Times New Roman" w:eastAsia="Times New Roman" w:hAnsi="Times New Roman"/>
      <w:b/>
      <w:bCs/>
      <w:sz w:val="24"/>
      <w:szCs w:val="24"/>
    </w:rPr>
  </w:style>
  <w:style w:type="paragraph" w:customStyle="1" w:styleId="Odstavec11">
    <w:name w:val="Odstavec 1.1"/>
    <w:basedOn w:val="Normln"/>
    <w:rsid w:val="00FF2358"/>
    <w:pPr>
      <w:numPr>
        <w:ilvl w:val="1"/>
        <w:numId w:val="4"/>
      </w:numPr>
      <w:spacing w:before="120" w:after="0" w:line="240" w:lineRule="auto"/>
    </w:pPr>
    <w:rPr>
      <w:rFonts w:ascii="Times New Roman" w:eastAsia="Times New Roman" w:hAnsi="Times New Roman"/>
      <w:sz w:val="20"/>
      <w:szCs w:val="24"/>
    </w:rPr>
  </w:style>
  <w:style w:type="paragraph" w:customStyle="1" w:styleId="Default">
    <w:name w:val="Default"/>
    <w:rsid w:val="00647C63"/>
    <w:pPr>
      <w:autoSpaceDE w:val="0"/>
      <w:autoSpaceDN w:val="0"/>
      <w:adjustRightInd w:val="0"/>
      <w:spacing w:after="0" w:line="240" w:lineRule="auto"/>
    </w:pPr>
    <w:rPr>
      <w:rFonts w:ascii="Cambria" w:hAnsi="Cambria" w:cs="Cambria"/>
      <w:color w:val="000000"/>
      <w:sz w:val="24"/>
      <w:szCs w:val="24"/>
    </w:rPr>
  </w:style>
  <w:style w:type="character" w:customStyle="1" w:styleId="Nadpis2Char">
    <w:name w:val="Nadpis 2 Char"/>
    <w:basedOn w:val="Standardnpsmoodstavce"/>
    <w:link w:val="Nadpis2"/>
    <w:uiPriority w:val="9"/>
    <w:semiHidden/>
    <w:rsid w:val="0060086F"/>
    <w:rPr>
      <w:rFonts w:asciiTheme="majorHAnsi" w:eastAsiaTheme="majorEastAsia" w:hAnsiTheme="majorHAnsi" w:cstheme="majorBidi"/>
      <w:color w:val="365F91" w:themeColor="accent1" w:themeShade="BF"/>
      <w:sz w:val="26"/>
      <w:szCs w:val="26"/>
    </w:rPr>
  </w:style>
  <w:style w:type="character" w:customStyle="1" w:styleId="Nevyeenzmnka1">
    <w:name w:val="Nevyřešená zmínka1"/>
    <w:basedOn w:val="Standardnpsmoodstavce"/>
    <w:uiPriority w:val="99"/>
    <w:semiHidden/>
    <w:unhideWhenUsed/>
    <w:rsid w:val="0008065D"/>
    <w:rPr>
      <w:color w:val="605E5C"/>
      <w:shd w:val="clear" w:color="auto" w:fill="E1DFDD"/>
    </w:rPr>
  </w:style>
  <w:style w:type="table" w:customStyle="1" w:styleId="TableNormal1">
    <w:name w:val="Table Normal"/>
    <w:uiPriority w:val="2"/>
    <w:semiHidden/>
    <w:unhideWhenUsed/>
    <w:qFormat/>
    <w:rsid w:val="002E4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2E4B7D"/>
    <w:pPr>
      <w:widowControl w:val="0"/>
      <w:autoSpaceDE w:val="0"/>
      <w:autoSpaceDN w:val="0"/>
      <w:spacing w:before="73" w:after="0" w:line="240" w:lineRule="auto"/>
      <w:ind w:left="263" w:right="390"/>
      <w:jc w:val="center"/>
    </w:pPr>
    <w:rPr>
      <w:rFonts w:ascii="Arial" w:eastAsia="Arial" w:hAnsi="Arial" w:cs="Arial"/>
      <w:lang w:val="en-US"/>
    </w:rPr>
  </w:style>
  <w:style w:type="paragraph" w:customStyle="1" w:styleId="Nadpislnku">
    <w:name w:val="Nadpis článku"/>
    <w:basedOn w:val="Normln"/>
    <w:link w:val="NadpislnkuChar"/>
    <w:uiPriority w:val="99"/>
    <w:rsid w:val="00EC6E3A"/>
    <w:pPr>
      <w:spacing w:line="240" w:lineRule="auto"/>
      <w:jc w:val="center"/>
    </w:pPr>
    <w:rPr>
      <w:rFonts w:ascii="Garamond" w:hAnsi="Garamond"/>
      <w:b/>
      <w:sz w:val="24"/>
      <w:szCs w:val="24"/>
    </w:rPr>
  </w:style>
  <w:style w:type="character" w:customStyle="1" w:styleId="NadpislnkuChar">
    <w:name w:val="Nadpis článku Char"/>
    <w:link w:val="Nadpislnku"/>
    <w:uiPriority w:val="99"/>
    <w:locked/>
    <w:rsid w:val="00EC6E3A"/>
    <w:rPr>
      <w:rFonts w:ascii="Garamond" w:eastAsia="Calibri" w:hAnsi="Garamond" w:cs="Times New Roman"/>
      <w:b/>
      <w:sz w:val="24"/>
      <w:szCs w:val="24"/>
      <w:lang w:eastAsia="cs-CZ"/>
    </w:rPr>
  </w:style>
  <w:style w:type="character" w:customStyle="1" w:styleId="OdstavecseseznamemChar">
    <w:name w:val="Odstavec se seznamem Char"/>
    <w:link w:val="Odstavecseseznamem"/>
    <w:uiPriority w:val="1"/>
    <w:qFormat/>
    <w:locked/>
    <w:rsid w:val="009C2234"/>
    <w:rPr>
      <w:rFonts w:ascii="Times New Roman" w:eastAsia="Times New Roman" w:hAnsi="Times New Roman" w:cs="Times New Roman"/>
      <w:sz w:val="24"/>
      <w:szCs w:val="24"/>
      <w:lang w:eastAsia="cs-CZ"/>
    </w:rPr>
  </w:style>
  <w:style w:type="paragraph" w:customStyle="1" w:styleId="-wm-msonormal">
    <w:name w:val="-wm-msonormal"/>
    <w:basedOn w:val="Normln"/>
    <w:rsid w:val="007406CF"/>
    <w:pPr>
      <w:spacing w:before="100" w:beforeAutospacing="1" w:after="100" w:afterAutospacing="1" w:line="240" w:lineRule="auto"/>
    </w:pPr>
    <w:rPr>
      <w:rFonts w:ascii="Times New Roman" w:eastAsia="Times New Roman" w:hAnsi="Times New Roman"/>
      <w:sz w:val="24"/>
      <w:szCs w:val="24"/>
    </w:rPr>
  </w:style>
  <w:style w:type="paragraph" w:customStyle="1" w:styleId="Zkladntextodsazen21">
    <w:name w:val="Základní text odsazený 21"/>
    <w:basedOn w:val="Normln"/>
    <w:rsid w:val="003946C2"/>
    <w:pPr>
      <w:tabs>
        <w:tab w:val="left" w:pos="-360"/>
      </w:tabs>
      <w:suppressAutoHyphens/>
      <w:spacing w:after="0" w:line="240" w:lineRule="auto"/>
      <w:ind w:left="540" w:hanging="540"/>
      <w:jc w:val="both"/>
    </w:pPr>
    <w:rPr>
      <w:rFonts w:ascii="Times New Roman" w:hAnsi="Times New Roman"/>
      <w:sz w:val="24"/>
      <w:szCs w:val="24"/>
      <w:lang w:eastAsia="zh-CN"/>
    </w:rPr>
  </w:style>
  <w:style w:type="character" w:styleId="Nevyeenzmnka">
    <w:name w:val="Unresolved Mention"/>
    <w:basedOn w:val="Standardnpsmoodstavce"/>
    <w:uiPriority w:val="99"/>
    <w:semiHidden/>
    <w:unhideWhenUsed/>
    <w:rsid w:val="000D3EB2"/>
    <w:rPr>
      <w:color w:val="605E5C"/>
      <w:shd w:val="clear" w:color="auto" w:fill="E1DFDD"/>
    </w:rPr>
  </w:style>
  <w:style w:type="paragraph" w:styleId="Podnadpis">
    <w:name w:val="Subtitle"/>
    <w:basedOn w:val="Normln"/>
    <w:next w:val="Norml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IOqqMjhZMVEAwEitGBshAFmURw==">CgMxLjAyCWguMzBqMHpsbDIJaC4xZm9iOXRlMg5oLnJrcnpra3ZmbHdrdDgAciExdTZJajBuYngtb3kyUXAxUXBBZjJIa0l2SzVENl9xVU8=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3026</Words>
  <Characters>17856</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Ilona Štrauchová</dc:creator>
  <cp:lastModifiedBy>Blanka Grebeňová</cp:lastModifiedBy>
  <cp:revision>2</cp:revision>
  <cp:lastPrinted>2024-04-18T06:43:00Z</cp:lastPrinted>
  <dcterms:created xsi:type="dcterms:W3CDTF">2024-04-25T11:54:00Z</dcterms:created>
  <dcterms:modified xsi:type="dcterms:W3CDTF">2024-04-25T11:54:00Z</dcterms:modified>
</cp:coreProperties>
</file>