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F2" w:rsidRPr="00426FF2" w:rsidRDefault="00426FF2" w:rsidP="00426FF2">
      <w:pPr>
        <w:rPr>
          <w:rFonts w:ascii="Calibri" w:hAnsi="Calibri"/>
          <w:sz w:val="16"/>
          <w:szCs w:val="16"/>
        </w:rPr>
      </w:pPr>
      <w:r w:rsidRPr="00426FF2">
        <w:rPr>
          <w:rFonts w:ascii="Calibri" w:hAnsi="Calibri"/>
          <w:sz w:val="16"/>
          <w:szCs w:val="16"/>
        </w:rPr>
        <w:t>KS   9021/2024</w:t>
      </w:r>
    </w:p>
    <w:p w:rsidR="00426FF2" w:rsidRPr="00426FF2" w:rsidRDefault="00426FF2" w:rsidP="00426FF2">
      <w:pPr>
        <w:rPr>
          <w:rFonts w:ascii="Calibri" w:hAnsi="Calibri"/>
          <w:sz w:val="16"/>
          <w:szCs w:val="16"/>
        </w:rPr>
      </w:pPr>
      <w:r w:rsidRPr="00426FF2">
        <w:rPr>
          <w:rFonts w:ascii="Calibri" w:hAnsi="Calibri"/>
          <w:sz w:val="16"/>
          <w:szCs w:val="16"/>
        </w:rPr>
        <w:t>MUNAC 51182/2024</w:t>
      </w:r>
    </w:p>
    <w:p w:rsidR="00426FF2" w:rsidRPr="00426FF2" w:rsidRDefault="00426FF2" w:rsidP="00426FF2">
      <w:pPr>
        <w:rPr>
          <w:rFonts w:ascii="Calibri" w:hAnsi="Calibri"/>
          <w:sz w:val="16"/>
          <w:szCs w:val="16"/>
        </w:rPr>
      </w:pPr>
      <w:r w:rsidRPr="00426FF2">
        <w:rPr>
          <w:rFonts w:ascii="Calibri" w:hAnsi="Calibri"/>
          <w:sz w:val="16"/>
          <w:szCs w:val="16"/>
        </w:rPr>
        <w:t>MUNAX010R35S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255B86">
        <w:rPr>
          <w:rFonts w:ascii="Calibri" w:hAnsi="Calibri" w:cs="Calibri"/>
          <w:sz w:val="24"/>
          <w:szCs w:val="24"/>
        </w:rPr>
        <w:t>134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0138A9" w:rsidRPr="00F36B0B" w:rsidRDefault="000138A9" w:rsidP="000138A9">
      <w:pPr>
        <w:jc w:val="center"/>
        <w:rPr>
          <w:rFonts w:ascii="Calibri" w:hAnsi="Calibri"/>
          <w:b/>
          <w:sz w:val="24"/>
          <w:szCs w:val="24"/>
        </w:rPr>
      </w:pPr>
      <w:r w:rsidRPr="00F36B0B">
        <w:rPr>
          <w:rFonts w:ascii="Calibri" w:hAnsi="Calibri"/>
          <w:b/>
          <w:sz w:val="24"/>
          <w:szCs w:val="24"/>
        </w:rPr>
        <w:t>Náchodská Prima sezóna</w:t>
      </w:r>
      <w:r>
        <w:rPr>
          <w:rFonts w:ascii="Calibri" w:hAnsi="Calibri"/>
          <w:b/>
          <w:sz w:val="24"/>
          <w:szCs w:val="24"/>
        </w:rPr>
        <w:t>,</w:t>
      </w:r>
      <w:r w:rsidRPr="00F36B0B">
        <w:rPr>
          <w:rFonts w:ascii="Calibri" w:hAnsi="Calibri"/>
          <w:b/>
          <w:sz w:val="24"/>
          <w:szCs w:val="24"/>
        </w:rPr>
        <w:t xml:space="preserve"> o.p.s.</w:t>
      </w:r>
    </w:p>
    <w:p w:rsidR="000138A9" w:rsidRPr="00F36B0B" w:rsidRDefault="000138A9" w:rsidP="000138A9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138A9" w:rsidRPr="00F36B0B" w:rsidTr="00C747D3">
        <w:trPr>
          <w:trHeight w:val="401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Masarykovo náměstí 1, 547 01 Náchod</w:t>
            </w:r>
          </w:p>
        </w:tc>
      </w:tr>
      <w:tr w:rsidR="000138A9" w:rsidRPr="00F36B0B" w:rsidTr="00C747D3">
        <w:trPr>
          <w:trHeight w:val="370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Mgr. Lenka Hronková,</w:t>
            </w:r>
            <w:r w:rsidRPr="00F36B0B">
              <w:rPr>
                <w:rFonts w:ascii="Calibri" w:hAnsi="Calibri"/>
                <w:sz w:val="24"/>
                <w:szCs w:val="24"/>
              </w:rPr>
              <w:t xml:space="preserve"> ředitel</w:t>
            </w:r>
            <w:r>
              <w:rPr>
                <w:rFonts w:ascii="Calibri" w:hAnsi="Calibri"/>
                <w:sz w:val="24"/>
                <w:szCs w:val="24"/>
              </w:rPr>
              <w:t>ka</w:t>
            </w:r>
          </w:p>
        </w:tc>
      </w:tr>
      <w:tr w:rsidR="000138A9" w:rsidRPr="00F36B0B" w:rsidTr="00C747D3">
        <w:trPr>
          <w:trHeight w:val="352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70805695</w:t>
            </w:r>
          </w:p>
        </w:tc>
      </w:tr>
      <w:tr w:rsidR="000138A9" w:rsidRPr="00F36B0B" w:rsidTr="00C747D3">
        <w:trPr>
          <w:trHeight w:val="348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ČSOB a.s., pobočka Náchod</w:t>
            </w:r>
          </w:p>
        </w:tc>
      </w:tr>
      <w:tr w:rsidR="000138A9" w:rsidRPr="00F36B0B" w:rsidTr="00C747D3">
        <w:trPr>
          <w:trHeight w:val="372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č. účtu:</w:t>
            </w:r>
            <w:r w:rsidRPr="00F36B0B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275402543/0300</w:t>
            </w:r>
          </w:p>
        </w:tc>
      </w:tr>
    </w:tbl>
    <w:p w:rsidR="000138A9" w:rsidRPr="00F36B0B" w:rsidRDefault="000138A9" w:rsidP="000138A9">
      <w:pPr>
        <w:rPr>
          <w:rFonts w:ascii="Calibri" w:hAnsi="Calibri"/>
          <w:sz w:val="24"/>
          <w:szCs w:val="24"/>
        </w:rPr>
      </w:pPr>
    </w:p>
    <w:p w:rsidR="000138A9" w:rsidRPr="00F36B0B" w:rsidRDefault="000138A9" w:rsidP="000138A9">
      <w:pPr>
        <w:rPr>
          <w:sz w:val="24"/>
          <w:szCs w:val="24"/>
        </w:rPr>
      </w:pPr>
      <w:r w:rsidRPr="00F36B0B">
        <w:rPr>
          <w:rFonts w:ascii="Calibri" w:hAnsi="Calibri"/>
          <w:sz w:val="24"/>
          <w:szCs w:val="24"/>
        </w:rPr>
        <w:t>(dále též jako „Příjemce“)</w:t>
      </w:r>
    </w:p>
    <w:p w:rsidR="00783C9B" w:rsidRPr="00DB35F2" w:rsidRDefault="00783C9B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255B86" w:rsidRDefault="000138A9" w:rsidP="00777AF8">
      <w:pPr>
        <w:tabs>
          <w:tab w:val="left" w:leader="dot" w:pos="8931"/>
        </w:tabs>
        <w:ind w:left="284"/>
        <w:jc w:val="both"/>
        <w:rPr>
          <w:rFonts w:ascii="Calibri" w:hAnsi="Calibri"/>
          <w:sz w:val="24"/>
          <w:szCs w:val="24"/>
        </w:rPr>
      </w:pPr>
      <w:r w:rsidRPr="000138A9">
        <w:rPr>
          <w:rFonts w:ascii="Calibri" w:hAnsi="Calibri"/>
          <w:sz w:val="24"/>
          <w:szCs w:val="24"/>
        </w:rPr>
        <w:t xml:space="preserve">Poskytnutá dotace je účelově </w:t>
      </w:r>
      <w:bookmarkStart w:id="0" w:name="_GoBack"/>
      <w:r w:rsidRPr="000138A9">
        <w:rPr>
          <w:rFonts w:ascii="Calibri" w:hAnsi="Calibri"/>
          <w:sz w:val="24"/>
          <w:szCs w:val="24"/>
        </w:rPr>
        <w:t xml:space="preserve">určena na úhradu nákladů spojených </w:t>
      </w:r>
      <w:r w:rsidR="00255B86">
        <w:rPr>
          <w:rFonts w:ascii="Calibri" w:hAnsi="Calibri"/>
          <w:sz w:val="24"/>
          <w:szCs w:val="24"/>
        </w:rPr>
        <w:t xml:space="preserve">s konáním několika akcí v rámci </w:t>
      </w:r>
      <w:r w:rsidR="00255B86" w:rsidRPr="00255B86">
        <w:rPr>
          <w:rFonts w:ascii="Calibri" w:hAnsi="Calibri"/>
          <w:sz w:val="24"/>
          <w:szCs w:val="24"/>
        </w:rPr>
        <w:t>100. výročí od narození Josefa Škvoreckého v termínu od 1. do 4. května 2024</w:t>
      </w:r>
      <w:bookmarkEnd w:id="0"/>
      <w:r w:rsidR="00255B86">
        <w:rPr>
          <w:rFonts w:ascii="Calibri" w:hAnsi="Calibri"/>
          <w:sz w:val="24"/>
          <w:szCs w:val="24"/>
        </w:rPr>
        <w:t xml:space="preserve">. </w:t>
      </w:r>
      <w:r w:rsidR="00A16F91">
        <w:rPr>
          <w:rFonts w:ascii="Calibri" w:hAnsi="Calibri"/>
          <w:sz w:val="24"/>
          <w:szCs w:val="24"/>
        </w:rPr>
        <w:t xml:space="preserve">Součástí </w:t>
      </w:r>
      <w:r w:rsidR="009074B0">
        <w:rPr>
          <w:rFonts w:ascii="Calibri" w:hAnsi="Calibri"/>
          <w:sz w:val="24"/>
          <w:szCs w:val="24"/>
        </w:rPr>
        <w:t>oslav</w:t>
      </w:r>
      <w:r w:rsidR="00255B86">
        <w:rPr>
          <w:rFonts w:ascii="Calibri" w:hAnsi="Calibri"/>
          <w:sz w:val="24"/>
          <w:szCs w:val="24"/>
        </w:rPr>
        <w:t xml:space="preserve"> 100. výročí od narození Josefa Škvoreckého jsou naplánovány akce: </w:t>
      </w:r>
      <w:r w:rsidR="00255B86" w:rsidRPr="00255B86">
        <w:rPr>
          <w:rFonts w:ascii="Calibri" w:hAnsi="Calibri"/>
          <w:sz w:val="24"/>
          <w:szCs w:val="24"/>
        </w:rPr>
        <w:t>Procházka po stopách Josefa Škvoreckého</w:t>
      </w:r>
      <w:r w:rsidR="00255B86">
        <w:rPr>
          <w:rFonts w:ascii="Calibri" w:hAnsi="Calibri"/>
          <w:sz w:val="24"/>
          <w:szCs w:val="24"/>
        </w:rPr>
        <w:t xml:space="preserve">, </w:t>
      </w:r>
      <w:r w:rsidR="00255B86" w:rsidRPr="00255B86">
        <w:rPr>
          <w:rFonts w:ascii="Calibri" w:hAnsi="Calibri"/>
          <w:sz w:val="24"/>
          <w:szCs w:val="24"/>
        </w:rPr>
        <w:t>Živá knihovna</w:t>
      </w:r>
      <w:r w:rsidR="00255B86">
        <w:rPr>
          <w:rFonts w:ascii="Calibri" w:hAnsi="Calibri"/>
          <w:sz w:val="24"/>
          <w:szCs w:val="24"/>
        </w:rPr>
        <w:t xml:space="preserve">, </w:t>
      </w:r>
      <w:r w:rsidR="00255B86" w:rsidRPr="00255B86">
        <w:rPr>
          <w:rFonts w:ascii="Calibri" w:hAnsi="Calibri"/>
          <w:sz w:val="24"/>
          <w:szCs w:val="24"/>
        </w:rPr>
        <w:t xml:space="preserve">Křest Sborníku </w:t>
      </w:r>
      <w:proofErr w:type="gramStart"/>
      <w:r w:rsidR="00255B86" w:rsidRPr="00255B86">
        <w:rPr>
          <w:rFonts w:ascii="Calibri" w:hAnsi="Calibri"/>
          <w:sz w:val="24"/>
          <w:szCs w:val="24"/>
        </w:rPr>
        <w:t>ke</w:t>
      </w:r>
      <w:proofErr w:type="gramEnd"/>
      <w:r w:rsidR="00255B86" w:rsidRPr="00255B86">
        <w:rPr>
          <w:rFonts w:ascii="Calibri" w:hAnsi="Calibri"/>
          <w:sz w:val="24"/>
          <w:szCs w:val="24"/>
        </w:rPr>
        <w:t xml:space="preserve"> 100. výročí Josefa Škvoreckého </w:t>
      </w:r>
      <w:r w:rsidR="00255B86">
        <w:rPr>
          <w:rFonts w:ascii="Calibri" w:hAnsi="Calibri"/>
          <w:sz w:val="24"/>
          <w:szCs w:val="24"/>
        </w:rPr>
        <w:t xml:space="preserve">, </w:t>
      </w:r>
      <w:r w:rsidR="00255B86" w:rsidRPr="00255B86">
        <w:rPr>
          <w:rFonts w:ascii="Calibri" w:hAnsi="Calibri"/>
          <w:sz w:val="24"/>
          <w:szCs w:val="24"/>
        </w:rPr>
        <w:t xml:space="preserve">Čtení úryvků </w:t>
      </w:r>
      <w:r w:rsidR="00255B86" w:rsidRPr="00255B86">
        <w:rPr>
          <w:rFonts w:ascii="Calibri" w:hAnsi="Calibri"/>
          <w:sz w:val="24"/>
          <w:szCs w:val="24"/>
        </w:rPr>
        <w:lastRenderedPageBreak/>
        <w:t>z knížek Josefa Škvoreckého</w:t>
      </w:r>
      <w:r w:rsidR="00255B86">
        <w:rPr>
          <w:rFonts w:ascii="Calibri" w:hAnsi="Calibri"/>
          <w:sz w:val="24"/>
          <w:szCs w:val="24"/>
        </w:rPr>
        <w:t xml:space="preserve">, </w:t>
      </w:r>
      <w:r w:rsidR="00255B86" w:rsidRPr="00255B86">
        <w:rPr>
          <w:rFonts w:ascii="Calibri" w:hAnsi="Calibri"/>
          <w:sz w:val="24"/>
          <w:szCs w:val="24"/>
        </w:rPr>
        <w:t>Galavečer</w:t>
      </w:r>
      <w:r w:rsidR="00255B86">
        <w:rPr>
          <w:rFonts w:ascii="Calibri" w:hAnsi="Calibri"/>
          <w:sz w:val="24"/>
          <w:szCs w:val="24"/>
        </w:rPr>
        <w:t xml:space="preserve"> s recitálem děl</w:t>
      </w:r>
      <w:r w:rsidR="00255B86" w:rsidRPr="00255B86">
        <w:rPr>
          <w:rFonts w:ascii="Calibri" w:hAnsi="Calibri"/>
          <w:sz w:val="24"/>
          <w:szCs w:val="24"/>
        </w:rPr>
        <w:t xml:space="preserve"> Josefa Škvoreckého</w:t>
      </w:r>
      <w:r w:rsidR="00255B86">
        <w:rPr>
          <w:rFonts w:ascii="Calibri" w:hAnsi="Calibri"/>
          <w:sz w:val="24"/>
          <w:szCs w:val="24"/>
        </w:rPr>
        <w:t xml:space="preserve">, </w:t>
      </w:r>
      <w:r w:rsidR="00255B86" w:rsidRPr="00255B86">
        <w:rPr>
          <w:rFonts w:ascii="Calibri" w:hAnsi="Calibri"/>
          <w:sz w:val="24"/>
          <w:szCs w:val="24"/>
        </w:rPr>
        <w:t>Workshop/dílna/seminář inspirovaný osobností Josefa Škvoreckého</w:t>
      </w:r>
      <w:r w:rsidR="00255B86">
        <w:rPr>
          <w:rFonts w:ascii="Calibri" w:hAnsi="Calibri"/>
          <w:sz w:val="24"/>
          <w:szCs w:val="24"/>
        </w:rPr>
        <w:t xml:space="preserve"> a další.</w:t>
      </w:r>
    </w:p>
    <w:p w:rsidR="00777AF8" w:rsidRPr="00777AF8" w:rsidRDefault="00777AF8" w:rsidP="00777AF8">
      <w:pPr>
        <w:tabs>
          <w:tab w:val="left" w:leader="dot" w:pos="8931"/>
        </w:tabs>
        <w:ind w:left="284"/>
        <w:jc w:val="both"/>
        <w:rPr>
          <w:rFonts w:ascii="Calibri" w:hAnsi="Calibri"/>
          <w:sz w:val="24"/>
          <w:szCs w:val="24"/>
        </w:rPr>
      </w:pPr>
    </w:p>
    <w:p w:rsidR="00E7054C" w:rsidRPr="00255B86" w:rsidRDefault="00E7054C" w:rsidP="00255B86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  <w:r w:rsidRPr="00255B86">
        <w:rPr>
          <w:rFonts w:ascii="Calibri" w:hAnsi="Calibri"/>
          <w:sz w:val="24"/>
          <w:szCs w:val="24"/>
        </w:rPr>
        <w:t xml:space="preserve">Stanoveného účelu bude dosaženo do </w:t>
      </w:r>
      <w:proofErr w:type="gramStart"/>
      <w:r w:rsidRPr="00255B86">
        <w:rPr>
          <w:rFonts w:ascii="Calibri" w:hAnsi="Calibri"/>
          <w:sz w:val="24"/>
          <w:szCs w:val="24"/>
        </w:rPr>
        <w:t>31.12.2024</w:t>
      </w:r>
      <w:proofErr w:type="gramEnd"/>
      <w:r w:rsidRPr="00255B86">
        <w:rPr>
          <w:rFonts w:ascii="Calibri" w:hAnsi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255B86">
        <w:rPr>
          <w:rFonts w:ascii="Calibri" w:hAnsi="Calibri" w:cs="Calibri"/>
          <w:sz w:val="24"/>
          <w:szCs w:val="24"/>
        </w:rPr>
        <w:t>150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C43D8E" w:rsidRPr="005C6882" w:rsidRDefault="00E7054C" w:rsidP="00C43D8E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5C6882" w:rsidRPr="00BC6272" w:rsidRDefault="005C6882" w:rsidP="005C6882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5C6882" w:rsidRPr="00BC6272" w:rsidRDefault="005C6882" w:rsidP="005C6882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5C6882" w:rsidRPr="00BC6272" w:rsidRDefault="005C6882" w:rsidP="005C6882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5C6882" w:rsidRPr="00BC6272" w:rsidRDefault="00255B86" w:rsidP="005C6882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150</w:t>
      </w:r>
      <w:r w:rsidR="005C6882" w:rsidRPr="00BC6272">
        <w:rPr>
          <w:rFonts w:ascii="Calibri" w:hAnsi="Calibri"/>
          <w:b/>
          <w:sz w:val="24"/>
          <w:szCs w:val="24"/>
        </w:rPr>
        <w:t>.000,-</w:t>
      </w:r>
      <w:r w:rsidR="005C6882" w:rsidRPr="00BC6272">
        <w:rPr>
          <w:rFonts w:ascii="Calibri" w:hAnsi="Calibri"/>
          <w:sz w:val="24"/>
          <w:szCs w:val="24"/>
        </w:rPr>
        <w:t xml:space="preserve">  </w:t>
      </w:r>
      <w:r w:rsidR="005C6882" w:rsidRPr="00C466FA">
        <w:rPr>
          <w:rFonts w:ascii="Calibri" w:hAnsi="Calibri"/>
          <w:b/>
          <w:sz w:val="24"/>
          <w:szCs w:val="24"/>
        </w:rPr>
        <w:t>Kč</w:t>
      </w:r>
      <w:r w:rsidR="005C6882" w:rsidRPr="00BC6272">
        <w:rPr>
          <w:rFonts w:ascii="Calibri" w:hAnsi="Calibri"/>
          <w:sz w:val="24"/>
          <w:szCs w:val="24"/>
        </w:rPr>
        <w:t xml:space="preserve">  (slovy – </w:t>
      </w:r>
      <w:proofErr w:type="spellStart"/>
      <w:r>
        <w:rPr>
          <w:rFonts w:ascii="Calibri" w:hAnsi="Calibri"/>
          <w:sz w:val="24"/>
          <w:szCs w:val="24"/>
        </w:rPr>
        <w:t>Jednostopadesát</w:t>
      </w:r>
      <w:r w:rsidR="005C6882" w:rsidRPr="0027544A">
        <w:rPr>
          <w:rFonts w:ascii="Calibri" w:hAnsi="Calibri" w:cs="Calibri"/>
          <w:sz w:val="24"/>
          <w:szCs w:val="24"/>
        </w:rPr>
        <w:t>tisíckorunčeských</w:t>
      </w:r>
      <w:proofErr w:type="spellEnd"/>
      <w:r w:rsidR="005C6882" w:rsidRPr="00BC6272">
        <w:rPr>
          <w:rFonts w:ascii="Calibri" w:hAnsi="Calibri"/>
          <w:sz w:val="24"/>
          <w:szCs w:val="24"/>
        </w:rPr>
        <w:t>)</w:t>
      </w:r>
      <w:r w:rsidR="005C6882">
        <w:rPr>
          <w:rFonts w:ascii="Calibri" w:hAnsi="Calibri"/>
          <w:sz w:val="24"/>
          <w:szCs w:val="24"/>
        </w:rPr>
        <w:t>.</w:t>
      </w:r>
    </w:p>
    <w:p w:rsidR="00255B86" w:rsidRPr="00426FF2" w:rsidRDefault="009074B0" w:rsidP="00255B86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150.000,- Kč poukázat jednorázově bankovním převodem na účet Příjemce uvedený v záhlaví smlouvy, a to nejpozději do dvou měsíců od nabytí účinnosti této smlouvy. </w:t>
      </w:r>
    </w:p>
    <w:p w:rsidR="005C6882" w:rsidRPr="00DB35F2" w:rsidRDefault="005C6882" w:rsidP="005C6882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III.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t xml:space="preserve">Podmínky použití dotace, práva a povinnosti Příjemce </w:t>
      </w:r>
    </w:p>
    <w:p w:rsidR="00386296" w:rsidRDefault="00386296" w:rsidP="00386296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Příjemce se zavazuje umístit logo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dle pravidel jeho používání na veškerých propagačních materiálech souvisejících s účelem </w:t>
      </w:r>
      <w:r w:rsidRPr="00386296">
        <w:rPr>
          <w:rFonts w:ascii="Calibri" w:hAnsi="Calibri" w:cs="Calibri"/>
          <w:sz w:val="24"/>
          <w:szCs w:val="24"/>
        </w:rPr>
        <w:t xml:space="preserve">dotace. Logo města </w:t>
      </w:r>
      <w:proofErr w:type="spellStart"/>
      <w:r w:rsidRPr="00386296">
        <w:rPr>
          <w:rFonts w:ascii="Calibri" w:hAnsi="Calibri" w:cs="Calibri"/>
          <w:sz w:val="24"/>
          <w:szCs w:val="24"/>
        </w:rPr>
        <w:t>Náchoda</w:t>
      </w:r>
      <w:proofErr w:type="spellEnd"/>
      <w:r w:rsidRPr="00386296">
        <w:rPr>
          <w:rFonts w:ascii="Calibri" w:hAnsi="Calibri" w:cs="Calibri"/>
          <w:sz w:val="24"/>
          <w:szCs w:val="24"/>
        </w:rPr>
        <w:t xml:space="preserve"> včetně grafického manuálu s pravidly používání loga je možné stáhnout na </w:t>
      </w:r>
      <w:hyperlink r:id="rId7" w:history="1">
        <w:r w:rsidR="00A26347" w:rsidRPr="00803A2E">
          <w:rPr>
            <w:rStyle w:val="Hypertextovodkaz"/>
            <w:rFonts w:asciiTheme="minorHAnsi" w:hAnsiTheme="minorHAnsi" w:cstheme="minorHAnsi"/>
            <w:sz w:val="24"/>
            <w:szCs w:val="24"/>
          </w:rPr>
          <w:t>https://mestonachod.cz/770.zip</w:t>
        </w:r>
      </w:hyperlink>
      <w:r w:rsidR="00A26347" w:rsidRPr="00803A2E">
        <w:rPr>
          <w:rFonts w:asciiTheme="minorHAnsi" w:hAnsiTheme="minorHAnsi" w:cstheme="minorHAnsi"/>
          <w:color w:val="0000EE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</w:t>
      </w:r>
      <w:r w:rsidRPr="00DB35F2">
        <w:rPr>
          <w:rFonts w:ascii="Calibri" w:hAnsi="Calibri" w:cs="Calibri"/>
          <w:sz w:val="24"/>
          <w:szCs w:val="24"/>
        </w:rPr>
        <w:lastRenderedPageBreak/>
        <w:t xml:space="preserve">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783C9B" w:rsidRPr="005C6882" w:rsidRDefault="00E7054C" w:rsidP="005C6882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1" w:name="_Hlk116478387"/>
      <w:bookmarkStart w:id="2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1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3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4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4"/>
    </w:p>
    <w:bookmarkEnd w:id="2"/>
    <w:p w:rsidR="00057C02" w:rsidRPr="00C34BF4" w:rsidRDefault="00057C02" w:rsidP="00057C0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057C02" w:rsidRPr="00C34BF4" w:rsidRDefault="00057C02" w:rsidP="00057C0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nemá žádné závazky vůči orgánům veřejné správy po lhůtě splatnosti (zejména se jedná o daňové nedoplatky a penále, nedoplatky na pojistném a na penále na veřejné </w:t>
      </w:r>
      <w:r w:rsidRPr="00C34BF4">
        <w:rPr>
          <w:rFonts w:ascii="Calibri" w:hAnsi="Calibri"/>
          <w:sz w:val="24"/>
          <w:szCs w:val="24"/>
        </w:rPr>
        <w:lastRenderedPageBreak/>
        <w:t>zdravotní pojištění, na pojistném a penále na sociálním zabezpečení a příspěvku na státní politiku zaměstnanosti, odvody za porušení rozpočtové kázně).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057C02" w:rsidRPr="000C4AA7" w:rsidRDefault="00057C02" w:rsidP="00057C0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B429FB" w:rsidRDefault="00B429FB" w:rsidP="00B429FB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</w:t>
      </w:r>
      <w:r w:rsidR="00A26347">
        <w:rPr>
          <w:rFonts w:ascii="Calibri" w:hAnsi="Calibri" w:cs="Calibri"/>
          <w:sz w:val="24"/>
          <w:szCs w:val="24"/>
        </w:rPr>
        <w:t>13.</w:t>
      </w:r>
      <w:r>
        <w:rPr>
          <w:rFonts w:ascii="Calibri" w:hAnsi="Calibri" w:cs="Calibri"/>
          <w:sz w:val="24"/>
          <w:szCs w:val="24"/>
        </w:rPr>
        <w:t xml:space="preserve"> zasedání konaném dne </w:t>
      </w:r>
      <w:proofErr w:type="gramStart"/>
      <w:r w:rsidR="00A26347">
        <w:rPr>
          <w:rFonts w:ascii="Calibri" w:hAnsi="Calibri" w:cs="Calibri"/>
          <w:sz w:val="24"/>
          <w:szCs w:val="24"/>
        </w:rPr>
        <w:t>22.04.2024</w:t>
      </w:r>
      <w:proofErr w:type="gramEnd"/>
      <w:r w:rsidR="00A2634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usnesením č. </w:t>
      </w:r>
      <w:proofErr w:type="spellStart"/>
      <w:r w:rsidR="00A26347">
        <w:rPr>
          <w:rFonts w:ascii="Calibri" w:hAnsi="Calibri" w:cs="Calibri"/>
          <w:sz w:val="24"/>
          <w:szCs w:val="24"/>
        </w:rPr>
        <w:t>II.i</w:t>
      </w:r>
      <w:proofErr w:type="spellEnd"/>
      <w:r w:rsidR="00A26347">
        <w:rPr>
          <w:rFonts w:ascii="Calibri" w:hAnsi="Calibri" w:cs="Calibri"/>
          <w:sz w:val="24"/>
          <w:szCs w:val="24"/>
        </w:rPr>
        <w:t>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783C9B" w:rsidRDefault="00783C9B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81932">
        <w:rPr>
          <w:rFonts w:ascii="Calibri" w:hAnsi="Calibri" w:cs="Calibri"/>
          <w:sz w:val="24"/>
          <w:szCs w:val="24"/>
        </w:rPr>
        <w:t>24.04.2024</w:t>
      </w:r>
      <w:proofErr w:type="gramEnd"/>
      <w:r w:rsidR="0028193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281932">
        <w:rPr>
          <w:rFonts w:ascii="Calibri" w:hAnsi="Calibri" w:cs="Calibri"/>
          <w:sz w:val="24"/>
          <w:szCs w:val="24"/>
        </w:rPr>
        <w:t>24.04.2024</w:t>
      </w: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3B4A0F" w:rsidRPr="00D8114D" w:rsidRDefault="003B4A0F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0138A9" w:rsidRPr="00D8114D" w:rsidRDefault="000138A9" w:rsidP="000138A9">
      <w:pPr>
        <w:rPr>
          <w:rFonts w:ascii="Calibri" w:hAnsi="Calibri"/>
          <w:b/>
          <w:sz w:val="24"/>
          <w:szCs w:val="24"/>
        </w:rPr>
      </w:pPr>
      <w:r w:rsidRPr="00D8114D">
        <w:rPr>
          <w:rFonts w:ascii="Calibri" w:hAnsi="Calibri"/>
          <w:b/>
          <w:sz w:val="24"/>
          <w:szCs w:val="24"/>
        </w:rPr>
        <w:t>Poskytovatel</w:t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  <w:t>Příjemce</w:t>
      </w:r>
    </w:p>
    <w:p w:rsidR="000138A9" w:rsidRPr="00D8114D" w:rsidRDefault="000138A9" w:rsidP="000138A9">
      <w:pPr>
        <w:rPr>
          <w:rFonts w:ascii="Calibri" w:hAnsi="Calibri"/>
          <w:b/>
          <w:sz w:val="24"/>
          <w:szCs w:val="24"/>
        </w:rPr>
      </w:pPr>
      <w:r w:rsidRPr="00D8114D">
        <w:rPr>
          <w:rFonts w:ascii="Calibri" w:hAnsi="Calibri"/>
          <w:sz w:val="24"/>
          <w:szCs w:val="24"/>
        </w:rPr>
        <w:t xml:space="preserve">město Náchod </w:t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  <w:t>Náchodská Prima sezóna, o.p.s.</w:t>
      </w:r>
    </w:p>
    <w:p w:rsidR="000138A9" w:rsidRPr="00D8114D" w:rsidRDefault="000138A9" w:rsidP="000138A9">
      <w:pPr>
        <w:ind w:left="4950" w:hanging="4950"/>
        <w:rPr>
          <w:rFonts w:ascii="Calibri" w:hAnsi="Calibri"/>
          <w:sz w:val="24"/>
          <w:szCs w:val="24"/>
        </w:rPr>
      </w:pPr>
      <w:proofErr w:type="spellStart"/>
      <w:r w:rsidRPr="00D8114D">
        <w:rPr>
          <w:rFonts w:ascii="Calibri" w:hAnsi="Calibri"/>
          <w:sz w:val="24"/>
          <w:szCs w:val="24"/>
        </w:rPr>
        <w:t>zast</w:t>
      </w:r>
      <w:proofErr w:type="spellEnd"/>
      <w:r w:rsidRPr="00D8114D">
        <w:rPr>
          <w:rFonts w:ascii="Calibri" w:hAnsi="Calibri"/>
          <w:sz w:val="24"/>
          <w:szCs w:val="24"/>
        </w:rPr>
        <w:t xml:space="preserve">. starostou Janem </w:t>
      </w:r>
      <w:proofErr w:type="spellStart"/>
      <w:r w:rsidRPr="00D8114D">
        <w:rPr>
          <w:rFonts w:ascii="Calibri" w:hAnsi="Calibri"/>
          <w:sz w:val="24"/>
          <w:szCs w:val="24"/>
        </w:rPr>
        <w:t>Birke</w:t>
      </w:r>
      <w:proofErr w:type="spellEnd"/>
      <w:r w:rsidRPr="00D8114D">
        <w:rPr>
          <w:rFonts w:ascii="Calibri" w:hAnsi="Calibri"/>
          <w:sz w:val="24"/>
          <w:szCs w:val="24"/>
        </w:rPr>
        <w:t xml:space="preserve">                             </w:t>
      </w:r>
      <w:proofErr w:type="spellStart"/>
      <w:r w:rsidRPr="00D8114D">
        <w:rPr>
          <w:rFonts w:ascii="Calibri" w:hAnsi="Calibri"/>
          <w:sz w:val="24"/>
          <w:szCs w:val="24"/>
        </w:rPr>
        <w:t>zast</w:t>
      </w:r>
      <w:proofErr w:type="spellEnd"/>
      <w:r w:rsidRPr="00D8114D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Mgr. Lenkou Hronkovou, ředitelkou</w:t>
      </w:r>
    </w:p>
    <w:p w:rsidR="000138A9" w:rsidRPr="000D0436" w:rsidRDefault="000138A9" w:rsidP="000138A9"/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Pr="000D0436" w:rsidRDefault="00E7054C" w:rsidP="00E7054C"/>
    <w:p w:rsidR="00E7054C" w:rsidRDefault="00E7054C" w:rsidP="00E7054C"/>
    <w:p w:rsidR="00254C4F" w:rsidRDefault="00254C4F"/>
    <w:sectPr w:rsidR="00254C4F" w:rsidSect="00426FF2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99" w:rsidRDefault="00521C99">
      <w:r>
        <w:separator/>
      </w:r>
    </w:p>
  </w:endnote>
  <w:endnote w:type="continuationSeparator" w:id="0">
    <w:p w:rsidR="00521C99" w:rsidRDefault="0052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1932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81932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521C99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99" w:rsidRDefault="00521C99">
      <w:r>
        <w:separator/>
      </w:r>
    </w:p>
  </w:footnote>
  <w:footnote w:type="continuationSeparator" w:id="0">
    <w:p w:rsidR="00521C99" w:rsidRDefault="0052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5B2982"/>
    <w:multiLevelType w:val="hybridMultilevel"/>
    <w:tmpl w:val="10E45C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138A9"/>
    <w:rsid w:val="00057C02"/>
    <w:rsid w:val="000D6410"/>
    <w:rsid w:val="00124F65"/>
    <w:rsid w:val="00184D3B"/>
    <w:rsid w:val="00192F81"/>
    <w:rsid w:val="00254C4F"/>
    <w:rsid w:val="00255B86"/>
    <w:rsid w:val="00265187"/>
    <w:rsid w:val="0027544A"/>
    <w:rsid w:val="00281932"/>
    <w:rsid w:val="002F6F00"/>
    <w:rsid w:val="00386296"/>
    <w:rsid w:val="003B4A0F"/>
    <w:rsid w:val="003F0CBE"/>
    <w:rsid w:val="00426FF2"/>
    <w:rsid w:val="00483B92"/>
    <w:rsid w:val="004A0953"/>
    <w:rsid w:val="00521C99"/>
    <w:rsid w:val="005527A6"/>
    <w:rsid w:val="00554529"/>
    <w:rsid w:val="005C6882"/>
    <w:rsid w:val="006774A2"/>
    <w:rsid w:val="007318FE"/>
    <w:rsid w:val="007470AE"/>
    <w:rsid w:val="00767542"/>
    <w:rsid w:val="00777AF8"/>
    <w:rsid w:val="0078161B"/>
    <w:rsid w:val="00783C9B"/>
    <w:rsid w:val="00797225"/>
    <w:rsid w:val="007B1DCF"/>
    <w:rsid w:val="007F174A"/>
    <w:rsid w:val="00873B61"/>
    <w:rsid w:val="008C7362"/>
    <w:rsid w:val="00900FBE"/>
    <w:rsid w:val="009074B0"/>
    <w:rsid w:val="009B0F8E"/>
    <w:rsid w:val="00A16F91"/>
    <w:rsid w:val="00A26347"/>
    <w:rsid w:val="00AD07F1"/>
    <w:rsid w:val="00B31CB0"/>
    <w:rsid w:val="00B429FB"/>
    <w:rsid w:val="00B72A57"/>
    <w:rsid w:val="00BD1E0B"/>
    <w:rsid w:val="00C43D8E"/>
    <w:rsid w:val="00C442D5"/>
    <w:rsid w:val="00C67854"/>
    <w:rsid w:val="00C810C4"/>
    <w:rsid w:val="00CC4470"/>
    <w:rsid w:val="00DF4D34"/>
    <w:rsid w:val="00E120B8"/>
    <w:rsid w:val="00E7054C"/>
    <w:rsid w:val="00EB74AC"/>
    <w:rsid w:val="00E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6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3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stonachod.cz/77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2402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4</cp:revision>
  <cp:lastPrinted>2024-04-23T13:26:00Z</cp:lastPrinted>
  <dcterms:created xsi:type="dcterms:W3CDTF">2024-04-25T05:41:00Z</dcterms:created>
  <dcterms:modified xsi:type="dcterms:W3CDTF">2024-04-25T05:43:00Z</dcterms:modified>
</cp:coreProperties>
</file>