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250A4D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OBJ/196/24/004</w:t>
            </w: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250A4D" w:rsidTr="00730CCD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250A4D" w:rsidTr="00730CC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08.04.2024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07.06.2024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 w:rsidTr="00730CC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50A4D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250A4D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30CC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730CCD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Správa číselníků Produkt a EFSA MTX - specifikace plnění viz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Helpdesk SZP-4263</w:t>
            </w:r>
          </w:p>
          <w:p w:rsidR="00730CCD" w:rsidRDefault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0CCD">
              <w:rPr>
                <w:rFonts w:ascii="Arial" w:hAnsi="Arial" w:cs="Arial"/>
                <w:color w:val="000000"/>
                <w:sz w:val="17"/>
                <w:szCs w:val="17"/>
              </w:rPr>
              <w:t>Pracnost: 142 hod.</w:t>
            </w:r>
          </w:p>
          <w:p w:rsidR="00730CCD" w:rsidRDefault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30CCD" w:rsidRPr="00730CCD" w:rsidRDefault="00730CCD" w:rsidP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0CCD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730CCD" w:rsidRPr="00730CCD" w:rsidRDefault="00730CCD" w:rsidP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30CCD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730CCD" w:rsidRDefault="00730CCD" w:rsidP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A4D" w:rsidRDefault="0073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0CCD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5706E6">
              <w:rPr>
                <w:rFonts w:ascii="Arial" w:hAnsi="Arial" w:cs="Arial"/>
                <w:color w:val="000000"/>
                <w:sz w:val="17"/>
                <w:szCs w:val="17"/>
              </w:rPr>
              <w:t>: XXXXXXXXXXXXXX</w:t>
            </w: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50A4D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50A4D" w:rsidRDefault="00B140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r w:rsidR="005706E6">
        <w:rPr>
          <w:rFonts w:ascii="Arial" w:hAnsi="Arial" w:cs="Arial"/>
          <w:color w:val="000000"/>
          <w:sz w:val="21"/>
          <w:szCs w:val="21"/>
        </w:rPr>
        <w:t>XXXXXXXXXXXXXXXX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250A4D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355 000,00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250A4D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429 550,00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50A4D" w:rsidRDefault="00B140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250A4D" w:rsidRDefault="00B140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250A4D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57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57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50A4D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57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50A4D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50A4D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B1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A4D" w:rsidRDefault="0057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0A4D" w:rsidRDefault="0025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50A4D" w:rsidRDefault="00250A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406D" w:rsidRDefault="00B1406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1406D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CD"/>
    <w:rsid w:val="00250A4D"/>
    <w:rsid w:val="005706E6"/>
    <w:rsid w:val="00730CCD"/>
    <w:rsid w:val="00B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F711F"/>
  <w14:defaultImageDpi w14:val="0"/>
  <w15:docId w15:val="{86CFF872-0D1E-40C0-9E38-01446734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2024-04-25T07:09:00Z</dcterms:created>
  <dcterms:modified xsi:type="dcterms:W3CDTF">2024-04-25T07:09:00Z</dcterms:modified>
</cp:coreProperties>
</file>