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7067" w14:textId="77777777" w:rsidR="00521DD1" w:rsidRDefault="00000000">
      <w:pPr>
        <w:pStyle w:val="Nzev"/>
        <w:keepNext/>
      </w:pPr>
      <w:r>
        <w:rPr>
          <w:noProof/>
          <w:lang w:eastAsia="cs-CZ"/>
        </w:rPr>
        <mc:AlternateContent>
          <mc:Choice Requires="wps">
            <w:drawing>
              <wp:anchor distT="0" distB="0" distL="114300" distR="114300" simplePos="0" relativeHeight="251658752" behindDoc="0" locked="0" layoutInCell="1" allowOverlap="0" wp14:anchorId="04F267C6" wp14:editId="6283D618">
                <wp:simplePos x="0" y="0"/>
                <wp:positionH relativeFrom="margin">
                  <wp:align>right</wp:align>
                </wp:positionH>
                <wp:positionV relativeFrom="page">
                  <wp:posOffset>6909435</wp:posOffset>
                </wp:positionV>
                <wp:extent cx="5962650" cy="2983865"/>
                <wp:effectExtent l="0" t="0" r="0" b="698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wps:spPr>
                      <wps:txbx>
                        <w:txbxContent>
                          <w:p w14:paraId="358645DA" w14:textId="77777777" w:rsidR="00521DD1" w:rsidRDefault="00000000">
                            <w:r>
                              <w:t xml:space="preserve">Číslo smlouvy Objednatele: </w:t>
                            </w:r>
                            <w:r>
                              <w:rPr>
                                <w:rFonts w:eastAsia="Aptos" w:cs="Aptos"/>
                                <w:szCs w:val="22"/>
                                <w:lang w:bidi="ar"/>
                              </w:rPr>
                              <w:t>2024/S/310/0058</w:t>
                            </w:r>
                          </w:p>
                          <w:p w14:paraId="7B32962E" w14:textId="77777777" w:rsidR="00521DD1" w:rsidRDefault="00521DD1"/>
                          <w:p w14:paraId="5EB868AE" w14:textId="77777777" w:rsidR="00521DD1" w:rsidRDefault="00521DD1"/>
                        </w:txbxContent>
                      </wps:txbx>
                      <wps:bodyPr rot="0" vert="horz" wrap="square" lIns="0" tIns="0" rIns="0" bIns="0" anchor="b" anchorCtr="0" upright="1">
                        <a:noAutofit/>
                      </wps:bodyPr>
                    </wps:wsp>
                  </a:graphicData>
                </a:graphic>
              </wp:anchor>
            </w:drawing>
          </mc:Choice>
          <mc:Fallback xmlns:wpsCustomData="http://www.wps.cn/officeDocument/2013/wpsCustomData">
            <w:pict>
              <v:shape id="Textové pole 8" o:spid="_x0000_s1026" o:spt="202" type="#_x0000_t202" style="position:absolute;left:0pt;margin-top:544.05pt;height:234.95pt;width:469.5pt;mso-position-horizontal:right;mso-position-horizontal-relative:margin;mso-position-vertical-relative:page;z-index:251659264;v-text-anchor:bottom;mso-width-relative:page;mso-height-relative:page;" filled="f" stroked="f" coordsize="21600,21600" o:allowoverlap="f" o:gfxdata="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XKGL2QAAAAoBAAAPAAAAAAAAAAEAIAAAACIA&#10;AABkcnMvZG93bnJldi54bWxQSwECFAAUAAAACACHTuJAYV+fEwgCAAAKBAAADgAAAAAAAAABACAA&#10;AAAoAQAAZHJzL2Uyb0RvYy54bWxQSwUGAAAAAAYABgBZAQAAogUAAAAA&#10;">
                <v:fill on="f" focussize="0,0"/>
                <v:stroke on="f"/>
                <v:imagedata o:title=""/>
                <o:lock v:ext="edit" aspectratio="f"/>
                <v:textbox inset="0mm,0mm,0mm,0mm">
                  <w:txbxContent>
                    <w:p>
                      <w:r>
                        <w:t xml:space="preserve">Číslo smlouvy Objednatele: </w:t>
                      </w:r>
                      <w:r>
                        <w:rPr>
                          <w:rFonts w:ascii="Georgia" w:hAnsi="Georgia" w:eastAsia="Aptos" w:cs="Aptos"/>
                          <w:sz w:val="22"/>
                          <w:szCs w:val="22"/>
                          <w:lang w:eastAsia="en-US" w:bidi="ar"/>
                        </w:rPr>
                        <w:t>2024/S/310/0058</w:t>
                      </w:r>
                    </w:p>
                    <w:p/>
                    <w:p/>
                  </w:txbxContent>
                </v:textbox>
              </v:shape>
            </w:pict>
          </mc:Fallback>
        </mc:AlternateContent>
      </w:r>
      <w:r>
        <w:rPr>
          <w:noProof/>
          <w:lang w:eastAsia="cs-CZ"/>
        </w:rPr>
        <mc:AlternateContent>
          <mc:Choice Requires="wps">
            <w:drawing>
              <wp:anchor distT="0" distB="0" distL="114300" distR="114300" simplePos="0" relativeHeight="251657728" behindDoc="0" locked="0" layoutInCell="1" allowOverlap="0" wp14:anchorId="76B93546" wp14:editId="3A3DC779">
                <wp:simplePos x="0" y="0"/>
                <wp:positionH relativeFrom="margin">
                  <wp:align>right</wp:align>
                </wp:positionH>
                <wp:positionV relativeFrom="page">
                  <wp:posOffset>3561715</wp:posOffset>
                </wp:positionV>
                <wp:extent cx="5963285" cy="2879725"/>
                <wp:effectExtent l="0" t="0" r="0" b="158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wps:spPr>
                      <wps:txbx>
                        <w:txbxContent>
                          <w:p w14:paraId="5F64D22E" w14:textId="77777777" w:rsidR="00521DD1" w:rsidRDefault="00000000">
                            <w:pPr>
                              <w:pStyle w:val="Nzev18centrbold"/>
                              <w:tabs>
                                <w:tab w:val="clear" w:pos="0"/>
                                <w:tab w:val="clear" w:pos="284"/>
                                <w:tab w:val="clear" w:pos="1701"/>
                              </w:tabs>
                              <w:rPr>
                                <w:rFonts w:ascii="Georgia" w:hAnsi="Georgia"/>
                                <w:sz w:val="28"/>
                                <w:szCs w:val="28"/>
                              </w:rPr>
                            </w:pPr>
                            <w:r>
                              <w:rPr>
                                <w:rFonts w:ascii="Georgia" w:hAnsi="Georgia"/>
                                <w:sz w:val="28"/>
                                <w:szCs w:val="28"/>
                              </w:rPr>
                              <w:t>Českou centrálou cestovního ruchu – CzechTourism</w:t>
                            </w:r>
                          </w:p>
                          <w:p w14:paraId="39E019C9" w14:textId="77777777" w:rsidR="00521DD1" w:rsidRDefault="00521DD1">
                            <w:pPr>
                              <w:pStyle w:val="Nzev"/>
                              <w:rPr>
                                <w:sz w:val="28"/>
                                <w:szCs w:val="28"/>
                              </w:rPr>
                            </w:pPr>
                          </w:p>
                          <w:p w14:paraId="6549FD26" w14:textId="77777777" w:rsidR="00521DD1" w:rsidRDefault="00000000">
                            <w:pPr>
                              <w:pStyle w:val="Nzev"/>
                              <w:jc w:val="center"/>
                            </w:pPr>
                            <w:r>
                              <w:t>a</w:t>
                            </w:r>
                          </w:p>
                          <w:p w14:paraId="62817F6E" w14:textId="77777777" w:rsidR="00521DD1" w:rsidRDefault="00521DD1">
                            <w:pPr>
                              <w:pStyle w:val="Nzev"/>
                              <w:jc w:val="center"/>
                              <w:rPr>
                                <w:rFonts w:eastAsia="Times New Roman" w:cs="Times New Roman"/>
                                <w:b/>
                                <w:sz w:val="28"/>
                                <w:szCs w:val="28"/>
                                <w:lang w:eastAsia="cs-CZ"/>
                              </w:rPr>
                            </w:pPr>
                          </w:p>
                          <w:p w14:paraId="1D029CFE" w14:textId="77777777" w:rsidR="00521DD1" w:rsidRDefault="00521DD1">
                            <w:pPr>
                              <w:pStyle w:val="Nzev"/>
                              <w:jc w:val="center"/>
                              <w:rPr>
                                <w:rFonts w:eastAsia="Times New Roman" w:cs="Times New Roman"/>
                                <w:b/>
                                <w:sz w:val="28"/>
                                <w:szCs w:val="28"/>
                                <w:lang w:eastAsia="cs-CZ"/>
                              </w:rPr>
                            </w:pPr>
                          </w:p>
                          <w:p w14:paraId="084D83AF" w14:textId="77777777" w:rsidR="00521DD1" w:rsidRDefault="00000000">
                            <w:pPr>
                              <w:jc w:val="center"/>
                              <w:rPr>
                                <w:sz w:val="28"/>
                                <w:szCs w:val="28"/>
                                <w:lang w:eastAsia="cs-CZ"/>
                              </w:rPr>
                            </w:pPr>
                            <w:r>
                              <w:rPr>
                                <w:b/>
                                <w:bCs/>
                                <w:sz w:val="28"/>
                                <w:szCs w:val="28"/>
                              </w:rPr>
                              <w:t>PETROF, spol. s r. o.</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ové pole 7" o:spid="_x0000_s1026" o:spt="202" type="#_x0000_t202" style="position:absolute;left:0pt;margin-top:280.45pt;height:226.75pt;width:469.55pt;mso-position-horizontal:right;mso-position-horizontal-relative:margin;mso-position-vertical-relative:page;z-index:251659264;mso-width-relative:page;mso-height-relative:page;" filled="f" stroked="f" coordsize="21600,21600" o:allowoverlap="f" o:gfxdata="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ZB7oDYAAAACQEAAA8AAAAAAAAAAQAgAAAAIgAA&#10;AGRycy9kb3ducmV2LnhtbFBLAQIUABQAAAAIAIdO4kBTWLC6CAIAAAoEAAAOAAAAAAAAAAEAIAAA&#10;ACcBAABkcnMvZTJvRG9jLnhtbFBLBQYAAAAABgAGAFkBAAChBQAAAAA=&#10;">
                <v:fill on="f" focussize="0,0"/>
                <v:stroke on="f"/>
                <v:imagedata o:title=""/>
                <o:lock v:ext="edit" aspectratio="f"/>
                <v:textbox inset="0mm,0mm,0mm,0mm">
                  <w:txbxContent>
                    <w:p>
                      <w:pPr>
                        <w:pStyle w:val="172"/>
                        <w:tabs>
                          <w:tab w:val="clear" w:pos="0"/>
                          <w:tab w:val="clear" w:pos="284"/>
                          <w:tab w:val="clear" w:pos="1701"/>
                        </w:tabs>
                        <w:rPr>
                          <w:rFonts w:ascii="Georgia" w:hAnsi="Georgia"/>
                          <w:sz w:val="28"/>
                          <w:szCs w:val="28"/>
                        </w:rPr>
                      </w:pPr>
                      <w:r>
                        <w:rPr>
                          <w:rFonts w:ascii="Georgia" w:hAnsi="Georgia"/>
                          <w:sz w:val="28"/>
                          <w:szCs w:val="28"/>
                        </w:rPr>
                        <w:t>Českou centrálou cestovního ruchu – CzechTourism</w:t>
                      </w:r>
                    </w:p>
                    <w:p>
                      <w:pPr>
                        <w:pStyle w:val="90"/>
                        <w:rPr>
                          <w:sz w:val="28"/>
                          <w:szCs w:val="28"/>
                        </w:rPr>
                      </w:pPr>
                    </w:p>
                    <w:p>
                      <w:pPr>
                        <w:pStyle w:val="90"/>
                        <w:jc w:val="center"/>
                      </w:pPr>
                      <w:r>
                        <w:t>a</w:t>
                      </w:r>
                    </w:p>
                    <w:p>
                      <w:pPr>
                        <w:pStyle w:val="90"/>
                        <w:jc w:val="center"/>
                        <w:rPr>
                          <w:rFonts w:eastAsia="Times New Roman" w:cs="Times New Roman"/>
                          <w:b/>
                          <w:sz w:val="28"/>
                          <w:szCs w:val="28"/>
                          <w:lang w:eastAsia="cs-CZ"/>
                        </w:rPr>
                      </w:pPr>
                    </w:p>
                    <w:p>
                      <w:pPr>
                        <w:pStyle w:val="90"/>
                        <w:jc w:val="center"/>
                        <w:rPr>
                          <w:rFonts w:eastAsia="Times New Roman" w:cs="Times New Roman"/>
                          <w:b/>
                          <w:sz w:val="28"/>
                          <w:szCs w:val="28"/>
                          <w:lang w:eastAsia="cs-CZ"/>
                        </w:rPr>
                      </w:pPr>
                    </w:p>
                    <w:p>
                      <w:pPr>
                        <w:jc w:val="center"/>
                        <w:rPr>
                          <w:sz w:val="28"/>
                          <w:szCs w:val="28"/>
                          <w:lang w:eastAsia="cs-CZ"/>
                        </w:rPr>
                      </w:pPr>
                      <w:r>
                        <w:rPr>
                          <w:b/>
                          <w:bCs/>
                          <w:sz w:val="28"/>
                          <w:szCs w:val="28"/>
                        </w:rPr>
                        <w:t>PETROF, spol. s r. o.</w:t>
                      </w:r>
                    </w:p>
                  </w:txbxContent>
                </v:textbox>
              </v:shape>
            </w:pict>
          </mc:Fallback>
        </mc:AlternateContent>
      </w:r>
      <w:r>
        <w:rPr>
          <w:noProof/>
          <w:lang w:eastAsia="cs-CZ"/>
        </w:rPr>
        <mc:AlternateContent>
          <mc:Choice Requires="wps">
            <w:drawing>
              <wp:anchor distT="0" distB="0" distL="114300" distR="114300" simplePos="0" relativeHeight="251656704" behindDoc="0" locked="0" layoutInCell="1" allowOverlap="0" wp14:anchorId="6F1A4F56" wp14:editId="5F628309">
                <wp:simplePos x="0" y="0"/>
                <wp:positionH relativeFrom="margin">
                  <wp:align>right</wp:align>
                </wp:positionH>
                <wp:positionV relativeFrom="page">
                  <wp:posOffset>1764665</wp:posOffset>
                </wp:positionV>
                <wp:extent cx="5955665" cy="1440180"/>
                <wp:effectExtent l="0" t="0" r="7620" b="762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wps:spPr>
                      <wps:txbx>
                        <w:txbxContent>
                          <w:p w14:paraId="3B8C118A" w14:textId="77777777" w:rsidR="00521DD1" w:rsidRDefault="00000000">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0789C04A" w14:textId="77777777" w:rsidR="00521DD1" w:rsidRDefault="00521DD1">
                            <w:pPr>
                              <w:rPr>
                                <w:color w:val="FF0000"/>
                              </w:rPr>
                            </w:pPr>
                          </w:p>
                          <w:p w14:paraId="4AA2929A" w14:textId="77777777" w:rsidR="00521DD1" w:rsidRDefault="00521DD1">
                            <w:pPr>
                              <w:rPr>
                                <w:color w:val="FF0000"/>
                              </w:rPr>
                            </w:pPr>
                          </w:p>
                          <w:p w14:paraId="59DEEEDE" w14:textId="77777777" w:rsidR="00521DD1" w:rsidRDefault="00521DD1">
                            <w:pPr>
                              <w:rPr>
                                <w:color w:val="FF0000"/>
                              </w:rPr>
                            </w:pPr>
                          </w:p>
                          <w:p w14:paraId="587E9B14" w14:textId="77777777" w:rsidR="00521DD1" w:rsidRDefault="00000000">
                            <w:pPr>
                              <w:pStyle w:val="Nzev"/>
                              <w:jc w:val="center"/>
                            </w:pPr>
                            <w:r>
                              <w:t>uzavřená mezi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ové pole 6" o:spid="_x0000_s1026" o:spt="202" type="#_x0000_t202" style="position:absolute;left:0pt;margin-top:138.95pt;height:113.4pt;width:468.95pt;mso-position-horizontal:right;mso-position-horizontal-relative:margin;mso-position-vertical-relative:page;z-index:251659264;mso-width-relative:page;mso-height-relative:page;" filled="f" stroked="f" coordsize="21600,21600" o:allowoverlap="f" o:gfxdata="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Qrgs2AAAAAgBAAAPAAAAAAAAAAEAIAAAACIA&#10;AABkcnMvZG93bnJldi54bWxQSwECFAAUAAAACACHTuJArkC5CgkCAAAKBAAADgAAAAAAAAABACAA&#10;AAAnAQAAZHJzL2Uyb0RvYy54bWxQSwUGAAAAAAYABgBZAQAAogUAAAAA&#10;">
                <v:fill on="f" focussize="0,0"/>
                <v:stroke on="f"/>
                <v:imagedata o:title=""/>
                <o:lock v:ext="edit" aspectratio="f"/>
                <v:textbox inset="0mm,0mm,0mm,0mm">
                  <w:txbxContent>
                    <w:p>
                      <w:pPr>
                        <w:pStyle w:val="172"/>
                        <w:tabs>
                          <w:tab w:val="clear" w:pos="0"/>
                          <w:tab w:val="clear" w:pos="284"/>
                          <w:tab w:val="clear" w:pos="1701"/>
                        </w:tabs>
                        <w:rPr>
                          <w:rFonts w:ascii="Georgia" w:hAnsi="Georgia"/>
                          <w:sz w:val="32"/>
                          <w:szCs w:val="32"/>
                        </w:rPr>
                      </w:pPr>
                      <w:r>
                        <w:rPr>
                          <w:rFonts w:ascii="Georgia" w:hAnsi="Georgia"/>
                          <w:sz w:val="32"/>
                          <w:szCs w:val="32"/>
                        </w:rPr>
                        <w:t>Smlouva o poskytování služeb</w:t>
                      </w:r>
                    </w:p>
                    <w:p>
                      <w:pPr>
                        <w:rPr>
                          <w:color w:val="FF0000"/>
                        </w:rPr>
                      </w:pPr>
                    </w:p>
                    <w:p>
                      <w:pPr>
                        <w:rPr>
                          <w:color w:val="FF0000"/>
                        </w:rPr>
                      </w:pPr>
                    </w:p>
                    <w:p>
                      <w:pPr>
                        <w:rPr>
                          <w:color w:val="FF0000"/>
                        </w:rPr>
                      </w:pPr>
                    </w:p>
                    <w:p>
                      <w:pPr>
                        <w:pStyle w:val="90"/>
                        <w:jc w:val="center"/>
                      </w:pPr>
                      <w:r>
                        <w:t>uzavřená mezi</w:t>
                      </w:r>
                    </w:p>
                  </w:txbxContent>
                </v:textbox>
              </v:shape>
            </w:pict>
          </mc:Fallback>
        </mc:AlternateContent>
      </w:r>
      <w:r>
        <w:br w:type="page"/>
      </w:r>
    </w:p>
    <w:p w14:paraId="29AB0A0B" w14:textId="77777777" w:rsidR="00521DD1" w:rsidRDefault="00000000">
      <w:pPr>
        <w:pStyle w:val="Heading1CzechTourism"/>
        <w:keepNext/>
        <w:numPr>
          <w:ilvl w:val="0"/>
          <w:numId w:val="14"/>
        </w:numPr>
      </w:pPr>
      <w:r>
        <w:lastRenderedPageBreak/>
        <w:t xml:space="preserve">Smlouva </w:t>
      </w:r>
    </w:p>
    <w:p w14:paraId="21AD0DAE" w14:textId="77777777" w:rsidR="00521DD1" w:rsidRDefault="00000000">
      <w:pPr>
        <w:pStyle w:val="Heading1CzechTourism"/>
        <w:keepNext/>
        <w:rPr>
          <w:b w:val="0"/>
          <w:sz w:val="22"/>
          <w:szCs w:val="22"/>
        </w:rPr>
      </w:pPr>
      <w:r>
        <w:rPr>
          <w:b w:val="0"/>
          <w:sz w:val="22"/>
          <w:szCs w:val="22"/>
        </w:rPr>
        <w:t>uzavřená podle ustanovení § 1746 odst. 2 a násl. zákona č. 89/2012 Sb., občanský zákoník, ve znění pozdějších předpisů (dále jen „občanský zákoník“)</w:t>
      </w:r>
    </w:p>
    <w:p w14:paraId="06F2A335" w14:textId="77777777" w:rsidR="00521DD1" w:rsidRDefault="00521DD1">
      <w:pPr>
        <w:keepNext/>
      </w:pPr>
    </w:p>
    <w:p w14:paraId="256BD750" w14:textId="77777777" w:rsidR="00521DD1" w:rsidRDefault="00000000">
      <w:pPr>
        <w:pStyle w:val="Heading1CzechTourism"/>
        <w:keepNext/>
        <w:numPr>
          <w:ilvl w:val="0"/>
          <w:numId w:val="14"/>
        </w:numPr>
      </w:pPr>
      <w:r>
        <w:t>Smluvní strany</w:t>
      </w:r>
    </w:p>
    <w:p w14:paraId="352FCE3D" w14:textId="77777777" w:rsidR="00521DD1" w:rsidRDefault="00000000">
      <w:pPr>
        <w:pStyle w:val="Heading2CzechTourism"/>
        <w:keepNext/>
        <w:numPr>
          <w:ilvl w:val="1"/>
          <w:numId w:val="14"/>
        </w:numPr>
        <w:ind w:left="0" w:firstLine="0"/>
        <w:rPr>
          <w:rFonts w:eastAsia="Georgia" w:cs="Georgia"/>
        </w:rPr>
      </w:pPr>
      <w:r>
        <w:rPr>
          <w:rFonts w:eastAsia="Georgia" w:cs="Georgia"/>
        </w:rPr>
        <w:t xml:space="preserve">Česká centrála cestovního ruchu – CzechTourism </w:t>
      </w:r>
    </w:p>
    <w:p w14:paraId="0607BA27" w14:textId="77777777" w:rsidR="00521DD1" w:rsidRDefault="00000000">
      <w:pPr>
        <w:keepNext/>
        <w:rPr>
          <w:rFonts w:eastAsia="Georgia" w:cs="Georgia"/>
        </w:rPr>
      </w:pPr>
      <w:r>
        <w:rPr>
          <w:rFonts w:eastAsia="Georgia" w:cs="Georgia"/>
        </w:rPr>
        <w:t>příspěvková organizace Ministerstva pro místní rozvoj České republiky</w:t>
      </w:r>
    </w:p>
    <w:p w14:paraId="717D2249" w14:textId="77777777" w:rsidR="00521DD1" w:rsidRDefault="00521DD1">
      <w:pPr>
        <w:keepNext/>
        <w:rPr>
          <w:rFonts w:eastAsia="Georgia" w:cs="Georgia"/>
        </w:rPr>
      </w:pPr>
    </w:p>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703"/>
        <w:gridCol w:w="4703"/>
      </w:tblGrid>
      <w:tr w:rsidR="00521DD1" w14:paraId="44422465" w14:textId="77777777">
        <w:tc>
          <w:tcPr>
            <w:tcW w:w="2500" w:type="pct"/>
          </w:tcPr>
          <w:p w14:paraId="68994C98"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Sídlo:</w:t>
            </w:r>
          </w:p>
        </w:tc>
        <w:tc>
          <w:tcPr>
            <w:tcW w:w="2500" w:type="pct"/>
          </w:tcPr>
          <w:p w14:paraId="5C1C49A5"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Štěpánská 567/15, Praha 2 – Nové Město 120 00</w:t>
            </w:r>
          </w:p>
        </w:tc>
      </w:tr>
      <w:tr w:rsidR="00521DD1" w14:paraId="1AE086F0" w14:textId="77777777">
        <w:tc>
          <w:tcPr>
            <w:tcW w:w="2500" w:type="pct"/>
          </w:tcPr>
          <w:p w14:paraId="387B0E49"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 xml:space="preserve">IČ: </w:t>
            </w:r>
          </w:p>
        </w:tc>
        <w:tc>
          <w:tcPr>
            <w:tcW w:w="2500" w:type="pct"/>
          </w:tcPr>
          <w:p w14:paraId="63DFC6F5"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49 27 76 00</w:t>
            </w:r>
          </w:p>
        </w:tc>
      </w:tr>
      <w:tr w:rsidR="00521DD1" w14:paraId="4FE24BB8" w14:textId="77777777">
        <w:tc>
          <w:tcPr>
            <w:tcW w:w="2500" w:type="pct"/>
            <w:tcBorders>
              <w:bottom w:val="single" w:sz="2" w:space="0" w:color="auto"/>
            </w:tcBorders>
          </w:tcPr>
          <w:p w14:paraId="32A5682D"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DIČ:</w:t>
            </w:r>
          </w:p>
        </w:tc>
        <w:tc>
          <w:tcPr>
            <w:tcW w:w="2500" w:type="pct"/>
            <w:tcBorders>
              <w:bottom w:val="single" w:sz="2" w:space="0" w:color="auto"/>
            </w:tcBorders>
          </w:tcPr>
          <w:p w14:paraId="0E9A48AA"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CZ 49 27 76 00</w:t>
            </w:r>
          </w:p>
        </w:tc>
      </w:tr>
      <w:tr w:rsidR="00521DD1" w14:paraId="25C7FC06" w14:textId="77777777">
        <w:tc>
          <w:tcPr>
            <w:tcW w:w="2500" w:type="pct"/>
            <w:tcBorders>
              <w:bottom w:val="single" w:sz="2" w:space="0" w:color="auto"/>
            </w:tcBorders>
          </w:tcPr>
          <w:p w14:paraId="377FA0E5" w14:textId="77777777" w:rsidR="00521DD1" w:rsidRDefault="00000000">
            <w:pPr>
              <w:pStyle w:val="TableTextCzechTourism"/>
              <w:keepNext/>
              <w:spacing w:line="260" w:lineRule="exact"/>
              <w:rPr>
                <w:rFonts w:ascii="Georgia" w:eastAsia="Georgia" w:hAnsi="Georgia" w:cs="Georgia"/>
                <w:color w:val="000000" w:themeColor="text1"/>
                <w:sz w:val="22"/>
                <w:szCs w:val="22"/>
              </w:rPr>
            </w:pPr>
            <w:r>
              <w:rPr>
                <w:rFonts w:ascii="Georgia" w:eastAsia="Georgia" w:hAnsi="Georgia" w:cs="Georgia"/>
                <w:color w:val="000000" w:themeColor="text1"/>
                <w:sz w:val="22"/>
                <w:szCs w:val="22"/>
              </w:rPr>
              <w:t>Zastoupená:</w:t>
            </w:r>
          </w:p>
        </w:tc>
        <w:tc>
          <w:tcPr>
            <w:tcW w:w="2500" w:type="pct"/>
            <w:tcBorders>
              <w:bottom w:val="single" w:sz="2" w:space="0" w:color="auto"/>
            </w:tcBorders>
          </w:tcPr>
          <w:p w14:paraId="364C3CDF" w14:textId="55688319" w:rsidR="00521DD1" w:rsidRDefault="0028721E">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XXX</w:t>
            </w:r>
            <w:r w:rsidR="00000000">
              <w:rPr>
                <w:rFonts w:ascii="Georgia" w:eastAsia="Georgia" w:hAnsi="Georgia" w:cs="Georgia"/>
                <w:sz w:val="22"/>
                <w:szCs w:val="22"/>
              </w:rPr>
              <w:t xml:space="preserve">, ředitelem ČCCR – CzechTourism </w:t>
            </w:r>
          </w:p>
        </w:tc>
      </w:tr>
    </w:tbl>
    <w:p w14:paraId="041C30D3" w14:textId="77777777" w:rsidR="00521DD1" w:rsidRDefault="00521DD1">
      <w:pPr>
        <w:pStyle w:val="Zhlavzprvy"/>
        <w:keepNext/>
        <w:rPr>
          <w:rFonts w:eastAsia="Georgia" w:cs="Georgia"/>
        </w:rPr>
      </w:pPr>
    </w:p>
    <w:p w14:paraId="4889BC6F" w14:textId="77777777" w:rsidR="00521DD1" w:rsidRDefault="00000000">
      <w:pPr>
        <w:pStyle w:val="Zhlavzprvy"/>
        <w:keepNext/>
        <w:rPr>
          <w:rFonts w:eastAsia="Georgia" w:cs="Georgia"/>
        </w:rPr>
      </w:pPr>
      <w:r>
        <w:rPr>
          <w:rFonts w:eastAsia="Georgia" w:cs="Georgia"/>
        </w:rPr>
        <w:t>(dále jen „Objednatel“)</w:t>
      </w:r>
    </w:p>
    <w:p w14:paraId="670EC77D" w14:textId="77777777" w:rsidR="00521DD1" w:rsidRDefault="00521DD1">
      <w:pPr>
        <w:keepNext/>
        <w:rPr>
          <w:rFonts w:eastAsia="Georgia" w:cs="Georgia"/>
        </w:rPr>
      </w:pPr>
    </w:p>
    <w:p w14:paraId="3D07E618" w14:textId="77777777" w:rsidR="00521DD1" w:rsidRDefault="00000000">
      <w:pPr>
        <w:keepNext/>
        <w:rPr>
          <w:rFonts w:eastAsia="Georgia" w:cs="Georgia"/>
        </w:rPr>
      </w:pPr>
      <w:r>
        <w:rPr>
          <w:rFonts w:eastAsia="Georgia" w:cs="Georgia"/>
        </w:rPr>
        <w:t>a</w:t>
      </w:r>
    </w:p>
    <w:p w14:paraId="7312FED5" w14:textId="77777777" w:rsidR="00521DD1" w:rsidRDefault="00521DD1">
      <w:pPr>
        <w:keepNext/>
        <w:rPr>
          <w:rFonts w:eastAsia="Georgia" w:cs="Georgia"/>
        </w:rPr>
      </w:pPr>
    </w:p>
    <w:tbl>
      <w:tblPr>
        <w:tblW w:w="9498" w:type="dxa"/>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770"/>
        <w:gridCol w:w="4728"/>
      </w:tblGrid>
      <w:tr w:rsidR="00521DD1" w14:paraId="4C00A19A" w14:textId="77777777">
        <w:trPr>
          <w:trHeight w:val="300"/>
        </w:trPr>
        <w:tc>
          <w:tcPr>
            <w:tcW w:w="4770" w:type="dxa"/>
          </w:tcPr>
          <w:p w14:paraId="3AC72299"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Firma:</w:t>
            </w:r>
          </w:p>
        </w:tc>
        <w:tc>
          <w:tcPr>
            <w:tcW w:w="4728" w:type="dxa"/>
          </w:tcPr>
          <w:p w14:paraId="04870CBF"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PETROF, spol. s r.o.</w:t>
            </w:r>
          </w:p>
        </w:tc>
      </w:tr>
      <w:tr w:rsidR="00521DD1" w14:paraId="0F30DA08" w14:textId="77777777">
        <w:trPr>
          <w:trHeight w:val="300"/>
        </w:trPr>
        <w:tc>
          <w:tcPr>
            <w:tcW w:w="4770" w:type="dxa"/>
          </w:tcPr>
          <w:p w14:paraId="4F445CD9"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Zapsanou v obchodním rejstříku vedeném</w:t>
            </w:r>
          </w:p>
        </w:tc>
        <w:tc>
          <w:tcPr>
            <w:tcW w:w="4728" w:type="dxa"/>
          </w:tcPr>
          <w:p w14:paraId="0CAACAC0" w14:textId="77777777" w:rsidR="00521DD1" w:rsidRDefault="00000000">
            <w:pPr>
              <w:pStyle w:val="TableTextCzechTourism"/>
              <w:keepNext/>
              <w:spacing w:line="260" w:lineRule="exact"/>
              <w:rPr>
                <w:rFonts w:ascii="Georgia" w:eastAsia="Georgia" w:hAnsi="Georgia" w:cs="Georgia"/>
                <w:sz w:val="22"/>
                <w:szCs w:val="22"/>
              </w:rPr>
            </w:pPr>
            <w:r>
              <w:rPr>
                <w:rFonts w:ascii="Georgia" w:hAnsi="Georgia"/>
                <w:sz w:val="22"/>
                <w:szCs w:val="22"/>
              </w:rPr>
              <w:t xml:space="preserve">Krajským soudem v Hradci Králové, </w:t>
            </w:r>
            <w:proofErr w:type="spellStart"/>
            <w:r>
              <w:rPr>
                <w:rFonts w:ascii="Georgia" w:hAnsi="Georgia"/>
                <w:sz w:val="22"/>
                <w:szCs w:val="22"/>
              </w:rPr>
              <w:t>sp</w:t>
            </w:r>
            <w:proofErr w:type="spellEnd"/>
            <w:r>
              <w:rPr>
                <w:rFonts w:ascii="Georgia" w:hAnsi="Georgia"/>
                <w:sz w:val="22"/>
                <w:szCs w:val="22"/>
              </w:rPr>
              <w:t>. zn. C 7045</w:t>
            </w:r>
          </w:p>
        </w:tc>
      </w:tr>
      <w:tr w:rsidR="00521DD1" w14:paraId="016FD07E" w14:textId="77777777">
        <w:trPr>
          <w:trHeight w:val="300"/>
        </w:trPr>
        <w:tc>
          <w:tcPr>
            <w:tcW w:w="4770" w:type="dxa"/>
          </w:tcPr>
          <w:p w14:paraId="602913CF"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Sídlo:</w:t>
            </w:r>
          </w:p>
        </w:tc>
        <w:tc>
          <w:tcPr>
            <w:tcW w:w="4728" w:type="dxa"/>
          </w:tcPr>
          <w:p w14:paraId="22E9E12A" w14:textId="77777777" w:rsidR="00521DD1" w:rsidRDefault="00000000">
            <w:pPr>
              <w:pStyle w:val="TableTextCzechTourism"/>
              <w:keepNext/>
              <w:spacing w:line="260" w:lineRule="exact"/>
              <w:rPr>
                <w:rFonts w:ascii="Georgia" w:eastAsia="Georgia" w:hAnsi="Georgia" w:cs="Georgia"/>
                <w:sz w:val="22"/>
                <w:szCs w:val="22"/>
              </w:rPr>
            </w:pPr>
            <w:r>
              <w:rPr>
                <w:rFonts w:ascii="Georgia" w:hAnsi="Georgia"/>
                <w:sz w:val="22"/>
                <w:szCs w:val="22"/>
              </w:rPr>
              <w:t>Na Brně 1955, Hradec Králové, PSČ 500 06</w:t>
            </w:r>
          </w:p>
        </w:tc>
      </w:tr>
      <w:tr w:rsidR="00521DD1" w14:paraId="458D99E7" w14:textId="77777777">
        <w:trPr>
          <w:trHeight w:val="300"/>
        </w:trPr>
        <w:tc>
          <w:tcPr>
            <w:tcW w:w="4770" w:type="dxa"/>
          </w:tcPr>
          <w:p w14:paraId="399E2925"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Zastoupená:</w:t>
            </w:r>
          </w:p>
        </w:tc>
        <w:tc>
          <w:tcPr>
            <w:tcW w:w="4728" w:type="dxa"/>
          </w:tcPr>
          <w:p w14:paraId="039D5334" w14:textId="0D3FD283" w:rsidR="00521DD1" w:rsidRDefault="00000000">
            <w:pPr>
              <w:pStyle w:val="TableTextCzechTourism"/>
              <w:keepNext/>
              <w:spacing w:line="260" w:lineRule="exact"/>
              <w:rPr>
                <w:rFonts w:ascii="Georgia" w:eastAsia="Georgia" w:hAnsi="Georgia" w:cs="Georgia"/>
                <w:sz w:val="22"/>
                <w:szCs w:val="22"/>
              </w:rPr>
            </w:pPr>
            <w:r>
              <w:rPr>
                <w:rFonts w:ascii="Georgia" w:hAnsi="Georgia"/>
                <w:sz w:val="22"/>
                <w:szCs w:val="22"/>
              </w:rPr>
              <w:t xml:space="preserve">ZCP s.r.o., </w:t>
            </w:r>
            <w:proofErr w:type="spellStart"/>
            <w:r>
              <w:rPr>
                <w:rFonts w:ascii="Georgia" w:hAnsi="Georgia"/>
                <w:sz w:val="22"/>
                <w:szCs w:val="22"/>
              </w:rPr>
              <w:t>zast</w:t>
            </w:r>
            <w:proofErr w:type="spellEnd"/>
            <w:r>
              <w:rPr>
                <w:rFonts w:ascii="Georgia" w:hAnsi="Georgia"/>
                <w:sz w:val="22"/>
                <w:szCs w:val="22"/>
              </w:rPr>
              <w:t xml:space="preserve">. při výkonu funkce </w:t>
            </w:r>
            <w:r w:rsidR="0028721E">
              <w:rPr>
                <w:rFonts w:ascii="Georgia" w:hAnsi="Georgia"/>
                <w:sz w:val="22"/>
                <w:szCs w:val="22"/>
              </w:rPr>
              <w:t>XXX</w:t>
            </w:r>
          </w:p>
        </w:tc>
      </w:tr>
      <w:tr w:rsidR="00521DD1" w14:paraId="1700F76A" w14:textId="77777777">
        <w:trPr>
          <w:trHeight w:val="300"/>
        </w:trPr>
        <w:tc>
          <w:tcPr>
            <w:tcW w:w="4770" w:type="dxa"/>
          </w:tcPr>
          <w:p w14:paraId="64560C9B"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 xml:space="preserve">IČ: </w:t>
            </w:r>
          </w:p>
        </w:tc>
        <w:tc>
          <w:tcPr>
            <w:tcW w:w="4728" w:type="dxa"/>
          </w:tcPr>
          <w:p w14:paraId="542E8068" w14:textId="77777777" w:rsidR="00521DD1" w:rsidRDefault="00000000">
            <w:pPr>
              <w:pStyle w:val="TableTextCzechTourism"/>
              <w:keepNext/>
              <w:spacing w:line="260" w:lineRule="exact"/>
              <w:rPr>
                <w:rFonts w:ascii="Georgia" w:eastAsia="Georgia" w:hAnsi="Georgia" w:cs="Georgia"/>
                <w:sz w:val="22"/>
                <w:szCs w:val="22"/>
              </w:rPr>
            </w:pPr>
            <w:r>
              <w:rPr>
                <w:rFonts w:ascii="Georgia" w:hAnsi="Georgia"/>
                <w:sz w:val="22"/>
                <w:szCs w:val="22"/>
              </w:rPr>
              <w:t>620 28 634</w:t>
            </w:r>
          </w:p>
        </w:tc>
      </w:tr>
      <w:tr w:rsidR="00521DD1" w14:paraId="4F73B6CB" w14:textId="77777777">
        <w:trPr>
          <w:trHeight w:val="300"/>
        </w:trPr>
        <w:tc>
          <w:tcPr>
            <w:tcW w:w="4770" w:type="dxa"/>
          </w:tcPr>
          <w:p w14:paraId="1B206AFC"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DIČ:</w:t>
            </w:r>
          </w:p>
        </w:tc>
        <w:tc>
          <w:tcPr>
            <w:tcW w:w="4728" w:type="dxa"/>
          </w:tcPr>
          <w:p w14:paraId="45B51858"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CZ</w:t>
            </w:r>
            <w:r>
              <w:rPr>
                <w:rFonts w:ascii="Georgia" w:hAnsi="Georgia"/>
                <w:sz w:val="22"/>
                <w:szCs w:val="22"/>
              </w:rPr>
              <w:t xml:space="preserve"> 620 28 634</w:t>
            </w:r>
          </w:p>
        </w:tc>
      </w:tr>
      <w:tr w:rsidR="00521DD1" w14:paraId="5FA4AED6" w14:textId="77777777">
        <w:trPr>
          <w:trHeight w:val="300"/>
        </w:trPr>
        <w:tc>
          <w:tcPr>
            <w:tcW w:w="4770" w:type="dxa"/>
            <w:tcBorders>
              <w:bottom w:val="single" w:sz="2" w:space="0" w:color="auto"/>
            </w:tcBorders>
          </w:tcPr>
          <w:p w14:paraId="253866E2"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 xml:space="preserve">Poskytovatel je plátce DPH </w:t>
            </w:r>
          </w:p>
        </w:tc>
        <w:tc>
          <w:tcPr>
            <w:tcW w:w="4728" w:type="dxa"/>
            <w:tcBorders>
              <w:bottom w:val="single" w:sz="2" w:space="0" w:color="auto"/>
            </w:tcBorders>
          </w:tcPr>
          <w:p w14:paraId="7FCFBD78"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ANO</w:t>
            </w:r>
          </w:p>
        </w:tc>
      </w:tr>
      <w:tr w:rsidR="00521DD1" w14:paraId="618038A5" w14:textId="77777777">
        <w:trPr>
          <w:trHeight w:val="300"/>
        </w:trPr>
        <w:tc>
          <w:tcPr>
            <w:tcW w:w="4770" w:type="dxa"/>
            <w:tcBorders>
              <w:top w:val="single" w:sz="2" w:space="0" w:color="auto"/>
              <w:bottom w:val="single" w:sz="4" w:space="0" w:color="auto"/>
            </w:tcBorders>
          </w:tcPr>
          <w:p w14:paraId="4BD42687" w14:textId="77777777" w:rsidR="00521DD1" w:rsidRDefault="00000000">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Bankovní spojení: č. účtu</w:t>
            </w:r>
          </w:p>
        </w:tc>
        <w:tc>
          <w:tcPr>
            <w:tcW w:w="4728" w:type="dxa"/>
            <w:tcBorders>
              <w:top w:val="single" w:sz="2" w:space="0" w:color="auto"/>
              <w:bottom w:val="single" w:sz="4" w:space="0" w:color="auto"/>
            </w:tcBorders>
          </w:tcPr>
          <w:p w14:paraId="24D6DA44" w14:textId="71F44112" w:rsidR="00521DD1" w:rsidRDefault="0028721E">
            <w:pPr>
              <w:keepNext/>
              <w:rPr>
                <w:rFonts w:eastAsia="Georgia" w:cs="Georgia"/>
                <w:szCs w:val="22"/>
              </w:rPr>
            </w:pPr>
            <w:r>
              <w:rPr>
                <w:szCs w:val="22"/>
              </w:rPr>
              <w:t>XXX</w:t>
            </w:r>
          </w:p>
        </w:tc>
      </w:tr>
    </w:tbl>
    <w:p w14:paraId="0F09F8E5" w14:textId="77777777" w:rsidR="00521DD1" w:rsidRDefault="00521DD1">
      <w:pPr>
        <w:keepNext/>
      </w:pPr>
    </w:p>
    <w:p w14:paraId="0C9E32B3" w14:textId="77777777" w:rsidR="00521DD1" w:rsidRDefault="00000000">
      <w:pPr>
        <w:pStyle w:val="Zhlavzprvy"/>
        <w:keepNext/>
      </w:pPr>
      <w:r>
        <w:t>(dále jen „Poskytovatel“)</w:t>
      </w:r>
    </w:p>
    <w:p w14:paraId="2C0BB7C6" w14:textId="77777777" w:rsidR="00521DD1" w:rsidRDefault="00521DD1">
      <w:pPr>
        <w:pStyle w:val="Zhlavzprvy"/>
        <w:keepNext/>
      </w:pPr>
    </w:p>
    <w:p w14:paraId="5895E9FD" w14:textId="77777777" w:rsidR="00521DD1" w:rsidRDefault="00000000">
      <w:pPr>
        <w:spacing w:line="240" w:lineRule="auto"/>
        <w:rPr>
          <w:b/>
          <w:bCs/>
        </w:rPr>
      </w:pPr>
      <w:r>
        <w:rPr>
          <w:b/>
          <w:bCs/>
        </w:rPr>
        <w:t>(společně též jako „smluvní strany“)</w:t>
      </w:r>
    </w:p>
    <w:p w14:paraId="0A3E7E8F" w14:textId="77777777" w:rsidR="00521DD1" w:rsidRDefault="00521DD1">
      <w:pPr>
        <w:keepNext/>
      </w:pPr>
    </w:p>
    <w:p w14:paraId="1A89D9CA" w14:textId="77777777" w:rsidR="00521DD1" w:rsidRDefault="00000000">
      <w:pPr>
        <w:spacing w:line="240" w:lineRule="auto"/>
        <w:jc w:val="center"/>
        <w:rPr>
          <w:rFonts w:eastAsia="Georgia" w:cs="Georgia"/>
        </w:rPr>
      </w:pPr>
      <w:r>
        <w:rPr>
          <w:rFonts w:eastAsia="Georgia" w:cs="Georgia"/>
        </w:rPr>
        <w:t>uzavírají níže uvedeného dne, měsíce a roku tuto Smlouvu o poskytování služeb</w:t>
      </w:r>
    </w:p>
    <w:p w14:paraId="3574E9CF" w14:textId="77777777" w:rsidR="00521DD1" w:rsidRDefault="00521DD1">
      <w:pPr>
        <w:spacing w:line="240" w:lineRule="auto"/>
        <w:rPr>
          <w:rFonts w:eastAsia="Georgia" w:cs="Georgia"/>
        </w:rPr>
      </w:pPr>
    </w:p>
    <w:p w14:paraId="613A725A" w14:textId="77777777" w:rsidR="00521DD1" w:rsidRDefault="00000000">
      <w:pPr>
        <w:spacing w:line="240" w:lineRule="auto"/>
        <w:jc w:val="center"/>
        <w:rPr>
          <w:rFonts w:eastAsia="Georgia" w:cs="Georgia"/>
        </w:rPr>
      </w:pPr>
      <w:r>
        <w:rPr>
          <w:rFonts w:eastAsia="Georgia" w:cs="Georgia"/>
        </w:rPr>
        <w:t xml:space="preserve">(dále jen </w:t>
      </w:r>
      <w:r>
        <w:rPr>
          <w:rFonts w:eastAsia="Georgia" w:cs="Georgia"/>
          <w:b/>
          <w:bCs/>
        </w:rPr>
        <w:t>„Smlouva“</w:t>
      </w:r>
      <w:r>
        <w:rPr>
          <w:rFonts w:eastAsia="Georgia" w:cs="Georgia"/>
        </w:rPr>
        <w:t>)</w:t>
      </w:r>
    </w:p>
    <w:p w14:paraId="1A41E3D4" w14:textId="77777777" w:rsidR="00521DD1" w:rsidRDefault="00521DD1">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Georgia" w:cs="Georgia"/>
        </w:rPr>
      </w:pPr>
    </w:p>
    <w:p w14:paraId="6CCDFC87" w14:textId="77777777" w:rsidR="00521DD1" w:rsidRDefault="00521DD1">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Georgia" w:cs="Georgia"/>
        </w:rPr>
      </w:pPr>
    </w:p>
    <w:p w14:paraId="355DAFF2" w14:textId="77777777" w:rsidR="00521DD1" w:rsidRDefault="0000000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Georgia" w:cs="Georgia"/>
          <w:b/>
          <w:bCs/>
          <w:sz w:val="26"/>
          <w:szCs w:val="26"/>
        </w:rPr>
      </w:pPr>
      <w:r>
        <w:rPr>
          <w:rFonts w:eastAsia="Georgia" w:cs="Georgia"/>
          <w:b/>
          <w:bCs/>
          <w:sz w:val="26"/>
          <w:szCs w:val="26"/>
        </w:rPr>
        <w:lastRenderedPageBreak/>
        <w:t>Preambule</w:t>
      </w:r>
    </w:p>
    <w:p w14:paraId="663395C7" w14:textId="77777777" w:rsidR="00521DD1" w:rsidRDefault="00521DD1">
      <w:pPr>
        <w:jc w:val="both"/>
        <w:rPr>
          <w:rFonts w:eastAsia="Georgia" w:cs="Georgia"/>
        </w:rPr>
      </w:pPr>
    </w:p>
    <w:p w14:paraId="6405DC57" w14:textId="77777777" w:rsidR="00521DD1" w:rsidRDefault="00000000">
      <w:pPr>
        <w:pStyle w:val="Nzev"/>
        <w:tabs>
          <w:tab w:val="clear" w:pos="680"/>
        </w:tabs>
        <w:spacing w:after="240" w:line="240" w:lineRule="auto"/>
        <w:jc w:val="both"/>
        <w:rPr>
          <w:rFonts w:eastAsia="Georgia" w:cs="Georgia"/>
          <w:sz w:val="22"/>
          <w:szCs w:val="22"/>
        </w:rPr>
      </w:pPr>
      <w:r>
        <w:rPr>
          <w:rFonts w:eastAsia="Georgia" w:cs="Georgia"/>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4FE2E8C5" w14:textId="77777777" w:rsidR="00521DD1" w:rsidRDefault="00000000">
      <w:pPr>
        <w:pStyle w:val="Nzev"/>
        <w:tabs>
          <w:tab w:val="clear" w:pos="680"/>
        </w:tabs>
        <w:spacing w:after="240" w:line="240" w:lineRule="auto"/>
        <w:jc w:val="both"/>
        <w:rPr>
          <w:rFonts w:eastAsia="Georgia" w:cs="Georgia"/>
          <w:sz w:val="22"/>
          <w:szCs w:val="22"/>
        </w:rPr>
      </w:pPr>
      <w:r>
        <w:rPr>
          <w:rFonts w:eastAsia="Georgia" w:cs="Georgia"/>
          <w:sz w:val="22"/>
          <w:szCs w:val="22"/>
        </w:rPr>
        <w:t>Objednatel prohlašuje, že jeho zájmem je výlučné užívání prostor a poskytnutí technického vybavení a dalších doprovodných služeb Poskytovatelem pro konání akce Objednatele dle této Smlouvy, za což zaplatí Objednatel Poskytovateli cenu ve výši a za podmínek touto Smlouvou stanovených.</w:t>
      </w:r>
    </w:p>
    <w:p w14:paraId="4F08AE60" w14:textId="77777777" w:rsidR="00521DD1" w:rsidRDefault="00000000">
      <w:pPr>
        <w:pStyle w:val="Nzev"/>
        <w:tabs>
          <w:tab w:val="clear" w:pos="680"/>
        </w:tabs>
        <w:spacing w:after="240" w:line="240" w:lineRule="auto"/>
        <w:jc w:val="both"/>
        <w:rPr>
          <w:rFonts w:eastAsia="Georgia" w:cs="Georgia"/>
          <w:sz w:val="22"/>
          <w:szCs w:val="22"/>
        </w:rPr>
      </w:pPr>
      <w:r>
        <w:rPr>
          <w:rFonts w:eastAsia="Georgia" w:cs="Georgia"/>
          <w:sz w:val="22"/>
          <w:szCs w:val="22"/>
        </w:rPr>
        <w:t>Poskytovatel prohlašuje, že mu není známa jakákoliv skutečnost, která by, byť jen potenciálně, mohla ohrozit pronájem prostor a poskytnutí služeb dle této Smlouvy, ani vznik žádné takové skutečnosti nehrozí.</w:t>
      </w:r>
    </w:p>
    <w:p w14:paraId="1B16666E" w14:textId="77777777" w:rsidR="00521DD1" w:rsidRDefault="00000000">
      <w:pPr>
        <w:jc w:val="both"/>
      </w:pPr>
      <w:bookmarkStart w:id="0" w:name="_Hlk129247432"/>
      <w:r>
        <w:t>Tato veřejná zakázka je částí veřejných zakázek „</w:t>
      </w:r>
      <w:r>
        <w:rPr>
          <w:b/>
          <w:bCs/>
        </w:rPr>
        <w:t xml:space="preserve">"Ubytování a konference </w:t>
      </w:r>
      <w:proofErr w:type="spellStart"/>
      <w:r>
        <w:rPr>
          <w:b/>
          <w:bCs/>
        </w:rPr>
        <w:t>Czechia</w:t>
      </w:r>
      <w:proofErr w:type="spellEnd"/>
      <w:r>
        <w:rPr>
          <w:b/>
          <w:bCs/>
        </w:rPr>
        <w:t xml:space="preserve"> </w:t>
      </w:r>
      <w:proofErr w:type="spellStart"/>
      <w:r>
        <w:rPr>
          <w:b/>
          <w:bCs/>
        </w:rPr>
        <w:t>Travel</w:t>
      </w:r>
      <w:proofErr w:type="spellEnd"/>
      <w:r>
        <w:rPr>
          <w:b/>
          <w:bCs/>
        </w:rPr>
        <w:t xml:space="preserve"> </w:t>
      </w:r>
      <w:proofErr w:type="spellStart"/>
      <w:r>
        <w:rPr>
          <w:b/>
          <w:bCs/>
        </w:rPr>
        <w:t>Trade</w:t>
      </w:r>
      <w:proofErr w:type="spellEnd"/>
      <w:r>
        <w:rPr>
          <w:b/>
          <w:bCs/>
        </w:rPr>
        <w:t xml:space="preserve"> </w:t>
      </w:r>
      <w:proofErr w:type="spellStart"/>
      <w:r>
        <w:rPr>
          <w:b/>
          <w:bCs/>
        </w:rPr>
        <w:t>Day</w:t>
      </w:r>
      <w:proofErr w:type="spellEnd"/>
      <w:r>
        <w:rPr>
          <w:b/>
          <w:bCs/>
        </w:rPr>
        <w:t xml:space="preserve"> 2024 – opakovaná VZ", "Konference </w:t>
      </w:r>
      <w:proofErr w:type="spellStart"/>
      <w:r>
        <w:rPr>
          <w:b/>
          <w:bCs/>
        </w:rPr>
        <w:t>Czechia</w:t>
      </w:r>
      <w:proofErr w:type="spellEnd"/>
      <w:r>
        <w:rPr>
          <w:b/>
          <w:bCs/>
        </w:rPr>
        <w:t xml:space="preserve"> </w:t>
      </w:r>
      <w:proofErr w:type="spellStart"/>
      <w:r>
        <w:rPr>
          <w:b/>
          <w:bCs/>
        </w:rPr>
        <w:t>Travel</w:t>
      </w:r>
      <w:proofErr w:type="spellEnd"/>
      <w:r>
        <w:rPr>
          <w:b/>
          <w:bCs/>
        </w:rPr>
        <w:t xml:space="preserve"> </w:t>
      </w:r>
      <w:proofErr w:type="spellStart"/>
      <w:r>
        <w:rPr>
          <w:b/>
          <w:bCs/>
        </w:rPr>
        <w:t>Trade</w:t>
      </w:r>
      <w:proofErr w:type="spellEnd"/>
      <w:r>
        <w:rPr>
          <w:b/>
          <w:bCs/>
        </w:rPr>
        <w:t xml:space="preserve"> </w:t>
      </w:r>
      <w:proofErr w:type="spellStart"/>
      <w:r>
        <w:rPr>
          <w:b/>
          <w:bCs/>
        </w:rPr>
        <w:t>Day</w:t>
      </w:r>
      <w:proofErr w:type="spellEnd"/>
      <w:r>
        <w:rPr>
          <w:b/>
          <w:bCs/>
        </w:rPr>
        <w:t xml:space="preserve"> 2024“</w:t>
      </w:r>
      <w:r>
        <w:t xml:space="preserve"> zadávané v podlimitním režimu. Tato část je zadávána v souladu s </w:t>
      </w:r>
      <w:proofErr w:type="spellStart"/>
      <w:r>
        <w:t>ust</w:t>
      </w:r>
      <w:proofErr w:type="spellEnd"/>
      <w:r>
        <w:t>. § 18 odst. 3 zákona č. 134/2016 Sb., o zadávání veřejných zakázek, ve znění pozdějších předpisů, postupy odpovídající veřejné zakázce malého rozsahu.</w:t>
      </w:r>
    </w:p>
    <w:bookmarkEnd w:id="0"/>
    <w:p w14:paraId="45643D5D" w14:textId="77777777" w:rsidR="00521DD1" w:rsidRDefault="00521DD1"/>
    <w:p w14:paraId="3192E37D" w14:textId="77777777" w:rsidR="00521DD1" w:rsidRDefault="00000000">
      <w:pPr>
        <w:jc w:val="center"/>
        <w:rPr>
          <w:b/>
          <w:bCs/>
        </w:rPr>
      </w:pPr>
      <w:r>
        <w:rPr>
          <w:b/>
          <w:bCs/>
        </w:rPr>
        <w:t>I.</w:t>
      </w:r>
    </w:p>
    <w:p w14:paraId="6B2E0FEB" w14:textId="77777777" w:rsidR="00521DD1" w:rsidRDefault="00521DD1">
      <w:pPr>
        <w:jc w:val="center"/>
        <w:rPr>
          <w:b/>
          <w:bCs/>
        </w:rPr>
      </w:pPr>
    </w:p>
    <w:p w14:paraId="61259E95" w14:textId="77777777" w:rsidR="00521DD1" w:rsidRDefault="00000000">
      <w:pPr>
        <w:pStyle w:val="Heading1-Number-FollowNumberCzechTourism"/>
        <w:spacing w:before="0" w:after="240"/>
        <w:ind w:left="0"/>
      </w:pPr>
      <w:r>
        <w:t>Účel smlouvy</w:t>
      </w:r>
    </w:p>
    <w:p w14:paraId="7B41AFD7" w14:textId="77777777" w:rsidR="00521DD1" w:rsidRDefault="00000000">
      <w:pPr>
        <w:pStyle w:val="ListNumber-ContinueHeadingCzechTourism"/>
        <w:numPr>
          <w:ilvl w:val="1"/>
          <w:numId w:val="15"/>
        </w:numPr>
        <w:spacing w:after="240"/>
        <w:ind w:left="567" w:hanging="567"/>
        <w:jc w:val="both"/>
      </w:pPr>
      <w:r>
        <w:t>Poskytovatel se touto Smlouvou zavazuje zajistit podmínky pro konání akce Objednatele v rozsahu a za podmínek stanovených touto Smlouvou.</w:t>
      </w:r>
    </w:p>
    <w:p w14:paraId="2203B2A9" w14:textId="77777777" w:rsidR="00521DD1" w:rsidRDefault="00000000">
      <w:pPr>
        <w:pStyle w:val="ListNumber-ContinueHeadingCzechTourism"/>
        <w:numPr>
          <w:ilvl w:val="1"/>
          <w:numId w:val="15"/>
        </w:numPr>
        <w:spacing w:after="240"/>
        <w:ind w:left="567" w:hanging="567"/>
        <w:jc w:val="both"/>
      </w:pPr>
      <w:r>
        <w:t>Objednatel se touto Smlouvou zavazuje za řádně a včasně provedené služby a užívání prostor zaplatit cenu, a to ve výši a za podmínek stanovených touto Smlouvou.</w:t>
      </w:r>
    </w:p>
    <w:p w14:paraId="02E9B213" w14:textId="77777777" w:rsidR="00521DD1" w:rsidRDefault="00521DD1">
      <w:pPr>
        <w:pStyle w:val="Heading1-Number-FollowNumberCzechTourism"/>
        <w:numPr>
          <w:ilvl w:val="0"/>
          <w:numId w:val="15"/>
        </w:numPr>
        <w:spacing w:before="480" w:after="120"/>
        <w:ind w:left="0"/>
      </w:pPr>
    </w:p>
    <w:p w14:paraId="5A612A9D" w14:textId="77777777" w:rsidR="00521DD1" w:rsidRDefault="00000000">
      <w:pPr>
        <w:pStyle w:val="Heading1-Number-FollowNumberCzechTourism"/>
        <w:spacing w:before="0" w:after="240"/>
        <w:ind w:left="0"/>
      </w:pPr>
      <w:r>
        <w:t>Předmět Smlouvy</w:t>
      </w:r>
    </w:p>
    <w:p w14:paraId="5CACAD37" w14:textId="77777777" w:rsidR="00521DD1" w:rsidRDefault="00521DD1"/>
    <w:p w14:paraId="677E0233" w14:textId="77777777" w:rsidR="00521DD1" w:rsidRDefault="00000000">
      <w:pPr>
        <w:pStyle w:val="ListNumber-ContinueHeadingCzechTourism"/>
        <w:keepNext/>
        <w:keepLines/>
        <w:numPr>
          <w:ilvl w:val="1"/>
          <w:numId w:val="15"/>
        </w:numPr>
        <w:spacing w:after="240"/>
        <w:ind w:left="567" w:hanging="567"/>
        <w:jc w:val="both"/>
        <w:rPr>
          <w:color w:val="000000"/>
        </w:rPr>
      </w:pPr>
      <w:r>
        <w:t xml:space="preserve">Poskytovatel se zavazuje podle této Smlouvy zajistit výlučné užívání konferenčních prostor včetně technického vybavení a doprovodných služeb pro společenský večer v Petrof </w:t>
      </w:r>
      <w:proofErr w:type="spellStart"/>
      <w:r>
        <w:t>Gallery</w:t>
      </w:r>
      <w:proofErr w:type="spellEnd"/>
      <w:r>
        <w:t xml:space="preserve"> v rámci akce </w:t>
      </w:r>
      <w:proofErr w:type="spellStart"/>
      <w:r>
        <w:t>Czechia</w:t>
      </w:r>
      <w:proofErr w:type="spellEnd"/>
      <w:r>
        <w:t xml:space="preserve"> </w:t>
      </w:r>
      <w:proofErr w:type="spellStart"/>
      <w:r>
        <w:t>Travel</w:t>
      </w:r>
      <w:proofErr w:type="spellEnd"/>
      <w:r>
        <w:t xml:space="preserve"> </w:t>
      </w:r>
      <w:proofErr w:type="spellStart"/>
      <w:r>
        <w:t>Trade</w:t>
      </w:r>
      <w:proofErr w:type="spellEnd"/>
      <w:r>
        <w:t xml:space="preserve"> </w:t>
      </w:r>
      <w:proofErr w:type="spellStart"/>
      <w:r>
        <w:t>Day</w:t>
      </w:r>
      <w:proofErr w:type="spellEnd"/>
      <w:r>
        <w:t xml:space="preserve">, a to dne 29. dubna 2024 v Hradci Králové.  </w:t>
      </w:r>
    </w:p>
    <w:p w14:paraId="68275BF5" w14:textId="77777777" w:rsidR="00521DD1" w:rsidRDefault="00000000">
      <w:pPr>
        <w:pStyle w:val="ListNumber-ContinueHeadingCzechTourism"/>
        <w:keepNext/>
        <w:keepLines/>
        <w:numPr>
          <w:ilvl w:val="1"/>
          <w:numId w:val="15"/>
        </w:numPr>
        <w:spacing w:after="240"/>
        <w:ind w:left="567" w:hanging="567"/>
        <w:jc w:val="both"/>
        <w:rPr>
          <w:color w:val="000000"/>
        </w:rPr>
      </w:pPr>
      <w:r>
        <w:t xml:space="preserve">Poskytovatel se zavazuje zajistit tyto služby: </w:t>
      </w:r>
      <w:r>
        <w:rPr>
          <w:rStyle w:val="normaltextrun"/>
          <w:color w:val="000000"/>
          <w:szCs w:val="22"/>
          <w:shd w:val="clear" w:color="auto" w:fill="FFFFFF"/>
        </w:rPr>
        <w:t xml:space="preserve">výlučné užívání konferenčních prostor, zajištění </w:t>
      </w:r>
      <w:r>
        <w:t xml:space="preserve">cateringu, </w:t>
      </w:r>
      <w:r>
        <w:rPr>
          <w:rStyle w:val="normaltextrun"/>
          <w:color w:val="000000"/>
          <w:szCs w:val="22"/>
          <w:shd w:val="clear" w:color="auto" w:fill="FFFFFF"/>
        </w:rPr>
        <w:t>technického vybavení, plastových židlí</w:t>
      </w:r>
      <w:r>
        <w:rPr>
          <w:rStyle w:val="normaltextrun"/>
          <w:b/>
          <w:bCs/>
          <w:color w:val="000000"/>
          <w:szCs w:val="22"/>
          <w:shd w:val="clear" w:color="auto" w:fill="FFFFFF"/>
        </w:rPr>
        <w:t xml:space="preserve">, </w:t>
      </w:r>
      <w:r>
        <w:rPr>
          <w:rStyle w:val="normaltextrun"/>
          <w:color w:val="000000"/>
          <w:szCs w:val="22"/>
          <w:shd w:val="clear" w:color="auto" w:fill="FFFFFF"/>
        </w:rPr>
        <w:t xml:space="preserve">zajištění dekorace (květinová výzdoba), tisku, šatny a hostesek. Bližší </w:t>
      </w:r>
      <w:r>
        <w:rPr>
          <w:color w:val="000000" w:themeColor="text1"/>
        </w:rPr>
        <w:t>specifikace služeb je viz přehled níže:</w:t>
      </w:r>
    </w:p>
    <w:p w14:paraId="48FFA264" w14:textId="77777777" w:rsidR="00521DD1" w:rsidRDefault="00521DD1"/>
    <w:p w14:paraId="1205AEBF" w14:textId="77777777" w:rsidR="00521DD1" w:rsidRDefault="00521DD1"/>
    <w:p w14:paraId="7F0D95BF" w14:textId="77777777" w:rsidR="00521DD1" w:rsidRDefault="00521DD1"/>
    <w:tbl>
      <w:tblPr>
        <w:tblW w:w="8120" w:type="dxa"/>
        <w:tblInd w:w="2" w:type="dxa"/>
        <w:tblCellMar>
          <w:left w:w="0" w:type="dxa"/>
          <w:right w:w="0" w:type="dxa"/>
        </w:tblCellMar>
        <w:tblLook w:val="04A0" w:firstRow="1" w:lastRow="0" w:firstColumn="1" w:lastColumn="0" w:noHBand="0" w:noVBand="1"/>
      </w:tblPr>
      <w:tblGrid>
        <w:gridCol w:w="3000"/>
        <w:gridCol w:w="2780"/>
        <w:gridCol w:w="2340"/>
      </w:tblGrid>
      <w:tr w:rsidR="00521DD1" w14:paraId="5F2F7D5F" w14:textId="77777777">
        <w:trPr>
          <w:trHeight w:val="315"/>
        </w:trPr>
        <w:tc>
          <w:tcPr>
            <w:tcW w:w="3000" w:type="dxa"/>
            <w:tcBorders>
              <w:top w:val="single" w:sz="8" w:space="0" w:color="auto"/>
              <w:left w:val="single" w:sz="8" w:space="0" w:color="auto"/>
              <w:bottom w:val="single" w:sz="8" w:space="0" w:color="auto"/>
              <w:right w:val="single" w:sz="8" w:space="0" w:color="auto"/>
            </w:tcBorders>
            <w:shd w:val="clear" w:color="auto" w:fill="002060"/>
            <w:tcMar>
              <w:top w:w="0" w:type="dxa"/>
              <w:left w:w="70" w:type="dxa"/>
              <w:bottom w:w="0" w:type="dxa"/>
              <w:right w:w="70" w:type="dxa"/>
            </w:tcMar>
            <w:vAlign w:val="center"/>
          </w:tcPr>
          <w:p w14:paraId="4736C1B6" w14:textId="77777777" w:rsidR="00521DD1" w:rsidRDefault="00000000">
            <w:pPr>
              <w:jc w:val="center"/>
              <w:rPr>
                <w:b/>
                <w:bCs/>
                <w:color w:val="FFFFFF"/>
                <w:lang w:eastAsia="cs-CZ"/>
              </w:rPr>
            </w:pPr>
            <w:r>
              <w:rPr>
                <w:b/>
                <w:bCs/>
                <w:color w:val="FFFFFF"/>
                <w:lang w:eastAsia="cs-CZ"/>
              </w:rPr>
              <w:lastRenderedPageBreak/>
              <w:t> </w:t>
            </w:r>
          </w:p>
        </w:tc>
        <w:tc>
          <w:tcPr>
            <w:tcW w:w="2780" w:type="dxa"/>
            <w:tcBorders>
              <w:top w:val="single" w:sz="8" w:space="0" w:color="auto"/>
              <w:left w:val="nil"/>
              <w:bottom w:val="single" w:sz="8" w:space="0" w:color="auto"/>
              <w:right w:val="single" w:sz="8" w:space="0" w:color="auto"/>
            </w:tcBorders>
            <w:shd w:val="clear" w:color="auto" w:fill="002060"/>
            <w:tcMar>
              <w:top w:w="0" w:type="dxa"/>
              <w:left w:w="70" w:type="dxa"/>
              <w:bottom w:w="0" w:type="dxa"/>
              <w:right w:w="70" w:type="dxa"/>
            </w:tcMar>
            <w:vAlign w:val="center"/>
          </w:tcPr>
          <w:p w14:paraId="1AB250BD" w14:textId="77777777" w:rsidR="00521DD1" w:rsidRDefault="00000000">
            <w:pPr>
              <w:jc w:val="center"/>
              <w:rPr>
                <w:b/>
                <w:bCs/>
                <w:color w:val="FFFFFF"/>
                <w:lang w:eastAsia="cs-CZ"/>
              </w:rPr>
            </w:pPr>
            <w:r>
              <w:rPr>
                <w:b/>
                <w:bCs/>
                <w:color w:val="FFFFFF"/>
                <w:lang w:eastAsia="cs-CZ"/>
              </w:rPr>
              <w:t>Upřesnění</w:t>
            </w:r>
          </w:p>
        </w:tc>
        <w:tc>
          <w:tcPr>
            <w:tcW w:w="2340" w:type="dxa"/>
            <w:tcBorders>
              <w:top w:val="single" w:sz="8" w:space="0" w:color="auto"/>
              <w:left w:val="nil"/>
              <w:bottom w:val="single" w:sz="8" w:space="0" w:color="auto"/>
              <w:right w:val="single" w:sz="8" w:space="0" w:color="auto"/>
            </w:tcBorders>
            <w:shd w:val="clear" w:color="auto" w:fill="002060"/>
            <w:tcMar>
              <w:top w:w="0" w:type="dxa"/>
              <w:left w:w="70" w:type="dxa"/>
              <w:bottom w:w="0" w:type="dxa"/>
              <w:right w:w="70" w:type="dxa"/>
            </w:tcMar>
            <w:vAlign w:val="center"/>
          </w:tcPr>
          <w:p w14:paraId="45D03289" w14:textId="77777777" w:rsidR="00521DD1" w:rsidRDefault="00000000">
            <w:pPr>
              <w:jc w:val="center"/>
              <w:rPr>
                <w:b/>
                <w:bCs/>
                <w:color w:val="FFFFFF"/>
                <w:lang w:eastAsia="cs-CZ"/>
              </w:rPr>
            </w:pPr>
            <w:r>
              <w:rPr>
                <w:b/>
                <w:bCs/>
                <w:color w:val="FFFFFF"/>
                <w:lang w:eastAsia="cs-CZ"/>
              </w:rPr>
              <w:t>Cena bez DPH</w:t>
            </w:r>
          </w:p>
        </w:tc>
      </w:tr>
      <w:tr w:rsidR="00521DD1" w14:paraId="6D7134F2" w14:textId="77777777">
        <w:trPr>
          <w:trHeight w:val="585"/>
        </w:trPr>
        <w:tc>
          <w:tcPr>
            <w:tcW w:w="30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3BE989EB" w14:textId="77777777" w:rsidR="00521DD1" w:rsidRDefault="00000000">
            <w:pPr>
              <w:rPr>
                <w:color w:val="000000"/>
                <w:lang w:eastAsia="cs-CZ"/>
              </w:rPr>
            </w:pPr>
            <w:r>
              <w:rPr>
                <w:color w:val="000000"/>
                <w:lang w:eastAsia="cs-CZ"/>
              </w:rPr>
              <w:t xml:space="preserve">Výlučné užívání sálu včetně banketových stolů </w:t>
            </w:r>
          </w:p>
        </w:tc>
        <w:tc>
          <w:tcPr>
            <w:tcW w:w="2780" w:type="dxa"/>
            <w:tcBorders>
              <w:top w:val="nil"/>
              <w:left w:val="nil"/>
              <w:bottom w:val="single" w:sz="8" w:space="0" w:color="auto"/>
              <w:right w:val="single" w:sz="8" w:space="0" w:color="auto"/>
            </w:tcBorders>
            <w:tcMar>
              <w:top w:w="0" w:type="dxa"/>
              <w:left w:w="70" w:type="dxa"/>
              <w:bottom w:w="0" w:type="dxa"/>
              <w:right w:w="70" w:type="dxa"/>
            </w:tcMar>
            <w:vAlign w:val="center"/>
          </w:tcPr>
          <w:p w14:paraId="095CBF23" w14:textId="77777777" w:rsidR="00521DD1" w:rsidRDefault="00000000">
            <w:pPr>
              <w:jc w:val="center"/>
              <w:rPr>
                <w:color w:val="000000"/>
                <w:lang w:eastAsia="cs-CZ"/>
              </w:rPr>
            </w:pPr>
            <w:r>
              <w:rPr>
                <w:color w:val="000000"/>
                <w:lang w:eastAsia="cs-CZ"/>
              </w:rPr>
              <w:t> 13:o0 - 23:00 (včetně přípravy sálu)</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tcPr>
          <w:p w14:paraId="461D4F1F" w14:textId="77777777" w:rsidR="00521DD1" w:rsidRDefault="00000000">
            <w:pPr>
              <w:jc w:val="right"/>
              <w:rPr>
                <w:color w:val="000000"/>
                <w:lang w:eastAsia="cs-CZ"/>
              </w:rPr>
            </w:pPr>
            <w:r>
              <w:rPr>
                <w:color w:val="000000"/>
                <w:lang w:eastAsia="cs-CZ"/>
              </w:rPr>
              <w:t>65 000</w:t>
            </w:r>
          </w:p>
        </w:tc>
      </w:tr>
      <w:tr w:rsidR="00521DD1" w14:paraId="4106A3F2" w14:textId="77777777">
        <w:trPr>
          <w:trHeight w:val="585"/>
        </w:trPr>
        <w:tc>
          <w:tcPr>
            <w:tcW w:w="30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2B091C34" w14:textId="77777777" w:rsidR="00521DD1" w:rsidRDefault="00000000">
            <w:pPr>
              <w:rPr>
                <w:color w:val="000000"/>
                <w:lang w:eastAsia="cs-CZ"/>
              </w:rPr>
            </w:pPr>
            <w:r>
              <w:rPr>
                <w:color w:val="000000"/>
                <w:lang w:eastAsia="cs-CZ"/>
              </w:rPr>
              <w:t xml:space="preserve">Catering Petrof </w:t>
            </w:r>
            <w:proofErr w:type="spellStart"/>
            <w:r>
              <w:rPr>
                <w:color w:val="000000"/>
                <w:lang w:eastAsia="cs-CZ"/>
              </w:rPr>
              <w:t>Gallery</w:t>
            </w:r>
            <w:proofErr w:type="spellEnd"/>
          </w:p>
        </w:tc>
        <w:tc>
          <w:tcPr>
            <w:tcW w:w="2780" w:type="dxa"/>
            <w:tcBorders>
              <w:top w:val="nil"/>
              <w:left w:val="nil"/>
              <w:bottom w:val="single" w:sz="8" w:space="0" w:color="auto"/>
              <w:right w:val="single" w:sz="8" w:space="0" w:color="auto"/>
            </w:tcBorders>
            <w:tcMar>
              <w:top w:w="0" w:type="dxa"/>
              <w:left w:w="70" w:type="dxa"/>
              <w:bottom w:w="0" w:type="dxa"/>
              <w:right w:w="70" w:type="dxa"/>
            </w:tcMar>
            <w:vAlign w:val="center"/>
          </w:tcPr>
          <w:p w14:paraId="178BCD23" w14:textId="77777777" w:rsidR="00521DD1" w:rsidRDefault="00000000">
            <w:pPr>
              <w:jc w:val="center"/>
              <w:rPr>
                <w:color w:val="000000"/>
                <w:lang w:eastAsia="cs-CZ"/>
              </w:rPr>
            </w:pPr>
            <w:r>
              <w:rPr>
                <w:color w:val="000000"/>
                <w:lang w:eastAsia="cs-CZ"/>
              </w:rPr>
              <w:t xml:space="preserve">tříchodové servírované menu </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tcPr>
          <w:p w14:paraId="69496DD0" w14:textId="77777777" w:rsidR="00521DD1" w:rsidRDefault="00000000">
            <w:pPr>
              <w:jc w:val="right"/>
              <w:rPr>
                <w:color w:val="000000"/>
                <w:lang w:eastAsia="cs-CZ"/>
              </w:rPr>
            </w:pPr>
            <w:r>
              <w:rPr>
                <w:color w:val="000000"/>
                <w:lang w:eastAsia="cs-CZ"/>
              </w:rPr>
              <w:t>142 857</w:t>
            </w:r>
          </w:p>
        </w:tc>
      </w:tr>
      <w:tr w:rsidR="00521DD1" w14:paraId="73555317" w14:textId="77777777">
        <w:trPr>
          <w:trHeight w:val="870"/>
        </w:trPr>
        <w:tc>
          <w:tcPr>
            <w:tcW w:w="30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36CC5D85" w14:textId="77777777" w:rsidR="00521DD1" w:rsidRDefault="00000000">
            <w:pPr>
              <w:rPr>
                <w:color w:val="000000"/>
                <w:lang w:eastAsia="cs-CZ"/>
              </w:rPr>
            </w:pPr>
            <w:r>
              <w:rPr>
                <w:color w:val="000000"/>
                <w:lang w:eastAsia="cs-CZ"/>
              </w:rPr>
              <w:t xml:space="preserve">Catering Petrof </w:t>
            </w:r>
            <w:proofErr w:type="spellStart"/>
            <w:r>
              <w:rPr>
                <w:color w:val="000000"/>
                <w:lang w:eastAsia="cs-CZ"/>
              </w:rPr>
              <w:t>Cafe</w:t>
            </w:r>
            <w:proofErr w:type="spellEnd"/>
            <w:r>
              <w:rPr>
                <w:color w:val="000000"/>
                <w:lang w:eastAsia="cs-CZ"/>
              </w:rPr>
              <w:t xml:space="preserve"> </w:t>
            </w:r>
          </w:p>
        </w:tc>
        <w:tc>
          <w:tcPr>
            <w:tcW w:w="2780" w:type="dxa"/>
            <w:tcBorders>
              <w:top w:val="nil"/>
              <w:left w:val="nil"/>
              <w:bottom w:val="single" w:sz="8" w:space="0" w:color="auto"/>
              <w:right w:val="single" w:sz="8" w:space="0" w:color="auto"/>
            </w:tcBorders>
            <w:tcMar>
              <w:top w:w="0" w:type="dxa"/>
              <w:left w:w="70" w:type="dxa"/>
              <w:bottom w:w="0" w:type="dxa"/>
              <w:right w:w="70" w:type="dxa"/>
            </w:tcMar>
            <w:vAlign w:val="center"/>
          </w:tcPr>
          <w:p w14:paraId="592C92A7" w14:textId="77777777" w:rsidR="00521DD1" w:rsidRDefault="00000000">
            <w:pPr>
              <w:jc w:val="center"/>
              <w:rPr>
                <w:color w:val="000000"/>
                <w:lang w:eastAsia="cs-CZ"/>
              </w:rPr>
            </w:pPr>
            <w:r>
              <w:rPr>
                <w:color w:val="000000"/>
                <w:lang w:eastAsia="cs-CZ"/>
              </w:rPr>
              <w:t>obložené sýrové a salámové mísy, pečivo, řecký salát, nápoje</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tcPr>
          <w:p w14:paraId="1E02FA9E" w14:textId="77777777" w:rsidR="00521DD1" w:rsidRDefault="00000000">
            <w:pPr>
              <w:jc w:val="right"/>
              <w:rPr>
                <w:color w:val="000000"/>
                <w:lang w:eastAsia="cs-CZ"/>
              </w:rPr>
            </w:pPr>
            <w:r>
              <w:rPr>
                <w:color w:val="000000"/>
                <w:lang w:eastAsia="cs-CZ"/>
              </w:rPr>
              <w:t>30 000</w:t>
            </w:r>
          </w:p>
        </w:tc>
      </w:tr>
      <w:tr w:rsidR="00521DD1" w14:paraId="7E84B83D" w14:textId="77777777">
        <w:trPr>
          <w:trHeight w:val="570"/>
        </w:trPr>
        <w:tc>
          <w:tcPr>
            <w:tcW w:w="3000" w:type="dxa"/>
            <w:vMerge w:val="restart"/>
            <w:tcBorders>
              <w:top w:val="nil"/>
              <w:left w:val="single" w:sz="8" w:space="0" w:color="auto"/>
              <w:bottom w:val="single" w:sz="8" w:space="0" w:color="000000"/>
              <w:right w:val="single" w:sz="8" w:space="0" w:color="auto"/>
            </w:tcBorders>
            <w:shd w:val="clear" w:color="auto" w:fill="FFFFFF"/>
            <w:tcMar>
              <w:top w:w="0" w:type="dxa"/>
              <w:left w:w="70" w:type="dxa"/>
              <w:bottom w:w="0" w:type="dxa"/>
              <w:right w:w="70" w:type="dxa"/>
            </w:tcMar>
            <w:vAlign w:val="center"/>
          </w:tcPr>
          <w:p w14:paraId="2B619570" w14:textId="77777777" w:rsidR="00521DD1" w:rsidRDefault="00000000">
            <w:pPr>
              <w:rPr>
                <w:color w:val="000000"/>
                <w:lang w:eastAsia="cs-CZ"/>
              </w:rPr>
            </w:pPr>
            <w:r>
              <w:rPr>
                <w:color w:val="000000"/>
                <w:lang w:eastAsia="cs-CZ"/>
              </w:rPr>
              <w:t>Technika</w:t>
            </w:r>
          </w:p>
        </w:tc>
        <w:tc>
          <w:tcPr>
            <w:tcW w:w="2780" w:type="dxa"/>
            <w:tcBorders>
              <w:top w:val="nil"/>
              <w:left w:val="nil"/>
              <w:bottom w:val="nil"/>
              <w:right w:val="single" w:sz="8" w:space="0" w:color="auto"/>
            </w:tcBorders>
            <w:tcMar>
              <w:top w:w="0" w:type="dxa"/>
              <w:left w:w="70" w:type="dxa"/>
              <w:bottom w:w="0" w:type="dxa"/>
              <w:right w:w="70" w:type="dxa"/>
            </w:tcMar>
            <w:vAlign w:val="center"/>
          </w:tcPr>
          <w:p w14:paraId="59AEBBBC" w14:textId="77777777" w:rsidR="00521DD1" w:rsidRDefault="00000000">
            <w:pPr>
              <w:jc w:val="center"/>
              <w:rPr>
                <w:color w:val="000000"/>
                <w:lang w:eastAsia="cs-CZ"/>
              </w:rPr>
            </w:pPr>
            <w:r>
              <w:rPr>
                <w:color w:val="000000"/>
                <w:lang w:eastAsia="cs-CZ"/>
              </w:rPr>
              <w:t>technické vybavení na promítání, podium,</w:t>
            </w:r>
          </w:p>
        </w:tc>
        <w:tc>
          <w:tcPr>
            <w:tcW w:w="2340"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tcPr>
          <w:p w14:paraId="1F64F12B" w14:textId="77777777" w:rsidR="00521DD1" w:rsidRDefault="00000000">
            <w:pPr>
              <w:jc w:val="right"/>
              <w:rPr>
                <w:color w:val="000000"/>
                <w:lang w:eastAsia="cs-CZ"/>
              </w:rPr>
            </w:pPr>
            <w:r>
              <w:rPr>
                <w:color w:val="000000"/>
                <w:lang w:eastAsia="cs-CZ"/>
              </w:rPr>
              <w:t>10 330</w:t>
            </w:r>
          </w:p>
        </w:tc>
      </w:tr>
      <w:tr w:rsidR="00521DD1" w14:paraId="1576C05E" w14:textId="77777777">
        <w:trPr>
          <w:trHeight w:val="585"/>
        </w:trPr>
        <w:tc>
          <w:tcPr>
            <w:tcW w:w="0" w:type="auto"/>
            <w:vMerge/>
            <w:tcBorders>
              <w:top w:val="nil"/>
              <w:left w:val="single" w:sz="8" w:space="0" w:color="auto"/>
              <w:bottom w:val="single" w:sz="8" w:space="0" w:color="000000"/>
              <w:right w:val="single" w:sz="8" w:space="0" w:color="auto"/>
            </w:tcBorders>
            <w:vAlign w:val="center"/>
          </w:tcPr>
          <w:p w14:paraId="449CF026" w14:textId="77777777" w:rsidR="00521DD1" w:rsidRDefault="00521DD1">
            <w:pPr>
              <w:rPr>
                <w:rFonts w:eastAsiaTheme="minorHAnsi" w:cs="Calibri"/>
                <w:color w:val="000000"/>
                <w:szCs w:val="22"/>
                <w:lang w:eastAsia="cs-CZ"/>
              </w:rPr>
            </w:pPr>
          </w:p>
        </w:tc>
        <w:tc>
          <w:tcPr>
            <w:tcW w:w="2780" w:type="dxa"/>
            <w:tcBorders>
              <w:top w:val="nil"/>
              <w:left w:val="nil"/>
              <w:bottom w:val="single" w:sz="8" w:space="0" w:color="auto"/>
              <w:right w:val="single" w:sz="8" w:space="0" w:color="auto"/>
            </w:tcBorders>
            <w:tcMar>
              <w:top w:w="0" w:type="dxa"/>
              <w:left w:w="70" w:type="dxa"/>
              <w:bottom w:w="0" w:type="dxa"/>
              <w:right w:w="70" w:type="dxa"/>
            </w:tcMar>
            <w:vAlign w:val="center"/>
          </w:tcPr>
          <w:p w14:paraId="53B5C289" w14:textId="77777777" w:rsidR="00521DD1" w:rsidRDefault="00000000">
            <w:pPr>
              <w:jc w:val="center"/>
              <w:rPr>
                <w:color w:val="000000"/>
                <w:lang w:eastAsia="cs-CZ"/>
              </w:rPr>
            </w:pPr>
            <w:r>
              <w:rPr>
                <w:color w:val="000000"/>
                <w:lang w:eastAsia="cs-CZ"/>
              </w:rPr>
              <w:t>2 mikrofony s ozvučením celého sálu</w:t>
            </w:r>
          </w:p>
        </w:tc>
        <w:tc>
          <w:tcPr>
            <w:tcW w:w="0" w:type="auto"/>
            <w:vMerge/>
            <w:tcBorders>
              <w:top w:val="nil"/>
              <w:left w:val="nil"/>
              <w:bottom w:val="single" w:sz="8" w:space="0" w:color="000000"/>
              <w:right w:val="single" w:sz="8" w:space="0" w:color="auto"/>
            </w:tcBorders>
            <w:vAlign w:val="center"/>
          </w:tcPr>
          <w:p w14:paraId="7EF4EEB6" w14:textId="77777777" w:rsidR="00521DD1" w:rsidRDefault="00521DD1">
            <w:pPr>
              <w:rPr>
                <w:rFonts w:eastAsiaTheme="minorHAnsi" w:cs="Calibri"/>
                <w:color w:val="000000"/>
                <w:szCs w:val="22"/>
                <w:lang w:eastAsia="cs-CZ"/>
              </w:rPr>
            </w:pPr>
          </w:p>
        </w:tc>
      </w:tr>
      <w:tr w:rsidR="00521DD1" w14:paraId="3882C9C6" w14:textId="77777777">
        <w:trPr>
          <w:trHeight w:val="870"/>
        </w:trPr>
        <w:tc>
          <w:tcPr>
            <w:tcW w:w="30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07BEA08E" w14:textId="77777777" w:rsidR="00521DD1" w:rsidRDefault="00000000">
            <w:pPr>
              <w:rPr>
                <w:color w:val="000000"/>
                <w:lang w:eastAsia="cs-CZ"/>
              </w:rPr>
            </w:pPr>
            <w:r>
              <w:rPr>
                <w:color w:val="000000"/>
                <w:lang w:eastAsia="cs-CZ"/>
              </w:rPr>
              <w:t xml:space="preserve">Plastové židle </w:t>
            </w:r>
          </w:p>
        </w:tc>
        <w:tc>
          <w:tcPr>
            <w:tcW w:w="2780" w:type="dxa"/>
            <w:tcBorders>
              <w:top w:val="nil"/>
              <w:left w:val="nil"/>
              <w:bottom w:val="single" w:sz="8" w:space="0" w:color="auto"/>
              <w:right w:val="single" w:sz="8" w:space="0" w:color="auto"/>
            </w:tcBorders>
            <w:tcMar>
              <w:top w:w="0" w:type="dxa"/>
              <w:left w:w="70" w:type="dxa"/>
              <w:bottom w:w="0" w:type="dxa"/>
              <w:right w:w="70" w:type="dxa"/>
            </w:tcMar>
            <w:vAlign w:val="center"/>
          </w:tcPr>
          <w:p w14:paraId="37222939" w14:textId="77777777" w:rsidR="00521DD1" w:rsidRDefault="00000000">
            <w:pPr>
              <w:jc w:val="center"/>
              <w:rPr>
                <w:color w:val="000000"/>
                <w:lang w:eastAsia="cs-CZ"/>
              </w:rPr>
            </w:pPr>
            <w:r>
              <w:rPr>
                <w:color w:val="000000"/>
                <w:lang w:eastAsia="cs-CZ"/>
              </w:rPr>
              <w:t>pronájem průhledných plastových židlí v počtu 230 ks</w:t>
            </w:r>
          </w:p>
        </w:tc>
        <w:tc>
          <w:tcPr>
            <w:tcW w:w="2340"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4944E0B" w14:textId="77777777" w:rsidR="00521DD1" w:rsidRDefault="00000000">
            <w:pPr>
              <w:jc w:val="right"/>
              <w:rPr>
                <w:color w:val="000000"/>
                <w:lang w:eastAsia="cs-CZ"/>
              </w:rPr>
            </w:pPr>
            <w:r>
              <w:rPr>
                <w:color w:val="000000"/>
                <w:lang w:eastAsia="cs-CZ"/>
              </w:rPr>
              <w:t>47 020</w:t>
            </w:r>
          </w:p>
        </w:tc>
      </w:tr>
      <w:tr w:rsidR="00521DD1" w14:paraId="71C689FF" w14:textId="77777777">
        <w:trPr>
          <w:trHeight w:val="315"/>
        </w:trPr>
        <w:tc>
          <w:tcPr>
            <w:tcW w:w="30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0C83793D" w14:textId="77777777" w:rsidR="00521DD1" w:rsidRDefault="00000000">
            <w:pPr>
              <w:rPr>
                <w:color w:val="000000"/>
                <w:lang w:eastAsia="cs-CZ"/>
              </w:rPr>
            </w:pPr>
            <w:r>
              <w:rPr>
                <w:color w:val="000000"/>
                <w:lang w:eastAsia="cs-CZ"/>
              </w:rPr>
              <w:t xml:space="preserve">Květinová výzdoba </w:t>
            </w:r>
          </w:p>
        </w:tc>
        <w:tc>
          <w:tcPr>
            <w:tcW w:w="2780" w:type="dxa"/>
            <w:tcBorders>
              <w:top w:val="nil"/>
              <w:left w:val="nil"/>
              <w:bottom w:val="single" w:sz="8" w:space="0" w:color="auto"/>
              <w:right w:val="single" w:sz="8" w:space="0" w:color="auto"/>
            </w:tcBorders>
            <w:tcMar>
              <w:top w:w="0" w:type="dxa"/>
              <w:left w:w="70" w:type="dxa"/>
              <w:bottom w:w="0" w:type="dxa"/>
              <w:right w:w="70" w:type="dxa"/>
            </w:tcMar>
            <w:vAlign w:val="center"/>
          </w:tcPr>
          <w:p w14:paraId="2ACED781" w14:textId="77777777" w:rsidR="00521DD1" w:rsidRDefault="00000000">
            <w:pPr>
              <w:jc w:val="center"/>
              <w:rPr>
                <w:color w:val="000000"/>
                <w:lang w:eastAsia="cs-CZ"/>
              </w:rPr>
            </w:pPr>
            <w:r>
              <w:rPr>
                <w:color w:val="000000"/>
                <w:lang w:eastAsia="cs-CZ"/>
              </w:rPr>
              <w:t xml:space="preserve">na stoly a podium </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tcPr>
          <w:p w14:paraId="5C2E2822" w14:textId="77777777" w:rsidR="00521DD1" w:rsidRDefault="00000000">
            <w:pPr>
              <w:jc w:val="right"/>
              <w:rPr>
                <w:color w:val="000000"/>
                <w:lang w:eastAsia="cs-CZ"/>
              </w:rPr>
            </w:pPr>
            <w:r>
              <w:rPr>
                <w:color w:val="000000"/>
                <w:lang w:eastAsia="cs-CZ"/>
              </w:rPr>
              <w:t>24 650</w:t>
            </w:r>
          </w:p>
        </w:tc>
      </w:tr>
      <w:tr w:rsidR="00521DD1" w14:paraId="39FFB473" w14:textId="77777777">
        <w:trPr>
          <w:trHeight w:val="315"/>
        </w:trPr>
        <w:tc>
          <w:tcPr>
            <w:tcW w:w="30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68A9002F" w14:textId="77777777" w:rsidR="00521DD1" w:rsidRDefault="00000000">
            <w:pPr>
              <w:rPr>
                <w:color w:val="000000"/>
                <w:lang w:eastAsia="cs-CZ"/>
              </w:rPr>
            </w:pPr>
            <w:r>
              <w:rPr>
                <w:color w:val="000000"/>
                <w:lang w:eastAsia="cs-CZ"/>
              </w:rPr>
              <w:t xml:space="preserve">Hostesky </w:t>
            </w:r>
          </w:p>
        </w:tc>
        <w:tc>
          <w:tcPr>
            <w:tcW w:w="2780" w:type="dxa"/>
            <w:tcBorders>
              <w:top w:val="nil"/>
              <w:left w:val="nil"/>
              <w:bottom w:val="single" w:sz="8" w:space="0" w:color="auto"/>
              <w:right w:val="single" w:sz="8" w:space="0" w:color="auto"/>
            </w:tcBorders>
            <w:tcMar>
              <w:top w:w="0" w:type="dxa"/>
              <w:left w:w="70" w:type="dxa"/>
              <w:bottom w:w="0" w:type="dxa"/>
              <w:right w:w="70" w:type="dxa"/>
            </w:tcMar>
            <w:vAlign w:val="center"/>
          </w:tcPr>
          <w:p w14:paraId="3678F15A" w14:textId="77777777" w:rsidR="00521DD1" w:rsidRDefault="00000000">
            <w:pPr>
              <w:jc w:val="center"/>
              <w:rPr>
                <w:color w:val="000000"/>
                <w:lang w:eastAsia="cs-CZ"/>
              </w:rPr>
            </w:pPr>
            <w:r>
              <w:rPr>
                <w:color w:val="000000"/>
                <w:lang w:eastAsia="cs-CZ"/>
              </w:rPr>
              <w:t xml:space="preserve">2 x hosteska 18 – 23 hod </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tcPr>
          <w:p w14:paraId="58CFE136" w14:textId="77777777" w:rsidR="00521DD1" w:rsidRDefault="00000000">
            <w:pPr>
              <w:jc w:val="right"/>
              <w:rPr>
                <w:color w:val="000000"/>
                <w:lang w:eastAsia="cs-CZ"/>
              </w:rPr>
            </w:pPr>
            <w:r>
              <w:rPr>
                <w:color w:val="000000"/>
                <w:lang w:eastAsia="cs-CZ"/>
              </w:rPr>
              <w:t>2 479</w:t>
            </w:r>
          </w:p>
        </w:tc>
      </w:tr>
      <w:tr w:rsidR="00521DD1" w14:paraId="6CA61CBC" w14:textId="77777777">
        <w:trPr>
          <w:trHeight w:val="1155"/>
        </w:trPr>
        <w:tc>
          <w:tcPr>
            <w:tcW w:w="30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21BA85D5" w14:textId="77777777" w:rsidR="00521DD1" w:rsidRDefault="00000000">
            <w:pPr>
              <w:rPr>
                <w:color w:val="000000"/>
                <w:lang w:eastAsia="cs-CZ"/>
              </w:rPr>
            </w:pPr>
            <w:r>
              <w:rPr>
                <w:color w:val="000000"/>
                <w:lang w:eastAsia="cs-CZ"/>
              </w:rPr>
              <w:t>Zajištění tisku</w:t>
            </w:r>
          </w:p>
        </w:tc>
        <w:tc>
          <w:tcPr>
            <w:tcW w:w="2780" w:type="dxa"/>
            <w:tcBorders>
              <w:top w:val="nil"/>
              <w:left w:val="nil"/>
              <w:bottom w:val="single" w:sz="8" w:space="0" w:color="auto"/>
              <w:right w:val="single" w:sz="8" w:space="0" w:color="auto"/>
            </w:tcBorders>
            <w:tcMar>
              <w:top w:w="0" w:type="dxa"/>
              <w:left w:w="70" w:type="dxa"/>
              <w:bottom w:w="0" w:type="dxa"/>
              <w:right w:w="70" w:type="dxa"/>
            </w:tcMar>
            <w:vAlign w:val="center"/>
          </w:tcPr>
          <w:p w14:paraId="0BACFEFE" w14:textId="77777777" w:rsidR="00521DD1" w:rsidRDefault="00000000">
            <w:pPr>
              <w:jc w:val="center"/>
              <w:rPr>
                <w:color w:val="000000"/>
                <w:lang w:eastAsia="cs-CZ"/>
              </w:rPr>
            </w:pPr>
            <w:r>
              <w:rPr>
                <w:color w:val="000000"/>
                <w:lang w:eastAsia="cs-CZ"/>
              </w:rPr>
              <w:t>230x jmenovka, 230x menu + program, 29x název a číslo stolku, tvrdší, kvalitnější papír</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tcPr>
          <w:p w14:paraId="06BF1C1C" w14:textId="77777777" w:rsidR="00521DD1" w:rsidRDefault="00000000">
            <w:pPr>
              <w:jc w:val="right"/>
              <w:rPr>
                <w:color w:val="000000"/>
                <w:lang w:eastAsia="cs-CZ"/>
              </w:rPr>
            </w:pPr>
            <w:r>
              <w:rPr>
                <w:color w:val="000000"/>
                <w:lang w:eastAsia="cs-CZ"/>
              </w:rPr>
              <w:t>6 000</w:t>
            </w:r>
          </w:p>
        </w:tc>
      </w:tr>
      <w:tr w:rsidR="00521DD1" w14:paraId="6E4BD79D" w14:textId="77777777">
        <w:trPr>
          <w:trHeight w:val="315"/>
        </w:trPr>
        <w:tc>
          <w:tcPr>
            <w:tcW w:w="30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3BA94BD6" w14:textId="77777777" w:rsidR="00521DD1" w:rsidRDefault="00000000">
            <w:pPr>
              <w:rPr>
                <w:color w:val="000000"/>
                <w:lang w:eastAsia="cs-CZ"/>
              </w:rPr>
            </w:pPr>
            <w:r>
              <w:rPr>
                <w:color w:val="000000"/>
                <w:lang w:eastAsia="cs-CZ"/>
              </w:rPr>
              <w:t xml:space="preserve">Šatna </w:t>
            </w:r>
          </w:p>
        </w:tc>
        <w:tc>
          <w:tcPr>
            <w:tcW w:w="2780" w:type="dxa"/>
            <w:tcBorders>
              <w:top w:val="nil"/>
              <w:left w:val="nil"/>
              <w:bottom w:val="single" w:sz="8" w:space="0" w:color="auto"/>
              <w:right w:val="single" w:sz="8" w:space="0" w:color="auto"/>
            </w:tcBorders>
            <w:tcMar>
              <w:top w:w="0" w:type="dxa"/>
              <w:left w:w="70" w:type="dxa"/>
              <w:bottom w:w="0" w:type="dxa"/>
              <w:right w:w="70" w:type="dxa"/>
            </w:tcMar>
            <w:vAlign w:val="center"/>
          </w:tcPr>
          <w:p w14:paraId="68CF2E2D" w14:textId="77777777" w:rsidR="00521DD1" w:rsidRDefault="00000000">
            <w:pPr>
              <w:jc w:val="center"/>
              <w:rPr>
                <w:color w:val="000000"/>
                <w:lang w:eastAsia="cs-CZ"/>
              </w:rPr>
            </w:pPr>
            <w:r>
              <w:rPr>
                <w:color w:val="000000"/>
                <w:lang w:eastAsia="cs-CZ"/>
              </w:rPr>
              <w:t xml:space="preserve">18:30 - 23 hod. </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tcPr>
          <w:p w14:paraId="6F2B6197" w14:textId="77777777" w:rsidR="00521DD1" w:rsidRDefault="00000000">
            <w:pPr>
              <w:jc w:val="right"/>
              <w:rPr>
                <w:color w:val="000000"/>
                <w:lang w:eastAsia="cs-CZ"/>
              </w:rPr>
            </w:pPr>
            <w:r>
              <w:rPr>
                <w:color w:val="000000"/>
                <w:lang w:eastAsia="cs-CZ"/>
              </w:rPr>
              <w:t>1 033</w:t>
            </w:r>
          </w:p>
        </w:tc>
      </w:tr>
      <w:tr w:rsidR="00521DD1" w14:paraId="1B89E22D" w14:textId="77777777">
        <w:trPr>
          <w:trHeight w:val="315"/>
        </w:trPr>
        <w:tc>
          <w:tcPr>
            <w:tcW w:w="300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6E9B8251" w14:textId="77777777" w:rsidR="00521DD1" w:rsidRDefault="00000000">
            <w:pPr>
              <w:rPr>
                <w:b/>
                <w:bCs/>
                <w:color w:val="000000"/>
                <w:lang w:eastAsia="cs-CZ"/>
              </w:rPr>
            </w:pPr>
            <w:r>
              <w:rPr>
                <w:b/>
                <w:bCs/>
                <w:color w:val="000000"/>
                <w:lang w:eastAsia="cs-CZ"/>
              </w:rPr>
              <w:t xml:space="preserve">Celkem </w:t>
            </w:r>
          </w:p>
        </w:tc>
        <w:tc>
          <w:tcPr>
            <w:tcW w:w="2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EE34700" w14:textId="77777777" w:rsidR="00521DD1" w:rsidRDefault="00000000">
            <w:pPr>
              <w:rPr>
                <w:b/>
                <w:bCs/>
                <w:color w:val="000000"/>
                <w:lang w:eastAsia="cs-CZ"/>
              </w:rPr>
            </w:pPr>
            <w:r>
              <w:rPr>
                <w:b/>
                <w:bCs/>
                <w:color w:val="000000"/>
                <w:lang w:eastAsia="cs-CZ"/>
              </w:rPr>
              <w:t> </w:t>
            </w:r>
          </w:p>
        </w:tc>
        <w:tc>
          <w:tcPr>
            <w:tcW w:w="23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5027A24A" w14:textId="77777777" w:rsidR="00521DD1" w:rsidRDefault="00000000">
            <w:pPr>
              <w:jc w:val="right"/>
              <w:rPr>
                <w:b/>
                <w:bCs/>
                <w:color w:val="000000"/>
                <w:lang w:eastAsia="cs-CZ"/>
              </w:rPr>
            </w:pPr>
            <w:r>
              <w:rPr>
                <w:b/>
                <w:bCs/>
                <w:color w:val="000000"/>
                <w:lang w:eastAsia="cs-CZ"/>
              </w:rPr>
              <w:t>329 369</w:t>
            </w:r>
          </w:p>
        </w:tc>
      </w:tr>
    </w:tbl>
    <w:p w14:paraId="13B6A467" w14:textId="77777777" w:rsidR="00521DD1" w:rsidRDefault="00521DD1">
      <w:pPr>
        <w:pStyle w:val="ListNumber-ContinueHeadingCzechTourism"/>
        <w:keepNext/>
        <w:keepLines/>
        <w:numPr>
          <w:ilvl w:val="0"/>
          <w:numId w:val="0"/>
        </w:numPr>
        <w:spacing w:after="240"/>
        <w:jc w:val="both"/>
        <w:rPr>
          <w:color w:val="000000" w:themeColor="text1"/>
        </w:rPr>
      </w:pPr>
    </w:p>
    <w:p w14:paraId="60CDC4E7" w14:textId="77777777" w:rsidR="00521DD1" w:rsidRDefault="00521DD1">
      <w:pPr>
        <w:pStyle w:val="Heading1-Number-FollowNumberCzechTourism"/>
        <w:keepNext/>
        <w:keepLines/>
        <w:numPr>
          <w:ilvl w:val="0"/>
          <w:numId w:val="15"/>
        </w:numPr>
        <w:spacing w:before="480" w:after="120"/>
        <w:ind w:left="0"/>
      </w:pPr>
    </w:p>
    <w:p w14:paraId="5107C8AE" w14:textId="77777777" w:rsidR="00521DD1" w:rsidRDefault="00000000">
      <w:pPr>
        <w:pStyle w:val="Heading1-Number-FollowNumberCzechTourism"/>
        <w:keepNext/>
        <w:keepLines/>
        <w:spacing w:before="0" w:after="240"/>
        <w:ind w:left="0"/>
      </w:pPr>
      <w:r>
        <w:t>Podmínky poskytování služeb</w:t>
      </w:r>
    </w:p>
    <w:p w14:paraId="32AA913B" w14:textId="77777777" w:rsidR="00521DD1" w:rsidRDefault="00000000">
      <w:pPr>
        <w:pStyle w:val="ListNumber-ContinueHeadingCzechTourism"/>
        <w:keepNext/>
        <w:keepLines/>
        <w:numPr>
          <w:ilvl w:val="1"/>
          <w:numId w:val="15"/>
        </w:numPr>
        <w:spacing w:after="240"/>
        <w:ind w:left="567" w:hanging="567"/>
        <w:jc w:val="both"/>
        <w:rPr>
          <w:color w:val="000000"/>
        </w:rPr>
      </w:pPr>
      <w:r>
        <w:t>Objednatel</w:t>
      </w:r>
      <w:r>
        <w:rPr>
          <w:color w:val="000000" w:themeColor="text1"/>
        </w:rPr>
        <w:t xml:space="preserve"> požaduje využití konferenčních prostor včetně služeb dle čl. II této Smlouvy pro maximálně 230 osob. </w:t>
      </w:r>
    </w:p>
    <w:p w14:paraId="54924BFD" w14:textId="77777777" w:rsidR="00521DD1" w:rsidRDefault="00000000">
      <w:pPr>
        <w:pStyle w:val="ListNumber-ContinueHeadingCzechTourism"/>
        <w:keepNext/>
        <w:keepLines/>
        <w:numPr>
          <w:ilvl w:val="1"/>
          <w:numId w:val="15"/>
        </w:numPr>
        <w:spacing w:after="240"/>
        <w:ind w:left="567" w:hanging="567"/>
        <w:jc w:val="both"/>
        <w:rPr>
          <w:color w:val="000000"/>
        </w:rPr>
      </w:pPr>
      <w:r>
        <w:t xml:space="preserve">Nedílnou součástí této Smlouvy jsou všeobecné obchodní podmínky Poskytovatele „Podmínky užití“, které se analogicky užijí pro tuto Smlouvu v kontextu účelu jejího sjednání, avšak pouze nebude - </w:t>
      </w:r>
      <w:proofErr w:type="spellStart"/>
      <w:r>
        <w:t>li</w:t>
      </w:r>
      <w:proofErr w:type="spellEnd"/>
      <w:r>
        <w:t xml:space="preserve"> v této Smlouvě ujednáno jinak. </w:t>
      </w:r>
    </w:p>
    <w:p w14:paraId="0B7A14A9" w14:textId="77777777" w:rsidR="00521DD1" w:rsidRDefault="00000000">
      <w:pPr>
        <w:pStyle w:val="Heading1-Number-FollowNumberCzechTourism"/>
        <w:keepNext/>
        <w:keepLines/>
        <w:spacing w:before="480" w:after="120"/>
        <w:ind w:left="0"/>
      </w:pPr>
      <w:r>
        <w:t>IV.</w:t>
      </w:r>
    </w:p>
    <w:p w14:paraId="65775283" w14:textId="77777777" w:rsidR="00521DD1" w:rsidRDefault="00000000">
      <w:pPr>
        <w:pStyle w:val="Heading1-Number-FollowNumberCzechTourism"/>
        <w:keepNext/>
        <w:keepLines/>
        <w:spacing w:before="0" w:after="240"/>
        <w:ind w:left="0"/>
      </w:pPr>
      <w:r>
        <w:t>Doba a místo plnění</w:t>
      </w:r>
    </w:p>
    <w:p w14:paraId="2DA5517E" w14:textId="77777777" w:rsidR="00521DD1" w:rsidRDefault="00000000">
      <w:pPr>
        <w:pStyle w:val="ListNumber-ContinueHeadingCzechTourism"/>
        <w:numPr>
          <w:ilvl w:val="0"/>
          <w:numId w:val="16"/>
        </w:numPr>
        <w:spacing w:after="240"/>
        <w:ind w:left="567" w:hanging="567"/>
        <w:jc w:val="both"/>
        <w:rPr>
          <w:szCs w:val="22"/>
        </w:rPr>
      </w:pPr>
      <w:r>
        <w:rPr>
          <w:szCs w:val="22"/>
        </w:rPr>
        <w:t xml:space="preserve">Tato Smlouva se uzavírá ode dne účinnosti této Smlouvy a do konce vyúčtování a úhrady ceny za veškerá plnění dle této Smlouvy.  </w:t>
      </w:r>
    </w:p>
    <w:p w14:paraId="3A3429D0" w14:textId="77777777" w:rsidR="00521DD1" w:rsidRDefault="00000000">
      <w:pPr>
        <w:pStyle w:val="ListNumber-ContinueHeadingCzechTourism"/>
        <w:numPr>
          <w:ilvl w:val="0"/>
          <w:numId w:val="16"/>
        </w:numPr>
        <w:spacing w:after="240"/>
        <w:ind w:left="567" w:hanging="567"/>
        <w:jc w:val="both"/>
        <w:rPr>
          <w:rFonts w:eastAsia="Georgia" w:cs="Georgia"/>
          <w:szCs w:val="22"/>
        </w:rPr>
      </w:pPr>
      <w:r>
        <w:lastRenderedPageBreak/>
        <w:t xml:space="preserve">Místem plnění je Petrof </w:t>
      </w:r>
      <w:proofErr w:type="spellStart"/>
      <w:r>
        <w:t>Gallery</w:t>
      </w:r>
      <w:proofErr w:type="spellEnd"/>
      <w:r>
        <w:t xml:space="preserve">, </w:t>
      </w:r>
      <w:r>
        <w:rPr>
          <w:color w:val="333333"/>
          <w:shd w:val="clear" w:color="auto" w:fill="FFFFFF"/>
        </w:rPr>
        <w:t>Na Brně 2136/4</w:t>
      </w:r>
      <w:r>
        <w:t>, Hradec Králové, a to 29. dubna 2024 od 13:00 do 23:00 hodin.</w:t>
      </w:r>
    </w:p>
    <w:p w14:paraId="7E34DEA2" w14:textId="77777777" w:rsidR="00521DD1" w:rsidRDefault="00000000">
      <w:pPr>
        <w:keepNext/>
        <w:keepLines/>
        <w:tabs>
          <w:tab w:val="clear" w:pos="454"/>
        </w:tabs>
        <w:spacing w:before="480" w:after="120" w:line="280" w:lineRule="exact"/>
        <w:jc w:val="center"/>
        <w:outlineLvl w:val="0"/>
        <w:rPr>
          <w:b/>
          <w:sz w:val="26"/>
          <w:szCs w:val="26"/>
        </w:rPr>
      </w:pPr>
      <w:r>
        <w:rPr>
          <w:b/>
          <w:sz w:val="26"/>
          <w:szCs w:val="26"/>
        </w:rPr>
        <w:t>V.</w:t>
      </w:r>
    </w:p>
    <w:p w14:paraId="4D4DF765" w14:textId="77777777" w:rsidR="00521DD1" w:rsidRDefault="00000000">
      <w:pPr>
        <w:pStyle w:val="Heading1-Number-FollowNumberCzechTourism"/>
        <w:keepNext/>
        <w:keepLines/>
        <w:spacing w:before="0" w:after="240"/>
        <w:ind w:left="0"/>
      </w:pPr>
      <w:r>
        <w:t>Cena a platební podmínky, storno poplatky</w:t>
      </w:r>
    </w:p>
    <w:p w14:paraId="4318B1FC" w14:textId="77777777" w:rsidR="00521DD1" w:rsidRDefault="00521DD1">
      <w:pPr>
        <w:tabs>
          <w:tab w:val="clear" w:pos="454"/>
        </w:tabs>
        <w:spacing w:after="60" w:line="280" w:lineRule="exact"/>
        <w:ind w:left="675"/>
        <w:outlineLvl w:val="0"/>
        <w:rPr>
          <w:b/>
          <w:bCs/>
          <w:vanish/>
          <w:sz w:val="26"/>
          <w:szCs w:val="26"/>
        </w:rPr>
      </w:pPr>
    </w:p>
    <w:p w14:paraId="2570F7A6" w14:textId="77777777" w:rsidR="00521DD1" w:rsidRDefault="00000000">
      <w:pPr>
        <w:pStyle w:val="ListNumber-ContinueHeadingCzechTourism"/>
        <w:numPr>
          <w:ilvl w:val="1"/>
          <w:numId w:val="17"/>
        </w:numPr>
        <w:spacing w:after="240"/>
        <w:ind w:left="567" w:hanging="567"/>
        <w:jc w:val="both"/>
        <w:rPr>
          <w:color w:val="000000" w:themeColor="text1"/>
        </w:rPr>
      </w:pPr>
      <w:r>
        <w:rPr>
          <w:color w:val="000000" w:themeColor="text1"/>
        </w:rPr>
        <w:t xml:space="preserve">Maximální celkový finanční objem plnění dle této Smlouvy činí: </w:t>
      </w:r>
      <w:r>
        <w:rPr>
          <w:b/>
          <w:bCs/>
          <w:color w:val="000000" w:themeColor="text1"/>
        </w:rPr>
        <w:t>330 000 Kč bez DPH</w:t>
      </w:r>
      <w:r>
        <w:rPr>
          <w:color w:val="000000" w:themeColor="text1"/>
        </w:rPr>
        <w:t xml:space="preserve">. </w:t>
      </w:r>
      <w:r>
        <w:rPr>
          <w:rFonts w:eastAsia="Arial"/>
        </w:rPr>
        <w:t xml:space="preserve">K ceně bude připočteno DPH v zákonné výši odpovídající účinným právním předpisům. </w:t>
      </w:r>
    </w:p>
    <w:p w14:paraId="79D972BE" w14:textId="77777777" w:rsidR="00521DD1" w:rsidRDefault="00000000">
      <w:pPr>
        <w:pStyle w:val="ListNumber-ContinueHeadingCzechTourism"/>
        <w:numPr>
          <w:ilvl w:val="1"/>
          <w:numId w:val="17"/>
        </w:numPr>
        <w:spacing w:after="240"/>
        <w:ind w:left="567" w:hanging="567"/>
        <w:jc w:val="both"/>
        <w:rPr>
          <w:color w:val="000000" w:themeColor="text1"/>
        </w:rPr>
      </w:pPr>
      <w:r>
        <w:t xml:space="preserve">Tato </w:t>
      </w:r>
      <w:r>
        <w:rPr>
          <w:rFonts w:eastAsia="Arial"/>
          <w:szCs w:val="22"/>
        </w:rPr>
        <w:t xml:space="preserve">cena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 </w:t>
      </w:r>
      <w:bookmarkStart w:id="1" w:name="_Hlk162515547"/>
      <w:r>
        <w:t>Objednatel může nejpozději čtrnáct dnů před akcí ponížit finální počet o 15 osob a sedm dní před akcí je možné ponížení maximálně o 7 osob zdarma.</w:t>
      </w:r>
      <w:r>
        <w:rPr>
          <w:szCs w:val="22"/>
        </w:rPr>
        <w:t xml:space="preserve"> </w:t>
      </w:r>
      <w:r>
        <w:t>V případě zrušení akce nebo její části po podepsání Smlouvy ze strany Objednatele, Poskytovatel bude účtovat následující storno poplatky:</w:t>
      </w:r>
    </w:p>
    <w:p w14:paraId="2613E241" w14:textId="77777777" w:rsidR="00521DD1" w:rsidRDefault="00000000">
      <w:pPr>
        <w:pStyle w:val="Odstavecseseznamem"/>
        <w:numPr>
          <w:ilvl w:val="0"/>
          <w:numId w:val="18"/>
        </w:numPr>
      </w:pPr>
      <w:r>
        <w:t>15 až 6 dní před začátkem akce</w:t>
      </w:r>
      <w:r>
        <w:tab/>
      </w:r>
      <w:r>
        <w:tab/>
        <w:t>- 70% z celkové ceny bez DPH</w:t>
      </w:r>
    </w:p>
    <w:p w14:paraId="63DB9B92" w14:textId="77777777" w:rsidR="00521DD1" w:rsidRDefault="00000000">
      <w:pPr>
        <w:pStyle w:val="Odstavecseseznamem"/>
        <w:numPr>
          <w:ilvl w:val="0"/>
          <w:numId w:val="18"/>
        </w:numPr>
      </w:pPr>
      <w:r>
        <w:t>5 a méně před začátkem akce</w:t>
      </w:r>
      <w:r>
        <w:tab/>
        <w:t>                 - 100%  z celkové ceny bez DPH</w:t>
      </w:r>
    </w:p>
    <w:p w14:paraId="7AEC2693" w14:textId="77777777" w:rsidR="00521DD1" w:rsidRDefault="00000000">
      <w:pPr>
        <w:pStyle w:val="Odstavecseseznamem"/>
        <w:numPr>
          <w:ilvl w:val="0"/>
          <w:numId w:val="18"/>
        </w:numPr>
      </w:pPr>
      <w:r>
        <w:t>při zrušení části akce se storno poplatky platí pouze z ceny zrušené části.</w:t>
      </w:r>
    </w:p>
    <w:p w14:paraId="5090BCE1" w14:textId="77777777" w:rsidR="00521DD1" w:rsidRDefault="00521DD1">
      <w:pPr>
        <w:pStyle w:val="Odstavecseseznamem"/>
        <w:ind w:left="720"/>
      </w:pPr>
    </w:p>
    <w:bookmarkEnd w:id="1"/>
    <w:p w14:paraId="5BAAD7BB" w14:textId="77777777" w:rsidR="00521DD1" w:rsidRDefault="00521DD1"/>
    <w:p w14:paraId="44231286" w14:textId="77777777" w:rsidR="00521DD1" w:rsidRDefault="00000000">
      <w:pPr>
        <w:pStyle w:val="ListNumber-ContinueHeadingCzechTourism"/>
        <w:numPr>
          <w:ilvl w:val="1"/>
          <w:numId w:val="17"/>
        </w:numPr>
        <w:spacing w:after="240"/>
        <w:ind w:left="567" w:hanging="567"/>
        <w:jc w:val="both"/>
      </w:pPr>
      <w:r>
        <w:t xml:space="preserve">Konečná cena </w:t>
      </w:r>
      <w:r>
        <w:rPr>
          <w:szCs w:val="22"/>
        </w:rPr>
        <w:t xml:space="preserve">plnění bude Objednatelem uhrazena na základě jedné faktury, která bude vystavena po řádném splnění předmětu této Smlouvy a skončení akce. Splatnost faktury </w:t>
      </w:r>
      <w:r>
        <w:rPr>
          <w:color w:val="000000" w:themeColor="text1"/>
          <w:szCs w:val="22"/>
        </w:rPr>
        <w:t xml:space="preserve">je 21 (dvacet jedna) </w:t>
      </w:r>
      <w:r>
        <w:rPr>
          <w:szCs w:val="22"/>
        </w:rPr>
        <w:t xml:space="preserve">dnů od jejího vystavení. Poskytovatel je povinen doručit Objednateli fakturu alespoň 14 (čtrnáct) dnů přede dnem její splatnosti, jinak se přiměřeně posouvá termín splatnosti. Součástí faktury bude předem odsouhlasený přehled o poskytnutých službách. </w:t>
      </w:r>
    </w:p>
    <w:p w14:paraId="108A869C" w14:textId="77777777" w:rsidR="00521DD1" w:rsidRDefault="00000000">
      <w:pPr>
        <w:pStyle w:val="ListNumber-ContinueHeadingCzechTourism"/>
        <w:numPr>
          <w:ilvl w:val="1"/>
          <w:numId w:val="17"/>
        </w:numPr>
        <w:spacing w:after="240"/>
        <w:ind w:left="567" w:hanging="567"/>
        <w:jc w:val="both"/>
      </w:pPr>
      <w:r>
        <w:t>Veškeré platby dle této Smlouvy budou probíhat bezhotovostním převodem v CZK (české měně).</w:t>
      </w:r>
    </w:p>
    <w:p w14:paraId="2D5ABFAD" w14:textId="77777777" w:rsidR="00521DD1" w:rsidRDefault="00000000">
      <w:pPr>
        <w:pStyle w:val="ListNumber-ContinueHeadingCzechTourism"/>
        <w:numPr>
          <w:ilvl w:val="1"/>
          <w:numId w:val="17"/>
        </w:numPr>
        <w:spacing w:after="240"/>
        <w:ind w:left="567" w:hanging="567"/>
        <w:jc w:val="both"/>
      </w:pPr>
      <w:r>
        <w:rPr>
          <w:szCs w:val="22"/>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 </w:t>
      </w:r>
    </w:p>
    <w:p w14:paraId="0D7821BF" w14:textId="61CC46E8" w:rsidR="00521DD1" w:rsidRDefault="00000000">
      <w:pPr>
        <w:pStyle w:val="ListNumber-ContinueHeadingCzechTourism"/>
        <w:numPr>
          <w:ilvl w:val="1"/>
          <w:numId w:val="17"/>
        </w:numPr>
        <w:spacing w:after="240"/>
        <w:ind w:left="567" w:hanging="567"/>
        <w:jc w:val="both"/>
      </w:pPr>
      <w:r>
        <w:t xml:space="preserve">Faktura spolu s kopií této Smlouvy bude zasílána Objednateli na e-mailovou adresu: </w:t>
      </w:r>
      <w:r w:rsidR="0028721E">
        <w:t>XXX</w:t>
      </w:r>
      <w:r>
        <w:t xml:space="preserve"> a </w:t>
      </w:r>
      <w:r w:rsidR="0028721E">
        <w:t>XXX</w:t>
      </w:r>
      <w:r>
        <w:t>.</w:t>
      </w:r>
    </w:p>
    <w:p w14:paraId="54B36451" w14:textId="77777777" w:rsidR="00521DD1" w:rsidRDefault="00000000">
      <w:pPr>
        <w:pStyle w:val="ListNumber-ContinueHeadingCzechTourism"/>
        <w:numPr>
          <w:ilvl w:val="1"/>
          <w:numId w:val="17"/>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011C5FA8" w14:textId="77777777" w:rsidR="00521DD1" w:rsidRDefault="00000000">
      <w:pPr>
        <w:pStyle w:val="Heading1-Number-FollowNumberCzechTourism"/>
        <w:keepNext/>
        <w:keepLines/>
        <w:spacing w:before="480" w:after="120"/>
        <w:ind w:left="0"/>
        <w:rPr>
          <w:sz w:val="28"/>
          <w:szCs w:val="28"/>
        </w:rPr>
      </w:pPr>
      <w:r>
        <w:rPr>
          <w:sz w:val="24"/>
          <w:szCs w:val="24"/>
        </w:rPr>
        <w:lastRenderedPageBreak/>
        <w:t>VI.</w:t>
      </w:r>
    </w:p>
    <w:p w14:paraId="388E568C" w14:textId="77777777" w:rsidR="00521DD1" w:rsidRDefault="00000000">
      <w:pPr>
        <w:pStyle w:val="Heading1-Number-FollowNumberCzechTourism"/>
        <w:keepNext/>
        <w:keepLines/>
        <w:spacing w:before="0" w:after="240"/>
        <w:ind w:left="0"/>
      </w:pPr>
      <w:r>
        <w:t>Smluvní pokuty</w:t>
      </w:r>
    </w:p>
    <w:p w14:paraId="479AFA46" w14:textId="77777777" w:rsidR="00521DD1" w:rsidRDefault="00000000">
      <w:pPr>
        <w:pStyle w:val="Textodst1sl"/>
        <w:numPr>
          <w:ilvl w:val="0"/>
          <w:numId w:val="19"/>
        </w:numPr>
        <w:tabs>
          <w:tab w:val="clear" w:pos="0"/>
          <w:tab w:val="clear" w:pos="284"/>
        </w:tabs>
        <w:spacing w:before="0" w:after="240" w:line="260" w:lineRule="exact"/>
        <w:ind w:left="567" w:hanging="567"/>
        <w:outlineLvl w:val="9"/>
        <w:rPr>
          <w:rFonts w:ascii="Georgia" w:hAnsi="Georgia"/>
          <w:sz w:val="22"/>
        </w:rPr>
      </w:pPr>
      <w:r>
        <w:rPr>
          <w:rFonts w:ascii="Georgia" w:hAnsi="Georgia"/>
          <w:sz w:val="22"/>
        </w:rPr>
        <w:t>V případě porušení povinností vyplývajících z článku II. této Smlouvy je Poskytovatel povinen Objednateli uhradit smluvní pokutu ve výši 1 % z Ceny dle článku V. odst. 5.1. Smlouvy, a to za každý jednotlivý případ takového porušení povinností.</w:t>
      </w:r>
    </w:p>
    <w:p w14:paraId="1F802453" w14:textId="77777777" w:rsidR="00521DD1" w:rsidRDefault="00000000">
      <w:pPr>
        <w:pStyle w:val="Textodst1sl"/>
        <w:numPr>
          <w:ilvl w:val="0"/>
          <w:numId w:val="19"/>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V</w:t>
      </w:r>
      <w:r>
        <w:rPr>
          <w:rFonts w:ascii="Georgia" w:hAnsi="Georgia"/>
          <w:sz w:val="22"/>
          <w:szCs w:val="22"/>
          <w:lang w:val="zh-CN"/>
        </w:rPr>
        <w:t> případ</w:t>
      </w:r>
      <w:r>
        <w:rPr>
          <w:rFonts w:ascii="Georgia" w:hAnsi="Georgia"/>
          <w:sz w:val="22"/>
          <w:szCs w:val="22"/>
        </w:rPr>
        <w:t xml:space="preserve">ě, že Poskytovatel bude v prodlení s poskytnutím služeb dle článku II. této Smlouvy, má Objednatel právo na </w:t>
      </w:r>
      <w:r>
        <w:rPr>
          <w:rFonts w:ascii="Georgia" w:hAnsi="Georgia"/>
          <w:sz w:val="22"/>
          <w:szCs w:val="22"/>
          <w:lang w:val="zh-CN"/>
        </w:rPr>
        <w:t xml:space="preserve">smluvní pokutu ve výši </w:t>
      </w:r>
      <w:r>
        <w:rPr>
          <w:rFonts w:ascii="Georgia" w:hAnsi="Georgia"/>
          <w:sz w:val="22"/>
          <w:szCs w:val="22"/>
        </w:rPr>
        <w:t>0,5</w:t>
      </w:r>
      <w:r>
        <w:rPr>
          <w:rFonts w:ascii="Georgia" w:hAnsi="Georgia"/>
          <w:sz w:val="22"/>
          <w:szCs w:val="22"/>
          <w:lang w:val="zh-CN"/>
        </w:rPr>
        <w:t xml:space="preserve"> % z </w:t>
      </w:r>
      <w:r>
        <w:rPr>
          <w:rFonts w:ascii="Georgia" w:hAnsi="Georgia"/>
          <w:sz w:val="22"/>
          <w:szCs w:val="22"/>
        </w:rPr>
        <w:t>Ceny dle článku V. odst. 5.1. Smlouvy</w:t>
      </w:r>
      <w:r>
        <w:rPr>
          <w:rFonts w:ascii="Georgia" w:hAnsi="Georgia"/>
          <w:sz w:val="22"/>
          <w:szCs w:val="22"/>
          <w:lang w:val="zh-CN"/>
        </w:rPr>
        <w:t xml:space="preserve">, a to za </w:t>
      </w:r>
      <w:r>
        <w:rPr>
          <w:rFonts w:ascii="Georgia" w:hAnsi="Georgia"/>
          <w:sz w:val="22"/>
          <w:szCs w:val="22"/>
        </w:rPr>
        <w:t xml:space="preserve">každou započatou hodinu prodlení s plněním této Smlouvy. </w:t>
      </w:r>
    </w:p>
    <w:p w14:paraId="11FE5647" w14:textId="77777777" w:rsidR="00521DD1" w:rsidRDefault="00000000">
      <w:pPr>
        <w:pStyle w:val="Textodst1sl"/>
        <w:numPr>
          <w:ilvl w:val="0"/>
          <w:numId w:val="19"/>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lang w:val="zh-CN"/>
        </w:rPr>
        <w:t xml:space="preserve">Vznikem povinnosti hradit smluvní pokutu, uplatněním nároku na zaplacení smluvní pokuty ani jejím faktickým zaplacením nezanikne povinnost </w:t>
      </w:r>
      <w:r>
        <w:rPr>
          <w:rFonts w:ascii="Georgia" w:hAnsi="Georgia"/>
          <w:sz w:val="22"/>
          <w:szCs w:val="22"/>
        </w:rPr>
        <w:t>Poskytovatele</w:t>
      </w:r>
      <w:r>
        <w:rPr>
          <w:rFonts w:ascii="Georgia" w:hAnsi="Georgia"/>
          <w:sz w:val="22"/>
          <w:szCs w:val="22"/>
          <w:lang w:val="zh-CN"/>
        </w:rPr>
        <w:t xml:space="preserve"> splnit povinnost, jejíž plnění bylo zajištěno smluvní pokutou. </w:t>
      </w:r>
      <w:r>
        <w:rPr>
          <w:rFonts w:ascii="Georgia" w:hAnsi="Georgia"/>
          <w:sz w:val="22"/>
          <w:szCs w:val="22"/>
        </w:rPr>
        <w:t>Poskytovatel</w:t>
      </w:r>
      <w:r>
        <w:rPr>
          <w:rFonts w:ascii="Georgia" w:hAnsi="Georgia"/>
          <w:sz w:val="22"/>
          <w:szCs w:val="22"/>
          <w:lang w:val="zh-CN"/>
        </w:rPr>
        <w:t xml:space="preserve"> tak bude i nadále povin</w:t>
      </w:r>
      <w:r>
        <w:rPr>
          <w:rFonts w:ascii="Georgia" w:hAnsi="Georgia"/>
          <w:sz w:val="22"/>
          <w:szCs w:val="22"/>
        </w:rPr>
        <w:t>en</w:t>
      </w:r>
      <w:r>
        <w:rPr>
          <w:rFonts w:ascii="Georgia" w:hAnsi="Georgia"/>
          <w:sz w:val="22"/>
          <w:szCs w:val="22"/>
          <w:lang w:val="zh-CN"/>
        </w:rPr>
        <w:t xml:space="preserve"> ke</w:t>
      </w:r>
      <w:r>
        <w:rPr>
          <w:rFonts w:ascii="Georgia" w:hAnsi="Georgia"/>
          <w:sz w:val="22"/>
          <w:szCs w:val="22"/>
        </w:rPr>
        <w:t> </w:t>
      </w:r>
      <w:r>
        <w:rPr>
          <w:rFonts w:ascii="Georgia" w:hAnsi="Georgia"/>
          <w:sz w:val="22"/>
          <w:szCs w:val="22"/>
          <w:lang w:val="zh-CN"/>
        </w:rPr>
        <w:t>splnění takovéto povinnosti.</w:t>
      </w:r>
    </w:p>
    <w:p w14:paraId="65409844" w14:textId="77777777" w:rsidR="00521DD1" w:rsidRDefault="00000000">
      <w:pPr>
        <w:pStyle w:val="Textodst1sl"/>
        <w:numPr>
          <w:ilvl w:val="0"/>
          <w:numId w:val="19"/>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lang w:val="zh-CN"/>
        </w:rPr>
        <w:t xml:space="preserve">Vznikem povinnosti hradit smluvní pokutu ani jejím faktickým zaplacením není dotčen nárok </w:t>
      </w:r>
      <w:r>
        <w:rPr>
          <w:rFonts w:ascii="Georgia" w:hAnsi="Georgia"/>
          <w:sz w:val="22"/>
          <w:szCs w:val="22"/>
        </w:rPr>
        <w:t>Objednatele</w:t>
      </w:r>
      <w:r>
        <w:rPr>
          <w:rFonts w:ascii="Georgia" w:hAnsi="Georgia"/>
          <w:sz w:val="22"/>
          <w:szCs w:val="22"/>
          <w:lang w:val="zh-CN"/>
        </w:rPr>
        <w:t xml:space="preserve"> na náhradu škody v plné výši ani na odstoupení od Smlouvy. Odstoupením od Smlouvy nárok na již uplatněnou smluvní pokutu nezaniká. </w:t>
      </w:r>
    </w:p>
    <w:p w14:paraId="7A1E4490" w14:textId="77777777" w:rsidR="00521DD1" w:rsidRDefault="00000000">
      <w:pPr>
        <w:pStyle w:val="Textodst1sl"/>
        <w:numPr>
          <w:ilvl w:val="0"/>
          <w:numId w:val="19"/>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lang w:val="zh-CN"/>
        </w:rPr>
        <w:t xml:space="preserve">Smluvní pokuta je splatná doručením písemného oznámení o jejím uplatnění </w:t>
      </w:r>
      <w:r>
        <w:rPr>
          <w:rFonts w:ascii="Georgia" w:hAnsi="Georgia"/>
          <w:sz w:val="22"/>
          <w:szCs w:val="22"/>
        </w:rPr>
        <w:t>Poskytovateli</w:t>
      </w:r>
      <w:r>
        <w:rPr>
          <w:rFonts w:ascii="Georgia" w:hAnsi="Georgia"/>
          <w:sz w:val="22"/>
          <w:szCs w:val="22"/>
          <w:lang w:val="zh-CN"/>
        </w:rPr>
        <w:t xml:space="preserve">. </w:t>
      </w:r>
      <w:r>
        <w:rPr>
          <w:rFonts w:ascii="Georgia" w:hAnsi="Georgia"/>
          <w:sz w:val="22"/>
          <w:szCs w:val="22"/>
        </w:rPr>
        <w:t>Objednatel</w:t>
      </w:r>
      <w:r>
        <w:rPr>
          <w:rFonts w:ascii="Georgia" w:hAnsi="Georgia"/>
          <w:sz w:val="22"/>
          <w:szCs w:val="22"/>
          <w:lang w:val="zh-CN"/>
        </w:rPr>
        <w:t xml:space="preserve"> je oprávněn svou pohledávku z titulu smluvní pokuty započíst oproti splatné pohledávce </w:t>
      </w:r>
      <w:r>
        <w:rPr>
          <w:rFonts w:ascii="Georgia" w:hAnsi="Georgia"/>
          <w:sz w:val="22"/>
          <w:szCs w:val="22"/>
        </w:rPr>
        <w:t>Poskytovatele</w:t>
      </w:r>
      <w:r>
        <w:rPr>
          <w:rFonts w:ascii="Georgia" w:hAnsi="Georgia"/>
          <w:sz w:val="22"/>
          <w:szCs w:val="22"/>
          <w:lang w:val="zh-CN"/>
        </w:rPr>
        <w:t xml:space="preserve"> na zaplacení </w:t>
      </w:r>
      <w:r>
        <w:rPr>
          <w:rFonts w:ascii="Georgia" w:hAnsi="Georgia"/>
          <w:sz w:val="22"/>
          <w:szCs w:val="22"/>
        </w:rPr>
        <w:t>c</w:t>
      </w:r>
      <w:r>
        <w:rPr>
          <w:rFonts w:ascii="Georgia" w:hAnsi="Georgia"/>
          <w:sz w:val="22"/>
          <w:szCs w:val="22"/>
          <w:lang w:val="zh-CN"/>
        </w:rPr>
        <w:t>eny.</w:t>
      </w:r>
      <w:r>
        <w:rPr>
          <w:rFonts w:ascii="Georgia" w:hAnsi="Georgia"/>
          <w:sz w:val="22"/>
          <w:szCs w:val="22"/>
        </w:rPr>
        <w:t xml:space="preserve"> </w:t>
      </w:r>
    </w:p>
    <w:p w14:paraId="76393CAC" w14:textId="77777777" w:rsidR="00521DD1" w:rsidRDefault="00000000">
      <w:pPr>
        <w:pStyle w:val="Textodst1sl"/>
        <w:numPr>
          <w:ilvl w:val="0"/>
          <w:numId w:val="19"/>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Smluvní strany shodně prohlašují, že s ohledem na charakter povinností, jejichž splnění je zajištěno smluvními pokutami, považují</w:t>
      </w:r>
      <w:r>
        <w:rPr>
          <w:rFonts w:ascii="Georgia" w:hAnsi="Georgia"/>
          <w:sz w:val="22"/>
        </w:rPr>
        <w:t xml:space="preserve"> </w:t>
      </w:r>
      <w:r>
        <w:rPr>
          <w:rFonts w:ascii="Georgia" w:hAnsi="Georgia"/>
          <w:sz w:val="22"/>
          <w:szCs w:val="22"/>
        </w:rPr>
        <w:t>smluvní pokuty uvedené v tomto článku za přiměřené.</w:t>
      </w:r>
    </w:p>
    <w:p w14:paraId="0CD99623" w14:textId="77777777" w:rsidR="00521DD1" w:rsidRDefault="00000000">
      <w:pPr>
        <w:pStyle w:val="Heading1-Number-FollowNumberCzechTourism"/>
        <w:keepNext/>
        <w:keepLines/>
        <w:spacing w:before="480" w:after="120"/>
        <w:ind w:left="0"/>
        <w:rPr>
          <w:sz w:val="24"/>
          <w:szCs w:val="24"/>
        </w:rPr>
      </w:pPr>
      <w:r>
        <w:rPr>
          <w:sz w:val="24"/>
          <w:szCs w:val="24"/>
        </w:rPr>
        <w:t>VII.</w:t>
      </w:r>
    </w:p>
    <w:p w14:paraId="126175BD" w14:textId="77777777" w:rsidR="00521DD1" w:rsidRDefault="00000000">
      <w:pPr>
        <w:pStyle w:val="Heading1-Number-FollowNumberCzechTourism"/>
        <w:keepNext/>
        <w:keepLines/>
        <w:spacing w:before="0" w:after="240"/>
        <w:ind w:left="0"/>
      </w:pPr>
      <w:r>
        <w:t>Další práva a povinnosti smluvních stran</w:t>
      </w:r>
    </w:p>
    <w:p w14:paraId="3FEE8FE7" w14:textId="77777777" w:rsidR="00521DD1" w:rsidRDefault="00000000">
      <w:pPr>
        <w:pStyle w:val="Textodst1sl"/>
        <w:keepLines/>
        <w:numPr>
          <w:ilvl w:val="0"/>
          <w:numId w:val="20"/>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je povinen provádět plnění podle této Smlouvy s odbornou péčí a v souladu s právními předpisy České republiky, touto Smlouvou a s pokyny Objednatele. </w:t>
      </w:r>
    </w:p>
    <w:p w14:paraId="3E136C42" w14:textId="77777777" w:rsidR="00521DD1" w:rsidRDefault="00000000">
      <w:pPr>
        <w:pStyle w:val="Textodst1sl"/>
        <w:numPr>
          <w:ilvl w:val="0"/>
          <w:numId w:val="20"/>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bude provádět plnění na své náklady, vlastním jménem a na vlastní odpovědnost a nebezpečí. </w:t>
      </w:r>
    </w:p>
    <w:p w14:paraId="0A2CE391" w14:textId="77777777" w:rsidR="00521DD1" w:rsidRDefault="00000000">
      <w:pPr>
        <w:pStyle w:val="Textodst1sl"/>
        <w:numPr>
          <w:ilvl w:val="0"/>
          <w:numId w:val="20"/>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Pr>
          <w:rFonts w:ascii="Georgia" w:hAnsi="Georgia"/>
          <w:sz w:val="22"/>
          <w:szCs w:val="22"/>
        </w:rPr>
        <w:t>Nevytknutí</w:t>
      </w:r>
      <w:proofErr w:type="spellEnd"/>
      <w:r>
        <w:rPr>
          <w:rFonts w:ascii="Georgia" w:hAnsi="Georgia"/>
          <w:sz w:val="22"/>
          <w:szCs w:val="22"/>
        </w:rPr>
        <w:t xml:space="preserve"> vady, či nedodělku Objednatelem nezbavuje Poskytovatele povinnosti k jejich neprodlenému bezplatnému odstranění. </w:t>
      </w:r>
    </w:p>
    <w:p w14:paraId="7722DF01" w14:textId="77777777" w:rsidR="00521DD1" w:rsidRDefault="00000000">
      <w:pPr>
        <w:pStyle w:val="Textodst1sl"/>
        <w:numPr>
          <w:ilvl w:val="0"/>
          <w:numId w:val="20"/>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odpovídá za škodu vzniklou Objednateli nebo třetím osobám v souvislosti s plněním, nedodržením nebo porušením povinností vyplývajících z této Smlouvy.</w:t>
      </w:r>
    </w:p>
    <w:p w14:paraId="0FD22573" w14:textId="77777777" w:rsidR="00521DD1" w:rsidRDefault="00000000">
      <w:pPr>
        <w:pStyle w:val="Textodst1sl"/>
        <w:numPr>
          <w:ilvl w:val="0"/>
          <w:numId w:val="20"/>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lastRenderedPageBreak/>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0BF35877" w14:textId="77777777" w:rsidR="00521DD1" w:rsidRDefault="00000000">
      <w:pPr>
        <w:pStyle w:val="Textodst1sl"/>
        <w:numPr>
          <w:ilvl w:val="0"/>
          <w:numId w:val="20"/>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11957CBD" w14:textId="77777777" w:rsidR="00521DD1" w:rsidRDefault="00000000">
      <w:pPr>
        <w:pStyle w:val="Textodst1sl"/>
        <w:numPr>
          <w:ilvl w:val="0"/>
          <w:numId w:val="20"/>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2EDF1848" w14:textId="77777777" w:rsidR="00521DD1" w:rsidRDefault="00000000">
      <w:pPr>
        <w:pStyle w:val="Textodst1sl"/>
        <w:numPr>
          <w:ilvl w:val="0"/>
          <w:numId w:val="20"/>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3FB34FC8" w14:textId="77777777" w:rsidR="00521DD1" w:rsidRDefault="00000000">
      <w:pPr>
        <w:pStyle w:val="Heading1-Number-FollowNumberCzechTourism"/>
        <w:keepNext/>
        <w:keepLines/>
        <w:spacing w:before="480" w:after="120"/>
        <w:ind w:left="0"/>
        <w:rPr>
          <w:sz w:val="24"/>
          <w:szCs w:val="24"/>
        </w:rPr>
      </w:pPr>
      <w:r>
        <w:rPr>
          <w:sz w:val="24"/>
          <w:szCs w:val="24"/>
        </w:rPr>
        <w:t>VIII.</w:t>
      </w:r>
    </w:p>
    <w:p w14:paraId="5D088C63" w14:textId="77777777" w:rsidR="00521DD1" w:rsidRDefault="00000000">
      <w:pPr>
        <w:pStyle w:val="Heading1-Number-FollowNumberCzechTourism"/>
        <w:keepNext/>
        <w:spacing w:before="0" w:after="240"/>
        <w:ind w:left="0"/>
      </w:pPr>
      <w:r>
        <w:t>Ochrana osobních údajů</w:t>
      </w:r>
    </w:p>
    <w:p w14:paraId="2BFE9EEA" w14:textId="77777777" w:rsidR="00521DD1" w:rsidRDefault="00000000">
      <w:pPr>
        <w:pStyle w:val="Odstavecseseznamem"/>
        <w:tabs>
          <w:tab w:val="clear" w:pos="454"/>
        </w:tabs>
        <w:spacing w:after="240"/>
        <w:ind w:left="360"/>
        <w:jc w:val="both"/>
      </w:pPr>
      <w:r>
        <w:t>8.1  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(dále jen „Nařízení“) a o zrušení směrnice 95/46/ES (obecné nařízení o ochraně osobních údajů) a v zákoně č. 110/2019 Sb., o zpracování osobních údajů. Poskytovatel se proto zavazuje, že splní všechny povinnosti uvedené v čl. 28 odst. 3 Nařízení.</w:t>
      </w:r>
    </w:p>
    <w:p w14:paraId="62232E87" w14:textId="77777777" w:rsidR="00521DD1" w:rsidRDefault="00521DD1">
      <w:pPr>
        <w:tabs>
          <w:tab w:val="clear" w:pos="454"/>
        </w:tabs>
        <w:spacing w:after="240"/>
        <w:jc w:val="both"/>
      </w:pPr>
    </w:p>
    <w:p w14:paraId="7ABCE1BB" w14:textId="77777777" w:rsidR="00521DD1" w:rsidRDefault="00000000">
      <w:pPr>
        <w:tabs>
          <w:tab w:val="clear" w:pos="454"/>
        </w:tabs>
        <w:spacing w:after="240"/>
        <w:jc w:val="both"/>
      </w:pPr>
      <w:r>
        <w:t>8.2. Poskytovatel, jakožto zpracovatel osobních údajů je povinen zpracovávat osobní údaje pouze na základě pokynu správce. Zaměstnanci Poskytovatele jsou povinni zachovávat mlčenlivost o výše uvedených osobních údajích.</w:t>
      </w:r>
    </w:p>
    <w:p w14:paraId="3B2CCA54" w14:textId="77777777" w:rsidR="00521DD1" w:rsidRDefault="00000000">
      <w:pPr>
        <w:tabs>
          <w:tab w:val="clear" w:pos="454"/>
        </w:tabs>
        <w:spacing w:after="240"/>
        <w:jc w:val="both"/>
      </w:pPr>
      <w:r>
        <w:t xml:space="preserve">8.3 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405ADB0C" w14:textId="77777777" w:rsidR="00521DD1" w:rsidRDefault="00000000">
      <w:pPr>
        <w:tabs>
          <w:tab w:val="clear" w:pos="454"/>
        </w:tabs>
        <w:spacing w:after="240"/>
        <w:jc w:val="both"/>
      </w:pPr>
      <w:r>
        <w:t xml:space="preserve">8.4 Poskytovatel není oprávněn zapojit do zpracování osobních údajů další zpracovatele bez písemného svolení Objednatele a rovněž tak je povinen informovat Objednatele o všech zamýšlených změnách týkajících se zpracovatelů. </w:t>
      </w:r>
    </w:p>
    <w:p w14:paraId="78922FBA" w14:textId="77777777" w:rsidR="00521DD1" w:rsidRDefault="00000000">
      <w:pPr>
        <w:tabs>
          <w:tab w:val="clear" w:pos="454"/>
        </w:tabs>
        <w:spacing w:after="240"/>
        <w:jc w:val="both"/>
      </w:pPr>
      <w:r>
        <w:lastRenderedPageBreak/>
        <w:t>8.5  Po ukončení poskytování služeb na základě této Smlouvy je Poskytovatel povinen osobní údaje vrátit Objednateli, nebo je na základě jeho pokynu vymazat.</w:t>
      </w:r>
    </w:p>
    <w:p w14:paraId="1B3DE0A4" w14:textId="77777777" w:rsidR="00521DD1" w:rsidRDefault="00000000">
      <w:pPr>
        <w:tabs>
          <w:tab w:val="clear" w:pos="454"/>
        </w:tabs>
        <w:spacing w:after="240"/>
        <w:jc w:val="both"/>
      </w:pPr>
      <w:r>
        <w:t>8.6 Poskytovatel je dále povinen být Objednateli nápomocen při plnění jeho povinnosti reagovat na žádosti o výkon práv subjektů údajů. Rovněž tak je povinen být nápomocen při zajišťování zabezpečení zpracování a ohlašování případů porušení ochrany osobních údajů.</w:t>
      </w:r>
    </w:p>
    <w:p w14:paraId="2FDFC6FA" w14:textId="77777777" w:rsidR="00521DD1" w:rsidRDefault="00000000">
      <w:pPr>
        <w:pStyle w:val="Heading1-Number-FollowNumberCzechTourism"/>
        <w:keepNext/>
        <w:spacing w:before="480" w:after="120"/>
        <w:ind w:left="0"/>
        <w:rPr>
          <w:sz w:val="24"/>
          <w:szCs w:val="24"/>
        </w:rPr>
      </w:pPr>
      <w:r>
        <w:rPr>
          <w:sz w:val="24"/>
          <w:szCs w:val="24"/>
        </w:rPr>
        <w:t>IX.</w:t>
      </w:r>
    </w:p>
    <w:p w14:paraId="36E11EAA" w14:textId="77777777" w:rsidR="00521DD1" w:rsidRDefault="00000000">
      <w:pPr>
        <w:pStyle w:val="Heading1-Number-FollowNumberCzechTourism"/>
        <w:keepNext/>
        <w:spacing w:before="0" w:after="240"/>
        <w:ind w:left="0"/>
      </w:pPr>
      <w:r>
        <w:t>Ustanovení o vzniku a zániku Smlouvy</w:t>
      </w:r>
    </w:p>
    <w:p w14:paraId="75624249" w14:textId="77777777" w:rsidR="00521DD1" w:rsidRDefault="00000000">
      <w:pPr>
        <w:tabs>
          <w:tab w:val="clear" w:pos="227"/>
          <w:tab w:val="clear" w:pos="454"/>
          <w:tab w:val="clear" w:pos="680"/>
          <w:tab w:val="clear" w:pos="907"/>
          <w:tab w:val="clear" w:pos="1361"/>
          <w:tab w:val="clear" w:pos="1814"/>
          <w:tab w:val="clear" w:pos="2268"/>
          <w:tab w:val="left" w:pos="567"/>
        </w:tabs>
        <w:spacing w:after="240"/>
        <w:ind w:left="567" w:hanging="567"/>
        <w:jc w:val="both"/>
      </w:pPr>
      <w:r>
        <w:t xml:space="preserve">9.1      Tato Smlouva nabývá platnosti dnem jejího podpisu oběma smluvními stranami a účinnosti dnem jejího zveřejnění v registru smluv. </w:t>
      </w:r>
    </w:p>
    <w:p w14:paraId="5595E540" w14:textId="77777777" w:rsidR="00521DD1" w:rsidRDefault="00000000">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t xml:space="preserve">9.2    </w:t>
      </w:r>
      <w:r>
        <w:rPr>
          <w:szCs w:val="22"/>
        </w:rPr>
        <w:t xml:space="preserve"> 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7288B677" w14:textId="77777777" w:rsidR="00521DD1" w:rsidRDefault="00000000">
      <w:pPr>
        <w:pStyle w:val="Heading1-Number-FollowNumberCzechTourism"/>
        <w:tabs>
          <w:tab w:val="clear" w:pos="680"/>
          <w:tab w:val="clear" w:pos="907"/>
          <w:tab w:val="clear" w:pos="1134"/>
          <w:tab w:val="clear" w:pos="1361"/>
          <w:tab w:val="clear" w:pos="1588"/>
          <w:tab w:val="clear" w:pos="1814"/>
          <w:tab w:val="clear" w:pos="2041"/>
          <w:tab w:val="clear" w:pos="2268"/>
          <w:tab w:val="left" w:pos="567"/>
        </w:tabs>
        <w:spacing w:before="0" w:after="240" w:line="260" w:lineRule="exact"/>
        <w:ind w:left="0"/>
        <w:jc w:val="both"/>
        <w:rPr>
          <w:b w:val="0"/>
          <w:sz w:val="22"/>
          <w:szCs w:val="22"/>
        </w:rPr>
      </w:pPr>
      <w:r>
        <w:rPr>
          <w:b w:val="0"/>
          <w:sz w:val="22"/>
          <w:szCs w:val="22"/>
        </w:rPr>
        <w:t>9.3</w:t>
      </w:r>
      <w:r>
        <w:t xml:space="preserve">     </w:t>
      </w:r>
      <w:r>
        <w:rPr>
          <w:b w:val="0"/>
          <w:sz w:val="22"/>
          <w:szCs w:val="22"/>
        </w:rPr>
        <w:t xml:space="preserve">Objednatel je oprávněn od této Smlouvy odstoupit, a to i částečně, v případě závažného  </w:t>
      </w:r>
      <w:r>
        <w:rPr>
          <w:b w:val="0"/>
          <w:sz w:val="22"/>
          <w:szCs w:val="22"/>
        </w:rPr>
        <w:br/>
        <w:t xml:space="preserve">               porušení smluvní nebo zákonné povinnosti Poskytovatelem. </w:t>
      </w:r>
    </w:p>
    <w:p w14:paraId="01CCFADB" w14:textId="77777777" w:rsidR="00521DD1" w:rsidRDefault="00000000">
      <w:pPr>
        <w:pStyle w:val="Heading1-Number-FollowNumberCzechTourism"/>
        <w:tabs>
          <w:tab w:val="clear" w:pos="680"/>
          <w:tab w:val="clear" w:pos="907"/>
          <w:tab w:val="clear" w:pos="1134"/>
          <w:tab w:val="clear" w:pos="1361"/>
          <w:tab w:val="clear" w:pos="1588"/>
          <w:tab w:val="clear" w:pos="1814"/>
          <w:tab w:val="clear" w:pos="2041"/>
          <w:tab w:val="clear" w:pos="2268"/>
          <w:tab w:val="left" w:pos="567"/>
        </w:tabs>
        <w:spacing w:before="0" w:after="240" w:line="260" w:lineRule="exact"/>
        <w:ind w:left="0"/>
        <w:jc w:val="both"/>
        <w:rPr>
          <w:b w:val="0"/>
          <w:sz w:val="22"/>
          <w:szCs w:val="22"/>
        </w:rPr>
      </w:pPr>
      <w:r>
        <w:rPr>
          <w:b w:val="0"/>
          <w:sz w:val="22"/>
          <w:szCs w:val="22"/>
        </w:rPr>
        <w:t>9.4</w:t>
      </w:r>
      <w:r>
        <w:tab/>
      </w:r>
      <w:r>
        <w:tab/>
      </w:r>
      <w:r>
        <w:rPr>
          <w:b w:val="0"/>
          <w:sz w:val="22"/>
          <w:szCs w:val="22"/>
        </w:rPr>
        <w:t xml:space="preserve">   Za závažné porušení smluvní povinnosti se považuje: </w:t>
      </w:r>
    </w:p>
    <w:p w14:paraId="2FC04E58" w14:textId="77777777" w:rsidR="00521DD1" w:rsidRDefault="00000000">
      <w:pPr>
        <w:pStyle w:val="slolnku"/>
        <w:keepNext w:val="0"/>
        <w:numPr>
          <w:ilvl w:val="0"/>
          <w:numId w:val="21"/>
        </w:numPr>
        <w:tabs>
          <w:tab w:val="clear" w:pos="1287"/>
          <w:tab w:val="clear" w:pos="1701"/>
          <w:tab w:val="left"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nedodržení závazných právních předpisů v souladu s plněním této Smlouvy,</w:t>
      </w:r>
    </w:p>
    <w:p w14:paraId="7F8A54F1" w14:textId="77777777" w:rsidR="00521DD1" w:rsidRDefault="00000000">
      <w:pPr>
        <w:pStyle w:val="slolnku"/>
        <w:keepNext w:val="0"/>
        <w:numPr>
          <w:ilvl w:val="0"/>
          <w:numId w:val="21"/>
        </w:numPr>
        <w:tabs>
          <w:tab w:val="clear" w:pos="1287"/>
          <w:tab w:val="clear" w:pos="1701"/>
          <w:tab w:val="left"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prodlení s dokončením </w:t>
      </w:r>
      <w:r>
        <w:rPr>
          <w:rFonts w:ascii="Georgia" w:hAnsi="Georgia"/>
          <w:b w:val="0"/>
          <w:bCs/>
          <w:sz w:val="22"/>
          <w:szCs w:val="22"/>
        </w:rPr>
        <w:t xml:space="preserve">plnění dle článku II. </w:t>
      </w:r>
      <w:r>
        <w:rPr>
          <w:rFonts w:ascii="Georgia" w:hAnsi="Georgia" w:cs="Arial"/>
          <w:b w:val="0"/>
          <w:sz w:val="22"/>
          <w:szCs w:val="22"/>
        </w:rPr>
        <w:t>této Smlouvy po dobu delší než 15 dnů,</w:t>
      </w:r>
    </w:p>
    <w:p w14:paraId="78E9A3A0" w14:textId="77777777" w:rsidR="00521DD1" w:rsidRDefault="00000000">
      <w:pPr>
        <w:pStyle w:val="slolnku"/>
        <w:keepNext w:val="0"/>
        <w:numPr>
          <w:ilvl w:val="0"/>
          <w:numId w:val="21"/>
        </w:numPr>
        <w:tabs>
          <w:tab w:val="clear" w:pos="1287"/>
          <w:tab w:val="clear" w:pos="1701"/>
          <w:tab w:val="left"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provádění </w:t>
      </w:r>
      <w:r>
        <w:rPr>
          <w:rFonts w:ascii="Georgia" w:hAnsi="Georgia"/>
          <w:b w:val="0"/>
          <w:bCs/>
          <w:sz w:val="22"/>
          <w:szCs w:val="22"/>
        </w:rPr>
        <w:t xml:space="preserve">plnění dle článku II. </w:t>
      </w:r>
      <w:r>
        <w:rPr>
          <w:rFonts w:ascii="Georgia" w:hAnsi="Georgia" w:cs="Arial"/>
          <w:b w:val="0"/>
          <w:sz w:val="22"/>
          <w:szCs w:val="22"/>
        </w:rPr>
        <w:t>této Smlouvy v rozporu se závaznými požadavky Objednatele uvedenými v této Smlouvě či v rozporu s pokyny Objednatele.</w:t>
      </w:r>
    </w:p>
    <w:p w14:paraId="3637178E" w14:textId="77777777" w:rsidR="00521DD1" w:rsidRDefault="00000000">
      <w:pPr>
        <w:pStyle w:val="slolnku"/>
        <w:keepNext w:val="0"/>
        <w:tabs>
          <w:tab w:val="clear" w:pos="284"/>
          <w:tab w:val="clear" w:pos="1701"/>
        </w:tabs>
        <w:spacing w:before="0" w:after="240" w:line="260" w:lineRule="exact"/>
        <w:jc w:val="both"/>
        <w:rPr>
          <w:rFonts w:ascii="Georgia" w:hAnsi="Georgia" w:cs="Arial"/>
          <w:b w:val="0"/>
          <w:sz w:val="22"/>
          <w:szCs w:val="22"/>
        </w:rPr>
      </w:pPr>
      <w:r>
        <w:rPr>
          <w:rFonts w:ascii="Georgia" w:eastAsia="Calibri" w:hAnsi="Georgia" w:cs="Arial"/>
          <w:b w:val="0"/>
          <w:sz w:val="22"/>
          <w:szCs w:val="22"/>
          <w:lang w:eastAsia="en-US"/>
        </w:rPr>
        <w:t>9.5          O</w:t>
      </w:r>
      <w:r>
        <w:rPr>
          <w:rFonts w:ascii="Georgia" w:hAnsi="Georgia" w:cs="Arial"/>
          <w:b w:val="0"/>
          <w:sz w:val="22"/>
          <w:szCs w:val="22"/>
        </w:rPr>
        <w:t>bjednatel je dále oprávněn od této Smlouvy odstoupit, a to i částečně, v případě, že:</w:t>
      </w:r>
    </w:p>
    <w:p w14:paraId="7A8F61BF" w14:textId="77777777" w:rsidR="00521DD1" w:rsidRDefault="00000000">
      <w:pPr>
        <w:pStyle w:val="slolnku"/>
        <w:keepNext w:val="0"/>
        <w:numPr>
          <w:ilvl w:val="0"/>
          <w:numId w:val="22"/>
        </w:numPr>
        <w:tabs>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nastane důvod pro odstoupení od Smlouvy dle ustanovení § 2001 a násl. zákona č. 89/2012 Sb., občanského zákoníku, ve znění pozdějších předpisů,</w:t>
      </w:r>
    </w:p>
    <w:p w14:paraId="69A5E14F" w14:textId="77777777" w:rsidR="00521DD1" w:rsidRDefault="00000000">
      <w:pPr>
        <w:pStyle w:val="slolnku"/>
        <w:keepNext w:val="0"/>
        <w:numPr>
          <w:ilvl w:val="0"/>
          <w:numId w:val="22"/>
        </w:numPr>
        <w:tabs>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Pr>
          <w:rFonts w:ascii="Georgia" w:hAnsi="Georgia"/>
          <w:b w:val="0"/>
          <w:sz w:val="22"/>
          <w:szCs w:val="22"/>
        </w:rPr>
        <w:t xml:space="preserve">plnění dle článku V. odst. 5.1 </w:t>
      </w:r>
      <w:r>
        <w:rPr>
          <w:rFonts w:ascii="Georgia" w:hAnsi="Georgia" w:cs="Arial"/>
          <w:b w:val="0"/>
          <w:sz w:val="22"/>
          <w:szCs w:val="22"/>
        </w:rPr>
        <w:t>této Smlouvy,</w:t>
      </w:r>
    </w:p>
    <w:p w14:paraId="1BC17688" w14:textId="77777777" w:rsidR="00521DD1" w:rsidRDefault="00000000">
      <w:pPr>
        <w:pStyle w:val="slolnku"/>
        <w:keepNext w:val="0"/>
        <w:numPr>
          <w:ilvl w:val="0"/>
          <w:numId w:val="22"/>
        </w:numPr>
        <w:tabs>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Poskytovatel pozbude oprávnění vyžadovaného právními předpisy k činnostem, k jejichž provádění je Poskytovatel povinen dle této Smlouvy, </w:t>
      </w:r>
    </w:p>
    <w:p w14:paraId="67ED0949" w14:textId="77777777" w:rsidR="00521DD1" w:rsidRDefault="00000000">
      <w:pPr>
        <w:pStyle w:val="slolnku"/>
        <w:keepNext w:val="0"/>
        <w:numPr>
          <w:ilvl w:val="0"/>
          <w:numId w:val="22"/>
        </w:numPr>
        <w:tabs>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b w:val="0"/>
          <w:sz w:val="22"/>
          <w:szCs w:val="22"/>
        </w:rPr>
        <w:t>Poskytovatel</w:t>
      </w:r>
      <w:r>
        <w:rPr>
          <w:rFonts w:ascii="Georgia" w:hAnsi="Georgia"/>
          <w:b w:val="0"/>
          <w:spacing w:val="5"/>
          <w:sz w:val="22"/>
          <w:szCs w:val="22"/>
        </w:rPr>
        <w:t xml:space="preserve"> </w:t>
      </w:r>
      <w:r>
        <w:rPr>
          <w:rFonts w:ascii="Georgia" w:hAnsi="Georgia"/>
          <w:b w:val="0"/>
          <w:sz w:val="22"/>
          <w:szCs w:val="22"/>
        </w:rPr>
        <w:t>je</w:t>
      </w:r>
      <w:r>
        <w:rPr>
          <w:rFonts w:ascii="Georgia" w:hAnsi="Georgia"/>
          <w:b w:val="0"/>
          <w:spacing w:val="8"/>
          <w:sz w:val="22"/>
          <w:szCs w:val="22"/>
        </w:rPr>
        <w:t xml:space="preserve"> </w:t>
      </w:r>
      <w:r>
        <w:rPr>
          <w:rFonts w:ascii="Georgia" w:hAnsi="Georgia"/>
          <w:b w:val="0"/>
          <w:sz w:val="22"/>
          <w:szCs w:val="22"/>
        </w:rPr>
        <w:t>v</w:t>
      </w:r>
      <w:r>
        <w:rPr>
          <w:rFonts w:ascii="Georgia" w:hAnsi="Georgia"/>
          <w:b w:val="0"/>
          <w:spacing w:val="8"/>
          <w:sz w:val="22"/>
          <w:szCs w:val="22"/>
        </w:rPr>
        <w:t xml:space="preserve"> </w:t>
      </w:r>
      <w:r>
        <w:rPr>
          <w:rFonts w:ascii="Georgia" w:hAnsi="Georgia"/>
          <w:b w:val="0"/>
          <w:sz w:val="22"/>
          <w:szCs w:val="22"/>
        </w:rPr>
        <w:t>úpadku</w:t>
      </w:r>
      <w:r>
        <w:rPr>
          <w:rFonts w:ascii="Georgia" w:hAnsi="Georgia"/>
          <w:b w:val="0"/>
          <w:spacing w:val="4"/>
          <w:sz w:val="22"/>
          <w:szCs w:val="22"/>
        </w:rPr>
        <w:t xml:space="preserve"> </w:t>
      </w:r>
      <w:r>
        <w:rPr>
          <w:rFonts w:ascii="Georgia" w:hAnsi="Georgia"/>
          <w:b w:val="0"/>
          <w:sz w:val="22"/>
          <w:szCs w:val="22"/>
        </w:rPr>
        <w:t>nebo</w:t>
      </w:r>
      <w:r>
        <w:rPr>
          <w:rFonts w:ascii="Georgia" w:hAnsi="Georgia"/>
          <w:b w:val="0"/>
          <w:spacing w:val="7"/>
          <w:sz w:val="22"/>
          <w:szCs w:val="22"/>
        </w:rPr>
        <w:t xml:space="preserve"> </w:t>
      </w:r>
      <w:r>
        <w:rPr>
          <w:rFonts w:ascii="Georgia" w:hAnsi="Georgia"/>
          <w:b w:val="0"/>
          <w:sz w:val="22"/>
          <w:szCs w:val="22"/>
        </w:rPr>
        <w:t>v</w:t>
      </w:r>
      <w:r>
        <w:rPr>
          <w:rFonts w:ascii="Georgia" w:hAnsi="Georgia"/>
          <w:b w:val="0"/>
          <w:spacing w:val="8"/>
          <w:sz w:val="22"/>
          <w:szCs w:val="22"/>
        </w:rPr>
        <w:t xml:space="preserve"> </w:t>
      </w:r>
      <w:r>
        <w:rPr>
          <w:rFonts w:ascii="Georgia" w:hAnsi="Georgia"/>
          <w:b w:val="0"/>
          <w:sz w:val="22"/>
          <w:szCs w:val="22"/>
        </w:rPr>
        <w:t>hrozícím</w:t>
      </w:r>
      <w:r>
        <w:rPr>
          <w:rFonts w:ascii="Georgia" w:hAnsi="Georgia"/>
          <w:b w:val="0"/>
          <w:spacing w:val="7"/>
          <w:sz w:val="22"/>
          <w:szCs w:val="22"/>
        </w:rPr>
        <w:t xml:space="preserve"> </w:t>
      </w:r>
      <w:r>
        <w:rPr>
          <w:rFonts w:ascii="Georgia" w:hAnsi="Georgia"/>
          <w:b w:val="0"/>
          <w:sz w:val="22"/>
          <w:szCs w:val="22"/>
        </w:rPr>
        <w:t>úpadku</w:t>
      </w:r>
      <w:r>
        <w:rPr>
          <w:rFonts w:ascii="Georgia" w:hAnsi="Georgia"/>
          <w:b w:val="0"/>
          <w:spacing w:val="3"/>
          <w:sz w:val="22"/>
          <w:szCs w:val="22"/>
        </w:rPr>
        <w:t xml:space="preserve"> </w:t>
      </w:r>
      <w:r>
        <w:rPr>
          <w:rFonts w:ascii="Georgia" w:hAnsi="Georgia"/>
          <w:b w:val="0"/>
          <w:sz w:val="22"/>
          <w:szCs w:val="22"/>
        </w:rPr>
        <w:t>ve</w:t>
      </w:r>
      <w:r>
        <w:rPr>
          <w:rFonts w:ascii="Georgia" w:hAnsi="Georgia"/>
          <w:b w:val="0"/>
          <w:spacing w:val="13"/>
          <w:sz w:val="22"/>
          <w:szCs w:val="22"/>
        </w:rPr>
        <w:t xml:space="preserve"> </w:t>
      </w:r>
      <w:r>
        <w:rPr>
          <w:rFonts w:ascii="Georgia" w:hAnsi="Georgia"/>
          <w:b w:val="0"/>
          <w:sz w:val="22"/>
          <w:szCs w:val="22"/>
        </w:rPr>
        <w:t>smyslu</w:t>
      </w:r>
      <w:r>
        <w:rPr>
          <w:rFonts w:ascii="Georgia" w:hAnsi="Georgia"/>
          <w:b w:val="0"/>
          <w:spacing w:val="7"/>
          <w:sz w:val="22"/>
          <w:szCs w:val="22"/>
        </w:rPr>
        <w:t xml:space="preserve"> </w:t>
      </w:r>
      <w:r>
        <w:rPr>
          <w:rFonts w:ascii="Georgia" w:hAnsi="Georgia"/>
          <w:b w:val="0"/>
          <w:sz w:val="22"/>
          <w:szCs w:val="22"/>
        </w:rPr>
        <w:t>právních</w:t>
      </w:r>
      <w:r>
        <w:rPr>
          <w:rFonts w:ascii="Georgia" w:hAnsi="Georgia"/>
          <w:b w:val="0"/>
          <w:spacing w:val="8"/>
          <w:sz w:val="22"/>
          <w:szCs w:val="22"/>
        </w:rPr>
        <w:t xml:space="preserve"> </w:t>
      </w:r>
      <w:r>
        <w:rPr>
          <w:rFonts w:ascii="Georgia" w:hAnsi="Georgia"/>
          <w:b w:val="0"/>
          <w:sz w:val="22"/>
          <w:szCs w:val="22"/>
        </w:rPr>
        <w:t>předpisů</w:t>
      </w:r>
      <w:r>
        <w:rPr>
          <w:rFonts w:ascii="Georgia" w:hAnsi="Georgia"/>
          <w:b w:val="0"/>
          <w:spacing w:val="7"/>
          <w:sz w:val="22"/>
          <w:szCs w:val="22"/>
        </w:rPr>
        <w:t xml:space="preserve"> </w:t>
      </w:r>
      <w:r>
        <w:rPr>
          <w:rFonts w:ascii="Georgia" w:hAnsi="Georgia"/>
          <w:b w:val="0"/>
          <w:sz w:val="22"/>
          <w:szCs w:val="22"/>
        </w:rPr>
        <w:t>účinných</w:t>
      </w:r>
      <w:r>
        <w:rPr>
          <w:rFonts w:ascii="Georgia" w:hAnsi="Georgia"/>
          <w:b w:val="0"/>
          <w:spacing w:val="-50"/>
          <w:sz w:val="22"/>
          <w:szCs w:val="22"/>
        </w:rPr>
        <w:t xml:space="preserve"> </w:t>
      </w:r>
      <w:r>
        <w:rPr>
          <w:rFonts w:ascii="Georgia" w:hAnsi="Georgia"/>
          <w:b w:val="0"/>
          <w:sz w:val="22"/>
          <w:szCs w:val="22"/>
        </w:rPr>
        <w:t>ke dni</w:t>
      </w:r>
      <w:r>
        <w:rPr>
          <w:rFonts w:ascii="Georgia" w:hAnsi="Georgia"/>
          <w:b w:val="0"/>
          <w:spacing w:val="-1"/>
          <w:sz w:val="22"/>
          <w:szCs w:val="22"/>
        </w:rPr>
        <w:t xml:space="preserve"> </w:t>
      </w:r>
      <w:r>
        <w:rPr>
          <w:rFonts w:ascii="Georgia" w:hAnsi="Georgia"/>
          <w:b w:val="0"/>
          <w:sz w:val="22"/>
          <w:szCs w:val="22"/>
        </w:rPr>
        <w:t>odstoupení, nebo</w:t>
      </w:r>
      <w:r>
        <w:rPr>
          <w:rFonts w:ascii="Georgia" w:hAnsi="Georgia"/>
          <w:b w:val="0"/>
          <w:spacing w:val="-4"/>
          <w:sz w:val="22"/>
          <w:szCs w:val="22"/>
        </w:rPr>
        <w:t xml:space="preserve"> </w:t>
      </w:r>
      <w:r>
        <w:rPr>
          <w:rFonts w:ascii="Georgia" w:hAnsi="Georgia"/>
          <w:b w:val="0"/>
          <w:sz w:val="22"/>
          <w:szCs w:val="22"/>
        </w:rPr>
        <w:t>bylo proti</w:t>
      </w:r>
      <w:r>
        <w:rPr>
          <w:rFonts w:ascii="Georgia" w:hAnsi="Georgia"/>
          <w:b w:val="0"/>
          <w:spacing w:val="-1"/>
          <w:sz w:val="22"/>
          <w:szCs w:val="22"/>
        </w:rPr>
        <w:t xml:space="preserve"> </w:t>
      </w:r>
      <w:r>
        <w:rPr>
          <w:rFonts w:ascii="Georgia" w:hAnsi="Georgia"/>
          <w:b w:val="0"/>
          <w:sz w:val="22"/>
          <w:szCs w:val="22"/>
        </w:rPr>
        <w:t>němu zahájeno</w:t>
      </w:r>
      <w:r>
        <w:rPr>
          <w:rFonts w:ascii="Georgia" w:hAnsi="Georgia"/>
          <w:b w:val="0"/>
          <w:spacing w:val="-1"/>
          <w:sz w:val="22"/>
          <w:szCs w:val="22"/>
        </w:rPr>
        <w:t xml:space="preserve"> insolvenční řízení</w:t>
      </w:r>
      <w:r>
        <w:rPr>
          <w:rFonts w:ascii="Georgia" w:hAnsi="Georgia" w:cs="Arial"/>
          <w:b w:val="0"/>
          <w:sz w:val="22"/>
          <w:szCs w:val="22"/>
        </w:rPr>
        <w:t>,</w:t>
      </w:r>
    </w:p>
    <w:p w14:paraId="0B8A131C" w14:textId="77777777" w:rsidR="00521DD1" w:rsidRDefault="00000000">
      <w:pPr>
        <w:pStyle w:val="slolnku"/>
        <w:keepNext w:val="0"/>
        <w:numPr>
          <w:ilvl w:val="0"/>
          <w:numId w:val="22"/>
        </w:numPr>
        <w:tabs>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Poskytovatel vstoupí do likvidace.</w:t>
      </w:r>
    </w:p>
    <w:p w14:paraId="4B0BC7A1" w14:textId="77777777" w:rsidR="00521DD1" w:rsidRDefault="00000000">
      <w:pPr>
        <w:pStyle w:val="slolnku"/>
        <w:keepNext w:val="0"/>
        <w:tabs>
          <w:tab w:val="clear" w:pos="284"/>
          <w:tab w:val="clear" w:pos="1701"/>
        </w:tabs>
        <w:spacing w:before="0" w:after="240" w:line="260" w:lineRule="exact"/>
        <w:ind w:left="851" w:hanging="851"/>
        <w:jc w:val="both"/>
        <w:rPr>
          <w:rFonts w:ascii="Georgia" w:hAnsi="Georgia" w:cs="Arial"/>
          <w:b w:val="0"/>
          <w:sz w:val="22"/>
          <w:szCs w:val="22"/>
        </w:rPr>
      </w:pPr>
      <w:r>
        <w:rPr>
          <w:rFonts w:ascii="Georgia" w:hAnsi="Georgia" w:cs="Arial"/>
          <w:b w:val="0"/>
          <w:sz w:val="22"/>
          <w:szCs w:val="22"/>
        </w:rPr>
        <w:lastRenderedPageBreak/>
        <w:t xml:space="preserve">9.6 </w:t>
      </w:r>
      <w:r>
        <w:rPr>
          <w:rFonts w:ascii="Georgia" w:hAnsi="Georgia" w:cs="Arial"/>
          <w:b w:val="0"/>
          <w:sz w:val="22"/>
          <w:szCs w:val="22"/>
        </w:rPr>
        <w:tab/>
        <w:t>Poskytovatel je oprávněn od této Smlouvy odstoupit v případě, že Objednatel bude v prodlení s úhradou svých peněžitých závazků vyplývajících z této Smlouvy po dobu delší než 90 (devadesát) dnů.</w:t>
      </w:r>
    </w:p>
    <w:p w14:paraId="1DF636A5" w14:textId="77777777" w:rsidR="00521DD1" w:rsidRDefault="00000000">
      <w:pPr>
        <w:pStyle w:val="slolnku"/>
        <w:keepNext w:val="0"/>
        <w:tabs>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9.</w:t>
      </w:r>
      <w:r>
        <w:t xml:space="preserve">7       </w:t>
      </w:r>
      <w:r>
        <w:rPr>
          <w:rFonts w:ascii="Georgia" w:hAnsi="Georgia" w:cs="Arial"/>
          <w:b w:val="0"/>
          <w:sz w:val="22"/>
          <w:szCs w:val="22"/>
        </w:rPr>
        <w:t xml:space="preserve">Každé odstoupení od této Smlouvy musí mít písemnou formu, přičemž písemný projev  </w:t>
      </w:r>
    </w:p>
    <w:p w14:paraId="099B128A" w14:textId="77777777" w:rsidR="00521DD1" w:rsidRDefault="00000000">
      <w:pPr>
        <w:pStyle w:val="slolnku"/>
        <w:keepNext w:val="0"/>
        <w:tabs>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ab/>
        <w:t>vůle odstoupit od této Smlouvy musí být druhé smluvní straně řádně doručen.</w:t>
      </w:r>
    </w:p>
    <w:p w14:paraId="1D22ED42" w14:textId="77777777" w:rsidR="00521DD1" w:rsidRDefault="00000000">
      <w:pPr>
        <w:pStyle w:val="slolnku"/>
        <w:keepNext w:val="0"/>
        <w:tabs>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9.8</w:t>
      </w:r>
      <w:r>
        <w:t xml:space="preserve">     </w:t>
      </w:r>
      <w:r>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FF4CE7F" w14:textId="77777777" w:rsidR="00521DD1" w:rsidRDefault="00000000">
      <w:pPr>
        <w:pStyle w:val="slolnku"/>
        <w:keepNext w:val="0"/>
        <w:tabs>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9.9 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Pr>
          <w:rFonts w:ascii="Georgia" w:hAnsi="Georgia" w:cs="Arial"/>
          <w:sz w:val="22"/>
          <w:szCs w:val="22"/>
        </w:rPr>
        <w:t xml:space="preserve"> </w:t>
      </w:r>
      <w:r>
        <w:rPr>
          <w:rFonts w:ascii="Georgia" w:hAnsi="Georgia" w:cs="Arial"/>
          <w:b w:val="0"/>
          <w:sz w:val="22"/>
          <w:szCs w:val="22"/>
        </w:rPr>
        <w:t>z důvodů na straně Poskytovatele má Poskytovatel nárok na náhradu nutných nákladů, které prokazatelně vynaložil na provedení plnění.</w:t>
      </w:r>
    </w:p>
    <w:p w14:paraId="4DA2CFF4" w14:textId="77777777" w:rsidR="00521DD1" w:rsidRDefault="00000000">
      <w:pPr>
        <w:pStyle w:val="slolnku"/>
        <w:keepNext w:val="0"/>
        <w:tabs>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9.10 V případě předčasného ukončení této Smlouvy je Poskytovatel povinen poskytnout Objednateli nezbytnou součinnost tak, aby Objednateli nevznikla škoda.</w:t>
      </w:r>
    </w:p>
    <w:p w14:paraId="7A109A1B" w14:textId="77777777" w:rsidR="00521DD1" w:rsidRDefault="00000000">
      <w:pPr>
        <w:pStyle w:val="Heading1-Number-FollowNumberCzechTourism"/>
        <w:keepNext/>
        <w:keepLines/>
        <w:spacing w:before="480" w:after="120"/>
        <w:ind w:left="0"/>
        <w:rPr>
          <w:sz w:val="24"/>
          <w:szCs w:val="24"/>
        </w:rPr>
      </w:pPr>
      <w:r>
        <w:rPr>
          <w:sz w:val="24"/>
          <w:szCs w:val="24"/>
        </w:rPr>
        <w:t>X.</w:t>
      </w:r>
    </w:p>
    <w:p w14:paraId="69F4EF2C" w14:textId="77777777" w:rsidR="00521DD1" w:rsidRDefault="00000000">
      <w:pPr>
        <w:pStyle w:val="Heading1-Number-FollowNumberCzechTourism"/>
        <w:keepNext/>
        <w:keepLines/>
        <w:spacing w:before="0" w:after="240"/>
        <w:ind w:left="0"/>
      </w:pPr>
      <w:r>
        <w:t>Kontaktní osoby</w:t>
      </w:r>
    </w:p>
    <w:p w14:paraId="74886471" w14:textId="77777777" w:rsidR="00521DD1" w:rsidRDefault="00000000">
      <w:pPr>
        <w:tabs>
          <w:tab w:val="clear" w:pos="454"/>
        </w:tabs>
        <w:spacing w:after="240"/>
        <w:jc w:val="both"/>
      </w:pPr>
      <w:r>
        <w:t xml:space="preserve">Smluvní strany se dohodly na následujících kontaktních osobách: </w:t>
      </w:r>
    </w:p>
    <w:p w14:paraId="2F822DC0" w14:textId="42BDEA03" w:rsidR="00521DD1" w:rsidRDefault="00000000">
      <w:pPr>
        <w:pStyle w:val="slolnku"/>
        <w:keepNext w:val="0"/>
        <w:numPr>
          <w:ilvl w:val="0"/>
          <w:numId w:val="23"/>
        </w:numPr>
        <w:tabs>
          <w:tab w:val="clear" w:pos="1287"/>
          <w:tab w:val="clear" w:pos="1701"/>
          <w:tab w:val="left" w:pos="851"/>
        </w:tabs>
        <w:spacing w:before="0" w:after="240" w:line="260" w:lineRule="exact"/>
        <w:ind w:left="851" w:hanging="709"/>
        <w:jc w:val="left"/>
        <w:rPr>
          <w:rFonts w:ascii="Georgia" w:hAnsi="Georgia"/>
          <w:b w:val="0"/>
          <w:sz w:val="22"/>
          <w:szCs w:val="22"/>
        </w:rPr>
      </w:pPr>
      <w:r>
        <w:rPr>
          <w:rFonts w:ascii="Georgia" w:hAnsi="Georgia"/>
          <w:b w:val="0"/>
          <w:sz w:val="22"/>
          <w:szCs w:val="22"/>
        </w:rPr>
        <w:t xml:space="preserve">za Objednatele: </w:t>
      </w:r>
      <w:r w:rsidR="0028721E">
        <w:rPr>
          <w:rFonts w:ascii="Georgia" w:hAnsi="Georgia"/>
          <w:b w:val="0"/>
          <w:sz w:val="22"/>
          <w:szCs w:val="22"/>
        </w:rPr>
        <w:t>XXX</w:t>
      </w:r>
    </w:p>
    <w:p w14:paraId="3021EB67" w14:textId="26121917" w:rsidR="00521DD1" w:rsidRDefault="00000000">
      <w:pPr>
        <w:pStyle w:val="slolnku"/>
        <w:keepNext w:val="0"/>
        <w:numPr>
          <w:ilvl w:val="0"/>
          <w:numId w:val="23"/>
        </w:numPr>
        <w:tabs>
          <w:tab w:val="clear" w:pos="1287"/>
          <w:tab w:val="clear" w:pos="1701"/>
          <w:tab w:val="left" w:pos="851"/>
        </w:tabs>
        <w:spacing w:before="0" w:after="240" w:line="260" w:lineRule="exact"/>
        <w:ind w:left="851" w:hanging="709"/>
        <w:jc w:val="left"/>
        <w:rPr>
          <w:rFonts w:ascii="Georgia" w:hAnsi="Georgia"/>
          <w:b w:val="0"/>
          <w:sz w:val="22"/>
          <w:szCs w:val="22"/>
        </w:rPr>
      </w:pPr>
      <w:r>
        <w:rPr>
          <w:rFonts w:ascii="Georgia" w:hAnsi="Georgia"/>
          <w:b w:val="0"/>
          <w:sz w:val="22"/>
          <w:szCs w:val="22"/>
        </w:rPr>
        <w:t xml:space="preserve">za Poskytovatele: </w:t>
      </w:r>
      <w:r w:rsidR="0028721E">
        <w:rPr>
          <w:rFonts w:ascii="Georgia" w:hAnsi="Georgia"/>
          <w:b w:val="0"/>
          <w:sz w:val="22"/>
          <w:szCs w:val="22"/>
        </w:rPr>
        <w:t>XXX</w:t>
      </w:r>
    </w:p>
    <w:p w14:paraId="2050A14A" w14:textId="77777777" w:rsidR="00521DD1" w:rsidRDefault="00521DD1">
      <w:pPr>
        <w:spacing w:beforeAutospacing="1" w:afterAutospacing="1" w:line="240" w:lineRule="auto"/>
        <w:ind w:left="1287"/>
        <w:contextualSpacing/>
        <w:rPr>
          <w:vanish/>
          <w:lang w:eastAsia="cs-CZ"/>
        </w:rPr>
      </w:pPr>
    </w:p>
    <w:p w14:paraId="504869AD" w14:textId="77777777" w:rsidR="00521DD1" w:rsidRDefault="00000000">
      <w:pPr>
        <w:tabs>
          <w:tab w:val="clear" w:pos="454"/>
        </w:tabs>
        <w:spacing w:after="240"/>
        <w:jc w:val="both"/>
      </w:pPr>
      <w:r>
        <w:t>10.1</w:t>
      </w:r>
      <w:r>
        <w:tab/>
        <w:t xml:space="preserve">   Smluvní strany se dohodly, že změna kontaktní osoby není změnou této Smlouvy a může být učiněna jednostranným písemným oznámením druhé smluvní straně.</w:t>
      </w:r>
    </w:p>
    <w:p w14:paraId="050AEADE" w14:textId="77777777" w:rsidR="00521DD1" w:rsidRDefault="00000000">
      <w:pPr>
        <w:pStyle w:val="Heading1-Number-FollowNumberCzechTourism"/>
        <w:keepNext/>
        <w:keepLines/>
        <w:spacing w:before="480" w:after="120"/>
        <w:ind w:left="0"/>
        <w:rPr>
          <w:sz w:val="24"/>
          <w:szCs w:val="24"/>
        </w:rPr>
      </w:pPr>
      <w:r>
        <w:rPr>
          <w:sz w:val="24"/>
          <w:szCs w:val="24"/>
        </w:rPr>
        <w:t xml:space="preserve">    XI.</w:t>
      </w:r>
    </w:p>
    <w:p w14:paraId="0EE0F209" w14:textId="77777777" w:rsidR="00521DD1" w:rsidRDefault="00000000">
      <w:pPr>
        <w:pStyle w:val="Heading1-Number-FollowNumberCzechTourism"/>
        <w:keepNext/>
        <w:spacing w:before="0" w:after="240"/>
        <w:ind w:left="0"/>
      </w:pPr>
      <w:r>
        <w:t>Vyšší moc</w:t>
      </w:r>
    </w:p>
    <w:p w14:paraId="66B1FD43" w14:textId="77777777" w:rsidR="00521DD1" w:rsidRDefault="00521DD1">
      <w:pPr>
        <w:keepNext/>
      </w:pPr>
      <w:bookmarkStart w:id="2" w:name="OLE_LINK1"/>
    </w:p>
    <w:p w14:paraId="554DE3CE" w14:textId="77777777" w:rsidR="00521DD1" w:rsidRDefault="00000000">
      <w:pPr>
        <w:contextualSpacing/>
        <w:jc w:val="both"/>
      </w:pPr>
      <w:r>
        <w:t>11.1</w:t>
      </w:r>
      <w:r>
        <w:tab/>
      </w:r>
      <w:r>
        <w:tab/>
        <w:t xml:space="preserve">Jakákoli událost způsobená „vyšší mocí“, kterou nemůže ovlivnit žádná ze smluvních stran, zprošťuje smluvní strany jakýchkoliv povinností z této smlouvy. Za vyšší moc jsou považovány následující události: válka, nepokoje, stávky, záplavy, zemětřesení, epidemie a jiné přírodní katastrofy, teroristické činy nebo vojenské akce a poruchy dodávek. Smluvní strana, které je zabráněno plnění jejích povinností z důvodu vyšší moci, o tom písemně vyrozumí druhou stranu do 7 (sedmi) kalendářních dnů. Za takových okolností smluvní strany nebudou vůči sobě vznášet žádné nároky a požadavky. </w:t>
      </w:r>
    </w:p>
    <w:p w14:paraId="28294854" w14:textId="77777777" w:rsidR="00521DD1" w:rsidRDefault="00521DD1">
      <w:pPr>
        <w:tabs>
          <w:tab w:val="clear" w:pos="454"/>
        </w:tabs>
        <w:spacing w:after="240"/>
        <w:jc w:val="both"/>
      </w:pPr>
    </w:p>
    <w:p w14:paraId="52C886F8" w14:textId="77777777" w:rsidR="00521DD1" w:rsidRDefault="00000000">
      <w:pPr>
        <w:tabs>
          <w:tab w:val="clear" w:pos="454"/>
        </w:tabs>
        <w:spacing w:after="240"/>
        <w:jc w:val="both"/>
      </w:pPr>
      <w:r>
        <w:t>11.2</w:t>
      </w:r>
      <w:r>
        <w:tab/>
        <w:t xml:space="preserve"> Lhůty pro plnění povinností podle této Smlouvy se prodlužují o dobu, po kterou prokazatelně trvá okolnost vylučující odpovědnost za částečné nebo úplné nesplnění smluvních závazků. </w:t>
      </w:r>
    </w:p>
    <w:p w14:paraId="71EECABB" w14:textId="77777777" w:rsidR="00521DD1" w:rsidRDefault="00000000">
      <w:pPr>
        <w:tabs>
          <w:tab w:val="clear" w:pos="454"/>
        </w:tabs>
        <w:spacing w:after="240"/>
        <w:jc w:val="both"/>
      </w:pPr>
      <w:r>
        <w:t>11.3</w:t>
      </w:r>
      <w:r>
        <w:tab/>
        <w:t xml:space="preserve"> 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2"/>
    <w:p w14:paraId="70E464B0" w14:textId="77777777" w:rsidR="00521DD1" w:rsidRDefault="00000000">
      <w:pPr>
        <w:pStyle w:val="Heading1-Number-FollowNumberCzechTourism"/>
        <w:keepNext/>
        <w:keepLines/>
        <w:spacing w:before="480" w:after="120"/>
        <w:ind w:left="0"/>
        <w:rPr>
          <w:sz w:val="24"/>
          <w:szCs w:val="24"/>
        </w:rPr>
      </w:pPr>
      <w:r>
        <w:rPr>
          <w:sz w:val="24"/>
          <w:szCs w:val="24"/>
        </w:rPr>
        <w:t>XII.</w:t>
      </w:r>
    </w:p>
    <w:p w14:paraId="04F79E6A" w14:textId="77777777" w:rsidR="00521DD1" w:rsidRDefault="00000000">
      <w:pPr>
        <w:pStyle w:val="Heading1-Number-FollowNumberCzechTourism"/>
        <w:keepNext/>
        <w:keepLines/>
        <w:spacing w:before="0" w:after="240"/>
        <w:ind w:left="0"/>
      </w:pPr>
      <w:r>
        <w:t xml:space="preserve">Závěrečná ustanovení </w:t>
      </w:r>
    </w:p>
    <w:p w14:paraId="2A850055" w14:textId="77777777" w:rsidR="00521DD1" w:rsidRDefault="00000000">
      <w:pPr>
        <w:tabs>
          <w:tab w:val="clear" w:pos="454"/>
        </w:tabs>
        <w:spacing w:after="240"/>
        <w:jc w:val="both"/>
        <w:rPr>
          <w:rFonts w:eastAsia="Georgia" w:cs="Georgia"/>
        </w:rPr>
      </w:pPr>
      <w:r>
        <w:rPr>
          <w:rFonts w:eastAsia="Georgia" w:cs="Georgia"/>
        </w:rPr>
        <w:t>12.1</w:t>
      </w:r>
      <w:r>
        <w:t xml:space="preserve"> </w:t>
      </w:r>
      <w:r>
        <w:rPr>
          <w:rFonts w:eastAsia="Georgia" w:cs="Georgia"/>
        </w:rPr>
        <w:t>Právní vztahy vzniklé z této Smlouvy a v souvislosti s ní se řídí právním řádem České republiky, zejména zákonem č. 89/2012 Sb., občanského zákoníku, ve znění pozdějších předpisů.</w:t>
      </w:r>
    </w:p>
    <w:p w14:paraId="4B6A7CB8" w14:textId="77777777" w:rsidR="00521DD1" w:rsidRDefault="00000000">
      <w:pPr>
        <w:tabs>
          <w:tab w:val="clear" w:pos="454"/>
        </w:tabs>
        <w:spacing w:after="240"/>
        <w:jc w:val="both"/>
        <w:rPr>
          <w:rFonts w:eastAsia="Georgia" w:cs="Georgia"/>
        </w:rPr>
      </w:pPr>
      <w:r>
        <w:rPr>
          <w:rFonts w:eastAsia="Georgia" w:cs="Georgia"/>
        </w:rPr>
        <w:t>12.2</w:t>
      </w:r>
      <w:r>
        <w:t xml:space="preserve"> </w:t>
      </w:r>
      <w:r>
        <w:rPr>
          <w:rFonts w:eastAsia="Georgia" w:cs="Georgia"/>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 Místní příslušnost soudu je dána sídlem Objednatele.</w:t>
      </w:r>
    </w:p>
    <w:p w14:paraId="4F3F6F64" w14:textId="77777777" w:rsidR="00521DD1" w:rsidRDefault="00000000">
      <w:pPr>
        <w:tabs>
          <w:tab w:val="clear" w:pos="454"/>
        </w:tabs>
        <w:spacing w:after="240"/>
        <w:jc w:val="both"/>
        <w:rPr>
          <w:rFonts w:eastAsia="Georgia" w:cs="Georgia"/>
        </w:rPr>
      </w:pPr>
      <w:r>
        <w:rPr>
          <w:rFonts w:eastAsia="Georgia" w:cs="Georgia"/>
        </w:rPr>
        <w:t>12.3   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4FA13348" w14:textId="77777777" w:rsidR="00521DD1" w:rsidRDefault="00000000">
      <w:pPr>
        <w:tabs>
          <w:tab w:val="clear" w:pos="454"/>
        </w:tabs>
        <w:spacing w:after="240"/>
        <w:jc w:val="both"/>
        <w:rPr>
          <w:rFonts w:eastAsia="Georgia" w:cs="Georgia"/>
        </w:rPr>
      </w:pPr>
      <w:r>
        <w:rPr>
          <w:rFonts w:eastAsia="Georgia" w:cs="Georgia"/>
        </w:rPr>
        <w:t>12.4   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763936D5" w14:textId="77777777" w:rsidR="00521DD1" w:rsidRDefault="00000000">
      <w:pPr>
        <w:tabs>
          <w:tab w:val="clear" w:pos="454"/>
        </w:tabs>
        <w:spacing w:after="240"/>
        <w:jc w:val="both"/>
        <w:rPr>
          <w:rFonts w:eastAsia="Georgia" w:cs="Georgia"/>
        </w:rPr>
      </w:pPr>
      <w:r>
        <w:rPr>
          <w:rFonts w:eastAsia="Georgia" w:cs="Georgia"/>
        </w:rPr>
        <w:t>12.5 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0BF975E1" w14:textId="77777777" w:rsidR="00521DD1" w:rsidRDefault="00000000">
      <w:pPr>
        <w:tabs>
          <w:tab w:val="clear" w:pos="454"/>
        </w:tabs>
        <w:spacing w:after="240"/>
        <w:jc w:val="both"/>
        <w:rPr>
          <w:rFonts w:eastAsia="Georgia" w:cs="Georgia"/>
        </w:rPr>
      </w:pPr>
      <w:r>
        <w:rPr>
          <w:rFonts w:eastAsia="Georgia" w:cs="Georgia"/>
        </w:rPr>
        <w:t>12.6   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7C2BECCF" w14:textId="77777777" w:rsidR="00521DD1" w:rsidRDefault="00000000">
      <w:pPr>
        <w:tabs>
          <w:tab w:val="clear" w:pos="454"/>
        </w:tabs>
        <w:spacing w:after="240"/>
        <w:jc w:val="both"/>
        <w:rPr>
          <w:rFonts w:eastAsia="Georgia" w:cs="Georgia"/>
        </w:rPr>
      </w:pPr>
      <w:r>
        <w:rPr>
          <w:rFonts w:eastAsia="Georgia" w:cs="Georgia"/>
        </w:rPr>
        <w:t>12.7    Tato Smlouva obsahuje úplnou a jedinou písemnou dohodu smluvních stran o vzájemných právech a povinnostech upravených touto Smlouvou.</w:t>
      </w:r>
    </w:p>
    <w:p w14:paraId="3C28CA9E" w14:textId="77777777" w:rsidR="00521DD1" w:rsidRDefault="00000000">
      <w:pPr>
        <w:tabs>
          <w:tab w:val="clear" w:pos="454"/>
        </w:tabs>
        <w:spacing w:after="240"/>
        <w:jc w:val="both"/>
        <w:rPr>
          <w:rFonts w:eastAsia="Georgia" w:cs="Georgia"/>
        </w:rPr>
      </w:pPr>
      <w:r>
        <w:rPr>
          <w:rFonts w:eastAsia="Georgia" w:cs="Georgia"/>
        </w:rPr>
        <w:lastRenderedPageBreak/>
        <w:t>12.8   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03F1EE56" w14:textId="77777777" w:rsidR="00521DD1" w:rsidRDefault="00000000">
      <w:pPr>
        <w:tabs>
          <w:tab w:val="clear" w:pos="454"/>
        </w:tabs>
        <w:spacing w:after="240"/>
        <w:jc w:val="both"/>
        <w:rPr>
          <w:rFonts w:eastAsia="Georgia" w:cs="Georgia"/>
        </w:rPr>
      </w:pPr>
      <w:r>
        <w:rPr>
          <w:rFonts w:eastAsia="Georgia" w:cs="Georgia"/>
        </w:rPr>
        <w:t>12.9 Jakákoliv ústní ujednání, která nejsou písemně potvrzena oprávněnými zástupci obou smluvních stran, jsou právně neúčinná.</w:t>
      </w:r>
    </w:p>
    <w:p w14:paraId="73511209" w14:textId="77777777" w:rsidR="00521DD1" w:rsidRDefault="00000000">
      <w:pPr>
        <w:tabs>
          <w:tab w:val="clear" w:pos="454"/>
        </w:tabs>
        <w:spacing w:after="240"/>
        <w:jc w:val="both"/>
        <w:rPr>
          <w:rFonts w:eastAsia="Georgia" w:cs="Georgia"/>
        </w:rPr>
      </w:pPr>
      <w:r>
        <w:rPr>
          <w:rFonts w:eastAsia="Georgia" w:cs="Georgia"/>
        </w:rPr>
        <w:t xml:space="preserve">12.10   Skutečnosti uvedené v této Smlouvě nebudou smluvními stranami považovány za obchodní tajemství ve smyslu ustanovení § 504 občanského zákoníku. </w:t>
      </w:r>
    </w:p>
    <w:p w14:paraId="082DD756" w14:textId="77777777" w:rsidR="00521DD1" w:rsidRDefault="00000000">
      <w:pPr>
        <w:tabs>
          <w:tab w:val="clear" w:pos="454"/>
        </w:tabs>
        <w:spacing w:after="240"/>
        <w:jc w:val="both"/>
        <w:rPr>
          <w:rFonts w:eastAsia="Georgia" w:cs="Georgia"/>
        </w:rPr>
      </w:pPr>
      <w:r>
        <w:rPr>
          <w:rFonts w:eastAsia="Georgia" w:cs="Georgia"/>
        </w:rPr>
        <w:t>12.11   Tato Smlouva je vyhotovena ve dvou stejnopisech, každý s platností originálu, přičemž každá ze smluvních stran obdrží po jednom z nich.</w:t>
      </w:r>
      <w:r>
        <w:t xml:space="preserve"> Pokud je smlouva uzavírána elektronickými prostředky, je jejím originálem elektronická podoba.</w:t>
      </w:r>
    </w:p>
    <w:p w14:paraId="61AABFA7" w14:textId="77777777" w:rsidR="00521DD1" w:rsidRDefault="00000000">
      <w:pPr>
        <w:tabs>
          <w:tab w:val="clear" w:pos="454"/>
        </w:tabs>
        <w:spacing w:after="240"/>
        <w:jc w:val="both"/>
        <w:rPr>
          <w:rFonts w:eastAsia="Georgia" w:cs="Georgia"/>
        </w:rPr>
      </w:pPr>
      <w:r>
        <w:rPr>
          <w:rFonts w:eastAsia="Georgia" w:cs="Georgia"/>
        </w:rPr>
        <w:t xml:space="preserve">12.12    Smluvní strany prohlašují, že si Smlouvu přečetly, s obsahem souhlasí, prohlašují, že tato Smlouva nebyla uzavřena v tísni nebo na základě nevýhodných podmínek, kdy na důkaz jejich svobodné, pravé a vážné vůle připojují své podpisy. </w:t>
      </w:r>
      <w:bookmarkStart w:id="3" w:name="id.620b0c61e80a"/>
      <w:bookmarkStart w:id="4" w:name="id.b5c7156a1729"/>
      <w:bookmarkEnd w:id="3"/>
      <w:bookmarkEnd w:id="4"/>
    </w:p>
    <w:p w14:paraId="6E875975" w14:textId="77777777" w:rsidR="00521DD1" w:rsidRDefault="00521DD1">
      <w:pPr>
        <w:tabs>
          <w:tab w:val="clear" w:pos="454"/>
        </w:tabs>
        <w:spacing w:after="240"/>
        <w:jc w:val="both"/>
        <w:rPr>
          <w:rFonts w:eastAsia="Georgia" w:cs="Georgia"/>
        </w:rPr>
      </w:pPr>
    </w:p>
    <w:p w14:paraId="597FDE01" w14:textId="77777777" w:rsidR="00521DD1" w:rsidRDefault="00000000">
      <w:pPr>
        <w:tabs>
          <w:tab w:val="clear" w:pos="454"/>
        </w:tabs>
        <w:spacing w:after="240"/>
        <w:jc w:val="both"/>
        <w:rPr>
          <w:rFonts w:eastAsia="Georgia" w:cs="Georgia"/>
        </w:rPr>
      </w:pPr>
      <w:r>
        <w:rPr>
          <w:rFonts w:eastAsia="Georgia" w:cs="Georgia"/>
        </w:rPr>
        <w:t xml:space="preserve">Příloha: Podmínky užití Petrof </w:t>
      </w:r>
      <w:proofErr w:type="spellStart"/>
      <w:r>
        <w:rPr>
          <w:rFonts w:eastAsia="Georgia" w:cs="Georgia"/>
        </w:rPr>
        <w:t>Gallery</w:t>
      </w:r>
      <w:proofErr w:type="spellEnd"/>
    </w:p>
    <w:p w14:paraId="1974B9FC" w14:textId="77777777" w:rsidR="00521DD1" w:rsidRDefault="00521DD1">
      <w:pPr>
        <w:widowControl w:val="0"/>
        <w:rPr>
          <w:rFonts w:eastAsia="Georgia" w:cs="Georgia"/>
        </w:rPr>
      </w:pPr>
    </w:p>
    <w:p w14:paraId="2E0FC86C" w14:textId="77777777" w:rsidR="00521DD1" w:rsidRDefault="00521DD1">
      <w:pPr>
        <w:widowControl w:val="0"/>
        <w:rPr>
          <w:rFonts w:eastAsia="Georgia" w:cs="Georgia"/>
        </w:rPr>
      </w:pPr>
    </w:p>
    <w:p w14:paraId="2E88A2D7" w14:textId="77777777" w:rsidR="00521DD1" w:rsidRDefault="00521DD1">
      <w:pPr>
        <w:widowControl w:val="0"/>
        <w:rPr>
          <w:rFonts w:eastAsia="Georgia" w:cs="Georgia"/>
        </w:rPr>
      </w:pPr>
    </w:p>
    <w:p w14:paraId="4ADBD025" w14:textId="77777777" w:rsidR="00521DD1" w:rsidRDefault="00521DD1">
      <w:pPr>
        <w:widowControl w:val="0"/>
        <w:rPr>
          <w:rFonts w:eastAsia="Georgia" w:cs="Georgia"/>
        </w:rPr>
      </w:pPr>
    </w:p>
    <w:p w14:paraId="6DCD0490" w14:textId="77777777" w:rsidR="00521DD1" w:rsidRDefault="00000000">
      <w:pPr>
        <w:widowControl w:val="0"/>
        <w:rPr>
          <w:rFonts w:eastAsia="Georgia" w:cs="Georgia"/>
        </w:rPr>
      </w:pPr>
      <w:r>
        <w:rPr>
          <w:rFonts w:eastAsia="Georgia" w:cs="Georgia"/>
        </w:rPr>
        <w:t>Objednatel:</w:t>
      </w:r>
      <w:r>
        <w:tab/>
      </w:r>
      <w:r>
        <w:tab/>
      </w:r>
      <w:r>
        <w:tab/>
      </w:r>
      <w:r>
        <w:tab/>
      </w:r>
      <w:r>
        <w:tab/>
      </w:r>
      <w:r>
        <w:tab/>
      </w:r>
      <w:r>
        <w:tab/>
      </w:r>
      <w:r>
        <w:tab/>
      </w:r>
      <w:r>
        <w:tab/>
      </w:r>
      <w:r>
        <w:tab/>
      </w:r>
      <w:r>
        <w:rPr>
          <w:rFonts w:eastAsia="Georgia" w:cs="Georgia"/>
        </w:rPr>
        <w:t>Poskytovatel:</w:t>
      </w:r>
    </w:p>
    <w:p w14:paraId="6D350271" w14:textId="77777777" w:rsidR="00521DD1" w:rsidRDefault="00521DD1">
      <w:pPr>
        <w:widowControl w:val="0"/>
        <w:rPr>
          <w:rFonts w:eastAsia="Georgia" w:cs="Georgia"/>
        </w:rPr>
      </w:pPr>
    </w:p>
    <w:p w14:paraId="25ABAC41" w14:textId="77777777" w:rsidR="00521DD1" w:rsidRDefault="00521DD1">
      <w:pPr>
        <w:widowControl w:val="0"/>
        <w:rPr>
          <w:rFonts w:eastAsia="Georgia" w:cs="Georgia"/>
        </w:rPr>
      </w:pPr>
    </w:p>
    <w:p w14:paraId="45FBEF30" w14:textId="77777777" w:rsidR="00521DD1" w:rsidRDefault="00000000">
      <w:pPr>
        <w:widowControl w:val="0"/>
        <w:rPr>
          <w:rFonts w:eastAsia="Georgia" w:cs="Georgia"/>
        </w:rPr>
      </w:pPr>
      <w:r>
        <w:rPr>
          <w:rFonts w:eastAsia="Georgia" w:cs="Georgia"/>
        </w:rPr>
        <w:t>V Praze dne</w:t>
      </w:r>
      <w:r>
        <w:tab/>
      </w:r>
      <w:r>
        <w:tab/>
      </w:r>
      <w:r>
        <w:tab/>
      </w:r>
      <w:r>
        <w:tab/>
      </w:r>
      <w:r>
        <w:tab/>
      </w:r>
      <w:r>
        <w:rPr>
          <w:rFonts w:eastAsia="Georgia" w:cs="Georgia"/>
        </w:rPr>
        <w:t xml:space="preserve">             </w:t>
      </w:r>
      <w:r>
        <w:tab/>
      </w:r>
      <w:r>
        <w:tab/>
      </w:r>
      <w:r>
        <w:tab/>
      </w:r>
      <w:r>
        <w:tab/>
      </w:r>
      <w:r>
        <w:rPr>
          <w:rFonts w:eastAsia="Georgia" w:cs="Georgia"/>
        </w:rPr>
        <w:t xml:space="preserve">V Hradci Králové dne                                                                       </w:t>
      </w:r>
    </w:p>
    <w:p w14:paraId="6D13D967" w14:textId="77777777" w:rsidR="00521DD1" w:rsidRDefault="00521DD1">
      <w:pPr>
        <w:widowControl w:val="0"/>
        <w:rPr>
          <w:rFonts w:eastAsia="Georgia" w:cs="Georgia"/>
        </w:rPr>
      </w:pPr>
    </w:p>
    <w:p w14:paraId="2D8843DF" w14:textId="77777777" w:rsidR="00521DD1" w:rsidRDefault="00521DD1">
      <w:pPr>
        <w:widowControl w:val="0"/>
        <w:rPr>
          <w:rFonts w:eastAsia="Georgia" w:cs="Georgia"/>
        </w:rPr>
      </w:pPr>
    </w:p>
    <w:p w14:paraId="5FA09ACD" w14:textId="77777777" w:rsidR="00521DD1" w:rsidRDefault="00521DD1">
      <w:pPr>
        <w:widowControl w:val="0"/>
        <w:rPr>
          <w:rFonts w:eastAsia="Georgia" w:cs="Georgia"/>
        </w:rPr>
      </w:pPr>
    </w:p>
    <w:p w14:paraId="2F5F8DAE" w14:textId="77777777" w:rsidR="00521DD1" w:rsidRDefault="00521DD1">
      <w:pPr>
        <w:widowControl w:val="0"/>
        <w:rPr>
          <w:rFonts w:eastAsia="Georgia" w:cs="Georgia"/>
        </w:rPr>
      </w:pPr>
    </w:p>
    <w:p w14:paraId="7FCB1291" w14:textId="77777777" w:rsidR="00521DD1" w:rsidRDefault="00521DD1">
      <w:pPr>
        <w:widowControl w:val="0"/>
        <w:rPr>
          <w:rFonts w:eastAsia="Georgia" w:cs="Georgia"/>
        </w:rPr>
      </w:pPr>
    </w:p>
    <w:p w14:paraId="2C943405" w14:textId="77777777" w:rsidR="00521DD1" w:rsidRDefault="00000000">
      <w:pPr>
        <w:widowControl w:val="0"/>
        <w:rPr>
          <w:rFonts w:eastAsia="Georgia" w:cs="Georgia"/>
        </w:rPr>
      </w:pPr>
      <w:r>
        <w:rPr>
          <w:rFonts w:eastAsia="Georgia" w:cs="Georgia"/>
        </w:rPr>
        <w:t>………………………………</w:t>
      </w:r>
      <w:r>
        <w:tab/>
      </w:r>
      <w:r>
        <w:tab/>
      </w:r>
      <w:r>
        <w:tab/>
      </w:r>
      <w:r>
        <w:tab/>
      </w:r>
      <w:r>
        <w:tab/>
      </w:r>
      <w:r>
        <w:rPr>
          <w:rFonts w:eastAsia="Georgia" w:cs="Georgia"/>
        </w:rPr>
        <w:t xml:space="preserve">             ………………………………</w:t>
      </w:r>
    </w:p>
    <w:p w14:paraId="4C9C7AA8" w14:textId="77777777" w:rsidR="00521DD1" w:rsidRDefault="00000000">
      <w:pPr>
        <w:widowControl w:val="0"/>
        <w:rPr>
          <w:rFonts w:eastAsia="Georgia" w:cs="Georgia"/>
        </w:rPr>
      </w:pPr>
      <w:r>
        <w:rPr>
          <w:rFonts w:eastAsia="Georgia" w:cs="Georgia"/>
        </w:rPr>
        <w:t>ČCCR - CzechTourism</w:t>
      </w:r>
      <w:r>
        <w:tab/>
      </w:r>
      <w:r>
        <w:tab/>
      </w:r>
      <w:r>
        <w:tab/>
      </w:r>
      <w:r>
        <w:tab/>
      </w:r>
      <w:r>
        <w:tab/>
      </w:r>
      <w:r>
        <w:tab/>
      </w:r>
      <w:r>
        <w:rPr>
          <w:rFonts w:eastAsia="Georgia" w:cs="Georgia"/>
        </w:rPr>
        <w:t>PETROF spol. s r.o.</w:t>
      </w:r>
    </w:p>
    <w:p w14:paraId="52CFB227" w14:textId="77777777" w:rsidR="00521DD1" w:rsidRDefault="00000000">
      <w:pPr>
        <w:widowControl w:val="0"/>
        <w:rPr>
          <w:rFonts w:eastAsia="Georgia" w:cs="Georgia"/>
        </w:rPr>
      </w:pPr>
      <w:r>
        <w:rPr>
          <w:rFonts w:eastAsia="Georgia" w:cs="Georgia"/>
        </w:rPr>
        <w:tab/>
      </w:r>
      <w:r>
        <w:rPr>
          <w:rFonts w:eastAsia="Georgia" w:cs="Georgia"/>
        </w:rPr>
        <w:tab/>
      </w:r>
      <w:r>
        <w:rPr>
          <w:rFonts w:eastAsia="Georgia" w:cs="Georgia"/>
        </w:rPr>
        <w:tab/>
      </w:r>
      <w:r>
        <w:rPr>
          <w:rFonts w:eastAsia="Georgia" w:cs="Georgia"/>
        </w:rPr>
        <w:tab/>
      </w:r>
      <w:r>
        <w:rPr>
          <w:rFonts w:eastAsia="Georgia" w:cs="Georgia"/>
        </w:rPr>
        <w:tab/>
      </w:r>
      <w:r>
        <w:rPr>
          <w:rFonts w:eastAsia="Georgia" w:cs="Georgia"/>
        </w:rPr>
        <w:tab/>
      </w:r>
      <w:r>
        <w:rPr>
          <w:rFonts w:eastAsia="Georgia" w:cs="Georgia"/>
        </w:rPr>
        <w:tab/>
      </w:r>
    </w:p>
    <w:sectPr w:rsidR="00521DD1">
      <w:footerReference w:type="default" r:id="rId12"/>
      <w:headerReference w:type="first" r:id="rId13"/>
      <w:footerReference w:type="first" r:id="rId14"/>
      <w:type w:val="continuous"/>
      <w:pgSz w:w="12240" w:h="15840"/>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B05FB" w14:textId="77777777" w:rsidR="00807165" w:rsidRDefault="00807165">
      <w:pPr>
        <w:spacing w:line="240" w:lineRule="auto"/>
      </w:pPr>
      <w:r>
        <w:separator/>
      </w:r>
    </w:p>
  </w:endnote>
  <w:endnote w:type="continuationSeparator" w:id="0">
    <w:p w14:paraId="49A61AD3" w14:textId="77777777" w:rsidR="00807165" w:rsidRDefault="00807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default"/>
    <w:sig w:usb0="E1002EFF" w:usb1="C000605B" w:usb2="00000029" w:usb3="00000000" w:csb0="200101FF" w:csb1="2028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AutoText"/>
      </w:docPartObj>
    </w:sdtPr>
    <w:sdtContent>
      <w:p w14:paraId="36DAD054" w14:textId="77777777" w:rsidR="00521DD1" w:rsidRDefault="00000000">
        <w:pPr>
          <w:pStyle w:val="Zpat"/>
          <w:jc w:val="right"/>
        </w:pPr>
        <w:r>
          <w:fldChar w:fldCharType="begin"/>
        </w:r>
        <w:r>
          <w:instrText>PAGE   \* MERGEFORMAT</w:instrText>
        </w:r>
        <w:r>
          <w:fldChar w:fldCharType="separate"/>
        </w:r>
        <w:r>
          <w:t>2</w:t>
        </w:r>
        <w:r>
          <w:fldChar w:fldCharType="end"/>
        </w:r>
      </w:p>
    </w:sdtContent>
  </w:sdt>
  <w:p w14:paraId="0376FAAA" w14:textId="77777777" w:rsidR="00521DD1" w:rsidRDefault="00521D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8406F" w14:textId="77777777" w:rsidR="00521DD1" w:rsidRDefault="00000000">
    <w:pPr>
      <w:pStyle w:val="Zpat"/>
      <w:rPr>
        <w:rFonts w:ascii="Georgia" w:hAnsi="Georgia"/>
      </w:rPr>
    </w:pPr>
    <w:r>
      <w:tab/>
    </w:r>
    <w:r>
      <w:tab/>
    </w:r>
    <w:r>
      <w:tab/>
    </w:r>
    <w:r>
      <w:tab/>
    </w:r>
    <w:r>
      <w:tab/>
    </w:r>
    <w:r>
      <w:tab/>
    </w:r>
    <w:r>
      <w:tab/>
    </w:r>
    <w:r>
      <w:tab/>
    </w:r>
    <w:r>
      <w:tab/>
    </w:r>
    <w:r>
      <w:tab/>
    </w:r>
    <w:r>
      <w:tab/>
    </w:r>
    <w:r>
      <w:tab/>
    </w:r>
    <w:r>
      <w:tab/>
    </w:r>
    <w:r>
      <w:tab/>
    </w:r>
    <w:r>
      <w:tab/>
    </w:r>
    <w:r>
      <w:tab/>
    </w:r>
    <w:r>
      <w:tab/>
    </w:r>
    <w:r>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497FE" w14:textId="77777777" w:rsidR="00807165" w:rsidRDefault="00807165">
      <w:pPr>
        <w:spacing w:line="240" w:lineRule="auto"/>
      </w:pPr>
      <w:r>
        <w:separator/>
      </w:r>
    </w:p>
  </w:footnote>
  <w:footnote w:type="continuationSeparator" w:id="0">
    <w:p w14:paraId="17ADB2D2" w14:textId="77777777" w:rsidR="00807165" w:rsidRDefault="008071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493A2" w14:textId="77777777" w:rsidR="00521DD1" w:rsidRDefault="00521DD1">
    <w:pPr>
      <w:pStyle w:val="Zhlav"/>
    </w:pPr>
  </w:p>
  <w:p w14:paraId="742085F7" w14:textId="77777777" w:rsidR="00521DD1" w:rsidRDefault="00000000">
    <w:pPr>
      <w:pStyle w:val="Zhlav"/>
      <w:spacing w:after="1740"/>
    </w:pPr>
    <w:r>
      <w:rPr>
        <w:noProof/>
        <w:lang w:eastAsia="cs-CZ"/>
      </w:rPr>
      <w:drawing>
        <wp:anchor distT="0" distB="0" distL="114300" distR="114300" simplePos="0" relativeHeight="251658240" behindDoc="1" locked="1" layoutInCell="1" allowOverlap="1" wp14:anchorId="7089DD38" wp14:editId="73F8AC58">
          <wp:simplePos x="0" y="0"/>
          <wp:positionH relativeFrom="page">
            <wp:posOffset>0</wp:posOffset>
          </wp:positionH>
          <wp:positionV relativeFrom="page">
            <wp:posOffset>0</wp:posOffset>
          </wp:positionV>
          <wp:extent cx="2842895" cy="1187450"/>
          <wp:effectExtent l="19050" t="0" r="0" b="0"/>
          <wp:wrapNone/>
          <wp:docPr id="2" name="Obrázek 2"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Czech Tourism - pro elektronicke A4 - logo.png"/>
                  <pic:cNvPicPr>
                    <a:picLocks noChangeAspect="1" noChangeArrowheads="1"/>
                  </pic:cNvPicPr>
                </pic:nvPicPr>
                <pic:blipFill>
                  <a:blip r:embed="rId1"/>
                  <a:srcRect/>
                  <a:stretch>
                    <a:fillRect/>
                  </a:stretch>
                </pic:blipFill>
                <pic:spPr>
                  <a:xfrm>
                    <a:off x="0" y="0"/>
                    <a:ext cx="2842895" cy="1187450"/>
                  </a:xfrm>
                  <a:prstGeom prst="rect">
                    <a:avLst/>
                  </a:prstGeom>
                  <a:noFill/>
                </pic:spPr>
              </pic:pic>
            </a:graphicData>
          </a:graphic>
        </wp:anchor>
      </w:drawing>
    </w:r>
    <w:r>
      <w:rPr>
        <w:noProof/>
        <w:lang w:eastAsia="cs-CZ"/>
      </w:rPr>
      <mc:AlternateContent>
        <mc:Choice Requires="wps">
          <w:drawing>
            <wp:anchor distT="0" distB="0" distL="114300" distR="114300" simplePos="0" relativeHeight="251657216" behindDoc="0" locked="1" layoutInCell="1" allowOverlap="1" wp14:anchorId="25F8A7AD" wp14:editId="4F456D7D">
              <wp:simplePos x="0" y="0"/>
              <wp:positionH relativeFrom="page">
                <wp:posOffset>3780790</wp:posOffset>
              </wp:positionH>
              <wp:positionV relativeFrom="page">
                <wp:posOffset>396240</wp:posOffset>
              </wp:positionV>
              <wp:extent cx="3347720" cy="431800"/>
              <wp:effectExtent l="0" t="0" r="5080" b="63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wps:spPr>
                    <wps:txbx>
                      <w:txbxContent>
                        <w:p w14:paraId="55EA5BE2" w14:textId="77777777" w:rsidR="00521DD1" w:rsidRDefault="00000000">
                          <w:pPr>
                            <w:pStyle w:val="DocumentTypeCzechTourism"/>
                          </w:pPr>
                          <w:r>
                            <w:t>Smlouva</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ové pole 1" o:spid="_x0000_s1026" o:spt="202" type="#_x0000_t202" style="position:absolute;left:0pt;margin-left:297.7pt;margin-top:31.2pt;height:34pt;width:263.6pt;mso-position-horizontal-relative:page;mso-position-vertical-relative:page;z-index:251659264;mso-width-relative:page;mso-height-relative:page;" filled="f" stroked="f" coordsize="21600,21600" o:gfxdata="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&#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deqA2QAAAAsBAAAPAAAAAAAAAAEAIAAAACIAAABk&#10;cnMvZG93bnJldi54bWxQSwECFAAUAAAACACHTuJA3F+zBAUCAAAJBAAADgAAAAAAAAABACAAAAAo&#10;AQAAZHJzL2Uyb0RvYy54bWxQSwUGAAAAAAYABgBZAQAAnwUAAAAA&#10;">
              <v:fill on="f" focussize="0,0"/>
              <v:stroke on="f"/>
              <v:imagedata o:title=""/>
              <o:lock v:ext="edit" aspectratio="f"/>
              <v:textbox inset="0mm,0mm,0mm,0mm">
                <w:txbxContent>
                  <w:p>
                    <w:pPr>
                      <w:pStyle w:val="157"/>
                    </w:pPr>
                    <w:r>
                      <w:t>Smlouva</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ContinueHeadingCzechTourism"/>
      <w:lvlText w:val="%1."/>
      <w:lvlJc w:val="left"/>
      <w:pPr>
        <w:tabs>
          <w:tab w:val="left" w:pos="926"/>
        </w:tabs>
        <w:ind w:left="926" w:hanging="360"/>
      </w:pPr>
      <w:rPr>
        <w:rFonts w:cs="Times New Roman"/>
      </w:rPr>
    </w:lvl>
  </w:abstractNum>
  <w:abstractNum w:abstractNumId="1" w15:restartNumberingAfterBreak="0">
    <w:nsid w:val="FFFFFF7F"/>
    <w:multiLevelType w:val="singleLevel"/>
    <w:tmpl w:val="FFFFFF7F"/>
    <w:lvl w:ilvl="0">
      <w:start w:val="1"/>
      <w:numFmt w:val="decimal"/>
      <w:pStyle w:val="ListBullet9CzechTourism"/>
      <w:lvlText w:val="%1."/>
      <w:lvlJc w:val="left"/>
      <w:pPr>
        <w:tabs>
          <w:tab w:val="left" w:pos="643"/>
        </w:tabs>
        <w:ind w:left="643" w:hanging="360"/>
      </w:pPr>
      <w:rPr>
        <w:rFonts w:cs="Times New Roman"/>
      </w:rPr>
    </w:lvl>
  </w:abstractNum>
  <w:abstractNum w:abstractNumId="2" w15:restartNumberingAfterBreak="0">
    <w:nsid w:val="FFFFFF80"/>
    <w:multiLevelType w:val="singleLevel"/>
    <w:tmpl w:val="FFFFFF80"/>
    <w:lvl w:ilvl="0">
      <w:start w:val="1"/>
      <w:numFmt w:val="bullet"/>
      <w:pStyle w:val="Heading4CzechTourism"/>
      <w:lvlText w:val=""/>
      <w:lvlJc w:val="left"/>
      <w:pPr>
        <w:tabs>
          <w:tab w:val="left" w:pos="1492"/>
        </w:tabs>
        <w:ind w:left="1492" w:hanging="360"/>
      </w:pPr>
      <w:rPr>
        <w:rFonts w:ascii="Symbol" w:hAnsi="Symbol" w:hint="default"/>
      </w:rPr>
    </w:lvl>
  </w:abstractNum>
  <w:abstractNum w:abstractNumId="3" w15:restartNumberingAfterBreak="0">
    <w:nsid w:val="FFFFFF81"/>
    <w:multiLevelType w:val="singleLevel"/>
    <w:tmpl w:val="FFFFFF81"/>
    <w:lvl w:ilvl="0">
      <w:start w:val="1"/>
      <w:numFmt w:val="bullet"/>
      <w:pStyle w:val="Heading3CzechTourism"/>
      <w:lvlText w:val=""/>
      <w:lvlJc w:val="left"/>
      <w:pPr>
        <w:tabs>
          <w:tab w:val="left" w:pos="1209"/>
        </w:tabs>
        <w:ind w:left="1209" w:hanging="360"/>
      </w:pPr>
      <w:rPr>
        <w:rFonts w:ascii="Symbol" w:hAnsi="Symbol" w:hint="default"/>
      </w:rPr>
    </w:lvl>
  </w:abstractNum>
  <w:abstractNum w:abstractNumId="4" w15:restartNumberingAfterBreak="0">
    <w:nsid w:val="FFFFFF82"/>
    <w:multiLevelType w:val="singleLevel"/>
    <w:tmpl w:val="FFFFFF82"/>
    <w:lvl w:ilvl="0">
      <w:start w:val="1"/>
      <w:numFmt w:val="bullet"/>
      <w:pStyle w:val="SchemeLetterCzechTourism"/>
      <w:lvlText w:val=""/>
      <w:lvlJc w:val="left"/>
      <w:pPr>
        <w:tabs>
          <w:tab w:val="left" w:pos="926"/>
        </w:tabs>
        <w:ind w:left="926" w:hanging="360"/>
      </w:pPr>
      <w:rPr>
        <w:rFonts w:ascii="Symbol" w:hAnsi="Symbol" w:hint="default"/>
      </w:rPr>
    </w:lvl>
  </w:abstractNum>
  <w:abstractNum w:abstractNumId="5" w15:restartNumberingAfterBreak="0">
    <w:nsid w:val="FFFFFF83"/>
    <w:multiLevelType w:val="singleLevel"/>
    <w:tmpl w:val="FFFFFF83"/>
    <w:lvl w:ilvl="0">
      <w:start w:val="1"/>
      <w:numFmt w:val="bullet"/>
      <w:pStyle w:val="BalloonTextBulletCzechTourism"/>
      <w:lvlText w:val=""/>
      <w:lvlJc w:val="left"/>
      <w:pPr>
        <w:tabs>
          <w:tab w:val="left" w:pos="643"/>
        </w:tabs>
        <w:ind w:left="643" w:hanging="360"/>
      </w:pPr>
      <w:rPr>
        <w:rFonts w:ascii="Symbol" w:hAnsi="Symbol" w:hint="default"/>
      </w:rPr>
    </w:lvl>
  </w:abstractNum>
  <w:abstractNum w:abstractNumId="6" w15:restartNumberingAfterBreak="0">
    <w:nsid w:val="FFFFFF88"/>
    <w:multiLevelType w:val="singleLevel"/>
    <w:tmpl w:val="FFFFFF88"/>
    <w:lvl w:ilvl="0">
      <w:start w:val="1"/>
      <w:numFmt w:val="decimal"/>
      <w:pStyle w:val="Titulek"/>
      <w:lvlText w:val="%1."/>
      <w:lvlJc w:val="left"/>
      <w:pPr>
        <w:tabs>
          <w:tab w:val="left" w:pos="360"/>
        </w:tabs>
        <w:ind w:left="360" w:hanging="360"/>
      </w:pPr>
      <w:rPr>
        <w:rFonts w:cs="Times New Roman"/>
      </w:rPr>
    </w:lvl>
  </w:abstractNum>
  <w:abstractNum w:abstractNumId="7" w15:restartNumberingAfterBreak="0">
    <w:nsid w:val="02A4041E"/>
    <w:multiLevelType w:val="multilevel"/>
    <w:tmpl w:val="02A4041E"/>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multilevel"/>
    <w:tmpl w:val="0AA62288"/>
    <w:lvl w:ilvl="0">
      <w:start w:val="1"/>
      <w:numFmt w:val="decimal"/>
      <w:lvlText w:val="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C07143"/>
    <w:multiLevelType w:val="multilevel"/>
    <w:tmpl w:val="0FC07143"/>
    <w:lvl w:ilvl="0">
      <w:start w:val="1"/>
      <w:numFmt w:val="lowerLetter"/>
      <w:lvlText w:val="(%1)"/>
      <w:lvlJc w:val="left"/>
      <w:pPr>
        <w:tabs>
          <w:tab w:val="left" w:pos="1430"/>
        </w:tabs>
        <w:ind w:left="1430" w:hanging="720"/>
      </w:pPr>
      <w:rPr>
        <w:rFonts w:hint="default"/>
      </w:rPr>
    </w:lvl>
    <w:lvl w:ilvl="1">
      <w:start w:val="1"/>
      <w:numFmt w:val="lowerLetter"/>
      <w:lvlText w:val="%2."/>
      <w:lvlJc w:val="left"/>
      <w:pPr>
        <w:tabs>
          <w:tab w:val="left" w:pos="890"/>
        </w:tabs>
        <w:ind w:left="890" w:hanging="360"/>
      </w:pPr>
    </w:lvl>
    <w:lvl w:ilvl="2">
      <w:start w:val="1"/>
      <w:numFmt w:val="lowerRoman"/>
      <w:lvlText w:val="%3."/>
      <w:lvlJc w:val="right"/>
      <w:pPr>
        <w:tabs>
          <w:tab w:val="left" w:pos="1610"/>
        </w:tabs>
        <w:ind w:left="1610" w:hanging="180"/>
      </w:pPr>
    </w:lvl>
    <w:lvl w:ilvl="3">
      <w:start w:val="1"/>
      <w:numFmt w:val="decimal"/>
      <w:lvlText w:val="%4."/>
      <w:lvlJc w:val="left"/>
      <w:pPr>
        <w:tabs>
          <w:tab w:val="left" w:pos="2330"/>
        </w:tabs>
        <w:ind w:left="2330" w:hanging="360"/>
      </w:pPr>
    </w:lvl>
    <w:lvl w:ilvl="4">
      <w:start w:val="1"/>
      <w:numFmt w:val="lowerLetter"/>
      <w:lvlText w:val="%5."/>
      <w:lvlJc w:val="left"/>
      <w:pPr>
        <w:tabs>
          <w:tab w:val="left" w:pos="3050"/>
        </w:tabs>
        <w:ind w:left="3050" w:hanging="360"/>
      </w:pPr>
    </w:lvl>
    <w:lvl w:ilvl="5">
      <w:start w:val="1"/>
      <w:numFmt w:val="lowerRoman"/>
      <w:lvlText w:val="%6."/>
      <w:lvlJc w:val="right"/>
      <w:pPr>
        <w:tabs>
          <w:tab w:val="left" w:pos="3770"/>
        </w:tabs>
        <w:ind w:left="3770" w:hanging="180"/>
      </w:pPr>
    </w:lvl>
    <w:lvl w:ilvl="6">
      <w:start w:val="1"/>
      <w:numFmt w:val="decimal"/>
      <w:lvlText w:val="%7."/>
      <w:lvlJc w:val="left"/>
      <w:pPr>
        <w:tabs>
          <w:tab w:val="left" w:pos="4490"/>
        </w:tabs>
        <w:ind w:left="4490" w:hanging="360"/>
      </w:pPr>
    </w:lvl>
    <w:lvl w:ilvl="7">
      <w:start w:val="1"/>
      <w:numFmt w:val="lowerLetter"/>
      <w:lvlText w:val="%8."/>
      <w:lvlJc w:val="left"/>
      <w:pPr>
        <w:tabs>
          <w:tab w:val="left" w:pos="5210"/>
        </w:tabs>
        <w:ind w:left="5210" w:hanging="360"/>
      </w:pPr>
    </w:lvl>
    <w:lvl w:ilvl="8">
      <w:start w:val="1"/>
      <w:numFmt w:val="lowerRoman"/>
      <w:lvlText w:val="%9."/>
      <w:lvlJc w:val="right"/>
      <w:pPr>
        <w:tabs>
          <w:tab w:val="left" w:pos="5930"/>
        </w:tabs>
        <w:ind w:left="5930" w:hanging="180"/>
      </w:pPr>
    </w:lvl>
  </w:abstractNum>
  <w:abstractNum w:abstractNumId="10" w15:restartNumberingAfterBreak="0">
    <w:nsid w:val="25AC789F"/>
    <w:multiLevelType w:val="multilevel"/>
    <w:tmpl w:val="25AC789F"/>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left" w:pos="1588"/>
        </w:tabs>
        <w:ind w:left="2722" w:hanging="1134"/>
      </w:pPr>
      <w:rPr>
        <w:rFonts w:cs="Times New Roman" w:hint="default"/>
      </w:rPr>
    </w:lvl>
    <w:lvl w:ilvl="4">
      <w:start w:val="1"/>
      <w:numFmt w:val="decimal"/>
      <w:isLgl/>
      <w:lvlText w:val="%1.%2.%3.%4.%5"/>
      <w:lvlJc w:val="left"/>
      <w:pPr>
        <w:tabs>
          <w:tab w:val="left" w:pos="2722"/>
        </w:tabs>
        <w:ind w:left="3856" w:hanging="1134"/>
      </w:pPr>
      <w:rPr>
        <w:rFonts w:cs="Times New Roman" w:hint="default"/>
      </w:rPr>
    </w:lvl>
    <w:lvl w:ilvl="5">
      <w:start w:val="1"/>
      <w:numFmt w:val="bullet"/>
      <w:lvlText w:val="—"/>
      <w:lvlJc w:val="left"/>
      <w:pPr>
        <w:tabs>
          <w:tab w:val="left" w:pos="3856"/>
        </w:tabs>
        <w:ind w:left="4082" w:hanging="226"/>
      </w:pPr>
      <w:rPr>
        <w:rFonts w:ascii="Georgia" w:hAnsi="Georgia" w:hint="default"/>
        <w:color w:val="auto"/>
      </w:rPr>
    </w:lvl>
    <w:lvl w:ilvl="6">
      <w:start w:val="1"/>
      <w:numFmt w:val="bullet"/>
      <w:lvlText w:val="—"/>
      <w:lvlJc w:val="left"/>
      <w:pPr>
        <w:tabs>
          <w:tab w:val="left" w:pos="4082"/>
        </w:tabs>
        <w:ind w:left="4309" w:hanging="227"/>
      </w:pPr>
      <w:rPr>
        <w:rFonts w:ascii="Georgia" w:hAnsi="Georgia" w:hint="default"/>
        <w:color w:val="auto"/>
      </w:rPr>
    </w:lvl>
    <w:lvl w:ilvl="7">
      <w:start w:val="1"/>
      <w:numFmt w:val="bullet"/>
      <w:lvlText w:val="—"/>
      <w:lvlJc w:val="left"/>
      <w:pPr>
        <w:tabs>
          <w:tab w:val="left" w:pos="4309"/>
        </w:tabs>
        <w:ind w:left="4536" w:hanging="227"/>
      </w:pPr>
      <w:rPr>
        <w:rFonts w:ascii="Georgia" w:hAnsi="Georgia" w:hint="default"/>
        <w:color w:val="auto"/>
      </w:rPr>
    </w:lvl>
    <w:lvl w:ilvl="8">
      <w:start w:val="1"/>
      <w:numFmt w:val="bullet"/>
      <w:lvlText w:val="—"/>
      <w:lvlJc w:val="left"/>
      <w:pPr>
        <w:tabs>
          <w:tab w:val="left" w:pos="4536"/>
        </w:tabs>
        <w:ind w:left="4763" w:hanging="227"/>
      </w:pPr>
      <w:rPr>
        <w:rFonts w:ascii="Georgia" w:hAnsi="Georgia" w:hint="default"/>
        <w:color w:val="auto"/>
      </w:rPr>
    </w:lvl>
  </w:abstractNum>
  <w:abstractNum w:abstractNumId="11" w15:restartNumberingAfterBreak="0">
    <w:nsid w:val="29C81D5B"/>
    <w:multiLevelType w:val="multilevel"/>
    <w:tmpl w:val="29C81D5B"/>
    <w:lvl w:ilvl="0">
      <w:start w:val="1"/>
      <w:numFmt w:val="decimal"/>
      <w:pStyle w:val="SchemeNumberingCzechTourism"/>
      <w:lvlText w:val="%1."/>
      <w:lvlJc w:val="left"/>
      <w:pPr>
        <w:tabs>
          <w:tab w:val="left"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2" w15:restartNumberingAfterBreak="0">
    <w:nsid w:val="29FE1E7A"/>
    <w:multiLevelType w:val="multilevel"/>
    <w:tmpl w:val="29FE1E7A"/>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13" w15:restartNumberingAfterBreak="0">
    <w:nsid w:val="2B202E21"/>
    <w:multiLevelType w:val="multilevel"/>
    <w:tmpl w:val="2B202E21"/>
    <w:lvl w:ilvl="0">
      <w:start w:val="1"/>
      <w:numFmt w:val="lowerLetter"/>
      <w:lvlText w:val="(%1)"/>
      <w:lvlJc w:val="left"/>
      <w:pPr>
        <w:tabs>
          <w:tab w:val="left" w:pos="720"/>
        </w:tabs>
        <w:ind w:left="720" w:hanging="720"/>
      </w:pPr>
      <w:rPr>
        <w:rFonts w:cs="Times New Roman" w:hint="default"/>
        <w:b/>
        <w:i w:val="0"/>
        <w:sz w:val="24"/>
      </w:rPr>
    </w:lvl>
    <w:lvl w:ilvl="1">
      <w:start w:val="1"/>
      <w:numFmt w:val="decimal"/>
      <w:pStyle w:val="Textodst1sl"/>
      <w:isLgl/>
      <w:lvlText w:val="%1.%2."/>
      <w:lvlJc w:val="left"/>
      <w:pPr>
        <w:tabs>
          <w:tab w:val="left"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left" w:pos="992"/>
        </w:tabs>
        <w:ind w:left="992" w:hanging="708"/>
      </w:pPr>
      <w:rPr>
        <w:rFonts w:cs="Times New Roman" w:hint="default"/>
        <w:b w:val="0"/>
        <w:i w:val="0"/>
      </w:rPr>
    </w:lvl>
    <w:lvl w:ilvl="3">
      <w:start w:val="1"/>
      <w:numFmt w:val="lowerLetter"/>
      <w:pStyle w:val="Textodst3psmena"/>
      <w:lvlText w:val="%4)"/>
      <w:lvlJc w:val="left"/>
      <w:pPr>
        <w:tabs>
          <w:tab w:val="left" w:pos="1080"/>
        </w:tabs>
        <w:ind w:left="1080" w:hanging="360"/>
      </w:pPr>
      <w:rPr>
        <w:rFonts w:cs="Times New Roman" w:hint="default"/>
      </w:rPr>
    </w:lvl>
    <w:lvl w:ilvl="4">
      <w:start w:val="1"/>
      <w:numFmt w:val="decimal"/>
      <w:lvlText w:val="(%5)"/>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4" w15:restartNumberingAfterBreak="0">
    <w:nsid w:val="2FD11BF8"/>
    <w:multiLevelType w:val="multilevel"/>
    <w:tmpl w:val="2FD11BF8"/>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5" w15:restartNumberingAfterBreak="0">
    <w:nsid w:val="35B64021"/>
    <w:multiLevelType w:val="multilevel"/>
    <w:tmpl w:val="35B64021"/>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2C6FCD"/>
    <w:multiLevelType w:val="multilevel"/>
    <w:tmpl w:val="362C6FCD"/>
    <w:lvl w:ilvl="0">
      <w:start w:val="1"/>
      <w:numFmt w:val="decimal"/>
      <w:pStyle w:val="RLlneksmlouvy"/>
      <w:lvlText w:val="%1."/>
      <w:lvlJc w:val="left"/>
      <w:pPr>
        <w:tabs>
          <w:tab w:val="left" w:pos="737"/>
        </w:tabs>
        <w:ind w:left="737" w:hanging="737"/>
      </w:pPr>
      <w:rPr>
        <w:rFonts w:ascii="Calibri" w:hAnsi="Calibri" w:cs="Times New Roman" w:hint="default"/>
        <w:b/>
        <w:i w:val="0"/>
        <w:caps/>
        <w:strike w:val="0"/>
        <w:dstrike w:val="0"/>
        <w:vanish w:val="0"/>
        <w:color w:val="000000"/>
        <w:sz w:val="22"/>
        <w:szCs w:val="22"/>
        <w:u w:val="none"/>
        <w:vertAlign w:val="baseline"/>
      </w:rPr>
    </w:lvl>
    <w:lvl w:ilvl="1">
      <w:start w:val="1"/>
      <w:numFmt w:val="decimal"/>
      <w:pStyle w:val="RLTextlnkuslovan"/>
      <w:lvlText w:val="%1.%2"/>
      <w:lvlJc w:val="left"/>
      <w:pPr>
        <w:tabs>
          <w:tab w:val="left" w:pos="1447"/>
        </w:tabs>
        <w:ind w:left="1447" w:hanging="737"/>
      </w:pPr>
      <w:rPr>
        <w:b w:val="0"/>
        <w:sz w:val="22"/>
        <w:szCs w:val="22"/>
      </w:rPr>
    </w:lvl>
    <w:lvl w:ilvl="2">
      <w:start w:val="1"/>
      <w:numFmt w:val="decimal"/>
      <w:lvlText w:val="%1.%2.%3"/>
      <w:lvlJc w:val="left"/>
      <w:pPr>
        <w:tabs>
          <w:tab w:val="left" w:pos="2211"/>
        </w:tabs>
        <w:ind w:left="2211" w:hanging="737"/>
      </w:pPr>
      <w:rPr>
        <w:rFonts w:ascii="Calibri" w:hAnsi="Calibri" w:cs="Times New Roman" w:hint="default"/>
        <w:b w:val="0"/>
      </w:rPr>
    </w:lvl>
    <w:lvl w:ilvl="3">
      <w:start w:val="1"/>
      <w:numFmt w:val="decimal"/>
      <w:lvlText w:val="%1.%2.%3.%4"/>
      <w:lvlJc w:val="left"/>
      <w:pPr>
        <w:tabs>
          <w:tab w:val="left" w:pos="3062"/>
        </w:tabs>
        <w:ind w:left="3062" w:hanging="851"/>
      </w:pPr>
    </w:lvl>
    <w:lvl w:ilvl="4">
      <w:start w:val="1"/>
      <w:numFmt w:val="decimal"/>
      <w:lvlText w:val="%1.%2.%3.%4.%5"/>
      <w:lvlJc w:val="left"/>
      <w:pPr>
        <w:tabs>
          <w:tab w:val="left" w:pos="3799"/>
        </w:tabs>
        <w:ind w:left="3799" w:hanging="737"/>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AA312C9"/>
    <w:multiLevelType w:val="multilevel"/>
    <w:tmpl w:val="4AA312C9"/>
    <w:lvl w:ilvl="0">
      <w:start w:val="1"/>
      <w:numFmt w:val="decimal"/>
      <w:pStyle w:val="Styl5"/>
      <w:lvlText w:val="Článek %1."/>
      <w:lvlJc w:val="left"/>
      <w:pPr>
        <w:tabs>
          <w:tab w:val="left"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18" w15:restartNumberingAfterBreak="0">
    <w:nsid w:val="4D2E1698"/>
    <w:multiLevelType w:val="multilevel"/>
    <w:tmpl w:val="4D2E1698"/>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A43920"/>
    <w:multiLevelType w:val="multilevel"/>
    <w:tmpl w:val="4EA43920"/>
    <w:lvl w:ilvl="0">
      <w:start w:val="1"/>
      <w:numFmt w:val="lowerLetter"/>
      <w:lvlText w:val="%1)"/>
      <w:lvlJc w:val="left"/>
      <w:pPr>
        <w:tabs>
          <w:tab w:val="left" w:pos="1287"/>
        </w:tabs>
        <w:ind w:left="1287" w:hanging="720"/>
      </w:pPr>
      <w:rPr>
        <w:rFonts w:ascii="Georgia" w:eastAsia="Times New Roman" w:hAnsi="Georgia" w:cs="Times New Roman" w:hint="default"/>
      </w:rPr>
    </w:lvl>
    <w:lvl w:ilvl="1">
      <w:start w:val="1"/>
      <w:numFmt w:val="lowerLetter"/>
      <w:lvlText w:val="%2."/>
      <w:lvlJc w:val="left"/>
      <w:pPr>
        <w:tabs>
          <w:tab w:val="left" w:pos="747"/>
        </w:tabs>
        <w:ind w:left="747" w:hanging="360"/>
      </w:pPr>
      <w:rPr>
        <w:rFonts w:cs="Times New Roman"/>
      </w:rPr>
    </w:lvl>
    <w:lvl w:ilvl="2">
      <w:start w:val="1"/>
      <w:numFmt w:val="lowerRoman"/>
      <w:lvlText w:val="%3."/>
      <w:lvlJc w:val="right"/>
      <w:pPr>
        <w:tabs>
          <w:tab w:val="left" w:pos="1467"/>
        </w:tabs>
        <w:ind w:left="1467" w:hanging="180"/>
      </w:pPr>
      <w:rPr>
        <w:rFonts w:cs="Times New Roman"/>
      </w:rPr>
    </w:lvl>
    <w:lvl w:ilvl="3">
      <w:start w:val="1"/>
      <w:numFmt w:val="decimal"/>
      <w:lvlText w:val="%4."/>
      <w:lvlJc w:val="left"/>
      <w:pPr>
        <w:tabs>
          <w:tab w:val="left" w:pos="2187"/>
        </w:tabs>
        <w:ind w:left="2187" w:hanging="360"/>
      </w:pPr>
      <w:rPr>
        <w:rFonts w:cs="Times New Roman"/>
      </w:rPr>
    </w:lvl>
    <w:lvl w:ilvl="4">
      <w:start w:val="1"/>
      <w:numFmt w:val="lowerLetter"/>
      <w:lvlText w:val="%5."/>
      <w:lvlJc w:val="left"/>
      <w:pPr>
        <w:tabs>
          <w:tab w:val="left" w:pos="2907"/>
        </w:tabs>
        <w:ind w:left="2907" w:hanging="360"/>
      </w:pPr>
      <w:rPr>
        <w:rFonts w:cs="Times New Roman"/>
      </w:rPr>
    </w:lvl>
    <w:lvl w:ilvl="5">
      <w:start w:val="1"/>
      <w:numFmt w:val="lowerRoman"/>
      <w:lvlText w:val="%6."/>
      <w:lvlJc w:val="right"/>
      <w:pPr>
        <w:tabs>
          <w:tab w:val="left" w:pos="3627"/>
        </w:tabs>
        <w:ind w:left="3627" w:hanging="180"/>
      </w:pPr>
      <w:rPr>
        <w:rFonts w:cs="Times New Roman"/>
      </w:rPr>
    </w:lvl>
    <w:lvl w:ilvl="6">
      <w:start w:val="1"/>
      <w:numFmt w:val="decimal"/>
      <w:lvlText w:val="%7."/>
      <w:lvlJc w:val="left"/>
      <w:pPr>
        <w:tabs>
          <w:tab w:val="left" w:pos="4347"/>
        </w:tabs>
        <w:ind w:left="4347" w:hanging="360"/>
      </w:pPr>
      <w:rPr>
        <w:rFonts w:cs="Times New Roman"/>
      </w:rPr>
    </w:lvl>
    <w:lvl w:ilvl="7">
      <w:start w:val="1"/>
      <w:numFmt w:val="lowerLetter"/>
      <w:lvlText w:val="%8."/>
      <w:lvlJc w:val="left"/>
      <w:pPr>
        <w:tabs>
          <w:tab w:val="left" w:pos="5067"/>
        </w:tabs>
        <w:ind w:left="5067" w:hanging="360"/>
      </w:pPr>
      <w:rPr>
        <w:rFonts w:cs="Times New Roman"/>
      </w:rPr>
    </w:lvl>
    <w:lvl w:ilvl="8">
      <w:start w:val="1"/>
      <w:numFmt w:val="lowerRoman"/>
      <w:lvlText w:val="%9."/>
      <w:lvlJc w:val="right"/>
      <w:pPr>
        <w:tabs>
          <w:tab w:val="left" w:pos="5787"/>
        </w:tabs>
        <w:ind w:left="5787" w:hanging="180"/>
      </w:pPr>
      <w:rPr>
        <w:rFonts w:cs="Times New Roman"/>
      </w:rPr>
    </w:lvl>
  </w:abstractNum>
  <w:abstractNum w:abstractNumId="20" w15:restartNumberingAfterBreak="0">
    <w:nsid w:val="5F521F3C"/>
    <w:multiLevelType w:val="multilevel"/>
    <w:tmpl w:val="5F521F3C"/>
    <w:lvl w:ilvl="0">
      <w:start w:val="1"/>
      <w:numFmt w:val="lowerLetter"/>
      <w:lvlText w:val="(%1)"/>
      <w:lvlJc w:val="left"/>
      <w:pPr>
        <w:tabs>
          <w:tab w:val="left" w:pos="1287"/>
        </w:tabs>
        <w:ind w:left="1287" w:hanging="720"/>
      </w:pPr>
      <w:rPr>
        <w:rFonts w:hint="default"/>
      </w:rPr>
    </w:lvl>
    <w:lvl w:ilvl="1">
      <w:start w:val="1"/>
      <w:numFmt w:val="lowerLetter"/>
      <w:lvlText w:val="%2."/>
      <w:lvlJc w:val="left"/>
      <w:pPr>
        <w:tabs>
          <w:tab w:val="left" w:pos="747"/>
        </w:tabs>
        <w:ind w:left="747" w:hanging="360"/>
      </w:pPr>
    </w:lvl>
    <w:lvl w:ilvl="2">
      <w:start w:val="1"/>
      <w:numFmt w:val="lowerRoman"/>
      <w:lvlText w:val="%3."/>
      <w:lvlJc w:val="right"/>
      <w:pPr>
        <w:tabs>
          <w:tab w:val="left" w:pos="1467"/>
        </w:tabs>
        <w:ind w:left="1467" w:hanging="180"/>
      </w:pPr>
    </w:lvl>
    <w:lvl w:ilvl="3">
      <w:start w:val="1"/>
      <w:numFmt w:val="decimal"/>
      <w:lvlText w:val="%4."/>
      <w:lvlJc w:val="left"/>
      <w:pPr>
        <w:tabs>
          <w:tab w:val="left" w:pos="2187"/>
        </w:tabs>
        <w:ind w:left="2187" w:hanging="360"/>
      </w:pPr>
    </w:lvl>
    <w:lvl w:ilvl="4">
      <w:start w:val="1"/>
      <w:numFmt w:val="lowerLetter"/>
      <w:lvlText w:val="%5."/>
      <w:lvlJc w:val="left"/>
      <w:pPr>
        <w:tabs>
          <w:tab w:val="left" w:pos="2907"/>
        </w:tabs>
        <w:ind w:left="2907" w:hanging="360"/>
      </w:pPr>
    </w:lvl>
    <w:lvl w:ilvl="5">
      <w:start w:val="1"/>
      <w:numFmt w:val="lowerRoman"/>
      <w:lvlText w:val="%6."/>
      <w:lvlJc w:val="right"/>
      <w:pPr>
        <w:tabs>
          <w:tab w:val="left" w:pos="3627"/>
        </w:tabs>
        <w:ind w:left="3627" w:hanging="180"/>
      </w:pPr>
    </w:lvl>
    <w:lvl w:ilvl="6">
      <w:start w:val="1"/>
      <w:numFmt w:val="decimal"/>
      <w:lvlText w:val="%7."/>
      <w:lvlJc w:val="left"/>
      <w:pPr>
        <w:tabs>
          <w:tab w:val="left" w:pos="4347"/>
        </w:tabs>
        <w:ind w:left="4347" w:hanging="360"/>
      </w:pPr>
    </w:lvl>
    <w:lvl w:ilvl="7">
      <w:start w:val="1"/>
      <w:numFmt w:val="lowerLetter"/>
      <w:lvlText w:val="%8."/>
      <w:lvlJc w:val="left"/>
      <w:pPr>
        <w:tabs>
          <w:tab w:val="left" w:pos="5067"/>
        </w:tabs>
        <w:ind w:left="5067" w:hanging="360"/>
      </w:pPr>
    </w:lvl>
    <w:lvl w:ilvl="8">
      <w:start w:val="1"/>
      <w:numFmt w:val="lowerRoman"/>
      <w:lvlText w:val="%9."/>
      <w:lvlJc w:val="right"/>
      <w:pPr>
        <w:tabs>
          <w:tab w:val="left" w:pos="5787"/>
        </w:tabs>
        <w:ind w:left="5787" w:hanging="180"/>
      </w:pPr>
    </w:lvl>
  </w:abstractNum>
  <w:abstractNum w:abstractNumId="21" w15:restartNumberingAfterBreak="0">
    <w:nsid w:val="608E778B"/>
    <w:multiLevelType w:val="multilevel"/>
    <w:tmpl w:val="608E778B"/>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B57FEF"/>
    <w:multiLevelType w:val="multilevel"/>
    <w:tmpl w:val="6DB57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83039569">
    <w:abstractNumId w:val="2"/>
  </w:num>
  <w:num w:numId="2" w16cid:durableId="184173213">
    <w:abstractNumId w:val="6"/>
  </w:num>
  <w:num w:numId="3" w16cid:durableId="2069256001">
    <w:abstractNumId w:val="11"/>
  </w:num>
  <w:num w:numId="4" w16cid:durableId="1104226591">
    <w:abstractNumId w:val="1"/>
  </w:num>
  <w:num w:numId="5" w16cid:durableId="698119514">
    <w:abstractNumId w:val="3"/>
  </w:num>
  <w:num w:numId="6" w16cid:durableId="194081294">
    <w:abstractNumId w:val="7"/>
  </w:num>
  <w:num w:numId="7" w16cid:durableId="735590849">
    <w:abstractNumId w:val="5"/>
  </w:num>
  <w:num w:numId="8" w16cid:durableId="1273635411">
    <w:abstractNumId w:val="14"/>
  </w:num>
  <w:num w:numId="9" w16cid:durableId="917060094">
    <w:abstractNumId w:val="4"/>
  </w:num>
  <w:num w:numId="10" w16cid:durableId="561643985">
    <w:abstractNumId w:val="0"/>
  </w:num>
  <w:num w:numId="11" w16cid:durableId="606035963">
    <w:abstractNumId w:val="13"/>
  </w:num>
  <w:num w:numId="12" w16cid:durableId="89132007">
    <w:abstractNumId w:val="17"/>
  </w:num>
  <w:num w:numId="13" w16cid:durableId="6901803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6271545">
    <w:abstractNumId w:val="12"/>
  </w:num>
  <w:num w:numId="15" w16cid:durableId="618757417">
    <w:abstractNumId w:val="10"/>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16" w16cid:durableId="1984502307">
    <w:abstractNumId w:val="18"/>
  </w:num>
  <w:num w:numId="17" w16cid:durableId="1409033708">
    <w:abstractNumId w:val="15"/>
  </w:num>
  <w:num w:numId="18" w16cid:durableId="992297870">
    <w:abstractNumId w:val="22"/>
  </w:num>
  <w:num w:numId="19" w16cid:durableId="1311785163">
    <w:abstractNumId w:val="8"/>
  </w:num>
  <w:num w:numId="20" w16cid:durableId="1511985869">
    <w:abstractNumId w:val="21"/>
  </w:num>
  <w:num w:numId="21" w16cid:durableId="1379014100">
    <w:abstractNumId w:val="20"/>
  </w:num>
  <w:num w:numId="22" w16cid:durableId="634262133">
    <w:abstractNumId w:val="9"/>
  </w:num>
  <w:num w:numId="23" w16cid:durableId="20329969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0EEB"/>
    <w:rsid w:val="00001703"/>
    <w:rsid w:val="00002D04"/>
    <w:rsid w:val="00003F1A"/>
    <w:rsid w:val="00003F36"/>
    <w:rsid w:val="00003FAB"/>
    <w:rsid w:val="0000453F"/>
    <w:rsid w:val="00004C8C"/>
    <w:rsid w:val="0000503F"/>
    <w:rsid w:val="000051A9"/>
    <w:rsid w:val="00005379"/>
    <w:rsid w:val="00005AFD"/>
    <w:rsid w:val="000066D6"/>
    <w:rsid w:val="00007E7C"/>
    <w:rsid w:val="000108BA"/>
    <w:rsid w:val="00013DE7"/>
    <w:rsid w:val="0001489C"/>
    <w:rsid w:val="0001725F"/>
    <w:rsid w:val="00017E04"/>
    <w:rsid w:val="000210CA"/>
    <w:rsid w:val="00022589"/>
    <w:rsid w:val="00025805"/>
    <w:rsid w:val="00027D84"/>
    <w:rsid w:val="00030796"/>
    <w:rsid w:val="000310B1"/>
    <w:rsid w:val="00031AE0"/>
    <w:rsid w:val="00033C13"/>
    <w:rsid w:val="00034AC7"/>
    <w:rsid w:val="000351D1"/>
    <w:rsid w:val="00035783"/>
    <w:rsid w:val="000367E2"/>
    <w:rsid w:val="00036CE9"/>
    <w:rsid w:val="00037176"/>
    <w:rsid w:val="00037F26"/>
    <w:rsid w:val="00037F7F"/>
    <w:rsid w:val="00040EBD"/>
    <w:rsid w:val="000421F3"/>
    <w:rsid w:val="000425FE"/>
    <w:rsid w:val="00042D21"/>
    <w:rsid w:val="00045A0B"/>
    <w:rsid w:val="0004642D"/>
    <w:rsid w:val="00046F04"/>
    <w:rsid w:val="00052231"/>
    <w:rsid w:val="0005784A"/>
    <w:rsid w:val="0006036E"/>
    <w:rsid w:val="000612B7"/>
    <w:rsid w:val="0006137D"/>
    <w:rsid w:val="00062067"/>
    <w:rsid w:val="000630DC"/>
    <w:rsid w:val="00063560"/>
    <w:rsid w:val="000635AE"/>
    <w:rsid w:val="000702BF"/>
    <w:rsid w:val="000711CD"/>
    <w:rsid w:val="0007161E"/>
    <w:rsid w:val="0007261F"/>
    <w:rsid w:val="00073D17"/>
    <w:rsid w:val="00076B7D"/>
    <w:rsid w:val="00080E0A"/>
    <w:rsid w:val="000829E0"/>
    <w:rsid w:val="0008364C"/>
    <w:rsid w:val="00084415"/>
    <w:rsid w:val="00085475"/>
    <w:rsid w:val="00086354"/>
    <w:rsid w:val="00091051"/>
    <w:rsid w:val="00091C04"/>
    <w:rsid w:val="0009269E"/>
    <w:rsid w:val="000941F4"/>
    <w:rsid w:val="000949B2"/>
    <w:rsid w:val="00097AA1"/>
    <w:rsid w:val="000A05F9"/>
    <w:rsid w:val="000A1486"/>
    <w:rsid w:val="000A1DA3"/>
    <w:rsid w:val="000A3173"/>
    <w:rsid w:val="000A5340"/>
    <w:rsid w:val="000B1C67"/>
    <w:rsid w:val="000B223C"/>
    <w:rsid w:val="000B2FF0"/>
    <w:rsid w:val="000B43D2"/>
    <w:rsid w:val="000B5E02"/>
    <w:rsid w:val="000C0EF7"/>
    <w:rsid w:val="000C13F4"/>
    <w:rsid w:val="000C2222"/>
    <w:rsid w:val="000C6CD8"/>
    <w:rsid w:val="000C7C96"/>
    <w:rsid w:val="000C7D4E"/>
    <w:rsid w:val="000D0F1B"/>
    <w:rsid w:val="000D0F2C"/>
    <w:rsid w:val="000D108C"/>
    <w:rsid w:val="000D12CC"/>
    <w:rsid w:val="000D1B44"/>
    <w:rsid w:val="000D2035"/>
    <w:rsid w:val="000D4FD0"/>
    <w:rsid w:val="000D52CF"/>
    <w:rsid w:val="000E0315"/>
    <w:rsid w:val="000E16EA"/>
    <w:rsid w:val="000E1DDE"/>
    <w:rsid w:val="000E3220"/>
    <w:rsid w:val="000E3C94"/>
    <w:rsid w:val="000E48AB"/>
    <w:rsid w:val="000E517D"/>
    <w:rsid w:val="000E5B27"/>
    <w:rsid w:val="000E6E48"/>
    <w:rsid w:val="000E7064"/>
    <w:rsid w:val="000E712E"/>
    <w:rsid w:val="000F302D"/>
    <w:rsid w:val="000F3AF9"/>
    <w:rsid w:val="000F45DD"/>
    <w:rsid w:val="000F7777"/>
    <w:rsid w:val="00100328"/>
    <w:rsid w:val="00101C08"/>
    <w:rsid w:val="0010316D"/>
    <w:rsid w:val="0010597E"/>
    <w:rsid w:val="001059B3"/>
    <w:rsid w:val="00110315"/>
    <w:rsid w:val="00110D1D"/>
    <w:rsid w:val="00113D7F"/>
    <w:rsid w:val="00114108"/>
    <w:rsid w:val="00114A13"/>
    <w:rsid w:val="00114CD7"/>
    <w:rsid w:val="001151E5"/>
    <w:rsid w:val="00116356"/>
    <w:rsid w:val="00117076"/>
    <w:rsid w:val="0012243A"/>
    <w:rsid w:val="00122F46"/>
    <w:rsid w:val="0012382A"/>
    <w:rsid w:val="00124CF1"/>
    <w:rsid w:val="0012605B"/>
    <w:rsid w:val="0012628C"/>
    <w:rsid w:val="0012652F"/>
    <w:rsid w:val="00127964"/>
    <w:rsid w:val="00130E3F"/>
    <w:rsid w:val="001334EC"/>
    <w:rsid w:val="00133EAF"/>
    <w:rsid w:val="00137B97"/>
    <w:rsid w:val="001420D1"/>
    <w:rsid w:val="00142BB5"/>
    <w:rsid w:val="00143E7C"/>
    <w:rsid w:val="001513F0"/>
    <w:rsid w:val="001515D7"/>
    <w:rsid w:val="001524C9"/>
    <w:rsid w:val="00152609"/>
    <w:rsid w:val="00153162"/>
    <w:rsid w:val="00153267"/>
    <w:rsid w:val="001537CD"/>
    <w:rsid w:val="00155CC1"/>
    <w:rsid w:val="001564B0"/>
    <w:rsid w:val="00156577"/>
    <w:rsid w:val="0016053A"/>
    <w:rsid w:val="00160998"/>
    <w:rsid w:val="001611B5"/>
    <w:rsid w:val="00162560"/>
    <w:rsid w:val="00163725"/>
    <w:rsid w:val="001643F3"/>
    <w:rsid w:val="001705C8"/>
    <w:rsid w:val="00171124"/>
    <w:rsid w:val="00172650"/>
    <w:rsid w:val="001737F7"/>
    <w:rsid w:val="00176656"/>
    <w:rsid w:val="0017730E"/>
    <w:rsid w:val="00177A9C"/>
    <w:rsid w:val="001812AF"/>
    <w:rsid w:val="0018535B"/>
    <w:rsid w:val="0018686A"/>
    <w:rsid w:val="00186D0E"/>
    <w:rsid w:val="00187A68"/>
    <w:rsid w:val="00190298"/>
    <w:rsid w:val="00195477"/>
    <w:rsid w:val="001A13D8"/>
    <w:rsid w:val="001A31E1"/>
    <w:rsid w:val="001A3D49"/>
    <w:rsid w:val="001A66F4"/>
    <w:rsid w:val="001A67CE"/>
    <w:rsid w:val="001A6B2E"/>
    <w:rsid w:val="001A6B3A"/>
    <w:rsid w:val="001A706C"/>
    <w:rsid w:val="001A7131"/>
    <w:rsid w:val="001B0D7A"/>
    <w:rsid w:val="001B1804"/>
    <w:rsid w:val="001B3132"/>
    <w:rsid w:val="001B3D85"/>
    <w:rsid w:val="001C09B0"/>
    <w:rsid w:val="001C0B9D"/>
    <w:rsid w:val="001C4C68"/>
    <w:rsid w:val="001C55F2"/>
    <w:rsid w:val="001C5C0E"/>
    <w:rsid w:val="001C7AE0"/>
    <w:rsid w:val="001C7B68"/>
    <w:rsid w:val="001D0436"/>
    <w:rsid w:val="001D17B9"/>
    <w:rsid w:val="001D1C24"/>
    <w:rsid w:val="001D1FB6"/>
    <w:rsid w:val="001D2591"/>
    <w:rsid w:val="001D2B06"/>
    <w:rsid w:val="001D321F"/>
    <w:rsid w:val="001D33CE"/>
    <w:rsid w:val="001D4163"/>
    <w:rsid w:val="001D7210"/>
    <w:rsid w:val="001D7884"/>
    <w:rsid w:val="001E03CB"/>
    <w:rsid w:val="001E1681"/>
    <w:rsid w:val="001E1901"/>
    <w:rsid w:val="001E2B32"/>
    <w:rsid w:val="001E4B1F"/>
    <w:rsid w:val="001F0201"/>
    <w:rsid w:val="001F388E"/>
    <w:rsid w:val="001F6968"/>
    <w:rsid w:val="001F71ED"/>
    <w:rsid w:val="002007AB"/>
    <w:rsid w:val="002018C0"/>
    <w:rsid w:val="0020237A"/>
    <w:rsid w:val="00202A91"/>
    <w:rsid w:val="00202D0F"/>
    <w:rsid w:val="00203AB7"/>
    <w:rsid w:val="0020538E"/>
    <w:rsid w:val="00205B32"/>
    <w:rsid w:val="00206B1F"/>
    <w:rsid w:val="00207610"/>
    <w:rsid w:val="00207940"/>
    <w:rsid w:val="0021066D"/>
    <w:rsid w:val="00212FAC"/>
    <w:rsid w:val="002138E2"/>
    <w:rsid w:val="0021530B"/>
    <w:rsid w:val="002216F7"/>
    <w:rsid w:val="00221C40"/>
    <w:rsid w:val="0022221D"/>
    <w:rsid w:val="00224521"/>
    <w:rsid w:val="00224AA4"/>
    <w:rsid w:val="0023189B"/>
    <w:rsid w:val="002335ED"/>
    <w:rsid w:val="00237C6D"/>
    <w:rsid w:val="00240854"/>
    <w:rsid w:val="00240C62"/>
    <w:rsid w:val="00241709"/>
    <w:rsid w:val="00242A96"/>
    <w:rsid w:val="00243562"/>
    <w:rsid w:val="00243ECC"/>
    <w:rsid w:val="00245984"/>
    <w:rsid w:val="002507F3"/>
    <w:rsid w:val="002546DD"/>
    <w:rsid w:val="00254BB1"/>
    <w:rsid w:val="00256BE6"/>
    <w:rsid w:val="00260FBA"/>
    <w:rsid w:val="00262F08"/>
    <w:rsid w:val="00262FA8"/>
    <w:rsid w:val="002631CE"/>
    <w:rsid w:val="00265117"/>
    <w:rsid w:val="002652D3"/>
    <w:rsid w:val="0026636A"/>
    <w:rsid w:val="00266795"/>
    <w:rsid w:val="00270027"/>
    <w:rsid w:val="0027061B"/>
    <w:rsid w:val="0027070E"/>
    <w:rsid w:val="00270B89"/>
    <w:rsid w:val="00273B20"/>
    <w:rsid w:val="002760F8"/>
    <w:rsid w:val="002825A3"/>
    <w:rsid w:val="00282CEB"/>
    <w:rsid w:val="00283243"/>
    <w:rsid w:val="00284EC4"/>
    <w:rsid w:val="0028554A"/>
    <w:rsid w:val="002868B2"/>
    <w:rsid w:val="0028721E"/>
    <w:rsid w:val="00287C16"/>
    <w:rsid w:val="002907D3"/>
    <w:rsid w:val="00291855"/>
    <w:rsid w:val="00291A8B"/>
    <w:rsid w:val="00292223"/>
    <w:rsid w:val="00294DA0"/>
    <w:rsid w:val="002952C1"/>
    <w:rsid w:val="00297929"/>
    <w:rsid w:val="002A0BD6"/>
    <w:rsid w:val="002A2457"/>
    <w:rsid w:val="002A31F1"/>
    <w:rsid w:val="002A3C2D"/>
    <w:rsid w:val="002A4324"/>
    <w:rsid w:val="002A4A79"/>
    <w:rsid w:val="002A4BDE"/>
    <w:rsid w:val="002B1106"/>
    <w:rsid w:val="002B50FE"/>
    <w:rsid w:val="002B6F5E"/>
    <w:rsid w:val="002B7A1F"/>
    <w:rsid w:val="002C06D2"/>
    <w:rsid w:val="002C1A14"/>
    <w:rsid w:val="002C235B"/>
    <w:rsid w:val="002C2828"/>
    <w:rsid w:val="002C2B51"/>
    <w:rsid w:val="002C2D11"/>
    <w:rsid w:val="002C33C7"/>
    <w:rsid w:val="002C35B1"/>
    <w:rsid w:val="002C442E"/>
    <w:rsid w:val="002C4F52"/>
    <w:rsid w:val="002C528F"/>
    <w:rsid w:val="002C6321"/>
    <w:rsid w:val="002C665F"/>
    <w:rsid w:val="002D0FF7"/>
    <w:rsid w:val="002D3B7B"/>
    <w:rsid w:val="002D4917"/>
    <w:rsid w:val="002D5796"/>
    <w:rsid w:val="002D5E52"/>
    <w:rsid w:val="002E196D"/>
    <w:rsid w:val="002E1997"/>
    <w:rsid w:val="002E1F02"/>
    <w:rsid w:val="002E23B6"/>
    <w:rsid w:val="002E2B97"/>
    <w:rsid w:val="002E331F"/>
    <w:rsid w:val="002E3CA7"/>
    <w:rsid w:val="002F086F"/>
    <w:rsid w:val="002F2E7F"/>
    <w:rsid w:val="002F5161"/>
    <w:rsid w:val="002F5236"/>
    <w:rsid w:val="002F57CC"/>
    <w:rsid w:val="002F6CD3"/>
    <w:rsid w:val="002F6E15"/>
    <w:rsid w:val="002F77D2"/>
    <w:rsid w:val="003010EA"/>
    <w:rsid w:val="00301F9F"/>
    <w:rsid w:val="003061FD"/>
    <w:rsid w:val="0030724C"/>
    <w:rsid w:val="00307651"/>
    <w:rsid w:val="00310A8D"/>
    <w:rsid w:val="00312FD9"/>
    <w:rsid w:val="003200C7"/>
    <w:rsid w:val="0032108E"/>
    <w:rsid w:val="003222CB"/>
    <w:rsid w:val="00322963"/>
    <w:rsid w:val="00322CE6"/>
    <w:rsid w:val="00324D43"/>
    <w:rsid w:val="0032550E"/>
    <w:rsid w:val="00326EBE"/>
    <w:rsid w:val="00330D42"/>
    <w:rsid w:val="00331A46"/>
    <w:rsid w:val="0033283E"/>
    <w:rsid w:val="003352FC"/>
    <w:rsid w:val="00337079"/>
    <w:rsid w:val="00341D38"/>
    <w:rsid w:val="0034259B"/>
    <w:rsid w:val="00343911"/>
    <w:rsid w:val="00343BB1"/>
    <w:rsid w:val="00345815"/>
    <w:rsid w:val="003507DB"/>
    <w:rsid w:val="00352477"/>
    <w:rsid w:val="00352B99"/>
    <w:rsid w:val="00353E9C"/>
    <w:rsid w:val="00355B5A"/>
    <w:rsid w:val="0036095E"/>
    <w:rsid w:val="00363709"/>
    <w:rsid w:val="00363AFD"/>
    <w:rsid w:val="003642B7"/>
    <w:rsid w:val="003642EE"/>
    <w:rsid w:val="00364327"/>
    <w:rsid w:val="00366473"/>
    <w:rsid w:val="003667DA"/>
    <w:rsid w:val="00367947"/>
    <w:rsid w:val="0036794B"/>
    <w:rsid w:val="00367FE5"/>
    <w:rsid w:val="0037257D"/>
    <w:rsid w:val="00373544"/>
    <w:rsid w:val="00373DBF"/>
    <w:rsid w:val="00373DE1"/>
    <w:rsid w:val="00374A44"/>
    <w:rsid w:val="003753A4"/>
    <w:rsid w:val="0037576E"/>
    <w:rsid w:val="0037644C"/>
    <w:rsid w:val="003770E4"/>
    <w:rsid w:val="0038146D"/>
    <w:rsid w:val="00381BA8"/>
    <w:rsid w:val="00382041"/>
    <w:rsid w:val="00382DC0"/>
    <w:rsid w:val="003838F5"/>
    <w:rsid w:val="00384120"/>
    <w:rsid w:val="00384C88"/>
    <w:rsid w:val="00384CCC"/>
    <w:rsid w:val="0038643B"/>
    <w:rsid w:val="00387554"/>
    <w:rsid w:val="00391632"/>
    <w:rsid w:val="003918D4"/>
    <w:rsid w:val="003925B5"/>
    <w:rsid w:val="003929BD"/>
    <w:rsid w:val="00394FC6"/>
    <w:rsid w:val="003976BC"/>
    <w:rsid w:val="003A041E"/>
    <w:rsid w:val="003A1A8F"/>
    <w:rsid w:val="003A1BD1"/>
    <w:rsid w:val="003A34B4"/>
    <w:rsid w:val="003A417B"/>
    <w:rsid w:val="003A45BD"/>
    <w:rsid w:val="003A4BB3"/>
    <w:rsid w:val="003A6B1F"/>
    <w:rsid w:val="003A6EDB"/>
    <w:rsid w:val="003B1374"/>
    <w:rsid w:val="003B14DE"/>
    <w:rsid w:val="003B1AB6"/>
    <w:rsid w:val="003B1FC9"/>
    <w:rsid w:val="003B309B"/>
    <w:rsid w:val="003B3C4D"/>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76D1"/>
    <w:rsid w:val="003E6C5D"/>
    <w:rsid w:val="003F1960"/>
    <w:rsid w:val="003F1FFA"/>
    <w:rsid w:val="003F35D1"/>
    <w:rsid w:val="003F5548"/>
    <w:rsid w:val="003F5871"/>
    <w:rsid w:val="00400695"/>
    <w:rsid w:val="00400BA7"/>
    <w:rsid w:val="00400E43"/>
    <w:rsid w:val="0040176C"/>
    <w:rsid w:val="00402117"/>
    <w:rsid w:val="00403953"/>
    <w:rsid w:val="00404BD8"/>
    <w:rsid w:val="00404E85"/>
    <w:rsid w:val="00405FA5"/>
    <w:rsid w:val="00406102"/>
    <w:rsid w:val="004063CC"/>
    <w:rsid w:val="00406B86"/>
    <w:rsid w:val="00406E79"/>
    <w:rsid w:val="00412602"/>
    <w:rsid w:val="0041285A"/>
    <w:rsid w:val="00413948"/>
    <w:rsid w:val="004147ED"/>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52F"/>
    <w:rsid w:val="00440903"/>
    <w:rsid w:val="00441542"/>
    <w:rsid w:val="00442683"/>
    <w:rsid w:val="00442B50"/>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5EAD"/>
    <w:rsid w:val="00467360"/>
    <w:rsid w:val="00470262"/>
    <w:rsid w:val="00471838"/>
    <w:rsid w:val="00471BDB"/>
    <w:rsid w:val="00471EBF"/>
    <w:rsid w:val="00475715"/>
    <w:rsid w:val="00476503"/>
    <w:rsid w:val="00480430"/>
    <w:rsid w:val="00480814"/>
    <w:rsid w:val="00481599"/>
    <w:rsid w:val="0048161F"/>
    <w:rsid w:val="00481D73"/>
    <w:rsid w:val="0048299C"/>
    <w:rsid w:val="0048310F"/>
    <w:rsid w:val="00483C88"/>
    <w:rsid w:val="00484C73"/>
    <w:rsid w:val="0048569D"/>
    <w:rsid w:val="00486563"/>
    <w:rsid w:val="00486A38"/>
    <w:rsid w:val="00486A9D"/>
    <w:rsid w:val="00490562"/>
    <w:rsid w:val="00491EA8"/>
    <w:rsid w:val="00492C98"/>
    <w:rsid w:val="004936B1"/>
    <w:rsid w:val="004938AF"/>
    <w:rsid w:val="004938D1"/>
    <w:rsid w:val="00495584"/>
    <w:rsid w:val="00497873"/>
    <w:rsid w:val="004A0F6B"/>
    <w:rsid w:val="004A11E3"/>
    <w:rsid w:val="004A21A8"/>
    <w:rsid w:val="004A2FFD"/>
    <w:rsid w:val="004A3072"/>
    <w:rsid w:val="004A3F0C"/>
    <w:rsid w:val="004A50AC"/>
    <w:rsid w:val="004A5274"/>
    <w:rsid w:val="004A59BA"/>
    <w:rsid w:val="004A6ABC"/>
    <w:rsid w:val="004A6D6B"/>
    <w:rsid w:val="004A7838"/>
    <w:rsid w:val="004A7F94"/>
    <w:rsid w:val="004B175D"/>
    <w:rsid w:val="004B3D29"/>
    <w:rsid w:val="004B4073"/>
    <w:rsid w:val="004C0507"/>
    <w:rsid w:val="004C25E8"/>
    <w:rsid w:val="004C51EC"/>
    <w:rsid w:val="004C52FC"/>
    <w:rsid w:val="004C6131"/>
    <w:rsid w:val="004D14A7"/>
    <w:rsid w:val="004D313A"/>
    <w:rsid w:val="004D316C"/>
    <w:rsid w:val="004E35A6"/>
    <w:rsid w:val="004E3FCB"/>
    <w:rsid w:val="004E42DD"/>
    <w:rsid w:val="004E563B"/>
    <w:rsid w:val="004E691C"/>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C59"/>
    <w:rsid w:val="005071DA"/>
    <w:rsid w:val="00507E8F"/>
    <w:rsid w:val="00512883"/>
    <w:rsid w:val="00512B05"/>
    <w:rsid w:val="00512DD7"/>
    <w:rsid w:val="005133F9"/>
    <w:rsid w:val="0051625C"/>
    <w:rsid w:val="005162B9"/>
    <w:rsid w:val="005167CF"/>
    <w:rsid w:val="00520828"/>
    <w:rsid w:val="00520DFC"/>
    <w:rsid w:val="00520F24"/>
    <w:rsid w:val="00521DD1"/>
    <w:rsid w:val="00522700"/>
    <w:rsid w:val="00524ADB"/>
    <w:rsid w:val="00525AF1"/>
    <w:rsid w:val="00526A5C"/>
    <w:rsid w:val="00526F75"/>
    <w:rsid w:val="00531032"/>
    <w:rsid w:val="005325CA"/>
    <w:rsid w:val="00533F8B"/>
    <w:rsid w:val="00533F9E"/>
    <w:rsid w:val="00534864"/>
    <w:rsid w:val="00534DC9"/>
    <w:rsid w:val="00535001"/>
    <w:rsid w:val="005419C2"/>
    <w:rsid w:val="005443D4"/>
    <w:rsid w:val="00544D71"/>
    <w:rsid w:val="00547BF9"/>
    <w:rsid w:val="00550263"/>
    <w:rsid w:val="0055248C"/>
    <w:rsid w:val="005543C8"/>
    <w:rsid w:val="0055668C"/>
    <w:rsid w:val="00557136"/>
    <w:rsid w:val="005575FD"/>
    <w:rsid w:val="00557639"/>
    <w:rsid w:val="0056539C"/>
    <w:rsid w:val="00566AE6"/>
    <w:rsid w:val="00566E42"/>
    <w:rsid w:val="00567256"/>
    <w:rsid w:val="005677B3"/>
    <w:rsid w:val="005702BB"/>
    <w:rsid w:val="005706B4"/>
    <w:rsid w:val="0057085F"/>
    <w:rsid w:val="005710DC"/>
    <w:rsid w:val="00572DC7"/>
    <w:rsid w:val="00574BDA"/>
    <w:rsid w:val="00575150"/>
    <w:rsid w:val="00577774"/>
    <w:rsid w:val="00580191"/>
    <w:rsid w:val="0058081B"/>
    <w:rsid w:val="00581D5F"/>
    <w:rsid w:val="0058514F"/>
    <w:rsid w:val="0058581A"/>
    <w:rsid w:val="0059005A"/>
    <w:rsid w:val="0059134D"/>
    <w:rsid w:val="0059191A"/>
    <w:rsid w:val="00592123"/>
    <w:rsid w:val="00592B21"/>
    <w:rsid w:val="00594C6F"/>
    <w:rsid w:val="00595A12"/>
    <w:rsid w:val="00596ABE"/>
    <w:rsid w:val="00597A3E"/>
    <w:rsid w:val="005A1790"/>
    <w:rsid w:val="005A1930"/>
    <w:rsid w:val="005A4FF1"/>
    <w:rsid w:val="005A61E1"/>
    <w:rsid w:val="005A6436"/>
    <w:rsid w:val="005A6684"/>
    <w:rsid w:val="005A6B6C"/>
    <w:rsid w:val="005B10B4"/>
    <w:rsid w:val="005B1248"/>
    <w:rsid w:val="005B1B70"/>
    <w:rsid w:val="005B3898"/>
    <w:rsid w:val="005B3FEC"/>
    <w:rsid w:val="005B4B95"/>
    <w:rsid w:val="005B56F5"/>
    <w:rsid w:val="005B691B"/>
    <w:rsid w:val="005C1E55"/>
    <w:rsid w:val="005C20AC"/>
    <w:rsid w:val="005C26AE"/>
    <w:rsid w:val="005C4618"/>
    <w:rsid w:val="005C485E"/>
    <w:rsid w:val="005C5B26"/>
    <w:rsid w:val="005C668A"/>
    <w:rsid w:val="005C76E0"/>
    <w:rsid w:val="005D10A4"/>
    <w:rsid w:val="005D3DC4"/>
    <w:rsid w:val="005D4EAA"/>
    <w:rsid w:val="005D589C"/>
    <w:rsid w:val="005D6A4D"/>
    <w:rsid w:val="005D715B"/>
    <w:rsid w:val="005D7AA3"/>
    <w:rsid w:val="005E0717"/>
    <w:rsid w:val="005E1137"/>
    <w:rsid w:val="005E2481"/>
    <w:rsid w:val="005E3CB6"/>
    <w:rsid w:val="005E3E24"/>
    <w:rsid w:val="005E3E55"/>
    <w:rsid w:val="005E7FAF"/>
    <w:rsid w:val="005F1E22"/>
    <w:rsid w:val="005F24BB"/>
    <w:rsid w:val="005F2B32"/>
    <w:rsid w:val="005F2D50"/>
    <w:rsid w:val="005F347C"/>
    <w:rsid w:val="005F377B"/>
    <w:rsid w:val="005F3C9B"/>
    <w:rsid w:val="005F537E"/>
    <w:rsid w:val="005F6046"/>
    <w:rsid w:val="005F7555"/>
    <w:rsid w:val="005F7A99"/>
    <w:rsid w:val="005F7C20"/>
    <w:rsid w:val="0060083E"/>
    <w:rsid w:val="0060323F"/>
    <w:rsid w:val="00605220"/>
    <w:rsid w:val="0060619D"/>
    <w:rsid w:val="00606295"/>
    <w:rsid w:val="006069DE"/>
    <w:rsid w:val="00607FD7"/>
    <w:rsid w:val="006107ED"/>
    <w:rsid w:val="00610952"/>
    <w:rsid w:val="00610E64"/>
    <w:rsid w:val="00611FF9"/>
    <w:rsid w:val="00612CC7"/>
    <w:rsid w:val="00613184"/>
    <w:rsid w:val="00613559"/>
    <w:rsid w:val="006144CC"/>
    <w:rsid w:val="006167A4"/>
    <w:rsid w:val="00617310"/>
    <w:rsid w:val="00620B35"/>
    <w:rsid w:val="00621F17"/>
    <w:rsid w:val="00622B94"/>
    <w:rsid w:val="006235FA"/>
    <w:rsid w:val="006249C0"/>
    <w:rsid w:val="00626E50"/>
    <w:rsid w:val="00627DBE"/>
    <w:rsid w:val="00630D4D"/>
    <w:rsid w:val="00631343"/>
    <w:rsid w:val="00635E7B"/>
    <w:rsid w:val="0063678A"/>
    <w:rsid w:val="00641275"/>
    <w:rsid w:val="00643514"/>
    <w:rsid w:val="00645042"/>
    <w:rsid w:val="00647BF4"/>
    <w:rsid w:val="00650B91"/>
    <w:rsid w:val="00655C08"/>
    <w:rsid w:val="00656C3E"/>
    <w:rsid w:val="00661752"/>
    <w:rsid w:val="006620DF"/>
    <w:rsid w:val="00663B28"/>
    <w:rsid w:val="006644B5"/>
    <w:rsid w:val="00664736"/>
    <w:rsid w:val="006654D8"/>
    <w:rsid w:val="00665F08"/>
    <w:rsid w:val="00667DD5"/>
    <w:rsid w:val="00671F00"/>
    <w:rsid w:val="006735C4"/>
    <w:rsid w:val="00673C08"/>
    <w:rsid w:val="00674688"/>
    <w:rsid w:val="00675087"/>
    <w:rsid w:val="00675977"/>
    <w:rsid w:val="00675B31"/>
    <w:rsid w:val="00676781"/>
    <w:rsid w:val="0067716A"/>
    <w:rsid w:val="0067780C"/>
    <w:rsid w:val="00681488"/>
    <w:rsid w:val="00681D56"/>
    <w:rsid w:val="00682F1A"/>
    <w:rsid w:val="006868F2"/>
    <w:rsid w:val="00686995"/>
    <w:rsid w:val="00693323"/>
    <w:rsid w:val="0069463C"/>
    <w:rsid w:val="006949D8"/>
    <w:rsid w:val="006952F1"/>
    <w:rsid w:val="00696980"/>
    <w:rsid w:val="006A0F57"/>
    <w:rsid w:val="006A3DCF"/>
    <w:rsid w:val="006A3FA4"/>
    <w:rsid w:val="006A6DBD"/>
    <w:rsid w:val="006A7D09"/>
    <w:rsid w:val="006B00E9"/>
    <w:rsid w:val="006B04A2"/>
    <w:rsid w:val="006B17C3"/>
    <w:rsid w:val="006B1A07"/>
    <w:rsid w:val="006B1FE1"/>
    <w:rsid w:val="006B5D86"/>
    <w:rsid w:val="006B5EBD"/>
    <w:rsid w:val="006B7463"/>
    <w:rsid w:val="006B7D3F"/>
    <w:rsid w:val="006C0FDC"/>
    <w:rsid w:val="006C1C36"/>
    <w:rsid w:val="006C2ECF"/>
    <w:rsid w:val="006C457B"/>
    <w:rsid w:val="006C5920"/>
    <w:rsid w:val="006C7931"/>
    <w:rsid w:val="006D119B"/>
    <w:rsid w:val="006D18C4"/>
    <w:rsid w:val="006D1BFE"/>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6213"/>
    <w:rsid w:val="006F65F8"/>
    <w:rsid w:val="006F6BF2"/>
    <w:rsid w:val="006F6E89"/>
    <w:rsid w:val="006F76BC"/>
    <w:rsid w:val="00702D02"/>
    <w:rsid w:val="00703D2C"/>
    <w:rsid w:val="007051A2"/>
    <w:rsid w:val="00705E96"/>
    <w:rsid w:val="00707ADA"/>
    <w:rsid w:val="00711755"/>
    <w:rsid w:val="00711ABD"/>
    <w:rsid w:val="00711FD8"/>
    <w:rsid w:val="00712D08"/>
    <w:rsid w:val="00713706"/>
    <w:rsid w:val="00714216"/>
    <w:rsid w:val="007148C3"/>
    <w:rsid w:val="0071531F"/>
    <w:rsid w:val="007155A3"/>
    <w:rsid w:val="007162CA"/>
    <w:rsid w:val="00716653"/>
    <w:rsid w:val="00716714"/>
    <w:rsid w:val="00716788"/>
    <w:rsid w:val="00716CE2"/>
    <w:rsid w:val="00717C4A"/>
    <w:rsid w:val="007220E0"/>
    <w:rsid w:val="00722A2E"/>
    <w:rsid w:val="007256B2"/>
    <w:rsid w:val="00725D41"/>
    <w:rsid w:val="00727102"/>
    <w:rsid w:val="00730A5A"/>
    <w:rsid w:val="00732893"/>
    <w:rsid w:val="0073472B"/>
    <w:rsid w:val="00736229"/>
    <w:rsid w:val="00736CF8"/>
    <w:rsid w:val="00736D01"/>
    <w:rsid w:val="00737301"/>
    <w:rsid w:val="00740B1B"/>
    <w:rsid w:val="00740BAA"/>
    <w:rsid w:val="0074266D"/>
    <w:rsid w:val="00743B6E"/>
    <w:rsid w:val="00744174"/>
    <w:rsid w:val="00745F8C"/>
    <w:rsid w:val="00746978"/>
    <w:rsid w:val="00747148"/>
    <w:rsid w:val="0075197C"/>
    <w:rsid w:val="00751CA9"/>
    <w:rsid w:val="007527AD"/>
    <w:rsid w:val="00753652"/>
    <w:rsid w:val="00753B20"/>
    <w:rsid w:val="00753CAB"/>
    <w:rsid w:val="0075583C"/>
    <w:rsid w:val="007568F1"/>
    <w:rsid w:val="00756967"/>
    <w:rsid w:val="00757866"/>
    <w:rsid w:val="00760DEE"/>
    <w:rsid w:val="00760E4A"/>
    <w:rsid w:val="00761CE9"/>
    <w:rsid w:val="00762BD1"/>
    <w:rsid w:val="007639FF"/>
    <w:rsid w:val="00767AFB"/>
    <w:rsid w:val="00767B8E"/>
    <w:rsid w:val="00770509"/>
    <w:rsid w:val="00774055"/>
    <w:rsid w:val="007742F7"/>
    <w:rsid w:val="00776AB4"/>
    <w:rsid w:val="0077788F"/>
    <w:rsid w:val="00780938"/>
    <w:rsid w:val="00781F3E"/>
    <w:rsid w:val="00782C59"/>
    <w:rsid w:val="00783C25"/>
    <w:rsid w:val="00786455"/>
    <w:rsid w:val="00786660"/>
    <w:rsid w:val="00787A28"/>
    <w:rsid w:val="00787FF5"/>
    <w:rsid w:val="00790FFC"/>
    <w:rsid w:val="0079154A"/>
    <w:rsid w:val="007939B1"/>
    <w:rsid w:val="007954FE"/>
    <w:rsid w:val="0079637F"/>
    <w:rsid w:val="00797BA6"/>
    <w:rsid w:val="007A08E4"/>
    <w:rsid w:val="007A4786"/>
    <w:rsid w:val="007A50CA"/>
    <w:rsid w:val="007A5F32"/>
    <w:rsid w:val="007A6B43"/>
    <w:rsid w:val="007B17A4"/>
    <w:rsid w:val="007B26AC"/>
    <w:rsid w:val="007B384D"/>
    <w:rsid w:val="007B4855"/>
    <w:rsid w:val="007B5162"/>
    <w:rsid w:val="007B6A64"/>
    <w:rsid w:val="007C0289"/>
    <w:rsid w:val="007C1056"/>
    <w:rsid w:val="007C14F5"/>
    <w:rsid w:val="007C15E6"/>
    <w:rsid w:val="007C19FC"/>
    <w:rsid w:val="007C1A39"/>
    <w:rsid w:val="007C3DC6"/>
    <w:rsid w:val="007C480E"/>
    <w:rsid w:val="007C499A"/>
    <w:rsid w:val="007C4CBB"/>
    <w:rsid w:val="007C57B2"/>
    <w:rsid w:val="007C6009"/>
    <w:rsid w:val="007C6493"/>
    <w:rsid w:val="007C79DB"/>
    <w:rsid w:val="007D0688"/>
    <w:rsid w:val="007D1A92"/>
    <w:rsid w:val="007D1CAC"/>
    <w:rsid w:val="007D2EE8"/>
    <w:rsid w:val="007D3EC3"/>
    <w:rsid w:val="007D440B"/>
    <w:rsid w:val="007D5A11"/>
    <w:rsid w:val="007D6E95"/>
    <w:rsid w:val="007D7192"/>
    <w:rsid w:val="007E170F"/>
    <w:rsid w:val="007E28B8"/>
    <w:rsid w:val="007E3129"/>
    <w:rsid w:val="007E5164"/>
    <w:rsid w:val="007E5439"/>
    <w:rsid w:val="007F01BE"/>
    <w:rsid w:val="007F0B4B"/>
    <w:rsid w:val="007F0F41"/>
    <w:rsid w:val="007F15F0"/>
    <w:rsid w:val="007F2F4D"/>
    <w:rsid w:val="007F3C13"/>
    <w:rsid w:val="007F5ACF"/>
    <w:rsid w:val="007F73B4"/>
    <w:rsid w:val="007F76F3"/>
    <w:rsid w:val="00801AF9"/>
    <w:rsid w:val="00801C4D"/>
    <w:rsid w:val="00802C04"/>
    <w:rsid w:val="00803A61"/>
    <w:rsid w:val="008048B2"/>
    <w:rsid w:val="00805777"/>
    <w:rsid w:val="008057C9"/>
    <w:rsid w:val="00806DE6"/>
    <w:rsid w:val="00807165"/>
    <w:rsid w:val="0081094F"/>
    <w:rsid w:val="008120BD"/>
    <w:rsid w:val="008131C2"/>
    <w:rsid w:val="00814FBD"/>
    <w:rsid w:val="00815C7B"/>
    <w:rsid w:val="0081607C"/>
    <w:rsid w:val="008170F8"/>
    <w:rsid w:val="00817306"/>
    <w:rsid w:val="008208BF"/>
    <w:rsid w:val="00820B75"/>
    <w:rsid w:val="00821085"/>
    <w:rsid w:val="00822280"/>
    <w:rsid w:val="00822CD7"/>
    <w:rsid w:val="00823A9C"/>
    <w:rsid w:val="00823FD5"/>
    <w:rsid w:val="00824F14"/>
    <w:rsid w:val="00825951"/>
    <w:rsid w:val="0083132A"/>
    <w:rsid w:val="00833F8B"/>
    <w:rsid w:val="008341D0"/>
    <w:rsid w:val="00835F30"/>
    <w:rsid w:val="00840315"/>
    <w:rsid w:val="008410D1"/>
    <w:rsid w:val="00843C42"/>
    <w:rsid w:val="00845DE3"/>
    <w:rsid w:val="00846E1D"/>
    <w:rsid w:val="00847D7B"/>
    <w:rsid w:val="008503CB"/>
    <w:rsid w:val="00852E79"/>
    <w:rsid w:val="00853FBB"/>
    <w:rsid w:val="008540A4"/>
    <w:rsid w:val="0085535E"/>
    <w:rsid w:val="00857521"/>
    <w:rsid w:val="00860EB2"/>
    <w:rsid w:val="00863F91"/>
    <w:rsid w:val="00866DDE"/>
    <w:rsid w:val="008672DC"/>
    <w:rsid w:val="008673A7"/>
    <w:rsid w:val="008676A3"/>
    <w:rsid w:val="008705AD"/>
    <w:rsid w:val="00872692"/>
    <w:rsid w:val="008735A2"/>
    <w:rsid w:val="00874E56"/>
    <w:rsid w:val="00875D38"/>
    <w:rsid w:val="0087604D"/>
    <w:rsid w:val="00876258"/>
    <w:rsid w:val="00876804"/>
    <w:rsid w:val="00876FB7"/>
    <w:rsid w:val="00877A23"/>
    <w:rsid w:val="00877F30"/>
    <w:rsid w:val="0088050D"/>
    <w:rsid w:val="0088070E"/>
    <w:rsid w:val="00880BE1"/>
    <w:rsid w:val="00881F7A"/>
    <w:rsid w:val="00883BBC"/>
    <w:rsid w:val="00883ECA"/>
    <w:rsid w:val="0088685D"/>
    <w:rsid w:val="00890119"/>
    <w:rsid w:val="00892715"/>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638"/>
    <w:rsid w:val="008B5E4C"/>
    <w:rsid w:val="008B615E"/>
    <w:rsid w:val="008B6F17"/>
    <w:rsid w:val="008B7380"/>
    <w:rsid w:val="008C05E0"/>
    <w:rsid w:val="008C1A9A"/>
    <w:rsid w:val="008C2300"/>
    <w:rsid w:val="008C2E3E"/>
    <w:rsid w:val="008C495E"/>
    <w:rsid w:val="008C57BE"/>
    <w:rsid w:val="008C5F3A"/>
    <w:rsid w:val="008C6473"/>
    <w:rsid w:val="008C69E8"/>
    <w:rsid w:val="008D171F"/>
    <w:rsid w:val="008D1FE3"/>
    <w:rsid w:val="008D271C"/>
    <w:rsid w:val="008D3EDE"/>
    <w:rsid w:val="008D41B2"/>
    <w:rsid w:val="008D43AF"/>
    <w:rsid w:val="008D4CF3"/>
    <w:rsid w:val="008D4E78"/>
    <w:rsid w:val="008D518C"/>
    <w:rsid w:val="008D610F"/>
    <w:rsid w:val="008E1779"/>
    <w:rsid w:val="008E192C"/>
    <w:rsid w:val="008E279B"/>
    <w:rsid w:val="008E4A7C"/>
    <w:rsid w:val="008E4D52"/>
    <w:rsid w:val="008E74E4"/>
    <w:rsid w:val="008E7C92"/>
    <w:rsid w:val="008F2251"/>
    <w:rsid w:val="008F22C1"/>
    <w:rsid w:val="008F3D0C"/>
    <w:rsid w:val="008F4B42"/>
    <w:rsid w:val="009007E4"/>
    <w:rsid w:val="00900F1E"/>
    <w:rsid w:val="00903D6A"/>
    <w:rsid w:val="0090495F"/>
    <w:rsid w:val="00905635"/>
    <w:rsid w:val="00905C64"/>
    <w:rsid w:val="00910BD8"/>
    <w:rsid w:val="00911308"/>
    <w:rsid w:val="009123CA"/>
    <w:rsid w:val="009124F5"/>
    <w:rsid w:val="00914714"/>
    <w:rsid w:val="0091602C"/>
    <w:rsid w:val="009200F7"/>
    <w:rsid w:val="00920E5E"/>
    <w:rsid w:val="00922406"/>
    <w:rsid w:val="00922E01"/>
    <w:rsid w:val="009231E5"/>
    <w:rsid w:val="0092326B"/>
    <w:rsid w:val="009237FC"/>
    <w:rsid w:val="009239C8"/>
    <w:rsid w:val="0092437E"/>
    <w:rsid w:val="00924A11"/>
    <w:rsid w:val="00925C79"/>
    <w:rsid w:val="009300BA"/>
    <w:rsid w:val="0093448D"/>
    <w:rsid w:val="0093703F"/>
    <w:rsid w:val="00937815"/>
    <w:rsid w:val="00937D14"/>
    <w:rsid w:val="00937DA9"/>
    <w:rsid w:val="00940628"/>
    <w:rsid w:val="00941A5A"/>
    <w:rsid w:val="00942AA4"/>
    <w:rsid w:val="00942FB6"/>
    <w:rsid w:val="00945D7A"/>
    <w:rsid w:val="00950965"/>
    <w:rsid w:val="00951E4F"/>
    <w:rsid w:val="00953D18"/>
    <w:rsid w:val="00956487"/>
    <w:rsid w:val="0095674D"/>
    <w:rsid w:val="009568E5"/>
    <w:rsid w:val="00957980"/>
    <w:rsid w:val="00961854"/>
    <w:rsid w:val="0096191F"/>
    <w:rsid w:val="0096314D"/>
    <w:rsid w:val="00965BDA"/>
    <w:rsid w:val="00965FA8"/>
    <w:rsid w:val="00966818"/>
    <w:rsid w:val="00966AD2"/>
    <w:rsid w:val="0096DDB3"/>
    <w:rsid w:val="00970AF5"/>
    <w:rsid w:val="00971C08"/>
    <w:rsid w:val="00972554"/>
    <w:rsid w:val="009763C7"/>
    <w:rsid w:val="00980099"/>
    <w:rsid w:val="00980691"/>
    <w:rsid w:val="0098470F"/>
    <w:rsid w:val="00984A16"/>
    <w:rsid w:val="00985159"/>
    <w:rsid w:val="009866AE"/>
    <w:rsid w:val="00986C53"/>
    <w:rsid w:val="009870E0"/>
    <w:rsid w:val="00987D48"/>
    <w:rsid w:val="0099037B"/>
    <w:rsid w:val="00992B35"/>
    <w:rsid w:val="009957B9"/>
    <w:rsid w:val="00995972"/>
    <w:rsid w:val="00996DB8"/>
    <w:rsid w:val="00997C9C"/>
    <w:rsid w:val="009A18C9"/>
    <w:rsid w:val="009A2A44"/>
    <w:rsid w:val="009A2ACC"/>
    <w:rsid w:val="009A3136"/>
    <w:rsid w:val="009A44C3"/>
    <w:rsid w:val="009A47D6"/>
    <w:rsid w:val="009A5129"/>
    <w:rsid w:val="009A530B"/>
    <w:rsid w:val="009A5E93"/>
    <w:rsid w:val="009A7A1A"/>
    <w:rsid w:val="009B114E"/>
    <w:rsid w:val="009B2843"/>
    <w:rsid w:val="009B3E64"/>
    <w:rsid w:val="009B483F"/>
    <w:rsid w:val="009B492B"/>
    <w:rsid w:val="009B54C5"/>
    <w:rsid w:val="009B5621"/>
    <w:rsid w:val="009B5DA2"/>
    <w:rsid w:val="009B5FCF"/>
    <w:rsid w:val="009B65BB"/>
    <w:rsid w:val="009C01D2"/>
    <w:rsid w:val="009C1C25"/>
    <w:rsid w:val="009C33FC"/>
    <w:rsid w:val="009C5182"/>
    <w:rsid w:val="009C7276"/>
    <w:rsid w:val="009D085E"/>
    <w:rsid w:val="009D0CD4"/>
    <w:rsid w:val="009D54CF"/>
    <w:rsid w:val="009E03E7"/>
    <w:rsid w:val="009E0FD8"/>
    <w:rsid w:val="009E28AD"/>
    <w:rsid w:val="009E3A43"/>
    <w:rsid w:val="009E3B09"/>
    <w:rsid w:val="009E43CB"/>
    <w:rsid w:val="009E7F19"/>
    <w:rsid w:val="009F2D14"/>
    <w:rsid w:val="009F501D"/>
    <w:rsid w:val="009F54C1"/>
    <w:rsid w:val="009F6388"/>
    <w:rsid w:val="009F6DA0"/>
    <w:rsid w:val="009F713C"/>
    <w:rsid w:val="00A0010B"/>
    <w:rsid w:val="00A00E49"/>
    <w:rsid w:val="00A01374"/>
    <w:rsid w:val="00A017CA"/>
    <w:rsid w:val="00A01F07"/>
    <w:rsid w:val="00A02C11"/>
    <w:rsid w:val="00A06683"/>
    <w:rsid w:val="00A067CC"/>
    <w:rsid w:val="00A15978"/>
    <w:rsid w:val="00A15F36"/>
    <w:rsid w:val="00A17577"/>
    <w:rsid w:val="00A207E7"/>
    <w:rsid w:val="00A223C9"/>
    <w:rsid w:val="00A23D96"/>
    <w:rsid w:val="00A25C0E"/>
    <w:rsid w:val="00A25F95"/>
    <w:rsid w:val="00A31804"/>
    <w:rsid w:val="00A31990"/>
    <w:rsid w:val="00A34FB3"/>
    <w:rsid w:val="00A35DB1"/>
    <w:rsid w:val="00A360D8"/>
    <w:rsid w:val="00A36F71"/>
    <w:rsid w:val="00A37F71"/>
    <w:rsid w:val="00A40383"/>
    <w:rsid w:val="00A41423"/>
    <w:rsid w:val="00A4532E"/>
    <w:rsid w:val="00A465CC"/>
    <w:rsid w:val="00A46CE5"/>
    <w:rsid w:val="00A509B2"/>
    <w:rsid w:val="00A509CA"/>
    <w:rsid w:val="00A524A7"/>
    <w:rsid w:val="00A53D7F"/>
    <w:rsid w:val="00A54CF1"/>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64CA"/>
    <w:rsid w:val="00A86E84"/>
    <w:rsid w:val="00A86E95"/>
    <w:rsid w:val="00A8756A"/>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7040"/>
    <w:rsid w:val="00AD0D20"/>
    <w:rsid w:val="00AD27B1"/>
    <w:rsid w:val="00AD38CC"/>
    <w:rsid w:val="00AD5806"/>
    <w:rsid w:val="00AD58B0"/>
    <w:rsid w:val="00AD6C6C"/>
    <w:rsid w:val="00AE0203"/>
    <w:rsid w:val="00AE1788"/>
    <w:rsid w:val="00AE1DEB"/>
    <w:rsid w:val="00AE263F"/>
    <w:rsid w:val="00AE3347"/>
    <w:rsid w:val="00AE367E"/>
    <w:rsid w:val="00AE4BA3"/>
    <w:rsid w:val="00AE4C6E"/>
    <w:rsid w:val="00AE7359"/>
    <w:rsid w:val="00AF06E4"/>
    <w:rsid w:val="00AF0A72"/>
    <w:rsid w:val="00AF0C53"/>
    <w:rsid w:val="00AF11FB"/>
    <w:rsid w:val="00AF1B34"/>
    <w:rsid w:val="00AF22C1"/>
    <w:rsid w:val="00AF478D"/>
    <w:rsid w:val="00AF6310"/>
    <w:rsid w:val="00AF68E5"/>
    <w:rsid w:val="00AF6EA1"/>
    <w:rsid w:val="00B00630"/>
    <w:rsid w:val="00B00841"/>
    <w:rsid w:val="00B03187"/>
    <w:rsid w:val="00B03CF9"/>
    <w:rsid w:val="00B049B7"/>
    <w:rsid w:val="00B057BD"/>
    <w:rsid w:val="00B05E2C"/>
    <w:rsid w:val="00B06025"/>
    <w:rsid w:val="00B063C5"/>
    <w:rsid w:val="00B06C01"/>
    <w:rsid w:val="00B07421"/>
    <w:rsid w:val="00B10F87"/>
    <w:rsid w:val="00B1396F"/>
    <w:rsid w:val="00B14561"/>
    <w:rsid w:val="00B16530"/>
    <w:rsid w:val="00B20098"/>
    <w:rsid w:val="00B2368F"/>
    <w:rsid w:val="00B2498E"/>
    <w:rsid w:val="00B24A5D"/>
    <w:rsid w:val="00B250D0"/>
    <w:rsid w:val="00B2762A"/>
    <w:rsid w:val="00B2783F"/>
    <w:rsid w:val="00B3282F"/>
    <w:rsid w:val="00B363FA"/>
    <w:rsid w:val="00B37199"/>
    <w:rsid w:val="00B37DC1"/>
    <w:rsid w:val="00B37F82"/>
    <w:rsid w:val="00B43E79"/>
    <w:rsid w:val="00B4501B"/>
    <w:rsid w:val="00B45CE4"/>
    <w:rsid w:val="00B46E24"/>
    <w:rsid w:val="00B53EF8"/>
    <w:rsid w:val="00B54917"/>
    <w:rsid w:val="00B55B66"/>
    <w:rsid w:val="00B563D2"/>
    <w:rsid w:val="00B56B83"/>
    <w:rsid w:val="00B575FB"/>
    <w:rsid w:val="00B577CF"/>
    <w:rsid w:val="00B60455"/>
    <w:rsid w:val="00B61016"/>
    <w:rsid w:val="00B61E82"/>
    <w:rsid w:val="00B65C13"/>
    <w:rsid w:val="00B66264"/>
    <w:rsid w:val="00B703A2"/>
    <w:rsid w:val="00B70A4E"/>
    <w:rsid w:val="00B71536"/>
    <w:rsid w:val="00B726BC"/>
    <w:rsid w:val="00B72AB2"/>
    <w:rsid w:val="00B80239"/>
    <w:rsid w:val="00B82D1C"/>
    <w:rsid w:val="00B83762"/>
    <w:rsid w:val="00B83EFB"/>
    <w:rsid w:val="00B90ABA"/>
    <w:rsid w:val="00B921C9"/>
    <w:rsid w:val="00B92C64"/>
    <w:rsid w:val="00B939D7"/>
    <w:rsid w:val="00B94B38"/>
    <w:rsid w:val="00B94C3C"/>
    <w:rsid w:val="00B94C87"/>
    <w:rsid w:val="00B965FC"/>
    <w:rsid w:val="00B96A35"/>
    <w:rsid w:val="00B96D44"/>
    <w:rsid w:val="00BA034B"/>
    <w:rsid w:val="00BA17DC"/>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6E4"/>
    <w:rsid w:val="00BD09B0"/>
    <w:rsid w:val="00BD2DA3"/>
    <w:rsid w:val="00BD3C67"/>
    <w:rsid w:val="00BD546D"/>
    <w:rsid w:val="00BD77C7"/>
    <w:rsid w:val="00BE1EA5"/>
    <w:rsid w:val="00BE3380"/>
    <w:rsid w:val="00BE3996"/>
    <w:rsid w:val="00BE65B1"/>
    <w:rsid w:val="00BF17FF"/>
    <w:rsid w:val="00BF22AD"/>
    <w:rsid w:val="00BF63E1"/>
    <w:rsid w:val="00BF6F35"/>
    <w:rsid w:val="00C0158F"/>
    <w:rsid w:val="00C02FAF"/>
    <w:rsid w:val="00C03ACD"/>
    <w:rsid w:val="00C0401D"/>
    <w:rsid w:val="00C0596E"/>
    <w:rsid w:val="00C13706"/>
    <w:rsid w:val="00C13A07"/>
    <w:rsid w:val="00C1616D"/>
    <w:rsid w:val="00C16A73"/>
    <w:rsid w:val="00C17F4A"/>
    <w:rsid w:val="00C212EC"/>
    <w:rsid w:val="00C21D58"/>
    <w:rsid w:val="00C24066"/>
    <w:rsid w:val="00C250E8"/>
    <w:rsid w:val="00C264DC"/>
    <w:rsid w:val="00C30116"/>
    <w:rsid w:val="00C30758"/>
    <w:rsid w:val="00C31843"/>
    <w:rsid w:val="00C32420"/>
    <w:rsid w:val="00C3268F"/>
    <w:rsid w:val="00C32A07"/>
    <w:rsid w:val="00C32F6F"/>
    <w:rsid w:val="00C33B48"/>
    <w:rsid w:val="00C33DD6"/>
    <w:rsid w:val="00C34549"/>
    <w:rsid w:val="00C35E00"/>
    <w:rsid w:val="00C36656"/>
    <w:rsid w:val="00C37392"/>
    <w:rsid w:val="00C42661"/>
    <w:rsid w:val="00C43227"/>
    <w:rsid w:val="00C47C91"/>
    <w:rsid w:val="00C50450"/>
    <w:rsid w:val="00C516EE"/>
    <w:rsid w:val="00C5228D"/>
    <w:rsid w:val="00C524E8"/>
    <w:rsid w:val="00C53A89"/>
    <w:rsid w:val="00C53D58"/>
    <w:rsid w:val="00C5478B"/>
    <w:rsid w:val="00C549F9"/>
    <w:rsid w:val="00C57C27"/>
    <w:rsid w:val="00C57DAA"/>
    <w:rsid w:val="00C60B9B"/>
    <w:rsid w:val="00C61C1B"/>
    <w:rsid w:val="00C63123"/>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47E0"/>
    <w:rsid w:val="00C96027"/>
    <w:rsid w:val="00C96655"/>
    <w:rsid w:val="00CA0909"/>
    <w:rsid w:val="00CA58BA"/>
    <w:rsid w:val="00CA62D1"/>
    <w:rsid w:val="00CA65C5"/>
    <w:rsid w:val="00CA732D"/>
    <w:rsid w:val="00CB01DD"/>
    <w:rsid w:val="00CB11B0"/>
    <w:rsid w:val="00CB1645"/>
    <w:rsid w:val="00CB2332"/>
    <w:rsid w:val="00CB2903"/>
    <w:rsid w:val="00CB339F"/>
    <w:rsid w:val="00CB3C49"/>
    <w:rsid w:val="00CB3D24"/>
    <w:rsid w:val="00CB65D5"/>
    <w:rsid w:val="00CB75AD"/>
    <w:rsid w:val="00CC035A"/>
    <w:rsid w:val="00CC2174"/>
    <w:rsid w:val="00CD059C"/>
    <w:rsid w:val="00CD070D"/>
    <w:rsid w:val="00CD0B70"/>
    <w:rsid w:val="00CD0C58"/>
    <w:rsid w:val="00CD2298"/>
    <w:rsid w:val="00CD29C7"/>
    <w:rsid w:val="00CD40E0"/>
    <w:rsid w:val="00CD4247"/>
    <w:rsid w:val="00CD43E9"/>
    <w:rsid w:val="00CD4753"/>
    <w:rsid w:val="00CD5A81"/>
    <w:rsid w:val="00CD6098"/>
    <w:rsid w:val="00CD78D1"/>
    <w:rsid w:val="00CD7C93"/>
    <w:rsid w:val="00CE0592"/>
    <w:rsid w:val="00CE05C3"/>
    <w:rsid w:val="00CE0FD5"/>
    <w:rsid w:val="00CE145B"/>
    <w:rsid w:val="00CE1F0E"/>
    <w:rsid w:val="00CE21CB"/>
    <w:rsid w:val="00CE6277"/>
    <w:rsid w:val="00CE778A"/>
    <w:rsid w:val="00CF0BA8"/>
    <w:rsid w:val="00CF2CFB"/>
    <w:rsid w:val="00CF3CFB"/>
    <w:rsid w:val="00CF4556"/>
    <w:rsid w:val="00CF4658"/>
    <w:rsid w:val="00CF64EF"/>
    <w:rsid w:val="00D0274C"/>
    <w:rsid w:val="00D036D7"/>
    <w:rsid w:val="00D03B52"/>
    <w:rsid w:val="00D04EF6"/>
    <w:rsid w:val="00D06163"/>
    <w:rsid w:val="00D0665B"/>
    <w:rsid w:val="00D067DD"/>
    <w:rsid w:val="00D07E3B"/>
    <w:rsid w:val="00D111D9"/>
    <w:rsid w:val="00D13573"/>
    <w:rsid w:val="00D13AF2"/>
    <w:rsid w:val="00D14404"/>
    <w:rsid w:val="00D14884"/>
    <w:rsid w:val="00D14B96"/>
    <w:rsid w:val="00D156B9"/>
    <w:rsid w:val="00D1781F"/>
    <w:rsid w:val="00D17EE7"/>
    <w:rsid w:val="00D20C2A"/>
    <w:rsid w:val="00D23599"/>
    <w:rsid w:val="00D24DB4"/>
    <w:rsid w:val="00D27D78"/>
    <w:rsid w:val="00D32591"/>
    <w:rsid w:val="00D33250"/>
    <w:rsid w:val="00D33D90"/>
    <w:rsid w:val="00D33E3B"/>
    <w:rsid w:val="00D35D32"/>
    <w:rsid w:val="00D36701"/>
    <w:rsid w:val="00D37CD2"/>
    <w:rsid w:val="00D40E0F"/>
    <w:rsid w:val="00D41E2C"/>
    <w:rsid w:val="00D4213F"/>
    <w:rsid w:val="00D42283"/>
    <w:rsid w:val="00D43092"/>
    <w:rsid w:val="00D43880"/>
    <w:rsid w:val="00D4403E"/>
    <w:rsid w:val="00D44E30"/>
    <w:rsid w:val="00D4613B"/>
    <w:rsid w:val="00D461EE"/>
    <w:rsid w:val="00D468C3"/>
    <w:rsid w:val="00D46D86"/>
    <w:rsid w:val="00D4701C"/>
    <w:rsid w:val="00D479DF"/>
    <w:rsid w:val="00D50A26"/>
    <w:rsid w:val="00D53D2E"/>
    <w:rsid w:val="00D56632"/>
    <w:rsid w:val="00D57342"/>
    <w:rsid w:val="00D57E93"/>
    <w:rsid w:val="00D6058F"/>
    <w:rsid w:val="00D6246B"/>
    <w:rsid w:val="00D62C13"/>
    <w:rsid w:val="00D64C85"/>
    <w:rsid w:val="00D656F4"/>
    <w:rsid w:val="00D66A8A"/>
    <w:rsid w:val="00D66DBF"/>
    <w:rsid w:val="00D670AA"/>
    <w:rsid w:val="00D70CCF"/>
    <w:rsid w:val="00D71102"/>
    <w:rsid w:val="00D71693"/>
    <w:rsid w:val="00D72D6E"/>
    <w:rsid w:val="00D747E1"/>
    <w:rsid w:val="00D7488E"/>
    <w:rsid w:val="00D758BC"/>
    <w:rsid w:val="00D75D37"/>
    <w:rsid w:val="00D816FE"/>
    <w:rsid w:val="00D90634"/>
    <w:rsid w:val="00D91959"/>
    <w:rsid w:val="00D9198E"/>
    <w:rsid w:val="00D92909"/>
    <w:rsid w:val="00D93EEA"/>
    <w:rsid w:val="00D94004"/>
    <w:rsid w:val="00D96904"/>
    <w:rsid w:val="00D97989"/>
    <w:rsid w:val="00DA0203"/>
    <w:rsid w:val="00DA0296"/>
    <w:rsid w:val="00DA0F37"/>
    <w:rsid w:val="00DA138C"/>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1568"/>
    <w:rsid w:val="00DD2F09"/>
    <w:rsid w:val="00DD3FE5"/>
    <w:rsid w:val="00DD45B5"/>
    <w:rsid w:val="00DD5A5B"/>
    <w:rsid w:val="00DD6948"/>
    <w:rsid w:val="00DE0D04"/>
    <w:rsid w:val="00DE358E"/>
    <w:rsid w:val="00DE35FE"/>
    <w:rsid w:val="00DE36CD"/>
    <w:rsid w:val="00DE435D"/>
    <w:rsid w:val="00DE4716"/>
    <w:rsid w:val="00DE5E9E"/>
    <w:rsid w:val="00DE703C"/>
    <w:rsid w:val="00DE7E8C"/>
    <w:rsid w:val="00DF084A"/>
    <w:rsid w:val="00DF086F"/>
    <w:rsid w:val="00DF0A8C"/>
    <w:rsid w:val="00DF329E"/>
    <w:rsid w:val="00DF5CF6"/>
    <w:rsid w:val="00DF796B"/>
    <w:rsid w:val="00E01A87"/>
    <w:rsid w:val="00E01F1F"/>
    <w:rsid w:val="00E04F7F"/>
    <w:rsid w:val="00E05906"/>
    <w:rsid w:val="00E064A1"/>
    <w:rsid w:val="00E12D85"/>
    <w:rsid w:val="00E13196"/>
    <w:rsid w:val="00E136A1"/>
    <w:rsid w:val="00E14E61"/>
    <w:rsid w:val="00E15146"/>
    <w:rsid w:val="00E1656B"/>
    <w:rsid w:val="00E169AE"/>
    <w:rsid w:val="00E21F3A"/>
    <w:rsid w:val="00E223AC"/>
    <w:rsid w:val="00E23F4F"/>
    <w:rsid w:val="00E2420C"/>
    <w:rsid w:val="00E24884"/>
    <w:rsid w:val="00E262F1"/>
    <w:rsid w:val="00E323D4"/>
    <w:rsid w:val="00E35FA7"/>
    <w:rsid w:val="00E3600C"/>
    <w:rsid w:val="00E3605D"/>
    <w:rsid w:val="00E361E4"/>
    <w:rsid w:val="00E36523"/>
    <w:rsid w:val="00E36AEA"/>
    <w:rsid w:val="00E36E0C"/>
    <w:rsid w:val="00E37331"/>
    <w:rsid w:val="00E37BED"/>
    <w:rsid w:val="00E37F9B"/>
    <w:rsid w:val="00E41D92"/>
    <w:rsid w:val="00E466EB"/>
    <w:rsid w:val="00E469E1"/>
    <w:rsid w:val="00E50A8D"/>
    <w:rsid w:val="00E51508"/>
    <w:rsid w:val="00E5250C"/>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562F"/>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59A"/>
    <w:rsid w:val="00EE4727"/>
    <w:rsid w:val="00EE7C59"/>
    <w:rsid w:val="00EF0983"/>
    <w:rsid w:val="00EF4CFC"/>
    <w:rsid w:val="00EF5D68"/>
    <w:rsid w:val="00EF5DFF"/>
    <w:rsid w:val="00F01994"/>
    <w:rsid w:val="00F0404C"/>
    <w:rsid w:val="00F05644"/>
    <w:rsid w:val="00F0594E"/>
    <w:rsid w:val="00F05BDF"/>
    <w:rsid w:val="00F06BF9"/>
    <w:rsid w:val="00F0711C"/>
    <w:rsid w:val="00F10E79"/>
    <w:rsid w:val="00F115F1"/>
    <w:rsid w:val="00F11E85"/>
    <w:rsid w:val="00F11ED9"/>
    <w:rsid w:val="00F12F71"/>
    <w:rsid w:val="00F13777"/>
    <w:rsid w:val="00F13963"/>
    <w:rsid w:val="00F15078"/>
    <w:rsid w:val="00F21CD6"/>
    <w:rsid w:val="00F22B3D"/>
    <w:rsid w:val="00F25941"/>
    <w:rsid w:val="00F2616A"/>
    <w:rsid w:val="00F277F5"/>
    <w:rsid w:val="00F300BF"/>
    <w:rsid w:val="00F32610"/>
    <w:rsid w:val="00F33CE2"/>
    <w:rsid w:val="00F407A5"/>
    <w:rsid w:val="00F4093B"/>
    <w:rsid w:val="00F42377"/>
    <w:rsid w:val="00F42BF9"/>
    <w:rsid w:val="00F464FB"/>
    <w:rsid w:val="00F46AD3"/>
    <w:rsid w:val="00F47046"/>
    <w:rsid w:val="00F473E8"/>
    <w:rsid w:val="00F5000B"/>
    <w:rsid w:val="00F51C67"/>
    <w:rsid w:val="00F53EFE"/>
    <w:rsid w:val="00F5513A"/>
    <w:rsid w:val="00F55C7A"/>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0EF7"/>
    <w:rsid w:val="00F94D29"/>
    <w:rsid w:val="00F95DAA"/>
    <w:rsid w:val="00FA0276"/>
    <w:rsid w:val="00FA11DB"/>
    <w:rsid w:val="00FA1A85"/>
    <w:rsid w:val="00FA230E"/>
    <w:rsid w:val="00FA50D4"/>
    <w:rsid w:val="00FA602B"/>
    <w:rsid w:val="00FA6097"/>
    <w:rsid w:val="00FA7A18"/>
    <w:rsid w:val="00FB036A"/>
    <w:rsid w:val="00FB0666"/>
    <w:rsid w:val="00FB1235"/>
    <w:rsid w:val="00FB27E6"/>
    <w:rsid w:val="00FB2E96"/>
    <w:rsid w:val="00FB454F"/>
    <w:rsid w:val="00FB632A"/>
    <w:rsid w:val="00FB6FAC"/>
    <w:rsid w:val="00FC1490"/>
    <w:rsid w:val="00FC1710"/>
    <w:rsid w:val="00FC1CBE"/>
    <w:rsid w:val="00FC2E27"/>
    <w:rsid w:val="00FC303E"/>
    <w:rsid w:val="00FD12BC"/>
    <w:rsid w:val="00FD3222"/>
    <w:rsid w:val="00FD447A"/>
    <w:rsid w:val="00FD49C2"/>
    <w:rsid w:val="00FD4C1C"/>
    <w:rsid w:val="00FD5095"/>
    <w:rsid w:val="00FD65F7"/>
    <w:rsid w:val="00FD7909"/>
    <w:rsid w:val="00FD7C6A"/>
    <w:rsid w:val="00FE0BAE"/>
    <w:rsid w:val="00FE1C1C"/>
    <w:rsid w:val="00FE279B"/>
    <w:rsid w:val="00FE3371"/>
    <w:rsid w:val="00FE3B01"/>
    <w:rsid w:val="00FE6499"/>
    <w:rsid w:val="00FF0621"/>
    <w:rsid w:val="00FF5E90"/>
    <w:rsid w:val="00FF6762"/>
    <w:rsid w:val="01462034"/>
    <w:rsid w:val="02850E06"/>
    <w:rsid w:val="02D19449"/>
    <w:rsid w:val="032464A0"/>
    <w:rsid w:val="03CE7E75"/>
    <w:rsid w:val="04849F8C"/>
    <w:rsid w:val="059C99CF"/>
    <w:rsid w:val="071C2440"/>
    <w:rsid w:val="099C723E"/>
    <w:rsid w:val="09AB8E65"/>
    <w:rsid w:val="0B3182EC"/>
    <w:rsid w:val="0C12071E"/>
    <w:rsid w:val="0CCD534D"/>
    <w:rsid w:val="0CED0761"/>
    <w:rsid w:val="0DFB8256"/>
    <w:rsid w:val="1351FD8D"/>
    <w:rsid w:val="1369F29A"/>
    <w:rsid w:val="16899E4F"/>
    <w:rsid w:val="18874A6B"/>
    <w:rsid w:val="18D73224"/>
    <w:rsid w:val="1A0349E3"/>
    <w:rsid w:val="1A2BA73E"/>
    <w:rsid w:val="1E147628"/>
    <w:rsid w:val="20A60434"/>
    <w:rsid w:val="21CC1E97"/>
    <w:rsid w:val="231AABBE"/>
    <w:rsid w:val="24B5C68B"/>
    <w:rsid w:val="2956BAB3"/>
    <w:rsid w:val="2AA1167C"/>
    <w:rsid w:val="2BF46A46"/>
    <w:rsid w:val="2CC69902"/>
    <w:rsid w:val="2D16F123"/>
    <w:rsid w:val="2D6B5EDF"/>
    <w:rsid w:val="2EC709C7"/>
    <w:rsid w:val="302BA61F"/>
    <w:rsid w:val="31AD248A"/>
    <w:rsid w:val="34DA4992"/>
    <w:rsid w:val="38060418"/>
    <w:rsid w:val="38E54D64"/>
    <w:rsid w:val="3906B5BA"/>
    <w:rsid w:val="3D0D310D"/>
    <w:rsid w:val="3E097803"/>
    <w:rsid w:val="4078F4FE"/>
    <w:rsid w:val="41E0A230"/>
    <w:rsid w:val="42EF68E9"/>
    <w:rsid w:val="433C07B6"/>
    <w:rsid w:val="448B394A"/>
    <w:rsid w:val="46D7049F"/>
    <w:rsid w:val="47AE91C9"/>
    <w:rsid w:val="494A622A"/>
    <w:rsid w:val="49B4CA57"/>
    <w:rsid w:val="4A8F321C"/>
    <w:rsid w:val="4D6B487B"/>
    <w:rsid w:val="4DB65382"/>
    <w:rsid w:val="4FA1179E"/>
    <w:rsid w:val="52ACB58A"/>
    <w:rsid w:val="565F9686"/>
    <w:rsid w:val="5940A214"/>
    <w:rsid w:val="5A4F68CD"/>
    <w:rsid w:val="5AD9357B"/>
    <w:rsid w:val="5B7D8D5F"/>
    <w:rsid w:val="5BEEB9E5"/>
    <w:rsid w:val="5DBC3081"/>
    <w:rsid w:val="5E0A7A36"/>
    <w:rsid w:val="5EE09A24"/>
    <w:rsid w:val="5F108ACA"/>
    <w:rsid w:val="5F22D9F0"/>
    <w:rsid w:val="5F8FFB88"/>
    <w:rsid w:val="612BCBE9"/>
    <w:rsid w:val="63E202D0"/>
    <w:rsid w:val="6936DDCE"/>
    <w:rsid w:val="6AB28074"/>
    <w:rsid w:val="6B06CEEE"/>
    <w:rsid w:val="6B79E2C4"/>
    <w:rsid w:val="6BA81E38"/>
    <w:rsid w:val="6D90D29C"/>
    <w:rsid w:val="6E18D5E2"/>
    <w:rsid w:val="6E19E5E4"/>
    <w:rsid w:val="6E4EB080"/>
    <w:rsid w:val="6F8110B9"/>
    <w:rsid w:val="70C8735E"/>
    <w:rsid w:val="7298427F"/>
    <w:rsid w:val="7468238A"/>
    <w:rsid w:val="749488D7"/>
    <w:rsid w:val="7874CA1F"/>
    <w:rsid w:val="79B877B1"/>
    <w:rsid w:val="7C9C042C"/>
    <w:rsid w:val="7E3E8A38"/>
    <w:rsid w:val="7FA84DCD"/>
    <w:rsid w:val="7FC7330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D085FE5"/>
  <w15:docId w15:val="{3DD80622-8751-4F19-B560-AACA9AA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0" w:qFormat="1"/>
    <w:lsdException w:name="header" w:qFormat="1"/>
    <w:lsdException w:name="footer" w:qFormat="1"/>
    <w:lsdException w:name="index heading" w:semiHidden="1" w:qFormat="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locked="1" w:semiHidden="1" w:unhideWhenUsed="1"/>
    <w:lsdException w:name="page number" w:semiHidden="1" w:qFormat="1"/>
    <w:lsdException w:name="endnote reference" w:semiHidden="1"/>
    <w:lsdException w:name="endnote text" w:semiHidden="1"/>
    <w:lsdException w:name="table of authorities" w:semiHidden="1"/>
    <w:lsdException w:name="macro" w:locked="1" w:semiHidden="1" w:unhideWhenUsed="1"/>
    <w:lsdException w:name="toa heading" w:semiHidden="1"/>
    <w:lsdException w:name="List" w:semiHidden="1" w:qFormat="1"/>
    <w:lsdException w:name="List Bullet" w:qFormat="1"/>
    <w:lsdException w:name="List Number" w:qFormat="1"/>
    <w:lsdException w:name="List 2" w:semiHidden="1" w:qFormat="1"/>
    <w:lsdException w:name="List 3" w:semiHidden="1" w:qFormat="1"/>
    <w:lsdException w:name="List 4" w:semiHidden="1" w:qFormat="1"/>
    <w:lsdException w:name="List 5" w:semiHidden="1" w:qFormat="1"/>
    <w:lsdException w:name="List Bullet 2" w:qFormat="1"/>
    <w:lsdException w:name="List Bullet 3" w:semiHidden="1" w:qFormat="1"/>
    <w:lsdException w:name="List Bullet 4" w:semiHidden="1" w:qFormat="1"/>
    <w:lsdException w:name="List Bullet 5" w:semiHidden="1" w:qFormat="1"/>
    <w:lsdException w:name="List Number 2" w:qFormat="1"/>
    <w:lsdException w:name="List Number 3" w:semiHidden="1" w:qFormat="1"/>
    <w:lsdException w:name="List Number 4" w:semiHidden="1" w:qFormat="1"/>
    <w:lsdException w:name="List Number 5" w:semiHidden="1" w:qFormat="1"/>
    <w:lsdException w:name="Title" w:uiPriority="3" w:qFormat="1"/>
    <w:lsdException w:name="Closing" w:semiHidden="1"/>
    <w:lsdException w:name="Default Paragraph Font" w:semiHidden="1" w:uiPriority="1" w:unhideWhenUsed="1" w:qFormat="1"/>
    <w:lsdException w:name="Body Text" w:semiHidden="1" w:qFormat="1"/>
    <w:lsdException w:name="Body Text Indent" w:semiHidden="1" w:qFormat="1"/>
    <w:lsdException w:name="List Continue" w:qFormat="1"/>
    <w:lsdException w:name="List Continue 2" w:qFormat="1"/>
    <w:lsdException w:name="List Continue 3" w:qFormat="1"/>
    <w:lsdException w:name="List Continue 4" w:semiHidden="1" w:qFormat="1"/>
    <w:lsdException w:name="List Continue 5" w:semiHidden="1" w:qFormat="1"/>
    <w:lsdException w:name="Subtitle" w:qFormat="1"/>
    <w:lsdException w:name="Salutation" w:semiHidden="1"/>
    <w:lsdException w:name="Date" w:semiHidden="1"/>
    <w:lsdException w:name="Body Text First Indent" w:semiHidden="1" w:qFormat="1"/>
    <w:lsdException w:name="Body Text First Indent 2" w:semiHidden="1" w:qFormat="1"/>
    <w:lsdException w:name="Note Heading" w:semiHidden="1"/>
    <w:lsdException w:name="Body Text 2" w:semiHidden="1" w:qFormat="1"/>
    <w:lsdException w:name="Body Text 3" w:semiHidden="1" w:qFormat="1"/>
    <w:lsdException w:name="Body Text Indent 2" w:semiHidden="1" w:qFormat="1"/>
    <w:lsdException w:name="Body Text Indent 3" w:semiHidden="1"/>
    <w:lsdException w:name="Block Text"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locked="1" w:semiHidden="1" w:unhideWhenUsed="1"/>
    <w:lsdException w:name="HTML Address" w:semiHidden="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lang w:eastAsia="en-US"/>
    </w:rPr>
  </w:style>
  <w:style w:type="paragraph" w:styleId="Nadpis1">
    <w:name w:val="heading 1"/>
    <w:basedOn w:val="Normln"/>
    <w:next w:val="Normln"/>
    <w:link w:val="Nadpis1Char"/>
    <w:uiPriority w:val="99"/>
    <w:qFormat/>
    <w:pPr>
      <w:tabs>
        <w:tab w:val="clear" w:pos="227"/>
      </w:tabs>
      <w:spacing w:before="260" w:line="280" w:lineRule="exact"/>
      <w:ind w:left="454" w:hanging="454"/>
      <w:outlineLvl w:val="0"/>
    </w:pPr>
    <w:rPr>
      <w:b/>
      <w:sz w:val="26"/>
      <w:szCs w:val="26"/>
    </w:rPr>
  </w:style>
  <w:style w:type="paragraph" w:styleId="Nadpis2">
    <w:name w:val="heading 2"/>
    <w:basedOn w:val="Normln"/>
    <w:next w:val="Normln"/>
    <w:link w:val="Nadpis2Char"/>
    <w:uiPriority w:val="99"/>
    <w:qFormat/>
    <w:pPr>
      <w:numPr>
        <w:ilvl w:val="1"/>
        <w:numId w:val="1"/>
      </w:numPr>
      <w:tabs>
        <w:tab w:val="clear" w:pos="227"/>
        <w:tab w:val="clear" w:pos="454"/>
      </w:tabs>
      <w:spacing w:before="260"/>
      <w:ind w:left="0" w:firstLine="0"/>
      <w:outlineLvl w:val="1"/>
    </w:pPr>
    <w:rPr>
      <w:b/>
      <w:szCs w:val="22"/>
    </w:rPr>
  </w:style>
  <w:style w:type="paragraph" w:styleId="Nadpis3">
    <w:name w:val="heading 3"/>
    <w:basedOn w:val="Normln"/>
    <w:next w:val="Normln"/>
    <w:link w:val="Nadpis3Char"/>
    <w:uiPriority w:val="99"/>
    <w:qFormat/>
    <w:pPr>
      <w:numPr>
        <w:ilvl w:val="2"/>
        <w:numId w:val="1"/>
      </w:numPr>
      <w:tabs>
        <w:tab w:val="clear" w:pos="227"/>
        <w:tab w:val="clear" w:pos="454"/>
      </w:tabs>
      <w:spacing w:before="260"/>
      <w:ind w:left="0" w:firstLine="0"/>
      <w:outlineLvl w:val="2"/>
    </w:pPr>
    <w:rPr>
      <w:b/>
      <w:szCs w:val="22"/>
    </w:rPr>
  </w:style>
  <w:style w:type="paragraph" w:styleId="Nadpis4">
    <w:name w:val="heading 4"/>
    <w:basedOn w:val="Nadpis3"/>
    <w:next w:val="Normln"/>
    <w:link w:val="Nadpis4Char"/>
    <w:uiPriority w:val="99"/>
    <w:qFormat/>
    <w:pPr>
      <w:numPr>
        <w:ilvl w:val="3"/>
      </w:numPr>
      <w:tabs>
        <w:tab w:val="left" w:pos="3175"/>
      </w:tabs>
      <w:ind w:left="3175" w:hanging="1134"/>
      <w:outlineLvl w:val="3"/>
    </w:pPr>
  </w:style>
  <w:style w:type="paragraph" w:styleId="Nadpis5">
    <w:name w:val="heading 5"/>
    <w:basedOn w:val="Nadpis4"/>
    <w:next w:val="Normln"/>
    <w:link w:val="Nadpis5Char"/>
    <w:uiPriority w:val="99"/>
    <w:qFormat/>
    <w:pPr>
      <w:numPr>
        <w:ilvl w:val="4"/>
      </w:numPr>
      <w:tabs>
        <w:tab w:val="left" w:pos="4309"/>
      </w:tabs>
      <w:ind w:left="4309" w:hanging="1134"/>
      <w:outlineLvl w:val="4"/>
    </w:pPr>
  </w:style>
  <w:style w:type="paragraph" w:styleId="Nadpis6">
    <w:name w:val="heading 6"/>
    <w:basedOn w:val="Nadpis5"/>
    <w:next w:val="Normln"/>
    <w:link w:val="Nadpis6Char"/>
    <w:uiPriority w:val="99"/>
    <w:qFormat/>
    <w:pPr>
      <w:numPr>
        <w:ilvl w:val="5"/>
      </w:numPr>
      <w:tabs>
        <w:tab w:val="left" w:pos="3629"/>
      </w:tabs>
      <w:ind w:left="3629" w:hanging="227"/>
      <w:outlineLvl w:val="5"/>
    </w:pPr>
  </w:style>
  <w:style w:type="paragraph" w:styleId="Nadpis7">
    <w:name w:val="heading 7"/>
    <w:basedOn w:val="Nadpis6"/>
    <w:next w:val="Normln"/>
    <w:link w:val="Nadpis7Char"/>
    <w:uiPriority w:val="99"/>
    <w:qFormat/>
    <w:pPr>
      <w:numPr>
        <w:ilvl w:val="6"/>
      </w:numPr>
      <w:tabs>
        <w:tab w:val="left" w:pos="3856"/>
      </w:tabs>
      <w:ind w:left="3856" w:hanging="227"/>
      <w:outlineLvl w:val="6"/>
    </w:pPr>
  </w:style>
  <w:style w:type="paragraph" w:styleId="Nadpis8">
    <w:name w:val="heading 8"/>
    <w:basedOn w:val="Nadpis7"/>
    <w:next w:val="Normln"/>
    <w:link w:val="Nadpis8Char"/>
    <w:autoRedefine/>
    <w:uiPriority w:val="99"/>
    <w:qFormat/>
    <w:pPr>
      <w:numPr>
        <w:ilvl w:val="7"/>
      </w:numPr>
      <w:tabs>
        <w:tab w:val="left" w:pos="4082"/>
      </w:tabs>
      <w:ind w:left="4082" w:hanging="226"/>
      <w:outlineLvl w:val="7"/>
    </w:pPr>
  </w:style>
  <w:style w:type="paragraph" w:styleId="Nadpis9">
    <w:name w:val="heading 9"/>
    <w:basedOn w:val="Nadpis8"/>
    <w:next w:val="Normln"/>
    <w:link w:val="Nadpis9Char"/>
    <w:autoRedefine/>
    <w:uiPriority w:val="99"/>
    <w:qFormat/>
    <w:pPr>
      <w:numPr>
        <w:ilvl w:val="8"/>
      </w:numPr>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pPr>
      <w:spacing w:line="180" w:lineRule="exact"/>
    </w:pPr>
    <w:rPr>
      <w:rFonts w:ascii="Arial" w:hAnsi="Arial"/>
      <w:sz w:val="16"/>
      <w:szCs w:val="16"/>
    </w:rPr>
  </w:style>
  <w:style w:type="paragraph" w:styleId="Textvbloku">
    <w:name w:val="Block Text"/>
    <w:basedOn w:val="Normln"/>
    <w:uiPriority w:val="99"/>
    <w:semiHidden/>
  </w:style>
  <w:style w:type="paragraph" w:styleId="Zkladntext">
    <w:name w:val="Body Text"/>
    <w:basedOn w:val="Normln"/>
    <w:link w:val="ZkladntextChar"/>
    <w:autoRedefine/>
    <w:uiPriority w:val="99"/>
    <w:semiHidden/>
    <w:qFormat/>
    <w:rPr>
      <w:szCs w:val="22"/>
    </w:rPr>
  </w:style>
  <w:style w:type="paragraph" w:styleId="Zkladntext2">
    <w:name w:val="Body Text 2"/>
    <w:basedOn w:val="Normln"/>
    <w:link w:val="Zkladntext2Char"/>
    <w:autoRedefine/>
    <w:uiPriority w:val="99"/>
    <w:semiHidden/>
    <w:qFormat/>
    <w:pPr>
      <w:spacing w:after="260" w:line="520" w:lineRule="exact"/>
    </w:pPr>
  </w:style>
  <w:style w:type="paragraph" w:styleId="Zkladntext3">
    <w:name w:val="Body Text 3"/>
    <w:basedOn w:val="Zkladntext"/>
    <w:link w:val="Zkladntext3Char"/>
    <w:autoRedefine/>
    <w:uiPriority w:val="99"/>
    <w:semiHidden/>
    <w:qFormat/>
    <w:pPr>
      <w:spacing w:line="220" w:lineRule="exact"/>
    </w:pPr>
    <w:rPr>
      <w:sz w:val="16"/>
      <w:szCs w:val="16"/>
    </w:rPr>
  </w:style>
  <w:style w:type="paragraph" w:styleId="Zkladntext-prvnodsazen">
    <w:name w:val="Body Text First Indent"/>
    <w:basedOn w:val="Zkladntext"/>
    <w:link w:val="Zkladntext-prvnodsazenChar"/>
    <w:autoRedefine/>
    <w:uiPriority w:val="99"/>
    <w:semiHidden/>
    <w:qFormat/>
    <w:pPr>
      <w:ind w:firstLine="227"/>
    </w:pPr>
    <w:rPr>
      <w:szCs w:val="20"/>
    </w:rPr>
  </w:style>
  <w:style w:type="paragraph" w:styleId="Zkladntextodsazen">
    <w:name w:val="Body Text Indent"/>
    <w:basedOn w:val="Zkladntext"/>
    <w:link w:val="ZkladntextodsazenChar"/>
    <w:autoRedefine/>
    <w:uiPriority w:val="99"/>
    <w:semiHidden/>
    <w:qFormat/>
    <w:pPr>
      <w:ind w:left="227"/>
    </w:pPr>
  </w:style>
  <w:style w:type="paragraph" w:styleId="Zkladntext-prvnodsazen2">
    <w:name w:val="Body Text First Indent 2"/>
    <w:basedOn w:val="Zkladntextodsazen"/>
    <w:link w:val="Zkladntext-prvnodsazen2Char"/>
    <w:autoRedefine/>
    <w:uiPriority w:val="99"/>
    <w:semiHidden/>
    <w:qFormat/>
    <w:pPr>
      <w:ind w:firstLine="227"/>
    </w:pPr>
  </w:style>
  <w:style w:type="paragraph" w:styleId="Zkladntextodsazen2">
    <w:name w:val="Body Text Indent 2"/>
    <w:basedOn w:val="Zkladntext2"/>
    <w:link w:val="Zkladntextodsazen2Char"/>
    <w:autoRedefine/>
    <w:uiPriority w:val="99"/>
    <w:semiHidden/>
    <w:qFormat/>
    <w:pPr>
      <w:ind w:left="227"/>
    </w:pPr>
  </w:style>
  <w:style w:type="paragraph" w:styleId="Zkladntextodsazen3">
    <w:name w:val="Body Text Indent 3"/>
    <w:basedOn w:val="Zkladntext3"/>
    <w:next w:val="Zkladntext3"/>
    <w:link w:val="Zkladntextodsazen3Char"/>
    <w:uiPriority w:val="99"/>
    <w:semiHidden/>
    <w:pPr>
      <w:ind w:left="227"/>
    </w:pPr>
  </w:style>
  <w:style w:type="paragraph" w:styleId="Titulek">
    <w:name w:val="caption"/>
    <w:basedOn w:val="SchemeNumberingCzechTourism"/>
    <w:next w:val="Normln"/>
    <w:uiPriority w:val="35"/>
    <w:qFormat/>
    <w:pPr>
      <w:numPr>
        <w:numId w:val="2"/>
      </w:numPr>
      <w:tabs>
        <w:tab w:val="clear" w:pos="360"/>
        <w:tab w:val="left" w:pos="340"/>
      </w:tabs>
    </w:pPr>
    <w:rPr>
      <w:b/>
    </w:rPr>
  </w:style>
  <w:style w:type="paragraph" w:customStyle="1" w:styleId="SchemeNumberingCzechTourism">
    <w:name w:val="Scheme Numbering (Czech Tourism)"/>
    <w:basedOn w:val="TableTextCzechTourism"/>
    <w:uiPriority w:val="99"/>
    <w:pPr>
      <w:numPr>
        <w:numId w:val="3"/>
      </w:numPr>
    </w:pPr>
  </w:style>
  <w:style w:type="paragraph" w:customStyle="1" w:styleId="TableTextCzechTourism">
    <w:name w:val="Table Text (Czech Tourism)"/>
    <w:basedOn w:val="Normln"/>
    <w:uiPriority w:val="99"/>
    <w:pPr>
      <w:spacing w:line="220" w:lineRule="exact"/>
    </w:pPr>
    <w:rPr>
      <w:rFonts w:ascii="Arial" w:hAnsi="Arial"/>
      <w:sz w:val="20"/>
    </w:rPr>
  </w:style>
  <w:style w:type="paragraph" w:styleId="Zvr">
    <w:name w:val="Closing"/>
    <w:basedOn w:val="Normln"/>
    <w:link w:val="ZvrChar"/>
    <w:uiPriority w:val="99"/>
    <w:semiHidden/>
    <w:pPr>
      <w:ind w:left="4252"/>
    </w:pPr>
  </w:style>
  <w:style w:type="character" w:styleId="Odkaznakoment">
    <w:name w:val="annotation reference"/>
    <w:basedOn w:val="Standardnpsmoodstavce"/>
    <w:uiPriority w:val="99"/>
    <w:semiHidden/>
    <w:qFormat/>
    <w:rPr>
      <w:rFonts w:cs="Times New Roman"/>
      <w:sz w:val="22"/>
      <w:szCs w:val="22"/>
      <w:vertAlign w:val="superscript"/>
    </w:rPr>
  </w:style>
  <w:style w:type="paragraph" w:styleId="Textkomente">
    <w:name w:val="annotation text"/>
    <w:basedOn w:val="Normln"/>
    <w:link w:val="TextkomenteChar"/>
    <w:semiHidden/>
    <w:qFormat/>
  </w:style>
  <w:style w:type="paragraph" w:styleId="Pedmtkomente">
    <w:name w:val="annotation subject"/>
    <w:basedOn w:val="Textkomente"/>
    <w:next w:val="Textkomente"/>
    <w:link w:val="PedmtkomenteChar"/>
    <w:uiPriority w:val="99"/>
    <w:semiHidden/>
    <w:rPr>
      <w:b/>
      <w:bCs/>
    </w:rPr>
  </w:style>
  <w:style w:type="paragraph" w:styleId="Datum">
    <w:name w:val="Date"/>
    <w:basedOn w:val="Normln"/>
    <w:next w:val="Normln"/>
    <w:link w:val="DatumChar"/>
    <w:uiPriority w:val="99"/>
    <w:semiHidden/>
  </w:style>
  <w:style w:type="paragraph" w:styleId="Rozloendokumentu">
    <w:name w:val="Document Map"/>
    <w:basedOn w:val="Normln"/>
    <w:link w:val="RozloendokumentuChar"/>
    <w:uiPriority w:val="99"/>
    <w:semiHidden/>
    <w:pPr>
      <w:spacing w:line="220" w:lineRule="exact"/>
    </w:pPr>
    <w:rPr>
      <w:rFonts w:ascii="Arial" w:hAnsi="Arial"/>
      <w:sz w:val="16"/>
      <w:szCs w:val="16"/>
    </w:rPr>
  </w:style>
  <w:style w:type="paragraph" w:styleId="Podpise-mailu">
    <w:name w:val="E-mail Signature"/>
    <w:basedOn w:val="Normln"/>
    <w:link w:val="Podpise-mailuChar"/>
    <w:uiPriority w:val="99"/>
    <w:semiHidden/>
    <w:rPr>
      <w:rFonts w:ascii="Arial" w:hAnsi="Arial"/>
      <w:color w:val="003C78"/>
    </w:rPr>
  </w:style>
  <w:style w:type="character" w:styleId="Zdraznn">
    <w:name w:val="Emphasis"/>
    <w:basedOn w:val="Standardnpsmoodstavce"/>
    <w:uiPriority w:val="99"/>
    <w:qFormat/>
    <w:rPr>
      <w:rFonts w:cs="Times New Roman"/>
      <w:b/>
    </w:rPr>
  </w:style>
  <w:style w:type="character" w:styleId="Odkaznavysvtlivky">
    <w:name w:val="endnote reference"/>
    <w:basedOn w:val="Standardnpsmoodstavce"/>
    <w:uiPriority w:val="99"/>
    <w:semiHidden/>
    <w:rPr>
      <w:rFonts w:ascii="Arial" w:hAnsi="Arial" w:cs="Times New Roman"/>
      <w:sz w:val="20"/>
      <w:vertAlign w:val="superscript"/>
    </w:rPr>
  </w:style>
  <w:style w:type="paragraph" w:styleId="Textvysvtlivek">
    <w:name w:val="endnote text"/>
    <w:basedOn w:val="Normln"/>
    <w:link w:val="TextvysvtlivekChar"/>
    <w:uiPriority w:val="99"/>
    <w:semiHidden/>
    <w:pPr>
      <w:spacing w:line="220" w:lineRule="exact"/>
    </w:pPr>
    <w:rPr>
      <w:rFonts w:ascii="Arial" w:hAnsi="Arial"/>
      <w:sz w:val="16"/>
      <w:szCs w:val="16"/>
    </w:rPr>
  </w:style>
  <w:style w:type="paragraph" w:styleId="Adresanaoblku">
    <w:name w:val="envelope address"/>
    <w:basedOn w:val="Normln"/>
    <w:uiPriority w:val="99"/>
    <w:semiHidden/>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Pr>
      <w:rFonts w:ascii="Cambria" w:eastAsia="Times New Roman" w:hAnsi="Cambria" w:cs="Times New Roman"/>
      <w:sz w:val="20"/>
    </w:rPr>
  </w:style>
  <w:style w:type="character" w:styleId="Sledovanodkaz">
    <w:name w:val="FollowedHyperlink"/>
    <w:basedOn w:val="Standardnpsmoodstavce"/>
    <w:uiPriority w:val="99"/>
    <w:semiHidden/>
    <w:rPr>
      <w:rFonts w:cs="Times New Roman"/>
      <w:color w:val="003C78"/>
      <w:u w:val="single"/>
    </w:rPr>
  </w:style>
  <w:style w:type="paragraph" w:styleId="Zpat">
    <w:name w:val="footer"/>
    <w:basedOn w:val="Zhlav"/>
    <w:link w:val="ZpatChar"/>
    <w:autoRedefine/>
    <w:uiPriority w:val="99"/>
    <w:qFormat/>
  </w:style>
  <w:style w:type="paragraph" w:styleId="Zhlav">
    <w:name w:val="header"/>
    <w:basedOn w:val="Normln"/>
    <w:link w:val="ZhlavChar"/>
    <w:autoRedefine/>
    <w:uiPriority w:val="99"/>
    <w:qFormat/>
    <w:pPr>
      <w:spacing w:line="180" w:lineRule="exact"/>
    </w:pPr>
    <w:rPr>
      <w:rFonts w:ascii="Arial" w:hAnsi="Arial"/>
      <w:sz w:val="16"/>
      <w:szCs w:val="16"/>
    </w:rPr>
  </w:style>
  <w:style w:type="character" w:styleId="Znakapoznpodarou">
    <w:name w:val="footnote reference"/>
    <w:basedOn w:val="Standardnpsmoodstavce"/>
    <w:uiPriority w:val="99"/>
    <w:semiHidden/>
    <w:rPr>
      <w:rFonts w:ascii="Arial" w:hAnsi="Arial" w:cs="Times New Roman"/>
      <w:sz w:val="20"/>
      <w:vertAlign w:val="superscript"/>
    </w:rPr>
  </w:style>
  <w:style w:type="paragraph" w:styleId="Textpoznpodarou">
    <w:name w:val="footnote text"/>
    <w:basedOn w:val="Textvysvtlivek"/>
    <w:link w:val="TextpoznpodarouChar"/>
    <w:uiPriority w:val="99"/>
    <w:semiHidden/>
  </w:style>
  <w:style w:type="paragraph" w:styleId="AdresaHTML">
    <w:name w:val="HTML Address"/>
    <w:basedOn w:val="Normln"/>
    <w:link w:val="AdresaHTMLChar"/>
    <w:uiPriority w:val="99"/>
    <w:semiHidden/>
    <w:rPr>
      <w:i/>
      <w:iCs/>
    </w:rPr>
  </w:style>
  <w:style w:type="paragraph" w:styleId="FormtovanvHTML">
    <w:name w:val="HTML Preformatted"/>
    <w:basedOn w:val="Normln"/>
    <w:link w:val="FormtovanvHTMLChar"/>
    <w:uiPriority w:val="99"/>
    <w:semiHidden/>
    <w:rPr>
      <w:rFonts w:ascii="Courier New" w:hAnsi="Courier New" w:cs="Courier New"/>
      <w:sz w:val="20"/>
    </w:rPr>
  </w:style>
  <w:style w:type="character" w:styleId="Hypertextovodkaz">
    <w:name w:val="Hyperlink"/>
    <w:basedOn w:val="Standardnpsmoodstavce"/>
    <w:uiPriority w:val="99"/>
    <w:rPr>
      <w:rFonts w:cs="Times New Roman"/>
      <w:u w:val="single"/>
    </w:rPr>
  </w:style>
  <w:style w:type="paragraph" w:styleId="Rejstk1">
    <w:name w:val="index 1"/>
    <w:basedOn w:val="Normln"/>
    <w:next w:val="Normln"/>
    <w:autoRedefine/>
    <w:uiPriority w:val="99"/>
    <w:semiHidden/>
    <w:qFormat/>
    <w:pPr>
      <w:ind w:left="227" w:hanging="227"/>
    </w:pPr>
  </w:style>
  <w:style w:type="paragraph" w:styleId="Rejstk2">
    <w:name w:val="index 2"/>
    <w:basedOn w:val="Rejstk1"/>
    <w:next w:val="Normln"/>
    <w:autoRedefine/>
    <w:uiPriority w:val="99"/>
    <w:semiHidden/>
    <w:qFormat/>
    <w:pPr>
      <w:ind w:left="454"/>
    </w:pPr>
  </w:style>
  <w:style w:type="paragraph" w:styleId="Rejstk3">
    <w:name w:val="index 3"/>
    <w:basedOn w:val="Rejstk1"/>
    <w:next w:val="Normln"/>
    <w:autoRedefine/>
    <w:uiPriority w:val="99"/>
    <w:semiHidden/>
    <w:qFormat/>
    <w:pPr>
      <w:ind w:left="681"/>
    </w:pPr>
  </w:style>
  <w:style w:type="paragraph" w:styleId="Rejstk4">
    <w:name w:val="index 4"/>
    <w:basedOn w:val="Rejstk3"/>
    <w:next w:val="Normln"/>
    <w:autoRedefine/>
    <w:uiPriority w:val="99"/>
    <w:semiHidden/>
    <w:qFormat/>
    <w:pPr>
      <w:ind w:left="907"/>
    </w:pPr>
  </w:style>
  <w:style w:type="paragraph" w:styleId="Rejstk5">
    <w:name w:val="index 5"/>
    <w:basedOn w:val="Rejstk4"/>
    <w:next w:val="Normln"/>
    <w:autoRedefine/>
    <w:uiPriority w:val="99"/>
    <w:semiHidden/>
    <w:qFormat/>
    <w:pPr>
      <w:ind w:left="1134"/>
    </w:pPr>
  </w:style>
  <w:style w:type="paragraph" w:styleId="Rejstk6">
    <w:name w:val="index 6"/>
    <w:basedOn w:val="Rejstk5"/>
    <w:next w:val="Normln"/>
    <w:autoRedefine/>
    <w:uiPriority w:val="99"/>
    <w:semiHidden/>
    <w:qFormat/>
    <w:pPr>
      <w:ind w:left="1361"/>
    </w:pPr>
  </w:style>
  <w:style w:type="paragraph" w:styleId="Rejstk7">
    <w:name w:val="index 7"/>
    <w:basedOn w:val="Rejstk6"/>
    <w:next w:val="Normln"/>
    <w:autoRedefine/>
    <w:uiPriority w:val="99"/>
    <w:semiHidden/>
    <w:qFormat/>
    <w:pPr>
      <w:ind w:left="1588"/>
    </w:pPr>
  </w:style>
  <w:style w:type="paragraph" w:styleId="Rejstk8">
    <w:name w:val="index 8"/>
    <w:basedOn w:val="Rejstk7"/>
    <w:next w:val="Normln"/>
    <w:autoRedefine/>
    <w:uiPriority w:val="99"/>
    <w:semiHidden/>
    <w:qFormat/>
    <w:pPr>
      <w:ind w:left="1815"/>
    </w:pPr>
  </w:style>
  <w:style w:type="paragraph" w:styleId="Rejstk9">
    <w:name w:val="index 9"/>
    <w:basedOn w:val="Rejstk8"/>
    <w:next w:val="Normln"/>
    <w:autoRedefine/>
    <w:uiPriority w:val="99"/>
    <w:semiHidden/>
    <w:qFormat/>
    <w:pPr>
      <w:ind w:left="2041"/>
    </w:pPr>
  </w:style>
  <w:style w:type="paragraph" w:styleId="Hlavikarejstku">
    <w:name w:val="index heading"/>
    <w:basedOn w:val="Normln"/>
    <w:next w:val="Rejstk1"/>
    <w:autoRedefine/>
    <w:uiPriority w:val="99"/>
    <w:semiHidden/>
    <w:qFormat/>
  </w:style>
  <w:style w:type="paragraph" w:styleId="Seznam">
    <w:name w:val="List"/>
    <w:basedOn w:val="Rejstk1"/>
    <w:autoRedefine/>
    <w:uiPriority w:val="99"/>
    <w:semiHidden/>
    <w:qFormat/>
  </w:style>
  <w:style w:type="paragraph" w:styleId="Seznam2">
    <w:name w:val="List 2"/>
    <w:basedOn w:val="Rejstk2"/>
    <w:autoRedefine/>
    <w:uiPriority w:val="99"/>
    <w:semiHidden/>
    <w:qFormat/>
  </w:style>
  <w:style w:type="paragraph" w:styleId="Seznam3">
    <w:name w:val="List 3"/>
    <w:basedOn w:val="Rejstk3"/>
    <w:autoRedefine/>
    <w:uiPriority w:val="99"/>
    <w:semiHidden/>
    <w:qFormat/>
  </w:style>
  <w:style w:type="paragraph" w:styleId="Seznam4">
    <w:name w:val="List 4"/>
    <w:basedOn w:val="Rejstk4"/>
    <w:autoRedefine/>
    <w:uiPriority w:val="99"/>
    <w:semiHidden/>
    <w:qFormat/>
  </w:style>
  <w:style w:type="paragraph" w:styleId="Seznam5">
    <w:name w:val="List 5"/>
    <w:basedOn w:val="Rejstk5"/>
    <w:autoRedefine/>
    <w:uiPriority w:val="99"/>
    <w:semiHidden/>
    <w:qFormat/>
  </w:style>
  <w:style w:type="paragraph" w:styleId="Seznamsodrkami">
    <w:name w:val="List Bullet"/>
    <w:basedOn w:val="Normln"/>
    <w:autoRedefine/>
    <w:uiPriority w:val="99"/>
    <w:qFormat/>
    <w:pPr>
      <w:ind w:left="227" w:hanging="227"/>
      <w:contextualSpacing/>
    </w:pPr>
  </w:style>
  <w:style w:type="paragraph" w:styleId="Seznamsodrkami2">
    <w:name w:val="List Bullet 2"/>
    <w:basedOn w:val="Seznamsodrkami"/>
    <w:autoRedefine/>
    <w:uiPriority w:val="99"/>
    <w:qFormat/>
    <w:pPr>
      <w:ind w:left="454" w:hanging="142"/>
    </w:pPr>
  </w:style>
  <w:style w:type="paragraph" w:styleId="Seznamsodrkami3">
    <w:name w:val="List Bullet 3"/>
    <w:basedOn w:val="Seznamsodrkami2"/>
    <w:autoRedefine/>
    <w:uiPriority w:val="99"/>
    <w:semiHidden/>
    <w:qFormat/>
    <w:pPr>
      <w:tabs>
        <w:tab w:val="clear" w:pos="907"/>
      </w:tabs>
      <w:ind w:left="681"/>
    </w:pPr>
  </w:style>
  <w:style w:type="paragraph" w:styleId="Seznamsodrkami4">
    <w:name w:val="List Bullet 4"/>
    <w:basedOn w:val="Seznamsodrkami"/>
    <w:autoRedefine/>
    <w:uiPriority w:val="99"/>
    <w:semiHidden/>
    <w:qFormat/>
    <w:pPr>
      <w:ind w:left="908" w:hanging="142"/>
    </w:pPr>
  </w:style>
  <w:style w:type="paragraph" w:styleId="Seznamsodrkami5">
    <w:name w:val="List Bullet 5"/>
    <w:basedOn w:val="Seznamsodrkami4"/>
    <w:autoRedefine/>
    <w:uiPriority w:val="99"/>
    <w:semiHidden/>
    <w:qFormat/>
    <w:pPr>
      <w:ind w:left="1135"/>
    </w:pPr>
  </w:style>
  <w:style w:type="paragraph" w:styleId="Pokraovnseznamu">
    <w:name w:val="List Continue"/>
    <w:basedOn w:val="Normln"/>
    <w:autoRedefine/>
    <w:uiPriority w:val="99"/>
    <w:qFormat/>
    <w:pPr>
      <w:ind w:left="227"/>
      <w:contextualSpacing/>
    </w:pPr>
  </w:style>
  <w:style w:type="paragraph" w:styleId="Pokraovnseznamu2">
    <w:name w:val="List Continue 2"/>
    <w:basedOn w:val="Pokraovnseznamu"/>
    <w:autoRedefine/>
    <w:uiPriority w:val="99"/>
    <w:qFormat/>
    <w:pPr>
      <w:ind w:left="454"/>
    </w:pPr>
  </w:style>
  <w:style w:type="paragraph" w:styleId="Pokraovnseznamu3">
    <w:name w:val="List Continue 3"/>
    <w:basedOn w:val="Pokraovnseznamu2"/>
    <w:autoRedefine/>
    <w:uiPriority w:val="99"/>
    <w:qFormat/>
    <w:pPr>
      <w:ind w:left="680"/>
    </w:pPr>
  </w:style>
  <w:style w:type="paragraph" w:styleId="Pokraovnseznamu4">
    <w:name w:val="List Continue 4"/>
    <w:basedOn w:val="Pokraovnseznamu3"/>
    <w:autoRedefine/>
    <w:uiPriority w:val="99"/>
    <w:semiHidden/>
    <w:qFormat/>
    <w:pPr>
      <w:ind w:left="907"/>
    </w:pPr>
  </w:style>
  <w:style w:type="paragraph" w:styleId="Pokraovnseznamu5">
    <w:name w:val="List Continue 5"/>
    <w:basedOn w:val="Pokraovnseznamu4"/>
    <w:autoRedefine/>
    <w:uiPriority w:val="99"/>
    <w:semiHidden/>
    <w:qFormat/>
    <w:pPr>
      <w:ind w:left="1134"/>
    </w:pPr>
  </w:style>
  <w:style w:type="paragraph" w:styleId="slovanseznam">
    <w:name w:val="List Number"/>
    <w:basedOn w:val="Normln"/>
    <w:autoRedefine/>
    <w:uiPriority w:val="99"/>
    <w:qFormat/>
    <w:pPr>
      <w:tabs>
        <w:tab w:val="clear" w:pos="227"/>
        <w:tab w:val="clear" w:pos="680"/>
        <w:tab w:val="clear" w:pos="1134"/>
        <w:tab w:val="clear" w:pos="1588"/>
        <w:tab w:val="clear" w:pos="2041"/>
        <w:tab w:val="left" w:pos="-31680"/>
        <w:tab w:val="left" w:pos="2722"/>
        <w:tab w:val="left" w:pos="3175"/>
        <w:tab w:val="left" w:pos="3629"/>
      </w:tabs>
      <w:ind w:left="454" w:hanging="454"/>
      <w:contextualSpacing/>
    </w:pPr>
  </w:style>
  <w:style w:type="paragraph" w:styleId="slovanseznam2">
    <w:name w:val="List Number 2"/>
    <w:basedOn w:val="slovanseznam"/>
    <w:autoRedefine/>
    <w:uiPriority w:val="99"/>
    <w:qFormat/>
    <w:pPr>
      <w:tabs>
        <w:tab w:val="clear" w:pos="907"/>
        <w:tab w:val="left" w:pos="1134"/>
      </w:tabs>
      <w:ind w:left="1134" w:hanging="680"/>
    </w:pPr>
  </w:style>
  <w:style w:type="paragraph" w:styleId="slovanseznam3">
    <w:name w:val="List Number 3"/>
    <w:basedOn w:val="slovanseznam2"/>
    <w:autoRedefine/>
    <w:uiPriority w:val="99"/>
    <w:semiHidden/>
    <w:qFormat/>
    <w:pPr>
      <w:tabs>
        <w:tab w:val="clear" w:pos="1814"/>
        <w:tab w:val="left" w:pos="2041"/>
      </w:tabs>
      <w:ind w:left="2041" w:hanging="907"/>
    </w:pPr>
  </w:style>
  <w:style w:type="paragraph" w:styleId="slovanseznam4">
    <w:name w:val="List Number 4"/>
    <w:basedOn w:val="slovanseznam3"/>
    <w:autoRedefine/>
    <w:uiPriority w:val="99"/>
    <w:semiHidden/>
    <w:qFormat/>
    <w:pPr>
      <w:tabs>
        <w:tab w:val="clear" w:pos="2722"/>
      </w:tabs>
      <w:ind w:left="3175" w:hanging="1134"/>
    </w:pPr>
  </w:style>
  <w:style w:type="paragraph" w:styleId="slovanseznam5">
    <w:name w:val="List Number 5"/>
    <w:basedOn w:val="slovanseznam4"/>
    <w:autoRedefine/>
    <w:uiPriority w:val="99"/>
    <w:semiHidden/>
    <w:qFormat/>
    <w:pPr>
      <w:tabs>
        <w:tab w:val="left" w:pos="4309"/>
        <w:tab w:val="left" w:pos="4536"/>
        <w:tab w:val="left" w:pos="4763"/>
      </w:tabs>
      <w:ind w:left="4309"/>
    </w:pPr>
  </w:style>
  <w:style w:type="paragraph" w:styleId="Zhlavzprvy">
    <w:name w:val="Message Header"/>
    <w:basedOn w:val="Bezmezer"/>
    <w:link w:val="ZhlavzprvyChar"/>
    <w:uiPriority w:val="99"/>
    <w:rPr>
      <w:b/>
    </w:rPr>
  </w:style>
  <w:style w:type="paragraph" w:styleId="Bezmezer">
    <w:name w:val="No Spacing"/>
    <w:basedOn w:val="Normln"/>
    <w:uiPriority w:val="99"/>
    <w:qFormat/>
  </w:style>
  <w:style w:type="paragraph" w:styleId="Normlnweb">
    <w:name w:val="Normal (Web)"/>
    <w:basedOn w:val="Normln"/>
    <w:uiPriority w:val="99"/>
    <w:semiHidden/>
  </w:style>
  <w:style w:type="paragraph" w:styleId="Normlnodsazen">
    <w:name w:val="Normal Indent"/>
    <w:basedOn w:val="Normln"/>
    <w:uiPriority w:val="99"/>
    <w:semiHidden/>
    <w:pPr>
      <w:ind w:left="227"/>
    </w:pPr>
  </w:style>
  <w:style w:type="paragraph" w:styleId="Nadpispoznmky">
    <w:name w:val="Note Heading"/>
    <w:basedOn w:val="Normln"/>
    <w:next w:val="Normln"/>
    <w:link w:val="NadpispoznmkyChar"/>
    <w:uiPriority w:val="99"/>
    <w:semiHidden/>
    <w:rPr>
      <w:b/>
    </w:rPr>
  </w:style>
  <w:style w:type="character" w:styleId="slostrnky">
    <w:name w:val="page number"/>
    <w:basedOn w:val="Standardnpsmoodstavce"/>
    <w:uiPriority w:val="99"/>
    <w:semiHidden/>
    <w:qFormat/>
    <w:rPr>
      <w:rFonts w:ascii="Arial" w:hAnsi="Arial" w:cs="Times New Roman"/>
      <w:sz w:val="16"/>
    </w:rPr>
  </w:style>
  <w:style w:type="paragraph" w:styleId="Prosttext">
    <w:name w:val="Plain Text"/>
    <w:basedOn w:val="Normln"/>
    <w:link w:val="ProsttextChar"/>
    <w:uiPriority w:val="99"/>
    <w:semiHidden/>
  </w:style>
  <w:style w:type="paragraph" w:styleId="Osloven">
    <w:name w:val="Salutation"/>
    <w:basedOn w:val="Normln"/>
    <w:next w:val="Normln"/>
    <w:link w:val="OslovenChar"/>
    <w:uiPriority w:val="99"/>
    <w:semiHidden/>
  </w:style>
  <w:style w:type="paragraph" w:styleId="Podpis">
    <w:name w:val="Signature"/>
    <w:basedOn w:val="Normln"/>
    <w:link w:val="PodpisChar"/>
    <w:uiPriority w:val="99"/>
    <w:pPr>
      <w:spacing w:before="780"/>
    </w:pPr>
    <w:rPr>
      <w:b/>
    </w:rPr>
  </w:style>
  <w:style w:type="character" w:styleId="Siln">
    <w:name w:val="Strong"/>
    <w:basedOn w:val="Standardnpsmoodstavce"/>
    <w:uiPriority w:val="99"/>
    <w:qFormat/>
    <w:rPr>
      <w:rFonts w:cs="Times New Roman"/>
      <w:b/>
      <w:bCs/>
    </w:rPr>
  </w:style>
  <w:style w:type="paragraph" w:styleId="Podnadpis">
    <w:name w:val="Subtitle"/>
    <w:basedOn w:val="Normln"/>
    <w:next w:val="Normln"/>
    <w:link w:val="PodnadpisChar"/>
    <w:uiPriority w:val="99"/>
    <w:qFormat/>
    <w:rPr>
      <w:b/>
    </w:r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citac">
    <w:name w:val="table of authorities"/>
    <w:basedOn w:val="Normln"/>
    <w:next w:val="Normln"/>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Nzev">
    <w:name w:val="Title"/>
    <w:basedOn w:val="Normln"/>
    <w:next w:val="Normln"/>
    <w:link w:val="NzevChar"/>
    <w:autoRedefine/>
    <w:uiPriority w:val="3"/>
    <w:qFormat/>
    <w:pPr>
      <w:spacing w:line="340" w:lineRule="exact"/>
    </w:pPr>
    <w:rPr>
      <w:sz w:val="32"/>
      <w:szCs w:val="32"/>
    </w:rPr>
  </w:style>
  <w:style w:type="paragraph" w:styleId="Hlavikaobsahu">
    <w:name w:val="toa heading"/>
    <w:basedOn w:val="Normln"/>
    <w:next w:val="Normln"/>
    <w:uiPriority w:val="99"/>
    <w:semiHidden/>
    <w:rPr>
      <w:rFonts w:eastAsia="Times New Roman" w:cs="Times New Roman"/>
      <w:b/>
      <w:bCs/>
      <w:szCs w:val="22"/>
    </w:rPr>
  </w:style>
  <w:style w:type="paragraph" w:styleId="Obsah1">
    <w:name w:val="toc 1"/>
    <w:basedOn w:val="Normln"/>
    <w:next w:val="Normln"/>
    <w:autoRedefine/>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style>
  <w:style w:type="paragraph" w:styleId="Obsah2">
    <w:name w:val="toc 2"/>
    <w:basedOn w:val="Normln"/>
    <w:next w:val="Normln"/>
    <w:autoRedefine/>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style>
  <w:style w:type="paragraph" w:styleId="Obsah3">
    <w:name w:val="toc 3"/>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style>
  <w:style w:type="paragraph" w:styleId="Obsah4">
    <w:name w:val="toc 4"/>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style>
  <w:style w:type="paragraph" w:styleId="Obsah5">
    <w:name w:val="toc 5"/>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7">
    <w:name w:val="toc 7"/>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paragraph" w:styleId="Obsah8">
    <w:name w:val="toc 8"/>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character" w:customStyle="1" w:styleId="Nadpis1Char">
    <w:name w:val="Nadpis 1 Char"/>
    <w:basedOn w:val="Standardnpsmoodstavce"/>
    <w:link w:val="Nadpis1"/>
    <w:autoRedefine/>
    <w:uiPriority w:val="99"/>
    <w:qFormat/>
    <w:locked/>
    <w:rPr>
      <w:rFonts w:ascii="Georgia" w:hAnsi="Georgia"/>
      <w:b/>
      <w:sz w:val="26"/>
      <w:szCs w:val="26"/>
      <w:lang w:eastAsia="en-US"/>
    </w:rPr>
  </w:style>
  <w:style w:type="character" w:customStyle="1" w:styleId="Nadpis2Char">
    <w:name w:val="Nadpis 2 Char"/>
    <w:basedOn w:val="Standardnpsmoodstavce"/>
    <w:link w:val="Nadpis2"/>
    <w:autoRedefine/>
    <w:uiPriority w:val="99"/>
    <w:qFormat/>
    <w:locked/>
    <w:rPr>
      <w:rFonts w:ascii="Georgia" w:hAnsi="Georgia"/>
      <w:b/>
      <w:lang w:eastAsia="en-US"/>
    </w:rPr>
  </w:style>
  <w:style w:type="character" w:customStyle="1" w:styleId="Nadpis3Char">
    <w:name w:val="Nadpis 3 Char"/>
    <w:basedOn w:val="Standardnpsmoodstavce"/>
    <w:link w:val="Nadpis3"/>
    <w:autoRedefine/>
    <w:uiPriority w:val="99"/>
    <w:qFormat/>
    <w:locked/>
    <w:rPr>
      <w:rFonts w:ascii="Georgia" w:hAnsi="Georgia"/>
      <w:b/>
      <w:lang w:eastAsia="en-US"/>
    </w:rPr>
  </w:style>
  <w:style w:type="character" w:customStyle="1" w:styleId="Nadpis4Char">
    <w:name w:val="Nadpis 4 Char"/>
    <w:basedOn w:val="Standardnpsmoodstavce"/>
    <w:link w:val="Nadpis4"/>
    <w:autoRedefine/>
    <w:uiPriority w:val="99"/>
    <w:qFormat/>
    <w:locked/>
    <w:rPr>
      <w:rFonts w:ascii="Georgia" w:hAnsi="Georgia"/>
      <w:b/>
      <w:lang w:eastAsia="en-US"/>
    </w:rPr>
  </w:style>
  <w:style w:type="character" w:customStyle="1" w:styleId="Nadpis5Char">
    <w:name w:val="Nadpis 5 Char"/>
    <w:basedOn w:val="Standardnpsmoodstavce"/>
    <w:link w:val="Nadpis5"/>
    <w:autoRedefine/>
    <w:uiPriority w:val="99"/>
    <w:qFormat/>
    <w:locked/>
    <w:rPr>
      <w:rFonts w:ascii="Georgia" w:hAnsi="Georgia"/>
      <w:b/>
      <w:lang w:eastAsia="en-US"/>
    </w:rPr>
  </w:style>
  <w:style w:type="character" w:customStyle="1" w:styleId="Nadpis6Char">
    <w:name w:val="Nadpis 6 Char"/>
    <w:basedOn w:val="Standardnpsmoodstavce"/>
    <w:link w:val="Nadpis6"/>
    <w:autoRedefine/>
    <w:uiPriority w:val="99"/>
    <w:qFormat/>
    <w:locked/>
    <w:rPr>
      <w:rFonts w:ascii="Georgia" w:hAnsi="Georgia"/>
      <w:b/>
      <w:lang w:eastAsia="en-US"/>
    </w:rPr>
  </w:style>
  <w:style w:type="character" w:customStyle="1" w:styleId="Nadpis7Char">
    <w:name w:val="Nadpis 7 Char"/>
    <w:basedOn w:val="Standardnpsmoodstavce"/>
    <w:link w:val="Nadpis7"/>
    <w:autoRedefine/>
    <w:uiPriority w:val="99"/>
    <w:qFormat/>
    <w:locked/>
    <w:rPr>
      <w:rFonts w:ascii="Georgia" w:hAnsi="Georgia"/>
      <w:b/>
      <w:lang w:eastAsia="en-US"/>
    </w:rPr>
  </w:style>
  <w:style w:type="character" w:customStyle="1" w:styleId="Nadpis8Char">
    <w:name w:val="Nadpis 8 Char"/>
    <w:basedOn w:val="Standardnpsmoodstavce"/>
    <w:link w:val="Nadpis8"/>
    <w:autoRedefine/>
    <w:uiPriority w:val="99"/>
    <w:qFormat/>
    <w:locked/>
    <w:rPr>
      <w:rFonts w:ascii="Georgia" w:hAnsi="Georgia"/>
      <w:b/>
      <w:lang w:eastAsia="en-US"/>
    </w:rPr>
  </w:style>
  <w:style w:type="character" w:customStyle="1" w:styleId="Nadpis9Char">
    <w:name w:val="Nadpis 9 Char"/>
    <w:basedOn w:val="Standardnpsmoodstavce"/>
    <w:link w:val="Nadpis9"/>
    <w:autoRedefine/>
    <w:uiPriority w:val="99"/>
    <w:qFormat/>
    <w:locked/>
    <w:rPr>
      <w:rFonts w:ascii="Georgia" w:hAnsi="Georgia"/>
      <w:b/>
      <w:lang w:eastAsia="en-US"/>
    </w:rPr>
  </w:style>
  <w:style w:type="character" w:customStyle="1" w:styleId="ZhlavChar">
    <w:name w:val="Záhlaví Char"/>
    <w:basedOn w:val="Standardnpsmoodstavce"/>
    <w:link w:val="Zhlav"/>
    <w:autoRedefine/>
    <w:uiPriority w:val="99"/>
    <w:qFormat/>
    <w:locked/>
    <w:rPr>
      <w:rFonts w:cs="Times New Roman"/>
      <w:sz w:val="16"/>
      <w:szCs w:val="16"/>
      <w:lang w:eastAsia="en-US"/>
    </w:rPr>
  </w:style>
  <w:style w:type="character" w:customStyle="1" w:styleId="ZpatChar">
    <w:name w:val="Zápatí Char"/>
    <w:basedOn w:val="Standardnpsmoodstavce"/>
    <w:link w:val="Zpat"/>
    <w:autoRedefine/>
    <w:uiPriority w:val="99"/>
    <w:qFormat/>
    <w:locked/>
    <w:rPr>
      <w:rFonts w:cs="Times New Roman"/>
      <w:sz w:val="16"/>
      <w:szCs w:val="16"/>
      <w:lang w:eastAsia="en-US"/>
    </w:rPr>
  </w:style>
  <w:style w:type="character" w:customStyle="1" w:styleId="NzevChar">
    <w:name w:val="Název Char"/>
    <w:basedOn w:val="Standardnpsmoodstavce"/>
    <w:link w:val="Nzev"/>
    <w:autoRedefine/>
    <w:uiPriority w:val="3"/>
    <w:qFormat/>
    <w:locked/>
    <w:rPr>
      <w:rFonts w:ascii="Georgia" w:hAnsi="Georgia" w:cs="Times New Roman"/>
      <w:sz w:val="32"/>
      <w:szCs w:val="32"/>
      <w:lang w:eastAsia="en-US"/>
    </w:rPr>
  </w:style>
  <w:style w:type="paragraph" w:customStyle="1" w:styleId="ListBullet6CzechTourism">
    <w:name w:val="List Bullet 6 (Czech Tourism)"/>
    <w:basedOn w:val="Seznamsodrkami5"/>
    <w:autoRedefine/>
    <w:uiPriority w:val="99"/>
    <w:semiHidden/>
    <w:qFormat/>
    <w:pPr>
      <w:ind w:left="1362"/>
    </w:pPr>
  </w:style>
  <w:style w:type="paragraph" w:customStyle="1" w:styleId="ListBullet7CzechTourism">
    <w:name w:val="List Bullet 7 (Czech Tourism)"/>
    <w:basedOn w:val="ListBullet6CzechTourism"/>
    <w:autoRedefine/>
    <w:uiPriority w:val="99"/>
    <w:semiHidden/>
    <w:qFormat/>
    <w:pPr>
      <w:ind w:left="1589"/>
    </w:pPr>
  </w:style>
  <w:style w:type="paragraph" w:customStyle="1" w:styleId="ListBullet8CzechTourism">
    <w:name w:val="List Bullet 8 (Czech Tourism)"/>
    <w:basedOn w:val="ListBullet7CzechTourism"/>
    <w:autoRedefine/>
    <w:uiPriority w:val="99"/>
    <w:semiHidden/>
    <w:qFormat/>
    <w:pPr>
      <w:ind w:left="1816"/>
    </w:pPr>
  </w:style>
  <w:style w:type="paragraph" w:customStyle="1" w:styleId="ListBullet9CzechTourism">
    <w:name w:val="List Bullet 9 (Czech Tourism)"/>
    <w:basedOn w:val="Normln"/>
    <w:next w:val="ListBullet8CzechTourism"/>
    <w:autoRedefine/>
    <w:uiPriority w:val="99"/>
    <w:semiHidden/>
    <w:qFormat/>
    <w:pPr>
      <w:numPr>
        <w:ilvl w:val="8"/>
        <w:numId w:val="4"/>
      </w:numPr>
      <w:ind w:left="2043" w:hanging="227"/>
    </w:pPr>
  </w:style>
  <w:style w:type="paragraph" w:styleId="Odstavecseseznamem">
    <w:name w:val="List Paragraph"/>
    <w:basedOn w:val="Normln"/>
    <w:link w:val="OdstavecseseznamemChar"/>
    <w:autoRedefine/>
    <w:uiPriority w:val="34"/>
    <w:qFormat/>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character" w:customStyle="1" w:styleId="ZkladntextChar">
    <w:name w:val="Základní text Char"/>
    <w:basedOn w:val="Standardnpsmoodstavce"/>
    <w:link w:val="Zkladntext"/>
    <w:autoRedefine/>
    <w:uiPriority w:val="99"/>
    <w:semiHidden/>
    <w:qFormat/>
    <w:locked/>
    <w:rPr>
      <w:rFonts w:ascii="Georgia" w:hAnsi="Georgia" w:cs="Times New Roman"/>
      <w:sz w:val="22"/>
      <w:szCs w:val="22"/>
      <w:lang w:eastAsia="en-US"/>
    </w:rPr>
  </w:style>
  <w:style w:type="character" w:customStyle="1" w:styleId="Zkladntext2Char">
    <w:name w:val="Základní text 2 Char"/>
    <w:basedOn w:val="Standardnpsmoodstavce"/>
    <w:link w:val="Zkladntext2"/>
    <w:autoRedefine/>
    <w:uiPriority w:val="99"/>
    <w:semiHidden/>
    <w:qFormat/>
    <w:locked/>
    <w:rPr>
      <w:rFonts w:ascii="Georgia" w:hAnsi="Georgia" w:cs="Times New Roman"/>
      <w:sz w:val="22"/>
      <w:lang w:eastAsia="en-US"/>
    </w:rPr>
  </w:style>
  <w:style w:type="character" w:customStyle="1" w:styleId="Zkladntext3Char">
    <w:name w:val="Základní text 3 Char"/>
    <w:basedOn w:val="Standardnpsmoodstavce"/>
    <w:link w:val="Zkladntext3"/>
    <w:autoRedefine/>
    <w:uiPriority w:val="99"/>
    <w:semiHidden/>
    <w:qFormat/>
    <w:locked/>
    <w:rPr>
      <w:rFonts w:ascii="Georgia" w:hAnsi="Georgia" w:cs="Times New Roman"/>
      <w:sz w:val="16"/>
      <w:szCs w:val="16"/>
      <w:lang w:eastAsia="en-US"/>
    </w:rPr>
  </w:style>
  <w:style w:type="character" w:customStyle="1" w:styleId="Zkladntext-prvnodsazenChar">
    <w:name w:val="Základní text - první odsazený Char"/>
    <w:basedOn w:val="ZkladntextChar"/>
    <w:link w:val="Zkladntext-prvnodsazen"/>
    <w:autoRedefine/>
    <w:uiPriority w:val="99"/>
    <w:semiHidden/>
    <w:qFormat/>
    <w:locked/>
    <w:rPr>
      <w:rFonts w:ascii="Georgia" w:hAnsi="Georgia" w:cs="Times New Roman"/>
      <w:sz w:val="22"/>
      <w:szCs w:val="22"/>
      <w:lang w:eastAsia="en-US"/>
    </w:rPr>
  </w:style>
  <w:style w:type="character" w:customStyle="1" w:styleId="ZkladntextodsazenChar">
    <w:name w:val="Základní text odsazený Char"/>
    <w:basedOn w:val="Standardnpsmoodstavce"/>
    <w:link w:val="Zkladntextodsazen"/>
    <w:autoRedefine/>
    <w:uiPriority w:val="99"/>
    <w:semiHidden/>
    <w:qFormat/>
    <w:locked/>
    <w:rPr>
      <w:rFonts w:ascii="Georgia" w:hAnsi="Georgia" w:cs="Times New Roman"/>
      <w:sz w:val="22"/>
      <w:szCs w:val="22"/>
      <w:lang w:eastAsia="en-US"/>
    </w:rPr>
  </w:style>
  <w:style w:type="character" w:customStyle="1" w:styleId="Zkladntext-prvnodsazen2Char">
    <w:name w:val="Základní text - první odsazený 2 Char"/>
    <w:basedOn w:val="ZkladntextodsazenChar"/>
    <w:link w:val="Zkladntext-prvnodsazen2"/>
    <w:uiPriority w:val="99"/>
    <w:semiHidden/>
    <w:locked/>
    <w:rPr>
      <w:rFonts w:ascii="Georgia" w:hAnsi="Georgia" w:cs="Times New Roman"/>
      <w:sz w:val="22"/>
      <w:szCs w:val="22"/>
      <w:lang w:eastAsia="en-US"/>
    </w:rPr>
  </w:style>
  <w:style w:type="character" w:customStyle="1" w:styleId="Zkladntextodsazen2Char">
    <w:name w:val="Základní text odsazený 2 Char"/>
    <w:basedOn w:val="Standardnpsmoodstavce"/>
    <w:link w:val="Zkladntextodsazen2"/>
    <w:autoRedefine/>
    <w:uiPriority w:val="99"/>
    <w:semiHidden/>
    <w:qFormat/>
    <w:locked/>
    <w:rPr>
      <w:rFonts w:ascii="Georgia" w:hAnsi="Georgia" w:cs="Times New Roman"/>
      <w:sz w:val="22"/>
      <w:lang w:eastAsia="en-US"/>
    </w:rPr>
  </w:style>
  <w:style w:type="character" w:customStyle="1" w:styleId="Zkladntextodsazen3Char">
    <w:name w:val="Základní text odsazený 3 Char"/>
    <w:basedOn w:val="Standardnpsmoodstavce"/>
    <w:link w:val="Zkladntextodsazen3"/>
    <w:autoRedefine/>
    <w:uiPriority w:val="99"/>
    <w:semiHidden/>
    <w:qFormat/>
    <w:locked/>
    <w:rPr>
      <w:rFonts w:ascii="Georgia" w:hAnsi="Georgia" w:cs="Times New Roman"/>
      <w:sz w:val="16"/>
      <w:szCs w:val="16"/>
      <w:lang w:eastAsia="en-US"/>
    </w:rPr>
  </w:style>
  <w:style w:type="character" w:customStyle="1" w:styleId="ZvrChar">
    <w:name w:val="Závěr Char"/>
    <w:basedOn w:val="Standardnpsmoodstavce"/>
    <w:link w:val="Zvr"/>
    <w:uiPriority w:val="99"/>
    <w:semiHidden/>
    <w:locked/>
    <w:rPr>
      <w:rFonts w:ascii="Georgia" w:hAnsi="Georgia" w:cs="Times New Roman"/>
      <w:sz w:val="22"/>
      <w:lang w:eastAsia="en-US"/>
    </w:rPr>
  </w:style>
  <w:style w:type="character" w:customStyle="1" w:styleId="TextkomenteChar">
    <w:name w:val="Text komentáře Char"/>
    <w:basedOn w:val="Standardnpsmoodstavce"/>
    <w:link w:val="Textkomente"/>
    <w:semiHidden/>
    <w:qFormat/>
    <w:locked/>
    <w:rPr>
      <w:rFonts w:ascii="Georgia" w:hAnsi="Georgia" w:cs="Times New Roman"/>
      <w:sz w:val="22"/>
      <w:lang w:eastAsia="en-US"/>
    </w:rPr>
  </w:style>
  <w:style w:type="character" w:customStyle="1" w:styleId="PedmtkomenteChar">
    <w:name w:val="Předmět komentáře Char"/>
    <w:basedOn w:val="TextkomenteChar"/>
    <w:link w:val="Pedmtkomente"/>
    <w:uiPriority w:val="99"/>
    <w:semiHidden/>
    <w:locked/>
    <w:rPr>
      <w:rFonts w:ascii="Georgia" w:hAnsi="Georgia" w:cs="Times New Roman"/>
      <w:b/>
      <w:bCs/>
      <w:sz w:val="22"/>
      <w:lang w:eastAsia="en-US"/>
    </w:rPr>
  </w:style>
  <w:style w:type="character" w:customStyle="1" w:styleId="DatumChar">
    <w:name w:val="Datum Char"/>
    <w:basedOn w:val="Standardnpsmoodstavce"/>
    <w:link w:val="Datum"/>
    <w:uiPriority w:val="99"/>
    <w:semiHidden/>
    <w:locked/>
    <w:rPr>
      <w:rFonts w:ascii="Georgia" w:hAnsi="Georgia" w:cs="Times New Roman"/>
      <w:sz w:val="22"/>
      <w:lang w:eastAsia="en-US"/>
    </w:rPr>
  </w:style>
  <w:style w:type="character" w:customStyle="1" w:styleId="RozloendokumentuChar">
    <w:name w:val="Rozložení dokumentu Char"/>
    <w:basedOn w:val="Standardnpsmoodstavce"/>
    <w:link w:val="Rozloendokumentu"/>
    <w:uiPriority w:val="99"/>
    <w:semiHidden/>
    <w:locked/>
    <w:rPr>
      <w:rFonts w:cs="Times New Roman"/>
      <w:sz w:val="16"/>
      <w:szCs w:val="16"/>
      <w:lang w:eastAsia="en-US"/>
    </w:rPr>
  </w:style>
  <w:style w:type="character" w:customStyle="1" w:styleId="Podpise-mailuChar">
    <w:name w:val="Podpis e-mailu Char"/>
    <w:basedOn w:val="Standardnpsmoodstavce"/>
    <w:link w:val="Podpise-mailu"/>
    <w:uiPriority w:val="99"/>
    <w:semiHidden/>
    <w:locked/>
    <w:rPr>
      <w:rFonts w:cs="Times New Roman"/>
      <w:color w:val="003C78"/>
      <w:sz w:val="22"/>
      <w:lang w:eastAsia="en-US"/>
    </w:rPr>
  </w:style>
  <w:style w:type="character" w:customStyle="1" w:styleId="TextvysvtlivekChar">
    <w:name w:val="Text vysvětlivek Char"/>
    <w:basedOn w:val="Standardnpsmoodstavce"/>
    <w:link w:val="Textvysvtlivek"/>
    <w:uiPriority w:val="99"/>
    <w:semiHidden/>
    <w:locked/>
    <w:rPr>
      <w:rFonts w:cs="Times New Roman"/>
      <w:sz w:val="16"/>
      <w:szCs w:val="16"/>
      <w:lang w:eastAsia="en-US"/>
    </w:rPr>
  </w:style>
  <w:style w:type="character" w:customStyle="1" w:styleId="TextpoznpodarouChar">
    <w:name w:val="Text pozn. pod čarou Char"/>
    <w:basedOn w:val="Standardnpsmoodstavce"/>
    <w:link w:val="Textpoznpodarou"/>
    <w:uiPriority w:val="99"/>
    <w:semiHidden/>
    <w:locked/>
    <w:rPr>
      <w:rFonts w:cs="Times New Roman"/>
      <w:sz w:val="16"/>
      <w:szCs w:val="16"/>
      <w:lang w:eastAsia="en-US"/>
    </w:rPr>
  </w:style>
  <w:style w:type="character" w:customStyle="1" w:styleId="AdresaHTMLChar">
    <w:name w:val="Adresa HTML Char"/>
    <w:basedOn w:val="Standardnpsmoodstavce"/>
    <w:link w:val="AdresaHTML"/>
    <w:uiPriority w:val="99"/>
    <w:semiHidden/>
    <w:locked/>
    <w:rPr>
      <w:rFonts w:ascii="Georgia" w:hAnsi="Georgia" w:cs="Times New Roman"/>
      <w:i/>
      <w:iCs/>
      <w:sz w:val="22"/>
      <w:lang w:eastAsia="en-US"/>
    </w:rPr>
  </w:style>
  <w:style w:type="character" w:customStyle="1" w:styleId="FormtovanvHTMLChar">
    <w:name w:val="Formátovaný v HTML Char"/>
    <w:basedOn w:val="Standardnpsmoodstavce"/>
    <w:link w:val="FormtovanvHTML"/>
    <w:uiPriority w:val="99"/>
    <w:semiHidden/>
    <w:locked/>
    <w:rPr>
      <w:rFonts w:ascii="Courier New" w:hAnsi="Courier New" w:cs="Courier New"/>
      <w:lang w:eastAsia="en-US"/>
    </w:rPr>
  </w:style>
  <w:style w:type="paragraph" w:styleId="Vrazncitt">
    <w:name w:val="Intense Quote"/>
    <w:basedOn w:val="Normln"/>
    <w:next w:val="Normln"/>
    <w:link w:val="VrazncittChar"/>
    <w:uiPriority w:val="99"/>
    <w:qFormat/>
    <w:rPr>
      <w:color w:val="178FCF"/>
    </w:rPr>
  </w:style>
  <w:style w:type="character" w:customStyle="1" w:styleId="VrazncittChar">
    <w:name w:val="Výrazný citát Char"/>
    <w:basedOn w:val="Standardnpsmoodstavce"/>
    <w:link w:val="Vrazncitt"/>
    <w:uiPriority w:val="99"/>
    <w:semiHidden/>
    <w:locked/>
    <w:rPr>
      <w:rFonts w:ascii="Georgia" w:hAnsi="Georgia" w:cs="Times New Roman"/>
      <w:color w:val="178FCF"/>
      <w:sz w:val="22"/>
      <w:lang w:eastAsia="en-US"/>
    </w:rPr>
  </w:style>
  <w:style w:type="character" w:customStyle="1" w:styleId="ZhlavzprvyChar">
    <w:name w:val="Záhlaví zprávy Char"/>
    <w:basedOn w:val="Standardnpsmoodstavce"/>
    <w:link w:val="Zhlavzprvy"/>
    <w:uiPriority w:val="99"/>
    <w:locked/>
    <w:rPr>
      <w:rFonts w:ascii="Georgia" w:hAnsi="Georgia" w:cs="Times New Roman"/>
      <w:b/>
      <w:sz w:val="22"/>
      <w:lang w:eastAsia="en-US"/>
    </w:rPr>
  </w:style>
  <w:style w:type="character" w:customStyle="1" w:styleId="NadpispoznmkyChar">
    <w:name w:val="Nadpis poznámky Char"/>
    <w:basedOn w:val="Standardnpsmoodstavce"/>
    <w:link w:val="Nadpispoznmky"/>
    <w:uiPriority w:val="99"/>
    <w:semiHidden/>
    <w:locked/>
    <w:rPr>
      <w:rFonts w:ascii="Georgia" w:hAnsi="Georgia" w:cs="Times New Roman"/>
      <w:b/>
      <w:sz w:val="22"/>
      <w:lang w:eastAsia="en-US"/>
    </w:rPr>
  </w:style>
  <w:style w:type="character" w:customStyle="1" w:styleId="ProsttextChar">
    <w:name w:val="Prostý text Char"/>
    <w:basedOn w:val="Standardnpsmoodstavce"/>
    <w:link w:val="Prosttext"/>
    <w:uiPriority w:val="99"/>
    <w:semiHidden/>
    <w:locked/>
    <w:rPr>
      <w:rFonts w:ascii="Georgia" w:hAnsi="Georgia" w:cs="Times New Roman"/>
      <w:sz w:val="22"/>
      <w:lang w:eastAsia="en-US"/>
    </w:rPr>
  </w:style>
  <w:style w:type="paragraph" w:styleId="Citt">
    <w:name w:val="Quote"/>
    <w:basedOn w:val="Normln"/>
    <w:next w:val="Normln"/>
    <w:link w:val="CittChar"/>
    <w:uiPriority w:val="99"/>
    <w:qFormat/>
    <w:rPr>
      <w:i/>
      <w:iCs/>
      <w:color w:val="000000"/>
    </w:rPr>
  </w:style>
  <w:style w:type="character" w:customStyle="1" w:styleId="CittChar">
    <w:name w:val="Citát Char"/>
    <w:basedOn w:val="Standardnpsmoodstavce"/>
    <w:link w:val="Citt"/>
    <w:uiPriority w:val="99"/>
    <w:semiHidden/>
    <w:locked/>
    <w:rPr>
      <w:rFonts w:ascii="Georgia" w:hAnsi="Georgia" w:cs="Times New Roman"/>
      <w:i/>
      <w:iCs/>
      <w:color w:val="000000"/>
      <w:sz w:val="22"/>
      <w:lang w:eastAsia="en-US"/>
    </w:rPr>
  </w:style>
  <w:style w:type="character" w:customStyle="1" w:styleId="OslovenChar">
    <w:name w:val="Oslovení Char"/>
    <w:basedOn w:val="Standardnpsmoodstavce"/>
    <w:link w:val="Osloven"/>
    <w:uiPriority w:val="99"/>
    <w:semiHidden/>
    <w:locked/>
    <w:rPr>
      <w:rFonts w:ascii="Georgia" w:hAnsi="Georgia" w:cs="Times New Roman"/>
      <w:sz w:val="22"/>
      <w:lang w:eastAsia="en-US"/>
    </w:rPr>
  </w:style>
  <w:style w:type="character" w:customStyle="1" w:styleId="PodpisChar">
    <w:name w:val="Podpis Char"/>
    <w:basedOn w:val="Standardnpsmoodstavce"/>
    <w:link w:val="Podpis"/>
    <w:uiPriority w:val="99"/>
    <w:locked/>
    <w:rPr>
      <w:rFonts w:ascii="Georgia" w:hAnsi="Georgia" w:cs="Times New Roman"/>
      <w:b/>
      <w:sz w:val="22"/>
      <w:lang w:eastAsia="en-US"/>
    </w:rPr>
  </w:style>
  <w:style w:type="character" w:customStyle="1" w:styleId="PodnadpisChar">
    <w:name w:val="Podnadpis Char"/>
    <w:basedOn w:val="Standardnpsmoodstavce"/>
    <w:link w:val="Podnadpis"/>
    <w:uiPriority w:val="99"/>
    <w:locked/>
    <w:rPr>
      <w:rFonts w:ascii="Georgia" w:hAnsi="Georgia" w:cs="Times New Roman"/>
      <w:b/>
      <w:sz w:val="22"/>
      <w:lang w:eastAsia="en-US"/>
    </w:rPr>
  </w:style>
  <w:style w:type="paragraph" w:customStyle="1" w:styleId="Bibliografie1">
    <w:name w:val="Bibliografie1"/>
    <w:basedOn w:val="Normln"/>
    <w:next w:val="Normln"/>
    <w:uiPriority w:val="99"/>
    <w:semiHidden/>
  </w:style>
  <w:style w:type="paragraph" w:customStyle="1" w:styleId="Nadpisobsahu1">
    <w:name w:val="Nadpis obsahu1"/>
    <w:basedOn w:val="Normln"/>
    <w:next w:val="Normln"/>
    <w:uiPriority w:val="99"/>
    <w:qFormat/>
    <w:pPr>
      <w:keepNext/>
      <w:spacing w:before="260"/>
    </w:pPr>
    <w:rPr>
      <w:rFonts w:eastAsia="Times New Roman" w:cs="Times New Roman"/>
      <w:b/>
      <w:bCs/>
      <w:kern w:val="32"/>
      <w:szCs w:val="22"/>
    </w:rPr>
  </w:style>
  <w:style w:type="character" w:customStyle="1" w:styleId="Zdraznnintenzivn1">
    <w:name w:val="Zdůraznění – intenzivní1"/>
    <w:basedOn w:val="Zdraznn"/>
    <w:uiPriority w:val="99"/>
    <w:qFormat/>
    <w:rPr>
      <w:rFonts w:cs="Times New Roman"/>
      <w:b/>
      <w:i/>
    </w:rPr>
  </w:style>
  <w:style w:type="character" w:customStyle="1" w:styleId="Zdraznnjemn1">
    <w:name w:val="Zdůraznění – jemné1"/>
    <w:basedOn w:val="Standardnpsmoodstavce"/>
    <w:uiPriority w:val="99"/>
    <w:qFormat/>
    <w:rPr>
      <w:rFonts w:cs="Times New Roman"/>
      <w:i/>
    </w:rPr>
  </w:style>
  <w:style w:type="character" w:customStyle="1" w:styleId="Odkazintenzivn1">
    <w:name w:val="Odkaz – intenzivní1"/>
    <w:basedOn w:val="Standardnpsmoodstavce"/>
    <w:uiPriority w:val="99"/>
    <w:qFormat/>
    <w:rPr>
      <w:rFonts w:cs="Times New Roman"/>
      <w:b/>
      <w:bCs/>
      <w:color w:val="C0504D"/>
    </w:rPr>
  </w:style>
  <w:style w:type="character" w:styleId="Zstupntext">
    <w:name w:val="Placeholder Text"/>
    <w:basedOn w:val="Standardnpsmoodstavce"/>
    <w:uiPriority w:val="99"/>
    <w:semiHidden/>
    <w:rPr>
      <w:rFonts w:cs="Times New Roman"/>
      <w:color w:val="808080"/>
    </w:rPr>
  </w:style>
  <w:style w:type="character" w:customStyle="1" w:styleId="Odkazjemn1">
    <w:name w:val="Odkaz – jemný1"/>
    <w:basedOn w:val="Standardnpsmoodstavce"/>
    <w:uiPriority w:val="99"/>
    <w:qFormat/>
    <w:rPr>
      <w:rFonts w:cs="Times New Roman"/>
      <w:color w:val="C0504D"/>
    </w:rPr>
  </w:style>
  <w:style w:type="character" w:customStyle="1" w:styleId="TextbublinyChar">
    <w:name w:val="Text bubliny Char"/>
    <w:basedOn w:val="Standardnpsmoodstavce"/>
    <w:link w:val="Textbubliny"/>
    <w:uiPriority w:val="99"/>
    <w:locked/>
    <w:rPr>
      <w:rFonts w:cs="Times New Roman"/>
      <w:sz w:val="16"/>
      <w:szCs w:val="16"/>
      <w:lang w:eastAsia="en-US"/>
    </w:rPr>
  </w:style>
  <w:style w:type="character" w:customStyle="1" w:styleId="Nzevknihy1">
    <w:name w:val="Název knihy1"/>
    <w:basedOn w:val="Standardnpsmoodstavce"/>
    <w:uiPriority w:val="99"/>
    <w:qFormat/>
    <w:rPr>
      <w:rFonts w:cs="Times New Roman"/>
      <w:b/>
      <w:bCs/>
    </w:rPr>
  </w:style>
  <w:style w:type="paragraph" w:customStyle="1" w:styleId="DocumentSpecificationCzechTourism">
    <w:name w:val="Document Specification (Czech Tourism)"/>
    <w:basedOn w:val="Normln"/>
    <w:uiPriority w:val="99"/>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Pr>
      <w:color w:val="003C78"/>
    </w:rPr>
  </w:style>
  <w:style w:type="paragraph" w:customStyle="1" w:styleId="DocumentTypeCzechTourism">
    <w:name w:val="Document Type (Czech Tourism)"/>
    <w:basedOn w:val="Normln"/>
    <w:uiPriority w:val="99"/>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Pr>
      <w:b/>
    </w:rPr>
  </w:style>
  <w:style w:type="paragraph" w:customStyle="1" w:styleId="DocumentAddress-HeadingCzechTourism">
    <w:name w:val="Document Address - Heading (Czech Tourism)"/>
    <w:basedOn w:val="DocumentAddressCzechTourism"/>
    <w:uiPriority w:val="99"/>
    <w:rPr>
      <w:b/>
    </w:rPr>
  </w:style>
  <w:style w:type="table" w:customStyle="1" w:styleId="TableCzechTourism">
    <w:name w:val="Table (Czech Tourism)"/>
    <w:uiPriority w:val="99"/>
    <w:pPr>
      <w:jc w:val="right"/>
    </w:pPr>
    <w:tblPr>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pPr>
      <w:numPr>
        <w:numId w:val="5"/>
      </w:numPr>
      <w:ind w:left="0" w:firstLine="0"/>
    </w:pPr>
  </w:style>
  <w:style w:type="paragraph" w:customStyle="1" w:styleId="Heading3CzechTourism">
    <w:name w:val="Heading 3 (Czech Tourism)"/>
    <w:basedOn w:val="Nadpis3"/>
    <w:next w:val="Normln"/>
    <w:uiPriority w:val="99"/>
    <w:semiHidden/>
    <w:pPr>
      <w:numPr>
        <w:numId w:val="5"/>
      </w:numPr>
      <w:ind w:left="0" w:firstLine="0"/>
    </w:pPr>
    <w:rPr>
      <w:b w:val="0"/>
    </w:rPr>
  </w:style>
  <w:style w:type="paragraph" w:customStyle="1" w:styleId="Heading4CzechTourism">
    <w:name w:val="Heading 4 (Czech Tourism)"/>
    <w:basedOn w:val="Nadpis4"/>
    <w:next w:val="Normln"/>
    <w:uiPriority w:val="99"/>
    <w:semiHidden/>
  </w:style>
  <w:style w:type="paragraph" w:customStyle="1" w:styleId="SchemeBulletCzechTourism">
    <w:name w:val="Scheme Bullet (Czech Tourism)"/>
    <w:basedOn w:val="TableTextCzechTourism"/>
    <w:uiPriority w:val="99"/>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pPr>
      <w:numPr>
        <w:numId w:val="7"/>
      </w:numPr>
      <w:tabs>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Heading1CzechTourism">
    <w:name w:val="Heading 1 (Czech Tourism)"/>
    <w:basedOn w:val="Nadpis1"/>
    <w:uiPriority w:val="99"/>
    <w:pPr>
      <w:tabs>
        <w:tab w:val="clear" w:pos="454"/>
      </w:tabs>
      <w:ind w:left="0" w:firstLine="0"/>
      <w:jc w:val="center"/>
    </w:pPr>
  </w:style>
  <w:style w:type="paragraph" w:customStyle="1" w:styleId="ListLetterCzechTourism">
    <w:name w:val="List Letter (Czech Tourism)"/>
    <w:basedOn w:val="Normln"/>
    <w:uiPriority w:val="99"/>
    <w:pPr>
      <w:numPr>
        <w:numId w:val="8"/>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pPr>
      <w:numPr>
        <w:numId w:val="9"/>
      </w:numPr>
      <w:tabs>
        <w:tab w:val="clear" w:pos="926"/>
        <w:tab w:val="left" w:pos="284"/>
      </w:tabs>
      <w:ind w:left="284" w:hanging="284"/>
    </w:pPr>
  </w:style>
  <w:style w:type="paragraph" w:customStyle="1" w:styleId="CaptionCzechTourism">
    <w:name w:val="Caption (Czech Tourism)"/>
    <w:basedOn w:val="Titulek"/>
    <w:uiPriority w:val="99"/>
    <w:pPr>
      <w:numPr>
        <w:numId w:val="0"/>
      </w:numPr>
    </w:pPr>
  </w:style>
  <w:style w:type="paragraph" w:customStyle="1" w:styleId="Heading1-Number-FollowNumberCzechTourism">
    <w:name w:val="Heading 1 - Number - Follow Number (Czech Tourism)"/>
    <w:basedOn w:val="Nadpis1"/>
    <w:next w:val="Normln"/>
    <w:uiPriority w:val="99"/>
    <w:qFormat/>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pPr>
      <w:numPr>
        <w:ilvl w:val="1"/>
        <w:numId w:val="10"/>
      </w:numPr>
      <w:tabs>
        <w:tab w:val="clear" w:pos="227"/>
        <w:tab w:val="clear" w:pos="454"/>
        <w:tab w:val="clear" w:pos="680"/>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pPr>
      <w:numPr>
        <w:ilvl w:val="1"/>
        <w:numId w:val="1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pPr>
      <w:numPr>
        <w:ilvl w:val="2"/>
      </w:numPr>
      <w:tabs>
        <w:tab w:val="clear" w:pos="0"/>
        <w:tab w:val="clear" w:pos="284"/>
        <w:tab w:val="left" w:pos="2160"/>
      </w:tabs>
      <w:spacing w:before="0"/>
      <w:ind w:left="2160" w:hanging="180"/>
      <w:outlineLvl w:val="2"/>
    </w:pPr>
  </w:style>
  <w:style w:type="paragraph" w:customStyle="1" w:styleId="Textodst3psmena">
    <w:name w:val="Text odst. 3 písmena"/>
    <w:basedOn w:val="Textodst1sl"/>
    <w:pPr>
      <w:numPr>
        <w:ilvl w:val="3"/>
      </w:numPr>
      <w:tabs>
        <w:tab w:val="left" w:pos="2880"/>
      </w:tabs>
      <w:spacing w:before="0"/>
      <w:ind w:left="2880" w:hanging="227"/>
      <w:outlineLvl w:val="3"/>
    </w:pPr>
  </w:style>
  <w:style w:type="character" w:customStyle="1" w:styleId="Textodst1slChar">
    <w:name w:val="Text odst.1čísl Char"/>
    <w:basedOn w:val="Standardnpsmoodstavce"/>
    <w:link w:val="Textodst1sl"/>
    <w:locked/>
    <w:rPr>
      <w:rFonts w:ascii="Times New Roman" w:eastAsia="Times New Roman" w:hAnsi="Times New Roman" w:cs="Times New Roman"/>
      <w:sz w:val="24"/>
      <w:szCs w:val="20"/>
    </w:rPr>
  </w:style>
  <w:style w:type="paragraph" w:customStyle="1" w:styleId="Nzevlnku">
    <w:name w:val="Název článku"/>
    <w:basedOn w:val="slolnku"/>
    <w:next w:val="Normln"/>
    <w:uiPriority w:val="99"/>
    <w:pPr>
      <w:spacing w:before="0" w:after="0"/>
      <w:outlineLvl w:val="0"/>
    </w:pPr>
  </w:style>
  <w:style w:type="paragraph" w:customStyle="1" w:styleId="zkltextcentr12">
    <w:name w:val="zákl. text centr 12"/>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character" w:customStyle="1" w:styleId="OdstavecseseznamemChar">
    <w:name w:val="Odstavec se seznamem Char"/>
    <w:link w:val="Odstavecseseznamem"/>
    <w:uiPriority w:val="34"/>
    <w:locked/>
    <w:rPr>
      <w:rFonts w:ascii="Georgia" w:hAnsi="Georgia"/>
      <w:szCs w:val="20"/>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Styl5">
    <w:name w:val="Styl5"/>
    <w:basedOn w:val="Normln"/>
    <w:next w:val="Normln"/>
    <w:qFormat/>
    <w:pPr>
      <w:keepNext/>
      <w:numPr>
        <w:numId w:val="1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pPr>
      <w:keepNext/>
      <w:numPr>
        <w:ilvl w:val="1"/>
        <w:numId w:val="1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Pr>
      <w:rFonts w:ascii="Georgia" w:hAnsi="Georgia" w:cs="Times New Roman"/>
      <w:sz w:val="24"/>
      <w:szCs w:val="26"/>
      <w:lang w:eastAsia="en-US"/>
    </w:rPr>
  </w:style>
  <w:style w:type="paragraph" w:customStyle="1" w:styleId="RLlneksmlouvy">
    <w:name w:val="RL Článek smlouvy"/>
    <w:basedOn w:val="Normln"/>
    <w:next w:val="Normln"/>
    <w:qFormat/>
    <w:pPr>
      <w:keepNext/>
      <w:numPr>
        <w:numId w:val="13"/>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uppressAutoHyphens/>
      <w:spacing w:before="360" w:after="120" w:line="280" w:lineRule="exact"/>
      <w:ind w:left="0" w:firstLine="0"/>
      <w:jc w:val="both"/>
      <w:outlineLvl w:val="0"/>
    </w:pPr>
    <w:rPr>
      <w:rFonts w:ascii="Calibri" w:eastAsia="Times New Roman" w:hAnsi="Calibri" w:cs="Times New Roman"/>
      <w:b/>
      <w:szCs w:val="24"/>
      <w:lang w:val="zh-CN"/>
    </w:rPr>
  </w:style>
  <w:style w:type="character" w:customStyle="1" w:styleId="RLTextlnkuslovanChar">
    <w:name w:val="RL Text článku číslovaný Char"/>
    <w:link w:val="RLTextlnkuslovan"/>
    <w:locked/>
    <w:rPr>
      <w:rFonts w:ascii="Calibri" w:eastAsia="Times New Roman" w:hAnsi="Calibri" w:cs="Times New Roman"/>
      <w:szCs w:val="24"/>
      <w:lang w:val="zh-CN" w:eastAsia="zh-CN"/>
    </w:rPr>
  </w:style>
  <w:style w:type="paragraph" w:customStyle="1" w:styleId="RLTextlnkuslovan">
    <w:name w:val="RL Text článku číslovaný"/>
    <w:basedOn w:val="Normln"/>
    <w:link w:val="RLTextlnkuslovanChar"/>
    <w:qFormat/>
    <w:pPr>
      <w:numPr>
        <w:ilvl w:val="1"/>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zh-CN" w:eastAsia="zh-CN"/>
    </w:rPr>
  </w:style>
  <w:style w:type="paragraph" w:customStyle="1" w:styleId="paragraph">
    <w:name w:val="paragraph"/>
    <w:basedOn w:val="Normln"/>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style>
  <w:style w:type="character" w:customStyle="1" w:styleId="eop">
    <w:name w:val="eop"/>
    <w:basedOn w:val="Standardnpsmoodstavce"/>
  </w:style>
  <w:style w:type="character" w:customStyle="1" w:styleId="ListLabel56">
    <w:name w:val="ListLabel 56"/>
    <w:qFormat/>
    <w:rPr>
      <w:rFonts w:cs="Arial"/>
    </w:rPr>
  </w:style>
  <w:style w:type="character" w:customStyle="1" w:styleId="nowrap">
    <w:name w:val="nowrap"/>
    <w:basedOn w:val="Standardnpsmoodstavce"/>
  </w:style>
  <w:style w:type="paragraph" w:customStyle="1" w:styleId="Default">
    <w:name w:val="Default"/>
    <w:pPr>
      <w:autoSpaceDE w:val="0"/>
      <w:autoSpaceDN w:val="0"/>
      <w:adjustRightInd w:val="0"/>
    </w:pPr>
    <w:rPr>
      <w:rFonts w:ascii="Georgia" w:eastAsia="Calibri" w:hAnsi="Georgia" w:cs="Georgia"/>
      <w:color w:val="000000"/>
      <w:sz w:val="24"/>
      <w:szCs w:val="24"/>
    </w:rPr>
  </w:style>
  <w:style w:type="character" w:customStyle="1" w:styleId="contextualspellingandgrammarerror">
    <w:name w:val="contextualspellingandgrammarerror"/>
    <w:basedOn w:val="Standardnpsmoodstavce"/>
  </w:style>
  <w:style w:type="paragraph" w:customStyle="1" w:styleId="Revize1">
    <w:name w:val="Revize1"/>
    <w:hidden/>
    <w:uiPriority w:val="99"/>
    <w:semiHidden/>
    <w:rPr>
      <w:rFonts w:ascii="Georgia" w:eastAsia="Calibri" w:hAnsi="Georgia" w:cs="Arial"/>
      <w:sz w:val="22"/>
      <w:lang w:eastAsia="en-US"/>
    </w:rPr>
  </w:style>
  <w:style w:type="table" w:customStyle="1" w:styleId="Normlntabulka1">
    <w:name w:val="Normální tabulka1"/>
    <w:semiHidden/>
    <w:tblPr>
      <w:tblCellMar>
        <w:top w:w="0" w:type="dxa"/>
        <w:left w:w="100" w:type="dxa"/>
        <w:bottom w:w="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298B95E5B85C004E9C0330D0CD96F51D" ma:contentTypeVersion="16" ma:contentTypeDescription="Vytvoří nový dokument" ma:contentTypeScope="" ma:versionID="17cad60d79eb4611d38b86d9b9f6fe27">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37a6da2207f3e71d54f796738e62a6c0"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3.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4.xml><?xml version="1.0" encoding="utf-8"?>
<ds:datastoreItem xmlns:ds="http://schemas.openxmlformats.org/officeDocument/2006/customXml" ds:itemID="{4B9A6019-CB32-4E9A-9FA1-9CE39330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0488BB-E7B3-4E01-A42D-4425C77B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10</TotalTime>
  <Pages>1</Pages>
  <Words>2938</Words>
  <Characters>17335</Characters>
  <Application>Microsoft Office Word</Application>
  <DocSecurity>0</DocSecurity>
  <Lines>144</Lines>
  <Paragraphs>40</Paragraphs>
  <ScaleCrop>false</ScaleCrop>
  <Company>GORDION</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Krušberská Eliška</cp:lastModifiedBy>
  <cp:revision>5</cp:revision>
  <cp:lastPrinted>2022-05-09T07:50:00Z</cp:lastPrinted>
  <dcterms:created xsi:type="dcterms:W3CDTF">2024-04-23T10:29:00Z</dcterms:created>
  <dcterms:modified xsi:type="dcterms:W3CDTF">2024-04-25T05:36:00Z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y fmtid="{D5CDD505-2E9C-101B-9397-08002B2CF9AE}" pid="4" name="KSOProductBuildVer">
    <vt:lpwstr>1033-12.2.0.16731</vt:lpwstr>
  </property>
  <property fmtid="{D5CDD505-2E9C-101B-9397-08002B2CF9AE}" pid="5" name="ICV">
    <vt:lpwstr>D8CBF5D3EC45415DAEBB851B10C0B5A2_13</vt:lpwstr>
  </property>
</Properties>
</file>