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CD685B" w14:textId="77777777" w:rsidR="00DC282D" w:rsidRDefault="00BB5440">
      <w:pPr>
        <w:pStyle w:val="NoList1"/>
        <w:jc w:val="right"/>
        <w:rPr>
          <w:rFonts w:ascii="Arial" w:eastAsia="Arial" w:hAnsi="Arial" w:cs="Arial"/>
          <w:b/>
          <w:spacing w:val="8"/>
          <w:sz w:val="22"/>
          <w:szCs w:val="22"/>
          <w:lang w:val="cs-CZ"/>
        </w:rPr>
      </w:pPr>
      <w:r>
        <w:rPr>
          <w:rFonts w:ascii="Arial" w:eastAsia="Arial" w:hAnsi="Arial" w:cs="Arial"/>
          <w:lang w:val="cs-CZ"/>
        </w:rPr>
        <w:pict w14:anchorId="5DCD69DA">
          <v:group id="_x0000_s4050" style="position:absolute;left:0;text-align:left;margin-left:-37.4pt;margin-top:-55.95pt;width:204.6pt;height:118.5pt;z-index:-251658240;mso-wrap-distance-left:0;mso-wrap-distance-right:0" coordorigin="670,89" coordsize="4092,23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4052" type="#_x0000_t75" style="position:absolute;left:670;top:89;width:4092;height:2370;v-text-anchor:top">
              <v:stroke color2="black"/>
              <v:imagedata r:id="rId8" o:title="CMYK2"/>
            </v:shape>
            <v:rect id="_x0000_s4051" style="position:absolute;left:1785;top:1811;width:1626;height:408;v-text-anchor:top" stroked="f" strokecolor="#333">
              <v:textbox inset="0,0,2.50014mm,1.3mm"/>
            </v:rect>
          </v:group>
        </w:pict>
      </w:r>
      <w:r w:rsidR="00F77782">
        <w:rPr>
          <w:noProof/>
          <w:lang w:val="cs-CZ" w:eastAsia="cs-CZ"/>
        </w:rPr>
        <mc:AlternateContent>
          <mc:Choice Requires="wps">
            <w:drawing>
              <wp:inline distT="0" distB="0" distL="0" distR="0" wp14:anchorId="5DCD69DB" wp14:editId="5DCD69DC">
                <wp:extent cx="1746000" cy="666843"/>
                <wp:effectExtent l="0" t="0" r="0" b="0"/>
                <wp:docPr id="1" name="Rectangle"/>
                <wp:cNvGraphicFramePr/>
                <a:graphic xmlns:a="http://schemas.openxmlformats.org/drawingml/2006/main">
                  <a:graphicData uri="http://schemas.microsoft.com/office/word/2010/wordprocessingShape">
                    <wps:wsp>
                      <wps:cNvSpPr/>
                      <wps:spPr>
                        <a:xfrm>
                          <a:off x="0" y="0"/>
                          <a:ext cx="1746000" cy="666843"/>
                        </a:xfrm>
                        <a:prstGeom prst="rect">
                          <a:avLst/>
                        </a:prstGeom>
                        <a:solidFill>
                          <a:srgbClr val="FFFFFF">
                            <a:alpha val="100000"/>
                          </a:srgbClr>
                        </a:solidFill>
                        <a:ln w="12700" cap="flat" cmpd="sng">
                          <a:prstDash val="solid"/>
                          <a:round/>
                        </a:ln>
                      </wps:spPr>
                      <wps:txbx>
                        <w:txbxContent>
                          <w:p w14:paraId="5DCD69E5" w14:textId="77777777" w:rsidR="00EF5E39" w:rsidRDefault="00EF5E39">
                            <w:pPr>
                              <w:spacing w:after="60"/>
                              <w:jc w:val="center"/>
                            </w:pPr>
                            <w:r>
                              <w:rPr>
                                <w:sz w:val="18"/>
                              </w:rPr>
                              <w:t>MZE-4068/2024-11141</w:t>
                            </w:r>
                          </w:p>
                          <w:p w14:paraId="5DCD69E6" w14:textId="77777777" w:rsidR="00EF5E39" w:rsidRDefault="00EF5E39">
                            <w:pPr>
                              <w:jc w:val="center"/>
                            </w:pPr>
                            <w:r>
                              <w:rPr>
                                <w:noProof/>
                                <w:lang w:eastAsia="cs-CZ"/>
                              </w:rPr>
                              <w:drawing>
                                <wp:inline distT="0" distB="0" distL="0" distR="0" wp14:anchorId="5DCD69E8" wp14:editId="5DCD69E9">
                                  <wp:extent cx="1730646" cy="285270"/>
                                  <wp:effectExtent l="0" t="0" r="0" b="0"/>
                                  <wp:docPr id="2" name="Picture 3"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1730646" cy="285270"/>
                                          </a:xfrm>
                                          <a:prstGeom prst="rect">
                                            <a:avLst/>
                                          </a:prstGeom>
                                        </pic:spPr>
                                      </pic:pic>
                                    </a:graphicData>
                                  </a:graphic>
                                </wp:inline>
                              </w:drawing>
                            </w:r>
                          </w:p>
                          <w:p w14:paraId="5DCD69E7" w14:textId="77777777" w:rsidR="00EF5E39" w:rsidRDefault="00EF5E39">
                            <w:pPr>
                              <w:jc w:val="center"/>
                            </w:pPr>
                            <w:r>
                              <w:rPr>
                                <w:sz w:val="18"/>
                              </w:rPr>
                              <w:t>mzedms027262124</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inline>
            </w:drawing>
          </mc:Choice>
          <mc:Fallback>
            <w:pict>
              <v:rect w14:anchorId="5DCD69DB" id="Rectangle" o:spid="_x0000_s1026" style="width:137.5pt;height: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" stroked="f" strokeweight="1pt">
                <v:stroke joinstyle="round"/>
                <v:textbox inset="0,,0">
                  <w:txbxContent>
                    <w:p w14:paraId="5DCD69E5" w14:textId="77777777" w:rsidR="00EF5E39" w:rsidRDefault="00EF5E39">
                      <w:pPr>
                        <w:spacing w:after="60"/>
                        <w:jc w:val="center"/>
                      </w:pPr>
                      <w:r>
                        <w:rPr>
                          <w:sz w:val="18"/>
                        </w:rPr>
                        <w:t>MZE-4068/2024-11141</w:t>
                      </w:r>
                    </w:p>
                    <w:p w14:paraId="5DCD69E6" w14:textId="77777777" w:rsidR="00EF5E39" w:rsidRDefault="00EF5E39">
                      <w:pPr>
                        <w:jc w:val="center"/>
                      </w:pPr>
                      <w:r>
                        <w:rPr>
                          <w:noProof/>
                          <w:lang w:eastAsia="cs-CZ"/>
                        </w:rPr>
                        <w:drawing>
                          <wp:inline distT="0" distB="0" distL="0" distR="0" wp14:anchorId="5DCD69E8" wp14:editId="5DCD69E9">
                            <wp:extent cx="1730646" cy="285270"/>
                            <wp:effectExtent l="0" t="0" r="0" b="0"/>
                            <wp:docPr id="2" name="Picture 3"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0"/>
                                    <a:srcRect/>
                                    <a:stretch>
                                      <a:fillRect/>
                                    </a:stretch>
                                  </pic:blipFill>
                                  <pic:spPr bwMode="auto">
                                    <a:xfrm>
                                      <a:off x="0" y="0"/>
                                      <a:ext cx="1730646" cy="285270"/>
                                    </a:xfrm>
                                    <a:prstGeom prst="rect">
                                      <a:avLst/>
                                    </a:prstGeom>
                                  </pic:spPr>
                                </pic:pic>
                              </a:graphicData>
                            </a:graphic>
                          </wp:inline>
                        </w:drawing>
                      </w:r>
                    </w:p>
                    <w:p w14:paraId="5DCD69E7" w14:textId="77777777" w:rsidR="00EF5E39" w:rsidRDefault="00EF5E39">
                      <w:pPr>
                        <w:jc w:val="center"/>
                      </w:pPr>
                      <w:r>
                        <w:rPr>
                          <w:sz w:val="18"/>
                        </w:rPr>
                        <w:t>mzedms027262124</w:t>
                      </w:r>
                    </w:p>
                  </w:txbxContent>
                </v:textbox>
                <w10:anchorlock/>
              </v:rect>
            </w:pict>
          </mc:Fallback>
        </mc:AlternateContent>
      </w:r>
    </w:p>
    <w:p w14:paraId="5DCD685C" w14:textId="77777777" w:rsidR="00DC282D" w:rsidRDefault="00F77782">
      <w:pPr>
        <w:rPr>
          <w:szCs w:val="22"/>
        </w:rPr>
      </w:pPr>
      <w:r>
        <w:rPr>
          <w:szCs w:val="22"/>
        </w:rPr>
        <w:t xml:space="preserve"> </w:t>
      </w:r>
    </w:p>
    <w:p w14:paraId="5DCD685D" w14:textId="77777777" w:rsidR="00DC282D" w:rsidRDefault="00F77782">
      <w:pPr>
        <w:tabs>
          <w:tab w:val="left" w:pos="1735"/>
        </w:tabs>
        <w:jc w:val="left"/>
        <w:rPr>
          <w:caps/>
          <w:spacing w:val="8"/>
          <w:sz w:val="20"/>
          <w:szCs w:val="20"/>
        </w:rPr>
      </w:pPr>
      <w:r>
        <w:rPr>
          <w:spacing w:val="8"/>
          <w:sz w:val="20"/>
          <w:szCs w:val="20"/>
        </w:rPr>
        <w:t>SP. ZN.:</w:t>
      </w:r>
      <w:r>
        <w:rPr>
          <w:spacing w:val="8"/>
          <w:sz w:val="20"/>
          <w:szCs w:val="20"/>
        </w:rPr>
        <w:tab/>
      </w:r>
      <w:r>
        <w:rPr>
          <w:sz w:val="20"/>
          <w:szCs w:val="20"/>
        </w:rPr>
        <w:fldChar w:fldCharType="begin"/>
      </w:r>
      <w:r>
        <w:rPr>
          <w:sz w:val="20"/>
          <w:szCs w:val="20"/>
        </w:rPr>
        <w:instrText xml:space="preserve"> DOCVARIABLE  dms_spisova_znacka </w:instrText>
      </w:r>
      <w:r>
        <w:rPr>
          <w:sz w:val="20"/>
          <w:szCs w:val="20"/>
        </w:rPr>
        <w:fldChar w:fldCharType="separate"/>
      </w:r>
      <w:r>
        <w:rPr>
          <w:sz w:val="20"/>
          <w:szCs w:val="20"/>
        </w:rPr>
        <w:t>MZE-3771/2024-11141</w:t>
      </w:r>
      <w:r>
        <w:rPr>
          <w:sz w:val="20"/>
          <w:szCs w:val="20"/>
        </w:rPr>
        <w:fldChar w:fldCharType="end"/>
      </w:r>
    </w:p>
    <w:p w14:paraId="5DCD685E" w14:textId="308B00F9" w:rsidR="00DC282D" w:rsidRDefault="00F77782">
      <w:pPr>
        <w:tabs>
          <w:tab w:val="left" w:pos="1735"/>
        </w:tabs>
        <w:jc w:val="left"/>
        <w:rPr>
          <w:spacing w:val="8"/>
          <w:sz w:val="20"/>
          <w:szCs w:val="20"/>
        </w:rPr>
      </w:pPr>
      <w:r>
        <w:rPr>
          <w:caps/>
          <w:spacing w:val="8"/>
          <w:sz w:val="20"/>
          <w:szCs w:val="20"/>
        </w:rPr>
        <w:t>Č. J.:</w:t>
      </w:r>
      <w:r>
        <w:rPr>
          <w:caps/>
          <w:spacing w:val="8"/>
          <w:sz w:val="20"/>
          <w:szCs w:val="20"/>
        </w:rPr>
        <w:tab/>
      </w:r>
      <w:r>
        <w:rPr>
          <w:sz w:val="20"/>
          <w:szCs w:val="20"/>
        </w:rPr>
        <w:fldChar w:fldCharType="begin"/>
      </w:r>
      <w:r>
        <w:rPr>
          <w:sz w:val="20"/>
          <w:szCs w:val="20"/>
        </w:rPr>
        <w:instrText xml:space="preserve"> DOCVARIABLE  dms_cj </w:instrText>
      </w:r>
      <w:r>
        <w:rPr>
          <w:sz w:val="20"/>
          <w:szCs w:val="20"/>
        </w:rPr>
        <w:fldChar w:fldCharType="separate"/>
      </w:r>
      <w:r>
        <w:rPr>
          <w:sz w:val="20"/>
          <w:szCs w:val="20"/>
        </w:rPr>
        <w:t>MZE-4068/2024-11141</w:t>
      </w:r>
      <w:r>
        <w:rPr>
          <w:sz w:val="20"/>
          <w:szCs w:val="20"/>
        </w:rPr>
        <w:fldChar w:fldCharType="end"/>
      </w:r>
    </w:p>
    <w:p w14:paraId="5DCD685F" w14:textId="77777777" w:rsidR="00DC282D" w:rsidRDefault="00DC282D">
      <w:pPr>
        <w:rPr>
          <w:szCs w:val="22"/>
        </w:rPr>
      </w:pPr>
    </w:p>
    <w:p w14:paraId="5DCD6860" w14:textId="77777777" w:rsidR="00DC282D" w:rsidRDefault="00DC282D">
      <w:pPr>
        <w:rPr>
          <w:szCs w:val="22"/>
        </w:rPr>
      </w:pPr>
    </w:p>
    <w:p w14:paraId="5DCD6861" w14:textId="77777777" w:rsidR="00DC282D" w:rsidRDefault="00DC282D">
      <w:pPr>
        <w:rPr>
          <w:szCs w:val="22"/>
        </w:rPr>
      </w:pPr>
    </w:p>
    <w:p w14:paraId="5DCD6862" w14:textId="77777777" w:rsidR="00DC282D" w:rsidRDefault="00F77782">
      <w:pPr>
        <w:spacing w:line="280" w:lineRule="atLeast"/>
        <w:jc w:val="center"/>
        <w:rPr>
          <w:smallCaps/>
          <w:sz w:val="24"/>
        </w:rPr>
      </w:pPr>
      <w:r>
        <w:rPr>
          <w:sz w:val="24"/>
        </w:rPr>
        <w:t xml:space="preserve">  </w:t>
      </w:r>
    </w:p>
    <w:p w14:paraId="5DCD6863" w14:textId="77777777" w:rsidR="00DC282D" w:rsidRDefault="00F77782">
      <w:pPr>
        <w:spacing w:line="280" w:lineRule="atLeast"/>
        <w:jc w:val="center"/>
        <w:rPr>
          <w:smallCaps/>
          <w:sz w:val="24"/>
        </w:rPr>
      </w:pPr>
      <w:r>
        <w:rPr>
          <w:smallCaps/>
          <w:sz w:val="24"/>
        </w:rPr>
        <w:t xml:space="preserve">SMLOUVA NA ZAJIŠTĚNÍ SPRÁVY ADMINISTRATIVNÍ BUDOVY -  KOTLÁŘSKÁ 931/53, </w:t>
      </w:r>
    </w:p>
    <w:p w14:paraId="5DCD6864" w14:textId="77777777" w:rsidR="00DC282D" w:rsidRDefault="00F77782">
      <w:pPr>
        <w:spacing w:line="280" w:lineRule="atLeast"/>
        <w:jc w:val="center"/>
        <w:rPr>
          <w:smallCaps/>
          <w:sz w:val="24"/>
        </w:rPr>
      </w:pPr>
      <w:r>
        <w:rPr>
          <w:smallCaps/>
          <w:sz w:val="24"/>
        </w:rPr>
        <w:t xml:space="preserve">602 00 BRNO  </w:t>
      </w:r>
    </w:p>
    <w:p w14:paraId="5DCD6865" w14:textId="77777777" w:rsidR="00DC282D" w:rsidRDefault="00DC282D">
      <w:pPr>
        <w:pStyle w:val="Bezmezer1"/>
        <w:jc w:val="center"/>
        <w:rPr>
          <w:rFonts w:ascii="Arial" w:eastAsia="Arial" w:hAnsi="Arial" w:cs="Arial"/>
          <w:sz w:val="24"/>
          <w:szCs w:val="24"/>
        </w:rPr>
      </w:pPr>
    </w:p>
    <w:p w14:paraId="5DCD6866" w14:textId="0F8B657C" w:rsidR="00DC282D" w:rsidRDefault="00F77782">
      <w:pPr>
        <w:pStyle w:val="Bezmezer1"/>
        <w:jc w:val="center"/>
        <w:rPr>
          <w:rFonts w:ascii="Arial" w:eastAsia="Arial" w:hAnsi="Arial" w:cs="Arial"/>
          <w:sz w:val="24"/>
          <w:szCs w:val="24"/>
        </w:rPr>
      </w:pPr>
      <w:r>
        <w:rPr>
          <w:rFonts w:ascii="Arial" w:eastAsia="Arial" w:hAnsi="Arial" w:cs="Arial"/>
          <w:sz w:val="24"/>
          <w:szCs w:val="24"/>
        </w:rPr>
        <w:t>č. smlouvy</w:t>
      </w:r>
      <w:r w:rsidR="00EB2CD4">
        <w:rPr>
          <w:rFonts w:ascii="Arial" w:eastAsia="Arial" w:hAnsi="Arial" w:cs="Arial"/>
          <w:sz w:val="24"/>
          <w:szCs w:val="24"/>
        </w:rPr>
        <w:t xml:space="preserve"> v DMS:</w:t>
      </w:r>
      <w:r>
        <w:rPr>
          <w:rFonts w:ascii="Arial" w:eastAsia="Arial" w:hAnsi="Arial" w:cs="Arial"/>
          <w:sz w:val="24"/>
          <w:szCs w:val="24"/>
        </w:rPr>
        <w:t xml:space="preserve"> 61-2024-11141</w:t>
      </w:r>
    </w:p>
    <w:p w14:paraId="5DCD6867" w14:textId="77777777" w:rsidR="00DC282D" w:rsidRDefault="00F77782">
      <w:pPr>
        <w:pStyle w:val="Bezmezer1"/>
        <w:jc w:val="center"/>
        <w:rPr>
          <w:rFonts w:ascii="Arial" w:eastAsia="Arial" w:hAnsi="Arial" w:cs="Arial"/>
          <w:sz w:val="24"/>
          <w:szCs w:val="24"/>
        </w:rPr>
      </w:pPr>
      <w:r>
        <w:rPr>
          <w:rFonts w:ascii="Arial" w:eastAsia="Arial" w:hAnsi="Arial" w:cs="Arial"/>
          <w:sz w:val="24"/>
          <w:szCs w:val="24"/>
        </w:rPr>
        <w:t>(dále jen „smlouva“)</w:t>
      </w:r>
    </w:p>
    <w:p w14:paraId="5DCD6868" w14:textId="77777777" w:rsidR="00DC282D" w:rsidRDefault="00DC282D">
      <w:pPr>
        <w:pStyle w:val="Bezmezer1"/>
        <w:spacing w:before="120"/>
        <w:jc w:val="center"/>
        <w:rPr>
          <w:rFonts w:ascii="Arial" w:eastAsia="Arial" w:hAnsi="Arial" w:cs="Arial"/>
          <w:sz w:val="24"/>
          <w:szCs w:val="24"/>
        </w:rPr>
      </w:pPr>
    </w:p>
    <w:p w14:paraId="5DCD6869" w14:textId="77777777" w:rsidR="00DC282D" w:rsidRDefault="00F77782">
      <w:pPr>
        <w:pStyle w:val="Bezmezer1"/>
        <w:spacing w:before="120"/>
        <w:jc w:val="center"/>
        <w:rPr>
          <w:rFonts w:ascii="Arial" w:eastAsia="Arial" w:hAnsi="Arial" w:cs="Arial"/>
          <w:sz w:val="24"/>
          <w:szCs w:val="24"/>
        </w:rPr>
      </w:pPr>
      <w:r>
        <w:rPr>
          <w:rFonts w:ascii="Arial" w:eastAsia="Arial" w:hAnsi="Arial" w:cs="Arial"/>
          <w:sz w:val="24"/>
          <w:szCs w:val="24"/>
        </w:rPr>
        <w:t xml:space="preserve">uzavřená podle § 1746 odst. 2 zákona č. 89/2012 Sb., občanský zákoník, ve znění pozdějších předpisů (dále jen „občanský zákoník“) </w:t>
      </w:r>
    </w:p>
    <w:p w14:paraId="5DCD686B" w14:textId="190EF5D9" w:rsidR="00DC282D" w:rsidRPr="00626754" w:rsidRDefault="00F77782" w:rsidP="00626754">
      <w:pPr>
        <w:pStyle w:val="Bezmezer1"/>
        <w:spacing w:before="400"/>
        <w:jc w:val="center"/>
        <w:rPr>
          <w:rFonts w:ascii="Arial" w:eastAsia="Arial" w:hAnsi="Arial" w:cs="Arial"/>
          <w:b/>
        </w:rPr>
      </w:pPr>
      <w:r>
        <w:rPr>
          <w:rFonts w:ascii="Arial" w:eastAsia="Arial" w:hAnsi="Arial" w:cs="Arial"/>
          <w:b/>
        </w:rPr>
        <w:t>Smluvní strany</w:t>
      </w:r>
    </w:p>
    <w:p w14:paraId="5DCD686C" w14:textId="77777777" w:rsidR="00DC282D" w:rsidRDefault="00F77782">
      <w:pPr>
        <w:pStyle w:val="Bezmezer1"/>
        <w:jc w:val="both"/>
        <w:rPr>
          <w:rFonts w:ascii="Arial" w:eastAsia="Arial" w:hAnsi="Arial" w:cs="Arial"/>
          <w:b/>
        </w:rPr>
      </w:pPr>
      <w:r>
        <w:rPr>
          <w:rFonts w:ascii="Arial" w:eastAsia="Arial" w:hAnsi="Arial" w:cs="Arial"/>
          <w:b/>
        </w:rPr>
        <w:t>Objednatel:</w:t>
      </w:r>
    </w:p>
    <w:p w14:paraId="5DCD686D" w14:textId="77777777" w:rsidR="00DC282D" w:rsidRDefault="00DC282D">
      <w:pPr>
        <w:pStyle w:val="Bezmezer1"/>
        <w:spacing w:line="276" w:lineRule="auto"/>
        <w:rPr>
          <w:rFonts w:ascii="Arial" w:hAnsi="Arial" w:cs="Arial"/>
          <w:b/>
        </w:rPr>
      </w:pPr>
    </w:p>
    <w:p w14:paraId="5DCD686E" w14:textId="77777777" w:rsidR="00DC282D" w:rsidRDefault="00F77782">
      <w:pPr>
        <w:pStyle w:val="Bezmezer1"/>
        <w:spacing w:line="276" w:lineRule="auto"/>
        <w:rPr>
          <w:rFonts w:ascii="Arial" w:hAnsi="Arial" w:cs="Arial"/>
          <w:b/>
        </w:rPr>
      </w:pPr>
      <w:r>
        <w:rPr>
          <w:rFonts w:ascii="Arial" w:hAnsi="Arial" w:cs="Arial"/>
          <w:b/>
        </w:rPr>
        <w:t xml:space="preserve">Česká republika – Ministerstvo zemědělství </w:t>
      </w:r>
    </w:p>
    <w:p w14:paraId="5DCD686F" w14:textId="77777777" w:rsidR="00DC282D" w:rsidRDefault="00F77782">
      <w:pPr>
        <w:pStyle w:val="Bezmezer1"/>
        <w:spacing w:line="276" w:lineRule="auto"/>
        <w:rPr>
          <w:rFonts w:ascii="Arial" w:hAnsi="Arial" w:cs="Arial"/>
          <w:bCs/>
        </w:rPr>
      </w:pPr>
      <w:r>
        <w:rPr>
          <w:rFonts w:ascii="Arial" w:hAnsi="Arial" w:cs="Arial"/>
          <w:bCs/>
        </w:rPr>
        <w:t xml:space="preserve">Sídlo: </w:t>
      </w:r>
      <w:proofErr w:type="spellStart"/>
      <w:r>
        <w:rPr>
          <w:rFonts w:ascii="Arial" w:hAnsi="Arial" w:cs="Arial"/>
          <w:bCs/>
        </w:rPr>
        <w:t>Těšnov</w:t>
      </w:r>
      <w:proofErr w:type="spellEnd"/>
      <w:r>
        <w:rPr>
          <w:rFonts w:ascii="Arial" w:hAnsi="Arial" w:cs="Arial"/>
          <w:bCs/>
        </w:rPr>
        <w:t xml:space="preserve"> 65/17, 110 00 Praha 1 - Nové Město</w:t>
      </w:r>
    </w:p>
    <w:p w14:paraId="5DCD6870" w14:textId="77777777" w:rsidR="00DC282D" w:rsidRDefault="00F77782">
      <w:pPr>
        <w:pStyle w:val="Bezmezer1"/>
        <w:spacing w:line="276" w:lineRule="auto"/>
        <w:rPr>
          <w:rFonts w:ascii="Arial" w:hAnsi="Arial" w:cs="Arial"/>
          <w:bCs/>
        </w:rPr>
      </w:pPr>
      <w:r>
        <w:rPr>
          <w:rFonts w:ascii="Arial" w:hAnsi="Arial" w:cs="Arial"/>
          <w:bCs/>
        </w:rPr>
        <w:t>Zastoupená: Mgr. Pavlem Brokešem, ředitelem odboru vnitřní správy, na základě Organizačního řádu Ministerstva zemědělství, v platném znění</w:t>
      </w:r>
    </w:p>
    <w:p w14:paraId="5DCD6871" w14:textId="77777777" w:rsidR="00DC282D" w:rsidRDefault="00F77782">
      <w:pPr>
        <w:pStyle w:val="Bezmezer1"/>
        <w:spacing w:line="276" w:lineRule="auto"/>
        <w:rPr>
          <w:rFonts w:ascii="Arial" w:hAnsi="Arial" w:cs="Arial"/>
          <w:bCs/>
        </w:rPr>
      </w:pPr>
      <w:r>
        <w:rPr>
          <w:rFonts w:ascii="Arial" w:hAnsi="Arial" w:cs="Arial"/>
          <w:bCs/>
        </w:rPr>
        <w:t xml:space="preserve"> </w:t>
      </w:r>
    </w:p>
    <w:p w14:paraId="5DCD6872" w14:textId="77777777" w:rsidR="00DC282D" w:rsidRDefault="00F77782">
      <w:pPr>
        <w:pStyle w:val="Bezmezer1"/>
        <w:spacing w:line="276" w:lineRule="auto"/>
        <w:rPr>
          <w:rFonts w:ascii="Arial" w:hAnsi="Arial" w:cs="Arial"/>
          <w:bCs/>
        </w:rPr>
      </w:pPr>
      <w:r>
        <w:rPr>
          <w:rFonts w:ascii="Arial" w:hAnsi="Arial" w:cs="Arial"/>
          <w:bCs/>
        </w:rPr>
        <w:t xml:space="preserve">IČO: </w:t>
      </w:r>
      <w:r>
        <w:rPr>
          <w:rFonts w:ascii="Arial" w:hAnsi="Arial" w:cs="Arial"/>
        </w:rPr>
        <w:t>00020478</w:t>
      </w:r>
    </w:p>
    <w:p w14:paraId="5DCD6873" w14:textId="77777777" w:rsidR="00DC282D" w:rsidRDefault="00F77782">
      <w:pPr>
        <w:pStyle w:val="Bezmezer1"/>
        <w:spacing w:line="276" w:lineRule="auto"/>
        <w:rPr>
          <w:rFonts w:ascii="Arial" w:hAnsi="Arial" w:cs="Arial"/>
        </w:rPr>
      </w:pPr>
      <w:r>
        <w:rPr>
          <w:rFonts w:ascii="Arial" w:hAnsi="Arial" w:cs="Arial"/>
          <w:bCs/>
        </w:rPr>
        <w:t>DIČ: CZ</w:t>
      </w:r>
      <w:r>
        <w:rPr>
          <w:rFonts w:ascii="Arial" w:hAnsi="Arial" w:cs="Arial"/>
        </w:rPr>
        <w:t>00020478</w:t>
      </w:r>
    </w:p>
    <w:p w14:paraId="5DCD6874" w14:textId="77777777" w:rsidR="00DC282D" w:rsidRDefault="00F77782">
      <w:pPr>
        <w:pStyle w:val="Textkomente1"/>
        <w:jc w:val="both"/>
        <w:rPr>
          <w:rFonts w:ascii="Arial" w:hAnsi="Arial" w:cs="Arial"/>
          <w:sz w:val="22"/>
          <w:szCs w:val="22"/>
        </w:rPr>
      </w:pPr>
      <w:r>
        <w:rPr>
          <w:rFonts w:ascii="Arial" w:eastAsia="Times New Roman" w:hAnsi="Arial" w:cs="Arial"/>
          <w:sz w:val="22"/>
          <w:szCs w:val="22"/>
        </w:rPr>
        <w:t>(v postavení osoby povinné k dani dle § 5 odst. 1 věty druhé a plátce dle § 6 zákona č. 235/2004 Sb., o dani z přidané hodnoty, ve znění pozdějších předpisů)</w:t>
      </w:r>
    </w:p>
    <w:p w14:paraId="5DCD6875" w14:textId="77777777" w:rsidR="00DC282D" w:rsidRDefault="00DC282D">
      <w:pPr>
        <w:pStyle w:val="Bezmezer1"/>
        <w:spacing w:line="276" w:lineRule="auto"/>
        <w:rPr>
          <w:rFonts w:ascii="Arial" w:hAnsi="Arial" w:cs="Arial"/>
          <w:bCs/>
        </w:rPr>
      </w:pPr>
    </w:p>
    <w:p w14:paraId="5DCD6876" w14:textId="77777777" w:rsidR="00DC282D" w:rsidRDefault="00F77782">
      <w:pPr>
        <w:pStyle w:val="Bezmezer1"/>
        <w:spacing w:line="276" w:lineRule="auto"/>
        <w:rPr>
          <w:rFonts w:ascii="Arial" w:hAnsi="Arial" w:cs="Arial"/>
          <w:bCs/>
        </w:rPr>
      </w:pPr>
      <w:r>
        <w:rPr>
          <w:rFonts w:ascii="Arial" w:hAnsi="Arial" w:cs="Arial"/>
          <w:bCs/>
        </w:rPr>
        <w:t xml:space="preserve">Bankovní spojení: Česká národní banka </w:t>
      </w:r>
    </w:p>
    <w:p w14:paraId="5DCD6877" w14:textId="77777777" w:rsidR="00DC282D" w:rsidRDefault="00F77782">
      <w:pPr>
        <w:pStyle w:val="Bezmezer1"/>
        <w:spacing w:line="276" w:lineRule="auto"/>
        <w:rPr>
          <w:rFonts w:ascii="Arial" w:hAnsi="Arial" w:cs="Arial"/>
          <w:bCs/>
        </w:rPr>
      </w:pPr>
      <w:r>
        <w:rPr>
          <w:rFonts w:ascii="Arial" w:hAnsi="Arial" w:cs="Arial"/>
          <w:bCs/>
        </w:rPr>
        <w:t>Č. účtu: 1226001/0710</w:t>
      </w:r>
    </w:p>
    <w:p w14:paraId="5DCD6878" w14:textId="77777777" w:rsidR="00DC282D" w:rsidRDefault="00F77782">
      <w:pPr>
        <w:pStyle w:val="Bezmezer1"/>
        <w:spacing w:line="276" w:lineRule="auto"/>
        <w:rPr>
          <w:rFonts w:ascii="Arial" w:hAnsi="Arial" w:cs="Arial"/>
          <w:bCs/>
        </w:rPr>
      </w:pPr>
      <w:r>
        <w:rPr>
          <w:rFonts w:ascii="Arial" w:hAnsi="Arial" w:cs="Arial"/>
          <w:bCs/>
        </w:rPr>
        <w:t>Zástupce ve věcech technických: Mgr. Miriam Poláková, Kotlářská 931/53, 602 00 Brno</w:t>
      </w:r>
    </w:p>
    <w:p w14:paraId="5DCD6879" w14:textId="77777777" w:rsidR="00DC282D" w:rsidRDefault="00F77782">
      <w:pPr>
        <w:pStyle w:val="Bezmezer1"/>
        <w:spacing w:line="276" w:lineRule="auto"/>
        <w:rPr>
          <w:rFonts w:ascii="Arial" w:hAnsi="Arial" w:cs="Arial"/>
          <w:bCs/>
        </w:rPr>
      </w:pPr>
      <w:r>
        <w:rPr>
          <w:rFonts w:ascii="Arial" w:hAnsi="Arial" w:cs="Arial"/>
          <w:bCs/>
        </w:rPr>
        <w:t>Tel: 541 212 092</w:t>
      </w:r>
    </w:p>
    <w:p w14:paraId="5DCD687A" w14:textId="77777777" w:rsidR="00DC282D" w:rsidRDefault="00F77782">
      <w:pPr>
        <w:pStyle w:val="Bezmezer1"/>
        <w:spacing w:line="276" w:lineRule="auto"/>
        <w:rPr>
          <w:rFonts w:ascii="Arial" w:hAnsi="Arial" w:cs="Arial"/>
          <w:bCs/>
        </w:rPr>
      </w:pPr>
      <w:r>
        <w:rPr>
          <w:rFonts w:ascii="Arial" w:hAnsi="Arial" w:cs="Arial"/>
          <w:bCs/>
        </w:rPr>
        <w:t xml:space="preserve">e-mail: miriam.polakova@mze.cz  </w:t>
      </w:r>
    </w:p>
    <w:p w14:paraId="5DCD687C" w14:textId="6C2253A2" w:rsidR="00DC282D" w:rsidRDefault="00EB2CD4">
      <w:pPr>
        <w:spacing w:line="276" w:lineRule="auto"/>
        <w:rPr>
          <w:szCs w:val="22"/>
        </w:rPr>
      </w:pPr>
      <w:r>
        <w:rPr>
          <w:szCs w:val="22"/>
        </w:rPr>
        <w:t>(</w:t>
      </w:r>
      <w:r w:rsidR="00F77782">
        <w:rPr>
          <w:szCs w:val="22"/>
        </w:rPr>
        <w:t>dále jen jako „Objednatel“)</w:t>
      </w:r>
    </w:p>
    <w:p w14:paraId="5DCD687D" w14:textId="77777777" w:rsidR="00DC282D" w:rsidRDefault="00F77782">
      <w:pPr>
        <w:pStyle w:val="Bezmezer1"/>
        <w:spacing w:before="120"/>
        <w:jc w:val="both"/>
        <w:rPr>
          <w:rFonts w:ascii="Arial" w:eastAsia="Arial" w:hAnsi="Arial" w:cs="Arial"/>
        </w:rPr>
      </w:pPr>
      <w:r>
        <w:rPr>
          <w:rFonts w:ascii="Arial" w:eastAsia="Arial" w:hAnsi="Arial" w:cs="Arial"/>
        </w:rPr>
        <w:t>a</w:t>
      </w:r>
    </w:p>
    <w:p w14:paraId="5DCD687E" w14:textId="77777777" w:rsidR="00DC282D" w:rsidRDefault="00DC282D">
      <w:pPr>
        <w:pStyle w:val="Bezmezer1"/>
        <w:spacing w:before="120"/>
        <w:jc w:val="both"/>
        <w:rPr>
          <w:rFonts w:ascii="Arial" w:eastAsia="Arial" w:hAnsi="Arial" w:cs="Arial"/>
        </w:rPr>
      </w:pPr>
    </w:p>
    <w:p w14:paraId="5DCD687F" w14:textId="77777777" w:rsidR="00DC282D" w:rsidRDefault="00F77782">
      <w:pPr>
        <w:pStyle w:val="Bezmezer1"/>
        <w:jc w:val="both"/>
        <w:rPr>
          <w:rFonts w:ascii="Arial" w:eastAsia="Arial" w:hAnsi="Arial" w:cs="Arial"/>
          <w:b/>
        </w:rPr>
      </w:pPr>
      <w:r>
        <w:rPr>
          <w:rFonts w:ascii="Arial" w:eastAsia="Arial" w:hAnsi="Arial" w:cs="Arial"/>
          <w:b/>
        </w:rPr>
        <w:t>Dodavatel:</w:t>
      </w:r>
    </w:p>
    <w:p w14:paraId="5DCD6880" w14:textId="77777777" w:rsidR="00DC282D" w:rsidRDefault="00DC282D">
      <w:pPr>
        <w:pStyle w:val="Bezmezer1"/>
        <w:jc w:val="both"/>
        <w:rPr>
          <w:rFonts w:ascii="Arial" w:eastAsia="Arial" w:hAnsi="Arial" w:cs="Arial"/>
          <w:b/>
        </w:rPr>
      </w:pPr>
    </w:p>
    <w:p w14:paraId="5DCD6881" w14:textId="3BCFA213" w:rsidR="00DC282D" w:rsidRDefault="00626754">
      <w:pPr>
        <w:spacing w:after="60" w:line="276" w:lineRule="auto"/>
        <w:rPr>
          <w:szCs w:val="22"/>
        </w:rPr>
      </w:pPr>
      <w:proofErr w:type="spellStart"/>
      <w:r w:rsidRPr="00626754">
        <w:rPr>
          <w:szCs w:val="22"/>
        </w:rPr>
        <w:t>Raamar</w:t>
      </w:r>
      <w:proofErr w:type="spellEnd"/>
      <w:r w:rsidRPr="00626754">
        <w:rPr>
          <w:szCs w:val="22"/>
        </w:rPr>
        <w:t>, s.r.o.</w:t>
      </w:r>
    </w:p>
    <w:p w14:paraId="5DCD6882" w14:textId="71395622" w:rsidR="00DC282D" w:rsidRDefault="00F77782">
      <w:pPr>
        <w:spacing w:after="60" w:line="276" w:lineRule="auto"/>
        <w:rPr>
          <w:szCs w:val="22"/>
        </w:rPr>
      </w:pPr>
      <w:r>
        <w:rPr>
          <w:color w:val="000000"/>
          <w:szCs w:val="22"/>
        </w:rPr>
        <w:t>Sídlo</w:t>
      </w:r>
      <w:r>
        <w:rPr>
          <w:szCs w:val="22"/>
        </w:rPr>
        <w:t xml:space="preserve">: </w:t>
      </w:r>
      <w:r w:rsidR="00626754">
        <w:rPr>
          <w:szCs w:val="22"/>
        </w:rPr>
        <w:t>Litoměřická 582/16, Praha 9, 190 00</w:t>
      </w:r>
    </w:p>
    <w:p w14:paraId="5DCD6883" w14:textId="5DAAE782" w:rsidR="00DC282D" w:rsidRDefault="00F77782">
      <w:pPr>
        <w:spacing w:after="60" w:line="276" w:lineRule="auto"/>
        <w:rPr>
          <w:szCs w:val="22"/>
        </w:rPr>
      </w:pPr>
      <w:r>
        <w:rPr>
          <w:szCs w:val="22"/>
        </w:rPr>
        <w:t xml:space="preserve">IČO: </w:t>
      </w:r>
      <w:r w:rsidR="00626754">
        <w:rPr>
          <w:szCs w:val="22"/>
        </w:rPr>
        <w:t>26024705</w:t>
      </w:r>
    </w:p>
    <w:p w14:paraId="5DCD6884" w14:textId="64E816EF" w:rsidR="00DC282D" w:rsidRDefault="00F77782">
      <w:pPr>
        <w:spacing w:after="60" w:line="276" w:lineRule="auto"/>
        <w:rPr>
          <w:szCs w:val="22"/>
        </w:rPr>
      </w:pPr>
      <w:r>
        <w:rPr>
          <w:color w:val="000000"/>
          <w:szCs w:val="22"/>
        </w:rPr>
        <w:t xml:space="preserve">DIČ: </w:t>
      </w:r>
      <w:r w:rsidR="00626754">
        <w:rPr>
          <w:color w:val="000000"/>
          <w:szCs w:val="22"/>
        </w:rPr>
        <w:t>CZ26024705</w:t>
      </w:r>
    </w:p>
    <w:p w14:paraId="629F310F" w14:textId="77777777" w:rsidR="00626754" w:rsidRDefault="00F77782">
      <w:pPr>
        <w:spacing w:after="60" w:line="276" w:lineRule="auto"/>
        <w:rPr>
          <w:szCs w:val="22"/>
        </w:rPr>
      </w:pPr>
      <w:r>
        <w:rPr>
          <w:szCs w:val="22"/>
        </w:rPr>
        <w:lastRenderedPageBreak/>
        <w:t xml:space="preserve">Zapsaná </w:t>
      </w:r>
      <w:r w:rsidR="00626754">
        <w:rPr>
          <w:szCs w:val="22"/>
        </w:rPr>
        <w:t xml:space="preserve"> v obchodním rejstříku vedeném u Městského soudu v Praze, oddíl C, vložka 190016</w:t>
      </w:r>
    </w:p>
    <w:p w14:paraId="2C0F3AB7" w14:textId="77777777" w:rsidR="00626754" w:rsidRDefault="00F77782">
      <w:pPr>
        <w:spacing w:after="60" w:line="276" w:lineRule="auto"/>
        <w:rPr>
          <w:szCs w:val="22"/>
        </w:rPr>
      </w:pPr>
      <w:r w:rsidRPr="00626754">
        <w:rPr>
          <w:szCs w:val="22"/>
        </w:rPr>
        <w:t>Plátce</w:t>
      </w:r>
      <w:r w:rsidR="00626754" w:rsidRPr="00626754">
        <w:rPr>
          <w:szCs w:val="22"/>
        </w:rPr>
        <w:t xml:space="preserve"> DPH</w:t>
      </w:r>
    </w:p>
    <w:p w14:paraId="5DCD6887" w14:textId="767249EE" w:rsidR="00DC282D" w:rsidRDefault="00F77782">
      <w:pPr>
        <w:spacing w:after="60" w:line="276" w:lineRule="auto"/>
        <w:rPr>
          <w:szCs w:val="22"/>
        </w:rPr>
      </w:pPr>
      <w:r>
        <w:rPr>
          <w:szCs w:val="22"/>
        </w:rPr>
        <w:t>Zastoupena:</w:t>
      </w:r>
      <w:r w:rsidR="00626754">
        <w:rPr>
          <w:szCs w:val="22"/>
        </w:rPr>
        <w:t xml:space="preserve"> </w:t>
      </w:r>
      <w:proofErr w:type="spellStart"/>
      <w:r w:rsidR="0057664E">
        <w:rPr>
          <w:szCs w:val="22"/>
        </w:rPr>
        <w:t>xxxxxxxxxxxxxxxxxxxx</w:t>
      </w:r>
      <w:proofErr w:type="spellEnd"/>
      <w:r w:rsidR="00626754">
        <w:rPr>
          <w:szCs w:val="22"/>
        </w:rPr>
        <w:t>, jednateli</w:t>
      </w:r>
    </w:p>
    <w:p w14:paraId="5DCD6888" w14:textId="2BBA0C67" w:rsidR="00DC282D" w:rsidRDefault="00F77782">
      <w:pPr>
        <w:spacing w:after="60" w:line="276" w:lineRule="auto"/>
        <w:rPr>
          <w:color w:val="000000"/>
          <w:szCs w:val="22"/>
        </w:rPr>
      </w:pPr>
      <w:r>
        <w:rPr>
          <w:color w:val="000000"/>
          <w:szCs w:val="22"/>
        </w:rPr>
        <w:t>Bankovní spojení</w:t>
      </w:r>
      <w:r>
        <w:rPr>
          <w:szCs w:val="22"/>
        </w:rPr>
        <w:t>:</w:t>
      </w:r>
      <w:r w:rsidR="00626754">
        <w:rPr>
          <w:szCs w:val="22"/>
        </w:rPr>
        <w:t xml:space="preserve"> Česká spořitelna</w:t>
      </w:r>
      <w:r>
        <w:rPr>
          <w:color w:val="000000"/>
          <w:szCs w:val="22"/>
        </w:rPr>
        <w:t xml:space="preserve"> </w:t>
      </w:r>
    </w:p>
    <w:p w14:paraId="5DCD6889" w14:textId="36000E12" w:rsidR="00DC282D" w:rsidRDefault="00F77782">
      <w:pPr>
        <w:spacing w:after="60" w:line="276" w:lineRule="auto"/>
        <w:rPr>
          <w:szCs w:val="22"/>
        </w:rPr>
      </w:pPr>
      <w:r>
        <w:rPr>
          <w:color w:val="000000"/>
          <w:szCs w:val="22"/>
        </w:rPr>
        <w:t xml:space="preserve">Číslo účtu: </w:t>
      </w:r>
      <w:r w:rsidR="00626754">
        <w:rPr>
          <w:color w:val="000000"/>
          <w:szCs w:val="22"/>
        </w:rPr>
        <w:t>2095273309/0800</w:t>
      </w:r>
    </w:p>
    <w:p w14:paraId="5DCD688A" w14:textId="77777777" w:rsidR="00DC282D" w:rsidRDefault="00F77782">
      <w:pPr>
        <w:spacing w:after="60" w:line="276" w:lineRule="auto"/>
        <w:rPr>
          <w:color w:val="000000"/>
          <w:szCs w:val="22"/>
        </w:rPr>
      </w:pPr>
      <w:r>
        <w:rPr>
          <w:szCs w:val="22"/>
        </w:rPr>
        <w:t>(dále jen jako „Dodavatel“)</w:t>
      </w:r>
    </w:p>
    <w:p w14:paraId="5DCD688B" w14:textId="77777777" w:rsidR="00DC282D" w:rsidRDefault="00DC282D">
      <w:pPr>
        <w:pStyle w:val="Bezmezer1"/>
        <w:spacing w:line="276" w:lineRule="auto"/>
        <w:jc w:val="both"/>
        <w:rPr>
          <w:rFonts w:ascii="Arial" w:eastAsia="Arial" w:hAnsi="Arial" w:cs="Arial"/>
        </w:rPr>
      </w:pPr>
    </w:p>
    <w:p w14:paraId="5DCD688C" w14:textId="77777777" w:rsidR="00DC282D" w:rsidRDefault="00F77782">
      <w:pPr>
        <w:pStyle w:val="Bezmezer1"/>
        <w:spacing w:line="276" w:lineRule="auto"/>
        <w:jc w:val="both"/>
        <w:rPr>
          <w:rFonts w:ascii="Arial" w:eastAsia="Arial" w:hAnsi="Arial" w:cs="Arial"/>
        </w:rPr>
      </w:pPr>
      <w:r>
        <w:rPr>
          <w:rFonts w:ascii="Arial" w:eastAsia="Arial" w:hAnsi="Arial" w:cs="Arial"/>
        </w:rPr>
        <w:t xml:space="preserve"> (společně dále jen „smluvní strany“)</w:t>
      </w:r>
    </w:p>
    <w:p w14:paraId="5DCD688D" w14:textId="77777777" w:rsidR="00DC282D" w:rsidRDefault="00DC282D">
      <w:pPr>
        <w:pStyle w:val="Bezmezer1"/>
        <w:spacing w:line="276" w:lineRule="auto"/>
        <w:jc w:val="both"/>
        <w:rPr>
          <w:rFonts w:ascii="Arial" w:eastAsia="Arial" w:hAnsi="Arial" w:cs="Arial"/>
        </w:rPr>
      </w:pPr>
    </w:p>
    <w:p w14:paraId="5DCD688E" w14:textId="77777777" w:rsidR="00DC282D" w:rsidRDefault="00F77782">
      <w:pPr>
        <w:spacing w:after="240" w:line="276" w:lineRule="auto"/>
        <w:jc w:val="center"/>
        <w:rPr>
          <w:b/>
          <w:szCs w:val="22"/>
        </w:rPr>
      </w:pPr>
      <w:r>
        <w:rPr>
          <w:b/>
          <w:szCs w:val="22"/>
        </w:rPr>
        <w:t>1.</w:t>
      </w:r>
      <w:r>
        <w:rPr>
          <w:b/>
          <w:szCs w:val="22"/>
        </w:rPr>
        <w:tab/>
        <w:t>Úvodní ujednání</w:t>
      </w:r>
    </w:p>
    <w:p w14:paraId="5DCD688F" w14:textId="41E7D925" w:rsidR="00DC282D" w:rsidRDefault="00F77782">
      <w:pPr>
        <w:pStyle w:val="Bezmezer1"/>
        <w:spacing w:after="240" w:line="276" w:lineRule="auto"/>
        <w:ind w:left="705" w:hanging="705"/>
        <w:jc w:val="both"/>
        <w:rPr>
          <w:rFonts w:ascii="Arial" w:eastAsia="Arial" w:hAnsi="Arial" w:cs="Arial"/>
        </w:rPr>
      </w:pPr>
      <w:proofErr w:type="gramStart"/>
      <w:r>
        <w:rPr>
          <w:rFonts w:ascii="Arial" w:eastAsia="Arial" w:hAnsi="Arial" w:cs="Arial"/>
        </w:rPr>
        <w:t>1.1</w:t>
      </w:r>
      <w:proofErr w:type="gramEnd"/>
      <w:r>
        <w:rPr>
          <w:rFonts w:ascii="Arial" w:eastAsia="Arial" w:hAnsi="Arial" w:cs="Arial"/>
        </w:rPr>
        <w:t>.</w:t>
      </w:r>
      <w:r>
        <w:rPr>
          <w:rFonts w:ascii="Arial" w:eastAsia="Arial" w:hAnsi="Arial" w:cs="Arial"/>
        </w:rPr>
        <w:tab/>
        <w:t xml:space="preserve">Dodavatel touto smlouvou garantuje Objednateli splnění zadání veřejné zakázky „Správa administrativní budovy Kotlářská 931/53, 602 00 Brno“ </w:t>
      </w:r>
      <w:r w:rsidR="00EB2CD4">
        <w:rPr>
          <w:rFonts w:ascii="Arial" w:eastAsia="Arial" w:hAnsi="Arial" w:cs="Arial"/>
        </w:rPr>
        <w:t xml:space="preserve">(dále jen </w:t>
      </w:r>
      <w:r w:rsidR="00EB2CD4">
        <w:t>„</w:t>
      </w:r>
      <w:r w:rsidR="00EB2CD4">
        <w:rPr>
          <w:rFonts w:ascii="Arial" w:eastAsia="Arial" w:hAnsi="Arial" w:cs="Arial"/>
        </w:rPr>
        <w:t xml:space="preserve">veřejná zakázka“) </w:t>
      </w:r>
      <w:r>
        <w:rPr>
          <w:rFonts w:ascii="Arial" w:eastAsia="Arial" w:hAnsi="Arial" w:cs="Arial"/>
        </w:rPr>
        <w:t>a všech z toho vyplývajících podmínek a povinností. Tato garance je nadřazena ostatním podmínkám a garancím uvedeným ve smlouvě. Pro vyloučení veškerých pochybností to znamená, že v případě jakékoliv nejistoty ohledně výkladu ustanovení smlouvy budou tato ustanovení vykládána tak, aby v co nejširší míře zohledňovala předmět a účel veřejné zakázky vyjádřený zejména v čl. 2. Smlouvy.</w:t>
      </w:r>
    </w:p>
    <w:p w14:paraId="5DCD6890" w14:textId="77777777" w:rsidR="00DC282D" w:rsidRDefault="00F77782">
      <w:pPr>
        <w:spacing w:after="240" w:line="276" w:lineRule="auto"/>
        <w:ind w:left="705" w:hanging="705"/>
        <w:rPr>
          <w:szCs w:val="22"/>
        </w:rPr>
      </w:pPr>
      <w:proofErr w:type="gramStart"/>
      <w:r>
        <w:rPr>
          <w:szCs w:val="22"/>
        </w:rPr>
        <w:t>1.2</w:t>
      </w:r>
      <w:proofErr w:type="gramEnd"/>
      <w:r>
        <w:rPr>
          <w:szCs w:val="22"/>
        </w:rPr>
        <w:t>.</w:t>
      </w:r>
      <w:r>
        <w:rPr>
          <w:szCs w:val="22"/>
        </w:rPr>
        <w:tab/>
        <w:t>Objednatel je organizační složkou státu ve smyslu zákona č. 219/2000 Sb., o majetku České republiky a jejím vystupování v právních vztazích, ve znění pozdějších předpisů. Objednatel prohlašuje, že je příslušný hospodařit s majetkem státu na pozemku 1525/1 v </w:t>
      </w:r>
      <w:proofErr w:type="spellStart"/>
      <w:proofErr w:type="gramStart"/>
      <w:r>
        <w:rPr>
          <w:szCs w:val="22"/>
        </w:rPr>
        <w:t>k.ú</w:t>
      </w:r>
      <w:proofErr w:type="spellEnd"/>
      <w:r>
        <w:rPr>
          <w:szCs w:val="22"/>
        </w:rPr>
        <w:t>.</w:t>
      </w:r>
      <w:proofErr w:type="gramEnd"/>
      <w:r>
        <w:rPr>
          <w:szCs w:val="22"/>
        </w:rPr>
        <w:t xml:space="preserve"> Veveří, jehož součástí je budova na adrese Kotlářská 931/53, 602 00 Brno, zapsaná v katastru nemovitostí vedeném Katastrálním úřadem pro Jihomoravský kraj, Katastrálním pracovištěm Brno – město na LV č. 4341 pro katastrální území Veveří, Obec Brno, Okres Brno – město (dále také „Objekt Objednatele“). Přesný popis Objektu je v Příloze č. 3 </w:t>
      </w:r>
      <w:proofErr w:type="gramStart"/>
      <w:r>
        <w:rPr>
          <w:szCs w:val="22"/>
        </w:rPr>
        <w:t>této</w:t>
      </w:r>
      <w:proofErr w:type="gramEnd"/>
      <w:r>
        <w:rPr>
          <w:szCs w:val="22"/>
        </w:rPr>
        <w:t xml:space="preserve"> smlouvy, která tvoří její nedílnou součást.</w:t>
      </w:r>
    </w:p>
    <w:p w14:paraId="5DCD6891" w14:textId="77777777" w:rsidR="00DC282D" w:rsidRDefault="00F77782">
      <w:pPr>
        <w:pStyle w:val="Odstavecseseznamem"/>
        <w:numPr>
          <w:ilvl w:val="1"/>
          <w:numId w:val="21"/>
        </w:numPr>
        <w:spacing w:after="200" w:line="276" w:lineRule="auto"/>
      </w:pPr>
      <w:r>
        <w:t>Dodavatel prohlašuje, že není osobou, na niž by se vztahovaly (i) sankční režimy zavedené Evropskou unií na základě nařízení Rady (EU) č. 269/14 o omezujících opatřeních vzhledem k činnostem narušujícím nebo ohrožujícím územní celistvost, svrchovanost a nezávislost Ukrajiny a nařízení Rady (EU) č. 208/2014 o omezujících opatřeních vůči některým osobám, subjektům a orgánům vzhledem k situaci na Ukrajině, stejně jako na základě nařízení Rady (ES) č. 765/2006 o omezujících opatřeních vůči prezidentu Lukašenkovi a některým představitelům Běloruska, a dále (</w:t>
      </w:r>
      <w:proofErr w:type="spellStart"/>
      <w:r>
        <w:t>ii</w:t>
      </w:r>
      <w:proofErr w:type="spellEnd"/>
      <w:r>
        <w:t>) české právní předpisy, zejména zákon č. 69/2006 Sb., o provádění mezinárodních sankcí, v platném znění, navazující na nařízení EU uvedená v tomto odstavci.</w:t>
      </w:r>
    </w:p>
    <w:p w14:paraId="5DCD6892" w14:textId="77777777" w:rsidR="00DC282D" w:rsidRDefault="00DC282D">
      <w:pPr>
        <w:spacing w:after="200" w:line="276" w:lineRule="auto"/>
      </w:pPr>
    </w:p>
    <w:p w14:paraId="5DCD6893" w14:textId="77777777" w:rsidR="00DC282D" w:rsidRDefault="00F77782">
      <w:pPr>
        <w:pStyle w:val="Odstavecseseznamem"/>
        <w:numPr>
          <w:ilvl w:val="1"/>
          <w:numId w:val="21"/>
        </w:numPr>
        <w:spacing w:after="200" w:line="276" w:lineRule="auto"/>
      </w:pPr>
      <w:r>
        <w:t xml:space="preserve">Dodavatel se tímto zavazuje udržovat prohlášení a závazky podle předchozího odst. </w:t>
      </w:r>
      <w:proofErr w:type="gramStart"/>
      <w:r>
        <w:t>1.3</w:t>
      </w:r>
      <w:proofErr w:type="gramEnd"/>
      <w:r>
        <w:t>.  tohoto článku a dle odst.11.2  článku 11. smlouvy v pravdivosti a platnosti po dobu účinnosti této smlouvy a Objednatele bezodkladně (nejpozději však do 3 pracovních dní ode dne, kdy příslušná skutečnost nastala) informovat o všech skutečnostech, které mohou mít dopad na pravdivost, úplnost nebo přesnost předmětného prohlášení či závazků.</w:t>
      </w:r>
    </w:p>
    <w:p w14:paraId="5DCD6894" w14:textId="77777777" w:rsidR="00DC282D" w:rsidRDefault="00DC282D">
      <w:pPr>
        <w:pStyle w:val="Odstavecseseznamem"/>
      </w:pPr>
    </w:p>
    <w:p w14:paraId="5DCD6895" w14:textId="77777777" w:rsidR="00DC282D" w:rsidRDefault="00DC282D">
      <w:pPr>
        <w:spacing w:after="200" w:line="276" w:lineRule="auto"/>
      </w:pPr>
    </w:p>
    <w:p w14:paraId="5DCD6896" w14:textId="77777777" w:rsidR="00DC282D" w:rsidRDefault="00F77782">
      <w:pPr>
        <w:pStyle w:val="Odstavecseseznamem"/>
        <w:numPr>
          <w:ilvl w:val="0"/>
          <w:numId w:val="22"/>
        </w:numPr>
        <w:spacing w:line="280" w:lineRule="atLeast"/>
        <w:jc w:val="center"/>
        <w:rPr>
          <w:szCs w:val="22"/>
        </w:rPr>
      </w:pPr>
      <w:r>
        <w:rPr>
          <w:b/>
          <w:szCs w:val="22"/>
        </w:rPr>
        <w:lastRenderedPageBreak/>
        <w:t>Předmět a účel smlouvy</w:t>
      </w:r>
    </w:p>
    <w:p w14:paraId="5DCD6897" w14:textId="77777777" w:rsidR="00DC282D" w:rsidRDefault="00DC282D">
      <w:pPr>
        <w:spacing w:line="280" w:lineRule="atLeast"/>
        <w:ind w:left="502"/>
        <w:jc w:val="center"/>
        <w:rPr>
          <w:szCs w:val="22"/>
        </w:rPr>
      </w:pPr>
    </w:p>
    <w:p w14:paraId="5DCD6898" w14:textId="5B36F6C4" w:rsidR="00DC282D" w:rsidRDefault="00F77782">
      <w:pPr>
        <w:spacing w:line="276" w:lineRule="auto"/>
        <w:ind w:left="705" w:hanging="705"/>
        <w:rPr>
          <w:szCs w:val="22"/>
        </w:rPr>
      </w:pPr>
      <w:r>
        <w:rPr>
          <w:szCs w:val="22"/>
        </w:rPr>
        <w:t>2.1.</w:t>
      </w:r>
      <w:r>
        <w:rPr>
          <w:szCs w:val="22"/>
        </w:rPr>
        <w:tab/>
        <w:t xml:space="preserve">Předmětem této smlouvy je závazek Dodavatele poskytovat Objednateli za podmínek v této smlouvě a jejích přílohách a v souladu se svou cenovou nabídkou ze dne </w:t>
      </w:r>
      <w:r w:rsidR="00626754">
        <w:rPr>
          <w:szCs w:val="22"/>
        </w:rPr>
        <w:t>14.4.2024</w:t>
      </w:r>
      <w:r>
        <w:rPr>
          <w:szCs w:val="22"/>
        </w:rPr>
        <w:t xml:space="preserve">, která tvoří Přílohu č. 2 smlouvy, zajištění správy administrativní budovy v Objektu Objednatele, spočívající v zajištění - hospodářské správy, úklidu před budovou, úklidu parkoviště za 1. závorou a parkoviště na pozemcích </w:t>
      </w:r>
      <w:proofErr w:type="spellStart"/>
      <w:proofErr w:type="gramStart"/>
      <w:r>
        <w:rPr>
          <w:szCs w:val="22"/>
        </w:rPr>
        <w:t>p.č</w:t>
      </w:r>
      <w:proofErr w:type="spellEnd"/>
      <w:r>
        <w:rPr>
          <w:szCs w:val="22"/>
        </w:rPr>
        <w:t>.</w:t>
      </w:r>
      <w:proofErr w:type="gramEnd"/>
      <w:r>
        <w:rPr>
          <w:szCs w:val="22"/>
        </w:rPr>
        <w:t xml:space="preserve"> 1525/1,1527/4,1527/5 a ostatních pozemcích </w:t>
      </w:r>
      <w:r w:rsidR="00EB2CD4">
        <w:rPr>
          <w:szCs w:val="22"/>
        </w:rPr>
        <w:t xml:space="preserve"> v </w:t>
      </w:r>
      <w:proofErr w:type="spellStart"/>
      <w:r w:rsidR="00EB2CD4">
        <w:rPr>
          <w:szCs w:val="22"/>
        </w:rPr>
        <w:t>k.ú</w:t>
      </w:r>
      <w:proofErr w:type="spellEnd"/>
      <w:r w:rsidR="00EB2CD4">
        <w:rPr>
          <w:szCs w:val="22"/>
        </w:rPr>
        <w:t xml:space="preserve">. Veveří </w:t>
      </w:r>
      <w:proofErr w:type="spellStart"/>
      <w:proofErr w:type="gramStart"/>
      <w:r>
        <w:rPr>
          <w:szCs w:val="22"/>
        </w:rPr>
        <w:t>p.č</w:t>
      </w:r>
      <w:proofErr w:type="spellEnd"/>
      <w:r>
        <w:rPr>
          <w:szCs w:val="22"/>
        </w:rPr>
        <w:t>.</w:t>
      </w:r>
      <w:proofErr w:type="gramEnd"/>
      <w:r>
        <w:rPr>
          <w:szCs w:val="22"/>
        </w:rPr>
        <w:t xml:space="preserve"> 1527/6,1527/7, 1527/8 a zajištěním drobného materiálu (veškeré výše uvedené dále též „služby“).</w:t>
      </w:r>
    </w:p>
    <w:p w14:paraId="5DCD6899" w14:textId="77777777" w:rsidR="00DC282D" w:rsidRDefault="00DC282D">
      <w:pPr>
        <w:spacing w:line="276" w:lineRule="auto"/>
        <w:ind w:left="705" w:hanging="705"/>
        <w:rPr>
          <w:szCs w:val="22"/>
        </w:rPr>
      </w:pPr>
    </w:p>
    <w:p w14:paraId="5DCD689A" w14:textId="77777777" w:rsidR="00DC282D" w:rsidRDefault="00F77782">
      <w:pPr>
        <w:spacing w:line="276" w:lineRule="auto"/>
        <w:ind w:left="705" w:hanging="705"/>
        <w:rPr>
          <w:szCs w:val="22"/>
        </w:rPr>
      </w:pPr>
      <w:r>
        <w:rPr>
          <w:szCs w:val="22"/>
        </w:rPr>
        <w:t xml:space="preserve">2.2.    </w:t>
      </w:r>
      <w:r>
        <w:rPr>
          <w:szCs w:val="22"/>
        </w:rPr>
        <w:tab/>
        <w:t xml:space="preserve">Předmět plnění dle této smlouvy tvoří zejména zajištění: </w:t>
      </w:r>
    </w:p>
    <w:p w14:paraId="5DCD689B" w14:textId="77777777" w:rsidR="00DC282D" w:rsidRDefault="00DC282D">
      <w:pPr>
        <w:spacing w:line="276" w:lineRule="auto"/>
        <w:ind w:left="705" w:hanging="705"/>
        <w:rPr>
          <w:szCs w:val="22"/>
        </w:rPr>
      </w:pPr>
    </w:p>
    <w:p w14:paraId="5DCD689C" w14:textId="77777777" w:rsidR="00DC282D" w:rsidRDefault="00F77782">
      <w:pPr>
        <w:spacing w:line="276" w:lineRule="auto"/>
        <w:ind w:left="705" w:hanging="705"/>
        <w:rPr>
          <w:szCs w:val="22"/>
        </w:rPr>
      </w:pPr>
      <w:r>
        <w:rPr>
          <w:szCs w:val="22"/>
        </w:rPr>
        <w:t>2.2.2. Hospodářská správa - Objekt Objednatele:</w:t>
      </w:r>
    </w:p>
    <w:p w14:paraId="5DCD689D" w14:textId="77777777" w:rsidR="00DC282D" w:rsidRDefault="00DC282D">
      <w:pPr>
        <w:spacing w:line="276" w:lineRule="auto"/>
        <w:ind w:left="705" w:hanging="705"/>
        <w:rPr>
          <w:szCs w:val="22"/>
        </w:rPr>
      </w:pPr>
    </w:p>
    <w:p w14:paraId="5DCD689E" w14:textId="64810C5C" w:rsidR="00DC282D" w:rsidRDefault="00F77782">
      <w:pPr>
        <w:pStyle w:val="Odstavecseseznamem"/>
        <w:numPr>
          <w:ilvl w:val="0"/>
          <w:numId w:val="23"/>
        </w:numPr>
        <w:spacing w:line="276" w:lineRule="auto"/>
        <w:rPr>
          <w:szCs w:val="22"/>
        </w:rPr>
      </w:pPr>
      <w:r>
        <w:rPr>
          <w:szCs w:val="22"/>
        </w:rPr>
        <w:t>opravy a běžná údržba dveřního zámkového systému</w:t>
      </w:r>
      <w:r w:rsidR="00A44A34">
        <w:rPr>
          <w:szCs w:val="22"/>
        </w:rPr>
        <w:t xml:space="preserve"> </w:t>
      </w:r>
      <w:r>
        <w:rPr>
          <w:szCs w:val="22"/>
        </w:rPr>
        <w:t>- upevnění kliky, rozet, promazání a čištění klíčových vložek, promazání a běžné seřízení dveří (seřízení, aby nedrhly),</w:t>
      </w:r>
    </w:p>
    <w:p w14:paraId="5DCD689F" w14:textId="77777777" w:rsidR="00DC282D" w:rsidRDefault="00F77782">
      <w:pPr>
        <w:pStyle w:val="Odstavecseseznamem"/>
        <w:numPr>
          <w:ilvl w:val="0"/>
          <w:numId w:val="23"/>
        </w:numPr>
        <w:spacing w:line="276" w:lineRule="auto"/>
        <w:rPr>
          <w:szCs w:val="22"/>
        </w:rPr>
      </w:pPr>
      <w:r>
        <w:rPr>
          <w:szCs w:val="22"/>
        </w:rPr>
        <w:t>opravy a běžná údržba kancelářského a sedacího nábytku, oprava vypadaných šroubků, oprava kování, oprava (přivrtání) vypadaných poliček ve skříni, seřízení a promazání pojezdů, drobné opravy žaluzií a rolet, přivrtání obrazů, nástěnek atd.,</w:t>
      </w:r>
    </w:p>
    <w:p w14:paraId="5DCD68A0" w14:textId="3B046DD9" w:rsidR="00DC282D" w:rsidRDefault="00F77782">
      <w:pPr>
        <w:pStyle w:val="Odstavecseseznamem"/>
        <w:numPr>
          <w:ilvl w:val="0"/>
          <w:numId w:val="23"/>
        </w:numPr>
        <w:spacing w:line="276" w:lineRule="auto"/>
        <w:rPr>
          <w:szCs w:val="22"/>
        </w:rPr>
      </w:pPr>
      <w:r>
        <w:rPr>
          <w:szCs w:val="22"/>
        </w:rPr>
        <w:t>kontrola funkčnosti, opravy a údržba sanitárního zařízení</w:t>
      </w:r>
      <w:r w:rsidR="00AC3D75">
        <w:rPr>
          <w:szCs w:val="22"/>
        </w:rPr>
        <w:t xml:space="preserve"> </w:t>
      </w:r>
      <w:r>
        <w:rPr>
          <w:szCs w:val="22"/>
        </w:rPr>
        <w:t>- výměna těsnění vodovodních baterií, výměna mýdlenek, výměna příslušenství splachovačů, d</w:t>
      </w:r>
      <w:r w:rsidR="00AC3D75">
        <w:rPr>
          <w:szCs w:val="22"/>
        </w:rPr>
        <w:t>ř</w:t>
      </w:r>
      <w:r>
        <w:rPr>
          <w:szCs w:val="22"/>
        </w:rPr>
        <w:t xml:space="preserve">ezů, umyvadel, sprch </w:t>
      </w:r>
      <w:r w:rsidR="00BE1326">
        <w:rPr>
          <w:szCs w:val="22"/>
        </w:rPr>
        <w:t>a</w:t>
      </w:r>
      <w:r>
        <w:rPr>
          <w:szCs w:val="22"/>
        </w:rPr>
        <w:t> odpadů, čištění odpadu sanitárního vybavení (WC, umyvadlo, výlevka),</w:t>
      </w:r>
    </w:p>
    <w:p w14:paraId="5DCD68A1" w14:textId="5700B3AD" w:rsidR="00DC282D" w:rsidRDefault="00F77782">
      <w:pPr>
        <w:pStyle w:val="Odstavecseseznamem"/>
        <w:numPr>
          <w:ilvl w:val="0"/>
          <w:numId w:val="23"/>
        </w:numPr>
        <w:spacing w:line="276" w:lineRule="auto"/>
        <w:rPr>
          <w:szCs w:val="22"/>
        </w:rPr>
      </w:pPr>
      <w:r>
        <w:rPr>
          <w:szCs w:val="22"/>
        </w:rPr>
        <w:t xml:space="preserve">drobné malířské a natěračské práce a další práce svým charakterem drobné opravy a údržba majetku dle požadavku </w:t>
      </w:r>
      <w:r w:rsidR="00BE1326">
        <w:rPr>
          <w:szCs w:val="22"/>
        </w:rPr>
        <w:t>O</w:t>
      </w:r>
      <w:r>
        <w:rPr>
          <w:szCs w:val="22"/>
        </w:rPr>
        <w:t>bjednatele,</w:t>
      </w:r>
    </w:p>
    <w:p w14:paraId="5DCD68A2" w14:textId="77777777" w:rsidR="00DC282D" w:rsidRDefault="00F77782">
      <w:pPr>
        <w:pStyle w:val="Odstavecseseznamem"/>
        <w:numPr>
          <w:ilvl w:val="0"/>
          <w:numId w:val="23"/>
        </w:numPr>
        <w:spacing w:line="276" w:lineRule="auto"/>
        <w:rPr>
          <w:szCs w:val="22"/>
        </w:rPr>
      </w:pPr>
      <w:r>
        <w:rPr>
          <w:szCs w:val="22"/>
        </w:rPr>
        <w:t>kontrola topení, odvzdušnění radiátorů, kontrola a výměna regulačních hlavic,</w:t>
      </w:r>
    </w:p>
    <w:p w14:paraId="5DCD68A3" w14:textId="77777777" w:rsidR="00DC282D" w:rsidRDefault="00F77782">
      <w:pPr>
        <w:pStyle w:val="Odstavecseseznamem"/>
        <w:numPr>
          <w:ilvl w:val="0"/>
          <w:numId w:val="23"/>
        </w:numPr>
        <w:rPr>
          <w:szCs w:val="22"/>
        </w:rPr>
      </w:pPr>
      <w:r>
        <w:rPr>
          <w:szCs w:val="22"/>
        </w:rPr>
        <w:t xml:space="preserve">denní zabezpečení provozu výměníkové stanice, </w:t>
      </w:r>
    </w:p>
    <w:p w14:paraId="5DCD68A4" w14:textId="77777777" w:rsidR="00DC282D" w:rsidRDefault="00F77782">
      <w:pPr>
        <w:pStyle w:val="Odstavecseseznamem"/>
        <w:numPr>
          <w:ilvl w:val="0"/>
          <w:numId w:val="23"/>
        </w:numPr>
        <w:rPr>
          <w:szCs w:val="22"/>
        </w:rPr>
      </w:pPr>
      <w:r>
        <w:rPr>
          <w:szCs w:val="22"/>
        </w:rPr>
        <w:t>drobné opravy a údržba ostatního vybavení budovy (zábradlí, podlahy, okna, atd.),</w:t>
      </w:r>
    </w:p>
    <w:p w14:paraId="5DCD68A5" w14:textId="77777777" w:rsidR="00DC282D" w:rsidRDefault="00F77782">
      <w:pPr>
        <w:pStyle w:val="Odstavecseseznamem"/>
        <w:numPr>
          <w:ilvl w:val="0"/>
          <w:numId w:val="23"/>
        </w:numPr>
        <w:rPr>
          <w:szCs w:val="22"/>
        </w:rPr>
      </w:pPr>
      <w:r>
        <w:rPr>
          <w:szCs w:val="22"/>
        </w:rPr>
        <w:t xml:space="preserve">drobné opravy – upevnění či přilepení koberců, linolea, kobercových lišt a schodišťových lišt, a lišt na protipožárních dveřích, </w:t>
      </w:r>
    </w:p>
    <w:p w14:paraId="5DCD68A6" w14:textId="77777777" w:rsidR="00DC282D" w:rsidRDefault="00F77782">
      <w:pPr>
        <w:rPr>
          <w:szCs w:val="22"/>
        </w:rPr>
      </w:pPr>
      <w:r>
        <w:rPr>
          <w:szCs w:val="22"/>
        </w:rPr>
        <w:t xml:space="preserve">      ch)  asistence při revizních činnostech, součinnost s odbornými firmami,</w:t>
      </w:r>
    </w:p>
    <w:p w14:paraId="5DCD68A7" w14:textId="77777777" w:rsidR="00DC282D" w:rsidRDefault="00F77782">
      <w:pPr>
        <w:pStyle w:val="Odstavecseseznamem"/>
        <w:numPr>
          <w:ilvl w:val="0"/>
          <w:numId w:val="23"/>
        </w:numPr>
        <w:rPr>
          <w:szCs w:val="22"/>
        </w:rPr>
      </w:pPr>
      <w:r>
        <w:rPr>
          <w:szCs w:val="22"/>
        </w:rPr>
        <w:t>zajištění provedení drobných provozních oprav dle vzniklých závad,</w:t>
      </w:r>
    </w:p>
    <w:p w14:paraId="5DCD68A8" w14:textId="77777777" w:rsidR="00DC282D" w:rsidRDefault="00F77782">
      <w:pPr>
        <w:pStyle w:val="Odstavecseseznamem"/>
        <w:numPr>
          <w:ilvl w:val="0"/>
          <w:numId w:val="23"/>
        </w:numPr>
        <w:rPr>
          <w:szCs w:val="22"/>
        </w:rPr>
      </w:pPr>
      <w:r>
        <w:rPr>
          <w:szCs w:val="22"/>
        </w:rPr>
        <w:t>zabezpečení pravidelné sledování spotřeby energií,</w:t>
      </w:r>
    </w:p>
    <w:p w14:paraId="5DCD68A9" w14:textId="51A93E66" w:rsidR="00DC282D" w:rsidRDefault="00F77782">
      <w:pPr>
        <w:numPr>
          <w:ilvl w:val="0"/>
          <w:numId w:val="23"/>
        </w:numPr>
      </w:pPr>
      <w:r>
        <w:t>osobou znalou -  § 5  s platným osvědčením zákon č. 250/20</w:t>
      </w:r>
      <w:r w:rsidR="00BE1326">
        <w:t>2</w:t>
      </w:r>
      <w:r>
        <w:t>1 Sb. o bezpečnosti práce v souvislosti s provozem vyhrazených technických zařízení a</w:t>
      </w:r>
      <w:r w:rsidR="00BE1326">
        <w:t xml:space="preserve"> o změně souvisejících zákonů a </w:t>
      </w:r>
      <w:r>
        <w:t xml:space="preserve"> podle NV č. 194/2022 Sb., </w:t>
      </w:r>
    </w:p>
    <w:p w14:paraId="5DCD68AA" w14:textId="02C6D398" w:rsidR="00DC282D" w:rsidRDefault="00F77782">
      <w:pPr>
        <w:numPr>
          <w:ilvl w:val="0"/>
          <w:numId w:val="23"/>
        </w:numPr>
        <w:rPr>
          <w:szCs w:val="22"/>
        </w:rPr>
      </w:pPr>
      <w:r>
        <w:rPr>
          <w:szCs w:val="22"/>
        </w:rPr>
        <w:t>osobou odpovědnou za obsluhu tlakových nádob – fyzická osoba, která byla seznámena s právními předpisy a dalšími předpisy, prakticky zacvičena v obsluze nádob a prokazatelně přezkoušena revizním technikem tlakových nádob nebo osobou odpovědnou za provoz nádob</w:t>
      </w:r>
      <w:r w:rsidR="00BE1326">
        <w:rPr>
          <w:szCs w:val="22"/>
        </w:rPr>
        <w:t>, přičemž</w:t>
      </w:r>
      <w:r>
        <w:rPr>
          <w:szCs w:val="22"/>
        </w:rPr>
        <w:t xml:space="preserve"> přezkoušení nesmí být starší než 3 roky, opakované přezkoušení nejméně jedenkrát za 3 roky dle NV č. 192/2022 Sb.,      </w:t>
      </w:r>
    </w:p>
    <w:p w14:paraId="5DCD68AB" w14:textId="77777777" w:rsidR="00DC282D" w:rsidRDefault="00F77782">
      <w:pPr>
        <w:pStyle w:val="Odstavecseseznamem"/>
        <w:numPr>
          <w:ilvl w:val="0"/>
          <w:numId w:val="23"/>
        </w:numPr>
        <w:rPr>
          <w:szCs w:val="22"/>
        </w:rPr>
      </w:pPr>
      <w:r>
        <w:rPr>
          <w:szCs w:val="22"/>
        </w:rPr>
        <w:t xml:space="preserve">třídění odpadu  a jeho příprava pro separovaný svoz, kontrola vyvezení kontejnerů na odpad, včetně úklid stanoviště kontejnerů, </w:t>
      </w:r>
    </w:p>
    <w:p w14:paraId="5DCD68AC" w14:textId="4351E75E" w:rsidR="00DC282D" w:rsidRDefault="000838B2">
      <w:pPr>
        <w:pStyle w:val="Odstavecseseznamem"/>
        <w:numPr>
          <w:ilvl w:val="0"/>
          <w:numId w:val="23"/>
        </w:numPr>
        <w:rPr>
          <w:szCs w:val="22"/>
        </w:rPr>
      </w:pPr>
      <w:r>
        <w:rPr>
          <w:szCs w:val="22"/>
        </w:rPr>
        <w:t>provádění b</w:t>
      </w:r>
      <w:r w:rsidR="00F77782">
        <w:rPr>
          <w:szCs w:val="22"/>
        </w:rPr>
        <w:t>ěžné údržby a drobných prací v pracovních dnech pondělí až pátek v pracovní době- , tj. 7.30- 16.00 hod.,</w:t>
      </w:r>
    </w:p>
    <w:p w14:paraId="5DCD68AD" w14:textId="097AAEDA" w:rsidR="00DC282D" w:rsidRDefault="00F77782">
      <w:pPr>
        <w:pStyle w:val="Odstavecseseznamem"/>
        <w:numPr>
          <w:ilvl w:val="0"/>
          <w:numId w:val="23"/>
        </w:numPr>
        <w:rPr>
          <w:szCs w:val="22"/>
        </w:rPr>
      </w:pPr>
      <w:r>
        <w:rPr>
          <w:szCs w:val="22"/>
        </w:rPr>
        <w:t>pohotovost při havárii, kdy je Dodavatel povinen zajistit do 30 minut od nahlášení provedení opatření zabraňující</w:t>
      </w:r>
      <w:r w:rsidR="000838B2">
        <w:rPr>
          <w:szCs w:val="22"/>
        </w:rPr>
        <w:t>ho</w:t>
      </w:r>
      <w:r>
        <w:rPr>
          <w:szCs w:val="22"/>
        </w:rPr>
        <w:t xml:space="preserve"> dalšímu vzniku škod,</w:t>
      </w:r>
    </w:p>
    <w:p w14:paraId="5DCD68AE" w14:textId="77777777" w:rsidR="00DC282D" w:rsidRDefault="00DC282D">
      <w:pPr>
        <w:pStyle w:val="Bezmezer1"/>
        <w:spacing w:line="276" w:lineRule="auto"/>
        <w:ind w:left="705"/>
        <w:jc w:val="both"/>
        <w:rPr>
          <w:rFonts w:ascii="Arial" w:eastAsia="Arial" w:hAnsi="Arial" w:cs="Arial"/>
        </w:rPr>
      </w:pPr>
    </w:p>
    <w:p w14:paraId="5DCD68AF" w14:textId="302E68C8" w:rsidR="00DC282D" w:rsidRDefault="00F77782">
      <w:pPr>
        <w:rPr>
          <w:szCs w:val="22"/>
        </w:rPr>
      </w:pPr>
      <w:r>
        <w:rPr>
          <w:szCs w:val="22"/>
        </w:rPr>
        <w:t>2.2.3. Úklid před budovou – parkoviště za 1. závorou a parkoviště na pozemcích</w:t>
      </w:r>
      <w:r w:rsidR="009909D8">
        <w:rPr>
          <w:szCs w:val="22"/>
        </w:rPr>
        <w:t xml:space="preserve"> v </w:t>
      </w:r>
      <w:proofErr w:type="spellStart"/>
      <w:proofErr w:type="gramStart"/>
      <w:r w:rsidR="009909D8">
        <w:rPr>
          <w:szCs w:val="22"/>
        </w:rPr>
        <w:t>k.ú</w:t>
      </w:r>
      <w:proofErr w:type="spellEnd"/>
      <w:r w:rsidR="009909D8">
        <w:rPr>
          <w:szCs w:val="22"/>
        </w:rPr>
        <w:t>.</w:t>
      </w:r>
      <w:proofErr w:type="gramEnd"/>
      <w:r w:rsidR="009909D8">
        <w:rPr>
          <w:szCs w:val="22"/>
        </w:rPr>
        <w:t xml:space="preserve"> Veveří</w:t>
      </w:r>
      <w:r>
        <w:rPr>
          <w:szCs w:val="22"/>
        </w:rPr>
        <w:t xml:space="preserve"> </w:t>
      </w:r>
      <w:proofErr w:type="spellStart"/>
      <w:proofErr w:type="gramStart"/>
      <w:r>
        <w:rPr>
          <w:szCs w:val="22"/>
        </w:rPr>
        <w:t>p.č</w:t>
      </w:r>
      <w:proofErr w:type="spellEnd"/>
      <w:r>
        <w:rPr>
          <w:szCs w:val="22"/>
        </w:rPr>
        <w:t>.</w:t>
      </w:r>
      <w:proofErr w:type="gramEnd"/>
      <w:r>
        <w:rPr>
          <w:szCs w:val="22"/>
        </w:rPr>
        <w:t xml:space="preserve"> 1525/1,1227/4,1527/5 a ostatních pozemcích </w:t>
      </w:r>
      <w:proofErr w:type="spellStart"/>
      <w:r>
        <w:rPr>
          <w:szCs w:val="22"/>
        </w:rPr>
        <w:t>p.č</w:t>
      </w:r>
      <w:proofErr w:type="spellEnd"/>
      <w:r>
        <w:rPr>
          <w:szCs w:val="22"/>
        </w:rPr>
        <w:t xml:space="preserve">. 1527/6, 1527/7,1527/8 </w:t>
      </w:r>
    </w:p>
    <w:p w14:paraId="5DCD68B0" w14:textId="77777777" w:rsidR="00DC282D" w:rsidRDefault="00DC282D">
      <w:pPr>
        <w:rPr>
          <w:rFonts w:eastAsia="Calibri"/>
          <w:szCs w:val="22"/>
        </w:rPr>
      </w:pPr>
    </w:p>
    <w:p w14:paraId="5DCD68B1" w14:textId="77777777" w:rsidR="00DC282D" w:rsidRDefault="00F77782">
      <w:pPr>
        <w:numPr>
          <w:ilvl w:val="0"/>
          <w:numId w:val="24"/>
        </w:numPr>
        <w:rPr>
          <w:rFonts w:eastAsia="Calibri"/>
          <w:szCs w:val="22"/>
        </w:rPr>
      </w:pPr>
      <w:r>
        <w:rPr>
          <w:szCs w:val="22"/>
        </w:rPr>
        <w:t xml:space="preserve">úklid a údržba kolem areálu budovy – vstupních schodů k budově a zadního schodiště do budovy a jejich zametání, sběr a odstranění nečistot (cigaretové nedopalky, plastové odpadky, papír, vysypaní popelníku a odpadkového koše u budovy,  </w:t>
      </w:r>
    </w:p>
    <w:p w14:paraId="5DCD68B2" w14:textId="2F758897" w:rsidR="00DC282D" w:rsidRDefault="00F77782">
      <w:pPr>
        <w:pStyle w:val="Odstavecseseznamem1"/>
        <w:numPr>
          <w:ilvl w:val="0"/>
          <w:numId w:val="24"/>
        </w:numPr>
        <w:spacing w:after="0" w:line="240" w:lineRule="auto"/>
        <w:jc w:val="both"/>
        <w:rPr>
          <w:rFonts w:ascii="Arial" w:eastAsia="Arial" w:hAnsi="Arial" w:cs="Arial"/>
        </w:rPr>
      </w:pPr>
      <w:r>
        <w:rPr>
          <w:rFonts w:ascii="Arial" w:hAnsi="Arial" w:cs="Arial"/>
        </w:rPr>
        <w:t>úklid parkoviště za 1. závorou a parkoviště  na pozemcích</w:t>
      </w:r>
      <w:r w:rsidR="0073567E">
        <w:rPr>
          <w:rFonts w:ascii="Arial" w:hAnsi="Arial" w:cs="Arial"/>
        </w:rPr>
        <w:t xml:space="preserve"> v </w:t>
      </w:r>
      <w:proofErr w:type="spellStart"/>
      <w:proofErr w:type="gramStart"/>
      <w:r w:rsidR="0073567E">
        <w:rPr>
          <w:rFonts w:ascii="Arial" w:hAnsi="Arial" w:cs="Arial"/>
        </w:rPr>
        <w:t>k.ú</w:t>
      </w:r>
      <w:proofErr w:type="spellEnd"/>
      <w:r w:rsidR="0073567E">
        <w:rPr>
          <w:rFonts w:ascii="Arial" w:hAnsi="Arial" w:cs="Arial"/>
        </w:rPr>
        <w:t>.</w:t>
      </w:r>
      <w:proofErr w:type="gramEnd"/>
      <w:r w:rsidR="0073567E">
        <w:rPr>
          <w:rFonts w:ascii="Arial" w:hAnsi="Arial" w:cs="Arial"/>
        </w:rPr>
        <w:t xml:space="preserve"> Veveří </w:t>
      </w:r>
      <w:proofErr w:type="spellStart"/>
      <w:proofErr w:type="gramStart"/>
      <w:r w:rsidR="0073567E">
        <w:rPr>
          <w:rFonts w:ascii="Arial" w:hAnsi="Arial" w:cs="Arial"/>
        </w:rPr>
        <w:t>p</w:t>
      </w:r>
      <w:r>
        <w:rPr>
          <w:rFonts w:ascii="Arial" w:hAnsi="Arial" w:cs="Arial"/>
        </w:rPr>
        <w:t>.č</w:t>
      </w:r>
      <w:proofErr w:type="spellEnd"/>
      <w:r>
        <w:rPr>
          <w:rFonts w:ascii="Arial" w:hAnsi="Arial" w:cs="Arial"/>
        </w:rPr>
        <w:t>.</w:t>
      </w:r>
      <w:proofErr w:type="gramEnd"/>
      <w:r>
        <w:rPr>
          <w:rFonts w:ascii="Arial" w:hAnsi="Arial" w:cs="Arial"/>
        </w:rPr>
        <w:t xml:space="preserve"> 1525/1,1527/4,1527/5 a ostatních pozemcích 1527/6, 1527/7,1527/8 odplevelení postřikem, nebo posekáním zeleně, spadané listí + zimní údržba těchto prostorů včetně posypu, který na své náklady zajistí Dodavatel - odstranění sněhu a námrazy bez zbytečného odkladu tak, aby nebyla ohrožena bezpečnost chodců a motorových vozidel a byla zajištěna schůdnost .</w:t>
      </w:r>
    </w:p>
    <w:p w14:paraId="5DCD68B3" w14:textId="77777777" w:rsidR="00DC282D" w:rsidRDefault="00DC282D">
      <w:pPr>
        <w:pStyle w:val="Odstavecseseznamem1"/>
        <w:spacing w:after="0" w:line="240" w:lineRule="auto"/>
        <w:ind w:left="0"/>
        <w:jc w:val="both"/>
        <w:rPr>
          <w:rFonts w:ascii="Arial" w:eastAsia="Arial" w:hAnsi="Arial" w:cs="Arial"/>
        </w:rPr>
      </w:pPr>
    </w:p>
    <w:p w14:paraId="5DCD68B4" w14:textId="77777777" w:rsidR="00DC282D" w:rsidRDefault="00F77782">
      <w:pPr>
        <w:pStyle w:val="Odstavecseseznamem1"/>
        <w:spacing w:after="0" w:line="240" w:lineRule="auto"/>
        <w:ind w:left="0"/>
        <w:jc w:val="both"/>
        <w:rPr>
          <w:rFonts w:ascii="Arial" w:eastAsia="Arial" w:hAnsi="Arial" w:cs="Arial"/>
        </w:rPr>
      </w:pPr>
      <w:r>
        <w:rPr>
          <w:rFonts w:ascii="Arial" w:eastAsia="Arial" w:hAnsi="Arial" w:cs="Arial"/>
        </w:rPr>
        <w:t>2.2.4. Drobný materiál:</w:t>
      </w:r>
    </w:p>
    <w:p w14:paraId="5DCD68B5" w14:textId="77777777" w:rsidR="00DC282D" w:rsidRDefault="00DC282D">
      <w:pPr>
        <w:pStyle w:val="Odstavecseseznamem1"/>
        <w:spacing w:after="0" w:line="240" w:lineRule="auto"/>
        <w:ind w:left="0"/>
        <w:jc w:val="both"/>
        <w:rPr>
          <w:rFonts w:ascii="Arial" w:eastAsia="Arial" w:hAnsi="Arial" w:cs="Arial"/>
        </w:rPr>
      </w:pPr>
    </w:p>
    <w:p w14:paraId="5DCD68B6" w14:textId="77777777" w:rsidR="00DC282D" w:rsidRDefault="00F77782">
      <w:pPr>
        <w:pStyle w:val="Odstavecseseznamem"/>
        <w:numPr>
          <w:ilvl w:val="0"/>
          <w:numId w:val="25"/>
        </w:numPr>
        <w:spacing w:line="276" w:lineRule="auto"/>
        <w:rPr>
          <w:rFonts w:eastAsia="Calibri"/>
          <w:szCs w:val="22"/>
        </w:rPr>
      </w:pPr>
      <w:r>
        <w:rPr>
          <w:szCs w:val="22"/>
        </w:rPr>
        <w:t>zajištění drobného materiálu v ceně místu a čase obvyklé Dodavatelem, s tím, že drobným materiálem se rozumí materiál určený k drobným opravám – přímý spotřební materiál potřebný k provádění běžné údržby a drobných oprav hradí Objednatel, (např. žárovky, zářivky, mazadla, mazací tuky, olejové náplně, konzervační prostředky, drobný spojovací materiál, brusný materiál, opotřebitelné díly, hmoždinky, barvy, hadice, štětce apod.,</w:t>
      </w:r>
    </w:p>
    <w:p w14:paraId="6C029F6D" w14:textId="77777777" w:rsidR="00986BF7" w:rsidRPr="00986BF7" w:rsidRDefault="00F77782">
      <w:pPr>
        <w:pStyle w:val="Odstavecseseznamem"/>
        <w:numPr>
          <w:ilvl w:val="0"/>
          <w:numId w:val="25"/>
        </w:numPr>
        <w:spacing w:line="276" w:lineRule="auto"/>
        <w:rPr>
          <w:rFonts w:eastAsia="Calibri"/>
          <w:szCs w:val="22"/>
        </w:rPr>
      </w:pPr>
      <w:r>
        <w:rPr>
          <w:szCs w:val="22"/>
        </w:rPr>
        <w:t xml:space="preserve">maximálně stanovená výše je 5.000 Kč bez DPH/1 měsíc. </w:t>
      </w:r>
    </w:p>
    <w:p w14:paraId="5DCD68B7" w14:textId="239A2824" w:rsidR="00DC282D" w:rsidRDefault="00F77782">
      <w:pPr>
        <w:pStyle w:val="Odstavecseseznamem"/>
        <w:numPr>
          <w:ilvl w:val="0"/>
          <w:numId w:val="25"/>
        </w:numPr>
        <w:spacing w:line="276" w:lineRule="auto"/>
        <w:rPr>
          <w:rFonts w:eastAsia="Calibri"/>
          <w:szCs w:val="22"/>
        </w:rPr>
      </w:pPr>
      <w:r>
        <w:rPr>
          <w:szCs w:val="22"/>
        </w:rPr>
        <w:t>Drobný materiál bude měsíčně účtován dle skutečné spotřeby do maximální výše 5.000 Kč bez DPH /1 měsíc,</w:t>
      </w:r>
    </w:p>
    <w:p w14:paraId="5DCD68B9" w14:textId="1DB09D04" w:rsidR="00DC282D" w:rsidRDefault="00986BF7">
      <w:pPr>
        <w:numPr>
          <w:ilvl w:val="0"/>
          <w:numId w:val="25"/>
        </w:numPr>
        <w:rPr>
          <w:rFonts w:eastAsia="Times New Roman"/>
          <w:b/>
          <w:bCs/>
          <w:color w:val="000000"/>
          <w:szCs w:val="22"/>
          <w:u w:val="single"/>
          <w:lang w:eastAsia="cs-CZ"/>
        </w:rPr>
      </w:pPr>
      <w:r>
        <w:rPr>
          <w:szCs w:val="22"/>
        </w:rPr>
        <w:t>Dodavatel je povinen</w:t>
      </w:r>
      <w:r w:rsidR="00F77782">
        <w:rPr>
          <w:szCs w:val="22"/>
        </w:rPr>
        <w:t xml:space="preserve"> </w:t>
      </w:r>
      <w:r>
        <w:rPr>
          <w:szCs w:val="22"/>
        </w:rPr>
        <w:t>jednat hospodárně</w:t>
      </w:r>
      <w:r w:rsidR="00F77782">
        <w:rPr>
          <w:szCs w:val="22"/>
        </w:rPr>
        <w:t xml:space="preserve"> při zajišťování drobného materiálu.</w:t>
      </w:r>
    </w:p>
    <w:p w14:paraId="5DCD68BA" w14:textId="77777777" w:rsidR="00DC282D" w:rsidRDefault="00DC282D">
      <w:pPr>
        <w:pStyle w:val="Odstavecseseznamem1"/>
        <w:spacing w:after="0" w:line="240" w:lineRule="auto"/>
        <w:ind w:left="0"/>
        <w:jc w:val="both"/>
        <w:rPr>
          <w:rFonts w:ascii="Arial" w:eastAsia="Arial" w:hAnsi="Arial" w:cs="Arial"/>
        </w:rPr>
      </w:pPr>
    </w:p>
    <w:p w14:paraId="5DCD68BB" w14:textId="77777777" w:rsidR="00DC282D" w:rsidRDefault="00DC282D">
      <w:pPr>
        <w:pStyle w:val="Bezmezer1"/>
        <w:spacing w:line="276" w:lineRule="auto"/>
        <w:jc w:val="both"/>
        <w:rPr>
          <w:rFonts w:ascii="Arial" w:eastAsia="Arial" w:hAnsi="Arial" w:cs="Arial"/>
        </w:rPr>
      </w:pPr>
    </w:p>
    <w:p w14:paraId="5DCD68BC" w14:textId="77777777" w:rsidR="00DC282D" w:rsidRDefault="00F77782">
      <w:pPr>
        <w:pStyle w:val="Bezmezer1"/>
        <w:spacing w:line="276" w:lineRule="auto"/>
        <w:ind w:left="705"/>
        <w:jc w:val="both"/>
        <w:rPr>
          <w:rFonts w:ascii="Arial" w:eastAsia="Arial" w:hAnsi="Arial" w:cs="Arial"/>
        </w:rPr>
      </w:pPr>
      <w:r>
        <w:rPr>
          <w:rFonts w:ascii="Arial" w:eastAsia="Arial" w:hAnsi="Arial" w:cs="Arial"/>
        </w:rPr>
        <w:t>Přesná specifikace předmětu plnění požadovaného Objednatelem je uvedena v příloze č. 1 této smlouvy, která tvoří její nedílnou součást.</w:t>
      </w:r>
    </w:p>
    <w:p w14:paraId="5DCD68BD" w14:textId="77777777" w:rsidR="00DC282D" w:rsidRDefault="00DC282D">
      <w:pPr>
        <w:pStyle w:val="Bezmezer1"/>
        <w:spacing w:line="276" w:lineRule="auto"/>
        <w:ind w:left="705"/>
        <w:jc w:val="both"/>
        <w:rPr>
          <w:rFonts w:ascii="Arial" w:eastAsia="Arial" w:hAnsi="Arial" w:cs="Arial"/>
        </w:rPr>
      </w:pPr>
    </w:p>
    <w:p w14:paraId="5DCD68BE" w14:textId="77777777" w:rsidR="00DC282D" w:rsidRDefault="00F77782">
      <w:pPr>
        <w:pStyle w:val="Odstavecseseznamem1"/>
        <w:ind w:left="0"/>
        <w:rPr>
          <w:rFonts w:ascii="Arial" w:eastAsia="Arial" w:hAnsi="Arial" w:cs="Arial"/>
        </w:rPr>
      </w:pPr>
      <w:r>
        <w:rPr>
          <w:rFonts w:ascii="Arial" w:eastAsia="Arial" w:hAnsi="Arial" w:cs="Arial"/>
        </w:rPr>
        <w:t xml:space="preserve">2.3.     </w:t>
      </w:r>
      <w:r>
        <w:rPr>
          <w:rFonts w:ascii="Arial" w:eastAsia="Arial" w:hAnsi="Arial" w:cs="Arial"/>
        </w:rPr>
        <w:tab/>
        <w:t>Dodavatel je v rámci implementační fáze plnění povinen mimo jiné dále zajistit:</w:t>
      </w:r>
    </w:p>
    <w:p w14:paraId="5DCD68BF" w14:textId="77777777" w:rsidR="00DC282D" w:rsidRDefault="00F77782">
      <w:pPr>
        <w:numPr>
          <w:ilvl w:val="0"/>
          <w:numId w:val="26"/>
        </w:numPr>
        <w:rPr>
          <w:rFonts w:eastAsia="Times New Roman"/>
          <w:b/>
          <w:bCs/>
          <w:color w:val="000000"/>
          <w:szCs w:val="22"/>
          <w:u w:val="single"/>
          <w:lang w:eastAsia="cs-CZ"/>
        </w:rPr>
      </w:pPr>
      <w:r>
        <w:rPr>
          <w:szCs w:val="22"/>
        </w:rPr>
        <w:t xml:space="preserve">převzetí jednotlivých činností na Objektu Objednatele, které jsou předmětem plnění dle této    smlouvy, </w:t>
      </w:r>
    </w:p>
    <w:p w14:paraId="5DCD68C0" w14:textId="2EB989C0" w:rsidR="00DC282D" w:rsidRDefault="00F77782">
      <w:pPr>
        <w:numPr>
          <w:ilvl w:val="0"/>
          <w:numId w:val="26"/>
        </w:numPr>
        <w:rPr>
          <w:rFonts w:eastAsia="Times New Roman"/>
          <w:b/>
          <w:bCs/>
          <w:color w:val="000000"/>
          <w:szCs w:val="22"/>
          <w:u w:val="single"/>
          <w:lang w:eastAsia="cs-CZ"/>
        </w:rPr>
      </w:pPr>
      <w:r>
        <w:rPr>
          <w:szCs w:val="22"/>
        </w:rPr>
        <w:t>zajištění kontinuity činností, které jsou předmětem plnění dle této smlouvy,</w:t>
      </w:r>
      <w:r w:rsidR="00134C19">
        <w:rPr>
          <w:szCs w:val="22"/>
        </w:rPr>
        <w:t xml:space="preserve"> včetně kontinuity činností při skončení vykonávání předmětu plnění </w:t>
      </w:r>
      <w:r w:rsidR="00D057DF">
        <w:rPr>
          <w:szCs w:val="22"/>
        </w:rPr>
        <w:t>D</w:t>
      </w:r>
      <w:r w:rsidR="00134C19">
        <w:rPr>
          <w:szCs w:val="22"/>
        </w:rPr>
        <w:t xml:space="preserve">odavatelem a zahájení jeho vykonávání dalším </w:t>
      </w:r>
      <w:r w:rsidR="009D68A3">
        <w:rPr>
          <w:szCs w:val="22"/>
        </w:rPr>
        <w:t>D</w:t>
      </w:r>
      <w:r w:rsidR="00134C19">
        <w:rPr>
          <w:szCs w:val="22"/>
        </w:rPr>
        <w:t>odavatelem,</w:t>
      </w:r>
    </w:p>
    <w:p w14:paraId="5DCD68C1" w14:textId="77777777" w:rsidR="00DC282D" w:rsidRDefault="00F77782">
      <w:pPr>
        <w:numPr>
          <w:ilvl w:val="0"/>
          <w:numId w:val="26"/>
        </w:numPr>
        <w:rPr>
          <w:rFonts w:eastAsia="Times New Roman"/>
          <w:b/>
          <w:bCs/>
          <w:color w:val="000000"/>
          <w:szCs w:val="22"/>
          <w:u w:val="single"/>
          <w:lang w:eastAsia="cs-CZ"/>
        </w:rPr>
      </w:pPr>
      <w:r>
        <w:rPr>
          <w:szCs w:val="22"/>
        </w:rPr>
        <w:t>náklady na případná školení včetně nákladů na zajištění všech povinných osvědčení, zkoušek atd.,</w:t>
      </w:r>
    </w:p>
    <w:p w14:paraId="5DCD68C2" w14:textId="5B64BD14" w:rsidR="00DC282D" w:rsidRDefault="00F77782">
      <w:pPr>
        <w:numPr>
          <w:ilvl w:val="0"/>
          <w:numId w:val="26"/>
        </w:numPr>
        <w:rPr>
          <w:rFonts w:eastAsia="Times New Roman"/>
          <w:b/>
          <w:bCs/>
          <w:color w:val="000000"/>
          <w:szCs w:val="22"/>
          <w:u w:val="single"/>
          <w:lang w:eastAsia="cs-CZ"/>
        </w:rPr>
      </w:pPr>
      <w:r>
        <w:rPr>
          <w:szCs w:val="22"/>
        </w:rPr>
        <w:t xml:space="preserve">osobní ochranné pomůcky, nářadí, nástroje stroje a zařízení potřebné pro výkon </w:t>
      </w:r>
      <w:r w:rsidR="00134C19">
        <w:rPr>
          <w:szCs w:val="22"/>
        </w:rPr>
        <w:t xml:space="preserve"> činností uvedených ve smlouvě</w:t>
      </w:r>
      <w:r>
        <w:rPr>
          <w:szCs w:val="22"/>
        </w:rPr>
        <w:t>.</w:t>
      </w:r>
    </w:p>
    <w:p w14:paraId="5DCD68C3" w14:textId="77777777" w:rsidR="00DC282D" w:rsidRDefault="00F77782">
      <w:pPr>
        <w:rPr>
          <w:rFonts w:eastAsia="Times New Roman"/>
          <w:b/>
          <w:bCs/>
          <w:color w:val="000000"/>
          <w:szCs w:val="22"/>
          <w:u w:val="single"/>
          <w:lang w:eastAsia="cs-CZ"/>
        </w:rPr>
      </w:pPr>
      <w:r>
        <w:rPr>
          <w:szCs w:val="22"/>
        </w:rPr>
        <w:t xml:space="preserve"> </w:t>
      </w:r>
    </w:p>
    <w:p w14:paraId="5DCD68C4" w14:textId="48F5D200" w:rsidR="00DC282D" w:rsidRDefault="00F77782">
      <w:pPr>
        <w:ind w:left="705" w:hanging="705"/>
        <w:rPr>
          <w:szCs w:val="22"/>
        </w:rPr>
      </w:pPr>
      <w:r>
        <w:rPr>
          <w:szCs w:val="22"/>
        </w:rPr>
        <w:t xml:space="preserve">2.4. </w:t>
      </w:r>
      <w:r>
        <w:rPr>
          <w:szCs w:val="22"/>
        </w:rPr>
        <w:tab/>
        <w:t xml:space="preserve">Účelem Smlouvy je </w:t>
      </w:r>
      <w:r w:rsidR="00134C19">
        <w:rPr>
          <w:szCs w:val="22"/>
        </w:rPr>
        <w:t xml:space="preserve">vlastní zajištění příslušných činností </w:t>
      </w:r>
      <w:r>
        <w:rPr>
          <w:szCs w:val="22"/>
        </w:rPr>
        <w:t xml:space="preserve">obsluhy, provozu, údržby, kontroly a drobných oprav technického zařízení včetně údržby a to k dosažení maximální životnosti technického zařízení ve prospěch zdravého pracovního prostředí a zdraví osob v Objektu Objednatele. </w:t>
      </w:r>
    </w:p>
    <w:p w14:paraId="5DCD68C5" w14:textId="77777777" w:rsidR="00DC282D" w:rsidRDefault="00DC282D">
      <w:pPr>
        <w:rPr>
          <w:szCs w:val="22"/>
        </w:rPr>
      </w:pPr>
    </w:p>
    <w:p w14:paraId="5DCD68C6" w14:textId="5206A807" w:rsidR="00DC282D" w:rsidRDefault="00DC282D">
      <w:pPr>
        <w:rPr>
          <w:szCs w:val="22"/>
        </w:rPr>
      </w:pPr>
    </w:p>
    <w:p w14:paraId="6468EF0E" w14:textId="77777777" w:rsidR="00134C19" w:rsidRDefault="00134C19">
      <w:pPr>
        <w:rPr>
          <w:szCs w:val="22"/>
        </w:rPr>
      </w:pPr>
    </w:p>
    <w:p w14:paraId="5DCD68C7" w14:textId="77777777" w:rsidR="00DC282D" w:rsidRDefault="00DC282D">
      <w:pPr>
        <w:rPr>
          <w:szCs w:val="22"/>
        </w:rPr>
      </w:pPr>
    </w:p>
    <w:p w14:paraId="5DCD68C8" w14:textId="77777777" w:rsidR="00DC282D" w:rsidRDefault="00F77782">
      <w:pPr>
        <w:pStyle w:val="Odstavecseseznamem"/>
        <w:numPr>
          <w:ilvl w:val="0"/>
          <w:numId w:val="27"/>
        </w:numPr>
        <w:spacing w:line="280" w:lineRule="atLeast"/>
        <w:jc w:val="center"/>
        <w:rPr>
          <w:b/>
          <w:szCs w:val="22"/>
        </w:rPr>
      </w:pPr>
      <w:r>
        <w:rPr>
          <w:b/>
          <w:szCs w:val="22"/>
        </w:rPr>
        <w:t>Povinnosti Dodavatele</w:t>
      </w:r>
    </w:p>
    <w:p w14:paraId="5DCD68C9" w14:textId="77777777" w:rsidR="00DC282D" w:rsidRDefault="00DC282D">
      <w:pPr>
        <w:spacing w:line="280" w:lineRule="atLeast"/>
        <w:ind w:left="502"/>
        <w:jc w:val="center"/>
        <w:rPr>
          <w:b/>
          <w:szCs w:val="22"/>
        </w:rPr>
      </w:pPr>
    </w:p>
    <w:p w14:paraId="5DCD68CA" w14:textId="77777777" w:rsidR="00DC282D" w:rsidRDefault="00F77782">
      <w:pPr>
        <w:spacing w:line="280" w:lineRule="atLeast"/>
        <w:ind w:left="705" w:hanging="705"/>
        <w:rPr>
          <w:szCs w:val="22"/>
        </w:rPr>
      </w:pPr>
      <w:r>
        <w:rPr>
          <w:szCs w:val="22"/>
        </w:rPr>
        <w:t xml:space="preserve">3.1.   </w:t>
      </w:r>
      <w:r>
        <w:rPr>
          <w:szCs w:val="22"/>
        </w:rPr>
        <w:tab/>
        <w:t xml:space="preserve">Dodavatel je povinen poskytovat Objednateli dle svých odborných schopností a znalostí služby za podmínek sjednaných v této smlouvě na svou odpovědnost, na své </w:t>
      </w:r>
      <w:r>
        <w:rPr>
          <w:szCs w:val="22"/>
        </w:rPr>
        <w:lastRenderedPageBreak/>
        <w:t xml:space="preserve">náklady a ve sjednané době, případně poskytnutí služeb podle této smlouvy náležitě zajistit způsobilými poddodavateli. Dodavatel navíc prohlašuje, že je subjektem ve smyslu § 5 občanského zákoníku ve spojení s § 2950 občanského zákoníku ve vztahu k předmětu plnění této smlouvy. Při provádění služeb poddodavatelem má Dodavatel odpovědnost, jako by služby poskytoval sám. </w:t>
      </w:r>
    </w:p>
    <w:p w14:paraId="5DCD68CB" w14:textId="77777777" w:rsidR="00DC282D" w:rsidRDefault="00DC282D">
      <w:pPr>
        <w:spacing w:line="280" w:lineRule="atLeast"/>
        <w:ind w:left="705" w:hanging="705"/>
        <w:rPr>
          <w:szCs w:val="22"/>
        </w:rPr>
      </w:pPr>
    </w:p>
    <w:p w14:paraId="5DCD68CC" w14:textId="77777777" w:rsidR="00DC282D" w:rsidRDefault="00F77782">
      <w:pPr>
        <w:spacing w:line="280" w:lineRule="atLeast"/>
        <w:ind w:left="705" w:hanging="705"/>
        <w:rPr>
          <w:szCs w:val="22"/>
        </w:rPr>
      </w:pPr>
      <w:r>
        <w:rPr>
          <w:szCs w:val="22"/>
        </w:rPr>
        <w:t xml:space="preserve">3.2.     </w:t>
      </w:r>
      <w:r>
        <w:rPr>
          <w:bCs/>
          <w:iCs/>
          <w:szCs w:val="22"/>
        </w:rPr>
        <w:t>Dodavatel je povinen na recepci budovy nahlásit číslo na mobilní telefon pro případ nahlášení havárie v budově, která by se vyskytla po pracovní době (7.30 hod. -16.00 hod.). Dodavatel je povinen do</w:t>
      </w:r>
      <w:r>
        <w:rPr>
          <w:szCs w:val="22"/>
        </w:rPr>
        <w:t xml:space="preserve"> 30 minut od nahlášení havárie dostavit se do Objektu Objednatele, pořídit zápis o havárii a provést potřebná opatření zabraňující dalšímu vzniku škod.</w:t>
      </w:r>
    </w:p>
    <w:p w14:paraId="5DCD68CD" w14:textId="77777777" w:rsidR="00DC282D" w:rsidRDefault="00DC282D">
      <w:pPr>
        <w:spacing w:line="280" w:lineRule="atLeast"/>
        <w:ind w:left="705" w:hanging="705"/>
        <w:rPr>
          <w:szCs w:val="22"/>
        </w:rPr>
      </w:pPr>
    </w:p>
    <w:p w14:paraId="5DCD68CE" w14:textId="03C55B04" w:rsidR="00DC282D" w:rsidRDefault="00F77782">
      <w:pPr>
        <w:spacing w:line="280" w:lineRule="atLeast"/>
        <w:ind w:left="705" w:hanging="705"/>
        <w:rPr>
          <w:szCs w:val="22"/>
        </w:rPr>
      </w:pPr>
      <w:r>
        <w:rPr>
          <w:szCs w:val="22"/>
        </w:rPr>
        <w:t xml:space="preserve">3.3. </w:t>
      </w:r>
      <w:r>
        <w:rPr>
          <w:szCs w:val="22"/>
        </w:rPr>
        <w:tab/>
        <w:t xml:space="preserve">Dodavatel je povinen po celou dobu účinnosti smlouvy zpracovávat a udržovat aktuální seznam poddodavatelů, který je povinen na výzvu Objednatele kdykoli předložit. Objednatel je oprávněn se k uvedenému seznamu předem vyjádřit. V případě, že by mohlo dojít k ohrožení pověsti a dobrého jména Objednatele či k jiným předpokládaným rizikům pro oprávněné zájmy Objednatele, je Objednatel oprávněn sdělit písemně Dodavateli, že určitý poddodavatel nesmí pro Objednatele vykonávat činnosti podle této smlouvy. Tomuto požadavku Objednatele je Dodavatel povinen vyhovět do konce následujícího </w:t>
      </w:r>
      <w:r w:rsidR="00672B27">
        <w:rPr>
          <w:szCs w:val="22"/>
        </w:rPr>
        <w:t xml:space="preserve"> kalendářního </w:t>
      </w:r>
      <w:r>
        <w:rPr>
          <w:szCs w:val="22"/>
        </w:rPr>
        <w:t>měsíce po obdržení písemného sdělení. Uvedenou podmínku dle tohoto odstavce musí Dodavatel zapracovat do svých smluv uzavřených s jednotlivými poddodavateli.</w:t>
      </w:r>
    </w:p>
    <w:p w14:paraId="5DCD68CF" w14:textId="77777777" w:rsidR="00DC282D" w:rsidRDefault="00DC282D">
      <w:pPr>
        <w:spacing w:line="280" w:lineRule="atLeast"/>
        <w:ind w:left="705" w:hanging="705"/>
        <w:rPr>
          <w:szCs w:val="22"/>
        </w:rPr>
      </w:pPr>
    </w:p>
    <w:p w14:paraId="5DCD68D0" w14:textId="77777777" w:rsidR="00DC282D" w:rsidRDefault="00F77782">
      <w:pPr>
        <w:autoSpaceDE w:val="0"/>
        <w:autoSpaceDN w:val="0"/>
        <w:adjustRightInd w:val="0"/>
        <w:spacing w:line="280" w:lineRule="atLeast"/>
        <w:ind w:left="705" w:hanging="705"/>
        <w:rPr>
          <w:szCs w:val="22"/>
        </w:rPr>
      </w:pPr>
      <w:r>
        <w:rPr>
          <w:szCs w:val="22"/>
        </w:rPr>
        <w:t xml:space="preserve">3.4. </w:t>
      </w:r>
      <w:r>
        <w:rPr>
          <w:szCs w:val="22"/>
        </w:rPr>
        <w:tab/>
        <w:t>Dodavatel je podle § 2 písm. e) zákona č. 320/2001 Sb., o finanční kontrole ve veřejné správě a o změně některých zákonů, ve znění pozdějších předpisů, osobou povinnou spolupůsobit při výkonu finanční kontroly prováděné v souvislosti s úhradou zboží nebo služeb z veřejných výdajů.</w:t>
      </w:r>
    </w:p>
    <w:p w14:paraId="5DCD68D1" w14:textId="77777777" w:rsidR="00DC282D" w:rsidRDefault="00DC282D">
      <w:pPr>
        <w:autoSpaceDE w:val="0"/>
        <w:autoSpaceDN w:val="0"/>
        <w:adjustRightInd w:val="0"/>
        <w:spacing w:line="280" w:lineRule="atLeast"/>
        <w:ind w:left="705" w:hanging="705"/>
        <w:rPr>
          <w:szCs w:val="22"/>
        </w:rPr>
      </w:pPr>
    </w:p>
    <w:p w14:paraId="5DCD68D2" w14:textId="77777777" w:rsidR="00DC282D" w:rsidRDefault="00F77782">
      <w:pPr>
        <w:autoSpaceDE w:val="0"/>
        <w:autoSpaceDN w:val="0"/>
        <w:adjustRightInd w:val="0"/>
        <w:spacing w:line="280" w:lineRule="atLeast"/>
        <w:ind w:left="705" w:hanging="705"/>
        <w:rPr>
          <w:szCs w:val="22"/>
        </w:rPr>
      </w:pPr>
      <w:r>
        <w:rPr>
          <w:szCs w:val="22"/>
        </w:rPr>
        <w:t xml:space="preserve">3.5. </w:t>
      </w:r>
      <w:r>
        <w:rPr>
          <w:szCs w:val="22"/>
        </w:rPr>
        <w:tab/>
        <w:t>Dodavatel je povinen zajistit, že případní poddodavatelé poskytnou subjektům provádějícím audit a kontrolu, zejména Ministerstvu zemědělství a kontrolním orgánům dle zákona č. 320/2001 Sb., o finanční kontrole, ve znění pozdějších předpisů, nezbytné informace týkající se jejich činností, které v rámci této smlouvy vykonávají pro Dodavatele. V případě porušení tohoto ustanovení není Objednatel povinen uhradit práce provedené poddodavatelem.</w:t>
      </w:r>
    </w:p>
    <w:p w14:paraId="5DCD68D3" w14:textId="77777777" w:rsidR="00DC282D" w:rsidRDefault="00DC282D">
      <w:pPr>
        <w:autoSpaceDE w:val="0"/>
        <w:autoSpaceDN w:val="0"/>
        <w:adjustRightInd w:val="0"/>
        <w:spacing w:line="280" w:lineRule="atLeast"/>
        <w:ind w:left="705" w:hanging="705"/>
        <w:rPr>
          <w:szCs w:val="22"/>
        </w:rPr>
      </w:pPr>
    </w:p>
    <w:p w14:paraId="1BB9651E" w14:textId="77777777" w:rsidR="00C3399D" w:rsidRDefault="00F77782" w:rsidP="00C3399D">
      <w:pPr>
        <w:autoSpaceDE w:val="0"/>
        <w:autoSpaceDN w:val="0"/>
        <w:adjustRightInd w:val="0"/>
        <w:spacing w:line="280" w:lineRule="atLeast"/>
        <w:ind w:left="705" w:hanging="705"/>
        <w:rPr>
          <w:szCs w:val="22"/>
        </w:rPr>
      </w:pPr>
      <w:r>
        <w:rPr>
          <w:szCs w:val="22"/>
        </w:rPr>
        <w:t xml:space="preserve">3.6. </w:t>
      </w:r>
      <w:r>
        <w:rPr>
          <w:szCs w:val="22"/>
        </w:rPr>
        <w:tab/>
      </w:r>
      <w:r w:rsidR="00C3399D">
        <w:rPr>
          <w:szCs w:val="22"/>
        </w:rPr>
        <w:t>Dodavatel </w:t>
      </w:r>
      <w:r w:rsidR="00C3399D">
        <w:t xml:space="preserve">svým podpisem níže potvrzuje, že souhlasí s tím, aby obraz smlouvy včetně jejích příloh a případné dodatky a </w:t>
      </w:r>
      <w:proofErr w:type="spellStart"/>
      <w:r w:rsidR="00C3399D">
        <w:t>metadata</w:t>
      </w:r>
      <w:proofErr w:type="spellEnd"/>
      <w:r w:rsidR="00C3399D">
        <w:t xml:space="preserve"> k nim byly uveřejněny v registru smluv v souladu se zákonem č. 340/2015 Sb., o zvláštních podmínkách účinnosti některých smluv, uveřejňování těchto smluv a o registru smluv (zákon o registru smluv), ve znění pozdějších předpisů. Smluvní strany se dohodly, že podklady dle předchozí věty odešle za účelem jejich uveřejnění správci registru smluv Objednatel; tím není dotčeno právo Dodavatele k jejich odeslání.</w:t>
      </w:r>
    </w:p>
    <w:p w14:paraId="5DCD68D5" w14:textId="77777777" w:rsidR="00DC282D" w:rsidRDefault="00DC282D">
      <w:pPr>
        <w:autoSpaceDE w:val="0"/>
        <w:autoSpaceDN w:val="0"/>
        <w:adjustRightInd w:val="0"/>
        <w:spacing w:line="280" w:lineRule="atLeast"/>
        <w:ind w:left="705" w:hanging="705"/>
        <w:rPr>
          <w:szCs w:val="22"/>
        </w:rPr>
      </w:pPr>
    </w:p>
    <w:p w14:paraId="5DCD68D6" w14:textId="4DE7D01E" w:rsidR="00DC282D" w:rsidRDefault="00F77782">
      <w:pPr>
        <w:autoSpaceDE w:val="0"/>
        <w:autoSpaceDN w:val="0"/>
        <w:adjustRightInd w:val="0"/>
        <w:spacing w:line="280" w:lineRule="atLeast"/>
        <w:ind w:left="705" w:hanging="705"/>
        <w:rPr>
          <w:szCs w:val="22"/>
        </w:rPr>
      </w:pPr>
      <w:r>
        <w:rPr>
          <w:szCs w:val="22"/>
        </w:rPr>
        <w:t xml:space="preserve">3.7. </w:t>
      </w:r>
      <w:r>
        <w:rPr>
          <w:szCs w:val="22"/>
        </w:rPr>
        <w:tab/>
        <w:t>Dodavatel prohlašuje, že se seznámil důkladně se stavem místa plnění</w:t>
      </w:r>
      <w:r>
        <w:rPr>
          <w:i/>
          <w:szCs w:val="22"/>
        </w:rPr>
        <w:t xml:space="preserve"> </w:t>
      </w:r>
      <w:r>
        <w:rPr>
          <w:szCs w:val="22"/>
        </w:rPr>
        <w:t>a je si vědom skutečnosti, že v průběhu realizace této smlouvy nemůže uplatňovat nároky na změnu a úpravu smluvních podmínek z důvodů, které mohl nebo měl zjistit již při seznámení se s takovými podklady a se stavem místa plnění. Objednatel pro výkon plnění dle této smlouvy poskytne bezúplatně Dodavateli místnosti</w:t>
      </w:r>
      <w:r w:rsidR="00B30416">
        <w:rPr>
          <w:szCs w:val="22"/>
        </w:rPr>
        <w:t>,</w:t>
      </w:r>
      <w:r>
        <w:rPr>
          <w:szCs w:val="22"/>
        </w:rPr>
        <w:t xml:space="preserve"> a </w:t>
      </w:r>
      <w:proofErr w:type="gramStart"/>
      <w:r>
        <w:rPr>
          <w:szCs w:val="22"/>
        </w:rPr>
        <w:t>to v 1.PP</w:t>
      </w:r>
      <w:proofErr w:type="gramEnd"/>
      <w:r>
        <w:rPr>
          <w:szCs w:val="22"/>
        </w:rPr>
        <w:t xml:space="preserve"> místnost č. S1 022 - dílna, S1 020- šatna, S1 019 - sklad, určené pro činnost Dodavatele, a to dnem, kdy zahájí činnost spočívající v realizaci služeb. Dodavatel je povinen na své náklady </w:t>
      </w:r>
      <w:r>
        <w:rPr>
          <w:szCs w:val="22"/>
        </w:rPr>
        <w:lastRenderedPageBreak/>
        <w:t>zabezpečit místnost č. S1 022 – dílnu vybavením pro výkon své činnosti nejpozději ke dni zahájení činnosti spočívající v realizaci služeb a toto vybavení dále průběžně a pravidelně doplňovat takovým způsobem, aby nebyl porušen nebo ohrožen předmět a účel smlouvy (vrtačka, svěrák, sada klíčů, stůl montážní atd.).</w:t>
      </w:r>
    </w:p>
    <w:p w14:paraId="5DCD68D7" w14:textId="77777777" w:rsidR="00DC282D" w:rsidRDefault="00DC282D">
      <w:pPr>
        <w:autoSpaceDE w:val="0"/>
        <w:autoSpaceDN w:val="0"/>
        <w:adjustRightInd w:val="0"/>
        <w:spacing w:line="280" w:lineRule="atLeast"/>
        <w:ind w:left="705" w:hanging="705"/>
        <w:rPr>
          <w:szCs w:val="22"/>
        </w:rPr>
      </w:pPr>
    </w:p>
    <w:p w14:paraId="5DCD68D8" w14:textId="20FC2FB9" w:rsidR="00DC282D" w:rsidRDefault="00F77782">
      <w:pPr>
        <w:autoSpaceDE w:val="0"/>
        <w:autoSpaceDN w:val="0"/>
        <w:adjustRightInd w:val="0"/>
        <w:spacing w:line="280" w:lineRule="atLeast"/>
        <w:ind w:left="705" w:hanging="705"/>
        <w:rPr>
          <w:szCs w:val="22"/>
        </w:rPr>
      </w:pPr>
      <w:r>
        <w:rPr>
          <w:szCs w:val="22"/>
        </w:rPr>
        <w:t xml:space="preserve">3.8     Dodavatel zahájí činnosti spočívající v realizaci služeb podle této smlouvy dnem </w:t>
      </w:r>
      <w:proofErr w:type="gramStart"/>
      <w:r>
        <w:rPr>
          <w:szCs w:val="22"/>
        </w:rPr>
        <w:t>1.9.2024</w:t>
      </w:r>
      <w:proofErr w:type="gramEnd"/>
      <w:r>
        <w:rPr>
          <w:szCs w:val="22"/>
        </w:rPr>
        <w:t xml:space="preserve"> za předpokladu uveřejnění této smlouvy v registru smluv ve smyslu odst. 3.6. smlouvy</w:t>
      </w:r>
      <w:r w:rsidR="00C3399D">
        <w:rPr>
          <w:szCs w:val="22"/>
        </w:rPr>
        <w:t xml:space="preserve"> do uvedeného dne</w:t>
      </w:r>
      <w:r>
        <w:rPr>
          <w:szCs w:val="22"/>
        </w:rPr>
        <w:t>. V opačném případě dnem, kdy byla smlouva uveřejněna v registru smluv. Termín ukončení plnění je 24 měsíců od zahájení činnosti spočívající v realizaci služeb.</w:t>
      </w:r>
    </w:p>
    <w:p w14:paraId="5DCD68D9" w14:textId="77777777" w:rsidR="00DC282D" w:rsidRDefault="00DC282D">
      <w:pPr>
        <w:autoSpaceDE w:val="0"/>
        <w:autoSpaceDN w:val="0"/>
        <w:adjustRightInd w:val="0"/>
        <w:spacing w:line="280" w:lineRule="atLeast"/>
        <w:ind w:left="705" w:hanging="705"/>
        <w:rPr>
          <w:szCs w:val="22"/>
        </w:rPr>
      </w:pPr>
    </w:p>
    <w:p w14:paraId="5DCD68DA" w14:textId="77777777" w:rsidR="00DC282D" w:rsidRDefault="00F77782">
      <w:pPr>
        <w:autoSpaceDE w:val="0"/>
        <w:autoSpaceDN w:val="0"/>
        <w:adjustRightInd w:val="0"/>
        <w:spacing w:line="280" w:lineRule="atLeast"/>
        <w:ind w:left="705" w:hanging="705"/>
        <w:rPr>
          <w:rFonts w:eastAsia="Calibri"/>
          <w:szCs w:val="22"/>
        </w:rPr>
      </w:pPr>
      <w:r>
        <w:rPr>
          <w:szCs w:val="22"/>
        </w:rPr>
        <w:t xml:space="preserve">3.9. </w:t>
      </w:r>
      <w:r>
        <w:rPr>
          <w:szCs w:val="22"/>
        </w:rPr>
        <w:tab/>
      </w:r>
      <w:r>
        <w:rPr>
          <w:rFonts w:eastAsia="Calibri"/>
          <w:szCs w:val="22"/>
        </w:rPr>
        <w:t>Dodavatel je povinen upozornit písemně Objednatele na nevhodnost pokynů a věcí daných mu Objednatelem k provedení služeb dle této smlouvy a na rizika vyplývající z Objednatelem požadovaných služeb, které neodpovídají obvyklým postupům pro provedení služeb dle této smlouvy nebo podmínkám bezpečnosti práce, jestliže Dodavatel mohl tuto nevhodnost zjistit při vynaložení odborné péče. V případě, že Dodavatel splní výše uvedenou povinnost, neodpovídá za nemožnost dokončení činností dle této smlouvy nebo za vady dokončené činnosti způsobené nevhodnými věcmi, požadavky nebo pokyny, jestliže Objednatel na jejich použití při poskytování činnosti výslovně trval.</w:t>
      </w:r>
    </w:p>
    <w:p w14:paraId="5DCD68DB" w14:textId="77777777" w:rsidR="00DC282D" w:rsidRDefault="00DC282D">
      <w:pPr>
        <w:autoSpaceDE w:val="0"/>
        <w:autoSpaceDN w:val="0"/>
        <w:adjustRightInd w:val="0"/>
        <w:spacing w:line="280" w:lineRule="atLeast"/>
        <w:ind w:left="705" w:hanging="705"/>
        <w:rPr>
          <w:rFonts w:eastAsia="Calibri"/>
          <w:szCs w:val="22"/>
        </w:rPr>
      </w:pPr>
    </w:p>
    <w:p w14:paraId="5DCD68DC" w14:textId="77777777" w:rsidR="00DC282D" w:rsidRDefault="00F77782">
      <w:pPr>
        <w:autoSpaceDE w:val="0"/>
        <w:autoSpaceDN w:val="0"/>
        <w:adjustRightInd w:val="0"/>
        <w:spacing w:line="280" w:lineRule="atLeast"/>
        <w:ind w:left="705" w:hanging="705"/>
        <w:rPr>
          <w:szCs w:val="22"/>
        </w:rPr>
      </w:pPr>
      <w:r>
        <w:rPr>
          <w:rFonts w:eastAsia="Calibri"/>
          <w:szCs w:val="22"/>
        </w:rPr>
        <w:t xml:space="preserve">3.10.  </w:t>
      </w:r>
      <w:r>
        <w:rPr>
          <w:rFonts w:eastAsia="Calibri"/>
          <w:szCs w:val="22"/>
        </w:rPr>
        <w:tab/>
      </w:r>
      <w:r>
        <w:rPr>
          <w:szCs w:val="22"/>
        </w:rPr>
        <w:t xml:space="preserve">Dodavatel je povinen po celou dobu účinnosti této smlouvy postupovat při poskytování služeb a při vedení dokumentace a záznamů o poskytovaných službách plně v souladu s právními předpisy, touto smlouvou a jejími přílohami, pokyny a vnitřními předpisy Objednatele a příslušnými normami ČSN. </w:t>
      </w:r>
    </w:p>
    <w:p w14:paraId="5DCD68DD" w14:textId="77777777" w:rsidR="00DC282D" w:rsidRDefault="00DC282D">
      <w:pPr>
        <w:autoSpaceDE w:val="0"/>
        <w:autoSpaceDN w:val="0"/>
        <w:adjustRightInd w:val="0"/>
        <w:spacing w:line="280" w:lineRule="atLeast"/>
        <w:ind w:left="705" w:hanging="705"/>
        <w:rPr>
          <w:szCs w:val="22"/>
        </w:rPr>
      </w:pPr>
    </w:p>
    <w:p w14:paraId="5DCD68DE" w14:textId="2787EA3B" w:rsidR="00DC282D" w:rsidRDefault="00F77782">
      <w:pPr>
        <w:spacing w:line="280" w:lineRule="atLeast"/>
        <w:ind w:left="705" w:hanging="705"/>
        <w:rPr>
          <w:szCs w:val="22"/>
        </w:rPr>
      </w:pPr>
      <w:proofErr w:type="gramStart"/>
      <w:r>
        <w:rPr>
          <w:szCs w:val="22"/>
        </w:rPr>
        <w:t>3.11</w:t>
      </w:r>
      <w:proofErr w:type="gramEnd"/>
      <w:r>
        <w:rPr>
          <w:szCs w:val="22"/>
        </w:rPr>
        <w:t>.</w:t>
      </w:r>
      <w:r>
        <w:rPr>
          <w:szCs w:val="22"/>
        </w:rPr>
        <w:tab/>
        <w:t>Dodavatel se zavazuje, že všechny ztracené věci nalezené zaměstnanci Dodavatele nebo poddodav</w:t>
      </w:r>
      <w:r w:rsidR="00F97FAC">
        <w:rPr>
          <w:szCs w:val="22"/>
        </w:rPr>
        <w:t xml:space="preserve">ateli v místě provádění </w:t>
      </w:r>
      <w:r w:rsidR="00C3399D">
        <w:rPr>
          <w:szCs w:val="22"/>
        </w:rPr>
        <w:t>služeb</w:t>
      </w:r>
      <w:r w:rsidR="00F97FAC">
        <w:rPr>
          <w:szCs w:val="22"/>
        </w:rPr>
        <w:t>, b</w:t>
      </w:r>
      <w:r>
        <w:rPr>
          <w:szCs w:val="22"/>
        </w:rPr>
        <w:t>udou neodkladně odevzdány Objednateli.</w:t>
      </w:r>
    </w:p>
    <w:p w14:paraId="5DCD68DF" w14:textId="77777777" w:rsidR="00DC282D" w:rsidRDefault="00DC282D">
      <w:pPr>
        <w:spacing w:line="280" w:lineRule="atLeast"/>
        <w:ind w:left="705" w:hanging="705"/>
        <w:rPr>
          <w:szCs w:val="22"/>
        </w:rPr>
      </w:pPr>
    </w:p>
    <w:p w14:paraId="5DCD68E0" w14:textId="0A199522" w:rsidR="00DC282D" w:rsidRDefault="00F77782">
      <w:pPr>
        <w:spacing w:line="280" w:lineRule="atLeast"/>
        <w:ind w:left="705" w:hanging="705"/>
        <w:rPr>
          <w:szCs w:val="22"/>
        </w:rPr>
      </w:pPr>
      <w:proofErr w:type="gramStart"/>
      <w:r>
        <w:rPr>
          <w:szCs w:val="22"/>
        </w:rPr>
        <w:t>3.12</w:t>
      </w:r>
      <w:proofErr w:type="gramEnd"/>
      <w:r>
        <w:rPr>
          <w:szCs w:val="22"/>
        </w:rPr>
        <w:t>.</w:t>
      </w:r>
      <w:r>
        <w:rPr>
          <w:szCs w:val="22"/>
        </w:rPr>
        <w:tab/>
      </w:r>
      <w:r>
        <w:rPr>
          <w:szCs w:val="22"/>
        </w:rPr>
        <w:tab/>
        <w:t xml:space="preserve">Všechny závady, nedostatky a škody na Objektu Objednatele nebo jeho vybavení zjištěné Dodavatelem budou </w:t>
      </w:r>
      <w:r w:rsidR="00C3399D">
        <w:rPr>
          <w:szCs w:val="22"/>
        </w:rPr>
        <w:t xml:space="preserve"> jím </w:t>
      </w:r>
      <w:r>
        <w:rPr>
          <w:szCs w:val="22"/>
        </w:rPr>
        <w:t>neprodleně ohlášeny Objednateli.</w:t>
      </w:r>
    </w:p>
    <w:p w14:paraId="5DCD68E1" w14:textId="77777777" w:rsidR="00DC282D" w:rsidRDefault="00DC282D">
      <w:pPr>
        <w:spacing w:line="280" w:lineRule="atLeast"/>
        <w:ind w:left="705" w:hanging="705"/>
        <w:rPr>
          <w:szCs w:val="22"/>
        </w:rPr>
      </w:pPr>
    </w:p>
    <w:p w14:paraId="5DCD68E2" w14:textId="77777777" w:rsidR="00DC282D" w:rsidRDefault="00F77782">
      <w:pPr>
        <w:spacing w:line="280" w:lineRule="atLeast"/>
        <w:ind w:left="705" w:hanging="705"/>
        <w:rPr>
          <w:szCs w:val="22"/>
        </w:rPr>
      </w:pPr>
      <w:r>
        <w:rPr>
          <w:szCs w:val="22"/>
        </w:rPr>
        <w:t xml:space="preserve">3.13. </w:t>
      </w:r>
      <w:r>
        <w:rPr>
          <w:szCs w:val="22"/>
        </w:rPr>
        <w:tab/>
        <w:t xml:space="preserve">Dodavatel prohlašuje, že je seznámen se skutečností, že část z Objektu Objednatele je pronajímána třetím subjektům – nájemcům Objednatele. Dodavatel je povinen udržovat seriózní vztah s nájemci Objednatele. </w:t>
      </w:r>
    </w:p>
    <w:p w14:paraId="5DCD68E3" w14:textId="77777777" w:rsidR="00DC282D" w:rsidRDefault="00DC282D">
      <w:pPr>
        <w:spacing w:line="280" w:lineRule="atLeast"/>
        <w:ind w:left="705" w:hanging="705"/>
        <w:rPr>
          <w:szCs w:val="22"/>
        </w:rPr>
      </w:pPr>
    </w:p>
    <w:p w14:paraId="5DCD68E4" w14:textId="77777777" w:rsidR="00DC282D" w:rsidRDefault="00F77782">
      <w:pPr>
        <w:spacing w:line="280" w:lineRule="atLeast"/>
        <w:ind w:left="705" w:hanging="705"/>
        <w:rPr>
          <w:color w:val="000000"/>
          <w:szCs w:val="22"/>
        </w:rPr>
      </w:pPr>
      <w:r>
        <w:rPr>
          <w:color w:val="000000"/>
          <w:szCs w:val="22"/>
        </w:rPr>
        <w:t xml:space="preserve">3.14.   Dodavatel se zavazuje, že při realizaci služeb bude respektovat veškeré hygienické zásady, bezpečnostní a požární normy. Plnění výše uvedeného je oprávněn Objednatel kdykoliv kontrolovat a to prostřednictvím zápisů do deníku údržby, kde bude navíc uvedeno, v jaké přiměřené lhůtě je povinen Dodavatel případné nedostatky odstranit.  </w:t>
      </w:r>
    </w:p>
    <w:p w14:paraId="5DCD68E5" w14:textId="77777777" w:rsidR="00DC282D" w:rsidRDefault="00DC282D">
      <w:pPr>
        <w:spacing w:line="280" w:lineRule="atLeast"/>
        <w:ind w:left="705" w:hanging="705"/>
        <w:rPr>
          <w:color w:val="000000"/>
          <w:szCs w:val="22"/>
        </w:rPr>
      </w:pPr>
    </w:p>
    <w:p w14:paraId="5DCD68E6" w14:textId="2B65B4C0" w:rsidR="00DC282D" w:rsidRDefault="00F77782">
      <w:pPr>
        <w:spacing w:line="280" w:lineRule="atLeast"/>
        <w:ind w:left="705" w:hanging="705"/>
        <w:rPr>
          <w:szCs w:val="22"/>
        </w:rPr>
      </w:pPr>
      <w:r>
        <w:rPr>
          <w:szCs w:val="22"/>
        </w:rPr>
        <w:t>3.15.</w:t>
      </w:r>
      <w:r>
        <w:rPr>
          <w:szCs w:val="22"/>
        </w:rPr>
        <w:tab/>
      </w:r>
      <w:r>
        <w:rPr>
          <w:szCs w:val="22"/>
        </w:rPr>
        <w:tab/>
        <w:t xml:space="preserve">Dodavatel se zavazuje, že každého ze svých zaměstnanců, včetně případných poddodavatelů, proškolí před jejich první prací spočívající v realizaci služeb z hlediska hygienických a bezpečnostních zásad a požárních norem a pořídí o tomto proškolení zápis, který je oprávněn kdykoliv </w:t>
      </w:r>
      <w:r w:rsidR="00723664">
        <w:rPr>
          <w:szCs w:val="22"/>
        </w:rPr>
        <w:t>O</w:t>
      </w:r>
      <w:r>
        <w:rPr>
          <w:szCs w:val="22"/>
        </w:rPr>
        <w:t xml:space="preserve">bjednatel žádat k nahlédnutí za účelem kontroly. </w:t>
      </w:r>
    </w:p>
    <w:p w14:paraId="5DCD68E7" w14:textId="77777777" w:rsidR="00DC282D" w:rsidRDefault="00DC282D">
      <w:pPr>
        <w:spacing w:line="280" w:lineRule="atLeast"/>
        <w:ind w:left="705" w:hanging="705"/>
        <w:rPr>
          <w:szCs w:val="22"/>
        </w:rPr>
      </w:pPr>
    </w:p>
    <w:p w14:paraId="5DCD68E8" w14:textId="072E2E6D" w:rsidR="00DC282D" w:rsidRDefault="00F77782">
      <w:pPr>
        <w:spacing w:line="280" w:lineRule="atLeast"/>
        <w:ind w:left="705" w:hanging="705"/>
        <w:rPr>
          <w:szCs w:val="22"/>
        </w:rPr>
      </w:pPr>
      <w:r>
        <w:rPr>
          <w:szCs w:val="22"/>
        </w:rPr>
        <w:t xml:space="preserve">3.16.  Dodavatel se zavazuje vést deník údržby – knihu reklamací, který musí být umístěn v prostorách </w:t>
      </w:r>
      <w:r w:rsidR="00723664">
        <w:rPr>
          <w:szCs w:val="22"/>
        </w:rPr>
        <w:t xml:space="preserve">Objektu </w:t>
      </w:r>
      <w:r>
        <w:rPr>
          <w:szCs w:val="22"/>
        </w:rPr>
        <w:t xml:space="preserve">Objednatele na recepci a musí být dostupný pro Objednatele i pro </w:t>
      </w:r>
      <w:r>
        <w:rPr>
          <w:szCs w:val="22"/>
        </w:rPr>
        <w:lastRenderedPageBreak/>
        <w:t>Dodavatele. Dodavatel se zavazuje zajistit, že do deníku údržby – knihy reklamací budou osoby poskytující plnění této Smlouvy zapisovat údaje o  veškerém poskytnutém plnění za daný den a to i včetně časového údaje, kdy bylo poskytování plnění dokončeno.</w:t>
      </w:r>
    </w:p>
    <w:p w14:paraId="5DCD68E9" w14:textId="77777777" w:rsidR="00DC282D" w:rsidRDefault="00DC282D">
      <w:pPr>
        <w:spacing w:line="280" w:lineRule="atLeast"/>
        <w:ind w:left="705" w:hanging="705"/>
        <w:rPr>
          <w:szCs w:val="22"/>
        </w:rPr>
      </w:pPr>
    </w:p>
    <w:p w14:paraId="5DCD68EA" w14:textId="332B4759" w:rsidR="00DC282D" w:rsidRDefault="00F77782">
      <w:pPr>
        <w:spacing w:line="280" w:lineRule="atLeast"/>
        <w:ind w:left="705" w:hanging="705"/>
        <w:rPr>
          <w:szCs w:val="22"/>
        </w:rPr>
      </w:pPr>
      <w:r>
        <w:rPr>
          <w:szCs w:val="22"/>
        </w:rPr>
        <w:t>3.17</w:t>
      </w:r>
      <w:r>
        <w:rPr>
          <w:szCs w:val="22"/>
        </w:rPr>
        <w:tab/>
        <w:t xml:space="preserve">Dodavatel se zavazuje předat oprávněné osobě Objednatele ve věcech technických uvedené v odst. 12.2 Smlouvy písemný soupis drobného materiálu a zboží skutečně dodaného Objednateli v předchozím kalendářním měsíci a </w:t>
      </w:r>
      <w:r w:rsidR="00723664">
        <w:rPr>
          <w:szCs w:val="22"/>
        </w:rPr>
        <w:t xml:space="preserve">Objednatel </w:t>
      </w:r>
      <w:r>
        <w:rPr>
          <w:szCs w:val="22"/>
        </w:rPr>
        <w:t xml:space="preserve"> se zavazuje za předpokladu, že soupis bude odpovídat skutečnému stavu skutečně dodaného materiálu, předaný soupis bez zbytečného odkladu </w:t>
      </w:r>
      <w:r w:rsidR="00723664">
        <w:rPr>
          <w:szCs w:val="22"/>
        </w:rPr>
        <w:t xml:space="preserve"> prostřednictvím své oprávněné osoby </w:t>
      </w:r>
      <w:r>
        <w:rPr>
          <w:szCs w:val="22"/>
        </w:rPr>
        <w:t>odsouhlasit. Odsouhlasení soupisu skutečně dodaného drobného materiálu Dodavatelem za předchozí měsíc</w:t>
      </w:r>
      <w:r w:rsidR="00723664">
        <w:rPr>
          <w:szCs w:val="22"/>
        </w:rPr>
        <w:t xml:space="preserve"> ze strany Objednatele</w:t>
      </w:r>
      <w:r>
        <w:rPr>
          <w:szCs w:val="22"/>
        </w:rPr>
        <w:t xml:space="preserve"> je podmínkou zaplacení ceny za dodaný drobný materiál a zboží.</w:t>
      </w:r>
    </w:p>
    <w:p w14:paraId="5DCD68EB" w14:textId="62728D00" w:rsidR="00DC282D" w:rsidRDefault="00F77782">
      <w:pPr>
        <w:pStyle w:val="RLTextlnkuslovan"/>
        <w:numPr>
          <w:ilvl w:val="0"/>
          <w:numId w:val="0"/>
        </w:numPr>
        <w:tabs>
          <w:tab w:val="left" w:pos="708"/>
        </w:tabs>
        <w:spacing w:before="240"/>
        <w:ind w:left="709" w:hanging="709"/>
        <w:rPr>
          <w:rFonts w:ascii="Arial" w:hAnsi="Arial" w:cs="Arial"/>
          <w:szCs w:val="22"/>
        </w:rPr>
      </w:pPr>
      <w:r>
        <w:rPr>
          <w:rFonts w:ascii="Arial" w:hAnsi="Arial" w:cs="Arial"/>
          <w:szCs w:val="22"/>
        </w:rPr>
        <w:t xml:space="preserve">3.18.    Dodavatel je povinen zajistit po celou dobu plnění této smlouvy dodržování veškerých právních předpisů České republiky s důrazem na legální zaměstnávání, spravedlivé odměňování a dodržování bezpečnosti a ochrany zdraví při práci, přičemž uvedené je Dodavatel povinen zajistit i u svých </w:t>
      </w:r>
      <w:r w:rsidR="00B17AD8">
        <w:rPr>
          <w:rFonts w:ascii="Arial" w:hAnsi="Arial" w:cs="Arial"/>
          <w:szCs w:val="22"/>
        </w:rPr>
        <w:t>poddodavatelů</w:t>
      </w:r>
      <w:r>
        <w:rPr>
          <w:rFonts w:ascii="Arial" w:hAnsi="Arial" w:cs="Arial"/>
          <w:szCs w:val="22"/>
        </w:rPr>
        <w:t xml:space="preserve">, kteří vykonávají činnost na území České republiky.  </w:t>
      </w:r>
    </w:p>
    <w:p w14:paraId="5DCD68EC" w14:textId="1B2DF4F0" w:rsidR="00DC282D" w:rsidRDefault="00F77782">
      <w:pPr>
        <w:pStyle w:val="RLTextlnkuslovan"/>
        <w:numPr>
          <w:ilvl w:val="0"/>
          <w:numId w:val="0"/>
        </w:numPr>
        <w:tabs>
          <w:tab w:val="left" w:pos="708"/>
        </w:tabs>
        <w:spacing w:before="240"/>
        <w:ind w:left="709" w:hanging="709"/>
        <w:rPr>
          <w:rFonts w:ascii="Arial" w:hAnsi="Arial" w:cs="Arial"/>
          <w:szCs w:val="22"/>
        </w:rPr>
      </w:pPr>
      <w:r>
        <w:rPr>
          <w:rFonts w:ascii="Arial" w:hAnsi="Arial" w:cs="Arial"/>
          <w:szCs w:val="22"/>
        </w:rPr>
        <w:t xml:space="preserve">3.19.   Ve smlouvách s </w:t>
      </w:r>
      <w:r w:rsidR="00B17AD8">
        <w:rPr>
          <w:rFonts w:ascii="Arial" w:hAnsi="Arial" w:cs="Arial"/>
          <w:szCs w:val="22"/>
        </w:rPr>
        <w:t>poddodavateli</w:t>
      </w:r>
      <w:r>
        <w:rPr>
          <w:rFonts w:ascii="Arial" w:hAnsi="Arial" w:cs="Arial"/>
          <w:szCs w:val="22"/>
        </w:rPr>
        <w:t xml:space="preserve"> je Dodavatel povinen zajistit srovnatelnou úroveň </w:t>
      </w:r>
      <w:r w:rsidR="00B17AD8">
        <w:rPr>
          <w:rFonts w:ascii="Arial" w:hAnsi="Arial" w:cs="Arial"/>
          <w:szCs w:val="22"/>
        </w:rPr>
        <w:t xml:space="preserve"> podmínek splatnosti faktur a výše shodných smluvních pokut s</w:t>
      </w:r>
      <w:r>
        <w:rPr>
          <w:rFonts w:ascii="Arial" w:hAnsi="Arial" w:cs="Arial"/>
          <w:szCs w:val="22"/>
        </w:rPr>
        <w:t xml:space="preserve"> podmínkami této smlouvy. Dodavatel odpovídá za sjednání a dodržování nediskriminačních smluvních podmínek se svými </w:t>
      </w:r>
      <w:r w:rsidR="00B17AD8">
        <w:rPr>
          <w:rFonts w:ascii="Arial" w:hAnsi="Arial" w:cs="Arial"/>
          <w:szCs w:val="22"/>
        </w:rPr>
        <w:t>poddodavateli</w:t>
      </w:r>
      <w:r>
        <w:rPr>
          <w:rFonts w:ascii="Arial" w:hAnsi="Arial" w:cs="Arial"/>
          <w:szCs w:val="22"/>
        </w:rPr>
        <w:t xml:space="preserve">, včetně poskytování řádných plateb za provedené práce těmto svým </w:t>
      </w:r>
      <w:r w:rsidR="00B17AD8">
        <w:rPr>
          <w:rFonts w:ascii="Arial" w:hAnsi="Arial" w:cs="Arial"/>
          <w:szCs w:val="22"/>
        </w:rPr>
        <w:t>poddodavatelům.</w:t>
      </w:r>
    </w:p>
    <w:p w14:paraId="5DCD68ED" w14:textId="2CBD9D7E" w:rsidR="00DC282D" w:rsidRDefault="00F77782">
      <w:pPr>
        <w:pStyle w:val="RLTextlnkuslovan"/>
        <w:numPr>
          <w:ilvl w:val="0"/>
          <w:numId w:val="0"/>
        </w:numPr>
        <w:tabs>
          <w:tab w:val="left" w:pos="708"/>
        </w:tabs>
        <w:spacing w:before="240"/>
        <w:ind w:left="709" w:hanging="709"/>
        <w:rPr>
          <w:rFonts w:ascii="Arial" w:hAnsi="Arial" w:cs="Arial"/>
          <w:szCs w:val="22"/>
        </w:rPr>
      </w:pPr>
      <w:r>
        <w:rPr>
          <w:rFonts w:ascii="Arial" w:hAnsi="Arial" w:cs="Arial"/>
          <w:szCs w:val="22"/>
        </w:rPr>
        <w:t>3.20. Dodavatel je povinen při výkonu administrativních činností souvisejících s plněním předmětu smlouvy používat, je-li to objektivně možné</w:t>
      </w:r>
      <w:r w:rsidR="00B17AD8">
        <w:rPr>
          <w:rFonts w:ascii="Arial" w:hAnsi="Arial" w:cs="Arial"/>
          <w:szCs w:val="22"/>
        </w:rPr>
        <w:t>,</w:t>
      </w:r>
      <w:r>
        <w:rPr>
          <w:rFonts w:ascii="Arial" w:hAnsi="Arial" w:cs="Arial"/>
          <w:szCs w:val="22"/>
        </w:rPr>
        <w:t xml:space="preserve"> recyklované nebo recyklovatelné materiály, výrobky a obaly.</w:t>
      </w:r>
    </w:p>
    <w:p w14:paraId="5DCD68EE" w14:textId="77777777" w:rsidR="00DC282D" w:rsidRDefault="00DC282D">
      <w:pPr>
        <w:pStyle w:val="Odstavecseseznamem1"/>
        <w:spacing w:after="240"/>
        <w:ind w:left="360"/>
        <w:jc w:val="both"/>
        <w:rPr>
          <w:rFonts w:ascii="Arial" w:hAnsi="Arial" w:cs="Arial"/>
        </w:rPr>
      </w:pPr>
    </w:p>
    <w:p w14:paraId="5DCD68EF" w14:textId="071AE484" w:rsidR="00DC282D" w:rsidRDefault="00F77782">
      <w:pPr>
        <w:spacing w:after="240" w:line="276" w:lineRule="auto"/>
        <w:jc w:val="center"/>
        <w:outlineLvl w:val="0"/>
        <w:rPr>
          <w:b/>
          <w:szCs w:val="22"/>
        </w:rPr>
      </w:pPr>
      <w:r>
        <w:rPr>
          <w:b/>
          <w:szCs w:val="22"/>
        </w:rPr>
        <w:t>4.</w:t>
      </w:r>
      <w:r>
        <w:rPr>
          <w:b/>
          <w:szCs w:val="22"/>
        </w:rPr>
        <w:tab/>
        <w:t xml:space="preserve">Cenová ujednání </w:t>
      </w:r>
    </w:p>
    <w:p w14:paraId="5DCD68F0" w14:textId="0FD8DC0B" w:rsidR="00DC282D" w:rsidRDefault="00F77782">
      <w:pPr>
        <w:spacing w:after="240" w:line="276" w:lineRule="auto"/>
        <w:ind w:left="705" w:hanging="705"/>
        <w:rPr>
          <w:szCs w:val="22"/>
        </w:rPr>
      </w:pPr>
      <w:r>
        <w:rPr>
          <w:szCs w:val="22"/>
        </w:rPr>
        <w:t>4.1.</w:t>
      </w:r>
      <w:r>
        <w:rPr>
          <w:szCs w:val="22"/>
        </w:rPr>
        <w:tab/>
      </w:r>
      <w:r w:rsidR="00AF63A2">
        <w:rPr>
          <w:szCs w:val="22"/>
        </w:rPr>
        <w:t xml:space="preserve"> Maximální celková cena s</w:t>
      </w:r>
      <w:r>
        <w:rPr>
          <w:szCs w:val="22"/>
        </w:rPr>
        <w:t>lužeb v rozsahu dohodnutém v této smlouvě a za podmínek v ní uvedených, je stanovena dohodou smluvních stran a vychází z cenové nabídky Dodavatele na předmět plnění této smlouvy, která je součástí přílohy č. 2 smlouvy.</w:t>
      </w:r>
      <w:r>
        <w:rPr>
          <w:rFonts w:ascii="Times New Roman" w:eastAsia="Times New Roman" w:hAnsi="Times New Roman" w:cs="Times New Roman"/>
          <w:szCs w:val="22"/>
        </w:rPr>
        <w:t xml:space="preserve"> </w:t>
      </w:r>
      <w:r>
        <w:rPr>
          <w:rFonts w:eastAsia="Times New Roman"/>
          <w:szCs w:val="22"/>
        </w:rPr>
        <w:t>V případě, že Dodavatel přestane být plátcem DPH, přestává být oprávněn účtovat Objednateli DPH. O tom je Dodavatel povinen neprodleně písemně upozorn</w:t>
      </w:r>
      <w:r w:rsidR="00AF63A2">
        <w:rPr>
          <w:rFonts w:eastAsia="Times New Roman"/>
          <w:szCs w:val="22"/>
        </w:rPr>
        <w:t>it</w:t>
      </w:r>
      <w:r>
        <w:rPr>
          <w:rFonts w:eastAsia="Times New Roman"/>
          <w:szCs w:val="22"/>
        </w:rPr>
        <w:t xml:space="preserve"> Objednatele ve smyslu odst. </w:t>
      </w:r>
      <w:proofErr w:type="gramStart"/>
      <w:r>
        <w:rPr>
          <w:rFonts w:eastAsia="Times New Roman"/>
          <w:szCs w:val="22"/>
        </w:rPr>
        <w:t>12.1. smlouvy</w:t>
      </w:r>
      <w:proofErr w:type="gramEnd"/>
      <w:r>
        <w:rPr>
          <w:rFonts w:eastAsia="Times New Roman"/>
          <w:szCs w:val="22"/>
        </w:rPr>
        <w:t xml:space="preserve">. </w:t>
      </w:r>
    </w:p>
    <w:p w14:paraId="5DCD68F1" w14:textId="626007DD" w:rsidR="00DC282D" w:rsidRDefault="00F77782">
      <w:pPr>
        <w:spacing w:after="240" w:line="276" w:lineRule="auto"/>
        <w:ind w:left="705" w:hanging="705"/>
        <w:rPr>
          <w:szCs w:val="22"/>
        </w:rPr>
      </w:pPr>
      <w:r>
        <w:rPr>
          <w:szCs w:val="22"/>
        </w:rPr>
        <w:t>4.2.</w:t>
      </w:r>
      <w:r>
        <w:rPr>
          <w:szCs w:val="22"/>
        </w:rPr>
        <w:tab/>
      </w:r>
      <w:r w:rsidR="00AF63A2">
        <w:rPr>
          <w:szCs w:val="22"/>
        </w:rPr>
        <w:t xml:space="preserve"> Maximální c</w:t>
      </w:r>
      <w:r>
        <w:rPr>
          <w:szCs w:val="22"/>
        </w:rPr>
        <w:t>elková cena služeb se dohodou smluvních stran stanovuje jako cena nejvýše přípustná a nepřekročitelná po celou dobu plnění, v rozsahu, kvalitě a způsobem specifikovaným ve smlouvě a jejích přílohách. Obsahuje veškeré náklady a činnosti Dodavatele a jeho případných poddodavatelů spojené s realizací předmětu plnění:</w:t>
      </w:r>
    </w:p>
    <w:p w14:paraId="5DCD68F2" w14:textId="49401D57" w:rsidR="00DC282D" w:rsidRDefault="00F77782" w:rsidP="00F226DA">
      <w:pPr>
        <w:ind w:left="720"/>
        <w:rPr>
          <w:b/>
          <w:szCs w:val="22"/>
        </w:rPr>
      </w:pPr>
      <w:r>
        <w:rPr>
          <w:b/>
          <w:szCs w:val="22"/>
        </w:rPr>
        <w:t>Celková cena bez DPH, která je dána součtem maximálních cen níže uvedených jednotlivých služeb (</w:t>
      </w:r>
      <w:r w:rsidR="00AF63A2">
        <w:rPr>
          <w:b/>
          <w:szCs w:val="22"/>
        </w:rPr>
        <w:t>položky 1.</w:t>
      </w:r>
      <w:r w:rsidR="00F226DA">
        <w:rPr>
          <w:b/>
          <w:szCs w:val="22"/>
        </w:rPr>
        <w:t xml:space="preserve"> </w:t>
      </w:r>
      <w:r w:rsidR="00AF63A2">
        <w:rPr>
          <w:b/>
          <w:szCs w:val="22"/>
        </w:rPr>
        <w:t>až 3.)</w:t>
      </w:r>
      <w:r>
        <w:rPr>
          <w:b/>
          <w:szCs w:val="22"/>
        </w:rPr>
        <w:t xml:space="preserve"> bez DPH činí za 24 měsíců </w:t>
      </w:r>
      <w:r w:rsidR="00C41114">
        <w:rPr>
          <w:b/>
          <w:szCs w:val="22"/>
        </w:rPr>
        <w:t xml:space="preserve"> 1.092.203,52</w:t>
      </w:r>
      <w:r w:rsidR="00F226DA">
        <w:rPr>
          <w:szCs w:val="22"/>
        </w:rPr>
        <w:t xml:space="preserve"> </w:t>
      </w:r>
      <w:r>
        <w:rPr>
          <w:b/>
          <w:szCs w:val="22"/>
        </w:rPr>
        <w:t>Kč</w:t>
      </w:r>
      <w:r>
        <w:rPr>
          <w:szCs w:val="22"/>
        </w:rPr>
        <w:t xml:space="preserve">, </w:t>
      </w:r>
    </w:p>
    <w:p w14:paraId="5DCD68F3" w14:textId="60283185" w:rsidR="00DC282D" w:rsidRDefault="00F77782">
      <w:pPr>
        <w:ind w:left="720"/>
        <w:rPr>
          <w:b/>
          <w:szCs w:val="22"/>
        </w:rPr>
      </w:pPr>
      <w:r>
        <w:rPr>
          <w:b/>
          <w:szCs w:val="22"/>
        </w:rPr>
        <w:t>DPH  ve výši 21% činí</w:t>
      </w:r>
      <w:r w:rsidR="00C41114">
        <w:rPr>
          <w:b/>
          <w:szCs w:val="22"/>
        </w:rPr>
        <w:t xml:space="preserve"> 229.362,74 </w:t>
      </w:r>
      <w:r>
        <w:rPr>
          <w:b/>
          <w:szCs w:val="22"/>
        </w:rPr>
        <w:t>Kč</w:t>
      </w:r>
      <w:r>
        <w:rPr>
          <w:szCs w:val="22"/>
        </w:rPr>
        <w:t>,</w:t>
      </w:r>
      <w:r>
        <w:rPr>
          <w:b/>
          <w:szCs w:val="22"/>
        </w:rPr>
        <w:tab/>
      </w:r>
    </w:p>
    <w:p w14:paraId="5DCD68F5" w14:textId="2A05E9DD" w:rsidR="00DC282D" w:rsidRDefault="00F77782" w:rsidP="00F226DA">
      <w:pPr>
        <w:ind w:left="720"/>
        <w:rPr>
          <w:szCs w:val="22"/>
        </w:rPr>
      </w:pPr>
      <w:r>
        <w:rPr>
          <w:b/>
          <w:szCs w:val="22"/>
        </w:rPr>
        <w:lastRenderedPageBreak/>
        <w:t>Celková cena včetně DPH, která je dána součtem maximálních cen níže uvedených jednotlivých služeb (</w:t>
      </w:r>
      <w:r w:rsidR="00F226DA">
        <w:rPr>
          <w:b/>
          <w:szCs w:val="22"/>
        </w:rPr>
        <w:t>položky č. 1. a</w:t>
      </w:r>
      <w:r>
        <w:rPr>
          <w:b/>
          <w:szCs w:val="22"/>
        </w:rPr>
        <w:t>ž 3</w:t>
      </w:r>
      <w:r w:rsidR="00F226DA">
        <w:rPr>
          <w:b/>
          <w:szCs w:val="22"/>
        </w:rPr>
        <w:t>.</w:t>
      </w:r>
      <w:r>
        <w:rPr>
          <w:b/>
          <w:szCs w:val="22"/>
        </w:rPr>
        <w:t xml:space="preserve">) včetně DPH činí za 24 měsíců </w:t>
      </w:r>
      <w:r w:rsidR="00C41114">
        <w:rPr>
          <w:b/>
          <w:szCs w:val="22"/>
        </w:rPr>
        <w:t xml:space="preserve">1. 321.566,26 </w:t>
      </w:r>
      <w:r>
        <w:rPr>
          <w:b/>
          <w:szCs w:val="22"/>
        </w:rPr>
        <w:t xml:space="preserve">Kč </w:t>
      </w:r>
    </w:p>
    <w:p w14:paraId="5DCD68F6" w14:textId="77777777" w:rsidR="00DC282D" w:rsidRDefault="00DC282D">
      <w:pPr>
        <w:spacing w:line="280" w:lineRule="atLeast"/>
        <w:ind w:left="720" w:hanging="720"/>
        <w:rPr>
          <w:szCs w:val="22"/>
        </w:rPr>
      </w:pPr>
    </w:p>
    <w:p w14:paraId="5DCD68F7" w14:textId="77777777" w:rsidR="00DC282D" w:rsidRDefault="00F77782">
      <w:pPr>
        <w:spacing w:line="280" w:lineRule="atLeast"/>
        <w:ind w:left="720" w:hanging="720"/>
        <w:rPr>
          <w:szCs w:val="22"/>
        </w:rPr>
      </w:pPr>
      <w:r>
        <w:rPr>
          <w:szCs w:val="22"/>
        </w:rPr>
        <w:tab/>
        <w:t xml:space="preserve">Ceny služeb, které </w:t>
      </w:r>
      <w:proofErr w:type="gramStart"/>
      <w:r>
        <w:rPr>
          <w:szCs w:val="22"/>
        </w:rPr>
        <w:t>tvoří</w:t>
      </w:r>
      <w:proofErr w:type="gramEnd"/>
      <w:r>
        <w:rPr>
          <w:szCs w:val="22"/>
        </w:rPr>
        <w:t xml:space="preserve"> maximálně sjednanou cenu služeb dle této smlouvy </w:t>
      </w:r>
      <w:proofErr w:type="gramStart"/>
      <w:r>
        <w:rPr>
          <w:szCs w:val="22"/>
        </w:rPr>
        <w:t>jsou</w:t>
      </w:r>
      <w:proofErr w:type="gramEnd"/>
      <w:r>
        <w:rPr>
          <w:szCs w:val="22"/>
        </w:rPr>
        <w:t>:</w:t>
      </w:r>
    </w:p>
    <w:p w14:paraId="5DCD68F8" w14:textId="38D64A84" w:rsidR="00DC282D" w:rsidRDefault="00F77782">
      <w:pPr>
        <w:numPr>
          <w:ilvl w:val="0"/>
          <w:numId w:val="28"/>
        </w:numPr>
        <w:spacing w:line="280" w:lineRule="atLeast"/>
        <w:rPr>
          <w:szCs w:val="22"/>
        </w:rPr>
      </w:pPr>
      <w:r>
        <w:rPr>
          <w:szCs w:val="22"/>
        </w:rPr>
        <w:t xml:space="preserve">Hospodářská správa za 24 měsíců </w:t>
      </w:r>
      <w:r w:rsidR="00C41114">
        <w:rPr>
          <w:szCs w:val="22"/>
        </w:rPr>
        <w:t>852.203,52</w:t>
      </w:r>
      <w:r>
        <w:rPr>
          <w:szCs w:val="22"/>
        </w:rPr>
        <w:t xml:space="preserve"> Kč </w:t>
      </w:r>
      <w:r w:rsidR="00984115">
        <w:rPr>
          <w:szCs w:val="22"/>
        </w:rPr>
        <w:t>bez DPH</w:t>
      </w:r>
      <w:r>
        <w:rPr>
          <w:szCs w:val="22"/>
        </w:rPr>
        <w:t xml:space="preserve">    </w:t>
      </w:r>
    </w:p>
    <w:p w14:paraId="5DCD68F9" w14:textId="3C16E57A" w:rsidR="00DC282D" w:rsidRDefault="00F77782">
      <w:pPr>
        <w:numPr>
          <w:ilvl w:val="0"/>
          <w:numId w:val="28"/>
        </w:numPr>
        <w:spacing w:line="280" w:lineRule="atLeast"/>
        <w:rPr>
          <w:szCs w:val="22"/>
        </w:rPr>
      </w:pPr>
      <w:r>
        <w:rPr>
          <w:szCs w:val="22"/>
        </w:rPr>
        <w:t>Drobný materiál v maximální výši  za 24 měsíců  120.000,00 Kč</w:t>
      </w:r>
      <w:r w:rsidR="00984115">
        <w:rPr>
          <w:szCs w:val="22"/>
        </w:rPr>
        <w:t xml:space="preserve"> bez DPH</w:t>
      </w:r>
    </w:p>
    <w:p w14:paraId="5DCD68FA" w14:textId="7AF61A8A" w:rsidR="00DC282D" w:rsidRDefault="00F77782">
      <w:pPr>
        <w:numPr>
          <w:ilvl w:val="0"/>
          <w:numId w:val="28"/>
        </w:numPr>
        <w:spacing w:line="280" w:lineRule="atLeast"/>
        <w:rPr>
          <w:szCs w:val="22"/>
        </w:rPr>
      </w:pPr>
      <w:r>
        <w:rPr>
          <w:szCs w:val="22"/>
        </w:rPr>
        <w:t xml:space="preserve">Úklid prostranství před Objektem Objednatele a parkoviště za 1. závorou a  parkoviště na pozemcích </w:t>
      </w:r>
      <w:proofErr w:type="spellStart"/>
      <w:proofErr w:type="gramStart"/>
      <w:r>
        <w:rPr>
          <w:szCs w:val="22"/>
        </w:rPr>
        <w:t>p.č</w:t>
      </w:r>
      <w:proofErr w:type="spellEnd"/>
      <w:r>
        <w:rPr>
          <w:szCs w:val="22"/>
        </w:rPr>
        <w:t>.</w:t>
      </w:r>
      <w:proofErr w:type="gramEnd"/>
      <w:r>
        <w:rPr>
          <w:szCs w:val="22"/>
        </w:rPr>
        <w:t xml:space="preserve"> 1525/1,1227/4,1527/5 a ostatních pozemcích </w:t>
      </w:r>
      <w:proofErr w:type="spellStart"/>
      <w:r>
        <w:rPr>
          <w:szCs w:val="22"/>
        </w:rPr>
        <w:t>p.č</w:t>
      </w:r>
      <w:proofErr w:type="spellEnd"/>
      <w:r>
        <w:rPr>
          <w:szCs w:val="22"/>
        </w:rPr>
        <w:t xml:space="preserve">. 1527/6, 1527/7,1527/8 +zimní údržba včetně posypu za 24 měsíců  </w:t>
      </w:r>
      <w:r w:rsidR="00C41114">
        <w:rPr>
          <w:szCs w:val="22"/>
        </w:rPr>
        <w:t>120.000,00</w:t>
      </w:r>
      <w:r>
        <w:rPr>
          <w:szCs w:val="22"/>
        </w:rPr>
        <w:t xml:space="preserve"> Kč </w:t>
      </w:r>
      <w:r w:rsidR="00984115">
        <w:rPr>
          <w:szCs w:val="22"/>
        </w:rPr>
        <w:t xml:space="preserve"> bez DPH</w:t>
      </w:r>
    </w:p>
    <w:p w14:paraId="5DCD68FB" w14:textId="3105E408" w:rsidR="00DC282D" w:rsidRDefault="00F77782">
      <w:pPr>
        <w:spacing w:line="280" w:lineRule="atLeast"/>
        <w:ind w:left="720"/>
        <w:rPr>
          <w:szCs w:val="22"/>
        </w:rPr>
      </w:pPr>
      <w:r>
        <w:rPr>
          <w:szCs w:val="22"/>
        </w:rPr>
        <w:t xml:space="preserve">K těmto částkám </w:t>
      </w:r>
      <w:r w:rsidR="00F226DA">
        <w:rPr>
          <w:szCs w:val="22"/>
        </w:rPr>
        <w:t xml:space="preserve"> uvedeným v položkách 1. až. 3 </w:t>
      </w:r>
      <w:r>
        <w:rPr>
          <w:szCs w:val="22"/>
        </w:rPr>
        <w:t>se připočítá zákonná sazba DPH</w:t>
      </w:r>
      <w:r w:rsidR="00AF68B2">
        <w:rPr>
          <w:szCs w:val="22"/>
        </w:rPr>
        <w:t xml:space="preserve"> ve výši 21%</w:t>
      </w:r>
      <w:r>
        <w:rPr>
          <w:szCs w:val="22"/>
        </w:rPr>
        <w:t>.</w:t>
      </w:r>
    </w:p>
    <w:p w14:paraId="5DCD68FC" w14:textId="77777777" w:rsidR="00DC282D" w:rsidRDefault="00DC282D">
      <w:pPr>
        <w:spacing w:line="280" w:lineRule="atLeast"/>
        <w:ind w:left="720"/>
        <w:rPr>
          <w:szCs w:val="22"/>
        </w:rPr>
      </w:pPr>
    </w:p>
    <w:p w14:paraId="5DCD68FD" w14:textId="483677D5" w:rsidR="00DC282D" w:rsidRDefault="00F77782">
      <w:pPr>
        <w:pStyle w:val="Odstavecseseznamem4"/>
        <w:tabs>
          <w:tab w:val="left" w:pos="709"/>
        </w:tabs>
        <w:spacing w:line="280" w:lineRule="atLeast"/>
        <w:ind w:left="0"/>
        <w:rPr>
          <w:rFonts w:eastAsia="Times New Roman"/>
          <w:color w:val="000000"/>
          <w:szCs w:val="22"/>
        </w:rPr>
      </w:pPr>
      <w:r>
        <w:rPr>
          <w:szCs w:val="22"/>
        </w:rPr>
        <w:t xml:space="preserve">4.3. </w:t>
      </w:r>
      <w:r>
        <w:rPr>
          <w:rFonts w:eastAsia="Times New Roman"/>
          <w:szCs w:val="22"/>
        </w:rPr>
        <w:t>C</w:t>
      </w:r>
      <w:r>
        <w:rPr>
          <w:szCs w:val="22"/>
        </w:rPr>
        <w:t xml:space="preserve">ena za služby bude fakturována měsíčně na adresu Objednatele uvedenou v záhlaví smlouvy, nebo elektronickou formou na e-mailovou adresu: </w:t>
      </w:r>
      <w:r>
        <w:rPr>
          <w:szCs w:val="22"/>
          <w:u w:val="single"/>
        </w:rPr>
        <w:t>miriam.polakova@mze.</w:t>
      </w:r>
      <w:r w:rsidR="00F226DA">
        <w:rPr>
          <w:szCs w:val="22"/>
          <w:u w:val="single"/>
        </w:rPr>
        <w:t>gov.</w:t>
      </w:r>
      <w:r>
        <w:rPr>
          <w:szCs w:val="22"/>
          <w:u w:val="single"/>
        </w:rPr>
        <w:t>cz</w:t>
      </w:r>
      <w:r>
        <w:rPr>
          <w:szCs w:val="22"/>
        </w:rPr>
        <w:t xml:space="preserve"> a to po uplynutí kalendářního měsíce. Podkladem pro úhradu ceny budou faktury vystavené Dodavatelem Objednateli se správně vyplněnými údaji v souladu s </w:t>
      </w:r>
      <w:proofErr w:type="spellStart"/>
      <w:r>
        <w:rPr>
          <w:szCs w:val="22"/>
        </w:rPr>
        <w:t>ust</w:t>
      </w:r>
      <w:proofErr w:type="spellEnd"/>
      <w:r>
        <w:rPr>
          <w:szCs w:val="22"/>
        </w:rPr>
        <w:t xml:space="preserve">. § 29 zákona č. 235/2004 Sb., o dani z přidané hodnoty, ve znění pozdějších předpisů. Každá faktura bude obsahovat vyčíslení měsíční fakturované částky dle přílohy č. 2 smlouvy. Přílohou každého daňového dokladu bude vždy soupis veškerých služeb realizovaných Dodavatelem v daném měsíci potvrzený Objednatelem ve formátu a jednotkových cenách uvedených v příloze č. 2 smlouvy. Veškeré platby budou probíhat v korunách českých. Splatnost faktur je 30 kalendářních dnů ode dne jejich doručení Dodavatelem Objednateli. </w:t>
      </w:r>
      <w:r>
        <w:rPr>
          <w:bCs/>
          <w:szCs w:val="22"/>
        </w:rPr>
        <w:t>Platba se považuje za splněnou dnem jejího odepsání z účtu Objednatele.</w:t>
      </w:r>
    </w:p>
    <w:p w14:paraId="5DCD68FE" w14:textId="77777777" w:rsidR="00DC282D" w:rsidRDefault="00DC282D">
      <w:pPr>
        <w:pStyle w:val="Odstavecseseznamem4"/>
        <w:tabs>
          <w:tab w:val="left" w:pos="709"/>
        </w:tabs>
        <w:spacing w:line="280" w:lineRule="atLeast"/>
        <w:ind w:left="709"/>
        <w:rPr>
          <w:rFonts w:eastAsia="Times New Roman"/>
          <w:szCs w:val="22"/>
        </w:rPr>
      </w:pPr>
    </w:p>
    <w:p w14:paraId="5DCD68FF" w14:textId="77777777" w:rsidR="00DC282D" w:rsidRDefault="00F77782">
      <w:pPr>
        <w:pStyle w:val="Odstavecseseznamem4"/>
        <w:tabs>
          <w:tab w:val="left" w:pos="709"/>
        </w:tabs>
        <w:spacing w:line="280" w:lineRule="atLeast"/>
        <w:ind w:left="709"/>
        <w:rPr>
          <w:rFonts w:eastAsia="Times New Roman"/>
          <w:szCs w:val="22"/>
        </w:rPr>
      </w:pPr>
      <w:r>
        <w:rPr>
          <w:rFonts w:eastAsia="Times New Roman"/>
          <w:szCs w:val="22"/>
        </w:rPr>
        <w:t>Faktura musí kromě výše uvedeného obsahovat vždy minimálně:</w:t>
      </w:r>
    </w:p>
    <w:p w14:paraId="5DCD6900" w14:textId="77777777" w:rsidR="00DC282D" w:rsidRDefault="00F77782">
      <w:pPr>
        <w:pStyle w:val="Odstavecseseznamem4"/>
        <w:numPr>
          <w:ilvl w:val="1"/>
          <w:numId w:val="29"/>
        </w:numPr>
        <w:tabs>
          <w:tab w:val="left" w:pos="709"/>
        </w:tabs>
        <w:spacing w:line="280" w:lineRule="atLeast"/>
        <w:ind w:left="1134" w:hanging="425"/>
        <w:rPr>
          <w:rFonts w:eastAsia="Times New Roman"/>
          <w:szCs w:val="22"/>
        </w:rPr>
      </w:pPr>
      <w:r>
        <w:rPr>
          <w:rFonts w:eastAsia="Times New Roman"/>
          <w:szCs w:val="22"/>
        </w:rPr>
        <w:t>identifikaci smlouvy, podle které byla vystavena, včetně čísla smlouvy v DMS</w:t>
      </w:r>
    </w:p>
    <w:p w14:paraId="5DCD6901" w14:textId="77777777" w:rsidR="00DC282D" w:rsidRDefault="00F77782">
      <w:pPr>
        <w:pStyle w:val="Odstavecseseznamem4"/>
        <w:numPr>
          <w:ilvl w:val="1"/>
          <w:numId w:val="29"/>
        </w:numPr>
        <w:tabs>
          <w:tab w:val="left" w:pos="709"/>
        </w:tabs>
        <w:spacing w:line="280" w:lineRule="atLeast"/>
        <w:ind w:left="1134" w:hanging="425"/>
        <w:rPr>
          <w:rFonts w:eastAsia="Times New Roman"/>
          <w:color w:val="4F81BD"/>
          <w:szCs w:val="22"/>
        </w:rPr>
      </w:pPr>
      <w:r>
        <w:rPr>
          <w:rFonts w:eastAsia="Times New Roman"/>
          <w:szCs w:val="22"/>
        </w:rPr>
        <w:t xml:space="preserve">označení daňového dokladu          </w:t>
      </w:r>
    </w:p>
    <w:p w14:paraId="5DCD6902" w14:textId="77777777" w:rsidR="00DC282D" w:rsidRDefault="00F77782">
      <w:pPr>
        <w:pStyle w:val="Odstavecseseznamem4"/>
        <w:numPr>
          <w:ilvl w:val="1"/>
          <w:numId w:val="29"/>
        </w:numPr>
        <w:tabs>
          <w:tab w:val="left" w:pos="709"/>
        </w:tabs>
        <w:spacing w:line="280" w:lineRule="atLeast"/>
        <w:ind w:left="1134" w:hanging="425"/>
        <w:rPr>
          <w:rFonts w:eastAsia="Times New Roman"/>
          <w:szCs w:val="22"/>
        </w:rPr>
      </w:pPr>
      <w:r>
        <w:rPr>
          <w:rFonts w:eastAsia="Times New Roman"/>
          <w:szCs w:val="22"/>
        </w:rPr>
        <w:t>identifikační údaje Objednatele</w:t>
      </w:r>
    </w:p>
    <w:p w14:paraId="5DCD6903" w14:textId="77777777" w:rsidR="00DC282D" w:rsidRDefault="00F77782">
      <w:pPr>
        <w:pStyle w:val="Odstavecseseznamem4"/>
        <w:numPr>
          <w:ilvl w:val="1"/>
          <w:numId w:val="29"/>
        </w:numPr>
        <w:tabs>
          <w:tab w:val="left" w:pos="709"/>
        </w:tabs>
        <w:spacing w:line="280" w:lineRule="atLeast"/>
        <w:ind w:left="1134" w:hanging="425"/>
        <w:rPr>
          <w:rFonts w:eastAsia="Times New Roman"/>
          <w:szCs w:val="22"/>
        </w:rPr>
      </w:pPr>
      <w:r>
        <w:rPr>
          <w:rFonts w:eastAsia="Times New Roman"/>
          <w:szCs w:val="22"/>
        </w:rPr>
        <w:t>identifikační údaje Dodavatele včetně DIČ</w:t>
      </w:r>
    </w:p>
    <w:p w14:paraId="5DCD6904" w14:textId="77777777" w:rsidR="00DC282D" w:rsidRDefault="00F77782">
      <w:pPr>
        <w:pStyle w:val="Odstavecseseznamem4"/>
        <w:numPr>
          <w:ilvl w:val="1"/>
          <w:numId w:val="29"/>
        </w:numPr>
        <w:tabs>
          <w:tab w:val="left" w:pos="709"/>
        </w:tabs>
        <w:spacing w:line="280" w:lineRule="atLeast"/>
        <w:ind w:left="1134" w:hanging="425"/>
        <w:rPr>
          <w:rFonts w:eastAsia="Times New Roman"/>
          <w:szCs w:val="22"/>
        </w:rPr>
      </w:pPr>
      <w:r>
        <w:rPr>
          <w:rFonts w:eastAsia="Times New Roman"/>
          <w:szCs w:val="22"/>
        </w:rPr>
        <w:t>popis obsahu daňového dokladu</w:t>
      </w:r>
    </w:p>
    <w:p w14:paraId="5DCD6905" w14:textId="77777777" w:rsidR="00DC282D" w:rsidRDefault="00F77782">
      <w:pPr>
        <w:pStyle w:val="Odstavecseseznamem4"/>
        <w:numPr>
          <w:ilvl w:val="1"/>
          <w:numId w:val="29"/>
        </w:numPr>
        <w:tabs>
          <w:tab w:val="left" w:pos="709"/>
        </w:tabs>
        <w:spacing w:line="280" w:lineRule="atLeast"/>
        <w:ind w:left="1134" w:hanging="425"/>
        <w:rPr>
          <w:rFonts w:eastAsia="Times New Roman"/>
          <w:szCs w:val="22"/>
        </w:rPr>
      </w:pPr>
      <w:r>
        <w:rPr>
          <w:rFonts w:eastAsia="Times New Roman"/>
          <w:szCs w:val="22"/>
        </w:rPr>
        <w:t>datum vystavení</w:t>
      </w:r>
    </w:p>
    <w:p w14:paraId="5DCD6906" w14:textId="77777777" w:rsidR="00DC282D" w:rsidRDefault="00F77782">
      <w:pPr>
        <w:pStyle w:val="Odstavecseseznamem4"/>
        <w:numPr>
          <w:ilvl w:val="1"/>
          <w:numId w:val="29"/>
        </w:numPr>
        <w:tabs>
          <w:tab w:val="left" w:pos="709"/>
        </w:tabs>
        <w:spacing w:line="280" w:lineRule="atLeast"/>
        <w:ind w:left="1134" w:hanging="425"/>
        <w:rPr>
          <w:rFonts w:eastAsia="Times New Roman"/>
          <w:szCs w:val="22"/>
        </w:rPr>
      </w:pPr>
      <w:r>
        <w:rPr>
          <w:rFonts w:eastAsia="Times New Roman"/>
          <w:szCs w:val="22"/>
        </w:rPr>
        <w:t>datum uskutečnění zdanitelného plnění</w:t>
      </w:r>
    </w:p>
    <w:p w14:paraId="5DCD6907" w14:textId="77777777" w:rsidR="00DC282D" w:rsidRDefault="00F77782">
      <w:pPr>
        <w:pStyle w:val="Odstavecseseznamem4"/>
        <w:numPr>
          <w:ilvl w:val="1"/>
          <w:numId w:val="29"/>
        </w:numPr>
        <w:tabs>
          <w:tab w:val="left" w:pos="709"/>
        </w:tabs>
        <w:spacing w:line="280" w:lineRule="atLeast"/>
        <w:ind w:left="1134" w:hanging="425"/>
        <w:rPr>
          <w:rFonts w:eastAsia="Times New Roman"/>
          <w:szCs w:val="22"/>
        </w:rPr>
      </w:pPr>
      <w:r>
        <w:rPr>
          <w:rFonts w:eastAsia="Times New Roman"/>
          <w:szCs w:val="22"/>
        </w:rPr>
        <w:t>výši ceny bez daně z přidané hodnoty celkem</w:t>
      </w:r>
    </w:p>
    <w:p w14:paraId="5DCD6908" w14:textId="77777777" w:rsidR="00DC282D" w:rsidRDefault="00F77782">
      <w:pPr>
        <w:pStyle w:val="Odstavecseseznamem4"/>
        <w:numPr>
          <w:ilvl w:val="1"/>
          <w:numId w:val="29"/>
        </w:numPr>
        <w:tabs>
          <w:tab w:val="left" w:pos="709"/>
        </w:tabs>
        <w:spacing w:line="280" w:lineRule="atLeast"/>
        <w:ind w:left="1134" w:hanging="425"/>
        <w:rPr>
          <w:rFonts w:eastAsia="Times New Roman"/>
          <w:szCs w:val="22"/>
        </w:rPr>
      </w:pPr>
      <w:r>
        <w:rPr>
          <w:rFonts w:eastAsia="Times New Roman"/>
          <w:szCs w:val="22"/>
        </w:rPr>
        <w:t>sazbu daně</w:t>
      </w:r>
    </w:p>
    <w:p w14:paraId="5DCD6909" w14:textId="77777777" w:rsidR="00DC282D" w:rsidRDefault="00F77782">
      <w:pPr>
        <w:pStyle w:val="Odstavecseseznamem4"/>
        <w:numPr>
          <w:ilvl w:val="1"/>
          <w:numId w:val="29"/>
        </w:numPr>
        <w:tabs>
          <w:tab w:val="left" w:pos="709"/>
        </w:tabs>
        <w:spacing w:line="280" w:lineRule="atLeast"/>
        <w:ind w:left="1134" w:hanging="425"/>
        <w:rPr>
          <w:rFonts w:eastAsia="Times New Roman"/>
          <w:szCs w:val="22"/>
        </w:rPr>
      </w:pPr>
      <w:r>
        <w:rPr>
          <w:rFonts w:eastAsia="Times New Roman"/>
          <w:szCs w:val="22"/>
        </w:rPr>
        <w:t>výši daně celkem zaokrouhlenou dle příslušných předpisů</w:t>
      </w:r>
    </w:p>
    <w:p w14:paraId="5DCD690A" w14:textId="77777777" w:rsidR="00DC282D" w:rsidRDefault="00F77782">
      <w:pPr>
        <w:pStyle w:val="Odstavecseseznamem4"/>
        <w:numPr>
          <w:ilvl w:val="1"/>
          <w:numId w:val="29"/>
        </w:numPr>
        <w:tabs>
          <w:tab w:val="left" w:pos="709"/>
        </w:tabs>
        <w:spacing w:line="280" w:lineRule="atLeast"/>
        <w:ind w:left="1134" w:hanging="425"/>
        <w:rPr>
          <w:rFonts w:eastAsia="Times New Roman"/>
          <w:szCs w:val="22"/>
        </w:rPr>
      </w:pPr>
      <w:r>
        <w:rPr>
          <w:rFonts w:eastAsia="Times New Roman"/>
          <w:szCs w:val="22"/>
        </w:rPr>
        <w:t>cenu celkem včetně DPH</w:t>
      </w:r>
    </w:p>
    <w:p w14:paraId="5DCD690B" w14:textId="77777777" w:rsidR="00DC282D" w:rsidRDefault="00F77782">
      <w:pPr>
        <w:pStyle w:val="Odstavecseseznamem4"/>
        <w:numPr>
          <w:ilvl w:val="1"/>
          <w:numId w:val="29"/>
        </w:numPr>
        <w:tabs>
          <w:tab w:val="left" w:pos="709"/>
        </w:tabs>
        <w:spacing w:line="280" w:lineRule="atLeast"/>
        <w:ind w:left="1134" w:hanging="425"/>
        <w:rPr>
          <w:rFonts w:eastAsia="Times New Roman"/>
          <w:szCs w:val="22"/>
        </w:rPr>
      </w:pPr>
      <w:r>
        <w:rPr>
          <w:rFonts w:eastAsia="Times New Roman"/>
          <w:szCs w:val="22"/>
        </w:rPr>
        <w:t>podpis oprávněné osoby Dodavatele</w:t>
      </w:r>
    </w:p>
    <w:p w14:paraId="5DCD690C" w14:textId="77777777" w:rsidR="00DC282D" w:rsidRDefault="00DC282D">
      <w:pPr>
        <w:pStyle w:val="Odstavecseseznamem4"/>
        <w:tabs>
          <w:tab w:val="left" w:pos="709"/>
        </w:tabs>
        <w:spacing w:line="280" w:lineRule="atLeast"/>
        <w:rPr>
          <w:rFonts w:eastAsia="Times New Roman"/>
          <w:szCs w:val="22"/>
        </w:rPr>
      </w:pPr>
    </w:p>
    <w:p w14:paraId="5DCD690D" w14:textId="77777777" w:rsidR="00DC282D" w:rsidRDefault="00DC282D">
      <w:pPr>
        <w:pStyle w:val="Odstavecseseznamem4"/>
        <w:tabs>
          <w:tab w:val="left" w:pos="709"/>
        </w:tabs>
        <w:spacing w:line="280" w:lineRule="atLeast"/>
        <w:rPr>
          <w:rFonts w:eastAsia="Times New Roman"/>
          <w:szCs w:val="22"/>
        </w:rPr>
      </w:pPr>
    </w:p>
    <w:p w14:paraId="5DCD690E" w14:textId="1320AD66" w:rsidR="00DC282D" w:rsidRDefault="00F77782">
      <w:pPr>
        <w:spacing w:after="240" w:line="276" w:lineRule="auto"/>
        <w:ind w:left="705" w:hanging="705"/>
        <w:rPr>
          <w:szCs w:val="22"/>
        </w:rPr>
      </w:pPr>
      <w:proofErr w:type="gramStart"/>
      <w:r>
        <w:rPr>
          <w:szCs w:val="22"/>
        </w:rPr>
        <w:t>4.4</w:t>
      </w:r>
      <w:proofErr w:type="gramEnd"/>
      <w:r>
        <w:rPr>
          <w:szCs w:val="22"/>
        </w:rPr>
        <w:t>.</w:t>
      </w:r>
      <w:r>
        <w:rPr>
          <w:szCs w:val="22"/>
        </w:rPr>
        <w:tab/>
        <w:t xml:space="preserve">Pokud faktura nebude obsahovat všechny náležitosti daňového dokladu podle § 29 zákona č. 235/2004 Sb., o dani z přidané hodnoty, ve znění pozdějších předpisů, nebo náležitosti </w:t>
      </w:r>
      <w:r w:rsidR="00F226DA">
        <w:rPr>
          <w:szCs w:val="22"/>
        </w:rPr>
        <w:t>či</w:t>
      </w:r>
      <w:r>
        <w:rPr>
          <w:szCs w:val="22"/>
        </w:rPr>
        <w:t xml:space="preserve"> přílohy podle smlouvy, bude Objednatel oprávněn ji do data splatnosti vrátit s tím, že Dodavatel bude povinen poté vystavit novou fakturu s novou dobou splatnosti </w:t>
      </w:r>
      <w:r w:rsidR="00F226DA">
        <w:rPr>
          <w:szCs w:val="22"/>
        </w:rPr>
        <w:t xml:space="preserve"> v trvání </w:t>
      </w:r>
      <w:r>
        <w:rPr>
          <w:szCs w:val="22"/>
        </w:rPr>
        <w:t>30</w:t>
      </w:r>
      <w:r w:rsidR="00C53629">
        <w:rPr>
          <w:szCs w:val="22"/>
        </w:rPr>
        <w:t>-</w:t>
      </w:r>
      <w:r w:rsidR="00F226DA">
        <w:rPr>
          <w:szCs w:val="22"/>
        </w:rPr>
        <w:t>ti</w:t>
      </w:r>
      <w:r>
        <w:rPr>
          <w:szCs w:val="22"/>
        </w:rPr>
        <w:t xml:space="preserve"> kalendářních dnů. V takovém případě se ruší běh doby splatnosti a nová doba počne běžet doručením opravené faktury.</w:t>
      </w:r>
    </w:p>
    <w:p w14:paraId="5DCD690F" w14:textId="2B787ED6" w:rsidR="00DC282D" w:rsidRDefault="00F77782">
      <w:pPr>
        <w:spacing w:after="240" w:line="276" w:lineRule="auto"/>
        <w:ind w:left="705" w:hanging="705"/>
        <w:rPr>
          <w:szCs w:val="22"/>
        </w:rPr>
      </w:pPr>
      <w:r>
        <w:rPr>
          <w:szCs w:val="22"/>
        </w:rPr>
        <w:t xml:space="preserve">4.5.    </w:t>
      </w:r>
      <w:r>
        <w:rPr>
          <w:color w:val="000000"/>
          <w:szCs w:val="22"/>
        </w:rPr>
        <w:t xml:space="preserve">Objednatel neuhradí fakturu </w:t>
      </w:r>
      <w:r w:rsidR="00057D38">
        <w:rPr>
          <w:color w:val="000000"/>
          <w:szCs w:val="22"/>
        </w:rPr>
        <w:t xml:space="preserve"> v pevně stanovené výši dle </w:t>
      </w:r>
      <w:r>
        <w:rPr>
          <w:color w:val="000000"/>
          <w:szCs w:val="22"/>
        </w:rPr>
        <w:t xml:space="preserve">odst. </w:t>
      </w:r>
      <w:proofErr w:type="gramStart"/>
      <w:r>
        <w:rPr>
          <w:color w:val="000000"/>
          <w:szCs w:val="22"/>
        </w:rPr>
        <w:t>4.</w:t>
      </w:r>
      <w:r w:rsidR="0002301E">
        <w:rPr>
          <w:color w:val="000000"/>
          <w:szCs w:val="22"/>
        </w:rPr>
        <w:t>2</w:t>
      </w:r>
      <w:r>
        <w:rPr>
          <w:color w:val="000000"/>
          <w:szCs w:val="22"/>
        </w:rPr>
        <w:t>. smlouvy</w:t>
      </w:r>
      <w:proofErr w:type="gramEnd"/>
      <w:r>
        <w:rPr>
          <w:color w:val="000000"/>
          <w:szCs w:val="22"/>
        </w:rPr>
        <w:t xml:space="preserve"> ve spojení s přílohou č. 2 smlouvy z důvodu neúplných či neprovedených služeb Dodavatele. V takovém případě nevznikne nárok na peněžité plnění v plné pevně stanovené výši a </w:t>
      </w:r>
      <w:r>
        <w:rPr>
          <w:color w:val="000000"/>
          <w:szCs w:val="22"/>
        </w:rPr>
        <w:lastRenderedPageBreak/>
        <w:t xml:space="preserve">fakturovaná částka bude poměrně snížena o neúplné nebo neprovedené služby. V takovém případě vrátí  Objednatel Dodavateli fakturu s uvedením důvodů vrácení a Dodavatel je povinen zaslat Objednateli novou upravenou fakturu. </w:t>
      </w:r>
    </w:p>
    <w:p w14:paraId="5DCD6910" w14:textId="77777777" w:rsidR="00DC282D" w:rsidRDefault="00F77782">
      <w:pPr>
        <w:spacing w:after="240" w:line="276" w:lineRule="auto"/>
        <w:ind w:left="705" w:hanging="705"/>
        <w:rPr>
          <w:color w:val="000000"/>
          <w:szCs w:val="22"/>
        </w:rPr>
      </w:pPr>
      <w:r>
        <w:rPr>
          <w:color w:val="000000"/>
          <w:szCs w:val="22"/>
        </w:rPr>
        <w:t xml:space="preserve">4.6. </w:t>
      </w:r>
      <w:r>
        <w:rPr>
          <w:color w:val="000000"/>
          <w:szCs w:val="22"/>
        </w:rPr>
        <w:tab/>
        <w:t>Objednatel je oprávněn kdykoliv iniciovat provedení kontroly činností Dodavatele s ohledem na provádění všech jeho činností dle smlouvy, prostřednictvím svých interních auditorů, externích auditorů vybraných Objednatelem pro daný finanční rok nebo jeho část. Dodavatel je povinen poskytnout potřebnou součinnost k provedení kontroly. Výsledky takového auditu jsou pro smluvní strany závazné. Pokud kontrola objeví hrubé pochybení nebo nesrovnalosti v činnostech Dodavatele nebo jejich účtování, budou náklady na audit účtovány Dodavateli a jím uhrazeny. V ostatních případech bude audit hrazen z prostředků Objednatele. Ustanovení tohoto článku zůstává v platnosti a účinnosti i po ukončení účinnosti smlouvy.</w:t>
      </w:r>
    </w:p>
    <w:p w14:paraId="5DCD6911" w14:textId="77777777" w:rsidR="00DC282D" w:rsidRDefault="00F77782">
      <w:pPr>
        <w:spacing w:after="240" w:line="276" w:lineRule="auto"/>
        <w:ind w:left="705" w:hanging="705"/>
        <w:rPr>
          <w:color w:val="000000"/>
          <w:szCs w:val="22"/>
        </w:rPr>
      </w:pPr>
      <w:proofErr w:type="gramStart"/>
      <w:r>
        <w:rPr>
          <w:color w:val="000000"/>
          <w:szCs w:val="22"/>
        </w:rPr>
        <w:t>4.7</w:t>
      </w:r>
      <w:proofErr w:type="gramEnd"/>
      <w:r>
        <w:rPr>
          <w:color w:val="000000"/>
          <w:szCs w:val="22"/>
        </w:rPr>
        <w:t>.</w:t>
      </w:r>
      <w:r>
        <w:rPr>
          <w:color w:val="000000"/>
          <w:szCs w:val="22"/>
        </w:rPr>
        <w:tab/>
        <w:t xml:space="preserve">Objednatel preferuje zaslání elektronické faktury Dodavatelem do datové schránky Objednatele ID DS: yphaax8 nebo na mailovou adresu </w:t>
      </w:r>
      <w:r>
        <w:rPr>
          <w:color w:val="000000"/>
          <w:szCs w:val="22"/>
          <w:u w:val="single"/>
        </w:rPr>
        <w:t>podatelna@mze.cz</w:t>
      </w:r>
      <w:r>
        <w:rPr>
          <w:color w:val="000000"/>
          <w:szCs w:val="22"/>
        </w:rPr>
        <w:t>, ve strukturovaných formátech dle Evropské směrnice 2014/55/EU nebo ve formátu ISDOC 5.2 a vyšším. Faktura musí obsahovat jméno oprávněné osoby Objednatele.</w:t>
      </w:r>
    </w:p>
    <w:p w14:paraId="7F9EA146" w14:textId="77777777" w:rsidR="000F32C3" w:rsidRDefault="000F32C3" w:rsidP="000F32C3">
      <w:pPr>
        <w:spacing w:line="280" w:lineRule="atLeast"/>
        <w:outlineLvl w:val="0"/>
        <w:rPr>
          <w:color w:val="000000"/>
          <w:szCs w:val="22"/>
        </w:rPr>
      </w:pPr>
    </w:p>
    <w:p w14:paraId="56CFB11B" w14:textId="77777777" w:rsidR="000F32C3" w:rsidRDefault="000F32C3" w:rsidP="000F32C3">
      <w:pPr>
        <w:spacing w:line="280" w:lineRule="atLeast"/>
        <w:outlineLvl w:val="0"/>
        <w:rPr>
          <w:color w:val="000000"/>
          <w:szCs w:val="22"/>
        </w:rPr>
      </w:pPr>
    </w:p>
    <w:p w14:paraId="5DCD6933" w14:textId="31CE6A45" w:rsidR="00DC282D" w:rsidRDefault="00F77782" w:rsidP="000F32C3">
      <w:pPr>
        <w:spacing w:line="280" w:lineRule="atLeast"/>
        <w:outlineLvl w:val="0"/>
        <w:rPr>
          <w:szCs w:val="22"/>
        </w:rPr>
      </w:pPr>
      <w:r>
        <w:rPr>
          <w:b/>
          <w:szCs w:val="22"/>
        </w:rPr>
        <w:tab/>
      </w:r>
    </w:p>
    <w:p w14:paraId="5DCD6934" w14:textId="77777777" w:rsidR="00DC282D" w:rsidRDefault="00F77782">
      <w:pPr>
        <w:spacing w:line="280" w:lineRule="atLeast"/>
        <w:jc w:val="center"/>
        <w:rPr>
          <w:b/>
          <w:szCs w:val="22"/>
        </w:rPr>
      </w:pPr>
      <w:r>
        <w:rPr>
          <w:b/>
          <w:szCs w:val="22"/>
        </w:rPr>
        <w:t>5. Výpověď smlouvy</w:t>
      </w:r>
    </w:p>
    <w:p w14:paraId="5DCD6935" w14:textId="77777777" w:rsidR="00DC282D" w:rsidRDefault="00DC282D">
      <w:pPr>
        <w:spacing w:line="280" w:lineRule="atLeast"/>
        <w:jc w:val="center"/>
        <w:rPr>
          <w:b/>
          <w:szCs w:val="22"/>
        </w:rPr>
      </w:pPr>
    </w:p>
    <w:p w14:paraId="5DCD6936" w14:textId="057F20FA" w:rsidR="00DC282D" w:rsidRDefault="00F77782">
      <w:pPr>
        <w:spacing w:line="280" w:lineRule="atLeast"/>
        <w:ind w:left="705" w:hanging="705"/>
        <w:outlineLvl w:val="0"/>
        <w:rPr>
          <w:color w:val="000000"/>
          <w:szCs w:val="22"/>
        </w:rPr>
      </w:pPr>
      <w:proofErr w:type="gramStart"/>
      <w:r>
        <w:rPr>
          <w:color w:val="000000"/>
          <w:szCs w:val="22"/>
        </w:rPr>
        <w:t>5.1</w:t>
      </w:r>
      <w:proofErr w:type="gramEnd"/>
      <w:r>
        <w:rPr>
          <w:color w:val="000000"/>
          <w:szCs w:val="22"/>
        </w:rPr>
        <w:t>.</w:t>
      </w:r>
      <w:r>
        <w:rPr>
          <w:color w:val="000000"/>
          <w:szCs w:val="22"/>
        </w:rPr>
        <w:tab/>
        <w:t xml:space="preserve">Objednatel i Dodavatel </w:t>
      </w:r>
      <w:r w:rsidR="00EE0271">
        <w:rPr>
          <w:color w:val="000000"/>
          <w:szCs w:val="22"/>
        </w:rPr>
        <w:t xml:space="preserve">jsou </w:t>
      </w:r>
      <w:r>
        <w:rPr>
          <w:color w:val="000000"/>
          <w:szCs w:val="22"/>
        </w:rPr>
        <w:t>oprávněn</w:t>
      </w:r>
      <w:r w:rsidR="00EE0271">
        <w:rPr>
          <w:color w:val="000000"/>
          <w:szCs w:val="22"/>
        </w:rPr>
        <w:t>i</w:t>
      </w:r>
      <w:r>
        <w:rPr>
          <w:color w:val="000000"/>
          <w:szCs w:val="22"/>
        </w:rPr>
        <w:t xml:space="preserve"> bez jakýchkoliv sankcí vůči je</w:t>
      </w:r>
      <w:r w:rsidR="00EE0271">
        <w:rPr>
          <w:color w:val="000000"/>
          <w:szCs w:val="22"/>
        </w:rPr>
        <w:t>j</w:t>
      </w:r>
      <w:r w:rsidR="0067469D">
        <w:rPr>
          <w:color w:val="000000"/>
          <w:szCs w:val="22"/>
        </w:rPr>
        <w:t>i</w:t>
      </w:r>
      <w:r w:rsidR="00EE0271">
        <w:rPr>
          <w:color w:val="000000"/>
          <w:szCs w:val="22"/>
        </w:rPr>
        <w:t xml:space="preserve">ch </w:t>
      </w:r>
      <w:r>
        <w:rPr>
          <w:color w:val="000000"/>
          <w:szCs w:val="22"/>
        </w:rPr>
        <w:t>osobě smlouvu písemně bez udání důvodu zčásti, a to i opakovaně, nebo v celém rozsahu vypovědět. Výpovědní doba činí 9</w:t>
      </w:r>
      <w:r>
        <w:rPr>
          <w:szCs w:val="22"/>
        </w:rPr>
        <w:t>0 kalendářních dnů</w:t>
      </w:r>
      <w:r>
        <w:rPr>
          <w:color w:val="000000"/>
          <w:szCs w:val="22"/>
        </w:rPr>
        <w:t xml:space="preserve"> a počíná běžet ode dne následujícího po doručení výpovědi Dodavateli, resp. Objednateli. </w:t>
      </w:r>
    </w:p>
    <w:p w14:paraId="5DCD6937" w14:textId="77777777" w:rsidR="00DC282D" w:rsidRDefault="00DC282D">
      <w:pPr>
        <w:spacing w:line="280" w:lineRule="atLeast"/>
        <w:ind w:left="705" w:hanging="705"/>
        <w:outlineLvl w:val="0"/>
        <w:rPr>
          <w:color w:val="000000"/>
          <w:szCs w:val="22"/>
        </w:rPr>
      </w:pPr>
    </w:p>
    <w:p w14:paraId="5DCD6938" w14:textId="77777777" w:rsidR="00DC282D" w:rsidRDefault="00F77782">
      <w:pPr>
        <w:spacing w:line="280" w:lineRule="atLeast"/>
        <w:ind w:left="705" w:hanging="705"/>
        <w:outlineLvl w:val="0"/>
        <w:rPr>
          <w:color w:val="000000"/>
          <w:szCs w:val="22"/>
        </w:rPr>
      </w:pPr>
      <w:proofErr w:type="gramStart"/>
      <w:r>
        <w:rPr>
          <w:color w:val="000000"/>
          <w:szCs w:val="22"/>
        </w:rPr>
        <w:t>5.2</w:t>
      </w:r>
      <w:proofErr w:type="gramEnd"/>
      <w:r>
        <w:rPr>
          <w:color w:val="000000"/>
          <w:szCs w:val="22"/>
        </w:rPr>
        <w:t>.</w:t>
      </w:r>
      <w:r>
        <w:rPr>
          <w:color w:val="000000"/>
          <w:szCs w:val="22"/>
        </w:rPr>
        <w:tab/>
        <w:t>Po doručení výpovědi (ať už ze strany Objednatele nebo Dodavatele) je Dodavatel povinen učinit veškerá opatření potřebná k tomu, aby se zabránilo vzniku škody bezprostředně hrozící Objednateli nedokončením služeb podle této smlouvy.</w:t>
      </w:r>
    </w:p>
    <w:p w14:paraId="5DCD6939" w14:textId="0AD703B2" w:rsidR="00DC282D" w:rsidRDefault="00DC282D">
      <w:pPr>
        <w:spacing w:line="280" w:lineRule="atLeast"/>
        <w:outlineLvl w:val="0"/>
        <w:rPr>
          <w:b/>
          <w:color w:val="000000"/>
          <w:szCs w:val="22"/>
        </w:rPr>
      </w:pPr>
    </w:p>
    <w:p w14:paraId="75B57530" w14:textId="77777777" w:rsidR="00A722F5" w:rsidRDefault="00A722F5">
      <w:pPr>
        <w:spacing w:line="280" w:lineRule="atLeast"/>
        <w:outlineLvl w:val="0"/>
        <w:rPr>
          <w:b/>
          <w:color w:val="000000"/>
          <w:szCs w:val="22"/>
        </w:rPr>
      </w:pPr>
    </w:p>
    <w:p w14:paraId="5DCD693A" w14:textId="77777777" w:rsidR="00DC282D" w:rsidRDefault="00DC282D">
      <w:pPr>
        <w:spacing w:line="280" w:lineRule="atLeast"/>
        <w:ind w:left="703" w:hanging="703"/>
        <w:jc w:val="center"/>
        <w:outlineLvl w:val="0"/>
        <w:rPr>
          <w:b/>
          <w:color w:val="000000"/>
          <w:szCs w:val="22"/>
        </w:rPr>
      </w:pPr>
    </w:p>
    <w:p w14:paraId="5DCD693B" w14:textId="77777777" w:rsidR="00DC282D" w:rsidRDefault="00F77782">
      <w:pPr>
        <w:spacing w:line="280" w:lineRule="atLeast"/>
        <w:ind w:left="703" w:hanging="703"/>
        <w:jc w:val="center"/>
        <w:outlineLvl w:val="0"/>
        <w:rPr>
          <w:b/>
          <w:color w:val="000000"/>
          <w:szCs w:val="22"/>
        </w:rPr>
      </w:pPr>
      <w:r>
        <w:rPr>
          <w:b/>
          <w:color w:val="000000"/>
          <w:szCs w:val="22"/>
        </w:rPr>
        <w:t xml:space="preserve">6. </w:t>
      </w:r>
      <w:r>
        <w:rPr>
          <w:b/>
          <w:szCs w:val="22"/>
        </w:rPr>
        <w:t>Odstoupení od smlouvy a ukončení smlouvy</w:t>
      </w:r>
    </w:p>
    <w:p w14:paraId="5DCD693C" w14:textId="77777777" w:rsidR="00DC282D" w:rsidRDefault="00DC282D">
      <w:pPr>
        <w:spacing w:line="280" w:lineRule="atLeast"/>
        <w:ind w:left="720"/>
        <w:jc w:val="center"/>
        <w:rPr>
          <w:color w:val="000000"/>
          <w:szCs w:val="22"/>
        </w:rPr>
      </w:pPr>
    </w:p>
    <w:p w14:paraId="5DCD693D" w14:textId="245B4FDD" w:rsidR="00DC282D" w:rsidRDefault="00F77782">
      <w:pPr>
        <w:spacing w:line="280" w:lineRule="atLeast"/>
        <w:ind w:left="705" w:hanging="705"/>
        <w:outlineLvl w:val="0"/>
        <w:rPr>
          <w:color w:val="000000"/>
          <w:szCs w:val="22"/>
        </w:rPr>
      </w:pPr>
      <w:proofErr w:type="gramStart"/>
      <w:r>
        <w:rPr>
          <w:color w:val="000000"/>
          <w:szCs w:val="22"/>
        </w:rPr>
        <w:t>6.1</w:t>
      </w:r>
      <w:proofErr w:type="gramEnd"/>
      <w:r>
        <w:rPr>
          <w:color w:val="000000"/>
          <w:szCs w:val="22"/>
        </w:rPr>
        <w:t>.</w:t>
      </w:r>
      <w:r>
        <w:rPr>
          <w:color w:val="000000"/>
          <w:szCs w:val="22"/>
        </w:rPr>
        <w:tab/>
      </w:r>
      <w:r w:rsidR="00757AFA">
        <w:rPr>
          <w:szCs w:val="22"/>
        </w:rPr>
        <w:t xml:space="preserve">Objednatel </w:t>
      </w:r>
      <w:r>
        <w:rPr>
          <w:szCs w:val="22"/>
        </w:rPr>
        <w:t>je</w:t>
      </w:r>
      <w:r w:rsidR="00757AFA">
        <w:rPr>
          <w:szCs w:val="22"/>
        </w:rPr>
        <w:t xml:space="preserve"> o</w:t>
      </w:r>
      <w:r>
        <w:rPr>
          <w:szCs w:val="22"/>
        </w:rPr>
        <w:t xml:space="preserve">právněn </w:t>
      </w:r>
      <w:r>
        <w:rPr>
          <w:color w:val="000000"/>
          <w:szCs w:val="22"/>
        </w:rPr>
        <w:t>bez jakýchkoliv sankcí vůči jeho osobě odstoupit od této smlouvy v případě podstatného porušení smluvních povinností nebo v případech stanovených zákonem. Za podstatné porušení smluvních nebo zákonných povinností na straně Dodavatele nebo případy stanovené zákonem se považuje zejména:</w:t>
      </w:r>
    </w:p>
    <w:p w14:paraId="5DCD693E" w14:textId="27F6005F" w:rsidR="00DC282D" w:rsidRDefault="00F77782">
      <w:pPr>
        <w:numPr>
          <w:ilvl w:val="0"/>
          <w:numId w:val="31"/>
        </w:numPr>
        <w:tabs>
          <w:tab w:val="num" w:pos="1080"/>
        </w:tabs>
        <w:spacing w:line="280" w:lineRule="atLeast"/>
        <w:ind w:left="1080"/>
        <w:outlineLvl w:val="0"/>
        <w:rPr>
          <w:color w:val="000000"/>
          <w:szCs w:val="22"/>
        </w:rPr>
      </w:pPr>
      <w:r>
        <w:rPr>
          <w:szCs w:val="22"/>
        </w:rPr>
        <w:t xml:space="preserve">Porušení smluvních podmínek uvedených v odst. </w:t>
      </w:r>
      <w:proofErr w:type="gramStart"/>
      <w:r>
        <w:rPr>
          <w:szCs w:val="22"/>
        </w:rPr>
        <w:t>3.7. v poslední</w:t>
      </w:r>
      <w:proofErr w:type="gramEnd"/>
      <w:r>
        <w:rPr>
          <w:szCs w:val="22"/>
        </w:rPr>
        <w:t xml:space="preserve"> větě a dále v</w:t>
      </w:r>
      <w:r w:rsidR="00EE0271">
        <w:rPr>
          <w:szCs w:val="22"/>
        </w:rPr>
        <w:t xml:space="preserve"> kterýchkoli z </w:t>
      </w:r>
      <w:r>
        <w:rPr>
          <w:szCs w:val="22"/>
        </w:rPr>
        <w:t>odstavc</w:t>
      </w:r>
      <w:r w:rsidR="00EE0271">
        <w:rPr>
          <w:szCs w:val="22"/>
        </w:rPr>
        <w:t>ů</w:t>
      </w:r>
      <w:r>
        <w:rPr>
          <w:szCs w:val="22"/>
        </w:rPr>
        <w:t xml:space="preserve"> , 3.2.,3.8., 3.16., 3.17.,9.3.,11.1. </w:t>
      </w:r>
      <w:r w:rsidR="00EE0271">
        <w:rPr>
          <w:szCs w:val="22"/>
        </w:rPr>
        <w:t>p</w:t>
      </w:r>
      <w:r w:rsidR="000D3B37">
        <w:rPr>
          <w:szCs w:val="22"/>
        </w:rPr>
        <w:t>í</w:t>
      </w:r>
      <w:r w:rsidR="00EE0271">
        <w:rPr>
          <w:szCs w:val="22"/>
        </w:rPr>
        <w:t>sm.</w:t>
      </w:r>
      <w:r w:rsidR="000D3B37">
        <w:rPr>
          <w:szCs w:val="22"/>
        </w:rPr>
        <w:t xml:space="preserve"> </w:t>
      </w:r>
      <w:r>
        <w:rPr>
          <w:szCs w:val="22"/>
        </w:rPr>
        <w:t xml:space="preserve">g).,13.9., </w:t>
      </w:r>
    </w:p>
    <w:p w14:paraId="5DCD693F" w14:textId="77777777" w:rsidR="00DC282D" w:rsidRDefault="00F77782">
      <w:pPr>
        <w:numPr>
          <w:ilvl w:val="0"/>
          <w:numId w:val="31"/>
        </w:numPr>
        <w:tabs>
          <w:tab w:val="num" w:pos="1080"/>
        </w:tabs>
        <w:spacing w:line="280" w:lineRule="atLeast"/>
        <w:ind w:left="1080"/>
        <w:outlineLvl w:val="0"/>
        <w:rPr>
          <w:color w:val="000000"/>
          <w:szCs w:val="22"/>
        </w:rPr>
      </w:pPr>
      <w:r>
        <w:rPr>
          <w:szCs w:val="22"/>
        </w:rPr>
        <w:t>Opakované neobsazení směny zaměstnanci Dodavatele, příp. poddodavatele (minimálně 2x);</w:t>
      </w:r>
    </w:p>
    <w:p w14:paraId="5DCD6940" w14:textId="76B613DE" w:rsidR="00DC282D" w:rsidRDefault="00F77782">
      <w:pPr>
        <w:numPr>
          <w:ilvl w:val="0"/>
          <w:numId w:val="31"/>
        </w:numPr>
        <w:tabs>
          <w:tab w:val="num" w:pos="1080"/>
        </w:tabs>
        <w:spacing w:line="280" w:lineRule="atLeast"/>
        <w:ind w:left="1080"/>
        <w:outlineLvl w:val="0"/>
        <w:rPr>
          <w:color w:val="000000"/>
          <w:szCs w:val="22"/>
        </w:rPr>
      </w:pPr>
      <w:r>
        <w:rPr>
          <w:color w:val="000000"/>
          <w:szCs w:val="22"/>
        </w:rPr>
        <w:t>Zaměstnanec Dodavatele, příp. poddodavatele je při výkonu činnosti dle této smlouvy pod vlivem alkoholu, tuto skutečnost prokazuje za Objednatele oprávněná osoba Objednatele</w:t>
      </w:r>
      <w:r w:rsidR="00FF3DF9">
        <w:rPr>
          <w:color w:val="000000"/>
          <w:szCs w:val="22"/>
        </w:rPr>
        <w:t>. Z</w:t>
      </w:r>
      <w:r>
        <w:rPr>
          <w:color w:val="000000"/>
          <w:szCs w:val="22"/>
        </w:rPr>
        <w:t>aměstnanci</w:t>
      </w:r>
      <w:r w:rsidR="00FF3DF9">
        <w:rPr>
          <w:color w:val="000000"/>
          <w:szCs w:val="22"/>
        </w:rPr>
        <w:t xml:space="preserve"> D</w:t>
      </w:r>
      <w:r>
        <w:rPr>
          <w:color w:val="000000"/>
          <w:szCs w:val="22"/>
        </w:rPr>
        <w:t>odavatele</w:t>
      </w:r>
      <w:r w:rsidR="00FF3DF9">
        <w:rPr>
          <w:color w:val="000000"/>
          <w:szCs w:val="22"/>
        </w:rPr>
        <w:t xml:space="preserve"> a jeho po</w:t>
      </w:r>
      <w:r w:rsidR="000D3B37">
        <w:rPr>
          <w:color w:val="000000"/>
          <w:szCs w:val="22"/>
        </w:rPr>
        <w:t xml:space="preserve">ddodavatelů a poddodavatelé – fyzické osoby </w:t>
      </w:r>
      <w:r>
        <w:rPr>
          <w:color w:val="000000"/>
          <w:szCs w:val="22"/>
        </w:rPr>
        <w:t>jsou povinni podrobit se zkoušce na alkohol</w:t>
      </w:r>
      <w:r w:rsidR="000F32C3">
        <w:rPr>
          <w:color w:val="000000"/>
          <w:szCs w:val="22"/>
        </w:rPr>
        <w:t>.</w:t>
      </w:r>
      <w:r>
        <w:rPr>
          <w:color w:val="000000"/>
          <w:szCs w:val="22"/>
        </w:rPr>
        <w:t xml:space="preserve"> </w:t>
      </w:r>
      <w:r w:rsidR="000F32C3">
        <w:rPr>
          <w:color w:val="000000"/>
          <w:szCs w:val="22"/>
        </w:rPr>
        <w:t xml:space="preserve">Pokud </w:t>
      </w:r>
      <w:r>
        <w:rPr>
          <w:color w:val="000000"/>
          <w:szCs w:val="22"/>
        </w:rPr>
        <w:lastRenderedPageBreak/>
        <w:t>se na výzvu oprávněné osoby Objednatele zkoušce na alkohol nepodrobí, jedná se o podstatné porušení povinností na straně Dodavatele;</w:t>
      </w:r>
    </w:p>
    <w:p w14:paraId="5DCD6941" w14:textId="77777777" w:rsidR="00DC282D" w:rsidRDefault="00F77782">
      <w:pPr>
        <w:numPr>
          <w:ilvl w:val="0"/>
          <w:numId w:val="31"/>
        </w:numPr>
        <w:tabs>
          <w:tab w:val="num" w:pos="1080"/>
        </w:tabs>
        <w:spacing w:line="280" w:lineRule="atLeast"/>
        <w:ind w:left="1080"/>
        <w:outlineLvl w:val="0"/>
        <w:rPr>
          <w:color w:val="000000"/>
          <w:szCs w:val="22"/>
        </w:rPr>
      </w:pPr>
      <w:r>
        <w:rPr>
          <w:color w:val="000000"/>
          <w:szCs w:val="22"/>
        </w:rPr>
        <w:t>Zaměstnanci Dodavatele, příp. poddodavatele je prokázána krádež majetku Objednatele nebo pokus o ni;</w:t>
      </w:r>
    </w:p>
    <w:p w14:paraId="5DCD6942" w14:textId="56354354" w:rsidR="00DC282D" w:rsidRDefault="00F77782">
      <w:pPr>
        <w:numPr>
          <w:ilvl w:val="0"/>
          <w:numId w:val="31"/>
        </w:numPr>
        <w:tabs>
          <w:tab w:val="num" w:pos="1080"/>
        </w:tabs>
        <w:spacing w:line="280" w:lineRule="atLeast"/>
        <w:ind w:left="1080"/>
        <w:outlineLvl w:val="0"/>
        <w:rPr>
          <w:szCs w:val="22"/>
        </w:rPr>
      </w:pPr>
      <w:r>
        <w:rPr>
          <w:color w:val="000000"/>
          <w:szCs w:val="22"/>
        </w:rPr>
        <w:t xml:space="preserve">Takové porušení povinností Dodavatele nebo poddodavatele, ze kterého vznikla Objednateli škoda vyšší než </w:t>
      </w:r>
      <w:r>
        <w:rPr>
          <w:szCs w:val="22"/>
        </w:rPr>
        <w:t>5</w:t>
      </w:r>
      <w:r w:rsidR="000D3B37">
        <w:rPr>
          <w:szCs w:val="22"/>
        </w:rPr>
        <w:t>.000,00 -</w:t>
      </w:r>
      <w:r>
        <w:rPr>
          <w:szCs w:val="22"/>
        </w:rPr>
        <w:t xml:space="preserve"> Kč;</w:t>
      </w:r>
    </w:p>
    <w:p w14:paraId="5DCD6943" w14:textId="77777777" w:rsidR="00DC282D" w:rsidRDefault="00F77782">
      <w:pPr>
        <w:numPr>
          <w:ilvl w:val="0"/>
          <w:numId w:val="31"/>
        </w:numPr>
        <w:tabs>
          <w:tab w:val="num" w:pos="1080"/>
        </w:tabs>
        <w:spacing w:line="280" w:lineRule="atLeast"/>
        <w:ind w:left="1080"/>
        <w:outlineLvl w:val="0"/>
        <w:rPr>
          <w:color w:val="000000"/>
          <w:szCs w:val="22"/>
        </w:rPr>
      </w:pPr>
      <w:r>
        <w:rPr>
          <w:color w:val="000000"/>
          <w:szCs w:val="22"/>
        </w:rPr>
        <w:t>Dodavatel nebo poddodavatel Dodavatele odmítne poskytnout Objednateli součinnost při provádění finanční kontroly nebo auditu jím poskytovaných služeb dle této smlouvy;</w:t>
      </w:r>
    </w:p>
    <w:p w14:paraId="5DCD6944" w14:textId="77777777" w:rsidR="00DC282D" w:rsidRDefault="00F77782">
      <w:pPr>
        <w:numPr>
          <w:ilvl w:val="0"/>
          <w:numId w:val="31"/>
        </w:numPr>
        <w:tabs>
          <w:tab w:val="num" w:pos="1080"/>
        </w:tabs>
        <w:spacing w:line="280" w:lineRule="atLeast"/>
        <w:ind w:left="1080"/>
        <w:outlineLvl w:val="0"/>
        <w:rPr>
          <w:color w:val="000000"/>
          <w:szCs w:val="22"/>
        </w:rPr>
      </w:pPr>
      <w:r>
        <w:rPr>
          <w:szCs w:val="22"/>
        </w:rPr>
        <w:t xml:space="preserve">Dodavatel za trvání účinnosti této smlouvy neinformuje Objednatele o změně nebo zániku pojistné smlouvy ve smyslu odst. </w:t>
      </w:r>
      <w:proofErr w:type="gramStart"/>
      <w:r>
        <w:rPr>
          <w:szCs w:val="22"/>
        </w:rPr>
        <w:t>8.2. této</w:t>
      </w:r>
      <w:proofErr w:type="gramEnd"/>
      <w:r>
        <w:rPr>
          <w:szCs w:val="22"/>
        </w:rPr>
        <w:t xml:space="preserve"> smlouvy;</w:t>
      </w:r>
    </w:p>
    <w:p w14:paraId="5DCD6945" w14:textId="77777777" w:rsidR="00DC282D" w:rsidRDefault="00F77782">
      <w:pPr>
        <w:numPr>
          <w:ilvl w:val="0"/>
          <w:numId w:val="31"/>
        </w:numPr>
        <w:tabs>
          <w:tab w:val="num" w:pos="1080"/>
        </w:tabs>
        <w:spacing w:line="280" w:lineRule="atLeast"/>
        <w:ind w:left="1080"/>
        <w:outlineLvl w:val="0"/>
        <w:rPr>
          <w:color w:val="000000"/>
          <w:szCs w:val="22"/>
        </w:rPr>
      </w:pPr>
      <w:r>
        <w:rPr>
          <w:szCs w:val="22"/>
        </w:rPr>
        <w:t>Dodavatel neuzavře novou pojistnou smlouvu ve shodném rozsahu s </w:t>
      </w:r>
      <w:proofErr w:type="gramStart"/>
      <w:r>
        <w:rPr>
          <w:szCs w:val="22"/>
        </w:rPr>
        <w:t>pojistnou</w:t>
      </w:r>
      <w:proofErr w:type="gramEnd"/>
      <w:r>
        <w:rPr>
          <w:szCs w:val="22"/>
        </w:rPr>
        <w:t xml:space="preserve"> smlouvu původní ve lhůtě 3 pracovních dnů od ukončení účinnosti původní pojistné smlouvy ve smyslu odst. 8.2 smlouvy;</w:t>
      </w:r>
    </w:p>
    <w:p w14:paraId="5DCD6946" w14:textId="77777777" w:rsidR="00DC282D" w:rsidRDefault="00F77782">
      <w:pPr>
        <w:numPr>
          <w:ilvl w:val="0"/>
          <w:numId w:val="31"/>
        </w:numPr>
        <w:tabs>
          <w:tab w:val="num" w:pos="1080"/>
        </w:tabs>
        <w:spacing w:line="280" w:lineRule="atLeast"/>
        <w:ind w:left="1080"/>
        <w:outlineLvl w:val="0"/>
        <w:rPr>
          <w:color w:val="000000"/>
          <w:szCs w:val="22"/>
        </w:rPr>
      </w:pPr>
      <w:r>
        <w:rPr>
          <w:szCs w:val="22"/>
        </w:rPr>
        <w:t>Dodavatel využije pro realizaci služeb poddodavatele v rozporu s touto smlouvou;</w:t>
      </w:r>
    </w:p>
    <w:p w14:paraId="5DCD6947" w14:textId="4BF22014" w:rsidR="00DC282D" w:rsidRDefault="00F77782">
      <w:pPr>
        <w:numPr>
          <w:ilvl w:val="0"/>
          <w:numId w:val="31"/>
        </w:numPr>
        <w:tabs>
          <w:tab w:val="num" w:pos="1080"/>
        </w:tabs>
        <w:spacing w:line="280" w:lineRule="atLeast"/>
        <w:ind w:left="1080"/>
        <w:outlineLvl w:val="0"/>
        <w:rPr>
          <w:color w:val="000000"/>
          <w:szCs w:val="22"/>
        </w:rPr>
      </w:pPr>
      <w:r>
        <w:rPr>
          <w:szCs w:val="22"/>
        </w:rPr>
        <w:t xml:space="preserve">Opakované nesplnění jakékoliv lhůty (minimálně 3x) předjímané v odst. </w:t>
      </w:r>
      <w:proofErr w:type="gramStart"/>
      <w:r>
        <w:rPr>
          <w:szCs w:val="22"/>
        </w:rPr>
        <w:t>3.3. této</w:t>
      </w:r>
      <w:proofErr w:type="gramEnd"/>
      <w:r>
        <w:rPr>
          <w:szCs w:val="22"/>
        </w:rPr>
        <w:t xml:space="preserve"> smlouvy nebo jakékoliv povinnost</w:t>
      </w:r>
      <w:r w:rsidR="000D3B37">
        <w:rPr>
          <w:szCs w:val="22"/>
        </w:rPr>
        <w:t>i</w:t>
      </w:r>
      <w:r>
        <w:rPr>
          <w:szCs w:val="22"/>
        </w:rPr>
        <w:t xml:space="preserve"> uveden</w:t>
      </w:r>
      <w:r w:rsidR="000D3B37">
        <w:rPr>
          <w:szCs w:val="22"/>
        </w:rPr>
        <w:t>é</w:t>
      </w:r>
      <w:r>
        <w:rPr>
          <w:szCs w:val="22"/>
        </w:rPr>
        <w:t xml:space="preserve"> v kterémkoliv z odstavců  2.2.2, 2.2.3., 2.2.4., 3.12., 3.13., 3.14., nebo 3.15</w:t>
      </w:r>
      <w:r w:rsidR="0071795D">
        <w:rPr>
          <w:szCs w:val="22"/>
        </w:rPr>
        <w:t>;</w:t>
      </w:r>
    </w:p>
    <w:p w14:paraId="5DCD6948" w14:textId="50E6B973" w:rsidR="00DC282D" w:rsidRPr="0071795D" w:rsidRDefault="00F77782">
      <w:pPr>
        <w:numPr>
          <w:ilvl w:val="0"/>
          <w:numId w:val="31"/>
        </w:numPr>
        <w:tabs>
          <w:tab w:val="num" w:pos="1080"/>
        </w:tabs>
        <w:spacing w:line="280" w:lineRule="atLeast"/>
        <w:ind w:left="1080"/>
        <w:outlineLvl w:val="0"/>
        <w:rPr>
          <w:color w:val="000000"/>
          <w:szCs w:val="22"/>
        </w:rPr>
      </w:pPr>
      <w:r>
        <w:rPr>
          <w:szCs w:val="22"/>
        </w:rPr>
        <w:t>Bude-li zahájeno insolvenční řízení s Dodavatelem, nebo bude vydáno rozhodnutí o úpadku Dodavatele, nebo Dodavatel sám podá dlužnický návrh na zahájení insolvenčního řízení, nebo Dodavatel vstoupí do likvidace</w:t>
      </w:r>
      <w:r w:rsidR="0071795D">
        <w:rPr>
          <w:szCs w:val="22"/>
        </w:rPr>
        <w:t>;</w:t>
      </w:r>
    </w:p>
    <w:p w14:paraId="011719B7" w14:textId="77777777" w:rsidR="0071795D" w:rsidRDefault="0071795D" w:rsidP="0071795D">
      <w:pPr>
        <w:numPr>
          <w:ilvl w:val="0"/>
          <w:numId w:val="31"/>
        </w:numPr>
        <w:tabs>
          <w:tab w:val="clear" w:pos="1479"/>
          <w:tab w:val="num" w:pos="1080"/>
          <w:tab w:val="num" w:pos="5179"/>
        </w:tabs>
        <w:spacing w:line="280" w:lineRule="atLeast"/>
        <w:ind w:left="1080"/>
        <w:outlineLvl w:val="0"/>
        <w:rPr>
          <w:color w:val="000000"/>
          <w:szCs w:val="22"/>
        </w:rPr>
      </w:pPr>
      <w:r>
        <w:rPr>
          <w:szCs w:val="20"/>
        </w:rPr>
        <w:t xml:space="preserve">Dodavatel nedodrží kterékoli své prohlášení či závazek podle čl. 1. odst. </w:t>
      </w:r>
      <w:proofErr w:type="gramStart"/>
      <w:r>
        <w:rPr>
          <w:szCs w:val="20"/>
        </w:rPr>
        <w:t>1.3. nebo</w:t>
      </w:r>
      <w:proofErr w:type="gramEnd"/>
      <w:r>
        <w:rPr>
          <w:szCs w:val="20"/>
        </w:rPr>
        <w:t xml:space="preserve"> 1.4. nebo dle čl. 11. odst. 11.2. smlouvy.</w:t>
      </w:r>
    </w:p>
    <w:p w14:paraId="5DCD6949" w14:textId="77777777" w:rsidR="00DC282D" w:rsidRDefault="00DC282D">
      <w:pPr>
        <w:spacing w:line="280" w:lineRule="atLeast"/>
        <w:outlineLvl w:val="0"/>
        <w:rPr>
          <w:color w:val="000000"/>
          <w:szCs w:val="22"/>
        </w:rPr>
      </w:pPr>
    </w:p>
    <w:p w14:paraId="5DCD694A" w14:textId="603FE9E0" w:rsidR="00DC282D" w:rsidRDefault="00F77782">
      <w:pPr>
        <w:spacing w:line="280" w:lineRule="atLeast"/>
        <w:ind w:left="705" w:hanging="705"/>
        <w:outlineLvl w:val="0"/>
        <w:rPr>
          <w:szCs w:val="22"/>
        </w:rPr>
      </w:pPr>
      <w:proofErr w:type="gramStart"/>
      <w:r>
        <w:rPr>
          <w:color w:val="000000"/>
          <w:szCs w:val="22"/>
        </w:rPr>
        <w:t>6.2</w:t>
      </w:r>
      <w:proofErr w:type="gramEnd"/>
      <w:r>
        <w:rPr>
          <w:color w:val="000000"/>
          <w:szCs w:val="22"/>
        </w:rPr>
        <w:t>.</w:t>
      </w:r>
      <w:r>
        <w:rPr>
          <w:color w:val="000000"/>
          <w:szCs w:val="22"/>
        </w:rPr>
        <w:tab/>
        <w:t xml:space="preserve">Objednatel je oprávněn bez jakýchkoliv sankcí vůči jeho osobě odstoupit od smlouvy v případě </w:t>
      </w:r>
      <w:r w:rsidR="00B32F9C">
        <w:rPr>
          <w:color w:val="000000"/>
          <w:szCs w:val="22"/>
        </w:rPr>
        <w:t>vícečetného (</w:t>
      </w:r>
      <w:r>
        <w:rPr>
          <w:color w:val="000000"/>
          <w:szCs w:val="22"/>
        </w:rPr>
        <w:t xml:space="preserve">minimálně 6x) nepodstatného porušení jakékoliv povinnosti Dodavatele stanovené smlouvou, aniž by se muselo jednat o porušení téže povinnosti a současného marného uplynutí přiměřené lhůty poskytnuté Objednatelem k jeho nápravě. Objednatel vyrozumí Dodavatele o porušení jeho povinností a vyzve jej k jeho odstranění v písemné výzvě (dále jen </w:t>
      </w:r>
      <w:r>
        <w:rPr>
          <w:b/>
          <w:color w:val="000000"/>
          <w:szCs w:val="22"/>
        </w:rPr>
        <w:t>„</w:t>
      </w:r>
      <w:r>
        <w:rPr>
          <w:color w:val="000000"/>
          <w:szCs w:val="22"/>
        </w:rPr>
        <w:t xml:space="preserve">Výzva“). Smluvní strany sjednávají, že za přiměřenou lhůtu se pro potřeby smlouvy považuje lhůta odpovídající charakteru a významu porušení povinností nikoliv však delší </w:t>
      </w:r>
      <w:r>
        <w:rPr>
          <w:szCs w:val="22"/>
        </w:rPr>
        <w:t xml:space="preserve">než 24 hodin. Tato lhůta začíná běžet den následující po doručení Výzvy Dodavateli. </w:t>
      </w:r>
    </w:p>
    <w:p w14:paraId="5DCD694B" w14:textId="77777777" w:rsidR="00DC282D" w:rsidRDefault="00DC282D">
      <w:pPr>
        <w:spacing w:line="280" w:lineRule="atLeast"/>
        <w:ind w:left="705" w:hanging="705"/>
        <w:outlineLvl w:val="0"/>
        <w:rPr>
          <w:szCs w:val="22"/>
        </w:rPr>
      </w:pPr>
    </w:p>
    <w:p w14:paraId="5DCD694C" w14:textId="77777777" w:rsidR="00DC282D" w:rsidRDefault="00F77782">
      <w:pPr>
        <w:spacing w:line="280" w:lineRule="atLeast"/>
        <w:ind w:left="705" w:hanging="705"/>
        <w:outlineLvl w:val="0"/>
        <w:rPr>
          <w:color w:val="000000"/>
          <w:szCs w:val="22"/>
        </w:rPr>
      </w:pPr>
      <w:proofErr w:type="gramStart"/>
      <w:r>
        <w:rPr>
          <w:szCs w:val="22"/>
        </w:rPr>
        <w:t>6.3</w:t>
      </w:r>
      <w:proofErr w:type="gramEnd"/>
      <w:r>
        <w:rPr>
          <w:color w:val="000000"/>
          <w:szCs w:val="22"/>
        </w:rPr>
        <w:t>.</w:t>
      </w:r>
      <w:r>
        <w:rPr>
          <w:color w:val="000000"/>
          <w:szCs w:val="22"/>
        </w:rPr>
        <w:tab/>
        <w:t xml:space="preserve">Odstoupení od smlouvy musí být písemné, jinak je neplatné. Odstoupení je účinné ode dne, kdy bude doručeno druhé smluvní straně. </w:t>
      </w:r>
    </w:p>
    <w:p w14:paraId="5DCD694D" w14:textId="77777777" w:rsidR="00DC282D" w:rsidRDefault="00DC282D">
      <w:pPr>
        <w:spacing w:line="280" w:lineRule="atLeast"/>
        <w:ind w:left="705" w:hanging="705"/>
        <w:outlineLvl w:val="0"/>
        <w:rPr>
          <w:color w:val="000000"/>
          <w:szCs w:val="22"/>
        </w:rPr>
      </w:pPr>
    </w:p>
    <w:p w14:paraId="5DCD694E" w14:textId="77777777" w:rsidR="00DC282D" w:rsidRDefault="00F77782">
      <w:pPr>
        <w:spacing w:line="280" w:lineRule="atLeast"/>
        <w:ind w:left="705" w:hanging="705"/>
        <w:outlineLvl w:val="0"/>
        <w:rPr>
          <w:color w:val="000000"/>
          <w:szCs w:val="22"/>
        </w:rPr>
      </w:pPr>
      <w:proofErr w:type="gramStart"/>
      <w:r>
        <w:rPr>
          <w:color w:val="000000"/>
          <w:szCs w:val="22"/>
        </w:rPr>
        <w:t>6.4</w:t>
      </w:r>
      <w:proofErr w:type="gramEnd"/>
      <w:r>
        <w:rPr>
          <w:color w:val="000000"/>
          <w:szCs w:val="22"/>
        </w:rPr>
        <w:t>.</w:t>
      </w:r>
      <w:r>
        <w:rPr>
          <w:color w:val="000000"/>
          <w:szCs w:val="22"/>
        </w:rPr>
        <w:tab/>
        <w:t>Po doručení odstoupení od smlouvy je Dodavatel povinen učinit veškerá opatření potřebná k tomu, aby se zabránilo vzniku škody bezprostředně hrozící Objednateli nedokončením služeb podle této smlouvy.</w:t>
      </w:r>
    </w:p>
    <w:p w14:paraId="5DCD694F" w14:textId="77777777" w:rsidR="00DC282D" w:rsidRDefault="00DC282D">
      <w:pPr>
        <w:spacing w:line="280" w:lineRule="atLeast"/>
        <w:ind w:left="705" w:hanging="705"/>
        <w:outlineLvl w:val="0"/>
        <w:rPr>
          <w:color w:val="000000"/>
          <w:szCs w:val="22"/>
        </w:rPr>
      </w:pPr>
    </w:p>
    <w:p w14:paraId="5DCD6950" w14:textId="77777777" w:rsidR="00DC282D" w:rsidRDefault="00F77782">
      <w:pPr>
        <w:spacing w:after="240" w:line="276" w:lineRule="auto"/>
        <w:ind w:left="705" w:hanging="705"/>
        <w:outlineLvl w:val="0"/>
        <w:rPr>
          <w:szCs w:val="22"/>
        </w:rPr>
      </w:pPr>
      <w:r>
        <w:rPr>
          <w:color w:val="000000"/>
          <w:szCs w:val="22"/>
        </w:rPr>
        <w:t xml:space="preserve">6.5.     </w:t>
      </w:r>
      <w:r>
        <w:rPr>
          <w:szCs w:val="22"/>
        </w:rPr>
        <w:t>Ukončením účinnosti smlouvy z jakéhokoli důvodu není ukončena účinnost ustanovení o smluvních pokutách, o náhradě škody ani ostatních ustanovení smlouvy, z jejichž povahy vyplývá, že mají být účinná i po ukončení účinnosti smlouvy.</w:t>
      </w:r>
    </w:p>
    <w:p w14:paraId="5DCD6951" w14:textId="77777777" w:rsidR="00DC282D" w:rsidRDefault="00DC282D">
      <w:pPr>
        <w:spacing w:line="280" w:lineRule="atLeast"/>
        <w:outlineLvl w:val="0"/>
        <w:rPr>
          <w:color w:val="000000"/>
          <w:szCs w:val="22"/>
        </w:rPr>
      </w:pPr>
    </w:p>
    <w:p w14:paraId="5DCD6952" w14:textId="77777777" w:rsidR="00DC282D" w:rsidRDefault="00DC282D">
      <w:pPr>
        <w:spacing w:line="280" w:lineRule="atLeast"/>
        <w:outlineLvl w:val="0"/>
        <w:rPr>
          <w:color w:val="000000"/>
          <w:szCs w:val="22"/>
        </w:rPr>
      </w:pPr>
    </w:p>
    <w:p w14:paraId="5DCD6953" w14:textId="1C7BD098" w:rsidR="00DC282D" w:rsidRDefault="00DC282D">
      <w:pPr>
        <w:spacing w:line="280" w:lineRule="atLeast"/>
        <w:ind w:left="705" w:hanging="705"/>
        <w:outlineLvl w:val="0"/>
        <w:rPr>
          <w:color w:val="000000"/>
          <w:szCs w:val="22"/>
        </w:rPr>
      </w:pPr>
    </w:p>
    <w:p w14:paraId="54FE2B10" w14:textId="65507858" w:rsidR="00A722F5" w:rsidRDefault="00A722F5">
      <w:pPr>
        <w:spacing w:line="280" w:lineRule="atLeast"/>
        <w:ind w:left="705" w:hanging="705"/>
        <w:outlineLvl w:val="0"/>
        <w:rPr>
          <w:color w:val="000000"/>
          <w:szCs w:val="22"/>
        </w:rPr>
      </w:pPr>
    </w:p>
    <w:p w14:paraId="5B25B656" w14:textId="77777777" w:rsidR="00A722F5" w:rsidRDefault="00A722F5">
      <w:pPr>
        <w:spacing w:line="280" w:lineRule="atLeast"/>
        <w:ind w:left="705" w:hanging="705"/>
        <w:outlineLvl w:val="0"/>
        <w:rPr>
          <w:color w:val="000000"/>
          <w:szCs w:val="22"/>
        </w:rPr>
      </w:pPr>
    </w:p>
    <w:p w14:paraId="5DCD6954" w14:textId="77777777" w:rsidR="00DC282D" w:rsidRDefault="00F77782">
      <w:pPr>
        <w:spacing w:line="280" w:lineRule="atLeast"/>
        <w:jc w:val="center"/>
        <w:outlineLvl w:val="0"/>
        <w:rPr>
          <w:b/>
          <w:color w:val="000000"/>
          <w:szCs w:val="22"/>
        </w:rPr>
      </w:pPr>
      <w:r>
        <w:rPr>
          <w:b/>
          <w:color w:val="000000"/>
          <w:szCs w:val="22"/>
        </w:rPr>
        <w:lastRenderedPageBreak/>
        <w:t>7. Sankce</w:t>
      </w:r>
    </w:p>
    <w:p w14:paraId="5DCD6955" w14:textId="77777777" w:rsidR="00DC282D" w:rsidRDefault="00DC282D">
      <w:pPr>
        <w:spacing w:line="280" w:lineRule="atLeast"/>
        <w:jc w:val="center"/>
        <w:outlineLvl w:val="0"/>
        <w:rPr>
          <w:b/>
          <w:color w:val="000000"/>
          <w:szCs w:val="22"/>
        </w:rPr>
      </w:pPr>
    </w:p>
    <w:p w14:paraId="5DCD6956" w14:textId="77777777" w:rsidR="00DC282D" w:rsidRDefault="00F77782">
      <w:pPr>
        <w:spacing w:line="280" w:lineRule="atLeast"/>
        <w:ind w:left="705" w:hanging="705"/>
        <w:rPr>
          <w:szCs w:val="22"/>
        </w:rPr>
      </w:pPr>
      <w:proofErr w:type="gramStart"/>
      <w:r>
        <w:rPr>
          <w:szCs w:val="22"/>
        </w:rPr>
        <w:t>7.1</w:t>
      </w:r>
      <w:proofErr w:type="gramEnd"/>
      <w:r>
        <w:rPr>
          <w:szCs w:val="22"/>
        </w:rPr>
        <w:t>.</w:t>
      </w:r>
      <w:r>
        <w:rPr>
          <w:szCs w:val="22"/>
        </w:rPr>
        <w:tab/>
        <w:t xml:space="preserve">V případě, že bude Objednatel v prodlení se zaplacením faktury Dodavatele, zaplatí Objednatel Dodavateli zákonný úrok z prodlení z fakturované částky za každý i započatý den prodlení. </w:t>
      </w:r>
    </w:p>
    <w:p w14:paraId="5DCD6957" w14:textId="77777777" w:rsidR="00DC282D" w:rsidRDefault="00DC282D">
      <w:pPr>
        <w:spacing w:line="280" w:lineRule="atLeast"/>
        <w:ind w:left="705" w:hanging="705"/>
        <w:rPr>
          <w:szCs w:val="22"/>
        </w:rPr>
      </w:pPr>
    </w:p>
    <w:p w14:paraId="5DCD6958" w14:textId="202B888A" w:rsidR="00DC282D" w:rsidRDefault="00F77782">
      <w:pPr>
        <w:spacing w:line="280" w:lineRule="atLeast"/>
        <w:ind w:left="705" w:hanging="705"/>
        <w:rPr>
          <w:szCs w:val="22"/>
        </w:rPr>
      </w:pPr>
      <w:proofErr w:type="gramStart"/>
      <w:r>
        <w:rPr>
          <w:szCs w:val="22"/>
        </w:rPr>
        <w:t>7.2</w:t>
      </w:r>
      <w:proofErr w:type="gramEnd"/>
      <w:r>
        <w:rPr>
          <w:szCs w:val="22"/>
        </w:rPr>
        <w:t>.</w:t>
      </w:r>
      <w:r>
        <w:rPr>
          <w:szCs w:val="22"/>
        </w:rPr>
        <w:tab/>
        <w:t xml:space="preserve">V případě porušení jakékoliv povinnosti uvedené  v kterémkoliv z odstavců 2.2.2., 2.2.3.,2.2.4., </w:t>
      </w:r>
      <w:r w:rsidR="002E3C36">
        <w:rPr>
          <w:szCs w:val="22"/>
        </w:rPr>
        <w:t>2.3.,</w:t>
      </w:r>
      <w:r>
        <w:rPr>
          <w:szCs w:val="22"/>
        </w:rPr>
        <w:t xml:space="preserve"> 3.2.,3.3., 3.4., 3.5., 3.9., 3.10., 3.11., 3.12., 3.13., 3.14., 3.15., 3.16., nebo 3.17.  smlouvy </w:t>
      </w:r>
      <w:r w:rsidR="002E3C36">
        <w:rPr>
          <w:szCs w:val="22"/>
        </w:rPr>
        <w:t xml:space="preserve">je </w:t>
      </w:r>
      <w:r>
        <w:rPr>
          <w:szCs w:val="22"/>
        </w:rPr>
        <w:t xml:space="preserve">Dodavatel </w:t>
      </w:r>
      <w:r w:rsidR="002E3C36">
        <w:rPr>
          <w:szCs w:val="22"/>
        </w:rPr>
        <w:t xml:space="preserve">povinen zaplatit </w:t>
      </w:r>
      <w:r>
        <w:rPr>
          <w:szCs w:val="22"/>
        </w:rPr>
        <w:t>Objednateli smluvní pokutu ve výši 5.000,</w:t>
      </w:r>
      <w:r w:rsidR="001A7428">
        <w:rPr>
          <w:szCs w:val="22"/>
        </w:rPr>
        <w:t>00</w:t>
      </w:r>
      <w:r>
        <w:rPr>
          <w:szCs w:val="22"/>
        </w:rPr>
        <w:t xml:space="preserve">- Kč, a to za každé jednotlivé porušení.  </w:t>
      </w:r>
    </w:p>
    <w:p w14:paraId="5DCD6959" w14:textId="77777777" w:rsidR="00DC282D" w:rsidRDefault="00DC282D">
      <w:pPr>
        <w:spacing w:line="280" w:lineRule="atLeast"/>
        <w:ind w:left="705" w:hanging="705"/>
        <w:rPr>
          <w:szCs w:val="22"/>
        </w:rPr>
      </w:pPr>
    </w:p>
    <w:p w14:paraId="5DCD695A" w14:textId="6A426655" w:rsidR="00DC282D" w:rsidRDefault="00F77782">
      <w:pPr>
        <w:spacing w:line="280" w:lineRule="atLeast"/>
        <w:ind w:left="705" w:hanging="705"/>
        <w:rPr>
          <w:szCs w:val="22"/>
        </w:rPr>
      </w:pPr>
      <w:proofErr w:type="gramStart"/>
      <w:r>
        <w:rPr>
          <w:szCs w:val="22"/>
        </w:rPr>
        <w:t>7.3</w:t>
      </w:r>
      <w:proofErr w:type="gramEnd"/>
      <w:r>
        <w:rPr>
          <w:szCs w:val="22"/>
        </w:rPr>
        <w:t>.</w:t>
      </w:r>
      <w:r>
        <w:rPr>
          <w:szCs w:val="22"/>
        </w:rPr>
        <w:tab/>
        <w:t xml:space="preserve">V případě porušení </w:t>
      </w:r>
      <w:r w:rsidR="00195CFE">
        <w:rPr>
          <w:szCs w:val="22"/>
        </w:rPr>
        <w:t xml:space="preserve"> kterékoli </w:t>
      </w:r>
      <w:r>
        <w:rPr>
          <w:szCs w:val="22"/>
        </w:rPr>
        <w:t>povinnost</w:t>
      </w:r>
      <w:r w:rsidR="00195CFE">
        <w:rPr>
          <w:szCs w:val="22"/>
        </w:rPr>
        <w:t>i</w:t>
      </w:r>
      <w:r>
        <w:rPr>
          <w:szCs w:val="22"/>
        </w:rPr>
        <w:t xml:space="preserve"> Dodavatele uveden</w:t>
      </w:r>
      <w:r w:rsidR="00195CFE">
        <w:rPr>
          <w:szCs w:val="22"/>
        </w:rPr>
        <w:t>é</w:t>
      </w:r>
      <w:r>
        <w:rPr>
          <w:szCs w:val="22"/>
        </w:rPr>
        <w:t xml:space="preserve"> v čl.  9</w:t>
      </w:r>
      <w:r w:rsidR="00195CFE">
        <w:rPr>
          <w:szCs w:val="22"/>
        </w:rPr>
        <w:t>.</w:t>
      </w:r>
      <w:r>
        <w:rPr>
          <w:szCs w:val="22"/>
        </w:rPr>
        <w:t xml:space="preserve"> smlouvy nebo odst. 13.1. smlouvy </w:t>
      </w:r>
      <w:r w:rsidR="00195CFE">
        <w:rPr>
          <w:szCs w:val="22"/>
        </w:rPr>
        <w:t xml:space="preserve"> je</w:t>
      </w:r>
      <w:r>
        <w:rPr>
          <w:szCs w:val="22"/>
        </w:rPr>
        <w:t xml:space="preserve"> Dodavatel</w:t>
      </w:r>
      <w:r w:rsidR="00195CFE">
        <w:rPr>
          <w:szCs w:val="22"/>
        </w:rPr>
        <w:t xml:space="preserve"> povinen zaplatit O</w:t>
      </w:r>
      <w:r>
        <w:rPr>
          <w:szCs w:val="22"/>
        </w:rPr>
        <w:t>bjednateli smluvní pokutu ve výši 10.000,</w:t>
      </w:r>
      <w:r w:rsidR="001A7428">
        <w:rPr>
          <w:szCs w:val="22"/>
        </w:rPr>
        <w:t>00</w:t>
      </w:r>
      <w:r>
        <w:rPr>
          <w:szCs w:val="22"/>
        </w:rPr>
        <w:t>- Kč, a to za každé jednotlivé porušení.</w:t>
      </w:r>
    </w:p>
    <w:p w14:paraId="5DCD695B" w14:textId="77777777" w:rsidR="00DC282D" w:rsidRDefault="00DC282D">
      <w:pPr>
        <w:spacing w:line="280" w:lineRule="atLeast"/>
        <w:ind w:left="705" w:hanging="705"/>
        <w:rPr>
          <w:szCs w:val="22"/>
        </w:rPr>
      </w:pPr>
    </w:p>
    <w:p w14:paraId="5DCD695C" w14:textId="4E3DE2E4" w:rsidR="00DC282D" w:rsidRDefault="00F77782">
      <w:pPr>
        <w:spacing w:line="280" w:lineRule="atLeast"/>
        <w:ind w:left="709" w:hanging="709"/>
        <w:rPr>
          <w:szCs w:val="22"/>
        </w:rPr>
      </w:pPr>
      <w:r>
        <w:rPr>
          <w:szCs w:val="22"/>
        </w:rPr>
        <w:t xml:space="preserve">7.4. </w:t>
      </w:r>
      <w:r>
        <w:rPr>
          <w:szCs w:val="22"/>
        </w:rPr>
        <w:tab/>
        <w:t>V případě, že</w:t>
      </w:r>
      <w:r w:rsidR="002E3C36">
        <w:rPr>
          <w:szCs w:val="22"/>
        </w:rPr>
        <w:t xml:space="preserve"> se D</w:t>
      </w:r>
      <w:r>
        <w:rPr>
          <w:szCs w:val="22"/>
        </w:rPr>
        <w:t>odavatel</w:t>
      </w:r>
      <w:r w:rsidR="002E3C36">
        <w:rPr>
          <w:szCs w:val="22"/>
        </w:rPr>
        <w:t xml:space="preserve"> ocitne v prodlení s předložením kopie aktuálních pojistných smluv Objednateli nebo n</w:t>
      </w:r>
      <w:r>
        <w:rPr>
          <w:szCs w:val="22"/>
        </w:rPr>
        <w:t>euzavře novou pojistnou smlouvu ve shodném rozsahu s </w:t>
      </w:r>
      <w:proofErr w:type="gramStart"/>
      <w:r>
        <w:rPr>
          <w:szCs w:val="22"/>
        </w:rPr>
        <w:t>pojistnou</w:t>
      </w:r>
      <w:proofErr w:type="gramEnd"/>
      <w:r>
        <w:rPr>
          <w:szCs w:val="22"/>
        </w:rPr>
        <w:t xml:space="preserve"> smlouvu původní ve lhůtě 3 pracovních dnů od ukončení účinnosti původní pojistné smlouvy</w:t>
      </w:r>
      <w:r w:rsidR="002E3C36">
        <w:rPr>
          <w:szCs w:val="22"/>
        </w:rPr>
        <w:t>,</w:t>
      </w:r>
      <w:r>
        <w:rPr>
          <w:szCs w:val="22"/>
        </w:rPr>
        <w:t xml:space="preserve"> ve smyslu odst. 8.2 smlouvy, </w:t>
      </w:r>
      <w:r w:rsidR="002E3C36">
        <w:rPr>
          <w:szCs w:val="22"/>
        </w:rPr>
        <w:t xml:space="preserve">je </w:t>
      </w:r>
      <w:r>
        <w:rPr>
          <w:szCs w:val="22"/>
        </w:rPr>
        <w:t xml:space="preserve">Dodavatel </w:t>
      </w:r>
      <w:r w:rsidR="002E3C36">
        <w:rPr>
          <w:szCs w:val="22"/>
        </w:rPr>
        <w:t xml:space="preserve">povinen zaplatit </w:t>
      </w:r>
      <w:r>
        <w:rPr>
          <w:szCs w:val="22"/>
        </w:rPr>
        <w:t>Objednateli smluvní pokutu ve výši 3.000,</w:t>
      </w:r>
      <w:r w:rsidR="001A7428">
        <w:rPr>
          <w:szCs w:val="22"/>
        </w:rPr>
        <w:t>00</w:t>
      </w:r>
      <w:r>
        <w:rPr>
          <w:szCs w:val="22"/>
        </w:rPr>
        <w:t xml:space="preserve">- Kč, a to za každý </w:t>
      </w:r>
      <w:r w:rsidR="002E3C36">
        <w:rPr>
          <w:szCs w:val="22"/>
        </w:rPr>
        <w:t xml:space="preserve">i započatý </w:t>
      </w:r>
      <w:r>
        <w:rPr>
          <w:szCs w:val="22"/>
        </w:rPr>
        <w:t>den prodlení.</w:t>
      </w:r>
    </w:p>
    <w:p w14:paraId="5DCD695D" w14:textId="77777777" w:rsidR="00DC282D" w:rsidRDefault="00DC282D">
      <w:pPr>
        <w:spacing w:line="280" w:lineRule="atLeast"/>
        <w:ind w:left="709" w:hanging="709"/>
        <w:rPr>
          <w:szCs w:val="22"/>
        </w:rPr>
      </w:pPr>
    </w:p>
    <w:p w14:paraId="5DCD695E" w14:textId="77777777" w:rsidR="00DC282D" w:rsidRDefault="00F77782">
      <w:pPr>
        <w:spacing w:line="280" w:lineRule="atLeast"/>
        <w:ind w:left="705" w:hanging="705"/>
        <w:rPr>
          <w:szCs w:val="22"/>
        </w:rPr>
      </w:pPr>
      <w:proofErr w:type="gramStart"/>
      <w:r>
        <w:rPr>
          <w:szCs w:val="22"/>
        </w:rPr>
        <w:t>7.5</w:t>
      </w:r>
      <w:proofErr w:type="gramEnd"/>
      <w:r>
        <w:rPr>
          <w:szCs w:val="22"/>
        </w:rPr>
        <w:t>.</w:t>
      </w:r>
      <w:r>
        <w:rPr>
          <w:szCs w:val="22"/>
        </w:rPr>
        <w:tab/>
        <w:t>Smluvní pokuta je splatná do deseti pracovních dnů od písemně doručené výzvy oprávněné smluvní strany k jejich úhradě povinnou stranou. Uplatněním smluvní pokuty kteroukoliv smluvní stranou není dotčen nárok na náhradu škody v plné výši nebo právo na odstoupení od smlouvy.</w:t>
      </w:r>
    </w:p>
    <w:p w14:paraId="5DCD695F" w14:textId="77777777" w:rsidR="00DC282D" w:rsidRDefault="00DC282D">
      <w:pPr>
        <w:spacing w:line="280" w:lineRule="atLeast"/>
        <w:ind w:left="705" w:hanging="705"/>
        <w:rPr>
          <w:szCs w:val="22"/>
        </w:rPr>
      </w:pPr>
    </w:p>
    <w:p w14:paraId="5DCD6960" w14:textId="13699604" w:rsidR="00DC282D" w:rsidRDefault="00F77782">
      <w:pPr>
        <w:pStyle w:val="Bezmezer1"/>
        <w:tabs>
          <w:tab w:val="left" w:pos="567"/>
          <w:tab w:val="left" w:pos="5040"/>
        </w:tabs>
        <w:spacing w:line="280" w:lineRule="atLeast"/>
        <w:ind w:left="709" w:hanging="709"/>
        <w:jc w:val="both"/>
        <w:rPr>
          <w:rFonts w:ascii="Arial" w:eastAsia="Arial" w:hAnsi="Arial" w:cs="Arial"/>
        </w:rPr>
      </w:pPr>
      <w:proofErr w:type="gramStart"/>
      <w:r>
        <w:rPr>
          <w:rFonts w:ascii="Arial" w:eastAsia="Arial" w:hAnsi="Arial" w:cs="Arial"/>
        </w:rPr>
        <w:t>7.6</w:t>
      </w:r>
      <w:proofErr w:type="gramEnd"/>
      <w:r>
        <w:rPr>
          <w:rFonts w:ascii="Arial" w:eastAsia="Arial" w:hAnsi="Arial" w:cs="Arial"/>
        </w:rPr>
        <w:t>.</w:t>
      </w:r>
      <w:r>
        <w:rPr>
          <w:rFonts w:ascii="Arial" w:eastAsia="Arial" w:hAnsi="Arial" w:cs="Arial"/>
        </w:rPr>
        <w:tab/>
      </w:r>
      <w:r>
        <w:rPr>
          <w:rFonts w:ascii="Arial" w:eastAsia="Arial" w:hAnsi="Arial" w:cs="Arial"/>
        </w:rPr>
        <w:tab/>
        <w:t>Bude-li ze strany Dodavatele porušena právní povinnost, která je stanovena právními předpisy nebo touto smlouvou a Objednatel učiní nebo opomene učinit v důsledku porušení takové povinnosti následné činnosti, v jejichž důsledku bude sankcionován ze strany orgánů veřejné správy</w:t>
      </w:r>
      <w:r w:rsidR="00E97DF9">
        <w:rPr>
          <w:rFonts w:ascii="Arial" w:eastAsia="Arial" w:hAnsi="Arial" w:cs="Arial"/>
        </w:rPr>
        <w:t xml:space="preserve">, </w:t>
      </w:r>
      <w:r>
        <w:rPr>
          <w:rFonts w:ascii="Arial" w:eastAsia="Arial" w:hAnsi="Arial" w:cs="Arial"/>
        </w:rPr>
        <w:t xml:space="preserve">je </w:t>
      </w:r>
      <w:r w:rsidR="00E97DF9">
        <w:rPr>
          <w:rFonts w:ascii="Arial" w:eastAsia="Arial" w:hAnsi="Arial" w:cs="Arial"/>
        </w:rPr>
        <w:t>D</w:t>
      </w:r>
      <w:r>
        <w:rPr>
          <w:rFonts w:ascii="Arial" w:eastAsia="Arial" w:hAnsi="Arial" w:cs="Arial"/>
        </w:rPr>
        <w:t>odavatel povinen tuto částku jako vzniklou škodu Objednateli nahradit, pokud nebyla způsobena zcela v důsledku jednání či opomenutí Objednatele, nebo částečně nahradit v poměrné výši, byla-li způsobena částečně v důsledku jednání či opomenutí Objednatele.</w:t>
      </w:r>
    </w:p>
    <w:p w14:paraId="5DCD6961" w14:textId="77777777" w:rsidR="00DC282D" w:rsidRDefault="00DC282D">
      <w:pPr>
        <w:pStyle w:val="Bezmezer1"/>
        <w:tabs>
          <w:tab w:val="left" w:pos="567"/>
          <w:tab w:val="left" w:pos="5040"/>
        </w:tabs>
        <w:spacing w:line="280" w:lineRule="atLeast"/>
        <w:jc w:val="both"/>
        <w:rPr>
          <w:rFonts w:ascii="Arial" w:eastAsia="Arial" w:hAnsi="Arial" w:cs="Arial"/>
        </w:rPr>
      </w:pPr>
    </w:p>
    <w:p w14:paraId="5DCD6962" w14:textId="77777777" w:rsidR="00DC282D" w:rsidRDefault="00DC282D">
      <w:pPr>
        <w:pStyle w:val="Bezmezer1"/>
        <w:tabs>
          <w:tab w:val="left" w:pos="567"/>
          <w:tab w:val="left" w:pos="5040"/>
        </w:tabs>
        <w:spacing w:line="280" w:lineRule="atLeast"/>
        <w:jc w:val="both"/>
        <w:rPr>
          <w:rFonts w:ascii="Arial" w:eastAsia="Arial" w:hAnsi="Arial" w:cs="Arial"/>
        </w:rPr>
      </w:pPr>
    </w:p>
    <w:p w14:paraId="5DCD6963" w14:textId="77777777" w:rsidR="00DC282D" w:rsidRDefault="00F77782">
      <w:pPr>
        <w:spacing w:line="280" w:lineRule="atLeast"/>
        <w:jc w:val="center"/>
        <w:outlineLvl w:val="0"/>
        <w:rPr>
          <w:b/>
          <w:szCs w:val="22"/>
        </w:rPr>
      </w:pPr>
      <w:r>
        <w:rPr>
          <w:b/>
          <w:szCs w:val="22"/>
        </w:rPr>
        <w:t>8. Pojištění</w:t>
      </w:r>
    </w:p>
    <w:p w14:paraId="5DCD6964" w14:textId="77777777" w:rsidR="00DC282D" w:rsidRDefault="00DC282D">
      <w:pPr>
        <w:spacing w:line="280" w:lineRule="atLeast"/>
        <w:jc w:val="center"/>
        <w:outlineLvl w:val="0"/>
        <w:rPr>
          <w:b/>
          <w:szCs w:val="22"/>
        </w:rPr>
      </w:pPr>
    </w:p>
    <w:p w14:paraId="5DCD6965" w14:textId="77777777" w:rsidR="00DC282D" w:rsidRDefault="00F77782">
      <w:pPr>
        <w:spacing w:line="280" w:lineRule="atLeast"/>
        <w:ind w:left="705" w:hanging="705"/>
        <w:rPr>
          <w:szCs w:val="22"/>
        </w:rPr>
      </w:pPr>
      <w:proofErr w:type="gramStart"/>
      <w:r>
        <w:rPr>
          <w:color w:val="000000"/>
          <w:szCs w:val="22"/>
        </w:rPr>
        <w:t>8.1</w:t>
      </w:r>
      <w:proofErr w:type="gramEnd"/>
      <w:r>
        <w:rPr>
          <w:color w:val="000000"/>
          <w:szCs w:val="22"/>
        </w:rPr>
        <w:t>.</w:t>
      </w:r>
      <w:r>
        <w:rPr>
          <w:color w:val="000000"/>
          <w:szCs w:val="22"/>
        </w:rPr>
        <w:tab/>
        <w:t xml:space="preserve">Dodavatel prohlašuje, že ke dni podpisu této smlouvy má sjednané a po celou dobu účinnosti této smlouvy bude udržovat na své náklady následující pojistné krytí:  </w:t>
      </w:r>
    </w:p>
    <w:p w14:paraId="5DCD6966" w14:textId="722C58A6" w:rsidR="00DC282D" w:rsidRDefault="00F77782">
      <w:pPr>
        <w:spacing w:line="280" w:lineRule="atLeast"/>
        <w:ind w:left="720"/>
        <w:rPr>
          <w:szCs w:val="22"/>
        </w:rPr>
      </w:pPr>
      <w:r>
        <w:rPr>
          <w:color w:val="000000"/>
          <w:szCs w:val="22"/>
        </w:rPr>
        <w:t>Všeobecné pojištění odpovědnosti za škodu vzniklou na životě, zdraví nebo na movitém a nemovitém majetku Objednatele nebo třetích osob, která může vzniknout při provádění služeb nebo v souvislosti s prováděním služeb dle této smlouvy;</w:t>
      </w:r>
      <w:r>
        <w:rPr>
          <w:szCs w:val="22"/>
        </w:rPr>
        <w:t xml:space="preserve"> a to v úhrnné výši pojistného plnění odpovídající </w:t>
      </w:r>
      <w:r w:rsidR="00E97DF9">
        <w:rPr>
          <w:szCs w:val="22"/>
        </w:rPr>
        <w:t xml:space="preserve"> sjednané </w:t>
      </w:r>
      <w:r>
        <w:rPr>
          <w:szCs w:val="22"/>
        </w:rPr>
        <w:t xml:space="preserve">maximální </w:t>
      </w:r>
      <w:r w:rsidR="00E97DF9">
        <w:rPr>
          <w:szCs w:val="22"/>
        </w:rPr>
        <w:t>celkové</w:t>
      </w:r>
      <w:r>
        <w:rPr>
          <w:szCs w:val="22"/>
        </w:rPr>
        <w:t xml:space="preserve"> ceně </w:t>
      </w:r>
      <w:r w:rsidR="00E97DF9">
        <w:rPr>
          <w:szCs w:val="22"/>
        </w:rPr>
        <w:t xml:space="preserve"> služeb </w:t>
      </w:r>
      <w:r>
        <w:rPr>
          <w:szCs w:val="22"/>
        </w:rPr>
        <w:t xml:space="preserve">za 24 měsíců dle odst. </w:t>
      </w:r>
      <w:proofErr w:type="gramStart"/>
      <w:r>
        <w:rPr>
          <w:szCs w:val="22"/>
        </w:rPr>
        <w:t>4.2. této</w:t>
      </w:r>
      <w:proofErr w:type="gramEnd"/>
      <w:r>
        <w:rPr>
          <w:szCs w:val="22"/>
        </w:rPr>
        <w:t xml:space="preserve"> smlouvy. Na žádost Objednatele je Dodavatel povinen kdykoli v průběhu trvání této smlouvy předložit kopie aktuálních pojistných smluv</w:t>
      </w:r>
      <w:r w:rsidR="00E97DF9">
        <w:rPr>
          <w:szCs w:val="22"/>
        </w:rPr>
        <w:t xml:space="preserve"> do 2 pracovních dnů od obdržení písemné žádosti Objednatele.</w:t>
      </w:r>
      <w:r>
        <w:rPr>
          <w:szCs w:val="22"/>
        </w:rPr>
        <w:t xml:space="preserve"> </w:t>
      </w:r>
    </w:p>
    <w:p w14:paraId="5DCD6967" w14:textId="77777777" w:rsidR="00DC282D" w:rsidRDefault="00DC282D">
      <w:pPr>
        <w:spacing w:line="280" w:lineRule="atLeast"/>
        <w:ind w:left="720"/>
        <w:rPr>
          <w:szCs w:val="22"/>
        </w:rPr>
      </w:pPr>
    </w:p>
    <w:p w14:paraId="5DCD6968" w14:textId="64DDFDD9" w:rsidR="00DC282D" w:rsidRDefault="00F77782">
      <w:pPr>
        <w:spacing w:line="280" w:lineRule="atLeast"/>
        <w:ind w:left="705" w:hanging="705"/>
        <w:rPr>
          <w:szCs w:val="22"/>
        </w:rPr>
      </w:pPr>
      <w:proofErr w:type="gramStart"/>
      <w:r>
        <w:rPr>
          <w:szCs w:val="22"/>
        </w:rPr>
        <w:t>8.2</w:t>
      </w:r>
      <w:proofErr w:type="gramEnd"/>
      <w:r>
        <w:rPr>
          <w:szCs w:val="22"/>
        </w:rPr>
        <w:t>.</w:t>
      </w:r>
      <w:r>
        <w:rPr>
          <w:szCs w:val="22"/>
        </w:rPr>
        <w:tab/>
        <w:t xml:space="preserve">Dodavatel je povinen řádně platit pojistné tak, aby pojistná smlouva či smlouvy sjednané dle této smlouvy či v souvislosti s ní byly platné a účinné po celou dobu účinnosti této smlouvy a v přiměřeném rozsahu i po jejím ukončení. V případě, že dojde </w:t>
      </w:r>
      <w:r>
        <w:rPr>
          <w:szCs w:val="22"/>
        </w:rPr>
        <w:lastRenderedPageBreak/>
        <w:t>ke změně nebo zániku</w:t>
      </w:r>
      <w:r>
        <w:rPr>
          <w:b/>
          <w:bCs/>
          <w:szCs w:val="22"/>
        </w:rPr>
        <w:t xml:space="preserve"> </w:t>
      </w:r>
      <w:r>
        <w:rPr>
          <w:szCs w:val="22"/>
        </w:rPr>
        <w:t>pojistné smlouvy, je Dodavatel povinen o této skutečnosti neprodleně informovat Objednatele</w:t>
      </w:r>
      <w:r w:rsidR="00F20BE8">
        <w:rPr>
          <w:szCs w:val="22"/>
        </w:rPr>
        <w:t>,</w:t>
      </w:r>
      <w:r>
        <w:rPr>
          <w:szCs w:val="22"/>
        </w:rPr>
        <w:t xml:space="preserve"> a to nejpozději ve lhůtě 2 pracovních dnů.</w:t>
      </w:r>
    </w:p>
    <w:p w14:paraId="5DCD6969" w14:textId="77777777" w:rsidR="00DC282D" w:rsidRDefault="00DC282D">
      <w:pPr>
        <w:spacing w:line="280" w:lineRule="atLeast"/>
        <w:ind w:left="705" w:hanging="705"/>
        <w:rPr>
          <w:szCs w:val="22"/>
        </w:rPr>
      </w:pPr>
    </w:p>
    <w:p w14:paraId="5DCD696A" w14:textId="77777777" w:rsidR="00DC282D" w:rsidRDefault="00F77782">
      <w:pPr>
        <w:spacing w:line="280" w:lineRule="atLeast"/>
        <w:ind w:left="705" w:hanging="705"/>
        <w:rPr>
          <w:szCs w:val="22"/>
        </w:rPr>
      </w:pPr>
      <w:proofErr w:type="gramStart"/>
      <w:r>
        <w:rPr>
          <w:szCs w:val="22"/>
        </w:rPr>
        <w:t>8.3</w:t>
      </w:r>
      <w:proofErr w:type="gramEnd"/>
      <w:r>
        <w:rPr>
          <w:szCs w:val="22"/>
        </w:rPr>
        <w:t>.</w:t>
      </w:r>
      <w:r>
        <w:rPr>
          <w:szCs w:val="22"/>
        </w:rPr>
        <w:tab/>
        <w:t>Dodavatel nesmí uskutečnit jakékoliv kroky, které by mohly znemožnit Objednateli obdržet ochranu vyplývající z jakékoliv pojistné smlouvy Dodavatele, nebo které by mohly být na škodu Objednatele při předkládání nároků na odškodnění v souvislosti se vzniklými ztrátami na majetku, poškozeními majetku či poraněním osob. Toto smluvní ustanovení nezbavuje Dodavatele odpovědnosti v případě hrubého zanedbání či úmyslného konání ze strany Dodavatele či jeho zaměstnanců.</w:t>
      </w:r>
    </w:p>
    <w:p w14:paraId="5DCD696B" w14:textId="77777777" w:rsidR="00DC282D" w:rsidRDefault="00DC282D">
      <w:pPr>
        <w:spacing w:line="280" w:lineRule="atLeast"/>
        <w:outlineLvl w:val="0"/>
        <w:rPr>
          <w:b/>
          <w:szCs w:val="22"/>
        </w:rPr>
      </w:pPr>
    </w:p>
    <w:p w14:paraId="5DCD696C" w14:textId="77777777" w:rsidR="00DC282D" w:rsidRDefault="00F77782">
      <w:pPr>
        <w:spacing w:line="280" w:lineRule="atLeast"/>
        <w:jc w:val="center"/>
        <w:outlineLvl w:val="0"/>
        <w:rPr>
          <w:b/>
          <w:color w:val="000000"/>
          <w:szCs w:val="22"/>
        </w:rPr>
      </w:pPr>
      <w:r>
        <w:rPr>
          <w:b/>
          <w:szCs w:val="22"/>
        </w:rPr>
        <w:t xml:space="preserve">9. </w:t>
      </w:r>
      <w:r>
        <w:rPr>
          <w:b/>
          <w:color w:val="000000"/>
          <w:szCs w:val="22"/>
        </w:rPr>
        <w:t>Mlčenlivost</w:t>
      </w:r>
    </w:p>
    <w:p w14:paraId="5DCD696D" w14:textId="77777777" w:rsidR="00DC282D" w:rsidRDefault="00DC282D">
      <w:pPr>
        <w:spacing w:line="280" w:lineRule="atLeast"/>
        <w:jc w:val="center"/>
        <w:outlineLvl w:val="0"/>
        <w:rPr>
          <w:b/>
          <w:color w:val="000000"/>
          <w:szCs w:val="22"/>
        </w:rPr>
      </w:pPr>
    </w:p>
    <w:p w14:paraId="5DCD696E" w14:textId="77777777" w:rsidR="00DC282D" w:rsidRDefault="00DC282D">
      <w:pPr>
        <w:spacing w:line="280" w:lineRule="atLeast"/>
        <w:jc w:val="center"/>
        <w:outlineLvl w:val="0"/>
        <w:rPr>
          <w:b/>
          <w:color w:val="000000"/>
          <w:szCs w:val="22"/>
        </w:rPr>
      </w:pPr>
    </w:p>
    <w:p w14:paraId="5DCD696F" w14:textId="77777777" w:rsidR="00DC282D" w:rsidRDefault="00DC282D">
      <w:pPr>
        <w:spacing w:line="280" w:lineRule="atLeast"/>
        <w:jc w:val="center"/>
        <w:outlineLvl w:val="0"/>
        <w:rPr>
          <w:b/>
          <w:color w:val="000000"/>
          <w:szCs w:val="22"/>
        </w:rPr>
      </w:pPr>
    </w:p>
    <w:p w14:paraId="5DCD6970" w14:textId="77777777" w:rsidR="00DC282D" w:rsidRDefault="00F77782">
      <w:pPr>
        <w:spacing w:after="240" w:line="276" w:lineRule="auto"/>
        <w:ind w:left="705" w:hanging="705"/>
        <w:outlineLvl w:val="0"/>
        <w:rPr>
          <w:color w:val="000000"/>
        </w:rPr>
      </w:pPr>
      <w:r>
        <w:rPr>
          <w:color w:val="000000"/>
        </w:rPr>
        <w:t xml:space="preserve">9.1.  Dodavatel se zavazuje během plnění smlouvy i po ukončení smlouvy zachovávat mlčenlivost o všech skutečnostech, o kterých se dozví v souvislosti s plněním smlouvy. Povinnost mlčenlivosti zahrnuje také mlčenlivost Dodavatele ohledně osobních údajů. </w:t>
      </w:r>
      <w:r>
        <w:rPr>
          <w:rFonts w:ascii="Calibri" w:hAnsi="Calibri"/>
        </w:rPr>
        <w:t xml:space="preserve"> </w:t>
      </w:r>
      <w:r>
        <w:rPr>
          <w:rStyle w:val="Hyperlink0"/>
        </w:rPr>
        <w:t>Pokud se Dodavatel kdykoliv v průběhu realizace smlouvy nebo po jejím ukončení seznámí s osobními údaji, platí povinnost mlčenlivosti také pro osobní údaje včetně zákazu předávat osobní údaje třetí osobě. V případě, že Dodavatel zjistí, že bude osobní údaje jakýmkoliv způsobem zpracovávat, resp. že by se z titulu plnění smlouvy mohl stát zpracovatelem dle čl. 4 odst. 8  nařízení Evropského parlamentu a Rady (EU) 2016/679 ze dne 27. dubna 2016 o ochraně fyzických osob v souvislosti se zpracováním osobních údajů a o volném pohybu těchto údajů a o zrušení směrnice 95/46/ES (obecné nařízení o ochraně osobních údajů; GDPR)</w:t>
      </w:r>
      <w:r>
        <w:rPr>
          <w:color w:val="000000"/>
        </w:rPr>
        <w:t>, je povinen o této skutečnosti neprodleně informovat Objednatele a následně v důsledku toho uzavřít s Objednatelem zpracovatelskou smlouvu podle čl. 28 odst. 3 GDPR (např. ve formě dodatku ke smlouvě) a dále postupovat v souladu s GDPR a zákonem č. 110/2019 Sb., o zpracování osobních údajů.</w:t>
      </w:r>
    </w:p>
    <w:p w14:paraId="5DCD6971" w14:textId="77777777" w:rsidR="00DC282D" w:rsidRDefault="00F77782">
      <w:pPr>
        <w:tabs>
          <w:tab w:val="left" w:pos="0"/>
        </w:tabs>
        <w:autoSpaceDE w:val="0"/>
        <w:autoSpaceDN w:val="0"/>
        <w:adjustRightInd w:val="0"/>
        <w:spacing w:after="240" w:line="276" w:lineRule="auto"/>
        <w:ind w:left="705" w:hanging="705"/>
        <w:rPr>
          <w:color w:val="000000"/>
        </w:rPr>
      </w:pPr>
      <w:proofErr w:type="gramStart"/>
      <w:r>
        <w:rPr>
          <w:color w:val="000000"/>
        </w:rPr>
        <w:t>9.2</w:t>
      </w:r>
      <w:proofErr w:type="gramEnd"/>
      <w:r>
        <w:rPr>
          <w:color w:val="000000"/>
        </w:rPr>
        <w:t>.</w:t>
      </w:r>
      <w:r>
        <w:rPr>
          <w:color w:val="000000"/>
        </w:rPr>
        <w:tab/>
        <w:t xml:space="preserve">Dodavatel se zavazuje uchovávat v přísné důvěrnosti veškeré informace, dokumentaci a materiály dodané nebo přijaté v jakékoli formě nebo dané k dispozici Objednatelem. </w:t>
      </w:r>
    </w:p>
    <w:p w14:paraId="5DCD6972" w14:textId="7699F8A2" w:rsidR="00DC282D" w:rsidRDefault="00F77782">
      <w:pPr>
        <w:tabs>
          <w:tab w:val="left" w:pos="0"/>
        </w:tabs>
        <w:autoSpaceDE w:val="0"/>
        <w:autoSpaceDN w:val="0"/>
        <w:adjustRightInd w:val="0"/>
        <w:spacing w:after="240" w:line="276" w:lineRule="auto"/>
        <w:ind w:left="705" w:hanging="705"/>
        <w:rPr>
          <w:color w:val="000000"/>
        </w:rPr>
      </w:pPr>
      <w:r>
        <w:rPr>
          <w:color w:val="000000"/>
        </w:rPr>
        <w:t xml:space="preserve">9.3.     Dodavatel se zavazuje uhradit Objednateli či třetí straně, </w:t>
      </w:r>
      <w:r w:rsidR="00F20BE8">
        <w:rPr>
          <w:color w:val="000000"/>
        </w:rPr>
        <w:t>pokud je</w:t>
      </w:r>
      <w:r>
        <w:rPr>
          <w:color w:val="000000"/>
        </w:rPr>
        <w:t xml:space="preserve"> porušením povinnosti mlčenlivosti nebo jiné své povinnosti v tomto článku uvedené poškodí, veškeré škody tímto porušením způsobené. Povinnosti Dodavatele vyplývající z ustanovení příslušných právních předpisů o ochraně utajovaných informací nejsou ustanoveními tohoto článku dotčeny.</w:t>
      </w:r>
    </w:p>
    <w:p w14:paraId="5DCD6973" w14:textId="77777777" w:rsidR="00DC282D" w:rsidRDefault="00DC282D">
      <w:pPr>
        <w:spacing w:line="280" w:lineRule="atLeast"/>
        <w:outlineLvl w:val="0"/>
        <w:rPr>
          <w:b/>
          <w:szCs w:val="22"/>
        </w:rPr>
      </w:pPr>
    </w:p>
    <w:p w14:paraId="5DCD6974" w14:textId="77777777" w:rsidR="00DC282D" w:rsidRDefault="00DC282D">
      <w:pPr>
        <w:spacing w:line="280" w:lineRule="atLeast"/>
        <w:jc w:val="center"/>
        <w:outlineLvl w:val="0"/>
        <w:rPr>
          <w:b/>
          <w:szCs w:val="22"/>
        </w:rPr>
      </w:pPr>
    </w:p>
    <w:p w14:paraId="5DCD6975" w14:textId="77777777" w:rsidR="00DC282D" w:rsidRDefault="00F77782">
      <w:pPr>
        <w:spacing w:line="280" w:lineRule="atLeast"/>
        <w:jc w:val="center"/>
        <w:outlineLvl w:val="0"/>
        <w:rPr>
          <w:b/>
          <w:szCs w:val="22"/>
        </w:rPr>
      </w:pPr>
      <w:r>
        <w:rPr>
          <w:b/>
          <w:szCs w:val="22"/>
        </w:rPr>
        <w:t>10. Volba práva, soudní příslušnost, zákaz postoupení pohledávky</w:t>
      </w:r>
    </w:p>
    <w:p w14:paraId="5DCD6976" w14:textId="77777777" w:rsidR="00DC282D" w:rsidRDefault="00DC282D">
      <w:pPr>
        <w:spacing w:line="280" w:lineRule="atLeast"/>
        <w:jc w:val="center"/>
        <w:outlineLvl w:val="0"/>
        <w:rPr>
          <w:b/>
          <w:szCs w:val="22"/>
        </w:rPr>
      </w:pPr>
    </w:p>
    <w:p w14:paraId="5DCD6977" w14:textId="77777777" w:rsidR="00DC282D" w:rsidRDefault="00F77782">
      <w:pPr>
        <w:autoSpaceDE w:val="0"/>
        <w:autoSpaceDN w:val="0"/>
        <w:adjustRightInd w:val="0"/>
        <w:spacing w:line="280" w:lineRule="atLeast"/>
        <w:ind w:left="720" w:hanging="720"/>
        <w:rPr>
          <w:szCs w:val="22"/>
        </w:rPr>
      </w:pPr>
      <w:proofErr w:type="gramStart"/>
      <w:r>
        <w:rPr>
          <w:szCs w:val="22"/>
        </w:rPr>
        <w:t>10.1</w:t>
      </w:r>
      <w:proofErr w:type="gramEnd"/>
      <w:r>
        <w:rPr>
          <w:szCs w:val="22"/>
        </w:rPr>
        <w:t>.</w:t>
      </w:r>
      <w:r>
        <w:rPr>
          <w:szCs w:val="22"/>
        </w:rPr>
        <w:tab/>
        <w:t>Tato smlouva je uzavřena v souladu s právním řádem České republiky a řídí se právním řádem České republiky, zejména občanským zákoníkem.</w:t>
      </w:r>
    </w:p>
    <w:p w14:paraId="5DCD6978" w14:textId="77777777" w:rsidR="00DC282D" w:rsidRDefault="00DC282D">
      <w:pPr>
        <w:autoSpaceDE w:val="0"/>
        <w:autoSpaceDN w:val="0"/>
        <w:adjustRightInd w:val="0"/>
        <w:spacing w:line="280" w:lineRule="atLeast"/>
        <w:ind w:left="720" w:hanging="720"/>
        <w:rPr>
          <w:szCs w:val="22"/>
        </w:rPr>
      </w:pPr>
    </w:p>
    <w:p w14:paraId="5DCD6979" w14:textId="5516049D" w:rsidR="00DC282D" w:rsidRDefault="00F77782">
      <w:pPr>
        <w:spacing w:line="280" w:lineRule="atLeast"/>
        <w:ind w:left="705" w:hanging="705"/>
        <w:outlineLvl w:val="0"/>
        <w:rPr>
          <w:szCs w:val="22"/>
        </w:rPr>
      </w:pPr>
      <w:proofErr w:type="gramStart"/>
      <w:r>
        <w:rPr>
          <w:szCs w:val="22"/>
        </w:rPr>
        <w:t>10.2</w:t>
      </w:r>
      <w:proofErr w:type="gramEnd"/>
      <w:r>
        <w:rPr>
          <w:szCs w:val="22"/>
        </w:rPr>
        <w:t>.</w:t>
      </w:r>
      <w:r>
        <w:rPr>
          <w:szCs w:val="22"/>
        </w:rPr>
        <w:tab/>
      </w:r>
      <w:r w:rsidR="00FC62D8">
        <w:rPr>
          <w:szCs w:val="22"/>
        </w:rPr>
        <w:t>Veškeré spory vyplývající z této smlouvy budou řešeny soudy České republiky.</w:t>
      </w:r>
      <w:r>
        <w:rPr>
          <w:szCs w:val="22"/>
        </w:rPr>
        <w:t xml:space="preserve"> V případě, kdy Dodavatel má sídlo/bydliště mimo území České republiky (spory </w:t>
      </w:r>
      <w:r>
        <w:rPr>
          <w:szCs w:val="22"/>
        </w:rPr>
        <w:lastRenderedPageBreak/>
        <w:t xml:space="preserve">s mezinárodním prvkem), bude věcně a místně příslušným soudem vždy soud určený podle sídla Objednatele. </w:t>
      </w:r>
    </w:p>
    <w:p w14:paraId="5DCD697A" w14:textId="77777777" w:rsidR="00DC282D" w:rsidRDefault="00DC282D">
      <w:pPr>
        <w:spacing w:line="280" w:lineRule="atLeast"/>
        <w:ind w:left="705" w:hanging="705"/>
        <w:outlineLvl w:val="0"/>
        <w:rPr>
          <w:szCs w:val="22"/>
        </w:rPr>
      </w:pPr>
    </w:p>
    <w:p w14:paraId="5DCD697B" w14:textId="77777777" w:rsidR="00DC282D" w:rsidRDefault="00F77782">
      <w:pPr>
        <w:spacing w:line="280" w:lineRule="atLeast"/>
        <w:ind w:left="705" w:hanging="705"/>
        <w:outlineLvl w:val="0"/>
        <w:rPr>
          <w:szCs w:val="22"/>
        </w:rPr>
      </w:pPr>
      <w:proofErr w:type="gramStart"/>
      <w:r>
        <w:rPr>
          <w:szCs w:val="22"/>
        </w:rPr>
        <w:t>10.3</w:t>
      </w:r>
      <w:proofErr w:type="gramEnd"/>
      <w:r>
        <w:rPr>
          <w:szCs w:val="22"/>
        </w:rPr>
        <w:t>.</w:t>
      </w:r>
      <w:r>
        <w:rPr>
          <w:szCs w:val="22"/>
        </w:rPr>
        <w:tab/>
        <w:t>Dodavatel není oprávněn bez výslovného písemného souhlasu Objednatele postoupit jakoukoli pohledávku, která mu vznikne podle této smlouvy nebo v souvislosti s ní, na třetí osobu.</w:t>
      </w:r>
    </w:p>
    <w:p w14:paraId="5DCD697C" w14:textId="77777777" w:rsidR="00DC282D" w:rsidRDefault="00DC282D">
      <w:pPr>
        <w:spacing w:line="280" w:lineRule="atLeast"/>
        <w:ind w:left="705" w:hanging="705"/>
        <w:outlineLvl w:val="0"/>
        <w:rPr>
          <w:szCs w:val="22"/>
        </w:rPr>
      </w:pPr>
    </w:p>
    <w:p w14:paraId="5DCD697D" w14:textId="77777777" w:rsidR="00DC282D" w:rsidRDefault="00DC282D">
      <w:pPr>
        <w:spacing w:line="280" w:lineRule="atLeast"/>
        <w:outlineLvl w:val="0"/>
        <w:rPr>
          <w:b/>
          <w:szCs w:val="22"/>
        </w:rPr>
      </w:pPr>
    </w:p>
    <w:p w14:paraId="5DCD697E" w14:textId="77777777" w:rsidR="00DC282D" w:rsidRDefault="00DC282D">
      <w:pPr>
        <w:pStyle w:val="Nadpis2"/>
        <w:spacing w:line="280" w:lineRule="atLeast"/>
        <w:jc w:val="center"/>
        <w:rPr>
          <w:b/>
          <w:i w:val="0"/>
          <w:szCs w:val="22"/>
        </w:rPr>
      </w:pPr>
      <w:bookmarkStart w:id="0" w:name="_Toc412262516"/>
      <w:bookmarkStart w:id="1" w:name="_Toc415468872"/>
      <w:bookmarkStart w:id="2" w:name="_Toc415469130"/>
      <w:bookmarkStart w:id="3" w:name="_Toc415469748"/>
      <w:bookmarkStart w:id="4" w:name="_Ref465828712"/>
      <w:bookmarkStart w:id="5" w:name="_Ref470590950"/>
      <w:bookmarkStart w:id="6" w:name="_Toc506652339"/>
      <w:bookmarkStart w:id="7" w:name="_Toc508020390"/>
      <w:bookmarkStart w:id="8" w:name="_Toc361141822"/>
      <w:bookmarkStart w:id="9" w:name="_Toc368824952"/>
    </w:p>
    <w:p w14:paraId="5DCD697F" w14:textId="77777777" w:rsidR="00DC282D" w:rsidRDefault="00F77782">
      <w:pPr>
        <w:pStyle w:val="Nadpis2"/>
        <w:spacing w:after="240" w:line="276" w:lineRule="auto"/>
        <w:jc w:val="center"/>
        <w:rPr>
          <w:b/>
          <w:i w:val="0"/>
          <w:szCs w:val="22"/>
        </w:rPr>
      </w:pPr>
      <w:r>
        <w:rPr>
          <w:b/>
          <w:i w:val="0"/>
          <w:szCs w:val="22"/>
        </w:rPr>
        <w:t>11.</w:t>
      </w:r>
      <w:r>
        <w:rPr>
          <w:b/>
          <w:i w:val="0"/>
          <w:szCs w:val="22"/>
        </w:rPr>
        <w:tab/>
        <w:t>Prohlášení a záruky Dodavatele</w:t>
      </w:r>
    </w:p>
    <w:p w14:paraId="5DCD6980" w14:textId="77777777" w:rsidR="00DC282D" w:rsidRDefault="00F77782">
      <w:pPr>
        <w:autoSpaceDE w:val="0"/>
        <w:autoSpaceDN w:val="0"/>
        <w:adjustRightInd w:val="0"/>
        <w:spacing w:after="240" w:line="276" w:lineRule="auto"/>
        <w:ind w:left="705" w:hanging="705"/>
        <w:rPr>
          <w:szCs w:val="22"/>
        </w:rPr>
      </w:pPr>
      <w:r>
        <w:rPr>
          <w:szCs w:val="22"/>
        </w:rPr>
        <w:t xml:space="preserve">11.1. </w:t>
      </w:r>
      <w:r>
        <w:rPr>
          <w:szCs w:val="22"/>
        </w:rPr>
        <w:tab/>
        <w:t>Dodavatel tímto prohlašuje, že následující ustanovení jsou pravdivá, a to ke dni podepsání této smlouvy:</w:t>
      </w:r>
    </w:p>
    <w:p w14:paraId="5DCD6981" w14:textId="6170E454" w:rsidR="00DC282D" w:rsidRDefault="00F77782">
      <w:pPr>
        <w:autoSpaceDE w:val="0"/>
        <w:autoSpaceDN w:val="0"/>
        <w:adjustRightInd w:val="0"/>
        <w:spacing w:after="240" w:line="276" w:lineRule="auto"/>
        <w:ind w:left="1413" w:hanging="705"/>
        <w:rPr>
          <w:szCs w:val="22"/>
        </w:rPr>
      </w:pPr>
      <w:r>
        <w:rPr>
          <w:szCs w:val="22"/>
        </w:rPr>
        <w:t xml:space="preserve">a) </w:t>
      </w:r>
      <w:r>
        <w:rPr>
          <w:szCs w:val="22"/>
        </w:rPr>
        <w:tab/>
        <w:t xml:space="preserve">Dodavatel je </w:t>
      </w:r>
      <w:r w:rsidR="00A722F5">
        <w:rPr>
          <w:szCs w:val="22"/>
        </w:rPr>
        <w:t xml:space="preserve">právnickou </w:t>
      </w:r>
      <w:r>
        <w:rPr>
          <w:szCs w:val="22"/>
        </w:rPr>
        <w:t xml:space="preserve">osobou, má neomezené právo vlastnit majetek a má plnou způsobilost k právním </w:t>
      </w:r>
      <w:r w:rsidR="00FC62D8">
        <w:rPr>
          <w:szCs w:val="22"/>
        </w:rPr>
        <w:t>jednáním</w:t>
      </w:r>
      <w:r>
        <w:rPr>
          <w:szCs w:val="22"/>
        </w:rPr>
        <w:t xml:space="preserve"> v souladu s právním řádem České republiky;</w:t>
      </w:r>
    </w:p>
    <w:p w14:paraId="5DCD6982" w14:textId="48827F34" w:rsidR="00DC282D" w:rsidRDefault="00F77782">
      <w:pPr>
        <w:autoSpaceDE w:val="0"/>
        <w:autoSpaceDN w:val="0"/>
        <w:adjustRightInd w:val="0"/>
        <w:spacing w:after="240" w:line="276" w:lineRule="auto"/>
        <w:ind w:left="1413" w:hanging="705"/>
        <w:rPr>
          <w:szCs w:val="22"/>
        </w:rPr>
      </w:pPr>
      <w:r>
        <w:rPr>
          <w:szCs w:val="22"/>
        </w:rPr>
        <w:t>b)</w:t>
      </w:r>
      <w:r>
        <w:rPr>
          <w:szCs w:val="22"/>
        </w:rPr>
        <w:tab/>
      </w:r>
      <w:r w:rsidR="00A722F5">
        <w:rPr>
          <w:szCs w:val="22"/>
        </w:rPr>
        <w:t>U</w:t>
      </w:r>
      <w:r>
        <w:rPr>
          <w:szCs w:val="22"/>
        </w:rPr>
        <w:t>zavření této smlouvy Dodavatelem a plnění všech povinností vyplývajících ze smlouvy a jejích příloh bylo náležitě schváleno v rámci organizační struktury Dodavatele;</w:t>
      </w:r>
    </w:p>
    <w:p w14:paraId="5DCD6983" w14:textId="77777777" w:rsidR="00DC282D" w:rsidRDefault="00F77782">
      <w:pPr>
        <w:autoSpaceDE w:val="0"/>
        <w:autoSpaceDN w:val="0"/>
        <w:adjustRightInd w:val="0"/>
        <w:spacing w:after="240" w:line="276" w:lineRule="auto"/>
        <w:ind w:left="1413" w:hanging="705"/>
        <w:rPr>
          <w:szCs w:val="22"/>
        </w:rPr>
      </w:pPr>
      <w:r>
        <w:rPr>
          <w:szCs w:val="22"/>
        </w:rPr>
        <w:t>c)</w:t>
      </w:r>
      <w:r>
        <w:rPr>
          <w:szCs w:val="22"/>
        </w:rPr>
        <w:tab/>
        <w:t xml:space="preserve">Tato smlouva byla platně podepsána Dodavatelem a představuje platné a účinné závazky Dodavatele, právně vůči němu vynutitelné v souladu s podmínkami smlouvy; </w:t>
      </w:r>
    </w:p>
    <w:p w14:paraId="5DCD6984" w14:textId="77777777" w:rsidR="00DC282D" w:rsidRDefault="00F77782">
      <w:pPr>
        <w:autoSpaceDE w:val="0"/>
        <w:autoSpaceDN w:val="0"/>
        <w:adjustRightInd w:val="0"/>
        <w:spacing w:after="240" w:line="276" w:lineRule="auto"/>
        <w:ind w:left="1413" w:hanging="705"/>
        <w:rPr>
          <w:szCs w:val="22"/>
        </w:rPr>
      </w:pPr>
      <w:r>
        <w:rPr>
          <w:szCs w:val="22"/>
        </w:rPr>
        <w:t>d)</w:t>
      </w:r>
      <w:r>
        <w:rPr>
          <w:szCs w:val="22"/>
        </w:rPr>
        <w:tab/>
        <w:t>Uzavření, účinnost ani plnění smlouvy nebude mít za následek porušení jakékoli jiné smlouvy, které se Dodavatel účastní jako smluvní strana, ani jakéhokoli jiného závazku, povinnosti nebo omezení Dodavatele a neporuší žádná majetková práva Dodavatele či třetích osob;</w:t>
      </w:r>
    </w:p>
    <w:p w14:paraId="5DCD6985" w14:textId="77777777" w:rsidR="00DC282D" w:rsidRDefault="00F77782">
      <w:pPr>
        <w:autoSpaceDE w:val="0"/>
        <w:autoSpaceDN w:val="0"/>
        <w:adjustRightInd w:val="0"/>
        <w:spacing w:after="240" w:line="276" w:lineRule="auto"/>
        <w:ind w:left="1413" w:hanging="705"/>
        <w:rPr>
          <w:szCs w:val="22"/>
        </w:rPr>
      </w:pPr>
      <w:r>
        <w:rPr>
          <w:szCs w:val="22"/>
        </w:rPr>
        <w:t xml:space="preserve">e) </w:t>
      </w:r>
      <w:r>
        <w:rPr>
          <w:szCs w:val="22"/>
        </w:rPr>
        <w:tab/>
        <w:t>Uzavření, účinnost ani plnění smlouvy nebude mít za následek porušení jakéhokoli právního předpisu, veřejnoprávního opatření, aktu či pokynu jakéhokoli druhu nebo podmínek jakéhokoli oprávnění, licence nebo jiného aktu nebo dokumentu, které jsou pro Dodavatele závazné;</w:t>
      </w:r>
    </w:p>
    <w:p w14:paraId="5DCD6986" w14:textId="77777777" w:rsidR="00DC282D" w:rsidRDefault="00F77782">
      <w:pPr>
        <w:autoSpaceDE w:val="0"/>
        <w:autoSpaceDN w:val="0"/>
        <w:adjustRightInd w:val="0"/>
        <w:spacing w:after="240" w:line="276" w:lineRule="auto"/>
        <w:ind w:left="1413" w:hanging="705"/>
        <w:rPr>
          <w:szCs w:val="22"/>
        </w:rPr>
      </w:pPr>
      <w:r>
        <w:rPr>
          <w:szCs w:val="22"/>
        </w:rPr>
        <w:t xml:space="preserve">f) </w:t>
      </w:r>
      <w:r>
        <w:rPr>
          <w:szCs w:val="22"/>
        </w:rPr>
        <w:tab/>
        <w:t>Neprobíhá a podle nejlepšího vědomí a znalostí Dodavatele či veřejně známých informací ani nehrozí žádné soudní, správní, rozhodčí ani jiné řízení či jednání před jakýmkoli orgánem jakékoli jurisdikce, které by mohlo, jednotlivě nebo v souhrnu s dalšími, nepříznivým způsobem ovlivnit schopnost Dodavatele splnit jeho závazky podle této smlouvy, či jeho celkovou finanční a podnikatelskou situaci;</w:t>
      </w:r>
    </w:p>
    <w:p w14:paraId="5DCD6987" w14:textId="77777777" w:rsidR="00DC282D" w:rsidRDefault="00F77782">
      <w:pPr>
        <w:autoSpaceDE w:val="0"/>
        <w:autoSpaceDN w:val="0"/>
        <w:adjustRightInd w:val="0"/>
        <w:spacing w:after="240" w:line="276" w:lineRule="auto"/>
        <w:ind w:left="1413" w:hanging="705"/>
        <w:rPr>
          <w:szCs w:val="22"/>
        </w:rPr>
      </w:pPr>
      <w:r>
        <w:rPr>
          <w:szCs w:val="22"/>
        </w:rPr>
        <w:t xml:space="preserve">g) </w:t>
      </w:r>
      <w:r>
        <w:rPr>
          <w:szCs w:val="22"/>
        </w:rPr>
        <w:tab/>
        <w:t>Neprobíhá a podle nejlepšího vědomí a znalostí Dodavatele či veřejně známých informací ani nehrozí žádné insolvenční řízení nebo jakékoli jiné řízení týkající se insolvence Dodavatele nebo řízení, která obecně omezují práva Dodavatelových věřitelů na uspokojení pohledávek vůči Dodavateli; Dodavatel se zavazuje Objednatele bezodkladně informovat o všech skutečnostech o hrozícím úpadku, popřípadě o prohlášení úpadku jeho společnosti;</w:t>
      </w:r>
    </w:p>
    <w:p w14:paraId="5DCD6988" w14:textId="77777777" w:rsidR="00DC282D" w:rsidRDefault="00F77782">
      <w:pPr>
        <w:autoSpaceDE w:val="0"/>
        <w:autoSpaceDN w:val="0"/>
        <w:adjustRightInd w:val="0"/>
        <w:spacing w:after="240" w:line="276" w:lineRule="auto"/>
        <w:ind w:left="1413" w:hanging="705"/>
        <w:rPr>
          <w:szCs w:val="22"/>
        </w:rPr>
      </w:pPr>
      <w:r>
        <w:rPr>
          <w:szCs w:val="22"/>
        </w:rPr>
        <w:lastRenderedPageBreak/>
        <w:t xml:space="preserve">h) </w:t>
      </w:r>
      <w:r>
        <w:rPr>
          <w:szCs w:val="22"/>
        </w:rPr>
        <w:tab/>
        <w:t xml:space="preserve">Všechny informace, které Dodavatel poskytl Objednateli ve své nabídce v rámci zadávacího řízení na veřejnou zakázku s názvem </w:t>
      </w:r>
      <w:r>
        <w:rPr>
          <w:b/>
          <w:szCs w:val="22"/>
        </w:rPr>
        <w:t>„SPRÁVA ADMINISTRATIVNÍ BUDOVY KOTLÁŘSKÁ 931/53, 602 00 BRNO</w:t>
      </w:r>
      <w:r>
        <w:rPr>
          <w:szCs w:val="22"/>
        </w:rPr>
        <w:t>“ jsou pravdivé;</w:t>
      </w:r>
    </w:p>
    <w:p w14:paraId="5DCD6989" w14:textId="77777777" w:rsidR="00DC282D" w:rsidRDefault="00F77782">
      <w:pPr>
        <w:autoSpaceDE w:val="0"/>
        <w:autoSpaceDN w:val="0"/>
        <w:adjustRightInd w:val="0"/>
        <w:spacing w:after="240" w:line="276" w:lineRule="auto"/>
        <w:ind w:left="1413" w:hanging="705"/>
        <w:rPr>
          <w:szCs w:val="22"/>
        </w:rPr>
      </w:pPr>
      <w:r>
        <w:rPr>
          <w:szCs w:val="22"/>
        </w:rPr>
        <w:t xml:space="preserve">i) </w:t>
      </w:r>
      <w:r>
        <w:rPr>
          <w:szCs w:val="22"/>
        </w:rPr>
        <w:tab/>
        <w:t>Dodavatel dodržuje veškeré právně závazné předpisy a rozhodnutí státních orgánů;</w:t>
      </w:r>
    </w:p>
    <w:p w14:paraId="5DCD698A" w14:textId="4B9383DA" w:rsidR="00DC282D" w:rsidRDefault="00F77782">
      <w:pPr>
        <w:autoSpaceDE w:val="0"/>
        <w:autoSpaceDN w:val="0"/>
        <w:adjustRightInd w:val="0"/>
        <w:spacing w:after="240" w:line="276" w:lineRule="auto"/>
        <w:ind w:left="1413"/>
        <w:rPr>
          <w:szCs w:val="22"/>
        </w:rPr>
      </w:pPr>
      <w:r>
        <w:rPr>
          <w:szCs w:val="22"/>
        </w:rPr>
        <w:t xml:space="preserve">Dodavatel je schopen územně, technicky a personálně zabezpečit plnění vyplývající ze smlouvy, </w:t>
      </w:r>
      <w:r w:rsidR="00152291">
        <w:rPr>
          <w:szCs w:val="22"/>
        </w:rPr>
        <w:t xml:space="preserve">jejich </w:t>
      </w:r>
      <w:r>
        <w:rPr>
          <w:szCs w:val="22"/>
        </w:rPr>
        <w:t>příloh a případných dodatků</w:t>
      </w:r>
      <w:r w:rsidR="00152291">
        <w:rPr>
          <w:szCs w:val="22"/>
        </w:rPr>
        <w:t xml:space="preserve"> ke smlouvě</w:t>
      </w:r>
      <w:r>
        <w:rPr>
          <w:szCs w:val="22"/>
        </w:rPr>
        <w:t>;</w:t>
      </w:r>
    </w:p>
    <w:p w14:paraId="5DCD698B" w14:textId="77777777" w:rsidR="00DC282D" w:rsidRDefault="00F77782">
      <w:pPr>
        <w:autoSpaceDE w:val="0"/>
        <w:autoSpaceDN w:val="0"/>
        <w:adjustRightInd w:val="0"/>
        <w:spacing w:after="240" w:line="276" w:lineRule="auto"/>
        <w:ind w:left="1413" w:hanging="704"/>
        <w:rPr>
          <w:szCs w:val="22"/>
        </w:rPr>
      </w:pPr>
      <w:r>
        <w:rPr>
          <w:szCs w:val="22"/>
        </w:rPr>
        <w:t>j)</w:t>
      </w:r>
      <w:r>
        <w:rPr>
          <w:szCs w:val="22"/>
        </w:rPr>
        <w:tab/>
        <w:t>Dodavatel prohlašuje, že všechny osoby podílející se na výkonu služeb splňují požadavky na pracovníky Dodavatele (případně poddodavatele) dle přílohy č. 1 smlouvy.</w:t>
      </w:r>
    </w:p>
    <w:p w14:paraId="5DCD698C" w14:textId="77777777" w:rsidR="00DC282D" w:rsidRDefault="00F77782">
      <w:pPr>
        <w:autoSpaceDE w:val="0"/>
        <w:autoSpaceDN w:val="0"/>
        <w:adjustRightInd w:val="0"/>
        <w:spacing w:after="240" w:line="276" w:lineRule="auto"/>
        <w:ind w:left="720" w:hanging="720"/>
      </w:pPr>
      <w:r>
        <w:rPr>
          <w:szCs w:val="22"/>
        </w:rPr>
        <w:t xml:space="preserve">11.2.   </w:t>
      </w:r>
      <w:r>
        <w:t>Dodavatel odpovídá za to, že žádný jeho poddodavatel není po celou dobu trvání této  smlouvy osobou, na niž by se vztahovaly (i) sankční režimy zavedené Evropskou unií  na základě nařízení Rady (EU) č. 269/14 o omezujících opatřeních vzhledem k činnostem narušujícím nebo ohrožujícím územní celistvost, svrchovanost a nezávislost Ukrajiny a nařízení Rady (EU) č. 208/2014 o omezujících opatřeních vůči některým osobám, subjektům a orgánům vzhledem k situaci na Ukrajině, stejně jako na základě nařízení Rady (ES) č. 765/2006 o omezujících opatřeních vůči prezidentu Lukašenkovi a některým představitelům Běloruska, a dále (</w:t>
      </w:r>
      <w:proofErr w:type="spellStart"/>
      <w:r>
        <w:t>ii</w:t>
      </w:r>
      <w:proofErr w:type="spellEnd"/>
      <w:r>
        <w:t>) české právní předpisy, zejména zákon č. 69/2006 Sb., o provádění mezinárodních sankcí, v platném znění, navazující na výše uvedená  nařízení EU.</w:t>
      </w:r>
    </w:p>
    <w:p w14:paraId="5DCD698D" w14:textId="77777777" w:rsidR="00DC282D" w:rsidRDefault="00DC282D">
      <w:pPr>
        <w:autoSpaceDE w:val="0"/>
        <w:autoSpaceDN w:val="0"/>
        <w:adjustRightInd w:val="0"/>
        <w:spacing w:after="240" w:line="276" w:lineRule="auto"/>
        <w:ind w:left="720" w:hanging="720"/>
        <w:rPr>
          <w:szCs w:val="22"/>
        </w:rPr>
      </w:pPr>
    </w:p>
    <w:p w14:paraId="5DCD698E" w14:textId="77777777" w:rsidR="00DC282D" w:rsidRDefault="00F77782">
      <w:pPr>
        <w:spacing w:after="240" w:line="276" w:lineRule="auto"/>
        <w:ind w:left="2133" w:firstLine="699"/>
        <w:outlineLvl w:val="0"/>
        <w:rPr>
          <w:b/>
          <w:color w:val="000000"/>
          <w:szCs w:val="22"/>
        </w:rPr>
      </w:pPr>
      <w:r>
        <w:rPr>
          <w:b/>
          <w:color w:val="000000"/>
          <w:szCs w:val="22"/>
        </w:rPr>
        <w:t>12.</w:t>
      </w:r>
      <w:r>
        <w:rPr>
          <w:b/>
          <w:color w:val="000000"/>
          <w:szCs w:val="22"/>
        </w:rPr>
        <w:tab/>
        <w:t>Kontaktní osoby</w:t>
      </w:r>
    </w:p>
    <w:p w14:paraId="5DCD698F" w14:textId="77777777" w:rsidR="00DC282D" w:rsidRDefault="00F77782">
      <w:pPr>
        <w:pStyle w:val="Nadpis2"/>
        <w:keepNext w:val="0"/>
        <w:spacing w:after="240" w:line="276" w:lineRule="auto"/>
        <w:ind w:left="708" w:hanging="708"/>
        <w:rPr>
          <w:bCs/>
          <w:i w:val="0"/>
          <w:iCs/>
          <w:spacing w:val="-4"/>
          <w:szCs w:val="22"/>
        </w:rPr>
      </w:pPr>
      <w:r>
        <w:rPr>
          <w:bCs/>
          <w:i w:val="0"/>
          <w:iCs/>
          <w:spacing w:val="-4"/>
          <w:szCs w:val="22"/>
        </w:rPr>
        <w:t xml:space="preserve">12.1. </w:t>
      </w:r>
      <w:r>
        <w:rPr>
          <w:bCs/>
          <w:i w:val="0"/>
          <w:iCs/>
          <w:spacing w:val="-4"/>
          <w:szCs w:val="22"/>
        </w:rPr>
        <w:tab/>
        <w:t>Smluvní strany se dohodly a Dodavatel určil, že osobou oprávněnou k jednání za Dodavatele ve věcech, které se týkají této smlouvy a její realizace je/jsou:</w:t>
      </w:r>
    </w:p>
    <w:p w14:paraId="5DCD6990" w14:textId="77777777" w:rsidR="00DC282D" w:rsidRDefault="00F77782">
      <w:pPr>
        <w:pStyle w:val="Nadpis2"/>
        <w:keepNext w:val="0"/>
        <w:spacing w:after="240" w:line="276" w:lineRule="auto"/>
        <w:ind w:left="708"/>
        <w:rPr>
          <w:bCs/>
          <w:i w:val="0"/>
          <w:iCs/>
          <w:spacing w:val="-4"/>
          <w:szCs w:val="22"/>
        </w:rPr>
      </w:pPr>
      <w:r>
        <w:rPr>
          <w:bCs/>
          <w:i w:val="0"/>
          <w:iCs/>
          <w:spacing w:val="-4"/>
          <w:szCs w:val="22"/>
        </w:rPr>
        <w:t>Ve věcech smluvních:</w:t>
      </w:r>
    </w:p>
    <w:p w14:paraId="5DCD6991" w14:textId="332A358B" w:rsidR="00DC282D" w:rsidRPr="00B11704" w:rsidRDefault="00F77782">
      <w:pPr>
        <w:pStyle w:val="Nadpis2"/>
        <w:keepNext w:val="0"/>
        <w:spacing w:line="276" w:lineRule="auto"/>
        <w:ind w:firstLine="708"/>
        <w:rPr>
          <w:bCs/>
          <w:i w:val="0"/>
          <w:iCs/>
          <w:spacing w:val="-4"/>
          <w:szCs w:val="22"/>
        </w:rPr>
      </w:pPr>
      <w:r w:rsidRPr="00B11704">
        <w:rPr>
          <w:bCs/>
          <w:i w:val="0"/>
          <w:iCs/>
          <w:spacing w:val="-4"/>
          <w:szCs w:val="22"/>
        </w:rPr>
        <w:t>Jméno:</w:t>
      </w:r>
      <w:r w:rsidRPr="00B11704">
        <w:rPr>
          <w:bCs/>
          <w:i w:val="0"/>
          <w:iCs/>
          <w:spacing w:val="-4"/>
          <w:szCs w:val="22"/>
        </w:rPr>
        <w:tab/>
      </w:r>
      <w:r w:rsidR="00B11704">
        <w:rPr>
          <w:bCs/>
          <w:i w:val="0"/>
          <w:iCs/>
          <w:spacing w:val="-4"/>
          <w:szCs w:val="22"/>
        </w:rPr>
        <w:t xml:space="preserve"> </w:t>
      </w:r>
      <w:proofErr w:type="spellStart"/>
      <w:r w:rsidR="0057664E">
        <w:rPr>
          <w:bCs/>
          <w:i w:val="0"/>
          <w:iCs/>
          <w:spacing w:val="-4"/>
          <w:szCs w:val="22"/>
        </w:rPr>
        <w:t>xxxxxxxxxxxxxxxxx</w:t>
      </w:r>
      <w:proofErr w:type="spellEnd"/>
    </w:p>
    <w:p w14:paraId="5DCD6992" w14:textId="192764A9" w:rsidR="00DC282D" w:rsidRPr="00B11704" w:rsidRDefault="00F77782">
      <w:pPr>
        <w:pStyle w:val="Nadpis2"/>
        <w:keepNext w:val="0"/>
        <w:spacing w:line="276" w:lineRule="auto"/>
        <w:ind w:firstLine="708"/>
        <w:rPr>
          <w:bCs/>
          <w:i w:val="0"/>
          <w:iCs/>
          <w:spacing w:val="-4"/>
          <w:szCs w:val="22"/>
        </w:rPr>
      </w:pPr>
      <w:r w:rsidRPr="00B11704">
        <w:rPr>
          <w:bCs/>
          <w:i w:val="0"/>
          <w:iCs/>
          <w:spacing w:val="-4"/>
          <w:szCs w:val="22"/>
        </w:rPr>
        <w:t>E-mail:</w:t>
      </w:r>
      <w:r w:rsidR="00B11704">
        <w:rPr>
          <w:bCs/>
          <w:i w:val="0"/>
          <w:iCs/>
          <w:spacing w:val="-4"/>
          <w:szCs w:val="22"/>
        </w:rPr>
        <w:t xml:space="preserve"> </w:t>
      </w:r>
      <w:proofErr w:type="spellStart"/>
      <w:r w:rsidR="0057664E">
        <w:rPr>
          <w:bCs/>
          <w:i w:val="0"/>
          <w:iCs/>
          <w:spacing w:val="-4"/>
          <w:szCs w:val="22"/>
        </w:rPr>
        <w:t>xxxxxxxxxxxxxxxxxxxx</w:t>
      </w:r>
      <w:proofErr w:type="spellEnd"/>
    </w:p>
    <w:p w14:paraId="5DCD6993" w14:textId="02B5FA6A" w:rsidR="00DC282D" w:rsidRDefault="00F77782">
      <w:pPr>
        <w:pStyle w:val="Nadpis2"/>
        <w:keepNext w:val="0"/>
        <w:spacing w:line="276" w:lineRule="auto"/>
        <w:ind w:firstLine="708"/>
        <w:rPr>
          <w:bCs/>
          <w:i w:val="0"/>
          <w:iCs/>
          <w:spacing w:val="-4"/>
          <w:szCs w:val="22"/>
        </w:rPr>
      </w:pPr>
      <w:r w:rsidRPr="00B11704">
        <w:rPr>
          <w:bCs/>
          <w:i w:val="0"/>
          <w:iCs/>
          <w:spacing w:val="-4"/>
          <w:szCs w:val="22"/>
        </w:rPr>
        <w:t>Tel:</w:t>
      </w:r>
      <w:r>
        <w:rPr>
          <w:bCs/>
          <w:i w:val="0"/>
          <w:iCs/>
          <w:spacing w:val="-4"/>
          <w:szCs w:val="22"/>
        </w:rPr>
        <w:t xml:space="preserve"> </w:t>
      </w:r>
      <w:r>
        <w:rPr>
          <w:bCs/>
          <w:i w:val="0"/>
          <w:iCs/>
          <w:spacing w:val="-4"/>
          <w:szCs w:val="22"/>
        </w:rPr>
        <w:tab/>
      </w:r>
      <w:proofErr w:type="spellStart"/>
      <w:r w:rsidR="0057664E">
        <w:rPr>
          <w:bCs/>
          <w:i w:val="0"/>
          <w:iCs/>
          <w:spacing w:val="-4"/>
          <w:szCs w:val="22"/>
        </w:rPr>
        <w:t>xxxxxxxxxxxxxxxxxxx</w:t>
      </w:r>
      <w:proofErr w:type="spellEnd"/>
    </w:p>
    <w:p w14:paraId="5DCD6994" w14:textId="77777777" w:rsidR="00DC282D" w:rsidRDefault="00DC282D">
      <w:pPr>
        <w:pStyle w:val="Nadpis2"/>
        <w:keepNext w:val="0"/>
        <w:spacing w:after="240" w:line="276" w:lineRule="auto"/>
        <w:ind w:firstLine="708"/>
        <w:rPr>
          <w:bCs/>
          <w:i w:val="0"/>
          <w:iCs/>
          <w:spacing w:val="-4"/>
          <w:szCs w:val="22"/>
        </w:rPr>
      </w:pPr>
    </w:p>
    <w:p w14:paraId="5DCD6995" w14:textId="77777777" w:rsidR="00DC282D" w:rsidRDefault="00F77782">
      <w:pPr>
        <w:pStyle w:val="Nadpis2"/>
        <w:keepNext w:val="0"/>
        <w:spacing w:line="276" w:lineRule="auto"/>
        <w:ind w:firstLine="708"/>
        <w:rPr>
          <w:bCs/>
          <w:i w:val="0"/>
          <w:iCs/>
          <w:spacing w:val="-4"/>
          <w:szCs w:val="22"/>
        </w:rPr>
      </w:pPr>
      <w:r>
        <w:rPr>
          <w:bCs/>
          <w:i w:val="0"/>
          <w:iCs/>
          <w:spacing w:val="-4"/>
          <w:szCs w:val="22"/>
        </w:rPr>
        <w:t>Ve věcech technických:</w:t>
      </w:r>
    </w:p>
    <w:p w14:paraId="5DCD6996" w14:textId="77777777" w:rsidR="00DC282D" w:rsidRDefault="00DC282D">
      <w:pPr>
        <w:pStyle w:val="Nadpis2"/>
        <w:keepNext w:val="0"/>
        <w:spacing w:line="276" w:lineRule="auto"/>
        <w:ind w:firstLine="708"/>
        <w:rPr>
          <w:bCs/>
          <w:i w:val="0"/>
          <w:iCs/>
          <w:spacing w:val="-4"/>
          <w:szCs w:val="22"/>
        </w:rPr>
      </w:pPr>
    </w:p>
    <w:p w14:paraId="5DCD6997" w14:textId="359F1C90" w:rsidR="00DC282D" w:rsidRPr="00B11704" w:rsidRDefault="00F77782">
      <w:pPr>
        <w:pStyle w:val="Nadpis2"/>
        <w:keepNext w:val="0"/>
        <w:spacing w:line="276" w:lineRule="auto"/>
        <w:ind w:firstLine="708"/>
        <w:rPr>
          <w:bCs/>
          <w:i w:val="0"/>
          <w:iCs/>
          <w:spacing w:val="-4"/>
          <w:szCs w:val="22"/>
        </w:rPr>
      </w:pPr>
      <w:r w:rsidRPr="00B11704">
        <w:rPr>
          <w:bCs/>
          <w:i w:val="0"/>
          <w:iCs/>
          <w:spacing w:val="-4"/>
          <w:szCs w:val="22"/>
        </w:rPr>
        <w:t>Jméno:</w:t>
      </w:r>
      <w:r w:rsidRPr="00B11704">
        <w:rPr>
          <w:bCs/>
          <w:i w:val="0"/>
          <w:iCs/>
          <w:spacing w:val="-4"/>
          <w:szCs w:val="22"/>
        </w:rPr>
        <w:tab/>
      </w:r>
      <w:r w:rsidR="00B11704">
        <w:rPr>
          <w:bCs/>
          <w:i w:val="0"/>
          <w:iCs/>
          <w:spacing w:val="-4"/>
          <w:szCs w:val="22"/>
        </w:rPr>
        <w:t xml:space="preserve"> </w:t>
      </w:r>
      <w:proofErr w:type="spellStart"/>
      <w:r w:rsidR="0057664E">
        <w:rPr>
          <w:bCs/>
          <w:i w:val="0"/>
          <w:iCs/>
          <w:spacing w:val="-4"/>
          <w:szCs w:val="22"/>
        </w:rPr>
        <w:t>xxxxxxxxxxxxxxxxxxx</w:t>
      </w:r>
      <w:proofErr w:type="spellEnd"/>
    </w:p>
    <w:p w14:paraId="5DCD6998" w14:textId="0503767A" w:rsidR="00DC282D" w:rsidRPr="00B11704" w:rsidRDefault="00F77782">
      <w:pPr>
        <w:pStyle w:val="Nadpis2"/>
        <w:keepNext w:val="0"/>
        <w:spacing w:line="276" w:lineRule="auto"/>
        <w:ind w:firstLine="708"/>
        <w:rPr>
          <w:bCs/>
          <w:i w:val="0"/>
          <w:iCs/>
          <w:spacing w:val="-4"/>
          <w:szCs w:val="22"/>
        </w:rPr>
      </w:pPr>
      <w:r w:rsidRPr="00B11704">
        <w:rPr>
          <w:bCs/>
          <w:i w:val="0"/>
          <w:iCs/>
          <w:spacing w:val="-4"/>
          <w:szCs w:val="22"/>
        </w:rPr>
        <w:t>E-mail:</w:t>
      </w:r>
      <w:r w:rsidR="00B11704">
        <w:rPr>
          <w:bCs/>
          <w:i w:val="0"/>
          <w:iCs/>
          <w:spacing w:val="-4"/>
          <w:szCs w:val="22"/>
        </w:rPr>
        <w:t xml:space="preserve"> </w:t>
      </w:r>
      <w:proofErr w:type="spellStart"/>
      <w:r w:rsidR="0057664E">
        <w:rPr>
          <w:bCs/>
          <w:i w:val="0"/>
          <w:iCs/>
          <w:spacing w:val="-4"/>
          <w:szCs w:val="22"/>
        </w:rPr>
        <w:t>xxxxxxxxxxxxxxxxxxxxxxx</w:t>
      </w:r>
      <w:proofErr w:type="spellEnd"/>
    </w:p>
    <w:p w14:paraId="5DCD6999" w14:textId="46FF2270" w:rsidR="00DC282D" w:rsidRDefault="00F77782">
      <w:pPr>
        <w:pStyle w:val="Nadpis2"/>
        <w:keepNext w:val="0"/>
        <w:spacing w:line="276" w:lineRule="auto"/>
        <w:ind w:firstLine="708"/>
        <w:rPr>
          <w:bCs/>
          <w:i w:val="0"/>
          <w:iCs/>
          <w:spacing w:val="-4"/>
          <w:szCs w:val="22"/>
        </w:rPr>
      </w:pPr>
      <w:r w:rsidRPr="00B11704">
        <w:rPr>
          <w:bCs/>
          <w:i w:val="0"/>
          <w:iCs/>
          <w:spacing w:val="-4"/>
          <w:szCs w:val="22"/>
        </w:rPr>
        <w:t>Tel:</w:t>
      </w:r>
      <w:r>
        <w:rPr>
          <w:bCs/>
          <w:i w:val="0"/>
          <w:iCs/>
          <w:spacing w:val="-4"/>
          <w:szCs w:val="22"/>
        </w:rPr>
        <w:t xml:space="preserve"> </w:t>
      </w:r>
      <w:r>
        <w:rPr>
          <w:bCs/>
          <w:i w:val="0"/>
          <w:iCs/>
          <w:spacing w:val="-4"/>
          <w:szCs w:val="22"/>
        </w:rPr>
        <w:tab/>
      </w:r>
      <w:proofErr w:type="spellStart"/>
      <w:r w:rsidR="0057664E">
        <w:rPr>
          <w:bCs/>
          <w:i w:val="0"/>
          <w:iCs/>
          <w:spacing w:val="-4"/>
          <w:szCs w:val="22"/>
        </w:rPr>
        <w:t>xxxxxxxxxxxxxxxxxxxxxx</w:t>
      </w:r>
      <w:proofErr w:type="spellEnd"/>
    </w:p>
    <w:p w14:paraId="5DCD699A" w14:textId="77777777" w:rsidR="00DC282D" w:rsidRDefault="00DC282D">
      <w:pPr>
        <w:pStyle w:val="Nadpis2"/>
        <w:keepNext w:val="0"/>
        <w:spacing w:after="240" w:line="276" w:lineRule="auto"/>
        <w:ind w:firstLine="708"/>
        <w:rPr>
          <w:bCs/>
          <w:i w:val="0"/>
          <w:iCs/>
          <w:spacing w:val="-4"/>
          <w:szCs w:val="22"/>
        </w:rPr>
      </w:pPr>
    </w:p>
    <w:p w14:paraId="5DCD699B" w14:textId="77777777" w:rsidR="00DC282D" w:rsidRDefault="00F77782">
      <w:pPr>
        <w:pStyle w:val="Nadpis2"/>
        <w:keepNext w:val="0"/>
        <w:spacing w:after="240" w:line="276" w:lineRule="auto"/>
        <w:ind w:left="708" w:hanging="708"/>
        <w:rPr>
          <w:bCs/>
          <w:i w:val="0"/>
          <w:iCs/>
          <w:spacing w:val="-4"/>
          <w:szCs w:val="22"/>
        </w:rPr>
      </w:pPr>
      <w:r>
        <w:rPr>
          <w:bCs/>
          <w:i w:val="0"/>
          <w:iCs/>
          <w:spacing w:val="-4"/>
          <w:szCs w:val="22"/>
        </w:rPr>
        <w:t xml:space="preserve">12.2. </w:t>
      </w:r>
      <w:r>
        <w:rPr>
          <w:bCs/>
          <w:i w:val="0"/>
          <w:iCs/>
          <w:spacing w:val="-4"/>
          <w:szCs w:val="22"/>
        </w:rPr>
        <w:tab/>
        <w:t>Smluvní strany se dohodly a Objednatel určil, že osobou oprávněnou k jednání za Objednatele ve věcech, které se týkají této smlouvy, její realizace a podávání pokynů Dodavateli je:</w:t>
      </w:r>
    </w:p>
    <w:p w14:paraId="5DCD699C" w14:textId="77777777" w:rsidR="00DC282D" w:rsidRDefault="00F77782">
      <w:pPr>
        <w:pStyle w:val="Nadpis2"/>
        <w:keepNext w:val="0"/>
        <w:spacing w:after="240" w:line="276" w:lineRule="auto"/>
        <w:rPr>
          <w:bCs/>
          <w:i w:val="0"/>
          <w:iCs/>
          <w:spacing w:val="-4"/>
          <w:szCs w:val="22"/>
        </w:rPr>
      </w:pPr>
      <w:r>
        <w:rPr>
          <w:bCs/>
          <w:i w:val="0"/>
          <w:iCs/>
          <w:spacing w:val="-4"/>
          <w:szCs w:val="22"/>
        </w:rPr>
        <w:lastRenderedPageBreak/>
        <w:tab/>
        <w:t>Ve věcech smluvních:</w:t>
      </w:r>
    </w:p>
    <w:p w14:paraId="5DCD699D" w14:textId="77777777" w:rsidR="00DC282D" w:rsidRDefault="00F77782">
      <w:pPr>
        <w:pStyle w:val="Nadpis2"/>
        <w:keepNext w:val="0"/>
        <w:spacing w:line="276" w:lineRule="auto"/>
        <w:ind w:firstLine="708"/>
        <w:rPr>
          <w:bCs/>
          <w:i w:val="0"/>
          <w:iCs/>
          <w:spacing w:val="-4"/>
          <w:szCs w:val="22"/>
        </w:rPr>
      </w:pPr>
      <w:r>
        <w:rPr>
          <w:bCs/>
          <w:i w:val="0"/>
          <w:iCs/>
          <w:spacing w:val="-4"/>
          <w:szCs w:val="22"/>
        </w:rPr>
        <w:t>Jméno:</w:t>
      </w:r>
      <w:r>
        <w:rPr>
          <w:bCs/>
          <w:i w:val="0"/>
          <w:iCs/>
          <w:spacing w:val="-4"/>
          <w:szCs w:val="22"/>
        </w:rPr>
        <w:tab/>
      </w:r>
      <w:r>
        <w:rPr>
          <w:bCs/>
          <w:i w:val="0"/>
          <w:iCs/>
          <w:spacing w:val="-4"/>
          <w:szCs w:val="22"/>
        </w:rPr>
        <w:tab/>
        <w:t>Mgr. Pavel Brokeš, ředitel odboru vnitřní správy</w:t>
      </w:r>
    </w:p>
    <w:p w14:paraId="5DCD699E" w14:textId="5BA9F391" w:rsidR="00DC282D" w:rsidRDefault="00F77782">
      <w:pPr>
        <w:pStyle w:val="Nadpis2"/>
        <w:keepNext w:val="0"/>
        <w:spacing w:line="276" w:lineRule="auto"/>
        <w:ind w:firstLine="708"/>
        <w:rPr>
          <w:bCs/>
          <w:i w:val="0"/>
          <w:iCs/>
          <w:spacing w:val="-4"/>
          <w:szCs w:val="22"/>
        </w:rPr>
      </w:pPr>
      <w:r>
        <w:rPr>
          <w:bCs/>
          <w:i w:val="0"/>
          <w:iCs/>
          <w:spacing w:val="-4"/>
          <w:szCs w:val="22"/>
        </w:rPr>
        <w:t>E-mail:</w:t>
      </w:r>
      <w:r>
        <w:rPr>
          <w:szCs w:val="22"/>
        </w:rPr>
        <w:t xml:space="preserve"> </w:t>
      </w:r>
      <w:r>
        <w:rPr>
          <w:szCs w:val="22"/>
        </w:rPr>
        <w:tab/>
      </w:r>
      <w:hyperlink r:id="rId11" w:history="1">
        <w:r w:rsidR="00E616C9" w:rsidRPr="004137E7">
          <w:rPr>
            <w:rStyle w:val="Hypertextovodkaz"/>
            <w:i w:val="0"/>
            <w:szCs w:val="22"/>
          </w:rPr>
          <w:t>pavel.brokes@mze</w:t>
        </w:r>
      </w:hyperlink>
      <w:r>
        <w:rPr>
          <w:i w:val="0"/>
          <w:szCs w:val="22"/>
        </w:rPr>
        <w:t>.</w:t>
      </w:r>
      <w:r w:rsidR="00E616C9">
        <w:rPr>
          <w:i w:val="0"/>
          <w:szCs w:val="22"/>
        </w:rPr>
        <w:t>gov.</w:t>
      </w:r>
      <w:r>
        <w:rPr>
          <w:i w:val="0"/>
          <w:szCs w:val="22"/>
        </w:rPr>
        <w:t>cz</w:t>
      </w:r>
    </w:p>
    <w:p w14:paraId="5DCD699F" w14:textId="77777777" w:rsidR="00DC282D" w:rsidRDefault="00F77782">
      <w:pPr>
        <w:pStyle w:val="Nadpis2"/>
        <w:keepNext w:val="0"/>
        <w:spacing w:line="276" w:lineRule="auto"/>
        <w:ind w:firstLine="708"/>
        <w:rPr>
          <w:bCs/>
          <w:i w:val="0"/>
          <w:iCs/>
          <w:spacing w:val="-4"/>
          <w:szCs w:val="22"/>
        </w:rPr>
      </w:pPr>
      <w:r>
        <w:rPr>
          <w:bCs/>
          <w:i w:val="0"/>
          <w:iCs/>
          <w:spacing w:val="-4"/>
          <w:szCs w:val="22"/>
        </w:rPr>
        <w:t>Tel.:</w:t>
      </w:r>
      <w:r>
        <w:rPr>
          <w:bCs/>
          <w:i w:val="0"/>
          <w:iCs/>
          <w:spacing w:val="-4"/>
          <w:szCs w:val="22"/>
        </w:rPr>
        <w:tab/>
      </w:r>
      <w:r>
        <w:rPr>
          <w:bCs/>
          <w:i w:val="0"/>
          <w:iCs/>
          <w:spacing w:val="-4"/>
          <w:szCs w:val="22"/>
        </w:rPr>
        <w:tab/>
        <w:t>221812905</w:t>
      </w:r>
    </w:p>
    <w:p w14:paraId="5DCD69A0" w14:textId="77777777" w:rsidR="00DC282D" w:rsidRDefault="00DC282D">
      <w:pPr>
        <w:pStyle w:val="Nadpis2"/>
        <w:keepNext w:val="0"/>
        <w:spacing w:line="276" w:lineRule="auto"/>
        <w:ind w:firstLine="708"/>
        <w:rPr>
          <w:bCs/>
          <w:i w:val="0"/>
          <w:iCs/>
          <w:spacing w:val="-4"/>
          <w:szCs w:val="22"/>
        </w:rPr>
      </w:pPr>
    </w:p>
    <w:p w14:paraId="5DCD69A1" w14:textId="77777777" w:rsidR="00DC282D" w:rsidRDefault="00DC282D">
      <w:pPr>
        <w:pStyle w:val="Nadpis2"/>
        <w:keepNext w:val="0"/>
        <w:spacing w:line="276" w:lineRule="auto"/>
        <w:ind w:firstLine="708"/>
        <w:rPr>
          <w:bCs/>
          <w:i w:val="0"/>
          <w:iCs/>
          <w:spacing w:val="-4"/>
          <w:szCs w:val="22"/>
        </w:rPr>
      </w:pPr>
    </w:p>
    <w:p w14:paraId="5DCD69A2" w14:textId="77777777" w:rsidR="00DC282D" w:rsidRDefault="00F77782">
      <w:pPr>
        <w:pStyle w:val="Nadpis2"/>
        <w:keepNext w:val="0"/>
        <w:spacing w:line="276" w:lineRule="auto"/>
        <w:ind w:firstLine="708"/>
        <w:rPr>
          <w:bCs/>
          <w:i w:val="0"/>
          <w:iCs/>
          <w:spacing w:val="-4"/>
          <w:szCs w:val="22"/>
        </w:rPr>
      </w:pPr>
      <w:r>
        <w:rPr>
          <w:bCs/>
          <w:i w:val="0"/>
          <w:iCs/>
          <w:spacing w:val="-4"/>
          <w:szCs w:val="22"/>
        </w:rPr>
        <w:t xml:space="preserve">Ve věcech technických: </w:t>
      </w:r>
    </w:p>
    <w:p w14:paraId="5DCD69A3" w14:textId="77777777" w:rsidR="00DC282D" w:rsidRDefault="00DC282D">
      <w:pPr>
        <w:pStyle w:val="Nadpis2"/>
        <w:keepNext w:val="0"/>
        <w:spacing w:line="276" w:lineRule="auto"/>
        <w:ind w:firstLine="708"/>
        <w:rPr>
          <w:bCs/>
          <w:i w:val="0"/>
          <w:iCs/>
          <w:spacing w:val="-4"/>
          <w:szCs w:val="22"/>
        </w:rPr>
      </w:pPr>
    </w:p>
    <w:p w14:paraId="5DCD69A4" w14:textId="77777777" w:rsidR="00DC282D" w:rsidRDefault="00F77782">
      <w:pPr>
        <w:pStyle w:val="Nadpis2"/>
        <w:keepNext w:val="0"/>
        <w:spacing w:line="276" w:lineRule="auto"/>
        <w:ind w:firstLine="708"/>
        <w:rPr>
          <w:rFonts w:eastAsia="Times New Roman"/>
          <w:i w:val="0"/>
          <w:spacing w:val="-4"/>
          <w:szCs w:val="22"/>
        </w:rPr>
      </w:pPr>
      <w:r>
        <w:rPr>
          <w:rFonts w:eastAsia="Times New Roman"/>
          <w:i w:val="0"/>
          <w:iCs/>
          <w:spacing w:val="-4"/>
          <w:szCs w:val="22"/>
        </w:rPr>
        <w:t xml:space="preserve">Jméno: </w:t>
      </w:r>
      <w:r>
        <w:rPr>
          <w:rFonts w:eastAsia="Times New Roman"/>
          <w:i w:val="0"/>
          <w:iCs/>
          <w:spacing w:val="-4"/>
          <w:szCs w:val="22"/>
        </w:rPr>
        <w:tab/>
        <w:t>Mgr. Miriam Poláková, oddělení správy budov</w:t>
      </w:r>
    </w:p>
    <w:p w14:paraId="5DCD69A5" w14:textId="3DCB2A9D" w:rsidR="00DC282D" w:rsidRDefault="00F77782">
      <w:pPr>
        <w:pStyle w:val="Nadpis2"/>
        <w:keepNext w:val="0"/>
        <w:spacing w:line="276" w:lineRule="auto"/>
        <w:ind w:firstLine="708"/>
        <w:rPr>
          <w:rFonts w:eastAsia="Times New Roman"/>
          <w:i w:val="0"/>
          <w:iCs/>
          <w:spacing w:val="-4"/>
          <w:szCs w:val="22"/>
        </w:rPr>
      </w:pPr>
      <w:r>
        <w:rPr>
          <w:rFonts w:eastAsia="Times New Roman"/>
          <w:i w:val="0"/>
          <w:iCs/>
          <w:spacing w:val="-4"/>
          <w:szCs w:val="22"/>
        </w:rPr>
        <w:t>E-mail:</w:t>
      </w:r>
      <w:r>
        <w:rPr>
          <w:rFonts w:eastAsia="Times New Roman"/>
          <w:i w:val="0"/>
          <w:szCs w:val="22"/>
        </w:rPr>
        <w:t xml:space="preserve"> </w:t>
      </w:r>
      <w:r>
        <w:rPr>
          <w:rFonts w:eastAsia="Times New Roman"/>
          <w:i w:val="0"/>
          <w:szCs w:val="22"/>
        </w:rPr>
        <w:tab/>
      </w:r>
      <w:hyperlink r:id="rId12" w:history="1">
        <w:r w:rsidR="00E616C9" w:rsidRPr="004137E7">
          <w:rPr>
            <w:rStyle w:val="Hypertextovodkaz"/>
            <w:rFonts w:eastAsia="Times New Roman"/>
            <w:i w:val="0"/>
            <w:szCs w:val="22"/>
          </w:rPr>
          <w:t>miriam.polakova@mze</w:t>
        </w:r>
      </w:hyperlink>
      <w:r>
        <w:rPr>
          <w:rFonts w:eastAsia="Times New Roman"/>
          <w:i w:val="0"/>
          <w:szCs w:val="22"/>
        </w:rPr>
        <w:t>.</w:t>
      </w:r>
      <w:r w:rsidR="00E616C9">
        <w:rPr>
          <w:rFonts w:eastAsia="Times New Roman"/>
          <w:i w:val="0"/>
          <w:szCs w:val="22"/>
        </w:rPr>
        <w:t xml:space="preserve"> gov.</w:t>
      </w:r>
      <w:r>
        <w:rPr>
          <w:rFonts w:eastAsia="Times New Roman"/>
          <w:i w:val="0"/>
          <w:szCs w:val="22"/>
        </w:rPr>
        <w:t>cz</w:t>
      </w:r>
    </w:p>
    <w:p w14:paraId="5DCD69A6" w14:textId="77777777" w:rsidR="00DC282D" w:rsidRDefault="00F77782">
      <w:pPr>
        <w:pStyle w:val="Nadpis2"/>
        <w:keepNext w:val="0"/>
        <w:spacing w:line="276" w:lineRule="auto"/>
        <w:ind w:firstLine="708"/>
        <w:rPr>
          <w:rFonts w:eastAsia="Times New Roman"/>
          <w:i w:val="0"/>
          <w:iCs/>
          <w:spacing w:val="-4"/>
          <w:szCs w:val="22"/>
        </w:rPr>
      </w:pPr>
      <w:r>
        <w:rPr>
          <w:rFonts w:eastAsia="Times New Roman"/>
          <w:i w:val="0"/>
          <w:iCs/>
          <w:spacing w:val="-4"/>
          <w:szCs w:val="22"/>
        </w:rPr>
        <w:t xml:space="preserve">Tel.:      </w:t>
      </w:r>
      <w:r>
        <w:rPr>
          <w:rFonts w:eastAsia="Times New Roman"/>
          <w:i w:val="0"/>
          <w:iCs/>
          <w:spacing w:val="-4"/>
          <w:szCs w:val="22"/>
        </w:rPr>
        <w:tab/>
        <w:t>541212092</w:t>
      </w:r>
    </w:p>
    <w:p w14:paraId="5DCD69A7" w14:textId="77777777" w:rsidR="00DC282D" w:rsidRDefault="00DC282D">
      <w:pPr>
        <w:pStyle w:val="Nadpis2"/>
        <w:keepNext w:val="0"/>
        <w:spacing w:line="276" w:lineRule="auto"/>
        <w:ind w:firstLine="708"/>
        <w:rPr>
          <w:rFonts w:eastAsia="Times New Roman"/>
          <w:i w:val="0"/>
          <w:iCs/>
          <w:spacing w:val="-4"/>
          <w:szCs w:val="22"/>
        </w:rPr>
      </w:pPr>
    </w:p>
    <w:p w14:paraId="5DCD69A8" w14:textId="77777777" w:rsidR="00DC282D" w:rsidRDefault="00DC282D">
      <w:pPr>
        <w:pStyle w:val="Nadpis2"/>
        <w:keepNext w:val="0"/>
        <w:spacing w:line="276" w:lineRule="auto"/>
        <w:ind w:firstLine="708"/>
        <w:rPr>
          <w:rFonts w:eastAsia="Times New Roman"/>
          <w:i w:val="0"/>
          <w:iCs/>
          <w:spacing w:val="-4"/>
          <w:szCs w:val="22"/>
        </w:rPr>
      </w:pPr>
    </w:p>
    <w:p w14:paraId="5DCD69A9" w14:textId="77777777" w:rsidR="00DC282D" w:rsidRDefault="00DC282D">
      <w:pPr>
        <w:pStyle w:val="Nadpis2"/>
        <w:keepNext w:val="0"/>
        <w:spacing w:line="276" w:lineRule="auto"/>
        <w:rPr>
          <w:bCs/>
          <w:i w:val="0"/>
          <w:iCs/>
          <w:spacing w:val="-4"/>
          <w:szCs w:val="22"/>
        </w:rPr>
      </w:pPr>
    </w:p>
    <w:p w14:paraId="5DCD69AA" w14:textId="77777777" w:rsidR="00DC282D" w:rsidRDefault="00F77782">
      <w:pPr>
        <w:spacing w:after="240" w:line="276" w:lineRule="auto"/>
        <w:ind w:left="705"/>
        <w:rPr>
          <w:szCs w:val="22"/>
        </w:rPr>
      </w:pPr>
      <w:r>
        <w:rPr>
          <w:spacing w:val="-4"/>
          <w:szCs w:val="22"/>
        </w:rPr>
        <w:t xml:space="preserve">Každá ze smluvních stran může změnit svou kontaktní oprávněnou osobu písemným oznámením zaslaným druhé smluvní straně v souladu s tímto ustanovením, aniž by se jednalo o změnu smlouvy ve smyslu odst. </w:t>
      </w:r>
      <w:proofErr w:type="gramStart"/>
      <w:r>
        <w:rPr>
          <w:spacing w:val="-4"/>
          <w:szCs w:val="22"/>
        </w:rPr>
        <w:t>14.2. smlouvy</w:t>
      </w:r>
      <w:proofErr w:type="gramEnd"/>
      <w:r>
        <w:rPr>
          <w:spacing w:val="-4"/>
          <w:szCs w:val="22"/>
        </w:rPr>
        <w:t>.</w:t>
      </w:r>
    </w:p>
    <w:p w14:paraId="5DCD69AB" w14:textId="7B9ABD85" w:rsidR="00DC282D" w:rsidRDefault="00F77782">
      <w:pPr>
        <w:pStyle w:val="Nadpis2"/>
        <w:keepNext w:val="0"/>
        <w:spacing w:after="240" w:line="276" w:lineRule="auto"/>
        <w:ind w:left="705" w:hanging="705"/>
        <w:rPr>
          <w:bCs/>
          <w:i w:val="0"/>
          <w:iCs/>
          <w:spacing w:val="-4"/>
          <w:szCs w:val="22"/>
        </w:rPr>
      </w:pPr>
      <w:r>
        <w:rPr>
          <w:bCs/>
          <w:i w:val="0"/>
          <w:iCs/>
          <w:spacing w:val="-4"/>
          <w:szCs w:val="22"/>
        </w:rPr>
        <w:t>12.3.</w:t>
      </w:r>
      <w:r>
        <w:rPr>
          <w:bCs/>
          <w:i w:val="0"/>
          <w:iCs/>
          <w:spacing w:val="-4"/>
          <w:szCs w:val="22"/>
        </w:rPr>
        <w:tab/>
      </w:r>
      <w:r>
        <w:rPr>
          <w:bCs/>
          <w:i w:val="0"/>
          <w:iCs/>
          <w:spacing w:val="-4"/>
          <w:szCs w:val="22"/>
        </w:rPr>
        <w:tab/>
        <w:t xml:space="preserve">Veškerá korespondence, pokyny, oznámení, žádosti, záznamy a jiné dokumenty vzniklé na základě této smlouvy mezi stranami nebo v souvislosti s ní budou vyhotoveny v písemné formě v českém jazyce a doručují se buď </w:t>
      </w:r>
      <w:proofErr w:type="gramStart"/>
      <w:r>
        <w:rPr>
          <w:bCs/>
          <w:i w:val="0"/>
          <w:iCs/>
          <w:spacing w:val="-4"/>
          <w:szCs w:val="22"/>
        </w:rPr>
        <w:t>osobně nebo</w:t>
      </w:r>
      <w:proofErr w:type="gramEnd"/>
      <w:r>
        <w:rPr>
          <w:bCs/>
          <w:i w:val="0"/>
          <w:iCs/>
          <w:spacing w:val="-4"/>
          <w:szCs w:val="22"/>
        </w:rPr>
        <w:t xml:space="preserve"> doporučenou poštou, anebo</w:t>
      </w:r>
      <w:r w:rsidR="00673937">
        <w:rPr>
          <w:bCs/>
          <w:i w:val="0"/>
          <w:iCs/>
          <w:spacing w:val="-4"/>
          <w:szCs w:val="22"/>
        </w:rPr>
        <w:t xml:space="preserve"> </w:t>
      </w:r>
      <w:r>
        <w:rPr>
          <w:bCs/>
          <w:i w:val="0"/>
          <w:iCs/>
          <w:spacing w:val="-4"/>
          <w:szCs w:val="22"/>
        </w:rPr>
        <w:t>budou</w:t>
      </w:r>
      <w:r w:rsidR="00673937">
        <w:rPr>
          <w:bCs/>
          <w:i w:val="0"/>
          <w:iCs/>
          <w:spacing w:val="-4"/>
          <w:szCs w:val="22"/>
        </w:rPr>
        <w:t>-li</w:t>
      </w:r>
      <w:r>
        <w:rPr>
          <w:bCs/>
          <w:i w:val="0"/>
          <w:iCs/>
          <w:spacing w:val="-4"/>
          <w:szCs w:val="22"/>
        </w:rPr>
        <w:t xml:space="preserve"> současně odeslány i doporučenou poštou, </w:t>
      </w:r>
      <w:r w:rsidR="00673937">
        <w:rPr>
          <w:bCs/>
          <w:i w:val="0"/>
          <w:iCs/>
          <w:spacing w:val="-4"/>
          <w:szCs w:val="22"/>
        </w:rPr>
        <w:t xml:space="preserve"> tak alternativně faxem nebo e-mailem, </w:t>
      </w:r>
      <w:r>
        <w:rPr>
          <w:bCs/>
          <w:i w:val="0"/>
          <w:iCs/>
          <w:spacing w:val="-4"/>
          <w:szCs w:val="22"/>
        </w:rPr>
        <w:t>k rukám a na doručovací adresy oprávněných osob dle této smlouvy. Veškeré požadavky a výzvy Objednatele týkající se zabezpečení a poskytování služeb, jejich úrovně a kvality, hlášení výjimečných a havarijních stavů, je možné odesílat Dodavateli přes centrální dispečink. Uvedené požadavky a výzvy se považují za doručené Dodavateli okamžikem, kdy jsou centrálním dispečinkem přijaty.</w:t>
      </w:r>
    </w:p>
    <w:p w14:paraId="5DCD69AC" w14:textId="77777777" w:rsidR="00DC282D" w:rsidRDefault="00DC282D">
      <w:pPr>
        <w:pStyle w:val="Nadpis2"/>
        <w:keepNext w:val="0"/>
        <w:spacing w:after="240" w:line="276" w:lineRule="auto"/>
        <w:ind w:left="705" w:hanging="705"/>
        <w:rPr>
          <w:bCs/>
          <w:i w:val="0"/>
          <w:iCs/>
          <w:spacing w:val="-4"/>
          <w:szCs w:val="22"/>
        </w:rPr>
      </w:pPr>
    </w:p>
    <w:p w14:paraId="5DCD69AD" w14:textId="77777777" w:rsidR="00DC282D" w:rsidRDefault="00F77782">
      <w:pPr>
        <w:spacing w:after="240" w:line="276" w:lineRule="auto"/>
        <w:jc w:val="center"/>
        <w:rPr>
          <w:b/>
          <w:szCs w:val="22"/>
        </w:rPr>
      </w:pPr>
      <w:r>
        <w:rPr>
          <w:b/>
          <w:szCs w:val="22"/>
        </w:rPr>
        <w:t>13.</w:t>
      </w:r>
      <w:r>
        <w:rPr>
          <w:b/>
          <w:szCs w:val="22"/>
        </w:rPr>
        <w:tab/>
        <w:t>Ostatní</w:t>
      </w:r>
    </w:p>
    <w:p w14:paraId="5DCD69AE" w14:textId="2998D7AA" w:rsidR="00DC282D" w:rsidRDefault="00F77782">
      <w:pPr>
        <w:spacing w:after="240" w:line="276" w:lineRule="auto"/>
        <w:ind w:left="705" w:hanging="705"/>
        <w:rPr>
          <w:spacing w:val="-4"/>
          <w:szCs w:val="22"/>
        </w:rPr>
      </w:pPr>
      <w:proofErr w:type="gramStart"/>
      <w:r>
        <w:rPr>
          <w:spacing w:val="-4"/>
          <w:szCs w:val="22"/>
        </w:rPr>
        <w:t>13.1</w:t>
      </w:r>
      <w:proofErr w:type="gramEnd"/>
      <w:r>
        <w:rPr>
          <w:spacing w:val="-4"/>
          <w:szCs w:val="22"/>
        </w:rPr>
        <w:t>.</w:t>
      </w:r>
      <w:r>
        <w:rPr>
          <w:spacing w:val="-4"/>
          <w:szCs w:val="22"/>
        </w:rPr>
        <w:tab/>
        <w:t>Dodavatel je povinen informovat Objednatele bez zbytečného odkladu o všech okolnostech, které by mohly být na překážku plnění předmětu smlouvy a navrhovat řešení vedoucí k jejich odstranění. Dodavatel</w:t>
      </w:r>
      <w:r w:rsidR="00C036BA">
        <w:rPr>
          <w:spacing w:val="-4"/>
          <w:szCs w:val="22"/>
        </w:rPr>
        <w:t xml:space="preserve"> je povinen do 3 pracovních dnů</w:t>
      </w:r>
      <w:r>
        <w:rPr>
          <w:spacing w:val="-4"/>
          <w:szCs w:val="22"/>
        </w:rPr>
        <w:t xml:space="preserve"> informovat Objednatele o veškerých změnách údajů Dodavatele uvedených v záhlaví smlouvy, včetně změn údajů Dodavatele ohledně jeho postavení plátce/neplátce DPH. </w:t>
      </w:r>
    </w:p>
    <w:p w14:paraId="5DCD69AF" w14:textId="79DE9CA8" w:rsidR="00DC282D" w:rsidRDefault="00F77782">
      <w:pPr>
        <w:spacing w:after="240" w:line="276" w:lineRule="auto"/>
        <w:ind w:left="705" w:hanging="705"/>
        <w:rPr>
          <w:spacing w:val="-4"/>
          <w:szCs w:val="22"/>
        </w:rPr>
      </w:pPr>
      <w:proofErr w:type="gramStart"/>
      <w:r>
        <w:rPr>
          <w:spacing w:val="-4"/>
          <w:szCs w:val="22"/>
        </w:rPr>
        <w:t>13.2</w:t>
      </w:r>
      <w:proofErr w:type="gramEnd"/>
      <w:r>
        <w:rPr>
          <w:spacing w:val="-4"/>
          <w:szCs w:val="22"/>
        </w:rPr>
        <w:t>.</w:t>
      </w:r>
      <w:r>
        <w:rPr>
          <w:spacing w:val="-4"/>
          <w:szCs w:val="22"/>
        </w:rPr>
        <w:tab/>
        <w:t>Dodavatel se zavazuje, že při plnění závazků a povinností vyplývajících ze smlouvy bude vždy postupovat ve vzájemné součinnosti s Objednatelem a jednat tak, aby bylo zachováno jeho dobré jméno a vyvaruje se takových jednání, kter</w:t>
      </w:r>
      <w:r w:rsidR="00C036BA">
        <w:rPr>
          <w:spacing w:val="-4"/>
          <w:szCs w:val="22"/>
        </w:rPr>
        <w:t xml:space="preserve">á by mohla ohrozit či poškodit </w:t>
      </w:r>
      <w:r>
        <w:rPr>
          <w:spacing w:val="-4"/>
          <w:szCs w:val="22"/>
        </w:rPr>
        <w:t xml:space="preserve">dobré jméno Objednatele. Dále se Dodavatel zavazuje, že nezamlčí Objednateli žádnou okolnost, </w:t>
      </w:r>
      <w:r w:rsidR="00C036BA">
        <w:rPr>
          <w:spacing w:val="-4"/>
          <w:szCs w:val="22"/>
        </w:rPr>
        <w:t xml:space="preserve"> o kterou se d</w:t>
      </w:r>
      <w:r>
        <w:rPr>
          <w:spacing w:val="-4"/>
          <w:szCs w:val="22"/>
        </w:rPr>
        <w:t>ozví během realizace práv a povinností vyplývajících z této smlouvy.</w:t>
      </w:r>
    </w:p>
    <w:p w14:paraId="5DCD69B0" w14:textId="77777777" w:rsidR="00DC282D" w:rsidRDefault="00F77782">
      <w:pPr>
        <w:spacing w:after="240" w:line="276" w:lineRule="auto"/>
        <w:ind w:left="705" w:hanging="705"/>
        <w:rPr>
          <w:spacing w:val="-4"/>
          <w:szCs w:val="22"/>
        </w:rPr>
      </w:pPr>
      <w:proofErr w:type="gramStart"/>
      <w:r>
        <w:rPr>
          <w:spacing w:val="-4"/>
          <w:szCs w:val="22"/>
        </w:rPr>
        <w:t>13.3</w:t>
      </w:r>
      <w:proofErr w:type="gramEnd"/>
      <w:r>
        <w:rPr>
          <w:spacing w:val="-4"/>
          <w:szCs w:val="22"/>
        </w:rPr>
        <w:t>.</w:t>
      </w:r>
      <w:r>
        <w:rPr>
          <w:spacing w:val="-4"/>
          <w:szCs w:val="22"/>
        </w:rPr>
        <w:tab/>
        <w:t xml:space="preserve">Objednatel je oprávněn pozastavit platby či jednostranně započíst proti pohledávkám Dodavatele kteroukoli z plateb z důvodu: </w:t>
      </w:r>
    </w:p>
    <w:p w14:paraId="5DCD69B1" w14:textId="77777777" w:rsidR="00DC282D" w:rsidRDefault="00F77782">
      <w:pPr>
        <w:pStyle w:val="Odstavecseseznamem"/>
        <w:numPr>
          <w:ilvl w:val="0"/>
          <w:numId w:val="32"/>
        </w:numPr>
        <w:spacing w:after="240" w:line="276" w:lineRule="auto"/>
        <w:jc w:val="left"/>
        <w:rPr>
          <w:spacing w:val="-4"/>
        </w:rPr>
      </w:pPr>
      <w:r>
        <w:rPr>
          <w:spacing w:val="-4"/>
        </w:rPr>
        <w:lastRenderedPageBreak/>
        <w:t xml:space="preserve">prodlení Dodavatele s plněním jeho povinností, </w:t>
      </w:r>
    </w:p>
    <w:p w14:paraId="5DCD69B2" w14:textId="77777777" w:rsidR="00DC282D" w:rsidRDefault="00F77782">
      <w:pPr>
        <w:pStyle w:val="Odstavecseseznamem"/>
        <w:numPr>
          <w:ilvl w:val="0"/>
          <w:numId w:val="32"/>
        </w:numPr>
        <w:spacing w:after="240" w:line="276" w:lineRule="auto"/>
        <w:jc w:val="left"/>
        <w:rPr>
          <w:spacing w:val="-4"/>
        </w:rPr>
      </w:pPr>
      <w:r>
        <w:rPr>
          <w:spacing w:val="-4"/>
        </w:rPr>
        <w:t xml:space="preserve">oprávněných nároků vznesených třetími stranami v souvislosti s neplněním povinností Dodavatele, </w:t>
      </w:r>
    </w:p>
    <w:p w14:paraId="5DCD69B3" w14:textId="77777777" w:rsidR="00DC282D" w:rsidRDefault="00F77782">
      <w:pPr>
        <w:pStyle w:val="Odstavecseseznamem"/>
        <w:numPr>
          <w:ilvl w:val="0"/>
          <w:numId w:val="32"/>
        </w:numPr>
        <w:spacing w:after="240" w:line="276" w:lineRule="auto"/>
        <w:jc w:val="left"/>
        <w:rPr>
          <w:spacing w:val="-4"/>
        </w:rPr>
      </w:pPr>
      <w:r>
        <w:rPr>
          <w:spacing w:val="-4"/>
        </w:rPr>
        <w:t>škody způsobené Objednateli,</w:t>
      </w:r>
    </w:p>
    <w:p w14:paraId="5DCD69B4" w14:textId="77777777" w:rsidR="00DC282D" w:rsidRDefault="00F77782">
      <w:pPr>
        <w:pStyle w:val="Odstavecseseznamem"/>
        <w:numPr>
          <w:ilvl w:val="0"/>
          <w:numId w:val="32"/>
        </w:numPr>
        <w:spacing w:after="240" w:line="276" w:lineRule="auto"/>
        <w:jc w:val="left"/>
        <w:rPr>
          <w:spacing w:val="-4"/>
        </w:rPr>
      </w:pPr>
      <w:r>
        <w:rPr>
          <w:spacing w:val="-4"/>
        </w:rPr>
        <w:t xml:space="preserve">nesplnění povinností ze strany Dodavatele nebo </w:t>
      </w:r>
    </w:p>
    <w:p w14:paraId="5DCD69B5" w14:textId="77777777" w:rsidR="00DC282D" w:rsidRDefault="00F77782">
      <w:pPr>
        <w:pStyle w:val="Odstavecseseznamem"/>
        <w:numPr>
          <w:ilvl w:val="0"/>
          <w:numId w:val="32"/>
        </w:numPr>
        <w:spacing w:after="240" w:line="276" w:lineRule="auto"/>
        <w:jc w:val="left"/>
        <w:rPr>
          <w:spacing w:val="-4"/>
        </w:rPr>
      </w:pPr>
      <w:r>
        <w:rPr>
          <w:spacing w:val="-4"/>
        </w:rPr>
        <w:t xml:space="preserve">existence oprávněných finančních či jiných nároků Objednatele vůči Dodavateli. </w:t>
      </w:r>
    </w:p>
    <w:p w14:paraId="5DCD69B6" w14:textId="77777777" w:rsidR="00DC282D" w:rsidRDefault="00F77782">
      <w:pPr>
        <w:spacing w:after="240" w:line="276" w:lineRule="auto"/>
        <w:ind w:left="705" w:hanging="705"/>
        <w:rPr>
          <w:color w:val="000000"/>
          <w:szCs w:val="22"/>
        </w:rPr>
      </w:pPr>
      <w:proofErr w:type="gramStart"/>
      <w:r>
        <w:rPr>
          <w:spacing w:val="-4"/>
          <w:szCs w:val="22"/>
        </w:rPr>
        <w:t>13.4</w:t>
      </w:r>
      <w:proofErr w:type="gramEnd"/>
      <w:r>
        <w:rPr>
          <w:spacing w:val="-4"/>
          <w:szCs w:val="22"/>
        </w:rPr>
        <w:t>.</w:t>
      </w:r>
      <w:r>
        <w:rPr>
          <w:spacing w:val="-4"/>
          <w:szCs w:val="22"/>
        </w:rPr>
        <w:tab/>
        <w:t>Dodavatel není oprávněn započíst žádnou svou pohledávku proti pohledávce Objednatele ze smlouvy.</w:t>
      </w:r>
    </w:p>
    <w:p w14:paraId="5DCD69B7" w14:textId="64632CC8" w:rsidR="00DC282D" w:rsidRDefault="00F77782" w:rsidP="00552CEE">
      <w:pPr>
        <w:pStyle w:val="ODSTAVEC"/>
        <w:numPr>
          <w:ilvl w:val="0"/>
          <w:numId w:val="0"/>
        </w:numPr>
        <w:tabs>
          <w:tab w:val="left" w:pos="708"/>
        </w:tabs>
        <w:spacing w:after="240" w:line="276" w:lineRule="auto"/>
        <w:ind w:left="705" w:hanging="705"/>
        <w:rPr>
          <w:sz w:val="22"/>
          <w:szCs w:val="22"/>
        </w:rPr>
      </w:pPr>
      <w:proofErr w:type="gramStart"/>
      <w:r>
        <w:rPr>
          <w:sz w:val="22"/>
          <w:szCs w:val="22"/>
        </w:rPr>
        <w:t>13.5</w:t>
      </w:r>
      <w:proofErr w:type="gramEnd"/>
      <w:r>
        <w:rPr>
          <w:sz w:val="22"/>
          <w:szCs w:val="22"/>
        </w:rPr>
        <w:t>.</w:t>
      </w:r>
      <w:r>
        <w:rPr>
          <w:sz w:val="22"/>
          <w:szCs w:val="22"/>
        </w:rPr>
        <w:tab/>
        <w:t>Dodavatel souhlasí se zveřejněním údajů uvedených ve smlouvě v souladu se zákonem č. 106/1999 Sb., o svobodném přístupu k informacím, ve znění pozdějších předpisů.</w:t>
      </w:r>
      <w:r w:rsidR="00552CEE">
        <w:rPr>
          <w:sz w:val="22"/>
          <w:szCs w:val="22"/>
        </w:rPr>
        <w:t xml:space="preserve"> Dodavatel prohlašuje, že tato smlouva ani žádná část smlouvy neobsahují obchodní tajemství Dodavatele.</w:t>
      </w:r>
    </w:p>
    <w:p w14:paraId="5DCD69B8" w14:textId="77777777" w:rsidR="00DC282D" w:rsidRDefault="00F77782">
      <w:pPr>
        <w:pStyle w:val="ODSTAVEC"/>
        <w:numPr>
          <w:ilvl w:val="0"/>
          <w:numId w:val="0"/>
        </w:numPr>
        <w:tabs>
          <w:tab w:val="left" w:pos="708"/>
        </w:tabs>
        <w:spacing w:after="240" w:line="276" w:lineRule="auto"/>
        <w:ind w:left="705" w:hanging="705"/>
        <w:rPr>
          <w:sz w:val="22"/>
          <w:szCs w:val="22"/>
        </w:rPr>
      </w:pPr>
      <w:proofErr w:type="gramStart"/>
      <w:r>
        <w:rPr>
          <w:sz w:val="22"/>
          <w:szCs w:val="22"/>
        </w:rPr>
        <w:t>13.6</w:t>
      </w:r>
      <w:proofErr w:type="gramEnd"/>
      <w:r>
        <w:rPr>
          <w:sz w:val="22"/>
          <w:szCs w:val="22"/>
        </w:rPr>
        <w:t>.</w:t>
      </w:r>
      <w:r>
        <w:rPr>
          <w:sz w:val="22"/>
          <w:szCs w:val="22"/>
        </w:rPr>
        <w:tab/>
        <w:t>Dodavatel nemůže bez souhlasu Objednatele postoupit práva a povinnosti plynoucí ze smlouvy na třetí osobu.</w:t>
      </w:r>
    </w:p>
    <w:p w14:paraId="5DCD69B9" w14:textId="0342C87F" w:rsidR="00DC282D" w:rsidRDefault="00F77782">
      <w:pPr>
        <w:pStyle w:val="ODSTAVEC"/>
        <w:numPr>
          <w:ilvl w:val="0"/>
          <w:numId w:val="0"/>
        </w:numPr>
        <w:tabs>
          <w:tab w:val="left" w:pos="708"/>
        </w:tabs>
        <w:spacing w:after="240" w:line="276" w:lineRule="auto"/>
        <w:ind w:left="705" w:hanging="705"/>
        <w:rPr>
          <w:sz w:val="22"/>
          <w:szCs w:val="22"/>
        </w:rPr>
      </w:pPr>
      <w:proofErr w:type="gramStart"/>
      <w:r>
        <w:rPr>
          <w:sz w:val="22"/>
          <w:szCs w:val="22"/>
        </w:rPr>
        <w:t>13.7</w:t>
      </w:r>
      <w:proofErr w:type="gramEnd"/>
      <w:r>
        <w:rPr>
          <w:sz w:val="22"/>
          <w:szCs w:val="22"/>
        </w:rPr>
        <w:t>.</w:t>
      </w:r>
      <w:r>
        <w:rPr>
          <w:sz w:val="22"/>
          <w:szCs w:val="22"/>
        </w:rPr>
        <w:tab/>
        <w:t>Pokud některá lhůta, ujednání, podmínka nebo ustanovení smlouvy budou prohlášeny soudem za neplatné či nevymahatelné, zůstane zbytek ustanovení smlouvy v plné platnosti a účinnosti. Smluvní strany se zavazují, že takové neplatné či nevymahatelné ustanovení nahradí jiným smluvním ujednáním ve smyslu smlouvy, které bude platné, účinné a vym</w:t>
      </w:r>
      <w:r w:rsidR="00552CEE">
        <w:rPr>
          <w:sz w:val="22"/>
          <w:szCs w:val="22"/>
        </w:rPr>
        <w:t>a</w:t>
      </w:r>
      <w:r>
        <w:rPr>
          <w:sz w:val="22"/>
          <w:szCs w:val="22"/>
        </w:rPr>
        <w:t>hatelné.</w:t>
      </w:r>
    </w:p>
    <w:p w14:paraId="5DCD69BA" w14:textId="116276E9" w:rsidR="00DC282D" w:rsidRDefault="00F77782">
      <w:pPr>
        <w:spacing w:after="240" w:line="276" w:lineRule="auto"/>
        <w:ind w:left="705" w:hanging="705"/>
        <w:rPr>
          <w:szCs w:val="22"/>
        </w:rPr>
      </w:pPr>
      <w:proofErr w:type="gramStart"/>
      <w:r>
        <w:rPr>
          <w:szCs w:val="22"/>
        </w:rPr>
        <w:t>13.8</w:t>
      </w:r>
      <w:proofErr w:type="gramEnd"/>
      <w:r>
        <w:rPr>
          <w:szCs w:val="22"/>
        </w:rPr>
        <w:t>.</w:t>
      </w:r>
      <w:r>
        <w:rPr>
          <w:szCs w:val="22"/>
        </w:rPr>
        <w:tab/>
        <w:t>Dodavatel je povinen po celou dobu účinnosti smlouvy postupovat při poskytování služeb a při vedení dokumentace a záznamů o poskytovaných slu</w:t>
      </w:r>
      <w:r w:rsidR="00552CEE">
        <w:rPr>
          <w:szCs w:val="22"/>
        </w:rPr>
        <w:t xml:space="preserve">žbách plně v souladu s právními </w:t>
      </w:r>
      <w:r>
        <w:rPr>
          <w:szCs w:val="22"/>
        </w:rPr>
        <w:t>předpisy, smlouvou a jejími přílohami, pokyny a vnitřními předpisy Objednatele a příslušnými normami ČSN.</w:t>
      </w:r>
    </w:p>
    <w:p w14:paraId="5DCD69BC" w14:textId="3C4DD6BD" w:rsidR="00DC282D" w:rsidRPr="009460F5" w:rsidRDefault="00F77782" w:rsidP="009460F5">
      <w:pPr>
        <w:spacing w:after="240" w:line="276" w:lineRule="auto"/>
        <w:ind w:left="705" w:hanging="705"/>
        <w:rPr>
          <w:szCs w:val="22"/>
        </w:rPr>
      </w:pPr>
      <w:proofErr w:type="gramStart"/>
      <w:r>
        <w:rPr>
          <w:szCs w:val="22"/>
        </w:rPr>
        <w:t>13.9</w:t>
      </w:r>
      <w:proofErr w:type="gramEnd"/>
      <w:r>
        <w:rPr>
          <w:szCs w:val="22"/>
        </w:rPr>
        <w:t>.</w:t>
      </w:r>
      <w:r>
        <w:rPr>
          <w:szCs w:val="22"/>
        </w:rPr>
        <w:tab/>
        <w:t xml:space="preserve">Dodavatel je povinen dodržovat jmenný seznam osob, které se budou podílet na plnění dle této smlouvy, včetně dalších údajů uvedených v příloze č. 4 smlouvy. Současně s tím je Dodavatel povinen předložit aktualizovaný seznam všech poddodavatelů, kteří se budou spolupodílet na plnění této smlouvy. Dodavatel případnou změnu seznamu osob a poddodavatelů oznámí Objednateli vždy předem, přičemž případná změna podléhá </w:t>
      </w:r>
      <w:r w:rsidR="00552CEE">
        <w:rPr>
          <w:szCs w:val="22"/>
        </w:rPr>
        <w:t xml:space="preserve"> předchozímu </w:t>
      </w:r>
      <w:r>
        <w:rPr>
          <w:szCs w:val="22"/>
        </w:rPr>
        <w:t xml:space="preserve">písemnému souhlasu Objednatele. Případná změna tohoto seznamu osob není změnou smlouvy a nebude tedy předmětem dodatku ke smlouvě. </w:t>
      </w:r>
      <w:r w:rsidR="00103A75">
        <w:rPr>
          <w:szCs w:val="22"/>
        </w:rPr>
        <w:t>Při poskytování kterékoliv části předmětu plnění poddodavatelem, ať již Objednatelem schváleným či neschváleným, má Dodavatel odpovědnost, jako by předmět plnění poskytoval sám.</w:t>
      </w:r>
    </w:p>
    <w:p w14:paraId="5DCD69BD" w14:textId="77777777" w:rsidR="00DC282D" w:rsidRDefault="00DC282D">
      <w:pPr>
        <w:spacing w:after="240" w:line="276" w:lineRule="auto"/>
        <w:ind w:left="705" w:hanging="705"/>
        <w:rPr>
          <w:szCs w:val="22"/>
        </w:rPr>
      </w:pPr>
    </w:p>
    <w:p w14:paraId="5DCD69BE" w14:textId="77777777" w:rsidR="00DC282D" w:rsidRDefault="00F77782">
      <w:pPr>
        <w:numPr>
          <w:ilvl w:val="0"/>
          <w:numId w:val="33"/>
        </w:numPr>
        <w:spacing w:after="240" w:line="276" w:lineRule="auto"/>
        <w:jc w:val="center"/>
        <w:outlineLvl w:val="0"/>
        <w:rPr>
          <w:b/>
          <w:szCs w:val="22"/>
        </w:rPr>
      </w:pPr>
      <w:r>
        <w:rPr>
          <w:b/>
          <w:szCs w:val="22"/>
        </w:rPr>
        <w:t>Závěrečná ustanovení</w:t>
      </w:r>
    </w:p>
    <w:p w14:paraId="5DCD69BF" w14:textId="60C18970" w:rsidR="00DC282D" w:rsidRDefault="00F77782">
      <w:pPr>
        <w:spacing w:after="240" w:line="276" w:lineRule="auto"/>
        <w:ind w:left="705" w:hanging="705"/>
        <w:rPr>
          <w:b/>
          <w:szCs w:val="22"/>
        </w:rPr>
      </w:pPr>
      <w:proofErr w:type="gramStart"/>
      <w:r>
        <w:rPr>
          <w:color w:val="000000"/>
          <w:szCs w:val="22"/>
        </w:rPr>
        <w:t>14.1</w:t>
      </w:r>
      <w:proofErr w:type="gramEnd"/>
      <w:r>
        <w:rPr>
          <w:color w:val="000000"/>
          <w:szCs w:val="22"/>
        </w:rPr>
        <w:t>.</w:t>
      </w:r>
      <w:r>
        <w:rPr>
          <w:szCs w:val="22"/>
        </w:rPr>
        <w:tab/>
        <w:t xml:space="preserve">Tato smlouva nabývá platnosti dnem podpisu druhé ze smluvních stran. Smlouva </w:t>
      </w:r>
      <w:r>
        <w:rPr>
          <w:b/>
          <w:szCs w:val="22"/>
        </w:rPr>
        <w:t>nabývá účinnosti dnem 1. 9. 2024</w:t>
      </w:r>
      <w:r>
        <w:rPr>
          <w:szCs w:val="22"/>
        </w:rPr>
        <w:t xml:space="preserve"> za předpokladu, že smlouva bude do tohoto dne uveřejněna v registru smluv ve smyslu </w:t>
      </w:r>
      <w:r w:rsidR="003E601E">
        <w:rPr>
          <w:szCs w:val="22"/>
        </w:rPr>
        <w:t xml:space="preserve">odst. </w:t>
      </w:r>
      <w:proofErr w:type="gramStart"/>
      <w:r w:rsidR="003E601E">
        <w:rPr>
          <w:szCs w:val="22"/>
        </w:rPr>
        <w:t xml:space="preserve">3.6. </w:t>
      </w:r>
      <w:r>
        <w:rPr>
          <w:szCs w:val="22"/>
        </w:rPr>
        <w:t>smlouvy</w:t>
      </w:r>
      <w:proofErr w:type="gramEnd"/>
      <w:r>
        <w:rPr>
          <w:szCs w:val="22"/>
        </w:rPr>
        <w:t xml:space="preserve">. V opačném případě nabývá účinnosti dnem uveřejnění smlouvy v registru smluv. Tato smlouva se uzavírá </w:t>
      </w:r>
      <w:r>
        <w:rPr>
          <w:b/>
          <w:szCs w:val="22"/>
        </w:rPr>
        <w:t>na dobu určitou  v trvání 24 měsíců.</w:t>
      </w:r>
    </w:p>
    <w:p w14:paraId="7BC26B45" w14:textId="77777777" w:rsidR="00963F9A" w:rsidRDefault="00963F9A">
      <w:pPr>
        <w:spacing w:after="240" w:line="276" w:lineRule="auto"/>
        <w:ind w:left="705" w:hanging="705"/>
        <w:rPr>
          <w:szCs w:val="22"/>
        </w:rPr>
      </w:pPr>
    </w:p>
    <w:p w14:paraId="5DCD69C0" w14:textId="77777777" w:rsidR="00DC282D" w:rsidRDefault="00F77782">
      <w:pPr>
        <w:spacing w:after="240" w:line="276" w:lineRule="auto"/>
        <w:ind w:left="705" w:hanging="705"/>
        <w:rPr>
          <w:color w:val="000000"/>
          <w:szCs w:val="22"/>
        </w:rPr>
      </w:pPr>
      <w:proofErr w:type="gramStart"/>
      <w:r>
        <w:rPr>
          <w:szCs w:val="22"/>
        </w:rPr>
        <w:t>14.2</w:t>
      </w:r>
      <w:proofErr w:type="gramEnd"/>
      <w:r>
        <w:rPr>
          <w:szCs w:val="22"/>
        </w:rPr>
        <w:t>.</w:t>
      </w:r>
      <w:r>
        <w:rPr>
          <w:szCs w:val="22"/>
        </w:rPr>
        <w:tab/>
        <w:t xml:space="preserve">Veškeré </w:t>
      </w:r>
      <w:r>
        <w:rPr>
          <w:rFonts w:eastAsia="Times New Roman"/>
          <w:lang w:eastAsia="cs-CZ"/>
        </w:rPr>
        <w:t>změny a doplňky smlouvy s výjimkou případů ve smlouvě výslovně předjímaných, budou uskutečněny po vzájemné dohodě smluvních stran formou písemných vzestupně číslovaných dodatků, podepsaných oprávněnými zástupci obou smluvních stran.</w:t>
      </w:r>
    </w:p>
    <w:p w14:paraId="5DCD69C1" w14:textId="478D7DDE" w:rsidR="00DC282D" w:rsidRPr="00605B9D" w:rsidRDefault="00F77782" w:rsidP="00605B9D">
      <w:pPr>
        <w:pStyle w:val="Zkladntext"/>
        <w:spacing w:after="240" w:line="276" w:lineRule="auto"/>
        <w:ind w:left="705" w:hanging="705"/>
        <w:jc w:val="both"/>
        <w:rPr>
          <w:rFonts w:ascii="Arial" w:hAnsi="Arial" w:cs="Arial"/>
          <w:color w:val="auto"/>
          <w:sz w:val="22"/>
          <w:lang w:eastAsia="cs-CZ"/>
        </w:rPr>
      </w:pPr>
      <w:proofErr w:type="gramStart"/>
      <w:r w:rsidRPr="00605B9D">
        <w:rPr>
          <w:rFonts w:ascii="Arial" w:hAnsi="Arial" w:cs="Arial"/>
          <w:szCs w:val="22"/>
        </w:rPr>
        <w:t>14.3</w:t>
      </w:r>
      <w:proofErr w:type="gramEnd"/>
      <w:r>
        <w:rPr>
          <w:szCs w:val="22"/>
        </w:rPr>
        <w:t>.</w:t>
      </w:r>
      <w:r>
        <w:rPr>
          <w:szCs w:val="22"/>
        </w:rPr>
        <w:tab/>
      </w:r>
      <w:r w:rsidR="00605B9D" w:rsidRPr="00D15347">
        <w:rPr>
          <w:rFonts w:ascii="Arial" w:hAnsi="Arial" w:cs="Arial"/>
          <w:color w:val="auto"/>
          <w:sz w:val="22"/>
          <w:lang w:eastAsia="cs-CZ"/>
        </w:rPr>
        <w:t>Tato smlouva se vyhotovuje v elektronické podobě ve formátu (.</w:t>
      </w:r>
      <w:proofErr w:type="spellStart"/>
      <w:r w:rsidR="00605B9D" w:rsidRPr="00D15347">
        <w:rPr>
          <w:rFonts w:ascii="Arial" w:hAnsi="Arial" w:cs="Arial"/>
          <w:color w:val="auto"/>
          <w:sz w:val="22"/>
          <w:lang w:eastAsia="cs-CZ"/>
        </w:rPr>
        <w:t>pdf</w:t>
      </w:r>
      <w:proofErr w:type="spellEnd"/>
      <w:r w:rsidR="00605B9D" w:rsidRPr="00D15347">
        <w:rPr>
          <w:rFonts w:ascii="Arial" w:hAnsi="Arial" w:cs="Arial"/>
          <w:color w:val="auto"/>
          <w:sz w:val="22"/>
          <w:lang w:eastAsia="cs-CZ"/>
        </w:rPr>
        <w:t>), přičemž každá ze smluvních stran obdrží oboustranně elektronicky podepsaný datový soubor této smlouvy.</w:t>
      </w:r>
    </w:p>
    <w:p w14:paraId="5DCD69C3" w14:textId="2BB79BB5" w:rsidR="00DC282D" w:rsidRDefault="00F77782">
      <w:pPr>
        <w:tabs>
          <w:tab w:val="left" w:pos="709"/>
          <w:tab w:val="left" w:pos="2268"/>
        </w:tabs>
        <w:spacing w:after="240" w:line="276" w:lineRule="auto"/>
        <w:ind w:left="705" w:hanging="705"/>
        <w:rPr>
          <w:szCs w:val="22"/>
        </w:rPr>
      </w:pPr>
      <w:proofErr w:type="gramStart"/>
      <w:r>
        <w:rPr>
          <w:szCs w:val="22"/>
        </w:rPr>
        <w:t>14.</w:t>
      </w:r>
      <w:r w:rsidR="003E601E">
        <w:rPr>
          <w:szCs w:val="22"/>
        </w:rPr>
        <w:t>4</w:t>
      </w:r>
      <w:proofErr w:type="gramEnd"/>
      <w:r>
        <w:rPr>
          <w:szCs w:val="22"/>
        </w:rPr>
        <w:t>.</w:t>
      </w:r>
      <w:r>
        <w:rPr>
          <w:szCs w:val="22"/>
        </w:rPr>
        <w:tab/>
        <w:t xml:space="preserve">Smluvní strany </w:t>
      </w:r>
      <w:r>
        <w:rPr>
          <w:rFonts w:eastAsia="Times New Roman"/>
          <w:lang w:eastAsia="cs-CZ"/>
        </w:rPr>
        <w:t>prohlašují, že se s obsahem smlouvy seznámily, rozumějí mu a souhlasí s ním, a dále potvrzují, že smlouva je uzavřena bez jakýchkoli podmínek znevýhodňujících jednu ze smluvních stran. Smlouva je projevem vážné, pravé a svobodné vůle smluvních stran, na důkaz čehož připojují své vlastnoruční podpisy.</w:t>
      </w:r>
    </w:p>
    <w:p w14:paraId="5DCD69C4" w14:textId="341AFF99" w:rsidR="00DC282D" w:rsidRPr="000B1FC5" w:rsidRDefault="00F77782" w:rsidP="000B1FC5">
      <w:pPr>
        <w:tabs>
          <w:tab w:val="left" w:pos="709"/>
          <w:tab w:val="left" w:pos="2268"/>
        </w:tabs>
        <w:spacing w:after="240" w:line="276" w:lineRule="auto"/>
        <w:ind w:left="703" w:hanging="703"/>
        <w:rPr>
          <w:szCs w:val="22"/>
        </w:rPr>
      </w:pPr>
      <w:proofErr w:type="gramStart"/>
      <w:r>
        <w:rPr>
          <w:szCs w:val="22"/>
        </w:rPr>
        <w:t>14.</w:t>
      </w:r>
      <w:r w:rsidR="00605B9D">
        <w:rPr>
          <w:szCs w:val="22"/>
        </w:rPr>
        <w:t>5</w:t>
      </w:r>
      <w:proofErr w:type="gramEnd"/>
      <w:r>
        <w:rPr>
          <w:szCs w:val="22"/>
        </w:rPr>
        <w:t>.</w:t>
      </w:r>
      <w:r>
        <w:rPr>
          <w:szCs w:val="22"/>
        </w:rPr>
        <w:tab/>
      </w:r>
      <w:r w:rsidR="000B1FC5" w:rsidRPr="00F62F04">
        <w:rPr>
          <w:szCs w:val="20"/>
        </w:rPr>
        <w:t xml:space="preserve">Požadavek písemné formy dle této </w:t>
      </w:r>
      <w:r w:rsidR="000B1FC5">
        <w:rPr>
          <w:szCs w:val="20"/>
        </w:rPr>
        <w:t>s</w:t>
      </w:r>
      <w:r w:rsidR="000B1FC5" w:rsidRPr="00F62F04">
        <w:rPr>
          <w:szCs w:val="20"/>
        </w:rPr>
        <w:t>mlouvy</w:t>
      </w:r>
      <w:r w:rsidR="000B1FC5">
        <w:rPr>
          <w:szCs w:val="20"/>
        </w:rPr>
        <w:t xml:space="preserve"> </w:t>
      </w:r>
      <w:r w:rsidR="000B1FC5" w:rsidRPr="00F62F04">
        <w:rPr>
          <w:szCs w:val="20"/>
        </w:rPr>
        <w:t>je splněn i tehdy, pokud je příslušné právní jednání</w:t>
      </w:r>
      <w:r w:rsidR="000B1FC5">
        <w:rPr>
          <w:szCs w:val="20"/>
        </w:rPr>
        <w:t xml:space="preserve"> </w:t>
      </w:r>
      <w:r w:rsidR="000B1FC5" w:rsidRPr="00F62F04">
        <w:rPr>
          <w:szCs w:val="20"/>
        </w:rPr>
        <w:t>učiněno elektronicky a elektronicky podepsáno.</w:t>
      </w:r>
    </w:p>
    <w:p w14:paraId="5DCD69C5" w14:textId="6FE23696" w:rsidR="00DC282D" w:rsidRDefault="00F77782">
      <w:pPr>
        <w:pStyle w:val="Nadpis2"/>
        <w:keepNext w:val="0"/>
        <w:spacing w:after="240" w:line="276" w:lineRule="auto"/>
        <w:ind w:left="705" w:hanging="705"/>
        <w:rPr>
          <w:bCs/>
          <w:i w:val="0"/>
          <w:iCs/>
          <w:spacing w:val="-4"/>
          <w:szCs w:val="22"/>
        </w:rPr>
      </w:pPr>
      <w:proofErr w:type="gramStart"/>
      <w:r>
        <w:rPr>
          <w:i w:val="0"/>
          <w:color w:val="000000"/>
          <w:lang w:eastAsia="cs-CZ"/>
        </w:rPr>
        <w:t>14.</w:t>
      </w:r>
      <w:r w:rsidR="00605B9D">
        <w:rPr>
          <w:i w:val="0"/>
          <w:color w:val="000000"/>
          <w:lang w:eastAsia="cs-CZ"/>
        </w:rPr>
        <w:t>6</w:t>
      </w:r>
      <w:proofErr w:type="gramEnd"/>
      <w:r>
        <w:rPr>
          <w:i w:val="0"/>
          <w:color w:val="000000"/>
          <w:lang w:eastAsia="cs-CZ"/>
        </w:rPr>
        <w:t>.</w:t>
      </w:r>
      <w:r>
        <w:rPr>
          <w:i w:val="0"/>
          <w:color w:val="000000"/>
          <w:lang w:eastAsia="cs-CZ"/>
        </w:rPr>
        <w:tab/>
      </w:r>
      <w:r>
        <w:rPr>
          <w:i w:val="0"/>
        </w:rPr>
        <w:t>Nedílnou součástí smlouvy jsou následující přílohy</w:t>
      </w:r>
    </w:p>
    <w:bookmarkEnd w:id="0"/>
    <w:bookmarkEnd w:id="1"/>
    <w:bookmarkEnd w:id="2"/>
    <w:bookmarkEnd w:id="3"/>
    <w:bookmarkEnd w:id="4"/>
    <w:bookmarkEnd w:id="5"/>
    <w:bookmarkEnd w:id="6"/>
    <w:bookmarkEnd w:id="7"/>
    <w:bookmarkEnd w:id="8"/>
    <w:bookmarkEnd w:id="9"/>
    <w:p w14:paraId="5DCD69C6" w14:textId="77777777" w:rsidR="00DC282D" w:rsidRDefault="00DC282D">
      <w:pPr>
        <w:spacing w:line="280" w:lineRule="atLeast"/>
        <w:ind w:left="705" w:hanging="705"/>
        <w:rPr>
          <w:szCs w:val="22"/>
        </w:rPr>
      </w:pPr>
    </w:p>
    <w:p w14:paraId="5DCD69C7" w14:textId="77777777" w:rsidR="00DC282D" w:rsidRDefault="00F77782">
      <w:pPr>
        <w:spacing w:line="280" w:lineRule="atLeast"/>
        <w:rPr>
          <w:szCs w:val="22"/>
        </w:rPr>
      </w:pPr>
      <w:r>
        <w:rPr>
          <w:color w:val="000000"/>
          <w:szCs w:val="22"/>
        </w:rPr>
        <w:t xml:space="preserve">Příloha č. 1 – </w:t>
      </w:r>
      <w:r>
        <w:rPr>
          <w:szCs w:val="22"/>
        </w:rPr>
        <w:t>Specifikace předmětu plnění</w:t>
      </w:r>
    </w:p>
    <w:p w14:paraId="5DCD69C8" w14:textId="77777777" w:rsidR="00DC282D" w:rsidRDefault="00F77782">
      <w:pPr>
        <w:spacing w:line="280" w:lineRule="atLeast"/>
        <w:rPr>
          <w:szCs w:val="22"/>
        </w:rPr>
      </w:pPr>
      <w:r>
        <w:rPr>
          <w:szCs w:val="22"/>
        </w:rPr>
        <w:t>Příloha č. 2 – Cenová nabídka Dodavatele</w:t>
      </w:r>
    </w:p>
    <w:p w14:paraId="5DCD69C9" w14:textId="77777777" w:rsidR="00DC282D" w:rsidRDefault="00F77782">
      <w:pPr>
        <w:spacing w:line="280" w:lineRule="atLeast"/>
        <w:rPr>
          <w:szCs w:val="22"/>
        </w:rPr>
      </w:pPr>
      <w:r>
        <w:rPr>
          <w:szCs w:val="22"/>
        </w:rPr>
        <w:t>Příloha č. 3 – Základní data o objektu</w:t>
      </w:r>
    </w:p>
    <w:p w14:paraId="5DCD69CA" w14:textId="77777777" w:rsidR="00DC282D" w:rsidRDefault="00F77782">
      <w:pPr>
        <w:spacing w:line="280" w:lineRule="atLeast"/>
        <w:rPr>
          <w:szCs w:val="22"/>
        </w:rPr>
      </w:pPr>
      <w:r>
        <w:rPr>
          <w:szCs w:val="22"/>
        </w:rPr>
        <w:t>Příloha č. 4 – Jmenný seznam osob podílejících se na plnění služeb</w:t>
      </w:r>
    </w:p>
    <w:p w14:paraId="5DCD69CB" w14:textId="77777777" w:rsidR="00DC282D" w:rsidRDefault="00DC282D">
      <w:pPr>
        <w:spacing w:line="280" w:lineRule="atLeast"/>
        <w:rPr>
          <w:szCs w:val="22"/>
        </w:rPr>
      </w:pPr>
    </w:p>
    <w:p w14:paraId="5DCD69CC" w14:textId="77777777" w:rsidR="00DC282D" w:rsidRDefault="00DC282D">
      <w:pPr>
        <w:spacing w:line="280" w:lineRule="atLeast"/>
        <w:ind w:left="705" w:hanging="705"/>
        <w:rPr>
          <w:color w:val="000000"/>
          <w:szCs w:val="22"/>
        </w:rPr>
      </w:pPr>
    </w:p>
    <w:p w14:paraId="5DCD69CD" w14:textId="35DF8B8B" w:rsidR="00DC282D" w:rsidRDefault="005C6E0F">
      <w:pPr>
        <w:spacing w:line="276" w:lineRule="auto"/>
        <w:ind w:firstLine="708"/>
        <w:rPr>
          <w:szCs w:val="22"/>
        </w:rPr>
      </w:pPr>
      <w:r>
        <w:rPr>
          <w:szCs w:val="22"/>
        </w:rPr>
        <w:t>Objednatel:                                                                     Dodavatel:</w:t>
      </w:r>
    </w:p>
    <w:p w14:paraId="5DCD69CE" w14:textId="77777777" w:rsidR="00DC282D" w:rsidRDefault="00DC282D">
      <w:pPr>
        <w:spacing w:line="276" w:lineRule="auto"/>
        <w:ind w:firstLine="708"/>
        <w:rPr>
          <w:szCs w:val="22"/>
        </w:rPr>
      </w:pPr>
    </w:p>
    <w:p w14:paraId="5DCD69CF" w14:textId="703A180D" w:rsidR="00DC282D" w:rsidRDefault="00F77782">
      <w:pPr>
        <w:spacing w:line="276" w:lineRule="auto"/>
        <w:ind w:firstLine="708"/>
        <w:rPr>
          <w:szCs w:val="22"/>
        </w:rPr>
      </w:pPr>
      <w:r>
        <w:rPr>
          <w:szCs w:val="22"/>
        </w:rPr>
        <w:t xml:space="preserve">V Praze dne: </w:t>
      </w:r>
      <w:r w:rsidR="009460F5">
        <w:rPr>
          <w:szCs w:val="22"/>
        </w:rPr>
        <w:t xml:space="preserve"> </w:t>
      </w:r>
      <w:proofErr w:type="gramStart"/>
      <w:r w:rsidR="00D956CF">
        <w:rPr>
          <w:szCs w:val="22"/>
        </w:rPr>
        <w:t>24.4.2024</w:t>
      </w:r>
      <w:proofErr w:type="gramEnd"/>
      <w:r w:rsidR="009460F5">
        <w:rPr>
          <w:szCs w:val="22"/>
        </w:rPr>
        <w:t xml:space="preserve">          </w:t>
      </w:r>
      <w:r>
        <w:rPr>
          <w:szCs w:val="22"/>
        </w:rPr>
        <w:t xml:space="preserve">                                                      V</w:t>
      </w:r>
      <w:r w:rsidR="009460F5">
        <w:rPr>
          <w:szCs w:val="22"/>
        </w:rPr>
        <w:t xml:space="preserve"> Praze dne: </w:t>
      </w:r>
      <w:proofErr w:type="gramStart"/>
      <w:r w:rsidR="00D956CF">
        <w:rPr>
          <w:szCs w:val="22"/>
        </w:rPr>
        <w:t>23.4.2024</w:t>
      </w:r>
      <w:proofErr w:type="gramEnd"/>
    </w:p>
    <w:p w14:paraId="5DCD69D0" w14:textId="77777777" w:rsidR="00DC282D" w:rsidRDefault="00DC282D">
      <w:pPr>
        <w:spacing w:line="276" w:lineRule="auto"/>
        <w:rPr>
          <w:szCs w:val="22"/>
        </w:rPr>
      </w:pPr>
    </w:p>
    <w:p w14:paraId="5DCD69D1" w14:textId="77777777" w:rsidR="00DC282D" w:rsidRDefault="00DC282D">
      <w:pPr>
        <w:spacing w:line="276" w:lineRule="auto"/>
        <w:rPr>
          <w:szCs w:val="22"/>
        </w:rPr>
      </w:pPr>
    </w:p>
    <w:p w14:paraId="5DCD69D2" w14:textId="77777777" w:rsidR="00DC282D" w:rsidRDefault="00DC282D">
      <w:pPr>
        <w:spacing w:line="276" w:lineRule="auto"/>
        <w:rPr>
          <w:szCs w:val="22"/>
        </w:rPr>
      </w:pPr>
    </w:p>
    <w:p w14:paraId="5DCD69D3" w14:textId="77777777" w:rsidR="00DC282D" w:rsidRDefault="00DC282D">
      <w:pPr>
        <w:spacing w:line="276" w:lineRule="auto"/>
        <w:rPr>
          <w:szCs w:val="22"/>
        </w:rPr>
      </w:pPr>
    </w:p>
    <w:p w14:paraId="5DCD69D4" w14:textId="41DA9C7C" w:rsidR="00DC282D" w:rsidRDefault="00F77782" w:rsidP="005C6E0F">
      <w:pPr>
        <w:spacing w:line="276" w:lineRule="auto"/>
        <w:rPr>
          <w:b/>
          <w:sz w:val="20"/>
        </w:rPr>
      </w:pPr>
      <w:r>
        <w:rPr>
          <w:b/>
          <w:sz w:val="20"/>
        </w:rPr>
        <w:t xml:space="preserve">                                     </w:t>
      </w:r>
    </w:p>
    <w:p w14:paraId="5DCD69D5" w14:textId="7660EFB2" w:rsidR="00DC282D" w:rsidRDefault="005C6E0F">
      <w:pPr>
        <w:spacing w:line="276" w:lineRule="auto"/>
        <w:ind w:left="539"/>
        <w:rPr>
          <w:b/>
          <w:sz w:val="20"/>
        </w:rPr>
      </w:pPr>
      <w:r>
        <w:rPr>
          <w:b/>
          <w:sz w:val="20"/>
        </w:rPr>
        <w:t xml:space="preserve">       ……………………………….                                                  …………………………….  </w:t>
      </w:r>
    </w:p>
    <w:p w14:paraId="5DCD69D6" w14:textId="6A266CB0" w:rsidR="00DC282D" w:rsidRDefault="00F77782">
      <w:pPr>
        <w:pStyle w:val="Bezmezer1"/>
        <w:jc w:val="both"/>
        <w:rPr>
          <w:rFonts w:ascii="Arial" w:eastAsia="Arial" w:hAnsi="Arial" w:cs="Arial"/>
          <w:b/>
          <w:sz w:val="20"/>
          <w:szCs w:val="20"/>
        </w:rPr>
      </w:pPr>
      <w:r>
        <w:rPr>
          <w:rFonts w:ascii="Arial" w:eastAsia="Arial" w:hAnsi="Arial" w:cs="Arial"/>
          <w:b/>
          <w:sz w:val="20"/>
          <w:szCs w:val="20"/>
        </w:rPr>
        <w:t xml:space="preserve">         Česká republika - Ministerstvo zemědělství</w:t>
      </w:r>
      <w:r>
        <w:rPr>
          <w:rFonts w:ascii="Arial" w:eastAsia="Arial" w:hAnsi="Arial" w:cs="Arial"/>
          <w:b/>
          <w:sz w:val="20"/>
          <w:szCs w:val="20"/>
        </w:rPr>
        <w:tab/>
      </w:r>
      <w:r>
        <w:rPr>
          <w:rFonts w:ascii="Arial" w:eastAsia="Arial" w:hAnsi="Arial" w:cs="Arial"/>
          <w:b/>
          <w:sz w:val="20"/>
          <w:szCs w:val="20"/>
        </w:rPr>
        <w:tab/>
        <w:t xml:space="preserve">      </w:t>
      </w:r>
      <w:r w:rsidR="005C6E0F">
        <w:rPr>
          <w:rFonts w:ascii="Arial" w:eastAsia="Arial" w:hAnsi="Arial" w:cs="Arial"/>
          <w:b/>
          <w:sz w:val="20"/>
          <w:szCs w:val="20"/>
        </w:rPr>
        <w:t xml:space="preserve">   </w:t>
      </w:r>
      <w:r w:rsidR="009460F5">
        <w:rPr>
          <w:rFonts w:ascii="Arial" w:eastAsia="Arial" w:hAnsi="Arial" w:cs="Arial"/>
          <w:b/>
          <w:sz w:val="20"/>
          <w:szCs w:val="20"/>
        </w:rPr>
        <w:t xml:space="preserve">  </w:t>
      </w:r>
      <w:r w:rsidR="005C6E0F">
        <w:rPr>
          <w:rFonts w:ascii="Arial" w:eastAsia="Arial" w:hAnsi="Arial" w:cs="Arial"/>
          <w:b/>
          <w:sz w:val="20"/>
          <w:szCs w:val="20"/>
        </w:rPr>
        <w:t xml:space="preserve"> </w:t>
      </w:r>
      <w:proofErr w:type="spellStart"/>
      <w:r w:rsidR="009460F5">
        <w:rPr>
          <w:rFonts w:ascii="Arial" w:eastAsia="Arial" w:hAnsi="Arial" w:cs="Arial"/>
          <w:b/>
          <w:sz w:val="20"/>
          <w:szCs w:val="20"/>
        </w:rPr>
        <w:t>Raamar</w:t>
      </w:r>
      <w:proofErr w:type="spellEnd"/>
      <w:r w:rsidR="009460F5">
        <w:rPr>
          <w:rFonts w:ascii="Arial" w:eastAsia="Arial" w:hAnsi="Arial" w:cs="Arial"/>
          <w:b/>
          <w:sz w:val="20"/>
          <w:szCs w:val="20"/>
        </w:rPr>
        <w:t>, s.r.o.</w:t>
      </w:r>
      <w:r>
        <w:rPr>
          <w:rFonts w:ascii="Arial" w:eastAsia="Arial" w:hAnsi="Arial" w:cs="Arial"/>
          <w:b/>
          <w:sz w:val="20"/>
          <w:szCs w:val="20"/>
        </w:rPr>
        <w:t xml:space="preserve">                        </w:t>
      </w:r>
    </w:p>
    <w:p w14:paraId="5DCD69D7" w14:textId="628012D6" w:rsidR="00DC282D" w:rsidRDefault="00F77782">
      <w:pPr>
        <w:spacing w:line="276" w:lineRule="auto"/>
        <w:ind w:left="3371" w:hanging="2662"/>
        <w:rPr>
          <w:bCs/>
          <w:sz w:val="20"/>
          <w:szCs w:val="20"/>
        </w:rPr>
      </w:pPr>
      <w:r>
        <w:rPr>
          <w:bCs/>
          <w:sz w:val="20"/>
        </w:rPr>
        <w:t xml:space="preserve">         Mgr. Pavel Brokeš                                                      </w:t>
      </w:r>
      <w:r w:rsidR="005C6E0F">
        <w:rPr>
          <w:bCs/>
          <w:sz w:val="20"/>
        </w:rPr>
        <w:t xml:space="preserve">        </w:t>
      </w:r>
      <w:proofErr w:type="spellStart"/>
      <w:r w:rsidR="0057664E">
        <w:rPr>
          <w:bCs/>
          <w:sz w:val="20"/>
        </w:rPr>
        <w:t>xxxxxxxxxxxxxxxxxxxxx</w:t>
      </w:r>
      <w:proofErr w:type="spellEnd"/>
      <w:r>
        <w:rPr>
          <w:bCs/>
          <w:sz w:val="20"/>
        </w:rPr>
        <w:t xml:space="preserve">        </w:t>
      </w:r>
    </w:p>
    <w:p w14:paraId="48B2F3AC" w14:textId="244F4B74" w:rsidR="00EF5E39" w:rsidRPr="007D0E77" w:rsidRDefault="00F77782" w:rsidP="007D0E77">
      <w:pPr>
        <w:spacing w:line="276" w:lineRule="auto"/>
        <w:ind w:left="539" w:firstLine="169"/>
        <w:rPr>
          <w:sz w:val="20"/>
        </w:rPr>
        <w:sectPr w:rsidR="00EF5E39" w:rsidRPr="007D0E77" w:rsidSect="00EF5E39">
          <w:footerReference w:type="default" r:id="rId13"/>
          <w:pgSz w:w="11907" w:h="16840"/>
          <w:pgMar w:top="1418" w:right="1418" w:bottom="1418" w:left="1418" w:header="709" w:footer="709" w:gutter="0"/>
          <w:cols w:space="708"/>
          <w:titlePg/>
          <w:docGrid w:linePitch="354"/>
        </w:sectPr>
      </w:pPr>
      <w:r>
        <w:rPr>
          <w:bCs/>
          <w:sz w:val="20"/>
        </w:rPr>
        <w:t xml:space="preserve"> ředitel odboru vnitřní správy</w:t>
      </w:r>
      <w:r>
        <w:rPr>
          <w:b/>
          <w:sz w:val="20"/>
        </w:rPr>
        <w:t xml:space="preserve">   </w:t>
      </w:r>
      <w:r>
        <w:rPr>
          <w:sz w:val="20"/>
        </w:rPr>
        <w:t xml:space="preserve">                                    </w:t>
      </w:r>
      <w:r w:rsidR="009460F5">
        <w:rPr>
          <w:sz w:val="20"/>
        </w:rPr>
        <w:t xml:space="preserve">                       jednatelka</w:t>
      </w:r>
    </w:p>
    <w:p w14:paraId="6770D534" w14:textId="40FDA727" w:rsidR="00EF5E39" w:rsidRPr="007E1BF2" w:rsidRDefault="007D0E77" w:rsidP="00EF5E39">
      <w:pPr>
        <w:rPr>
          <w:szCs w:val="22"/>
        </w:rPr>
      </w:pPr>
      <w:r w:rsidRPr="007E1BF2">
        <w:rPr>
          <w:szCs w:val="22"/>
        </w:rPr>
        <w:lastRenderedPageBreak/>
        <w:t>Příloha č. 1</w:t>
      </w:r>
    </w:p>
    <w:p w14:paraId="73A7026C" w14:textId="77777777" w:rsidR="007D0E77" w:rsidRDefault="007D0E77" w:rsidP="00EF5E39">
      <w:pPr>
        <w:rPr>
          <w:b/>
          <w:sz w:val="36"/>
          <w:szCs w:val="36"/>
        </w:rPr>
      </w:pPr>
    </w:p>
    <w:p w14:paraId="6EB01F34" w14:textId="77777777" w:rsidR="00EF5E39" w:rsidRPr="004F2AB2" w:rsidRDefault="00EF5E39" w:rsidP="00EF5E39">
      <w:pPr>
        <w:rPr>
          <w:b/>
          <w:sz w:val="36"/>
          <w:szCs w:val="36"/>
        </w:rPr>
      </w:pPr>
      <w:r w:rsidRPr="004F2AB2">
        <w:rPr>
          <w:b/>
          <w:sz w:val="36"/>
          <w:szCs w:val="36"/>
        </w:rPr>
        <w:t>Specifikace předmětu plnění</w:t>
      </w:r>
    </w:p>
    <w:p w14:paraId="75A9FCA2" w14:textId="77777777" w:rsidR="00EF5E39" w:rsidRDefault="00EF5E39" w:rsidP="00EF5E39">
      <w:pPr>
        <w:rPr>
          <w:b/>
          <w:sz w:val="28"/>
          <w:szCs w:val="28"/>
        </w:rPr>
      </w:pPr>
    </w:p>
    <w:p w14:paraId="154DBEAD" w14:textId="77777777" w:rsidR="00EF5E39" w:rsidRPr="00405B48" w:rsidRDefault="00EF5E39" w:rsidP="00EF5E39">
      <w:pPr>
        <w:rPr>
          <w:b/>
        </w:rPr>
      </w:pPr>
    </w:p>
    <w:p w14:paraId="6298B502" w14:textId="77777777" w:rsidR="00EF5E39" w:rsidRPr="00EC027D" w:rsidRDefault="00EF5E39" w:rsidP="00EF5E39">
      <w:pPr>
        <w:ind w:left="426"/>
        <w:rPr>
          <w:b/>
          <w:sz w:val="24"/>
          <w:u w:val="single"/>
        </w:rPr>
      </w:pPr>
      <w:r w:rsidRPr="00EC027D">
        <w:rPr>
          <w:b/>
          <w:sz w:val="24"/>
          <w:u w:val="single"/>
        </w:rPr>
        <w:t xml:space="preserve"> </w:t>
      </w:r>
    </w:p>
    <w:p w14:paraId="1764F67B" w14:textId="77777777" w:rsidR="00EF5E39" w:rsidRPr="00EC027D" w:rsidRDefault="00EF5E39" w:rsidP="00EF5E39">
      <w:pPr>
        <w:rPr>
          <w:b/>
          <w:sz w:val="24"/>
        </w:rPr>
      </w:pPr>
      <w:r w:rsidRPr="00EC027D">
        <w:rPr>
          <w:b/>
          <w:sz w:val="24"/>
        </w:rPr>
        <w:t>Zajištění  hospodářské správy</w:t>
      </w:r>
    </w:p>
    <w:p w14:paraId="17507D9D" w14:textId="77777777" w:rsidR="00EF5E39" w:rsidRPr="00EC027D" w:rsidRDefault="00EF5E39" w:rsidP="00EF5E39">
      <w:pPr>
        <w:rPr>
          <w:b/>
          <w:sz w:val="24"/>
        </w:rPr>
      </w:pPr>
    </w:p>
    <w:p w14:paraId="05EFBAF8" w14:textId="77777777" w:rsidR="00EF5E39" w:rsidRPr="00EC027D" w:rsidRDefault="00EF5E39" w:rsidP="00EF5E39">
      <w:pPr>
        <w:numPr>
          <w:ilvl w:val="0"/>
          <w:numId w:val="36"/>
        </w:numPr>
        <w:ind w:left="284" w:hanging="295"/>
        <w:jc w:val="left"/>
        <w:rPr>
          <w:b/>
          <w:sz w:val="24"/>
          <w:u w:val="single"/>
        </w:rPr>
      </w:pPr>
      <w:r w:rsidRPr="00EC027D">
        <w:rPr>
          <w:b/>
          <w:sz w:val="24"/>
          <w:u w:val="single"/>
        </w:rPr>
        <w:t>Běžná údržba</w:t>
      </w:r>
    </w:p>
    <w:p w14:paraId="58E461C8" w14:textId="77777777" w:rsidR="00EF5E39" w:rsidRPr="00EC027D" w:rsidRDefault="00EF5E39" w:rsidP="00EF5E39">
      <w:pPr>
        <w:rPr>
          <w:b/>
          <w:sz w:val="24"/>
          <w:u w:val="single"/>
        </w:rPr>
      </w:pPr>
    </w:p>
    <w:p w14:paraId="4C881D82" w14:textId="77777777" w:rsidR="00EF5E39" w:rsidRPr="00EC027D" w:rsidRDefault="00EF5E39" w:rsidP="00EF5E39">
      <w:pPr>
        <w:rPr>
          <w:b/>
          <w:sz w:val="24"/>
        </w:rPr>
      </w:pPr>
      <w:r w:rsidRPr="00EC027D">
        <w:rPr>
          <w:b/>
          <w:sz w:val="24"/>
        </w:rPr>
        <w:t>Obecně:</w:t>
      </w:r>
    </w:p>
    <w:p w14:paraId="1CE0D4A1" w14:textId="77777777" w:rsidR="00EF5E39" w:rsidRPr="00B0293F" w:rsidRDefault="00EF5E39" w:rsidP="00EF5E39">
      <w:pPr>
        <w:tabs>
          <w:tab w:val="left" w:pos="6480"/>
        </w:tabs>
      </w:pPr>
      <w:r w:rsidRPr="00B0293F">
        <w:t>Dodavatel odpovídá za kontrolu a pravidelnou údržbu budovy.</w:t>
      </w:r>
    </w:p>
    <w:p w14:paraId="7849D424" w14:textId="77777777" w:rsidR="00EF5E39" w:rsidRPr="00B0293F" w:rsidRDefault="00EF5E39" w:rsidP="00EF5E39">
      <w:r w:rsidRPr="00B0293F">
        <w:t>Dodavatel zajistí provozní údržbu v souladu s návody výrobců k obsluze a údržbě zařízení.</w:t>
      </w:r>
    </w:p>
    <w:p w14:paraId="435C5700" w14:textId="77777777" w:rsidR="00EF5E39" w:rsidRPr="00B0293F" w:rsidRDefault="00EF5E39" w:rsidP="00EF5E39">
      <w:pPr>
        <w:tabs>
          <w:tab w:val="left" w:pos="6480"/>
        </w:tabs>
      </w:pPr>
      <w:r w:rsidRPr="00B0293F">
        <w:t xml:space="preserve">Dodavatel vyloučí neodborné zásahy. </w:t>
      </w:r>
    </w:p>
    <w:p w14:paraId="48826075" w14:textId="77777777" w:rsidR="00EF5E39" w:rsidRPr="00B0293F" w:rsidRDefault="00EF5E39" w:rsidP="00EF5E39">
      <w:pPr>
        <w:tabs>
          <w:tab w:val="left" w:pos="6480"/>
        </w:tabs>
      </w:pPr>
      <w:r w:rsidRPr="00B0293F">
        <w:t>Dodavatel vede povinnou provozní evidenci a dokumentaci včetně další dokumentace v rozsahu a formě dohodnuté s </w:t>
      </w:r>
      <w:r>
        <w:t>O</w:t>
      </w:r>
      <w:r w:rsidRPr="00B0293F">
        <w:t>bjednatelem a v souladu s příslušnými zákony, technickými normami a předpisy.</w:t>
      </w:r>
    </w:p>
    <w:p w14:paraId="4CBB50F4" w14:textId="77777777" w:rsidR="00EF5E39" w:rsidRPr="00B0293F" w:rsidRDefault="00EF5E39" w:rsidP="00EF5E39">
      <w:pPr>
        <w:tabs>
          <w:tab w:val="left" w:pos="6480"/>
        </w:tabs>
        <w:rPr>
          <w:u w:val="single"/>
        </w:rPr>
      </w:pPr>
      <w:r w:rsidRPr="00B0293F">
        <w:rPr>
          <w:u w:val="single"/>
        </w:rPr>
        <w:t xml:space="preserve">Postup </w:t>
      </w:r>
      <w:r>
        <w:rPr>
          <w:u w:val="single"/>
        </w:rPr>
        <w:t>D</w:t>
      </w:r>
      <w:r w:rsidRPr="00B0293F">
        <w:rPr>
          <w:u w:val="single"/>
        </w:rPr>
        <w:t>odavatele při výkonu služby:</w:t>
      </w:r>
    </w:p>
    <w:p w14:paraId="491D826C" w14:textId="77777777" w:rsidR="00EF5E39" w:rsidRPr="00B0293F" w:rsidRDefault="00EF5E39" w:rsidP="00EF5E39">
      <w:pPr>
        <w:numPr>
          <w:ilvl w:val="0"/>
          <w:numId w:val="37"/>
        </w:numPr>
        <w:tabs>
          <w:tab w:val="left" w:pos="6480"/>
        </w:tabs>
      </w:pPr>
      <w:r w:rsidRPr="00B0293F">
        <w:t>Pro výkon služby používá pracovníky splňující potřebné kvalifikační předpoklady pro výkon příslušné činnosti minimálně v rozsahu a úrovní stanovenými předpisy.</w:t>
      </w:r>
    </w:p>
    <w:p w14:paraId="0C2144A6" w14:textId="77777777" w:rsidR="00EF5E39" w:rsidRPr="00B0293F" w:rsidRDefault="00EF5E39" w:rsidP="00EF5E39">
      <w:pPr>
        <w:numPr>
          <w:ilvl w:val="0"/>
          <w:numId w:val="37"/>
        </w:numPr>
        <w:tabs>
          <w:tab w:val="left" w:pos="6480"/>
        </w:tabs>
      </w:pPr>
      <w:r w:rsidRPr="00B0293F">
        <w:t xml:space="preserve">Veškeré činnosti </w:t>
      </w:r>
      <w:r>
        <w:t>D</w:t>
      </w:r>
      <w:r w:rsidRPr="00B0293F">
        <w:t>odavatele jsou prováděny v souladu s předpisy o bezpečnosti práce a požární ochrany.</w:t>
      </w:r>
    </w:p>
    <w:p w14:paraId="73535EDB" w14:textId="77777777" w:rsidR="00EF5E39" w:rsidRPr="00B0293F" w:rsidRDefault="00EF5E39" w:rsidP="00EF5E39">
      <w:pPr>
        <w:numPr>
          <w:ilvl w:val="0"/>
          <w:numId w:val="37"/>
        </w:numPr>
        <w:tabs>
          <w:tab w:val="left" w:pos="6480"/>
        </w:tabs>
      </w:pPr>
      <w:r w:rsidRPr="00B0293F">
        <w:t>Výkony služby provádí v dohodnutém čase.</w:t>
      </w:r>
    </w:p>
    <w:p w14:paraId="606AED7E" w14:textId="77777777" w:rsidR="00EF5E39" w:rsidRPr="00B0293F" w:rsidRDefault="00EF5E39" w:rsidP="00EF5E39">
      <w:pPr>
        <w:numPr>
          <w:ilvl w:val="0"/>
          <w:numId w:val="37"/>
        </w:numPr>
        <w:tabs>
          <w:tab w:val="left" w:pos="6480"/>
        </w:tabs>
      </w:pPr>
      <w:r w:rsidRPr="00B0293F">
        <w:t xml:space="preserve">Zajistí vybavení svých pracovníků odpovídajícími pracovními a ochrannými pomůckami v souladu s platnými předpisy a jednotným pracovním oděvem vhodným pro danou činnost a prostředí, </w:t>
      </w:r>
    </w:p>
    <w:p w14:paraId="0125F762" w14:textId="77777777" w:rsidR="00EF5E39" w:rsidRPr="00B0293F" w:rsidRDefault="00EF5E39" w:rsidP="00EF5E39">
      <w:pPr>
        <w:numPr>
          <w:ilvl w:val="0"/>
          <w:numId w:val="37"/>
        </w:numPr>
        <w:tabs>
          <w:tab w:val="left" w:pos="6480"/>
        </w:tabs>
      </w:pPr>
      <w:r w:rsidRPr="00B0293F">
        <w:t>Osobní ochranné pomůcky, nářadí, nástroje stroje a zařízení potřebné pro výkon zde uvedených činností zajišťuje a provozuje na své náklady dodavatel služeb,</w:t>
      </w:r>
    </w:p>
    <w:p w14:paraId="289020B4" w14:textId="77777777" w:rsidR="00EF5E39" w:rsidRPr="00B0293F" w:rsidRDefault="00EF5E39" w:rsidP="00EF5E39">
      <w:pPr>
        <w:numPr>
          <w:ilvl w:val="0"/>
          <w:numId w:val="37"/>
        </w:numPr>
        <w:spacing w:line="276" w:lineRule="auto"/>
      </w:pPr>
      <w:r w:rsidRPr="00B0293F">
        <w:t xml:space="preserve">Náklady na případná školení včetně nákladů na zajištění všech povinných osvědčení, zkoušek atd. nese </w:t>
      </w:r>
      <w:r>
        <w:t>D</w:t>
      </w:r>
      <w:r w:rsidRPr="00B0293F">
        <w:t>odavatel</w:t>
      </w:r>
      <w:r>
        <w:t>,</w:t>
      </w:r>
      <w:r w:rsidRPr="00B0293F">
        <w:t xml:space="preserve"> </w:t>
      </w:r>
    </w:p>
    <w:p w14:paraId="3C43526A" w14:textId="77777777" w:rsidR="00EF5E39" w:rsidRPr="00B0293F" w:rsidRDefault="00EF5E39" w:rsidP="00EF5E39">
      <w:pPr>
        <w:numPr>
          <w:ilvl w:val="0"/>
          <w:numId w:val="37"/>
        </w:numPr>
        <w:tabs>
          <w:tab w:val="left" w:pos="6480"/>
        </w:tabs>
      </w:pPr>
      <w:r w:rsidRPr="00B0293F">
        <w:t xml:space="preserve">Pracovníci </w:t>
      </w:r>
      <w:r>
        <w:t>D</w:t>
      </w:r>
      <w:r w:rsidRPr="00B0293F">
        <w:t xml:space="preserve">odavatele při vstupu do objektu </w:t>
      </w:r>
      <w:r>
        <w:t>O</w:t>
      </w:r>
      <w:r w:rsidRPr="00B0293F">
        <w:t xml:space="preserve">bjednatele a při pohybu v něm se budou řídit vnitřními předpisy </w:t>
      </w:r>
      <w:r>
        <w:t>O</w:t>
      </w:r>
      <w:r w:rsidRPr="00B0293F">
        <w:t xml:space="preserve">bjednatele, se kterými je </w:t>
      </w:r>
      <w:r>
        <w:t>O</w:t>
      </w:r>
      <w:r w:rsidRPr="00B0293F">
        <w:t xml:space="preserve">bjednatel seznámil  </w:t>
      </w:r>
    </w:p>
    <w:p w14:paraId="7DBD7440" w14:textId="77777777" w:rsidR="00EF5E39" w:rsidRPr="00B0293F" w:rsidRDefault="00EF5E39" w:rsidP="00EF5E39">
      <w:pPr>
        <w:numPr>
          <w:ilvl w:val="0"/>
          <w:numId w:val="37"/>
        </w:numPr>
        <w:tabs>
          <w:tab w:val="left" w:pos="6480"/>
        </w:tabs>
        <w:rPr>
          <w:b/>
        </w:rPr>
      </w:pPr>
      <w:r w:rsidRPr="00B0293F">
        <w:t xml:space="preserve">Při provádění činností si počínají maximálně hospodárně a v nejvyšší možné míře chrání zájmy </w:t>
      </w:r>
      <w:r>
        <w:t>O</w:t>
      </w:r>
      <w:r w:rsidRPr="00B0293F">
        <w:t>bjednatele.</w:t>
      </w:r>
    </w:p>
    <w:p w14:paraId="6821A532" w14:textId="77777777" w:rsidR="00EF5E39" w:rsidRPr="00B0293F" w:rsidRDefault="00EF5E39" w:rsidP="00EF5E39">
      <w:pPr>
        <w:rPr>
          <w:b/>
          <w:u w:val="single"/>
        </w:rPr>
      </w:pPr>
    </w:p>
    <w:p w14:paraId="6DCB695F" w14:textId="77777777" w:rsidR="00EF5E39" w:rsidRPr="00B0293F" w:rsidRDefault="00EF5E39" w:rsidP="00EF5E39">
      <w:pPr>
        <w:numPr>
          <w:ilvl w:val="1"/>
          <w:numId w:val="39"/>
        </w:numPr>
        <w:jc w:val="left"/>
        <w:rPr>
          <w:sz w:val="24"/>
        </w:rPr>
      </w:pPr>
      <w:r w:rsidRPr="00EC027D">
        <w:rPr>
          <w:b/>
          <w:sz w:val="24"/>
        </w:rPr>
        <w:t>Budova:</w:t>
      </w:r>
    </w:p>
    <w:p w14:paraId="2F96452B" w14:textId="77777777" w:rsidR="00EF5E39" w:rsidRPr="006B0A13" w:rsidRDefault="00EF5E39" w:rsidP="00EF5E39">
      <w:pPr>
        <w:ind w:left="720"/>
        <w:rPr>
          <w:sz w:val="24"/>
        </w:rPr>
      </w:pPr>
    </w:p>
    <w:p w14:paraId="32E84C94" w14:textId="77777777" w:rsidR="00EF5E39" w:rsidRPr="00B0293F" w:rsidRDefault="00EF5E39" w:rsidP="00EF5E39">
      <w:pPr>
        <w:pStyle w:val="Odstavecseseznamem"/>
        <w:numPr>
          <w:ilvl w:val="0"/>
          <w:numId w:val="41"/>
        </w:numPr>
        <w:spacing w:line="276" w:lineRule="auto"/>
      </w:pPr>
      <w:r w:rsidRPr="00B0293F">
        <w:t>opravy a běžná údržba dveřního zámkového systému- upevnění kliky, rozet, promazání a čištění klíčových vložek, promazání a běžné seřízení dveří (seřízení, aby nedrhly),</w:t>
      </w:r>
    </w:p>
    <w:p w14:paraId="14CE87F6" w14:textId="77777777" w:rsidR="00EF5E39" w:rsidRPr="00B0293F" w:rsidRDefault="00EF5E39" w:rsidP="00EF5E39">
      <w:pPr>
        <w:pStyle w:val="Odstavecseseznamem"/>
        <w:numPr>
          <w:ilvl w:val="0"/>
          <w:numId w:val="41"/>
        </w:numPr>
        <w:spacing w:line="276" w:lineRule="auto"/>
      </w:pPr>
      <w:r w:rsidRPr="00B0293F">
        <w:t>opravy a běžná údržba kancelářského a sedacího nábytku, oprava vypadaných šroubků, oprava kování, oprava (přivrtání) vypadaných poliček ve skříni, seřízení a promazání pojezdů, drobné opravy žaluzií a rolet, přivrtání obrazů, nástěnek atd.,</w:t>
      </w:r>
    </w:p>
    <w:p w14:paraId="524292B3" w14:textId="77777777" w:rsidR="00EF5E39" w:rsidRPr="00B0293F" w:rsidRDefault="00EF5E39" w:rsidP="00EF5E39">
      <w:pPr>
        <w:pStyle w:val="Odstavecseseznamem"/>
        <w:numPr>
          <w:ilvl w:val="0"/>
          <w:numId w:val="41"/>
        </w:numPr>
        <w:spacing w:line="276" w:lineRule="auto"/>
      </w:pPr>
      <w:r w:rsidRPr="00B0293F">
        <w:t>kontrola funkčnosti, opravy a údržba sanitárního zařízení- výměna těsnění vodovodních baterií, výměna mýdlenek, výměna příslušenství splachovačů, džezů, umyvadel, sprch s odpadů, čištění odpadu sanitárního vybavení (WC, umyvadlo, výlevka),</w:t>
      </w:r>
    </w:p>
    <w:p w14:paraId="5F02CEEB" w14:textId="77777777" w:rsidR="00EF5E39" w:rsidRPr="00B0293F" w:rsidRDefault="00EF5E39" w:rsidP="00EF5E39">
      <w:pPr>
        <w:pStyle w:val="Odstavecseseznamem"/>
        <w:numPr>
          <w:ilvl w:val="0"/>
          <w:numId w:val="41"/>
        </w:numPr>
        <w:spacing w:line="276" w:lineRule="auto"/>
      </w:pPr>
      <w:r w:rsidRPr="00B0293F">
        <w:t xml:space="preserve">drobné malířské a natěračské práce a další práce svým charakterem drobné opravy a údržba majetku dle požadavku </w:t>
      </w:r>
      <w:r>
        <w:t>Ob</w:t>
      </w:r>
      <w:r w:rsidRPr="00B0293F">
        <w:t>jednatele,</w:t>
      </w:r>
    </w:p>
    <w:p w14:paraId="09C8EACF" w14:textId="77777777" w:rsidR="00EF5E39" w:rsidRPr="00B0293F" w:rsidRDefault="00EF5E39" w:rsidP="00EF5E39">
      <w:pPr>
        <w:pStyle w:val="Odstavecseseznamem"/>
        <w:numPr>
          <w:ilvl w:val="0"/>
          <w:numId w:val="41"/>
        </w:numPr>
        <w:spacing w:line="276" w:lineRule="auto"/>
      </w:pPr>
      <w:r w:rsidRPr="00B0293F">
        <w:t>kontrola topení, odvzdušnění radiátorů, kontrola a výměna regulačních hlavic,</w:t>
      </w:r>
    </w:p>
    <w:p w14:paraId="7BE4CE14" w14:textId="77777777" w:rsidR="00EF5E39" w:rsidRPr="00B0293F" w:rsidRDefault="00EF5E39" w:rsidP="00EF5E39">
      <w:pPr>
        <w:pStyle w:val="Odstavecseseznamem"/>
        <w:numPr>
          <w:ilvl w:val="0"/>
          <w:numId w:val="41"/>
        </w:numPr>
        <w:spacing w:line="276" w:lineRule="auto"/>
      </w:pPr>
      <w:r w:rsidRPr="00B0293F">
        <w:lastRenderedPageBreak/>
        <w:t xml:space="preserve">denní zabezpečení provozu výměníkové stanice, </w:t>
      </w:r>
    </w:p>
    <w:p w14:paraId="13C2CF07" w14:textId="77777777" w:rsidR="00EF5E39" w:rsidRPr="00B0293F" w:rsidRDefault="00EF5E39" w:rsidP="00EF5E39">
      <w:pPr>
        <w:pStyle w:val="Odstavecseseznamem"/>
        <w:numPr>
          <w:ilvl w:val="0"/>
          <w:numId w:val="41"/>
        </w:numPr>
        <w:spacing w:line="276" w:lineRule="auto"/>
      </w:pPr>
      <w:r w:rsidRPr="00B0293F">
        <w:t>drobné opravy a údržba ostatního vybavení budovy (zábradlí, podlahy, okna, atd.)</w:t>
      </w:r>
    </w:p>
    <w:p w14:paraId="338CF977" w14:textId="77777777" w:rsidR="00EF5E39" w:rsidRPr="00B0293F" w:rsidRDefault="00EF5E39" w:rsidP="00EF5E39">
      <w:pPr>
        <w:pStyle w:val="Odstavecseseznamem"/>
        <w:numPr>
          <w:ilvl w:val="0"/>
          <w:numId w:val="41"/>
        </w:numPr>
        <w:spacing w:line="276" w:lineRule="auto"/>
      </w:pPr>
      <w:r w:rsidRPr="00B0293F">
        <w:t xml:space="preserve">drobné opravy – upevnění či přilepení koberců, linolea, kobercových lišt a schodišťových lišt, a lišt na protipožárních dveřích, </w:t>
      </w:r>
    </w:p>
    <w:p w14:paraId="424B0D5E" w14:textId="77777777" w:rsidR="00EF5E39" w:rsidRPr="00B0293F" w:rsidRDefault="00EF5E39" w:rsidP="00EF5E39">
      <w:r w:rsidRPr="00B0293F">
        <w:t xml:space="preserve">      ch)  asistence při revizních činnostech, součinnost s odbornými firmami,</w:t>
      </w:r>
    </w:p>
    <w:p w14:paraId="544C9F65" w14:textId="77777777" w:rsidR="00EF5E39" w:rsidRPr="00B0293F" w:rsidRDefault="00EF5E39" w:rsidP="00EF5E39">
      <w:pPr>
        <w:numPr>
          <w:ilvl w:val="0"/>
          <w:numId w:val="41"/>
        </w:numPr>
        <w:jc w:val="left"/>
      </w:pPr>
      <w:r w:rsidRPr="00B0293F">
        <w:t>zajištění provedení drobných provozních oprav dle vzniklých závad,</w:t>
      </w:r>
    </w:p>
    <w:p w14:paraId="1A8BD423" w14:textId="77777777" w:rsidR="00EF5E39" w:rsidRPr="00B0293F" w:rsidRDefault="00EF5E39" w:rsidP="00EF5E39">
      <w:pPr>
        <w:numPr>
          <w:ilvl w:val="0"/>
          <w:numId w:val="41"/>
        </w:numPr>
        <w:jc w:val="left"/>
      </w:pPr>
      <w:r w:rsidRPr="00B0293F">
        <w:t>zabezpečení pravidelné sledování spotřeby energií,</w:t>
      </w:r>
    </w:p>
    <w:p w14:paraId="01561285" w14:textId="77777777" w:rsidR="00EF5E39" w:rsidRPr="00C06072" w:rsidRDefault="00EF5E39" w:rsidP="00EF5E39">
      <w:pPr>
        <w:numPr>
          <w:ilvl w:val="0"/>
          <w:numId w:val="41"/>
        </w:numPr>
        <w:jc w:val="left"/>
        <w:rPr>
          <w:sz w:val="20"/>
        </w:rPr>
      </w:pPr>
      <w:r w:rsidRPr="00B0293F">
        <w:t xml:space="preserve">elektrikářské práce – výměna vadných svítidel- žárovky, zářivky, </w:t>
      </w:r>
    </w:p>
    <w:p w14:paraId="5E111696" w14:textId="77777777" w:rsidR="00EF5E39" w:rsidRDefault="00EF5E39" w:rsidP="00EF5E39">
      <w:pPr>
        <w:numPr>
          <w:ilvl w:val="0"/>
          <w:numId w:val="41"/>
        </w:numPr>
      </w:pPr>
      <w:r>
        <w:t xml:space="preserve">osobou znalou -  § 5  s platným osvědčením zákon č. 250/2021 Sb. o bezpečnosti práce v souvislosti s provozem vyhrazených technických zařízení a o změně souvisejících zákonů a podle NV č. 194/2022 Sb., </w:t>
      </w:r>
    </w:p>
    <w:p w14:paraId="509C6105" w14:textId="77777777" w:rsidR="00EF5E39" w:rsidRPr="00C06072" w:rsidRDefault="00EF5E39" w:rsidP="00EF5E39">
      <w:pPr>
        <w:numPr>
          <w:ilvl w:val="0"/>
          <w:numId w:val="41"/>
        </w:numPr>
        <w:jc w:val="left"/>
        <w:rPr>
          <w:sz w:val="20"/>
        </w:rPr>
      </w:pPr>
      <w:r>
        <w:t xml:space="preserve">osobou odpovědnou za obsluhu tlakových nádob – fyzická osoba, která byla seznámena s právními předpisy a dalšími předpisy, prakticky zacvičena v obsluze nádob a prokazatelně přezkoušena revizním technikem tlakových nádob nebo osobou osoba odpovědnou za provoz nádob, přičemž  přezkoušení nesmí být starší než 3 roky, opakované přezkoušení nejméně jedenkrát za 3 roky dle NV č. 192/2022 Sb.,      </w:t>
      </w:r>
    </w:p>
    <w:p w14:paraId="1A42CAAB" w14:textId="77777777" w:rsidR="00EF5E39" w:rsidRPr="00EC027D" w:rsidRDefault="00EF5E39" w:rsidP="00EF5E39">
      <w:pPr>
        <w:rPr>
          <w:sz w:val="24"/>
        </w:rPr>
      </w:pPr>
    </w:p>
    <w:p w14:paraId="0F65D166" w14:textId="77777777" w:rsidR="00EF5E39" w:rsidRDefault="00EF5E39" w:rsidP="00EF5E39">
      <w:pPr>
        <w:numPr>
          <w:ilvl w:val="1"/>
          <w:numId w:val="39"/>
        </w:numPr>
        <w:spacing w:line="276" w:lineRule="auto"/>
        <w:rPr>
          <w:b/>
          <w:sz w:val="24"/>
        </w:rPr>
      </w:pPr>
      <w:r w:rsidRPr="00EC027D">
        <w:rPr>
          <w:b/>
          <w:sz w:val="24"/>
        </w:rPr>
        <w:t>Úklid před budovou – parkoviště za 1. závorou a parkoviště na pozemcích</w:t>
      </w:r>
      <w:r>
        <w:rPr>
          <w:b/>
          <w:sz w:val="24"/>
        </w:rPr>
        <w:t xml:space="preserve"> v </w:t>
      </w:r>
      <w:proofErr w:type="spellStart"/>
      <w:proofErr w:type="gramStart"/>
      <w:r>
        <w:rPr>
          <w:b/>
          <w:sz w:val="24"/>
        </w:rPr>
        <w:t>k.ú</w:t>
      </w:r>
      <w:proofErr w:type="spellEnd"/>
      <w:r>
        <w:rPr>
          <w:b/>
          <w:sz w:val="24"/>
        </w:rPr>
        <w:t>.</w:t>
      </w:r>
      <w:proofErr w:type="gramEnd"/>
      <w:r>
        <w:rPr>
          <w:b/>
          <w:sz w:val="24"/>
        </w:rPr>
        <w:t xml:space="preserve"> Veveří</w:t>
      </w:r>
      <w:r w:rsidRPr="00EC027D">
        <w:rPr>
          <w:b/>
          <w:sz w:val="24"/>
        </w:rPr>
        <w:t xml:space="preserve"> </w:t>
      </w:r>
      <w:proofErr w:type="spellStart"/>
      <w:proofErr w:type="gramStart"/>
      <w:r w:rsidRPr="00EC027D">
        <w:rPr>
          <w:b/>
          <w:sz w:val="24"/>
        </w:rPr>
        <w:t>p.č</w:t>
      </w:r>
      <w:proofErr w:type="spellEnd"/>
      <w:r w:rsidRPr="00EC027D">
        <w:rPr>
          <w:b/>
          <w:sz w:val="24"/>
        </w:rPr>
        <w:t>.</w:t>
      </w:r>
      <w:proofErr w:type="gramEnd"/>
      <w:r w:rsidRPr="00EC027D">
        <w:rPr>
          <w:b/>
          <w:sz w:val="24"/>
        </w:rPr>
        <w:t xml:space="preserve"> 1525/1, 1527/4 ,1527/5  a ostatních pozemcích </w:t>
      </w:r>
      <w:proofErr w:type="spellStart"/>
      <w:r w:rsidRPr="00EC027D">
        <w:rPr>
          <w:b/>
          <w:sz w:val="24"/>
        </w:rPr>
        <w:t>p.č</w:t>
      </w:r>
      <w:proofErr w:type="spellEnd"/>
      <w:r w:rsidRPr="00EC027D">
        <w:rPr>
          <w:b/>
          <w:sz w:val="24"/>
        </w:rPr>
        <w:t>. 1527/6,1527/7,1527/8</w:t>
      </w:r>
    </w:p>
    <w:p w14:paraId="501EF046" w14:textId="77777777" w:rsidR="00EF5E39" w:rsidRPr="00B0293F" w:rsidRDefault="00EF5E39" w:rsidP="00EF5E39">
      <w:pPr>
        <w:numPr>
          <w:ilvl w:val="0"/>
          <w:numId w:val="42"/>
        </w:numPr>
        <w:spacing w:line="276" w:lineRule="auto"/>
        <w:rPr>
          <w:b/>
        </w:rPr>
      </w:pPr>
      <w:r w:rsidRPr="00B0293F">
        <w:t xml:space="preserve">úklid a údržba kolem areálu budovy – vstupních schodů k budově a zadního schodiště do budovy a jejich zametání, sběr a odstranění nečistot (cigaretové nedopalky, plastové odpadky, papír, vysypaní popelníku a odpadkového koše u budovy, </w:t>
      </w:r>
    </w:p>
    <w:p w14:paraId="4DF48C70" w14:textId="77777777" w:rsidR="00EF5E39" w:rsidRPr="00B0293F" w:rsidRDefault="00EF5E39" w:rsidP="00EF5E39">
      <w:pPr>
        <w:numPr>
          <w:ilvl w:val="0"/>
          <w:numId w:val="42"/>
        </w:numPr>
        <w:spacing w:line="276" w:lineRule="auto"/>
        <w:rPr>
          <w:b/>
        </w:rPr>
      </w:pPr>
      <w:r w:rsidRPr="00B0293F">
        <w:t xml:space="preserve"> úklid parkoviště za 1. závorou a parkoviště  na pozemcích</w:t>
      </w:r>
      <w:r>
        <w:t xml:space="preserve"> v </w:t>
      </w:r>
      <w:proofErr w:type="spellStart"/>
      <w:proofErr w:type="gramStart"/>
      <w:r>
        <w:t>k.ú</w:t>
      </w:r>
      <w:proofErr w:type="spellEnd"/>
      <w:r>
        <w:t>.</w:t>
      </w:r>
      <w:proofErr w:type="gramEnd"/>
      <w:r>
        <w:t xml:space="preserve"> Veveří </w:t>
      </w:r>
      <w:r w:rsidRPr="00B0293F">
        <w:t xml:space="preserve"> </w:t>
      </w:r>
      <w:proofErr w:type="spellStart"/>
      <w:proofErr w:type="gramStart"/>
      <w:r w:rsidRPr="00B0293F">
        <w:t>p.č</w:t>
      </w:r>
      <w:proofErr w:type="spellEnd"/>
      <w:r w:rsidRPr="00B0293F">
        <w:t>.</w:t>
      </w:r>
      <w:proofErr w:type="gramEnd"/>
      <w:r w:rsidRPr="00B0293F">
        <w:t xml:space="preserve"> 1525/1,1527/4,1527/5 a ostatních pozemcích 1527/6, 1527/7,1527/8 odplevelení postřikem, nebo posekáním zeleně, spadané listí + zimní údržba těchto prostorů včetně posypu, který na své náklady zajistí poskytovatel služeb - odstranění sněhu a námrazy bez zbytečného odkladu tak, aby nebyla ohrožena bezpečnost chodců a motorových vozidel a byla zajištěna schůdnost, </w:t>
      </w:r>
    </w:p>
    <w:p w14:paraId="39BC8AD1" w14:textId="77777777" w:rsidR="00EF5E39" w:rsidRPr="00EC027D" w:rsidRDefault="00EF5E39" w:rsidP="00EF5E39">
      <w:pPr>
        <w:ind w:left="360"/>
        <w:rPr>
          <w:sz w:val="24"/>
        </w:rPr>
      </w:pPr>
    </w:p>
    <w:p w14:paraId="11263D82" w14:textId="77777777" w:rsidR="00EF5E39" w:rsidRPr="00EC027D" w:rsidRDefault="00EF5E39" w:rsidP="00EF5E39">
      <w:pPr>
        <w:rPr>
          <w:sz w:val="24"/>
        </w:rPr>
      </w:pPr>
    </w:p>
    <w:p w14:paraId="031265F1" w14:textId="77777777" w:rsidR="00EF5E39" w:rsidRPr="00EC027D" w:rsidRDefault="00EF5E39" w:rsidP="00EF5E39">
      <w:pPr>
        <w:rPr>
          <w:rFonts w:eastAsia="Times New Roman"/>
          <w:b/>
          <w:bCs/>
          <w:color w:val="000000"/>
          <w:sz w:val="24"/>
          <w:lang w:eastAsia="cs-CZ"/>
        </w:rPr>
      </w:pPr>
    </w:p>
    <w:p w14:paraId="73DD8D7D" w14:textId="77777777" w:rsidR="00EF5E39" w:rsidRDefault="00EF5E39" w:rsidP="00EF5E39">
      <w:pPr>
        <w:numPr>
          <w:ilvl w:val="1"/>
          <w:numId w:val="40"/>
        </w:numPr>
        <w:rPr>
          <w:rFonts w:eastAsia="Times New Roman"/>
          <w:b/>
          <w:bCs/>
          <w:color w:val="000000"/>
          <w:sz w:val="24"/>
          <w:u w:val="single"/>
          <w:lang w:eastAsia="cs-CZ"/>
        </w:rPr>
      </w:pPr>
      <w:r w:rsidRPr="00EC027D">
        <w:rPr>
          <w:rFonts w:eastAsia="Times New Roman"/>
          <w:b/>
          <w:bCs/>
          <w:color w:val="000000"/>
          <w:sz w:val="24"/>
          <w:lang w:eastAsia="cs-CZ"/>
        </w:rPr>
        <w:t>Drobný materiál</w:t>
      </w:r>
      <w:r w:rsidRPr="00EC027D">
        <w:rPr>
          <w:rFonts w:eastAsia="Times New Roman"/>
          <w:b/>
          <w:bCs/>
          <w:color w:val="000000"/>
          <w:sz w:val="24"/>
          <w:u w:val="single"/>
          <w:lang w:eastAsia="cs-CZ"/>
        </w:rPr>
        <w:t xml:space="preserve"> </w:t>
      </w:r>
    </w:p>
    <w:p w14:paraId="1589E46F" w14:textId="77777777" w:rsidR="00EF5E39" w:rsidRPr="00B0293F" w:rsidRDefault="00EF5E39" w:rsidP="00EF5E39">
      <w:pPr>
        <w:numPr>
          <w:ilvl w:val="0"/>
          <w:numId w:val="43"/>
        </w:numPr>
        <w:rPr>
          <w:rFonts w:eastAsia="Times New Roman"/>
          <w:b/>
          <w:bCs/>
          <w:color w:val="000000"/>
          <w:u w:val="single"/>
          <w:lang w:eastAsia="cs-CZ"/>
        </w:rPr>
      </w:pPr>
      <w:r w:rsidRPr="00B0293F">
        <w:t>zajištění drobného materiálu  v</w:t>
      </w:r>
      <w:r>
        <w:t> </w:t>
      </w:r>
      <w:r w:rsidRPr="00B0293F">
        <w:t>ceně</w:t>
      </w:r>
      <w:r>
        <w:t xml:space="preserve">, místě a </w:t>
      </w:r>
      <w:r w:rsidRPr="00B0293F">
        <w:t xml:space="preserve">čase obvyklé Dodavatelem, s tím, že drobným materiálem se rozumí materiál určený k drobným opravám – přímý spotřební materiál potřebný k provádění běžné údržby a drobných oprav hradí </w:t>
      </w:r>
      <w:r>
        <w:t>O</w:t>
      </w:r>
      <w:r w:rsidRPr="00B0293F">
        <w:t xml:space="preserve">bjednatel, (např. žárovky, zářivky, mazadla, mazací tuky, olejové náplně, konzervační prostředky, drobný spojovací materiál, brusný materiál, opotřebitelné díly, hmoždinky, barvy, hadice, štětce apod.) </w:t>
      </w:r>
    </w:p>
    <w:p w14:paraId="660D2FA4" w14:textId="77777777" w:rsidR="00EF5E39" w:rsidRPr="00460188" w:rsidRDefault="00EF5E39" w:rsidP="00EF5E39">
      <w:pPr>
        <w:numPr>
          <w:ilvl w:val="0"/>
          <w:numId w:val="43"/>
        </w:numPr>
        <w:rPr>
          <w:rFonts w:eastAsia="Times New Roman"/>
          <w:b/>
          <w:bCs/>
          <w:color w:val="000000"/>
          <w:u w:val="single"/>
          <w:lang w:eastAsia="cs-CZ"/>
        </w:rPr>
      </w:pPr>
      <w:r>
        <w:t>m</w:t>
      </w:r>
      <w:r w:rsidRPr="00B0293F">
        <w:t xml:space="preserve">aximálně stanovená výše je 5.000 Kč bez DPH/1 měsíc. </w:t>
      </w:r>
    </w:p>
    <w:p w14:paraId="22E9A50F" w14:textId="77777777" w:rsidR="00EF5E39" w:rsidRPr="00B0293F" w:rsidRDefault="00EF5E39" w:rsidP="00EF5E39">
      <w:pPr>
        <w:numPr>
          <w:ilvl w:val="0"/>
          <w:numId w:val="43"/>
        </w:numPr>
        <w:rPr>
          <w:rFonts w:eastAsia="Times New Roman"/>
          <w:b/>
          <w:bCs/>
          <w:color w:val="000000"/>
          <w:u w:val="single"/>
          <w:lang w:eastAsia="cs-CZ"/>
        </w:rPr>
      </w:pPr>
      <w:r>
        <w:t>d</w:t>
      </w:r>
      <w:r w:rsidRPr="00B0293F">
        <w:t>robný materiál bude měsíčně účtován dle skutečné spotřeby do maximální výše 5.000 Kč bez DPH /1 měsíc,</w:t>
      </w:r>
    </w:p>
    <w:p w14:paraId="786DFB4D" w14:textId="77777777" w:rsidR="00EF5E39" w:rsidRPr="00B0293F" w:rsidRDefault="00EF5E39" w:rsidP="00EF5E39">
      <w:pPr>
        <w:numPr>
          <w:ilvl w:val="0"/>
          <w:numId w:val="43"/>
        </w:numPr>
        <w:rPr>
          <w:rFonts w:eastAsia="Times New Roman"/>
          <w:b/>
          <w:bCs/>
          <w:color w:val="000000"/>
          <w:u w:val="single"/>
          <w:lang w:eastAsia="cs-CZ"/>
        </w:rPr>
      </w:pPr>
      <w:r w:rsidRPr="00B0293F">
        <w:t>nutné dodržování hospodárnosti při zajišťování drobného materiálu.</w:t>
      </w:r>
    </w:p>
    <w:p w14:paraId="2E4EA46C" w14:textId="77777777" w:rsidR="00EF5E39" w:rsidRPr="00B0293F" w:rsidRDefault="00EF5E39" w:rsidP="00EF5E39">
      <w:pPr>
        <w:spacing w:line="276" w:lineRule="auto"/>
        <w:ind w:left="360"/>
      </w:pPr>
    </w:p>
    <w:tbl>
      <w:tblPr>
        <w:tblW w:w="9157" w:type="dxa"/>
        <w:tblInd w:w="55" w:type="dxa"/>
        <w:tblCellMar>
          <w:left w:w="70" w:type="dxa"/>
          <w:right w:w="70" w:type="dxa"/>
        </w:tblCellMar>
        <w:tblLook w:val="04A0" w:firstRow="1" w:lastRow="0" w:firstColumn="1" w:lastColumn="0" w:noHBand="0" w:noVBand="1"/>
      </w:tblPr>
      <w:tblGrid>
        <w:gridCol w:w="9352"/>
      </w:tblGrid>
      <w:tr w:rsidR="00EF5E39" w:rsidRPr="00EC027D" w14:paraId="6FAA6D46" w14:textId="77777777" w:rsidTr="00EF5E39">
        <w:trPr>
          <w:trHeight w:val="600"/>
        </w:trPr>
        <w:tc>
          <w:tcPr>
            <w:tcW w:w="9157" w:type="dxa"/>
            <w:tcBorders>
              <w:top w:val="nil"/>
              <w:left w:val="nil"/>
              <w:bottom w:val="nil"/>
              <w:right w:val="nil"/>
            </w:tcBorders>
            <w:shd w:val="clear" w:color="auto" w:fill="auto"/>
          </w:tcPr>
          <w:tbl>
            <w:tblPr>
              <w:tblW w:w="8962" w:type="dxa"/>
              <w:tblInd w:w="55" w:type="dxa"/>
              <w:tblCellMar>
                <w:left w:w="70" w:type="dxa"/>
                <w:right w:w="70" w:type="dxa"/>
              </w:tblCellMar>
              <w:tblLook w:val="04A0" w:firstRow="1" w:lastRow="0" w:firstColumn="1" w:lastColumn="0" w:noHBand="0" w:noVBand="1"/>
            </w:tblPr>
            <w:tblGrid>
              <w:gridCol w:w="3238"/>
              <w:gridCol w:w="1325"/>
              <w:gridCol w:w="1383"/>
              <w:gridCol w:w="1653"/>
              <w:gridCol w:w="1558"/>
            </w:tblGrid>
            <w:tr w:rsidR="00EF5E39" w:rsidRPr="00EC027D" w14:paraId="67889F11" w14:textId="77777777" w:rsidTr="00EF5E39">
              <w:trPr>
                <w:trHeight w:val="510"/>
              </w:trPr>
              <w:tc>
                <w:tcPr>
                  <w:tcW w:w="8962" w:type="dxa"/>
                  <w:gridSpan w:val="5"/>
                  <w:tcBorders>
                    <w:top w:val="nil"/>
                    <w:left w:val="nil"/>
                    <w:bottom w:val="nil"/>
                    <w:right w:val="nil"/>
                  </w:tcBorders>
                  <w:shd w:val="clear" w:color="auto" w:fill="auto"/>
                  <w:vAlign w:val="bottom"/>
                  <w:hideMark/>
                </w:tcPr>
                <w:tbl>
                  <w:tblPr>
                    <w:tblW w:w="8962" w:type="dxa"/>
                    <w:tblInd w:w="55" w:type="dxa"/>
                    <w:tblCellMar>
                      <w:left w:w="70" w:type="dxa"/>
                      <w:right w:w="70" w:type="dxa"/>
                    </w:tblCellMar>
                    <w:tblLook w:val="04A0" w:firstRow="1" w:lastRow="0" w:firstColumn="1" w:lastColumn="0" w:noHBand="0" w:noVBand="1"/>
                  </w:tblPr>
                  <w:tblGrid>
                    <w:gridCol w:w="8962"/>
                  </w:tblGrid>
                  <w:tr w:rsidR="00EF5E39" w:rsidRPr="00EC027D" w14:paraId="45730D18" w14:textId="77777777" w:rsidTr="00EF5E39">
                    <w:trPr>
                      <w:trHeight w:val="555"/>
                    </w:trPr>
                    <w:tc>
                      <w:tcPr>
                        <w:tcW w:w="8962" w:type="dxa"/>
                        <w:tcBorders>
                          <w:top w:val="nil"/>
                          <w:left w:val="nil"/>
                          <w:bottom w:val="nil"/>
                          <w:right w:val="nil"/>
                        </w:tcBorders>
                        <w:shd w:val="clear" w:color="auto" w:fill="auto"/>
                      </w:tcPr>
                      <w:p w14:paraId="1A0688FF" w14:textId="77777777" w:rsidR="00EF5E39" w:rsidRPr="00EC027D" w:rsidRDefault="00EF5E39" w:rsidP="00EF5E39">
                        <w:pPr>
                          <w:spacing w:line="276" w:lineRule="auto"/>
                          <w:rPr>
                            <w:rFonts w:eastAsia="Times New Roman"/>
                            <w:b/>
                            <w:color w:val="000000"/>
                            <w:sz w:val="24"/>
                            <w:u w:val="single"/>
                            <w:lang w:eastAsia="cs-CZ"/>
                          </w:rPr>
                        </w:pPr>
                        <w:r w:rsidRPr="00EC027D">
                          <w:rPr>
                            <w:rFonts w:eastAsia="Times New Roman"/>
                            <w:b/>
                            <w:bCs/>
                            <w:sz w:val="24"/>
                            <w:lang w:eastAsia="cs-CZ"/>
                          </w:rPr>
                          <w:t>2</w:t>
                        </w:r>
                        <w:r w:rsidRPr="00EC027D">
                          <w:rPr>
                            <w:rFonts w:eastAsia="Times New Roman"/>
                            <w:b/>
                            <w:color w:val="000000"/>
                            <w:sz w:val="24"/>
                            <w:lang w:eastAsia="cs-CZ"/>
                          </w:rPr>
                          <w:t xml:space="preserve">.  </w:t>
                        </w:r>
                        <w:r w:rsidRPr="00EC027D">
                          <w:rPr>
                            <w:rFonts w:eastAsia="Times New Roman"/>
                            <w:b/>
                            <w:color w:val="000000"/>
                            <w:sz w:val="24"/>
                            <w:u w:val="single"/>
                            <w:lang w:eastAsia="cs-CZ"/>
                          </w:rPr>
                          <w:t xml:space="preserve">Hlášení a evidence oprav  </w:t>
                        </w:r>
                      </w:p>
                      <w:p w14:paraId="07C2563D" w14:textId="77777777" w:rsidR="00EF5E39" w:rsidRPr="00EC027D" w:rsidRDefault="00EF5E39" w:rsidP="00EF5E39">
                        <w:pPr>
                          <w:rPr>
                            <w:sz w:val="24"/>
                            <w:u w:val="single"/>
                          </w:rPr>
                        </w:pPr>
                      </w:p>
                    </w:tc>
                  </w:tr>
                  <w:tr w:rsidR="00EF5E39" w:rsidRPr="00EC027D" w14:paraId="0F933F8C" w14:textId="77777777" w:rsidTr="00EF5E39">
                    <w:trPr>
                      <w:trHeight w:val="319"/>
                    </w:trPr>
                    <w:tc>
                      <w:tcPr>
                        <w:tcW w:w="8962" w:type="dxa"/>
                        <w:tcBorders>
                          <w:top w:val="nil"/>
                          <w:left w:val="nil"/>
                          <w:bottom w:val="nil"/>
                          <w:right w:val="nil"/>
                        </w:tcBorders>
                        <w:shd w:val="clear" w:color="auto" w:fill="auto"/>
                        <w:noWrap/>
                        <w:vAlign w:val="bottom"/>
                      </w:tcPr>
                      <w:p w14:paraId="69CA2EA1" w14:textId="77777777" w:rsidR="00EF5E39" w:rsidRPr="00EC027D" w:rsidRDefault="00EF5E39" w:rsidP="00EF5E39">
                        <w:pPr>
                          <w:rPr>
                            <w:rFonts w:eastAsia="Times New Roman"/>
                            <w:color w:val="000000"/>
                            <w:sz w:val="24"/>
                            <w:u w:val="single"/>
                            <w:lang w:eastAsia="cs-CZ"/>
                          </w:rPr>
                        </w:pPr>
                        <w:r w:rsidRPr="00EC027D">
                          <w:rPr>
                            <w:rFonts w:eastAsia="Times New Roman"/>
                            <w:color w:val="000000"/>
                            <w:sz w:val="24"/>
                            <w:u w:val="single"/>
                            <w:lang w:eastAsia="cs-CZ"/>
                          </w:rPr>
                          <w:t>Hlášení prov</w:t>
                        </w:r>
                        <w:r>
                          <w:rPr>
                            <w:rFonts w:eastAsia="Times New Roman"/>
                            <w:color w:val="000000"/>
                            <w:sz w:val="24"/>
                            <w:u w:val="single"/>
                            <w:lang w:eastAsia="cs-CZ"/>
                          </w:rPr>
                          <w:t xml:space="preserve">áděno </w:t>
                        </w:r>
                        <w:r w:rsidRPr="00EC027D">
                          <w:rPr>
                            <w:rFonts w:eastAsia="Times New Roman"/>
                            <w:color w:val="000000"/>
                            <w:sz w:val="24"/>
                            <w:u w:val="single"/>
                            <w:lang w:eastAsia="cs-CZ"/>
                          </w:rPr>
                          <w:t>formou:</w:t>
                        </w:r>
                      </w:p>
                      <w:p w14:paraId="0C6BB952" w14:textId="77777777" w:rsidR="00EF5E39" w:rsidRPr="00B0293F" w:rsidRDefault="00EF5E39" w:rsidP="00EF5E39">
                        <w:pPr>
                          <w:ind w:left="360"/>
                          <w:rPr>
                            <w:rFonts w:eastAsia="Times New Roman"/>
                            <w:color w:val="000000"/>
                            <w:lang w:eastAsia="cs-CZ"/>
                          </w:rPr>
                        </w:pPr>
                        <w:r>
                          <w:rPr>
                            <w:rFonts w:eastAsia="Times New Roman"/>
                            <w:color w:val="000000"/>
                            <w:lang w:eastAsia="cs-CZ"/>
                          </w:rPr>
                          <w:t>zá</w:t>
                        </w:r>
                        <w:r w:rsidRPr="00B0293F">
                          <w:rPr>
                            <w:rFonts w:eastAsia="Times New Roman"/>
                            <w:color w:val="000000"/>
                            <w:lang w:eastAsia="cs-CZ"/>
                          </w:rPr>
                          <w:t xml:space="preserve">pisu do knihy závad uložené na recepci </w:t>
                        </w:r>
                      </w:p>
                      <w:p w14:paraId="1BB148AC" w14:textId="77777777" w:rsidR="00EF5E39" w:rsidRPr="00B0293F" w:rsidRDefault="00EF5E39" w:rsidP="00EF5E39">
                        <w:pPr>
                          <w:ind w:left="360"/>
                          <w:rPr>
                            <w:rFonts w:eastAsia="Times New Roman"/>
                            <w:color w:val="000000"/>
                            <w:lang w:eastAsia="cs-CZ"/>
                          </w:rPr>
                        </w:pPr>
                      </w:p>
                      <w:p w14:paraId="7B3DA5B4" w14:textId="77777777" w:rsidR="00EF5E39" w:rsidRPr="00EC027D" w:rsidRDefault="00EF5E39" w:rsidP="00EF5E39">
                        <w:pPr>
                          <w:rPr>
                            <w:rFonts w:eastAsia="Times New Roman"/>
                            <w:color w:val="000000"/>
                            <w:sz w:val="24"/>
                            <w:u w:val="single"/>
                            <w:lang w:eastAsia="cs-CZ"/>
                          </w:rPr>
                        </w:pPr>
                        <w:r w:rsidRPr="00EC027D">
                          <w:rPr>
                            <w:rFonts w:eastAsia="Times New Roman"/>
                            <w:color w:val="000000"/>
                            <w:sz w:val="24"/>
                            <w:u w:val="single"/>
                            <w:lang w:eastAsia="cs-CZ"/>
                          </w:rPr>
                          <w:t xml:space="preserve">Evidence oprav formou: </w:t>
                        </w:r>
                      </w:p>
                      <w:p w14:paraId="070AE594" w14:textId="77777777" w:rsidR="00EF5E39" w:rsidRPr="00B0293F" w:rsidRDefault="00EF5E39" w:rsidP="00EF5E39">
                        <w:pPr>
                          <w:ind w:left="360"/>
                          <w:rPr>
                            <w:rFonts w:eastAsia="Times New Roman"/>
                            <w:color w:val="000000"/>
                            <w:lang w:eastAsia="cs-CZ"/>
                          </w:rPr>
                        </w:pPr>
                        <w:r w:rsidRPr="00B0293F">
                          <w:lastRenderedPageBreak/>
                          <w:t xml:space="preserve">zápisu do knihy závad uložené na </w:t>
                        </w:r>
                        <w:r w:rsidRPr="00B0293F">
                          <w:rPr>
                            <w:rFonts w:eastAsia="Times New Roman"/>
                            <w:color w:val="000000"/>
                            <w:lang w:eastAsia="cs-CZ"/>
                          </w:rPr>
                          <w:t xml:space="preserve">recepci </w:t>
                        </w:r>
                      </w:p>
                      <w:p w14:paraId="4816038E" w14:textId="77777777" w:rsidR="00EF5E39" w:rsidRPr="00EC027D" w:rsidRDefault="00EF5E39" w:rsidP="00EF5E39">
                        <w:pPr>
                          <w:spacing w:line="276" w:lineRule="auto"/>
                          <w:rPr>
                            <w:rFonts w:eastAsia="Times New Roman"/>
                            <w:sz w:val="24"/>
                            <w:lang w:eastAsia="cs-CZ"/>
                          </w:rPr>
                        </w:pPr>
                      </w:p>
                    </w:tc>
                  </w:tr>
                </w:tbl>
                <w:p w14:paraId="1EF992FC" w14:textId="77777777" w:rsidR="00EF5E39" w:rsidRPr="00EC027D" w:rsidRDefault="00EF5E39" w:rsidP="00EF5E39">
                  <w:pPr>
                    <w:ind w:left="360"/>
                    <w:rPr>
                      <w:rFonts w:eastAsia="Times New Roman"/>
                      <w:sz w:val="24"/>
                      <w:lang w:eastAsia="cs-CZ"/>
                    </w:rPr>
                  </w:pPr>
                </w:p>
              </w:tc>
            </w:tr>
            <w:tr w:rsidR="00EF5E39" w:rsidRPr="00EC027D" w14:paraId="724B70D2" w14:textId="77777777" w:rsidTr="00EF5E39">
              <w:trPr>
                <w:trHeight w:val="319"/>
              </w:trPr>
              <w:tc>
                <w:tcPr>
                  <w:tcW w:w="4465" w:type="dxa"/>
                  <w:gridSpan w:val="2"/>
                  <w:tcBorders>
                    <w:top w:val="nil"/>
                    <w:left w:val="nil"/>
                    <w:bottom w:val="nil"/>
                    <w:right w:val="nil"/>
                  </w:tcBorders>
                  <w:shd w:val="clear" w:color="auto" w:fill="auto"/>
                  <w:noWrap/>
                  <w:vAlign w:val="bottom"/>
                </w:tcPr>
                <w:p w14:paraId="7F4B40FD" w14:textId="77777777" w:rsidR="00EF5E39" w:rsidRPr="00EC027D" w:rsidRDefault="00EF5E39" w:rsidP="00EF5E39">
                  <w:pPr>
                    <w:rPr>
                      <w:rFonts w:eastAsia="Times New Roman"/>
                      <w:bCs/>
                      <w:sz w:val="24"/>
                      <w:lang w:eastAsia="cs-CZ"/>
                    </w:rPr>
                  </w:pPr>
                </w:p>
              </w:tc>
              <w:tc>
                <w:tcPr>
                  <w:tcW w:w="1354" w:type="dxa"/>
                  <w:tcBorders>
                    <w:top w:val="nil"/>
                    <w:left w:val="nil"/>
                    <w:bottom w:val="nil"/>
                    <w:right w:val="nil"/>
                  </w:tcBorders>
                  <w:shd w:val="clear" w:color="auto" w:fill="auto"/>
                  <w:noWrap/>
                  <w:vAlign w:val="bottom"/>
                </w:tcPr>
                <w:p w14:paraId="050926BF" w14:textId="77777777" w:rsidR="00EF5E39" w:rsidRPr="00EC027D" w:rsidRDefault="00EF5E39" w:rsidP="00EF5E39">
                  <w:pPr>
                    <w:rPr>
                      <w:rFonts w:eastAsia="Times New Roman"/>
                      <w:sz w:val="24"/>
                      <w:lang w:eastAsia="cs-CZ"/>
                    </w:rPr>
                  </w:pPr>
                </w:p>
              </w:tc>
              <w:tc>
                <w:tcPr>
                  <w:tcW w:w="1618" w:type="dxa"/>
                  <w:tcBorders>
                    <w:top w:val="nil"/>
                    <w:left w:val="nil"/>
                    <w:bottom w:val="nil"/>
                    <w:right w:val="nil"/>
                  </w:tcBorders>
                  <w:shd w:val="clear" w:color="auto" w:fill="auto"/>
                  <w:noWrap/>
                  <w:vAlign w:val="bottom"/>
                  <w:hideMark/>
                </w:tcPr>
                <w:p w14:paraId="4B20122D" w14:textId="77777777" w:rsidR="00EF5E39" w:rsidRPr="00EC027D" w:rsidRDefault="00EF5E39" w:rsidP="00EF5E39">
                  <w:pPr>
                    <w:rPr>
                      <w:rFonts w:eastAsia="Times New Roman"/>
                      <w:sz w:val="24"/>
                      <w:lang w:eastAsia="cs-CZ"/>
                    </w:rPr>
                  </w:pPr>
                </w:p>
              </w:tc>
              <w:tc>
                <w:tcPr>
                  <w:tcW w:w="1525" w:type="dxa"/>
                  <w:tcBorders>
                    <w:top w:val="nil"/>
                    <w:left w:val="nil"/>
                    <w:bottom w:val="nil"/>
                    <w:right w:val="nil"/>
                  </w:tcBorders>
                  <w:shd w:val="clear" w:color="auto" w:fill="auto"/>
                  <w:noWrap/>
                  <w:vAlign w:val="bottom"/>
                  <w:hideMark/>
                </w:tcPr>
                <w:p w14:paraId="2866294E" w14:textId="77777777" w:rsidR="00EF5E39" w:rsidRPr="00EC027D" w:rsidRDefault="00EF5E39" w:rsidP="00EF5E39">
                  <w:pPr>
                    <w:rPr>
                      <w:rFonts w:eastAsia="Times New Roman"/>
                      <w:sz w:val="24"/>
                      <w:lang w:eastAsia="cs-CZ"/>
                    </w:rPr>
                  </w:pPr>
                </w:p>
              </w:tc>
            </w:tr>
            <w:tr w:rsidR="00EF5E39" w:rsidRPr="00EC027D" w14:paraId="11C329CE" w14:textId="77777777" w:rsidTr="00EF5E39">
              <w:trPr>
                <w:trHeight w:val="319"/>
              </w:trPr>
              <w:tc>
                <w:tcPr>
                  <w:tcW w:w="8962" w:type="dxa"/>
                  <w:gridSpan w:val="5"/>
                  <w:tcBorders>
                    <w:top w:val="nil"/>
                    <w:left w:val="nil"/>
                    <w:bottom w:val="nil"/>
                    <w:right w:val="nil"/>
                  </w:tcBorders>
                  <w:shd w:val="clear" w:color="auto" w:fill="auto"/>
                  <w:noWrap/>
                  <w:vAlign w:val="bottom"/>
                  <w:hideMark/>
                </w:tcPr>
                <w:p w14:paraId="5334202C" w14:textId="77777777" w:rsidR="00EF5E39" w:rsidRPr="00EC027D" w:rsidRDefault="00EF5E39" w:rsidP="00EF5E39">
                  <w:pPr>
                    <w:rPr>
                      <w:rFonts w:eastAsia="Times New Roman"/>
                      <w:sz w:val="24"/>
                      <w:lang w:eastAsia="cs-CZ"/>
                    </w:rPr>
                  </w:pPr>
                </w:p>
              </w:tc>
            </w:tr>
            <w:tr w:rsidR="00EF5E39" w:rsidRPr="00EC027D" w14:paraId="1D03E8D6" w14:textId="77777777" w:rsidTr="00EF5E39">
              <w:trPr>
                <w:trHeight w:val="525"/>
              </w:trPr>
              <w:tc>
                <w:tcPr>
                  <w:tcW w:w="8962" w:type="dxa"/>
                  <w:gridSpan w:val="5"/>
                  <w:tcBorders>
                    <w:top w:val="nil"/>
                    <w:left w:val="nil"/>
                    <w:bottom w:val="nil"/>
                    <w:right w:val="nil"/>
                  </w:tcBorders>
                  <w:shd w:val="clear" w:color="auto" w:fill="auto"/>
                  <w:vAlign w:val="bottom"/>
                </w:tcPr>
                <w:p w14:paraId="0F97AF8F" w14:textId="21DE21D5" w:rsidR="00EF5E39" w:rsidRPr="00EC027D" w:rsidRDefault="00EF5E39" w:rsidP="00EF5E39">
                  <w:pPr>
                    <w:rPr>
                      <w:b/>
                      <w:sz w:val="24"/>
                      <w:u w:val="single"/>
                    </w:rPr>
                  </w:pPr>
                </w:p>
                <w:p w14:paraId="4936AD9B" w14:textId="77777777" w:rsidR="00EF5E39" w:rsidRPr="00EC027D" w:rsidRDefault="00EF5E39" w:rsidP="00EF5E39">
                  <w:pPr>
                    <w:rPr>
                      <w:b/>
                      <w:sz w:val="24"/>
                      <w:u w:val="single"/>
                    </w:rPr>
                  </w:pPr>
                  <w:r w:rsidRPr="00EC027D">
                    <w:rPr>
                      <w:b/>
                      <w:sz w:val="24"/>
                      <w:u w:val="single"/>
                    </w:rPr>
                    <w:t>3. Základní pojmy</w:t>
                  </w:r>
                </w:p>
                <w:p w14:paraId="51AEF70A" w14:textId="77777777" w:rsidR="00EF5E39" w:rsidRPr="00EC027D" w:rsidRDefault="00EF5E39" w:rsidP="00EF5E39">
                  <w:pPr>
                    <w:rPr>
                      <w:sz w:val="24"/>
                    </w:rPr>
                  </w:pPr>
                </w:p>
                <w:p w14:paraId="40480B68" w14:textId="77777777" w:rsidR="00EF5E39" w:rsidRPr="00B0293F" w:rsidRDefault="00EF5E39" w:rsidP="00EF5E39">
                  <w:r w:rsidRPr="00B0293F">
                    <w:rPr>
                      <w:u w:val="single"/>
                    </w:rPr>
                    <w:t>Havárie v budově-</w:t>
                  </w:r>
                  <w:r w:rsidRPr="00B0293F">
                    <w:t xml:space="preserve"> je mimořádná událost, která je časově a prostorově ohraničená, částečně nebo zcela neovladatelná, která vznikla nebo bezprostředně hrozí v souvislosti s užíváním objektu nebo zařízení, v němž je vyráběna, zpracovávána, používána přepracovávána nebo skladována a která vede ke škodě na majetku (např. prasklé vodovodní potrubí).</w:t>
                  </w:r>
                </w:p>
                <w:p w14:paraId="26EA6747" w14:textId="77777777" w:rsidR="00EF5E39" w:rsidRPr="00EC027D" w:rsidRDefault="00EF5E39" w:rsidP="00EF5E39">
                  <w:pPr>
                    <w:rPr>
                      <w:sz w:val="24"/>
                    </w:rPr>
                  </w:pPr>
                </w:p>
                <w:p w14:paraId="0988E81C" w14:textId="77777777" w:rsidR="00EF5E39" w:rsidRPr="00EC027D" w:rsidRDefault="00EF5E39" w:rsidP="00EF5E39">
                  <w:pPr>
                    <w:rPr>
                      <w:rFonts w:eastAsia="Times New Roman"/>
                      <w:sz w:val="24"/>
                      <w:lang w:eastAsia="cs-CZ"/>
                    </w:rPr>
                  </w:pPr>
                </w:p>
                <w:p w14:paraId="643D416D" w14:textId="77777777" w:rsidR="00EF5E39" w:rsidRPr="00EC027D" w:rsidRDefault="00EF5E39" w:rsidP="00EF5E39">
                  <w:pPr>
                    <w:rPr>
                      <w:rFonts w:eastAsia="Times New Roman"/>
                      <w:sz w:val="24"/>
                      <w:lang w:eastAsia="cs-CZ"/>
                    </w:rPr>
                  </w:pPr>
                  <w:r w:rsidRPr="00B0293F">
                    <w:rPr>
                      <w:rFonts w:eastAsia="Times New Roman"/>
                      <w:u w:val="single"/>
                      <w:lang w:eastAsia="cs-CZ"/>
                    </w:rPr>
                    <w:t>Denní zabezpečení provozu výměníkové stanice</w:t>
                  </w:r>
                  <w:r w:rsidRPr="00B0293F">
                    <w:rPr>
                      <w:rFonts w:eastAsia="Times New Roman"/>
                      <w:lang w:eastAsia="cs-CZ"/>
                    </w:rPr>
                    <w:t>- jedná se o denní zápis stavu měřidel, vizuální kontrola stavu a provozu výměníkové stanice, týdenní zápis do provozního deníku kotelny, regulace řízení řídící jednotky kotelny. Hlášení poruchy je přímo na GSM bránu firmy Uchytil, s.r.o</w:t>
                  </w:r>
                  <w:r w:rsidRPr="00EC027D">
                    <w:rPr>
                      <w:rFonts w:eastAsia="Times New Roman"/>
                      <w:sz w:val="24"/>
                      <w:lang w:eastAsia="cs-CZ"/>
                    </w:rPr>
                    <w:t>.</w:t>
                  </w:r>
                </w:p>
              </w:tc>
            </w:tr>
            <w:tr w:rsidR="00EF5E39" w:rsidRPr="00EC027D" w14:paraId="6DCE1EFB" w14:textId="77777777" w:rsidTr="00EF5E39">
              <w:trPr>
                <w:trHeight w:val="319"/>
              </w:trPr>
              <w:tc>
                <w:tcPr>
                  <w:tcW w:w="5819" w:type="dxa"/>
                  <w:gridSpan w:val="3"/>
                  <w:tcBorders>
                    <w:top w:val="nil"/>
                    <w:left w:val="nil"/>
                    <w:bottom w:val="nil"/>
                    <w:right w:val="nil"/>
                  </w:tcBorders>
                  <w:shd w:val="clear" w:color="auto" w:fill="auto"/>
                  <w:noWrap/>
                  <w:vAlign w:val="bottom"/>
                </w:tcPr>
                <w:p w14:paraId="3A082558" w14:textId="77777777" w:rsidR="00EF5E39" w:rsidRPr="00EC027D" w:rsidRDefault="00EF5E39" w:rsidP="00EF5E39">
                  <w:pPr>
                    <w:rPr>
                      <w:rFonts w:eastAsia="Times New Roman"/>
                      <w:sz w:val="24"/>
                      <w:lang w:eastAsia="cs-CZ"/>
                    </w:rPr>
                  </w:pPr>
                </w:p>
              </w:tc>
              <w:tc>
                <w:tcPr>
                  <w:tcW w:w="1618" w:type="dxa"/>
                  <w:tcBorders>
                    <w:top w:val="nil"/>
                    <w:left w:val="nil"/>
                    <w:bottom w:val="nil"/>
                    <w:right w:val="nil"/>
                  </w:tcBorders>
                  <w:shd w:val="clear" w:color="auto" w:fill="auto"/>
                  <w:noWrap/>
                  <w:vAlign w:val="bottom"/>
                </w:tcPr>
                <w:p w14:paraId="658D855F" w14:textId="77777777" w:rsidR="00EF5E39" w:rsidRPr="00EC027D" w:rsidRDefault="00EF5E39" w:rsidP="00EF5E39">
                  <w:pPr>
                    <w:rPr>
                      <w:rFonts w:eastAsia="Times New Roman"/>
                      <w:sz w:val="24"/>
                      <w:lang w:eastAsia="cs-CZ"/>
                    </w:rPr>
                  </w:pPr>
                </w:p>
              </w:tc>
              <w:tc>
                <w:tcPr>
                  <w:tcW w:w="1525" w:type="dxa"/>
                  <w:tcBorders>
                    <w:top w:val="nil"/>
                    <w:left w:val="nil"/>
                    <w:bottom w:val="nil"/>
                    <w:right w:val="nil"/>
                  </w:tcBorders>
                  <w:shd w:val="clear" w:color="auto" w:fill="auto"/>
                  <w:noWrap/>
                  <w:vAlign w:val="bottom"/>
                </w:tcPr>
                <w:p w14:paraId="014276A4" w14:textId="77777777" w:rsidR="00EF5E39" w:rsidRPr="00EC027D" w:rsidRDefault="00EF5E39" w:rsidP="00EF5E39">
                  <w:pPr>
                    <w:rPr>
                      <w:rFonts w:eastAsia="Times New Roman"/>
                      <w:sz w:val="24"/>
                      <w:lang w:eastAsia="cs-CZ"/>
                    </w:rPr>
                  </w:pPr>
                </w:p>
              </w:tc>
            </w:tr>
            <w:tr w:rsidR="00EF5E39" w:rsidRPr="00EC027D" w14:paraId="6EACC0BE" w14:textId="77777777" w:rsidTr="00EF5E39">
              <w:trPr>
                <w:trHeight w:val="555"/>
              </w:trPr>
              <w:tc>
                <w:tcPr>
                  <w:tcW w:w="8962" w:type="dxa"/>
                  <w:gridSpan w:val="5"/>
                  <w:tcBorders>
                    <w:top w:val="nil"/>
                    <w:left w:val="nil"/>
                    <w:bottom w:val="nil"/>
                    <w:right w:val="nil"/>
                  </w:tcBorders>
                  <w:shd w:val="clear" w:color="auto" w:fill="auto"/>
                </w:tcPr>
                <w:p w14:paraId="1787863D" w14:textId="77777777" w:rsidR="00EF5E39" w:rsidRPr="00B0293F" w:rsidRDefault="00EF5E39" w:rsidP="00EF5E39">
                  <w:r w:rsidRPr="00B0293F">
                    <w:rPr>
                      <w:u w:val="single"/>
                    </w:rPr>
                    <w:t>Zabezpečení pravidelné sledování spotřeby energií</w:t>
                  </w:r>
                  <w:r w:rsidRPr="00B0293F">
                    <w:t xml:space="preserve"> – měsíční hlášení spotřeby energií horkovod, vodoměry, elektroměry pro Objednatele za účelem rozúčtování služeb pro nájemníky a uživatele Objektu. </w:t>
                  </w:r>
                </w:p>
                <w:p w14:paraId="45358556" w14:textId="77777777" w:rsidR="00EF5E39" w:rsidRPr="00B0293F" w:rsidRDefault="00EF5E39" w:rsidP="00EF5E39"/>
                <w:p w14:paraId="31491068" w14:textId="77777777" w:rsidR="00EF5E39" w:rsidRPr="00EC027D" w:rsidRDefault="00EF5E39" w:rsidP="00EF5E39">
                  <w:pPr>
                    <w:rPr>
                      <w:sz w:val="24"/>
                    </w:rPr>
                  </w:pPr>
                </w:p>
                <w:p w14:paraId="5B07294A" w14:textId="77777777" w:rsidR="00EF5E39" w:rsidRPr="00B0293F" w:rsidRDefault="00EF5E39" w:rsidP="00EF5E39">
                  <w:pPr>
                    <w:rPr>
                      <w:b/>
                      <w:sz w:val="24"/>
                    </w:rPr>
                  </w:pPr>
                  <w:r w:rsidRPr="007E1BF2">
                    <w:rPr>
                      <w:b/>
                      <w:sz w:val="24"/>
                    </w:rPr>
                    <w:t>4.</w:t>
                  </w:r>
                  <w:r>
                    <w:rPr>
                      <w:sz w:val="24"/>
                    </w:rPr>
                    <w:t xml:space="preserve"> </w:t>
                  </w:r>
                  <w:r w:rsidRPr="00B0293F">
                    <w:rPr>
                      <w:b/>
                      <w:sz w:val="24"/>
                    </w:rPr>
                    <w:t xml:space="preserve">Zajištění třídění odpadu  a jeho příprava pro separovaný svoz, kontrola vyvezení kontejnerů na odpad, včetně úklidu stanoviště kontejnerů: </w:t>
                  </w:r>
                </w:p>
                <w:p w14:paraId="3CC7EEF9" w14:textId="77777777" w:rsidR="00EF5E39" w:rsidRPr="00EC027D" w:rsidRDefault="00EF5E39" w:rsidP="00EF5E39">
                  <w:pPr>
                    <w:numPr>
                      <w:ilvl w:val="0"/>
                      <w:numId w:val="38"/>
                    </w:numPr>
                    <w:rPr>
                      <w:sz w:val="24"/>
                    </w:rPr>
                  </w:pPr>
                  <w:r w:rsidRPr="00EC027D">
                    <w:rPr>
                      <w:sz w:val="24"/>
                    </w:rPr>
                    <w:t xml:space="preserve">svoz  směsného komunálního odpadu - 2x týdně  v úterý a čtvrtek </w:t>
                  </w:r>
                </w:p>
                <w:p w14:paraId="5D27A04B" w14:textId="77777777" w:rsidR="00EF5E39" w:rsidRPr="00EC027D" w:rsidRDefault="00EF5E39" w:rsidP="00EF5E39">
                  <w:pPr>
                    <w:numPr>
                      <w:ilvl w:val="0"/>
                      <w:numId w:val="38"/>
                    </w:numPr>
                    <w:rPr>
                      <w:sz w:val="24"/>
                    </w:rPr>
                  </w:pPr>
                  <w:r w:rsidRPr="00EC027D">
                    <w:rPr>
                      <w:sz w:val="24"/>
                    </w:rPr>
                    <w:t>papír- 1x 7 dní  ve středu</w:t>
                  </w:r>
                </w:p>
                <w:p w14:paraId="543D5548" w14:textId="77777777" w:rsidR="00EF5E39" w:rsidRDefault="00EF5E39" w:rsidP="00EF5E39">
                  <w:pPr>
                    <w:numPr>
                      <w:ilvl w:val="0"/>
                      <w:numId w:val="38"/>
                    </w:numPr>
                    <w:rPr>
                      <w:sz w:val="24"/>
                    </w:rPr>
                  </w:pPr>
                  <w:r w:rsidRPr="00EC027D">
                    <w:rPr>
                      <w:sz w:val="24"/>
                    </w:rPr>
                    <w:t>plast - 1 x 7 dní  v</w:t>
                  </w:r>
                  <w:r>
                    <w:rPr>
                      <w:sz w:val="24"/>
                    </w:rPr>
                    <w:t> </w:t>
                  </w:r>
                  <w:r w:rsidRPr="00EC027D">
                    <w:rPr>
                      <w:sz w:val="24"/>
                    </w:rPr>
                    <w:t>pátek</w:t>
                  </w:r>
                </w:p>
                <w:p w14:paraId="4FFD848C" w14:textId="77777777" w:rsidR="00EF5E39" w:rsidRPr="00EC027D" w:rsidRDefault="00EF5E39" w:rsidP="00EF5E39">
                  <w:pPr>
                    <w:numPr>
                      <w:ilvl w:val="0"/>
                      <w:numId w:val="38"/>
                    </w:numPr>
                    <w:rPr>
                      <w:sz w:val="24"/>
                    </w:rPr>
                  </w:pPr>
                  <w:r>
                    <w:rPr>
                      <w:sz w:val="24"/>
                    </w:rPr>
                    <w:t xml:space="preserve">bioodpad – 1 x za měsíc </w:t>
                  </w:r>
                  <w:r w:rsidRPr="00EC027D">
                    <w:rPr>
                      <w:sz w:val="24"/>
                    </w:rPr>
                    <w:t xml:space="preserve">  </w:t>
                  </w:r>
                </w:p>
                <w:p w14:paraId="4BD2BD16" w14:textId="77777777" w:rsidR="00EF5E39" w:rsidRPr="00EC027D" w:rsidRDefault="00EF5E39" w:rsidP="00EF5E39">
                  <w:pPr>
                    <w:ind w:left="360"/>
                    <w:rPr>
                      <w:sz w:val="24"/>
                    </w:rPr>
                  </w:pPr>
                </w:p>
              </w:tc>
            </w:tr>
            <w:tr w:rsidR="00EF5E39" w:rsidRPr="00EC027D" w14:paraId="4E6B6FD1" w14:textId="77777777" w:rsidTr="00EF5E39">
              <w:trPr>
                <w:trHeight w:val="880"/>
              </w:trPr>
              <w:tc>
                <w:tcPr>
                  <w:tcW w:w="8962" w:type="dxa"/>
                  <w:gridSpan w:val="5"/>
                  <w:tcBorders>
                    <w:top w:val="nil"/>
                    <w:left w:val="nil"/>
                    <w:bottom w:val="nil"/>
                    <w:right w:val="nil"/>
                  </w:tcBorders>
                  <w:shd w:val="clear" w:color="auto" w:fill="auto"/>
                  <w:noWrap/>
                  <w:vAlign w:val="bottom"/>
                </w:tcPr>
                <w:p w14:paraId="746B2B5C" w14:textId="77777777" w:rsidR="00EF5E39" w:rsidRPr="00EC027D" w:rsidRDefault="00EF5E39" w:rsidP="00EF5E39">
                  <w:pPr>
                    <w:rPr>
                      <w:rFonts w:eastAsia="Times New Roman"/>
                      <w:color w:val="FF0000"/>
                      <w:sz w:val="24"/>
                      <w:lang w:eastAsia="cs-CZ"/>
                    </w:rPr>
                  </w:pPr>
                </w:p>
              </w:tc>
            </w:tr>
            <w:tr w:rsidR="00EF5E39" w:rsidRPr="00EC027D" w14:paraId="3E3267E0" w14:textId="77777777" w:rsidTr="00EF5E39">
              <w:trPr>
                <w:trHeight w:val="319"/>
              </w:trPr>
              <w:tc>
                <w:tcPr>
                  <w:tcW w:w="8962" w:type="dxa"/>
                  <w:gridSpan w:val="5"/>
                  <w:tcBorders>
                    <w:top w:val="nil"/>
                    <w:left w:val="nil"/>
                    <w:bottom w:val="nil"/>
                    <w:right w:val="nil"/>
                  </w:tcBorders>
                  <w:shd w:val="clear" w:color="auto" w:fill="auto"/>
                  <w:noWrap/>
                  <w:vAlign w:val="bottom"/>
                </w:tcPr>
                <w:p w14:paraId="0AAD8776" w14:textId="77777777" w:rsidR="00EF5E39" w:rsidRPr="00EC027D" w:rsidRDefault="00EF5E39" w:rsidP="00EF5E39">
                  <w:pPr>
                    <w:rPr>
                      <w:rFonts w:eastAsia="Times New Roman"/>
                      <w:sz w:val="24"/>
                      <w:lang w:eastAsia="cs-CZ"/>
                    </w:rPr>
                  </w:pPr>
                </w:p>
              </w:tc>
            </w:tr>
            <w:tr w:rsidR="00EF5E39" w:rsidRPr="00EC027D" w14:paraId="40BA2CF3" w14:textId="77777777" w:rsidTr="00EF5E39">
              <w:trPr>
                <w:trHeight w:val="319"/>
              </w:trPr>
              <w:tc>
                <w:tcPr>
                  <w:tcW w:w="8962" w:type="dxa"/>
                  <w:gridSpan w:val="5"/>
                  <w:tcBorders>
                    <w:top w:val="nil"/>
                    <w:left w:val="nil"/>
                    <w:bottom w:val="nil"/>
                    <w:right w:val="nil"/>
                  </w:tcBorders>
                  <w:shd w:val="clear" w:color="auto" w:fill="auto"/>
                  <w:vAlign w:val="bottom"/>
                </w:tcPr>
                <w:p w14:paraId="2EC7C415" w14:textId="77777777" w:rsidR="00EF5E39" w:rsidRPr="00EC027D" w:rsidRDefault="00EF5E39" w:rsidP="00EF5E39">
                  <w:pPr>
                    <w:rPr>
                      <w:rFonts w:eastAsia="Times New Roman"/>
                      <w:sz w:val="24"/>
                      <w:lang w:eastAsia="cs-CZ"/>
                    </w:rPr>
                  </w:pPr>
                </w:p>
              </w:tc>
            </w:tr>
            <w:tr w:rsidR="00EF5E39" w:rsidRPr="00EC027D" w14:paraId="0D646A91" w14:textId="77777777" w:rsidTr="00EF5E39">
              <w:trPr>
                <w:trHeight w:val="525"/>
              </w:trPr>
              <w:tc>
                <w:tcPr>
                  <w:tcW w:w="8962" w:type="dxa"/>
                  <w:gridSpan w:val="5"/>
                  <w:tcBorders>
                    <w:top w:val="nil"/>
                    <w:left w:val="nil"/>
                    <w:bottom w:val="nil"/>
                    <w:right w:val="nil"/>
                  </w:tcBorders>
                  <w:shd w:val="clear" w:color="auto" w:fill="auto"/>
                  <w:vAlign w:val="bottom"/>
                </w:tcPr>
                <w:p w14:paraId="415B3F84" w14:textId="77777777" w:rsidR="00EF5E39" w:rsidRPr="00EC027D" w:rsidRDefault="00EF5E39" w:rsidP="00EF5E39">
                  <w:pPr>
                    <w:rPr>
                      <w:sz w:val="24"/>
                    </w:rPr>
                  </w:pPr>
                  <w:r w:rsidRPr="00EC027D">
                    <w:rPr>
                      <w:sz w:val="24"/>
                    </w:rPr>
                    <w:t xml:space="preserve"> </w:t>
                  </w:r>
                </w:p>
                <w:p w14:paraId="64A0919A" w14:textId="77777777" w:rsidR="00EF5E39" w:rsidRPr="00EC027D" w:rsidRDefault="00EF5E39" w:rsidP="00EF5E39">
                  <w:pPr>
                    <w:rPr>
                      <w:sz w:val="24"/>
                    </w:rPr>
                  </w:pPr>
                </w:p>
                <w:p w14:paraId="7EFEBB4D" w14:textId="77777777" w:rsidR="00EF5E39" w:rsidRPr="00EC027D" w:rsidRDefault="00EF5E39" w:rsidP="00EF5E39">
                  <w:pPr>
                    <w:rPr>
                      <w:rFonts w:eastAsia="Times New Roman"/>
                      <w:sz w:val="24"/>
                      <w:lang w:eastAsia="cs-CZ"/>
                    </w:rPr>
                  </w:pPr>
                </w:p>
              </w:tc>
            </w:tr>
            <w:tr w:rsidR="00EF5E39" w:rsidRPr="00EC027D" w14:paraId="2CAA0F86" w14:textId="77777777" w:rsidTr="00EF5E39">
              <w:trPr>
                <w:trHeight w:val="285"/>
              </w:trPr>
              <w:tc>
                <w:tcPr>
                  <w:tcW w:w="3168" w:type="dxa"/>
                  <w:tcBorders>
                    <w:top w:val="nil"/>
                    <w:left w:val="nil"/>
                    <w:bottom w:val="nil"/>
                    <w:right w:val="nil"/>
                  </w:tcBorders>
                  <w:shd w:val="clear" w:color="auto" w:fill="auto"/>
                  <w:noWrap/>
                  <w:vAlign w:val="bottom"/>
                  <w:hideMark/>
                </w:tcPr>
                <w:p w14:paraId="6058FE3D" w14:textId="77777777" w:rsidR="00EF5E39" w:rsidRPr="00EC027D" w:rsidRDefault="00EF5E39" w:rsidP="00EF5E39">
                  <w:pPr>
                    <w:rPr>
                      <w:rFonts w:eastAsia="Times New Roman"/>
                      <w:sz w:val="24"/>
                      <w:lang w:eastAsia="cs-CZ"/>
                    </w:rPr>
                  </w:pPr>
                </w:p>
              </w:tc>
              <w:tc>
                <w:tcPr>
                  <w:tcW w:w="1297" w:type="dxa"/>
                  <w:tcBorders>
                    <w:top w:val="nil"/>
                    <w:left w:val="nil"/>
                    <w:bottom w:val="nil"/>
                    <w:right w:val="nil"/>
                  </w:tcBorders>
                  <w:shd w:val="clear" w:color="auto" w:fill="auto"/>
                  <w:noWrap/>
                  <w:vAlign w:val="bottom"/>
                  <w:hideMark/>
                </w:tcPr>
                <w:p w14:paraId="511E4187" w14:textId="77777777" w:rsidR="00EF5E39" w:rsidRPr="00EC027D" w:rsidRDefault="00EF5E39" w:rsidP="00EF5E39">
                  <w:pPr>
                    <w:rPr>
                      <w:rFonts w:eastAsia="Times New Roman"/>
                      <w:sz w:val="24"/>
                      <w:lang w:eastAsia="cs-CZ"/>
                    </w:rPr>
                  </w:pPr>
                </w:p>
              </w:tc>
              <w:tc>
                <w:tcPr>
                  <w:tcW w:w="1354" w:type="dxa"/>
                  <w:tcBorders>
                    <w:top w:val="nil"/>
                    <w:left w:val="nil"/>
                    <w:bottom w:val="nil"/>
                    <w:right w:val="nil"/>
                  </w:tcBorders>
                  <w:shd w:val="clear" w:color="auto" w:fill="auto"/>
                  <w:noWrap/>
                  <w:vAlign w:val="bottom"/>
                  <w:hideMark/>
                </w:tcPr>
                <w:p w14:paraId="10C4A9F1" w14:textId="77777777" w:rsidR="00EF5E39" w:rsidRPr="00EC027D" w:rsidRDefault="00EF5E39" w:rsidP="00EF5E39">
                  <w:pPr>
                    <w:rPr>
                      <w:rFonts w:eastAsia="Times New Roman"/>
                      <w:sz w:val="24"/>
                      <w:lang w:eastAsia="cs-CZ"/>
                    </w:rPr>
                  </w:pPr>
                </w:p>
              </w:tc>
              <w:tc>
                <w:tcPr>
                  <w:tcW w:w="1618" w:type="dxa"/>
                  <w:tcBorders>
                    <w:top w:val="nil"/>
                    <w:left w:val="nil"/>
                    <w:bottom w:val="nil"/>
                    <w:right w:val="nil"/>
                  </w:tcBorders>
                  <w:shd w:val="clear" w:color="auto" w:fill="auto"/>
                  <w:noWrap/>
                  <w:vAlign w:val="bottom"/>
                  <w:hideMark/>
                </w:tcPr>
                <w:p w14:paraId="63B84A7B" w14:textId="77777777" w:rsidR="00EF5E39" w:rsidRPr="00EC027D" w:rsidRDefault="00EF5E39" w:rsidP="00EF5E39">
                  <w:pPr>
                    <w:rPr>
                      <w:rFonts w:eastAsia="Times New Roman"/>
                      <w:sz w:val="24"/>
                      <w:lang w:eastAsia="cs-CZ"/>
                    </w:rPr>
                  </w:pPr>
                </w:p>
              </w:tc>
              <w:tc>
                <w:tcPr>
                  <w:tcW w:w="1525" w:type="dxa"/>
                  <w:tcBorders>
                    <w:top w:val="nil"/>
                    <w:left w:val="nil"/>
                    <w:bottom w:val="nil"/>
                    <w:right w:val="nil"/>
                  </w:tcBorders>
                  <w:shd w:val="clear" w:color="auto" w:fill="auto"/>
                  <w:noWrap/>
                  <w:vAlign w:val="bottom"/>
                  <w:hideMark/>
                </w:tcPr>
                <w:p w14:paraId="300E38E9" w14:textId="77777777" w:rsidR="00EF5E39" w:rsidRPr="00EC027D" w:rsidRDefault="00EF5E39" w:rsidP="00EF5E39">
                  <w:pPr>
                    <w:rPr>
                      <w:rFonts w:eastAsia="Times New Roman"/>
                      <w:sz w:val="24"/>
                      <w:lang w:eastAsia="cs-CZ"/>
                    </w:rPr>
                  </w:pPr>
                </w:p>
              </w:tc>
            </w:tr>
            <w:tr w:rsidR="00EF5E39" w:rsidRPr="00EC027D" w14:paraId="255AE727" w14:textId="77777777" w:rsidTr="00EF5E39">
              <w:trPr>
                <w:trHeight w:val="615"/>
              </w:trPr>
              <w:tc>
                <w:tcPr>
                  <w:tcW w:w="8962" w:type="dxa"/>
                  <w:gridSpan w:val="5"/>
                  <w:tcBorders>
                    <w:top w:val="nil"/>
                    <w:left w:val="nil"/>
                    <w:bottom w:val="nil"/>
                    <w:right w:val="nil"/>
                  </w:tcBorders>
                  <w:shd w:val="clear" w:color="auto" w:fill="auto"/>
                  <w:vAlign w:val="center"/>
                </w:tcPr>
                <w:p w14:paraId="13224918" w14:textId="77777777" w:rsidR="00EF5E39" w:rsidRPr="00EC027D" w:rsidRDefault="00EF5E39" w:rsidP="00EF5E39">
                  <w:pPr>
                    <w:rPr>
                      <w:rFonts w:eastAsia="Times New Roman"/>
                      <w:sz w:val="24"/>
                      <w:lang w:eastAsia="cs-CZ"/>
                    </w:rPr>
                  </w:pPr>
                </w:p>
              </w:tc>
            </w:tr>
            <w:tr w:rsidR="00EF5E39" w:rsidRPr="00EC027D" w14:paraId="7B79E918" w14:textId="77777777" w:rsidTr="00EF5E39">
              <w:trPr>
                <w:trHeight w:val="599"/>
              </w:trPr>
              <w:tc>
                <w:tcPr>
                  <w:tcW w:w="8962" w:type="dxa"/>
                  <w:gridSpan w:val="5"/>
                  <w:tcBorders>
                    <w:top w:val="nil"/>
                    <w:left w:val="nil"/>
                    <w:bottom w:val="nil"/>
                    <w:right w:val="nil"/>
                  </w:tcBorders>
                  <w:shd w:val="clear" w:color="auto" w:fill="auto"/>
                </w:tcPr>
                <w:p w14:paraId="2B6276F2" w14:textId="77777777" w:rsidR="00EF5E39" w:rsidRPr="00EC027D" w:rsidRDefault="00EF5E39" w:rsidP="00EF5E39">
                  <w:pPr>
                    <w:tabs>
                      <w:tab w:val="left" w:pos="5580"/>
                    </w:tabs>
                    <w:rPr>
                      <w:sz w:val="24"/>
                    </w:rPr>
                  </w:pPr>
                </w:p>
              </w:tc>
            </w:tr>
            <w:tr w:rsidR="00EF5E39" w:rsidRPr="00EC027D" w14:paraId="2EFAB5B6" w14:textId="77777777" w:rsidTr="00EF5E39">
              <w:trPr>
                <w:trHeight w:val="495"/>
              </w:trPr>
              <w:tc>
                <w:tcPr>
                  <w:tcW w:w="8962" w:type="dxa"/>
                  <w:gridSpan w:val="5"/>
                  <w:tcBorders>
                    <w:top w:val="nil"/>
                    <w:left w:val="nil"/>
                    <w:bottom w:val="nil"/>
                    <w:right w:val="nil"/>
                  </w:tcBorders>
                  <w:shd w:val="clear" w:color="auto" w:fill="auto"/>
                </w:tcPr>
                <w:p w14:paraId="0EF02CFE" w14:textId="77777777" w:rsidR="00EF5E39" w:rsidRPr="00EC027D" w:rsidRDefault="00EF5E39" w:rsidP="00EF5E39">
                  <w:pPr>
                    <w:ind w:left="360"/>
                    <w:rPr>
                      <w:sz w:val="24"/>
                    </w:rPr>
                  </w:pPr>
                </w:p>
              </w:tc>
            </w:tr>
          </w:tbl>
          <w:p w14:paraId="6319CBC0" w14:textId="77777777" w:rsidR="00EF5E39" w:rsidRPr="00EC027D" w:rsidRDefault="00EF5E39" w:rsidP="00EF5E39">
            <w:pPr>
              <w:rPr>
                <w:sz w:val="24"/>
                <w:u w:val="single"/>
              </w:rPr>
            </w:pPr>
          </w:p>
        </w:tc>
      </w:tr>
    </w:tbl>
    <w:p w14:paraId="7C20CBCA" w14:textId="77777777" w:rsidR="00EF5E39" w:rsidRDefault="00EF5E39">
      <w:pPr>
        <w:jc w:val="left"/>
        <w:rPr>
          <w:szCs w:val="22"/>
        </w:rPr>
        <w:sectPr w:rsidR="00EF5E39" w:rsidSect="00EF5E39">
          <w:footerReference w:type="default" r:id="rId14"/>
          <w:pgSz w:w="11907" w:h="16840"/>
          <w:pgMar w:top="1418" w:right="1418" w:bottom="1418" w:left="1418" w:header="709" w:footer="709" w:gutter="0"/>
          <w:cols w:space="708"/>
          <w:docGrid w:linePitch="354"/>
        </w:sectPr>
      </w:pPr>
    </w:p>
    <w:tbl>
      <w:tblPr>
        <w:tblW w:w="5000" w:type="pct"/>
        <w:tblCellMar>
          <w:left w:w="70" w:type="dxa"/>
          <w:right w:w="70" w:type="dxa"/>
        </w:tblCellMar>
        <w:tblLook w:val="04A0" w:firstRow="1" w:lastRow="0" w:firstColumn="1" w:lastColumn="0" w:noHBand="0" w:noVBand="1"/>
      </w:tblPr>
      <w:tblGrid>
        <w:gridCol w:w="3100"/>
        <w:gridCol w:w="1901"/>
        <w:gridCol w:w="1904"/>
        <w:gridCol w:w="1801"/>
        <w:gridCol w:w="1952"/>
        <w:gridCol w:w="1431"/>
        <w:gridCol w:w="1915"/>
      </w:tblGrid>
      <w:tr w:rsidR="00EF5E39" w:rsidRPr="00EF5E39" w14:paraId="028F1F53" w14:textId="77777777" w:rsidTr="007E1BF2">
        <w:trPr>
          <w:trHeight w:val="300"/>
        </w:trPr>
        <w:tc>
          <w:tcPr>
            <w:tcW w:w="1107" w:type="pct"/>
            <w:tcBorders>
              <w:top w:val="nil"/>
              <w:left w:val="nil"/>
              <w:bottom w:val="nil"/>
              <w:right w:val="nil"/>
            </w:tcBorders>
            <w:shd w:val="clear" w:color="auto" w:fill="auto"/>
            <w:noWrap/>
            <w:vAlign w:val="bottom"/>
            <w:hideMark/>
          </w:tcPr>
          <w:p w14:paraId="49A4D82C" w14:textId="77777777" w:rsidR="00EF5E39" w:rsidRPr="00EF5E39" w:rsidRDefault="00EF5E39" w:rsidP="00EF5E39">
            <w:pPr>
              <w:jc w:val="left"/>
              <w:rPr>
                <w:rFonts w:ascii="Times New Roman" w:eastAsia="Times New Roman" w:hAnsi="Times New Roman" w:cs="Times New Roman"/>
                <w:sz w:val="20"/>
                <w:szCs w:val="20"/>
                <w:lang w:eastAsia="cs-CZ"/>
              </w:rPr>
            </w:pPr>
          </w:p>
        </w:tc>
        <w:tc>
          <w:tcPr>
            <w:tcW w:w="679" w:type="pct"/>
            <w:tcBorders>
              <w:top w:val="nil"/>
              <w:left w:val="nil"/>
              <w:bottom w:val="nil"/>
              <w:right w:val="nil"/>
            </w:tcBorders>
            <w:shd w:val="clear" w:color="auto" w:fill="auto"/>
            <w:noWrap/>
            <w:vAlign w:val="bottom"/>
            <w:hideMark/>
          </w:tcPr>
          <w:p w14:paraId="5405E434" w14:textId="77777777" w:rsidR="00EF5E39" w:rsidRPr="00EF5E39" w:rsidRDefault="00EF5E39" w:rsidP="00EF5E39">
            <w:pPr>
              <w:jc w:val="left"/>
              <w:rPr>
                <w:rFonts w:ascii="Times New Roman" w:eastAsia="Times New Roman" w:hAnsi="Times New Roman" w:cs="Times New Roman"/>
                <w:sz w:val="20"/>
                <w:szCs w:val="20"/>
                <w:lang w:eastAsia="cs-CZ"/>
              </w:rPr>
            </w:pPr>
          </w:p>
        </w:tc>
        <w:tc>
          <w:tcPr>
            <w:tcW w:w="680" w:type="pct"/>
            <w:tcBorders>
              <w:top w:val="nil"/>
              <w:left w:val="nil"/>
              <w:bottom w:val="nil"/>
              <w:right w:val="nil"/>
            </w:tcBorders>
            <w:shd w:val="clear" w:color="auto" w:fill="auto"/>
            <w:noWrap/>
            <w:vAlign w:val="bottom"/>
            <w:hideMark/>
          </w:tcPr>
          <w:p w14:paraId="01107F07" w14:textId="77777777" w:rsidR="00EF5E39" w:rsidRPr="00EF5E39" w:rsidRDefault="00EF5E39" w:rsidP="00EF5E39">
            <w:pPr>
              <w:jc w:val="left"/>
              <w:rPr>
                <w:rFonts w:ascii="Times New Roman" w:eastAsia="Times New Roman" w:hAnsi="Times New Roman" w:cs="Times New Roman"/>
                <w:sz w:val="20"/>
                <w:szCs w:val="20"/>
                <w:lang w:eastAsia="cs-CZ"/>
              </w:rPr>
            </w:pPr>
          </w:p>
        </w:tc>
        <w:tc>
          <w:tcPr>
            <w:tcW w:w="643" w:type="pct"/>
            <w:tcBorders>
              <w:top w:val="nil"/>
              <w:left w:val="nil"/>
              <w:bottom w:val="nil"/>
              <w:right w:val="nil"/>
            </w:tcBorders>
            <w:shd w:val="clear" w:color="auto" w:fill="auto"/>
            <w:noWrap/>
            <w:vAlign w:val="bottom"/>
            <w:hideMark/>
          </w:tcPr>
          <w:p w14:paraId="70E5E4BD" w14:textId="77777777" w:rsidR="00EF5E39" w:rsidRPr="00EF5E39" w:rsidRDefault="00EF5E39" w:rsidP="00EF5E39">
            <w:pPr>
              <w:jc w:val="left"/>
              <w:rPr>
                <w:rFonts w:ascii="Times New Roman" w:eastAsia="Times New Roman" w:hAnsi="Times New Roman" w:cs="Times New Roman"/>
                <w:sz w:val="20"/>
                <w:szCs w:val="20"/>
                <w:lang w:eastAsia="cs-CZ"/>
              </w:rPr>
            </w:pPr>
          </w:p>
        </w:tc>
        <w:tc>
          <w:tcPr>
            <w:tcW w:w="697" w:type="pct"/>
            <w:tcBorders>
              <w:top w:val="nil"/>
              <w:left w:val="nil"/>
              <w:bottom w:val="nil"/>
              <w:right w:val="nil"/>
            </w:tcBorders>
            <w:shd w:val="clear" w:color="auto" w:fill="auto"/>
            <w:noWrap/>
            <w:vAlign w:val="bottom"/>
            <w:hideMark/>
          </w:tcPr>
          <w:p w14:paraId="3E852584" w14:textId="77777777" w:rsidR="00EF5E39" w:rsidRPr="00EF5E39" w:rsidRDefault="00EF5E39" w:rsidP="00EF5E39">
            <w:pPr>
              <w:jc w:val="left"/>
              <w:rPr>
                <w:rFonts w:ascii="Times New Roman" w:eastAsia="Times New Roman" w:hAnsi="Times New Roman" w:cs="Times New Roman"/>
                <w:sz w:val="20"/>
                <w:szCs w:val="20"/>
                <w:lang w:eastAsia="cs-CZ"/>
              </w:rPr>
            </w:pPr>
          </w:p>
        </w:tc>
        <w:tc>
          <w:tcPr>
            <w:tcW w:w="511" w:type="pct"/>
            <w:tcBorders>
              <w:top w:val="nil"/>
              <w:left w:val="nil"/>
              <w:bottom w:val="nil"/>
              <w:right w:val="nil"/>
            </w:tcBorders>
            <w:shd w:val="clear" w:color="auto" w:fill="auto"/>
            <w:noWrap/>
            <w:vAlign w:val="bottom"/>
            <w:hideMark/>
          </w:tcPr>
          <w:p w14:paraId="14FD0BE7" w14:textId="77777777" w:rsidR="00EF5E39" w:rsidRPr="00EF5E39" w:rsidRDefault="00EF5E39" w:rsidP="00EF5E39">
            <w:pPr>
              <w:jc w:val="left"/>
              <w:rPr>
                <w:rFonts w:ascii="Times New Roman" w:eastAsia="Times New Roman" w:hAnsi="Times New Roman" w:cs="Times New Roman"/>
                <w:sz w:val="20"/>
                <w:szCs w:val="20"/>
                <w:lang w:eastAsia="cs-CZ"/>
              </w:rPr>
            </w:pPr>
          </w:p>
        </w:tc>
        <w:tc>
          <w:tcPr>
            <w:tcW w:w="684" w:type="pct"/>
            <w:tcBorders>
              <w:top w:val="nil"/>
              <w:left w:val="nil"/>
              <w:bottom w:val="nil"/>
              <w:right w:val="nil"/>
            </w:tcBorders>
            <w:shd w:val="clear" w:color="auto" w:fill="auto"/>
            <w:noWrap/>
            <w:vAlign w:val="bottom"/>
            <w:hideMark/>
          </w:tcPr>
          <w:p w14:paraId="4ABE5351" w14:textId="77777777" w:rsidR="00EF5E39" w:rsidRPr="00EF5E39" w:rsidRDefault="00EF5E39" w:rsidP="00EF5E39">
            <w:pPr>
              <w:jc w:val="left"/>
              <w:rPr>
                <w:rFonts w:ascii="Times New Roman" w:eastAsia="Times New Roman" w:hAnsi="Times New Roman" w:cs="Times New Roman"/>
                <w:sz w:val="20"/>
                <w:szCs w:val="20"/>
                <w:lang w:eastAsia="cs-CZ"/>
              </w:rPr>
            </w:pPr>
          </w:p>
        </w:tc>
      </w:tr>
      <w:tr w:rsidR="00EF5E39" w:rsidRPr="00EF5E39" w14:paraId="3CEA1862" w14:textId="77777777" w:rsidTr="007E1BF2">
        <w:trPr>
          <w:trHeight w:val="300"/>
        </w:trPr>
        <w:tc>
          <w:tcPr>
            <w:tcW w:w="1107" w:type="pct"/>
            <w:tcBorders>
              <w:top w:val="nil"/>
              <w:left w:val="nil"/>
              <w:bottom w:val="nil"/>
              <w:right w:val="nil"/>
            </w:tcBorders>
            <w:shd w:val="clear" w:color="auto" w:fill="auto"/>
            <w:noWrap/>
            <w:vAlign w:val="bottom"/>
            <w:hideMark/>
          </w:tcPr>
          <w:p w14:paraId="47B15EE9" w14:textId="253188BA" w:rsidR="00EF5E39" w:rsidRPr="00EF5E39" w:rsidRDefault="00EF5E39" w:rsidP="007E1BF2">
            <w:pPr>
              <w:rPr>
                <w:rFonts w:eastAsia="Times New Roman"/>
                <w:color w:val="000000"/>
                <w:szCs w:val="22"/>
                <w:lang w:eastAsia="cs-CZ"/>
              </w:rPr>
            </w:pPr>
            <w:r w:rsidRPr="00EF5E39">
              <w:rPr>
                <w:rFonts w:eastAsia="Times New Roman"/>
                <w:color w:val="000000"/>
                <w:szCs w:val="22"/>
                <w:lang w:eastAsia="cs-CZ"/>
              </w:rPr>
              <w:t xml:space="preserve">Příloha </w:t>
            </w:r>
            <w:proofErr w:type="gramStart"/>
            <w:r w:rsidRPr="00EF5E39">
              <w:rPr>
                <w:rFonts w:eastAsia="Times New Roman"/>
                <w:color w:val="000000"/>
                <w:szCs w:val="22"/>
                <w:lang w:eastAsia="cs-CZ"/>
              </w:rPr>
              <w:t>č.2</w:t>
            </w:r>
            <w:r w:rsidR="007E1BF2">
              <w:rPr>
                <w:rFonts w:eastAsia="Times New Roman"/>
                <w:color w:val="000000"/>
                <w:szCs w:val="22"/>
                <w:lang w:eastAsia="cs-CZ"/>
              </w:rPr>
              <w:t xml:space="preserve"> – Cenová</w:t>
            </w:r>
            <w:proofErr w:type="gramEnd"/>
            <w:r w:rsidR="007E1BF2">
              <w:rPr>
                <w:rFonts w:eastAsia="Times New Roman"/>
                <w:color w:val="000000"/>
                <w:szCs w:val="22"/>
                <w:lang w:eastAsia="cs-CZ"/>
              </w:rPr>
              <w:t xml:space="preserve">  nabídka</w:t>
            </w:r>
          </w:p>
        </w:tc>
        <w:tc>
          <w:tcPr>
            <w:tcW w:w="679" w:type="pct"/>
            <w:tcBorders>
              <w:top w:val="nil"/>
              <w:left w:val="nil"/>
              <w:bottom w:val="nil"/>
              <w:right w:val="nil"/>
            </w:tcBorders>
            <w:shd w:val="clear" w:color="auto" w:fill="auto"/>
            <w:noWrap/>
            <w:vAlign w:val="bottom"/>
            <w:hideMark/>
          </w:tcPr>
          <w:p w14:paraId="7A92ED7B" w14:textId="77777777" w:rsidR="00EF5E39" w:rsidRPr="00EF5E39" w:rsidRDefault="00EF5E39" w:rsidP="00EF5E39">
            <w:pPr>
              <w:jc w:val="right"/>
              <w:rPr>
                <w:rFonts w:eastAsia="Times New Roman"/>
                <w:color w:val="000000"/>
                <w:szCs w:val="22"/>
                <w:lang w:eastAsia="cs-CZ"/>
              </w:rPr>
            </w:pPr>
          </w:p>
        </w:tc>
        <w:tc>
          <w:tcPr>
            <w:tcW w:w="680" w:type="pct"/>
            <w:tcBorders>
              <w:top w:val="nil"/>
              <w:left w:val="nil"/>
              <w:bottom w:val="nil"/>
              <w:right w:val="nil"/>
            </w:tcBorders>
            <w:shd w:val="clear" w:color="auto" w:fill="auto"/>
            <w:noWrap/>
            <w:vAlign w:val="bottom"/>
            <w:hideMark/>
          </w:tcPr>
          <w:p w14:paraId="71AD7A8C" w14:textId="77777777" w:rsidR="00EF5E39" w:rsidRPr="00EF5E39" w:rsidRDefault="00EF5E39" w:rsidP="00EF5E39">
            <w:pPr>
              <w:jc w:val="left"/>
              <w:rPr>
                <w:rFonts w:ascii="Times New Roman" w:eastAsia="Times New Roman" w:hAnsi="Times New Roman" w:cs="Times New Roman"/>
                <w:sz w:val="20"/>
                <w:szCs w:val="20"/>
                <w:lang w:eastAsia="cs-CZ"/>
              </w:rPr>
            </w:pPr>
          </w:p>
        </w:tc>
        <w:tc>
          <w:tcPr>
            <w:tcW w:w="643" w:type="pct"/>
            <w:tcBorders>
              <w:top w:val="nil"/>
              <w:left w:val="nil"/>
              <w:bottom w:val="nil"/>
              <w:right w:val="nil"/>
            </w:tcBorders>
            <w:shd w:val="clear" w:color="auto" w:fill="auto"/>
            <w:noWrap/>
            <w:vAlign w:val="bottom"/>
            <w:hideMark/>
          </w:tcPr>
          <w:p w14:paraId="2743383C" w14:textId="77777777" w:rsidR="00EF5E39" w:rsidRPr="00EF5E39" w:rsidRDefault="00EF5E39" w:rsidP="00EF5E39">
            <w:pPr>
              <w:jc w:val="left"/>
              <w:rPr>
                <w:rFonts w:ascii="Times New Roman" w:eastAsia="Times New Roman" w:hAnsi="Times New Roman" w:cs="Times New Roman"/>
                <w:sz w:val="20"/>
                <w:szCs w:val="20"/>
                <w:lang w:eastAsia="cs-CZ"/>
              </w:rPr>
            </w:pPr>
          </w:p>
        </w:tc>
        <w:tc>
          <w:tcPr>
            <w:tcW w:w="697" w:type="pct"/>
            <w:tcBorders>
              <w:top w:val="nil"/>
              <w:left w:val="nil"/>
              <w:bottom w:val="nil"/>
              <w:right w:val="nil"/>
            </w:tcBorders>
            <w:shd w:val="clear" w:color="auto" w:fill="auto"/>
            <w:noWrap/>
            <w:vAlign w:val="bottom"/>
            <w:hideMark/>
          </w:tcPr>
          <w:p w14:paraId="58D11483" w14:textId="77777777" w:rsidR="00EF5E39" w:rsidRPr="00EF5E39" w:rsidRDefault="00EF5E39" w:rsidP="00EF5E39">
            <w:pPr>
              <w:jc w:val="left"/>
              <w:rPr>
                <w:rFonts w:ascii="Times New Roman" w:eastAsia="Times New Roman" w:hAnsi="Times New Roman" w:cs="Times New Roman"/>
                <w:sz w:val="20"/>
                <w:szCs w:val="20"/>
                <w:lang w:eastAsia="cs-CZ"/>
              </w:rPr>
            </w:pPr>
          </w:p>
        </w:tc>
        <w:tc>
          <w:tcPr>
            <w:tcW w:w="511" w:type="pct"/>
            <w:tcBorders>
              <w:top w:val="nil"/>
              <w:left w:val="nil"/>
              <w:bottom w:val="nil"/>
              <w:right w:val="nil"/>
            </w:tcBorders>
            <w:shd w:val="clear" w:color="auto" w:fill="auto"/>
            <w:noWrap/>
            <w:vAlign w:val="bottom"/>
            <w:hideMark/>
          </w:tcPr>
          <w:p w14:paraId="680CC0B3" w14:textId="77777777" w:rsidR="00EF5E39" w:rsidRPr="00EF5E39" w:rsidRDefault="00EF5E39" w:rsidP="00EF5E39">
            <w:pPr>
              <w:jc w:val="left"/>
              <w:rPr>
                <w:rFonts w:ascii="Times New Roman" w:eastAsia="Times New Roman" w:hAnsi="Times New Roman" w:cs="Times New Roman"/>
                <w:sz w:val="20"/>
                <w:szCs w:val="20"/>
                <w:lang w:eastAsia="cs-CZ"/>
              </w:rPr>
            </w:pPr>
          </w:p>
        </w:tc>
        <w:tc>
          <w:tcPr>
            <w:tcW w:w="684" w:type="pct"/>
            <w:tcBorders>
              <w:top w:val="nil"/>
              <w:left w:val="nil"/>
              <w:bottom w:val="nil"/>
              <w:right w:val="nil"/>
            </w:tcBorders>
            <w:shd w:val="clear" w:color="auto" w:fill="auto"/>
            <w:noWrap/>
            <w:vAlign w:val="bottom"/>
            <w:hideMark/>
          </w:tcPr>
          <w:p w14:paraId="4C498E6F" w14:textId="77777777" w:rsidR="00EF5E39" w:rsidRPr="00EF5E39" w:rsidRDefault="00EF5E39" w:rsidP="00EF5E39">
            <w:pPr>
              <w:jc w:val="left"/>
              <w:rPr>
                <w:rFonts w:ascii="Times New Roman" w:eastAsia="Times New Roman" w:hAnsi="Times New Roman" w:cs="Times New Roman"/>
                <w:sz w:val="20"/>
                <w:szCs w:val="20"/>
                <w:lang w:eastAsia="cs-CZ"/>
              </w:rPr>
            </w:pPr>
          </w:p>
        </w:tc>
      </w:tr>
      <w:tr w:rsidR="00EF5E39" w:rsidRPr="00EF5E39" w14:paraId="77928BF2" w14:textId="77777777" w:rsidTr="007E1BF2">
        <w:trPr>
          <w:trHeight w:val="375"/>
        </w:trPr>
        <w:tc>
          <w:tcPr>
            <w:tcW w:w="1107" w:type="pct"/>
            <w:tcBorders>
              <w:top w:val="nil"/>
              <w:left w:val="nil"/>
              <w:bottom w:val="nil"/>
              <w:right w:val="nil"/>
            </w:tcBorders>
            <w:shd w:val="clear" w:color="auto" w:fill="auto"/>
            <w:noWrap/>
            <w:vAlign w:val="bottom"/>
            <w:hideMark/>
          </w:tcPr>
          <w:p w14:paraId="7BB63C31" w14:textId="77777777" w:rsidR="00EF5E39" w:rsidRPr="00EF5E39" w:rsidRDefault="00EF5E39" w:rsidP="00EF5E39">
            <w:pPr>
              <w:jc w:val="right"/>
              <w:rPr>
                <w:rFonts w:ascii="Times New Roman" w:eastAsia="Times New Roman" w:hAnsi="Times New Roman" w:cs="Times New Roman"/>
                <w:sz w:val="20"/>
                <w:szCs w:val="20"/>
                <w:lang w:eastAsia="cs-CZ"/>
              </w:rPr>
            </w:pPr>
          </w:p>
        </w:tc>
        <w:tc>
          <w:tcPr>
            <w:tcW w:w="679" w:type="pct"/>
            <w:tcBorders>
              <w:top w:val="nil"/>
              <w:left w:val="nil"/>
              <w:bottom w:val="nil"/>
              <w:right w:val="nil"/>
            </w:tcBorders>
            <w:shd w:val="clear" w:color="auto" w:fill="auto"/>
            <w:noWrap/>
            <w:vAlign w:val="bottom"/>
            <w:hideMark/>
          </w:tcPr>
          <w:p w14:paraId="193026C7" w14:textId="77777777" w:rsidR="00EF5E39" w:rsidRPr="00EF5E39" w:rsidRDefault="00EF5E39" w:rsidP="00EF5E39">
            <w:pPr>
              <w:jc w:val="left"/>
              <w:rPr>
                <w:rFonts w:ascii="Times New Roman" w:eastAsia="Times New Roman" w:hAnsi="Times New Roman" w:cs="Times New Roman"/>
                <w:sz w:val="20"/>
                <w:szCs w:val="20"/>
                <w:lang w:eastAsia="cs-CZ"/>
              </w:rPr>
            </w:pPr>
          </w:p>
        </w:tc>
        <w:tc>
          <w:tcPr>
            <w:tcW w:w="680" w:type="pct"/>
            <w:tcBorders>
              <w:top w:val="nil"/>
              <w:left w:val="nil"/>
              <w:bottom w:val="nil"/>
              <w:right w:val="nil"/>
            </w:tcBorders>
            <w:shd w:val="clear" w:color="auto" w:fill="auto"/>
            <w:noWrap/>
            <w:vAlign w:val="bottom"/>
            <w:hideMark/>
          </w:tcPr>
          <w:p w14:paraId="674C673F" w14:textId="77777777" w:rsidR="00EF5E39" w:rsidRPr="00EF5E39" w:rsidRDefault="00EF5E39" w:rsidP="00EF5E39">
            <w:pPr>
              <w:jc w:val="left"/>
              <w:rPr>
                <w:rFonts w:ascii="Times New Roman" w:eastAsia="Times New Roman" w:hAnsi="Times New Roman" w:cs="Times New Roman"/>
                <w:sz w:val="20"/>
                <w:szCs w:val="20"/>
                <w:lang w:eastAsia="cs-CZ"/>
              </w:rPr>
            </w:pPr>
          </w:p>
        </w:tc>
        <w:tc>
          <w:tcPr>
            <w:tcW w:w="643" w:type="pct"/>
            <w:tcBorders>
              <w:top w:val="nil"/>
              <w:left w:val="nil"/>
              <w:bottom w:val="nil"/>
              <w:right w:val="nil"/>
            </w:tcBorders>
            <w:shd w:val="clear" w:color="auto" w:fill="auto"/>
            <w:noWrap/>
            <w:vAlign w:val="bottom"/>
            <w:hideMark/>
          </w:tcPr>
          <w:p w14:paraId="7921DC9C" w14:textId="77777777" w:rsidR="00EF5E39" w:rsidRPr="00EF5E39" w:rsidRDefault="00EF5E39" w:rsidP="00EF5E39">
            <w:pPr>
              <w:jc w:val="left"/>
              <w:rPr>
                <w:rFonts w:ascii="Times New Roman" w:eastAsia="Times New Roman" w:hAnsi="Times New Roman" w:cs="Times New Roman"/>
                <w:sz w:val="20"/>
                <w:szCs w:val="20"/>
                <w:lang w:eastAsia="cs-CZ"/>
              </w:rPr>
            </w:pPr>
          </w:p>
        </w:tc>
        <w:tc>
          <w:tcPr>
            <w:tcW w:w="697" w:type="pct"/>
            <w:tcBorders>
              <w:top w:val="nil"/>
              <w:left w:val="nil"/>
              <w:bottom w:val="nil"/>
              <w:right w:val="nil"/>
            </w:tcBorders>
            <w:shd w:val="clear" w:color="auto" w:fill="auto"/>
            <w:noWrap/>
            <w:vAlign w:val="bottom"/>
            <w:hideMark/>
          </w:tcPr>
          <w:p w14:paraId="23194F20" w14:textId="77777777" w:rsidR="00EF5E39" w:rsidRPr="00EF5E39" w:rsidRDefault="00EF5E39" w:rsidP="00EF5E39">
            <w:pPr>
              <w:jc w:val="left"/>
              <w:rPr>
                <w:rFonts w:ascii="Times New Roman" w:eastAsia="Times New Roman" w:hAnsi="Times New Roman" w:cs="Times New Roman"/>
                <w:sz w:val="20"/>
                <w:szCs w:val="20"/>
                <w:lang w:eastAsia="cs-CZ"/>
              </w:rPr>
            </w:pPr>
          </w:p>
        </w:tc>
        <w:tc>
          <w:tcPr>
            <w:tcW w:w="511" w:type="pct"/>
            <w:tcBorders>
              <w:top w:val="nil"/>
              <w:left w:val="nil"/>
              <w:bottom w:val="nil"/>
              <w:right w:val="nil"/>
            </w:tcBorders>
            <w:shd w:val="clear" w:color="auto" w:fill="auto"/>
            <w:noWrap/>
            <w:vAlign w:val="bottom"/>
            <w:hideMark/>
          </w:tcPr>
          <w:p w14:paraId="1CFD3B3F" w14:textId="77777777" w:rsidR="00EF5E39" w:rsidRPr="00EF5E39" w:rsidRDefault="00EF5E39" w:rsidP="00EF5E39">
            <w:pPr>
              <w:jc w:val="left"/>
              <w:rPr>
                <w:rFonts w:ascii="Times New Roman" w:eastAsia="Times New Roman" w:hAnsi="Times New Roman" w:cs="Times New Roman"/>
                <w:sz w:val="20"/>
                <w:szCs w:val="20"/>
                <w:lang w:eastAsia="cs-CZ"/>
              </w:rPr>
            </w:pPr>
          </w:p>
        </w:tc>
        <w:tc>
          <w:tcPr>
            <w:tcW w:w="684" w:type="pct"/>
            <w:tcBorders>
              <w:top w:val="nil"/>
              <w:left w:val="nil"/>
              <w:bottom w:val="nil"/>
              <w:right w:val="nil"/>
            </w:tcBorders>
            <w:shd w:val="clear" w:color="auto" w:fill="auto"/>
            <w:noWrap/>
            <w:vAlign w:val="bottom"/>
            <w:hideMark/>
          </w:tcPr>
          <w:p w14:paraId="39D69157" w14:textId="77777777" w:rsidR="00EF5E39" w:rsidRPr="00EF5E39" w:rsidRDefault="00EF5E39" w:rsidP="00EF5E39">
            <w:pPr>
              <w:jc w:val="left"/>
              <w:rPr>
                <w:rFonts w:ascii="Times New Roman" w:eastAsia="Times New Roman" w:hAnsi="Times New Roman" w:cs="Times New Roman"/>
                <w:sz w:val="20"/>
                <w:szCs w:val="20"/>
                <w:lang w:eastAsia="cs-CZ"/>
              </w:rPr>
            </w:pPr>
          </w:p>
        </w:tc>
      </w:tr>
      <w:tr w:rsidR="00EF5E39" w:rsidRPr="00EF5E39" w14:paraId="061E68DA" w14:textId="77777777" w:rsidTr="007E1BF2">
        <w:trPr>
          <w:trHeight w:val="375"/>
        </w:trPr>
        <w:tc>
          <w:tcPr>
            <w:tcW w:w="2466" w:type="pct"/>
            <w:gridSpan w:val="3"/>
            <w:tcBorders>
              <w:top w:val="nil"/>
              <w:left w:val="nil"/>
              <w:bottom w:val="nil"/>
              <w:right w:val="nil"/>
            </w:tcBorders>
            <w:shd w:val="clear" w:color="auto" w:fill="auto"/>
            <w:noWrap/>
            <w:vAlign w:val="bottom"/>
            <w:hideMark/>
          </w:tcPr>
          <w:p w14:paraId="4C0FBED8" w14:textId="77777777" w:rsidR="00EF5E39" w:rsidRPr="00EF5E39" w:rsidRDefault="00EF5E39" w:rsidP="00EF5E39">
            <w:pPr>
              <w:jc w:val="left"/>
              <w:rPr>
                <w:rFonts w:ascii="Calibri" w:eastAsia="Times New Roman" w:hAnsi="Calibri" w:cs="Calibri"/>
                <w:b/>
                <w:bCs/>
                <w:color w:val="000000"/>
                <w:sz w:val="28"/>
                <w:szCs w:val="28"/>
                <w:lang w:eastAsia="cs-CZ"/>
              </w:rPr>
            </w:pPr>
            <w:r w:rsidRPr="00EF5E39">
              <w:rPr>
                <w:rFonts w:ascii="Calibri" w:eastAsia="Times New Roman" w:hAnsi="Calibri" w:cs="Calibri"/>
                <w:b/>
                <w:bCs/>
                <w:color w:val="000000"/>
                <w:sz w:val="28"/>
                <w:szCs w:val="28"/>
                <w:lang w:eastAsia="cs-CZ"/>
              </w:rPr>
              <w:t>JEDNOTNÝ ZPŮSOB ZPRACOVÁNÍ CENOVÉ NABÍDKY</w:t>
            </w:r>
          </w:p>
        </w:tc>
        <w:tc>
          <w:tcPr>
            <w:tcW w:w="643" w:type="pct"/>
            <w:tcBorders>
              <w:top w:val="nil"/>
              <w:left w:val="nil"/>
              <w:bottom w:val="nil"/>
              <w:right w:val="nil"/>
            </w:tcBorders>
            <w:shd w:val="clear" w:color="auto" w:fill="auto"/>
            <w:noWrap/>
            <w:vAlign w:val="bottom"/>
            <w:hideMark/>
          </w:tcPr>
          <w:p w14:paraId="13194F18" w14:textId="77777777" w:rsidR="00EF5E39" w:rsidRPr="00EF5E39" w:rsidRDefault="00EF5E39" w:rsidP="00EF5E39">
            <w:pPr>
              <w:jc w:val="left"/>
              <w:rPr>
                <w:rFonts w:ascii="Calibri" w:eastAsia="Times New Roman" w:hAnsi="Calibri" w:cs="Calibri"/>
                <w:b/>
                <w:bCs/>
                <w:color w:val="000000"/>
                <w:sz w:val="28"/>
                <w:szCs w:val="28"/>
                <w:lang w:eastAsia="cs-CZ"/>
              </w:rPr>
            </w:pPr>
          </w:p>
        </w:tc>
        <w:tc>
          <w:tcPr>
            <w:tcW w:w="697" w:type="pct"/>
            <w:tcBorders>
              <w:top w:val="nil"/>
              <w:left w:val="nil"/>
              <w:bottom w:val="nil"/>
              <w:right w:val="nil"/>
            </w:tcBorders>
            <w:shd w:val="clear" w:color="auto" w:fill="auto"/>
            <w:noWrap/>
            <w:vAlign w:val="bottom"/>
            <w:hideMark/>
          </w:tcPr>
          <w:p w14:paraId="4CFC1167" w14:textId="77777777" w:rsidR="00EF5E39" w:rsidRPr="00EF5E39" w:rsidRDefault="00EF5E39" w:rsidP="00EF5E39">
            <w:pPr>
              <w:jc w:val="left"/>
              <w:rPr>
                <w:rFonts w:ascii="Times New Roman" w:eastAsia="Times New Roman" w:hAnsi="Times New Roman" w:cs="Times New Roman"/>
                <w:sz w:val="20"/>
                <w:szCs w:val="20"/>
                <w:lang w:eastAsia="cs-CZ"/>
              </w:rPr>
            </w:pPr>
          </w:p>
        </w:tc>
        <w:tc>
          <w:tcPr>
            <w:tcW w:w="511" w:type="pct"/>
            <w:tcBorders>
              <w:top w:val="nil"/>
              <w:left w:val="nil"/>
              <w:bottom w:val="nil"/>
              <w:right w:val="nil"/>
            </w:tcBorders>
            <w:shd w:val="clear" w:color="auto" w:fill="auto"/>
            <w:noWrap/>
            <w:vAlign w:val="bottom"/>
            <w:hideMark/>
          </w:tcPr>
          <w:p w14:paraId="7D347368" w14:textId="77777777" w:rsidR="00EF5E39" w:rsidRPr="00EF5E39" w:rsidRDefault="00EF5E39" w:rsidP="00EF5E39">
            <w:pPr>
              <w:jc w:val="left"/>
              <w:rPr>
                <w:rFonts w:ascii="Times New Roman" w:eastAsia="Times New Roman" w:hAnsi="Times New Roman" w:cs="Times New Roman"/>
                <w:sz w:val="20"/>
                <w:szCs w:val="20"/>
                <w:lang w:eastAsia="cs-CZ"/>
              </w:rPr>
            </w:pPr>
          </w:p>
        </w:tc>
        <w:tc>
          <w:tcPr>
            <w:tcW w:w="684" w:type="pct"/>
            <w:tcBorders>
              <w:top w:val="nil"/>
              <w:left w:val="nil"/>
              <w:bottom w:val="nil"/>
              <w:right w:val="nil"/>
            </w:tcBorders>
            <w:shd w:val="clear" w:color="auto" w:fill="auto"/>
            <w:noWrap/>
            <w:vAlign w:val="bottom"/>
            <w:hideMark/>
          </w:tcPr>
          <w:p w14:paraId="603C5890" w14:textId="77777777" w:rsidR="00EF5E39" w:rsidRPr="00EF5E39" w:rsidRDefault="00EF5E39" w:rsidP="00EF5E39">
            <w:pPr>
              <w:jc w:val="left"/>
              <w:rPr>
                <w:rFonts w:ascii="Times New Roman" w:eastAsia="Times New Roman" w:hAnsi="Times New Roman" w:cs="Times New Roman"/>
                <w:sz w:val="20"/>
                <w:szCs w:val="20"/>
                <w:lang w:eastAsia="cs-CZ"/>
              </w:rPr>
            </w:pPr>
          </w:p>
        </w:tc>
      </w:tr>
      <w:tr w:rsidR="00EF5E39" w:rsidRPr="00EF5E39" w14:paraId="16F93BAD" w14:textId="77777777" w:rsidTr="007E1BF2">
        <w:trPr>
          <w:trHeight w:val="390"/>
        </w:trPr>
        <w:tc>
          <w:tcPr>
            <w:tcW w:w="1107" w:type="pct"/>
            <w:tcBorders>
              <w:top w:val="nil"/>
              <w:left w:val="nil"/>
              <w:bottom w:val="nil"/>
              <w:right w:val="nil"/>
            </w:tcBorders>
            <w:shd w:val="clear" w:color="auto" w:fill="auto"/>
            <w:noWrap/>
            <w:vAlign w:val="bottom"/>
            <w:hideMark/>
          </w:tcPr>
          <w:p w14:paraId="57A9332F" w14:textId="77777777" w:rsidR="00EF5E39" w:rsidRPr="00EF5E39" w:rsidRDefault="00EF5E39" w:rsidP="00EF5E39">
            <w:pPr>
              <w:jc w:val="left"/>
              <w:rPr>
                <w:rFonts w:ascii="Times New Roman" w:eastAsia="Times New Roman" w:hAnsi="Times New Roman" w:cs="Times New Roman"/>
                <w:sz w:val="20"/>
                <w:szCs w:val="20"/>
                <w:lang w:eastAsia="cs-CZ"/>
              </w:rPr>
            </w:pPr>
          </w:p>
        </w:tc>
        <w:tc>
          <w:tcPr>
            <w:tcW w:w="679" w:type="pct"/>
            <w:tcBorders>
              <w:top w:val="nil"/>
              <w:left w:val="nil"/>
              <w:bottom w:val="nil"/>
              <w:right w:val="nil"/>
            </w:tcBorders>
            <w:shd w:val="clear" w:color="auto" w:fill="auto"/>
            <w:noWrap/>
            <w:vAlign w:val="bottom"/>
            <w:hideMark/>
          </w:tcPr>
          <w:p w14:paraId="111D7090" w14:textId="77777777" w:rsidR="00EF5E39" w:rsidRPr="00EF5E39" w:rsidRDefault="00EF5E39" w:rsidP="00EF5E39">
            <w:pPr>
              <w:jc w:val="left"/>
              <w:rPr>
                <w:rFonts w:ascii="Times New Roman" w:eastAsia="Times New Roman" w:hAnsi="Times New Roman" w:cs="Times New Roman"/>
                <w:sz w:val="20"/>
                <w:szCs w:val="20"/>
                <w:lang w:eastAsia="cs-CZ"/>
              </w:rPr>
            </w:pPr>
          </w:p>
        </w:tc>
        <w:tc>
          <w:tcPr>
            <w:tcW w:w="680" w:type="pct"/>
            <w:tcBorders>
              <w:top w:val="nil"/>
              <w:left w:val="nil"/>
              <w:bottom w:val="nil"/>
              <w:right w:val="nil"/>
            </w:tcBorders>
            <w:shd w:val="clear" w:color="auto" w:fill="auto"/>
            <w:noWrap/>
            <w:vAlign w:val="bottom"/>
            <w:hideMark/>
          </w:tcPr>
          <w:p w14:paraId="3173F9AA" w14:textId="77777777" w:rsidR="00EF5E39" w:rsidRPr="00EF5E39" w:rsidRDefault="00EF5E39" w:rsidP="00EF5E39">
            <w:pPr>
              <w:jc w:val="left"/>
              <w:rPr>
                <w:rFonts w:ascii="Times New Roman" w:eastAsia="Times New Roman" w:hAnsi="Times New Roman" w:cs="Times New Roman"/>
                <w:sz w:val="20"/>
                <w:szCs w:val="20"/>
                <w:lang w:eastAsia="cs-CZ"/>
              </w:rPr>
            </w:pPr>
          </w:p>
        </w:tc>
        <w:tc>
          <w:tcPr>
            <w:tcW w:w="643" w:type="pct"/>
            <w:tcBorders>
              <w:top w:val="nil"/>
              <w:left w:val="nil"/>
              <w:bottom w:val="nil"/>
              <w:right w:val="nil"/>
            </w:tcBorders>
            <w:shd w:val="clear" w:color="auto" w:fill="auto"/>
            <w:noWrap/>
            <w:vAlign w:val="bottom"/>
            <w:hideMark/>
          </w:tcPr>
          <w:p w14:paraId="493DAED2" w14:textId="77777777" w:rsidR="00EF5E39" w:rsidRPr="00EF5E39" w:rsidRDefault="00EF5E39" w:rsidP="00EF5E39">
            <w:pPr>
              <w:jc w:val="left"/>
              <w:rPr>
                <w:rFonts w:ascii="Times New Roman" w:eastAsia="Times New Roman" w:hAnsi="Times New Roman" w:cs="Times New Roman"/>
                <w:sz w:val="20"/>
                <w:szCs w:val="20"/>
                <w:lang w:eastAsia="cs-CZ"/>
              </w:rPr>
            </w:pPr>
          </w:p>
        </w:tc>
        <w:tc>
          <w:tcPr>
            <w:tcW w:w="697" w:type="pct"/>
            <w:tcBorders>
              <w:top w:val="nil"/>
              <w:left w:val="nil"/>
              <w:bottom w:val="nil"/>
              <w:right w:val="nil"/>
            </w:tcBorders>
            <w:shd w:val="clear" w:color="auto" w:fill="auto"/>
            <w:noWrap/>
            <w:vAlign w:val="bottom"/>
            <w:hideMark/>
          </w:tcPr>
          <w:p w14:paraId="5E6893BE" w14:textId="77777777" w:rsidR="00EF5E39" w:rsidRPr="00EF5E39" w:rsidRDefault="00EF5E39" w:rsidP="00EF5E39">
            <w:pPr>
              <w:jc w:val="left"/>
              <w:rPr>
                <w:rFonts w:ascii="Times New Roman" w:eastAsia="Times New Roman" w:hAnsi="Times New Roman" w:cs="Times New Roman"/>
                <w:sz w:val="20"/>
                <w:szCs w:val="20"/>
                <w:lang w:eastAsia="cs-CZ"/>
              </w:rPr>
            </w:pPr>
          </w:p>
        </w:tc>
        <w:tc>
          <w:tcPr>
            <w:tcW w:w="511" w:type="pct"/>
            <w:tcBorders>
              <w:top w:val="nil"/>
              <w:left w:val="nil"/>
              <w:bottom w:val="nil"/>
              <w:right w:val="nil"/>
            </w:tcBorders>
            <w:shd w:val="clear" w:color="auto" w:fill="auto"/>
            <w:noWrap/>
            <w:vAlign w:val="bottom"/>
            <w:hideMark/>
          </w:tcPr>
          <w:p w14:paraId="6CF8B79D" w14:textId="77777777" w:rsidR="00EF5E39" w:rsidRPr="00EF5E39" w:rsidRDefault="00EF5E39" w:rsidP="00EF5E39">
            <w:pPr>
              <w:jc w:val="left"/>
              <w:rPr>
                <w:rFonts w:ascii="Times New Roman" w:eastAsia="Times New Roman" w:hAnsi="Times New Roman" w:cs="Times New Roman"/>
                <w:sz w:val="20"/>
                <w:szCs w:val="20"/>
                <w:lang w:eastAsia="cs-CZ"/>
              </w:rPr>
            </w:pPr>
          </w:p>
        </w:tc>
        <w:tc>
          <w:tcPr>
            <w:tcW w:w="684" w:type="pct"/>
            <w:tcBorders>
              <w:top w:val="nil"/>
              <w:left w:val="nil"/>
              <w:bottom w:val="nil"/>
              <w:right w:val="nil"/>
            </w:tcBorders>
            <w:shd w:val="clear" w:color="auto" w:fill="auto"/>
            <w:noWrap/>
            <w:vAlign w:val="bottom"/>
            <w:hideMark/>
          </w:tcPr>
          <w:p w14:paraId="1CA8E8D7" w14:textId="77777777" w:rsidR="00EF5E39" w:rsidRPr="00EF5E39" w:rsidRDefault="00EF5E39" w:rsidP="00EF5E39">
            <w:pPr>
              <w:jc w:val="left"/>
              <w:rPr>
                <w:rFonts w:ascii="Times New Roman" w:eastAsia="Times New Roman" w:hAnsi="Times New Roman" w:cs="Times New Roman"/>
                <w:sz w:val="20"/>
                <w:szCs w:val="20"/>
                <w:lang w:eastAsia="cs-CZ"/>
              </w:rPr>
            </w:pPr>
          </w:p>
        </w:tc>
      </w:tr>
      <w:tr w:rsidR="00EF5E39" w:rsidRPr="00EF5E39" w14:paraId="5C8882AE" w14:textId="77777777" w:rsidTr="007E1BF2">
        <w:trPr>
          <w:trHeight w:val="390"/>
        </w:trPr>
        <w:tc>
          <w:tcPr>
            <w:tcW w:w="2466" w:type="pct"/>
            <w:gridSpan w:val="3"/>
            <w:tcBorders>
              <w:top w:val="single" w:sz="8" w:space="0" w:color="auto"/>
              <w:left w:val="single" w:sz="8" w:space="0" w:color="auto"/>
              <w:bottom w:val="single" w:sz="8" w:space="0" w:color="auto"/>
              <w:right w:val="nil"/>
            </w:tcBorders>
            <w:shd w:val="clear" w:color="000000" w:fill="FABF8F"/>
            <w:noWrap/>
            <w:vAlign w:val="bottom"/>
            <w:hideMark/>
          </w:tcPr>
          <w:p w14:paraId="72731ED5" w14:textId="77777777" w:rsidR="00EF5E39" w:rsidRPr="00EF5E39" w:rsidRDefault="00EF5E39" w:rsidP="00EF5E39">
            <w:pPr>
              <w:jc w:val="left"/>
              <w:rPr>
                <w:rFonts w:ascii="Calibri" w:eastAsia="Times New Roman" w:hAnsi="Calibri" w:cs="Calibri"/>
                <w:b/>
                <w:bCs/>
                <w:color w:val="000000"/>
                <w:sz w:val="28"/>
                <w:szCs w:val="28"/>
                <w:lang w:eastAsia="cs-CZ"/>
              </w:rPr>
            </w:pPr>
            <w:r w:rsidRPr="00EF5E39">
              <w:rPr>
                <w:rFonts w:ascii="Calibri" w:eastAsia="Times New Roman" w:hAnsi="Calibri" w:cs="Calibri"/>
                <w:b/>
                <w:bCs/>
                <w:color w:val="000000"/>
                <w:sz w:val="28"/>
                <w:szCs w:val="28"/>
                <w:lang w:eastAsia="cs-CZ"/>
              </w:rPr>
              <w:t>Cenová nabídka celkem za 24 měsíců bez DPH</w:t>
            </w:r>
          </w:p>
        </w:tc>
        <w:tc>
          <w:tcPr>
            <w:tcW w:w="643" w:type="pct"/>
            <w:tcBorders>
              <w:top w:val="single" w:sz="8" w:space="0" w:color="auto"/>
              <w:left w:val="nil"/>
              <w:bottom w:val="single" w:sz="8" w:space="0" w:color="auto"/>
              <w:right w:val="nil"/>
            </w:tcBorders>
            <w:shd w:val="clear" w:color="000000" w:fill="FABF8F"/>
            <w:noWrap/>
            <w:vAlign w:val="bottom"/>
            <w:hideMark/>
          </w:tcPr>
          <w:p w14:paraId="4572BA0E" w14:textId="77777777" w:rsidR="00EF5E39" w:rsidRPr="00EF5E39" w:rsidRDefault="00EF5E39" w:rsidP="00EF5E39">
            <w:pPr>
              <w:jc w:val="left"/>
              <w:rPr>
                <w:rFonts w:eastAsia="Times New Roman"/>
                <w:sz w:val="18"/>
                <w:szCs w:val="18"/>
                <w:lang w:eastAsia="cs-CZ"/>
              </w:rPr>
            </w:pPr>
            <w:r w:rsidRPr="00EF5E39">
              <w:rPr>
                <w:rFonts w:eastAsia="Times New Roman"/>
                <w:sz w:val="18"/>
                <w:szCs w:val="18"/>
                <w:lang w:eastAsia="cs-CZ"/>
              </w:rPr>
              <w:t> </w:t>
            </w:r>
          </w:p>
        </w:tc>
        <w:tc>
          <w:tcPr>
            <w:tcW w:w="697" w:type="pct"/>
            <w:tcBorders>
              <w:top w:val="single" w:sz="8" w:space="0" w:color="auto"/>
              <w:left w:val="nil"/>
              <w:bottom w:val="single" w:sz="8" w:space="0" w:color="auto"/>
              <w:right w:val="nil"/>
            </w:tcBorders>
            <w:shd w:val="clear" w:color="000000" w:fill="FABF8F"/>
            <w:noWrap/>
            <w:vAlign w:val="bottom"/>
            <w:hideMark/>
          </w:tcPr>
          <w:p w14:paraId="5D587B7C" w14:textId="77777777" w:rsidR="00EF5E39" w:rsidRPr="00EF5E39" w:rsidRDefault="00EF5E39" w:rsidP="00EF5E39">
            <w:pPr>
              <w:jc w:val="left"/>
              <w:rPr>
                <w:rFonts w:eastAsia="Times New Roman"/>
                <w:sz w:val="18"/>
                <w:szCs w:val="18"/>
                <w:lang w:eastAsia="cs-CZ"/>
              </w:rPr>
            </w:pPr>
            <w:r w:rsidRPr="00EF5E39">
              <w:rPr>
                <w:rFonts w:eastAsia="Times New Roman"/>
                <w:sz w:val="18"/>
                <w:szCs w:val="18"/>
                <w:lang w:eastAsia="cs-CZ"/>
              </w:rPr>
              <w:t> </w:t>
            </w:r>
          </w:p>
        </w:tc>
        <w:tc>
          <w:tcPr>
            <w:tcW w:w="511" w:type="pct"/>
            <w:tcBorders>
              <w:top w:val="single" w:sz="8" w:space="0" w:color="auto"/>
              <w:left w:val="nil"/>
              <w:bottom w:val="single" w:sz="8" w:space="0" w:color="auto"/>
              <w:right w:val="nil"/>
            </w:tcBorders>
            <w:shd w:val="clear" w:color="000000" w:fill="FABF8F"/>
            <w:noWrap/>
            <w:vAlign w:val="bottom"/>
            <w:hideMark/>
          </w:tcPr>
          <w:p w14:paraId="26861A11" w14:textId="77777777" w:rsidR="00EF5E39" w:rsidRPr="00EF5E39" w:rsidRDefault="00EF5E39" w:rsidP="00EF5E39">
            <w:pPr>
              <w:jc w:val="left"/>
              <w:rPr>
                <w:rFonts w:eastAsia="Times New Roman"/>
                <w:sz w:val="18"/>
                <w:szCs w:val="18"/>
                <w:lang w:eastAsia="cs-CZ"/>
              </w:rPr>
            </w:pPr>
            <w:r w:rsidRPr="00EF5E39">
              <w:rPr>
                <w:rFonts w:eastAsia="Times New Roman"/>
                <w:sz w:val="18"/>
                <w:szCs w:val="18"/>
                <w:lang w:eastAsia="cs-CZ"/>
              </w:rPr>
              <w:t> </w:t>
            </w:r>
          </w:p>
        </w:tc>
        <w:tc>
          <w:tcPr>
            <w:tcW w:w="684" w:type="pct"/>
            <w:tcBorders>
              <w:top w:val="single" w:sz="8" w:space="0" w:color="auto"/>
              <w:left w:val="single" w:sz="8" w:space="0" w:color="auto"/>
              <w:bottom w:val="single" w:sz="8" w:space="0" w:color="auto"/>
              <w:right w:val="single" w:sz="8" w:space="0" w:color="auto"/>
            </w:tcBorders>
            <w:shd w:val="clear" w:color="000000" w:fill="FABF8F"/>
            <w:noWrap/>
            <w:vAlign w:val="bottom"/>
            <w:hideMark/>
          </w:tcPr>
          <w:p w14:paraId="01A2C5BD" w14:textId="77777777" w:rsidR="00EF5E39" w:rsidRPr="00EF5E39" w:rsidRDefault="00EF5E39" w:rsidP="00EF5E39">
            <w:pPr>
              <w:jc w:val="right"/>
              <w:rPr>
                <w:rFonts w:eastAsia="Times New Roman"/>
                <w:b/>
                <w:bCs/>
                <w:sz w:val="24"/>
                <w:lang w:eastAsia="cs-CZ"/>
              </w:rPr>
            </w:pPr>
            <w:r w:rsidRPr="00EF5E39">
              <w:rPr>
                <w:rFonts w:eastAsia="Times New Roman"/>
                <w:b/>
                <w:bCs/>
                <w:sz w:val="24"/>
                <w:lang w:eastAsia="cs-CZ"/>
              </w:rPr>
              <w:t>1 092 203,52 Kč</w:t>
            </w:r>
          </w:p>
        </w:tc>
      </w:tr>
      <w:tr w:rsidR="00EF5E39" w:rsidRPr="00EF5E39" w14:paraId="045E652C" w14:textId="77777777" w:rsidTr="007E1BF2">
        <w:trPr>
          <w:trHeight w:val="390"/>
        </w:trPr>
        <w:tc>
          <w:tcPr>
            <w:tcW w:w="1107" w:type="pct"/>
            <w:tcBorders>
              <w:top w:val="nil"/>
              <w:left w:val="single" w:sz="8" w:space="0" w:color="auto"/>
              <w:bottom w:val="single" w:sz="8" w:space="0" w:color="auto"/>
              <w:right w:val="nil"/>
            </w:tcBorders>
            <w:shd w:val="clear" w:color="auto" w:fill="auto"/>
            <w:noWrap/>
            <w:vAlign w:val="bottom"/>
            <w:hideMark/>
          </w:tcPr>
          <w:p w14:paraId="7C0A2EB1" w14:textId="77777777" w:rsidR="00EF5E39" w:rsidRPr="00EF5E39" w:rsidRDefault="00EF5E39" w:rsidP="00EF5E39">
            <w:pPr>
              <w:jc w:val="left"/>
              <w:rPr>
                <w:rFonts w:ascii="Calibri" w:eastAsia="Times New Roman" w:hAnsi="Calibri" w:cs="Calibri"/>
                <w:b/>
                <w:bCs/>
                <w:color w:val="000000"/>
                <w:sz w:val="28"/>
                <w:szCs w:val="28"/>
                <w:lang w:eastAsia="cs-CZ"/>
              </w:rPr>
            </w:pPr>
            <w:r w:rsidRPr="00EF5E39">
              <w:rPr>
                <w:rFonts w:ascii="Calibri" w:eastAsia="Times New Roman" w:hAnsi="Calibri" w:cs="Calibri"/>
                <w:b/>
                <w:bCs/>
                <w:color w:val="000000"/>
                <w:sz w:val="28"/>
                <w:szCs w:val="28"/>
                <w:lang w:eastAsia="cs-CZ"/>
              </w:rPr>
              <w:t> </w:t>
            </w:r>
          </w:p>
        </w:tc>
        <w:tc>
          <w:tcPr>
            <w:tcW w:w="679" w:type="pct"/>
            <w:tcBorders>
              <w:top w:val="nil"/>
              <w:left w:val="nil"/>
              <w:bottom w:val="single" w:sz="8" w:space="0" w:color="auto"/>
              <w:right w:val="nil"/>
            </w:tcBorders>
            <w:shd w:val="clear" w:color="auto" w:fill="auto"/>
            <w:noWrap/>
            <w:vAlign w:val="bottom"/>
            <w:hideMark/>
          </w:tcPr>
          <w:p w14:paraId="2DAE2DAB" w14:textId="77777777" w:rsidR="00EF5E39" w:rsidRPr="00EF5E39" w:rsidRDefault="00EF5E39" w:rsidP="00EF5E39">
            <w:pPr>
              <w:jc w:val="left"/>
              <w:rPr>
                <w:rFonts w:eastAsia="Times New Roman"/>
                <w:sz w:val="18"/>
                <w:szCs w:val="18"/>
                <w:lang w:eastAsia="cs-CZ"/>
              </w:rPr>
            </w:pPr>
            <w:r w:rsidRPr="00EF5E39">
              <w:rPr>
                <w:rFonts w:eastAsia="Times New Roman"/>
                <w:sz w:val="18"/>
                <w:szCs w:val="18"/>
                <w:lang w:eastAsia="cs-CZ"/>
              </w:rPr>
              <w:t> </w:t>
            </w:r>
          </w:p>
        </w:tc>
        <w:tc>
          <w:tcPr>
            <w:tcW w:w="680" w:type="pct"/>
            <w:tcBorders>
              <w:top w:val="nil"/>
              <w:left w:val="nil"/>
              <w:bottom w:val="single" w:sz="8" w:space="0" w:color="auto"/>
              <w:right w:val="nil"/>
            </w:tcBorders>
            <w:shd w:val="clear" w:color="auto" w:fill="auto"/>
            <w:noWrap/>
            <w:vAlign w:val="bottom"/>
            <w:hideMark/>
          </w:tcPr>
          <w:p w14:paraId="0E1ACC38" w14:textId="77777777" w:rsidR="00EF5E39" w:rsidRPr="00EF5E39" w:rsidRDefault="00EF5E39" w:rsidP="00EF5E39">
            <w:pPr>
              <w:jc w:val="left"/>
              <w:rPr>
                <w:rFonts w:eastAsia="Times New Roman"/>
                <w:sz w:val="18"/>
                <w:szCs w:val="18"/>
                <w:lang w:eastAsia="cs-CZ"/>
              </w:rPr>
            </w:pPr>
            <w:r w:rsidRPr="00EF5E39">
              <w:rPr>
                <w:rFonts w:eastAsia="Times New Roman"/>
                <w:sz w:val="18"/>
                <w:szCs w:val="18"/>
                <w:lang w:eastAsia="cs-CZ"/>
              </w:rPr>
              <w:t> </w:t>
            </w:r>
          </w:p>
        </w:tc>
        <w:tc>
          <w:tcPr>
            <w:tcW w:w="643" w:type="pct"/>
            <w:tcBorders>
              <w:top w:val="nil"/>
              <w:left w:val="nil"/>
              <w:bottom w:val="single" w:sz="8" w:space="0" w:color="auto"/>
              <w:right w:val="nil"/>
            </w:tcBorders>
            <w:shd w:val="clear" w:color="auto" w:fill="auto"/>
            <w:noWrap/>
            <w:vAlign w:val="bottom"/>
            <w:hideMark/>
          </w:tcPr>
          <w:p w14:paraId="351944AE" w14:textId="77777777" w:rsidR="00EF5E39" w:rsidRPr="00EF5E39" w:rsidRDefault="00EF5E39" w:rsidP="00EF5E39">
            <w:pPr>
              <w:jc w:val="left"/>
              <w:rPr>
                <w:rFonts w:eastAsia="Times New Roman"/>
                <w:sz w:val="18"/>
                <w:szCs w:val="18"/>
                <w:lang w:eastAsia="cs-CZ"/>
              </w:rPr>
            </w:pPr>
            <w:r w:rsidRPr="00EF5E39">
              <w:rPr>
                <w:rFonts w:eastAsia="Times New Roman"/>
                <w:sz w:val="18"/>
                <w:szCs w:val="18"/>
                <w:lang w:eastAsia="cs-CZ"/>
              </w:rPr>
              <w:t> </w:t>
            </w:r>
          </w:p>
        </w:tc>
        <w:tc>
          <w:tcPr>
            <w:tcW w:w="697" w:type="pct"/>
            <w:tcBorders>
              <w:top w:val="nil"/>
              <w:left w:val="nil"/>
              <w:bottom w:val="single" w:sz="8" w:space="0" w:color="auto"/>
              <w:right w:val="nil"/>
            </w:tcBorders>
            <w:shd w:val="clear" w:color="auto" w:fill="auto"/>
            <w:noWrap/>
            <w:vAlign w:val="bottom"/>
            <w:hideMark/>
          </w:tcPr>
          <w:p w14:paraId="256C93DD" w14:textId="77777777" w:rsidR="00EF5E39" w:rsidRPr="00EF5E39" w:rsidRDefault="00EF5E39" w:rsidP="00EF5E39">
            <w:pPr>
              <w:jc w:val="left"/>
              <w:rPr>
                <w:rFonts w:eastAsia="Times New Roman"/>
                <w:sz w:val="18"/>
                <w:szCs w:val="18"/>
                <w:lang w:eastAsia="cs-CZ"/>
              </w:rPr>
            </w:pPr>
            <w:r w:rsidRPr="00EF5E39">
              <w:rPr>
                <w:rFonts w:eastAsia="Times New Roman"/>
                <w:sz w:val="18"/>
                <w:szCs w:val="18"/>
                <w:lang w:eastAsia="cs-CZ"/>
              </w:rPr>
              <w:t> </w:t>
            </w:r>
          </w:p>
        </w:tc>
        <w:tc>
          <w:tcPr>
            <w:tcW w:w="511" w:type="pct"/>
            <w:tcBorders>
              <w:top w:val="nil"/>
              <w:left w:val="nil"/>
              <w:bottom w:val="single" w:sz="8" w:space="0" w:color="auto"/>
              <w:right w:val="nil"/>
            </w:tcBorders>
            <w:shd w:val="clear" w:color="auto" w:fill="auto"/>
            <w:noWrap/>
            <w:vAlign w:val="bottom"/>
            <w:hideMark/>
          </w:tcPr>
          <w:p w14:paraId="51715828" w14:textId="77777777" w:rsidR="00EF5E39" w:rsidRPr="00EF5E39" w:rsidRDefault="00EF5E39" w:rsidP="00EF5E39">
            <w:pPr>
              <w:jc w:val="left"/>
              <w:rPr>
                <w:rFonts w:eastAsia="Times New Roman"/>
                <w:sz w:val="18"/>
                <w:szCs w:val="18"/>
                <w:lang w:eastAsia="cs-CZ"/>
              </w:rPr>
            </w:pPr>
            <w:r w:rsidRPr="00EF5E39">
              <w:rPr>
                <w:rFonts w:eastAsia="Times New Roman"/>
                <w:sz w:val="18"/>
                <w:szCs w:val="18"/>
                <w:lang w:eastAsia="cs-CZ"/>
              </w:rPr>
              <w:t> </w:t>
            </w:r>
          </w:p>
        </w:tc>
        <w:tc>
          <w:tcPr>
            <w:tcW w:w="684" w:type="pct"/>
            <w:tcBorders>
              <w:top w:val="nil"/>
              <w:left w:val="nil"/>
              <w:bottom w:val="single" w:sz="8" w:space="0" w:color="auto"/>
              <w:right w:val="nil"/>
            </w:tcBorders>
            <w:shd w:val="clear" w:color="auto" w:fill="auto"/>
            <w:noWrap/>
            <w:vAlign w:val="bottom"/>
            <w:hideMark/>
          </w:tcPr>
          <w:p w14:paraId="044FCC54" w14:textId="77777777" w:rsidR="00EF5E39" w:rsidRPr="00EF5E39" w:rsidRDefault="00EF5E39" w:rsidP="00EF5E39">
            <w:pPr>
              <w:jc w:val="left"/>
              <w:rPr>
                <w:rFonts w:eastAsia="Times New Roman"/>
                <w:b/>
                <w:bCs/>
                <w:sz w:val="24"/>
                <w:lang w:eastAsia="cs-CZ"/>
              </w:rPr>
            </w:pPr>
            <w:r w:rsidRPr="00EF5E39">
              <w:rPr>
                <w:rFonts w:eastAsia="Times New Roman"/>
                <w:b/>
                <w:bCs/>
                <w:sz w:val="24"/>
                <w:lang w:eastAsia="cs-CZ"/>
              </w:rPr>
              <w:t> </w:t>
            </w:r>
          </w:p>
        </w:tc>
      </w:tr>
      <w:tr w:rsidR="00EF5E39" w:rsidRPr="00EF5E39" w14:paraId="6D10A326" w14:textId="77777777" w:rsidTr="007E1BF2">
        <w:trPr>
          <w:trHeight w:val="375"/>
        </w:trPr>
        <w:tc>
          <w:tcPr>
            <w:tcW w:w="1107" w:type="pct"/>
            <w:tcBorders>
              <w:top w:val="nil"/>
              <w:left w:val="nil"/>
              <w:bottom w:val="nil"/>
              <w:right w:val="nil"/>
            </w:tcBorders>
            <w:shd w:val="clear" w:color="auto" w:fill="auto"/>
            <w:noWrap/>
            <w:vAlign w:val="bottom"/>
            <w:hideMark/>
          </w:tcPr>
          <w:p w14:paraId="345BF45E" w14:textId="77777777" w:rsidR="00EF5E39" w:rsidRPr="00EF5E39" w:rsidRDefault="00EF5E39" w:rsidP="00EF5E39">
            <w:pPr>
              <w:jc w:val="left"/>
              <w:rPr>
                <w:rFonts w:eastAsia="Times New Roman"/>
                <w:b/>
                <w:bCs/>
                <w:sz w:val="24"/>
                <w:lang w:eastAsia="cs-CZ"/>
              </w:rPr>
            </w:pPr>
          </w:p>
        </w:tc>
        <w:tc>
          <w:tcPr>
            <w:tcW w:w="679" w:type="pct"/>
            <w:tcBorders>
              <w:top w:val="nil"/>
              <w:left w:val="nil"/>
              <w:bottom w:val="nil"/>
              <w:right w:val="nil"/>
            </w:tcBorders>
            <w:shd w:val="clear" w:color="auto" w:fill="auto"/>
            <w:noWrap/>
            <w:vAlign w:val="bottom"/>
            <w:hideMark/>
          </w:tcPr>
          <w:p w14:paraId="46BA9A82" w14:textId="77777777" w:rsidR="00EF5E39" w:rsidRPr="00EF5E39" w:rsidRDefault="00EF5E39" w:rsidP="00EF5E39">
            <w:pPr>
              <w:jc w:val="left"/>
              <w:rPr>
                <w:rFonts w:ascii="Times New Roman" w:eastAsia="Times New Roman" w:hAnsi="Times New Roman" w:cs="Times New Roman"/>
                <w:sz w:val="20"/>
                <w:szCs w:val="20"/>
                <w:lang w:eastAsia="cs-CZ"/>
              </w:rPr>
            </w:pPr>
          </w:p>
        </w:tc>
        <w:tc>
          <w:tcPr>
            <w:tcW w:w="680" w:type="pct"/>
            <w:tcBorders>
              <w:top w:val="nil"/>
              <w:left w:val="nil"/>
              <w:bottom w:val="nil"/>
              <w:right w:val="nil"/>
            </w:tcBorders>
            <w:shd w:val="clear" w:color="auto" w:fill="auto"/>
            <w:noWrap/>
            <w:vAlign w:val="bottom"/>
            <w:hideMark/>
          </w:tcPr>
          <w:p w14:paraId="7FC63754" w14:textId="77777777" w:rsidR="00EF5E39" w:rsidRPr="00EF5E39" w:rsidRDefault="00EF5E39" w:rsidP="00EF5E39">
            <w:pPr>
              <w:jc w:val="left"/>
              <w:rPr>
                <w:rFonts w:ascii="Times New Roman" w:eastAsia="Times New Roman" w:hAnsi="Times New Roman" w:cs="Times New Roman"/>
                <w:sz w:val="20"/>
                <w:szCs w:val="20"/>
                <w:lang w:eastAsia="cs-CZ"/>
              </w:rPr>
            </w:pPr>
          </w:p>
        </w:tc>
        <w:tc>
          <w:tcPr>
            <w:tcW w:w="643" w:type="pct"/>
            <w:tcBorders>
              <w:top w:val="nil"/>
              <w:left w:val="nil"/>
              <w:bottom w:val="nil"/>
              <w:right w:val="nil"/>
            </w:tcBorders>
            <w:shd w:val="clear" w:color="auto" w:fill="auto"/>
            <w:noWrap/>
            <w:vAlign w:val="bottom"/>
            <w:hideMark/>
          </w:tcPr>
          <w:p w14:paraId="72458401" w14:textId="77777777" w:rsidR="00EF5E39" w:rsidRPr="00EF5E39" w:rsidRDefault="00EF5E39" w:rsidP="00EF5E39">
            <w:pPr>
              <w:jc w:val="left"/>
              <w:rPr>
                <w:rFonts w:ascii="Times New Roman" w:eastAsia="Times New Roman" w:hAnsi="Times New Roman" w:cs="Times New Roman"/>
                <w:sz w:val="20"/>
                <w:szCs w:val="20"/>
                <w:lang w:eastAsia="cs-CZ"/>
              </w:rPr>
            </w:pPr>
          </w:p>
        </w:tc>
        <w:tc>
          <w:tcPr>
            <w:tcW w:w="697" w:type="pct"/>
            <w:tcBorders>
              <w:top w:val="nil"/>
              <w:left w:val="nil"/>
              <w:bottom w:val="nil"/>
              <w:right w:val="nil"/>
            </w:tcBorders>
            <w:shd w:val="clear" w:color="auto" w:fill="auto"/>
            <w:noWrap/>
            <w:vAlign w:val="bottom"/>
            <w:hideMark/>
          </w:tcPr>
          <w:p w14:paraId="6FE6092E" w14:textId="77777777" w:rsidR="00EF5E39" w:rsidRPr="00EF5E39" w:rsidRDefault="00EF5E39" w:rsidP="00EF5E39">
            <w:pPr>
              <w:jc w:val="left"/>
              <w:rPr>
                <w:rFonts w:ascii="Times New Roman" w:eastAsia="Times New Roman" w:hAnsi="Times New Roman" w:cs="Times New Roman"/>
                <w:sz w:val="20"/>
                <w:szCs w:val="20"/>
                <w:lang w:eastAsia="cs-CZ"/>
              </w:rPr>
            </w:pPr>
          </w:p>
        </w:tc>
        <w:tc>
          <w:tcPr>
            <w:tcW w:w="511" w:type="pct"/>
            <w:tcBorders>
              <w:top w:val="nil"/>
              <w:left w:val="nil"/>
              <w:bottom w:val="nil"/>
              <w:right w:val="nil"/>
            </w:tcBorders>
            <w:shd w:val="clear" w:color="auto" w:fill="auto"/>
            <w:noWrap/>
            <w:vAlign w:val="bottom"/>
            <w:hideMark/>
          </w:tcPr>
          <w:p w14:paraId="66FB1C6D" w14:textId="77777777" w:rsidR="00EF5E39" w:rsidRPr="00EF5E39" w:rsidRDefault="00EF5E39" w:rsidP="00EF5E39">
            <w:pPr>
              <w:jc w:val="left"/>
              <w:rPr>
                <w:rFonts w:ascii="Times New Roman" w:eastAsia="Times New Roman" w:hAnsi="Times New Roman" w:cs="Times New Roman"/>
                <w:sz w:val="20"/>
                <w:szCs w:val="20"/>
                <w:lang w:eastAsia="cs-CZ"/>
              </w:rPr>
            </w:pPr>
          </w:p>
        </w:tc>
        <w:tc>
          <w:tcPr>
            <w:tcW w:w="684" w:type="pct"/>
            <w:tcBorders>
              <w:top w:val="nil"/>
              <w:left w:val="nil"/>
              <w:bottom w:val="nil"/>
              <w:right w:val="nil"/>
            </w:tcBorders>
            <w:shd w:val="clear" w:color="auto" w:fill="auto"/>
            <w:noWrap/>
            <w:vAlign w:val="bottom"/>
            <w:hideMark/>
          </w:tcPr>
          <w:p w14:paraId="4A7E5F08" w14:textId="77777777" w:rsidR="00EF5E39" w:rsidRPr="00EF5E39" w:rsidRDefault="00EF5E39" w:rsidP="00EF5E39">
            <w:pPr>
              <w:jc w:val="left"/>
              <w:rPr>
                <w:rFonts w:ascii="Times New Roman" w:eastAsia="Times New Roman" w:hAnsi="Times New Roman" w:cs="Times New Roman"/>
                <w:sz w:val="20"/>
                <w:szCs w:val="20"/>
                <w:lang w:eastAsia="cs-CZ"/>
              </w:rPr>
            </w:pPr>
          </w:p>
        </w:tc>
      </w:tr>
      <w:tr w:rsidR="00EF5E39" w:rsidRPr="00EF5E39" w14:paraId="3A397135" w14:textId="77777777" w:rsidTr="007E1BF2">
        <w:trPr>
          <w:trHeight w:val="330"/>
        </w:trPr>
        <w:tc>
          <w:tcPr>
            <w:tcW w:w="1107" w:type="pct"/>
            <w:tcBorders>
              <w:top w:val="nil"/>
              <w:left w:val="nil"/>
              <w:bottom w:val="nil"/>
              <w:right w:val="nil"/>
            </w:tcBorders>
            <w:shd w:val="clear" w:color="auto" w:fill="auto"/>
            <w:noWrap/>
            <w:vAlign w:val="center"/>
            <w:hideMark/>
          </w:tcPr>
          <w:p w14:paraId="324FE290" w14:textId="77777777" w:rsidR="00EF5E39" w:rsidRPr="00EF5E39" w:rsidRDefault="00EF5E39" w:rsidP="00EF5E39">
            <w:pPr>
              <w:jc w:val="left"/>
              <w:rPr>
                <w:rFonts w:ascii="Times New Roman" w:eastAsia="Times New Roman" w:hAnsi="Times New Roman" w:cs="Times New Roman"/>
                <w:sz w:val="20"/>
                <w:szCs w:val="20"/>
                <w:lang w:eastAsia="cs-CZ"/>
              </w:rPr>
            </w:pPr>
          </w:p>
        </w:tc>
        <w:tc>
          <w:tcPr>
            <w:tcW w:w="679" w:type="pct"/>
            <w:tcBorders>
              <w:top w:val="nil"/>
              <w:left w:val="nil"/>
              <w:bottom w:val="nil"/>
              <w:right w:val="nil"/>
            </w:tcBorders>
            <w:shd w:val="clear" w:color="auto" w:fill="auto"/>
            <w:noWrap/>
            <w:vAlign w:val="bottom"/>
            <w:hideMark/>
          </w:tcPr>
          <w:p w14:paraId="3DB38E99" w14:textId="77777777" w:rsidR="00EF5E39" w:rsidRPr="00EF5E39" w:rsidRDefault="00EF5E39" w:rsidP="00EF5E39">
            <w:pPr>
              <w:jc w:val="left"/>
              <w:rPr>
                <w:rFonts w:ascii="Times New Roman" w:eastAsia="Times New Roman" w:hAnsi="Times New Roman" w:cs="Times New Roman"/>
                <w:sz w:val="20"/>
                <w:szCs w:val="20"/>
                <w:lang w:eastAsia="cs-CZ"/>
              </w:rPr>
            </w:pPr>
          </w:p>
        </w:tc>
        <w:tc>
          <w:tcPr>
            <w:tcW w:w="680" w:type="pct"/>
            <w:tcBorders>
              <w:top w:val="nil"/>
              <w:left w:val="nil"/>
              <w:bottom w:val="nil"/>
              <w:right w:val="nil"/>
            </w:tcBorders>
            <w:shd w:val="clear" w:color="auto" w:fill="auto"/>
            <w:noWrap/>
            <w:vAlign w:val="bottom"/>
            <w:hideMark/>
          </w:tcPr>
          <w:p w14:paraId="2C7246B8" w14:textId="77777777" w:rsidR="00EF5E39" w:rsidRPr="00EF5E39" w:rsidRDefault="00EF5E39" w:rsidP="00EF5E39">
            <w:pPr>
              <w:jc w:val="left"/>
              <w:rPr>
                <w:rFonts w:ascii="Times New Roman" w:eastAsia="Times New Roman" w:hAnsi="Times New Roman" w:cs="Times New Roman"/>
                <w:sz w:val="20"/>
                <w:szCs w:val="20"/>
                <w:lang w:eastAsia="cs-CZ"/>
              </w:rPr>
            </w:pPr>
          </w:p>
        </w:tc>
        <w:tc>
          <w:tcPr>
            <w:tcW w:w="643" w:type="pct"/>
            <w:tcBorders>
              <w:top w:val="nil"/>
              <w:left w:val="nil"/>
              <w:bottom w:val="nil"/>
              <w:right w:val="nil"/>
            </w:tcBorders>
            <w:shd w:val="clear" w:color="auto" w:fill="auto"/>
            <w:noWrap/>
            <w:vAlign w:val="bottom"/>
            <w:hideMark/>
          </w:tcPr>
          <w:p w14:paraId="370FD118" w14:textId="77777777" w:rsidR="00EF5E39" w:rsidRPr="00EF5E39" w:rsidRDefault="00EF5E39" w:rsidP="00EF5E39">
            <w:pPr>
              <w:jc w:val="left"/>
              <w:rPr>
                <w:rFonts w:ascii="Times New Roman" w:eastAsia="Times New Roman" w:hAnsi="Times New Roman" w:cs="Times New Roman"/>
                <w:sz w:val="20"/>
                <w:szCs w:val="20"/>
                <w:lang w:eastAsia="cs-CZ"/>
              </w:rPr>
            </w:pPr>
          </w:p>
        </w:tc>
        <w:tc>
          <w:tcPr>
            <w:tcW w:w="697" w:type="pct"/>
            <w:tcBorders>
              <w:top w:val="nil"/>
              <w:left w:val="nil"/>
              <w:bottom w:val="nil"/>
              <w:right w:val="nil"/>
            </w:tcBorders>
            <w:shd w:val="clear" w:color="auto" w:fill="auto"/>
            <w:noWrap/>
            <w:vAlign w:val="bottom"/>
            <w:hideMark/>
          </w:tcPr>
          <w:p w14:paraId="74D54DCC" w14:textId="77777777" w:rsidR="00EF5E39" w:rsidRPr="00EF5E39" w:rsidRDefault="00EF5E39" w:rsidP="00EF5E39">
            <w:pPr>
              <w:jc w:val="left"/>
              <w:rPr>
                <w:rFonts w:ascii="Times New Roman" w:eastAsia="Times New Roman" w:hAnsi="Times New Roman" w:cs="Times New Roman"/>
                <w:sz w:val="20"/>
                <w:szCs w:val="20"/>
                <w:lang w:eastAsia="cs-CZ"/>
              </w:rPr>
            </w:pPr>
          </w:p>
        </w:tc>
        <w:tc>
          <w:tcPr>
            <w:tcW w:w="511" w:type="pct"/>
            <w:tcBorders>
              <w:top w:val="nil"/>
              <w:left w:val="nil"/>
              <w:bottom w:val="nil"/>
              <w:right w:val="nil"/>
            </w:tcBorders>
            <w:shd w:val="clear" w:color="auto" w:fill="auto"/>
            <w:noWrap/>
            <w:vAlign w:val="bottom"/>
            <w:hideMark/>
          </w:tcPr>
          <w:p w14:paraId="36168146" w14:textId="77777777" w:rsidR="00EF5E39" w:rsidRPr="00EF5E39" w:rsidRDefault="00EF5E39" w:rsidP="00EF5E39">
            <w:pPr>
              <w:jc w:val="left"/>
              <w:rPr>
                <w:rFonts w:ascii="Times New Roman" w:eastAsia="Times New Roman" w:hAnsi="Times New Roman" w:cs="Times New Roman"/>
                <w:sz w:val="20"/>
                <w:szCs w:val="20"/>
                <w:lang w:eastAsia="cs-CZ"/>
              </w:rPr>
            </w:pPr>
          </w:p>
        </w:tc>
        <w:tc>
          <w:tcPr>
            <w:tcW w:w="684" w:type="pct"/>
            <w:tcBorders>
              <w:top w:val="nil"/>
              <w:left w:val="nil"/>
              <w:bottom w:val="nil"/>
              <w:right w:val="nil"/>
            </w:tcBorders>
            <w:shd w:val="clear" w:color="auto" w:fill="auto"/>
            <w:noWrap/>
            <w:vAlign w:val="bottom"/>
            <w:hideMark/>
          </w:tcPr>
          <w:p w14:paraId="186A1F24" w14:textId="77777777" w:rsidR="00EF5E39" w:rsidRPr="00EF5E39" w:rsidRDefault="00EF5E39" w:rsidP="00EF5E39">
            <w:pPr>
              <w:jc w:val="left"/>
              <w:rPr>
                <w:rFonts w:ascii="Times New Roman" w:eastAsia="Times New Roman" w:hAnsi="Times New Roman" w:cs="Times New Roman"/>
                <w:sz w:val="20"/>
                <w:szCs w:val="20"/>
                <w:lang w:eastAsia="cs-CZ"/>
              </w:rPr>
            </w:pPr>
          </w:p>
        </w:tc>
      </w:tr>
      <w:tr w:rsidR="00EF5E39" w:rsidRPr="00EF5E39" w14:paraId="18E40909" w14:textId="77777777" w:rsidTr="007E1BF2">
        <w:trPr>
          <w:trHeight w:val="1530"/>
        </w:trPr>
        <w:tc>
          <w:tcPr>
            <w:tcW w:w="1107"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8B8E2E2" w14:textId="77777777" w:rsidR="00EF5E39" w:rsidRPr="00EF5E39" w:rsidRDefault="00EF5E39" w:rsidP="00EF5E39">
            <w:pPr>
              <w:jc w:val="left"/>
              <w:rPr>
                <w:rFonts w:eastAsia="Times New Roman"/>
                <w:b/>
                <w:bCs/>
                <w:sz w:val="18"/>
                <w:szCs w:val="18"/>
                <w:lang w:eastAsia="cs-CZ"/>
              </w:rPr>
            </w:pPr>
            <w:r w:rsidRPr="00EF5E39">
              <w:rPr>
                <w:rFonts w:eastAsia="Times New Roman"/>
                <w:b/>
                <w:bCs/>
                <w:sz w:val="18"/>
                <w:szCs w:val="18"/>
                <w:lang w:eastAsia="cs-CZ"/>
              </w:rPr>
              <w:t>Objekt zadavatele</w:t>
            </w:r>
          </w:p>
        </w:tc>
        <w:tc>
          <w:tcPr>
            <w:tcW w:w="1359" w:type="pct"/>
            <w:gridSpan w:val="2"/>
            <w:tcBorders>
              <w:top w:val="single" w:sz="8" w:space="0" w:color="auto"/>
              <w:left w:val="nil"/>
              <w:bottom w:val="single" w:sz="8" w:space="0" w:color="auto"/>
              <w:right w:val="single" w:sz="4" w:space="0" w:color="000000"/>
            </w:tcBorders>
            <w:shd w:val="clear" w:color="auto" w:fill="auto"/>
            <w:vAlign w:val="center"/>
            <w:hideMark/>
          </w:tcPr>
          <w:p w14:paraId="77E4CFC4" w14:textId="77777777" w:rsidR="00EF5E39" w:rsidRPr="00EF5E39" w:rsidRDefault="00EF5E39" w:rsidP="00EF5E39">
            <w:pPr>
              <w:jc w:val="center"/>
              <w:rPr>
                <w:rFonts w:eastAsia="Times New Roman"/>
                <w:sz w:val="18"/>
                <w:szCs w:val="18"/>
                <w:lang w:eastAsia="cs-CZ"/>
              </w:rPr>
            </w:pPr>
            <w:r w:rsidRPr="00EF5E39">
              <w:rPr>
                <w:rFonts w:eastAsia="Times New Roman"/>
                <w:sz w:val="18"/>
                <w:szCs w:val="18"/>
                <w:lang w:eastAsia="cs-CZ"/>
              </w:rPr>
              <w:t>Hospodářská správa (8 hodin denně, 21 dní v týdnu) (dle přílohy č. 1 - specifikace předmětu plnění)</w:t>
            </w:r>
          </w:p>
        </w:tc>
        <w:tc>
          <w:tcPr>
            <w:tcW w:w="643" w:type="pct"/>
            <w:tcBorders>
              <w:top w:val="single" w:sz="8" w:space="0" w:color="auto"/>
              <w:left w:val="nil"/>
              <w:bottom w:val="single" w:sz="8" w:space="0" w:color="auto"/>
              <w:right w:val="nil"/>
            </w:tcBorders>
            <w:shd w:val="clear" w:color="000000" w:fill="00B0F0"/>
            <w:vAlign w:val="center"/>
            <w:hideMark/>
          </w:tcPr>
          <w:p w14:paraId="20037FFA" w14:textId="77777777" w:rsidR="00EF5E39" w:rsidRPr="00EF5E39" w:rsidRDefault="00EF5E39" w:rsidP="00EF5E39">
            <w:pPr>
              <w:jc w:val="center"/>
              <w:rPr>
                <w:rFonts w:eastAsia="Times New Roman"/>
                <w:sz w:val="18"/>
                <w:szCs w:val="18"/>
                <w:lang w:eastAsia="cs-CZ"/>
              </w:rPr>
            </w:pPr>
            <w:r w:rsidRPr="00EF5E39">
              <w:rPr>
                <w:rFonts w:eastAsia="Times New Roman"/>
                <w:sz w:val="18"/>
                <w:szCs w:val="18"/>
                <w:lang w:eastAsia="cs-CZ"/>
              </w:rPr>
              <w:t>Drobný materiál</w:t>
            </w:r>
          </w:p>
        </w:tc>
        <w:tc>
          <w:tcPr>
            <w:tcW w:w="697" w:type="pct"/>
            <w:tcBorders>
              <w:top w:val="single" w:sz="8" w:space="0" w:color="auto"/>
              <w:left w:val="single" w:sz="4" w:space="0" w:color="auto"/>
              <w:bottom w:val="single" w:sz="8" w:space="0" w:color="auto"/>
              <w:right w:val="single" w:sz="8" w:space="0" w:color="auto"/>
            </w:tcBorders>
            <w:shd w:val="clear" w:color="auto" w:fill="auto"/>
            <w:vAlign w:val="center"/>
            <w:hideMark/>
          </w:tcPr>
          <w:p w14:paraId="41515158" w14:textId="77777777" w:rsidR="00EF5E39" w:rsidRPr="00EF5E39" w:rsidRDefault="00EF5E39" w:rsidP="00EF5E39">
            <w:pPr>
              <w:jc w:val="center"/>
              <w:rPr>
                <w:rFonts w:eastAsia="Times New Roman"/>
                <w:sz w:val="18"/>
                <w:szCs w:val="18"/>
                <w:lang w:eastAsia="cs-CZ"/>
              </w:rPr>
            </w:pPr>
            <w:r w:rsidRPr="00EF5E39">
              <w:rPr>
                <w:rFonts w:eastAsia="Times New Roman"/>
                <w:sz w:val="18"/>
                <w:szCs w:val="18"/>
                <w:lang w:eastAsia="cs-CZ"/>
              </w:rPr>
              <w:t xml:space="preserve">Úklid prostranství před Objektem Objednatele a parkoviště za 1. závorou a na </w:t>
            </w:r>
            <w:proofErr w:type="spellStart"/>
            <w:r w:rsidRPr="00EF5E39">
              <w:rPr>
                <w:rFonts w:eastAsia="Times New Roman"/>
                <w:sz w:val="18"/>
                <w:szCs w:val="18"/>
                <w:lang w:eastAsia="cs-CZ"/>
              </w:rPr>
              <w:t>na</w:t>
            </w:r>
            <w:proofErr w:type="spellEnd"/>
            <w:r w:rsidRPr="00EF5E39">
              <w:rPr>
                <w:rFonts w:eastAsia="Times New Roman"/>
                <w:sz w:val="18"/>
                <w:szCs w:val="18"/>
                <w:lang w:eastAsia="cs-CZ"/>
              </w:rPr>
              <w:t xml:space="preserve"> okolních pozemcích +zimní údržba včetně posypu (dle přílohy č. 1 - specifikace předmětu plnění)</w:t>
            </w:r>
          </w:p>
        </w:tc>
        <w:tc>
          <w:tcPr>
            <w:tcW w:w="511" w:type="pct"/>
            <w:vMerge w:val="restart"/>
            <w:tcBorders>
              <w:top w:val="single" w:sz="8" w:space="0" w:color="auto"/>
              <w:left w:val="nil"/>
              <w:bottom w:val="single" w:sz="8" w:space="0" w:color="000000"/>
              <w:right w:val="single" w:sz="8" w:space="0" w:color="auto"/>
            </w:tcBorders>
            <w:shd w:val="clear" w:color="000000" w:fill="FABF8F"/>
            <w:vAlign w:val="center"/>
            <w:hideMark/>
          </w:tcPr>
          <w:p w14:paraId="67AA674C" w14:textId="77777777" w:rsidR="00EF5E39" w:rsidRPr="00EF5E39" w:rsidRDefault="00EF5E39" w:rsidP="00EF5E39">
            <w:pPr>
              <w:jc w:val="center"/>
              <w:rPr>
                <w:rFonts w:eastAsia="Times New Roman"/>
                <w:sz w:val="18"/>
                <w:szCs w:val="18"/>
                <w:lang w:eastAsia="cs-CZ"/>
              </w:rPr>
            </w:pPr>
            <w:r w:rsidRPr="00EF5E39">
              <w:rPr>
                <w:rFonts w:eastAsia="Times New Roman"/>
                <w:sz w:val="18"/>
                <w:szCs w:val="18"/>
                <w:lang w:eastAsia="cs-CZ"/>
              </w:rPr>
              <w:t xml:space="preserve">  Cena                       12/ měsíců Kč bez DPH</w:t>
            </w:r>
          </w:p>
        </w:tc>
        <w:tc>
          <w:tcPr>
            <w:tcW w:w="684" w:type="pct"/>
            <w:vMerge w:val="restart"/>
            <w:tcBorders>
              <w:top w:val="single" w:sz="8" w:space="0" w:color="auto"/>
              <w:left w:val="nil"/>
              <w:bottom w:val="single" w:sz="8" w:space="0" w:color="000000"/>
              <w:right w:val="single" w:sz="8" w:space="0" w:color="auto"/>
            </w:tcBorders>
            <w:shd w:val="clear" w:color="000000" w:fill="FABF8F"/>
            <w:vAlign w:val="center"/>
            <w:hideMark/>
          </w:tcPr>
          <w:p w14:paraId="0F49AFA5" w14:textId="77777777" w:rsidR="00EF5E39" w:rsidRPr="00EF5E39" w:rsidRDefault="00EF5E39" w:rsidP="00EF5E39">
            <w:pPr>
              <w:jc w:val="center"/>
              <w:rPr>
                <w:rFonts w:eastAsia="Times New Roman"/>
                <w:sz w:val="18"/>
                <w:szCs w:val="18"/>
                <w:lang w:eastAsia="cs-CZ"/>
              </w:rPr>
            </w:pPr>
            <w:r w:rsidRPr="00EF5E39">
              <w:rPr>
                <w:rFonts w:eastAsia="Times New Roman"/>
                <w:sz w:val="18"/>
                <w:szCs w:val="18"/>
                <w:lang w:eastAsia="cs-CZ"/>
              </w:rPr>
              <w:t xml:space="preserve">  Cena  24/ měsíců Kč bez DPH</w:t>
            </w:r>
          </w:p>
        </w:tc>
      </w:tr>
      <w:tr w:rsidR="00EF5E39" w:rsidRPr="00EF5E39" w14:paraId="6FFDF45B" w14:textId="77777777" w:rsidTr="007E1BF2">
        <w:trPr>
          <w:trHeight w:val="495"/>
        </w:trPr>
        <w:tc>
          <w:tcPr>
            <w:tcW w:w="1107" w:type="pct"/>
            <w:tcBorders>
              <w:top w:val="nil"/>
              <w:left w:val="single" w:sz="8" w:space="0" w:color="auto"/>
              <w:bottom w:val="single" w:sz="8" w:space="0" w:color="auto"/>
              <w:right w:val="single" w:sz="8" w:space="0" w:color="auto"/>
            </w:tcBorders>
            <w:shd w:val="clear" w:color="auto" w:fill="auto"/>
            <w:noWrap/>
            <w:vAlign w:val="center"/>
            <w:hideMark/>
          </w:tcPr>
          <w:p w14:paraId="7F3B6BAB" w14:textId="77777777" w:rsidR="00EF5E39" w:rsidRPr="00EF5E39" w:rsidRDefault="00EF5E39" w:rsidP="00EF5E39">
            <w:pPr>
              <w:jc w:val="left"/>
              <w:rPr>
                <w:rFonts w:eastAsia="Times New Roman"/>
                <w:b/>
                <w:bCs/>
                <w:sz w:val="18"/>
                <w:szCs w:val="18"/>
                <w:lang w:eastAsia="cs-CZ"/>
              </w:rPr>
            </w:pPr>
            <w:r w:rsidRPr="00EF5E39">
              <w:rPr>
                <w:rFonts w:eastAsia="Times New Roman"/>
                <w:b/>
                <w:bCs/>
                <w:sz w:val="18"/>
                <w:szCs w:val="18"/>
                <w:lang w:eastAsia="cs-CZ"/>
              </w:rPr>
              <w:t> </w:t>
            </w:r>
          </w:p>
        </w:tc>
        <w:tc>
          <w:tcPr>
            <w:tcW w:w="679" w:type="pct"/>
            <w:tcBorders>
              <w:top w:val="nil"/>
              <w:left w:val="nil"/>
              <w:bottom w:val="single" w:sz="8" w:space="0" w:color="auto"/>
              <w:right w:val="nil"/>
            </w:tcBorders>
            <w:shd w:val="clear" w:color="auto" w:fill="auto"/>
            <w:vAlign w:val="center"/>
            <w:hideMark/>
          </w:tcPr>
          <w:p w14:paraId="259E7150" w14:textId="77777777" w:rsidR="00EF5E39" w:rsidRPr="00EF5E39" w:rsidRDefault="00EF5E39" w:rsidP="00EF5E39">
            <w:pPr>
              <w:jc w:val="center"/>
              <w:rPr>
                <w:rFonts w:eastAsia="Times New Roman"/>
                <w:sz w:val="18"/>
                <w:szCs w:val="18"/>
                <w:lang w:eastAsia="cs-CZ"/>
              </w:rPr>
            </w:pPr>
            <w:r w:rsidRPr="00EF5E39">
              <w:rPr>
                <w:rFonts w:eastAsia="Times New Roman"/>
                <w:sz w:val="18"/>
                <w:szCs w:val="18"/>
                <w:lang w:eastAsia="cs-CZ"/>
              </w:rPr>
              <w:t>cena 1/hod Kč bez DPH</w:t>
            </w:r>
          </w:p>
        </w:tc>
        <w:tc>
          <w:tcPr>
            <w:tcW w:w="680" w:type="pct"/>
            <w:tcBorders>
              <w:top w:val="nil"/>
              <w:left w:val="nil"/>
              <w:bottom w:val="single" w:sz="8" w:space="0" w:color="auto"/>
              <w:right w:val="nil"/>
            </w:tcBorders>
            <w:shd w:val="clear" w:color="auto" w:fill="auto"/>
            <w:vAlign w:val="center"/>
            <w:hideMark/>
          </w:tcPr>
          <w:p w14:paraId="4A6DDD02" w14:textId="77777777" w:rsidR="00EF5E39" w:rsidRPr="00EF5E39" w:rsidRDefault="00EF5E39" w:rsidP="00EF5E39">
            <w:pPr>
              <w:jc w:val="center"/>
              <w:rPr>
                <w:rFonts w:eastAsia="Times New Roman"/>
                <w:sz w:val="18"/>
                <w:szCs w:val="18"/>
                <w:lang w:eastAsia="cs-CZ"/>
              </w:rPr>
            </w:pPr>
            <w:r w:rsidRPr="00EF5E39">
              <w:rPr>
                <w:rFonts w:eastAsia="Times New Roman"/>
                <w:sz w:val="18"/>
                <w:szCs w:val="18"/>
                <w:lang w:eastAsia="cs-CZ"/>
              </w:rPr>
              <w:t>cena 1/měsíc Kč bez DPH</w:t>
            </w:r>
          </w:p>
        </w:tc>
        <w:tc>
          <w:tcPr>
            <w:tcW w:w="643" w:type="pct"/>
            <w:tcBorders>
              <w:top w:val="nil"/>
              <w:left w:val="single" w:sz="4" w:space="0" w:color="auto"/>
              <w:bottom w:val="single" w:sz="8" w:space="0" w:color="auto"/>
              <w:right w:val="nil"/>
            </w:tcBorders>
            <w:shd w:val="clear" w:color="000000" w:fill="00B0F0"/>
            <w:vAlign w:val="center"/>
            <w:hideMark/>
          </w:tcPr>
          <w:p w14:paraId="73C4727C" w14:textId="77777777" w:rsidR="00EF5E39" w:rsidRPr="00EF5E39" w:rsidRDefault="00EF5E39" w:rsidP="00EF5E39">
            <w:pPr>
              <w:jc w:val="center"/>
              <w:rPr>
                <w:rFonts w:eastAsia="Times New Roman"/>
                <w:sz w:val="18"/>
                <w:szCs w:val="18"/>
                <w:lang w:eastAsia="cs-CZ"/>
              </w:rPr>
            </w:pPr>
            <w:r w:rsidRPr="00EF5E39">
              <w:rPr>
                <w:rFonts w:eastAsia="Times New Roman"/>
                <w:sz w:val="18"/>
                <w:szCs w:val="18"/>
                <w:lang w:eastAsia="cs-CZ"/>
              </w:rPr>
              <w:t>cena 1/měsíc Kč bez DPH</w:t>
            </w:r>
          </w:p>
        </w:tc>
        <w:tc>
          <w:tcPr>
            <w:tcW w:w="697" w:type="pct"/>
            <w:tcBorders>
              <w:top w:val="nil"/>
              <w:left w:val="single" w:sz="4" w:space="0" w:color="auto"/>
              <w:bottom w:val="single" w:sz="8" w:space="0" w:color="auto"/>
              <w:right w:val="single" w:sz="8" w:space="0" w:color="auto"/>
            </w:tcBorders>
            <w:shd w:val="clear" w:color="auto" w:fill="auto"/>
            <w:vAlign w:val="center"/>
            <w:hideMark/>
          </w:tcPr>
          <w:p w14:paraId="5268FA4E" w14:textId="77777777" w:rsidR="00EF5E39" w:rsidRPr="00EF5E39" w:rsidRDefault="00EF5E39" w:rsidP="00EF5E39">
            <w:pPr>
              <w:jc w:val="center"/>
              <w:rPr>
                <w:rFonts w:eastAsia="Times New Roman"/>
                <w:sz w:val="18"/>
                <w:szCs w:val="18"/>
                <w:lang w:eastAsia="cs-CZ"/>
              </w:rPr>
            </w:pPr>
            <w:r w:rsidRPr="00EF5E39">
              <w:rPr>
                <w:rFonts w:eastAsia="Times New Roman"/>
                <w:sz w:val="18"/>
                <w:szCs w:val="18"/>
                <w:lang w:eastAsia="cs-CZ"/>
              </w:rPr>
              <w:t>cena 1/měsíc Kč bez DPH</w:t>
            </w:r>
          </w:p>
        </w:tc>
        <w:tc>
          <w:tcPr>
            <w:tcW w:w="511" w:type="pct"/>
            <w:vMerge/>
            <w:tcBorders>
              <w:top w:val="single" w:sz="8" w:space="0" w:color="auto"/>
              <w:left w:val="nil"/>
              <w:bottom w:val="single" w:sz="8" w:space="0" w:color="000000"/>
              <w:right w:val="single" w:sz="8" w:space="0" w:color="auto"/>
            </w:tcBorders>
            <w:vAlign w:val="center"/>
            <w:hideMark/>
          </w:tcPr>
          <w:p w14:paraId="20575489" w14:textId="77777777" w:rsidR="00EF5E39" w:rsidRPr="00EF5E39" w:rsidRDefault="00EF5E39" w:rsidP="00EF5E39">
            <w:pPr>
              <w:jc w:val="left"/>
              <w:rPr>
                <w:rFonts w:eastAsia="Times New Roman"/>
                <w:sz w:val="18"/>
                <w:szCs w:val="18"/>
                <w:lang w:eastAsia="cs-CZ"/>
              </w:rPr>
            </w:pPr>
          </w:p>
        </w:tc>
        <w:tc>
          <w:tcPr>
            <w:tcW w:w="684" w:type="pct"/>
            <w:vMerge/>
            <w:tcBorders>
              <w:top w:val="single" w:sz="8" w:space="0" w:color="auto"/>
              <w:left w:val="nil"/>
              <w:bottom w:val="single" w:sz="8" w:space="0" w:color="000000"/>
              <w:right w:val="single" w:sz="8" w:space="0" w:color="auto"/>
            </w:tcBorders>
            <w:vAlign w:val="center"/>
            <w:hideMark/>
          </w:tcPr>
          <w:p w14:paraId="5152C936" w14:textId="77777777" w:rsidR="00EF5E39" w:rsidRPr="00EF5E39" w:rsidRDefault="00EF5E39" w:rsidP="00EF5E39">
            <w:pPr>
              <w:jc w:val="left"/>
              <w:rPr>
                <w:rFonts w:eastAsia="Times New Roman"/>
                <w:sz w:val="18"/>
                <w:szCs w:val="18"/>
                <w:lang w:eastAsia="cs-CZ"/>
              </w:rPr>
            </w:pPr>
          </w:p>
        </w:tc>
      </w:tr>
      <w:tr w:rsidR="00EF5E39" w:rsidRPr="00EF5E39" w14:paraId="12C91CE3" w14:textId="77777777" w:rsidTr="007E1BF2">
        <w:trPr>
          <w:trHeight w:val="300"/>
        </w:trPr>
        <w:tc>
          <w:tcPr>
            <w:tcW w:w="1107" w:type="pct"/>
            <w:tcBorders>
              <w:top w:val="nil"/>
              <w:left w:val="single" w:sz="8" w:space="0" w:color="auto"/>
              <w:bottom w:val="single" w:sz="4" w:space="0" w:color="auto"/>
              <w:right w:val="single" w:sz="8" w:space="0" w:color="auto"/>
            </w:tcBorders>
            <w:shd w:val="clear" w:color="auto" w:fill="auto"/>
            <w:noWrap/>
            <w:vAlign w:val="bottom"/>
            <w:hideMark/>
          </w:tcPr>
          <w:p w14:paraId="7C943BCB" w14:textId="77777777" w:rsidR="00EF5E39" w:rsidRPr="00EF5E39" w:rsidRDefault="00EF5E39" w:rsidP="00EF5E39">
            <w:pPr>
              <w:jc w:val="left"/>
              <w:rPr>
                <w:rFonts w:eastAsia="Times New Roman"/>
                <w:sz w:val="20"/>
                <w:szCs w:val="20"/>
                <w:lang w:eastAsia="cs-CZ"/>
              </w:rPr>
            </w:pPr>
            <w:r w:rsidRPr="00EF5E39">
              <w:rPr>
                <w:rFonts w:eastAsia="Times New Roman"/>
                <w:sz w:val="20"/>
                <w:szCs w:val="20"/>
                <w:lang w:eastAsia="cs-CZ"/>
              </w:rPr>
              <w:t>Kotlářská 931/53, Brno</w:t>
            </w:r>
          </w:p>
        </w:tc>
        <w:tc>
          <w:tcPr>
            <w:tcW w:w="679" w:type="pct"/>
            <w:tcBorders>
              <w:top w:val="nil"/>
              <w:left w:val="nil"/>
              <w:bottom w:val="single" w:sz="4" w:space="0" w:color="auto"/>
              <w:right w:val="single" w:sz="4" w:space="0" w:color="auto"/>
            </w:tcBorders>
            <w:shd w:val="clear" w:color="000000" w:fill="FFFF00"/>
            <w:noWrap/>
            <w:vAlign w:val="bottom"/>
            <w:hideMark/>
          </w:tcPr>
          <w:p w14:paraId="5DC6DAF2" w14:textId="77777777" w:rsidR="00EF5E39" w:rsidRPr="00EF5E39" w:rsidRDefault="00EF5E39" w:rsidP="00EF5E39">
            <w:pPr>
              <w:jc w:val="right"/>
              <w:rPr>
                <w:rFonts w:eastAsia="Times New Roman"/>
                <w:sz w:val="20"/>
                <w:szCs w:val="20"/>
                <w:lang w:eastAsia="cs-CZ"/>
              </w:rPr>
            </w:pPr>
            <w:r w:rsidRPr="00EF5E39">
              <w:rPr>
                <w:rFonts w:eastAsia="Times New Roman"/>
                <w:sz w:val="20"/>
                <w:szCs w:val="20"/>
                <w:lang w:eastAsia="cs-CZ"/>
              </w:rPr>
              <w:t>211,36 Kč</w:t>
            </w:r>
          </w:p>
        </w:tc>
        <w:tc>
          <w:tcPr>
            <w:tcW w:w="680" w:type="pct"/>
            <w:tcBorders>
              <w:top w:val="nil"/>
              <w:left w:val="nil"/>
              <w:bottom w:val="single" w:sz="4" w:space="0" w:color="auto"/>
              <w:right w:val="single" w:sz="4" w:space="0" w:color="auto"/>
            </w:tcBorders>
            <w:shd w:val="clear" w:color="auto" w:fill="auto"/>
            <w:noWrap/>
            <w:vAlign w:val="bottom"/>
            <w:hideMark/>
          </w:tcPr>
          <w:p w14:paraId="30CA6E06" w14:textId="77777777" w:rsidR="00EF5E39" w:rsidRPr="00EF5E39" w:rsidRDefault="00EF5E39" w:rsidP="00EF5E39">
            <w:pPr>
              <w:jc w:val="right"/>
              <w:rPr>
                <w:rFonts w:eastAsia="Times New Roman"/>
                <w:sz w:val="20"/>
                <w:szCs w:val="20"/>
                <w:lang w:eastAsia="cs-CZ"/>
              </w:rPr>
            </w:pPr>
            <w:r w:rsidRPr="00EF5E39">
              <w:rPr>
                <w:rFonts w:eastAsia="Times New Roman"/>
                <w:sz w:val="20"/>
                <w:szCs w:val="20"/>
                <w:lang w:eastAsia="cs-CZ"/>
              </w:rPr>
              <w:t>35 508,48 Kč</w:t>
            </w:r>
          </w:p>
        </w:tc>
        <w:tc>
          <w:tcPr>
            <w:tcW w:w="643" w:type="pct"/>
            <w:tcBorders>
              <w:top w:val="nil"/>
              <w:left w:val="nil"/>
              <w:bottom w:val="single" w:sz="4" w:space="0" w:color="auto"/>
              <w:right w:val="single" w:sz="4" w:space="0" w:color="auto"/>
            </w:tcBorders>
            <w:shd w:val="clear" w:color="000000" w:fill="00B0F0"/>
            <w:noWrap/>
            <w:vAlign w:val="bottom"/>
            <w:hideMark/>
          </w:tcPr>
          <w:p w14:paraId="60EBBC89" w14:textId="77777777" w:rsidR="00EF5E39" w:rsidRPr="00EF5E39" w:rsidRDefault="00EF5E39" w:rsidP="00EF5E39">
            <w:pPr>
              <w:jc w:val="right"/>
              <w:rPr>
                <w:rFonts w:eastAsia="Times New Roman"/>
                <w:sz w:val="20"/>
                <w:szCs w:val="20"/>
                <w:lang w:eastAsia="cs-CZ"/>
              </w:rPr>
            </w:pPr>
            <w:r w:rsidRPr="00EF5E39">
              <w:rPr>
                <w:rFonts w:eastAsia="Times New Roman"/>
                <w:sz w:val="20"/>
                <w:szCs w:val="20"/>
                <w:lang w:eastAsia="cs-CZ"/>
              </w:rPr>
              <w:t>5 000,00 Kč</w:t>
            </w:r>
          </w:p>
        </w:tc>
        <w:tc>
          <w:tcPr>
            <w:tcW w:w="697" w:type="pct"/>
            <w:tcBorders>
              <w:top w:val="nil"/>
              <w:left w:val="nil"/>
              <w:bottom w:val="single" w:sz="4" w:space="0" w:color="auto"/>
              <w:right w:val="single" w:sz="4" w:space="0" w:color="auto"/>
            </w:tcBorders>
            <w:shd w:val="clear" w:color="000000" w:fill="FFFF00"/>
            <w:noWrap/>
            <w:vAlign w:val="bottom"/>
            <w:hideMark/>
          </w:tcPr>
          <w:p w14:paraId="4EACC43C" w14:textId="77777777" w:rsidR="00EF5E39" w:rsidRPr="00EF5E39" w:rsidRDefault="00EF5E39" w:rsidP="00EF5E39">
            <w:pPr>
              <w:jc w:val="right"/>
              <w:rPr>
                <w:rFonts w:eastAsia="Times New Roman"/>
                <w:sz w:val="20"/>
                <w:szCs w:val="20"/>
                <w:lang w:eastAsia="cs-CZ"/>
              </w:rPr>
            </w:pPr>
            <w:r w:rsidRPr="00EF5E39">
              <w:rPr>
                <w:rFonts w:eastAsia="Times New Roman"/>
                <w:sz w:val="20"/>
                <w:szCs w:val="20"/>
                <w:lang w:eastAsia="cs-CZ"/>
              </w:rPr>
              <w:t>5 000,00 Kč</w:t>
            </w:r>
          </w:p>
        </w:tc>
        <w:tc>
          <w:tcPr>
            <w:tcW w:w="511" w:type="pct"/>
            <w:tcBorders>
              <w:top w:val="single" w:sz="4" w:space="0" w:color="auto"/>
              <w:left w:val="nil"/>
              <w:bottom w:val="single" w:sz="4" w:space="0" w:color="auto"/>
              <w:right w:val="single" w:sz="4" w:space="0" w:color="auto"/>
            </w:tcBorders>
            <w:shd w:val="clear" w:color="000000" w:fill="FABF8F"/>
            <w:noWrap/>
            <w:vAlign w:val="bottom"/>
            <w:hideMark/>
          </w:tcPr>
          <w:p w14:paraId="54F12449" w14:textId="77777777" w:rsidR="00EF5E39" w:rsidRPr="00EF5E39" w:rsidRDefault="00EF5E39" w:rsidP="00EF5E39">
            <w:pPr>
              <w:jc w:val="right"/>
              <w:rPr>
                <w:rFonts w:eastAsia="Times New Roman"/>
                <w:sz w:val="20"/>
                <w:szCs w:val="20"/>
                <w:lang w:eastAsia="cs-CZ"/>
              </w:rPr>
            </w:pPr>
            <w:r w:rsidRPr="00EF5E39">
              <w:rPr>
                <w:rFonts w:eastAsia="Times New Roman"/>
                <w:sz w:val="20"/>
                <w:szCs w:val="20"/>
                <w:lang w:eastAsia="cs-CZ"/>
              </w:rPr>
              <w:t>546 101,76 Kč</w:t>
            </w:r>
          </w:p>
        </w:tc>
        <w:tc>
          <w:tcPr>
            <w:tcW w:w="684" w:type="pct"/>
            <w:tcBorders>
              <w:top w:val="single" w:sz="4" w:space="0" w:color="auto"/>
              <w:left w:val="nil"/>
              <w:bottom w:val="single" w:sz="4" w:space="0" w:color="auto"/>
              <w:right w:val="single" w:sz="4" w:space="0" w:color="auto"/>
            </w:tcBorders>
            <w:shd w:val="clear" w:color="000000" w:fill="FABF8F"/>
            <w:noWrap/>
            <w:vAlign w:val="bottom"/>
            <w:hideMark/>
          </w:tcPr>
          <w:p w14:paraId="4209F357" w14:textId="77777777" w:rsidR="00EF5E39" w:rsidRPr="00EF5E39" w:rsidRDefault="00EF5E39" w:rsidP="00EF5E39">
            <w:pPr>
              <w:jc w:val="right"/>
              <w:rPr>
                <w:rFonts w:eastAsia="Times New Roman"/>
                <w:sz w:val="20"/>
                <w:szCs w:val="20"/>
                <w:lang w:eastAsia="cs-CZ"/>
              </w:rPr>
            </w:pPr>
            <w:r w:rsidRPr="00EF5E39">
              <w:rPr>
                <w:rFonts w:eastAsia="Times New Roman"/>
                <w:sz w:val="20"/>
                <w:szCs w:val="20"/>
                <w:lang w:eastAsia="cs-CZ"/>
              </w:rPr>
              <w:t>1 092 203,52 Kč</w:t>
            </w:r>
          </w:p>
        </w:tc>
      </w:tr>
      <w:tr w:rsidR="00EF5E39" w:rsidRPr="00EF5E39" w14:paraId="3E98969B" w14:textId="77777777" w:rsidTr="007E1BF2">
        <w:trPr>
          <w:trHeight w:val="300"/>
        </w:trPr>
        <w:tc>
          <w:tcPr>
            <w:tcW w:w="1107" w:type="pct"/>
            <w:tcBorders>
              <w:top w:val="nil"/>
              <w:left w:val="nil"/>
              <w:bottom w:val="nil"/>
              <w:right w:val="nil"/>
            </w:tcBorders>
            <w:shd w:val="clear" w:color="auto" w:fill="auto"/>
            <w:noWrap/>
            <w:vAlign w:val="bottom"/>
            <w:hideMark/>
          </w:tcPr>
          <w:p w14:paraId="4865E07E" w14:textId="77777777" w:rsidR="00EF5E39" w:rsidRPr="00EF5E39" w:rsidRDefault="00EF5E39" w:rsidP="00EF5E39">
            <w:pPr>
              <w:jc w:val="right"/>
              <w:rPr>
                <w:rFonts w:eastAsia="Times New Roman"/>
                <w:sz w:val="20"/>
                <w:szCs w:val="20"/>
                <w:lang w:eastAsia="cs-CZ"/>
              </w:rPr>
            </w:pPr>
          </w:p>
        </w:tc>
        <w:tc>
          <w:tcPr>
            <w:tcW w:w="679" w:type="pct"/>
            <w:tcBorders>
              <w:top w:val="nil"/>
              <w:left w:val="nil"/>
              <w:bottom w:val="nil"/>
              <w:right w:val="nil"/>
            </w:tcBorders>
            <w:shd w:val="clear" w:color="auto" w:fill="auto"/>
            <w:noWrap/>
            <w:vAlign w:val="bottom"/>
            <w:hideMark/>
          </w:tcPr>
          <w:p w14:paraId="07622C2D" w14:textId="77777777" w:rsidR="00EF5E39" w:rsidRPr="00EF5E39" w:rsidRDefault="00EF5E39" w:rsidP="00EF5E39">
            <w:pPr>
              <w:jc w:val="center"/>
              <w:rPr>
                <w:rFonts w:ascii="Times New Roman" w:eastAsia="Times New Roman" w:hAnsi="Times New Roman" w:cs="Times New Roman"/>
                <w:sz w:val="20"/>
                <w:szCs w:val="20"/>
                <w:lang w:eastAsia="cs-CZ"/>
              </w:rPr>
            </w:pPr>
          </w:p>
        </w:tc>
        <w:tc>
          <w:tcPr>
            <w:tcW w:w="680" w:type="pct"/>
            <w:tcBorders>
              <w:top w:val="nil"/>
              <w:left w:val="nil"/>
              <w:bottom w:val="nil"/>
              <w:right w:val="nil"/>
            </w:tcBorders>
            <w:shd w:val="clear" w:color="auto" w:fill="auto"/>
            <w:noWrap/>
            <w:vAlign w:val="bottom"/>
            <w:hideMark/>
          </w:tcPr>
          <w:p w14:paraId="5C456B20" w14:textId="77777777" w:rsidR="00EF5E39" w:rsidRPr="00EF5E39" w:rsidRDefault="00EF5E39" w:rsidP="00EF5E39">
            <w:pPr>
              <w:jc w:val="left"/>
              <w:rPr>
                <w:rFonts w:ascii="Times New Roman" w:eastAsia="Times New Roman" w:hAnsi="Times New Roman" w:cs="Times New Roman"/>
                <w:sz w:val="20"/>
                <w:szCs w:val="20"/>
                <w:lang w:eastAsia="cs-CZ"/>
              </w:rPr>
            </w:pPr>
          </w:p>
        </w:tc>
        <w:tc>
          <w:tcPr>
            <w:tcW w:w="643" w:type="pct"/>
            <w:tcBorders>
              <w:top w:val="nil"/>
              <w:left w:val="nil"/>
              <w:bottom w:val="nil"/>
              <w:right w:val="nil"/>
            </w:tcBorders>
            <w:shd w:val="clear" w:color="auto" w:fill="auto"/>
            <w:noWrap/>
            <w:vAlign w:val="bottom"/>
            <w:hideMark/>
          </w:tcPr>
          <w:p w14:paraId="6E2B8DFA" w14:textId="77777777" w:rsidR="00EF5E39" w:rsidRPr="00EF5E39" w:rsidRDefault="00EF5E39" w:rsidP="00EF5E39">
            <w:pPr>
              <w:jc w:val="left"/>
              <w:rPr>
                <w:rFonts w:ascii="Times New Roman" w:eastAsia="Times New Roman" w:hAnsi="Times New Roman" w:cs="Times New Roman"/>
                <w:sz w:val="20"/>
                <w:szCs w:val="20"/>
                <w:lang w:eastAsia="cs-CZ"/>
              </w:rPr>
            </w:pPr>
          </w:p>
        </w:tc>
        <w:tc>
          <w:tcPr>
            <w:tcW w:w="697" w:type="pct"/>
            <w:tcBorders>
              <w:top w:val="nil"/>
              <w:left w:val="nil"/>
              <w:bottom w:val="nil"/>
              <w:right w:val="nil"/>
            </w:tcBorders>
            <w:shd w:val="clear" w:color="auto" w:fill="auto"/>
            <w:noWrap/>
            <w:vAlign w:val="bottom"/>
            <w:hideMark/>
          </w:tcPr>
          <w:p w14:paraId="17F2AA7B" w14:textId="77777777" w:rsidR="00EF5E39" w:rsidRPr="00EF5E39" w:rsidRDefault="00EF5E39" w:rsidP="00EF5E39">
            <w:pPr>
              <w:jc w:val="left"/>
              <w:rPr>
                <w:rFonts w:ascii="Times New Roman" w:eastAsia="Times New Roman" w:hAnsi="Times New Roman" w:cs="Times New Roman"/>
                <w:sz w:val="20"/>
                <w:szCs w:val="20"/>
                <w:lang w:eastAsia="cs-CZ"/>
              </w:rPr>
            </w:pPr>
          </w:p>
        </w:tc>
        <w:tc>
          <w:tcPr>
            <w:tcW w:w="511" w:type="pct"/>
            <w:tcBorders>
              <w:top w:val="nil"/>
              <w:left w:val="nil"/>
              <w:bottom w:val="nil"/>
              <w:right w:val="nil"/>
            </w:tcBorders>
            <w:shd w:val="clear" w:color="auto" w:fill="auto"/>
            <w:noWrap/>
            <w:vAlign w:val="bottom"/>
            <w:hideMark/>
          </w:tcPr>
          <w:p w14:paraId="5382F17F" w14:textId="77777777" w:rsidR="00EF5E39" w:rsidRPr="00EF5E39" w:rsidRDefault="00EF5E39" w:rsidP="00EF5E39">
            <w:pPr>
              <w:jc w:val="left"/>
              <w:rPr>
                <w:rFonts w:ascii="Times New Roman" w:eastAsia="Times New Roman" w:hAnsi="Times New Roman" w:cs="Times New Roman"/>
                <w:sz w:val="20"/>
                <w:szCs w:val="20"/>
                <w:lang w:eastAsia="cs-CZ"/>
              </w:rPr>
            </w:pPr>
          </w:p>
        </w:tc>
        <w:tc>
          <w:tcPr>
            <w:tcW w:w="684" w:type="pct"/>
            <w:tcBorders>
              <w:top w:val="nil"/>
              <w:left w:val="nil"/>
              <w:bottom w:val="nil"/>
              <w:right w:val="nil"/>
            </w:tcBorders>
            <w:shd w:val="clear" w:color="auto" w:fill="auto"/>
            <w:noWrap/>
            <w:vAlign w:val="bottom"/>
            <w:hideMark/>
          </w:tcPr>
          <w:p w14:paraId="6177738B" w14:textId="77777777" w:rsidR="00EF5E39" w:rsidRPr="00EF5E39" w:rsidRDefault="00EF5E39" w:rsidP="00EF5E39">
            <w:pPr>
              <w:jc w:val="left"/>
              <w:rPr>
                <w:rFonts w:ascii="Times New Roman" w:eastAsia="Times New Roman" w:hAnsi="Times New Roman" w:cs="Times New Roman"/>
                <w:sz w:val="20"/>
                <w:szCs w:val="20"/>
                <w:lang w:eastAsia="cs-CZ"/>
              </w:rPr>
            </w:pPr>
          </w:p>
        </w:tc>
      </w:tr>
      <w:tr w:rsidR="00EF5E39" w:rsidRPr="00EF5E39" w14:paraId="1B9E5A8C" w14:textId="77777777" w:rsidTr="007E1BF2">
        <w:trPr>
          <w:trHeight w:val="315"/>
        </w:trPr>
        <w:tc>
          <w:tcPr>
            <w:tcW w:w="1107" w:type="pct"/>
            <w:tcBorders>
              <w:top w:val="nil"/>
              <w:left w:val="nil"/>
              <w:bottom w:val="nil"/>
              <w:right w:val="nil"/>
            </w:tcBorders>
            <w:shd w:val="clear" w:color="auto" w:fill="auto"/>
            <w:noWrap/>
            <w:vAlign w:val="center"/>
            <w:hideMark/>
          </w:tcPr>
          <w:p w14:paraId="7ED67C7D" w14:textId="77777777" w:rsidR="00EF5E39" w:rsidRPr="00EF5E39" w:rsidRDefault="00EF5E39" w:rsidP="00EF5E39">
            <w:pPr>
              <w:jc w:val="left"/>
              <w:rPr>
                <w:rFonts w:ascii="Times New Roman" w:eastAsia="Times New Roman" w:hAnsi="Times New Roman" w:cs="Times New Roman"/>
                <w:sz w:val="20"/>
                <w:szCs w:val="20"/>
                <w:lang w:eastAsia="cs-CZ"/>
              </w:rPr>
            </w:pPr>
          </w:p>
        </w:tc>
        <w:tc>
          <w:tcPr>
            <w:tcW w:w="679" w:type="pct"/>
            <w:tcBorders>
              <w:top w:val="nil"/>
              <w:left w:val="nil"/>
              <w:bottom w:val="nil"/>
              <w:right w:val="nil"/>
            </w:tcBorders>
            <w:shd w:val="clear" w:color="auto" w:fill="auto"/>
            <w:noWrap/>
            <w:vAlign w:val="bottom"/>
            <w:hideMark/>
          </w:tcPr>
          <w:p w14:paraId="0572D2DB" w14:textId="77777777" w:rsidR="00EF5E39" w:rsidRPr="00EF5E39" w:rsidRDefault="00EF5E39" w:rsidP="00EF5E39">
            <w:pPr>
              <w:jc w:val="left"/>
              <w:rPr>
                <w:rFonts w:ascii="Times New Roman" w:eastAsia="Times New Roman" w:hAnsi="Times New Roman" w:cs="Times New Roman"/>
                <w:sz w:val="20"/>
                <w:szCs w:val="20"/>
                <w:lang w:eastAsia="cs-CZ"/>
              </w:rPr>
            </w:pPr>
          </w:p>
        </w:tc>
        <w:tc>
          <w:tcPr>
            <w:tcW w:w="680" w:type="pct"/>
            <w:tcBorders>
              <w:top w:val="nil"/>
              <w:left w:val="nil"/>
              <w:bottom w:val="nil"/>
              <w:right w:val="nil"/>
            </w:tcBorders>
            <w:shd w:val="clear" w:color="auto" w:fill="auto"/>
            <w:noWrap/>
            <w:vAlign w:val="bottom"/>
            <w:hideMark/>
          </w:tcPr>
          <w:p w14:paraId="210FD063" w14:textId="77777777" w:rsidR="00EF5E39" w:rsidRPr="00EF5E39" w:rsidRDefault="00EF5E39" w:rsidP="00EF5E39">
            <w:pPr>
              <w:jc w:val="left"/>
              <w:rPr>
                <w:rFonts w:ascii="Times New Roman" w:eastAsia="Times New Roman" w:hAnsi="Times New Roman" w:cs="Times New Roman"/>
                <w:sz w:val="20"/>
                <w:szCs w:val="20"/>
                <w:lang w:eastAsia="cs-CZ"/>
              </w:rPr>
            </w:pPr>
          </w:p>
        </w:tc>
        <w:tc>
          <w:tcPr>
            <w:tcW w:w="643" w:type="pct"/>
            <w:tcBorders>
              <w:top w:val="nil"/>
              <w:left w:val="nil"/>
              <w:bottom w:val="nil"/>
              <w:right w:val="nil"/>
            </w:tcBorders>
            <w:shd w:val="clear" w:color="auto" w:fill="auto"/>
            <w:noWrap/>
            <w:vAlign w:val="bottom"/>
            <w:hideMark/>
          </w:tcPr>
          <w:p w14:paraId="76BA1B9C" w14:textId="77777777" w:rsidR="00EF5E39" w:rsidRPr="00EF5E39" w:rsidRDefault="00EF5E39" w:rsidP="00EF5E39">
            <w:pPr>
              <w:jc w:val="left"/>
              <w:rPr>
                <w:rFonts w:ascii="Times New Roman" w:eastAsia="Times New Roman" w:hAnsi="Times New Roman" w:cs="Times New Roman"/>
                <w:sz w:val="20"/>
                <w:szCs w:val="20"/>
                <w:lang w:eastAsia="cs-CZ"/>
              </w:rPr>
            </w:pPr>
          </w:p>
        </w:tc>
        <w:tc>
          <w:tcPr>
            <w:tcW w:w="697" w:type="pct"/>
            <w:tcBorders>
              <w:top w:val="nil"/>
              <w:left w:val="nil"/>
              <w:bottom w:val="nil"/>
              <w:right w:val="nil"/>
            </w:tcBorders>
            <w:shd w:val="clear" w:color="auto" w:fill="auto"/>
            <w:noWrap/>
            <w:vAlign w:val="bottom"/>
            <w:hideMark/>
          </w:tcPr>
          <w:p w14:paraId="5CC231F9" w14:textId="77777777" w:rsidR="00EF5E39" w:rsidRPr="00EF5E39" w:rsidRDefault="00EF5E39" w:rsidP="00EF5E39">
            <w:pPr>
              <w:jc w:val="left"/>
              <w:rPr>
                <w:rFonts w:ascii="Times New Roman" w:eastAsia="Times New Roman" w:hAnsi="Times New Roman" w:cs="Times New Roman"/>
                <w:sz w:val="20"/>
                <w:szCs w:val="20"/>
                <w:lang w:eastAsia="cs-CZ"/>
              </w:rPr>
            </w:pPr>
          </w:p>
        </w:tc>
        <w:tc>
          <w:tcPr>
            <w:tcW w:w="511" w:type="pct"/>
            <w:tcBorders>
              <w:top w:val="nil"/>
              <w:left w:val="nil"/>
              <w:bottom w:val="nil"/>
              <w:right w:val="nil"/>
            </w:tcBorders>
            <w:shd w:val="clear" w:color="auto" w:fill="auto"/>
            <w:noWrap/>
            <w:vAlign w:val="bottom"/>
            <w:hideMark/>
          </w:tcPr>
          <w:p w14:paraId="2103F281" w14:textId="77777777" w:rsidR="00EF5E39" w:rsidRPr="00EF5E39" w:rsidRDefault="00EF5E39" w:rsidP="00EF5E39">
            <w:pPr>
              <w:jc w:val="left"/>
              <w:rPr>
                <w:rFonts w:ascii="Times New Roman" w:eastAsia="Times New Roman" w:hAnsi="Times New Roman" w:cs="Times New Roman"/>
                <w:sz w:val="20"/>
                <w:szCs w:val="20"/>
                <w:lang w:eastAsia="cs-CZ"/>
              </w:rPr>
            </w:pPr>
          </w:p>
        </w:tc>
        <w:tc>
          <w:tcPr>
            <w:tcW w:w="684" w:type="pct"/>
            <w:tcBorders>
              <w:top w:val="nil"/>
              <w:left w:val="nil"/>
              <w:bottom w:val="nil"/>
              <w:right w:val="nil"/>
            </w:tcBorders>
            <w:shd w:val="clear" w:color="auto" w:fill="auto"/>
            <w:noWrap/>
            <w:vAlign w:val="bottom"/>
            <w:hideMark/>
          </w:tcPr>
          <w:p w14:paraId="2F7AF88F" w14:textId="77777777" w:rsidR="00EF5E39" w:rsidRPr="00EF5E39" w:rsidRDefault="00EF5E39" w:rsidP="00EF5E39">
            <w:pPr>
              <w:jc w:val="left"/>
              <w:rPr>
                <w:rFonts w:ascii="Times New Roman" w:eastAsia="Times New Roman" w:hAnsi="Times New Roman" w:cs="Times New Roman"/>
                <w:sz w:val="20"/>
                <w:szCs w:val="20"/>
                <w:lang w:eastAsia="cs-CZ"/>
              </w:rPr>
            </w:pPr>
          </w:p>
        </w:tc>
      </w:tr>
      <w:tr w:rsidR="00EF5E39" w:rsidRPr="00EF5E39" w14:paraId="074A9C9E" w14:textId="77777777" w:rsidTr="007E1BF2">
        <w:trPr>
          <w:trHeight w:val="300"/>
        </w:trPr>
        <w:tc>
          <w:tcPr>
            <w:tcW w:w="1107" w:type="pct"/>
            <w:tcBorders>
              <w:top w:val="nil"/>
              <w:left w:val="nil"/>
              <w:bottom w:val="nil"/>
              <w:right w:val="nil"/>
            </w:tcBorders>
            <w:shd w:val="clear" w:color="auto" w:fill="auto"/>
            <w:noWrap/>
            <w:vAlign w:val="bottom"/>
            <w:hideMark/>
          </w:tcPr>
          <w:p w14:paraId="2504631C" w14:textId="77777777" w:rsidR="00EF5E39" w:rsidRPr="00EF5E39" w:rsidRDefault="00EF5E39" w:rsidP="00EF5E39">
            <w:pPr>
              <w:jc w:val="left"/>
              <w:rPr>
                <w:rFonts w:ascii="Times New Roman" w:eastAsia="Times New Roman" w:hAnsi="Times New Roman" w:cs="Times New Roman"/>
                <w:sz w:val="20"/>
                <w:szCs w:val="20"/>
                <w:lang w:eastAsia="cs-CZ"/>
              </w:rPr>
            </w:pPr>
          </w:p>
        </w:tc>
        <w:tc>
          <w:tcPr>
            <w:tcW w:w="679" w:type="pct"/>
            <w:tcBorders>
              <w:top w:val="nil"/>
              <w:left w:val="nil"/>
              <w:bottom w:val="nil"/>
              <w:right w:val="nil"/>
            </w:tcBorders>
            <w:shd w:val="clear" w:color="auto" w:fill="auto"/>
            <w:noWrap/>
            <w:vAlign w:val="bottom"/>
            <w:hideMark/>
          </w:tcPr>
          <w:p w14:paraId="345AF021" w14:textId="77777777" w:rsidR="00EF5E39" w:rsidRPr="00EF5E39" w:rsidRDefault="00EF5E39" w:rsidP="00EF5E39">
            <w:pPr>
              <w:jc w:val="center"/>
              <w:rPr>
                <w:rFonts w:ascii="Times New Roman" w:eastAsia="Times New Roman" w:hAnsi="Times New Roman" w:cs="Times New Roman"/>
                <w:sz w:val="20"/>
                <w:szCs w:val="20"/>
                <w:lang w:eastAsia="cs-CZ"/>
              </w:rPr>
            </w:pPr>
          </w:p>
        </w:tc>
        <w:tc>
          <w:tcPr>
            <w:tcW w:w="680" w:type="pct"/>
            <w:tcBorders>
              <w:top w:val="nil"/>
              <w:left w:val="nil"/>
              <w:bottom w:val="nil"/>
              <w:right w:val="nil"/>
            </w:tcBorders>
            <w:shd w:val="clear" w:color="auto" w:fill="auto"/>
            <w:noWrap/>
            <w:vAlign w:val="bottom"/>
            <w:hideMark/>
          </w:tcPr>
          <w:p w14:paraId="1FBAFC5B" w14:textId="77777777" w:rsidR="00EF5E39" w:rsidRPr="00EF5E39" w:rsidRDefault="00EF5E39" w:rsidP="00EF5E39">
            <w:pPr>
              <w:jc w:val="left"/>
              <w:rPr>
                <w:rFonts w:ascii="Times New Roman" w:eastAsia="Times New Roman" w:hAnsi="Times New Roman" w:cs="Times New Roman"/>
                <w:sz w:val="20"/>
                <w:szCs w:val="20"/>
                <w:lang w:eastAsia="cs-CZ"/>
              </w:rPr>
            </w:pPr>
          </w:p>
        </w:tc>
        <w:tc>
          <w:tcPr>
            <w:tcW w:w="643" w:type="pct"/>
            <w:tcBorders>
              <w:top w:val="nil"/>
              <w:left w:val="nil"/>
              <w:bottom w:val="nil"/>
              <w:right w:val="nil"/>
            </w:tcBorders>
            <w:shd w:val="clear" w:color="auto" w:fill="auto"/>
            <w:noWrap/>
            <w:vAlign w:val="bottom"/>
            <w:hideMark/>
          </w:tcPr>
          <w:p w14:paraId="636FE4C8" w14:textId="77777777" w:rsidR="00EF5E39" w:rsidRPr="00EF5E39" w:rsidRDefault="00EF5E39" w:rsidP="00EF5E39">
            <w:pPr>
              <w:jc w:val="left"/>
              <w:rPr>
                <w:rFonts w:ascii="Times New Roman" w:eastAsia="Times New Roman" w:hAnsi="Times New Roman" w:cs="Times New Roman"/>
                <w:sz w:val="20"/>
                <w:szCs w:val="20"/>
                <w:lang w:eastAsia="cs-CZ"/>
              </w:rPr>
            </w:pPr>
          </w:p>
        </w:tc>
        <w:tc>
          <w:tcPr>
            <w:tcW w:w="697" w:type="pct"/>
            <w:tcBorders>
              <w:top w:val="nil"/>
              <w:left w:val="nil"/>
              <w:bottom w:val="nil"/>
              <w:right w:val="nil"/>
            </w:tcBorders>
            <w:shd w:val="clear" w:color="auto" w:fill="auto"/>
            <w:noWrap/>
            <w:vAlign w:val="bottom"/>
            <w:hideMark/>
          </w:tcPr>
          <w:p w14:paraId="56A8AF8F" w14:textId="77777777" w:rsidR="00EF5E39" w:rsidRPr="00EF5E39" w:rsidRDefault="00EF5E39" w:rsidP="00EF5E39">
            <w:pPr>
              <w:jc w:val="left"/>
              <w:rPr>
                <w:rFonts w:ascii="Times New Roman" w:eastAsia="Times New Roman" w:hAnsi="Times New Roman" w:cs="Times New Roman"/>
                <w:sz w:val="20"/>
                <w:szCs w:val="20"/>
                <w:lang w:eastAsia="cs-CZ"/>
              </w:rPr>
            </w:pPr>
          </w:p>
        </w:tc>
        <w:tc>
          <w:tcPr>
            <w:tcW w:w="511" w:type="pct"/>
            <w:tcBorders>
              <w:top w:val="nil"/>
              <w:left w:val="nil"/>
              <w:bottom w:val="nil"/>
              <w:right w:val="nil"/>
            </w:tcBorders>
            <w:shd w:val="clear" w:color="auto" w:fill="auto"/>
            <w:noWrap/>
            <w:vAlign w:val="bottom"/>
            <w:hideMark/>
          </w:tcPr>
          <w:p w14:paraId="2063F82A" w14:textId="77777777" w:rsidR="00EF5E39" w:rsidRPr="00EF5E39" w:rsidRDefault="00EF5E39" w:rsidP="00EF5E39">
            <w:pPr>
              <w:jc w:val="left"/>
              <w:rPr>
                <w:rFonts w:ascii="Times New Roman" w:eastAsia="Times New Roman" w:hAnsi="Times New Roman" w:cs="Times New Roman"/>
                <w:sz w:val="20"/>
                <w:szCs w:val="20"/>
                <w:lang w:eastAsia="cs-CZ"/>
              </w:rPr>
            </w:pPr>
          </w:p>
        </w:tc>
        <w:tc>
          <w:tcPr>
            <w:tcW w:w="684" w:type="pct"/>
            <w:tcBorders>
              <w:top w:val="nil"/>
              <w:left w:val="nil"/>
              <w:bottom w:val="nil"/>
              <w:right w:val="nil"/>
            </w:tcBorders>
            <w:shd w:val="clear" w:color="auto" w:fill="auto"/>
            <w:noWrap/>
            <w:vAlign w:val="bottom"/>
            <w:hideMark/>
          </w:tcPr>
          <w:p w14:paraId="3634165C" w14:textId="77777777" w:rsidR="00EF5E39" w:rsidRPr="00EF5E39" w:rsidRDefault="00EF5E39" w:rsidP="00EF5E39">
            <w:pPr>
              <w:jc w:val="left"/>
              <w:rPr>
                <w:rFonts w:ascii="Times New Roman" w:eastAsia="Times New Roman" w:hAnsi="Times New Roman" w:cs="Times New Roman"/>
                <w:sz w:val="20"/>
                <w:szCs w:val="20"/>
                <w:lang w:eastAsia="cs-CZ"/>
              </w:rPr>
            </w:pPr>
          </w:p>
        </w:tc>
      </w:tr>
      <w:tr w:rsidR="00EF5E39" w:rsidRPr="00EF5E39" w14:paraId="42D61B8F" w14:textId="77777777" w:rsidTr="007E1BF2">
        <w:trPr>
          <w:trHeight w:val="300"/>
        </w:trPr>
        <w:tc>
          <w:tcPr>
            <w:tcW w:w="1107" w:type="pct"/>
            <w:tcBorders>
              <w:top w:val="nil"/>
              <w:left w:val="nil"/>
              <w:bottom w:val="nil"/>
              <w:right w:val="nil"/>
            </w:tcBorders>
            <w:shd w:val="clear" w:color="auto" w:fill="auto"/>
            <w:noWrap/>
            <w:vAlign w:val="bottom"/>
            <w:hideMark/>
          </w:tcPr>
          <w:p w14:paraId="54672107" w14:textId="77777777" w:rsidR="00EF5E39" w:rsidRPr="00EF5E39" w:rsidRDefault="00EF5E39" w:rsidP="00EF5E39">
            <w:pPr>
              <w:jc w:val="left"/>
              <w:rPr>
                <w:rFonts w:ascii="Times New Roman" w:eastAsia="Times New Roman" w:hAnsi="Times New Roman" w:cs="Times New Roman"/>
                <w:sz w:val="20"/>
                <w:szCs w:val="20"/>
                <w:lang w:eastAsia="cs-CZ"/>
              </w:rPr>
            </w:pPr>
          </w:p>
        </w:tc>
        <w:tc>
          <w:tcPr>
            <w:tcW w:w="679" w:type="pct"/>
            <w:tcBorders>
              <w:top w:val="nil"/>
              <w:left w:val="nil"/>
              <w:bottom w:val="nil"/>
              <w:right w:val="nil"/>
            </w:tcBorders>
            <w:shd w:val="clear" w:color="auto" w:fill="auto"/>
            <w:noWrap/>
            <w:vAlign w:val="bottom"/>
            <w:hideMark/>
          </w:tcPr>
          <w:p w14:paraId="136AFC43" w14:textId="77777777" w:rsidR="00EF5E39" w:rsidRPr="00EF5E39" w:rsidRDefault="00EF5E39" w:rsidP="00EF5E39">
            <w:pPr>
              <w:jc w:val="center"/>
              <w:rPr>
                <w:rFonts w:ascii="Times New Roman" w:eastAsia="Times New Roman" w:hAnsi="Times New Roman" w:cs="Times New Roman"/>
                <w:sz w:val="20"/>
                <w:szCs w:val="20"/>
                <w:lang w:eastAsia="cs-CZ"/>
              </w:rPr>
            </w:pPr>
          </w:p>
        </w:tc>
        <w:tc>
          <w:tcPr>
            <w:tcW w:w="680" w:type="pct"/>
            <w:tcBorders>
              <w:top w:val="nil"/>
              <w:left w:val="nil"/>
              <w:bottom w:val="nil"/>
              <w:right w:val="nil"/>
            </w:tcBorders>
            <w:shd w:val="clear" w:color="auto" w:fill="auto"/>
            <w:noWrap/>
            <w:vAlign w:val="bottom"/>
            <w:hideMark/>
          </w:tcPr>
          <w:p w14:paraId="0A5C4D57" w14:textId="77777777" w:rsidR="00EF5E39" w:rsidRPr="00EF5E39" w:rsidRDefault="00EF5E39" w:rsidP="00EF5E39">
            <w:pPr>
              <w:jc w:val="left"/>
              <w:rPr>
                <w:rFonts w:ascii="Times New Roman" w:eastAsia="Times New Roman" w:hAnsi="Times New Roman" w:cs="Times New Roman"/>
                <w:sz w:val="20"/>
                <w:szCs w:val="20"/>
                <w:lang w:eastAsia="cs-CZ"/>
              </w:rPr>
            </w:pPr>
          </w:p>
        </w:tc>
        <w:tc>
          <w:tcPr>
            <w:tcW w:w="643" w:type="pct"/>
            <w:tcBorders>
              <w:top w:val="nil"/>
              <w:left w:val="nil"/>
              <w:bottom w:val="nil"/>
              <w:right w:val="nil"/>
            </w:tcBorders>
            <w:shd w:val="clear" w:color="auto" w:fill="auto"/>
            <w:noWrap/>
            <w:vAlign w:val="bottom"/>
            <w:hideMark/>
          </w:tcPr>
          <w:p w14:paraId="120FC286" w14:textId="77777777" w:rsidR="00EF5E39" w:rsidRPr="00EF5E39" w:rsidRDefault="00EF5E39" w:rsidP="00EF5E39">
            <w:pPr>
              <w:jc w:val="left"/>
              <w:rPr>
                <w:rFonts w:ascii="Times New Roman" w:eastAsia="Times New Roman" w:hAnsi="Times New Roman" w:cs="Times New Roman"/>
                <w:sz w:val="20"/>
                <w:szCs w:val="20"/>
                <w:lang w:eastAsia="cs-CZ"/>
              </w:rPr>
            </w:pPr>
          </w:p>
        </w:tc>
        <w:tc>
          <w:tcPr>
            <w:tcW w:w="697" w:type="pct"/>
            <w:tcBorders>
              <w:top w:val="nil"/>
              <w:left w:val="nil"/>
              <w:bottom w:val="nil"/>
              <w:right w:val="nil"/>
            </w:tcBorders>
            <w:shd w:val="clear" w:color="auto" w:fill="auto"/>
            <w:noWrap/>
            <w:vAlign w:val="bottom"/>
            <w:hideMark/>
          </w:tcPr>
          <w:p w14:paraId="01A63FD6" w14:textId="77777777" w:rsidR="00EF5E39" w:rsidRPr="00EF5E39" w:rsidRDefault="00EF5E39" w:rsidP="00EF5E39">
            <w:pPr>
              <w:jc w:val="left"/>
              <w:rPr>
                <w:rFonts w:ascii="Times New Roman" w:eastAsia="Times New Roman" w:hAnsi="Times New Roman" w:cs="Times New Roman"/>
                <w:sz w:val="20"/>
                <w:szCs w:val="20"/>
                <w:lang w:eastAsia="cs-CZ"/>
              </w:rPr>
            </w:pPr>
          </w:p>
        </w:tc>
        <w:tc>
          <w:tcPr>
            <w:tcW w:w="511" w:type="pct"/>
            <w:tcBorders>
              <w:top w:val="nil"/>
              <w:left w:val="nil"/>
              <w:bottom w:val="nil"/>
              <w:right w:val="nil"/>
            </w:tcBorders>
            <w:shd w:val="clear" w:color="auto" w:fill="auto"/>
            <w:noWrap/>
            <w:vAlign w:val="bottom"/>
            <w:hideMark/>
          </w:tcPr>
          <w:p w14:paraId="61EBAE36" w14:textId="77777777" w:rsidR="00EF5E39" w:rsidRPr="00EF5E39" w:rsidRDefault="00EF5E39" w:rsidP="00EF5E39">
            <w:pPr>
              <w:jc w:val="left"/>
              <w:rPr>
                <w:rFonts w:ascii="Times New Roman" w:eastAsia="Times New Roman" w:hAnsi="Times New Roman" w:cs="Times New Roman"/>
                <w:sz w:val="20"/>
                <w:szCs w:val="20"/>
                <w:lang w:eastAsia="cs-CZ"/>
              </w:rPr>
            </w:pPr>
          </w:p>
        </w:tc>
        <w:tc>
          <w:tcPr>
            <w:tcW w:w="684" w:type="pct"/>
            <w:tcBorders>
              <w:top w:val="nil"/>
              <w:left w:val="nil"/>
              <w:bottom w:val="nil"/>
              <w:right w:val="nil"/>
            </w:tcBorders>
            <w:shd w:val="clear" w:color="auto" w:fill="auto"/>
            <w:noWrap/>
            <w:vAlign w:val="bottom"/>
            <w:hideMark/>
          </w:tcPr>
          <w:p w14:paraId="298733AC" w14:textId="77777777" w:rsidR="00EF5E39" w:rsidRPr="00EF5E39" w:rsidRDefault="00EF5E39" w:rsidP="00EF5E39">
            <w:pPr>
              <w:jc w:val="left"/>
              <w:rPr>
                <w:rFonts w:ascii="Times New Roman" w:eastAsia="Times New Roman" w:hAnsi="Times New Roman" w:cs="Times New Roman"/>
                <w:sz w:val="20"/>
                <w:szCs w:val="20"/>
                <w:lang w:eastAsia="cs-CZ"/>
              </w:rPr>
            </w:pPr>
          </w:p>
        </w:tc>
      </w:tr>
      <w:tr w:rsidR="00EF5E39" w:rsidRPr="00EF5E39" w14:paraId="6FC9995D" w14:textId="77777777" w:rsidTr="007E1BF2">
        <w:trPr>
          <w:trHeight w:val="315"/>
        </w:trPr>
        <w:tc>
          <w:tcPr>
            <w:tcW w:w="1107" w:type="pct"/>
            <w:tcBorders>
              <w:top w:val="nil"/>
              <w:left w:val="nil"/>
              <w:bottom w:val="nil"/>
              <w:right w:val="nil"/>
            </w:tcBorders>
            <w:shd w:val="clear" w:color="auto" w:fill="auto"/>
            <w:noWrap/>
            <w:vAlign w:val="center"/>
          </w:tcPr>
          <w:p w14:paraId="2AEC2121" w14:textId="4DED4D85" w:rsidR="00EF5E39" w:rsidRPr="00EF5E39" w:rsidRDefault="00EF5E39" w:rsidP="00EF5E39">
            <w:pPr>
              <w:jc w:val="left"/>
              <w:rPr>
                <w:rFonts w:eastAsia="Times New Roman"/>
                <w:b/>
                <w:bCs/>
                <w:sz w:val="24"/>
                <w:lang w:eastAsia="cs-CZ"/>
              </w:rPr>
            </w:pPr>
          </w:p>
        </w:tc>
        <w:tc>
          <w:tcPr>
            <w:tcW w:w="679" w:type="pct"/>
            <w:tcBorders>
              <w:top w:val="nil"/>
              <w:left w:val="nil"/>
              <w:bottom w:val="nil"/>
              <w:right w:val="nil"/>
            </w:tcBorders>
            <w:shd w:val="clear" w:color="auto" w:fill="auto"/>
            <w:noWrap/>
            <w:vAlign w:val="bottom"/>
          </w:tcPr>
          <w:p w14:paraId="3FBFC335" w14:textId="77777777" w:rsidR="00EF5E39" w:rsidRPr="00EF5E39" w:rsidRDefault="00EF5E39" w:rsidP="00EF5E39">
            <w:pPr>
              <w:jc w:val="left"/>
              <w:rPr>
                <w:rFonts w:eastAsia="Times New Roman"/>
                <w:b/>
                <w:bCs/>
                <w:sz w:val="24"/>
                <w:lang w:eastAsia="cs-CZ"/>
              </w:rPr>
            </w:pPr>
          </w:p>
        </w:tc>
        <w:tc>
          <w:tcPr>
            <w:tcW w:w="680" w:type="pct"/>
            <w:tcBorders>
              <w:top w:val="nil"/>
              <w:left w:val="nil"/>
              <w:bottom w:val="nil"/>
              <w:right w:val="nil"/>
            </w:tcBorders>
            <w:shd w:val="clear" w:color="auto" w:fill="auto"/>
            <w:noWrap/>
            <w:vAlign w:val="bottom"/>
          </w:tcPr>
          <w:p w14:paraId="3AB0A863" w14:textId="77777777" w:rsidR="00EF5E39" w:rsidRPr="00EF5E39" w:rsidRDefault="00EF5E39" w:rsidP="00EF5E39">
            <w:pPr>
              <w:jc w:val="left"/>
              <w:rPr>
                <w:rFonts w:ascii="Times New Roman" w:eastAsia="Times New Roman" w:hAnsi="Times New Roman" w:cs="Times New Roman"/>
                <w:sz w:val="20"/>
                <w:szCs w:val="20"/>
                <w:lang w:eastAsia="cs-CZ"/>
              </w:rPr>
            </w:pPr>
          </w:p>
        </w:tc>
        <w:tc>
          <w:tcPr>
            <w:tcW w:w="643" w:type="pct"/>
            <w:tcBorders>
              <w:top w:val="nil"/>
              <w:left w:val="nil"/>
              <w:bottom w:val="nil"/>
              <w:right w:val="nil"/>
            </w:tcBorders>
            <w:shd w:val="clear" w:color="auto" w:fill="auto"/>
            <w:noWrap/>
            <w:vAlign w:val="bottom"/>
          </w:tcPr>
          <w:p w14:paraId="2638B987" w14:textId="77777777" w:rsidR="00EF5E39" w:rsidRPr="00EF5E39" w:rsidRDefault="00EF5E39" w:rsidP="00EF5E39">
            <w:pPr>
              <w:jc w:val="left"/>
              <w:rPr>
                <w:rFonts w:ascii="Times New Roman" w:eastAsia="Times New Roman" w:hAnsi="Times New Roman" w:cs="Times New Roman"/>
                <w:sz w:val="20"/>
                <w:szCs w:val="20"/>
                <w:lang w:eastAsia="cs-CZ"/>
              </w:rPr>
            </w:pPr>
          </w:p>
        </w:tc>
        <w:tc>
          <w:tcPr>
            <w:tcW w:w="697" w:type="pct"/>
            <w:tcBorders>
              <w:top w:val="nil"/>
              <w:left w:val="nil"/>
              <w:bottom w:val="nil"/>
              <w:right w:val="nil"/>
            </w:tcBorders>
            <w:shd w:val="clear" w:color="auto" w:fill="auto"/>
            <w:noWrap/>
            <w:vAlign w:val="bottom"/>
          </w:tcPr>
          <w:p w14:paraId="69324888" w14:textId="77777777" w:rsidR="00EF5E39" w:rsidRPr="00EF5E39" w:rsidRDefault="00EF5E39" w:rsidP="00EF5E39">
            <w:pPr>
              <w:jc w:val="left"/>
              <w:rPr>
                <w:rFonts w:ascii="Times New Roman" w:eastAsia="Times New Roman" w:hAnsi="Times New Roman" w:cs="Times New Roman"/>
                <w:sz w:val="20"/>
                <w:szCs w:val="20"/>
                <w:lang w:eastAsia="cs-CZ"/>
              </w:rPr>
            </w:pPr>
          </w:p>
        </w:tc>
        <w:tc>
          <w:tcPr>
            <w:tcW w:w="511" w:type="pct"/>
            <w:tcBorders>
              <w:top w:val="nil"/>
              <w:left w:val="nil"/>
              <w:bottom w:val="nil"/>
              <w:right w:val="nil"/>
            </w:tcBorders>
            <w:shd w:val="clear" w:color="auto" w:fill="auto"/>
            <w:noWrap/>
            <w:vAlign w:val="bottom"/>
          </w:tcPr>
          <w:p w14:paraId="4915771A" w14:textId="77777777" w:rsidR="00EF5E39" w:rsidRPr="00EF5E39" w:rsidRDefault="00EF5E39" w:rsidP="00EF5E39">
            <w:pPr>
              <w:jc w:val="left"/>
              <w:rPr>
                <w:rFonts w:ascii="Times New Roman" w:eastAsia="Times New Roman" w:hAnsi="Times New Roman" w:cs="Times New Roman"/>
                <w:sz w:val="20"/>
                <w:szCs w:val="20"/>
                <w:lang w:eastAsia="cs-CZ"/>
              </w:rPr>
            </w:pPr>
          </w:p>
        </w:tc>
        <w:tc>
          <w:tcPr>
            <w:tcW w:w="684" w:type="pct"/>
            <w:tcBorders>
              <w:top w:val="nil"/>
              <w:left w:val="nil"/>
              <w:bottom w:val="nil"/>
              <w:right w:val="nil"/>
            </w:tcBorders>
            <w:shd w:val="clear" w:color="auto" w:fill="auto"/>
            <w:noWrap/>
            <w:vAlign w:val="bottom"/>
          </w:tcPr>
          <w:p w14:paraId="5786F749" w14:textId="77777777" w:rsidR="00EF5E39" w:rsidRPr="00EF5E39" w:rsidRDefault="00EF5E39" w:rsidP="00EF5E39">
            <w:pPr>
              <w:jc w:val="left"/>
              <w:rPr>
                <w:rFonts w:ascii="Times New Roman" w:eastAsia="Times New Roman" w:hAnsi="Times New Roman" w:cs="Times New Roman"/>
                <w:sz w:val="20"/>
                <w:szCs w:val="20"/>
                <w:lang w:eastAsia="cs-CZ"/>
              </w:rPr>
            </w:pPr>
          </w:p>
        </w:tc>
      </w:tr>
    </w:tbl>
    <w:p w14:paraId="689A5726" w14:textId="77777777" w:rsidR="00EF5E39" w:rsidRDefault="00EF5E39">
      <w:pPr>
        <w:jc w:val="left"/>
        <w:rPr>
          <w:szCs w:val="22"/>
        </w:rPr>
        <w:sectPr w:rsidR="00EF5E39" w:rsidSect="00EF5E39">
          <w:pgSz w:w="16840" w:h="11907" w:orient="landscape"/>
          <w:pgMar w:top="1418" w:right="1418" w:bottom="1418" w:left="1418" w:header="709" w:footer="709" w:gutter="0"/>
          <w:cols w:space="708"/>
          <w:docGrid w:linePitch="354"/>
        </w:sectPr>
      </w:pPr>
    </w:p>
    <w:p w14:paraId="5DCD69D9" w14:textId="20D35A66" w:rsidR="00EF5E39" w:rsidRDefault="007D0E77">
      <w:pPr>
        <w:jc w:val="left"/>
        <w:rPr>
          <w:szCs w:val="22"/>
        </w:rPr>
      </w:pPr>
      <w:r>
        <w:rPr>
          <w:szCs w:val="22"/>
        </w:rPr>
        <w:lastRenderedPageBreak/>
        <w:t>Příloha č. 3</w:t>
      </w:r>
    </w:p>
    <w:p w14:paraId="55BB4492" w14:textId="76538AC5" w:rsidR="00EF5E39" w:rsidRDefault="007E1BF2">
      <w:pPr>
        <w:rPr>
          <w:szCs w:val="22"/>
        </w:rPr>
      </w:pPr>
      <w:r w:rsidRPr="00EF5E39">
        <w:rPr>
          <w:rFonts w:ascii="Calibri" w:eastAsia="Times New Roman" w:hAnsi="Calibri" w:cs="Calibri"/>
          <w:noProof/>
          <w:color w:val="000000"/>
          <w:szCs w:val="22"/>
          <w:lang w:eastAsia="cs-CZ"/>
        </w:rPr>
        <w:drawing>
          <wp:anchor distT="0" distB="0" distL="114300" distR="114300" simplePos="0" relativeHeight="251660288" behindDoc="0" locked="0" layoutInCell="1" allowOverlap="1" wp14:anchorId="779BA93E" wp14:editId="7DFFA0A6">
            <wp:simplePos x="0" y="0"/>
            <wp:positionH relativeFrom="margin">
              <wp:align>left</wp:align>
            </wp:positionH>
            <wp:positionV relativeFrom="paragraph">
              <wp:posOffset>208280</wp:posOffset>
            </wp:positionV>
            <wp:extent cx="2714625" cy="1009650"/>
            <wp:effectExtent l="0" t="0" r="9525" b="0"/>
            <wp:wrapNone/>
            <wp:docPr id="3128" name="Obrázek 3128"/>
            <wp:cNvGraphicFramePr/>
            <a:graphic xmlns:a="http://schemas.openxmlformats.org/drawingml/2006/main">
              <a:graphicData uri="http://schemas.openxmlformats.org/drawingml/2006/picture">
                <pic:pic xmlns:pic="http://schemas.openxmlformats.org/drawingml/2006/picture">
                  <pic:nvPicPr>
                    <pic:cNvPr id="3128"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714625" cy="1009650"/>
                    </a:xfrm>
                    <a:prstGeom prst="rect">
                      <a:avLst/>
                    </a:prstGeom>
                    <a:noFill/>
                    <a:ln>
                      <a:noFill/>
                    </a:ln>
                    <a:extLst/>
                  </pic:spPr>
                </pic:pic>
              </a:graphicData>
            </a:graphic>
            <wp14:sizeRelH relativeFrom="page">
              <wp14:pctWidth>0</wp14:pctWidth>
            </wp14:sizeRelH>
            <wp14:sizeRelV relativeFrom="page">
              <wp14:pctHeight>0</wp14:pctHeight>
            </wp14:sizeRelV>
          </wp:anchor>
        </w:drawing>
      </w:r>
    </w:p>
    <w:tbl>
      <w:tblPr>
        <w:tblW w:w="5000" w:type="pct"/>
        <w:tblCellMar>
          <w:left w:w="70" w:type="dxa"/>
          <w:right w:w="70" w:type="dxa"/>
        </w:tblCellMar>
        <w:tblLook w:val="04A0" w:firstRow="1" w:lastRow="0" w:firstColumn="1" w:lastColumn="0" w:noHBand="0" w:noVBand="1"/>
      </w:tblPr>
      <w:tblGrid>
        <w:gridCol w:w="435"/>
        <w:gridCol w:w="2674"/>
        <w:gridCol w:w="1580"/>
        <w:gridCol w:w="531"/>
        <w:gridCol w:w="2675"/>
        <w:gridCol w:w="1176"/>
      </w:tblGrid>
      <w:tr w:rsidR="00EF5E39" w:rsidRPr="00EF5E39" w14:paraId="0B07E903" w14:textId="77777777" w:rsidTr="00EF5E39">
        <w:trPr>
          <w:trHeight w:val="3060"/>
        </w:trPr>
        <w:tc>
          <w:tcPr>
            <w:tcW w:w="226" w:type="pct"/>
            <w:tcBorders>
              <w:top w:val="nil"/>
              <w:left w:val="nil"/>
              <w:bottom w:val="nil"/>
              <w:right w:val="nil"/>
            </w:tcBorders>
            <w:shd w:val="clear" w:color="auto" w:fill="auto"/>
            <w:noWrap/>
            <w:vAlign w:val="bottom"/>
            <w:hideMark/>
          </w:tcPr>
          <w:p w14:paraId="29B89AAC" w14:textId="10EA451F" w:rsidR="00EF5E39" w:rsidRPr="00EF5E39" w:rsidRDefault="00EF5E39" w:rsidP="00EF5E39">
            <w:pPr>
              <w:jc w:val="left"/>
              <w:rPr>
                <w:rFonts w:ascii="Times New Roman" w:eastAsia="Times New Roman" w:hAnsi="Times New Roman" w:cs="Times New Roman"/>
                <w:sz w:val="20"/>
                <w:szCs w:val="20"/>
                <w:lang w:eastAsia="cs-CZ"/>
              </w:rPr>
            </w:pPr>
          </w:p>
        </w:tc>
        <w:tc>
          <w:tcPr>
            <w:tcW w:w="1539" w:type="pct"/>
            <w:tcBorders>
              <w:top w:val="nil"/>
              <w:left w:val="nil"/>
              <w:bottom w:val="nil"/>
              <w:right w:val="nil"/>
            </w:tcBorders>
            <w:shd w:val="clear" w:color="auto" w:fill="auto"/>
            <w:noWrap/>
            <w:vAlign w:val="bottom"/>
            <w:hideMark/>
          </w:tcPr>
          <w:p w14:paraId="2A1288BC" w14:textId="636FB628" w:rsidR="00EF5E39" w:rsidRPr="00EF5E39" w:rsidRDefault="00EF5E39" w:rsidP="00EF5E39">
            <w:pPr>
              <w:jc w:val="left"/>
              <w:rPr>
                <w:rFonts w:ascii="Times New Roman" w:eastAsia="Times New Roman" w:hAnsi="Times New Roman" w:cs="Times New Roman"/>
                <w:sz w:val="20"/>
                <w:szCs w:val="20"/>
                <w:lang w:eastAsia="cs-CZ"/>
              </w:rPr>
            </w:pPr>
          </w:p>
        </w:tc>
        <w:tc>
          <w:tcPr>
            <w:tcW w:w="751" w:type="pct"/>
            <w:tcBorders>
              <w:top w:val="nil"/>
              <w:left w:val="nil"/>
              <w:bottom w:val="nil"/>
              <w:right w:val="nil"/>
            </w:tcBorders>
            <w:shd w:val="clear" w:color="auto" w:fill="auto"/>
            <w:noWrap/>
            <w:vAlign w:val="bottom"/>
            <w:hideMark/>
          </w:tcPr>
          <w:p w14:paraId="24145C61" w14:textId="4CBFD4CD" w:rsidR="00EF5E39" w:rsidRPr="00EF5E39" w:rsidRDefault="00EF5E39" w:rsidP="00EF5E39">
            <w:pPr>
              <w:jc w:val="left"/>
              <w:rPr>
                <w:rFonts w:ascii="Calibri" w:eastAsia="Times New Roman" w:hAnsi="Calibri" w:cs="Calibri"/>
                <w:color w:val="000000"/>
                <w:szCs w:val="22"/>
                <w:lang w:eastAsia="cs-CZ"/>
              </w:rPr>
            </w:pPr>
          </w:p>
          <w:tbl>
            <w:tblPr>
              <w:tblW w:w="0" w:type="auto"/>
              <w:tblCellSpacing w:w="0" w:type="dxa"/>
              <w:tblCellMar>
                <w:left w:w="0" w:type="dxa"/>
                <w:right w:w="0" w:type="dxa"/>
              </w:tblCellMar>
              <w:tblLook w:val="04A0" w:firstRow="1" w:lastRow="0" w:firstColumn="1" w:lastColumn="0" w:noHBand="0" w:noVBand="1"/>
            </w:tblPr>
            <w:tblGrid>
              <w:gridCol w:w="1440"/>
            </w:tblGrid>
            <w:tr w:rsidR="00EF5E39" w:rsidRPr="00EF5E39" w14:paraId="031BD545" w14:textId="77777777">
              <w:trPr>
                <w:trHeight w:val="3060"/>
                <w:tblCellSpacing w:w="0" w:type="dxa"/>
              </w:trPr>
              <w:tc>
                <w:tcPr>
                  <w:tcW w:w="1440" w:type="dxa"/>
                  <w:tcBorders>
                    <w:top w:val="nil"/>
                    <w:left w:val="nil"/>
                    <w:bottom w:val="nil"/>
                    <w:right w:val="nil"/>
                  </w:tcBorders>
                  <w:shd w:val="clear" w:color="auto" w:fill="auto"/>
                  <w:noWrap/>
                  <w:vAlign w:val="bottom"/>
                  <w:hideMark/>
                </w:tcPr>
                <w:p w14:paraId="3C28C50A" w14:textId="77777777" w:rsidR="00EF5E39" w:rsidRPr="00EF5E39" w:rsidRDefault="00EF5E39" w:rsidP="00EF5E39">
                  <w:pPr>
                    <w:jc w:val="left"/>
                    <w:rPr>
                      <w:rFonts w:ascii="Calibri" w:eastAsia="Times New Roman" w:hAnsi="Calibri" w:cs="Calibri"/>
                      <w:color w:val="000000"/>
                      <w:szCs w:val="22"/>
                      <w:lang w:eastAsia="cs-CZ"/>
                    </w:rPr>
                  </w:pPr>
                </w:p>
              </w:tc>
            </w:tr>
          </w:tbl>
          <w:p w14:paraId="5DD17A3A" w14:textId="77777777" w:rsidR="00EF5E39" w:rsidRPr="00EF5E39" w:rsidRDefault="00EF5E39" w:rsidP="00EF5E39">
            <w:pPr>
              <w:jc w:val="left"/>
              <w:rPr>
                <w:rFonts w:ascii="Calibri" w:eastAsia="Times New Roman" w:hAnsi="Calibri" w:cs="Calibri"/>
                <w:color w:val="000000"/>
                <w:szCs w:val="22"/>
                <w:lang w:eastAsia="cs-CZ"/>
              </w:rPr>
            </w:pPr>
          </w:p>
        </w:tc>
        <w:tc>
          <w:tcPr>
            <w:tcW w:w="252" w:type="pct"/>
            <w:tcBorders>
              <w:top w:val="nil"/>
              <w:left w:val="nil"/>
              <w:bottom w:val="nil"/>
              <w:right w:val="nil"/>
            </w:tcBorders>
            <w:shd w:val="clear" w:color="auto" w:fill="auto"/>
            <w:noWrap/>
            <w:vAlign w:val="bottom"/>
            <w:hideMark/>
          </w:tcPr>
          <w:p w14:paraId="484AEBD2" w14:textId="77777777" w:rsidR="00EF5E39" w:rsidRPr="00EF5E39" w:rsidRDefault="00EF5E39" w:rsidP="00EF5E39">
            <w:pPr>
              <w:jc w:val="left"/>
              <w:rPr>
                <w:rFonts w:ascii="Times New Roman" w:eastAsia="Times New Roman" w:hAnsi="Times New Roman" w:cs="Times New Roman"/>
                <w:sz w:val="20"/>
                <w:szCs w:val="20"/>
                <w:lang w:eastAsia="cs-CZ"/>
              </w:rPr>
            </w:pPr>
          </w:p>
        </w:tc>
        <w:tc>
          <w:tcPr>
            <w:tcW w:w="1539" w:type="pct"/>
            <w:tcBorders>
              <w:top w:val="nil"/>
              <w:left w:val="nil"/>
              <w:bottom w:val="nil"/>
              <w:right w:val="nil"/>
            </w:tcBorders>
            <w:shd w:val="clear" w:color="auto" w:fill="auto"/>
            <w:noWrap/>
            <w:vAlign w:val="bottom"/>
            <w:hideMark/>
          </w:tcPr>
          <w:p w14:paraId="7D45C595" w14:textId="77777777" w:rsidR="00EF5E39" w:rsidRPr="00EF5E39" w:rsidRDefault="00EF5E39" w:rsidP="00EF5E39">
            <w:pPr>
              <w:jc w:val="left"/>
              <w:rPr>
                <w:rFonts w:ascii="Times New Roman" w:eastAsia="Times New Roman" w:hAnsi="Times New Roman" w:cs="Times New Roman"/>
                <w:sz w:val="20"/>
                <w:szCs w:val="20"/>
                <w:lang w:eastAsia="cs-CZ"/>
              </w:rPr>
            </w:pPr>
          </w:p>
        </w:tc>
        <w:tc>
          <w:tcPr>
            <w:tcW w:w="692" w:type="pct"/>
            <w:tcBorders>
              <w:top w:val="nil"/>
              <w:left w:val="nil"/>
              <w:bottom w:val="nil"/>
              <w:right w:val="nil"/>
            </w:tcBorders>
            <w:shd w:val="clear" w:color="auto" w:fill="auto"/>
            <w:noWrap/>
            <w:vAlign w:val="bottom"/>
            <w:hideMark/>
          </w:tcPr>
          <w:p w14:paraId="78B9CD5A" w14:textId="77777777" w:rsidR="00EF5E39" w:rsidRPr="00EF5E39" w:rsidRDefault="00EF5E39" w:rsidP="00EF5E39">
            <w:pPr>
              <w:jc w:val="left"/>
              <w:rPr>
                <w:rFonts w:ascii="Times New Roman" w:eastAsia="Times New Roman" w:hAnsi="Times New Roman" w:cs="Times New Roman"/>
                <w:sz w:val="20"/>
                <w:szCs w:val="20"/>
                <w:lang w:eastAsia="cs-CZ"/>
              </w:rPr>
            </w:pPr>
          </w:p>
        </w:tc>
      </w:tr>
      <w:tr w:rsidR="00EF5E39" w:rsidRPr="00EF5E39" w14:paraId="0C05E4A8" w14:textId="77777777" w:rsidTr="00EF5E39">
        <w:trPr>
          <w:trHeight w:val="300"/>
        </w:trPr>
        <w:tc>
          <w:tcPr>
            <w:tcW w:w="226" w:type="pct"/>
            <w:tcBorders>
              <w:top w:val="nil"/>
              <w:left w:val="nil"/>
              <w:bottom w:val="nil"/>
              <w:right w:val="nil"/>
            </w:tcBorders>
            <w:shd w:val="clear" w:color="auto" w:fill="auto"/>
            <w:vAlign w:val="center"/>
            <w:hideMark/>
          </w:tcPr>
          <w:p w14:paraId="4982E08C" w14:textId="77777777" w:rsidR="00EF5E39" w:rsidRPr="00EF5E39" w:rsidRDefault="00EF5E39" w:rsidP="00EF5E39">
            <w:pPr>
              <w:jc w:val="left"/>
              <w:rPr>
                <w:rFonts w:ascii="Times New Roman" w:eastAsia="Times New Roman" w:hAnsi="Times New Roman" w:cs="Times New Roman"/>
                <w:sz w:val="20"/>
                <w:szCs w:val="20"/>
                <w:lang w:eastAsia="cs-CZ"/>
              </w:rPr>
            </w:pPr>
          </w:p>
        </w:tc>
        <w:tc>
          <w:tcPr>
            <w:tcW w:w="1539" w:type="pct"/>
            <w:tcBorders>
              <w:top w:val="nil"/>
              <w:left w:val="nil"/>
              <w:bottom w:val="nil"/>
              <w:right w:val="nil"/>
            </w:tcBorders>
            <w:shd w:val="clear" w:color="auto" w:fill="auto"/>
            <w:vAlign w:val="center"/>
            <w:hideMark/>
          </w:tcPr>
          <w:p w14:paraId="3CED2723" w14:textId="77777777" w:rsidR="00EF5E39" w:rsidRPr="00EF5E39" w:rsidRDefault="00EF5E39" w:rsidP="00EF5E39">
            <w:pPr>
              <w:jc w:val="left"/>
              <w:rPr>
                <w:rFonts w:ascii="Times New Roman" w:eastAsia="Times New Roman" w:hAnsi="Times New Roman" w:cs="Times New Roman"/>
                <w:sz w:val="20"/>
                <w:szCs w:val="20"/>
                <w:lang w:eastAsia="cs-CZ"/>
              </w:rPr>
            </w:pPr>
          </w:p>
        </w:tc>
        <w:tc>
          <w:tcPr>
            <w:tcW w:w="751" w:type="pct"/>
            <w:tcBorders>
              <w:top w:val="nil"/>
              <w:left w:val="nil"/>
              <w:bottom w:val="nil"/>
              <w:right w:val="nil"/>
            </w:tcBorders>
            <w:shd w:val="clear" w:color="auto" w:fill="auto"/>
            <w:vAlign w:val="center"/>
            <w:hideMark/>
          </w:tcPr>
          <w:p w14:paraId="7103401B" w14:textId="77777777" w:rsidR="00EF5E39" w:rsidRPr="00EF5E39" w:rsidRDefault="00EF5E39" w:rsidP="00EF5E39">
            <w:pPr>
              <w:jc w:val="left"/>
              <w:rPr>
                <w:rFonts w:ascii="Times New Roman" w:eastAsia="Times New Roman" w:hAnsi="Times New Roman" w:cs="Times New Roman"/>
                <w:sz w:val="20"/>
                <w:szCs w:val="20"/>
                <w:lang w:eastAsia="cs-CZ"/>
              </w:rPr>
            </w:pPr>
          </w:p>
        </w:tc>
        <w:tc>
          <w:tcPr>
            <w:tcW w:w="252" w:type="pct"/>
            <w:tcBorders>
              <w:top w:val="nil"/>
              <w:left w:val="nil"/>
              <w:bottom w:val="nil"/>
              <w:right w:val="nil"/>
            </w:tcBorders>
            <w:shd w:val="clear" w:color="auto" w:fill="auto"/>
            <w:vAlign w:val="center"/>
            <w:hideMark/>
          </w:tcPr>
          <w:p w14:paraId="24BF3635" w14:textId="77777777" w:rsidR="00EF5E39" w:rsidRPr="00EF5E39" w:rsidRDefault="00EF5E39" w:rsidP="00EF5E39">
            <w:pPr>
              <w:jc w:val="left"/>
              <w:rPr>
                <w:rFonts w:ascii="Times New Roman" w:eastAsia="Times New Roman" w:hAnsi="Times New Roman" w:cs="Times New Roman"/>
                <w:sz w:val="20"/>
                <w:szCs w:val="20"/>
                <w:lang w:eastAsia="cs-CZ"/>
              </w:rPr>
            </w:pPr>
          </w:p>
        </w:tc>
        <w:tc>
          <w:tcPr>
            <w:tcW w:w="1539" w:type="pct"/>
            <w:tcBorders>
              <w:top w:val="nil"/>
              <w:left w:val="nil"/>
              <w:bottom w:val="nil"/>
              <w:right w:val="nil"/>
            </w:tcBorders>
            <w:shd w:val="clear" w:color="auto" w:fill="auto"/>
            <w:vAlign w:val="center"/>
            <w:hideMark/>
          </w:tcPr>
          <w:p w14:paraId="568F6665" w14:textId="77777777" w:rsidR="00EF5E39" w:rsidRPr="00EF5E39" w:rsidRDefault="00EF5E39" w:rsidP="00EF5E39">
            <w:pPr>
              <w:jc w:val="left"/>
              <w:rPr>
                <w:rFonts w:ascii="Times New Roman" w:eastAsia="Times New Roman" w:hAnsi="Times New Roman" w:cs="Times New Roman"/>
                <w:sz w:val="20"/>
                <w:szCs w:val="20"/>
                <w:lang w:eastAsia="cs-CZ"/>
              </w:rPr>
            </w:pPr>
          </w:p>
        </w:tc>
        <w:tc>
          <w:tcPr>
            <w:tcW w:w="692" w:type="pct"/>
            <w:tcBorders>
              <w:top w:val="nil"/>
              <w:left w:val="nil"/>
              <w:bottom w:val="nil"/>
              <w:right w:val="nil"/>
            </w:tcBorders>
            <w:shd w:val="clear" w:color="auto" w:fill="auto"/>
            <w:vAlign w:val="center"/>
            <w:hideMark/>
          </w:tcPr>
          <w:p w14:paraId="5658140C" w14:textId="77777777" w:rsidR="00EF5E39" w:rsidRPr="00EF5E39" w:rsidRDefault="00EF5E39" w:rsidP="00EF5E39">
            <w:pPr>
              <w:jc w:val="left"/>
              <w:rPr>
                <w:rFonts w:ascii="Times New Roman" w:eastAsia="Times New Roman" w:hAnsi="Times New Roman" w:cs="Times New Roman"/>
                <w:sz w:val="20"/>
                <w:szCs w:val="20"/>
                <w:lang w:eastAsia="cs-CZ"/>
              </w:rPr>
            </w:pPr>
          </w:p>
        </w:tc>
      </w:tr>
      <w:tr w:rsidR="00EF5E39" w:rsidRPr="00EF5E39" w14:paraId="4242C4AF" w14:textId="77777777" w:rsidTr="00EF5E39">
        <w:trPr>
          <w:trHeight w:val="80"/>
        </w:trPr>
        <w:tc>
          <w:tcPr>
            <w:tcW w:w="226" w:type="pct"/>
            <w:tcBorders>
              <w:top w:val="nil"/>
              <w:left w:val="nil"/>
              <w:bottom w:val="nil"/>
              <w:right w:val="nil"/>
            </w:tcBorders>
            <w:shd w:val="clear" w:color="auto" w:fill="auto"/>
            <w:vAlign w:val="center"/>
            <w:hideMark/>
          </w:tcPr>
          <w:p w14:paraId="5921C1C5" w14:textId="77777777" w:rsidR="00EF5E39" w:rsidRPr="00EF5E39" w:rsidRDefault="00EF5E39" w:rsidP="00EF5E39">
            <w:pPr>
              <w:jc w:val="left"/>
              <w:rPr>
                <w:rFonts w:ascii="Times New Roman" w:eastAsia="Times New Roman" w:hAnsi="Times New Roman" w:cs="Times New Roman"/>
                <w:sz w:val="20"/>
                <w:szCs w:val="20"/>
                <w:lang w:eastAsia="cs-CZ"/>
              </w:rPr>
            </w:pPr>
          </w:p>
        </w:tc>
        <w:tc>
          <w:tcPr>
            <w:tcW w:w="1539" w:type="pct"/>
            <w:tcBorders>
              <w:top w:val="nil"/>
              <w:left w:val="nil"/>
              <w:bottom w:val="nil"/>
              <w:right w:val="nil"/>
            </w:tcBorders>
            <w:shd w:val="clear" w:color="auto" w:fill="auto"/>
            <w:vAlign w:val="center"/>
            <w:hideMark/>
          </w:tcPr>
          <w:p w14:paraId="7F137A01" w14:textId="77777777" w:rsidR="00EF5E39" w:rsidRPr="00EF5E39" w:rsidRDefault="00EF5E39" w:rsidP="00EF5E39">
            <w:pPr>
              <w:jc w:val="left"/>
              <w:rPr>
                <w:rFonts w:ascii="Times New Roman" w:eastAsia="Times New Roman" w:hAnsi="Times New Roman" w:cs="Times New Roman"/>
                <w:sz w:val="20"/>
                <w:szCs w:val="20"/>
                <w:lang w:eastAsia="cs-CZ"/>
              </w:rPr>
            </w:pPr>
          </w:p>
        </w:tc>
        <w:tc>
          <w:tcPr>
            <w:tcW w:w="751" w:type="pct"/>
            <w:tcBorders>
              <w:top w:val="nil"/>
              <w:left w:val="nil"/>
              <w:bottom w:val="nil"/>
              <w:right w:val="nil"/>
            </w:tcBorders>
            <w:shd w:val="clear" w:color="auto" w:fill="auto"/>
            <w:vAlign w:val="center"/>
            <w:hideMark/>
          </w:tcPr>
          <w:p w14:paraId="293C7798" w14:textId="77777777" w:rsidR="00EF5E39" w:rsidRPr="00EF5E39" w:rsidRDefault="00EF5E39" w:rsidP="00EF5E39">
            <w:pPr>
              <w:jc w:val="left"/>
              <w:rPr>
                <w:rFonts w:ascii="Times New Roman" w:eastAsia="Times New Roman" w:hAnsi="Times New Roman" w:cs="Times New Roman"/>
                <w:sz w:val="20"/>
                <w:szCs w:val="20"/>
                <w:lang w:eastAsia="cs-CZ"/>
              </w:rPr>
            </w:pPr>
          </w:p>
        </w:tc>
        <w:tc>
          <w:tcPr>
            <w:tcW w:w="252" w:type="pct"/>
            <w:tcBorders>
              <w:top w:val="nil"/>
              <w:left w:val="nil"/>
              <w:bottom w:val="nil"/>
              <w:right w:val="nil"/>
            </w:tcBorders>
            <w:shd w:val="clear" w:color="auto" w:fill="auto"/>
            <w:vAlign w:val="center"/>
            <w:hideMark/>
          </w:tcPr>
          <w:p w14:paraId="0FC4C62F" w14:textId="77777777" w:rsidR="00EF5E39" w:rsidRPr="00EF5E39" w:rsidRDefault="00EF5E39" w:rsidP="00EF5E39">
            <w:pPr>
              <w:jc w:val="left"/>
              <w:rPr>
                <w:rFonts w:ascii="Times New Roman" w:eastAsia="Times New Roman" w:hAnsi="Times New Roman" w:cs="Times New Roman"/>
                <w:sz w:val="20"/>
                <w:szCs w:val="20"/>
                <w:lang w:eastAsia="cs-CZ"/>
              </w:rPr>
            </w:pPr>
          </w:p>
        </w:tc>
        <w:tc>
          <w:tcPr>
            <w:tcW w:w="1539" w:type="pct"/>
            <w:tcBorders>
              <w:top w:val="nil"/>
              <w:left w:val="nil"/>
              <w:bottom w:val="nil"/>
              <w:right w:val="nil"/>
            </w:tcBorders>
            <w:shd w:val="clear" w:color="auto" w:fill="auto"/>
            <w:vAlign w:val="center"/>
            <w:hideMark/>
          </w:tcPr>
          <w:p w14:paraId="0AF3A2E3" w14:textId="77777777" w:rsidR="00EF5E39" w:rsidRPr="00EF5E39" w:rsidRDefault="00EF5E39" w:rsidP="00EF5E39">
            <w:pPr>
              <w:jc w:val="left"/>
              <w:rPr>
                <w:rFonts w:ascii="Times New Roman" w:eastAsia="Times New Roman" w:hAnsi="Times New Roman" w:cs="Times New Roman"/>
                <w:sz w:val="20"/>
                <w:szCs w:val="20"/>
                <w:lang w:eastAsia="cs-CZ"/>
              </w:rPr>
            </w:pPr>
          </w:p>
        </w:tc>
        <w:tc>
          <w:tcPr>
            <w:tcW w:w="692" w:type="pct"/>
            <w:tcBorders>
              <w:top w:val="nil"/>
              <w:left w:val="nil"/>
              <w:bottom w:val="nil"/>
              <w:right w:val="nil"/>
            </w:tcBorders>
            <w:shd w:val="clear" w:color="auto" w:fill="auto"/>
            <w:vAlign w:val="center"/>
            <w:hideMark/>
          </w:tcPr>
          <w:p w14:paraId="3FBC9F94" w14:textId="77777777" w:rsidR="00EF5E39" w:rsidRPr="00EF5E39" w:rsidRDefault="00EF5E39" w:rsidP="00EF5E39">
            <w:pPr>
              <w:jc w:val="left"/>
              <w:rPr>
                <w:rFonts w:ascii="Times New Roman" w:eastAsia="Times New Roman" w:hAnsi="Times New Roman" w:cs="Times New Roman"/>
                <w:sz w:val="20"/>
                <w:szCs w:val="20"/>
                <w:lang w:eastAsia="cs-CZ"/>
              </w:rPr>
            </w:pPr>
          </w:p>
        </w:tc>
      </w:tr>
      <w:tr w:rsidR="00EF5E39" w:rsidRPr="00EF5E39" w14:paraId="359D9E17" w14:textId="77777777" w:rsidTr="00EF5E39">
        <w:trPr>
          <w:trHeight w:val="330"/>
        </w:trPr>
        <w:tc>
          <w:tcPr>
            <w:tcW w:w="1765" w:type="pct"/>
            <w:gridSpan w:val="2"/>
            <w:tcBorders>
              <w:top w:val="single" w:sz="8" w:space="0" w:color="auto"/>
              <w:left w:val="single" w:sz="8" w:space="0" w:color="auto"/>
              <w:bottom w:val="nil"/>
              <w:right w:val="single" w:sz="8" w:space="0" w:color="000000"/>
            </w:tcBorders>
            <w:shd w:val="clear" w:color="000000" w:fill="00FF00"/>
            <w:noWrap/>
            <w:vAlign w:val="center"/>
            <w:hideMark/>
          </w:tcPr>
          <w:p w14:paraId="16805833" w14:textId="77777777" w:rsidR="00EF5E39" w:rsidRPr="00EF5E39" w:rsidRDefault="00EF5E39" w:rsidP="00EF5E39">
            <w:pPr>
              <w:jc w:val="center"/>
              <w:rPr>
                <w:rFonts w:eastAsia="Times New Roman"/>
                <w:b/>
                <w:bCs/>
                <w:sz w:val="24"/>
                <w:lang w:eastAsia="cs-CZ"/>
              </w:rPr>
            </w:pPr>
            <w:r w:rsidRPr="00EF5E39">
              <w:rPr>
                <w:rFonts w:eastAsia="Times New Roman"/>
                <w:b/>
                <w:bCs/>
                <w:sz w:val="24"/>
                <w:lang w:eastAsia="cs-CZ"/>
              </w:rPr>
              <w:t>Ministerstvo zemědělství</w:t>
            </w:r>
          </w:p>
        </w:tc>
        <w:tc>
          <w:tcPr>
            <w:tcW w:w="2543" w:type="pct"/>
            <w:gridSpan w:val="3"/>
            <w:tcBorders>
              <w:top w:val="single" w:sz="8" w:space="0" w:color="auto"/>
              <w:left w:val="nil"/>
              <w:bottom w:val="single" w:sz="8" w:space="0" w:color="auto"/>
              <w:right w:val="nil"/>
            </w:tcBorders>
            <w:shd w:val="clear" w:color="000000" w:fill="00FF00"/>
            <w:vAlign w:val="center"/>
            <w:hideMark/>
          </w:tcPr>
          <w:p w14:paraId="54C46236" w14:textId="77777777" w:rsidR="00EF5E39" w:rsidRPr="00EF5E39" w:rsidRDefault="00EF5E39" w:rsidP="00EF5E39">
            <w:pPr>
              <w:jc w:val="center"/>
              <w:rPr>
                <w:rFonts w:eastAsia="Times New Roman"/>
                <w:b/>
                <w:bCs/>
                <w:sz w:val="24"/>
                <w:lang w:eastAsia="cs-CZ"/>
              </w:rPr>
            </w:pPr>
            <w:r w:rsidRPr="00EF5E39">
              <w:rPr>
                <w:rFonts w:eastAsia="Times New Roman"/>
                <w:b/>
                <w:bCs/>
                <w:sz w:val="24"/>
                <w:lang w:eastAsia="cs-CZ"/>
              </w:rPr>
              <w:t xml:space="preserve">Základní data o objektu </w:t>
            </w:r>
          </w:p>
        </w:tc>
        <w:tc>
          <w:tcPr>
            <w:tcW w:w="692" w:type="pct"/>
            <w:tcBorders>
              <w:top w:val="single" w:sz="8" w:space="0" w:color="auto"/>
              <w:left w:val="single" w:sz="8" w:space="0" w:color="auto"/>
              <w:bottom w:val="single" w:sz="8" w:space="0" w:color="auto"/>
              <w:right w:val="single" w:sz="8" w:space="0" w:color="auto"/>
            </w:tcBorders>
            <w:shd w:val="clear" w:color="000000" w:fill="00FF00"/>
            <w:vAlign w:val="center"/>
            <w:hideMark/>
          </w:tcPr>
          <w:p w14:paraId="0CF8889D" w14:textId="77777777" w:rsidR="00EF5E39" w:rsidRPr="00EF5E39" w:rsidRDefault="00EF5E39" w:rsidP="00EF5E39">
            <w:pPr>
              <w:jc w:val="left"/>
              <w:rPr>
                <w:rFonts w:eastAsia="Times New Roman"/>
                <w:b/>
                <w:bCs/>
                <w:sz w:val="24"/>
                <w:lang w:eastAsia="cs-CZ"/>
              </w:rPr>
            </w:pPr>
            <w:proofErr w:type="spellStart"/>
            <w:r w:rsidRPr="00EF5E39">
              <w:rPr>
                <w:rFonts w:eastAsia="Times New Roman"/>
                <w:b/>
                <w:bCs/>
                <w:sz w:val="24"/>
                <w:lang w:eastAsia="cs-CZ"/>
              </w:rPr>
              <w:t>Sp</w:t>
            </w:r>
            <w:proofErr w:type="spellEnd"/>
            <w:r w:rsidRPr="00EF5E39">
              <w:rPr>
                <w:rFonts w:eastAsia="Times New Roman"/>
                <w:b/>
                <w:bCs/>
                <w:sz w:val="24"/>
                <w:lang w:eastAsia="cs-CZ"/>
              </w:rPr>
              <w:t xml:space="preserve">. List </w:t>
            </w:r>
          </w:p>
        </w:tc>
      </w:tr>
      <w:tr w:rsidR="00EF5E39" w:rsidRPr="00EF5E39" w14:paraId="6229C36D" w14:textId="77777777" w:rsidTr="00EF5E39">
        <w:trPr>
          <w:trHeight w:val="390"/>
        </w:trPr>
        <w:tc>
          <w:tcPr>
            <w:tcW w:w="226" w:type="pct"/>
            <w:tcBorders>
              <w:top w:val="nil"/>
              <w:left w:val="single" w:sz="8" w:space="0" w:color="auto"/>
              <w:bottom w:val="single" w:sz="8" w:space="0" w:color="auto"/>
              <w:right w:val="nil"/>
            </w:tcBorders>
            <w:shd w:val="clear" w:color="auto" w:fill="auto"/>
            <w:vAlign w:val="center"/>
            <w:hideMark/>
          </w:tcPr>
          <w:p w14:paraId="7AC6B4E3" w14:textId="77777777" w:rsidR="00EF5E39" w:rsidRPr="00EF5E39" w:rsidRDefault="00EF5E39" w:rsidP="00EF5E39">
            <w:pPr>
              <w:jc w:val="center"/>
              <w:rPr>
                <w:rFonts w:eastAsia="Times New Roman"/>
                <w:b/>
                <w:bCs/>
                <w:i/>
                <w:iCs/>
                <w:sz w:val="28"/>
                <w:szCs w:val="28"/>
                <w:lang w:eastAsia="cs-CZ"/>
              </w:rPr>
            </w:pPr>
            <w:r w:rsidRPr="00EF5E39">
              <w:rPr>
                <w:rFonts w:eastAsia="Times New Roman"/>
                <w:b/>
                <w:bCs/>
                <w:i/>
                <w:iCs/>
                <w:sz w:val="28"/>
                <w:szCs w:val="28"/>
                <w:lang w:eastAsia="cs-CZ"/>
              </w:rPr>
              <w:t> </w:t>
            </w:r>
          </w:p>
        </w:tc>
        <w:tc>
          <w:tcPr>
            <w:tcW w:w="1539" w:type="pct"/>
            <w:tcBorders>
              <w:top w:val="nil"/>
              <w:left w:val="nil"/>
              <w:bottom w:val="single" w:sz="8" w:space="0" w:color="auto"/>
              <w:right w:val="single" w:sz="8" w:space="0" w:color="auto"/>
            </w:tcBorders>
            <w:shd w:val="clear" w:color="auto" w:fill="auto"/>
            <w:vAlign w:val="center"/>
            <w:hideMark/>
          </w:tcPr>
          <w:p w14:paraId="3416752E" w14:textId="77777777" w:rsidR="00EF5E39" w:rsidRPr="00EF5E39" w:rsidRDefault="00EF5E39" w:rsidP="00EF5E39">
            <w:pPr>
              <w:jc w:val="center"/>
              <w:rPr>
                <w:rFonts w:eastAsia="Times New Roman"/>
                <w:b/>
                <w:bCs/>
                <w:i/>
                <w:iCs/>
                <w:sz w:val="28"/>
                <w:szCs w:val="28"/>
                <w:lang w:eastAsia="cs-CZ"/>
              </w:rPr>
            </w:pPr>
            <w:r w:rsidRPr="00EF5E39">
              <w:rPr>
                <w:rFonts w:eastAsia="Times New Roman"/>
                <w:b/>
                <w:bCs/>
                <w:i/>
                <w:iCs/>
                <w:sz w:val="28"/>
                <w:szCs w:val="28"/>
                <w:lang w:eastAsia="cs-CZ"/>
              </w:rPr>
              <w:t> </w:t>
            </w:r>
          </w:p>
        </w:tc>
        <w:tc>
          <w:tcPr>
            <w:tcW w:w="751" w:type="pct"/>
            <w:tcBorders>
              <w:top w:val="nil"/>
              <w:left w:val="nil"/>
              <w:bottom w:val="nil"/>
              <w:right w:val="nil"/>
            </w:tcBorders>
            <w:shd w:val="clear" w:color="auto" w:fill="auto"/>
            <w:vAlign w:val="center"/>
            <w:hideMark/>
          </w:tcPr>
          <w:p w14:paraId="5C9A4458" w14:textId="77777777" w:rsidR="00EF5E39" w:rsidRPr="00EF5E39" w:rsidRDefault="00EF5E39" w:rsidP="00EF5E39">
            <w:pPr>
              <w:jc w:val="center"/>
              <w:rPr>
                <w:rFonts w:eastAsia="Times New Roman"/>
                <w:b/>
                <w:bCs/>
                <w:i/>
                <w:iCs/>
                <w:sz w:val="28"/>
                <w:szCs w:val="28"/>
                <w:lang w:eastAsia="cs-CZ"/>
              </w:rPr>
            </w:pPr>
          </w:p>
        </w:tc>
        <w:tc>
          <w:tcPr>
            <w:tcW w:w="252" w:type="pct"/>
            <w:tcBorders>
              <w:top w:val="nil"/>
              <w:left w:val="nil"/>
              <w:bottom w:val="nil"/>
              <w:right w:val="nil"/>
            </w:tcBorders>
            <w:shd w:val="clear" w:color="auto" w:fill="auto"/>
            <w:vAlign w:val="center"/>
            <w:hideMark/>
          </w:tcPr>
          <w:p w14:paraId="253CCD9F" w14:textId="77777777" w:rsidR="00EF5E39" w:rsidRPr="00EF5E39" w:rsidRDefault="00EF5E39" w:rsidP="00EF5E39">
            <w:pPr>
              <w:jc w:val="center"/>
              <w:rPr>
                <w:rFonts w:ascii="Times New Roman" w:eastAsia="Times New Roman" w:hAnsi="Times New Roman" w:cs="Times New Roman"/>
                <w:sz w:val="20"/>
                <w:szCs w:val="20"/>
                <w:lang w:eastAsia="cs-CZ"/>
              </w:rPr>
            </w:pPr>
          </w:p>
        </w:tc>
        <w:tc>
          <w:tcPr>
            <w:tcW w:w="1539" w:type="pct"/>
            <w:tcBorders>
              <w:top w:val="nil"/>
              <w:left w:val="nil"/>
              <w:bottom w:val="nil"/>
              <w:right w:val="nil"/>
            </w:tcBorders>
            <w:shd w:val="clear" w:color="auto" w:fill="auto"/>
            <w:vAlign w:val="center"/>
            <w:hideMark/>
          </w:tcPr>
          <w:p w14:paraId="28A90496" w14:textId="77777777" w:rsidR="00EF5E39" w:rsidRPr="00EF5E39" w:rsidRDefault="00EF5E39" w:rsidP="00EF5E39">
            <w:pPr>
              <w:jc w:val="center"/>
              <w:rPr>
                <w:rFonts w:ascii="Times New Roman" w:eastAsia="Times New Roman" w:hAnsi="Times New Roman" w:cs="Times New Roman"/>
                <w:sz w:val="20"/>
                <w:szCs w:val="20"/>
                <w:lang w:eastAsia="cs-CZ"/>
              </w:rPr>
            </w:pPr>
          </w:p>
        </w:tc>
        <w:tc>
          <w:tcPr>
            <w:tcW w:w="692" w:type="pct"/>
            <w:tcBorders>
              <w:top w:val="nil"/>
              <w:left w:val="nil"/>
              <w:bottom w:val="nil"/>
              <w:right w:val="nil"/>
            </w:tcBorders>
            <w:shd w:val="clear" w:color="auto" w:fill="auto"/>
            <w:vAlign w:val="center"/>
            <w:hideMark/>
          </w:tcPr>
          <w:p w14:paraId="7721AE54" w14:textId="77777777" w:rsidR="00EF5E39" w:rsidRPr="00EF5E39" w:rsidRDefault="00EF5E39" w:rsidP="00EF5E39">
            <w:pPr>
              <w:jc w:val="center"/>
              <w:rPr>
                <w:rFonts w:ascii="Times New Roman" w:eastAsia="Times New Roman" w:hAnsi="Times New Roman" w:cs="Times New Roman"/>
                <w:sz w:val="20"/>
                <w:szCs w:val="20"/>
                <w:lang w:eastAsia="cs-CZ"/>
              </w:rPr>
            </w:pPr>
          </w:p>
        </w:tc>
      </w:tr>
      <w:tr w:rsidR="00EF5E39" w:rsidRPr="00EF5E39" w14:paraId="19E58C18" w14:textId="77777777" w:rsidTr="00EF5E39">
        <w:trPr>
          <w:trHeight w:val="300"/>
        </w:trPr>
        <w:tc>
          <w:tcPr>
            <w:tcW w:w="1765" w:type="pct"/>
            <w:gridSpan w:val="2"/>
            <w:tcBorders>
              <w:top w:val="single" w:sz="8" w:space="0" w:color="auto"/>
              <w:left w:val="single" w:sz="8" w:space="0" w:color="auto"/>
              <w:bottom w:val="single" w:sz="4" w:space="0" w:color="auto"/>
              <w:right w:val="single" w:sz="4" w:space="0" w:color="000000"/>
            </w:tcBorders>
            <w:shd w:val="clear" w:color="000000" w:fill="CCFFCC"/>
            <w:vAlign w:val="center"/>
            <w:hideMark/>
          </w:tcPr>
          <w:p w14:paraId="773B10A0" w14:textId="77777777" w:rsidR="00EF5E39" w:rsidRPr="00EF5E39" w:rsidRDefault="00EF5E39" w:rsidP="00EF5E39">
            <w:pPr>
              <w:jc w:val="left"/>
              <w:rPr>
                <w:rFonts w:ascii="Calibri" w:eastAsia="Times New Roman" w:hAnsi="Calibri" w:cs="Calibri"/>
                <w:color w:val="000000"/>
                <w:szCs w:val="22"/>
                <w:lang w:eastAsia="cs-CZ"/>
              </w:rPr>
            </w:pPr>
            <w:r w:rsidRPr="00EF5E39">
              <w:rPr>
                <w:rFonts w:ascii="Calibri" w:eastAsia="Times New Roman" w:hAnsi="Calibri" w:cs="Calibri"/>
                <w:color w:val="000000"/>
                <w:szCs w:val="22"/>
                <w:lang w:eastAsia="cs-CZ"/>
              </w:rPr>
              <w:t>Název  - instituce</w:t>
            </w:r>
          </w:p>
        </w:tc>
        <w:tc>
          <w:tcPr>
            <w:tcW w:w="3235" w:type="pct"/>
            <w:gridSpan w:val="4"/>
            <w:tcBorders>
              <w:top w:val="single" w:sz="8" w:space="0" w:color="auto"/>
              <w:left w:val="nil"/>
              <w:bottom w:val="single" w:sz="4" w:space="0" w:color="auto"/>
              <w:right w:val="single" w:sz="8" w:space="0" w:color="000000"/>
            </w:tcBorders>
            <w:shd w:val="clear" w:color="000000" w:fill="CCFFCC"/>
            <w:vAlign w:val="center"/>
            <w:hideMark/>
          </w:tcPr>
          <w:p w14:paraId="2FF9B6C6" w14:textId="77777777" w:rsidR="00EF5E39" w:rsidRPr="00EF5E39" w:rsidRDefault="00EF5E39" w:rsidP="00EF5E39">
            <w:pPr>
              <w:jc w:val="left"/>
              <w:rPr>
                <w:rFonts w:ascii="Calibri" w:eastAsia="Times New Roman" w:hAnsi="Calibri" w:cs="Calibri"/>
                <w:color w:val="000000"/>
                <w:szCs w:val="22"/>
                <w:lang w:eastAsia="cs-CZ"/>
              </w:rPr>
            </w:pPr>
            <w:r w:rsidRPr="00EF5E39">
              <w:rPr>
                <w:rFonts w:ascii="Calibri" w:eastAsia="Times New Roman" w:hAnsi="Calibri" w:cs="Calibri"/>
                <w:color w:val="000000"/>
                <w:szCs w:val="22"/>
                <w:lang w:eastAsia="cs-CZ"/>
              </w:rPr>
              <w:t>Ministerstvo zemědělství</w:t>
            </w:r>
          </w:p>
        </w:tc>
      </w:tr>
      <w:tr w:rsidR="00EF5E39" w:rsidRPr="00EF5E39" w14:paraId="64C7565F" w14:textId="77777777" w:rsidTr="00EF5E39">
        <w:trPr>
          <w:trHeight w:val="300"/>
        </w:trPr>
        <w:tc>
          <w:tcPr>
            <w:tcW w:w="1765" w:type="pct"/>
            <w:gridSpan w:val="2"/>
            <w:tcBorders>
              <w:top w:val="single" w:sz="4" w:space="0" w:color="auto"/>
              <w:left w:val="single" w:sz="8" w:space="0" w:color="auto"/>
              <w:bottom w:val="single" w:sz="4" w:space="0" w:color="auto"/>
              <w:right w:val="single" w:sz="4" w:space="0" w:color="000000"/>
            </w:tcBorders>
            <w:shd w:val="clear" w:color="000000" w:fill="CCFFCC"/>
            <w:vAlign w:val="center"/>
            <w:hideMark/>
          </w:tcPr>
          <w:p w14:paraId="163C371C" w14:textId="77777777" w:rsidR="00EF5E39" w:rsidRPr="00EF5E39" w:rsidRDefault="00EF5E39" w:rsidP="00EF5E39">
            <w:pPr>
              <w:jc w:val="left"/>
              <w:rPr>
                <w:rFonts w:ascii="Calibri" w:eastAsia="Times New Roman" w:hAnsi="Calibri" w:cs="Calibri"/>
                <w:color w:val="000000"/>
                <w:szCs w:val="22"/>
                <w:lang w:eastAsia="cs-CZ"/>
              </w:rPr>
            </w:pPr>
            <w:r w:rsidRPr="00EF5E39">
              <w:rPr>
                <w:rFonts w:ascii="Calibri" w:eastAsia="Times New Roman" w:hAnsi="Calibri" w:cs="Calibri"/>
                <w:color w:val="000000"/>
                <w:szCs w:val="22"/>
                <w:lang w:eastAsia="cs-CZ"/>
              </w:rPr>
              <w:t>Majitel objektu (objektů)</w:t>
            </w:r>
          </w:p>
        </w:tc>
        <w:tc>
          <w:tcPr>
            <w:tcW w:w="3235" w:type="pct"/>
            <w:gridSpan w:val="4"/>
            <w:tcBorders>
              <w:top w:val="single" w:sz="4" w:space="0" w:color="auto"/>
              <w:left w:val="nil"/>
              <w:bottom w:val="single" w:sz="4" w:space="0" w:color="auto"/>
              <w:right w:val="single" w:sz="8" w:space="0" w:color="000000"/>
            </w:tcBorders>
            <w:shd w:val="clear" w:color="000000" w:fill="CCFFCC"/>
            <w:vAlign w:val="center"/>
            <w:hideMark/>
          </w:tcPr>
          <w:p w14:paraId="1F1ADE1A" w14:textId="77777777" w:rsidR="00EF5E39" w:rsidRPr="00EF5E39" w:rsidRDefault="00EF5E39" w:rsidP="00EF5E39">
            <w:pPr>
              <w:jc w:val="left"/>
              <w:rPr>
                <w:rFonts w:ascii="Calibri" w:eastAsia="Times New Roman" w:hAnsi="Calibri" w:cs="Calibri"/>
                <w:color w:val="000000"/>
                <w:szCs w:val="22"/>
                <w:lang w:eastAsia="cs-CZ"/>
              </w:rPr>
            </w:pPr>
            <w:r w:rsidRPr="00EF5E39">
              <w:rPr>
                <w:rFonts w:ascii="Calibri" w:eastAsia="Times New Roman" w:hAnsi="Calibri" w:cs="Calibri"/>
                <w:color w:val="000000"/>
                <w:szCs w:val="22"/>
                <w:lang w:eastAsia="cs-CZ"/>
              </w:rPr>
              <w:t>Ministerstvo zemědělství</w:t>
            </w:r>
          </w:p>
        </w:tc>
      </w:tr>
      <w:tr w:rsidR="00EF5E39" w:rsidRPr="00EF5E39" w14:paraId="6C0BE5AC" w14:textId="77777777" w:rsidTr="00EF5E39">
        <w:trPr>
          <w:trHeight w:val="300"/>
        </w:trPr>
        <w:tc>
          <w:tcPr>
            <w:tcW w:w="1765" w:type="pct"/>
            <w:gridSpan w:val="2"/>
            <w:tcBorders>
              <w:top w:val="single" w:sz="4" w:space="0" w:color="auto"/>
              <w:left w:val="single" w:sz="8" w:space="0" w:color="auto"/>
              <w:bottom w:val="single" w:sz="4" w:space="0" w:color="auto"/>
              <w:right w:val="single" w:sz="4" w:space="0" w:color="000000"/>
            </w:tcBorders>
            <w:shd w:val="clear" w:color="000000" w:fill="CCFFCC"/>
            <w:vAlign w:val="center"/>
            <w:hideMark/>
          </w:tcPr>
          <w:p w14:paraId="4E496CED" w14:textId="77777777" w:rsidR="00EF5E39" w:rsidRPr="00EF5E39" w:rsidRDefault="00EF5E39" w:rsidP="00EF5E39">
            <w:pPr>
              <w:jc w:val="left"/>
              <w:rPr>
                <w:rFonts w:ascii="Calibri" w:eastAsia="Times New Roman" w:hAnsi="Calibri" w:cs="Calibri"/>
                <w:color w:val="000000"/>
                <w:szCs w:val="22"/>
                <w:lang w:eastAsia="cs-CZ"/>
              </w:rPr>
            </w:pPr>
            <w:r w:rsidRPr="00EF5E39">
              <w:rPr>
                <w:rFonts w:ascii="Calibri" w:eastAsia="Times New Roman" w:hAnsi="Calibri" w:cs="Calibri"/>
                <w:color w:val="000000"/>
                <w:szCs w:val="22"/>
                <w:lang w:eastAsia="cs-CZ"/>
              </w:rPr>
              <w:t>Adresa</w:t>
            </w:r>
          </w:p>
        </w:tc>
        <w:tc>
          <w:tcPr>
            <w:tcW w:w="3235" w:type="pct"/>
            <w:gridSpan w:val="4"/>
            <w:tcBorders>
              <w:top w:val="single" w:sz="4" w:space="0" w:color="auto"/>
              <w:left w:val="nil"/>
              <w:bottom w:val="single" w:sz="4" w:space="0" w:color="auto"/>
              <w:right w:val="single" w:sz="8" w:space="0" w:color="000000"/>
            </w:tcBorders>
            <w:shd w:val="clear" w:color="000000" w:fill="00FF00"/>
            <w:vAlign w:val="center"/>
            <w:hideMark/>
          </w:tcPr>
          <w:p w14:paraId="71E4A7F2" w14:textId="77777777" w:rsidR="00EF5E39" w:rsidRPr="00EF5E39" w:rsidRDefault="00EF5E39" w:rsidP="00EF5E39">
            <w:pPr>
              <w:jc w:val="left"/>
              <w:rPr>
                <w:rFonts w:ascii="Calibri" w:eastAsia="Times New Roman" w:hAnsi="Calibri" w:cs="Calibri"/>
                <w:color w:val="000000"/>
                <w:szCs w:val="22"/>
                <w:lang w:eastAsia="cs-CZ"/>
              </w:rPr>
            </w:pPr>
            <w:r w:rsidRPr="00EF5E39">
              <w:rPr>
                <w:rFonts w:ascii="Calibri" w:eastAsia="Times New Roman" w:hAnsi="Calibri" w:cs="Calibri"/>
                <w:color w:val="000000"/>
                <w:szCs w:val="22"/>
                <w:lang w:eastAsia="cs-CZ"/>
              </w:rPr>
              <w:t>Kotlářská 931/53, Brno</w:t>
            </w:r>
          </w:p>
        </w:tc>
      </w:tr>
      <w:tr w:rsidR="00EF5E39" w:rsidRPr="00EF5E39" w14:paraId="11AC2767" w14:textId="77777777" w:rsidTr="00EF5E39">
        <w:trPr>
          <w:trHeight w:val="300"/>
        </w:trPr>
        <w:tc>
          <w:tcPr>
            <w:tcW w:w="1765" w:type="pct"/>
            <w:gridSpan w:val="2"/>
            <w:tcBorders>
              <w:top w:val="single" w:sz="4" w:space="0" w:color="auto"/>
              <w:left w:val="single" w:sz="8" w:space="0" w:color="auto"/>
              <w:bottom w:val="single" w:sz="4" w:space="0" w:color="auto"/>
              <w:right w:val="single" w:sz="4" w:space="0" w:color="000000"/>
            </w:tcBorders>
            <w:shd w:val="clear" w:color="000000" w:fill="CCFFCC"/>
            <w:vAlign w:val="center"/>
            <w:hideMark/>
          </w:tcPr>
          <w:p w14:paraId="1F76F3F1" w14:textId="77777777" w:rsidR="00EF5E39" w:rsidRPr="00EF5E39" w:rsidRDefault="00EF5E39" w:rsidP="00EF5E39">
            <w:pPr>
              <w:jc w:val="left"/>
              <w:rPr>
                <w:rFonts w:ascii="Calibri" w:eastAsia="Times New Roman" w:hAnsi="Calibri" w:cs="Calibri"/>
                <w:color w:val="000000"/>
                <w:szCs w:val="22"/>
                <w:lang w:eastAsia="cs-CZ"/>
              </w:rPr>
            </w:pPr>
            <w:r w:rsidRPr="00EF5E39">
              <w:rPr>
                <w:rFonts w:ascii="Calibri" w:eastAsia="Times New Roman" w:hAnsi="Calibri" w:cs="Calibri"/>
                <w:color w:val="000000"/>
                <w:szCs w:val="22"/>
                <w:lang w:eastAsia="cs-CZ"/>
              </w:rPr>
              <w:t xml:space="preserve">Charakter </w:t>
            </w:r>
            <w:proofErr w:type="spellStart"/>
            <w:r w:rsidRPr="00EF5E39">
              <w:rPr>
                <w:rFonts w:ascii="Calibri" w:eastAsia="Times New Roman" w:hAnsi="Calibri" w:cs="Calibri"/>
                <w:color w:val="000000"/>
                <w:szCs w:val="22"/>
                <w:lang w:eastAsia="cs-CZ"/>
              </w:rPr>
              <w:t>uživání</w:t>
            </w:r>
            <w:proofErr w:type="spellEnd"/>
            <w:r w:rsidRPr="00EF5E39">
              <w:rPr>
                <w:rFonts w:ascii="Calibri" w:eastAsia="Times New Roman" w:hAnsi="Calibri" w:cs="Calibri"/>
                <w:color w:val="000000"/>
                <w:szCs w:val="22"/>
                <w:lang w:eastAsia="cs-CZ"/>
              </w:rPr>
              <w:t xml:space="preserve"> budovy</w:t>
            </w:r>
          </w:p>
        </w:tc>
        <w:tc>
          <w:tcPr>
            <w:tcW w:w="3235" w:type="pct"/>
            <w:gridSpan w:val="4"/>
            <w:tcBorders>
              <w:top w:val="single" w:sz="4" w:space="0" w:color="auto"/>
              <w:left w:val="nil"/>
              <w:bottom w:val="single" w:sz="4" w:space="0" w:color="auto"/>
              <w:right w:val="single" w:sz="8" w:space="0" w:color="000000"/>
            </w:tcBorders>
            <w:shd w:val="clear" w:color="000000" w:fill="CCFFCC"/>
            <w:vAlign w:val="center"/>
            <w:hideMark/>
          </w:tcPr>
          <w:p w14:paraId="31793327" w14:textId="77777777" w:rsidR="00EF5E39" w:rsidRPr="00EF5E39" w:rsidRDefault="00EF5E39" w:rsidP="00EF5E39">
            <w:pPr>
              <w:jc w:val="left"/>
              <w:rPr>
                <w:rFonts w:ascii="Calibri" w:eastAsia="Times New Roman" w:hAnsi="Calibri" w:cs="Calibri"/>
                <w:color w:val="000000"/>
                <w:szCs w:val="22"/>
                <w:lang w:eastAsia="cs-CZ"/>
              </w:rPr>
            </w:pPr>
            <w:r w:rsidRPr="00EF5E39">
              <w:rPr>
                <w:rFonts w:ascii="Calibri" w:eastAsia="Times New Roman" w:hAnsi="Calibri" w:cs="Calibri"/>
                <w:color w:val="000000"/>
                <w:szCs w:val="22"/>
                <w:lang w:eastAsia="cs-CZ"/>
              </w:rPr>
              <w:t>administrativní budova</w:t>
            </w:r>
          </w:p>
        </w:tc>
      </w:tr>
      <w:tr w:rsidR="00EF5E39" w:rsidRPr="00EF5E39" w14:paraId="48AC48FD" w14:textId="77777777" w:rsidTr="00EF5E39">
        <w:trPr>
          <w:trHeight w:val="315"/>
        </w:trPr>
        <w:tc>
          <w:tcPr>
            <w:tcW w:w="1765" w:type="pct"/>
            <w:gridSpan w:val="2"/>
            <w:tcBorders>
              <w:top w:val="single" w:sz="4" w:space="0" w:color="auto"/>
              <w:left w:val="single" w:sz="8" w:space="0" w:color="auto"/>
              <w:bottom w:val="single" w:sz="8" w:space="0" w:color="auto"/>
              <w:right w:val="single" w:sz="4" w:space="0" w:color="000000"/>
            </w:tcBorders>
            <w:shd w:val="clear" w:color="000000" w:fill="CCFFCC"/>
            <w:vAlign w:val="center"/>
            <w:hideMark/>
          </w:tcPr>
          <w:p w14:paraId="147051CB" w14:textId="77777777" w:rsidR="00EF5E39" w:rsidRPr="00EF5E39" w:rsidRDefault="00EF5E39" w:rsidP="00EF5E39">
            <w:pPr>
              <w:jc w:val="left"/>
              <w:rPr>
                <w:rFonts w:ascii="Calibri" w:eastAsia="Times New Roman" w:hAnsi="Calibri" w:cs="Calibri"/>
                <w:color w:val="000000"/>
                <w:szCs w:val="22"/>
                <w:lang w:eastAsia="cs-CZ"/>
              </w:rPr>
            </w:pPr>
            <w:r w:rsidRPr="00EF5E39">
              <w:rPr>
                <w:rFonts w:ascii="Calibri" w:eastAsia="Times New Roman" w:hAnsi="Calibri" w:cs="Calibri"/>
                <w:color w:val="000000"/>
                <w:szCs w:val="22"/>
                <w:lang w:eastAsia="cs-CZ"/>
              </w:rPr>
              <w:t xml:space="preserve">Počet lidí v budově </w:t>
            </w:r>
          </w:p>
        </w:tc>
        <w:tc>
          <w:tcPr>
            <w:tcW w:w="3235" w:type="pct"/>
            <w:gridSpan w:val="4"/>
            <w:tcBorders>
              <w:top w:val="single" w:sz="4" w:space="0" w:color="auto"/>
              <w:left w:val="nil"/>
              <w:bottom w:val="single" w:sz="8" w:space="0" w:color="auto"/>
              <w:right w:val="single" w:sz="8" w:space="0" w:color="000000"/>
            </w:tcBorders>
            <w:shd w:val="clear" w:color="000000" w:fill="CCFFCC"/>
            <w:vAlign w:val="center"/>
            <w:hideMark/>
          </w:tcPr>
          <w:p w14:paraId="33FE9524" w14:textId="77777777" w:rsidR="00EF5E39" w:rsidRPr="00EF5E39" w:rsidRDefault="00EF5E39" w:rsidP="00EF5E39">
            <w:pPr>
              <w:jc w:val="left"/>
              <w:rPr>
                <w:rFonts w:ascii="Calibri" w:eastAsia="Times New Roman" w:hAnsi="Calibri" w:cs="Calibri"/>
                <w:color w:val="000000"/>
                <w:szCs w:val="22"/>
                <w:lang w:eastAsia="cs-CZ"/>
              </w:rPr>
            </w:pPr>
            <w:r w:rsidRPr="00EF5E39">
              <w:rPr>
                <w:rFonts w:ascii="Calibri" w:eastAsia="Times New Roman" w:hAnsi="Calibri" w:cs="Calibri"/>
                <w:color w:val="000000"/>
                <w:szCs w:val="22"/>
                <w:lang w:eastAsia="cs-CZ"/>
              </w:rPr>
              <w:t>243</w:t>
            </w:r>
          </w:p>
        </w:tc>
      </w:tr>
      <w:tr w:rsidR="00EF5E39" w:rsidRPr="00EF5E39" w14:paraId="68097E9E" w14:textId="77777777" w:rsidTr="00EF5E39">
        <w:trPr>
          <w:trHeight w:val="390"/>
        </w:trPr>
        <w:tc>
          <w:tcPr>
            <w:tcW w:w="226" w:type="pct"/>
            <w:tcBorders>
              <w:top w:val="nil"/>
              <w:left w:val="nil"/>
              <w:bottom w:val="nil"/>
              <w:right w:val="nil"/>
            </w:tcBorders>
            <w:shd w:val="clear" w:color="auto" w:fill="auto"/>
            <w:vAlign w:val="center"/>
            <w:hideMark/>
          </w:tcPr>
          <w:p w14:paraId="1478F39F" w14:textId="77777777" w:rsidR="00EF5E39" w:rsidRPr="00EF5E39" w:rsidRDefault="00EF5E39" w:rsidP="00EF5E39">
            <w:pPr>
              <w:jc w:val="left"/>
              <w:rPr>
                <w:rFonts w:ascii="Calibri" w:eastAsia="Times New Roman" w:hAnsi="Calibri" w:cs="Calibri"/>
                <w:color w:val="000000"/>
                <w:szCs w:val="22"/>
                <w:lang w:eastAsia="cs-CZ"/>
              </w:rPr>
            </w:pPr>
          </w:p>
        </w:tc>
        <w:tc>
          <w:tcPr>
            <w:tcW w:w="1539" w:type="pct"/>
            <w:tcBorders>
              <w:top w:val="nil"/>
              <w:left w:val="nil"/>
              <w:bottom w:val="nil"/>
              <w:right w:val="nil"/>
            </w:tcBorders>
            <w:shd w:val="clear" w:color="auto" w:fill="auto"/>
            <w:vAlign w:val="center"/>
            <w:hideMark/>
          </w:tcPr>
          <w:p w14:paraId="7F26C8D7" w14:textId="77777777" w:rsidR="00EF5E39" w:rsidRPr="00EF5E39" w:rsidRDefault="00EF5E39" w:rsidP="00EF5E39">
            <w:pPr>
              <w:jc w:val="center"/>
              <w:rPr>
                <w:rFonts w:ascii="Times New Roman" w:eastAsia="Times New Roman" w:hAnsi="Times New Roman" w:cs="Times New Roman"/>
                <w:sz w:val="20"/>
                <w:szCs w:val="20"/>
                <w:lang w:eastAsia="cs-CZ"/>
              </w:rPr>
            </w:pPr>
          </w:p>
        </w:tc>
        <w:tc>
          <w:tcPr>
            <w:tcW w:w="751" w:type="pct"/>
            <w:tcBorders>
              <w:top w:val="nil"/>
              <w:left w:val="nil"/>
              <w:bottom w:val="nil"/>
              <w:right w:val="nil"/>
            </w:tcBorders>
            <w:shd w:val="clear" w:color="auto" w:fill="auto"/>
            <w:vAlign w:val="center"/>
            <w:hideMark/>
          </w:tcPr>
          <w:p w14:paraId="0DF3D526" w14:textId="77777777" w:rsidR="00EF5E39" w:rsidRPr="00EF5E39" w:rsidRDefault="00EF5E39" w:rsidP="00EF5E39">
            <w:pPr>
              <w:jc w:val="center"/>
              <w:rPr>
                <w:rFonts w:ascii="Times New Roman" w:eastAsia="Times New Roman" w:hAnsi="Times New Roman" w:cs="Times New Roman"/>
                <w:sz w:val="20"/>
                <w:szCs w:val="20"/>
                <w:lang w:eastAsia="cs-CZ"/>
              </w:rPr>
            </w:pPr>
          </w:p>
        </w:tc>
        <w:tc>
          <w:tcPr>
            <w:tcW w:w="252" w:type="pct"/>
            <w:tcBorders>
              <w:top w:val="nil"/>
              <w:left w:val="nil"/>
              <w:bottom w:val="nil"/>
              <w:right w:val="nil"/>
            </w:tcBorders>
            <w:shd w:val="clear" w:color="auto" w:fill="auto"/>
            <w:vAlign w:val="center"/>
            <w:hideMark/>
          </w:tcPr>
          <w:p w14:paraId="5E44BBCA" w14:textId="77777777" w:rsidR="00EF5E39" w:rsidRPr="00EF5E39" w:rsidRDefault="00EF5E39" w:rsidP="00EF5E39">
            <w:pPr>
              <w:jc w:val="center"/>
              <w:rPr>
                <w:rFonts w:ascii="Times New Roman" w:eastAsia="Times New Roman" w:hAnsi="Times New Roman" w:cs="Times New Roman"/>
                <w:sz w:val="20"/>
                <w:szCs w:val="20"/>
                <w:lang w:eastAsia="cs-CZ"/>
              </w:rPr>
            </w:pPr>
          </w:p>
        </w:tc>
        <w:tc>
          <w:tcPr>
            <w:tcW w:w="1539" w:type="pct"/>
            <w:tcBorders>
              <w:top w:val="nil"/>
              <w:left w:val="nil"/>
              <w:bottom w:val="nil"/>
              <w:right w:val="nil"/>
            </w:tcBorders>
            <w:shd w:val="clear" w:color="auto" w:fill="auto"/>
            <w:vAlign w:val="center"/>
            <w:hideMark/>
          </w:tcPr>
          <w:p w14:paraId="0DE51BF0" w14:textId="77777777" w:rsidR="00EF5E39" w:rsidRPr="00EF5E39" w:rsidRDefault="00EF5E39" w:rsidP="00EF5E39">
            <w:pPr>
              <w:jc w:val="center"/>
              <w:rPr>
                <w:rFonts w:ascii="Times New Roman" w:eastAsia="Times New Roman" w:hAnsi="Times New Roman" w:cs="Times New Roman"/>
                <w:sz w:val="20"/>
                <w:szCs w:val="20"/>
                <w:lang w:eastAsia="cs-CZ"/>
              </w:rPr>
            </w:pPr>
          </w:p>
        </w:tc>
        <w:tc>
          <w:tcPr>
            <w:tcW w:w="692" w:type="pct"/>
            <w:tcBorders>
              <w:top w:val="nil"/>
              <w:left w:val="nil"/>
              <w:bottom w:val="nil"/>
              <w:right w:val="nil"/>
            </w:tcBorders>
            <w:shd w:val="clear" w:color="auto" w:fill="auto"/>
            <w:vAlign w:val="center"/>
            <w:hideMark/>
          </w:tcPr>
          <w:p w14:paraId="296D7AB7" w14:textId="77777777" w:rsidR="00EF5E39" w:rsidRPr="00EF5E39" w:rsidRDefault="00EF5E39" w:rsidP="00EF5E39">
            <w:pPr>
              <w:jc w:val="center"/>
              <w:rPr>
                <w:rFonts w:ascii="Times New Roman" w:eastAsia="Times New Roman" w:hAnsi="Times New Roman" w:cs="Times New Roman"/>
                <w:sz w:val="20"/>
                <w:szCs w:val="20"/>
                <w:lang w:eastAsia="cs-CZ"/>
              </w:rPr>
            </w:pPr>
          </w:p>
        </w:tc>
      </w:tr>
      <w:tr w:rsidR="00EF5E39" w:rsidRPr="00EF5E39" w14:paraId="55B3CFA7" w14:textId="77777777" w:rsidTr="00EF5E39">
        <w:trPr>
          <w:trHeight w:val="300"/>
        </w:trPr>
        <w:tc>
          <w:tcPr>
            <w:tcW w:w="2769" w:type="pct"/>
            <w:gridSpan w:val="4"/>
            <w:tcBorders>
              <w:top w:val="single" w:sz="8" w:space="0" w:color="auto"/>
              <w:left w:val="single" w:sz="8" w:space="0" w:color="auto"/>
              <w:bottom w:val="single" w:sz="4" w:space="0" w:color="auto"/>
              <w:right w:val="single" w:sz="4" w:space="0" w:color="auto"/>
            </w:tcBorders>
            <w:shd w:val="clear" w:color="auto" w:fill="auto"/>
            <w:vAlign w:val="center"/>
            <w:hideMark/>
          </w:tcPr>
          <w:p w14:paraId="4F4B5FD2" w14:textId="77777777" w:rsidR="00EF5E39" w:rsidRPr="00EF5E39" w:rsidRDefault="00EF5E39" w:rsidP="00EF5E39">
            <w:pPr>
              <w:jc w:val="left"/>
              <w:rPr>
                <w:rFonts w:ascii="Calibri" w:eastAsia="Times New Roman" w:hAnsi="Calibri" w:cs="Calibri"/>
                <w:color w:val="000000"/>
                <w:szCs w:val="22"/>
                <w:lang w:eastAsia="cs-CZ"/>
              </w:rPr>
            </w:pPr>
            <w:r w:rsidRPr="00EF5E39">
              <w:rPr>
                <w:rFonts w:ascii="Calibri" w:eastAsia="Times New Roman" w:hAnsi="Calibri" w:cs="Calibri"/>
                <w:color w:val="000000"/>
                <w:szCs w:val="22"/>
                <w:lang w:eastAsia="cs-CZ"/>
              </w:rPr>
              <w:t xml:space="preserve">Rok dokončení objektu (domu) - </w:t>
            </w:r>
            <w:proofErr w:type="spellStart"/>
            <w:r w:rsidRPr="00EF5E39">
              <w:rPr>
                <w:rFonts w:ascii="Calibri" w:eastAsia="Times New Roman" w:hAnsi="Calibri" w:cs="Calibri"/>
                <w:color w:val="000000"/>
                <w:szCs w:val="22"/>
                <w:lang w:eastAsia="cs-CZ"/>
              </w:rPr>
              <w:t>prvni</w:t>
            </w:r>
            <w:proofErr w:type="spellEnd"/>
            <w:r w:rsidRPr="00EF5E39">
              <w:rPr>
                <w:rFonts w:ascii="Calibri" w:eastAsia="Times New Roman" w:hAnsi="Calibri" w:cs="Calibri"/>
                <w:color w:val="000000"/>
                <w:szCs w:val="22"/>
                <w:lang w:eastAsia="cs-CZ"/>
              </w:rPr>
              <w:t xml:space="preserve"> kolaudace</w:t>
            </w:r>
          </w:p>
        </w:tc>
        <w:tc>
          <w:tcPr>
            <w:tcW w:w="2231" w:type="pct"/>
            <w:gridSpan w:val="2"/>
            <w:tcBorders>
              <w:top w:val="single" w:sz="8" w:space="0" w:color="auto"/>
              <w:left w:val="nil"/>
              <w:bottom w:val="single" w:sz="4" w:space="0" w:color="auto"/>
              <w:right w:val="single" w:sz="8" w:space="0" w:color="000000"/>
            </w:tcBorders>
            <w:shd w:val="clear" w:color="auto" w:fill="auto"/>
            <w:vAlign w:val="center"/>
            <w:hideMark/>
          </w:tcPr>
          <w:p w14:paraId="19A7CEC3" w14:textId="77777777" w:rsidR="00EF5E39" w:rsidRPr="00EF5E39" w:rsidRDefault="00EF5E39" w:rsidP="00EF5E39">
            <w:pPr>
              <w:jc w:val="left"/>
              <w:rPr>
                <w:rFonts w:ascii="Calibri" w:eastAsia="Times New Roman" w:hAnsi="Calibri" w:cs="Calibri"/>
                <w:color w:val="000000"/>
                <w:szCs w:val="22"/>
                <w:lang w:eastAsia="cs-CZ"/>
              </w:rPr>
            </w:pPr>
            <w:r w:rsidRPr="00EF5E39">
              <w:rPr>
                <w:rFonts w:ascii="Calibri" w:eastAsia="Times New Roman" w:hAnsi="Calibri" w:cs="Calibri"/>
                <w:color w:val="000000"/>
                <w:szCs w:val="22"/>
                <w:lang w:eastAsia="cs-CZ"/>
              </w:rPr>
              <w:t>1967</w:t>
            </w:r>
          </w:p>
        </w:tc>
      </w:tr>
      <w:tr w:rsidR="00EF5E39" w:rsidRPr="00EF5E39" w14:paraId="3252135A" w14:textId="77777777" w:rsidTr="00EF5E39">
        <w:trPr>
          <w:trHeight w:val="300"/>
        </w:trPr>
        <w:tc>
          <w:tcPr>
            <w:tcW w:w="2769" w:type="pct"/>
            <w:gridSpan w:val="4"/>
            <w:tcBorders>
              <w:top w:val="single" w:sz="4" w:space="0" w:color="auto"/>
              <w:left w:val="single" w:sz="8" w:space="0" w:color="auto"/>
              <w:bottom w:val="single" w:sz="4" w:space="0" w:color="auto"/>
              <w:right w:val="single" w:sz="4" w:space="0" w:color="auto"/>
            </w:tcBorders>
            <w:shd w:val="clear" w:color="auto" w:fill="auto"/>
            <w:vAlign w:val="center"/>
            <w:hideMark/>
          </w:tcPr>
          <w:p w14:paraId="6E321813" w14:textId="77777777" w:rsidR="00EF5E39" w:rsidRPr="00EF5E39" w:rsidRDefault="00EF5E39" w:rsidP="00EF5E39">
            <w:pPr>
              <w:jc w:val="left"/>
              <w:rPr>
                <w:rFonts w:ascii="Calibri" w:eastAsia="Times New Roman" w:hAnsi="Calibri" w:cs="Calibri"/>
                <w:color w:val="000000"/>
                <w:szCs w:val="22"/>
                <w:lang w:eastAsia="cs-CZ"/>
              </w:rPr>
            </w:pPr>
            <w:r w:rsidRPr="00EF5E39">
              <w:rPr>
                <w:rFonts w:ascii="Calibri" w:eastAsia="Times New Roman" w:hAnsi="Calibri" w:cs="Calibri"/>
                <w:color w:val="000000"/>
                <w:szCs w:val="22"/>
                <w:lang w:eastAsia="cs-CZ"/>
              </w:rPr>
              <w:t>Rok rekolaudace</w:t>
            </w:r>
          </w:p>
        </w:tc>
        <w:tc>
          <w:tcPr>
            <w:tcW w:w="2231" w:type="pct"/>
            <w:gridSpan w:val="2"/>
            <w:tcBorders>
              <w:top w:val="single" w:sz="4" w:space="0" w:color="auto"/>
              <w:left w:val="nil"/>
              <w:bottom w:val="single" w:sz="4" w:space="0" w:color="auto"/>
              <w:right w:val="single" w:sz="8" w:space="0" w:color="000000"/>
            </w:tcBorders>
            <w:shd w:val="clear" w:color="auto" w:fill="auto"/>
            <w:vAlign w:val="center"/>
            <w:hideMark/>
          </w:tcPr>
          <w:p w14:paraId="12D28C03" w14:textId="77777777" w:rsidR="00EF5E39" w:rsidRPr="00EF5E39" w:rsidRDefault="00EF5E39" w:rsidP="00EF5E39">
            <w:pPr>
              <w:jc w:val="left"/>
              <w:rPr>
                <w:rFonts w:ascii="Calibri" w:eastAsia="Times New Roman" w:hAnsi="Calibri" w:cs="Calibri"/>
                <w:color w:val="000000"/>
                <w:szCs w:val="22"/>
                <w:lang w:eastAsia="cs-CZ"/>
              </w:rPr>
            </w:pPr>
            <w:r w:rsidRPr="00EF5E39">
              <w:rPr>
                <w:rFonts w:ascii="Calibri" w:eastAsia="Times New Roman" w:hAnsi="Calibri" w:cs="Calibri"/>
                <w:color w:val="000000"/>
                <w:szCs w:val="22"/>
                <w:lang w:eastAsia="cs-CZ"/>
              </w:rPr>
              <w:t>1967</w:t>
            </w:r>
          </w:p>
        </w:tc>
      </w:tr>
      <w:tr w:rsidR="00EF5E39" w:rsidRPr="00EF5E39" w14:paraId="33AD30BC" w14:textId="77777777" w:rsidTr="00EF5E39">
        <w:trPr>
          <w:trHeight w:val="818"/>
        </w:trPr>
        <w:tc>
          <w:tcPr>
            <w:tcW w:w="2769" w:type="pct"/>
            <w:gridSpan w:val="4"/>
            <w:tcBorders>
              <w:top w:val="nil"/>
              <w:left w:val="single" w:sz="8" w:space="0" w:color="auto"/>
              <w:bottom w:val="single" w:sz="8" w:space="0" w:color="auto"/>
              <w:right w:val="single" w:sz="4" w:space="0" w:color="000000"/>
            </w:tcBorders>
            <w:shd w:val="clear" w:color="auto" w:fill="auto"/>
            <w:vAlign w:val="center"/>
            <w:hideMark/>
          </w:tcPr>
          <w:p w14:paraId="11BD2962" w14:textId="77777777" w:rsidR="00EF5E39" w:rsidRPr="00EF5E39" w:rsidRDefault="00EF5E39" w:rsidP="00EF5E39">
            <w:pPr>
              <w:jc w:val="left"/>
              <w:rPr>
                <w:rFonts w:ascii="Calibri" w:eastAsia="Times New Roman" w:hAnsi="Calibri" w:cs="Calibri"/>
                <w:color w:val="000000"/>
                <w:szCs w:val="22"/>
                <w:lang w:eastAsia="cs-CZ"/>
              </w:rPr>
            </w:pPr>
            <w:r w:rsidRPr="00EF5E39">
              <w:rPr>
                <w:rFonts w:ascii="Calibri" w:eastAsia="Times New Roman" w:hAnsi="Calibri" w:cs="Calibri"/>
                <w:color w:val="000000"/>
                <w:szCs w:val="22"/>
                <w:lang w:eastAsia="cs-CZ"/>
              </w:rPr>
              <w:t xml:space="preserve">Rok, kdy byly na objektu prováděny důležité opravy (dle </w:t>
            </w:r>
            <w:proofErr w:type="spellStart"/>
            <w:r w:rsidRPr="00EF5E39">
              <w:rPr>
                <w:rFonts w:ascii="Calibri" w:eastAsia="Times New Roman" w:hAnsi="Calibri" w:cs="Calibri"/>
                <w:color w:val="000000"/>
                <w:szCs w:val="22"/>
                <w:lang w:eastAsia="cs-CZ"/>
              </w:rPr>
              <w:t>přriložené</w:t>
            </w:r>
            <w:proofErr w:type="spellEnd"/>
            <w:r w:rsidRPr="00EF5E39">
              <w:rPr>
                <w:rFonts w:ascii="Calibri" w:eastAsia="Times New Roman" w:hAnsi="Calibri" w:cs="Calibri"/>
                <w:color w:val="000000"/>
                <w:szCs w:val="22"/>
                <w:lang w:eastAsia="cs-CZ"/>
              </w:rPr>
              <w:t xml:space="preserve"> specifikace)</w:t>
            </w:r>
          </w:p>
        </w:tc>
        <w:tc>
          <w:tcPr>
            <w:tcW w:w="1539" w:type="pct"/>
            <w:tcBorders>
              <w:top w:val="nil"/>
              <w:left w:val="nil"/>
              <w:bottom w:val="single" w:sz="8" w:space="0" w:color="auto"/>
              <w:right w:val="nil"/>
            </w:tcBorders>
            <w:shd w:val="clear" w:color="auto" w:fill="auto"/>
            <w:vAlign w:val="center"/>
            <w:hideMark/>
          </w:tcPr>
          <w:p w14:paraId="20E9453B" w14:textId="77777777" w:rsidR="00EF5E39" w:rsidRPr="00EF5E39" w:rsidRDefault="00EF5E39" w:rsidP="00EF5E39">
            <w:pPr>
              <w:jc w:val="center"/>
              <w:rPr>
                <w:rFonts w:ascii="Calibri" w:eastAsia="Times New Roman" w:hAnsi="Calibri" w:cs="Calibri"/>
                <w:color w:val="000000"/>
                <w:szCs w:val="22"/>
                <w:lang w:eastAsia="cs-CZ"/>
              </w:rPr>
            </w:pPr>
            <w:r w:rsidRPr="00EF5E39">
              <w:rPr>
                <w:rFonts w:ascii="Calibri" w:eastAsia="Times New Roman" w:hAnsi="Calibri" w:cs="Calibri"/>
                <w:color w:val="000000"/>
                <w:szCs w:val="22"/>
                <w:lang w:eastAsia="cs-CZ"/>
              </w:rPr>
              <w:t xml:space="preserve">2005 GO WC ženy, 2008 GO WC </w:t>
            </w:r>
            <w:proofErr w:type="gramStart"/>
            <w:r w:rsidRPr="00EF5E39">
              <w:rPr>
                <w:rFonts w:ascii="Calibri" w:eastAsia="Times New Roman" w:hAnsi="Calibri" w:cs="Calibri"/>
                <w:color w:val="000000"/>
                <w:szCs w:val="22"/>
                <w:lang w:eastAsia="cs-CZ"/>
              </w:rPr>
              <w:t>muži,2009</w:t>
            </w:r>
            <w:proofErr w:type="gramEnd"/>
            <w:r w:rsidRPr="00EF5E39">
              <w:rPr>
                <w:rFonts w:ascii="Calibri" w:eastAsia="Times New Roman" w:hAnsi="Calibri" w:cs="Calibri"/>
                <w:color w:val="000000"/>
                <w:szCs w:val="22"/>
                <w:lang w:eastAsia="cs-CZ"/>
              </w:rPr>
              <w:t xml:space="preserve"> zateplení a výměna oken</w:t>
            </w:r>
          </w:p>
        </w:tc>
        <w:tc>
          <w:tcPr>
            <w:tcW w:w="692" w:type="pct"/>
            <w:tcBorders>
              <w:top w:val="nil"/>
              <w:left w:val="nil"/>
              <w:bottom w:val="single" w:sz="8" w:space="0" w:color="auto"/>
              <w:right w:val="single" w:sz="8" w:space="0" w:color="auto"/>
            </w:tcBorders>
            <w:shd w:val="clear" w:color="auto" w:fill="auto"/>
            <w:vAlign w:val="center"/>
            <w:hideMark/>
          </w:tcPr>
          <w:p w14:paraId="3011BDDA" w14:textId="77777777" w:rsidR="00EF5E39" w:rsidRPr="00EF5E39" w:rsidRDefault="00EF5E39" w:rsidP="00EF5E39">
            <w:pPr>
              <w:jc w:val="left"/>
              <w:rPr>
                <w:rFonts w:ascii="Calibri" w:eastAsia="Times New Roman" w:hAnsi="Calibri" w:cs="Calibri"/>
                <w:color w:val="000000"/>
                <w:szCs w:val="22"/>
                <w:lang w:eastAsia="cs-CZ"/>
              </w:rPr>
            </w:pPr>
            <w:r w:rsidRPr="00EF5E39">
              <w:rPr>
                <w:rFonts w:ascii="Calibri" w:eastAsia="Times New Roman" w:hAnsi="Calibri" w:cs="Calibri"/>
                <w:color w:val="000000"/>
                <w:szCs w:val="22"/>
                <w:lang w:eastAsia="cs-CZ"/>
              </w:rPr>
              <w:t> </w:t>
            </w:r>
          </w:p>
        </w:tc>
      </w:tr>
      <w:tr w:rsidR="00EF5E39" w:rsidRPr="00EF5E39" w14:paraId="7A547643" w14:textId="77777777" w:rsidTr="00EF5E39">
        <w:trPr>
          <w:trHeight w:val="315"/>
        </w:trPr>
        <w:tc>
          <w:tcPr>
            <w:tcW w:w="226" w:type="pct"/>
            <w:tcBorders>
              <w:top w:val="nil"/>
              <w:left w:val="nil"/>
              <w:bottom w:val="single" w:sz="8" w:space="0" w:color="auto"/>
              <w:right w:val="nil"/>
            </w:tcBorders>
            <w:shd w:val="clear" w:color="auto" w:fill="auto"/>
            <w:vAlign w:val="center"/>
            <w:hideMark/>
          </w:tcPr>
          <w:p w14:paraId="16335C4A" w14:textId="77777777" w:rsidR="00EF5E39" w:rsidRPr="00EF5E39" w:rsidRDefault="00EF5E39" w:rsidP="00EF5E39">
            <w:pPr>
              <w:jc w:val="left"/>
              <w:rPr>
                <w:rFonts w:eastAsia="Times New Roman"/>
                <w:b/>
                <w:bCs/>
                <w:i/>
                <w:iCs/>
                <w:sz w:val="20"/>
                <w:szCs w:val="20"/>
                <w:lang w:eastAsia="cs-CZ"/>
              </w:rPr>
            </w:pPr>
            <w:r w:rsidRPr="00EF5E39">
              <w:rPr>
                <w:rFonts w:eastAsia="Times New Roman"/>
                <w:b/>
                <w:bCs/>
                <w:i/>
                <w:iCs/>
                <w:sz w:val="20"/>
                <w:szCs w:val="20"/>
                <w:lang w:eastAsia="cs-CZ"/>
              </w:rPr>
              <w:t> </w:t>
            </w:r>
          </w:p>
        </w:tc>
        <w:tc>
          <w:tcPr>
            <w:tcW w:w="1539" w:type="pct"/>
            <w:tcBorders>
              <w:top w:val="nil"/>
              <w:left w:val="nil"/>
              <w:bottom w:val="single" w:sz="8" w:space="0" w:color="auto"/>
              <w:right w:val="nil"/>
            </w:tcBorders>
            <w:shd w:val="clear" w:color="auto" w:fill="auto"/>
            <w:vAlign w:val="center"/>
            <w:hideMark/>
          </w:tcPr>
          <w:p w14:paraId="4B683B01" w14:textId="77777777" w:rsidR="00EF5E39" w:rsidRPr="00EF5E39" w:rsidRDefault="00EF5E39" w:rsidP="00EF5E39">
            <w:pPr>
              <w:jc w:val="left"/>
              <w:rPr>
                <w:rFonts w:ascii="Calibri" w:eastAsia="Times New Roman" w:hAnsi="Calibri" w:cs="Calibri"/>
                <w:color w:val="000000"/>
                <w:szCs w:val="22"/>
                <w:lang w:eastAsia="cs-CZ"/>
              </w:rPr>
            </w:pPr>
            <w:r w:rsidRPr="00EF5E39">
              <w:rPr>
                <w:rFonts w:ascii="Calibri" w:eastAsia="Times New Roman" w:hAnsi="Calibri" w:cs="Calibri"/>
                <w:color w:val="000000"/>
                <w:szCs w:val="22"/>
                <w:lang w:eastAsia="cs-CZ"/>
              </w:rPr>
              <w:t> </w:t>
            </w:r>
          </w:p>
        </w:tc>
        <w:tc>
          <w:tcPr>
            <w:tcW w:w="751" w:type="pct"/>
            <w:tcBorders>
              <w:top w:val="nil"/>
              <w:left w:val="nil"/>
              <w:bottom w:val="single" w:sz="8" w:space="0" w:color="auto"/>
              <w:right w:val="nil"/>
            </w:tcBorders>
            <w:shd w:val="clear" w:color="auto" w:fill="auto"/>
            <w:vAlign w:val="center"/>
            <w:hideMark/>
          </w:tcPr>
          <w:p w14:paraId="78AC7113" w14:textId="77777777" w:rsidR="00EF5E39" w:rsidRPr="00EF5E39" w:rsidRDefault="00EF5E39" w:rsidP="00EF5E39">
            <w:pPr>
              <w:jc w:val="left"/>
              <w:rPr>
                <w:rFonts w:ascii="Calibri" w:eastAsia="Times New Roman" w:hAnsi="Calibri" w:cs="Calibri"/>
                <w:color w:val="000000"/>
                <w:szCs w:val="22"/>
                <w:lang w:eastAsia="cs-CZ"/>
              </w:rPr>
            </w:pPr>
            <w:r w:rsidRPr="00EF5E39">
              <w:rPr>
                <w:rFonts w:ascii="Calibri" w:eastAsia="Times New Roman" w:hAnsi="Calibri" w:cs="Calibri"/>
                <w:color w:val="000000"/>
                <w:szCs w:val="22"/>
                <w:lang w:eastAsia="cs-CZ"/>
              </w:rPr>
              <w:t> </w:t>
            </w:r>
          </w:p>
        </w:tc>
        <w:tc>
          <w:tcPr>
            <w:tcW w:w="252" w:type="pct"/>
            <w:tcBorders>
              <w:top w:val="nil"/>
              <w:left w:val="nil"/>
              <w:bottom w:val="single" w:sz="8" w:space="0" w:color="auto"/>
              <w:right w:val="nil"/>
            </w:tcBorders>
            <w:shd w:val="clear" w:color="auto" w:fill="auto"/>
            <w:vAlign w:val="center"/>
            <w:hideMark/>
          </w:tcPr>
          <w:p w14:paraId="0A7ACC55" w14:textId="77777777" w:rsidR="00EF5E39" w:rsidRPr="00EF5E39" w:rsidRDefault="00EF5E39" w:rsidP="00EF5E39">
            <w:pPr>
              <w:jc w:val="left"/>
              <w:rPr>
                <w:rFonts w:ascii="Calibri" w:eastAsia="Times New Roman" w:hAnsi="Calibri" w:cs="Calibri"/>
                <w:color w:val="000000"/>
                <w:szCs w:val="22"/>
                <w:lang w:eastAsia="cs-CZ"/>
              </w:rPr>
            </w:pPr>
            <w:r w:rsidRPr="00EF5E39">
              <w:rPr>
                <w:rFonts w:ascii="Calibri" w:eastAsia="Times New Roman" w:hAnsi="Calibri" w:cs="Calibri"/>
                <w:color w:val="000000"/>
                <w:szCs w:val="22"/>
                <w:lang w:eastAsia="cs-CZ"/>
              </w:rPr>
              <w:t> </w:t>
            </w:r>
          </w:p>
        </w:tc>
        <w:tc>
          <w:tcPr>
            <w:tcW w:w="1539" w:type="pct"/>
            <w:tcBorders>
              <w:top w:val="nil"/>
              <w:left w:val="nil"/>
              <w:bottom w:val="single" w:sz="8" w:space="0" w:color="auto"/>
              <w:right w:val="nil"/>
            </w:tcBorders>
            <w:shd w:val="clear" w:color="auto" w:fill="auto"/>
            <w:vAlign w:val="center"/>
            <w:hideMark/>
          </w:tcPr>
          <w:p w14:paraId="23FD980C" w14:textId="77777777" w:rsidR="00EF5E39" w:rsidRPr="00EF5E39" w:rsidRDefault="00EF5E39" w:rsidP="00EF5E39">
            <w:pPr>
              <w:jc w:val="left"/>
              <w:rPr>
                <w:rFonts w:ascii="Calibri" w:eastAsia="Times New Roman" w:hAnsi="Calibri" w:cs="Calibri"/>
                <w:color w:val="000000"/>
                <w:szCs w:val="22"/>
                <w:lang w:eastAsia="cs-CZ"/>
              </w:rPr>
            </w:pPr>
            <w:r w:rsidRPr="00EF5E39">
              <w:rPr>
                <w:rFonts w:ascii="Calibri" w:eastAsia="Times New Roman" w:hAnsi="Calibri" w:cs="Calibri"/>
                <w:color w:val="000000"/>
                <w:szCs w:val="22"/>
                <w:lang w:eastAsia="cs-CZ"/>
              </w:rPr>
              <w:t> </w:t>
            </w:r>
          </w:p>
        </w:tc>
        <w:tc>
          <w:tcPr>
            <w:tcW w:w="692" w:type="pct"/>
            <w:tcBorders>
              <w:top w:val="nil"/>
              <w:left w:val="nil"/>
              <w:bottom w:val="single" w:sz="8" w:space="0" w:color="auto"/>
              <w:right w:val="nil"/>
            </w:tcBorders>
            <w:shd w:val="clear" w:color="auto" w:fill="auto"/>
            <w:vAlign w:val="center"/>
            <w:hideMark/>
          </w:tcPr>
          <w:p w14:paraId="52BEBC8E" w14:textId="77777777" w:rsidR="00EF5E39" w:rsidRPr="00EF5E39" w:rsidRDefault="00EF5E39" w:rsidP="00EF5E39">
            <w:pPr>
              <w:jc w:val="left"/>
              <w:rPr>
                <w:rFonts w:ascii="Calibri" w:eastAsia="Times New Roman" w:hAnsi="Calibri" w:cs="Calibri"/>
                <w:color w:val="000000"/>
                <w:szCs w:val="22"/>
                <w:lang w:eastAsia="cs-CZ"/>
              </w:rPr>
            </w:pPr>
            <w:r w:rsidRPr="00EF5E39">
              <w:rPr>
                <w:rFonts w:ascii="Calibri" w:eastAsia="Times New Roman" w:hAnsi="Calibri" w:cs="Calibri"/>
                <w:color w:val="000000"/>
                <w:szCs w:val="22"/>
                <w:lang w:eastAsia="cs-CZ"/>
              </w:rPr>
              <w:t> </w:t>
            </w:r>
          </w:p>
        </w:tc>
      </w:tr>
      <w:tr w:rsidR="00EF5E39" w:rsidRPr="00EF5E39" w14:paraId="3714BB6C" w14:textId="77777777" w:rsidTr="00EF5E39">
        <w:trPr>
          <w:trHeight w:val="300"/>
        </w:trPr>
        <w:tc>
          <w:tcPr>
            <w:tcW w:w="226" w:type="pct"/>
            <w:tcBorders>
              <w:top w:val="nil"/>
              <w:left w:val="single" w:sz="8" w:space="0" w:color="auto"/>
              <w:bottom w:val="single" w:sz="4" w:space="0" w:color="auto"/>
              <w:right w:val="single" w:sz="4" w:space="0" w:color="auto"/>
            </w:tcBorders>
            <w:shd w:val="clear" w:color="auto" w:fill="auto"/>
            <w:vAlign w:val="center"/>
            <w:hideMark/>
          </w:tcPr>
          <w:p w14:paraId="1549F103" w14:textId="77777777" w:rsidR="00EF5E39" w:rsidRPr="00EF5E39" w:rsidRDefault="00EF5E39" w:rsidP="00EF5E39">
            <w:pPr>
              <w:jc w:val="center"/>
              <w:rPr>
                <w:rFonts w:eastAsia="Times New Roman"/>
                <w:b/>
                <w:bCs/>
                <w:sz w:val="20"/>
                <w:szCs w:val="20"/>
                <w:lang w:eastAsia="cs-CZ"/>
              </w:rPr>
            </w:pPr>
            <w:r w:rsidRPr="00EF5E39">
              <w:rPr>
                <w:rFonts w:eastAsia="Times New Roman"/>
                <w:b/>
                <w:bCs/>
                <w:sz w:val="20"/>
                <w:szCs w:val="20"/>
                <w:lang w:eastAsia="cs-CZ"/>
              </w:rPr>
              <w:t>1</w:t>
            </w:r>
          </w:p>
        </w:tc>
        <w:tc>
          <w:tcPr>
            <w:tcW w:w="1539" w:type="pct"/>
            <w:tcBorders>
              <w:top w:val="nil"/>
              <w:left w:val="nil"/>
              <w:bottom w:val="single" w:sz="4" w:space="0" w:color="auto"/>
              <w:right w:val="single" w:sz="4" w:space="0" w:color="auto"/>
            </w:tcBorders>
            <w:shd w:val="clear" w:color="auto" w:fill="auto"/>
            <w:vAlign w:val="center"/>
            <w:hideMark/>
          </w:tcPr>
          <w:p w14:paraId="50AFBF8E" w14:textId="77777777" w:rsidR="00EF5E39" w:rsidRPr="00EF5E39" w:rsidRDefault="00EF5E39" w:rsidP="00EF5E39">
            <w:pPr>
              <w:jc w:val="left"/>
              <w:rPr>
                <w:rFonts w:eastAsia="Times New Roman"/>
                <w:b/>
                <w:bCs/>
                <w:sz w:val="20"/>
                <w:szCs w:val="20"/>
                <w:lang w:eastAsia="cs-CZ"/>
              </w:rPr>
            </w:pPr>
            <w:r w:rsidRPr="00EF5E39">
              <w:rPr>
                <w:rFonts w:eastAsia="Times New Roman"/>
                <w:b/>
                <w:bCs/>
                <w:sz w:val="20"/>
                <w:szCs w:val="20"/>
                <w:lang w:eastAsia="cs-CZ"/>
              </w:rPr>
              <w:t>Poloha objektu</w:t>
            </w:r>
          </w:p>
        </w:tc>
        <w:tc>
          <w:tcPr>
            <w:tcW w:w="751" w:type="pct"/>
            <w:tcBorders>
              <w:top w:val="nil"/>
              <w:left w:val="nil"/>
              <w:bottom w:val="single" w:sz="4" w:space="0" w:color="auto"/>
              <w:right w:val="single" w:sz="8" w:space="0" w:color="auto"/>
            </w:tcBorders>
            <w:shd w:val="clear" w:color="auto" w:fill="auto"/>
            <w:vAlign w:val="center"/>
            <w:hideMark/>
          </w:tcPr>
          <w:p w14:paraId="01547EA9" w14:textId="77777777" w:rsidR="00EF5E39" w:rsidRPr="00EF5E39" w:rsidRDefault="00EF5E39" w:rsidP="00EF5E39">
            <w:pPr>
              <w:jc w:val="left"/>
              <w:rPr>
                <w:rFonts w:ascii="Calibri" w:eastAsia="Times New Roman" w:hAnsi="Calibri" w:cs="Calibri"/>
                <w:color w:val="000000"/>
                <w:szCs w:val="22"/>
                <w:lang w:eastAsia="cs-CZ"/>
              </w:rPr>
            </w:pPr>
            <w:r w:rsidRPr="00EF5E39">
              <w:rPr>
                <w:rFonts w:ascii="Calibri" w:eastAsia="Times New Roman" w:hAnsi="Calibri" w:cs="Calibri"/>
                <w:color w:val="000000"/>
                <w:szCs w:val="22"/>
                <w:lang w:eastAsia="cs-CZ"/>
              </w:rPr>
              <w:t> </w:t>
            </w:r>
          </w:p>
        </w:tc>
        <w:tc>
          <w:tcPr>
            <w:tcW w:w="252" w:type="pct"/>
            <w:tcBorders>
              <w:top w:val="nil"/>
              <w:left w:val="nil"/>
              <w:bottom w:val="single" w:sz="4" w:space="0" w:color="auto"/>
              <w:right w:val="single" w:sz="4" w:space="0" w:color="auto"/>
            </w:tcBorders>
            <w:shd w:val="clear" w:color="auto" w:fill="auto"/>
            <w:vAlign w:val="center"/>
            <w:hideMark/>
          </w:tcPr>
          <w:p w14:paraId="218BC53B" w14:textId="77777777" w:rsidR="00EF5E39" w:rsidRPr="00EF5E39" w:rsidRDefault="00EF5E39" w:rsidP="00EF5E39">
            <w:pPr>
              <w:jc w:val="center"/>
              <w:rPr>
                <w:rFonts w:eastAsia="Times New Roman"/>
                <w:b/>
                <w:bCs/>
                <w:sz w:val="20"/>
                <w:szCs w:val="20"/>
                <w:lang w:eastAsia="cs-CZ"/>
              </w:rPr>
            </w:pPr>
            <w:r w:rsidRPr="00EF5E39">
              <w:rPr>
                <w:rFonts w:eastAsia="Times New Roman"/>
                <w:b/>
                <w:bCs/>
                <w:sz w:val="20"/>
                <w:szCs w:val="20"/>
                <w:lang w:eastAsia="cs-CZ"/>
              </w:rPr>
              <w:t>6</w:t>
            </w:r>
          </w:p>
        </w:tc>
        <w:tc>
          <w:tcPr>
            <w:tcW w:w="1539" w:type="pct"/>
            <w:tcBorders>
              <w:top w:val="nil"/>
              <w:left w:val="nil"/>
              <w:bottom w:val="single" w:sz="4" w:space="0" w:color="auto"/>
              <w:right w:val="single" w:sz="4" w:space="0" w:color="auto"/>
            </w:tcBorders>
            <w:shd w:val="clear" w:color="auto" w:fill="auto"/>
            <w:vAlign w:val="center"/>
            <w:hideMark/>
          </w:tcPr>
          <w:p w14:paraId="0A1A25E1" w14:textId="77777777" w:rsidR="00EF5E39" w:rsidRPr="00EF5E39" w:rsidRDefault="00EF5E39" w:rsidP="00EF5E39">
            <w:pPr>
              <w:jc w:val="left"/>
              <w:rPr>
                <w:rFonts w:eastAsia="Times New Roman"/>
                <w:b/>
                <w:bCs/>
                <w:sz w:val="20"/>
                <w:szCs w:val="20"/>
                <w:lang w:eastAsia="cs-CZ"/>
              </w:rPr>
            </w:pPr>
            <w:r w:rsidRPr="00EF5E39">
              <w:rPr>
                <w:rFonts w:eastAsia="Times New Roman"/>
                <w:b/>
                <w:bCs/>
                <w:sz w:val="20"/>
                <w:szCs w:val="20"/>
                <w:lang w:eastAsia="cs-CZ"/>
              </w:rPr>
              <w:t>Rozměry objektu</w:t>
            </w:r>
          </w:p>
        </w:tc>
        <w:tc>
          <w:tcPr>
            <w:tcW w:w="692" w:type="pct"/>
            <w:tcBorders>
              <w:top w:val="nil"/>
              <w:left w:val="nil"/>
              <w:bottom w:val="single" w:sz="4" w:space="0" w:color="auto"/>
              <w:right w:val="single" w:sz="8" w:space="0" w:color="auto"/>
            </w:tcBorders>
            <w:shd w:val="clear" w:color="auto" w:fill="auto"/>
            <w:vAlign w:val="center"/>
            <w:hideMark/>
          </w:tcPr>
          <w:p w14:paraId="282BE59F" w14:textId="77777777" w:rsidR="00EF5E39" w:rsidRPr="00EF5E39" w:rsidRDefault="00EF5E39" w:rsidP="00EF5E39">
            <w:pPr>
              <w:jc w:val="center"/>
              <w:rPr>
                <w:rFonts w:ascii="Calibri" w:eastAsia="Times New Roman" w:hAnsi="Calibri" w:cs="Calibri"/>
                <w:color w:val="000000"/>
                <w:szCs w:val="22"/>
                <w:lang w:eastAsia="cs-CZ"/>
              </w:rPr>
            </w:pPr>
            <w:r w:rsidRPr="00EF5E39">
              <w:rPr>
                <w:rFonts w:ascii="Calibri" w:eastAsia="Times New Roman" w:hAnsi="Calibri" w:cs="Calibri"/>
                <w:color w:val="000000"/>
                <w:szCs w:val="22"/>
                <w:lang w:eastAsia="cs-CZ"/>
              </w:rPr>
              <w:t>m</w:t>
            </w:r>
          </w:p>
        </w:tc>
      </w:tr>
      <w:tr w:rsidR="00EF5E39" w:rsidRPr="00EF5E39" w14:paraId="014B7419" w14:textId="77777777" w:rsidTr="00EF5E39">
        <w:trPr>
          <w:trHeight w:val="300"/>
        </w:trPr>
        <w:tc>
          <w:tcPr>
            <w:tcW w:w="226" w:type="pct"/>
            <w:tcBorders>
              <w:top w:val="nil"/>
              <w:left w:val="single" w:sz="8" w:space="0" w:color="auto"/>
              <w:bottom w:val="single" w:sz="4" w:space="0" w:color="auto"/>
              <w:right w:val="single" w:sz="4" w:space="0" w:color="auto"/>
            </w:tcBorders>
            <w:shd w:val="clear" w:color="auto" w:fill="auto"/>
            <w:vAlign w:val="center"/>
            <w:hideMark/>
          </w:tcPr>
          <w:p w14:paraId="3166F856" w14:textId="77777777" w:rsidR="00EF5E39" w:rsidRPr="00EF5E39" w:rsidRDefault="00EF5E39" w:rsidP="00EF5E39">
            <w:pPr>
              <w:jc w:val="center"/>
              <w:rPr>
                <w:rFonts w:ascii="Calibri" w:eastAsia="Times New Roman" w:hAnsi="Calibri" w:cs="Calibri"/>
                <w:color w:val="000000"/>
                <w:szCs w:val="22"/>
                <w:lang w:eastAsia="cs-CZ"/>
              </w:rPr>
            </w:pPr>
            <w:r w:rsidRPr="00EF5E39">
              <w:rPr>
                <w:rFonts w:ascii="Calibri" w:eastAsia="Times New Roman" w:hAnsi="Calibri" w:cs="Calibri"/>
                <w:color w:val="000000"/>
                <w:szCs w:val="22"/>
                <w:lang w:eastAsia="cs-CZ"/>
              </w:rPr>
              <w:t>1.1</w:t>
            </w:r>
          </w:p>
        </w:tc>
        <w:tc>
          <w:tcPr>
            <w:tcW w:w="1539" w:type="pct"/>
            <w:tcBorders>
              <w:top w:val="nil"/>
              <w:left w:val="nil"/>
              <w:bottom w:val="single" w:sz="4" w:space="0" w:color="auto"/>
              <w:right w:val="single" w:sz="4" w:space="0" w:color="auto"/>
            </w:tcBorders>
            <w:shd w:val="clear" w:color="auto" w:fill="auto"/>
            <w:vAlign w:val="center"/>
            <w:hideMark/>
          </w:tcPr>
          <w:p w14:paraId="5651D228" w14:textId="77777777" w:rsidR="00EF5E39" w:rsidRPr="00EF5E39" w:rsidRDefault="00EF5E39" w:rsidP="00EF5E39">
            <w:pPr>
              <w:jc w:val="left"/>
              <w:rPr>
                <w:rFonts w:ascii="Calibri" w:eastAsia="Times New Roman" w:hAnsi="Calibri" w:cs="Calibri"/>
                <w:color w:val="000000"/>
                <w:szCs w:val="22"/>
                <w:lang w:eastAsia="cs-CZ"/>
              </w:rPr>
            </w:pPr>
            <w:r w:rsidRPr="00EF5E39">
              <w:rPr>
                <w:rFonts w:ascii="Calibri" w:eastAsia="Times New Roman" w:hAnsi="Calibri" w:cs="Calibri"/>
                <w:color w:val="000000"/>
                <w:szCs w:val="22"/>
                <w:lang w:eastAsia="cs-CZ"/>
              </w:rPr>
              <w:t>Samostatný</w:t>
            </w:r>
          </w:p>
        </w:tc>
        <w:tc>
          <w:tcPr>
            <w:tcW w:w="751" w:type="pct"/>
            <w:tcBorders>
              <w:top w:val="nil"/>
              <w:left w:val="nil"/>
              <w:bottom w:val="single" w:sz="4" w:space="0" w:color="auto"/>
              <w:right w:val="single" w:sz="8" w:space="0" w:color="auto"/>
            </w:tcBorders>
            <w:shd w:val="clear" w:color="auto" w:fill="auto"/>
            <w:vAlign w:val="center"/>
            <w:hideMark/>
          </w:tcPr>
          <w:p w14:paraId="1BF83D59" w14:textId="77777777" w:rsidR="00EF5E39" w:rsidRPr="00EF5E39" w:rsidRDefault="00EF5E39" w:rsidP="00EF5E39">
            <w:pPr>
              <w:jc w:val="left"/>
              <w:rPr>
                <w:rFonts w:ascii="Calibri" w:eastAsia="Times New Roman" w:hAnsi="Calibri" w:cs="Calibri"/>
                <w:color w:val="000000"/>
                <w:szCs w:val="22"/>
                <w:lang w:eastAsia="cs-CZ"/>
              </w:rPr>
            </w:pPr>
            <w:r w:rsidRPr="00EF5E39">
              <w:rPr>
                <w:rFonts w:ascii="Calibri" w:eastAsia="Times New Roman" w:hAnsi="Calibri" w:cs="Calibri"/>
                <w:color w:val="000000"/>
                <w:szCs w:val="22"/>
                <w:lang w:eastAsia="cs-CZ"/>
              </w:rPr>
              <w:t>ano</w:t>
            </w:r>
          </w:p>
        </w:tc>
        <w:tc>
          <w:tcPr>
            <w:tcW w:w="252" w:type="pct"/>
            <w:tcBorders>
              <w:top w:val="nil"/>
              <w:left w:val="nil"/>
              <w:bottom w:val="single" w:sz="4" w:space="0" w:color="auto"/>
              <w:right w:val="single" w:sz="4" w:space="0" w:color="auto"/>
            </w:tcBorders>
            <w:shd w:val="clear" w:color="auto" w:fill="auto"/>
            <w:vAlign w:val="center"/>
            <w:hideMark/>
          </w:tcPr>
          <w:p w14:paraId="1D5639A1" w14:textId="77777777" w:rsidR="00EF5E39" w:rsidRPr="00EF5E39" w:rsidRDefault="00EF5E39" w:rsidP="00EF5E39">
            <w:pPr>
              <w:jc w:val="center"/>
              <w:rPr>
                <w:rFonts w:ascii="Calibri" w:eastAsia="Times New Roman" w:hAnsi="Calibri" w:cs="Calibri"/>
                <w:color w:val="000000"/>
                <w:szCs w:val="22"/>
                <w:lang w:eastAsia="cs-CZ"/>
              </w:rPr>
            </w:pPr>
            <w:r w:rsidRPr="00EF5E39">
              <w:rPr>
                <w:rFonts w:ascii="Calibri" w:eastAsia="Times New Roman" w:hAnsi="Calibri" w:cs="Calibri"/>
                <w:color w:val="000000"/>
                <w:szCs w:val="22"/>
                <w:lang w:eastAsia="cs-CZ"/>
              </w:rPr>
              <w:t>6.1</w:t>
            </w:r>
          </w:p>
        </w:tc>
        <w:tc>
          <w:tcPr>
            <w:tcW w:w="1539" w:type="pct"/>
            <w:tcBorders>
              <w:top w:val="nil"/>
              <w:left w:val="nil"/>
              <w:bottom w:val="single" w:sz="4" w:space="0" w:color="auto"/>
              <w:right w:val="single" w:sz="4" w:space="0" w:color="auto"/>
            </w:tcBorders>
            <w:shd w:val="clear" w:color="auto" w:fill="auto"/>
            <w:vAlign w:val="center"/>
            <w:hideMark/>
          </w:tcPr>
          <w:p w14:paraId="0FED951B" w14:textId="77777777" w:rsidR="00EF5E39" w:rsidRPr="00EF5E39" w:rsidRDefault="00EF5E39" w:rsidP="00EF5E39">
            <w:pPr>
              <w:jc w:val="left"/>
              <w:rPr>
                <w:rFonts w:ascii="Calibri" w:eastAsia="Times New Roman" w:hAnsi="Calibri" w:cs="Calibri"/>
                <w:color w:val="000000"/>
                <w:szCs w:val="22"/>
                <w:lang w:eastAsia="cs-CZ"/>
              </w:rPr>
            </w:pPr>
            <w:proofErr w:type="spellStart"/>
            <w:r w:rsidRPr="00EF5E39">
              <w:rPr>
                <w:rFonts w:ascii="Calibri" w:eastAsia="Times New Roman" w:hAnsi="Calibri" w:cs="Calibri"/>
                <w:color w:val="000000"/>
                <w:szCs w:val="22"/>
                <w:lang w:eastAsia="cs-CZ"/>
              </w:rPr>
              <w:t>Déka</w:t>
            </w:r>
            <w:proofErr w:type="spellEnd"/>
          </w:p>
        </w:tc>
        <w:tc>
          <w:tcPr>
            <w:tcW w:w="692" w:type="pct"/>
            <w:tcBorders>
              <w:top w:val="nil"/>
              <w:left w:val="nil"/>
              <w:bottom w:val="single" w:sz="4" w:space="0" w:color="auto"/>
              <w:right w:val="single" w:sz="8" w:space="0" w:color="auto"/>
            </w:tcBorders>
            <w:shd w:val="clear" w:color="auto" w:fill="auto"/>
            <w:vAlign w:val="center"/>
            <w:hideMark/>
          </w:tcPr>
          <w:p w14:paraId="287DE874" w14:textId="77777777" w:rsidR="00EF5E39" w:rsidRPr="00EF5E39" w:rsidRDefault="00EF5E39" w:rsidP="00EF5E39">
            <w:pPr>
              <w:jc w:val="center"/>
              <w:rPr>
                <w:rFonts w:ascii="Calibri" w:eastAsia="Times New Roman" w:hAnsi="Calibri" w:cs="Calibri"/>
                <w:color w:val="000000"/>
                <w:szCs w:val="22"/>
                <w:lang w:eastAsia="cs-CZ"/>
              </w:rPr>
            </w:pPr>
            <w:r w:rsidRPr="00EF5E39">
              <w:rPr>
                <w:rFonts w:ascii="Calibri" w:eastAsia="Times New Roman" w:hAnsi="Calibri" w:cs="Calibri"/>
                <w:color w:val="000000"/>
                <w:szCs w:val="22"/>
                <w:lang w:eastAsia="cs-CZ"/>
              </w:rPr>
              <w:t>36,00</w:t>
            </w:r>
          </w:p>
        </w:tc>
      </w:tr>
      <w:tr w:rsidR="00EF5E39" w:rsidRPr="00EF5E39" w14:paraId="4081F9C1" w14:textId="77777777" w:rsidTr="00EF5E39">
        <w:trPr>
          <w:trHeight w:val="300"/>
        </w:trPr>
        <w:tc>
          <w:tcPr>
            <w:tcW w:w="226" w:type="pct"/>
            <w:tcBorders>
              <w:top w:val="nil"/>
              <w:left w:val="single" w:sz="8" w:space="0" w:color="auto"/>
              <w:bottom w:val="single" w:sz="4" w:space="0" w:color="auto"/>
              <w:right w:val="single" w:sz="4" w:space="0" w:color="auto"/>
            </w:tcBorders>
            <w:shd w:val="clear" w:color="auto" w:fill="auto"/>
            <w:vAlign w:val="center"/>
            <w:hideMark/>
          </w:tcPr>
          <w:p w14:paraId="46B1A146" w14:textId="77777777" w:rsidR="00EF5E39" w:rsidRPr="00EF5E39" w:rsidRDefault="00EF5E39" w:rsidP="00EF5E39">
            <w:pPr>
              <w:jc w:val="center"/>
              <w:rPr>
                <w:rFonts w:ascii="Calibri" w:eastAsia="Times New Roman" w:hAnsi="Calibri" w:cs="Calibri"/>
                <w:color w:val="000000"/>
                <w:szCs w:val="22"/>
                <w:lang w:eastAsia="cs-CZ"/>
              </w:rPr>
            </w:pPr>
            <w:r w:rsidRPr="00EF5E39">
              <w:rPr>
                <w:rFonts w:ascii="Calibri" w:eastAsia="Times New Roman" w:hAnsi="Calibri" w:cs="Calibri"/>
                <w:strike/>
                <w:color w:val="000000"/>
                <w:szCs w:val="22"/>
                <w:lang w:eastAsia="cs-CZ"/>
              </w:rPr>
              <w:t>1.2</w:t>
            </w:r>
          </w:p>
        </w:tc>
        <w:tc>
          <w:tcPr>
            <w:tcW w:w="1539" w:type="pct"/>
            <w:tcBorders>
              <w:top w:val="nil"/>
              <w:left w:val="nil"/>
              <w:bottom w:val="single" w:sz="4" w:space="0" w:color="auto"/>
              <w:right w:val="single" w:sz="4" w:space="0" w:color="auto"/>
            </w:tcBorders>
            <w:shd w:val="clear" w:color="auto" w:fill="auto"/>
            <w:vAlign w:val="center"/>
            <w:hideMark/>
          </w:tcPr>
          <w:p w14:paraId="2784CB21" w14:textId="77777777" w:rsidR="00EF5E39" w:rsidRPr="00EF5E39" w:rsidRDefault="00EF5E39" w:rsidP="00EF5E39">
            <w:pPr>
              <w:jc w:val="left"/>
              <w:rPr>
                <w:rFonts w:ascii="Calibri" w:eastAsia="Times New Roman" w:hAnsi="Calibri" w:cs="Calibri"/>
                <w:color w:val="000000"/>
                <w:szCs w:val="22"/>
                <w:lang w:eastAsia="cs-CZ"/>
              </w:rPr>
            </w:pPr>
            <w:r w:rsidRPr="00EF5E39">
              <w:rPr>
                <w:rFonts w:ascii="Calibri" w:eastAsia="Times New Roman" w:hAnsi="Calibri" w:cs="Calibri"/>
                <w:strike/>
                <w:color w:val="000000"/>
                <w:szCs w:val="22"/>
                <w:lang w:eastAsia="cs-CZ"/>
              </w:rPr>
              <w:t>V bloku domů</w:t>
            </w:r>
          </w:p>
        </w:tc>
        <w:tc>
          <w:tcPr>
            <w:tcW w:w="751" w:type="pct"/>
            <w:tcBorders>
              <w:top w:val="nil"/>
              <w:left w:val="nil"/>
              <w:bottom w:val="single" w:sz="4" w:space="0" w:color="auto"/>
              <w:right w:val="single" w:sz="8" w:space="0" w:color="auto"/>
            </w:tcBorders>
            <w:shd w:val="clear" w:color="auto" w:fill="auto"/>
            <w:vAlign w:val="center"/>
            <w:hideMark/>
          </w:tcPr>
          <w:p w14:paraId="2C7187FB" w14:textId="77777777" w:rsidR="00EF5E39" w:rsidRPr="00EF5E39" w:rsidRDefault="00EF5E39" w:rsidP="00EF5E39">
            <w:pPr>
              <w:jc w:val="left"/>
              <w:rPr>
                <w:rFonts w:ascii="Calibri" w:eastAsia="Times New Roman" w:hAnsi="Calibri" w:cs="Calibri"/>
                <w:color w:val="000000"/>
                <w:szCs w:val="22"/>
                <w:lang w:eastAsia="cs-CZ"/>
              </w:rPr>
            </w:pPr>
            <w:r w:rsidRPr="00EF5E39">
              <w:rPr>
                <w:rFonts w:ascii="Calibri" w:eastAsia="Times New Roman" w:hAnsi="Calibri" w:cs="Calibri"/>
                <w:color w:val="000000"/>
                <w:szCs w:val="22"/>
                <w:lang w:eastAsia="cs-CZ"/>
              </w:rPr>
              <w:t> </w:t>
            </w:r>
          </w:p>
        </w:tc>
        <w:tc>
          <w:tcPr>
            <w:tcW w:w="252" w:type="pct"/>
            <w:tcBorders>
              <w:top w:val="nil"/>
              <w:left w:val="nil"/>
              <w:bottom w:val="single" w:sz="4" w:space="0" w:color="auto"/>
              <w:right w:val="single" w:sz="4" w:space="0" w:color="auto"/>
            </w:tcBorders>
            <w:shd w:val="clear" w:color="auto" w:fill="auto"/>
            <w:vAlign w:val="center"/>
            <w:hideMark/>
          </w:tcPr>
          <w:p w14:paraId="1A7A7D9B" w14:textId="77777777" w:rsidR="00EF5E39" w:rsidRPr="00EF5E39" w:rsidRDefault="00EF5E39" w:rsidP="00EF5E39">
            <w:pPr>
              <w:jc w:val="center"/>
              <w:rPr>
                <w:rFonts w:ascii="Calibri" w:eastAsia="Times New Roman" w:hAnsi="Calibri" w:cs="Calibri"/>
                <w:color w:val="000000"/>
                <w:szCs w:val="22"/>
                <w:lang w:eastAsia="cs-CZ"/>
              </w:rPr>
            </w:pPr>
            <w:r w:rsidRPr="00EF5E39">
              <w:rPr>
                <w:rFonts w:ascii="Calibri" w:eastAsia="Times New Roman" w:hAnsi="Calibri" w:cs="Calibri"/>
                <w:color w:val="000000"/>
                <w:szCs w:val="22"/>
                <w:lang w:eastAsia="cs-CZ"/>
              </w:rPr>
              <w:t>6.2</w:t>
            </w:r>
          </w:p>
        </w:tc>
        <w:tc>
          <w:tcPr>
            <w:tcW w:w="1539" w:type="pct"/>
            <w:tcBorders>
              <w:top w:val="nil"/>
              <w:left w:val="nil"/>
              <w:bottom w:val="single" w:sz="4" w:space="0" w:color="auto"/>
              <w:right w:val="single" w:sz="4" w:space="0" w:color="auto"/>
            </w:tcBorders>
            <w:shd w:val="clear" w:color="auto" w:fill="auto"/>
            <w:vAlign w:val="center"/>
            <w:hideMark/>
          </w:tcPr>
          <w:p w14:paraId="6831597B" w14:textId="77777777" w:rsidR="00EF5E39" w:rsidRPr="00EF5E39" w:rsidRDefault="00EF5E39" w:rsidP="00EF5E39">
            <w:pPr>
              <w:jc w:val="left"/>
              <w:rPr>
                <w:rFonts w:ascii="Calibri" w:eastAsia="Times New Roman" w:hAnsi="Calibri" w:cs="Calibri"/>
                <w:color w:val="000000"/>
                <w:szCs w:val="22"/>
                <w:lang w:eastAsia="cs-CZ"/>
              </w:rPr>
            </w:pPr>
            <w:r w:rsidRPr="00EF5E39">
              <w:rPr>
                <w:rFonts w:ascii="Calibri" w:eastAsia="Times New Roman" w:hAnsi="Calibri" w:cs="Calibri"/>
                <w:color w:val="000000"/>
                <w:szCs w:val="22"/>
                <w:lang w:eastAsia="cs-CZ"/>
              </w:rPr>
              <w:t>Šířka</w:t>
            </w:r>
          </w:p>
        </w:tc>
        <w:tc>
          <w:tcPr>
            <w:tcW w:w="692" w:type="pct"/>
            <w:tcBorders>
              <w:top w:val="nil"/>
              <w:left w:val="nil"/>
              <w:bottom w:val="single" w:sz="4" w:space="0" w:color="auto"/>
              <w:right w:val="single" w:sz="8" w:space="0" w:color="auto"/>
            </w:tcBorders>
            <w:shd w:val="clear" w:color="auto" w:fill="auto"/>
            <w:vAlign w:val="center"/>
            <w:hideMark/>
          </w:tcPr>
          <w:p w14:paraId="4842AA09" w14:textId="77777777" w:rsidR="00EF5E39" w:rsidRPr="00EF5E39" w:rsidRDefault="00EF5E39" w:rsidP="00EF5E39">
            <w:pPr>
              <w:jc w:val="center"/>
              <w:rPr>
                <w:rFonts w:ascii="Calibri" w:eastAsia="Times New Roman" w:hAnsi="Calibri" w:cs="Calibri"/>
                <w:color w:val="000000"/>
                <w:szCs w:val="22"/>
                <w:lang w:eastAsia="cs-CZ"/>
              </w:rPr>
            </w:pPr>
            <w:r w:rsidRPr="00EF5E39">
              <w:rPr>
                <w:rFonts w:ascii="Calibri" w:eastAsia="Times New Roman" w:hAnsi="Calibri" w:cs="Calibri"/>
                <w:color w:val="000000"/>
                <w:szCs w:val="22"/>
                <w:lang w:eastAsia="cs-CZ"/>
              </w:rPr>
              <w:t>18,00</w:t>
            </w:r>
          </w:p>
        </w:tc>
      </w:tr>
      <w:tr w:rsidR="00EF5E39" w:rsidRPr="00EF5E39" w14:paraId="7708D965" w14:textId="77777777" w:rsidTr="00EF5E39">
        <w:trPr>
          <w:trHeight w:val="300"/>
        </w:trPr>
        <w:tc>
          <w:tcPr>
            <w:tcW w:w="226" w:type="pct"/>
            <w:tcBorders>
              <w:top w:val="nil"/>
              <w:left w:val="single" w:sz="8" w:space="0" w:color="auto"/>
              <w:bottom w:val="single" w:sz="4" w:space="0" w:color="auto"/>
              <w:right w:val="single" w:sz="4" w:space="0" w:color="auto"/>
            </w:tcBorders>
            <w:shd w:val="clear" w:color="auto" w:fill="auto"/>
            <w:vAlign w:val="center"/>
            <w:hideMark/>
          </w:tcPr>
          <w:p w14:paraId="55573CD3" w14:textId="77777777" w:rsidR="00EF5E39" w:rsidRPr="00EF5E39" w:rsidRDefault="00EF5E39" w:rsidP="00EF5E39">
            <w:pPr>
              <w:jc w:val="center"/>
              <w:rPr>
                <w:rFonts w:ascii="Calibri" w:eastAsia="Times New Roman" w:hAnsi="Calibri" w:cs="Calibri"/>
                <w:color w:val="000000"/>
                <w:szCs w:val="22"/>
                <w:lang w:eastAsia="cs-CZ"/>
              </w:rPr>
            </w:pPr>
            <w:r w:rsidRPr="00EF5E39">
              <w:rPr>
                <w:rFonts w:ascii="Calibri" w:eastAsia="Times New Roman" w:hAnsi="Calibri" w:cs="Calibri"/>
                <w:strike/>
                <w:color w:val="000000"/>
                <w:szCs w:val="22"/>
                <w:lang w:eastAsia="cs-CZ"/>
              </w:rPr>
              <w:t>1.3</w:t>
            </w:r>
          </w:p>
        </w:tc>
        <w:tc>
          <w:tcPr>
            <w:tcW w:w="1539" w:type="pct"/>
            <w:tcBorders>
              <w:top w:val="nil"/>
              <w:left w:val="nil"/>
              <w:bottom w:val="single" w:sz="4" w:space="0" w:color="auto"/>
              <w:right w:val="single" w:sz="4" w:space="0" w:color="auto"/>
            </w:tcBorders>
            <w:shd w:val="clear" w:color="auto" w:fill="auto"/>
            <w:vAlign w:val="center"/>
            <w:hideMark/>
          </w:tcPr>
          <w:p w14:paraId="0EC55115" w14:textId="77777777" w:rsidR="00EF5E39" w:rsidRPr="00EF5E39" w:rsidRDefault="00EF5E39" w:rsidP="00EF5E39">
            <w:pPr>
              <w:jc w:val="left"/>
              <w:rPr>
                <w:rFonts w:ascii="Calibri" w:eastAsia="Times New Roman" w:hAnsi="Calibri" w:cs="Calibri"/>
                <w:color w:val="000000"/>
                <w:szCs w:val="22"/>
                <w:lang w:eastAsia="cs-CZ"/>
              </w:rPr>
            </w:pPr>
            <w:r w:rsidRPr="00EF5E39">
              <w:rPr>
                <w:rFonts w:ascii="Calibri" w:eastAsia="Times New Roman" w:hAnsi="Calibri" w:cs="Calibri"/>
                <w:strike/>
                <w:color w:val="000000"/>
                <w:szCs w:val="22"/>
                <w:lang w:eastAsia="cs-CZ"/>
              </w:rPr>
              <w:t>Rohový</w:t>
            </w:r>
          </w:p>
        </w:tc>
        <w:tc>
          <w:tcPr>
            <w:tcW w:w="751" w:type="pct"/>
            <w:tcBorders>
              <w:top w:val="nil"/>
              <w:left w:val="nil"/>
              <w:bottom w:val="single" w:sz="4" w:space="0" w:color="auto"/>
              <w:right w:val="single" w:sz="8" w:space="0" w:color="auto"/>
            </w:tcBorders>
            <w:shd w:val="clear" w:color="auto" w:fill="auto"/>
            <w:vAlign w:val="center"/>
            <w:hideMark/>
          </w:tcPr>
          <w:p w14:paraId="42C451B8" w14:textId="77777777" w:rsidR="00EF5E39" w:rsidRPr="00EF5E39" w:rsidRDefault="00EF5E39" w:rsidP="00EF5E39">
            <w:pPr>
              <w:jc w:val="left"/>
              <w:rPr>
                <w:rFonts w:ascii="Calibri" w:eastAsia="Times New Roman" w:hAnsi="Calibri" w:cs="Calibri"/>
                <w:color w:val="000000"/>
                <w:szCs w:val="22"/>
                <w:lang w:eastAsia="cs-CZ"/>
              </w:rPr>
            </w:pPr>
            <w:r w:rsidRPr="00EF5E39">
              <w:rPr>
                <w:rFonts w:ascii="Calibri" w:eastAsia="Times New Roman" w:hAnsi="Calibri" w:cs="Calibri"/>
                <w:color w:val="000000"/>
                <w:szCs w:val="22"/>
                <w:lang w:eastAsia="cs-CZ"/>
              </w:rPr>
              <w:t> </w:t>
            </w:r>
          </w:p>
        </w:tc>
        <w:tc>
          <w:tcPr>
            <w:tcW w:w="252" w:type="pct"/>
            <w:tcBorders>
              <w:top w:val="nil"/>
              <w:left w:val="nil"/>
              <w:bottom w:val="single" w:sz="4" w:space="0" w:color="auto"/>
              <w:right w:val="single" w:sz="4" w:space="0" w:color="auto"/>
            </w:tcBorders>
            <w:shd w:val="clear" w:color="auto" w:fill="auto"/>
            <w:vAlign w:val="center"/>
            <w:hideMark/>
          </w:tcPr>
          <w:p w14:paraId="007FD770" w14:textId="77777777" w:rsidR="00EF5E39" w:rsidRPr="00EF5E39" w:rsidRDefault="00EF5E39" w:rsidP="00EF5E39">
            <w:pPr>
              <w:jc w:val="center"/>
              <w:rPr>
                <w:rFonts w:ascii="Calibri" w:eastAsia="Times New Roman" w:hAnsi="Calibri" w:cs="Calibri"/>
                <w:color w:val="000000"/>
                <w:szCs w:val="22"/>
                <w:lang w:eastAsia="cs-CZ"/>
              </w:rPr>
            </w:pPr>
            <w:r w:rsidRPr="00EF5E39">
              <w:rPr>
                <w:rFonts w:ascii="Calibri" w:eastAsia="Times New Roman" w:hAnsi="Calibri" w:cs="Calibri"/>
                <w:color w:val="000000"/>
                <w:szCs w:val="22"/>
                <w:lang w:eastAsia="cs-CZ"/>
              </w:rPr>
              <w:t>6.3</w:t>
            </w:r>
          </w:p>
        </w:tc>
        <w:tc>
          <w:tcPr>
            <w:tcW w:w="1539" w:type="pct"/>
            <w:tcBorders>
              <w:top w:val="nil"/>
              <w:left w:val="nil"/>
              <w:bottom w:val="single" w:sz="4" w:space="0" w:color="auto"/>
              <w:right w:val="single" w:sz="4" w:space="0" w:color="auto"/>
            </w:tcBorders>
            <w:shd w:val="clear" w:color="auto" w:fill="auto"/>
            <w:vAlign w:val="center"/>
            <w:hideMark/>
          </w:tcPr>
          <w:p w14:paraId="4378A420" w14:textId="77777777" w:rsidR="00EF5E39" w:rsidRPr="00EF5E39" w:rsidRDefault="00EF5E39" w:rsidP="00EF5E39">
            <w:pPr>
              <w:jc w:val="left"/>
              <w:rPr>
                <w:rFonts w:ascii="Calibri" w:eastAsia="Times New Roman" w:hAnsi="Calibri" w:cs="Calibri"/>
                <w:color w:val="000000"/>
                <w:szCs w:val="22"/>
                <w:lang w:eastAsia="cs-CZ"/>
              </w:rPr>
            </w:pPr>
            <w:r w:rsidRPr="00EF5E39">
              <w:rPr>
                <w:rFonts w:ascii="Calibri" w:eastAsia="Times New Roman" w:hAnsi="Calibri" w:cs="Calibri"/>
                <w:color w:val="000000"/>
                <w:szCs w:val="22"/>
                <w:lang w:eastAsia="cs-CZ"/>
              </w:rPr>
              <w:t>Výška</w:t>
            </w:r>
          </w:p>
        </w:tc>
        <w:tc>
          <w:tcPr>
            <w:tcW w:w="692" w:type="pct"/>
            <w:tcBorders>
              <w:top w:val="nil"/>
              <w:left w:val="nil"/>
              <w:bottom w:val="single" w:sz="4" w:space="0" w:color="auto"/>
              <w:right w:val="single" w:sz="8" w:space="0" w:color="auto"/>
            </w:tcBorders>
            <w:shd w:val="clear" w:color="auto" w:fill="auto"/>
            <w:vAlign w:val="center"/>
            <w:hideMark/>
          </w:tcPr>
          <w:p w14:paraId="063D4190" w14:textId="77777777" w:rsidR="00EF5E39" w:rsidRPr="00EF5E39" w:rsidRDefault="00EF5E39" w:rsidP="00EF5E39">
            <w:pPr>
              <w:jc w:val="center"/>
              <w:rPr>
                <w:rFonts w:ascii="Calibri" w:eastAsia="Times New Roman" w:hAnsi="Calibri" w:cs="Calibri"/>
                <w:color w:val="000000"/>
                <w:szCs w:val="22"/>
                <w:lang w:eastAsia="cs-CZ"/>
              </w:rPr>
            </w:pPr>
            <w:r w:rsidRPr="00EF5E39">
              <w:rPr>
                <w:rFonts w:ascii="Calibri" w:eastAsia="Times New Roman" w:hAnsi="Calibri" w:cs="Calibri"/>
                <w:color w:val="000000"/>
                <w:szCs w:val="22"/>
                <w:lang w:eastAsia="cs-CZ"/>
              </w:rPr>
              <w:t>45,00</w:t>
            </w:r>
          </w:p>
        </w:tc>
      </w:tr>
      <w:tr w:rsidR="00EF5E39" w:rsidRPr="00EF5E39" w14:paraId="1AC3218E" w14:textId="77777777" w:rsidTr="00EF5E39">
        <w:trPr>
          <w:trHeight w:val="315"/>
        </w:trPr>
        <w:tc>
          <w:tcPr>
            <w:tcW w:w="226" w:type="pct"/>
            <w:tcBorders>
              <w:top w:val="nil"/>
              <w:left w:val="single" w:sz="8" w:space="0" w:color="auto"/>
              <w:bottom w:val="single" w:sz="4" w:space="0" w:color="auto"/>
              <w:right w:val="single" w:sz="4" w:space="0" w:color="auto"/>
            </w:tcBorders>
            <w:shd w:val="clear" w:color="auto" w:fill="auto"/>
            <w:vAlign w:val="center"/>
            <w:hideMark/>
          </w:tcPr>
          <w:p w14:paraId="2988FEB7" w14:textId="77777777" w:rsidR="00EF5E39" w:rsidRPr="00EF5E39" w:rsidRDefault="00EF5E39" w:rsidP="00EF5E39">
            <w:pPr>
              <w:jc w:val="center"/>
              <w:rPr>
                <w:rFonts w:ascii="Calibri" w:eastAsia="Times New Roman" w:hAnsi="Calibri" w:cs="Calibri"/>
                <w:color w:val="000000"/>
                <w:szCs w:val="22"/>
                <w:lang w:eastAsia="cs-CZ"/>
              </w:rPr>
            </w:pPr>
            <w:r w:rsidRPr="00EF5E39">
              <w:rPr>
                <w:rFonts w:ascii="Calibri" w:eastAsia="Times New Roman" w:hAnsi="Calibri" w:cs="Calibri"/>
                <w:strike/>
                <w:color w:val="000000"/>
                <w:szCs w:val="22"/>
                <w:lang w:eastAsia="cs-CZ"/>
              </w:rPr>
              <w:t>1.4</w:t>
            </w:r>
          </w:p>
        </w:tc>
        <w:tc>
          <w:tcPr>
            <w:tcW w:w="1539" w:type="pct"/>
            <w:tcBorders>
              <w:top w:val="nil"/>
              <w:left w:val="nil"/>
              <w:bottom w:val="single" w:sz="4" w:space="0" w:color="auto"/>
              <w:right w:val="single" w:sz="4" w:space="0" w:color="auto"/>
            </w:tcBorders>
            <w:shd w:val="clear" w:color="auto" w:fill="auto"/>
            <w:vAlign w:val="center"/>
            <w:hideMark/>
          </w:tcPr>
          <w:p w14:paraId="07A07240" w14:textId="77777777" w:rsidR="00EF5E39" w:rsidRPr="00EF5E39" w:rsidRDefault="00EF5E39" w:rsidP="00EF5E39">
            <w:pPr>
              <w:jc w:val="left"/>
              <w:rPr>
                <w:rFonts w:ascii="Calibri" w:eastAsia="Times New Roman" w:hAnsi="Calibri" w:cs="Calibri"/>
                <w:color w:val="000000"/>
                <w:szCs w:val="22"/>
                <w:lang w:eastAsia="cs-CZ"/>
              </w:rPr>
            </w:pPr>
            <w:r w:rsidRPr="00EF5E39">
              <w:rPr>
                <w:rFonts w:ascii="Calibri" w:eastAsia="Times New Roman" w:hAnsi="Calibri" w:cs="Calibri"/>
                <w:strike/>
                <w:color w:val="000000"/>
                <w:szCs w:val="22"/>
                <w:lang w:eastAsia="cs-CZ"/>
              </w:rPr>
              <w:t>Řadový</w:t>
            </w:r>
          </w:p>
        </w:tc>
        <w:tc>
          <w:tcPr>
            <w:tcW w:w="751" w:type="pct"/>
            <w:tcBorders>
              <w:top w:val="nil"/>
              <w:left w:val="nil"/>
              <w:bottom w:val="single" w:sz="4" w:space="0" w:color="auto"/>
              <w:right w:val="single" w:sz="8" w:space="0" w:color="auto"/>
            </w:tcBorders>
            <w:shd w:val="clear" w:color="auto" w:fill="auto"/>
            <w:vAlign w:val="center"/>
            <w:hideMark/>
          </w:tcPr>
          <w:p w14:paraId="314BA478" w14:textId="77777777" w:rsidR="00EF5E39" w:rsidRPr="00EF5E39" w:rsidRDefault="00EF5E39" w:rsidP="00EF5E39">
            <w:pPr>
              <w:jc w:val="left"/>
              <w:rPr>
                <w:rFonts w:ascii="Calibri" w:eastAsia="Times New Roman" w:hAnsi="Calibri" w:cs="Calibri"/>
                <w:color w:val="000000"/>
                <w:szCs w:val="22"/>
                <w:lang w:eastAsia="cs-CZ"/>
              </w:rPr>
            </w:pPr>
            <w:r w:rsidRPr="00EF5E39">
              <w:rPr>
                <w:rFonts w:ascii="Calibri" w:eastAsia="Times New Roman" w:hAnsi="Calibri" w:cs="Calibri"/>
                <w:color w:val="000000"/>
                <w:szCs w:val="22"/>
                <w:lang w:eastAsia="cs-CZ"/>
              </w:rPr>
              <w:t> </w:t>
            </w:r>
          </w:p>
        </w:tc>
        <w:tc>
          <w:tcPr>
            <w:tcW w:w="252" w:type="pct"/>
            <w:tcBorders>
              <w:top w:val="nil"/>
              <w:left w:val="nil"/>
              <w:bottom w:val="single" w:sz="4" w:space="0" w:color="auto"/>
              <w:right w:val="single" w:sz="4" w:space="0" w:color="auto"/>
            </w:tcBorders>
            <w:shd w:val="clear" w:color="auto" w:fill="auto"/>
            <w:vAlign w:val="center"/>
            <w:hideMark/>
          </w:tcPr>
          <w:p w14:paraId="3DF1514E" w14:textId="77777777" w:rsidR="00EF5E39" w:rsidRPr="00EF5E39" w:rsidRDefault="00EF5E39" w:rsidP="00EF5E39">
            <w:pPr>
              <w:jc w:val="center"/>
              <w:rPr>
                <w:rFonts w:ascii="Calibri" w:eastAsia="Times New Roman" w:hAnsi="Calibri" w:cs="Calibri"/>
                <w:color w:val="000000"/>
                <w:szCs w:val="22"/>
                <w:lang w:eastAsia="cs-CZ"/>
              </w:rPr>
            </w:pPr>
            <w:r w:rsidRPr="00EF5E39">
              <w:rPr>
                <w:rFonts w:ascii="Calibri" w:eastAsia="Times New Roman" w:hAnsi="Calibri" w:cs="Calibri"/>
                <w:color w:val="000000"/>
                <w:szCs w:val="22"/>
                <w:lang w:eastAsia="cs-CZ"/>
              </w:rPr>
              <w:t>6.4</w:t>
            </w:r>
          </w:p>
        </w:tc>
        <w:tc>
          <w:tcPr>
            <w:tcW w:w="1539" w:type="pct"/>
            <w:tcBorders>
              <w:top w:val="nil"/>
              <w:left w:val="nil"/>
              <w:bottom w:val="single" w:sz="8" w:space="0" w:color="auto"/>
              <w:right w:val="single" w:sz="4" w:space="0" w:color="auto"/>
            </w:tcBorders>
            <w:shd w:val="clear" w:color="auto" w:fill="auto"/>
            <w:vAlign w:val="center"/>
            <w:hideMark/>
          </w:tcPr>
          <w:p w14:paraId="6DC902A3" w14:textId="77777777" w:rsidR="00EF5E39" w:rsidRPr="00EF5E39" w:rsidRDefault="00EF5E39" w:rsidP="00EF5E39">
            <w:pPr>
              <w:jc w:val="left"/>
              <w:rPr>
                <w:rFonts w:ascii="Calibri" w:eastAsia="Times New Roman" w:hAnsi="Calibri" w:cs="Calibri"/>
                <w:color w:val="000000"/>
                <w:szCs w:val="22"/>
                <w:lang w:eastAsia="cs-CZ"/>
              </w:rPr>
            </w:pPr>
            <w:r w:rsidRPr="00EF5E39">
              <w:rPr>
                <w:rFonts w:ascii="Calibri" w:eastAsia="Times New Roman" w:hAnsi="Calibri" w:cs="Calibri"/>
                <w:color w:val="000000"/>
                <w:szCs w:val="22"/>
                <w:lang w:eastAsia="cs-CZ"/>
              </w:rPr>
              <w:t>Světlá výška typ. NP</w:t>
            </w:r>
          </w:p>
        </w:tc>
        <w:tc>
          <w:tcPr>
            <w:tcW w:w="692" w:type="pct"/>
            <w:tcBorders>
              <w:top w:val="nil"/>
              <w:left w:val="nil"/>
              <w:bottom w:val="single" w:sz="4" w:space="0" w:color="auto"/>
              <w:right w:val="single" w:sz="8" w:space="0" w:color="auto"/>
            </w:tcBorders>
            <w:shd w:val="clear" w:color="auto" w:fill="auto"/>
            <w:vAlign w:val="center"/>
            <w:hideMark/>
          </w:tcPr>
          <w:p w14:paraId="5377173B" w14:textId="77777777" w:rsidR="00EF5E39" w:rsidRPr="00EF5E39" w:rsidRDefault="00EF5E39" w:rsidP="00EF5E39">
            <w:pPr>
              <w:jc w:val="center"/>
              <w:rPr>
                <w:rFonts w:ascii="Calibri" w:eastAsia="Times New Roman" w:hAnsi="Calibri" w:cs="Calibri"/>
                <w:color w:val="000000"/>
                <w:szCs w:val="22"/>
                <w:lang w:eastAsia="cs-CZ"/>
              </w:rPr>
            </w:pPr>
            <w:r w:rsidRPr="00EF5E39">
              <w:rPr>
                <w:rFonts w:ascii="Calibri" w:eastAsia="Times New Roman" w:hAnsi="Calibri" w:cs="Calibri"/>
                <w:color w:val="000000"/>
                <w:szCs w:val="22"/>
                <w:lang w:eastAsia="cs-CZ"/>
              </w:rPr>
              <w:t>3,00</w:t>
            </w:r>
          </w:p>
        </w:tc>
      </w:tr>
      <w:tr w:rsidR="00EF5E39" w:rsidRPr="00EF5E39" w14:paraId="5B1D9F4F" w14:textId="77777777" w:rsidTr="00EF5E39">
        <w:trPr>
          <w:trHeight w:val="300"/>
        </w:trPr>
        <w:tc>
          <w:tcPr>
            <w:tcW w:w="226" w:type="pct"/>
            <w:tcBorders>
              <w:top w:val="single" w:sz="8" w:space="0" w:color="auto"/>
              <w:left w:val="single" w:sz="8" w:space="0" w:color="auto"/>
              <w:bottom w:val="single" w:sz="4" w:space="0" w:color="auto"/>
              <w:right w:val="single" w:sz="4" w:space="0" w:color="auto"/>
            </w:tcBorders>
            <w:shd w:val="clear" w:color="auto" w:fill="auto"/>
            <w:vAlign w:val="center"/>
            <w:hideMark/>
          </w:tcPr>
          <w:p w14:paraId="4AEB065F" w14:textId="77777777" w:rsidR="00EF5E39" w:rsidRPr="00EF5E39" w:rsidRDefault="00EF5E39" w:rsidP="00EF5E39">
            <w:pPr>
              <w:jc w:val="center"/>
              <w:rPr>
                <w:rFonts w:eastAsia="Times New Roman"/>
                <w:b/>
                <w:bCs/>
                <w:sz w:val="20"/>
                <w:szCs w:val="20"/>
                <w:lang w:eastAsia="cs-CZ"/>
              </w:rPr>
            </w:pPr>
            <w:r w:rsidRPr="00EF5E39">
              <w:rPr>
                <w:rFonts w:eastAsia="Times New Roman"/>
                <w:b/>
                <w:bCs/>
                <w:sz w:val="20"/>
                <w:szCs w:val="20"/>
                <w:lang w:eastAsia="cs-CZ"/>
              </w:rPr>
              <w:t>2</w:t>
            </w:r>
          </w:p>
        </w:tc>
        <w:tc>
          <w:tcPr>
            <w:tcW w:w="1539" w:type="pct"/>
            <w:tcBorders>
              <w:top w:val="single" w:sz="8" w:space="0" w:color="auto"/>
              <w:left w:val="nil"/>
              <w:bottom w:val="single" w:sz="4" w:space="0" w:color="auto"/>
              <w:right w:val="single" w:sz="4" w:space="0" w:color="auto"/>
            </w:tcBorders>
            <w:shd w:val="clear" w:color="auto" w:fill="auto"/>
            <w:vAlign w:val="center"/>
            <w:hideMark/>
          </w:tcPr>
          <w:p w14:paraId="356056C9" w14:textId="77777777" w:rsidR="00EF5E39" w:rsidRPr="00EF5E39" w:rsidRDefault="00EF5E39" w:rsidP="00EF5E39">
            <w:pPr>
              <w:jc w:val="left"/>
              <w:rPr>
                <w:rFonts w:eastAsia="Times New Roman"/>
                <w:b/>
                <w:bCs/>
                <w:sz w:val="20"/>
                <w:szCs w:val="20"/>
                <w:lang w:eastAsia="cs-CZ"/>
              </w:rPr>
            </w:pPr>
            <w:r w:rsidRPr="00EF5E39">
              <w:rPr>
                <w:rFonts w:eastAsia="Times New Roman"/>
                <w:b/>
                <w:bCs/>
                <w:sz w:val="20"/>
                <w:szCs w:val="20"/>
                <w:lang w:eastAsia="cs-CZ"/>
              </w:rPr>
              <w:t>Konstrukční systém</w:t>
            </w:r>
          </w:p>
        </w:tc>
        <w:tc>
          <w:tcPr>
            <w:tcW w:w="751" w:type="pct"/>
            <w:tcBorders>
              <w:top w:val="single" w:sz="8" w:space="0" w:color="auto"/>
              <w:left w:val="nil"/>
              <w:bottom w:val="single" w:sz="4" w:space="0" w:color="auto"/>
              <w:right w:val="single" w:sz="8" w:space="0" w:color="auto"/>
            </w:tcBorders>
            <w:shd w:val="clear" w:color="auto" w:fill="auto"/>
            <w:vAlign w:val="center"/>
            <w:hideMark/>
          </w:tcPr>
          <w:p w14:paraId="4BEE228D" w14:textId="77777777" w:rsidR="00EF5E39" w:rsidRPr="00EF5E39" w:rsidRDefault="00EF5E39" w:rsidP="00EF5E39">
            <w:pPr>
              <w:jc w:val="left"/>
              <w:rPr>
                <w:rFonts w:ascii="Calibri" w:eastAsia="Times New Roman" w:hAnsi="Calibri" w:cs="Calibri"/>
                <w:color w:val="000000"/>
                <w:szCs w:val="22"/>
                <w:lang w:eastAsia="cs-CZ"/>
              </w:rPr>
            </w:pPr>
            <w:r w:rsidRPr="00EF5E39">
              <w:rPr>
                <w:rFonts w:ascii="Calibri" w:eastAsia="Times New Roman" w:hAnsi="Calibri" w:cs="Calibri"/>
                <w:color w:val="000000"/>
                <w:szCs w:val="22"/>
                <w:lang w:eastAsia="cs-CZ"/>
              </w:rPr>
              <w:t> </w:t>
            </w:r>
          </w:p>
        </w:tc>
        <w:tc>
          <w:tcPr>
            <w:tcW w:w="252" w:type="pct"/>
            <w:tcBorders>
              <w:top w:val="single" w:sz="8" w:space="0" w:color="auto"/>
              <w:left w:val="nil"/>
              <w:bottom w:val="single" w:sz="4" w:space="0" w:color="auto"/>
              <w:right w:val="single" w:sz="4" w:space="0" w:color="auto"/>
            </w:tcBorders>
            <w:shd w:val="clear" w:color="auto" w:fill="auto"/>
            <w:vAlign w:val="center"/>
            <w:hideMark/>
          </w:tcPr>
          <w:p w14:paraId="09B06AA5" w14:textId="77777777" w:rsidR="00EF5E39" w:rsidRPr="00EF5E39" w:rsidRDefault="00EF5E39" w:rsidP="00EF5E39">
            <w:pPr>
              <w:jc w:val="center"/>
              <w:rPr>
                <w:rFonts w:eastAsia="Times New Roman"/>
                <w:b/>
                <w:bCs/>
                <w:sz w:val="20"/>
                <w:szCs w:val="20"/>
                <w:lang w:eastAsia="cs-CZ"/>
              </w:rPr>
            </w:pPr>
            <w:r w:rsidRPr="00EF5E39">
              <w:rPr>
                <w:rFonts w:eastAsia="Times New Roman"/>
                <w:b/>
                <w:bCs/>
                <w:sz w:val="20"/>
                <w:szCs w:val="20"/>
                <w:lang w:eastAsia="cs-CZ"/>
              </w:rPr>
              <w:t>7</w:t>
            </w:r>
          </w:p>
        </w:tc>
        <w:tc>
          <w:tcPr>
            <w:tcW w:w="1539" w:type="pct"/>
            <w:tcBorders>
              <w:top w:val="nil"/>
              <w:left w:val="nil"/>
              <w:bottom w:val="single" w:sz="4" w:space="0" w:color="auto"/>
              <w:right w:val="single" w:sz="4" w:space="0" w:color="auto"/>
            </w:tcBorders>
            <w:shd w:val="clear" w:color="auto" w:fill="auto"/>
            <w:vAlign w:val="center"/>
            <w:hideMark/>
          </w:tcPr>
          <w:p w14:paraId="4FF7F33D" w14:textId="77777777" w:rsidR="00EF5E39" w:rsidRPr="00EF5E39" w:rsidRDefault="00EF5E39" w:rsidP="00EF5E39">
            <w:pPr>
              <w:jc w:val="left"/>
              <w:rPr>
                <w:rFonts w:eastAsia="Times New Roman"/>
                <w:b/>
                <w:bCs/>
                <w:sz w:val="20"/>
                <w:szCs w:val="20"/>
                <w:lang w:eastAsia="cs-CZ"/>
              </w:rPr>
            </w:pPr>
            <w:r w:rsidRPr="00EF5E39">
              <w:rPr>
                <w:rFonts w:eastAsia="Times New Roman"/>
                <w:b/>
                <w:bCs/>
                <w:sz w:val="20"/>
                <w:szCs w:val="20"/>
                <w:lang w:eastAsia="cs-CZ"/>
              </w:rPr>
              <w:t>Podlaží</w:t>
            </w:r>
          </w:p>
        </w:tc>
        <w:tc>
          <w:tcPr>
            <w:tcW w:w="692" w:type="pct"/>
            <w:tcBorders>
              <w:top w:val="single" w:sz="8" w:space="0" w:color="auto"/>
              <w:left w:val="nil"/>
              <w:bottom w:val="single" w:sz="4" w:space="0" w:color="auto"/>
              <w:right w:val="single" w:sz="8" w:space="0" w:color="auto"/>
            </w:tcBorders>
            <w:shd w:val="clear" w:color="auto" w:fill="auto"/>
            <w:vAlign w:val="center"/>
            <w:hideMark/>
          </w:tcPr>
          <w:p w14:paraId="763B46F2" w14:textId="77777777" w:rsidR="00EF5E39" w:rsidRPr="00EF5E39" w:rsidRDefault="00EF5E39" w:rsidP="00EF5E39">
            <w:pPr>
              <w:jc w:val="center"/>
              <w:rPr>
                <w:rFonts w:ascii="Calibri" w:eastAsia="Times New Roman" w:hAnsi="Calibri" w:cs="Calibri"/>
                <w:color w:val="000000"/>
                <w:szCs w:val="22"/>
                <w:lang w:eastAsia="cs-CZ"/>
              </w:rPr>
            </w:pPr>
            <w:r w:rsidRPr="00EF5E39">
              <w:rPr>
                <w:rFonts w:ascii="Calibri" w:eastAsia="Times New Roman" w:hAnsi="Calibri" w:cs="Calibri"/>
                <w:color w:val="000000"/>
                <w:szCs w:val="22"/>
                <w:lang w:eastAsia="cs-CZ"/>
              </w:rPr>
              <w:t> </w:t>
            </w:r>
          </w:p>
        </w:tc>
      </w:tr>
      <w:tr w:rsidR="00EF5E39" w:rsidRPr="00EF5E39" w14:paraId="41F8802B" w14:textId="77777777" w:rsidTr="00EF5E39">
        <w:trPr>
          <w:trHeight w:val="300"/>
        </w:trPr>
        <w:tc>
          <w:tcPr>
            <w:tcW w:w="226" w:type="pct"/>
            <w:tcBorders>
              <w:top w:val="nil"/>
              <w:left w:val="single" w:sz="8" w:space="0" w:color="auto"/>
              <w:bottom w:val="single" w:sz="4" w:space="0" w:color="auto"/>
              <w:right w:val="single" w:sz="4" w:space="0" w:color="auto"/>
            </w:tcBorders>
            <w:shd w:val="clear" w:color="auto" w:fill="auto"/>
            <w:vAlign w:val="center"/>
            <w:hideMark/>
          </w:tcPr>
          <w:p w14:paraId="1A757B09" w14:textId="77777777" w:rsidR="00EF5E39" w:rsidRPr="00EF5E39" w:rsidRDefault="00EF5E39" w:rsidP="00EF5E39">
            <w:pPr>
              <w:jc w:val="center"/>
              <w:rPr>
                <w:rFonts w:ascii="Calibri" w:eastAsia="Times New Roman" w:hAnsi="Calibri" w:cs="Calibri"/>
                <w:color w:val="000000"/>
                <w:szCs w:val="22"/>
                <w:lang w:eastAsia="cs-CZ"/>
              </w:rPr>
            </w:pPr>
            <w:r w:rsidRPr="00EF5E39">
              <w:rPr>
                <w:rFonts w:ascii="Calibri" w:eastAsia="Times New Roman" w:hAnsi="Calibri" w:cs="Calibri"/>
                <w:strike/>
                <w:color w:val="000000"/>
                <w:szCs w:val="22"/>
                <w:lang w:eastAsia="cs-CZ"/>
              </w:rPr>
              <w:t>2.1</w:t>
            </w:r>
          </w:p>
        </w:tc>
        <w:tc>
          <w:tcPr>
            <w:tcW w:w="1539" w:type="pct"/>
            <w:tcBorders>
              <w:top w:val="nil"/>
              <w:left w:val="nil"/>
              <w:bottom w:val="single" w:sz="4" w:space="0" w:color="auto"/>
              <w:right w:val="single" w:sz="4" w:space="0" w:color="auto"/>
            </w:tcBorders>
            <w:shd w:val="clear" w:color="auto" w:fill="auto"/>
            <w:vAlign w:val="center"/>
            <w:hideMark/>
          </w:tcPr>
          <w:p w14:paraId="27FDB9E0" w14:textId="77777777" w:rsidR="00EF5E39" w:rsidRPr="00EF5E39" w:rsidRDefault="00EF5E39" w:rsidP="00EF5E39">
            <w:pPr>
              <w:jc w:val="left"/>
              <w:rPr>
                <w:rFonts w:ascii="Calibri" w:eastAsia="Times New Roman" w:hAnsi="Calibri" w:cs="Calibri"/>
                <w:szCs w:val="22"/>
                <w:lang w:eastAsia="cs-CZ"/>
              </w:rPr>
            </w:pPr>
            <w:r w:rsidRPr="00EF5E39">
              <w:rPr>
                <w:rFonts w:ascii="Calibri" w:eastAsia="Times New Roman" w:hAnsi="Calibri" w:cs="Calibri"/>
                <w:strike/>
                <w:szCs w:val="22"/>
                <w:lang w:eastAsia="cs-CZ"/>
              </w:rPr>
              <w:t>Dřevěný</w:t>
            </w:r>
          </w:p>
        </w:tc>
        <w:tc>
          <w:tcPr>
            <w:tcW w:w="751" w:type="pct"/>
            <w:tcBorders>
              <w:top w:val="nil"/>
              <w:left w:val="nil"/>
              <w:bottom w:val="single" w:sz="4" w:space="0" w:color="auto"/>
              <w:right w:val="single" w:sz="8" w:space="0" w:color="auto"/>
            </w:tcBorders>
            <w:shd w:val="clear" w:color="auto" w:fill="auto"/>
            <w:vAlign w:val="center"/>
            <w:hideMark/>
          </w:tcPr>
          <w:p w14:paraId="4BD0834B" w14:textId="77777777" w:rsidR="00EF5E39" w:rsidRPr="00EF5E39" w:rsidRDefault="00EF5E39" w:rsidP="00EF5E39">
            <w:pPr>
              <w:jc w:val="left"/>
              <w:rPr>
                <w:rFonts w:ascii="Calibri" w:eastAsia="Times New Roman" w:hAnsi="Calibri" w:cs="Calibri"/>
                <w:color w:val="000000"/>
                <w:szCs w:val="22"/>
                <w:lang w:eastAsia="cs-CZ"/>
              </w:rPr>
            </w:pPr>
            <w:r w:rsidRPr="00EF5E39">
              <w:rPr>
                <w:rFonts w:ascii="Calibri" w:eastAsia="Times New Roman" w:hAnsi="Calibri" w:cs="Calibri"/>
                <w:color w:val="000000"/>
                <w:szCs w:val="22"/>
                <w:lang w:eastAsia="cs-CZ"/>
              </w:rPr>
              <w:t> </w:t>
            </w:r>
          </w:p>
        </w:tc>
        <w:tc>
          <w:tcPr>
            <w:tcW w:w="252" w:type="pct"/>
            <w:tcBorders>
              <w:top w:val="nil"/>
              <w:left w:val="nil"/>
              <w:bottom w:val="single" w:sz="4" w:space="0" w:color="auto"/>
              <w:right w:val="single" w:sz="4" w:space="0" w:color="auto"/>
            </w:tcBorders>
            <w:shd w:val="clear" w:color="auto" w:fill="auto"/>
            <w:vAlign w:val="center"/>
            <w:hideMark/>
          </w:tcPr>
          <w:p w14:paraId="1949A193" w14:textId="77777777" w:rsidR="00EF5E39" w:rsidRPr="00EF5E39" w:rsidRDefault="00EF5E39" w:rsidP="00EF5E39">
            <w:pPr>
              <w:jc w:val="center"/>
              <w:rPr>
                <w:rFonts w:ascii="Calibri" w:eastAsia="Times New Roman" w:hAnsi="Calibri" w:cs="Calibri"/>
                <w:color w:val="000000"/>
                <w:szCs w:val="22"/>
                <w:lang w:eastAsia="cs-CZ"/>
              </w:rPr>
            </w:pPr>
            <w:r w:rsidRPr="00EF5E39">
              <w:rPr>
                <w:rFonts w:ascii="Calibri" w:eastAsia="Times New Roman" w:hAnsi="Calibri" w:cs="Calibri"/>
                <w:color w:val="000000"/>
                <w:szCs w:val="22"/>
                <w:lang w:eastAsia="cs-CZ"/>
              </w:rPr>
              <w:t>7.1</w:t>
            </w:r>
          </w:p>
        </w:tc>
        <w:tc>
          <w:tcPr>
            <w:tcW w:w="1539" w:type="pct"/>
            <w:tcBorders>
              <w:top w:val="nil"/>
              <w:left w:val="nil"/>
              <w:bottom w:val="single" w:sz="4" w:space="0" w:color="auto"/>
              <w:right w:val="single" w:sz="4" w:space="0" w:color="auto"/>
            </w:tcBorders>
            <w:shd w:val="clear" w:color="auto" w:fill="auto"/>
            <w:vAlign w:val="center"/>
            <w:hideMark/>
          </w:tcPr>
          <w:p w14:paraId="38C84943" w14:textId="77777777" w:rsidR="00EF5E39" w:rsidRPr="00EF5E39" w:rsidRDefault="00EF5E39" w:rsidP="00EF5E39">
            <w:pPr>
              <w:jc w:val="left"/>
              <w:rPr>
                <w:rFonts w:ascii="Calibri" w:eastAsia="Times New Roman" w:hAnsi="Calibri" w:cs="Calibri"/>
                <w:color w:val="000000"/>
                <w:szCs w:val="22"/>
                <w:lang w:eastAsia="cs-CZ"/>
              </w:rPr>
            </w:pPr>
            <w:r w:rsidRPr="00EF5E39">
              <w:rPr>
                <w:rFonts w:ascii="Calibri" w:eastAsia="Times New Roman" w:hAnsi="Calibri" w:cs="Calibri"/>
                <w:color w:val="000000"/>
                <w:szCs w:val="22"/>
                <w:lang w:eastAsia="cs-CZ"/>
              </w:rPr>
              <w:t>Počet podzemních podlaží</w:t>
            </w:r>
          </w:p>
        </w:tc>
        <w:tc>
          <w:tcPr>
            <w:tcW w:w="692" w:type="pct"/>
            <w:tcBorders>
              <w:top w:val="nil"/>
              <w:left w:val="nil"/>
              <w:bottom w:val="single" w:sz="4" w:space="0" w:color="auto"/>
              <w:right w:val="single" w:sz="8" w:space="0" w:color="auto"/>
            </w:tcBorders>
            <w:shd w:val="clear" w:color="auto" w:fill="auto"/>
            <w:vAlign w:val="center"/>
            <w:hideMark/>
          </w:tcPr>
          <w:p w14:paraId="76AF6667" w14:textId="77777777" w:rsidR="00EF5E39" w:rsidRPr="00EF5E39" w:rsidRDefault="00EF5E39" w:rsidP="00EF5E39">
            <w:pPr>
              <w:jc w:val="center"/>
              <w:rPr>
                <w:rFonts w:ascii="Calibri" w:eastAsia="Times New Roman" w:hAnsi="Calibri" w:cs="Calibri"/>
                <w:color w:val="000000"/>
                <w:szCs w:val="22"/>
                <w:lang w:eastAsia="cs-CZ"/>
              </w:rPr>
            </w:pPr>
            <w:r w:rsidRPr="00EF5E39">
              <w:rPr>
                <w:rFonts w:ascii="Calibri" w:eastAsia="Times New Roman" w:hAnsi="Calibri" w:cs="Calibri"/>
                <w:color w:val="000000"/>
                <w:szCs w:val="22"/>
                <w:lang w:eastAsia="cs-CZ"/>
              </w:rPr>
              <w:t>2</w:t>
            </w:r>
          </w:p>
        </w:tc>
      </w:tr>
      <w:tr w:rsidR="00EF5E39" w:rsidRPr="00EF5E39" w14:paraId="2BC043FE" w14:textId="77777777" w:rsidTr="00EF5E39">
        <w:trPr>
          <w:trHeight w:val="300"/>
        </w:trPr>
        <w:tc>
          <w:tcPr>
            <w:tcW w:w="226" w:type="pct"/>
            <w:tcBorders>
              <w:top w:val="nil"/>
              <w:left w:val="single" w:sz="8" w:space="0" w:color="auto"/>
              <w:bottom w:val="single" w:sz="4" w:space="0" w:color="auto"/>
              <w:right w:val="single" w:sz="4" w:space="0" w:color="auto"/>
            </w:tcBorders>
            <w:shd w:val="clear" w:color="auto" w:fill="auto"/>
            <w:vAlign w:val="center"/>
            <w:hideMark/>
          </w:tcPr>
          <w:p w14:paraId="7559CA1C" w14:textId="77777777" w:rsidR="00EF5E39" w:rsidRPr="00EF5E39" w:rsidRDefault="00EF5E39" w:rsidP="00EF5E39">
            <w:pPr>
              <w:jc w:val="center"/>
              <w:rPr>
                <w:rFonts w:ascii="Calibri" w:eastAsia="Times New Roman" w:hAnsi="Calibri" w:cs="Calibri"/>
                <w:color w:val="000000"/>
                <w:szCs w:val="22"/>
                <w:lang w:eastAsia="cs-CZ"/>
              </w:rPr>
            </w:pPr>
            <w:r w:rsidRPr="00EF5E39">
              <w:rPr>
                <w:rFonts w:ascii="Calibri" w:eastAsia="Times New Roman" w:hAnsi="Calibri" w:cs="Calibri"/>
                <w:strike/>
                <w:color w:val="000000"/>
                <w:szCs w:val="22"/>
                <w:lang w:eastAsia="cs-CZ"/>
              </w:rPr>
              <w:t>2.2</w:t>
            </w:r>
          </w:p>
        </w:tc>
        <w:tc>
          <w:tcPr>
            <w:tcW w:w="1539" w:type="pct"/>
            <w:tcBorders>
              <w:top w:val="nil"/>
              <w:left w:val="nil"/>
              <w:bottom w:val="single" w:sz="4" w:space="0" w:color="auto"/>
              <w:right w:val="single" w:sz="4" w:space="0" w:color="auto"/>
            </w:tcBorders>
            <w:shd w:val="clear" w:color="auto" w:fill="auto"/>
            <w:vAlign w:val="center"/>
            <w:hideMark/>
          </w:tcPr>
          <w:p w14:paraId="10AB81DF" w14:textId="77777777" w:rsidR="00EF5E39" w:rsidRPr="00EF5E39" w:rsidRDefault="00EF5E39" w:rsidP="00EF5E39">
            <w:pPr>
              <w:jc w:val="left"/>
              <w:rPr>
                <w:rFonts w:ascii="Calibri" w:eastAsia="Times New Roman" w:hAnsi="Calibri" w:cs="Calibri"/>
                <w:color w:val="000000"/>
                <w:szCs w:val="22"/>
                <w:lang w:eastAsia="cs-CZ"/>
              </w:rPr>
            </w:pPr>
            <w:r w:rsidRPr="00EF5E39">
              <w:rPr>
                <w:rFonts w:ascii="Calibri" w:eastAsia="Times New Roman" w:hAnsi="Calibri" w:cs="Calibri"/>
                <w:strike/>
                <w:color w:val="000000"/>
                <w:szCs w:val="22"/>
                <w:lang w:eastAsia="cs-CZ"/>
              </w:rPr>
              <w:t>Kamenný</w:t>
            </w:r>
          </w:p>
        </w:tc>
        <w:tc>
          <w:tcPr>
            <w:tcW w:w="751" w:type="pct"/>
            <w:tcBorders>
              <w:top w:val="nil"/>
              <w:left w:val="nil"/>
              <w:bottom w:val="single" w:sz="4" w:space="0" w:color="auto"/>
              <w:right w:val="single" w:sz="8" w:space="0" w:color="auto"/>
            </w:tcBorders>
            <w:shd w:val="clear" w:color="auto" w:fill="auto"/>
            <w:vAlign w:val="center"/>
            <w:hideMark/>
          </w:tcPr>
          <w:p w14:paraId="1EA1F87E" w14:textId="77777777" w:rsidR="00EF5E39" w:rsidRPr="00EF5E39" w:rsidRDefault="00EF5E39" w:rsidP="00EF5E39">
            <w:pPr>
              <w:jc w:val="left"/>
              <w:rPr>
                <w:rFonts w:ascii="Calibri" w:eastAsia="Times New Roman" w:hAnsi="Calibri" w:cs="Calibri"/>
                <w:color w:val="000000"/>
                <w:szCs w:val="22"/>
                <w:lang w:eastAsia="cs-CZ"/>
              </w:rPr>
            </w:pPr>
            <w:r w:rsidRPr="00EF5E39">
              <w:rPr>
                <w:rFonts w:ascii="Calibri" w:eastAsia="Times New Roman" w:hAnsi="Calibri" w:cs="Calibri"/>
                <w:color w:val="000000"/>
                <w:szCs w:val="22"/>
                <w:lang w:eastAsia="cs-CZ"/>
              </w:rPr>
              <w:t> </w:t>
            </w:r>
          </w:p>
        </w:tc>
        <w:tc>
          <w:tcPr>
            <w:tcW w:w="252" w:type="pct"/>
            <w:tcBorders>
              <w:top w:val="nil"/>
              <w:left w:val="nil"/>
              <w:bottom w:val="single" w:sz="4" w:space="0" w:color="auto"/>
              <w:right w:val="single" w:sz="4" w:space="0" w:color="auto"/>
            </w:tcBorders>
            <w:shd w:val="clear" w:color="auto" w:fill="auto"/>
            <w:vAlign w:val="center"/>
            <w:hideMark/>
          </w:tcPr>
          <w:p w14:paraId="46C6C141" w14:textId="77777777" w:rsidR="00EF5E39" w:rsidRPr="00EF5E39" w:rsidRDefault="00EF5E39" w:rsidP="00EF5E39">
            <w:pPr>
              <w:jc w:val="center"/>
              <w:rPr>
                <w:rFonts w:ascii="Calibri" w:eastAsia="Times New Roman" w:hAnsi="Calibri" w:cs="Calibri"/>
                <w:color w:val="000000"/>
                <w:szCs w:val="22"/>
                <w:lang w:eastAsia="cs-CZ"/>
              </w:rPr>
            </w:pPr>
            <w:r w:rsidRPr="00EF5E39">
              <w:rPr>
                <w:rFonts w:ascii="Calibri" w:eastAsia="Times New Roman" w:hAnsi="Calibri" w:cs="Calibri"/>
                <w:color w:val="000000"/>
                <w:szCs w:val="22"/>
                <w:lang w:eastAsia="cs-CZ"/>
              </w:rPr>
              <w:t>7.2</w:t>
            </w:r>
          </w:p>
        </w:tc>
        <w:tc>
          <w:tcPr>
            <w:tcW w:w="1539" w:type="pct"/>
            <w:tcBorders>
              <w:top w:val="nil"/>
              <w:left w:val="nil"/>
              <w:bottom w:val="single" w:sz="4" w:space="0" w:color="auto"/>
              <w:right w:val="single" w:sz="4" w:space="0" w:color="auto"/>
            </w:tcBorders>
            <w:shd w:val="clear" w:color="auto" w:fill="auto"/>
            <w:vAlign w:val="center"/>
            <w:hideMark/>
          </w:tcPr>
          <w:p w14:paraId="51F0BF64" w14:textId="77777777" w:rsidR="00EF5E39" w:rsidRPr="00EF5E39" w:rsidRDefault="00EF5E39" w:rsidP="00EF5E39">
            <w:pPr>
              <w:jc w:val="left"/>
              <w:rPr>
                <w:rFonts w:ascii="Calibri" w:eastAsia="Times New Roman" w:hAnsi="Calibri" w:cs="Calibri"/>
                <w:color w:val="000000"/>
                <w:szCs w:val="22"/>
                <w:lang w:eastAsia="cs-CZ"/>
              </w:rPr>
            </w:pPr>
            <w:r w:rsidRPr="00EF5E39">
              <w:rPr>
                <w:rFonts w:ascii="Calibri" w:eastAsia="Times New Roman" w:hAnsi="Calibri" w:cs="Calibri"/>
                <w:color w:val="000000"/>
                <w:szCs w:val="22"/>
                <w:lang w:eastAsia="cs-CZ"/>
              </w:rPr>
              <w:t>Počet nadzemních podlaží</w:t>
            </w:r>
          </w:p>
        </w:tc>
        <w:tc>
          <w:tcPr>
            <w:tcW w:w="692" w:type="pct"/>
            <w:tcBorders>
              <w:top w:val="nil"/>
              <w:left w:val="nil"/>
              <w:bottom w:val="single" w:sz="4" w:space="0" w:color="auto"/>
              <w:right w:val="single" w:sz="8" w:space="0" w:color="auto"/>
            </w:tcBorders>
            <w:shd w:val="clear" w:color="auto" w:fill="auto"/>
            <w:vAlign w:val="center"/>
            <w:hideMark/>
          </w:tcPr>
          <w:p w14:paraId="1BEB44EF" w14:textId="77777777" w:rsidR="00EF5E39" w:rsidRPr="00EF5E39" w:rsidRDefault="00EF5E39" w:rsidP="00EF5E39">
            <w:pPr>
              <w:jc w:val="center"/>
              <w:rPr>
                <w:rFonts w:ascii="Calibri" w:eastAsia="Times New Roman" w:hAnsi="Calibri" w:cs="Calibri"/>
                <w:color w:val="000000"/>
                <w:szCs w:val="22"/>
                <w:lang w:eastAsia="cs-CZ"/>
              </w:rPr>
            </w:pPr>
            <w:r w:rsidRPr="00EF5E39">
              <w:rPr>
                <w:rFonts w:ascii="Calibri" w:eastAsia="Times New Roman" w:hAnsi="Calibri" w:cs="Calibri"/>
                <w:color w:val="000000"/>
                <w:szCs w:val="22"/>
                <w:lang w:eastAsia="cs-CZ"/>
              </w:rPr>
              <w:t>12</w:t>
            </w:r>
          </w:p>
        </w:tc>
      </w:tr>
      <w:tr w:rsidR="00EF5E39" w:rsidRPr="00EF5E39" w14:paraId="7B21EECC" w14:textId="77777777" w:rsidTr="00EF5E39">
        <w:trPr>
          <w:trHeight w:val="300"/>
        </w:trPr>
        <w:tc>
          <w:tcPr>
            <w:tcW w:w="226" w:type="pct"/>
            <w:tcBorders>
              <w:top w:val="nil"/>
              <w:left w:val="single" w:sz="8" w:space="0" w:color="auto"/>
              <w:bottom w:val="single" w:sz="4" w:space="0" w:color="auto"/>
              <w:right w:val="single" w:sz="4" w:space="0" w:color="auto"/>
            </w:tcBorders>
            <w:shd w:val="clear" w:color="auto" w:fill="auto"/>
            <w:vAlign w:val="center"/>
            <w:hideMark/>
          </w:tcPr>
          <w:p w14:paraId="09FD1F79" w14:textId="77777777" w:rsidR="00EF5E39" w:rsidRPr="00EF5E39" w:rsidRDefault="00EF5E39" w:rsidP="00EF5E39">
            <w:pPr>
              <w:jc w:val="center"/>
              <w:rPr>
                <w:rFonts w:ascii="Calibri" w:eastAsia="Times New Roman" w:hAnsi="Calibri" w:cs="Calibri"/>
                <w:color w:val="000000"/>
                <w:szCs w:val="22"/>
                <w:lang w:eastAsia="cs-CZ"/>
              </w:rPr>
            </w:pPr>
            <w:r w:rsidRPr="00EF5E39">
              <w:rPr>
                <w:rFonts w:ascii="Calibri" w:eastAsia="Times New Roman" w:hAnsi="Calibri" w:cs="Calibri"/>
                <w:strike/>
                <w:color w:val="000000"/>
                <w:szCs w:val="22"/>
                <w:lang w:eastAsia="cs-CZ"/>
              </w:rPr>
              <w:t>2.3</w:t>
            </w:r>
          </w:p>
        </w:tc>
        <w:tc>
          <w:tcPr>
            <w:tcW w:w="1539" w:type="pct"/>
            <w:tcBorders>
              <w:top w:val="nil"/>
              <w:left w:val="nil"/>
              <w:bottom w:val="single" w:sz="4" w:space="0" w:color="auto"/>
              <w:right w:val="single" w:sz="4" w:space="0" w:color="auto"/>
            </w:tcBorders>
            <w:shd w:val="clear" w:color="auto" w:fill="auto"/>
            <w:vAlign w:val="center"/>
            <w:hideMark/>
          </w:tcPr>
          <w:p w14:paraId="4EAD2146" w14:textId="77777777" w:rsidR="00EF5E39" w:rsidRPr="00EF5E39" w:rsidRDefault="00EF5E39" w:rsidP="00EF5E39">
            <w:pPr>
              <w:jc w:val="left"/>
              <w:rPr>
                <w:rFonts w:ascii="Calibri" w:eastAsia="Times New Roman" w:hAnsi="Calibri" w:cs="Calibri"/>
                <w:color w:val="000000"/>
                <w:szCs w:val="22"/>
                <w:lang w:eastAsia="cs-CZ"/>
              </w:rPr>
            </w:pPr>
            <w:proofErr w:type="spellStart"/>
            <w:r w:rsidRPr="00EF5E39">
              <w:rPr>
                <w:rFonts w:ascii="Calibri" w:eastAsia="Times New Roman" w:hAnsi="Calibri" w:cs="Calibri"/>
                <w:strike/>
                <w:color w:val="000000"/>
                <w:szCs w:val="22"/>
                <w:lang w:eastAsia="cs-CZ"/>
              </w:rPr>
              <w:t>Cihlolvý</w:t>
            </w:r>
            <w:proofErr w:type="spellEnd"/>
          </w:p>
        </w:tc>
        <w:tc>
          <w:tcPr>
            <w:tcW w:w="751" w:type="pct"/>
            <w:tcBorders>
              <w:top w:val="nil"/>
              <w:left w:val="nil"/>
              <w:bottom w:val="single" w:sz="4" w:space="0" w:color="auto"/>
              <w:right w:val="single" w:sz="8" w:space="0" w:color="auto"/>
            </w:tcBorders>
            <w:shd w:val="clear" w:color="auto" w:fill="auto"/>
            <w:vAlign w:val="center"/>
            <w:hideMark/>
          </w:tcPr>
          <w:p w14:paraId="62E25CBC" w14:textId="77777777" w:rsidR="00EF5E39" w:rsidRPr="00EF5E39" w:rsidRDefault="00EF5E39" w:rsidP="00EF5E39">
            <w:pPr>
              <w:jc w:val="left"/>
              <w:rPr>
                <w:rFonts w:ascii="Calibri" w:eastAsia="Times New Roman" w:hAnsi="Calibri" w:cs="Calibri"/>
                <w:color w:val="000000"/>
                <w:szCs w:val="22"/>
                <w:lang w:eastAsia="cs-CZ"/>
              </w:rPr>
            </w:pPr>
            <w:r w:rsidRPr="00EF5E39">
              <w:rPr>
                <w:rFonts w:ascii="Calibri" w:eastAsia="Times New Roman" w:hAnsi="Calibri" w:cs="Calibri"/>
                <w:color w:val="000000"/>
                <w:szCs w:val="22"/>
                <w:lang w:eastAsia="cs-CZ"/>
              </w:rPr>
              <w:t> </w:t>
            </w:r>
          </w:p>
        </w:tc>
        <w:tc>
          <w:tcPr>
            <w:tcW w:w="252" w:type="pct"/>
            <w:tcBorders>
              <w:top w:val="nil"/>
              <w:left w:val="nil"/>
              <w:bottom w:val="single" w:sz="4" w:space="0" w:color="auto"/>
              <w:right w:val="single" w:sz="4" w:space="0" w:color="auto"/>
            </w:tcBorders>
            <w:shd w:val="clear" w:color="auto" w:fill="auto"/>
            <w:vAlign w:val="center"/>
            <w:hideMark/>
          </w:tcPr>
          <w:p w14:paraId="210C7E20" w14:textId="77777777" w:rsidR="00EF5E39" w:rsidRPr="00EF5E39" w:rsidRDefault="00EF5E39" w:rsidP="00EF5E39">
            <w:pPr>
              <w:jc w:val="center"/>
              <w:rPr>
                <w:rFonts w:ascii="Calibri" w:eastAsia="Times New Roman" w:hAnsi="Calibri" w:cs="Calibri"/>
                <w:color w:val="000000"/>
                <w:szCs w:val="22"/>
                <w:lang w:eastAsia="cs-CZ"/>
              </w:rPr>
            </w:pPr>
            <w:r w:rsidRPr="00EF5E39">
              <w:rPr>
                <w:rFonts w:ascii="Calibri" w:eastAsia="Times New Roman" w:hAnsi="Calibri" w:cs="Calibri"/>
                <w:color w:val="000000"/>
                <w:szCs w:val="22"/>
                <w:lang w:eastAsia="cs-CZ"/>
              </w:rPr>
              <w:t>7.3</w:t>
            </w:r>
          </w:p>
        </w:tc>
        <w:tc>
          <w:tcPr>
            <w:tcW w:w="1539" w:type="pct"/>
            <w:tcBorders>
              <w:top w:val="nil"/>
              <w:left w:val="nil"/>
              <w:bottom w:val="single" w:sz="4" w:space="0" w:color="auto"/>
              <w:right w:val="single" w:sz="4" w:space="0" w:color="auto"/>
            </w:tcBorders>
            <w:shd w:val="clear" w:color="auto" w:fill="auto"/>
            <w:vAlign w:val="center"/>
            <w:hideMark/>
          </w:tcPr>
          <w:p w14:paraId="774F65B1" w14:textId="77777777" w:rsidR="00EF5E39" w:rsidRPr="00EF5E39" w:rsidRDefault="00EF5E39" w:rsidP="00EF5E39">
            <w:pPr>
              <w:jc w:val="left"/>
              <w:rPr>
                <w:rFonts w:ascii="Calibri" w:eastAsia="Times New Roman" w:hAnsi="Calibri" w:cs="Calibri"/>
                <w:color w:val="000000"/>
                <w:szCs w:val="22"/>
                <w:lang w:eastAsia="cs-CZ"/>
              </w:rPr>
            </w:pPr>
            <w:r w:rsidRPr="00EF5E39">
              <w:rPr>
                <w:rFonts w:ascii="Calibri" w:eastAsia="Times New Roman" w:hAnsi="Calibri" w:cs="Calibri"/>
                <w:color w:val="000000"/>
                <w:szCs w:val="22"/>
                <w:lang w:eastAsia="cs-CZ"/>
              </w:rPr>
              <w:t>Podkroví částečné</w:t>
            </w:r>
          </w:p>
        </w:tc>
        <w:tc>
          <w:tcPr>
            <w:tcW w:w="692" w:type="pct"/>
            <w:tcBorders>
              <w:top w:val="nil"/>
              <w:left w:val="nil"/>
              <w:bottom w:val="single" w:sz="4" w:space="0" w:color="auto"/>
              <w:right w:val="single" w:sz="8" w:space="0" w:color="auto"/>
            </w:tcBorders>
            <w:shd w:val="clear" w:color="auto" w:fill="auto"/>
            <w:vAlign w:val="center"/>
            <w:hideMark/>
          </w:tcPr>
          <w:p w14:paraId="3BFD2FDC" w14:textId="77777777" w:rsidR="00EF5E39" w:rsidRPr="00EF5E39" w:rsidRDefault="00EF5E39" w:rsidP="00EF5E39">
            <w:pPr>
              <w:jc w:val="center"/>
              <w:rPr>
                <w:rFonts w:ascii="Calibri" w:eastAsia="Times New Roman" w:hAnsi="Calibri" w:cs="Calibri"/>
                <w:color w:val="000000"/>
                <w:szCs w:val="22"/>
                <w:lang w:eastAsia="cs-CZ"/>
              </w:rPr>
            </w:pPr>
            <w:r w:rsidRPr="00EF5E39">
              <w:rPr>
                <w:rFonts w:ascii="Calibri" w:eastAsia="Times New Roman" w:hAnsi="Calibri" w:cs="Calibri"/>
                <w:color w:val="000000"/>
                <w:szCs w:val="22"/>
                <w:lang w:eastAsia="cs-CZ"/>
              </w:rPr>
              <w:t> </w:t>
            </w:r>
          </w:p>
        </w:tc>
      </w:tr>
      <w:tr w:rsidR="00EF5E39" w:rsidRPr="00EF5E39" w14:paraId="5004A219" w14:textId="77777777" w:rsidTr="00EF5E39">
        <w:trPr>
          <w:trHeight w:val="315"/>
        </w:trPr>
        <w:tc>
          <w:tcPr>
            <w:tcW w:w="226" w:type="pct"/>
            <w:tcBorders>
              <w:top w:val="nil"/>
              <w:left w:val="single" w:sz="8" w:space="0" w:color="auto"/>
              <w:bottom w:val="single" w:sz="4" w:space="0" w:color="auto"/>
              <w:right w:val="single" w:sz="4" w:space="0" w:color="auto"/>
            </w:tcBorders>
            <w:shd w:val="clear" w:color="auto" w:fill="auto"/>
            <w:vAlign w:val="center"/>
            <w:hideMark/>
          </w:tcPr>
          <w:p w14:paraId="5FD30D2E" w14:textId="77777777" w:rsidR="00EF5E39" w:rsidRPr="00EF5E39" w:rsidRDefault="00EF5E39" w:rsidP="00EF5E39">
            <w:pPr>
              <w:jc w:val="center"/>
              <w:rPr>
                <w:rFonts w:ascii="Calibri" w:eastAsia="Times New Roman" w:hAnsi="Calibri" w:cs="Calibri"/>
                <w:color w:val="000000"/>
                <w:szCs w:val="22"/>
                <w:lang w:eastAsia="cs-CZ"/>
              </w:rPr>
            </w:pPr>
            <w:r w:rsidRPr="00EF5E39">
              <w:rPr>
                <w:rFonts w:ascii="Calibri" w:eastAsia="Times New Roman" w:hAnsi="Calibri" w:cs="Calibri"/>
                <w:strike/>
                <w:color w:val="000000"/>
                <w:szCs w:val="22"/>
                <w:lang w:eastAsia="cs-CZ"/>
              </w:rPr>
              <w:t>2.4</w:t>
            </w:r>
          </w:p>
        </w:tc>
        <w:tc>
          <w:tcPr>
            <w:tcW w:w="1539" w:type="pct"/>
            <w:tcBorders>
              <w:top w:val="nil"/>
              <w:left w:val="nil"/>
              <w:bottom w:val="single" w:sz="4" w:space="0" w:color="auto"/>
              <w:right w:val="single" w:sz="4" w:space="0" w:color="auto"/>
            </w:tcBorders>
            <w:shd w:val="clear" w:color="auto" w:fill="auto"/>
            <w:vAlign w:val="center"/>
            <w:hideMark/>
          </w:tcPr>
          <w:p w14:paraId="3EAD8E54" w14:textId="77777777" w:rsidR="00EF5E39" w:rsidRPr="00EF5E39" w:rsidRDefault="00EF5E39" w:rsidP="00EF5E39">
            <w:pPr>
              <w:jc w:val="left"/>
              <w:rPr>
                <w:rFonts w:ascii="Calibri" w:eastAsia="Times New Roman" w:hAnsi="Calibri" w:cs="Calibri"/>
                <w:color w:val="000000"/>
                <w:szCs w:val="22"/>
                <w:lang w:eastAsia="cs-CZ"/>
              </w:rPr>
            </w:pPr>
            <w:proofErr w:type="spellStart"/>
            <w:r w:rsidRPr="00EF5E39">
              <w:rPr>
                <w:rFonts w:ascii="Calibri" w:eastAsia="Times New Roman" w:hAnsi="Calibri" w:cs="Calibri"/>
                <w:strike/>
                <w:color w:val="000000"/>
                <w:szCs w:val="22"/>
                <w:lang w:eastAsia="cs-CZ"/>
              </w:rPr>
              <w:t>Smišený</w:t>
            </w:r>
            <w:proofErr w:type="spellEnd"/>
            <w:r w:rsidRPr="00EF5E39">
              <w:rPr>
                <w:rFonts w:ascii="Calibri" w:eastAsia="Times New Roman" w:hAnsi="Calibri" w:cs="Calibri"/>
                <w:strike/>
                <w:color w:val="000000"/>
                <w:szCs w:val="22"/>
                <w:lang w:eastAsia="cs-CZ"/>
              </w:rPr>
              <w:t xml:space="preserve"> (</w:t>
            </w:r>
            <w:proofErr w:type="spellStart"/>
            <w:r w:rsidRPr="00EF5E39">
              <w:rPr>
                <w:rFonts w:ascii="Calibri" w:eastAsia="Times New Roman" w:hAnsi="Calibri" w:cs="Calibri"/>
                <w:strike/>
                <w:color w:val="000000"/>
                <w:szCs w:val="22"/>
                <w:lang w:eastAsia="cs-CZ"/>
              </w:rPr>
              <w:t>kamený</w:t>
            </w:r>
            <w:proofErr w:type="spellEnd"/>
            <w:r w:rsidRPr="00EF5E39">
              <w:rPr>
                <w:rFonts w:ascii="Calibri" w:eastAsia="Times New Roman" w:hAnsi="Calibri" w:cs="Calibri"/>
                <w:strike/>
                <w:color w:val="000000"/>
                <w:szCs w:val="22"/>
                <w:lang w:eastAsia="cs-CZ"/>
              </w:rPr>
              <w:t>, cihlový)</w:t>
            </w:r>
          </w:p>
        </w:tc>
        <w:tc>
          <w:tcPr>
            <w:tcW w:w="751" w:type="pct"/>
            <w:tcBorders>
              <w:top w:val="nil"/>
              <w:left w:val="nil"/>
              <w:bottom w:val="single" w:sz="4" w:space="0" w:color="auto"/>
              <w:right w:val="single" w:sz="8" w:space="0" w:color="auto"/>
            </w:tcBorders>
            <w:shd w:val="clear" w:color="auto" w:fill="auto"/>
            <w:vAlign w:val="center"/>
            <w:hideMark/>
          </w:tcPr>
          <w:p w14:paraId="233A0695" w14:textId="77777777" w:rsidR="00EF5E39" w:rsidRPr="00EF5E39" w:rsidRDefault="00EF5E39" w:rsidP="00EF5E39">
            <w:pPr>
              <w:jc w:val="left"/>
              <w:rPr>
                <w:rFonts w:ascii="Calibri" w:eastAsia="Times New Roman" w:hAnsi="Calibri" w:cs="Calibri"/>
                <w:color w:val="000000"/>
                <w:szCs w:val="22"/>
                <w:lang w:eastAsia="cs-CZ"/>
              </w:rPr>
            </w:pPr>
            <w:r w:rsidRPr="00EF5E39">
              <w:rPr>
                <w:rFonts w:ascii="Calibri" w:eastAsia="Times New Roman" w:hAnsi="Calibri" w:cs="Calibri"/>
                <w:color w:val="000000"/>
                <w:szCs w:val="22"/>
                <w:lang w:eastAsia="cs-CZ"/>
              </w:rPr>
              <w:t> </w:t>
            </w:r>
          </w:p>
        </w:tc>
        <w:tc>
          <w:tcPr>
            <w:tcW w:w="252" w:type="pct"/>
            <w:tcBorders>
              <w:top w:val="nil"/>
              <w:left w:val="nil"/>
              <w:bottom w:val="single" w:sz="8" w:space="0" w:color="auto"/>
              <w:right w:val="single" w:sz="4" w:space="0" w:color="auto"/>
            </w:tcBorders>
            <w:shd w:val="clear" w:color="auto" w:fill="auto"/>
            <w:vAlign w:val="center"/>
            <w:hideMark/>
          </w:tcPr>
          <w:p w14:paraId="041B4259" w14:textId="77777777" w:rsidR="00EF5E39" w:rsidRPr="00EF5E39" w:rsidRDefault="00EF5E39" w:rsidP="00EF5E39">
            <w:pPr>
              <w:jc w:val="center"/>
              <w:rPr>
                <w:rFonts w:ascii="Calibri" w:eastAsia="Times New Roman" w:hAnsi="Calibri" w:cs="Calibri"/>
                <w:color w:val="000000"/>
                <w:szCs w:val="22"/>
                <w:lang w:eastAsia="cs-CZ"/>
              </w:rPr>
            </w:pPr>
            <w:r w:rsidRPr="00EF5E39">
              <w:rPr>
                <w:rFonts w:ascii="Calibri" w:eastAsia="Times New Roman" w:hAnsi="Calibri" w:cs="Calibri"/>
                <w:color w:val="000000"/>
                <w:szCs w:val="22"/>
                <w:lang w:eastAsia="cs-CZ"/>
              </w:rPr>
              <w:t> </w:t>
            </w:r>
          </w:p>
        </w:tc>
        <w:tc>
          <w:tcPr>
            <w:tcW w:w="1539" w:type="pct"/>
            <w:tcBorders>
              <w:top w:val="nil"/>
              <w:left w:val="nil"/>
              <w:bottom w:val="single" w:sz="8" w:space="0" w:color="auto"/>
              <w:right w:val="single" w:sz="4" w:space="0" w:color="auto"/>
            </w:tcBorders>
            <w:shd w:val="clear" w:color="auto" w:fill="auto"/>
            <w:vAlign w:val="center"/>
            <w:hideMark/>
          </w:tcPr>
          <w:p w14:paraId="24CCF6FF" w14:textId="77777777" w:rsidR="00EF5E39" w:rsidRPr="00EF5E39" w:rsidRDefault="00EF5E39" w:rsidP="00EF5E39">
            <w:pPr>
              <w:jc w:val="left"/>
              <w:rPr>
                <w:rFonts w:ascii="Calibri" w:eastAsia="Times New Roman" w:hAnsi="Calibri" w:cs="Calibri"/>
                <w:color w:val="000000"/>
                <w:szCs w:val="22"/>
                <w:lang w:eastAsia="cs-CZ"/>
              </w:rPr>
            </w:pPr>
            <w:r w:rsidRPr="00EF5E39">
              <w:rPr>
                <w:rFonts w:ascii="Calibri" w:eastAsia="Times New Roman" w:hAnsi="Calibri" w:cs="Calibri"/>
                <w:color w:val="000000"/>
                <w:szCs w:val="22"/>
                <w:lang w:eastAsia="cs-CZ"/>
              </w:rPr>
              <w:t> </w:t>
            </w:r>
          </w:p>
        </w:tc>
        <w:tc>
          <w:tcPr>
            <w:tcW w:w="692" w:type="pct"/>
            <w:tcBorders>
              <w:top w:val="nil"/>
              <w:left w:val="nil"/>
              <w:bottom w:val="single" w:sz="8" w:space="0" w:color="auto"/>
              <w:right w:val="single" w:sz="8" w:space="0" w:color="auto"/>
            </w:tcBorders>
            <w:shd w:val="clear" w:color="auto" w:fill="auto"/>
            <w:vAlign w:val="center"/>
            <w:hideMark/>
          </w:tcPr>
          <w:p w14:paraId="662C63FC" w14:textId="77777777" w:rsidR="00EF5E39" w:rsidRPr="00EF5E39" w:rsidRDefault="00EF5E39" w:rsidP="00EF5E39">
            <w:pPr>
              <w:jc w:val="center"/>
              <w:rPr>
                <w:rFonts w:ascii="Calibri" w:eastAsia="Times New Roman" w:hAnsi="Calibri" w:cs="Calibri"/>
                <w:color w:val="000000"/>
                <w:szCs w:val="22"/>
                <w:lang w:eastAsia="cs-CZ"/>
              </w:rPr>
            </w:pPr>
            <w:r w:rsidRPr="00EF5E39">
              <w:rPr>
                <w:rFonts w:ascii="Calibri" w:eastAsia="Times New Roman" w:hAnsi="Calibri" w:cs="Calibri"/>
                <w:color w:val="000000"/>
                <w:szCs w:val="22"/>
                <w:lang w:eastAsia="cs-CZ"/>
              </w:rPr>
              <w:t> </w:t>
            </w:r>
          </w:p>
        </w:tc>
      </w:tr>
      <w:tr w:rsidR="00EF5E39" w:rsidRPr="00EF5E39" w14:paraId="08CF8375" w14:textId="77777777" w:rsidTr="00EF5E39">
        <w:trPr>
          <w:trHeight w:val="300"/>
        </w:trPr>
        <w:tc>
          <w:tcPr>
            <w:tcW w:w="226" w:type="pct"/>
            <w:tcBorders>
              <w:top w:val="nil"/>
              <w:left w:val="single" w:sz="8" w:space="0" w:color="auto"/>
              <w:bottom w:val="single" w:sz="4" w:space="0" w:color="auto"/>
              <w:right w:val="single" w:sz="4" w:space="0" w:color="auto"/>
            </w:tcBorders>
            <w:shd w:val="clear" w:color="auto" w:fill="auto"/>
            <w:vAlign w:val="center"/>
            <w:hideMark/>
          </w:tcPr>
          <w:p w14:paraId="5CCB73F8" w14:textId="77777777" w:rsidR="00EF5E39" w:rsidRPr="00EF5E39" w:rsidRDefault="00EF5E39" w:rsidP="00EF5E39">
            <w:pPr>
              <w:jc w:val="center"/>
              <w:rPr>
                <w:rFonts w:ascii="Calibri" w:eastAsia="Times New Roman" w:hAnsi="Calibri" w:cs="Calibri"/>
                <w:color w:val="000000"/>
                <w:szCs w:val="22"/>
                <w:lang w:eastAsia="cs-CZ"/>
              </w:rPr>
            </w:pPr>
            <w:r w:rsidRPr="00EF5E39">
              <w:rPr>
                <w:rFonts w:ascii="Calibri" w:eastAsia="Times New Roman" w:hAnsi="Calibri" w:cs="Calibri"/>
                <w:strike/>
                <w:color w:val="000000"/>
                <w:szCs w:val="22"/>
                <w:lang w:eastAsia="cs-CZ"/>
              </w:rPr>
              <w:t>2.5</w:t>
            </w:r>
          </w:p>
        </w:tc>
        <w:tc>
          <w:tcPr>
            <w:tcW w:w="1539" w:type="pct"/>
            <w:tcBorders>
              <w:top w:val="nil"/>
              <w:left w:val="nil"/>
              <w:bottom w:val="single" w:sz="4" w:space="0" w:color="auto"/>
              <w:right w:val="single" w:sz="4" w:space="0" w:color="auto"/>
            </w:tcBorders>
            <w:shd w:val="clear" w:color="auto" w:fill="auto"/>
            <w:vAlign w:val="center"/>
            <w:hideMark/>
          </w:tcPr>
          <w:p w14:paraId="042CD79A" w14:textId="77777777" w:rsidR="00EF5E39" w:rsidRPr="00EF5E39" w:rsidRDefault="00EF5E39" w:rsidP="00EF5E39">
            <w:pPr>
              <w:jc w:val="left"/>
              <w:rPr>
                <w:rFonts w:ascii="Calibri" w:eastAsia="Times New Roman" w:hAnsi="Calibri" w:cs="Calibri"/>
                <w:color w:val="000000"/>
                <w:szCs w:val="22"/>
                <w:lang w:eastAsia="cs-CZ"/>
              </w:rPr>
            </w:pPr>
            <w:r w:rsidRPr="00EF5E39">
              <w:rPr>
                <w:rFonts w:ascii="Calibri" w:eastAsia="Times New Roman" w:hAnsi="Calibri" w:cs="Calibri"/>
                <w:strike/>
                <w:color w:val="000000"/>
                <w:szCs w:val="22"/>
                <w:lang w:eastAsia="cs-CZ"/>
              </w:rPr>
              <w:t>Panelový</w:t>
            </w:r>
          </w:p>
        </w:tc>
        <w:tc>
          <w:tcPr>
            <w:tcW w:w="751" w:type="pct"/>
            <w:tcBorders>
              <w:top w:val="nil"/>
              <w:left w:val="nil"/>
              <w:bottom w:val="single" w:sz="4" w:space="0" w:color="auto"/>
              <w:right w:val="single" w:sz="8" w:space="0" w:color="auto"/>
            </w:tcBorders>
            <w:shd w:val="clear" w:color="auto" w:fill="auto"/>
            <w:vAlign w:val="center"/>
            <w:hideMark/>
          </w:tcPr>
          <w:p w14:paraId="4757CEA4" w14:textId="77777777" w:rsidR="00EF5E39" w:rsidRPr="00EF5E39" w:rsidRDefault="00EF5E39" w:rsidP="00EF5E39">
            <w:pPr>
              <w:jc w:val="left"/>
              <w:rPr>
                <w:rFonts w:ascii="Calibri" w:eastAsia="Times New Roman" w:hAnsi="Calibri" w:cs="Calibri"/>
                <w:color w:val="000000"/>
                <w:szCs w:val="22"/>
                <w:lang w:eastAsia="cs-CZ"/>
              </w:rPr>
            </w:pPr>
            <w:r w:rsidRPr="00EF5E39">
              <w:rPr>
                <w:rFonts w:ascii="Calibri" w:eastAsia="Times New Roman" w:hAnsi="Calibri" w:cs="Calibri"/>
                <w:color w:val="000000"/>
                <w:szCs w:val="22"/>
                <w:lang w:eastAsia="cs-CZ"/>
              </w:rPr>
              <w:t> </w:t>
            </w:r>
          </w:p>
        </w:tc>
        <w:tc>
          <w:tcPr>
            <w:tcW w:w="252" w:type="pct"/>
            <w:tcBorders>
              <w:top w:val="nil"/>
              <w:left w:val="nil"/>
              <w:bottom w:val="single" w:sz="4" w:space="0" w:color="auto"/>
              <w:right w:val="single" w:sz="4" w:space="0" w:color="auto"/>
            </w:tcBorders>
            <w:shd w:val="clear" w:color="auto" w:fill="auto"/>
            <w:vAlign w:val="center"/>
            <w:hideMark/>
          </w:tcPr>
          <w:p w14:paraId="0E9F3D0D" w14:textId="77777777" w:rsidR="00EF5E39" w:rsidRPr="00EF5E39" w:rsidRDefault="00EF5E39" w:rsidP="00EF5E39">
            <w:pPr>
              <w:jc w:val="center"/>
              <w:rPr>
                <w:rFonts w:eastAsia="Times New Roman"/>
                <w:b/>
                <w:bCs/>
                <w:sz w:val="20"/>
                <w:szCs w:val="20"/>
                <w:lang w:eastAsia="cs-CZ"/>
              </w:rPr>
            </w:pPr>
            <w:r w:rsidRPr="00EF5E39">
              <w:rPr>
                <w:rFonts w:eastAsia="Times New Roman"/>
                <w:b/>
                <w:bCs/>
                <w:sz w:val="20"/>
                <w:szCs w:val="20"/>
                <w:lang w:eastAsia="cs-CZ"/>
              </w:rPr>
              <w:t>8</w:t>
            </w:r>
          </w:p>
        </w:tc>
        <w:tc>
          <w:tcPr>
            <w:tcW w:w="1539" w:type="pct"/>
            <w:tcBorders>
              <w:top w:val="nil"/>
              <w:left w:val="nil"/>
              <w:bottom w:val="single" w:sz="4" w:space="0" w:color="auto"/>
              <w:right w:val="single" w:sz="4" w:space="0" w:color="auto"/>
            </w:tcBorders>
            <w:shd w:val="clear" w:color="auto" w:fill="auto"/>
            <w:vAlign w:val="center"/>
            <w:hideMark/>
          </w:tcPr>
          <w:p w14:paraId="0DF5DC8A" w14:textId="77777777" w:rsidR="00EF5E39" w:rsidRPr="00EF5E39" w:rsidRDefault="00EF5E39" w:rsidP="00EF5E39">
            <w:pPr>
              <w:jc w:val="left"/>
              <w:rPr>
                <w:rFonts w:eastAsia="Times New Roman"/>
                <w:b/>
                <w:bCs/>
                <w:sz w:val="20"/>
                <w:szCs w:val="20"/>
                <w:lang w:eastAsia="cs-CZ"/>
              </w:rPr>
            </w:pPr>
            <w:r w:rsidRPr="00EF5E39">
              <w:rPr>
                <w:rFonts w:eastAsia="Times New Roman"/>
                <w:b/>
                <w:bCs/>
                <w:sz w:val="20"/>
                <w:szCs w:val="20"/>
                <w:lang w:eastAsia="cs-CZ"/>
              </w:rPr>
              <w:t>Obestavěný prostor</w:t>
            </w:r>
          </w:p>
        </w:tc>
        <w:tc>
          <w:tcPr>
            <w:tcW w:w="692" w:type="pct"/>
            <w:tcBorders>
              <w:top w:val="nil"/>
              <w:left w:val="nil"/>
              <w:bottom w:val="single" w:sz="4" w:space="0" w:color="auto"/>
              <w:right w:val="single" w:sz="8" w:space="0" w:color="auto"/>
            </w:tcBorders>
            <w:shd w:val="clear" w:color="auto" w:fill="auto"/>
            <w:vAlign w:val="center"/>
            <w:hideMark/>
          </w:tcPr>
          <w:p w14:paraId="2C1A522E" w14:textId="77777777" w:rsidR="00EF5E39" w:rsidRPr="00EF5E39" w:rsidRDefault="00EF5E39" w:rsidP="00EF5E39">
            <w:pPr>
              <w:jc w:val="center"/>
              <w:rPr>
                <w:rFonts w:ascii="Calibri" w:eastAsia="Times New Roman" w:hAnsi="Calibri" w:cs="Calibri"/>
                <w:color w:val="000000"/>
                <w:szCs w:val="22"/>
                <w:lang w:eastAsia="cs-CZ"/>
              </w:rPr>
            </w:pPr>
            <w:r w:rsidRPr="00EF5E39">
              <w:rPr>
                <w:rFonts w:ascii="Calibri" w:eastAsia="Times New Roman" w:hAnsi="Calibri" w:cs="Calibri"/>
                <w:color w:val="000000"/>
                <w:szCs w:val="22"/>
                <w:lang w:eastAsia="cs-CZ"/>
              </w:rPr>
              <w:t>m3</w:t>
            </w:r>
          </w:p>
        </w:tc>
      </w:tr>
      <w:tr w:rsidR="00EF5E39" w:rsidRPr="00EF5E39" w14:paraId="77B65F17" w14:textId="77777777" w:rsidTr="00EF5E39">
        <w:trPr>
          <w:trHeight w:val="300"/>
        </w:trPr>
        <w:tc>
          <w:tcPr>
            <w:tcW w:w="226" w:type="pct"/>
            <w:tcBorders>
              <w:top w:val="nil"/>
              <w:left w:val="single" w:sz="8" w:space="0" w:color="auto"/>
              <w:bottom w:val="single" w:sz="4" w:space="0" w:color="auto"/>
              <w:right w:val="single" w:sz="4" w:space="0" w:color="auto"/>
            </w:tcBorders>
            <w:shd w:val="clear" w:color="auto" w:fill="auto"/>
            <w:vAlign w:val="center"/>
            <w:hideMark/>
          </w:tcPr>
          <w:p w14:paraId="1BF2E3B1" w14:textId="77777777" w:rsidR="00EF5E39" w:rsidRPr="00EF5E39" w:rsidRDefault="00EF5E39" w:rsidP="00EF5E39">
            <w:pPr>
              <w:jc w:val="center"/>
              <w:rPr>
                <w:rFonts w:ascii="Calibri" w:eastAsia="Times New Roman" w:hAnsi="Calibri" w:cs="Calibri"/>
                <w:color w:val="000000"/>
                <w:szCs w:val="22"/>
                <w:lang w:eastAsia="cs-CZ"/>
              </w:rPr>
            </w:pPr>
            <w:r w:rsidRPr="00EF5E39">
              <w:rPr>
                <w:rFonts w:ascii="Calibri" w:eastAsia="Times New Roman" w:hAnsi="Calibri" w:cs="Calibri"/>
                <w:strike/>
                <w:color w:val="000000"/>
                <w:szCs w:val="22"/>
                <w:lang w:eastAsia="cs-CZ"/>
              </w:rPr>
              <w:t>2.6</w:t>
            </w:r>
          </w:p>
        </w:tc>
        <w:tc>
          <w:tcPr>
            <w:tcW w:w="1539" w:type="pct"/>
            <w:tcBorders>
              <w:top w:val="nil"/>
              <w:left w:val="nil"/>
              <w:bottom w:val="nil"/>
              <w:right w:val="nil"/>
            </w:tcBorders>
            <w:shd w:val="clear" w:color="auto" w:fill="auto"/>
            <w:vAlign w:val="center"/>
            <w:hideMark/>
          </w:tcPr>
          <w:p w14:paraId="5015BC04" w14:textId="77777777" w:rsidR="00EF5E39" w:rsidRPr="00EF5E39" w:rsidRDefault="00EF5E39" w:rsidP="00EF5E39">
            <w:pPr>
              <w:jc w:val="left"/>
              <w:rPr>
                <w:rFonts w:ascii="Calibri" w:eastAsia="Times New Roman" w:hAnsi="Calibri" w:cs="Calibri"/>
                <w:color w:val="000000"/>
                <w:szCs w:val="22"/>
                <w:lang w:eastAsia="cs-CZ"/>
              </w:rPr>
            </w:pPr>
            <w:r w:rsidRPr="00EF5E39">
              <w:rPr>
                <w:rFonts w:ascii="Calibri" w:eastAsia="Times New Roman" w:hAnsi="Calibri" w:cs="Calibri"/>
                <w:strike/>
                <w:color w:val="000000"/>
                <w:szCs w:val="22"/>
                <w:lang w:eastAsia="cs-CZ"/>
              </w:rPr>
              <w:t>0celový sendvič</w:t>
            </w:r>
          </w:p>
        </w:tc>
        <w:tc>
          <w:tcPr>
            <w:tcW w:w="751" w:type="pct"/>
            <w:tcBorders>
              <w:top w:val="nil"/>
              <w:left w:val="single" w:sz="4" w:space="0" w:color="auto"/>
              <w:bottom w:val="single" w:sz="4" w:space="0" w:color="auto"/>
              <w:right w:val="single" w:sz="8" w:space="0" w:color="auto"/>
            </w:tcBorders>
            <w:shd w:val="clear" w:color="auto" w:fill="auto"/>
            <w:vAlign w:val="center"/>
            <w:hideMark/>
          </w:tcPr>
          <w:p w14:paraId="6CDAC090" w14:textId="77777777" w:rsidR="00EF5E39" w:rsidRPr="00EF5E39" w:rsidRDefault="00EF5E39" w:rsidP="00EF5E39">
            <w:pPr>
              <w:jc w:val="left"/>
              <w:rPr>
                <w:rFonts w:ascii="Calibri" w:eastAsia="Times New Roman" w:hAnsi="Calibri" w:cs="Calibri"/>
                <w:color w:val="000000"/>
                <w:szCs w:val="22"/>
                <w:lang w:eastAsia="cs-CZ"/>
              </w:rPr>
            </w:pPr>
            <w:r w:rsidRPr="00EF5E39">
              <w:rPr>
                <w:rFonts w:ascii="Calibri" w:eastAsia="Times New Roman" w:hAnsi="Calibri" w:cs="Calibri"/>
                <w:color w:val="000000"/>
                <w:szCs w:val="22"/>
                <w:lang w:eastAsia="cs-CZ"/>
              </w:rPr>
              <w:t> </w:t>
            </w:r>
          </w:p>
        </w:tc>
        <w:tc>
          <w:tcPr>
            <w:tcW w:w="252" w:type="pct"/>
            <w:tcBorders>
              <w:top w:val="nil"/>
              <w:left w:val="nil"/>
              <w:bottom w:val="single" w:sz="4" w:space="0" w:color="auto"/>
              <w:right w:val="single" w:sz="4" w:space="0" w:color="auto"/>
            </w:tcBorders>
            <w:shd w:val="clear" w:color="auto" w:fill="auto"/>
            <w:vAlign w:val="center"/>
            <w:hideMark/>
          </w:tcPr>
          <w:p w14:paraId="1F1A4FB9" w14:textId="77777777" w:rsidR="00EF5E39" w:rsidRPr="00EF5E39" w:rsidRDefault="00EF5E39" w:rsidP="00EF5E39">
            <w:pPr>
              <w:jc w:val="center"/>
              <w:rPr>
                <w:rFonts w:ascii="Calibri" w:eastAsia="Times New Roman" w:hAnsi="Calibri" w:cs="Calibri"/>
                <w:color w:val="000000"/>
                <w:szCs w:val="22"/>
                <w:lang w:eastAsia="cs-CZ"/>
              </w:rPr>
            </w:pPr>
            <w:r w:rsidRPr="00EF5E39">
              <w:rPr>
                <w:rFonts w:ascii="Calibri" w:eastAsia="Times New Roman" w:hAnsi="Calibri" w:cs="Calibri"/>
                <w:color w:val="000000"/>
                <w:szCs w:val="22"/>
                <w:lang w:eastAsia="cs-CZ"/>
              </w:rPr>
              <w:t>8.1</w:t>
            </w:r>
          </w:p>
        </w:tc>
        <w:tc>
          <w:tcPr>
            <w:tcW w:w="1539" w:type="pct"/>
            <w:tcBorders>
              <w:top w:val="nil"/>
              <w:left w:val="nil"/>
              <w:bottom w:val="single" w:sz="4" w:space="0" w:color="auto"/>
              <w:right w:val="single" w:sz="4" w:space="0" w:color="auto"/>
            </w:tcBorders>
            <w:shd w:val="clear" w:color="auto" w:fill="auto"/>
            <w:vAlign w:val="center"/>
            <w:hideMark/>
          </w:tcPr>
          <w:p w14:paraId="4F7125FA" w14:textId="77777777" w:rsidR="00EF5E39" w:rsidRPr="00EF5E39" w:rsidRDefault="00EF5E39" w:rsidP="00EF5E39">
            <w:pPr>
              <w:jc w:val="left"/>
              <w:rPr>
                <w:rFonts w:ascii="Calibri" w:eastAsia="Times New Roman" w:hAnsi="Calibri" w:cs="Calibri"/>
                <w:color w:val="000000"/>
                <w:szCs w:val="22"/>
                <w:lang w:eastAsia="cs-CZ"/>
              </w:rPr>
            </w:pPr>
            <w:r w:rsidRPr="00EF5E39">
              <w:rPr>
                <w:rFonts w:ascii="Calibri" w:eastAsia="Times New Roman" w:hAnsi="Calibri" w:cs="Calibri"/>
                <w:color w:val="000000"/>
                <w:szCs w:val="22"/>
                <w:lang w:eastAsia="cs-CZ"/>
              </w:rPr>
              <w:t>Podzemní část</w:t>
            </w:r>
          </w:p>
        </w:tc>
        <w:tc>
          <w:tcPr>
            <w:tcW w:w="692" w:type="pct"/>
            <w:tcBorders>
              <w:top w:val="nil"/>
              <w:left w:val="nil"/>
              <w:bottom w:val="single" w:sz="4" w:space="0" w:color="auto"/>
              <w:right w:val="single" w:sz="8" w:space="0" w:color="auto"/>
            </w:tcBorders>
            <w:shd w:val="clear" w:color="auto" w:fill="auto"/>
            <w:vAlign w:val="center"/>
            <w:hideMark/>
          </w:tcPr>
          <w:p w14:paraId="42CAC362" w14:textId="77777777" w:rsidR="00EF5E39" w:rsidRPr="00EF5E39" w:rsidRDefault="00EF5E39" w:rsidP="00EF5E39">
            <w:pPr>
              <w:jc w:val="center"/>
              <w:rPr>
                <w:rFonts w:ascii="Calibri" w:eastAsia="Times New Roman" w:hAnsi="Calibri" w:cs="Calibri"/>
                <w:color w:val="000000"/>
                <w:szCs w:val="22"/>
                <w:lang w:eastAsia="cs-CZ"/>
              </w:rPr>
            </w:pPr>
            <w:r w:rsidRPr="00EF5E39">
              <w:rPr>
                <w:rFonts w:ascii="Calibri" w:eastAsia="Times New Roman" w:hAnsi="Calibri" w:cs="Calibri"/>
                <w:color w:val="000000"/>
                <w:szCs w:val="22"/>
                <w:lang w:eastAsia="cs-CZ"/>
              </w:rPr>
              <w:t>3 888,00</w:t>
            </w:r>
          </w:p>
        </w:tc>
      </w:tr>
      <w:tr w:rsidR="00EF5E39" w:rsidRPr="00EF5E39" w14:paraId="7E0ECD0E" w14:textId="77777777" w:rsidTr="00EF5E39">
        <w:trPr>
          <w:trHeight w:val="300"/>
        </w:trPr>
        <w:tc>
          <w:tcPr>
            <w:tcW w:w="226" w:type="pct"/>
            <w:tcBorders>
              <w:top w:val="nil"/>
              <w:left w:val="single" w:sz="8" w:space="0" w:color="auto"/>
              <w:bottom w:val="single" w:sz="4" w:space="0" w:color="auto"/>
              <w:right w:val="single" w:sz="4" w:space="0" w:color="auto"/>
            </w:tcBorders>
            <w:shd w:val="clear" w:color="auto" w:fill="auto"/>
            <w:vAlign w:val="center"/>
            <w:hideMark/>
          </w:tcPr>
          <w:p w14:paraId="2A6AE30D" w14:textId="77777777" w:rsidR="00EF5E39" w:rsidRPr="00EF5E39" w:rsidRDefault="00EF5E39" w:rsidP="00EF5E39">
            <w:pPr>
              <w:jc w:val="center"/>
              <w:rPr>
                <w:rFonts w:ascii="Calibri" w:eastAsia="Times New Roman" w:hAnsi="Calibri" w:cs="Calibri"/>
                <w:color w:val="000000"/>
                <w:szCs w:val="22"/>
                <w:lang w:eastAsia="cs-CZ"/>
              </w:rPr>
            </w:pPr>
            <w:r w:rsidRPr="00EF5E39">
              <w:rPr>
                <w:rFonts w:ascii="Calibri" w:eastAsia="Times New Roman" w:hAnsi="Calibri" w:cs="Calibri"/>
                <w:strike/>
                <w:color w:val="000000"/>
                <w:szCs w:val="22"/>
                <w:lang w:eastAsia="cs-CZ"/>
              </w:rPr>
              <w:t>2.7</w:t>
            </w:r>
          </w:p>
        </w:tc>
        <w:tc>
          <w:tcPr>
            <w:tcW w:w="1539" w:type="pct"/>
            <w:tcBorders>
              <w:top w:val="single" w:sz="4" w:space="0" w:color="auto"/>
              <w:left w:val="nil"/>
              <w:bottom w:val="single" w:sz="4" w:space="0" w:color="auto"/>
              <w:right w:val="single" w:sz="4" w:space="0" w:color="auto"/>
            </w:tcBorders>
            <w:shd w:val="clear" w:color="auto" w:fill="auto"/>
            <w:vAlign w:val="center"/>
            <w:hideMark/>
          </w:tcPr>
          <w:p w14:paraId="61954090" w14:textId="77777777" w:rsidR="00EF5E39" w:rsidRPr="00EF5E39" w:rsidRDefault="00EF5E39" w:rsidP="00EF5E39">
            <w:pPr>
              <w:jc w:val="left"/>
              <w:rPr>
                <w:rFonts w:ascii="Calibri" w:eastAsia="Times New Roman" w:hAnsi="Calibri" w:cs="Calibri"/>
                <w:color w:val="000000"/>
                <w:szCs w:val="22"/>
                <w:lang w:eastAsia="cs-CZ"/>
              </w:rPr>
            </w:pPr>
            <w:r w:rsidRPr="00EF5E39">
              <w:rPr>
                <w:rFonts w:ascii="Calibri" w:eastAsia="Times New Roman" w:hAnsi="Calibri" w:cs="Calibri"/>
                <w:strike/>
                <w:color w:val="000000"/>
                <w:szCs w:val="22"/>
                <w:lang w:eastAsia="cs-CZ"/>
              </w:rPr>
              <w:t>Skelet železobeton</w:t>
            </w:r>
          </w:p>
        </w:tc>
        <w:tc>
          <w:tcPr>
            <w:tcW w:w="751" w:type="pct"/>
            <w:tcBorders>
              <w:top w:val="nil"/>
              <w:left w:val="nil"/>
              <w:bottom w:val="single" w:sz="4" w:space="0" w:color="auto"/>
              <w:right w:val="single" w:sz="8" w:space="0" w:color="auto"/>
            </w:tcBorders>
            <w:shd w:val="clear" w:color="auto" w:fill="auto"/>
            <w:vAlign w:val="center"/>
            <w:hideMark/>
          </w:tcPr>
          <w:p w14:paraId="35DAC229" w14:textId="77777777" w:rsidR="00EF5E39" w:rsidRPr="00EF5E39" w:rsidRDefault="00EF5E39" w:rsidP="00EF5E39">
            <w:pPr>
              <w:jc w:val="left"/>
              <w:rPr>
                <w:rFonts w:ascii="Calibri" w:eastAsia="Times New Roman" w:hAnsi="Calibri" w:cs="Calibri"/>
                <w:color w:val="000000"/>
                <w:szCs w:val="22"/>
                <w:lang w:eastAsia="cs-CZ"/>
              </w:rPr>
            </w:pPr>
            <w:r w:rsidRPr="00EF5E39">
              <w:rPr>
                <w:rFonts w:ascii="Calibri" w:eastAsia="Times New Roman" w:hAnsi="Calibri" w:cs="Calibri"/>
                <w:color w:val="000000"/>
                <w:szCs w:val="22"/>
                <w:lang w:eastAsia="cs-CZ"/>
              </w:rPr>
              <w:t> </w:t>
            </w:r>
          </w:p>
        </w:tc>
        <w:tc>
          <w:tcPr>
            <w:tcW w:w="252" w:type="pct"/>
            <w:tcBorders>
              <w:top w:val="nil"/>
              <w:left w:val="nil"/>
              <w:bottom w:val="single" w:sz="4" w:space="0" w:color="auto"/>
              <w:right w:val="single" w:sz="4" w:space="0" w:color="auto"/>
            </w:tcBorders>
            <w:shd w:val="clear" w:color="auto" w:fill="auto"/>
            <w:vAlign w:val="center"/>
            <w:hideMark/>
          </w:tcPr>
          <w:p w14:paraId="24575D50" w14:textId="77777777" w:rsidR="00EF5E39" w:rsidRPr="00EF5E39" w:rsidRDefault="00EF5E39" w:rsidP="00EF5E39">
            <w:pPr>
              <w:jc w:val="center"/>
              <w:rPr>
                <w:rFonts w:ascii="Calibri" w:eastAsia="Times New Roman" w:hAnsi="Calibri" w:cs="Calibri"/>
                <w:color w:val="000000"/>
                <w:szCs w:val="22"/>
                <w:lang w:eastAsia="cs-CZ"/>
              </w:rPr>
            </w:pPr>
            <w:r w:rsidRPr="00EF5E39">
              <w:rPr>
                <w:rFonts w:ascii="Calibri" w:eastAsia="Times New Roman" w:hAnsi="Calibri" w:cs="Calibri"/>
                <w:color w:val="000000"/>
                <w:szCs w:val="22"/>
                <w:lang w:eastAsia="cs-CZ"/>
              </w:rPr>
              <w:t>8.2</w:t>
            </w:r>
          </w:p>
        </w:tc>
        <w:tc>
          <w:tcPr>
            <w:tcW w:w="1539" w:type="pct"/>
            <w:tcBorders>
              <w:top w:val="nil"/>
              <w:left w:val="nil"/>
              <w:bottom w:val="single" w:sz="4" w:space="0" w:color="auto"/>
              <w:right w:val="single" w:sz="4" w:space="0" w:color="auto"/>
            </w:tcBorders>
            <w:shd w:val="clear" w:color="auto" w:fill="auto"/>
            <w:vAlign w:val="center"/>
            <w:hideMark/>
          </w:tcPr>
          <w:p w14:paraId="46A3854D" w14:textId="77777777" w:rsidR="00EF5E39" w:rsidRPr="00EF5E39" w:rsidRDefault="00EF5E39" w:rsidP="00EF5E39">
            <w:pPr>
              <w:jc w:val="left"/>
              <w:rPr>
                <w:rFonts w:ascii="Calibri" w:eastAsia="Times New Roman" w:hAnsi="Calibri" w:cs="Calibri"/>
                <w:color w:val="000000"/>
                <w:szCs w:val="22"/>
                <w:lang w:eastAsia="cs-CZ"/>
              </w:rPr>
            </w:pPr>
            <w:r w:rsidRPr="00EF5E39">
              <w:rPr>
                <w:rFonts w:ascii="Calibri" w:eastAsia="Times New Roman" w:hAnsi="Calibri" w:cs="Calibri"/>
                <w:color w:val="000000"/>
                <w:szCs w:val="22"/>
                <w:lang w:eastAsia="cs-CZ"/>
              </w:rPr>
              <w:t>Nadzemní část</w:t>
            </w:r>
          </w:p>
        </w:tc>
        <w:tc>
          <w:tcPr>
            <w:tcW w:w="692" w:type="pct"/>
            <w:tcBorders>
              <w:top w:val="nil"/>
              <w:left w:val="nil"/>
              <w:bottom w:val="single" w:sz="4" w:space="0" w:color="auto"/>
              <w:right w:val="single" w:sz="8" w:space="0" w:color="auto"/>
            </w:tcBorders>
            <w:shd w:val="clear" w:color="auto" w:fill="auto"/>
            <w:vAlign w:val="center"/>
            <w:hideMark/>
          </w:tcPr>
          <w:p w14:paraId="0A3DC081" w14:textId="77777777" w:rsidR="00EF5E39" w:rsidRPr="00EF5E39" w:rsidRDefault="00EF5E39" w:rsidP="00EF5E39">
            <w:pPr>
              <w:jc w:val="center"/>
              <w:rPr>
                <w:rFonts w:ascii="Calibri" w:eastAsia="Times New Roman" w:hAnsi="Calibri" w:cs="Calibri"/>
                <w:color w:val="000000"/>
                <w:szCs w:val="22"/>
                <w:lang w:eastAsia="cs-CZ"/>
              </w:rPr>
            </w:pPr>
            <w:r w:rsidRPr="00EF5E39">
              <w:rPr>
                <w:rFonts w:ascii="Calibri" w:eastAsia="Times New Roman" w:hAnsi="Calibri" w:cs="Calibri"/>
                <w:color w:val="000000"/>
                <w:szCs w:val="22"/>
                <w:lang w:eastAsia="cs-CZ"/>
              </w:rPr>
              <w:t>29 160,00</w:t>
            </w:r>
          </w:p>
        </w:tc>
      </w:tr>
      <w:tr w:rsidR="00EF5E39" w:rsidRPr="00EF5E39" w14:paraId="1CC1065A" w14:textId="77777777" w:rsidTr="00EF5E39">
        <w:trPr>
          <w:trHeight w:val="300"/>
        </w:trPr>
        <w:tc>
          <w:tcPr>
            <w:tcW w:w="226" w:type="pct"/>
            <w:tcBorders>
              <w:top w:val="nil"/>
              <w:left w:val="single" w:sz="8" w:space="0" w:color="auto"/>
              <w:bottom w:val="single" w:sz="4" w:space="0" w:color="auto"/>
              <w:right w:val="single" w:sz="4" w:space="0" w:color="auto"/>
            </w:tcBorders>
            <w:shd w:val="clear" w:color="auto" w:fill="auto"/>
            <w:vAlign w:val="center"/>
            <w:hideMark/>
          </w:tcPr>
          <w:p w14:paraId="18DD9B22" w14:textId="77777777" w:rsidR="00EF5E39" w:rsidRPr="00EF5E39" w:rsidRDefault="00EF5E39" w:rsidP="00EF5E39">
            <w:pPr>
              <w:jc w:val="center"/>
              <w:rPr>
                <w:rFonts w:ascii="Calibri" w:eastAsia="Times New Roman" w:hAnsi="Calibri" w:cs="Calibri"/>
                <w:color w:val="000000"/>
                <w:szCs w:val="22"/>
                <w:lang w:eastAsia="cs-CZ"/>
              </w:rPr>
            </w:pPr>
            <w:r w:rsidRPr="00EF5E39">
              <w:rPr>
                <w:rFonts w:ascii="Calibri" w:eastAsia="Times New Roman" w:hAnsi="Calibri" w:cs="Calibri"/>
                <w:strike/>
                <w:color w:val="000000"/>
                <w:szCs w:val="22"/>
                <w:lang w:eastAsia="cs-CZ"/>
              </w:rPr>
              <w:t>2.8</w:t>
            </w:r>
          </w:p>
        </w:tc>
        <w:tc>
          <w:tcPr>
            <w:tcW w:w="1539" w:type="pct"/>
            <w:tcBorders>
              <w:top w:val="nil"/>
              <w:left w:val="nil"/>
              <w:bottom w:val="single" w:sz="4" w:space="0" w:color="auto"/>
              <w:right w:val="single" w:sz="4" w:space="0" w:color="auto"/>
            </w:tcBorders>
            <w:shd w:val="clear" w:color="auto" w:fill="auto"/>
            <w:vAlign w:val="center"/>
            <w:hideMark/>
          </w:tcPr>
          <w:p w14:paraId="0895235F" w14:textId="77777777" w:rsidR="00EF5E39" w:rsidRPr="00EF5E39" w:rsidRDefault="00EF5E39" w:rsidP="00EF5E39">
            <w:pPr>
              <w:jc w:val="left"/>
              <w:rPr>
                <w:rFonts w:ascii="Calibri" w:eastAsia="Times New Roman" w:hAnsi="Calibri" w:cs="Calibri"/>
                <w:color w:val="000000"/>
                <w:szCs w:val="22"/>
                <w:lang w:eastAsia="cs-CZ"/>
              </w:rPr>
            </w:pPr>
            <w:r w:rsidRPr="00EF5E39">
              <w:rPr>
                <w:rFonts w:ascii="Calibri" w:eastAsia="Times New Roman" w:hAnsi="Calibri" w:cs="Calibri"/>
                <w:strike/>
                <w:color w:val="000000"/>
                <w:szCs w:val="22"/>
                <w:lang w:eastAsia="cs-CZ"/>
              </w:rPr>
              <w:t>Skelet ocelový</w:t>
            </w:r>
          </w:p>
        </w:tc>
        <w:tc>
          <w:tcPr>
            <w:tcW w:w="751" w:type="pct"/>
            <w:tcBorders>
              <w:top w:val="nil"/>
              <w:left w:val="nil"/>
              <w:bottom w:val="single" w:sz="4" w:space="0" w:color="auto"/>
              <w:right w:val="single" w:sz="8" w:space="0" w:color="auto"/>
            </w:tcBorders>
            <w:shd w:val="clear" w:color="auto" w:fill="auto"/>
            <w:vAlign w:val="center"/>
            <w:hideMark/>
          </w:tcPr>
          <w:p w14:paraId="5C7AB9F1" w14:textId="77777777" w:rsidR="00EF5E39" w:rsidRPr="00EF5E39" w:rsidRDefault="00EF5E39" w:rsidP="00EF5E39">
            <w:pPr>
              <w:jc w:val="left"/>
              <w:rPr>
                <w:rFonts w:ascii="Calibri" w:eastAsia="Times New Roman" w:hAnsi="Calibri" w:cs="Calibri"/>
                <w:color w:val="000000"/>
                <w:szCs w:val="22"/>
                <w:lang w:eastAsia="cs-CZ"/>
              </w:rPr>
            </w:pPr>
            <w:r w:rsidRPr="00EF5E39">
              <w:rPr>
                <w:rFonts w:ascii="Calibri" w:eastAsia="Times New Roman" w:hAnsi="Calibri" w:cs="Calibri"/>
                <w:color w:val="000000"/>
                <w:szCs w:val="22"/>
                <w:lang w:eastAsia="cs-CZ"/>
              </w:rPr>
              <w:t> </w:t>
            </w:r>
          </w:p>
        </w:tc>
        <w:tc>
          <w:tcPr>
            <w:tcW w:w="252" w:type="pct"/>
            <w:tcBorders>
              <w:top w:val="nil"/>
              <w:left w:val="nil"/>
              <w:bottom w:val="single" w:sz="4" w:space="0" w:color="auto"/>
              <w:right w:val="single" w:sz="4" w:space="0" w:color="auto"/>
            </w:tcBorders>
            <w:shd w:val="clear" w:color="auto" w:fill="auto"/>
            <w:vAlign w:val="center"/>
            <w:hideMark/>
          </w:tcPr>
          <w:p w14:paraId="6B3C48DC" w14:textId="77777777" w:rsidR="00EF5E39" w:rsidRPr="00EF5E39" w:rsidRDefault="00EF5E39" w:rsidP="00EF5E39">
            <w:pPr>
              <w:jc w:val="center"/>
              <w:rPr>
                <w:rFonts w:ascii="Calibri" w:eastAsia="Times New Roman" w:hAnsi="Calibri" w:cs="Calibri"/>
                <w:color w:val="000000"/>
                <w:szCs w:val="22"/>
                <w:lang w:eastAsia="cs-CZ"/>
              </w:rPr>
            </w:pPr>
            <w:r w:rsidRPr="00EF5E39">
              <w:rPr>
                <w:rFonts w:ascii="Calibri" w:eastAsia="Times New Roman" w:hAnsi="Calibri" w:cs="Calibri"/>
                <w:strike/>
                <w:color w:val="000000"/>
                <w:szCs w:val="22"/>
                <w:lang w:eastAsia="cs-CZ"/>
              </w:rPr>
              <w:t>8.3</w:t>
            </w:r>
          </w:p>
        </w:tc>
        <w:tc>
          <w:tcPr>
            <w:tcW w:w="1539" w:type="pct"/>
            <w:tcBorders>
              <w:top w:val="nil"/>
              <w:left w:val="nil"/>
              <w:bottom w:val="single" w:sz="4" w:space="0" w:color="auto"/>
              <w:right w:val="single" w:sz="4" w:space="0" w:color="auto"/>
            </w:tcBorders>
            <w:shd w:val="clear" w:color="auto" w:fill="auto"/>
            <w:vAlign w:val="center"/>
            <w:hideMark/>
          </w:tcPr>
          <w:p w14:paraId="02C418DC" w14:textId="77777777" w:rsidR="00EF5E39" w:rsidRPr="00EF5E39" w:rsidRDefault="00EF5E39" w:rsidP="00EF5E39">
            <w:pPr>
              <w:jc w:val="left"/>
              <w:rPr>
                <w:rFonts w:ascii="Calibri" w:eastAsia="Times New Roman" w:hAnsi="Calibri" w:cs="Calibri"/>
                <w:color w:val="000000"/>
                <w:szCs w:val="22"/>
                <w:lang w:eastAsia="cs-CZ"/>
              </w:rPr>
            </w:pPr>
            <w:r w:rsidRPr="00EF5E39">
              <w:rPr>
                <w:rFonts w:ascii="Calibri" w:eastAsia="Times New Roman" w:hAnsi="Calibri" w:cs="Calibri"/>
                <w:strike/>
                <w:color w:val="000000"/>
                <w:szCs w:val="22"/>
                <w:lang w:eastAsia="cs-CZ"/>
              </w:rPr>
              <w:t>Střecha</w:t>
            </w:r>
          </w:p>
        </w:tc>
        <w:tc>
          <w:tcPr>
            <w:tcW w:w="692" w:type="pct"/>
            <w:tcBorders>
              <w:top w:val="nil"/>
              <w:left w:val="nil"/>
              <w:bottom w:val="single" w:sz="4" w:space="0" w:color="auto"/>
              <w:right w:val="single" w:sz="8" w:space="0" w:color="auto"/>
            </w:tcBorders>
            <w:shd w:val="clear" w:color="auto" w:fill="auto"/>
            <w:vAlign w:val="center"/>
            <w:hideMark/>
          </w:tcPr>
          <w:p w14:paraId="37FA69FE" w14:textId="77777777" w:rsidR="00EF5E39" w:rsidRPr="00EF5E39" w:rsidRDefault="00EF5E39" w:rsidP="00EF5E39">
            <w:pPr>
              <w:jc w:val="center"/>
              <w:rPr>
                <w:rFonts w:ascii="Calibri" w:eastAsia="Times New Roman" w:hAnsi="Calibri" w:cs="Calibri"/>
                <w:color w:val="000000"/>
                <w:szCs w:val="22"/>
                <w:lang w:eastAsia="cs-CZ"/>
              </w:rPr>
            </w:pPr>
            <w:r w:rsidRPr="00EF5E39">
              <w:rPr>
                <w:rFonts w:ascii="Calibri" w:eastAsia="Times New Roman" w:hAnsi="Calibri" w:cs="Calibri"/>
                <w:color w:val="000000"/>
                <w:szCs w:val="22"/>
                <w:lang w:eastAsia="cs-CZ"/>
              </w:rPr>
              <w:t> </w:t>
            </w:r>
          </w:p>
        </w:tc>
      </w:tr>
      <w:tr w:rsidR="00EF5E39" w:rsidRPr="00EF5E39" w14:paraId="48A8C533" w14:textId="77777777" w:rsidTr="00EF5E39">
        <w:trPr>
          <w:trHeight w:val="315"/>
        </w:trPr>
        <w:tc>
          <w:tcPr>
            <w:tcW w:w="226" w:type="pct"/>
            <w:tcBorders>
              <w:top w:val="nil"/>
              <w:left w:val="single" w:sz="8" w:space="0" w:color="auto"/>
              <w:bottom w:val="single" w:sz="8" w:space="0" w:color="auto"/>
              <w:right w:val="single" w:sz="4" w:space="0" w:color="auto"/>
            </w:tcBorders>
            <w:shd w:val="clear" w:color="auto" w:fill="auto"/>
            <w:vAlign w:val="center"/>
            <w:hideMark/>
          </w:tcPr>
          <w:p w14:paraId="341D6358" w14:textId="77777777" w:rsidR="00EF5E39" w:rsidRPr="00EF5E39" w:rsidRDefault="00EF5E39" w:rsidP="00EF5E39">
            <w:pPr>
              <w:jc w:val="center"/>
              <w:rPr>
                <w:rFonts w:ascii="Calibri" w:eastAsia="Times New Roman" w:hAnsi="Calibri" w:cs="Calibri"/>
                <w:color w:val="000000"/>
                <w:szCs w:val="22"/>
                <w:lang w:eastAsia="cs-CZ"/>
              </w:rPr>
            </w:pPr>
            <w:r w:rsidRPr="00EF5E39">
              <w:rPr>
                <w:rFonts w:ascii="Calibri" w:eastAsia="Times New Roman" w:hAnsi="Calibri" w:cs="Calibri"/>
                <w:color w:val="000000"/>
                <w:szCs w:val="22"/>
                <w:lang w:eastAsia="cs-CZ"/>
              </w:rPr>
              <w:t>2.9</w:t>
            </w:r>
          </w:p>
        </w:tc>
        <w:tc>
          <w:tcPr>
            <w:tcW w:w="1539" w:type="pct"/>
            <w:tcBorders>
              <w:top w:val="nil"/>
              <w:left w:val="nil"/>
              <w:bottom w:val="single" w:sz="4" w:space="0" w:color="auto"/>
              <w:right w:val="single" w:sz="4" w:space="0" w:color="auto"/>
            </w:tcBorders>
            <w:shd w:val="clear" w:color="auto" w:fill="auto"/>
            <w:vAlign w:val="center"/>
            <w:hideMark/>
          </w:tcPr>
          <w:p w14:paraId="6678E6BB" w14:textId="77777777" w:rsidR="00EF5E39" w:rsidRPr="00EF5E39" w:rsidRDefault="00EF5E39" w:rsidP="00EF5E39">
            <w:pPr>
              <w:jc w:val="left"/>
              <w:rPr>
                <w:rFonts w:ascii="Calibri" w:eastAsia="Times New Roman" w:hAnsi="Calibri" w:cs="Calibri"/>
                <w:color w:val="000000"/>
                <w:szCs w:val="22"/>
                <w:lang w:eastAsia="cs-CZ"/>
              </w:rPr>
            </w:pPr>
            <w:r w:rsidRPr="00EF5E39">
              <w:rPr>
                <w:rFonts w:ascii="Calibri" w:eastAsia="Times New Roman" w:hAnsi="Calibri" w:cs="Calibri"/>
                <w:color w:val="000000"/>
                <w:szCs w:val="22"/>
                <w:lang w:eastAsia="cs-CZ"/>
              </w:rPr>
              <w:t>Skelet kombinovaný</w:t>
            </w:r>
          </w:p>
        </w:tc>
        <w:tc>
          <w:tcPr>
            <w:tcW w:w="751" w:type="pct"/>
            <w:tcBorders>
              <w:top w:val="nil"/>
              <w:left w:val="nil"/>
              <w:bottom w:val="single" w:sz="8" w:space="0" w:color="auto"/>
              <w:right w:val="single" w:sz="8" w:space="0" w:color="auto"/>
            </w:tcBorders>
            <w:shd w:val="clear" w:color="auto" w:fill="auto"/>
            <w:vAlign w:val="center"/>
            <w:hideMark/>
          </w:tcPr>
          <w:p w14:paraId="473883E0" w14:textId="77777777" w:rsidR="00EF5E39" w:rsidRPr="00EF5E39" w:rsidRDefault="00EF5E39" w:rsidP="00EF5E39">
            <w:pPr>
              <w:jc w:val="left"/>
              <w:rPr>
                <w:rFonts w:ascii="Calibri" w:eastAsia="Times New Roman" w:hAnsi="Calibri" w:cs="Calibri"/>
                <w:color w:val="000000"/>
                <w:szCs w:val="22"/>
                <w:lang w:eastAsia="cs-CZ"/>
              </w:rPr>
            </w:pPr>
            <w:r w:rsidRPr="00EF5E39">
              <w:rPr>
                <w:rFonts w:ascii="Calibri" w:eastAsia="Times New Roman" w:hAnsi="Calibri" w:cs="Calibri"/>
                <w:color w:val="000000"/>
                <w:szCs w:val="22"/>
                <w:lang w:eastAsia="cs-CZ"/>
              </w:rPr>
              <w:t>ano</w:t>
            </w:r>
          </w:p>
        </w:tc>
        <w:tc>
          <w:tcPr>
            <w:tcW w:w="252" w:type="pct"/>
            <w:tcBorders>
              <w:top w:val="nil"/>
              <w:left w:val="nil"/>
              <w:bottom w:val="single" w:sz="8" w:space="0" w:color="auto"/>
              <w:right w:val="single" w:sz="4" w:space="0" w:color="auto"/>
            </w:tcBorders>
            <w:shd w:val="clear" w:color="auto" w:fill="auto"/>
            <w:vAlign w:val="center"/>
            <w:hideMark/>
          </w:tcPr>
          <w:p w14:paraId="5E281073" w14:textId="77777777" w:rsidR="00EF5E39" w:rsidRPr="00EF5E39" w:rsidRDefault="00EF5E39" w:rsidP="00EF5E39">
            <w:pPr>
              <w:jc w:val="center"/>
              <w:rPr>
                <w:rFonts w:ascii="Calibri" w:eastAsia="Times New Roman" w:hAnsi="Calibri" w:cs="Calibri"/>
                <w:color w:val="000000"/>
                <w:szCs w:val="22"/>
                <w:lang w:eastAsia="cs-CZ"/>
              </w:rPr>
            </w:pPr>
            <w:r w:rsidRPr="00EF5E39">
              <w:rPr>
                <w:rFonts w:ascii="Calibri" w:eastAsia="Times New Roman" w:hAnsi="Calibri" w:cs="Calibri"/>
                <w:color w:val="000000"/>
                <w:szCs w:val="22"/>
                <w:lang w:eastAsia="cs-CZ"/>
              </w:rPr>
              <w:t>8.4</w:t>
            </w:r>
          </w:p>
        </w:tc>
        <w:tc>
          <w:tcPr>
            <w:tcW w:w="1539" w:type="pct"/>
            <w:tcBorders>
              <w:top w:val="nil"/>
              <w:left w:val="nil"/>
              <w:bottom w:val="single" w:sz="8" w:space="0" w:color="auto"/>
              <w:right w:val="single" w:sz="4" w:space="0" w:color="auto"/>
            </w:tcBorders>
            <w:shd w:val="clear" w:color="auto" w:fill="auto"/>
            <w:vAlign w:val="center"/>
            <w:hideMark/>
          </w:tcPr>
          <w:p w14:paraId="420BF115" w14:textId="77777777" w:rsidR="00EF5E39" w:rsidRPr="00EF5E39" w:rsidRDefault="00EF5E39" w:rsidP="00EF5E39">
            <w:pPr>
              <w:jc w:val="left"/>
              <w:rPr>
                <w:rFonts w:ascii="Calibri" w:eastAsia="Times New Roman" w:hAnsi="Calibri" w:cs="Calibri"/>
                <w:color w:val="000000"/>
                <w:szCs w:val="22"/>
                <w:lang w:eastAsia="cs-CZ"/>
              </w:rPr>
            </w:pPr>
            <w:r w:rsidRPr="00EF5E39">
              <w:rPr>
                <w:rFonts w:ascii="Calibri" w:eastAsia="Times New Roman" w:hAnsi="Calibri" w:cs="Calibri"/>
                <w:color w:val="000000"/>
                <w:szCs w:val="22"/>
                <w:lang w:eastAsia="cs-CZ"/>
              </w:rPr>
              <w:t>OP celkem                          cca</w:t>
            </w:r>
          </w:p>
        </w:tc>
        <w:tc>
          <w:tcPr>
            <w:tcW w:w="692" w:type="pct"/>
            <w:tcBorders>
              <w:top w:val="nil"/>
              <w:left w:val="nil"/>
              <w:bottom w:val="single" w:sz="8" w:space="0" w:color="auto"/>
              <w:right w:val="single" w:sz="8" w:space="0" w:color="auto"/>
            </w:tcBorders>
            <w:shd w:val="clear" w:color="auto" w:fill="auto"/>
            <w:vAlign w:val="center"/>
            <w:hideMark/>
          </w:tcPr>
          <w:p w14:paraId="5F2C7C48" w14:textId="77777777" w:rsidR="00EF5E39" w:rsidRPr="00EF5E39" w:rsidRDefault="00EF5E39" w:rsidP="00EF5E39">
            <w:pPr>
              <w:jc w:val="center"/>
              <w:rPr>
                <w:rFonts w:ascii="Calibri" w:eastAsia="Times New Roman" w:hAnsi="Calibri" w:cs="Calibri"/>
                <w:color w:val="000000"/>
                <w:szCs w:val="22"/>
                <w:lang w:eastAsia="cs-CZ"/>
              </w:rPr>
            </w:pPr>
            <w:r w:rsidRPr="00EF5E39">
              <w:rPr>
                <w:rFonts w:ascii="Calibri" w:eastAsia="Times New Roman" w:hAnsi="Calibri" w:cs="Calibri"/>
                <w:color w:val="000000"/>
                <w:szCs w:val="22"/>
                <w:lang w:eastAsia="cs-CZ"/>
              </w:rPr>
              <w:t>33048</w:t>
            </w:r>
          </w:p>
        </w:tc>
      </w:tr>
      <w:tr w:rsidR="00EF5E39" w:rsidRPr="00EF5E39" w14:paraId="2EEA7790" w14:textId="77777777" w:rsidTr="00EF5E39">
        <w:trPr>
          <w:trHeight w:val="300"/>
        </w:trPr>
        <w:tc>
          <w:tcPr>
            <w:tcW w:w="226" w:type="pct"/>
            <w:tcBorders>
              <w:top w:val="nil"/>
              <w:left w:val="single" w:sz="8" w:space="0" w:color="auto"/>
              <w:bottom w:val="single" w:sz="4" w:space="0" w:color="auto"/>
              <w:right w:val="single" w:sz="4" w:space="0" w:color="auto"/>
            </w:tcBorders>
            <w:shd w:val="clear" w:color="auto" w:fill="auto"/>
            <w:vAlign w:val="center"/>
            <w:hideMark/>
          </w:tcPr>
          <w:p w14:paraId="0DA216B6" w14:textId="77777777" w:rsidR="00EF5E39" w:rsidRPr="00EF5E39" w:rsidRDefault="00EF5E39" w:rsidP="00EF5E39">
            <w:pPr>
              <w:jc w:val="center"/>
              <w:rPr>
                <w:rFonts w:eastAsia="Times New Roman"/>
                <w:b/>
                <w:bCs/>
                <w:sz w:val="20"/>
                <w:szCs w:val="20"/>
                <w:lang w:eastAsia="cs-CZ"/>
              </w:rPr>
            </w:pPr>
            <w:r w:rsidRPr="00EF5E39">
              <w:rPr>
                <w:rFonts w:eastAsia="Times New Roman"/>
                <w:b/>
                <w:bCs/>
                <w:sz w:val="20"/>
                <w:szCs w:val="20"/>
                <w:lang w:eastAsia="cs-CZ"/>
              </w:rPr>
              <w:t>3</w:t>
            </w:r>
          </w:p>
        </w:tc>
        <w:tc>
          <w:tcPr>
            <w:tcW w:w="1539" w:type="pct"/>
            <w:tcBorders>
              <w:top w:val="single" w:sz="8" w:space="0" w:color="auto"/>
              <w:left w:val="nil"/>
              <w:bottom w:val="single" w:sz="4" w:space="0" w:color="auto"/>
              <w:right w:val="single" w:sz="4" w:space="0" w:color="auto"/>
            </w:tcBorders>
            <w:shd w:val="clear" w:color="auto" w:fill="auto"/>
            <w:vAlign w:val="center"/>
            <w:hideMark/>
          </w:tcPr>
          <w:p w14:paraId="1E4E0E26" w14:textId="77777777" w:rsidR="00EF5E39" w:rsidRPr="00EF5E39" w:rsidRDefault="00EF5E39" w:rsidP="00EF5E39">
            <w:pPr>
              <w:jc w:val="left"/>
              <w:rPr>
                <w:rFonts w:eastAsia="Times New Roman"/>
                <w:b/>
                <w:bCs/>
                <w:sz w:val="20"/>
                <w:szCs w:val="20"/>
                <w:lang w:eastAsia="cs-CZ"/>
              </w:rPr>
            </w:pPr>
            <w:r w:rsidRPr="00EF5E39">
              <w:rPr>
                <w:rFonts w:eastAsia="Times New Roman"/>
                <w:b/>
                <w:bCs/>
                <w:sz w:val="20"/>
                <w:szCs w:val="20"/>
                <w:lang w:eastAsia="cs-CZ"/>
              </w:rPr>
              <w:t>Krov, střecha</w:t>
            </w:r>
          </w:p>
        </w:tc>
        <w:tc>
          <w:tcPr>
            <w:tcW w:w="751" w:type="pct"/>
            <w:tcBorders>
              <w:top w:val="nil"/>
              <w:left w:val="nil"/>
              <w:bottom w:val="single" w:sz="4" w:space="0" w:color="auto"/>
              <w:right w:val="single" w:sz="8" w:space="0" w:color="auto"/>
            </w:tcBorders>
            <w:shd w:val="clear" w:color="auto" w:fill="auto"/>
            <w:vAlign w:val="center"/>
            <w:hideMark/>
          </w:tcPr>
          <w:p w14:paraId="33818CF7" w14:textId="77777777" w:rsidR="00EF5E39" w:rsidRPr="00EF5E39" w:rsidRDefault="00EF5E39" w:rsidP="00EF5E39">
            <w:pPr>
              <w:jc w:val="left"/>
              <w:rPr>
                <w:rFonts w:ascii="Calibri" w:eastAsia="Times New Roman" w:hAnsi="Calibri" w:cs="Calibri"/>
                <w:color w:val="000000"/>
                <w:szCs w:val="22"/>
                <w:lang w:eastAsia="cs-CZ"/>
              </w:rPr>
            </w:pPr>
            <w:r w:rsidRPr="00EF5E39">
              <w:rPr>
                <w:rFonts w:ascii="Calibri" w:eastAsia="Times New Roman" w:hAnsi="Calibri" w:cs="Calibri"/>
                <w:color w:val="000000"/>
                <w:szCs w:val="22"/>
                <w:lang w:eastAsia="cs-CZ"/>
              </w:rPr>
              <w:t> </w:t>
            </w:r>
          </w:p>
        </w:tc>
        <w:tc>
          <w:tcPr>
            <w:tcW w:w="252" w:type="pct"/>
            <w:tcBorders>
              <w:top w:val="nil"/>
              <w:left w:val="nil"/>
              <w:bottom w:val="single" w:sz="4" w:space="0" w:color="auto"/>
              <w:right w:val="single" w:sz="4" w:space="0" w:color="auto"/>
            </w:tcBorders>
            <w:shd w:val="clear" w:color="auto" w:fill="auto"/>
            <w:vAlign w:val="center"/>
            <w:hideMark/>
          </w:tcPr>
          <w:p w14:paraId="0C09AC50" w14:textId="77777777" w:rsidR="00EF5E39" w:rsidRPr="00EF5E39" w:rsidRDefault="00EF5E39" w:rsidP="00EF5E39">
            <w:pPr>
              <w:jc w:val="center"/>
              <w:rPr>
                <w:rFonts w:eastAsia="Times New Roman"/>
                <w:b/>
                <w:bCs/>
                <w:sz w:val="20"/>
                <w:szCs w:val="20"/>
                <w:lang w:eastAsia="cs-CZ"/>
              </w:rPr>
            </w:pPr>
            <w:r w:rsidRPr="00EF5E39">
              <w:rPr>
                <w:rFonts w:eastAsia="Times New Roman"/>
                <w:b/>
                <w:bCs/>
                <w:sz w:val="20"/>
                <w:szCs w:val="20"/>
                <w:lang w:eastAsia="cs-CZ"/>
              </w:rPr>
              <w:t>9</w:t>
            </w:r>
          </w:p>
        </w:tc>
        <w:tc>
          <w:tcPr>
            <w:tcW w:w="1539" w:type="pct"/>
            <w:tcBorders>
              <w:top w:val="nil"/>
              <w:left w:val="nil"/>
              <w:bottom w:val="single" w:sz="4" w:space="0" w:color="auto"/>
              <w:right w:val="single" w:sz="4" w:space="0" w:color="auto"/>
            </w:tcBorders>
            <w:shd w:val="clear" w:color="auto" w:fill="auto"/>
            <w:vAlign w:val="center"/>
            <w:hideMark/>
          </w:tcPr>
          <w:p w14:paraId="6A241E99" w14:textId="77777777" w:rsidR="00EF5E39" w:rsidRPr="00EF5E39" w:rsidRDefault="00EF5E39" w:rsidP="00EF5E39">
            <w:pPr>
              <w:jc w:val="left"/>
              <w:rPr>
                <w:rFonts w:eastAsia="Times New Roman"/>
                <w:b/>
                <w:bCs/>
                <w:sz w:val="20"/>
                <w:szCs w:val="20"/>
                <w:lang w:eastAsia="cs-CZ"/>
              </w:rPr>
            </w:pPr>
            <w:r w:rsidRPr="00EF5E39">
              <w:rPr>
                <w:rFonts w:eastAsia="Times New Roman"/>
                <w:b/>
                <w:bCs/>
                <w:sz w:val="20"/>
                <w:szCs w:val="20"/>
                <w:lang w:eastAsia="cs-CZ"/>
              </w:rPr>
              <w:t>Užitná plocha</w:t>
            </w:r>
          </w:p>
        </w:tc>
        <w:tc>
          <w:tcPr>
            <w:tcW w:w="692" w:type="pct"/>
            <w:tcBorders>
              <w:top w:val="nil"/>
              <w:left w:val="nil"/>
              <w:bottom w:val="single" w:sz="4" w:space="0" w:color="auto"/>
              <w:right w:val="single" w:sz="8" w:space="0" w:color="auto"/>
            </w:tcBorders>
            <w:shd w:val="clear" w:color="auto" w:fill="auto"/>
            <w:vAlign w:val="center"/>
            <w:hideMark/>
          </w:tcPr>
          <w:p w14:paraId="06B6D3DD" w14:textId="77777777" w:rsidR="00EF5E39" w:rsidRPr="00EF5E39" w:rsidRDefault="00EF5E39" w:rsidP="00EF5E39">
            <w:pPr>
              <w:jc w:val="center"/>
              <w:rPr>
                <w:rFonts w:ascii="Calibri" w:eastAsia="Times New Roman" w:hAnsi="Calibri" w:cs="Calibri"/>
                <w:color w:val="000000"/>
                <w:szCs w:val="22"/>
                <w:lang w:eastAsia="cs-CZ"/>
              </w:rPr>
            </w:pPr>
            <w:r w:rsidRPr="00EF5E39">
              <w:rPr>
                <w:rFonts w:ascii="Calibri" w:eastAsia="Times New Roman" w:hAnsi="Calibri" w:cs="Calibri"/>
                <w:color w:val="000000"/>
                <w:szCs w:val="22"/>
                <w:lang w:eastAsia="cs-CZ"/>
              </w:rPr>
              <w:t>m2</w:t>
            </w:r>
          </w:p>
        </w:tc>
      </w:tr>
      <w:tr w:rsidR="00EF5E39" w:rsidRPr="00EF5E39" w14:paraId="00964B28" w14:textId="77777777" w:rsidTr="00EF5E39">
        <w:trPr>
          <w:trHeight w:val="300"/>
        </w:trPr>
        <w:tc>
          <w:tcPr>
            <w:tcW w:w="226" w:type="pct"/>
            <w:tcBorders>
              <w:top w:val="nil"/>
              <w:left w:val="single" w:sz="8" w:space="0" w:color="auto"/>
              <w:bottom w:val="single" w:sz="4" w:space="0" w:color="auto"/>
              <w:right w:val="single" w:sz="4" w:space="0" w:color="auto"/>
            </w:tcBorders>
            <w:shd w:val="clear" w:color="auto" w:fill="auto"/>
            <w:vAlign w:val="center"/>
            <w:hideMark/>
          </w:tcPr>
          <w:p w14:paraId="73F9A494" w14:textId="77777777" w:rsidR="00EF5E39" w:rsidRPr="00EF5E39" w:rsidRDefault="00EF5E39" w:rsidP="00EF5E39">
            <w:pPr>
              <w:jc w:val="center"/>
              <w:rPr>
                <w:rFonts w:eastAsia="Times New Roman"/>
                <w:sz w:val="20"/>
                <w:szCs w:val="20"/>
                <w:lang w:eastAsia="cs-CZ"/>
              </w:rPr>
            </w:pPr>
            <w:r w:rsidRPr="00EF5E39">
              <w:rPr>
                <w:rFonts w:eastAsia="Times New Roman"/>
                <w:strike/>
                <w:sz w:val="20"/>
                <w:szCs w:val="20"/>
                <w:lang w:eastAsia="cs-CZ"/>
              </w:rPr>
              <w:lastRenderedPageBreak/>
              <w:t>3.1</w:t>
            </w:r>
          </w:p>
        </w:tc>
        <w:tc>
          <w:tcPr>
            <w:tcW w:w="1539" w:type="pct"/>
            <w:tcBorders>
              <w:top w:val="nil"/>
              <w:left w:val="nil"/>
              <w:bottom w:val="single" w:sz="4" w:space="0" w:color="auto"/>
              <w:right w:val="single" w:sz="4" w:space="0" w:color="auto"/>
            </w:tcBorders>
            <w:shd w:val="clear" w:color="auto" w:fill="auto"/>
            <w:vAlign w:val="center"/>
            <w:hideMark/>
          </w:tcPr>
          <w:p w14:paraId="4B2BB6BA" w14:textId="77777777" w:rsidR="00EF5E39" w:rsidRPr="00EF5E39" w:rsidRDefault="00EF5E39" w:rsidP="00EF5E39">
            <w:pPr>
              <w:jc w:val="left"/>
              <w:rPr>
                <w:rFonts w:ascii="Calibri" w:eastAsia="Times New Roman" w:hAnsi="Calibri" w:cs="Calibri"/>
                <w:sz w:val="20"/>
                <w:szCs w:val="20"/>
                <w:lang w:eastAsia="cs-CZ"/>
              </w:rPr>
            </w:pPr>
            <w:r w:rsidRPr="00EF5E39">
              <w:rPr>
                <w:rFonts w:ascii="Calibri" w:eastAsia="Times New Roman" w:hAnsi="Calibri" w:cs="Calibri"/>
                <w:strike/>
                <w:sz w:val="20"/>
                <w:szCs w:val="20"/>
                <w:lang w:eastAsia="cs-CZ"/>
              </w:rPr>
              <w:t>Krov dřevěný</w:t>
            </w:r>
          </w:p>
        </w:tc>
        <w:tc>
          <w:tcPr>
            <w:tcW w:w="751" w:type="pct"/>
            <w:tcBorders>
              <w:top w:val="nil"/>
              <w:left w:val="nil"/>
              <w:bottom w:val="single" w:sz="4" w:space="0" w:color="auto"/>
              <w:right w:val="single" w:sz="8" w:space="0" w:color="auto"/>
            </w:tcBorders>
            <w:shd w:val="clear" w:color="auto" w:fill="auto"/>
            <w:vAlign w:val="center"/>
            <w:hideMark/>
          </w:tcPr>
          <w:p w14:paraId="670DEC3D" w14:textId="77777777" w:rsidR="00EF5E39" w:rsidRPr="00EF5E39" w:rsidRDefault="00EF5E39" w:rsidP="00EF5E39">
            <w:pPr>
              <w:jc w:val="left"/>
              <w:rPr>
                <w:rFonts w:ascii="Calibri" w:eastAsia="Times New Roman" w:hAnsi="Calibri" w:cs="Calibri"/>
                <w:color w:val="000000"/>
                <w:szCs w:val="22"/>
                <w:lang w:eastAsia="cs-CZ"/>
              </w:rPr>
            </w:pPr>
            <w:r w:rsidRPr="00EF5E39">
              <w:rPr>
                <w:rFonts w:ascii="Calibri" w:eastAsia="Times New Roman" w:hAnsi="Calibri" w:cs="Calibri"/>
                <w:color w:val="000000"/>
                <w:szCs w:val="22"/>
                <w:lang w:eastAsia="cs-CZ"/>
              </w:rPr>
              <w:t> </w:t>
            </w:r>
          </w:p>
        </w:tc>
        <w:tc>
          <w:tcPr>
            <w:tcW w:w="252" w:type="pct"/>
            <w:tcBorders>
              <w:top w:val="nil"/>
              <w:left w:val="nil"/>
              <w:bottom w:val="single" w:sz="4" w:space="0" w:color="auto"/>
              <w:right w:val="single" w:sz="4" w:space="0" w:color="auto"/>
            </w:tcBorders>
            <w:shd w:val="clear" w:color="auto" w:fill="auto"/>
            <w:vAlign w:val="center"/>
            <w:hideMark/>
          </w:tcPr>
          <w:p w14:paraId="1C2CC4DE" w14:textId="77777777" w:rsidR="00EF5E39" w:rsidRPr="00EF5E39" w:rsidRDefault="00EF5E39" w:rsidP="00EF5E39">
            <w:pPr>
              <w:jc w:val="center"/>
              <w:rPr>
                <w:rFonts w:ascii="Calibri" w:eastAsia="Times New Roman" w:hAnsi="Calibri" w:cs="Calibri"/>
                <w:color w:val="000000"/>
                <w:szCs w:val="22"/>
                <w:lang w:eastAsia="cs-CZ"/>
              </w:rPr>
            </w:pPr>
            <w:r w:rsidRPr="00EF5E39">
              <w:rPr>
                <w:rFonts w:ascii="Calibri" w:eastAsia="Times New Roman" w:hAnsi="Calibri" w:cs="Calibri"/>
                <w:color w:val="000000"/>
                <w:szCs w:val="22"/>
                <w:lang w:eastAsia="cs-CZ"/>
              </w:rPr>
              <w:t>9.1</w:t>
            </w:r>
          </w:p>
        </w:tc>
        <w:tc>
          <w:tcPr>
            <w:tcW w:w="1539" w:type="pct"/>
            <w:tcBorders>
              <w:top w:val="nil"/>
              <w:left w:val="nil"/>
              <w:bottom w:val="single" w:sz="4" w:space="0" w:color="auto"/>
              <w:right w:val="single" w:sz="4" w:space="0" w:color="auto"/>
            </w:tcBorders>
            <w:shd w:val="clear" w:color="auto" w:fill="auto"/>
            <w:vAlign w:val="center"/>
            <w:hideMark/>
          </w:tcPr>
          <w:p w14:paraId="7C8930EB" w14:textId="77777777" w:rsidR="00EF5E39" w:rsidRPr="00EF5E39" w:rsidRDefault="00EF5E39" w:rsidP="00EF5E39">
            <w:pPr>
              <w:jc w:val="left"/>
              <w:rPr>
                <w:rFonts w:ascii="Calibri" w:eastAsia="Times New Roman" w:hAnsi="Calibri" w:cs="Calibri"/>
                <w:color w:val="000000"/>
                <w:szCs w:val="22"/>
                <w:lang w:eastAsia="cs-CZ"/>
              </w:rPr>
            </w:pPr>
            <w:proofErr w:type="gramStart"/>
            <w:r w:rsidRPr="00EF5E39">
              <w:rPr>
                <w:rFonts w:ascii="Calibri" w:eastAsia="Times New Roman" w:hAnsi="Calibri" w:cs="Calibri"/>
                <w:color w:val="000000"/>
                <w:szCs w:val="22"/>
                <w:lang w:eastAsia="cs-CZ"/>
              </w:rPr>
              <w:t>2.PP</w:t>
            </w:r>
            <w:proofErr w:type="gramEnd"/>
          </w:p>
        </w:tc>
        <w:tc>
          <w:tcPr>
            <w:tcW w:w="692" w:type="pct"/>
            <w:tcBorders>
              <w:top w:val="nil"/>
              <w:left w:val="nil"/>
              <w:bottom w:val="single" w:sz="4" w:space="0" w:color="auto"/>
              <w:right w:val="single" w:sz="8" w:space="0" w:color="auto"/>
            </w:tcBorders>
            <w:shd w:val="clear" w:color="auto" w:fill="auto"/>
            <w:vAlign w:val="center"/>
            <w:hideMark/>
          </w:tcPr>
          <w:p w14:paraId="36269105" w14:textId="77777777" w:rsidR="00EF5E39" w:rsidRPr="00EF5E39" w:rsidRDefault="00EF5E39" w:rsidP="00EF5E39">
            <w:pPr>
              <w:jc w:val="center"/>
              <w:rPr>
                <w:rFonts w:ascii="Calibri" w:eastAsia="Times New Roman" w:hAnsi="Calibri" w:cs="Calibri"/>
                <w:color w:val="000000"/>
                <w:szCs w:val="22"/>
                <w:lang w:eastAsia="cs-CZ"/>
              </w:rPr>
            </w:pPr>
            <w:r w:rsidRPr="00EF5E39">
              <w:rPr>
                <w:rFonts w:ascii="Calibri" w:eastAsia="Times New Roman" w:hAnsi="Calibri" w:cs="Calibri"/>
                <w:color w:val="000000"/>
                <w:szCs w:val="22"/>
                <w:lang w:eastAsia="cs-CZ"/>
              </w:rPr>
              <w:t xml:space="preserve">285,00 </w:t>
            </w:r>
          </w:p>
        </w:tc>
      </w:tr>
      <w:tr w:rsidR="00EF5E39" w:rsidRPr="00EF5E39" w14:paraId="132F7BB8" w14:textId="77777777" w:rsidTr="00EF5E39">
        <w:trPr>
          <w:trHeight w:val="300"/>
        </w:trPr>
        <w:tc>
          <w:tcPr>
            <w:tcW w:w="226" w:type="pct"/>
            <w:tcBorders>
              <w:top w:val="nil"/>
              <w:left w:val="single" w:sz="8" w:space="0" w:color="auto"/>
              <w:bottom w:val="single" w:sz="4" w:space="0" w:color="auto"/>
              <w:right w:val="single" w:sz="4" w:space="0" w:color="auto"/>
            </w:tcBorders>
            <w:shd w:val="clear" w:color="auto" w:fill="auto"/>
            <w:vAlign w:val="center"/>
            <w:hideMark/>
          </w:tcPr>
          <w:p w14:paraId="20CDE4F2" w14:textId="77777777" w:rsidR="00EF5E39" w:rsidRPr="00EF5E39" w:rsidRDefault="00EF5E39" w:rsidP="00EF5E39">
            <w:pPr>
              <w:jc w:val="center"/>
              <w:rPr>
                <w:rFonts w:eastAsia="Times New Roman"/>
                <w:sz w:val="20"/>
                <w:szCs w:val="20"/>
                <w:lang w:eastAsia="cs-CZ"/>
              </w:rPr>
            </w:pPr>
            <w:r w:rsidRPr="00EF5E39">
              <w:rPr>
                <w:rFonts w:eastAsia="Times New Roman"/>
                <w:strike/>
                <w:sz w:val="20"/>
                <w:szCs w:val="20"/>
                <w:lang w:eastAsia="cs-CZ"/>
              </w:rPr>
              <w:t>3.2</w:t>
            </w:r>
          </w:p>
        </w:tc>
        <w:tc>
          <w:tcPr>
            <w:tcW w:w="1539" w:type="pct"/>
            <w:tcBorders>
              <w:top w:val="nil"/>
              <w:left w:val="nil"/>
              <w:bottom w:val="single" w:sz="4" w:space="0" w:color="auto"/>
              <w:right w:val="single" w:sz="4" w:space="0" w:color="auto"/>
            </w:tcBorders>
            <w:shd w:val="clear" w:color="auto" w:fill="auto"/>
            <w:vAlign w:val="center"/>
            <w:hideMark/>
          </w:tcPr>
          <w:p w14:paraId="15D4E039" w14:textId="77777777" w:rsidR="00EF5E39" w:rsidRPr="00EF5E39" w:rsidRDefault="00EF5E39" w:rsidP="00EF5E39">
            <w:pPr>
              <w:jc w:val="left"/>
              <w:rPr>
                <w:rFonts w:ascii="Calibri" w:eastAsia="Times New Roman" w:hAnsi="Calibri" w:cs="Calibri"/>
                <w:color w:val="000000"/>
                <w:szCs w:val="22"/>
                <w:lang w:eastAsia="cs-CZ"/>
              </w:rPr>
            </w:pPr>
            <w:r w:rsidRPr="00EF5E39">
              <w:rPr>
                <w:rFonts w:ascii="Calibri" w:eastAsia="Times New Roman" w:hAnsi="Calibri" w:cs="Calibri"/>
                <w:strike/>
                <w:color w:val="000000"/>
                <w:szCs w:val="22"/>
                <w:lang w:eastAsia="cs-CZ"/>
              </w:rPr>
              <w:t>Krov železobeton</w:t>
            </w:r>
          </w:p>
        </w:tc>
        <w:tc>
          <w:tcPr>
            <w:tcW w:w="751" w:type="pct"/>
            <w:tcBorders>
              <w:top w:val="nil"/>
              <w:left w:val="nil"/>
              <w:bottom w:val="single" w:sz="4" w:space="0" w:color="auto"/>
              <w:right w:val="single" w:sz="8" w:space="0" w:color="auto"/>
            </w:tcBorders>
            <w:shd w:val="clear" w:color="auto" w:fill="auto"/>
            <w:vAlign w:val="center"/>
            <w:hideMark/>
          </w:tcPr>
          <w:p w14:paraId="22AAB48D" w14:textId="77777777" w:rsidR="00EF5E39" w:rsidRPr="00EF5E39" w:rsidRDefault="00EF5E39" w:rsidP="00EF5E39">
            <w:pPr>
              <w:jc w:val="left"/>
              <w:rPr>
                <w:rFonts w:ascii="Calibri" w:eastAsia="Times New Roman" w:hAnsi="Calibri" w:cs="Calibri"/>
                <w:color w:val="000000"/>
                <w:szCs w:val="22"/>
                <w:lang w:eastAsia="cs-CZ"/>
              </w:rPr>
            </w:pPr>
            <w:r w:rsidRPr="00EF5E39">
              <w:rPr>
                <w:rFonts w:ascii="Calibri" w:eastAsia="Times New Roman" w:hAnsi="Calibri" w:cs="Calibri"/>
                <w:color w:val="000000"/>
                <w:szCs w:val="22"/>
                <w:lang w:eastAsia="cs-CZ"/>
              </w:rPr>
              <w:t> </w:t>
            </w:r>
          </w:p>
        </w:tc>
        <w:tc>
          <w:tcPr>
            <w:tcW w:w="252" w:type="pct"/>
            <w:tcBorders>
              <w:top w:val="nil"/>
              <w:left w:val="nil"/>
              <w:bottom w:val="single" w:sz="4" w:space="0" w:color="auto"/>
              <w:right w:val="single" w:sz="4" w:space="0" w:color="auto"/>
            </w:tcBorders>
            <w:shd w:val="clear" w:color="auto" w:fill="auto"/>
            <w:vAlign w:val="center"/>
            <w:hideMark/>
          </w:tcPr>
          <w:p w14:paraId="09DD4C25" w14:textId="77777777" w:rsidR="00EF5E39" w:rsidRPr="00EF5E39" w:rsidRDefault="00EF5E39" w:rsidP="00EF5E39">
            <w:pPr>
              <w:jc w:val="center"/>
              <w:rPr>
                <w:rFonts w:ascii="Calibri" w:eastAsia="Times New Roman" w:hAnsi="Calibri" w:cs="Calibri"/>
                <w:color w:val="000000"/>
                <w:szCs w:val="22"/>
                <w:lang w:eastAsia="cs-CZ"/>
              </w:rPr>
            </w:pPr>
            <w:r w:rsidRPr="00EF5E39">
              <w:rPr>
                <w:rFonts w:ascii="Calibri" w:eastAsia="Times New Roman" w:hAnsi="Calibri" w:cs="Calibri"/>
                <w:color w:val="000000"/>
                <w:szCs w:val="22"/>
                <w:lang w:eastAsia="cs-CZ"/>
              </w:rPr>
              <w:t>9.2</w:t>
            </w:r>
          </w:p>
        </w:tc>
        <w:tc>
          <w:tcPr>
            <w:tcW w:w="1539" w:type="pct"/>
            <w:tcBorders>
              <w:top w:val="nil"/>
              <w:left w:val="nil"/>
              <w:bottom w:val="single" w:sz="4" w:space="0" w:color="auto"/>
              <w:right w:val="single" w:sz="4" w:space="0" w:color="auto"/>
            </w:tcBorders>
            <w:shd w:val="clear" w:color="auto" w:fill="auto"/>
            <w:vAlign w:val="center"/>
            <w:hideMark/>
          </w:tcPr>
          <w:p w14:paraId="09BEEB25" w14:textId="77777777" w:rsidR="00EF5E39" w:rsidRPr="00EF5E39" w:rsidRDefault="00EF5E39" w:rsidP="00EF5E39">
            <w:pPr>
              <w:jc w:val="left"/>
              <w:rPr>
                <w:rFonts w:ascii="Calibri" w:eastAsia="Times New Roman" w:hAnsi="Calibri" w:cs="Calibri"/>
                <w:color w:val="000000"/>
                <w:szCs w:val="22"/>
                <w:lang w:eastAsia="cs-CZ"/>
              </w:rPr>
            </w:pPr>
            <w:r w:rsidRPr="00EF5E39">
              <w:rPr>
                <w:rFonts w:ascii="Calibri" w:eastAsia="Times New Roman" w:hAnsi="Calibri" w:cs="Calibri"/>
                <w:color w:val="000000"/>
                <w:szCs w:val="22"/>
                <w:lang w:eastAsia="cs-CZ"/>
              </w:rPr>
              <w:t>1. PP</w:t>
            </w:r>
          </w:p>
        </w:tc>
        <w:tc>
          <w:tcPr>
            <w:tcW w:w="692" w:type="pct"/>
            <w:tcBorders>
              <w:top w:val="nil"/>
              <w:left w:val="nil"/>
              <w:bottom w:val="single" w:sz="4" w:space="0" w:color="auto"/>
              <w:right w:val="single" w:sz="8" w:space="0" w:color="auto"/>
            </w:tcBorders>
            <w:shd w:val="clear" w:color="auto" w:fill="auto"/>
            <w:vAlign w:val="center"/>
            <w:hideMark/>
          </w:tcPr>
          <w:p w14:paraId="7C4F8F0A" w14:textId="77777777" w:rsidR="00EF5E39" w:rsidRPr="00EF5E39" w:rsidRDefault="00EF5E39" w:rsidP="00EF5E39">
            <w:pPr>
              <w:jc w:val="center"/>
              <w:rPr>
                <w:rFonts w:ascii="Calibri" w:eastAsia="Times New Roman" w:hAnsi="Calibri" w:cs="Calibri"/>
                <w:color w:val="000000"/>
                <w:szCs w:val="22"/>
                <w:lang w:eastAsia="cs-CZ"/>
              </w:rPr>
            </w:pPr>
            <w:r w:rsidRPr="00EF5E39">
              <w:rPr>
                <w:rFonts w:ascii="Calibri" w:eastAsia="Times New Roman" w:hAnsi="Calibri" w:cs="Calibri"/>
                <w:color w:val="000000"/>
                <w:szCs w:val="22"/>
                <w:lang w:eastAsia="cs-CZ"/>
              </w:rPr>
              <w:t xml:space="preserve">324,00 </w:t>
            </w:r>
          </w:p>
        </w:tc>
      </w:tr>
      <w:tr w:rsidR="00EF5E39" w:rsidRPr="00EF5E39" w14:paraId="7E908E6C" w14:textId="77777777" w:rsidTr="00EF5E39">
        <w:trPr>
          <w:trHeight w:val="300"/>
        </w:trPr>
        <w:tc>
          <w:tcPr>
            <w:tcW w:w="226" w:type="pct"/>
            <w:tcBorders>
              <w:top w:val="nil"/>
              <w:left w:val="single" w:sz="8" w:space="0" w:color="auto"/>
              <w:bottom w:val="single" w:sz="4" w:space="0" w:color="auto"/>
              <w:right w:val="single" w:sz="4" w:space="0" w:color="auto"/>
            </w:tcBorders>
            <w:shd w:val="clear" w:color="auto" w:fill="auto"/>
            <w:vAlign w:val="center"/>
            <w:hideMark/>
          </w:tcPr>
          <w:p w14:paraId="1FA9EE21" w14:textId="77777777" w:rsidR="00EF5E39" w:rsidRPr="00EF5E39" w:rsidRDefault="00EF5E39" w:rsidP="00EF5E39">
            <w:pPr>
              <w:jc w:val="center"/>
              <w:rPr>
                <w:rFonts w:eastAsia="Times New Roman"/>
                <w:sz w:val="20"/>
                <w:szCs w:val="20"/>
                <w:lang w:eastAsia="cs-CZ"/>
              </w:rPr>
            </w:pPr>
            <w:r w:rsidRPr="00EF5E39">
              <w:rPr>
                <w:rFonts w:eastAsia="Times New Roman"/>
                <w:strike/>
                <w:sz w:val="20"/>
                <w:szCs w:val="20"/>
                <w:lang w:eastAsia="cs-CZ"/>
              </w:rPr>
              <w:t>3.3</w:t>
            </w:r>
          </w:p>
        </w:tc>
        <w:tc>
          <w:tcPr>
            <w:tcW w:w="1539" w:type="pct"/>
            <w:tcBorders>
              <w:top w:val="nil"/>
              <w:left w:val="nil"/>
              <w:bottom w:val="single" w:sz="4" w:space="0" w:color="auto"/>
              <w:right w:val="single" w:sz="4" w:space="0" w:color="auto"/>
            </w:tcBorders>
            <w:shd w:val="clear" w:color="auto" w:fill="auto"/>
            <w:vAlign w:val="center"/>
            <w:hideMark/>
          </w:tcPr>
          <w:p w14:paraId="552128E0" w14:textId="77777777" w:rsidR="00EF5E39" w:rsidRPr="00EF5E39" w:rsidRDefault="00EF5E39" w:rsidP="00EF5E39">
            <w:pPr>
              <w:jc w:val="left"/>
              <w:rPr>
                <w:rFonts w:ascii="Calibri" w:eastAsia="Times New Roman" w:hAnsi="Calibri" w:cs="Calibri"/>
                <w:color w:val="000000"/>
                <w:szCs w:val="22"/>
                <w:lang w:eastAsia="cs-CZ"/>
              </w:rPr>
            </w:pPr>
            <w:r w:rsidRPr="00EF5E39">
              <w:rPr>
                <w:rFonts w:ascii="Calibri" w:eastAsia="Times New Roman" w:hAnsi="Calibri" w:cs="Calibri"/>
                <w:strike/>
                <w:color w:val="000000"/>
                <w:szCs w:val="22"/>
                <w:lang w:eastAsia="cs-CZ"/>
              </w:rPr>
              <w:t>Krov ocelový</w:t>
            </w:r>
          </w:p>
        </w:tc>
        <w:tc>
          <w:tcPr>
            <w:tcW w:w="751" w:type="pct"/>
            <w:tcBorders>
              <w:top w:val="nil"/>
              <w:left w:val="nil"/>
              <w:bottom w:val="single" w:sz="4" w:space="0" w:color="auto"/>
              <w:right w:val="single" w:sz="8" w:space="0" w:color="auto"/>
            </w:tcBorders>
            <w:shd w:val="clear" w:color="auto" w:fill="auto"/>
            <w:vAlign w:val="center"/>
            <w:hideMark/>
          </w:tcPr>
          <w:p w14:paraId="7429FEC0" w14:textId="77777777" w:rsidR="00EF5E39" w:rsidRPr="00EF5E39" w:rsidRDefault="00EF5E39" w:rsidP="00EF5E39">
            <w:pPr>
              <w:jc w:val="left"/>
              <w:rPr>
                <w:rFonts w:ascii="Calibri" w:eastAsia="Times New Roman" w:hAnsi="Calibri" w:cs="Calibri"/>
                <w:color w:val="000000"/>
                <w:szCs w:val="22"/>
                <w:lang w:eastAsia="cs-CZ"/>
              </w:rPr>
            </w:pPr>
            <w:r w:rsidRPr="00EF5E39">
              <w:rPr>
                <w:rFonts w:ascii="Calibri" w:eastAsia="Times New Roman" w:hAnsi="Calibri" w:cs="Calibri"/>
                <w:color w:val="000000"/>
                <w:szCs w:val="22"/>
                <w:lang w:eastAsia="cs-CZ"/>
              </w:rPr>
              <w:t> </w:t>
            </w:r>
          </w:p>
        </w:tc>
        <w:tc>
          <w:tcPr>
            <w:tcW w:w="252" w:type="pct"/>
            <w:tcBorders>
              <w:top w:val="nil"/>
              <w:left w:val="nil"/>
              <w:bottom w:val="single" w:sz="4" w:space="0" w:color="auto"/>
              <w:right w:val="single" w:sz="4" w:space="0" w:color="auto"/>
            </w:tcBorders>
            <w:shd w:val="clear" w:color="auto" w:fill="auto"/>
            <w:vAlign w:val="center"/>
            <w:hideMark/>
          </w:tcPr>
          <w:p w14:paraId="0A1F02BD" w14:textId="77777777" w:rsidR="00EF5E39" w:rsidRPr="00EF5E39" w:rsidRDefault="00EF5E39" w:rsidP="00EF5E39">
            <w:pPr>
              <w:jc w:val="center"/>
              <w:rPr>
                <w:rFonts w:ascii="Calibri" w:eastAsia="Times New Roman" w:hAnsi="Calibri" w:cs="Calibri"/>
                <w:color w:val="000000"/>
                <w:szCs w:val="22"/>
                <w:lang w:eastAsia="cs-CZ"/>
              </w:rPr>
            </w:pPr>
            <w:r w:rsidRPr="00EF5E39">
              <w:rPr>
                <w:rFonts w:ascii="Calibri" w:eastAsia="Times New Roman" w:hAnsi="Calibri" w:cs="Calibri"/>
                <w:color w:val="000000"/>
                <w:szCs w:val="22"/>
                <w:lang w:eastAsia="cs-CZ"/>
              </w:rPr>
              <w:t>9.3</w:t>
            </w:r>
          </w:p>
        </w:tc>
        <w:tc>
          <w:tcPr>
            <w:tcW w:w="1539" w:type="pct"/>
            <w:tcBorders>
              <w:top w:val="nil"/>
              <w:left w:val="nil"/>
              <w:bottom w:val="single" w:sz="4" w:space="0" w:color="auto"/>
              <w:right w:val="single" w:sz="4" w:space="0" w:color="auto"/>
            </w:tcBorders>
            <w:shd w:val="clear" w:color="auto" w:fill="auto"/>
            <w:vAlign w:val="center"/>
            <w:hideMark/>
          </w:tcPr>
          <w:p w14:paraId="62B8D138" w14:textId="77777777" w:rsidR="00EF5E39" w:rsidRPr="00EF5E39" w:rsidRDefault="00EF5E39" w:rsidP="00EF5E39">
            <w:pPr>
              <w:jc w:val="left"/>
              <w:rPr>
                <w:rFonts w:ascii="Calibri" w:eastAsia="Times New Roman" w:hAnsi="Calibri" w:cs="Calibri"/>
                <w:color w:val="000000"/>
                <w:szCs w:val="22"/>
                <w:lang w:eastAsia="cs-CZ"/>
              </w:rPr>
            </w:pPr>
            <w:r w:rsidRPr="00EF5E39">
              <w:rPr>
                <w:rFonts w:ascii="Calibri" w:eastAsia="Times New Roman" w:hAnsi="Calibri" w:cs="Calibri"/>
                <w:color w:val="000000"/>
                <w:szCs w:val="22"/>
                <w:lang w:eastAsia="cs-CZ"/>
              </w:rPr>
              <w:t>1.NP</w:t>
            </w:r>
          </w:p>
        </w:tc>
        <w:tc>
          <w:tcPr>
            <w:tcW w:w="692" w:type="pct"/>
            <w:tcBorders>
              <w:top w:val="nil"/>
              <w:left w:val="nil"/>
              <w:bottom w:val="single" w:sz="4" w:space="0" w:color="auto"/>
              <w:right w:val="single" w:sz="8" w:space="0" w:color="auto"/>
            </w:tcBorders>
            <w:shd w:val="clear" w:color="auto" w:fill="auto"/>
            <w:vAlign w:val="center"/>
            <w:hideMark/>
          </w:tcPr>
          <w:p w14:paraId="673F32E6" w14:textId="77777777" w:rsidR="00EF5E39" w:rsidRPr="00EF5E39" w:rsidRDefault="00EF5E39" w:rsidP="00EF5E39">
            <w:pPr>
              <w:jc w:val="center"/>
              <w:rPr>
                <w:rFonts w:ascii="Calibri" w:eastAsia="Times New Roman" w:hAnsi="Calibri" w:cs="Calibri"/>
                <w:color w:val="000000"/>
                <w:szCs w:val="22"/>
                <w:lang w:eastAsia="cs-CZ"/>
              </w:rPr>
            </w:pPr>
            <w:r w:rsidRPr="00EF5E39">
              <w:rPr>
                <w:rFonts w:ascii="Calibri" w:eastAsia="Times New Roman" w:hAnsi="Calibri" w:cs="Calibri"/>
                <w:color w:val="000000"/>
                <w:szCs w:val="22"/>
                <w:lang w:eastAsia="cs-CZ"/>
              </w:rPr>
              <w:t xml:space="preserve">527,00 </w:t>
            </w:r>
          </w:p>
        </w:tc>
      </w:tr>
      <w:tr w:rsidR="00EF5E39" w:rsidRPr="00EF5E39" w14:paraId="2AEC0A3C" w14:textId="77777777" w:rsidTr="00EF5E39">
        <w:trPr>
          <w:trHeight w:val="300"/>
        </w:trPr>
        <w:tc>
          <w:tcPr>
            <w:tcW w:w="226" w:type="pct"/>
            <w:tcBorders>
              <w:top w:val="nil"/>
              <w:left w:val="single" w:sz="8" w:space="0" w:color="auto"/>
              <w:bottom w:val="single" w:sz="4" w:space="0" w:color="auto"/>
              <w:right w:val="single" w:sz="4" w:space="0" w:color="auto"/>
            </w:tcBorders>
            <w:shd w:val="clear" w:color="auto" w:fill="auto"/>
            <w:vAlign w:val="center"/>
            <w:hideMark/>
          </w:tcPr>
          <w:p w14:paraId="0AB4C285" w14:textId="77777777" w:rsidR="00EF5E39" w:rsidRPr="00EF5E39" w:rsidRDefault="00EF5E39" w:rsidP="00EF5E39">
            <w:pPr>
              <w:jc w:val="center"/>
              <w:rPr>
                <w:rFonts w:eastAsia="Times New Roman"/>
                <w:sz w:val="20"/>
                <w:szCs w:val="20"/>
                <w:lang w:eastAsia="cs-CZ"/>
              </w:rPr>
            </w:pPr>
            <w:r w:rsidRPr="00EF5E39">
              <w:rPr>
                <w:rFonts w:eastAsia="Times New Roman"/>
                <w:strike/>
                <w:sz w:val="20"/>
                <w:szCs w:val="20"/>
                <w:lang w:eastAsia="cs-CZ"/>
              </w:rPr>
              <w:t>3.4</w:t>
            </w:r>
          </w:p>
        </w:tc>
        <w:tc>
          <w:tcPr>
            <w:tcW w:w="1539" w:type="pct"/>
            <w:tcBorders>
              <w:top w:val="nil"/>
              <w:left w:val="nil"/>
              <w:bottom w:val="single" w:sz="4" w:space="0" w:color="auto"/>
              <w:right w:val="single" w:sz="4" w:space="0" w:color="auto"/>
            </w:tcBorders>
            <w:shd w:val="clear" w:color="auto" w:fill="auto"/>
            <w:vAlign w:val="center"/>
            <w:hideMark/>
          </w:tcPr>
          <w:p w14:paraId="53971067" w14:textId="77777777" w:rsidR="00EF5E39" w:rsidRPr="00EF5E39" w:rsidRDefault="00EF5E39" w:rsidP="00EF5E39">
            <w:pPr>
              <w:jc w:val="left"/>
              <w:rPr>
                <w:rFonts w:ascii="Calibri" w:eastAsia="Times New Roman" w:hAnsi="Calibri" w:cs="Calibri"/>
                <w:color w:val="000000"/>
                <w:szCs w:val="22"/>
                <w:lang w:eastAsia="cs-CZ"/>
              </w:rPr>
            </w:pPr>
            <w:r w:rsidRPr="00EF5E39">
              <w:rPr>
                <w:rFonts w:ascii="Calibri" w:eastAsia="Times New Roman" w:hAnsi="Calibri" w:cs="Calibri"/>
                <w:strike/>
                <w:color w:val="000000"/>
                <w:szCs w:val="22"/>
                <w:lang w:eastAsia="cs-CZ"/>
              </w:rPr>
              <w:t>Střecha plochá jednoplášťová</w:t>
            </w:r>
          </w:p>
        </w:tc>
        <w:tc>
          <w:tcPr>
            <w:tcW w:w="751" w:type="pct"/>
            <w:tcBorders>
              <w:top w:val="nil"/>
              <w:left w:val="nil"/>
              <w:bottom w:val="single" w:sz="4" w:space="0" w:color="auto"/>
              <w:right w:val="single" w:sz="8" w:space="0" w:color="auto"/>
            </w:tcBorders>
            <w:shd w:val="clear" w:color="auto" w:fill="auto"/>
            <w:vAlign w:val="center"/>
            <w:hideMark/>
          </w:tcPr>
          <w:p w14:paraId="655D2013" w14:textId="77777777" w:rsidR="00EF5E39" w:rsidRPr="00EF5E39" w:rsidRDefault="00EF5E39" w:rsidP="00EF5E39">
            <w:pPr>
              <w:jc w:val="left"/>
              <w:rPr>
                <w:rFonts w:ascii="Calibri" w:eastAsia="Times New Roman" w:hAnsi="Calibri" w:cs="Calibri"/>
                <w:color w:val="000000"/>
                <w:szCs w:val="22"/>
                <w:lang w:eastAsia="cs-CZ"/>
              </w:rPr>
            </w:pPr>
            <w:r w:rsidRPr="00EF5E39">
              <w:rPr>
                <w:rFonts w:ascii="Calibri" w:eastAsia="Times New Roman" w:hAnsi="Calibri" w:cs="Calibri"/>
                <w:color w:val="000000"/>
                <w:szCs w:val="22"/>
                <w:lang w:eastAsia="cs-CZ"/>
              </w:rPr>
              <w:t> </w:t>
            </w:r>
          </w:p>
        </w:tc>
        <w:tc>
          <w:tcPr>
            <w:tcW w:w="252" w:type="pct"/>
            <w:tcBorders>
              <w:top w:val="nil"/>
              <w:left w:val="nil"/>
              <w:bottom w:val="single" w:sz="4" w:space="0" w:color="auto"/>
              <w:right w:val="single" w:sz="4" w:space="0" w:color="auto"/>
            </w:tcBorders>
            <w:shd w:val="clear" w:color="auto" w:fill="auto"/>
            <w:vAlign w:val="center"/>
            <w:hideMark/>
          </w:tcPr>
          <w:p w14:paraId="40A45EE1" w14:textId="77777777" w:rsidR="00EF5E39" w:rsidRPr="00EF5E39" w:rsidRDefault="00EF5E39" w:rsidP="00EF5E39">
            <w:pPr>
              <w:jc w:val="center"/>
              <w:rPr>
                <w:rFonts w:ascii="Calibri" w:eastAsia="Times New Roman" w:hAnsi="Calibri" w:cs="Calibri"/>
                <w:color w:val="000000"/>
                <w:szCs w:val="22"/>
                <w:lang w:eastAsia="cs-CZ"/>
              </w:rPr>
            </w:pPr>
            <w:r w:rsidRPr="00EF5E39">
              <w:rPr>
                <w:rFonts w:ascii="Calibri" w:eastAsia="Times New Roman" w:hAnsi="Calibri" w:cs="Calibri"/>
                <w:color w:val="000000"/>
                <w:szCs w:val="22"/>
                <w:lang w:eastAsia="cs-CZ"/>
              </w:rPr>
              <w:t>9.4</w:t>
            </w:r>
          </w:p>
        </w:tc>
        <w:tc>
          <w:tcPr>
            <w:tcW w:w="1539" w:type="pct"/>
            <w:tcBorders>
              <w:top w:val="nil"/>
              <w:left w:val="nil"/>
              <w:bottom w:val="single" w:sz="4" w:space="0" w:color="auto"/>
              <w:right w:val="single" w:sz="4" w:space="0" w:color="auto"/>
            </w:tcBorders>
            <w:shd w:val="clear" w:color="auto" w:fill="auto"/>
            <w:vAlign w:val="center"/>
            <w:hideMark/>
          </w:tcPr>
          <w:p w14:paraId="7CD8BFBE" w14:textId="77777777" w:rsidR="00EF5E39" w:rsidRPr="00EF5E39" w:rsidRDefault="00EF5E39" w:rsidP="00EF5E39">
            <w:pPr>
              <w:jc w:val="left"/>
              <w:rPr>
                <w:rFonts w:ascii="Calibri" w:eastAsia="Times New Roman" w:hAnsi="Calibri" w:cs="Calibri"/>
                <w:color w:val="000000"/>
                <w:szCs w:val="22"/>
                <w:lang w:eastAsia="cs-CZ"/>
              </w:rPr>
            </w:pPr>
            <w:r w:rsidRPr="00EF5E39">
              <w:rPr>
                <w:rFonts w:ascii="Calibri" w:eastAsia="Times New Roman" w:hAnsi="Calibri" w:cs="Calibri"/>
                <w:color w:val="000000"/>
                <w:szCs w:val="22"/>
                <w:lang w:eastAsia="cs-CZ"/>
              </w:rPr>
              <w:t>2. NP</w:t>
            </w:r>
          </w:p>
        </w:tc>
        <w:tc>
          <w:tcPr>
            <w:tcW w:w="692" w:type="pct"/>
            <w:tcBorders>
              <w:top w:val="nil"/>
              <w:left w:val="nil"/>
              <w:bottom w:val="single" w:sz="4" w:space="0" w:color="auto"/>
              <w:right w:val="single" w:sz="8" w:space="0" w:color="auto"/>
            </w:tcBorders>
            <w:shd w:val="clear" w:color="auto" w:fill="auto"/>
            <w:vAlign w:val="center"/>
            <w:hideMark/>
          </w:tcPr>
          <w:p w14:paraId="2240CC58" w14:textId="77777777" w:rsidR="00EF5E39" w:rsidRPr="00EF5E39" w:rsidRDefault="00EF5E39" w:rsidP="00EF5E39">
            <w:pPr>
              <w:jc w:val="center"/>
              <w:rPr>
                <w:rFonts w:ascii="Calibri" w:eastAsia="Times New Roman" w:hAnsi="Calibri" w:cs="Calibri"/>
                <w:color w:val="000000"/>
                <w:szCs w:val="22"/>
                <w:lang w:eastAsia="cs-CZ"/>
              </w:rPr>
            </w:pPr>
            <w:r w:rsidRPr="00EF5E39">
              <w:rPr>
                <w:rFonts w:ascii="Calibri" w:eastAsia="Times New Roman" w:hAnsi="Calibri" w:cs="Calibri"/>
                <w:color w:val="000000"/>
                <w:szCs w:val="22"/>
                <w:lang w:eastAsia="cs-CZ"/>
              </w:rPr>
              <w:t xml:space="preserve">532,00 </w:t>
            </w:r>
          </w:p>
        </w:tc>
      </w:tr>
      <w:tr w:rsidR="00EF5E39" w:rsidRPr="00EF5E39" w14:paraId="66F194AF" w14:textId="77777777" w:rsidTr="00EF5E39">
        <w:trPr>
          <w:trHeight w:val="300"/>
        </w:trPr>
        <w:tc>
          <w:tcPr>
            <w:tcW w:w="226" w:type="pct"/>
            <w:tcBorders>
              <w:top w:val="nil"/>
              <w:left w:val="single" w:sz="8" w:space="0" w:color="auto"/>
              <w:bottom w:val="single" w:sz="4" w:space="0" w:color="auto"/>
              <w:right w:val="single" w:sz="4" w:space="0" w:color="auto"/>
            </w:tcBorders>
            <w:shd w:val="clear" w:color="auto" w:fill="auto"/>
            <w:vAlign w:val="center"/>
            <w:hideMark/>
          </w:tcPr>
          <w:p w14:paraId="3C517777" w14:textId="77777777" w:rsidR="00EF5E39" w:rsidRPr="00EF5E39" w:rsidRDefault="00EF5E39" w:rsidP="00EF5E39">
            <w:pPr>
              <w:jc w:val="center"/>
              <w:rPr>
                <w:rFonts w:eastAsia="Times New Roman"/>
                <w:sz w:val="20"/>
                <w:szCs w:val="20"/>
                <w:lang w:eastAsia="cs-CZ"/>
              </w:rPr>
            </w:pPr>
            <w:r w:rsidRPr="00EF5E39">
              <w:rPr>
                <w:rFonts w:eastAsia="Times New Roman"/>
                <w:sz w:val="20"/>
                <w:szCs w:val="20"/>
                <w:lang w:eastAsia="cs-CZ"/>
              </w:rPr>
              <w:t>3.5</w:t>
            </w:r>
          </w:p>
        </w:tc>
        <w:tc>
          <w:tcPr>
            <w:tcW w:w="1539" w:type="pct"/>
            <w:tcBorders>
              <w:top w:val="nil"/>
              <w:left w:val="nil"/>
              <w:bottom w:val="single" w:sz="4" w:space="0" w:color="auto"/>
              <w:right w:val="single" w:sz="4" w:space="0" w:color="auto"/>
            </w:tcBorders>
            <w:shd w:val="clear" w:color="auto" w:fill="auto"/>
            <w:vAlign w:val="center"/>
            <w:hideMark/>
          </w:tcPr>
          <w:p w14:paraId="1C60D7A4" w14:textId="77777777" w:rsidR="00EF5E39" w:rsidRPr="00EF5E39" w:rsidRDefault="00EF5E39" w:rsidP="00EF5E39">
            <w:pPr>
              <w:jc w:val="left"/>
              <w:rPr>
                <w:rFonts w:ascii="Calibri" w:eastAsia="Times New Roman" w:hAnsi="Calibri" w:cs="Calibri"/>
                <w:color w:val="000000"/>
                <w:szCs w:val="22"/>
                <w:lang w:eastAsia="cs-CZ"/>
              </w:rPr>
            </w:pPr>
            <w:r w:rsidRPr="00EF5E39">
              <w:rPr>
                <w:rFonts w:ascii="Calibri" w:eastAsia="Times New Roman" w:hAnsi="Calibri" w:cs="Calibri"/>
                <w:color w:val="000000"/>
                <w:szCs w:val="22"/>
                <w:lang w:eastAsia="cs-CZ"/>
              </w:rPr>
              <w:t>Střecha plochá dvouplášťová</w:t>
            </w:r>
          </w:p>
        </w:tc>
        <w:tc>
          <w:tcPr>
            <w:tcW w:w="751" w:type="pct"/>
            <w:tcBorders>
              <w:top w:val="nil"/>
              <w:left w:val="nil"/>
              <w:bottom w:val="single" w:sz="4" w:space="0" w:color="auto"/>
              <w:right w:val="single" w:sz="8" w:space="0" w:color="auto"/>
            </w:tcBorders>
            <w:shd w:val="clear" w:color="auto" w:fill="auto"/>
            <w:vAlign w:val="center"/>
            <w:hideMark/>
          </w:tcPr>
          <w:p w14:paraId="4A3D6606" w14:textId="77777777" w:rsidR="00EF5E39" w:rsidRPr="00EF5E39" w:rsidRDefault="00EF5E39" w:rsidP="00EF5E39">
            <w:pPr>
              <w:jc w:val="left"/>
              <w:rPr>
                <w:rFonts w:ascii="Calibri" w:eastAsia="Times New Roman" w:hAnsi="Calibri" w:cs="Calibri"/>
                <w:color w:val="000000"/>
                <w:szCs w:val="22"/>
                <w:lang w:eastAsia="cs-CZ"/>
              </w:rPr>
            </w:pPr>
            <w:r w:rsidRPr="00EF5E39">
              <w:rPr>
                <w:rFonts w:ascii="Calibri" w:eastAsia="Times New Roman" w:hAnsi="Calibri" w:cs="Calibri"/>
                <w:color w:val="000000"/>
                <w:szCs w:val="22"/>
                <w:lang w:eastAsia="cs-CZ"/>
              </w:rPr>
              <w:t>ano</w:t>
            </w:r>
          </w:p>
        </w:tc>
        <w:tc>
          <w:tcPr>
            <w:tcW w:w="252" w:type="pct"/>
            <w:tcBorders>
              <w:top w:val="nil"/>
              <w:left w:val="nil"/>
              <w:bottom w:val="single" w:sz="4" w:space="0" w:color="auto"/>
              <w:right w:val="single" w:sz="4" w:space="0" w:color="auto"/>
            </w:tcBorders>
            <w:shd w:val="clear" w:color="auto" w:fill="auto"/>
            <w:vAlign w:val="center"/>
            <w:hideMark/>
          </w:tcPr>
          <w:p w14:paraId="307FDDE8" w14:textId="77777777" w:rsidR="00EF5E39" w:rsidRPr="00EF5E39" w:rsidRDefault="00EF5E39" w:rsidP="00EF5E39">
            <w:pPr>
              <w:jc w:val="center"/>
              <w:rPr>
                <w:rFonts w:ascii="Calibri" w:eastAsia="Times New Roman" w:hAnsi="Calibri" w:cs="Calibri"/>
                <w:color w:val="000000"/>
                <w:szCs w:val="22"/>
                <w:lang w:eastAsia="cs-CZ"/>
              </w:rPr>
            </w:pPr>
            <w:r w:rsidRPr="00EF5E39">
              <w:rPr>
                <w:rFonts w:ascii="Calibri" w:eastAsia="Times New Roman" w:hAnsi="Calibri" w:cs="Calibri"/>
                <w:color w:val="000000"/>
                <w:szCs w:val="22"/>
                <w:lang w:eastAsia="cs-CZ"/>
              </w:rPr>
              <w:t>9.5</w:t>
            </w:r>
          </w:p>
        </w:tc>
        <w:tc>
          <w:tcPr>
            <w:tcW w:w="1539" w:type="pct"/>
            <w:tcBorders>
              <w:top w:val="nil"/>
              <w:left w:val="nil"/>
              <w:bottom w:val="single" w:sz="4" w:space="0" w:color="auto"/>
              <w:right w:val="single" w:sz="4" w:space="0" w:color="auto"/>
            </w:tcBorders>
            <w:shd w:val="clear" w:color="auto" w:fill="auto"/>
            <w:vAlign w:val="center"/>
            <w:hideMark/>
          </w:tcPr>
          <w:p w14:paraId="3470CC12" w14:textId="77777777" w:rsidR="00EF5E39" w:rsidRPr="00EF5E39" w:rsidRDefault="00EF5E39" w:rsidP="00EF5E39">
            <w:pPr>
              <w:jc w:val="left"/>
              <w:rPr>
                <w:rFonts w:ascii="Calibri" w:eastAsia="Times New Roman" w:hAnsi="Calibri" w:cs="Calibri"/>
                <w:color w:val="000000"/>
                <w:szCs w:val="22"/>
                <w:lang w:eastAsia="cs-CZ"/>
              </w:rPr>
            </w:pPr>
            <w:r w:rsidRPr="00EF5E39">
              <w:rPr>
                <w:rFonts w:ascii="Calibri" w:eastAsia="Times New Roman" w:hAnsi="Calibri" w:cs="Calibri"/>
                <w:color w:val="000000"/>
                <w:szCs w:val="22"/>
                <w:lang w:eastAsia="cs-CZ"/>
              </w:rPr>
              <w:t>3. NP</w:t>
            </w:r>
          </w:p>
        </w:tc>
        <w:tc>
          <w:tcPr>
            <w:tcW w:w="692" w:type="pct"/>
            <w:tcBorders>
              <w:top w:val="nil"/>
              <w:left w:val="nil"/>
              <w:bottom w:val="single" w:sz="4" w:space="0" w:color="auto"/>
              <w:right w:val="single" w:sz="8" w:space="0" w:color="auto"/>
            </w:tcBorders>
            <w:shd w:val="clear" w:color="auto" w:fill="auto"/>
            <w:vAlign w:val="center"/>
            <w:hideMark/>
          </w:tcPr>
          <w:p w14:paraId="6651B09E" w14:textId="77777777" w:rsidR="00EF5E39" w:rsidRPr="00EF5E39" w:rsidRDefault="00EF5E39" w:rsidP="00EF5E39">
            <w:pPr>
              <w:jc w:val="center"/>
              <w:rPr>
                <w:rFonts w:ascii="Calibri" w:eastAsia="Times New Roman" w:hAnsi="Calibri" w:cs="Calibri"/>
                <w:color w:val="000000"/>
                <w:szCs w:val="22"/>
                <w:lang w:eastAsia="cs-CZ"/>
              </w:rPr>
            </w:pPr>
            <w:r w:rsidRPr="00EF5E39">
              <w:rPr>
                <w:rFonts w:ascii="Calibri" w:eastAsia="Times New Roman" w:hAnsi="Calibri" w:cs="Calibri"/>
                <w:color w:val="000000"/>
                <w:szCs w:val="22"/>
                <w:lang w:eastAsia="cs-CZ"/>
              </w:rPr>
              <w:t xml:space="preserve">531,00 </w:t>
            </w:r>
          </w:p>
        </w:tc>
      </w:tr>
      <w:tr w:rsidR="00EF5E39" w:rsidRPr="00EF5E39" w14:paraId="6E1B3F30" w14:textId="77777777" w:rsidTr="00EF5E39">
        <w:trPr>
          <w:trHeight w:val="300"/>
        </w:trPr>
        <w:tc>
          <w:tcPr>
            <w:tcW w:w="226" w:type="pct"/>
            <w:tcBorders>
              <w:top w:val="nil"/>
              <w:left w:val="single" w:sz="8" w:space="0" w:color="auto"/>
              <w:bottom w:val="single" w:sz="4" w:space="0" w:color="auto"/>
              <w:right w:val="single" w:sz="4" w:space="0" w:color="auto"/>
            </w:tcBorders>
            <w:shd w:val="clear" w:color="auto" w:fill="auto"/>
            <w:vAlign w:val="center"/>
            <w:hideMark/>
          </w:tcPr>
          <w:p w14:paraId="5CE1DE01" w14:textId="77777777" w:rsidR="00EF5E39" w:rsidRPr="00EF5E39" w:rsidRDefault="00EF5E39" w:rsidP="00EF5E39">
            <w:pPr>
              <w:jc w:val="center"/>
              <w:rPr>
                <w:rFonts w:eastAsia="Times New Roman"/>
                <w:sz w:val="20"/>
                <w:szCs w:val="20"/>
                <w:lang w:eastAsia="cs-CZ"/>
              </w:rPr>
            </w:pPr>
            <w:r w:rsidRPr="00EF5E39">
              <w:rPr>
                <w:rFonts w:eastAsia="Times New Roman"/>
                <w:strike/>
                <w:sz w:val="20"/>
                <w:szCs w:val="20"/>
                <w:lang w:eastAsia="cs-CZ"/>
              </w:rPr>
              <w:t>3.6</w:t>
            </w:r>
          </w:p>
        </w:tc>
        <w:tc>
          <w:tcPr>
            <w:tcW w:w="1539" w:type="pct"/>
            <w:tcBorders>
              <w:top w:val="nil"/>
              <w:left w:val="nil"/>
              <w:bottom w:val="single" w:sz="4" w:space="0" w:color="auto"/>
              <w:right w:val="single" w:sz="4" w:space="0" w:color="auto"/>
            </w:tcBorders>
            <w:shd w:val="clear" w:color="auto" w:fill="auto"/>
            <w:vAlign w:val="center"/>
            <w:hideMark/>
          </w:tcPr>
          <w:p w14:paraId="600EC3CC" w14:textId="77777777" w:rsidR="00EF5E39" w:rsidRPr="00EF5E39" w:rsidRDefault="00EF5E39" w:rsidP="00EF5E39">
            <w:pPr>
              <w:jc w:val="left"/>
              <w:rPr>
                <w:rFonts w:ascii="Calibri" w:eastAsia="Times New Roman" w:hAnsi="Calibri" w:cs="Calibri"/>
                <w:color w:val="000000"/>
                <w:szCs w:val="22"/>
                <w:lang w:eastAsia="cs-CZ"/>
              </w:rPr>
            </w:pPr>
            <w:r w:rsidRPr="00EF5E39">
              <w:rPr>
                <w:rFonts w:ascii="Calibri" w:eastAsia="Times New Roman" w:hAnsi="Calibri" w:cs="Calibri"/>
                <w:strike/>
                <w:color w:val="000000"/>
                <w:szCs w:val="22"/>
                <w:lang w:eastAsia="cs-CZ"/>
              </w:rPr>
              <w:t xml:space="preserve">Střecha - </w:t>
            </w:r>
            <w:proofErr w:type="spellStart"/>
            <w:r w:rsidRPr="00EF5E39">
              <w:rPr>
                <w:rFonts w:ascii="Calibri" w:eastAsia="Times New Roman" w:hAnsi="Calibri" w:cs="Calibri"/>
                <w:strike/>
                <w:color w:val="000000"/>
                <w:szCs w:val="22"/>
                <w:lang w:eastAsia="cs-CZ"/>
              </w:rPr>
              <w:t>plálená</w:t>
            </w:r>
            <w:proofErr w:type="spellEnd"/>
            <w:r w:rsidRPr="00EF5E39">
              <w:rPr>
                <w:rFonts w:ascii="Calibri" w:eastAsia="Times New Roman" w:hAnsi="Calibri" w:cs="Calibri"/>
                <w:strike/>
                <w:color w:val="000000"/>
                <w:szCs w:val="22"/>
                <w:lang w:eastAsia="cs-CZ"/>
              </w:rPr>
              <w:t xml:space="preserve"> nebo bet. </w:t>
            </w:r>
            <w:proofErr w:type="gramStart"/>
            <w:r w:rsidRPr="00EF5E39">
              <w:rPr>
                <w:rFonts w:ascii="Calibri" w:eastAsia="Times New Roman" w:hAnsi="Calibri" w:cs="Calibri"/>
                <w:strike/>
                <w:color w:val="000000"/>
                <w:szCs w:val="22"/>
                <w:lang w:eastAsia="cs-CZ"/>
              </w:rPr>
              <w:t>taška</w:t>
            </w:r>
            <w:proofErr w:type="gramEnd"/>
          </w:p>
        </w:tc>
        <w:tc>
          <w:tcPr>
            <w:tcW w:w="751" w:type="pct"/>
            <w:tcBorders>
              <w:top w:val="nil"/>
              <w:left w:val="nil"/>
              <w:bottom w:val="single" w:sz="4" w:space="0" w:color="auto"/>
              <w:right w:val="single" w:sz="8" w:space="0" w:color="auto"/>
            </w:tcBorders>
            <w:shd w:val="clear" w:color="auto" w:fill="auto"/>
            <w:vAlign w:val="center"/>
            <w:hideMark/>
          </w:tcPr>
          <w:p w14:paraId="317A577B" w14:textId="77777777" w:rsidR="00EF5E39" w:rsidRPr="00EF5E39" w:rsidRDefault="00EF5E39" w:rsidP="00EF5E39">
            <w:pPr>
              <w:jc w:val="left"/>
              <w:rPr>
                <w:rFonts w:ascii="Calibri" w:eastAsia="Times New Roman" w:hAnsi="Calibri" w:cs="Calibri"/>
                <w:color w:val="000000"/>
                <w:szCs w:val="22"/>
                <w:lang w:eastAsia="cs-CZ"/>
              </w:rPr>
            </w:pPr>
            <w:r w:rsidRPr="00EF5E39">
              <w:rPr>
                <w:rFonts w:ascii="Calibri" w:eastAsia="Times New Roman" w:hAnsi="Calibri" w:cs="Calibri"/>
                <w:color w:val="000000"/>
                <w:szCs w:val="22"/>
                <w:lang w:eastAsia="cs-CZ"/>
              </w:rPr>
              <w:t> </w:t>
            </w:r>
          </w:p>
        </w:tc>
        <w:tc>
          <w:tcPr>
            <w:tcW w:w="252" w:type="pct"/>
            <w:tcBorders>
              <w:top w:val="nil"/>
              <w:left w:val="nil"/>
              <w:bottom w:val="single" w:sz="4" w:space="0" w:color="auto"/>
              <w:right w:val="single" w:sz="4" w:space="0" w:color="auto"/>
            </w:tcBorders>
            <w:shd w:val="clear" w:color="auto" w:fill="auto"/>
            <w:vAlign w:val="center"/>
            <w:hideMark/>
          </w:tcPr>
          <w:p w14:paraId="3D7AD284" w14:textId="77777777" w:rsidR="00EF5E39" w:rsidRPr="00EF5E39" w:rsidRDefault="00EF5E39" w:rsidP="00EF5E39">
            <w:pPr>
              <w:jc w:val="center"/>
              <w:rPr>
                <w:rFonts w:ascii="Calibri" w:eastAsia="Times New Roman" w:hAnsi="Calibri" w:cs="Calibri"/>
                <w:color w:val="000000"/>
                <w:szCs w:val="22"/>
                <w:lang w:eastAsia="cs-CZ"/>
              </w:rPr>
            </w:pPr>
            <w:r w:rsidRPr="00EF5E39">
              <w:rPr>
                <w:rFonts w:ascii="Calibri" w:eastAsia="Times New Roman" w:hAnsi="Calibri" w:cs="Calibri"/>
                <w:color w:val="000000"/>
                <w:szCs w:val="22"/>
                <w:lang w:eastAsia="cs-CZ"/>
              </w:rPr>
              <w:t> </w:t>
            </w:r>
          </w:p>
        </w:tc>
        <w:tc>
          <w:tcPr>
            <w:tcW w:w="1539" w:type="pct"/>
            <w:tcBorders>
              <w:top w:val="nil"/>
              <w:left w:val="nil"/>
              <w:bottom w:val="single" w:sz="4" w:space="0" w:color="auto"/>
              <w:right w:val="single" w:sz="4" w:space="0" w:color="auto"/>
            </w:tcBorders>
            <w:shd w:val="clear" w:color="auto" w:fill="auto"/>
            <w:vAlign w:val="center"/>
            <w:hideMark/>
          </w:tcPr>
          <w:p w14:paraId="2BEADAB6" w14:textId="77777777" w:rsidR="00EF5E39" w:rsidRPr="00EF5E39" w:rsidRDefault="00EF5E39" w:rsidP="00EF5E39">
            <w:pPr>
              <w:jc w:val="left"/>
              <w:rPr>
                <w:rFonts w:ascii="Calibri" w:eastAsia="Times New Roman" w:hAnsi="Calibri" w:cs="Calibri"/>
                <w:color w:val="000000"/>
                <w:szCs w:val="22"/>
                <w:lang w:eastAsia="cs-CZ"/>
              </w:rPr>
            </w:pPr>
            <w:r w:rsidRPr="00EF5E39">
              <w:rPr>
                <w:rFonts w:ascii="Calibri" w:eastAsia="Times New Roman" w:hAnsi="Calibri" w:cs="Calibri"/>
                <w:color w:val="000000"/>
                <w:szCs w:val="22"/>
                <w:lang w:eastAsia="cs-CZ"/>
              </w:rPr>
              <w:t>4. NP</w:t>
            </w:r>
          </w:p>
        </w:tc>
        <w:tc>
          <w:tcPr>
            <w:tcW w:w="692" w:type="pct"/>
            <w:tcBorders>
              <w:top w:val="nil"/>
              <w:left w:val="nil"/>
              <w:bottom w:val="single" w:sz="4" w:space="0" w:color="auto"/>
              <w:right w:val="single" w:sz="8" w:space="0" w:color="auto"/>
            </w:tcBorders>
            <w:shd w:val="clear" w:color="auto" w:fill="auto"/>
            <w:vAlign w:val="center"/>
            <w:hideMark/>
          </w:tcPr>
          <w:p w14:paraId="6BD539E7" w14:textId="77777777" w:rsidR="00EF5E39" w:rsidRPr="00EF5E39" w:rsidRDefault="00EF5E39" w:rsidP="00EF5E39">
            <w:pPr>
              <w:jc w:val="center"/>
              <w:rPr>
                <w:rFonts w:ascii="Calibri" w:eastAsia="Times New Roman" w:hAnsi="Calibri" w:cs="Calibri"/>
                <w:color w:val="000000"/>
                <w:szCs w:val="22"/>
                <w:lang w:eastAsia="cs-CZ"/>
              </w:rPr>
            </w:pPr>
            <w:r w:rsidRPr="00EF5E39">
              <w:rPr>
                <w:rFonts w:ascii="Calibri" w:eastAsia="Times New Roman" w:hAnsi="Calibri" w:cs="Calibri"/>
                <w:color w:val="000000"/>
                <w:szCs w:val="22"/>
                <w:lang w:eastAsia="cs-CZ"/>
              </w:rPr>
              <w:t xml:space="preserve">537,00 </w:t>
            </w:r>
          </w:p>
        </w:tc>
      </w:tr>
      <w:tr w:rsidR="00EF5E39" w:rsidRPr="00EF5E39" w14:paraId="1C8BA535" w14:textId="77777777" w:rsidTr="00EF5E39">
        <w:trPr>
          <w:trHeight w:val="300"/>
        </w:trPr>
        <w:tc>
          <w:tcPr>
            <w:tcW w:w="226" w:type="pct"/>
            <w:tcBorders>
              <w:top w:val="nil"/>
              <w:left w:val="single" w:sz="8" w:space="0" w:color="auto"/>
              <w:bottom w:val="single" w:sz="4" w:space="0" w:color="auto"/>
              <w:right w:val="single" w:sz="4" w:space="0" w:color="auto"/>
            </w:tcBorders>
            <w:shd w:val="clear" w:color="auto" w:fill="auto"/>
            <w:vAlign w:val="center"/>
            <w:hideMark/>
          </w:tcPr>
          <w:p w14:paraId="26540069" w14:textId="77777777" w:rsidR="00EF5E39" w:rsidRPr="00EF5E39" w:rsidRDefault="00EF5E39" w:rsidP="00EF5E39">
            <w:pPr>
              <w:jc w:val="center"/>
              <w:rPr>
                <w:rFonts w:eastAsia="Times New Roman"/>
                <w:sz w:val="20"/>
                <w:szCs w:val="20"/>
                <w:lang w:eastAsia="cs-CZ"/>
              </w:rPr>
            </w:pPr>
            <w:r w:rsidRPr="00EF5E39">
              <w:rPr>
                <w:rFonts w:eastAsia="Times New Roman"/>
                <w:sz w:val="20"/>
                <w:szCs w:val="20"/>
                <w:lang w:eastAsia="cs-CZ"/>
              </w:rPr>
              <w:t>3.7</w:t>
            </w:r>
          </w:p>
        </w:tc>
        <w:tc>
          <w:tcPr>
            <w:tcW w:w="1539" w:type="pct"/>
            <w:tcBorders>
              <w:top w:val="nil"/>
              <w:left w:val="nil"/>
              <w:bottom w:val="single" w:sz="4" w:space="0" w:color="auto"/>
              <w:right w:val="single" w:sz="4" w:space="0" w:color="auto"/>
            </w:tcBorders>
            <w:shd w:val="clear" w:color="auto" w:fill="auto"/>
            <w:vAlign w:val="center"/>
            <w:hideMark/>
          </w:tcPr>
          <w:p w14:paraId="7FA08C3D" w14:textId="77777777" w:rsidR="00EF5E39" w:rsidRPr="00EF5E39" w:rsidRDefault="00EF5E39" w:rsidP="00EF5E39">
            <w:pPr>
              <w:jc w:val="left"/>
              <w:rPr>
                <w:rFonts w:ascii="Calibri" w:eastAsia="Times New Roman" w:hAnsi="Calibri" w:cs="Calibri"/>
                <w:color w:val="000000"/>
                <w:szCs w:val="22"/>
                <w:lang w:eastAsia="cs-CZ"/>
              </w:rPr>
            </w:pPr>
            <w:r w:rsidRPr="00EF5E39">
              <w:rPr>
                <w:rFonts w:ascii="Calibri" w:eastAsia="Times New Roman" w:hAnsi="Calibri" w:cs="Calibri"/>
                <w:color w:val="000000"/>
                <w:szCs w:val="22"/>
                <w:lang w:eastAsia="cs-CZ"/>
              </w:rPr>
              <w:t>Střecha oplechovaná</w:t>
            </w:r>
          </w:p>
        </w:tc>
        <w:tc>
          <w:tcPr>
            <w:tcW w:w="751" w:type="pct"/>
            <w:tcBorders>
              <w:top w:val="nil"/>
              <w:left w:val="nil"/>
              <w:bottom w:val="single" w:sz="4" w:space="0" w:color="auto"/>
              <w:right w:val="single" w:sz="8" w:space="0" w:color="auto"/>
            </w:tcBorders>
            <w:shd w:val="clear" w:color="auto" w:fill="auto"/>
            <w:vAlign w:val="center"/>
            <w:hideMark/>
          </w:tcPr>
          <w:p w14:paraId="4D310708" w14:textId="77777777" w:rsidR="00EF5E39" w:rsidRPr="00EF5E39" w:rsidRDefault="00EF5E39" w:rsidP="00EF5E39">
            <w:pPr>
              <w:jc w:val="left"/>
              <w:rPr>
                <w:rFonts w:ascii="Calibri" w:eastAsia="Times New Roman" w:hAnsi="Calibri" w:cs="Calibri"/>
                <w:color w:val="000000"/>
                <w:szCs w:val="22"/>
                <w:lang w:eastAsia="cs-CZ"/>
              </w:rPr>
            </w:pPr>
            <w:r w:rsidRPr="00EF5E39">
              <w:rPr>
                <w:rFonts w:ascii="Calibri" w:eastAsia="Times New Roman" w:hAnsi="Calibri" w:cs="Calibri"/>
                <w:color w:val="000000"/>
                <w:szCs w:val="22"/>
                <w:lang w:eastAsia="cs-CZ"/>
              </w:rPr>
              <w:t>ano</w:t>
            </w:r>
          </w:p>
        </w:tc>
        <w:tc>
          <w:tcPr>
            <w:tcW w:w="252" w:type="pct"/>
            <w:tcBorders>
              <w:top w:val="nil"/>
              <w:left w:val="nil"/>
              <w:bottom w:val="single" w:sz="4" w:space="0" w:color="auto"/>
              <w:right w:val="single" w:sz="4" w:space="0" w:color="auto"/>
            </w:tcBorders>
            <w:shd w:val="clear" w:color="auto" w:fill="auto"/>
            <w:vAlign w:val="center"/>
            <w:hideMark/>
          </w:tcPr>
          <w:p w14:paraId="6CE795F2" w14:textId="77777777" w:rsidR="00EF5E39" w:rsidRPr="00EF5E39" w:rsidRDefault="00EF5E39" w:rsidP="00EF5E39">
            <w:pPr>
              <w:jc w:val="center"/>
              <w:rPr>
                <w:rFonts w:ascii="Calibri" w:eastAsia="Times New Roman" w:hAnsi="Calibri" w:cs="Calibri"/>
                <w:color w:val="000000"/>
                <w:szCs w:val="22"/>
                <w:lang w:eastAsia="cs-CZ"/>
              </w:rPr>
            </w:pPr>
            <w:r w:rsidRPr="00EF5E39">
              <w:rPr>
                <w:rFonts w:ascii="Calibri" w:eastAsia="Times New Roman" w:hAnsi="Calibri" w:cs="Calibri"/>
                <w:color w:val="000000"/>
                <w:szCs w:val="22"/>
                <w:lang w:eastAsia="cs-CZ"/>
              </w:rPr>
              <w:t> </w:t>
            </w:r>
          </w:p>
        </w:tc>
        <w:tc>
          <w:tcPr>
            <w:tcW w:w="1539" w:type="pct"/>
            <w:tcBorders>
              <w:top w:val="nil"/>
              <w:left w:val="nil"/>
              <w:bottom w:val="single" w:sz="4" w:space="0" w:color="auto"/>
              <w:right w:val="single" w:sz="4" w:space="0" w:color="auto"/>
            </w:tcBorders>
            <w:shd w:val="clear" w:color="auto" w:fill="auto"/>
            <w:vAlign w:val="center"/>
            <w:hideMark/>
          </w:tcPr>
          <w:p w14:paraId="0B704F2A" w14:textId="77777777" w:rsidR="00EF5E39" w:rsidRPr="00EF5E39" w:rsidRDefault="00EF5E39" w:rsidP="00EF5E39">
            <w:pPr>
              <w:jc w:val="left"/>
              <w:rPr>
                <w:rFonts w:ascii="Calibri" w:eastAsia="Times New Roman" w:hAnsi="Calibri" w:cs="Calibri"/>
                <w:color w:val="000000"/>
                <w:szCs w:val="22"/>
                <w:lang w:eastAsia="cs-CZ"/>
              </w:rPr>
            </w:pPr>
            <w:r w:rsidRPr="00EF5E39">
              <w:rPr>
                <w:rFonts w:ascii="Calibri" w:eastAsia="Times New Roman" w:hAnsi="Calibri" w:cs="Calibri"/>
                <w:color w:val="000000"/>
                <w:szCs w:val="22"/>
                <w:lang w:eastAsia="cs-CZ"/>
              </w:rPr>
              <w:t>5.NP</w:t>
            </w:r>
          </w:p>
        </w:tc>
        <w:tc>
          <w:tcPr>
            <w:tcW w:w="692" w:type="pct"/>
            <w:tcBorders>
              <w:top w:val="nil"/>
              <w:left w:val="nil"/>
              <w:bottom w:val="single" w:sz="4" w:space="0" w:color="auto"/>
              <w:right w:val="single" w:sz="8" w:space="0" w:color="auto"/>
            </w:tcBorders>
            <w:shd w:val="clear" w:color="auto" w:fill="auto"/>
            <w:vAlign w:val="center"/>
            <w:hideMark/>
          </w:tcPr>
          <w:p w14:paraId="6E99C79C" w14:textId="77777777" w:rsidR="00EF5E39" w:rsidRPr="00EF5E39" w:rsidRDefault="00EF5E39" w:rsidP="00EF5E39">
            <w:pPr>
              <w:jc w:val="center"/>
              <w:rPr>
                <w:rFonts w:ascii="Calibri" w:eastAsia="Times New Roman" w:hAnsi="Calibri" w:cs="Calibri"/>
                <w:color w:val="000000"/>
                <w:szCs w:val="22"/>
                <w:lang w:eastAsia="cs-CZ"/>
              </w:rPr>
            </w:pPr>
            <w:r w:rsidRPr="00EF5E39">
              <w:rPr>
                <w:rFonts w:ascii="Calibri" w:eastAsia="Times New Roman" w:hAnsi="Calibri" w:cs="Calibri"/>
                <w:color w:val="000000"/>
                <w:szCs w:val="22"/>
                <w:lang w:eastAsia="cs-CZ"/>
              </w:rPr>
              <w:t xml:space="preserve">535,00 </w:t>
            </w:r>
          </w:p>
        </w:tc>
      </w:tr>
      <w:tr w:rsidR="00EF5E39" w:rsidRPr="00EF5E39" w14:paraId="7925C915" w14:textId="77777777" w:rsidTr="00EF5E39">
        <w:trPr>
          <w:trHeight w:val="300"/>
        </w:trPr>
        <w:tc>
          <w:tcPr>
            <w:tcW w:w="226" w:type="pct"/>
            <w:tcBorders>
              <w:top w:val="nil"/>
              <w:left w:val="single" w:sz="8" w:space="0" w:color="auto"/>
              <w:bottom w:val="nil"/>
              <w:right w:val="single" w:sz="4" w:space="0" w:color="auto"/>
            </w:tcBorders>
            <w:shd w:val="clear" w:color="auto" w:fill="auto"/>
            <w:vAlign w:val="center"/>
            <w:hideMark/>
          </w:tcPr>
          <w:p w14:paraId="344DADB5" w14:textId="77777777" w:rsidR="00EF5E39" w:rsidRPr="00EF5E39" w:rsidRDefault="00EF5E39" w:rsidP="00EF5E39">
            <w:pPr>
              <w:jc w:val="center"/>
              <w:rPr>
                <w:rFonts w:eastAsia="Times New Roman"/>
                <w:sz w:val="20"/>
                <w:szCs w:val="20"/>
                <w:lang w:eastAsia="cs-CZ"/>
              </w:rPr>
            </w:pPr>
            <w:r w:rsidRPr="00EF5E39">
              <w:rPr>
                <w:rFonts w:eastAsia="Times New Roman"/>
                <w:sz w:val="20"/>
                <w:szCs w:val="20"/>
                <w:lang w:eastAsia="cs-CZ"/>
              </w:rPr>
              <w:t> </w:t>
            </w:r>
          </w:p>
        </w:tc>
        <w:tc>
          <w:tcPr>
            <w:tcW w:w="1539" w:type="pct"/>
            <w:tcBorders>
              <w:top w:val="nil"/>
              <w:left w:val="nil"/>
              <w:bottom w:val="nil"/>
              <w:right w:val="single" w:sz="4" w:space="0" w:color="auto"/>
            </w:tcBorders>
            <w:shd w:val="clear" w:color="auto" w:fill="auto"/>
            <w:vAlign w:val="center"/>
            <w:hideMark/>
          </w:tcPr>
          <w:p w14:paraId="230DCF39" w14:textId="77777777" w:rsidR="00EF5E39" w:rsidRPr="00EF5E39" w:rsidRDefault="00EF5E39" w:rsidP="00EF5E39">
            <w:pPr>
              <w:jc w:val="left"/>
              <w:rPr>
                <w:rFonts w:ascii="Calibri" w:eastAsia="Times New Roman" w:hAnsi="Calibri" w:cs="Calibri"/>
                <w:color w:val="000000"/>
                <w:szCs w:val="22"/>
                <w:lang w:eastAsia="cs-CZ"/>
              </w:rPr>
            </w:pPr>
            <w:r w:rsidRPr="00EF5E39">
              <w:rPr>
                <w:rFonts w:ascii="Calibri" w:eastAsia="Times New Roman" w:hAnsi="Calibri" w:cs="Calibri"/>
                <w:color w:val="000000"/>
                <w:szCs w:val="22"/>
                <w:lang w:eastAsia="cs-CZ"/>
              </w:rPr>
              <w:t> </w:t>
            </w:r>
          </w:p>
        </w:tc>
        <w:tc>
          <w:tcPr>
            <w:tcW w:w="751" w:type="pct"/>
            <w:tcBorders>
              <w:top w:val="nil"/>
              <w:left w:val="nil"/>
              <w:bottom w:val="nil"/>
              <w:right w:val="single" w:sz="8" w:space="0" w:color="auto"/>
            </w:tcBorders>
            <w:shd w:val="clear" w:color="auto" w:fill="auto"/>
            <w:vAlign w:val="center"/>
            <w:hideMark/>
          </w:tcPr>
          <w:p w14:paraId="63D388B5" w14:textId="77777777" w:rsidR="00EF5E39" w:rsidRPr="00EF5E39" w:rsidRDefault="00EF5E39" w:rsidP="00EF5E39">
            <w:pPr>
              <w:jc w:val="left"/>
              <w:rPr>
                <w:rFonts w:ascii="Calibri" w:eastAsia="Times New Roman" w:hAnsi="Calibri" w:cs="Calibri"/>
                <w:color w:val="000000"/>
                <w:szCs w:val="22"/>
                <w:lang w:eastAsia="cs-CZ"/>
              </w:rPr>
            </w:pPr>
            <w:r w:rsidRPr="00EF5E39">
              <w:rPr>
                <w:rFonts w:ascii="Calibri" w:eastAsia="Times New Roman" w:hAnsi="Calibri" w:cs="Calibri"/>
                <w:color w:val="000000"/>
                <w:szCs w:val="22"/>
                <w:lang w:eastAsia="cs-CZ"/>
              </w:rPr>
              <w:t> </w:t>
            </w:r>
          </w:p>
        </w:tc>
        <w:tc>
          <w:tcPr>
            <w:tcW w:w="252" w:type="pct"/>
            <w:tcBorders>
              <w:top w:val="nil"/>
              <w:left w:val="nil"/>
              <w:bottom w:val="nil"/>
              <w:right w:val="single" w:sz="4" w:space="0" w:color="auto"/>
            </w:tcBorders>
            <w:shd w:val="clear" w:color="auto" w:fill="auto"/>
            <w:vAlign w:val="center"/>
            <w:hideMark/>
          </w:tcPr>
          <w:p w14:paraId="45308123" w14:textId="77777777" w:rsidR="00EF5E39" w:rsidRPr="00EF5E39" w:rsidRDefault="00EF5E39" w:rsidP="00EF5E39">
            <w:pPr>
              <w:jc w:val="center"/>
              <w:rPr>
                <w:rFonts w:ascii="Calibri" w:eastAsia="Times New Roman" w:hAnsi="Calibri" w:cs="Calibri"/>
                <w:color w:val="000000"/>
                <w:szCs w:val="22"/>
                <w:lang w:eastAsia="cs-CZ"/>
              </w:rPr>
            </w:pPr>
            <w:r w:rsidRPr="00EF5E39">
              <w:rPr>
                <w:rFonts w:ascii="Calibri" w:eastAsia="Times New Roman" w:hAnsi="Calibri" w:cs="Calibri"/>
                <w:color w:val="000000"/>
                <w:szCs w:val="22"/>
                <w:lang w:eastAsia="cs-CZ"/>
              </w:rPr>
              <w:t> </w:t>
            </w:r>
          </w:p>
        </w:tc>
        <w:tc>
          <w:tcPr>
            <w:tcW w:w="1539" w:type="pct"/>
            <w:tcBorders>
              <w:top w:val="nil"/>
              <w:left w:val="nil"/>
              <w:bottom w:val="nil"/>
              <w:right w:val="single" w:sz="4" w:space="0" w:color="auto"/>
            </w:tcBorders>
            <w:shd w:val="clear" w:color="auto" w:fill="auto"/>
            <w:vAlign w:val="center"/>
            <w:hideMark/>
          </w:tcPr>
          <w:p w14:paraId="70D6FF71" w14:textId="77777777" w:rsidR="00EF5E39" w:rsidRPr="00EF5E39" w:rsidRDefault="00EF5E39" w:rsidP="00EF5E39">
            <w:pPr>
              <w:jc w:val="left"/>
              <w:rPr>
                <w:rFonts w:ascii="Calibri" w:eastAsia="Times New Roman" w:hAnsi="Calibri" w:cs="Calibri"/>
                <w:color w:val="000000"/>
                <w:szCs w:val="22"/>
                <w:lang w:eastAsia="cs-CZ"/>
              </w:rPr>
            </w:pPr>
            <w:r w:rsidRPr="00EF5E39">
              <w:rPr>
                <w:rFonts w:ascii="Calibri" w:eastAsia="Times New Roman" w:hAnsi="Calibri" w:cs="Calibri"/>
                <w:color w:val="000000"/>
                <w:szCs w:val="22"/>
                <w:lang w:eastAsia="cs-CZ"/>
              </w:rPr>
              <w:t>6-12.NP</w:t>
            </w:r>
          </w:p>
        </w:tc>
        <w:tc>
          <w:tcPr>
            <w:tcW w:w="692" w:type="pct"/>
            <w:tcBorders>
              <w:top w:val="nil"/>
              <w:left w:val="nil"/>
              <w:bottom w:val="single" w:sz="4" w:space="0" w:color="auto"/>
              <w:right w:val="single" w:sz="8" w:space="0" w:color="auto"/>
            </w:tcBorders>
            <w:shd w:val="clear" w:color="auto" w:fill="auto"/>
            <w:vAlign w:val="center"/>
            <w:hideMark/>
          </w:tcPr>
          <w:p w14:paraId="03128931" w14:textId="77777777" w:rsidR="00EF5E39" w:rsidRPr="00EF5E39" w:rsidRDefault="00EF5E39" w:rsidP="00EF5E39">
            <w:pPr>
              <w:jc w:val="center"/>
              <w:rPr>
                <w:rFonts w:ascii="Calibri" w:eastAsia="Times New Roman" w:hAnsi="Calibri" w:cs="Calibri"/>
                <w:color w:val="000000"/>
                <w:szCs w:val="22"/>
                <w:lang w:eastAsia="cs-CZ"/>
              </w:rPr>
            </w:pPr>
            <w:r w:rsidRPr="00EF5E39">
              <w:rPr>
                <w:rFonts w:ascii="Calibri" w:eastAsia="Times New Roman" w:hAnsi="Calibri" w:cs="Calibri"/>
                <w:color w:val="000000"/>
                <w:szCs w:val="22"/>
                <w:lang w:eastAsia="cs-CZ"/>
              </w:rPr>
              <w:t>3 716,00</w:t>
            </w:r>
          </w:p>
        </w:tc>
      </w:tr>
      <w:tr w:rsidR="00EF5E39" w:rsidRPr="00EF5E39" w14:paraId="6CF7D2CB" w14:textId="77777777" w:rsidTr="00EF5E39">
        <w:trPr>
          <w:trHeight w:val="315"/>
        </w:trPr>
        <w:tc>
          <w:tcPr>
            <w:tcW w:w="226" w:type="pct"/>
            <w:tcBorders>
              <w:top w:val="single" w:sz="4" w:space="0" w:color="auto"/>
              <w:left w:val="single" w:sz="8" w:space="0" w:color="auto"/>
              <w:bottom w:val="single" w:sz="8" w:space="0" w:color="auto"/>
              <w:right w:val="single" w:sz="4" w:space="0" w:color="auto"/>
            </w:tcBorders>
            <w:shd w:val="clear" w:color="auto" w:fill="auto"/>
            <w:vAlign w:val="center"/>
            <w:hideMark/>
          </w:tcPr>
          <w:p w14:paraId="39A011E2" w14:textId="77777777" w:rsidR="00EF5E39" w:rsidRPr="00EF5E39" w:rsidRDefault="00EF5E39" w:rsidP="00EF5E39">
            <w:pPr>
              <w:jc w:val="center"/>
              <w:rPr>
                <w:rFonts w:eastAsia="Times New Roman"/>
                <w:sz w:val="20"/>
                <w:szCs w:val="20"/>
                <w:lang w:eastAsia="cs-CZ"/>
              </w:rPr>
            </w:pPr>
            <w:r w:rsidRPr="00EF5E39">
              <w:rPr>
                <w:rFonts w:eastAsia="Times New Roman"/>
                <w:sz w:val="20"/>
                <w:szCs w:val="20"/>
                <w:lang w:eastAsia="cs-CZ"/>
              </w:rPr>
              <w:t> </w:t>
            </w:r>
          </w:p>
        </w:tc>
        <w:tc>
          <w:tcPr>
            <w:tcW w:w="1539" w:type="pct"/>
            <w:tcBorders>
              <w:top w:val="single" w:sz="4" w:space="0" w:color="auto"/>
              <w:left w:val="nil"/>
              <w:bottom w:val="single" w:sz="8" w:space="0" w:color="auto"/>
              <w:right w:val="single" w:sz="4" w:space="0" w:color="auto"/>
            </w:tcBorders>
            <w:shd w:val="clear" w:color="auto" w:fill="auto"/>
            <w:vAlign w:val="center"/>
            <w:hideMark/>
          </w:tcPr>
          <w:p w14:paraId="4CDAE132" w14:textId="77777777" w:rsidR="00EF5E39" w:rsidRPr="00EF5E39" w:rsidRDefault="00EF5E39" w:rsidP="00EF5E39">
            <w:pPr>
              <w:jc w:val="left"/>
              <w:rPr>
                <w:rFonts w:ascii="Calibri" w:eastAsia="Times New Roman" w:hAnsi="Calibri" w:cs="Calibri"/>
                <w:color w:val="000000"/>
                <w:szCs w:val="22"/>
                <w:lang w:eastAsia="cs-CZ"/>
              </w:rPr>
            </w:pPr>
            <w:r w:rsidRPr="00EF5E39">
              <w:rPr>
                <w:rFonts w:ascii="Calibri" w:eastAsia="Times New Roman" w:hAnsi="Calibri" w:cs="Calibri"/>
                <w:color w:val="000000"/>
                <w:szCs w:val="22"/>
                <w:lang w:eastAsia="cs-CZ"/>
              </w:rPr>
              <w:t> </w:t>
            </w:r>
          </w:p>
        </w:tc>
        <w:tc>
          <w:tcPr>
            <w:tcW w:w="751" w:type="pct"/>
            <w:tcBorders>
              <w:top w:val="single" w:sz="4" w:space="0" w:color="auto"/>
              <w:left w:val="nil"/>
              <w:bottom w:val="single" w:sz="8" w:space="0" w:color="auto"/>
              <w:right w:val="single" w:sz="8" w:space="0" w:color="auto"/>
            </w:tcBorders>
            <w:shd w:val="clear" w:color="auto" w:fill="auto"/>
            <w:vAlign w:val="center"/>
            <w:hideMark/>
          </w:tcPr>
          <w:p w14:paraId="03FE09B1" w14:textId="77777777" w:rsidR="00EF5E39" w:rsidRPr="00EF5E39" w:rsidRDefault="00EF5E39" w:rsidP="00EF5E39">
            <w:pPr>
              <w:jc w:val="left"/>
              <w:rPr>
                <w:rFonts w:ascii="Calibri" w:eastAsia="Times New Roman" w:hAnsi="Calibri" w:cs="Calibri"/>
                <w:color w:val="000000"/>
                <w:szCs w:val="22"/>
                <w:lang w:eastAsia="cs-CZ"/>
              </w:rPr>
            </w:pPr>
            <w:r w:rsidRPr="00EF5E39">
              <w:rPr>
                <w:rFonts w:ascii="Calibri" w:eastAsia="Times New Roman" w:hAnsi="Calibri" w:cs="Calibri"/>
                <w:color w:val="000000"/>
                <w:szCs w:val="22"/>
                <w:lang w:eastAsia="cs-CZ"/>
              </w:rPr>
              <w:t> </w:t>
            </w:r>
          </w:p>
        </w:tc>
        <w:tc>
          <w:tcPr>
            <w:tcW w:w="252" w:type="pct"/>
            <w:tcBorders>
              <w:top w:val="single" w:sz="4" w:space="0" w:color="auto"/>
              <w:left w:val="nil"/>
              <w:bottom w:val="single" w:sz="8" w:space="0" w:color="auto"/>
              <w:right w:val="single" w:sz="4" w:space="0" w:color="auto"/>
            </w:tcBorders>
            <w:shd w:val="clear" w:color="auto" w:fill="auto"/>
            <w:vAlign w:val="center"/>
            <w:hideMark/>
          </w:tcPr>
          <w:p w14:paraId="43C68C90" w14:textId="77777777" w:rsidR="00EF5E39" w:rsidRPr="00EF5E39" w:rsidRDefault="00EF5E39" w:rsidP="00EF5E39">
            <w:pPr>
              <w:jc w:val="center"/>
              <w:rPr>
                <w:rFonts w:ascii="Calibri" w:eastAsia="Times New Roman" w:hAnsi="Calibri" w:cs="Calibri"/>
                <w:color w:val="000000"/>
                <w:szCs w:val="22"/>
                <w:lang w:eastAsia="cs-CZ"/>
              </w:rPr>
            </w:pPr>
            <w:r w:rsidRPr="00EF5E39">
              <w:rPr>
                <w:rFonts w:ascii="Calibri" w:eastAsia="Times New Roman" w:hAnsi="Calibri" w:cs="Calibri"/>
                <w:color w:val="000000"/>
                <w:szCs w:val="22"/>
                <w:lang w:eastAsia="cs-CZ"/>
              </w:rPr>
              <w:t> </w:t>
            </w:r>
          </w:p>
        </w:tc>
        <w:tc>
          <w:tcPr>
            <w:tcW w:w="1539" w:type="pct"/>
            <w:tcBorders>
              <w:top w:val="single" w:sz="4" w:space="0" w:color="auto"/>
              <w:left w:val="nil"/>
              <w:bottom w:val="single" w:sz="8" w:space="0" w:color="auto"/>
              <w:right w:val="single" w:sz="4" w:space="0" w:color="auto"/>
            </w:tcBorders>
            <w:shd w:val="clear" w:color="auto" w:fill="auto"/>
            <w:vAlign w:val="center"/>
            <w:hideMark/>
          </w:tcPr>
          <w:p w14:paraId="330B522C" w14:textId="77777777" w:rsidR="00EF5E39" w:rsidRPr="00EF5E39" w:rsidRDefault="00EF5E39" w:rsidP="00EF5E39">
            <w:pPr>
              <w:jc w:val="left"/>
              <w:rPr>
                <w:rFonts w:ascii="Calibri" w:eastAsia="Times New Roman" w:hAnsi="Calibri" w:cs="Calibri"/>
                <w:color w:val="000000"/>
                <w:szCs w:val="22"/>
                <w:lang w:eastAsia="cs-CZ"/>
              </w:rPr>
            </w:pPr>
            <w:r w:rsidRPr="00EF5E39">
              <w:rPr>
                <w:rFonts w:ascii="Calibri" w:eastAsia="Times New Roman" w:hAnsi="Calibri" w:cs="Calibri"/>
                <w:color w:val="000000"/>
                <w:szCs w:val="22"/>
                <w:lang w:eastAsia="cs-CZ"/>
              </w:rPr>
              <w:t> </w:t>
            </w:r>
          </w:p>
        </w:tc>
        <w:tc>
          <w:tcPr>
            <w:tcW w:w="692" w:type="pct"/>
            <w:tcBorders>
              <w:top w:val="nil"/>
              <w:left w:val="nil"/>
              <w:bottom w:val="single" w:sz="8" w:space="0" w:color="auto"/>
              <w:right w:val="single" w:sz="8" w:space="0" w:color="auto"/>
            </w:tcBorders>
            <w:shd w:val="clear" w:color="auto" w:fill="auto"/>
            <w:vAlign w:val="center"/>
            <w:hideMark/>
          </w:tcPr>
          <w:p w14:paraId="545C1E00" w14:textId="77777777" w:rsidR="00EF5E39" w:rsidRPr="00EF5E39" w:rsidRDefault="00EF5E39" w:rsidP="00EF5E39">
            <w:pPr>
              <w:jc w:val="center"/>
              <w:rPr>
                <w:rFonts w:ascii="Calibri" w:eastAsia="Times New Roman" w:hAnsi="Calibri" w:cs="Calibri"/>
                <w:color w:val="000000"/>
                <w:szCs w:val="22"/>
                <w:lang w:eastAsia="cs-CZ"/>
              </w:rPr>
            </w:pPr>
            <w:r w:rsidRPr="00EF5E39">
              <w:rPr>
                <w:rFonts w:ascii="Calibri" w:eastAsia="Times New Roman" w:hAnsi="Calibri" w:cs="Calibri"/>
                <w:color w:val="000000"/>
                <w:szCs w:val="22"/>
                <w:lang w:eastAsia="cs-CZ"/>
              </w:rPr>
              <w:t>6987,00</w:t>
            </w:r>
          </w:p>
        </w:tc>
      </w:tr>
      <w:tr w:rsidR="00EF5E39" w:rsidRPr="00EF5E39" w14:paraId="730816A4" w14:textId="77777777" w:rsidTr="00EF5E39">
        <w:trPr>
          <w:trHeight w:val="300"/>
        </w:trPr>
        <w:tc>
          <w:tcPr>
            <w:tcW w:w="226" w:type="pct"/>
            <w:tcBorders>
              <w:top w:val="nil"/>
              <w:left w:val="single" w:sz="8" w:space="0" w:color="auto"/>
              <w:bottom w:val="single" w:sz="4" w:space="0" w:color="auto"/>
              <w:right w:val="single" w:sz="4" w:space="0" w:color="auto"/>
            </w:tcBorders>
            <w:shd w:val="clear" w:color="auto" w:fill="auto"/>
            <w:vAlign w:val="center"/>
            <w:hideMark/>
          </w:tcPr>
          <w:p w14:paraId="7A5EAC0E" w14:textId="77777777" w:rsidR="00EF5E39" w:rsidRPr="00EF5E39" w:rsidRDefault="00EF5E39" w:rsidP="00EF5E39">
            <w:pPr>
              <w:jc w:val="center"/>
              <w:rPr>
                <w:rFonts w:eastAsia="Times New Roman"/>
                <w:b/>
                <w:bCs/>
                <w:sz w:val="20"/>
                <w:szCs w:val="20"/>
                <w:lang w:eastAsia="cs-CZ"/>
              </w:rPr>
            </w:pPr>
            <w:r w:rsidRPr="00EF5E39">
              <w:rPr>
                <w:rFonts w:eastAsia="Times New Roman"/>
                <w:b/>
                <w:bCs/>
                <w:sz w:val="20"/>
                <w:szCs w:val="20"/>
                <w:lang w:eastAsia="cs-CZ"/>
              </w:rPr>
              <w:t>4</w:t>
            </w:r>
          </w:p>
        </w:tc>
        <w:tc>
          <w:tcPr>
            <w:tcW w:w="1539" w:type="pct"/>
            <w:tcBorders>
              <w:top w:val="nil"/>
              <w:left w:val="nil"/>
              <w:bottom w:val="single" w:sz="4" w:space="0" w:color="auto"/>
              <w:right w:val="single" w:sz="4" w:space="0" w:color="auto"/>
            </w:tcBorders>
            <w:shd w:val="clear" w:color="auto" w:fill="auto"/>
            <w:vAlign w:val="center"/>
            <w:hideMark/>
          </w:tcPr>
          <w:p w14:paraId="1CFB8E19" w14:textId="77777777" w:rsidR="00EF5E39" w:rsidRPr="00EF5E39" w:rsidRDefault="00EF5E39" w:rsidP="00EF5E39">
            <w:pPr>
              <w:jc w:val="left"/>
              <w:rPr>
                <w:rFonts w:eastAsia="Times New Roman"/>
                <w:b/>
                <w:bCs/>
                <w:sz w:val="20"/>
                <w:szCs w:val="20"/>
                <w:lang w:eastAsia="cs-CZ"/>
              </w:rPr>
            </w:pPr>
            <w:r w:rsidRPr="00EF5E39">
              <w:rPr>
                <w:rFonts w:eastAsia="Times New Roman"/>
                <w:b/>
                <w:bCs/>
                <w:sz w:val="20"/>
                <w:szCs w:val="20"/>
                <w:lang w:eastAsia="cs-CZ"/>
              </w:rPr>
              <w:t>Nezastavěný pozemek</w:t>
            </w:r>
          </w:p>
        </w:tc>
        <w:tc>
          <w:tcPr>
            <w:tcW w:w="751" w:type="pct"/>
            <w:tcBorders>
              <w:top w:val="nil"/>
              <w:left w:val="nil"/>
              <w:bottom w:val="single" w:sz="4" w:space="0" w:color="auto"/>
              <w:right w:val="nil"/>
            </w:tcBorders>
            <w:shd w:val="clear" w:color="auto" w:fill="auto"/>
            <w:vAlign w:val="center"/>
            <w:hideMark/>
          </w:tcPr>
          <w:p w14:paraId="7987160B" w14:textId="77777777" w:rsidR="00EF5E39" w:rsidRPr="00EF5E39" w:rsidRDefault="00EF5E39" w:rsidP="00EF5E39">
            <w:pPr>
              <w:jc w:val="center"/>
              <w:rPr>
                <w:rFonts w:ascii="Calibri" w:eastAsia="Times New Roman" w:hAnsi="Calibri" w:cs="Calibri"/>
                <w:color w:val="000000"/>
                <w:szCs w:val="22"/>
                <w:lang w:eastAsia="cs-CZ"/>
              </w:rPr>
            </w:pPr>
            <w:r w:rsidRPr="00EF5E39">
              <w:rPr>
                <w:rFonts w:ascii="Calibri" w:eastAsia="Times New Roman" w:hAnsi="Calibri" w:cs="Calibri"/>
                <w:color w:val="000000"/>
                <w:szCs w:val="22"/>
                <w:lang w:eastAsia="cs-CZ"/>
              </w:rPr>
              <w:t>m2</w:t>
            </w:r>
          </w:p>
        </w:tc>
        <w:tc>
          <w:tcPr>
            <w:tcW w:w="252" w:type="pct"/>
            <w:tcBorders>
              <w:top w:val="nil"/>
              <w:left w:val="single" w:sz="8" w:space="0" w:color="auto"/>
              <w:bottom w:val="single" w:sz="4" w:space="0" w:color="auto"/>
              <w:right w:val="single" w:sz="4" w:space="0" w:color="auto"/>
            </w:tcBorders>
            <w:shd w:val="clear" w:color="auto" w:fill="auto"/>
            <w:vAlign w:val="center"/>
            <w:hideMark/>
          </w:tcPr>
          <w:p w14:paraId="4E659058" w14:textId="77777777" w:rsidR="00EF5E39" w:rsidRPr="00EF5E39" w:rsidRDefault="00EF5E39" w:rsidP="00EF5E39">
            <w:pPr>
              <w:jc w:val="center"/>
              <w:rPr>
                <w:rFonts w:eastAsia="Times New Roman"/>
                <w:b/>
                <w:bCs/>
                <w:sz w:val="20"/>
                <w:szCs w:val="20"/>
                <w:lang w:eastAsia="cs-CZ"/>
              </w:rPr>
            </w:pPr>
            <w:r w:rsidRPr="00EF5E39">
              <w:rPr>
                <w:rFonts w:eastAsia="Times New Roman"/>
                <w:b/>
                <w:bCs/>
                <w:sz w:val="20"/>
                <w:szCs w:val="20"/>
                <w:lang w:eastAsia="cs-CZ"/>
              </w:rPr>
              <w:t>10</w:t>
            </w:r>
          </w:p>
        </w:tc>
        <w:tc>
          <w:tcPr>
            <w:tcW w:w="1539" w:type="pct"/>
            <w:tcBorders>
              <w:top w:val="nil"/>
              <w:left w:val="nil"/>
              <w:bottom w:val="single" w:sz="4" w:space="0" w:color="auto"/>
              <w:right w:val="single" w:sz="4" w:space="0" w:color="auto"/>
            </w:tcBorders>
            <w:shd w:val="clear" w:color="auto" w:fill="auto"/>
            <w:vAlign w:val="center"/>
            <w:hideMark/>
          </w:tcPr>
          <w:p w14:paraId="295F4C9F" w14:textId="77777777" w:rsidR="00EF5E39" w:rsidRPr="00EF5E39" w:rsidRDefault="00EF5E39" w:rsidP="00EF5E39">
            <w:pPr>
              <w:jc w:val="left"/>
              <w:rPr>
                <w:rFonts w:eastAsia="Times New Roman"/>
                <w:b/>
                <w:bCs/>
                <w:sz w:val="20"/>
                <w:szCs w:val="20"/>
                <w:lang w:eastAsia="cs-CZ"/>
              </w:rPr>
            </w:pPr>
            <w:r w:rsidRPr="00EF5E39">
              <w:rPr>
                <w:rFonts w:eastAsia="Times New Roman"/>
                <w:b/>
                <w:bCs/>
                <w:sz w:val="20"/>
                <w:szCs w:val="20"/>
                <w:lang w:eastAsia="cs-CZ"/>
              </w:rPr>
              <w:t>Doplňkové objekty, přípojky</w:t>
            </w:r>
          </w:p>
        </w:tc>
        <w:tc>
          <w:tcPr>
            <w:tcW w:w="692" w:type="pct"/>
            <w:tcBorders>
              <w:top w:val="nil"/>
              <w:left w:val="nil"/>
              <w:bottom w:val="single" w:sz="4" w:space="0" w:color="auto"/>
              <w:right w:val="single" w:sz="8" w:space="0" w:color="auto"/>
            </w:tcBorders>
            <w:shd w:val="clear" w:color="auto" w:fill="auto"/>
            <w:vAlign w:val="center"/>
            <w:hideMark/>
          </w:tcPr>
          <w:p w14:paraId="480B42A2" w14:textId="77777777" w:rsidR="00EF5E39" w:rsidRPr="00EF5E39" w:rsidRDefault="00EF5E39" w:rsidP="00EF5E39">
            <w:pPr>
              <w:jc w:val="left"/>
              <w:rPr>
                <w:rFonts w:ascii="Calibri" w:eastAsia="Times New Roman" w:hAnsi="Calibri" w:cs="Calibri"/>
                <w:color w:val="000000"/>
                <w:szCs w:val="22"/>
                <w:lang w:eastAsia="cs-CZ"/>
              </w:rPr>
            </w:pPr>
            <w:r w:rsidRPr="00EF5E39">
              <w:rPr>
                <w:rFonts w:ascii="Calibri" w:eastAsia="Times New Roman" w:hAnsi="Calibri" w:cs="Calibri"/>
                <w:color w:val="000000"/>
                <w:szCs w:val="22"/>
                <w:lang w:eastAsia="cs-CZ"/>
              </w:rPr>
              <w:t> </w:t>
            </w:r>
          </w:p>
        </w:tc>
      </w:tr>
      <w:tr w:rsidR="00EF5E39" w:rsidRPr="00EF5E39" w14:paraId="26088314" w14:textId="77777777" w:rsidTr="00EF5E39">
        <w:trPr>
          <w:trHeight w:val="300"/>
        </w:trPr>
        <w:tc>
          <w:tcPr>
            <w:tcW w:w="226" w:type="pct"/>
            <w:tcBorders>
              <w:top w:val="nil"/>
              <w:left w:val="single" w:sz="8" w:space="0" w:color="auto"/>
              <w:bottom w:val="single" w:sz="4" w:space="0" w:color="auto"/>
              <w:right w:val="single" w:sz="4" w:space="0" w:color="auto"/>
            </w:tcBorders>
            <w:shd w:val="clear" w:color="auto" w:fill="auto"/>
            <w:vAlign w:val="center"/>
            <w:hideMark/>
          </w:tcPr>
          <w:p w14:paraId="185990F5" w14:textId="77777777" w:rsidR="00EF5E39" w:rsidRPr="00EF5E39" w:rsidRDefault="00EF5E39" w:rsidP="00EF5E39">
            <w:pPr>
              <w:jc w:val="center"/>
              <w:rPr>
                <w:rFonts w:ascii="Calibri" w:eastAsia="Times New Roman" w:hAnsi="Calibri" w:cs="Calibri"/>
                <w:color w:val="000000"/>
                <w:szCs w:val="22"/>
                <w:lang w:eastAsia="cs-CZ"/>
              </w:rPr>
            </w:pPr>
            <w:r w:rsidRPr="00EF5E39">
              <w:rPr>
                <w:rFonts w:ascii="Calibri" w:eastAsia="Times New Roman" w:hAnsi="Calibri" w:cs="Calibri"/>
                <w:strike/>
                <w:color w:val="000000"/>
                <w:szCs w:val="22"/>
                <w:lang w:eastAsia="cs-CZ"/>
              </w:rPr>
              <w:t>4.1</w:t>
            </w:r>
          </w:p>
        </w:tc>
        <w:tc>
          <w:tcPr>
            <w:tcW w:w="1539" w:type="pct"/>
            <w:tcBorders>
              <w:top w:val="nil"/>
              <w:left w:val="nil"/>
              <w:bottom w:val="single" w:sz="4" w:space="0" w:color="auto"/>
              <w:right w:val="single" w:sz="4" w:space="0" w:color="auto"/>
            </w:tcBorders>
            <w:shd w:val="clear" w:color="auto" w:fill="auto"/>
            <w:vAlign w:val="center"/>
            <w:hideMark/>
          </w:tcPr>
          <w:p w14:paraId="3F1AD8C0" w14:textId="77777777" w:rsidR="00EF5E39" w:rsidRPr="00EF5E39" w:rsidRDefault="00EF5E39" w:rsidP="00EF5E39">
            <w:pPr>
              <w:jc w:val="left"/>
              <w:rPr>
                <w:rFonts w:ascii="Calibri" w:eastAsia="Times New Roman" w:hAnsi="Calibri" w:cs="Calibri"/>
                <w:color w:val="000000"/>
                <w:szCs w:val="22"/>
                <w:lang w:eastAsia="cs-CZ"/>
              </w:rPr>
            </w:pPr>
            <w:proofErr w:type="spellStart"/>
            <w:proofErr w:type="gramStart"/>
            <w:r w:rsidRPr="00EF5E39">
              <w:rPr>
                <w:rFonts w:ascii="Calibri" w:eastAsia="Times New Roman" w:hAnsi="Calibri" w:cs="Calibri"/>
                <w:strike/>
                <w:color w:val="000000"/>
                <w:szCs w:val="22"/>
                <w:lang w:eastAsia="cs-CZ"/>
              </w:rPr>
              <w:t>č.k</w:t>
            </w:r>
            <w:proofErr w:type="spellEnd"/>
            <w:proofErr w:type="gramEnd"/>
          </w:p>
        </w:tc>
        <w:tc>
          <w:tcPr>
            <w:tcW w:w="751" w:type="pct"/>
            <w:tcBorders>
              <w:top w:val="nil"/>
              <w:left w:val="nil"/>
              <w:bottom w:val="single" w:sz="4" w:space="0" w:color="auto"/>
              <w:right w:val="single" w:sz="8" w:space="0" w:color="auto"/>
            </w:tcBorders>
            <w:shd w:val="clear" w:color="auto" w:fill="auto"/>
            <w:vAlign w:val="center"/>
            <w:hideMark/>
          </w:tcPr>
          <w:p w14:paraId="03FA1E1D" w14:textId="77777777" w:rsidR="00EF5E39" w:rsidRPr="00EF5E39" w:rsidRDefault="00EF5E39" w:rsidP="00EF5E39">
            <w:pPr>
              <w:jc w:val="center"/>
              <w:rPr>
                <w:rFonts w:ascii="Calibri" w:eastAsia="Times New Roman" w:hAnsi="Calibri" w:cs="Calibri"/>
                <w:color w:val="000000"/>
                <w:szCs w:val="22"/>
                <w:lang w:eastAsia="cs-CZ"/>
              </w:rPr>
            </w:pPr>
            <w:r w:rsidRPr="00EF5E39">
              <w:rPr>
                <w:rFonts w:ascii="Calibri" w:eastAsia="Times New Roman" w:hAnsi="Calibri" w:cs="Calibri"/>
                <w:color w:val="000000"/>
                <w:szCs w:val="22"/>
                <w:lang w:eastAsia="cs-CZ"/>
              </w:rPr>
              <w:t>0,00</w:t>
            </w:r>
          </w:p>
        </w:tc>
        <w:tc>
          <w:tcPr>
            <w:tcW w:w="252" w:type="pct"/>
            <w:tcBorders>
              <w:top w:val="nil"/>
              <w:left w:val="nil"/>
              <w:bottom w:val="single" w:sz="4" w:space="0" w:color="auto"/>
              <w:right w:val="single" w:sz="4" w:space="0" w:color="auto"/>
            </w:tcBorders>
            <w:shd w:val="clear" w:color="auto" w:fill="auto"/>
            <w:vAlign w:val="center"/>
            <w:hideMark/>
          </w:tcPr>
          <w:p w14:paraId="2D61E247" w14:textId="77777777" w:rsidR="00EF5E39" w:rsidRPr="00EF5E39" w:rsidRDefault="00EF5E39" w:rsidP="00EF5E39">
            <w:pPr>
              <w:jc w:val="center"/>
              <w:rPr>
                <w:rFonts w:ascii="Calibri" w:eastAsia="Times New Roman" w:hAnsi="Calibri" w:cs="Calibri"/>
                <w:color w:val="000000"/>
                <w:szCs w:val="22"/>
                <w:lang w:eastAsia="cs-CZ"/>
              </w:rPr>
            </w:pPr>
            <w:r w:rsidRPr="00EF5E39">
              <w:rPr>
                <w:rFonts w:ascii="Calibri" w:eastAsia="Times New Roman" w:hAnsi="Calibri" w:cs="Calibri"/>
                <w:strike/>
                <w:color w:val="000000"/>
                <w:szCs w:val="22"/>
                <w:lang w:eastAsia="cs-CZ"/>
              </w:rPr>
              <w:t>10.1</w:t>
            </w:r>
          </w:p>
        </w:tc>
        <w:tc>
          <w:tcPr>
            <w:tcW w:w="1539" w:type="pct"/>
            <w:tcBorders>
              <w:top w:val="nil"/>
              <w:left w:val="nil"/>
              <w:bottom w:val="single" w:sz="4" w:space="0" w:color="auto"/>
              <w:right w:val="single" w:sz="4" w:space="0" w:color="auto"/>
            </w:tcBorders>
            <w:shd w:val="clear" w:color="auto" w:fill="auto"/>
            <w:vAlign w:val="center"/>
            <w:hideMark/>
          </w:tcPr>
          <w:p w14:paraId="1F3289EC" w14:textId="77777777" w:rsidR="00EF5E39" w:rsidRPr="00EF5E39" w:rsidRDefault="00EF5E39" w:rsidP="00EF5E39">
            <w:pPr>
              <w:jc w:val="left"/>
              <w:rPr>
                <w:rFonts w:ascii="Calibri" w:eastAsia="Times New Roman" w:hAnsi="Calibri" w:cs="Calibri"/>
                <w:color w:val="000000"/>
                <w:szCs w:val="22"/>
                <w:lang w:eastAsia="cs-CZ"/>
              </w:rPr>
            </w:pPr>
            <w:r w:rsidRPr="00EF5E39">
              <w:rPr>
                <w:rFonts w:ascii="Calibri" w:eastAsia="Times New Roman" w:hAnsi="Calibri" w:cs="Calibri"/>
                <w:strike/>
                <w:color w:val="000000"/>
                <w:szCs w:val="22"/>
                <w:lang w:eastAsia="cs-CZ"/>
              </w:rPr>
              <w:t>Opěrné zdi</w:t>
            </w:r>
          </w:p>
        </w:tc>
        <w:tc>
          <w:tcPr>
            <w:tcW w:w="692" w:type="pct"/>
            <w:tcBorders>
              <w:top w:val="nil"/>
              <w:left w:val="nil"/>
              <w:bottom w:val="single" w:sz="4" w:space="0" w:color="auto"/>
              <w:right w:val="single" w:sz="8" w:space="0" w:color="auto"/>
            </w:tcBorders>
            <w:shd w:val="clear" w:color="auto" w:fill="auto"/>
            <w:vAlign w:val="center"/>
            <w:hideMark/>
          </w:tcPr>
          <w:p w14:paraId="70E1EB30" w14:textId="77777777" w:rsidR="00EF5E39" w:rsidRPr="00EF5E39" w:rsidRDefault="00EF5E39" w:rsidP="00EF5E39">
            <w:pPr>
              <w:jc w:val="left"/>
              <w:rPr>
                <w:rFonts w:ascii="Calibri" w:eastAsia="Times New Roman" w:hAnsi="Calibri" w:cs="Calibri"/>
                <w:color w:val="000000"/>
                <w:szCs w:val="22"/>
                <w:lang w:eastAsia="cs-CZ"/>
              </w:rPr>
            </w:pPr>
            <w:r w:rsidRPr="00EF5E39">
              <w:rPr>
                <w:rFonts w:ascii="Calibri" w:eastAsia="Times New Roman" w:hAnsi="Calibri" w:cs="Calibri"/>
                <w:color w:val="000000"/>
                <w:szCs w:val="22"/>
                <w:lang w:eastAsia="cs-CZ"/>
              </w:rPr>
              <w:t> </w:t>
            </w:r>
          </w:p>
        </w:tc>
      </w:tr>
      <w:tr w:rsidR="00EF5E39" w:rsidRPr="00EF5E39" w14:paraId="175AE417" w14:textId="77777777" w:rsidTr="00EF5E39">
        <w:trPr>
          <w:trHeight w:val="300"/>
        </w:trPr>
        <w:tc>
          <w:tcPr>
            <w:tcW w:w="226" w:type="pct"/>
            <w:tcBorders>
              <w:top w:val="nil"/>
              <w:left w:val="single" w:sz="8" w:space="0" w:color="auto"/>
              <w:bottom w:val="single" w:sz="4" w:space="0" w:color="auto"/>
              <w:right w:val="single" w:sz="4" w:space="0" w:color="auto"/>
            </w:tcBorders>
            <w:shd w:val="clear" w:color="auto" w:fill="auto"/>
            <w:vAlign w:val="center"/>
            <w:hideMark/>
          </w:tcPr>
          <w:p w14:paraId="2F996CCF" w14:textId="77777777" w:rsidR="00EF5E39" w:rsidRPr="00EF5E39" w:rsidRDefault="00EF5E39" w:rsidP="00EF5E39">
            <w:pPr>
              <w:jc w:val="center"/>
              <w:rPr>
                <w:rFonts w:ascii="Calibri" w:eastAsia="Times New Roman" w:hAnsi="Calibri" w:cs="Calibri"/>
                <w:color w:val="000000"/>
                <w:szCs w:val="22"/>
                <w:lang w:eastAsia="cs-CZ"/>
              </w:rPr>
            </w:pPr>
            <w:r w:rsidRPr="00EF5E39">
              <w:rPr>
                <w:rFonts w:ascii="Calibri" w:eastAsia="Times New Roman" w:hAnsi="Calibri" w:cs="Calibri"/>
                <w:strike/>
                <w:color w:val="000000"/>
                <w:szCs w:val="22"/>
                <w:lang w:eastAsia="cs-CZ"/>
              </w:rPr>
              <w:t>4.2</w:t>
            </w:r>
          </w:p>
        </w:tc>
        <w:tc>
          <w:tcPr>
            <w:tcW w:w="1539" w:type="pct"/>
            <w:tcBorders>
              <w:top w:val="nil"/>
              <w:left w:val="nil"/>
              <w:bottom w:val="single" w:sz="4" w:space="0" w:color="auto"/>
              <w:right w:val="single" w:sz="4" w:space="0" w:color="auto"/>
            </w:tcBorders>
            <w:shd w:val="clear" w:color="auto" w:fill="auto"/>
            <w:vAlign w:val="center"/>
            <w:hideMark/>
          </w:tcPr>
          <w:p w14:paraId="2BF0132C" w14:textId="77777777" w:rsidR="00EF5E39" w:rsidRPr="00EF5E39" w:rsidRDefault="00EF5E39" w:rsidP="00EF5E39">
            <w:pPr>
              <w:jc w:val="left"/>
              <w:rPr>
                <w:rFonts w:ascii="Calibri" w:eastAsia="Times New Roman" w:hAnsi="Calibri" w:cs="Calibri"/>
                <w:color w:val="000000"/>
                <w:szCs w:val="22"/>
                <w:lang w:eastAsia="cs-CZ"/>
              </w:rPr>
            </w:pPr>
            <w:proofErr w:type="spellStart"/>
            <w:proofErr w:type="gramStart"/>
            <w:r w:rsidRPr="00EF5E39">
              <w:rPr>
                <w:rFonts w:ascii="Calibri" w:eastAsia="Times New Roman" w:hAnsi="Calibri" w:cs="Calibri"/>
                <w:strike/>
                <w:color w:val="000000"/>
                <w:szCs w:val="22"/>
                <w:lang w:eastAsia="cs-CZ"/>
              </w:rPr>
              <w:t>č.k</w:t>
            </w:r>
            <w:proofErr w:type="spellEnd"/>
            <w:proofErr w:type="gramEnd"/>
          </w:p>
        </w:tc>
        <w:tc>
          <w:tcPr>
            <w:tcW w:w="751" w:type="pct"/>
            <w:tcBorders>
              <w:top w:val="nil"/>
              <w:left w:val="nil"/>
              <w:bottom w:val="single" w:sz="4" w:space="0" w:color="auto"/>
              <w:right w:val="single" w:sz="8" w:space="0" w:color="auto"/>
            </w:tcBorders>
            <w:shd w:val="clear" w:color="auto" w:fill="auto"/>
            <w:vAlign w:val="center"/>
            <w:hideMark/>
          </w:tcPr>
          <w:p w14:paraId="341C4DE3" w14:textId="77777777" w:rsidR="00EF5E39" w:rsidRPr="00EF5E39" w:rsidRDefault="00EF5E39" w:rsidP="00EF5E39">
            <w:pPr>
              <w:jc w:val="center"/>
              <w:rPr>
                <w:rFonts w:ascii="Calibri" w:eastAsia="Times New Roman" w:hAnsi="Calibri" w:cs="Calibri"/>
                <w:color w:val="000000"/>
                <w:szCs w:val="22"/>
                <w:lang w:eastAsia="cs-CZ"/>
              </w:rPr>
            </w:pPr>
            <w:r w:rsidRPr="00EF5E39">
              <w:rPr>
                <w:rFonts w:ascii="Calibri" w:eastAsia="Times New Roman" w:hAnsi="Calibri" w:cs="Calibri"/>
                <w:color w:val="000000"/>
                <w:szCs w:val="22"/>
                <w:lang w:eastAsia="cs-CZ"/>
              </w:rPr>
              <w:t>0,00</w:t>
            </w:r>
          </w:p>
        </w:tc>
        <w:tc>
          <w:tcPr>
            <w:tcW w:w="252" w:type="pct"/>
            <w:tcBorders>
              <w:top w:val="nil"/>
              <w:left w:val="nil"/>
              <w:bottom w:val="single" w:sz="4" w:space="0" w:color="auto"/>
              <w:right w:val="single" w:sz="4" w:space="0" w:color="auto"/>
            </w:tcBorders>
            <w:shd w:val="clear" w:color="auto" w:fill="auto"/>
            <w:vAlign w:val="center"/>
            <w:hideMark/>
          </w:tcPr>
          <w:p w14:paraId="3CE4BB35" w14:textId="77777777" w:rsidR="00EF5E39" w:rsidRPr="00EF5E39" w:rsidRDefault="00EF5E39" w:rsidP="00EF5E39">
            <w:pPr>
              <w:jc w:val="center"/>
              <w:rPr>
                <w:rFonts w:ascii="Calibri" w:eastAsia="Times New Roman" w:hAnsi="Calibri" w:cs="Calibri"/>
                <w:color w:val="000000"/>
                <w:szCs w:val="22"/>
                <w:lang w:eastAsia="cs-CZ"/>
              </w:rPr>
            </w:pPr>
            <w:r w:rsidRPr="00EF5E39">
              <w:rPr>
                <w:rFonts w:ascii="Calibri" w:eastAsia="Times New Roman" w:hAnsi="Calibri" w:cs="Calibri"/>
                <w:strike/>
                <w:color w:val="000000"/>
                <w:szCs w:val="22"/>
                <w:lang w:eastAsia="cs-CZ"/>
              </w:rPr>
              <w:t>10.2</w:t>
            </w:r>
          </w:p>
        </w:tc>
        <w:tc>
          <w:tcPr>
            <w:tcW w:w="1539" w:type="pct"/>
            <w:tcBorders>
              <w:top w:val="nil"/>
              <w:left w:val="nil"/>
              <w:bottom w:val="single" w:sz="4" w:space="0" w:color="auto"/>
              <w:right w:val="single" w:sz="4" w:space="0" w:color="auto"/>
            </w:tcBorders>
            <w:shd w:val="clear" w:color="auto" w:fill="auto"/>
            <w:vAlign w:val="center"/>
            <w:hideMark/>
          </w:tcPr>
          <w:p w14:paraId="2DEEAD82" w14:textId="77777777" w:rsidR="00EF5E39" w:rsidRPr="00EF5E39" w:rsidRDefault="00EF5E39" w:rsidP="00EF5E39">
            <w:pPr>
              <w:jc w:val="left"/>
              <w:rPr>
                <w:rFonts w:ascii="Calibri" w:eastAsia="Times New Roman" w:hAnsi="Calibri" w:cs="Calibri"/>
                <w:color w:val="000000"/>
                <w:szCs w:val="22"/>
                <w:lang w:eastAsia="cs-CZ"/>
              </w:rPr>
            </w:pPr>
            <w:proofErr w:type="spellStart"/>
            <w:r w:rsidRPr="00EF5E39">
              <w:rPr>
                <w:rFonts w:ascii="Calibri" w:eastAsia="Times New Roman" w:hAnsi="Calibri" w:cs="Calibri"/>
                <w:strike/>
                <w:color w:val="000000"/>
                <w:szCs w:val="22"/>
                <w:lang w:eastAsia="cs-CZ"/>
              </w:rPr>
              <w:t>Schodidště</w:t>
            </w:r>
            <w:proofErr w:type="spellEnd"/>
            <w:r w:rsidRPr="00EF5E39">
              <w:rPr>
                <w:rFonts w:ascii="Calibri" w:eastAsia="Times New Roman" w:hAnsi="Calibri" w:cs="Calibri"/>
                <w:strike/>
                <w:color w:val="000000"/>
                <w:szCs w:val="22"/>
                <w:lang w:eastAsia="cs-CZ"/>
              </w:rPr>
              <w:t xml:space="preserve"> (na půdní plochy)</w:t>
            </w:r>
          </w:p>
        </w:tc>
        <w:tc>
          <w:tcPr>
            <w:tcW w:w="692" w:type="pct"/>
            <w:tcBorders>
              <w:top w:val="nil"/>
              <w:left w:val="nil"/>
              <w:bottom w:val="single" w:sz="4" w:space="0" w:color="auto"/>
              <w:right w:val="single" w:sz="8" w:space="0" w:color="auto"/>
            </w:tcBorders>
            <w:shd w:val="clear" w:color="auto" w:fill="auto"/>
            <w:vAlign w:val="center"/>
            <w:hideMark/>
          </w:tcPr>
          <w:p w14:paraId="3883121E" w14:textId="77777777" w:rsidR="00EF5E39" w:rsidRPr="00EF5E39" w:rsidRDefault="00EF5E39" w:rsidP="00EF5E39">
            <w:pPr>
              <w:jc w:val="left"/>
              <w:rPr>
                <w:rFonts w:ascii="Calibri" w:eastAsia="Times New Roman" w:hAnsi="Calibri" w:cs="Calibri"/>
                <w:color w:val="000000"/>
                <w:szCs w:val="22"/>
                <w:lang w:eastAsia="cs-CZ"/>
              </w:rPr>
            </w:pPr>
            <w:r w:rsidRPr="00EF5E39">
              <w:rPr>
                <w:rFonts w:ascii="Calibri" w:eastAsia="Times New Roman" w:hAnsi="Calibri" w:cs="Calibri"/>
                <w:color w:val="000000"/>
                <w:szCs w:val="22"/>
                <w:lang w:eastAsia="cs-CZ"/>
              </w:rPr>
              <w:t> </w:t>
            </w:r>
          </w:p>
        </w:tc>
      </w:tr>
      <w:tr w:rsidR="00EF5E39" w:rsidRPr="00EF5E39" w14:paraId="3AF7429A" w14:textId="77777777" w:rsidTr="00EF5E39">
        <w:trPr>
          <w:trHeight w:val="300"/>
        </w:trPr>
        <w:tc>
          <w:tcPr>
            <w:tcW w:w="226" w:type="pct"/>
            <w:tcBorders>
              <w:top w:val="nil"/>
              <w:left w:val="single" w:sz="8" w:space="0" w:color="auto"/>
              <w:bottom w:val="single" w:sz="4" w:space="0" w:color="auto"/>
              <w:right w:val="single" w:sz="4" w:space="0" w:color="auto"/>
            </w:tcBorders>
            <w:shd w:val="clear" w:color="auto" w:fill="auto"/>
            <w:vAlign w:val="center"/>
            <w:hideMark/>
          </w:tcPr>
          <w:p w14:paraId="14ECFC02" w14:textId="77777777" w:rsidR="00EF5E39" w:rsidRPr="00EF5E39" w:rsidRDefault="00EF5E39" w:rsidP="00EF5E39">
            <w:pPr>
              <w:jc w:val="center"/>
              <w:rPr>
                <w:rFonts w:ascii="Calibri" w:eastAsia="Times New Roman" w:hAnsi="Calibri" w:cs="Calibri"/>
                <w:color w:val="000000"/>
                <w:szCs w:val="22"/>
                <w:lang w:eastAsia="cs-CZ"/>
              </w:rPr>
            </w:pPr>
            <w:r w:rsidRPr="00EF5E39">
              <w:rPr>
                <w:rFonts w:ascii="Calibri" w:eastAsia="Times New Roman" w:hAnsi="Calibri" w:cs="Calibri"/>
                <w:strike/>
                <w:color w:val="000000"/>
                <w:szCs w:val="22"/>
                <w:lang w:eastAsia="cs-CZ"/>
              </w:rPr>
              <w:t>4.3</w:t>
            </w:r>
          </w:p>
        </w:tc>
        <w:tc>
          <w:tcPr>
            <w:tcW w:w="1539" w:type="pct"/>
            <w:tcBorders>
              <w:top w:val="nil"/>
              <w:left w:val="nil"/>
              <w:bottom w:val="single" w:sz="4" w:space="0" w:color="auto"/>
              <w:right w:val="single" w:sz="4" w:space="0" w:color="auto"/>
            </w:tcBorders>
            <w:shd w:val="clear" w:color="auto" w:fill="auto"/>
            <w:vAlign w:val="center"/>
            <w:hideMark/>
          </w:tcPr>
          <w:p w14:paraId="628C8E4C" w14:textId="77777777" w:rsidR="00EF5E39" w:rsidRPr="00EF5E39" w:rsidRDefault="00EF5E39" w:rsidP="00EF5E39">
            <w:pPr>
              <w:jc w:val="left"/>
              <w:rPr>
                <w:rFonts w:ascii="Calibri" w:eastAsia="Times New Roman" w:hAnsi="Calibri" w:cs="Calibri"/>
                <w:color w:val="000000"/>
                <w:szCs w:val="22"/>
                <w:lang w:eastAsia="cs-CZ"/>
              </w:rPr>
            </w:pPr>
            <w:proofErr w:type="spellStart"/>
            <w:proofErr w:type="gramStart"/>
            <w:r w:rsidRPr="00EF5E39">
              <w:rPr>
                <w:rFonts w:ascii="Calibri" w:eastAsia="Times New Roman" w:hAnsi="Calibri" w:cs="Calibri"/>
                <w:strike/>
                <w:color w:val="000000"/>
                <w:szCs w:val="22"/>
                <w:lang w:eastAsia="cs-CZ"/>
              </w:rPr>
              <w:t>č.k</w:t>
            </w:r>
            <w:proofErr w:type="spellEnd"/>
            <w:proofErr w:type="gramEnd"/>
          </w:p>
        </w:tc>
        <w:tc>
          <w:tcPr>
            <w:tcW w:w="751" w:type="pct"/>
            <w:tcBorders>
              <w:top w:val="nil"/>
              <w:left w:val="nil"/>
              <w:bottom w:val="single" w:sz="4" w:space="0" w:color="auto"/>
              <w:right w:val="single" w:sz="8" w:space="0" w:color="auto"/>
            </w:tcBorders>
            <w:shd w:val="clear" w:color="auto" w:fill="auto"/>
            <w:vAlign w:val="center"/>
            <w:hideMark/>
          </w:tcPr>
          <w:p w14:paraId="453BF4F1" w14:textId="77777777" w:rsidR="00EF5E39" w:rsidRPr="00EF5E39" w:rsidRDefault="00EF5E39" w:rsidP="00EF5E39">
            <w:pPr>
              <w:jc w:val="center"/>
              <w:rPr>
                <w:rFonts w:ascii="Calibri" w:eastAsia="Times New Roman" w:hAnsi="Calibri" w:cs="Calibri"/>
                <w:color w:val="000000"/>
                <w:szCs w:val="22"/>
                <w:lang w:eastAsia="cs-CZ"/>
              </w:rPr>
            </w:pPr>
            <w:r w:rsidRPr="00EF5E39">
              <w:rPr>
                <w:rFonts w:ascii="Calibri" w:eastAsia="Times New Roman" w:hAnsi="Calibri" w:cs="Calibri"/>
                <w:color w:val="000000"/>
                <w:szCs w:val="22"/>
                <w:lang w:eastAsia="cs-CZ"/>
              </w:rPr>
              <w:t>0,00</w:t>
            </w:r>
          </w:p>
        </w:tc>
        <w:tc>
          <w:tcPr>
            <w:tcW w:w="252" w:type="pct"/>
            <w:tcBorders>
              <w:top w:val="nil"/>
              <w:left w:val="nil"/>
              <w:bottom w:val="single" w:sz="4" w:space="0" w:color="auto"/>
              <w:right w:val="single" w:sz="4" w:space="0" w:color="auto"/>
            </w:tcBorders>
            <w:shd w:val="clear" w:color="auto" w:fill="auto"/>
            <w:vAlign w:val="center"/>
            <w:hideMark/>
          </w:tcPr>
          <w:p w14:paraId="28309AA4" w14:textId="77777777" w:rsidR="00EF5E39" w:rsidRPr="00EF5E39" w:rsidRDefault="00EF5E39" w:rsidP="00EF5E39">
            <w:pPr>
              <w:jc w:val="center"/>
              <w:rPr>
                <w:rFonts w:ascii="Calibri" w:eastAsia="Times New Roman" w:hAnsi="Calibri" w:cs="Calibri"/>
                <w:color w:val="000000"/>
                <w:szCs w:val="22"/>
                <w:lang w:eastAsia="cs-CZ"/>
              </w:rPr>
            </w:pPr>
            <w:r w:rsidRPr="00EF5E39">
              <w:rPr>
                <w:rFonts w:ascii="Calibri" w:eastAsia="Times New Roman" w:hAnsi="Calibri" w:cs="Calibri"/>
                <w:strike/>
                <w:color w:val="000000"/>
                <w:szCs w:val="22"/>
                <w:lang w:eastAsia="cs-CZ"/>
              </w:rPr>
              <w:t>10.3</w:t>
            </w:r>
          </w:p>
        </w:tc>
        <w:tc>
          <w:tcPr>
            <w:tcW w:w="1539" w:type="pct"/>
            <w:tcBorders>
              <w:top w:val="nil"/>
              <w:left w:val="nil"/>
              <w:bottom w:val="single" w:sz="4" w:space="0" w:color="auto"/>
              <w:right w:val="single" w:sz="4" w:space="0" w:color="auto"/>
            </w:tcBorders>
            <w:shd w:val="clear" w:color="auto" w:fill="auto"/>
            <w:vAlign w:val="center"/>
            <w:hideMark/>
          </w:tcPr>
          <w:p w14:paraId="6BA95E4A" w14:textId="77777777" w:rsidR="00EF5E39" w:rsidRPr="00EF5E39" w:rsidRDefault="00EF5E39" w:rsidP="00EF5E39">
            <w:pPr>
              <w:jc w:val="left"/>
              <w:rPr>
                <w:rFonts w:ascii="Calibri" w:eastAsia="Times New Roman" w:hAnsi="Calibri" w:cs="Calibri"/>
                <w:color w:val="000000"/>
                <w:szCs w:val="22"/>
                <w:lang w:eastAsia="cs-CZ"/>
              </w:rPr>
            </w:pPr>
            <w:r w:rsidRPr="00EF5E39">
              <w:rPr>
                <w:rFonts w:ascii="Calibri" w:eastAsia="Times New Roman" w:hAnsi="Calibri" w:cs="Calibri"/>
                <w:strike/>
                <w:color w:val="000000"/>
                <w:szCs w:val="22"/>
                <w:lang w:eastAsia="cs-CZ"/>
              </w:rPr>
              <w:t>Oplocení - druh</w:t>
            </w:r>
          </w:p>
        </w:tc>
        <w:tc>
          <w:tcPr>
            <w:tcW w:w="692" w:type="pct"/>
            <w:tcBorders>
              <w:top w:val="nil"/>
              <w:left w:val="nil"/>
              <w:bottom w:val="single" w:sz="4" w:space="0" w:color="auto"/>
              <w:right w:val="single" w:sz="8" w:space="0" w:color="auto"/>
            </w:tcBorders>
            <w:shd w:val="clear" w:color="auto" w:fill="auto"/>
            <w:vAlign w:val="center"/>
            <w:hideMark/>
          </w:tcPr>
          <w:p w14:paraId="5B933F7B" w14:textId="77777777" w:rsidR="00EF5E39" w:rsidRPr="00EF5E39" w:rsidRDefault="00EF5E39" w:rsidP="00EF5E39">
            <w:pPr>
              <w:jc w:val="left"/>
              <w:rPr>
                <w:rFonts w:ascii="Calibri" w:eastAsia="Times New Roman" w:hAnsi="Calibri" w:cs="Calibri"/>
                <w:color w:val="000000"/>
                <w:szCs w:val="22"/>
                <w:lang w:eastAsia="cs-CZ"/>
              </w:rPr>
            </w:pPr>
            <w:r w:rsidRPr="00EF5E39">
              <w:rPr>
                <w:rFonts w:ascii="Calibri" w:eastAsia="Times New Roman" w:hAnsi="Calibri" w:cs="Calibri"/>
                <w:color w:val="000000"/>
                <w:szCs w:val="22"/>
                <w:lang w:eastAsia="cs-CZ"/>
              </w:rPr>
              <w:t> </w:t>
            </w:r>
          </w:p>
        </w:tc>
      </w:tr>
      <w:tr w:rsidR="00EF5E39" w:rsidRPr="00EF5E39" w14:paraId="7E86E574" w14:textId="77777777" w:rsidTr="00EF5E39">
        <w:trPr>
          <w:trHeight w:val="300"/>
        </w:trPr>
        <w:tc>
          <w:tcPr>
            <w:tcW w:w="226" w:type="pct"/>
            <w:tcBorders>
              <w:top w:val="nil"/>
              <w:left w:val="single" w:sz="8" w:space="0" w:color="auto"/>
              <w:bottom w:val="single" w:sz="4" w:space="0" w:color="auto"/>
              <w:right w:val="single" w:sz="4" w:space="0" w:color="auto"/>
            </w:tcBorders>
            <w:shd w:val="clear" w:color="auto" w:fill="auto"/>
            <w:vAlign w:val="center"/>
            <w:hideMark/>
          </w:tcPr>
          <w:p w14:paraId="3AC2DD85" w14:textId="77777777" w:rsidR="00EF5E39" w:rsidRPr="00EF5E39" w:rsidRDefault="00EF5E39" w:rsidP="00EF5E39">
            <w:pPr>
              <w:jc w:val="center"/>
              <w:rPr>
                <w:rFonts w:ascii="Calibri" w:eastAsia="Times New Roman" w:hAnsi="Calibri" w:cs="Calibri"/>
                <w:color w:val="000000"/>
                <w:szCs w:val="22"/>
                <w:lang w:eastAsia="cs-CZ"/>
              </w:rPr>
            </w:pPr>
            <w:r w:rsidRPr="00EF5E39">
              <w:rPr>
                <w:rFonts w:ascii="Calibri" w:eastAsia="Times New Roman" w:hAnsi="Calibri" w:cs="Calibri"/>
                <w:strike/>
                <w:color w:val="000000"/>
                <w:szCs w:val="22"/>
                <w:lang w:eastAsia="cs-CZ"/>
              </w:rPr>
              <w:t>4.4</w:t>
            </w:r>
          </w:p>
        </w:tc>
        <w:tc>
          <w:tcPr>
            <w:tcW w:w="1539" w:type="pct"/>
            <w:tcBorders>
              <w:top w:val="nil"/>
              <w:left w:val="nil"/>
              <w:bottom w:val="single" w:sz="4" w:space="0" w:color="auto"/>
              <w:right w:val="single" w:sz="4" w:space="0" w:color="auto"/>
            </w:tcBorders>
            <w:shd w:val="clear" w:color="auto" w:fill="auto"/>
            <w:vAlign w:val="center"/>
            <w:hideMark/>
          </w:tcPr>
          <w:p w14:paraId="60B90D68" w14:textId="77777777" w:rsidR="00EF5E39" w:rsidRPr="00EF5E39" w:rsidRDefault="00EF5E39" w:rsidP="00EF5E39">
            <w:pPr>
              <w:jc w:val="left"/>
              <w:rPr>
                <w:rFonts w:ascii="Calibri" w:eastAsia="Times New Roman" w:hAnsi="Calibri" w:cs="Calibri"/>
                <w:color w:val="000000"/>
                <w:szCs w:val="22"/>
                <w:lang w:eastAsia="cs-CZ"/>
              </w:rPr>
            </w:pPr>
            <w:proofErr w:type="spellStart"/>
            <w:proofErr w:type="gramStart"/>
            <w:r w:rsidRPr="00EF5E39">
              <w:rPr>
                <w:rFonts w:ascii="Calibri" w:eastAsia="Times New Roman" w:hAnsi="Calibri" w:cs="Calibri"/>
                <w:strike/>
                <w:color w:val="000000"/>
                <w:szCs w:val="22"/>
                <w:lang w:eastAsia="cs-CZ"/>
              </w:rPr>
              <w:t>č.k</w:t>
            </w:r>
            <w:proofErr w:type="spellEnd"/>
            <w:proofErr w:type="gramEnd"/>
          </w:p>
        </w:tc>
        <w:tc>
          <w:tcPr>
            <w:tcW w:w="751" w:type="pct"/>
            <w:tcBorders>
              <w:top w:val="nil"/>
              <w:left w:val="nil"/>
              <w:bottom w:val="single" w:sz="4" w:space="0" w:color="auto"/>
              <w:right w:val="single" w:sz="8" w:space="0" w:color="auto"/>
            </w:tcBorders>
            <w:shd w:val="clear" w:color="auto" w:fill="auto"/>
            <w:vAlign w:val="center"/>
            <w:hideMark/>
          </w:tcPr>
          <w:p w14:paraId="364443AC" w14:textId="77777777" w:rsidR="00EF5E39" w:rsidRPr="00EF5E39" w:rsidRDefault="00EF5E39" w:rsidP="00EF5E39">
            <w:pPr>
              <w:jc w:val="center"/>
              <w:rPr>
                <w:rFonts w:ascii="Calibri" w:eastAsia="Times New Roman" w:hAnsi="Calibri" w:cs="Calibri"/>
                <w:color w:val="000000"/>
                <w:szCs w:val="22"/>
                <w:lang w:eastAsia="cs-CZ"/>
              </w:rPr>
            </w:pPr>
            <w:r w:rsidRPr="00EF5E39">
              <w:rPr>
                <w:rFonts w:ascii="Calibri" w:eastAsia="Times New Roman" w:hAnsi="Calibri" w:cs="Calibri"/>
                <w:color w:val="000000"/>
                <w:szCs w:val="22"/>
                <w:lang w:eastAsia="cs-CZ"/>
              </w:rPr>
              <w:t>0,00</w:t>
            </w:r>
          </w:p>
        </w:tc>
        <w:tc>
          <w:tcPr>
            <w:tcW w:w="252" w:type="pct"/>
            <w:tcBorders>
              <w:top w:val="nil"/>
              <w:left w:val="nil"/>
              <w:bottom w:val="single" w:sz="4" w:space="0" w:color="auto"/>
              <w:right w:val="single" w:sz="4" w:space="0" w:color="auto"/>
            </w:tcBorders>
            <w:shd w:val="clear" w:color="auto" w:fill="auto"/>
            <w:vAlign w:val="center"/>
            <w:hideMark/>
          </w:tcPr>
          <w:p w14:paraId="73E4DEBE" w14:textId="77777777" w:rsidR="00EF5E39" w:rsidRPr="00EF5E39" w:rsidRDefault="00EF5E39" w:rsidP="00EF5E39">
            <w:pPr>
              <w:jc w:val="center"/>
              <w:rPr>
                <w:rFonts w:ascii="Calibri" w:eastAsia="Times New Roman" w:hAnsi="Calibri" w:cs="Calibri"/>
                <w:color w:val="000000"/>
                <w:szCs w:val="22"/>
                <w:lang w:eastAsia="cs-CZ"/>
              </w:rPr>
            </w:pPr>
            <w:r w:rsidRPr="00EF5E39">
              <w:rPr>
                <w:rFonts w:ascii="Calibri" w:eastAsia="Times New Roman" w:hAnsi="Calibri" w:cs="Calibri"/>
                <w:color w:val="000000"/>
                <w:szCs w:val="22"/>
                <w:lang w:eastAsia="cs-CZ"/>
              </w:rPr>
              <w:t>10.4</w:t>
            </w:r>
          </w:p>
        </w:tc>
        <w:tc>
          <w:tcPr>
            <w:tcW w:w="1539" w:type="pct"/>
            <w:tcBorders>
              <w:top w:val="nil"/>
              <w:left w:val="nil"/>
              <w:bottom w:val="single" w:sz="4" w:space="0" w:color="auto"/>
              <w:right w:val="single" w:sz="4" w:space="0" w:color="auto"/>
            </w:tcBorders>
            <w:shd w:val="clear" w:color="auto" w:fill="auto"/>
            <w:vAlign w:val="center"/>
            <w:hideMark/>
          </w:tcPr>
          <w:p w14:paraId="2E42273F" w14:textId="77777777" w:rsidR="00EF5E39" w:rsidRPr="00EF5E39" w:rsidRDefault="00EF5E39" w:rsidP="00EF5E39">
            <w:pPr>
              <w:jc w:val="left"/>
              <w:rPr>
                <w:rFonts w:ascii="Calibri" w:eastAsia="Times New Roman" w:hAnsi="Calibri" w:cs="Calibri"/>
                <w:color w:val="000000"/>
                <w:szCs w:val="22"/>
                <w:lang w:eastAsia="cs-CZ"/>
              </w:rPr>
            </w:pPr>
            <w:r w:rsidRPr="00EF5E39">
              <w:rPr>
                <w:rFonts w:ascii="Calibri" w:eastAsia="Times New Roman" w:hAnsi="Calibri" w:cs="Calibri"/>
                <w:color w:val="000000"/>
                <w:szCs w:val="22"/>
                <w:lang w:eastAsia="cs-CZ"/>
              </w:rPr>
              <w:t>Hlavní domovní vedení AYKY</w:t>
            </w:r>
          </w:p>
        </w:tc>
        <w:tc>
          <w:tcPr>
            <w:tcW w:w="692" w:type="pct"/>
            <w:tcBorders>
              <w:top w:val="nil"/>
              <w:left w:val="nil"/>
              <w:bottom w:val="single" w:sz="4" w:space="0" w:color="auto"/>
              <w:right w:val="single" w:sz="8" w:space="0" w:color="auto"/>
            </w:tcBorders>
            <w:shd w:val="clear" w:color="auto" w:fill="auto"/>
            <w:vAlign w:val="center"/>
            <w:hideMark/>
          </w:tcPr>
          <w:p w14:paraId="3AE8580E" w14:textId="77777777" w:rsidR="00EF5E39" w:rsidRPr="00EF5E39" w:rsidRDefault="00EF5E39" w:rsidP="00EF5E39">
            <w:pPr>
              <w:jc w:val="left"/>
              <w:rPr>
                <w:rFonts w:ascii="Calibri" w:eastAsia="Times New Roman" w:hAnsi="Calibri" w:cs="Calibri"/>
                <w:color w:val="000000"/>
                <w:szCs w:val="22"/>
                <w:lang w:eastAsia="cs-CZ"/>
              </w:rPr>
            </w:pPr>
            <w:r w:rsidRPr="00EF5E39">
              <w:rPr>
                <w:rFonts w:ascii="Calibri" w:eastAsia="Times New Roman" w:hAnsi="Calibri" w:cs="Calibri"/>
                <w:color w:val="000000"/>
                <w:szCs w:val="22"/>
                <w:lang w:eastAsia="cs-CZ"/>
              </w:rPr>
              <w:t>3x240</w:t>
            </w:r>
          </w:p>
        </w:tc>
      </w:tr>
      <w:tr w:rsidR="00EF5E39" w:rsidRPr="00EF5E39" w14:paraId="2D6101AA" w14:textId="77777777" w:rsidTr="00EF5E39">
        <w:trPr>
          <w:trHeight w:val="300"/>
        </w:trPr>
        <w:tc>
          <w:tcPr>
            <w:tcW w:w="226" w:type="pct"/>
            <w:tcBorders>
              <w:top w:val="nil"/>
              <w:left w:val="single" w:sz="8" w:space="0" w:color="auto"/>
              <w:bottom w:val="single" w:sz="4" w:space="0" w:color="auto"/>
              <w:right w:val="single" w:sz="4" w:space="0" w:color="auto"/>
            </w:tcBorders>
            <w:shd w:val="clear" w:color="auto" w:fill="auto"/>
            <w:vAlign w:val="center"/>
            <w:hideMark/>
          </w:tcPr>
          <w:p w14:paraId="181D8137" w14:textId="77777777" w:rsidR="00EF5E39" w:rsidRPr="00EF5E39" w:rsidRDefault="00EF5E39" w:rsidP="00EF5E39">
            <w:pPr>
              <w:jc w:val="center"/>
              <w:rPr>
                <w:rFonts w:ascii="Calibri" w:eastAsia="Times New Roman" w:hAnsi="Calibri" w:cs="Calibri"/>
                <w:color w:val="000000"/>
                <w:szCs w:val="22"/>
                <w:lang w:eastAsia="cs-CZ"/>
              </w:rPr>
            </w:pPr>
            <w:r w:rsidRPr="00EF5E39">
              <w:rPr>
                <w:rFonts w:ascii="Calibri" w:eastAsia="Times New Roman" w:hAnsi="Calibri" w:cs="Calibri"/>
                <w:strike/>
                <w:color w:val="000000"/>
                <w:szCs w:val="22"/>
                <w:lang w:eastAsia="cs-CZ"/>
              </w:rPr>
              <w:t>4.5</w:t>
            </w:r>
          </w:p>
        </w:tc>
        <w:tc>
          <w:tcPr>
            <w:tcW w:w="1539" w:type="pct"/>
            <w:tcBorders>
              <w:top w:val="nil"/>
              <w:left w:val="nil"/>
              <w:bottom w:val="single" w:sz="4" w:space="0" w:color="auto"/>
              <w:right w:val="single" w:sz="4" w:space="0" w:color="auto"/>
            </w:tcBorders>
            <w:shd w:val="clear" w:color="auto" w:fill="auto"/>
            <w:vAlign w:val="center"/>
            <w:hideMark/>
          </w:tcPr>
          <w:p w14:paraId="3EF2C803" w14:textId="77777777" w:rsidR="00EF5E39" w:rsidRPr="00EF5E39" w:rsidRDefault="00EF5E39" w:rsidP="00EF5E39">
            <w:pPr>
              <w:jc w:val="left"/>
              <w:rPr>
                <w:rFonts w:ascii="Calibri" w:eastAsia="Times New Roman" w:hAnsi="Calibri" w:cs="Calibri"/>
                <w:color w:val="000000"/>
                <w:szCs w:val="22"/>
                <w:lang w:eastAsia="cs-CZ"/>
              </w:rPr>
            </w:pPr>
            <w:proofErr w:type="spellStart"/>
            <w:proofErr w:type="gramStart"/>
            <w:r w:rsidRPr="00EF5E39">
              <w:rPr>
                <w:rFonts w:ascii="Calibri" w:eastAsia="Times New Roman" w:hAnsi="Calibri" w:cs="Calibri"/>
                <w:strike/>
                <w:color w:val="000000"/>
                <w:szCs w:val="22"/>
                <w:lang w:eastAsia="cs-CZ"/>
              </w:rPr>
              <w:t>č.k</w:t>
            </w:r>
            <w:proofErr w:type="spellEnd"/>
            <w:proofErr w:type="gramEnd"/>
          </w:p>
        </w:tc>
        <w:tc>
          <w:tcPr>
            <w:tcW w:w="751" w:type="pct"/>
            <w:tcBorders>
              <w:top w:val="nil"/>
              <w:left w:val="nil"/>
              <w:bottom w:val="single" w:sz="4" w:space="0" w:color="auto"/>
              <w:right w:val="single" w:sz="8" w:space="0" w:color="auto"/>
            </w:tcBorders>
            <w:shd w:val="clear" w:color="auto" w:fill="auto"/>
            <w:vAlign w:val="center"/>
            <w:hideMark/>
          </w:tcPr>
          <w:p w14:paraId="02EFFB4D" w14:textId="77777777" w:rsidR="00EF5E39" w:rsidRPr="00EF5E39" w:rsidRDefault="00EF5E39" w:rsidP="00EF5E39">
            <w:pPr>
              <w:jc w:val="center"/>
              <w:rPr>
                <w:rFonts w:ascii="Calibri" w:eastAsia="Times New Roman" w:hAnsi="Calibri" w:cs="Calibri"/>
                <w:color w:val="000000"/>
                <w:szCs w:val="22"/>
                <w:lang w:eastAsia="cs-CZ"/>
              </w:rPr>
            </w:pPr>
            <w:r w:rsidRPr="00EF5E39">
              <w:rPr>
                <w:rFonts w:ascii="Calibri" w:eastAsia="Times New Roman" w:hAnsi="Calibri" w:cs="Calibri"/>
                <w:color w:val="000000"/>
                <w:szCs w:val="22"/>
                <w:lang w:eastAsia="cs-CZ"/>
              </w:rPr>
              <w:t>0,00</w:t>
            </w:r>
          </w:p>
        </w:tc>
        <w:tc>
          <w:tcPr>
            <w:tcW w:w="252" w:type="pct"/>
            <w:tcBorders>
              <w:top w:val="nil"/>
              <w:left w:val="nil"/>
              <w:bottom w:val="single" w:sz="4" w:space="0" w:color="auto"/>
              <w:right w:val="single" w:sz="4" w:space="0" w:color="auto"/>
            </w:tcBorders>
            <w:shd w:val="clear" w:color="auto" w:fill="auto"/>
            <w:vAlign w:val="center"/>
            <w:hideMark/>
          </w:tcPr>
          <w:p w14:paraId="4B887524" w14:textId="77777777" w:rsidR="00EF5E39" w:rsidRPr="00EF5E39" w:rsidRDefault="00EF5E39" w:rsidP="00EF5E39">
            <w:pPr>
              <w:jc w:val="center"/>
              <w:rPr>
                <w:rFonts w:ascii="Calibri" w:eastAsia="Times New Roman" w:hAnsi="Calibri" w:cs="Calibri"/>
                <w:color w:val="000000"/>
                <w:szCs w:val="22"/>
                <w:lang w:eastAsia="cs-CZ"/>
              </w:rPr>
            </w:pPr>
            <w:r w:rsidRPr="00EF5E39">
              <w:rPr>
                <w:rFonts w:ascii="Calibri" w:eastAsia="Times New Roman" w:hAnsi="Calibri" w:cs="Calibri"/>
                <w:strike/>
                <w:color w:val="000000"/>
                <w:szCs w:val="22"/>
                <w:lang w:eastAsia="cs-CZ"/>
              </w:rPr>
              <w:t>10.5</w:t>
            </w:r>
          </w:p>
        </w:tc>
        <w:tc>
          <w:tcPr>
            <w:tcW w:w="1539" w:type="pct"/>
            <w:tcBorders>
              <w:top w:val="nil"/>
              <w:left w:val="nil"/>
              <w:bottom w:val="single" w:sz="4" w:space="0" w:color="auto"/>
              <w:right w:val="single" w:sz="4" w:space="0" w:color="auto"/>
            </w:tcBorders>
            <w:shd w:val="clear" w:color="auto" w:fill="auto"/>
            <w:vAlign w:val="center"/>
            <w:hideMark/>
          </w:tcPr>
          <w:p w14:paraId="4D02BA73" w14:textId="77777777" w:rsidR="00EF5E39" w:rsidRPr="00EF5E39" w:rsidRDefault="00EF5E39" w:rsidP="00EF5E39">
            <w:pPr>
              <w:jc w:val="left"/>
              <w:rPr>
                <w:rFonts w:ascii="Calibri" w:eastAsia="Times New Roman" w:hAnsi="Calibri" w:cs="Calibri"/>
                <w:color w:val="000000"/>
                <w:szCs w:val="22"/>
                <w:lang w:eastAsia="cs-CZ"/>
              </w:rPr>
            </w:pPr>
            <w:r w:rsidRPr="00EF5E39">
              <w:rPr>
                <w:rFonts w:ascii="Calibri" w:eastAsia="Times New Roman" w:hAnsi="Calibri" w:cs="Calibri"/>
                <w:strike/>
                <w:color w:val="000000"/>
                <w:szCs w:val="22"/>
                <w:lang w:eastAsia="cs-CZ"/>
              </w:rPr>
              <w:t>Přípojka plynu DJ/</w:t>
            </w:r>
            <w:proofErr w:type="spellStart"/>
            <w:r w:rsidRPr="00EF5E39">
              <w:rPr>
                <w:rFonts w:ascii="Calibri" w:eastAsia="Times New Roman" w:hAnsi="Calibri" w:cs="Calibri"/>
                <w:strike/>
                <w:color w:val="000000"/>
                <w:szCs w:val="22"/>
                <w:lang w:eastAsia="cs-CZ"/>
              </w:rPr>
              <w:t>Js</w:t>
            </w:r>
            <w:proofErr w:type="spellEnd"/>
          </w:p>
        </w:tc>
        <w:tc>
          <w:tcPr>
            <w:tcW w:w="692" w:type="pct"/>
            <w:tcBorders>
              <w:top w:val="nil"/>
              <w:left w:val="nil"/>
              <w:bottom w:val="single" w:sz="4" w:space="0" w:color="auto"/>
              <w:right w:val="single" w:sz="8" w:space="0" w:color="auto"/>
            </w:tcBorders>
            <w:shd w:val="clear" w:color="auto" w:fill="auto"/>
            <w:vAlign w:val="center"/>
            <w:hideMark/>
          </w:tcPr>
          <w:p w14:paraId="7CB7AC7C" w14:textId="77777777" w:rsidR="00EF5E39" w:rsidRPr="00EF5E39" w:rsidRDefault="00EF5E39" w:rsidP="00EF5E39">
            <w:pPr>
              <w:jc w:val="left"/>
              <w:rPr>
                <w:rFonts w:ascii="Calibri" w:eastAsia="Times New Roman" w:hAnsi="Calibri" w:cs="Calibri"/>
                <w:color w:val="000000"/>
                <w:szCs w:val="22"/>
                <w:lang w:eastAsia="cs-CZ"/>
              </w:rPr>
            </w:pPr>
            <w:r w:rsidRPr="00EF5E39">
              <w:rPr>
                <w:rFonts w:ascii="Calibri" w:eastAsia="Times New Roman" w:hAnsi="Calibri" w:cs="Calibri"/>
                <w:color w:val="000000"/>
                <w:szCs w:val="22"/>
                <w:lang w:eastAsia="cs-CZ"/>
              </w:rPr>
              <w:t> </w:t>
            </w:r>
          </w:p>
        </w:tc>
      </w:tr>
      <w:tr w:rsidR="00EF5E39" w:rsidRPr="00EF5E39" w14:paraId="72D3468A" w14:textId="77777777" w:rsidTr="00EF5E39">
        <w:trPr>
          <w:trHeight w:val="315"/>
        </w:trPr>
        <w:tc>
          <w:tcPr>
            <w:tcW w:w="226" w:type="pct"/>
            <w:tcBorders>
              <w:top w:val="nil"/>
              <w:left w:val="single" w:sz="8" w:space="0" w:color="auto"/>
              <w:bottom w:val="single" w:sz="8" w:space="0" w:color="auto"/>
              <w:right w:val="single" w:sz="4" w:space="0" w:color="auto"/>
            </w:tcBorders>
            <w:shd w:val="clear" w:color="auto" w:fill="auto"/>
            <w:vAlign w:val="center"/>
            <w:hideMark/>
          </w:tcPr>
          <w:p w14:paraId="7D89B0E5" w14:textId="77777777" w:rsidR="00EF5E39" w:rsidRPr="00EF5E39" w:rsidRDefault="00EF5E39" w:rsidP="00EF5E39">
            <w:pPr>
              <w:jc w:val="center"/>
              <w:rPr>
                <w:rFonts w:eastAsia="Times New Roman"/>
                <w:sz w:val="20"/>
                <w:szCs w:val="20"/>
                <w:lang w:eastAsia="cs-CZ"/>
              </w:rPr>
            </w:pPr>
            <w:r w:rsidRPr="00EF5E39">
              <w:rPr>
                <w:rFonts w:eastAsia="Times New Roman"/>
                <w:sz w:val="20"/>
                <w:szCs w:val="20"/>
                <w:lang w:eastAsia="cs-CZ"/>
              </w:rPr>
              <w:t> </w:t>
            </w:r>
          </w:p>
        </w:tc>
        <w:tc>
          <w:tcPr>
            <w:tcW w:w="1539" w:type="pct"/>
            <w:tcBorders>
              <w:top w:val="nil"/>
              <w:left w:val="nil"/>
              <w:bottom w:val="single" w:sz="8" w:space="0" w:color="auto"/>
              <w:right w:val="single" w:sz="4" w:space="0" w:color="auto"/>
            </w:tcBorders>
            <w:shd w:val="clear" w:color="auto" w:fill="auto"/>
            <w:vAlign w:val="center"/>
            <w:hideMark/>
          </w:tcPr>
          <w:p w14:paraId="26542EBD" w14:textId="77777777" w:rsidR="00EF5E39" w:rsidRPr="00EF5E39" w:rsidRDefault="00EF5E39" w:rsidP="00EF5E39">
            <w:pPr>
              <w:jc w:val="left"/>
              <w:rPr>
                <w:rFonts w:eastAsia="Times New Roman"/>
                <w:sz w:val="20"/>
                <w:szCs w:val="20"/>
                <w:lang w:eastAsia="cs-CZ"/>
              </w:rPr>
            </w:pPr>
            <w:r w:rsidRPr="00EF5E39">
              <w:rPr>
                <w:rFonts w:eastAsia="Times New Roman"/>
                <w:sz w:val="20"/>
                <w:szCs w:val="20"/>
                <w:lang w:eastAsia="cs-CZ"/>
              </w:rPr>
              <w:t> </w:t>
            </w:r>
          </w:p>
        </w:tc>
        <w:tc>
          <w:tcPr>
            <w:tcW w:w="751" w:type="pct"/>
            <w:tcBorders>
              <w:top w:val="nil"/>
              <w:left w:val="nil"/>
              <w:bottom w:val="single" w:sz="8" w:space="0" w:color="auto"/>
              <w:right w:val="nil"/>
            </w:tcBorders>
            <w:shd w:val="clear" w:color="auto" w:fill="auto"/>
            <w:vAlign w:val="center"/>
            <w:hideMark/>
          </w:tcPr>
          <w:p w14:paraId="0691D1B8" w14:textId="77777777" w:rsidR="00EF5E39" w:rsidRPr="00EF5E39" w:rsidRDefault="00EF5E39" w:rsidP="00EF5E39">
            <w:pPr>
              <w:jc w:val="left"/>
              <w:rPr>
                <w:rFonts w:ascii="Calibri" w:eastAsia="Times New Roman" w:hAnsi="Calibri" w:cs="Calibri"/>
                <w:color w:val="000000"/>
                <w:szCs w:val="22"/>
                <w:lang w:eastAsia="cs-CZ"/>
              </w:rPr>
            </w:pPr>
            <w:r w:rsidRPr="00EF5E39">
              <w:rPr>
                <w:rFonts w:ascii="Calibri" w:eastAsia="Times New Roman" w:hAnsi="Calibri" w:cs="Calibri"/>
                <w:color w:val="000000"/>
                <w:szCs w:val="22"/>
                <w:lang w:eastAsia="cs-CZ"/>
              </w:rPr>
              <w:t> </w:t>
            </w:r>
          </w:p>
        </w:tc>
        <w:tc>
          <w:tcPr>
            <w:tcW w:w="252" w:type="pct"/>
            <w:tcBorders>
              <w:top w:val="nil"/>
              <w:left w:val="single" w:sz="8" w:space="0" w:color="auto"/>
              <w:bottom w:val="single" w:sz="4" w:space="0" w:color="auto"/>
              <w:right w:val="single" w:sz="4" w:space="0" w:color="auto"/>
            </w:tcBorders>
            <w:shd w:val="clear" w:color="auto" w:fill="auto"/>
            <w:vAlign w:val="center"/>
            <w:hideMark/>
          </w:tcPr>
          <w:p w14:paraId="23273725" w14:textId="77777777" w:rsidR="00EF5E39" w:rsidRPr="00EF5E39" w:rsidRDefault="00EF5E39" w:rsidP="00EF5E39">
            <w:pPr>
              <w:jc w:val="center"/>
              <w:rPr>
                <w:rFonts w:ascii="Calibri" w:eastAsia="Times New Roman" w:hAnsi="Calibri" w:cs="Calibri"/>
                <w:color w:val="000000"/>
                <w:szCs w:val="22"/>
                <w:lang w:eastAsia="cs-CZ"/>
              </w:rPr>
            </w:pPr>
            <w:r w:rsidRPr="00EF5E39">
              <w:rPr>
                <w:rFonts w:ascii="Calibri" w:eastAsia="Times New Roman" w:hAnsi="Calibri" w:cs="Calibri"/>
                <w:color w:val="000000"/>
                <w:szCs w:val="22"/>
                <w:lang w:eastAsia="cs-CZ"/>
              </w:rPr>
              <w:t>10.6</w:t>
            </w:r>
          </w:p>
        </w:tc>
        <w:tc>
          <w:tcPr>
            <w:tcW w:w="1539" w:type="pct"/>
            <w:tcBorders>
              <w:top w:val="nil"/>
              <w:left w:val="nil"/>
              <w:bottom w:val="single" w:sz="4" w:space="0" w:color="auto"/>
              <w:right w:val="single" w:sz="4" w:space="0" w:color="auto"/>
            </w:tcBorders>
            <w:shd w:val="clear" w:color="auto" w:fill="auto"/>
            <w:vAlign w:val="center"/>
            <w:hideMark/>
          </w:tcPr>
          <w:p w14:paraId="327B3BDE" w14:textId="77777777" w:rsidR="00EF5E39" w:rsidRPr="00EF5E39" w:rsidRDefault="00EF5E39" w:rsidP="00EF5E39">
            <w:pPr>
              <w:jc w:val="left"/>
              <w:rPr>
                <w:rFonts w:ascii="Calibri" w:eastAsia="Times New Roman" w:hAnsi="Calibri" w:cs="Calibri"/>
                <w:color w:val="000000"/>
                <w:szCs w:val="22"/>
                <w:lang w:eastAsia="cs-CZ"/>
              </w:rPr>
            </w:pPr>
            <w:r w:rsidRPr="00EF5E39">
              <w:rPr>
                <w:rFonts w:ascii="Calibri" w:eastAsia="Times New Roman" w:hAnsi="Calibri" w:cs="Calibri"/>
                <w:color w:val="000000"/>
                <w:szCs w:val="22"/>
                <w:lang w:eastAsia="cs-CZ"/>
              </w:rPr>
              <w:t>Přípojka vodovod DJ/</w:t>
            </w:r>
            <w:proofErr w:type="spellStart"/>
            <w:r w:rsidRPr="00EF5E39">
              <w:rPr>
                <w:rFonts w:ascii="Calibri" w:eastAsia="Times New Roman" w:hAnsi="Calibri" w:cs="Calibri"/>
                <w:color w:val="000000"/>
                <w:szCs w:val="22"/>
                <w:lang w:eastAsia="cs-CZ"/>
              </w:rPr>
              <w:t>Js</w:t>
            </w:r>
            <w:proofErr w:type="spellEnd"/>
          </w:p>
        </w:tc>
        <w:tc>
          <w:tcPr>
            <w:tcW w:w="692" w:type="pct"/>
            <w:tcBorders>
              <w:top w:val="nil"/>
              <w:left w:val="nil"/>
              <w:bottom w:val="single" w:sz="4" w:space="0" w:color="auto"/>
              <w:right w:val="single" w:sz="8" w:space="0" w:color="auto"/>
            </w:tcBorders>
            <w:shd w:val="clear" w:color="auto" w:fill="auto"/>
            <w:vAlign w:val="center"/>
            <w:hideMark/>
          </w:tcPr>
          <w:p w14:paraId="3CB47AAE" w14:textId="77777777" w:rsidR="00EF5E39" w:rsidRPr="00EF5E39" w:rsidRDefault="00EF5E39" w:rsidP="00EF5E39">
            <w:pPr>
              <w:jc w:val="left"/>
              <w:rPr>
                <w:rFonts w:ascii="Calibri" w:eastAsia="Times New Roman" w:hAnsi="Calibri" w:cs="Calibri"/>
                <w:color w:val="000000"/>
                <w:szCs w:val="22"/>
                <w:lang w:eastAsia="cs-CZ"/>
              </w:rPr>
            </w:pPr>
            <w:r w:rsidRPr="00EF5E39">
              <w:rPr>
                <w:rFonts w:ascii="Calibri" w:eastAsia="Times New Roman" w:hAnsi="Calibri" w:cs="Calibri"/>
                <w:color w:val="000000"/>
                <w:szCs w:val="22"/>
                <w:lang w:eastAsia="cs-CZ"/>
              </w:rPr>
              <w:t>DN 60 (2")</w:t>
            </w:r>
          </w:p>
        </w:tc>
      </w:tr>
      <w:tr w:rsidR="00EF5E39" w:rsidRPr="00EF5E39" w14:paraId="626EB85B" w14:textId="77777777" w:rsidTr="00EF5E39">
        <w:trPr>
          <w:trHeight w:val="300"/>
        </w:trPr>
        <w:tc>
          <w:tcPr>
            <w:tcW w:w="226" w:type="pct"/>
            <w:tcBorders>
              <w:top w:val="nil"/>
              <w:left w:val="single" w:sz="8" w:space="0" w:color="auto"/>
              <w:bottom w:val="single" w:sz="4" w:space="0" w:color="auto"/>
              <w:right w:val="single" w:sz="4" w:space="0" w:color="auto"/>
            </w:tcBorders>
            <w:shd w:val="clear" w:color="auto" w:fill="auto"/>
            <w:vAlign w:val="center"/>
            <w:hideMark/>
          </w:tcPr>
          <w:p w14:paraId="2E461A77" w14:textId="77777777" w:rsidR="00EF5E39" w:rsidRPr="00EF5E39" w:rsidRDefault="00EF5E39" w:rsidP="00EF5E39">
            <w:pPr>
              <w:jc w:val="center"/>
              <w:rPr>
                <w:rFonts w:eastAsia="Times New Roman"/>
                <w:b/>
                <w:bCs/>
                <w:sz w:val="20"/>
                <w:szCs w:val="20"/>
                <w:lang w:eastAsia="cs-CZ"/>
              </w:rPr>
            </w:pPr>
            <w:r w:rsidRPr="00EF5E39">
              <w:rPr>
                <w:rFonts w:eastAsia="Times New Roman"/>
                <w:b/>
                <w:bCs/>
                <w:sz w:val="20"/>
                <w:szCs w:val="20"/>
                <w:lang w:eastAsia="cs-CZ"/>
              </w:rPr>
              <w:t>5</w:t>
            </w:r>
          </w:p>
        </w:tc>
        <w:tc>
          <w:tcPr>
            <w:tcW w:w="1539" w:type="pct"/>
            <w:tcBorders>
              <w:top w:val="nil"/>
              <w:left w:val="nil"/>
              <w:bottom w:val="single" w:sz="4" w:space="0" w:color="auto"/>
              <w:right w:val="single" w:sz="4" w:space="0" w:color="auto"/>
            </w:tcBorders>
            <w:shd w:val="clear" w:color="auto" w:fill="auto"/>
            <w:vAlign w:val="center"/>
            <w:hideMark/>
          </w:tcPr>
          <w:p w14:paraId="5272044C" w14:textId="77777777" w:rsidR="00EF5E39" w:rsidRPr="00EF5E39" w:rsidRDefault="00EF5E39" w:rsidP="00EF5E39">
            <w:pPr>
              <w:jc w:val="left"/>
              <w:rPr>
                <w:rFonts w:eastAsia="Times New Roman"/>
                <w:b/>
                <w:bCs/>
                <w:sz w:val="20"/>
                <w:szCs w:val="20"/>
                <w:lang w:eastAsia="cs-CZ"/>
              </w:rPr>
            </w:pPr>
            <w:r w:rsidRPr="00EF5E39">
              <w:rPr>
                <w:rFonts w:eastAsia="Times New Roman"/>
                <w:b/>
                <w:bCs/>
                <w:sz w:val="20"/>
                <w:szCs w:val="20"/>
                <w:lang w:eastAsia="cs-CZ"/>
              </w:rPr>
              <w:t>Zpevněné plochy</w:t>
            </w:r>
          </w:p>
        </w:tc>
        <w:tc>
          <w:tcPr>
            <w:tcW w:w="751" w:type="pct"/>
            <w:tcBorders>
              <w:top w:val="nil"/>
              <w:left w:val="nil"/>
              <w:bottom w:val="single" w:sz="4" w:space="0" w:color="auto"/>
              <w:right w:val="single" w:sz="8" w:space="0" w:color="auto"/>
            </w:tcBorders>
            <w:shd w:val="clear" w:color="auto" w:fill="auto"/>
            <w:vAlign w:val="center"/>
            <w:hideMark/>
          </w:tcPr>
          <w:p w14:paraId="7B1BB2DE" w14:textId="77777777" w:rsidR="00EF5E39" w:rsidRPr="00EF5E39" w:rsidRDefault="00EF5E39" w:rsidP="00EF5E39">
            <w:pPr>
              <w:jc w:val="center"/>
              <w:rPr>
                <w:rFonts w:ascii="Calibri" w:eastAsia="Times New Roman" w:hAnsi="Calibri" w:cs="Calibri"/>
                <w:color w:val="000000"/>
                <w:szCs w:val="22"/>
                <w:lang w:eastAsia="cs-CZ"/>
              </w:rPr>
            </w:pPr>
            <w:r w:rsidRPr="00EF5E39">
              <w:rPr>
                <w:rFonts w:ascii="Calibri" w:eastAsia="Times New Roman" w:hAnsi="Calibri" w:cs="Calibri"/>
                <w:color w:val="000000"/>
                <w:szCs w:val="22"/>
                <w:lang w:eastAsia="cs-CZ"/>
              </w:rPr>
              <w:t>m2</w:t>
            </w:r>
          </w:p>
        </w:tc>
        <w:tc>
          <w:tcPr>
            <w:tcW w:w="252" w:type="pct"/>
            <w:tcBorders>
              <w:top w:val="nil"/>
              <w:left w:val="nil"/>
              <w:bottom w:val="single" w:sz="4" w:space="0" w:color="auto"/>
              <w:right w:val="single" w:sz="4" w:space="0" w:color="auto"/>
            </w:tcBorders>
            <w:shd w:val="clear" w:color="auto" w:fill="auto"/>
            <w:vAlign w:val="center"/>
            <w:hideMark/>
          </w:tcPr>
          <w:p w14:paraId="70A9F7FD" w14:textId="77777777" w:rsidR="00EF5E39" w:rsidRPr="00EF5E39" w:rsidRDefault="00EF5E39" w:rsidP="00EF5E39">
            <w:pPr>
              <w:jc w:val="center"/>
              <w:rPr>
                <w:rFonts w:ascii="Calibri" w:eastAsia="Times New Roman" w:hAnsi="Calibri" w:cs="Calibri"/>
                <w:color w:val="000000"/>
                <w:szCs w:val="22"/>
                <w:lang w:eastAsia="cs-CZ"/>
              </w:rPr>
            </w:pPr>
            <w:r w:rsidRPr="00EF5E39">
              <w:rPr>
                <w:rFonts w:ascii="Calibri" w:eastAsia="Times New Roman" w:hAnsi="Calibri" w:cs="Calibri"/>
                <w:color w:val="000000"/>
                <w:szCs w:val="22"/>
                <w:lang w:eastAsia="cs-CZ"/>
              </w:rPr>
              <w:t>10.7</w:t>
            </w:r>
          </w:p>
        </w:tc>
        <w:tc>
          <w:tcPr>
            <w:tcW w:w="1539" w:type="pct"/>
            <w:tcBorders>
              <w:top w:val="nil"/>
              <w:left w:val="nil"/>
              <w:bottom w:val="single" w:sz="4" w:space="0" w:color="auto"/>
              <w:right w:val="single" w:sz="4" w:space="0" w:color="auto"/>
            </w:tcBorders>
            <w:shd w:val="clear" w:color="auto" w:fill="auto"/>
            <w:vAlign w:val="center"/>
            <w:hideMark/>
          </w:tcPr>
          <w:p w14:paraId="439BA32A" w14:textId="77777777" w:rsidR="00EF5E39" w:rsidRPr="00EF5E39" w:rsidRDefault="00EF5E39" w:rsidP="00EF5E39">
            <w:pPr>
              <w:jc w:val="left"/>
              <w:rPr>
                <w:rFonts w:ascii="Calibri" w:eastAsia="Times New Roman" w:hAnsi="Calibri" w:cs="Calibri"/>
                <w:color w:val="000000"/>
                <w:szCs w:val="22"/>
                <w:lang w:eastAsia="cs-CZ"/>
              </w:rPr>
            </w:pPr>
            <w:r w:rsidRPr="00EF5E39">
              <w:rPr>
                <w:rFonts w:ascii="Calibri" w:eastAsia="Times New Roman" w:hAnsi="Calibri" w:cs="Calibri"/>
                <w:color w:val="000000"/>
                <w:szCs w:val="22"/>
                <w:lang w:eastAsia="cs-CZ"/>
              </w:rPr>
              <w:t>Přípojka na kanalizaci DJ/</w:t>
            </w:r>
            <w:proofErr w:type="spellStart"/>
            <w:r w:rsidRPr="00EF5E39">
              <w:rPr>
                <w:rFonts w:ascii="Calibri" w:eastAsia="Times New Roman" w:hAnsi="Calibri" w:cs="Calibri"/>
                <w:color w:val="000000"/>
                <w:szCs w:val="22"/>
                <w:lang w:eastAsia="cs-CZ"/>
              </w:rPr>
              <w:t>Js</w:t>
            </w:r>
            <w:proofErr w:type="spellEnd"/>
          </w:p>
        </w:tc>
        <w:tc>
          <w:tcPr>
            <w:tcW w:w="692" w:type="pct"/>
            <w:tcBorders>
              <w:top w:val="nil"/>
              <w:left w:val="nil"/>
              <w:bottom w:val="single" w:sz="4" w:space="0" w:color="auto"/>
              <w:right w:val="single" w:sz="8" w:space="0" w:color="auto"/>
            </w:tcBorders>
            <w:shd w:val="clear" w:color="auto" w:fill="auto"/>
            <w:vAlign w:val="center"/>
            <w:hideMark/>
          </w:tcPr>
          <w:p w14:paraId="44CF5EA5" w14:textId="77777777" w:rsidR="00EF5E39" w:rsidRPr="00EF5E39" w:rsidRDefault="00EF5E39" w:rsidP="00EF5E39">
            <w:pPr>
              <w:jc w:val="left"/>
              <w:rPr>
                <w:rFonts w:ascii="Calibri" w:eastAsia="Times New Roman" w:hAnsi="Calibri" w:cs="Calibri"/>
                <w:color w:val="000000"/>
                <w:szCs w:val="22"/>
                <w:lang w:eastAsia="cs-CZ"/>
              </w:rPr>
            </w:pPr>
            <w:r w:rsidRPr="00EF5E39">
              <w:rPr>
                <w:rFonts w:ascii="Calibri" w:eastAsia="Times New Roman" w:hAnsi="Calibri" w:cs="Calibri"/>
                <w:color w:val="000000"/>
                <w:szCs w:val="22"/>
                <w:lang w:eastAsia="cs-CZ"/>
              </w:rPr>
              <w:t>DN 400</w:t>
            </w:r>
          </w:p>
        </w:tc>
      </w:tr>
      <w:tr w:rsidR="00EF5E39" w:rsidRPr="00EF5E39" w14:paraId="72304D6C" w14:textId="77777777" w:rsidTr="00EF5E39">
        <w:trPr>
          <w:trHeight w:val="300"/>
        </w:trPr>
        <w:tc>
          <w:tcPr>
            <w:tcW w:w="226" w:type="pct"/>
            <w:tcBorders>
              <w:top w:val="nil"/>
              <w:left w:val="single" w:sz="8" w:space="0" w:color="auto"/>
              <w:bottom w:val="single" w:sz="4" w:space="0" w:color="auto"/>
              <w:right w:val="single" w:sz="4" w:space="0" w:color="auto"/>
            </w:tcBorders>
            <w:shd w:val="clear" w:color="auto" w:fill="auto"/>
            <w:vAlign w:val="center"/>
            <w:hideMark/>
          </w:tcPr>
          <w:p w14:paraId="4CA361C9" w14:textId="77777777" w:rsidR="00EF5E39" w:rsidRPr="00EF5E39" w:rsidRDefault="00EF5E39" w:rsidP="00EF5E39">
            <w:pPr>
              <w:jc w:val="center"/>
              <w:rPr>
                <w:rFonts w:ascii="Calibri" w:eastAsia="Times New Roman" w:hAnsi="Calibri" w:cs="Calibri"/>
                <w:color w:val="000000"/>
                <w:szCs w:val="22"/>
                <w:lang w:eastAsia="cs-CZ"/>
              </w:rPr>
            </w:pPr>
            <w:r w:rsidRPr="00EF5E39">
              <w:rPr>
                <w:rFonts w:ascii="Calibri" w:eastAsia="Times New Roman" w:hAnsi="Calibri" w:cs="Calibri"/>
                <w:strike/>
                <w:color w:val="000000"/>
                <w:szCs w:val="22"/>
                <w:lang w:eastAsia="cs-CZ"/>
              </w:rPr>
              <w:t>5.1</w:t>
            </w:r>
          </w:p>
        </w:tc>
        <w:tc>
          <w:tcPr>
            <w:tcW w:w="1539" w:type="pct"/>
            <w:tcBorders>
              <w:top w:val="nil"/>
              <w:left w:val="nil"/>
              <w:bottom w:val="single" w:sz="4" w:space="0" w:color="auto"/>
              <w:right w:val="single" w:sz="4" w:space="0" w:color="auto"/>
            </w:tcBorders>
            <w:shd w:val="clear" w:color="auto" w:fill="auto"/>
            <w:vAlign w:val="center"/>
            <w:hideMark/>
          </w:tcPr>
          <w:p w14:paraId="32EB36FC" w14:textId="77777777" w:rsidR="00EF5E39" w:rsidRPr="00EF5E39" w:rsidRDefault="00EF5E39" w:rsidP="00EF5E39">
            <w:pPr>
              <w:jc w:val="left"/>
              <w:rPr>
                <w:rFonts w:ascii="Calibri" w:eastAsia="Times New Roman" w:hAnsi="Calibri" w:cs="Calibri"/>
                <w:color w:val="000000"/>
                <w:szCs w:val="22"/>
                <w:lang w:eastAsia="cs-CZ"/>
              </w:rPr>
            </w:pPr>
            <w:r w:rsidRPr="00EF5E39">
              <w:rPr>
                <w:rFonts w:ascii="Calibri" w:eastAsia="Times New Roman" w:hAnsi="Calibri" w:cs="Calibri"/>
                <w:strike/>
                <w:color w:val="000000"/>
                <w:szCs w:val="22"/>
                <w:lang w:eastAsia="cs-CZ"/>
              </w:rPr>
              <w:t>Chodník dlážděný</w:t>
            </w:r>
          </w:p>
        </w:tc>
        <w:tc>
          <w:tcPr>
            <w:tcW w:w="751" w:type="pct"/>
            <w:tcBorders>
              <w:top w:val="nil"/>
              <w:left w:val="nil"/>
              <w:bottom w:val="single" w:sz="4" w:space="0" w:color="auto"/>
              <w:right w:val="single" w:sz="8" w:space="0" w:color="auto"/>
            </w:tcBorders>
            <w:shd w:val="clear" w:color="auto" w:fill="auto"/>
            <w:vAlign w:val="center"/>
            <w:hideMark/>
          </w:tcPr>
          <w:p w14:paraId="04A928A8" w14:textId="77777777" w:rsidR="00EF5E39" w:rsidRPr="00EF5E39" w:rsidRDefault="00EF5E39" w:rsidP="00EF5E39">
            <w:pPr>
              <w:jc w:val="center"/>
              <w:rPr>
                <w:rFonts w:ascii="Calibri" w:eastAsia="Times New Roman" w:hAnsi="Calibri" w:cs="Calibri"/>
                <w:color w:val="000000"/>
                <w:szCs w:val="22"/>
                <w:lang w:eastAsia="cs-CZ"/>
              </w:rPr>
            </w:pPr>
            <w:r w:rsidRPr="00EF5E39">
              <w:rPr>
                <w:rFonts w:ascii="Calibri" w:eastAsia="Times New Roman" w:hAnsi="Calibri" w:cs="Calibri"/>
                <w:color w:val="000000"/>
                <w:szCs w:val="22"/>
                <w:lang w:eastAsia="cs-CZ"/>
              </w:rPr>
              <w:t>0,00</w:t>
            </w:r>
          </w:p>
        </w:tc>
        <w:tc>
          <w:tcPr>
            <w:tcW w:w="252" w:type="pct"/>
            <w:tcBorders>
              <w:top w:val="nil"/>
              <w:left w:val="nil"/>
              <w:bottom w:val="single" w:sz="4" w:space="0" w:color="auto"/>
              <w:right w:val="single" w:sz="4" w:space="0" w:color="auto"/>
            </w:tcBorders>
            <w:shd w:val="clear" w:color="auto" w:fill="auto"/>
            <w:vAlign w:val="center"/>
            <w:hideMark/>
          </w:tcPr>
          <w:p w14:paraId="688976F7" w14:textId="77777777" w:rsidR="00EF5E39" w:rsidRPr="00EF5E39" w:rsidRDefault="00EF5E39" w:rsidP="00EF5E39">
            <w:pPr>
              <w:jc w:val="center"/>
              <w:rPr>
                <w:rFonts w:ascii="Calibri" w:eastAsia="Times New Roman" w:hAnsi="Calibri" w:cs="Calibri"/>
                <w:color w:val="000000"/>
                <w:szCs w:val="22"/>
                <w:lang w:eastAsia="cs-CZ"/>
              </w:rPr>
            </w:pPr>
            <w:r w:rsidRPr="00EF5E39">
              <w:rPr>
                <w:rFonts w:ascii="Calibri" w:eastAsia="Times New Roman" w:hAnsi="Calibri" w:cs="Calibri"/>
                <w:color w:val="000000"/>
                <w:szCs w:val="22"/>
                <w:lang w:eastAsia="cs-CZ"/>
              </w:rPr>
              <w:t>10.8</w:t>
            </w:r>
          </w:p>
        </w:tc>
        <w:tc>
          <w:tcPr>
            <w:tcW w:w="1539" w:type="pct"/>
            <w:tcBorders>
              <w:top w:val="nil"/>
              <w:left w:val="nil"/>
              <w:bottom w:val="single" w:sz="4" w:space="0" w:color="auto"/>
              <w:right w:val="single" w:sz="4" w:space="0" w:color="auto"/>
            </w:tcBorders>
            <w:shd w:val="clear" w:color="auto" w:fill="auto"/>
            <w:vAlign w:val="center"/>
            <w:hideMark/>
          </w:tcPr>
          <w:p w14:paraId="7CA5DBEF" w14:textId="77777777" w:rsidR="00EF5E39" w:rsidRPr="00EF5E39" w:rsidRDefault="00EF5E39" w:rsidP="00EF5E39">
            <w:pPr>
              <w:jc w:val="left"/>
              <w:rPr>
                <w:rFonts w:ascii="Calibri" w:eastAsia="Times New Roman" w:hAnsi="Calibri" w:cs="Calibri"/>
                <w:color w:val="000000"/>
                <w:szCs w:val="22"/>
                <w:lang w:eastAsia="cs-CZ"/>
              </w:rPr>
            </w:pPr>
            <w:r w:rsidRPr="00EF5E39">
              <w:rPr>
                <w:rFonts w:ascii="Calibri" w:eastAsia="Times New Roman" w:hAnsi="Calibri" w:cs="Calibri"/>
                <w:color w:val="000000"/>
                <w:szCs w:val="22"/>
                <w:lang w:eastAsia="cs-CZ"/>
              </w:rPr>
              <w:t>Přípojka na topení (voda, pára)</w:t>
            </w:r>
          </w:p>
        </w:tc>
        <w:tc>
          <w:tcPr>
            <w:tcW w:w="692" w:type="pct"/>
            <w:tcBorders>
              <w:top w:val="nil"/>
              <w:left w:val="nil"/>
              <w:bottom w:val="single" w:sz="4" w:space="0" w:color="auto"/>
              <w:right w:val="single" w:sz="8" w:space="0" w:color="auto"/>
            </w:tcBorders>
            <w:shd w:val="clear" w:color="auto" w:fill="auto"/>
            <w:vAlign w:val="center"/>
            <w:hideMark/>
          </w:tcPr>
          <w:p w14:paraId="01F369D9" w14:textId="77777777" w:rsidR="00EF5E39" w:rsidRPr="00EF5E39" w:rsidRDefault="00EF5E39" w:rsidP="00EF5E39">
            <w:pPr>
              <w:jc w:val="left"/>
              <w:rPr>
                <w:rFonts w:ascii="Calibri" w:eastAsia="Times New Roman" w:hAnsi="Calibri" w:cs="Calibri"/>
                <w:color w:val="000000"/>
                <w:szCs w:val="22"/>
                <w:lang w:eastAsia="cs-CZ"/>
              </w:rPr>
            </w:pPr>
            <w:r w:rsidRPr="00EF5E39">
              <w:rPr>
                <w:rFonts w:ascii="Calibri" w:eastAsia="Times New Roman" w:hAnsi="Calibri" w:cs="Calibri"/>
                <w:color w:val="000000"/>
                <w:szCs w:val="22"/>
                <w:lang w:eastAsia="cs-CZ"/>
              </w:rPr>
              <w:t>DN 110</w:t>
            </w:r>
          </w:p>
        </w:tc>
      </w:tr>
      <w:tr w:rsidR="00EF5E39" w:rsidRPr="00EF5E39" w14:paraId="6540815F" w14:textId="77777777" w:rsidTr="00EF5E39">
        <w:trPr>
          <w:trHeight w:val="315"/>
        </w:trPr>
        <w:tc>
          <w:tcPr>
            <w:tcW w:w="226" w:type="pct"/>
            <w:tcBorders>
              <w:top w:val="nil"/>
              <w:left w:val="single" w:sz="8" w:space="0" w:color="auto"/>
              <w:bottom w:val="single" w:sz="4" w:space="0" w:color="auto"/>
              <w:right w:val="single" w:sz="4" w:space="0" w:color="auto"/>
            </w:tcBorders>
            <w:shd w:val="clear" w:color="auto" w:fill="auto"/>
            <w:vAlign w:val="center"/>
            <w:hideMark/>
          </w:tcPr>
          <w:p w14:paraId="42170CCA" w14:textId="77777777" w:rsidR="00EF5E39" w:rsidRPr="00EF5E39" w:rsidRDefault="00EF5E39" w:rsidP="00EF5E39">
            <w:pPr>
              <w:jc w:val="center"/>
              <w:rPr>
                <w:rFonts w:ascii="Calibri" w:eastAsia="Times New Roman" w:hAnsi="Calibri" w:cs="Calibri"/>
                <w:color w:val="000000"/>
                <w:szCs w:val="22"/>
                <w:lang w:eastAsia="cs-CZ"/>
              </w:rPr>
            </w:pPr>
            <w:r w:rsidRPr="00EF5E39">
              <w:rPr>
                <w:rFonts w:ascii="Calibri" w:eastAsia="Times New Roman" w:hAnsi="Calibri" w:cs="Calibri"/>
                <w:strike/>
                <w:color w:val="000000"/>
                <w:szCs w:val="22"/>
                <w:lang w:eastAsia="cs-CZ"/>
              </w:rPr>
              <w:t>5.2</w:t>
            </w:r>
          </w:p>
        </w:tc>
        <w:tc>
          <w:tcPr>
            <w:tcW w:w="1539" w:type="pct"/>
            <w:tcBorders>
              <w:top w:val="nil"/>
              <w:left w:val="nil"/>
              <w:bottom w:val="single" w:sz="4" w:space="0" w:color="auto"/>
              <w:right w:val="single" w:sz="4" w:space="0" w:color="auto"/>
            </w:tcBorders>
            <w:shd w:val="clear" w:color="auto" w:fill="auto"/>
            <w:vAlign w:val="center"/>
            <w:hideMark/>
          </w:tcPr>
          <w:p w14:paraId="0952892A" w14:textId="77777777" w:rsidR="00EF5E39" w:rsidRPr="00EF5E39" w:rsidRDefault="00EF5E39" w:rsidP="00EF5E39">
            <w:pPr>
              <w:jc w:val="left"/>
              <w:rPr>
                <w:rFonts w:ascii="Calibri" w:eastAsia="Times New Roman" w:hAnsi="Calibri" w:cs="Calibri"/>
                <w:color w:val="000000"/>
                <w:szCs w:val="22"/>
                <w:lang w:eastAsia="cs-CZ"/>
              </w:rPr>
            </w:pPr>
            <w:r w:rsidRPr="00EF5E39">
              <w:rPr>
                <w:rFonts w:ascii="Calibri" w:eastAsia="Times New Roman" w:hAnsi="Calibri" w:cs="Calibri"/>
                <w:strike/>
                <w:color w:val="000000"/>
                <w:szCs w:val="22"/>
                <w:lang w:eastAsia="cs-CZ"/>
              </w:rPr>
              <w:t>Chodník asfaltový</w:t>
            </w:r>
          </w:p>
        </w:tc>
        <w:tc>
          <w:tcPr>
            <w:tcW w:w="751" w:type="pct"/>
            <w:tcBorders>
              <w:top w:val="nil"/>
              <w:left w:val="nil"/>
              <w:bottom w:val="single" w:sz="4" w:space="0" w:color="auto"/>
              <w:right w:val="single" w:sz="8" w:space="0" w:color="auto"/>
            </w:tcBorders>
            <w:shd w:val="clear" w:color="auto" w:fill="auto"/>
            <w:vAlign w:val="center"/>
            <w:hideMark/>
          </w:tcPr>
          <w:p w14:paraId="3E64B353" w14:textId="77777777" w:rsidR="00EF5E39" w:rsidRPr="00EF5E39" w:rsidRDefault="00EF5E39" w:rsidP="00EF5E39">
            <w:pPr>
              <w:jc w:val="center"/>
              <w:rPr>
                <w:rFonts w:ascii="Calibri" w:eastAsia="Times New Roman" w:hAnsi="Calibri" w:cs="Calibri"/>
                <w:color w:val="000000"/>
                <w:szCs w:val="22"/>
                <w:lang w:eastAsia="cs-CZ"/>
              </w:rPr>
            </w:pPr>
            <w:r w:rsidRPr="00EF5E39">
              <w:rPr>
                <w:rFonts w:ascii="Calibri" w:eastAsia="Times New Roman" w:hAnsi="Calibri" w:cs="Calibri"/>
                <w:color w:val="000000"/>
                <w:szCs w:val="22"/>
                <w:lang w:eastAsia="cs-CZ"/>
              </w:rPr>
              <w:t>0,00</w:t>
            </w:r>
          </w:p>
        </w:tc>
        <w:tc>
          <w:tcPr>
            <w:tcW w:w="252" w:type="pct"/>
            <w:tcBorders>
              <w:top w:val="nil"/>
              <w:left w:val="nil"/>
              <w:bottom w:val="single" w:sz="8" w:space="0" w:color="auto"/>
              <w:right w:val="single" w:sz="4" w:space="0" w:color="auto"/>
            </w:tcBorders>
            <w:shd w:val="clear" w:color="auto" w:fill="auto"/>
            <w:vAlign w:val="center"/>
            <w:hideMark/>
          </w:tcPr>
          <w:p w14:paraId="3840514B" w14:textId="77777777" w:rsidR="00EF5E39" w:rsidRPr="00EF5E39" w:rsidRDefault="00EF5E39" w:rsidP="00EF5E39">
            <w:pPr>
              <w:jc w:val="center"/>
              <w:rPr>
                <w:rFonts w:ascii="Calibri" w:eastAsia="Times New Roman" w:hAnsi="Calibri" w:cs="Calibri"/>
                <w:color w:val="000000"/>
                <w:szCs w:val="22"/>
                <w:lang w:eastAsia="cs-CZ"/>
              </w:rPr>
            </w:pPr>
            <w:r w:rsidRPr="00EF5E39">
              <w:rPr>
                <w:rFonts w:ascii="Calibri" w:eastAsia="Times New Roman" w:hAnsi="Calibri" w:cs="Calibri"/>
                <w:strike/>
                <w:color w:val="000000"/>
                <w:szCs w:val="22"/>
                <w:lang w:eastAsia="cs-CZ"/>
              </w:rPr>
              <w:t>10.9</w:t>
            </w:r>
          </w:p>
        </w:tc>
        <w:tc>
          <w:tcPr>
            <w:tcW w:w="1539" w:type="pct"/>
            <w:tcBorders>
              <w:top w:val="nil"/>
              <w:left w:val="nil"/>
              <w:bottom w:val="single" w:sz="8" w:space="0" w:color="auto"/>
              <w:right w:val="single" w:sz="4" w:space="0" w:color="auto"/>
            </w:tcBorders>
            <w:shd w:val="clear" w:color="auto" w:fill="auto"/>
            <w:vAlign w:val="center"/>
            <w:hideMark/>
          </w:tcPr>
          <w:p w14:paraId="167B716E" w14:textId="77777777" w:rsidR="00EF5E39" w:rsidRPr="00EF5E39" w:rsidRDefault="00EF5E39" w:rsidP="00EF5E39">
            <w:pPr>
              <w:jc w:val="left"/>
              <w:rPr>
                <w:rFonts w:ascii="Calibri" w:eastAsia="Times New Roman" w:hAnsi="Calibri" w:cs="Calibri"/>
                <w:color w:val="000000"/>
                <w:szCs w:val="22"/>
                <w:lang w:eastAsia="cs-CZ"/>
              </w:rPr>
            </w:pPr>
            <w:r w:rsidRPr="00EF5E39">
              <w:rPr>
                <w:rFonts w:ascii="Calibri" w:eastAsia="Times New Roman" w:hAnsi="Calibri" w:cs="Calibri"/>
                <w:strike/>
                <w:color w:val="000000"/>
                <w:szCs w:val="22"/>
                <w:lang w:eastAsia="cs-CZ"/>
              </w:rPr>
              <w:t>ČOV</w:t>
            </w:r>
          </w:p>
        </w:tc>
        <w:tc>
          <w:tcPr>
            <w:tcW w:w="692" w:type="pct"/>
            <w:tcBorders>
              <w:top w:val="nil"/>
              <w:left w:val="nil"/>
              <w:bottom w:val="single" w:sz="8" w:space="0" w:color="auto"/>
              <w:right w:val="single" w:sz="8" w:space="0" w:color="auto"/>
            </w:tcBorders>
            <w:shd w:val="clear" w:color="auto" w:fill="auto"/>
            <w:vAlign w:val="center"/>
            <w:hideMark/>
          </w:tcPr>
          <w:p w14:paraId="18BB51DE" w14:textId="77777777" w:rsidR="00EF5E39" w:rsidRPr="00EF5E39" w:rsidRDefault="00EF5E39" w:rsidP="00EF5E39">
            <w:pPr>
              <w:jc w:val="left"/>
              <w:rPr>
                <w:rFonts w:ascii="Calibri" w:eastAsia="Times New Roman" w:hAnsi="Calibri" w:cs="Calibri"/>
                <w:color w:val="000000"/>
                <w:szCs w:val="22"/>
                <w:lang w:eastAsia="cs-CZ"/>
              </w:rPr>
            </w:pPr>
            <w:r w:rsidRPr="00EF5E39">
              <w:rPr>
                <w:rFonts w:ascii="Calibri" w:eastAsia="Times New Roman" w:hAnsi="Calibri" w:cs="Calibri"/>
                <w:color w:val="000000"/>
                <w:szCs w:val="22"/>
                <w:lang w:eastAsia="cs-CZ"/>
              </w:rPr>
              <w:t> </w:t>
            </w:r>
          </w:p>
        </w:tc>
      </w:tr>
      <w:tr w:rsidR="00EF5E39" w:rsidRPr="00EF5E39" w14:paraId="4EC4AFC7" w14:textId="77777777" w:rsidTr="00EF5E39">
        <w:trPr>
          <w:trHeight w:val="300"/>
        </w:trPr>
        <w:tc>
          <w:tcPr>
            <w:tcW w:w="226" w:type="pct"/>
            <w:tcBorders>
              <w:top w:val="nil"/>
              <w:left w:val="single" w:sz="8" w:space="0" w:color="auto"/>
              <w:bottom w:val="single" w:sz="4" w:space="0" w:color="auto"/>
              <w:right w:val="single" w:sz="4" w:space="0" w:color="auto"/>
            </w:tcBorders>
            <w:shd w:val="clear" w:color="auto" w:fill="auto"/>
            <w:vAlign w:val="center"/>
            <w:hideMark/>
          </w:tcPr>
          <w:p w14:paraId="76AFFD8A" w14:textId="77777777" w:rsidR="00EF5E39" w:rsidRPr="00EF5E39" w:rsidRDefault="00EF5E39" w:rsidP="00EF5E39">
            <w:pPr>
              <w:jc w:val="center"/>
              <w:rPr>
                <w:rFonts w:ascii="Calibri" w:eastAsia="Times New Roman" w:hAnsi="Calibri" w:cs="Calibri"/>
                <w:color w:val="000000"/>
                <w:szCs w:val="22"/>
                <w:lang w:eastAsia="cs-CZ"/>
              </w:rPr>
            </w:pPr>
            <w:r w:rsidRPr="00EF5E39">
              <w:rPr>
                <w:rFonts w:ascii="Calibri" w:eastAsia="Times New Roman" w:hAnsi="Calibri" w:cs="Calibri"/>
                <w:strike/>
                <w:color w:val="000000"/>
                <w:szCs w:val="22"/>
                <w:lang w:eastAsia="cs-CZ"/>
              </w:rPr>
              <w:t>5.3</w:t>
            </w:r>
          </w:p>
        </w:tc>
        <w:tc>
          <w:tcPr>
            <w:tcW w:w="1539" w:type="pct"/>
            <w:tcBorders>
              <w:top w:val="nil"/>
              <w:left w:val="nil"/>
              <w:bottom w:val="single" w:sz="4" w:space="0" w:color="auto"/>
              <w:right w:val="single" w:sz="4" w:space="0" w:color="auto"/>
            </w:tcBorders>
            <w:shd w:val="clear" w:color="auto" w:fill="auto"/>
            <w:vAlign w:val="center"/>
            <w:hideMark/>
          </w:tcPr>
          <w:p w14:paraId="589E83C7" w14:textId="77777777" w:rsidR="00EF5E39" w:rsidRPr="00EF5E39" w:rsidRDefault="00EF5E39" w:rsidP="00EF5E39">
            <w:pPr>
              <w:jc w:val="left"/>
              <w:rPr>
                <w:rFonts w:ascii="Calibri" w:eastAsia="Times New Roman" w:hAnsi="Calibri" w:cs="Calibri"/>
                <w:color w:val="000000"/>
                <w:szCs w:val="22"/>
                <w:lang w:eastAsia="cs-CZ"/>
              </w:rPr>
            </w:pPr>
            <w:r w:rsidRPr="00EF5E39">
              <w:rPr>
                <w:rFonts w:ascii="Calibri" w:eastAsia="Times New Roman" w:hAnsi="Calibri" w:cs="Calibri"/>
                <w:strike/>
                <w:color w:val="000000"/>
                <w:szCs w:val="22"/>
                <w:lang w:eastAsia="cs-CZ"/>
              </w:rPr>
              <w:t>Chodník betonový</w:t>
            </w:r>
          </w:p>
        </w:tc>
        <w:tc>
          <w:tcPr>
            <w:tcW w:w="751" w:type="pct"/>
            <w:tcBorders>
              <w:top w:val="nil"/>
              <w:left w:val="nil"/>
              <w:bottom w:val="single" w:sz="4" w:space="0" w:color="auto"/>
              <w:right w:val="single" w:sz="8" w:space="0" w:color="auto"/>
            </w:tcBorders>
            <w:shd w:val="clear" w:color="auto" w:fill="auto"/>
            <w:vAlign w:val="center"/>
            <w:hideMark/>
          </w:tcPr>
          <w:p w14:paraId="543251D1" w14:textId="77777777" w:rsidR="00EF5E39" w:rsidRPr="00EF5E39" w:rsidRDefault="00EF5E39" w:rsidP="00EF5E39">
            <w:pPr>
              <w:jc w:val="center"/>
              <w:rPr>
                <w:rFonts w:ascii="Calibri" w:eastAsia="Times New Roman" w:hAnsi="Calibri" w:cs="Calibri"/>
                <w:color w:val="000000"/>
                <w:szCs w:val="22"/>
                <w:lang w:eastAsia="cs-CZ"/>
              </w:rPr>
            </w:pPr>
            <w:r w:rsidRPr="00EF5E39">
              <w:rPr>
                <w:rFonts w:ascii="Calibri" w:eastAsia="Times New Roman" w:hAnsi="Calibri" w:cs="Calibri"/>
                <w:color w:val="000000"/>
                <w:szCs w:val="22"/>
                <w:lang w:eastAsia="cs-CZ"/>
              </w:rPr>
              <w:t>0,00</w:t>
            </w:r>
          </w:p>
        </w:tc>
        <w:tc>
          <w:tcPr>
            <w:tcW w:w="252" w:type="pct"/>
            <w:tcBorders>
              <w:top w:val="nil"/>
              <w:left w:val="nil"/>
              <w:bottom w:val="single" w:sz="4" w:space="0" w:color="auto"/>
              <w:right w:val="single" w:sz="4" w:space="0" w:color="auto"/>
            </w:tcBorders>
            <w:shd w:val="clear" w:color="auto" w:fill="auto"/>
            <w:vAlign w:val="center"/>
            <w:hideMark/>
          </w:tcPr>
          <w:p w14:paraId="2979A7AD" w14:textId="77777777" w:rsidR="00EF5E39" w:rsidRPr="00EF5E39" w:rsidRDefault="00EF5E39" w:rsidP="00EF5E39">
            <w:pPr>
              <w:jc w:val="center"/>
              <w:rPr>
                <w:rFonts w:ascii="Calibri" w:eastAsia="Times New Roman" w:hAnsi="Calibri" w:cs="Calibri"/>
                <w:color w:val="000000"/>
                <w:szCs w:val="22"/>
                <w:lang w:eastAsia="cs-CZ"/>
              </w:rPr>
            </w:pPr>
            <w:r w:rsidRPr="00EF5E39">
              <w:rPr>
                <w:rFonts w:ascii="Calibri" w:eastAsia="Times New Roman" w:hAnsi="Calibri" w:cs="Calibri"/>
                <w:strike/>
                <w:color w:val="000000"/>
                <w:szCs w:val="22"/>
                <w:lang w:eastAsia="cs-CZ"/>
              </w:rPr>
              <w:t>11</w:t>
            </w:r>
          </w:p>
        </w:tc>
        <w:tc>
          <w:tcPr>
            <w:tcW w:w="1539" w:type="pct"/>
            <w:tcBorders>
              <w:top w:val="nil"/>
              <w:left w:val="nil"/>
              <w:bottom w:val="single" w:sz="4" w:space="0" w:color="auto"/>
              <w:right w:val="single" w:sz="4" w:space="0" w:color="auto"/>
            </w:tcBorders>
            <w:shd w:val="clear" w:color="auto" w:fill="auto"/>
            <w:vAlign w:val="center"/>
            <w:hideMark/>
          </w:tcPr>
          <w:p w14:paraId="3B226F24" w14:textId="77777777" w:rsidR="00EF5E39" w:rsidRPr="00EF5E39" w:rsidRDefault="00EF5E39" w:rsidP="00EF5E39">
            <w:pPr>
              <w:jc w:val="left"/>
              <w:rPr>
                <w:rFonts w:ascii="Calibri" w:eastAsia="Times New Roman" w:hAnsi="Calibri" w:cs="Calibri"/>
                <w:color w:val="000000"/>
                <w:szCs w:val="22"/>
                <w:lang w:eastAsia="cs-CZ"/>
              </w:rPr>
            </w:pPr>
            <w:r w:rsidRPr="00EF5E39">
              <w:rPr>
                <w:rFonts w:ascii="Calibri" w:eastAsia="Times New Roman" w:hAnsi="Calibri" w:cs="Calibri"/>
                <w:strike/>
                <w:color w:val="000000"/>
                <w:szCs w:val="22"/>
                <w:lang w:eastAsia="cs-CZ"/>
              </w:rPr>
              <w:t>Hlavní uzávěr plynu - umístěn</w:t>
            </w:r>
          </w:p>
        </w:tc>
        <w:tc>
          <w:tcPr>
            <w:tcW w:w="692" w:type="pct"/>
            <w:tcBorders>
              <w:top w:val="nil"/>
              <w:left w:val="nil"/>
              <w:bottom w:val="single" w:sz="4" w:space="0" w:color="auto"/>
              <w:right w:val="single" w:sz="8" w:space="0" w:color="auto"/>
            </w:tcBorders>
            <w:shd w:val="clear" w:color="auto" w:fill="auto"/>
            <w:vAlign w:val="center"/>
            <w:hideMark/>
          </w:tcPr>
          <w:p w14:paraId="330E8302" w14:textId="77777777" w:rsidR="00EF5E39" w:rsidRPr="00EF5E39" w:rsidRDefault="00EF5E39" w:rsidP="00EF5E39">
            <w:pPr>
              <w:jc w:val="left"/>
              <w:rPr>
                <w:rFonts w:eastAsia="Times New Roman"/>
                <w:sz w:val="16"/>
                <w:szCs w:val="16"/>
                <w:lang w:eastAsia="cs-CZ"/>
              </w:rPr>
            </w:pPr>
            <w:r w:rsidRPr="00EF5E39">
              <w:rPr>
                <w:rFonts w:eastAsia="Times New Roman"/>
                <w:sz w:val="16"/>
                <w:szCs w:val="16"/>
                <w:lang w:eastAsia="cs-CZ"/>
              </w:rPr>
              <w:t> </w:t>
            </w:r>
          </w:p>
        </w:tc>
      </w:tr>
      <w:tr w:rsidR="00EF5E39" w:rsidRPr="00EF5E39" w14:paraId="14CF2F74" w14:textId="77777777" w:rsidTr="00EF5E39">
        <w:trPr>
          <w:trHeight w:val="300"/>
        </w:trPr>
        <w:tc>
          <w:tcPr>
            <w:tcW w:w="226" w:type="pct"/>
            <w:tcBorders>
              <w:top w:val="nil"/>
              <w:left w:val="single" w:sz="8" w:space="0" w:color="auto"/>
              <w:bottom w:val="single" w:sz="4" w:space="0" w:color="auto"/>
              <w:right w:val="single" w:sz="4" w:space="0" w:color="auto"/>
            </w:tcBorders>
            <w:shd w:val="clear" w:color="auto" w:fill="auto"/>
            <w:vAlign w:val="center"/>
            <w:hideMark/>
          </w:tcPr>
          <w:p w14:paraId="6A984D24" w14:textId="77777777" w:rsidR="00EF5E39" w:rsidRPr="00EF5E39" w:rsidRDefault="00EF5E39" w:rsidP="00EF5E39">
            <w:pPr>
              <w:jc w:val="center"/>
              <w:rPr>
                <w:rFonts w:ascii="Calibri" w:eastAsia="Times New Roman" w:hAnsi="Calibri" w:cs="Calibri"/>
                <w:color w:val="000000"/>
                <w:szCs w:val="22"/>
                <w:lang w:eastAsia="cs-CZ"/>
              </w:rPr>
            </w:pPr>
            <w:r w:rsidRPr="00EF5E39">
              <w:rPr>
                <w:rFonts w:ascii="Calibri" w:eastAsia="Times New Roman" w:hAnsi="Calibri" w:cs="Calibri"/>
                <w:strike/>
                <w:color w:val="000000"/>
                <w:szCs w:val="22"/>
                <w:lang w:eastAsia="cs-CZ"/>
              </w:rPr>
              <w:t>5.4</w:t>
            </w:r>
          </w:p>
        </w:tc>
        <w:tc>
          <w:tcPr>
            <w:tcW w:w="1539" w:type="pct"/>
            <w:tcBorders>
              <w:top w:val="nil"/>
              <w:left w:val="nil"/>
              <w:bottom w:val="single" w:sz="4" w:space="0" w:color="auto"/>
              <w:right w:val="single" w:sz="4" w:space="0" w:color="auto"/>
            </w:tcBorders>
            <w:shd w:val="clear" w:color="auto" w:fill="auto"/>
            <w:vAlign w:val="center"/>
            <w:hideMark/>
          </w:tcPr>
          <w:p w14:paraId="6FD454D6" w14:textId="77777777" w:rsidR="00EF5E39" w:rsidRPr="00EF5E39" w:rsidRDefault="00EF5E39" w:rsidP="00EF5E39">
            <w:pPr>
              <w:jc w:val="left"/>
              <w:rPr>
                <w:rFonts w:ascii="Calibri" w:eastAsia="Times New Roman" w:hAnsi="Calibri" w:cs="Calibri"/>
                <w:color w:val="000000"/>
                <w:szCs w:val="22"/>
                <w:lang w:eastAsia="cs-CZ"/>
              </w:rPr>
            </w:pPr>
            <w:r w:rsidRPr="00EF5E39">
              <w:rPr>
                <w:rFonts w:ascii="Calibri" w:eastAsia="Times New Roman" w:hAnsi="Calibri" w:cs="Calibri"/>
                <w:strike/>
                <w:color w:val="000000"/>
                <w:szCs w:val="22"/>
                <w:lang w:eastAsia="cs-CZ"/>
              </w:rPr>
              <w:t>Chodník neupravený</w:t>
            </w:r>
          </w:p>
        </w:tc>
        <w:tc>
          <w:tcPr>
            <w:tcW w:w="751" w:type="pct"/>
            <w:tcBorders>
              <w:top w:val="nil"/>
              <w:left w:val="nil"/>
              <w:bottom w:val="single" w:sz="4" w:space="0" w:color="auto"/>
              <w:right w:val="single" w:sz="8" w:space="0" w:color="auto"/>
            </w:tcBorders>
            <w:shd w:val="clear" w:color="auto" w:fill="auto"/>
            <w:vAlign w:val="center"/>
            <w:hideMark/>
          </w:tcPr>
          <w:p w14:paraId="3FC79220" w14:textId="77777777" w:rsidR="00EF5E39" w:rsidRPr="00EF5E39" w:rsidRDefault="00EF5E39" w:rsidP="00EF5E39">
            <w:pPr>
              <w:jc w:val="center"/>
              <w:rPr>
                <w:rFonts w:ascii="Calibri" w:eastAsia="Times New Roman" w:hAnsi="Calibri" w:cs="Calibri"/>
                <w:color w:val="000000"/>
                <w:szCs w:val="22"/>
                <w:lang w:eastAsia="cs-CZ"/>
              </w:rPr>
            </w:pPr>
            <w:r w:rsidRPr="00EF5E39">
              <w:rPr>
                <w:rFonts w:ascii="Calibri" w:eastAsia="Times New Roman" w:hAnsi="Calibri" w:cs="Calibri"/>
                <w:color w:val="000000"/>
                <w:szCs w:val="22"/>
                <w:lang w:eastAsia="cs-CZ"/>
              </w:rPr>
              <w:t>0,00</w:t>
            </w:r>
          </w:p>
        </w:tc>
        <w:tc>
          <w:tcPr>
            <w:tcW w:w="252" w:type="pct"/>
            <w:tcBorders>
              <w:top w:val="nil"/>
              <w:left w:val="nil"/>
              <w:bottom w:val="single" w:sz="4" w:space="0" w:color="auto"/>
              <w:right w:val="single" w:sz="4" w:space="0" w:color="auto"/>
            </w:tcBorders>
            <w:shd w:val="clear" w:color="auto" w:fill="auto"/>
            <w:vAlign w:val="center"/>
            <w:hideMark/>
          </w:tcPr>
          <w:p w14:paraId="663D9D2E" w14:textId="77777777" w:rsidR="00EF5E39" w:rsidRPr="00EF5E39" w:rsidRDefault="00EF5E39" w:rsidP="00EF5E39">
            <w:pPr>
              <w:jc w:val="center"/>
              <w:rPr>
                <w:rFonts w:ascii="Calibri" w:eastAsia="Times New Roman" w:hAnsi="Calibri" w:cs="Calibri"/>
                <w:color w:val="000000"/>
                <w:szCs w:val="22"/>
                <w:lang w:eastAsia="cs-CZ"/>
              </w:rPr>
            </w:pPr>
            <w:r w:rsidRPr="00EF5E39">
              <w:rPr>
                <w:rFonts w:ascii="Calibri" w:eastAsia="Times New Roman" w:hAnsi="Calibri" w:cs="Calibri"/>
                <w:color w:val="000000"/>
                <w:szCs w:val="22"/>
                <w:lang w:eastAsia="cs-CZ"/>
              </w:rPr>
              <w:t> </w:t>
            </w:r>
          </w:p>
        </w:tc>
        <w:tc>
          <w:tcPr>
            <w:tcW w:w="1539" w:type="pct"/>
            <w:tcBorders>
              <w:top w:val="nil"/>
              <w:left w:val="nil"/>
              <w:bottom w:val="single" w:sz="4" w:space="0" w:color="auto"/>
              <w:right w:val="single" w:sz="4" w:space="0" w:color="auto"/>
            </w:tcBorders>
            <w:shd w:val="clear" w:color="auto" w:fill="auto"/>
            <w:vAlign w:val="center"/>
            <w:hideMark/>
          </w:tcPr>
          <w:p w14:paraId="64C3D975" w14:textId="77777777" w:rsidR="00EF5E39" w:rsidRPr="00EF5E39" w:rsidRDefault="00EF5E39" w:rsidP="00EF5E39">
            <w:pPr>
              <w:jc w:val="left"/>
              <w:rPr>
                <w:rFonts w:ascii="Calibri" w:eastAsia="Times New Roman" w:hAnsi="Calibri" w:cs="Calibri"/>
                <w:color w:val="000000"/>
                <w:szCs w:val="22"/>
                <w:lang w:eastAsia="cs-CZ"/>
              </w:rPr>
            </w:pPr>
            <w:r w:rsidRPr="00EF5E39">
              <w:rPr>
                <w:rFonts w:ascii="Calibri" w:eastAsia="Times New Roman" w:hAnsi="Calibri" w:cs="Calibri"/>
                <w:strike/>
                <w:color w:val="000000"/>
                <w:szCs w:val="22"/>
                <w:lang w:eastAsia="cs-CZ"/>
              </w:rPr>
              <w:t>Hlavní uzávěr plynu - umístěn</w:t>
            </w:r>
          </w:p>
        </w:tc>
        <w:tc>
          <w:tcPr>
            <w:tcW w:w="692" w:type="pct"/>
            <w:tcBorders>
              <w:top w:val="nil"/>
              <w:left w:val="nil"/>
              <w:bottom w:val="single" w:sz="4" w:space="0" w:color="auto"/>
              <w:right w:val="single" w:sz="8" w:space="0" w:color="auto"/>
            </w:tcBorders>
            <w:shd w:val="clear" w:color="auto" w:fill="auto"/>
            <w:vAlign w:val="center"/>
            <w:hideMark/>
          </w:tcPr>
          <w:p w14:paraId="487A3EFC" w14:textId="77777777" w:rsidR="00EF5E39" w:rsidRPr="00EF5E39" w:rsidRDefault="00EF5E39" w:rsidP="00EF5E39">
            <w:pPr>
              <w:jc w:val="left"/>
              <w:rPr>
                <w:rFonts w:eastAsia="Times New Roman"/>
                <w:sz w:val="16"/>
                <w:szCs w:val="16"/>
                <w:lang w:eastAsia="cs-CZ"/>
              </w:rPr>
            </w:pPr>
            <w:r w:rsidRPr="00EF5E39">
              <w:rPr>
                <w:rFonts w:eastAsia="Times New Roman"/>
                <w:sz w:val="16"/>
                <w:szCs w:val="16"/>
                <w:lang w:eastAsia="cs-CZ"/>
              </w:rPr>
              <w:t> </w:t>
            </w:r>
          </w:p>
        </w:tc>
      </w:tr>
      <w:tr w:rsidR="00EF5E39" w:rsidRPr="00EF5E39" w14:paraId="2603E4AB" w14:textId="77777777" w:rsidTr="00EF5E39">
        <w:trPr>
          <w:trHeight w:val="300"/>
        </w:trPr>
        <w:tc>
          <w:tcPr>
            <w:tcW w:w="226" w:type="pct"/>
            <w:tcBorders>
              <w:top w:val="nil"/>
              <w:left w:val="single" w:sz="8" w:space="0" w:color="auto"/>
              <w:bottom w:val="single" w:sz="4" w:space="0" w:color="auto"/>
              <w:right w:val="single" w:sz="4" w:space="0" w:color="auto"/>
            </w:tcBorders>
            <w:shd w:val="clear" w:color="auto" w:fill="auto"/>
            <w:vAlign w:val="center"/>
            <w:hideMark/>
          </w:tcPr>
          <w:p w14:paraId="6B5C29D0" w14:textId="77777777" w:rsidR="00EF5E39" w:rsidRPr="00EF5E39" w:rsidRDefault="00EF5E39" w:rsidP="00EF5E39">
            <w:pPr>
              <w:jc w:val="center"/>
              <w:rPr>
                <w:rFonts w:ascii="Calibri" w:eastAsia="Times New Roman" w:hAnsi="Calibri" w:cs="Calibri"/>
                <w:color w:val="000000"/>
                <w:szCs w:val="22"/>
                <w:lang w:eastAsia="cs-CZ"/>
              </w:rPr>
            </w:pPr>
            <w:r w:rsidRPr="00EF5E39">
              <w:rPr>
                <w:rFonts w:ascii="Calibri" w:eastAsia="Times New Roman" w:hAnsi="Calibri" w:cs="Calibri"/>
                <w:strike/>
                <w:color w:val="000000"/>
                <w:szCs w:val="22"/>
                <w:lang w:eastAsia="cs-CZ"/>
              </w:rPr>
              <w:t>5.5</w:t>
            </w:r>
          </w:p>
        </w:tc>
        <w:tc>
          <w:tcPr>
            <w:tcW w:w="1539" w:type="pct"/>
            <w:tcBorders>
              <w:top w:val="nil"/>
              <w:left w:val="nil"/>
              <w:bottom w:val="single" w:sz="4" w:space="0" w:color="auto"/>
              <w:right w:val="single" w:sz="4" w:space="0" w:color="auto"/>
            </w:tcBorders>
            <w:shd w:val="clear" w:color="auto" w:fill="auto"/>
            <w:vAlign w:val="center"/>
            <w:hideMark/>
          </w:tcPr>
          <w:p w14:paraId="49BD0500" w14:textId="77777777" w:rsidR="00EF5E39" w:rsidRPr="00EF5E39" w:rsidRDefault="00EF5E39" w:rsidP="00EF5E39">
            <w:pPr>
              <w:jc w:val="left"/>
              <w:rPr>
                <w:rFonts w:ascii="Calibri" w:eastAsia="Times New Roman" w:hAnsi="Calibri" w:cs="Calibri"/>
                <w:color w:val="000000"/>
                <w:szCs w:val="22"/>
                <w:lang w:eastAsia="cs-CZ"/>
              </w:rPr>
            </w:pPr>
            <w:r w:rsidRPr="00EF5E39">
              <w:rPr>
                <w:rFonts w:ascii="Calibri" w:eastAsia="Times New Roman" w:hAnsi="Calibri" w:cs="Calibri"/>
                <w:strike/>
                <w:color w:val="000000"/>
                <w:szCs w:val="22"/>
                <w:lang w:eastAsia="cs-CZ"/>
              </w:rPr>
              <w:t>Komunikace dlážděná</w:t>
            </w:r>
          </w:p>
        </w:tc>
        <w:tc>
          <w:tcPr>
            <w:tcW w:w="751" w:type="pct"/>
            <w:tcBorders>
              <w:top w:val="nil"/>
              <w:left w:val="nil"/>
              <w:bottom w:val="single" w:sz="4" w:space="0" w:color="auto"/>
              <w:right w:val="single" w:sz="8" w:space="0" w:color="auto"/>
            </w:tcBorders>
            <w:shd w:val="clear" w:color="auto" w:fill="auto"/>
            <w:vAlign w:val="center"/>
            <w:hideMark/>
          </w:tcPr>
          <w:p w14:paraId="7375B553" w14:textId="77777777" w:rsidR="00EF5E39" w:rsidRPr="00EF5E39" w:rsidRDefault="00EF5E39" w:rsidP="00EF5E39">
            <w:pPr>
              <w:jc w:val="center"/>
              <w:rPr>
                <w:rFonts w:ascii="Calibri" w:eastAsia="Times New Roman" w:hAnsi="Calibri" w:cs="Calibri"/>
                <w:color w:val="000000"/>
                <w:szCs w:val="22"/>
                <w:lang w:eastAsia="cs-CZ"/>
              </w:rPr>
            </w:pPr>
            <w:r w:rsidRPr="00EF5E39">
              <w:rPr>
                <w:rFonts w:ascii="Calibri" w:eastAsia="Times New Roman" w:hAnsi="Calibri" w:cs="Calibri"/>
                <w:color w:val="000000"/>
                <w:szCs w:val="22"/>
                <w:lang w:eastAsia="cs-CZ"/>
              </w:rPr>
              <w:t>0,00</w:t>
            </w:r>
          </w:p>
        </w:tc>
        <w:tc>
          <w:tcPr>
            <w:tcW w:w="252" w:type="pct"/>
            <w:tcBorders>
              <w:top w:val="nil"/>
              <w:left w:val="nil"/>
              <w:bottom w:val="single" w:sz="4" w:space="0" w:color="auto"/>
              <w:right w:val="single" w:sz="4" w:space="0" w:color="auto"/>
            </w:tcBorders>
            <w:shd w:val="clear" w:color="auto" w:fill="auto"/>
            <w:vAlign w:val="center"/>
            <w:hideMark/>
          </w:tcPr>
          <w:p w14:paraId="05BA39AD" w14:textId="77777777" w:rsidR="00EF5E39" w:rsidRPr="00EF5E39" w:rsidRDefault="00EF5E39" w:rsidP="00EF5E39">
            <w:pPr>
              <w:jc w:val="center"/>
              <w:rPr>
                <w:rFonts w:ascii="Calibri" w:eastAsia="Times New Roman" w:hAnsi="Calibri" w:cs="Calibri"/>
                <w:color w:val="000000"/>
                <w:szCs w:val="22"/>
                <w:lang w:eastAsia="cs-CZ"/>
              </w:rPr>
            </w:pPr>
            <w:r w:rsidRPr="00EF5E39">
              <w:rPr>
                <w:rFonts w:ascii="Calibri" w:eastAsia="Times New Roman" w:hAnsi="Calibri" w:cs="Calibri"/>
                <w:color w:val="000000"/>
                <w:szCs w:val="22"/>
                <w:lang w:eastAsia="cs-CZ"/>
              </w:rPr>
              <w:t>12</w:t>
            </w:r>
          </w:p>
        </w:tc>
        <w:tc>
          <w:tcPr>
            <w:tcW w:w="1539" w:type="pct"/>
            <w:tcBorders>
              <w:top w:val="nil"/>
              <w:left w:val="nil"/>
              <w:bottom w:val="single" w:sz="4" w:space="0" w:color="auto"/>
              <w:right w:val="single" w:sz="4" w:space="0" w:color="auto"/>
            </w:tcBorders>
            <w:shd w:val="clear" w:color="auto" w:fill="auto"/>
            <w:vAlign w:val="center"/>
            <w:hideMark/>
          </w:tcPr>
          <w:p w14:paraId="54435386" w14:textId="77777777" w:rsidR="00EF5E39" w:rsidRPr="00EF5E39" w:rsidRDefault="00EF5E39" w:rsidP="00EF5E39">
            <w:pPr>
              <w:jc w:val="left"/>
              <w:rPr>
                <w:rFonts w:ascii="Calibri" w:eastAsia="Times New Roman" w:hAnsi="Calibri" w:cs="Calibri"/>
                <w:color w:val="000000"/>
                <w:szCs w:val="22"/>
                <w:lang w:eastAsia="cs-CZ"/>
              </w:rPr>
            </w:pPr>
            <w:r w:rsidRPr="00EF5E39">
              <w:rPr>
                <w:rFonts w:ascii="Calibri" w:eastAsia="Times New Roman" w:hAnsi="Calibri" w:cs="Calibri"/>
                <w:color w:val="000000"/>
                <w:szCs w:val="22"/>
                <w:lang w:eastAsia="cs-CZ"/>
              </w:rPr>
              <w:t>Hlavni uzávěr vody - umístěn</w:t>
            </w:r>
          </w:p>
        </w:tc>
        <w:tc>
          <w:tcPr>
            <w:tcW w:w="692" w:type="pct"/>
            <w:tcBorders>
              <w:top w:val="nil"/>
              <w:left w:val="nil"/>
              <w:bottom w:val="single" w:sz="4" w:space="0" w:color="auto"/>
              <w:right w:val="single" w:sz="8" w:space="0" w:color="auto"/>
            </w:tcBorders>
            <w:shd w:val="clear" w:color="auto" w:fill="auto"/>
            <w:vAlign w:val="center"/>
            <w:hideMark/>
          </w:tcPr>
          <w:p w14:paraId="35E825EE" w14:textId="77777777" w:rsidR="00EF5E39" w:rsidRPr="00EF5E39" w:rsidRDefault="00EF5E39" w:rsidP="00EF5E39">
            <w:pPr>
              <w:jc w:val="center"/>
              <w:rPr>
                <w:rFonts w:ascii="Calibri" w:eastAsia="Times New Roman" w:hAnsi="Calibri" w:cs="Calibri"/>
                <w:color w:val="000000"/>
                <w:szCs w:val="22"/>
                <w:lang w:eastAsia="cs-CZ"/>
              </w:rPr>
            </w:pPr>
            <w:r w:rsidRPr="00EF5E39">
              <w:rPr>
                <w:rFonts w:ascii="Calibri" w:eastAsia="Times New Roman" w:hAnsi="Calibri" w:cs="Calibri"/>
                <w:color w:val="000000"/>
                <w:szCs w:val="22"/>
                <w:lang w:eastAsia="cs-CZ"/>
              </w:rPr>
              <w:t>šachta</w:t>
            </w:r>
          </w:p>
        </w:tc>
      </w:tr>
      <w:tr w:rsidR="00EF5E39" w:rsidRPr="00EF5E39" w14:paraId="1ECB425E" w14:textId="77777777" w:rsidTr="00EF5E39">
        <w:trPr>
          <w:trHeight w:val="300"/>
        </w:trPr>
        <w:tc>
          <w:tcPr>
            <w:tcW w:w="226" w:type="pct"/>
            <w:tcBorders>
              <w:top w:val="nil"/>
              <w:left w:val="single" w:sz="8" w:space="0" w:color="auto"/>
              <w:bottom w:val="single" w:sz="4" w:space="0" w:color="auto"/>
              <w:right w:val="single" w:sz="4" w:space="0" w:color="auto"/>
            </w:tcBorders>
            <w:shd w:val="clear" w:color="auto" w:fill="auto"/>
            <w:vAlign w:val="center"/>
            <w:hideMark/>
          </w:tcPr>
          <w:p w14:paraId="7E68395A" w14:textId="77777777" w:rsidR="00EF5E39" w:rsidRPr="00EF5E39" w:rsidRDefault="00EF5E39" w:rsidP="00EF5E39">
            <w:pPr>
              <w:jc w:val="center"/>
              <w:rPr>
                <w:rFonts w:ascii="Calibri" w:eastAsia="Times New Roman" w:hAnsi="Calibri" w:cs="Calibri"/>
                <w:color w:val="000000"/>
                <w:szCs w:val="22"/>
                <w:lang w:eastAsia="cs-CZ"/>
              </w:rPr>
            </w:pPr>
            <w:r w:rsidRPr="00EF5E39">
              <w:rPr>
                <w:rFonts w:ascii="Calibri" w:eastAsia="Times New Roman" w:hAnsi="Calibri" w:cs="Calibri"/>
                <w:strike/>
                <w:color w:val="000000"/>
                <w:szCs w:val="22"/>
                <w:lang w:eastAsia="cs-CZ"/>
              </w:rPr>
              <w:t>5.6</w:t>
            </w:r>
          </w:p>
        </w:tc>
        <w:tc>
          <w:tcPr>
            <w:tcW w:w="1539" w:type="pct"/>
            <w:tcBorders>
              <w:top w:val="nil"/>
              <w:left w:val="nil"/>
              <w:bottom w:val="single" w:sz="4" w:space="0" w:color="auto"/>
              <w:right w:val="single" w:sz="4" w:space="0" w:color="auto"/>
            </w:tcBorders>
            <w:shd w:val="clear" w:color="auto" w:fill="auto"/>
            <w:vAlign w:val="center"/>
            <w:hideMark/>
          </w:tcPr>
          <w:p w14:paraId="7F6D2B9A" w14:textId="77777777" w:rsidR="00EF5E39" w:rsidRPr="00EF5E39" w:rsidRDefault="00EF5E39" w:rsidP="00EF5E39">
            <w:pPr>
              <w:jc w:val="left"/>
              <w:rPr>
                <w:rFonts w:ascii="Calibri" w:eastAsia="Times New Roman" w:hAnsi="Calibri" w:cs="Calibri"/>
                <w:color w:val="000000"/>
                <w:szCs w:val="22"/>
                <w:lang w:eastAsia="cs-CZ"/>
              </w:rPr>
            </w:pPr>
            <w:r w:rsidRPr="00EF5E39">
              <w:rPr>
                <w:rFonts w:ascii="Calibri" w:eastAsia="Times New Roman" w:hAnsi="Calibri" w:cs="Calibri"/>
                <w:strike/>
                <w:color w:val="000000"/>
                <w:szCs w:val="22"/>
                <w:lang w:eastAsia="cs-CZ"/>
              </w:rPr>
              <w:t>Komunikace asfaltová</w:t>
            </w:r>
          </w:p>
        </w:tc>
        <w:tc>
          <w:tcPr>
            <w:tcW w:w="751" w:type="pct"/>
            <w:tcBorders>
              <w:top w:val="nil"/>
              <w:left w:val="nil"/>
              <w:bottom w:val="single" w:sz="4" w:space="0" w:color="auto"/>
              <w:right w:val="single" w:sz="8" w:space="0" w:color="auto"/>
            </w:tcBorders>
            <w:shd w:val="clear" w:color="auto" w:fill="auto"/>
            <w:vAlign w:val="center"/>
            <w:hideMark/>
          </w:tcPr>
          <w:p w14:paraId="1A2EA12B" w14:textId="77777777" w:rsidR="00EF5E39" w:rsidRPr="00EF5E39" w:rsidRDefault="00EF5E39" w:rsidP="00EF5E39">
            <w:pPr>
              <w:jc w:val="center"/>
              <w:rPr>
                <w:rFonts w:ascii="Calibri" w:eastAsia="Times New Roman" w:hAnsi="Calibri" w:cs="Calibri"/>
                <w:color w:val="000000"/>
                <w:szCs w:val="22"/>
                <w:lang w:eastAsia="cs-CZ"/>
              </w:rPr>
            </w:pPr>
            <w:r w:rsidRPr="00EF5E39">
              <w:rPr>
                <w:rFonts w:ascii="Calibri" w:eastAsia="Times New Roman" w:hAnsi="Calibri" w:cs="Calibri"/>
                <w:color w:val="000000"/>
                <w:szCs w:val="22"/>
                <w:lang w:eastAsia="cs-CZ"/>
              </w:rPr>
              <w:t>0,00</w:t>
            </w:r>
          </w:p>
        </w:tc>
        <w:tc>
          <w:tcPr>
            <w:tcW w:w="252" w:type="pct"/>
            <w:tcBorders>
              <w:top w:val="nil"/>
              <w:left w:val="nil"/>
              <w:bottom w:val="single" w:sz="4" w:space="0" w:color="auto"/>
              <w:right w:val="single" w:sz="4" w:space="0" w:color="auto"/>
            </w:tcBorders>
            <w:shd w:val="clear" w:color="auto" w:fill="auto"/>
            <w:vAlign w:val="center"/>
            <w:hideMark/>
          </w:tcPr>
          <w:p w14:paraId="09E9A998" w14:textId="77777777" w:rsidR="00EF5E39" w:rsidRPr="00EF5E39" w:rsidRDefault="00EF5E39" w:rsidP="00EF5E39">
            <w:pPr>
              <w:jc w:val="center"/>
              <w:rPr>
                <w:rFonts w:ascii="Calibri" w:eastAsia="Times New Roman" w:hAnsi="Calibri" w:cs="Calibri"/>
                <w:color w:val="000000"/>
                <w:szCs w:val="22"/>
                <w:lang w:eastAsia="cs-CZ"/>
              </w:rPr>
            </w:pPr>
            <w:r w:rsidRPr="00EF5E39">
              <w:rPr>
                <w:rFonts w:ascii="Calibri" w:eastAsia="Times New Roman" w:hAnsi="Calibri" w:cs="Calibri"/>
                <w:color w:val="000000"/>
                <w:szCs w:val="22"/>
                <w:lang w:eastAsia="cs-CZ"/>
              </w:rPr>
              <w:t> </w:t>
            </w:r>
          </w:p>
        </w:tc>
        <w:tc>
          <w:tcPr>
            <w:tcW w:w="1539" w:type="pct"/>
            <w:tcBorders>
              <w:top w:val="nil"/>
              <w:left w:val="nil"/>
              <w:bottom w:val="single" w:sz="4" w:space="0" w:color="auto"/>
              <w:right w:val="single" w:sz="4" w:space="0" w:color="auto"/>
            </w:tcBorders>
            <w:shd w:val="clear" w:color="auto" w:fill="auto"/>
            <w:vAlign w:val="center"/>
            <w:hideMark/>
          </w:tcPr>
          <w:p w14:paraId="641BDDD2" w14:textId="77777777" w:rsidR="00EF5E39" w:rsidRPr="00EF5E39" w:rsidRDefault="00EF5E39" w:rsidP="00EF5E39">
            <w:pPr>
              <w:jc w:val="left"/>
              <w:rPr>
                <w:rFonts w:ascii="Calibri" w:eastAsia="Times New Roman" w:hAnsi="Calibri" w:cs="Calibri"/>
                <w:color w:val="000000"/>
                <w:szCs w:val="22"/>
                <w:lang w:eastAsia="cs-CZ"/>
              </w:rPr>
            </w:pPr>
            <w:r w:rsidRPr="00EF5E39">
              <w:rPr>
                <w:rFonts w:ascii="Calibri" w:eastAsia="Times New Roman" w:hAnsi="Calibri" w:cs="Calibri"/>
                <w:color w:val="000000"/>
                <w:szCs w:val="22"/>
                <w:lang w:eastAsia="cs-CZ"/>
              </w:rPr>
              <w:t>Hlavní uzávěr vody - umístěn</w:t>
            </w:r>
          </w:p>
        </w:tc>
        <w:tc>
          <w:tcPr>
            <w:tcW w:w="692" w:type="pct"/>
            <w:tcBorders>
              <w:top w:val="nil"/>
              <w:left w:val="nil"/>
              <w:bottom w:val="single" w:sz="4" w:space="0" w:color="auto"/>
              <w:right w:val="single" w:sz="8" w:space="0" w:color="auto"/>
            </w:tcBorders>
            <w:shd w:val="clear" w:color="auto" w:fill="auto"/>
            <w:vAlign w:val="center"/>
            <w:hideMark/>
          </w:tcPr>
          <w:p w14:paraId="1C19A492" w14:textId="77777777" w:rsidR="00EF5E39" w:rsidRPr="00EF5E39" w:rsidRDefault="00EF5E39" w:rsidP="00EF5E39">
            <w:pPr>
              <w:jc w:val="center"/>
              <w:rPr>
                <w:rFonts w:ascii="Calibri" w:eastAsia="Times New Roman" w:hAnsi="Calibri" w:cs="Calibri"/>
                <w:color w:val="000000"/>
                <w:szCs w:val="22"/>
                <w:lang w:eastAsia="cs-CZ"/>
              </w:rPr>
            </w:pPr>
            <w:proofErr w:type="gramStart"/>
            <w:r w:rsidRPr="00EF5E39">
              <w:rPr>
                <w:rFonts w:ascii="Calibri" w:eastAsia="Times New Roman" w:hAnsi="Calibri" w:cs="Calibri"/>
                <w:color w:val="000000"/>
                <w:szCs w:val="22"/>
                <w:lang w:eastAsia="cs-CZ"/>
              </w:rPr>
              <w:t>1.PP</w:t>
            </w:r>
            <w:proofErr w:type="gramEnd"/>
          </w:p>
        </w:tc>
      </w:tr>
      <w:tr w:rsidR="00EF5E39" w:rsidRPr="00EF5E39" w14:paraId="30C945A6" w14:textId="77777777" w:rsidTr="00EF5E39">
        <w:trPr>
          <w:trHeight w:val="300"/>
        </w:trPr>
        <w:tc>
          <w:tcPr>
            <w:tcW w:w="226" w:type="pct"/>
            <w:tcBorders>
              <w:top w:val="nil"/>
              <w:left w:val="single" w:sz="8" w:space="0" w:color="auto"/>
              <w:bottom w:val="single" w:sz="4" w:space="0" w:color="auto"/>
              <w:right w:val="single" w:sz="4" w:space="0" w:color="auto"/>
            </w:tcBorders>
            <w:shd w:val="clear" w:color="auto" w:fill="auto"/>
            <w:vAlign w:val="center"/>
            <w:hideMark/>
          </w:tcPr>
          <w:p w14:paraId="76BDD501" w14:textId="77777777" w:rsidR="00EF5E39" w:rsidRPr="00EF5E39" w:rsidRDefault="00EF5E39" w:rsidP="00EF5E39">
            <w:pPr>
              <w:jc w:val="center"/>
              <w:rPr>
                <w:rFonts w:ascii="Calibri" w:eastAsia="Times New Roman" w:hAnsi="Calibri" w:cs="Calibri"/>
                <w:color w:val="000000"/>
                <w:szCs w:val="22"/>
                <w:lang w:eastAsia="cs-CZ"/>
              </w:rPr>
            </w:pPr>
            <w:r w:rsidRPr="00EF5E39">
              <w:rPr>
                <w:rFonts w:ascii="Calibri" w:eastAsia="Times New Roman" w:hAnsi="Calibri" w:cs="Calibri"/>
                <w:strike/>
                <w:color w:val="000000"/>
                <w:szCs w:val="22"/>
                <w:lang w:eastAsia="cs-CZ"/>
              </w:rPr>
              <w:t>5.7</w:t>
            </w:r>
          </w:p>
        </w:tc>
        <w:tc>
          <w:tcPr>
            <w:tcW w:w="1539" w:type="pct"/>
            <w:tcBorders>
              <w:top w:val="nil"/>
              <w:left w:val="nil"/>
              <w:bottom w:val="single" w:sz="4" w:space="0" w:color="auto"/>
              <w:right w:val="single" w:sz="4" w:space="0" w:color="auto"/>
            </w:tcBorders>
            <w:shd w:val="clear" w:color="auto" w:fill="auto"/>
            <w:vAlign w:val="center"/>
            <w:hideMark/>
          </w:tcPr>
          <w:p w14:paraId="6BA184CA" w14:textId="77777777" w:rsidR="00EF5E39" w:rsidRPr="00EF5E39" w:rsidRDefault="00EF5E39" w:rsidP="00EF5E39">
            <w:pPr>
              <w:jc w:val="left"/>
              <w:rPr>
                <w:rFonts w:ascii="Calibri" w:eastAsia="Times New Roman" w:hAnsi="Calibri" w:cs="Calibri"/>
                <w:color w:val="000000"/>
                <w:szCs w:val="22"/>
                <w:lang w:eastAsia="cs-CZ"/>
              </w:rPr>
            </w:pPr>
            <w:r w:rsidRPr="00EF5E39">
              <w:rPr>
                <w:rFonts w:ascii="Calibri" w:eastAsia="Times New Roman" w:hAnsi="Calibri" w:cs="Calibri"/>
                <w:strike/>
                <w:color w:val="000000"/>
                <w:szCs w:val="22"/>
                <w:lang w:eastAsia="cs-CZ"/>
              </w:rPr>
              <w:t>Komunikace betonová</w:t>
            </w:r>
          </w:p>
        </w:tc>
        <w:tc>
          <w:tcPr>
            <w:tcW w:w="751" w:type="pct"/>
            <w:tcBorders>
              <w:top w:val="nil"/>
              <w:left w:val="nil"/>
              <w:bottom w:val="single" w:sz="4" w:space="0" w:color="auto"/>
              <w:right w:val="single" w:sz="8" w:space="0" w:color="auto"/>
            </w:tcBorders>
            <w:shd w:val="clear" w:color="auto" w:fill="auto"/>
            <w:vAlign w:val="center"/>
            <w:hideMark/>
          </w:tcPr>
          <w:p w14:paraId="2E703C49" w14:textId="77777777" w:rsidR="00EF5E39" w:rsidRPr="00EF5E39" w:rsidRDefault="00EF5E39" w:rsidP="00EF5E39">
            <w:pPr>
              <w:jc w:val="center"/>
              <w:rPr>
                <w:rFonts w:ascii="Calibri" w:eastAsia="Times New Roman" w:hAnsi="Calibri" w:cs="Calibri"/>
                <w:color w:val="000000"/>
                <w:szCs w:val="22"/>
                <w:lang w:eastAsia="cs-CZ"/>
              </w:rPr>
            </w:pPr>
            <w:r w:rsidRPr="00EF5E39">
              <w:rPr>
                <w:rFonts w:ascii="Calibri" w:eastAsia="Times New Roman" w:hAnsi="Calibri" w:cs="Calibri"/>
                <w:color w:val="000000"/>
                <w:szCs w:val="22"/>
                <w:lang w:eastAsia="cs-CZ"/>
              </w:rPr>
              <w:t>0,00</w:t>
            </w:r>
          </w:p>
        </w:tc>
        <w:tc>
          <w:tcPr>
            <w:tcW w:w="252" w:type="pct"/>
            <w:tcBorders>
              <w:top w:val="nil"/>
              <w:left w:val="nil"/>
              <w:bottom w:val="single" w:sz="4" w:space="0" w:color="auto"/>
              <w:right w:val="single" w:sz="4" w:space="0" w:color="auto"/>
            </w:tcBorders>
            <w:shd w:val="clear" w:color="auto" w:fill="auto"/>
            <w:vAlign w:val="center"/>
            <w:hideMark/>
          </w:tcPr>
          <w:p w14:paraId="22C57C96" w14:textId="77777777" w:rsidR="00EF5E39" w:rsidRPr="00EF5E39" w:rsidRDefault="00EF5E39" w:rsidP="00EF5E39">
            <w:pPr>
              <w:jc w:val="center"/>
              <w:rPr>
                <w:rFonts w:ascii="Calibri" w:eastAsia="Times New Roman" w:hAnsi="Calibri" w:cs="Calibri"/>
                <w:color w:val="000000"/>
                <w:szCs w:val="22"/>
                <w:lang w:eastAsia="cs-CZ"/>
              </w:rPr>
            </w:pPr>
            <w:r w:rsidRPr="00EF5E39">
              <w:rPr>
                <w:rFonts w:ascii="Calibri" w:eastAsia="Times New Roman" w:hAnsi="Calibri" w:cs="Calibri"/>
                <w:strike/>
                <w:color w:val="000000"/>
                <w:szCs w:val="22"/>
                <w:lang w:eastAsia="cs-CZ"/>
              </w:rPr>
              <w:t>13</w:t>
            </w:r>
          </w:p>
        </w:tc>
        <w:tc>
          <w:tcPr>
            <w:tcW w:w="1539" w:type="pct"/>
            <w:tcBorders>
              <w:top w:val="nil"/>
              <w:left w:val="nil"/>
              <w:bottom w:val="single" w:sz="4" w:space="0" w:color="auto"/>
              <w:right w:val="single" w:sz="4" w:space="0" w:color="auto"/>
            </w:tcBorders>
            <w:shd w:val="clear" w:color="auto" w:fill="auto"/>
            <w:vAlign w:val="center"/>
            <w:hideMark/>
          </w:tcPr>
          <w:p w14:paraId="0D494596" w14:textId="77777777" w:rsidR="00EF5E39" w:rsidRPr="00EF5E39" w:rsidRDefault="00EF5E39" w:rsidP="00EF5E39">
            <w:pPr>
              <w:jc w:val="left"/>
              <w:rPr>
                <w:rFonts w:ascii="Calibri" w:eastAsia="Times New Roman" w:hAnsi="Calibri" w:cs="Calibri"/>
                <w:color w:val="000000"/>
                <w:szCs w:val="22"/>
                <w:lang w:eastAsia="cs-CZ"/>
              </w:rPr>
            </w:pPr>
            <w:proofErr w:type="spellStart"/>
            <w:r w:rsidRPr="00EF5E39">
              <w:rPr>
                <w:rFonts w:ascii="Calibri" w:eastAsia="Times New Roman" w:hAnsi="Calibri" w:cs="Calibri"/>
                <w:strike/>
                <w:color w:val="000000"/>
                <w:szCs w:val="22"/>
                <w:lang w:eastAsia="cs-CZ"/>
              </w:rPr>
              <w:t>Hlavn</w:t>
            </w:r>
            <w:proofErr w:type="spellEnd"/>
            <w:r w:rsidRPr="00EF5E39">
              <w:rPr>
                <w:rFonts w:ascii="Calibri" w:eastAsia="Times New Roman" w:hAnsi="Calibri" w:cs="Calibri"/>
                <w:strike/>
                <w:color w:val="000000"/>
                <w:szCs w:val="22"/>
                <w:lang w:eastAsia="cs-CZ"/>
              </w:rPr>
              <w:t xml:space="preserve"> í uzávěr páry - umístěn</w:t>
            </w:r>
          </w:p>
        </w:tc>
        <w:tc>
          <w:tcPr>
            <w:tcW w:w="692" w:type="pct"/>
            <w:tcBorders>
              <w:top w:val="nil"/>
              <w:left w:val="nil"/>
              <w:bottom w:val="single" w:sz="4" w:space="0" w:color="auto"/>
              <w:right w:val="single" w:sz="8" w:space="0" w:color="auto"/>
            </w:tcBorders>
            <w:shd w:val="clear" w:color="auto" w:fill="auto"/>
            <w:vAlign w:val="center"/>
            <w:hideMark/>
          </w:tcPr>
          <w:p w14:paraId="4EFF3CB8" w14:textId="77777777" w:rsidR="00EF5E39" w:rsidRPr="00EF5E39" w:rsidRDefault="00EF5E39" w:rsidP="00EF5E39">
            <w:pPr>
              <w:jc w:val="center"/>
              <w:rPr>
                <w:rFonts w:ascii="Calibri" w:eastAsia="Times New Roman" w:hAnsi="Calibri" w:cs="Calibri"/>
                <w:color w:val="000000"/>
                <w:szCs w:val="22"/>
                <w:lang w:eastAsia="cs-CZ"/>
              </w:rPr>
            </w:pPr>
            <w:r w:rsidRPr="00EF5E39">
              <w:rPr>
                <w:rFonts w:ascii="Calibri" w:eastAsia="Times New Roman" w:hAnsi="Calibri" w:cs="Calibri"/>
                <w:color w:val="000000"/>
                <w:szCs w:val="22"/>
                <w:lang w:eastAsia="cs-CZ"/>
              </w:rPr>
              <w:t> </w:t>
            </w:r>
          </w:p>
        </w:tc>
      </w:tr>
      <w:tr w:rsidR="00EF5E39" w:rsidRPr="00EF5E39" w14:paraId="0E5400AA" w14:textId="77777777" w:rsidTr="00EF5E39">
        <w:trPr>
          <w:trHeight w:val="300"/>
        </w:trPr>
        <w:tc>
          <w:tcPr>
            <w:tcW w:w="226" w:type="pct"/>
            <w:tcBorders>
              <w:top w:val="nil"/>
              <w:left w:val="single" w:sz="8" w:space="0" w:color="auto"/>
              <w:bottom w:val="single" w:sz="4" w:space="0" w:color="auto"/>
              <w:right w:val="single" w:sz="4" w:space="0" w:color="auto"/>
            </w:tcBorders>
            <w:shd w:val="clear" w:color="auto" w:fill="auto"/>
            <w:vAlign w:val="center"/>
            <w:hideMark/>
          </w:tcPr>
          <w:p w14:paraId="3481ACE0" w14:textId="77777777" w:rsidR="00EF5E39" w:rsidRPr="00EF5E39" w:rsidRDefault="00EF5E39" w:rsidP="00EF5E39">
            <w:pPr>
              <w:jc w:val="center"/>
              <w:rPr>
                <w:rFonts w:ascii="Calibri" w:eastAsia="Times New Roman" w:hAnsi="Calibri" w:cs="Calibri"/>
                <w:color w:val="000000"/>
                <w:szCs w:val="22"/>
                <w:lang w:eastAsia="cs-CZ"/>
              </w:rPr>
            </w:pPr>
            <w:r w:rsidRPr="00EF5E39">
              <w:rPr>
                <w:rFonts w:ascii="Calibri" w:eastAsia="Times New Roman" w:hAnsi="Calibri" w:cs="Calibri"/>
                <w:strike/>
                <w:color w:val="000000"/>
                <w:szCs w:val="22"/>
                <w:lang w:eastAsia="cs-CZ"/>
              </w:rPr>
              <w:t>5.8</w:t>
            </w:r>
          </w:p>
        </w:tc>
        <w:tc>
          <w:tcPr>
            <w:tcW w:w="1539" w:type="pct"/>
            <w:tcBorders>
              <w:top w:val="nil"/>
              <w:left w:val="nil"/>
              <w:bottom w:val="single" w:sz="4" w:space="0" w:color="auto"/>
              <w:right w:val="single" w:sz="4" w:space="0" w:color="auto"/>
            </w:tcBorders>
            <w:shd w:val="clear" w:color="auto" w:fill="auto"/>
            <w:vAlign w:val="center"/>
            <w:hideMark/>
          </w:tcPr>
          <w:p w14:paraId="6DD1D05C" w14:textId="77777777" w:rsidR="00EF5E39" w:rsidRPr="00EF5E39" w:rsidRDefault="00EF5E39" w:rsidP="00EF5E39">
            <w:pPr>
              <w:jc w:val="left"/>
              <w:rPr>
                <w:rFonts w:ascii="Calibri" w:eastAsia="Times New Roman" w:hAnsi="Calibri" w:cs="Calibri"/>
                <w:color w:val="000000"/>
                <w:szCs w:val="22"/>
                <w:lang w:eastAsia="cs-CZ"/>
              </w:rPr>
            </w:pPr>
            <w:r w:rsidRPr="00EF5E39">
              <w:rPr>
                <w:rFonts w:ascii="Calibri" w:eastAsia="Times New Roman" w:hAnsi="Calibri" w:cs="Calibri"/>
                <w:strike/>
                <w:color w:val="000000"/>
                <w:szCs w:val="22"/>
                <w:lang w:eastAsia="cs-CZ"/>
              </w:rPr>
              <w:t>Komunikace neupravená</w:t>
            </w:r>
          </w:p>
        </w:tc>
        <w:tc>
          <w:tcPr>
            <w:tcW w:w="751" w:type="pct"/>
            <w:tcBorders>
              <w:top w:val="nil"/>
              <w:left w:val="nil"/>
              <w:bottom w:val="single" w:sz="4" w:space="0" w:color="auto"/>
              <w:right w:val="single" w:sz="8" w:space="0" w:color="auto"/>
            </w:tcBorders>
            <w:shd w:val="clear" w:color="auto" w:fill="auto"/>
            <w:vAlign w:val="center"/>
            <w:hideMark/>
          </w:tcPr>
          <w:p w14:paraId="25334219" w14:textId="77777777" w:rsidR="00EF5E39" w:rsidRPr="00EF5E39" w:rsidRDefault="00EF5E39" w:rsidP="00EF5E39">
            <w:pPr>
              <w:jc w:val="center"/>
              <w:rPr>
                <w:rFonts w:ascii="Calibri" w:eastAsia="Times New Roman" w:hAnsi="Calibri" w:cs="Calibri"/>
                <w:color w:val="000000"/>
                <w:szCs w:val="22"/>
                <w:lang w:eastAsia="cs-CZ"/>
              </w:rPr>
            </w:pPr>
            <w:r w:rsidRPr="00EF5E39">
              <w:rPr>
                <w:rFonts w:ascii="Calibri" w:eastAsia="Times New Roman" w:hAnsi="Calibri" w:cs="Calibri"/>
                <w:color w:val="000000"/>
                <w:szCs w:val="22"/>
                <w:lang w:eastAsia="cs-CZ"/>
              </w:rPr>
              <w:t>0,00</w:t>
            </w:r>
          </w:p>
        </w:tc>
        <w:tc>
          <w:tcPr>
            <w:tcW w:w="252" w:type="pct"/>
            <w:tcBorders>
              <w:top w:val="nil"/>
              <w:left w:val="nil"/>
              <w:bottom w:val="single" w:sz="4" w:space="0" w:color="auto"/>
              <w:right w:val="single" w:sz="4" w:space="0" w:color="auto"/>
            </w:tcBorders>
            <w:shd w:val="clear" w:color="auto" w:fill="auto"/>
            <w:vAlign w:val="center"/>
            <w:hideMark/>
          </w:tcPr>
          <w:p w14:paraId="3A7B897B" w14:textId="77777777" w:rsidR="00EF5E39" w:rsidRPr="00EF5E39" w:rsidRDefault="00EF5E39" w:rsidP="00EF5E39">
            <w:pPr>
              <w:jc w:val="center"/>
              <w:rPr>
                <w:rFonts w:ascii="Calibri" w:eastAsia="Times New Roman" w:hAnsi="Calibri" w:cs="Calibri"/>
                <w:color w:val="000000"/>
                <w:szCs w:val="22"/>
                <w:lang w:eastAsia="cs-CZ"/>
              </w:rPr>
            </w:pPr>
            <w:r w:rsidRPr="00EF5E39">
              <w:rPr>
                <w:rFonts w:ascii="Calibri" w:eastAsia="Times New Roman" w:hAnsi="Calibri" w:cs="Calibri"/>
                <w:color w:val="000000"/>
                <w:szCs w:val="22"/>
                <w:lang w:eastAsia="cs-CZ"/>
              </w:rPr>
              <w:t> </w:t>
            </w:r>
          </w:p>
        </w:tc>
        <w:tc>
          <w:tcPr>
            <w:tcW w:w="1539" w:type="pct"/>
            <w:tcBorders>
              <w:top w:val="nil"/>
              <w:left w:val="nil"/>
              <w:bottom w:val="single" w:sz="4" w:space="0" w:color="auto"/>
              <w:right w:val="single" w:sz="4" w:space="0" w:color="auto"/>
            </w:tcBorders>
            <w:shd w:val="clear" w:color="auto" w:fill="auto"/>
            <w:vAlign w:val="center"/>
            <w:hideMark/>
          </w:tcPr>
          <w:p w14:paraId="305609B4" w14:textId="77777777" w:rsidR="00EF5E39" w:rsidRPr="00EF5E39" w:rsidRDefault="00EF5E39" w:rsidP="00EF5E39">
            <w:pPr>
              <w:jc w:val="left"/>
              <w:rPr>
                <w:rFonts w:ascii="Calibri" w:eastAsia="Times New Roman" w:hAnsi="Calibri" w:cs="Calibri"/>
                <w:color w:val="000000"/>
                <w:szCs w:val="22"/>
                <w:lang w:eastAsia="cs-CZ"/>
              </w:rPr>
            </w:pPr>
            <w:r w:rsidRPr="00EF5E39">
              <w:rPr>
                <w:rFonts w:ascii="Calibri" w:eastAsia="Times New Roman" w:hAnsi="Calibri" w:cs="Calibri"/>
                <w:color w:val="000000"/>
                <w:szCs w:val="22"/>
                <w:lang w:eastAsia="cs-CZ"/>
              </w:rPr>
              <w:t> </w:t>
            </w:r>
          </w:p>
        </w:tc>
        <w:tc>
          <w:tcPr>
            <w:tcW w:w="692" w:type="pct"/>
            <w:tcBorders>
              <w:top w:val="nil"/>
              <w:left w:val="nil"/>
              <w:bottom w:val="single" w:sz="4" w:space="0" w:color="auto"/>
              <w:right w:val="single" w:sz="8" w:space="0" w:color="auto"/>
            </w:tcBorders>
            <w:shd w:val="clear" w:color="auto" w:fill="auto"/>
            <w:vAlign w:val="center"/>
            <w:hideMark/>
          </w:tcPr>
          <w:p w14:paraId="6FBF05F2" w14:textId="77777777" w:rsidR="00EF5E39" w:rsidRPr="00EF5E39" w:rsidRDefault="00EF5E39" w:rsidP="00EF5E39">
            <w:pPr>
              <w:jc w:val="center"/>
              <w:rPr>
                <w:rFonts w:ascii="Calibri" w:eastAsia="Times New Roman" w:hAnsi="Calibri" w:cs="Calibri"/>
                <w:color w:val="000000"/>
                <w:szCs w:val="22"/>
                <w:lang w:eastAsia="cs-CZ"/>
              </w:rPr>
            </w:pPr>
            <w:r w:rsidRPr="00EF5E39">
              <w:rPr>
                <w:rFonts w:ascii="Calibri" w:eastAsia="Times New Roman" w:hAnsi="Calibri" w:cs="Calibri"/>
                <w:color w:val="000000"/>
                <w:szCs w:val="22"/>
                <w:lang w:eastAsia="cs-CZ"/>
              </w:rPr>
              <w:t> </w:t>
            </w:r>
          </w:p>
        </w:tc>
      </w:tr>
      <w:tr w:rsidR="00EF5E39" w:rsidRPr="00EF5E39" w14:paraId="40CC432B" w14:textId="77777777" w:rsidTr="00EF5E39">
        <w:trPr>
          <w:trHeight w:val="600"/>
        </w:trPr>
        <w:tc>
          <w:tcPr>
            <w:tcW w:w="226" w:type="pct"/>
            <w:tcBorders>
              <w:top w:val="nil"/>
              <w:left w:val="single" w:sz="8" w:space="0" w:color="auto"/>
              <w:bottom w:val="single" w:sz="4" w:space="0" w:color="auto"/>
              <w:right w:val="single" w:sz="4" w:space="0" w:color="auto"/>
            </w:tcBorders>
            <w:shd w:val="clear" w:color="auto" w:fill="auto"/>
            <w:vAlign w:val="center"/>
            <w:hideMark/>
          </w:tcPr>
          <w:p w14:paraId="47AA3507" w14:textId="77777777" w:rsidR="00EF5E39" w:rsidRPr="00EF5E39" w:rsidRDefault="00EF5E39" w:rsidP="00EF5E39">
            <w:pPr>
              <w:jc w:val="center"/>
              <w:rPr>
                <w:rFonts w:ascii="Calibri" w:eastAsia="Times New Roman" w:hAnsi="Calibri" w:cs="Calibri"/>
                <w:color w:val="000000"/>
                <w:szCs w:val="22"/>
                <w:lang w:eastAsia="cs-CZ"/>
              </w:rPr>
            </w:pPr>
            <w:r w:rsidRPr="00EF5E39">
              <w:rPr>
                <w:rFonts w:ascii="Calibri" w:eastAsia="Times New Roman" w:hAnsi="Calibri" w:cs="Calibri"/>
                <w:color w:val="000000"/>
                <w:szCs w:val="22"/>
                <w:lang w:eastAsia="cs-CZ"/>
              </w:rPr>
              <w:t>5.9</w:t>
            </w:r>
          </w:p>
        </w:tc>
        <w:tc>
          <w:tcPr>
            <w:tcW w:w="1539" w:type="pct"/>
            <w:tcBorders>
              <w:top w:val="nil"/>
              <w:left w:val="nil"/>
              <w:bottom w:val="single" w:sz="4" w:space="0" w:color="auto"/>
              <w:right w:val="single" w:sz="4" w:space="0" w:color="auto"/>
            </w:tcBorders>
            <w:shd w:val="clear" w:color="auto" w:fill="auto"/>
            <w:vAlign w:val="center"/>
            <w:hideMark/>
          </w:tcPr>
          <w:p w14:paraId="67C11B04" w14:textId="77777777" w:rsidR="00EF5E39" w:rsidRPr="00EF5E39" w:rsidRDefault="00EF5E39" w:rsidP="00EF5E39">
            <w:pPr>
              <w:jc w:val="left"/>
              <w:rPr>
                <w:rFonts w:ascii="Calibri" w:eastAsia="Times New Roman" w:hAnsi="Calibri" w:cs="Calibri"/>
                <w:color w:val="000000"/>
                <w:szCs w:val="22"/>
                <w:lang w:eastAsia="cs-CZ"/>
              </w:rPr>
            </w:pPr>
            <w:r w:rsidRPr="00EF5E39">
              <w:rPr>
                <w:rFonts w:ascii="Calibri" w:eastAsia="Times New Roman" w:hAnsi="Calibri" w:cs="Calibri"/>
                <w:color w:val="000000"/>
                <w:szCs w:val="22"/>
                <w:lang w:eastAsia="cs-CZ"/>
              </w:rPr>
              <w:t xml:space="preserve">Jiné zpevněné plochy </w:t>
            </w:r>
          </w:p>
        </w:tc>
        <w:tc>
          <w:tcPr>
            <w:tcW w:w="751" w:type="pct"/>
            <w:tcBorders>
              <w:top w:val="nil"/>
              <w:left w:val="nil"/>
              <w:bottom w:val="single" w:sz="4" w:space="0" w:color="auto"/>
              <w:right w:val="single" w:sz="8" w:space="0" w:color="auto"/>
            </w:tcBorders>
            <w:shd w:val="clear" w:color="auto" w:fill="auto"/>
            <w:vAlign w:val="center"/>
            <w:hideMark/>
          </w:tcPr>
          <w:p w14:paraId="7636619C" w14:textId="77777777" w:rsidR="00EF5E39" w:rsidRPr="00EF5E39" w:rsidRDefault="00EF5E39" w:rsidP="00EF5E39">
            <w:pPr>
              <w:jc w:val="center"/>
              <w:rPr>
                <w:rFonts w:ascii="Calibri" w:eastAsia="Times New Roman" w:hAnsi="Calibri" w:cs="Calibri"/>
                <w:color w:val="000000"/>
                <w:szCs w:val="22"/>
                <w:lang w:eastAsia="cs-CZ"/>
              </w:rPr>
            </w:pPr>
            <w:r w:rsidRPr="00EF5E39">
              <w:rPr>
                <w:rFonts w:ascii="Calibri" w:eastAsia="Times New Roman" w:hAnsi="Calibri" w:cs="Calibri"/>
                <w:color w:val="000000"/>
                <w:szCs w:val="22"/>
                <w:lang w:eastAsia="cs-CZ"/>
              </w:rPr>
              <w:t>719,25</w:t>
            </w:r>
          </w:p>
        </w:tc>
        <w:tc>
          <w:tcPr>
            <w:tcW w:w="252" w:type="pct"/>
            <w:tcBorders>
              <w:top w:val="nil"/>
              <w:left w:val="nil"/>
              <w:bottom w:val="single" w:sz="4" w:space="0" w:color="auto"/>
              <w:right w:val="single" w:sz="4" w:space="0" w:color="auto"/>
            </w:tcBorders>
            <w:shd w:val="clear" w:color="auto" w:fill="auto"/>
            <w:vAlign w:val="center"/>
            <w:hideMark/>
          </w:tcPr>
          <w:p w14:paraId="1F4B92DD" w14:textId="77777777" w:rsidR="00EF5E39" w:rsidRPr="00EF5E39" w:rsidRDefault="00EF5E39" w:rsidP="00EF5E39">
            <w:pPr>
              <w:jc w:val="center"/>
              <w:rPr>
                <w:rFonts w:ascii="Calibri" w:eastAsia="Times New Roman" w:hAnsi="Calibri" w:cs="Calibri"/>
                <w:color w:val="000000"/>
                <w:szCs w:val="22"/>
                <w:lang w:eastAsia="cs-CZ"/>
              </w:rPr>
            </w:pPr>
            <w:r w:rsidRPr="00EF5E39">
              <w:rPr>
                <w:rFonts w:ascii="Calibri" w:eastAsia="Times New Roman" w:hAnsi="Calibri" w:cs="Calibri"/>
                <w:color w:val="000000"/>
                <w:szCs w:val="22"/>
                <w:lang w:eastAsia="cs-CZ"/>
              </w:rPr>
              <w:t>14</w:t>
            </w:r>
          </w:p>
        </w:tc>
        <w:tc>
          <w:tcPr>
            <w:tcW w:w="1539" w:type="pct"/>
            <w:tcBorders>
              <w:top w:val="nil"/>
              <w:left w:val="nil"/>
              <w:bottom w:val="single" w:sz="4" w:space="0" w:color="auto"/>
              <w:right w:val="single" w:sz="4" w:space="0" w:color="auto"/>
            </w:tcBorders>
            <w:shd w:val="clear" w:color="auto" w:fill="auto"/>
            <w:vAlign w:val="center"/>
            <w:hideMark/>
          </w:tcPr>
          <w:p w14:paraId="314DDF0F" w14:textId="77777777" w:rsidR="00EF5E39" w:rsidRPr="00EF5E39" w:rsidRDefault="00EF5E39" w:rsidP="00EF5E39">
            <w:pPr>
              <w:jc w:val="left"/>
              <w:rPr>
                <w:rFonts w:ascii="Calibri" w:eastAsia="Times New Roman" w:hAnsi="Calibri" w:cs="Calibri"/>
                <w:color w:val="000000"/>
                <w:szCs w:val="22"/>
                <w:lang w:eastAsia="cs-CZ"/>
              </w:rPr>
            </w:pPr>
            <w:r w:rsidRPr="00EF5E39">
              <w:rPr>
                <w:rFonts w:ascii="Calibri" w:eastAsia="Times New Roman" w:hAnsi="Calibri" w:cs="Calibri"/>
                <w:color w:val="000000"/>
                <w:szCs w:val="22"/>
                <w:lang w:eastAsia="cs-CZ"/>
              </w:rPr>
              <w:t>Hlavní uzávěr topení - horká voda</w:t>
            </w:r>
          </w:p>
        </w:tc>
        <w:tc>
          <w:tcPr>
            <w:tcW w:w="692" w:type="pct"/>
            <w:tcBorders>
              <w:top w:val="nil"/>
              <w:left w:val="nil"/>
              <w:bottom w:val="single" w:sz="4" w:space="0" w:color="auto"/>
              <w:right w:val="single" w:sz="8" w:space="0" w:color="auto"/>
            </w:tcBorders>
            <w:shd w:val="clear" w:color="auto" w:fill="auto"/>
            <w:vAlign w:val="center"/>
            <w:hideMark/>
          </w:tcPr>
          <w:p w14:paraId="137313D3" w14:textId="77777777" w:rsidR="00EF5E39" w:rsidRPr="00EF5E39" w:rsidRDefault="00EF5E39" w:rsidP="00EF5E39">
            <w:pPr>
              <w:jc w:val="center"/>
              <w:rPr>
                <w:rFonts w:ascii="Calibri" w:eastAsia="Times New Roman" w:hAnsi="Calibri" w:cs="Calibri"/>
                <w:color w:val="000000"/>
                <w:szCs w:val="22"/>
                <w:lang w:eastAsia="cs-CZ"/>
              </w:rPr>
            </w:pPr>
            <w:proofErr w:type="gramStart"/>
            <w:r w:rsidRPr="00EF5E39">
              <w:rPr>
                <w:rFonts w:ascii="Calibri" w:eastAsia="Times New Roman" w:hAnsi="Calibri" w:cs="Calibri"/>
                <w:color w:val="000000"/>
                <w:szCs w:val="22"/>
                <w:lang w:eastAsia="cs-CZ"/>
              </w:rPr>
              <w:t>1.PP</w:t>
            </w:r>
            <w:proofErr w:type="gramEnd"/>
          </w:p>
        </w:tc>
      </w:tr>
      <w:tr w:rsidR="00EF5E39" w:rsidRPr="00EF5E39" w14:paraId="61690F8C" w14:textId="77777777" w:rsidTr="00EF5E39">
        <w:trPr>
          <w:trHeight w:val="91"/>
        </w:trPr>
        <w:tc>
          <w:tcPr>
            <w:tcW w:w="226" w:type="pct"/>
            <w:tcBorders>
              <w:top w:val="nil"/>
              <w:left w:val="single" w:sz="8" w:space="0" w:color="auto"/>
              <w:bottom w:val="single" w:sz="8" w:space="0" w:color="auto"/>
              <w:right w:val="single" w:sz="4" w:space="0" w:color="auto"/>
            </w:tcBorders>
            <w:shd w:val="clear" w:color="auto" w:fill="auto"/>
            <w:vAlign w:val="center"/>
            <w:hideMark/>
          </w:tcPr>
          <w:p w14:paraId="7739A754" w14:textId="77777777" w:rsidR="00EF5E39" w:rsidRPr="00EF5E39" w:rsidRDefault="00EF5E39" w:rsidP="00EF5E39">
            <w:pPr>
              <w:jc w:val="center"/>
              <w:rPr>
                <w:rFonts w:ascii="Calibri" w:eastAsia="Times New Roman" w:hAnsi="Calibri" w:cs="Calibri"/>
                <w:color w:val="000000"/>
                <w:szCs w:val="22"/>
                <w:lang w:eastAsia="cs-CZ"/>
              </w:rPr>
            </w:pPr>
            <w:r w:rsidRPr="00EF5E39">
              <w:rPr>
                <w:rFonts w:ascii="Calibri" w:eastAsia="Times New Roman" w:hAnsi="Calibri" w:cs="Calibri"/>
                <w:color w:val="000000"/>
                <w:szCs w:val="22"/>
                <w:lang w:eastAsia="cs-CZ"/>
              </w:rPr>
              <w:t> </w:t>
            </w:r>
          </w:p>
        </w:tc>
        <w:tc>
          <w:tcPr>
            <w:tcW w:w="1539" w:type="pct"/>
            <w:tcBorders>
              <w:top w:val="nil"/>
              <w:left w:val="nil"/>
              <w:bottom w:val="single" w:sz="8" w:space="0" w:color="auto"/>
              <w:right w:val="single" w:sz="4" w:space="0" w:color="auto"/>
            </w:tcBorders>
            <w:shd w:val="clear" w:color="auto" w:fill="auto"/>
            <w:vAlign w:val="center"/>
            <w:hideMark/>
          </w:tcPr>
          <w:p w14:paraId="79D53221" w14:textId="77777777" w:rsidR="00EF5E39" w:rsidRPr="00EF5E39" w:rsidRDefault="00EF5E39" w:rsidP="00EF5E39">
            <w:pPr>
              <w:jc w:val="left"/>
              <w:rPr>
                <w:rFonts w:ascii="Calibri" w:eastAsia="Times New Roman" w:hAnsi="Calibri" w:cs="Calibri"/>
                <w:color w:val="000000"/>
                <w:szCs w:val="22"/>
                <w:lang w:eastAsia="cs-CZ"/>
              </w:rPr>
            </w:pPr>
            <w:r w:rsidRPr="00EF5E39">
              <w:rPr>
                <w:rFonts w:ascii="Calibri" w:eastAsia="Times New Roman" w:hAnsi="Calibri" w:cs="Calibri"/>
                <w:color w:val="000000"/>
                <w:szCs w:val="22"/>
                <w:lang w:eastAsia="cs-CZ"/>
              </w:rPr>
              <w:t> </w:t>
            </w:r>
          </w:p>
        </w:tc>
        <w:tc>
          <w:tcPr>
            <w:tcW w:w="751" w:type="pct"/>
            <w:tcBorders>
              <w:top w:val="nil"/>
              <w:left w:val="nil"/>
              <w:bottom w:val="single" w:sz="8" w:space="0" w:color="auto"/>
              <w:right w:val="single" w:sz="8" w:space="0" w:color="auto"/>
            </w:tcBorders>
            <w:shd w:val="clear" w:color="auto" w:fill="auto"/>
            <w:vAlign w:val="center"/>
            <w:hideMark/>
          </w:tcPr>
          <w:p w14:paraId="02F11C7F" w14:textId="77777777" w:rsidR="00EF5E39" w:rsidRPr="00EF5E39" w:rsidRDefault="00EF5E39" w:rsidP="00EF5E39">
            <w:pPr>
              <w:jc w:val="left"/>
              <w:rPr>
                <w:rFonts w:ascii="Calibri" w:eastAsia="Times New Roman" w:hAnsi="Calibri" w:cs="Calibri"/>
                <w:color w:val="000000"/>
                <w:szCs w:val="22"/>
                <w:lang w:eastAsia="cs-CZ"/>
              </w:rPr>
            </w:pPr>
            <w:r w:rsidRPr="00EF5E39">
              <w:rPr>
                <w:rFonts w:ascii="Calibri" w:eastAsia="Times New Roman" w:hAnsi="Calibri" w:cs="Calibri"/>
                <w:color w:val="000000"/>
                <w:szCs w:val="22"/>
                <w:lang w:eastAsia="cs-CZ"/>
              </w:rPr>
              <w:t> </w:t>
            </w:r>
          </w:p>
        </w:tc>
        <w:tc>
          <w:tcPr>
            <w:tcW w:w="252" w:type="pct"/>
            <w:tcBorders>
              <w:top w:val="nil"/>
              <w:left w:val="nil"/>
              <w:bottom w:val="single" w:sz="8" w:space="0" w:color="auto"/>
              <w:right w:val="single" w:sz="4" w:space="0" w:color="auto"/>
            </w:tcBorders>
            <w:shd w:val="clear" w:color="auto" w:fill="auto"/>
            <w:vAlign w:val="center"/>
            <w:hideMark/>
          </w:tcPr>
          <w:p w14:paraId="76DED507" w14:textId="77777777" w:rsidR="00EF5E39" w:rsidRPr="00EF5E39" w:rsidRDefault="00EF5E39" w:rsidP="00EF5E39">
            <w:pPr>
              <w:jc w:val="center"/>
              <w:rPr>
                <w:rFonts w:ascii="Calibri" w:eastAsia="Times New Roman" w:hAnsi="Calibri" w:cs="Calibri"/>
                <w:color w:val="000000"/>
                <w:szCs w:val="22"/>
                <w:lang w:eastAsia="cs-CZ"/>
              </w:rPr>
            </w:pPr>
            <w:r w:rsidRPr="00EF5E39">
              <w:rPr>
                <w:rFonts w:ascii="Calibri" w:eastAsia="Times New Roman" w:hAnsi="Calibri" w:cs="Calibri"/>
                <w:color w:val="000000"/>
                <w:szCs w:val="22"/>
                <w:lang w:eastAsia="cs-CZ"/>
              </w:rPr>
              <w:t> </w:t>
            </w:r>
          </w:p>
        </w:tc>
        <w:tc>
          <w:tcPr>
            <w:tcW w:w="1539" w:type="pct"/>
            <w:tcBorders>
              <w:top w:val="nil"/>
              <w:left w:val="nil"/>
              <w:bottom w:val="single" w:sz="8" w:space="0" w:color="auto"/>
              <w:right w:val="single" w:sz="4" w:space="0" w:color="auto"/>
            </w:tcBorders>
            <w:shd w:val="clear" w:color="auto" w:fill="auto"/>
            <w:vAlign w:val="center"/>
            <w:hideMark/>
          </w:tcPr>
          <w:p w14:paraId="5D9F63C8" w14:textId="77777777" w:rsidR="00EF5E39" w:rsidRPr="00EF5E39" w:rsidRDefault="00EF5E39" w:rsidP="00EF5E39">
            <w:pPr>
              <w:jc w:val="left"/>
              <w:rPr>
                <w:rFonts w:ascii="Calibri" w:eastAsia="Times New Roman" w:hAnsi="Calibri" w:cs="Calibri"/>
                <w:color w:val="000000"/>
                <w:szCs w:val="22"/>
                <w:lang w:eastAsia="cs-CZ"/>
              </w:rPr>
            </w:pPr>
            <w:r w:rsidRPr="00EF5E39">
              <w:rPr>
                <w:rFonts w:ascii="Calibri" w:eastAsia="Times New Roman" w:hAnsi="Calibri" w:cs="Calibri"/>
                <w:color w:val="000000"/>
                <w:szCs w:val="22"/>
                <w:lang w:eastAsia="cs-CZ"/>
              </w:rPr>
              <w:t> </w:t>
            </w:r>
          </w:p>
        </w:tc>
        <w:tc>
          <w:tcPr>
            <w:tcW w:w="692" w:type="pct"/>
            <w:tcBorders>
              <w:top w:val="nil"/>
              <w:left w:val="nil"/>
              <w:bottom w:val="single" w:sz="8" w:space="0" w:color="auto"/>
              <w:right w:val="single" w:sz="8" w:space="0" w:color="auto"/>
            </w:tcBorders>
            <w:shd w:val="clear" w:color="auto" w:fill="auto"/>
            <w:vAlign w:val="center"/>
            <w:hideMark/>
          </w:tcPr>
          <w:p w14:paraId="46C3D256" w14:textId="77777777" w:rsidR="00EF5E39" w:rsidRPr="00EF5E39" w:rsidRDefault="00EF5E39" w:rsidP="00EF5E39">
            <w:pPr>
              <w:jc w:val="center"/>
              <w:rPr>
                <w:rFonts w:ascii="Calibri" w:eastAsia="Times New Roman" w:hAnsi="Calibri" w:cs="Calibri"/>
                <w:color w:val="000000"/>
                <w:szCs w:val="22"/>
                <w:lang w:eastAsia="cs-CZ"/>
              </w:rPr>
            </w:pPr>
            <w:r w:rsidRPr="00EF5E39">
              <w:rPr>
                <w:rFonts w:ascii="Calibri" w:eastAsia="Times New Roman" w:hAnsi="Calibri" w:cs="Calibri"/>
                <w:color w:val="000000"/>
                <w:szCs w:val="22"/>
                <w:lang w:eastAsia="cs-CZ"/>
              </w:rPr>
              <w:t> </w:t>
            </w:r>
          </w:p>
        </w:tc>
      </w:tr>
      <w:tr w:rsidR="00EF5E39" w:rsidRPr="00EF5E39" w14:paraId="4A289170" w14:textId="77777777" w:rsidTr="00EF5E39">
        <w:trPr>
          <w:trHeight w:val="300"/>
        </w:trPr>
        <w:tc>
          <w:tcPr>
            <w:tcW w:w="226" w:type="pct"/>
            <w:tcBorders>
              <w:top w:val="nil"/>
              <w:left w:val="nil"/>
              <w:bottom w:val="nil"/>
              <w:right w:val="nil"/>
            </w:tcBorders>
            <w:shd w:val="clear" w:color="auto" w:fill="auto"/>
            <w:vAlign w:val="center"/>
            <w:hideMark/>
          </w:tcPr>
          <w:p w14:paraId="168653B1" w14:textId="77777777" w:rsidR="00EF5E39" w:rsidRPr="00EF5E39" w:rsidRDefault="00EF5E39" w:rsidP="00EF5E39">
            <w:pPr>
              <w:jc w:val="center"/>
              <w:rPr>
                <w:rFonts w:ascii="Calibri" w:eastAsia="Times New Roman" w:hAnsi="Calibri" w:cs="Calibri"/>
                <w:color w:val="000000"/>
                <w:szCs w:val="22"/>
                <w:lang w:eastAsia="cs-CZ"/>
              </w:rPr>
            </w:pPr>
          </w:p>
        </w:tc>
        <w:tc>
          <w:tcPr>
            <w:tcW w:w="1539" w:type="pct"/>
            <w:tcBorders>
              <w:top w:val="nil"/>
              <w:left w:val="nil"/>
              <w:bottom w:val="nil"/>
              <w:right w:val="nil"/>
            </w:tcBorders>
            <w:shd w:val="clear" w:color="auto" w:fill="auto"/>
            <w:vAlign w:val="center"/>
            <w:hideMark/>
          </w:tcPr>
          <w:p w14:paraId="3A455B02" w14:textId="77777777" w:rsidR="00EF5E39" w:rsidRPr="00EF5E39" w:rsidRDefault="00EF5E39" w:rsidP="00EF5E39">
            <w:pPr>
              <w:jc w:val="center"/>
              <w:rPr>
                <w:rFonts w:ascii="Times New Roman" w:eastAsia="Times New Roman" w:hAnsi="Times New Roman" w:cs="Times New Roman"/>
                <w:sz w:val="20"/>
                <w:szCs w:val="20"/>
                <w:lang w:eastAsia="cs-CZ"/>
              </w:rPr>
            </w:pPr>
          </w:p>
        </w:tc>
        <w:tc>
          <w:tcPr>
            <w:tcW w:w="751" w:type="pct"/>
            <w:tcBorders>
              <w:top w:val="nil"/>
              <w:left w:val="nil"/>
              <w:bottom w:val="nil"/>
              <w:right w:val="nil"/>
            </w:tcBorders>
            <w:shd w:val="clear" w:color="auto" w:fill="auto"/>
            <w:vAlign w:val="center"/>
            <w:hideMark/>
          </w:tcPr>
          <w:p w14:paraId="11C12DED" w14:textId="77777777" w:rsidR="00EF5E39" w:rsidRPr="00EF5E39" w:rsidRDefault="00EF5E39" w:rsidP="00EF5E39">
            <w:pPr>
              <w:jc w:val="left"/>
              <w:rPr>
                <w:rFonts w:ascii="Times New Roman" w:eastAsia="Times New Roman" w:hAnsi="Times New Roman" w:cs="Times New Roman"/>
                <w:sz w:val="20"/>
                <w:szCs w:val="20"/>
                <w:lang w:eastAsia="cs-CZ"/>
              </w:rPr>
            </w:pPr>
          </w:p>
        </w:tc>
        <w:tc>
          <w:tcPr>
            <w:tcW w:w="252" w:type="pct"/>
            <w:tcBorders>
              <w:top w:val="nil"/>
              <w:left w:val="nil"/>
              <w:bottom w:val="nil"/>
              <w:right w:val="nil"/>
            </w:tcBorders>
            <w:shd w:val="clear" w:color="auto" w:fill="auto"/>
            <w:vAlign w:val="center"/>
            <w:hideMark/>
          </w:tcPr>
          <w:p w14:paraId="3B0B9A8A" w14:textId="77777777" w:rsidR="00EF5E39" w:rsidRPr="00EF5E39" w:rsidRDefault="00EF5E39" w:rsidP="00EF5E39">
            <w:pPr>
              <w:jc w:val="left"/>
              <w:rPr>
                <w:rFonts w:ascii="Times New Roman" w:eastAsia="Times New Roman" w:hAnsi="Times New Roman" w:cs="Times New Roman"/>
                <w:sz w:val="20"/>
                <w:szCs w:val="20"/>
                <w:lang w:eastAsia="cs-CZ"/>
              </w:rPr>
            </w:pPr>
          </w:p>
        </w:tc>
        <w:tc>
          <w:tcPr>
            <w:tcW w:w="1539" w:type="pct"/>
            <w:tcBorders>
              <w:top w:val="nil"/>
              <w:left w:val="nil"/>
              <w:bottom w:val="nil"/>
              <w:right w:val="nil"/>
            </w:tcBorders>
            <w:shd w:val="clear" w:color="auto" w:fill="auto"/>
            <w:vAlign w:val="center"/>
            <w:hideMark/>
          </w:tcPr>
          <w:p w14:paraId="473477E0" w14:textId="77777777" w:rsidR="00EF5E39" w:rsidRPr="00EF5E39" w:rsidRDefault="00EF5E39" w:rsidP="00EF5E39">
            <w:pPr>
              <w:jc w:val="left"/>
              <w:rPr>
                <w:rFonts w:ascii="Times New Roman" w:eastAsia="Times New Roman" w:hAnsi="Times New Roman" w:cs="Times New Roman"/>
                <w:sz w:val="20"/>
                <w:szCs w:val="20"/>
                <w:lang w:eastAsia="cs-CZ"/>
              </w:rPr>
            </w:pPr>
          </w:p>
        </w:tc>
        <w:tc>
          <w:tcPr>
            <w:tcW w:w="692" w:type="pct"/>
            <w:tcBorders>
              <w:top w:val="nil"/>
              <w:left w:val="nil"/>
              <w:bottom w:val="nil"/>
              <w:right w:val="nil"/>
            </w:tcBorders>
            <w:shd w:val="clear" w:color="auto" w:fill="auto"/>
            <w:vAlign w:val="center"/>
            <w:hideMark/>
          </w:tcPr>
          <w:p w14:paraId="42E79AC0" w14:textId="77777777" w:rsidR="00EF5E39" w:rsidRPr="00EF5E39" w:rsidRDefault="00EF5E39" w:rsidP="00EF5E39">
            <w:pPr>
              <w:jc w:val="left"/>
              <w:rPr>
                <w:rFonts w:ascii="Times New Roman" w:eastAsia="Times New Roman" w:hAnsi="Times New Roman" w:cs="Times New Roman"/>
                <w:sz w:val="20"/>
                <w:szCs w:val="20"/>
                <w:lang w:eastAsia="cs-CZ"/>
              </w:rPr>
            </w:pPr>
          </w:p>
        </w:tc>
      </w:tr>
      <w:tr w:rsidR="00EF5E39" w:rsidRPr="00EF5E39" w14:paraId="58925DF2" w14:textId="77777777" w:rsidTr="00EF5E39">
        <w:trPr>
          <w:trHeight w:val="300"/>
        </w:trPr>
        <w:tc>
          <w:tcPr>
            <w:tcW w:w="226" w:type="pct"/>
            <w:tcBorders>
              <w:top w:val="nil"/>
              <w:left w:val="nil"/>
              <w:bottom w:val="nil"/>
              <w:right w:val="nil"/>
            </w:tcBorders>
            <w:shd w:val="clear" w:color="auto" w:fill="auto"/>
            <w:vAlign w:val="center"/>
            <w:hideMark/>
          </w:tcPr>
          <w:p w14:paraId="11605FCA" w14:textId="77777777" w:rsidR="00EF5E39" w:rsidRPr="00EF5E39" w:rsidRDefault="00EF5E39" w:rsidP="00EF5E39">
            <w:pPr>
              <w:jc w:val="left"/>
              <w:rPr>
                <w:rFonts w:ascii="Times New Roman" w:eastAsia="Times New Roman" w:hAnsi="Times New Roman" w:cs="Times New Roman"/>
                <w:sz w:val="20"/>
                <w:szCs w:val="20"/>
                <w:lang w:eastAsia="cs-CZ"/>
              </w:rPr>
            </w:pPr>
          </w:p>
        </w:tc>
        <w:tc>
          <w:tcPr>
            <w:tcW w:w="1539" w:type="pct"/>
            <w:tcBorders>
              <w:top w:val="nil"/>
              <w:left w:val="nil"/>
              <w:bottom w:val="nil"/>
              <w:right w:val="nil"/>
            </w:tcBorders>
            <w:shd w:val="clear" w:color="auto" w:fill="auto"/>
            <w:vAlign w:val="center"/>
            <w:hideMark/>
          </w:tcPr>
          <w:p w14:paraId="394783A7" w14:textId="77777777" w:rsidR="00EF5E39" w:rsidRPr="00EF5E39" w:rsidRDefault="00EF5E39" w:rsidP="00EF5E39">
            <w:pPr>
              <w:jc w:val="left"/>
              <w:rPr>
                <w:rFonts w:eastAsia="Times New Roman"/>
                <w:b/>
                <w:bCs/>
                <w:sz w:val="20"/>
                <w:szCs w:val="20"/>
                <w:lang w:eastAsia="cs-CZ"/>
              </w:rPr>
            </w:pPr>
            <w:r w:rsidRPr="00EF5E39">
              <w:rPr>
                <w:rFonts w:eastAsia="Times New Roman"/>
                <w:b/>
                <w:bCs/>
                <w:sz w:val="20"/>
                <w:szCs w:val="20"/>
                <w:lang w:eastAsia="cs-CZ"/>
              </w:rPr>
              <w:t>Provozní podmínky</w:t>
            </w:r>
          </w:p>
        </w:tc>
        <w:tc>
          <w:tcPr>
            <w:tcW w:w="751" w:type="pct"/>
            <w:tcBorders>
              <w:top w:val="nil"/>
              <w:left w:val="nil"/>
              <w:bottom w:val="nil"/>
              <w:right w:val="nil"/>
            </w:tcBorders>
            <w:shd w:val="clear" w:color="auto" w:fill="auto"/>
            <w:vAlign w:val="center"/>
            <w:hideMark/>
          </w:tcPr>
          <w:p w14:paraId="07926B26" w14:textId="77777777" w:rsidR="00EF5E39" w:rsidRPr="00EF5E39" w:rsidRDefault="00EF5E39" w:rsidP="00EF5E39">
            <w:pPr>
              <w:jc w:val="left"/>
              <w:rPr>
                <w:rFonts w:eastAsia="Times New Roman"/>
                <w:b/>
                <w:bCs/>
                <w:sz w:val="20"/>
                <w:szCs w:val="20"/>
                <w:lang w:eastAsia="cs-CZ"/>
              </w:rPr>
            </w:pPr>
          </w:p>
        </w:tc>
        <w:tc>
          <w:tcPr>
            <w:tcW w:w="252" w:type="pct"/>
            <w:tcBorders>
              <w:top w:val="nil"/>
              <w:left w:val="nil"/>
              <w:bottom w:val="nil"/>
              <w:right w:val="nil"/>
            </w:tcBorders>
            <w:shd w:val="clear" w:color="auto" w:fill="auto"/>
            <w:vAlign w:val="center"/>
            <w:hideMark/>
          </w:tcPr>
          <w:p w14:paraId="17253D3D" w14:textId="77777777" w:rsidR="00EF5E39" w:rsidRPr="00EF5E39" w:rsidRDefault="00EF5E39" w:rsidP="00EF5E39">
            <w:pPr>
              <w:jc w:val="left"/>
              <w:rPr>
                <w:rFonts w:ascii="Times New Roman" w:eastAsia="Times New Roman" w:hAnsi="Times New Roman" w:cs="Times New Roman"/>
                <w:sz w:val="20"/>
                <w:szCs w:val="20"/>
                <w:lang w:eastAsia="cs-CZ"/>
              </w:rPr>
            </w:pPr>
          </w:p>
        </w:tc>
        <w:tc>
          <w:tcPr>
            <w:tcW w:w="1539" w:type="pct"/>
            <w:tcBorders>
              <w:top w:val="nil"/>
              <w:left w:val="nil"/>
              <w:bottom w:val="nil"/>
              <w:right w:val="nil"/>
            </w:tcBorders>
            <w:shd w:val="clear" w:color="auto" w:fill="auto"/>
            <w:vAlign w:val="center"/>
            <w:hideMark/>
          </w:tcPr>
          <w:p w14:paraId="0AAB1BFD" w14:textId="77777777" w:rsidR="00EF5E39" w:rsidRPr="00EF5E39" w:rsidRDefault="00EF5E39" w:rsidP="00EF5E39">
            <w:pPr>
              <w:jc w:val="left"/>
              <w:rPr>
                <w:rFonts w:eastAsia="Times New Roman"/>
                <w:b/>
                <w:bCs/>
                <w:sz w:val="20"/>
                <w:szCs w:val="20"/>
                <w:lang w:eastAsia="cs-CZ"/>
              </w:rPr>
            </w:pPr>
            <w:r w:rsidRPr="00EF5E39">
              <w:rPr>
                <w:rFonts w:eastAsia="Times New Roman"/>
                <w:b/>
                <w:bCs/>
                <w:sz w:val="20"/>
                <w:szCs w:val="20"/>
                <w:lang w:eastAsia="cs-CZ"/>
              </w:rPr>
              <w:t>Provozní doba</w:t>
            </w:r>
          </w:p>
        </w:tc>
        <w:tc>
          <w:tcPr>
            <w:tcW w:w="692" w:type="pct"/>
            <w:tcBorders>
              <w:top w:val="nil"/>
              <w:left w:val="nil"/>
              <w:bottom w:val="nil"/>
              <w:right w:val="nil"/>
            </w:tcBorders>
            <w:shd w:val="clear" w:color="auto" w:fill="auto"/>
            <w:vAlign w:val="center"/>
            <w:hideMark/>
          </w:tcPr>
          <w:p w14:paraId="615D6FAE" w14:textId="77777777" w:rsidR="00EF5E39" w:rsidRPr="00EF5E39" w:rsidRDefault="00EF5E39" w:rsidP="00EF5E39">
            <w:pPr>
              <w:jc w:val="left"/>
              <w:rPr>
                <w:rFonts w:eastAsia="Times New Roman"/>
                <w:b/>
                <w:bCs/>
                <w:sz w:val="20"/>
                <w:szCs w:val="20"/>
                <w:lang w:eastAsia="cs-CZ"/>
              </w:rPr>
            </w:pPr>
          </w:p>
        </w:tc>
      </w:tr>
      <w:tr w:rsidR="00EF5E39" w:rsidRPr="00EF5E39" w14:paraId="4D26241D" w14:textId="77777777" w:rsidTr="00EF5E39">
        <w:trPr>
          <w:trHeight w:val="300"/>
        </w:trPr>
        <w:tc>
          <w:tcPr>
            <w:tcW w:w="22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22AF0CC" w14:textId="77777777" w:rsidR="00EF5E39" w:rsidRPr="00EF5E39" w:rsidRDefault="00EF5E39" w:rsidP="00EF5E39">
            <w:pPr>
              <w:jc w:val="center"/>
              <w:rPr>
                <w:rFonts w:ascii="Calibri" w:eastAsia="Times New Roman" w:hAnsi="Calibri" w:cs="Calibri"/>
                <w:color w:val="000000"/>
                <w:szCs w:val="22"/>
                <w:lang w:eastAsia="cs-CZ"/>
              </w:rPr>
            </w:pPr>
            <w:r w:rsidRPr="00EF5E39">
              <w:rPr>
                <w:rFonts w:ascii="Calibri" w:eastAsia="Times New Roman" w:hAnsi="Calibri" w:cs="Calibri"/>
                <w:color w:val="000000"/>
                <w:szCs w:val="22"/>
                <w:lang w:eastAsia="cs-CZ"/>
              </w:rPr>
              <w:t>A</w:t>
            </w:r>
          </w:p>
        </w:tc>
        <w:tc>
          <w:tcPr>
            <w:tcW w:w="1539" w:type="pct"/>
            <w:tcBorders>
              <w:top w:val="single" w:sz="4" w:space="0" w:color="auto"/>
              <w:left w:val="nil"/>
              <w:bottom w:val="single" w:sz="4" w:space="0" w:color="auto"/>
              <w:right w:val="single" w:sz="4" w:space="0" w:color="auto"/>
            </w:tcBorders>
            <w:shd w:val="clear" w:color="auto" w:fill="auto"/>
            <w:vAlign w:val="center"/>
            <w:hideMark/>
          </w:tcPr>
          <w:p w14:paraId="44647A75" w14:textId="77777777" w:rsidR="00EF5E39" w:rsidRPr="00EF5E39" w:rsidRDefault="00EF5E39" w:rsidP="00EF5E39">
            <w:pPr>
              <w:jc w:val="left"/>
              <w:rPr>
                <w:rFonts w:eastAsia="Times New Roman"/>
                <w:b/>
                <w:bCs/>
                <w:sz w:val="20"/>
                <w:szCs w:val="20"/>
                <w:lang w:eastAsia="cs-CZ"/>
              </w:rPr>
            </w:pPr>
            <w:r w:rsidRPr="00EF5E39">
              <w:rPr>
                <w:rFonts w:eastAsia="Times New Roman"/>
                <w:b/>
                <w:bCs/>
                <w:sz w:val="20"/>
                <w:szCs w:val="20"/>
                <w:lang w:eastAsia="cs-CZ"/>
              </w:rPr>
              <w:t>Charakter objektu dle využití</w:t>
            </w:r>
          </w:p>
        </w:tc>
        <w:tc>
          <w:tcPr>
            <w:tcW w:w="751" w:type="pct"/>
            <w:tcBorders>
              <w:top w:val="nil"/>
              <w:left w:val="nil"/>
              <w:bottom w:val="nil"/>
              <w:right w:val="nil"/>
            </w:tcBorders>
            <w:shd w:val="clear" w:color="auto" w:fill="auto"/>
            <w:vAlign w:val="center"/>
            <w:hideMark/>
          </w:tcPr>
          <w:p w14:paraId="5DBAA4C2" w14:textId="77777777" w:rsidR="00EF5E39" w:rsidRPr="00EF5E39" w:rsidRDefault="00EF5E39" w:rsidP="00EF5E39">
            <w:pPr>
              <w:jc w:val="left"/>
              <w:rPr>
                <w:rFonts w:eastAsia="Times New Roman"/>
                <w:b/>
                <w:bCs/>
                <w:sz w:val="20"/>
                <w:szCs w:val="20"/>
                <w:lang w:eastAsia="cs-CZ"/>
              </w:rPr>
            </w:pPr>
          </w:p>
        </w:tc>
        <w:tc>
          <w:tcPr>
            <w:tcW w:w="252" w:type="pct"/>
            <w:tcBorders>
              <w:top w:val="nil"/>
              <w:left w:val="nil"/>
              <w:bottom w:val="nil"/>
              <w:right w:val="nil"/>
            </w:tcBorders>
            <w:shd w:val="clear" w:color="auto" w:fill="auto"/>
            <w:vAlign w:val="center"/>
            <w:hideMark/>
          </w:tcPr>
          <w:p w14:paraId="5C4F978B" w14:textId="77777777" w:rsidR="00EF5E39" w:rsidRPr="00EF5E39" w:rsidRDefault="00EF5E39" w:rsidP="00EF5E39">
            <w:pPr>
              <w:jc w:val="left"/>
              <w:rPr>
                <w:rFonts w:ascii="Times New Roman" w:eastAsia="Times New Roman" w:hAnsi="Times New Roman" w:cs="Times New Roman"/>
                <w:sz w:val="20"/>
                <w:szCs w:val="20"/>
                <w:lang w:eastAsia="cs-CZ"/>
              </w:rPr>
            </w:pPr>
          </w:p>
        </w:tc>
        <w:tc>
          <w:tcPr>
            <w:tcW w:w="153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4758D01" w14:textId="77777777" w:rsidR="00EF5E39" w:rsidRPr="00EF5E39" w:rsidRDefault="00EF5E39" w:rsidP="00EF5E39">
            <w:pPr>
              <w:jc w:val="left"/>
              <w:rPr>
                <w:rFonts w:eastAsia="Times New Roman"/>
                <w:b/>
                <w:bCs/>
                <w:sz w:val="20"/>
                <w:szCs w:val="20"/>
                <w:lang w:eastAsia="cs-CZ"/>
              </w:rPr>
            </w:pPr>
            <w:r w:rsidRPr="00EF5E39">
              <w:rPr>
                <w:rFonts w:eastAsia="Times New Roman"/>
                <w:b/>
                <w:bCs/>
                <w:sz w:val="20"/>
                <w:szCs w:val="20"/>
                <w:lang w:eastAsia="cs-CZ"/>
              </w:rPr>
              <w:t>Pracovní dny</w:t>
            </w:r>
          </w:p>
        </w:tc>
        <w:tc>
          <w:tcPr>
            <w:tcW w:w="692" w:type="pct"/>
            <w:tcBorders>
              <w:top w:val="single" w:sz="4" w:space="0" w:color="auto"/>
              <w:left w:val="nil"/>
              <w:bottom w:val="single" w:sz="4" w:space="0" w:color="auto"/>
              <w:right w:val="single" w:sz="4" w:space="0" w:color="auto"/>
            </w:tcBorders>
            <w:shd w:val="clear" w:color="auto" w:fill="auto"/>
            <w:vAlign w:val="center"/>
            <w:hideMark/>
          </w:tcPr>
          <w:p w14:paraId="5CAF5393" w14:textId="77777777" w:rsidR="00EF5E39" w:rsidRPr="00EF5E39" w:rsidRDefault="00EF5E39" w:rsidP="00EF5E39">
            <w:pPr>
              <w:jc w:val="left"/>
              <w:rPr>
                <w:rFonts w:eastAsia="Times New Roman"/>
                <w:b/>
                <w:bCs/>
                <w:sz w:val="20"/>
                <w:szCs w:val="20"/>
                <w:lang w:eastAsia="cs-CZ"/>
              </w:rPr>
            </w:pPr>
            <w:r w:rsidRPr="00EF5E39">
              <w:rPr>
                <w:rFonts w:eastAsia="Times New Roman"/>
                <w:b/>
                <w:bCs/>
                <w:sz w:val="20"/>
                <w:szCs w:val="20"/>
                <w:lang w:eastAsia="cs-CZ"/>
              </w:rPr>
              <w:t>Víkend</w:t>
            </w:r>
          </w:p>
        </w:tc>
      </w:tr>
      <w:tr w:rsidR="00EF5E39" w:rsidRPr="00EF5E39" w14:paraId="0A615AE5" w14:textId="77777777" w:rsidTr="00EF5E39">
        <w:trPr>
          <w:trHeight w:val="300"/>
        </w:trPr>
        <w:tc>
          <w:tcPr>
            <w:tcW w:w="226" w:type="pct"/>
            <w:tcBorders>
              <w:top w:val="nil"/>
              <w:left w:val="single" w:sz="4" w:space="0" w:color="auto"/>
              <w:bottom w:val="single" w:sz="4" w:space="0" w:color="auto"/>
              <w:right w:val="single" w:sz="4" w:space="0" w:color="auto"/>
            </w:tcBorders>
            <w:shd w:val="clear" w:color="auto" w:fill="auto"/>
            <w:vAlign w:val="center"/>
            <w:hideMark/>
          </w:tcPr>
          <w:p w14:paraId="4B445416" w14:textId="77777777" w:rsidR="00EF5E39" w:rsidRPr="00EF5E39" w:rsidRDefault="00EF5E39" w:rsidP="00EF5E39">
            <w:pPr>
              <w:jc w:val="center"/>
              <w:rPr>
                <w:rFonts w:ascii="Calibri" w:eastAsia="Times New Roman" w:hAnsi="Calibri" w:cs="Calibri"/>
                <w:color w:val="000000"/>
                <w:szCs w:val="22"/>
                <w:lang w:eastAsia="cs-CZ"/>
              </w:rPr>
            </w:pPr>
            <w:proofErr w:type="gramStart"/>
            <w:r w:rsidRPr="00EF5E39">
              <w:rPr>
                <w:rFonts w:ascii="Calibri" w:eastAsia="Times New Roman" w:hAnsi="Calibri" w:cs="Calibri"/>
                <w:color w:val="000000"/>
                <w:szCs w:val="22"/>
                <w:lang w:eastAsia="cs-CZ"/>
              </w:rPr>
              <w:t>A.1</w:t>
            </w:r>
            <w:proofErr w:type="gramEnd"/>
          </w:p>
        </w:tc>
        <w:tc>
          <w:tcPr>
            <w:tcW w:w="1539" w:type="pct"/>
            <w:tcBorders>
              <w:top w:val="nil"/>
              <w:left w:val="nil"/>
              <w:bottom w:val="single" w:sz="4" w:space="0" w:color="auto"/>
              <w:right w:val="single" w:sz="4" w:space="0" w:color="auto"/>
            </w:tcBorders>
            <w:shd w:val="clear" w:color="auto" w:fill="auto"/>
            <w:vAlign w:val="center"/>
            <w:hideMark/>
          </w:tcPr>
          <w:p w14:paraId="175AAAE2" w14:textId="77777777" w:rsidR="00EF5E39" w:rsidRPr="00EF5E39" w:rsidRDefault="00EF5E39" w:rsidP="00EF5E39">
            <w:pPr>
              <w:jc w:val="left"/>
              <w:rPr>
                <w:rFonts w:ascii="Calibri" w:eastAsia="Times New Roman" w:hAnsi="Calibri" w:cs="Calibri"/>
                <w:color w:val="000000"/>
                <w:szCs w:val="22"/>
                <w:lang w:eastAsia="cs-CZ"/>
              </w:rPr>
            </w:pPr>
            <w:r w:rsidRPr="00EF5E39">
              <w:rPr>
                <w:rFonts w:ascii="Calibri" w:eastAsia="Times New Roman" w:hAnsi="Calibri" w:cs="Calibri"/>
                <w:color w:val="000000"/>
                <w:szCs w:val="22"/>
                <w:lang w:eastAsia="cs-CZ"/>
              </w:rPr>
              <w:t xml:space="preserve">Administrativní budova </w:t>
            </w:r>
          </w:p>
        </w:tc>
        <w:tc>
          <w:tcPr>
            <w:tcW w:w="751" w:type="pct"/>
            <w:tcBorders>
              <w:top w:val="single" w:sz="4" w:space="0" w:color="auto"/>
              <w:left w:val="nil"/>
              <w:bottom w:val="single" w:sz="4" w:space="0" w:color="auto"/>
              <w:right w:val="single" w:sz="4" w:space="0" w:color="auto"/>
            </w:tcBorders>
            <w:shd w:val="clear" w:color="auto" w:fill="auto"/>
            <w:vAlign w:val="center"/>
            <w:hideMark/>
          </w:tcPr>
          <w:p w14:paraId="0C5A603E" w14:textId="77777777" w:rsidR="00EF5E39" w:rsidRPr="00EF5E39" w:rsidRDefault="00EF5E39" w:rsidP="00EF5E39">
            <w:pPr>
              <w:jc w:val="center"/>
              <w:rPr>
                <w:rFonts w:ascii="Calibri" w:eastAsia="Times New Roman" w:hAnsi="Calibri" w:cs="Calibri"/>
                <w:color w:val="000000"/>
                <w:szCs w:val="22"/>
                <w:lang w:eastAsia="cs-CZ"/>
              </w:rPr>
            </w:pPr>
            <w:r w:rsidRPr="00EF5E39">
              <w:rPr>
                <w:rFonts w:ascii="Calibri" w:eastAsia="Times New Roman" w:hAnsi="Calibri" w:cs="Calibri"/>
                <w:color w:val="000000"/>
                <w:szCs w:val="22"/>
                <w:lang w:eastAsia="cs-CZ"/>
              </w:rPr>
              <w:t>ano</w:t>
            </w:r>
          </w:p>
        </w:tc>
        <w:tc>
          <w:tcPr>
            <w:tcW w:w="252" w:type="pct"/>
            <w:tcBorders>
              <w:top w:val="nil"/>
              <w:left w:val="nil"/>
              <w:bottom w:val="nil"/>
              <w:right w:val="nil"/>
            </w:tcBorders>
            <w:shd w:val="clear" w:color="auto" w:fill="auto"/>
            <w:vAlign w:val="center"/>
            <w:hideMark/>
          </w:tcPr>
          <w:p w14:paraId="022AF096" w14:textId="77777777" w:rsidR="00EF5E39" w:rsidRPr="00EF5E39" w:rsidRDefault="00EF5E39" w:rsidP="00EF5E39">
            <w:pPr>
              <w:jc w:val="center"/>
              <w:rPr>
                <w:rFonts w:ascii="Calibri" w:eastAsia="Times New Roman" w:hAnsi="Calibri" w:cs="Calibri"/>
                <w:color w:val="000000"/>
                <w:szCs w:val="22"/>
                <w:lang w:eastAsia="cs-CZ"/>
              </w:rPr>
            </w:pPr>
          </w:p>
        </w:tc>
        <w:tc>
          <w:tcPr>
            <w:tcW w:w="1539" w:type="pct"/>
            <w:tcBorders>
              <w:top w:val="nil"/>
              <w:left w:val="single" w:sz="4" w:space="0" w:color="auto"/>
              <w:bottom w:val="single" w:sz="4" w:space="0" w:color="auto"/>
              <w:right w:val="single" w:sz="4" w:space="0" w:color="auto"/>
            </w:tcBorders>
            <w:shd w:val="clear" w:color="auto" w:fill="auto"/>
            <w:vAlign w:val="center"/>
            <w:hideMark/>
          </w:tcPr>
          <w:p w14:paraId="445C5799" w14:textId="77777777" w:rsidR="00EF5E39" w:rsidRPr="00EF5E39" w:rsidRDefault="00EF5E39" w:rsidP="00EF5E39">
            <w:pPr>
              <w:jc w:val="left"/>
              <w:rPr>
                <w:rFonts w:ascii="Calibri" w:eastAsia="Times New Roman" w:hAnsi="Calibri" w:cs="Calibri"/>
                <w:color w:val="000000"/>
                <w:szCs w:val="22"/>
                <w:lang w:eastAsia="cs-CZ"/>
              </w:rPr>
            </w:pPr>
            <w:r w:rsidRPr="00EF5E39">
              <w:rPr>
                <w:rFonts w:ascii="Calibri" w:eastAsia="Times New Roman" w:hAnsi="Calibri" w:cs="Calibri"/>
                <w:color w:val="000000"/>
                <w:szCs w:val="22"/>
                <w:lang w:eastAsia="cs-CZ"/>
              </w:rPr>
              <w:t>6.00 - 18.00 (24 hod. denně)</w:t>
            </w:r>
          </w:p>
        </w:tc>
        <w:tc>
          <w:tcPr>
            <w:tcW w:w="692" w:type="pct"/>
            <w:tcBorders>
              <w:top w:val="nil"/>
              <w:left w:val="nil"/>
              <w:bottom w:val="single" w:sz="4" w:space="0" w:color="auto"/>
              <w:right w:val="single" w:sz="4" w:space="0" w:color="auto"/>
            </w:tcBorders>
            <w:shd w:val="clear" w:color="auto" w:fill="auto"/>
            <w:vAlign w:val="center"/>
            <w:hideMark/>
          </w:tcPr>
          <w:p w14:paraId="25996FC3" w14:textId="77777777" w:rsidR="00EF5E39" w:rsidRPr="00EF5E39" w:rsidRDefault="00EF5E39" w:rsidP="00EF5E39">
            <w:pPr>
              <w:jc w:val="left"/>
              <w:rPr>
                <w:rFonts w:ascii="Calibri" w:eastAsia="Times New Roman" w:hAnsi="Calibri" w:cs="Calibri"/>
                <w:color w:val="000000"/>
                <w:szCs w:val="22"/>
                <w:lang w:eastAsia="cs-CZ"/>
              </w:rPr>
            </w:pPr>
            <w:r w:rsidRPr="00EF5E39">
              <w:rPr>
                <w:rFonts w:ascii="Calibri" w:eastAsia="Times New Roman" w:hAnsi="Calibri" w:cs="Calibri"/>
                <w:color w:val="000000"/>
                <w:szCs w:val="22"/>
                <w:lang w:eastAsia="cs-CZ"/>
              </w:rPr>
              <w:t>zavřeno</w:t>
            </w:r>
          </w:p>
        </w:tc>
      </w:tr>
      <w:tr w:rsidR="00EF5E39" w:rsidRPr="00EF5E39" w14:paraId="3E82B17F" w14:textId="77777777" w:rsidTr="00EF5E39">
        <w:trPr>
          <w:trHeight w:val="600"/>
        </w:trPr>
        <w:tc>
          <w:tcPr>
            <w:tcW w:w="226" w:type="pct"/>
            <w:tcBorders>
              <w:top w:val="nil"/>
              <w:left w:val="single" w:sz="4" w:space="0" w:color="auto"/>
              <w:bottom w:val="single" w:sz="4" w:space="0" w:color="auto"/>
              <w:right w:val="single" w:sz="4" w:space="0" w:color="auto"/>
            </w:tcBorders>
            <w:shd w:val="clear" w:color="auto" w:fill="auto"/>
            <w:vAlign w:val="center"/>
            <w:hideMark/>
          </w:tcPr>
          <w:p w14:paraId="53E8A881" w14:textId="77777777" w:rsidR="00EF5E39" w:rsidRPr="00EF5E39" w:rsidRDefault="00EF5E39" w:rsidP="00EF5E39">
            <w:pPr>
              <w:jc w:val="center"/>
              <w:rPr>
                <w:rFonts w:ascii="Calibri" w:eastAsia="Times New Roman" w:hAnsi="Calibri" w:cs="Calibri"/>
                <w:color w:val="000000"/>
                <w:szCs w:val="22"/>
                <w:lang w:eastAsia="cs-CZ"/>
              </w:rPr>
            </w:pPr>
            <w:proofErr w:type="gramStart"/>
            <w:r w:rsidRPr="00EF5E39">
              <w:rPr>
                <w:rFonts w:ascii="Calibri" w:eastAsia="Times New Roman" w:hAnsi="Calibri" w:cs="Calibri"/>
                <w:strike/>
                <w:color w:val="000000"/>
                <w:szCs w:val="22"/>
                <w:lang w:eastAsia="cs-CZ"/>
              </w:rPr>
              <w:t>A.2</w:t>
            </w:r>
            <w:proofErr w:type="gramEnd"/>
          </w:p>
        </w:tc>
        <w:tc>
          <w:tcPr>
            <w:tcW w:w="1539" w:type="pct"/>
            <w:tcBorders>
              <w:top w:val="nil"/>
              <w:left w:val="nil"/>
              <w:bottom w:val="single" w:sz="4" w:space="0" w:color="auto"/>
              <w:right w:val="single" w:sz="4" w:space="0" w:color="auto"/>
            </w:tcBorders>
            <w:shd w:val="clear" w:color="auto" w:fill="auto"/>
            <w:vAlign w:val="center"/>
            <w:hideMark/>
          </w:tcPr>
          <w:p w14:paraId="1F95483D" w14:textId="77777777" w:rsidR="00EF5E39" w:rsidRPr="00EF5E39" w:rsidRDefault="00EF5E39" w:rsidP="00EF5E39">
            <w:pPr>
              <w:jc w:val="left"/>
              <w:rPr>
                <w:rFonts w:ascii="Calibri" w:eastAsia="Times New Roman" w:hAnsi="Calibri" w:cs="Calibri"/>
                <w:color w:val="000000"/>
                <w:szCs w:val="22"/>
                <w:lang w:eastAsia="cs-CZ"/>
              </w:rPr>
            </w:pPr>
            <w:r w:rsidRPr="00EF5E39">
              <w:rPr>
                <w:rFonts w:ascii="Calibri" w:eastAsia="Times New Roman" w:hAnsi="Calibri" w:cs="Calibri"/>
                <w:strike/>
                <w:color w:val="000000"/>
                <w:szCs w:val="22"/>
                <w:lang w:eastAsia="cs-CZ"/>
              </w:rPr>
              <w:t>Archiv, sklad</w:t>
            </w:r>
          </w:p>
        </w:tc>
        <w:tc>
          <w:tcPr>
            <w:tcW w:w="751" w:type="pct"/>
            <w:tcBorders>
              <w:top w:val="nil"/>
              <w:left w:val="nil"/>
              <w:bottom w:val="single" w:sz="4" w:space="0" w:color="auto"/>
              <w:right w:val="single" w:sz="4" w:space="0" w:color="auto"/>
            </w:tcBorders>
            <w:shd w:val="clear" w:color="auto" w:fill="auto"/>
            <w:vAlign w:val="center"/>
            <w:hideMark/>
          </w:tcPr>
          <w:p w14:paraId="3D010ACD" w14:textId="77777777" w:rsidR="00EF5E39" w:rsidRPr="00EF5E39" w:rsidRDefault="00EF5E39" w:rsidP="00EF5E39">
            <w:pPr>
              <w:jc w:val="center"/>
              <w:rPr>
                <w:rFonts w:ascii="Calibri" w:eastAsia="Times New Roman" w:hAnsi="Calibri" w:cs="Calibri"/>
                <w:color w:val="000000"/>
                <w:szCs w:val="22"/>
                <w:lang w:eastAsia="cs-CZ"/>
              </w:rPr>
            </w:pPr>
            <w:r w:rsidRPr="00EF5E39">
              <w:rPr>
                <w:rFonts w:ascii="Calibri" w:eastAsia="Times New Roman" w:hAnsi="Calibri" w:cs="Calibri"/>
                <w:color w:val="000000"/>
                <w:szCs w:val="22"/>
                <w:lang w:eastAsia="cs-CZ"/>
              </w:rPr>
              <w:t> </w:t>
            </w:r>
          </w:p>
        </w:tc>
        <w:tc>
          <w:tcPr>
            <w:tcW w:w="252" w:type="pct"/>
            <w:tcBorders>
              <w:top w:val="nil"/>
              <w:left w:val="nil"/>
              <w:bottom w:val="nil"/>
              <w:right w:val="nil"/>
            </w:tcBorders>
            <w:shd w:val="clear" w:color="auto" w:fill="auto"/>
            <w:vAlign w:val="center"/>
            <w:hideMark/>
          </w:tcPr>
          <w:p w14:paraId="6C082E9D" w14:textId="77777777" w:rsidR="00EF5E39" w:rsidRPr="00EF5E39" w:rsidRDefault="00EF5E39" w:rsidP="00EF5E39">
            <w:pPr>
              <w:jc w:val="center"/>
              <w:rPr>
                <w:rFonts w:ascii="Calibri" w:eastAsia="Times New Roman" w:hAnsi="Calibri" w:cs="Calibri"/>
                <w:color w:val="000000"/>
                <w:szCs w:val="22"/>
                <w:lang w:eastAsia="cs-CZ"/>
              </w:rPr>
            </w:pPr>
          </w:p>
        </w:tc>
        <w:tc>
          <w:tcPr>
            <w:tcW w:w="1539" w:type="pct"/>
            <w:tcBorders>
              <w:top w:val="nil"/>
              <w:left w:val="single" w:sz="4" w:space="0" w:color="auto"/>
              <w:bottom w:val="single" w:sz="4" w:space="0" w:color="auto"/>
              <w:right w:val="single" w:sz="4" w:space="0" w:color="auto"/>
            </w:tcBorders>
            <w:shd w:val="clear" w:color="auto" w:fill="auto"/>
            <w:vAlign w:val="center"/>
            <w:hideMark/>
          </w:tcPr>
          <w:p w14:paraId="10F13C91" w14:textId="77777777" w:rsidR="00EF5E39" w:rsidRPr="00EF5E39" w:rsidRDefault="00EF5E39" w:rsidP="00EF5E39">
            <w:pPr>
              <w:jc w:val="left"/>
              <w:rPr>
                <w:rFonts w:ascii="Calibri" w:eastAsia="Times New Roman" w:hAnsi="Calibri" w:cs="Calibri"/>
                <w:color w:val="000000"/>
                <w:szCs w:val="22"/>
                <w:lang w:eastAsia="cs-CZ"/>
              </w:rPr>
            </w:pPr>
            <w:r w:rsidRPr="00EF5E39">
              <w:rPr>
                <w:rFonts w:ascii="Calibri" w:eastAsia="Times New Roman" w:hAnsi="Calibri" w:cs="Calibri"/>
                <w:color w:val="000000"/>
                <w:szCs w:val="22"/>
                <w:lang w:eastAsia="cs-CZ"/>
              </w:rPr>
              <w:t> </w:t>
            </w:r>
          </w:p>
        </w:tc>
        <w:tc>
          <w:tcPr>
            <w:tcW w:w="692" w:type="pct"/>
            <w:tcBorders>
              <w:top w:val="nil"/>
              <w:left w:val="nil"/>
              <w:bottom w:val="single" w:sz="4" w:space="0" w:color="auto"/>
              <w:right w:val="single" w:sz="4" w:space="0" w:color="auto"/>
            </w:tcBorders>
            <w:shd w:val="clear" w:color="auto" w:fill="auto"/>
            <w:vAlign w:val="center"/>
            <w:hideMark/>
          </w:tcPr>
          <w:p w14:paraId="11AD4026" w14:textId="77777777" w:rsidR="00EF5E39" w:rsidRPr="00EF5E39" w:rsidRDefault="00EF5E39" w:rsidP="00EF5E39">
            <w:pPr>
              <w:jc w:val="left"/>
              <w:rPr>
                <w:rFonts w:ascii="Calibri" w:eastAsia="Times New Roman" w:hAnsi="Calibri" w:cs="Calibri"/>
                <w:color w:val="000000"/>
                <w:szCs w:val="22"/>
                <w:lang w:eastAsia="cs-CZ"/>
              </w:rPr>
            </w:pPr>
            <w:r w:rsidRPr="00EF5E39">
              <w:rPr>
                <w:rFonts w:ascii="Calibri" w:eastAsia="Times New Roman" w:hAnsi="Calibri" w:cs="Calibri"/>
                <w:color w:val="000000"/>
                <w:szCs w:val="22"/>
                <w:lang w:eastAsia="cs-CZ"/>
              </w:rPr>
              <w:t xml:space="preserve">(služba 24 </w:t>
            </w:r>
            <w:proofErr w:type="spellStart"/>
            <w:proofErr w:type="gramStart"/>
            <w:r w:rsidRPr="00EF5E39">
              <w:rPr>
                <w:rFonts w:ascii="Calibri" w:eastAsia="Times New Roman" w:hAnsi="Calibri" w:cs="Calibri"/>
                <w:color w:val="000000"/>
                <w:szCs w:val="22"/>
                <w:lang w:eastAsia="cs-CZ"/>
              </w:rPr>
              <w:t>hod.denně</w:t>
            </w:r>
            <w:proofErr w:type="spellEnd"/>
            <w:proofErr w:type="gramEnd"/>
            <w:r w:rsidRPr="00EF5E39">
              <w:rPr>
                <w:rFonts w:ascii="Calibri" w:eastAsia="Times New Roman" w:hAnsi="Calibri" w:cs="Calibri"/>
                <w:color w:val="000000"/>
                <w:szCs w:val="22"/>
                <w:lang w:eastAsia="cs-CZ"/>
              </w:rPr>
              <w:t>)</w:t>
            </w:r>
          </w:p>
        </w:tc>
      </w:tr>
      <w:tr w:rsidR="00EF5E39" w:rsidRPr="00EF5E39" w14:paraId="42A6EEA6" w14:textId="77777777" w:rsidTr="00EF5E39">
        <w:trPr>
          <w:trHeight w:val="300"/>
        </w:trPr>
        <w:tc>
          <w:tcPr>
            <w:tcW w:w="226" w:type="pct"/>
            <w:tcBorders>
              <w:top w:val="nil"/>
              <w:left w:val="single" w:sz="4" w:space="0" w:color="auto"/>
              <w:bottom w:val="single" w:sz="4" w:space="0" w:color="auto"/>
              <w:right w:val="single" w:sz="4" w:space="0" w:color="auto"/>
            </w:tcBorders>
            <w:shd w:val="clear" w:color="auto" w:fill="auto"/>
            <w:vAlign w:val="center"/>
            <w:hideMark/>
          </w:tcPr>
          <w:p w14:paraId="36E017C0" w14:textId="77777777" w:rsidR="00EF5E39" w:rsidRPr="00EF5E39" w:rsidRDefault="00EF5E39" w:rsidP="00EF5E39">
            <w:pPr>
              <w:jc w:val="center"/>
              <w:rPr>
                <w:rFonts w:ascii="Calibri" w:eastAsia="Times New Roman" w:hAnsi="Calibri" w:cs="Calibri"/>
                <w:color w:val="000000"/>
                <w:szCs w:val="22"/>
                <w:lang w:eastAsia="cs-CZ"/>
              </w:rPr>
            </w:pPr>
            <w:proofErr w:type="gramStart"/>
            <w:r w:rsidRPr="00EF5E39">
              <w:rPr>
                <w:rFonts w:ascii="Calibri" w:eastAsia="Times New Roman" w:hAnsi="Calibri" w:cs="Calibri"/>
                <w:strike/>
                <w:color w:val="000000"/>
                <w:szCs w:val="22"/>
                <w:lang w:eastAsia="cs-CZ"/>
              </w:rPr>
              <w:t>A.3</w:t>
            </w:r>
            <w:proofErr w:type="gramEnd"/>
          </w:p>
        </w:tc>
        <w:tc>
          <w:tcPr>
            <w:tcW w:w="1539" w:type="pct"/>
            <w:tcBorders>
              <w:top w:val="nil"/>
              <w:left w:val="nil"/>
              <w:bottom w:val="single" w:sz="4" w:space="0" w:color="auto"/>
              <w:right w:val="single" w:sz="4" w:space="0" w:color="auto"/>
            </w:tcBorders>
            <w:shd w:val="clear" w:color="auto" w:fill="auto"/>
            <w:vAlign w:val="center"/>
            <w:hideMark/>
          </w:tcPr>
          <w:p w14:paraId="4DFBE695" w14:textId="77777777" w:rsidR="00EF5E39" w:rsidRPr="00EF5E39" w:rsidRDefault="00EF5E39" w:rsidP="00EF5E39">
            <w:pPr>
              <w:jc w:val="left"/>
              <w:rPr>
                <w:rFonts w:ascii="Calibri" w:eastAsia="Times New Roman" w:hAnsi="Calibri" w:cs="Calibri"/>
                <w:color w:val="000000"/>
                <w:szCs w:val="22"/>
                <w:lang w:eastAsia="cs-CZ"/>
              </w:rPr>
            </w:pPr>
            <w:r w:rsidRPr="00EF5E39">
              <w:rPr>
                <w:rFonts w:ascii="Calibri" w:eastAsia="Times New Roman" w:hAnsi="Calibri" w:cs="Calibri"/>
                <w:strike/>
                <w:color w:val="000000"/>
                <w:szCs w:val="22"/>
                <w:lang w:eastAsia="cs-CZ"/>
              </w:rPr>
              <w:t>Jiný</w:t>
            </w:r>
          </w:p>
        </w:tc>
        <w:tc>
          <w:tcPr>
            <w:tcW w:w="751" w:type="pct"/>
            <w:tcBorders>
              <w:top w:val="nil"/>
              <w:left w:val="nil"/>
              <w:bottom w:val="single" w:sz="4" w:space="0" w:color="auto"/>
              <w:right w:val="single" w:sz="4" w:space="0" w:color="auto"/>
            </w:tcBorders>
            <w:shd w:val="clear" w:color="auto" w:fill="auto"/>
            <w:vAlign w:val="center"/>
            <w:hideMark/>
          </w:tcPr>
          <w:p w14:paraId="53C9C70E" w14:textId="77777777" w:rsidR="00EF5E39" w:rsidRPr="00EF5E39" w:rsidRDefault="00EF5E39" w:rsidP="00EF5E39">
            <w:pPr>
              <w:jc w:val="center"/>
              <w:rPr>
                <w:rFonts w:ascii="Calibri" w:eastAsia="Times New Roman" w:hAnsi="Calibri" w:cs="Calibri"/>
                <w:color w:val="000000"/>
                <w:szCs w:val="22"/>
                <w:lang w:eastAsia="cs-CZ"/>
              </w:rPr>
            </w:pPr>
            <w:r w:rsidRPr="00EF5E39">
              <w:rPr>
                <w:rFonts w:ascii="Calibri" w:eastAsia="Times New Roman" w:hAnsi="Calibri" w:cs="Calibri"/>
                <w:color w:val="000000"/>
                <w:szCs w:val="22"/>
                <w:lang w:eastAsia="cs-CZ"/>
              </w:rPr>
              <w:t> </w:t>
            </w:r>
          </w:p>
        </w:tc>
        <w:tc>
          <w:tcPr>
            <w:tcW w:w="252" w:type="pct"/>
            <w:tcBorders>
              <w:top w:val="nil"/>
              <w:left w:val="nil"/>
              <w:bottom w:val="nil"/>
              <w:right w:val="nil"/>
            </w:tcBorders>
            <w:shd w:val="clear" w:color="auto" w:fill="auto"/>
            <w:vAlign w:val="center"/>
            <w:hideMark/>
          </w:tcPr>
          <w:p w14:paraId="7EE6579F" w14:textId="77777777" w:rsidR="00EF5E39" w:rsidRPr="00EF5E39" w:rsidRDefault="00EF5E39" w:rsidP="00EF5E39">
            <w:pPr>
              <w:jc w:val="center"/>
              <w:rPr>
                <w:rFonts w:ascii="Calibri" w:eastAsia="Times New Roman" w:hAnsi="Calibri" w:cs="Calibri"/>
                <w:color w:val="000000"/>
                <w:szCs w:val="22"/>
                <w:lang w:eastAsia="cs-CZ"/>
              </w:rPr>
            </w:pPr>
          </w:p>
        </w:tc>
        <w:tc>
          <w:tcPr>
            <w:tcW w:w="1539" w:type="pct"/>
            <w:tcBorders>
              <w:top w:val="nil"/>
              <w:left w:val="single" w:sz="4" w:space="0" w:color="auto"/>
              <w:bottom w:val="single" w:sz="4" w:space="0" w:color="auto"/>
              <w:right w:val="single" w:sz="4" w:space="0" w:color="auto"/>
            </w:tcBorders>
            <w:shd w:val="clear" w:color="auto" w:fill="auto"/>
            <w:vAlign w:val="center"/>
            <w:hideMark/>
          </w:tcPr>
          <w:p w14:paraId="65BC7269" w14:textId="77777777" w:rsidR="00EF5E39" w:rsidRPr="00EF5E39" w:rsidRDefault="00EF5E39" w:rsidP="00EF5E39">
            <w:pPr>
              <w:jc w:val="left"/>
              <w:rPr>
                <w:rFonts w:ascii="Calibri" w:eastAsia="Times New Roman" w:hAnsi="Calibri" w:cs="Calibri"/>
                <w:color w:val="000000"/>
                <w:szCs w:val="22"/>
                <w:lang w:eastAsia="cs-CZ"/>
              </w:rPr>
            </w:pPr>
            <w:r w:rsidRPr="00EF5E39">
              <w:rPr>
                <w:rFonts w:ascii="Calibri" w:eastAsia="Times New Roman" w:hAnsi="Calibri" w:cs="Calibri"/>
                <w:color w:val="000000"/>
                <w:szCs w:val="22"/>
                <w:lang w:eastAsia="cs-CZ"/>
              </w:rPr>
              <w:t> </w:t>
            </w:r>
          </w:p>
        </w:tc>
        <w:tc>
          <w:tcPr>
            <w:tcW w:w="692" w:type="pct"/>
            <w:tcBorders>
              <w:top w:val="nil"/>
              <w:left w:val="nil"/>
              <w:bottom w:val="single" w:sz="4" w:space="0" w:color="auto"/>
              <w:right w:val="single" w:sz="4" w:space="0" w:color="auto"/>
            </w:tcBorders>
            <w:shd w:val="clear" w:color="auto" w:fill="auto"/>
            <w:vAlign w:val="center"/>
            <w:hideMark/>
          </w:tcPr>
          <w:p w14:paraId="097E0588" w14:textId="77777777" w:rsidR="00EF5E39" w:rsidRPr="00EF5E39" w:rsidRDefault="00EF5E39" w:rsidP="00EF5E39">
            <w:pPr>
              <w:jc w:val="left"/>
              <w:rPr>
                <w:rFonts w:ascii="Calibri" w:eastAsia="Times New Roman" w:hAnsi="Calibri" w:cs="Calibri"/>
                <w:color w:val="000000"/>
                <w:szCs w:val="22"/>
                <w:lang w:eastAsia="cs-CZ"/>
              </w:rPr>
            </w:pPr>
            <w:r w:rsidRPr="00EF5E39">
              <w:rPr>
                <w:rFonts w:ascii="Calibri" w:eastAsia="Times New Roman" w:hAnsi="Calibri" w:cs="Calibri"/>
                <w:color w:val="000000"/>
                <w:szCs w:val="22"/>
                <w:lang w:eastAsia="cs-CZ"/>
              </w:rPr>
              <w:t> </w:t>
            </w:r>
          </w:p>
        </w:tc>
      </w:tr>
    </w:tbl>
    <w:p w14:paraId="0FF2220B" w14:textId="77777777" w:rsidR="00EF5E39" w:rsidRDefault="00EF5E39" w:rsidP="00EF5E39">
      <w:pPr>
        <w:jc w:val="left"/>
        <w:rPr>
          <w:szCs w:val="22"/>
        </w:rPr>
        <w:sectPr w:rsidR="00EF5E39" w:rsidSect="00EF5E39">
          <w:pgSz w:w="11907" w:h="16840"/>
          <w:pgMar w:top="1418" w:right="1418" w:bottom="1418" w:left="1418" w:header="709" w:footer="709" w:gutter="0"/>
          <w:cols w:space="708"/>
          <w:docGrid w:linePitch="354"/>
        </w:sectPr>
      </w:pPr>
    </w:p>
    <w:p w14:paraId="630D6DAC" w14:textId="77777777" w:rsidR="007D0E77" w:rsidRDefault="007D0E77" w:rsidP="00EF5E39">
      <w:pPr>
        <w:rPr>
          <w:rFonts w:asciiTheme="minorHAnsi" w:hAnsiTheme="minorHAnsi"/>
          <w:b/>
          <w:sz w:val="24"/>
        </w:rPr>
      </w:pPr>
    </w:p>
    <w:p w14:paraId="37A562A6" w14:textId="77777777" w:rsidR="007D0E77" w:rsidRPr="007E1BF2" w:rsidRDefault="007D0E77" w:rsidP="00EF5E39">
      <w:pPr>
        <w:rPr>
          <w:rFonts w:asciiTheme="minorHAnsi" w:hAnsiTheme="minorHAnsi"/>
          <w:sz w:val="24"/>
        </w:rPr>
      </w:pPr>
    </w:p>
    <w:p w14:paraId="7AEA11D9" w14:textId="30DF6ACB" w:rsidR="007D0E77" w:rsidRPr="007E1BF2" w:rsidRDefault="007D0E77" w:rsidP="00EF5E39">
      <w:pPr>
        <w:rPr>
          <w:szCs w:val="22"/>
        </w:rPr>
      </w:pPr>
      <w:r w:rsidRPr="007E1BF2">
        <w:rPr>
          <w:szCs w:val="22"/>
        </w:rPr>
        <w:t>Příloha č. 4</w:t>
      </w:r>
    </w:p>
    <w:p w14:paraId="3D75C053" w14:textId="77777777" w:rsidR="007D0E77" w:rsidRDefault="007D0E77" w:rsidP="00EF5E39">
      <w:pPr>
        <w:rPr>
          <w:rFonts w:asciiTheme="minorHAnsi" w:hAnsiTheme="minorHAnsi"/>
          <w:b/>
          <w:sz w:val="24"/>
        </w:rPr>
      </w:pPr>
    </w:p>
    <w:p w14:paraId="0C6A972B" w14:textId="00BBBE07" w:rsidR="00EF5E39" w:rsidRDefault="00EF5E39" w:rsidP="00EF5E39">
      <w:pPr>
        <w:rPr>
          <w:sz w:val="24"/>
        </w:rPr>
      </w:pPr>
      <w:r>
        <w:rPr>
          <w:rFonts w:asciiTheme="minorHAnsi" w:hAnsiTheme="minorHAnsi"/>
          <w:b/>
          <w:sz w:val="24"/>
        </w:rPr>
        <w:t>Jmenný seznam osob podílejících se na plnění služeb</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9"/>
        <w:gridCol w:w="2530"/>
        <w:gridCol w:w="1976"/>
        <w:gridCol w:w="2373"/>
        <w:gridCol w:w="2373"/>
        <w:gridCol w:w="3423"/>
      </w:tblGrid>
      <w:tr w:rsidR="00EF5E39" w14:paraId="4EAAB988" w14:textId="77777777" w:rsidTr="007D0E77">
        <w:tc>
          <w:tcPr>
            <w:tcW w:w="47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0360DFE" w14:textId="77777777" w:rsidR="00EF5E39" w:rsidRDefault="00EF5E39" w:rsidP="00EF5E39">
            <w:pPr>
              <w:jc w:val="center"/>
              <w:rPr>
                <w:sz w:val="20"/>
              </w:rPr>
            </w:pPr>
            <w:r>
              <w:rPr>
                <w:sz w:val="20"/>
              </w:rPr>
              <w:t xml:space="preserve">Pořadové číslo </w:t>
            </w:r>
          </w:p>
        </w:tc>
        <w:tc>
          <w:tcPr>
            <w:tcW w:w="904"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4C3C8C3" w14:textId="77777777" w:rsidR="00EF5E39" w:rsidRDefault="00EF5E39" w:rsidP="00EF5E39">
            <w:pPr>
              <w:jc w:val="center"/>
              <w:rPr>
                <w:sz w:val="20"/>
              </w:rPr>
            </w:pPr>
            <w:r>
              <w:rPr>
                <w:sz w:val="20"/>
              </w:rPr>
              <w:t>Jméno a příjmení</w:t>
            </w:r>
            <w:r>
              <w:rPr>
                <w:sz w:val="20"/>
                <w:vertAlign w:val="superscript"/>
              </w:rPr>
              <w:t xml:space="preserve"> </w:t>
            </w:r>
          </w:p>
        </w:tc>
        <w:tc>
          <w:tcPr>
            <w:tcW w:w="706"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5F9D042" w14:textId="77777777" w:rsidR="00EF5E39" w:rsidRDefault="00EF5E39" w:rsidP="00EF5E39">
            <w:pPr>
              <w:tabs>
                <w:tab w:val="left" w:pos="1077"/>
              </w:tabs>
              <w:jc w:val="center"/>
              <w:rPr>
                <w:sz w:val="20"/>
              </w:rPr>
            </w:pPr>
            <w:r>
              <w:rPr>
                <w:sz w:val="20"/>
              </w:rPr>
              <w:t xml:space="preserve">Vykonávaná pozice  </w:t>
            </w:r>
          </w:p>
        </w:tc>
        <w:tc>
          <w:tcPr>
            <w:tcW w:w="848"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BB751A4" w14:textId="77777777" w:rsidR="00EF5E39" w:rsidRDefault="00EF5E39" w:rsidP="00EF5E39">
            <w:pPr>
              <w:tabs>
                <w:tab w:val="left" w:pos="1077"/>
              </w:tabs>
              <w:jc w:val="center"/>
              <w:rPr>
                <w:sz w:val="20"/>
              </w:rPr>
            </w:pPr>
          </w:p>
          <w:p w14:paraId="62C3B600" w14:textId="77777777" w:rsidR="00EF5E39" w:rsidRDefault="00EF5E39" w:rsidP="00EF5E39">
            <w:pPr>
              <w:tabs>
                <w:tab w:val="left" w:pos="1077"/>
              </w:tabs>
              <w:jc w:val="center"/>
              <w:rPr>
                <w:sz w:val="20"/>
              </w:rPr>
            </w:pPr>
          </w:p>
          <w:p w14:paraId="092A0B66" w14:textId="77777777" w:rsidR="00EF5E39" w:rsidRDefault="00EF5E39" w:rsidP="00EF5E39">
            <w:pPr>
              <w:tabs>
                <w:tab w:val="left" w:pos="1077"/>
              </w:tabs>
              <w:jc w:val="center"/>
              <w:rPr>
                <w:sz w:val="20"/>
              </w:rPr>
            </w:pPr>
            <w:r>
              <w:rPr>
                <w:sz w:val="20"/>
              </w:rPr>
              <w:t>Předpokládaný druh pracovního poměru</w:t>
            </w:r>
          </w:p>
        </w:tc>
        <w:tc>
          <w:tcPr>
            <w:tcW w:w="84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D040306" w14:textId="77777777" w:rsidR="00EF5E39" w:rsidRDefault="00EF5E39" w:rsidP="00EF5E39">
            <w:pPr>
              <w:tabs>
                <w:tab w:val="left" w:pos="1077"/>
              </w:tabs>
              <w:jc w:val="center"/>
              <w:rPr>
                <w:sz w:val="20"/>
              </w:rPr>
            </w:pPr>
            <w:r>
              <w:rPr>
                <w:sz w:val="20"/>
              </w:rPr>
              <w:t>Osoba s platným osvědčením §5 NV č. 194/2022 Sb.,</w:t>
            </w:r>
          </w:p>
          <w:p w14:paraId="0DF4D526" w14:textId="77777777" w:rsidR="00EF5E39" w:rsidRDefault="00EF5E39" w:rsidP="00EF5E39">
            <w:pPr>
              <w:tabs>
                <w:tab w:val="left" w:pos="1077"/>
              </w:tabs>
              <w:jc w:val="center"/>
              <w:rPr>
                <w:sz w:val="20"/>
                <w:vertAlign w:val="superscript"/>
              </w:rPr>
            </w:pPr>
            <w:r>
              <w:rPr>
                <w:sz w:val="20"/>
              </w:rPr>
              <w:t>Osoba odpovědná za obsluhu tlakových nádob  dle NV č. 192/2022 Sb.,</w:t>
            </w:r>
          </w:p>
        </w:tc>
        <w:tc>
          <w:tcPr>
            <w:tcW w:w="1224"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4A1CFBA" w14:textId="140580BF" w:rsidR="00EF5E39" w:rsidRDefault="00EF5E39" w:rsidP="007E1BF2">
            <w:pPr>
              <w:jc w:val="center"/>
              <w:rPr>
                <w:sz w:val="20"/>
              </w:rPr>
            </w:pPr>
            <w:r>
              <w:rPr>
                <w:sz w:val="20"/>
              </w:rPr>
              <w:t xml:space="preserve">Osvědčení ze dne+ fotokopie osvědčení </w:t>
            </w:r>
          </w:p>
        </w:tc>
      </w:tr>
      <w:tr w:rsidR="00EF5E39" w14:paraId="681D89BB" w14:textId="77777777" w:rsidTr="007D0E77">
        <w:trPr>
          <w:trHeight w:val="397"/>
        </w:trPr>
        <w:tc>
          <w:tcPr>
            <w:tcW w:w="471" w:type="pct"/>
            <w:tcBorders>
              <w:top w:val="single" w:sz="4" w:space="0" w:color="auto"/>
              <w:left w:val="single" w:sz="4" w:space="0" w:color="auto"/>
              <w:bottom w:val="single" w:sz="4" w:space="0" w:color="auto"/>
              <w:right w:val="single" w:sz="4" w:space="0" w:color="auto"/>
            </w:tcBorders>
            <w:vAlign w:val="center"/>
            <w:hideMark/>
          </w:tcPr>
          <w:p w14:paraId="069C81A2" w14:textId="77777777" w:rsidR="00EF5E39" w:rsidRDefault="00EF5E39" w:rsidP="00EF5E39">
            <w:pPr>
              <w:jc w:val="center"/>
              <w:rPr>
                <w:sz w:val="20"/>
              </w:rPr>
            </w:pPr>
            <w:r>
              <w:rPr>
                <w:sz w:val="20"/>
              </w:rPr>
              <w:t>1.</w:t>
            </w:r>
          </w:p>
        </w:tc>
        <w:tc>
          <w:tcPr>
            <w:tcW w:w="904" w:type="pct"/>
            <w:tcBorders>
              <w:top w:val="single" w:sz="4" w:space="0" w:color="auto"/>
              <w:left w:val="single" w:sz="4" w:space="0" w:color="auto"/>
              <w:bottom w:val="single" w:sz="4" w:space="0" w:color="auto"/>
              <w:right w:val="single" w:sz="4" w:space="0" w:color="auto"/>
            </w:tcBorders>
            <w:vAlign w:val="center"/>
          </w:tcPr>
          <w:p w14:paraId="3D25D48E" w14:textId="6805D6D0" w:rsidR="00EF5E39" w:rsidRPr="008F23B2" w:rsidRDefault="0057664E" w:rsidP="00EF5E39">
            <w:pPr>
              <w:jc w:val="center"/>
              <w:rPr>
                <w:sz w:val="20"/>
              </w:rPr>
            </w:pPr>
            <w:proofErr w:type="spellStart"/>
            <w:r>
              <w:rPr>
                <w:sz w:val="20"/>
              </w:rPr>
              <w:t>xxxxxxxxxxxxxxxxxx</w:t>
            </w:r>
            <w:proofErr w:type="spellEnd"/>
          </w:p>
        </w:tc>
        <w:tc>
          <w:tcPr>
            <w:tcW w:w="706" w:type="pct"/>
            <w:tcBorders>
              <w:top w:val="single" w:sz="4" w:space="0" w:color="auto"/>
              <w:left w:val="single" w:sz="4" w:space="0" w:color="auto"/>
              <w:bottom w:val="single" w:sz="4" w:space="0" w:color="auto"/>
              <w:right w:val="single" w:sz="4" w:space="0" w:color="auto"/>
            </w:tcBorders>
            <w:hideMark/>
          </w:tcPr>
          <w:p w14:paraId="6F5827F8" w14:textId="77777777" w:rsidR="00EF5E39" w:rsidRDefault="00EF5E39" w:rsidP="00EF5E39">
            <w:pPr>
              <w:jc w:val="center"/>
              <w:rPr>
                <w:sz w:val="20"/>
              </w:rPr>
            </w:pPr>
            <w:r>
              <w:rPr>
                <w:sz w:val="20"/>
              </w:rPr>
              <w:t>Údržbář/</w:t>
            </w:r>
          </w:p>
          <w:p w14:paraId="240253E0" w14:textId="77777777" w:rsidR="00EF5E39" w:rsidRDefault="00EF5E39" w:rsidP="00EF5E39">
            <w:pPr>
              <w:jc w:val="center"/>
              <w:rPr>
                <w:sz w:val="20"/>
              </w:rPr>
            </w:pPr>
            <w:r>
              <w:rPr>
                <w:sz w:val="20"/>
              </w:rPr>
              <w:t>Obsluha tlakových kotlů</w:t>
            </w:r>
          </w:p>
        </w:tc>
        <w:tc>
          <w:tcPr>
            <w:tcW w:w="848" w:type="pct"/>
            <w:tcBorders>
              <w:top w:val="single" w:sz="4" w:space="0" w:color="auto"/>
              <w:left w:val="single" w:sz="4" w:space="0" w:color="auto"/>
              <w:bottom w:val="single" w:sz="4" w:space="0" w:color="auto"/>
              <w:right w:val="single" w:sz="4" w:space="0" w:color="auto"/>
            </w:tcBorders>
          </w:tcPr>
          <w:p w14:paraId="085878BE" w14:textId="77777777" w:rsidR="00EF5E39" w:rsidRDefault="00EF5E39" w:rsidP="00EF5E39">
            <w:pPr>
              <w:jc w:val="center"/>
              <w:rPr>
                <w:sz w:val="20"/>
              </w:rPr>
            </w:pPr>
            <w:r>
              <w:rPr>
                <w:sz w:val="20"/>
              </w:rPr>
              <w:t>DPP</w:t>
            </w:r>
          </w:p>
        </w:tc>
        <w:tc>
          <w:tcPr>
            <w:tcW w:w="848" w:type="pct"/>
            <w:tcBorders>
              <w:top w:val="single" w:sz="4" w:space="0" w:color="auto"/>
              <w:left w:val="single" w:sz="4" w:space="0" w:color="auto"/>
              <w:bottom w:val="single" w:sz="4" w:space="0" w:color="auto"/>
              <w:right w:val="single" w:sz="4" w:space="0" w:color="auto"/>
            </w:tcBorders>
            <w:vAlign w:val="center"/>
            <w:hideMark/>
          </w:tcPr>
          <w:p w14:paraId="451CC5A0" w14:textId="77777777" w:rsidR="00EF5E39" w:rsidRDefault="00EF5E39" w:rsidP="00EF5E39">
            <w:pPr>
              <w:jc w:val="center"/>
              <w:rPr>
                <w:sz w:val="20"/>
              </w:rPr>
            </w:pPr>
            <w:r>
              <w:rPr>
                <w:sz w:val="20"/>
              </w:rPr>
              <w:t>Osoba odpovědná za obsluhu tlakových nádob  dle NV č. 192/2022 Sb.,</w:t>
            </w:r>
          </w:p>
        </w:tc>
        <w:tc>
          <w:tcPr>
            <w:tcW w:w="1224" w:type="pct"/>
            <w:tcBorders>
              <w:top w:val="single" w:sz="4" w:space="0" w:color="auto"/>
              <w:left w:val="single" w:sz="4" w:space="0" w:color="auto"/>
              <w:bottom w:val="single" w:sz="4" w:space="0" w:color="auto"/>
              <w:right w:val="single" w:sz="4" w:space="0" w:color="auto"/>
            </w:tcBorders>
            <w:vAlign w:val="center"/>
          </w:tcPr>
          <w:p w14:paraId="7BD6523B" w14:textId="77777777" w:rsidR="00EF5E39" w:rsidRDefault="00EF5E39" w:rsidP="00EF5E39">
            <w:pPr>
              <w:jc w:val="center"/>
              <w:rPr>
                <w:sz w:val="20"/>
              </w:rPr>
            </w:pPr>
            <w:r>
              <w:rPr>
                <w:sz w:val="20"/>
              </w:rPr>
              <w:t>Viz příloha</w:t>
            </w:r>
          </w:p>
        </w:tc>
      </w:tr>
      <w:tr w:rsidR="00EF5E39" w14:paraId="6D37424E" w14:textId="77777777" w:rsidTr="007D0E77">
        <w:trPr>
          <w:trHeight w:val="838"/>
        </w:trPr>
        <w:tc>
          <w:tcPr>
            <w:tcW w:w="471" w:type="pct"/>
            <w:tcBorders>
              <w:top w:val="single" w:sz="4" w:space="0" w:color="auto"/>
              <w:left w:val="single" w:sz="4" w:space="0" w:color="auto"/>
              <w:bottom w:val="single" w:sz="4" w:space="0" w:color="auto"/>
              <w:right w:val="single" w:sz="4" w:space="0" w:color="auto"/>
            </w:tcBorders>
            <w:vAlign w:val="center"/>
            <w:hideMark/>
          </w:tcPr>
          <w:p w14:paraId="5039C524" w14:textId="77777777" w:rsidR="00EF5E39" w:rsidRDefault="00EF5E39" w:rsidP="00EF5E39">
            <w:pPr>
              <w:jc w:val="center"/>
              <w:rPr>
                <w:sz w:val="20"/>
              </w:rPr>
            </w:pPr>
            <w:r>
              <w:rPr>
                <w:sz w:val="20"/>
              </w:rPr>
              <w:t>2.</w:t>
            </w:r>
          </w:p>
        </w:tc>
        <w:tc>
          <w:tcPr>
            <w:tcW w:w="904" w:type="pct"/>
            <w:tcBorders>
              <w:top w:val="single" w:sz="4" w:space="0" w:color="auto"/>
              <w:left w:val="single" w:sz="4" w:space="0" w:color="auto"/>
              <w:bottom w:val="single" w:sz="4" w:space="0" w:color="auto"/>
              <w:right w:val="single" w:sz="4" w:space="0" w:color="auto"/>
            </w:tcBorders>
          </w:tcPr>
          <w:p w14:paraId="534CD9BB" w14:textId="326664D0" w:rsidR="00EF5E39" w:rsidRDefault="0057664E" w:rsidP="00EF5E39">
            <w:pPr>
              <w:rPr>
                <w:sz w:val="20"/>
              </w:rPr>
            </w:pPr>
            <w:proofErr w:type="spellStart"/>
            <w:r>
              <w:rPr>
                <w:sz w:val="20"/>
              </w:rPr>
              <w:t>x</w:t>
            </w:r>
            <w:bookmarkStart w:id="10" w:name="_GoBack"/>
            <w:bookmarkEnd w:id="10"/>
            <w:r>
              <w:rPr>
                <w:sz w:val="20"/>
              </w:rPr>
              <w:t>xxxxxxxxxxxxxxxxx</w:t>
            </w:r>
            <w:proofErr w:type="spellEnd"/>
          </w:p>
        </w:tc>
        <w:tc>
          <w:tcPr>
            <w:tcW w:w="706" w:type="pct"/>
            <w:tcBorders>
              <w:top w:val="single" w:sz="4" w:space="0" w:color="auto"/>
              <w:left w:val="single" w:sz="4" w:space="0" w:color="auto"/>
              <w:bottom w:val="single" w:sz="4" w:space="0" w:color="auto"/>
              <w:right w:val="single" w:sz="4" w:space="0" w:color="auto"/>
            </w:tcBorders>
            <w:hideMark/>
          </w:tcPr>
          <w:p w14:paraId="4649CB1A" w14:textId="77777777" w:rsidR="00EF5E39" w:rsidRDefault="00EF5E39" w:rsidP="00EF5E39">
            <w:pPr>
              <w:jc w:val="center"/>
              <w:rPr>
                <w:sz w:val="20"/>
              </w:rPr>
            </w:pPr>
            <w:r>
              <w:rPr>
                <w:sz w:val="20"/>
              </w:rPr>
              <w:t>Obsluha tlakových kotlů</w:t>
            </w:r>
          </w:p>
        </w:tc>
        <w:tc>
          <w:tcPr>
            <w:tcW w:w="848" w:type="pct"/>
            <w:tcBorders>
              <w:top w:val="single" w:sz="4" w:space="0" w:color="auto"/>
              <w:left w:val="single" w:sz="4" w:space="0" w:color="auto"/>
              <w:bottom w:val="single" w:sz="4" w:space="0" w:color="auto"/>
              <w:right w:val="single" w:sz="4" w:space="0" w:color="auto"/>
            </w:tcBorders>
          </w:tcPr>
          <w:p w14:paraId="18017B11" w14:textId="77777777" w:rsidR="00EF5E39" w:rsidRDefault="00EF5E39" w:rsidP="00EF5E39">
            <w:pPr>
              <w:jc w:val="center"/>
              <w:rPr>
                <w:sz w:val="20"/>
              </w:rPr>
            </w:pPr>
            <w:r>
              <w:rPr>
                <w:sz w:val="20"/>
              </w:rPr>
              <w:t>HPP</w:t>
            </w:r>
          </w:p>
        </w:tc>
        <w:tc>
          <w:tcPr>
            <w:tcW w:w="848" w:type="pct"/>
            <w:tcBorders>
              <w:top w:val="single" w:sz="4" w:space="0" w:color="auto"/>
              <w:left w:val="single" w:sz="4" w:space="0" w:color="auto"/>
              <w:bottom w:val="single" w:sz="4" w:space="0" w:color="auto"/>
              <w:right w:val="single" w:sz="4" w:space="0" w:color="auto"/>
            </w:tcBorders>
            <w:vAlign w:val="center"/>
            <w:hideMark/>
          </w:tcPr>
          <w:p w14:paraId="0BDAEDC2" w14:textId="77777777" w:rsidR="00EF5E39" w:rsidRDefault="00EF5E39" w:rsidP="00EF5E39">
            <w:pPr>
              <w:jc w:val="center"/>
              <w:rPr>
                <w:sz w:val="20"/>
              </w:rPr>
            </w:pPr>
            <w:r>
              <w:rPr>
                <w:sz w:val="20"/>
              </w:rPr>
              <w:t>Osoba odpovědná za obsluhu tlakových nádob  dle NV č. 192/2022 Sb.,</w:t>
            </w:r>
          </w:p>
        </w:tc>
        <w:tc>
          <w:tcPr>
            <w:tcW w:w="1224" w:type="pct"/>
            <w:tcBorders>
              <w:top w:val="single" w:sz="4" w:space="0" w:color="auto"/>
              <w:left w:val="single" w:sz="4" w:space="0" w:color="auto"/>
              <w:bottom w:val="single" w:sz="4" w:space="0" w:color="auto"/>
              <w:right w:val="single" w:sz="4" w:space="0" w:color="auto"/>
            </w:tcBorders>
            <w:vAlign w:val="center"/>
          </w:tcPr>
          <w:p w14:paraId="68DFCFE4" w14:textId="77777777" w:rsidR="00EF5E39" w:rsidRDefault="00EF5E39" w:rsidP="00EF5E39">
            <w:pPr>
              <w:jc w:val="center"/>
              <w:rPr>
                <w:sz w:val="20"/>
              </w:rPr>
            </w:pPr>
            <w:r>
              <w:rPr>
                <w:sz w:val="20"/>
              </w:rPr>
              <w:t>Viz příloha</w:t>
            </w:r>
          </w:p>
        </w:tc>
      </w:tr>
      <w:tr w:rsidR="00EF5E39" w14:paraId="13904177" w14:textId="77777777" w:rsidTr="007D0E77">
        <w:trPr>
          <w:trHeight w:val="953"/>
        </w:trPr>
        <w:tc>
          <w:tcPr>
            <w:tcW w:w="471" w:type="pct"/>
            <w:tcBorders>
              <w:top w:val="single" w:sz="4" w:space="0" w:color="auto"/>
              <w:left w:val="single" w:sz="4" w:space="0" w:color="auto"/>
              <w:bottom w:val="single" w:sz="4" w:space="0" w:color="auto"/>
              <w:right w:val="single" w:sz="4" w:space="0" w:color="auto"/>
            </w:tcBorders>
            <w:vAlign w:val="center"/>
            <w:hideMark/>
          </w:tcPr>
          <w:p w14:paraId="7BF79A6D" w14:textId="77777777" w:rsidR="00EF5E39" w:rsidRDefault="00EF5E39" w:rsidP="00EF5E39">
            <w:pPr>
              <w:jc w:val="center"/>
              <w:rPr>
                <w:sz w:val="20"/>
              </w:rPr>
            </w:pPr>
            <w:r>
              <w:rPr>
                <w:sz w:val="20"/>
              </w:rPr>
              <w:t>3.</w:t>
            </w:r>
          </w:p>
        </w:tc>
        <w:tc>
          <w:tcPr>
            <w:tcW w:w="904" w:type="pct"/>
            <w:tcBorders>
              <w:top w:val="single" w:sz="4" w:space="0" w:color="auto"/>
              <w:left w:val="single" w:sz="4" w:space="0" w:color="auto"/>
              <w:bottom w:val="single" w:sz="4" w:space="0" w:color="auto"/>
              <w:right w:val="single" w:sz="4" w:space="0" w:color="auto"/>
            </w:tcBorders>
          </w:tcPr>
          <w:p w14:paraId="64EC3D9C" w14:textId="3D90D7C6" w:rsidR="00EF5E39" w:rsidRDefault="0057664E" w:rsidP="00EF5E39">
            <w:pPr>
              <w:rPr>
                <w:sz w:val="20"/>
              </w:rPr>
            </w:pPr>
            <w:proofErr w:type="spellStart"/>
            <w:r>
              <w:rPr>
                <w:sz w:val="20"/>
              </w:rPr>
              <w:t>xxxxxxxxxxxxxxxxxxxx</w:t>
            </w:r>
            <w:proofErr w:type="spellEnd"/>
          </w:p>
        </w:tc>
        <w:tc>
          <w:tcPr>
            <w:tcW w:w="706" w:type="pct"/>
            <w:tcBorders>
              <w:top w:val="single" w:sz="4" w:space="0" w:color="auto"/>
              <w:left w:val="single" w:sz="4" w:space="0" w:color="auto"/>
              <w:bottom w:val="single" w:sz="4" w:space="0" w:color="auto"/>
              <w:right w:val="single" w:sz="4" w:space="0" w:color="auto"/>
            </w:tcBorders>
          </w:tcPr>
          <w:p w14:paraId="560466CF" w14:textId="77777777" w:rsidR="00EF5E39" w:rsidRDefault="00EF5E39" w:rsidP="00EF5E39">
            <w:pPr>
              <w:jc w:val="center"/>
              <w:rPr>
                <w:sz w:val="20"/>
              </w:rPr>
            </w:pPr>
            <w:r>
              <w:rPr>
                <w:sz w:val="20"/>
              </w:rPr>
              <w:t>Elektrikář</w:t>
            </w:r>
          </w:p>
        </w:tc>
        <w:tc>
          <w:tcPr>
            <w:tcW w:w="848" w:type="pct"/>
            <w:tcBorders>
              <w:top w:val="single" w:sz="4" w:space="0" w:color="auto"/>
              <w:left w:val="single" w:sz="4" w:space="0" w:color="auto"/>
              <w:bottom w:val="single" w:sz="4" w:space="0" w:color="auto"/>
              <w:right w:val="single" w:sz="4" w:space="0" w:color="auto"/>
            </w:tcBorders>
          </w:tcPr>
          <w:p w14:paraId="01E8E493" w14:textId="77777777" w:rsidR="00EF5E39" w:rsidRDefault="00EF5E39" w:rsidP="00EF5E39">
            <w:pPr>
              <w:jc w:val="center"/>
              <w:rPr>
                <w:sz w:val="20"/>
              </w:rPr>
            </w:pPr>
            <w:r>
              <w:rPr>
                <w:sz w:val="20"/>
              </w:rPr>
              <w:t>DPP</w:t>
            </w:r>
          </w:p>
        </w:tc>
        <w:tc>
          <w:tcPr>
            <w:tcW w:w="848" w:type="pct"/>
            <w:tcBorders>
              <w:top w:val="single" w:sz="4" w:space="0" w:color="auto"/>
              <w:left w:val="single" w:sz="4" w:space="0" w:color="auto"/>
              <w:bottom w:val="single" w:sz="4" w:space="0" w:color="auto"/>
              <w:right w:val="single" w:sz="4" w:space="0" w:color="auto"/>
            </w:tcBorders>
            <w:vAlign w:val="center"/>
          </w:tcPr>
          <w:p w14:paraId="5E9598EB" w14:textId="77777777" w:rsidR="00EF5E39" w:rsidRDefault="00EF5E39" w:rsidP="00EF5E39">
            <w:pPr>
              <w:tabs>
                <w:tab w:val="left" w:pos="1077"/>
              </w:tabs>
              <w:jc w:val="center"/>
              <w:rPr>
                <w:sz w:val="20"/>
              </w:rPr>
            </w:pPr>
            <w:r>
              <w:rPr>
                <w:sz w:val="20"/>
              </w:rPr>
              <w:t>Osoba s platným osvědčením §5 NV č. 194/2022 Sb.,</w:t>
            </w:r>
          </w:p>
          <w:p w14:paraId="2C184E16" w14:textId="77777777" w:rsidR="00EF5E39" w:rsidRDefault="00EF5E39" w:rsidP="00EF5E39">
            <w:pPr>
              <w:jc w:val="center"/>
              <w:rPr>
                <w:sz w:val="20"/>
              </w:rPr>
            </w:pPr>
          </w:p>
        </w:tc>
        <w:tc>
          <w:tcPr>
            <w:tcW w:w="1224" w:type="pct"/>
            <w:tcBorders>
              <w:top w:val="single" w:sz="4" w:space="0" w:color="auto"/>
              <w:left w:val="single" w:sz="4" w:space="0" w:color="auto"/>
              <w:bottom w:val="single" w:sz="4" w:space="0" w:color="auto"/>
              <w:right w:val="single" w:sz="4" w:space="0" w:color="auto"/>
            </w:tcBorders>
            <w:vAlign w:val="center"/>
          </w:tcPr>
          <w:p w14:paraId="3B785CE3" w14:textId="77777777" w:rsidR="00EF5E39" w:rsidRDefault="00EF5E39" w:rsidP="00EF5E39">
            <w:pPr>
              <w:jc w:val="center"/>
              <w:rPr>
                <w:sz w:val="20"/>
              </w:rPr>
            </w:pPr>
            <w:r>
              <w:rPr>
                <w:sz w:val="20"/>
              </w:rPr>
              <w:t>Viz příloha</w:t>
            </w:r>
          </w:p>
        </w:tc>
      </w:tr>
    </w:tbl>
    <w:p w14:paraId="46276AF9" w14:textId="4F33C3FA" w:rsidR="00DC282D" w:rsidRDefault="00DC282D" w:rsidP="00EF5E39">
      <w:pPr>
        <w:jc w:val="left"/>
        <w:rPr>
          <w:szCs w:val="22"/>
        </w:rPr>
      </w:pPr>
    </w:p>
    <w:sectPr w:rsidR="00DC282D" w:rsidSect="00EF5E39">
      <w:pgSz w:w="16840" w:h="11907" w:orient="landscape"/>
      <w:pgMar w:top="1418" w:right="1418" w:bottom="1418" w:left="1418" w:header="709" w:footer="709" w:gutter="0"/>
      <w:cols w:space="708"/>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AAAF60" w14:textId="77777777" w:rsidR="00BB5440" w:rsidRDefault="00BB5440">
      <w:r>
        <w:separator/>
      </w:r>
    </w:p>
  </w:endnote>
  <w:endnote w:type="continuationSeparator" w:id="0">
    <w:p w14:paraId="008286D4" w14:textId="77777777" w:rsidR="00BB5440" w:rsidRDefault="00BB54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E">
    <w:altName w:val="Times New Roman"/>
    <w:charset w:val="01"/>
    <w:family w:val="swiss"/>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CD69DF" w14:textId="459748F0" w:rsidR="00EF5E39" w:rsidRDefault="002A67B2">
    <w:pPr>
      <w:pStyle w:val="Zpat"/>
    </w:pPr>
    <w:fldSimple w:instr=" DOCVARIABLE  dms_cj  \* MERGEFORMAT ">
      <w:r w:rsidR="00EF5E39">
        <w:rPr>
          <w:bCs/>
        </w:rPr>
        <w:t>MZE-4068/2024-11141</w:t>
      </w:r>
    </w:fldSimple>
    <w:r w:rsidR="00EF5E39">
      <w:tab/>
    </w:r>
    <w:r w:rsidR="00EF5E39">
      <w:fldChar w:fldCharType="begin"/>
    </w:r>
    <w:r w:rsidR="00EF5E39">
      <w:instrText>PAGE   \* MERGEFORMAT</w:instrText>
    </w:r>
    <w:r w:rsidR="00EF5E39">
      <w:fldChar w:fldCharType="separate"/>
    </w:r>
    <w:r w:rsidR="0057664E">
      <w:rPr>
        <w:noProof/>
      </w:rPr>
      <w:t>17</w:t>
    </w:r>
    <w:r w:rsidR="00EF5E39">
      <w:fldChar w:fldCharType="end"/>
    </w:r>
  </w:p>
  <w:p w14:paraId="5DCD69E0" w14:textId="77777777" w:rsidR="00EF5E39" w:rsidRDefault="00EF5E39"/>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8D4874" w14:textId="77777777" w:rsidR="00EF5E39" w:rsidRDefault="00EF5E39"/>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B1C0A3" w14:textId="77777777" w:rsidR="00BB5440" w:rsidRDefault="00BB5440">
      <w:r>
        <w:separator/>
      </w:r>
    </w:p>
  </w:footnote>
  <w:footnote w:type="continuationSeparator" w:id="0">
    <w:p w14:paraId="0EE8A26B" w14:textId="77777777" w:rsidR="00BB5440" w:rsidRDefault="00BB54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C"/>
    <w:multiLevelType w:val="multilevel"/>
    <w:tmpl w:val="585091D4"/>
    <w:lvl w:ilvl="0">
      <w:start w:val="1"/>
      <w:numFmt w:val="bullet"/>
      <w:lvlText w:val=""/>
      <w:lvlJc w:val="left"/>
      <w:pPr>
        <w:ind w:left="720" w:firstLine="0"/>
      </w:pPr>
      <w:rPr>
        <w:rFonts w:ascii="Symbol" w:eastAsia="Symbol" w:hAnsi="Symbol" w:cs="Symbol"/>
      </w:rPr>
    </w:lvl>
    <w:lvl w:ilvl="1">
      <w:start w:val="1"/>
      <w:numFmt w:val="bullet"/>
      <w:lvlText w:val="o"/>
      <w:lvlJc w:val="left"/>
      <w:pPr>
        <w:ind w:left="1440" w:firstLine="0"/>
      </w:pPr>
      <w:rPr>
        <w:rFonts w:ascii="Courier New" w:eastAsia="Courier New" w:hAnsi="Courier New" w:cs="Courier New"/>
      </w:rPr>
    </w:lvl>
    <w:lvl w:ilvl="2">
      <w:start w:val="1"/>
      <w:numFmt w:val="bullet"/>
      <w:lvlText w:val=""/>
      <w:lvlJc w:val="left"/>
      <w:pPr>
        <w:ind w:left="2160" w:firstLine="0"/>
      </w:pPr>
      <w:rPr>
        <w:rFonts w:ascii="Wingdings" w:eastAsia="Wingdings" w:hAnsi="Wingdings" w:cs="Wingdings"/>
      </w:rPr>
    </w:lvl>
    <w:lvl w:ilvl="3">
      <w:start w:val="1"/>
      <w:numFmt w:val="bullet"/>
      <w:lvlText w:val=""/>
      <w:lvlJc w:val="left"/>
      <w:pPr>
        <w:ind w:left="2880" w:firstLine="0"/>
      </w:pPr>
      <w:rPr>
        <w:rFonts w:ascii="Symbol" w:eastAsia="Symbol" w:hAnsi="Symbol" w:cs="Symbol"/>
      </w:rPr>
    </w:lvl>
    <w:lvl w:ilvl="4">
      <w:start w:val="1"/>
      <w:numFmt w:val="bullet"/>
      <w:lvlText w:val="o"/>
      <w:lvlJc w:val="left"/>
      <w:pPr>
        <w:ind w:left="3600" w:firstLine="0"/>
      </w:pPr>
      <w:rPr>
        <w:rFonts w:ascii="Courier New" w:eastAsia="Courier New" w:hAnsi="Courier New" w:cs="Courier New"/>
      </w:rPr>
    </w:lvl>
    <w:lvl w:ilvl="5">
      <w:start w:val="1"/>
      <w:numFmt w:val="bullet"/>
      <w:lvlText w:val=""/>
      <w:lvlJc w:val="left"/>
      <w:pPr>
        <w:ind w:left="4320" w:firstLine="0"/>
      </w:pPr>
      <w:rPr>
        <w:rFonts w:ascii="Wingdings" w:eastAsia="Wingdings" w:hAnsi="Wingdings" w:cs="Wingdings"/>
      </w:rPr>
    </w:lvl>
    <w:lvl w:ilvl="6">
      <w:start w:val="1"/>
      <w:numFmt w:val="bullet"/>
      <w:lvlText w:val=""/>
      <w:lvlJc w:val="left"/>
      <w:pPr>
        <w:ind w:left="5040" w:firstLine="0"/>
      </w:pPr>
      <w:rPr>
        <w:rFonts w:ascii="Symbol" w:eastAsia="Symbol" w:hAnsi="Symbol" w:cs="Symbol"/>
      </w:rPr>
    </w:lvl>
    <w:lvl w:ilvl="7">
      <w:start w:val="1"/>
      <w:numFmt w:val="bullet"/>
      <w:lvlText w:val="o"/>
      <w:lvlJc w:val="left"/>
      <w:pPr>
        <w:ind w:left="5760" w:firstLine="0"/>
      </w:pPr>
      <w:rPr>
        <w:rFonts w:ascii="Courier New" w:eastAsia="Courier New" w:hAnsi="Courier New" w:cs="Courier New"/>
      </w:rPr>
    </w:lvl>
    <w:lvl w:ilvl="8">
      <w:start w:val="1"/>
      <w:numFmt w:val="bullet"/>
      <w:lvlText w:val=""/>
      <w:lvlJc w:val="left"/>
      <w:pPr>
        <w:ind w:left="6480" w:firstLine="0"/>
      </w:pPr>
      <w:rPr>
        <w:rFonts w:ascii="Wingdings" w:eastAsia="Wingdings" w:hAnsi="Wingdings" w:cs="Wingdings"/>
      </w:rPr>
    </w:lvl>
  </w:abstractNum>
  <w:abstractNum w:abstractNumId="1" w15:restartNumberingAfterBreak="0">
    <w:nsid w:val="0B26672C"/>
    <w:multiLevelType w:val="multilevel"/>
    <w:tmpl w:val="113A1976"/>
    <w:lvl w:ilvl="0">
      <w:start w:val="1"/>
      <w:numFmt w:val="decimal"/>
      <w:lvlText w:val="%1."/>
      <w:lvlJc w:val="left"/>
      <w:pPr>
        <w:ind w:left="720" w:hanging="360"/>
      </w:pPr>
    </w:lvl>
    <w:lvl w:ilvl="1">
      <w:start w:val="3"/>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 w15:restartNumberingAfterBreak="0">
    <w:nsid w:val="14830D23"/>
    <w:multiLevelType w:val="multilevel"/>
    <w:tmpl w:val="09880D86"/>
    <w:lvl w:ilvl="0">
      <w:start w:val="1"/>
      <w:numFmt w:val="decimal"/>
      <w:lvlText w:val="%1."/>
      <w:lvlJc w:val="left"/>
      <w:pPr>
        <w:ind w:left="360" w:hanging="360"/>
      </w:pPr>
    </w:lvl>
    <w:lvl w:ilvl="1">
      <w:start w:val="3"/>
      <w:numFmt w:val="decimal"/>
      <w:lvlText w:val="%1.%2."/>
      <w:lvlJc w:val="left"/>
      <w:pPr>
        <w:ind w:left="780" w:hanging="720"/>
      </w:pPr>
      <w:rPr>
        <w:rFonts w:ascii="Arial" w:hAnsi="Arial" w:cs="Arial" w:hint="default"/>
      </w:rPr>
    </w:lvl>
    <w:lvl w:ilvl="2">
      <w:start w:val="1"/>
      <w:numFmt w:val="decimal"/>
      <w:lvlText w:val="%1.%2.%3."/>
      <w:lvlJc w:val="left"/>
      <w:pPr>
        <w:ind w:left="840" w:hanging="720"/>
      </w:pPr>
    </w:lvl>
    <w:lvl w:ilvl="3">
      <w:start w:val="1"/>
      <w:numFmt w:val="decimal"/>
      <w:lvlText w:val="%1.%2.%3.%4."/>
      <w:lvlJc w:val="left"/>
      <w:pPr>
        <w:ind w:left="1260" w:hanging="1080"/>
      </w:pPr>
    </w:lvl>
    <w:lvl w:ilvl="4">
      <w:start w:val="1"/>
      <w:numFmt w:val="decimal"/>
      <w:lvlText w:val="%1.%2.%3.%4.%5."/>
      <w:lvlJc w:val="left"/>
      <w:pPr>
        <w:ind w:left="1320" w:hanging="1080"/>
      </w:pPr>
    </w:lvl>
    <w:lvl w:ilvl="5">
      <w:start w:val="1"/>
      <w:numFmt w:val="decimal"/>
      <w:lvlText w:val="%1.%2.%3.%4.%5.%6."/>
      <w:lvlJc w:val="left"/>
      <w:pPr>
        <w:ind w:left="1740" w:hanging="1440"/>
      </w:pPr>
    </w:lvl>
    <w:lvl w:ilvl="6">
      <w:start w:val="1"/>
      <w:numFmt w:val="decimal"/>
      <w:lvlText w:val="%1.%2.%3.%4.%5.%6.%7."/>
      <w:lvlJc w:val="left"/>
      <w:pPr>
        <w:ind w:left="1800" w:hanging="1440"/>
      </w:pPr>
    </w:lvl>
    <w:lvl w:ilvl="7">
      <w:start w:val="1"/>
      <w:numFmt w:val="decimal"/>
      <w:lvlText w:val="%1.%2.%3.%4.%5.%6.%7.%8."/>
      <w:lvlJc w:val="left"/>
      <w:pPr>
        <w:ind w:left="2220" w:hanging="1800"/>
      </w:pPr>
    </w:lvl>
    <w:lvl w:ilvl="8">
      <w:start w:val="1"/>
      <w:numFmt w:val="decimal"/>
      <w:lvlText w:val="%1.%2.%3.%4.%5.%6.%7.%8.%9."/>
      <w:lvlJc w:val="left"/>
      <w:pPr>
        <w:ind w:left="2280" w:hanging="1800"/>
      </w:pPr>
    </w:lvl>
  </w:abstractNum>
  <w:abstractNum w:abstractNumId="3" w15:restartNumberingAfterBreak="0">
    <w:nsid w:val="15A4644B"/>
    <w:multiLevelType w:val="multilevel"/>
    <w:tmpl w:val="1CE86210"/>
    <w:lvl w:ilvl="0">
      <w:start w:val="1"/>
      <w:numFmt w:val="decimal"/>
      <w:lvlText w:val="%1."/>
      <w:lvlJc w:val="left"/>
      <w:pPr>
        <w:ind w:left="720" w:hanging="360"/>
      </w:pPr>
    </w:lvl>
    <w:lvl w:ilvl="1">
      <w:start w:val="3"/>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4" w15:restartNumberingAfterBreak="0">
    <w:nsid w:val="22C771EF"/>
    <w:multiLevelType w:val="multilevel"/>
    <w:tmpl w:val="93744C5E"/>
    <w:lvl w:ilvl="0">
      <w:start w:val="3"/>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22CA513F"/>
    <w:multiLevelType w:val="hybridMultilevel"/>
    <w:tmpl w:val="3A16AB2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A583C3B"/>
    <w:multiLevelType w:val="multilevel"/>
    <w:tmpl w:val="37B80AD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38F446F"/>
    <w:multiLevelType w:val="multilevel"/>
    <w:tmpl w:val="F2044886"/>
    <w:lvl w:ilvl="0">
      <w:start w:val="4"/>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362C6FCD"/>
    <w:multiLevelType w:val="multilevel"/>
    <w:tmpl w:val="A01E4866"/>
    <w:lvl w:ilvl="0">
      <w:start w:val="1"/>
      <w:numFmt w:val="decimal"/>
      <w:pStyle w:val="RLlneksmlouvy"/>
      <w:lvlText w:val="%1."/>
      <w:lvlJc w:val="left"/>
      <w:pPr>
        <w:tabs>
          <w:tab w:val="num" w:pos="1447"/>
        </w:tabs>
        <w:ind w:left="1447" w:hanging="737"/>
      </w:pPr>
      <w:rPr>
        <w:b/>
        <w:i w:val="0"/>
        <w:caps/>
        <w:strike w:val="0"/>
        <w:dstrike w:val="0"/>
        <w:vanish w:val="0"/>
        <w:webHidden w:val="0"/>
        <w:color w:val="000000"/>
        <w:sz w:val="22"/>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RLTextlnkuslovan"/>
      <w:lvlText w:val="%2."/>
      <w:lvlJc w:val="left"/>
      <w:pPr>
        <w:tabs>
          <w:tab w:val="num" w:pos="1021"/>
        </w:tabs>
        <w:ind w:left="1021" w:hanging="737"/>
      </w:pPr>
      <w:rPr>
        <w:rFonts w:ascii="Arial" w:eastAsia="Times New Roman" w:hAnsi="Arial" w:cs="Arial"/>
        <w:b w:val="0"/>
        <w:sz w:val="22"/>
        <w:szCs w:val="22"/>
      </w:rPr>
    </w:lvl>
    <w:lvl w:ilvl="2">
      <w:start w:val="1"/>
      <w:numFmt w:val="decimal"/>
      <w:lvlText w:val="%1.%2.%3"/>
      <w:lvlJc w:val="left"/>
      <w:pPr>
        <w:tabs>
          <w:tab w:val="num" w:pos="2211"/>
        </w:tabs>
        <w:ind w:left="2211" w:hanging="737"/>
      </w:pPr>
    </w:lvl>
    <w:lvl w:ilvl="3">
      <w:start w:val="1"/>
      <w:numFmt w:val="decimal"/>
      <w:lvlText w:val="%1.%2.%3.%4"/>
      <w:lvlJc w:val="left"/>
      <w:pPr>
        <w:tabs>
          <w:tab w:val="num" w:pos="3062"/>
        </w:tabs>
        <w:ind w:left="3062" w:hanging="851"/>
      </w:pPr>
    </w:lvl>
    <w:lvl w:ilvl="4">
      <w:start w:val="1"/>
      <w:numFmt w:val="decimal"/>
      <w:lvlText w:val="%1.%2.%3.%4.%5"/>
      <w:lvlJc w:val="left"/>
      <w:pPr>
        <w:tabs>
          <w:tab w:val="num" w:pos="3799"/>
        </w:tabs>
        <w:ind w:left="3799" w:hanging="737"/>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15:restartNumberingAfterBreak="0">
    <w:nsid w:val="37267A83"/>
    <w:multiLevelType w:val="multilevel"/>
    <w:tmpl w:val="D294010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90A7108"/>
    <w:multiLevelType w:val="multilevel"/>
    <w:tmpl w:val="05888ED8"/>
    <w:lvl w:ilvl="0">
      <w:start w:val="1"/>
      <w:numFmt w:val="decimal"/>
      <w:lvlText w:val="%1."/>
      <w:lvlJc w:val="left"/>
      <w:pPr>
        <w:ind w:left="360" w:hanging="360"/>
      </w:pPr>
      <w:rPr>
        <w:rFonts w:cs="Times New Roman" w:hint="default"/>
        <w:b/>
      </w:rPr>
    </w:lvl>
    <w:lvl w:ilvl="1">
      <w:start w:val="1"/>
      <w:numFmt w:val="decimal"/>
      <w:lvlText w:val="%1.%2."/>
      <w:lvlJc w:val="left"/>
      <w:pPr>
        <w:ind w:left="720" w:hanging="72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1080" w:hanging="108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440" w:hanging="144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800" w:hanging="1800"/>
      </w:pPr>
      <w:rPr>
        <w:rFonts w:cs="Times New Roman" w:hint="default"/>
        <w:b/>
      </w:rPr>
    </w:lvl>
    <w:lvl w:ilvl="8">
      <w:start w:val="1"/>
      <w:numFmt w:val="decimal"/>
      <w:lvlText w:val="%1.%2.%3.%4.%5.%6.%7.%8.%9."/>
      <w:lvlJc w:val="left"/>
      <w:pPr>
        <w:ind w:left="1800" w:hanging="1800"/>
      </w:pPr>
      <w:rPr>
        <w:rFonts w:cs="Times New Roman" w:hint="default"/>
        <w:b/>
      </w:rPr>
    </w:lvl>
  </w:abstractNum>
  <w:abstractNum w:abstractNumId="11" w15:restartNumberingAfterBreak="0">
    <w:nsid w:val="3F3A6392"/>
    <w:multiLevelType w:val="multilevel"/>
    <w:tmpl w:val="3776298C"/>
    <w:lvl w:ilvl="0">
      <w:start w:val="1"/>
      <w:numFmt w:val="decimal"/>
      <w:lvlText w:val="%1."/>
      <w:lvlJc w:val="left"/>
      <w:pPr>
        <w:ind w:left="786" w:hanging="360"/>
      </w:pPr>
      <w:rPr>
        <w:b/>
      </w:rPr>
    </w:lvl>
    <w:lvl w:ilvl="1">
      <w:start w:val="2"/>
      <w:numFmt w:val="decimal"/>
      <w:isLgl/>
      <w:lvlText w:val="%1.%2"/>
      <w:lvlJc w:val="left"/>
      <w:pPr>
        <w:ind w:left="906" w:hanging="480"/>
      </w:pPr>
      <w:rPr>
        <w:b/>
      </w:rPr>
    </w:lvl>
    <w:lvl w:ilvl="2">
      <w:start w:val="2"/>
      <w:numFmt w:val="decimal"/>
      <w:isLgl/>
      <w:lvlText w:val="%1.%2.%3"/>
      <w:lvlJc w:val="left"/>
      <w:pPr>
        <w:ind w:left="1146" w:hanging="720"/>
      </w:pPr>
      <w:rPr>
        <w:b/>
      </w:rPr>
    </w:lvl>
    <w:lvl w:ilvl="3">
      <w:start w:val="1"/>
      <w:numFmt w:val="decimal"/>
      <w:isLgl/>
      <w:lvlText w:val="%1.%2.%3.%4"/>
      <w:lvlJc w:val="left"/>
      <w:pPr>
        <w:ind w:left="1146" w:hanging="720"/>
      </w:pPr>
      <w:rPr>
        <w:b/>
      </w:rPr>
    </w:lvl>
    <w:lvl w:ilvl="4">
      <w:start w:val="1"/>
      <w:numFmt w:val="decimal"/>
      <w:isLgl/>
      <w:lvlText w:val="%1.%2.%3.%4.%5"/>
      <w:lvlJc w:val="left"/>
      <w:pPr>
        <w:ind w:left="1506" w:hanging="1080"/>
      </w:pPr>
      <w:rPr>
        <w:b/>
      </w:rPr>
    </w:lvl>
    <w:lvl w:ilvl="5">
      <w:start w:val="1"/>
      <w:numFmt w:val="decimal"/>
      <w:isLgl/>
      <w:lvlText w:val="%1.%2.%3.%4.%5.%6"/>
      <w:lvlJc w:val="left"/>
      <w:pPr>
        <w:ind w:left="1506" w:hanging="1080"/>
      </w:pPr>
      <w:rPr>
        <w:b/>
      </w:rPr>
    </w:lvl>
    <w:lvl w:ilvl="6">
      <w:start w:val="1"/>
      <w:numFmt w:val="decimal"/>
      <w:isLgl/>
      <w:lvlText w:val="%1.%2.%3.%4.%5.%6.%7"/>
      <w:lvlJc w:val="left"/>
      <w:pPr>
        <w:ind w:left="1866" w:hanging="1440"/>
      </w:pPr>
      <w:rPr>
        <w:b/>
      </w:rPr>
    </w:lvl>
    <w:lvl w:ilvl="7">
      <w:start w:val="1"/>
      <w:numFmt w:val="decimal"/>
      <w:isLgl/>
      <w:lvlText w:val="%1.%2.%3.%4.%5.%6.%7.%8"/>
      <w:lvlJc w:val="left"/>
      <w:pPr>
        <w:ind w:left="1866" w:hanging="1440"/>
      </w:pPr>
      <w:rPr>
        <w:b/>
      </w:rPr>
    </w:lvl>
    <w:lvl w:ilvl="8">
      <w:start w:val="1"/>
      <w:numFmt w:val="decimal"/>
      <w:isLgl/>
      <w:lvlText w:val="%1.%2.%3.%4.%5.%6.%7.%8.%9"/>
      <w:lvlJc w:val="left"/>
      <w:pPr>
        <w:ind w:left="2226" w:hanging="1800"/>
      </w:pPr>
      <w:rPr>
        <w:b/>
      </w:rPr>
    </w:lvl>
  </w:abstractNum>
  <w:abstractNum w:abstractNumId="12" w15:restartNumberingAfterBreak="0">
    <w:nsid w:val="405671A9"/>
    <w:multiLevelType w:val="hybridMultilevel"/>
    <w:tmpl w:val="AB80EF1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0AF3880"/>
    <w:multiLevelType w:val="multilevel"/>
    <w:tmpl w:val="5888DA0A"/>
    <w:lvl w:ilvl="0">
      <w:start w:val="14"/>
      <w:numFmt w:val="decimal"/>
      <w:lvlText w:val="%1."/>
      <w:lvlJc w:val="left"/>
      <w:pPr>
        <w:tabs>
          <w:tab w:val="num" w:pos="360"/>
        </w:tabs>
        <w:ind w:left="360" w:hanging="360"/>
      </w:pPr>
      <w:rPr>
        <w:color w:val="000000"/>
      </w:rPr>
    </w:lvl>
    <w:lvl w:ilvl="1">
      <w:start w:val="5"/>
      <w:numFmt w:val="decimal"/>
      <w:lvlText w:val="%1.%2."/>
      <w:lvlJc w:val="left"/>
      <w:pPr>
        <w:tabs>
          <w:tab w:val="num" w:pos="360"/>
        </w:tabs>
        <w:ind w:left="360" w:hanging="360"/>
      </w:pPr>
      <w:rPr>
        <w:color w:val="000000"/>
      </w:rPr>
    </w:lvl>
    <w:lvl w:ilvl="2">
      <w:start w:val="1"/>
      <w:numFmt w:val="decimal"/>
      <w:lvlText w:val="%1.%2.%3."/>
      <w:lvlJc w:val="left"/>
      <w:pPr>
        <w:tabs>
          <w:tab w:val="num" w:pos="720"/>
        </w:tabs>
        <w:ind w:left="720" w:hanging="720"/>
      </w:pPr>
      <w:rPr>
        <w:color w:val="000000"/>
      </w:rPr>
    </w:lvl>
    <w:lvl w:ilvl="3">
      <w:start w:val="1"/>
      <w:numFmt w:val="decimal"/>
      <w:lvlText w:val="%1.%2.%3.%4."/>
      <w:lvlJc w:val="left"/>
      <w:pPr>
        <w:tabs>
          <w:tab w:val="num" w:pos="720"/>
        </w:tabs>
        <w:ind w:left="720" w:hanging="720"/>
      </w:pPr>
      <w:rPr>
        <w:color w:val="000000"/>
      </w:rPr>
    </w:lvl>
    <w:lvl w:ilvl="4">
      <w:start w:val="1"/>
      <w:numFmt w:val="decimal"/>
      <w:lvlText w:val="%1.%2.%3.%4.%5."/>
      <w:lvlJc w:val="left"/>
      <w:pPr>
        <w:tabs>
          <w:tab w:val="num" w:pos="1080"/>
        </w:tabs>
        <w:ind w:left="1080" w:hanging="1080"/>
      </w:pPr>
      <w:rPr>
        <w:color w:val="000000"/>
      </w:rPr>
    </w:lvl>
    <w:lvl w:ilvl="5">
      <w:start w:val="1"/>
      <w:numFmt w:val="decimal"/>
      <w:lvlText w:val="%1.%2.%3.%4.%5.%6."/>
      <w:lvlJc w:val="left"/>
      <w:pPr>
        <w:tabs>
          <w:tab w:val="num" w:pos="1080"/>
        </w:tabs>
        <w:ind w:left="1080" w:hanging="1080"/>
      </w:pPr>
      <w:rPr>
        <w:color w:val="000000"/>
      </w:rPr>
    </w:lvl>
    <w:lvl w:ilvl="6">
      <w:start w:val="1"/>
      <w:numFmt w:val="decimal"/>
      <w:lvlText w:val="%1.%2.%3.%4.%5.%6.%7."/>
      <w:lvlJc w:val="left"/>
      <w:pPr>
        <w:tabs>
          <w:tab w:val="num" w:pos="1440"/>
        </w:tabs>
        <w:ind w:left="1440" w:hanging="1440"/>
      </w:pPr>
      <w:rPr>
        <w:color w:val="000000"/>
      </w:rPr>
    </w:lvl>
    <w:lvl w:ilvl="7">
      <w:start w:val="1"/>
      <w:numFmt w:val="decimal"/>
      <w:lvlText w:val="%1.%2.%3.%4.%5.%6.%7.%8."/>
      <w:lvlJc w:val="left"/>
      <w:pPr>
        <w:tabs>
          <w:tab w:val="num" w:pos="1440"/>
        </w:tabs>
        <w:ind w:left="1440" w:hanging="1440"/>
      </w:pPr>
      <w:rPr>
        <w:color w:val="000000"/>
      </w:rPr>
    </w:lvl>
    <w:lvl w:ilvl="8">
      <w:start w:val="1"/>
      <w:numFmt w:val="decimal"/>
      <w:lvlText w:val="%1.%2.%3.%4.%5.%6.%7.%8.%9."/>
      <w:lvlJc w:val="left"/>
      <w:pPr>
        <w:tabs>
          <w:tab w:val="num" w:pos="1440"/>
        </w:tabs>
        <w:ind w:left="1440" w:hanging="1440"/>
      </w:pPr>
      <w:rPr>
        <w:color w:val="000000"/>
      </w:rPr>
    </w:lvl>
  </w:abstractNum>
  <w:abstractNum w:abstractNumId="14" w15:restartNumberingAfterBreak="0">
    <w:nsid w:val="414067B5"/>
    <w:multiLevelType w:val="hybridMultilevel"/>
    <w:tmpl w:val="70E2EB00"/>
    <w:lvl w:ilvl="0" w:tplc="DBE8E788">
      <w:start w:val="1"/>
      <w:numFmt w:val="lowerLetter"/>
      <w:lvlText w:val="%1)"/>
      <w:lvlJc w:val="left"/>
      <w:pPr>
        <w:ind w:left="786" w:hanging="360"/>
      </w:pPr>
      <w:rPr>
        <w:rFonts w:hint="default"/>
        <w:b w:val="0"/>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5" w15:restartNumberingAfterBreak="0">
    <w:nsid w:val="4D323036"/>
    <w:multiLevelType w:val="multilevel"/>
    <w:tmpl w:val="2C52B502"/>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15:restartNumberingAfterBreak="0">
    <w:nsid w:val="54BF5907"/>
    <w:multiLevelType w:val="multilevel"/>
    <w:tmpl w:val="872E79E2"/>
    <w:lvl w:ilvl="0">
      <w:start w:val="1"/>
      <w:numFmt w:val="decimal"/>
      <w:lvlText w:val="%1."/>
      <w:lvlJc w:val="left"/>
      <w:pPr>
        <w:ind w:left="720" w:hanging="360"/>
      </w:pPr>
    </w:lvl>
    <w:lvl w:ilvl="1">
      <w:start w:val="3"/>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7" w15:restartNumberingAfterBreak="0">
    <w:nsid w:val="54E773FD"/>
    <w:multiLevelType w:val="multilevel"/>
    <w:tmpl w:val="6C3EDF16"/>
    <w:lvl w:ilvl="0">
      <w:start w:val="1"/>
      <w:numFmt w:val="decimal"/>
      <w:lvlText w:val="%1."/>
      <w:lvlJc w:val="left"/>
      <w:pPr>
        <w:ind w:left="1425" w:hanging="360"/>
      </w:pPr>
    </w:lvl>
    <w:lvl w:ilvl="1">
      <w:start w:val="1"/>
      <w:numFmt w:val="lowerLetter"/>
      <w:lvlText w:val="%2."/>
      <w:lvlJc w:val="left"/>
      <w:pPr>
        <w:ind w:left="2145" w:hanging="360"/>
      </w:pPr>
    </w:lvl>
    <w:lvl w:ilvl="2">
      <w:start w:val="1"/>
      <w:numFmt w:val="lowerRoman"/>
      <w:lvlText w:val="%3."/>
      <w:lvlJc w:val="right"/>
      <w:pPr>
        <w:ind w:left="2865" w:hanging="180"/>
      </w:pPr>
    </w:lvl>
    <w:lvl w:ilvl="3">
      <w:start w:val="1"/>
      <w:numFmt w:val="decimal"/>
      <w:lvlText w:val="%4."/>
      <w:lvlJc w:val="left"/>
      <w:pPr>
        <w:ind w:left="3585" w:hanging="360"/>
      </w:pPr>
    </w:lvl>
    <w:lvl w:ilvl="4">
      <w:start w:val="1"/>
      <w:numFmt w:val="lowerLetter"/>
      <w:lvlText w:val="%5."/>
      <w:lvlJc w:val="left"/>
      <w:pPr>
        <w:ind w:left="4305" w:hanging="360"/>
      </w:pPr>
    </w:lvl>
    <w:lvl w:ilvl="5">
      <w:start w:val="1"/>
      <w:numFmt w:val="lowerRoman"/>
      <w:lvlText w:val="%6."/>
      <w:lvlJc w:val="right"/>
      <w:pPr>
        <w:ind w:left="5025" w:hanging="180"/>
      </w:pPr>
    </w:lvl>
    <w:lvl w:ilvl="6">
      <w:start w:val="1"/>
      <w:numFmt w:val="decimal"/>
      <w:lvlText w:val="%7."/>
      <w:lvlJc w:val="left"/>
      <w:pPr>
        <w:ind w:left="5745" w:hanging="360"/>
      </w:pPr>
    </w:lvl>
    <w:lvl w:ilvl="7">
      <w:start w:val="1"/>
      <w:numFmt w:val="lowerLetter"/>
      <w:lvlText w:val="%8."/>
      <w:lvlJc w:val="left"/>
      <w:pPr>
        <w:ind w:left="6465" w:hanging="360"/>
      </w:pPr>
    </w:lvl>
    <w:lvl w:ilvl="8">
      <w:start w:val="1"/>
      <w:numFmt w:val="lowerRoman"/>
      <w:lvlText w:val="%9."/>
      <w:lvlJc w:val="right"/>
      <w:pPr>
        <w:ind w:left="7185" w:hanging="180"/>
      </w:pPr>
    </w:lvl>
  </w:abstractNum>
  <w:abstractNum w:abstractNumId="18" w15:restartNumberingAfterBreak="0">
    <w:nsid w:val="578B45B3"/>
    <w:multiLevelType w:val="hybridMultilevel"/>
    <w:tmpl w:val="805A925A"/>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87016CF"/>
    <w:multiLevelType w:val="multilevel"/>
    <w:tmpl w:val="7B1C4D38"/>
    <w:lvl w:ilvl="0">
      <w:start w:val="1"/>
      <w:numFmt w:val="decimal"/>
      <w:lvlText w:val="%1."/>
      <w:lvlJc w:val="left"/>
      <w:pPr>
        <w:ind w:left="360" w:hanging="360"/>
      </w:pPr>
      <w:rPr>
        <w:rFonts w:hint="default"/>
        <w:u w:val="none"/>
      </w:rPr>
    </w:lvl>
    <w:lvl w:ilvl="1">
      <w:start w:val="3"/>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440" w:hanging="144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800" w:hanging="1800"/>
      </w:pPr>
      <w:rPr>
        <w:rFonts w:hint="default"/>
        <w:u w:val="none"/>
      </w:rPr>
    </w:lvl>
    <w:lvl w:ilvl="8">
      <w:start w:val="1"/>
      <w:numFmt w:val="decimal"/>
      <w:lvlText w:val="%1.%2.%3.%4.%5.%6.%7.%8.%9."/>
      <w:lvlJc w:val="left"/>
      <w:pPr>
        <w:ind w:left="1800" w:hanging="1800"/>
      </w:pPr>
      <w:rPr>
        <w:rFonts w:hint="default"/>
        <w:u w:val="none"/>
      </w:rPr>
    </w:lvl>
  </w:abstractNum>
  <w:abstractNum w:abstractNumId="20" w15:restartNumberingAfterBreak="0">
    <w:nsid w:val="5AF53928"/>
    <w:multiLevelType w:val="multilevel"/>
    <w:tmpl w:val="F9B09AD8"/>
    <w:lvl w:ilvl="0">
      <w:start w:val="3"/>
      <w:numFmt w:val="bullet"/>
      <w:lvlText w:val="-"/>
      <w:lvlJc w:val="left"/>
      <w:pPr>
        <w:ind w:left="1713" w:hanging="360"/>
      </w:pPr>
      <w:rPr>
        <w:rFonts w:ascii="Calibri" w:eastAsiaTheme="minorHAnsi" w:hAnsi="Calibri" w:cstheme="minorBidi" w:hint="default"/>
      </w:rPr>
    </w:lvl>
    <w:lvl w:ilvl="1">
      <w:start w:val="1"/>
      <w:numFmt w:val="bullet"/>
      <w:lvlText w:val="o"/>
      <w:lvlJc w:val="left"/>
      <w:pPr>
        <w:ind w:left="2433" w:hanging="360"/>
      </w:pPr>
      <w:rPr>
        <w:rFonts w:ascii="Courier New" w:hAnsi="Courier New" w:cs="Courier New" w:hint="default"/>
      </w:rPr>
    </w:lvl>
    <w:lvl w:ilvl="2">
      <w:start w:val="1"/>
      <w:numFmt w:val="bullet"/>
      <w:lvlText w:val=""/>
      <w:lvlJc w:val="left"/>
      <w:pPr>
        <w:ind w:left="3153" w:hanging="360"/>
      </w:pPr>
      <w:rPr>
        <w:rFonts w:ascii="Wingdings" w:hAnsi="Wingdings" w:hint="default"/>
      </w:rPr>
    </w:lvl>
    <w:lvl w:ilvl="3">
      <w:start w:val="1"/>
      <w:numFmt w:val="bullet"/>
      <w:lvlText w:val=""/>
      <w:lvlJc w:val="left"/>
      <w:pPr>
        <w:ind w:left="3873" w:hanging="360"/>
      </w:pPr>
      <w:rPr>
        <w:rFonts w:ascii="Symbol" w:hAnsi="Symbol" w:hint="default"/>
      </w:rPr>
    </w:lvl>
    <w:lvl w:ilvl="4">
      <w:start w:val="1"/>
      <w:numFmt w:val="bullet"/>
      <w:lvlText w:val="o"/>
      <w:lvlJc w:val="left"/>
      <w:pPr>
        <w:ind w:left="4593" w:hanging="360"/>
      </w:pPr>
      <w:rPr>
        <w:rFonts w:ascii="Courier New" w:hAnsi="Courier New" w:cs="Courier New" w:hint="default"/>
      </w:rPr>
    </w:lvl>
    <w:lvl w:ilvl="5">
      <w:start w:val="1"/>
      <w:numFmt w:val="bullet"/>
      <w:lvlText w:val=""/>
      <w:lvlJc w:val="left"/>
      <w:pPr>
        <w:ind w:left="5313" w:hanging="360"/>
      </w:pPr>
      <w:rPr>
        <w:rFonts w:ascii="Wingdings" w:hAnsi="Wingdings" w:hint="default"/>
      </w:rPr>
    </w:lvl>
    <w:lvl w:ilvl="6">
      <w:start w:val="1"/>
      <w:numFmt w:val="bullet"/>
      <w:lvlText w:val=""/>
      <w:lvlJc w:val="left"/>
      <w:pPr>
        <w:ind w:left="6033" w:hanging="360"/>
      </w:pPr>
      <w:rPr>
        <w:rFonts w:ascii="Symbol" w:hAnsi="Symbol" w:hint="default"/>
      </w:rPr>
    </w:lvl>
    <w:lvl w:ilvl="7">
      <w:start w:val="1"/>
      <w:numFmt w:val="bullet"/>
      <w:lvlText w:val="o"/>
      <w:lvlJc w:val="left"/>
      <w:pPr>
        <w:ind w:left="6753" w:hanging="360"/>
      </w:pPr>
      <w:rPr>
        <w:rFonts w:ascii="Courier New" w:hAnsi="Courier New" w:cs="Courier New" w:hint="default"/>
      </w:rPr>
    </w:lvl>
    <w:lvl w:ilvl="8">
      <w:start w:val="1"/>
      <w:numFmt w:val="bullet"/>
      <w:lvlText w:val=""/>
      <w:lvlJc w:val="left"/>
      <w:pPr>
        <w:ind w:left="7473" w:hanging="360"/>
      </w:pPr>
      <w:rPr>
        <w:rFonts w:ascii="Wingdings" w:hAnsi="Wingdings" w:hint="default"/>
      </w:rPr>
    </w:lvl>
  </w:abstractNum>
  <w:abstractNum w:abstractNumId="21" w15:restartNumberingAfterBreak="0">
    <w:nsid w:val="5DED0B9C"/>
    <w:multiLevelType w:val="multilevel"/>
    <w:tmpl w:val="F98AD65A"/>
    <w:lvl w:ilvl="0">
      <w:start w:val="1"/>
      <w:numFmt w:val="lowerLetter"/>
      <w:lvlText w:val="%1)"/>
      <w:lvlJc w:val="left"/>
      <w:pPr>
        <w:tabs>
          <w:tab w:val="num" w:pos="1479"/>
        </w:tabs>
        <w:ind w:left="1479" w:hanging="360"/>
      </w:pPr>
      <w:rPr>
        <w:color w:val="auto"/>
      </w:rPr>
    </w:lvl>
    <w:lvl w:ilvl="1">
      <w:start w:val="1"/>
      <w:numFmt w:val="lowerLetter"/>
      <w:lvlText w:val="%2."/>
      <w:lvlJc w:val="left"/>
      <w:pPr>
        <w:tabs>
          <w:tab w:val="num" w:pos="2199"/>
        </w:tabs>
        <w:ind w:left="2199" w:hanging="360"/>
      </w:pPr>
    </w:lvl>
    <w:lvl w:ilvl="2">
      <w:start w:val="1"/>
      <w:numFmt w:val="lowerRoman"/>
      <w:lvlText w:val="%3."/>
      <w:lvlJc w:val="right"/>
      <w:pPr>
        <w:tabs>
          <w:tab w:val="num" w:pos="2919"/>
        </w:tabs>
        <w:ind w:left="2919" w:hanging="180"/>
      </w:pPr>
    </w:lvl>
    <w:lvl w:ilvl="3">
      <w:start w:val="1"/>
      <w:numFmt w:val="decimal"/>
      <w:lvlText w:val="%4."/>
      <w:lvlJc w:val="left"/>
      <w:pPr>
        <w:tabs>
          <w:tab w:val="num" w:pos="3639"/>
        </w:tabs>
        <w:ind w:left="3639" w:hanging="360"/>
      </w:pPr>
    </w:lvl>
    <w:lvl w:ilvl="4">
      <w:start w:val="1"/>
      <w:numFmt w:val="lowerLetter"/>
      <w:lvlText w:val="%5."/>
      <w:lvlJc w:val="left"/>
      <w:pPr>
        <w:tabs>
          <w:tab w:val="num" w:pos="4359"/>
        </w:tabs>
        <w:ind w:left="4359" w:hanging="360"/>
      </w:pPr>
    </w:lvl>
    <w:lvl w:ilvl="5">
      <w:start w:val="1"/>
      <w:numFmt w:val="lowerRoman"/>
      <w:lvlText w:val="%6."/>
      <w:lvlJc w:val="right"/>
      <w:pPr>
        <w:tabs>
          <w:tab w:val="num" w:pos="5079"/>
        </w:tabs>
        <w:ind w:left="5079" w:hanging="180"/>
      </w:pPr>
    </w:lvl>
    <w:lvl w:ilvl="6">
      <w:start w:val="1"/>
      <w:numFmt w:val="decimal"/>
      <w:lvlText w:val="%7."/>
      <w:lvlJc w:val="left"/>
      <w:pPr>
        <w:tabs>
          <w:tab w:val="num" w:pos="5799"/>
        </w:tabs>
        <w:ind w:left="5799" w:hanging="360"/>
      </w:pPr>
    </w:lvl>
    <w:lvl w:ilvl="7">
      <w:start w:val="1"/>
      <w:numFmt w:val="lowerLetter"/>
      <w:lvlText w:val="%8."/>
      <w:lvlJc w:val="left"/>
      <w:pPr>
        <w:tabs>
          <w:tab w:val="num" w:pos="6519"/>
        </w:tabs>
        <w:ind w:left="6519" w:hanging="360"/>
      </w:pPr>
    </w:lvl>
    <w:lvl w:ilvl="8">
      <w:start w:val="1"/>
      <w:numFmt w:val="lowerRoman"/>
      <w:lvlText w:val="%9."/>
      <w:lvlJc w:val="right"/>
      <w:pPr>
        <w:tabs>
          <w:tab w:val="num" w:pos="7239"/>
        </w:tabs>
        <w:ind w:left="7239" w:hanging="180"/>
      </w:pPr>
    </w:lvl>
  </w:abstractNum>
  <w:abstractNum w:abstractNumId="22" w15:restartNumberingAfterBreak="0">
    <w:nsid w:val="607411C2"/>
    <w:multiLevelType w:val="multilevel"/>
    <w:tmpl w:val="E7CAC61E"/>
    <w:lvl w:ilvl="0">
      <w:start w:val="2"/>
      <w:numFmt w:val="decimal"/>
      <w:lvlText w:val="%1."/>
      <w:lvlJc w:val="left"/>
      <w:pPr>
        <w:ind w:left="1080" w:hanging="360"/>
      </w:pPr>
      <w:rPr>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3" w15:restartNumberingAfterBreak="0">
    <w:nsid w:val="688173EC"/>
    <w:multiLevelType w:val="multilevel"/>
    <w:tmpl w:val="E272EDD8"/>
    <w:lvl w:ilvl="0">
      <w:start w:val="1"/>
      <w:numFmt w:val="decimal"/>
      <w:lvlText w:val="3.%1."/>
      <w:lvlJc w:val="left"/>
      <w:pPr>
        <w:ind w:left="360" w:hanging="360"/>
      </w:pPr>
    </w:lvl>
    <w:lvl w:ilvl="1">
      <w:numFmt w:val="bullet"/>
      <w:lvlText w:val="-"/>
      <w:lvlJc w:val="left"/>
      <w:pPr>
        <w:ind w:left="2290" w:hanging="360"/>
      </w:pPr>
      <w:rPr>
        <w:rFonts w:ascii="Times New Roman" w:eastAsia="Arial" w:hAnsi="Times New Roman" w:cs="Times New Roman" w:hint="default"/>
      </w:rPr>
    </w:lvl>
    <w:lvl w:ilvl="2">
      <w:start w:val="1"/>
      <w:numFmt w:val="lowerRoman"/>
      <w:lvlText w:val="%3."/>
      <w:lvlJc w:val="right"/>
      <w:pPr>
        <w:ind w:left="3010" w:hanging="180"/>
      </w:pPr>
    </w:lvl>
    <w:lvl w:ilvl="3">
      <w:start w:val="1"/>
      <w:numFmt w:val="decimal"/>
      <w:lvlText w:val="%4."/>
      <w:lvlJc w:val="left"/>
      <w:pPr>
        <w:ind w:left="3730" w:hanging="360"/>
      </w:pPr>
    </w:lvl>
    <w:lvl w:ilvl="4">
      <w:start w:val="1"/>
      <w:numFmt w:val="lowerLetter"/>
      <w:lvlText w:val="%5."/>
      <w:lvlJc w:val="left"/>
      <w:pPr>
        <w:ind w:left="4450" w:hanging="360"/>
      </w:pPr>
    </w:lvl>
    <w:lvl w:ilvl="5">
      <w:start w:val="1"/>
      <w:numFmt w:val="lowerRoman"/>
      <w:lvlText w:val="%6."/>
      <w:lvlJc w:val="right"/>
      <w:pPr>
        <w:ind w:left="5170" w:hanging="180"/>
      </w:pPr>
    </w:lvl>
    <w:lvl w:ilvl="6">
      <w:start w:val="1"/>
      <w:numFmt w:val="decimal"/>
      <w:lvlText w:val="%7."/>
      <w:lvlJc w:val="left"/>
      <w:pPr>
        <w:ind w:left="5890" w:hanging="360"/>
      </w:pPr>
    </w:lvl>
    <w:lvl w:ilvl="7">
      <w:start w:val="1"/>
      <w:numFmt w:val="lowerLetter"/>
      <w:lvlText w:val="%8."/>
      <w:lvlJc w:val="left"/>
      <w:pPr>
        <w:ind w:left="6610" w:hanging="360"/>
      </w:pPr>
    </w:lvl>
    <w:lvl w:ilvl="8">
      <w:start w:val="1"/>
      <w:numFmt w:val="lowerRoman"/>
      <w:lvlText w:val="%9."/>
      <w:lvlJc w:val="right"/>
      <w:pPr>
        <w:ind w:left="7330" w:hanging="180"/>
      </w:pPr>
    </w:lvl>
  </w:abstractNum>
  <w:abstractNum w:abstractNumId="24" w15:restartNumberingAfterBreak="0">
    <w:nsid w:val="6EF5060D"/>
    <w:multiLevelType w:val="multilevel"/>
    <w:tmpl w:val="32E85400"/>
    <w:lvl w:ilvl="0">
      <w:start w:val="1"/>
      <w:numFmt w:val="lowerLetter"/>
      <w:lvlText w:val="%1)"/>
      <w:lvlJc w:val="left"/>
      <w:pPr>
        <w:tabs>
          <w:tab w:val="num" w:pos="720"/>
        </w:tabs>
        <w:ind w:left="720" w:hanging="360"/>
      </w:pPr>
      <w:rPr>
        <w:rFonts w:ascii="Arial" w:eastAsia="Arial" w:hAnsi="Arial" w:cs="Arial"/>
        <w:b w:val="0"/>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482756D"/>
    <w:multiLevelType w:val="multilevel"/>
    <w:tmpl w:val="DEE82DCC"/>
    <w:lvl w:ilvl="0">
      <w:start w:val="3"/>
      <w:numFmt w:val="decimal"/>
      <w:pStyle w:val="NADPIS"/>
      <w:lvlText w:val="%1."/>
      <w:lvlJc w:val="left"/>
      <w:pPr>
        <w:tabs>
          <w:tab w:val="num" w:pos="360"/>
        </w:tabs>
        <w:ind w:left="360" w:hanging="360"/>
      </w:pPr>
      <w:rPr>
        <w:rFonts w:cs="Times New Roman"/>
      </w:rPr>
    </w:lvl>
    <w:lvl w:ilvl="1">
      <w:start w:val="1"/>
      <w:numFmt w:val="decimal"/>
      <w:pStyle w:val="ODSTAVEC"/>
      <w:lvlText w:val="%1.%2."/>
      <w:lvlJc w:val="left"/>
      <w:pPr>
        <w:tabs>
          <w:tab w:val="num" w:pos="360"/>
        </w:tabs>
        <w:ind w:left="360" w:hanging="360"/>
      </w:pPr>
      <w:rPr>
        <w:rFonts w:cs="Times New Roman"/>
        <w:b w:val="0"/>
        <w:i w:val="0"/>
      </w:rPr>
    </w:lvl>
    <w:lvl w:ilvl="2">
      <w:start w:val="1"/>
      <w:numFmt w:val="lowerLetter"/>
      <w:lvlText w:val="%3)"/>
      <w:lvlJc w:val="left"/>
      <w:pPr>
        <w:tabs>
          <w:tab w:val="num" w:pos="1260"/>
        </w:tabs>
        <w:ind w:left="1260" w:hanging="720"/>
      </w:pPr>
      <w:rPr>
        <w:rFonts w:ascii="Arial" w:eastAsia="Times New Roman" w:hAnsi="Arial" w:cs="Arial"/>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080"/>
        </w:tabs>
        <w:ind w:left="1080" w:hanging="108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440"/>
        </w:tabs>
        <w:ind w:left="1440" w:hanging="1440"/>
      </w:pPr>
      <w:rPr>
        <w:rFonts w:cs="Times New Roman"/>
      </w:rPr>
    </w:lvl>
  </w:abstractNum>
  <w:abstractNum w:abstractNumId="26" w15:restartNumberingAfterBreak="0">
    <w:nsid w:val="7E850A27"/>
    <w:multiLevelType w:val="multilevel"/>
    <w:tmpl w:val="65B2C05C"/>
    <w:lvl w:ilvl="0">
      <w:start w:val="1"/>
      <w:numFmt w:val="lowerLetter"/>
      <w:lvlText w:val="%1)"/>
      <w:lvlJc w:val="left"/>
      <w:pPr>
        <w:tabs>
          <w:tab w:val="num" w:pos="720"/>
        </w:tabs>
        <w:ind w:left="720" w:hanging="360"/>
      </w:pPr>
      <w:rPr>
        <w:rFonts w:ascii="Arial" w:eastAsia="Arial" w:hAnsi="Arial" w:cs="Arial"/>
        <w:b w:val="0"/>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F552998"/>
    <w:multiLevelType w:val="hybridMultilevel"/>
    <w:tmpl w:val="81BEF624"/>
    <w:lvl w:ilvl="0" w:tplc="7E68F092">
      <w:start w:val="1"/>
      <w:numFmt w:val="lowerLetter"/>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6"/>
  </w:num>
  <w:num w:numId="7">
    <w:abstractNumId w:val="7"/>
  </w:num>
  <w:num w:numId="8">
    <w:abstractNumId w:val="8"/>
  </w:num>
  <w:num w:numId="9">
    <w:abstractNumId w:val="9"/>
  </w:num>
  <w:num w:numId="10">
    <w:abstractNumId w:val="13"/>
  </w:num>
  <w:num w:numId="11">
    <w:abstractNumId w:val="15"/>
  </w:num>
  <w:num w:numId="12">
    <w:abstractNumId w:val="16"/>
  </w:num>
  <w:num w:numId="13">
    <w:abstractNumId w:val="17"/>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lvlOverride w:ilvl="0">
      <w:startOverride w:val="1"/>
    </w:lvlOverride>
  </w:num>
  <w:num w:numId="26">
    <w:abstractNumId w:val="26"/>
    <w:lvlOverride w:ilvl="0">
      <w:startOverride w:val="1"/>
    </w:lvlOverride>
  </w:num>
  <w:num w:numId="27">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3"/>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
    <w:lvlOverride w:ilvl="0">
      <w:startOverride w:val="14"/>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lvlOverride w:ilvl="0">
      <w:startOverride w:val="1"/>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5"/>
  </w:num>
  <w:num w:numId="39">
    <w:abstractNumId w:val="10"/>
  </w:num>
  <w:num w:numId="40">
    <w:abstractNumId w:val="19"/>
  </w:num>
  <w:num w:numId="41">
    <w:abstractNumId w:val="12"/>
  </w:num>
  <w:num w:numId="42">
    <w:abstractNumId w:val="14"/>
  </w:num>
  <w:num w:numId="4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053"/>
  </w:hdrShapeDefaults>
  <w:footnotePr>
    <w:footnote w:id="-1"/>
    <w:footnote w:id="0"/>
  </w:footnotePr>
  <w:endnotePr>
    <w:endnote w:id="-1"/>
    <w:endnote w:id="0"/>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ms_adresat" w:val="%%%nevyplněno%%%"/>
    <w:docVar w:name="dms_adresat_adresa" w:val="%%%nevyplněno%%%"/>
    <w:docVar w:name="dms_adresat_dat_narozeni" w:val="%%%nevyplněno%%%"/>
    <w:docVar w:name="dms_adresat_ic" w:val="%%%nevyplněno%%%"/>
    <w:docVar w:name="dms_adresat_jmeno" w:val="%%%nevyplněno%%%"/>
    <w:docVar w:name="dms_carovy_kod" w:val="mzedms027262124"/>
    <w:docVar w:name="dms_carovy_kod_cj" w:val="MZE-4068/2024-11141"/>
    <w:docVar w:name="dms_cj" w:val="MZE-4068/2024-11141"/>
    <w:docVar w:name="dms_cj_skn" w:val="%%%nevyplněno%%%"/>
    <w:docVar w:name="dms_datum" w:val="30. 1. 2024"/>
    <w:docVar w:name="dms_datum_textem" w:val="30. ledna 2024"/>
    <w:docVar w:name="dms_datum_vzniku" w:val="16. 1. 2024 8:45:37"/>
    <w:docVar w:name="dms_el_pecet" w:val=" "/>
    <w:docVar w:name="dms_el_podpis" w:val="%%%el_podpis%%%"/>
    <w:docVar w:name="dms_nadrizeny_reditel" w:val="Mgr. Michal Hutňan"/>
    <w:docVar w:name="dms_ObsahParam1" w:val="%%%nevyplněno%%%"/>
    <w:docVar w:name="dms_otisk_razitka" w:val="Zde bude případný otisk úředního razítka"/>
    <w:docVar w:name="dms_PNASpravce" w:val="%%%nevyplněno%%%"/>
    <w:docVar w:name="dms_podpisova_dolozka" w:val="Mgr. Pavel Brokeš_x000d__x000a_ředitel odboru"/>
    <w:docVar w:name="dms_podpisova_dolozka_funkce" w:val="ředitel odboru"/>
    <w:docVar w:name="dms_podpisova_dolozka_jmeno" w:val="Mgr. Pavel Brokeš"/>
    <w:docVar w:name="dms_PPASpravce" w:val="%%%nevyplněno%%%"/>
    <w:docVar w:name="dms_prijaty_cj" w:val="%%%nevyplněno%%%"/>
    <w:docVar w:name="dms_prijaty_ze_dne" w:val="%%%nevyplněno%%%"/>
    <w:docVar w:name="dms_prilohy" w:val="%%%nevyplněno%%%"/>
    <w:docVar w:name="dms_pripojene_dokumenty" w:val="%%%nevyplněno%%%"/>
    <w:docVar w:name="dms_spisova_znacka" w:val="MZE-3771/2024-11141"/>
    <w:docVar w:name="dms_spravce_jmeno" w:val="Mgr. Miriam Poláková"/>
    <w:docVar w:name="dms_spravce_mail" w:val="Miriam.Polakova@mze.gov.cz"/>
    <w:docVar w:name="dms_spravce_telefon" w:val="541212092"/>
    <w:docVar w:name="dms_statni_symbol" w:val="statni_symbol"/>
    <w:docVar w:name="dms_SZSSpravce" w:val="%%%nevyplněno%%%"/>
    <w:docVar w:name="dms_text" w:val="%%%nevyplněno%%%"/>
    <w:docVar w:name="dms_utvar_adresa" w:val="Těšnov 65/17, Nové Město, 110 00 Praha 1"/>
    <w:docVar w:name="dms_utvar_cislo" w:val="11140"/>
    <w:docVar w:name="dms_utvar_nazev" w:val="Odbor vnitřní správy"/>
    <w:docVar w:name="dms_utvar_nazev_adresa" w:val="11140 - Odbor vnitřní správy_x000d__x000a_Těšnov 65/17_x000d__x000a_Nové Město_x000d__x000a_110 00 Praha 1"/>
    <w:docVar w:name="dms_utvar_nazev_do_dopisu" w:val="Odbor vnitřní správy"/>
    <w:docVar w:name="dms_vec" w:val="Smlouva na zajištění správa administrativní budovy Kotlářská 931/53, 602 00 Brno"/>
    <w:docVar w:name="dms_VNVSpravce" w:val="%%%nevyplněno%%%"/>
    <w:docVar w:name="dms_zpracoval_jmeno" w:val="Mgr. Miriam Poláková"/>
    <w:docVar w:name="dms_zpracoval_mail" w:val="Miriam.Polakova@mze.gov.cz"/>
    <w:docVar w:name="dms_zpracoval_telefon" w:val="541212092"/>
  </w:docVars>
  <w:rsids>
    <w:rsidRoot w:val="00DC282D"/>
    <w:rsid w:val="000063D4"/>
    <w:rsid w:val="0002301E"/>
    <w:rsid w:val="00040525"/>
    <w:rsid w:val="000451AA"/>
    <w:rsid w:val="00056B9D"/>
    <w:rsid w:val="00057D38"/>
    <w:rsid w:val="000838B2"/>
    <w:rsid w:val="000B1FC5"/>
    <w:rsid w:val="000D3B37"/>
    <w:rsid w:val="000D7A4A"/>
    <w:rsid w:val="000E35C6"/>
    <w:rsid w:val="000E5291"/>
    <w:rsid w:val="000F32C3"/>
    <w:rsid w:val="00103A75"/>
    <w:rsid w:val="00134C19"/>
    <w:rsid w:val="00152291"/>
    <w:rsid w:val="00195CFE"/>
    <w:rsid w:val="001A7428"/>
    <w:rsid w:val="002A67B2"/>
    <w:rsid w:val="002E3C36"/>
    <w:rsid w:val="00316DC2"/>
    <w:rsid w:val="00367BD9"/>
    <w:rsid w:val="003E601E"/>
    <w:rsid w:val="004C425D"/>
    <w:rsid w:val="00552CEE"/>
    <w:rsid w:val="0057664E"/>
    <w:rsid w:val="005820D1"/>
    <w:rsid w:val="00593400"/>
    <w:rsid w:val="005C6E0F"/>
    <w:rsid w:val="00605B9D"/>
    <w:rsid w:val="00626754"/>
    <w:rsid w:val="00672B27"/>
    <w:rsid w:val="00673937"/>
    <w:rsid w:val="0067469D"/>
    <w:rsid w:val="0071795D"/>
    <w:rsid w:val="00723664"/>
    <w:rsid w:val="0073567E"/>
    <w:rsid w:val="00757AFA"/>
    <w:rsid w:val="007627FD"/>
    <w:rsid w:val="007631CF"/>
    <w:rsid w:val="007D0E77"/>
    <w:rsid w:val="007E1BF2"/>
    <w:rsid w:val="007F3D5A"/>
    <w:rsid w:val="007F66F6"/>
    <w:rsid w:val="00860174"/>
    <w:rsid w:val="009169DE"/>
    <w:rsid w:val="009460F5"/>
    <w:rsid w:val="00963F9A"/>
    <w:rsid w:val="00984115"/>
    <w:rsid w:val="009853E9"/>
    <w:rsid w:val="00986BF7"/>
    <w:rsid w:val="009909D8"/>
    <w:rsid w:val="009D68A3"/>
    <w:rsid w:val="00A44A34"/>
    <w:rsid w:val="00A722F5"/>
    <w:rsid w:val="00AC3D75"/>
    <w:rsid w:val="00AD2D51"/>
    <w:rsid w:val="00AE70D6"/>
    <w:rsid w:val="00AF63A2"/>
    <w:rsid w:val="00AF68B2"/>
    <w:rsid w:val="00B11704"/>
    <w:rsid w:val="00B13089"/>
    <w:rsid w:val="00B17AD8"/>
    <w:rsid w:val="00B30416"/>
    <w:rsid w:val="00B32F9C"/>
    <w:rsid w:val="00BB5440"/>
    <w:rsid w:val="00BE1326"/>
    <w:rsid w:val="00C036BA"/>
    <w:rsid w:val="00C1398B"/>
    <w:rsid w:val="00C3399D"/>
    <w:rsid w:val="00C41114"/>
    <w:rsid w:val="00C51E0C"/>
    <w:rsid w:val="00C53629"/>
    <w:rsid w:val="00C72CA3"/>
    <w:rsid w:val="00C81BB9"/>
    <w:rsid w:val="00C82064"/>
    <w:rsid w:val="00C8467F"/>
    <w:rsid w:val="00CB1CD5"/>
    <w:rsid w:val="00D057DF"/>
    <w:rsid w:val="00D654B0"/>
    <w:rsid w:val="00D956CF"/>
    <w:rsid w:val="00DC282D"/>
    <w:rsid w:val="00E616C9"/>
    <w:rsid w:val="00E97DF9"/>
    <w:rsid w:val="00EB2CD4"/>
    <w:rsid w:val="00EE0271"/>
    <w:rsid w:val="00EF5E39"/>
    <w:rsid w:val="00F20BE8"/>
    <w:rsid w:val="00F226DA"/>
    <w:rsid w:val="00F432FB"/>
    <w:rsid w:val="00F77782"/>
    <w:rsid w:val="00F97FAC"/>
    <w:rsid w:val="00FC221E"/>
    <w:rsid w:val="00FC62D8"/>
    <w:rsid w:val="00FF3DF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53"/>
    <o:shapelayout v:ext="edit">
      <o:idmap v:ext="edit" data="1,3"/>
    </o:shapelayout>
  </w:shapeDefaults>
  <w:decimalSymbol w:val=","/>
  <w:listSeparator w:val=";"/>
  <w14:docId w14:val="5DCD685B"/>
  <w15:docId w15:val="{54EF61D3-3D9C-4DD2-A33B-57F893AC0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ar-S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jc w:val="both"/>
    </w:pPr>
    <w:rPr>
      <w:rFonts w:ascii="Arial" w:eastAsia="Arial" w:hAnsi="Arial" w:cs="Arial"/>
      <w:sz w:val="22"/>
      <w:szCs w:val="24"/>
      <w:lang w:eastAsia="en-US"/>
    </w:rPr>
  </w:style>
  <w:style w:type="paragraph" w:styleId="Nadpis1">
    <w:name w:val="heading 1"/>
    <w:basedOn w:val="Normln"/>
    <w:qFormat/>
    <w:pPr>
      <w:keepNext/>
      <w:ind w:firstLine="708"/>
      <w:outlineLvl w:val="0"/>
    </w:pPr>
  </w:style>
  <w:style w:type="paragraph" w:styleId="Nadpis2">
    <w:name w:val="heading 2"/>
    <w:basedOn w:val="Normln"/>
    <w:link w:val="Nadpis2Char"/>
    <w:qFormat/>
    <w:pPr>
      <w:keepNext/>
      <w:outlineLvl w:val="1"/>
    </w:pPr>
    <w:rPr>
      <w:i/>
    </w:rPr>
  </w:style>
  <w:style w:type="paragraph" w:styleId="Nadpis3">
    <w:name w:val="heading 3"/>
    <w:basedOn w:val="Normln"/>
    <w:qFormat/>
    <w:pPr>
      <w:keepNext/>
      <w:outlineLvl w:val="2"/>
    </w:pPr>
  </w:style>
  <w:style w:type="paragraph" w:styleId="Nadpis4">
    <w:name w:val="heading 4"/>
    <w:basedOn w:val="Normln"/>
    <w:qFormat/>
    <w:pPr>
      <w:keepNext/>
      <w:outlineLvl w:val="3"/>
    </w:pPr>
    <w:rPr>
      <w:u w:val="single"/>
    </w:rPr>
  </w:style>
  <w:style w:type="paragraph" w:styleId="Nadpis5">
    <w:name w:val="heading 5"/>
    <w:basedOn w:val="Normln"/>
    <w:qFormat/>
    <w:pPr>
      <w:keepNext/>
      <w:outlineLvl w:val="4"/>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ezseznamu1">
    <w:name w:val="Bez seznamu1"/>
    <w:basedOn w:val="Standardnpsmoodstavce"/>
    <w:semiHidden/>
    <w:unhideWhenUsed/>
  </w:style>
  <w:style w:type="character" w:customStyle="1" w:styleId="Bezseznamu10">
    <w:name w:val="Bez seznamu1_0"/>
    <w:basedOn w:val="Standardnpsmoodstavce"/>
    <w:semiHidden/>
    <w:unhideWhenUsed/>
  </w:style>
  <w:style w:type="character" w:customStyle="1" w:styleId="Bezseznamu100">
    <w:name w:val="Bez seznamu1_0_0"/>
    <w:basedOn w:val="Standardnpsmoodstavce"/>
    <w:semiHidden/>
    <w:unhideWhenUsed/>
  </w:style>
  <w:style w:type="table" w:customStyle="1" w:styleId="NormalTable">
    <w:name w:val="NormalTable"/>
    <w:semiHidden/>
    <w:unhideWhenUsed/>
    <w:qFormat/>
    <w:tblPr>
      <w:tblInd w:w="0" w:type="dxa"/>
      <w:tblCellMar>
        <w:top w:w="0" w:type="dxa"/>
        <w:left w:w="108" w:type="dxa"/>
        <w:bottom w:w="0" w:type="dxa"/>
        <w:right w:w="108" w:type="dxa"/>
      </w:tblCellMar>
    </w:tblPr>
  </w:style>
  <w:style w:type="table" w:customStyle="1" w:styleId="TableGrid">
    <w:name w:val="TableGrid"/>
    <w:basedOn w:val="NormalTab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List1">
    <w:name w:val="No List1"/>
    <w:semiHidden/>
    <w:rPr>
      <w:lang w:val="en-US" w:eastAsia="en-US"/>
    </w:rPr>
  </w:style>
  <w:style w:type="paragraph" w:customStyle="1" w:styleId="Adresanaoblku1">
    <w:name w:val="Adresa na obálku1"/>
    <w:basedOn w:val="Normln"/>
    <w:semiHidden/>
    <w:pPr>
      <w:framePr w:dropCap="none" w:lines="1" w:wrap="auto" w:vAnchor="text" w:hAnchor="page" w:xAlign="center"/>
      <w:ind w:left="2880"/>
    </w:pPr>
  </w:style>
  <w:style w:type="paragraph" w:styleId="Titulek">
    <w:name w:val="caption"/>
    <w:basedOn w:val="Normln"/>
    <w:qFormat/>
    <w:pPr>
      <w:framePr w:dropCap="none" w:lines="1" w:wrap="around" w:vAnchor="text" w:hAnchor="page" w:x="5388" w:y="-24"/>
      <w:pBdr>
        <w:top w:val="single" w:sz="6" w:space="1" w:color="auto"/>
        <w:left w:val="single" w:sz="6" w:space="1" w:color="auto"/>
        <w:bottom w:val="single" w:sz="6" w:space="1" w:color="auto"/>
        <w:right w:val="single" w:sz="6" w:space="1" w:color="auto"/>
      </w:pBdr>
    </w:pPr>
    <w:rPr>
      <w:u w:val="single"/>
    </w:rPr>
  </w:style>
  <w:style w:type="paragraph" w:styleId="Nzev">
    <w:name w:val="Title"/>
    <w:basedOn w:val="Normln"/>
    <w:qFormat/>
    <w:pPr>
      <w:ind w:right="-1"/>
      <w:jc w:val="center"/>
    </w:pPr>
    <w:rPr>
      <w:b/>
      <w:spacing w:val="28"/>
      <w:sz w:val="32"/>
    </w:rPr>
  </w:style>
  <w:style w:type="paragraph" w:styleId="Textbubliny">
    <w:name w:val="Balloon Text"/>
    <w:basedOn w:val="Normln"/>
    <w:semiHidden/>
    <w:rPr>
      <w:rFonts w:ascii="Tahoma" w:eastAsia="Tahoma" w:hAnsi="Tahoma" w:cs="Tahoma"/>
      <w:sz w:val="16"/>
      <w:szCs w:val="16"/>
    </w:rPr>
  </w:style>
  <w:style w:type="paragraph" w:styleId="Zhlav">
    <w:name w:val="header"/>
    <w:basedOn w:val="Normln"/>
    <w:semiHidden/>
    <w:pPr>
      <w:tabs>
        <w:tab w:val="center" w:pos="4536"/>
        <w:tab w:val="right" w:pos="9072"/>
      </w:tabs>
    </w:pPr>
  </w:style>
  <w:style w:type="paragraph" w:styleId="Zpat">
    <w:name w:val="footer"/>
    <w:basedOn w:val="Normln"/>
    <w:pPr>
      <w:tabs>
        <w:tab w:val="center" w:pos="4536"/>
        <w:tab w:val="right" w:pos="9072"/>
      </w:tabs>
    </w:pPr>
  </w:style>
  <w:style w:type="character" w:customStyle="1" w:styleId="ZpatChar">
    <w:name w:val="Zápatí Char"/>
    <w:basedOn w:val="Standardnpsmoodstavce"/>
    <w:rPr>
      <w:sz w:val="26"/>
      <w:lang w:val="en-US" w:eastAsia="en-US"/>
    </w:rPr>
  </w:style>
  <w:style w:type="table" w:customStyle="1" w:styleId="NormalTable0">
    <w:name w:val="NormalTable_0"/>
    <w:semiHidden/>
    <w:unhideWhenUsed/>
    <w:qFormat/>
    <w:tblPr>
      <w:tblInd w:w="0" w:type="dxa"/>
      <w:tblCellMar>
        <w:top w:w="0" w:type="dxa"/>
        <w:left w:w="108" w:type="dxa"/>
        <w:bottom w:w="0" w:type="dxa"/>
        <w:right w:w="108" w:type="dxa"/>
      </w:tblCellMar>
    </w:tblPr>
  </w:style>
  <w:style w:type="table" w:customStyle="1" w:styleId="TableGrid0">
    <w:name w:val="TableGrid_0"/>
    <w:basedOn w:val="NormalTable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1">
    <w:name w:val="NormalTable_1"/>
    <w:semiHidden/>
    <w:unhideWhenUsed/>
    <w:qFormat/>
    <w:tblPr>
      <w:tblInd w:w="0" w:type="dxa"/>
      <w:tblCellMar>
        <w:top w:w="0" w:type="dxa"/>
        <w:left w:w="108" w:type="dxa"/>
        <w:bottom w:w="0" w:type="dxa"/>
        <w:right w:w="108" w:type="dxa"/>
      </w:tblCellMar>
    </w:tblPr>
  </w:style>
  <w:style w:type="table" w:customStyle="1" w:styleId="a">
    <w:name w:val="a"/>
    <w:basedOn w:val="NormalTabl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2">
    <w:name w:val="NormalTable_2"/>
    <w:semiHidden/>
    <w:unhideWhenUsed/>
    <w:qFormat/>
    <w:tblPr>
      <w:tblInd w:w="0" w:type="dxa"/>
      <w:tblCellMar>
        <w:top w:w="0" w:type="dxa"/>
        <w:left w:w="108" w:type="dxa"/>
        <w:bottom w:w="0" w:type="dxa"/>
        <w:right w:w="108" w:type="dxa"/>
      </w:tblCellMar>
    </w:tblPr>
  </w:style>
  <w:style w:type="table" w:customStyle="1" w:styleId="a0">
    <w:name w:val="a0"/>
    <w:basedOn w:val="NormalTabl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adpis2Char">
    <w:name w:val="Nadpis 2 Char"/>
    <w:basedOn w:val="Standardnpsmoodstavce"/>
    <w:link w:val="Nadpis2"/>
    <w:rPr>
      <w:rFonts w:ascii="Arial" w:eastAsia="Arial" w:hAnsi="Arial" w:cs="Arial"/>
      <w:i/>
      <w:sz w:val="22"/>
      <w:szCs w:val="24"/>
      <w:lang w:eastAsia="en-US"/>
    </w:rPr>
  </w:style>
  <w:style w:type="paragraph" w:styleId="Zkladntext">
    <w:name w:val="Body Text"/>
    <w:basedOn w:val="Normln"/>
    <w:unhideWhenUsed/>
    <w:pPr>
      <w:widowControl w:val="0"/>
      <w:autoSpaceDE w:val="0"/>
      <w:autoSpaceDN w:val="0"/>
      <w:adjustRightInd w:val="0"/>
      <w:spacing w:before="141"/>
      <w:jc w:val="left"/>
    </w:pPr>
    <w:rPr>
      <w:rFonts w:ascii="TimesE" w:eastAsia="Times New Roman" w:hAnsi="TimesE" w:cs="Times New Roman"/>
      <w:color w:val="000000"/>
      <w:sz w:val="24"/>
    </w:rPr>
  </w:style>
  <w:style w:type="character" w:customStyle="1" w:styleId="ZkladntextChar">
    <w:name w:val="Základní text Char"/>
    <w:basedOn w:val="Standardnpsmoodstavce"/>
    <w:semiHidden/>
    <w:rPr>
      <w:rFonts w:ascii="TimesE" w:hAnsi="TimesE"/>
      <w:color w:val="000000"/>
      <w:sz w:val="24"/>
      <w:szCs w:val="24"/>
      <w:lang w:eastAsia="en-US"/>
    </w:rPr>
  </w:style>
  <w:style w:type="paragraph" w:styleId="Zkladntext2">
    <w:name w:val="Body Text 2"/>
    <w:basedOn w:val="Normln"/>
    <w:semiHidden/>
    <w:unhideWhenUsed/>
    <w:pPr>
      <w:spacing w:after="120" w:line="480" w:lineRule="auto"/>
      <w:jc w:val="left"/>
    </w:pPr>
    <w:rPr>
      <w:rFonts w:ascii="Times New Roman" w:eastAsia="Times New Roman" w:hAnsi="Times New Roman" w:cs="Times New Roman"/>
      <w:sz w:val="24"/>
      <w:lang w:eastAsia="cs-CZ"/>
    </w:rPr>
  </w:style>
  <w:style w:type="character" w:customStyle="1" w:styleId="Zkladntext2Char">
    <w:name w:val="Základní text 2 Char"/>
    <w:basedOn w:val="Standardnpsmoodstavce"/>
    <w:semiHidden/>
    <w:rPr>
      <w:sz w:val="24"/>
      <w:szCs w:val="24"/>
      <w:lang w:eastAsia="cs-CZ"/>
    </w:rPr>
  </w:style>
  <w:style w:type="paragraph" w:styleId="Odstavecseseznamem">
    <w:name w:val="List Paragraph"/>
    <w:basedOn w:val="Normln"/>
    <w:link w:val="OdstavecseseznamemChar"/>
    <w:uiPriority w:val="34"/>
    <w:qFormat/>
    <w:pPr>
      <w:ind w:left="720"/>
      <w:contextualSpacing/>
    </w:pPr>
  </w:style>
  <w:style w:type="character" w:customStyle="1" w:styleId="NoSpacingChar">
    <w:name w:val="No Spacing Char"/>
    <w:basedOn w:val="Standardnpsmoodstavce"/>
    <w:link w:val="Bezmezer1"/>
    <w:rPr>
      <w:rFonts w:ascii="Calibri" w:eastAsia="Calibri" w:hAnsi="Calibri" w:cs="Calibri"/>
      <w:sz w:val="22"/>
      <w:szCs w:val="22"/>
      <w:lang w:eastAsia="en-US"/>
    </w:rPr>
  </w:style>
  <w:style w:type="paragraph" w:customStyle="1" w:styleId="Bezmezer1">
    <w:name w:val="Bez mezer1"/>
    <w:link w:val="NoSpacingChar"/>
    <w:qFormat/>
    <w:rPr>
      <w:rFonts w:ascii="Calibri" w:eastAsia="Calibri" w:hAnsi="Calibri" w:cs="Calibri"/>
      <w:sz w:val="22"/>
      <w:szCs w:val="22"/>
      <w:lang w:eastAsia="en-US"/>
    </w:rPr>
  </w:style>
  <w:style w:type="paragraph" w:customStyle="1" w:styleId="Odstavecseseznamem1">
    <w:name w:val="Odstavec se seznamem1"/>
    <w:basedOn w:val="Normln"/>
    <w:qFormat/>
    <w:pPr>
      <w:spacing w:after="200" w:line="276" w:lineRule="auto"/>
      <w:ind w:left="720"/>
      <w:contextualSpacing/>
      <w:jc w:val="left"/>
    </w:pPr>
    <w:rPr>
      <w:rFonts w:ascii="Calibri" w:eastAsia="Calibri" w:hAnsi="Calibri" w:cs="Times New Roman"/>
      <w:szCs w:val="22"/>
    </w:rPr>
  </w:style>
  <w:style w:type="character" w:customStyle="1" w:styleId="BezmezerChar">
    <w:name w:val="Bez mezer Char"/>
    <w:basedOn w:val="Standardnpsmoodstavce"/>
    <w:link w:val="Bezmezer2"/>
    <w:rPr>
      <w:rFonts w:ascii="Calibri" w:eastAsia="Calibri" w:hAnsi="Calibri" w:cs="Calibri"/>
      <w:sz w:val="22"/>
      <w:szCs w:val="22"/>
      <w:lang w:eastAsia="en-US"/>
    </w:rPr>
  </w:style>
  <w:style w:type="paragraph" w:customStyle="1" w:styleId="Bezmezer2">
    <w:name w:val="Bez mezer2"/>
    <w:link w:val="BezmezerChar"/>
    <w:uiPriority w:val="1"/>
    <w:qFormat/>
    <w:rPr>
      <w:rFonts w:ascii="Calibri" w:eastAsia="Calibri" w:hAnsi="Calibri" w:cs="Calibri"/>
      <w:sz w:val="22"/>
      <w:szCs w:val="22"/>
      <w:lang w:eastAsia="en-US"/>
    </w:rPr>
  </w:style>
  <w:style w:type="paragraph" w:customStyle="1" w:styleId="RLTextlnkuslovan">
    <w:name w:val="RL Text článku číslovaný"/>
    <w:basedOn w:val="Normln"/>
    <w:pPr>
      <w:numPr>
        <w:ilvl w:val="1"/>
        <w:numId w:val="34"/>
      </w:numPr>
      <w:spacing w:before="120" w:after="120" w:line="280" w:lineRule="exact"/>
    </w:pPr>
    <w:rPr>
      <w:rFonts w:ascii="Calibri" w:eastAsia="Times New Roman" w:hAnsi="Calibri" w:cs="Times New Roman"/>
    </w:rPr>
  </w:style>
  <w:style w:type="paragraph" w:customStyle="1" w:styleId="RLlneksmlouvy">
    <w:name w:val="RL Článek smlouvy"/>
    <w:basedOn w:val="Normln"/>
    <w:next w:val="RLTextlnkuslovan"/>
    <w:pPr>
      <w:keepNext/>
      <w:numPr>
        <w:numId w:val="34"/>
      </w:numPr>
      <w:suppressAutoHyphens/>
      <w:spacing w:before="360" w:after="120" w:line="280" w:lineRule="exact"/>
      <w:outlineLvl w:val="0"/>
    </w:pPr>
    <w:rPr>
      <w:rFonts w:ascii="Calibri" w:eastAsia="Times New Roman" w:hAnsi="Calibri" w:cs="Times New Roman"/>
      <w:b/>
    </w:rPr>
  </w:style>
  <w:style w:type="paragraph" w:customStyle="1" w:styleId="Textkomente1">
    <w:name w:val="Text komentáře1"/>
    <w:basedOn w:val="Normln"/>
    <w:uiPriority w:val="99"/>
    <w:semiHidden/>
    <w:unhideWhenUsed/>
    <w:pPr>
      <w:jc w:val="left"/>
    </w:pPr>
    <w:rPr>
      <w:rFonts w:ascii="Times New Roman" w:eastAsia="Calibri" w:hAnsi="Times New Roman" w:cs="Times New Roman"/>
      <w:sz w:val="20"/>
      <w:szCs w:val="20"/>
      <w:lang w:eastAsia="cs-CZ"/>
    </w:rPr>
  </w:style>
  <w:style w:type="character" w:customStyle="1" w:styleId="OdstavecseseznamemChar">
    <w:name w:val="Odstavec se seznamem Char"/>
    <w:basedOn w:val="Standardnpsmoodstavce"/>
    <w:link w:val="Odstavecseseznamem"/>
    <w:uiPriority w:val="34"/>
    <w:rPr>
      <w:rFonts w:ascii="Arial" w:eastAsia="Arial" w:hAnsi="Arial" w:cs="Arial"/>
      <w:sz w:val="22"/>
      <w:szCs w:val="24"/>
      <w:lang w:eastAsia="en-US"/>
    </w:rPr>
  </w:style>
  <w:style w:type="paragraph" w:customStyle="1" w:styleId="ODSTAVEC">
    <w:name w:val="ODSTAVEC"/>
    <w:basedOn w:val="Normln"/>
    <w:pPr>
      <w:numPr>
        <w:ilvl w:val="1"/>
        <w:numId w:val="35"/>
      </w:numPr>
      <w:spacing w:before="120"/>
      <w:ind w:left="0" w:firstLine="0"/>
    </w:pPr>
    <w:rPr>
      <w:rFonts w:eastAsia="Calibri"/>
      <w:sz w:val="18"/>
      <w:szCs w:val="18"/>
      <w:lang w:eastAsia="cs-CZ"/>
    </w:rPr>
  </w:style>
  <w:style w:type="paragraph" w:customStyle="1" w:styleId="NADPIS">
    <w:name w:val="NADPIS"/>
    <w:basedOn w:val="Normln"/>
    <w:pPr>
      <w:numPr>
        <w:numId w:val="35"/>
      </w:numPr>
      <w:spacing w:before="360"/>
      <w:ind w:left="0" w:firstLine="0"/>
      <w:jc w:val="center"/>
    </w:pPr>
    <w:rPr>
      <w:rFonts w:eastAsia="Times New Roman"/>
      <w:b/>
      <w:szCs w:val="22"/>
    </w:rPr>
  </w:style>
  <w:style w:type="paragraph" w:customStyle="1" w:styleId="Odstavecseseznamem4">
    <w:name w:val="Odstavec se seznamem4"/>
    <w:basedOn w:val="Normln"/>
    <w:qFormat/>
    <w:pPr>
      <w:ind w:left="720"/>
      <w:contextualSpacing/>
    </w:pPr>
  </w:style>
  <w:style w:type="character" w:customStyle="1" w:styleId="Hyperlink0">
    <w:name w:val="Hyperlink.0"/>
    <w:basedOn w:val="Standardnpsmoodstavce"/>
  </w:style>
  <w:style w:type="character" w:styleId="Hypertextovodkaz">
    <w:name w:val="Hyperlink"/>
    <w:basedOn w:val="Standardnpsmoodstavce"/>
    <w:uiPriority w:val="99"/>
    <w:unhideWhenUsed/>
    <w:rsid w:val="00E616C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540887">
      <w:bodyDiv w:val="1"/>
      <w:marLeft w:val="0"/>
      <w:marRight w:val="0"/>
      <w:marTop w:val="0"/>
      <w:marBottom w:val="0"/>
      <w:divBdr>
        <w:top w:val="none" w:sz="0" w:space="0" w:color="auto"/>
        <w:left w:val="none" w:sz="0" w:space="0" w:color="auto"/>
        <w:bottom w:val="none" w:sz="0" w:space="0" w:color="auto"/>
        <w:right w:val="none" w:sz="0" w:space="0" w:color="auto"/>
      </w:divBdr>
    </w:div>
    <w:div w:id="889341570">
      <w:bodyDiv w:val="1"/>
      <w:marLeft w:val="0"/>
      <w:marRight w:val="0"/>
      <w:marTop w:val="0"/>
      <w:marBottom w:val="0"/>
      <w:divBdr>
        <w:top w:val="none" w:sz="0" w:space="0" w:color="auto"/>
        <w:left w:val="none" w:sz="0" w:space="0" w:color="auto"/>
        <w:bottom w:val="none" w:sz="0" w:space="0" w:color="auto"/>
        <w:right w:val="none" w:sz="0" w:space="0" w:color="auto"/>
      </w:divBdr>
    </w:div>
    <w:div w:id="960956713">
      <w:bodyDiv w:val="1"/>
      <w:marLeft w:val="0"/>
      <w:marRight w:val="0"/>
      <w:marTop w:val="0"/>
      <w:marBottom w:val="0"/>
      <w:divBdr>
        <w:top w:val="none" w:sz="0" w:space="0" w:color="auto"/>
        <w:left w:val="none" w:sz="0" w:space="0" w:color="auto"/>
        <w:bottom w:val="none" w:sz="0" w:space="0" w:color="auto"/>
        <w:right w:val="none" w:sz="0" w:space="0" w:color="auto"/>
      </w:divBdr>
    </w:div>
    <w:div w:id="1417216084">
      <w:bodyDiv w:val="1"/>
      <w:marLeft w:val="0"/>
      <w:marRight w:val="0"/>
      <w:marTop w:val="0"/>
      <w:marBottom w:val="0"/>
      <w:divBdr>
        <w:top w:val="none" w:sz="0" w:space="0" w:color="auto"/>
        <w:left w:val="none" w:sz="0" w:space="0" w:color="auto"/>
        <w:bottom w:val="none" w:sz="0" w:space="0" w:color="auto"/>
        <w:right w:val="none" w:sz="0" w:space="0" w:color="auto"/>
      </w:divBdr>
    </w:div>
    <w:div w:id="1859469619">
      <w:bodyDiv w:val="1"/>
      <w:marLeft w:val="0"/>
      <w:marRight w:val="0"/>
      <w:marTop w:val="0"/>
      <w:marBottom w:val="0"/>
      <w:divBdr>
        <w:top w:val="none" w:sz="0" w:space="0" w:color="auto"/>
        <w:left w:val="none" w:sz="0" w:space="0" w:color="auto"/>
        <w:bottom w:val="none" w:sz="0" w:space="0" w:color="auto"/>
        <w:right w:val="none" w:sz="0" w:space="0" w:color="auto"/>
      </w:divBdr>
    </w:div>
    <w:div w:id="19942926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iriam.polakova@mz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vel.brokes@mze"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image" Target="media/image20.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lumMod val="103000"/>
                <a:satMod val="102000"/>
                <a:tint val="94000"/>
              </a:schemeClr>
            </a:gs>
            <a:gs pos="50000">
              <a:schemeClr val="phClr">
                <a:lumMod val="100000"/>
                <a:satMod val="11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tint val="93000"/>
                <a:shade val="98000"/>
              </a:schemeClr>
            </a:gs>
            <a:gs pos="50000">
              <a:schemeClr val="phClr">
                <a:lumMod val="103000"/>
                <a:satMod val="130000"/>
                <a:tint val="98000"/>
                <a:shade val="90000"/>
              </a:schemeClr>
            </a:gs>
            <a:gs pos="100000">
              <a:schemeClr val="phClr">
                <a:satMod val="120000"/>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33B04B-C219-4CFF-825D-1426FF354F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24</Pages>
  <Words>7895</Words>
  <Characters>46587</Characters>
  <Application>Microsoft Office Word</Application>
  <DocSecurity>0</DocSecurity>
  <Lines>388</Lines>
  <Paragraphs>108</Paragraphs>
  <ScaleCrop>false</ScaleCrop>
  <HeadingPairs>
    <vt:vector size="2" baseType="variant">
      <vt:variant>
        <vt:lpstr>Název</vt:lpstr>
      </vt:variant>
      <vt:variant>
        <vt:i4>1</vt:i4>
      </vt:variant>
    </vt:vector>
  </HeadingPairs>
  <TitlesOfParts>
    <vt:vector size="1" baseType="lpstr">
      <vt:lpstr/>
    </vt:vector>
  </TitlesOfParts>
  <Company>T-Soft a.s.</Company>
  <LinksUpToDate>false</LinksUpToDate>
  <CharactersWithSpaces>54374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Ministerstvo zemědělství</dc:creator>
  <cp:lastModifiedBy>Poláková Miriam</cp:lastModifiedBy>
  <cp:revision>70</cp:revision>
  <cp:lastPrinted>2024-01-16T11:33:00Z</cp:lastPrinted>
  <dcterms:created xsi:type="dcterms:W3CDTF">2024-03-01T08:09:00Z</dcterms:created>
  <dcterms:modified xsi:type="dcterms:W3CDTF">2024-04-24T11:20:00Z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39d554d-d720-408f-a503-c83424d8e5d7_Enabled">
    <vt:lpwstr>true</vt:lpwstr>
  </property>
  <property fmtid="{D5CDD505-2E9C-101B-9397-08002B2CF9AE}" pid="3" name="MSIP_Label_239d554d-d720-408f-a503-c83424d8e5d7_SetDate">
    <vt:lpwstr>2023-11-02T18:45:40Z</vt:lpwstr>
  </property>
  <property fmtid="{D5CDD505-2E9C-101B-9397-08002B2CF9AE}" pid="4" name="MSIP_Label_239d554d-d720-408f-a503-c83424d8e5d7_Method">
    <vt:lpwstr>Privileged</vt:lpwstr>
  </property>
  <property fmtid="{D5CDD505-2E9C-101B-9397-08002B2CF9AE}" pid="5" name="MSIP_Label_239d554d-d720-408f-a503-c83424d8e5d7_Name">
    <vt:lpwstr>Interní</vt:lpwstr>
  </property>
  <property fmtid="{D5CDD505-2E9C-101B-9397-08002B2CF9AE}" pid="6" name="MSIP_Label_239d554d-d720-408f-a503-c83424d8e5d7_SiteId">
    <vt:lpwstr>e84ea0de-38e7-4864-b153-a909a7746ff0</vt:lpwstr>
  </property>
  <property fmtid="{D5CDD505-2E9C-101B-9397-08002B2CF9AE}" pid="7" name="MSIP_Label_239d554d-d720-408f-a503-c83424d8e5d7_ActionId">
    <vt:lpwstr>2f305684-2342-4afd-b43a-313f5c61e5a5</vt:lpwstr>
  </property>
  <property fmtid="{D5CDD505-2E9C-101B-9397-08002B2CF9AE}" pid="8" name="MSIP_Label_239d554d-d720-408f-a503-c83424d8e5d7_ContentBits">
    <vt:lpwstr>0</vt:lpwstr>
  </property>
</Properties>
</file>