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2971B6" w:rsidRDefault="00053702" w:rsidP="002971B6">
      <w:pPr>
        <w:pStyle w:val="Nzev"/>
        <w:spacing w:after="120"/>
        <w:rPr>
          <w:szCs w:val="24"/>
          <w:u w:val="single"/>
        </w:rPr>
      </w:pPr>
      <w:r w:rsidRPr="002971B6">
        <w:rPr>
          <w:szCs w:val="24"/>
          <w:u w:val="single"/>
        </w:rPr>
        <w:t>Smlouva o vypořádání závazků</w:t>
      </w:r>
    </w:p>
    <w:p w14:paraId="37A66DD1" w14:textId="339590CB" w:rsidR="0042172D" w:rsidRDefault="002103E1" w:rsidP="002971B6">
      <w:pPr>
        <w:pStyle w:val="Nzev"/>
        <w:spacing w:after="120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 xml:space="preserve">k dodatkům č. 1–25 smlouvy o dílo č. II-27/2023 ze dne 6. </w:t>
      </w:r>
      <w:r w:rsidR="00BC425E">
        <w:rPr>
          <w:sz w:val="22"/>
          <w:szCs w:val="24"/>
          <w:u w:val="single"/>
        </w:rPr>
        <w:t>3</w:t>
      </w:r>
      <w:r>
        <w:rPr>
          <w:sz w:val="22"/>
          <w:szCs w:val="24"/>
          <w:u w:val="single"/>
        </w:rPr>
        <w:t>. 2023</w:t>
      </w:r>
    </w:p>
    <w:p w14:paraId="73EDC8BE" w14:textId="77777777" w:rsidR="002103E1" w:rsidRPr="002971B6" w:rsidRDefault="002103E1" w:rsidP="002971B6">
      <w:pPr>
        <w:pStyle w:val="Nzev"/>
        <w:spacing w:after="120"/>
        <w:rPr>
          <w:sz w:val="22"/>
          <w:szCs w:val="24"/>
          <w:u w:val="single"/>
        </w:rPr>
      </w:pPr>
    </w:p>
    <w:p w14:paraId="6D06F600" w14:textId="44907DF2" w:rsidR="00053702" w:rsidRPr="002971B6" w:rsidRDefault="00053702" w:rsidP="002103E1">
      <w:pPr>
        <w:pStyle w:val="Zkladntext"/>
        <w:jc w:val="center"/>
        <w:rPr>
          <w:sz w:val="22"/>
          <w:szCs w:val="24"/>
        </w:rPr>
      </w:pPr>
      <w:r w:rsidRPr="002971B6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00D1EB52" w14:textId="16733BDC" w:rsidR="002971B6" w:rsidRPr="002971B6" w:rsidRDefault="002971B6" w:rsidP="002971B6">
      <w:pPr>
        <w:pStyle w:val="Odstavecseseznamem"/>
        <w:numPr>
          <w:ilvl w:val="0"/>
          <w:numId w:val="13"/>
        </w:numPr>
        <w:tabs>
          <w:tab w:val="left" w:pos="42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Muzeum města Brna, příspěvková organizace</w:t>
      </w:r>
    </w:p>
    <w:p w14:paraId="103D4CE8" w14:textId="77777777" w:rsidR="002971B6" w:rsidRPr="002971B6" w:rsidRDefault="002971B6" w:rsidP="002971B6">
      <w:pPr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Zastoupená: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  <w:t>Mgr. Zbyňkem Šolcem, ředitelem</w:t>
      </w:r>
    </w:p>
    <w:p w14:paraId="1ABC28E4" w14:textId="77777777" w:rsidR="002971B6" w:rsidRPr="002971B6" w:rsidRDefault="002971B6" w:rsidP="002971B6">
      <w:pPr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Se sídlem: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  <w:t>Špilberk 210/1, 662 24 Brno</w:t>
      </w:r>
    </w:p>
    <w:p w14:paraId="3F79722E" w14:textId="77777777" w:rsidR="002971B6" w:rsidRPr="002971B6" w:rsidRDefault="002971B6" w:rsidP="002971B6">
      <w:pPr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IČO: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  <w:t>00101427</w:t>
      </w:r>
    </w:p>
    <w:p w14:paraId="311E2B83" w14:textId="77777777" w:rsidR="002971B6" w:rsidRPr="002971B6" w:rsidRDefault="002971B6" w:rsidP="002971B6">
      <w:pPr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DIČ: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  <w:t>CZ00101427</w:t>
      </w:r>
    </w:p>
    <w:p w14:paraId="6D7805D2" w14:textId="77777777" w:rsidR="002971B6" w:rsidRPr="002971B6" w:rsidRDefault="002971B6" w:rsidP="002971B6">
      <w:pPr>
        <w:spacing w:after="0" w:line="240" w:lineRule="auto"/>
        <w:ind w:firstLine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(dále jen „Objednatel“)</w:t>
      </w:r>
    </w:p>
    <w:p w14:paraId="1CDF8E27" w14:textId="77777777" w:rsidR="00053702" w:rsidRPr="002971B6" w:rsidRDefault="00053702" w:rsidP="002971B6">
      <w:pPr>
        <w:pStyle w:val="Pokraovnseznamu"/>
        <w:ind w:left="0"/>
        <w:jc w:val="both"/>
        <w:rPr>
          <w:rFonts w:eastAsiaTheme="minorHAnsi"/>
          <w:sz w:val="22"/>
          <w:szCs w:val="24"/>
          <w:lang w:eastAsia="en-US"/>
        </w:rPr>
      </w:pPr>
      <w:r w:rsidRPr="002971B6">
        <w:rPr>
          <w:rFonts w:eastAsiaTheme="minorHAnsi"/>
          <w:sz w:val="22"/>
          <w:szCs w:val="24"/>
          <w:lang w:eastAsia="en-US"/>
        </w:rPr>
        <w:t>a</w:t>
      </w:r>
    </w:p>
    <w:p w14:paraId="04561CDC" w14:textId="02FA5662" w:rsidR="002971B6" w:rsidRPr="002971B6" w:rsidRDefault="00AE18B2" w:rsidP="002971B6">
      <w:pPr>
        <w:pStyle w:val="Odstavecseseznamem"/>
        <w:numPr>
          <w:ilvl w:val="0"/>
          <w:numId w:val="13"/>
        </w:numPr>
        <w:tabs>
          <w:tab w:val="left" w:pos="426"/>
          <w:tab w:val="left" w:pos="3261"/>
        </w:tabs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MTc-stav</w:t>
      </w:r>
      <w:r w:rsidR="00086B3F">
        <w:rPr>
          <w:rFonts w:ascii="Times New Roman" w:hAnsi="Times New Roman" w:cs="Times New Roman"/>
          <w:szCs w:val="24"/>
        </w:rPr>
        <w:t xml:space="preserve"> s.r.o.</w:t>
      </w:r>
    </w:p>
    <w:p w14:paraId="769DC8B5" w14:textId="14C47E33" w:rsidR="002971B6" w:rsidRPr="002971B6" w:rsidRDefault="002971B6" w:rsidP="002971B6">
      <w:pPr>
        <w:pStyle w:val="Odstavecseseznamem"/>
        <w:spacing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Zastoupená: 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="00BB5B59" w:rsidRPr="00BB5B59">
        <w:rPr>
          <w:rFonts w:ascii="Times New Roman" w:hAnsi="Times New Roman" w:cs="Times New Roman"/>
          <w:szCs w:val="24"/>
        </w:rPr>
        <w:t>Mgr. Kateřin</w:t>
      </w:r>
      <w:r w:rsidR="00BB5B59">
        <w:rPr>
          <w:rFonts w:ascii="Times New Roman" w:hAnsi="Times New Roman" w:cs="Times New Roman"/>
          <w:szCs w:val="24"/>
        </w:rPr>
        <w:t>ou</w:t>
      </w:r>
      <w:r w:rsidR="00BB5B59" w:rsidRPr="00BB5B59">
        <w:rPr>
          <w:rFonts w:ascii="Times New Roman" w:hAnsi="Times New Roman" w:cs="Times New Roman"/>
          <w:szCs w:val="24"/>
        </w:rPr>
        <w:t xml:space="preserve"> Nádeničkov</w:t>
      </w:r>
      <w:r w:rsidR="00BB5B59">
        <w:rPr>
          <w:rFonts w:ascii="Times New Roman" w:hAnsi="Times New Roman" w:cs="Times New Roman"/>
          <w:szCs w:val="24"/>
        </w:rPr>
        <w:t>ou, jednatelkou</w:t>
      </w:r>
    </w:p>
    <w:p w14:paraId="1E29CF14" w14:textId="14835613" w:rsidR="002971B6" w:rsidRPr="002971B6" w:rsidRDefault="002971B6" w:rsidP="002971B6">
      <w:pPr>
        <w:pStyle w:val="Odstavecseseznamem"/>
        <w:spacing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Se sídlem: 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="00AE18B2">
        <w:rPr>
          <w:rFonts w:ascii="Times New Roman" w:hAnsi="Times New Roman" w:cs="Times New Roman"/>
          <w:szCs w:val="24"/>
        </w:rPr>
        <w:t>Slunečná 480/4, 63400 Brno</w:t>
      </w:r>
    </w:p>
    <w:p w14:paraId="44F9E78A" w14:textId="2B13F8F3" w:rsidR="002971B6" w:rsidRPr="002971B6" w:rsidRDefault="002971B6" w:rsidP="002971B6">
      <w:pPr>
        <w:pStyle w:val="Odstavecseseznamem"/>
        <w:spacing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IČO: 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="00AE18B2">
        <w:rPr>
          <w:rFonts w:ascii="Times New Roman" w:hAnsi="Times New Roman" w:cs="Times New Roman"/>
          <w:szCs w:val="24"/>
        </w:rPr>
        <w:t>25538543</w:t>
      </w:r>
      <w:r w:rsidRPr="002971B6">
        <w:rPr>
          <w:rFonts w:ascii="Times New Roman" w:hAnsi="Times New Roman" w:cs="Times New Roman"/>
          <w:szCs w:val="24"/>
        </w:rPr>
        <w:tab/>
      </w:r>
    </w:p>
    <w:p w14:paraId="42347897" w14:textId="78397747" w:rsidR="002971B6" w:rsidRPr="002971B6" w:rsidRDefault="002971B6" w:rsidP="002971B6">
      <w:pPr>
        <w:pStyle w:val="Odstavecseseznamem"/>
        <w:spacing w:line="240" w:lineRule="auto"/>
        <w:ind w:left="426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DIČ: </w:t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</w:r>
      <w:r w:rsidRPr="002971B6">
        <w:rPr>
          <w:rFonts w:ascii="Times New Roman" w:hAnsi="Times New Roman" w:cs="Times New Roman"/>
          <w:szCs w:val="24"/>
        </w:rPr>
        <w:tab/>
        <w:t>CZ</w:t>
      </w:r>
      <w:r w:rsidR="00AE18B2">
        <w:rPr>
          <w:rFonts w:ascii="Times New Roman" w:hAnsi="Times New Roman" w:cs="Times New Roman"/>
          <w:szCs w:val="24"/>
        </w:rPr>
        <w:t>25538543</w:t>
      </w:r>
    </w:p>
    <w:p w14:paraId="019C81AD" w14:textId="3F37B428" w:rsidR="002971B6" w:rsidRPr="002971B6" w:rsidRDefault="002971B6" w:rsidP="002971B6">
      <w:pPr>
        <w:pStyle w:val="Odstavecseseznamem"/>
        <w:spacing w:line="240" w:lineRule="auto"/>
        <w:ind w:left="426"/>
        <w:rPr>
          <w:rFonts w:ascii="Times New Roman" w:hAnsi="Times New Roman" w:cs="Times New Roman"/>
        </w:rPr>
      </w:pPr>
      <w:r w:rsidRPr="002971B6">
        <w:rPr>
          <w:rFonts w:ascii="Times New Roman" w:hAnsi="Times New Roman" w:cs="Times New Roman"/>
        </w:rPr>
        <w:t>(dále jen „</w:t>
      </w:r>
      <w:r w:rsidRPr="002971B6">
        <w:rPr>
          <w:rFonts w:ascii="Times New Roman" w:hAnsi="Times New Roman" w:cs="Times New Roman"/>
          <w:i/>
        </w:rPr>
        <w:t>Dodavatel</w:t>
      </w:r>
      <w:r w:rsidRPr="002971B6">
        <w:rPr>
          <w:rFonts w:ascii="Times New Roman" w:hAnsi="Times New Roman" w:cs="Times New Roman"/>
        </w:rPr>
        <w:t>“)</w:t>
      </w:r>
    </w:p>
    <w:p w14:paraId="258EA30E" w14:textId="77777777" w:rsidR="005826C5" w:rsidRPr="002971B6" w:rsidRDefault="005826C5" w:rsidP="002971B6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71B6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2971B6" w:rsidRDefault="005826C5" w:rsidP="002971B6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71B6">
        <w:rPr>
          <w:rFonts w:ascii="Times New Roman" w:hAnsi="Times New Roman" w:cs="Times New Roman"/>
          <w:b/>
          <w:szCs w:val="24"/>
        </w:rPr>
        <w:t>Popis skutkového stavu</w:t>
      </w:r>
    </w:p>
    <w:p w14:paraId="7FAA0C0E" w14:textId="6F6FEA9D" w:rsidR="008B7064" w:rsidRDefault="00003569" w:rsidP="002971B6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Smluvní strany s</w:t>
      </w:r>
      <w:r w:rsidR="00A75025">
        <w:rPr>
          <w:rFonts w:ascii="Times New Roman" w:hAnsi="Times New Roman" w:cs="Times New Roman"/>
          <w:szCs w:val="24"/>
        </w:rPr>
        <w:t xml:space="preserve">hodně konstatují, že objednatel u dodavatele objednal a </w:t>
      </w:r>
      <w:r>
        <w:rPr>
          <w:rFonts w:ascii="Times New Roman" w:hAnsi="Times New Roman" w:cs="Times New Roman"/>
          <w:szCs w:val="24"/>
        </w:rPr>
        <w:t>zhotovitel objednateli v souladu s objednávkami řádně dodal</w:t>
      </w:r>
      <w:r w:rsidR="008B7064">
        <w:rPr>
          <w:rFonts w:ascii="Times New Roman" w:hAnsi="Times New Roman" w:cs="Times New Roman"/>
          <w:szCs w:val="24"/>
        </w:rPr>
        <w:t xml:space="preserve"> stavební a údržbové práce v souladu s uzavřenou smlouvou o dílo ze dne 6. 3. 2023, ve znění dodatků č. 1 až 25., když zhotovitel jednotlivá plnění vyfakturoval objednateli fakturami č. </w:t>
      </w:r>
      <w:r w:rsidR="008B7064" w:rsidRPr="008B7064">
        <w:rPr>
          <w:rFonts w:ascii="Times New Roman" w:hAnsi="Times New Roman" w:cs="Times New Roman"/>
          <w:szCs w:val="24"/>
        </w:rPr>
        <w:t>231500104, 231500108, 24415049, 241500002, 24415047, 24415157, 24415099, 24415100, 241500017, 24415537, 24415499, 24415725, 24415481, 24415726, 24415743, 24415673, 24415721, 24415744, 24415757, 24415803, 24415814, 24415848, 24415813, 24415849, 24415854</w:t>
      </w:r>
      <w:r w:rsidR="008B7064">
        <w:rPr>
          <w:rFonts w:ascii="Times New Roman" w:hAnsi="Times New Roman" w:cs="Times New Roman"/>
          <w:szCs w:val="24"/>
        </w:rPr>
        <w:t>, v celkové výši 775165,07 Kč bez DPH.</w:t>
      </w:r>
    </w:p>
    <w:p w14:paraId="09DFCDC8" w14:textId="3FF4B083" w:rsidR="00C40933" w:rsidRPr="002971B6" w:rsidRDefault="00645C69" w:rsidP="002971B6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Strana </w:t>
      </w:r>
      <w:r w:rsidR="00790978">
        <w:rPr>
          <w:rFonts w:ascii="Times New Roman" w:hAnsi="Times New Roman" w:cs="Times New Roman"/>
          <w:szCs w:val="24"/>
        </w:rPr>
        <w:t>objednatele</w:t>
      </w:r>
      <w:r w:rsidRPr="002971B6">
        <w:rPr>
          <w:rFonts w:ascii="Times New Roman" w:hAnsi="Times New Roman" w:cs="Times New Roman"/>
          <w:szCs w:val="24"/>
        </w:rPr>
        <w:t xml:space="preserve"> </w:t>
      </w:r>
      <w:r w:rsidR="00C40933" w:rsidRPr="002971B6">
        <w:rPr>
          <w:rFonts w:ascii="Times New Roman" w:hAnsi="Times New Roman" w:cs="Times New Roman"/>
          <w:szCs w:val="24"/>
        </w:rPr>
        <w:t>je povinný</w:t>
      </w:r>
      <w:r w:rsidR="00EE2DE9" w:rsidRPr="002971B6">
        <w:rPr>
          <w:rFonts w:ascii="Times New Roman" w:hAnsi="Times New Roman" w:cs="Times New Roman"/>
          <w:szCs w:val="24"/>
        </w:rPr>
        <w:t>m subjektem pro zveřejňování v r</w:t>
      </w:r>
      <w:r w:rsidR="00C40933" w:rsidRPr="002971B6">
        <w:rPr>
          <w:rFonts w:ascii="Times New Roman" w:hAnsi="Times New Roman" w:cs="Times New Roman"/>
          <w:szCs w:val="24"/>
        </w:rPr>
        <w:t>egistru smluv dle</w:t>
      </w:r>
      <w:r w:rsidR="00751C06" w:rsidRPr="002971B6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2971B6">
        <w:rPr>
          <w:rFonts w:ascii="Times New Roman" w:hAnsi="Times New Roman" w:cs="Times New Roman"/>
          <w:szCs w:val="24"/>
        </w:rPr>
        <w:t>článku</w:t>
      </w:r>
      <w:r w:rsidR="00657C9A" w:rsidRPr="002971B6">
        <w:rPr>
          <w:rFonts w:ascii="Times New Roman" w:hAnsi="Times New Roman" w:cs="Times New Roman"/>
          <w:szCs w:val="24"/>
        </w:rPr>
        <w:t xml:space="preserve"> a má</w:t>
      </w:r>
      <w:r w:rsidR="00C40933" w:rsidRPr="002971B6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2971B6">
        <w:rPr>
          <w:rFonts w:ascii="Times New Roman" w:hAnsi="Times New Roman" w:cs="Times New Roman"/>
          <w:szCs w:val="24"/>
        </w:rPr>
        <w:t>zákona č. 340/2015 Sb., zákon</w:t>
      </w:r>
      <w:r w:rsidR="00B34EE7" w:rsidRPr="002971B6">
        <w:rPr>
          <w:rFonts w:ascii="Times New Roman" w:hAnsi="Times New Roman" w:cs="Times New Roman"/>
          <w:szCs w:val="24"/>
        </w:rPr>
        <w:t xml:space="preserve"> </w:t>
      </w:r>
      <w:r w:rsidR="00751C06" w:rsidRPr="002971B6">
        <w:rPr>
          <w:rFonts w:ascii="Times New Roman" w:hAnsi="Times New Roman" w:cs="Times New Roman"/>
          <w:szCs w:val="24"/>
        </w:rPr>
        <w:t>o registru smluv</w:t>
      </w:r>
      <w:r w:rsidR="005C50FE" w:rsidRPr="002971B6">
        <w:rPr>
          <w:rFonts w:ascii="Times New Roman" w:hAnsi="Times New Roman" w:cs="Times New Roman"/>
          <w:szCs w:val="24"/>
        </w:rPr>
        <w:t>, ve znění pozdějších předpisů.</w:t>
      </w:r>
      <w:r w:rsidR="00C40933" w:rsidRPr="002971B6">
        <w:rPr>
          <w:rFonts w:ascii="Times New Roman" w:hAnsi="Times New Roman" w:cs="Times New Roman"/>
          <w:szCs w:val="24"/>
        </w:rPr>
        <w:t xml:space="preserve"> </w:t>
      </w:r>
    </w:p>
    <w:p w14:paraId="5DCD144F" w14:textId="138276A2" w:rsidR="00CF5BE9" w:rsidRPr="002971B6" w:rsidRDefault="00CF5BE9" w:rsidP="002971B6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AE18B2">
        <w:rPr>
          <w:rFonts w:ascii="Times New Roman" w:hAnsi="Times New Roman" w:cs="Times New Roman"/>
          <w:szCs w:val="24"/>
        </w:rPr>
        <w:t>dodatků ke smlouvě o dílo</w:t>
      </w:r>
      <w:r w:rsidR="00003569">
        <w:rPr>
          <w:rFonts w:ascii="Times New Roman" w:hAnsi="Times New Roman" w:cs="Times New Roman"/>
          <w:szCs w:val="24"/>
        </w:rPr>
        <w:t xml:space="preserve"> a faktur</w:t>
      </w:r>
      <w:r w:rsidRPr="002971B6">
        <w:rPr>
          <w:rFonts w:ascii="Times New Roman" w:hAnsi="Times New Roman" w:cs="Times New Roman"/>
          <w:szCs w:val="24"/>
        </w:rPr>
        <w:t xml:space="preserve"> uveden</w:t>
      </w:r>
      <w:r w:rsidR="00003569">
        <w:rPr>
          <w:rFonts w:ascii="Times New Roman" w:hAnsi="Times New Roman" w:cs="Times New Roman"/>
          <w:szCs w:val="24"/>
        </w:rPr>
        <w:t>ých</w:t>
      </w:r>
      <w:r w:rsidRPr="002971B6">
        <w:rPr>
          <w:rFonts w:ascii="Times New Roman" w:hAnsi="Times New Roman" w:cs="Times New Roman"/>
          <w:szCs w:val="24"/>
        </w:rPr>
        <w:t xml:space="preserve"> v odst. 1</w:t>
      </w:r>
      <w:r w:rsidR="00053702" w:rsidRPr="002971B6">
        <w:rPr>
          <w:rFonts w:ascii="Times New Roman" w:hAnsi="Times New Roman" w:cs="Times New Roman"/>
          <w:szCs w:val="24"/>
        </w:rPr>
        <w:t xml:space="preserve"> tohoto článku</w:t>
      </w:r>
      <w:r w:rsidRPr="002971B6">
        <w:rPr>
          <w:rFonts w:ascii="Times New Roman" w:hAnsi="Times New Roman" w:cs="Times New Roman"/>
          <w:szCs w:val="24"/>
        </w:rPr>
        <w:t xml:space="preserve"> v </w:t>
      </w:r>
      <w:r w:rsidR="00EE2DE9" w:rsidRPr="002971B6">
        <w:rPr>
          <w:rFonts w:ascii="Times New Roman" w:hAnsi="Times New Roman" w:cs="Times New Roman"/>
          <w:szCs w:val="24"/>
        </w:rPr>
        <w:t>r</w:t>
      </w:r>
      <w:r w:rsidRPr="002971B6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CD95C6C" w14:textId="2421FE4E" w:rsidR="00EE2DE9" w:rsidRPr="002971B6" w:rsidRDefault="00CF5BE9" w:rsidP="002971B6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b/>
          <w:szCs w:val="24"/>
        </w:rPr>
      </w:pPr>
      <w:r w:rsidRPr="002971B6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2971B6">
        <w:rPr>
          <w:rFonts w:ascii="Times New Roman" w:hAnsi="Times New Roman" w:cs="Times New Roman"/>
          <w:szCs w:val="24"/>
        </w:rPr>
        <w:t>c</w:t>
      </w:r>
      <w:r w:rsidRPr="002971B6">
        <w:rPr>
          <w:rFonts w:ascii="Times New Roman" w:hAnsi="Times New Roman" w:cs="Times New Roman"/>
          <w:szCs w:val="24"/>
        </w:rPr>
        <w:t>h z </w:t>
      </w:r>
      <w:r w:rsidR="00053702" w:rsidRPr="002971B6">
        <w:rPr>
          <w:rFonts w:ascii="Times New Roman" w:hAnsi="Times New Roman" w:cs="Times New Roman"/>
          <w:szCs w:val="24"/>
        </w:rPr>
        <w:t>původn</w:t>
      </w:r>
      <w:r w:rsidRPr="002971B6">
        <w:rPr>
          <w:rFonts w:ascii="Times New Roman" w:hAnsi="Times New Roman" w:cs="Times New Roman"/>
          <w:szCs w:val="24"/>
        </w:rPr>
        <w:t>ě sjednan</w:t>
      </w:r>
      <w:r w:rsidR="00003569">
        <w:rPr>
          <w:rFonts w:ascii="Times New Roman" w:hAnsi="Times New Roman" w:cs="Times New Roman"/>
          <w:szCs w:val="24"/>
        </w:rPr>
        <w:t>ých</w:t>
      </w:r>
      <w:r w:rsidRPr="002971B6">
        <w:rPr>
          <w:rFonts w:ascii="Times New Roman" w:hAnsi="Times New Roman" w:cs="Times New Roman"/>
          <w:szCs w:val="24"/>
        </w:rPr>
        <w:t xml:space="preserve"> sml</w:t>
      </w:r>
      <w:r w:rsidR="00003569">
        <w:rPr>
          <w:rFonts w:ascii="Times New Roman" w:hAnsi="Times New Roman" w:cs="Times New Roman"/>
          <w:szCs w:val="24"/>
        </w:rPr>
        <w:t>uv</w:t>
      </w:r>
      <w:r w:rsidRPr="002971B6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2971B6">
        <w:rPr>
          <w:rFonts w:ascii="Times New Roman" w:hAnsi="Times New Roman" w:cs="Times New Roman"/>
          <w:szCs w:val="24"/>
        </w:rPr>
        <w:t xml:space="preserve"> jednaly s vědomím závaznosti uzavřen</w:t>
      </w:r>
      <w:r w:rsidR="00003569">
        <w:rPr>
          <w:rFonts w:ascii="Times New Roman" w:hAnsi="Times New Roman" w:cs="Times New Roman"/>
          <w:szCs w:val="24"/>
        </w:rPr>
        <w:t>ých</w:t>
      </w:r>
      <w:r w:rsidR="00131AF0" w:rsidRPr="002971B6">
        <w:rPr>
          <w:rFonts w:ascii="Times New Roman" w:hAnsi="Times New Roman" w:cs="Times New Roman"/>
          <w:szCs w:val="24"/>
        </w:rPr>
        <w:t xml:space="preserve"> smluv a</w:t>
      </w:r>
      <w:r w:rsidR="00966923" w:rsidRPr="002971B6">
        <w:rPr>
          <w:rFonts w:ascii="Times New Roman" w:hAnsi="Times New Roman" w:cs="Times New Roman"/>
          <w:szCs w:val="24"/>
        </w:rPr>
        <w:t> </w:t>
      </w:r>
      <w:r w:rsidR="00131AF0" w:rsidRPr="002971B6">
        <w:rPr>
          <w:rFonts w:ascii="Times New Roman" w:hAnsi="Times New Roman" w:cs="Times New Roman"/>
          <w:szCs w:val="24"/>
        </w:rPr>
        <w:t>v souladu s jej</w:t>
      </w:r>
      <w:r w:rsidR="00003569">
        <w:rPr>
          <w:rFonts w:ascii="Times New Roman" w:hAnsi="Times New Roman" w:cs="Times New Roman"/>
          <w:szCs w:val="24"/>
        </w:rPr>
        <w:t>ich</w:t>
      </w:r>
      <w:r w:rsidR="00131AF0" w:rsidRPr="002971B6">
        <w:rPr>
          <w:rFonts w:ascii="Times New Roman" w:hAnsi="Times New Roman" w:cs="Times New Roman"/>
          <w:szCs w:val="24"/>
        </w:rPr>
        <w:t xml:space="preserve"> obsahem</w:t>
      </w:r>
      <w:r w:rsidRPr="002971B6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2971B6">
        <w:rPr>
          <w:rFonts w:ascii="Times New Roman" w:hAnsi="Times New Roman" w:cs="Times New Roman"/>
          <w:szCs w:val="24"/>
        </w:rPr>
        <w:t xml:space="preserve"> vzniklý</w:t>
      </w:r>
      <w:r w:rsidRPr="002971B6">
        <w:rPr>
          <w:rFonts w:ascii="Times New Roman" w:hAnsi="Times New Roman" w:cs="Times New Roman"/>
          <w:szCs w:val="24"/>
        </w:rPr>
        <w:t xml:space="preserve"> v důsledku neuveřejnění smluv v </w:t>
      </w:r>
      <w:r w:rsidR="00EE2DE9" w:rsidRPr="002971B6">
        <w:rPr>
          <w:rFonts w:ascii="Times New Roman" w:hAnsi="Times New Roman" w:cs="Times New Roman"/>
          <w:szCs w:val="24"/>
        </w:rPr>
        <w:t>r</w:t>
      </w:r>
      <w:r w:rsidRPr="002971B6">
        <w:rPr>
          <w:rFonts w:ascii="Times New Roman" w:hAnsi="Times New Roman" w:cs="Times New Roman"/>
          <w:szCs w:val="24"/>
        </w:rPr>
        <w:t xml:space="preserve">egistru </w:t>
      </w:r>
      <w:r w:rsidR="00053702" w:rsidRPr="002971B6">
        <w:rPr>
          <w:rFonts w:ascii="Times New Roman" w:hAnsi="Times New Roman" w:cs="Times New Roman"/>
          <w:szCs w:val="24"/>
        </w:rPr>
        <w:t>smluv, sjednávají smlu</w:t>
      </w:r>
      <w:r w:rsidRPr="002971B6">
        <w:rPr>
          <w:rFonts w:ascii="Times New Roman" w:hAnsi="Times New Roman" w:cs="Times New Roman"/>
          <w:szCs w:val="24"/>
        </w:rPr>
        <w:t>vní strany tuto novou smlouvu</w:t>
      </w:r>
      <w:r w:rsidR="00053702" w:rsidRPr="002971B6">
        <w:rPr>
          <w:rFonts w:ascii="Times New Roman" w:hAnsi="Times New Roman" w:cs="Times New Roman"/>
          <w:szCs w:val="24"/>
        </w:rPr>
        <w:t xml:space="preserve"> ve znění</w:t>
      </w:r>
      <w:r w:rsidRPr="002971B6">
        <w:rPr>
          <w:rFonts w:ascii="Times New Roman" w:hAnsi="Times New Roman" w:cs="Times New Roman"/>
          <w:szCs w:val="24"/>
        </w:rPr>
        <w:t>, jak je dále uvedeno</w:t>
      </w:r>
      <w:r w:rsidR="00053702" w:rsidRPr="002971B6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2971B6" w:rsidRDefault="00764D6E" w:rsidP="002971B6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71B6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2971B6" w:rsidRDefault="00EE2DE9" w:rsidP="002971B6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71B6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2971B6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78FB16" w:rsidR="00764D6E" w:rsidRPr="002971B6" w:rsidRDefault="00764D6E" w:rsidP="002971B6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2971B6">
        <w:rPr>
          <w:rFonts w:ascii="Times New Roman" w:hAnsi="Times New Roman" w:cs="Times New Roman"/>
          <w:szCs w:val="24"/>
        </w:rPr>
        <w:t xml:space="preserve">že </w:t>
      </w:r>
      <w:r w:rsidRPr="002971B6">
        <w:rPr>
          <w:rFonts w:ascii="Times New Roman" w:hAnsi="Times New Roman" w:cs="Times New Roman"/>
          <w:szCs w:val="24"/>
        </w:rPr>
        <w:t>obsah vzájemných práv a povinností</w:t>
      </w:r>
      <w:r w:rsidR="0042172D" w:rsidRPr="002971B6">
        <w:rPr>
          <w:rFonts w:ascii="Times New Roman" w:hAnsi="Times New Roman" w:cs="Times New Roman"/>
          <w:szCs w:val="24"/>
        </w:rPr>
        <w:t>, který touto smlouvou nově sjednávají,</w:t>
      </w:r>
      <w:r w:rsidRPr="002971B6">
        <w:rPr>
          <w:rFonts w:ascii="Times New Roman" w:hAnsi="Times New Roman" w:cs="Times New Roman"/>
          <w:szCs w:val="24"/>
        </w:rPr>
        <w:t xml:space="preserve"> je zcela a beze zbytku vyjádřen</w:t>
      </w:r>
      <w:r w:rsidR="002B125B">
        <w:rPr>
          <w:rFonts w:ascii="Times New Roman" w:hAnsi="Times New Roman" w:cs="Times New Roman"/>
          <w:szCs w:val="24"/>
        </w:rPr>
        <w:t xml:space="preserve"> texty </w:t>
      </w:r>
      <w:r w:rsidR="00AE18B2">
        <w:rPr>
          <w:rFonts w:ascii="Times New Roman" w:hAnsi="Times New Roman" w:cs="Times New Roman"/>
          <w:szCs w:val="24"/>
        </w:rPr>
        <w:t>dodatků ke smlouvě o dílo</w:t>
      </w:r>
      <w:r w:rsidR="002B125B">
        <w:rPr>
          <w:rFonts w:ascii="Times New Roman" w:hAnsi="Times New Roman" w:cs="Times New Roman"/>
          <w:szCs w:val="24"/>
        </w:rPr>
        <w:t xml:space="preserve"> a faktur</w:t>
      </w:r>
      <w:r w:rsidRPr="002971B6">
        <w:rPr>
          <w:rFonts w:ascii="Times New Roman" w:hAnsi="Times New Roman" w:cs="Times New Roman"/>
          <w:szCs w:val="24"/>
        </w:rPr>
        <w:t>.</w:t>
      </w:r>
      <w:r w:rsidR="003931FB" w:rsidRPr="002971B6">
        <w:rPr>
          <w:rFonts w:ascii="Times New Roman" w:hAnsi="Times New Roman" w:cs="Times New Roman"/>
          <w:szCs w:val="24"/>
        </w:rPr>
        <w:t xml:space="preserve"> Lhůty se rovněž řídí původně sjednan</w:t>
      </w:r>
      <w:r w:rsidR="002B125B">
        <w:rPr>
          <w:rFonts w:ascii="Times New Roman" w:hAnsi="Times New Roman" w:cs="Times New Roman"/>
          <w:szCs w:val="24"/>
        </w:rPr>
        <w:t>ými</w:t>
      </w:r>
      <w:r w:rsidR="003931FB" w:rsidRPr="002971B6">
        <w:rPr>
          <w:rFonts w:ascii="Times New Roman" w:hAnsi="Times New Roman" w:cs="Times New Roman"/>
          <w:szCs w:val="24"/>
        </w:rPr>
        <w:t xml:space="preserve"> </w:t>
      </w:r>
      <w:r w:rsidR="002B125B">
        <w:rPr>
          <w:rFonts w:ascii="Times New Roman" w:hAnsi="Times New Roman" w:cs="Times New Roman"/>
          <w:szCs w:val="24"/>
        </w:rPr>
        <w:t>a</w:t>
      </w:r>
      <w:r w:rsidR="003931FB" w:rsidRPr="002971B6">
        <w:rPr>
          <w:rFonts w:ascii="Times New Roman" w:hAnsi="Times New Roman" w:cs="Times New Roman"/>
          <w:szCs w:val="24"/>
        </w:rPr>
        <w:t xml:space="preserve"> počítají se od </w:t>
      </w:r>
      <w:r w:rsidR="002C2DB4" w:rsidRPr="002971B6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2971B6">
        <w:rPr>
          <w:rFonts w:ascii="Times New Roman" w:hAnsi="Times New Roman" w:cs="Times New Roman"/>
          <w:szCs w:val="24"/>
        </w:rPr>
        <w:t xml:space="preserve">data </w:t>
      </w:r>
      <w:r w:rsidR="00AE18B2">
        <w:rPr>
          <w:rFonts w:ascii="Times New Roman" w:hAnsi="Times New Roman" w:cs="Times New Roman"/>
          <w:szCs w:val="24"/>
        </w:rPr>
        <w:t>dodatků ke smlouvě o dílo</w:t>
      </w:r>
      <w:r w:rsidR="002B125B">
        <w:rPr>
          <w:rFonts w:ascii="Times New Roman" w:hAnsi="Times New Roman" w:cs="Times New Roman"/>
          <w:szCs w:val="24"/>
        </w:rPr>
        <w:t xml:space="preserve"> a faktur</w:t>
      </w:r>
      <w:r w:rsidR="00EE2DE9" w:rsidRPr="002971B6">
        <w:rPr>
          <w:rFonts w:ascii="Times New Roman" w:hAnsi="Times New Roman" w:cs="Times New Roman"/>
          <w:szCs w:val="24"/>
        </w:rPr>
        <w:t>.</w:t>
      </w:r>
    </w:p>
    <w:p w14:paraId="335C2095" w14:textId="15820F87" w:rsidR="00764D6E" w:rsidRPr="002971B6" w:rsidRDefault="00764D6E" w:rsidP="002971B6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</w:t>
      </w:r>
      <w:r w:rsidR="002B125B">
        <w:rPr>
          <w:rFonts w:ascii="Times New Roman" w:hAnsi="Times New Roman" w:cs="Times New Roman"/>
          <w:szCs w:val="24"/>
        </w:rPr>
        <w:t>původních</w:t>
      </w:r>
      <w:r w:rsidRPr="002971B6">
        <w:rPr>
          <w:rFonts w:ascii="Times New Roman" w:hAnsi="Times New Roman" w:cs="Times New Roman"/>
          <w:szCs w:val="24"/>
        </w:rPr>
        <w:t xml:space="preserve"> </w:t>
      </w:r>
      <w:r w:rsidR="002B125B">
        <w:rPr>
          <w:rFonts w:ascii="Times New Roman" w:hAnsi="Times New Roman" w:cs="Times New Roman"/>
          <w:szCs w:val="24"/>
        </w:rPr>
        <w:t>objednávek a faktur</w:t>
      </w:r>
      <w:r w:rsidRPr="002971B6">
        <w:rPr>
          <w:rFonts w:ascii="Times New Roman" w:hAnsi="Times New Roman" w:cs="Times New Roman"/>
          <w:szCs w:val="24"/>
        </w:rPr>
        <w:t xml:space="preserve"> považují za plnění dle této smlouvy</w:t>
      </w:r>
      <w:r w:rsidR="002B125B">
        <w:rPr>
          <w:rFonts w:ascii="Times New Roman" w:hAnsi="Times New Roman" w:cs="Times New Roman"/>
          <w:szCs w:val="24"/>
        </w:rPr>
        <w:t>,</w:t>
      </w:r>
      <w:r w:rsidRPr="002971B6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6637D94A" w14:textId="20714952" w:rsidR="00CD506A" w:rsidRPr="002971B6" w:rsidRDefault="00E12EF9" w:rsidP="002971B6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2971B6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2971B6">
        <w:rPr>
          <w:rFonts w:ascii="Times New Roman" w:hAnsi="Times New Roman" w:cs="Times New Roman"/>
          <w:szCs w:val="24"/>
        </w:rPr>
        <w:t>,</w:t>
      </w:r>
      <w:r w:rsidRPr="002971B6">
        <w:rPr>
          <w:rFonts w:ascii="Times New Roman" w:hAnsi="Times New Roman" w:cs="Times New Roman"/>
          <w:szCs w:val="24"/>
        </w:rPr>
        <w:t xml:space="preserve"> </w:t>
      </w:r>
      <w:r w:rsidR="00CD506A" w:rsidRPr="002971B6">
        <w:rPr>
          <w:rFonts w:ascii="Times New Roman" w:hAnsi="Times New Roman" w:cs="Times New Roman"/>
          <w:szCs w:val="24"/>
        </w:rPr>
        <w:t>se tímto zavazuje druhé smluvní straně k neprodlenému zveřejnění této smlouvy v registru sm</w:t>
      </w:r>
      <w:r w:rsidR="005C50FE" w:rsidRPr="002971B6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2971B6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2971B6" w:rsidRDefault="00CD506A" w:rsidP="002971B6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14:paraId="248FEE14" w14:textId="77777777" w:rsidR="00CD506A" w:rsidRPr="002971B6" w:rsidRDefault="00CD506A" w:rsidP="002971B6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71B6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2971B6" w:rsidRDefault="00CD506A" w:rsidP="002971B6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971B6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2971B6" w:rsidRDefault="00053702" w:rsidP="002971B6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2971B6">
        <w:rPr>
          <w:rFonts w:ascii="Times New Roman" w:hAnsi="Times New Roman" w:cs="Times New Roman"/>
          <w:szCs w:val="24"/>
        </w:rPr>
        <w:t>uveřejnění v r</w:t>
      </w:r>
      <w:r w:rsidRPr="002971B6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2971B6" w:rsidRDefault="00053702" w:rsidP="002971B6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2971B6">
        <w:rPr>
          <w:rFonts w:ascii="Times New Roman" w:hAnsi="Times New Roman" w:cs="Times New Roman"/>
          <w:szCs w:val="24"/>
        </w:rPr>
        <w:t xml:space="preserve"> stejnopisech, každý s hodnotou </w:t>
      </w:r>
      <w:r w:rsidRPr="002971B6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2971B6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2FB82808" w14:textId="77777777" w:rsidR="00647B3D" w:rsidRDefault="00647B3D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49060240" w14:textId="77777777" w:rsidR="00647B3D" w:rsidRDefault="00647B3D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41CD175C" w14:textId="7EDF5CE6" w:rsidR="00647B3D" w:rsidRDefault="00562324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Brně dne 24. 04. 2024</w:t>
      </w:r>
      <w:r w:rsidR="00647B3D">
        <w:rPr>
          <w:rFonts w:ascii="Times New Roman" w:hAnsi="Times New Roman" w:cs="Times New Roman"/>
          <w:szCs w:val="24"/>
        </w:rPr>
        <w:t xml:space="preserve"> </w:t>
      </w:r>
    </w:p>
    <w:p w14:paraId="6311EAEF" w14:textId="77777777" w:rsidR="00562324" w:rsidRDefault="00562324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5F885C21" w14:textId="77777777" w:rsidR="00647B3D" w:rsidRDefault="00647B3D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6BE33695" w14:textId="77777777" w:rsidR="00647B3D" w:rsidRDefault="00647B3D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5415706C" w14:textId="77777777" w:rsidR="00647B3D" w:rsidRPr="002971B6" w:rsidRDefault="00647B3D" w:rsidP="00647B3D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___________________________</w:t>
      </w:r>
    </w:p>
    <w:p w14:paraId="73121F8D" w14:textId="357E0358" w:rsidR="00647B3D" w:rsidRDefault="00647B3D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2971B6">
        <w:rPr>
          <w:rFonts w:ascii="Times New Roman" w:hAnsi="Times New Roman" w:cs="Times New Roman"/>
          <w:szCs w:val="24"/>
        </w:rPr>
        <w:t>Muzeum města Brna, příspěvková organizace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AE18B2">
        <w:rPr>
          <w:rFonts w:ascii="Times New Roman" w:hAnsi="Times New Roman" w:cs="Times New Roman"/>
          <w:szCs w:val="24"/>
        </w:rPr>
        <w:t>MTc-stav</w:t>
      </w:r>
      <w:r w:rsidR="00480EEA">
        <w:rPr>
          <w:rFonts w:ascii="Times New Roman" w:hAnsi="Times New Roman" w:cs="Times New Roman"/>
          <w:szCs w:val="24"/>
        </w:rPr>
        <w:t xml:space="preserve"> s.r.o.</w:t>
      </w:r>
    </w:p>
    <w:p w14:paraId="2F0879F2" w14:textId="12EE35BA" w:rsidR="00647B3D" w:rsidRPr="002971B6" w:rsidRDefault="00647B3D" w:rsidP="002971B6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Zbyněk Šolc, ředitel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BB5B59" w:rsidRPr="00BB5B59">
        <w:rPr>
          <w:rFonts w:ascii="Times New Roman" w:hAnsi="Times New Roman" w:cs="Times New Roman"/>
          <w:szCs w:val="24"/>
        </w:rPr>
        <w:t>Mgr. Kateřina Nádeničková</w:t>
      </w:r>
      <w:r w:rsidR="00BB5B59">
        <w:rPr>
          <w:rFonts w:ascii="Times New Roman" w:hAnsi="Times New Roman" w:cs="Times New Roman"/>
          <w:szCs w:val="24"/>
        </w:rPr>
        <w:t>, jednatelka</w:t>
      </w:r>
    </w:p>
    <w:p w14:paraId="7C6F8138" w14:textId="77777777" w:rsidR="00CD506A" w:rsidRPr="002971B6" w:rsidRDefault="00CD506A" w:rsidP="002971B6">
      <w:pPr>
        <w:pStyle w:val="Odstavecseseznamem"/>
        <w:spacing w:after="120" w:line="240" w:lineRule="auto"/>
        <w:contextualSpacing w:val="0"/>
        <w:rPr>
          <w:rFonts w:ascii="Times New Roman" w:hAnsi="Times New Roman" w:cs="Times New Roman"/>
          <w:szCs w:val="24"/>
        </w:rPr>
      </w:pPr>
    </w:p>
    <w:sectPr w:rsidR="00CD506A" w:rsidRPr="002971B6" w:rsidSect="009E3FFA">
      <w:head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0149" w14:textId="77777777" w:rsidR="00CA486D" w:rsidRDefault="00CA486D" w:rsidP="000425BE">
      <w:pPr>
        <w:spacing w:after="0" w:line="240" w:lineRule="auto"/>
      </w:pPr>
      <w:r>
        <w:separator/>
      </w:r>
    </w:p>
  </w:endnote>
  <w:endnote w:type="continuationSeparator" w:id="0">
    <w:p w14:paraId="7804E32C" w14:textId="77777777" w:rsidR="00CA486D" w:rsidRDefault="00CA486D" w:rsidP="000425BE">
      <w:pPr>
        <w:spacing w:after="0" w:line="240" w:lineRule="auto"/>
      </w:pPr>
      <w:r>
        <w:continuationSeparator/>
      </w:r>
    </w:p>
  </w:endnote>
  <w:endnote w:type="continuationNotice" w:id="1">
    <w:p w14:paraId="0E187739" w14:textId="77777777" w:rsidR="00CA486D" w:rsidRDefault="00CA4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D1F3" w14:textId="77777777" w:rsidR="00CA486D" w:rsidRDefault="00CA486D" w:rsidP="000425BE">
      <w:pPr>
        <w:spacing w:after="0" w:line="240" w:lineRule="auto"/>
      </w:pPr>
      <w:r>
        <w:separator/>
      </w:r>
    </w:p>
  </w:footnote>
  <w:footnote w:type="continuationSeparator" w:id="0">
    <w:p w14:paraId="38AB175D" w14:textId="77777777" w:rsidR="00CA486D" w:rsidRDefault="00CA486D" w:rsidP="000425BE">
      <w:pPr>
        <w:spacing w:after="0" w:line="240" w:lineRule="auto"/>
      </w:pPr>
      <w:r>
        <w:continuationSeparator/>
      </w:r>
    </w:p>
  </w:footnote>
  <w:footnote w:type="continuationNotice" w:id="1">
    <w:p w14:paraId="640EAAEB" w14:textId="77777777" w:rsidR="00CA486D" w:rsidRDefault="00CA4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A5FE" w14:textId="7C734B41" w:rsidR="00D431EA" w:rsidRDefault="00D431EA" w:rsidP="00D431EA">
    <w:pPr>
      <w:pStyle w:val="Zhlav"/>
      <w:jc w:val="right"/>
    </w:pPr>
    <w:r>
      <w:rPr>
        <w:rStyle w:val="bold"/>
      </w:rPr>
      <w:t>MuMB-00965/2024/ZSo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38D3"/>
    <w:multiLevelType w:val="hybridMultilevel"/>
    <w:tmpl w:val="F6CC7902"/>
    <w:lvl w:ilvl="0" w:tplc="529ED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3569"/>
    <w:rsid w:val="000225E5"/>
    <w:rsid w:val="000425BE"/>
    <w:rsid w:val="00053702"/>
    <w:rsid w:val="00086B3F"/>
    <w:rsid w:val="000B3D3A"/>
    <w:rsid w:val="000D7CEB"/>
    <w:rsid w:val="00106C07"/>
    <w:rsid w:val="00121B0B"/>
    <w:rsid w:val="00131AF0"/>
    <w:rsid w:val="001419D1"/>
    <w:rsid w:val="00153DCB"/>
    <w:rsid w:val="001C7929"/>
    <w:rsid w:val="00206B23"/>
    <w:rsid w:val="002103E1"/>
    <w:rsid w:val="00254AC8"/>
    <w:rsid w:val="00260F85"/>
    <w:rsid w:val="00281113"/>
    <w:rsid w:val="00282F5C"/>
    <w:rsid w:val="002971B6"/>
    <w:rsid w:val="002B125B"/>
    <w:rsid w:val="002C2DB4"/>
    <w:rsid w:val="002F391F"/>
    <w:rsid w:val="00324565"/>
    <w:rsid w:val="00386B00"/>
    <w:rsid w:val="003931FB"/>
    <w:rsid w:val="003F380B"/>
    <w:rsid w:val="0042172D"/>
    <w:rsid w:val="00480EEA"/>
    <w:rsid w:val="004951D8"/>
    <w:rsid w:val="004D7D90"/>
    <w:rsid w:val="00562324"/>
    <w:rsid w:val="00562676"/>
    <w:rsid w:val="005826C5"/>
    <w:rsid w:val="005C43B7"/>
    <w:rsid w:val="005C50FE"/>
    <w:rsid w:val="0060005C"/>
    <w:rsid w:val="00645C69"/>
    <w:rsid w:val="00647B3D"/>
    <w:rsid w:val="00657C9A"/>
    <w:rsid w:val="00697AAF"/>
    <w:rsid w:val="006A0D50"/>
    <w:rsid w:val="006E04CD"/>
    <w:rsid w:val="006F6820"/>
    <w:rsid w:val="00751C06"/>
    <w:rsid w:val="00764D6E"/>
    <w:rsid w:val="00790978"/>
    <w:rsid w:val="00795CBA"/>
    <w:rsid w:val="008077E9"/>
    <w:rsid w:val="00820335"/>
    <w:rsid w:val="00831D69"/>
    <w:rsid w:val="00842104"/>
    <w:rsid w:val="008557E8"/>
    <w:rsid w:val="00891D56"/>
    <w:rsid w:val="008B7064"/>
    <w:rsid w:val="008B79A1"/>
    <w:rsid w:val="008C7116"/>
    <w:rsid w:val="00905A6B"/>
    <w:rsid w:val="00931586"/>
    <w:rsid w:val="00966923"/>
    <w:rsid w:val="00992F81"/>
    <w:rsid w:val="009E3FFA"/>
    <w:rsid w:val="00A02EE0"/>
    <w:rsid w:val="00A75025"/>
    <w:rsid w:val="00AE18B2"/>
    <w:rsid w:val="00B34EE7"/>
    <w:rsid w:val="00B44D23"/>
    <w:rsid w:val="00B50F8A"/>
    <w:rsid w:val="00BB5B59"/>
    <w:rsid w:val="00BC425E"/>
    <w:rsid w:val="00C211DA"/>
    <w:rsid w:val="00C31C11"/>
    <w:rsid w:val="00C40933"/>
    <w:rsid w:val="00C859E7"/>
    <w:rsid w:val="00CA486D"/>
    <w:rsid w:val="00CA7E9C"/>
    <w:rsid w:val="00CD506A"/>
    <w:rsid w:val="00CE1640"/>
    <w:rsid w:val="00CF304A"/>
    <w:rsid w:val="00CF3354"/>
    <w:rsid w:val="00CF5BE9"/>
    <w:rsid w:val="00D02A16"/>
    <w:rsid w:val="00D075AA"/>
    <w:rsid w:val="00D22042"/>
    <w:rsid w:val="00D431EA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3C75FF7-0ACA-4BF0-A6E7-65D4B97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bold">
    <w:name w:val="bold"/>
    <w:basedOn w:val="Standardnpsmoodstavce"/>
    <w:rsid w:val="00D4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C7B2-9187-4E9F-8E90-BD186785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Navrkalová</dc:creator>
  <cp:lastModifiedBy>Lavingrová, Veronika</cp:lastModifiedBy>
  <cp:revision>3</cp:revision>
  <cp:lastPrinted>2024-04-24T06:08:00Z</cp:lastPrinted>
  <dcterms:created xsi:type="dcterms:W3CDTF">2024-04-24T13:42:00Z</dcterms:created>
  <dcterms:modified xsi:type="dcterms:W3CDTF">2024-04-24T13:44:00Z</dcterms:modified>
</cp:coreProperties>
</file>