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1B095B">
        <w:trPr>
          <w:cantSplit/>
        </w:trPr>
        <w:tc>
          <w:tcPr>
            <w:tcW w:w="6570" w:type="dxa"/>
            <w:gridSpan w:val="9"/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OBJ/110/24/135</w:t>
            </w: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B095B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B095B" w:rsidRDefault="00D8417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DYNEX TECHNOLOGIES, spol. s 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B095B" w:rsidRDefault="00D8417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Vodičkova 791/41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B095B" w:rsidRDefault="00D8417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48108731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CZ48108731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24.04.2024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24.05.2024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942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Opravnou 300/6, 150 00 Praha 5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1B095B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11020/5139 100 Chemikálie dle nabídky RKOY-D49E52 z </w:t>
            </w:r>
            <w:proofErr w:type="gramStart"/>
            <w:r>
              <w:rPr>
                <w:rFonts w:ascii="Arial" w:hAnsi="Arial"/>
                <w:sz w:val="18"/>
              </w:rPr>
              <w:t>12.4.2024</w:t>
            </w:r>
            <w:proofErr w:type="gramEnd"/>
            <w:r>
              <w:rPr>
                <w:rFonts w:ascii="Arial" w:hAnsi="Arial"/>
                <w:sz w:val="18"/>
              </w:rPr>
              <w:t xml:space="preserve"> (viz příloha)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Objednáváme u Vás chemikálie dle cenové nabídky č. RKOY-D49E52 (viz příloha) v celkové ceně   115.177,48  Kč vč. DPH. </w:t>
            </w:r>
            <w:r>
              <w:rPr>
                <w:rFonts w:ascii="Arial" w:hAnsi="Arial"/>
                <w:sz w:val="18"/>
              </w:rPr>
              <w:br/>
              <w:t>Na fakturu uveďte číslo objednávky: OBJ/110/24/135.</w:t>
            </w:r>
          </w:p>
        </w:tc>
      </w:tr>
      <w:tr w:rsidR="001B095B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r>
              <w:rPr>
                <w:rFonts w:ascii="Arial" w:hAnsi="Arial"/>
                <w:sz w:val="21"/>
              </w:rPr>
              <w:t>epodatelna@szpi.gov.cz</w:t>
            </w:r>
          </w:p>
        </w:tc>
      </w:tr>
      <w:tr w:rsidR="001B095B">
        <w:trPr>
          <w:cantSplit/>
        </w:trPr>
        <w:tc>
          <w:tcPr>
            <w:tcW w:w="7540" w:type="dxa"/>
            <w:gridSpan w:val="10"/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1B095B" w:rsidRDefault="00D8417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95 188,00</w:t>
            </w:r>
          </w:p>
        </w:tc>
        <w:tc>
          <w:tcPr>
            <w:tcW w:w="1078" w:type="dxa"/>
            <w:gridSpan w:val="3"/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B095B">
        <w:trPr>
          <w:cantSplit/>
        </w:trPr>
        <w:tc>
          <w:tcPr>
            <w:tcW w:w="7540" w:type="dxa"/>
            <w:gridSpan w:val="10"/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1B095B" w:rsidRDefault="00D8417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115 177,48</w:t>
            </w:r>
          </w:p>
        </w:tc>
        <w:tc>
          <w:tcPr>
            <w:tcW w:w="1078" w:type="dxa"/>
            <w:gridSpan w:val="3"/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D8417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zveřejněním objednávky a akceptace, včetně všech jejich </w:t>
            </w:r>
            <w:r>
              <w:rPr>
                <w:rFonts w:ascii="Arial" w:hAnsi="Arial"/>
                <w:sz w:val="18"/>
              </w:rPr>
              <w:t>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2369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942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942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 w:rsidP="00D9429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proofErr w:type="spellStart"/>
            <w:r w:rsidR="00D9429B">
              <w:rPr>
                <w:rFonts w:ascii="Arial" w:hAnsi="Arial"/>
                <w:sz w:val="18"/>
              </w:rPr>
              <w:t>xxx</w:t>
            </w:r>
            <w:proofErr w:type="spellEnd"/>
            <w:r w:rsidR="00D9429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D9429B">
              <w:rPr>
                <w:rFonts w:ascii="Arial" w:hAnsi="Arial"/>
                <w:sz w:val="18"/>
              </w:rPr>
              <w:t>xxx</w:t>
            </w:r>
            <w:proofErr w:type="spellEnd"/>
            <w:r w:rsidR="00D9429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D9429B"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078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D8417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B095B" w:rsidRDefault="002300C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B095B">
        <w:trPr>
          <w:cantSplit/>
        </w:trPr>
        <w:tc>
          <w:tcPr>
            <w:tcW w:w="10772" w:type="dxa"/>
            <w:gridSpan w:val="14"/>
          </w:tcPr>
          <w:p w:rsidR="001B095B" w:rsidRDefault="001B09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8417E" w:rsidRDefault="00D8417E"/>
    <w:sectPr w:rsidR="00D8417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5B"/>
    <w:rsid w:val="001B095B"/>
    <w:rsid w:val="002300CD"/>
    <w:rsid w:val="00D8417E"/>
    <w:rsid w:val="00D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2EB8C-2254-4431-BCF4-796B245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Radim, Ing.</dc:creator>
  <cp:lastModifiedBy>Štěpán Radim, Ing.</cp:lastModifiedBy>
  <cp:revision>2</cp:revision>
  <dcterms:created xsi:type="dcterms:W3CDTF">2024-04-24T06:57:00Z</dcterms:created>
  <dcterms:modified xsi:type="dcterms:W3CDTF">2024-04-24T06:57:00Z</dcterms:modified>
</cp:coreProperties>
</file>