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2B8" w:rsidRPr="00415398" w:rsidRDefault="005A32B8" w:rsidP="00D84EEA">
      <w:pPr>
        <w:pStyle w:val="Nadpis20"/>
        <w:keepNext/>
        <w:keepLines/>
        <w:shd w:val="clear" w:color="auto" w:fill="auto"/>
        <w:ind w:hanging="160"/>
        <w:jc w:val="left"/>
      </w:pPr>
    </w:p>
    <w:p w:rsidR="005A32B8" w:rsidRDefault="0026077E">
      <w:pPr>
        <w:pStyle w:val="Zkladntext40"/>
        <w:shd w:val="clear" w:color="auto" w:fill="auto"/>
        <w:tabs>
          <w:tab w:val="left" w:leader="dot" w:pos="3823"/>
        </w:tabs>
        <w:spacing w:after="0" w:line="240" w:lineRule="auto"/>
        <w:ind w:firstLine="0"/>
      </w:pPr>
      <w:r>
        <w:t xml:space="preserve">Číslo smlouvy objednatele: </w:t>
      </w:r>
      <w:r>
        <w:tab/>
      </w:r>
    </w:p>
    <w:p w:rsidR="005A32B8" w:rsidRDefault="0026077E">
      <w:pPr>
        <w:pStyle w:val="Zkladntext40"/>
        <w:shd w:val="clear" w:color="auto" w:fill="auto"/>
        <w:tabs>
          <w:tab w:val="left" w:leader="dot" w:pos="3823"/>
        </w:tabs>
        <w:spacing w:after="740" w:line="240" w:lineRule="auto"/>
        <w:ind w:firstLine="0"/>
      </w:pPr>
      <w:r>
        <w:t xml:space="preserve">Číslo smlouvy zhotovitele: </w:t>
      </w:r>
      <w:r>
        <w:tab/>
      </w:r>
    </w:p>
    <w:tbl>
      <w:tblPr>
        <w:tblOverlap w:val="never"/>
        <w:tblW w:w="0" w:type="auto"/>
        <w:tblLayout w:type="fixed"/>
        <w:tblCellMar>
          <w:left w:w="10" w:type="dxa"/>
          <w:right w:w="10" w:type="dxa"/>
        </w:tblCellMar>
        <w:tblLook w:val="0000" w:firstRow="0" w:lastRow="0" w:firstColumn="0" w:lastColumn="0" w:noHBand="0" w:noVBand="0"/>
      </w:tblPr>
      <w:tblGrid>
        <w:gridCol w:w="2740"/>
        <w:gridCol w:w="5954"/>
      </w:tblGrid>
      <w:tr w:rsidR="005A32B8">
        <w:trPr>
          <w:trHeight w:hRule="exact" w:val="1699"/>
        </w:trPr>
        <w:tc>
          <w:tcPr>
            <w:tcW w:w="2740" w:type="dxa"/>
            <w:shd w:val="clear" w:color="auto" w:fill="FFFFFF"/>
          </w:tcPr>
          <w:p w:rsidR="005A32B8" w:rsidRDefault="005A32B8">
            <w:pPr>
              <w:rPr>
                <w:sz w:val="10"/>
                <w:szCs w:val="10"/>
              </w:rPr>
            </w:pPr>
          </w:p>
        </w:tc>
        <w:tc>
          <w:tcPr>
            <w:tcW w:w="5954" w:type="dxa"/>
            <w:shd w:val="clear" w:color="auto" w:fill="FFFFFF"/>
          </w:tcPr>
          <w:p w:rsidR="005A32B8" w:rsidRDefault="0026077E">
            <w:pPr>
              <w:pStyle w:val="Jin0"/>
              <w:shd w:val="clear" w:color="auto" w:fill="auto"/>
              <w:spacing w:after="0"/>
              <w:ind w:left="1060"/>
              <w:rPr>
                <w:sz w:val="28"/>
                <w:szCs w:val="28"/>
              </w:rPr>
            </w:pPr>
            <w:r>
              <w:rPr>
                <w:b/>
                <w:bCs/>
                <w:sz w:val="28"/>
                <w:szCs w:val="28"/>
              </w:rPr>
              <w:t>SMLOUVA 0 DÍLO</w:t>
            </w:r>
          </w:p>
          <w:p w:rsidR="005A32B8" w:rsidRDefault="0026077E">
            <w:pPr>
              <w:pStyle w:val="Jin0"/>
              <w:shd w:val="clear" w:color="auto" w:fill="auto"/>
              <w:spacing w:after="360"/>
              <w:ind w:firstLine="360"/>
            </w:pPr>
            <w:r>
              <w:rPr>
                <w:b/>
                <w:bCs/>
              </w:rPr>
              <w:t>Zhotovení studie proveditelnosti</w:t>
            </w:r>
          </w:p>
          <w:p w:rsidR="005A32B8" w:rsidRDefault="0026077E">
            <w:pPr>
              <w:pStyle w:val="Jin0"/>
              <w:shd w:val="clear" w:color="auto" w:fill="auto"/>
              <w:spacing w:after="0"/>
              <w:ind w:left="2240"/>
            </w:pPr>
            <w:r>
              <w:rPr>
                <w:b/>
                <w:bCs/>
              </w:rPr>
              <w:t>I.</w:t>
            </w:r>
          </w:p>
          <w:p w:rsidR="005A32B8" w:rsidRDefault="0026077E">
            <w:pPr>
              <w:pStyle w:val="Jin0"/>
              <w:shd w:val="clear" w:color="auto" w:fill="auto"/>
              <w:spacing w:after="180"/>
              <w:ind w:left="1500"/>
            </w:pPr>
            <w:r>
              <w:rPr>
                <w:b/>
                <w:bCs/>
              </w:rPr>
              <w:t>Smluvní strany</w:t>
            </w:r>
          </w:p>
        </w:tc>
      </w:tr>
      <w:tr w:rsidR="005A32B8">
        <w:trPr>
          <w:trHeight w:hRule="exact" w:val="601"/>
        </w:trPr>
        <w:tc>
          <w:tcPr>
            <w:tcW w:w="2740" w:type="dxa"/>
            <w:shd w:val="clear" w:color="auto" w:fill="FFFFFF"/>
            <w:vAlign w:val="bottom"/>
          </w:tcPr>
          <w:p w:rsidR="005A32B8" w:rsidRDefault="0026077E">
            <w:pPr>
              <w:pStyle w:val="Jin0"/>
              <w:shd w:val="clear" w:color="auto" w:fill="auto"/>
              <w:spacing w:after="0"/>
              <w:rPr>
                <w:sz w:val="19"/>
                <w:szCs w:val="19"/>
              </w:rPr>
            </w:pPr>
            <w:r>
              <w:rPr>
                <w:b/>
                <w:bCs/>
                <w:sz w:val="19"/>
                <w:szCs w:val="19"/>
              </w:rPr>
              <w:t>1. MUSEum+</w:t>
            </w:r>
          </w:p>
          <w:p w:rsidR="005A32B8" w:rsidRDefault="0026077E">
            <w:pPr>
              <w:pStyle w:val="Jin0"/>
              <w:shd w:val="clear" w:color="auto" w:fill="auto"/>
              <w:spacing w:after="0"/>
              <w:ind w:firstLine="360"/>
              <w:rPr>
                <w:sz w:val="20"/>
                <w:szCs w:val="20"/>
              </w:rPr>
            </w:pPr>
            <w:r>
              <w:rPr>
                <w:sz w:val="20"/>
                <w:szCs w:val="20"/>
              </w:rPr>
              <w:t>Se sídlem:</w:t>
            </w:r>
          </w:p>
        </w:tc>
        <w:tc>
          <w:tcPr>
            <w:tcW w:w="5954" w:type="dxa"/>
            <w:shd w:val="clear" w:color="auto" w:fill="FFFFFF"/>
            <w:vAlign w:val="bottom"/>
          </w:tcPr>
          <w:p w:rsidR="005A32B8" w:rsidRDefault="0026077E">
            <w:pPr>
              <w:pStyle w:val="Jin0"/>
              <w:shd w:val="clear" w:color="auto" w:fill="auto"/>
              <w:spacing w:after="0"/>
              <w:ind w:left="240"/>
              <w:rPr>
                <w:sz w:val="20"/>
                <w:szCs w:val="20"/>
              </w:rPr>
            </w:pPr>
            <w:r>
              <w:rPr>
                <w:sz w:val="20"/>
                <w:szCs w:val="20"/>
              </w:rPr>
              <w:t>Maltézské náměstí 1, 118 01, Praha 1</w:t>
            </w:r>
          </w:p>
        </w:tc>
      </w:tr>
      <w:tr w:rsidR="005A32B8">
        <w:trPr>
          <w:trHeight w:hRule="exact" w:val="738"/>
        </w:trPr>
        <w:tc>
          <w:tcPr>
            <w:tcW w:w="2740" w:type="dxa"/>
            <w:shd w:val="clear" w:color="auto" w:fill="FFFFFF"/>
          </w:tcPr>
          <w:p w:rsidR="005A32B8" w:rsidRDefault="0026077E">
            <w:pPr>
              <w:pStyle w:val="Jin0"/>
              <w:shd w:val="clear" w:color="auto" w:fill="auto"/>
              <w:spacing w:after="0"/>
              <w:ind w:firstLine="360"/>
              <w:rPr>
                <w:sz w:val="20"/>
                <w:szCs w:val="20"/>
              </w:rPr>
            </w:pPr>
            <w:r>
              <w:rPr>
                <w:sz w:val="20"/>
                <w:szCs w:val="20"/>
              </w:rPr>
              <w:t>Zastoupeno:</w:t>
            </w:r>
          </w:p>
          <w:p w:rsidR="005A32B8" w:rsidRDefault="0026077E">
            <w:pPr>
              <w:pStyle w:val="Jin0"/>
              <w:shd w:val="clear" w:color="auto" w:fill="auto"/>
              <w:spacing w:after="0"/>
              <w:ind w:firstLine="360"/>
              <w:rPr>
                <w:sz w:val="20"/>
                <w:szCs w:val="20"/>
              </w:rPr>
            </w:pPr>
            <w:r>
              <w:rPr>
                <w:sz w:val="20"/>
                <w:szCs w:val="20"/>
              </w:rPr>
              <w:t>IČ:</w:t>
            </w:r>
          </w:p>
          <w:p w:rsidR="005A32B8" w:rsidRDefault="0026077E">
            <w:pPr>
              <w:pStyle w:val="Jin0"/>
              <w:shd w:val="clear" w:color="auto" w:fill="auto"/>
              <w:spacing w:after="0"/>
              <w:ind w:firstLine="360"/>
              <w:rPr>
                <w:sz w:val="20"/>
                <w:szCs w:val="20"/>
              </w:rPr>
            </w:pPr>
            <w:r>
              <w:rPr>
                <w:sz w:val="20"/>
                <w:szCs w:val="20"/>
              </w:rPr>
              <w:t>DIČ:</w:t>
            </w:r>
          </w:p>
        </w:tc>
        <w:tc>
          <w:tcPr>
            <w:tcW w:w="5954" w:type="dxa"/>
            <w:shd w:val="clear" w:color="auto" w:fill="FFFFFF"/>
          </w:tcPr>
          <w:p w:rsidR="005A32B8" w:rsidRDefault="00EC1B88">
            <w:pPr>
              <w:pStyle w:val="Jin0"/>
              <w:shd w:val="clear" w:color="auto" w:fill="auto"/>
              <w:spacing w:after="0"/>
              <w:ind w:left="240"/>
              <w:rPr>
                <w:sz w:val="20"/>
                <w:szCs w:val="20"/>
              </w:rPr>
            </w:pPr>
            <w:proofErr w:type="spellStart"/>
            <w:r>
              <w:rPr>
                <w:sz w:val="20"/>
                <w:szCs w:val="20"/>
              </w:rPr>
              <w:t>xxxxxxxxxxxxxx</w:t>
            </w:r>
            <w:proofErr w:type="spellEnd"/>
            <w:r w:rsidR="0026077E">
              <w:rPr>
                <w:sz w:val="20"/>
                <w:szCs w:val="20"/>
              </w:rPr>
              <w:t>, ředitel 10732845 nejsme plátci DPH</w:t>
            </w:r>
          </w:p>
        </w:tc>
      </w:tr>
      <w:tr w:rsidR="005A32B8">
        <w:trPr>
          <w:trHeight w:hRule="exact" w:val="234"/>
        </w:trPr>
        <w:tc>
          <w:tcPr>
            <w:tcW w:w="2740" w:type="dxa"/>
            <w:shd w:val="clear" w:color="auto" w:fill="FFFFFF"/>
          </w:tcPr>
          <w:p w:rsidR="005A32B8" w:rsidRDefault="0026077E">
            <w:pPr>
              <w:pStyle w:val="Jin0"/>
              <w:shd w:val="clear" w:color="auto" w:fill="auto"/>
              <w:spacing w:after="0"/>
              <w:ind w:firstLine="360"/>
            </w:pPr>
            <w:r>
              <w:t>bankovní spojení:</w:t>
            </w:r>
          </w:p>
        </w:tc>
        <w:tc>
          <w:tcPr>
            <w:tcW w:w="5954" w:type="dxa"/>
            <w:shd w:val="clear" w:color="auto" w:fill="FFFFFF"/>
          </w:tcPr>
          <w:p w:rsidR="005A32B8" w:rsidRDefault="00D84EEA">
            <w:pPr>
              <w:pStyle w:val="Jin0"/>
              <w:shd w:val="clear" w:color="auto" w:fill="auto"/>
              <w:spacing w:after="0"/>
              <w:ind w:firstLine="240"/>
            </w:pPr>
            <w:proofErr w:type="spellStart"/>
            <w:r>
              <w:t>xxxxxxxxxxx</w:t>
            </w:r>
            <w:proofErr w:type="spellEnd"/>
          </w:p>
        </w:tc>
      </w:tr>
      <w:tr w:rsidR="005A32B8">
        <w:trPr>
          <w:trHeight w:hRule="exact" w:val="457"/>
        </w:trPr>
        <w:tc>
          <w:tcPr>
            <w:tcW w:w="2740" w:type="dxa"/>
            <w:shd w:val="clear" w:color="auto" w:fill="FFFFFF"/>
          </w:tcPr>
          <w:p w:rsidR="005A32B8" w:rsidRDefault="0026077E">
            <w:pPr>
              <w:pStyle w:val="Jin0"/>
              <w:shd w:val="clear" w:color="auto" w:fill="auto"/>
              <w:spacing w:after="0"/>
              <w:ind w:firstLine="360"/>
              <w:rPr>
                <w:sz w:val="20"/>
                <w:szCs w:val="20"/>
              </w:rPr>
            </w:pPr>
            <w:r>
              <w:rPr>
                <w:sz w:val="20"/>
                <w:szCs w:val="20"/>
              </w:rPr>
              <w:t>číslo účtu:</w:t>
            </w:r>
          </w:p>
        </w:tc>
        <w:tc>
          <w:tcPr>
            <w:tcW w:w="5954" w:type="dxa"/>
            <w:shd w:val="clear" w:color="auto" w:fill="FFFFFF"/>
          </w:tcPr>
          <w:p w:rsidR="005A32B8" w:rsidRDefault="00D84EEA">
            <w:pPr>
              <w:pStyle w:val="Jin0"/>
              <w:shd w:val="clear" w:color="auto" w:fill="auto"/>
              <w:spacing w:after="0"/>
              <w:ind w:firstLine="240"/>
              <w:jc w:val="both"/>
              <w:rPr>
                <w:sz w:val="20"/>
                <w:szCs w:val="20"/>
              </w:rPr>
            </w:pPr>
            <w:proofErr w:type="spellStart"/>
            <w:r>
              <w:rPr>
                <w:sz w:val="20"/>
                <w:szCs w:val="20"/>
              </w:rPr>
              <w:t>xxxxxxxxx</w:t>
            </w:r>
            <w:proofErr w:type="spellEnd"/>
          </w:p>
        </w:tc>
      </w:tr>
    </w:tbl>
    <w:p w:rsidR="005A32B8" w:rsidRDefault="0026077E">
      <w:pPr>
        <w:pStyle w:val="Titulektabulky0"/>
        <w:shd w:val="clear" w:color="auto" w:fill="auto"/>
        <w:spacing w:after="100"/>
        <w:rPr>
          <w:sz w:val="20"/>
          <w:szCs w:val="20"/>
        </w:rPr>
      </w:pPr>
      <w:r>
        <w:rPr>
          <w:rFonts w:ascii="Tahoma" w:eastAsia="Tahoma" w:hAnsi="Tahoma" w:cs="Tahoma"/>
          <w:i w:val="0"/>
          <w:iCs w:val="0"/>
          <w:sz w:val="20"/>
          <w:szCs w:val="20"/>
        </w:rPr>
        <w:t>(dále jen „objednatel")</w:t>
      </w:r>
    </w:p>
    <w:p w:rsidR="005A32B8" w:rsidRDefault="0026077E">
      <w:pPr>
        <w:pStyle w:val="Titulektabulky0"/>
        <w:shd w:val="clear" w:color="auto" w:fill="auto"/>
        <w:rPr>
          <w:sz w:val="22"/>
          <w:szCs w:val="22"/>
        </w:rPr>
      </w:pPr>
      <w:r>
        <w:rPr>
          <w:rFonts w:ascii="Tahoma" w:eastAsia="Tahoma" w:hAnsi="Tahoma" w:cs="Tahoma"/>
          <w:i w:val="0"/>
          <w:iCs w:val="0"/>
          <w:sz w:val="22"/>
          <w:szCs w:val="22"/>
        </w:rPr>
        <w:t>a</w:t>
      </w:r>
    </w:p>
    <w:p w:rsidR="005A32B8" w:rsidRDefault="005A32B8">
      <w:pPr>
        <w:spacing w:after="259" w:line="1" w:lineRule="exact"/>
      </w:pPr>
    </w:p>
    <w:p w:rsidR="005A32B8" w:rsidRDefault="0026077E">
      <w:pPr>
        <w:pStyle w:val="Zkladntext1"/>
        <w:shd w:val="clear" w:color="auto" w:fill="auto"/>
        <w:spacing w:after="260"/>
      </w:pPr>
      <w:r>
        <w:rPr>
          <w:b/>
          <w:bCs/>
        </w:rPr>
        <w:t xml:space="preserve">Sdružení dodavatelů Ernst &amp; </w:t>
      </w:r>
      <w:r>
        <w:rPr>
          <w:b/>
          <w:bCs/>
          <w:lang w:val="en-US" w:eastAsia="en-US" w:bidi="en-US"/>
        </w:rPr>
        <w:t xml:space="preserve">Young, </w:t>
      </w:r>
      <w:r>
        <w:rPr>
          <w:b/>
          <w:bCs/>
        </w:rPr>
        <w:t xml:space="preserve">s.r.o. a </w:t>
      </w:r>
      <w:proofErr w:type="spellStart"/>
      <w:r>
        <w:rPr>
          <w:b/>
          <w:bCs/>
        </w:rPr>
        <w:t>BeePartner</w:t>
      </w:r>
      <w:proofErr w:type="spellEnd"/>
      <w:r>
        <w:rPr>
          <w:b/>
          <w:bCs/>
        </w:rPr>
        <w:t xml:space="preserve"> a.s.</w:t>
      </w:r>
    </w:p>
    <w:p w:rsidR="005A32B8" w:rsidRDefault="0026077E">
      <w:pPr>
        <w:pStyle w:val="Titulektabulky0"/>
        <w:shd w:val="clear" w:color="auto" w:fill="auto"/>
        <w:rPr>
          <w:sz w:val="22"/>
          <w:szCs w:val="22"/>
        </w:rPr>
      </w:pPr>
      <w:r>
        <w:rPr>
          <w:rFonts w:ascii="Tahoma" w:eastAsia="Tahoma" w:hAnsi="Tahoma" w:cs="Tahoma"/>
          <w:b/>
          <w:bCs/>
          <w:i w:val="0"/>
          <w:iCs w:val="0"/>
          <w:sz w:val="22"/>
          <w:szCs w:val="22"/>
        </w:rPr>
        <w:t xml:space="preserve">1. Ernst &amp; </w:t>
      </w:r>
      <w:r>
        <w:rPr>
          <w:rFonts w:ascii="Tahoma" w:eastAsia="Tahoma" w:hAnsi="Tahoma" w:cs="Tahoma"/>
          <w:b/>
          <w:bCs/>
          <w:i w:val="0"/>
          <w:iCs w:val="0"/>
          <w:sz w:val="22"/>
          <w:szCs w:val="22"/>
          <w:lang w:val="en-US" w:eastAsia="en-US" w:bidi="en-US"/>
        </w:rPr>
        <w:t xml:space="preserve">Young, </w:t>
      </w:r>
      <w:r>
        <w:rPr>
          <w:rFonts w:ascii="Tahoma" w:eastAsia="Tahoma" w:hAnsi="Tahoma" w:cs="Tahoma"/>
          <w:b/>
          <w:bCs/>
          <w:i w:val="0"/>
          <w:iCs w:val="0"/>
          <w:sz w:val="22"/>
          <w:szCs w:val="22"/>
        </w:rPr>
        <w:t xml:space="preserve">s.r.o. </w:t>
      </w:r>
      <w:r>
        <w:rPr>
          <w:rFonts w:ascii="Tahoma" w:eastAsia="Tahoma" w:hAnsi="Tahoma" w:cs="Tahoma"/>
          <w:i w:val="0"/>
          <w:iCs w:val="0"/>
          <w:sz w:val="22"/>
          <w:szCs w:val="22"/>
        </w:rPr>
        <w:t>(vedoucí společník)</w:t>
      </w:r>
    </w:p>
    <w:tbl>
      <w:tblPr>
        <w:tblOverlap w:val="never"/>
        <w:tblW w:w="0" w:type="auto"/>
        <w:tblLayout w:type="fixed"/>
        <w:tblCellMar>
          <w:left w:w="10" w:type="dxa"/>
          <w:right w:w="10" w:type="dxa"/>
        </w:tblCellMar>
        <w:tblLook w:val="0000" w:firstRow="0" w:lastRow="0" w:firstColumn="0" w:lastColumn="0" w:noHBand="0" w:noVBand="0"/>
      </w:tblPr>
      <w:tblGrid>
        <w:gridCol w:w="2740"/>
        <w:gridCol w:w="5954"/>
      </w:tblGrid>
      <w:tr w:rsidR="005A32B8">
        <w:trPr>
          <w:trHeight w:hRule="exact" w:val="266"/>
        </w:trPr>
        <w:tc>
          <w:tcPr>
            <w:tcW w:w="2740" w:type="dxa"/>
            <w:shd w:val="clear" w:color="auto" w:fill="FFFFFF"/>
          </w:tcPr>
          <w:p w:rsidR="005A32B8" w:rsidRDefault="0026077E">
            <w:pPr>
              <w:pStyle w:val="Jin0"/>
              <w:shd w:val="clear" w:color="auto" w:fill="auto"/>
              <w:spacing w:after="0"/>
              <w:ind w:firstLine="360"/>
            </w:pPr>
            <w:r>
              <w:t>se sídlem:</w:t>
            </w:r>
          </w:p>
        </w:tc>
        <w:tc>
          <w:tcPr>
            <w:tcW w:w="5954" w:type="dxa"/>
            <w:shd w:val="clear" w:color="auto" w:fill="FFFFFF"/>
          </w:tcPr>
          <w:p w:rsidR="005A32B8" w:rsidRDefault="0026077E">
            <w:pPr>
              <w:pStyle w:val="Jin0"/>
              <w:shd w:val="clear" w:color="auto" w:fill="auto"/>
              <w:spacing w:after="0"/>
              <w:ind w:firstLine="360"/>
            </w:pPr>
            <w:r>
              <w:t>Na Florenci 2116/15, Nové Město, 110 00 Praha 1</w:t>
            </w:r>
          </w:p>
        </w:tc>
      </w:tr>
      <w:tr w:rsidR="005A32B8">
        <w:trPr>
          <w:trHeight w:hRule="exact" w:val="277"/>
        </w:trPr>
        <w:tc>
          <w:tcPr>
            <w:tcW w:w="2740" w:type="dxa"/>
            <w:shd w:val="clear" w:color="auto" w:fill="FFFFFF"/>
            <w:vAlign w:val="bottom"/>
          </w:tcPr>
          <w:p w:rsidR="005A32B8" w:rsidRDefault="0026077E">
            <w:pPr>
              <w:pStyle w:val="Jin0"/>
              <w:shd w:val="clear" w:color="auto" w:fill="auto"/>
              <w:spacing w:after="0"/>
              <w:ind w:firstLine="360"/>
            </w:pPr>
            <w:r>
              <w:t>zastoupena:</w:t>
            </w:r>
          </w:p>
        </w:tc>
        <w:tc>
          <w:tcPr>
            <w:tcW w:w="5954" w:type="dxa"/>
            <w:shd w:val="clear" w:color="auto" w:fill="FFFFFF"/>
            <w:vAlign w:val="bottom"/>
          </w:tcPr>
          <w:p w:rsidR="005A32B8" w:rsidRDefault="00EC1B88">
            <w:pPr>
              <w:pStyle w:val="Jin0"/>
              <w:shd w:val="clear" w:color="auto" w:fill="auto"/>
              <w:spacing w:after="0"/>
              <w:ind w:firstLine="360"/>
            </w:pPr>
            <w:proofErr w:type="spellStart"/>
            <w:r>
              <w:t>xxxxxxxxxxx</w:t>
            </w:r>
            <w:proofErr w:type="spellEnd"/>
            <w:r w:rsidR="0026077E">
              <w:t xml:space="preserve"> prokurista</w:t>
            </w:r>
          </w:p>
        </w:tc>
      </w:tr>
      <w:tr w:rsidR="005A32B8">
        <w:trPr>
          <w:trHeight w:hRule="exact" w:val="515"/>
        </w:trPr>
        <w:tc>
          <w:tcPr>
            <w:tcW w:w="2740" w:type="dxa"/>
            <w:shd w:val="clear" w:color="auto" w:fill="FFFFFF"/>
          </w:tcPr>
          <w:p w:rsidR="005A32B8" w:rsidRDefault="0026077E">
            <w:pPr>
              <w:pStyle w:val="Jin0"/>
              <w:shd w:val="clear" w:color="auto" w:fill="auto"/>
              <w:spacing w:after="0"/>
              <w:ind w:firstLine="360"/>
            </w:pPr>
            <w:r>
              <w:t>IČO:</w:t>
            </w:r>
          </w:p>
          <w:p w:rsidR="005A32B8" w:rsidRDefault="0026077E">
            <w:pPr>
              <w:pStyle w:val="Jin0"/>
              <w:shd w:val="clear" w:color="auto" w:fill="auto"/>
              <w:spacing w:after="0"/>
              <w:ind w:firstLine="360"/>
            </w:pPr>
            <w:r>
              <w:t>DIČ:</w:t>
            </w:r>
          </w:p>
        </w:tc>
        <w:tc>
          <w:tcPr>
            <w:tcW w:w="5954" w:type="dxa"/>
            <w:shd w:val="clear" w:color="auto" w:fill="FFFFFF"/>
          </w:tcPr>
          <w:p w:rsidR="005A32B8" w:rsidRDefault="0026077E">
            <w:pPr>
              <w:pStyle w:val="Jin0"/>
              <w:shd w:val="clear" w:color="auto" w:fill="auto"/>
              <w:spacing w:after="0"/>
              <w:ind w:firstLine="360"/>
            </w:pPr>
            <w:r>
              <w:t>26705338</w:t>
            </w:r>
          </w:p>
          <w:p w:rsidR="005A32B8" w:rsidRDefault="0026077E">
            <w:pPr>
              <w:pStyle w:val="Jin0"/>
              <w:shd w:val="clear" w:color="auto" w:fill="auto"/>
              <w:spacing w:after="0"/>
              <w:ind w:firstLine="360"/>
            </w:pPr>
            <w:r>
              <w:t>CZ26705338</w:t>
            </w:r>
          </w:p>
        </w:tc>
      </w:tr>
      <w:tr w:rsidR="005A32B8">
        <w:trPr>
          <w:trHeight w:hRule="exact" w:val="274"/>
        </w:trPr>
        <w:tc>
          <w:tcPr>
            <w:tcW w:w="2740" w:type="dxa"/>
            <w:shd w:val="clear" w:color="auto" w:fill="FFFFFF"/>
          </w:tcPr>
          <w:p w:rsidR="005A32B8" w:rsidRDefault="0026077E">
            <w:pPr>
              <w:pStyle w:val="Jin0"/>
              <w:shd w:val="clear" w:color="auto" w:fill="auto"/>
              <w:spacing w:after="0"/>
              <w:ind w:firstLine="360"/>
            </w:pPr>
            <w:r>
              <w:t>bankovní spojení:</w:t>
            </w:r>
          </w:p>
        </w:tc>
        <w:tc>
          <w:tcPr>
            <w:tcW w:w="5954" w:type="dxa"/>
            <w:shd w:val="clear" w:color="auto" w:fill="FFFFFF"/>
          </w:tcPr>
          <w:p w:rsidR="005A32B8" w:rsidRDefault="00EC1B88">
            <w:pPr>
              <w:pStyle w:val="Jin0"/>
              <w:shd w:val="clear" w:color="auto" w:fill="auto"/>
              <w:spacing w:after="0"/>
              <w:ind w:firstLine="360"/>
            </w:pPr>
            <w:proofErr w:type="spellStart"/>
            <w:r>
              <w:t>xxxxxxxx</w:t>
            </w:r>
            <w:proofErr w:type="spellEnd"/>
          </w:p>
        </w:tc>
      </w:tr>
      <w:tr w:rsidR="005A32B8">
        <w:trPr>
          <w:trHeight w:hRule="exact" w:val="274"/>
        </w:trPr>
        <w:tc>
          <w:tcPr>
            <w:tcW w:w="2740" w:type="dxa"/>
            <w:shd w:val="clear" w:color="auto" w:fill="FFFFFF"/>
          </w:tcPr>
          <w:p w:rsidR="005A32B8" w:rsidRDefault="0026077E">
            <w:pPr>
              <w:pStyle w:val="Jin0"/>
              <w:shd w:val="clear" w:color="auto" w:fill="auto"/>
              <w:spacing w:after="0"/>
              <w:ind w:firstLine="360"/>
            </w:pPr>
            <w:r>
              <w:t>číslo účtu:</w:t>
            </w:r>
          </w:p>
        </w:tc>
        <w:tc>
          <w:tcPr>
            <w:tcW w:w="5954" w:type="dxa"/>
            <w:shd w:val="clear" w:color="auto" w:fill="FFFFFF"/>
          </w:tcPr>
          <w:p w:rsidR="005A32B8" w:rsidRDefault="00EC1B88">
            <w:pPr>
              <w:pStyle w:val="Jin0"/>
              <w:shd w:val="clear" w:color="auto" w:fill="auto"/>
              <w:spacing w:after="0"/>
              <w:ind w:firstLine="360"/>
            </w:pPr>
            <w:proofErr w:type="spellStart"/>
            <w:r>
              <w:t>xxxxxxxxxxx</w:t>
            </w:r>
            <w:proofErr w:type="spellEnd"/>
          </w:p>
        </w:tc>
      </w:tr>
    </w:tbl>
    <w:p w:rsidR="005A32B8" w:rsidRDefault="005A32B8">
      <w:pPr>
        <w:spacing w:after="79" w:line="1" w:lineRule="exact"/>
      </w:pPr>
    </w:p>
    <w:p w:rsidR="005A32B8" w:rsidRDefault="0026077E">
      <w:pPr>
        <w:pStyle w:val="Zkladntext1"/>
        <w:shd w:val="clear" w:color="auto" w:fill="auto"/>
        <w:spacing w:after="260"/>
        <w:ind w:left="380"/>
        <w:jc w:val="both"/>
      </w:pPr>
      <w:r>
        <w:t xml:space="preserve">Zapsána v obchodním rejstříku vedeném Městským soudem v Praze, </w:t>
      </w:r>
      <w:proofErr w:type="spellStart"/>
      <w:r>
        <w:t>sp</w:t>
      </w:r>
      <w:proofErr w:type="spellEnd"/>
      <w:r>
        <w:t>. zn. C108716</w:t>
      </w:r>
    </w:p>
    <w:p w:rsidR="005A32B8" w:rsidRDefault="0026077E">
      <w:pPr>
        <w:pStyle w:val="Titulektabulky0"/>
        <w:shd w:val="clear" w:color="auto" w:fill="auto"/>
        <w:jc w:val="both"/>
        <w:rPr>
          <w:sz w:val="22"/>
          <w:szCs w:val="22"/>
        </w:rPr>
      </w:pPr>
      <w:r>
        <w:rPr>
          <w:rFonts w:ascii="Tahoma" w:eastAsia="Tahoma" w:hAnsi="Tahoma" w:cs="Tahoma"/>
          <w:b/>
          <w:bCs/>
          <w:i w:val="0"/>
          <w:iCs w:val="0"/>
          <w:sz w:val="22"/>
          <w:szCs w:val="22"/>
        </w:rPr>
        <w:t xml:space="preserve">2. </w:t>
      </w:r>
      <w:proofErr w:type="spellStart"/>
      <w:r>
        <w:rPr>
          <w:rFonts w:ascii="Tahoma" w:eastAsia="Tahoma" w:hAnsi="Tahoma" w:cs="Tahoma"/>
          <w:b/>
          <w:bCs/>
          <w:i w:val="0"/>
          <w:iCs w:val="0"/>
          <w:sz w:val="22"/>
          <w:szCs w:val="22"/>
        </w:rPr>
        <w:t>BeePartner</w:t>
      </w:r>
      <w:proofErr w:type="spellEnd"/>
      <w:r>
        <w:rPr>
          <w:rFonts w:ascii="Tahoma" w:eastAsia="Tahoma" w:hAnsi="Tahoma" w:cs="Tahoma"/>
          <w:b/>
          <w:bCs/>
          <w:i w:val="0"/>
          <w:iCs w:val="0"/>
          <w:sz w:val="22"/>
          <w:szCs w:val="22"/>
        </w:rPr>
        <w:t xml:space="preserve"> a.s. </w:t>
      </w:r>
      <w:r>
        <w:rPr>
          <w:rFonts w:ascii="Tahoma" w:eastAsia="Tahoma" w:hAnsi="Tahoma" w:cs="Tahoma"/>
          <w:i w:val="0"/>
          <w:iCs w:val="0"/>
          <w:sz w:val="22"/>
          <w:szCs w:val="22"/>
        </w:rPr>
        <w:t>(společník)</w:t>
      </w:r>
    </w:p>
    <w:tbl>
      <w:tblPr>
        <w:tblOverlap w:val="never"/>
        <w:tblW w:w="0" w:type="auto"/>
        <w:tblLayout w:type="fixed"/>
        <w:tblCellMar>
          <w:left w:w="10" w:type="dxa"/>
          <w:right w:w="10" w:type="dxa"/>
        </w:tblCellMar>
        <w:tblLook w:val="0000" w:firstRow="0" w:lastRow="0" w:firstColumn="0" w:lastColumn="0" w:noHBand="0" w:noVBand="0"/>
      </w:tblPr>
      <w:tblGrid>
        <w:gridCol w:w="2740"/>
        <w:gridCol w:w="5954"/>
      </w:tblGrid>
      <w:tr w:rsidR="005A32B8">
        <w:trPr>
          <w:trHeight w:hRule="exact" w:val="284"/>
        </w:trPr>
        <w:tc>
          <w:tcPr>
            <w:tcW w:w="2740" w:type="dxa"/>
            <w:shd w:val="clear" w:color="auto" w:fill="FFFFFF"/>
            <w:vAlign w:val="bottom"/>
          </w:tcPr>
          <w:p w:rsidR="005A32B8" w:rsidRDefault="0026077E">
            <w:pPr>
              <w:pStyle w:val="Jin0"/>
              <w:shd w:val="clear" w:color="auto" w:fill="auto"/>
              <w:spacing w:after="0"/>
              <w:ind w:firstLine="360"/>
            </w:pPr>
            <w:r>
              <w:t>se sídlem:</w:t>
            </w:r>
          </w:p>
        </w:tc>
        <w:tc>
          <w:tcPr>
            <w:tcW w:w="5954" w:type="dxa"/>
            <w:shd w:val="clear" w:color="auto" w:fill="FFFFFF"/>
            <w:vAlign w:val="bottom"/>
          </w:tcPr>
          <w:p w:rsidR="005A32B8" w:rsidRDefault="0026077E">
            <w:pPr>
              <w:pStyle w:val="Jin0"/>
              <w:shd w:val="clear" w:color="auto" w:fill="auto"/>
              <w:spacing w:after="0"/>
              <w:ind w:firstLine="360"/>
            </w:pPr>
            <w:r>
              <w:t>nám. Svobody 527, Lyžbice, 739 61 Třinec</w:t>
            </w:r>
          </w:p>
        </w:tc>
      </w:tr>
      <w:tr w:rsidR="005A32B8">
        <w:trPr>
          <w:trHeight w:hRule="exact" w:val="263"/>
        </w:trPr>
        <w:tc>
          <w:tcPr>
            <w:tcW w:w="2740" w:type="dxa"/>
            <w:shd w:val="clear" w:color="auto" w:fill="FFFFFF"/>
          </w:tcPr>
          <w:p w:rsidR="005A32B8" w:rsidRDefault="0026077E">
            <w:pPr>
              <w:pStyle w:val="Jin0"/>
              <w:shd w:val="clear" w:color="auto" w:fill="auto"/>
              <w:spacing w:after="0"/>
              <w:ind w:firstLine="360"/>
            </w:pPr>
            <w:r>
              <w:t>zastoupena:</w:t>
            </w:r>
          </w:p>
        </w:tc>
        <w:tc>
          <w:tcPr>
            <w:tcW w:w="5954" w:type="dxa"/>
            <w:shd w:val="clear" w:color="auto" w:fill="FFFFFF"/>
          </w:tcPr>
          <w:p w:rsidR="005A32B8" w:rsidRDefault="00EC1B88">
            <w:pPr>
              <w:pStyle w:val="Jin0"/>
              <w:shd w:val="clear" w:color="auto" w:fill="auto"/>
              <w:spacing w:after="0"/>
              <w:ind w:firstLine="360"/>
            </w:pPr>
            <w:proofErr w:type="spellStart"/>
            <w:r>
              <w:t>xxxxxxxxxxxxxx</w:t>
            </w:r>
            <w:proofErr w:type="spellEnd"/>
            <w:r w:rsidR="0026077E">
              <w:t>, prokurista</w:t>
            </w:r>
          </w:p>
        </w:tc>
      </w:tr>
      <w:tr w:rsidR="005A32B8">
        <w:trPr>
          <w:trHeight w:hRule="exact" w:val="508"/>
        </w:trPr>
        <w:tc>
          <w:tcPr>
            <w:tcW w:w="2740" w:type="dxa"/>
            <w:shd w:val="clear" w:color="auto" w:fill="FFFFFF"/>
          </w:tcPr>
          <w:p w:rsidR="005A32B8" w:rsidRDefault="0026077E">
            <w:pPr>
              <w:pStyle w:val="Jin0"/>
              <w:shd w:val="clear" w:color="auto" w:fill="auto"/>
              <w:spacing w:after="0"/>
              <w:ind w:left="360"/>
            </w:pPr>
            <w:r>
              <w:t>IČO: DIČ:</w:t>
            </w:r>
          </w:p>
        </w:tc>
        <w:tc>
          <w:tcPr>
            <w:tcW w:w="5954" w:type="dxa"/>
            <w:shd w:val="clear" w:color="auto" w:fill="FFFFFF"/>
          </w:tcPr>
          <w:p w:rsidR="005A32B8" w:rsidRDefault="0026077E">
            <w:pPr>
              <w:pStyle w:val="Jin0"/>
              <w:shd w:val="clear" w:color="auto" w:fill="auto"/>
              <w:spacing w:after="0"/>
              <w:ind w:firstLine="360"/>
            </w:pPr>
            <w:r>
              <w:t>03589277</w:t>
            </w:r>
          </w:p>
          <w:p w:rsidR="005A32B8" w:rsidRDefault="0026077E">
            <w:pPr>
              <w:pStyle w:val="Jin0"/>
              <w:shd w:val="clear" w:color="auto" w:fill="auto"/>
              <w:spacing w:after="0"/>
              <w:ind w:firstLine="360"/>
            </w:pPr>
            <w:r>
              <w:t>CZ03589277</w:t>
            </w:r>
          </w:p>
        </w:tc>
      </w:tr>
      <w:tr w:rsidR="005A32B8">
        <w:trPr>
          <w:trHeight w:hRule="exact" w:val="270"/>
        </w:trPr>
        <w:tc>
          <w:tcPr>
            <w:tcW w:w="2740" w:type="dxa"/>
            <w:shd w:val="clear" w:color="auto" w:fill="FFFFFF"/>
            <w:vAlign w:val="bottom"/>
          </w:tcPr>
          <w:p w:rsidR="005A32B8" w:rsidRDefault="0026077E">
            <w:pPr>
              <w:pStyle w:val="Jin0"/>
              <w:shd w:val="clear" w:color="auto" w:fill="auto"/>
              <w:spacing w:after="0"/>
              <w:ind w:firstLine="360"/>
            </w:pPr>
            <w:r>
              <w:t>bankovní spojení:</w:t>
            </w:r>
          </w:p>
        </w:tc>
        <w:tc>
          <w:tcPr>
            <w:tcW w:w="5954" w:type="dxa"/>
            <w:shd w:val="clear" w:color="auto" w:fill="FFFFFF"/>
            <w:vAlign w:val="bottom"/>
          </w:tcPr>
          <w:p w:rsidR="005A32B8" w:rsidRDefault="00EC1B88">
            <w:pPr>
              <w:pStyle w:val="Jin0"/>
              <w:shd w:val="clear" w:color="auto" w:fill="auto"/>
              <w:spacing w:after="0"/>
              <w:ind w:firstLine="360"/>
            </w:pPr>
            <w:proofErr w:type="spellStart"/>
            <w:r>
              <w:t>xxxxxxxxxxxxxx</w:t>
            </w:r>
            <w:proofErr w:type="spellEnd"/>
            <w:r w:rsidR="0026077E">
              <w:t>.</w:t>
            </w:r>
          </w:p>
        </w:tc>
      </w:tr>
      <w:tr w:rsidR="005A32B8">
        <w:trPr>
          <w:trHeight w:hRule="exact" w:val="281"/>
        </w:trPr>
        <w:tc>
          <w:tcPr>
            <w:tcW w:w="2740" w:type="dxa"/>
            <w:shd w:val="clear" w:color="auto" w:fill="FFFFFF"/>
          </w:tcPr>
          <w:p w:rsidR="005A32B8" w:rsidRDefault="0026077E">
            <w:pPr>
              <w:pStyle w:val="Jin0"/>
              <w:shd w:val="clear" w:color="auto" w:fill="auto"/>
              <w:spacing w:after="0"/>
              <w:ind w:firstLine="360"/>
            </w:pPr>
            <w:r>
              <w:t>číslo účtu:</w:t>
            </w:r>
          </w:p>
        </w:tc>
        <w:tc>
          <w:tcPr>
            <w:tcW w:w="5954" w:type="dxa"/>
            <w:shd w:val="clear" w:color="auto" w:fill="FFFFFF"/>
          </w:tcPr>
          <w:p w:rsidR="005A32B8" w:rsidRDefault="00EC1B88">
            <w:pPr>
              <w:pStyle w:val="Jin0"/>
              <w:shd w:val="clear" w:color="auto" w:fill="auto"/>
              <w:spacing w:after="0"/>
              <w:ind w:firstLine="360"/>
            </w:pPr>
            <w:proofErr w:type="spellStart"/>
            <w:r>
              <w:t>xxxxxxxxxxxxxx</w:t>
            </w:r>
            <w:proofErr w:type="spellEnd"/>
          </w:p>
        </w:tc>
      </w:tr>
    </w:tbl>
    <w:p w:rsidR="005A32B8" w:rsidRDefault="005A32B8">
      <w:pPr>
        <w:spacing w:after="79" w:line="1" w:lineRule="exact"/>
      </w:pPr>
    </w:p>
    <w:p w:rsidR="005A32B8" w:rsidRDefault="0026077E">
      <w:pPr>
        <w:pStyle w:val="Zkladntext1"/>
        <w:shd w:val="clear" w:color="auto" w:fill="auto"/>
        <w:spacing w:after="260" w:line="350" w:lineRule="auto"/>
        <w:ind w:left="380"/>
        <w:jc w:val="both"/>
      </w:pPr>
      <w:r>
        <w:t xml:space="preserve">Zapsána v obchodním rejstříku vedeném Krajským soudem v Ostravě, </w:t>
      </w:r>
      <w:proofErr w:type="spellStart"/>
      <w:r>
        <w:t>sp</w:t>
      </w:r>
      <w:proofErr w:type="spellEnd"/>
      <w:r>
        <w:t>. zn. B10621 (dále jen „zhotovitel")</w:t>
      </w:r>
    </w:p>
    <w:p w:rsidR="005A32B8" w:rsidRDefault="0026077E">
      <w:pPr>
        <w:pStyle w:val="Zkladntext1"/>
        <w:shd w:val="clear" w:color="auto" w:fill="auto"/>
        <w:spacing w:after="0"/>
        <w:jc w:val="center"/>
      </w:pPr>
      <w:r>
        <w:rPr>
          <w:b/>
          <w:bCs/>
        </w:rPr>
        <w:t>II.</w:t>
      </w:r>
    </w:p>
    <w:p w:rsidR="005A32B8" w:rsidRDefault="0026077E">
      <w:pPr>
        <w:pStyle w:val="Zkladntext1"/>
        <w:shd w:val="clear" w:color="auto" w:fill="auto"/>
        <w:jc w:val="center"/>
      </w:pPr>
      <w:r>
        <w:rPr>
          <w:b/>
          <w:bCs/>
        </w:rPr>
        <w:t>Základní ustanovení</w:t>
      </w:r>
    </w:p>
    <w:p w:rsidR="005A32B8" w:rsidRDefault="0026077E">
      <w:pPr>
        <w:pStyle w:val="Zkladntext1"/>
        <w:numPr>
          <w:ilvl w:val="0"/>
          <w:numId w:val="1"/>
        </w:numPr>
        <w:shd w:val="clear" w:color="auto" w:fill="auto"/>
        <w:tabs>
          <w:tab w:val="left" w:pos="355"/>
        </w:tabs>
        <w:ind w:left="380" w:hanging="380"/>
        <w:jc w:val="both"/>
      </w:pPr>
      <w: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rsidR="005A32B8" w:rsidRDefault="0026077E">
      <w:pPr>
        <w:pStyle w:val="Zkladntext1"/>
        <w:numPr>
          <w:ilvl w:val="0"/>
          <w:numId w:val="1"/>
        </w:numPr>
        <w:shd w:val="clear" w:color="auto" w:fill="auto"/>
        <w:tabs>
          <w:tab w:val="left" w:pos="355"/>
        </w:tabs>
        <w:ind w:left="380" w:hanging="380"/>
        <w:jc w:val="both"/>
      </w:pPr>
      <w:r>
        <w:t xml:space="preserve">Smluvní strany prohlašují, že údaje uvedené v čl. I této smlouvy jsou v souladu se skutečností v době </w:t>
      </w:r>
      <w:r>
        <w:lastRenderedPageBreak/>
        <w:t>uzavření smlouvy. Smluvní strany se zavazují, že změny dotčených údajů oznámí bez prodlení písemně druhé smluvní straně. Při změně identifikačních údajů smluvních stran včetně změny účtu není nutné uzavírat ke smlouvě dodatek.</w:t>
      </w:r>
    </w:p>
    <w:p w:rsidR="005A32B8" w:rsidRDefault="0026077E">
      <w:pPr>
        <w:pStyle w:val="Zkladntext1"/>
        <w:numPr>
          <w:ilvl w:val="0"/>
          <w:numId w:val="1"/>
        </w:numPr>
        <w:shd w:val="clear" w:color="auto" w:fill="auto"/>
        <w:tabs>
          <w:tab w:val="left" w:pos="355"/>
        </w:tabs>
        <w:ind w:left="380" w:hanging="380"/>
        <w:jc w:val="both"/>
      </w:pPr>
      <w:r>
        <w:t>Je-li zhotovitel plátcem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je-li zhotovitel plátcem DPH, musí být nový účet zveřejněným účtem ve smyslu předchozí věty.</w:t>
      </w:r>
    </w:p>
    <w:p w:rsidR="005A32B8" w:rsidRDefault="0026077E">
      <w:pPr>
        <w:pStyle w:val="Zkladntext1"/>
        <w:numPr>
          <w:ilvl w:val="0"/>
          <w:numId w:val="1"/>
        </w:numPr>
        <w:shd w:val="clear" w:color="auto" w:fill="auto"/>
        <w:tabs>
          <w:tab w:val="left" w:pos="355"/>
        </w:tabs>
      </w:pPr>
      <w:r>
        <w:t>Smluvní strany prohlašují, že osoby podepisující tuto smlouvu jsou k tomuto jednání oprávněny.</w:t>
      </w:r>
    </w:p>
    <w:p w:rsidR="005A32B8" w:rsidRDefault="0026077E">
      <w:pPr>
        <w:pStyle w:val="Zkladntext1"/>
        <w:numPr>
          <w:ilvl w:val="0"/>
          <w:numId w:val="1"/>
        </w:numPr>
        <w:shd w:val="clear" w:color="auto" w:fill="auto"/>
        <w:tabs>
          <w:tab w:val="left" w:pos="355"/>
        </w:tabs>
      </w:pPr>
      <w:r>
        <w:t>Zhotovitel prohlašuje, že je odborně způsobilý k zajištění předmětu plnění podle této smlouvy.</w:t>
      </w:r>
    </w:p>
    <w:p w:rsidR="005A32B8" w:rsidRDefault="0026077E">
      <w:pPr>
        <w:pStyle w:val="Zkladntext1"/>
        <w:numPr>
          <w:ilvl w:val="0"/>
          <w:numId w:val="1"/>
        </w:numPr>
        <w:shd w:val="clear" w:color="auto" w:fill="auto"/>
        <w:tabs>
          <w:tab w:val="left" w:pos="355"/>
        </w:tabs>
        <w:spacing w:after="360"/>
        <w:ind w:left="380" w:hanging="380"/>
        <w:jc w:val="both"/>
      </w:pPr>
      <w:r>
        <w:t>Účelem smlouvy je zajistit zpracování studie proveditelnosti a logický rámec projektu MUSEum+ pro „Záchranu a revitalizace části národní kulturní památky - objektů vysokých pecí č. 4 a č. 6 v areálu DOV". Tato studie proveditelnosti bude součástí žádosti o dotaci z fondu spravedlivé transformace.</w:t>
      </w:r>
    </w:p>
    <w:p w:rsidR="005A32B8" w:rsidRDefault="0026077E">
      <w:pPr>
        <w:pStyle w:val="Zkladntext1"/>
        <w:shd w:val="clear" w:color="auto" w:fill="auto"/>
        <w:spacing w:after="0"/>
        <w:jc w:val="center"/>
      </w:pPr>
      <w:r>
        <w:rPr>
          <w:b/>
          <w:bCs/>
        </w:rPr>
        <w:t>III.</w:t>
      </w:r>
    </w:p>
    <w:p w:rsidR="005A32B8" w:rsidRDefault="0026077E">
      <w:pPr>
        <w:pStyle w:val="Zkladntext1"/>
        <w:shd w:val="clear" w:color="auto" w:fill="auto"/>
        <w:jc w:val="center"/>
      </w:pPr>
      <w:r>
        <w:rPr>
          <w:b/>
          <w:bCs/>
        </w:rPr>
        <w:t>Předmět smlouvy</w:t>
      </w:r>
    </w:p>
    <w:p w:rsidR="005A32B8" w:rsidRDefault="0026077E">
      <w:pPr>
        <w:pStyle w:val="Zkladntext1"/>
        <w:numPr>
          <w:ilvl w:val="0"/>
          <w:numId w:val="2"/>
        </w:numPr>
        <w:shd w:val="clear" w:color="auto" w:fill="auto"/>
        <w:tabs>
          <w:tab w:val="left" w:pos="355"/>
        </w:tabs>
        <w:ind w:left="380" w:hanging="380"/>
        <w:jc w:val="both"/>
      </w:pPr>
      <w:r>
        <w:t>Zhotovitel se zavazuje na svůj náklad a nebezpečí pro objednatele vypracovat studii proveditelnosti v rozsahu dle přílohy č. 1 této smlouvy (dále jen „dílo" nebo „studie").</w:t>
      </w:r>
    </w:p>
    <w:p w:rsidR="005A32B8" w:rsidRDefault="0026077E">
      <w:pPr>
        <w:pStyle w:val="Zkladntext1"/>
        <w:shd w:val="clear" w:color="auto" w:fill="auto"/>
        <w:ind w:firstLine="380"/>
        <w:jc w:val="both"/>
      </w:pPr>
      <w:r>
        <w:t>Podkladem pro realizaci díla je:</w:t>
      </w:r>
    </w:p>
    <w:p w:rsidR="005A32B8" w:rsidRDefault="0026077E">
      <w:pPr>
        <w:pStyle w:val="Zkladntext1"/>
        <w:numPr>
          <w:ilvl w:val="0"/>
          <w:numId w:val="3"/>
        </w:numPr>
        <w:shd w:val="clear" w:color="auto" w:fill="auto"/>
        <w:tabs>
          <w:tab w:val="left" w:pos="744"/>
        </w:tabs>
        <w:ind w:firstLine="380"/>
        <w:jc w:val="both"/>
      </w:pPr>
      <w:r>
        <w:t>Architektonická studie</w:t>
      </w:r>
    </w:p>
    <w:p w:rsidR="005A32B8" w:rsidRDefault="0026077E">
      <w:pPr>
        <w:pStyle w:val="Zkladntext1"/>
        <w:numPr>
          <w:ilvl w:val="0"/>
          <w:numId w:val="3"/>
        </w:numPr>
        <w:shd w:val="clear" w:color="auto" w:fill="auto"/>
        <w:tabs>
          <w:tab w:val="left" w:pos="744"/>
        </w:tabs>
        <w:ind w:firstLine="380"/>
        <w:jc w:val="both"/>
      </w:pPr>
      <w:r>
        <w:t>Závazná osnova projektového záměru (studie proveditelnosti) (příloha č. 1 této smlouvy)</w:t>
      </w:r>
    </w:p>
    <w:p w:rsidR="005A32B8" w:rsidRDefault="0026077E">
      <w:pPr>
        <w:pStyle w:val="Zkladntext1"/>
        <w:numPr>
          <w:ilvl w:val="0"/>
          <w:numId w:val="3"/>
        </w:numPr>
        <w:shd w:val="clear" w:color="auto" w:fill="auto"/>
        <w:tabs>
          <w:tab w:val="left" w:pos="744"/>
        </w:tabs>
        <w:ind w:firstLine="380"/>
        <w:jc w:val="both"/>
      </w:pPr>
      <w:r>
        <w:t>Žádost o dotaci</w:t>
      </w:r>
    </w:p>
    <w:p w:rsidR="005A32B8" w:rsidRDefault="0026077E">
      <w:pPr>
        <w:pStyle w:val="Zkladntext1"/>
        <w:numPr>
          <w:ilvl w:val="0"/>
          <w:numId w:val="3"/>
        </w:numPr>
        <w:shd w:val="clear" w:color="auto" w:fill="auto"/>
        <w:tabs>
          <w:tab w:val="left" w:pos="751"/>
        </w:tabs>
        <w:ind w:firstLine="380"/>
        <w:jc w:val="both"/>
      </w:pPr>
      <w:r>
        <w:t xml:space="preserve">Hodnocení </w:t>
      </w:r>
      <w:proofErr w:type="spellStart"/>
      <w:r>
        <w:rPr>
          <w:lang w:val="en-US" w:eastAsia="en-US" w:bidi="en-US"/>
        </w:rPr>
        <w:t>pre feasibility</w:t>
      </w:r>
      <w:proofErr w:type="spellEnd"/>
      <w:r>
        <w:rPr>
          <w:lang w:val="en-US" w:eastAsia="en-US" w:bidi="en-US"/>
        </w:rPr>
        <w:t xml:space="preserve"> </w:t>
      </w:r>
      <w:r>
        <w:t xml:space="preserve">study hodnotitelem </w:t>
      </w:r>
      <w:r>
        <w:rPr>
          <w:lang w:val="en-US" w:eastAsia="en-US" w:bidi="en-US"/>
        </w:rPr>
        <w:t>JASPERS</w:t>
      </w:r>
    </w:p>
    <w:p w:rsidR="005A32B8" w:rsidRDefault="0026077E">
      <w:pPr>
        <w:pStyle w:val="Zkladntext1"/>
        <w:numPr>
          <w:ilvl w:val="0"/>
          <w:numId w:val="3"/>
        </w:numPr>
        <w:shd w:val="clear" w:color="auto" w:fill="auto"/>
        <w:tabs>
          <w:tab w:val="left" w:pos="751"/>
        </w:tabs>
        <w:ind w:firstLine="380"/>
        <w:jc w:val="both"/>
      </w:pPr>
      <w:proofErr w:type="spellStart"/>
      <w:r>
        <w:rPr>
          <w:lang w:val="en-US" w:eastAsia="en-US" w:bidi="en-US"/>
        </w:rPr>
        <w:t>Pre feasibility</w:t>
      </w:r>
      <w:proofErr w:type="spellEnd"/>
      <w:r>
        <w:rPr>
          <w:lang w:val="en-US" w:eastAsia="en-US" w:bidi="en-US"/>
        </w:rPr>
        <w:t xml:space="preserve"> </w:t>
      </w:r>
      <w:r>
        <w:t>study (příloha č. 2 této smlouvy)</w:t>
      </w:r>
    </w:p>
    <w:p w:rsidR="005A32B8" w:rsidRDefault="0026077E">
      <w:pPr>
        <w:pStyle w:val="Zkladntext1"/>
        <w:numPr>
          <w:ilvl w:val="0"/>
          <w:numId w:val="2"/>
        </w:numPr>
        <w:shd w:val="clear" w:color="auto" w:fill="auto"/>
        <w:tabs>
          <w:tab w:val="left" w:pos="355"/>
        </w:tabs>
        <w:ind w:left="380" w:hanging="380"/>
        <w:jc w:val="both"/>
      </w:pPr>
      <w:r>
        <w:t xml:space="preserve">Koncept studie proveditelnosti bude zhotovitelem objednateli předán za účelem připomínkování vždy ve 2 vyhotoveních v tištěné podobě, a to v plnobarevném provedení a dále vždy i v elektronické podobě </w:t>
      </w:r>
      <w:proofErr w:type="spellStart"/>
      <w:r>
        <w:t>lx</w:t>
      </w:r>
      <w:proofErr w:type="spellEnd"/>
      <w:r>
        <w:t xml:space="preserve"> CD(DVD)-ROM nebo </w:t>
      </w:r>
      <w:proofErr w:type="spellStart"/>
      <w:r w:rsidRPr="00415398">
        <w:rPr>
          <w:lang w:eastAsia="en-US" w:bidi="en-US"/>
        </w:rPr>
        <w:t>lx</w:t>
      </w:r>
      <w:proofErr w:type="spellEnd"/>
      <w:r w:rsidRPr="00415398">
        <w:rPr>
          <w:lang w:eastAsia="en-US" w:bidi="en-US"/>
        </w:rPr>
        <w:t xml:space="preserve"> </w:t>
      </w:r>
      <w:r>
        <w:t xml:space="preserve">USB </w:t>
      </w:r>
      <w:proofErr w:type="spellStart"/>
      <w:r w:rsidRPr="00415398">
        <w:rPr>
          <w:lang w:eastAsia="en-US" w:bidi="en-US"/>
        </w:rPr>
        <w:t>flash</w:t>
      </w:r>
      <w:proofErr w:type="spellEnd"/>
      <w:r w:rsidRPr="00415398">
        <w:rPr>
          <w:lang w:eastAsia="en-US" w:bidi="en-US"/>
        </w:rPr>
        <w:t xml:space="preserve"> </w:t>
      </w:r>
      <w:r>
        <w:t>disk.</w:t>
      </w:r>
    </w:p>
    <w:p w:rsidR="005A32B8" w:rsidRDefault="0026077E">
      <w:pPr>
        <w:pStyle w:val="Zkladntext1"/>
        <w:numPr>
          <w:ilvl w:val="0"/>
          <w:numId w:val="2"/>
        </w:numPr>
        <w:shd w:val="clear" w:color="auto" w:fill="auto"/>
        <w:tabs>
          <w:tab w:val="left" w:pos="355"/>
        </w:tabs>
        <w:ind w:left="380" w:hanging="380"/>
        <w:jc w:val="both"/>
      </w:pPr>
      <w:r>
        <w:t>Finální verze studie se zapracovanými připomínkami objednatele bude objednateli dodána ve 4 vyhotoveních v tištěné podobě v plnobarevném provedení a rovněž v elektronické podobě, a to následovně:</w:t>
      </w:r>
    </w:p>
    <w:p w:rsidR="005A32B8" w:rsidRDefault="0026077E">
      <w:pPr>
        <w:pStyle w:val="Zkladntext1"/>
        <w:shd w:val="clear" w:color="auto" w:fill="auto"/>
        <w:ind w:left="1080" w:hanging="340"/>
        <w:jc w:val="both"/>
      </w:pPr>
      <w:r>
        <w:t xml:space="preserve">• </w:t>
      </w:r>
      <w:proofErr w:type="spellStart"/>
      <w:r>
        <w:t>lx</w:t>
      </w:r>
      <w:proofErr w:type="spellEnd"/>
      <w:r>
        <w:t xml:space="preserve"> CD(DVD)-ROM nebo </w:t>
      </w:r>
      <w:proofErr w:type="spellStart"/>
      <w:r w:rsidRPr="00415398">
        <w:rPr>
          <w:lang w:eastAsia="en-US" w:bidi="en-US"/>
        </w:rPr>
        <w:t>lx</w:t>
      </w:r>
      <w:proofErr w:type="spellEnd"/>
      <w:r w:rsidRPr="00415398">
        <w:rPr>
          <w:lang w:eastAsia="en-US" w:bidi="en-US"/>
        </w:rPr>
        <w:t xml:space="preserve"> </w:t>
      </w:r>
      <w:r>
        <w:t xml:space="preserve">USB </w:t>
      </w:r>
      <w:proofErr w:type="spellStart"/>
      <w:r w:rsidRPr="00415398">
        <w:rPr>
          <w:lang w:eastAsia="en-US" w:bidi="en-US"/>
        </w:rPr>
        <w:t>flash</w:t>
      </w:r>
      <w:proofErr w:type="spellEnd"/>
      <w:r w:rsidRPr="00415398">
        <w:rPr>
          <w:lang w:eastAsia="en-US" w:bidi="en-US"/>
        </w:rPr>
        <w:t xml:space="preserve"> </w:t>
      </w:r>
      <w:r>
        <w:t xml:space="preserve">disk s kompletní studií, přičemž textová část bude ve formátu kompatibilním s programem Microsoft WORD, tabulková část ve formátu kompatibilním s programem Microsoft Excel, mapové soubory a výkresy ve formátu kompatibilním s programem </w:t>
      </w:r>
      <w:proofErr w:type="spellStart"/>
      <w:r>
        <w:t>AutoCAD</w:t>
      </w:r>
      <w:proofErr w:type="spellEnd"/>
      <w:r>
        <w:t xml:space="preserve"> 2010 pro čtení a zápis (*.</w:t>
      </w:r>
      <w:proofErr w:type="spellStart"/>
      <w:r>
        <w:t>dwg</w:t>
      </w:r>
      <w:proofErr w:type="spellEnd"/>
      <w:r>
        <w:t>)</w:t>
      </w:r>
    </w:p>
    <w:p w:rsidR="005A32B8" w:rsidRDefault="0026077E">
      <w:pPr>
        <w:pStyle w:val="Zkladntext1"/>
        <w:shd w:val="clear" w:color="auto" w:fill="auto"/>
        <w:ind w:left="1100" w:hanging="340"/>
        <w:jc w:val="both"/>
      </w:pPr>
      <w:r>
        <w:t xml:space="preserve">• </w:t>
      </w:r>
      <w:proofErr w:type="spellStart"/>
      <w:r w:rsidRPr="00415398">
        <w:rPr>
          <w:lang w:eastAsia="en-US" w:bidi="en-US"/>
        </w:rPr>
        <w:t>lx</w:t>
      </w:r>
      <w:proofErr w:type="spellEnd"/>
      <w:r w:rsidRPr="00415398">
        <w:rPr>
          <w:lang w:eastAsia="en-US" w:bidi="en-US"/>
        </w:rPr>
        <w:t xml:space="preserve"> CD(DVD)-ROM </w:t>
      </w:r>
      <w:r>
        <w:t xml:space="preserve">nebo </w:t>
      </w:r>
      <w:proofErr w:type="spellStart"/>
      <w:r w:rsidRPr="00415398">
        <w:rPr>
          <w:lang w:eastAsia="en-US" w:bidi="en-US"/>
        </w:rPr>
        <w:t>lx</w:t>
      </w:r>
      <w:proofErr w:type="spellEnd"/>
      <w:r w:rsidRPr="00415398">
        <w:rPr>
          <w:lang w:eastAsia="en-US" w:bidi="en-US"/>
        </w:rPr>
        <w:t xml:space="preserve"> USB </w:t>
      </w:r>
      <w:proofErr w:type="spellStart"/>
      <w:r w:rsidRPr="00415398">
        <w:rPr>
          <w:lang w:eastAsia="en-US" w:bidi="en-US"/>
        </w:rPr>
        <w:t>flash</w:t>
      </w:r>
      <w:proofErr w:type="spellEnd"/>
      <w:r w:rsidRPr="00415398">
        <w:rPr>
          <w:lang w:eastAsia="en-US" w:bidi="en-US"/>
        </w:rPr>
        <w:t xml:space="preserve"> disk s </w:t>
      </w:r>
      <w:r>
        <w:t xml:space="preserve">kompletní studií, přičemž textová část bude ve formátu kompatibilním s programem Microsoft WORD, tabulková část ve formátu kompatibilním s programem Microsoft Excel, mapové soubory a výkresy ve formátu kompatibilním s programem Adobe </w:t>
      </w:r>
      <w:proofErr w:type="spellStart"/>
      <w:r w:rsidRPr="00415398">
        <w:rPr>
          <w:lang w:eastAsia="en-US" w:bidi="en-US"/>
        </w:rPr>
        <w:t>Acrobat</w:t>
      </w:r>
      <w:proofErr w:type="spellEnd"/>
      <w:r w:rsidRPr="00415398">
        <w:rPr>
          <w:lang w:eastAsia="en-US" w:bidi="en-US"/>
        </w:rPr>
        <w:t xml:space="preserve"> </w:t>
      </w:r>
      <w:proofErr w:type="spellStart"/>
      <w:r w:rsidRPr="00415398">
        <w:rPr>
          <w:lang w:eastAsia="en-US" w:bidi="en-US"/>
        </w:rPr>
        <w:t>Reader</w:t>
      </w:r>
      <w:proofErr w:type="spellEnd"/>
      <w:r w:rsidRPr="00415398">
        <w:rPr>
          <w:lang w:eastAsia="en-US" w:bidi="en-US"/>
        </w:rPr>
        <w:t xml:space="preserve"> </w:t>
      </w:r>
      <w:r>
        <w:t>(*.</w:t>
      </w:r>
      <w:proofErr w:type="spellStart"/>
      <w:r>
        <w:t>pdf</w:t>
      </w:r>
      <w:proofErr w:type="spellEnd"/>
      <w:r>
        <w:t>).</w:t>
      </w:r>
    </w:p>
    <w:p w:rsidR="005A32B8" w:rsidRDefault="0026077E">
      <w:pPr>
        <w:pStyle w:val="Zkladntext1"/>
        <w:numPr>
          <w:ilvl w:val="0"/>
          <w:numId w:val="2"/>
        </w:numPr>
        <w:shd w:val="clear" w:color="auto" w:fill="auto"/>
        <w:tabs>
          <w:tab w:val="left" w:pos="356"/>
        </w:tabs>
        <w:ind w:left="400" w:hanging="400"/>
        <w:jc w:val="both"/>
      </w:pPr>
      <w:r>
        <w:t>Zhotovitel se zavazuje provést dílo v souladu s příslušnými platnými právními předpisy, ustanoveními této smlouvy, zadávací dokumentací k veřejné zakázce „Studie proveditelnosti projektu MUSEum+" a nabídkou podanou zhotovitelem k této veřejné zakázce.</w:t>
      </w:r>
    </w:p>
    <w:p w:rsidR="005A32B8" w:rsidRDefault="0026077E">
      <w:pPr>
        <w:pStyle w:val="Zkladntext1"/>
        <w:numPr>
          <w:ilvl w:val="0"/>
          <w:numId w:val="2"/>
        </w:numPr>
        <w:shd w:val="clear" w:color="auto" w:fill="auto"/>
        <w:tabs>
          <w:tab w:val="left" w:pos="356"/>
        </w:tabs>
        <w:ind w:left="400" w:hanging="400"/>
        <w:jc w:val="both"/>
      </w:pPr>
      <w:r>
        <w:t xml:space="preserve">V průběhu zpracování díla bude postup tohoto zpracování konzultován a odsouhlasen objednatelem formou pracovních schůzek, které se budou konat min. </w:t>
      </w:r>
      <w:proofErr w:type="spellStart"/>
      <w:r>
        <w:t>lx</w:t>
      </w:r>
      <w:proofErr w:type="spellEnd"/>
      <w:r>
        <w:t xml:space="preserve"> 14 dní, a to po celou dobu realizace díla (pokud se smluvní strany nedohodnou jinak).</w:t>
      </w:r>
    </w:p>
    <w:p w:rsidR="005A32B8" w:rsidRDefault="0026077E">
      <w:pPr>
        <w:pStyle w:val="Zkladntext1"/>
        <w:numPr>
          <w:ilvl w:val="0"/>
          <w:numId w:val="2"/>
        </w:numPr>
        <w:shd w:val="clear" w:color="auto" w:fill="auto"/>
        <w:tabs>
          <w:tab w:val="left" w:pos="356"/>
        </w:tabs>
        <w:ind w:left="400" w:hanging="400"/>
        <w:jc w:val="both"/>
      </w:pPr>
      <w:r>
        <w:t xml:space="preserve">První pracovní schůzka bude zhotovitelem svoláno do 2 týdnů od nabytí účinnosti této smlouvy. Termín </w:t>
      </w:r>
      <w:r>
        <w:lastRenderedPageBreak/>
        <w:t>konání pracovní schůzky projedná zhotovitel s dostatečným předstihem prostřednictvím osoby oprávněné zastupovat objednatele dle čl. I. této smlouvy. Z každé pracovní schůzky vyhotoví zhotovitel písemný zápis, který rozešle všem zúčastněným a následně jej upraví dle jejich připomínek. Zápisy z pracovních schůzek jsou pro smluvní strany závazné, vyjma takových pokynů nebo změn, které znamenají zásah do smluvních ujednání dle této smlouvy, a ke kterým musí být uzavřen dodatek ke smlouvě. Jednání vede zhotovitel, místem jednání je pracoviště objednatele (viz místo plnění), pokud se smluvní strany nedohodnou jinak. Pracovní schůzky se musí za zhotovitele účastnit vždy minimálně vedoucí manažer projektového týmu zhotovitele, pokud se strany písemně nedohodnou jinak.</w:t>
      </w:r>
    </w:p>
    <w:p w:rsidR="005A32B8" w:rsidRDefault="0026077E">
      <w:pPr>
        <w:pStyle w:val="Zkladntext1"/>
        <w:numPr>
          <w:ilvl w:val="0"/>
          <w:numId w:val="2"/>
        </w:numPr>
        <w:shd w:val="clear" w:color="auto" w:fill="auto"/>
        <w:tabs>
          <w:tab w:val="left" w:pos="356"/>
        </w:tabs>
        <w:ind w:left="400" w:hanging="400"/>
        <w:jc w:val="both"/>
      </w:pPr>
      <w:r>
        <w:t>Součástí plnění díla je i prezentace studie proveditelnosti zástupcům objednatele (např. Ministerstvo kultury), a to v termínech, které budou zhotoviteli sděleny prostřednictvím osoby oprávněné zastupovat objednatele dle čl. I. této smlouvy.</w:t>
      </w:r>
    </w:p>
    <w:p w:rsidR="005A32B8" w:rsidRDefault="0026077E">
      <w:pPr>
        <w:pStyle w:val="Zkladntext1"/>
        <w:numPr>
          <w:ilvl w:val="0"/>
          <w:numId w:val="2"/>
        </w:numPr>
        <w:shd w:val="clear" w:color="auto" w:fill="auto"/>
        <w:tabs>
          <w:tab w:val="left" w:pos="356"/>
        </w:tabs>
        <w:ind w:left="400" w:hanging="400"/>
        <w:jc w:val="both"/>
      </w:pPr>
      <w:r>
        <w:t>Zhotovitel se zavazuje v průběhu zpracování studie průběžně komunikovat dle potřeby a dohody se zástupci objednatele.</w:t>
      </w:r>
    </w:p>
    <w:p w:rsidR="005A32B8" w:rsidRDefault="0026077E">
      <w:pPr>
        <w:pStyle w:val="Zkladntext1"/>
        <w:numPr>
          <w:ilvl w:val="0"/>
          <w:numId w:val="2"/>
        </w:numPr>
        <w:shd w:val="clear" w:color="auto" w:fill="auto"/>
        <w:tabs>
          <w:tab w:val="left" w:pos="356"/>
        </w:tabs>
        <w:spacing w:after="0"/>
      </w:pPr>
      <w:r>
        <w:t>Studie uvedená v odst. 1 tohoto článku bude zohledňovat:</w:t>
      </w:r>
    </w:p>
    <w:p w:rsidR="005A32B8" w:rsidRDefault="0026077E">
      <w:pPr>
        <w:pStyle w:val="Zkladntext1"/>
        <w:numPr>
          <w:ilvl w:val="0"/>
          <w:numId w:val="4"/>
        </w:numPr>
        <w:shd w:val="clear" w:color="auto" w:fill="auto"/>
        <w:tabs>
          <w:tab w:val="left" w:pos="755"/>
        </w:tabs>
        <w:spacing w:after="0"/>
        <w:ind w:firstLine="480"/>
        <w:jc w:val="both"/>
      </w:pPr>
      <w:r>
        <w:t>environmentální aspekty s pozitivním dopadem na život lidí,</w:t>
      </w:r>
    </w:p>
    <w:p w:rsidR="005A32B8" w:rsidRDefault="0026077E">
      <w:pPr>
        <w:pStyle w:val="Zkladntext1"/>
        <w:numPr>
          <w:ilvl w:val="0"/>
          <w:numId w:val="4"/>
        </w:numPr>
        <w:shd w:val="clear" w:color="auto" w:fill="auto"/>
        <w:tabs>
          <w:tab w:val="left" w:pos="755"/>
        </w:tabs>
        <w:spacing w:after="0"/>
        <w:ind w:firstLine="480"/>
        <w:jc w:val="both"/>
      </w:pPr>
      <w:r>
        <w:t>využití ekologicky šetrných řešení, kterými lze zmenšit negativní dopady na životní prostředí,</w:t>
      </w:r>
    </w:p>
    <w:p w:rsidR="005A32B8" w:rsidRDefault="0026077E">
      <w:pPr>
        <w:pStyle w:val="Zkladntext1"/>
        <w:numPr>
          <w:ilvl w:val="0"/>
          <w:numId w:val="4"/>
        </w:numPr>
        <w:shd w:val="clear" w:color="auto" w:fill="auto"/>
        <w:tabs>
          <w:tab w:val="left" w:pos="755"/>
        </w:tabs>
        <w:spacing w:after="0"/>
        <w:ind w:firstLine="480"/>
        <w:jc w:val="both"/>
      </w:pPr>
      <w:r>
        <w:t>úsporu energií,</w:t>
      </w:r>
    </w:p>
    <w:p w:rsidR="005A32B8" w:rsidRDefault="0026077E">
      <w:pPr>
        <w:pStyle w:val="Zkladntext1"/>
        <w:numPr>
          <w:ilvl w:val="0"/>
          <w:numId w:val="4"/>
        </w:numPr>
        <w:shd w:val="clear" w:color="auto" w:fill="auto"/>
        <w:tabs>
          <w:tab w:val="left" w:pos="755"/>
        </w:tabs>
        <w:spacing w:after="0"/>
        <w:ind w:firstLine="480"/>
        <w:jc w:val="both"/>
      </w:pPr>
      <w:r>
        <w:t>snižování množství odpadu a rozsah znečištění životního prostředí,</w:t>
      </w:r>
    </w:p>
    <w:p w:rsidR="005A32B8" w:rsidRDefault="0026077E">
      <w:pPr>
        <w:pStyle w:val="Zkladntext1"/>
        <w:numPr>
          <w:ilvl w:val="0"/>
          <w:numId w:val="4"/>
        </w:numPr>
        <w:shd w:val="clear" w:color="auto" w:fill="auto"/>
        <w:tabs>
          <w:tab w:val="left" w:pos="755"/>
        </w:tabs>
        <w:spacing w:after="0"/>
        <w:ind w:firstLine="480"/>
        <w:jc w:val="both"/>
      </w:pPr>
      <w:r>
        <w:t>co největší respektování stávající zeleně na pozemcích,</w:t>
      </w:r>
    </w:p>
    <w:p w:rsidR="005A32B8" w:rsidRDefault="0026077E">
      <w:pPr>
        <w:pStyle w:val="Zkladntext1"/>
        <w:numPr>
          <w:ilvl w:val="0"/>
          <w:numId w:val="4"/>
        </w:numPr>
        <w:shd w:val="clear" w:color="auto" w:fill="auto"/>
        <w:tabs>
          <w:tab w:val="left" w:pos="755"/>
        </w:tabs>
        <w:spacing w:after="0"/>
        <w:ind w:left="740" w:hanging="260"/>
        <w:jc w:val="both"/>
      </w:pPr>
      <w:r>
        <w:t>použití ekologicky šetrných stavebních materiálů, které mají certifikát ekologické šetrnosti (pokud to bude vzhledem k povaze předmětu díla možné),</w:t>
      </w:r>
    </w:p>
    <w:p w:rsidR="005A32B8" w:rsidRDefault="0026077E">
      <w:pPr>
        <w:pStyle w:val="Zkladntext1"/>
        <w:numPr>
          <w:ilvl w:val="0"/>
          <w:numId w:val="4"/>
        </w:numPr>
        <w:shd w:val="clear" w:color="auto" w:fill="auto"/>
        <w:tabs>
          <w:tab w:val="left" w:pos="755"/>
        </w:tabs>
        <w:ind w:firstLine="480"/>
        <w:jc w:val="both"/>
      </w:pPr>
      <w:r>
        <w:t>využití nových moderních produktů, materiálů, technologií nebo postupů, apod.</w:t>
      </w:r>
    </w:p>
    <w:p w:rsidR="005A32B8" w:rsidRDefault="0026077E">
      <w:pPr>
        <w:pStyle w:val="Zkladntext1"/>
        <w:numPr>
          <w:ilvl w:val="0"/>
          <w:numId w:val="2"/>
        </w:numPr>
        <w:shd w:val="clear" w:color="auto" w:fill="auto"/>
        <w:tabs>
          <w:tab w:val="left" w:pos="755"/>
        </w:tabs>
        <w:spacing w:after="360"/>
        <w:ind w:left="400" w:hanging="400"/>
        <w:jc w:val="both"/>
      </w:pPr>
      <w:r>
        <w:t>Objednatel se zavazuje provedené dílo převzít a zaplatit za ně zhotoviteli cenu podle čl. IV této smlouvy.</w:t>
      </w:r>
    </w:p>
    <w:p w:rsidR="005A32B8" w:rsidRDefault="0026077E">
      <w:pPr>
        <w:pStyle w:val="Nadpis20"/>
        <w:keepNext/>
        <w:keepLines/>
        <w:shd w:val="clear" w:color="auto" w:fill="auto"/>
      </w:pPr>
      <w:bookmarkStart w:id="0" w:name="bookmark2"/>
      <w:bookmarkStart w:id="1" w:name="bookmark3"/>
      <w:r>
        <w:t>IV.</w:t>
      </w:r>
      <w:bookmarkEnd w:id="0"/>
      <w:bookmarkEnd w:id="1"/>
    </w:p>
    <w:p w:rsidR="005A32B8" w:rsidRDefault="0026077E">
      <w:pPr>
        <w:pStyle w:val="Nadpis20"/>
        <w:keepNext/>
        <w:keepLines/>
        <w:shd w:val="clear" w:color="auto" w:fill="auto"/>
      </w:pPr>
      <w:bookmarkStart w:id="2" w:name="bookmark4"/>
      <w:bookmarkStart w:id="3" w:name="bookmark5"/>
      <w:r>
        <w:t>Cena za dílo</w:t>
      </w:r>
      <w:bookmarkEnd w:id="2"/>
      <w:bookmarkEnd w:id="3"/>
    </w:p>
    <w:p w:rsidR="005A32B8" w:rsidRDefault="0026077E">
      <w:pPr>
        <w:pStyle w:val="Zkladntext1"/>
        <w:numPr>
          <w:ilvl w:val="0"/>
          <w:numId w:val="5"/>
        </w:numPr>
        <w:shd w:val="clear" w:color="auto" w:fill="auto"/>
        <w:tabs>
          <w:tab w:val="left" w:pos="356"/>
        </w:tabs>
        <w:spacing w:after="0"/>
        <w:jc w:val="both"/>
      </w:pPr>
      <w:r>
        <w:t>Cena díla je stanovena dohodou smluvních stran a činí:</w:t>
      </w:r>
    </w:p>
    <w:p w:rsidR="005A32B8" w:rsidRDefault="0026077E">
      <w:pPr>
        <w:pStyle w:val="Zkladntext1"/>
        <w:numPr>
          <w:ilvl w:val="0"/>
          <w:numId w:val="5"/>
        </w:numPr>
        <w:shd w:val="clear" w:color="auto" w:fill="auto"/>
        <w:tabs>
          <w:tab w:val="left" w:pos="356"/>
          <w:tab w:val="left" w:pos="3472"/>
        </w:tabs>
        <w:jc w:val="both"/>
      </w:pPr>
      <w:r>
        <w:t>Cena bez DPH:</w:t>
      </w:r>
      <w:r>
        <w:tab/>
        <w:t>4 365 000,00 Kč</w:t>
      </w:r>
    </w:p>
    <w:p w:rsidR="005A32B8" w:rsidRDefault="0026077E">
      <w:pPr>
        <w:pStyle w:val="Zkladntext1"/>
        <w:numPr>
          <w:ilvl w:val="0"/>
          <w:numId w:val="5"/>
        </w:numPr>
        <w:shd w:val="clear" w:color="auto" w:fill="auto"/>
        <w:tabs>
          <w:tab w:val="left" w:pos="356"/>
          <w:tab w:val="left" w:pos="3751"/>
        </w:tabs>
        <w:jc w:val="both"/>
      </w:pPr>
      <w:r>
        <w:t>DPH 21 %:</w:t>
      </w:r>
      <w:r>
        <w:tab/>
        <w:t>916 650,00 Kč</w:t>
      </w:r>
    </w:p>
    <w:p w:rsidR="005A32B8" w:rsidRDefault="0026077E">
      <w:pPr>
        <w:pStyle w:val="Nadpis20"/>
        <w:keepNext/>
        <w:keepLines/>
        <w:numPr>
          <w:ilvl w:val="0"/>
          <w:numId w:val="5"/>
        </w:numPr>
        <w:shd w:val="clear" w:color="auto" w:fill="auto"/>
        <w:tabs>
          <w:tab w:val="left" w:pos="356"/>
          <w:tab w:val="left" w:pos="3472"/>
        </w:tabs>
        <w:spacing w:after="100"/>
        <w:jc w:val="both"/>
      </w:pPr>
      <w:bookmarkStart w:id="4" w:name="bookmark6"/>
      <w:bookmarkStart w:id="5" w:name="bookmark7"/>
      <w:r>
        <w:t>Cena včetně DPH:</w:t>
      </w:r>
      <w:r>
        <w:tab/>
        <w:t>5 281 650,00 Kč</w:t>
      </w:r>
      <w:bookmarkEnd w:id="4"/>
      <w:bookmarkEnd w:id="5"/>
    </w:p>
    <w:p w:rsidR="005A32B8" w:rsidRDefault="0026077E">
      <w:pPr>
        <w:pStyle w:val="Zkladntext1"/>
        <w:numPr>
          <w:ilvl w:val="0"/>
          <w:numId w:val="5"/>
        </w:numPr>
        <w:shd w:val="clear" w:color="auto" w:fill="auto"/>
        <w:tabs>
          <w:tab w:val="left" w:pos="356"/>
        </w:tabs>
        <w:spacing w:after="120"/>
        <w:ind w:left="400" w:hanging="400"/>
        <w:jc w:val="both"/>
        <w:sectPr w:rsidR="005A32B8">
          <w:footerReference w:type="even" r:id="rId7"/>
          <w:footerReference w:type="default" r:id="rId8"/>
          <w:footerReference w:type="first" r:id="rId9"/>
          <w:pgSz w:w="11900" w:h="16840"/>
          <w:pgMar w:top="1373" w:right="707" w:bottom="1537" w:left="929" w:header="0" w:footer="3" w:gutter="0"/>
          <w:pgNumType w:start="1"/>
          <w:cols w:space="720"/>
          <w:noEndnote/>
          <w:titlePg/>
          <w:docGrid w:linePitch="360"/>
        </w:sectPr>
      </w:pPr>
      <w:r>
        <w:t xml:space="preserve">Cena za dílo podle odst. 1 tohoto článku smlouvy zahrnuje veškeré náklady zhotovitele spojené se splněním jeho závazku z této smlouvy. Cena za dílo je stanovena jako nejvýše přípustná a není ji </w:t>
      </w:r>
    </w:p>
    <w:p w:rsidR="005A32B8" w:rsidRDefault="0026077E">
      <w:pPr>
        <w:pStyle w:val="Zkladntext1"/>
        <w:shd w:val="clear" w:color="auto" w:fill="auto"/>
        <w:tabs>
          <w:tab w:val="left" w:pos="356"/>
        </w:tabs>
        <w:spacing w:after="120"/>
        <w:ind w:left="400"/>
        <w:jc w:val="both"/>
      </w:pPr>
      <w:r>
        <w:lastRenderedPageBreak/>
        <w:t>možno překročit.</w:t>
      </w:r>
    </w:p>
    <w:p w:rsidR="005A32B8" w:rsidRDefault="0026077E">
      <w:pPr>
        <w:pStyle w:val="Zkladntext1"/>
        <w:numPr>
          <w:ilvl w:val="0"/>
          <w:numId w:val="5"/>
        </w:numPr>
        <w:shd w:val="clear" w:color="auto" w:fill="auto"/>
        <w:tabs>
          <w:tab w:val="left" w:pos="358"/>
        </w:tabs>
        <w:spacing w:after="340"/>
        <w:ind w:left="380" w:hanging="380"/>
        <w:jc w:val="both"/>
      </w:pPr>
      <w:r>
        <w:t>Je-li zhotovitel plátcem DPH, odpovídá za to, že sazba daně z přidané hodnoty bude stanovena v souladu s platnými právními předpisy; v případě, že dojde ke změně zákonné sazby DPH, je zhotovitel k ceně díla bez DPH povinen účtovat DPH v platné výši. Smluvní strany se dohodly, že v případě změny ceny díla v důsledku změny sazby DPH není nutno ke smlouvě uzavírat dodatek. V případě, že zhotovitel stanoví sazbu DPH či DPH v rozporu s platnými právními předpisy, je povinen uhradit objednateli veškerou případnou škodu, která mu v souvislosti s tím vznikla.</w:t>
      </w:r>
    </w:p>
    <w:p w:rsidR="005A32B8" w:rsidRDefault="0026077E">
      <w:pPr>
        <w:pStyle w:val="Nadpis20"/>
        <w:keepNext/>
        <w:keepLines/>
        <w:shd w:val="clear" w:color="auto" w:fill="auto"/>
      </w:pPr>
      <w:bookmarkStart w:id="6" w:name="bookmark8"/>
      <w:bookmarkStart w:id="7" w:name="bookmark9"/>
      <w:r>
        <w:t>V.</w:t>
      </w:r>
      <w:bookmarkEnd w:id="6"/>
      <w:bookmarkEnd w:id="7"/>
    </w:p>
    <w:p w:rsidR="005A32B8" w:rsidRDefault="0026077E">
      <w:pPr>
        <w:pStyle w:val="Nadpis20"/>
        <w:keepNext/>
        <w:keepLines/>
        <w:shd w:val="clear" w:color="auto" w:fill="auto"/>
        <w:spacing w:after="120"/>
      </w:pPr>
      <w:bookmarkStart w:id="8" w:name="bookmark10"/>
      <w:bookmarkStart w:id="9" w:name="bookmark11"/>
      <w:r>
        <w:t>Místo předání a doba plnění</w:t>
      </w:r>
      <w:bookmarkEnd w:id="8"/>
      <w:bookmarkEnd w:id="9"/>
    </w:p>
    <w:p w:rsidR="005A32B8" w:rsidRDefault="0026077E">
      <w:pPr>
        <w:pStyle w:val="Zkladntext1"/>
        <w:numPr>
          <w:ilvl w:val="0"/>
          <w:numId w:val="6"/>
        </w:numPr>
        <w:shd w:val="clear" w:color="auto" w:fill="auto"/>
        <w:tabs>
          <w:tab w:val="left" w:pos="356"/>
        </w:tabs>
        <w:spacing w:after="120"/>
        <w:ind w:left="380" w:hanging="380"/>
        <w:jc w:val="both"/>
      </w:pPr>
      <w:r>
        <w:t>Zhotovitel je povinen předat objednateli dílo v místě předání, kterým je pracoviště objednatele MUSEum+, Vítkovická 3335/15, 703 00 Ostrava-Vítkovice.</w:t>
      </w:r>
    </w:p>
    <w:p w:rsidR="005A32B8" w:rsidRDefault="0026077E">
      <w:pPr>
        <w:pStyle w:val="Zkladntext1"/>
        <w:numPr>
          <w:ilvl w:val="0"/>
          <w:numId w:val="6"/>
        </w:numPr>
        <w:shd w:val="clear" w:color="auto" w:fill="auto"/>
        <w:tabs>
          <w:tab w:val="left" w:pos="358"/>
        </w:tabs>
        <w:spacing w:after="120"/>
      </w:pPr>
      <w:r>
        <w:t>Zhotovitel je povinen provést dílo a předat objednateli nejpozději do 15. 12. 2022.</w:t>
      </w:r>
    </w:p>
    <w:p w:rsidR="005A32B8" w:rsidRDefault="0026077E">
      <w:pPr>
        <w:pStyle w:val="Zkladntext1"/>
        <w:numPr>
          <w:ilvl w:val="0"/>
          <w:numId w:val="6"/>
        </w:numPr>
        <w:shd w:val="clear" w:color="auto" w:fill="auto"/>
        <w:tabs>
          <w:tab w:val="left" w:pos="362"/>
        </w:tabs>
        <w:spacing w:after="340"/>
        <w:ind w:left="380" w:hanging="380"/>
        <w:jc w:val="both"/>
      </w:pPr>
      <w:r>
        <w:t xml:space="preserve">Dílo je provedeno, je-li dokončeno a předáno objednateli. Smluvní strany se dohodly, že </w:t>
      </w:r>
      <w:r>
        <w:rPr>
          <w:b/>
          <w:bCs/>
        </w:rPr>
        <w:t>objednatel není povinen dílo převzít, pokud toto vykazuje vady či nedodělky.</w:t>
      </w:r>
    </w:p>
    <w:p w:rsidR="005A32B8" w:rsidRDefault="0026077E">
      <w:pPr>
        <w:pStyle w:val="Nadpis20"/>
        <w:keepNext/>
        <w:keepLines/>
        <w:shd w:val="clear" w:color="auto" w:fill="auto"/>
      </w:pPr>
      <w:bookmarkStart w:id="10" w:name="bookmark12"/>
      <w:bookmarkStart w:id="11" w:name="bookmark13"/>
      <w:r>
        <w:t>VI.</w:t>
      </w:r>
      <w:bookmarkEnd w:id="10"/>
      <w:bookmarkEnd w:id="11"/>
    </w:p>
    <w:p w:rsidR="005A32B8" w:rsidRDefault="0026077E">
      <w:pPr>
        <w:pStyle w:val="Nadpis20"/>
        <w:keepNext/>
        <w:keepLines/>
        <w:shd w:val="clear" w:color="auto" w:fill="auto"/>
        <w:spacing w:after="120"/>
      </w:pPr>
      <w:bookmarkStart w:id="12" w:name="bookmark14"/>
      <w:bookmarkStart w:id="13" w:name="bookmark15"/>
      <w:r>
        <w:t>Práva a povinnosti smluvních stran</w:t>
      </w:r>
      <w:bookmarkEnd w:id="12"/>
      <w:bookmarkEnd w:id="13"/>
    </w:p>
    <w:p w:rsidR="005A32B8" w:rsidRDefault="0026077E">
      <w:pPr>
        <w:pStyle w:val="Zkladntext1"/>
        <w:numPr>
          <w:ilvl w:val="0"/>
          <w:numId w:val="7"/>
        </w:numPr>
        <w:shd w:val="clear" w:color="auto" w:fill="auto"/>
        <w:tabs>
          <w:tab w:val="left" w:pos="356"/>
        </w:tabs>
        <w:spacing w:after="120"/>
        <w:ind w:left="380" w:hanging="380"/>
        <w:jc w:val="both"/>
      </w:pPr>
      <w:r>
        <w:t>Není-li stanoveno touto smlouvou výslovně jinak, řídí se vzájemná práva a povinnosti smluvních stran ustanoveními § 2586 a následujícími občanského zákoníku.</w:t>
      </w:r>
    </w:p>
    <w:p w:rsidR="005A32B8" w:rsidRDefault="0026077E">
      <w:pPr>
        <w:pStyle w:val="Zkladntext1"/>
        <w:numPr>
          <w:ilvl w:val="0"/>
          <w:numId w:val="7"/>
        </w:numPr>
        <w:shd w:val="clear" w:color="auto" w:fill="auto"/>
        <w:tabs>
          <w:tab w:val="left" w:pos="358"/>
        </w:tabs>
        <w:spacing w:after="60"/>
        <w:jc w:val="both"/>
      </w:pPr>
      <w:r>
        <w:t>Zhotovitel je zejména povinen:</w:t>
      </w:r>
    </w:p>
    <w:p w:rsidR="005A32B8" w:rsidRDefault="0026077E">
      <w:pPr>
        <w:pStyle w:val="Zkladntext1"/>
        <w:numPr>
          <w:ilvl w:val="0"/>
          <w:numId w:val="8"/>
        </w:numPr>
        <w:shd w:val="clear" w:color="auto" w:fill="auto"/>
        <w:tabs>
          <w:tab w:val="left" w:pos="760"/>
        </w:tabs>
        <w:spacing w:after="60"/>
        <w:ind w:left="720" w:hanging="340"/>
        <w:jc w:val="both"/>
      </w:pPr>
      <w:r>
        <w:t>Provést dílo řádně a včas za použití materiálu a postupů odpovídajících právním předpisům a technickým normám ČR. Smluvní strany se dohodly na I. jakosti díla. Dílo musí odpovídat příslušným právním předpisům, normám nebo jiné dokumentaci vztahující se k provedení díla a umožňovat užívání, k němuž bylo určeno a zhotoveno.</w:t>
      </w:r>
    </w:p>
    <w:p w:rsidR="005A32B8" w:rsidRDefault="0026077E">
      <w:pPr>
        <w:pStyle w:val="Zkladntext1"/>
        <w:numPr>
          <w:ilvl w:val="0"/>
          <w:numId w:val="8"/>
        </w:numPr>
        <w:shd w:val="clear" w:color="auto" w:fill="auto"/>
        <w:tabs>
          <w:tab w:val="left" w:pos="760"/>
        </w:tabs>
        <w:spacing w:after="60"/>
        <w:ind w:firstLine="380"/>
        <w:jc w:val="both"/>
      </w:pPr>
      <w:r>
        <w:t>Průběžně informovat objednatele o průběhu plnění.</w:t>
      </w:r>
    </w:p>
    <w:p w:rsidR="005A32B8" w:rsidRDefault="0026077E">
      <w:pPr>
        <w:pStyle w:val="Zkladntext1"/>
        <w:numPr>
          <w:ilvl w:val="0"/>
          <w:numId w:val="8"/>
        </w:numPr>
        <w:shd w:val="clear" w:color="auto" w:fill="auto"/>
        <w:tabs>
          <w:tab w:val="left" w:pos="760"/>
        </w:tabs>
        <w:spacing w:after="60"/>
        <w:ind w:firstLine="380"/>
        <w:jc w:val="both"/>
      </w:pPr>
      <w:r>
        <w:t>Řídit se při provádění díla pokyny objednatele.</w:t>
      </w:r>
    </w:p>
    <w:p w:rsidR="005A32B8" w:rsidRDefault="0026077E">
      <w:pPr>
        <w:pStyle w:val="Zkladntext1"/>
        <w:numPr>
          <w:ilvl w:val="0"/>
          <w:numId w:val="8"/>
        </w:numPr>
        <w:shd w:val="clear" w:color="auto" w:fill="auto"/>
        <w:tabs>
          <w:tab w:val="left" w:pos="771"/>
        </w:tabs>
        <w:spacing w:after="60"/>
        <w:ind w:left="720" w:hanging="340"/>
        <w:jc w:val="both"/>
      </w:pPr>
      <w:r>
        <w:t>Umožnit objednateli kontrolu provádění díla. Pokud objednatel zjistí, že zhotovitel neprovádí dílo řádně či jinak porušuje svou povinnost, poskytne zhotoviteli lhůtu k nápravě; neučiní-li tak zhotovitel ve stanovené lhůtě, je objednatel oprávněn od smlouvy odstoupit.</w:t>
      </w:r>
    </w:p>
    <w:p w:rsidR="005A32B8" w:rsidRDefault="0026077E">
      <w:pPr>
        <w:pStyle w:val="Zkladntext1"/>
        <w:numPr>
          <w:ilvl w:val="0"/>
          <w:numId w:val="8"/>
        </w:numPr>
        <w:shd w:val="clear" w:color="auto" w:fill="auto"/>
        <w:tabs>
          <w:tab w:val="left" w:pos="771"/>
        </w:tabs>
        <w:spacing w:after="60"/>
        <w:ind w:firstLine="380"/>
        <w:jc w:val="both"/>
      </w:pPr>
      <w:r>
        <w:t>Odstranit zjištěné vady a nedodělky na své náklady.</w:t>
      </w:r>
    </w:p>
    <w:p w:rsidR="005A32B8" w:rsidRDefault="0026077E">
      <w:pPr>
        <w:pStyle w:val="Zkladntext1"/>
        <w:numPr>
          <w:ilvl w:val="0"/>
          <w:numId w:val="8"/>
        </w:numPr>
        <w:shd w:val="clear" w:color="auto" w:fill="auto"/>
        <w:tabs>
          <w:tab w:val="left" w:pos="771"/>
        </w:tabs>
        <w:spacing w:after="60"/>
        <w:ind w:left="720" w:hanging="340"/>
        <w:jc w:val="both"/>
      </w:pPr>
      <w:r>
        <w:t>Dbát při provádění díla dle této smlouvy na ochranu životního prostředí a dodržovat platné technické, bezpečnostní, zdravotní, hygienické a jiné předpisy, včetně předpisů týkajících se ochrany životního prostředí.</w:t>
      </w:r>
    </w:p>
    <w:p w:rsidR="005A32B8" w:rsidRDefault="0026077E">
      <w:pPr>
        <w:pStyle w:val="Zkladntext1"/>
        <w:numPr>
          <w:ilvl w:val="0"/>
          <w:numId w:val="8"/>
        </w:numPr>
        <w:shd w:val="clear" w:color="auto" w:fill="auto"/>
        <w:tabs>
          <w:tab w:val="left" w:pos="771"/>
        </w:tabs>
        <w:spacing w:after="120"/>
        <w:ind w:firstLine="380"/>
        <w:jc w:val="both"/>
      </w:pPr>
      <w:r>
        <w:t>Postupovat při provádění díla s odbornou péčí.</w:t>
      </w:r>
    </w:p>
    <w:p w:rsidR="005A32B8" w:rsidRDefault="0026077E">
      <w:pPr>
        <w:pStyle w:val="Zkladntext1"/>
        <w:numPr>
          <w:ilvl w:val="0"/>
          <w:numId w:val="7"/>
        </w:numPr>
        <w:shd w:val="clear" w:color="auto" w:fill="auto"/>
        <w:tabs>
          <w:tab w:val="left" w:pos="358"/>
        </w:tabs>
        <w:spacing w:after="120"/>
        <w:jc w:val="both"/>
      </w:pPr>
      <w:r>
        <w:t>Objednatel je povinen poskytnout zhotoviteli součinnost nutnou k provedení díla.</w:t>
      </w:r>
    </w:p>
    <w:p w:rsidR="005A32B8" w:rsidRDefault="0026077E">
      <w:pPr>
        <w:pStyle w:val="Zkladntext1"/>
        <w:numPr>
          <w:ilvl w:val="0"/>
          <w:numId w:val="7"/>
        </w:numPr>
        <w:shd w:val="clear" w:color="auto" w:fill="auto"/>
        <w:tabs>
          <w:tab w:val="left" w:pos="366"/>
        </w:tabs>
        <w:spacing w:after="60"/>
        <w:ind w:left="380" w:hanging="380"/>
        <w:jc w:val="both"/>
      </w:pPr>
      <w:r>
        <w:t>Objednatel je oprávněn dílo užít ve smyslu ustanovení § 2371 a násl. občanského zákoníku (dále též „licence"), a to:</w:t>
      </w:r>
    </w:p>
    <w:p w:rsidR="005A32B8" w:rsidRDefault="0026077E">
      <w:pPr>
        <w:pStyle w:val="Zkladntext1"/>
        <w:numPr>
          <w:ilvl w:val="0"/>
          <w:numId w:val="9"/>
        </w:numPr>
        <w:shd w:val="clear" w:color="auto" w:fill="auto"/>
        <w:tabs>
          <w:tab w:val="left" w:pos="739"/>
        </w:tabs>
        <w:spacing w:after="60"/>
        <w:ind w:left="380"/>
        <w:jc w:val="both"/>
      </w:pPr>
      <w:r>
        <w:t>v původní nebo zpracované či jinak změněné podobě,</w:t>
      </w:r>
    </w:p>
    <w:p w:rsidR="005A32B8" w:rsidRDefault="0026077E">
      <w:pPr>
        <w:pStyle w:val="Zkladntext1"/>
        <w:numPr>
          <w:ilvl w:val="0"/>
          <w:numId w:val="9"/>
        </w:numPr>
        <w:shd w:val="clear" w:color="auto" w:fill="auto"/>
        <w:tabs>
          <w:tab w:val="left" w:pos="739"/>
        </w:tabs>
        <w:spacing w:after="60"/>
        <w:ind w:left="380"/>
        <w:jc w:val="both"/>
      </w:pPr>
      <w:r>
        <w:t>všemi způsoby užití,</w:t>
      </w:r>
    </w:p>
    <w:p w:rsidR="005A32B8" w:rsidRDefault="0026077E">
      <w:pPr>
        <w:pStyle w:val="Zkladntext1"/>
        <w:numPr>
          <w:ilvl w:val="0"/>
          <w:numId w:val="9"/>
        </w:numPr>
        <w:shd w:val="clear" w:color="auto" w:fill="auto"/>
        <w:tabs>
          <w:tab w:val="left" w:pos="739"/>
        </w:tabs>
        <w:spacing w:after="120"/>
        <w:ind w:left="380"/>
        <w:jc w:val="both"/>
      </w:pPr>
      <w:r>
        <w:t>v územně a množstevně neomezeném rozsahu, po dobu trvání majetkových práv k dílu.</w:t>
      </w:r>
    </w:p>
    <w:p w:rsidR="005A32B8" w:rsidRDefault="0026077E">
      <w:pPr>
        <w:pStyle w:val="Zkladntext1"/>
        <w:shd w:val="clear" w:color="auto" w:fill="auto"/>
        <w:spacing w:after="120"/>
        <w:ind w:left="380"/>
        <w:jc w:val="both"/>
      </w:pPr>
      <w:r>
        <w:t>Objednatel není povinen udělenou licenci využít. Odměna zhotovitele, coby autora díla, za poskytnutí licence je součástí ceny za dílo podle čl. IV této smlouvy.</w:t>
      </w:r>
    </w:p>
    <w:p w:rsidR="005A32B8" w:rsidRDefault="0026077E">
      <w:pPr>
        <w:pStyle w:val="Zkladntext1"/>
        <w:numPr>
          <w:ilvl w:val="0"/>
          <w:numId w:val="7"/>
        </w:numPr>
        <w:shd w:val="clear" w:color="auto" w:fill="auto"/>
        <w:tabs>
          <w:tab w:val="left" w:pos="355"/>
        </w:tabs>
        <w:spacing w:after="460"/>
      </w:pPr>
      <w:r>
        <w:t>Zhotovitel není oprávněn poskytnout výsledek díla jiným osobám než objednateli.</w:t>
      </w:r>
    </w:p>
    <w:p w:rsidR="005A32B8" w:rsidRDefault="0026077E">
      <w:pPr>
        <w:pStyle w:val="Nadpis20"/>
        <w:keepNext/>
        <w:keepLines/>
        <w:shd w:val="clear" w:color="auto" w:fill="auto"/>
      </w:pPr>
      <w:bookmarkStart w:id="14" w:name="bookmark16"/>
      <w:bookmarkStart w:id="15" w:name="bookmark17"/>
      <w:r>
        <w:lastRenderedPageBreak/>
        <w:t>VII.</w:t>
      </w:r>
      <w:bookmarkEnd w:id="14"/>
      <w:bookmarkEnd w:id="15"/>
    </w:p>
    <w:p w:rsidR="005A32B8" w:rsidRDefault="0026077E">
      <w:pPr>
        <w:pStyle w:val="Nadpis20"/>
        <w:keepNext/>
        <w:keepLines/>
        <w:shd w:val="clear" w:color="auto" w:fill="auto"/>
        <w:spacing w:after="100"/>
      </w:pPr>
      <w:bookmarkStart w:id="16" w:name="bookmark18"/>
      <w:bookmarkStart w:id="17" w:name="bookmark19"/>
      <w:r>
        <w:t>Předání díla, vlastnické právo k předmětu díla a nebezpečí škody</w:t>
      </w:r>
      <w:bookmarkEnd w:id="16"/>
      <w:bookmarkEnd w:id="17"/>
    </w:p>
    <w:p w:rsidR="005A32B8" w:rsidRDefault="0026077E">
      <w:pPr>
        <w:pStyle w:val="Zkladntext1"/>
        <w:numPr>
          <w:ilvl w:val="0"/>
          <w:numId w:val="10"/>
        </w:numPr>
        <w:shd w:val="clear" w:color="auto" w:fill="auto"/>
        <w:tabs>
          <w:tab w:val="left" w:pos="353"/>
        </w:tabs>
        <w:ind w:left="360" w:hanging="360"/>
        <w:jc w:val="both"/>
      </w:pPr>
      <w:r>
        <w:t>Objednatel se zavazuje dílo převzít v případě, že bude předáno bez vad a nedodělků. O předání a převzetí díla zhotovitel sepíše zápis o předání a převzetí díla, ve kterém objednatel prohlásí, zda dílo přejímá či nikoli.</w:t>
      </w:r>
    </w:p>
    <w:p w:rsidR="005A32B8" w:rsidRDefault="0026077E">
      <w:pPr>
        <w:pStyle w:val="Zkladntext1"/>
        <w:numPr>
          <w:ilvl w:val="0"/>
          <w:numId w:val="10"/>
        </w:numPr>
        <w:shd w:val="clear" w:color="auto" w:fill="auto"/>
        <w:tabs>
          <w:tab w:val="left" w:pos="355"/>
        </w:tabs>
        <w:spacing w:after="40"/>
      </w:pPr>
      <w:r>
        <w:t>Zápis o předání a převzetí díla bude obsahovat:</w:t>
      </w:r>
    </w:p>
    <w:p w:rsidR="005A32B8" w:rsidRDefault="0026077E">
      <w:pPr>
        <w:pStyle w:val="Zkladntext1"/>
        <w:numPr>
          <w:ilvl w:val="0"/>
          <w:numId w:val="11"/>
        </w:numPr>
        <w:shd w:val="clear" w:color="auto" w:fill="auto"/>
        <w:tabs>
          <w:tab w:val="left" w:pos="740"/>
        </w:tabs>
        <w:spacing w:after="40"/>
        <w:ind w:firstLine="360"/>
      </w:pPr>
      <w:r>
        <w:t>označení předmětu díla,</w:t>
      </w:r>
    </w:p>
    <w:p w:rsidR="005A32B8" w:rsidRDefault="0026077E">
      <w:pPr>
        <w:pStyle w:val="Zkladntext1"/>
        <w:numPr>
          <w:ilvl w:val="0"/>
          <w:numId w:val="11"/>
        </w:numPr>
        <w:shd w:val="clear" w:color="auto" w:fill="auto"/>
        <w:tabs>
          <w:tab w:val="left" w:pos="740"/>
        </w:tabs>
        <w:spacing w:after="40"/>
        <w:ind w:firstLine="360"/>
      </w:pPr>
      <w:r>
        <w:t>označení objednatele a zhotovitele,</w:t>
      </w:r>
    </w:p>
    <w:p w:rsidR="005A32B8" w:rsidRDefault="0026077E">
      <w:pPr>
        <w:pStyle w:val="Zkladntext1"/>
        <w:numPr>
          <w:ilvl w:val="0"/>
          <w:numId w:val="11"/>
        </w:numPr>
        <w:shd w:val="clear" w:color="auto" w:fill="auto"/>
        <w:tabs>
          <w:tab w:val="left" w:pos="740"/>
        </w:tabs>
        <w:spacing w:after="40"/>
        <w:ind w:firstLine="360"/>
      </w:pPr>
      <w:r>
        <w:t>číslo smlouvy o dílo a datum jejího uzavření,</w:t>
      </w:r>
    </w:p>
    <w:p w:rsidR="005A32B8" w:rsidRDefault="0026077E">
      <w:pPr>
        <w:pStyle w:val="Zkladntext1"/>
        <w:numPr>
          <w:ilvl w:val="0"/>
          <w:numId w:val="11"/>
        </w:numPr>
        <w:shd w:val="clear" w:color="auto" w:fill="auto"/>
        <w:tabs>
          <w:tab w:val="left" w:pos="747"/>
        </w:tabs>
        <w:spacing w:after="40"/>
        <w:ind w:firstLine="360"/>
      </w:pPr>
      <w:r>
        <w:t>datum zahájení a dokončení prací na díle,</w:t>
      </w:r>
    </w:p>
    <w:p w:rsidR="005A32B8" w:rsidRDefault="0026077E">
      <w:pPr>
        <w:pStyle w:val="Zkladntext1"/>
        <w:numPr>
          <w:ilvl w:val="0"/>
          <w:numId w:val="11"/>
        </w:numPr>
        <w:shd w:val="clear" w:color="auto" w:fill="auto"/>
        <w:tabs>
          <w:tab w:val="left" w:pos="747"/>
        </w:tabs>
        <w:spacing w:after="40"/>
        <w:ind w:firstLine="360"/>
      </w:pPr>
      <w:r>
        <w:t>prohlášení objednatele, že dílo přejímá (nepřejímá),</w:t>
      </w:r>
    </w:p>
    <w:p w:rsidR="005A32B8" w:rsidRDefault="0026077E">
      <w:pPr>
        <w:pStyle w:val="Zkladntext1"/>
        <w:numPr>
          <w:ilvl w:val="0"/>
          <w:numId w:val="11"/>
        </w:numPr>
        <w:shd w:val="clear" w:color="auto" w:fill="auto"/>
        <w:tabs>
          <w:tab w:val="left" w:pos="747"/>
        </w:tabs>
        <w:spacing w:after="40"/>
        <w:ind w:firstLine="360"/>
      </w:pPr>
      <w:r>
        <w:t>datum a místo sepsání zápisu,</w:t>
      </w:r>
    </w:p>
    <w:p w:rsidR="005A32B8" w:rsidRDefault="0026077E">
      <w:pPr>
        <w:pStyle w:val="Zkladntext1"/>
        <w:numPr>
          <w:ilvl w:val="0"/>
          <w:numId w:val="11"/>
        </w:numPr>
        <w:shd w:val="clear" w:color="auto" w:fill="auto"/>
        <w:tabs>
          <w:tab w:val="left" w:pos="747"/>
        </w:tabs>
        <w:ind w:firstLine="360"/>
      </w:pPr>
      <w:r>
        <w:t>jména a podpisy zástupců objednatele a zhotovitele.</w:t>
      </w:r>
    </w:p>
    <w:p w:rsidR="005A32B8" w:rsidRDefault="0026077E">
      <w:pPr>
        <w:pStyle w:val="Zkladntext1"/>
        <w:numPr>
          <w:ilvl w:val="0"/>
          <w:numId w:val="10"/>
        </w:numPr>
        <w:shd w:val="clear" w:color="auto" w:fill="auto"/>
        <w:tabs>
          <w:tab w:val="left" w:pos="358"/>
        </w:tabs>
        <w:ind w:left="360" w:hanging="360"/>
      </w:pPr>
      <w:r>
        <w:t>Zhotovitel a objednatel jsou oprávněni uvést v zápisu o předání a převzetí díla cokoliv, co budou považovat za nutné.</w:t>
      </w:r>
    </w:p>
    <w:p w:rsidR="005A32B8" w:rsidRDefault="0026077E">
      <w:pPr>
        <w:pStyle w:val="Zkladntext1"/>
        <w:numPr>
          <w:ilvl w:val="0"/>
          <w:numId w:val="10"/>
        </w:numPr>
        <w:shd w:val="clear" w:color="auto" w:fill="auto"/>
        <w:tabs>
          <w:tab w:val="left" w:pos="362"/>
        </w:tabs>
        <w:spacing w:after="460"/>
        <w:ind w:left="360" w:hanging="360"/>
      </w:pPr>
      <w:r>
        <w:t>Vlastnické právo k věcem, které budou výstupem díla a nebezpečí škody na nich přechází na objednatele dnem převzetí díla objednatelem.</w:t>
      </w:r>
    </w:p>
    <w:p w:rsidR="005A32B8" w:rsidRDefault="0026077E">
      <w:pPr>
        <w:pStyle w:val="Nadpis20"/>
        <w:keepNext/>
        <w:keepLines/>
        <w:shd w:val="clear" w:color="auto" w:fill="auto"/>
      </w:pPr>
      <w:bookmarkStart w:id="18" w:name="bookmark20"/>
      <w:bookmarkStart w:id="19" w:name="bookmark21"/>
      <w:r>
        <w:t>VIII.</w:t>
      </w:r>
      <w:bookmarkEnd w:id="18"/>
      <w:bookmarkEnd w:id="19"/>
    </w:p>
    <w:p w:rsidR="005A32B8" w:rsidRDefault="0026077E">
      <w:pPr>
        <w:pStyle w:val="Nadpis20"/>
        <w:keepNext/>
        <w:keepLines/>
        <w:shd w:val="clear" w:color="auto" w:fill="auto"/>
        <w:spacing w:after="100"/>
      </w:pPr>
      <w:bookmarkStart w:id="20" w:name="bookmark22"/>
      <w:bookmarkStart w:id="21" w:name="bookmark23"/>
      <w:r>
        <w:t>Platební a fakturační podmínky</w:t>
      </w:r>
      <w:bookmarkEnd w:id="20"/>
      <w:bookmarkEnd w:id="21"/>
    </w:p>
    <w:p w:rsidR="005A32B8" w:rsidRDefault="0026077E">
      <w:pPr>
        <w:pStyle w:val="Zkladntext1"/>
        <w:numPr>
          <w:ilvl w:val="0"/>
          <w:numId w:val="12"/>
        </w:numPr>
        <w:shd w:val="clear" w:color="auto" w:fill="auto"/>
        <w:tabs>
          <w:tab w:val="left" w:pos="353"/>
        </w:tabs>
      </w:pPr>
      <w:r>
        <w:t>Zálohové platby nebudou poskytovány.</w:t>
      </w:r>
    </w:p>
    <w:p w:rsidR="005A32B8" w:rsidRDefault="0026077E">
      <w:pPr>
        <w:pStyle w:val="Zkladntext1"/>
        <w:numPr>
          <w:ilvl w:val="0"/>
          <w:numId w:val="12"/>
        </w:numPr>
        <w:shd w:val="clear" w:color="auto" w:fill="auto"/>
        <w:tabs>
          <w:tab w:val="left" w:pos="355"/>
        </w:tabs>
        <w:spacing w:after="40"/>
        <w:ind w:left="360" w:hanging="360"/>
        <w:jc w:val="both"/>
      </w:pPr>
      <w:r>
        <w:rPr>
          <w:b/>
          <w:bCs/>
        </w:rPr>
        <w:t xml:space="preserve">Je-li zhotovitel plátcem DPH, </w:t>
      </w:r>
      <w:r>
        <w:t xml:space="preserve">bude podkladem pro úhradu ceny za dílo faktura, která bude mít náležitosti daňového dokladu dle zákona o DPH a náležitosti stanovené dalšími obecně závaznými právními předpisy. </w:t>
      </w:r>
      <w:r>
        <w:rPr>
          <w:b/>
          <w:bCs/>
        </w:rPr>
        <w:t xml:space="preserve">Není-li zhotovitel plátcem DPH, </w:t>
      </w:r>
      <w:r>
        <w:t>bude podkladem pro úhradu ceny za dílo faktura, která bude mít náležitosti účetního dokladu dle zákona č. 563/1991 Sb., o účetnictví, ve znění pozdějších předpisů a náležitosti stanovené dalšími obecně závaznými právními předpisy. Faktura musí dále obsahovat:</w:t>
      </w:r>
    </w:p>
    <w:p w:rsidR="005A32B8" w:rsidRDefault="0026077E">
      <w:pPr>
        <w:pStyle w:val="Zkladntext1"/>
        <w:numPr>
          <w:ilvl w:val="0"/>
          <w:numId w:val="13"/>
        </w:numPr>
        <w:shd w:val="clear" w:color="auto" w:fill="auto"/>
        <w:tabs>
          <w:tab w:val="left" w:pos="736"/>
        </w:tabs>
        <w:spacing w:after="40"/>
        <w:ind w:firstLine="360"/>
        <w:jc w:val="both"/>
      </w:pPr>
      <w:r>
        <w:t>číslo smlouvy objednatele, IČO objednatele,</w:t>
      </w:r>
    </w:p>
    <w:p w:rsidR="005A32B8" w:rsidRDefault="0026077E">
      <w:pPr>
        <w:pStyle w:val="Zkladntext1"/>
        <w:numPr>
          <w:ilvl w:val="0"/>
          <w:numId w:val="13"/>
        </w:numPr>
        <w:shd w:val="clear" w:color="auto" w:fill="auto"/>
        <w:tabs>
          <w:tab w:val="left" w:pos="740"/>
        </w:tabs>
        <w:spacing w:after="40"/>
        <w:ind w:firstLine="360"/>
      </w:pPr>
      <w:r>
        <w:t>předmět smlouvy, tj. text „Zhotovení studie proveditelnosti",</w:t>
      </w:r>
    </w:p>
    <w:p w:rsidR="005A32B8" w:rsidRDefault="0026077E">
      <w:pPr>
        <w:pStyle w:val="Zkladntext1"/>
        <w:numPr>
          <w:ilvl w:val="0"/>
          <w:numId w:val="13"/>
        </w:numPr>
        <w:shd w:val="clear" w:color="auto" w:fill="auto"/>
        <w:tabs>
          <w:tab w:val="left" w:pos="760"/>
        </w:tabs>
        <w:spacing w:after="40"/>
        <w:ind w:left="740" w:hanging="360"/>
        <w:jc w:val="both"/>
      </w:pPr>
      <w:r>
        <w:t>označení banky a číslo účtu, na který musí být zaplaceno (pokud je číslo účtu odlišné od čísla uvedeného v čl. I odst. 2, je zhotovitel povinen o této skutečnosti v souladu s čl. II odst. 3 této smlouvy informovat objednatele),</w:t>
      </w:r>
    </w:p>
    <w:p w:rsidR="005A32B8" w:rsidRDefault="0026077E">
      <w:pPr>
        <w:pStyle w:val="Zkladntext1"/>
        <w:numPr>
          <w:ilvl w:val="0"/>
          <w:numId w:val="13"/>
        </w:numPr>
        <w:shd w:val="clear" w:color="auto" w:fill="auto"/>
        <w:tabs>
          <w:tab w:val="left" w:pos="747"/>
        </w:tabs>
        <w:spacing w:after="40"/>
        <w:ind w:firstLine="360"/>
      </w:pPr>
      <w:r>
        <w:t>lhůtu splatnosti faktury,</w:t>
      </w:r>
    </w:p>
    <w:p w:rsidR="005A32B8" w:rsidRDefault="0026077E">
      <w:pPr>
        <w:pStyle w:val="Zkladntext1"/>
        <w:numPr>
          <w:ilvl w:val="0"/>
          <w:numId w:val="13"/>
        </w:numPr>
        <w:shd w:val="clear" w:color="auto" w:fill="auto"/>
        <w:tabs>
          <w:tab w:val="left" w:pos="747"/>
        </w:tabs>
        <w:spacing w:after="40"/>
        <w:ind w:firstLine="360"/>
        <w:jc w:val="both"/>
      </w:pPr>
      <w:r>
        <w:t>označení osoby, která fakturu vyhotovila, včetně jejího podpisu a kontaktního telefonu,</w:t>
      </w:r>
    </w:p>
    <w:p w:rsidR="005A32B8" w:rsidRDefault="0026077E">
      <w:pPr>
        <w:pStyle w:val="Zkladntext1"/>
        <w:numPr>
          <w:ilvl w:val="0"/>
          <w:numId w:val="13"/>
        </w:numPr>
        <w:shd w:val="clear" w:color="auto" w:fill="auto"/>
        <w:tabs>
          <w:tab w:val="left" w:pos="747"/>
        </w:tabs>
        <w:ind w:firstLine="360"/>
      </w:pPr>
      <w:r>
        <w:t>zápis o předání a převzetí díla.</w:t>
      </w:r>
    </w:p>
    <w:p w:rsidR="005A32B8" w:rsidRDefault="0026077E">
      <w:pPr>
        <w:pStyle w:val="Zkladntext1"/>
        <w:numPr>
          <w:ilvl w:val="0"/>
          <w:numId w:val="12"/>
        </w:numPr>
        <w:shd w:val="clear" w:color="auto" w:fill="auto"/>
        <w:tabs>
          <w:tab w:val="left" w:pos="355"/>
        </w:tabs>
      </w:pPr>
      <w:r>
        <w:t>Povinnost zaplatit cenu za dílo je splněna dnem odepsání příslušné částky z účtu objednatele.</w:t>
      </w:r>
    </w:p>
    <w:p w:rsidR="005A32B8" w:rsidRDefault="0026077E">
      <w:pPr>
        <w:pStyle w:val="Zkladntext1"/>
        <w:numPr>
          <w:ilvl w:val="0"/>
          <w:numId w:val="12"/>
        </w:numPr>
        <w:shd w:val="clear" w:color="auto" w:fill="auto"/>
        <w:tabs>
          <w:tab w:val="left" w:pos="358"/>
        </w:tabs>
        <w:spacing w:after="40"/>
        <w:ind w:left="360" w:hanging="360"/>
        <w:jc w:val="both"/>
        <w:sectPr w:rsidR="005A32B8">
          <w:footerReference w:type="even" r:id="rId10"/>
          <w:footerReference w:type="default" r:id="rId11"/>
          <w:footerReference w:type="first" r:id="rId12"/>
          <w:pgSz w:w="11900" w:h="16840"/>
          <w:pgMar w:top="1373" w:right="707" w:bottom="1537" w:left="929" w:header="0" w:footer="3" w:gutter="0"/>
          <w:cols w:space="720"/>
          <w:noEndnote/>
          <w:titlePg/>
          <w:docGrid w:linePitch="360"/>
        </w:sectPr>
      </w:pPr>
      <w:r>
        <w:t>Lhůta splatnosti faktury činí 30 kalendářních dnů ode dne jejího doručení objednateli. Doručení faktury se provede osobně oproti podpisu zmocněné osoby objednatele nebo doručenkou prostřednictvím provozovatele poštovních služeb.</w:t>
      </w:r>
    </w:p>
    <w:p w:rsidR="005A32B8" w:rsidRDefault="0026077E">
      <w:pPr>
        <w:pStyle w:val="Zkladntext1"/>
        <w:numPr>
          <w:ilvl w:val="0"/>
          <w:numId w:val="12"/>
        </w:numPr>
        <w:shd w:val="clear" w:color="auto" w:fill="auto"/>
        <w:tabs>
          <w:tab w:val="left" w:pos="352"/>
        </w:tabs>
        <w:spacing w:after="120"/>
        <w:ind w:left="360" w:hanging="360"/>
        <w:jc w:val="both"/>
      </w:pPr>
      <w:r>
        <w:t>Nebude-li faktura obsahovat některou povinnou nebo dohodnutou náležitost nebo bude-li chybně vyúčtována cena nebo DPH, je objednatel oprávněn fakturu před uplynutím lhůty splatnosti vrátit druhé smluvní straně k provedení opravy s vyznačením důvodu vrácení. Zhotovitel provede opravu faktury a doručí ji zpět objednateli. Vrácením vadné faktury zhotoviteli přestává běžet původní lhůta splatnosti. Nová lhůta splatnosti běží ode dne doručení opravené faktury objednateli.</w:t>
      </w:r>
    </w:p>
    <w:p w:rsidR="005A32B8" w:rsidRDefault="0026077E">
      <w:pPr>
        <w:pStyle w:val="Zkladntext1"/>
        <w:numPr>
          <w:ilvl w:val="0"/>
          <w:numId w:val="12"/>
        </w:numPr>
        <w:shd w:val="clear" w:color="auto" w:fill="auto"/>
        <w:tabs>
          <w:tab w:val="left" w:pos="352"/>
        </w:tabs>
        <w:spacing w:after="60"/>
        <w:ind w:left="360" w:hanging="360"/>
        <w:jc w:val="both"/>
      </w:pPr>
      <w:r>
        <w:t xml:space="preserve">Je-li zhotovitel plátcem DPH, uplatní objednatel institut zvláštního způsobu zajištění daně dle § 109a zákona o DPH a hodnotu plnění odpovídající dani z přidané hodnoty uhradí v termínu splatnosti faktury </w:t>
      </w:r>
      <w:r>
        <w:lastRenderedPageBreak/>
        <w:t>stanoveném dle smlouvy přímo na osobní depozitní účet zhotovitele vedený u místně příslušného správce daně v případě, že:</w:t>
      </w:r>
    </w:p>
    <w:p w:rsidR="005A32B8" w:rsidRDefault="0026077E">
      <w:pPr>
        <w:pStyle w:val="Zkladntext1"/>
        <w:numPr>
          <w:ilvl w:val="0"/>
          <w:numId w:val="14"/>
        </w:numPr>
        <w:shd w:val="clear" w:color="auto" w:fill="auto"/>
        <w:tabs>
          <w:tab w:val="left" w:pos="739"/>
        </w:tabs>
        <w:spacing w:after="60"/>
        <w:ind w:left="720" w:hanging="340"/>
        <w:jc w:val="both"/>
      </w:pPr>
      <w:r>
        <w:t>zhotovitel bude ke dni poskytnutí úplaty nebo ke dni uskutečnění zdanitelného plnění zveřejněn v aplikaci „Registr DPH" jako nespolehlivý plátce, nebo</w:t>
      </w:r>
    </w:p>
    <w:p w:rsidR="005A32B8" w:rsidRDefault="0026077E">
      <w:pPr>
        <w:pStyle w:val="Zkladntext1"/>
        <w:numPr>
          <w:ilvl w:val="0"/>
          <w:numId w:val="14"/>
        </w:numPr>
        <w:shd w:val="clear" w:color="auto" w:fill="auto"/>
        <w:tabs>
          <w:tab w:val="left" w:pos="739"/>
        </w:tabs>
        <w:spacing w:after="60"/>
        <w:ind w:left="720" w:hanging="340"/>
        <w:jc w:val="both"/>
      </w:pPr>
      <w:r>
        <w:t>zhotovitel bude ke dni poskytnutí úplaty nebo ke dni uskutečnění zdanitelného plnění v insolvenčním řízení, nebo</w:t>
      </w:r>
    </w:p>
    <w:p w:rsidR="005A32B8" w:rsidRDefault="0026077E">
      <w:pPr>
        <w:pStyle w:val="Zkladntext1"/>
        <w:numPr>
          <w:ilvl w:val="0"/>
          <w:numId w:val="14"/>
        </w:numPr>
        <w:shd w:val="clear" w:color="auto" w:fill="auto"/>
        <w:tabs>
          <w:tab w:val="left" w:pos="739"/>
        </w:tabs>
        <w:spacing w:after="120"/>
        <w:ind w:left="720" w:hanging="340"/>
        <w:jc w:val="both"/>
      </w:pPr>
      <w:r>
        <w:t>bankovní účet zhotovitele určený k úhradě plnění uvedený na faktuře nebude správcem daně zveřejněn v aplikaci „Registr DPH".</w:t>
      </w:r>
    </w:p>
    <w:p w:rsidR="005A32B8" w:rsidRDefault="0026077E">
      <w:pPr>
        <w:pStyle w:val="Zkladntext1"/>
        <w:shd w:val="clear" w:color="auto" w:fill="auto"/>
        <w:spacing w:after="120"/>
        <w:ind w:left="360" w:firstLine="20"/>
        <w:jc w:val="both"/>
      </w:pPr>
      <w: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rsidR="005A32B8" w:rsidRDefault="0026077E">
      <w:pPr>
        <w:pStyle w:val="Zkladntext1"/>
        <w:numPr>
          <w:ilvl w:val="0"/>
          <w:numId w:val="12"/>
        </w:numPr>
        <w:shd w:val="clear" w:color="auto" w:fill="auto"/>
        <w:tabs>
          <w:tab w:val="left" w:pos="352"/>
        </w:tabs>
        <w:spacing w:after="60"/>
        <w:ind w:left="360" w:hanging="360"/>
        <w:jc w:val="both"/>
      </w:pPr>
      <w:r>
        <w:t>Objednatel požaduje, aby zhotovitel při realizaci předmětu plnění této smlouvy zajistil rovnocenné platební podmínky, jako má sjednány zhotovitel s objednatelem, a to následovně:</w:t>
      </w:r>
    </w:p>
    <w:p w:rsidR="005A32B8" w:rsidRDefault="0026077E">
      <w:pPr>
        <w:pStyle w:val="Zkladntext1"/>
        <w:shd w:val="clear" w:color="auto" w:fill="auto"/>
        <w:spacing w:after="120"/>
        <w:ind w:left="440" w:hanging="60"/>
        <w:jc w:val="both"/>
      </w:pPr>
      <w:r>
        <w:t>Zhotovitel se zavazuje ujednat si s dalšími osobami, které se na jeho straně podílejí na realizaci předmětu plnění, a jsou podnikateli (dále jen „smluvní partneři zhotovitele"), stejnou nebo kratší dobu splatnosti daňových dokladů, jaká je sjednána v této smlouvě. Zhotovitel se zavazuje na písemnou výzvu předložit Objednateli do tří pracovních dnů od doručení výzvy smluvní dokumentaci (včetně jejich případných změn) se smluvními partnery zhotovitele uvedenými ve výzvě Objednatele, ze kterých bude vyplývat splnění povinnosti zhotovitele dle předchozí věty. Předkládaná smluvní dokumentace bude anonymizována tak, aby neobsahovala osobní údaje či obchodní tajemství dodavatele či smluvních partnerů Zhotovitele; musí z ní však vždy být zřejmé splnění povinnosti zhotovitele dle tohoto odstavce smlouvy.</w:t>
      </w:r>
    </w:p>
    <w:p w:rsidR="005A32B8" w:rsidRDefault="0026077E">
      <w:pPr>
        <w:pStyle w:val="Zkladntext1"/>
        <w:numPr>
          <w:ilvl w:val="0"/>
          <w:numId w:val="12"/>
        </w:numPr>
        <w:shd w:val="clear" w:color="auto" w:fill="auto"/>
        <w:tabs>
          <w:tab w:val="left" w:pos="352"/>
        </w:tabs>
        <w:spacing w:after="360"/>
        <w:ind w:left="360" w:hanging="360"/>
        <w:jc w:val="both"/>
      </w:pPr>
      <w:r>
        <w:t>Zhotovitel se zavazuje uhradit smluvní pokutu ve výši 10.000 Kč za každý byť i započatý den prodlení se splněním povinnosti předložit smluvní dokumentaci dle předchozího odstavce této smlouvy. Zhotovitel se dále zavazuje uhradit smluvní pokutu ve výši 10.000 Kč za každý byť i započatý den, po který porušil svou povinnost mít se smluvními partnery zhotovitele stejnou nebo kratší dobu splatnosti daňových dokladů, jaká je sjednána v této smlouvě. Smluvní sankce dle tohoto odstavce smlouvy lze v případě postupného porušení obou povinností zhotovitele sčítat</w:t>
      </w:r>
    </w:p>
    <w:p w:rsidR="005A32B8" w:rsidRDefault="0026077E">
      <w:pPr>
        <w:pStyle w:val="Nadpis20"/>
        <w:keepNext/>
        <w:keepLines/>
        <w:shd w:val="clear" w:color="auto" w:fill="auto"/>
      </w:pPr>
      <w:bookmarkStart w:id="22" w:name="bookmark24"/>
      <w:bookmarkStart w:id="23" w:name="bookmark25"/>
      <w:r>
        <w:t>IX.</w:t>
      </w:r>
      <w:bookmarkEnd w:id="22"/>
      <w:bookmarkEnd w:id="23"/>
    </w:p>
    <w:p w:rsidR="005A32B8" w:rsidRDefault="0026077E">
      <w:pPr>
        <w:pStyle w:val="Nadpis20"/>
        <w:keepNext/>
        <w:keepLines/>
        <w:shd w:val="clear" w:color="auto" w:fill="auto"/>
        <w:spacing w:after="120"/>
      </w:pPr>
      <w:bookmarkStart w:id="24" w:name="bookmark26"/>
      <w:bookmarkStart w:id="25" w:name="bookmark27"/>
      <w:r>
        <w:t>Práva z vadného plnění</w:t>
      </w:r>
      <w:bookmarkEnd w:id="24"/>
      <w:bookmarkEnd w:id="25"/>
    </w:p>
    <w:p w:rsidR="005A32B8" w:rsidRDefault="0026077E">
      <w:pPr>
        <w:pStyle w:val="Zkladntext1"/>
        <w:numPr>
          <w:ilvl w:val="0"/>
          <w:numId w:val="15"/>
        </w:numPr>
        <w:shd w:val="clear" w:color="auto" w:fill="auto"/>
        <w:tabs>
          <w:tab w:val="left" w:pos="352"/>
        </w:tabs>
        <w:spacing w:after="120"/>
        <w:jc w:val="both"/>
      </w:pPr>
      <w:r>
        <w:t>Dílo má vadu, jestliže neodpovídá požadavkům uvedeným v této smlouvě.</w:t>
      </w:r>
    </w:p>
    <w:p w:rsidR="005A32B8" w:rsidRDefault="0026077E">
      <w:pPr>
        <w:pStyle w:val="Zkladntext1"/>
        <w:numPr>
          <w:ilvl w:val="0"/>
          <w:numId w:val="15"/>
        </w:numPr>
        <w:shd w:val="clear" w:color="auto" w:fill="auto"/>
        <w:tabs>
          <w:tab w:val="left" w:pos="352"/>
        </w:tabs>
        <w:spacing w:after="120"/>
        <w:ind w:left="360" w:hanging="360"/>
        <w:jc w:val="both"/>
      </w:pPr>
      <w: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 neprokáže-li zhotovitel opak.</w:t>
      </w:r>
    </w:p>
    <w:p w:rsidR="005A32B8" w:rsidRDefault="0026077E">
      <w:pPr>
        <w:pStyle w:val="Zkladntext1"/>
        <w:numPr>
          <w:ilvl w:val="0"/>
          <w:numId w:val="15"/>
        </w:numPr>
        <w:shd w:val="clear" w:color="auto" w:fill="auto"/>
        <w:tabs>
          <w:tab w:val="left" w:pos="352"/>
        </w:tabs>
        <w:spacing w:after="120"/>
        <w:jc w:val="both"/>
      </w:pPr>
      <w:r>
        <w:t>Vady díla dle odst. 2 tohoto článku smlouvy budou zhotovitelem odstraněny bezplatně.</w:t>
      </w:r>
    </w:p>
    <w:p w:rsidR="005A32B8" w:rsidRDefault="0026077E">
      <w:pPr>
        <w:pStyle w:val="Zkladntext1"/>
        <w:numPr>
          <w:ilvl w:val="0"/>
          <w:numId w:val="15"/>
        </w:numPr>
        <w:shd w:val="clear" w:color="auto" w:fill="auto"/>
        <w:tabs>
          <w:tab w:val="left" w:pos="362"/>
        </w:tabs>
        <w:spacing w:after="0"/>
        <w:ind w:left="380" w:hanging="380"/>
        <w:jc w:val="both"/>
      </w:pPr>
      <w:r>
        <w:t>Veškeré vady díla je objednatel povinen uplatnit u zhotovitele bez zbytečného odkladu poté, kdy vadu zjistil, a to formou písemného oznámení (postačí e-mailem), obsahujícím co nejpodrobnější specifikaci zjištěné vady. Objednatel bude vady díla oznamovat na:</w:t>
      </w:r>
    </w:p>
    <w:p w:rsidR="005A32B8" w:rsidRDefault="0026077E">
      <w:pPr>
        <w:pStyle w:val="Zkladntext1"/>
        <w:numPr>
          <w:ilvl w:val="0"/>
          <w:numId w:val="9"/>
        </w:numPr>
        <w:shd w:val="clear" w:color="auto" w:fill="auto"/>
        <w:tabs>
          <w:tab w:val="left" w:pos="1053"/>
          <w:tab w:val="left" w:pos="3716"/>
        </w:tabs>
        <w:spacing w:after="0"/>
        <w:ind w:firstLine="600"/>
        <w:jc w:val="both"/>
      </w:pPr>
      <w:r>
        <w:t>e-mail:</w:t>
      </w:r>
      <w:r>
        <w:tab/>
      </w:r>
      <w:hyperlink r:id="rId13" w:history="1">
        <w:proofErr w:type="spellStart"/>
        <w:r w:rsidR="00EC1B88">
          <w:rPr>
            <w:lang w:val="en-US" w:eastAsia="en-US" w:bidi="en-US"/>
          </w:rPr>
          <w:t>xxxxxxxxxxxxxxxx</w:t>
        </w:r>
        <w:proofErr w:type="spellEnd"/>
      </w:hyperlink>
      <w:r>
        <w:rPr>
          <w:lang w:val="en-US" w:eastAsia="en-US" w:bidi="en-US"/>
        </w:rPr>
        <w:t xml:space="preserve">, </w:t>
      </w:r>
      <w:r>
        <w:t>nebo</w:t>
      </w:r>
    </w:p>
    <w:p w:rsidR="005A32B8" w:rsidRDefault="0026077E">
      <w:pPr>
        <w:pStyle w:val="Zkladntext1"/>
        <w:numPr>
          <w:ilvl w:val="0"/>
          <w:numId w:val="9"/>
        </w:numPr>
        <w:shd w:val="clear" w:color="auto" w:fill="auto"/>
        <w:tabs>
          <w:tab w:val="left" w:pos="1053"/>
          <w:tab w:val="left" w:pos="3716"/>
        </w:tabs>
        <w:spacing w:after="0"/>
        <w:ind w:firstLine="600"/>
        <w:jc w:val="both"/>
      </w:pPr>
      <w:r>
        <w:t>adresu:</w:t>
      </w:r>
      <w:r>
        <w:tab/>
        <w:t xml:space="preserve">Ernst &amp; </w:t>
      </w:r>
      <w:r>
        <w:rPr>
          <w:lang w:val="en-US" w:eastAsia="en-US" w:bidi="en-US"/>
        </w:rPr>
        <w:t xml:space="preserve">Young, </w:t>
      </w:r>
      <w:r>
        <w:t>s.r.o., Na Florenci 2116/15, 110 00 Praha 1 -</w:t>
      </w:r>
    </w:p>
    <w:p w:rsidR="005A32B8" w:rsidRDefault="0026077E">
      <w:pPr>
        <w:pStyle w:val="Zkladntext1"/>
        <w:shd w:val="clear" w:color="auto" w:fill="auto"/>
        <w:spacing w:after="0"/>
        <w:ind w:left="1020"/>
      </w:pPr>
      <w:r>
        <w:t>Nové Město, nebo</w:t>
      </w:r>
    </w:p>
    <w:p w:rsidR="005A32B8" w:rsidRDefault="0026077E">
      <w:pPr>
        <w:pStyle w:val="Zkladntext1"/>
        <w:numPr>
          <w:ilvl w:val="0"/>
          <w:numId w:val="9"/>
        </w:numPr>
        <w:shd w:val="clear" w:color="auto" w:fill="auto"/>
        <w:tabs>
          <w:tab w:val="left" w:pos="1053"/>
          <w:tab w:val="left" w:pos="3716"/>
        </w:tabs>
        <w:ind w:firstLine="600"/>
        <w:jc w:val="both"/>
      </w:pPr>
      <w:r>
        <w:t>do datové schránky:</w:t>
      </w:r>
      <w:r>
        <w:tab/>
        <w:t>h8e4h2m</w:t>
      </w:r>
    </w:p>
    <w:p w:rsidR="005A32B8" w:rsidRDefault="0026077E">
      <w:pPr>
        <w:pStyle w:val="Zkladntext1"/>
        <w:numPr>
          <w:ilvl w:val="0"/>
          <w:numId w:val="15"/>
        </w:numPr>
        <w:shd w:val="clear" w:color="auto" w:fill="auto"/>
        <w:tabs>
          <w:tab w:val="left" w:pos="362"/>
        </w:tabs>
        <w:ind w:left="380" w:hanging="380"/>
        <w:jc w:val="both"/>
      </w:pPr>
      <w:r>
        <w:t xml:space="preserve">Objednatel má právo na odstranění vady opravou; je-li vadné plnění podstatným porušením smlouvy, </w:t>
      </w:r>
      <w:r>
        <w:lastRenderedPageBreak/>
        <w:t>má také právo od smlouvy odstoupit. Právo volby plnění má objednatel.</w:t>
      </w:r>
    </w:p>
    <w:p w:rsidR="005A32B8" w:rsidRDefault="0026077E">
      <w:pPr>
        <w:pStyle w:val="Zkladntext1"/>
        <w:numPr>
          <w:ilvl w:val="0"/>
          <w:numId w:val="15"/>
        </w:numPr>
        <w:shd w:val="clear" w:color="auto" w:fill="auto"/>
        <w:tabs>
          <w:tab w:val="left" w:pos="362"/>
        </w:tabs>
        <w:ind w:left="380" w:hanging="380"/>
        <w:jc w:val="both"/>
      </w:pPr>
      <w:r>
        <w:t>Zhotovitel je povinen odstranit vadu díla nejpozději do 5 pracovních dnů od jejího oznámení objednatelem, pokud se smluvní strany v konkrétním případě nedohodnou písemně jinak.</w:t>
      </w:r>
    </w:p>
    <w:p w:rsidR="005A32B8" w:rsidRDefault="0026077E">
      <w:pPr>
        <w:pStyle w:val="Zkladntext1"/>
        <w:numPr>
          <w:ilvl w:val="0"/>
          <w:numId w:val="15"/>
        </w:numPr>
        <w:shd w:val="clear" w:color="auto" w:fill="auto"/>
        <w:tabs>
          <w:tab w:val="left" w:pos="362"/>
        </w:tabs>
        <w:jc w:val="both"/>
      </w:pPr>
      <w:r>
        <w:t>Provedenou opravu vady díla zhotovitel objednateli předá písemným protokolem.</w:t>
      </w:r>
    </w:p>
    <w:p w:rsidR="005A32B8" w:rsidRDefault="0026077E">
      <w:pPr>
        <w:pStyle w:val="Zkladntext1"/>
        <w:numPr>
          <w:ilvl w:val="0"/>
          <w:numId w:val="15"/>
        </w:numPr>
        <w:shd w:val="clear" w:color="auto" w:fill="auto"/>
        <w:tabs>
          <w:tab w:val="left" w:pos="362"/>
        </w:tabs>
        <w:ind w:left="380" w:hanging="380"/>
        <w:jc w:val="both"/>
      </w:pPr>
      <w:r>
        <w:t>Pokud zhotovitel neodstraní vadu díla ve lhůtě uvedené v odst. 6 tohoto článku smlouvy, vyzve jej objednatel 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postupovat přiměřeně s péčí řádného hospodáře a takovým způsobem, který je pro odstranění vady díla obvyklý a běžný.</w:t>
      </w:r>
    </w:p>
    <w:p w:rsidR="005A32B8" w:rsidRDefault="0026077E">
      <w:pPr>
        <w:pStyle w:val="Zkladntext1"/>
        <w:numPr>
          <w:ilvl w:val="0"/>
          <w:numId w:val="15"/>
        </w:numPr>
        <w:shd w:val="clear" w:color="auto" w:fill="auto"/>
        <w:tabs>
          <w:tab w:val="left" w:pos="362"/>
        </w:tabs>
        <w:spacing w:after="360"/>
        <w:ind w:left="380" w:hanging="380"/>
        <w:jc w:val="both"/>
      </w:pPr>
      <w:r>
        <w:t>Zhotovitel je povinen uhradit objednateli škodu, která mu vznikla vadným plněním, a to v plné výši. Zhotovitel rovněž objednateli uhradí náklady vzniklé při uplatňování práv z vadného plnění.</w:t>
      </w:r>
    </w:p>
    <w:p w:rsidR="005A32B8" w:rsidRDefault="0026077E">
      <w:pPr>
        <w:pStyle w:val="Nadpis20"/>
        <w:keepNext/>
        <w:keepLines/>
        <w:shd w:val="clear" w:color="auto" w:fill="auto"/>
      </w:pPr>
      <w:bookmarkStart w:id="26" w:name="bookmark28"/>
      <w:bookmarkStart w:id="27" w:name="bookmark29"/>
      <w:r>
        <w:t>X.</w:t>
      </w:r>
      <w:bookmarkEnd w:id="26"/>
      <w:bookmarkEnd w:id="27"/>
    </w:p>
    <w:p w:rsidR="005A32B8" w:rsidRDefault="0026077E">
      <w:pPr>
        <w:pStyle w:val="Nadpis20"/>
        <w:keepNext/>
        <w:keepLines/>
        <w:shd w:val="clear" w:color="auto" w:fill="auto"/>
        <w:spacing w:after="100"/>
      </w:pPr>
      <w:bookmarkStart w:id="28" w:name="bookmark30"/>
      <w:bookmarkStart w:id="29" w:name="bookmark31"/>
      <w:r>
        <w:t>Sankce</w:t>
      </w:r>
      <w:bookmarkEnd w:id="28"/>
      <w:bookmarkEnd w:id="29"/>
    </w:p>
    <w:p w:rsidR="005A32B8" w:rsidRDefault="0026077E">
      <w:pPr>
        <w:pStyle w:val="Zkladntext1"/>
        <w:numPr>
          <w:ilvl w:val="0"/>
          <w:numId w:val="16"/>
        </w:numPr>
        <w:shd w:val="clear" w:color="auto" w:fill="auto"/>
        <w:tabs>
          <w:tab w:val="left" w:pos="355"/>
        </w:tabs>
        <w:ind w:left="380" w:hanging="380"/>
        <w:jc w:val="both"/>
      </w:pPr>
      <w:r>
        <w:t>V případě, že zhotovitel neprovede dílo včas, je povinen zaplatit objednateli smluvní pokutu ve výši 0,3 % z ceny za dílo bez DPH dle čl. IV odst. 1 této smlouvy, a to za každý započatý den prodlení.</w:t>
      </w:r>
    </w:p>
    <w:p w:rsidR="005A32B8" w:rsidRDefault="0026077E">
      <w:pPr>
        <w:pStyle w:val="Zkladntext1"/>
        <w:numPr>
          <w:ilvl w:val="0"/>
          <w:numId w:val="16"/>
        </w:numPr>
        <w:shd w:val="clear" w:color="auto" w:fill="auto"/>
        <w:tabs>
          <w:tab w:val="left" w:pos="358"/>
        </w:tabs>
        <w:ind w:left="380" w:hanging="380"/>
        <w:jc w:val="both"/>
      </w:pPr>
      <w:r>
        <w:t>Pokud zhotovitel neodstraní vadu díla ve lhůtě uvedené v čl. IX odst. 6 této smlouvy, je povinen zaplatit objednateli smluvní pokutu ve výši 0,25 % z ceny za dílo bez DPH dle čl. IV odst. 1 této smlouvy, a to za každý započatý den prodlení.</w:t>
      </w:r>
    </w:p>
    <w:p w:rsidR="005A32B8" w:rsidRDefault="0026077E">
      <w:pPr>
        <w:pStyle w:val="Zkladntext1"/>
        <w:numPr>
          <w:ilvl w:val="0"/>
          <w:numId w:val="16"/>
        </w:numPr>
        <w:shd w:val="clear" w:color="auto" w:fill="auto"/>
        <w:tabs>
          <w:tab w:val="left" w:pos="358"/>
        </w:tabs>
        <w:ind w:left="380" w:hanging="380"/>
        <w:jc w:val="both"/>
      </w:pPr>
      <w:r>
        <w:t>V případě porušení povinnosti zhotovitelem dle čl. VIII odst. 7 této smlouvy je zhotovitel povinen zaplatit objednateli smluvní pokutu ve výši 5.000 Kč, a to za každý zjištěný případ.</w:t>
      </w:r>
    </w:p>
    <w:p w:rsidR="005A32B8" w:rsidRDefault="0026077E">
      <w:pPr>
        <w:pStyle w:val="Zkladntext1"/>
        <w:numPr>
          <w:ilvl w:val="0"/>
          <w:numId w:val="16"/>
        </w:numPr>
        <w:shd w:val="clear" w:color="auto" w:fill="auto"/>
        <w:tabs>
          <w:tab w:val="left" w:pos="362"/>
        </w:tabs>
        <w:ind w:left="380" w:hanging="380"/>
        <w:jc w:val="both"/>
      </w:pPr>
      <w:r>
        <w:t>Pro případ prodlení se zaplacením ceny za dílo sjednávají smluvní strany úrok z prodlení ve výši stanovené občanskoprávními předpisy.</w:t>
      </w:r>
    </w:p>
    <w:p w:rsidR="005A32B8" w:rsidRDefault="0026077E">
      <w:pPr>
        <w:pStyle w:val="Zkladntext1"/>
        <w:numPr>
          <w:ilvl w:val="0"/>
          <w:numId w:val="16"/>
        </w:numPr>
        <w:shd w:val="clear" w:color="auto" w:fill="auto"/>
        <w:tabs>
          <w:tab w:val="left" w:pos="362"/>
        </w:tabs>
        <w:spacing w:after="360"/>
        <w:ind w:left="380" w:hanging="380"/>
        <w:jc w:val="both"/>
      </w:pPr>
      <w:r>
        <w:t>Smluvní pokuty se nezapočítávají na náhradu případně vzniklé škody, kterou lze vymáhat samostatně vedle smluvní pokuty, a to v plné výši.</w:t>
      </w:r>
    </w:p>
    <w:p w:rsidR="005A32B8" w:rsidRDefault="0026077E">
      <w:pPr>
        <w:pStyle w:val="Nadpis20"/>
        <w:keepNext/>
        <w:keepLines/>
        <w:shd w:val="clear" w:color="auto" w:fill="auto"/>
      </w:pPr>
      <w:bookmarkStart w:id="30" w:name="bookmark32"/>
      <w:bookmarkStart w:id="31" w:name="bookmark33"/>
      <w:r>
        <w:t>XI.</w:t>
      </w:r>
      <w:bookmarkEnd w:id="30"/>
      <w:bookmarkEnd w:id="31"/>
    </w:p>
    <w:p w:rsidR="005A32B8" w:rsidRDefault="0026077E">
      <w:pPr>
        <w:pStyle w:val="Nadpis20"/>
        <w:keepNext/>
        <w:keepLines/>
        <w:shd w:val="clear" w:color="auto" w:fill="auto"/>
        <w:spacing w:after="100"/>
      </w:pPr>
      <w:bookmarkStart w:id="32" w:name="bookmark34"/>
      <w:bookmarkStart w:id="33" w:name="bookmark35"/>
      <w:r>
        <w:t>Zánik smlouvy</w:t>
      </w:r>
      <w:bookmarkEnd w:id="32"/>
      <w:bookmarkEnd w:id="33"/>
    </w:p>
    <w:p w:rsidR="005A32B8" w:rsidRDefault="0026077E">
      <w:pPr>
        <w:pStyle w:val="Zkladntext1"/>
        <w:numPr>
          <w:ilvl w:val="0"/>
          <w:numId w:val="17"/>
        </w:numPr>
        <w:shd w:val="clear" w:color="auto" w:fill="auto"/>
        <w:tabs>
          <w:tab w:val="left" w:pos="355"/>
        </w:tabs>
        <w:jc w:val="both"/>
      </w:pPr>
      <w:r>
        <w:t>Smluvní strany se dohodly, že smlouva zaniká:</w:t>
      </w:r>
    </w:p>
    <w:p w:rsidR="005A32B8" w:rsidRDefault="0026077E">
      <w:pPr>
        <w:pStyle w:val="Zkladntext1"/>
        <w:numPr>
          <w:ilvl w:val="0"/>
          <w:numId w:val="18"/>
        </w:numPr>
        <w:shd w:val="clear" w:color="auto" w:fill="auto"/>
        <w:tabs>
          <w:tab w:val="left" w:pos="760"/>
        </w:tabs>
        <w:ind w:firstLine="380"/>
        <w:jc w:val="both"/>
      </w:pPr>
      <w:r>
        <w:t>dohodou smluvních stran.</w:t>
      </w:r>
    </w:p>
    <w:p w:rsidR="005A32B8" w:rsidRDefault="0026077E">
      <w:pPr>
        <w:pStyle w:val="Zkladntext1"/>
        <w:numPr>
          <w:ilvl w:val="0"/>
          <w:numId w:val="18"/>
        </w:numPr>
        <w:shd w:val="clear" w:color="auto" w:fill="auto"/>
        <w:tabs>
          <w:tab w:val="left" w:pos="760"/>
        </w:tabs>
        <w:spacing w:after="40"/>
        <w:ind w:left="740" w:hanging="360"/>
        <w:jc w:val="both"/>
      </w:pPr>
      <w:r>
        <w:t>jednostranným odstoupením od smlouvy pro její podstatné porušení druhou smluvní stranou, přičemž podstatným porušením smlouvy se rozumí zejména:</w:t>
      </w:r>
    </w:p>
    <w:p w:rsidR="005A32B8" w:rsidRDefault="0026077E">
      <w:pPr>
        <w:pStyle w:val="Zkladntext1"/>
        <w:numPr>
          <w:ilvl w:val="0"/>
          <w:numId w:val="9"/>
        </w:numPr>
        <w:shd w:val="clear" w:color="auto" w:fill="auto"/>
        <w:tabs>
          <w:tab w:val="left" w:pos="1053"/>
        </w:tabs>
        <w:spacing w:after="40"/>
        <w:ind w:firstLine="740"/>
        <w:jc w:val="both"/>
      </w:pPr>
      <w:r>
        <w:t>neprovedení díla v době plnění dle čl. V odst. 2 smlouvy,</w:t>
      </w:r>
    </w:p>
    <w:p w:rsidR="005A32B8" w:rsidRDefault="0026077E">
      <w:pPr>
        <w:pStyle w:val="Zkladntext1"/>
        <w:numPr>
          <w:ilvl w:val="0"/>
          <w:numId w:val="9"/>
        </w:numPr>
        <w:shd w:val="clear" w:color="auto" w:fill="auto"/>
        <w:tabs>
          <w:tab w:val="left" w:pos="313"/>
        </w:tabs>
        <w:spacing w:after="40"/>
        <w:ind w:firstLine="740"/>
        <w:jc w:val="both"/>
        <w:sectPr w:rsidR="005A32B8">
          <w:footerReference w:type="even" r:id="rId14"/>
          <w:footerReference w:type="default" r:id="rId15"/>
          <w:type w:val="continuous"/>
          <w:pgSz w:w="11900" w:h="16840"/>
          <w:pgMar w:top="1373" w:right="707" w:bottom="1537" w:left="929" w:header="945" w:footer="3" w:gutter="0"/>
          <w:cols w:space="720"/>
          <w:noEndnote/>
          <w:docGrid w:linePitch="360"/>
        </w:sectPr>
      </w:pPr>
      <w:r>
        <w:t xml:space="preserve">nedodržení pokynů objednatele, právních předpisů nebo technických norem, které se týkají </w:t>
      </w:r>
    </w:p>
    <w:p w:rsidR="005A32B8" w:rsidRDefault="0026077E">
      <w:pPr>
        <w:pStyle w:val="Zkladntext1"/>
        <w:shd w:val="clear" w:color="auto" w:fill="auto"/>
        <w:tabs>
          <w:tab w:val="left" w:pos="313"/>
        </w:tabs>
        <w:spacing w:after="40"/>
        <w:jc w:val="both"/>
      </w:pPr>
      <w:r>
        <w:lastRenderedPageBreak/>
        <w:t>provádění díla,</w:t>
      </w:r>
    </w:p>
    <w:p w:rsidR="005A32B8" w:rsidRDefault="0026077E">
      <w:pPr>
        <w:pStyle w:val="Zkladntext1"/>
        <w:numPr>
          <w:ilvl w:val="0"/>
          <w:numId w:val="9"/>
        </w:numPr>
        <w:shd w:val="clear" w:color="auto" w:fill="auto"/>
        <w:tabs>
          <w:tab w:val="left" w:pos="1078"/>
        </w:tabs>
        <w:spacing w:after="40"/>
        <w:ind w:firstLine="720"/>
      </w:pPr>
      <w:r>
        <w:t>nedodržení smluvních ujednání o právech z vadného plnění,</w:t>
      </w:r>
    </w:p>
    <w:p w:rsidR="005A32B8" w:rsidRDefault="0026077E">
      <w:pPr>
        <w:pStyle w:val="Zkladntext1"/>
        <w:numPr>
          <w:ilvl w:val="0"/>
          <w:numId w:val="9"/>
        </w:numPr>
        <w:shd w:val="clear" w:color="auto" w:fill="auto"/>
        <w:tabs>
          <w:tab w:val="left" w:pos="1078"/>
        </w:tabs>
        <w:ind w:left="1080" w:hanging="360"/>
        <w:jc w:val="both"/>
      </w:pPr>
      <w:r>
        <w:t>neuhrazení ceny za dílo objednatelem po druhé výzvě zhotovitele k uhrazení dlužné částky, přičemž druhá výzva nesmí následovat dříve než 30 dnů po doručení první výzvy.</w:t>
      </w:r>
    </w:p>
    <w:p w:rsidR="005A32B8" w:rsidRDefault="0026077E">
      <w:pPr>
        <w:pStyle w:val="Zkladntext1"/>
        <w:numPr>
          <w:ilvl w:val="0"/>
          <w:numId w:val="17"/>
        </w:numPr>
        <w:shd w:val="clear" w:color="auto" w:fill="auto"/>
        <w:tabs>
          <w:tab w:val="left" w:pos="357"/>
        </w:tabs>
      </w:pPr>
      <w:r>
        <w:t>Objednatel je dále oprávněn od této smlouvy odstoupit v těchto případech:</w:t>
      </w:r>
    </w:p>
    <w:p w:rsidR="005A32B8" w:rsidRDefault="0026077E">
      <w:pPr>
        <w:pStyle w:val="Zkladntext1"/>
        <w:numPr>
          <w:ilvl w:val="0"/>
          <w:numId w:val="19"/>
        </w:numPr>
        <w:shd w:val="clear" w:color="auto" w:fill="auto"/>
        <w:tabs>
          <w:tab w:val="left" w:pos="757"/>
        </w:tabs>
        <w:ind w:left="720" w:hanging="340"/>
        <w:jc w:val="both"/>
      </w:pPr>
      <w:r>
        <w:t>bylo-li příslušným soudem rozhodnuto o tom, že zhotovitel je v úpadku ve smyslu zákona č. 182/2006 Sb., o úpadku a způsobech jeho řešení (insolvenční zákon), ve znění pozdějších předpisů (a to bez ohledu na právní moc tohoto rozhodnutí);</w:t>
      </w:r>
    </w:p>
    <w:p w:rsidR="005A32B8" w:rsidRDefault="0026077E">
      <w:pPr>
        <w:pStyle w:val="Zkladntext1"/>
        <w:numPr>
          <w:ilvl w:val="0"/>
          <w:numId w:val="19"/>
        </w:numPr>
        <w:shd w:val="clear" w:color="auto" w:fill="auto"/>
        <w:tabs>
          <w:tab w:val="left" w:pos="737"/>
        </w:tabs>
        <w:ind w:firstLine="360"/>
      </w:pPr>
      <w:r>
        <w:t>podá-li zhotovitel sám na sebe insolvenční návrh.</w:t>
      </w:r>
    </w:p>
    <w:p w:rsidR="005A32B8" w:rsidRDefault="0026077E">
      <w:pPr>
        <w:pStyle w:val="Zkladntext1"/>
        <w:numPr>
          <w:ilvl w:val="0"/>
          <w:numId w:val="17"/>
        </w:numPr>
        <w:shd w:val="clear" w:color="auto" w:fill="auto"/>
        <w:tabs>
          <w:tab w:val="left" w:pos="357"/>
        </w:tabs>
        <w:spacing w:after="340"/>
        <w:ind w:left="360" w:hanging="360"/>
      </w:pPr>
      <w:r>
        <w:t>Pro účely této smlouvy se pod pojmem „bez zbytečného odkladu" dle § 2002 občanského zákoníku rozumí „nejpozději do 3 týdnů".</w:t>
      </w:r>
    </w:p>
    <w:p w:rsidR="005A32B8" w:rsidRDefault="0026077E">
      <w:pPr>
        <w:pStyle w:val="Nadpis20"/>
        <w:keepNext/>
        <w:keepLines/>
        <w:shd w:val="clear" w:color="auto" w:fill="auto"/>
      </w:pPr>
      <w:bookmarkStart w:id="34" w:name="bookmark36"/>
      <w:bookmarkStart w:id="35" w:name="bookmark37"/>
      <w:r>
        <w:t>XII.</w:t>
      </w:r>
      <w:bookmarkEnd w:id="34"/>
      <w:bookmarkEnd w:id="35"/>
    </w:p>
    <w:p w:rsidR="005A32B8" w:rsidRDefault="0026077E">
      <w:pPr>
        <w:pStyle w:val="Nadpis20"/>
        <w:keepNext/>
        <w:keepLines/>
        <w:shd w:val="clear" w:color="auto" w:fill="auto"/>
        <w:spacing w:after="100"/>
      </w:pPr>
      <w:bookmarkStart w:id="36" w:name="bookmark38"/>
      <w:bookmarkStart w:id="37" w:name="bookmark39"/>
      <w:r>
        <w:t>Závěrečná ustanovení</w:t>
      </w:r>
      <w:bookmarkEnd w:id="36"/>
      <w:bookmarkEnd w:id="37"/>
    </w:p>
    <w:p w:rsidR="005A32B8" w:rsidRDefault="0026077E">
      <w:pPr>
        <w:pStyle w:val="Zkladntext1"/>
        <w:numPr>
          <w:ilvl w:val="0"/>
          <w:numId w:val="20"/>
        </w:numPr>
        <w:shd w:val="clear" w:color="auto" w:fill="auto"/>
        <w:tabs>
          <w:tab w:val="left" w:pos="357"/>
        </w:tabs>
        <w:ind w:left="360" w:hanging="360"/>
      </w:pPr>
      <w:r>
        <w:t>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ve znění pozdějších předpisů.</w:t>
      </w:r>
    </w:p>
    <w:p w:rsidR="005A32B8" w:rsidRDefault="0026077E">
      <w:pPr>
        <w:pStyle w:val="Zkladntext1"/>
        <w:numPr>
          <w:ilvl w:val="0"/>
          <w:numId w:val="20"/>
        </w:numPr>
        <w:shd w:val="clear" w:color="auto" w:fill="auto"/>
        <w:tabs>
          <w:tab w:val="left" w:pos="357"/>
        </w:tabs>
        <w:ind w:left="360" w:hanging="360"/>
      </w:pPr>
      <w:r>
        <w:t>Doplňování nebo změnu této smlouvy lze provádět jen se souhlasem obou smluvních stran, a to pouze formou písemných, vzestupně číslovaných a takto označených dodatků.</w:t>
      </w:r>
    </w:p>
    <w:p w:rsidR="005A32B8" w:rsidRDefault="0026077E">
      <w:pPr>
        <w:pStyle w:val="Zkladntext1"/>
        <w:numPr>
          <w:ilvl w:val="0"/>
          <w:numId w:val="20"/>
        </w:numPr>
        <w:shd w:val="clear" w:color="auto" w:fill="auto"/>
        <w:tabs>
          <w:tab w:val="left" w:pos="357"/>
        </w:tabs>
        <w:ind w:left="360" w:hanging="360"/>
      </w:pPr>
      <w:r>
        <w:t>Zhotovitel nemůže bez souhlasu objednatele postoupit svá práva a povinnosti plynoucí z této smlouvy třetí osobě.</w:t>
      </w:r>
    </w:p>
    <w:p w:rsidR="005A32B8" w:rsidRDefault="0026077E">
      <w:pPr>
        <w:pStyle w:val="Zkladntext1"/>
        <w:numPr>
          <w:ilvl w:val="0"/>
          <w:numId w:val="20"/>
        </w:numPr>
        <w:shd w:val="clear" w:color="auto" w:fill="auto"/>
        <w:tabs>
          <w:tab w:val="left" w:pos="362"/>
        </w:tabs>
        <w:ind w:left="360" w:hanging="360"/>
      </w:pPr>
      <w:r>
        <w:t>Tato smlouva je vyhotovena ve třech stejnopisech s platností originálu, přičemž objednatel obdrží jedno a zhotovitel dvě její vyhotovení.</w:t>
      </w:r>
    </w:p>
    <w:p w:rsidR="005A32B8" w:rsidRDefault="0026077E">
      <w:pPr>
        <w:pStyle w:val="Zkladntext1"/>
        <w:numPr>
          <w:ilvl w:val="0"/>
          <w:numId w:val="20"/>
        </w:numPr>
        <w:shd w:val="clear" w:color="auto" w:fill="auto"/>
        <w:tabs>
          <w:tab w:val="left" w:pos="362"/>
        </w:tabs>
        <w:ind w:left="360" w:hanging="360"/>
      </w:pPr>
      <w: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5A32B8" w:rsidRDefault="0026077E">
      <w:pPr>
        <w:pStyle w:val="Zkladntext1"/>
        <w:numPr>
          <w:ilvl w:val="0"/>
          <w:numId w:val="20"/>
        </w:numPr>
        <w:shd w:val="clear" w:color="auto" w:fill="auto"/>
        <w:tabs>
          <w:tab w:val="left" w:pos="362"/>
        </w:tabs>
        <w:spacing w:after="40"/>
      </w:pPr>
      <w:r>
        <w:t>Nedílnou součástí této smlouvy jsou následující přílohy:</w:t>
      </w:r>
    </w:p>
    <w:p w:rsidR="005A32B8" w:rsidRDefault="0026077E">
      <w:pPr>
        <w:pStyle w:val="Zkladntext1"/>
        <w:shd w:val="clear" w:color="auto" w:fill="auto"/>
        <w:spacing w:after="40"/>
        <w:ind w:firstLine="360"/>
      </w:pPr>
      <w:r>
        <w:t>Příloha č. 1: Závazná osnova projektového záměru</w:t>
      </w:r>
    </w:p>
    <w:p w:rsidR="005A32B8" w:rsidRDefault="0026077E">
      <w:pPr>
        <w:pStyle w:val="Zkladntext1"/>
        <w:shd w:val="clear" w:color="auto" w:fill="auto"/>
        <w:ind w:firstLine="360"/>
      </w:pPr>
      <w:r>
        <w:t xml:space="preserve">Příloha č. 2: Vstupní </w:t>
      </w:r>
      <w:proofErr w:type="spellStart"/>
      <w:r>
        <w:rPr>
          <w:lang w:val="en-US" w:eastAsia="en-US" w:bidi="en-US"/>
        </w:rPr>
        <w:t>pre feasibility</w:t>
      </w:r>
      <w:proofErr w:type="spellEnd"/>
      <w:r>
        <w:rPr>
          <w:lang w:val="en-US" w:eastAsia="en-US" w:bidi="en-US"/>
        </w:rPr>
        <w:t xml:space="preserve"> </w:t>
      </w:r>
      <w:r>
        <w:t xml:space="preserve">study (MSID 2020) </w:t>
      </w:r>
      <w:r>
        <w:rPr>
          <w:rFonts w:ascii="Arial" w:eastAsia="Arial" w:hAnsi="Arial" w:cs="Arial"/>
          <w:i/>
          <w:iCs/>
        </w:rPr>
        <w:t>(na CD nosiči)</w:t>
      </w:r>
    </w:p>
    <w:p w:rsidR="005A32B8" w:rsidRDefault="0026077E">
      <w:pPr>
        <w:pStyle w:val="Zkladntext50"/>
        <w:pBdr>
          <w:top w:val="single" w:sz="4" w:space="0" w:color="auto"/>
        </w:pBdr>
        <w:shd w:val="clear" w:color="auto" w:fill="auto"/>
      </w:pPr>
      <w:r>
        <w:rPr>
          <w:noProof/>
          <w:lang w:bidi="ar-SA"/>
        </w:rPr>
        <mc:AlternateContent>
          <mc:Choice Requires="wps">
            <w:drawing>
              <wp:anchor distT="0" distB="0" distL="0" distR="0" simplePos="0" relativeHeight="251658240" behindDoc="0" locked="0" layoutInCell="1" allowOverlap="1" wp14:anchorId="1D7D0FDC" wp14:editId="61D62AC2">
                <wp:simplePos x="0" y="0"/>
                <wp:positionH relativeFrom="page">
                  <wp:posOffset>5067299</wp:posOffset>
                </wp:positionH>
                <wp:positionV relativeFrom="margin">
                  <wp:posOffset>6357619</wp:posOffset>
                </wp:positionV>
                <wp:extent cx="2390775" cy="314325"/>
                <wp:effectExtent l="0" t="0" r="0" b="0"/>
                <wp:wrapNone/>
                <wp:docPr id="21" name="Shape 21"/>
                <wp:cNvGraphicFramePr/>
                <a:graphic xmlns:a="http://schemas.openxmlformats.org/drawingml/2006/main">
                  <a:graphicData uri="http://schemas.microsoft.com/office/word/2010/wordprocessingShape">
                    <wps:wsp>
                      <wps:cNvSpPr txBox="1"/>
                      <wps:spPr>
                        <a:xfrm>
                          <a:off x="0" y="0"/>
                          <a:ext cx="2390775" cy="314325"/>
                        </a:xfrm>
                        <a:prstGeom prst="rect">
                          <a:avLst/>
                        </a:prstGeom>
                        <a:noFill/>
                      </wps:spPr>
                      <wps:txbx>
                        <w:txbxContent>
                          <w:p w:rsidR="005A32B8" w:rsidRDefault="0026077E">
                            <w:pPr>
                              <w:pStyle w:val="Titulekobrzku0"/>
                              <w:shd w:val="clear" w:color="auto" w:fill="auto"/>
                              <w:spacing w:line="240" w:lineRule="auto"/>
                              <w:jc w:val="left"/>
                              <w:rPr>
                                <w:sz w:val="22"/>
                                <w:szCs w:val="22"/>
                              </w:rPr>
                            </w:pPr>
                            <w:r>
                              <w:rPr>
                                <w:rFonts w:ascii="Tahoma" w:eastAsia="Tahoma" w:hAnsi="Tahoma" w:cs="Tahoma"/>
                                <w:sz w:val="22"/>
                                <w:szCs w:val="22"/>
                              </w:rPr>
                              <w:t>V Třinci dne:</w:t>
                            </w:r>
                            <w:proofErr w:type="gramStart"/>
                            <w:r w:rsidR="00CA0E07">
                              <w:rPr>
                                <w:rFonts w:ascii="Tahoma" w:eastAsia="Tahoma" w:hAnsi="Tahoma" w:cs="Tahoma"/>
                                <w:sz w:val="22"/>
                                <w:szCs w:val="22"/>
                              </w:rPr>
                              <w:t>14.7.2022</w:t>
                            </w:r>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1D7D0FDC" id="_x0000_t202" coordsize="21600,21600" o:spt="202" path="m,l,21600r21600,l21600,xe">
                <v:stroke joinstyle="miter"/>
                <v:path gradientshapeok="t" o:connecttype="rect"/>
              </v:shapetype>
              <v:shape id="Shape 21" o:spid="_x0000_s1026" type="#_x0000_t202" style="position:absolute;left:0;text-align:left;margin-left:399pt;margin-top:500.6pt;width:188.25pt;height:24.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" filled="f" stroked="f">
                <v:textbox inset="0,0,0,0">
                  <w:txbxContent>
                    <w:p w:rsidR="005A32B8" w:rsidRDefault="0026077E">
                      <w:pPr>
                        <w:pStyle w:val="Titulekobrzku0"/>
                        <w:shd w:val="clear" w:color="auto" w:fill="auto"/>
                        <w:spacing w:line="240" w:lineRule="auto"/>
                        <w:jc w:val="left"/>
                        <w:rPr>
                          <w:sz w:val="22"/>
                          <w:szCs w:val="22"/>
                        </w:rPr>
                      </w:pPr>
                      <w:r>
                        <w:rPr>
                          <w:rFonts w:ascii="Tahoma" w:eastAsia="Tahoma" w:hAnsi="Tahoma" w:cs="Tahoma"/>
                          <w:sz w:val="22"/>
                          <w:szCs w:val="22"/>
                        </w:rPr>
                        <w:t>V Třinci dne:</w:t>
                      </w:r>
                      <w:proofErr w:type="gramStart"/>
                      <w:r w:rsidR="00CA0E07">
                        <w:rPr>
                          <w:rFonts w:ascii="Tahoma" w:eastAsia="Tahoma" w:hAnsi="Tahoma" w:cs="Tahoma"/>
                          <w:sz w:val="22"/>
                          <w:szCs w:val="22"/>
                        </w:rPr>
                        <w:t>14.7.2022</w:t>
                      </w:r>
                      <w:proofErr w:type="gramEnd"/>
                    </w:p>
                  </w:txbxContent>
                </v:textbox>
                <w10:wrap anchorx="page" anchory="margin"/>
              </v:shape>
            </w:pict>
          </mc:Fallback>
        </mc:AlternateContent>
      </w:r>
      <w:r>
        <w:rPr>
          <w:noProof/>
          <w:lang w:bidi="ar-SA"/>
        </w:rPr>
        <mc:AlternateContent>
          <mc:Choice Requires="wps">
            <w:drawing>
              <wp:anchor distT="0" distB="0" distL="0" distR="0" simplePos="0" relativeHeight="251659264" behindDoc="0" locked="0" layoutInCell="1" allowOverlap="1" wp14:anchorId="7D5D3532" wp14:editId="7BCEB9AB">
                <wp:simplePos x="0" y="0"/>
                <wp:positionH relativeFrom="page">
                  <wp:posOffset>1056640</wp:posOffset>
                </wp:positionH>
                <wp:positionV relativeFrom="margin">
                  <wp:posOffset>7226300</wp:posOffset>
                </wp:positionV>
                <wp:extent cx="1151890" cy="578485"/>
                <wp:effectExtent l="0" t="0" r="0" b="0"/>
                <wp:wrapNone/>
                <wp:docPr id="25" name="Shape 25"/>
                <wp:cNvGraphicFramePr/>
                <a:graphic xmlns:a="http://schemas.openxmlformats.org/drawingml/2006/main">
                  <a:graphicData uri="http://schemas.microsoft.com/office/word/2010/wordprocessingShape">
                    <wps:wsp>
                      <wps:cNvSpPr txBox="1"/>
                      <wps:spPr>
                        <a:xfrm>
                          <a:off x="0" y="0"/>
                          <a:ext cx="1151890" cy="578485"/>
                        </a:xfrm>
                        <a:prstGeom prst="rect">
                          <a:avLst/>
                        </a:prstGeom>
                        <a:noFill/>
                      </wps:spPr>
                      <wps:txbx>
                        <w:txbxContent>
                          <w:p w:rsidR="005A32B8" w:rsidRDefault="0026077E">
                            <w:pPr>
                              <w:pStyle w:val="Titulekobrzku0"/>
                              <w:shd w:val="clear" w:color="auto" w:fill="auto"/>
                            </w:pPr>
                            <w:r>
                              <w:t>za objednatele PhDr. Jaroslav Dvořák ředitel MUSEum+</w:t>
                            </w:r>
                          </w:p>
                        </w:txbxContent>
                      </wps:txbx>
                      <wps:bodyPr lIns="0" tIns="0" rIns="0" bIns="0"/>
                    </wps:wsp>
                  </a:graphicData>
                </a:graphic>
              </wp:anchor>
            </w:drawing>
          </mc:Choice>
          <mc:Fallback xmlns:w16se="http://schemas.microsoft.com/office/word/2015/wordml/symex" xmlns:cx="http://schemas.microsoft.com/office/drawing/2014/chartex">
            <w:pict>
              <v:shapetype w14:anchorId="7D5D3532" id="_x0000_t202" coordsize="21600,21600" o:spt="202" path="m,l,21600r21600,l21600,xe">
                <v:stroke joinstyle="miter"/>
                <v:path gradientshapeok="t" o:connecttype="rect"/>
              </v:shapetype>
              <v:shape id="Shape 25" o:spid="_x0000_s1027" type="#_x0000_t202" style="position:absolute;left:0;text-align:left;margin-left:83.2pt;margin-top:569pt;width:90.7pt;height:45.55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" filled="f" stroked="f">
                <v:textbox inset="0,0,0,0">
                  <w:txbxContent>
                    <w:p w:rsidR="005A32B8" w:rsidRDefault="0026077E">
                      <w:pPr>
                        <w:pStyle w:val="Titulekobrzku0"/>
                        <w:shd w:val="clear" w:color="auto" w:fill="auto"/>
                      </w:pPr>
                      <w:r>
                        <w:t>za objednatele PhDr. Jaroslav Dvořák ředitel MUSEum+</w:t>
                      </w:r>
                    </w:p>
                  </w:txbxContent>
                </v:textbox>
                <w10:wrap anchorx="page" anchory="margin"/>
              </v:shape>
            </w:pict>
          </mc:Fallback>
        </mc:AlternateContent>
      </w:r>
      <w:r>
        <w:t>za Zhotovitele</w:t>
      </w:r>
      <w:bookmarkStart w:id="38" w:name="_GoBack"/>
      <w:bookmarkEnd w:id="38"/>
      <w:r>
        <w:br/>
        <w:t xml:space="preserve">Ing. Jarmila </w:t>
      </w:r>
      <w:proofErr w:type="spellStart"/>
      <w:r>
        <w:t>Šagátová</w:t>
      </w:r>
      <w:proofErr w:type="spellEnd"/>
      <w:r w:rsidR="00CA0E07">
        <w:t xml:space="preserve">                                      </w:t>
      </w:r>
      <w:r>
        <w:br/>
      </w:r>
    </w:p>
    <w:p w:rsidR="005A32B8" w:rsidRDefault="00CA0E07">
      <w:pPr>
        <w:pStyle w:val="Zkladntext1"/>
        <w:shd w:val="clear" w:color="auto" w:fill="auto"/>
        <w:ind w:left="900" w:hanging="360"/>
      </w:pPr>
      <w:r>
        <w:rPr>
          <w:noProof/>
        </w:rPr>
        <mc:AlternateContent>
          <mc:Choice Requires="wps">
            <w:drawing>
              <wp:anchor distT="45720" distB="45720" distL="114300" distR="114300" simplePos="0" relativeHeight="251661312" behindDoc="0" locked="0" layoutInCell="1" allowOverlap="1">
                <wp:simplePos x="0" y="0"/>
                <wp:positionH relativeFrom="margin">
                  <wp:posOffset>4344035</wp:posOffset>
                </wp:positionH>
                <wp:positionV relativeFrom="paragraph">
                  <wp:posOffset>5080</wp:posOffset>
                </wp:positionV>
                <wp:extent cx="2057400" cy="86868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68680"/>
                        </a:xfrm>
                        <a:prstGeom prst="rect">
                          <a:avLst/>
                        </a:prstGeom>
                        <a:noFill/>
                        <a:ln w="9525">
                          <a:noFill/>
                          <a:miter lim="800000"/>
                          <a:headEnd/>
                          <a:tailEnd/>
                        </a:ln>
                      </wps:spPr>
                      <wps:txbx>
                        <w:txbxContent>
                          <w:p w:rsidR="00CA0E07" w:rsidRDefault="00CA0E07" w:rsidP="00CA0E07">
                            <w:pPr>
                              <w:pStyle w:val="Zkladntext50"/>
                              <w:shd w:val="clear" w:color="auto" w:fill="auto"/>
                              <w:jc w:val="left"/>
                            </w:pPr>
                            <w:r>
                              <w:t>P</w:t>
                            </w:r>
                            <w:r>
                              <w:t>rokurista</w:t>
                            </w:r>
                            <w:r>
                              <w:t xml:space="preserve"> </w:t>
                            </w:r>
                            <w:proofErr w:type="spellStart"/>
                            <w:r>
                              <w:t>BeePartner</w:t>
                            </w:r>
                            <w:proofErr w:type="spellEnd"/>
                            <w:r>
                              <w:t xml:space="preserve"> 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 o:spid="_x0000_s1028" type="#_x0000_t202" style="position:absolute;left:0;text-align:left;margin-left:342.05pt;margin-top:.4pt;width:162pt;height:68.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" filled="f" stroked="f">
                <v:textbox>
                  <w:txbxContent>
                    <w:p w:rsidR="00CA0E07" w:rsidRDefault="00CA0E07" w:rsidP="00CA0E07">
                      <w:pPr>
                        <w:pStyle w:val="Zkladntext50"/>
                        <w:shd w:val="clear" w:color="auto" w:fill="auto"/>
                        <w:jc w:val="left"/>
                      </w:pPr>
                      <w:r>
                        <w:t>P</w:t>
                      </w:r>
                      <w:r>
                        <w:t>rokurista</w:t>
                      </w:r>
                      <w:r>
                        <w:t xml:space="preserve"> </w:t>
                      </w:r>
                      <w:proofErr w:type="spellStart"/>
                      <w:r>
                        <w:t>BeePartner</w:t>
                      </w:r>
                      <w:proofErr w:type="spellEnd"/>
                      <w:r>
                        <w:t xml:space="preserve"> a.s.</w:t>
                      </w:r>
                    </w:p>
                  </w:txbxContent>
                </v:textbox>
                <w10:wrap type="square" anchorx="margin"/>
              </v:shape>
            </w:pict>
          </mc:Fallback>
        </mc:AlternateContent>
      </w:r>
      <w:r w:rsidR="0026077E">
        <w:br w:type="page"/>
      </w:r>
    </w:p>
    <w:p w:rsidR="005A32B8" w:rsidRDefault="0026077E">
      <w:pPr>
        <w:pStyle w:val="Zkladntext1"/>
        <w:shd w:val="clear" w:color="auto" w:fill="auto"/>
        <w:spacing w:after="40"/>
        <w:ind w:firstLine="360"/>
      </w:pPr>
      <w:r>
        <w:rPr>
          <w:b/>
          <w:bCs/>
          <w:u w:val="single"/>
        </w:rPr>
        <w:lastRenderedPageBreak/>
        <w:t>Příloha č. 1:</w:t>
      </w:r>
    </w:p>
    <w:p w:rsidR="005A32B8" w:rsidRDefault="0026077E">
      <w:pPr>
        <w:pStyle w:val="Zkladntext1"/>
        <w:shd w:val="clear" w:color="auto" w:fill="auto"/>
        <w:spacing w:after="0" w:line="288" w:lineRule="auto"/>
        <w:ind w:firstLine="360"/>
      </w:pPr>
      <w:r>
        <w:rPr>
          <w:b/>
          <w:bCs/>
          <w:u w:val="single"/>
        </w:rPr>
        <w:t>Závazná osnova projektového záměru</w:t>
      </w:r>
    </w:p>
    <w:p w:rsidR="005A32B8" w:rsidRDefault="0026077E">
      <w:pPr>
        <w:pStyle w:val="Zkladntext40"/>
        <w:shd w:val="clear" w:color="auto" w:fill="auto"/>
        <w:spacing w:line="302" w:lineRule="auto"/>
        <w:ind w:firstLine="360"/>
      </w:pPr>
      <w:r>
        <w:t>pro strategické projekty předkládané v rámci Operačního programu Spravedlivá transformace</w:t>
      </w:r>
    </w:p>
    <w:p w:rsidR="005A32B8" w:rsidRDefault="0026077E">
      <w:pPr>
        <w:pStyle w:val="Zkladntext20"/>
        <w:numPr>
          <w:ilvl w:val="0"/>
          <w:numId w:val="21"/>
        </w:numPr>
        <w:shd w:val="clear" w:color="auto" w:fill="auto"/>
        <w:tabs>
          <w:tab w:val="left" w:pos="359"/>
        </w:tabs>
        <w:spacing w:line="288" w:lineRule="auto"/>
        <w:ind w:firstLine="0"/>
        <w:rPr>
          <w:sz w:val="20"/>
          <w:szCs w:val="20"/>
        </w:rPr>
      </w:pPr>
      <w:r>
        <w:rPr>
          <w:b/>
          <w:bCs/>
          <w:i w:val="0"/>
          <w:iCs w:val="0"/>
          <w:sz w:val="20"/>
          <w:szCs w:val="20"/>
        </w:rPr>
        <w:t>Základní údaje o projektu</w:t>
      </w:r>
    </w:p>
    <w:p w:rsidR="005A32B8" w:rsidRDefault="0026077E">
      <w:pPr>
        <w:pStyle w:val="Zkladntext20"/>
        <w:numPr>
          <w:ilvl w:val="0"/>
          <w:numId w:val="22"/>
        </w:numPr>
        <w:shd w:val="clear" w:color="auto" w:fill="auto"/>
        <w:tabs>
          <w:tab w:val="left" w:pos="801"/>
        </w:tabs>
        <w:ind w:firstLine="360"/>
      </w:pPr>
      <w:r>
        <w:t>Název projektu</w:t>
      </w:r>
    </w:p>
    <w:p w:rsidR="005A32B8" w:rsidRDefault="0026077E">
      <w:pPr>
        <w:pStyle w:val="Zkladntext20"/>
        <w:numPr>
          <w:ilvl w:val="0"/>
          <w:numId w:val="23"/>
        </w:numPr>
        <w:shd w:val="clear" w:color="auto" w:fill="auto"/>
        <w:tabs>
          <w:tab w:val="left" w:pos="805"/>
        </w:tabs>
        <w:ind w:firstLine="360"/>
      </w:pPr>
      <w:r>
        <w:t>Místo realizace</w:t>
      </w:r>
    </w:p>
    <w:p w:rsidR="005A32B8" w:rsidRDefault="0026077E">
      <w:pPr>
        <w:pStyle w:val="Zkladntext20"/>
        <w:numPr>
          <w:ilvl w:val="0"/>
          <w:numId w:val="23"/>
        </w:numPr>
        <w:shd w:val="clear" w:color="auto" w:fill="auto"/>
        <w:tabs>
          <w:tab w:val="left" w:pos="805"/>
        </w:tabs>
        <w:ind w:firstLine="360"/>
      </w:pPr>
      <w:r>
        <w:t>Předpokládané souhrnné náklady na projekt (v podrobnosti etap projektu)</w:t>
      </w:r>
    </w:p>
    <w:p w:rsidR="005A32B8" w:rsidRDefault="0026077E">
      <w:pPr>
        <w:pStyle w:val="Zkladntext20"/>
        <w:numPr>
          <w:ilvl w:val="0"/>
          <w:numId w:val="23"/>
        </w:numPr>
        <w:shd w:val="clear" w:color="auto" w:fill="auto"/>
        <w:tabs>
          <w:tab w:val="left" w:pos="805"/>
        </w:tabs>
        <w:spacing w:after="300"/>
        <w:ind w:firstLine="360"/>
      </w:pPr>
      <w:r>
        <w:t>Projektové období (v podrobnosti etap projektu)</w:t>
      </w:r>
    </w:p>
    <w:p w:rsidR="005A32B8" w:rsidRDefault="0026077E">
      <w:pPr>
        <w:pStyle w:val="Zkladntext20"/>
        <w:numPr>
          <w:ilvl w:val="0"/>
          <w:numId w:val="21"/>
        </w:numPr>
        <w:shd w:val="clear" w:color="auto" w:fill="auto"/>
        <w:tabs>
          <w:tab w:val="left" w:pos="359"/>
        </w:tabs>
        <w:spacing w:line="288" w:lineRule="auto"/>
        <w:ind w:firstLine="0"/>
        <w:rPr>
          <w:sz w:val="20"/>
          <w:szCs w:val="20"/>
        </w:rPr>
      </w:pPr>
      <w:r>
        <w:rPr>
          <w:b/>
          <w:bCs/>
          <w:i w:val="0"/>
          <w:iCs w:val="0"/>
          <w:sz w:val="20"/>
          <w:szCs w:val="20"/>
        </w:rPr>
        <w:t>Informace o žadateli a případných partnerech projektu</w:t>
      </w:r>
    </w:p>
    <w:p w:rsidR="005A32B8" w:rsidRDefault="0026077E">
      <w:pPr>
        <w:pStyle w:val="Zkladntext20"/>
        <w:numPr>
          <w:ilvl w:val="1"/>
          <w:numId w:val="21"/>
        </w:numPr>
        <w:shd w:val="clear" w:color="auto" w:fill="auto"/>
        <w:tabs>
          <w:tab w:val="left" w:pos="841"/>
        </w:tabs>
        <w:ind w:firstLine="360"/>
      </w:pPr>
      <w:r>
        <w:t>Základní informace o žadateli (název, IČO, sídlo, typ žadatele, kontaktní osoba)</w:t>
      </w:r>
    </w:p>
    <w:p w:rsidR="005A32B8" w:rsidRDefault="0026077E">
      <w:pPr>
        <w:pStyle w:val="Zkladntext20"/>
        <w:numPr>
          <w:ilvl w:val="1"/>
          <w:numId w:val="21"/>
        </w:numPr>
        <w:shd w:val="clear" w:color="auto" w:fill="auto"/>
        <w:tabs>
          <w:tab w:val="left" w:pos="841"/>
        </w:tabs>
        <w:ind w:firstLine="360"/>
      </w:pPr>
      <w:r>
        <w:t>Základní informace o partnerech projektu (název, IČO, sídlo, typ žadatele, kontaktní osoba)</w:t>
      </w:r>
    </w:p>
    <w:p w:rsidR="005A32B8" w:rsidRDefault="0026077E">
      <w:pPr>
        <w:pStyle w:val="Zkladntext20"/>
        <w:numPr>
          <w:ilvl w:val="1"/>
          <w:numId w:val="21"/>
        </w:numPr>
        <w:shd w:val="clear" w:color="auto" w:fill="auto"/>
        <w:tabs>
          <w:tab w:val="left" w:pos="841"/>
        </w:tabs>
        <w:ind w:firstLine="360"/>
      </w:pPr>
      <w:r>
        <w:t>Popis partnerské spolupráce (role partnera, aktivity partnera, předpokládaná forma financování,</w:t>
      </w:r>
    </w:p>
    <w:p w:rsidR="005A32B8" w:rsidRDefault="0026077E">
      <w:pPr>
        <w:pStyle w:val="Zkladntext20"/>
        <w:shd w:val="clear" w:color="auto" w:fill="auto"/>
        <w:spacing w:after="300"/>
        <w:ind w:firstLine="800"/>
      </w:pPr>
      <w:r>
        <w:t>harmonogram spolupráce)</w:t>
      </w:r>
    </w:p>
    <w:p w:rsidR="005A32B8" w:rsidRDefault="0026077E">
      <w:pPr>
        <w:pStyle w:val="Zkladntext20"/>
        <w:numPr>
          <w:ilvl w:val="0"/>
          <w:numId w:val="21"/>
        </w:numPr>
        <w:shd w:val="clear" w:color="auto" w:fill="auto"/>
        <w:tabs>
          <w:tab w:val="left" w:pos="359"/>
        </w:tabs>
        <w:spacing w:line="288" w:lineRule="auto"/>
        <w:ind w:firstLine="0"/>
        <w:rPr>
          <w:sz w:val="20"/>
          <w:szCs w:val="20"/>
        </w:rPr>
      </w:pPr>
      <w:r>
        <w:rPr>
          <w:b/>
          <w:bCs/>
          <w:i w:val="0"/>
          <w:iCs w:val="0"/>
          <w:sz w:val="20"/>
          <w:szCs w:val="20"/>
        </w:rPr>
        <w:t>Charakteristika projektového záměru</w:t>
      </w:r>
    </w:p>
    <w:p w:rsidR="005A32B8" w:rsidRDefault="0026077E">
      <w:pPr>
        <w:pStyle w:val="Zkladntext20"/>
        <w:numPr>
          <w:ilvl w:val="1"/>
          <w:numId w:val="21"/>
        </w:numPr>
        <w:shd w:val="clear" w:color="auto" w:fill="auto"/>
        <w:tabs>
          <w:tab w:val="left" w:pos="837"/>
        </w:tabs>
        <w:ind w:firstLine="360"/>
        <w:jc w:val="both"/>
      </w:pPr>
      <w:r>
        <w:t>Základní popis projektového záměru</w:t>
      </w:r>
    </w:p>
    <w:p w:rsidR="005A32B8" w:rsidRDefault="0026077E">
      <w:pPr>
        <w:pStyle w:val="Zkladntext20"/>
        <w:numPr>
          <w:ilvl w:val="1"/>
          <w:numId w:val="21"/>
        </w:numPr>
        <w:shd w:val="clear" w:color="auto" w:fill="auto"/>
        <w:tabs>
          <w:tab w:val="left" w:pos="837"/>
        </w:tabs>
        <w:ind w:firstLine="360"/>
        <w:jc w:val="both"/>
      </w:pPr>
      <w:r>
        <w:t>Řešená oblast, identifikace problému vč. zdůvodnění potřebnosti projektu, cílové skupiny</w:t>
      </w:r>
    </w:p>
    <w:p w:rsidR="005A32B8" w:rsidRDefault="0026077E">
      <w:pPr>
        <w:pStyle w:val="Zkladntext20"/>
        <w:numPr>
          <w:ilvl w:val="1"/>
          <w:numId w:val="21"/>
        </w:numPr>
        <w:shd w:val="clear" w:color="auto" w:fill="auto"/>
        <w:tabs>
          <w:tab w:val="left" w:pos="837"/>
        </w:tabs>
        <w:ind w:firstLine="360"/>
        <w:jc w:val="both"/>
      </w:pPr>
      <w:r>
        <w:t>Stručný popis výchozího stavu, dosavadních způsobů řešení</w:t>
      </w:r>
    </w:p>
    <w:p w:rsidR="005A32B8" w:rsidRDefault="0026077E">
      <w:pPr>
        <w:pStyle w:val="Zkladntext20"/>
        <w:numPr>
          <w:ilvl w:val="1"/>
          <w:numId w:val="21"/>
        </w:numPr>
        <w:shd w:val="clear" w:color="auto" w:fill="auto"/>
        <w:tabs>
          <w:tab w:val="left" w:pos="837"/>
        </w:tabs>
        <w:ind w:firstLine="360"/>
        <w:jc w:val="both"/>
      </w:pPr>
      <w:r>
        <w:t>Popis navrhovaných řešení</w:t>
      </w:r>
    </w:p>
    <w:p w:rsidR="005A32B8" w:rsidRDefault="0026077E">
      <w:pPr>
        <w:pStyle w:val="Zkladntext20"/>
        <w:numPr>
          <w:ilvl w:val="1"/>
          <w:numId w:val="21"/>
        </w:numPr>
        <w:shd w:val="clear" w:color="auto" w:fill="auto"/>
        <w:tabs>
          <w:tab w:val="left" w:pos="837"/>
        </w:tabs>
        <w:ind w:firstLine="360"/>
        <w:jc w:val="both"/>
      </w:pPr>
      <w:r>
        <w:t>Návaznost projektového záměru na konkrétní priority/strategie kraje, municipalit či na projekty a programy</w:t>
      </w:r>
    </w:p>
    <w:p w:rsidR="005A32B8" w:rsidRDefault="0026077E">
      <w:pPr>
        <w:pStyle w:val="Zkladntext20"/>
        <w:shd w:val="clear" w:color="auto" w:fill="auto"/>
        <w:ind w:firstLine="800"/>
      </w:pPr>
      <w:r>
        <w:t>v dané oblasti</w:t>
      </w:r>
    </w:p>
    <w:p w:rsidR="005A32B8" w:rsidRDefault="0026077E">
      <w:pPr>
        <w:pStyle w:val="Zkladntext20"/>
        <w:numPr>
          <w:ilvl w:val="1"/>
          <w:numId w:val="21"/>
        </w:numPr>
        <w:shd w:val="clear" w:color="auto" w:fill="auto"/>
        <w:tabs>
          <w:tab w:val="left" w:pos="857"/>
        </w:tabs>
        <w:ind w:left="800" w:hanging="420"/>
        <w:jc w:val="both"/>
      </w:pPr>
      <w:r>
        <w:t>Tematické zaměření projektu dle čl. 8 Nařízení Evropského parlamentu a Rady (EU) 2021/1056, kterým se zřizuje Fond pro spravedlivou transformaci</w:t>
      </w:r>
    </w:p>
    <w:p w:rsidR="005A32B8" w:rsidRDefault="0026077E">
      <w:pPr>
        <w:pStyle w:val="Zkladntext20"/>
        <w:numPr>
          <w:ilvl w:val="1"/>
          <w:numId w:val="21"/>
        </w:numPr>
        <w:shd w:val="clear" w:color="auto" w:fill="auto"/>
        <w:tabs>
          <w:tab w:val="left" w:pos="837"/>
        </w:tabs>
        <w:ind w:firstLine="360"/>
        <w:jc w:val="both"/>
      </w:pPr>
      <w:r>
        <w:t xml:space="preserve">Popis aktivit projektu ve vztahu k zásadám „významně nepoškozovat </w:t>
      </w:r>
      <w:r w:rsidRPr="00415398">
        <w:rPr>
          <w:lang w:eastAsia="en-US" w:bidi="en-US"/>
        </w:rPr>
        <w:t xml:space="preserve">(do not </w:t>
      </w:r>
      <w:proofErr w:type="spellStart"/>
      <w:r w:rsidRPr="00415398">
        <w:rPr>
          <w:lang w:eastAsia="en-US" w:bidi="en-US"/>
        </w:rPr>
        <w:t>significant</w:t>
      </w:r>
      <w:proofErr w:type="spellEnd"/>
      <w:r w:rsidRPr="00415398">
        <w:rPr>
          <w:lang w:eastAsia="en-US" w:bidi="en-US"/>
        </w:rPr>
        <w:t xml:space="preserve"> </w:t>
      </w:r>
      <w:proofErr w:type="spellStart"/>
      <w:r w:rsidRPr="00415398">
        <w:rPr>
          <w:lang w:eastAsia="en-US" w:bidi="en-US"/>
        </w:rPr>
        <w:t>harm</w:t>
      </w:r>
      <w:proofErr w:type="spellEnd"/>
      <w:r w:rsidRPr="00415398">
        <w:rPr>
          <w:lang w:eastAsia="en-US" w:bidi="en-US"/>
        </w:rPr>
        <w:t xml:space="preserve">)" </w:t>
      </w:r>
      <w:r>
        <w:t>ve smyslu</w:t>
      </w:r>
    </w:p>
    <w:p w:rsidR="005A32B8" w:rsidRDefault="0026077E">
      <w:pPr>
        <w:pStyle w:val="Zkladntext20"/>
        <w:shd w:val="clear" w:color="auto" w:fill="auto"/>
        <w:spacing w:after="300"/>
        <w:ind w:left="800" w:firstLine="0"/>
      </w:pPr>
      <w:r>
        <w:t>článku 17 Nařízení EU 2020/852 ze dne 18. června 2020 o zřízení rámce pro usnadnění udržitelných investic.</w:t>
      </w:r>
    </w:p>
    <w:p w:rsidR="005A32B8" w:rsidRDefault="0026077E">
      <w:pPr>
        <w:pStyle w:val="Zkladntext20"/>
        <w:numPr>
          <w:ilvl w:val="0"/>
          <w:numId w:val="21"/>
        </w:numPr>
        <w:shd w:val="clear" w:color="auto" w:fill="auto"/>
        <w:tabs>
          <w:tab w:val="left" w:pos="359"/>
        </w:tabs>
        <w:spacing w:line="288" w:lineRule="auto"/>
        <w:ind w:firstLine="0"/>
        <w:rPr>
          <w:sz w:val="20"/>
          <w:szCs w:val="20"/>
        </w:rPr>
      </w:pPr>
      <w:r>
        <w:rPr>
          <w:b/>
          <w:bCs/>
          <w:sz w:val="20"/>
          <w:szCs w:val="20"/>
        </w:rPr>
        <w:t>Podrobný</w:t>
      </w:r>
      <w:r>
        <w:rPr>
          <w:b/>
          <w:bCs/>
          <w:i w:val="0"/>
          <w:iCs w:val="0"/>
          <w:sz w:val="20"/>
          <w:szCs w:val="20"/>
        </w:rPr>
        <w:t xml:space="preserve"> popis projektu, jeho etap a milníků</w:t>
      </w:r>
    </w:p>
    <w:p w:rsidR="005A32B8" w:rsidRDefault="0026077E">
      <w:pPr>
        <w:pStyle w:val="Zkladntext20"/>
        <w:numPr>
          <w:ilvl w:val="1"/>
          <w:numId w:val="21"/>
        </w:numPr>
        <w:shd w:val="clear" w:color="auto" w:fill="auto"/>
        <w:tabs>
          <w:tab w:val="left" w:pos="837"/>
        </w:tabs>
        <w:ind w:firstLine="360"/>
      </w:pPr>
      <w:r>
        <w:t>Popis hlavních a dílčích aktivit projektu / etap projektu</w:t>
      </w:r>
    </w:p>
    <w:p w:rsidR="005A32B8" w:rsidRDefault="0026077E">
      <w:pPr>
        <w:pStyle w:val="Zkladntext20"/>
        <w:shd w:val="clear" w:color="auto" w:fill="auto"/>
        <w:ind w:firstLine="800"/>
      </w:pPr>
      <w:r>
        <w:t>(změření specifikace aktivit a vhodnost jejich výběru, v podrobnosti etap projektu)</w:t>
      </w:r>
    </w:p>
    <w:p w:rsidR="005A32B8" w:rsidRDefault="0026077E">
      <w:pPr>
        <w:pStyle w:val="Zkladntext20"/>
        <w:numPr>
          <w:ilvl w:val="1"/>
          <w:numId w:val="21"/>
        </w:numPr>
        <w:shd w:val="clear" w:color="auto" w:fill="auto"/>
        <w:tabs>
          <w:tab w:val="left" w:pos="837"/>
        </w:tabs>
        <w:ind w:firstLine="360"/>
        <w:jc w:val="both"/>
      </w:pPr>
      <w:r>
        <w:t>Popis služeb, které budou díky projektu poskytovány</w:t>
      </w:r>
    </w:p>
    <w:p w:rsidR="005A32B8" w:rsidRDefault="0026077E">
      <w:pPr>
        <w:pStyle w:val="Zkladntext20"/>
        <w:numPr>
          <w:ilvl w:val="1"/>
          <w:numId w:val="21"/>
        </w:numPr>
        <w:shd w:val="clear" w:color="auto" w:fill="auto"/>
        <w:tabs>
          <w:tab w:val="left" w:pos="837"/>
        </w:tabs>
        <w:ind w:firstLine="360"/>
        <w:jc w:val="both"/>
      </w:pPr>
      <w:r>
        <w:t>Nezbytné legislativní změny, včetně harmonogramu přijetí a očekávané účinnosti</w:t>
      </w:r>
    </w:p>
    <w:p w:rsidR="005A32B8" w:rsidRDefault="0026077E">
      <w:pPr>
        <w:pStyle w:val="Zkladntext20"/>
        <w:numPr>
          <w:ilvl w:val="1"/>
          <w:numId w:val="21"/>
        </w:numPr>
        <w:shd w:val="clear" w:color="auto" w:fill="auto"/>
        <w:tabs>
          <w:tab w:val="left" w:pos="837"/>
        </w:tabs>
        <w:ind w:firstLine="360"/>
        <w:jc w:val="both"/>
      </w:pPr>
      <w:r>
        <w:t>Stávající stupeň připravenosti projektu (vize, studie/projektový záměr, zpracování projektové dokumentace,</w:t>
      </w:r>
    </w:p>
    <w:p w:rsidR="005A32B8" w:rsidRDefault="0026077E">
      <w:pPr>
        <w:pStyle w:val="Zkladntext20"/>
        <w:shd w:val="clear" w:color="auto" w:fill="auto"/>
        <w:spacing w:after="300"/>
        <w:ind w:firstLine="800"/>
      </w:pPr>
      <w:r>
        <w:t>zahájení prací atd.)</w:t>
      </w:r>
    </w:p>
    <w:p w:rsidR="005A32B8" w:rsidRDefault="0026077E">
      <w:pPr>
        <w:pStyle w:val="Zkladntext20"/>
        <w:numPr>
          <w:ilvl w:val="0"/>
          <w:numId w:val="21"/>
        </w:numPr>
        <w:shd w:val="clear" w:color="auto" w:fill="auto"/>
        <w:tabs>
          <w:tab w:val="left" w:pos="359"/>
        </w:tabs>
        <w:spacing w:line="288" w:lineRule="auto"/>
        <w:ind w:firstLine="0"/>
        <w:rPr>
          <w:sz w:val="20"/>
          <w:szCs w:val="20"/>
        </w:rPr>
      </w:pPr>
      <w:r>
        <w:rPr>
          <w:b/>
          <w:bCs/>
          <w:i w:val="0"/>
          <w:iCs w:val="0"/>
          <w:sz w:val="20"/>
          <w:szCs w:val="20"/>
        </w:rPr>
        <w:t>Popis očekávaných cílů projektu, jeho výsledků a výstupů</w:t>
      </w:r>
    </w:p>
    <w:p w:rsidR="005A32B8" w:rsidRDefault="0026077E">
      <w:pPr>
        <w:pStyle w:val="Zkladntext20"/>
        <w:numPr>
          <w:ilvl w:val="1"/>
          <w:numId w:val="21"/>
        </w:numPr>
        <w:shd w:val="clear" w:color="auto" w:fill="auto"/>
        <w:tabs>
          <w:tab w:val="left" w:pos="834"/>
        </w:tabs>
        <w:spacing w:after="300"/>
        <w:ind w:firstLine="360"/>
      </w:pPr>
      <w:r>
        <w:t>Přínosy a dopady projektu, které se projeví v krátkodobém, střednědobém a dlouhodobém časovém horizontu</w:t>
      </w:r>
    </w:p>
    <w:p w:rsidR="005A32B8" w:rsidRDefault="0026077E">
      <w:pPr>
        <w:pStyle w:val="Zkladntext20"/>
        <w:numPr>
          <w:ilvl w:val="1"/>
          <w:numId w:val="21"/>
        </w:numPr>
        <w:shd w:val="clear" w:color="auto" w:fill="auto"/>
        <w:tabs>
          <w:tab w:val="left" w:pos="834"/>
        </w:tabs>
        <w:ind w:firstLine="360"/>
      </w:pPr>
      <w:r>
        <w:t>Popis předpokládaných kvantitativních i kvalitativních změn v podpořené oblasti, ke kterým dojde</w:t>
      </w:r>
    </w:p>
    <w:p w:rsidR="005A32B8" w:rsidRDefault="0026077E">
      <w:pPr>
        <w:pStyle w:val="Zkladntext20"/>
        <w:shd w:val="clear" w:color="auto" w:fill="auto"/>
        <w:ind w:firstLine="800"/>
      </w:pPr>
      <w:r>
        <w:t>prostřednictvím realizace projektu</w:t>
      </w:r>
    </w:p>
    <w:p w:rsidR="005A32B8" w:rsidRDefault="0026077E">
      <w:pPr>
        <w:pStyle w:val="Zkladntext20"/>
        <w:numPr>
          <w:ilvl w:val="1"/>
          <w:numId w:val="21"/>
        </w:numPr>
        <w:shd w:val="clear" w:color="auto" w:fill="auto"/>
        <w:tabs>
          <w:tab w:val="left" w:pos="837"/>
        </w:tabs>
        <w:spacing w:line="305" w:lineRule="auto"/>
        <w:ind w:firstLine="360"/>
        <w:jc w:val="both"/>
      </w:pPr>
      <w:r>
        <w:t>Popis indikátorů výstupů a výsledků a Jejich výchozí plánované cílové hodnoty dle uvedených tabulek č.</w:t>
      </w:r>
      <w:r>
        <w:rPr>
          <w:i w:val="0"/>
          <w:iCs w:val="0"/>
        </w:rPr>
        <w:t xml:space="preserve"> 7 </w:t>
      </w:r>
      <w:r>
        <w:t>a</w:t>
      </w:r>
    </w:p>
    <w:p w:rsidR="005A32B8" w:rsidRDefault="0026077E">
      <w:pPr>
        <w:pStyle w:val="Zkladntext20"/>
        <w:shd w:val="clear" w:color="auto" w:fill="auto"/>
        <w:spacing w:after="300" w:line="305" w:lineRule="auto"/>
        <w:ind w:firstLine="800"/>
        <w:jc w:val="both"/>
      </w:pPr>
      <w:r>
        <w:rPr>
          <w:i w:val="0"/>
          <w:iCs w:val="0"/>
        </w:rPr>
        <w:t>2.</w:t>
      </w:r>
      <w:r>
        <w:rPr>
          <w:i w:val="0"/>
          <w:iCs w:val="0"/>
          <w:vertAlign w:val="superscript"/>
        </w:rPr>
        <w:t>7</w:t>
      </w:r>
    </w:p>
    <w:p w:rsidR="005A32B8" w:rsidRDefault="0026077E">
      <w:pPr>
        <w:pStyle w:val="Zkladntext20"/>
        <w:numPr>
          <w:ilvl w:val="0"/>
          <w:numId w:val="21"/>
        </w:numPr>
        <w:shd w:val="clear" w:color="auto" w:fill="auto"/>
        <w:tabs>
          <w:tab w:val="left" w:pos="365"/>
        </w:tabs>
        <w:spacing w:line="290" w:lineRule="auto"/>
        <w:ind w:firstLine="0"/>
        <w:jc w:val="both"/>
        <w:rPr>
          <w:sz w:val="20"/>
          <w:szCs w:val="20"/>
        </w:rPr>
      </w:pPr>
      <w:r>
        <w:rPr>
          <w:b/>
          <w:bCs/>
          <w:i w:val="0"/>
          <w:iCs w:val="0"/>
          <w:sz w:val="20"/>
          <w:szCs w:val="20"/>
        </w:rPr>
        <w:lastRenderedPageBreak/>
        <w:t>Technické řešení projektu</w:t>
      </w:r>
    </w:p>
    <w:p w:rsidR="005A32B8" w:rsidRDefault="0026077E">
      <w:pPr>
        <w:pStyle w:val="Zkladntext20"/>
        <w:numPr>
          <w:ilvl w:val="1"/>
          <w:numId w:val="21"/>
        </w:numPr>
        <w:shd w:val="clear" w:color="auto" w:fill="auto"/>
        <w:tabs>
          <w:tab w:val="left" w:pos="830"/>
        </w:tabs>
        <w:spacing w:line="305" w:lineRule="auto"/>
        <w:ind w:firstLine="360"/>
        <w:jc w:val="both"/>
      </w:pPr>
      <w:r>
        <w:t>Investiční řešení projektu (v podrobnosti etap projektu)</w:t>
      </w:r>
    </w:p>
    <w:p w:rsidR="005A32B8" w:rsidRDefault="0026077E">
      <w:pPr>
        <w:pStyle w:val="Zkladntext20"/>
        <w:numPr>
          <w:ilvl w:val="2"/>
          <w:numId w:val="21"/>
        </w:numPr>
        <w:shd w:val="clear" w:color="auto" w:fill="auto"/>
        <w:tabs>
          <w:tab w:val="left" w:pos="1381"/>
        </w:tabs>
        <w:spacing w:line="305" w:lineRule="auto"/>
        <w:ind w:left="1200" w:hanging="440"/>
        <w:jc w:val="both"/>
      </w:pPr>
      <w:r>
        <w:t>Příprava projektu (identifikace nezbytných administrativních a technických podkladů pro realizaci projektu / etap projektu, např. podmínky vyplývající z ochrany přírody a krajiny (EIA), stavebního zákona a vyhlášky o dokumentaci staveb apod.)</w:t>
      </w:r>
    </w:p>
    <w:p w:rsidR="005A32B8" w:rsidRDefault="0026077E">
      <w:pPr>
        <w:pStyle w:val="Zkladntext20"/>
        <w:numPr>
          <w:ilvl w:val="2"/>
          <w:numId w:val="21"/>
        </w:numPr>
        <w:shd w:val="clear" w:color="auto" w:fill="auto"/>
        <w:tabs>
          <w:tab w:val="left" w:pos="1381"/>
        </w:tabs>
        <w:spacing w:line="305" w:lineRule="auto"/>
        <w:ind w:left="1200" w:hanging="440"/>
        <w:jc w:val="both"/>
      </w:pPr>
      <w:r>
        <w:t>Stavebně-technická část projektu (podrobný popis aktivit v rámci architektonické a stavebně-technické části předmětu projektu a jejich zdůvodnění, popis stavebních prací, výstupy stavebně technické části projektu);</w:t>
      </w:r>
      <w:r>
        <w:rPr>
          <w:i w:val="0"/>
          <w:iCs w:val="0"/>
        </w:rPr>
        <w:t xml:space="preserve"> statické posouzení ocelových konstrukcí.</w:t>
      </w:r>
    </w:p>
    <w:p w:rsidR="005A32B8" w:rsidRDefault="0026077E">
      <w:pPr>
        <w:pStyle w:val="Zkladntext20"/>
        <w:numPr>
          <w:ilvl w:val="2"/>
          <w:numId w:val="21"/>
        </w:numPr>
        <w:shd w:val="clear" w:color="auto" w:fill="auto"/>
        <w:tabs>
          <w:tab w:val="left" w:pos="1381"/>
        </w:tabs>
        <w:spacing w:line="305" w:lineRule="auto"/>
        <w:ind w:left="1200" w:hanging="440"/>
        <w:jc w:val="both"/>
      </w:pPr>
      <w:r>
        <w:t>Pořízení vybavení a zařízení (popis pořizovaného vybavení a dalšího zařízení, zdůvodnění potřeby, účelu využití pořizovaného technického a přístrojového vybavení v podobě funkčních celků, vazba jednotlivých zařízení na infrastrukturní/stavební části projektu)</w:t>
      </w:r>
    </w:p>
    <w:p w:rsidR="005A32B8" w:rsidRDefault="0026077E">
      <w:pPr>
        <w:pStyle w:val="Zkladntext20"/>
        <w:numPr>
          <w:ilvl w:val="2"/>
          <w:numId w:val="21"/>
        </w:numPr>
        <w:shd w:val="clear" w:color="auto" w:fill="auto"/>
        <w:tabs>
          <w:tab w:val="left" w:pos="1365"/>
        </w:tabs>
        <w:spacing w:line="305" w:lineRule="auto"/>
        <w:ind w:firstLine="740"/>
        <w:jc w:val="both"/>
      </w:pPr>
      <w:r>
        <w:t>Projektované ukončení projektu (vyžaduje realizace projektu zkušební provoz, kolaudační souhlas)</w:t>
      </w:r>
    </w:p>
    <w:p w:rsidR="005A32B8" w:rsidRDefault="0026077E">
      <w:pPr>
        <w:pStyle w:val="Zkladntext20"/>
        <w:numPr>
          <w:ilvl w:val="1"/>
          <w:numId w:val="21"/>
        </w:numPr>
        <w:shd w:val="clear" w:color="auto" w:fill="auto"/>
        <w:tabs>
          <w:tab w:val="left" w:pos="830"/>
        </w:tabs>
        <w:spacing w:line="305" w:lineRule="auto"/>
        <w:ind w:firstLine="360"/>
        <w:jc w:val="both"/>
      </w:pPr>
      <w:r>
        <w:t>Neinvestiční řešení projektu</w:t>
      </w:r>
    </w:p>
    <w:p w:rsidR="005A32B8" w:rsidRDefault="0026077E">
      <w:pPr>
        <w:pStyle w:val="Zkladntext20"/>
        <w:numPr>
          <w:ilvl w:val="2"/>
          <w:numId w:val="21"/>
        </w:numPr>
        <w:shd w:val="clear" w:color="auto" w:fill="auto"/>
        <w:tabs>
          <w:tab w:val="left" w:pos="1381"/>
        </w:tabs>
        <w:spacing w:line="305" w:lineRule="auto"/>
        <w:ind w:left="1200" w:hanging="440"/>
        <w:jc w:val="both"/>
      </w:pPr>
      <w:r>
        <w:t>Popis zabezpečení projektu z hlediska vynakládaných neinvestičních výdajů (např. rozsah školení, mezd, nákup služeb poradců, expertů, studie apod.)</w:t>
      </w:r>
    </w:p>
    <w:p w:rsidR="005A32B8" w:rsidRDefault="0026077E">
      <w:pPr>
        <w:pStyle w:val="Zkladntext20"/>
        <w:numPr>
          <w:ilvl w:val="2"/>
          <w:numId w:val="21"/>
        </w:numPr>
        <w:shd w:val="clear" w:color="auto" w:fill="auto"/>
        <w:tabs>
          <w:tab w:val="left" w:pos="1381"/>
        </w:tabs>
        <w:spacing w:after="300" w:line="305" w:lineRule="auto"/>
        <w:ind w:left="1200" w:hanging="440"/>
        <w:jc w:val="both"/>
      </w:pPr>
      <w:r>
        <w:t>Zdůvodnění rozsahu a nezbytnosti zvoleného řešení pro zajištění výstupů projektu (prokázat přímou vazbu na výstup projektu)</w:t>
      </w:r>
    </w:p>
    <w:p w:rsidR="005A32B8" w:rsidRDefault="0026077E">
      <w:pPr>
        <w:pStyle w:val="Zkladntext20"/>
        <w:numPr>
          <w:ilvl w:val="0"/>
          <w:numId w:val="21"/>
        </w:numPr>
        <w:shd w:val="clear" w:color="auto" w:fill="auto"/>
        <w:tabs>
          <w:tab w:val="left" w:pos="365"/>
        </w:tabs>
        <w:spacing w:line="295" w:lineRule="auto"/>
        <w:ind w:firstLine="0"/>
        <w:rPr>
          <w:sz w:val="20"/>
          <w:szCs w:val="20"/>
        </w:rPr>
      </w:pPr>
      <w:r>
        <w:rPr>
          <w:b/>
          <w:bCs/>
          <w:i w:val="0"/>
          <w:iCs w:val="0"/>
          <w:sz w:val="20"/>
          <w:szCs w:val="20"/>
        </w:rPr>
        <w:t>Financování projektu a rozpočet projektu</w:t>
      </w:r>
    </w:p>
    <w:p w:rsidR="005A32B8" w:rsidRDefault="0026077E">
      <w:pPr>
        <w:pStyle w:val="Zkladntext20"/>
        <w:numPr>
          <w:ilvl w:val="1"/>
          <w:numId w:val="21"/>
        </w:numPr>
        <w:shd w:val="clear" w:color="auto" w:fill="auto"/>
        <w:tabs>
          <w:tab w:val="left" w:pos="826"/>
        </w:tabs>
        <w:spacing w:line="312" w:lineRule="auto"/>
        <w:ind w:firstLine="360"/>
        <w:jc w:val="both"/>
      </w:pPr>
      <w:r>
        <w:t>Rámcový rozpočet projektu (v podrobnosti etap projektu)</w:t>
      </w:r>
    </w:p>
    <w:p w:rsidR="005A32B8" w:rsidRDefault="0026077E">
      <w:pPr>
        <w:pStyle w:val="Zkladntext20"/>
        <w:shd w:val="clear" w:color="auto" w:fill="auto"/>
        <w:spacing w:line="312" w:lineRule="auto"/>
        <w:ind w:left="800"/>
        <w:jc w:val="both"/>
      </w:pPr>
      <w:r>
        <w:t>celkové náklady projektu a jejich rozčlenění na investiční a neinvestiční náklady, navázané na jednotlivé aktivity spolu se zdůvodněním</w:t>
      </w:r>
    </w:p>
    <w:p w:rsidR="005A32B8" w:rsidRDefault="0026077E">
      <w:pPr>
        <w:pStyle w:val="Zkladntext20"/>
        <w:numPr>
          <w:ilvl w:val="1"/>
          <w:numId w:val="21"/>
        </w:numPr>
        <w:shd w:val="clear" w:color="auto" w:fill="auto"/>
        <w:tabs>
          <w:tab w:val="left" w:pos="826"/>
        </w:tabs>
        <w:spacing w:line="312" w:lineRule="auto"/>
        <w:ind w:firstLine="360"/>
        <w:jc w:val="both"/>
      </w:pPr>
      <w:r>
        <w:t>Předpokládaná forma financování a výše (dotace, vlastní zdroje, úvěr, bankovní záruka, jiné)</w:t>
      </w:r>
    </w:p>
    <w:p w:rsidR="005A32B8" w:rsidRDefault="0026077E">
      <w:pPr>
        <w:pStyle w:val="Zkladntext20"/>
        <w:numPr>
          <w:ilvl w:val="1"/>
          <w:numId w:val="21"/>
        </w:numPr>
        <w:shd w:val="clear" w:color="auto" w:fill="auto"/>
        <w:tabs>
          <w:tab w:val="left" w:pos="826"/>
        </w:tabs>
        <w:spacing w:after="300" w:line="312" w:lineRule="auto"/>
        <w:ind w:firstLine="360"/>
        <w:jc w:val="both"/>
      </w:pPr>
      <w:r>
        <w:t>Popis finančních toků, generování výnosů, vliv na regionální ekonomiku</w:t>
      </w:r>
    </w:p>
    <w:p w:rsidR="005A32B8" w:rsidRDefault="0026077E">
      <w:pPr>
        <w:pStyle w:val="Zkladntext20"/>
        <w:numPr>
          <w:ilvl w:val="0"/>
          <w:numId w:val="21"/>
        </w:numPr>
        <w:shd w:val="clear" w:color="auto" w:fill="auto"/>
        <w:tabs>
          <w:tab w:val="left" w:pos="365"/>
        </w:tabs>
        <w:spacing w:line="293" w:lineRule="auto"/>
        <w:ind w:firstLine="0"/>
        <w:rPr>
          <w:sz w:val="20"/>
          <w:szCs w:val="20"/>
        </w:rPr>
      </w:pPr>
      <w:r>
        <w:rPr>
          <w:b/>
          <w:bCs/>
          <w:i w:val="0"/>
          <w:iCs w:val="0"/>
          <w:sz w:val="20"/>
          <w:szCs w:val="20"/>
        </w:rPr>
        <w:t>Předpokládaný harmonogram realizace projektu</w:t>
      </w:r>
    </w:p>
    <w:p w:rsidR="005A32B8" w:rsidRDefault="0026077E">
      <w:pPr>
        <w:pStyle w:val="Zkladntext20"/>
        <w:numPr>
          <w:ilvl w:val="1"/>
          <w:numId w:val="21"/>
        </w:numPr>
        <w:shd w:val="clear" w:color="auto" w:fill="auto"/>
        <w:tabs>
          <w:tab w:val="left" w:pos="874"/>
        </w:tabs>
        <w:spacing w:line="307" w:lineRule="auto"/>
        <w:ind w:left="800" w:hanging="400"/>
        <w:jc w:val="both"/>
      </w:pPr>
      <w:r>
        <w:t>Předpokládaný časový plán projektu ve smyslu přípravné fáze, realizační fáze a provozní fáze s ohledem na jednotlivé investiční akce, resp. etapy</w:t>
      </w:r>
    </w:p>
    <w:p w:rsidR="005A32B8" w:rsidRDefault="0026077E">
      <w:pPr>
        <w:pStyle w:val="Zkladntext20"/>
        <w:numPr>
          <w:ilvl w:val="1"/>
          <w:numId w:val="21"/>
        </w:numPr>
        <w:shd w:val="clear" w:color="auto" w:fill="auto"/>
        <w:tabs>
          <w:tab w:val="left" w:pos="834"/>
        </w:tabs>
        <w:spacing w:line="307" w:lineRule="auto"/>
        <w:ind w:firstLine="360"/>
        <w:jc w:val="both"/>
      </w:pPr>
      <w:r>
        <w:t>Plánované aktivity a jejich rozpočet dle nastíněných etap včetně uvedení činností, které budou v jednotlivých</w:t>
      </w:r>
    </w:p>
    <w:p w:rsidR="005A32B8" w:rsidRDefault="0026077E">
      <w:pPr>
        <w:pStyle w:val="Zkladntext20"/>
        <w:shd w:val="clear" w:color="auto" w:fill="auto"/>
        <w:spacing w:line="307" w:lineRule="auto"/>
        <w:ind w:firstLine="800"/>
        <w:jc w:val="both"/>
      </w:pPr>
      <w:r>
        <w:t>etapách realizovány (rozpis prací a aktivit, délka trvání v měsících atd.)</w:t>
      </w:r>
    </w:p>
    <w:p w:rsidR="005A32B8" w:rsidRDefault="0026077E">
      <w:pPr>
        <w:pStyle w:val="Zkladntext20"/>
        <w:numPr>
          <w:ilvl w:val="1"/>
          <w:numId w:val="21"/>
        </w:numPr>
        <w:shd w:val="clear" w:color="auto" w:fill="auto"/>
        <w:tabs>
          <w:tab w:val="left" w:pos="834"/>
        </w:tabs>
        <w:spacing w:line="307" w:lineRule="auto"/>
        <w:ind w:firstLine="360"/>
        <w:jc w:val="both"/>
      </w:pPr>
      <w:r>
        <w:t>Délka trvání přípravy, realizace a ukončení jednotlivých etap projektu (je-li relevantní)</w:t>
      </w:r>
    </w:p>
    <w:p w:rsidR="005A32B8" w:rsidRDefault="0026077E">
      <w:pPr>
        <w:pStyle w:val="Zkladntext20"/>
        <w:numPr>
          <w:ilvl w:val="1"/>
          <w:numId w:val="21"/>
        </w:numPr>
        <w:shd w:val="clear" w:color="auto" w:fill="auto"/>
        <w:tabs>
          <w:tab w:val="left" w:pos="834"/>
        </w:tabs>
        <w:spacing w:after="300" w:line="307" w:lineRule="auto"/>
        <w:ind w:firstLine="360"/>
        <w:jc w:val="both"/>
      </w:pPr>
      <w:r>
        <w:t>Analýza rizik jednotlivých etap projektu</w:t>
      </w:r>
    </w:p>
    <w:p w:rsidR="005A32B8" w:rsidRDefault="0026077E">
      <w:pPr>
        <w:pStyle w:val="Zkladntext20"/>
        <w:numPr>
          <w:ilvl w:val="0"/>
          <w:numId w:val="21"/>
        </w:numPr>
        <w:shd w:val="clear" w:color="auto" w:fill="auto"/>
        <w:tabs>
          <w:tab w:val="left" w:pos="365"/>
        </w:tabs>
        <w:spacing w:line="290" w:lineRule="auto"/>
        <w:ind w:firstLine="0"/>
        <w:jc w:val="both"/>
        <w:rPr>
          <w:sz w:val="20"/>
          <w:szCs w:val="20"/>
        </w:rPr>
      </w:pPr>
      <w:r>
        <w:rPr>
          <w:b/>
          <w:bCs/>
          <w:i w:val="0"/>
          <w:iCs w:val="0"/>
          <w:sz w:val="20"/>
          <w:szCs w:val="20"/>
        </w:rPr>
        <w:t>Management projektu a projektový tým</w:t>
      </w:r>
    </w:p>
    <w:p w:rsidR="005A32B8" w:rsidRDefault="0026077E">
      <w:pPr>
        <w:pStyle w:val="Zkladntext20"/>
        <w:numPr>
          <w:ilvl w:val="1"/>
          <w:numId w:val="21"/>
        </w:numPr>
        <w:shd w:val="clear" w:color="auto" w:fill="auto"/>
        <w:tabs>
          <w:tab w:val="left" w:pos="830"/>
        </w:tabs>
        <w:spacing w:after="700" w:line="305" w:lineRule="auto"/>
        <w:ind w:firstLine="360"/>
        <w:jc w:val="both"/>
      </w:pPr>
      <w:r>
        <w:t>Organizační struktura projektu a jeho řízení, včetně složení projektového týmu</w:t>
      </w:r>
    </w:p>
    <w:p w:rsidR="005A32B8" w:rsidRDefault="0026077E">
      <w:pPr>
        <w:pStyle w:val="Zkladntext30"/>
        <w:shd w:val="clear" w:color="auto" w:fill="auto"/>
        <w:jc w:val="both"/>
        <w:sectPr w:rsidR="005A32B8">
          <w:footerReference w:type="even" r:id="rId16"/>
          <w:footerReference w:type="default" r:id="rId17"/>
          <w:footerReference w:type="first" r:id="rId18"/>
          <w:pgSz w:w="11900" w:h="16840"/>
          <w:pgMar w:top="1373" w:right="707" w:bottom="1537" w:left="929" w:header="0" w:footer="3" w:gutter="0"/>
          <w:cols w:space="720"/>
          <w:noEndnote/>
          <w:titlePg/>
          <w:docGrid w:linePitch="360"/>
        </w:sectPr>
      </w:pPr>
      <w:r>
        <w:rPr>
          <w:vertAlign w:val="superscript"/>
        </w:rPr>
        <w:t>1</w:t>
      </w:r>
      <w:r>
        <w:t xml:space="preserve"> Každý projekt by měl zvolit všechny ukazatele, které jsou pro jeho výstupy a výsledky relevantní. V případě, že žádný z ukazatelů není vhodný, je nutné nastavení ukazatelů konzultovat v rámci předprojektové přípravy se SFŽP ČR. Stejně tak je nutné situaci konzultovat, pokud je vhodný pouze ukazatel výstupu a není žádný vhodný ukazatel výsledku nebo naopak.</w:t>
      </w:r>
    </w:p>
    <w:p w:rsidR="005A32B8" w:rsidRDefault="0026077E">
      <w:pPr>
        <w:pStyle w:val="Zkladntext20"/>
        <w:numPr>
          <w:ilvl w:val="0"/>
          <w:numId w:val="21"/>
        </w:numPr>
        <w:shd w:val="clear" w:color="auto" w:fill="auto"/>
        <w:tabs>
          <w:tab w:val="left" w:pos="456"/>
        </w:tabs>
        <w:spacing w:line="276" w:lineRule="auto"/>
        <w:ind w:firstLine="0"/>
        <w:rPr>
          <w:sz w:val="20"/>
          <w:szCs w:val="20"/>
        </w:rPr>
      </w:pPr>
      <w:r>
        <w:rPr>
          <w:b/>
          <w:bCs/>
          <w:i w:val="0"/>
          <w:iCs w:val="0"/>
          <w:sz w:val="20"/>
          <w:szCs w:val="20"/>
        </w:rPr>
        <w:lastRenderedPageBreak/>
        <w:t>Hospodárnost projektu</w:t>
      </w:r>
    </w:p>
    <w:p w:rsidR="005A32B8" w:rsidRDefault="0026077E">
      <w:pPr>
        <w:pStyle w:val="Zkladntext20"/>
        <w:numPr>
          <w:ilvl w:val="1"/>
          <w:numId w:val="21"/>
        </w:numPr>
        <w:shd w:val="clear" w:color="auto" w:fill="auto"/>
        <w:tabs>
          <w:tab w:val="left" w:pos="946"/>
        </w:tabs>
        <w:spacing w:after="300" w:line="290" w:lineRule="auto"/>
        <w:ind w:left="780" w:hanging="380"/>
      </w:pPr>
      <w:r>
        <w:t xml:space="preserve">Způsob výběru cen klíčových aktivit (průzkum trhu, výsledek veřejné zakázky, vlastní </w:t>
      </w:r>
      <w:proofErr w:type="gramStart"/>
      <w:r>
        <w:t>studie a pod.), včetně</w:t>
      </w:r>
      <w:proofErr w:type="gramEnd"/>
      <w:r>
        <w:t xml:space="preserve"> zdůvodnění</w:t>
      </w:r>
    </w:p>
    <w:p w:rsidR="005A32B8" w:rsidRDefault="0026077E">
      <w:pPr>
        <w:pStyle w:val="Zkladntext20"/>
        <w:numPr>
          <w:ilvl w:val="0"/>
          <w:numId w:val="21"/>
        </w:numPr>
        <w:shd w:val="clear" w:color="auto" w:fill="auto"/>
        <w:tabs>
          <w:tab w:val="left" w:pos="452"/>
        </w:tabs>
        <w:spacing w:line="286" w:lineRule="auto"/>
        <w:ind w:firstLine="0"/>
        <w:rPr>
          <w:sz w:val="20"/>
          <w:szCs w:val="20"/>
        </w:rPr>
      </w:pPr>
      <w:r>
        <w:rPr>
          <w:b/>
          <w:bCs/>
          <w:i w:val="0"/>
          <w:iCs w:val="0"/>
          <w:sz w:val="20"/>
          <w:szCs w:val="20"/>
        </w:rPr>
        <w:t>Zajištění udržitelnosti projektu</w:t>
      </w:r>
    </w:p>
    <w:p w:rsidR="005A32B8" w:rsidRDefault="0026077E">
      <w:pPr>
        <w:pStyle w:val="Zkladntext20"/>
        <w:numPr>
          <w:ilvl w:val="1"/>
          <w:numId w:val="21"/>
        </w:numPr>
        <w:shd w:val="clear" w:color="auto" w:fill="auto"/>
        <w:tabs>
          <w:tab w:val="left" w:pos="949"/>
        </w:tabs>
        <w:spacing w:line="300" w:lineRule="auto"/>
        <w:ind w:left="780" w:hanging="380"/>
      </w:pPr>
      <w:r>
        <w:t>Popis zajištění finanční udržitelnosti projektu (dotace, vlastní zdroje, úvěr, bankovní záruka, jiné, včetně poměru využití prostředků)</w:t>
      </w:r>
    </w:p>
    <w:p w:rsidR="005A32B8" w:rsidRDefault="0026077E">
      <w:pPr>
        <w:pStyle w:val="Zkladntext20"/>
        <w:numPr>
          <w:ilvl w:val="1"/>
          <w:numId w:val="21"/>
        </w:numPr>
        <w:shd w:val="clear" w:color="auto" w:fill="auto"/>
        <w:tabs>
          <w:tab w:val="left" w:pos="949"/>
        </w:tabs>
        <w:spacing w:line="300" w:lineRule="auto"/>
        <w:ind w:firstLine="400"/>
      </w:pPr>
      <w:r>
        <w:t>Plánovaná opatření, která přispějí k věcné udržitelnosti aktivit a výstupů projektu</w:t>
      </w:r>
    </w:p>
    <w:p w:rsidR="005A32B8" w:rsidRDefault="0026077E">
      <w:pPr>
        <w:pStyle w:val="Zkladntext20"/>
        <w:numPr>
          <w:ilvl w:val="1"/>
          <w:numId w:val="21"/>
        </w:numPr>
        <w:shd w:val="clear" w:color="auto" w:fill="auto"/>
        <w:tabs>
          <w:tab w:val="left" w:pos="949"/>
        </w:tabs>
        <w:spacing w:after="300" w:line="300" w:lineRule="auto"/>
        <w:ind w:left="780" w:hanging="380"/>
      </w:pPr>
      <w:r>
        <w:t>Popis zajištění provozu akce a jeho další využití (uveďte provozovatele a případné pronájmy, jejich účel a předpokládanou cenu)</w:t>
      </w:r>
    </w:p>
    <w:p w:rsidR="005A32B8" w:rsidRDefault="0026077E">
      <w:pPr>
        <w:pStyle w:val="Zkladntext20"/>
        <w:numPr>
          <w:ilvl w:val="0"/>
          <w:numId w:val="21"/>
        </w:numPr>
        <w:shd w:val="clear" w:color="auto" w:fill="auto"/>
        <w:tabs>
          <w:tab w:val="left" w:pos="456"/>
        </w:tabs>
        <w:spacing w:line="286" w:lineRule="auto"/>
        <w:ind w:firstLine="0"/>
        <w:rPr>
          <w:sz w:val="20"/>
          <w:szCs w:val="20"/>
        </w:rPr>
      </w:pPr>
      <w:r>
        <w:rPr>
          <w:b/>
          <w:bCs/>
          <w:i w:val="0"/>
          <w:iCs w:val="0"/>
          <w:sz w:val="20"/>
          <w:szCs w:val="20"/>
        </w:rPr>
        <w:t>Riziková analýza</w:t>
      </w:r>
    </w:p>
    <w:p w:rsidR="005A32B8" w:rsidRDefault="0026077E">
      <w:pPr>
        <w:pStyle w:val="Zkladntext20"/>
        <w:numPr>
          <w:ilvl w:val="1"/>
          <w:numId w:val="21"/>
        </w:numPr>
        <w:shd w:val="clear" w:color="auto" w:fill="auto"/>
        <w:tabs>
          <w:tab w:val="left" w:pos="949"/>
        </w:tabs>
        <w:spacing w:line="300" w:lineRule="auto"/>
        <w:ind w:left="780" w:hanging="380"/>
      </w:pPr>
      <w:r>
        <w:t>Popis hlavních rizik projektu, míra jejich závažnosti (zejména pro oblast stavební a plánovací, technickou, právní, organizační, lidské zdroje a udržitelnost projektu)</w:t>
      </w:r>
    </w:p>
    <w:p w:rsidR="005A32B8" w:rsidRDefault="0026077E">
      <w:pPr>
        <w:pStyle w:val="Zkladntext20"/>
        <w:numPr>
          <w:ilvl w:val="1"/>
          <w:numId w:val="21"/>
        </w:numPr>
        <w:shd w:val="clear" w:color="auto" w:fill="auto"/>
        <w:tabs>
          <w:tab w:val="left" w:pos="949"/>
        </w:tabs>
        <w:spacing w:after="300" w:line="300" w:lineRule="auto"/>
        <w:ind w:firstLine="400"/>
      </w:pPr>
      <w:r>
        <w:t>Plánovaná opatření nezbytná k eliminaci rizik projektu</w:t>
      </w:r>
    </w:p>
    <w:p w:rsidR="005A32B8" w:rsidRDefault="0026077E">
      <w:pPr>
        <w:pStyle w:val="Titulektabulky0"/>
        <w:shd w:val="clear" w:color="auto" w:fill="auto"/>
        <w:spacing w:after="60"/>
        <w:rPr>
          <w:sz w:val="20"/>
          <w:szCs w:val="20"/>
        </w:rPr>
      </w:pPr>
      <w:r>
        <w:rPr>
          <w:b/>
          <w:bCs/>
          <w:i w:val="0"/>
          <w:iCs w:val="0"/>
          <w:sz w:val="20"/>
          <w:szCs w:val="20"/>
        </w:rPr>
        <w:t>13. Tabulky</w:t>
      </w:r>
    </w:p>
    <w:p w:rsidR="005A32B8" w:rsidRDefault="0026077E">
      <w:pPr>
        <w:pStyle w:val="Titulektabulky0"/>
        <w:shd w:val="clear" w:color="auto" w:fill="auto"/>
      </w:pPr>
      <w:r>
        <w:t>13.1. Tabulka č. 1: Indikátory výstupů</w:t>
      </w:r>
    </w:p>
    <w:tbl>
      <w:tblPr>
        <w:tblOverlap w:val="never"/>
        <w:tblW w:w="0" w:type="auto"/>
        <w:tblLayout w:type="fixed"/>
        <w:tblCellMar>
          <w:left w:w="10" w:type="dxa"/>
          <w:right w:w="10" w:type="dxa"/>
        </w:tblCellMar>
        <w:tblLook w:val="0000" w:firstRow="0" w:lastRow="0" w:firstColumn="0" w:lastColumn="0" w:noHBand="0" w:noVBand="0"/>
      </w:tblPr>
      <w:tblGrid>
        <w:gridCol w:w="3150"/>
        <w:gridCol w:w="1566"/>
        <w:gridCol w:w="3722"/>
      </w:tblGrid>
      <w:tr w:rsidR="005A32B8">
        <w:trPr>
          <w:trHeight w:hRule="exact" w:val="500"/>
        </w:trPr>
        <w:tc>
          <w:tcPr>
            <w:tcW w:w="3150" w:type="dxa"/>
            <w:tcBorders>
              <w:top w:val="single" w:sz="4" w:space="0" w:color="auto"/>
            </w:tcBorders>
            <w:shd w:val="clear" w:color="auto" w:fill="DEE5E9"/>
            <w:vAlign w:val="center"/>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t>Indikátor</w:t>
            </w:r>
          </w:p>
        </w:tc>
        <w:tc>
          <w:tcPr>
            <w:tcW w:w="1566" w:type="dxa"/>
            <w:tcBorders>
              <w:top w:val="single" w:sz="4" w:space="0" w:color="auto"/>
              <w:left w:val="single" w:sz="4" w:space="0" w:color="auto"/>
            </w:tcBorders>
            <w:shd w:val="clear" w:color="auto" w:fill="DEE5E9"/>
            <w:vAlign w:val="bottom"/>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t>Jednotka měření</w:t>
            </w:r>
          </w:p>
        </w:tc>
        <w:tc>
          <w:tcPr>
            <w:tcW w:w="3722" w:type="dxa"/>
            <w:tcBorders>
              <w:top w:val="single" w:sz="4" w:space="0" w:color="auto"/>
              <w:left w:val="single" w:sz="4" w:space="0" w:color="auto"/>
            </w:tcBorders>
            <w:shd w:val="clear" w:color="auto" w:fill="DEE5E9"/>
            <w:vAlign w:val="center"/>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t>Poznámka</w:t>
            </w:r>
          </w:p>
        </w:tc>
      </w:tr>
      <w:tr w:rsidR="005A32B8">
        <w:trPr>
          <w:trHeight w:hRule="exact" w:val="727"/>
        </w:trPr>
        <w:tc>
          <w:tcPr>
            <w:tcW w:w="3150" w:type="dxa"/>
            <w:tcBorders>
              <w:top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 xml:space="preserve">RCO 01 - podpořené podniky (z toho: </w:t>
            </w:r>
            <w:proofErr w:type="spellStart"/>
            <w:r>
              <w:rPr>
                <w:rFonts w:ascii="Segoe UI" w:eastAsia="Segoe UI" w:hAnsi="Segoe UI" w:cs="Segoe UI"/>
                <w:sz w:val="18"/>
                <w:szCs w:val="18"/>
              </w:rPr>
              <w:t>mikropodniky</w:t>
            </w:r>
            <w:proofErr w:type="spellEnd"/>
            <w:r>
              <w:rPr>
                <w:rFonts w:ascii="Segoe UI" w:eastAsia="Segoe UI" w:hAnsi="Segoe UI" w:cs="Segoe UI"/>
                <w:sz w:val="18"/>
                <w:szCs w:val="18"/>
              </w:rPr>
              <w:t>, malé, střední, velké podniky)</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podnik</w:t>
            </w:r>
          </w:p>
        </w:tc>
        <w:tc>
          <w:tcPr>
            <w:tcW w:w="3722"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počet podpořených podniků</w:t>
            </w:r>
          </w:p>
        </w:tc>
      </w:tr>
      <w:tr w:rsidR="005A32B8">
        <w:trPr>
          <w:trHeight w:hRule="exact" w:val="1210"/>
        </w:trPr>
        <w:tc>
          <w:tcPr>
            <w:tcW w:w="3150" w:type="dxa"/>
            <w:tcBorders>
              <w:top w:val="single" w:sz="4" w:space="0" w:color="auto"/>
            </w:tcBorders>
            <w:shd w:val="clear" w:color="auto" w:fill="FFFFFF"/>
            <w:vAlign w:val="center"/>
          </w:tcPr>
          <w:p w:rsidR="005A32B8" w:rsidRDefault="0026077E">
            <w:pPr>
              <w:pStyle w:val="Jin0"/>
              <w:shd w:val="clear" w:color="auto" w:fill="auto"/>
              <w:spacing w:after="0"/>
              <w:rPr>
                <w:sz w:val="18"/>
                <w:szCs w:val="18"/>
              </w:rPr>
            </w:pPr>
            <w:r>
              <w:rPr>
                <w:rFonts w:ascii="Segoe UI" w:eastAsia="Segoe UI" w:hAnsi="Segoe UI" w:cs="Segoe UI"/>
                <w:sz w:val="18"/>
                <w:szCs w:val="18"/>
              </w:rPr>
              <w:t>RCO 05 - podpořené nové podniky</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podnik</w:t>
            </w:r>
          </w:p>
        </w:tc>
        <w:tc>
          <w:tcPr>
            <w:tcW w:w="372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 xml:space="preserve">počet podpořených nových podniků; za nový podnik se považuje takový, který neexistoval během tří let před zahájením projektu; za nový podnik se považuje i </w:t>
            </w:r>
            <w:proofErr w:type="spellStart"/>
            <w:r w:rsidRPr="00415398">
              <w:rPr>
                <w:rFonts w:ascii="Segoe UI" w:eastAsia="Segoe UI" w:hAnsi="Segoe UI" w:cs="Segoe UI"/>
                <w:sz w:val="18"/>
                <w:szCs w:val="18"/>
                <w:lang w:eastAsia="en-US" w:bidi="en-US"/>
              </w:rPr>
              <w:t>spin</w:t>
            </w:r>
            <w:r w:rsidRPr="00415398">
              <w:rPr>
                <w:rFonts w:ascii="Segoe UI" w:eastAsia="Segoe UI" w:hAnsi="Segoe UI" w:cs="Segoe UI"/>
                <w:sz w:val="18"/>
                <w:szCs w:val="18"/>
                <w:lang w:eastAsia="en-US" w:bidi="en-US"/>
              </w:rPr>
              <w:softHyphen/>
              <w:t>off</w:t>
            </w:r>
            <w:proofErr w:type="spellEnd"/>
          </w:p>
        </w:tc>
      </w:tr>
      <w:tr w:rsidR="005A32B8">
        <w:trPr>
          <w:trHeight w:hRule="exact" w:val="968"/>
        </w:trPr>
        <w:tc>
          <w:tcPr>
            <w:tcW w:w="3150" w:type="dxa"/>
            <w:tcBorders>
              <w:top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RCO 07 - výzkumné organizace zapojené do společných výzkumných projektů</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výzkumná organizace</w:t>
            </w:r>
          </w:p>
        </w:tc>
        <w:tc>
          <w:tcPr>
            <w:tcW w:w="3722" w:type="dxa"/>
            <w:tcBorders>
              <w:top w:val="single" w:sz="4" w:space="0" w:color="auto"/>
              <w:left w:val="single" w:sz="4" w:space="0" w:color="auto"/>
            </w:tcBorders>
            <w:shd w:val="clear" w:color="auto" w:fill="FFFFFF"/>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společný výzkumný projekt musí zahrnovat výzkumnou organizaci a alespoň jednoho partnera; účast partnera v projektu musí být aktivní</w:t>
            </w:r>
          </w:p>
        </w:tc>
      </w:tr>
      <w:tr w:rsidR="005A32B8">
        <w:trPr>
          <w:trHeight w:hRule="exact" w:val="968"/>
        </w:trPr>
        <w:tc>
          <w:tcPr>
            <w:tcW w:w="3150" w:type="dxa"/>
            <w:tcBorders>
              <w:top w:val="single" w:sz="4" w:space="0" w:color="auto"/>
            </w:tcBorders>
            <w:shd w:val="clear" w:color="auto" w:fill="FFFFFF"/>
            <w:vAlign w:val="center"/>
          </w:tcPr>
          <w:p w:rsidR="005A32B8" w:rsidRDefault="0026077E">
            <w:pPr>
              <w:pStyle w:val="Jin0"/>
              <w:shd w:val="clear" w:color="auto" w:fill="auto"/>
              <w:spacing w:after="0"/>
              <w:rPr>
                <w:sz w:val="18"/>
                <w:szCs w:val="18"/>
              </w:rPr>
            </w:pPr>
            <w:r>
              <w:rPr>
                <w:rFonts w:ascii="Segoe UI" w:eastAsia="Segoe UI" w:hAnsi="Segoe UI" w:cs="Segoe UI"/>
                <w:sz w:val="18"/>
                <w:szCs w:val="18"/>
              </w:rPr>
              <w:t>RCO 10 - podniky spolupracující s výzkumnými organizacemi</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podnik</w:t>
            </w:r>
          </w:p>
        </w:tc>
        <w:tc>
          <w:tcPr>
            <w:tcW w:w="3722" w:type="dxa"/>
            <w:tcBorders>
              <w:top w:val="single" w:sz="4" w:space="0" w:color="auto"/>
              <w:left w:val="single" w:sz="4" w:space="0" w:color="auto"/>
            </w:tcBorders>
            <w:shd w:val="clear" w:color="auto" w:fill="FFFFFF"/>
            <w:vAlign w:val="bottom"/>
          </w:tcPr>
          <w:p w:rsidR="005A32B8" w:rsidRDefault="0026077E">
            <w:pPr>
              <w:pStyle w:val="Jin0"/>
              <w:shd w:val="clear" w:color="auto" w:fill="auto"/>
              <w:tabs>
                <w:tab w:val="left" w:pos="1400"/>
                <w:tab w:val="left" w:pos="2509"/>
              </w:tabs>
              <w:spacing w:after="0"/>
              <w:jc w:val="both"/>
              <w:rPr>
                <w:sz w:val="18"/>
                <w:szCs w:val="18"/>
              </w:rPr>
            </w:pPr>
            <w:r>
              <w:rPr>
                <w:rFonts w:ascii="Segoe UI" w:eastAsia="Segoe UI" w:hAnsi="Segoe UI" w:cs="Segoe UI"/>
                <w:sz w:val="18"/>
                <w:szCs w:val="18"/>
              </w:rPr>
              <w:t>počet podniků, které jsou ve společném výzkumném</w:t>
            </w:r>
            <w:r>
              <w:rPr>
                <w:rFonts w:ascii="Segoe UI" w:eastAsia="Segoe UI" w:hAnsi="Segoe UI" w:cs="Segoe UI"/>
                <w:sz w:val="18"/>
                <w:szCs w:val="18"/>
              </w:rPr>
              <w:tab/>
              <w:t>projektu</w:t>
            </w:r>
            <w:r>
              <w:rPr>
                <w:rFonts w:ascii="Segoe UI" w:eastAsia="Segoe UI" w:hAnsi="Segoe UI" w:cs="Segoe UI"/>
                <w:sz w:val="18"/>
                <w:szCs w:val="18"/>
              </w:rPr>
              <w:tab/>
              <w:t>s výzkumnou</w:t>
            </w:r>
          </w:p>
          <w:p w:rsidR="005A32B8" w:rsidRDefault="0026077E">
            <w:pPr>
              <w:pStyle w:val="Jin0"/>
              <w:shd w:val="clear" w:color="auto" w:fill="auto"/>
              <w:spacing w:after="0"/>
              <w:jc w:val="both"/>
              <w:rPr>
                <w:sz w:val="18"/>
                <w:szCs w:val="18"/>
              </w:rPr>
            </w:pPr>
            <w:r>
              <w:rPr>
                <w:rFonts w:ascii="Segoe UI" w:eastAsia="Segoe UI" w:hAnsi="Segoe UI" w:cs="Segoe UI"/>
                <w:sz w:val="18"/>
                <w:szCs w:val="18"/>
              </w:rPr>
              <w:t>organizací; účast podniku v projektu musí být aktivní</w:t>
            </w:r>
          </w:p>
        </w:tc>
      </w:tr>
      <w:tr w:rsidR="005A32B8">
        <w:trPr>
          <w:trHeight w:hRule="exact" w:val="968"/>
        </w:trPr>
        <w:tc>
          <w:tcPr>
            <w:tcW w:w="3150" w:type="dxa"/>
            <w:tcBorders>
              <w:top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RCO 13 - hodnota digitálních služeb, produktů a procesů vyvinutých pro podniky</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euro</w:t>
            </w:r>
          </w:p>
        </w:tc>
        <w:tc>
          <w:tcPr>
            <w:tcW w:w="3722" w:type="dxa"/>
            <w:tcBorders>
              <w:top w:val="single" w:sz="4" w:space="0" w:color="auto"/>
            </w:tcBorders>
            <w:shd w:val="clear" w:color="auto" w:fill="FFFFFF"/>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hodnota nově vytvořených digitálních služeb, produktů nebo procesů; hodnota je vyjádřena jako celková investice nebo jako tržní hodnota</w:t>
            </w:r>
          </w:p>
        </w:tc>
      </w:tr>
      <w:tr w:rsidR="005A32B8">
        <w:trPr>
          <w:trHeight w:hRule="exact" w:val="493"/>
        </w:trPr>
        <w:tc>
          <w:tcPr>
            <w:tcW w:w="3150" w:type="dxa"/>
            <w:tcBorders>
              <w:top w:val="single" w:sz="4" w:space="0" w:color="auto"/>
            </w:tcBorders>
            <w:shd w:val="clear" w:color="auto" w:fill="FFFFFF"/>
          </w:tcPr>
          <w:p w:rsidR="005A32B8" w:rsidRDefault="0026077E">
            <w:pPr>
              <w:pStyle w:val="Jin0"/>
              <w:shd w:val="clear" w:color="auto" w:fill="auto"/>
              <w:spacing w:after="0"/>
              <w:rPr>
                <w:sz w:val="18"/>
                <w:szCs w:val="18"/>
              </w:rPr>
            </w:pPr>
            <w:r>
              <w:rPr>
                <w:rFonts w:ascii="Segoe UI" w:eastAsia="Segoe UI" w:hAnsi="Segoe UI" w:cs="Segoe UI"/>
                <w:sz w:val="18"/>
                <w:szCs w:val="18"/>
              </w:rPr>
              <w:t>RCO 15 - vytvořená kapacita pro inkubace</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podnik</w:t>
            </w:r>
          </w:p>
        </w:tc>
        <w:tc>
          <w:tcPr>
            <w:tcW w:w="3722" w:type="dxa"/>
            <w:tcBorders>
              <w:top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počet podniků, které mohou být obslouženy nově vytvořeným inkubátorem zajeden rok</w:t>
            </w:r>
          </w:p>
        </w:tc>
      </w:tr>
      <w:tr w:rsidR="005A32B8">
        <w:trPr>
          <w:trHeight w:hRule="exact" w:val="968"/>
        </w:trPr>
        <w:tc>
          <w:tcPr>
            <w:tcW w:w="3150" w:type="dxa"/>
            <w:tcBorders>
              <w:top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RCO 101 - malé a střední podniky investující do dovedností pro inteligentní specializaci, průmyslovou transformaci a podnikání</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podnik</w:t>
            </w:r>
          </w:p>
        </w:tc>
        <w:tc>
          <w:tcPr>
            <w:tcW w:w="3722" w:type="dxa"/>
            <w:tcBorders>
              <w:top w:val="single" w:sz="4" w:space="0" w:color="auto"/>
            </w:tcBorders>
            <w:shd w:val="clear" w:color="auto" w:fill="FFFFFF"/>
            <w:vAlign w:val="center"/>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investicí do dovedností je myšlena např. podpora učňů, zvyšování kvalifikace zaměstnanců apod.</w:t>
            </w:r>
          </w:p>
        </w:tc>
      </w:tr>
      <w:tr w:rsidR="005A32B8">
        <w:trPr>
          <w:trHeight w:hRule="exact" w:val="749"/>
        </w:trPr>
        <w:tc>
          <w:tcPr>
            <w:tcW w:w="3150" w:type="dxa"/>
            <w:tcBorders>
              <w:top w:val="single" w:sz="4" w:space="0" w:color="auto"/>
            </w:tcBorders>
            <w:shd w:val="clear" w:color="auto" w:fill="FFFFFF"/>
            <w:vAlign w:val="center"/>
          </w:tcPr>
          <w:p w:rsidR="005A32B8" w:rsidRDefault="0026077E">
            <w:pPr>
              <w:pStyle w:val="Jin0"/>
              <w:shd w:val="clear" w:color="auto" w:fill="auto"/>
              <w:spacing w:after="0"/>
              <w:rPr>
                <w:sz w:val="18"/>
                <w:szCs w:val="18"/>
              </w:rPr>
            </w:pPr>
            <w:r>
              <w:rPr>
                <w:rFonts w:ascii="Segoe UI" w:eastAsia="Segoe UI" w:hAnsi="Segoe UI" w:cs="Segoe UI"/>
                <w:sz w:val="18"/>
                <w:szCs w:val="18"/>
              </w:rPr>
              <w:t>RCO 19 - veřejné budovy s nižší energetickou náročností</w:t>
            </w:r>
          </w:p>
        </w:tc>
        <w:tc>
          <w:tcPr>
            <w:tcW w:w="1566" w:type="dxa"/>
            <w:tcBorders>
              <w:top w:val="single" w:sz="4" w:space="0" w:color="auto"/>
              <w:left w:val="single" w:sz="4" w:space="0" w:color="auto"/>
              <w:bottom w:val="single" w:sz="4" w:space="0" w:color="auto"/>
            </w:tcBorders>
            <w:shd w:val="clear" w:color="auto" w:fill="FFFFFF"/>
            <w:vAlign w:val="bottom"/>
          </w:tcPr>
          <w:p w:rsidR="005A32B8" w:rsidRDefault="0026077E">
            <w:pPr>
              <w:pStyle w:val="Jin0"/>
              <w:shd w:val="clear" w:color="auto" w:fill="auto"/>
              <w:spacing w:after="40"/>
              <w:jc w:val="center"/>
              <w:rPr>
                <w:sz w:val="18"/>
                <w:szCs w:val="18"/>
              </w:rPr>
            </w:pPr>
            <w:r>
              <w:rPr>
                <w:rFonts w:ascii="Segoe UI" w:eastAsia="Segoe UI" w:hAnsi="Segoe UI" w:cs="Segoe UI"/>
                <w:sz w:val="18"/>
                <w:szCs w:val="18"/>
              </w:rPr>
              <w:t>m</w:t>
            </w:r>
            <w:r>
              <w:rPr>
                <w:rFonts w:ascii="Segoe UI" w:eastAsia="Segoe UI" w:hAnsi="Segoe UI" w:cs="Segoe UI"/>
                <w:sz w:val="18"/>
                <w:szCs w:val="18"/>
                <w:vertAlign w:val="superscript"/>
              </w:rPr>
              <w:t>2</w:t>
            </w:r>
          </w:p>
          <w:p w:rsidR="005A32B8" w:rsidRDefault="0026077E">
            <w:pPr>
              <w:pStyle w:val="Jin0"/>
              <w:shd w:val="clear" w:color="auto" w:fill="auto"/>
              <w:tabs>
                <w:tab w:val="left" w:leader="dot" w:pos="1318"/>
              </w:tabs>
              <w:spacing w:after="0"/>
              <w:rPr>
                <w:sz w:val="18"/>
                <w:szCs w:val="18"/>
              </w:rPr>
            </w:pPr>
            <w:r>
              <w:rPr>
                <w:rFonts w:ascii="Segoe UI" w:eastAsia="Segoe UI" w:hAnsi="Segoe UI" w:cs="Segoe UI"/>
                <w:sz w:val="18"/>
                <w:szCs w:val="18"/>
              </w:rPr>
              <w:tab/>
            </w:r>
          </w:p>
        </w:tc>
        <w:tc>
          <w:tcPr>
            <w:tcW w:w="3722" w:type="dxa"/>
            <w:tcBorders>
              <w:top w:val="single" w:sz="4" w:space="0" w:color="auto"/>
              <w:bottom w:val="single" w:sz="4" w:space="0" w:color="auto"/>
            </w:tcBorders>
            <w:shd w:val="clear" w:color="auto" w:fill="FFFFFF"/>
            <w:vAlign w:val="bottom"/>
          </w:tcPr>
          <w:p w:rsidR="005A32B8" w:rsidRDefault="0026077E">
            <w:pPr>
              <w:pStyle w:val="Jin0"/>
              <w:shd w:val="clear" w:color="auto" w:fill="auto"/>
              <w:tabs>
                <w:tab w:val="left" w:pos="443"/>
                <w:tab w:val="left" w:pos="1181"/>
                <w:tab w:val="left" w:pos="1861"/>
                <w:tab w:val="left" w:pos="2963"/>
              </w:tabs>
              <w:spacing w:after="0"/>
              <w:jc w:val="both"/>
              <w:rPr>
                <w:sz w:val="18"/>
                <w:szCs w:val="18"/>
              </w:rPr>
            </w:pPr>
            <w:r>
              <w:rPr>
                <w:rFonts w:ascii="Segoe UI" w:eastAsia="Segoe UI" w:hAnsi="Segoe UI" w:cs="Segoe UI"/>
                <w:sz w:val="18"/>
                <w:szCs w:val="18"/>
              </w:rPr>
              <w:t>podlahová plocha budovy s veřejnou funkcí, u</w:t>
            </w:r>
            <w:r>
              <w:rPr>
                <w:rFonts w:ascii="Segoe UI" w:eastAsia="Segoe UI" w:hAnsi="Segoe UI" w:cs="Segoe UI"/>
                <w:sz w:val="18"/>
                <w:szCs w:val="18"/>
              </w:rPr>
              <w:tab/>
              <w:t>které</w:t>
            </w:r>
            <w:r>
              <w:rPr>
                <w:rFonts w:ascii="Segoe UI" w:eastAsia="Segoe UI" w:hAnsi="Segoe UI" w:cs="Segoe UI"/>
                <w:sz w:val="18"/>
                <w:szCs w:val="18"/>
              </w:rPr>
              <w:tab/>
              <w:t>bylo</w:t>
            </w:r>
            <w:r>
              <w:rPr>
                <w:rFonts w:ascii="Segoe UI" w:eastAsia="Segoe UI" w:hAnsi="Segoe UI" w:cs="Segoe UI"/>
                <w:sz w:val="18"/>
                <w:szCs w:val="18"/>
              </w:rPr>
              <w:tab/>
              <w:t>dosaženo</w:t>
            </w:r>
            <w:r>
              <w:rPr>
                <w:rFonts w:ascii="Segoe UI" w:eastAsia="Segoe UI" w:hAnsi="Segoe UI" w:cs="Segoe UI"/>
                <w:sz w:val="18"/>
                <w:szCs w:val="18"/>
              </w:rPr>
              <w:tab/>
              <w:t>vyššího</w:t>
            </w:r>
          </w:p>
          <w:p w:rsidR="005A32B8" w:rsidRDefault="0026077E">
            <w:pPr>
              <w:pStyle w:val="Jin0"/>
              <w:shd w:val="clear" w:color="auto" w:fill="auto"/>
              <w:spacing w:after="0"/>
              <w:rPr>
                <w:sz w:val="18"/>
                <w:szCs w:val="18"/>
              </w:rPr>
            </w:pPr>
            <w:r>
              <w:rPr>
                <w:rFonts w:ascii="Segoe UI" w:eastAsia="Segoe UI" w:hAnsi="Segoe UI" w:cs="Segoe UI"/>
                <w:sz w:val="18"/>
                <w:szCs w:val="18"/>
              </w:rPr>
              <w:t>energetického standardu</w:t>
            </w:r>
          </w:p>
        </w:tc>
      </w:tr>
    </w:tbl>
    <w:p w:rsidR="005A32B8" w:rsidRDefault="0026077E">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72"/>
        <w:gridCol w:w="1566"/>
        <w:gridCol w:w="3740"/>
      </w:tblGrid>
      <w:tr w:rsidR="005A32B8">
        <w:trPr>
          <w:trHeight w:hRule="exact" w:val="515"/>
          <w:jc w:val="center"/>
        </w:trPr>
        <w:tc>
          <w:tcPr>
            <w:tcW w:w="3172" w:type="dxa"/>
            <w:tcBorders>
              <w:top w:val="single" w:sz="4" w:space="0" w:color="auto"/>
            </w:tcBorders>
            <w:shd w:val="clear" w:color="auto" w:fill="DEE5E9"/>
            <w:vAlign w:val="center"/>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lastRenderedPageBreak/>
              <w:t>Indikátor</w:t>
            </w:r>
          </w:p>
        </w:tc>
        <w:tc>
          <w:tcPr>
            <w:tcW w:w="1566" w:type="dxa"/>
            <w:tcBorders>
              <w:left w:val="single" w:sz="4" w:space="0" w:color="auto"/>
            </w:tcBorders>
            <w:shd w:val="clear" w:color="auto" w:fill="DEE5E9"/>
            <w:vAlign w:val="bottom"/>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t>Jednotka měření</w:t>
            </w:r>
          </w:p>
        </w:tc>
        <w:tc>
          <w:tcPr>
            <w:tcW w:w="3740" w:type="dxa"/>
            <w:tcBorders>
              <w:top w:val="single" w:sz="4" w:space="0" w:color="auto"/>
              <w:left w:val="single" w:sz="4" w:space="0" w:color="auto"/>
            </w:tcBorders>
            <w:shd w:val="clear" w:color="auto" w:fill="DEE5E9"/>
            <w:vAlign w:val="center"/>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t>Poznámka</w:t>
            </w:r>
          </w:p>
        </w:tc>
      </w:tr>
      <w:tr w:rsidR="005A32B8">
        <w:trPr>
          <w:trHeight w:hRule="exact" w:val="727"/>
          <w:jc w:val="center"/>
        </w:trPr>
        <w:tc>
          <w:tcPr>
            <w:tcW w:w="3172" w:type="dxa"/>
            <w:tcBorders>
              <w:top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RCO 22 - zvýšení kapacity pro výrobu energie z obnovitelných zdrojů (z toho: elektřina, teplo)</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MW</w:t>
            </w:r>
          </w:p>
        </w:tc>
        <w:tc>
          <w:tcPr>
            <w:tcW w:w="3740"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maximální instalovaný výkon pro nefosilní zdroje</w:t>
            </w:r>
          </w:p>
        </w:tc>
      </w:tr>
      <w:tr w:rsidR="005A32B8">
        <w:trPr>
          <w:trHeight w:hRule="exact" w:val="486"/>
          <w:jc w:val="center"/>
        </w:trPr>
        <w:tc>
          <w:tcPr>
            <w:tcW w:w="3172" w:type="dxa"/>
            <w:tcBorders>
              <w:top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RCO 34 - zvýšení kapacity pro recyklaci odpadu</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tuny/rok</w:t>
            </w:r>
          </w:p>
        </w:tc>
        <w:tc>
          <w:tcPr>
            <w:tcW w:w="3740"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dodatečná kapacita pro recyklaci odpadu</w:t>
            </w:r>
          </w:p>
        </w:tc>
      </w:tr>
      <w:tr w:rsidR="005A32B8">
        <w:trPr>
          <w:trHeight w:hRule="exact" w:val="731"/>
          <w:jc w:val="center"/>
        </w:trPr>
        <w:tc>
          <w:tcPr>
            <w:tcW w:w="3172" w:type="dxa"/>
            <w:tcBorders>
              <w:top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RCO 36 - zelená infrastruktura podpořená pro jiné účely než přizpůsobování se změnám klimatu</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hektar</w:t>
            </w:r>
          </w:p>
        </w:tc>
        <w:tc>
          <w:tcPr>
            <w:tcW w:w="3740"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plocha nové nebo významně zlepšené zelené infrastruktury</w:t>
            </w:r>
          </w:p>
        </w:tc>
      </w:tr>
      <w:tr w:rsidR="005A32B8">
        <w:trPr>
          <w:trHeight w:hRule="exact" w:val="734"/>
          <w:jc w:val="center"/>
        </w:trPr>
        <w:tc>
          <w:tcPr>
            <w:tcW w:w="3172" w:type="dxa"/>
            <w:tcBorders>
              <w:top w:val="single" w:sz="4" w:space="0" w:color="auto"/>
            </w:tcBorders>
            <w:shd w:val="clear" w:color="auto" w:fill="FFFFFF"/>
            <w:vAlign w:val="center"/>
          </w:tcPr>
          <w:p w:rsidR="005A32B8" w:rsidRDefault="0026077E">
            <w:pPr>
              <w:pStyle w:val="Jin0"/>
              <w:shd w:val="clear" w:color="auto" w:fill="auto"/>
              <w:spacing w:after="0"/>
              <w:rPr>
                <w:sz w:val="18"/>
                <w:szCs w:val="18"/>
              </w:rPr>
            </w:pPr>
            <w:r>
              <w:rPr>
                <w:rFonts w:ascii="Segoe UI" w:eastAsia="Segoe UI" w:hAnsi="Segoe UI" w:cs="Segoe UI"/>
                <w:sz w:val="18"/>
                <w:szCs w:val="18"/>
              </w:rPr>
              <w:t>RCO 38 - plocha podpořené rekultivované půdy</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hektar</w:t>
            </w:r>
          </w:p>
        </w:tc>
        <w:tc>
          <w:tcPr>
            <w:tcW w:w="3740"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obnovená plocha, která je připravená pro další využití, jako je zelená infrastruktura, ekonomické, kulturní, sportovní aktivity atd.</w:t>
            </w:r>
          </w:p>
        </w:tc>
      </w:tr>
      <w:tr w:rsidR="005A32B8">
        <w:trPr>
          <w:trHeight w:hRule="exact" w:val="490"/>
          <w:jc w:val="center"/>
        </w:trPr>
        <w:tc>
          <w:tcPr>
            <w:tcW w:w="3172" w:type="dxa"/>
            <w:tcBorders>
              <w:top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RCO 58 - podpořená specializovaná cyklistická infrastruktura</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km</w:t>
            </w:r>
          </w:p>
        </w:tc>
        <w:tc>
          <w:tcPr>
            <w:tcW w:w="3740"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délka nově vybudované nebo významně modernizované cyklistické infrastruktury</w:t>
            </w:r>
          </w:p>
        </w:tc>
      </w:tr>
      <w:tr w:rsidR="005A32B8">
        <w:trPr>
          <w:trHeight w:hRule="exact" w:val="731"/>
          <w:jc w:val="center"/>
        </w:trPr>
        <w:tc>
          <w:tcPr>
            <w:tcW w:w="3172" w:type="dxa"/>
            <w:tcBorders>
              <w:top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RCO 61 - plocha nových nebo modernizovaných zařízení pro služby zaměstnanosti</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m</w:t>
            </w:r>
            <w:r>
              <w:rPr>
                <w:rFonts w:ascii="Segoe UI" w:eastAsia="Segoe UI" w:hAnsi="Segoe UI" w:cs="Segoe UI"/>
                <w:sz w:val="18"/>
                <w:szCs w:val="18"/>
                <w:vertAlign w:val="superscript"/>
              </w:rPr>
              <w:t>2</w:t>
            </w:r>
          </w:p>
        </w:tc>
        <w:tc>
          <w:tcPr>
            <w:tcW w:w="3740"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podlahová plocha nově vybudovaných zařízení, které slouží službám zaměstnanosti</w:t>
            </w:r>
          </w:p>
        </w:tc>
      </w:tr>
      <w:tr w:rsidR="005A32B8">
        <w:trPr>
          <w:trHeight w:hRule="exact" w:val="749"/>
          <w:jc w:val="center"/>
        </w:trPr>
        <w:tc>
          <w:tcPr>
            <w:tcW w:w="3172" w:type="dxa"/>
            <w:tcBorders>
              <w:top w:val="single" w:sz="4" w:space="0" w:color="auto"/>
              <w:bottom w:val="single" w:sz="4" w:space="0" w:color="auto"/>
            </w:tcBorders>
            <w:shd w:val="clear" w:color="auto" w:fill="FFFFFF"/>
            <w:vAlign w:val="center"/>
          </w:tcPr>
          <w:p w:rsidR="005A32B8" w:rsidRDefault="0026077E">
            <w:pPr>
              <w:pStyle w:val="Jin0"/>
              <w:shd w:val="clear" w:color="auto" w:fill="auto"/>
              <w:spacing w:after="0"/>
              <w:rPr>
                <w:sz w:val="18"/>
                <w:szCs w:val="18"/>
              </w:rPr>
            </w:pPr>
            <w:r>
              <w:rPr>
                <w:rFonts w:ascii="Segoe UI" w:eastAsia="Segoe UI" w:hAnsi="Segoe UI" w:cs="Segoe UI"/>
                <w:sz w:val="18"/>
                <w:szCs w:val="18"/>
              </w:rPr>
              <w:t>EECO 11 - celkový počet účastníků</w:t>
            </w:r>
          </w:p>
        </w:tc>
        <w:tc>
          <w:tcPr>
            <w:tcW w:w="1566" w:type="dxa"/>
            <w:tcBorders>
              <w:top w:val="single" w:sz="4" w:space="0" w:color="auto"/>
              <w:left w:val="single" w:sz="4" w:space="0" w:color="auto"/>
              <w:bottom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účastník</w:t>
            </w:r>
          </w:p>
        </w:tc>
        <w:tc>
          <w:tcPr>
            <w:tcW w:w="3740" w:type="dxa"/>
            <w:tcBorders>
              <w:top w:val="single" w:sz="4" w:space="0" w:color="auto"/>
              <w:left w:val="single" w:sz="4" w:space="0" w:color="auto"/>
              <w:bottom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počet účastníků, kteří prošli projektem zaměřeným na kvalifikaci a uplatnění na trhu práce</w:t>
            </w:r>
          </w:p>
        </w:tc>
      </w:tr>
    </w:tbl>
    <w:p w:rsidR="005A32B8" w:rsidRDefault="005A32B8">
      <w:pPr>
        <w:spacing w:after="299" w:line="1" w:lineRule="exact"/>
      </w:pPr>
    </w:p>
    <w:p w:rsidR="005A32B8" w:rsidRDefault="005A32B8">
      <w:pPr>
        <w:spacing w:line="1" w:lineRule="exact"/>
      </w:pPr>
    </w:p>
    <w:p w:rsidR="005A32B8" w:rsidRDefault="0026077E">
      <w:pPr>
        <w:pStyle w:val="Titulektabulky0"/>
        <w:shd w:val="clear" w:color="auto" w:fill="auto"/>
      </w:pPr>
      <w:r>
        <w:t>13.2. Tabulka č. 2: Indikátory výsledků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2"/>
        <w:gridCol w:w="1566"/>
        <w:gridCol w:w="3740"/>
      </w:tblGrid>
      <w:tr w:rsidR="005A32B8">
        <w:trPr>
          <w:trHeight w:hRule="exact" w:val="508"/>
          <w:jc w:val="center"/>
        </w:trPr>
        <w:tc>
          <w:tcPr>
            <w:tcW w:w="3172" w:type="dxa"/>
            <w:tcBorders>
              <w:top w:val="single" w:sz="4" w:space="0" w:color="auto"/>
            </w:tcBorders>
            <w:shd w:val="clear" w:color="auto" w:fill="DEE5E9"/>
            <w:vAlign w:val="center"/>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t>Indikátor</w:t>
            </w:r>
          </w:p>
        </w:tc>
        <w:tc>
          <w:tcPr>
            <w:tcW w:w="1566" w:type="dxa"/>
            <w:tcBorders>
              <w:top w:val="single" w:sz="4" w:space="0" w:color="auto"/>
              <w:left w:val="single" w:sz="4" w:space="0" w:color="auto"/>
            </w:tcBorders>
            <w:shd w:val="clear" w:color="auto" w:fill="DEE5E9"/>
            <w:vAlign w:val="bottom"/>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t>Jednotka měření</w:t>
            </w:r>
          </w:p>
        </w:tc>
        <w:tc>
          <w:tcPr>
            <w:tcW w:w="3740" w:type="dxa"/>
            <w:tcBorders>
              <w:top w:val="single" w:sz="4" w:space="0" w:color="auto"/>
              <w:left w:val="single" w:sz="4" w:space="0" w:color="auto"/>
            </w:tcBorders>
            <w:shd w:val="clear" w:color="auto" w:fill="DEE5E9"/>
            <w:vAlign w:val="center"/>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t>Poznámka</w:t>
            </w:r>
          </w:p>
        </w:tc>
      </w:tr>
      <w:tr w:rsidR="005A32B8">
        <w:trPr>
          <w:trHeight w:hRule="exact" w:val="731"/>
          <w:jc w:val="center"/>
        </w:trPr>
        <w:tc>
          <w:tcPr>
            <w:tcW w:w="3172" w:type="dxa"/>
            <w:tcBorders>
              <w:top w:val="single" w:sz="4" w:space="0" w:color="auto"/>
            </w:tcBorders>
            <w:shd w:val="clear" w:color="auto" w:fill="FFFFFF"/>
            <w:vAlign w:val="center"/>
          </w:tcPr>
          <w:p w:rsidR="005A32B8" w:rsidRDefault="0026077E">
            <w:pPr>
              <w:pStyle w:val="Jin0"/>
              <w:shd w:val="clear" w:color="auto" w:fill="auto"/>
              <w:spacing w:after="0"/>
              <w:rPr>
                <w:sz w:val="18"/>
                <w:szCs w:val="18"/>
              </w:rPr>
            </w:pPr>
            <w:r>
              <w:rPr>
                <w:rFonts w:ascii="Segoe UI" w:eastAsia="Segoe UI" w:hAnsi="Segoe UI" w:cs="Segoe UI"/>
                <w:sz w:val="18"/>
                <w:szCs w:val="18"/>
              </w:rPr>
              <w:t>RCR 01 - pracovní místa vytvořená v podpořených subjektech</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FTE/rok</w:t>
            </w:r>
          </w:p>
        </w:tc>
        <w:tc>
          <w:tcPr>
            <w:tcW w:w="3740"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nově vytvořená pracovní místa, u kterých se očekává, že budou zachována nejméně rok po skončení projektu</w:t>
            </w:r>
          </w:p>
        </w:tc>
      </w:tr>
      <w:tr w:rsidR="005A32B8">
        <w:trPr>
          <w:trHeight w:hRule="exact" w:val="731"/>
          <w:jc w:val="center"/>
        </w:trPr>
        <w:tc>
          <w:tcPr>
            <w:tcW w:w="3172" w:type="dxa"/>
            <w:tcBorders>
              <w:top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102 - pracovní místa ve výzkumu vytvořená v podpořených subjektech</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FTE/rok</w:t>
            </w:r>
          </w:p>
        </w:tc>
        <w:tc>
          <w:tcPr>
            <w:tcW w:w="3740"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pracovní místa ve výzkumu vytvořená během projektu</w:t>
            </w:r>
          </w:p>
        </w:tc>
      </w:tr>
      <w:tr w:rsidR="005A32B8">
        <w:trPr>
          <w:trHeight w:hRule="exact" w:val="968"/>
          <w:jc w:val="center"/>
        </w:trPr>
        <w:tc>
          <w:tcPr>
            <w:tcW w:w="3172" w:type="dxa"/>
            <w:tcBorders>
              <w:top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02 - soukromé investice ve srovnatelné výši jako podpora z veřejných zdrojů (z toho: granty, finanční nástroje)</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euro</w:t>
            </w:r>
          </w:p>
        </w:tc>
        <w:tc>
          <w:tcPr>
            <w:tcW w:w="3740"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výše vlastního spolufinancování včetně nezpůsobilých nákladů a DPH</w:t>
            </w:r>
          </w:p>
        </w:tc>
      </w:tr>
      <w:tr w:rsidR="005A32B8">
        <w:trPr>
          <w:trHeight w:hRule="exact" w:val="724"/>
          <w:jc w:val="center"/>
        </w:trPr>
        <w:tc>
          <w:tcPr>
            <w:tcW w:w="3172" w:type="dxa"/>
            <w:tcBorders>
              <w:top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03 - malé a střední podniky zavádějící inovace produktů nebo procesů</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podnik</w:t>
            </w:r>
          </w:p>
        </w:tc>
        <w:tc>
          <w:tcPr>
            <w:tcW w:w="3740"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počet podniků, které zavádějí produktové nebo procesní inovace; inovace musejí být nové pro podnik, nemusejí být nové na trhu</w:t>
            </w:r>
          </w:p>
        </w:tc>
      </w:tr>
      <w:tr w:rsidR="005A32B8">
        <w:trPr>
          <w:trHeight w:hRule="exact" w:val="972"/>
          <w:jc w:val="center"/>
        </w:trPr>
        <w:tc>
          <w:tcPr>
            <w:tcW w:w="3172" w:type="dxa"/>
            <w:tcBorders>
              <w:top w:val="single" w:sz="4" w:space="0" w:color="auto"/>
            </w:tcBorders>
            <w:shd w:val="clear" w:color="auto" w:fill="FFFFFF"/>
            <w:vAlign w:val="center"/>
          </w:tcPr>
          <w:p w:rsidR="005A32B8" w:rsidRDefault="0026077E">
            <w:pPr>
              <w:pStyle w:val="Jin0"/>
              <w:shd w:val="clear" w:color="auto" w:fill="auto"/>
              <w:spacing w:after="0"/>
              <w:rPr>
                <w:sz w:val="18"/>
                <w:szCs w:val="18"/>
              </w:rPr>
            </w:pPr>
            <w:r>
              <w:rPr>
                <w:rFonts w:ascii="Segoe UI" w:eastAsia="Segoe UI" w:hAnsi="Segoe UI" w:cs="Segoe UI"/>
                <w:sz w:val="18"/>
                <w:szCs w:val="18"/>
              </w:rPr>
              <w:t>RCR 04 - malé a střední podniky zavádějící marketingové nebo organizační inovace</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podnik</w:t>
            </w:r>
          </w:p>
        </w:tc>
        <w:tc>
          <w:tcPr>
            <w:tcW w:w="3740"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počet podniků, které zavádějí marketingové nebo organizační inovace; musí se jednat o zásadní změny nikoliv sezónní nebo pravidelné změny</w:t>
            </w:r>
          </w:p>
        </w:tc>
      </w:tr>
      <w:tr w:rsidR="005A32B8">
        <w:trPr>
          <w:trHeight w:hRule="exact" w:val="493"/>
          <w:jc w:val="center"/>
        </w:trPr>
        <w:tc>
          <w:tcPr>
            <w:tcW w:w="3172" w:type="dxa"/>
            <w:tcBorders>
              <w:top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05 - malé a střední podniky provádějící vnitropodnikové inovace</w:t>
            </w:r>
          </w:p>
        </w:tc>
        <w:tc>
          <w:tcPr>
            <w:tcW w:w="1566" w:type="dxa"/>
            <w:tcBorders>
              <w:top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podnik</w:t>
            </w:r>
          </w:p>
        </w:tc>
        <w:tc>
          <w:tcPr>
            <w:tcW w:w="3740" w:type="dxa"/>
            <w:vMerge w:val="restart"/>
            <w:tcBorders>
              <w:top w:val="single" w:sz="4" w:space="0" w:color="auto"/>
            </w:tcBorders>
            <w:shd w:val="clear" w:color="auto" w:fill="FFFFFF"/>
            <w:vAlign w:val="bottom"/>
          </w:tcPr>
          <w:p w:rsidR="005A32B8" w:rsidRDefault="0026077E">
            <w:pPr>
              <w:pStyle w:val="Jin0"/>
              <w:shd w:val="clear" w:color="auto" w:fill="auto"/>
              <w:tabs>
                <w:tab w:val="left" w:pos="904"/>
                <w:tab w:val="left" w:pos="2056"/>
                <w:tab w:val="left" w:pos="2909"/>
              </w:tabs>
              <w:spacing w:after="0"/>
              <w:jc w:val="both"/>
              <w:rPr>
                <w:sz w:val="18"/>
                <w:szCs w:val="18"/>
              </w:rPr>
            </w:pPr>
            <w:r>
              <w:rPr>
                <w:rFonts w:ascii="Segoe UI" w:eastAsia="Segoe UI" w:hAnsi="Segoe UI" w:cs="Segoe UI"/>
                <w:sz w:val="18"/>
                <w:szCs w:val="18"/>
              </w:rPr>
              <w:t>počet</w:t>
            </w:r>
            <w:r>
              <w:rPr>
                <w:rFonts w:ascii="Segoe UI" w:eastAsia="Segoe UI" w:hAnsi="Segoe UI" w:cs="Segoe UI"/>
                <w:sz w:val="18"/>
                <w:szCs w:val="18"/>
              </w:rPr>
              <w:tab/>
              <w:t>podniků,</w:t>
            </w:r>
            <w:r>
              <w:rPr>
                <w:rFonts w:ascii="Segoe UI" w:eastAsia="Segoe UI" w:hAnsi="Segoe UI" w:cs="Segoe UI"/>
                <w:sz w:val="18"/>
                <w:szCs w:val="18"/>
              </w:rPr>
              <w:tab/>
              <w:t>které</w:t>
            </w:r>
            <w:r>
              <w:rPr>
                <w:rFonts w:ascii="Segoe UI" w:eastAsia="Segoe UI" w:hAnsi="Segoe UI" w:cs="Segoe UI"/>
                <w:sz w:val="18"/>
                <w:szCs w:val="18"/>
              </w:rPr>
              <w:tab/>
              <w:t>zavádějí</w:t>
            </w:r>
          </w:p>
          <w:p w:rsidR="005A32B8" w:rsidRDefault="0026077E">
            <w:pPr>
              <w:pStyle w:val="Jin0"/>
              <w:shd w:val="clear" w:color="auto" w:fill="auto"/>
              <w:spacing w:after="0"/>
              <w:rPr>
                <w:sz w:val="18"/>
                <w:szCs w:val="18"/>
              </w:rPr>
            </w:pPr>
            <w:r>
              <w:rPr>
                <w:rFonts w:ascii="Segoe UI" w:eastAsia="Segoe UI" w:hAnsi="Segoe UI" w:cs="Segoe UI"/>
                <w:sz w:val="18"/>
                <w:szCs w:val="18"/>
              </w:rPr>
              <w:t>vnitropodnikové inovace</w:t>
            </w:r>
          </w:p>
          <w:p w:rsidR="005A32B8" w:rsidRDefault="0026077E">
            <w:pPr>
              <w:pStyle w:val="Jin0"/>
              <w:shd w:val="clear" w:color="auto" w:fill="auto"/>
              <w:spacing w:after="0"/>
              <w:jc w:val="both"/>
              <w:rPr>
                <w:sz w:val="18"/>
                <w:szCs w:val="18"/>
              </w:rPr>
            </w:pPr>
            <w:r>
              <w:rPr>
                <w:rFonts w:ascii="Segoe UI" w:eastAsia="Segoe UI" w:hAnsi="Segoe UI" w:cs="Segoe UI"/>
                <w:sz w:val="18"/>
                <w:szCs w:val="18"/>
              </w:rPr>
              <w:t>počet patentových přihlášek podaných díky podpořenému projektu</w:t>
            </w:r>
          </w:p>
        </w:tc>
      </w:tr>
      <w:tr w:rsidR="005A32B8">
        <w:trPr>
          <w:trHeight w:hRule="exact" w:val="493"/>
          <w:jc w:val="center"/>
        </w:trPr>
        <w:tc>
          <w:tcPr>
            <w:tcW w:w="3172" w:type="dxa"/>
            <w:tcBorders>
              <w:top w:val="single" w:sz="4" w:space="0" w:color="auto"/>
            </w:tcBorders>
            <w:shd w:val="clear" w:color="auto" w:fill="FFFFFF"/>
            <w:vAlign w:val="center"/>
          </w:tcPr>
          <w:p w:rsidR="005A32B8" w:rsidRDefault="0026077E">
            <w:pPr>
              <w:pStyle w:val="Jin0"/>
              <w:shd w:val="clear" w:color="auto" w:fill="auto"/>
              <w:spacing w:after="0"/>
              <w:rPr>
                <w:sz w:val="18"/>
                <w:szCs w:val="18"/>
              </w:rPr>
            </w:pPr>
            <w:r>
              <w:rPr>
                <w:rFonts w:ascii="Segoe UI" w:eastAsia="Segoe UI" w:hAnsi="Segoe UI" w:cs="Segoe UI"/>
                <w:sz w:val="18"/>
                <w:szCs w:val="18"/>
              </w:rPr>
              <w:t>RCR 06 - podané patentové přihlášky</w:t>
            </w:r>
          </w:p>
        </w:tc>
        <w:tc>
          <w:tcPr>
            <w:tcW w:w="1566" w:type="dxa"/>
            <w:tcBorders>
              <w:top w:val="single" w:sz="4" w:space="0" w:color="auto"/>
            </w:tcBorders>
            <w:shd w:val="clear" w:color="auto" w:fill="FFFFFF"/>
            <w:vAlign w:val="bottom"/>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patentová přihláška</w:t>
            </w:r>
          </w:p>
        </w:tc>
        <w:tc>
          <w:tcPr>
            <w:tcW w:w="3740" w:type="dxa"/>
            <w:vMerge/>
            <w:shd w:val="clear" w:color="auto" w:fill="FFFFFF"/>
            <w:vAlign w:val="bottom"/>
          </w:tcPr>
          <w:p w:rsidR="005A32B8" w:rsidRDefault="005A32B8"/>
        </w:tc>
      </w:tr>
      <w:tr w:rsidR="005A32B8">
        <w:trPr>
          <w:trHeight w:hRule="exact" w:val="965"/>
          <w:jc w:val="center"/>
        </w:trPr>
        <w:tc>
          <w:tcPr>
            <w:tcW w:w="3172" w:type="dxa"/>
            <w:tcBorders>
              <w:top w:val="single" w:sz="4" w:space="0" w:color="auto"/>
            </w:tcBorders>
            <w:shd w:val="clear" w:color="auto" w:fill="FFFFFF"/>
            <w:vAlign w:val="center"/>
          </w:tcPr>
          <w:p w:rsidR="005A32B8" w:rsidRDefault="0026077E">
            <w:pPr>
              <w:pStyle w:val="Jin0"/>
              <w:shd w:val="clear" w:color="auto" w:fill="auto"/>
              <w:spacing w:after="0"/>
              <w:rPr>
                <w:sz w:val="18"/>
                <w:szCs w:val="18"/>
              </w:rPr>
            </w:pPr>
            <w:r>
              <w:rPr>
                <w:rFonts w:ascii="Segoe UI" w:eastAsia="Segoe UI" w:hAnsi="Segoe UI" w:cs="Segoe UI"/>
                <w:sz w:val="18"/>
                <w:szCs w:val="18"/>
              </w:rPr>
              <w:t>RCR 11 - uživatelé nových a aktualizovaných veřejných digitálních služeb a aplikací</w:t>
            </w:r>
          </w:p>
        </w:tc>
        <w:tc>
          <w:tcPr>
            <w:tcW w:w="1566" w:type="dxa"/>
            <w:tcBorders>
              <w:top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uživatelé/rok</w:t>
            </w:r>
          </w:p>
        </w:tc>
        <w:tc>
          <w:tcPr>
            <w:tcW w:w="3740" w:type="dxa"/>
            <w:tcBorders>
              <w:top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počet uživatelů, kteří využívají nové nebo významně zlepšené (nové funkcionality) digitální služby, produkty nebo procesy veřejného sektoru</w:t>
            </w:r>
          </w:p>
        </w:tc>
      </w:tr>
      <w:tr w:rsidR="005A32B8">
        <w:trPr>
          <w:trHeight w:hRule="exact" w:val="997"/>
          <w:jc w:val="center"/>
        </w:trPr>
        <w:tc>
          <w:tcPr>
            <w:tcW w:w="3172" w:type="dxa"/>
            <w:tcBorders>
              <w:top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12 - uživatelé nových a aktualizovaných digitálních služeb, produktů a procesů vyvinutých podniky</w:t>
            </w:r>
          </w:p>
        </w:tc>
        <w:tc>
          <w:tcPr>
            <w:tcW w:w="1566" w:type="dxa"/>
            <w:tcBorders>
              <w:top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uživatelé/rok</w:t>
            </w:r>
          </w:p>
        </w:tc>
        <w:tc>
          <w:tcPr>
            <w:tcW w:w="3740" w:type="dxa"/>
            <w:tcBorders>
              <w:top w:val="single" w:sz="4" w:space="0" w:color="auto"/>
              <w:bottom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počet uživatelů, kteří využívají nové nebo významně zlepšené (nové funkcionality) digitální služby, produkty nebo procesy; ukazatel se použije, pokud je podpora</w:t>
            </w:r>
          </w:p>
        </w:tc>
      </w:tr>
    </w:tbl>
    <w:p w:rsidR="005A32B8" w:rsidRDefault="005A32B8">
      <w:pPr>
        <w:sectPr w:rsidR="005A32B8">
          <w:footerReference w:type="even" r:id="rId19"/>
          <w:footerReference w:type="default" r:id="rId20"/>
          <w:footerReference w:type="first" r:id="rId21"/>
          <w:pgSz w:w="11900" w:h="16840"/>
          <w:pgMar w:top="1373" w:right="707" w:bottom="1537" w:left="929"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72"/>
        <w:gridCol w:w="1559"/>
        <w:gridCol w:w="3737"/>
      </w:tblGrid>
      <w:tr w:rsidR="005A32B8">
        <w:trPr>
          <w:trHeight w:hRule="exact" w:val="511"/>
          <w:jc w:val="center"/>
        </w:trPr>
        <w:tc>
          <w:tcPr>
            <w:tcW w:w="3172" w:type="dxa"/>
            <w:tcBorders>
              <w:top w:val="single" w:sz="4" w:space="0" w:color="auto"/>
              <w:left w:val="single" w:sz="4" w:space="0" w:color="auto"/>
            </w:tcBorders>
            <w:shd w:val="clear" w:color="auto" w:fill="DEE5E9"/>
            <w:vAlign w:val="center"/>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lastRenderedPageBreak/>
              <w:t>Indikátor</w:t>
            </w:r>
          </w:p>
        </w:tc>
        <w:tc>
          <w:tcPr>
            <w:tcW w:w="1559" w:type="dxa"/>
            <w:tcBorders>
              <w:top w:val="single" w:sz="4" w:space="0" w:color="auto"/>
              <w:left w:val="single" w:sz="4" w:space="0" w:color="auto"/>
            </w:tcBorders>
            <w:shd w:val="clear" w:color="auto" w:fill="DEE5E9"/>
            <w:vAlign w:val="bottom"/>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t>Jednotka</w:t>
            </w:r>
          </w:p>
          <w:p w:rsidR="005A32B8" w:rsidRDefault="0026077E">
            <w:pPr>
              <w:pStyle w:val="Jin0"/>
              <w:shd w:val="clear" w:color="auto" w:fill="auto"/>
              <w:spacing w:after="0" w:line="233" w:lineRule="auto"/>
              <w:ind w:firstLine="420"/>
              <w:jc w:val="both"/>
              <w:rPr>
                <w:sz w:val="18"/>
                <w:szCs w:val="18"/>
              </w:rPr>
            </w:pPr>
            <w:r>
              <w:rPr>
                <w:rFonts w:ascii="Segoe UI" w:eastAsia="Segoe UI" w:hAnsi="Segoe UI" w:cs="Segoe UI"/>
                <w:b/>
                <w:bCs/>
                <w:i/>
                <w:iCs/>
                <w:sz w:val="18"/>
                <w:szCs w:val="18"/>
              </w:rPr>
              <w:t>měření</w:t>
            </w:r>
          </w:p>
        </w:tc>
        <w:tc>
          <w:tcPr>
            <w:tcW w:w="3737" w:type="dxa"/>
            <w:tcBorders>
              <w:top w:val="single" w:sz="4" w:space="0" w:color="auto"/>
              <w:left w:val="single" w:sz="4" w:space="0" w:color="auto"/>
              <w:right w:val="single" w:sz="4" w:space="0" w:color="auto"/>
            </w:tcBorders>
            <w:shd w:val="clear" w:color="auto" w:fill="DEE5E9"/>
            <w:vAlign w:val="center"/>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t>Poznámka</w:t>
            </w:r>
          </w:p>
        </w:tc>
      </w:tr>
      <w:tr w:rsidR="005A32B8">
        <w:trPr>
          <w:trHeight w:hRule="exact" w:val="486"/>
          <w:jc w:val="center"/>
        </w:trPr>
        <w:tc>
          <w:tcPr>
            <w:tcW w:w="3172" w:type="dxa"/>
            <w:tcBorders>
              <w:top w:val="single" w:sz="4" w:space="0" w:color="auto"/>
              <w:left w:val="single" w:sz="4" w:space="0" w:color="auto"/>
            </w:tcBorders>
            <w:shd w:val="clear" w:color="auto" w:fill="FFFFFF"/>
          </w:tcPr>
          <w:p w:rsidR="005A32B8" w:rsidRDefault="005A32B8">
            <w:pPr>
              <w:rPr>
                <w:sz w:val="10"/>
                <w:szCs w:val="10"/>
              </w:rPr>
            </w:pPr>
          </w:p>
        </w:tc>
        <w:tc>
          <w:tcPr>
            <w:tcW w:w="1559" w:type="dxa"/>
            <w:tcBorders>
              <w:top w:val="single" w:sz="4" w:space="0" w:color="auto"/>
              <w:left w:val="single" w:sz="4" w:space="0" w:color="auto"/>
            </w:tcBorders>
            <w:shd w:val="clear" w:color="auto" w:fill="FFFFFF"/>
          </w:tcPr>
          <w:p w:rsidR="005A32B8" w:rsidRDefault="005A32B8">
            <w:pPr>
              <w:rPr>
                <w:sz w:val="10"/>
                <w:szCs w:val="10"/>
              </w:rPr>
            </w:pPr>
          </w:p>
        </w:tc>
        <w:tc>
          <w:tcPr>
            <w:tcW w:w="3737" w:type="dxa"/>
            <w:tcBorders>
              <w:top w:val="single" w:sz="4" w:space="0" w:color="auto"/>
              <w:left w:val="single" w:sz="4" w:space="0" w:color="auto"/>
              <w:right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poskytnuta podniku za účelem vývoje jeho digitálních služeb</w:t>
            </w:r>
          </w:p>
        </w:tc>
      </w:tr>
      <w:tr w:rsidR="005A32B8">
        <w:trPr>
          <w:trHeight w:hRule="exact" w:val="493"/>
          <w:jc w:val="center"/>
        </w:trPr>
        <w:tc>
          <w:tcPr>
            <w:tcW w:w="317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line="252" w:lineRule="auto"/>
              <w:rPr>
                <w:sz w:val="18"/>
                <w:szCs w:val="18"/>
              </w:rPr>
            </w:pPr>
            <w:r>
              <w:rPr>
                <w:rFonts w:ascii="Segoe UI" w:eastAsia="Segoe UI" w:hAnsi="Segoe UI" w:cs="Segoe UI"/>
                <w:sz w:val="18"/>
                <w:szCs w:val="18"/>
              </w:rPr>
              <w:t>RCR 17 - nové podniky přežívající na trhu</w:t>
            </w:r>
          </w:p>
        </w:tc>
        <w:tc>
          <w:tcPr>
            <w:tcW w:w="1559"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podnik</w:t>
            </w:r>
          </w:p>
        </w:tc>
        <w:tc>
          <w:tcPr>
            <w:tcW w:w="3737" w:type="dxa"/>
            <w:tcBorders>
              <w:top w:val="single" w:sz="4" w:space="0" w:color="auto"/>
              <w:left w:val="single" w:sz="4" w:space="0" w:color="auto"/>
              <w:right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počet podniků, které jsou aktivní na trhu nejméně jeden rok od realizace projektu</w:t>
            </w:r>
          </w:p>
        </w:tc>
      </w:tr>
      <w:tr w:rsidR="005A32B8">
        <w:trPr>
          <w:trHeight w:hRule="exact" w:val="727"/>
          <w:jc w:val="center"/>
        </w:trPr>
        <w:tc>
          <w:tcPr>
            <w:tcW w:w="317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18 - malé a střední podniky využívající služeb inkubátoru po jeho vytvoření</w:t>
            </w:r>
          </w:p>
        </w:tc>
        <w:tc>
          <w:tcPr>
            <w:tcW w:w="1559"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podnik</w:t>
            </w:r>
          </w:p>
        </w:tc>
        <w:tc>
          <w:tcPr>
            <w:tcW w:w="3737" w:type="dxa"/>
            <w:tcBorders>
              <w:top w:val="single" w:sz="4" w:space="0" w:color="auto"/>
              <w:left w:val="single" w:sz="4" w:space="0" w:color="auto"/>
              <w:right w:val="single" w:sz="4" w:space="0" w:color="auto"/>
            </w:tcBorders>
            <w:shd w:val="clear" w:color="auto" w:fill="FFFFFF"/>
            <w:vAlign w:val="center"/>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počet firem za rok, které využívají služeb inkubátoru</w:t>
            </w:r>
          </w:p>
        </w:tc>
      </w:tr>
      <w:tr w:rsidR="005A32B8">
        <w:trPr>
          <w:trHeight w:hRule="exact" w:val="731"/>
          <w:jc w:val="center"/>
        </w:trPr>
        <w:tc>
          <w:tcPr>
            <w:tcW w:w="317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97 - podpořená učňovská příprava v malých a středních podnicích</w:t>
            </w:r>
          </w:p>
        </w:tc>
        <w:tc>
          <w:tcPr>
            <w:tcW w:w="1559"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FTE/rok</w:t>
            </w:r>
          </w:p>
        </w:tc>
        <w:tc>
          <w:tcPr>
            <w:tcW w:w="3737" w:type="dxa"/>
            <w:tcBorders>
              <w:top w:val="single" w:sz="4" w:space="0" w:color="auto"/>
              <w:left w:val="single" w:sz="4" w:space="0" w:color="auto"/>
              <w:right w:val="single" w:sz="4" w:space="0" w:color="auto"/>
            </w:tcBorders>
            <w:shd w:val="clear" w:color="auto" w:fill="FFFFFF"/>
            <w:vAlign w:val="center"/>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podpořená učňovská příprava za rok</w:t>
            </w:r>
          </w:p>
        </w:tc>
      </w:tr>
      <w:tr w:rsidR="005A32B8">
        <w:trPr>
          <w:trHeight w:hRule="exact" w:val="2174"/>
          <w:jc w:val="center"/>
        </w:trPr>
        <w:tc>
          <w:tcPr>
            <w:tcW w:w="317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98 - pracovníci malých a středních podniků, kteří dokončili odbornou přípravu zaměřenou na rozvoj dovedností pro inteligentní specializaci, průmyslovou transformaci a podnikání (podle druhu dovednosti: technické, řídicí, podnikatelské, zelené nebo jiné dovednosti)</w:t>
            </w:r>
          </w:p>
        </w:tc>
        <w:tc>
          <w:tcPr>
            <w:tcW w:w="1559"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osoba</w:t>
            </w:r>
          </w:p>
        </w:tc>
        <w:tc>
          <w:tcPr>
            <w:tcW w:w="3737" w:type="dxa"/>
            <w:tcBorders>
              <w:top w:val="single" w:sz="4" w:space="0" w:color="auto"/>
              <w:left w:val="single" w:sz="4" w:space="0" w:color="auto"/>
              <w:right w:val="single" w:sz="4" w:space="0" w:color="auto"/>
            </w:tcBorders>
            <w:shd w:val="clear" w:color="auto" w:fill="FFFFFF"/>
            <w:vAlign w:val="center"/>
          </w:tcPr>
          <w:p w:rsidR="005A32B8" w:rsidRDefault="0026077E">
            <w:pPr>
              <w:pStyle w:val="Jin0"/>
              <w:shd w:val="clear" w:color="auto" w:fill="auto"/>
              <w:tabs>
                <w:tab w:val="left" w:pos="2149"/>
              </w:tabs>
              <w:spacing w:after="0"/>
              <w:jc w:val="both"/>
              <w:rPr>
                <w:sz w:val="18"/>
                <w:szCs w:val="18"/>
              </w:rPr>
            </w:pPr>
            <w:r>
              <w:rPr>
                <w:rFonts w:ascii="Segoe UI" w:eastAsia="Segoe UI" w:hAnsi="Segoe UI" w:cs="Segoe UI"/>
                <w:sz w:val="18"/>
                <w:szCs w:val="18"/>
              </w:rPr>
              <w:t>počet zaměstnanců,</w:t>
            </w:r>
            <w:r>
              <w:rPr>
                <w:rFonts w:ascii="Segoe UI" w:eastAsia="Segoe UI" w:hAnsi="Segoe UI" w:cs="Segoe UI"/>
                <w:sz w:val="18"/>
                <w:szCs w:val="18"/>
              </w:rPr>
              <w:tab/>
              <w:t>kteří dokončili</w:t>
            </w:r>
          </w:p>
          <w:p w:rsidR="005A32B8" w:rsidRDefault="0026077E">
            <w:pPr>
              <w:pStyle w:val="Jin0"/>
              <w:shd w:val="clear" w:color="auto" w:fill="auto"/>
              <w:spacing w:after="0"/>
              <w:jc w:val="both"/>
              <w:rPr>
                <w:sz w:val="18"/>
                <w:szCs w:val="18"/>
              </w:rPr>
            </w:pPr>
            <w:r>
              <w:rPr>
                <w:rFonts w:ascii="Segoe UI" w:eastAsia="Segoe UI" w:hAnsi="Segoe UI" w:cs="Segoe UI"/>
                <w:sz w:val="18"/>
                <w:szCs w:val="18"/>
              </w:rPr>
              <w:t>odbornou přípravu</w:t>
            </w:r>
          </w:p>
        </w:tc>
      </w:tr>
      <w:tr w:rsidR="005A32B8">
        <w:trPr>
          <w:trHeight w:hRule="exact" w:val="724"/>
          <w:jc w:val="center"/>
        </w:trPr>
        <w:tc>
          <w:tcPr>
            <w:tcW w:w="317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26 - roční spotřeba primární energie (z toho: veřejné budovy, podniky, ostatní)</w:t>
            </w:r>
          </w:p>
        </w:tc>
        <w:tc>
          <w:tcPr>
            <w:tcW w:w="1559"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proofErr w:type="spellStart"/>
            <w:r>
              <w:rPr>
                <w:rFonts w:ascii="Segoe UI" w:eastAsia="Segoe UI" w:hAnsi="Segoe UI" w:cs="Segoe UI"/>
                <w:sz w:val="18"/>
                <w:szCs w:val="18"/>
              </w:rPr>
              <w:t>MWh</w:t>
            </w:r>
            <w:proofErr w:type="spellEnd"/>
            <w:r>
              <w:rPr>
                <w:rFonts w:ascii="Segoe UI" w:eastAsia="Segoe UI" w:hAnsi="Segoe UI" w:cs="Segoe UI"/>
                <w:sz w:val="18"/>
                <w:szCs w:val="18"/>
              </w:rPr>
              <w:t>/rok</w:t>
            </w:r>
          </w:p>
        </w:tc>
        <w:tc>
          <w:tcPr>
            <w:tcW w:w="3737" w:type="dxa"/>
            <w:tcBorders>
              <w:top w:val="single" w:sz="4" w:space="0" w:color="auto"/>
              <w:left w:val="single" w:sz="4" w:space="0" w:color="auto"/>
              <w:right w:val="single" w:sz="4" w:space="0" w:color="auto"/>
            </w:tcBorders>
            <w:shd w:val="clear" w:color="auto" w:fill="FFFFFF"/>
            <w:vAlign w:val="center"/>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srovnání roční spotřeby primární energie před intervencí a po intervenci</w:t>
            </w:r>
          </w:p>
        </w:tc>
      </w:tr>
      <w:tr w:rsidR="005A32B8">
        <w:trPr>
          <w:trHeight w:hRule="exact" w:val="727"/>
          <w:jc w:val="center"/>
        </w:trPr>
        <w:tc>
          <w:tcPr>
            <w:tcW w:w="317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OPST - roční spotřeba konečné energie (z toho: veřejné budovy, podniky, ostatní)</w:t>
            </w:r>
          </w:p>
        </w:tc>
        <w:tc>
          <w:tcPr>
            <w:tcW w:w="1559"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proofErr w:type="spellStart"/>
            <w:r>
              <w:rPr>
                <w:rFonts w:ascii="Segoe UI" w:eastAsia="Segoe UI" w:hAnsi="Segoe UI" w:cs="Segoe UI"/>
                <w:sz w:val="18"/>
                <w:szCs w:val="18"/>
              </w:rPr>
              <w:t>MWh</w:t>
            </w:r>
            <w:proofErr w:type="spellEnd"/>
            <w:r>
              <w:rPr>
                <w:rFonts w:ascii="Segoe UI" w:eastAsia="Segoe UI" w:hAnsi="Segoe UI" w:cs="Segoe UI"/>
                <w:sz w:val="18"/>
                <w:szCs w:val="18"/>
              </w:rPr>
              <w:t>/rok</w:t>
            </w:r>
          </w:p>
        </w:tc>
        <w:tc>
          <w:tcPr>
            <w:tcW w:w="3737" w:type="dxa"/>
            <w:tcBorders>
              <w:top w:val="single" w:sz="4" w:space="0" w:color="auto"/>
              <w:left w:val="single" w:sz="4" w:space="0" w:color="auto"/>
              <w:right w:val="single" w:sz="4" w:space="0" w:color="auto"/>
            </w:tcBorders>
            <w:shd w:val="clear" w:color="auto" w:fill="FFFFFF"/>
            <w:vAlign w:val="center"/>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srovnání roční spotřeby konečné energie před intervencí a po intervenci</w:t>
            </w:r>
          </w:p>
        </w:tc>
      </w:tr>
      <w:tr w:rsidR="005A32B8">
        <w:trPr>
          <w:trHeight w:hRule="exact" w:val="486"/>
          <w:jc w:val="center"/>
        </w:trPr>
        <w:tc>
          <w:tcPr>
            <w:tcW w:w="317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29 - odhadované emise skleníkových plynů</w:t>
            </w:r>
          </w:p>
        </w:tc>
        <w:tc>
          <w:tcPr>
            <w:tcW w:w="1559"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 xml:space="preserve">t CO2 </w:t>
            </w:r>
            <w:proofErr w:type="spellStart"/>
            <w:proofErr w:type="gramStart"/>
            <w:r>
              <w:rPr>
                <w:rFonts w:ascii="Segoe UI" w:eastAsia="Segoe UI" w:hAnsi="Segoe UI" w:cs="Segoe UI"/>
                <w:sz w:val="18"/>
                <w:szCs w:val="18"/>
              </w:rPr>
              <w:t>ekv</w:t>
            </w:r>
            <w:proofErr w:type="spellEnd"/>
            <w:r>
              <w:rPr>
                <w:rFonts w:ascii="Segoe UI" w:eastAsia="Segoe UI" w:hAnsi="Segoe UI" w:cs="Segoe UI"/>
                <w:sz w:val="18"/>
                <w:szCs w:val="18"/>
              </w:rPr>
              <w:t>./rok</w:t>
            </w:r>
            <w:proofErr w:type="gramEnd"/>
          </w:p>
        </w:tc>
        <w:tc>
          <w:tcPr>
            <w:tcW w:w="3737" w:type="dxa"/>
            <w:tcBorders>
              <w:top w:val="single" w:sz="4" w:space="0" w:color="auto"/>
              <w:left w:val="single" w:sz="4" w:space="0" w:color="auto"/>
              <w:right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srovnání emisí skleníkových plynů před intervencí a po intervenci</w:t>
            </w:r>
          </w:p>
        </w:tc>
      </w:tr>
      <w:tr w:rsidR="005A32B8">
        <w:trPr>
          <w:trHeight w:hRule="exact" w:val="731"/>
          <w:jc w:val="center"/>
        </w:trPr>
        <w:tc>
          <w:tcPr>
            <w:tcW w:w="317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31 - celkové množství energie vyrobené z obnovitelných zdrojů (z toho: elektřina, teplo)</w:t>
            </w:r>
          </w:p>
        </w:tc>
        <w:tc>
          <w:tcPr>
            <w:tcW w:w="1559"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proofErr w:type="spellStart"/>
            <w:r>
              <w:rPr>
                <w:rFonts w:ascii="Segoe UI" w:eastAsia="Segoe UI" w:hAnsi="Segoe UI" w:cs="Segoe UI"/>
                <w:sz w:val="18"/>
                <w:szCs w:val="18"/>
              </w:rPr>
              <w:t>MWh</w:t>
            </w:r>
            <w:proofErr w:type="spellEnd"/>
            <w:r>
              <w:rPr>
                <w:rFonts w:ascii="Segoe UI" w:eastAsia="Segoe UI" w:hAnsi="Segoe UI" w:cs="Segoe UI"/>
                <w:sz w:val="18"/>
                <w:szCs w:val="18"/>
              </w:rPr>
              <w:t>/rok</w:t>
            </w:r>
          </w:p>
        </w:tc>
        <w:tc>
          <w:tcPr>
            <w:tcW w:w="3737" w:type="dxa"/>
            <w:tcBorders>
              <w:top w:val="single" w:sz="4" w:space="0" w:color="auto"/>
              <w:left w:val="single" w:sz="4" w:space="0" w:color="auto"/>
              <w:right w:val="single" w:sz="4" w:space="0" w:color="auto"/>
            </w:tcBorders>
            <w:shd w:val="clear" w:color="auto" w:fill="FFFFFF"/>
            <w:vAlign w:val="center"/>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energie vyrobená z instalované kapacity obnovitelných zdrojů</w:t>
            </w:r>
          </w:p>
        </w:tc>
      </w:tr>
      <w:tr w:rsidR="005A32B8">
        <w:trPr>
          <w:trHeight w:hRule="exact" w:val="490"/>
          <w:jc w:val="center"/>
        </w:trPr>
        <w:tc>
          <w:tcPr>
            <w:tcW w:w="3172"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rPr>
                <w:sz w:val="18"/>
                <w:szCs w:val="18"/>
              </w:rPr>
            </w:pPr>
            <w:r>
              <w:rPr>
                <w:rFonts w:ascii="Segoe UI" w:eastAsia="Segoe UI" w:hAnsi="Segoe UI" w:cs="Segoe UI"/>
                <w:sz w:val="18"/>
                <w:szCs w:val="18"/>
              </w:rPr>
              <w:t>RCR 47 - recyklovaný odpad</w:t>
            </w:r>
          </w:p>
        </w:tc>
        <w:tc>
          <w:tcPr>
            <w:tcW w:w="1559"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tuny/rok</w:t>
            </w:r>
          </w:p>
        </w:tc>
        <w:tc>
          <w:tcPr>
            <w:tcW w:w="3737" w:type="dxa"/>
            <w:tcBorders>
              <w:top w:val="single" w:sz="4" w:space="0" w:color="auto"/>
              <w:left w:val="single" w:sz="4" w:space="0" w:color="auto"/>
              <w:right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recyklovaný odpad díky podpořené kapacitě pro recyklaci odpadu</w:t>
            </w:r>
          </w:p>
        </w:tc>
      </w:tr>
      <w:tr w:rsidR="005A32B8">
        <w:trPr>
          <w:trHeight w:hRule="exact" w:val="490"/>
          <w:jc w:val="center"/>
        </w:trPr>
        <w:tc>
          <w:tcPr>
            <w:tcW w:w="317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48 - odpad použitý jako surovina</w:t>
            </w:r>
          </w:p>
        </w:tc>
        <w:tc>
          <w:tcPr>
            <w:tcW w:w="1559"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tuny/rok</w:t>
            </w:r>
          </w:p>
        </w:tc>
        <w:tc>
          <w:tcPr>
            <w:tcW w:w="3737" w:type="dxa"/>
            <w:tcBorders>
              <w:top w:val="single" w:sz="4" w:space="0" w:color="auto"/>
              <w:left w:val="single" w:sz="4" w:space="0" w:color="auto"/>
              <w:right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hmotnost odpadu, který je díky projektu využitý jako surovina</w:t>
            </w:r>
          </w:p>
        </w:tc>
      </w:tr>
      <w:tr w:rsidR="005A32B8">
        <w:trPr>
          <w:trHeight w:hRule="exact" w:val="724"/>
          <w:jc w:val="center"/>
        </w:trPr>
        <w:tc>
          <w:tcPr>
            <w:tcW w:w="317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52 - rekultivovaná půda využívaná pro zeleň, sociální bydlení, ekonomické nebo jiné činnosti</w:t>
            </w:r>
          </w:p>
        </w:tc>
        <w:tc>
          <w:tcPr>
            <w:tcW w:w="1559"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hektar</w:t>
            </w:r>
          </w:p>
        </w:tc>
        <w:tc>
          <w:tcPr>
            <w:tcW w:w="3737" w:type="dxa"/>
            <w:tcBorders>
              <w:top w:val="single" w:sz="4" w:space="0" w:color="auto"/>
              <w:left w:val="single" w:sz="4" w:space="0" w:color="auto"/>
              <w:right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obnovená plocha, která je využitá, jako zelená infrastruktura, pro sociální bydlení, ekonomické nebo jiné činnosti</w:t>
            </w:r>
          </w:p>
        </w:tc>
      </w:tr>
      <w:tr w:rsidR="005A32B8">
        <w:trPr>
          <w:trHeight w:hRule="exact" w:val="738"/>
          <w:jc w:val="center"/>
        </w:trPr>
        <w:tc>
          <w:tcPr>
            <w:tcW w:w="3172" w:type="dxa"/>
            <w:tcBorders>
              <w:top w:val="single" w:sz="4" w:space="0" w:color="auto"/>
              <w:left w:val="single" w:sz="4" w:space="0" w:color="auto"/>
            </w:tcBorders>
            <w:shd w:val="clear" w:color="auto" w:fill="FFFFFF"/>
          </w:tcPr>
          <w:p w:rsidR="005A32B8" w:rsidRDefault="0026077E">
            <w:pPr>
              <w:pStyle w:val="Jin0"/>
              <w:shd w:val="clear" w:color="auto" w:fill="auto"/>
              <w:spacing w:after="0"/>
              <w:rPr>
                <w:sz w:val="18"/>
                <w:szCs w:val="18"/>
              </w:rPr>
            </w:pPr>
            <w:r>
              <w:rPr>
                <w:rFonts w:ascii="Segoe UI" w:eastAsia="Segoe UI" w:hAnsi="Segoe UI" w:cs="Segoe UI"/>
                <w:sz w:val="18"/>
                <w:szCs w:val="18"/>
              </w:rPr>
              <w:t>RCR 62 - počet uživatelů nové nebo modernizované veřejné dopravy za rok</w:t>
            </w:r>
          </w:p>
        </w:tc>
        <w:tc>
          <w:tcPr>
            <w:tcW w:w="1559"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uživatel/rok</w:t>
            </w:r>
          </w:p>
        </w:tc>
        <w:tc>
          <w:tcPr>
            <w:tcW w:w="3737" w:type="dxa"/>
            <w:tcBorders>
              <w:top w:val="single" w:sz="4" w:space="0" w:color="auto"/>
              <w:left w:val="single" w:sz="4" w:space="0" w:color="auto"/>
              <w:right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roční počet uživatelů nové nebo modernizované veřejné dopravy</w:t>
            </w:r>
          </w:p>
        </w:tc>
      </w:tr>
      <w:tr w:rsidR="005A32B8">
        <w:trPr>
          <w:trHeight w:hRule="exact" w:val="727"/>
          <w:jc w:val="center"/>
        </w:trPr>
        <w:tc>
          <w:tcPr>
            <w:tcW w:w="317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64 - počet uživatelů specializované cyklistické infrastruktury za rok</w:t>
            </w:r>
          </w:p>
        </w:tc>
        <w:tc>
          <w:tcPr>
            <w:tcW w:w="1559"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uživatel/rok</w:t>
            </w:r>
          </w:p>
        </w:tc>
        <w:tc>
          <w:tcPr>
            <w:tcW w:w="3737" w:type="dxa"/>
            <w:tcBorders>
              <w:top w:val="single" w:sz="4" w:space="0" w:color="auto"/>
              <w:left w:val="single" w:sz="4" w:space="0" w:color="auto"/>
              <w:right w:val="single" w:sz="4" w:space="0" w:color="auto"/>
            </w:tcBorders>
            <w:shd w:val="clear" w:color="auto" w:fill="FFFFFF"/>
            <w:vAlign w:val="center"/>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roční počet uživatelů nové nebo modernizované cyklistické infrastruktury</w:t>
            </w:r>
          </w:p>
        </w:tc>
      </w:tr>
      <w:tr w:rsidR="005A32B8">
        <w:trPr>
          <w:trHeight w:hRule="exact" w:val="731"/>
          <w:jc w:val="center"/>
        </w:trPr>
        <w:tc>
          <w:tcPr>
            <w:tcW w:w="317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65 - počet uživatelů nových nebo modernizovaných zařízení pro služby zaměstnanosti za rok</w:t>
            </w:r>
          </w:p>
        </w:tc>
        <w:tc>
          <w:tcPr>
            <w:tcW w:w="1559"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8"/>
                <w:szCs w:val="18"/>
              </w:rPr>
            </w:pPr>
            <w:r>
              <w:rPr>
                <w:rFonts w:ascii="Segoe UI" w:eastAsia="Segoe UI" w:hAnsi="Segoe UI" w:cs="Segoe UI"/>
                <w:sz w:val="18"/>
                <w:szCs w:val="18"/>
              </w:rPr>
              <w:t>uživatel/rok</w:t>
            </w:r>
          </w:p>
        </w:tc>
        <w:tc>
          <w:tcPr>
            <w:tcW w:w="3737" w:type="dxa"/>
            <w:tcBorders>
              <w:top w:val="single" w:sz="4" w:space="0" w:color="auto"/>
              <w:left w:val="single" w:sz="4" w:space="0" w:color="auto"/>
              <w:right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Počet registrovaných uživatelů nového nebo modernizovaného zařízení pro služby zaměstnanosti</w:t>
            </w:r>
          </w:p>
        </w:tc>
      </w:tr>
      <w:tr w:rsidR="005A32B8">
        <w:trPr>
          <w:trHeight w:hRule="exact" w:val="486"/>
          <w:jc w:val="center"/>
        </w:trPr>
        <w:tc>
          <w:tcPr>
            <w:tcW w:w="317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EECR 03 - účastníci, kteří získali kvalifikaci v době ukončení své účasti</w:t>
            </w:r>
          </w:p>
        </w:tc>
        <w:tc>
          <w:tcPr>
            <w:tcW w:w="1559"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ind w:firstLine="460"/>
              <w:jc w:val="both"/>
              <w:rPr>
                <w:sz w:val="18"/>
                <w:szCs w:val="18"/>
              </w:rPr>
            </w:pPr>
            <w:r>
              <w:rPr>
                <w:rFonts w:ascii="Segoe UI" w:eastAsia="Segoe UI" w:hAnsi="Segoe UI" w:cs="Segoe UI"/>
                <w:sz w:val="18"/>
                <w:szCs w:val="18"/>
              </w:rPr>
              <w:t>účastník</w:t>
            </w:r>
          </w:p>
        </w:tc>
        <w:tc>
          <w:tcPr>
            <w:tcW w:w="3737" w:type="dxa"/>
            <w:tcBorders>
              <w:top w:val="single" w:sz="4" w:space="0" w:color="auto"/>
              <w:left w:val="single" w:sz="4" w:space="0" w:color="auto"/>
              <w:right w:val="single" w:sz="4" w:space="0" w:color="auto"/>
            </w:tcBorders>
            <w:shd w:val="clear" w:color="auto" w:fill="FFFFFF"/>
            <w:vAlign w:val="bottom"/>
          </w:tcPr>
          <w:p w:rsidR="005A32B8" w:rsidRDefault="0026077E">
            <w:pPr>
              <w:pStyle w:val="Jin0"/>
              <w:shd w:val="clear" w:color="auto" w:fill="auto"/>
              <w:spacing w:after="0"/>
              <w:jc w:val="both"/>
              <w:rPr>
                <w:sz w:val="18"/>
                <w:szCs w:val="18"/>
              </w:rPr>
            </w:pPr>
            <w:r>
              <w:rPr>
                <w:rFonts w:ascii="Segoe UI" w:eastAsia="Segoe UI" w:hAnsi="Segoe UI" w:cs="Segoe UI"/>
                <w:sz w:val="18"/>
                <w:szCs w:val="18"/>
              </w:rPr>
              <w:t>počet účastníku, kteří díky projektu získali kvalifikaci</w:t>
            </w:r>
          </w:p>
        </w:tc>
      </w:tr>
      <w:tr w:rsidR="005A32B8">
        <w:trPr>
          <w:trHeight w:hRule="exact" w:val="493"/>
          <w:jc w:val="center"/>
        </w:trPr>
        <w:tc>
          <w:tcPr>
            <w:tcW w:w="317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rPr>
                <w:sz w:val="18"/>
                <w:szCs w:val="18"/>
              </w:rPr>
            </w:pPr>
            <w:r>
              <w:rPr>
                <w:rFonts w:ascii="Segoe UI" w:eastAsia="Segoe UI" w:hAnsi="Segoe UI" w:cs="Segoe UI"/>
                <w:sz w:val="18"/>
                <w:szCs w:val="18"/>
              </w:rPr>
              <w:t>RCR OPST - snížení konečné spotřeby energie</w:t>
            </w:r>
          </w:p>
        </w:tc>
        <w:tc>
          <w:tcPr>
            <w:tcW w:w="1559"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ind w:firstLine="420"/>
              <w:jc w:val="both"/>
              <w:rPr>
                <w:sz w:val="18"/>
                <w:szCs w:val="18"/>
              </w:rPr>
            </w:pPr>
            <w:proofErr w:type="spellStart"/>
            <w:r>
              <w:rPr>
                <w:rFonts w:ascii="Segoe UI" w:eastAsia="Segoe UI" w:hAnsi="Segoe UI" w:cs="Segoe UI"/>
                <w:sz w:val="18"/>
                <w:szCs w:val="18"/>
              </w:rPr>
              <w:t>MWh</w:t>
            </w:r>
            <w:proofErr w:type="spellEnd"/>
            <w:r>
              <w:rPr>
                <w:rFonts w:ascii="Segoe UI" w:eastAsia="Segoe UI" w:hAnsi="Segoe UI" w:cs="Segoe UI"/>
                <w:sz w:val="18"/>
                <w:szCs w:val="18"/>
              </w:rPr>
              <w:t>/rok</w:t>
            </w:r>
          </w:p>
        </w:tc>
        <w:tc>
          <w:tcPr>
            <w:tcW w:w="3737" w:type="dxa"/>
            <w:tcBorders>
              <w:top w:val="single" w:sz="4" w:space="0" w:color="auto"/>
              <w:left w:val="single" w:sz="4" w:space="0" w:color="auto"/>
              <w:right w:val="single" w:sz="4" w:space="0" w:color="auto"/>
            </w:tcBorders>
            <w:shd w:val="clear" w:color="auto" w:fill="FFFFFF"/>
          </w:tcPr>
          <w:p w:rsidR="005A32B8" w:rsidRDefault="005A32B8">
            <w:pPr>
              <w:rPr>
                <w:sz w:val="10"/>
                <w:szCs w:val="10"/>
              </w:rPr>
            </w:pPr>
          </w:p>
        </w:tc>
      </w:tr>
      <w:tr w:rsidR="005A32B8">
        <w:trPr>
          <w:trHeight w:hRule="exact" w:val="378"/>
          <w:jc w:val="center"/>
        </w:trPr>
        <w:tc>
          <w:tcPr>
            <w:tcW w:w="3172" w:type="dxa"/>
            <w:tcBorders>
              <w:top w:val="single" w:sz="4" w:space="0" w:color="auto"/>
              <w:left w:val="single" w:sz="4" w:space="0" w:color="auto"/>
              <w:bottom w:val="single" w:sz="4" w:space="0" w:color="auto"/>
            </w:tcBorders>
            <w:shd w:val="clear" w:color="auto" w:fill="FFFFFF"/>
            <w:vAlign w:val="center"/>
          </w:tcPr>
          <w:p w:rsidR="005A32B8" w:rsidRDefault="0026077E">
            <w:pPr>
              <w:pStyle w:val="Jin0"/>
              <w:shd w:val="clear" w:color="auto" w:fill="auto"/>
              <w:spacing w:after="0"/>
              <w:rPr>
                <w:sz w:val="18"/>
                <w:szCs w:val="18"/>
              </w:rPr>
            </w:pPr>
            <w:r>
              <w:rPr>
                <w:rFonts w:ascii="Segoe UI" w:eastAsia="Segoe UI" w:hAnsi="Segoe UI" w:cs="Segoe UI"/>
                <w:sz w:val="18"/>
                <w:szCs w:val="18"/>
              </w:rPr>
              <w:t>RCR OPST - snížení emisí CO2</w:t>
            </w:r>
          </w:p>
        </w:tc>
        <w:tc>
          <w:tcPr>
            <w:tcW w:w="1559" w:type="dxa"/>
            <w:tcBorders>
              <w:top w:val="single" w:sz="4" w:space="0" w:color="auto"/>
              <w:left w:val="single" w:sz="4" w:space="0" w:color="auto"/>
              <w:bottom w:val="single" w:sz="4" w:space="0" w:color="auto"/>
            </w:tcBorders>
            <w:shd w:val="clear" w:color="auto" w:fill="FFFFFF"/>
            <w:vAlign w:val="center"/>
          </w:tcPr>
          <w:p w:rsidR="005A32B8" w:rsidRDefault="0026077E">
            <w:pPr>
              <w:pStyle w:val="Jin0"/>
              <w:shd w:val="clear" w:color="auto" w:fill="auto"/>
              <w:spacing w:after="0"/>
              <w:ind w:firstLine="340"/>
              <w:jc w:val="both"/>
              <w:rPr>
                <w:sz w:val="18"/>
                <w:szCs w:val="18"/>
              </w:rPr>
            </w:pPr>
            <w:r>
              <w:rPr>
                <w:rFonts w:ascii="Segoe UI" w:eastAsia="Segoe UI" w:hAnsi="Segoe UI" w:cs="Segoe UI"/>
                <w:sz w:val="18"/>
                <w:szCs w:val="18"/>
              </w:rPr>
              <w:t xml:space="preserve">t </w:t>
            </w:r>
            <w:proofErr w:type="spellStart"/>
            <w:r>
              <w:rPr>
                <w:rFonts w:ascii="Segoe UI" w:eastAsia="Segoe UI" w:hAnsi="Segoe UI" w:cs="Segoe UI"/>
                <w:sz w:val="18"/>
                <w:szCs w:val="18"/>
              </w:rPr>
              <w:t>COa</w:t>
            </w:r>
            <w:proofErr w:type="spellEnd"/>
            <w:r>
              <w:rPr>
                <w:rFonts w:ascii="Segoe UI" w:eastAsia="Segoe UI" w:hAnsi="Segoe UI" w:cs="Segoe UI"/>
                <w:sz w:val="18"/>
                <w:szCs w:val="18"/>
              </w:rPr>
              <w:t>/rok</w:t>
            </w:r>
          </w:p>
        </w:tc>
        <w:tc>
          <w:tcPr>
            <w:tcW w:w="3737" w:type="dxa"/>
            <w:tcBorders>
              <w:top w:val="single" w:sz="4" w:space="0" w:color="auto"/>
              <w:left w:val="single" w:sz="4" w:space="0" w:color="auto"/>
              <w:bottom w:val="single" w:sz="4" w:space="0" w:color="auto"/>
              <w:right w:val="single" w:sz="4" w:space="0" w:color="auto"/>
            </w:tcBorders>
            <w:shd w:val="clear" w:color="auto" w:fill="FFFFFF"/>
          </w:tcPr>
          <w:p w:rsidR="005A32B8" w:rsidRDefault="005A32B8">
            <w:pPr>
              <w:rPr>
                <w:sz w:val="10"/>
                <w:szCs w:val="10"/>
              </w:rPr>
            </w:pPr>
          </w:p>
        </w:tc>
      </w:tr>
    </w:tbl>
    <w:p w:rsidR="005A32B8" w:rsidRDefault="005A32B8">
      <w:pPr>
        <w:sectPr w:rsidR="005A32B8">
          <w:footerReference w:type="even" r:id="rId22"/>
          <w:footerReference w:type="default" r:id="rId23"/>
          <w:pgSz w:w="11900" w:h="16840"/>
          <w:pgMar w:top="2189" w:right="1578" w:bottom="1405" w:left="1854" w:header="1761" w:footer="3" w:gutter="0"/>
          <w:cols w:space="720"/>
          <w:noEndnote/>
          <w:docGrid w:linePitch="360"/>
        </w:sectPr>
      </w:pPr>
    </w:p>
    <w:p w:rsidR="005A32B8" w:rsidRDefault="0026077E">
      <w:pPr>
        <w:pStyle w:val="Titulektabulky0"/>
        <w:shd w:val="clear" w:color="auto" w:fill="auto"/>
      </w:pPr>
      <w:r>
        <w:lastRenderedPageBreak/>
        <w:t>13.3 Další indikátory výstupů: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79"/>
        <w:gridCol w:w="1570"/>
        <w:gridCol w:w="3762"/>
      </w:tblGrid>
      <w:tr w:rsidR="005A32B8">
        <w:trPr>
          <w:trHeight w:hRule="exact" w:val="504"/>
          <w:jc w:val="center"/>
        </w:trPr>
        <w:tc>
          <w:tcPr>
            <w:tcW w:w="3179" w:type="dxa"/>
            <w:tcBorders>
              <w:top w:val="single" w:sz="4" w:space="0" w:color="auto"/>
            </w:tcBorders>
            <w:shd w:val="clear" w:color="auto" w:fill="DEE5E9"/>
            <w:vAlign w:val="center"/>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t>Indikátor</w:t>
            </w:r>
          </w:p>
        </w:tc>
        <w:tc>
          <w:tcPr>
            <w:tcW w:w="1570" w:type="dxa"/>
            <w:tcBorders>
              <w:top w:val="single" w:sz="4" w:space="0" w:color="auto"/>
              <w:left w:val="single" w:sz="4" w:space="0" w:color="auto"/>
            </w:tcBorders>
            <w:shd w:val="clear" w:color="auto" w:fill="DEE5E9"/>
            <w:vAlign w:val="bottom"/>
          </w:tcPr>
          <w:p w:rsidR="005A32B8" w:rsidRDefault="0026077E">
            <w:pPr>
              <w:pStyle w:val="Jin0"/>
              <w:shd w:val="clear" w:color="auto" w:fill="auto"/>
              <w:spacing w:after="0"/>
              <w:ind w:firstLine="360"/>
              <w:rPr>
                <w:sz w:val="18"/>
                <w:szCs w:val="18"/>
              </w:rPr>
            </w:pPr>
            <w:r>
              <w:rPr>
                <w:rFonts w:ascii="Segoe UI" w:eastAsia="Segoe UI" w:hAnsi="Segoe UI" w:cs="Segoe UI"/>
                <w:b/>
                <w:bCs/>
                <w:i/>
                <w:iCs/>
                <w:sz w:val="18"/>
                <w:szCs w:val="18"/>
              </w:rPr>
              <w:t>Jednotka</w:t>
            </w:r>
          </w:p>
          <w:p w:rsidR="005A32B8" w:rsidRDefault="0026077E">
            <w:pPr>
              <w:pStyle w:val="Jin0"/>
              <w:shd w:val="clear" w:color="auto" w:fill="auto"/>
              <w:spacing w:after="0"/>
              <w:ind w:firstLine="400"/>
              <w:rPr>
                <w:sz w:val="18"/>
                <w:szCs w:val="18"/>
              </w:rPr>
            </w:pPr>
            <w:r>
              <w:rPr>
                <w:rFonts w:ascii="Segoe UI" w:eastAsia="Segoe UI" w:hAnsi="Segoe UI" w:cs="Segoe UI"/>
                <w:b/>
                <w:bCs/>
                <w:i/>
                <w:iCs/>
                <w:sz w:val="18"/>
                <w:szCs w:val="18"/>
              </w:rPr>
              <w:t>měření</w:t>
            </w:r>
          </w:p>
        </w:tc>
        <w:tc>
          <w:tcPr>
            <w:tcW w:w="3762" w:type="dxa"/>
            <w:tcBorders>
              <w:top w:val="single" w:sz="4" w:space="0" w:color="auto"/>
            </w:tcBorders>
            <w:shd w:val="clear" w:color="auto" w:fill="DEE5E9"/>
            <w:vAlign w:val="center"/>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t>Poznámka</w:t>
            </w:r>
          </w:p>
        </w:tc>
      </w:tr>
      <w:tr w:rsidR="005A32B8">
        <w:trPr>
          <w:trHeight w:hRule="exact" w:val="814"/>
          <w:jc w:val="center"/>
        </w:trPr>
        <w:tc>
          <w:tcPr>
            <w:tcW w:w="3179" w:type="dxa"/>
            <w:tcBorders>
              <w:top w:val="single" w:sz="4" w:space="0" w:color="auto"/>
            </w:tcBorders>
            <w:shd w:val="clear" w:color="auto" w:fill="FFFFFF"/>
            <w:vAlign w:val="center"/>
          </w:tcPr>
          <w:p w:rsidR="005A32B8" w:rsidRDefault="0026077E">
            <w:pPr>
              <w:pStyle w:val="Jin0"/>
              <w:shd w:val="clear" w:color="auto" w:fill="auto"/>
              <w:spacing w:after="0" w:line="259" w:lineRule="auto"/>
              <w:rPr>
                <w:sz w:val="19"/>
                <w:szCs w:val="19"/>
              </w:rPr>
            </w:pPr>
            <w:r>
              <w:rPr>
                <w:rFonts w:ascii="Segoe UI" w:eastAsia="Segoe UI" w:hAnsi="Segoe UI" w:cs="Segoe UI"/>
                <w:sz w:val="19"/>
                <w:szCs w:val="19"/>
              </w:rPr>
              <w:t>RCO 02 - Podniky podpořené granty</w:t>
            </w:r>
          </w:p>
        </w:tc>
        <w:tc>
          <w:tcPr>
            <w:tcW w:w="1570"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ind w:firstLine="400"/>
              <w:rPr>
                <w:sz w:val="19"/>
                <w:szCs w:val="19"/>
              </w:rPr>
            </w:pPr>
            <w:r>
              <w:rPr>
                <w:rFonts w:ascii="Segoe UI" w:eastAsia="Segoe UI" w:hAnsi="Segoe UI" w:cs="Segoe UI"/>
                <w:sz w:val="19"/>
                <w:szCs w:val="19"/>
              </w:rPr>
              <w:t>podniky</w:t>
            </w:r>
          </w:p>
        </w:tc>
        <w:tc>
          <w:tcPr>
            <w:tcW w:w="3762" w:type="dxa"/>
            <w:tcBorders>
              <w:top w:val="single" w:sz="4" w:space="0" w:color="auto"/>
              <w:left w:val="single" w:sz="4" w:space="0" w:color="auto"/>
            </w:tcBorders>
            <w:shd w:val="clear" w:color="auto" w:fill="FFFFFF"/>
            <w:vAlign w:val="bottom"/>
          </w:tcPr>
          <w:p w:rsidR="005A32B8" w:rsidRDefault="0026077E">
            <w:pPr>
              <w:pStyle w:val="Jin0"/>
              <w:shd w:val="clear" w:color="auto" w:fill="auto"/>
              <w:tabs>
                <w:tab w:val="left" w:pos="536"/>
                <w:tab w:val="left" w:pos="1462"/>
                <w:tab w:val="left" w:pos="2534"/>
              </w:tabs>
              <w:spacing w:after="0"/>
              <w:jc w:val="both"/>
              <w:rPr>
                <w:sz w:val="19"/>
                <w:szCs w:val="19"/>
              </w:rPr>
            </w:pPr>
            <w:r>
              <w:rPr>
                <w:rFonts w:ascii="Segoe UI" w:eastAsia="Segoe UI" w:hAnsi="Segoe UI" w:cs="Segoe UI"/>
                <w:sz w:val="19"/>
                <w:szCs w:val="19"/>
              </w:rPr>
              <w:t>Počet podpořených podniků. Indikátor se</w:t>
            </w:r>
            <w:r>
              <w:rPr>
                <w:rFonts w:ascii="Segoe UI" w:eastAsia="Segoe UI" w:hAnsi="Segoe UI" w:cs="Segoe UI"/>
                <w:sz w:val="19"/>
                <w:szCs w:val="19"/>
              </w:rPr>
              <w:tab/>
              <w:t>netýká</w:t>
            </w:r>
            <w:r>
              <w:rPr>
                <w:rFonts w:ascii="Segoe UI" w:eastAsia="Segoe UI" w:hAnsi="Segoe UI" w:cs="Segoe UI"/>
                <w:sz w:val="19"/>
                <w:szCs w:val="19"/>
              </w:rPr>
              <w:tab/>
              <w:t>podniků</w:t>
            </w:r>
            <w:r>
              <w:rPr>
                <w:rFonts w:ascii="Segoe UI" w:eastAsia="Segoe UI" w:hAnsi="Segoe UI" w:cs="Segoe UI"/>
                <w:sz w:val="19"/>
                <w:szCs w:val="19"/>
              </w:rPr>
              <w:tab/>
              <w:t>sekundárně</w:t>
            </w:r>
          </w:p>
          <w:p w:rsidR="005A32B8" w:rsidRDefault="0026077E">
            <w:pPr>
              <w:pStyle w:val="Jin0"/>
              <w:shd w:val="clear" w:color="auto" w:fill="auto"/>
              <w:spacing w:after="0"/>
              <w:rPr>
                <w:sz w:val="19"/>
                <w:szCs w:val="19"/>
              </w:rPr>
            </w:pPr>
            <w:r>
              <w:rPr>
                <w:rFonts w:ascii="Segoe UI" w:eastAsia="Segoe UI" w:hAnsi="Segoe UI" w:cs="Segoe UI"/>
                <w:sz w:val="19"/>
                <w:szCs w:val="19"/>
              </w:rPr>
              <w:t>podpořených nositelem projektu.</w:t>
            </w:r>
          </w:p>
        </w:tc>
      </w:tr>
      <w:tr w:rsidR="005A32B8">
        <w:trPr>
          <w:trHeight w:hRule="exact" w:val="2678"/>
          <w:jc w:val="center"/>
        </w:trPr>
        <w:tc>
          <w:tcPr>
            <w:tcW w:w="3179" w:type="dxa"/>
            <w:tcBorders>
              <w:top w:val="single" w:sz="4" w:space="0" w:color="auto"/>
            </w:tcBorders>
            <w:shd w:val="clear" w:color="auto" w:fill="FFFFFF"/>
            <w:vAlign w:val="center"/>
          </w:tcPr>
          <w:p w:rsidR="005A32B8" w:rsidRDefault="0026077E">
            <w:pPr>
              <w:pStyle w:val="Jin0"/>
              <w:shd w:val="clear" w:color="auto" w:fill="auto"/>
              <w:spacing w:after="0" w:line="257" w:lineRule="auto"/>
              <w:rPr>
                <w:sz w:val="19"/>
                <w:szCs w:val="19"/>
              </w:rPr>
            </w:pPr>
            <w:r>
              <w:rPr>
                <w:rFonts w:ascii="Segoe UI" w:eastAsia="Segoe UI" w:hAnsi="Segoe UI" w:cs="Segoe UI"/>
                <w:sz w:val="19"/>
                <w:szCs w:val="19"/>
              </w:rPr>
              <w:t>RCO 08 - Nominální hodnota vybavení pro výzkum a inovace</w:t>
            </w:r>
          </w:p>
        </w:tc>
        <w:tc>
          <w:tcPr>
            <w:tcW w:w="1570"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9"/>
                <w:szCs w:val="19"/>
              </w:rPr>
            </w:pPr>
            <w:r>
              <w:rPr>
                <w:rFonts w:ascii="Segoe UI" w:eastAsia="Segoe UI" w:hAnsi="Segoe UI" w:cs="Segoe UI"/>
                <w:sz w:val="19"/>
                <w:szCs w:val="19"/>
              </w:rPr>
              <w:t>euro</w:t>
            </w:r>
          </w:p>
        </w:tc>
        <w:tc>
          <w:tcPr>
            <w:tcW w:w="3762" w:type="dxa"/>
            <w:tcBorders>
              <w:top w:val="single" w:sz="4" w:space="0" w:color="auto"/>
              <w:left w:val="single" w:sz="4" w:space="0" w:color="auto"/>
            </w:tcBorders>
            <w:shd w:val="clear" w:color="auto" w:fill="FFFFFF"/>
            <w:vAlign w:val="bottom"/>
          </w:tcPr>
          <w:p w:rsidR="005A32B8" w:rsidRDefault="0026077E">
            <w:pPr>
              <w:pStyle w:val="Jin0"/>
              <w:shd w:val="clear" w:color="auto" w:fill="auto"/>
              <w:tabs>
                <w:tab w:val="left" w:pos="1235"/>
                <w:tab w:val="left" w:pos="2808"/>
              </w:tabs>
              <w:spacing w:after="0" w:line="254" w:lineRule="auto"/>
              <w:jc w:val="both"/>
              <w:rPr>
                <w:sz w:val="19"/>
                <w:szCs w:val="19"/>
              </w:rPr>
            </w:pPr>
            <w:r>
              <w:rPr>
                <w:rFonts w:ascii="Segoe UI" w:eastAsia="Segoe UI" w:hAnsi="Segoe UI" w:cs="Segoe UI"/>
                <w:sz w:val="19"/>
                <w:szCs w:val="19"/>
              </w:rPr>
              <w:t>Celková</w:t>
            </w:r>
            <w:r>
              <w:rPr>
                <w:rFonts w:ascii="Segoe UI" w:eastAsia="Segoe UI" w:hAnsi="Segoe UI" w:cs="Segoe UI"/>
                <w:sz w:val="19"/>
                <w:szCs w:val="19"/>
              </w:rPr>
              <w:tab/>
              <w:t>(pořizovací)</w:t>
            </w:r>
            <w:r>
              <w:rPr>
                <w:rFonts w:ascii="Segoe UI" w:eastAsia="Segoe UI" w:hAnsi="Segoe UI" w:cs="Segoe UI"/>
                <w:sz w:val="19"/>
                <w:szCs w:val="19"/>
              </w:rPr>
              <w:tab/>
              <w:t>hodnota</w:t>
            </w:r>
          </w:p>
          <w:p w:rsidR="005A32B8" w:rsidRDefault="0026077E">
            <w:pPr>
              <w:pStyle w:val="Jin0"/>
              <w:shd w:val="clear" w:color="auto" w:fill="auto"/>
              <w:tabs>
                <w:tab w:val="left" w:pos="1865"/>
                <w:tab w:val="left" w:pos="3456"/>
              </w:tabs>
              <w:spacing w:after="0" w:line="254" w:lineRule="auto"/>
              <w:jc w:val="both"/>
              <w:rPr>
                <w:sz w:val="19"/>
                <w:szCs w:val="19"/>
              </w:rPr>
            </w:pPr>
            <w:r>
              <w:rPr>
                <w:rFonts w:ascii="Segoe UI" w:eastAsia="Segoe UI" w:hAnsi="Segoe UI" w:cs="Segoe UI"/>
                <w:sz w:val="19"/>
                <w:szCs w:val="19"/>
              </w:rPr>
              <w:t>podporovaného</w:t>
            </w:r>
            <w:r>
              <w:rPr>
                <w:rFonts w:ascii="Segoe UI" w:eastAsia="Segoe UI" w:hAnsi="Segoe UI" w:cs="Segoe UI"/>
                <w:sz w:val="19"/>
                <w:szCs w:val="19"/>
              </w:rPr>
              <w:tab/>
              <w:t>výzkumného</w:t>
            </w:r>
            <w:r>
              <w:rPr>
                <w:rFonts w:ascii="Segoe UI" w:eastAsia="Segoe UI" w:hAnsi="Segoe UI" w:cs="Segoe UI"/>
                <w:sz w:val="19"/>
                <w:szCs w:val="19"/>
              </w:rPr>
              <w:tab/>
              <w:t>a</w:t>
            </w:r>
          </w:p>
          <w:p w:rsidR="005A32B8" w:rsidRDefault="0026077E">
            <w:pPr>
              <w:pStyle w:val="Jin0"/>
              <w:shd w:val="clear" w:color="auto" w:fill="auto"/>
              <w:tabs>
                <w:tab w:val="left" w:pos="2329"/>
              </w:tabs>
              <w:spacing w:after="0" w:line="254" w:lineRule="auto"/>
              <w:jc w:val="both"/>
              <w:rPr>
                <w:sz w:val="19"/>
                <w:szCs w:val="19"/>
              </w:rPr>
            </w:pPr>
            <w:r>
              <w:rPr>
                <w:rFonts w:ascii="Segoe UI" w:eastAsia="Segoe UI" w:hAnsi="Segoe UI" w:cs="Segoe UI"/>
                <w:sz w:val="19"/>
                <w:szCs w:val="19"/>
              </w:rPr>
              <w:t>inovačního zařízení.</w:t>
            </w:r>
            <w:r>
              <w:rPr>
                <w:rFonts w:ascii="Segoe UI" w:eastAsia="Segoe UI" w:hAnsi="Segoe UI" w:cs="Segoe UI"/>
                <w:sz w:val="19"/>
                <w:szCs w:val="19"/>
              </w:rPr>
              <w:tab/>
              <w:t>Zařízení pro</w:t>
            </w:r>
          </w:p>
          <w:p w:rsidR="005A32B8" w:rsidRDefault="0026077E">
            <w:pPr>
              <w:pStyle w:val="Jin0"/>
              <w:shd w:val="clear" w:color="auto" w:fill="auto"/>
              <w:spacing w:after="0" w:line="254" w:lineRule="auto"/>
              <w:jc w:val="both"/>
              <w:rPr>
                <w:sz w:val="19"/>
                <w:szCs w:val="19"/>
              </w:rPr>
            </w:pPr>
            <w:r>
              <w:rPr>
                <w:rFonts w:ascii="Segoe UI" w:eastAsia="Segoe UI" w:hAnsi="Segoe UI" w:cs="Segoe UI"/>
                <w:sz w:val="19"/>
                <w:szCs w:val="19"/>
              </w:rPr>
              <w:t>výzkum a vývoj zahrnuje veškeré přístroje, nástroje a zařízení používané přímo k provádění činností výzkumu a vývoje. Nezahrnuje například chemické látky nebo jiné spotřební materiály používané k provádění experimentů nebo jiných výzkumných činností.</w:t>
            </w:r>
          </w:p>
        </w:tc>
      </w:tr>
      <w:tr w:rsidR="005A32B8">
        <w:trPr>
          <w:trHeight w:hRule="exact" w:val="810"/>
          <w:jc w:val="center"/>
        </w:trPr>
        <w:tc>
          <w:tcPr>
            <w:tcW w:w="3179" w:type="dxa"/>
            <w:tcBorders>
              <w:top w:val="single" w:sz="4" w:space="0" w:color="auto"/>
            </w:tcBorders>
            <w:shd w:val="clear" w:color="auto" w:fill="FFFFFF"/>
            <w:vAlign w:val="center"/>
          </w:tcPr>
          <w:p w:rsidR="005A32B8" w:rsidRDefault="0026077E">
            <w:pPr>
              <w:pStyle w:val="Jin0"/>
              <w:shd w:val="clear" w:color="auto" w:fill="auto"/>
              <w:spacing w:after="0" w:line="257" w:lineRule="auto"/>
              <w:rPr>
                <w:sz w:val="19"/>
                <w:szCs w:val="19"/>
              </w:rPr>
            </w:pPr>
            <w:r>
              <w:rPr>
                <w:rFonts w:ascii="Segoe UI" w:eastAsia="Segoe UI" w:hAnsi="Segoe UI" w:cs="Segoe UI"/>
                <w:sz w:val="19"/>
                <w:szCs w:val="19"/>
              </w:rPr>
              <w:t>RCO 105 - Řešení pro skladování elektřiny</w:t>
            </w:r>
          </w:p>
        </w:tc>
        <w:tc>
          <w:tcPr>
            <w:tcW w:w="1570"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ind w:firstLine="520"/>
              <w:rPr>
                <w:sz w:val="19"/>
                <w:szCs w:val="19"/>
              </w:rPr>
            </w:pPr>
            <w:proofErr w:type="spellStart"/>
            <w:r>
              <w:rPr>
                <w:rFonts w:ascii="Segoe UI" w:eastAsia="Segoe UI" w:hAnsi="Segoe UI" w:cs="Segoe UI"/>
                <w:sz w:val="19"/>
                <w:szCs w:val="19"/>
              </w:rPr>
              <w:t>MWh</w:t>
            </w:r>
            <w:proofErr w:type="spellEnd"/>
          </w:p>
        </w:tc>
        <w:tc>
          <w:tcPr>
            <w:tcW w:w="376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line="254" w:lineRule="auto"/>
              <w:jc w:val="both"/>
              <w:rPr>
                <w:sz w:val="19"/>
                <w:szCs w:val="19"/>
              </w:rPr>
            </w:pPr>
            <w:r>
              <w:rPr>
                <w:rFonts w:ascii="Segoe UI" w:eastAsia="Segoe UI" w:hAnsi="Segoe UI" w:cs="Segoe UI"/>
                <w:sz w:val="19"/>
                <w:szCs w:val="19"/>
              </w:rPr>
              <w:t>Skladovací kapacita pro elektřinu vytvořená nebo rozšířená díky poskytované podpoře.</w:t>
            </w:r>
          </w:p>
        </w:tc>
      </w:tr>
      <w:tr w:rsidR="005A32B8">
        <w:trPr>
          <w:trHeight w:hRule="exact" w:val="1872"/>
          <w:jc w:val="center"/>
        </w:trPr>
        <w:tc>
          <w:tcPr>
            <w:tcW w:w="3179" w:type="dxa"/>
            <w:tcBorders>
              <w:top w:val="single" w:sz="4" w:space="0" w:color="auto"/>
            </w:tcBorders>
            <w:shd w:val="clear" w:color="auto" w:fill="FFFFFF"/>
            <w:vAlign w:val="bottom"/>
          </w:tcPr>
          <w:p w:rsidR="005A32B8" w:rsidRDefault="0026077E">
            <w:pPr>
              <w:pStyle w:val="Jin0"/>
              <w:shd w:val="clear" w:color="auto" w:fill="auto"/>
              <w:spacing w:after="0" w:line="252" w:lineRule="auto"/>
              <w:rPr>
                <w:sz w:val="19"/>
                <w:szCs w:val="19"/>
              </w:rPr>
            </w:pPr>
            <w:r>
              <w:rPr>
                <w:rFonts w:ascii="Segoe UI" w:eastAsia="Segoe UI" w:hAnsi="Segoe UI" w:cs="Segoe UI"/>
                <w:sz w:val="19"/>
                <w:szCs w:val="19"/>
              </w:rPr>
              <w:t xml:space="preserve">RCO 113 - Počet obyvatel zahrnutých do projektů v rámci integrovaných opatření pro sociálně-ekonomické začlenění </w:t>
            </w:r>
            <w:proofErr w:type="spellStart"/>
            <w:r>
              <w:rPr>
                <w:rFonts w:ascii="Segoe UI" w:eastAsia="Segoe UI" w:hAnsi="Segoe UI" w:cs="Segoe UI"/>
                <w:sz w:val="19"/>
                <w:szCs w:val="19"/>
              </w:rPr>
              <w:t>marginalizovaných</w:t>
            </w:r>
            <w:proofErr w:type="spellEnd"/>
            <w:r>
              <w:rPr>
                <w:rFonts w:ascii="Segoe UI" w:eastAsia="Segoe UI" w:hAnsi="Segoe UI" w:cs="Segoe UI"/>
                <w:sz w:val="19"/>
                <w:szCs w:val="19"/>
              </w:rPr>
              <w:t xml:space="preserve"> komunit, domácností s nízkými příjmy a znevýhodněných skupin</w:t>
            </w:r>
          </w:p>
        </w:tc>
        <w:tc>
          <w:tcPr>
            <w:tcW w:w="1570"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9"/>
                <w:szCs w:val="19"/>
              </w:rPr>
            </w:pPr>
            <w:r>
              <w:rPr>
                <w:rFonts w:ascii="Segoe UI" w:eastAsia="Segoe UI" w:hAnsi="Segoe UI" w:cs="Segoe UI"/>
                <w:sz w:val="19"/>
                <w:szCs w:val="19"/>
              </w:rPr>
              <w:t>osoby</w:t>
            </w:r>
          </w:p>
        </w:tc>
        <w:tc>
          <w:tcPr>
            <w:tcW w:w="3762" w:type="dxa"/>
            <w:tcBorders>
              <w:top w:val="single" w:sz="4" w:space="0" w:color="auto"/>
              <w:left w:val="single" w:sz="4" w:space="0" w:color="auto"/>
            </w:tcBorders>
            <w:shd w:val="clear" w:color="auto" w:fill="FFFFFF"/>
            <w:vAlign w:val="center"/>
          </w:tcPr>
          <w:p w:rsidR="005A32B8" w:rsidRDefault="0026077E">
            <w:pPr>
              <w:pStyle w:val="Jin0"/>
              <w:shd w:val="clear" w:color="auto" w:fill="auto"/>
              <w:tabs>
                <w:tab w:val="left" w:pos="1436"/>
                <w:tab w:val="left" w:pos="2642"/>
              </w:tabs>
              <w:spacing w:after="0" w:line="254" w:lineRule="auto"/>
              <w:jc w:val="both"/>
              <w:rPr>
                <w:sz w:val="19"/>
                <w:szCs w:val="19"/>
              </w:rPr>
            </w:pPr>
            <w:r>
              <w:rPr>
                <w:rFonts w:ascii="Segoe UI" w:eastAsia="Segoe UI" w:hAnsi="Segoe UI" w:cs="Segoe UI"/>
                <w:sz w:val="19"/>
                <w:szCs w:val="19"/>
              </w:rPr>
              <w:t>Integrovaná</w:t>
            </w:r>
            <w:r>
              <w:rPr>
                <w:rFonts w:ascii="Segoe UI" w:eastAsia="Segoe UI" w:hAnsi="Segoe UI" w:cs="Segoe UI"/>
                <w:sz w:val="19"/>
                <w:szCs w:val="19"/>
              </w:rPr>
              <w:tab/>
              <w:t>opatření</w:t>
            </w:r>
            <w:r>
              <w:rPr>
                <w:rFonts w:ascii="Segoe UI" w:eastAsia="Segoe UI" w:hAnsi="Segoe UI" w:cs="Segoe UI"/>
                <w:sz w:val="19"/>
                <w:szCs w:val="19"/>
              </w:rPr>
              <w:tab/>
              <w:t>kombinují</w:t>
            </w:r>
          </w:p>
          <w:p w:rsidR="005A32B8" w:rsidRDefault="0026077E">
            <w:pPr>
              <w:pStyle w:val="Jin0"/>
              <w:shd w:val="clear" w:color="auto" w:fill="auto"/>
              <w:tabs>
                <w:tab w:val="left" w:pos="1598"/>
                <w:tab w:val="left" w:pos="2642"/>
              </w:tabs>
              <w:spacing w:after="0" w:line="254" w:lineRule="auto"/>
              <w:jc w:val="both"/>
              <w:rPr>
                <w:sz w:val="19"/>
                <w:szCs w:val="19"/>
              </w:rPr>
            </w:pPr>
            <w:r>
              <w:rPr>
                <w:rFonts w:ascii="Segoe UI" w:eastAsia="Segoe UI" w:hAnsi="Segoe UI" w:cs="Segoe UI"/>
                <w:sz w:val="19"/>
                <w:szCs w:val="19"/>
              </w:rPr>
              <w:t>investice do dvou nebo více z následujících</w:t>
            </w:r>
            <w:r>
              <w:rPr>
                <w:rFonts w:ascii="Segoe UI" w:eastAsia="Segoe UI" w:hAnsi="Segoe UI" w:cs="Segoe UI"/>
                <w:sz w:val="19"/>
                <w:szCs w:val="19"/>
              </w:rPr>
              <w:tab/>
              <w:t>oblastí</w:t>
            </w:r>
            <w:r>
              <w:rPr>
                <w:rFonts w:ascii="Segoe UI" w:eastAsia="Segoe UI" w:hAnsi="Segoe UI" w:cs="Segoe UI"/>
                <w:sz w:val="19"/>
                <w:szCs w:val="19"/>
              </w:rPr>
              <w:tab/>
              <w:t>sociálního</w:t>
            </w:r>
          </w:p>
          <w:p w:rsidR="005A32B8" w:rsidRDefault="0026077E">
            <w:pPr>
              <w:pStyle w:val="Jin0"/>
              <w:shd w:val="clear" w:color="auto" w:fill="auto"/>
              <w:spacing w:after="0" w:line="254" w:lineRule="auto"/>
              <w:jc w:val="both"/>
              <w:rPr>
                <w:sz w:val="19"/>
                <w:szCs w:val="19"/>
              </w:rPr>
            </w:pPr>
            <w:r>
              <w:rPr>
                <w:rFonts w:ascii="Segoe UI" w:eastAsia="Segoe UI" w:hAnsi="Segoe UI" w:cs="Segoe UI"/>
                <w:sz w:val="19"/>
                <w:szCs w:val="19"/>
              </w:rPr>
              <w:t>začlenění: zaměstnanost, vzdělávání a odborná příprava, bydlení, zdravotní a sociální péče.</w:t>
            </w:r>
          </w:p>
        </w:tc>
      </w:tr>
      <w:tr w:rsidR="005A32B8">
        <w:trPr>
          <w:trHeight w:hRule="exact" w:val="1609"/>
          <w:jc w:val="center"/>
        </w:trPr>
        <w:tc>
          <w:tcPr>
            <w:tcW w:w="3179" w:type="dxa"/>
            <w:tcBorders>
              <w:top w:val="single" w:sz="4" w:space="0" w:color="auto"/>
            </w:tcBorders>
            <w:shd w:val="clear" w:color="auto" w:fill="FFFFFF"/>
            <w:vAlign w:val="center"/>
          </w:tcPr>
          <w:p w:rsidR="005A32B8" w:rsidRDefault="0026077E">
            <w:pPr>
              <w:pStyle w:val="Jin0"/>
              <w:shd w:val="clear" w:color="auto" w:fill="auto"/>
              <w:spacing w:after="0" w:line="254" w:lineRule="auto"/>
              <w:rPr>
                <w:sz w:val="19"/>
                <w:szCs w:val="19"/>
              </w:rPr>
            </w:pPr>
            <w:r>
              <w:rPr>
                <w:rFonts w:ascii="Segoe UI" w:eastAsia="Segoe UI" w:hAnsi="Segoe UI" w:cs="Segoe UI"/>
                <w:sz w:val="19"/>
                <w:szCs w:val="19"/>
              </w:rPr>
              <w:t>RCO 57 - Kapacita kolejových vozidel pro hromadnou veřejnou dopravu šetrných k životnímu prostředí</w:t>
            </w:r>
          </w:p>
        </w:tc>
        <w:tc>
          <w:tcPr>
            <w:tcW w:w="1570"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ind w:firstLine="400"/>
              <w:rPr>
                <w:sz w:val="19"/>
                <w:szCs w:val="19"/>
              </w:rPr>
            </w:pPr>
            <w:r>
              <w:rPr>
                <w:rFonts w:ascii="Segoe UI" w:eastAsia="Segoe UI" w:hAnsi="Segoe UI" w:cs="Segoe UI"/>
                <w:sz w:val="19"/>
                <w:szCs w:val="19"/>
              </w:rPr>
              <w:t>cestující</w:t>
            </w:r>
          </w:p>
        </w:tc>
        <w:tc>
          <w:tcPr>
            <w:tcW w:w="376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line="252" w:lineRule="auto"/>
              <w:jc w:val="both"/>
              <w:rPr>
                <w:sz w:val="19"/>
                <w:szCs w:val="19"/>
              </w:rPr>
            </w:pPr>
            <w:r>
              <w:rPr>
                <w:rFonts w:ascii="Segoe UI" w:eastAsia="Segoe UI" w:hAnsi="Segoe UI" w:cs="Segoe UI"/>
                <w:sz w:val="19"/>
                <w:szCs w:val="19"/>
              </w:rPr>
              <w:t xml:space="preserve">Ekologická vozidla zahrnují hromadnou dopravu s nízkými emisemi uhlíku nebo nulovými emisemi (autobusy, trolejbusy, tramvaje, metro atd.). Navzdory názvu indikátoru se tak skutečně </w:t>
            </w:r>
            <w:proofErr w:type="spellStart"/>
            <w:r>
              <w:rPr>
                <w:rFonts w:ascii="Segoe UI" w:eastAsia="Segoe UI" w:hAnsi="Segoe UI" w:cs="Segoe UI"/>
                <w:sz w:val="19"/>
                <w:szCs w:val="19"/>
              </w:rPr>
              <w:t>neiedná</w:t>
            </w:r>
            <w:proofErr w:type="spellEnd"/>
            <w:r>
              <w:rPr>
                <w:rFonts w:ascii="Segoe UI" w:eastAsia="Segoe UI" w:hAnsi="Segoe UI" w:cs="Segoe UI"/>
                <w:sz w:val="19"/>
                <w:szCs w:val="19"/>
              </w:rPr>
              <w:t xml:space="preserve"> pouze o kolejová vozidla.</w:t>
            </w:r>
          </w:p>
        </w:tc>
      </w:tr>
      <w:tr w:rsidR="005A32B8">
        <w:trPr>
          <w:trHeight w:hRule="exact" w:val="3478"/>
          <w:jc w:val="center"/>
        </w:trPr>
        <w:tc>
          <w:tcPr>
            <w:tcW w:w="3179" w:type="dxa"/>
            <w:tcBorders>
              <w:top w:val="single" w:sz="4" w:space="0" w:color="auto"/>
            </w:tcBorders>
            <w:shd w:val="clear" w:color="auto" w:fill="FFFFFF"/>
            <w:vAlign w:val="center"/>
          </w:tcPr>
          <w:p w:rsidR="005A32B8" w:rsidRDefault="0026077E">
            <w:pPr>
              <w:pStyle w:val="Jin0"/>
              <w:shd w:val="clear" w:color="auto" w:fill="auto"/>
              <w:spacing w:after="0" w:line="252" w:lineRule="auto"/>
              <w:rPr>
                <w:sz w:val="19"/>
                <w:szCs w:val="19"/>
              </w:rPr>
            </w:pPr>
            <w:r>
              <w:rPr>
                <w:rFonts w:ascii="Segoe UI" w:eastAsia="Segoe UI" w:hAnsi="Segoe UI" w:cs="Segoe UI"/>
                <w:sz w:val="19"/>
                <w:szCs w:val="19"/>
              </w:rPr>
              <w:t>RCO 67 - Kapacita tříd v nových nebo modernizovaných vzdělávacích zařízeních</w:t>
            </w:r>
          </w:p>
        </w:tc>
        <w:tc>
          <w:tcPr>
            <w:tcW w:w="1570" w:type="dxa"/>
            <w:tcBorders>
              <w:top w:val="single" w:sz="4" w:space="0" w:color="auto"/>
            </w:tcBorders>
            <w:shd w:val="clear" w:color="auto" w:fill="FFFFFF"/>
            <w:vAlign w:val="bottom"/>
          </w:tcPr>
          <w:p w:rsidR="005A32B8" w:rsidRDefault="0026077E">
            <w:pPr>
              <w:pStyle w:val="Jin0"/>
              <w:shd w:val="clear" w:color="auto" w:fill="auto"/>
              <w:spacing w:after="0"/>
              <w:ind w:firstLine="520"/>
              <w:rPr>
                <w:sz w:val="19"/>
                <w:szCs w:val="19"/>
              </w:rPr>
            </w:pPr>
            <w:r>
              <w:rPr>
                <w:rFonts w:ascii="Segoe UI" w:eastAsia="Segoe UI" w:hAnsi="Segoe UI" w:cs="Segoe UI"/>
                <w:sz w:val="19"/>
                <w:szCs w:val="19"/>
              </w:rPr>
              <w:t>osoby</w:t>
            </w:r>
          </w:p>
          <w:p w:rsidR="005A32B8" w:rsidRDefault="0026077E">
            <w:pPr>
              <w:pStyle w:val="Jin0"/>
              <w:shd w:val="clear" w:color="auto" w:fill="auto"/>
              <w:spacing w:after="740"/>
              <w:rPr>
                <w:sz w:val="9"/>
                <w:szCs w:val="9"/>
              </w:rPr>
            </w:pPr>
            <w:r>
              <w:rPr>
                <w:rFonts w:ascii="Arial" w:eastAsia="Arial" w:hAnsi="Arial" w:cs="Arial"/>
                <w:sz w:val="9"/>
                <w:szCs w:val="9"/>
              </w:rPr>
              <w:t>i</w:t>
            </w:r>
          </w:p>
          <w:p w:rsidR="005A32B8" w:rsidRDefault="0026077E">
            <w:pPr>
              <w:pStyle w:val="Jin0"/>
              <w:shd w:val="clear" w:color="auto" w:fill="auto"/>
              <w:spacing w:after="0"/>
              <w:rPr>
                <w:sz w:val="9"/>
                <w:szCs w:val="9"/>
              </w:rPr>
            </w:pPr>
            <w:r>
              <w:rPr>
                <w:rFonts w:ascii="Arial" w:eastAsia="Arial" w:hAnsi="Arial" w:cs="Arial"/>
                <w:sz w:val="9"/>
                <w:szCs w:val="9"/>
              </w:rPr>
              <w:t>i</w:t>
            </w:r>
          </w:p>
        </w:tc>
        <w:tc>
          <w:tcPr>
            <w:tcW w:w="3762"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line="254" w:lineRule="auto"/>
              <w:jc w:val="both"/>
              <w:rPr>
                <w:sz w:val="19"/>
                <w:szCs w:val="19"/>
              </w:rPr>
            </w:pPr>
            <w:r>
              <w:rPr>
                <w:rFonts w:ascii="Segoe UI" w:eastAsia="Segoe UI" w:hAnsi="Segoe UI" w:cs="Segoe UI"/>
                <w:sz w:val="19"/>
                <w:szCs w:val="19"/>
              </w:rPr>
              <w:t>Kapacita učebny z hlediska maximálního počtu žáků / studentů, kteří mohou být zapsáni a využívat vzdělávací zařízení. Kapacita učebny by měla být počítána v souladu s vnitrostátními právními předpisy, ale neměla by zahrnovat učitele, rodiče, pomocný personál nebo Jiné osoby, které mohou zařízení také I používat. Lze nově vybudovat nebo modernizovat vzdělávací zařízení, jako Jsou školy a univerzity. Modernizace j nezahrnuje energetickou inovaci ani údržbu a opravy.</w:t>
            </w:r>
          </w:p>
        </w:tc>
      </w:tr>
      <w:tr w:rsidR="005A32B8">
        <w:trPr>
          <w:trHeight w:hRule="exact" w:val="1379"/>
          <w:jc w:val="center"/>
        </w:trPr>
        <w:tc>
          <w:tcPr>
            <w:tcW w:w="3179" w:type="dxa"/>
            <w:tcBorders>
              <w:top w:val="single" w:sz="4" w:space="0" w:color="auto"/>
              <w:bottom w:val="single" w:sz="4" w:space="0" w:color="auto"/>
            </w:tcBorders>
            <w:shd w:val="clear" w:color="auto" w:fill="FFFFFF"/>
            <w:vAlign w:val="center"/>
          </w:tcPr>
          <w:p w:rsidR="005A32B8" w:rsidRDefault="0026077E">
            <w:pPr>
              <w:pStyle w:val="Jin0"/>
              <w:shd w:val="clear" w:color="auto" w:fill="auto"/>
              <w:spacing w:after="0" w:line="257" w:lineRule="auto"/>
              <w:rPr>
                <w:sz w:val="19"/>
                <w:szCs w:val="19"/>
              </w:rPr>
            </w:pPr>
            <w:r>
              <w:rPr>
                <w:rFonts w:ascii="Segoe UI" w:eastAsia="Segoe UI" w:hAnsi="Segoe UI" w:cs="Segoe UI"/>
                <w:sz w:val="19"/>
                <w:szCs w:val="19"/>
              </w:rPr>
              <w:t>RCO 76 - Integrované projekty územního rozvoje</w:t>
            </w:r>
          </w:p>
        </w:tc>
        <w:tc>
          <w:tcPr>
            <w:tcW w:w="1570" w:type="dxa"/>
            <w:tcBorders>
              <w:top w:val="single" w:sz="4" w:space="0" w:color="auto"/>
            </w:tcBorders>
            <w:shd w:val="clear" w:color="auto" w:fill="FFFFFF"/>
            <w:vAlign w:val="center"/>
          </w:tcPr>
          <w:p w:rsidR="005A32B8" w:rsidRDefault="0026077E">
            <w:pPr>
              <w:pStyle w:val="Jin0"/>
              <w:shd w:val="clear" w:color="auto" w:fill="auto"/>
              <w:spacing w:after="0"/>
              <w:ind w:firstLine="400"/>
              <w:rPr>
                <w:sz w:val="19"/>
                <w:szCs w:val="19"/>
              </w:rPr>
            </w:pPr>
            <w:r>
              <w:rPr>
                <w:rFonts w:ascii="Segoe UI" w:eastAsia="Segoe UI" w:hAnsi="Segoe UI" w:cs="Segoe UI"/>
                <w:sz w:val="19"/>
                <w:szCs w:val="19"/>
              </w:rPr>
              <w:t>projekty</w:t>
            </w:r>
          </w:p>
        </w:tc>
        <w:tc>
          <w:tcPr>
            <w:tcW w:w="3762" w:type="dxa"/>
            <w:tcBorders>
              <w:top w:val="single" w:sz="4" w:space="0" w:color="auto"/>
              <w:bottom w:val="single" w:sz="4" w:space="0" w:color="auto"/>
            </w:tcBorders>
            <w:shd w:val="clear" w:color="auto" w:fill="FFFFFF"/>
            <w:vAlign w:val="bottom"/>
          </w:tcPr>
          <w:p w:rsidR="005A32B8" w:rsidRDefault="0026077E">
            <w:pPr>
              <w:pStyle w:val="Jin0"/>
              <w:shd w:val="clear" w:color="auto" w:fill="auto"/>
              <w:spacing w:after="0" w:line="252" w:lineRule="auto"/>
              <w:jc w:val="both"/>
              <w:rPr>
                <w:sz w:val="19"/>
                <w:szCs w:val="19"/>
              </w:rPr>
            </w:pPr>
            <w:r>
              <w:rPr>
                <w:rFonts w:ascii="Segoe UI" w:eastAsia="Segoe UI" w:hAnsi="Segoe UI" w:cs="Segoe UI"/>
                <w:sz w:val="19"/>
                <w:szCs w:val="19"/>
              </w:rPr>
              <w:t>Projekt je považován za integrovaný sám o sobě, pokud splňuje alespoň jednu z následujících podmínek: a)</w:t>
            </w:r>
          </w:p>
          <w:p w:rsidR="005A32B8" w:rsidRDefault="0026077E">
            <w:pPr>
              <w:pStyle w:val="Jin0"/>
              <w:numPr>
                <w:ilvl w:val="0"/>
                <w:numId w:val="24"/>
              </w:numPr>
              <w:shd w:val="clear" w:color="auto" w:fill="auto"/>
              <w:tabs>
                <w:tab w:val="left" w:pos="94"/>
                <w:tab w:val="left" w:pos="2164"/>
                <w:tab w:val="right" w:pos="3632"/>
              </w:tabs>
              <w:spacing w:after="0" w:line="252" w:lineRule="auto"/>
              <w:jc w:val="both"/>
              <w:rPr>
                <w:sz w:val="19"/>
                <w:szCs w:val="19"/>
              </w:rPr>
            </w:pPr>
            <w:r>
              <w:rPr>
                <w:rFonts w:ascii="Segoe UI" w:eastAsia="Segoe UI" w:hAnsi="Segoe UI" w:cs="Segoe UI"/>
                <w:sz w:val="19"/>
                <w:szCs w:val="19"/>
              </w:rPr>
              <w:t>projekt zahrnuje</w:t>
            </w:r>
            <w:r>
              <w:rPr>
                <w:rFonts w:ascii="Segoe UI" w:eastAsia="Segoe UI" w:hAnsi="Segoe UI" w:cs="Segoe UI"/>
                <w:sz w:val="19"/>
                <w:szCs w:val="19"/>
              </w:rPr>
              <w:tab/>
              <w:t>různé</w:t>
            </w:r>
            <w:r>
              <w:rPr>
                <w:rFonts w:ascii="Segoe UI" w:eastAsia="Segoe UI" w:hAnsi="Segoe UI" w:cs="Segoe UI"/>
                <w:sz w:val="19"/>
                <w:szCs w:val="19"/>
              </w:rPr>
              <w:tab/>
              <w:t>sektory</w:t>
            </w:r>
          </w:p>
          <w:p w:rsidR="005A32B8" w:rsidRDefault="0026077E">
            <w:pPr>
              <w:pStyle w:val="Jin0"/>
              <w:numPr>
                <w:ilvl w:val="0"/>
                <w:numId w:val="24"/>
              </w:numPr>
              <w:shd w:val="clear" w:color="auto" w:fill="auto"/>
              <w:tabs>
                <w:tab w:val="left" w:pos="90"/>
              </w:tabs>
              <w:spacing w:after="0" w:line="252" w:lineRule="auto"/>
              <w:jc w:val="both"/>
              <w:rPr>
                <w:sz w:val="19"/>
                <w:szCs w:val="19"/>
              </w:rPr>
            </w:pPr>
            <w:r>
              <w:rPr>
                <w:rFonts w:ascii="Segoe UI" w:eastAsia="Segoe UI" w:hAnsi="Segoe UI" w:cs="Segoe UI"/>
                <w:sz w:val="19"/>
                <w:szCs w:val="19"/>
              </w:rPr>
              <w:t>(například sociální, ekonomický a</w:t>
            </w:r>
          </w:p>
        </w:tc>
      </w:tr>
    </w:tbl>
    <w:p w:rsidR="005A32B8" w:rsidRDefault="0026077E">
      <w:pPr>
        <w:spacing w:line="1" w:lineRule="exact"/>
        <w:rPr>
          <w:sz w:val="2"/>
          <w:szCs w:val="2"/>
        </w:rPr>
      </w:pPr>
      <w:r>
        <w:br w:type="page"/>
      </w:r>
    </w:p>
    <w:tbl>
      <w:tblPr>
        <w:tblOverlap w:val="never"/>
        <w:tblW w:w="0" w:type="auto"/>
        <w:jc w:val="right"/>
        <w:tblLayout w:type="fixed"/>
        <w:tblCellMar>
          <w:left w:w="10" w:type="dxa"/>
          <w:right w:w="10" w:type="dxa"/>
        </w:tblCellMar>
        <w:tblLook w:val="0000" w:firstRow="0" w:lastRow="0" w:firstColumn="0" w:lastColumn="0" w:noHBand="0" w:noVBand="0"/>
      </w:tblPr>
      <w:tblGrid>
        <w:gridCol w:w="3164"/>
        <w:gridCol w:w="1566"/>
        <w:gridCol w:w="3694"/>
      </w:tblGrid>
      <w:tr w:rsidR="005A32B8">
        <w:trPr>
          <w:trHeight w:hRule="exact" w:val="511"/>
          <w:jc w:val="right"/>
        </w:trPr>
        <w:tc>
          <w:tcPr>
            <w:tcW w:w="3164" w:type="dxa"/>
            <w:tcBorders>
              <w:top w:val="single" w:sz="4" w:space="0" w:color="auto"/>
            </w:tcBorders>
            <w:shd w:val="clear" w:color="auto" w:fill="DEE5E9"/>
            <w:vAlign w:val="center"/>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lastRenderedPageBreak/>
              <w:t>Indikátor</w:t>
            </w:r>
          </w:p>
        </w:tc>
        <w:tc>
          <w:tcPr>
            <w:tcW w:w="1566" w:type="dxa"/>
            <w:tcBorders>
              <w:top w:val="single" w:sz="4" w:space="0" w:color="auto"/>
              <w:left w:val="single" w:sz="4" w:space="0" w:color="auto"/>
            </w:tcBorders>
            <w:shd w:val="clear" w:color="auto" w:fill="FFFFFF"/>
            <w:vAlign w:val="bottom"/>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t>Jednotka měření</w:t>
            </w:r>
          </w:p>
        </w:tc>
        <w:tc>
          <w:tcPr>
            <w:tcW w:w="3694" w:type="dxa"/>
            <w:tcBorders>
              <w:top w:val="single" w:sz="4" w:space="0" w:color="auto"/>
            </w:tcBorders>
            <w:shd w:val="clear" w:color="auto" w:fill="DEE5E9"/>
            <w:vAlign w:val="center"/>
          </w:tcPr>
          <w:p w:rsidR="005A32B8" w:rsidRDefault="0026077E">
            <w:pPr>
              <w:pStyle w:val="Jin0"/>
              <w:shd w:val="clear" w:color="auto" w:fill="auto"/>
              <w:spacing w:after="0"/>
              <w:jc w:val="center"/>
              <w:rPr>
                <w:sz w:val="18"/>
                <w:szCs w:val="18"/>
              </w:rPr>
            </w:pPr>
            <w:r>
              <w:rPr>
                <w:rFonts w:ascii="Segoe UI" w:eastAsia="Segoe UI" w:hAnsi="Segoe UI" w:cs="Segoe UI"/>
                <w:b/>
                <w:bCs/>
                <w:i/>
                <w:iCs/>
                <w:sz w:val="18"/>
                <w:szCs w:val="18"/>
              </w:rPr>
              <w:t>Poznámka</w:t>
            </w:r>
          </w:p>
        </w:tc>
      </w:tr>
      <w:tr w:rsidR="005A32B8">
        <w:trPr>
          <w:trHeight w:hRule="exact" w:val="2430"/>
          <w:jc w:val="right"/>
        </w:trPr>
        <w:tc>
          <w:tcPr>
            <w:tcW w:w="3164" w:type="dxa"/>
            <w:tcBorders>
              <w:top w:val="single" w:sz="4" w:space="0" w:color="auto"/>
              <w:bottom w:val="single" w:sz="4" w:space="0" w:color="auto"/>
            </w:tcBorders>
            <w:shd w:val="clear" w:color="auto" w:fill="FFFFFF"/>
          </w:tcPr>
          <w:p w:rsidR="005A32B8" w:rsidRDefault="005A32B8">
            <w:pPr>
              <w:rPr>
                <w:sz w:val="10"/>
                <w:szCs w:val="10"/>
              </w:rPr>
            </w:pPr>
          </w:p>
        </w:tc>
        <w:tc>
          <w:tcPr>
            <w:tcW w:w="1566" w:type="dxa"/>
            <w:tcBorders>
              <w:top w:val="single" w:sz="4" w:space="0" w:color="auto"/>
              <w:left w:val="single" w:sz="4" w:space="0" w:color="auto"/>
              <w:bottom w:val="single" w:sz="4" w:space="0" w:color="auto"/>
            </w:tcBorders>
            <w:shd w:val="clear" w:color="auto" w:fill="FFFFFF"/>
          </w:tcPr>
          <w:p w:rsidR="005A32B8" w:rsidRDefault="005A32B8">
            <w:pPr>
              <w:rPr>
                <w:sz w:val="10"/>
                <w:szCs w:val="10"/>
              </w:rPr>
            </w:pPr>
          </w:p>
        </w:tc>
        <w:tc>
          <w:tcPr>
            <w:tcW w:w="3694" w:type="dxa"/>
            <w:tcBorders>
              <w:top w:val="single" w:sz="4" w:space="0" w:color="auto"/>
              <w:bottom w:val="single" w:sz="4" w:space="0" w:color="auto"/>
            </w:tcBorders>
            <w:shd w:val="clear" w:color="auto" w:fill="FFFFFF"/>
            <w:vAlign w:val="bottom"/>
          </w:tcPr>
          <w:p w:rsidR="005A32B8" w:rsidRDefault="0026077E">
            <w:pPr>
              <w:pStyle w:val="Jin0"/>
              <w:shd w:val="clear" w:color="auto" w:fill="auto"/>
              <w:tabs>
                <w:tab w:val="left" w:pos="1868"/>
                <w:tab w:val="left" w:pos="2923"/>
              </w:tabs>
              <w:spacing w:after="0" w:line="252" w:lineRule="auto"/>
              <w:jc w:val="both"/>
              <w:rPr>
                <w:sz w:val="19"/>
                <w:szCs w:val="19"/>
              </w:rPr>
            </w:pPr>
            <w:r>
              <w:rPr>
                <w:rFonts w:ascii="Segoe UI" w:eastAsia="Segoe UI" w:hAnsi="Segoe UI" w:cs="Segoe UI"/>
                <w:sz w:val="19"/>
                <w:szCs w:val="19"/>
              </w:rPr>
              <w:t>environmentální</w:t>
            </w:r>
            <w:r>
              <w:rPr>
                <w:rFonts w:ascii="Segoe UI" w:eastAsia="Segoe UI" w:hAnsi="Segoe UI" w:cs="Segoe UI"/>
                <w:sz w:val="19"/>
                <w:szCs w:val="19"/>
              </w:rPr>
              <w:tab/>
              <w:t>sektor)</w:t>
            </w:r>
            <w:r>
              <w:rPr>
                <w:rFonts w:ascii="Segoe UI" w:eastAsia="Segoe UI" w:hAnsi="Segoe UI" w:cs="Segoe UI"/>
                <w:sz w:val="19"/>
                <w:szCs w:val="19"/>
              </w:rPr>
              <w:tab/>
              <w:t>Projekt</w:t>
            </w:r>
          </w:p>
          <w:p w:rsidR="005A32B8" w:rsidRDefault="0026077E">
            <w:pPr>
              <w:pStyle w:val="Jin0"/>
              <w:shd w:val="clear" w:color="auto" w:fill="auto"/>
              <w:spacing w:after="0" w:line="252" w:lineRule="auto"/>
              <w:jc w:val="both"/>
              <w:rPr>
                <w:sz w:val="19"/>
                <w:szCs w:val="19"/>
              </w:rPr>
            </w:pPr>
            <w:r>
              <w:rPr>
                <w:rFonts w:ascii="Segoe UI" w:eastAsia="Segoe UI" w:hAnsi="Segoe UI" w:cs="Segoe UI"/>
                <w:sz w:val="19"/>
                <w:szCs w:val="19"/>
              </w:rPr>
              <w:t>integruje několik typů zúčastněných stran (veřejné orgány, soukromé subjekty, nevládní organizace) b) projekt zahrnuje různá správní území (např. obce) a c) projekt zahrnuje několik typů zúčastněných stran (veřejné orgány, soukromé subjekty, nevládní organizace).</w:t>
            </w:r>
          </w:p>
        </w:tc>
      </w:tr>
    </w:tbl>
    <w:p w:rsidR="005A32B8" w:rsidRDefault="005A32B8">
      <w:pPr>
        <w:spacing w:after="279" w:line="1" w:lineRule="exact"/>
      </w:pPr>
    </w:p>
    <w:p w:rsidR="005A32B8" w:rsidRDefault="0026077E">
      <w:pPr>
        <w:pStyle w:val="Titulektabulky0"/>
        <w:shd w:val="clear" w:color="auto" w:fill="auto"/>
      </w:pPr>
      <w:r>
        <w:t>13.4 Další indikátory výsledků: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68"/>
        <w:gridCol w:w="1566"/>
        <w:gridCol w:w="3701"/>
      </w:tblGrid>
      <w:tr w:rsidR="005A32B8">
        <w:trPr>
          <w:trHeight w:hRule="exact" w:val="558"/>
          <w:jc w:val="center"/>
        </w:trPr>
        <w:tc>
          <w:tcPr>
            <w:tcW w:w="3168" w:type="dxa"/>
            <w:tcBorders>
              <w:top w:val="single" w:sz="4" w:space="0" w:color="auto"/>
              <w:left w:val="single" w:sz="4" w:space="0" w:color="auto"/>
            </w:tcBorders>
            <w:shd w:val="clear" w:color="auto" w:fill="DEE5E9"/>
            <w:vAlign w:val="center"/>
          </w:tcPr>
          <w:p w:rsidR="005A32B8" w:rsidRDefault="0026077E">
            <w:pPr>
              <w:pStyle w:val="Jin0"/>
              <w:shd w:val="clear" w:color="auto" w:fill="auto"/>
              <w:spacing w:after="0"/>
              <w:jc w:val="center"/>
              <w:rPr>
                <w:sz w:val="20"/>
                <w:szCs w:val="20"/>
              </w:rPr>
            </w:pPr>
            <w:r>
              <w:rPr>
                <w:rFonts w:ascii="Segoe UI" w:eastAsia="Segoe UI" w:hAnsi="Segoe UI" w:cs="Segoe UI"/>
                <w:i/>
                <w:iCs/>
                <w:sz w:val="20"/>
                <w:szCs w:val="20"/>
              </w:rPr>
              <w:t>Indikátor</w:t>
            </w:r>
          </w:p>
        </w:tc>
        <w:tc>
          <w:tcPr>
            <w:tcW w:w="1566" w:type="dxa"/>
            <w:tcBorders>
              <w:top w:val="single" w:sz="4" w:space="0" w:color="auto"/>
              <w:left w:val="single" w:sz="4" w:space="0" w:color="auto"/>
            </w:tcBorders>
            <w:shd w:val="clear" w:color="auto" w:fill="DEE5E9"/>
            <w:vAlign w:val="bottom"/>
          </w:tcPr>
          <w:p w:rsidR="005A32B8" w:rsidRDefault="0026077E">
            <w:pPr>
              <w:pStyle w:val="Jin0"/>
              <w:shd w:val="clear" w:color="auto" w:fill="auto"/>
              <w:spacing w:after="0"/>
              <w:jc w:val="center"/>
              <w:rPr>
                <w:sz w:val="20"/>
                <w:szCs w:val="20"/>
              </w:rPr>
            </w:pPr>
            <w:r>
              <w:rPr>
                <w:rFonts w:ascii="Segoe UI" w:eastAsia="Segoe UI" w:hAnsi="Segoe UI" w:cs="Segoe UI"/>
                <w:i/>
                <w:iCs/>
                <w:sz w:val="20"/>
                <w:szCs w:val="20"/>
              </w:rPr>
              <w:t>Jednotka</w:t>
            </w:r>
          </w:p>
          <w:p w:rsidR="005A32B8" w:rsidRDefault="0026077E">
            <w:pPr>
              <w:pStyle w:val="Jin0"/>
              <w:shd w:val="clear" w:color="auto" w:fill="auto"/>
              <w:spacing w:after="0"/>
              <w:jc w:val="center"/>
              <w:rPr>
                <w:sz w:val="20"/>
                <w:szCs w:val="20"/>
              </w:rPr>
            </w:pPr>
            <w:r>
              <w:rPr>
                <w:rFonts w:ascii="Segoe UI" w:eastAsia="Segoe UI" w:hAnsi="Segoe UI" w:cs="Segoe UI"/>
                <w:i/>
                <w:iCs/>
                <w:sz w:val="20"/>
                <w:szCs w:val="20"/>
              </w:rPr>
              <w:t>měření</w:t>
            </w:r>
          </w:p>
        </w:tc>
        <w:tc>
          <w:tcPr>
            <w:tcW w:w="3701" w:type="dxa"/>
            <w:tcBorders>
              <w:top w:val="single" w:sz="4" w:space="0" w:color="auto"/>
              <w:left w:val="single" w:sz="4" w:space="0" w:color="auto"/>
              <w:right w:val="single" w:sz="4" w:space="0" w:color="auto"/>
            </w:tcBorders>
            <w:shd w:val="clear" w:color="auto" w:fill="DEE5E9"/>
            <w:vAlign w:val="center"/>
          </w:tcPr>
          <w:p w:rsidR="005A32B8" w:rsidRDefault="0026077E">
            <w:pPr>
              <w:pStyle w:val="Jin0"/>
              <w:shd w:val="clear" w:color="auto" w:fill="auto"/>
              <w:spacing w:after="0"/>
              <w:jc w:val="center"/>
              <w:rPr>
                <w:sz w:val="20"/>
                <w:szCs w:val="20"/>
              </w:rPr>
            </w:pPr>
            <w:r>
              <w:rPr>
                <w:rFonts w:ascii="Segoe UI" w:eastAsia="Segoe UI" w:hAnsi="Segoe UI" w:cs="Segoe UI"/>
                <w:i/>
                <w:iCs/>
                <w:sz w:val="20"/>
                <w:szCs w:val="20"/>
              </w:rPr>
              <w:t>Poznámka</w:t>
            </w:r>
          </w:p>
        </w:tc>
      </w:tr>
      <w:tr w:rsidR="005A32B8">
        <w:trPr>
          <w:trHeight w:hRule="exact" w:val="3733"/>
          <w:jc w:val="center"/>
        </w:trPr>
        <w:tc>
          <w:tcPr>
            <w:tcW w:w="3168"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line="252" w:lineRule="auto"/>
              <w:rPr>
                <w:sz w:val="19"/>
                <w:szCs w:val="19"/>
              </w:rPr>
            </w:pPr>
            <w:r>
              <w:rPr>
                <w:rFonts w:ascii="Segoe UI" w:eastAsia="Segoe UI" w:hAnsi="Segoe UI" w:cs="Segoe UI"/>
                <w:sz w:val="19"/>
                <w:szCs w:val="19"/>
              </w:rPr>
              <w:t>RCR 71 - Počet uživatelů nových nebo modernizovaných vzdělávacích zařízení za rok</w:t>
            </w:r>
          </w:p>
        </w:tc>
        <w:tc>
          <w:tcPr>
            <w:tcW w:w="1566" w:type="dxa"/>
            <w:tcBorders>
              <w:top w:val="single" w:sz="4" w:space="0" w:color="auto"/>
              <w:left w:val="single" w:sz="4" w:space="0" w:color="auto"/>
            </w:tcBorders>
            <w:shd w:val="clear" w:color="auto" w:fill="FFFFFF"/>
            <w:vAlign w:val="center"/>
          </w:tcPr>
          <w:p w:rsidR="005A32B8" w:rsidRDefault="0026077E">
            <w:pPr>
              <w:pStyle w:val="Jin0"/>
              <w:shd w:val="clear" w:color="auto" w:fill="auto"/>
              <w:spacing w:after="0"/>
              <w:jc w:val="center"/>
              <w:rPr>
                <w:sz w:val="19"/>
                <w:szCs w:val="19"/>
              </w:rPr>
            </w:pPr>
            <w:r>
              <w:rPr>
                <w:rFonts w:ascii="Segoe UI" w:eastAsia="Segoe UI" w:hAnsi="Segoe UI" w:cs="Segoe UI"/>
                <w:sz w:val="19"/>
                <w:szCs w:val="19"/>
              </w:rPr>
              <w:t>uživatelé/rok</w:t>
            </w:r>
          </w:p>
        </w:tc>
        <w:tc>
          <w:tcPr>
            <w:tcW w:w="3701" w:type="dxa"/>
            <w:tcBorders>
              <w:top w:val="single" w:sz="4" w:space="0" w:color="auto"/>
              <w:left w:val="single" w:sz="4" w:space="0" w:color="auto"/>
              <w:right w:val="single" w:sz="4" w:space="0" w:color="auto"/>
            </w:tcBorders>
            <w:shd w:val="clear" w:color="auto" w:fill="FFFFFF"/>
            <w:vAlign w:val="bottom"/>
          </w:tcPr>
          <w:p w:rsidR="005A32B8" w:rsidRDefault="0026077E">
            <w:pPr>
              <w:pStyle w:val="Jin0"/>
              <w:shd w:val="clear" w:color="auto" w:fill="auto"/>
              <w:tabs>
                <w:tab w:val="left" w:pos="2448"/>
              </w:tabs>
              <w:spacing w:after="0" w:line="252" w:lineRule="auto"/>
              <w:jc w:val="both"/>
              <w:rPr>
                <w:sz w:val="19"/>
                <w:szCs w:val="19"/>
              </w:rPr>
            </w:pPr>
            <w:r>
              <w:rPr>
                <w:rFonts w:ascii="Segoe UI" w:eastAsia="Segoe UI" w:hAnsi="Segoe UI" w:cs="Segoe UI"/>
                <w:sz w:val="19"/>
                <w:szCs w:val="19"/>
              </w:rPr>
              <w:t>Roční počet jedinečně registrovaných žáků/studentů</w:t>
            </w:r>
            <w:r>
              <w:rPr>
                <w:rFonts w:ascii="Segoe UI" w:eastAsia="Segoe UI" w:hAnsi="Segoe UI" w:cs="Segoe UI"/>
                <w:sz w:val="19"/>
                <w:szCs w:val="19"/>
              </w:rPr>
              <w:tab/>
              <w:t>využívajících</w:t>
            </w:r>
          </w:p>
          <w:p w:rsidR="005A32B8" w:rsidRDefault="0026077E">
            <w:pPr>
              <w:pStyle w:val="Jin0"/>
              <w:shd w:val="clear" w:color="auto" w:fill="auto"/>
              <w:tabs>
                <w:tab w:val="left" w:pos="1206"/>
                <w:tab w:val="left" w:pos="2268"/>
              </w:tabs>
              <w:spacing w:after="0" w:line="252" w:lineRule="auto"/>
              <w:jc w:val="both"/>
              <w:rPr>
                <w:sz w:val="19"/>
                <w:szCs w:val="19"/>
              </w:rPr>
            </w:pPr>
            <w:r>
              <w:rPr>
                <w:rFonts w:ascii="Segoe UI" w:eastAsia="Segoe UI" w:hAnsi="Segoe UI" w:cs="Segoe UI"/>
                <w:sz w:val="19"/>
                <w:szCs w:val="19"/>
              </w:rPr>
              <w:t xml:space="preserve">podporovaná vzdělávací zařízení. U dosažených hodnot by měl být výpočet proveden </w:t>
            </w:r>
            <w:r w:rsidRPr="00415398">
              <w:rPr>
                <w:rFonts w:ascii="Segoe UI" w:eastAsia="Segoe UI" w:hAnsi="Segoe UI" w:cs="Segoe UI"/>
                <w:sz w:val="19"/>
                <w:szCs w:val="19"/>
                <w:lang w:eastAsia="en-US" w:bidi="en-US"/>
              </w:rPr>
              <w:t xml:space="preserve">ex </w:t>
            </w:r>
            <w:r>
              <w:rPr>
                <w:rFonts w:ascii="Segoe UI" w:eastAsia="Segoe UI" w:hAnsi="Segoe UI" w:cs="Segoe UI"/>
                <w:sz w:val="19"/>
                <w:szCs w:val="19"/>
              </w:rPr>
              <w:t>post na základě počtu a velikosti</w:t>
            </w:r>
            <w:r>
              <w:rPr>
                <w:rFonts w:ascii="Segoe UI" w:eastAsia="Segoe UI" w:hAnsi="Segoe UI" w:cs="Segoe UI"/>
                <w:sz w:val="19"/>
                <w:szCs w:val="19"/>
              </w:rPr>
              <w:tab/>
              <w:t>skupin</w:t>
            </w:r>
            <w:r>
              <w:rPr>
                <w:rFonts w:ascii="Segoe UI" w:eastAsia="Segoe UI" w:hAnsi="Segoe UI" w:cs="Segoe UI"/>
                <w:sz w:val="19"/>
                <w:szCs w:val="19"/>
              </w:rPr>
              <w:tab/>
              <w:t>žáků/studentů</w:t>
            </w:r>
          </w:p>
          <w:p w:rsidR="005A32B8" w:rsidRDefault="0026077E">
            <w:pPr>
              <w:pStyle w:val="Jin0"/>
              <w:shd w:val="clear" w:color="auto" w:fill="auto"/>
              <w:tabs>
                <w:tab w:val="left" w:pos="1148"/>
                <w:tab w:val="left" w:pos="1843"/>
                <w:tab w:val="left" w:pos="2992"/>
              </w:tabs>
              <w:spacing w:after="0" w:line="252" w:lineRule="auto"/>
              <w:jc w:val="both"/>
              <w:rPr>
                <w:sz w:val="19"/>
                <w:szCs w:val="19"/>
              </w:rPr>
            </w:pPr>
            <w:r>
              <w:rPr>
                <w:rFonts w:ascii="Segoe UI" w:eastAsia="Segoe UI" w:hAnsi="Segoe UI" w:cs="Segoe UI"/>
                <w:sz w:val="19"/>
                <w:szCs w:val="19"/>
              </w:rPr>
              <w:t>využívajících zařízení alespoň jednou v průběhu roku po ukončení intervence. Výchozí hodnota ukazatele se týká počtu uživatelů podporovaného zařízení odhadovaného pro rok před zahájením intervence, a pro nově budovaná zařízení</w:t>
            </w:r>
            <w:r>
              <w:rPr>
                <w:rFonts w:ascii="Segoe UI" w:eastAsia="Segoe UI" w:hAnsi="Segoe UI" w:cs="Segoe UI"/>
                <w:sz w:val="19"/>
                <w:szCs w:val="19"/>
              </w:rPr>
              <w:tab/>
              <w:t>je</w:t>
            </w:r>
            <w:r>
              <w:rPr>
                <w:rFonts w:ascii="Segoe UI" w:eastAsia="Segoe UI" w:hAnsi="Segoe UI" w:cs="Segoe UI"/>
                <w:sz w:val="19"/>
                <w:szCs w:val="19"/>
              </w:rPr>
              <w:tab/>
              <w:t>nulová.</w:t>
            </w:r>
            <w:r>
              <w:rPr>
                <w:rFonts w:ascii="Segoe UI" w:eastAsia="Segoe UI" w:hAnsi="Segoe UI" w:cs="Segoe UI"/>
                <w:sz w:val="19"/>
                <w:szCs w:val="19"/>
              </w:rPr>
              <w:tab/>
              <w:t>Pojem</w:t>
            </w:r>
          </w:p>
          <w:p w:rsidR="005A32B8" w:rsidRDefault="0026077E">
            <w:pPr>
              <w:pStyle w:val="Jin0"/>
              <w:shd w:val="clear" w:color="auto" w:fill="auto"/>
              <w:spacing w:after="0" w:line="252" w:lineRule="auto"/>
              <w:jc w:val="both"/>
              <w:rPr>
                <w:sz w:val="19"/>
                <w:szCs w:val="19"/>
              </w:rPr>
            </w:pPr>
            <w:r>
              <w:rPr>
                <w:rFonts w:ascii="Segoe UI" w:eastAsia="Segoe UI" w:hAnsi="Segoe UI" w:cs="Segoe UI"/>
                <w:sz w:val="19"/>
                <w:szCs w:val="19"/>
              </w:rPr>
              <w:t>„modernizovaná" viz RCO 67.</w:t>
            </w:r>
          </w:p>
        </w:tc>
      </w:tr>
      <w:tr w:rsidR="005A32B8">
        <w:trPr>
          <w:trHeight w:hRule="exact" w:val="2171"/>
          <w:jc w:val="center"/>
        </w:trPr>
        <w:tc>
          <w:tcPr>
            <w:tcW w:w="3168" w:type="dxa"/>
            <w:tcBorders>
              <w:top w:val="single" w:sz="4" w:space="0" w:color="auto"/>
              <w:left w:val="single" w:sz="4" w:space="0" w:color="auto"/>
              <w:bottom w:val="single" w:sz="4" w:space="0" w:color="auto"/>
            </w:tcBorders>
            <w:shd w:val="clear" w:color="auto" w:fill="FFFFFF"/>
            <w:vAlign w:val="center"/>
          </w:tcPr>
          <w:p w:rsidR="005A32B8" w:rsidRDefault="0026077E">
            <w:pPr>
              <w:pStyle w:val="Jin0"/>
              <w:shd w:val="clear" w:color="auto" w:fill="auto"/>
              <w:spacing w:after="0" w:line="254" w:lineRule="auto"/>
              <w:rPr>
                <w:sz w:val="19"/>
                <w:szCs w:val="19"/>
              </w:rPr>
            </w:pPr>
            <w:r>
              <w:rPr>
                <w:rFonts w:ascii="Segoe UI" w:eastAsia="Segoe UI" w:hAnsi="Segoe UI" w:cs="Segoe UI"/>
                <w:sz w:val="19"/>
                <w:szCs w:val="19"/>
              </w:rPr>
              <w:t>EECR 04 - Účastníci zaměstnaní v době ukončení své účasti, včetně samostatně výdělečně činných</w:t>
            </w:r>
          </w:p>
        </w:tc>
        <w:tc>
          <w:tcPr>
            <w:tcW w:w="1566" w:type="dxa"/>
            <w:tcBorders>
              <w:top w:val="single" w:sz="4" w:space="0" w:color="auto"/>
              <w:left w:val="single" w:sz="4" w:space="0" w:color="auto"/>
              <w:bottom w:val="single" w:sz="4" w:space="0" w:color="auto"/>
            </w:tcBorders>
            <w:shd w:val="clear" w:color="auto" w:fill="FFFFFF"/>
            <w:vAlign w:val="center"/>
          </w:tcPr>
          <w:p w:rsidR="005A32B8" w:rsidRDefault="0026077E">
            <w:pPr>
              <w:pStyle w:val="Jin0"/>
              <w:shd w:val="clear" w:color="auto" w:fill="auto"/>
              <w:spacing w:after="0"/>
              <w:jc w:val="center"/>
              <w:rPr>
                <w:sz w:val="19"/>
                <w:szCs w:val="19"/>
              </w:rPr>
            </w:pPr>
            <w:r>
              <w:rPr>
                <w:rFonts w:ascii="Segoe UI" w:eastAsia="Segoe UI" w:hAnsi="Segoe UI" w:cs="Segoe UI"/>
                <w:sz w:val="19"/>
                <w:szCs w:val="19"/>
              </w:rPr>
              <w:t>osoby</w:t>
            </w:r>
          </w:p>
        </w:tc>
        <w:tc>
          <w:tcPr>
            <w:tcW w:w="3701" w:type="dxa"/>
            <w:tcBorders>
              <w:top w:val="single" w:sz="4" w:space="0" w:color="auto"/>
              <w:left w:val="single" w:sz="4" w:space="0" w:color="auto"/>
              <w:bottom w:val="single" w:sz="4" w:space="0" w:color="auto"/>
              <w:right w:val="single" w:sz="4" w:space="0" w:color="auto"/>
            </w:tcBorders>
            <w:shd w:val="clear" w:color="auto" w:fill="FFFFFF"/>
            <w:vAlign w:val="bottom"/>
          </w:tcPr>
          <w:p w:rsidR="005A32B8" w:rsidRDefault="0026077E">
            <w:pPr>
              <w:pStyle w:val="Jin0"/>
              <w:shd w:val="clear" w:color="auto" w:fill="auto"/>
              <w:spacing w:after="0" w:line="252" w:lineRule="auto"/>
              <w:jc w:val="both"/>
              <w:rPr>
                <w:sz w:val="19"/>
                <w:szCs w:val="19"/>
              </w:rPr>
            </w:pPr>
            <w:r>
              <w:rPr>
                <w:rFonts w:ascii="Segoe UI" w:eastAsia="Segoe UI" w:hAnsi="Segoe UI" w:cs="Segoe UI"/>
                <w:sz w:val="19"/>
                <w:szCs w:val="19"/>
              </w:rPr>
              <w:t>Původně nezaměstnaní nebo neaktivní účastníci intervence z OPST, kteří jsou po ukončení účasti v projektu zaměstnaní nebo OSVČ. „Po ukončení své účasti" znamená do doby čtyř týdnů od data ukončení účasti na projektu. Postavení na trhu práce je zjišťováno po ukončení účasti na projektu.</w:t>
            </w:r>
          </w:p>
        </w:tc>
      </w:tr>
    </w:tbl>
    <w:p w:rsidR="005A32B8" w:rsidRDefault="005A32B8">
      <w:pPr>
        <w:spacing w:after="1859" w:line="1" w:lineRule="exact"/>
      </w:pPr>
    </w:p>
    <w:p w:rsidR="005A32B8" w:rsidRDefault="0026077E">
      <w:pPr>
        <w:pStyle w:val="Zkladntext1"/>
        <w:shd w:val="clear" w:color="auto" w:fill="auto"/>
        <w:spacing w:after="0"/>
        <w:jc w:val="both"/>
      </w:pPr>
      <w:r>
        <w:rPr>
          <w:b/>
          <w:bCs/>
          <w:u w:val="single"/>
        </w:rPr>
        <w:t xml:space="preserve">Příloha </w:t>
      </w:r>
      <w:r>
        <w:rPr>
          <w:rFonts w:ascii="Arial" w:eastAsia="Arial" w:hAnsi="Arial" w:cs="Arial"/>
          <w:i/>
          <w:iCs/>
          <w:u w:val="single"/>
        </w:rPr>
        <w:t>č.</w:t>
      </w:r>
      <w:r>
        <w:rPr>
          <w:b/>
          <w:bCs/>
          <w:u w:val="single"/>
        </w:rPr>
        <w:t xml:space="preserve"> 2: Vstupní </w:t>
      </w:r>
      <w:proofErr w:type="spellStart"/>
      <w:r>
        <w:rPr>
          <w:b/>
          <w:bCs/>
          <w:u w:val="single"/>
          <w:lang w:val="en-US" w:eastAsia="en-US" w:bidi="en-US"/>
        </w:rPr>
        <w:t>Pre feasibility</w:t>
      </w:r>
      <w:proofErr w:type="spellEnd"/>
      <w:r>
        <w:rPr>
          <w:b/>
          <w:bCs/>
          <w:u w:val="single"/>
          <w:lang w:val="en-US" w:eastAsia="en-US" w:bidi="en-US"/>
        </w:rPr>
        <w:t xml:space="preserve"> study </w:t>
      </w:r>
      <w:r>
        <w:rPr>
          <w:b/>
          <w:bCs/>
          <w:u w:val="single"/>
        </w:rPr>
        <w:t>(MSID 2020)</w:t>
      </w:r>
      <w:r>
        <w:rPr>
          <w:b/>
          <w:bCs/>
        </w:rPr>
        <w:t xml:space="preserve"> </w:t>
      </w:r>
      <w:r>
        <w:rPr>
          <w:rFonts w:ascii="Arial" w:eastAsia="Arial" w:hAnsi="Arial" w:cs="Arial"/>
          <w:i/>
          <w:iCs/>
        </w:rPr>
        <w:t>(na CD nosiči)</w:t>
      </w:r>
    </w:p>
    <w:sectPr w:rsidR="005A32B8">
      <w:footerReference w:type="even" r:id="rId24"/>
      <w:footerReference w:type="default" r:id="rId25"/>
      <w:pgSz w:w="11900" w:h="16840"/>
      <w:pgMar w:top="2031" w:right="1430" w:bottom="1163" w:left="110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365" w:rsidRDefault="00862365">
      <w:r>
        <w:separator/>
      </w:r>
    </w:p>
  </w:endnote>
  <w:endnote w:type="continuationSeparator" w:id="0">
    <w:p w:rsidR="00862365" w:rsidRDefault="0086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622300</wp:posOffset>
              </wp:positionH>
              <wp:positionV relativeFrom="page">
                <wp:posOffset>10066020</wp:posOffset>
              </wp:positionV>
              <wp:extent cx="6000750" cy="134620"/>
              <wp:effectExtent l="0" t="0" r="0" b="0"/>
              <wp:wrapNone/>
              <wp:docPr id="3" name="Shape 3"/>
              <wp:cNvGraphicFramePr/>
              <a:graphic xmlns:a="http://schemas.openxmlformats.org/drawingml/2006/main">
                <a:graphicData uri="http://schemas.microsoft.com/office/word/2010/wordprocessingShape">
                  <wps:wsp>
                    <wps:cNvSpPr txBox="1"/>
                    <wps:spPr>
                      <a:xfrm>
                        <a:off x="0" y="0"/>
                        <a:ext cx="6000750" cy="134620"/>
                      </a:xfrm>
                      <a:prstGeom prst="rect">
                        <a:avLst/>
                      </a:prstGeom>
                      <a:noFill/>
                    </wps:spPr>
                    <wps:txbx>
                      <w:txbxContent>
                        <w:p w:rsidR="005A32B8" w:rsidRDefault="0026077E">
                          <w:pPr>
                            <w:pStyle w:val="Zhlavnebozpat20"/>
                            <w:shd w:val="clear" w:color="auto" w:fill="auto"/>
                            <w:tabs>
                              <w:tab w:val="right" w:pos="9450"/>
                            </w:tabs>
                            <w:rPr>
                              <w:sz w:val="18"/>
                              <w:szCs w:val="18"/>
                            </w:rPr>
                          </w:pPr>
                          <w:r>
                            <w:rPr>
                              <w:rFonts w:ascii="Tahoma" w:eastAsia="Tahoma" w:hAnsi="Tahoma" w:cs="Tahoma"/>
                              <w:sz w:val="15"/>
                              <w:szCs w:val="15"/>
                            </w:rPr>
                            <w:t>Smlouva o dílo „Studie proveditelnosti projektu MUSEum+"</w:t>
                          </w:r>
                          <w:r>
                            <w:rPr>
                              <w:rFonts w:ascii="Tahoma" w:eastAsia="Tahoma" w:hAnsi="Tahoma" w:cs="Tahoma"/>
                              <w:sz w:val="15"/>
                              <w:szCs w:val="15"/>
                            </w:rPr>
                            <w:tab/>
                          </w:r>
                          <w:r>
                            <w:fldChar w:fldCharType="begin"/>
                          </w:r>
                          <w:r>
                            <w:instrText xml:space="preserve"> PAGE \* MERGEFORMAT </w:instrText>
                          </w:r>
                          <w:r>
                            <w:fldChar w:fldCharType="separate"/>
                          </w:r>
                          <w:r w:rsidR="00D84EEA" w:rsidRPr="00D84EEA">
                            <w:rPr>
                              <w:rFonts w:ascii="Segoe UI" w:eastAsia="Segoe UI" w:hAnsi="Segoe UI" w:cs="Segoe UI"/>
                              <w:noProof/>
                              <w:sz w:val="18"/>
                              <w:szCs w:val="18"/>
                            </w:rPr>
                            <w:t>2</w:t>
                          </w:r>
                          <w:r>
                            <w:rPr>
                              <w:rFonts w:ascii="Segoe UI" w:eastAsia="Segoe UI" w:hAnsi="Segoe UI" w:cs="Segoe UI"/>
                              <w:sz w:val="18"/>
                              <w:szCs w:val="18"/>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9" type="#_x0000_t202" style="position:absolute;margin-left:49pt;margin-top:792.6pt;width:472.5pt;height:10.6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" filled="f" stroked="f">
              <v:textbox style="mso-fit-shape-to-text:t" inset="0,0,0,0">
                <w:txbxContent>
                  <w:p w:rsidR="005A32B8" w:rsidRDefault="0026077E">
                    <w:pPr>
                      <w:pStyle w:val="Zhlavnebozpat20"/>
                      <w:shd w:val="clear" w:color="auto" w:fill="auto"/>
                      <w:tabs>
                        <w:tab w:val="right" w:pos="9450"/>
                      </w:tabs>
                      <w:rPr>
                        <w:sz w:val="18"/>
                        <w:szCs w:val="18"/>
                      </w:rPr>
                    </w:pPr>
                    <w:r>
                      <w:rPr>
                        <w:rFonts w:ascii="Tahoma" w:eastAsia="Tahoma" w:hAnsi="Tahoma" w:cs="Tahoma"/>
                        <w:sz w:val="15"/>
                        <w:szCs w:val="15"/>
                      </w:rPr>
                      <w:t>Smlouva o dílo „Studie proveditelnosti projektu MUSEum+"</w:t>
                    </w:r>
                    <w:r>
                      <w:rPr>
                        <w:rFonts w:ascii="Tahoma" w:eastAsia="Tahoma" w:hAnsi="Tahoma" w:cs="Tahoma"/>
                        <w:sz w:val="15"/>
                        <w:szCs w:val="15"/>
                      </w:rPr>
                      <w:tab/>
                    </w:r>
                    <w:r>
                      <w:fldChar w:fldCharType="begin"/>
                    </w:r>
                    <w:r>
                      <w:instrText xml:space="preserve"> PAGE \* MERGEFORMAT </w:instrText>
                    </w:r>
                    <w:r>
                      <w:fldChar w:fldCharType="separate"/>
                    </w:r>
                    <w:r w:rsidR="00D84EEA" w:rsidRPr="00D84EEA">
                      <w:rPr>
                        <w:rFonts w:ascii="Segoe UI" w:eastAsia="Segoe UI" w:hAnsi="Segoe UI" w:cs="Segoe UI"/>
                        <w:noProof/>
                        <w:sz w:val="18"/>
                        <w:szCs w:val="18"/>
                      </w:rPr>
                      <w:t>2</w:t>
                    </w:r>
                    <w:r>
                      <w:rPr>
                        <w:rFonts w:ascii="Segoe UI" w:eastAsia="Segoe UI" w:hAnsi="Segoe UI" w:cs="Segoe UI"/>
                        <w:sz w:val="18"/>
                        <w:szCs w:val="18"/>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707" behindDoc="1" locked="0" layoutInCell="1" allowOverlap="1">
              <wp:simplePos x="0" y="0"/>
              <wp:positionH relativeFrom="page">
                <wp:posOffset>635635</wp:posOffset>
              </wp:positionH>
              <wp:positionV relativeFrom="page">
                <wp:posOffset>9780905</wp:posOffset>
              </wp:positionV>
              <wp:extent cx="6062345" cy="148590"/>
              <wp:effectExtent l="0" t="0" r="0" b="0"/>
              <wp:wrapNone/>
              <wp:docPr id="29" name="Shape 29"/>
              <wp:cNvGraphicFramePr/>
              <a:graphic xmlns:a="http://schemas.openxmlformats.org/drawingml/2006/main">
                <a:graphicData uri="http://schemas.microsoft.com/office/word/2010/wordprocessingShape">
                  <wps:wsp>
                    <wps:cNvSpPr txBox="1"/>
                    <wps:spPr>
                      <a:xfrm>
                        <a:off x="0" y="0"/>
                        <a:ext cx="6062345" cy="148590"/>
                      </a:xfrm>
                      <a:prstGeom prst="rect">
                        <a:avLst/>
                      </a:prstGeom>
                      <a:noFill/>
                    </wps:spPr>
                    <wps:txbx>
                      <w:txbxContent>
                        <w:p w:rsidR="005A32B8" w:rsidRDefault="0026077E">
                          <w:pPr>
                            <w:pStyle w:val="Zhlavnebozpat20"/>
                            <w:shd w:val="clear" w:color="auto" w:fill="auto"/>
                            <w:tabs>
                              <w:tab w:val="right" w:pos="9547"/>
                            </w:tabs>
                            <w:rPr>
                              <w:sz w:val="18"/>
                              <w:szCs w:val="18"/>
                            </w:rPr>
                          </w:pPr>
                          <w:r>
                            <w:rPr>
                              <w:rFonts w:ascii="Tahoma" w:eastAsia="Tahoma" w:hAnsi="Tahoma" w:cs="Tahoma"/>
                              <w:sz w:val="15"/>
                              <w:szCs w:val="15"/>
                            </w:rPr>
                            <w:t>Smlouva o dílo „Studie proveditelnosti projektu MUSEum+"</w:t>
                          </w:r>
                          <w:r>
                            <w:rPr>
                              <w:rFonts w:ascii="Tahoma" w:eastAsia="Tahoma" w:hAnsi="Tahoma" w:cs="Tahoma"/>
                              <w:sz w:val="15"/>
                              <w:szCs w:val="15"/>
                            </w:rPr>
                            <w:tab/>
                          </w:r>
                          <w:r>
                            <w:fldChar w:fldCharType="begin"/>
                          </w:r>
                          <w:r>
                            <w:instrText xml:space="preserve"> PAGE \* MERGEFORMAT </w:instrText>
                          </w:r>
                          <w:r>
                            <w:fldChar w:fldCharType="separate"/>
                          </w:r>
                          <w:r w:rsidR="00CA0E07" w:rsidRPr="00CA0E07">
                            <w:rPr>
                              <w:rFonts w:ascii="Segoe UI" w:eastAsia="Segoe UI" w:hAnsi="Segoe UI" w:cs="Segoe UI"/>
                              <w:noProof/>
                              <w:sz w:val="18"/>
                              <w:szCs w:val="18"/>
                            </w:rPr>
                            <w:t>9</w:t>
                          </w:r>
                          <w:r>
                            <w:rPr>
                              <w:rFonts w:ascii="Segoe UI" w:eastAsia="Segoe UI" w:hAnsi="Segoe UI" w:cs="Segoe UI"/>
                              <w:sz w:val="18"/>
                              <w:szCs w:val="18"/>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38" type="#_x0000_t202" style="position:absolute;margin-left:50.05pt;margin-top:770.15pt;width:477.35pt;height:11.7pt;z-index:-44040177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" filled="f" stroked="f">
              <v:textbox style="mso-fit-shape-to-text:t" inset="0,0,0,0">
                <w:txbxContent>
                  <w:p w:rsidR="005A32B8" w:rsidRDefault="0026077E">
                    <w:pPr>
                      <w:pStyle w:val="Zhlavnebozpat20"/>
                      <w:shd w:val="clear" w:color="auto" w:fill="auto"/>
                      <w:tabs>
                        <w:tab w:val="right" w:pos="9547"/>
                      </w:tabs>
                      <w:rPr>
                        <w:sz w:val="18"/>
                        <w:szCs w:val="18"/>
                      </w:rPr>
                    </w:pPr>
                    <w:r>
                      <w:rPr>
                        <w:rFonts w:ascii="Tahoma" w:eastAsia="Tahoma" w:hAnsi="Tahoma" w:cs="Tahoma"/>
                        <w:sz w:val="15"/>
                        <w:szCs w:val="15"/>
                      </w:rPr>
                      <w:t>Smlouva o dílo „Studie proveditelnosti projektu MUSEum+"</w:t>
                    </w:r>
                    <w:r>
                      <w:rPr>
                        <w:rFonts w:ascii="Tahoma" w:eastAsia="Tahoma" w:hAnsi="Tahoma" w:cs="Tahoma"/>
                        <w:sz w:val="15"/>
                        <w:szCs w:val="15"/>
                      </w:rPr>
                      <w:tab/>
                    </w:r>
                    <w:r>
                      <w:fldChar w:fldCharType="begin"/>
                    </w:r>
                    <w:r>
                      <w:instrText xml:space="preserve"> PAGE \* MERGEFORMAT </w:instrText>
                    </w:r>
                    <w:r>
                      <w:fldChar w:fldCharType="separate"/>
                    </w:r>
                    <w:r w:rsidR="00CA0E07" w:rsidRPr="00CA0E07">
                      <w:rPr>
                        <w:rFonts w:ascii="Segoe UI" w:eastAsia="Segoe UI" w:hAnsi="Segoe UI" w:cs="Segoe UI"/>
                        <w:noProof/>
                        <w:sz w:val="18"/>
                        <w:szCs w:val="18"/>
                      </w:rPr>
                      <w:t>9</w:t>
                    </w:r>
                    <w:r>
                      <w:rPr>
                        <w:rFonts w:ascii="Segoe UI" w:eastAsia="Segoe UI" w:hAnsi="Segoe UI" w:cs="Segoe UI"/>
                        <w:sz w:val="18"/>
                        <w:szCs w:val="18"/>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711" behindDoc="1" locked="0" layoutInCell="1" allowOverlap="1">
              <wp:simplePos x="0" y="0"/>
              <wp:positionH relativeFrom="page">
                <wp:posOffset>6586220</wp:posOffset>
              </wp:positionH>
              <wp:positionV relativeFrom="page">
                <wp:posOffset>9578975</wp:posOffset>
              </wp:positionV>
              <wp:extent cx="50165" cy="84455"/>
              <wp:effectExtent l="0" t="0" r="0" b="0"/>
              <wp:wrapNone/>
              <wp:docPr id="33" name="Shape 33"/>
              <wp:cNvGraphicFramePr/>
              <a:graphic xmlns:a="http://schemas.openxmlformats.org/drawingml/2006/main">
                <a:graphicData uri="http://schemas.microsoft.com/office/word/2010/wordprocessingShape">
                  <wps:wsp>
                    <wps:cNvSpPr txBox="1"/>
                    <wps:spPr>
                      <a:xfrm>
                        <a:off x="0" y="0"/>
                        <a:ext cx="50165" cy="84455"/>
                      </a:xfrm>
                      <a:prstGeom prst="rect">
                        <a:avLst/>
                      </a:prstGeom>
                      <a:noFill/>
                    </wps:spPr>
                    <wps:txbx>
                      <w:txbxContent>
                        <w:p w:rsidR="005A32B8" w:rsidRDefault="0026077E">
                          <w:pPr>
                            <w:pStyle w:val="Zhlavnebozpat20"/>
                            <w:shd w:val="clear" w:color="auto" w:fill="auto"/>
                            <w:rPr>
                              <w:sz w:val="18"/>
                              <w:szCs w:val="18"/>
                            </w:rPr>
                          </w:pPr>
                          <w:r>
                            <w:fldChar w:fldCharType="begin"/>
                          </w:r>
                          <w:r>
                            <w:instrText xml:space="preserve"> PAGE \* MERGEFORMAT </w:instrText>
                          </w:r>
                          <w:r>
                            <w:fldChar w:fldCharType="separate"/>
                          </w:r>
                          <w:r w:rsidR="00CA0E07" w:rsidRPr="00CA0E07">
                            <w:rPr>
                              <w:rFonts w:ascii="Segoe UI" w:eastAsia="Segoe UI" w:hAnsi="Segoe UI" w:cs="Segoe UI"/>
                              <w:noProof/>
                              <w:sz w:val="18"/>
                              <w:szCs w:val="18"/>
                            </w:rPr>
                            <w:t>8</w:t>
                          </w:r>
                          <w:r>
                            <w:rPr>
                              <w:rFonts w:ascii="Segoe UI" w:eastAsia="Segoe UI" w:hAnsi="Segoe UI" w:cs="Segoe UI"/>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3" o:spid="_x0000_s1039" type="#_x0000_t202" style="position:absolute;margin-left:518.6pt;margin-top:754.25pt;width:3.95pt;height:6.65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" filled="f" stroked="f">
              <v:textbox style="mso-fit-shape-to-text:t" inset="0,0,0,0">
                <w:txbxContent>
                  <w:p w:rsidR="005A32B8" w:rsidRDefault="0026077E">
                    <w:pPr>
                      <w:pStyle w:val="Zhlavnebozpat20"/>
                      <w:shd w:val="clear" w:color="auto" w:fill="auto"/>
                      <w:rPr>
                        <w:sz w:val="18"/>
                        <w:szCs w:val="18"/>
                      </w:rPr>
                    </w:pPr>
                    <w:r>
                      <w:fldChar w:fldCharType="begin"/>
                    </w:r>
                    <w:r>
                      <w:instrText xml:space="preserve"> PAGE \* MERGEFORMAT </w:instrText>
                    </w:r>
                    <w:r>
                      <w:fldChar w:fldCharType="separate"/>
                    </w:r>
                    <w:r w:rsidR="00CA0E07" w:rsidRPr="00CA0E07">
                      <w:rPr>
                        <w:rFonts w:ascii="Segoe UI" w:eastAsia="Segoe UI" w:hAnsi="Segoe UI" w:cs="Segoe UI"/>
                        <w:noProof/>
                        <w:sz w:val="18"/>
                        <w:szCs w:val="18"/>
                      </w:rPr>
                      <w:t>8</w:t>
                    </w:r>
                    <w:r>
                      <w:rPr>
                        <w:rFonts w:ascii="Segoe UI" w:eastAsia="Segoe UI" w:hAnsi="Segoe UI" w:cs="Segoe UI"/>
                        <w:sz w:val="18"/>
                        <w:szCs w:val="18"/>
                      </w:rP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62914713" behindDoc="1" locked="0" layoutInCell="1" allowOverlap="1">
              <wp:simplePos x="0" y="0"/>
              <wp:positionH relativeFrom="page">
                <wp:posOffset>638175</wp:posOffset>
              </wp:positionH>
              <wp:positionV relativeFrom="page">
                <wp:posOffset>9620250</wp:posOffset>
              </wp:positionV>
              <wp:extent cx="2098675" cy="105410"/>
              <wp:effectExtent l="0" t="0" r="0" b="0"/>
              <wp:wrapNone/>
              <wp:docPr id="35" name="Shape 35"/>
              <wp:cNvGraphicFramePr/>
              <a:graphic xmlns:a="http://schemas.openxmlformats.org/drawingml/2006/main">
                <a:graphicData uri="http://schemas.microsoft.com/office/word/2010/wordprocessingShape">
                  <wps:wsp>
                    <wps:cNvSpPr txBox="1"/>
                    <wps:spPr>
                      <a:xfrm>
                        <a:off x="0" y="0"/>
                        <a:ext cx="2098675" cy="105410"/>
                      </a:xfrm>
                      <a:prstGeom prst="rect">
                        <a:avLst/>
                      </a:prstGeom>
                      <a:noFill/>
                    </wps:spPr>
                    <wps:txbx>
                      <w:txbxContent>
                        <w:p w:rsidR="005A32B8" w:rsidRDefault="0026077E">
                          <w:pPr>
                            <w:pStyle w:val="Zhlavnebozpat20"/>
                            <w:shd w:val="clear" w:color="auto" w:fill="auto"/>
                            <w:rPr>
                              <w:sz w:val="15"/>
                              <w:szCs w:val="15"/>
                            </w:rPr>
                          </w:pPr>
                          <w:r>
                            <w:rPr>
                              <w:rFonts w:ascii="Tahoma" w:eastAsia="Tahoma" w:hAnsi="Tahoma" w:cs="Tahoma"/>
                              <w:sz w:val="15"/>
                              <w:szCs w:val="15"/>
                            </w:rPr>
                            <w:t>Smlouva o dílo „Studie proveditelnosti projektu</w:t>
                          </w:r>
                        </w:p>
                      </w:txbxContent>
                    </wps:txbx>
                    <wps:bodyPr wrap="none" lIns="0" tIns="0" rIns="0" bIns="0">
                      <a:spAutoFit/>
                    </wps:bodyPr>
                  </wps:wsp>
                </a:graphicData>
              </a:graphic>
            </wp:anchor>
          </w:drawing>
        </mc:Choice>
        <mc:Fallback xmlns:w16se="http://schemas.microsoft.com/office/word/2015/wordml/symex" xmlns:cx="http://schemas.microsoft.com/office/drawing/2014/chartex">
          <w:pict>
            <v:shape id="_x0000_s1061" type="#_x0000_t202" style="position:absolute;margin-left:50.25pt;margin-top:757.5pt;width:165.25pt;height:8.3000000000000007pt;z-index:-188744040;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cs-CZ" w:eastAsia="cs-CZ" w:bidi="cs-CZ"/>
                      </w:rPr>
                      <w:t>Smlouva o dílo „Studie proveditelnosti projektu</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717" behindDoc="1" locked="0" layoutInCell="1" allowOverlap="1">
              <wp:simplePos x="0" y="0"/>
              <wp:positionH relativeFrom="page">
                <wp:posOffset>708025</wp:posOffset>
              </wp:positionH>
              <wp:positionV relativeFrom="page">
                <wp:posOffset>9817100</wp:posOffset>
              </wp:positionV>
              <wp:extent cx="6062345" cy="153035"/>
              <wp:effectExtent l="0" t="0" r="0" b="0"/>
              <wp:wrapNone/>
              <wp:docPr id="39" name="Shape 39"/>
              <wp:cNvGraphicFramePr/>
              <a:graphic xmlns:a="http://schemas.openxmlformats.org/drawingml/2006/main">
                <a:graphicData uri="http://schemas.microsoft.com/office/word/2010/wordprocessingShape">
                  <wps:wsp>
                    <wps:cNvSpPr txBox="1"/>
                    <wps:spPr>
                      <a:xfrm>
                        <a:off x="0" y="0"/>
                        <a:ext cx="6062345" cy="153035"/>
                      </a:xfrm>
                      <a:prstGeom prst="rect">
                        <a:avLst/>
                      </a:prstGeom>
                      <a:noFill/>
                    </wps:spPr>
                    <wps:txbx>
                      <w:txbxContent>
                        <w:p w:rsidR="005A32B8" w:rsidRDefault="0026077E">
                          <w:pPr>
                            <w:pStyle w:val="Zhlavnebozpat20"/>
                            <w:shd w:val="clear" w:color="auto" w:fill="auto"/>
                            <w:tabs>
                              <w:tab w:val="right" w:pos="9547"/>
                            </w:tabs>
                            <w:rPr>
                              <w:sz w:val="18"/>
                              <w:szCs w:val="18"/>
                            </w:rPr>
                          </w:pPr>
                          <w:r>
                            <w:rPr>
                              <w:rFonts w:ascii="Tahoma" w:eastAsia="Tahoma" w:hAnsi="Tahoma" w:cs="Tahoma"/>
                              <w:sz w:val="15"/>
                              <w:szCs w:val="15"/>
                            </w:rPr>
                            <w:t xml:space="preserve">Smlouva o dílo „Studie proveditelnosti projektu </w:t>
                          </w:r>
                          <w:proofErr w:type="spellStart"/>
                          <w:proofErr w:type="gramStart"/>
                          <w:r>
                            <w:rPr>
                              <w:rFonts w:ascii="Tahoma" w:eastAsia="Tahoma" w:hAnsi="Tahoma" w:cs="Tahoma"/>
                              <w:sz w:val="15"/>
                              <w:szCs w:val="15"/>
                            </w:rPr>
                            <w:t>MUStum</w:t>
                          </w:r>
                          <w:proofErr w:type="spellEnd"/>
                          <w:r>
                            <w:rPr>
                              <w:rFonts w:ascii="Tahoma" w:eastAsia="Tahoma" w:hAnsi="Tahoma" w:cs="Tahoma"/>
                              <w:sz w:val="15"/>
                              <w:szCs w:val="15"/>
                            </w:rPr>
                            <w:t>-?-"</w:t>
                          </w:r>
                          <w:r>
                            <w:rPr>
                              <w:rFonts w:ascii="Tahoma" w:eastAsia="Tahoma" w:hAnsi="Tahoma" w:cs="Tahoma"/>
                              <w:sz w:val="15"/>
                              <w:szCs w:val="15"/>
                            </w:rPr>
                            <w:tab/>
                          </w:r>
                          <w:r>
                            <w:fldChar w:fldCharType="begin"/>
                          </w:r>
                          <w:r>
                            <w:instrText xml:space="preserve"> PAGE \* MERGEFORMAT </w:instrText>
                          </w:r>
                          <w:r>
                            <w:fldChar w:fldCharType="separate"/>
                          </w:r>
                          <w:r w:rsidR="00D84EEA" w:rsidRPr="00D84EEA">
                            <w:rPr>
                              <w:rFonts w:ascii="Segoe UI" w:eastAsia="Segoe UI" w:hAnsi="Segoe UI" w:cs="Segoe UI"/>
                              <w:noProof/>
                              <w:sz w:val="18"/>
                              <w:szCs w:val="18"/>
                            </w:rPr>
                            <w:t>12</w:t>
                          </w:r>
                          <w:proofErr w:type="gramEnd"/>
                          <w:r>
                            <w:rPr>
                              <w:rFonts w:ascii="Segoe UI" w:eastAsia="Segoe UI" w:hAnsi="Segoe UI" w:cs="Segoe UI"/>
                              <w:sz w:val="18"/>
                              <w:szCs w:val="18"/>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9" o:spid="_x0000_s1041" type="#_x0000_t202" style="position:absolute;margin-left:55.75pt;margin-top:773pt;width:477.35pt;height:12.05pt;z-index:-44040176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" filled="f" stroked="f">
              <v:textbox style="mso-fit-shape-to-text:t" inset="0,0,0,0">
                <w:txbxContent>
                  <w:p w:rsidR="005A32B8" w:rsidRDefault="0026077E">
                    <w:pPr>
                      <w:pStyle w:val="Zhlavnebozpat20"/>
                      <w:shd w:val="clear" w:color="auto" w:fill="auto"/>
                      <w:tabs>
                        <w:tab w:val="right" w:pos="9547"/>
                      </w:tabs>
                      <w:rPr>
                        <w:sz w:val="18"/>
                        <w:szCs w:val="18"/>
                      </w:rPr>
                    </w:pPr>
                    <w:r>
                      <w:rPr>
                        <w:rFonts w:ascii="Tahoma" w:eastAsia="Tahoma" w:hAnsi="Tahoma" w:cs="Tahoma"/>
                        <w:sz w:val="15"/>
                        <w:szCs w:val="15"/>
                      </w:rPr>
                      <w:t xml:space="preserve">Smlouva o dílo „Studie proveditelnosti projektu </w:t>
                    </w:r>
                    <w:proofErr w:type="spellStart"/>
                    <w:proofErr w:type="gramStart"/>
                    <w:r>
                      <w:rPr>
                        <w:rFonts w:ascii="Tahoma" w:eastAsia="Tahoma" w:hAnsi="Tahoma" w:cs="Tahoma"/>
                        <w:sz w:val="15"/>
                        <w:szCs w:val="15"/>
                      </w:rPr>
                      <w:t>MUStum</w:t>
                    </w:r>
                    <w:proofErr w:type="spellEnd"/>
                    <w:r>
                      <w:rPr>
                        <w:rFonts w:ascii="Tahoma" w:eastAsia="Tahoma" w:hAnsi="Tahoma" w:cs="Tahoma"/>
                        <w:sz w:val="15"/>
                        <w:szCs w:val="15"/>
                      </w:rPr>
                      <w:t>-?-"</w:t>
                    </w:r>
                    <w:r>
                      <w:rPr>
                        <w:rFonts w:ascii="Tahoma" w:eastAsia="Tahoma" w:hAnsi="Tahoma" w:cs="Tahoma"/>
                        <w:sz w:val="15"/>
                        <w:szCs w:val="15"/>
                      </w:rPr>
                      <w:tab/>
                    </w:r>
                    <w:r>
                      <w:fldChar w:fldCharType="begin"/>
                    </w:r>
                    <w:r>
                      <w:instrText xml:space="preserve"> PAGE \* MERGEFORMAT </w:instrText>
                    </w:r>
                    <w:r>
                      <w:fldChar w:fldCharType="separate"/>
                    </w:r>
                    <w:r w:rsidR="00D84EEA" w:rsidRPr="00D84EEA">
                      <w:rPr>
                        <w:rFonts w:ascii="Segoe UI" w:eastAsia="Segoe UI" w:hAnsi="Segoe UI" w:cs="Segoe UI"/>
                        <w:noProof/>
                        <w:sz w:val="18"/>
                        <w:szCs w:val="18"/>
                      </w:rPr>
                      <w:t>12</w:t>
                    </w:r>
                    <w:proofErr w:type="gramEnd"/>
                    <w:r>
                      <w:rPr>
                        <w:rFonts w:ascii="Segoe UI" w:eastAsia="Segoe UI" w:hAnsi="Segoe UI" w:cs="Segoe UI"/>
                        <w:sz w:val="18"/>
                        <w:szCs w:val="18"/>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715" behindDoc="1" locked="0" layoutInCell="1" allowOverlap="1">
              <wp:simplePos x="0" y="0"/>
              <wp:positionH relativeFrom="page">
                <wp:posOffset>708025</wp:posOffset>
              </wp:positionH>
              <wp:positionV relativeFrom="page">
                <wp:posOffset>9817100</wp:posOffset>
              </wp:positionV>
              <wp:extent cx="6062345" cy="153035"/>
              <wp:effectExtent l="0" t="0" r="0" b="0"/>
              <wp:wrapNone/>
              <wp:docPr id="37" name="Shape 37"/>
              <wp:cNvGraphicFramePr/>
              <a:graphic xmlns:a="http://schemas.openxmlformats.org/drawingml/2006/main">
                <a:graphicData uri="http://schemas.microsoft.com/office/word/2010/wordprocessingShape">
                  <wps:wsp>
                    <wps:cNvSpPr txBox="1"/>
                    <wps:spPr>
                      <a:xfrm>
                        <a:off x="0" y="0"/>
                        <a:ext cx="6062345" cy="153035"/>
                      </a:xfrm>
                      <a:prstGeom prst="rect">
                        <a:avLst/>
                      </a:prstGeom>
                      <a:noFill/>
                    </wps:spPr>
                    <wps:txbx>
                      <w:txbxContent>
                        <w:p w:rsidR="005A32B8" w:rsidRDefault="0026077E">
                          <w:pPr>
                            <w:pStyle w:val="Zhlavnebozpat20"/>
                            <w:shd w:val="clear" w:color="auto" w:fill="auto"/>
                            <w:tabs>
                              <w:tab w:val="right" w:pos="9547"/>
                            </w:tabs>
                            <w:rPr>
                              <w:sz w:val="18"/>
                              <w:szCs w:val="18"/>
                            </w:rPr>
                          </w:pPr>
                          <w:r>
                            <w:rPr>
                              <w:rFonts w:ascii="Tahoma" w:eastAsia="Tahoma" w:hAnsi="Tahoma" w:cs="Tahoma"/>
                              <w:sz w:val="15"/>
                              <w:szCs w:val="15"/>
                            </w:rPr>
                            <w:t xml:space="preserve">Smlouva o dílo „Studie proveditelnosti projektu </w:t>
                          </w:r>
                          <w:proofErr w:type="spellStart"/>
                          <w:proofErr w:type="gramStart"/>
                          <w:r>
                            <w:rPr>
                              <w:rFonts w:ascii="Tahoma" w:eastAsia="Tahoma" w:hAnsi="Tahoma" w:cs="Tahoma"/>
                              <w:sz w:val="15"/>
                              <w:szCs w:val="15"/>
                            </w:rPr>
                            <w:t>MUStum</w:t>
                          </w:r>
                          <w:proofErr w:type="spellEnd"/>
                          <w:r>
                            <w:rPr>
                              <w:rFonts w:ascii="Tahoma" w:eastAsia="Tahoma" w:hAnsi="Tahoma" w:cs="Tahoma"/>
                              <w:sz w:val="15"/>
                              <w:szCs w:val="15"/>
                            </w:rPr>
                            <w:t>-?-"</w:t>
                          </w:r>
                          <w:r>
                            <w:rPr>
                              <w:rFonts w:ascii="Tahoma" w:eastAsia="Tahoma" w:hAnsi="Tahoma" w:cs="Tahoma"/>
                              <w:sz w:val="15"/>
                              <w:szCs w:val="15"/>
                            </w:rPr>
                            <w:tab/>
                          </w:r>
                          <w:r>
                            <w:fldChar w:fldCharType="begin"/>
                          </w:r>
                          <w:r>
                            <w:instrText xml:space="preserve"> PAGE \* MERGEFORMAT </w:instrText>
                          </w:r>
                          <w:r>
                            <w:fldChar w:fldCharType="separate"/>
                          </w:r>
                          <w:r w:rsidR="00415398" w:rsidRPr="00415398">
                            <w:rPr>
                              <w:rFonts w:ascii="Segoe UI" w:eastAsia="Segoe UI" w:hAnsi="Segoe UI" w:cs="Segoe UI"/>
                              <w:noProof/>
                              <w:sz w:val="18"/>
                              <w:szCs w:val="18"/>
                            </w:rPr>
                            <w:t>13</w:t>
                          </w:r>
                          <w:proofErr w:type="gramEnd"/>
                          <w:r>
                            <w:rPr>
                              <w:rFonts w:ascii="Segoe UI" w:eastAsia="Segoe UI" w:hAnsi="Segoe UI" w:cs="Segoe UI"/>
                              <w:sz w:val="18"/>
                              <w:szCs w:val="18"/>
                            </w:rPr>
                            <w:fldChar w:fldCharType="end"/>
                          </w:r>
                        </w:p>
                      </w:txbxContent>
                    </wps:txbx>
                    <wps:bodyPr lIns="0" tIns="0" rIns="0" bIns="0">
                      <a:spAutoFit/>
                    </wps:bodyPr>
                  </wps:wsp>
                </a:graphicData>
              </a:graphic>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Shape 37" o:spid="_x0000_s1041" type="#_x0000_t202" style="position:absolute;margin-left:55.75pt;margin-top:773pt;width:477.35pt;height:12.05pt;z-index:-4404017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" filled="f" stroked="f">
              <v:textbox style="mso-fit-shape-to-text:t" inset="0,0,0,0">
                <w:txbxContent>
                  <w:p w:rsidR="005A32B8" w:rsidRDefault="0026077E">
                    <w:pPr>
                      <w:pStyle w:val="Zhlavnebozpat20"/>
                      <w:shd w:val="clear" w:color="auto" w:fill="auto"/>
                      <w:tabs>
                        <w:tab w:val="right" w:pos="9547"/>
                      </w:tabs>
                      <w:rPr>
                        <w:sz w:val="18"/>
                        <w:szCs w:val="18"/>
                      </w:rPr>
                    </w:pPr>
                    <w:r>
                      <w:rPr>
                        <w:rFonts w:ascii="Tahoma" w:eastAsia="Tahoma" w:hAnsi="Tahoma" w:cs="Tahoma"/>
                        <w:sz w:val="15"/>
                        <w:szCs w:val="15"/>
                      </w:rPr>
                      <w:t xml:space="preserve">Smlouva o dílo „Studie proveditelnosti projektu </w:t>
                    </w:r>
                    <w:proofErr w:type="spellStart"/>
                    <w:proofErr w:type="gramStart"/>
                    <w:r>
                      <w:rPr>
                        <w:rFonts w:ascii="Tahoma" w:eastAsia="Tahoma" w:hAnsi="Tahoma" w:cs="Tahoma"/>
                        <w:sz w:val="15"/>
                        <w:szCs w:val="15"/>
                      </w:rPr>
                      <w:t>MUStum</w:t>
                    </w:r>
                    <w:proofErr w:type="spellEnd"/>
                    <w:r>
                      <w:rPr>
                        <w:rFonts w:ascii="Tahoma" w:eastAsia="Tahoma" w:hAnsi="Tahoma" w:cs="Tahoma"/>
                        <w:sz w:val="15"/>
                        <w:szCs w:val="15"/>
                      </w:rPr>
                      <w:t>-?-"</w:t>
                    </w:r>
                    <w:r>
                      <w:rPr>
                        <w:rFonts w:ascii="Tahoma" w:eastAsia="Tahoma" w:hAnsi="Tahoma" w:cs="Tahoma"/>
                        <w:sz w:val="15"/>
                        <w:szCs w:val="15"/>
                      </w:rPr>
                      <w:tab/>
                    </w:r>
                    <w:proofErr w:type="gramEnd"/>
                    <w:r>
                      <w:fldChar w:fldCharType="begin"/>
                    </w:r>
                    <w:r>
                      <w:instrText xml:space="preserve"> PAGE \* MERGEFORMAT </w:instrText>
                    </w:r>
                    <w:r>
                      <w:fldChar w:fldCharType="separate"/>
                    </w:r>
                    <w:r w:rsidR="00415398" w:rsidRPr="00415398">
                      <w:rPr>
                        <w:rFonts w:ascii="Segoe UI" w:eastAsia="Segoe UI" w:hAnsi="Segoe UI" w:cs="Segoe UI"/>
                        <w:noProof/>
                        <w:sz w:val="18"/>
                        <w:szCs w:val="18"/>
                      </w:rPr>
                      <w:t>13</w:t>
                    </w:r>
                    <w:r>
                      <w:rPr>
                        <w:rFonts w:ascii="Segoe UI" w:eastAsia="Segoe UI" w:hAnsi="Segoe UI" w:cs="Segoe UI"/>
                        <w:sz w:val="18"/>
                        <w:szCs w:val="18"/>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719" behindDoc="1" locked="0" layoutInCell="1" allowOverlap="1">
              <wp:simplePos x="0" y="0"/>
              <wp:positionH relativeFrom="page">
                <wp:posOffset>636905</wp:posOffset>
              </wp:positionH>
              <wp:positionV relativeFrom="page">
                <wp:posOffset>9844405</wp:posOffset>
              </wp:positionV>
              <wp:extent cx="6019165" cy="130175"/>
              <wp:effectExtent l="0" t="0" r="0" b="0"/>
              <wp:wrapNone/>
              <wp:docPr id="41" name="Shape 41"/>
              <wp:cNvGraphicFramePr/>
              <a:graphic xmlns:a="http://schemas.openxmlformats.org/drawingml/2006/main">
                <a:graphicData uri="http://schemas.microsoft.com/office/word/2010/wordprocessingShape">
                  <wps:wsp>
                    <wps:cNvSpPr txBox="1"/>
                    <wps:spPr>
                      <a:xfrm>
                        <a:off x="0" y="0"/>
                        <a:ext cx="6019165" cy="130175"/>
                      </a:xfrm>
                      <a:prstGeom prst="rect">
                        <a:avLst/>
                      </a:prstGeom>
                      <a:noFill/>
                    </wps:spPr>
                    <wps:txbx>
                      <w:txbxContent>
                        <w:p w:rsidR="005A32B8" w:rsidRDefault="0026077E">
                          <w:pPr>
                            <w:pStyle w:val="Zhlavnebozpat20"/>
                            <w:shd w:val="clear" w:color="auto" w:fill="auto"/>
                            <w:tabs>
                              <w:tab w:val="right" w:pos="9479"/>
                            </w:tabs>
                            <w:rPr>
                              <w:sz w:val="18"/>
                              <w:szCs w:val="18"/>
                            </w:rPr>
                          </w:pPr>
                          <w:r>
                            <w:rPr>
                              <w:rFonts w:ascii="Tahoma" w:eastAsia="Tahoma" w:hAnsi="Tahoma" w:cs="Tahoma"/>
                              <w:sz w:val="15"/>
                              <w:szCs w:val="15"/>
                            </w:rPr>
                            <w:t xml:space="preserve">Smlouva o </w:t>
                          </w:r>
                          <w:proofErr w:type="spellStart"/>
                          <w:proofErr w:type="gramStart"/>
                          <w:r>
                            <w:rPr>
                              <w:rFonts w:ascii="Tahoma" w:eastAsia="Tahoma" w:hAnsi="Tahoma" w:cs="Tahoma"/>
                              <w:sz w:val="15"/>
                              <w:szCs w:val="15"/>
                            </w:rPr>
                            <w:t>cíio</w:t>
                          </w:r>
                          <w:proofErr w:type="spellEnd"/>
                          <w:r>
                            <w:rPr>
                              <w:rFonts w:ascii="Tahoma" w:eastAsia="Tahoma" w:hAnsi="Tahoma" w:cs="Tahoma"/>
                              <w:sz w:val="15"/>
                              <w:szCs w:val="15"/>
                            </w:rPr>
                            <w:t xml:space="preserve"> ..Studie</w:t>
                          </w:r>
                          <w:proofErr w:type="gramEnd"/>
                          <w:r>
                            <w:rPr>
                              <w:rFonts w:ascii="Tahoma" w:eastAsia="Tahoma" w:hAnsi="Tahoma" w:cs="Tahoma"/>
                              <w:sz w:val="15"/>
                              <w:szCs w:val="15"/>
                            </w:rPr>
                            <w:t xml:space="preserve"> proveditelnosti projektu </w:t>
                          </w:r>
                          <w:proofErr w:type="spellStart"/>
                          <w:r>
                            <w:rPr>
                              <w:rFonts w:ascii="Tahoma" w:eastAsia="Tahoma" w:hAnsi="Tahoma" w:cs="Tahoma"/>
                              <w:sz w:val="15"/>
                              <w:szCs w:val="15"/>
                            </w:rPr>
                            <w:t>MUSFum</w:t>
                          </w:r>
                          <w:proofErr w:type="spellEnd"/>
                          <w:r>
                            <w:rPr>
                              <w:rFonts w:ascii="Tahoma" w:eastAsia="Tahoma" w:hAnsi="Tahoma" w:cs="Tahoma"/>
                              <w:sz w:val="15"/>
                              <w:szCs w:val="15"/>
                            </w:rPr>
                            <w:t>-’</w:t>
                          </w:r>
                          <w:r>
                            <w:rPr>
                              <w:rFonts w:ascii="Tahoma" w:eastAsia="Tahoma" w:hAnsi="Tahoma" w:cs="Tahoma"/>
                              <w:sz w:val="15"/>
                              <w:szCs w:val="15"/>
                            </w:rPr>
                            <w:tab/>
                          </w:r>
                          <w:r>
                            <w:fldChar w:fldCharType="begin"/>
                          </w:r>
                          <w:r>
                            <w:instrText xml:space="preserve"> PAGE \* MERGEFORMAT </w:instrText>
                          </w:r>
                          <w:r>
                            <w:fldChar w:fldCharType="separate"/>
                          </w:r>
                          <w:r w:rsidR="00D84EEA" w:rsidRPr="00D84EEA">
                            <w:rPr>
                              <w:rFonts w:ascii="Segoe UI" w:eastAsia="Segoe UI" w:hAnsi="Segoe UI" w:cs="Segoe UI"/>
                              <w:noProof/>
                              <w:sz w:val="18"/>
                              <w:szCs w:val="18"/>
                            </w:rPr>
                            <w:t>11</w:t>
                          </w:r>
                          <w:r>
                            <w:rPr>
                              <w:rFonts w:ascii="Segoe UI" w:eastAsia="Segoe UI" w:hAnsi="Segoe UI" w:cs="Segoe UI"/>
                              <w:sz w:val="18"/>
                              <w:szCs w:val="18"/>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43" type="#_x0000_t202" style="position:absolute;margin-left:50.15pt;margin-top:775.15pt;width:473.95pt;height:10.25pt;z-index:-44040176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" filled="f" stroked="f">
              <v:textbox style="mso-fit-shape-to-text:t" inset="0,0,0,0">
                <w:txbxContent>
                  <w:p w:rsidR="005A32B8" w:rsidRDefault="0026077E">
                    <w:pPr>
                      <w:pStyle w:val="Zhlavnebozpat20"/>
                      <w:shd w:val="clear" w:color="auto" w:fill="auto"/>
                      <w:tabs>
                        <w:tab w:val="right" w:pos="9479"/>
                      </w:tabs>
                      <w:rPr>
                        <w:sz w:val="18"/>
                        <w:szCs w:val="18"/>
                      </w:rPr>
                    </w:pPr>
                    <w:r>
                      <w:rPr>
                        <w:rFonts w:ascii="Tahoma" w:eastAsia="Tahoma" w:hAnsi="Tahoma" w:cs="Tahoma"/>
                        <w:sz w:val="15"/>
                        <w:szCs w:val="15"/>
                      </w:rPr>
                      <w:t xml:space="preserve">Smlouva o </w:t>
                    </w:r>
                    <w:proofErr w:type="spellStart"/>
                    <w:proofErr w:type="gramStart"/>
                    <w:r>
                      <w:rPr>
                        <w:rFonts w:ascii="Tahoma" w:eastAsia="Tahoma" w:hAnsi="Tahoma" w:cs="Tahoma"/>
                        <w:sz w:val="15"/>
                        <w:szCs w:val="15"/>
                      </w:rPr>
                      <w:t>cíio</w:t>
                    </w:r>
                    <w:proofErr w:type="spellEnd"/>
                    <w:r>
                      <w:rPr>
                        <w:rFonts w:ascii="Tahoma" w:eastAsia="Tahoma" w:hAnsi="Tahoma" w:cs="Tahoma"/>
                        <w:sz w:val="15"/>
                        <w:szCs w:val="15"/>
                      </w:rPr>
                      <w:t xml:space="preserve"> ..Studie</w:t>
                    </w:r>
                    <w:proofErr w:type="gramEnd"/>
                    <w:r>
                      <w:rPr>
                        <w:rFonts w:ascii="Tahoma" w:eastAsia="Tahoma" w:hAnsi="Tahoma" w:cs="Tahoma"/>
                        <w:sz w:val="15"/>
                        <w:szCs w:val="15"/>
                      </w:rPr>
                      <w:t xml:space="preserve"> proveditelnosti projektu </w:t>
                    </w:r>
                    <w:proofErr w:type="spellStart"/>
                    <w:r>
                      <w:rPr>
                        <w:rFonts w:ascii="Tahoma" w:eastAsia="Tahoma" w:hAnsi="Tahoma" w:cs="Tahoma"/>
                        <w:sz w:val="15"/>
                        <w:szCs w:val="15"/>
                      </w:rPr>
                      <w:t>MUSFum</w:t>
                    </w:r>
                    <w:proofErr w:type="spellEnd"/>
                    <w:r>
                      <w:rPr>
                        <w:rFonts w:ascii="Tahoma" w:eastAsia="Tahoma" w:hAnsi="Tahoma" w:cs="Tahoma"/>
                        <w:sz w:val="15"/>
                        <w:szCs w:val="15"/>
                      </w:rPr>
                      <w:t>-’</w:t>
                    </w:r>
                    <w:r>
                      <w:rPr>
                        <w:rFonts w:ascii="Tahoma" w:eastAsia="Tahoma" w:hAnsi="Tahoma" w:cs="Tahoma"/>
                        <w:sz w:val="15"/>
                        <w:szCs w:val="15"/>
                      </w:rPr>
                      <w:tab/>
                    </w:r>
                    <w:r>
                      <w:fldChar w:fldCharType="begin"/>
                    </w:r>
                    <w:r>
                      <w:instrText xml:space="preserve"> PAGE \* MERGEFORMAT </w:instrText>
                    </w:r>
                    <w:r>
                      <w:fldChar w:fldCharType="separate"/>
                    </w:r>
                    <w:r w:rsidR="00D84EEA" w:rsidRPr="00D84EEA">
                      <w:rPr>
                        <w:rFonts w:ascii="Segoe UI" w:eastAsia="Segoe UI" w:hAnsi="Segoe UI" w:cs="Segoe UI"/>
                        <w:noProof/>
                        <w:sz w:val="18"/>
                        <w:szCs w:val="18"/>
                      </w:rPr>
                      <w:t>11</w:t>
                    </w:r>
                    <w:r>
                      <w:rPr>
                        <w:rFonts w:ascii="Segoe UI" w:eastAsia="Segoe UI" w:hAnsi="Segoe UI" w:cs="Segoe UI"/>
                        <w:sz w:val="18"/>
                        <w:szCs w:val="18"/>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723" behindDoc="1" locked="0" layoutInCell="1" allowOverlap="1">
              <wp:simplePos x="0" y="0"/>
              <wp:positionH relativeFrom="page">
                <wp:posOffset>674370</wp:posOffset>
              </wp:positionH>
              <wp:positionV relativeFrom="page">
                <wp:posOffset>10085705</wp:posOffset>
              </wp:positionV>
              <wp:extent cx="6032500" cy="153035"/>
              <wp:effectExtent l="0" t="0" r="0" b="0"/>
              <wp:wrapNone/>
              <wp:docPr id="45" name="Shape 45"/>
              <wp:cNvGraphicFramePr/>
              <a:graphic xmlns:a="http://schemas.openxmlformats.org/drawingml/2006/main">
                <a:graphicData uri="http://schemas.microsoft.com/office/word/2010/wordprocessingShape">
                  <wps:wsp>
                    <wps:cNvSpPr txBox="1"/>
                    <wps:spPr>
                      <a:xfrm>
                        <a:off x="0" y="0"/>
                        <a:ext cx="6032500" cy="153035"/>
                      </a:xfrm>
                      <a:prstGeom prst="rect">
                        <a:avLst/>
                      </a:prstGeom>
                      <a:noFill/>
                    </wps:spPr>
                    <wps:txbx>
                      <w:txbxContent>
                        <w:p w:rsidR="005A32B8" w:rsidRDefault="0026077E">
                          <w:pPr>
                            <w:pStyle w:val="Zhlavnebozpat20"/>
                            <w:shd w:val="clear" w:color="auto" w:fill="auto"/>
                            <w:tabs>
                              <w:tab w:val="right" w:pos="9500"/>
                            </w:tabs>
                            <w:rPr>
                              <w:sz w:val="18"/>
                              <w:szCs w:val="18"/>
                            </w:rPr>
                          </w:pPr>
                          <w:proofErr w:type="spellStart"/>
                          <w:r>
                            <w:rPr>
                              <w:rFonts w:ascii="Tahoma" w:eastAsia="Tahoma" w:hAnsi="Tahoma" w:cs="Tahoma"/>
                              <w:sz w:val="15"/>
                              <w:szCs w:val="15"/>
                            </w:rPr>
                            <w:t>Smíouva</w:t>
                          </w:r>
                          <w:proofErr w:type="spellEnd"/>
                          <w:r>
                            <w:rPr>
                              <w:rFonts w:ascii="Tahoma" w:eastAsia="Tahoma" w:hAnsi="Tahoma" w:cs="Tahoma"/>
                              <w:sz w:val="15"/>
                              <w:szCs w:val="15"/>
                            </w:rPr>
                            <w:t xml:space="preserve"> o dílo „Studie proveďte! </w:t>
                          </w:r>
                          <w:proofErr w:type="spellStart"/>
                          <w:r>
                            <w:rPr>
                              <w:rFonts w:ascii="Tahoma" w:eastAsia="Tahoma" w:hAnsi="Tahoma" w:cs="Tahoma"/>
                              <w:sz w:val="15"/>
                              <w:szCs w:val="15"/>
                            </w:rPr>
                            <w:t>ností</w:t>
                          </w:r>
                          <w:proofErr w:type="spellEnd"/>
                          <w:r>
                            <w:rPr>
                              <w:rFonts w:ascii="Tahoma" w:eastAsia="Tahoma" w:hAnsi="Tahoma" w:cs="Tahoma"/>
                              <w:sz w:val="15"/>
                              <w:szCs w:val="15"/>
                            </w:rPr>
                            <w:t xml:space="preserve"> projektu </w:t>
                          </w:r>
                          <w:proofErr w:type="spellStart"/>
                          <w:r>
                            <w:rPr>
                              <w:rFonts w:ascii="Tahoma" w:eastAsia="Tahoma" w:hAnsi="Tahoma" w:cs="Tahoma"/>
                              <w:sz w:val="15"/>
                              <w:szCs w:val="15"/>
                            </w:rPr>
                            <w:t>MUSEuni</w:t>
                          </w:r>
                          <w:proofErr w:type="spellEnd"/>
                          <w:r>
                            <w:rPr>
                              <w:rFonts w:ascii="Tahoma" w:eastAsia="Tahoma" w:hAnsi="Tahoma" w:cs="Tahoma"/>
                              <w:sz w:val="15"/>
                              <w:szCs w:val="15"/>
                            </w:rPr>
                            <w:t>*"</w:t>
                          </w:r>
                          <w:r>
                            <w:rPr>
                              <w:rFonts w:ascii="Tahoma" w:eastAsia="Tahoma" w:hAnsi="Tahoma" w:cs="Tahoma"/>
                              <w:sz w:val="15"/>
                              <w:szCs w:val="15"/>
                            </w:rPr>
                            <w:tab/>
                          </w:r>
                          <w:r>
                            <w:fldChar w:fldCharType="begin"/>
                          </w:r>
                          <w:r>
                            <w:instrText xml:space="preserve"> PAGE \* MERGEFORMAT </w:instrText>
                          </w:r>
                          <w:r>
                            <w:fldChar w:fldCharType="separate"/>
                          </w:r>
                          <w:r w:rsidR="00415398" w:rsidRPr="00415398">
                            <w:rPr>
                              <w:rFonts w:ascii="Segoe UI" w:eastAsia="Segoe UI" w:hAnsi="Segoe UI" w:cs="Segoe UI"/>
                              <w:noProof/>
                              <w:sz w:val="18"/>
                              <w:szCs w:val="18"/>
                            </w:rPr>
                            <w:t>14</w:t>
                          </w:r>
                          <w:r>
                            <w:rPr>
                              <w:rFonts w:ascii="Segoe UI" w:eastAsia="Segoe UI" w:hAnsi="Segoe UI" w:cs="Segoe UI"/>
                              <w:sz w:val="18"/>
                              <w:szCs w:val="18"/>
                            </w:rPr>
                            <w:fldChar w:fldCharType="end"/>
                          </w:r>
                        </w:p>
                      </w:txbxContent>
                    </wps:txbx>
                    <wps:bodyPr lIns="0" tIns="0" rIns="0" bIns="0">
                      <a:spAutoFit/>
                    </wps:bodyPr>
                  </wps:wsp>
                </a:graphicData>
              </a:graphic>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Shape 45" o:spid="_x0000_s1043" type="#_x0000_t202" style="position:absolute;margin-left:53.1pt;margin-top:794.15pt;width:475pt;height:12.05pt;z-index:-44040175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" filled="f" stroked="f">
              <v:textbox style="mso-fit-shape-to-text:t" inset="0,0,0,0">
                <w:txbxContent>
                  <w:p w:rsidR="005A32B8" w:rsidRDefault="0026077E">
                    <w:pPr>
                      <w:pStyle w:val="Zhlavnebozpat20"/>
                      <w:shd w:val="clear" w:color="auto" w:fill="auto"/>
                      <w:tabs>
                        <w:tab w:val="right" w:pos="9500"/>
                      </w:tabs>
                      <w:rPr>
                        <w:sz w:val="18"/>
                        <w:szCs w:val="18"/>
                      </w:rPr>
                    </w:pPr>
                    <w:proofErr w:type="spellStart"/>
                    <w:r>
                      <w:rPr>
                        <w:rFonts w:ascii="Tahoma" w:eastAsia="Tahoma" w:hAnsi="Tahoma" w:cs="Tahoma"/>
                        <w:sz w:val="15"/>
                        <w:szCs w:val="15"/>
                      </w:rPr>
                      <w:t>Smíouva</w:t>
                    </w:r>
                    <w:proofErr w:type="spellEnd"/>
                    <w:r>
                      <w:rPr>
                        <w:rFonts w:ascii="Tahoma" w:eastAsia="Tahoma" w:hAnsi="Tahoma" w:cs="Tahoma"/>
                        <w:sz w:val="15"/>
                        <w:szCs w:val="15"/>
                      </w:rPr>
                      <w:t xml:space="preserve"> o dílo „Studie proveďte! </w:t>
                    </w:r>
                    <w:proofErr w:type="spellStart"/>
                    <w:r>
                      <w:rPr>
                        <w:rFonts w:ascii="Tahoma" w:eastAsia="Tahoma" w:hAnsi="Tahoma" w:cs="Tahoma"/>
                        <w:sz w:val="15"/>
                        <w:szCs w:val="15"/>
                      </w:rPr>
                      <w:t>ností</w:t>
                    </w:r>
                    <w:proofErr w:type="spellEnd"/>
                    <w:r>
                      <w:rPr>
                        <w:rFonts w:ascii="Tahoma" w:eastAsia="Tahoma" w:hAnsi="Tahoma" w:cs="Tahoma"/>
                        <w:sz w:val="15"/>
                        <w:szCs w:val="15"/>
                      </w:rPr>
                      <w:t xml:space="preserve"> projektu </w:t>
                    </w:r>
                    <w:proofErr w:type="spellStart"/>
                    <w:r>
                      <w:rPr>
                        <w:rFonts w:ascii="Tahoma" w:eastAsia="Tahoma" w:hAnsi="Tahoma" w:cs="Tahoma"/>
                        <w:sz w:val="15"/>
                        <w:szCs w:val="15"/>
                      </w:rPr>
                      <w:t>MUSEuni</w:t>
                    </w:r>
                    <w:proofErr w:type="spellEnd"/>
                    <w:r>
                      <w:rPr>
                        <w:rFonts w:ascii="Tahoma" w:eastAsia="Tahoma" w:hAnsi="Tahoma" w:cs="Tahoma"/>
                        <w:sz w:val="15"/>
                        <w:szCs w:val="15"/>
                      </w:rPr>
                      <w:t>*"</w:t>
                    </w:r>
                    <w:r>
                      <w:rPr>
                        <w:rFonts w:ascii="Tahoma" w:eastAsia="Tahoma" w:hAnsi="Tahoma" w:cs="Tahoma"/>
                        <w:sz w:val="15"/>
                        <w:szCs w:val="15"/>
                      </w:rPr>
                      <w:tab/>
                    </w:r>
                    <w:r>
                      <w:fldChar w:fldCharType="begin"/>
                    </w:r>
                    <w:r>
                      <w:instrText xml:space="preserve"> PAGE \* MERGEFORMAT </w:instrText>
                    </w:r>
                    <w:r>
                      <w:fldChar w:fldCharType="separate"/>
                    </w:r>
                    <w:r w:rsidR="00415398" w:rsidRPr="00415398">
                      <w:rPr>
                        <w:rFonts w:ascii="Segoe UI" w:eastAsia="Segoe UI" w:hAnsi="Segoe UI" w:cs="Segoe UI"/>
                        <w:noProof/>
                        <w:sz w:val="18"/>
                        <w:szCs w:val="18"/>
                      </w:rPr>
                      <w:t>14</w:t>
                    </w:r>
                    <w:r>
                      <w:rPr>
                        <w:rFonts w:ascii="Segoe UI" w:eastAsia="Segoe UI" w:hAnsi="Segoe UI" w:cs="Segoe UI"/>
                        <w:sz w:val="18"/>
                        <w:szCs w:val="18"/>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721" behindDoc="1" locked="0" layoutInCell="1" allowOverlap="1">
              <wp:simplePos x="0" y="0"/>
              <wp:positionH relativeFrom="page">
                <wp:posOffset>674370</wp:posOffset>
              </wp:positionH>
              <wp:positionV relativeFrom="page">
                <wp:posOffset>10085705</wp:posOffset>
              </wp:positionV>
              <wp:extent cx="6032500" cy="153035"/>
              <wp:effectExtent l="0" t="0" r="0" b="0"/>
              <wp:wrapNone/>
              <wp:docPr id="43" name="Shape 43"/>
              <wp:cNvGraphicFramePr/>
              <a:graphic xmlns:a="http://schemas.openxmlformats.org/drawingml/2006/main">
                <a:graphicData uri="http://schemas.microsoft.com/office/word/2010/wordprocessingShape">
                  <wps:wsp>
                    <wps:cNvSpPr txBox="1"/>
                    <wps:spPr>
                      <a:xfrm>
                        <a:off x="0" y="0"/>
                        <a:ext cx="6032500" cy="153035"/>
                      </a:xfrm>
                      <a:prstGeom prst="rect">
                        <a:avLst/>
                      </a:prstGeom>
                      <a:noFill/>
                    </wps:spPr>
                    <wps:txbx>
                      <w:txbxContent>
                        <w:p w:rsidR="005A32B8" w:rsidRDefault="0026077E">
                          <w:pPr>
                            <w:pStyle w:val="Zhlavnebozpat20"/>
                            <w:shd w:val="clear" w:color="auto" w:fill="auto"/>
                            <w:tabs>
                              <w:tab w:val="right" w:pos="9500"/>
                            </w:tabs>
                            <w:rPr>
                              <w:sz w:val="18"/>
                              <w:szCs w:val="18"/>
                            </w:rPr>
                          </w:pPr>
                          <w:proofErr w:type="spellStart"/>
                          <w:r>
                            <w:rPr>
                              <w:rFonts w:ascii="Tahoma" w:eastAsia="Tahoma" w:hAnsi="Tahoma" w:cs="Tahoma"/>
                              <w:sz w:val="15"/>
                              <w:szCs w:val="15"/>
                            </w:rPr>
                            <w:t>Smíouva</w:t>
                          </w:r>
                          <w:proofErr w:type="spellEnd"/>
                          <w:r>
                            <w:rPr>
                              <w:rFonts w:ascii="Tahoma" w:eastAsia="Tahoma" w:hAnsi="Tahoma" w:cs="Tahoma"/>
                              <w:sz w:val="15"/>
                              <w:szCs w:val="15"/>
                            </w:rPr>
                            <w:t xml:space="preserve"> o dílo „Studie proveďte! </w:t>
                          </w:r>
                          <w:proofErr w:type="spellStart"/>
                          <w:r>
                            <w:rPr>
                              <w:rFonts w:ascii="Tahoma" w:eastAsia="Tahoma" w:hAnsi="Tahoma" w:cs="Tahoma"/>
                              <w:sz w:val="15"/>
                              <w:szCs w:val="15"/>
                            </w:rPr>
                            <w:t>ností</w:t>
                          </w:r>
                          <w:proofErr w:type="spellEnd"/>
                          <w:r>
                            <w:rPr>
                              <w:rFonts w:ascii="Tahoma" w:eastAsia="Tahoma" w:hAnsi="Tahoma" w:cs="Tahoma"/>
                              <w:sz w:val="15"/>
                              <w:szCs w:val="15"/>
                            </w:rPr>
                            <w:t xml:space="preserve"> projektu </w:t>
                          </w:r>
                          <w:proofErr w:type="spellStart"/>
                          <w:r>
                            <w:rPr>
                              <w:rFonts w:ascii="Tahoma" w:eastAsia="Tahoma" w:hAnsi="Tahoma" w:cs="Tahoma"/>
                              <w:sz w:val="15"/>
                              <w:szCs w:val="15"/>
                            </w:rPr>
                            <w:t>MUSEuni</w:t>
                          </w:r>
                          <w:proofErr w:type="spellEnd"/>
                          <w:r>
                            <w:rPr>
                              <w:rFonts w:ascii="Tahoma" w:eastAsia="Tahoma" w:hAnsi="Tahoma" w:cs="Tahoma"/>
                              <w:sz w:val="15"/>
                              <w:szCs w:val="15"/>
                            </w:rPr>
                            <w:t>*"</w:t>
                          </w:r>
                          <w:r>
                            <w:rPr>
                              <w:rFonts w:ascii="Tahoma" w:eastAsia="Tahoma" w:hAnsi="Tahoma" w:cs="Tahoma"/>
                              <w:sz w:val="15"/>
                              <w:szCs w:val="15"/>
                            </w:rPr>
                            <w:tab/>
                          </w:r>
                          <w:r>
                            <w:fldChar w:fldCharType="begin"/>
                          </w:r>
                          <w:r>
                            <w:instrText xml:space="preserve"> PAGE \* MERGEFORMAT </w:instrText>
                          </w:r>
                          <w:r>
                            <w:fldChar w:fldCharType="separate"/>
                          </w:r>
                          <w:r w:rsidR="00D84EEA" w:rsidRPr="00D84EEA">
                            <w:rPr>
                              <w:rFonts w:ascii="Segoe UI" w:eastAsia="Segoe UI" w:hAnsi="Segoe UI" w:cs="Segoe UI"/>
                              <w:noProof/>
                              <w:sz w:val="18"/>
                              <w:szCs w:val="18"/>
                            </w:rPr>
                            <w:t>13</w:t>
                          </w:r>
                          <w:r>
                            <w:rPr>
                              <w:rFonts w:ascii="Segoe UI" w:eastAsia="Segoe UI" w:hAnsi="Segoe UI" w:cs="Segoe UI"/>
                              <w:sz w:val="18"/>
                              <w:szCs w:val="18"/>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5" type="#_x0000_t202" style="position:absolute;margin-left:53.1pt;margin-top:794.15pt;width:475pt;height:12.05pt;z-index:-44040175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" filled="f" stroked="f">
              <v:textbox style="mso-fit-shape-to-text:t" inset="0,0,0,0">
                <w:txbxContent>
                  <w:p w:rsidR="005A32B8" w:rsidRDefault="0026077E">
                    <w:pPr>
                      <w:pStyle w:val="Zhlavnebozpat20"/>
                      <w:shd w:val="clear" w:color="auto" w:fill="auto"/>
                      <w:tabs>
                        <w:tab w:val="right" w:pos="9500"/>
                      </w:tabs>
                      <w:rPr>
                        <w:sz w:val="18"/>
                        <w:szCs w:val="18"/>
                      </w:rPr>
                    </w:pPr>
                    <w:proofErr w:type="spellStart"/>
                    <w:r>
                      <w:rPr>
                        <w:rFonts w:ascii="Tahoma" w:eastAsia="Tahoma" w:hAnsi="Tahoma" w:cs="Tahoma"/>
                        <w:sz w:val="15"/>
                        <w:szCs w:val="15"/>
                      </w:rPr>
                      <w:t>Smíouva</w:t>
                    </w:r>
                    <w:proofErr w:type="spellEnd"/>
                    <w:r>
                      <w:rPr>
                        <w:rFonts w:ascii="Tahoma" w:eastAsia="Tahoma" w:hAnsi="Tahoma" w:cs="Tahoma"/>
                        <w:sz w:val="15"/>
                        <w:szCs w:val="15"/>
                      </w:rPr>
                      <w:t xml:space="preserve"> o dílo „Studie proveďte! </w:t>
                    </w:r>
                    <w:proofErr w:type="spellStart"/>
                    <w:r>
                      <w:rPr>
                        <w:rFonts w:ascii="Tahoma" w:eastAsia="Tahoma" w:hAnsi="Tahoma" w:cs="Tahoma"/>
                        <w:sz w:val="15"/>
                        <w:szCs w:val="15"/>
                      </w:rPr>
                      <w:t>ností</w:t>
                    </w:r>
                    <w:proofErr w:type="spellEnd"/>
                    <w:r>
                      <w:rPr>
                        <w:rFonts w:ascii="Tahoma" w:eastAsia="Tahoma" w:hAnsi="Tahoma" w:cs="Tahoma"/>
                        <w:sz w:val="15"/>
                        <w:szCs w:val="15"/>
                      </w:rPr>
                      <w:t xml:space="preserve"> projektu </w:t>
                    </w:r>
                    <w:proofErr w:type="spellStart"/>
                    <w:r>
                      <w:rPr>
                        <w:rFonts w:ascii="Tahoma" w:eastAsia="Tahoma" w:hAnsi="Tahoma" w:cs="Tahoma"/>
                        <w:sz w:val="15"/>
                        <w:szCs w:val="15"/>
                      </w:rPr>
                      <w:t>MUSEuni</w:t>
                    </w:r>
                    <w:proofErr w:type="spellEnd"/>
                    <w:r>
                      <w:rPr>
                        <w:rFonts w:ascii="Tahoma" w:eastAsia="Tahoma" w:hAnsi="Tahoma" w:cs="Tahoma"/>
                        <w:sz w:val="15"/>
                        <w:szCs w:val="15"/>
                      </w:rPr>
                      <w:t>*"</w:t>
                    </w:r>
                    <w:r>
                      <w:rPr>
                        <w:rFonts w:ascii="Tahoma" w:eastAsia="Tahoma" w:hAnsi="Tahoma" w:cs="Tahoma"/>
                        <w:sz w:val="15"/>
                        <w:szCs w:val="15"/>
                      </w:rPr>
                      <w:tab/>
                    </w:r>
                    <w:r>
                      <w:fldChar w:fldCharType="begin"/>
                    </w:r>
                    <w:r>
                      <w:instrText xml:space="preserve"> PAGE \* MERGEFORMAT </w:instrText>
                    </w:r>
                    <w:r>
                      <w:fldChar w:fldCharType="separate"/>
                    </w:r>
                    <w:r w:rsidR="00D84EEA" w:rsidRPr="00D84EEA">
                      <w:rPr>
                        <w:rFonts w:ascii="Segoe UI" w:eastAsia="Segoe UI" w:hAnsi="Segoe UI" w:cs="Segoe UI"/>
                        <w:noProof/>
                        <w:sz w:val="18"/>
                        <w:szCs w:val="18"/>
                      </w:rPr>
                      <w:t>13</w:t>
                    </w:r>
                    <w:r>
                      <w:rPr>
                        <w:rFonts w:ascii="Segoe UI" w:eastAsia="Segoe UI" w:hAnsi="Segoe UI" w:cs="Segoe UI"/>
                        <w:sz w:val="18"/>
                        <w:szCs w:val="18"/>
                      </w:rP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727" behindDoc="1" locked="0" layoutInCell="1" allowOverlap="1">
              <wp:simplePos x="0" y="0"/>
              <wp:positionH relativeFrom="page">
                <wp:posOffset>741045</wp:posOffset>
              </wp:positionH>
              <wp:positionV relativeFrom="page">
                <wp:posOffset>9983470</wp:posOffset>
              </wp:positionV>
              <wp:extent cx="6064885" cy="153035"/>
              <wp:effectExtent l="0" t="0" r="0" b="0"/>
              <wp:wrapNone/>
              <wp:docPr id="49" name="Shape 49"/>
              <wp:cNvGraphicFramePr/>
              <a:graphic xmlns:a="http://schemas.openxmlformats.org/drawingml/2006/main">
                <a:graphicData uri="http://schemas.microsoft.com/office/word/2010/wordprocessingShape">
                  <wps:wsp>
                    <wps:cNvSpPr txBox="1"/>
                    <wps:spPr>
                      <a:xfrm>
                        <a:off x="0" y="0"/>
                        <a:ext cx="6064885" cy="153035"/>
                      </a:xfrm>
                      <a:prstGeom prst="rect">
                        <a:avLst/>
                      </a:prstGeom>
                      <a:noFill/>
                    </wps:spPr>
                    <wps:txbx>
                      <w:txbxContent>
                        <w:p w:rsidR="005A32B8" w:rsidRDefault="0026077E">
                          <w:pPr>
                            <w:pStyle w:val="Zhlavnebozpat20"/>
                            <w:shd w:val="clear" w:color="auto" w:fill="auto"/>
                            <w:tabs>
                              <w:tab w:val="right" w:pos="9551"/>
                            </w:tabs>
                            <w:rPr>
                              <w:sz w:val="18"/>
                              <w:szCs w:val="18"/>
                            </w:rPr>
                          </w:pPr>
                          <w:r>
                            <w:rPr>
                              <w:rFonts w:ascii="Tahoma" w:eastAsia="Tahoma" w:hAnsi="Tahoma" w:cs="Tahoma"/>
                              <w:sz w:val="15"/>
                              <w:szCs w:val="15"/>
                            </w:rPr>
                            <w:t xml:space="preserve">Smlouva o dílo „Studie proveditelnosti projektu </w:t>
                          </w:r>
                          <w:proofErr w:type="spellStart"/>
                          <w:r>
                            <w:rPr>
                              <w:rFonts w:ascii="Tahoma" w:eastAsia="Tahoma" w:hAnsi="Tahoma" w:cs="Tahoma"/>
                              <w:sz w:val="15"/>
                              <w:szCs w:val="15"/>
                            </w:rPr>
                            <w:t>MUSEurn</w:t>
                          </w:r>
                          <w:proofErr w:type="spellEnd"/>
                          <w:r>
                            <w:rPr>
                              <w:rFonts w:ascii="Tahoma" w:eastAsia="Tahoma" w:hAnsi="Tahoma" w:cs="Tahoma"/>
                              <w:sz w:val="15"/>
                              <w:szCs w:val="15"/>
                            </w:rPr>
                            <w:t>+’</w:t>
                          </w:r>
                          <w:r>
                            <w:rPr>
                              <w:rFonts w:ascii="Tahoma" w:eastAsia="Tahoma" w:hAnsi="Tahoma" w:cs="Tahoma"/>
                              <w:sz w:val="15"/>
                              <w:szCs w:val="15"/>
                            </w:rPr>
                            <w:tab/>
                          </w:r>
                          <w:r>
                            <w:fldChar w:fldCharType="begin"/>
                          </w:r>
                          <w:r>
                            <w:instrText xml:space="preserve"> PAGE \* MERGEFORMAT </w:instrText>
                          </w:r>
                          <w:r>
                            <w:fldChar w:fldCharType="separate"/>
                          </w:r>
                          <w:r w:rsidR="00D84EEA" w:rsidRPr="00D84EEA">
                            <w:rPr>
                              <w:rFonts w:ascii="Segoe UI" w:eastAsia="Segoe UI" w:hAnsi="Segoe UI" w:cs="Segoe UI"/>
                              <w:noProof/>
                              <w:sz w:val="18"/>
                              <w:szCs w:val="18"/>
                            </w:rPr>
                            <w:t>14</w:t>
                          </w:r>
                          <w:r>
                            <w:rPr>
                              <w:rFonts w:ascii="Segoe UI" w:eastAsia="Segoe UI" w:hAnsi="Segoe UI" w:cs="Segoe UI"/>
                              <w:sz w:val="18"/>
                              <w:szCs w:val="18"/>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46" type="#_x0000_t202" style="position:absolute;margin-left:58.35pt;margin-top:786.1pt;width:477.55pt;height:12.05pt;z-index:-4404017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" filled="f" stroked="f">
              <v:textbox style="mso-fit-shape-to-text:t" inset="0,0,0,0">
                <w:txbxContent>
                  <w:p w:rsidR="005A32B8" w:rsidRDefault="0026077E">
                    <w:pPr>
                      <w:pStyle w:val="Zhlavnebozpat20"/>
                      <w:shd w:val="clear" w:color="auto" w:fill="auto"/>
                      <w:tabs>
                        <w:tab w:val="right" w:pos="9551"/>
                      </w:tabs>
                      <w:rPr>
                        <w:sz w:val="18"/>
                        <w:szCs w:val="18"/>
                      </w:rPr>
                    </w:pPr>
                    <w:r>
                      <w:rPr>
                        <w:rFonts w:ascii="Tahoma" w:eastAsia="Tahoma" w:hAnsi="Tahoma" w:cs="Tahoma"/>
                        <w:sz w:val="15"/>
                        <w:szCs w:val="15"/>
                      </w:rPr>
                      <w:t xml:space="preserve">Smlouva o dílo „Studie proveditelnosti projektu </w:t>
                    </w:r>
                    <w:proofErr w:type="spellStart"/>
                    <w:r>
                      <w:rPr>
                        <w:rFonts w:ascii="Tahoma" w:eastAsia="Tahoma" w:hAnsi="Tahoma" w:cs="Tahoma"/>
                        <w:sz w:val="15"/>
                        <w:szCs w:val="15"/>
                      </w:rPr>
                      <w:t>MUSEurn</w:t>
                    </w:r>
                    <w:proofErr w:type="spellEnd"/>
                    <w:r>
                      <w:rPr>
                        <w:rFonts w:ascii="Tahoma" w:eastAsia="Tahoma" w:hAnsi="Tahoma" w:cs="Tahoma"/>
                        <w:sz w:val="15"/>
                        <w:szCs w:val="15"/>
                      </w:rPr>
                      <w:t>+’</w:t>
                    </w:r>
                    <w:r>
                      <w:rPr>
                        <w:rFonts w:ascii="Tahoma" w:eastAsia="Tahoma" w:hAnsi="Tahoma" w:cs="Tahoma"/>
                        <w:sz w:val="15"/>
                        <w:szCs w:val="15"/>
                      </w:rPr>
                      <w:tab/>
                    </w:r>
                    <w:r>
                      <w:fldChar w:fldCharType="begin"/>
                    </w:r>
                    <w:r>
                      <w:instrText xml:space="preserve"> PAGE \* MERGEFORMAT </w:instrText>
                    </w:r>
                    <w:r>
                      <w:fldChar w:fldCharType="separate"/>
                    </w:r>
                    <w:r w:rsidR="00D84EEA" w:rsidRPr="00D84EEA">
                      <w:rPr>
                        <w:rFonts w:ascii="Segoe UI" w:eastAsia="Segoe UI" w:hAnsi="Segoe UI" w:cs="Segoe UI"/>
                        <w:noProof/>
                        <w:sz w:val="18"/>
                        <w:szCs w:val="18"/>
                      </w:rPr>
                      <w:t>14</w:t>
                    </w:r>
                    <w:r>
                      <w:rPr>
                        <w:rFonts w:ascii="Segoe UI" w:eastAsia="Segoe UI" w:hAnsi="Segoe UI" w:cs="Segoe UI"/>
                        <w:sz w:val="18"/>
                        <w:szCs w:val="18"/>
                      </w:rP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725" behindDoc="1" locked="0" layoutInCell="1" allowOverlap="1">
              <wp:simplePos x="0" y="0"/>
              <wp:positionH relativeFrom="page">
                <wp:posOffset>737870</wp:posOffset>
              </wp:positionH>
              <wp:positionV relativeFrom="page">
                <wp:posOffset>10092690</wp:posOffset>
              </wp:positionV>
              <wp:extent cx="6023610" cy="128270"/>
              <wp:effectExtent l="0" t="0" r="0" b="0"/>
              <wp:wrapNone/>
              <wp:docPr id="47" name="Shape 47"/>
              <wp:cNvGraphicFramePr/>
              <a:graphic xmlns:a="http://schemas.openxmlformats.org/drawingml/2006/main">
                <a:graphicData uri="http://schemas.microsoft.com/office/word/2010/wordprocessingShape">
                  <wps:wsp>
                    <wps:cNvSpPr txBox="1"/>
                    <wps:spPr>
                      <a:xfrm>
                        <a:off x="0" y="0"/>
                        <a:ext cx="6023610" cy="128270"/>
                      </a:xfrm>
                      <a:prstGeom prst="rect">
                        <a:avLst/>
                      </a:prstGeom>
                      <a:noFill/>
                    </wps:spPr>
                    <wps:txbx>
                      <w:txbxContent>
                        <w:p w:rsidR="005A32B8" w:rsidRDefault="0026077E">
                          <w:pPr>
                            <w:pStyle w:val="Zhlavnebozpat20"/>
                            <w:shd w:val="clear" w:color="auto" w:fill="auto"/>
                            <w:tabs>
                              <w:tab w:val="right" w:pos="9486"/>
                            </w:tabs>
                            <w:rPr>
                              <w:sz w:val="18"/>
                              <w:szCs w:val="18"/>
                            </w:rPr>
                          </w:pPr>
                          <w:r>
                            <w:rPr>
                              <w:rFonts w:ascii="Tahoma" w:eastAsia="Tahoma" w:hAnsi="Tahoma" w:cs="Tahoma"/>
                              <w:sz w:val="15"/>
                              <w:szCs w:val="15"/>
                            </w:rPr>
                            <w:t xml:space="preserve">Smlouva o dílo „Studie </w:t>
                          </w:r>
                          <w:proofErr w:type="spellStart"/>
                          <w:r>
                            <w:rPr>
                              <w:rFonts w:ascii="Tahoma" w:eastAsia="Tahoma" w:hAnsi="Tahoma" w:cs="Tahoma"/>
                              <w:sz w:val="15"/>
                              <w:szCs w:val="15"/>
                              <w:lang w:val="en-US" w:eastAsia="en-US" w:bidi="en-US"/>
                            </w:rPr>
                            <w:t>provedite'nosti</w:t>
                          </w:r>
                          <w:proofErr w:type="spellEnd"/>
                          <w:r>
                            <w:rPr>
                              <w:rFonts w:ascii="Tahoma" w:eastAsia="Tahoma" w:hAnsi="Tahoma" w:cs="Tahoma"/>
                              <w:sz w:val="15"/>
                              <w:szCs w:val="15"/>
                              <w:lang w:val="en-US" w:eastAsia="en-US" w:bidi="en-US"/>
                            </w:rPr>
                            <w:t xml:space="preserve"> </w:t>
                          </w:r>
                          <w:r>
                            <w:rPr>
                              <w:rFonts w:ascii="Tahoma" w:eastAsia="Tahoma" w:hAnsi="Tahoma" w:cs="Tahoma"/>
                              <w:sz w:val="15"/>
                              <w:szCs w:val="15"/>
                            </w:rPr>
                            <w:t xml:space="preserve">projektu </w:t>
                          </w:r>
                          <w:proofErr w:type="spellStart"/>
                          <w:r>
                            <w:rPr>
                              <w:rFonts w:ascii="Tahoma" w:eastAsia="Tahoma" w:hAnsi="Tahoma" w:cs="Tahoma"/>
                              <w:sz w:val="15"/>
                              <w:szCs w:val="15"/>
                            </w:rPr>
                            <w:t>MUSEum</w:t>
                          </w:r>
                          <w:proofErr w:type="spellEnd"/>
                          <w:r>
                            <w:rPr>
                              <w:rFonts w:ascii="Tahoma" w:eastAsia="Tahoma" w:hAnsi="Tahoma" w:cs="Tahoma"/>
                              <w:sz w:val="15"/>
                              <w:szCs w:val="15"/>
                            </w:rPr>
                            <w:t>*"</w:t>
                          </w:r>
                          <w:r>
                            <w:rPr>
                              <w:rFonts w:ascii="Tahoma" w:eastAsia="Tahoma" w:hAnsi="Tahoma" w:cs="Tahoma"/>
                              <w:sz w:val="15"/>
                              <w:szCs w:val="15"/>
                            </w:rPr>
                            <w:tab/>
                          </w:r>
                          <w:r>
                            <w:fldChar w:fldCharType="begin"/>
                          </w:r>
                          <w:r>
                            <w:instrText xml:space="preserve"> PAGE \* MERGEFORMAT </w:instrText>
                          </w:r>
                          <w:r>
                            <w:fldChar w:fldCharType="separate"/>
                          </w:r>
                          <w:r w:rsidR="00D84EEA" w:rsidRPr="00D84EEA">
                            <w:rPr>
                              <w:rFonts w:ascii="Segoe UI" w:eastAsia="Segoe UI" w:hAnsi="Segoe UI" w:cs="Segoe UI"/>
                              <w:noProof/>
                              <w:sz w:val="18"/>
                              <w:szCs w:val="18"/>
                            </w:rPr>
                            <w:t>15</w:t>
                          </w:r>
                          <w:r>
                            <w:rPr>
                              <w:rFonts w:ascii="Segoe UI" w:eastAsia="Segoe UI" w:hAnsi="Segoe UI" w:cs="Segoe UI"/>
                              <w:sz w:val="18"/>
                              <w:szCs w:val="18"/>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47" type="#_x0000_t202" style="position:absolute;margin-left:58.1pt;margin-top:794.7pt;width:474.3pt;height:10.1pt;z-index:-44040175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" filled="f" stroked="f">
              <v:textbox style="mso-fit-shape-to-text:t" inset="0,0,0,0">
                <w:txbxContent>
                  <w:p w:rsidR="005A32B8" w:rsidRDefault="0026077E">
                    <w:pPr>
                      <w:pStyle w:val="Zhlavnebozpat20"/>
                      <w:shd w:val="clear" w:color="auto" w:fill="auto"/>
                      <w:tabs>
                        <w:tab w:val="right" w:pos="9486"/>
                      </w:tabs>
                      <w:rPr>
                        <w:sz w:val="18"/>
                        <w:szCs w:val="18"/>
                      </w:rPr>
                    </w:pPr>
                    <w:r>
                      <w:rPr>
                        <w:rFonts w:ascii="Tahoma" w:eastAsia="Tahoma" w:hAnsi="Tahoma" w:cs="Tahoma"/>
                        <w:sz w:val="15"/>
                        <w:szCs w:val="15"/>
                      </w:rPr>
                      <w:t xml:space="preserve">Smlouva o dílo „Studie </w:t>
                    </w:r>
                    <w:proofErr w:type="spellStart"/>
                    <w:r>
                      <w:rPr>
                        <w:rFonts w:ascii="Tahoma" w:eastAsia="Tahoma" w:hAnsi="Tahoma" w:cs="Tahoma"/>
                        <w:sz w:val="15"/>
                        <w:szCs w:val="15"/>
                        <w:lang w:val="en-US" w:eastAsia="en-US" w:bidi="en-US"/>
                      </w:rPr>
                      <w:t>provedite'nosti</w:t>
                    </w:r>
                    <w:proofErr w:type="spellEnd"/>
                    <w:r>
                      <w:rPr>
                        <w:rFonts w:ascii="Tahoma" w:eastAsia="Tahoma" w:hAnsi="Tahoma" w:cs="Tahoma"/>
                        <w:sz w:val="15"/>
                        <w:szCs w:val="15"/>
                        <w:lang w:val="en-US" w:eastAsia="en-US" w:bidi="en-US"/>
                      </w:rPr>
                      <w:t xml:space="preserve"> </w:t>
                    </w:r>
                    <w:r>
                      <w:rPr>
                        <w:rFonts w:ascii="Tahoma" w:eastAsia="Tahoma" w:hAnsi="Tahoma" w:cs="Tahoma"/>
                        <w:sz w:val="15"/>
                        <w:szCs w:val="15"/>
                      </w:rPr>
                      <w:t xml:space="preserve">projektu </w:t>
                    </w:r>
                    <w:proofErr w:type="spellStart"/>
                    <w:r>
                      <w:rPr>
                        <w:rFonts w:ascii="Tahoma" w:eastAsia="Tahoma" w:hAnsi="Tahoma" w:cs="Tahoma"/>
                        <w:sz w:val="15"/>
                        <w:szCs w:val="15"/>
                      </w:rPr>
                      <w:t>MUSEum</w:t>
                    </w:r>
                    <w:proofErr w:type="spellEnd"/>
                    <w:r>
                      <w:rPr>
                        <w:rFonts w:ascii="Tahoma" w:eastAsia="Tahoma" w:hAnsi="Tahoma" w:cs="Tahoma"/>
                        <w:sz w:val="15"/>
                        <w:szCs w:val="15"/>
                      </w:rPr>
                      <w:t>*"</w:t>
                    </w:r>
                    <w:r>
                      <w:rPr>
                        <w:rFonts w:ascii="Tahoma" w:eastAsia="Tahoma" w:hAnsi="Tahoma" w:cs="Tahoma"/>
                        <w:sz w:val="15"/>
                        <w:szCs w:val="15"/>
                      </w:rPr>
                      <w:tab/>
                    </w:r>
                    <w:r>
                      <w:fldChar w:fldCharType="begin"/>
                    </w:r>
                    <w:r>
                      <w:instrText xml:space="preserve"> PAGE \* MERGEFORMAT </w:instrText>
                    </w:r>
                    <w:r>
                      <w:fldChar w:fldCharType="separate"/>
                    </w:r>
                    <w:r w:rsidR="00D84EEA" w:rsidRPr="00D84EEA">
                      <w:rPr>
                        <w:rFonts w:ascii="Segoe UI" w:eastAsia="Segoe UI" w:hAnsi="Segoe UI" w:cs="Segoe UI"/>
                        <w:noProof/>
                        <w:sz w:val="18"/>
                        <w:szCs w:val="18"/>
                      </w:rPr>
                      <w:t>15</w:t>
                    </w:r>
                    <w:r>
                      <w:rPr>
                        <w:rFonts w:ascii="Segoe UI" w:eastAsia="Segoe UI" w:hAnsi="Segoe UI" w:cs="Segoe UI"/>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622300</wp:posOffset>
              </wp:positionH>
              <wp:positionV relativeFrom="page">
                <wp:posOffset>10066020</wp:posOffset>
              </wp:positionV>
              <wp:extent cx="6000750" cy="134620"/>
              <wp:effectExtent l="0" t="0" r="0" b="0"/>
              <wp:wrapNone/>
              <wp:docPr id="1" name="Shape 1"/>
              <wp:cNvGraphicFramePr/>
              <a:graphic xmlns:a="http://schemas.openxmlformats.org/drawingml/2006/main">
                <a:graphicData uri="http://schemas.microsoft.com/office/word/2010/wordprocessingShape">
                  <wps:wsp>
                    <wps:cNvSpPr txBox="1"/>
                    <wps:spPr>
                      <a:xfrm>
                        <a:off x="0" y="0"/>
                        <a:ext cx="6000750" cy="134620"/>
                      </a:xfrm>
                      <a:prstGeom prst="rect">
                        <a:avLst/>
                      </a:prstGeom>
                      <a:noFill/>
                    </wps:spPr>
                    <wps:txbx>
                      <w:txbxContent>
                        <w:p w:rsidR="005A32B8" w:rsidRDefault="0026077E">
                          <w:pPr>
                            <w:pStyle w:val="Zhlavnebozpat20"/>
                            <w:shd w:val="clear" w:color="auto" w:fill="auto"/>
                            <w:tabs>
                              <w:tab w:val="right" w:pos="9450"/>
                            </w:tabs>
                            <w:rPr>
                              <w:sz w:val="18"/>
                              <w:szCs w:val="18"/>
                            </w:rPr>
                          </w:pPr>
                          <w:r>
                            <w:rPr>
                              <w:rFonts w:ascii="Tahoma" w:eastAsia="Tahoma" w:hAnsi="Tahoma" w:cs="Tahoma"/>
                              <w:sz w:val="15"/>
                              <w:szCs w:val="15"/>
                            </w:rPr>
                            <w:t>Smlouva o dílo „Studie proveditelnosti projektu MUSEum+"</w:t>
                          </w:r>
                          <w:r>
                            <w:rPr>
                              <w:rFonts w:ascii="Tahoma" w:eastAsia="Tahoma" w:hAnsi="Tahoma" w:cs="Tahoma"/>
                              <w:sz w:val="15"/>
                              <w:szCs w:val="15"/>
                            </w:rPr>
                            <w:tab/>
                          </w:r>
                          <w:r>
                            <w:fldChar w:fldCharType="begin"/>
                          </w:r>
                          <w:r>
                            <w:instrText xml:space="preserve"> PAGE \* MERGEFORMAT </w:instrText>
                          </w:r>
                          <w:r>
                            <w:fldChar w:fldCharType="separate"/>
                          </w:r>
                          <w:r w:rsidR="00EC1B88" w:rsidRPr="00EC1B88">
                            <w:rPr>
                              <w:rFonts w:ascii="Segoe UI" w:eastAsia="Segoe UI" w:hAnsi="Segoe UI" w:cs="Segoe UI"/>
                              <w:noProof/>
                              <w:sz w:val="18"/>
                              <w:szCs w:val="18"/>
                            </w:rPr>
                            <w:t>3</w:t>
                          </w:r>
                          <w:r>
                            <w:rPr>
                              <w:rFonts w:ascii="Segoe UI" w:eastAsia="Segoe UI" w:hAnsi="Segoe UI" w:cs="Segoe UI"/>
                              <w:sz w:val="18"/>
                              <w:szCs w:val="18"/>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0" type="#_x0000_t202" style="position:absolute;margin-left:49pt;margin-top:792.6pt;width:472.5pt;height:10.6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" filled="f" stroked="f">
              <v:textbox style="mso-fit-shape-to-text:t" inset="0,0,0,0">
                <w:txbxContent>
                  <w:p w:rsidR="005A32B8" w:rsidRDefault="0026077E">
                    <w:pPr>
                      <w:pStyle w:val="Zhlavnebozpat20"/>
                      <w:shd w:val="clear" w:color="auto" w:fill="auto"/>
                      <w:tabs>
                        <w:tab w:val="right" w:pos="9450"/>
                      </w:tabs>
                      <w:rPr>
                        <w:sz w:val="18"/>
                        <w:szCs w:val="18"/>
                      </w:rPr>
                    </w:pPr>
                    <w:r>
                      <w:rPr>
                        <w:rFonts w:ascii="Tahoma" w:eastAsia="Tahoma" w:hAnsi="Tahoma" w:cs="Tahoma"/>
                        <w:sz w:val="15"/>
                        <w:szCs w:val="15"/>
                      </w:rPr>
                      <w:t>Smlouva o dílo „Studie proveditelnosti projektu MUSEum+"</w:t>
                    </w:r>
                    <w:r>
                      <w:rPr>
                        <w:rFonts w:ascii="Tahoma" w:eastAsia="Tahoma" w:hAnsi="Tahoma" w:cs="Tahoma"/>
                        <w:sz w:val="15"/>
                        <w:szCs w:val="15"/>
                      </w:rPr>
                      <w:tab/>
                    </w:r>
                    <w:r>
                      <w:fldChar w:fldCharType="begin"/>
                    </w:r>
                    <w:r>
                      <w:instrText xml:space="preserve"> PAGE \* MERGEFORMAT </w:instrText>
                    </w:r>
                    <w:r>
                      <w:fldChar w:fldCharType="separate"/>
                    </w:r>
                    <w:r w:rsidR="00EC1B88" w:rsidRPr="00EC1B88">
                      <w:rPr>
                        <w:rFonts w:ascii="Segoe UI" w:eastAsia="Segoe UI" w:hAnsi="Segoe UI" w:cs="Segoe UI"/>
                        <w:noProof/>
                        <w:sz w:val="18"/>
                        <w:szCs w:val="18"/>
                      </w:rPr>
                      <w:t>3</w:t>
                    </w:r>
                    <w:r>
                      <w:rPr>
                        <w:rFonts w:ascii="Segoe UI" w:eastAsia="Segoe UI" w:hAnsi="Segoe UI" w:cs="Segoe UI"/>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619760</wp:posOffset>
              </wp:positionH>
              <wp:positionV relativeFrom="page">
                <wp:posOffset>10504805</wp:posOffset>
              </wp:positionV>
              <wp:extent cx="5963920" cy="134620"/>
              <wp:effectExtent l="0" t="0" r="0" b="0"/>
              <wp:wrapNone/>
              <wp:docPr id="5" name="Shape 5"/>
              <wp:cNvGraphicFramePr/>
              <a:graphic xmlns:a="http://schemas.openxmlformats.org/drawingml/2006/main">
                <a:graphicData uri="http://schemas.microsoft.com/office/word/2010/wordprocessingShape">
                  <wps:wsp>
                    <wps:cNvSpPr txBox="1"/>
                    <wps:spPr>
                      <a:xfrm>
                        <a:off x="0" y="0"/>
                        <a:ext cx="5963920" cy="134620"/>
                      </a:xfrm>
                      <a:prstGeom prst="rect">
                        <a:avLst/>
                      </a:prstGeom>
                      <a:noFill/>
                    </wps:spPr>
                    <wps:txbx>
                      <w:txbxContent>
                        <w:p w:rsidR="005A32B8" w:rsidRDefault="0026077E">
                          <w:pPr>
                            <w:pStyle w:val="Zhlavnebozpat20"/>
                            <w:shd w:val="clear" w:color="auto" w:fill="auto"/>
                            <w:tabs>
                              <w:tab w:val="right" w:pos="9392"/>
                            </w:tabs>
                            <w:rPr>
                              <w:sz w:val="18"/>
                              <w:szCs w:val="18"/>
                            </w:rPr>
                          </w:pPr>
                          <w:r>
                            <w:rPr>
                              <w:rFonts w:ascii="Tahoma" w:eastAsia="Tahoma" w:hAnsi="Tahoma" w:cs="Tahoma"/>
                              <w:sz w:val="15"/>
                              <w:szCs w:val="15"/>
                            </w:rPr>
                            <w:t xml:space="preserve">Smlouva o </w:t>
                          </w:r>
                          <w:proofErr w:type="gramStart"/>
                          <w:r>
                            <w:rPr>
                              <w:rFonts w:ascii="Tahoma" w:eastAsia="Tahoma" w:hAnsi="Tahoma" w:cs="Tahoma"/>
                              <w:i/>
                              <w:iCs/>
                              <w:sz w:val="15"/>
                              <w:szCs w:val="15"/>
                            </w:rPr>
                            <w:t>dílo</w:t>
                          </w:r>
                          <w:r>
                            <w:rPr>
                              <w:rFonts w:ascii="Tahoma" w:eastAsia="Tahoma" w:hAnsi="Tahoma" w:cs="Tahoma"/>
                              <w:sz w:val="15"/>
                              <w:szCs w:val="15"/>
                            </w:rPr>
                            <w:t xml:space="preserve"> ..Studií</w:t>
                          </w:r>
                          <w:proofErr w:type="gramEnd"/>
                          <w:r>
                            <w:rPr>
                              <w:rFonts w:ascii="Tahoma" w:eastAsia="Tahoma" w:hAnsi="Tahoma" w:cs="Tahoma"/>
                              <w:sz w:val="15"/>
                              <w:szCs w:val="15"/>
                            </w:rPr>
                            <w:t xml:space="preserve"> </w:t>
                          </w:r>
                          <w:proofErr w:type="spellStart"/>
                          <w:r>
                            <w:rPr>
                              <w:rFonts w:ascii="Tahoma" w:eastAsia="Tahoma" w:hAnsi="Tahoma" w:cs="Tahoma"/>
                              <w:sz w:val="15"/>
                              <w:szCs w:val="15"/>
                            </w:rPr>
                            <w:t>provedítelnosii</w:t>
                          </w:r>
                          <w:proofErr w:type="spellEnd"/>
                          <w:r>
                            <w:rPr>
                              <w:rFonts w:ascii="Tahoma" w:eastAsia="Tahoma" w:hAnsi="Tahoma" w:cs="Tahoma"/>
                              <w:sz w:val="15"/>
                              <w:szCs w:val="15"/>
                            </w:rPr>
                            <w:t xml:space="preserve"> projektu </w:t>
                          </w:r>
                          <w:proofErr w:type="spellStart"/>
                          <w:r>
                            <w:rPr>
                              <w:rFonts w:ascii="Tahoma" w:eastAsia="Tahoma" w:hAnsi="Tahoma" w:cs="Tahoma"/>
                              <w:sz w:val="15"/>
                              <w:szCs w:val="15"/>
                            </w:rPr>
                            <w:t>MUSEum</w:t>
                          </w:r>
                          <w:proofErr w:type="spellEnd"/>
                          <w:r>
                            <w:rPr>
                              <w:rFonts w:ascii="Tahoma" w:eastAsia="Tahoma" w:hAnsi="Tahoma" w:cs="Tahoma"/>
                              <w:sz w:val="15"/>
                              <w:szCs w:val="15"/>
                            </w:rPr>
                            <w:t>-*-"</w:t>
                          </w:r>
                          <w:r>
                            <w:rPr>
                              <w:rFonts w:ascii="Tahoma" w:eastAsia="Tahoma" w:hAnsi="Tahoma" w:cs="Tahoma"/>
                              <w:sz w:val="15"/>
                              <w:szCs w:val="15"/>
                            </w:rPr>
                            <w:tab/>
                          </w:r>
                          <w:r>
                            <w:fldChar w:fldCharType="begin"/>
                          </w:r>
                          <w:r>
                            <w:instrText xml:space="preserve"> PAGE \* MERGEFORMAT </w:instrText>
                          </w:r>
                          <w:r>
                            <w:fldChar w:fldCharType="separate"/>
                          </w:r>
                          <w:r w:rsidR="00EC1B88" w:rsidRPr="00EC1B88">
                            <w:rPr>
                              <w:rFonts w:ascii="Segoe UI" w:eastAsia="Segoe UI" w:hAnsi="Segoe UI" w:cs="Segoe UI"/>
                              <w:noProof/>
                              <w:sz w:val="18"/>
                              <w:szCs w:val="18"/>
                            </w:rPr>
                            <w:t>1</w:t>
                          </w:r>
                          <w:r>
                            <w:rPr>
                              <w:rFonts w:ascii="Segoe UI" w:eastAsia="Segoe UI" w:hAnsi="Segoe UI" w:cs="Segoe UI"/>
                              <w:sz w:val="18"/>
                              <w:szCs w:val="18"/>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1" type="#_x0000_t202" style="position:absolute;margin-left:48.8pt;margin-top:827.15pt;width:469.6pt;height:10.6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" filled="f" stroked="f">
              <v:textbox style="mso-fit-shape-to-text:t" inset="0,0,0,0">
                <w:txbxContent>
                  <w:p w:rsidR="005A32B8" w:rsidRDefault="0026077E">
                    <w:pPr>
                      <w:pStyle w:val="Zhlavnebozpat20"/>
                      <w:shd w:val="clear" w:color="auto" w:fill="auto"/>
                      <w:tabs>
                        <w:tab w:val="right" w:pos="9392"/>
                      </w:tabs>
                      <w:rPr>
                        <w:sz w:val="18"/>
                        <w:szCs w:val="18"/>
                      </w:rPr>
                    </w:pPr>
                    <w:r>
                      <w:rPr>
                        <w:rFonts w:ascii="Tahoma" w:eastAsia="Tahoma" w:hAnsi="Tahoma" w:cs="Tahoma"/>
                        <w:sz w:val="15"/>
                        <w:szCs w:val="15"/>
                      </w:rPr>
                      <w:t xml:space="preserve">Smlouva o </w:t>
                    </w:r>
                    <w:proofErr w:type="gramStart"/>
                    <w:r>
                      <w:rPr>
                        <w:rFonts w:ascii="Tahoma" w:eastAsia="Tahoma" w:hAnsi="Tahoma" w:cs="Tahoma"/>
                        <w:i/>
                        <w:iCs/>
                        <w:sz w:val="15"/>
                        <w:szCs w:val="15"/>
                      </w:rPr>
                      <w:t>dílo</w:t>
                    </w:r>
                    <w:r>
                      <w:rPr>
                        <w:rFonts w:ascii="Tahoma" w:eastAsia="Tahoma" w:hAnsi="Tahoma" w:cs="Tahoma"/>
                        <w:sz w:val="15"/>
                        <w:szCs w:val="15"/>
                      </w:rPr>
                      <w:t xml:space="preserve"> ..Studií</w:t>
                    </w:r>
                    <w:proofErr w:type="gramEnd"/>
                    <w:r>
                      <w:rPr>
                        <w:rFonts w:ascii="Tahoma" w:eastAsia="Tahoma" w:hAnsi="Tahoma" w:cs="Tahoma"/>
                        <w:sz w:val="15"/>
                        <w:szCs w:val="15"/>
                      </w:rPr>
                      <w:t xml:space="preserve"> </w:t>
                    </w:r>
                    <w:proofErr w:type="spellStart"/>
                    <w:r>
                      <w:rPr>
                        <w:rFonts w:ascii="Tahoma" w:eastAsia="Tahoma" w:hAnsi="Tahoma" w:cs="Tahoma"/>
                        <w:sz w:val="15"/>
                        <w:szCs w:val="15"/>
                      </w:rPr>
                      <w:t>provedítelnosii</w:t>
                    </w:r>
                    <w:proofErr w:type="spellEnd"/>
                    <w:r>
                      <w:rPr>
                        <w:rFonts w:ascii="Tahoma" w:eastAsia="Tahoma" w:hAnsi="Tahoma" w:cs="Tahoma"/>
                        <w:sz w:val="15"/>
                        <w:szCs w:val="15"/>
                      </w:rPr>
                      <w:t xml:space="preserve"> projektu </w:t>
                    </w:r>
                    <w:proofErr w:type="spellStart"/>
                    <w:r>
                      <w:rPr>
                        <w:rFonts w:ascii="Tahoma" w:eastAsia="Tahoma" w:hAnsi="Tahoma" w:cs="Tahoma"/>
                        <w:sz w:val="15"/>
                        <w:szCs w:val="15"/>
                      </w:rPr>
                      <w:t>MUSEum</w:t>
                    </w:r>
                    <w:proofErr w:type="spellEnd"/>
                    <w:r>
                      <w:rPr>
                        <w:rFonts w:ascii="Tahoma" w:eastAsia="Tahoma" w:hAnsi="Tahoma" w:cs="Tahoma"/>
                        <w:sz w:val="15"/>
                        <w:szCs w:val="15"/>
                      </w:rPr>
                      <w:t>-*-"</w:t>
                    </w:r>
                    <w:r>
                      <w:rPr>
                        <w:rFonts w:ascii="Tahoma" w:eastAsia="Tahoma" w:hAnsi="Tahoma" w:cs="Tahoma"/>
                        <w:sz w:val="15"/>
                        <w:szCs w:val="15"/>
                      </w:rPr>
                      <w:tab/>
                    </w:r>
                    <w:r>
                      <w:fldChar w:fldCharType="begin"/>
                    </w:r>
                    <w:r>
                      <w:instrText xml:space="preserve"> PAGE \* MERGEFORMAT </w:instrText>
                    </w:r>
                    <w:r>
                      <w:fldChar w:fldCharType="separate"/>
                    </w:r>
                    <w:r w:rsidR="00EC1B88" w:rsidRPr="00EC1B88">
                      <w:rPr>
                        <w:rFonts w:ascii="Segoe UI" w:eastAsia="Segoe UI" w:hAnsi="Segoe UI" w:cs="Segoe UI"/>
                        <w:noProof/>
                        <w:sz w:val="18"/>
                        <w:szCs w:val="18"/>
                      </w:rPr>
                      <w:t>1</w:t>
                    </w:r>
                    <w:r>
                      <w:rPr>
                        <w:rFonts w:ascii="Segoe UI" w:eastAsia="Segoe UI" w:hAnsi="Segoe UI" w:cs="Segoe UI"/>
                        <w:sz w:val="18"/>
                        <w:szCs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6551930</wp:posOffset>
              </wp:positionH>
              <wp:positionV relativeFrom="page">
                <wp:posOffset>9956165</wp:posOffset>
              </wp:positionV>
              <wp:extent cx="50165" cy="82550"/>
              <wp:effectExtent l="0" t="0" r="0" b="0"/>
              <wp:wrapNone/>
              <wp:docPr id="9" name="Shape 9"/>
              <wp:cNvGraphicFramePr/>
              <a:graphic xmlns:a="http://schemas.openxmlformats.org/drawingml/2006/main">
                <a:graphicData uri="http://schemas.microsoft.com/office/word/2010/wordprocessingShape">
                  <wps:wsp>
                    <wps:cNvSpPr txBox="1"/>
                    <wps:spPr>
                      <a:xfrm>
                        <a:off x="0" y="0"/>
                        <a:ext cx="50165" cy="82550"/>
                      </a:xfrm>
                      <a:prstGeom prst="rect">
                        <a:avLst/>
                      </a:prstGeom>
                      <a:noFill/>
                    </wps:spPr>
                    <wps:txbx>
                      <w:txbxContent>
                        <w:p w:rsidR="005A32B8" w:rsidRDefault="0026077E">
                          <w:pPr>
                            <w:pStyle w:val="Zhlavnebozpat20"/>
                            <w:shd w:val="clear" w:color="auto" w:fill="auto"/>
                            <w:rPr>
                              <w:sz w:val="18"/>
                              <w:szCs w:val="18"/>
                            </w:rPr>
                          </w:pPr>
                          <w:r>
                            <w:fldChar w:fldCharType="begin"/>
                          </w:r>
                          <w:r>
                            <w:instrText xml:space="preserve"> PAGE \* MERGEFORMAT </w:instrText>
                          </w:r>
                          <w:r>
                            <w:fldChar w:fldCharType="separate"/>
                          </w:r>
                          <w:r>
                            <w:rPr>
                              <w:rFonts w:ascii="Segoe UI" w:eastAsia="Segoe UI" w:hAnsi="Segoe UI" w:cs="Segoe UI"/>
                              <w:sz w:val="18"/>
                              <w:szCs w:val="18"/>
                            </w:rPr>
                            <w:t>#</w:t>
                          </w:r>
                          <w:r>
                            <w:rPr>
                              <w:rFonts w:ascii="Segoe UI" w:eastAsia="Segoe UI" w:hAnsi="Segoe UI" w:cs="Segoe UI"/>
                              <w:sz w:val="18"/>
                              <w:szCs w:val="18"/>
                            </w:rPr>
                            <w:fldChar w:fldCharType="end"/>
                          </w:r>
                        </w:p>
                      </w:txbxContent>
                    </wps:txbx>
                    <wps:bodyPr wrap="none" lIns="0" tIns="0" rIns="0" bIns="0">
                      <a:spAutoFit/>
                    </wps:bodyPr>
                  </wps:wsp>
                </a:graphicData>
              </a:graphic>
            </wp:anchor>
          </w:drawing>
        </mc:Choice>
        <mc:Fallback xmlns:w16se="http://schemas.microsoft.com/office/word/2015/wordml/symex" xmlns:cx="http://schemas.microsoft.com/office/drawing/2014/chartex">
          <w:pict>
            <v:shape id="_x0000_s1035" type="#_x0000_t202" style="position:absolute;margin-left:515.89999999999998pt;margin-top:783.95000000000005pt;width:3.9500000000000002pt;height:6.5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Segoe UI" w:eastAsia="Segoe UI" w:hAnsi="Segoe UI" w:cs="Segoe UI"/>
                          <w:color w:val="000000"/>
                          <w:spacing w:val="0"/>
                          <w:w w:val="100"/>
                          <w:position w:val="0"/>
                          <w:sz w:val="18"/>
                          <w:szCs w:val="18"/>
                          <w:shd w:val="clear" w:color="auto" w:fill="auto"/>
                          <w:lang w:val="cs-CZ" w:eastAsia="cs-CZ" w:bidi="cs-CZ"/>
                        </w:rPr>
                        <w:t>#</w:t>
                      </w:r>
                    </w:fldSimple>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6551930</wp:posOffset>
              </wp:positionH>
              <wp:positionV relativeFrom="page">
                <wp:posOffset>9956165</wp:posOffset>
              </wp:positionV>
              <wp:extent cx="50165" cy="82550"/>
              <wp:effectExtent l="0" t="0" r="0" b="0"/>
              <wp:wrapNone/>
              <wp:docPr id="7" name="Shape 7"/>
              <wp:cNvGraphicFramePr/>
              <a:graphic xmlns:a="http://schemas.openxmlformats.org/drawingml/2006/main">
                <a:graphicData uri="http://schemas.microsoft.com/office/word/2010/wordprocessingShape">
                  <wps:wsp>
                    <wps:cNvSpPr txBox="1"/>
                    <wps:spPr>
                      <a:xfrm>
                        <a:off x="0" y="0"/>
                        <a:ext cx="50165" cy="82550"/>
                      </a:xfrm>
                      <a:prstGeom prst="rect">
                        <a:avLst/>
                      </a:prstGeom>
                      <a:noFill/>
                    </wps:spPr>
                    <wps:txbx>
                      <w:txbxContent>
                        <w:p w:rsidR="005A32B8" w:rsidRDefault="0026077E">
                          <w:pPr>
                            <w:pStyle w:val="Zhlavnebozpat20"/>
                            <w:shd w:val="clear" w:color="auto" w:fill="auto"/>
                            <w:rPr>
                              <w:sz w:val="18"/>
                              <w:szCs w:val="18"/>
                            </w:rPr>
                          </w:pPr>
                          <w:r>
                            <w:fldChar w:fldCharType="begin"/>
                          </w:r>
                          <w:r>
                            <w:instrText xml:space="preserve"> PAGE \* MERGEFORMAT </w:instrText>
                          </w:r>
                          <w:r>
                            <w:fldChar w:fldCharType="separate"/>
                          </w:r>
                          <w:r w:rsidR="00EC1B88" w:rsidRPr="00EC1B88">
                            <w:rPr>
                              <w:rFonts w:ascii="Segoe UI" w:eastAsia="Segoe UI" w:hAnsi="Segoe UI" w:cs="Segoe UI"/>
                              <w:noProof/>
                              <w:sz w:val="18"/>
                              <w:szCs w:val="18"/>
                            </w:rPr>
                            <w:t>5</w:t>
                          </w:r>
                          <w:r>
                            <w:rPr>
                              <w:rFonts w:ascii="Segoe UI" w:eastAsia="Segoe UI" w:hAnsi="Segoe UI" w:cs="Segoe UI"/>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3" type="#_x0000_t202" style="position:absolute;margin-left:515.9pt;margin-top:783.95pt;width:3.95pt;height:6.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" filled="f" stroked="f">
              <v:textbox style="mso-fit-shape-to-text:t" inset="0,0,0,0">
                <w:txbxContent>
                  <w:p w:rsidR="005A32B8" w:rsidRDefault="0026077E">
                    <w:pPr>
                      <w:pStyle w:val="Zhlavnebozpat20"/>
                      <w:shd w:val="clear" w:color="auto" w:fill="auto"/>
                      <w:rPr>
                        <w:sz w:val="18"/>
                        <w:szCs w:val="18"/>
                      </w:rPr>
                    </w:pPr>
                    <w:r>
                      <w:fldChar w:fldCharType="begin"/>
                    </w:r>
                    <w:r>
                      <w:instrText xml:space="preserve"> PAGE \* MERGEFORMAT </w:instrText>
                    </w:r>
                    <w:r>
                      <w:fldChar w:fldCharType="separate"/>
                    </w:r>
                    <w:r w:rsidR="00EC1B88" w:rsidRPr="00EC1B88">
                      <w:rPr>
                        <w:rFonts w:ascii="Segoe UI" w:eastAsia="Segoe UI" w:hAnsi="Segoe UI" w:cs="Segoe UI"/>
                        <w:noProof/>
                        <w:sz w:val="18"/>
                        <w:szCs w:val="18"/>
                      </w:rPr>
                      <w:t>5</w:t>
                    </w:r>
                    <w:r>
                      <w:rPr>
                        <w:rFonts w:ascii="Segoe UI" w:eastAsia="Segoe UI" w:hAnsi="Segoe UI" w:cs="Segoe UI"/>
                        <w:sz w:val="18"/>
                        <w:szCs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621030</wp:posOffset>
              </wp:positionH>
              <wp:positionV relativeFrom="page">
                <wp:posOffset>9841865</wp:posOffset>
              </wp:positionV>
              <wp:extent cx="6003290" cy="132715"/>
              <wp:effectExtent l="0" t="0" r="0" b="0"/>
              <wp:wrapNone/>
              <wp:docPr id="11" name="Shape 11"/>
              <wp:cNvGraphicFramePr/>
              <a:graphic xmlns:a="http://schemas.openxmlformats.org/drawingml/2006/main">
                <a:graphicData uri="http://schemas.microsoft.com/office/word/2010/wordprocessingShape">
                  <wps:wsp>
                    <wps:cNvSpPr txBox="1"/>
                    <wps:spPr>
                      <a:xfrm>
                        <a:off x="0" y="0"/>
                        <a:ext cx="6003290" cy="132715"/>
                      </a:xfrm>
                      <a:prstGeom prst="rect">
                        <a:avLst/>
                      </a:prstGeom>
                      <a:noFill/>
                    </wps:spPr>
                    <wps:txbx>
                      <w:txbxContent>
                        <w:p w:rsidR="005A32B8" w:rsidRDefault="0026077E">
                          <w:pPr>
                            <w:pStyle w:val="Zhlavnebozpat20"/>
                            <w:shd w:val="clear" w:color="auto" w:fill="auto"/>
                            <w:tabs>
                              <w:tab w:val="right" w:pos="9454"/>
                            </w:tabs>
                            <w:rPr>
                              <w:sz w:val="18"/>
                              <w:szCs w:val="18"/>
                            </w:rPr>
                          </w:pPr>
                          <w:proofErr w:type="spellStart"/>
                          <w:r>
                            <w:rPr>
                              <w:rFonts w:ascii="Tahoma" w:eastAsia="Tahoma" w:hAnsi="Tahoma" w:cs="Tahoma"/>
                              <w:sz w:val="15"/>
                              <w:szCs w:val="15"/>
                            </w:rPr>
                            <w:t>Smiuuva</w:t>
                          </w:r>
                          <w:proofErr w:type="spellEnd"/>
                          <w:r>
                            <w:rPr>
                              <w:rFonts w:ascii="Tahoma" w:eastAsia="Tahoma" w:hAnsi="Tahoma" w:cs="Tahoma"/>
                              <w:sz w:val="15"/>
                              <w:szCs w:val="15"/>
                            </w:rPr>
                            <w:t xml:space="preserve"> o dílo „Studie proveditelnosti projektu MUSEum*"</w:t>
                          </w:r>
                          <w:r>
                            <w:rPr>
                              <w:rFonts w:ascii="Tahoma" w:eastAsia="Tahoma" w:hAnsi="Tahoma" w:cs="Tahoma"/>
                              <w:sz w:val="15"/>
                              <w:szCs w:val="15"/>
                            </w:rPr>
                            <w:tab/>
                          </w:r>
                          <w:r>
                            <w:fldChar w:fldCharType="begin"/>
                          </w:r>
                          <w:r>
                            <w:instrText xml:space="preserve"> PAGE \* MERGEFORMAT </w:instrText>
                          </w:r>
                          <w:r>
                            <w:fldChar w:fldCharType="separate"/>
                          </w:r>
                          <w:r w:rsidR="00EC1B88" w:rsidRPr="00EC1B88">
                            <w:rPr>
                              <w:rFonts w:ascii="Segoe UI" w:eastAsia="Segoe UI" w:hAnsi="Segoe UI" w:cs="Segoe UI"/>
                              <w:noProof/>
                              <w:sz w:val="18"/>
                              <w:szCs w:val="18"/>
                            </w:rPr>
                            <w:t>4</w:t>
                          </w:r>
                          <w:r>
                            <w:rPr>
                              <w:rFonts w:ascii="Segoe UI" w:eastAsia="Segoe UI" w:hAnsi="Segoe UI" w:cs="Segoe UI"/>
                              <w:sz w:val="18"/>
                              <w:szCs w:val="18"/>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4" type="#_x0000_t202" style="position:absolute;margin-left:48.9pt;margin-top:774.95pt;width:472.7pt;height:10.45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" filled="f" stroked="f">
              <v:textbox style="mso-fit-shape-to-text:t" inset="0,0,0,0">
                <w:txbxContent>
                  <w:p w:rsidR="005A32B8" w:rsidRDefault="0026077E">
                    <w:pPr>
                      <w:pStyle w:val="Zhlavnebozpat20"/>
                      <w:shd w:val="clear" w:color="auto" w:fill="auto"/>
                      <w:tabs>
                        <w:tab w:val="right" w:pos="9454"/>
                      </w:tabs>
                      <w:rPr>
                        <w:sz w:val="18"/>
                        <w:szCs w:val="18"/>
                      </w:rPr>
                    </w:pPr>
                    <w:proofErr w:type="spellStart"/>
                    <w:r>
                      <w:rPr>
                        <w:rFonts w:ascii="Tahoma" w:eastAsia="Tahoma" w:hAnsi="Tahoma" w:cs="Tahoma"/>
                        <w:sz w:val="15"/>
                        <w:szCs w:val="15"/>
                      </w:rPr>
                      <w:t>Smiuuva</w:t>
                    </w:r>
                    <w:proofErr w:type="spellEnd"/>
                    <w:r>
                      <w:rPr>
                        <w:rFonts w:ascii="Tahoma" w:eastAsia="Tahoma" w:hAnsi="Tahoma" w:cs="Tahoma"/>
                        <w:sz w:val="15"/>
                        <w:szCs w:val="15"/>
                      </w:rPr>
                      <w:t xml:space="preserve"> o dílo „Studie proveditelnosti projektu MUSEum*"</w:t>
                    </w:r>
                    <w:r>
                      <w:rPr>
                        <w:rFonts w:ascii="Tahoma" w:eastAsia="Tahoma" w:hAnsi="Tahoma" w:cs="Tahoma"/>
                        <w:sz w:val="15"/>
                        <w:szCs w:val="15"/>
                      </w:rPr>
                      <w:tab/>
                    </w:r>
                    <w:r>
                      <w:fldChar w:fldCharType="begin"/>
                    </w:r>
                    <w:r>
                      <w:instrText xml:space="preserve"> PAGE \* MERGEFORMAT </w:instrText>
                    </w:r>
                    <w:r>
                      <w:fldChar w:fldCharType="separate"/>
                    </w:r>
                    <w:r w:rsidR="00EC1B88" w:rsidRPr="00EC1B88">
                      <w:rPr>
                        <w:rFonts w:ascii="Segoe UI" w:eastAsia="Segoe UI" w:hAnsi="Segoe UI" w:cs="Segoe UI"/>
                        <w:noProof/>
                        <w:sz w:val="18"/>
                        <w:szCs w:val="18"/>
                      </w:rPr>
                      <w:t>4</w:t>
                    </w:r>
                    <w:r>
                      <w:rPr>
                        <w:rFonts w:ascii="Segoe UI" w:eastAsia="Segoe UI" w:hAnsi="Segoe UI" w:cs="Segoe UI"/>
                        <w:sz w:val="18"/>
                        <w:szCs w:val="18"/>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622300</wp:posOffset>
              </wp:positionH>
              <wp:positionV relativeFrom="page">
                <wp:posOffset>9834880</wp:posOffset>
              </wp:positionV>
              <wp:extent cx="5996305" cy="134620"/>
              <wp:effectExtent l="0" t="0" r="0" b="0"/>
              <wp:wrapNone/>
              <wp:docPr id="15" name="Shape 15"/>
              <wp:cNvGraphicFramePr/>
              <a:graphic xmlns:a="http://schemas.openxmlformats.org/drawingml/2006/main">
                <a:graphicData uri="http://schemas.microsoft.com/office/word/2010/wordprocessingShape">
                  <wps:wsp>
                    <wps:cNvSpPr txBox="1"/>
                    <wps:spPr>
                      <a:xfrm>
                        <a:off x="0" y="0"/>
                        <a:ext cx="5996305" cy="134620"/>
                      </a:xfrm>
                      <a:prstGeom prst="rect">
                        <a:avLst/>
                      </a:prstGeom>
                      <a:noFill/>
                    </wps:spPr>
                    <wps:txbx>
                      <w:txbxContent>
                        <w:p w:rsidR="005A32B8" w:rsidRDefault="0026077E">
                          <w:pPr>
                            <w:pStyle w:val="Zhlavnebozpat20"/>
                            <w:shd w:val="clear" w:color="auto" w:fill="auto"/>
                            <w:tabs>
                              <w:tab w:val="right" w:pos="9443"/>
                            </w:tabs>
                            <w:rPr>
                              <w:sz w:val="18"/>
                              <w:szCs w:val="18"/>
                            </w:rPr>
                          </w:pPr>
                          <w:r>
                            <w:rPr>
                              <w:rFonts w:ascii="Tahoma" w:eastAsia="Tahoma" w:hAnsi="Tahoma" w:cs="Tahoma"/>
                              <w:sz w:val="15"/>
                              <w:szCs w:val="15"/>
                            </w:rPr>
                            <w:t xml:space="preserve">Smlouva o </w:t>
                          </w:r>
                          <w:proofErr w:type="gramStart"/>
                          <w:r>
                            <w:rPr>
                              <w:rFonts w:ascii="Tahoma" w:eastAsia="Tahoma" w:hAnsi="Tahoma" w:cs="Tahoma"/>
                              <w:sz w:val="15"/>
                              <w:szCs w:val="15"/>
                            </w:rPr>
                            <w:t>dílo ..Studie</w:t>
                          </w:r>
                          <w:proofErr w:type="gramEnd"/>
                          <w:r>
                            <w:rPr>
                              <w:rFonts w:ascii="Tahoma" w:eastAsia="Tahoma" w:hAnsi="Tahoma" w:cs="Tahoma"/>
                              <w:sz w:val="15"/>
                              <w:szCs w:val="15"/>
                            </w:rPr>
                            <w:t xml:space="preserve"> proveditelnosti projektu MUSEum*"</w:t>
                          </w:r>
                          <w:r>
                            <w:rPr>
                              <w:rFonts w:ascii="Tahoma" w:eastAsia="Tahoma" w:hAnsi="Tahoma" w:cs="Tahoma"/>
                              <w:sz w:val="15"/>
                              <w:szCs w:val="15"/>
                            </w:rPr>
                            <w:tab/>
                          </w:r>
                          <w:r>
                            <w:fldChar w:fldCharType="begin"/>
                          </w:r>
                          <w:r>
                            <w:instrText xml:space="preserve"> PAGE \* MERGEFORMAT </w:instrText>
                          </w:r>
                          <w:r>
                            <w:fldChar w:fldCharType="separate"/>
                          </w:r>
                          <w:r w:rsidR="00EC1B88" w:rsidRPr="00EC1B88">
                            <w:rPr>
                              <w:rFonts w:ascii="Segoe UI" w:eastAsia="Segoe UI" w:hAnsi="Segoe UI" w:cs="Segoe UI"/>
                              <w:noProof/>
                              <w:sz w:val="18"/>
                              <w:szCs w:val="18"/>
                            </w:rPr>
                            <w:t>6</w:t>
                          </w:r>
                          <w:r>
                            <w:rPr>
                              <w:rFonts w:ascii="Segoe UI" w:eastAsia="Segoe UI" w:hAnsi="Segoe UI" w:cs="Segoe UI"/>
                              <w:sz w:val="18"/>
                              <w:szCs w:val="18"/>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5" type="#_x0000_t202" style="position:absolute;margin-left:49pt;margin-top:774.4pt;width:472.15pt;height:10.6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" filled="f" stroked="f">
              <v:textbox style="mso-fit-shape-to-text:t" inset="0,0,0,0">
                <w:txbxContent>
                  <w:p w:rsidR="005A32B8" w:rsidRDefault="0026077E">
                    <w:pPr>
                      <w:pStyle w:val="Zhlavnebozpat20"/>
                      <w:shd w:val="clear" w:color="auto" w:fill="auto"/>
                      <w:tabs>
                        <w:tab w:val="right" w:pos="9443"/>
                      </w:tabs>
                      <w:rPr>
                        <w:sz w:val="18"/>
                        <w:szCs w:val="18"/>
                      </w:rPr>
                    </w:pPr>
                    <w:r>
                      <w:rPr>
                        <w:rFonts w:ascii="Tahoma" w:eastAsia="Tahoma" w:hAnsi="Tahoma" w:cs="Tahoma"/>
                        <w:sz w:val="15"/>
                        <w:szCs w:val="15"/>
                      </w:rPr>
                      <w:t xml:space="preserve">Smlouva o </w:t>
                    </w:r>
                    <w:proofErr w:type="gramStart"/>
                    <w:r>
                      <w:rPr>
                        <w:rFonts w:ascii="Tahoma" w:eastAsia="Tahoma" w:hAnsi="Tahoma" w:cs="Tahoma"/>
                        <w:sz w:val="15"/>
                        <w:szCs w:val="15"/>
                      </w:rPr>
                      <w:t>dílo ..Studie</w:t>
                    </w:r>
                    <w:proofErr w:type="gramEnd"/>
                    <w:r>
                      <w:rPr>
                        <w:rFonts w:ascii="Tahoma" w:eastAsia="Tahoma" w:hAnsi="Tahoma" w:cs="Tahoma"/>
                        <w:sz w:val="15"/>
                        <w:szCs w:val="15"/>
                      </w:rPr>
                      <w:t xml:space="preserve"> proveditelnosti projektu MUSEum*"</w:t>
                    </w:r>
                    <w:r>
                      <w:rPr>
                        <w:rFonts w:ascii="Tahoma" w:eastAsia="Tahoma" w:hAnsi="Tahoma" w:cs="Tahoma"/>
                        <w:sz w:val="15"/>
                        <w:szCs w:val="15"/>
                      </w:rPr>
                      <w:tab/>
                    </w:r>
                    <w:r>
                      <w:fldChar w:fldCharType="begin"/>
                    </w:r>
                    <w:r>
                      <w:instrText xml:space="preserve"> PAGE \* MERGEFORMAT </w:instrText>
                    </w:r>
                    <w:r>
                      <w:fldChar w:fldCharType="separate"/>
                    </w:r>
                    <w:r w:rsidR="00EC1B88" w:rsidRPr="00EC1B88">
                      <w:rPr>
                        <w:rFonts w:ascii="Segoe UI" w:eastAsia="Segoe UI" w:hAnsi="Segoe UI" w:cs="Segoe UI"/>
                        <w:noProof/>
                        <w:sz w:val="18"/>
                        <w:szCs w:val="18"/>
                      </w:rPr>
                      <w:t>6</w:t>
                    </w:r>
                    <w:r>
                      <w:rPr>
                        <w:rFonts w:ascii="Segoe UI" w:eastAsia="Segoe UI" w:hAnsi="Segoe UI" w:cs="Segoe UI"/>
                        <w:sz w:val="18"/>
                        <w:szCs w:val="18"/>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622300</wp:posOffset>
              </wp:positionH>
              <wp:positionV relativeFrom="page">
                <wp:posOffset>9834880</wp:posOffset>
              </wp:positionV>
              <wp:extent cx="5996305" cy="134620"/>
              <wp:effectExtent l="0" t="0" r="0" b="0"/>
              <wp:wrapNone/>
              <wp:docPr id="13" name="Shape 13"/>
              <wp:cNvGraphicFramePr/>
              <a:graphic xmlns:a="http://schemas.openxmlformats.org/drawingml/2006/main">
                <a:graphicData uri="http://schemas.microsoft.com/office/word/2010/wordprocessingShape">
                  <wps:wsp>
                    <wps:cNvSpPr txBox="1"/>
                    <wps:spPr>
                      <a:xfrm>
                        <a:off x="0" y="0"/>
                        <a:ext cx="5996305" cy="134620"/>
                      </a:xfrm>
                      <a:prstGeom prst="rect">
                        <a:avLst/>
                      </a:prstGeom>
                      <a:noFill/>
                    </wps:spPr>
                    <wps:txbx>
                      <w:txbxContent>
                        <w:p w:rsidR="005A32B8" w:rsidRDefault="0026077E">
                          <w:pPr>
                            <w:pStyle w:val="Zhlavnebozpat20"/>
                            <w:shd w:val="clear" w:color="auto" w:fill="auto"/>
                            <w:tabs>
                              <w:tab w:val="right" w:pos="9443"/>
                            </w:tabs>
                            <w:rPr>
                              <w:sz w:val="18"/>
                              <w:szCs w:val="18"/>
                            </w:rPr>
                          </w:pPr>
                          <w:r>
                            <w:rPr>
                              <w:rFonts w:ascii="Tahoma" w:eastAsia="Tahoma" w:hAnsi="Tahoma" w:cs="Tahoma"/>
                              <w:sz w:val="15"/>
                              <w:szCs w:val="15"/>
                            </w:rPr>
                            <w:t xml:space="preserve">Smlouva o </w:t>
                          </w:r>
                          <w:proofErr w:type="gramStart"/>
                          <w:r>
                            <w:rPr>
                              <w:rFonts w:ascii="Tahoma" w:eastAsia="Tahoma" w:hAnsi="Tahoma" w:cs="Tahoma"/>
                              <w:sz w:val="15"/>
                              <w:szCs w:val="15"/>
                            </w:rPr>
                            <w:t>dílo ..Studie</w:t>
                          </w:r>
                          <w:proofErr w:type="gramEnd"/>
                          <w:r>
                            <w:rPr>
                              <w:rFonts w:ascii="Tahoma" w:eastAsia="Tahoma" w:hAnsi="Tahoma" w:cs="Tahoma"/>
                              <w:sz w:val="15"/>
                              <w:szCs w:val="15"/>
                            </w:rPr>
                            <w:t xml:space="preserve"> proveditelnosti projektu MUSEum*"</w:t>
                          </w:r>
                          <w:r>
                            <w:rPr>
                              <w:rFonts w:ascii="Tahoma" w:eastAsia="Tahoma" w:hAnsi="Tahoma" w:cs="Tahoma"/>
                              <w:sz w:val="15"/>
                              <w:szCs w:val="15"/>
                            </w:rPr>
                            <w:tab/>
                          </w:r>
                          <w:r>
                            <w:fldChar w:fldCharType="begin"/>
                          </w:r>
                          <w:r>
                            <w:instrText xml:space="preserve"> PAGE \* MERGEFORMAT </w:instrText>
                          </w:r>
                          <w:r>
                            <w:fldChar w:fldCharType="separate"/>
                          </w:r>
                          <w:r w:rsidR="00CA0E07" w:rsidRPr="00CA0E07">
                            <w:rPr>
                              <w:rFonts w:ascii="Segoe UI" w:eastAsia="Segoe UI" w:hAnsi="Segoe UI" w:cs="Segoe UI"/>
                              <w:noProof/>
                              <w:sz w:val="18"/>
                              <w:szCs w:val="18"/>
                            </w:rPr>
                            <w:t>7</w:t>
                          </w:r>
                          <w:r>
                            <w:rPr>
                              <w:rFonts w:ascii="Segoe UI" w:eastAsia="Segoe UI" w:hAnsi="Segoe UI" w:cs="Segoe UI"/>
                              <w:sz w:val="18"/>
                              <w:szCs w:val="18"/>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6" type="#_x0000_t202" style="position:absolute;margin-left:49pt;margin-top:774.4pt;width:472.15pt;height:10.6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" filled="f" stroked="f">
              <v:textbox style="mso-fit-shape-to-text:t" inset="0,0,0,0">
                <w:txbxContent>
                  <w:p w:rsidR="005A32B8" w:rsidRDefault="0026077E">
                    <w:pPr>
                      <w:pStyle w:val="Zhlavnebozpat20"/>
                      <w:shd w:val="clear" w:color="auto" w:fill="auto"/>
                      <w:tabs>
                        <w:tab w:val="right" w:pos="9443"/>
                      </w:tabs>
                      <w:rPr>
                        <w:sz w:val="18"/>
                        <w:szCs w:val="18"/>
                      </w:rPr>
                    </w:pPr>
                    <w:r>
                      <w:rPr>
                        <w:rFonts w:ascii="Tahoma" w:eastAsia="Tahoma" w:hAnsi="Tahoma" w:cs="Tahoma"/>
                        <w:sz w:val="15"/>
                        <w:szCs w:val="15"/>
                      </w:rPr>
                      <w:t xml:space="preserve">Smlouva o </w:t>
                    </w:r>
                    <w:proofErr w:type="gramStart"/>
                    <w:r>
                      <w:rPr>
                        <w:rFonts w:ascii="Tahoma" w:eastAsia="Tahoma" w:hAnsi="Tahoma" w:cs="Tahoma"/>
                        <w:sz w:val="15"/>
                        <w:szCs w:val="15"/>
                      </w:rPr>
                      <w:t>dílo ..Studie</w:t>
                    </w:r>
                    <w:proofErr w:type="gramEnd"/>
                    <w:r>
                      <w:rPr>
                        <w:rFonts w:ascii="Tahoma" w:eastAsia="Tahoma" w:hAnsi="Tahoma" w:cs="Tahoma"/>
                        <w:sz w:val="15"/>
                        <w:szCs w:val="15"/>
                      </w:rPr>
                      <w:t xml:space="preserve"> proveditelnosti projektu MUSEum*"</w:t>
                    </w:r>
                    <w:r>
                      <w:rPr>
                        <w:rFonts w:ascii="Tahoma" w:eastAsia="Tahoma" w:hAnsi="Tahoma" w:cs="Tahoma"/>
                        <w:sz w:val="15"/>
                        <w:szCs w:val="15"/>
                      </w:rPr>
                      <w:tab/>
                    </w:r>
                    <w:r>
                      <w:fldChar w:fldCharType="begin"/>
                    </w:r>
                    <w:r>
                      <w:instrText xml:space="preserve"> PAGE \* MERGEFORMAT </w:instrText>
                    </w:r>
                    <w:r>
                      <w:fldChar w:fldCharType="separate"/>
                    </w:r>
                    <w:r w:rsidR="00CA0E07" w:rsidRPr="00CA0E07">
                      <w:rPr>
                        <w:rFonts w:ascii="Segoe UI" w:eastAsia="Segoe UI" w:hAnsi="Segoe UI" w:cs="Segoe UI"/>
                        <w:noProof/>
                        <w:sz w:val="18"/>
                        <w:szCs w:val="18"/>
                      </w:rPr>
                      <w:t>7</w:t>
                    </w:r>
                    <w:r>
                      <w:rPr>
                        <w:rFonts w:ascii="Segoe UI" w:eastAsia="Segoe UI" w:hAnsi="Segoe UI" w:cs="Segoe UI"/>
                        <w:sz w:val="18"/>
                        <w:szCs w:val="18"/>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2B8" w:rsidRDefault="0026077E">
    <w:pPr>
      <w:spacing w:line="1" w:lineRule="exact"/>
    </w:pPr>
    <w:r>
      <w:rPr>
        <w:noProof/>
        <w:lang w:bidi="ar-SA"/>
      </w:rPr>
      <mc:AlternateContent>
        <mc:Choice Requires="wps">
          <w:drawing>
            <wp:anchor distT="0" distB="0" distL="0" distR="0" simplePos="0" relativeHeight="62914709" behindDoc="1" locked="0" layoutInCell="1" allowOverlap="1">
              <wp:simplePos x="0" y="0"/>
              <wp:positionH relativeFrom="page">
                <wp:posOffset>635635</wp:posOffset>
              </wp:positionH>
              <wp:positionV relativeFrom="page">
                <wp:posOffset>9780905</wp:posOffset>
              </wp:positionV>
              <wp:extent cx="6062345" cy="148590"/>
              <wp:effectExtent l="0" t="0" r="0" b="0"/>
              <wp:wrapNone/>
              <wp:docPr id="31" name="Shape 31"/>
              <wp:cNvGraphicFramePr/>
              <a:graphic xmlns:a="http://schemas.openxmlformats.org/drawingml/2006/main">
                <a:graphicData uri="http://schemas.microsoft.com/office/word/2010/wordprocessingShape">
                  <wps:wsp>
                    <wps:cNvSpPr txBox="1"/>
                    <wps:spPr>
                      <a:xfrm>
                        <a:off x="0" y="0"/>
                        <a:ext cx="6062345" cy="148590"/>
                      </a:xfrm>
                      <a:prstGeom prst="rect">
                        <a:avLst/>
                      </a:prstGeom>
                      <a:noFill/>
                    </wps:spPr>
                    <wps:txbx>
                      <w:txbxContent>
                        <w:p w:rsidR="005A32B8" w:rsidRDefault="0026077E">
                          <w:pPr>
                            <w:pStyle w:val="Zhlavnebozpat20"/>
                            <w:shd w:val="clear" w:color="auto" w:fill="auto"/>
                            <w:tabs>
                              <w:tab w:val="right" w:pos="9547"/>
                            </w:tabs>
                            <w:rPr>
                              <w:sz w:val="18"/>
                              <w:szCs w:val="18"/>
                            </w:rPr>
                          </w:pPr>
                          <w:r>
                            <w:rPr>
                              <w:rFonts w:ascii="Tahoma" w:eastAsia="Tahoma" w:hAnsi="Tahoma" w:cs="Tahoma"/>
                              <w:sz w:val="15"/>
                              <w:szCs w:val="15"/>
                            </w:rPr>
                            <w:t>Smlouva o dílo „Studie proveditelnosti projektu MUSEum+"</w:t>
                          </w:r>
                          <w:r>
                            <w:rPr>
                              <w:rFonts w:ascii="Tahoma" w:eastAsia="Tahoma" w:hAnsi="Tahoma" w:cs="Tahoma"/>
                              <w:sz w:val="15"/>
                              <w:szCs w:val="15"/>
                            </w:rPr>
                            <w:tab/>
                          </w:r>
                          <w:r>
                            <w:fldChar w:fldCharType="begin"/>
                          </w:r>
                          <w:r>
                            <w:instrText xml:space="preserve"> PAGE \* MERGEFORMAT </w:instrText>
                          </w:r>
                          <w:r>
                            <w:fldChar w:fldCharType="separate"/>
                          </w:r>
                          <w:r w:rsidR="00CA0E07" w:rsidRPr="00CA0E07">
                            <w:rPr>
                              <w:rFonts w:ascii="Segoe UI" w:eastAsia="Segoe UI" w:hAnsi="Segoe UI" w:cs="Segoe UI"/>
                              <w:noProof/>
                              <w:sz w:val="18"/>
                              <w:szCs w:val="18"/>
                            </w:rPr>
                            <w:t>10</w:t>
                          </w:r>
                          <w:r>
                            <w:rPr>
                              <w:rFonts w:ascii="Segoe UI" w:eastAsia="Segoe UI" w:hAnsi="Segoe UI" w:cs="Segoe UI"/>
                              <w:sz w:val="18"/>
                              <w:szCs w:val="18"/>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37" type="#_x0000_t202" style="position:absolute;margin-left:50.05pt;margin-top:770.15pt;width:477.35pt;height:11.7pt;z-index:-4404017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" filled="f" stroked="f">
              <v:textbox style="mso-fit-shape-to-text:t" inset="0,0,0,0">
                <w:txbxContent>
                  <w:p w:rsidR="005A32B8" w:rsidRDefault="0026077E">
                    <w:pPr>
                      <w:pStyle w:val="Zhlavnebozpat20"/>
                      <w:shd w:val="clear" w:color="auto" w:fill="auto"/>
                      <w:tabs>
                        <w:tab w:val="right" w:pos="9547"/>
                      </w:tabs>
                      <w:rPr>
                        <w:sz w:val="18"/>
                        <w:szCs w:val="18"/>
                      </w:rPr>
                    </w:pPr>
                    <w:r>
                      <w:rPr>
                        <w:rFonts w:ascii="Tahoma" w:eastAsia="Tahoma" w:hAnsi="Tahoma" w:cs="Tahoma"/>
                        <w:sz w:val="15"/>
                        <w:szCs w:val="15"/>
                      </w:rPr>
                      <w:t>Smlouva o dílo „Studie proveditelnosti projektu MUSEum+"</w:t>
                    </w:r>
                    <w:r>
                      <w:rPr>
                        <w:rFonts w:ascii="Tahoma" w:eastAsia="Tahoma" w:hAnsi="Tahoma" w:cs="Tahoma"/>
                        <w:sz w:val="15"/>
                        <w:szCs w:val="15"/>
                      </w:rPr>
                      <w:tab/>
                    </w:r>
                    <w:r>
                      <w:fldChar w:fldCharType="begin"/>
                    </w:r>
                    <w:r>
                      <w:instrText xml:space="preserve"> PAGE \* MERGEFORMAT </w:instrText>
                    </w:r>
                    <w:r>
                      <w:fldChar w:fldCharType="separate"/>
                    </w:r>
                    <w:r w:rsidR="00CA0E07" w:rsidRPr="00CA0E07">
                      <w:rPr>
                        <w:rFonts w:ascii="Segoe UI" w:eastAsia="Segoe UI" w:hAnsi="Segoe UI" w:cs="Segoe UI"/>
                        <w:noProof/>
                        <w:sz w:val="18"/>
                        <w:szCs w:val="18"/>
                      </w:rPr>
                      <w:t>10</w:t>
                    </w:r>
                    <w:r>
                      <w:rPr>
                        <w:rFonts w:ascii="Segoe UI" w:eastAsia="Segoe UI" w:hAnsi="Segoe UI" w:cs="Segoe UI"/>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365" w:rsidRDefault="00862365"/>
  </w:footnote>
  <w:footnote w:type="continuationSeparator" w:id="0">
    <w:p w:rsidR="00862365" w:rsidRDefault="008623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07E82"/>
    <w:multiLevelType w:val="multilevel"/>
    <w:tmpl w:val="0C849DA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A5BD2"/>
    <w:multiLevelType w:val="multilevel"/>
    <w:tmpl w:val="AE1CF4A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8607E1"/>
    <w:multiLevelType w:val="multilevel"/>
    <w:tmpl w:val="CB24D22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9F25E7"/>
    <w:multiLevelType w:val="multilevel"/>
    <w:tmpl w:val="894A4FB0"/>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D431E5"/>
    <w:multiLevelType w:val="multilevel"/>
    <w:tmpl w:val="A10A8D3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550B1B"/>
    <w:multiLevelType w:val="multilevel"/>
    <w:tmpl w:val="8C64771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152570"/>
    <w:multiLevelType w:val="multilevel"/>
    <w:tmpl w:val="E14A6FB4"/>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Segoe UI" w:eastAsia="Segoe UI" w:hAnsi="Segoe UI" w:cs="Segoe UI"/>
        <w:b w:val="0"/>
        <w:bCs w:val="0"/>
        <w:i/>
        <w:iCs/>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Segoe UI" w:eastAsia="Segoe UI" w:hAnsi="Segoe UI" w:cs="Segoe UI"/>
        <w:b w:val="0"/>
        <w:bCs w:val="0"/>
        <w:i/>
        <w:iCs/>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504A14"/>
    <w:multiLevelType w:val="multilevel"/>
    <w:tmpl w:val="6032E6C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F9185A"/>
    <w:multiLevelType w:val="multilevel"/>
    <w:tmpl w:val="D234D41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F67CD0"/>
    <w:multiLevelType w:val="multilevel"/>
    <w:tmpl w:val="008EA45C"/>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D65339"/>
    <w:multiLevelType w:val="multilevel"/>
    <w:tmpl w:val="CEFC214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6B7E8D"/>
    <w:multiLevelType w:val="multilevel"/>
    <w:tmpl w:val="72C458F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2656FC"/>
    <w:multiLevelType w:val="multilevel"/>
    <w:tmpl w:val="8C64619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2C7710"/>
    <w:multiLevelType w:val="multilevel"/>
    <w:tmpl w:val="C7688CE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F23DD"/>
    <w:multiLevelType w:val="multilevel"/>
    <w:tmpl w:val="2D8CB45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CF608C"/>
    <w:multiLevelType w:val="multilevel"/>
    <w:tmpl w:val="3C4C7FB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6761A4"/>
    <w:multiLevelType w:val="multilevel"/>
    <w:tmpl w:val="1F12499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C219FD"/>
    <w:multiLevelType w:val="multilevel"/>
    <w:tmpl w:val="5AE6986E"/>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782B5F"/>
    <w:multiLevelType w:val="multilevel"/>
    <w:tmpl w:val="2F1A6988"/>
    <w:lvl w:ilvl="0">
      <w:start w:val="7"/>
      <w:numFmt w:val="decimal"/>
      <w:lvlText w:val="7.%1."/>
      <w:lvlJc w:val="left"/>
      <w:rPr>
        <w:rFonts w:ascii="Segoe UI" w:eastAsia="Segoe UI" w:hAnsi="Segoe UI" w:cs="Segoe UI"/>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637C0"/>
    <w:multiLevelType w:val="multilevel"/>
    <w:tmpl w:val="FD52E596"/>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DB30AE"/>
    <w:multiLevelType w:val="multilevel"/>
    <w:tmpl w:val="769253B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A46F72"/>
    <w:multiLevelType w:val="multilevel"/>
    <w:tmpl w:val="6070239A"/>
    <w:lvl w:ilvl="0">
      <w:start w:val="2"/>
      <w:numFmt w:val="decimal"/>
      <w:lvlText w:val="1.%1."/>
      <w:lvlJc w:val="left"/>
      <w:rPr>
        <w:rFonts w:ascii="Segoe UI" w:eastAsia="Segoe UI" w:hAnsi="Segoe UI" w:cs="Segoe UI"/>
        <w:b w:val="0"/>
        <w:bCs w:val="0"/>
        <w:i/>
        <w:iCs/>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8F5B62"/>
    <w:multiLevelType w:val="multilevel"/>
    <w:tmpl w:val="1D246864"/>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7538F4"/>
    <w:multiLevelType w:val="multilevel"/>
    <w:tmpl w:val="725240E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19"/>
  </w:num>
  <w:num w:numId="4">
    <w:abstractNumId w:val="7"/>
  </w:num>
  <w:num w:numId="5">
    <w:abstractNumId w:val="15"/>
  </w:num>
  <w:num w:numId="6">
    <w:abstractNumId w:val="8"/>
  </w:num>
  <w:num w:numId="7">
    <w:abstractNumId w:val="11"/>
  </w:num>
  <w:num w:numId="8">
    <w:abstractNumId w:val="17"/>
  </w:num>
  <w:num w:numId="9">
    <w:abstractNumId w:val="4"/>
  </w:num>
  <w:num w:numId="10">
    <w:abstractNumId w:val="14"/>
  </w:num>
  <w:num w:numId="11">
    <w:abstractNumId w:val="12"/>
  </w:num>
  <w:num w:numId="12">
    <w:abstractNumId w:val="13"/>
  </w:num>
  <w:num w:numId="13">
    <w:abstractNumId w:val="20"/>
  </w:num>
  <w:num w:numId="14">
    <w:abstractNumId w:val="9"/>
  </w:num>
  <w:num w:numId="15">
    <w:abstractNumId w:val="0"/>
  </w:num>
  <w:num w:numId="16">
    <w:abstractNumId w:val="23"/>
  </w:num>
  <w:num w:numId="17">
    <w:abstractNumId w:val="10"/>
  </w:num>
  <w:num w:numId="18">
    <w:abstractNumId w:val="16"/>
  </w:num>
  <w:num w:numId="19">
    <w:abstractNumId w:val="22"/>
  </w:num>
  <w:num w:numId="20">
    <w:abstractNumId w:val="5"/>
  </w:num>
  <w:num w:numId="21">
    <w:abstractNumId w:val="6"/>
  </w:num>
  <w:num w:numId="22">
    <w:abstractNumId w:val="18"/>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2B8"/>
    <w:rsid w:val="0026077E"/>
    <w:rsid w:val="00415398"/>
    <w:rsid w:val="005A32B8"/>
    <w:rsid w:val="00862365"/>
    <w:rsid w:val="00CA0E07"/>
    <w:rsid w:val="00D84EEA"/>
    <w:rsid w:val="00EC1B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38115D-4218-442B-85CD-C8F55964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Segoe UI" w:eastAsia="Segoe UI" w:hAnsi="Segoe UI" w:cs="Segoe UI"/>
      <w:b w:val="0"/>
      <w:bCs w:val="0"/>
      <w:i w:val="0"/>
      <w:iCs w:val="0"/>
      <w:smallCaps w:val="0"/>
      <w:strike w:val="0"/>
      <w:sz w:val="18"/>
      <w:szCs w:val="18"/>
      <w:u w:val="none"/>
    </w:rPr>
  </w:style>
  <w:style w:type="character" w:customStyle="1" w:styleId="Nadpis2">
    <w:name w:val="Nadpis #2_"/>
    <w:basedOn w:val="Standardnpsmoodstavce"/>
    <w:link w:val="Nadpis20"/>
    <w:rPr>
      <w:rFonts w:ascii="Tahoma" w:eastAsia="Tahoma" w:hAnsi="Tahoma" w:cs="Tahoma"/>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color w:val="3D62A6"/>
      <w:sz w:val="19"/>
      <w:szCs w:val="19"/>
      <w:u w:val="none"/>
      <w:lang w:val="en-US" w:eastAsia="en-US" w:bidi="en-US"/>
    </w:rPr>
  </w:style>
  <w:style w:type="character" w:customStyle="1" w:styleId="Zkladntext4">
    <w:name w:val="Základní text (4)_"/>
    <w:basedOn w:val="Standardnpsmoodstavce"/>
    <w:link w:val="Zkladntext40"/>
    <w:rPr>
      <w:rFonts w:ascii="Arial" w:eastAsia="Arial" w:hAnsi="Arial" w:cs="Arial"/>
      <w:b w:val="0"/>
      <w:bCs w:val="0"/>
      <w:i/>
      <w:iCs/>
      <w:smallCaps w:val="0"/>
      <w:strike w:val="0"/>
      <w:sz w:val="22"/>
      <w:szCs w:val="22"/>
      <w:u w:val="none"/>
    </w:rPr>
  </w:style>
  <w:style w:type="character" w:customStyle="1" w:styleId="Titulektabulky">
    <w:name w:val="Titulek tabulky_"/>
    <w:basedOn w:val="Standardnpsmoodstavce"/>
    <w:link w:val="Titulektabulky0"/>
    <w:rPr>
      <w:rFonts w:ascii="Segoe UI" w:eastAsia="Segoe UI" w:hAnsi="Segoe UI" w:cs="Segoe UI"/>
      <w:b w:val="0"/>
      <w:bCs w:val="0"/>
      <w:i/>
      <w:iCs/>
      <w:smallCaps w:val="0"/>
      <w:strike w:val="0"/>
      <w:sz w:val="19"/>
      <w:szCs w:val="19"/>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22"/>
      <w:szCs w:val="22"/>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22"/>
      <w:szCs w:val="22"/>
      <w:u w:val="none"/>
    </w:rPr>
  </w:style>
  <w:style w:type="character" w:customStyle="1" w:styleId="Zkladntext5">
    <w:name w:val="Základní text (5)_"/>
    <w:basedOn w:val="Standardnpsmoodstavce"/>
    <w:link w:val="Zkladntext50"/>
    <w:rPr>
      <w:rFonts w:ascii="Segoe UI" w:eastAsia="Segoe UI" w:hAnsi="Segoe UI" w:cs="Segoe UI"/>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color w:val="1D3C8A"/>
      <w:sz w:val="30"/>
      <w:szCs w:val="30"/>
      <w:u w:val="none"/>
    </w:rPr>
  </w:style>
  <w:style w:type="character" w:customStyle="1" w:styleId="Zkladntext2">
    <w:name w:val="Základní text (2)_"/>
    <w:basedOn w:val="Standardnpsmoodstavce"/>
    <w:link w:val="Zkladntext20"/>
    <w:rPr>
      <w:rFonts w:ascii="Segoe UI" w:eastAsia="Segoe UI" w:hAnsi="Segoe UI" w:cs="Segoe UI"/>
      <w:b w:val="0"/>
      <w:bCs w:val="0"/>
      <w:i/>
      <w:iCs/>
      <w:smallCaps w:val="0"/>
      <w:strike w:val="0"/>
      <w:sz w:val="19"/>
      <w:szCs w:val="19"/>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6"/>
      <w:szCs w:val="16"/>
      <w:u w:val="none"/>
    </w:rPr>
  </w:style>
  <w:style w:type="paragraph" w:customStyle="1" w:styleId="Titulekobrzku0">
    <w:name w:val="Titulek obrázku"/>
    <w:basedOn w:val="Normln"/>
    <w:link w:val="Titulekobrzku"/>
    <w:pPr>
      <w:shd w:val="clear" w:color="auto" w:fill="FFFFFF"/>
      <w:spacing w:line="218" w:lineRule="auto"/>
      <w:jc w:val="center"/>
    </w:pPr>
    <w:rPr>
      <w:rFonts w:ascii="Segoe UI" w:eastAsia="Segoe UI" w:hAnsi="Segoe UI" w:cs="Segoe UI"/>
      <w:sz w:val="18"/>
      <w:szCs w:val="18"/>
    </w:rPr>
  </w:style>
  <w:style w:type="paragraph" w:customStyle="1" w:styleId="Nadpis20">
    <w:name w:val="Nadpis #2"/>
    <w:basedOn w:val="Normln"/>
    <w:link w:val="Nadpis2"/>
    <w:pPr>
      <w:shd w:val="clear" w:color="auto" w:fill="FFFFFF"/>
      <w:jc w:val="center"/>
      <w:outlineLvl w:val="1"/>
    </w:pPr>
    <w:rPr>
      <w:rFonts w:ascii="Tahoma" w:eastAsia="Tahoma" w:hAnsi="Tahoma" w:cs="Tahoma"/>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60">
    <w:name w:val="Základní text (6)"/>
    <w:basedOn w:val="Normln"/>
    <w:link w:val="Zkladntext6"/>
    <w:pPr>
      <w:shd w:val="clear" w:color="auto" w:fill="FFFFFF"/>
      <w:spacing w:after="530"/>
      <w:ind w:hanging="220"/>
    </w:pPr>
    <w:rPr>
      <w:rFonts w:ascii="Arial" w:eastAsia="Arial" w:hAnsi="Arial" w:cs="Arial"/>
      <w:color w:val="3D62A6"/>
      <w:sz w:val="19"/>
      <w:szCs w:val="19"/>
      <w:lang w:val="en-US" w:eastAsia="en-US" w:bidi="en-US"/>
    </w:rPr>
  </w:style>
  <w:style w:type="paragraph" w:customStyle="1" w:styleId="Zkladntext40">
    <w:name w:val="Základní text (4)"/>
    <w:basedOn w:val="Normln"/>
    <w:link w:val="Zkladntext4"/>
    <w:pPr>
      <w:shd w:val="clear" w:color="auto" w:fill="FFFFFF"/>
      <w:spacing w:after="300" w:line="271" w:lineRule="auto"/>
      <w:ind w:firstLine="180"/>
    </w:pPr>
    <w:rPr>
      <w:rFonts w:ascii="Arial" w:eastAsia="Arial" w:hAnsi="Arial" w:cs="Arial"/>
      <w:i/>
      <w:iCs/>
      <w:sz w:val="22"/>
      <w:szCs w:val="22"/>
    </w:rPr>
  </w:style>
  <w:style w:type="paragraph" w:customStyle="1" w:styleId="Titulektabulky0">
    <w:name w:val="Titulek tabulky"/>
    <w:basedOn w:val="Normln"/>
    <w:link w:val="Titulektabulky"/>
    <w:pPr>
      <w:shd w:val="clear" w:color="auto" w:fill="FFFFFF"/>
    </w:pPr>
    <w:rPr>
      <w:rFonts w:ascii="Segoe UI" w:eastAsia="Segoe UI" w:hAnsi="Segoe UI" w:cs="Segoe UI"/>
      <w:i/>
      <w:iCs/>
      <w:sz w:val="19"/>
      <w:szCs w:val="19"/>
    </w:rPr>
  </w:style>
  <w:style w:type="paragraph" w:customStyle="1" w:styleId="Jin0">
    <w:name w:val="Jiné"/>
    <w:basedOn w:val="Normln"/>
    <w:link w:val="Jin"/>
    <w:pPr>
      <w:shd w:val="clear" w:color="auto" w:fill="FFFFFF"/>
      <w:spacing w:after="100"/>
    </w:pPr>
    <w:rPr>
      <w:rFonts w:ascii="Tahoma" w:eastAsia="Tahoma" w:hAnsi="Tahoma" w:cs="Tahoma"/>
      <w:sz w:val="22"/>
      <w:szCs w:val="22"/>
    </w:rPr>
  </w:style>
  <w:style w:type="paragraph" w:customStyle="1" w:styleId="Zkladntext1">
    <w:name w:val="Základní text1"/>
    <w:basedOn w:val="Normln"/>
    <w:link w:val="Zkladntext"/>
    <w:pPr>
      <w:shd w:val="clear" w:color="auto" w:fill="FFFFFF"/>
      <w:spacing w:after="100"/>
    </w:pPr>
    <w:rPr>
      <w:rFonts w:ascii="Tahoma" w:eastAsia="Tahoma" w:hAnsi="Tahoma" w:cs="Tahoma"/>
      <w:sz w:val="22"/>
      <w:szCs w:val="22"/>
    </w:rPr>
  </w:style>
  <w:style w:type="paragraph" w:customStyle="1" w:styleId="Zkladntext50">
    <w:name w:val="Základní text (5)"/>
    <w:basedOn w:val="Normln"/>
    <w:link w:val="Zkladntext5"/>
    <w:pPr>
      <w:shd w:val="clear" w:color="auto" w:fill="FFFFFF"/>
      <w:spacing w:before="1040" w:after="280" w:line="221" w:lineRule="auto"/>
      <w:jc w:val="center"/>
    </w:pPr>
    <w:rPr>
      <w:rFonts w:ascii="Segoe UI" w:eastAsia="Segoe UI" w:hAnsi="Segoe UI" w:cs="Segoe UI"/>
      <w:sz w:val="18"/>
      <w:szCs w:val="18"/>
    </w:rPr>
  </w:style>
  <w:style w:type="paragraph" w:customStyle="1" w:styleId="Nadpis10">
    <w:name w:val="Nadpis #1"/>
    <w:basedOn w:val="Normln"/>
    <w:link w:val="Nadpis1"/>
    <w:pPr>
      <w:shd w:val="clear" w:color="auto" w:fill="FFFFFF"/>
      <w:ind w:firstLine="460"/>
      <w:outlineLvl w:val="0"/>
    </w:pPr>
    <w:rPr>
      <w:rFonts w:ascii="Calibri" w:eastAsia="Calibri" w:hAnsi="Calibri" w:cs="Calibri"/>
      <w:b/>
      <w:bCs/>
      <w:color w:val="1D3C8A"/>
      <w:sz w:val="30"/>
      <w:szCs w:val="30"/>
    </w:rPr>
  </w:style>
  <w:style w:type="paragraph" w:customStyle="1" w:styleId="Zkladntext20">
    <w:name w:val="Základní text (2)"/>
    <w:basedOn w:val="Normln"/>
    <w:link w:val="Zkladntext2"/>
    <w:pPr>
      <w:shd w:val="clear" w:color="auto" w:fill="FFFFFF"/>
      <w:spacing w:line="302" w:lineRule="auto"/>
      <w:ind w:firstLine="20"/>
    </w:pPr>
    <w:rPr>
      <w:rFonts w:ascii="Segoe UI" w:eastAsia="Segoe UI" w:hAnsi="Segoe UI" w:cs="Segoe UI"/>
      <w:i/>
      <w:iCs/>
      <w:sz w:val="19"/>
      <w:szCs w:val="19"/>
    </w:rPr>
  </w:style>
  <w:style w:type="paragraph" w:customStyle="1" w:styleId="Zkladntext30">
    <w:name w:val="Základní text (3)"/>
    <w:basedOn w:val="Normln"/>
    <w:link w:val="Zkladntext3"/>
    <w:pPr>
      <w:shd w:val="clear" w:color="auto" w:fill="FFFFFF"/>
      <w:spacing w:after="140"/>
    </w:pPr>
    <w:rPr>
      <w:rFonts w:ascii="Segoe UI" w:eastAsia="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romana.smetankova@cz.ey.com" TargetMode="External"/><Relationship Id="rId18" Type="http://schemas.openxmlformats.org/officeDocument/2006/relationships/footer" Target="footer1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10" Type="http://schemas.openxmlformats.org/officeDocument/2006/relationships/footer" Target="footer4.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5337</Words>
  <Characters>31495</Characters>
  <Application>Microsoft Office Word</Application>
  <DocSecurity>0</DocSecurity>
  <Lines>262</Lines>
  <Paragraphs>73</Paragraphs>
  <ScaleCrop>false</ScaleCrop>
  <Company>HP Inc.</Company>
  <LinksUpToDate>false</LinksUpToDate>
  <CharactersWithSpaces>36759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Zastupitel</cp:lastModifiedBy>
  <cp:revision>5</cp:revision>
  <dcterms:created xsi:type="dcterms:W3CDTF">2023-12-04T08:18:00Z</dcterms:created>
  <dcterms:modified xsi:type="dcterms:W3CDTF">2024-04-24T13:33:00Z</dcterms:modified>
</cp:coreProperties>
</file>