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70" w:tblpY="102"/>
        <w:tblW w:w="9142" w:type="dxa"/>
        <w:tblCellMar>
          <w:left w:w="70" w:type="dxa"/>
          <w:right w:w="70" w:type="dxa"/>
        </w:tblCellMar>
        <w:tblLook w:val="04A0" w:firstRow="1" w:lastRow="0" w:firstColumn="1" w:lastColumn="0" w:noHBand="0" w:noVBand="1"/>
      </w:tblPr>
      <w:tblGrid>
        <w:gridCol w:w="9142"/>
      </w:tblGrid>
      <w:tr w:rsidR="00961CDE" w:rsidRPr="00050606" w:rsidTr="008A6E22">
        <w:trPr>
          <w:trHeight w:val="300"/>
        </w:trPr>
        <w:tc>
          <w:tcPr>
            <w:tcW w:w="9142" w:type="dxa"/>
            <w:shd w:val="clear" w:color="auto" w:fill="auto"/>
            <w:noWrap/>
            <w:vAlign w:val="bottom"/>
            <w:hideMark/>
          </w:tcPr>
          <w:p w:rsidR="00961CDE" w:rsidRPr="00050606" w:rsidRDefault="00961CDE" w:rsidP="008A6E22">
            <w:pPr>
              <w:spacing w:before="120" w:after="120" w:line="240" w:lineRule="auto"/>
              <w:jc w:val="center"/>
              <w:rPr>
                <w:rFonts w:ascii="Arial" w:hAnsi="Arial" w:cs="Arial"/>
                <w:b/>
                <w:sz w:val="32"/>
                <w:szCs w:val="32"/>
              </w:rPr>
            </w:pPr>
            <w:r w:rsidRPr="00050606">
              <w:rPr>
                <w:rFonts w:ascii="Arial" w:hAnsi="Arial" w:cs="Arial"/>
                <w:b/>
                <w:sz w:val="32"/>
                <w:szCs w:val="32"/>
              </w:rPr>
              <w:t>SMLOUVA O DÍLO</w:t>
            </w:r>
          </w:p>
        </w:tc>
      </w:tr>
    </w:tbl>
    <w:p w:rsidR="00961CDE" w:rsidRPr="00050606" w:rsidRDefault="00961CDE" w:rsidP="00961CDE">
      <w:pPr>
        <w:spacing w:before="120" w:after="0" w:line="240" w:lineRule="auto"/>
        <w:jc w:val="center"/>
        <w:rPr>
          <w:rFonts w:ascii="Arial" w:hAnsi="Arial" w:cs="Arial"/>
          <w:sz w:val="20"/>
          <w:szCs w:val="20"/>
        </w:rPr>
      </w:pPr>
      <w:r w:rsidRPr="00050606">
        <w:rPr>
          <w:rFonts w:ascii="Arial" w:hAnsi="Arial" w:cs="Arial"/>
          <w:sz w:val="20"/>
          <w:szCs w:val="20"/>
        </w:rPr>
        <w:t>uzavřená v souladu s ustanovením § 2586 a souvisejícími zákona č. </w:t>
      </w:r>
      <w:r w:rsidRPr="00050606">
        <w:rPr>
          <w:rFonts w:ascii="Arial" w:hAnsi="Arial" w:cs="Arial"/>
          <w:bCs/>
          <w:sz w:val="20"/>
          <w:szCs w:val="20"/>
        </w:rPr>
        <w:t>89/2012</w:t>
      </w:r>
      <w:r w:rsidRPr="00050606">
        <w:rPr>
          <w:rFonts w:ascii="Arial" w:hAnsi="Arial" w:cs="Arial"/>
          <w:sz w:val="20"/>
          <w:szCs w:val="20"/>
        </w:rPr>
        <w:t xml:space="preserve"> Sb.,</w:t>
      </w:r>
      <w:r w:rsidRPr="00050606">
        <w:rPr>
          <w:rFonts w:ascii="Arial" w:hAnsi="Arial" w:cs="Arial"/>
          <w:bCs/>
          <w:sz w:val="20"/>
          <w:szCs w:val="20"/>
        </w:rPr>
        <w:t xml:space="preserve"> občanský zákoník</w:t>
      </w:r>
      <w:r w:rsidRPr="00050606">
        <w:rPr>
          <w:rFonts w:ascii="Arial" w:hAnsi="Arial" w:cs="Arial"/>
          <w:sz w:val="20"/>
          <w:szCs w:val="20"/>
        </w:rPr>
        <w:t>, ve znění pozdějších předpisů</w:t>
      </w:r>
    </w:p>
    <w:p w:rsidR="00961CDE" w:rsidRPr="006D1449" w:rsidRDefault="00961CDE" w:rsidP="00961CDE">
      <w:pPr>
        <w:keepNext/>
        <w:keepLines/>
        <w:spacing w:before="240" w:after="120" w:line="240" w:lineRule="auto"/>
        <w:jc w:val="center"/>
        <w:rPr>
          <w:rFonts w:ascii="Arial" w:hAnsi="Arial" w:cs="Arial"/>
          <w:b/>
          <w:sz w:val="20"/>
          <w:szCs w:val="20"/>
        </w:rPr>
      </w:pPr>
      <w:r w:rsidRPr="006D1449">
        <w:rPr>
          <w:rFonts w:ascii="Arial" w:hAnsi="Arial" w:cs="Arial"/>
          <w:b/>
          <w:sz w:val="20"/>
          <w:szCs w:val="20"/>
        </w:rPr>
        <w:t>I.</w:t>
      </w:r>
    </w:p>
    <w:p w:rsidR="00961CDE" w:rsidRPr="006D1449" w:rsidRDefault="00961CDE" w:rsidP="00961CDE">
      <w:pPr>
        <w:keepNext/>
        <w:spacing w:before="120" w:after="120" w:line="240" w:lineRule="auto"/>
        <w:jc w:val="center"/>
        <w:rPr>
          <w:rFonts w:ascii="Arial" w:hAnsi="Arial" w:cs="Arial"/>
          <w:b/>
          <w:sz w:val="20"/>
          <w:szCs w:val="20"/>
        </w:rPr>
      </w:pPr>
      <w:r w:rsidRPr="006D1449">
        <w:rPr>
          <w:rFonts w:ascii="Arial" w:hAnsi="Arial" w:cs="Arial"/>
          <w:b/>
          <w:sz w:val="20"/>
          <w:szCs w:val="20"/>
        </w:rPr>
        <w:t>Smluvní strany</w:t>
      </w:r>
    </w:p>
    <w:tbl>
      <w:tblPr>
        <w:tblW w:w="9229" w:type="dxa"/>
        <w:tblInd w:w="55" w:type="dxa"/>
        <w:tblCellMar>
          <w:left w:w="70" w:type="dxa"/>
          <w:right w:w="70" w:type="dxa"/>
        </w:tblCellMar>
        <w:tblLook w:val="04A0" w:firstRow="1" w:lastRow="0" w:firstColumn="1" w:lastColumn="0" w:noHBand="0" w:noVBand="1"/>
      </w:tblPr>
      <w:tblGrid>
        <w:gridCol w:w="1784"/>
        <w:gridCol w:w="783"/>
        <w:gridCol w:w="3275"/>
        <w:gridCol w:w="209"/>
        <w:gridCol w:w="280"/>
        <w:gridCol w:w="205"/>
        <w:gridCol w:w="692"/>
        <w:gridCol w:w="2001"/>
      </w:tblGrid>
      <w:tr w:rsidR="00961CDE" w:rsidRPr="00050606" w:rsidTr="008A6E22">
        <w:trPr>
          <w:trHeight w:val="300"/>
        </w:trPr>
        <w:tc>
          <w:tcPr>
            <w:tcW w:w="9229" w:type="dxa"/>
            <w:gridSpan w:val="8"/>
            <w:shd w:val="clear" w:color="auto" w:fill="auto"/>
            <w:noWrap/>
            <w:vAlign w:val="center"/>
            <w:hideMark/>
          </w:tcPr>
          <w:p w:rsidR="00961CDE" w:rsidRPr="00050606" w:rsidRDefault="00961CDE" w:rsidP="008A6E22">
            <w:pPr>
              <w:widowControl w:val="0"/>
              <w:tabs>
                <w:tab w:val="left" w:pos="720"/>
              </w:tabs>
              <w:spacing w:after="0" w:line="240" w:lineRule="auto"/>
              <w:ind w:left="720" w:hanging="720"/>
              <w:jc w:val="center"/>
              <w:rPr>
                <w:rFonts w:ascii="Arial" w:hAnsi="Arial" w:cs="Arial"/>
                <w:b/>
                <w:bCs/>
                <w:sz w:val="20"/>
                <w:szCs w:val="20"/>
              </w:rPr>
            </w:pPr>
            <w:r w:rsidRPr="00050606">
              <w:rPr>
                <w:rFonts w:ascii="Arial" w:hAnsi="Arial" w:cs="Arial"/>
                <w:b/>
                <w:bCs/>
                <w:sz w:val="20"/>
                <w:szCs w:val="20"/>
              </w:rPr>
              <w:t>Objednatel:</w:t>
            </w:r>
          </w:p>
        </w:tc>
      </w:tr>
      <w:tr w:rsidR="00961CDE" w:rsidRPr="00EC0BD7" w:rsidTr="008A6E22">
        <w:trPr>
          <w:trHeight w:val="488"/>
        </w:trPr>
        <w:tc>
          <w:tcPr>
            <w:tcW w:w="1784" w:type="dxa"/>
            <w:shd w:val="clear" w:color="auto" w:fill="auto"/>
            <w:noWrap/>
            <w:vAlign w:val="center"/>
            <w:hideMark/>
          </w:tcPr>
          <w:p w:rsidR="00961CDE" w:rsidRPr="00050606" w:rsidRDefault="00961CDE" w:rsidP="008A6E22">
            <w:pPr>
              <w:widowControl w:val="0"/>
              <w:tabs>
                <w:tab w:val="left" w:pos="-1615"/>
              </w:tabs>
              <w:spacing w:after="0" w:line="240" w:lineRule="auto"/>
              <w:rPr>
                <w:rFonts w:ascii="Arial" w:hAnsi="Arial" w:cs="Arial"/>
                <w:sz w:val="20"/>
                <w:szCs w:val="20"/>
              </w:rPr>
            </w:pPr>
            <w:r w:rsidRPr="00050606">
              <w:rPr>
                <w:rFonts w:ascii="Arial" w:hAnsi="Arial" w:cs="Arial"/>
                <w:sz w:val="20"/>
                <w:szCs w:val="20"/>
              </w:rPr>
              <w:t>objednatel:</w:t>
            </w:r>
          </w:p>
        </w:tc>
        <w:tc>
          <w:tcPr>
            <w:tcW w:w="4267" w:type="dxa"/>
            <w:gridSpan w:val="3"/>
            <w:shd w:val="clear" w:color="auto" w:fill="auto"/>
            <w:noWrap/>
            <w:vAlign w:val="center"/>
            <w:hideMark/>
          </w:tcPr>
          <w:p w:rsidR="00961CDE" w:rsidRPr="00050606" w:rsidRDefault="00961CDE" w:rsidP="008A6E22">
            <w:pPr>
              <w:widowControl w:val="0"/>
              <w:tabs>
                <w:tab w:val="left" w:pos="720"/>
              </w:tabs>
              <w:spacing w:after="0" w:line="240" w:lineRule="auto"/>
              <w:ind w:left="720" w:hanging="720"/>
              <w:jc w:val="both"/>
              <w:rPr>
                <w:rFonts w:ascii="Arial" w:hAnsi="Arial" w:cs="Arial"/>
                <w:b/>
                <w:bCs/>
                <w:sz w:val="20"/>
                <w:szCs w:val="20"/>
              </w:rPr>
            </w:pPr>
            <w:r w:rsidRPr="00050606">
              <w:rPr>
                <w:rFonts w:ascii="Arial" w:hAnsi="Arial" w:cs="Arial"/>
                <w:b/>
                <w:bCs/>
                <w:sz w:val="20"/>
                <w:szCs w:val="20"/>
              </w:rPr>
              <w:t>městská část Praha 12</w:t>
            </w:r>
          </w:p>
        </w:tc>
        <w:tc>
          <w:tcPr>
            <w:tcW w:w="3178" w:type="dxa"/>
            <w:gridSpan w:val="4"/>
            <w:shd w:val="clear" w:color="auto" w:fill="auto"/>
            <w:vAlign w:val="center"/>
          </w:tcPr>
          <w:p w:rsidR="00961CDE" w:rsidRPr="00EC0BD7" w:rsidRDefault="00961CDE" w:rsidP="008A6E22">
            <w:pPr>
              <w:widowControl w:val="0"/>
              <w:tabs>
                <w:tab w:val="left" w:pos="720"/>
              </w:tabs>
              <w:spacing w:after="0" w:line="240" w:lineRule="auto"/>
              <w:ind w:left="720" w:hanging="720"/>
              <w:jc w:val="both"/>
              <w:rPr>
                <w:rFonts w:ascii="Arial" w:hAnsi="Arial" w:cs="Arial"/>
                <w:b/>
                <w:bCs/>
                <w:color w:val="FF0000"/>
                <w:sz w:val="20"/>
                <w:szCs w:val="20"/>
              </w:rPr>
            </w:pPr>
            <w:bookmarkStart w:id="0" w:name="_GoBack"/>
            <w:bookmarkEnd w:id="0"/>
          </w:p>
        </w:tc>
      </w:tr>
      <w:tr w:rsidR="00961CDE" w:rsidRPr="00EC0BD7" w:rsidTr="008A6E22">
        <w:trPr>
          <w:trHeight w:val="300"/>
        </w:trPr>
        <w:tc>
          <w:tcPr>
            <w:tcW w:w="1784" w:type="dxa"/>
            <w:shd w:val="clear" w:color="auto" w:fill="auto"/>
            <w:noWrap/>
            <w:vAlign w:val="center"/>
            <w:hideMark/>
          </w:tcPr>
          <w:p w:rsidR="00961CDE" w:rsidRPr="00050606" w:rsidRDefault="00961CDE" w:rsidP="008A6E22">
            <w:pPr>
              <w:widowControl w:val="0"/>
              <w:tabs>
                <w:tab w:val="left" w:pos="-1615"/>
              </w:tabs>
              <w:spacing w:after="0" w:line="240" w:lineRule="auto"/>
              <w:rPr>
                <w:rFonts w:ascii="Arial" w:hAnsi="Arial" w:cs="Arial"/>
                <w:sz w:val="20"/>
                <w:szCs w:val="20"/>
              </w:rPr>
            </w:pPr>
            <w:r w:rsidRPr="00050606">
              <w:rPr>
                <w:rFonts w:ascii="Arial" w:hAnsi="Arial" w:cs="Arial"/>
                <w:sz w:val="20"/>
                <w:szCs w:val="20"/>
              </w:rPr>
              <w:t>se sídlem:</w:t>
            </w:r>
          </w:p>
        </w:tc>
        <w:tc>
          <w:tcPr>
            <w:tcW w:w="5444" w:type="dxa"/>
            <w:gridSpan w:val="6"/>
            <w:shd w:val="clear" w:color="auto" w:fill="auto"/>
            <w:noWrap/>
            <w:vAlign w:val="center"/>
            <w:hideMark/>
          </w:tcPr>
          <w:p w:rsidR="00961CDE" w:rsidRPr="00050606" w:rsidRDefault="00961CDE" w:rsidP="008A6E22">
            <w:pPr>
              <w:widowControl w:val="0"/>
              <w:tabs>
                <w:tab w:val="left" w:pos="720"/>
              </w:tabs>
              <w:spacing w:after="0" w:line="240" w:lineRule="auto"/>
              <w:ind w:left="720" w:hanging="720"/>
              <w:jc w:val="both"/>
              <w:rPr>
                <w:rFonts w:ascii="Arial" w:hAnsi="Arial" w:cs="Arial"/>
                <w:sz w:val="20"/>
                <w:szCs w:val="20"/>
              </w:rPr>
            </w:pPr>
            <w:r w:rsidRPr="00050606">
              <w:rPr>
                <w:rFonts w:ascii="Arial" w:hAnsi="Arial" w:cs="Arial"/>
                <w:sz w:val="20"/>
                <w:szCs w:val="20"/>
              </w:rPr>
              <w:t>Generála Šišky 2375/6, Praha 4 - Modřany, PSČ 143 00 </w:t>
            </w:r>
          </w:p>
        </w:tc>
        <w:tc>
          <w:tcPr>
            <w:tcW w:w="2001" w:type="dxa"/>
            <w:shd w:val="clear" w:color="auto" w:fill="auto"/>
            <w:vAlign w:val="center"/>
          </w:tcPr>
          <w:p w:rsidR="00961CDE" w:rsidRPr="00EC0BD7" w:rsidRDefault="00961CDE" w:rsidP="008A6E22">
            <w:pPr>
              <w:widowControl w:val="0"/>
              <w:tabs>
                <w:tab w:val="left" w:pos="720"/>
              </w:tabs>
              <w:spacing w:after="0" w:line="240" w:lineRule="auto"/>
              <w:ind w:left="720" w:hanging="720"/>
              <w:jc w:val="both"/>
              <w:rPr>
                <w:rFonts w:ascii="Arial" w:hAnsi="Arial" w:cs="Arial"/>
                <w:b/>
                <w:color w:val="FF0000"/>
                <w:sz w:val="20"/>
                <w:szCs w:val="20"/>
              </w:rPr>
            </w:pPr>
          </w:p>
        </w:tc>
      </w:tr>
      <w:tr w:rsidR="00961CDE" w:rsidRPr="00EC0BD7" w:rsidTr="008A6E22">
        <w:trPr>
          <w:trHeight w:val="600"/>
        </w:trPr>
        <w:tc>
          <w:tcPr>
            <w:tcW w:w="1784" w:type="dxa"/>
            <w:shd w:val="clear" w:color="auto" w:fill="auto"/>
            <w:vAlign w:val="center"/>
            <w:hideMark/>
          </w:tcPr>
          <w:p w:rsidR="00961CDE" w:rsidRPr="00EC0BD7" w:rsidRDefault="00961CDE" w:rsidP="008A6E22">
            <w:pPr>
              <w:widowControl w:val="0"/>
              <w:tabs>
                <w:tab w:val="left" w:pos="-1615"/>
                <w:tab w:val="left" w:pos="0"/>
              </w:tabs>
              <w:spacing w:after="0" w:line="240" w:lineRule="auto"/>
              <w:rPr>
                <w:rFonts w:ascii="Arial" w:hAnsi="Arial" w:cs="Arial"/>
                <w:color w:val="FF0000"/>
                <w:sz w:val="20"/>
                <w:szCs w:val="20"/>
              </w:rPr>
            </w:pPr>
            <w:r w:rsidRPr="00F46CAB">
              <w:rPr>
                <w:rFonts w:ascii="Arial" w:hAnsi="Arial" w:cs="Arial"/>
                <w:sz w:val="20"/>
                <w:szCs w:val="20"/>
              </w:rPr>
              <w:t>zastoupen:</w:t>
            </w:r>
          </w:p>
        </w:tc>
        <w:tc>
          <w:tcPr>
            <w:tcW w:w="4547" w:type="dxa"/>
            <w:gridSpan w:val="4"/>
            <w:shd w:val="clear" w:color="auto" w:fill="auto"/>
            <w:noWrap/>
            <w:vAlign w:val="center"/>
            <w:hideMark/>
          </w:tcPr>
          <w:p w:rsidR="00961CDE" w:rsidRPr="00EC0BD7" w:rsidRDefault="00961CDE" w:rsidP="008A6E22">
            <w:pPr>
              <w:widowControl w:val="0"/>
              <w:tabs>
                <w:tab w:val="left" w:pos="720"/>
              </w:tabs>
              <w:spacing w:after="0" w:line="240" w:lineRule="auto"/>
              <w:ind w:left="720" w:hanging="720"/>
              <w:jc w:val="both"/>
              <w:rPr>
                <w:rFonts w:ascii="Arial" w:hAnsi="Arial" w:cs="Arial"/>
                <w:b/>
                <w:color w:val="FF0000"/>
                <w:sz w:val="20"/>
                <w:szCs w:val="20"/>
              </w:rPr>
            </w:pPr>
            <w:r w:rsidRPr="00DA1FF3">
              <w:rPr>
                <w:rFonts w:ascii="Arial" w:hAnsi="Arial" w:cs="Arial"/>
                <w:b/>
                <w:sz w:val="20"/>
                <w:szCs w:val="20"/>
              </w:rPr>
              <w:t>Ing. Vojtěchem Kosem, MBA, starostou</w:t>
            </w:r>
          </w:p>
        </w:tc>
        <w:tc>
          <w:tcPr>
            <w:tcW w:w="2898" w:type="dxa"/>
            <w:gridSpan w:val="3"/>
            <w:shd w:val="clear" w:color="auto" w:fill="auto"/>
            <w:noWrap/>
            <w:vAlign w:val="center"/>
            <w:hideMark/>
          </w:tcPr>
          <w:p w:rsidR="00961CDE" w:rsidRPr="00EC0BD7" w:rsidRDefault="00961CDE" w:rsidP="008A6E22">
            <w:pPr>
              <w:widowControl w:val="0"/>
              <w:tabs>
                <w:tab w:val="left" w:pos="720"/>
              </w:tabs>
              <w:spacing w:after="0" w:line="240" w:lineRule="auto"/>
              <w:ind w:left="720" w:hanging="720"/>
              <w:jc w:val="both"/>
              <w:rPr>
                <w:rFonts w:ascii="Arial" w:hAnsi="Arial" w:cs="Arial"/>
                <w:b/>
                <w:color w:val="FF0000"/>
                <w:sz w:val="20"/>
                <w:szCs w:val="20"/>
              </w:rPr>
            </w:pPr>
            <w:r w:rsidRPr="00EC0BD7">
              <w:rPr>
                <w:rFonts w:ascii="Arial" w:hAnsi="Arial" w:cs="Arial"/>
                <w:b/>
                <w:color w:val="FF0000"/>
                <w:sz w:val="20"/>
                <w:szCs w:val="20"/>
              </w:rPr>
              <w:t> </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IČO / DIČ:</w:t>
            </w:r>
          </w:p>
        </w:tc>
        <w:tc>
          <w:tcPr>
            <w:tcW w:w="783"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IČO:</w:t>
            </w:r>
          </w:p>
        </w:tc>
        <w:tc>
          <w:tcPr>
            <w:tcW w:w="3275" w:type="dxa"/>
            <w:shd w:val="clear" w:color="auto" w:fill="auto"/>
            <w:vAlign w:val="center"/>
          </w:tcPr>
          <w:p w:rsidR="00961CDE" w:rsidRPr="00F46CAB" w:rsidRDefault="00961CDE" w:rsidP="008A6E22">
            <w:pPr>
              <w:widowControl w:val="0"/>
              <w:tabs>
                <w:tab w:val="left" w:pos="720"/>
              </w:tabs>
              <w:spacing w:after="0" w:line="240" w:lineRule="auto"/>
              <w:ind w:left="720" w:hanging="720"/>
              <w:rPr>
                <w:rFonts w:ascii="Arial" w:hAnsi="Arial" w:cs="Arial"/>
                <w:sz w:val="20"/>
                <w:szCs w:val="20"/>
              </w:rPr>
            </w:pPr>
            <w:r w:rsidRPr="00F46CAB">
              <w:rPr>
                <w:rFonts w:ascii="Arial" w:hAnsi="Arial" w:cs="Arial"/>
                <w:sz w:val="20"/>
                <w:szCs w:val="20"/>
              </w:rPr>
              <w:t>00231151</w:t>
            </w:r>
          </w:p>
        </w:tc>
        <w:tc>
          <w:tcPr>
            <w:tcW w:w="694" w:type="dxa"/>
            <w:gridSpan w:val="3"/>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DIČ:</w:t>
            </w:r>
          </w:p>
        </w:tc>
        <w:tc>
          <w:tcPr>
            <w:tcW w:w="2693" w:type="dxa"/>
            <w:gridSpan w:val="2"/>
            <w:shd w:val="clear" w:color="auto" w:fill="auto"/>
            <w:vAlign w:val="center"/>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CZ 00231151</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bankovní spojení:</w:t>
            </w:r>
          </w:p>
        </w:tc>
        <w:tc>
          <w:tcPr>
            <w:tcW w:w="7445" w:type="dxa"/>
            <w:gridSpan w:val="7"/>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Česká spořitelna, a.s.</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jc w:val="both"/>
              <w:rPr>
                <w:rFonts w:ascii="Arial" w:hAnsi="Arial" w:cs="Arial"/>
                <w:sz w:val="20"/>
                <w:szCs w:val="20"/>
              </w:rPr>
            </w:pPr>
            <w:r w:rsidRPr="00F46CAB">
              <w:rPr>
                <w:rFonts w:ascii="Arial" w:hAnsi="Arial" w:cs="Arial"/>
                <w:sz w:val="20"/>
                <w:szCs w:val="20"/>
              </w:rPr>
              <w:t>číslo účtu:</w:t>
            </w:r>
          </w:p>
        </w:tc>
        <w:tc>
          <w:tcPr>
            <w:tcW w:w="7445" w:type="dxa"/>
            <w:gridSpan w:val="7"/>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2000762389/0800</w:t>
            </w:r>
          </w:p>
        </w:tc>
      </w:tr>
      <w:tr w:rsidR="00961CDE" w:rsidRPr="00EC0BD7" w:rsidTr="008A6E22">
        <w:trPr>
          <w:trHeight w:val="300"/>
        </w:trPr>
        <w:tc>
          <w:tcPr>
            <w:tcW w:w="9229" w:type="dxa"/>
            <w:gridSpan w:val="8"/>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(dále jen „objednatel“)</w:t>
            </w:r>
          </w:p>
        </w:tc>
      </w:tr>
      <w:tr w:rsidR="00961CDE" w:rsidRPr="00EC0BD7" w:rsidTr="008A6E22">
        <w:trPr>
          <w:trHeight w:val="300"/>
        </w:trPr>
        <w:tc>
          <w:tcPr>
            <w:tcW w:w="9229" w:type="dxa"/>
            <w:gridSpan w:val="8"/>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center"/>
              <w:rPr>
                <w:rFonts w:ascii="Arial" w:hAnsi="Arial" w:cs="Arial"/>
                <w:b/>
                <w:bCs/>
                <w:sz w:val="20"/>
                <w:szCs w:val="20"/>
              </w:rPr>
            </w:pPr>
            <w:r w:rsidRPr="00F46CAB">
              <w:rPr>
                <w:rFonts w:ascii="Arial" w:hAnsi="Arial" w:cs="Arial"/>
                <w:b/>
                <w:bCs/>
                <w:sz w:val="20"/>
                <w:szCs w:val="20"/>
              </w:rPr>
              <w:t>Zhotovitel:</w:t>
            </w:r>
          </w:p>
        </w:tc>
      </w:tr>
      <w:tr w:rsidR="00961CDE" w:rsidRPr="00EC0BD7" w:rsidTr="008A6E22">
        <w:trPr>
          <w:trHeight w:val="488"/>
        </w:trPr>
        <w:tc>
          <w:tcPr>
            <w:tcW w:w="1784" w:type="dxa"/>
            <w:shd w:val="clear" w:color="auto" w:fill="auto"/>
            <w:noWrap/>
            <w:vAlign w:val="center"/>
            <w:hideMark/>
          </w:tcPr>
          <w:p w:rsidR="00961CDE" w:rsidRPr="00F46CAB" w:rsidRDefault="00961CDE" w:rsidP="008A6E22">
            <w:pPr>
              <w:widowControl w:val="0"/>
              <w:tabs>
                <w:tab w:val="left" w:pos="-2890"/>
              </w:tabs>
              <w:spacing w:after="0" w:line="240" w:lineRule="auto"/>
              <w:rPr>
                <w:rFonts w:ascii="Arial" w:hAnsi="Arial" w:cs="Arial"/>
                <w:sz w:val="20"/>
                <w:szCs w:val="20"/>
              </w:rPr>
            </w:pPr>
            <w:r w:rsidRPr="00F46CAB">
              <w:rPr>
                <w:rFonts w:ascii="Arial" w:hAnsi="Arial" w:cs="Arial"/>
                <w:bCs/>
                <w:sz w:val="20"/>
                <w:szCs w:val="20"/>
              </w:rPr>
              <w:t>zhotovitel</w:t>
            </w:r>
            <w:r w:rsidRPr="00F46CAB">
              <w:rPr>
                <w:rFonts w:ascii="Arial" w:hAnsi="Arial" w:cs="Arial"/>
                <w:sz w:val="20"/>
                <w:szCs w:val="20"/>
              </w:rPr>
              <w:t>:</w:t>
            </w:r>
          </w:p>
        </w:tc>
        <w:tc>
          <w:tcPr>
            <w:tcW w:w="7445" w:type="dxa"/>
            <w:gridSpan w:val="7"/>
            <w:shd w:val="clear" w:color="auto" w:fill="auto"/>
            <w:noWrap/>
            <w:vAlign w:val="center"/>
            <w:hideMark/>
          </w:tcPr>
          <w:p w:rsidR="00961CDE" w:rsidRPr="00FC7002" w:rsidRDefault="00FC7002" w:rsidP="008A6E22">
            <w:pPr>
              <w:widowControl w:val="0"/>
              <w:tabs>
                <w:tab w:val="left" w:pos="720"/>
              </w:tabs>
              <w:spacing w:after="0" w:line="240" w:lineRule="auto"/>
              <w:ind w:left="720" w:hanging="720"/>
              <w:jc w:val="both"/>
              <w:rPr>
                <w:rFonts w:ascii="Arial" w:hAnsi="Arial" w:cs="Arial"/>
                <w:b/>
                <w:bCs/>
                <w:sz w:val="20"/>
                <w:szCs w:val="20"/>
              </w:rPr>
            </w:pPr>
            <w:r w:rsidRPr="00FC7002">
              <w:rPr>
                <w:rFonts w:ascii="Arial" w:eastAsia="Calibri" w:hAnsi="Arial" w:cs="Arial"/>
                <w:b/>
                <w:sz w:val="20"/>
                <w:szCs w:val="20"/>
              </w:rPr>
              <w:t>COMMATEL-Uher, s.r.o.</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2890"/>
              </w:tabs>
              <w:spacing w:after="0" w:line="240" w:lineRule="auto"/>
              <w:rPr>
                <w:rFonts w:ascii="Arial" w:hAnsi="Arial" w:cs="Arial"/>
                <w:sz w:val="20"/>
                <w:szCs w:val="20"/>
              </w:rPr>
            </w:pPr>
            <w:r w:rsidRPr="00F46CAB">
              <w:rPr>
                <w:rFonts w:ascii="Arial" w:hAnsi="Arial" w:cs="Arial"/>
                <w:sz w:val="20"/>
                <w:szCs w:val="20"/>
              </w:rPr>
              <w:t>se sídlem:</w:t>
            </w:r>
          </w:p>
        </w:tc>
        <w:tc>
          <w:tcPr>
            <w:tcW w:w="7445" w:type="dxa"/>
            <w:gridSpan w:val="7"/>
            <w:shd w:val="clear" w:color="auto" w:fill="auto"/>
            <w:noWrap/>
            <w:vAlign w:val="center"/>
            <w:hideMark/>
          </w:tcPr>
          <w:p w:rsidR="00961CDE" w:rsidRPr="00F46CAB" w:rsidRDefault="00F876BD" w:rsidP="008A6E22">
            <w:pPr>
              <w:widowControl w:val="0"/>
              <w:tabs>
                <w:tab w:val="left" w:pos="720"/>
              </w:tabs>
              <w:spacing w:after="0" w:line="240" w:lineRule="auto"/>
              <w:ind w:left="720" w:hanging="720"/>
              <w:jc w:val="both"/>
              <w:rPr>
                <w:rFonts w:ascii="Arial" w:hAnsi="Arial" w:cs="Arial"/>
                <w:b/>
                <w:sz w:val="20"/>
                <w:szCs w:val="20"/>
              </w:rPr>
            </w:pPr>
            <w:r>
              <w:rPr>
                <w:rFonts w:ascii="Arial" w:eastAsia="Calibri" w:hAnsi="Arial" w:cs="Arial"/>
                <w:sz w:val="20"/>
                <w:szCs w:val="20"/>
              </w:rPr>
              <w:t>Staňkova 922/44, Praha 4, PSČ 149 00</w:t>
            </w:r>
          </w:p>
        </w:tc>
      </w:tr>
      <w:tr w:rsidR="00961CDE" w:rsidRPr="00EC0BD7" w:rsidTr="008A6E22">
        <w:trPr>
          <w:trHeight w:val="600"/>
        </w:trPr>
        <w:tc>
          <w:tcPr>
            <w:tcW w:w="1784" w:type="dxa"/>
            <w:shd w:val="clear" w:color="auto" w:fill="auto"/>
            <w:vAlign w:val="center"/>
            <w:hideMark/>
          </w:tcPr>
          <w:p w:rsidR="00961CDE" w:rsidRPr="00F46CAB" w:rsidRDefault="00961CDE" w:rsidP="008A6E22">
            <w:pPr>
              <w:widowControl w:val="0"/>
              <w:tabs>
                <w:tab w:val="left" w:pos="-2890"/>
                <w:tab w:val="left" w:pos="0"/>
              </w:tabs>
              <w:spacing w:after="0" w:line="240" w:lineRule="auto"/>
              <w:rPr>
                <w:rFonts w:ascii="Arial" w:hAnsi="Arial" w:cs="Arial"/>
                <w:sz w:val="20"/>
                <w:szCs w:val="20"/>
              </w:rPr>
            </w:pPr>
            <w:r w:rsidRPr="00F46CAB">
              <w:rPr>
                <w:rFonts w:ascii="Arial" w:hAnsi="Arial" w:cs="Arial"/>
                <w:sz w:val="20"/>
                <w:szCs w:val="20"/>
              </w:rPr>
              <w:t>zastoupen:</w:t>
            </w:r>
          </w:p>
        </w:tc>
        <w:tc>
          <w:tcPr>
            <w:tcW w:w="7445" w:type="dxa"/>
            <w:gridSpan w:val="7"/>
            <w:shd w:val="clear" w:color="auto" w:fill="auto"/>
            <w:noWrap/>
            <w:vAlign w:val="center"/>
            <w:hideMark/>
          </w:tcPr>
          <w:p w:rsidR="00961CDE" w:rsidRPr="00F876BD" w:rsidRDefault="00F876BD" w:rsidP="008A6E22">
            <w:pPr>
              <w:widowControl w:val="0"/>
              <w:tabs>
                <w:tab w:val="left" w:pos="720"/>
              </w:tabs>
              <w:spacing w:after="0" w:line="240" w:lineRule="auto"/>
              <w:ind w:left="720" w:hanging="720"/>
              <w:jc w:val="both"/>
              <w:rPr>
                <w:rFonts w:ascii="Arial" w:eastAsia="Calibri" w:hAnsi="Arial" w:cs="Arial"/>
                <w:b/>
                <w:sz w:val="20"/>
                <w:szCs w:val="20"/>
              </w:rPr>
            </w:pPr>
            <w:r w:rsidRPr="00F876BD">
              <w:rPr>
                <w:rFonts w:ascii="Arial" w:eastAsia="Calibri" w:hAnsi="Arial" w:cs="Arial"/>
                <w:b/>
                <w:sz w:val="20"/>
                <w:szCs w:val="20"/>
              </w:rPr>
              <w:t>Ing. Štěpánem Hanzíkem, jednatelem společnosti</w:t>
            </w:r>
          </w:p>
          <w:p w:rsidR="00F876BD" w:rsidRPr="00F46CAB" w:rsidRDefault="00F876BD" w:rsidP="008A6E22">
            <w:pPr>
              <w:widowControl w:val="0"/>
              <w:tabs>
                <w:tab w:val="left" w:pos="720"/>
              </w:tabs>
              <w:spacing w:after="0" w:line="240" w:lineRule="auto"/>
              <w:ind w:left="720" w:hanging="720"/>
              <w:jc w:val="both"/>
              <w:rPr>
                <w:rFonts w:ascii="Arial" w:hAnsi="Arial" w:cs="Arial"/>
                <w:b/>
                <w:sz w:val="20"/>
                <w:szCs w:val="20"/>
              </w:rPr>
            </w:pPr>
            <w:r w:rsidRPr="00F876BD">
              <w:rPr>
                <w:rFonts w:ascii="Arial" w:eastAsia="Calibri" w:hAnsi="Arial" w:cs="Arial"/>
                <w:b/>
                <w:sz w:val="20"/>
                <w:szCs w:val="20"/>
              </w:rPr>
              <w:t xml:space="preserve">Ing. Lukášem </w:t>
            </w:r>
            <w:proofErr w:type="spellStart"/>
            <w:r w:rsidRPr="00F876BD">
              <w:rPr>
                <w:rFonts w:ascii="Arial" w:eastAsia="Calibri" w:hAnsi="Arial" w:cs="Arial"/>
                <w:b/>
                <w:sz w:val="20"/>
                <w:szCs w:val="20"/>
              </w:rPr>
              <w:t>Matviakem</w:t>
            </w:r>
            <w:proofErr w:type="spellEnd"/>
            <w:r w:rsidRPr="00F876BD">
              <w:rPr>
                <w:rFonts w:ascii="Arial" w:eastAsia="Calibri" w:hAnsi="Arial" w:cs="Arial"/>
                <w:b/>
                <w:sz w:val="20"/>
                <w:szCs w:val="20"/>
              </w:rPr>
              <w:t>, jednatelem společnosti</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IČO / DIČ:</w:t>
            </w:r>
          </w:p>
        </w:tc>
        <w:tc>
          <w:tcPr>
            <w:tcW w:w="4058" w:type="dxa"/>
            <w:gridSpan w:val="2"/>
            <w:shd w:val="clear" w:color="auto" w:fill="auto"/>
            <w:noWrap/>
            <w:vAlign w:val="center"/>
            <w:hideMark/>
          </w:tcPr>
          <w:p w:rsidR="00961CDE" w:rsidRPr="00F46CAB" w:rsidRDefault="00961CDE" w:rsidP="008320B9">
            <w:pPr>
              <w:widowControl w:val="0"/>
              <w:tabs>
                <w:tab w:val="left" w:pos="720"/>
              </w:tabs>
              <w:spacing w:after="0" w:line="240" w:lineRule="auto"/>
              <w:ind w:left="720" w:hanging="720"/>
              <w:rPr>
                <w:rFonts w:ascii="Arial" w:hAnsi="Arial" w:cs="Arial"/>
                <w:sz w:val="20"/>
                <w:szCs w:val="20"/>
              </w:rPr>
            </w:pPr>
            <w:r w:rsidRPr="00F46CAB">
              <w:rPr>
                <w:rFonts w:ascii="Arial" w:hAnsi="Arial" w:cs="Arial"/>
                <w:sz w:val="20"/>
                <w:szCs w:val="20"/>
              </w:rPr>
              <w:t>IČO:</w:t>
            </w:r>
            <w:r>
              <w:rPr>
                <w:rFonts w:ascii="Arial" w:hAnsi="Arial" w:cs="Arial"/>
                <w:sz w:val="20"/>
                <w:szCs w:val="20"/>
              </w:rPr>
              <w:t xml:space="preserve"> </w:t>
            </w:r>
            <w:r w:rsidR="008320B9">
              <w:rPr>
                <w:rFonts w:ascii="Arial" w:eastAsia="Calibri" w:hAnsi="Arial" w:cs="Arial"/>
                <w:sz w:val="20"/>
                <w:szCs w:val="20"/>
              </w:rPr>
              <w:t>27092348</w:t>
            </w:r>
          </w:p>
        </w:tc>
        <w:tc>
          <w:tcPr>
            <w:tcW w:w="694" w:type="dxa"/>
            <w:gridSpan w:val="3"/>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DIČ:</w:t>
            </w:r>
          </w:p>
        </w:tc>
        <w:tc>
          <w:tcPr>
            <w:tcW w:w="2693" w:type="dxa"/>
            <w:gridSpan w:val="2"/>
            <w:shd w:val="clear" w:color="auto" w:fill="auto"/>
            <w:vAlign w:val="center"/>
          </w:tcPr>
          <w:p w:rsidR="00961CDE" w:rsidRPr="00F46CAB" w:rsidRDefault="008320B9" w:rsidP="008A6E22">
            <w:pPr>
              <w:widowControl w:val="0"/>
              <w:tabs>
                <w:tab w:val="left" w:pos="720"/>
              </w:tabs>
              <w:spacing w:after="0" w:line="240" w:lineRule="auto"/>
              <w:ind w:left="720" w:hanging="720"/>
              <w:jc w:val="both"/>
              <w:rPr>
                <w:rFonts w:ascii="Arial" w:hAnsi="Arial" w:cs="Arial"/>
                <w:sz w:val="20"/>
                <w:szCs w:val="20"/>
              </w:rPr>
            </w:pPr>
            <w:r>
              <w:rPr>
                <w:rFonts w:ascii="Arial" w:eastAsia="Calibri" w:hAnsi="Arial" w:cs="Arial"/>
                <w:sz w:val="20"/>
                <w:szCs w:val="20"/>
              </w:rPr>
              <w:t>CZ 27092348</w:t>
            </w:r>
          </w:p>
        </w:tc>
      </w:tr>
      <w:tr w:rsidR="00961CDE" w:rsidRPr="00EC0BD7" w:rsidTr="008A6E22">
        <w:trPr>
          <w:trHeight w:val="300"/>
        </w:trPr>
        <w:tc>
          <w:tcPr>
            <w:tcW w:w="1784" w:type="dxa"/>
            <w:shd w:val="clear" w:color="auto" w:fill="auto"/>
            <w:noWrap/>
            <w:vAlign w:val="center"/>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obchodní rejstřík:</w:t>
            </w:r>
          </w:p>
        </w:tc>
        <w:tc>
          <w:tcPr>
            <w:tcW w:w="7445" w:type="dxa"/>
            <w:gridSpan w:val="7"/>
            <w:shd w:val="clear" w:color="auto" w:fill="auto"/>
            <w:noWrap/>
            <w:vAlign w:val="center"/>
          </w:tcPr>
          <w:p w:rsidR="00961CDE" w:rsidRPr="00F46CAB" w:rsidRDefault="00961CDE" w:rsidP="008320B9">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 xml:space="preserve">spis. </w:t>
            </w:r>
            <w:proofErr w:type="gramStart"/>
            <w:r w:rsidRPr="00F46CAB">
              <w:rPr>
                <w:rFonts w:ascii="Arial" w:hAnsi="Arial" w:cs="Arial"/>
                <w:sz w:val="20"/>
                <w:szCs w:val="20"/>
              </w:rPr>
              <w:t>zn.</w:t>
            </w:r>
            <w:proofErr w:type="gramEnd"/>
            <w:r w:rsidRPr="00F46CAB">
              <w:rPr>
                <w:rFonts w:ascii="Arial" w:hAnsi="Arial" w:cs="Arial"/>
                <w:sz w:val="20"/>
                <w:szCs w:val="20"/>
              </w:rPr>
              <w:t xml:space="preserve"> </w:t>
            </w:r>
            <w:r w:rsidR="008320B9">
              <w:rPr>
                <w:rFonts w:ascii="Arial" w:eastAsia="Calibri" w:hAnsi="Arial" w:cs="Arial"/>
                <w:sz w:val="20"/>
                <w:szCs w:val="20"/>
              </w:rPr>
              <w:t>C 95654</w:t>
            </w:r>
          </w:p>
        </w:tc>
      </w:tr>
      <w:tr w:rsidR="00961CDE" w:rsidRPr="00EC0BD7" w:rsidTr="008A6E22">
        <w:trPr>
          <w:trHeight w:val="300"/>
        </w:trPr>
        <w:tc>
          <w:tcPr>
            <w:tcW w:w="1784" w:type="dxa"/>
            <w:shd w:val="clear" w:color="auto" w:fill="auto"/>
            <w:noWrap/>
            <w:vAlign w:val="center"/>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vedená u:</w:t>
            </w:r>
          </w:p>
        </w:tc>
        <w:tc>
          <w:tcPr>
            <w:tcW w:w="7445" w:type="dxa"/>
            <w:gridSpan w:val="7"/>
            <w:shd w:val="clear" w:color="auto" w:fill="auto"/>
            <w:noWrap/>
            <w:vAlign w:val="center"/>
          </w:tcPr>
          <w:p w:rsidR="00961CDE" w:rsidRPr="00F46CAB" w:rsidRDefault="008320B9" w:rsidP="008A6E22">
            <w:pPr>
              <w:widowControl w:val="0"/>
              <w:tabs>
                <w:tab w:val="left" w:pos="720"/>
              </w:tabs>
              <w:spacing w:after="0" w:line="240" w:lineRule="auto"/>
              <w:ind w:left="720" w:hanging="720"/>
              <w:jc w:val="both"/>
              <w:rPr>
                <w:rFonts w:ascii="Arial" w:hAnsi="Arial" w:cs="Arial"/>
                <w:sz w:val="20"/>
                <w:szCs w:val="20"/>
              </w:rPr>
            </w:pPr>
            <w:r>
              <w:rPr>
                <w:rFonts w:ascii="Arial" w:eastAsia="Calibri" w:hAnsi="Arial" w:cs="Arial"/>
                <w:sz w:val="20"/>
                <w:szCs w:val="20"/>
              </w:rPr>
              <w:t>Městského soudu v Praze</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bankovní spojení:</w:t>
            </w:r>
          </w:p>
        </w:tc>
        <w:tc>
          <w:tcPr>
            <w:tcW w:w="7445" w:type="dxa"/>
            <w:gridSpan w:val="7"/>
            <w:shd w:val="clear" w:color="auto" w:fill="auto"/>
            <w:noWrap/>
            <w:vAlign w:val="center"/>
            <w:hideMark/>
          </w:tcPr>
          <w:p w:rsidR="00961CDE" w:rsidRPr="00F46CAB" w:rsidRDefault="008320B9" w:rsidP="008A6E22">
            <w:pPr>
              <w:widowControl w:val="0"/>
              <w:tabs>
                <w:tab w:val="left" w:pos="720"/>
              </w:tabs>
              <w:spacing w:after="0" w:line="240" w:lineRule="auto"/>
              <w:ind w:left="720" w:hanging="720"/>
              <w:jc w:val="both"/>
              <w:rPr>
                <w:rFonts w:ascii="Arial" w:hAnsi="Arial" w:cs="Arial"/>
                <w:sz w:val="20"/>
                <w:szCs w:val="20"/>
              </w:rPr>
            </w:pPr>
            <w:r>
              <w:rPr>
                <w:rFonts w:ascii="Arial" w:eastAsia="Calibri" w:hAnsi="Arial" w:cs="Arial"/>
                <w:sz w:val="20"/>
                <w:szCs w:val="20"/>
              </w:rPr>
              <w:t>Komerční banka, a.s.</w:t>
            </w:r>
          </w:p>
        </w:tc>
      </w:tr>
      <w:tr w:rsidR="00961CDE" w:rsidRPr="00EC0BD7" w:rsidTr="008A6E22">
        <w:trPr>
          <w:trHeight w:val="300"/>
        </w:trPr>
        <w:tc>
          <w:tcPr>
            <w:tcW w:w="1784" w:type="dxa"/>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číslo účtu:</w:t>
            </w:r>
          </w:p>
        </w:tc>
        <w:tc>
          <w:tcPr>
            <w:tcW w:w="7445" w:type="dxa"/>
            <w:gridSpan w:val="7"/>
            <w:shd w:val="clear" w:color="auto" w:fill="auto"/>
            <w:noWrap/>
            <w:vAlign w:val="center"/>
            <w:hideMark/>
          </w:tcPr>
          <w:p w:rsidR="00961CDE" w:rsidRPr="00F46CAB" w:rsidRDefault="008320B9" w:rsidP="008A6E22">
            <w:pPr>
              <w:widowControl w:val="0"/>
              <w:tabs>
                <w:tab w:val="left" w:pos="720"/>
              </w:tabs>
              <w:spacing w:after="0" w:line="240" w:lineRule="auto"/>
              <w:ind w:left="720" w:hanging="720"/>
              <w:jc w:val="both"/>
              <w:rPr>
                <w:rFonts w:ascii="Arial" w:hAnsi="Arial" w:cs="Arial"/>
                <w:sz w:val="20"/>
                <w:szCs w:val="20"/>
              </w:rPr>
            </w:pPr>
            <w:r>
              <w:rPr>
                <w:rFonts w:ascii="Arial" w:eastAsia="Calibri" w:hAnsi="Arial" w:cs="Arial"/>
                <w:sz w:val="20"/>
                <w:szCs w:val="20"/>
              </w:rPr>
              <w:t>92700-011/0100</w:t>
            </w:r>
          </w:p>
        </w:tc>
      </w:tr>
      <w:tr w:rsidR="00961CDE" w:rsidRPr="00EC0BD7" w:rsidTr="008A6E22">
        <w:trPr>
          <w:trHeight w:val="300"/>
        </w:trPr>
        <w:tc>
          <w:tcPr>
            <w:tcW w:w="9229" w:type="dxa"/>
            <w:gridSpan w:val="8"/>
            <w:shd w:val="clear" w:color="auto" w:fill="auto"/>
            <w:noWrap/>
            <w:vAlign w:val="center"/>
            <w:hideMark/>
          </w:tcPr>
          <w:p w:rsidR="00961CDE" w:rsidRPr="00F46CAB" w:rsidRDefault="00961CDE" w:rsidP="008A6E22">
            <w:pPr>
              <w:widowControl w:val="0"/>
              <w:tabs>
                <w:tab w:val="left" w:pos="720"/>
              </w:tabs>
              <w:spacing w:after="0" w:line="240" w:lineRule="auto"/>
              <w:ind w:left="720" w:hanging="720"/>
              <w:jc w:val="both"/>
              <w:rPr>
                <w:rFonts w:ascii="Arial" w:hAnsi="Arial" w:cs="Arial"/>
                <w:sz w:val="20"/>
                <w:szCs w:val="20"/>
              </w:rPr>
            </w:pPr>
            <w:r w:rsidRPr="00F46CAB">
              <w:rPr>
                <w:rFonts w:ascii="Arial" w:hAnsi="Arial" w:cs="Arial"/>
                <w:sz w:val="20"/>
                <w:szCs w:val="20"/>
              </w:rPr>
              <w:t>(dále jen „</w:t>
            </w:r>
            <w:r w:rsidRPr="00F46CAB">
              <w:rPr>
                <w:rFonts w:ascii="Arial" w:hAnsi="Arial" w:cs="Arial"/>
                <w:bCs/>
                <w:sz w:val="20"/>
                <w:szCs w:val="20"/>
              </w:rPr>
              <w:t>zhotovitel</w:t>
            </w:r>
            <w:r w:rsidRPr="00F46CAB">
              <w:rPr>
                <w:rFonts w:ascii="Arial" w:hAnsi="Arial" w:cs="Arial"/>
                <w:sz w:val="20"/>
                <w:szCs w:val="20"/>
              </w:rPr>
              <w:t>“)</w:t>
            </w:r>
          </w:p>
        </w:tc>
      </w:tr>
    </w:tbl>
    <w:p w:rsidR="00961CDE" w:rsidRPr="00EC0BD7" w:rsidRDefault="00961CDE" w:rsidP="00961CDE">
      <w:pPr>
        <w:widowControl w:val="0"/>
        <w:tabs>
          <w:tab w:val="left" w:pos="720"/>
        </w:tabs>
        <w:spacing w:after="0" w:line="240" w:lineRule="auto"/>
        <w:ind w:left="720" w:hanging="720"/>
        <w:jc w:val="both"/>
        <w:rPr>
          <w:rFonts w:ascii="Arial" w:hAnsi="Arial" w:cs="Arial"/>
          <w:b/>
          <w:color w:val="FF0000"/>
          <w:sz w:val="20"/>
          <w:szCs w:val="20"/>
        </w:rPr>
      </w:pPr>
    </w:p>
    <w:p w:rsidR="00961CDE" w:rsidRPr="00EC0BD7" w:rsidRDefault="00961CDE" w:rsidP="00961CDE">
      <w:pPr>
        <w:widowControl w:val="0"/>
        <w:spacing w:after="0" w:line="240" w:lineRule="auto"/>
        <w:jc w:val="both"/>
        <w:rPr>
          <w:rFonts w:ascii="Arial" w:hAnsi="Arial" w:cs="Arial"/>
          <w:color w:val="FF0000"/>
          <w:sz w:val="20"/>
          <w:szCs w:val="20"/>
        </w:rPr>
      </w:pPr>
    </w:p>
    <w:p w:rsidR="00961CDE" w:rsidRPr="00EC0BD7" w:rsidRDefault="00961CDE" w:rsidP="00961CDE">
      <w:pPr>
        <w:spacing w:after="0" w:line="240" w:lineRule="auto"/>
        <w:jc w:val="both"/>
        <w:rPr>
          <w:rFonts w:ascii="Arial" w:hAnsi="Arial" w:cs="Arial"/>
          <w:color w:val="FF0000"/>
          <w:sz w:val="20"/>
          <w:szCs w:val="20"/>
        </w:rPr>
      </w:pPr>
      <w:r w:rsidRPr="00F46CAB">
        <w:rPr>
          <w:rFonts w:ascii="Arial" w:hAnsi="Arial" w:cs="Arial"/>
          <w:sz w:val="20"/>
          <w:szCs w:val="20"/>
        </w:rPr>
        <w:t xml:space="preserve">uzavírají tuto smlouvu o dílo, kterou se zhotovitel zavazuje provést na svůj náklad a nebezpečí dílo specifikované v čl. II. této smlouvy o dílo (dále jen „smlouva“) a objednatel za řádně provedené dílo zaplatit cenu podle čl. III. této smlouvy, </w:t>
      </w:r>
      <w:r w:rsidRPr="007403EF">
        <w:rPr>
          <w:rFonts w:ascii="Arial" w:hAnsi="Arial" w:cs="Arial"/>
          <w:sz w:val="20"/>
          <w:szCs w:val="20"/>
        </w:rPr>
        <w:t xml:space="preserve">a to za podmínek uvedených v této smlouvě a v souladu s nabídkou zhotovitele ze dne </w:t>
      </w:r>
      <w:proofErr w:type="gramStart"/>
      <w:r w:rsidR="00F712FF">
        <w:rPr>
          <w:rFonts w:ascii="Arial" w:eastAsia="Calibri" w:hAnsi="Arial" w:cs="Arial"/>
          <w:sz w:val="20"/>
          <w:szCs w:val="20"/>
        </w:rPr>
        <w:t>02.04.</w:t>
      </w:r>
      <w:r w:rsidRPr="007403EF">
        <w:rPr>
          <w:rFonts w:ascii="Arial" w:hAnsi="Arial" w:cs="Arial"/>
          <w:sz w:val="20"/>
          <w:szCs w:val="20"/>
        </w:rPr>
        <w:t>2024</w:t>
      </w:r>
      <w:proofErr w:type="gramEnd"/>
      <w:r w:rsidRPr="007403EF">
        <w:rPr>
          <w:rFonts w:ascii="Arial" w:hAnsi="Arial" w:cs="Arial"/>
          <w:sz w:val="20"/>
          <w:szCs w:val="20"/>
        </w:rPr>
        <w:t xml:space="preserve"> podanou </w:t>
      </w:r>
      <w:r w:rsidRPr="00F46CAB">
        <w:rPr>
          <w:rFonts w:ascii="Arial" w:hAnsi="Arial" w:cs="Arial"/>
          <w:sz w:val="20"/>
          <w:szCs w:val="20"/>
        </w:rPr>
        <w:t xml:space="preserve">v rámci poptávkového řízení k veřejné zakázce malého </w:t>
      </w:r>
      <w:r w:rsidRPr="007403EF">
        <w:rPr>
          <w:rFonts w:ascii="Arial" w:hAnsi="Arial" w:cs="Arial"/>
          <w:sz w:val="20"/>
          <w:szCs w:val="20"/>
        </w:rPr>
        <w:t xml:space="preserve">rozsahu na stavební práce s názvem </w:t>
      </w:r>
      <w:r w:rsidRPr="007403EF">
        <w:rPr>
          <w:rFonts w:ascii="Arial" w:hAnsi="Arial" w:cs="Arial"/>
          <w:b/>
          <w:sz w:val="20"/>
          <w:szCs w:val="20"/>
        </w:rPr>
        <w:t xml:space="preserve">„Stavební práce – Úprava plochy na p. č. 131/1 k. </w:t>
      </w:r>
      <w:proofErr w:type="spellStart"/>
      <w:r w:rsidRPr="007403EF">
        <w:rPr>
          <w:rFonts w:ascii="Arial" w:hAnsi="Arial" w:cs="Arial"/>
          <w:b/>
          <w:sz w:val="20"/>
          <w:szCs w:val="20"/>
        </w:rPr>
        <w:t>ú.</w:t>
      </w:r>
      <w:proofErr w:type="spellEnd"/>
      <w:r w:rsidRPr="007403EF">
        <w:rPr>
          <w:rFonts w:ascii="Arial" w:hAnsi="Arial" w:cs="Arial"/>
          <w:b/>
          <w:sz w:val="20"/>
          <w:szCs w:val="20"/>
        </w:rPr>
        <w:t xml:space="preserve"> Komořany v Praze 12“</w:t>
      </w:r>
      <w:r w:rsidRPr="007403EF">
        <w:rPr>
          <w:rFonts w:ascii="Arial" w:hAnsi="Arial" w:cs="Arial"/>
          <w:b/>
          <w:bCs/>
          <w:sz w:val="20"/>
          <w:szCs w:val="20"/>
        </w:rPr>
        <w:t>.</w:t>
      </w:r>
    </w:p>
    <w:p w:rsidR="00961CDE" w:rsidRPr="00F75F34" w:rsidRDefault="00961CDE" w:rsidP="00961CDE">
      <w:pPr>
        <w:keepNext/>
        <w:keepLines/>
        <w:spacing w:before="120" w:after="0"/>
        <w:ind w:left="357" w:hanging="357"/>
        <w:jc w:val="center"/>
        <w:rPr>
          <w:rFonts w:ascii="Arial" w:hAnsi="Arial" w:cs="Arial"/>
          <w:b/>
        </w:rPr>
      </w:pPr>
      <w:r w:rsidRPr="00F75F34">
        <w:rPr>
          <w:rFonts w:ascii="Arial" w:hAnsi="Arial" w:cs="Arial"/>
          <w:b/>
        </w:rPr>
        <w:t>II.</w:t>
      </w:r>
    </w:p>
    <w:p w:rsidR="00961CDE" w:rsidRPr="007403EF" w:rsidRDefault="00961CDE" w:rsidP="00961CDE">
      <w:pPr>
        <w:keepNext/>
        <w:keepLines/>
        <w:spacing w:after="120"/>
        <w:jc w:val="center"/>
        <w:rPr>
          <w:rFonts w:ascii="Arial" w:hAnsi="Arial" w:cs="Arial"/>
          <w:b/>
        </w:rPr>
      </w:pPr>
      <w:r w:rsidRPr="007403EF">
        <w:rPr>
          <w:rFonts w:ascii="Arial" w:hAnsi="Arial" w:cs="Arial"/>
          <w:b/>
        </w:rPr>
        <w:t>Předmět a účel díla</w:t>
      </w:r>
    </w:p>
    <w:p w:rsidR="00961CDE" w:rsidRPr="00F75F34" w:rsidRDefault="00961CDE" w:rsidP="00961CDE">
      <w:pPr>
        <w:numPr>
          <w:ilvl w:val="0"/>
          <w:numId w:val="12"/>
        </w:numPr>
        <w:spacing w:after="60" w:line="240" w:lineRule="auto"/>
        <w:ind w:left="426" w:hanging="426"/>
        <w:jc w:val="both"/>
        <w:rPr>
          <w:rFonts w:ascii="Arial" w:hAnsi="Arial" w:cs="Arial"/>
          <w:sz w:val="20"/>
          <w:szCs w:val="20"/>
        </w:rPr>
      </w:pPr>
      <w:r w:rsidRPr="007403EF">
        <w:rPr>
          <w:rFonts w:ascii="Arial" w:hAnsi="Arial" w:cs="Arial"/>
          <w:sz w:val="20"/>
          <w:szCs w:val="20"/>
        </w:rPr>
        <w:t xml:space="preserve">Předmětem </w:t>
      </w:r>
      <w:r w:rsidRPr="004079B6">
        <w:rPr>
          <w:rFonts w:ascii="Arial" w:hAnsi="Arial" w:cs="Arial"/>
          <w:sz w:val="20"/>
          <w:szCs w:val="20"/>
        </w:rPr>
        <w:t xml:space="preserve">zakázky jsou stavební práce spočívající v </w:t>
      </w:r>
      <w:r w:rsidRPr="004079B6">
        <w:rPr>
          <w:rFonts w:ascii="Arial" w:hAnsi="Arial" w:cs="Arial"/>
          <w:bCs/>
          <w:sz w:val="20"/>
          <w:szCs w:val="20"/>
        </w:rPr>
        <w:t xml:space="preserve">provedení opravy povrchu a konstrukčních vrstev s návazností na povrchové znaky inženýrských sítí a vjezdů na sousední pozemky, včetně řešení odvodnění na manipulační ploše navazující na komunikaci NN453 na pozemku </w:t>
      </w:r>
      <w:r w:rsidRPr="004079B6">
        <w:rPr>
          <w:rFonts w:ascii="Arial" w:hAnsi="Arial" w:cs="Arial"/>
          <w:sz w:val="20"/>
          <w:szCs w:val="20"/>
        </w:rPr>
        <w:t xml:space="preserve">p. č. 131/1 v k. </w:t>
      </w:r>
      <w:proofErr w:type="spellStart"/>
      <w:r w:rsidRPr="004079B6">
        <w:rPr>
          <w:rFonts w:ascii="Arial" w:hAnsi="Arial" w:cs="Arial"/>
          <w:sz w:val="20"/>
          <w:szCs w:val="20"/>
        </w:rPr>
        <w:t>ú.</w:t>
      </w:r>
      <w:proofErr w:type="spellEnd"/>
      <w:r w:rsidRPr="004079B6">
        <w:rPr>
          <w:rFonts w:ascii="Arial" w:hAnsi="Arial" w:cs="Arial"/>
          <w:sz w:val="20"/>
          <w:szCs w:val="20"/>
        </w:rPr>
        <w:t xml:space="preserve"> Komořany, LV 389, vše vedené Katastrálním úřadem pro Hlavní město Prahu, katastrální pracoviště Praha. </w:t>
      </w:r>
      <w:r w:rsidRPr="004079B6">
        <w:rPr>
          <w:rFonts w:ascii="Arial" w:hAnsi="Arial" w:cs="Arial"/>
          <w:bCs/>
          <w:sz w:val="20"/>
          <w:szCs w:val="20"/>
        </w:rPr>
        <w:t xml:space="preserve">Stavební práce budou provedeny dle projektové dokumentace „Úprava plochy na par. č. 131/1, k. </w:t>
      </w:r>
      <w:proofErr w:type="spellStart"/>
      <w:r w:rsidRPr="004079B6">
        <w:rPr>
          <w:rFonts w:ascii="Arial" w:hAnsi="Arial" w:cs="Arial"/>
          <w:bCs/>
          <w:sz w:val="20"/>
          <w:szCs w:val="20"/>
        </w:rPr>
        <w:t>ú.</w:t>
      </w:r>
      <w:proofErr w:type="spellEnd"/>
      <w:r w:rsidRPr="004079B6">
        <w:rPr>
          <w:rFonts w:ascii="Arial" w:hAnsi="Arial" w:cs="Arial"/>
          <w:bCs/>
          <w:sz w:val="20"/>
          <w:szCs w:val="20"/>
        </w:rPr>
        <w:t xml:space="preserve"> Komořany v Praze 12“</w:t>
      </w:r>
      <w:r w:rsidRPr="004079B6">
        <w:rPr>
          <w:rFonts w:ascii="Arial" w:hAnsi="Arial" w:cs="Arial"/>
          <w:b/>
          <w:bCs/>
          <w:sz w:val="20"/>
          <w:szCs w:val="20"/>
        </w:rPr>
        <w:t xml:space="preserve"> </w:t>
      </w:r>
      <w:r w:rsidRPr="004079B6">
        <w:rPr>
          <w:rFonts w:ascii="Arial" w:hAnsi="Arial" w:cs="Arial"/>
          <w:bCs/>
          <w:sz w:val="20"/>
          <w:szCs w:val="20"/>
        </w:rPr>
        <w:t xml:space="preserve">zpracované projektantem Ing. Jiřím Sobolem, Projektová a inženýrská činnost, Hradešín 29, Český Brod. </w:t>
      </w:r>
      <w:r w:rsidRPr="004079B6">
        <w:rPr>
          <w:rFonts w:ascii="Arial" w:hAnsi="Arial" w:cs="Arial"/>
          <w:sz w:val="20"/>
          <w:szCs w:val="20"/>
        </w:rPr>
        <w:t>Dílo</w:t>
      </w:r>
      <w:r w:rsidRPr="007403EF">
        <w:rPr>
          <w:rFonts w:ascii="Arial" w:hAnsi="Arial" w:cs="Arial"/>
          <w:sz w:val="20"/>
          <w:szCs w:val="20"/>
        </w:rPr>
        <w:t xml:space="preserve"> bude provedeno v souladu</w:t>
      </w:r>
      <w:r w:rsidRPr="007403EF">
        <w:rPr>
          <w:rFonts w:ascii="Arial" w:hAnsi="Arial" w:cs="Arial"/>
          <w:b/>
          <w:sz w:val="20"/>
          <w:szCs w:val="20"/>
        </w:rPr>
        <w:t xml:space="preserve"> </w:t>
      </w:r>
      <w:r w:rsidRPr="00F75F34">
        <w:rPr>
          <w:rFonts w:ascii="Arial" w:hAnsi="Arial" w:cs="Arial"/>
          <w:sz w:val="20"/>
          <w:szCs w:val="20"/>
        </w:rPr>
        <w:t xml:space="preserve">s předpisy a normami ČSN (České státní normy), TKP (Technické kvalitativní podmínky) a TP (Technické podmínky) schválenými Ministerstvem dopravy České republiky vztahujícími se k realizaci staveb pozemních komunikací rozhodnutím orgánů veřejné správy, zejména pak zákonem č. 13/1997 Sb., o pozemních komunikacích, prováděcí vyhláškou č. 104/1997 Sb., </w:t>
      </w:r>
      <w:r w:rsidRPr="00F75F34">
        <w:rPr>
          <w:rFonts w:ascii="Arial" w:hAnsi="Arial" w:cs="Arial"/>
          <w:sz w:val="20"/>
          <w:szCs w:val="20"/>
        </w:rPr>
        <w:lastRenderedPageBreak/>
        <w:t>kterou se provádí zákon o pozemních komunikacích a </w:t>
      </w:r>
      <w:r w:rsidRPr="00AC6910">
        <w:rPr>
          <w:rFonts w:ascii="Arial" w:hAnsi="Arial" w:cs="Arial"/>
          <w:sz w:val="20"/>
          <w:szCs w:val="20"/>
        </w:rPr>
        <w:t xml:space="preserve">zákonem č. 283/2021 Sb., stavební </w:t>
      </w:r>
      <w:r w:rsidRPr="00F75F34">
        <w:rPr>
          <w:rFonts w:ascii="Arial" w:hAnsi="Arial" w:cs="Arial"/>
          <w:sz w:val="20"/>
          <w:szCs w:val="20"/>
        </w:rPr>
        <w:t>zákon, vše ve znění pozdějších předpisů a v souladu s přílohou č. 1 usnesení Rady hlavního města Prahy, č. 95 ze dne 31. 01. 2012, „Zásady a technické podmínky pro zásahy do povrchů komunikací a provádění výkopů a zásypů rýh pro inženýrské sítě“.</w:t>
      </w:r>
    </w:p>
    <w:p w:rsidR="00961CDE" w:rsidRPr="001D0EBC" w:rsidRDefault="00961CDE" w:rsidP="00961CDE">
      <w:pPr>
        <w:numPr>
          <w:ilvl w:val="0"/>
          <w:numId w:val="12"/>
        </w:numPr>
        <w:spacing w:after="60" w:line="240" w:lineRule="auto"/>
        <w:ind w:left="426" w:hanging="426"/>
        <w:jc w:val="both"/>
        <w:rPr>
          <w:rFonts w:ascii="Arial" w:hAnsi="Arial" w:cs="Arial"/>
          <w:sz w:val="20"/>
          <w:szCs w:val="20"/>
        </w:rPr>
      </w:pPr>
      <w:r w:rsidRPr="001D0EBC">
        <w:rPr>
          <w:rFonts w:ascii="Arial" w:hAnsi="Arial" w:cs="Arial"/>
          <w:sz w:val="20"/>
          <w:szCs w:val="20"/>
        </w:rPr>
        <w:t>Dílem dále je:</w:t>
      </w:r>
    </w:p>
    <w:p w:rsidR="00961CDE" w:rsidRPr="001D0EBC" w:rsidRDefault="00961CDE" w:rsidP="00961CDE">
      <w:pPr>
        <w:numPr>
          <w:ilvl w:val="0"/>
          <w:numId w:val="13"/>
        </w:numPr>
        <w:spacing w:after="0" w:line="240" w:lineRule="auto"/>
        <w:ind w:left="709" w:hanging="283"/>
        <w:jc w:val="both"/>
        <w:rPr>
          <w:rFonts w:ascii="Arial" w:hAnsi="Arial" w:cs="Arial"/>
          <w:sz w:val="20"/>
          <w:szCs w:val="20"/>
        </w:rPr>
      </w:pPr>
      <w:r w:rsidRPr="001D0EBC">
        <w:rPr>
          <w:rFonts w:ascii="Arial" w:hAnsi="Arial" w:cs="Arial"/>
          <w:sz w:val="20"/>
          <w:szCs w:val="20"/>
        </w:rPr>
        <w:t>zajištění dopravně informačních opatření, včetně projednání s odborem dopravy Úřadu městské části Praha 12, a dodržení podmínek stanovených DIR</w:t>
      </w:r>
    </w:p>
    <w:p w:rsidR="00961CDE" w:rsidRPr="001D0EBC" w:rsidRDefault="00961CDE" w:rsidP="00961CDE">
      <w:pPr>
        <w:numPr>
          <w:ilvl w:val="0"/>
          <w:numId w:val="13"/>
        </w:numPr>
        <w:spacing w:after="0" w:line="240" w:lineRule="auto"/>
        <w:ind w:left="709" w:hanging="283"/>
        <w:jc w:val="both"/>
        <w:rPr>
          <w:rFonts w:ascii="Arial" w:hAnsi="Arial" w:cs="Arial"/>
          <w:sz w:val="20"/>
          <w:szCs w:val="20"/>
        </w:rPr>
      </w:pPr>
      <w:r w:rsidRPr="001D0EBC">
        <w:rPr>
          <w:rFonts w:ascii="Arial" w:hAnsi="Arial" w:cs="Arial"/>
          <w:sz w:val="20"/>
          <w:szCs w:val="20"/>
        </w:rPr>
        <w:t>provedení předepsaných zkoušek, řádné provedení Díla, předložení atestů na použitý materiál</w:t>
      </w:r>
    </w:p>
    <w:p w:rsidR="00961CDE" w:rsidRPr="00666AF1" w:rsidRDefault="00961CDE" w:rsidP="00961CDE">
      <w:pPr>
        <w:widowControl w:val="0"/>
        <w:numPr>
          <w:ilvl w:val="0"/>
          <w:numId w:val="13"/>
        </w:numPr>
        <w:spacing w:after="60" w:line="240" w:lineRule="auto"/>
        <w:ind w:left="709" w:hanging="283"/>
        <w:jc w:val="both"/>
        <w:rPr>
          <w:rFonts w:ascii="Arial" w:hAnsi="Arial" w:cs="Arial"/>
          <w:sz w:val="20"/>
          <w:szCs w:val="20"/>
        </w:rPr>
      </w:pPr>
      <w:r w:rsidRPr="00666AF1">
        <w:rPr>
          <w:rFonts w:ascii="Arial" w:hAnsi="Arial" w:cs="Arial"/>
          <w:sz w:val="20"/>
          <w:szCs w:val="20"/>
        </w:rPr>
        <w:t>dopravně inženýrské opatření (DIO)</w:t>
      </w:r>
    </w:p>
    <w:p w:rsidR="00961CDE" w:rsidRPr="00666AF1" w:rsidRDefault="00961CDE" w:rsidP="00961CDE">
      <w:pPr>
        <w:widowControl w:val="0"/>
        <w:numPr>
          <w:ilvl w:val="0"/>
          <w:numId w:val="13"/>
        </w:numPr>
        <w:spacing w:after="60" w:line="240" w:lineRule="auto"/>
        <w:ind w:left="709" w:hanging="283"/>
        <w:jc w:val="both"/>
        <w:rPr>
          <w:rFonts w:ascii="Arial" w:hAnsi="Arial" w:cs="Arial"/>
          <w:sz w:val="20"/>
          <w:szCs w:val="20"/>
        </w:rPr>
      </w:pPr>
      <w:r w:rsidRPr="00666AF1">
        <w:rPr>
          <w:rFonts w:ascii="Arial" w:hAnsi="Arial" w:cs="Arial"/>
          <w:sz w:val="20"/>
          <w:szCs w:val="20"/>
        </w:rPr>
        <w:t>geodetické zaměření a dokumentace skutečného provedení</w:t>
      </w:r>
    </w:p>
    <w:p w:rsidR="00961CDE" w:rsidRPr="00666AF1" w:rsidRDefault="00961CDE" w:rsidP="00961CDE">
      <w:pPr>
        <w:widowControl w:val="0"/>
        <w:numPr>
          <w:ilvl w:val="0"/>
          <w:numId w:val="13"/>
        </w:numPr>
        <w:spacing w:after="60" w:line="240" w:lineRule="auto"/>
        <w:ind w:left="709" w:hanging="283"/>
        <w:jc w:val="both"/>
        <w:rPr>
          <w:rFonts w:ascii="Arial" w:hAnsi="Arial" w:cs="Arial"/>
          <w:sz w:val="20"/>
          <w:szCs w:val="20"/>
        </w:rPr>
      </w:pPr>
      <w:r w:rsidRPr="00666AF1">
        <w:rPr>
          <w:rFonts w:ascii="Arial" w:hAnsi="Arial" w:cs="Arial"/>
          <w:sz w:val="20"/>
          <w:szCs w:val="20"/>
        </w:rPr>
        <w:t>vyhotovení geodetické části dokumentace skutečného provedení stavby nebo geodetického podkladu pro vedení Digitální technické mapy Prahy a Středočeského kraje, obsahující geometrické, polohové a výškové určení dokončené stavby nebo technologického zařízení, bude vyhotoveno v souladu s § 5 a ve struktuře dle příloh č. 3 a 4 vyhlášky č. 393/2020 Sb. o digitální technické mapě (vyhláška DTM), v platném znění, v aktuálně platné verzi výměnného formátu dle § 6 vyhlášky DTM. Geodetický podklad se vyhotovuje s využitím stávajících údajů digitální technické mapy. Součástí geodetického podkladu je posouzení návaznosti výsledku zaměření nového stavu na stav dosavadní.</w:t>
      </w:r>
    </w:p>
    <w:p w:rsidR="00961CDE" w:rsidRPr="001D0EBC" w:rsidRDefault="00961CDE" w:rsidP="00961CDE">
      <w:pPr>
        <w:widowControl w:val="0"/>
        <w:numPr>
          <w:ilvl w:val="0"/>
          <w:numId w:val="13"/>
        </w:numPr>
        <w:spacing w:after="60" w:line="240" w:lineRule="auto"/>
        <w:ind w:left="709" w:hanging="283"/>
        <w:jc w:val="both"/>
        <w:rPr>
          <w:rFonts w:ascii="Arial" w:hAnsi="Arial" w:cs="Arial"/>
          <w:sz w:val="20"/>
          <w:szCs w:val="20"/>
        </w:rPr>
      </w:pPr>
      <w:r>
        <w:rPr>
          <w:rFonts w:ascii="Arial" w:hAnsi="Arial" w:cs="Arial"/>
          <w:sz w:val="20"/>
          <w:szCs w:val="20"/>
        </w:rPr>
        <w:t xml:space="preserve">zajištění </w:t>
      </w:r>
      <w:r w:rsidRPr="001D0EBC">
        <w:rPr>
          <w:rFonts w:ascii="Arial" w:hAnsi="Arial" w:cs="Arial"/>
          <w:sz w:val="20"/>
          <w:szCs w:val="20"/>
        </w:rPr>
        <w:t>a zabezpečení staveniště a informování obyvatel přilehlých nemovitostí o možných omezeních</w:t>
      </w:r>
    </w:p>
    <w:p w:rsidR="00961CDE" w:rsidRPr="001D0EBC" w:rsidRDefault="00961CDE" w:rsidP="00961CDE">
      <w:pPr>
        <w:widowControl w:val="0"/>
        <w:numPr>
          <w:ilvl w:val="0"/>
          <w:numId w:val="13"/>
        </w:numPr>
        <w:spacing w:after="60" w:line="240" w:lineRule="auto"/>
        <w:ind w:left="709" w:hanging="283"/>
        <w:jc w:val="both"/>
        <w:rPr>
          <w:rFonts w:ascii="Arial" w:hAnsi="Arial" w:cs="Arial"/>
          <w:sz w:val="20"/>
          <w:szCs w:val="20"/>
        </w:rPr>
      </w:pPr>
      <w:r w:rsidRPr="00666AF1">
        <w:rPr>
          <w:rFonts w:ascii="Arial" w:hAnsi="Arial" w:cs="Arial"/>
          <w:sz w:val="20"/>
          <w:szCs w:val="20"/>
        </w:rPr>
        <w:t xml:space="preserve">vedení stavebního deníku s obsahovými náležitostmi dle ustanovení § 166 zákona č. 283/2021 Sb., </w:t>
      </w:r>
      <w:r w:rsidRPr="001D0EBC">
        <w:rPr>
          <w:rFonts w:ascii="Arial" w:hAnsi="Arial" w:cs="Arial"/>
          <w:sz w:val="20"/>
          <w:szCs w:val="20"/>
        </w:rPr>
        <w:t>stavební zákon</w:t>
      </w:r>
      <w:r>
        <w:rPr>
          <w:rFonts w:ascii="Arial" w:hAnsi="Arial" w:cs="Arial"/>
          <w:sz w:val="20"/>
          <w:szCs w:val="20"/>
        </w:rPr>
        <w:t>,</w:t>
      </w:r>
      <w:r w:rsidRPr="001D0EBC">
        <w:rPr>
          <w:rFonts w:ascii="Arial" w:hAnsi="Arial" w:cs="Arial"/>
          <w:sz w:val="20"/>
          <w:szCs w:val="20"/>
        </w:rPr>
        <w:t xml:space="preserve"> ve znění pozdějších předpisů.</w:t>
      </w:r>
    </w:p>
    <w:p w:rsidR="00961CDE" w:rsidRPr="00F84B00" w:rsidRDefault="00961CDE" w:rsidP="00961CDE">
      <w:pPr>
        <w:pStyle w:val="Textpsmene"/>
        <w:numPr>
          <w:ilvl w:val="0"/>
          <w:numId w:val="12"/>
        </w:numPr>
        <w:spacing w:after="60"/>
        <w:ind w:left="426" w:hanging="426"/>
        <w:outlineLvl w:val="9"/>
        <w:rPr>
          <w:rFonts w:ascii="Arial" w:eastAsia="Calibri" w:hAnsi="Arial" w:cs="Arial"/>
          <w:snapToGrid w:val="0"/>
          <w:sz w:val="20"/>
          <w:lang w:eastAsia="en-US"/>
        </w:rPr>
      </w:pPr>
      <w:r w:rsidRPr="00F84B00">
        <w:rPr>
          <w:rFonts w:ascii="Arial" w:eastAsia="Calibri" w:hAnsi="Arial" w:cs="Arial"/>
          <w:snapToGrid w:val="0"/>
          <w:sz w:val="20"/>
          <w:lang w:eastAsia="en-US"/>
        </w:rPr>
        <w:t xml:space="preserve">Zhotovitel je povinen provést Dílo na svůj náklad a na své nebezpečí, a to řádně, včas, v rozsahu a kvalitě a za ostatních podmínek specifikovaných touto smlouvou, projektovou dokumentací. Zhotovitel potvrzuje podpisem této smlouvy, že se k datu podpisu smlouvy s rozsahem a místem plnění předmětu smlouvy, seznámil a nemá k nim dalších výhrad nebo doplnění. </w:t>
      </w:r>
      <w:r w:rsidRPr="00F84B00">
        <w:rPr>
          <w:rFonts w:ascii="Arial" w:hAnsi="Arial" w:cs="Arial"/>
          <w:b/>
          <w:sz w:val="20"/>
        </w:rPr>
        <w:t>V průběhu zadávacího řízení byla umožněna zhotoviteli možnost podání dodatečných informací.</w:t>
      </w:r>
    </w:p>
    <w:p w:rsidR="00961CDE" w:rsidRPr="00F84B00" w:rsidRDefault="00961CDE" w:rsidP="00961CDE">
      <w:pPr>
        <w:numPr>
          <w:ilvl w:val="0"/>
          <w:numId w:val="12"/>
        </w:numPr>
        <w:spacing w:after="60" w:line="240" w:lineRule="auto"/>
        <w:ind w:left="426" w:hanging="426"/>
        <w:jc w:val="both"/>
        <w:rPr>
          <w:rFonts w:ascii="Arial" w:hAnsi="Arial" w:cs="Arial"/>
          <w:snapToGrid w:val="0"/>
          <w:sz w:val="20"/>
          <w:szCs w:val="20"/>
        </w:rPr>
      </w:pPr>
      <w:r w:rsidRPr="00F84B00">
        <w:rPr>
          <w:rFonts w:ascii="Arial" w:hAnsi="Arial" w:cs="Arial"/>
          <w:snapToGrid w:val="0"/>
          <w:sz w:val="20"/>
          <w:szCs w:val="20"/>
        </w:rPr>
        <w:t>Pokud se při realizaci Díla, z odborných znalostí zhotovitele, ukáže nutnost jakýchkoliv změn, doplňků, rozšíření nebo zúžení Díla, dodání dodatečných věcí, prací nebo služeb pro dosažení kompletnosti, provozuschopnosti či požadovaných parametrů Díla apod. (dále jen „dodatečné práce“), je zhotovitel povinen provést soupis těchto změn a předat jej bezodkladně v písemné podobě objednateli ke schválení prostřednictvím osoby vykonávající technický dozor objednatele. Objednatel si vyhrazuje právo zúžit rozsah Díla o práce tvořící maximálně 15% ceny Díla, bez nároku zhotovitele na úhradu ušlého zisku.</w:t>
      </w:r>
    </w:p>
    <w:p w:rsidR="00961CDE" w:rsidRPr="00F84B00" w:rsidRDefault="00961CDE" w:rsidP="00961CDE">
      <w:pPr>
        <w:numPr>
          <w:ilvl w:val="0"/>
          <w:numId w:val="12"/>
        </w:numPr>
        <w:spacing w:after="60" w:line="240" w:lineRule="auto"/>
        <w:ind w:left="426" w:hanging="426"/>
        <w:jc w:val="both"/>
        <w:rPr>
          <w:rFonts w:ascii="Arial" w:hAnsi="Arial" w:cs="Arial"/>
          <w:snapToGrid w:val="0"/>
          <w:sz w:val="20"/>
          <w:szCs w:val="20"/>
        </w:rPr>
      </w:pPr>
      <w:r w:rsidRPr="00F84B00">
        <w:rPr>
          <w:rFonts w:ascii="Arial" w:hAnsi="Arial" w:cs="Arial"/>
          <w:snapToGrid w:val="0"/>
          <w:sz w:val="20"/>
          <w:szCs w:val="20"/>
        </w:rPr>
        <w:t>Zhotovitel prohlašuje, že jsou mu známy veškeré technické, kvalitativní, kvantitativní i jiné podmínky nezbytné k realizaci Díla.</w:t>
      </w:r>
    </w:p>
    <w:p w:rsidR="00961CDE" w:rsidRPr="00F84B00" w:rsidRDefault="00961CDE" w:rsidP="00961CDE">
      <w:pPr>
        <w:keepNext/>
        <w:keepLines/>
        <w:spacing w:before="360" w:after="0"/>
        <w:ind w:left="426" w:hanging="426"/>
        <w:jc w:val="center"/>
        <w:rPr>
          <w:rFonts w:ascii="Arial" w:hAnsi="Arial" w:cs="Arial"/>
          <w:b/>
        </w:rPr>
      </w:pPr>
      <w:r w:rsidRPr="00F84B00">
        <w:rPr>
          <w:rFonts w:ascii="Arial" w:hAnsi="Arial" w:cs="Arial"/>
          <w:b/>
        </w:rPr>
        <w:t>III.</w:t>
      </w:r>
    </w:p>
    <w:p w:rsidR="00961CDE" w:rsidRPr="00F84B00" w:rsidRDefault="00961CDE" w:rsidP="00961CDE">
      <w:pPr>
        <w:keepNext/>
        <w:keepLines/>
        <w:spacing w:after="120"/>
        <w:jc w:val="center"/>
        <w:rPr>
          <w:rFonts w:ascii="Arial" w:hAnsi="Arial" w:cs="Arial"/>
          <w:b/>
        </w:rPr>
      </w:pPr>
      <w:r w:rsidRPr="00F84B00">
        <w:rPr>
          <w:rFonts w:ascii="Arial" w:hAnsi="Arial" w:cs="Arial"/>
          <w:b/>
        </w:rPr>
        <w:t>Cena za Dílo</w:t>
      </w:r>
    </w:p>
    <w:p w:rsidR="00961CDE" w:rsidRPr="00F84B00" w:rsidRDefault="00961CDE" w:rsidP="00961CDE">
      <w:pPr>
        <w:spacing w:after="120" w:line="240" w:lineRule="auto"/>
        <w:ind w:left="360" w:hanging="360"/>
        <w:jc w:val="both"/>
        <w:rPr>
          <w:rFonts w:ascii="Arial" w:hAnsi="Arial" w:cs="Arial"/>
          <w:sz w:val="20"/>
          <w:szCs w:val="20"/>
        </w:rPr>
      </w:pPr>
      <w:r w:rsidRPr="00F84B00">
        <w:rPr>
          <w:rFonts w:ascii="Arial" w:hAnsi="Arial" w:cs="Arial"/>
          <w:snapToGrid w:val="0"/>
          <w:sz w:val="20"/>
          <w:szCs w:val="20"/>
        </w:rPr>
        <w:t>1.</w:t>
      </w:r>
      <w:r w:rsidRPr="00F84B00">
        <w:rPr>
          <w:rFonts w:ascii="Arial" w:hAnsi="Arial" w:cs="Arial"/>
          <w:snapToGrid w:val="0"/>
          <w:sz w:val="20"/>
          <w:szCs w:val="20"/>
        </w:rPr>
        <w:tab/>
        <w:t xml:space="preserve">Cena za </w:t>
      </w:r>
      <w:r w:rsidRPr="00F84B00">
        <w:rPr>
          <w:rFonts w:ascii="Arial" w:hAnsi="Arial" w:cs="Arial"/>
          <w:sz w:val="20"/>
          <w:szCs w:val="20"/>
        </w:rPr>
        <w:t>kompletní</w:t>
      </w:r>
      <w:r w:rsidRPr="00F84B00">
        <w:rPr>
          <w:rFonts w:ascii="Arial" w:hAnsi="Arial" w:cs="Arial"/>
          <w:snapToGrid w:val="0"/>
          <w:sz w:val="20"/>
          <w:szCs w:val="20"/>
        </w:rPr>
        <w:t xml:space="preserve"> a řádné provedení Díla (dále jen „cena“) je sjednána za celé Dílo a smluvními stranami je dohodnuta jako nejvýše přípustná a činí:</w:t>
      </w:r>
      <w:r w:rsidRPr="00F84B00">
        <w:rPr>
          <w:rFonts w:ascii="Arial" w:hAnsi="Arial" w:cs="Arial"/>
          <w:sz w:val="20"/>
          <w:szCs w:val="20"/>
        </w:rPr>
        <w:tab/>
      </w:r>
    </w:p>
    <w:p w:rsidR="00961CDE" w:rsidRPr="00F84B00" w:rsidRDefault="00961CDE" w:rsidP="00961CDE">
      <w:pPr>
        <w:widowControl w:val="0"/>
        <w:tabs>
          <w:tab w:val="right" w:pos="9000"/>
        </w:tabs>
        <w:spacing w:after="120" w:line="240" w:lineRule="auto"/>
        <w:ind w:left="377"/>
        <w:jc w:val="both"/>
        <w:rPr>
          <w:rFonts w:ascii="Arial" w:hAnsi="Arial" w:cs="Arial"/>
          <w:b/>
          <w:sz w:val="20"/>
          <w:szCs w:val="20"/>
        </w:rPr>
      </w:pPr>
      <w:r w:rsidRPr="00F84B00">
        <w:rPr>
          <w:rFonts w:ascii="Arial" w:hAnsi="Arial" w:cs="Arial"/>
          <w:b/>
          <w:snapToGrid w:val="0"/>
          <w:sz w:val="20"/>
          <w:szCs w:val="20"/>
        </w:rPr>
        <w:t xml:space="preserve">celkem </w:t>
      </w:r>
      <w:r w:rsidRPr="00F84B00">
        <w:rPr>
          <w:rFonts w:ascii="Arial" w:hAnsi="Arial" w:cs="Arial"/>
          <w:b/>
          <w:sz w:val="20"/>
          <w:szCs w:val="20"/>
        </w:rPr>
        <w:t>bez DPH</w:t>
      </w:r>
      <w:r w:rsidRPr="00F84B00">
        <w:rPr>
          <w:rFonts w:ascii="Arial" w:hAnsi="Arial" w:cs="Arial"/>
          <w:b/>
          <w:sz w:val="20"/>
          <w:szCs w:val="20"/>
        </w:rPr>
        <w:tab/>
      </w:r>
      <w:r w:rsidR="00C31ED0" w:rsidRPr="00C31ED0">
        <w:rPr>
          <w:rFonts w:ascii="Arial" w:eastAsia="Calibri" w:hAnsi="Arial" w:cs="Arial"/>
          <w:b/>
          <w:sz w:val="20"/>
          <w:szCs w:val="20"/>
        </w:rPr>
        <w:t>1.096.600,00</w:t>
      </w:r>
      <w:r w:rsidRPr="00F84B00">
        <w:rPr>
          <w:rFonts w:ascii="Arial" w:hAnsi="Arial" w:cs="Arial"/>
          <w:b/>
          <w:snapToGrid w:val="0"/>
          <w:sz w:val="20"/>
          <w:szCs w:val="20"/>
        </w:rPr>
        <w:t xml:space="preserve"> </w:t>
      </w:r>
      <w:r w:rsidRPr="00F84B00">
        <w:rPr>
          <w:rFonts w:ascii="Arial" w:hAnsi="Arial" w:cs="Arial"/>
          <w:b/>
          <w:sz w:val="20"/>
          <w:szCs w:val="20"/>
        </w:rPr>
        <w:t>Kč</w:t>
      </w:r>
    </w:p>
    <w:p w:rsidR="00961CDE" w:rsidRPr="00F84B00" w:rsidRDefault="00961CDE" w:rsidP="00961CDE">
      <w:pPr>
        <w:widowControl w:val="0"/>
        <w:tabs>
          <w:tab w:val="right" w:pos="9000"/>
        </w:tabs>
        <w:spacing w:after="120" w:line="240" w:lineRule="auto"/>
        <w:ind w:left="377"/>
        <w:jc w:val="both"/>
        <w:rPr>
          <w:rFonts w:ascii="Arial" w:hAnsi="Arial" w:cs="Arial"/>
          <w:b/>
          <w:snapToGrid w:val="0"/>
          <w:sz w:val="20"/>
          <w:szCs w:val="20"/>
        </w:rPr>
      </w:pPr>
      <w:r w:rsidRPr="00F84B00">
        <w:rPr>
          <w:rFonts w:ascii="Arial" w:hAnsi="Arial" w:cs="Arial"/>
          <w:b/>
          <w:snapToGrid w:val="0"/>
          <w:sz w:val="20"/>
          <w:szCs w:val="20"/>
        </w:rPr>
        <w:t>21% sazba DPH činí</w:t>
      </w:r>
      <w:r w:rsidRPr="00F84B00">
        <w:rPr>
          <w:rFonts w:ascii="Arial" w:hAnsi="Arial" w:cs="Arial"/>
          <w:b/>
          <w:snapToGrid w:val="0"/>
          <w:sz w:val="20"/>
          <w:szCs w:val="20"/>
        </w:rPr>
        <w:tab/>
      </w:r>
      <w:r w:rsidR="00C31ED0" w:rsidRPr="00C31ED0">
        <w:rPr>
          <w:rFonts w:ascii="Arial" w:eastAsia="Calibri" w:hAnsi="Arial" w:cs="Arial"/>
          <w:b/>
          <w:sz w:val="20"/>
          <w:szCs w:val="20"/>
        </w:rPr>
        <w:t>230.286,00</w:t>
      </w:r>
      <w:r w:rsidRPr="00C31ED0">
        <w:rPr>
          <w:rFonts w:ascii="Arial" w:hAnsi="Arial" w:cs="Arial"/>
          <w:b/>
          <w:snapToGrid w:val="0"/>
          <w:sz w:val="20"/>
          <w:szCs w:val="20"/>
        </w:rPr>
        <w:t xml:space="preserve"> Kč</w:t>
      </w:r>
    </w:p>
    <w:p w:rsidR="00961CDE" w:rsidRPr="00C31ED0" w:rsidRDefault="00961CDE" w:rsidP="00961CDE">
      <w:pPr>
        <w:widowControl w:val="0"/>
        <w:tabs>
          <w:tab w:val="right" w:pos="9000"/>
        </w:tabs>
        <w:spacing w:after="120" w:line="240" w:lineRule="auto"/>
        <w:ind w:left="377"/>
        <w:jc w:val="both"/>
        <w:rPr>
          <w:rFonts w:ascii="Arial" w:hAnsi="Arial" w:cs="Arial"/>
          <w:b/>
          <w:snapToGrid w:val="0"/>
          <w:sz w:val="20"/>
          <w:szCs w:val="20"/>
        </w:rPr>
      </w:pPr>
      <w:r w:rsidRPr="00F84B00">
        <w:rPr>
          <w:rFonts w:ascii="Arial" w:hAnsi="Arial" w:cs="Arial"/>
          <w:b/>
          <w:snapToGrid w:val="0"/>
          <w:sz w:val="20"/>
          <w:szCs w:val="20"/>
        </w:rPr>
        <w:t>celková cena vč. DPH činí</w:t>
      </w:r>
      <w:r w:rsidRPr="00F84B00">
        <w:rPr>
          <w:rFonts w:ascii="Arial" w:hAnsi="Arial" w:cs="Arial"/>
          <w:b/>
          <w:snapToGrid w:val="0"/>
          <w:sz w:val="20"/>
          <w:szCs w:val="20"/>
        </w:rPr>
        <w:tab/>
        <w:t xml:space="preserve"> </w:t>
      </w:r>
      <w:r w:rsidR="00C31ED0" w:rsidRPr="00C31ED0">
        <w:rPr>
          <w:rFonts w:ascii="Arial" w:eastAsia="Calibri" w:hAnsi="Arial" w:cs="Arial"/>
          <w:b/>
          <w:sz w:val="20"/>
          <w:szCs w:val="20"/>
        </w:rPr>
        <w:t>1.326.886,00</w:t>
      </w:r>
      <w:r w:rsidRPr="00C31ED0">
        <w:rPr>
          <w:rFonts w:ascii="Arial" w:hAnsi="Arial" w:cs="Arial"/>
          <w:b/>
          <w:snapToGrid w:val="0"/>
          <w:sz w:val="20"/>
          <w:szCs w:val="20"/>
        </w:rPr>
        <w:t xml:space="preserve"> Kč</w:t>
      </w:r>
    </w:p>
    <w:p w:rsidR="00961CDE" w:rsidRPr="00F84B00" w:rsidRDefault="00961CDE" w:rsidP="00961CDE">
      <w:pPr>
        <w:spacing w:after="60" w:line="240" w:lineRule="auto"/>
        <w:ind w:left="425" w:hanging="425"/>
        <w:jc w:val="both"/>
        <w:rPr>
          <w:rFonts w:ascii="Arial" w:hAnsi="Arial" w:cs="Arial"/>
          <w:snapToGrid w:val="0"/>
          <w:sz w:val="20"/>
          <w:szCs w:val="20"/>
        </w:rPr>
      </w:pPr>
      <w:r w:rsidRPr="00F84B00">
        <w:rPr>
          <w:rFonts w:ascii="Arial" w:hAnsi="Arial" w:cs="Arial"/>
          <w:snapToGrid w:val="0"/>
          <w:sz w:val="20"/>
          <w:szCs w:val="20"/>
        </w:rPr>
        <w:t>2.</w:t>
      </w:r>
      <w:r w:rsidRPr="00F84B00">
        <w:rPr>
          <w:rFonts w:ascii="Arial" w:hAnsi="Arial" w:cs="Arial"/>
          <w:snapToGrid w:val="0"/>
          <w:sz w:val="20"/>
          <w:szCs w:val="20"/>
        </w:rPr>
        <w:tab/>
        <w:t xml:space="preserve">Zhotovitel prohlašuje, že celková cena zahrnuje veškeré náklady, práce a dodávky nutné k realizaci Díla dle čl. II </w:t>
      </w:r>
      <w:proofErr w:type="gramStart"/>
      <w:r w:rsidRPr="00F84B00">
        <w:rPr>
          <w:rFonts w:ascii="Arial" w:hAnsi="Arial" w:cs="Arial"/>
          <w:snapToGrid w:val="0"/>
          <w:sz w:val="20"/>
          <w:szCs w:val="20"/>
        </w:rPr>
        <w:t>této</w:t>
      </w:r>
      <w:proofErr w:type="gramEnd"/>
      <w:r w:rsidRPr="00F84B00">
        <w:rPr>
          <w:rFonts w:ascii="Arial" w:hAnsi="Arial" w:cs="Arial"/>
          <w:snapToGrid w:val="0"/>
          <w:sz w:val="20"/>
          <w:szCs w:val="20"/>
        </w:rPr>
        <w:t xml:space="preserve"> smlouvy, jakož i zisk zhotovitele.</w:t>
      </w:r>
    </w:p>
    <w:p w:rsidR="00961CDE" w:rsidRPr="00F84B00" w:rsidRDefault="00961CDE" w:rsidP="00961CDE">
      <w:pPr>
        <w:spacing w:after="60" w:line="240" w:lineRule="auto"/>
        <w:ind w:left="425" w:hanging="425"/>
        <w:jc w:val="both"/>
        <w:rPr>
          <w:rFonts w:ascii="Arial" w:hAnsi="Arial" w:cs="Arial"/>
          <w:snapToGrid w:val="0"/>
          <w:sz w:val="20"/>
          <w:szCs w:val="20"/>
        </w:rPr>
      </w:pPr>
      <w:r w:rsidRPr="00F84B00">
        <w:rPr>
          <w:rFonts w:ascii="Arial" w:hAnsi="Arial" w:cs="Arial"/>
          <w:snapToGrid w:val="0"/>
          <w:sz w:val="20"/>
          <w:szCs w:val="20"/>
        </w:rPr>
        <w:t>3.</w:t>
      </w:r>
      <w:r w:rsidRPr="00F84B00">
        <w:rPr>
          <w:rFonts w:ascii="Arial" w:hAnsi="Arial" w:cs="Arial"/>
          <w:snapToGrid w:val="0"/>
          <w:sz w:val="20"/>
          <w:szCs w:val="20"/>
        </w:rPr>
        <w:tab/>
        <w:t>DPH bude účtována v sazbě platné ke dni uskutečnění zdanitelného plnění.</w:t>
      </w:r>
    </w:p>
    <w:p w:rsidR="00961CDE" w:rsidRPr="00F84B00" w:rsidRDefault="00961CDE" w:rsidP="00961CDE">
      <w:pPr>
        <w:spacing w:after="60" w:line="240" w:lineRule="auto"/>
        <w:ind w:left="425" w:hanging="425"/>
        <w:jc w:val="both"/>
        <w:rPr>
          <w:rFonts w:ascii="Arial" w:hAnsi="Arial" w:cs="Arial"/>
          <w:snapToGrid w:val="0"/>
          <w:sz w:val="20"/>
          <w:szCs w:val="20"/>
        </w:rPr>
      </w:pPr>
      <w:r w:rsidRPr="00E23918">
        <w:rPr>
          <w:rFonts w:ascii="Arial" w:hAnsi="Arial" w:cs="Arial"/>
          <w:snapToGrid w:val="0"/>
          <w:sz w:val="20"/>
          <w:szCs w:val="20"/>
        </w:rPr>
        <w:t>4.</w:t>
      </w:r>
      <w:r w:rsidRPr="00EC0BD7">
        <w:rPr>
          <w:rFonts w:ascii="Arial" w:hAnsi="Arial" w:cs="Arial"/>
          <w:snapToGrid w:val="0"/>
          <w:color w:val="FF0000"/>
          <w:sz w:val="20"/>
          <w:szCs w:val="20"/>
        </w:rPr>
        <w:tab/>
      </w:r>
      <w:r w:rsidRPr="00F84B00">
        <w:rPr>
          <w:rFonts w:ascii="Arial" w:hAnsi="Arial" w:cs="Arial"/>
          <w:snapToGrid w:val="0"/>
          <w:sz w:val="20"/>
          <w:szCs w:val="20"/>
        </w:rPr>
        <w:t xml:space="preserve">Ocenění dodatečných prací, provedených zhotovitelem, bude stanoveno dle jednotkových cen obsažených v nabídce podané zhotovitelem v zadávacím řízení, ceny za práce tam neobsažené budou stanoveny smluvně dle cen v místě a čase obvyklých nebo dle ceníku </w:t>
      </w:r>
      <w:r w:rsidRPr="00F84B00">
        <w:rPr>
          <w:rStyle w:val="apple-style-span"/>
          <w:rFonts w:ascii="Arial" w:hAnsi="Arial" w:cs="Arial"/>
          <w:bCs/>
          <w:sz w:val="20"/>
          <w:szCs w:val="20"/>
          <w:shd w:val="clear" w:color="auto" w:fill="FFFFFF"/>
        </w:rPr>
        <w:t>ÚRS CZ a.s.,</w:t>
      </w:r>
      <w:r w:rsidRPr="00F84B00">
        <w:rPr>
          <w:rFonts w:ascii="Arial" w:hAnsi="Arial" w:cs="Arial"/>
          <w:snapToGrid w:val="0"/>
          <w:sz w:val="20"/>
          <w:szCs w:val="20"/>
        </w:rPr>
        <w:t xml:space="preserve"> IČO </w:t>
      </w:r>
      <w:r w:rsidRPr="00F84B00">
        <w:rPr>
          <w:rStyle w:val="apple-style-span"/>
          <w:rFonts w:ascii="Arial" w:hAnsi="Arial" w:cs="Arial"/>
          <w:bCs/>
          <w:sz w:val="20"/>
          <w:szCs w:val="20"/>
          <w:shd w:val="clear" w:color="auto" w:fill="FFFFFF"/>
        </w:rPr>
        <w:t xml:space="preserve">47115645, zapsané v obchodním rejstříku vedeným Městským soudem v Praze, oddíl B, vložka 1776, </w:t>
      </w:r>
      <w:r w:rsidRPr="00F84B00">
        <w:rPr>
          <w:rFonts w:ascii="Arial" w:hAnsi="Arial" w:cs="Arial"/>
          <w:snapToGrid w:val="0"/>
          <w:sz w:val="20"/>
          <w:szCs w:val="20"/>
        </w:rPr>
        <w:t>aktuálního v den provedení prací ponížené o 20 procent</w:t>
      </w:r>
      <w:r w:rsidRPr="00F84B00">
        <w:rPr>
          <w:rStyle w:val="apple-style-span"/>
          <w:rFonts w:ascii="Arial" w:hAnsi="Arial" w:cs="Arial"/>
          <w:bCs/>
          <w:sz w:val="20"/>
          <w:szCs w:val="20"/>
          <w:shd w:val="clear" w:color="auto" w:fill="FFFFFF"/>
        </w:rPr>
        <w:t xml:space="preserve">. </w:t>
      </w:r>
      <w:r w:rsidRPr="00F84B00">
        <w:rPr>
          <w:rFonts w:ascii="Arial" w:hAnsi="Arial" w:cs="Arial"/>
          <w:snapToGrid w:val="0"/>
          <w:sz w:val="20"/>
          <w:szCs w:val="20"/>
        </w:rPr>
        <w:t xml:space="preserve">Dodatečné práce nad rámec </w:t>
      </w:r>
      <w:r w:rsidRPr="00F84B00">
        <w:rPr>
          <w:rFonts w:ascii="Arial" w:hAnsi="Arial" w:cs="Arial"/>
          <w:snapToGrid w:val="0"/>
          <w:sz w:val="20"/>
          <w:szCs w:val="20"/>
        </w:rPr>
        <w:lastRenderedPageBreak/>
        <w:t xml:space="preserve">zadání (proti kterým nebudou odečítány méně práce např. z důvodu jiného technického řešení) nebudou navyšovány o vedlejší rozpočtové náklady.  </w:t>
      </w:r>
    </w:p>
    <w:p w:rsidR="00961CDE" w:rsidRPr="00F84B00" w:rsidRDefault="00961CDE" w:rsidP="00961CDE">
      <w:pPr>
        <w:keepNext/>
        <w:keepLines/>
        <w:spacing w:before="360" w:after="0"/>
        <w:ind w:left="357" w:hanging="357"/>
        <w:jc w:val="center"/>
        <w:rPr>
          <w:rFonts w:ascii="Arial" w:hAnsi="Arial" w:cs="Arial"/>
          <w:b/>
        </w:rPr>
      </w:pPr>
      <w:r w:rsidRPr="00F84B00">
        <w:rPr>
          <w:rFonts w:ascii="Arial" w:hAnsi="Arial" w:cs="Arial"/>
          <w:b/>
        </w:rPr>
        <w:t>IV.</w:t>
      </w:r>
    </w:p>
    <w:p w:rsidR="00961CDE" w:rsidRPr="00F84B00" w:rsidRDefault="00961CDE" w:rsidP="00961CDE">
      <w:pPr>
        <w:keepNext/>
        <w:keepLines/>
        <w:spacing w:after="120"/>
        <w:jc w:val="center"/>
        <w:rPr>
          <w:rFonts w:ascii="Arial" w:hAnsi="Arial" w:cs="Arial"/>
          <w:b/>
        </w:rPr>
      </w:pPr>
      <w:r w:rsidRPr="00F84B00">
        <w:rPr>
          <w:rFonts w:ascii="Arial" w:hAnsi="Arial" w:cs="Arial"/>
          <w:b/>
        </w:rPr>
        <w:t>Platební podmínky</w:t>
      </w:r>
    </w:p>
    <w:p w:rsidR="00961CDE" w:rsidRPr="00F84B00" w:rsidRDefault="00961CDE" w:rsidP="00961CDE">
      <w:pPr>
        <w:numPr>
          <w:ilvl w:val="0"/>
          <w:numId w:val="2"/>
        </w:numPr>
        <w:tabs>
          <w:tab w:val="clear" w:pos="720"/>
        </w:tabs>
        <w:spacing w:after="60" w:line="240" w:lineRule="auto"/>
        <w:ind w:left="425" w:hanging="425"/>
        <w:jc w:val="both"/>
        <w:rPr>
          <w:rFonts w:ascii="Arial" w:hAnsi="Arial" w:cs="Arial"/>
          <w:sz w:val="20"/>
          <w:szCs w:val="20"/>
        </w:rPr>
      </w:pPr>
      <w:r w:rsidRPr="00F84B00">
        <w:rPr>
          <w:rFonts w:ascii="Arial" w:hAnsi="Arial" w:cs="Arial"/>
          <w:sz w:val="20"/>
          <w:szCs w:val="20"/>
        </w:rPr>
        <w:t xml:space="preserve">Zhotovitel vystaví nejpozději do 10 dnů po skončení příslušného kalendářního měsíce fakturu za skutečně provedené práce, jejíž přílohou bude soupis skutečně provedených prací, potvrzený technickým dozorem objednatele. Zhotovitel je oprávněn fakturovat skutečně provedené práce do </w:t>
      </w:r>
      <w:r w:rsidRPr="00F84B00">
        <w:rPr>
          <w:rFonts w:ascii="Arial" w:hAnsi="Arial" w:cs="Arial"/>
          <w:b/>
          <w:sz w:val="20"/>
          <w:szCs w:val="20"/>
        </w:rPr>
        <w:t>výše 90% celkové ceny díla bez DPH, 10% celkové ceny díla</w:t>
      </w:r>
      <w:r w:rsidRPr="00F84B00">
        <w:rPr>
          <w:rFonts w:ascii="Arial" w:hAnsi="Arial" w:cs="Arial"/>
          <w:sz w:val="20"/>
          <w:szCs w:val="20"/>
        </w:rPr>
        <w:t xml:space="preserve"> bez DPH je zhotovitel oprávněn fakturovat do 10 dnů po převzetí řádně provedeného Díla, nebo případně po podpisu</w:t>
      </w:r>
      <w:r w:rsidRPr="00F84B00">
        <w:rPr>
          <w:rFonts w:ascii="Arial" w:hAnsi="Arial" w:cs="Arial"/>
          <w:b/>
          <w:sz w:val="20"/>
          <w:szCs w:val="20"/>
        </w:rPr>
        <w:t xml:space="preserve"> </w:t>
      </w:r>
      <w:r w:rsidRPr="00F84B00">
        <w:rPr>
          <w:rFonts w:ascii="Arial" w:hAnsi="Arial" w:cs="Arial"/>
          <w:sz w:val="20"/>
          <w:szCs w:val="20"/>
        </w:rPr>
        <w:t>zápisu o odstranění drobných vad a nedodělků dle článku VIII. objednatelem.</w:t>
      </w:r>
    </w:p>
    <w:p w:rsidR="00961CDE" w:rsidRPr="00EC0BD7" w:rsidRDefault="00961CDE" w:rsidP="00961CDE">
      <w:pPr>
        <w:numPr>
          <w:ilvl w:val="0"/>
          <w:numId w:val="2"/>
        </w:numPr>
        <w:tabs>
          <w:tab w:val="clear" w:pos="720"/>
        </w:tabs>
        <w:spacing w:after="60" w:line="240" w:lineRule="auto"/>
        <w:ind w:left="425" w:hanging="425"/>
        <w:jc w:val="both"/>
        <w:rPr>
          <w:rFonts w:ascii="Arial" w:hAnsi="Arial" w:cs="Arial"/>
          <w:color w:val="FF0000"/>
          <w:sz w:val="20"/>
        </w:rPr>
      </w:pPr>
      <w:r w:rsidRPr="00F84B00">
        <w:rPr>
          <w:rFonts w:ascii="Arial" w:hAnsi="Arial" w:cs="Arial"/>
          <w:sz w:val="20"/>
        </w:rPr>
        <w:t xml:space="preserve">Faktura vystavená zhotovitelem, musí obsahovat náležitosti daňového dokladu, musí obsahovat úplné obchodní názvy obou stran, IČO a DIČ obou stran, bankovní spojení zhotovitele, řádné označení </w:t>
      </w:r>
      <w:r w:rsidRPr="005E2F54">
        <w:rPr>
          <w:rFonts w:ascii="Arial" w:hAnsi="Arial" w:cs="Arial"/>
          <w:sz w:val="20"/>
        </w:rPr>
        <w:t>předmětu plnění, včetně odkazu na tuto smlouvu, datum vystavení faktury a dobu splatnosti.</w:t>
      </w:r>
      <w:r w:rsidRPr="005E2F54">
        <w:rPr>
          <w:rFonts w:ascii="Arial" w:hAnsi="Arial" w:cs="Arial"/>
          <w:b/>
          <w:sz w:val="20"/>
        </w:rPr>
        <w:t xml:space="preserve"> </w:t>
      </w:r>
      <w:r w:rsidRPr="005E2F54">
        <w:rPr>
          <w:rFonts w:ascii="Arial" w:hAnsi="Arial" w:cs="Arial"/>
          <w:sz w:val="20"/>
        </w:rPr>
        <w:t xml:space="preserve">Faktura musí být označena názvem </w:t>
      </w:r>
      <w:r w:rsidRPr="005E2F54">
        <w:rPr>
          <w:rFonts w:ascii="Arial" w:hAnsi="Arial" w:cs="Arial"/>
          <w:b/>
          <w:sz w:val="20"/>
          <w:szCs w:val="20"/>
        </w:rPr>
        <w:t xml:space="preserve">„Stavební práce – Úprava plochy na p. č. 131/1 k. </w:t>
      </w:r>
      <w:proofErr w:type="spellStart"/>
      <w:r w:rsidRPr="005E2F54">
        <w:rPr>
          <w:rFonts w:ascii="Arial" w:hAnsi="Arial" w:cs="Arial"/>
          <w:b/>
          <w:sz w:val="20"/>
          <w:szCs w:val="20"/>
        </w:rPr>
        <w:t>ú.</w:t>
      </w:r>
      <w:proofErr w:type="spellEnd"/>
      <w:r w:rsidRPr="005E2F54">
        <w:rPr>
          <w:rFonts w:ascii="Arial" w:hAnsi="Arial" w:cs="Arial"/>
          <w:b/>
          <w:sz w:val="20"/>
          <w:szCs w:val="20"/>
        </w:rPr>
        <w:t xml:space="preserve"> Komořany v Praze 12“</w:t>
      </w:r>
      <w:r w:rsidRPr="005E2F54">
        <w:rPr>
          <w:rFonts w:ascii="Arial" w:hAnsi="Arial" w:cs="Arial"/>
          <w:bCs/>
          <w:sz w:val="20"/>
        </w:rPr>
        <w:t>.</w:t>
      </w:r>
    </w:p>
    <w:p w:rsidR="00961CDE" w:rsidRPr="00F84B00" w:rsidRDefault="00961CDE" w:rsidP="00961CDE">
      <w:pPr>
        <w:numPr>
          <w:ilvl w:val="0"/>
          <w:numId w:val="2"/>
        </w:numPr>
        <w:tabs>
          <w:tab w:val="clear" w:pos="720"/>
        </w:tabs>
        <w:spacing w:after="60" w:line="240" w:lineRule="auto"/>
        <w:ind w:left="425" w:hanging="425"/>
        <w:jc w:val="both"/>
        <w:rPr>
          <w:rFonts w:ascii="Arial" w:hAnsi="Arial" w:cs="Arial"/>
          <w:sz w:val="20"/>
        </w:rPr>
      </w:pPr>
      <w:r w:rsidRPr="00F84B00">
        <w:rPr>
          <w:rFonts w:ascii="Arial" w:hAnsi="Arial" w:cs="Arial"/>
          <w:b/>
          <w:sz w:val="20"/>
        </w:rPr>
        <w:t>Daň z přidané hodnoty odvede zhotovitel</w:t>
      </w:r>
      <w:r w:rsidRPr="00F84B00">
        <w:rPr>
          <w:rFonts w:ascii="Arial" w:hAnsi="Arial" w:cs="Arial"/>
          <w:sz w:val="20"/>
        </w:rPr>
        <w:t>.</w:t>
      </w:r>
    </w:p>
    <w:p w:rsidR="00961CDE" w:rsidRPr="00F84B00" w:rsidRDefault="00961CDE" w:rsidP="00961CDE">
      <w:pPr>
        <w:numPr>
          <w:ilvl w:val="0"/>
          <w:numId w:val="2"/>
        </w:numPr>
        <w:tabs>
          <w:tab w:val="clear" w:pos="720"/>
        </w:tabs>
        <w:spacing w:after="60" w:line="240" w:lineRule="auto"/>
        <w:ind w:left="425" w:hanging="425"/>
        <w:jc w:val="both"/>
        <w:rPr>
          <w:rFonts w:ascii="Arial" w:hAnsi="Arial" w:cs="Arial"/>
          <w:sz w:val="20"/>
        </w:rPr>
      </w:pPr>
      <w:r w:rsidRPr="00F84B00">
        <w:rPr>
          <w:rFonts w:ascii="Arial" w:hAnsi="Arial" w:cs="Arial"/>
          <w:sz w:val="20"/>
        </w:rPr>
        <w:t xml:space="preserve">Objednatel vyzve zhotovitele k opravě faktury v případě, že faktura nebude splňovat shora uvedené náležitosti. V takovém případě zhotovitel fakturu opraví a zašle objednateli znovu s novou dobou splatnosti. Faktura, pokud nebude objednatelem vrácena z důvodů věcných či formálních nedostatků, bude objednatelem proplacena do </w:t>
      </w:r>
      <w:r w:rsidRPr="00F84B00">
        <w:rPr>
          <w:rFonts w:ascii="Arial" w:hAnsi="Arial" w:cs="Arial"/>
          <w:b/>
          <w:sz w:val="20"/>
        </w:rPr>
        <w:t>30 dnů</w:t>
      </w:r>
      <w:r w:rsidRPr="00F84B00">
        <w:rPr>
          <w:rFonts w:ascii="Arial" w:hAnsi="Arial" w:cs="Arial"/>
          <w:sz w:val="20"/>
        </w:rPr>
        <w:t xml:space="preserve"> od doručení objednateli.</w:t>
      </w:r>
    </w:p>
    <w:p w:rsidR="00961CDE" w:rsidRPr="00F84B00" w:rsidRDefault="00961CDE" w:rsidP="00961CDE">
      <w:pPr>
        <w:spacing w:after="60" w:line="240" w:lineRule="auto"/>
        <w:ind w:left="425"/>
        <w:jc w:val="both"/>
      </w:pPr>
    </w:p>
    <w:p w:rsidR="00961CDE" w:rsidRPr="00F84B00" w:rsidRDefault="00961CDE" w:rsidP="00961CDE">
      <w:pPr>
        <w:keepNext/>
        <w:keepLines/>
        <w:spacing w:after="0"/>
        <w:ind w:left="357" w:hanging="357"/>
        <w:jc w:val="center"/>
        <w:rPr>
          <w:rFonts w:ascii="Arial" w:hAnsi="Arial" w:cs="Arial"/>
          <w:b/>
        </w:rPr>
      </w:pPr>
      <w:r w:rsidRPr="00F84B00">
        <w:rPr>
          <w:rFonts w:ascii="Arial" w:hAnsi="Arial" w:cs="Arial"/>
          <w:b/>
        </w:rPr>
        <w:t>V.</w:t>
      </w:r>
    </w:p>
    <w:p w:rsidR="00961CDE" w:rsidRPr="00F84B00" w:rsidRDefault="00961CDE" w:rsidP="00961CDE">
      <w:pPr>
        <w:keepNext/>
        <w:keepLines/>
        <w:spacing w:after="120"/>
        <w:jc w:val="center"/>
        <w:rPr>
          <w:rFonts w:ascii="Arial" w:hAnsi="Arial" w:cs="Arial"/>
          <w:b/>
        </w:rPr>
      </w:pPr>
      <w:r w:rsidRPr="00F84B00">
        <w:rPr>
          <w:rFonts w:ascii="Arial" w:hAnsi="Arial" w:cs="Arial"/>
          <w:b/>
        </w:rPr>
        <w:t>Doba plnění</w:t>
      </w:r>
    </w:p>
    <w:p w:rsidR="00961CDE" w:rsidRPr="00F84B00" w:rsidRDefault="00961CDE" w:rsidP="00961CDE">
      <w:pPr>
        <w:numPr>
          <w:ilvl w:val="1"/>
          <w:numId w:val="3"/>
        </w:numPr>
        <w:tabs>
          <w:tab w:val="clear" w:pos="1440"/>
        </w:tabs>
        <w:spacing w:after="60" w:line="240" w:lineRule="auto"/>
        <w:ind w:left="425" w:hanging="425"/>
        <w:jc w:val="both"/>
        <w:rPr>
          <w:rFonts w:ascii="Arial" w:hAnsi="Arial" w:cs="Arial"/>
          <w:sz w:val="20"/>
          <w:szCs w:val="20"/>
        </w:rPr>
      </w:pPr>
      <w:r w:rsidRPr="00F84B00">
        <w:rPr>
          <w:rFonts w:ascii="Arial" w:hAnsi="Arial" w:cs="Arial"/>
          <w:sz w:val="20"/>
          <w:szCs w:val="20"/>
        </w:rPr>
        <w:t>Příprava prací a jejich zahájení včetně projednání DIR a DIO bude provedeno bezodkladně po nabytí účinnosti smlouvy.</w:t>
      </w:r>
    </w:p>
    <w:p w:rsidR="00961CDE" w:rsidRPr="00F84B00" w:rsidRDefault="00961CDE" w:rsidP="00961CDE">
      <w:pPr>
        <w:numPr>
          <w:ilvl w:val="1"/>
          <w:numId w:val="3"/>
        </w:numPr>
        <w:tabs>
          <w:tab w:val="clear" w:pos="1440"/>
        </w:tabs>
        <w:spacing w:after="60" w:line="240" w:lineRule="auto"/>
        <w:ind w:left="425" w:hanging="425"/>
        <w:jc w:val="both"/>
        <w:rPr>
          <w:rFonts w:ascii="Arial" w:hAnsi="Arial" w:cs="Arial"/>
          <w:b/>
          <w:sz w:val="20"/>
          <w:szCs w:val="20"/>
        </w:rPr>
      </w:pPr>
      <w:r w:rsidRPr="00F84B00">
        <w:rPr>
          <w:rFonts w:ascii="Arial" w:hAnsi="Arial" w:cs="Arial"/>
          <w:b/>
          <w:sz w:val="20"/>
          <w:szCs w:val="20"/>
        </w:rPr>
        <w:t xml:space="preserve">Dokončení Díla </w:t>
      </w:r>
      <w:r w:rsidRPr="005E75E9">
        <w:rPr>
          <w:rFonts w:ascii="Arial" w:hAnsi="Arial" w:cs="Arial"/>
          <w:b/>
          <w:sz w:val="20"/>
          <w:szCs w:val="20"/>
        </w:rPr>
        <w:t xml:space="preserve">nejpozději: </w:t>
      </w:r>
      <w:r w:rsidR="005E75E9" w:rsidRPr="005E75E9">
        <w:rPr>
          <w:rFonts w:ascii="Arial" w:eastAsia="Calibri" w:hAnsi="Arial" w:cs="Arial"/>
          <w:b/>
          <w:sz w:val="20"/>
          <w:szCs w:val="20"/>
        </w:rPr>
        <w:t>28 dnů</w:t>
      </w:r>
      <w:r w:rsidRPr="005E75E9">
        <w:rPr>
          <w:rFonts w:ascii="Arial" w:hAnsi="Arial" w:cs="Arial"/>
          <w:b/>
          <w:sz w:val="20"/>
          <w:szCs w:val="20"/>
        </w:rPr>
        <w:t xml:space="preserve"> od</w:t>
      </w:r>
      <w:r w:rsidRPr="00F84B00">
        <w:rPr>
          <w:rFonts w:ascii="Arial" w:hAnsi="Arial" w:cs="Arial"/>
          <w:b/>
          <w:sz w:val="20"/>
          <w:szCs w:val="20"/>
        </w:rPr>
        <w:t xml:space="preserve"> protokolárního předání staveniště zhotoviteli.</w:t>
      </w:r>
    </w:p>
    <w:p w:rsidR="00961CDE" w:rsidRPr="00140A2D" w:rsidRDefault="00961CDE" w:rsidP="00961CDE">
      <w:pPr>
        <w:numPr>
          <w:ilvl w:val="1"/>
          <w:numId w:val="3"/>
        </w:numPr>
        <w:tabs>
          <w:tab w:val="clear" w:pos="1440"/>
        </w:tabs>
        <w:spacing w:after="60" w:line="240" w:lineRule="auto"/>
        <w:ind w:left="425" w:hanging="425"/>
        <w:jc w:val="both"/>
        <w:rPr>
          <w:rFonts w:ascii="Arial" w:hAnsi="Arial" w:cs="Arial"/>
          <w:sz w:val="20"/>
          <w:szCs w:val="20"/>
        </w:rPr>
      </w:pPr>
      <w:r w:rsidRPr="00140A2D">
        <w:rPr>
          <w:rFonts w:ascii="Arial" w:hAnsi="Arial" w:cs="Arial"/>
          <w:sz w:val="20"/>
          <w:szCs w:val="20"/>
        </w:rPr>
        <w:t>V případě objektivní překážky, která se vyskytne v průběhu provádění Díla bez zavinění zhotovitele a má podstatný vliv na postup prací (zejména nepříznivé klimatické podmínky), je osoba provádějící technický dozor oprávněna přerušit provádění prací, a to zápisem do stavebního deníku. O tomto zápisu ve stavebním deníku budou do 24 hodin písemně informováni (e-mail postačuje) zástupci objednatele pro kontrolu realizace díla. Ke vzniku nároku na dobu, po kterou práce byly přerušeny, se pak prodlouží doba plnění, je třeba bezpodmínečně nutná předchozí dohoda smluvních stran formou písemného dodatku.</w:t>
      </w:r>
    </w:p>
    <w:p w:rsidR="00961CDE" w:rsidRPr="00E641A9" w:rsidRDefault="00961CDE" w:rsidP="00961CDE">
      <w:pPr>
        <w:spacing w:after="60" w:line="240" w:lineRule="auto"/>
        <w:ind w:left="425"/>
        <w:jc w:val="both"/>
      </w:pPr>
    </w:p>
    <w:p w:rsidR="00961CDE" w:rsidRPr="00E641A9" w:rsidRDefault="00961CDE" w:rsidP="00961CDE">
      <w:pPr>
        <w:keepNext/>
        <w:keepLines/>
        <w:spacing w:after="0"/>
        <w:ind w:left="357" w:hanging="357"/>
        <w:jc w:val="center"/>
        <w:rPr>
          <w:rFonts w:ascii="Arial" w:hAnsi="Arial" w:cs="Arial"/>
          <w:b/>
        </w:rPr>
      </w:pPr>
      <w:r w:rsidRPr="00E641A9">
        <w:rPr>
          <w:rFonts w:ascii="Arial" w:hAnsi="Arial" w:cs="Arial"/>
          <w:b/>
        </w:rPr>
        <w:t>VI.</w:t>
      </w:r>
    </w:p>
    <w:p w:rsidR="00961CDE" w:rsidRPr="00963D81" w:rsidRDefault="00961CDE" w:rsidP="00961CDE">
      <w:pPr>
        <w:keepNext/>
        <w:keepLines/>
        <w:spacing w:after="120"/>
        <w:jc w:val="center"/>
        <w:rPr>
          <w:rFonts w:ascii="Arial" w:hAnsi="Arial" w:cs="Arial"/>
          <w:b/>
        </w:rPr>
      </w:pPr>
      <w:r w:rsidRPr="00963D81">
        <w:rPr>
          <w:rFonts w:ascii="Arial" w:hAnsi="Arial" w:cs="Arial"/>
          <w:b/>
        </w:rPr>
        <w:t>Základní podmínky provádění Díla</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Objednatel předá staveniště</w:t>
      </w:r>
      <w:r>
        <w:rPr>
          <w:rFonts w:ascii="Arial" w:hAnsi="Arial" w:cs="Arial"/>
          <w:sz w:val="20"/>
          <w:szCs w:val="20"/>
        </w:rPr>
        <w:t xml:space="preserve"> zhotoviteli</w:t>
      </w:r>
      <w:r w:rsidRPr="00963D81">
        <w:rPr>
          <w:rFonts w:ascii="Arial" w:hAnsi="Arial" w:cs="Arial"/>
          <w:b/>
          <w:sz w:val="20"/>
          <w:szCs w:val="20"/>
        </w:rPr>
        <w:t xml:space="preserve"> </w:t>
      </w:r>
      <w:r w:rsidRPr="00963D81">
        <w:rPr>
          <w:rFonts w:ascii="Arial" w:hAnsi="Arial" w:cs="Arial"/>
          <w:sz w:val="20"/>
          <w:szCs w:val="20"/>
        </w:rPr>
        <w:t>do 2 pracovních dnů od obdržení výzvy</w:t>
      </w:r>
      <w:r>
        <w:rPr>
          <w:rFonts w:ascii="Arial" w:hAnsi="Arial" w:cs="Arial"/>
          <w:sz w:val="20"/>
          <w:szCs w:val="20"/>
        </w:rPr>
        <w:t>.</w:t>
      </w:r>
      <w:r w:rsidRPr="00963D81">
        <w:rPr>
          <w:rFonts w:ascii="Arial" w:hAnsi="Arial" w:cs="Arial"/>
          <w:sz w:val="20"/>
          <w:szCs w:val="20"/>
        </w:rPr>
        <w:t xml:space="preserve"> O předání staveniště bude vyhotoven </w:t>
      </w:r>
      <w:r w:rsidRPr="00963D81">
        <w:rPr>
          <w:rFonts w:ascii="Arial" w:hAnsi="Arial" w:cs="Arial"/>
          <w:b/>
          <w:sz w:val="20"/>
          <w:szCs w:val="20"/>
        </w:rPr>
        <w:t>předávací protokol</w:t>
      </w:r>
      <w:r w:rsidRPr="00963D81">
        <w:rPr>
          <w:rFonts w:ascii="Arial" w:hAnsi="Arial" w:cs="Arial"/>
          <w:sz w:val="20"/>
          <w:szCs w:val="20"/>
        </w:rPr>
        <w:t xml:space="preserve">, který bude podepsán oprávněnými zástupci obou smluvních stran. </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Zhotovitel po celou dobu realizace Díla odpovídá za ostrahu Díla a zařízení staveniště a dodržování bezpečnostních a protipožárních předpisů, jak při vlastní realizaci Díla, tak i při pohybu všech pracovníků zhotovitele i třetích osob. Ve dnech pracovního klidu a státních svátků budou hlučné práce zahájeny nejdříve v 8:30 hod. a ukončeny nejpozději do 16:00 hod.</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Zhotovitel je povinen informovat předem obyvatele přilehlých nemovitostí o možných omezeních spojených s prováděním oprav, zejména formou vyvěšení informace v místě nebo vhozením do schránek. Práce budou prováděny způsobem, který bude mít minimální vliv na silniční provoz.</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b/>
          <w:sz w:val="20"/>
          <w:szCs w:val="20"/>
        </w:rPr>
      </w:pPr>
      <w:r w:rsidRPr="00963D81">
        <w:rPr>
          <w:rFonts w:ascii="Arial" w:hAnsi="Arial" w:cs="Arial"/>
          <w:sz w:val="20"/>
          <w:szCs w:val="20"/>
        </w:rPr>
        <w:t>Obě strany se dohodly, že teprve dnem předání Díla dle čl. VIII. této smlouvy zhotovitelem objednateli přechází na objednatele nebezpečí odpovědnosti za ztráty, poškození nebo zničení Díla, jakož i za škodu způsobenou třetím osobám.</w:t>
      </w:r>
    </w:p>
    <w:p w:rsidR="00961CDE" w:rsidRPr="005B2685"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 xml:space="preserve">Zhotovitel je povinen po celou dobu realizace Díla až do jeho předání objednateli mít uzavřenu pojistnou smlouvu, jejímž předmětem je </w:t>
      </w:r>
      <w:r w:rsidRPr="00963D81">
        <w:rPr>
          <w:rFonts w:ascii="Arial" w:hAnsi="Arial" w:cs="Arial"/>
          <w:b/>
          <w:sz w:val="20"/>
          <w:szCs w:val="20"/>
        </w:rPr>
        <w:t>pojištění odpovědnosti</w:t>
      </w:r>
      <w:r w:rsidRPr="00963D81">
        <w:rPr>
          <w:rFonts w:ascii="Arial" w:hAnsi="Arial" w:cs="Arial"/>
          <w:sz w:val="20"/>
          <w:szCs w:val="20"/>
        </w:rPr>
        <w:t xml:space="preserve"> za škodu způsobenou při výkonu podnikatelské činnosti vůči třetím osobám s pojistným plněním ve výši </w:t>
      </w:r>
      <w:r w:rsidRPr="009E0932">
        <w:rPr>
          <w:rFonts w:ascii="Arial" w:hAnsi="Arial" w:cs="Arial"/>
          <w:sz w:val="20"/>
          <w:szCs w:val="20"/>
        </w:rPr>
        <w:t xml:space="preserve">minimálně </w:t>
      </w:r>
      <w:r w:rsidRPr="005B2685">
        <w:rPr>
          <w:rFonts w:ascii="Arial" w:hAnsi="Arial" w:cs="Arial"/>
          <w:b/>
          <w:sz w:val="20"/>
          <w:szCs w:val="20"/>
        </w:rPr>
        <w:t>10.000.000 Kč.</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lastRenderedPageBreak/>
        <w:t>Vyskytne-li se v průběhu realizace prací nutnost jakýchkoli změn proti předpokladům obsaženým v této smlouvě, budou tyto změny řešeny operativně po dohodě mezi oběma smluvními stranami. Řešení drobných změn bude dohodnuto zápisem potvrzeným zhotovitelem a technickým dozorem objednatele. Změny závažnějšího rozsahu, které budou mít vliv na podstatnou změnu práv a povinností smluvních stran zejména na termín splnění, popřípadě na cenu, budou řešeny písemným dodatkem k této smlouvě.</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Dílo bude prováděno pracovníky zhotovitele, kteří mají k provádění Díla potřebnou kvalifikaci. Shledá-li objednatel nebo technický dozor objednatele opakovaně nedostatky v provádění Díla jednotlivými pracovníky zhotovitele, je oprávněn vyzvat zhotovitele, a to i prostřednictvím technického dozoru objednatele, k jejich výměně, přičemž zhotovitel je povinen takové výzvě vyhovět, jinak je objednatel oprávněn, prostřednictvím technického dozoru objednatele, stavbu zastavit.</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 xml:space="preserve">Zhotovitel je oprávněn pověřit provedením části Díla třetí osobu (poddodavatele) uvedenou v seznamu poddodavatelů, který je přílohou této smlouvy. K provedení díla pomocí poddodavatele neuvedeného v nabídce je zhotovitel oprávněn pouze po předchozím písemném souhlasu objednatele v rozsahu definovaných činností výzvy a nabídky zhotovitele. Zhotovitel odpovídá za činnost poddodavatele tak, jako by Dílo prováděl sám. </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Zhotovitel je povinen zabezpečit ve smlouvách se poddodavateli splnění povinností vyplývajících zhotoviteli z této smlouvy, a to přiměřeně k povaze a rozsahu poddodávky.</w:t>
      </w:r>
    </w:p>
    <w:p w:rsidR="00961CDE" w:rsidRPr="00963D81" w:rsidRDefault="00961CDE" w:rsidP="00961CDE">
      <w:pPr>
        <w:numPr>
          <w:ilvl w:val="0"/>
          <w:numId w:val="10"/>
        </w:numPr>
        <w:tabs>
          <w:tab w:val="clear" w:pos="720"/>
        </w:tabs>
        <w:spacing w:after="60" w:line="240" w:lineRule="auto"/>
        <w:ind w:left="425" w:hanging="425"/>
        <w:jc w:val="both"/>
        <w:rPr>
          <w:rFonts w:ascii="Arial" w:hAnsi="Arial" w:cs="Arial"/>
          <w:b/>
          <w:sz w:val="20"/>
          <w:szCs w:val="20"/>
        </w:rPr>
      </w:pPr>
      <w:r w:rsidRPr="00963D81">
        <w:rPr>
          <w:rFonts w:ascii="Arial" w:hAnsi="Arial" w:cs="Arial"/>
          <w:sz w:val="20"/>
          <w:szCs w:val="20"/>
        </w:rPr>
        <w:t>Zhotovitel zajistí a odpovídá za to, že v průběhu provádění Díla nedojde k porušení zákonem chráněných autorských a průmyslových práv.</w:t>
      </w:r>
    </w:p>
    <w:p w:rsidR="00961CDE" w:rsidRPr="00963D81" w:rsidRDefault="00961CDE" w:rsidP="00961CDE">
      <w:pPr>
        <w:numPr>
          <w:ilvl w:val="0"/>
          <w:numId w:val="10"/>
        </w:numPr>
        <w:tabs>
          <w:tab w:val="clear" w:pos="720"/>
          <w:tab w:val="num" w:pos="426"/>
        </w:tabs>
        <w:spacing w:after="120" w:line="240" w:lineRule="auto"/>
        <w:ind w:hanging="720"/>
        <w:jc w:val="both"/>
        <w:rPr>
          <w:rFonts w:ascii="Arial" w:hAnsi="Arial" w:cs="Arial"/>
          <w:sz w:val="20"/>
          <w:szCs w:val="20"/>
        </w:rPr>
      </w:pPr>
      <w:r w:rsidRPr="00963D81">
        <w:rPr>
          <w:rFonts w:ascii="Arial" w:hAnsi="Arial" w:cs="Arial"/>
          <w:sz w:val="20"/>
          <w:szCs w:val="20"/>
        </w:rPr>
        <w:t>Zhotovitel se podpisem této Smlouvy zavazuje:</w:t>
      </w:r>
    </w:p>
    <w:p w:rsidR="00961CDE" w:rsidRPr="00963D81" w:rsidRDefault="00961CDE" w:rsidP="00961CDE">
      <w:pPr>
        <w:numPr>
          <w:ilvl w:val="0"/>
          <w:numId w:val="15"/>
        </w:numPr>
        <w:spacing w:after="120" w:line="240" w:lineRule="auto"/>
        <w:ind w:left="709" w:hanging="283"/>
        <w:jc w:val="both"/>
        <w:rPr>
          <w:rFonts w:ascii="Arial" w:hAnsi="Arial" w:cs="Arial"/>
          <w:sz w:val="20"/>
          <w:szCs w:val="20"/>
        </w:rPr>
      </w:pPr>
      <w:bookmarkStart w:id="1" w:name="_Ref62230045"/>
      <w:r w:rsidRPr="00963D81">
        <w:rPr>
          <w:rFonts w:ascii="Arial" w:hAnsi="Arial" w:cs="Arial"/>
          <w:sz w:val="20"/>
          <w:szCs w:val="20"/>
        </w:rPr>
        <w:t>platit závazky za poskytnuté plnění svým poddodavatelům do 5 pracovních dnů od obdržení platby od objednatele;</w:t>
      </w:r>
      <w:bookmarkEnd w:id="1"/>
    </w:p>
    <w:p w:rsidR="00961CDE" w:rsidRPr="00963D81" w:rsidRDefault="00961CDE" w:rsidP="00961CDE">
      <w:pPr>
        <w:numPr>
          <w:ilvl w:val="0"/>
          <w:numId w:val="15"/>
        </w:numPr>
        <w:spacing w:after="120" w:line="240" w:lineRule="auto"/>
        <w:ind w:left="709" w:hanging="283"/>
        <w:jc w:val="both"/>
        <w:rPr>
          <w:rFonts w:ascii="Arial" w:hAnsi="Arial" w:cs="Arial"/>
          <w:sz w:val="20"/>
          <w:szCs w:val="20"/>
        </w:rPr>
      </w:pPr>
      <w:bookmarkStart w:id="2" w:name="_Ref62230155"/>
      <w:r w:rsidRPr="00963D81">
        <w:rPr>
          <w:rFonts w:ascii="Arial" w:hAnsi="Arial" w:cs="Arial"/>
          <w:sz w:val="20"/>
          <w:szCs w:val="20"/>
        </w:rPr>
        <w:t>zajistit dodržování veškerých právních předpisů vůči svým pracovníkům, zejména odměňování, pracovní dobu, dobu odpočinku mezi směnami, placené přesčasy;</w:t>
      </w:r>
      <w:bookmarkEnd w:id="2"/>
    </w:p>
    <w:p w:rsidR="00961CDE" w:rsidRPr="00963D81" w:rsidRDefault="00961CDE" w:rsidP="00961CDE">
      <w:pPr>
        <w:numPr>
          <w:ilvl w:val="0"/>
          <w:numId w:val="15"/>
        </w:numPr>
        <w:spacing w:after="120" w:line="240" w:lineRule="auto"/>
        <w:ind w:left="709" w:hanging="283"/>
        <w:jc w:val="both"/>
        <w:rPr>
          <w:rFonts w:ascii="Arial" w:hAnsi="Arial" w:cs="Arial"/>
          <w:sz w:val="20"/>
          <w:szCs w:val="20"/>
        </w:rPr>
      </w:pPr>
      <w:bookmarkStart w:id="3" w:name="_Ref62230163"/>
      <w:r w:rsidRPr="00963D81">
        <w:rPr>
          <w:rFonts w:ascii="Arial" w:hAnsi="Arial" w:cs="Arial"/>
          <w:sz w:val="20"/>
          <w:szCs w:val="20"/>
        </w:rPr>
        <w:t>že všechny osoby, které se na plnění zakázky budou podílet, jsou vedeny v příslušných registrech, například v registru pojištěnců ČSSZ a mají příslušná povolení k pobytu v ČR;</w:t>
      </w:r>
      <w:bookmarkEnd w:id="3"/>
    </w:p>
    <w:p w:rsidR="00961CDE" w:rsidRPr="00963D81" w:rsidRDefault="00961CDE" w:rsidP="00961CDE">
      <w:pPr>
        <w:numPr>
          <w:ilvl w:val="0"/>
          <w:numId w:val="15"/>
        </w:numPr>
        <w:spacing w:after="120" w:line="240" w:lineRule="auto"/>
        <w:ind w:left="709" w:hanging="283"/>
        <w:jc w:val="both"/>
        <w:rPr>
          <w:rFonts w:ascii="Arial" w:hAnsi="Arial" w:cs="Arial"/>
          <w:sz w:val="20"/>
          <w:szCs w:val="20"/>
        </w:rPr>
      </w:pPr>
      <w:bookmarkStart w:id="4" w:name="_Ref62230242"/>
      <w:r w:rsidRPr="00963D81">
        <w:rPr>
          <w:rFonts w:ascii="Arial" w:hAnsi="Arial" w:cs="Arial"/>
          <w:sz w:val="20"/>
          <w:szCs w:val="20"/>
        </w:rPr>
        <w:t>že veškeré použité stavební materiály budou zdravotně nezávadné s dlouhou životností pro účely naplnění ekologicky šetrného řešení stavby;</w:t>
      </w:r>
      <w:bookmarkEnd w:id="4"/>
    </w:p>
    <w:p w:rsidR="00961CDE" w:rsidRPr="00963D81" w:rsidRDefault="00961CDE" w:rsidP="00961CDE">
      <w:pPr>
        <w:numPr>
          <w:ilvl w:val="0"/>
          <w:numId w:val="15"/>
        </w:numPr>
        <w:spacing w:after="120" w:line="240" w:lineRule="auto"/>
        <w:ind w:left="709" w:hanging="283"/>
        <w:jc w:val="both"/>
        <w:rPr>
          <w:rFonts w:ascii="Arial" w:hAnsi="Arial" w:cs="Arial"/>
          <w:sz w:val="20"/>
          <w:szCs w:val="20"/>
        </w:rPr>
      </w:pPr>
      <w:bookmarkStart w:id="5" w:name="_Ref62230362"/>
      <w:r w:rsidRPr="00963D81">
        <w:rPr>
          <w:rFonts w:ascii="Arial" w:hAnsi="Arial" w:cs="Arial"/>
          <w:sz w:val="20"/>
          <w:szCs w:val="20"/>
        </w:rPr>
        <w:t xml:space="preserve">umožnit dvě bezplatné </w:t>
      </w:r>
      <w:bookmarkStart w:id="6" w:name="_Hlk62228790"/>
      <w:r w:rsidRPr="00963D81">
        <w:rPr>
          <w:rFonts w:ascii="Arial" w:hAnsi="Arial" w:cs="Arial"/>
          <w:sz w:val="20"/>
          <w:szCs w:val="20"/>
        </w:rPr>
        <w:t xml:space="preserve">exkurze stavby žákům základní, střední či vysoké školy určené objednatelem, a to v průběhu realizace stavby v termínu stanoveném objednatelem. Maximální počet účastníků exkurze je 25 osob. Veškeré bezpečnostní prostředky (helmy apod.) zajišťuje na vlastní náklady </w:t>
      </w:r>
      <w:bookmarkEnd w:id="6"/>
      <w:r w:rsidRPr="00963D81">
        <w:rPr>
          <w:rFonts w:ascii="Arial" w:hAnsi="Arial" w:cs="Arial"/>
          <w:sz w:val="20"/>
          <w:szCs w:val="20"/>
        </w:rPr>
        <w:t>zhotovitel</w:t>
      </w:r>
      <w:bookmarkEnd w:id="5"/>
      <w:r w:rsidRPr="00963D81">
        <w:rPr>
          <w:rFonts w:ascii="Arial" w:hAnsi="Arial" w:cs="Arial"/>
          <w:sz w:val="20"/>
          <w:szCs w:val="20"/>
        </w:rPr>
        <w:t>.</w:t>
      </w:r>
    </w:p>
    <w:p w:rsidR="00961CDE" w:rsidRPr="00963D81" w:rsidRDefault="00961CDE" w:rsidP="00961CDE">
      <w:pPr>
        <w:numPr>
          <w:ilvl w:val="0"/>
          <w:numId w:val="10"/>
        </w:numPr>
        <w:tabs>
          <w:tab w:val="clear" w:pos="720"/>
          <w:tab w:val="num" w:pos="567"/>
        </w:tabs>
        <w:spacing w:after="60" w:line="240" w:lineRule="auto"/>
        <w:ind w:left="426" w:hanging="426"/>
        <w:jc w:val="both"/>
        <w:rPr>
          <w:rFonts w:ascii="Arial" w:hAnsi="Arial" w:cs="Arial"/>
          <w:sz w:val="20"/>
          <w:szCs w:val="20"/>
        </w:rPr>
      </w:pPr>
      <w:r w:rsidRPr="00963D81">
        <w:rPr>
          <w:rFonts w:ascii="Arial" w:hAnsi="Arial" w:cs="Arial"/>
          <w:sz w:val="20"/>
          <w:szCs w:val="20"/>
        </w:rPr>
        <w:t xml:space="preserve">Zhotovitel se zavazuje, </w:t>
      </w:r>
      <w:r w:rsidRPr="00963D81">
        <w:rPr>
          <w:rFonts w:ascii="Arial" w:hAnsi="Arial" w:cs="Arial"/>
          <w:iCs/>
          <w:sz w:val="20"/>
          <w:szCs w:val="20"/>
        </w:rPr>
        <w:t xml:space="preserve">že se na něj nevztahuje nařízení Rady </w:t>
      </w:r>
      <w:r w:rsidRPr="00963D81">
        <w:rPr>
          <w:rFonts w:ascii="Arial" w:hAnsi="Arial" w:cs="Arial"/>
          <w:sz w:val="20"/>
          <w:szCs w:val="20"/>
        </w:rPr>
        <w:t>(EU) 2022/576 ze dne 8. dubna 2022, kterým se mění nařízení (EU) č. 833/2014 o omezujících opatřeních vzhledem k činnostem Ruska destabilizujícím situaci na Ukrajině není možné zadat veřejnou zakázku</w:t>
      </w:r>
    </w:p>
    <w:p w:rsidR="00961CDE" w:rsidRPr="00963D81" w:rsidRDefault="00961CDE" w:rsidP="00961CDE">
      <w:pPr>
        <w:ind w:left="426"/>
        <w:jc w:val="both"/>
        <w:rPr>
          <w:rFonts w:ascii="Arial" w:hAnsi="Arial" w:cs="Arial"/>
          <w:sz w:val="20"/>
          <w:szCs w:val="20"/>
        </w:rPr>
      </w:pPr>
      <w:r w:rsidRPr="00963D81">
        <w:rPr>
          <w:rFonts w:ascii="Arial" w:hAnsi="Arial" w:cs="Arial"/>
          <w:sz w:val="20"/>
          <w:szCs w:val="20"/>
        </w:rPr>
        <w:t>a) jakémukoli ruskému státnímu příslušníkovi, fyzické či právnické osobě nebo subjektu či orgánu se sídlem v Rusku,</w:t>
      </w:r>
    </w:p>
    <w:p w:rsidR="00961CDE" w:rsidRPr="00963D81" w:rsidRDefault="00961CDE" w:rsidP="00961CDE">
      <w:pPr>
        <w:ind w:left="426"/>
        <w:jc w:val="both"/>
        <w:rPr>
          <w:rFonts w:ascii="Arial" w:hAnsi="Arial" w:cs="Arial"/>
          <w:sz w:val="20"/>
          <w:szCs w:val="20"/>
        </w:rPr>
      </w:pPr>
      <w:r w:rsidRPr="00963D81">
        <w:rPr>
          <w:rFonts w:ascii="Arial" w:hAnsi="Arial" w:cs="Arial"/>
          <w:sz w:val="20"/>
          <w:szCs w:val="20"/>
        </w:rPr>
        <w:t>b) právnické osobě, subjektu nebo orgánu, které jsou z více než 50 % přímo či nepřímo vlastněny některým ze subjektů uvedených v písmeni a) tohoto odstavce, nebo</w:t>
      </w:r>
    </w:p>
    <w:p w:rsidR="00961CDE" w:rsidRPr="00963D81" w:rsidRDefault="00961CDE" w:rsidP="00961CDE">
      <w:pPr>
        <w:pStyle w:val="Bezmezer"/>
        <w:ind w:left="426"/>
        <w:jc w:val="both"/>
        <w:rPr>
          <w:rFonts w:ascii="Arial" w:hAnsi="Arial" w:cs="Arial"/>
          <w:sz w:val="20"/>
          <w:szCs w:val="20"/>
        </w:rPr>
      </w:pPr>
      <w:r w:rsidRPr="00963D81">
        <w:rPr>
          <w:rFonts w:ascii="Arial" w:hAnsi="Arial" w:cs="Arial"/>
          <w:sz w:val="20"/>
          <w:szCs w:val="20"/>
        </w:rPr>
        <w:t>c) fyzické nebo právnické osobě, subjektu nebo orgánu, které jednají jménem nebo na pokyn některého ze subjektů uvedených v písmeni a) nebo b) tohoto odstavce,</w:t>
      </w:r>
    </w:p>
    <w:p w:rsidR="00961CDE" w:rsidRPr="00963D81" w:rsidRDefault="00961CDE" w:rsidP="00961CDE">
      <w:pPr>
        <w:pStyle w:val="Bezmezer"/>
        <w:ind w:left="426"/>
        <w:jc w:val="both"/>
        <w:rPr>
          <w:rFonts w:ascii="Arial" w:hAnsi="Arial" w:cs="Arial"/>
          <w:sz w:val="20"/>
          <w:szCs w:val="20"/>
        </w:rPr>
      </w:pPr>
      <w:r w:rsidRPr="00963D81">
        <w:rPr>
          <w:rFonts w:ascii="Arial" w:hAnsi="Arial" w:cs="Arial"/>
          <w:sz w:val="20"/>
          <w:szCs w:val="20"/>
        </w:rPr>
        <w:t>včetně subdodavatelů, dodavatelů nebo subjektů, jejichž způsobilost je využívána ve smyslu směrnic o zadávání veřejných zakázek, pokud představují více než 10 % hodnoty zakázky, nebo společně s nimi.</w:t>
      </w:r>
    </w:p>
    <w:p w:rsidR="00961CDE" w:rsidRPr="00963D81" w:rsidRDefault="00961CDE" w:rsidP="00961CDE">
      <w:pPr>
        <w:keepNext/>
        <w:keepLines/>
        <w:spacing w:before="360" w:after="0"/>
        <w:ind w:left="357" w:hanging="357"/>
        <w:jc w:val="center"/>
        <w:rPr>
          <w:rFonts w:ascii="Arial" w:hAnsi="Arial" w:cs="Arial"/>
          <w:b/>
        </w:rPr>
      </w:pPr>
      <w:r w:rsidRPr="00963D81">
        <w:rPr>
          <w:rFonts w:ascii="Arial" w:hAnsi="Arial" w:cs="Arial"/>
          <w:b/>
        </w:rPr>
        <w:t>VII.</w:t>
      </w:r>
    </w:p>
    <w:p w:rsidR="00961CDE" w:rsidRPr="00963D81" w:rsidRDefault="00961CDE" w:rsidP="00961CDE">
      <w:pPr>
        <w:keepNext/>
        <w:keepLines/>
        <w:spacing w:after="120"/>
        <w:jc w:val="center"/>
        <w:rPr>
          <w:rFonts w:ascii="Arial" w:hAnsi="Arial" w:cs="Arial"/>
          <w:b/>
        </w:rPr>
      </w:pPr>
      <w:r w:rsidRPr="00963D81">
        <w:rPr>
          <w:rFonts w:ascii="Arial" w:hAnsi="Arial" w:cs="Arial"/>
          <w:b/>
        </w:rPr>
        <w:t>Kontrola prací</w:t>
      </w:r>
    </w:p>
    <w:p w:rsidR="00961CDE" w:rsidRPr="00963D81" w:rsidRDefault="00961CDE" w:rsidP="00961CDE">
      <w:pPr>
        <w:tabs>
          <w:tab w:val="left" w:pos="1980"/>
        </w:tabs>
        <w:spacing w:after="120" w:line="240" w:lineRule="auto"/>
        <w:ind w:left="425" w:hanging="425"/>
        <w:jc w:val="both"/>
        <w:rPr>
          <w:rFonts w:ascii="Arial" w:hAnsi="Arial" w:cs="Arial"/>
          <w:sz w:val="20"/>
          <w:szCs w:val="20"/>
        </w:rPr>
      </w:pPr>
      <w:r w:rsidRPr="00963D81">
        <w:rPr>
          <w:rFonts w:ascii="Arial" w:hAnsi="Arial" w:cs="Arial"/>
          <w:sz w:val="20"/>
          <w:szCs w:val="20"/>
        </w:rPr>
        <w:t>1.</w:t>
      </w:r>
      <w:r w:rsidRPr="00963D81">
        <w:tab/>
      </w:r>
      <w:r w:rsidRPr="00963D81">
        <w:rPr>
          <w:rFonts w:ascii="Arial" w:hAnsi="Arial" w:cs="Arial"/>
          <w:sz w:val="20"/>
          <w:szCs w:val="20"/>
        </w:rPr>
        <w:t xml:space="preserve">Objednatel je oprávněn provádět pravidelnou kontrolu nad prováděnými pracemi, a to jím pověřenou, odborně způsobilou osobou, která je oprávněna po celou dobu provádění prací realizovat funkci technického dozoru. Odborně způsobilá osoba pro funkci technického dozoru bude určena při předání staveniště </w:t>
      </w:r>
      <w:r w:rsidRPr="00B053CF">
        <w:rPr>
          <w:rFonts w:ascii="Arial" w:hAnsi="Arial" w:cs="Arial"/>
          <w:sz w:val="20"/>
          <w:szCs w:val="20"/>
        </w:rPr>
        <w:t xml:space="preserve">zhotoviteli, nebo kdykoliv v průběhu stavby, zápisem </w:t>
      </w:r>
      <w:r w:rsidRPr="00963D81">
        <w:rPr>
          <w:rFonts w:ascii="Arial" w:hAnsi="Arial" w:cs="Arial"/>
          <w:sz w:val="20"/>
          <w:szCs w:val="20"/>
        </w:rPr>
        <w:t xml:space="preserve">do stavebního deníku. Kontrolu realizace díla jsou oprávněni provádět rovněž dotčení zástupci objednatele: Aleš Šindelář, vedoucí oddělení technického a rozvoje dopravy odboru dopravy, e-mail: </w:t>
      </w:r>
      <w:hyperlink r:id="rId7" w:history="1">
        <w:r w:rsidRPr="00963D81">
          <w:rPr>
            <w:rStyle w:val="Hypertextovodkaz"/>
            <w:rFonts w:ascii="Arial" w:hAnsi="Arial" w:cs="Arial"/>
            <w:sz w:val="20"/>
            <w:szCs w:val="20"/>
          </w:rPr>
          <w:t>sindelar.ales@praha12.cz</w:t>
        </w:r>
      </w:hyperlink>
      <w:r w:rsidRPr="00963D81">
        <w:rPr>
          <w:rFonts w:ascii="Arial" w:hAnsi="Arial" w:cs="Arial"/>
          <w:sz w:val="20"/>
          <w:szCs w:val="20"/>
        </w:rPr>
        <w:t xml:space="preserve">, tel.: </w:t>
      </w:r>
      <w:r w:rsidRPr="00963D81">
        <w:rPr>
          <w:rFonts w:ascii="Arial" w:eastAsia="Times New Roman" w:hAnsi="Arial" w:cs="Arial"/>
          <w:sz w:val="20"/>
          <w:szCs w:val="20"/>
          <w:lang w:eastAsia="cs-CZ"/>
        </w:rPr>
        <w:t>244 028 518</w:t>
      </w:r>
      <w:r w:rsidRPr="00963D81">
        <w:rPr>
          <w:rFonts w:ascii="Arial" w:hAnsi="Arial" w:cs="Arial"/>
          <w:sz w:val="20"/>
          <w:szCs w:val="20"/>
        </w:rPr>
        <w:t xml:space="preserve"> a dále technici pro pozemní komunikace odboru dopravy: Bc. Přemysl Řezáč, </w:t>
      </w:r>
      <w:proofErr w:type="spellStart"/>
      <w:r w:rsidRPr="00963D81">
        <w:rPr>
          <w:rFonts w:ascii="Arial" w:hAnsi="Arial" w:cs="Arial"/>
          <w:sz w:val="20"/>
          <w:szCs w:val="20"/>
        </w:rPr>
        <w:t>DiS</w:t>
      </w:r>
      <w:proofErr w:type="spellEnd"/>
      <w:r w:rsidRPr="00963D81">
        <w:rPr>
          <w:rFonts w:ascii="Arial" w:hAnsi="Arial" w:cs="Arial"/>
          <w:sz w:val="20"/>
          <w:szCs w:val="20"/>
        </w:rPr>
        <w:t xml:space="preserve">, e-mail: </w:t>
      </w:r>
      <w:hyperlink r:id="rId8" w:history="1">
        <w:r w:rsidRPr="00963D81">
          <w:rPr>
            <w:rStyle w:val="Hypertextovodkaz"/>
            <w:rFonts w:ascii="Arial" w:hAnsi="Arial" w:cs="Arial"/>
            <w:sz w:val="20"/>
            <w:szCs w:val="20"/>
          </w:rPr>
          <w:t>rezac.premysl@praha12.cz</w:t>
        </w:r>
      </w:hyperlink>
      <w:r w:rsidRPr="00963D81">
        <w:rPr>
          <w:rFonts w:ascii="Arial" w:hAnsi="Arial" w:cs="Arial"/>
          <w:sz w:val="20"/>
          <w:szCs w:val="20"/>
        </w:rPr>
        <w:t xml:space="preserve">, tel.: 244 028 519, Luboš Tatar, e-mail </w:t>
      </w:r>
      <w:hyperlink r:id="rId9" w:history="1">
        <w:r w:rsidRPr="00963D81">
          <w:rPr>
            <w:rStyle w:val="Hypertextovodkaz"/>
            <w:rFonts w:ascii="Arial" w:hAnsi="Arial" w:cs="Arial"/>
            <w:sz w:val="20"/>
            <w:szCs w:val="20"/>
          </w:rPr>
          <w:t>tatar.lubos@praha12.cz</w:t>
        </w:r>
      </w:hyperlink>
      <w:r w:rsidRPr="00963D81">
        <w:rPr>
          <w:rFonts w:ascii="Arial" w:hAnsi="Arial" w:cs="Arial"/>
          <w:sz w:val="20"/>
          <w:szCs w:val="20"/>
        </w:rPr>
        <w:t xml:space="preserve">, tel.: </w:t>
      </w:r>
      <w:r w:rsidRPr="00963D81">
        <w:rPr>
          <w:rFonts w:ascii="Arial" w:eastAsia="Times New Roman" w:hAnsi="Arial" w:cs="Arial"/>
          <w:sz w:val="20"/>
          <w:szCs w:val="20"/>
          <w:lang w:eastAsia="cs-CZ"/>
        </w:rPr>
        <w:t>244 028 520</w:t>
      </w:r>
      <w:r w:rsidRPr="00963D81">
        <w:rPr>
          <w:rFonts w:ascii="Arial" w:hAnsi="Arial" w:cs="Arial"/>
          <w:sz w:val="20"/>
          <w:szCs w:val="20"/>
        </w:rPr>
        <w:t>. Objednatel je oprávněn jednostranně změnit nebo určit osobu další, a to prostřednictvím vedoucího odboru dopravy Úřadu městské části Praha 12, objednatel je však povinen tuto skutečnost oznámit písemně zhotoviteli, např. zápisem do stavebního deníku.</w:t>
      </w:r>
    </w:p>
    <w:p w:rsidR="00961CDE" w:rsidRPr="00963D81" w:rsidRDefault="00961CDE" w:rsidP="00961CDE">
      <w:pPr>
        <w:numPr>
          <w:ilvl w:val="0"/>
          <w:numId w:val="4"/>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Zhotovitel je povinen vyzvat technický dozor a zástupce objednatele pro kontrolu realizace díla e-mailem, minimálně 2 pracovní dny před zakrytím konstrukcí a k prováděným zkouškám. Dále je povinen oznámit technickému dozoru a zástupcům objednatele pro kontrolu realizace díla e-mailem provádění hutnících zkoušek minimálně 2 pracovní dny před jejich prováděním.</w:t>
      </w:r>
    </w:p>
    <w:p w:rsidR="00961CDE" w:rsidRPr="00963D81" w:rsidRDefault="00961CDE" w:rsidP="00961CDE">
      <w:pPr>
        <w:numPr>
          <w:ilvl w:val="0"/>
          <w:numId w:val="4"/>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Osoba pověřená objednatelem je oprávněna, zjistí-li při pravidelné kontrole provádění prací závady, učinit o tomto záznam s požadavkem na jejich odstranění ve stanoveném termínu. V případě hrubého porušení technologické kázně či zjištění postupu ohrožujícího zdraví, život či majetek jsou technický dozor objednatele, nebo zástupci objednatele, oprávněni práce zastavit.</w:t>
      </w:r>
    </w:p>
    <w:p w:rsidR="00961CDE" w:rsidRPr="00963D81" w:rsidRDefault="00961CDE" w:rsidP="00961CDE">
      <w:pPr>
        <w:numPr>
          <w:ilvl w:val="0"/>
          <w:numId w:val="4"/>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Kontrolní dny budou prováděny za účasti zhotovitele, technického dozoru objednatele a zástupce objednatele pro kontrolu realizace díla nejméně jedenkrát týdně na místě plnění veřejné zakázky. Kontrolní dny svolává, vede a pořizuje z nich zápis technický dozor objednatele.</w:t>
      </w:r>
    </w:p>
    <w:p w:rsidR="00961CDE" w:rsidRPr="00963D81" w:rsidRDefault="00961CDE" w:rsidP="00961CDE">
      <w:pPr>
        <w:spacing w:after="60" w:line="240" w:lineRule="auto"/>
        <w:ind w:left="425"/>
        <w:jc w:val="both"/>
        <w:rPr>
          <w:rFonts w:ascii="Arial" w:hAnsi="Arial" w:cs="Arial"/>
          <w:sz w:val="20"/>
          <w:szCs w:val="20"/>
        </w:rPr>
      </w:pPr>
    </w:p>
    <w:p w:rsidR="00961CDE" w:rsidRPr="00963D81" w:rsidRDefault="00961CDE" w:rsidP="00961CDE">
      <w:pPr>
        <w:keepNext/>
        <w:keepLines/>
        <w:spacing w:after="0"/>
        <w:ind w:left="357" w:hanging="357"/>
        <w:jc w:val="center"/>
        <w:rPr>
          <w:rFonts w:ascii="Arial" w:hAnsi="Arial" w:cs="Arial"/>
          <w:b/>
        </w:rPr>
      </w:pPr>
      <w:r w:rsidRPr="00963D81">
        <w:rPr>
          <w:rFonts w:ascii="Arial" w:hAnsi="Arial" w:cs="Arial"/>
          <w:b/>
        </w:rPr>
        <w:t>VIII.</w:t>
      </w:r>
    </w:p>
    <w:p w:rsidR="00961CDE" w:rsidRPr="00963D81" w:rsidRDefault="00961CDE" w:rsidP="00961CDE">
      <w:pPr>
        <w:keepNext/>
        <w:keepLines/>
        <w:spacing w:after="120"/>
        <w:jc w:val="center"/>
        <w:rPr>
          <w:rFonts w:ascii="Arial" w:hAnsi="Arial" w:cs="Arial"/>
          <w:b/>
        </w:rPr>
      </w:pPr>
      <w:r w:rsidRPr="00963D81">
        <w:rPr>
          <w:rFonts w:ascii="Arial" w:hAnsi="Arial" w:cs="Arial"/>
          <w:b/>
        </w:rPr>
        <w:t>Předání a převzetí Díla</w:t>
      </w:r>
    </w:p>
    <w:p w:rsidR="00961CDE" w:rsidRPr="00963D81" w:rsidRDefault="00961CDE" w:rsidP="00961CDE">
      <w:pPr>
        <w:numPr>
          <w:ilvl w:val="0"/>
          <w:numId w:val="11"/>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 xml:space="preserve">Smluvní strany se dohodly na jednorázovém předání Díla zhotovitelem objednateli po jeho úplném dokončení. Předání a převzetí Díla bude objednatelem zahájeno nejpozději do 2 pracovních dnů od písemné výzvy zhotovitele objednateli, že Dílo je dokončeno a způsobilé k předání a převzetí. Po prohlídce Díla, kterého se zúčastní technický dozor objednatele, zástupce objednatele pro kontrolu realizace díla a zástupce zhotovitele ve věcech technických, bude sepsán </w:t>
      </w:r>
      <w:r w:rsidRPr="00963D81">
        <w:rPr>
          <w:rFonts w:ascii="Arial" w:hAnsi="Arial" w:cs="Arial"/>
          <w:b/>
          <w:sz w:val="20"/>
          <w:szCs w:val="20"/>
        </w:rPr>
        <w:t>zápis o předání a převzetí Díla,</w:t>
      </w:r>
      <w:r w:rsidRPr="00963D81">
        <w:rPr>
          <w:rFonts w:ascii="Arial" w:hAnsi="Arial" w:cs="Arial"/>
          <w:sz w:val="20"/>
          <w:szCs w:val="20"/>
        </w:rPr>
        <w:t xml:space="preserve"> jimi podepsaný (dále jen „předávací protokol“). V případě, že při předání Díla budou objednatelem zjištěny drobné vady nebo nedodělky Díla, které nebrání jeho užívání, zapíšou se tyto vady nebo nedodělky Díla do předávacího protokolu a po jejich odstranění bude sepsán </w:t>
      </w:r>
      <w:r w:rsidRPr="00963D81">
        <w:rPr>
          <w:rFonts w:ascii="Arial" w:hAnsi="Arial" w:cs="Arial"/>
          <w:b/>
          <w:sz w:val="20"/>
          <w:szCs w:val="20"/>
        </w:rPr>
        <w:t>zápis o odstranění drobných vad a nedodělků</w:t>
      </w:r>
      <w:r w:rsidRPr="00963D81">
        <w:rPr>
          <w:rFonts w:ascii="Arial" w:hAnsi="Arial" w:cs="Arial"/>
          <w:sz w:val="20"/>
          <w:szCs w:val="20"/>
        </w:rPr>
        <w:t xml:space="preserve"> podepsaný oběma smluvními stranami. Ke dni předání Díla zhotovitelem objednateli přechází na objednatele odpovědnost za škody na Díle způsobené. Zhotovitel vyklidí staveniště do 1 dne od předání a převzetí Díla objednatelem.</w:t>
      </w:r>
    </w:p>
    <w:p w:rsidR="00961CDE" w:rsidRPr="00963D81" w:rsidRDefault="00961CDE" w:rsidP="00961CDE">
      <w:pPr>
        <w:numPr>
          <w:ilvl w:val="0"/>
          <w:numId w:val="11"/>
        </w:numPr>
        <w:tabs>
          <w:tab w:val="clear" w:pos="720"/>
        </w:tabs>
        <w:spacing w:after="60" w:line="240" w:lineRule="auto"/>
        <w:ind w:left="425" w:hanging="425"/>
        <w:jc w:val="both"/>
        <w:rPr>
          <w:rFonts w:ascii="Arial" w:hAnsi="Arial" w:cs="Arial"/>
          <w:sz w:val="20"/>
          <w:szCs w:val="20"/>
        </w:rPr>
      </w:pPr>
      <w:r w:rsidRPr="00963D81">
        <w:rPr>
          <w:rFonts w:ascii="Arial" w:hAnsi="Arial" w:cs="Arial"/>
          <w:sz w:val="20"/>
          <w:szCs w:val="20"/>
        </w:rPr>
        <w:t>Zhotovitel je povinen připravit ke dni předání Díla pro objednatele nezbytné doklady, zejména:</w:t>
      </w:r>
    </w:p>
    <w:p w:rsidR="00961CDE" w:rsidRPr="00963D81" w:rsidRDefault="00961CDE" w:rsidP="00961CDE">
      <w:pPr>
        <w:widowControl w:val="0"/>
        <w:numPr>
          <w:ilvl w:val="0"/>
          <w:numId w:val="5"/>
        </w:numPr>
        <w:tabs>
          <w:tab w:val="clear" w:pos="1260"/>
        </w:tabs>
        <w:spacing w:after="60" w:line="240" w:lineRule="auto"/>
        <w:ind w:left="720" w:hanging="346"/>
        <w:jc w:val="both"/>
        <w:rPr>
          <w:rFonts w:ascii="Arial" w:hAnsi="Arial" w:cs="Arial"/>
          <w:sz w:val="20"/>
          <w:szCs w:val="20"/>
        </w:rPr>
      </w:pPr>
      <w:r w:rsidRPr="00963D81">
        <w:rPr>
          <w:rFonts w:ascii="Arial" w:hAnsi="Arial" w:cs="Arial"/>
          <w:sz w:val="20"/>
          <w:szCs w:val="20"/>
        </w:rPr>
        <w:t>zápisy, potvrzení a osvědčení o zkouškách a kvalitě použitých materiálů, hutnících zkouškách, revizní zprávy, protokoly, dokumentaci skutečného provedení</w:t>
      </w:r>
    </w:p>
    <w:p w:rsidR="00961CDE" w:rsidRPr="00963D81" w:rsidRDefault="00961CDE" w:rsidP="00961CDE">
      <w:pPr>
        <w:widowControl w:val="0"/>
        <w:numPr>
          <w:ilvl w:val="0"/>
          <w:numId w:val="5"/>
        </w:numPr>
        <w:tabs>
          <w:tab w:val="clear" w:pos="1260"/>
        </w:tabs>
        <w:spacing w:after="60" w:line="240" w:lineRule="auto"/>
        <w:ind w:left="720" w:hanging="346"/>
        <w:jc w:val="both"/>
        <w:rPr>
          <w:rFonts w:ascii="Arial" w:hAnsi="Arial" w:cs="Arial"/>
          <w:sz w:val="20"/>
          <w:szCs w:val="20"/>
        </w:rPr>
      </w:pPr>
      <w:r w:rsidRPr="00963D81">
        <w:rPr>
          <w:rFonts w:ascii="Arial" w:hAnsi="Arial" w:cs="Arial"/>
          <w:sz w:val="20"/>
          <w:szCs w:val="20"/>
        </w:rPr>
        <w:t>originál stavebního deníku.</w:t>
      </w:r>
    </w:p>
    <w:p w:rsidR="00961CDE" w:rsidRPr="00963D81" w:rsidRDefault="00961CDE" w:rsidP="00961CDE">
      <w:pPr>
        <w:keepNext/>
        <w:keepLines/>
        <w:spacing w:before="240" w:after="0"/>
        <w:ind w:left="357" w:hanging="357"/>
        <w:jc w:val="center"/>
        <w:rPr>
          <w:rFonts w:ascii="Arial" w:hAnsi="Arial" w:cs="Arial"/>
          <w:b/>
        </w:rPr>
      </w:pPr>
      <w:r w:rsidRPr="00963D81">
        <w:rPr>
          <w:rFonts w:ascii="Arial" w:hAnsi="Arial" w:cs="Arial"/>
          <w:b/>
        </w:rPr>
        <w:t>IX.</w:t>
      </w:r>
    </w:p>
    <w:p w:rsidR="00961CDE" w:rsidRPr="00515813" w:rsidRDefault="00961CDE" w:rsidP="00961CDE">
      <w:pPr>
        <w:keepNext/>
        <w:keepLines/>
        <w:spacing w:after="120"/>
        <w:jc w:val="center"/>
        <w:rPr>
          <w:rFonts w:ascii="Arial" w:hAnsi="Arial" w:cs="Arial"/>
          <w:b/>
        </w:rPr>
      </w:pPr>
      <w:r w:rsidRPr="00515813">
        <w:rPr>
          <w:rFonts w:ascii="Arial" w:hAnsi="Arial" w:cs="Arial"/>
          <w:b/>
        </w:rPr>
        <w:t>Záruka na Dílo</w:t>
      </w:r>
    </w:p>
    <w:p w:rsidR="00961CDE" w:rsidRPr="00515813" w:rsidRDefault="00961CDE" w:rsidP="00961CDE">
      <w:pPr>
        <w:numPr>
          <w:ilvl w:val="0"/>
          <w:numId w:val="6"/>
        </w:numPr>
        <w:tabs>
          <w:tab w:val="clear" w:pos="720"/>
        </w:tabs>
        <w:spacing w:after="60" w:line="240" w:lineRule="auto"/>
        <w:ind w:left="425" w:hanging="425"/>
        <w:jc w:val="both"/>
        <w:rPr>
          <w:rFonts w:ascii="Arial" w:hAnsi="Arial" w:cs="Arial"/>
          <w:sz w:val="20"/>
          <w:szCs w:val="20"/>
        </w:rPr>
      </w:pPr>
      <w:r w:rsidRPr="00515813">
        <w:rPr>
          <w:rFonts w:ascii="Arial" w:hAnsi="Arial" w:cs="Arial"/>
          <w:sz w:val="20"/>
          <w:szCs w:val="20"/>
        </w:rPr>
        <w:t xml:space="preserve">Zhotovitel odpovídá za to, že celé Dílo je provedeno bez jakýchkoli vad a nedodělků a je provedeno v souladu se svým účelem. Záruční doba na Dílo je stanovena v délce trvání </w:t>
      </w:r>
      <w:r w:rsidRPr="00515813">
        <w:rPr>
          <w:rFonts w:ascii="Arial" w:hAnsi="Arial" w:cs="Arial"/>
          <w:b/>
          <w:sz w:val="20"/>
          <w:szCs w:val="20"/>
        </w:rPr>
        <w:t>48 kalendářních měsíců</w:t>
      </w:r>
      <w:r w:rsidRPr="00515813">
        <w:rPr>
          <w:rFonts w:ascii="Arial" w:hAnsi="Arial" w:cs="Arial"/>
          <w:sz w:val="20"/>
          <w:szCs w:val="20"/>
        </w:rPr>
        <w:t xml:space="preserve"> ode dne, kdy dojde k převzetí Díla dle čl. VIII. této smlouvy.</w:t>
      </w:r>
    </w:p>
    <w:p w:rsidR="00961CDE" w:rsidRPr="00515813" w:rsidRDefault="00961CDE" w:rsidP="00961CDE">
      <w:pPr>
        <w:numPr>
          <w:ilvl w:val="0"/>
          <w:numId w:val="6"/>
        </w:numPr>
        <w:tabs>
          <w:tab w:val="clear" w:pos="720"/>
        </w:tabs>
        <w:spacing w:after="60" w:line="240" w:lineRule="auto"/>
        <w:ind w:left="425" w:hanging="425"/>
        <w:jc w:val="both"/>
        <w:rPr>
          <w:rFonts w:ascii="Arial" w:hAnsi="Arial" w:cs="Arial"/>
          <w:sz w:val="20"/>
          <w:szCs w:val="20"/>
        </w:rPr>
      </w:pPr>
      <w:r w:rsidRPr="00515813">
        <w:rPr>
          <w:rFonts w:ascii="Arial" w:hAnsi="Arial" w:cs="Arial"/>
          <w:sz w:val="20"/>
          <w:szCs w:val="20"/>
        </w:rPr>
        <w:t>Vadou se rozumí odchylka v kvalitě nebo v rozsahu nebo v parametrech Díla stanovených touto smlouvou. Nedodělkem se rozumí nedokončené práce oproti této smlouvě.</w:t>
      </w:r>
    </w:p>
    <w:p w:rsidR="00961CDE" w:rsidRPr="00515813" w:rsidRDefault="00961CDE" w:rsidP="00961CDE">
      <w:pPr>
        <w:numPr>
          <w:ilvl w:val="0"/>
          <w:numId w:val="6"/>
        </w:numPr>
        <w:tabs>
          <w:tab w:val="clear" w:pos="720"/>
        </w:tabs>
        <w:spacing w:after="60" w:line="240" w:lineRule="auto"/>
        <w:ind w:left="425" w:hanging="425"/>
        <w:jc w:val="both"/>
        <w:rPr>
          <w:rFonts w:ascii="Arial" w:hAnsi="Arial" w:cs="Arial"/>
          <w:sz w:val="20"/>
          <w:szCs w:val="20"/>
        </w:rPr>
      </w:pPr>
      <w:r w:rsidRPr="00515813">
        <w:rPr>
          <w:rFonts w:ascii="Arial" w:hAnsi="Arial" w:cs="Arial"/>
          <w:sz w:val="20"/>
          <w:szCs w:val="20"/>
        </w:rPr>
        <w:t>Zhotovitel se zavazuje zahájit odstraňování případných vad do tří pracovních dnů od jejich písemného nahlášení objednatelem (míněno i e-mailem), nebude-li s ohledem na charakter závady objednatelem odsouhlasena jiná odpovídající lhůta. Pro případ havárie je zhotovitel povinen zajistit odstranění nebo alespoň zabezpečení místa havárie neprodleně po oznámení. Vady budou zhotovitelem odstraněny do 15 dnů od jejich nahlášení dle tohoto článku, nebude-li s ohledem na charakter závady objednatelem odsouhlasena jiná odpovídající lhůta.</w:t>
      </w:r>
    </w:p>
    <w:p w:rsidR="00961CDE" w:rsidRPr="00515813" w:rsidRDefault="00961CDE" w:rsidP="00961CDE">
      <w:pPr>
        <w:numPr>
          <w:ilvl w:val="0"/>
          <w:numId w:val="6"/>
        </w:numPr>
        <w:tabs>
          <w:tab w:val="clear" w:pos="720"/>
        </w:tabs>
        <w:spacing w:after="60" w:line="240" w:lineRule="auto"/>
        <w:ind w:left="425" w:hanging="425"/>
        <w:jc w:val="both"/>
        <w:rPr>
          <w:rFonts w:ascii="Arial" w:hAnsi="Arial" w:cs="Arial"/>
          <w:sz w:val="20"/>
          <w:szCs w:val="20"/>
        </w:rPr>
      </w:pPr>
      <w:r w:rsidRPr="00515813">
        <w:rPr>
          <w:rFonts w:ascii="Arial" w:hAnsi="Arial" w:cs="Arial"/>
          <w:sz w:val="20"/>
          <w:szCs w:val="20"/>
        </w:rPr>
        <w:t>Pokud výše uvedená nebo samostatně písemně dohodnutá lhůta k zahájení s odstraňováním vad marně uplyne, je objednatel po jejím marném uplynutí, oprávněn zajistit odstranění reklamovaných vad jiným subjektem a vynaložené náklady následně uplatnit u zhotovitele.</w:t>
      </w:r>
    </w:p>
    <w:p w:rsidR="00961CDE" w:rsidRPr="00515813" w:rsidRDefault="00961CDE" w:rsidP="00961CDE">
      <w:pPr>
        <w:numPr>
          <w:ilvl w:val="0"/>
          <w:numId w:val="6"/>
        </w:numPr>
        <w:tabs>
          <w:tab w:val="clear" w:pos="720"/>
          <w:tab w:val="num" w:pos="-2127"/>
        </w:tabs>
        <w:spacing w:after="60"/>
        <w:ind w:left="426" w:hanging="426"/>
        <w:jc w:val="both"/>
        <w:rPr>
          <w:rFonts w:ascii="Arial" w:hAnsi="Arial" w:cs="Arial"/>
          <w:sz w:val="20"/>
          <w:szCs w:val="20"/>
        </w:rPr>
      </w:pPr>
      <w:r w:rsidRPr="00515813">
        <w:rPr>
          <w:rFonts w:ascii="Arial" w:hAnsi="Arial" w:cs="Arial"/>
          <w:sz w:val="20"/>
          <w:szCs w:val="20"/>
        </w:rPr>
        <w:t>Výše uvedenými ustanoveními nejsou nijak dotčena práva smluvních stran požadovat náhradu škody, která vznikne v příčinné souvislosti s porušením smluvní či zákonné povinnosti druhou smluvní stranou.</w:t>
      </w:r>
    </w:p>
    <w:p w:rsidR="00961CDE" w:rsidRPr="006F4A24" w:rsidRDefault="00961CDE" w:rsidP="00961CDE">
      <w:pPr>
        <w:keepNext/>
        <w:keepLines/>
        <w:spacing w:after="0"/>
        <w:ind w:left="357" w:hanging="357"/>
        <w:jc w:val="center"/>
        <w:rPr>
          <w:rFonts w:ascii="Arial" w:hAnsi="Arial" w:cs="Arial"/>
          <w:b/>
        </w:rPr>
      </w:pPr>
      <w:r w:rsidRPr="006F4A24">
        <w:rPr>
          <w:rFonts w:ascii="Arial" w:hAnsi="Arial" w:cs="Arial"/>
          <w:b/>
        </w:rPr>
        <w:t>X.</w:t>
      </w:r>
    </w:p>
    <w:p w:rsidR="00961CDE" w:rsidRPr="006F4A24" w:rsidRDefault="00961CDE" w:rsidP="00961CDE">
      <w:pPr>
        <w:keepNext/>
        <w:keepLines/>
        <w:spacing w:after="120"/>
        <w:jc w:val="center"/>
        <w:rPr>
          <w:rFonts w:ascii="Arial" w:hAnsi="Arial" w:cs="Arial"/>
          <w:b/>
        </w:rPr>
      </w:pPr>
      <w:r w:rsidRPr="006F4A24">
        <w:rPr>
          <w:rFonts w:ascii="Arial" w:hAnsi="Arial" w:cs="Arial"/>
          <w:b/>
        </w:rPr>
        <w:t>Smluvní pokuty</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 xml:space="preserve">Zhotovitel se zavazuje zaplatit objednateli v případě nedodržení termínu dokončení Díla smluvní pokutu ve výši </w:t>
      </w:r>
      <w:r w:rsidRPr="00B053CF">
        <w:rPr>
          <w:rFonts w:ascii="Arial" w:hAnsi="Arial" w:cs="Arial"/>
          <w:b/>
          <w:sz w:val="20"/>
          <w:szCs w:val="20"/>
        </w:rPr>
        <w:t>0,5% z ceny Díla</w:t>
      </w:r>
      <w:r w:rsidRPr="00B053CF">
        <w:rPr>
          <w:rFonts w:ascii="Arial" w:hAnsi="Arial" w:cs="Arial"/>
          <w:sz w:val="20"/>
          <w:szCs w:val="20"/>
        </w:rPr>
        <w:t xml:space="preserve"> za každý započatý den prodlení.</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B053CF">
        <w:rPr>
          <w:rFonts w:ascii="Arial" w:hAnsi="Arial" w:cs="Arial"/>
          <w:sz w:val="20"/>
          <w:szCs w:val="20"/>
        </w:rPr>
        <w:t xml:space="preserve">V případě prodlení zhotovitele s vyklizením staveniště, je zhotovitel povinen zaplatit objednateli smluvní pokutu ve výši </w:t>
      </w:r>
      <w:r w:rsidRPr="00B053CF">
        <w:rPr>
          <w:rFonts w:ascii="Arial" w:hAnsi="Arial" w:cs="Arial"/>
          <w:b/>
          <w:sz w:val="20"/>
          <w:szCs w:val="20"/>
        </w:rPr>
        <w:t>0,2% z ceny Díla</w:t>
      </w:r>
      <w:r w:rsidRPr="00B053CF">
        <w:rPr>
          <w:rFonts w:ascii="Arial" w:hAnsi="Arial" w:cs="Arial"/>
          <w:sz w:val="20"/>
          <w:szCs w:val="20"/>
        </w:rPr>
        <w:t xml:space="preserve"> za každý započatý den prodlení.</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B053CF">
        <w:rPr>
          <w:rFonts w:ascii="Arial" w:hAnsi="Arial" w:cs="Arial"/>
          <w:sz w:val="20"/>
          <w:szCs w:val="20"/>
        </w:rPr>
        <w:t>Smluvní strany sjednávají k tíži zhotovitele smluvní pokutu za každé prokazatelné porušení ustanovení o ochraně životního prostředí, ochraně přírody a nakládání s odpady ve výši 5.000,-Kč.</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B053CF">
        <w:rPr>
          <w:rFonts w:ascii="Arial" w:hAnsi="Arial" w:cs="Arial"/>
          <w:sz w:val="20"/>
          <w:szCs w:val="20"/>
        </w:rPr>
        <w:t>Smluvní strany sjednávají k tíži zhotovitele smluvní pokutu za každé prokazatelné porušení ustanovení o bezpečnosti a ochraně zdraví v průběhu provádění díla ve výši 5.000,-Kč.</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B053CF">
        <w:rPr>
          <w:rFonts w:ascii="Arial" w:hAnsi="Arial" w:cs="Arial"/>
          <w:sz w:val="20"/>
          <w:szCs w:val="20"/>
        </w:rPr>
        <w:t xml:space="preserve">V případě opožděné úhrady faktury zaplatí objednatel zhotoviteli smluvní pokutu ve výši </w:t>
      </w:r>
      <w:r w:rsidRPr="00B053CF">
        <w:rPr>
          <w:rFonts w:ascii="Arial" w:hAnsi="Arial" w:cs="Arial"/>
          <w:b/>
          <w:sz w:val="20"/>
          <w:szCs w:val="20"/>
        </w:rPr>
        <w:t>0,05 % z neuhrazené částky</w:t>
      </w:r>
      <w:r w:rsidRPr="00B053CF">
        <w:rPr>
          <w:rFonts w:ascii="Arial" w:hAnsi="Arial" w:cs="Arial"/>
          <w:sz w:val="20"/>
          <w:szCs w:val="20"/>
        </w:rPr>
        <w:t>, za každý den prodlení.</w:t>
      </w:r>
    </w:p>
    <w:p w:rsidR="00961CDE" w:rsidRPr="006F4A24"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B053CF">
        <w:rPr>
          <w:rFonts w:ascii="Arial" w:hAnsi="Arial" w:cs="Arial"/>
          <w:sz w:val="20"/>
          <w:szCs w:val="20"/>
        </w:rPr>
        <w:t xml:space="preserve">Za každý započatý den prodlení s nastoupením k odstranění reklamovaných vad v průběhu záruční doby a za každý započatý den prodlení s dokončením odstranění těchto vad zaplatí zhotovitel objednateli smluvní pokutu ve výši </w:t>
      </w:r>
      <w:r w:rsidRPr="00B053CF">
        <w:rPr>
          <w:rFonts w:ascii="Arial" w:hAnsi="Arial" w:cs="Arial"/>
          <w:b/>
          <w:sz w:val="20"/>
          <w:szCs w:val="20"/>
        </w:rPr>
        <w:t>0,2% z ceny</w:t>
      </w:r>
      <w:r w:rsidRPr="00B053CF">
        <w:rPr>
          <w:rFonts w:ascii="Arial" w:hAnsi="Arial" w:cs="Arial"/>
          <w:sz w:val="20"/>
          <w:szCs w:val="20"/>
        </w:rPr>
        <w:t xml:space="preserve"> Díla </w:t>
      </w:r>
      <w:r w:rsidRPr="006F4A24">
        <w:rPr>
          <w:rFonts w:ascii="Arial" w:hAnsi="Arial" w:cs="Arial"/>
          <w:sz w:val="20"/>
          <w:szCs w:val="20"/>
        </w:rPr>
        <w:t>za každou reklamovanou vadu na každou část Díla.</w:t>
      </w:r>
    </w:p>
    <w:p w:rsidR="00961CDE" w:rsidRPr="006F4A24"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Ustanoveními o smluvních pokutách není nijak dotčeno právo objednatele požadovat náhradu škody, která vznikne v příčinné souvislosti s porušením smluvní či zákonné povinnosti zhotovitele, jakož i v důsledku porušení smluvní povinnosti zhotovitele vůči poddodavateli.</w:t>
      </w:r>
    </w:p>
    <w:p w:rsidR="00961CDE" w:rsidRPr="00B053CF" w:rsidRDefault="00961CDE" w:rsidP="00961CDE">
      <w:pPr>
        <w:numPr>
          <w:ilvl w:val="0"/>
          <w:numId w:val="7"/>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 xml:space="preserve">Splatnost smluvních pokut je 30 dnů ode dne doručení vyúčtování smluvní pokuty vystaveného oprávněnou stranou straně povinné. Objednatel je oprávněn oproti ceně za Dílo započíst případné smluvní pokuty a jiné </w:t>
      </w:r>
      <w:r w:rsidRPr="00B053CF">
        <w:rPr>
          <w:rFonts w:ascii="Arial" w:hAnsi="Arial" w:cs="Arial"/>
          <w:sz w:val="20"/>
          <w:szCs w:val="20"/>
        </w:rPr>
        <w:t>peněžité závazky zhotovitele po splatnosti.</w:t>
      </w:r>
    </w:p>
    <w:p w:rsidR="00961CDE" w:rsidRPr="00B053CF" w:rsidRDefault="00961CDE" w:rsidP="00961CDE">
      <w:pPr>
        <w:numPr>
          <w:ilvl w:val="0"/>
          <w:numId w:val="7"/>
        </w:numPr>
        <w:spacing w:after="60" w:line="240" w:lineRule="auto"/>
        <w:ind w:left="425" w:hanging="425"/>
        <w:jc w:val="both"/>
        <w:rPr>
          <w:rFonts w:ascii="Arial" w:hAnsi="Arial" w:cs="Arial"/>
          <w:sz w:val="20"/>
          <w:szCs w:val="20"/>
        </w:rPr>
      </w:pPr>
      <w:r w:rsidRPr="00B053CF">
        <w:rPr>
          <w:rFonts w:ascii="Arial" w:hAnsi="Arial" w:cs="Arial"/>
          <w:sz w:val="20"/>
          <w:szCs w:val="20"/>
        </w:rPr>
        <w:t xml:space="preserve">Zhotovitel se zavazuje, že v případě, že se rozhodne Dílo nerealizovat dle této Smlouvy, uhradí Objednateli smluvní pokutu ve výši 500.000 Kč, (slovy: </w:t>
      </w:r>
      <w:r>
        <w:rPr>
          <w:rFonts w:ascii="Arial" w:hAnsi="Arial" w:cs="Arial"/>
          <w:sz w:val="20"/>
          <w:szCs w:val="20"/>
        </w:rPr>
        <w:t>pět set</w:t>
      </w:r>
      <w:r w:rsidRPr="00B053CF">
        <w:rPr>
          <w:rFonts w:ascii="Arial" w:hAnsi="Arial" w:cs="Arial"/>
          <w:sz w:val="20"/>
          <w:szCs w:val="20"/>
        </w:rPr>
        <w:t xml:space="preserve"> tisíc korun českých) a to do 10 dnů ode dne doručení oznámení o odstoupení Objednateli. </w:t>
      </w:r>
    </w:p>
    <w:p w:rsidR="00961CDE" w:rsidRPr="00B053CF" w:rsidRDefault="00961CDE" w:rsidP="00961CDE">
      <w:pPr>
        <w:numPr>
          <w:ilvl w:val="0"/>
          <w:numId w:val="7"/>
        </w:numPr>
        <w:spacing w:after="60" w:line="240" w:lineRule="auto"/>
        <w:ind w:left="425" w:hanging="425"/>
        <w:jc w:val="both"/>
        <w:rPr>
          <w:rFonts w:ascii="Arial" w:hAnsi="Arial" w:cs="Arial"/>
          <w:sz w:val="20"/>
          <w:szCs w:val="20"/>
        </w:rPr>
      </w:pPr>
      <w:r w:rsidRPr="00B053CF">
        <w:rPr>
          <w:rFonts w:ascii="Arial" w:hAnsi="Arial" w:cs="Arial"/>
          <w:sz w:val="20"/>
          <w:szCs w:val="20"/>
        </w:rPr>
        <w:t>Veškerá ustanovení Smlouvy o smluvních pokutách trvají i po zrušení smlouvy.</w:t>
      </w:r>
    </w:p>
    <w:p w:rsidR="00961CDE" w:rsidRPr="006F4A24" w:rsidRDefault="00961CDE" w:rsidP="00961CDE">
      <w:pPr>
        <w:keepNext/>
        <w:keepLines/>
        <w:spacing w:before="360" w:after="0"/>
        <w:ind w:left="357" w:hanging="357"/>
        <w:jc w:val="center"/>
        <w:rPr>
          <w:rFonts w:ascii="Arial" w:hAnsi="Arial" w:cs="Arial"/>
          <w:b/>
        </w:rPr>
      </w:pPr>
      <w:r w:rsidRPr="006F4A24">
        <w:rPr>
          <w:rFonts w:ascii="Arial" w:hAnsi="Arial" w:cs="Arial"/>
          <w:b/>
        </w:rPr>
        <w:t>XI.</w:t>
      </w:r>
    </w:p>
    <w:p w:rsidR="00961CDE" w:rsidRPr="006F4A24" w:rsidRDefault="00961CDE" w:rsidP="00961CDE">
      <w:pPr>
        <w:keepNext/>
        <w:keepLines/>
        <w:spacing w:after="120"/>
        <w:jc w:val="center"/>
        <w:rPr>
          <w:rFonts w:ascii="Arial" w:hAnsi="Arial" w:cs="Arial"/>
          <w:b/>
        </w:rPr>
      </w:pPr>
      <w:r w:rsidRPr="006F4A24">
        <w:rPr>
          <w:rFonts w:ascii="Arial" w:hAnsi="Arial" w:cs="Arial"/>
          <w:b/>
        </w:rPr>
        <w:t>Odstoupení od smlouvy</w:t>
      </w:r>
    </w:p>
    <w:p w:rsidR="00961CDE" w:rsidRPr="006F4A24" w:rsidRDefault="00961CDE" w:rsidP="00961CDE">
      <w:pPr>
        <w:numPr>
          <w:ilvl w:val="0"/>
          <w:numId w:val="8"/>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Obě smluvní strany mají možnost od smlouvy odstoupit</w:t>
      </w:r>
      <w:r>
        <w:rPr>
          <w:rFonts w:ascii="Arial" w:hAnsi="Arial" w:cs="Arial"/>
          <w:sz w:val="20"/>
          <w:szCs w:val="20"/>
        </w:rPr>
        <w:t xml:space="preserve">, </w:t>
      </w:r>
      <w:r w:rsidRPr="006F4A24">
        <w:rPr>
          <w:rFonts w:ascii="Arial" w:hAnsi="Arial" w:cs="Arial"/>
          <w:sz w:val="20"/>
          <w:szCs w:val="20"/>
        </w:rPr>
        <w:t>pouze v případě, že druhá strana závažným způsobem porušila své smluvní či zákonné povinnosti.</w:t>
      </w:r>
    </w:p>
    <w:p w:rsidR="00961CDE" w:rsidRPr="00F12A89" w:rsidRDefault="00961CDE" w:rsidP="00961CDE">
      <w:pPr>
        <w:numPr>
          <w:ilvl w:val="0"/>
          <w:numId w:val="8"/>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 xml:space="preserve">Na </w:t>
      </w:r>
      <w:r w:rsidRPr="00F12A89">
        <w:rPr>
          <w:rFonts w:ascii="Arial" w:hAnsi="Arial" w:cs="Arial"/>
          <w:sz w:val="20"/>
          <w:szCs w:val="20"/>
        </w:rPr>
        <w:t>straně objednatele se má za to, že závažným způsobem porušil své smluvní povinnosti v případě, že je v prodlení s úhradou faktury o více než 30 kalendářních dnů a úhrada nebyla provedena ani v náhradním termínu.</w:t>
      </w:r>
    </w:p>
    <w:p w:rsidR="00961CDE" w:rsidRPr="00F12A89" w:rsidRDefault="00961CDE" w:rsidP="00961CDE">
      <w:pPr>
        <w:numPr>
          <w:ilvl w:val="0"/>
          <w:numId w:val="8"/>
        </w:numPr>
        <w:tabs>
          <w:tab w:val="clear" w:pos="720"/>
        </w:tabs>
        <w:spacing w:after="60" w:line="240" w:lineRule="auto"/>
        <w:ind w:left="425" w:hanging="425"/>
        <w:jc w:val="both"/>
        <w:rPr>
          <w:rFonts w:ascii="Arial" w:hAnsi="Arial" w:cs="Arial"/>
          <w:sz w:val="20"/>
          <w:szCs w:val="20"/>
        </w:rPr>
      </w:pPr>
      <w:r w:rsidRPr="00F12A89">
        <w:rPr>
          <w:rFonts w:ascii="Arial" w:hAnsi="Arial" w:cs="Arial"/>
          <w:sz w:val="20"/>
          <w:szCs w:val="20"/>
        </w:rPr>
        <w:t>Na straně zhotovitele se má za to, že závažným způsobem porušil své smluvní povinnosti v případě, že:</w:t>
      </w:r>
    </w:p>
    <w:p w:rsidR="00961CDE" w:rsidRPr="00F12A89" w:rsidRDefault="00961CDE" w:rsidP="00961CDE">
      <w:pPr>
        <w:numPr>
          <w:ilvl w:val="0"/>
          <w:numId w:val="5"/>
        </w:numPr>
        <w:tabs>
          <w:tab w:val="clear" w:pos="1260"/>
        </w:tabs>
        <w:spacing w:after="120" w:line="240" w:lineRule="auto"/>
        <w:ind w:left="709" w:hanging="349"/>
        <w:jc w:val="both"/>
        <w:rPr>
          <w:rFonts w:ascii="Arial" w:hAnsi="Arial" w:cs="Arial"/>
          <w:sz w:val="20"/>
          <w:szCs w:val="20"/>
        </w:rPr>
      </w:pPr>
      <w:r w:rsidRPr="00F12A89">
        <w:rPr>
          <w:rFonts w:ascii="Arial" w:hAnsi="Arial" w:cs="Arial"/>
          <w:sz w:val="20"/>
          <w:szCs w:val="20"/>
        </w:rPr>
        <w:t>je v </w:t>
      </w:r>
      <w:proofErr w:type="gramStart"/>
      <w:r w:rsidRPr="00F12A89">
        <w:rPr>
          <w:rFonts w:ascii="Arial" w:hAnsi="Arial" w:cs="Arial"/>
          <w:sz w:val="20"/>
          <w:szCs w:val="20"/>
        </w:rPr>
        <w:t>ním</w:t>
      </w:r>
      <w:proofErr w:type="gramEnd"/>
      <w:r w:rsidRPr="00F12A89">
        <w:rPr>
          <w:rFonts w:ascii="Arial" w:hAnsi="Arial" w:cs="Arial"/>
          <w:sz w:val="20"/>
          <w:szCs w:val="20"/>
        </w:rPr>
        <w:t xml:space="preserve"> zaviněném prodlení se splněním termínu realizace Díla o více než 10 dnů,</w:t>
      </w:r>
    </w:p>
    <w:p w:rsidR="00961CDE" w:rsidRPr="00F12A89" w:rsidRDefault="00961CDE" w:rsidP="00961CDE">
      <w:pPr>
        <w:numPr>
          <w:ilvl w:val="0"/>
          <w:numId w:val="5"/>
        </w:numPr>
        <w:tabs>
          <w:tab w:val="clear" w:pos="1260"/>
        </w:tabs>
        <w:spacing w:after="120" w:line="240" w:lineRule="auto"/>
        <w:ind w:left="709" w:hanging="349"/>
        <w:jc w:val="both"/>
        <w:rPr>
          <w:rFonts w:ascii="Arial" w:hAnsi="Arial" w:cs="Arial"/>
          <w:sz w:val="20"/>
          <w:szCs w:val="20"/>
        </w:rPr>
      </w:pPr>
      <w:r w:rsidRPr="00F12A89">
        <w:rPr>
          <w:rFonts w:ascii="Arial" w:hAnsi="Arial" w:cs="Arial"/>
          <w:sz w:val="20"/>
          <w:szCs w:val="20"/>
        </w:rPr>
        <w:t>přes dvojí písemné upozornění Objednatele, provádí Dílo v hrubém rozporu s touto smlouvou, obchodními podmínkami, používá ke zhotovení Díla materiály a zařízení, které jsou v rozporu s požadovanou kvalitou díla,</w:t>
      </w:r>
    </w:p>
    <w:p w:rsidR="00961CDE" w:rsidRPr="006F4A24" w:rsidRDefault="00961CDE" w:rsidP="00961CDE">
      <w:pPr>
        <w:numPr>
          <w:ilvl w:val="0"/>
          <w:numId w:val="5"/>
        </w:numPr>
        <w:tabs>
          <w:tab w:val="clear" w:pos="1260"/>
        </w:tabs>
        <w:spacing w:after="120" w:line="240" w:lineRule="auto"/>
        <w:ind w:left="720"/>
        <w:jc w:val="both"/>
        <w:rPr>
          <w:rFonts w:ascii="Arial" w:hAnsi="Arial" w:cs="Arial"/>
          <w:sz w:val="20"/>
          <w:szCs w:val="20"/>
        </w:rPr>
      </w:pPr>
      <w:r w:rsidRPr="006F4A24">
        <w:rPr>
          <w:rFonts w:ascii="Arial" w:hAnsi="Arial" w:cs="Arial"/>
          <w:sz w:val="20"/>
          <w:szCs w:val="20"/>
        </w:rPr>
        <w:t>Dílo nebo jeho část nesplňuje kvantitativní a kvalitativní parametry stanovené touto smlouvou,</w:t>
      </w:r>
    </w:p>
    <w:p w:rsidR="00961CDE" w:rsidRDefault="00961CDE" w:rsidP="00961CDE">
      <w:pPr>
        <w:numPr>
          <w:ilvl w:val="0"/>
          <w:numId w:val="5"/>
        </w:numPr>
        <w:tabs>
          <w:tab w:val="clear" w:pos="1260"/>
        </w:tabs>
        <w:spacing w:after="120" w:line="240" w:lineRule="auto"/>
        <w:ind w:left="709" w:hanging="349"/>
        <w:jc w:val="both"/>
        <w:rPr>
          <w:rFonts w:ascii="Arial" w:hAnsi="Arial" w:cs="Arial"/>
          <w:sz w:val="20"/>
          <w:szCs w:val="20"/>
        </w:rPr>
      </w:pPr>
      <w:r w:rsidRPr="006F4A24">
        <w:rPr>
          <w:rFonts w:ascii="Arial" w:hAnsi="Arial" w:cs="Arial"/>
          <w:sz w:val="20"/>
          <w:szCs w:val="20"/>
        </w:rPr>
        <w:t>Dílo nebo jeho část je prováděno v</w:t>
      </w:r>
      <w:r>
        <w:rPr>
          <w:rFonts w:ascii="Arial" w:hAnsi="Arial" w:cs="Arial"/>
          <w:sz w:val="20"/>
          <w:szCs w:val="20"/>
        </w:rPr>
        <w:t> rozporu s čl. II. této smlouvy,</w:t>
      </w:r>
    </w:p>
    <w:p w:rsidR="00961CDE" w:rsidRPr="00F12A89" w:rsidRDefault="00961CDE" w:rsidP="00961CDE">
      <w:pPr>
        <w:numPr>
          <w:ilvl w:val="0"/>
          <w:numId w:val="5"/>
        </w:numPr>
        <w:tabs>
          <w:tab w:val="clear" w:pos="1260"/>
        </w:tabs>
        <w:spacing w:after="120" w:line="240" w:lineRule="auto"/>
        <w:ind w:left="709" w:hanging="349"/>
        <w:jc w:val="both"/>
        <w:rPr>
          <w:rFonts w:ascii="Arial" w:hAnsi="Arial" w:cs="Arial"/>
          <w:sz w:val="20"/>
          <w:szCs w:val="20"/>
        </w:rPr>
      </w:pPr>
      <w:r w:rsidRPr="00F12A89">
        <w:rPr>
          <w:rFonts w:ascii="Arial" w:hAnsi="Arial" w:cs="Arial"/>
          <w:sz w:val="20"/>
          <w:szCs w:val="20"/>
        </w:rPr>
        <w:t>bezdůvodně přerušil provádění Díla po dobu delší než 10 kalendářních dnů,</w:t>
      </w:r>
    </w:p>
    <w:p w:rsidR="00961CDE" w:rsidRPr="00F12A89" w:rsidRDefault="00961CDE" w:rsidP="00961CDE">
      <w:pPr>
        <w:numPr>
          <w:ilvl w:val="0"/>
          <w:numId w:val="5"/>
        </w:numPr>
        <w:tabs>
          <w:tab w:val="clear" w:pos="1260"/>
        </w:tabs>
        <w:spacing w:after="120" w:line="240" w:lineRule="auto"/>
        <w:ind w:left="709" w:hanging="349"/>
        <w:jc w:val="both"/>
        <w:rPr>
          <w:rFonts w:ascii="Arial" w:hAnsi="Arial" w:cs="Arial"/>
          <w:sz w:val="20"/>
          <w:szCs w:val="20"/>
        </w:rPr>
      </w:pPr>
      <w:r w:rsidRPr="00F12A89">
        <w:rPr>
          <w:rFonts w:ascii="Arial" w:hAnsi="Arial" w:cs="Arial"/>
          <w:sz w:val="20"/>
          <w:szCs w:val="20"/>
        </w:rPr>
        <w:t>na majitele Zhotovitele byl vyhlášen konkurz či byl tento návrh zamítnut pro nedostatek majetku.</w:t>
      </w:r>
    </w:p>
    <w:p w:rsidR="00961CDE" w:rsidRPr="00F12A89" w:rsidRDefault="00961CDE" w:rsidP="00961CDE">
      <w:pPr>
        <w:numPr>
          <w:ilvl w:val="0"/>
          <w:numId w:val="8"/>
        </w:numPr>
        <w:tabs>
          <w:tab w:val="clear" w:pos="720"/>
        </w:tabs>
        <w:spacing w:after="60" w:line="240" w:lineRule="auto"/>
        <w:ind w:left="425" w:hanging="425"/>
        <w:jc w:val="both"/>
        <w:rPr>
          <w:rFonts w:ascii="Arial" w:hAnsi="Arial" w:cs="Arial"/>
          <w:sz w:val="20"/>
          <w:szCs w:val="20"/>
        </w:rPr>
      </w:pPr>
      <w:r w:rsidRPr="00F12A89">
        <w:rPr>
          <w:rFonts w:ascii="Arial" w:hAnsi="Arial" w:cs="Arial"/>
          <w:sz w:val="20"/>
          <w:szCs w:val="20"/>
        </w:rPr>
        <w:t>Smluvní strany se dohodly, že v případě odstoupení od smlouvy zůstávají v platnosti ustanovení této smlouvy týkající se odpovědnosti za vady Díla, záruky a záruční lhůty, jakož i ustanovení o smluvních pokutách, náhradě škody a cenová ujednání obsažená v této smlouvě a jejích přílohách. V případě odstoupení od smlouvy z důvodů uvedených v čl. XI. odst. 3 se objednatel stane vlastníkem již zabudovaných konstrukcí a materiálů.</w:t>
      </w:r>
    </w:p>
    <w:p w:rsidR="00961CDE" w:rsidRPr="006F4A24" w:rsidRDefault="00961CDE" w:rsidP="00961CDE">
      <w:pPr>
        <w:numPr>
          <w:ilvl w:val="0"/>
          <w:numId w:val="8"/>
        </w:numPr>
        <w:tabs>
          <w:tab w:val="clear" w:pos="720"/>
        </w:tabs>
        <w:spacing w:after="60" w:line="240" w:lineRule="auto"/>
        <w:ind w:left="425" w:hanging="425"/>
        <w:jc w:val="both"/>
        <w:rPr>
          <w:rFonts w:ascii="Arial" w:hAnsi="Arial" w:cs="Arial"/>
          <w:sz w:val="20"/>
          <w:szCs w:val="20"/>
        </w:rPr>
      </w:pPr>
      <w:r w:rsidRPr="00F12A89">
        <w:rPr>
          <w:rFonts w:ascii="Arial" w:hAnsi="Arial" w:cs="Arial"/>
          <w:sz w:val="20"/>
          <w:szCs w:val="20"/>
        </w:rPr>
        <w:t xml:space="preserve">Odstoupení od Smlouvy musí mít vždy písemnou formu a nabývá </w:t>
      </w:r>
      <w:r w:rsidRPr="006F4A24">
        <w:rPr>
          <w:rFonts w:ascii="Arial" w:hAnsi="Arial" w:cs="Arial"/>
          <w:sz w:val="20"/>
          <w:szCs w:val="20"/>
        </w:rPr>
        <w:t>účinnosti dnem doručení druhé smluvní straně.</w:t>
      </w:r>
    </w:p>
    <w:p w:rsidR="00961CDE" w:rsidRPr="006F4A24" w:rsidRDefault="00961CDE" w:rsidP="00961CDE">
      <w:pPr>
        <w:keepNext/>
        <w:keepLines/>
        <w:spacing w:before="360" w:after="0"/>
        <w:ind w:left="357" w:hanging="357"/>
        <w:jc w:val="center"/>
        <w:rPr>
          <w:rFonts w:ascii="Arial" w:hAnsi="Arial" w:cs="Arial"/>
          <w:b/>
        </w:rPr>
      </w:pPr>
      <w:r w:rsidRPr="006F4A24">
        <w:rPr>
          <w:rFonts w:ascii="Arial" w:hAnsi="Arial" w:cs="Arial"/>
          <w:b/>
        </w:rPr>
        <w:t>XII.</w:t>
      </w:r>
    </w:p>
    <w:p w:rsidR="00961CDE" w:rsidRPr="006F4A24" w:rsidRDefault="00961CDE" w:rsidP="00961CDE">
      <w:pPr>
        <w:keepNext/>
        <w:keepLines/>
        <w:spacing w:after="120"/>
        <w:jc w:val="center"/>
        <w:rPr>
          <w:rFonts w:ascii="Arial" w:hAnsi="Arial" w:cs="Arial"/>
          <w:b/>
        </w:rPr>
      </w:pPr>
      <w:r w:rsidRPr="006F4A24">
        <w:rPr>
          <w:rFonts w:ascii="Arial" w:hAnsi="Arial" w:cs="Arial"/>
          <w:b/>
        </w:rPr>
        <w:t>Závěrečná ustanovení</w:t>
      </w:r>
    </w:p>
    <w:p w:rsidR="00961CDE" w:rsidRPr="006F4A24" w:rsidRDefault="00961CDE" w:rsidP="00961CDE">
      <w:pPr>
        <w:numPr>
          <w:ilvl w:val="0"/>
          <w:numId w:val="9"/>
        </w:numPr>
        <w:tabs>
          <w:tab w:val="clear" w:pos="720"/>
        </w:tabs>
        <w:spacing w:after="120" w:line="240" w:lineRule="auto"/>
        <w:ind w:left="425" w:hanging="425"/>
        <w:jc w:val="both"/>
        <w:rPr>
          <w:rFonts w:ascii="Arial" w:hAnsi="Arial" w:cs="Arial"/>
          <w:sz w:val="20"/>
          <w:szCs w:val="20"/>
        </w:rPr>
      </w:pPr>
      <w:r w:rsidRPr="006F4A24">
        <w:rPr>
          <w:rFonts w:ascii="Arial" w:hAnsi="Arial" w:cs="Arial"/>
          <w:sz w:val="20"/>
          <w:szCs w:val="20"/>
        </w:rPr>
        <w:t>Jakékoliv změny této smlouvy jsou možné pouze po vzájemné dohodě obou smluvních stran formou písemného dodatku podepsaného oběma smluvními stranami.</w:t>
      </w:r>
    </w:p>
    <w:p w:rsidR="00961CDE" w:rsidRPr="006F4A24" w:rsidRDefault="00961CDE" w:rsidP="00961CDE">
      <w:pPr>
        <w:numPr>
          <w:ilvl w:val="0"/>
          <w:numId w:val="9"/>
        </w:numPr>
        <w:tabs>
          <w:tab w:val="clear" w:pos="720"/>
        </w:tabs>
        <w:spacing w:after="120" w:line="240" w:lineRule="auto"/>
        <w:ind w:left="425" w:hanging="425"/>
        <w:jc w:val="both"/>
        <w:rPr>
          <w:rFonts w:ascii="Arial" w:hAnsi="Arial" w:cs="Arial"/>
          <w:sz w:val="20"/>
          <w:szCs w:val="20"/>
        </w:rPr>
      </w:pPr>
      <w:r w:rsidRPr="006F4A24">
        <w:rPr>
          <w:rFonts w:ascii="Arial" w:hAnsi="Arial" w:cs="Arial"/>
          <w:sz w:val="20"/>
          <w:szCs w:val="20"/>
        </w:rPr>
        <w:t>Otázky touto smlouvou neupravené se budou řídit příslušnými ustanoveními zákona č. 89/2012 Sb., občanský zákoník, ve znění pozdějších předpisů.</w:t>
      </w:r>
    </w:p>
    <w:p w:rsidR="00961CDE" w:rsidRPr="006F4A24" w:rsidRDefault="00961CDE" w:rsidP="00961CDE">
      <w:pPr>
        <w:numPr>
          <w:ilvl w:val="0"/>
          <w:numId w:val="9"/>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 xml:space="preserve">Smluvní strany se dohodly, že v případě nutnosti řešit spory soudní cestou bude místně příslušným soudem obecný soud objednatele. </w:t>
      </w:r>
    </w:p>
    <w:p w:rsidR="00961CDE" w:rsidRPr="006F4A24" w:rsidRDefault="00961CDE" w:rsidP="00961CDE">
      <w:pPr>
        <w:numPr>
          <w:ilvl w:val="0"/>
          <w:numId w:val="9"/>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 xml:space="preserve">Tato smlouva je </w:t>
      </w:r>
      <w:r w:rsidRPr="009E0932">
        <w:rPr>
          <w:rFonts w:ascii="Arial" w:hAnsi="Arial" w:cs="Arial"/>
          <w:sz w:val="20"/>
          <w:szCs w:val="20"/>
        </w:rPr>
        <w:t>vyhotovena ve čtyřech stejnopisech</w:t>
      </w:r>
      <w:r w:rsidRPr="006F4A24">
        <w:rPr>
          <w:rFonts w:ascii="Arial" w:hAnsi="Arial" w:cs="Arial"/>
          <w:sz w:val="20"/>
          <w:szCs w:val="20"/>
        </w:rPr>
        <w:t>, z nichž objednatel obdrží tři vyhotovení a zhotovitel jedno vyhotovení.</w:t>
      </w:r>
    </w:p>
    <w:p w:rsidR="00961CDE" w:rsidRPr="006F4A24" w:rsidRDefault="00961CDE" w:rsidP="00961CDE">
      <w:pPr>
        <w:numPr>
          <w:ilvl w:val="0"/>
          <w:numId w:val="9"/>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Smluvní strany výslovně souhlasí s tím, aby tato smlouva byla veřejně přístupná.</w:t>
      </w:r>
    </w:p>
    <w:p w:rsidR="00961CDE" w:rsidRPr="006F4A24" w:rsidRDefault="00961CDE" w:rsidP="00961CDE">
      <w:pPr>
        <w:numPr>
          <w:ilvl w:val="0"/>
          <w:numId w:val="9"/>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Smlouva nabývá platnosti dnem jejího podpisu oprávněnými zástupci obou smluvních stran a účinnosti dnem uveřejnění dle zákona č. 340/2015 Sb., o registru smluv, ve znění pozdějších předpisů. Její uveřejnění zajistí objednatel.</w:t>
      </w:r>
    </w:p>
    <w:p w:rsidR="00961CDE" w:rsidRPr="006F4A24" w:rsidRDefault="00961CDE" w:rsidP="00961CDE">
      <w:pPr>
        <w:numPr>
          <w:ilvl w:val="0"/>
          <w:numId w:val="9"/>
        </w:numPr>
        <w:tabs>
          <w:tab w:val="clear" w:pos="720"/>
        </w:tabs>
        <w:spacing w:after="60" w:line="240" w:lineRule="auto"/>
        <w:ind w:left="425" w:hanging="425"/>
        <w:jc w:val="both"/>
        <w:rPr>
          <w:rFonts w:ascii="Arial" w:hAnsi="Arial" w:cs="Arial"/>
          <w:sz w:val="20"/>
          <w:szCs w:val="20"/>
        </w:rPr>
      </w:pPr>
      <w:r w:rsidRPr="006F4A24">
        <w:rPr>
          <w:rFonts w:ascii="Arial" w:hAnsi="Arial" w:cs="Arial"/>
          <w:sz w:val="20"/>
          <w:szCs w:val="20"/>
        </w:rPr>
        <w:t>Veškerá komunikace v souvislosti s výkonem této smlouvy, jak ústní tak písemná, bude probíhat v českém jazyce. Pro závaznou korespondenci smluvních stran ve věcech technických jsou stanoveny následující kontakty:</w:t>
      </w:r>
    </w:p>
    <w:p w:rsidR="00961CDE" w:rsidRPr="006F4A24" w:rsidRDefault="00961CDE" w:rsidP="00961CDE">
      <w:pPr>
        <w:spacing w:after="0"/>
        <w:ind w:left="426"/>
        <w:jc w:val="both"/>
        <w:rPr>
          <w:rFonts w:ascii="Arial" w:hAnsi="Arial" w:cs="Arial"/>
          <w:sz w:val="20"/>
          <w:szCs w:val="20"/>
        </w:rPr>
      </w:pPr>
    </w:p>
    <w:p w:rsidR="00961CDE" w:rsidRPr="006F4A24" w:rsidRDefault="00961CDE" w:rsidP="00961CDE">
      <w:pPr>
        <w:spacing w:after="0"/>
        <w:ind w:left="426"/>
        <w:jc w:val="both"/>
        <w:rPr>
          <w:rFonts w:ascii="Arial" w:hAnsi="Arial" w:cs="Arial"/>
          <w:sz w:val="20"/>
          <w:szCs w:val="20"/>
        </w:rPr>
      </w:pPr>
      <w:r w:rsidRPr="006F4A24">
        <w:rPr>
          <w:rFonts w:ascii="Arial" w:hAnsi="Arial" w:cs="Arial"/>
          <w:sz w:val="20"/>
          <w:szCs w:val="20"/>
        </w:rPr>
        <w:t>Na straně objednatele: Aleš Šindelář, vedoucí oddělení technického a rozvoje dopravy odboru dopravy, tel.: </w:t>
      </w:r>
      <w:r w:rsidRPr="006F4A24">
        <w:rPr>
          <w:rFonts w:ascii="Arial" w:eastAsia="Times New Roman" w:hAnsi="Arial" w:cs="Arial"/>
          <w:sz w:val="20"/>
          <w:szCs w:val="20"/>
          <w:lang w:eastAsia="cs-CZ"/>
        </w:rPr>
        <w:t>244 028 518</w:t>
      </w:r>
      <w:r w:rsidRPr="006F4A24">
        <w:rPr>
          <w:rFonts w:ascii="Arial" w:hAnsi="Arial" w:cs="Arial"/>
          <w:sz w:val="20"/>
          <w:szCs w:val="20"/>
        </w:rPr>
        <w:t xml:space="preserve">, e-mail: </w:t>
      </w:r>
      <w:hyperlink r:id="rId10" w:history="1">
        <w:r w:rsidRPr="006F4A24">
          <w:rPr>
            <w:rStyle w:val="Hypertextovodkaz"/>
            <w:rFonts w:ascii="Arial" w:hAnsi="Arial" w:cs="Arial"/>
            <w:sz w:val="20"/>
            <w:szCs w:val="20"/>
          </w:rPr>
          <w:t>sindelar.ales@praha12.cz</w:t>
        </w:r>
      </w:hyperlink>
      <w:r w:rsidRPr="006F4A24">
        <w:rPr>
          <w:rFonts w:ascii="Arial" w:hAnsi="Arial" w:cs="Arial"/>
          <w:sz w:val="20"/>
          <w:szCs w:val="20"/>
        </w:rPr>
        <w:t xml:space="preserve"> nebo</w:t>
      </w:r>
    </w:p>
    <w:p w:rsidR="00961CDE" w:rsidRPr="006F4A24" w:rsidRDefault="00961CDE" w:rsidP="00961CDE">
      <w:pPr>
        <w:spacing w:after="0"/>
        <w:ind w:left="426"/>
        <w:jc w:val="both"/>
        <w:rPr>
          <w:rFonts w:ascii="Arial" w:hAnsi="Arial" w:cs="Arial"/>
          <w:sz w:val="20"/>
          <w:szCs w:val="20"/>
        </w:rPr>
      </w:pPr>
      <w:r w:rsidRPr="006F4A24">
        <w:rPr>
          <w:rFonts w:ascii="Arial" w:hAnsi="Arial" w:cs="Arial"/>
          <w:sz w:val="20"/>
          <w:szCs w:val="20"/>
        </w:rPr>
        <w:t xml:space="preserve">Bc. Přemysl Řezáč, </w:t>
      </w:r>
      <w:proofErr w:type="spellStart"/>
      <w:r w:rsidRPr="006F4A24">
        <w:rPr>
          <w:rFonts w:ascii="Arial" w:hAnsi="Arial" w:cs="Arial"/>
          <w:sz w:val="20"/>
          <w:szCs w:val="20"/>
        </w:rPr>
        <w:t>DiS</w:t>
      </w:r>
      <w:proofErr w:type="spellEnd"/>
      <w:r w:rsidRPr="006F4A24">
        <w:rPr>
          <w:rFonts w:ascii="Arial" w:hAnsi="Arial" w:cs="Arial"/>
          <w:sz w:val="20"/>
          <w:szCs w:val="20"/>
        </w:rPr>
        <w:t xml:space="preserve">, technik pro pozemní komunikace odboru dopravy, tel.: 244 028 519, </w:t>
      </w:r>
    </w:p>
    <w:p w:rsidR="00961CDE" w:rsidRPr="006F4A24" w:rsidRDefault="00961CDE" w:rsidP="00961CDE">
      <w:pPr>
        <w:spacing w:after="0"/>
        <w:ind w:left="426"/>
        <w:jc w:val="both"/>
        <w:rPr>
          <w:rFonts w:ascii="Arial" w:hAnsi="Arial" w:cs="Arial"/>
          <w:sz w:val="20"/>
          <w:szCs w:val="20"/>
        </w:rPr>
      </w:pPr>
      <w:r w:rsidRPr="006F4A24">
        <w:rPr>
          <w:rFonts w:ascii="Arial" w:hAnsi="Arial" w:cs="Arial"/>
          <w:sz w:val="20"/>
          <w:szCs w:val="20"/>
        </w:rPr>
        <w:t xml:space="preserve">e-mail: </w:t>
      </w:r>
      <w:hyperlink r:id="rId11" w:history="1">
        <w:r w:rsidRPr="006F4A24">
          <w:rPr>
            <w:rStyle w:val="Hypertextovodkaz"/>
            <w:rFonts w:ascii="Arial" w:hAnsi="Arial" w:cs="Arial"/>
            <w:sz w:val="20"/>
            <w:szCs w:val="20"/>
          </w:rPr>
          <w:t>rezac.premysl@praha12.cz</w:t>
        </w:r>
      </w:hyperlink>
    </w:p>
    <w:p w:rsidR="00961CDE" w:rsidRPr="006F4A24" w:rsidRDefault="00961CDE" w:rsidP="00961CDE">
      <w:pPr>
        <w:spacing w:after="0"/>
        <w:ind w:left="426"/>
        <w:jc w:val="both"/>
        <w:rPr>
          <w:rFonts w:ascii="Arial" w:hAnsi="Arial" w:cs="Arial"/>
          <w:sz w:val="20"/>
          <w:szCs w:val="20"/>
        </w:rPr>
      </w:pPr>
      <w:r w:rsidRPr="006F4A24">
        <w:rPr>
          <w:rFonts w:ascii="Arial" w:hAnsi="Arial" w:cs="Arial"/>
          <w:sz w:val="20"/>
          <w:szCs w:val="20"/>
        </w:rPr>
        <w:t xml:space="preserve">Luboš Tatar, technik pro pozemní komunikace odboru dopravy, ekonom oddělení technického rozvoje odboru dopravy tel.: 244 028 520, e-mail: </w:t>
      </w:r>
      <w:hyperlink r:id="rId12" w:history="1">
        <w:r w:rsidRPr="006F4A24">
          <w:rPr>
            <w:rStyle w:val="Hypertextovodkaz"/>
            <w:rFonts w:ascii="Arial" w:hAnsi="Arial" w:cs="Arial"/>
            <w:sz w:val="20"/>
            <w:szCs w:val="20"/>
          </w:rPr>
          <w:t>tatar.lubos@praha12.cz</w:t>
        </w:r>
      </w:hyperlink>
      <w:r w:rsidRPr="006F4A24">
        <w:rPr>
          <w:rFonts w:ascii="Arial" w:hAnsi="Arial" w:cs="Arial"/>
          <w:sz w:val="20"/>
          <w:szCs w:val="20"/>
        </w:rPr>
        <w:t xml:space="preserve"> </w:t>
      </w:r>
    </w:p>
    <w:p w:rsidR="00961CDE" w:rsidRPr="006F4A24" w:rsidRDefault="00961CDE" w:rsidP="00961CDE">
      <w:pPr>
        <w:tabs>
          <w:tab w:val="left" w:pos="1134"/>
        </w:tabs>
        <w:spacing w:after="0"/>
        <w:ind w:left="426"/>
        <w:jc w:val="both"/>
        <w:rPr>
          <w:rFonts w:ascii="Arial" w:hAnsi="Arial" w:cs="Arial"/>
          <w:sz w:val="20"/>
          <w:szCs w:val="20"/>
        </w:rPr>
      </w:pPr>
    </w:p>
    <w:p w:rsidR="00961CDE" w:rsidRPr="006F4A24" w:rsidRDefault="00961CDE" w:rsidP="00961CDE">
      <w:pPr>
        <w:spacing w:after="0"/>
        <w:ind w:left="426"/>
        <w:rPr>
          <w:rFonts w:ascii="Arial" w:hAnsi="Arial" w:cs="Arial"/>
          <w:sz w:val="20"/>
          <w:szCs w:val="20"/>
        </w:rPr>
      </w:pPr>
      <w:r w:rsidRPr="006F4A24">
        <w:rPr>
          <w:rFonts w:ascii="Arial" w:hAnsi="Arial" w:cs="Arial"/>
          <w:sz w:val="20"/>
          <w:szCs w:val="20"/>
        </w:rPr>
        <w:t>Na straně zhotovitele:</w:t>
      </w:r>
      <w:r w:rsidRPr="006F4A24">
        <w:rPr>
          <w:rFonts w:ascii="Arial" w:hAnsi="Arial" w:cs="Arial"/>
          <w:b/>
          <w:sz w:val="20"/>
          <w:szCs w:val="20"/>
        </w:rPr>
        <w:tab/>
      </w:r>
      <w:r w:rsidR="006B54D5">
        <w:rPr>
          <w:rFonts w:ascii="Arial" w:eastAsia="Calibri" w:hAnsi="Arial" w:cs="Arial"/>
          <w:sz w:val="20"/>
          <w:szCs w:val="20"/>
        </w:rPr>
        <w:t>Ing. Tomáš Novotný</w:t>
      </w:r>
      <w:r w:rsidRPr="006F4A24">
        <w:rPr>
          <w:rFonts w:ascii="Arial" w:hAnsi="Arial" w:cs="Arial"/>
          <w:sz w:val="20"/>
          <w:szCs w:val="20"/>
        </w:rPr>
        <w:t xml:space="preserve">, tel.: </w:t>
      </w:r>
      <w:r w:rsidR="006B54D5">
        <w:rPr>
          <w:rFonts w:ascii="Arial" w:hAnsi="Arial" w:cs="Arial"/>
          <w:sz w:val="20"/>
          <w:szCs w:val="20"/>
        </w:rPr>
        <w:t>602 743 211</w:t>
      </w:r>
      <w:r w:rsidRPr="006F4A24">
        <w:rPr>
          <w:rFonts w:ascii="Arial" w:hAnsi="Arial" w:cs="Arial"/>
          <w:sz w:val="20"/>
          <w:szCs w:val="20"/>
        </w:rPr>
        <w:t xml:space="preserve"> </w:t>
      </w:r>
      <w:r w:rsidRPr="006F4A24">
        <w:rPr>
          <w:rFonts w:ascii="Arial" w:hAnsi="Arial" w:cs="Arial"/>
          <w:sz w:val="20"/>
          <w:szCs w:val="20"/>
        </w:rPr>
        <w:tab/>
      </w:r>
      <w:r w:rsidRPr="006F4A24">
        <w:rPr>
          <w:rFonts w:ascii="Arial" w:hAnsi="Arial" w:cs="Arial"/>
          <w:sz w:val="20"/>
          <w:szCs w:val="20"/>
        </w:rPr>
        <w:tab/>
      </w:r>
      <w:r w:rsidRPr="006F4A24">
        <w:rPr>
          <w:rFonts w:ascii="Arial" w:hAnsi="Arial" w:cs="Arial"/>
          <w:sz w:val="20"/>
          <w:szCs w:val="20"/>
        </w:rPr>
        <w:tab/>
      </w:r>
    </w:p>
    <w:p w:rsidR="00961CDE" w:rsidRPr="006F4A24" w:rsidRDefault="00961CDE" w:rsidP="00961CDE">
      <w:pPr>
        <w:ind w:left="426"/>
        <w:rPr>
          <w:rFonts w:ascii="Arial" w:hAnsi="Arial" w:cs="Arial"/>
          <w:sz w:val="20"/>
          <w:szCs w:val="20"/>
          <w:highlight w:val="yellow"/>
        </w:rPr>
      </w:pPr>
      <w:r w:rsidRPr="006F4A24">
        <w:rPr>
          <w:rFonts w:ascii="Arial" w:hAnsi="Arial" w:cs="Arial"/>
          <w:sz w:val="20"/>
          <w:szCs w:val="20"/>
        </w:rPr>
        <w:t xml:space="preserve">e-mail: </w:t>
      </w:r>
      <w:r w:rsidR="006B54D5">
        <w:rPr>
          <w:rFonts w:ascii="Arial" w:hAnsi="Arial" w:cs="Arial"/>
          <w:sz w:val="20"/>
          <w:szCs w:val="20"/>
        </w:rPr>
        <w:t>novotny@commatel.cz</w:t>
      </w:r>
    </w:p>
    <w:p w:rsidR="00961CDE" w:rsidRPr="006F4A24" w:rsidRDefault="00961CDE" w:rsidP="00961CDE">
      <w:pPr>
        <w:numPr>
          <w:ilvl w:val="0"/>
          <w:numId w:val="9"/>
        </w:numPr>
        <w:tabs>
          <w:tab w:val="clear" w:pos="720"/>
          <w:tab w:val="num" w:pos="426"/>
        </w:tabs>
        <w:spacing w:after="40" w:line="240" w:lineRule="auto"/>
        <w:ind w:left="426" w:hanging="426"/>
        <w:jc w:val="both"/>
        <w:rPr>
          <w:rFonts w:ascii="Arial" w:hAnsi="Arial" w:cs="Arial"/>
          <w:sz w:val="20"/>
          <w:szCs w:val="20"/>
        </w:rPr>
      </w:pPr>
      <w:r w:rsidRPr="006F4A24">
        <w:rPr>
          <w:rFonts w:ascii="Arial" w:hAnsi="Arial" w:cs="Arial"/>
          <w:sz w:val="20"/>
          <w:szCs w:val="20"/>
        </w:rPr>
        <w:t xml:space="preserve">Pro </w:t>
      </w:r>
      <w:r w:rsidRPr="006F4A24">
        <w:rPr>
          <w:rFonts w:ascii="Arial" w:hAnsi="Arial" w:cs="Arial"/>
          <w:bCs/>
          <w:iCs/>
          <w:sz w:val="20"/>
          <w:szCs w:val="20"/>
        </w:rPr>
        <w:t>oznámení protiprávních jednání či jejich hrozby je zřízen vnitřní oznamovací systém dostupný na adrese</w:t>
      </w:r>
      <w:r w:rsidRPr="006F4A24">
        <w:rPr>
          <w:rFonts w:ascii="Arial" w:hAnsi="Arial" w:cs="Arial"/>
          <w:bCs/>
          <w:iCs/>
          <w:sz w:val="20"/>
          <w:szCs w:val="20"/>
          <w:highlight w:val="white"/>
        </w:rPr>
        <w:t xml:space="preserve"> </w:t>
      </w:r>
      <w:hyperlink r:id="rId13" w:history="1">
        <w:r w:rsidRPr="006F4A24">
          <w:rPr>
            <w:rStyle w:val="Hypertextovodkaz"/>
            <w:rFonts w:ascii="Arial" w:hAnsi="Arial" w:cs="Arial"/>
            <w:bCs/>
            <w:sz w:val="20"/>
            <w:szCs w:val="20"/>
          </w:rPr>
          <w:t>https://app.whispero.eu/submit/312344294</w:t>
        </w:r>
      </w:hyperlink>
      <w:r w:rsidRPr="006F4A24">
        <w:rPr>
          <w:rFonts w:ascii="Arial" w:hAnsi="Arial" w:cs="Arial"/>
          <w:bCs/>
          <w:sz w:val="20"/>
          <w:szCs w:val="20"/>
        </w:rPr>
        <w:t>.</w:t>
      </w:r>
      <w:r w:rsidRPr="006F4A24">
        <w:rPr>
          <w:rFonts w:ascii="Arial" w:hAnsi="Arial" w:cs="Arial"/>
          <w:bCs/>
          <w:iCs/>
          <w:sz w:val="20"/>
          <w:szCs w:val="20"/>
          <w:highlight w:val="white"/>
        </w:rPr>
        <w:t xml:space="preserve"> </w:t>
      </w:r>
      <w:r w:rsidRPr="006F4A24">
        <w:rPr>
          <w:rFonts w:ascii="Arial" w:hAnsi="Arial" w:cs="Arial"/>
          <w:bCs/>
          <w:iCs/>
          <w:sz w:val="20"/>
          <w:szCs w:val="20"/>
        </w:rPr>
        <w:t>Zde jsou popsány způsoby podání oznámení a toto je možné odeslat, a to i v anonymní podobě včetně možnosti následné komunikace.</w:t>
      </w:r>
    </w:p>
    <w:p w:rsidR="00961CDE" w:rsidRPr="006F4A24" w:rsidRDefault="00961CDE" w:rsidP="00961CDE">
      <w:pPr>
        <w:spacing w:after="40" w:line="240" w:lineRule="auto"/>
        <w:jc w:val="both"/>
        <w:rPr>
          <w:rFonts w:ascii="Arial" w:hAnsi="Arial" w:cs="Arial"/>
          <w:sz w:val="20"/>
          <w:szCs w:val="20"/>
        </w:rPr>
      </w:pPr>
    </w:p>
    <w:p w:rsidR="00961CDE" w:rsidRPr="006F4A24" w:rsidRDefault="00961CDE" w:rsidP="00961CDE">
      <w:pPr>
        <w:numPr>
          <w:ilvl w:val="0"/>
          <w:numId w:val="9"/>
        </w:numPr>
        <w:tabs>
          <w:tab w:val="clear" w:pos="720"/>
        </w:tabs>
        <w:spacing w:after="0"/>
        <w:ind w:left="426" w:hanging="426"/>
        <w:jc w:val="both"/>
        <w:rPr>
          <w:rFonts w:ascii="Arial" w:hAnsi="Arial" w:cs="Arial"/>
          <w:sz w:val="20"/>
          <w:szCs w:val="20"/>
        </w:rPr>
      </w:pPr>
      <w:r w:rsidRPr="006F4A24">
        <w:rPr>
          <w:rFonts w:ascii="Arial" w:hAnsi="Arial" w:cs="Arial"/>
          <w:sz w:val="20"/>
          <w:szCs w:val="20"/>
        </w:rPr>
        <w:t>Přílohy:</w:t>
      </w:r>
    </w:p>
    <w:p w:rsidR="00961CDE" w:rsidRPr="006F4A24" w:rsidRDefault="00961CDE" w:rsidP="00961CDE">
      <w:pPr>
        <w:numPr>
          <w:ilvl w:val="0"/>
          <w:numId w:val="14"/>
        </w:numPr>
        <w:spacing w:after="0"/>
        <w:ind w:hanging="357"/>
        <w:jc w:val="both"/>
        <w:rPr>
          <w:rFonts w:ascii="Arial" w:hAnsi="Arial" w:cs="Arial"/>
          <w:sz w:val="20"/>
          <w:szCs w:val="20"/>
        </w:rPr>
      </w:pPr>
      <w:r w:rsidRPr="006F4A24">
        <w:rPr>
          <w:rFonts w:ascii="Arial" w:hAnsi="Arial" w:cs="Arial"/>
          <w:sz w:val="20"/>
          <w:szCs w:val="20"/>
        </w:rPr>
        <w:t>orientační mapka zájmového území</w:t>
      </w:r>
    </w:p>
    <w:p w:rsidR="00961CDE" w:rsidRDefault="00961CDE" w:rsidP="00961CDE">
      <w:pPr>
        <w:numPr>
          <w:ilvl w:val="0"/>
          <w:numId w:val="14"/>
        </w:numPr>
        <w:spacing w:after="0"/>
        <w:ind w:hanging="357"/>
        <w:jc w:val="both"/>
        <w:rPr>
          <w:rFonts w:ascii="Arial" w:hAnsi="Arial" w:cs="Arial"/>
          <w:sz w:val="20"/>
          <w:szCs w:val="20"/>
        </w:rPr>
      </w:pPr>
      <w:r w:rsidRPr="006F4A24">
        <w:rPr>
          <w:rFonts w:ascii="Arial" w:hAnsi="Arial" w:cs="Arial"/>
          <w:sz w:val="20"/>
          <w:szCs w:val="20"/>
        </w:rPr>
        <w:t>položkový rozpočet</w:t>
      </w:r>
    </w:p>
    <w:p w:rsidR="006B54D5" w:rsidRPr="006F4A24" w:rsidRDefault="006B54D5" w:rsidP="00961CDE">
      <w:pPr>
        <w:numPr>
          <w:ilvl w:val="0"/>
          <w:numId w:val="14"/>
        </w:numPr>
        <w:spacing w:after="0"/>
        <w:ind w:hanging="357"/>
        <w:jc w:val="both"/>
        <w:rPr>
          <w:rFonts w:ascii="Arial" w:hAnsi="Arial" w:cs="Arial"/>
          <w:sz w:val="20"/>
          <w:szCs w:val="20"/>
        </w:rPr>
      </w:pPr>
      <w:r>
        <w:rPr>
          <w:rFonts w:ascii="Arial" w:hAnsi="Arial" w:cs="Arial"/>
          <w:sz w:val="20"/>
          <w:szCs w:val="20"/>
        </w:rPr>
        <w:t>plná moc</w:t>
      </w:r>
    </w:p>
    <w:p w:rsidR="00961CDE" w:rsidRDefault="00961CDE" w:rsidP="00961CDE">
      <w:pPr>
        <w:spacing w:after="0"/>
        <w:jc w:val="both"/>
      </w:pPr>
    </w:p>
    <w:p w:rsidR="006B54D5" w:rsidRDefault="006B54D5" w:rsidP="00961CDE">
      <w:pPr>
        <w:spacing w:after="0"/>
        <w:jc w:val="both"/>
      </w:pPr>
    </w:p>
    <w:p w:rsidR="006B54D5" w:rsidRDefault="006B54D5" w:rsidP="00961CDE">
      <w:pPr>
        <w:spacing w:after="0"/>
        <w:jc w:val="both"/>
      </w:pPr>
    </w:p>
    <w:p w:rsidR="006B54D5" w:rsidRDefault="006B54D5" w:rsidP="00961CDE">
      <w:pPr>
        <w:spacing w:after="0"/>
        <w:jc w:val="both"/>
      </w:pPr>
    </w:p>
    <w:p w:rsidR="006B54D5" w:rsidRDefault="006B54D5" w:rsidP="00961CDE">
      <w:pPr>
        <w:spacing w:after="0"/>
        <w:jc w:val="both"/>
      </w:pPr>
    </w:p>
    <w:p w:rsidR="006B54D5" w:rsidRPr="006F4A24" w:rsidRDefault="006B54D5" w:rsidP="00961CDE">
      <w:pPr>
        <w:spacing w:after="0"/>
        <w:jc w:val="both"/>
      </w:pPr>
    </w:p>
    <w:p w:rsidR="00961CDE" w:rsidRPr="006F4A24" w:rsidRDefault="00961CDE" w:rsidP="00961CDE">
      <w:pPr>
        <w:keepNext/>
        <w:keepLines/>
        <w:spacing w:after="0"/>
        <w:ind w:left="357" w:hanging="357"/>
        <w:jc w:val="center"/>
        <w:rPr>
          <w:rFonts w:ascii="Arial" w:hAnsi="Arial" w:cs="Arial"/>
          <w:highlight w:val="yellow"/>
        </w:rPr>
      </w:pPr>
      <w:r w:rsidRPr="006F4A24">
        <w:rPr>
          <w:rFonts w:ascii="Arial" w:hAnsi="Arial" w:cs="Arial"/>
          <w:b/>
        </w:rPr>
        <w:t>XIII.</w:t>
      </w:r>
    </w:p>
    <w:tbl>
      <w:tblPr>
        <w:tblW w:w="9229" w:type="dxa"/>
        <w:tblInd w:w="55" w:type="dxa"/>
        <w:tblCellMar>
          <w:left w:w="70" w:type="dxa"/>
          <w:right w:w="70" w:type="dxa"/>
        </w:tblCellMar>
        <w:tblLook w:val="04A0" w:firstRow="1" w:lastRow="0" w:firstColumn="1" w:lastColumn="0" w:noHBand="0" w:noVBand="1"/>
      </w:tblPr>
      <w:tblGrid>
        <w:gridCol w:w="2386"/>
        <w:gridCol w:w="2386"/>
        <w:gridCol w:w="2386"/>
        <w:gridCol w:w="2071"/>
      </w:tblGrid>
      <w:tr w:rsidR="00961CDE" w:rsidRPr="006F4A24" w:rsidTr="008A6E22">
        <w:trPr>
          <w:trHeight w:val="300"/>
        </w:trPr>
        <w:tc>
          <w:tcPr>
            <w:tcW w:w="9229" w:type="dxa"/>
            <w:gridSpan w:val="4"/>
            <w:shd w:val="clear" w:color="auto" w:fill="auto"/>
            <w:noWrap/>
            <w:vAlign w:val="center"/>
            <w:hideMark/>
          </w:tcPr>
          <w:p w:rsidR="00961CDE" w:rsidRPr="006F4A24" w:rsidRDefault="00961CDE" w:rsidP="008A6E22">
            <w:pPr>
              <w:keepNext/>
              <w:keepLines/>
              <w:spacing w:after="0"/>
              <w:jc w:val="center"/>
              <w:rPr>
                <w:rFonts w:ascii="Arial" w:hAnsi="Arial" w:cs="Arial"/>
                <w:b/>
                <w:bCs/>
              </w:rPr>
            </w:pPr>
            <w:r w:rsidRPr="006F4A24">
              <w:rPr>
                <w:rFonts w:ascii="Arial" w:hAnsi="Arial" w:cs="Arial"/>
                <w:b/>
                <w:bCs/>
              </w:rPr>
              <w:t>Podpisy:</w:t>
            </w:r>
          </w:p>
          <w:p w:rsidR="00961CDE" w:rsidRPr="006F4A24" w:rsidRDefault="00961CDE" w:rsidP="008A6E22">
            <w:pPr>
              <w:keepNext/>
              <w:keepLines/>
              <w:spacing w:after="0"/>
              <w:jc w:val="center"/>
              <w:rPr>
                <w:rFonts w:ascii="Arial" w:hAnsi="Arial" w:cs="Arial"/>
                <w:b/>
                <w:bCs/>
              </w:rPr>
            </w:pPr>
          </w:p>
        </w:tc>
      </w:tr>
      <w:tr w:rsidR="00961CDE" w:rsidRPr="006F4A24" w:rsidTr="008A6E22">
        <w:trPr>
          <w:trHeight w:val="300"/>
        </w:trPr>
        <w:tc>
          <w:tcPr>
            <w:tcW w:w="2386" w:type="dxa"/>
            <w:shd w:val="clear" w:color="auto" w:fill="auto"/>
            <w:noWrap/>
            <w:vAlign w:val="center"/>
            <w:hideMark/>
          </w:tcPr>
          <w:p w:rsidR="00961CDE" w:rsidRPr="006F4A24" w:rsidRDefault="00961CDE" w:rsidP="008A6E22">
            <w:pPr>
              <w:spacing w:after="0" w:line="240" w:lineRule="auto"/>
              <w:jc w:val="both"/>
              <w:rPr>
                <w:rFonts w:ascii="Arial" w:hAnsi="Arial" w:cs="Arial"/>
                <w:sz w:val="20"/>
                <w:szCs w:val="20"/>
              </w:rPr>
            </w:pPr>
            <w:r w:rsidRPr="006F4A24">
              <w:rPr>
                <w:rFonts w:ascii="Arial" w:hAnsi="Arial" w:cs="Arial"/>
                <w:sz w:val="20"/>
                <w:szCs w:val="20"/>
              </w:rPr>
              <w:t>V Praze</w:t>
            </w:r>
          </w:p>
        </w:tc>
        <w:tc>
          <w:tcPr>
            <w:tcW w:w="2386" w:type="dxa"/>
            <w:shd w:val="clear" w:color="auto" w:fill="auto"/>
            <w:vAlign w:val="center"/>
          </w:tcPr>
          <w:p w:rsidR="00961CDE" w:rsidRPr="006F4A24" w:rsidRDefault="00961CDE" w:rsidP="008A6E22">
            <w:pPr>
              <w:spacing w:after="0" w:line="240" w:lineRule="auto"/>
              <w:jc w:val="both"/>
              <w:rPr>
                <w:rFonts w:ascii="Arial" w:hAnsi="Arial" w:cs="Arial"/>
                <w:sz w:val="20"/>
                <w:szCs w:val="20"/>
              </w:rPr>
            </w:pPr>
            <w:r w:rsidRPr="006F4A24">
              <w:rPr>
                <w:rFonts w:ascii="Arial" w:hAnsi="Arial" w:cs="Arial"/>
                <w:sz w:val="20"/>
                <w:szCs w:val="20"/>
              </w:rPr>
              <w:t>dne ………………</w:t>
            </w:r>
          </w:p>
        </w:tc>
        <w:tc>
          <w:tcPr>
            <w:tcW w:w="2386" w:type="dxa"/>
            <w:shd w:val="clear" w:color="auto" w:fill="auto"/>
            <w:vAlign w:val="center"/>
          </w:tcPr>
          <w:p w:rsidR="00961CDE" w:rsidRPr="006F4A24" w:rsidRDefault="00961CDE" w:rsidP="006B54D5">
            <w:pPr>
              <w:spacing w:after="0" w:line="240" w:lineRule="auto"/>
              <w:jc w:val="both"/>
              <w:rPr>
                <w:rFonts w:ascii="Arial" w:hAnsi="Arial" w:cs="Arial"/>
                <w:sz w:val="20"/>
                <w:szCs w:val="20"/>
              </w:rPr>
            </w:pPr>
            <w:r w:rsidRPr="006F4A24">
              <w:rPr>
                <w:rFonts w:ascii="Arial" w:hAnsi="Arial" w:cs="Arial"/>
                <w:sz w:val="20"/>
                <w:szCs w:val="20"/>
              </w:rPr>
              <w:t>V </w:t>
            </w:r>
            <w:r w:rsidR="006B54D5">
              <w:rPr>
                <w:rFonts w:ascii="Arial" w:eastAsia="Calibri" w:hAnsi="Arial" w:cs="Arial"/>
                <w:sz w:val="20"/>
                <w:szCs w:val="20"/>
              </w:rPr>
              <w:t>Praze</w:t>
            </w:r>
          </w:p>
        </w:tc>
        <w:tc>
          <w:tcPr>
            <w:tcW w:w="2071" w:type="dxa"/>
            <w:shd w:val="clear" w:color="auto" w:fill="auto"/>
            <w:vAlign w:val="center"/>
          </w:tcPr>
          <w:p w:rsidR="00961CDE" w:rsidRPr="006F4A24" w:rsidRDefault="00961CDE" w:rsidP="006B54D5">
            <w:pPr>
              <w:spacing w:after="0" w:line="240" w:lineRule="auto"/>
              <w:jc w:val="both"/>
              <w:rPr>
                <w:rFonts w:ascii="Arial" w:hAnsi="Arial" w:cs="Arial"/>
                <w:sz w:val="20"/>
                <w:szCs w:val="20"/>
              </w:rPr>
            </w:pPr>
            <w:r w:rsidRPr="006F4A24">
              <w:rPr>
                <w:rFonts w:ascii="Arial" w:hAnsi="Arial" w:cs="Arial"/>
                <w:sz w:val="20"/>
                <w:szCs w:val="20"/>
              </w:rPr>
              <w:t xml:space="preserve">dne </w:t>
            </w:r>
            <w:r w:rsidR="006B54D5">
              <w:rPr>
                <w:rFonts w:ascii="Arial" w:eastAsia="Calibri" w:hAnsi="Arial" w:cs="Arial"/>
                <w:sz w:val="20"/>
                <w:szCs w:val="20"/>
              </w:rPr>
              <w:t>........................</w:t>
            </w:r>
          </w:p>
        </w:tc>
      </w:tr>
      <w:tr w:rsidR="00961CDE" w:rsidRPr="006F4A24" w:rsidTr="008A6E22">
        <w:trPr>
          <w:trHeight w:val="300"/>
        </w:trPr>
        <w:tc>
          <w:tcPr>
            <w:tcW w:w="4772" w:type="dxa"/>
            <w:gridSpan w:val="2"/>
            <w:shd w:val="clear" w:color="auto" w:fill="auto"/>
            <w:noWrap/>
            <w:vAlign w:val="center"/>
            <w:hideMark/>
          </w:tcPr>
          <w:p w:rsidR="00961CDE" w:rsidRPr="006F4A24" w:rsidRDefault="00961CDE" w:rsidP="008A6E22">
            <w:pPr>
              <w:spacing w:after="0" w:line="240" w:lineRule="auto"/>
              <w:jc w:val="center"/>
              <w:rPr>
                <w:rFonts w:ascii="Arial" w:hAnsi="Arial" w:cs="Arial"/>
                <w:sz w:val="20"/>
                <w:szCs w:val="20"/>
              </w:rPr>
            </w:pPr>
            <w:r w:rsidRPr="006F4A24">
              <w:rPr>
                <w:rFonts w:ascii="Arial" w:hAnsi="Arial" w:cs="Arial"/>
                <w:sz w:val="20"/>
                <w:szCs w:val="20"/>
              </w:rPr>
              <w:t>za objednatele:</w:t>
            </w:r>
          </w:p>
        </w:tc>
        <w:tc>
          <w:tcPr>
            <w:tcW w:w="4457" w:type="dxa"/>
            <w:gridSpan w:val="2"/>
            <w:shd w:val="clear" w:color="auto" w:fill="auto"/>
            <w:vAlign w:val="center"/>
          </w:tcPr>
          <w:p w:rsidR="00961CDE" w:rsidRPr="006F4A24" w:rsidRDefault="00961CDE" w:rsidP="008A6E22">
            <w:pPr>
              <w:spacing w:after="0" w:line="240" w:lineRule="auto"/>
              <w:jc w:val="center"/>
              <w:rPr>
                <w:rFonts w:ascii="Arial" w:hAnsi="Arial" w:cs="Arial"/>
                <w:sz w:val="20"/>
                <w:szCs w:val="20"/>
              </w:rPr>
            </w:pPr>
            <w:r w:rsidRPr="006F4A24">
              <w:rPr>
                <w:rFonts w:ascii="Arial" w:hAnsi="Arial" w:cs="Arial"/>
                <w:sz w:val="20"/>
                <w:szCs w:val="20"/>
              </w:rPr>
              <w:t>za zhotovitele:</w:t>
            </w:r>
          </w:p>
        </w:tc>
      </w:tr>
      <w:tr w:rsidR="00961CDE" w:rsidRPr="006F4A24" w:rsidTr="008A6E22">
        <w:trPr>
          <w:trHeight w:val="1179"/>
        </w:trPr>
        <w:tc>
          <w:tcPr>
            <w:tcW w:w="4772" w:type="dxa"/>
            <w:gridSpan w:val="2"/>
            <w:shd w:val="clear" w:color="auto" w:fill="auto"/>
            <w:noWrap/>
            <w:hideMark/>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podpis:</w:t>
            </w:r>
          </w:p>
        </w:tc>
        <w:tc>
          <w:tcPr>
            <w:tcW w:w="4457" w:type="dxa"/>
            <w:gridSpan w:val="2"/>
            <w:shd w:val="clear" w:color="auto" w:fill="auto"/>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podpis:</w:t>
            </w:r>
          </w:p>
        </w:tc>
      </w:tr>
      <w:tr w:rsidR="00961CDE" w:rsidRPr="00EC0BD7" w:rsidTr="008A6E22">
        <w:trPr>
          <w:trHeight w:val="888"/>
        </w:trPr>
        <w:tc>
          <w:tcPr>
            <w:tcW w:w="4772" w:type="dxa"/>
            <w:gridSpan w:val="2"/>
            <w:shd w:val="clear" w:color="auto" w:fill="auto"/>
            <w:noWrap/>
            <w:hideMark/>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jméno:</w:t>
            </w:r>
          </w:p>
          <w:p w:rsidR="00961CDE" w:rsidRPr="009E0932" w:rsidRDefault="00961CDE" w:rsidP="008A6E22">
            <w:pPr>
              <w:spacing w:after="0" w:line="240" w:lineRule="auto"/>
              <w:jc w:val="center"/>
              <w:rPr>
                <w:rFonts w:ascii="Arial" w:hAnsi="Arial" w:cs="Arial"/>
                <w:b/>
                <w:sz w:val="20"/>
                <w:szCs w:val="20"/>
              </w:rPr>
            </w:pPr>
            <w:r w:rsidRPr="009E0932">
              <w:rPr>
                <w:rFonts w:ascii="Arial" w:hAnsi="Arial" w:cs="Arial"/>
                <w:b/>
                <w:sz w:val="20"/>
                <w:szCs w:val="20"/>
              </w:rPr>
              <w:t>Ing. Vojtěch Kos, MBA</w:t>
            </w:r>
          </w:p>
          <w:p w:rsidR="00961CDE" w:rsidRPr="006F4A24" w:rsidRDefault="00961CDE" w:rsidP="008A6E22">
            <w:pPr>
              <w:spacing w:after="0" w:line="240" w:lineRule="auto"/>
              <w:jc w:val="center"/>
              <w:rPr>
                <w:rFonts w:ascii="Arial" w:hAnsi="Arial" w:cs="Arial"/>
              </w:rPr>
            </w:pPr>
            <w:r w:rsidRPr="006F4A24">
              <w:rPr>
                <w:rFonts w:ascii="Arial" w:hAnsi="Arial" w:cs="Arial"/>
                <w:b/>
                <w:sz w:val="20"/>
                <w:szCs w:val="20"/>
              </w:rPr>
              <w:t>starosta</w:t>
            </w:r>
          </w:p>
        </w:tc>
        <w:tc>
          <w:tcPr>
            <w:tcW w:w="4457" w:type="dxa"/>
            <w:gridSpan w:val="2"/>
            <w:shd w:val="clear" w:color="auto" w:fill="auto"/>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jméno:</w:t>
            </w:r>
          </w:p>
          <w:p w:rsidR="006B54D5" w:rsidRPr="006B54D5" w:rsidRDefault="006B54D5" w:rsidP="008A6E22">
            <w:pPr>
              <w:spacing w:after="0" w:line="240" w:lineRule="auto"/>
              <w:jc w:val="center"/>
              <w:rPr>
                <w:rFonts w:ascii="Arial" w:eastAsia="Calibri" w:hAnsi="Arial" w:cs="Arial"/>
                <w:b/>
                <w:sz w:val="20"/>
                <w:szCs w:val="20"/>
              </w:rPr>
            </w:pPr>
            <w:r w:rsidRPr="006B54D5">
              <w:rPr>
                <w:rFonts w:ascii="Arial" w:eastAsia="Calibri" w:hAnsi="Arial" w:cs="Arial"/>
                <w:b/>
                <w:sz w:val="20"/>
                <w:szCs w:val="20"/>
              </w:rPr>
              <w:t>Ing. Tomáš Novotný</w:t>
            </w:r>
          </w:p>
          <w:p w:rsidR="00961CDE" w:rsidRPr="006F4A24" w:rsidRDefault="006B54D5" w:rsidP="008A6E22">
            <w:pPr>
              <w:spacing w:after="0" w:line="240" w:lineRule="auto"/>
              <w:jc w:val="center"/>
              <w:rPr>
                <w:rFonts w:ascii="Arial" w:hAnsi="Arial" w:cs="Arial"/>
              </w:rPr>
            </w:pPr>
            <w:r w:rsidRPr="006B54D5">
              <w:rPr>
                <w:rFonts w:ascii="Arial" w:eastAsia="Calibri" w:hAnsi="Arial" w:cs="Arial"/>
                <w:b/>
                <w:sz w:val="20"/>
                <w:szCs w:val="20"/>
              </w:rPr>
              <w:t>na základě plné moci</w:t>
            </w:r>
            <w:r w:rsidR="00961CDE" w:rsidRPr="006F4A24">
              <w:rPr>
                <w:rFonts w:ascii="Arial" w:hAnsi="Arial" w:cs="Arial"/>
              </w:rPr>
              <w:t xml:space="preserve"> </w:t>
            </w:r>
          </w:p>
        </w:tc>
      </w:tr>
      <w:tr w:rsidR="00961CDE" w:rsidRPr="00EC0BD7" w:rsidTr="008A6E22">
        <w:trPr>
          <w:trHeight w:val="1624"/>
        </w:trPr>
        <w:tc>
          <w:tcPr>
            <w:tcW w:w="4772" w:type="dxa"/>
            <w:gridSpan w:val="2"/>
            <w:shd w:val="clear" w:color="auto" w:fill="auto"/>
            <w:noWrap/>
            <w:hideMark/>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otisk razítka:</w:t>
            </w:r>
          </w:p>
        </w:tc>
        <w:tc>
          <w:tcPr>
            <w:tcW w:w="4457" w:type="dxa"/>
            <w:gridSpan w:val="2"/>
            <w:shd w:val="clear" w:color="auto" w:fill="auto"/>
          </w:tcPr>
          <w:p w:rsidR="00961CDE" w:rsidRPr="006F4A24" w:rsidRDefault="00961CDE" w:rsidP="008A6E22">
            <w:pPr>
              <w:spacing w:after="0" w:line="240" w:lineRule="auto"/>
              <w:rPr>
                <w:rFonts w:ascii="Arial" w:hAnsi="Arial" w:cs="Arial"/>
                <w:sz w:val="16"/>
                <w:szCs w:val="16"/>
              </w:rPr>
            </w:pPr>
            <w:r w:rsidRPr="006F4A24">
              <w:rPr>
                <w:rFonts w:ascii="Arial" w:hAnsi="Arial" w:cs="Arial"/>
                <w:sz w:val="16"/>
                <w:szCs w:val="16"/>
              </w:rPr>
              <w:t>otisk razítka:</w:t>
            </w:r>
          </w:p>
        </w:tc>
      </w:tr>
    </w:tbl>
    <w:p w:rsidR="00961CDE" w:rsidRPr="00EC0BD7" w:rsidRDefault="00961CDE" w:rsidP="00961CDE">
      <w:pPr>
        <w:rPr>
          <w:b/>
          <w:color w:val="FF0000"/>
        </w:rPr>
      </w:pPr>
    </w:p>
    <w:p w:rsidR="00961CDE" w:rsidRPr="00EC0BD7"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Default="00961CDE" w:rsidP="00961CDE">
      <w:pPr>
        <w:rPr>
          <w:b/>
          <w:color w:val="FF0000"/>
        </w:rPr>
      </w:pPr>
    </w:p>
    <w:p w:rsidR="00961CDE" w:rsidRPr="00002B22" w:rsidRDefault="00961CDE" w:rsidP="00961CDE">
      <w:pPr>
        <w:rPr>
          <w:rFonts w:ascii="Arial" w:hAnsi="Arial" w:cs="Arial"/>
          <w:b/>
          <w:sz w:val="20"/>
          <w:szCs w:val="20"/>
        </w:rPr>
      </w:pPr>
      <w:r w:rsidRPr="00002B22">
        <w:rPr>
          <w:rFonts w:ascii="Arial" w:hAnsi="Arial" w:cs="Arial"/>
          <w:b/>
          <w:sz w:val="20"/>
          <w:szCs w:val="20"/>
        </w:rPr>
        <w:t>Příloha smlouvy č. 1 – orientační mapka zájmového území:</w:t>
      </w:r>
    </w:p>
    <w:p w:rsidR="00961CDE" w:rsidRPr="00EC0BD7" w:rsidRDefault="00961CDE" w:rsidP="00961CDE">
      <w:pPr>
        <w:jc w:val="center"/>
        <w:rPr>
          <w:b/>
          <w:color w:val="FF0000"/>
        </w:rPr>
      </w:pPr>
      <w:r w:rsidRPr="00FC20F5">
        <w:rPr>
          <w:b/>
          <w:noProof/>
          <w:color w:val="FF0000"/>
          <w:lang w:eastAsia="cs-CZ"/>
        </w:rPr>
        <w:drawing>
          <wp:inline distT="0" distB="0" distL="0" distR="0" wp14:anchorId="5E26E4EA" wp14:editId="1528D195">
            <wp:extent cx="5760720" cy="3327518"/>
            <wp:effectExtent l="0" t="0" r="0" b="6350"/>
            <wp:docPr id="4" name="Obrázek 4" descr="P:\Výběrová řízení\...Úprava plochy na p.č. 131-1 k.ú. Komořany v Praze 12\Podklady\Situace - plocha před garáž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ýběrová řízení\...Úprava plochy na p.č. 131-1 k.ú. Komořany v Praze 12\Podklady\Situace - plocha před garážem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27518"/>
                    </a:xfrm>
                    <a:prstGeom prst="rect">
                      <a:avLst/>
                    </a:prstGeom>
                    <a:noFill/>
                    <a:ln>
                      <a:noFill/>
                    </a:ln>
                  </pic:spPr>
                </pic:pic>
              </a:graphicData>
            </a:graphic>
          </wp:inline>
        </w:drawing>
      </w:r>
    </w:p>
    <w:p w:rsidR="00961CDE" w:rsidRPr="00EC0BD7" w:rsidRDefault="00961CDE" w:rsidP="00961CDE">
      <w:pPr>
        <w:jc w:val="center"/>
        <w:rPr>
          <w:b/>
          <w:color w:val="FF0000"/>
        </w:rPr>
      </w:pPr>
    </w:p>
    <w:p w:rsidR="00961CDE" w:rsidRPr="00EC0BD7" w:rsidRDefault="00961CDE" w:rsidP="00961CDE">
      <w:pPr>
        <w:rPr>
          <w:color w:val="FF0000"/>
        </w:rPr>
      </w:pPr>
    </w:p>
    <w:p w:rsidR="00961CDE" w:rsidRPr="00B95775" w:rsidRDefault="00961CDE" w:rsidP="00961CDE">
      <w:pPr>
        <w:spacing w:after="0" w:line="240" w:lineRule="auto"/>
        <w:rPr>
          <w:color w:val="FF0000"/>
        </w:rPr>
      </w:pPr>
    </w:p>
    <w:p w:rsidR="002C62EB" w:rsidRDefault="002C62E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Default="00270E2B"/>
    <w:p w:rsidR="00270E2B" w:rsidRPr="00002B22" w:rsidRDefault="00270E2B" w:rsidP="00270E2B">
      <w:pPr>
        <w:rPr>
          <w:rFonts w:ascii="Arial" w:hAnsi="Arial" w:cs="Arial"/>
          <w:b/>
          <w:sz w:val="20"/>
          <w:szCs w:val="20"/>
        </w:rPr>
      </w:pPr>
      <w:r>
        <w:rPr>
          <w:rFonts w:ascii="Arial" w:hAnsi="Arial" w:cs="Arial"/>
          <w:b/>
          <w:sz w:val="20"/>
          <w:szCs w:val="20"/>
        </w:rPr>
        <w:t>Příloha smlouvy č. 2</w:t>
      </w:r>
      <w:r w:rsidRPr="00002B22">
        <w:rPr>
          <w:rFonts w:ascii="Arial" w:hAnsi="Arial" w:cs="Arial"/>
          <w:b/>
          <w:sz w:val="20"/>
          <w:szCs w:val="20"/>
        </w:rPr>
        <w:t xml:space="preserve"> – </w:t>
      </w:r>
      <w:r>
        <w:rPr>
          <w:rFonts w:ascii="Arial" w:hAnsi="Arial" w:cs="Arial"/>
          <w:b/>
          <w:sz w:val="20"/>
          <w:szCs w:val="20"/>
        </w:rPr>
        <w:t>položkový rozpočet</w:t>
      </w:r>
      <w:r w:rsidRPr="00002B22">
        <w:rPr>
          <w:rFonts w:ascii="Arial" w:hAnsi="Arial" w:cs="Arial"/>
          <w:b/>
          <w:sz w:val="20"/>
          <w:szCs w:val="20"/>
        </w:rPr>
        <w:t>:</w:t>
      </w:r>
    </w:p>
    <w:p w:rsidR="00270E2B" w:rsidRDefault="00FA3C53">
      <w:r w:rsidRPr="00FA3C53">
        <w:rPr>
          <w:noProof/>
          <w:lang w:eastAsia="cs-CZ"/>
        </w:rPr>
        <w:drawing>
          <wp:inline distT="0" distB="0" distL="0" distR="0">
            <wp:extent cx="5760720" cy="813567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r w:rsidRPr="00FA3C53">
        <w:rPr>
          <w:noProof/>
          <w:lang w:eastAsia="cs-CZ"/>
        </w:rPr>
        <w:drawing>
          <wp:inline distT="0" distB="0" distL="0" distR="0">
            <wp:extent cx="5760720" cy="813567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p w:rsidR="00FA3C53" w:rsidRDefault="00FA3C53">
      <w:r w:rsidRPr="00FA3C53">
        <w:rPr>
          <w:noProof/>
          <w:lang w:eastAsia="cs-CZ"/>
        </w:rPr>
        <w:drawing>
          <wp:inline distT="0" distB="0" distL="0" distR="0">
            <wp:extent cx="5760720" cy="813567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p w:rsidR="00FA3C53" w:rsidRDefault="00FA3C53">
      <w:r w:rsidRPr="00FA3C53">
        <w:rPr>
          <w:noProof/>
          <w:lang w:eastAsia="cs-CZ"/>
        </w:rPr>
        <w:drawing>
          <wp:inline distT="0" distB="0" distL="0" distR="0">
            <wp:extent cx="5760720" cy="813567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p w:rsidR="00FA3C53" w:rsidRDefault="00FA3C53">
      <w:r w:rsidRPr="00FA3C53">
        <w:rPr>
          <w:noProof/>
          <w:lang w:eastAsia="cs-CZ"/>
        </w:rPr>
        <w:drawing>
          <wp:inline distT="0" distB="0" distL="0" distR="0">
            <wp:extent cx="5760720" cy="813567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p w:rsidR="00FA3C53" w:rsidRDefault="00FA3C53">
      <w:r w:rsidRPr="00FA3C53">
        <w:rPr>
          <w:noProof/>
          <w:lang w:eastAsia="cs-CZ"/>
        </w:rPr>
        <w:drawing>
          <wp:inline distT="0" distB="0" distL="0" distR="0">
            <wp:extent cx="5760720" cy="813567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FA3C53" w:rsidRDefault="00FA3C53"/>
    <w:p w:rsidR="00FA3C53" w:rsidRDefault="00FA3C53"/>
    <w:p w:rsidR="001258BB" w:rsidRPr="00002B22" w:rsidRDefault="001258BB" w:rsidP="001258BB">
      <w:pPr>
        <w:rPr>
          <w:rFonts w:ascii="Arial" w:hAnsi="Arial" w:cs="Arial"/>
          <w:b/>
          <w:sz w:val="20"/>
          <w:szCs w:val="20"/>
        </w:rPr>
      </w:pPr>
      <w:r>
        <w:rPr>
          <w:rFonts w:ascii="Arial" w:hAnsi="Arial" w:cs="Arial"/>
          <w:b/>
          <w:sz w:val="20"/>
          <w:szCs w:val="20"/>
        </w:rPr>
        <w:t>Příloha smlouvy č. 3</w:t>
      </w:r>
      <w:r w:rsidRPr="00002B22">
        <w:rPr>
          <w:rFonts w:ascii="Arial" w:hAnsi="Arial" w:cs="Arial"/>
          <w:b/>
          <w:sz w:val="20"/>
          <w:szCs w:val="20"/>
        </w:rPr>
        <w:t xml:space="preserve"> – </w:t>
      </w:r>
      <w:r>
        <w:rPr>
          <w:rFonts w:ascii="Arial" w:hAnsi="Arial" w:cs="Arial"/>
          <w:b/>
          <w:sz w:val="20"/>
          <w:szCs w:val="20"/>
        </w:rPr>
        <w:t>Plná moc</w:t>
      </w:r>
      <w:r w:rsidRPr="00002B22">
        <w:rPr>
          <w:rFonts w:ascii="Arial" w:hAnsi="Arial" w:cs="Arial"/>
          <w:b/>
          <w:sz w:val="20"/>
          <w:szCs w:val="20"/>
        </w:rPr>
        <w:t>:</w:t>
      </w:r>
    </w:p>
    <w:p w:rsidR="00FA3C53" w:rsidRDefault="0037404B">
      <w:r w:rsidRPr="0037404B">
        <w:rPr>
          <w:noProof/>
          <w:lang w:eastAsia="cs-CZ"/>
        </w:rPr>
        <w:drawing>
          <wp:inline distT="0" distB="0" distL="0" distR="0">
            <wp:extent cx="5760720" cy="813567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sectPr w:rsidR="00FA3C53" w:rsidSect="00B85AC3">
      <w:headerReference w:type="default" r:id="rId22"/>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4E3" w:rsidRDefault="00F304E3" w:rsidP="00F304E3">
      <w:pPr>
        <w:spacing w:after="0" w:line="240" w:lineRule="auto"/>
      </w:pPr>
      <w:r>
        <w:separator/>
      </w:r>
    </w:p>
  </w:endnote>
  <w:endnote w:type="continuationSeparator" w:id="0">
    <w:p w:rsidR="00F304E3" w:rsidRDefault="00F304E3" w:rsidP="00F30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4E3" w:rsidRDefault="00F304E3" w:rsidP="00F304E3">
      <w:pPr>
        <w:spacing w:after="0" w:line="240" w:lineRule="auto"/>
      </w:pPr>
      <w:r>
        <w:separator/>
      </w:r>
    </w:p>
  </w:footnote>
  <w:footnote w:type="continuationSeparator" w:id="0">
    <w:p w:rsidR="00F304E3" w:rsidRDefault="00F304E3" w:rsidP="00F30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8CB" w:rsidRPr="00220F8B" w:rsidRDefault="0037404B" w:rsidP="0054163C">
    <w:pPr>
      <w:pStyle w:val="Zhlav"/>
      <w:tabs>
        <w:tab w:val="clear" w:pos="4536"/>
        <w:tab w:val="clear" w:pos="9072"/>
        <w:tab w:val="left" w:pos="6035"/>
      </w:tabs>
      <w:rPr>
        <w:rFonts w:ascii="Times New Roman" w:hAnsi="Times New Roman" w:cs="Times New Roman"/>
        <w:i/>
      </w:rPr>
    </w:pPr>
    <w:r>
      <w:rPr>
        <w:rFonts w:ascii="Times New Roman" w:hAnsi="Times New Roman" w:cs="Times New Roman"/>
        <w:i/>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8CB" w:rsidRPr="00D36F23" w:rsidRDefault="00FF4670" w:rsidP="00FF4670">
    <w:pPr>
      <w:pStyle w:val="Zhlav"/>
      <w:jc w:val="right"/>
      <w:rPr>
        <w:rFonts w:ascii="Times New Roman" w:hAnsi="Times New Roman" w:cs="Times New Roman"/>
        <w:sz w:val="28"/>
        <w:szCs w:val="28"/>
      </w:rPr>
    </w:pPr>
    <w:r w:rsidRPr="00FF4670">
      <w:rPr>
        <w:rFonts w:ascii="Times New Roman" w:hAnsi="Times New Roman" w:cs="Times New Roman"/>
        <w:b/>
        <w:sz w:val="28"/>
        <w:szCs w:val="28"/>
      </w:rPr>
      <w:t>SML 2024/240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4FD1"/>
    <w:multiLevelType w:val="hybridMultilevel"/>
    <w:tmpl w:val="B6542DE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 w15:restartNumberingAfterBreak="0">
    <w:nsid w:val="1E304619"/>
    <w:multiLevelType w:val="hybridMultilevel"/>
    <w:tmpl w:val="DA80E046"/>
    <w:lvl w:ilvl="0" w:tplc="140C593C">
      <w:start w:val="5"/>
      <w:numFmt w:val="bullet"/>
      <w:lvlText w:val="-"/>
      <w:lvlJc w:val="left"/>
      <w:pPr>
        <w:tabs>
          <w:tab w:val="num" w:pos="1260"/>
        </w:tabs>
        <w:ind w:left="1260" w:hanging="360"/>
      </w:pPr>
      <w:rPr>
        <w:rFonts w:ascii="Times New Roman" w:eastAsia="Times New Roman" w:hAnsi="Times New Roman" w:cs="Times New Roman" w:hint="default"/>
        <w:b/>
        <w:i/>
      </w:rPr>
    </w:lvl>
    <w:lvl w:ilvl="1" w:tplc="04050003">
      <w:start w:val="1"/>
      <w:numFmt w:val="decimal"/>
      <w:lvlText w:val="%2."/>
      <w:lvlJc w:val="left"/>
      <w:pPr>
        <w:tabs>
          <w:tab w:val="num" w:pos="2160"/>
        </w:tabs>
        <w:ind w:left="2160" w:hanging="360"/>
      </w:pPr>
      <w:rPr>
        <w:rFonts w:cs="Times New Roman"/>
      </w:rPr>
    </w:lvl>
    <w:lvl w:ilvl="2" w:tplc="04050005">
      <w:start w:val="1"/>
      <w:numFmt w:val="decimal"/>
      <w:lvlText w:val="%3."/>
      <w:lvlJc w:val="left"/>
      <w:pPr>
        <w:tabs>
          <w:tab w:val="num" w:pos="2880"/>
        </w:tabs>
        <w:ind w:left="2880" w:hanging="360"/>
      </w:pPr>
      <w:rPr>
        <w:rFonts w:cs="Times New Roman"/>
      </w:rPr>
    </w:lvl>
    <w:lvl w:ilvl="3" w:tplc="04050001">
      <w:start w:val="1"/>
      <w:numFmt w:val="decimal"/>
      <w:lvlText w:val="%4."/>
      <w:lvlJc w:val="left"/>
      <w:pPr>
        <w:tabs>
          <w:tab w:val="num" w:pos="3600"/>
        </w:tabs>
        <w:ind w:left="3600" w:hanging="360"/>
      </w:pPr>
      <w:rPr>
        <w:rFonts w:cs="Times New Roman"/>
      </w:rPr>
    </w:lvl>
    <w:lvl w:ilvl="4" w:tplc="04050003">
      <w:start w:val="1"/>
      <w:numFmt w:val="decimal"/>
      <w:lvlText w:val="%5."/>
      <w:lvlJc w:val="left"/>
      <w:pPr>
        <w:tabs>
          <w:tab w:val="num" w:pos="4320"/>
        </w:tabs>
        <w:ind w:left="4320" w:hanging="360"/>
      </w:pPr>
      <w:rPr>
        <w:rFonts w:cs="Times New Roman"/>
      </w:rPr>
    </w:lvl>
    <w:lvl w:ilvl="5" w:tplc="04050005">
      <w:start w:val="1"/>
      <w:numFmt w:val="decimal"/>
      <w:lvlText w:val="%6."/>
      <w:lvlJc w:val="left"/>
      <w:pPr>
        <w:tabs>
          <w:tab w:val="num" w:pos="5040"/>
        </w:tabs>
        <w:ind w:left="5040" w:hanging="360"/>
      </w:pPr>
      <w:rPr>
        <w:rFonts w:cs="Times New Roman"/>
      </w:rPr>
    </w:lvl>
    <w:lvl w:ilvl="6" w:tplc="04050001">
      <w:start w:val="1"/>
      <w:numFmt w:val="decimal"/>
      <w:lvlText w:val="%7."/>
      <w:lvlJc w:val="left"/>
      <w:pPr>
        <w:tabs>
          <w:tab w:val="num" w:pos="5760"/>
        </w:tabs>
        <w:ind w:left="5760" w:hanging="360"/>
      </w:pPr>
      <w:rPr>
        <w:rFonts w:cs="Times New Roman"/>
      </w:rPr>
    </w:lvl>
    <w:lvl w:ilvl="7" w:tplc="04050003">
      <w:start w:val="1"/>
      <w:numFmt w:val="decimal"/>
      <w:lvlText w:val="%8."/>
      <w:lvlJc w:val="left"/>
      <w:pPr>
        <w:tabs>
          <w:tab w:val="num" w:pos="6480"/>
        </w:tabs>
        <w:ind w:left="6480" w:hanging="360"/>
      </w:pPr>
      <w:rPr>
        <w:rFonts w:cs="Times New Roman"/>
      </w:rPr>
    </w:lvl>
    <w:lvl w:ilvl="8" w:tplc="04050005">
      <w:start w:val="1"/>
      <w:numFmt w:val="decimal"/>
      <w:lvlText w:val="%9."/>
      <w:lvlJc w:val="left"/>
      <w:pPr>
        <w:tabs>
          <w:tab w:val="num" w:pos="7200"/>
        </w:tabs>
        <w:ind w:left="7200" w:hanging="360"/>
      </w:pPr>
      <w:rPr>
        <w:rFonts w:cs="Times New Roman"/>
      </w:rPr>
    </w:lvl>
  </w:abstractNum>
  <w:abstractNum w:abstractNumId="2" w15:restartNumberingAfterBreak="0">
    <w:nsid w:val="1E817E25"/>
    <w:multiLevelType w:val="hybridMultilevel"/>
    <w:tmpl w:val="2E165884"/>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B7265C0"/>
    <w:multiLevelType w:val="hybridMultilevel"/>
    <w:tmpl w:val="753E3916"/>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 w15:restartNumberingAfterBreak="0">
    <w:nsid w:val="2C5502F6"/>
    <w:multiLevelType w:val="hybridMultilevel"/>
    <w:tmpl w:val="B588BD62"/>
    <w:lvl w:ilvl="0" w:tplc="D9E6FEE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C8529CB"/>
    <w:multiLevelType w:val="hybridMultilevel"/>
    <w:tmpl w:val="FF6ECCC2"/>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2D572D68"/>
    <w:multiLevelType w:val="hybridMultilevel"/>
    <w:tmpl w:val="67301C54"/>
    <w:lvl w:ilvl="0" w:tplc="0405000F">
      <w:start w:val="1"/>
      <w:numFmt w:val="decimal"/>
      <w:lvlText w:val="%1."/>
      <w:lvlJc w:val="left"/>
      <w:pPr>
        <w:ind w:left="720" w:hanging="360"/>
      </w:pPr>
      <w:rPr>
        <w:rFonts w:cs="Times New Roman"/>
      </w:rPr>
    </w:lvl>
    <w:lvl w:ilvl="1" w:tplc="18F6E70A">
      <w:start w:val="1"/>
      <w:numFmt w:val="decimal"/>
      <w:lvlText w:val="%2."/>
      <w:lvlJc w:val="left"/>
      <w:pPr>
        <w:tabs>
          <w:tab w:val="num" w:pos="1440"/>
        </w:tabs>
        <w:ind w:left="1440" w:hanging="360"/>
      </w:pPr>
      <w:rPr>
        <w:rFonts w:cs="Times New Roman"/>
        <w:b w:val="0"/>
        <w:color w:val="auto"/>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15:restartNumberingAfterBreak="0">
    <w:nsid w:val="48326402"/>
    <w:multiLevelType w:val="hybridMultilevel"/>
    <w:tmpl w:val="21A2B5F6"/>
    <w:lvl w:ilvl="0" w:tplc="448E6906">
      <w:start w:val="1"/>
      <w:numFmt w:val="decimal"/>
      <w:lvlText w:val="%1."/>
      <w:lvlJc w:val="left"/>
      <w:pPr>
        <w:tabs>
          <w:tab w:val="num" w:pos="720"/>
        </w:tabs>
        <w:ind w:left="720" w:hanging="360"/>
      </w:pPr>
      <w:rPr>
        <w:color w:val="auto"/>
      </w:rPr>
    </w:lvl>
    <w:lvl w:ilvl="1" w:tplc="04050019">
      <w:start w:val="1"/>
      <w:numFmt w:val="lowerLetter"/>
      <w:lvlText w:val="%2."/>
      <w:lvlJc w:val="left"/>
      <w:pPr>
        <w:ind w:left="1440" w:hanging="360"/>
      </w:pPr>
      <w:rPr>
        <w:rFonts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490D4155"/>
    <w:multiLevelType w:val="hybridMultilevel"/>
    <w:tmpl w:val="577478C6"/>
    <w:lvl w:ilvl="0" w:tplc="CD3C2A28">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40911A7"/>
    <w:multiLevelType w:val="hybridMultilevel"/>
    <w:tmpl w:val="C67C3E3C"/>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15:restartNumberingAfterBreak="0">
    <w:nsid w:val="6196090E"/>
    <w:multiLevelType w:val="hybridMultilevel"/>
    <w:tmpl w:val="0FC8B1D0"/>
    <w:lvl w:ilvl="0" w:tplc="EDDE0868">
      <w:start w:val="1"/>
      <w:numFmt w:val="decimal"/>
      <w:lvlText w:val="%1."/>
      <w:lvlJc w:val="left"/>
      <w:pPr>
        <w:tabs>
          <w:tab w:val="num" w:pos="720"/>
        </w:tabs>
        <w:ind w:left="720" w:hanging="360"/>
      </w:pPr>
      <w:rPr>
        <w:rFonts w:ascii="Arial" w:hAnsi="Arial" w:cs="Arial" w:hint="default"/>
        <w:color w:val="auto"/>
        <w:sz w:val="20"/>
        <w:szCs w:val="2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 w15:restartNumberingAfterBreak="0">
    <w:nsid w:val="688B68E4"/>
    <w:multiLevelType w:val="hybridMultilevel"/>
    <w:tmpl w:val="E474B664"/>
    <w:lvl w:ilvl="0" w:tplc="7D86ED3E">
      <w:start w:val="1"/>
      <w:numFmt w:val="bullet"/>
      <w:lvlText w:val="•"/>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 w15:restartNumberingAfterBreak="0">
    <w:nsid w:val="6AAF1A1F"/>
    <w:multiLevelType w:val="multilevel"/>
    <w:tmpl w:val="0AFEFCF0"/>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color w:val="auto"/>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3" w15:restartNumberingAfterBreak="0">
    <w:nsid w:val="6DB17763"/>
    <w:multiLevelType w:val="hybridMultilevel"/>
    <w:tmpl w:val="819CA85C"/>
    <w:lvl w:ilvl="0" w:tplc="4372FFBE">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F8D54E4"/>
    <w:multiLevelType w:val="hybridMultilevel"/>
    <w:tmpl w:val="DFA8E040"/>
    <w:lvl w:ilvl="0" w:tplc="0405000F">
      <w:start w:val="1"/>
      <w:numFmt w:val="decimal"/>
      <w:lvlText w:val="%1."/>
      <w:lvlJc w:val="left"/>
      <w:pPr>
        <w:tabs>
          <w:tab w:val="num" w:pos="720"/>
        </w:tabs>
        <w:ind w:left="72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
  </w:num>
  <w:num w:numId="12">
    <w:abstractNumId w:val="4"/>
  </w:num>
  <w:num w:numId="13">
    <w:abstractNumId w:val="8"/>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CDE"/>
    <w:rsid w:val="001258BB"/>
    <w:rsid w:val="00270E2B"/>
    <w:rsid w:val="002C62EB"/>
    <w:rsid w:val="0037404B"/>
    <w:rsid w:val="003E3974"/>
    <w:rsid w:val="005E75E9"/>
    <w:rsid w:val="006B54D5"/>
    <w:rsid w:val="008320B9"/>
    <w:rsid w:val="00961CDE"/>
    <w:rsid w:val="00A54D11"/>
    <w:rsid w:val="00A7178E"/>
    <w:rsid w:val="00C31ED0"/>
    <w:rsid w:val="00D36F23"/>
    <w:rsid w:val="00E14D19"/>
    <w:rsid w:val="00F304E3"/>
    <w:rsid w:val="00F712FF"/>
    <w:rsid w:val="00F876BD"/>
    <w:rsid w:val="00FA3C53"/>
    <w:rsid w:val="00FC7002"/>
    <w:rsid w:val="00FF46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2E78B8-E2C8-42E6-A502-EA3799726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61CDE"/>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61C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1CDE"/>
  </w:style>
  <w:style w:type="paragraph" w:styleId="Bezmezer">
    <w:name w:val="No Spacing"/>
    <w:uiPriority w:val="1"/>
    <w:qFormat/>
    <w:rsid w:val="00961CDE"/>
    <w:pPr>
      <w:spacing w:after="0" w:line="240" w:lineRule="auto"/>
    </w:pPr>
  </w:style>
  <w:style w:type="paragraph" w:customStyle="1" w:styleId="Textbodu">
    <w:name w:val="Text bodu"/>
    <w:basedOn w:val="Normln"/>
    <w:rsid w:val="00961CDE"/>
    <w:pPr>
      <w:numPr>
        <w:ilvl w:val="2"/>
        <w:numId w:val="1"/>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961CDE"/>
    <w:pPr>
      <w:numPr>
        <w:ilvl w:val="1"/>
        <w:numId w:val="1"/>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961CDE"/>
    <w:pPr>
      <w:numPr>
        <w:numId w:val="1"/>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unhideWhenUsed/>
    <w:rsid w:val="00961CDE"/>
    <w:rPr>
      <w:color w:val="0563C1" w:themeColor="hyperlink"/>
      <w:u w:val="single"/>
    </w:rPr>
  </w:style>
  <w:style w:type="character" w:customStyle="1" w:styleId="apple-style-span">
    <w:name w:val="apple-style-span"/>
    <w:rsid w:val="00961CDE"/>
  </w:style>
  <w:style w:type="paragraph" w:styleId="Zpat">
    <w:name w:val="footer"/>
    <w:basedOn w:val="Normln"/>
    <w:link w:val="ZpatChar"/>
    <w:uiPriority w:val="99"/>
    <w:unhideWhenUsed/>
    <w:rsid w:val="00F304E3"/>
    <w:pPr>
      <w:tabs>
        <w:tab w:val="center" w:pos="4536"/>
        <w:tab w:val="right" w:pos="9072"/>
      </w:tabs>
      <w:spacing w:after="0" w:line="240" w:lineRule="auto"/>
    </w:pPr>
  </w:style>
  <w:style w:type="character" w:customStyle="1" w:styleId="ZpatChar">
    <w:name w:val="Zápatí Char"/>
    <w:basedOn w:val="Standardnpsmoodstavce"/>
    <w:link w:val="Zpat"/>
    <w:uiPriority w:val="99"/>
    <w:rsid w:val="00F304E3"/>
  </w:style>
  <w:style w:type="paragraph" w:styleId="Textbubliny">
    <w:name w:val="Balloon Text"/>
    <w:basedOn w:val="Normln"/>
    <w:link w:val="TextbublinyChar"/>
    <w:uiPriority w:val="99"/>
    <w:semiHidden/>
    <w:unhideWhenUsed/>
    <w:rsid w:val="00FF46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F4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ac.premysl@praha12.cz" TargetMode="External"/><Relationship Id="rId13" Type="http://schemas.openxmlformats.org/officeDocument/2006/relationships/hyperlink" Target="https://app.whispero.eu/submit/312344294"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sindelar.ales@praha12.cz" TargetMode="External"/><Relationship Id="rId12" Type="http://schemas.openxmlformats.org/officeDocument/2006/relationships/hyperlink" Target="mailto:tatar.lubos@praha12.cz"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zac.premysl@praha12.c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hyperlink" Target="mailto:sindelar.ales@praha12.cz"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tatar.lubos@praha12.cz" TargetMode="External"/><Relationship Id="rId14" Type="http://schemas.openxmlformats.org/officeDocument/2006/relationships/image" Target="media/image1.jpeg"/><Relationship Id="rId22"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16</Pages>
  <Words>3562</Words>
  <Characters>21018</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Tatar Luboš (Praha 12)</dc:creator>
  <cp:keywords/>
  <dc:description/>
  <cp:lastModifiedBy>Mička Petr (Praha 12)</cp:lastModifiedBy>
  <cp:revision>20</cp:revision>
  <cp:lastPrinted>2024-04-17T07:20:00Z</cp:lastPrinted>
  <dcterms:created xsi:type="dcterms:W3CDTF">2024-04-03T08:35:00Z</dcterms:created>
  <dcterms:modified xsi:type="dcterms:W3CDTF">2024-04-17T07:20:00Z</dcterms:modified>
</cp:coreProperties>
</file>