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66" w:rsidRDefault="002725FC">
      <w:pPr>
        <w:pStyle w:val="Nadpis20"/>
        <w:keepNext/>
        <w:keepLines/>
        <w:shd w:val="clear" w:color="auto" w:fill="auto"/>
      </w:pPr>
      <w:bookmarkStart w:id="0" w:name="bookmark0"/>
      <w:bookmarkStart w:id="1" w:name="bookmark1"/>
      <w:r>
        <w:t>Rámcová dohoda na zajištění poradenských a konzultačních služeb v oblasti</w:t>
      </w:r>
      <w:r>
        <w:br/>
        <w:t>mezinárodní spolupráce</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6646"/>
      </w:tblGrid>
      <w:tr w:rsidR="00F44566">
        <w:trPr>
          <w:trHeight w:hRule="exact" w:val="1242"/>
          <w:jc w:val="center"/>
        </w:trPr>
        <w:tc>
          <w:tcPr>
            <w:tcW w:w="2477" w:type="dxa"/>
            <w:shd w:val="clear" w:color="auto" w:fill="FFFFFF"/>
          </w:tcPr>
          <w:p w:rsidR="00F44566" w:rsidRDefault="00F44566">
            <w:pPr>
              <w:rPr>
                <w:sz w:val="10"/>
                <w:szCs w:val="10"/>
              </w:rPr>
            </w:pPr>
          </w:p>
        </w:tc>
        <w:tc>
          <w:tcPr>
            <w:tcW w:w="6646" w:type="dxa"/>
            <w:shd w:val="clear" w:color="auto" w:fill="FFFFFF"/>
          </w:tcPr>
          <w:p w:rsidR="00F44566" w:rsidRDefault="002725FC">
            <w:pPr>
              <w:pStyle w:val="Jin0"/>
              <w:shd w:val="clear" w:color="auto" w:fill="auto"/>
              <w:spacing w:after="340" w:line="240" w:lineRule="auto"/>
              <w:ind w:firstLine="640"/>
              <w:rPr>
                <w:sz w:val="22"/>
                <w:szCs w:val="22"/>
              </w:rPr>
            </w:pPr>
            <w:r>
              <w:rPr>
                <w:sz w:val="22"/>
                <w:szCs w:val="22"/>
              </w:rPr>
              <w:t>(dále jen „Rámcová dohoda")</w:t>
            </w:r>
          </w:p>
          <w:p w:rsidR="00F44566" w:rsidRDefault="002725FC">
            <w:pPr>
              <w:pStyle w:val="Jin0"/>
              <w:shd w:val="clear" w:color="auto" w:fill="auto"/>
              <w:spacing w:after="0" w:line="240" w:lineRule="auto"/>
              <w:ind w:left="1980"/>
              <w:rPr>
                <w:sz w:val="20"/>
                <w:szCs w:val="20"/>
              </w:rPr>
            </w:pPr>
            <w:r>
              <w:rPr>
                <w:b/>
                <w:bCs/>
                <w:sz w:val="20"/>
                <w:szCs w:val="20"/>
              </w:rPr>
              <w:t>i.</w:t>
            </w:r>
          </w:p>
          <w:p w:rsidR="00F44566" w:rsidRDefault="002725FC">
            <w:pPr>
              <w:pStyle w:val="Jin0"/>
              <w:shd w:val="clear" w:color="auto" w:fill="auto"/>
              <w:spacing w:after="180" w:line="240" w:lineRule="auto"/>
              <w:ind w:left="1300"/>
              <w:rPr>
                <w:sz w:val="20"/>
                <w:szCs w:val="20"/>
              </w:rPr>
            </w:pPr>
            <w:r>
              <w:rPr>
                <w:b/>
                <w:bCs/>
                <w:sz w:val="20"/>
                <w:szCs w:val="20"/>
              </w:rPr>
              <w:t>Smluvní strany</w:t>
            </w:r>
          </w:p>
        </w:tc>
      </w:tr>
      <w:tr w:rsidR="00F44566">
        <w:trPr>
          <w:trHeight w:hRule="exact" w:val="590"/>
          <w:jc w:val="center"/>
        </w:trPr>
        <w:tc>
          <w:tcPr>
            <w:tcW w:w="2477" w:type="dxa"/>
            <w:shd w:val="clear" w:color="auto" w:fill="FFFFFF"/>
            <w:vAlign w:val="bottom"/>
          </w:tcPr>
          <w:p w:rsidR="00F44566" w:rsidRDefault="002725FC">
            <w:pPr>
              <w:pStyle w:val="Jin0"/>
              <w:shd w:val="clear" w:color="auto" w:fill="auto"/>
              <w:spacing w:after="0" w:line="240" w:lineRule="auto"/>
              <w:rPr>
                <w:sz w:val="20"/>
                <w:szCs w:val="20"/>
              </w:rPr>
            </w:pPr>
            <w:r>
              <w:rPr>
                <w:b/>
                <w:bCs/>
                <w:sz w:val="20"/>
                <w:szCs w:val="20"/>
              </w:rPr>
              <w:t>1. MUSEum+</w:t>
            </w:r>
          </w:p>
          <w:p w:rsidR="00F44566" w:rsidRDefault="002725FC">
            <w:pPr>
              <w:pStyle w:val="Jin0"/>
              <w:shd w:val="clear" w:color="auto" w:fill="auto"/>
              <w:spacing w:after="0" w:line="240" w:lineRule="auto"/>
              <w:ind w:firstLine="360"/>
            </w:pPr>
            <w:r>
              <w:t>se sídlem:</w:t>
            </w:r>
          </w:p>
        </w:tc>
        <w:tc>
          <w:tcPr>
            <w:tcW w:w="6646" w:type="dxa"/>
            <w:shd w:val="clear" w:color="auto" w:fill="FFFFFF"/>
            <w:vAlign w:val="bottom"/>
          </w:tcPr>
          <w:p w:rsidR="00F44566" w:rsidRDefault="002725FC">
            <w:pPr>
              <w:pStyle w:val="Jin0"/>
              <w:shd w:val="clear" w:color="auto" w:fill="auto"/>
              <w:spacing w:after="0" w:line="240" w:lineRule="auto"/>
            </w:pPr>
            <w:r>
              <w:t>Maltézské náměstí 1, 118 00 Praha 1</w:t>
            </w:r>
          </w:p>
        </w:tc>
      </w:tr>
      <w:tr w:rsidR="00F44566">
        <w:trPr>
          <w:trHeight w:hRule="exact" w:val="245"/>
          <w:jc w:val="center"/>
        </w:trPr>
        <w:tc>
          <w:tcPr>
            <w:tcW w:w="2477" w:type="dxa"/>
            <w:shd w:val="clear" w:color="auto" w:fill="FFFFFF"/>
            <w:vAlign w:val="bottom"/>
          </w:tcPr>
          <w:p w:rsidR="00F44566" w:rsidRDefault="002725FC">
            <w:pPr>
              <w:pStyle w:val="Jin0"/>
              <w:shd w:val="clear" w:color="auto" w:fill="auto"/>
              <w:spacing w:after="0" w:line="240" w:lineRule="auto"/>
              <w:ind w:firstLine="360"/>
            </w:pPr>
            <w:r>
              <w:t>zastupující osoba:</w:t>
            </w:r>
          </w:p>
        </w:tc>
        <w:tc>
          <w:tcPr>
            <w:tcW w:w="6646" w:type="dxa"/>
            <w:shd w:val="clear" w:color="auto" w:fill="FFFFFF"/>
            <w:vAlign w:val="bottom"/>
          </w:tcPr>
          <w:p w:rsidR="00F44566" w:rsidRDefault="002725FC" w:rsidP="00BE68CA">
            <w:pPr>
              <w:pStyle w:val="Jin0"/>
              <w:shd w:val="clear" w:color="auto" w:fill="auto"/>
              <w:spacing w:after="0" w:line="240" w:lineRule="auto"/>
            </w:pPr>
            <w:r>
              <w:t xml:space="preserve">PhDr. </w:t>
            </w:r>
            <w:proofErr w:type="spellStart"/>
            <w:r w:rsidR="00BE68CA">
              <w:t>xxxxxxxxxxxxx</w:t>
            </w:r>
            <w:proofErr w:type="spellEnd"/>
            <w:r>
              <w:t>, ředitel</w:t>
            </w:r>
          </w:p>
        </w:tc>
      </w:tr>
      <w:tr w:rsidR="00F44566">
        <w:trPr>
          <w:trHeight w:hRule="exact" w:val="468"/>
          <w:jc w:val="center"/>
        </w:trPr>
        <w:tc>
          <w:tcPr>
            <w:tcW w:w="2477" w:type="dxa"/>
            <w:shd w:val="clear" w:color="auto" w:fill="FFFFFF"/>
          </w:tcPr>
          <w:p w:rsidR="00F44566" w:rsidRDefault="002725FC">
            <w:pPr>
              <w:pStyle w:val="Jin0"/>
              <w:shd w:val="clear" w:color="auto" w:fill="auto"/>
              <w:spacing w:after="0" w:line="257" w:lineRule="auto"/>
              <w:ind w:left="360"/>
            </w:pPr>
            <w:r>
              <w:t>IČ: DIČ:</w:t>
            </w:r>
          </w:p>
        </w:tc>
        <w:tc>
          <w:tcPr>
            <w:tcW w:w="6646" w:type="dxa"/>
            <w:shd w:val="clear" w:color="auto" w:fill="FFFFFF"/>
          </w:tcPr>
          <w:p w:rsidR="00F44566" w:rsidRDefault="002725FC">
            <w:pPr>
              <w:pStyle w:val="Jin0"/>
              <w:shd w:val="clear" w:color="auto" w:fill="auto"/>
              <w:spacing w:after="0" w:line="240" w:lineRule="auto"/>
            </w:pPr>
            <w:r>
              <w:t>10732845</w:t>
            </w:r>
          </w:p>
          <w:p w:rsidR="00F44566" w:rsidRDefault="002725FC">
            <w:pPr>
              <w:pStyle w:val="Jin0"/>
              <w:shd w:val="clear" w:color="auto" w:fill="auto"/>
              <w:spacing w:after="0" w:line="240" w:lineRule="auto"/>
            </w:pPr>
            <w:r>
              <w:t>CZ10732845</w:t>
            </w:r>
          </w:p>
        </w:tc>
      </w:tr>
    </w:tbl>
    <w:p w:rsidR="00F44566" w:rsidRDefault="002725FC">
      <w:pPr>
        <w:pStyle w:val="Titulektabulky0"/>
        <w:shd w:val="clear" w:color="auto" w:fill="auto"/>
        <w:ind w:left="346"/>
      </w:pPr>
      <w:r>
        <w:t>Příspěvková organizace Ministerstva kultury ČR</w:t>
      </w:r>
    </w:p>
    <w:p w:rsidR="00F44566" w:rsidRDefault="00F44566">
      <w:pPr>
        <w:spacing w:after="99" w:line="1" w:lineRule="exact"/>
      </w:pPr>
    </w:p>
    <w:p w:rsidR="00F44566" w:rsidRDefault="00F445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6646"/>
      </w:tblGrid>
      <w:tr w:rsidR="00F44566">
        <w:trPr>
          <w:trHeight w:hRule="exact" w:val="572"/>
          <w:jc w:val="center"/>
        </w:trPr>
        <w:tc>
          <w:tcPr>
            <w:tcW w:w="2477" w:type="dxa"/>
            <w:shd w:val="clear" w:color="auto" w:fill="FFFFFF"/>
          </w:tcPr>
          <w:p w:rsidR="00F44566" w:rsidRDefault="002725FC">
            <w:pPr>
              <w:pStyle w:val="Jin0"/>
              <w:shd w:val="clear" w:color="auto" w:fill="auto"/>
              <w:spacing w:after="0" w:line="240" w:lineRule="auto"/>
              <w:ind w:firstLine="360"/>
            </w:pPr>
            <w:r>
              <w:t>Kontaktní osoba:</w:t>
            </w:r>
          </w:p>
        </w:tc>
        <w:tc>
          <w:tcPr>
            <w:tcW w:w="6646" w:type="dxa"/>
            <w:shd w:val="clear" w:color="auto" w:fill="FFFFFF"/>
          </w:tcPr>
          <w:p w:rsidR="00F44566" w:rsidRDefault="002725FC" w:rsidP="00BE68CA">
            <w:pPr>
              <w:pStyle w:val="Jin0"/>
              <w:shd w:val="clear" w:color="auto" w:fill="auto"/>
              <w:spacing w:after="0" w:line="257" w:lineRule="auto"/>
            </w:pPr>
            <w:r>
              <w:t xml:space="preserve">PhDr. </w:t>
            </w:r>
            <w:proofErr w:type="spellStart"/>
            <w:r w:rsidR="00BE68CA">
              <w:t>xxxxxxxxxx</w:t>
            </w:r>
            <w:proofErr w:type="spellEnd"/>
            <w:r>
              <w:t xml:space="preserve">, e-mail: </w:t>
            </w:r>
            <w:hyperlink r:id="rId7" w:history="1">
              <w:proofErr w:type="spellStart"/>
              <w:r w:rsidR="00BE68CA">
                <w:rPr>
                  <w:lang w:val="en-US" w:eastAsia="en-US" w:bidi="en-US"/>
                </w:rPr>
                <w:t>xxxxxxxxxxxxx</w:t>
              </w:r>
              <w:proofErr w:type="spellEnd"/>
            </w:hyperlink>
            <w:r>
              <w:rPr>
                <w:lang w:val="en-US" w:eastAsia="en-US" w:bidi="en-US"/>
              </w:rPr>
              <w:t xml:space="preserve">, </w:t>
            </w:r>
            <w:r>
              <w:t xml:space="preserve">tel.: </w:t>
            </w:r>
            <w:proofErr w:type="spellStart"/>
            <w:r w:rsidR="00BE68CA">
              <w:t>xxxxxxxxx</w:t>
            </w:r>
            <w:proofErr w:type="spellEnd"/>
          </w:p>
        </w:tc>
      </w:tr>
    </w:tbl>
    <w:p w:rsidR="00F44566" w:rsidRDefault="002725FC">
      <w:pPr>
        <w:pStyle w:val="Titulektabulky0"/>
        <w:shd w:val="clear" w:color="auto" w:fill="auto"/>
        <w:ind w:left="349"/>
        <w:rPr>
          <w:sz w:val="20"/>
          <w:szCs w:val="20"/>
        </w:rPr>
      </w:pPr>
      <w:r>
        <w:t xml:space="preserve">(dále jen </w:t>
      </w:r>
      <w:r>
        <w:rPr>
          <w:b/>
          <w:bCs/>
          <w:sz w:val="20"/>
          <w:szCs w:val="20"/>
        </w:rPr>
        <w:t>„Příkazce")</w:t>
      </w:r>
    </w:p>
    <w:p w:rsidR="00F44566" w:rsidRDefault="00F44566">
      <w:pPr>
        <w:spacing w:after="99" w:line="1" w:lineRule="exact"/>
      </w:pPr>
    </w:p>
    <w:p w:rsidR="00F44566" w:rsidRDefault="00F445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2"/>
        <w:gridCol w:w="6714"/>
      </w:tblGrid>
      <w:tr w:rsidR="00F44566">
        <w:trPr>
          <w:trHeight w:hRule="exact" w:val="623"/>
          <w:jc w:val="center"/>
        </w:trPr>
        <w:tc>
          <w:tcPr>
            <w:tcW w:w="2412" w:type="dxa"/>
            <w:shd w:val="clear" w:color="auto" w:fill="FFFFFF"/>
            <w:vAlign w:val="bottom"/>
          </w:tcPr>
          <w:p w:rsidR="00F44566" w:rsidRDefault="002725FC">
            <w:pPr>
              <w:pStyle w:val="Jin0"/>
              <w:shd w:val="clear" w:color="auto" w:fill="auto"/>
              <w:spacing w:after="0"/>
              <w:ind w:left="360" w:hanging="360"/>
            </w:pPr>
            <w:r>
              <w:t xml:space="preserve">2. </w:t>
            </w:r>
            <w:r>
              <w:rPr>
                <w:b/>
                <w:bCs/>
                <w:sz w:val="20"/>
                <w:szCs w:val="20"/>
                <w:lang w:val="en-US" w:eastAsia="en-US" w:bidi="en-US"/>
              </w:rPr>
              <w:t xml:space="preserve">MUSE Impact </w:t>
            </w:r>
            <w:r>
              <w:rPr>
                <w:b/>
                <w:bCs/>
                <w:sz w:val="20"/>
                <w:szCs w:val="20"/>
              </w:rPr>
              <w:t xml:space="preserve">s.r.o. </w:t>
            </w:r>
            <w:r>
              <w:t>se sídlem:</w:t>
            </w:r>
          </w:p>
        </w:tc>
        <w:tc>
          <w:tcPr>
            <w:tcW w:w="6714" w:type="dxa"/>
            <w:shd w:val="clear" w:color="auto" w:fill="FFFFFF"/>
            <w:vAlign w:val="bottom"/>
          </w:tcPr>
          <w:p w:rsidR="00F44566" w:rsidRDefault="002725FC">
            <w:pPr>
              <w:pStyle w:val="Jin0"/>
              <w:shd w:val="clear" w:color="auto" w:fill="auto"/>
              <w:spacing w:after="0" w:line="240" w:lineRule="auto"/>
              <w:ind w:firstLine="140"/>
            </w:pPr>
            <w:r>
              <w:t xml:space="preserve">Jasmínová 97/15, </w:t>
            </w:r>
            <w:proofErr w:type="spellStart"/>
            <w:r>
              <w:t>Březhrad</w:t>
            </w:r>
            <w:proofErr w:type="spellEnd"/>
            <w:r>
              <w:t>, 503 32 Hradec Králové</w:t>
            </w:r>
          </w:p>
        </w:tc>
      </w:tr>
      <w:tr w:rsidR="00F44566">
        <w:trPr>
          <w:trHeight w:hRule="exact" w:val="259"/>
          <w:jc w:val="center"/>
        </w:trPr>
        <w:tc>
          <w:tcPr>
            <w:tcW w:w="2412" w:type="dxa"/>
            <w:shd w:val="clear" w:color="auto" w:fill="FFFFFF"/>
            <w:vAlign w:val="bottom"/>
          </w:tcPr>
          <w:p w:rsidR="00F44566" w:rsidRDefault="002725FC">
            <w:pPr>
              <w:pStyle w:val="Jin0"/>
              <w:shd w:val="clear" w:color="auto" w:fill="auto"/>
              <w:spacing w:after="0" w:line="240" w:lineRule="auto"/>
              <w:ind w:firstLine="360"/>
            </w:pPr>
            <w:r>
              <w:t>zastoupen:</w:t>
            </w:r>
          </w:p>
        </w:tc>
        <w:tc>
          <w:tcPr>
            <w:tcW w:w="6714" w:type="dxa"/>
            <w:shd w:val="clear" w:color="auto" w:fill="FFFFFF"/>
            <w:vAlign w:val="bottom"/>
          </w:tcPr>
          <w:p w:rsidR="00F44566" w:rsidRDefault="002725FC" w:rsidP="00BE68CA">
            <w:pPr>
              <w:pStyle w:val="Jin0"/>
              <w:shd w:val="clear" w:color="auto" w:fill="auto"/>
              <w:spacing w:after="0" w:line="240" w:lineRule="auto"/>
              <w:ind w:firstLine="140"/>
            </w:pPr>
            <w:r>
              <w:t xml:space="preserve">Mgr. </w:t>
            </w:r>
            <w:proofErr w:type="spellStart"/>
            <w:r w:rsidR="00BE68CA">
              <w:t>xxxxxxxxxxxxxxxx</w:t>
            </w:r>
            <w:proofErr w:type="spellEnd"/>
            <w:r>
              <w:t>, Ph.D., jednatelka</w:t>
            </w:r>
          </w:p>
        </w:tc>
      </w:tr>
      <w:tr w:rsidR="00F44566">
        <w:trPr>
          <w:trHeight w:hRule="exact" w:val="482"/>
          <w:jc w:val="center"/>
        </w:trPr>
        <w:tc>
          <w:tcPr>
            <w:tcW w:w="2412" w:type="dxa"/>
            <w:shd w:val="clear" w:color="auto" w:fill="FFFFFF"/>
          </w:tcPr>
          <w:p w:rsidR="00F44566" w:rsidRDefault="002725FC">
            <w:pPr>
              <w:pStyle w:val="Jin0"/>
              <w:shd w:val="clear" w:color="auto" w:fill="auto"/>
              <w:spacing w:after="0" w:line="240" w:lineRule="auto"/>
              <w:ind w:firstLine="360"/>
            </w:pPr>
            <w:r>
              <w:t>IČO:</w:t>
            </w:r>
          </w:p>
          <w:p w:rsidR="00F44566" w:rsidRDefault="002725FC">
            <w:pPr>
              <w:pStyle w:val="Jin0"/>
              <w:shd w:val="clear" w:color="auto" w:fill="auto"/>
              <w:spacing w:after="0" w:line="240" w:lineRule="auto"/>
              <w:ind w:firstLine="360"/>
            </w:pPr>
            <w:r>
              <w:t>DIČ:</w:t>
            </w:r>
          </w:p>
        </w:tc>
        <w:tc>
          <w:tcPr>
            <w:tcW w:w="6714" w:type="dxa"/>
            <w:shd w:val="clear" w:color="auto" w:fill="FFFFFF"/>
          </w:tcPr>
          <w:p w:rsidR="00F44566" w:rsidRDefault="002725FC">
            <w:pPr>
              <w:pStyle w:val="Jin0"/>
              <w:shd w:val="clear" w:color="auto" w:fill="auto"/>
              <w:spacing w:after="0" w:line="252" w:lineRule="auto"/>
              <w:ind w:left="140"/>
            </w:pPr>
            <w:r>
              <w:t>09527494 neplátce DPH</w:t>
            </w:r>
          </w:p>
        </w:tc>
      </w:tr>
      <w:tr w:rsidR="00F44566">
        <w:trPr>
          <w:trHeight w:hRule="exact" w:val="230"/>
          <w:jc w:val="center"/>
        </w:trPr>
        <w:tc>
          <w:tcPr>
            <w:tcW w:w="2412" w:type="dxa"/>
            <w:shd w:val="clear" w:color="auto" w:fill="FFFFFF"/>
            <w:vAlign w:val="bottom"/>
          </w:tcPr>
          <w:p w:rsidR="00F44566" w:rsidRDefault="002725FC">
            <w:pPr>
              <w:pStyle w:val="Jin0"/>
              <w:shd w:val="clear" w:color="auto" w:fill="auto"/>
              <w:spacing w:after="0" w:line="240" w:lineRule="auto"/>
              <w:ind w:firstLine="360"/>
            </w:pPr>
            <w:r>
              <w:t>bankovní spojení:</w:t>
            </w:r>
          </w:p>
        </w:tc>
        <w:tc>
          <w:tcPr>
            <w:tcW w:w="6714" w:type="dxa"/>
            <w:shd w:val="clear" w:color="auto" w:fill="FFFFFF"/>
            <w:vAlign w:val="bottom"/>
          </w:tcPr>
          <w:p w:rsidR="00F44566" w:rsidRDefault="002725FC">
            <w:pPr>
              <w:pStyle w:val="Jin0"/>
              <w:shd w:val="clear" w:color="auto" w:fill="auto"/>
              <w:spacing w:after="0" w:line="240" w:lineRule="auto"/>
              <w:ind w:firstLine="140"/>
            </w:pPr>
            <w:r>
              <w:t>Komerční banka, a.s.</w:t>
            </w:r>
          </w:p>
        </w:tc>
      </w:tr>
      <w:tr w:rsidR="00F44566">
        <w:trPr>
          <w:trHeight w:hRule="exact" w:val="248"/>
          <w:jc w:val="center"/>
        </w:trPr>
        <w:tc>
          <w:tcPr>
            <w:tcW w:w="2412" w:type="dxa"/>
            <w:shd w:val="clear" w:color="auto" w:fill="FFFFFF"/>
          </w:tcPr>
          <w:p w:rsidR="00F44566" w:rsidRDefault="002725FC">
            <w:pPr>
              <w:pStyle w:val="Jin0"/>
              <w:shd w:val="clear" w:color="auto" w:fill="auto"/>
              <w:spacing w:after="0" w:line="240" w:lineRule="auto"/>
              <w:ind w:firstLine="360"/>
            </w:pPr>
            <w:r>
              <w:t>číslo účtu:</w:t>
            </w:r>
          </w:p>
        </w:tc>
        <w:tc>
          <w:tcPr>
            <w:tcW w:w="6714" w:type="dxa"/>
            <w:shd w:val="clear" w:color="auto" w:fill="FFFFFF"/>
          </w:tcPr>
          <w:p w:rsidR="00F44566" w:rsidRDefault="00BE68CA">
            <w:pPr>
              <w:pStyle w:val="Jin0"/>
              <w:shd w:val="clear" w:color="auto" w:fill="auto"/>
              <w:spacing w:after="0" w:line="240" w:lineRule="auto"/>
              <w:ind w:firstLine="140"/>
            </w:pPr>
            <w:proofErr w:type="spellStart"/>
            <w:r>
              <w:t>xxxxxxxxxxxxxxxx</w:t>
            </w:r>
            <w:proofErr w:type="spellEnd"/>
          </w:p>
        </w:tc>
      </w:tr>
      <w:tr w:rsidR="00F44566">
        <w:trPr>
          <w:trHeight w:hRule="exact" w:val="299"/>
          <w:jc w:val="center"/>
        </w:trPr>
        <w:tc>
          <w:tcPr>
            <w:tcW w:w="2412" w:type="dxa"/>
            <w:shd w:val="clear" w:color="auto" w:fill="FFFFFF"/>
          </w:tcPr>
          <w:p w:rsidR="00F44566" w:rsidRDefault="002725FC">
            <w:pPr>
              <w:pStyle w:val="Jin0"/>
              <w:shd w:val="clear" w:color="auto" w:fill="auto"/>
              <w:spacing w:after="0" w:line="240" w:lineRule="auto"/>
              <w:ind w:firstLine="360"/>
            </w:pPr>
            <w:r>
              <w:t>datová schránka:</w:t>
            </w:r>
          </w:p>
        </w:tc>
        <w:tc>
          <w:tcPr>
            <w:tcW w:w="6714" w:type="dxa"/>
            <w:shd w:val="clear" w:color="auto" w:fill="FFFFFF"/>
          </w:tcPr>
          <w:p w:rsidR="00F44566" w:rsidRDefault="002725FC">
            <w:pPr>
              <w:pStyle w:val="Jin0"/>
              <w:shd w:val="clear" w:color="auto" w:fill="auto"/>
              <w:spacing w:after="0" w:line="240" w:lineRule="auto"/>
              <w:ind w:firstLine="140"/>
            </w:pPr>
            <w:r>
              <w:t>yt5j4d4</w:t>
            </w:r>
          </w:p>
        </w:tc>
      </w:tr>
      <w:tr w:rsidR="00F44566">
        <w:trPr>
          <w:trHeight w:hRule="exact" w:val="626"/>
          <w:jc w:val="center"/>
        </w:trPr>
        <w:tc>
          <w:tcPr>
            <w:tcW w:w="2412" w:type="dxa"/>
            <w:shd w:val="clear" w:color="auto" w:fill="FFFFFF"/>
          </w:tcPr>
          <w:p w:rsidR="00F44566" w:rsidRDefault="002725FC">
            <w:pPr>
              <w:pStyle w:val="Jin0"/>
              <w:shd w:val="clear" w:color="auto" w:fill="auto"/>
              <w:spacing w:after="0" w:line="240" w:lineRule="auto"/>
              <w:ind w:firstLine="360"/>
            </w:pPr>
            <w:r>
              <w:t xml:space="preserve">Kontaktní </w:t>
            </w:r>
            <w:proofErr w:type="spellStart"/>
            <w:r>
              <w:t>osoba:Mgr</w:t>
            </w:r>
            <w:proofErr w:type="spellEnd"/>
            <w:r>
              <w:t>.</w:t>
            </w:r>
          </w:p>
        </w:tc>
        <w:tc>
          <w:tcPr>
            <w:tcW w:w="6714" w:type="dxa"/>
            <w:shd w:val="clear" w:color="auto" w:fill="FFFFFF"/>
          </w:tcPr>
          <w:p w:rsidR="00F44566" w:rsidRDefault="00BE68CA" w:rsidP="00BE68CA">
            <w:pPr>
              <w:pStyle w:val="Jin0"/>
              <w:shd w:val="clear" w:color="auto" w:fill="auto"/>
              <w:spacing w:after="0" w:line="264" w:lineRule="auto"/>
            </w:pPr>
            <w:proofErr w:type="spellStart"/>
            <w:r>
              <w:t>xxxxxxxxxxxx</w:t>
            </w:r>
            <w:proofErr w:type="spellEnd"/>
            <w:r w:rsidR="002725FC">
              <w:t xml:space="preserve">, Ph.D., e-mail: </w:t>
            </w:r>
            <w:hyperlink r:id="rId8" w:history="1">
              <w:proofErr w:type="spellStart"/>
              <w:r>
                <w:rPr>
                  <w:lang w:val="en-US" w:eastAsia="en-US" w:bidi="en-US"/>
                </w:rPr>
                <w:t>xxxxxxxxxxxx</w:t>
              </w:r>
              <w:proofErr w:type="spellEnd"/>
            </w:hyperlink>
            <w:r w:rsidR="002725FC">
              <w:rPr>
                <w:lang w:val="en-US" w:eastAsia="en-US" w:bidi="en-US"/>
              </w:rPr>
              <w:t xml:space="preserve">, </w:t>
            </w:r>
            <w:r w:rsidR="002725FC">
              <w:t xml:space="preserve">tel: </w:t>
            </w:r>
            <w:proofErr w:type="spellStart"/>
            <w:r>
              <w:t>xxxxxxxxxxx</w:t>
            </w:r>
            <w:proofErr w:type="spellEnd"/>
          </w:p>
        </w:tc>
      </w:tr>
    </w:tbl>
    <w:p w:rsidR="00F44566" w:rsidRDefault="002725FC">
      <w:pPr>
        <w:pStyle w:val="Titulektabulky0"/>
        <w:shd w:val="clear" w:color="auto" w:fill="auto"/>
        <w:ind w:left="353"/>
        <w:rPr>
          <w:sz w:val="20"/>
          <w:szCs w:val="20"/>
        </w:rPr>
      </w:pPr>
      <w:r>
        <w:t xml:space="preserve">(dále jen </w:t>
      </w:r>
      <w:r>
        <w:rPr>
          <w:b/>
          <w:bCs/>
          <w:sz w:val="20"/>
          <w:szCs w:val="20"/>
        </w:rPr>
        <w:t>„Příkazník")</w:t>
      </w:r>
    </w:p>
    <w:p w:rsidR="00F44566" w:rsidRDefault="00F44566">
      <w:pPr>
        <w:spacing w:after="319" w:line="1" w:lineRule="exact"/>
      </w:pPr>
    </w:p>
    <w:p w:rsidR="00F44566" w:rsidRDefault="002725FC">
      <w:pPr>
        <w:pStyle w:val="Nadpis30"/>
        <w:keepNext/>
        <w:keepLines/>
        <w:shd w:val="clear" w:color="auto" w:fill="auto"/>
        <w:spacing w:after="100" w:line="233" w:lineRule="auto"/>
      </w:pPr>
      <w:bookmarkStart w:id="2" w:name="bookmark2"/>
      <w:bookmarkStart w:id="3" w:name="bookmark3"/>
      <w:r>
        <w:t>II.</w:t>
      </w:r>
      <w:r>
        <w:br/>
        <w:t>Základní ustanovení</w:t>
      </w:r>
      <w:bookmarkEnd w:id="2"/>
      <w:bookmarkEnd w:id="3"/>
    </w:p>
    <w:p w:rsidR="00F44566" w:rsidRDefault="002725FC">
      <w:pPr>
        <w:pStyle w:val="Zkladntext1"/>
        <w:numPr>
          <w:ilvl w:val="0"/>
          <w:numId w:val="1"/>
        </w:numPr>
        <w:shd w:val="clear" w:color="auto" w:fill="auto"/>
        <w:tabs>
          <w:tab w:val="left" w:pos="359"/>
        </w:tabs>
        <w:spacing w:line="252" w:lineRule="auto"/>
        <w:ind w:left="340" w:hanging="340"/>
        <w:jc w:val="both"/>
        <w:rPr>
          <w:sz w:val="20"/>
          <w:szCs w:val="20"/>
        </w:rPr>
      </w:pPr>
      <w:r>
        <w:t xml:space="preserve">Příkazce má zájem na zajištění poskytování konzultačních a poradenských služeb v oblasti zahraniční spolupráce, které by mohl příkazce využít ke vzájemné spolupráci v rámci projektu „Záchrana a revitalizace části národní kulturní památky - objektů vysokých pecí č. 4 a č. 6 v areálu DOV", (dále jen </w:t>
      </w:r>
      <w:r>
        <w:rPr>
          <w:b/>
          <w:bCs/>
          <w:sz w:val="20"/>
          <w:szCs w:val="20"/>
        </w:rPr>
        <w:t xml:space="preserve">„poradenství" </w:t>
      </w:r>
      <w:r>
        <w:t xml:space="preserve">nebo </w:t>
      </w:r>
      <w:r>
        <w:rPr>
          <w:b/>
          <w:bCs/>
          <w:sz w:val="20"/>
          <w:szCs w:val="20"/>
        </w:rPr>
        <w:t>„služby").</w:t>
      </w:r>
    </w:p>
    <w:p w:rsidR="00F44566" w:rsidRDefault="002725FC">
      <w:pPr>
        <w:pStyle w:val="Zkladntext1"/>
        <w:numPr>
          <w:ilvl w:val="0"/>
          <w:numId w:val="1"/>
        </w:numPr>
        <w:shd w:val="clear" w:color="auto" w:fill="auto"/>
        <w:tabs>
          <w:tab w:val="left" w:pos="359"/>
        </w:tabs>
        <w:jc w:val="both"/>
        <w:rPr>
          <w:sz w:val="20"/>
          <w:szCs w:val="20"/>
        </w:rPr>
      </w:pPr>
      <w:r>
        <w:t xml:space="preserve">Příkazce zadal veřejnou zakázku na uzavření Rámcové dohody (dále jen </w:t>
      </w:r>
      <w:r>
        <w:rPr>
          <w:b/>
          <w:bCs/>
          <w:sz w:val="20"/>
          <w:szCs w:val="20"/>
        </w:rPr>
        <w:t>„Zadávací řízení").</w:t>
      </w:r>
    </w:p>
    <w:p w:rsidR="00F44566" w:rsidRDefault="002725FC">
      <w:pPr>
        <w:pStyle w:val="Zkladntext1"/>
        <w:numPr>
          <w:ilvl w:val="0"/>
          <w:numId w:val="1"/>
        </w:numPr>
        <w:shd w:val="clear" w:color="auto" w:fill="auto"/>
        <w:tabs>
          <w:tab w:val="left" w:pos="359"/>
        </w:tabs>
      </w:pPr>
      <w:r>
        <w:t>Nabídka Příkazníka byla vybrána jako ekonomicky nejvýhodnější.</w:t>
      </w:r>
    </w:p>
    <w:p w:rsidR="00F44566" w:rsidRDefault="002725FC">
      <w:pPr>
        <w:pStyle w:val="Zkladntext1"/>
        <w:numPr>
          <w:ilvl w:val="0"/>
          <w:numId w:val="1"/>
        </w:numPr>
        <w:shd w:val="clear" w:color="auto" w:fill="auto"/>
        <w:tabs>
          <w:tab w:val="left" w:pos="359"/>
        </w:tabs>
        <w:spacing w:line="257" w:lineRule="auto"/>
        <w:ind w:left="340" w:hanging="340"/>
        <w:jc w:val="both"/>
      </w:pPr>
      <w:r>
        <w:t>Příkazník je subjektem oprávněným k výkonu poradenství a konzultací, z nichž se bude sestávat plnění realizované na základě této Rámcové dohody.</w:t>
      </w:r>
    </w:p>
    <w:p w:rsidR="00F44566" w:rsidRDefault="002725FC">
      <w:pPr>
        <w:pStyle w:val="Zkladntext1"/>
        <w:numPr>
          <w:ilvl w:val="0"/>
          <w:numId w:val="1"/>
        </w:numPr>
        <w:shd w:val="clear" w:color="auto" w:fill="auto"/>
        <w:tabs>
          <w:tab w:val="left" w:pos="359"/>
        </w:tabs>
        <w:ind w:left="340" w:hanging="340"/>
        <w:jc w:val="both"/>
      </w:pPr>
      <w:r>
        <w:t>Smluvní strany prohlašují, že údaje uvedené v čl. I této Rámcové dohody jsou v souladu se skutečností v době uzavření Rámcové dohody. Smluvní strany se zavazují, že změny dotčených údajů oznámí bez prodlení písemně druhé smluvní straně. Při změně identifikačních údajů smluvních stran včetně změny účtu není nutné uzavírat k této dohodě dodatek.</w:t>
      </w:r>
    </w:p>
    <w:p w:rsidR="00F44566" w:rsidRDefault="002725FC">
      <w:pPr>
        <w:pStyle w:val="Zkladntext1"/>
        <w:numPr>
          <w:ilvl w:val="0"/>
          <w:numId w:val="1"/>
        </w:numPr>
        <w:shd w:val="clear" w:color="auto" w:fill="auto"/>
        <w:tabs>
          <w:tab w:val="left" w:pos="359"/>
        </w:tabs>
        <w:ind w:left="340" w:hanging="340"/>
        <w:jc w:val="both"/>
      </w:pPr>
      <w:r>
        <w:t>Je-li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účtem ve smyslu předchozí věty.</w:t>
      </w:r>
    </w:p>
    <w:p w:rsidR="00F44566" w:rsidRDefault="002725FC">
      <w:pPr>
        <w:pStyle w:val="Zkladntext1"/>
        <w:shd w:val="clear" w:color="auto" w:fill="auto"/>
        <w:spacing w:after="0" w:line="240" w:lineRule="auto"/>
        <w:jc w:val="center"/>
        <w:rPr>
          <w:sz w:val="20"/>
          <w:szCs w:val="20"/>
        </w:rPr>
      </w:pPr>
      <w:r w:rsidRPr="00C829F4">
        <w:rPr>
          <w:b/>
          <w:bCs/>
          <w:sz w:val="20"/>
          <w:szCs w:val="20"/>
          <w:lang w:eastAsia="en-US" w:bidi="en-US"/>
        </w:rPr>
        <w:t>III.</w:t>
      </w:r>
    </w:p>
    <w:p w:rsidR="00F44566" w:rsidRDefault="002725FC">
      <w:pPr>
        <w:pStyle w:val="Nadpis30"/>
        <w:keepNext/>
        <w:keepLines/>
        <w:shd w:val="clear" w:color="auto" w:fill="auto"/>
      </w:pPr>
      <w:bookmarkStart w:id="4" w:name="bookmark4"/>
      <w:bookmarkStart w:id="5" w:name="bookmark5"/>
      <w:r>
        <w:t>Předmět a účel Rámcové dohody</w:t>
      </w:r>
      <w:bookmarkEnd w:id="4"/>
      <w:bookmarkEnd w:id="5"/>
    </w:p>
    <w:p w:rsidR="00F44566" w:rsidRDefault="002725FC">
      <w:pPr>
        <w:pStyle w:val="Zkladntext1"/>
        <w:numPr>
          <w:ilvl w:val="0"/>
          <w:numId w:val="2"/>
        </w:numPr>
        <w:shd w:val="clear" w:color="auto" w:fill="auto"/>
        <w:tabs>
          <w:tab w:val="left" w:pos="356"/>
        </w:tabs>
        <w:spacing w:after="120" w:line="240" w:lineRule="auto"/>
        <w:ind w:left="360" w:hanging="360"/>
        <w:jc w:val="both"/>
      </w:pPr>
      <w:r>
        <w:t xml:space="preserve">Předmětem této Rámcové dohody je vymezení základních podmínek vedoucích k uzavření prováděcích </w:t>
      </w:r>
      <w:r>
        <w:lastRenderedPageBreak/>
        <w:t xml:space="preserve">příkazních smluv (objednávek), které jsou blíže vymezeny zejména v článku IV. Rámcové dohody a které budou uzavírány formou objednávkového systému, tj. na základě písemné výzvy Příkazce k poskytnutí plnění a jejího písemného potvrzení Příkazníkem (dále jen </w:t>
      </w:r>
      <w:r>
        <w:rPr>
          <w:b/>
          <w:bCs/>
          <w:sz w:val="20"/>
          <w:szCs w:val="20"/>
        </w:rPr>
        <w:t xml:space="preserve">„Prováděcí smlouvy" </w:t>
      </w:r>
      <w:r>
        <w:t xml:space="preserve">nebo </w:t>
      </w:r>
      <w:r>
        <w:rPr>
          <w:b/>
          <w:bCs/>
          <w:sz w:val="20"/>
          <w:szCs w:val="20"/>
        </w:rPr>
        <w:t xml:space="preserve">„Objednávky"), </w:t>
      </w:r>
      <w:r>
        <w:t>a podmínek pro poskytování služeb na základě těchto Prováděcích smluv.</w:t>
      </w:r>
    </w:p>
    <w:p w:rsidR="00F44566" w:rsidRDefault="002725FC">
      <w:pPr>
        <w:pStyle w:val="Zkladntext1"/>
        <w:numPr>
          <w:ilvl w:val="0"/>
          <w:numId w:val="2"/>
        </w:numPr>
        <w:shd w:val="clear" w:color="auto" w:fill="auto"/>
        <w:tabs>
          <w:tab w:val="left" w:pos="356"/>
        </w:tabs>
        <w:spacing w:after="340" w:line="240" w:lineRule="auto"/>
        <w:ind w:left="360" w:hanging="360"/>
        <w:jc w:val="both"/>
      </w:pPr>
      <w:r>
        <w:t>Účelem této Rámcové dohody je zajištění poskytování odborného poradenství a konzultací v oblasti mezinárodní spolupráce.</w:t>
      </w:r>
    </w:p>
    <w:p w:rsidR="00F44566" w:rsidRDefault="002725FC">
      <w:pPr>
        <w:pStyle w:val="Zkladntext1"/>
        <w:shd w:val="clear" w:color="auto" w:fill="auto"/>
        <w:spacing w:after="0" w:line="240" w:lineRule="auto"/>
        <w:jc w:val="center"/>
        <w:rPr>
          <w:sz w:val="20"/>
          <w:szCs w:val="20"/>
        </w:rPr>
      </w:pPr>
      <w:r>
        <w:rPr>
          <w:b/>
          <w:bCs/>
          <w:sz w:val="20"/>
          <w:szCs w:val="20"/>
        </w:rPr>
        <w:t>IV.</w:t>
      </w:r>
    </w:p>
    <w:p w:rsidR="00F44566" w:rsidRDefault="002725FC">
      <w:pPr>
        <w:pStyle w:val="Zkladntext1"/>
        <w:shd w:val="clear" w:color="auto" w:fill="auto"/>
        <w:spacing w:after="120" w:line="240" w:lineRule="auto"/>
        <w:jc w:val="center"/>
        <w:rPr>
          <w:sz w:val="20"/>
          <w:szCs w:val="20"/>
        </w:rPr>
      </w:pPr>
      <w:r>
        <w:rPr>
          <w:b/>
          <w:bCs/>
          <w:sz w:val="20"/>
          <w:szCs w:val="20"/>
        </w:rPr>
        <w:t>Základní vymezení Prováděcích smluv a postupu vedoucího k jejich uzavření</w:t>
      </w:r>
    </w:p>
    <w:p w:rsidR="00F44566" w:rsidRDefault="002725FC">
      <w:pPr>
        <w:pStyle w:val="Zkladntext1"/>
        <w:numPr>
          <w:ilvl w:val="0"/>
          <w:numId w:val="3"/>
        </w:numPr>
        <w:shd w:val="clear" w:color="auto" w:fill="auto"/>
        <w:tabs>
          <w:tab w:val="left" w:pos="356"/>
        </w:tabs>
        <w:spacing w:after="340" w:line="252" w:lineRule="auto"/>
        <w:ind w:left="360" w:hanging="360"/>
        <w:jc w:val="both"/>
      </w:pPr>
      <w:r>
        <w:t>Prováděcími smlouvami se rozumí smlouvy, na jejichž základě Příkazník poskytuje Příkazci služby blíže vymezené v článku V Rámcové dohody. Prováděcí smlouvy budou uzavírány formou objednávkového systému, tj. na základě písemné výzvy Příkazce k poskytnutí plnění a jejího písemného potvrzení Příkazníkem.</w:t>
      </w:r>
    </w:p>
    <w:p w:rsidR="00F44566" w:rsidRDefault="002725FC">
      <w:pPr>
        <w:pStyle w:val="Zkladntext1"/>
        <w:shd w:val="clear" w:color="auto" w:fill="auto"/>
        <w:spacing w:after="0" w:line="240" w:lineRule="auto"/>
        <w:jc w:val="center"/>
        <w:rPr>
          <w:sz w:val="20"/>
          <w:szCs w:val="20"/>
        </w:rPr>
      </w:pPr>
      <w:r>
        <w:rPr>
          <w:b/>
          <w:bCs/>
          <w:sz w:val="20"/>
          <w:szCs w:val="20"/>
        </w:rPr>
        <w:t>V.</w:t>
      </w:r>
    </w:p>
    <w:p w:rsidR="00F44566" w:rsidRDefault="002725FC">
      <w:pPr>
        <w:pStyle w:val="Nadpis30"/>
        <w:keepNext/>
        <w:keepLines/>
        <w:shd w:val="clear" w:color="auto" w:fill="auto"/>
      </w:pPr>
      <w:bookmarkStart w:id="6" w:name="bookmark6"/>
      <w:bookmarkStart w:id="7" w:name="bookmark7"/>
      <w:r>
        <w:t>Služby poskytované dle Prováděcích smluv</w:t>
      </w:r>
      <w:bookmarkEnd w:id="6"/>
      <w:bookmarkEnd w:id="7"/>
    </w:p>
    <w:p w:rsidR="00F44566" w:rsidRDefault="002725FC">
      <w:pPr>
        <w:pStyle w:val="Zkladntext1"/>
        <w:numPr>
          <w:ilvl w:val="0"/>
          <w:numId w:val="4"/>
        </w:numPr>
        <w:shd w:val="clear" w:color="auto" w:fill="auto"/>
        <w:tabs>
          <w:tab w:val="left" w:pos="356"/>
        </w:tabs>
        <w:spacing w:after="120" w:line="240" w:lineRule="auto"/>
        <w:ind w:left="360" w:hanging="360"/>
        <w:jc w:val="both"/>
      </w:pPr>
      <w:r>
        <w:t>Na základě Prováděcích smluv mohou být Příkazci poskytovány Příkazníkem výlučně následující služby v oblastech mezinárodní spolupráce:</w:t>
      </w:r>
    </w:p>
    <w:p w:rsidR="00F44566" w:rsidRDefault="002725FC">
      <w:pPr>
        <w:pStyle w:val="Zkladntext1"/>
        <w:numPr>
          <w:ilvl w:val="1"/>
          <w:numId w:val="4"/>
        </w:numPr>
        <w:shd w:val="clear" w:color="auto" w:fill="auto"/>
        <w:tabs>
          <w:tab w:val="left" w:pos="1526"/>
        </w:tabs>
        <w:spacing w:after="120" w:line="252" w:lineRule="auto"/>
        <w:ind w:left="1100"/>
        <w:jc w:val="both"/>
      </w:pPr>
      <w:r>
        <w:t>Zastupování instituce v oblasti mezinárodní spolupráce</w:t>
      </w:r>
    </w:p>
    <w:p w:rsidR="00F44566" w:rsidRDefault="002725FC">
      <w:pPr>
        <w:pStyle w:val="Zkladntext1"/>
        <w:numPr>
          <w:ilvl w:val="1"/>
          <w:numId w:val="4"/>
        </w:numPr>
        <w:shd w:val="clear" w:color="auto" w:fill="auto"/>
        <w:tabs>
          <w:tab w:val="left" w:pos="1534"/>
        </w:tabs>
        <w:spacing w:after="120" w:line="252" w:lineRule="auto"/>
        <w:ind w:left="1100"/>
        <w:jc w:val="both"/>
      </w:pPr>
      <w:r>
        <w:t>Účast na jednáních souvisejících s předmětnou oblastí</w:t>
      </w:r>
    </w:p>
    <w:p w:rsidR="00F44566" w:rsidRDefault="002725FC">
      <w:pPr>
        <w:pStyle w:val="Zkladntext1"/>
        <w:numPr>
          <w:ilvl w:val="1"/>
          <w:numId w:val="4"/>
        </w:numPr>
        <w:shd w:val="clear" w:color="auto" w:fill="auto"/>
        <w:tabs>
          <w:tab w:val="left" w:pos="1534"/>
        </w:tabs>
        <w:spacing w:after="120" w:line="257" w:lineRule="auto"/>
        <w:ind w:left="1580" w:hanging="480"/>
        <w:jc w:val="both"/>
      </w:pPr>
      <w:r>
        <w:t xml:space="preserve">Plnění závazků a úkolů z již zajištěných memorand a smluv </w:t>
      </w:r>
      <w:r>
        <w:rPr>
          <w:lang w:val="en-US" w:eastAsia="en-US" w:bidi="en-US"/>
        </w:rPr>
        <w:t xml:space="preserve">(future museums, ICOM, Horizon, ICE Europe </w:t>
      </w:r>
      <w:proofErr w:type="spellStart"/>
      <w:r>
        <w:rPr>
          <w:lang w:val="en-US" w:eastAsia="en-US" w:bidi="en-US"/>
        </w:rPr>
        <w:t>apod</w:t>
      </w:r>
      <w:proofErr w:type="spellEnd"/>
      <w:r>
        <w:rPr>
          <w:lang w:val="en-US" w:eastAsia="en-US" w:bidi="en-US"/>
        </w:rPr>
        <w:t>.)</w:t>
      </w:r>
    </w:p>
    <w:p w:rsidR="00F44566" w:rsidRDefault="002725FC">
      <w:pPr>
        <w:pStyle w:val="Zkladntext1"/>
        <w:numPr>
          <w:ilvl w:val="1"/>
          <w:numId w:val="4"/>
        </w:numPr>
        <w:shd w:val="clear" w:color="auto" w:fill="auto"/>
        <w:tabs>
          <w:tab w:val="left" w:pos="1537"/>
        </w:tabs>
        <w:spacing w:after="120" w:line="252" w:lineRule="auto"/>
        <w:ind w:left="1580" w:hanging="480"/>
        <w:jc w:val="both"/>
      </w:pPr>
      <w:r>
        <w:t>Řízení mezinárodního konsorcia projektu „Záchrana a revitalizace části národní kulturní památky - objektů vysokých pecí č. 4 a č. 6 v areálu DOV"</w:t>
      </w:r>
    </w:p>
    <w:p w:rsidR="00F44566" w:rsidRDefault="002725FC">
      <w:pPr>
        <w:pStyle w:val="Zkladntext1"/>
        <w:numPr>
          <w:ilvl w:val="1"/>
          <w:numId w:val="4"/>
        </w:numPr>
        <w:shd w:val="clear" w:color="auto" w:fill="auto"/>
        <w:tabs>
          <w:tab w:val="left" w:pos="1537"/>
        </w:tabs>
        <w:spacing w:after="120" w:line="252" w:lineRule="auto"/>
        <w:ind w:left="1100"/>
        <w:jc w:val="both"/>
      </w:pPr>
      <w:r>
        <w:t>Komunikace s aktéry mezinárodní spolupráce</w:t>
      </w:r>
    </w:p>
    <w:p w:rsidR="00F44566" w:rsidRDefault="002725FC">
      <w:pPr>
        <w:pStyle w:val="Zkladntext1"/>
        <w:numPr>
          <w:ilvl w:val="1"/>
          <w:numId w:val="4"/>
        </w:numPr>
        <w:shd w:val="clear" w:color="auto" w:fill="auto"/>
        <w:tabs>
          <w:tab w:val="left" w:pos="1537"/>
        </w:tabs>
        <w:spacing w:after="120" w:line="252" w:lineRule="auto"/>
        <w:ind w:left="1100"/>
        <w:jc w:val="both"/>
      </w:pPr>
      <w:r>
        <w:t>Aktivní vyhledávání partnerství a příležitostí v oblasti mezinárodní spolupráce</w:t>
      </w:r>
    </w:p>
    <w:p w:rsidR="00F44566" w:rsidRDefault="002725FC">
      <w:pPr>
        <w:pStyle w:val="Zkladntext1"/>
        <w:numPr>
          <w:ilvl w:val="1"/>
          <w:numId w:val="4"/>
        </w:numPr>
        <w:shd w:val="clear" w:color="auto" w:fill="auto"/>
        <w:tabs>
          <w:tab w:val="left" w:pos="1537"/>
        </w:tabs>
        <w:spacing w:after="120" w:line="252" w:lineRule="auto"/>
        <w:ind w:left="1100"/>
        <w:jc w:val="both"/>
      </w:pPr>
      <w:r>
        <w:t>Příprava strategických dokumentů či jejich částí pro oblast mezinárodní spolupráce</w:t>
      </w:r>
    </w:p>
    <w:p w:rsidR="00F44566" w:rsidRDefault="002725FC">
      <w:pPr>
        <w:pStyle w:val="Zkladntext1"/>
        <w:numPr>
          <w:ilvl w:val="1"/>
          <w:numId w:val="4"/>
        </w:numPr>
        <w:shd w:val="clear" w:color="auto" w:fill="auto"/>
        <w:tabs>
          <w:tab w:val="left" w:pos="1537"/>
        </w:tabs>
        <w:spacing w:after="120" w:line="252" w:lineRule="auto"/>
        <w:ind w:left="1580" w:hanging="480"/>
        <w:jc w:val="both"/>
      </w:pPr>
      <w:r>
        <w:t>Příprava podkladů pro strategické materiály v oblasti mezinárodní spolupráce a oblasti kulturních a kreativních odvětví</w:t>
      </w:r>
    </w:p>
    <w:p w:rsidR="00F44566" w:rsidRDefault="002725FC">
      <w:pPr>
        <w:pStyle w:val="Zkladntext1"/>
        <w:numPr>
          <w:ilvl w:val="1"/>
          <w:numId w:val="4"/>
        </w:numPr>
        <w:shd w:val="clear" w:color="auto" w:fill="auto"/>
        <w:tabs>
          <w:tab w:val="left" w:pos="1534"/>
        </w:tabs>
        <w:spacing w:after="120" w:line="252" w:lineRule="auto"/>
        <w:ind w:left="1100"/>
        <w:jc w:val="both"/>
      </w:pPr>
      <w:r>
        <w:t>Poradenství pro oblast kulturních a kreativních odvětví</w:t>
      </w:r>
    </w:p>
    <w:p w:rsidR="00F44566" w:rsidRDefault="002725FC">
      <w:pPr>
        <w:pStyle w:val="Zkladntext1"/>
        <w:numPr>
          <w:ilvl w:val="1"/>
          <w:numId w:val="4"/>
        </w:numPr>
        <w:shd w:val="clear" w:color="auto" w:fill="auto"/>
        <w:tabs>
          <w:tab w:val="left" w:pos="1642"/>
        </w:tabs>
        <w:spacing w:after="420" w:line="257" w:lineRule="auto"/>
        <w:ind w:left="1580" w:hanging="480"/>
        <w:jc w:val="both"/>
      </w:pPr>
      <w:r>
        <w:t>Sledování aktuálního dění na v mezinárodní oblasti - informování o nových trendech a informacích využitelných zadavatelem</w:t>
      </w:r>
    </w:p>
    <w:p w:rsidR="00F44566" w:rsidRDefault="002725FC">
      <w:pPr>
        <w:pStyle w:val="Zkladntext1"/>
        <w:numPr>
          <w:ilvl w:val="0"/>
          <w:numId w:val="4"/>
        </w:numPr>
        <w:shd w:val="clear" w:color="auto" w:fill="auto"/>
        <w:tabs>
          <w:tab w:val="left" w:pos="356"/>
        </w:tabs>
        <w:spacing w:after="120" w:line="252" w:lineRule="auto"/>
        <w:ind w:left="360" w:hanging="360"/>
        <w:jc w:val="both"/>
      </w:pPr>
      <w:r>
        <w:t>Dokumenty připravované Příkazníkem, o kterých bude na straně Příkazce rozhodovat Ministerstvo kultury, poskytovatelé dotací atp., budou zpracovány ve formě a termínech stanovených Příkazcem.</w:t>
      </w:r>
    </w:p>
    <w:p w:rsidR="00F44566" w:rsidRDefault="002725FC">
      <w:pPr>
        <w:pStyle w:val="Zkladntext1"/>
        <w:numPr>
          <w:ilvl w:val="0"/>
          <w:numId w:val="4"/>
        </w:numPr>
        <w:shd w:val="clear" w:color="auto" w:fill="auto"/>
        <w:tabs>
          <w:tab w:val="left" w:pos="356"/>
        </w:tabs>
        <w:spacing w:after="60" w:line="252" w:lineRule="auto"/>
        <w:ind w:left="360" w:hanging="360"/>
        <w:jc w:val="both"/>
      </w:pPr>
      <w:r>
        <w:t>Služby u výše uvedených oblastí budou Příkazci poskytovány v rozsahu požadavků Příkazce, a to jak ve vztahu ke konkrétním případům tak i v obecné rovině. Poradenství bude poskytováno rovněž jako manažerská podpora Příkazce pro činění (koncepčních) rozhodnutí Příkazce.</w:t>
      </w:r>
    </w:p>
    <w:p w:rsidR="00F44566" w:rsidRDefault="002725FC">
      <w:pPr>
        <w:pStyle w:val="Zkladntext1"/>
        <w:numPr>
          <w:ilvl w:val="0"/>
          <w:numId w:val="4"/>
        </w:numPr>
        <w:shd w:val="clear" w:color="auto" w:fill="auto"/>
        <w:tabs>
          <w:tab w:val="left" w:pos="356"/>
        </w:tabs>
        <w:spacing w:after="120"/>
        <w:ind w:left="360" w:hanging="360"/>
        <w:jc w:val="both"/>
      </w:pPr>
      <w:r>
        <w:t xml:space="preserve">Služby a jednání budou prováděny v sídle příkazníka, </w:t>
      </w:r>
      <w:r w:rsidRPr="00C829F4">
        <w:rPr>
          <w:lang w:eastAsia="en-US" w:bidi="en-US"/>
        </w:rPr>
        <w:t xml:space="preserve">on-line, </w:t>
      </w:r>
      <w:r>
        <w:t>nebo také v místě předání, kterým je pracoviště příkazce MUSEum+, Vítkovická 3335/15, 703 00 Ostrava-Vítkovice, dle toho, jak určí příkazce v konkrétním případě.</w:t>
      </w:r>
    </w:p>
    <w:p w:rsidR="00F44566" w:rsidRDefault="002725FC">
      <w:pPr>
        <w:pStyle w:val="Zkladntext1"/>
        <w:shd w:val="clear" w:color="auto" w:fill="auto"/>
        <w:spacing w:after="0" w:line="240" w:lineRule="auto"/>
        <w:jc w:val="center"/>
        <w:rPr>
          <w:sz w:val="20"/>
          <w:szCs w:val="20"/>
        </w:rPr>
      </w:pPr>
      <w:r>
        <w:rPr>
          <w:b/>
          <w:bCs/>
          <w:sz w:val="20"/>
          <w:szCs w:val="20"/>
        </w:rPr>
        <w:t>VI.</w:t>
      </w:r>
    </w:p>
    <w:p w:rsidR="00F44566" w:rsidRDefault="002725FC">
      <w:pPr>
        <w:pStyle w:val="Zkladntext1"/>
        <w:shd w:val="clear" w:color="auto" w:fill="auto"/>
        <w:spacing w:line="240" w:lineRule="auto"/>
        <w:jc w:val="center"/>
        <w:rPr>
          <w:sz w:val="20"/>
          <w:szCs w:val="20"/>
        </w:rPr>
      </w:pPr>
      <w:r>
        <w:rPr>
          <w:b/>
          <w:bCs/>
          <w:sz w:val="20"/>
          <w:szCs w:val="20"/>
        </w:rPr>
        <w:t>Cena za služby poskytované dle Prováděcích smluv</w:t>
      </w:r>
    </w:p>
    <w:p w:rsidR="00F44566" w:rsidRDefault="002725FC">
      <w:pPr>
        <w:pStyle w:val="Zkladntext1"/>
        <w:numPr>
          <w:ilvl w:val="0"/>
          <w:numId w:val="5"/>
        </w:numPr>
        <w:shd w:val="clear" w:color="auto" w:fill="auto"/>
        <w:tabs>
          <w:tab w:val="left" w:pos="355"/>
        </w:tabs>
        <w:spacing w:line="252" w:lineRule="auto"/>
        <w:ind w:left="360" w:hanging="360"/>
        <w:jc w:val="both"/>
      </w:pPr>
      <w:r>
        <w:t>Cena za služby poskytované Příkazníkem dle konkrétní Prováděcí smlouvy bude vycházet z cenové nabídky předložené Příkazníkem Příkazci v Zadávacím řízení. Tato cena bude koncipována jako hodinová cena (60 min.) za skutečně poskytnuté poradenství.</w:t>
      </w:r>
    </w:p>
    <w:p w:rsidR="00F44566" w:rsidRDefault="002725FC">
      <w:pPr>
        <w:pStyle w:val="Zkladntext1"/>
        <w:shd w:val="clear" w:color="auto" w:fill="auto"/>
        <w:spacing w:line="240" w:lineRule="auto"/>
        <w:ind w:firstLine="360"/>
        <w:jc w:val="both"/>
        <w:rPr>
          <w:sz w:val="20"/>
          <w:szCs w:val="20"/>
        </w:rPr>
      </w:pPr>
      <w:r>
        <w:rPr>
          <w:b/>
          <w:bCs/>
          <w:sz w:val="20"/>
          <w:szCs w:val="20"/>
        </w:rPr>
        <w:t>Hodinová cena za služby činí: 800,00 Kč</w:t>
      </w:r>
    </w:p>
    <w:p w:rsidR="00F44566" w:rsidRDefault="002725FC">
      <w:pPr>
        <w:pStyle w:val="Zkladntext1"/>
        <w:shd w:val="clear" w:color="auto" w:fill="auto"/>
        <w:ind w:firstLine="360"/>
        <w:jc w:val="both"/>
      </w:pPr>
      <w:r>
        <w:t>Příkazník prohlašuje, že není plátcem DPH.</w:t>
      </w:r>
    </w:p>
    <w:p w:rsidR="00F44566" w:rsidRDefault="002725FC">
      <w:pPr>
        <w:pStyle w:val="Zkladntext1"/>
        <w:shd w:val="clear" w:color="auto" w:fill="auto"/>
        <w:ind w:firstLine="360"/>
        <w:jc w:val="both"/>
      </w:pPr>
      <w:r>
        <w:lastRenderedPageBreak/>
        <w:t>Příkazník je na základě této Rámcové dohody oprávněn vyčerpat maximálně 40 hodin měsíčně.</w:t>
      </w:r>
    </w:p>
    <w:p w:rsidR="00F44566" w:rsidRDefault="002725FC">
      <w:pPr>
        <w:pStyle w:val="Zkladntext1"/>
        <w:shd w:val="clear" w:color="auto" w:fill="auto"/>
        <w:spacing w:line="252" w:lineRule="auto"/>
        <w:ind w:left="360" w:firstLine="20"/>
        <w:jc w:val="both"/>
      </w:pPr>
      <w:r>
        <w:t>Bude-li příkazce požadovat účast příkazníka na mezinárodních konferencích a jednáních v zahraničí, případně tuzemských konferencích v oblasti předmětu plnění, pak příkazník předloží příkazci ke schválení předpokládanou výši cestovních nákladů. Příkazník je oprávněn vyúčtovat skutečné náklady, nejvýše však do výše předložených schválených předpokládaných nákladů.</w:t>
      </w:r>
    </w:p>
    <w:p w:rsidR="00F44566" w:rsidRDefault="002725FC">
      <w:pPr>
        <w:pStyle w:val="Zkladntext1"/>
        <w:numPr>
          <w:ilvl w:val="0"/>
          <w:numId w:val="5"/>
        </w:numPr>
        <w:shd w:val="clear" w:color="auto" w:fill="auto"/>
        <w:tabs>
          <w:tab w:val="left" w:pos="355"/>
        </w:tabs>
        <w:spacing w:line="252" w:lineRule="auto"/>
        <w:ind w:left="360" w:hanging="360"/>
        <w:jc w:val="both"/>
      </w:pPr>
      <w:r>
        <w:t>Cena uvedená v odst. 1 tohoto článku Rámcové dohody je cenou maximálními a tato v sobě zahrnuje všechny případné náklady Příkazníka související s výkonem činností dle konkrétní Prováděcí smlouvy (objednávky). Dohoda o navýšení ceny není možná. Dohoda o případném snížení ceny uvedené v odst. 1 tohoto článku Rámcové dohody (platném obecně či pro jednotlivé Prováděcí smlouvy) možná je.</w:t>
      </w:r>
    </w:p>
    <w:p w:rsidR="00F44566" w:rsidRDefault="002725FC">
      <w:pPr>
        <w:pStyle w:val="Zkladntext1"/>
        <w:numPr>
          <w:ilvl w:val="0"/>
          <w:numId w:val="5"/>
        </w:numPr>
        <w:shd w:val="clear" w:color="auto" w:fill="auto"/>
        <w:tabs>
          <w:tab w:val="left" w:pos="355"/>
        </w:tabs>
        <w:ind w:left="360" w:hanging="360"/>
        <w:jc w:val="both"/>
      </w:pPr>
      <w:r>
        <w:t>Veškeré ceny dohodnuté v této Rámcové dohodě a Prováděcích smlouvách jsou vyčísleny v korunách českých (CZK), tj. v měně České republiky. Stane-li se v průběhu trvání Rámcové dohody či jednotlivých Prováděcích smluv Česká republika členem Evropské měnové unie a bude-li v době účinnosti této Rámcové dohody a kterékoli Prováděcí smlouvy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F44566" w:rsidRDefault="002725FC">
      <w:pPr>
        <w:pStyle w:val="Zkladntext1"/>
        <w:numPr>
          <w:ilvl w:val="0"/>
          <w:numId w:val="5"/>
        </w:numPr>
        <w:shd w:val="clear" w:color="auto" w:fill="auto"/>
        <w:tabs>
          <w:tab w:val="left" w:pos="355"/>
        </w:tabs>
        <w:spacing w:after="300"/>
        <w:jc w:val="both"/>
      </w:pPr>
      <w:r>
        <w:t>Příkazce není plátcem DPH.</w:t>
      </w:r>
    </w:p>
    <w:p w:rsidR="00F44566" w:rsidRDefault="002725FC">
      <w:pPr>
        <w:pStyle w:val="Nadpis10"/>
        <w:keepNext/>
        <w:keepLines/>
        <w:shd w:val="clear" w:color="auto" w:fill="auto"/>
      </w:pPr>
      <w:bookmarkStart w:id="8" w:name="bookmark8"/>
      <w:bookmarkStart w:id="9" w:name="bookmark9"/>
      <w:proofErr w:type="spellStart"/>
      <w:r>
        <w:t>vii</w:t>
      </w:r>
      <w:proofErr w:type="spellEnd"/>
      <w:r>
        <w:t>.</w:t>
      </w:r>
      <w:bookmarkEnd w:id="8"/>
      <w:bookmarkEnd w:id="9"/>
    </w:p>
    <w:p w:rsidR="00F44566" w:rsidRDefault="002725FC">
      <w:pPr>
        <w:pStyle w:val="Zkladntext1"/>
        <w:shd w:val="clear" w:color="auto" w:fill="auto"/>
        <w:spacing w:line="240" w:lineRule="auto"/>
        <w:jc w:val="center"/>
        <w:rPr>
          <w:sz w:val="20"/>
          <w:szCs w:val="20"/>
        </w:rPr>
      </w:pPr>
      <w:r>
        <w:rPr>
          <w:b/>
          <w:bCs/>
          <w:sz w:val="20"/>
          <w:szCs w:val="20"/>
        </w:rPr>
        <w:t>Úhrada ceny za služby poskytované dle Prováděcích smluv</w:t>
      </w:r>
    </w:p>
    <w:p w:rsidR="00F44566" w:rsidRDefault="002725FC">
      <w:pPr>
        <w:pStyle w:val="Zkladntext1"/>
        <w:numPr>
          <w:ilvl w:val="0"/>
          <w:numId w:val="6"/>
        </w:numPr>
        <w:shd w:val="clear" w:color="auto" w:fill="auto"/>
        <w:tabs>
          <w:tab w:val="left" w:pos="355"/>
        </w:tabs>
        <w:spacing w:line="257" w:lineRule="auto"/>
        <w:ind w:left="360" w:hanging="360"/>
        <w:jc w:val="both"/>
      </w:pPr>
      <w:r>
        <w:t>Cena za služby poskytované Příkazníkem dle jednotlivých Prováděcích smluv uzavřených na základě této Rámcové dohody bude vždy hrazena Příkazcem v souladu s níže sjednanými pravidly.</w:t>
      </w:r>
    </w:p>
    <w:p w:rsidR="00F44566" w:rsidRDefault="002725FC">
      <w:pPr>
        <w:pStyle w:val="Zkladntext1"/>
        <w:numPr>
          <w:ilvl w:val="0"/>
          <w:numId w:val="6"/>
        </w:numPr>
        <w:shd w:val="clear" w:color="auto" w:fill="auto"/>
        <w:tabs>
          <w:tab w:val="left" w:pos="355"/>
        </w:tabs>
        <w:ind w:left="360" w:hanging="360"/>
        <w:jc w:val="both"/>
      </w:pPr>
      <w:r>
        <w:t>Cena za služby poskytované Příkazníkem Příkazci dle konkrétní Prováděcí smlouvy na poskytnutí služeb specifikovaných v článku V odst. 1 této Rámcové dohody bude hrazena jednorázově (tj. jednou platbou odpovídající počtu hodin za poskytnuté služby), a to na základě řádného daňového dokladu (faktury) vystaveného Příkazníkem; daňový doklad je Příkazník oprávněn vystavit nejdříve po provedení služby případně po předání kompletní dokumentace ve vztahu k poskytované službě dle Prováděcí smlouvy Příkazci.</w:t>
      </w:r>
    </w:p>
    <w:p w:rsidR="00F44566" w:rsidRDefault="002725FC">
      <w:pPr>
        <w:pStyle w:val="Zkladntext1"/>
        <w:numPr>
          <w:ilvl w:val="0"/>
          <w:numId w:val="6"/>
        </w:numPr>
        <w:shd w:val="clear" w:color="auto" w:fill="auto"/>
        <w:tabs>
          <w:tab w:val="left" w:pos="355"/>
        </w:tabs>
        <w:spacing w:line="257" w:lineRule="auto"/>
        <w:ind w:left="360" w:hanging="360"/>
        <w:jc w:val="both"/>
      </w:pPr>
      <w:r>
        <w:t>Cena za služby poskytované Příkazníkem Příkazci dle konkrétní Prováděcí smlouvy na poskytnutí služeb specifikovaných v článku V odst. 1 této Rámcové dohody bude hrazena vždy dle skutečně poskytnutých služeb na základě Příkazníkem vystavené faktury.</w:t>
      </w:r>
    </w:p>
    <w:p w:rsidR="00F44566" w:rsidRDefault="002725FC">
      <w:pPr>
        <w:pStyle w:val="Zkladntext1"/>
        <w:numPr>
          <w:ilvl w:val="0"/>
          <w:numId w:val="6"/>
        </w:numPr>
        <w:shd w:val="clear" w:color="auto" w:fill="auto"/>
        <w:tabs>
          <w:tab w:val="left" w:pos="355"/>
        </w:tabs>
        <w:spacing w:line="259" w:lineRule="auto"/>
        <w:ind w:left="360" w:hanging="360"/>
        <w:jc w:val="both"/>
      </w:pPr>
      <w:r>
        <w:t>Zálohy nebudou poskytovány. Splatnost daňového dokladu se sjednává v délce 30 dnů od jeho doručení Příkazci.</w:t>
      </w:r>
    </w:p>
    <w:p w:rsidR="00F44566" w:rsidRDefault="002725FC">
      <w:pPr>
        <w:pStyle w:val="Zkladntext1"/>
        <w:numPr>
          <w:ilvl w:val="0"/>
          <w:numId w:val="6"/>
        </w:numPr>
        <w:shd w:val="clear" w:color="auto" w:fill="auto"/>
        <w:tabs>
          <w:tab w:val="left" w:pos="355"/>
        </w:tabs>
        <w:ind w:left="360" w:hanging="360"/>
        <w:jc w:val="both"/>
      </w:pPr>
      <w:r>
        <w:t>Daňový doklad vystavený Příkazníkem bude obsahovat náležitosti podle platných právních předpisů. V případě, že daňový doklad takové náležitosti nebude obsahovat, bude Příkazcem vrácen k opravení bez jeho proplacení. V takovém případě lhůta splatnosti počíná běžet znovu ode dne doručení opraveného daňového dokladu.</w:t>
      </w:r>
    </w:p>
    <w:p w:rsidR="00F44566" w:rsidRDefault="002725FC">
      <w:pPr>
        <w:pStyle w:val="Zkladntext1"/>
        <w:numPr>
          <w:ilvl w:val="0"/>
          <w:numId w:val="6"/>
        </w:numPr>
        <w:shd w:val="clear" w:color="auto" w:fill="auto"/>
        <w:tabs>
          <w:tab w:val="left" w:pos="355"/>
        </w:tabs>
        <w:spacing w:line="252" w:lineRule="auto"/>
        <w:ind w:left="360" w:hanging="360"/>
        <w:jc w:val="both"/>
      </w:pPr>
      <w:r>
        <w:t>Cena za služby poskytované Příkazníkem Příkazci dle konkrétní Prováděcí smlouvy bude hrazena bezhotovostním převodem na účet Příkazníka uvedený v čl. I odst. 2 Rámcové dohody.</w:t>
      </w:r>
    </w:p>
    <w:p w:rsidR="00F44566" w:rsidRDefault="002725FC">
      <w:pPr>
        <w:pStyle w:val="Zkladntext1"/>
        <w:numPr>
          <w:ilvl w:val="0"/>
          <w:numId w:val="6"/>
        </w:numPr>
        <w:shd w:val="clear" w:color="auto" w:fill="auto"/>
        <w:tabs>
          <w:tab w:val="left" w:pos="355"/>
        </w:tabs>
        <w:spacing w:line="257" w:lineRule="auto"/>
        <w:ind w:left="360" w:hanging="360"/>
        <w:jc w:val="both"/>
      </w:pPr>
      <w:r>
        <w:t>Příkazce požaduje, aby příkazník zajistil rovnocenné platební podmínky, jako má sjednány příkazník s příkazcem, a to následovně:</w:t>
      </w:r>
    </w:p>
    <w:p w:rsidR="00F44566" w:rsidRDefault="002725FC">
      <w:pPr>
        <w:pStyle w:val="Zkladntext1"/>
        <w:numPr>
          <w:ilvl w:val="0"/>
          <w:numId w:val="7"/>
        </w:numPr>
        <w:shd w:val="clear" w:color="auto" w:fill="auto"/>
        <w:tabs>
          <w:tab w:val="left" w:pos="875"/>
        </w:tabs>
        <w:spacing w:after="120"/>
        <w:ind w:left="860" w:hanging="280"/>
        <w:jc w:val="both"/>
      </w:pPr>
      <w:r>
        <w:t>Příkazník se zavazuje ujednat si s dalšími osobami, které se na jeho straně podílejí na realizaci předmětu plnění, a jsou podnikateli (dále jen „smluvní partneři příkazníka"), stejnou nebo kratší dobu splatnosti daňových dokladů, jaká je sjednána v této smlouvě. Příkazník se zavazuje na písemnou výzvu předložit Příkazci do tří pracovních dnů od doručení výzvy smluvní dokumentaci (včetně jejich případných změn) se smluvními partnery Příkazníka uvedenými ve výzvě Příkazce, ze kterých bude vyplývat splnění povinnosti Příkazníka dle předchozí věty. Předkládaná smluvní dokumentace bude anonymizována tak, aby neobsahovala osobní údaje či obchodní tajemství dodavatele či smluvních partnerů Příkazníka; musí z ní však vždy být zřejmé splnění povinnosti Příkazníka dle tohoto odstavce Rámcové dohody.</w:t>
      </w:r>
    </w:p>
    <w:p w:rsidR="00F44566" w:rsidRDefault="002725FC">
      <w:pPr>
        <w:pStyle w:val="Zkladntext1"/>
        <w:shd w:val="clear" w:color="auto" w:fill="auto"/>
        <w:spacing w:after="340" w:line="252" w:lineRule="auto"/>
        <w:ind w:left="860"/>
        <w:jc w:val="both"/>
      </w:pPr>
      <w:r>
        <w:t xml:space="preserve">Příkazník se zavazuje uhradit smluvní pokutu ve výši 10.000 Kč za každý byť i započatý den prodlení se splněním povinnosti předložit smluvní dokumentaci dle předchozího odstavce této Rámcové </w:t>
      </w:r>
      <w:r>
        <w:lastRenderedPageBreak/>
        <w:t>dohody. Příkazník se dále zavazuje uhradit smluvní pokutu ve výši 10.000 Kč za každý byť i započatý den, po který porušil svou povinnost mít se svými smluvními partnery stejnou nebo kratší dobu splatnosti daňových dokladů, jaká je sjednána v této smlouvě. Smluvní sankce dle tohoto odstavce rámcové dohody lze v případě postupného porušení obou povinností příkazníka sčítat.</w:t>
      </w:r>
    </w:p>
    <w:p w:rsidR="00F44566" w:rsidRDefault="002725FC">
      <w:pPr>
        <w:pStyle w:val="Zkladntext1"/>
        <w:shd w:val="clear" w:color="auto" w:fill="auto"/>
        <w:spacing w:after="0" w:line="240" w:lineRule="auto"/>
        <w:jc w:val="center"/>
        <w:rPr>
          <w:sz w:val="20"/>
          <w:szCs w:val="20"/>
        </w:rPr>
      </w:pPr>
      <w:r>
        <w:rPr>
          <w:b/>
          <w:bCs/>
          <w:sz w:val="20"/>
          <w:szCs w:val="20"/>
        </w:rPr>
        <w:t>VIII.</w:t>
      </w:r>
    </w:p>
    <w:p w:rsidR="00F44566" w:rsidRDefault="002725FC">
      <w:pPr>
        <w:pStyle w:val="Nadpis30"/>
        <w:keepNext/>
        <w:keepLines/>
        <w:shd w:val="clear" w:color="auto" w:fill="auto"/>
      </w:pPr>
      <w:bookmarkStart w:id="10" w:name="bookmark10"/>
      <w:bookmarkStart w:id="11" w:name="bookmark11"/>
      <w:r>
        <w:t>Spolupráce stran, realizační tým příkazníka, poddodávky,</w:t>
      </w:r>
      <w:r>
        <w:br/>
        <w:t>pojištění odpovědnosti za škodu</w:t>
      </w:r>
      <w:bookmarkEnd w:id="10"/>
      <w:bookmarkEnd w:id="11"/>
    </w:p>
    <w:p w:rsidR="00F44566" w:rsidRDefault="002725FC">
      <w:pPr>
        <w:pStyle w:val="Zkladntext1"/>
        <w:numPr>
          <w:ilvl w:val="0"/>
          <w:numId w:val="8"/>
        </w:numPr>
        <w:shd w:val="clear" w:color="auto" w:fill="auto"/>
        <w:tabs>
          <w:tab w:val="left" w:pos="354"/>
        </w:tabs>
        <w:spacing w:after="120" w:line="252" w:lineRule="auto"/>
        <w:ind w:left="360" w:hanging="360"/>
        <w:jc w:val="both"/>
      </w:pPr>
      <w:r>
        <w:t>Po celou dobu trvání této Rámcové dohody si budou Příkazce a Příkazník vzájemně poskytovat součinnost a informace, jež jsou potřebné ke splnění jejich závazků vyplývajících z této Rámcové dohody a z jednotlivých Prováděcích smluv. Při realizaci činností dle této Rámcové dohody a jednotlivých Prováděcích smluv se Příkazník zavazuje dostavit se na výzvu Příkazce do jeho sídla (např. z důvodu předání podkladů, dokumentace, konzultací, jednání apod.).</w:t>
      </w:r>
    </w:p>
    <w:p w:rsidR="00F44566" w:rsidRDefault="002725FC">
      <w:pPr>
        <w:pStyle w:val="Zkladntext1"/>
        <w:numPr>
          <w:ilvl w:val="0"/>
          <w:numId w:val="8"/>
        </w:numPr>
        <w:shd w:val="clear" w:color="auto" w:fill="auto"/>
        <w:tabs>
          <w:tab w:val="left" w:pos="354"/>
        </w:tabs>
        <w:spacing w:after="40" w:line="252" w:lineRule="auto"/>
        <w:ind w:left="360" w:hanging="360"/>
        <w:jc w:val="both"/>
      </w:pPr>
      <w:r>
        <w:t>Příkazník se zavazuje plnit povinnosti dle této Rámcové dohody, resp. zajišťovat plnění jednotlivých Prováděcích smluv prostřednictvím alespoň čtyřčlenného realizačního týmu. Ke dni uzavření této Rámcové dohody tvoří realizační tým Příkazníka níže uvedené osoby (uvedené v nabídce Příkazníka podané v Zadávacím řízení):</w:t>
      </w:r>
    </w:p>
    <w:p w:rsidR="00F44566" w:rsidRDefault="002725FC">
      <w:pPr>
        <w:pStyle w:val="Zkladntext1"/>
        <w:shd w:val="clear" w:color="auto" w:fill="auto"/>
        <w:spacing w:after="40" w:line="252" w:lineRule="auto"/>
        <w:ind w:firstLine="860"/>
        <w:jc w:val="both"/>
      </w:pPr>
      <w:r>
        <w:t xml:space="preserve">vedoucí realizačního týmu - </w:t>
      </w:r>
      <w:proofErr w:type="spellStart"/>
      <w:r w:rsidR="00C829F4">
        <w:t>xxx</w:t>
      </w:r>
      <w:proofErr w:type="spellEnd"/>
    </w:p>
    <w:p w:rsidR="00F44566" w:rsidRDefault="002725FC">
      <w:pPr>
        <w:pStyle w:val="Zkladntext1"/>
        <w:shd w:val="clear" w:color="auto" w:fill="auto"/>
        <w:spacing w:after="40" w:line="252" w:lineRule="auto"/>
        <w:ind w:firstLine="860"/>
        <w:jc w:val="both"/>
      </w:pPr>
      <w:r>
        <w:t xml:space="preserve">zástupce vedoucího realizačního týmu - </w:t>
      </w:r>
      <w:proofErr w:type="spellStart"/>
      <w:r w:rsidR="00C829F4">
        <w:t>xxx</w:t>
      </w:r>
      <w:proofErr w:type="spellEnd"/>
    </w:p>
    <w:p w:rsidR="00F44566" w:rsidRDefault="002725FC">
      <w:pPr>
        <w:pStyle w:val="Zkladntext1"/>
        <w:shd w:val="clear" w:color="auto" w:fill="auto"/>
        <w:spacing w:after="720" w:line="252" w:lineRule="auto"/>
        <w:ind w:firstLine="860"/>
        <w:jc w:val="both"/>
      </w:pPr>
      <w:r>
        <w:t xml:space="preserve">řadoví členové realizačního týmu - </w:t>
      </w:r>
      <w:r w:rsidR="00C829F4">
        <w:t xml:space="preserve"> </w:t>
      </w:r>
      <w:proofErr w:type="spellStart"/>
      <w:r w:rsidR="00C829F4">
        <w:t>xxx</w:t>
      </w:r>
      <w:proofErr w:type="spellEnd"/>
      <w:r w:rsidR="00C829F4">
        <w:t xml:space="preserve"> </w:t>
      </w:r>
    </w:p>
    <w:p w:rsidR="00F44566" w:rsidRDefault="002725FC">
      <w:pPr>
        <w:pStyle w:val="Nadpis30"/>
        <w:keepNext/>
        <w:keepLines/>
        <w:numPr>
          <w:ilvl w:val="0"/>
          <w:numId w:val="9"/>
        </w:numPr>
        <w:shd w:val="clear" w:color="auto" w:fill="auto"/>
      </w:pPr>
      <w:bookmarkStart w:id="12" w:name="bookmark12"/>
      <w:bookmarkStart w:id="13" w:name="bookmark13"/>
      <w:r>
        <w:br/>
        <w:t>Důvěrnost informací</w:t>
      </w:r>
      <w:bookmarkEnd w:id="12"/>
      <w:bookmarkEnd w:id="13"/>
    </w:p>
    <w:p w:rsidR="00F44566" w:rsidRDefault="002725FC">
      <w:pPr>
        <w:pStyle w:val="Zkladntext1"/>
        <w:numPr>
          <w:ilvl w:val="0"/>
          <w:numId w:val="10"/>
        </w:numPr>
        <w:shd w:val="clear" w:color="auto" w:fill="auto"/>
        <w:tabs>
          <w:tab w:val="left" w:pos="354"/>
        </w:tabs>
        <w:spacing w:after="40"/>
        <w:ind w:left="360" w:hanging="360"/>
        <w:jc w:val="both"/>
      </w:pPr>
      <w:r>
        <w:t xml:space="preserve">Žádná ze Smluvních stran není oprávněna zpřístupnit jakékoli třetí straně, ani použít nebo využít k jakémukoli účelu jakékoli informace týkající se druhé smluvní strany nebo jejich zástupců, spřízněných osob, podnikatelské činnosti a obchodů zamýšlených touto Rámcovou dohodou nebo kteroukoli ze smluv na ni navazujících (dále jen </w:t>
      </w:r>
      <w:r>
        <w:rPr>
          <w:b/>
          <w:bCs/>
          <w:sz w:val="20"/>
          <w:szCs w:val="20"/>
        </w:rPr>
        <w:t xml:space="preserve">„Důvěrné informace"), </w:t>
      </w:r>
      <w:r>
        <w:t>jež získá nebo získala na základě této Rámcové dohody nebo kterékoli ze smluv na ni navazujících, vyjma pokud tak učiní:</w:t>
      </w:r>
    </w:p>
    <w:p w:rsidR="00F44566" w:rsidRDefault="002725FC">
      <w:pPr>
        <w:pStyle w:val="Zkladntext1"/>
        <w:shd w:val="clear" w:color="auto" w:fill="auto"/>
        <w:spacing w:after="40"/>
        <w:ind w:left="1080" w:firstLine="20"/>
        <w:jc w:val="both"/>
      </w:pPr>
      <w:r>
        <w:t>s předchozím písemným souhlasem příslušné Smluvní strany, nebo</w:t>
      </w:r>
    </w:p>
    <w:p w:rsidR="00F44566" w:rsidRDefault="002725FC">
      <w:pPr>
        <w:pStyle w:val="Zkladntext1"/>
        <w:shd w:val="clear" w:color="auto" w:fill="auto"/>
        <w:spacing w:after="40"/>
        <w:ind w:left="1080" w:firstLine="20"/>
        <w:jc w:val="both"/>
      </w:pPr>
      <w:r>
        <w:t>v souladu s požadavky příslušných právních předpisů (včetně práva Příkazce zveřejnit tuto Rámcovou dohodu a Prováděcí smlouvy dle zákona č. 106/1999 Sb., o svobodném přístupu k informacím, v platném znění), platných účetních předpisů, platných burzovních předpisů a rozhodnutí příslušného soudu, nebo</w:t>
      </w:r>
    </w:p>
    <w:p w:rsidR="00F44566" w:rsidRDefault="002725FC">
      <w:pPr>
        <w:pStyle w:val="Zkladntext1"/>
        <w:shd w:val="clear" w:color="auto" w:fill="auto"/>
        <w:spacing w:after="120"/>
        <w:ind w:left="1080" w:firstLine="20"/>
        <w:jc w:val="both"/>
      </w:pPr>
      <w:r>
        <w:t>pokud to tato Rámcová dohoda výslovně umožňuje.</w:t>
      </w:r>
    </w:p>
    <w:p w:rsidR="00F44566" w:rsidRDefault="002725FC">
      <w:pPr>
        <w:pStyle w:val="Zkladntext1"/>
        <w:numPr>
          <w:ilvl w:val="0"/>
          <w:numId w:val="10"/>
        </w:numPr>
        <w:shd w:val="clear" w:color="auto" w:fill="auto"/>
        <w:tabs>
          <w:tab w:val="left" w:pos="354"/>
        </w:tabs>
        <w:spacing w:after="40"/>
      </w:pPr>
      <w:r>
        <w:t>Za Důvěrné informace nepokládají žádné informace, které:</w:t>
      </w:r>
    </w:p>
    <w:p w:rsidR="00F44566" w:rsidRDefault="002725FC">
      <w:pPr>
        <w:pStyle w:val="Zkladntext1"/>
        <w:shd w:val="clear" w:color="auto" w:fill="auto"/>
        <w:spacing w:after="40" w:line="257" w:lineRule="auto"/>
        <w:ind w:left="1080" w:hanging="340"/>
        <w:jc w:val="both"/>
      </w:pPr>
      <w:r>
        <w:t>- jsou nebo se stanou veřejně dostupnými (jinak než na základě neoprávněného sdělení nebo užití), nebo</w:t>
      </w:r>
    </w:p>
    <w:p w:rsidR="00F44566" w:rsidRDefault="002725FC">
      <w:pPr>
        <w:pStyle w:val="Zkladntext1"/>
        <w:shd w:val="clear" w:color="auto" w:fill="auto"/>
        <w:spacing w:after="80" w:line="252" w:lineRule="auto"/>
        <w:ind w:left="1080" w:firstLine="20"/>
        <w:jc w:val="both"/>
      </w:pPr>
      <w:r>
        <w:t>poskytne některé ze smluvních stran třetí osoba, jež je oprávněna zpracovávat takové informace a má zákonné právo takové informace zpřístupňovat nebo používat.</w:t>
      </w:r>
    </w:p>
    <w:p w:rsidR="00F44566" w:rsidRDefault="002725FC">
      <w:pPr>
        <w:pStyle w:val="Zkladntext1"/>
        <w:numPr>
          <w:ilvl w:val="0"/>
          <w:numId w:val="10"/>
        </w:numPr>
        <w:shd w:val="clear" w:color="auto" w:fill="auto"/>
        <w:tabs>
          <w:tab w:val="left" w:pos="358"/>
        </w:tabs>
        <w:spacing w:after="40"/>
        <w:ind w:left="360" w:hanging="360"/>
        <w:jc w:val="both"/>
      </w:pPr>
      <w:r>
        <w:t>Kterákoli ze smluvních stran je oprávněna sdělovat Důvěrné informace svým spřízněným osobám, poddodavatelům, právním zástupcům, účetním, zaměstnancům a zástupcům, avšak s tím, že taková smluvní strana zajistí, aby ty osoby, jež budou mít přístup k Důvěrným informacím, nezpřístupňovaly Důvěrné informace třetím osobám, ani je nepoužívaly, ani nevyužívaly k jinému účelu, než za účelem plnění (resp. zajištění plnění):</w:t>
      </w:r>
    </w:p>
    <w:p w:rsidR="00F44566" w:rsidRDefault="002725FC">
      <w:pPr>
        <w:pStyle w:val="Zkladntext1"/>
        <w:shd w:val="clear" w:color="auto" w:fill="auto"/>
        <w:spacing w:after="40" w:line="257" w:lineRule="auto"/>
        <w:ind w:left="1100"/>
        <w:jc w:val="both"/>
      </w:pPr>
      <w:r>
        <w:t>povinností příslušné smluvní strany, nebo</w:t>
      </w:r>
    </w:p>
    <w:p w:rsidR="00F44566" w:rsidRDefault="002725FC">
      <w:pPr>
        <w:pStyle w:val="Zkladntext1"/>
        <w:shd w:val="clear" w:color="auto" w:fill="auto"/>
        <w:spacing w:line="264" w:lineRule="auto"/>
        <w:ind w:left="1100"/>
        <w:jc w:val="both"/>
      </w:pPr>
      <w:r>
        <w:t>povinností vyplývajících smluvní straně z této Rámcové dohody, resp. jednotlivých Prováděcích smluv.</w:t>
      </w:r>
    </w:p>
    <w:p w:rsidR="00F44566" w:rsidRDefault="002725FC">
      <w:pPr>
        <w:pStyle w:val="Zkladntext1"/>
        <w:numPr>
          <w:ilvl w:val="0"/>
          <w:numId w:val="10"/>
        </w:numPr>
        <w:shd w:val="clear" w:color="auto" w:fill="auto"/>
        <w:tabs>
          <w:tab w:val="left" w:pos="358"/>
        </w:tabs>
        <w:spacing w:line="257" w:lineRule="auto"/>
        <w:ind w:left="360" w:hanging="360"/>
        <w:jc w:val="both"/>
      </w:pPr>
      <w:r>
        <w:t>Každá ze smluvních stran se zavazuje, že bude dodržovat přiměřená bezpečností opatření za účelem zamezení neoprávněného přístupu třetích osob k Důvěrným informacím, jež jsou v držení příslušné smluvní strany.</w:t>
      </w:r>
    </w:p>
    <w:p w:rsidR="00F44566" w:rsidRDefault="002725FC">
      <w:pPr>
        <w:pStyle w:val="Zkladntext1"/>
        <w:numPr>
          <w:ilvl w:val="0"/>
          <w:numId w:val="10"/>
        </w:numPr>
        <w:shd w:val="clear" w:color="auto" w:fill="auto"/>
        <w:tabs>
          <w:tab w:val="left" w:pos="358"/>
        </w:tabs>
        <w:spacing w:line="257" w:lineRule="auto"/>
        <w:ind w:left="360" w:hanging="360"/>
        <w:jc w:val="both"/>
      </w:pPr>
      <w:r>
        <w:t xml:space="preserve">Závazky obsažené v této dohodě týkající se zachovávání důvěrnosti zůstanou v plném rozsahu platné a </w:t>
      </w:r>
      <w:r>
        <w:lastRenderedPageBreak/>
        <w:t>účinné ještě po dobu pěti (5) let od zániku Rámcové dohody, resp. jednotlivých Prováděcích smluv.</w:t>
      </w:r>
    </w:p>
    <w:p w:rsidR="00F44566" w:rsidRDefault="002725FC">
      <w:pPr>
        <w:pStyle w:val="Zkladntext1"/>
        <w:numPr>
          <w:ilvl w:val="0"/>
          <w:numId w:val="10"/>
        </w:numPr>
        <w:shd w:val="clear" w:color="auto" w:fill="auto"/>
        <w:tabs>
          <w:tab w:val="left" w:pos="358"/>
        </w:tabs>
        <w:spacing w:after="340"/>
        <w:ind w:left="360" w:hanging="360"/>
        <w:jc w:val="both"/>
      </w:pPr>
      <w:r>
        <w:t>Smluvní strany se dohodly, že pokud se na jednotlivé Prováděcí smlouvy (objednávky) uzavřené na základě této Rámcové dohody vztahuje povinnost uveřejnění v registru smluv ve smyslu zákona o registru smluv, provede uveřejnění v souladu se zákonem Příkazce.</w:t>
      </w:r>
    </w:p>
    <w:p w:rsidR="00F44566" w:rsidRDefault="002725FC">
      <w:pPr>
        <w:pStyle w:val="Zkladntext1"/>
        <w:shd w:val="clear" w:color="auto" w:fill="auto"/>
        <w:spacing w:after="0" w:line="240" w:lineRule="auto"/>
        <w:jc w:val="center"/>
        <w:rPr>
          <w:sz w:val="20"/>
          <w:szCs w:val="20"/>
        </w:rPr>
      </w:pPr>
      <w:r>
        <w:rPr>
          <w:b/>
          <w:bCs/>
          <w:sz w:val="20"/>
          <w:szCs w:val="20"/>
        </w:rPr>
        <w:t>X.</w:t>
      </w:r>
    </w:p>
    <w:p w:rsidR="00F44566" w:rsidRDefault="002725FC">
      <w:pPr>
        <w:pStyle w:val="Nadpis30"/>
        <w:keepNext/>
        <w:keepLines/>
        <w:shd w:val="clear" w:color="auto" w:fill="auto"/>
        <w:spacing w:after="100"/>
      </w:pPr>
      <w:bookmarkStart w:id="14" w:name="bookmark14"/>
      <w:bookmarkStart w:id="15" w:name="bookmark15"/>
      <w:r>
        <w:t>Doba trvání Rámcové dohody</w:t>
      </w:r>
      <w:bookmarkEnd w:id="14"/>
      <w:bookmarkEnd w:id="15"/>
    </w:p>
    <w:p w:rsidR="00F44566" w:rsidRDefault="002725FC">
      <w:pPr>
        <w:pStyle w:val="Zkladntext1"/>
        <w:numPr>
          <w:ilvl w:val="0"/>
          <w:numId w:val="11"/>
        </w:numPr>
        <w:shd w:val="clear" w:color="auto" w:fill="auto"/>
        <w:tabs>
          <w:tab w:val="left" w:pos="358"/>
        </w:tabs>
        <w:spacing w:line="252" w:lineRule="auto"/>
        <w:ind w:left="360" w:hanging="360"/>
        <w:jc w:val="both"/>
      </w:pPr>
      <w:r>
        <w:t>Tato Rámcová dohoda nabývá platnosti dnem podpisu oběma Smluvními stranami a účinnosti dnem jejího uveřejnění v registru smluv v souladu se zákonem o registru smluv.</w:t>
      </w:r>
    </w:p>
    <w:p w:rsidR="00F44566" w:rsidRDefault="002725FC">
      <w:pPr>
        <w:pStyle w:val="Zkladntext1"/>
        <w:numPr>
          <w:ilvl w:val="0"/>
          <w:numId w:val="11"/>
        </w:numPr>
        <w:shd w:val="clear" w:color="auto" w:fill="auto"/>
        <w:tabs>
          <w:tab w:val="left" w:pos="358"/>
        </w:tabs>
        <w:spacing w:line="257" w:lineRule="auto"/>
        <w:jc w:val="both"/>
      </w:pPr>
      <w:r>
        <w:t xml:space="preserve">Tato Rámcová dohoda se uzavírá na dobu určitou, a to do </w:t>
      </w:r>
      <w:proofErr w:type="gramStart"/>
      <w:r>
        <w:t>31.12.2023</w:t>
      </w:r>
      <w:proofErr w:type="gramEnd"/>
      <w:r>
        <w:t>.</w:t>
      </w:r>
    </w:p>
    <w:p w:rsidR="00F44566" w:rsidRDefault="002725FC">
      <w:pPr>
        <w:pStyle w:val="Zkladntext1"/>
        <w:numPr>
          <w:ilvl w:val="0"/>
          <w:numId w:val="11"/>
        </w:numPr>
        <w:shd w:val="clear" w:color="auto" w:fill="auto"/>
        <w:tabs>
          <w:tab w:val="left" w:pos="358"/>
        </w:tabs>
        <w:spacing w:line="257" w:lineRule="auto"/>
        <w:ind w:left="360" w:hanging="360"/>
        <w:jc w:val="both"/>
      </w:pPr>
      <w:r>
        <w:t>Před uplynutím doby dle odst. 2 tohoto článku Rámcové dohody lze tuto Rámcovou dohodu ukončit výhradně na základě písemné dohody smluvních stran, není-li dále stanoveno jinak.</w:t>
      </w:r>
    </w:p>
    <w:p w:rsidR="00F44566" w:rsidRDefault="002725FC">
      <w:pPr>
        <w:pStyle w:val="Zkladntext1"/>
        <w:numPr>
          <w:ilvl w:val="0"/>
          <w:numId w:val="11"/>
        </w:numPr>
        <w:shd w:val="clear" w:color="auto" w:fill="auto"/>
        <w:tabs>
          <w:tab w:val="left" w:pos="358"/>
        </w:tabs>
        <w:ind w:left="360" w:hanging="360"/>
        <w:jc w:val="both"/>
      </w:pPr>
      <w:r>
        <w:t>Před uplynutím doby dle odst. 2 tohoto článku Rámcové dohody lze tuto Rámcovou dohodu ukončit na základě odstoupení ze strany Příkazce či Příkazníka v případě, že se Příkazník (odstoupení ze strany Příkazce) či Příkazce (odstoupení ze strany Příkazníka) dopustí podstatného porušení této Rámcové dohody a současně dojde ke splnění všech podmínek uvedených v odst. 5 tohoto článku Rámcové dohody.</w:t>
      </w:r>
    </w:p>
    <w:p w:rsidR="00F44566" w:rsidRDefault="002725FC">
      <w:pPr>
        <w:pStyle w:val="Zkladntext1"/>
        <w:numPr>
          <w:ilvl w:val="0"/>
          <w:numId w:val="11"/>
        </w:numPr>
        <w:shd w:val="clear" w:color="auto" w:fill="auto"/>
        <w:tabs>
          <w:tab w:val="left" w:pos="358"/>
        </w:tabs>
        <w:spacing w:after="40" w:line="257" w:lineRule="auto"/>
        <w:ind w:left="360" w:hanging="360"/>
        <w:jc w:val="both"/>
      </w:pPr>
      <w:r>
        <w:t>Smluvní strana je oprávněna odstoupit od této dohody pouze při podstatném porušení této Rámcové dohody druhou smluvní stranou, a pokud současně:</w:t>
      </w:r>
    </w:p>
    <w:p w:rsidR="00F44566" w:rsidRDefault="002725FC">
      <w:pPr>
        <w:pStyle w:val="Zkladntext1"/>
        <w:numPr>
          <w:ilvl w:val="0"/>
          <w:numId w:val="12"/>
        </w:numPr>
        <w:shd w:val="clear" w:color="auto" w:fill="auto"/>
        <w:tabs>
          <w:tab w:val="left" w:pos="746"/>
        </w:tabs>
        <w:spacing w:after="40" w:line="257" w:lineRule="auto"/>
        <w:ind w:left="760" w:hanging="360"/>
        <w:jc w:val="both"/>
      </w:pPr>
      <w:r>
        <w:t>druhé smluvní straně zaslala písemnou formou výzvu k odstranění podstatného porušení Rámcové dohody nebo k odstranění důsledků takového podstatného porušení,</w:t>
      </w:r>
    </w:p>
    <w:p w:rsidR="00F44566" w:rsidRDefault="002725FC">
      <w:pPr>
        <w:pStyle w:val="Zkladntext1"/>
        <w:numPr>
          <w:ilvl w:val="0"/>
          <w:numId w:val="12"/>
        </w:numPr>
        <w:shd w:val="clear" w:color="auto" w:fill="auto"/>
        <w:tabs>
          <w:tab w:val="left" w:pos="746"/>
        </w:tabs>
        <w:spacing w:after="40" w:line="259" w:lineRule="auto"/>
        <w:ind w:left="760" w:hanging="360"/>
        <w:jc w:val="both"/>
      </w:pPr>
      <w:r>
        <w:t>druhé smluvní straně zaslala doporučeným dopisem výzvu k osobnímu jednání zástupců smluvních stran,</w:t>
      </w:r>
    </w:p>
    <w:p w:rsidR="00F44566" w:rsidRDefault="002725FC">
      <w:pPr>
        <w:pStyle w:val="Zkladntext1"/>
        <w:numPr>
          <w:ilvl w:val="0"/>
          <w:numId w:val="12"/>
        </w:numPr>
        <w:shd w:val="clear" w:color="auto" w:fill="auto"/>
        <w:tabs>
          <w:tab w:val="left" w:pos="746"/>
        </w:tabs>
        <w:spacing w:after="40" w:line="257" w:lineRule="auto"/>
        <w:ind w:firstLine="360"/>
        <w:jc w:val="both"/>
      </w:pPr>
      <w:r>
        <w:t>smluvní strany neučinily žádnou dohodu ohledně nastalého stavu,</w:t>
      </w:r>
    </w:p>
    <w:p w:rsidR="00F44566" w:rsidRDefault="002725FC">
      <w:pPr>
        <w:pStyle w:val="Zkladntext1"/>
        <w:numPr>
          <w:ilvl w:val="0"/>
          <w:numId w:val="12"/>
        </w:numPr>
        <w:shd w:val="clear" w:color="auto" w:fill="auto"/>
        <w:tabs>
          <w:tab w:val="left" w:pos="746"/>
        </w:tabs>
        <w:spacing w:line="259" w:lineRule="auto"/>
        <w:ind w:left="760" w:hanging="360"/>
        <w:jc w:val="both"/>
      </w:pPr>
      <w:r>
        <w:t>marně uplynula lhůta nejméně devadesáti (90) dnů, kterou ve výzvě dle písm. a) tohoto odstavce smluvní strana pro odstranění podstatného porušení nebo následků podstatného porušení stanovila.</w:t>
      </w:r>
    </w:p>
    <w:p w:rsidR="00F44566" w:rsidRDefault="002725FC">
      <w:pPr>
        <w:pStyle w:val="Zkladntext1"/>
        <w:numPr>
          <w:ilvl w:val="0"/>
          <w:numId w:val="11"/>
        </w:numPr>
        <w:shd w:val="clear" w:color="auto" w:fill="auto"/>
        <w:tabs>
          <w:tab w:val="left" w:pos="358"/>
        </w:tabs>
        <w:spacing w:line="259" w:lineRule="auto"/>
        <w:ind w:left="360" w:hanging="360"/>
        <w:jc w:val="both"/>
      </w:pPr>
      <w:r>
        <w:t>Pro vyloučení jakýchkoli pochybností smluvní strany sjednávají, že od této Rámcové dohody není možno odstoupit pro její nepodstatné porušení.</w:t>
      </w:r>
    </w:p>
    <w:p w:rsidR="00F44566" w:rsidRDefault="002725FC">
      <w:pPr>
        <w:pStyle w:val="Zkladntext1"/>
        <w:numPr>
          <w:ilvl w:val="0"/>
          <w:numId w:val="11"/>
        </w:numPr>
        <w:shd w:val="clear" w:color="auto" w:fill="auto"/>
        <w:tabs>
          <w:tab w:val="left" w:pos="358"/>
        </w:tabs>
        <w:ind w:left="360" w:hanging="360"/>
        <w:jc w:val="both"/>
      </w:pPr>
      <w:r>
        <w:t>Smluvní strany se dohodly a souhlasí, že pro účely této Rámcové dohody je porušení podstatné, jestliže smluvní strana porušující tuto dohodu věděla v době uzavření Rámcové dohody nebo v této době bylo rozumné předvídat s přihlédnutím k účelu Rámcové dohody, který vyplývá z jejího obsahu, že druhá smluvní strana nebude mít zájem na plnění povinností při takovém porušení této Rámcové dohody. To se týká i případů poskytnutí vadného plnění.</w:t>
      </w:r>
    </w:p>
    <w:p w:rsidR="00F44566" w:rsidRDefault="002725FC">
      <w:pPr>
        <w:pStyle w:val="Zkladntext1"/>
        <w:numPr>
          <w:ilvl w:val="0"/>
          <w:numId w:val="11"/>
        </w:numPr>
        <w:shd w:val="clear" w:color="auto" w:fill="auto"/>
        <w:tabs>
          <w:tab w:val="left" w:pos="358"/>
        </w:tabs>
        <w:spacing w:line="257" w:lineRule="auto"/>
        <w:ind w:left="360" w:hanging="360"/>
        <w:jc w:val="both"/>
      </w:pPr>
      <w:r>
        <w:t>Příkazce je oprávněn tuto Rámcovou dohodu kdykoli písemně vypovědět, a to i bez uvedení důvodu. V takovém případě tato Rámcová dohoda zaniká uplynutím 1 měsíce od okamžiku doručení písemné výpovědi Příkazníkovi.</w:t>
      </w:r>
      <w:r w:rsidR="00C829F4">
        <w:t xml:space="preserve"> </w:t>
      </w:r>
    </w:p>
    <w:p w:rsidR="00F44566" w:rsidRDefault="002725FC">
      <w:pPr>
        <w:pStyle w:val="Zkladntext1"/>
        <w:shd w:val="clear" w:color="auto" w:fill="auto"/>
        <w:spacing w:after="0" w:line="240" w:lineRule="auto"/>
        <w:jc w:val="center"/>
        <w:rPr>
          <w:sz w:val="20"/>
          <w:szCs w:val="20"/>
        </w:rPr>
      </w:pPr>
      <w:r>
        <w:rPr>
          <w:b/>
          <w:bCs/>
          <w:sz w:val="20"/>
          <w:szCs w:val="20"/>
        </w:rPr>
        <w:t>XI.</w:t>
      </w:r>
    </w:p>
    <w:p w:rsidR="00F44566" w:rsidRDefault="002725FC">
      <w:pPr>
        <w:pStyle w:val="Nadpis30"/>
        <w:keepNext/>
        <w:keepLines/>
        <w:shd w:val="clear" w:color="auto" w:fill="auto"/>
      </w:pPr>
      <w:bookmarkStart w:id="16" w:name="bookmark16"/>
      <w:bookmarkStart w:id="17" w:name="bookmark17"/>
      <w:r>
        <w:t>Závěrečná ustanovení</w:t>
      </w:r>
      <w:bookmarkEnd w:id="16"/>
      <w:bookmarkEnd w:id="17"/>
    </w:p>
    <w:p w:rsidR="00F44566" w:rsidRDefault="002725FC">
      <w:pPr>
        <w:pStyle w:val="Zkladntext1"/>
        <w:numPr>
          <w:ilvl w:val="0"/>
          <w:numId w:val="13"/>
        </w:numPr>
        <w:shd w:val="clear" w:color="auto" w:fill="auto"/>
        <w:tabs>
          <w:tab w:val="left" w:pos="353"/>
        </w:tabs>
        <w:spacing w:after="120" w:line="252" w:lineRule="auto"/>
        <w:ind w:left="280" w:hanging="280"/>
        <w:jc w:val="both"/>
      </w:pPr>
      <w:r>
        <w:t>Pokud není v této Rámcové dohodě výslovně stanoveno něco jiného, může být tato Rámcová dohoda (včetně jejích příloh) doplňována nebo měněna pouze ve formě písemných dodatků podepsaných oběma smluvními stranami. Pokud se smluvní strany výslovně nedohodnou jinak, nebudou mít změny a dodatky této Rámcové dohody bez dalšího za následek odpovídající změnu právního vztahu založeného jakoukoliv v té době existující Prováděcí smlouvou. Smluvní strany berou na vědomí, že změny této Rámcové dohody lze provádět pouze v souladu s předpisy upravujícími zadávání veřejných zakázek, tj. zejména nelze sjednat změny znamenající podstatnou změnu práv a povinností ve smyslu ustanovení § 222 odst. 1 ZZVZ.</w:t>
      </w:r>
    </w:p>
    <w:p w:rsidR="00F44566" w:rsidRDefault="002725FC">
      <w:pPr>
        <w:pStyle w:val="Zkladntext1"/>
        <w:numPr>
          <w:ilvl w:val="0"/>
          <w:numId w:val="13"/>
        </w:numPr>
        <w:shd w:val="clear" w:color="auto" w:fill="auto"/>
        <w:tabs>
          <w:tab w:val="left" w:pos="353"/>
        </w:tabs>
        <w:spacing w:after="120" w:line="252" w:lineRule="auto"/>
        <w:ind w:left="280" w:hanging="280"/>
        <w:jc w:val="both"/>
      </w:pPr>
      <w:r>
        <w:t>Smluvní strany se tímto dohodly, že Příkazník není bez předchozího výslovného souhlasu Příkazce oprávněn postoupit či převést jakákoliv svá práva či povinnosti vyplývající z této Rámcové dohody na jakoukoliv třetí osobu. Toto ustanovení se obdobně uplatní i na jakoukoliv Prováděcí smlouvu.</w:t>
      </w:r>
    </w:p>
    <w:p w:rsidR="00F44566" w:rsidRDefault="002725FC">
      <w:pPr>
        <w:pStyle w:val="Zkladntext1"/>
        <w:numPr>
          <w:ilvl w:val="0"/>
          <w:numId w:val="13"/>
        </w:numPr>
        <w:shd w:val="clear" w:color="auto" w:fill="auto"/>
        <w:tabs>
          <w:tab w:val="left" w:pos="353"/>
        </w:tabs>
        <w:spacing w:after="120" w:line="252" w:lineRule="auto"/>
        <w:ind w:left="280" w:hanging="280"/>
        <w:jc w:val="both"/>
      </w:pPr>
      <w:r>
        <w:t xml:space="preserve">Smluvní strany se dohodly a souhlasí </w:t>
      </w:r>
      <w:proofErr w:type="spellStart"/>
      <w:r>
        <w:t>stím</w:t>
      </w:r>
      <w:proofErr w:type="spellEnd"/>
      <w:r>
        <w:t>, aby veškerá práva a povinnosti smluvních stran zavazovala rovněž jejich právní nástupce.</w:t>
      </w:r>
    </w:p>
    <w:p w:rsidR="00F44566" w:rsidRDefault="002725FC">
      <w:pPr>
        <w:pStyle w:val="Zkladntext1"/>
        <w:numPr>
          <w:ilvl w:val="0"/>
          <w:numId w:val="13"/>
        </w:numPr>
        <w:shd w:val="clear" w:color="auto" w:fill="auto"/>
        <w:tabs>
          <w:tab w:val="left" w:pos="353"/>
        </w:tabs>
        <w:spacing w:after="120" w:line="252" w:lineRule="auto"/>
        <w:ind w:left="280" w:hanging="280"/>
        <w:jc w:val="both"/>
      </w:pPr>
      <w:r>
        <w:t xml:space="preserve">Je-li nebo stane-li se některé ustanovení této Rámcové dohody neplatným, nevymahatelným nebo neúčinným, nedotýká se tato neplatnost, nevymahatelnost či neúčinnost ostatních ustanovení této Rámcové </w:t>
      </w:r>
      <w:r>
        <w:lastRenderedPageBreak/>
        <w:t>dohody. Smluvní strany se zavazují nahradit do třiceti (30) pracovních dnů od doručení výzvy Příkazce Příkazníkovi, nevymahatelné nebo neúčinné ustanovení ustanovením platným, vymahatelným a účinným se stejným nebo obdobným obchodním a právním smyslem.</w:t>
      </w:r>
    </w:p>
    <w:p w:rsidR="00F44566" w:rsidRDefault="002725FC">
      <w:pPr>
        <w:pStyle w:val="Zkladntext1"/>
        <w:numPr>
          <w:ilvl w:val="0"/>
          <w:numId w:val="13"/>
        </w:numPr>
        <w:shd w:val="clear" w:color="auto" w:fill="auto"/>
        <w:tabs>
          <w:tab w:val="left" w:pos="353"/>
        </w:tabs>
        <w:spacing w:after="120" w:line="240" w:lineRule="auto"/>
        <w:ind w:left="280" w:hanging="280"/>
        <w:jc w:val="both"/>
      </w:pPr>
      <w:r>
        <w:t>Tato Rámcová dohoda je vyhotovena ve dvou (2) stejnopisech, z nichž každý bude považován za prvopis. Každá smluvní strana obdrží jeden (1) stejnopis.</w:t>
      </w:r>
    </w:p>
    <w:p w:rsidR="00F44566" w:rsidRDefault="002725FC">
      <w:pPr>
        <w:pStyle w:val="Zkladntext1"/>
        <w:numPr>
          <w:ilvl w:val="0"/>
          <w:numId w:val="13"/>
        </w:numPr>
        <w:shd w:val="clear" w:color="auto" w:fill="auto"/>
        <w:tabs>
          <w:tab w:val="left" w:pos="353"/>
        </w:tabs>
        <w:spacing w:after="120"/>
        <w:ind w:left="280" w:hanging="280"/>
        <w:jc w:val="both"/>
      </w:pPr>
      <w:r>
        <w:t>Tato Rámcová dohoda se řídí právním řádem České republiky, zejména příslušnými ustanoveními občanského zákoníku. Veškeré spory mezi smluvními stranami vzniklé z této Rámcové dohody, Prováděcích smluv nebo v souvislosti s nimi budou řešeny pokud možno nejprve dohodou smluvních stran.</w:t>
      </w:r>
    </w:p>
    <w:p w:rsidR="00F44566" w:rsidRDefault="002725FC">
      <w:pPr>
        <w:pStyle w:val="Zkladntext1"/>
        <w:numPr>
          <w:ilvl w:val="0"/>
          <w:numId w:val="13"/>
        </w:numPr>
        <w:shd w:val="clear" w:color="auto" w:fill="auto"/>
        <w:tabs>
          <w:tab w:val="left" w:pos="353"/>
        </w:tabs>
        <w:spacing w:after="120" w:line="252" w:lineRule="auto"/>
        <w:ind w:left="280" w:hanging="280"/>
        <w:jc w:val="both"/>
      </w:pPr>
      <w:r>
        <w:t xml:space="preserve">Tato dohoda, resp. Prováděcí smlouvy, bude zveřejněna po </w:t>
      </w:r>
      <w:proofErr w:type="spellStart"/>
      <w:r>
        <w:t>anonymizaci</w:t>
      </w:r>
      <w:proofErr w:type="spellEnd"/>
      <w:r>
        <w:t xml:space="preserve"> provedené v souladu s platnými právními předpisy.</w:t>
      </w:r>
    </w:p>
    <w:p w:rsidR="00F44566" w:rsidRDefault="002725FC">
      <w:pPr>
        <w:pStyle w:val="Zkladntext1"/>
        <w:numPr>
          <w:ilvl w:val="0"/>
          <w:numId w:val="13"/>
        </w:numPr>
        <w:shd w:val="clear" w:color="auto" w:fill="auto"/>
        <w:tabs>
          <w:tab w:val="left" w:pos="353"/>
        </w:tabs>
        <w:spacing w:after="120" w:line="252" w:lineRule="auto"/>
        <w:ind w:left="280" w:hanging="280"/>
        <w:jc w:val="both"/>
      </w:pPr>
      <w:r>
        <w:t>Osobní údaje obsažené v této dohodě budou Příkazcem zpracovávány pouze pro účely plnění práv a povinností vyplývajících z této Rámcové dohody; k jiným účelům nebudou tyto osobní údaje Příkazcem použity. Příkazce při zpracovávání osobních údajů dodržuje platné právní předpisy.</w:t>
      </w:r>
    </w:p>
    <w:p w:rsidR="00F44566" w:rsidRDefault="002725FC">
      <w:pPr>
        <w:pStyle w:val="Zkladntext1"/>
        <w:numPr>
          <w:ilvl w:val="0"/>
          <w:numId w:val="13"/>
        </w:numPr>
        <w:shd w:val="clear" w:color="auto" w:fill="auto"/>
        <w:tabs>
          <w:tab w:val="left" w:pos="353"/>
        </w:tabs>
        <w:spacing w:after="120"/>
        <w:ind w:left="280" w:hanging="280"/>
        <w:jc w:val="both"/>
      </w:pPr>
      <w:r>
        <w:t>Smluvní strany tímto prohlašují, že neexistuje žádné ústní ujednání, smlouva či řízení některé Smluvní strany, které by nepříznivě ovlivnilo výkon jakýchkoliv práv a povinností dle této Rámcové dohody. Zároveň potvrzují svým podpisem, že veškerá ujištění a dokumenty dle této Rámcové dohody jsou pravdivé, platné a právně vymahatelné.</w:t>
      </w:r>
    </w:p>
    <w:p w:rsidR="00F44566" w:rsidRDefault="002725FC">
      <w:pPr>
        <w:pStyle w:val="Zkladntext1"/>
        <w:numPr>
          <w:ilvl w:val="0"/>
          <w:numId w:val="13"/>
        </w:numPr>
        <w:shd w:val="clear" w:color="auto" w:fill="auto"/>
        <w:tabs>
          <w:tab w:val="left" w:pos="381"/>
        </w:tabs>
        <w:spacing w:after="340"/>
        <w:ind w:left="280" w:hanging="280"/>
        <w:jc w:val="both"/>
      </w:pPr>
      <w:r>
        <w:t>Na důkaz toho, že smluvní strany s obsahem této Rámcové dohody souhlasí, rozumí jí a zavazují se k jejímu plnění, připojují své podpisy a prohlašují, že tato Rámcová dohoda byla uzavřena podle jejich svobodné a vážné vůle.</w:t>
      </w:r>
    </w:p>
    <w:p w:rsidR="00C829F4" w:rsidRDefault="002725FC">
      <w:pPr>
        <w:pStyle w:val="Nadpis30"/>
        <w:keepNext/>
        <w:keepLines/>
        <w:shd w:val="clear" w:color="auto" w:fill="auto"/>
        <w:tabs>
          <w:tab w:val="left" w:pos="4568"/>
        </w:tabs>
        <w:spacing w:after="200"/>
        <w:jc w:val="both"/>
      </w:pPr>
      <w:r>
        <w:rPr>
          <w:noProof/>
          <w:lang w:bidi="ar-SA"/>
        </w:rPr>
        <mc:AlternateContent>
          <mc:Choice Requires="wps">
            <w:drawing>
              <wp:anchor distT="0" distB="0" distL="0" distR="0" simplePos="0" relativeHeight="251658240" behindDoc="0" locked="0" layoutInCell="1" allowOverlap="1" wp14:anchorId="652E9DD5" wp14:editId="4869E692">
                <wp:simplePos x="0" y="0"/>
                <wp:positionH relativeFrom="page">
                  <wp:posOffset>908685</wp:posOffset>
                </wp:positionH>
                <wp:positionV relativeFrom="paragraph">
                  <wp:posOffset>739140</wp:posOffset>
                </wp:positionV>
                <wp:extent cx="2379980" cy="669925"/>
                <wp:effectExtent l="0" t="0" r="0" b="0"/>
                <wp:wrapNone/>
                <wp:docPr id="7" name="Shape 7"/>
                <wp:cNvGraphicFramePr/>
                <a:graphic xmlns:a="http://schemas.openxmlformats.org/drawingml/2006/main">
                  <a:graphicData uri="http://schemas.microsoft.com/office/word/2010/wordprocessingShape">
                    <wps:wsp>
                      <wps:cNvSpPr txBox="1"/>
                      <wps:spPr>
                        <a:xfrm>
                          <a:off x="0" y="0"/>
                          <a:ext cx="2379980" cy="669925"/>
                        </a:xfrm>
                        <a:prstGeom prst="rect">
                          <a:avLst/>
                        </a:prstGeom>
                        <a:noFill/>
                      </wps:spPr>
                      <wps:txbx>
                        <w:txbxContent>
                          <w:p w:rsidR="00F44566" w:rsidRDefault="002725FC">
                            <w:pPr>
                              <w:pStyle w:val="Titulekobrzku0"/>
                              <w:shd w:val="clear" w:color="auto" w:fill="auto"/>
                            </w:pPr>
                            <w:r>
                              <w:t xml:space="preserve">Jméno: PhDr. </w:t>
                            </w:r>
                            <w:proofErr w:type="spellStart"/>
                            <w:r w:rsidR="00987F21">
                              <w:t>xxxxxxxxxx</w:t>
                            </w:r>
                            <w:proofErr w:type="spellEnd"/>
                          </w:p>
                          <w:p w:rsidR="00F44566" w:rsidRDefault="002725FC">
                            <w:pPr>
                              <w:pStyle w:val="Titulekobrzku0"/>
                              <w:shd w:val="clear" w:color="auto" w:fill="auto"/>
                              <w:tabs>
                                <w:tab w:val="left" w:pos="2268"/>
                              </w:tabs>
                            </w:pPr>
                            <w:r>
                              <w:t>Funkce: ředitel</w:t>
                            </w:r>
                            <w:r w:rsidR="00987F21">
                              <w:t xml:space="preserve"> MUSEa+</w:t>
                            </w:r>
                            <w:bookmarkStart w:id="18" w:name="_GoBack"/>
                            <w:bookmarkEnd w:id="18"/>
                            <w:r>
                              <w:tab/>
                            </w:r>
                            <w:r>
                              <w:rPr>
                                <w:color w:val="1F3A81"/>
                              </w:rPr>
                              <w:t>IČ: 10732845</w:t>
                            </w:r>
                          </w:p>
                          <w:p w:rsidR="00F44566" w:rsidRDefault="002725FC">
                            <w:pPr>
                              <w:pStyle w:val="Titulekobrzku0"/>
                              <w:shd w:val="clear" w:color="auto" w:fill="auto"/>
                            </w:pPr>
                            <w:r>
                              <w:t xml:space="preserve">Datum: </w:t>
                            </w:r>
                            <w:proofErr w:type="gramStart"/>
                            <w:r>
                              <w:t>31.3.2022</w:t>
                            </w:r>
                            <w:proofErr w:type="gramEnd"/>
                          </w:p>
                          <w:p w:rsidR="00F44566" w:rsidRDefault="002725FC">
                            <w:pPr>
                              <w:pStyle w:val="Titulekobrzku0"/>
                              <w:shd w:val="clear" w:color="auto" w:fill="auto"/>
                            </w:pPr>
                            <w:r>
                              <w:t>Místo: Ostrava</w:t>
                            </w:r>
                          </w:p>
                        </w:txbxContent>
                      </wps:txbx>
                      <wps:bodyPr lIns="0" tIns="0" rIns="0" bIns="0"/>
                    </wps:wsp>
                  </a:graphicData>
                </a:graphic>
              </wp:anchor>
            </w:drawing>
          </mc:Choice>
          <mc:Fallback>
            <w:pict>
              <v:shapetype w14:anchorId="652E9DD5" id="_x0000_t202" coordsize="21600,21600" o:spt="202" path="m,l,21600r21600,l21600,xe">
                <v:stroke joinstyle="miter"/>
                <v:path gradientshapeok="t" o:connecttype="rect"/>
              </v:shapetype>
              <v:shape id="Shape 7" o:spid="_x0000_s1026" type="#_x0000_t202" style="position:absolute;left:0;text-align:left;margin-left:71.55pt;margin-top:58.2pt;width:187.4pt;height:5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" filled="f" stroked="f">
                <v:textbox inset="0,0,0,0">
                  <w:txbxContent>
                    <w:p w:rsidR="00F44566" w:rsidRDefault="002725FC">
                      <w:pPr>
                        <w:pStyle w:val="Titulekobrzku0"/>
                        <w:shd w:val="clear" w:color="auto" w:fill="auto"/>
                      </w:pPr>
                      <w:r>
                        <w:t xml:space="preserve">Jméno: PhDr. </w:t>
                      </w:r>
                      <w:proofErr w:type="spellStart"/>
                      <w:r w:rsidR="00987F21">
                        <w:t>xxxxxxxxxx</w:t>
                      </w:r>
                      <w:proofErr w:type="spellEnd"/>
                    </w:p>
                    <w:p w:rsidR="00F44566" w:rsidRDefault="002725FC">
                      <w:pPr>
                        <w:pStyle w:val="Titulekobrzku0"/>
                        <w:shd w:val="clear" w:color="auto" w:fill="auto"/>
                        <w:tabs>
                          <w:tab w:val="left" w:pos="2268"/>
                        </w:tabs>
                      </w:pPr>
                      <w:r>
                        <w:t>Funkce: ředitel</w:t>
                      </w:r>
                      <w:r w:rsidR="00987F21">
                        <w:t xml:space="preserve"> MUSEa+</w:t>
                      </w:r>
                      <w:bookmarkStart w:id="19" w:name="_GoBack"/>
                      <w:bookmarkEnd w:id="19"/>
                      <w:r>
                        <w:tab/>
                      </w:r>
                      <w:r>
                        <w:rPr>
                          <w:color w:val="1F3A81"/>
                        </w:rPr>
                        <w:t>IČ: 10732845</w:t>
                      </w:r>
                    </w:p>
                    <w:p w:rsidR="00F44566" w:rsidRDefault="002725FC">
                      <w:pPr>
                        <w:pStyle w:val="Titulekobrzku0"/>
                        <w:shd w:val="clear" w:color="auto" w:fill="auto"/>
                      </w:pPr>
                      <w:r>
                        <w:t xml:space="preserve">Datum: </w:t>
                      </w:r>
                      <w:proofErr w:type="gramStart"/>
                      <w:r>
                        <w:t>31.3.2022</w:t>
                      </w:r>
                      <w:proofErr w:type="gramEnd"/>
                    </w:p>
                    <w:p w:rsidR="00F44566" w:rsidRDefault="002725FC">
                      <w:pPr>
                        <w:pStyle w:val="Titulekobrzku0"/>
                        <w:shd w:val="clear" w:color="auto" w:fill="auto"/>
                      </w:pPr>
                      <w:r>
                        <w:t>Místo: Ostrava</w:t>
                      </w:r>
                    </w:p>
                  </w:txbxContent>
                </v:textbox>
                <w10:wrap anchorx="page"/>
              </v:shape>
            </w:pict>
          </mc:Fallback>
        </mc:AlternateContent>
      </w:r>
      <w:bookmarkStart w:id="20" w:name="bookmark18"/>
      <w:bookmarkStart w:id="21" w:name="bookmark19"/>
      <w:r>
        <w:t>MUSEum+</w:t>
      </w:r>
      <w:r>
        <w:tab/>
      </w:r>
    </w:p>
    <w:p w:rsidR="00C829F4" w:rsidRDefault="00C829F4">
      <w:pPr>
        <w:pStyle w:val="Nadpis30"/>
        <w:keepNext/>
        <w:keepLines/>
        <w:shd w:val="clear" w:color="auto" w:fill="auto"/>
        <w:tabs>
          <w:tab w:val="left" w:pos="4568"/>
        </w:tabs>
        <w:spacing w:after="200"/>
        <w:jc w:val="both"/>
        <w:rPr>
          <w:lang w:val="en-US" w:eastAsia="en-US" w:bidi="en-US"/>
        </w:rPr>
      </w:pPr>
    </w:p>
    <w:p w:rsidR="00C829F4" w:rsidRDefault="00C829F4">
      <w:pPr>
        <w:pStyle w:val="Nadpis30"/>
        <w:keepNext/>
        <w:keepLines/>
        <w:shd w:val="clear" w:color="auto" w:fill="auto"/>
        <w:tabs>
          <w:tab w:val="left" w:pos="4568"/>
        </w:tabs>
        <w:spacing w:after="200"/>
        <w:jc w:val="both"/>
        <w:rPr>
          <w:lang w:val="en-US" w:eastAsia="en-US" w:bidi="en-US"/>
        </w:rPr>
      </w:pPr>
    </w:p>
    <w:p w:rsidR="00C829F4" w:rsidRDefault="00C829F4">
      <w:pPr>
        <w:pStyle w:val="Nadpis30"/>
        <w:keepNext/>
        <w:keepLines/>
        <w:shd w:val="clear" w:color="auto" w:fill="auto"/>
        <w:tabs>
          <w:tab w:val="left" w:pos="4568"/>
        </w:tabs>
        <w:spacing w:after="200"/>
        <w:jc w:val="both"/>
        <w:rPr>
          <w:lang w:val="en-US" w:eastAsia="en-US" w:bidi="en-US"/>
        </w:rPr>
      </w:pPr>
    </w:p>
    <w:p w:rsidR="00C829F4" w:rsidRDefault="00C829F4">
      <w:pPr>
        <w:pStyle w:val="Nadpis30"/>
        <w:keepNext/>
        <w:keepLines/>
        <w:shd w:val="clear" w:color="auto" w:fill="auto"/>
        <w:tabs>
          <w:tab w:val="left" w:pos="4568"/>
        </w:tabs>
        <w:spacing w:after="200"/>
        <w:jc w:val="both"/>
        <w:rPr>
          <w:lang w:val="en-US" w:eastAsia="en-US" w:bidi="en-US"/>
        </w:rPr>
      </w:pPr>
    </w:p>
    <w:p w:rsidR="00C829F4" w:rsidRDefault="00C829F4">
      <w:pPr>
        <w:pStyle w:val="Nadpis30"/>
        <w:keepNext/>
        <w:keepLines/>
        <w:shd w:val="clear" w:color="auto" w:fill="auto"/>
        <w:tabs>
          <w:tab w:val="left" w:pos="4568"/>
        </w:tabs>
        <w:spacing w:after="200"/>
        <w:jc w:val="both"/>
        <w:rPr>
          <w:lang w:val="en-US" w:eastAsia="en-US" w:bidi="en-US"/>
        </w:rPr>
      </w:pPr>
    </w:p>
    <w:p w:rsidR="00F44566" w:rsidRDefault="002725FC">
      <w:pPr>
        <w:pStyle w:val="Nadpis30"/>
        <w:keepNext/>
        <w:keepLines/>
        <w:shd w:val="clear" w:color="auto" w:fill="auto"/>
        <w:tabs>
          <w:tab w:val="left" w:pos="4568"/>
        </w:tabs>
        <w:spacing w:after="200"/>
        <w:jc w:val="both"/>
      </w:pPr>
      <w:r>
        <w:rPr>
          <w:lang w:val="en-US" w:eastAsia="en-US" w:bidi="en-US"/>
        </w:rPr>
        <w:t xml:space="preserve">MUSE Impact </w:t>
      </w:r>
      <w:r>
        <w:t>s.r.o.</w:t>
      </w:r>
      <w:bookmarkEnd w:id="20"/>
      <w:bookmarkEnd w:id="21"/>
    </w:p>
    <w:p w:rsidR="00F44566" w:rsidRDefault="002725FC">
      <w:pPr>
        <w:pStyle w:val="Zkladntext1"/>
        <w:pBdr>
          <w:top w:val="single" w:sz="4" w:space="0" w:color="auto"/>
        </w:pBdr>
        <w:shd w:val="clear" w:color="auto" w:fill="auto"/>
        <w:spacing w:after="0" w:line="264" w:lineRule="auto"/>
        <w:ind w:left="280" w:firstLine="100"/>
        <w:jc w:val="both"/>
      </w:pPr>
      <w:r>
        <w:t xml:space="preserve">Jméno: Mgr. </w:t>
      </w:r>
      <w:proofErr w:type="spellStart"/>
      <w:r w:rsidR="00987F21">
        <w:t>xxxxxxxxxxxxxxxx</w:t>
      </w:r>
      <w:proofErr w:type="spellEnd"/>
      <w:r>
        <w:t xml:space="preserve"> Ph.D. Funkce: jednatelka</w:t>
      </w:r>
    </w:p>
    <w:p w:rsidR="00F44566" w:rsidRDefault="002725FC">
      <w:pPr>
        <w:pStyle w:val="Zkladntext1"/>
        <w:shd w:val="clear" w:color="auto" w:fill="auto"/>
        <w:spacing w:after="0" w:line="264" w:lineRule="auto"/>
        <w:ind w:firstLine="280"/>
        <w:jc w:val="both"/>
      </w:pPr>
      <w:r>
        <w:t xml:space="preserve">Datum: </w:t>
      </w:r>
      <w:proofErr w:type="gramStart"/>
      <w:r>
        <w:t>31.3.2022</w:t>
      </w:r>
      <w:proofErr w:type="gramEnd"/>
    </w:p>
    <w:p w:rsidR="00F44566" w:rsidRDefault="002725FC">
      <w:pPr>
        <w:pStyle w:val="Zkladntext1"/>
        <w:shd w:val="clear" w:color="auto" w:fill="auto"/>
        <w:spacing w:after="120" w:line="264" w:lineRule="auto"/>
        <w:ind w:firstLine="280"/>
        <w:jc w:val="both"/>
      </w:pPr>
      <w:r>
        <w:t>Místo: Hradec Králové</w:t>
      </w:r>
    </w:p>
    <w:sectPr w:rsidR="00F44566">
      <w:footerReference w:type="default" r:id="rId9"/>
      <w:pgSz w:w="11900" w:h="16840"/>
      <w:pgMar w:top="1425" w:right="1318" w:bottom="1146" w:left="1373" w:header="997"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DFC" w:rsidRDefault="008A1DFC">
      <w:r>
        <w:separator/>
      </w:r>
    </w:p>
  </w:endnote>
  <w:endnote w:type="continuationSeparator" w:id="0">
    <w:p w:rsidR="008A1DFC" w:rsidRDefault="008A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66" w:rsidRDefault="002725F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3777615</wp:posOffset>
              </wp:positionH>
              <wp:positionV relativeFrom="page">
                <wp:posOffset>10193020</wp:posOffset>
              </wp:positionV>
              <wp:extent cx="43180" cy="84455"/>
              <wp:effectExtent l="0" t="0" r="0" b="0"/>
              <wp:wrapNone/>
              <wp:docPr id="9" name="Shape 9"/>
              <wp:cNvGraphicFramePr/>
              <a:graphic xmlns:a="http://schemas.openxmlformats.org/drawingml/2006/main">
                <a:graphicData uri="http://schemas.microsoft.com/office/word/2010/wordprocessingShape">
                  <wps:wsp>
                    <wps:cNvSpPr txBox="1"/>
                    <wps:spPr>
                      <a:xfrm>
                        <a:off x="0" y="0"/>
                        <a:ext cx="43180" cy="84455"/>
                      </a:xfrm>
                      <a:prstGeom prst="rect">
                        <a:avLst/>
                      </a:prstGeom>
                      <a:noFill/>
                    </wps:spPr>
                    <wps:txbx>
                      <w:txbxContent>
                        <w:p w:rsidR="00F44566" w:rsidRDefault="002725FC">
                          <w:pPr>
                            <w:pStyle w:val="Zhlavnebozpat20"/>
                            <w:shd w:val="clear" w:color="auto" w:fill="auto"/>
                          </w:pPr>
                          <w:r>
                            <w:fldChar w:fldCharType="begin"/>
                          </w:r>
                          <w:r>
                            <w:instrText xml:space="preserve"> PAGE \* MERGEFORMAT </w:instrText>
                          </w:r>
                          <w:r>
                            <w:fldChar w:fldCharType="separate"/>
                          </w:r>
                          <w:r w:rsidR="00987F21" w:rsidRPr="00987F21">
                            <w:rPr>
                              <w:rFonts w:ascii="Cambria" w:eastAsia="Cambria" w:hAnsi="Cambria" w:cs="Cambria"/>
                              <w:noProof/>
                            </w:rPr>
                            <w:t>6</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297.45pt;margin-top:802.6pt;width:3.4pt;height: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" filled="f" stroked="f">
              <v:textbox style="mso-fit-shape-to-text:t" inset="0,0,0,0">
                <w:txbxContent>
                  <w:p w:rsidR="00F44566" w:rsidRDefault="002725FC">
                    <w:pPr>
                      <w:pStyle w:val="Zhlavnebozpat20"/>
                      <w:shd w:val="clear" w:color="auto" w:fill="auto"/>
                    </w:pPr>
                    <w:r>
                      <w:fldChar w:fldCharType="begin"/>
                    </w:r>
                    <w:r>
                      <w:instrText xml:space="preserve"> PAGE \* MERGEFORMAT </w:instrText>
                    </w:r>
                    <w:r>
                      <w:fldChar w:fldCharType="separate"/>
                    </w:r>
                    <w:r w:rsidR="00987F21" w:rsidRPr="00987F21">
                      <w:rPr>
                        <w:rFonts w:ascii="Cambria" w:eastAsia="Cambria" w:hAnsi="Cambria" w:cs="Cambria"/>
                        <w:noProof/>
                      </w:rPr>
                      <w:t>6</w:t>
                    </w:r>
                    <w:r>
                      <w:rPr>
                        <w:rFonts w:ascii="Cambria" w:eastAsia="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DFC" w:rsidRDefault="008A1DFC"/>
  </w:footnote>
  <w:footnote w:type="continuationSeparator" w:id="0">
    <w:p w:rsidR="008A1DFC" w:rsidRDefault="008A1D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1C6"/>
    <w:multiLevelType w:val="multilevel"/>
    <w:tmpl w:val="AFC6C1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13B78"/>
    <w:multiLevelType w:val="multilevel"/>
    <w:tmpl w:val="3FA4C6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A0CFC"/>
    <w:multiLevelType w:val="multilevel"/>
    <w:tmpl w:val="92A8DA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979CC"/>
    <w:multiLevelType w:val="multilevel"/>
    <w:tmpl w:val="AF4437C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309A8"/>
    <w:multiLevelType w:val="multilevel"/>
    <w:tmpl w:val="4EBA90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90423"/>
    <w:multiLevelType w:val="multilevel"/>
    <w:tmpl w:val="E5AE05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7A1797"/>
    <w:multiLevelType w:val="multilevel"/>
    <w:tmpl w:val="5AC81D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7B06B8"/>
    <w:multiLevelType w:val="multilevel"/>
    <w:tmpl w:val="D5909B8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6399C"/>
    <w:multiLevelType w:val="multilevel"/>
    <w:tmpl w:val="C598042A"/>
    <w:lvl w:ilvl="0">
      <w:start w:val="9"/>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721475"/>
    <w:multiLevelType w:val="multilevel"/>
    <w:tmpl w:val="E486977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7D3DC3"/>
    <w:multiLevelType w:val="multilevel"/>
    <w:tmpl w:val="44ACED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3812AE"/>
    <w:multiLevelType w:val="multilevel"/>
    <w:tmpl w:val="BC44F3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94134A"/>
    <w:multiLevelType w:val="multilevel"/>
    <w:tmpl w:val="743A59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4"/>
  </w:num>
  <w:num w:numId="4">
    <w:abstractNumId w:val="12"/>
  </w:num>
  <w:num w:numId="5">
    <w:abstractNumId w:val="5"/>
  </w:num>
  <w:num w:numId="6">
    <w:abstractNumId w:val="2"/>
  </w:num>
  <w:num w:numId="7">
    <w:abstractNumId w:val="7"/>
  </w:num>
  <w:num w:numId="8">
    <w:abstractNumId w:val="10"/>
  </w:num>
  <w:num w:numId="9">
    <w:abstractNumId w:val="8"/>
  </w:num>
  <w:num w:numId="10">
    <w:abstractNumId w:val="6"/>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66"/>
    <w:rsid w:val="002725FC"/>
    <w:rsid w:val="008A1DFC"/>
    <w:rsid w:val="00987F21"/>
    <w:rsid w:val="00BE68CA"/>
    <w:rsid w:val="00C829F4"/>
    <w:rsid w:val="00F44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5E508-0F59-48DC-99A8-816DF98A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9"/>
      <w:szCs w:val="19"/>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0"/>
      <w:szCs w:val="20"/>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strike w:val="0"/>
      <w:sz w:val="26"/>
      <w:szCs w:val="26"/>
      <w:u w:val="none"/>
    </w:rPr>
  </w:style>
  <w:style w:type="paragraph" w:customStyle="1" w:styleId="Titulekobrzku0">
    <w:name w:val="Titulek obrázku"/>
    <w:basedOn w:val="Normln"/>
    <w:link w:val="Titulekobrzku"/>
    <w:pPr>
      <w:shd w:val="clear" w:color="auto" w:fill="FFFFFF"/>
    </w:pPr>
    <w:rPr>
      <w:rFonts w:ascii="Tahoma" w:eastAsia="Tahoma" w:hAnsi="Tahoma" w:cs="Tahoma"/>
      <w:sz w:val="19"/>
      <w:szCs w:val="19"/>
    </w:rPr>
  </w:style>
  <w:style w:type="paragraph" w:customStyle="1" w:styleId="Nadpis20">
    <w:name w:val="Nadpis #2"/>
    <w:basedOn w:val="Normln"/>
    <w:link w:val="Nadpis2"/>
    <w:pPr>
      <w:shd w:val="clear" w:color="auto" w:fill="FFFFFF"/>
      <w:spacing w:after="380"/>
      <w:jc w:val="center"/>
      <w:outlineLvl w:val="1"/>
    </w:pPr>
    <w:rPr>
      <w:rFonts w:ascii="Tahoma" w:eastAsia="Tahoma" w:hAnsi="Tahoma" w:cs="Tahoma"/>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ahoma" w:eastAsia="Tahoma" w:hAnsi="Tahoma" w:cs="Tahoma"/>
      <w:sz w:val="19"/>
      <w:szCs w:val="19"/>
    </w:rPr>
  </w:style>
  <w:style w:type="paragraph" w:customStyle="1" w:styleId="Jin0">
    <w:name w:val="Jiné"/>
    <w:basedOn w:val="Normln"/>
    <w:link w:val="Jin"/>
    <w:pPr>
      <w:shd w:val="clear" w:color="auto" w:fill="FFFFFF"/>
      <w:spacing w:after="100" w:line="254" w:lineRule="auto"/>
    </w:pPr>
    <w:rPr>
      <w:rFonts w:ascii="Tahoma" w:eastAsia="Tahoma" w:hAnsi="Tahoma" w:cs="Tahoma"/>
      <w:sz w:val="19"/>
      <w:szCs w:val="19"/>
    </w:rPr>
  </w:style>
  <w:style w:type="paragraph" w:customStyle="1" w:styleId="Nadpis30">
    <w:name w:val="Nadpis #3"/>
    <w:basedOn w:val="Normln"/>
    <w:link w:val="Nadpis3"/>
    <w:pPr>
      <w:shd w:val="clear" w:color="auto" w:fill="FFFFFF"/>
      <w:spacing w:after="120"/>
      <w:jc w:val="center"/>
      <w:outlineLvl w:val="2"/>
    </w:pPr>
    <w:rPr>
      <w:rFonts w:ascii="Tahoma" w:eastAsia="Tahoma" w:hAnsi="Tahoma" w:cs="Tahoma"/>
      <w:b/>
      <w:bCs/>
      <w:sz w:val="20"/>
      <w:szCs w:val="20"/>
    </w:rPr>
  </w:style>
  <w:style w:type="paragraph" w:customStyle="1" w:styleId="Zkladntext1">
    <w:name w:val="Základní text1"/>
    <w:basedOn w:val="Normln"/>
    <w:link w:val="Zkladntext"/>
    <w:pPr>
      <w:shd w:val="clear" w:color="auto" w:fill="FFFFFF"/>
      <w:spacing w:after="100" w:line="254" w:lineRule="auto"/>
    </w:pPr>
    <w:rPr>
      <w:rFonts w:ascii="Tahoma" w:eastAsia="Tahoma" w:hAnsi="Tahoma" w:cs="Tahoma"/>
      <w:sz w:val="19"/>
      <w:szCs w:val="19"/>
    </w:rPr>
  </w:style>
  <w:style w:type="paragraph" w:customStyle="1" w:styleId="Nadpis10">
    <w:name w:val="Nadpis #1"/>
    <w:basedOn w:val="Normln"/>
    <w:link w:val="Nadpis1"/>
    <w:pPr>
      <w:shd w:val="clear" w:color="auto" w:fill="FFFFFF"/>
      <w:jc w:val="center"/>
      <w:outlineLvl w:val="0"/>
    </w:pPr>
    <w:rPr>
      <w:rFonts w:ascii="Arial" w:eastAsia="Arial" w:hAnsi="Arial" w:cs="Arial"/>
      <w:b/>
      <w:bCs/>
      <w:small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chkova@museimpact.cz" TargetMode="External"/><Relationship Id="rId3" Type="http://schemas.openxmlformats.org/officeDocument/2006/relationships/settings" Target="settings.xml"/><Relationship Id="rId7" Type="http://schemas.openxmlformats.org/officeDocument/2006/relationships/hyperlink" Target="mailto:Jaroslav.dvorak@museum-pl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2742</Words>
  <Characters>16184</Characters>
  <Application>Microsoft Office Word</Application>
  <DocSecurity>0</DocSecurity>
  <Lines>134</Lines>
  <Paragraphs>37</Paragraphs>
  <ScaleCrop>false</ScaleCrop>
  <Company>HP Inc.</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Zastupitel</cp:lastModifiedBy>
  <cp:revision>4</cp:revision>
  <dcterms:created xsi:type="dcterms:W3CDTF">2023-12-04T08:10:00Z</dcterms:created>
  <dcterms:modified xsi:type="dcterms:W3CDTF">2024-04-08T13:31:00Z</dcterms:modified>
</cp:coreProperties>
</file>