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00001" w14:textId="77777777" w:rsidR="000366DA" w:rsidRDefault="00C24FAF">
      <w:pPr>
        <w:keepNext/>
        <w:spacing w:line="240" w:lineRule="auto"/>
        <w:ind w:left="432"/>
        <w:jc w:val="center"/>
        <w:rPr>
          <w:rFonts w:ascii="Times New Roman" w:eastAsia="Times New Roman" w:hAnsi="Times New Roman" w:cs="Times New Roman"/>
          <w:b/>
          <w:sz w:val="36"/>
          <w:szCs w:val="36"/>
          <w:u w:val="single"/>
        </w:rPr>
      </w:pPr>
      <w:r>
        <w:rPr>
          <w:rFonts w:ascii="Times New Roman" w:eastAsia="Times New Roman" w:hAnsi="Times New Roman" w:cs="Times New Roman"/>
          <w:b/>
          <w:sz w:val="36"/>
          <w:szCs w:val="36"/>
          <w:u w:val="single"/>
        </w:rPr>
        <w:t>SMLOUVA</w:t>
      </w:r>
    </w:p>
    <w:p w14:paraId="00000002" w14:textId="77777777" w:rsidR="000366DA" w:rsidRDefault="00C24FAF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podle § 1746 odst. 2 zákona č. 89/2012 Sb., občanského zákoníku</w:t>
      </w:r>
    </w:p>
    <w:p w14:paraId="00000003" w14:textId="77777777" w:rsidR="000366DA" w:rsidRDefault="00C24FAF">
      <w:pPr>
        <w:spacing w:line="240" w:lineRule="auto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(dále jen „smlouva“)</w:t>
      </w:r>
    </w:p>
    <w:p w14:paraId="00000004" w14:textId="77777777" w:rsidR="000366DA" w:rsidRDefault="000366DA">
      <w:pPr>
        <w:spacing w:line="240" w:lineRule="auto"/>
        <w:jc w:val="center"/>
        <w:rPr>
          <w:rFonts w:ascii="Times New Roman" w:eastAsia="Times New Roman" w:hAnsi="Times New Roman" w:cs="Times New Roman"/>
          <w:color w:val="FF0000"/>
        </w:rPr>
      </w:pPr>
    </w:p>
    <w:p w14:paraId="00000005" w14:textId="77777777" w:rsidR="000366DA" w:rsidRDefault="00C24FAF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1, SMLUVNÍ STRANY</w:t>
      </w:r>
    </w:p>
    <w:p w14:paraId="00000006" w14:textId="77777777" w:rsidR="000366DA" w:rsidRDefault="00C24FAF">
      <w:pPr>
        <w:keepNext/>
        <w:spacing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RedHead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Music s.r.o.</w:t>
      </w:r>
    </w:p>
    <w:p w14:paraId="00000007" w14:textId="77777777" w:rsidR="000366DA" w:rsidRDefault="00C24FAF">
      <w:pPr>
        <w:spacing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se sídlem Tusarova 791/31, 170 00 Praha 7- Holešovice</w:t>
      </w:r>
    </w:p>
    <w:p w14:paraId="00000008" w14:textId="77777777" w:rsidR="000366DA" w:rsidRDefault="00C24FAF">
      <w:pPr>
        <w:spacing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Bc. Michal </w:t>
      </w:r>
      <w:proofErr w:type="gramStart"/>
      <w:r>
        <w:rPr>
          <w:rFonts w:ascii="Times New Roman" w:eastAsia="Times New Roman" w:hAnsi="Times New Roman" w:cs="Times New Roman"/>
        </w:rPr>
        <w:t>Novák - jednatel</w:t>
      </w:r>
      <w:proofErr w:type="gramEnd"/>
    </w:p>
    <w:p w14:paraId="00000009" w14:textId="77777777" w:rsidR="000366DA" w:rsidRDefault="00C24FAF">
      <w:pPr>
        <w:spacing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IČO: 024 89 881, DIČ CZ02489881</w:t>
      </w:r>
    </w:p>
    <w:p w14:paraId="0000000A" w14:textId="77777777" w:rsidR="000366DA" w:rsidRDefault="00C24FAF">
      <w:pPr>
        <w:spacing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Č. </w:t>
      </w:r>
      <w:proofErr w:type="spellStart"/>
      <w:r>
        <w:rPr>
          <w:rFonts w:ascii="Times New Roman" w:eastAsia="Times New Roman" w:hAnsi="Times New Roman" w:cs="Times New Roman"/>
        </w:rPr>
        <w:t>ú.</w:t>
      </w:r>
      <w:proofErr w:type="spellEnd"/>
      <w:r>
        <w:rPr>
          <w:rFonts w:ascii="Times New Roman" w:eastAsia="Times New Roman" w:hAnsi="Times New Roman" w:cs="Times New Roman"/>
        </w:rPr>
        <w:t xml:space="preserve"> 967967967/5500</w:t>
      </w:r>
    </w:p>
    <w:p w14:paraId="0000000B" w14:textId="77777777" w:rsidR="000366DA" w:rsidRDefault="000366DA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0C" w14:textId="77777777" w:rsidR="000366DA" w:rsidRDefault="00C24FAF">
      <w:pPr>
        <w:spacing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korespondenční adresa:</w:t>
      </w:r>
    </w:p>
    <w:p w14:paraId="0000000D" w14:textId="749AB0AD" w:rsidR="000366DA" w:rsidRDefault="00C24FAF">
      <w:pPr>
        <w:spacing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Vendula Halenková, </w:t>
      </w:r>
      <w:proofErr w:type="spellStart"/>
      <w:r w:rsidR="007F33D5">
        <w:rPr>
          <w:rFonts w:ascii="Times New Roman" w:eastAsia="Times New Roman" w:hAnsi="Times New Roman" w:cs="Times New Roman"/>
        </w:rPr>
        <w:t>xxxxxxxxxxxxxxxxx</w:t>
      </w:r>
      <w:proofErr w:type="spellEnd"/>
    </w:p>
    <w:p w14:paraId="0000000E" w14:textId="6A0801A5" w:rsidR="000366DA" w:rsidRDefault="00000000">
      <w:pPr>
        <w:spacing w:line="240" w:lineRule="auto"/>
        <w:jc w:val="both"/>
        <w:rPr>
          <w:rFonts w:ascii="Times New Roman" w:eastAsia="Times New Roman" w:hAnsi="Times New Roman" w:cs="Times New Roman"/>
        </w:rPr>
      </w:pPr>
      <w:hyperlink r:id="rId6">
        <w:proofErr w:type="spellStart"/>
        <w:r w:rsidR="007F33D5">
          <w:rPr>
            <w:rFonts w:ascii="Times New Roman" w:eastAsia="Times New Roman" w:hAnsi="Times New Roman" w:cs="Times New Roman"/>
            <w:color w:val="1155CC"/>
            <w:u w:val="single"/>
          </w:rPr>
          <w:t>xxxxxxxxxxxxxxxxxxx</w:t>
        </w:r>
        <w:proofErr w:type="spellEnd"/>
      </w:hyperlink>
    </w:p>
    <w:p w14:paraId="0000000F" w14:textId="77777777" w:rsidR="000366DA" w:rsidRDefault="00C24FAF">
      <w:pPr>
        <w:spacing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br/>
      </w:r>
      <w:r>
        <w:rPr>
          <w:rFonts w:ascii="Times New Roman" w:eastAsia="Times New Roman" w:hAnsi="Times New Roman" w:cs="Times New Roman"/>
          <w:i/>
          <w:sz w:val="20"/>
          <w:szCs w:val="20"/>
        </w:rPr>
        <w:t>(dále jen „Agentura“)</w:t>
      </w:r>
    </w:p>
    <w:p w14:paraId="00000010" w14:textId="77777777" w:rsidR="000366DA" w:rsidRDefault="000366DA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11" w14:textId="77777777" w:rsidR="000366DA" w:rsidRDefault="00C24FAF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</w:t>
      </w:r>
    </w:p>
    <w:p w14:paraId="40098C20" w14:textId="77777777" w:rsidR="00684B61" w:rsidRPr="00684B61" w:rsidRDefault="00C24FAF" w:rsidP="00684B61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color w:val="1C1E21"/>
          <w:highlight w:val="white"/>
        </w:rPr>
        <w:br/>
      </w:r>
      <w:r w:rsidR="00684B61" w:rsidRPr="00684B61">
        <w:rPr>
          <w:rFonts w:ascii="Times New Roman" w:eastAsia="Times New Roman" w:hAnsi="Times New Roman" w:cs="Times New Roman"/>
          <w:b/>
          <w:sz w:val="28"/>
          <w:szCs w:val="28"/>
        </w:rPr>
        <w:t>AKORD &amp; POKLAD, s.r.o.</w:t>
      </w:r>
    </w:p>
    <w:p w14:paraId="49517327" w14:textId="77777777" w:rsidR="00684B61" w:rsidRDefault="00684B61" w:rsidP="00684B61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</w:rPr>
      </w:pPr>
      <w:r w:rsidRPr="00684B61">
        <w:rPr>
          <w:rFonts w:ascii="Times New Roman" w:eastAsia="Times New Roman" w:hAnsi="Times New Roman" w:cs="Times New Roman"/>
          <w:bCs/>
        </w:rPr>
        <w:t>se sídlem: nám. Slovenského národního povstání 2012/1, 700 30 Ostrava – Zábřeh</w:t>
      </w:r>
    </w:p>
    <w:p w14:paraId="16B8E9FC" w14:textId="187A1086" w:rsidR="00684B61" w:rsidRPr="00684B61" w:rsidRDefault="00684B61" w:rsidP="00684B61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</w:rPr>
      </w:pPr>
      <w:r>
        <w:rPr>
          <w:rFonts w:ascii="Times New Roman" w:eastAsia="Times New Roman" w:hAnsi="Times New Roman" w:cs="Times New Roman"/>
          <w:bCs/>
        </w:rPr>
        <w:t>Darina Daňková – jednatel</w:t>
      </w:r>
    </w:p>
    <w:p w14:paraId="1ABD6B7F" w14:textId="5A33D622" w:rsidR="00684B61" w:rsidRPr="00684B61" w:rsidRDefault="00684B61" w:rsidP="00684B61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</w:rPr>
      </w:pPr>
      <w:r w:rsidRPr="00684B61">
        <w:rPr>
          <w:rFonts w:ascii="Times New Roman" w:eastAsia="Times New Roman" w:hAnsi="Times New Roman" w:cs="Times New Roman"/>
          <w:bCs/>
        </w:rPr>
        <w:t>IČO</w:t>
      </w:r>
      <w:r>
        <w:rPr>
          <w:rFonts w:ascii="Times New Roman" w:eastAsia="Times New Roman" w:hAnsi="Times New Roman" w:cs="Times New Roman"/>
          <w:bCs/>
        </w:rPr>
        <w:t xml:space="preserve">: </w:t>
      </w:r>
      <w:r w:rsidRPr="00684B61">
        <w:rPr>
          <w:rFonts w:ascii="Times New Roman" w:eastAsia="Times New Roman" w:hAnsi="Times New Roman" w:cs="Times New Roman"/>
          <w:bCs/>
        </w:rPr>
        <w:t>47973145</w:t>
      </w:r>
      <w:r>
        <w:rPr>
          <w:rFonts w:ascii="Times New Roman" w:eastAsia="Times New Roman" w:hAnsi="Times New Roman" w:cs="Times New Roman"/>
          <w:bCs/>
        </w:rPr>
        <w:t xml:space="preserve">, </w:t>
      </w:r>
      <w:r w:rsidRPr="00684B61">
        <w:rPr>
          <w:rFonts w:ascii="Times New Roman" w:eastAsia="Times New Roman" w:hAnsi="Times New Roman" w:cs="Times New Roman"/>
          <w:bCs/>
        </w:rPr>
        <w:t>/ DIČ: CZ 47973145</w:t>
      </w:r>
    </w:p>
    <w:p w14:paraId="00000013" w14:textId="57625DB6" w:rsidR="000366DA" w:rsidRDefault="00684B61" w:rsidP="00684B61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</w:rPr>
      </w:pPr>
      <w:r w:rsidRPr="00684B61">
        <w:rPr>
          <w:rFonts w:ascii="Times New Roman" w:eastAsia="Times New Roman" w:hAnsi="Times New Roman" w:cs="Times New Roman"/>
          <w:bCs/>
        </w:rPr>
        <w:t xml:space="preserve">Kontaktní osoba: Petra Charmite, </w:t>
      </w:r>
      <w:proofErr w:type="spellStart"/>
      <w:r w:rsidR="007F33D5">
        <w:rPr>
          <w:rFonts w:ascii="Times New Roman" w:eastAsia="Times New Roman" w:hAnsi="Times New Roman" w:cs="Times New Roman"/>
          <w:bCs/>
        </w:rPr>
        <w:t>xxxxxxxxx</w:t>
      </w:r>
      <w:proofErr w:type="spellEnd"/>
      <w:r w:rsidRPr="00684B61">
        <w:rPr>
          <w:rFonts w:ascii="Times New Roman" w:eastAsia="Times New Roman" w:hAnsi="Times New Roman" w:cs="Times New Roman"/>
          <w:bCs/>
        </w:rPr>
        <w:t xml:space="preserve">, </w:t>
      </w:r>
      <w:hyperlink r:id="rId7" w:history="1">
        <w:proofErr w:type="spellStart"/>
        <w:r w:rsidR="007F33D5">
          <w:rPr>
            <w:rStyle w:val="Hypertextovodkaz"/>
            <w:rFonts w:ascii="Times New Roman" w:eastAsia="Times New Roman" w:hAnsi="Times New Roman" w:cs="Times New Roman"/>
            <w:bCs/>
          </w:rPr>
          <w:t>xxxxxxxxxxxxxxxxxxxxxx</w:t>
        </w:r>
        <w:proofErr w:type="spellEnd"/>
      </w:hyperlink>
    </w:p>
    <w:p w14:paraId="60778875" w14:textId="77777777" w:rsidR="00684B61" w:rsidRPr="00684B61" w:rsidRDefault="00684B61" w:rsidP="00684B61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Cs/>
          <w:highlight w:val="yellow"/>
        </w:rPr>
      </w:pPr>
    </w:p>
    <w:p w14:paraId="00000014" w14:textId="77777777" w:rsidR="000366DA" w:rsidRDefault="00C24FAF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sz w:val="20"/>
          <w:szCs w:val="20"/>
        </w:rPr>
        <w:t xml:space="preserve"> (dále jen „Pořadatel“)</w:t>
      </w:r>
    </w:p>
    <w:p w14:paraId="00000015" w14:textId="77777777" w:rsidR="000366DA" w:rsidRDefault="000366DA">
      <w:pPr>
        <w:spacing w:line="240" w:lineRule="auto"/>
        <w:rPr>
          <w:rFonts w:ascii="Times New Roman" w:eastAsia="Times New Roman" w:hAnsi="Times New Roman" w:cs="Times New Roman"/>
        </w:rPr>
      </w:pPr>
    </w:p>
    <w:p w14:paraId="00000016" w14:textId="77777777" w:rsidR="000366DA" w:rsidRDefault="00C24FAF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2, PŘEDMĚT SMLOUVY</w:t>
      </w:r>
    </w:p>
    <w:p w14:paraId="00000017" w14:textId="77777777" w:rsidR="000366DA" w:rsidRDefault="00C24FAF">
      <w:pPr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Předmětem této smlouvy je vymezení práv a povinností Agentury a Pořadatele pořádající vystoupení (dále jen „Akce“) Agenturou zastupovaného souboru:</w:t>
      </w:r>
    </w:p>
    <w:p w14:paraId="00000018" w14:textId="77777777" w:rsidR="000366DA" w:rsidRDefault="000366DA">
      <w:pPr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00000019" w14:textId="77777777" w:rsidR="000366DA" w:rsidRDefault="00C24FAF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34"/>
          <w:szCs w:val="34"/>
        </w:rPr>
      </w:pPr>
      <w:proofErr w:type="spellStart"/>
      <w:r>
        <w:rPr>
          <w:rFonts w:ascii="Times New Roman" w:eastAsia="Times New Roman" w:hAnsi="Times New Roman" w:cs="Times New Roman"/>
          <w:b/>
          <w:sz w:val="48"/>
          <w:szCs w:val="48"/>
        </w:rPr>
        <w:t>Psychohrátky</w:t>
      </w:r>
      <w:proofErr w:type="spellEnd"/>
    </w:p>
    <w:p w14:paraId="0000001A" w14:textId="77777777" w:rsidR="000366DA" w:rsidRDefault="00C24FAF">
      <w:pPr>
        <w:spacing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</w:rPr>
        <w:t>(</w:t>
      </w:r>
      <w:r>
        <w:rPr>
          <w:rFonts w:ascii="Times New Roman" w:eastAsia="Times New Roman" w:hAnsi="Times New Roman" w:cs="Times New Roman"/>
          <w:sz w:val="20"/>
          <w:szCs w:val="20"/>
        </w:rPr>
        <w:t>dále jen jako „Soubor“)</w:t>
      </w:r>
    </w:p>
    <w:p w14:paraId="0000001B" w14:textId="77777777" w:rsidR="000366DA" w:rsidRDefault="000366DA">
      <w:pPr>
        <w:spacing w:line="240" w:lineRule="auto"/>
        <w:jc w:val="center"/>
        <w:rPr>
          <w:rFonts w:ascii="Times New Roman" w:eastAsia="Times New Roman" w:hAnsi="Times New Roman" w:cs="Times New Roman"/>
        </w:rPr>
      </w:pPr>
    </w:p>
    <w:p w14:paraId="0000001C" w14:textId="7F495FEF" w:rsidR="000366DA" w:rsidRDefault="00684B61">
      <w:pPr>
        <w:spacing w:line="240" w:lineRule="auto"/>
        <w:jc w:val="center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sz w:val="36"/>
          <w:szCs w:val="36"/>
        </w:rPr>
        <w:t>dne 15.</w:t>
      </w:r>
      <w:r w:rsidR="00C24FAF">
        <w:rPr>
          <w:rFonts w:ascii="Times New Roman" w:eastAsia="Times New Roman" w:hAnsi="Times New Roman" w:cs="Times New Roman"/>
          <w:b/>
          <w:sz w:val="36"/>
          <w:szCs w:val="36"/>
        </w:rPr>
        <w:t xml:space="preserve"> 12. 2024</w:t>
      </w:r>
    </w:p>
    <w:p w14:paraId="0000001D" w14:textId="77777777" w:rsidR="000366DA" w:rsidRDefault="000366DA">
      <w:pPr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0000001E" w14:textId="77777777" w:rsidR="000366DA" w:rsidRDefault="00C24FAF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3, MÍSTO KONÁNÍ A ČASOVÝ PLÁN</w:t>
      </w:r>
    </w:p>
    <w:p w14:paraId="0000001F" w14:textId="77777777" w:rsidR="000366DA" w:rsidRDefault="00C24FAF">
      <w:pPr>
        <w:numPr>
          <w:ilvl w:val="0"/>
          <w:numId w:val="2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agentura a pořadatel sjednávají následující závazné místo konání Akce:</w:t>
      </w:r>
    </w:p>
    <w:p w14:paraId="00000020" w14:textId="4D174ECA" w:rsidR="000366DA" w:rsidRDefault="00C24FAF">
      <w:pPr>
        <w:spacing w:before="100" w:after="1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  <w:r w:rsidRPr="00684B61">
        <w:rPr>
          <w:rFonts w:ascii="Times New Roman" w:eastAsia="Times New Roman" w:hAnsi="Times New Roman" w:cs="Times New Roman"/>
          <w:sz w:val="24"/>
          <w:szCs w:val="24"/>
        </w:rPr>
        <w:t xml:space="preserve">Místo konání (přesná adresa): </w:t>
      </w:r>
      <w:r w:rsidR="00684B61" w:rsidRPr="00684B61">
        <w:rPr>
          <w:rFonts w:ascii="Times New Roman" w:eastAsia="Times New Roman" w:hAnsi="Times New Roman" w:cs="Times New Roman"/>
          <w:sz w:val="24"/>
          <w:szCs w:val="24"/>
        </w:rPr>
        <w:t>DK Poklad, Matěje Kopeckého 675/21, 708 00 Ostrava 8</w:t>
      </w:r>
    </w:p>
    <w:p w14:paraId="00000021" w14:textId="77777777" w:rsidR="000366DA" w:rsidRDefault="000366DA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22" w14:textId="77777777" w:rsidR="000366DA" w:rsidRDefault="00C24FAF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b) agentura a pořadatel sjednávají následující závazný časový plán Akce:</w:t>
      </w:r>
    </w:p>
    <w:p w14:paraId="00000023" w14:textId="36FB7399" w:rsidR="000366DA" w:rsidRPr="00684B61" w:rsidRDefault="00C24FAF">
      <w:pPr>
        <w:spacing w:before="100" w:after="10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84B61">
        <w:rPr>
          <w:rFonts w:ascii="Times New Roman" w:eastAsia="Times New Roman" w:hAnsi="Times New Roman" w:cs="Times New Roman"/>
          <w:sz w:val="24"/>
          <w:szCs w:val="24"/>
        </w:rPr>
        <w:t xml:space="preserve">Zvuková zkouška: </w:t>
      </w:r>
      <w:r w:rsidR="00684B61" w:rsidRPr="00684B61">
        <w:rPr>
          <w:rFonts w:ascii="Times New Roman" w:eastAsia="Times New Roman" w:hAnsi="Times New Roman" w:cs="Times New Roman"/>
          <w:sz w:val="24"/>
          <w:szCs w:val="24"/>
        </w:rPr>
        <w:t>16:00</w:t>
      </w:r>
    </w:p>
    <w:p w14:paraId="00000024" w14:textId="632307BC" w:rsidR="000366DA" w:rsidRPr="00684B61" w:rsidRDefault="00C24FAF">
      <w:pPr>
        <w:spacing w:before="100" w:after="10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84B61">
        <w:rPr>
          <w:rFonts w:ascii="Times New Roman" w:eastAsia="Times New Roman" w:hAnsi="Times New Roman" w:cs="Times New Roman"/>
          <w:sz w:val="24"/>
          <w:szCs w:val="24"/>
        </w:rPr>
        <w:t>Vstup diváků:</w:t>
      </w:r>
      <w:r w:rsidR="00684B61" w:rsidRPr="00684B61">
        <w:rPr>
          <w:rFonts w:ascii="Times New Roman" w:eastAsia="Times New Roman" w:hAnsi="Times New Roman" w:cs="Times New Roman"/>
          <w:sz w:val="24"/>
          <w:szCs w:val="24"/>
        </w:rPr>
        <w:t xml:space="preserve"> 17:30</w:t>
      </w:r>
    </w:p>
    <w:p w14:paraId="00000025" w14:textId="3F132E33" w:rsidR="000366DA" w:rsidRPr="00684B61" w:rsidRDefault="00C24FAF">
      <w:pPr>
        <w:spacing w:before="100" w:after="10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84B61">
        <w:rPr>
          <w:rFonts w:ascii="Times New Roman" w:eastAsia="Times New Roman" w:hAnsi="Times New Roman" w:cs="Times New Roman"/>
          <w:sz w:val="24"/>
          <w:szCs w:val="24"/>
        </w:rPr>
        <w:t xml:space="preserve">Začátek představení: </w:t>
      </w:r>
      <w:r w:rsidR="00684B61" w:rsidRPr="00684B61">
        <w:rPr>
          <w:rFonts w:ascii="Times New Roman" w:eastAsia="Times New Roman" w:hAnsi="Times New Roman" w:cs="Times New Roman"/>
          <w:sz w:val="24"/>
          <w:szCs w:val="24"/>
        </w:rPr>
        <w:t>18:00</w:t>
      </w:r>
    </w:p>
    <w:p w14:paraId="00000026" w14:textId="5BE140BF" w:rsidR="000366DA" w:rsidRDefault="00C24FAF">
      <w:pPr>
        <w:spacing w:before="100" w:after="1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Délka vystoupení v min.: </w:t>
      </w:r>
      <w:r w:rsidR="00684B61">
        <w:rPr>
          <w:rFonts w:ascii="Times New Roman" w:eastAsia="Times New Roman" w:hAnsi="Times New Roman" w:cs="Times New Roman"/>
          <w:sz w:val="24"/>
          <w:szCs w:val="24"/>
          <w:highlight w:val="white"/>
        </w:rPr>
        <w:t>90 minut (bez přestávky)</w:t>
      </w:r>
    </w:p>
    <w:p w14:paraId="00000027" w14:textId="77777777" w:rsidR="000366DA" w:rsidRDefault="000366DA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28" w14:textId="77777777" w:rsidR="000366DA" w:rsidRDefault="00C24FAF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c) agentura a pořadatel sjednávají následující podrobnosti konání Akce:</w:t>
      </w:r>
    </w:p>
    <w:p w14:paraId="00000029" w14:textId="238AFEED" w:rsidR="000366DA" w:rsidRDefault="00C24FAF">
      <w:pPr>
        <w:spacing w:before="100" w:after="10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highlight w:val="yellow"/>
        </w:rPr>
      </w:pPr>
      <w:r w:rsidRPr="00684B61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Kontaktní osoba na místě + tel. číslo: </w:t>
      </w:r>
      <w:r w:rsidR="00684B61" w:rsidRPr="00684B61">
        <w:rPr>
          <w:rFonts w:ascii="Times New Roman" w:eastAsia="Times New Roman" w:hAnsi="Times New Roman" w:cs="Times New Roman"/>
          <w:bCs/>
        </w:rPr>
        <w:t xml:space="preserve">Petra Charmite, </w:t>
      </w:r>
      <w:proofErr w:type="spellStart"/>
      <w:r w:rsidR="007F33D5">
        <w:rPr>
          <w:rFonts w:ascii="Times New Roman" w:eastAsia="Times New Roman" w:hAnsi="Times New Roman" w:cs="Times New Roman"/>
          <w:bCs/>
        </w:rPr>
        <w:t>xxxxxxxxx</w:t>
      </w:r>
      <w:proofErr w:type="spellEnd"/>
      <w:r w:rsidR="00684B61" w:rsidRPr="00684B61">
        <w:rPr>
          <w:rFonts w:ascii="Times New Roman" w:eastAsia="Times New Roman" w:hAnsi="Times New Roman" w:cs="Times New Roman"/>
          <w:bCs/>
        </w:rPr>
        <w:t xml:space="preserve">, </w:t>
      </w:r>
      <w:hyperlink r:id="rId8" w:history="1">
        <w:proofErr w:type="spellStart"/>
        <w:r w:rsidR="007F33D5">
          <w:rPr>
            <w:rStyle w:val="Hypertextovodkaz"/>
            <w:rFonts w:ascii="Times New Roman" w:eastAsia="Times New Roman" w:hAnsi="Times New Roman" w:cs="Times New Roman"/>
            <w:bCs/>
          </w:rPr>
          <w:t>xxxxxxxxxxxxxxxxxxxxxxx</w:t>
        </w:r>
        <w:proofErr w:type="spellEnd"/>
      </w:hyperlink>
    </w:p>
    <w:p w14:paraId="0000002A" w14:textId="2946C0D1" w:rsidR="000366DA" w:rsidRPr="00684B61" w:rsidRDefault="00C24FAF">
      <w:pPr>
        <w:spacing w:before="100" w:after="10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84B61">
        <w:rPr>
          <w:rFonts w:ascii="Times New Roman" w:eastAsia="Times New Roman" w:hAnsi="Times New Roman" w:cs="Times New Roman"/>
          <w:sz w:val="24"/>
          <w:szCs w:val="24"/>
        </w:rPr>
        <w:t xml:space="preserve">Kontaktní osoba za techniku + tel. číslo: </w:t>
      </w:r>
      <w:r w:rsidR="00684B61" w:rsidRPr="00684B61">
        <w:rPr>
          <w:rFonts w:ascii="Times New Roman" w:eastAsia="Times New Roman" w:hAnsi="Times New Roman" w:cs="Times New Roman"/>
          <w:sz w:val="24"/>
          <w:szCs w:val="24"/>
        </w:rPr>
        <w:t xml:space="preserve">Štěpán </w:t>
      </w:r>
      <w:proofErr w:type="spellStart"/>
      <w:r w:rsidR="00684B61" w:rsidRPr="00684B61">
        <w:rPr>
          <w:rFonts w:ascii="Times New Roman" w:eastAsia="Times New Roman" w:hAnsi="Times New Roman" w:cs="Times New Roman"/>
          <w:sz w:val="24"/>
          <w:szCs w:val="24"/>
        </w:rPr>
        <w:t>Šona</w:t>
      </w:r>
      <w:proofErr w:type="spellEnd"/>
      <w:r w:rsidR="00684B61" w:rsidRPr="00684B61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="007F33D5">
        <w:rPr>
          <w:rFonts w:ascii="Times New Roman" w:eastAsia="Times New Roman" w:hAnsi="Times New Roman" w:cs="Times New Roman"/>
          <w:sz w:val="24"/>
          <w:szCs w:val="24"/>
        </w:rPr>
        <w:t>xxxxxxxxx</w:t>
      </w:r>
      <w:proofErr w:type="spellEnd"/>
    </w:p>
    <w:p w14:paraId="0000002B" w14:textId="77777777" w:rsidR="000366DA" w:rsidRDefault="00C24FAF">
      <w:pPr>
        <w:spacing w:before="100" w:after="10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Parkování v místě vystoupení (počet): 1</w:t>
      </w:r>
    </w:p>
    <w:p w14:paraId="0000002C" w14:textId="77777777" w:rsidR="000366DA" w:rsidRDefault="00C24FAF">
      <w:pPr>
        <w:spacing w:before="100" w:after="10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Ubytování: ANO</w:t>
      </w:r>
    </w:p>
    <w:p w14:paraId="0000002D" w14:textId="5FF667A3" w:rsidR="000366DA" w:rsidRDefault="00C24FAF">
      <w:pPr>
        <w:spacing w:before="100" w:after="10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Vytvoření události na sociálních sítích: AN</w:t>
      </w:r>
      <w:r w:rsidR="00684B61">
        <w:rPr>
          <w:rFonts w:ascii="Times New Roman" w:eastAsia="Times New Roman" w:hAnsi="Times New Roman" w:cs="Times New Roman"/>
          <w:sz w:val="24"/>
          <w:szCs w:val="24"/>
        </w:rPr>
        <w:t>O</w:t>
      </w:r>
    </w:p>
    <w:p w14:paraId="0000002E" w14:textId="415B15BE" w:rsidR="000366DA" w:rsidRDefault="00C24FAF">
      <w:pPr>
        <w:spacing w:before="100" w:after="10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- pokud ANO, tak na těchto sociálních sítích: </w:t>
      </w:r>
      <w:r w:rsidR="00684B61">
        <w:rPr>
          <w:rFonts w:ascii="Times New Roman" w:eastAsia="Times New Roman" w:hAnsi="Times New Roman" w:cs="Times New Roman"/>
          <w:sz w:val="24"/>
          <w:szCs w:val="24"/>
        </w:rPr>
        <w:t>Facebook, Instagram</w:t>
      </w:r>
    </w:p>
    <w:p w14:paraId="0000002F" w14:textId="77777777" w:rsidR="000366DA" w:rsidRDefault="000366DA">
      <w:pPr>
        <w:spacing w:before="100" w:after="10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30" w14:textId="77777777" w:rsidR="000366DA" w:rsidRDefault="000366DA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14:paraId="00000031" w14:textId="77777777" w:rsidR="000366DA" w:rsidRDefault="00C24FAF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4, ZÁVAZKY POŘADATELE </w:t>
      </w:r>
    </w:p>
    <w:p w14:paraId="00000032" w14:textId="77777777" w:rsidR="000366DA" w:rsidRDefault="00C24FAF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Pořadatel se zavazuje:</w:t>
      </w:r>
    </w:p>
    <w:p w14:paraId="00000033" w14:textId="77777777" w:rsidR="000366DA" w:rsidRDefault="00C24FAF">
      <w:pPr>
        <w:numPr>
          <w:ilvl w:val="0"/>
          <w:numId w:val="6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Zajistit splnění všech technických podmínek pro vystoupení Souboru. </w:t>
      </w:r>
    </w:p>
    <w:p w14:paraId="00000034" w14:textId="77777777" w:rsidR="000366DA" w:rsidRDefault="00C24FAF">
      <w:pPr>
        <w:numPr>
          <w:ilvl w:val="0"/>
          <w:numId w:val="6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Zajistit volný vstup na vystoupení pro hosty Souboru v počtu max. 5 osob.</w:t>
      </w:r>
    </w:p>
    <w:p w14:paraId="00000035" w14:textId="77777777" w:rsidR="000366DA" w:rsidRDefault="00C24FAF">
      <w:pPr>
        <w:numPr>
          <w:ilvl w:val="0"/>
          <w:numId w:val="6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V případě procentuální dělby zisku, se počet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hostovských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vstupenek omezuje na 10ks pro kapelu a 10ks pro pořadatele. Případné změny budou konzultovány s agenturou.</w:t>
      </w:r>
    </w:p>
    <w:p w14:paraId="00000036" w14:textId="77777777" w:rsidR="000366DA" w:rsidRDefault="00C24FAF">
      <w:pPr>
        <w:numPr>
          <w:ilvl w:val="0"/>
          <w:numId w:val="6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Pokud není výše uvedeno jinak, zajistit a uhradit ubytování Souboru pr</w:t>
      </w: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 xml:space="preserve">o 6 osob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na den/noc konání koncertu, a to v místě konání akce, ledaže Agentura sdělí Pořadateli nejpozději 14 dní před konáním Akce, že ubytování nepožaduje.</w:t>
      </w:r>
    </w:p>
    <w:p w14:paraId="00000037" w14:textId="77777777" w:rsidR="000366DA" w:rsidRDefault="00C24FAF">
      <w:pPr>
        <w:numPr>
          <w:ilvl w:val="0"/>
          <w:numId w:val="3"/>
        </w:numPr>
        <w:spacing w:line="240" w:lineRule="auto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V případě, že bude ubytování zajištěno, zašle Pořadatel Agentuře odkaz nebo jinou informaci o místě ubytování</w:t>
      </w:r>
    </w:p>
    <w:p w14:paraId="00000038" w14:textId="77777777" w:rsidR="000366DA" w:rsidRDefault="00C24FAF">
      <w:pPr>
        <w:numPr>
          <w:ilvl w:val="0"/>
          <w:numId w:val="3"/>
        </w:numPr>
        <w:spacing w:line="240" w:lineRule="auto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Pořadatel je povinen Agentuře sdělit, zda je storno ubytování zpoplatněno a jakým způsobem</w:t>
      </w:r>
    </w:p>
    <w:p w14:paraId="6A663C92" w14:textId="769A26E8" w:rsidR="004F758F" w:rsidRPr="004F758F" w:rsidRDefault="00C24FAF" w:rsidP="004F758F">
      <w:pPr>
        <w:numPr>
          <w:ilvl w:val="0"/>
          <w:numId w:val="3"/>
        </w:numPr>
        <w:spacing w:line="240" w:lineRule="auto"/>
        <w:jc w:val="both"/>
        <w:rPr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Rozdělení pokojů je 3x2</w:t>
      </w:r>
    </w:p>
    <w:p w14:paraId="0000003A" w14:textId="77777777" w:rsidR="000366DA" w:rsidRDefault="00C24FAF">
      <w:pPr>
        <w:numPr>
          <w:ilvl w:val="0"/>
          <w:numId w:val="6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Zajistit bezpečnost Souboru a jeho technického vybavení od doby příjezdu po naložení po koncertě, pokud technické vybavení Soubor řádně předá zástupci Pořadatele.</w:t>
      </w:r>
    </w:p>
    <w:p w14:paraId="0000003B" w14:textId="77777777" w:rsidR="000366DA" w:rsidRDefault="00C24FAF">
      <w:pPr>
        <w:numPr>
          <w:ilvl w:val="0"/>
          <w:numId w:val="6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Zajistit dostatečné osvětlení a ozvučení dle přiloženého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rideru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31270BB5" w14:textId="3A2B1957" w:rsidR="004F758F" w:rsidRPr="00C24FAF" w:rsidRDefault="004F758F" w:rsidP="00C24FAF">
      <w:pPr>
        <w:numPr>
          <w:ilvl w:val="0"/>
          <w:numId w:val="6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Zajistit catering</w:t>
      </w:r>
      <w:r w:rsidR="00C24FAF">
        <w:rPr>
          <w:rFonts w:ascii="Times New Roman" w:eastAsia="Times New Roman" w:hAnsi="Times New Roman" w:cs="Times New Roman"/>
          <w:sz w:val="24"/>
          <w:szCs w:val="24"/>
        </w:rPr>
        <w:t xml:space="preserve"> dle přiloženého </w:t>
      </w:r>
      <w:proofErr w:type="spellStart"/>
      <w:r w:rsidR="00C24FAF">
        <w:rPr>
          <w:rFonts w:ascii="Times New Roman" w:eastAsia="Times New Roman" w:hAnsi="Times New Roman" w:cs="Times New Roman"/>
          <w:sz w:val="24"/>
          <w:szCs w:val="24"/>
        </w:rPr>
        <w:t>rideru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Pr="004F758F">
        <w:rPr>
          <w:rFonts w:ascii="Times New Roman" w:eastAsia="Times New Roman" w:hAnsi="Times New Roman" w:cs="Times New Roman"/>
          <w:sz w:val="24"/>
          <w:szCs w:val="24"/>
        </w:rPr>
        <w:t xml:space="preserve">plzeňské pivo, bílé a červené suché víno, neperlivá voda, </w:t>
      </w:r>
      <w:proofErr w:type="spellStart"/>
      <w:r w:rsidRPr="004F758F">
        <w:rPr>
          <w:rFonts w:ascii="Times New Roman" w:eastAsia="Times New Roman" w:hAnsi="Times New Roman" w:cs="Times New Roman"/>
          <w:sz w:val="24"/>
          <w:szCs w:val="24"/>
        </w:rPr>
        <w:t>Coca</w:t>
      </w:r>
      <w:proofErr w:type="spellEnd"/>
      <w:r w:rsidRPr="004F758F">
        <w:rPr>
          <w:rFonts w:ascii="Times New Roman" w:eastAsia="Times New Roman" w:hAnsi="Times New Roman" w:cs="Times New Roman"/>
          <w:sz w:val="24"/>
          <w:szCs w:val="24"/>
        </w:rPr>
        <w:t xml:space="preserve"> Cola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4F758F">
        <w:rPr>
          <w:rFonts w:ascii="Times New Roman" w:eastAsia="Times New Roman" w:hAnsi="Times New Roman" w:cs="Times New Roman"/>
          <w:sz w:val="24"/>
          <w:szCs w:val="24"/>
        </w:rPr>
        <w:t>ovocná a zeleninová mísa, po představení teplé jídlo pro 4-5 osob</w:t>
      </w:r>
      <w:r w:rsidR="00C24FAF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000003C" w14:textId="10CE9B47" w:rsidR="000366DA" w:rsidRDefault="00C24FAF">
      <w:pPr>
        <w:numPr>
          <w:ilvl w:val="0"/>
          <w:numId w:val="6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Pokud pořadatel vytváří vlastní plakát/ vizuál k propagaci události, je povinen Soubor umístit na pozici mezi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headlinery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 zaslat náhled plakátu / vizuálu nejprve ke schválení, a to na mail: </w:t>
      </w:r>
      <w:proofErr w:type="spellStart"/>
      <w:r w:rsidR="007F33D5">
        <w:rPr>
          <w:rFonts w:ascii="Times New Roman" w:eastAsia="Times New Roman" w:hAnsi="Times New Roman" w:cs="Times New Roman"/>
          <w:sz w:val="24"/>
          <w:szCs w:val="24"/>
        </w:rPr>
        <w:t>xxxxxxxxxxxxxxxxxxxx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03D" w14:textId="00A58AF7" w:rsidR="000366DA" w:rsidRDefault="00C24FAF">
      <w:pPr>
        <w:numPr>
          <w:ilvl w:val="0"/>
          <w:numId w:val="6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Veškeré změny oproti schváleným podmínkám a materiálům je nutné konzultovat s 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booking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 xml:space="preserve">managerem  </w:t>
      </w:r>
      <w:proofErr w:type="spellStart"/>
      <w:r w:rsidR="007F33D5">
        <w:rPr>
          <w:rFonts w:ascii="Times New Roman" w:eastAsia="Times New Roman" w:hAnsi="Times New Roman" w:cs="Times New Roman"/>
          <w:sz w:val="24"/>
          <w:szCs w:val="24"/>
        </w:rPr>
        <w:t>xxxxxxxxxxxxxxxxxxxxxxx</w:t>
      </w:r>
      <w:proofErr w:type="spellEnd"/>
      <w:proofErr w:type="gramEnd"/>
    </w:p>
    <w:p w14:paraId="0000003E" w14:textId="77777777" w:rsidR="000366DA" w:rsidRDefault="000366DA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14:paraId="0000003F" w14:textId="77777777" w:rsidR="000366DA" w:rsidRDefault="000366DA">
      <w:pPr>
        <w:spacing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14:paraId="00000040" w14:textId="77777777" w:rsidR="000366DA" w:rsidRDefault="00C24FAF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5,  FINANČNÍ</w:t>
      </w:r>
      <w:proofErr w:type="gramEnd"/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VYROVNÁNÍ</w:t>
      </w:r>
    </w:p>
    <w:p w14:paraId="00000042" w14:textId="6EF065AE" w:rsidR="000366DA" w:rsidRDefault="00C24FAF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Pořadatel se touto smlouvou zavazuje vyplatit agentuře smluvní produkční náklady na Akci ve výši:</w:t>
      </w:r>
    </w:p>
    <w:p w14:paraId="00000043" w14:textId="4039C07C" w:rsidR="000366DA" w:rsidRDefault="00C24FAF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  <w:r>
        <w:rPr>
          <w:rFonts w:ascii="Times New Roman" w:eastAsia="Times New Roman" w:hAnsi="Times New Roman" w:cs="Times New Roman"/>
          <w:b/>
          <w:sz w:val="40"/>
          <w:szCs w:val="40"/>
        </w:rPr>
        <w:t xml:space="preserve">CELKEM: </w:t>
      </w:r>
      <w:proofErr w:type="spellStart"/>
      <w:r w:rsidR="007F33D5">
        <w:rPr>
          <w:rFonts w:ascii="Times New Roman" w:eastAsia="Times New Roman" w:hAnsi="Times New Roman" w:cs="Times New Roman"/>
          <w:b/>
          <w:sz w:val="40"/>
          <w:szCs w:val="40"/>
        </w:rPr>
        <w:t>xxx</w:t>
      </w:r>
      <w:proofErr w:type="spellEnd"/>
      <w:r>
        <w:rPr>
          <w:rFonts w:ascii="Times New Roman" w:eastAsia="Times New Roman" w:hAnsi="Times New Roman" w:cs="Times New Roman"/>
          <w:b/>
          <w:sz w:val="40"/>
          <w:szCs w:val="40"/>
        </w:rPr>
        <w:t xml:space="preserve"> Kč + </w:t>
      </w:r>
      <w:proofErr w:type="gramStart"/>
      <w:r>
        <w:rPr>
          <w:rFonts w:ascii="Times New Roman" w:eastAsia="Times New Roman" w:hAnsi="Times New Roman" w:cs="Times New Roman"/>
          <w:b/>
          <w:sz w:val="40"/>
          <w:szCs w:val="40"/>
        </w:rPr>
        <w:t>21%</w:t>
      </w:r>
      <w:proofErr w:type="gramEnd"/>
      <w:r>
        <w:rPr>
          <w:rFonts w:ascii="Times New Roman" w:eastAsia="Times New Roman" w:hAnsi="Times New Roman" w:cs="Times New Roman"/>
          <w:b/>
          <w:sz w:val="40"/>
          <w:szCs w:val="40"/>
        </w:rPr>
        <w:t xml:space="preserve"> DPH </w:t>
      </w:r>
    </w:p>
    <w:p w14:paraId="00000044" w14:textId="77777777" w:rsidR="000366DA" w:rsidRDefault="000366DA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45" w14:textId="77777777" w:rsidR="000366DA" w:rsidRDefault="00C24FAF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Způsob úhrady: převodem, oproti vystavené faktuře, se splatností uvedenou na daňovém dokladu. </w:t>
      </w:r>
    </w:p>
    <w:p w14:paraId="00000048" w14:textId="563B8CDF" w:rsidR="000366DA" w:rsidRDefault="00C24FAF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(Č.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ú.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7F33D5">
        <w:rPr>
          <w:rFonts w:ascii="Times New Roman" w:eastAsia="Times New Roman" w:hAnsi="Times New Roman" w:cs="Times New Roman"/>
          <w:sz w:val="24"/>
          <w:szCs w:val="24"/>
        </w:rPr>
        <w:t>xxxxxxxxxxxxx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)</w:t>
      </w:r>
    </w:p>
    <w:p w14:paraId="32602BA3" w14:textId="77777777" w:rsidR="00C24FAF" w:rsidRDefault="00C24FAF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49" w14:textId="675B8909" w:rsidR="000366DA" w:rsidRDefault="00C24FAF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V situaci, kdy se honorář umělce skládá zcela nebo z části z podílu tržby za prodané vstupenky, je pořadatel povinen před zahájením prodeje vstupenek agentuře oznámit a nechat si odsouhlasit všechny takové předprodeje, u nichž poplatky sítě a další navazující poplatky (např. za marketingové aktivity) přesáhnou </w:t>
      </w:r>
      <w:r w:rsidR="007F33D5">
        <w:rPr>
          <w:rFonts w:ascii="Times New Roman" w:eastAsia="Times New Roman" w:hAnsi="Times New Roman" w:cs="Times New Roman"/>
          <w:sz w:val="24"/>
          <w:szCs w:val="24"/>
        </w:rPr>
        <w:t>xxx</w:t>
      </w:r>
      <w:r>
        <w:rPr>
          <w:rFonts w:ascii="Times New Roman" w:eastAsia="Times New Roman" w:hAnsi="Times New Roman" w:cs="Times New Roman"/>
          <w:sz w:val="24"/>
          <w:szCs w:val="24"/>
        </w:rPr>
        <w:t>% z prodejní ceny vstupenky včetně DPH.</w:t>
      </w:r>
    </w:p>
    <w:p w14:paraId="0000004A" w14:textId="77777777" w:rsidR="000366DA" w:rsidRDefault="000366DA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4B" w14:textId="77777777" w:rsidR="000366DA" w:rsidRDefault="00C24FAF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7,  ZÁVAZKY</w:t>
      </w:r>
      <w:proofErr w:type="gramEnd"/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A PROHLÁŠENÍ AGENTURY</w:t>
      </w:r>
    </w:p>
    <w:p w14:paraId="0000004C" w14:textId="77777777" w:rsidR="000366DA" w:rsidRDefault="00C24FAF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Agentura se tímto zavazuje, že Soubor:</w:t>
      </w:r>
    </w:p>
    <w:p w14:paraId="0000004D" w14:textId="77777777" w:rsidR="000366DA" w:rsidRDefault="00C24FAF">
      <w:pPr>
        <w:numPr>
          <w:ilvl w:val="0"/>
          <w:numId w:val="4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Dostaví se včas na místo konání Akce.</w:t>
      </w:r>
    </w:p>
    <w:p w14:paraId="0000004E" w14:textId="77777777" w:rsidR="000366DA" w:rsidRDefault="00C24FAF">
      <w:pPr>
        <w:numPr>
          <w:ilvl w:val="0"/>
          <w:numId w:val="4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V průběhu Akce se bude řídit pokyny zástupce Pořadatele a touto smlouvou.</w:t>
      </w:r>
    </w:p>
    <w:p w14:paraId="0000004F" w14:textId="77777777" w:rsidR="000366DA" w:rsidRDefault="00C24FAF">
      <w:pPr>
        <w:numPr>
          <w:ilvl w:val="0"/>
          <w:numId w:val="4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V čase a místě určeném Pořadatelem a touto smlouvou provede Soubor co nejkvalitněji a v dohodnutém rozsahu svůj umělecký výkon. </w:t>
      </w:r>
    </w:p>
    <w:p w14:paraId="00000050" w14:textId="415E4F1C" w:rsidR="000366DA" w:rsidRDefault="00C24FAF">
      <w:pPr>
        <w:numPr>
          <w:ilvl w:val="0"/>
          <w:numId w:val="4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Obsahem uměleckého výkonu je vystoupení interpreta v</w:t>
      </w:r>
      <w:r w:rsidR="004A6AEB">
        <w:rPr>
          <w:rFonts w:ascii="Times New Roman" w:eastAsia="Times New Roman" w:hAnsi="Times New Roman" w:cs="Times New Roman"/>
          <w:sz w:val="24"/>
          <w:szCs w:val="24"/>
        </w:rPr>
        <w:t xml:space="preserve"> minimální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délce </w:t>
      </w:r>
      <w:r w:rsidR="004A6AEB">
        <w:rPr>
          <w:rFonts w:ascii="Times New Roman" w:eastAsia="Times New Roman" w:hAnsi="Times New Roman" w:cs="Times New Roman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sz w:val="24"/>
          <w:szCs w:val="24"/>
        </w:rPr>
        <w:t>0 minut. Konkrétní délka vystoupení je předmětem dohody mezi pořadatelem a agenturou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.</w:t>
      </w:r>
    </w:p>
    <w:p w14:paraId="00000051" w14:textId="77777777" w:rsidR="000366DA" w:rsidRDefault="00C24FAF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Agentura tímto čestně prohlašuje, že je zplnomocněna k zastupování Souboru a k jeho zavazování dle této smlouvy.</w:t>
      </w:r>
    </w:p>
    <w:p w14:paraId="00000052" w14:textId="77777777" w:rsidR="000366DA" w:rsidRDefault="000366DA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53" w14:textId="77777777" w:rsidR="000366DA" w:rsidRDefault="00C24FAF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8,  PROPAGACE</w:t>
      </w:r>
      <w:proofErr w:type="gramEnd"/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AKCE</w:t>
      </w:r>
    </w:p>
    <w:p w14:paraId="00000054" w14:textId="77777777" w:rsidR="000366DA" w:rsidRDefault="00C24FAF">
      <w:pPr>
        <w:numPr>
          <w:ilvl w:val="0"/>
          <w:numId w:val="1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Pořadatel se zavazuje ve spolupráci s Agenturou zajistit řádnou, časnou a účinnou propagaci vystoupení Souboru. Ve všech propagačních materiálech vyráběných Pořadatelem je nutné použít správný název Souboru v tomto znění: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Psychohrátky</w:t>
      </w:r>
      <w:proofErr w:type="spellEnd"/>
    </w:p>
    <w:p w14:paraId="00000055" w14:textId="77777777" w:rsidR="000366DA" w:rsidRDefault="00C24FAF">
      <w:pPr>
        <w:numPr>
          <w:ilvl w:val="0"/>
          <w:numId w:val="1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V případě tiskových materiálů se Pořadatel zavazuje v největší možné míře užít logotypy a písma Souboru, které je Agentura povinna v dostatečném předstihu před realizací tiskových materiálů předat Pořadateli. V opačném případě, není Pořadatel povinován tímto závazkem.</w:t>
      </w:r>
    </w:p>
    <w:p w14:paraId="00000056" w14:textId="77777777" w:rsidR="000366DA" w:rsidRDefault="00C24FAF">
      <w:pPr>
        <w:numPr>
          <w:ilvl w:val="0"/>
          <w:numId w:val="1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Propagační materiály smí být použity pouze k propagaci Akce. Nesmí být prodávány, pokud není dohodnuto jinak a upraveno dodatkem k této smlouvě.</w:t>
      </w:r>
    </w:p>
    <w:p w14:paraId="00000057" w14:textId="77777777" w:rsidR="000366DA" w:rsidRDefault="00C24FAF">
      <w:pPr>
        <w:numPr>
          <w:ilvl w:val="0"/>
          <w:numId w:val="1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Agentura má výlučné právo prodávat na koncertě vlastní propagační materiály jako trika, CD, plakáty apod. Zisk z tohoto prodeje náleží v plné své výši Agentuře. Pořadatel je tímto povinen vytvořit adekvátní podmínky pro tento prodej.</w:t>
      </w:r>
    </w:p>
    <w:p w14:paraId="00000058" w14:textId="77777777" w:rsidR="000366DA" w:rsidRDefault="00C24FAF">
      <w:pPr>
        <w:numPr>
          <w:ilvl w:val="0"/>
          <w:numId w:val="1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Každé další obměny čl. 8. této smlouvy budou řešeny dodatkem k této smlouvě. </w:t>
      </w:r>
    </w:p>
    <w:p w14:paraId="00000059" w14:textId="77777777" w:rsidR="000366DA" w:rsidRDefault="00C24FAF">
      <w:pPr>
        <w:numPr>
          <w:ilvl w:val="0"/>
          <w:numId w:val="1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Soubor se nezavazuje k vytvoření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videopozvánky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sdílení události na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facebooku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 na jiném způsobu uveřejňování Akce pod svým jménem. Forma této propagace spočívá na bázi dobrovolnosti, dle možností Souboru.  </w:t>
      </w:r>
    </w:p>
    <w:p w14:paraId="0000005A" w14:textId="77777777" w:rsidR="000366DA" w:rsidRDefault="000366DA">
      <w:pPr>
        <w:spacing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5B" w14:textId="77777777" w:rsidR="000366DA" w:rsidRDefault="00C24FAF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9,  NEKONÁNÍ</w:t>
      </w:r>
      <w:proofErr w:type="gramEnd"/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AKCE</w:t>
      </w:r>
    </w:p>
    <w:p w14:paraId="0000005C" w14:textId="77777777" w:rsidR="000366DA" w:rsidRDefault="00C24FAF">
      <w:pPr>
        <w:numPr>
          <w:ilvl w:val="0"/>
          <w:numId w:val="5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Neuskuteční-li se Akce z rozhodnutí Pořadatele z důvodu závislém na jeho vůli, je Pořadatel povinen vyplatit Agentuře částku rovnající se skutečným nákladům vynaloženým na přípravu Akce, dále nákladům na event. dopravu, propagaci a pronájem nástrojové aparatury. </w:t>
      </w:r>
    </w:p>
    <w:p w14:paraId="0000005D" w14:textId="77777777" w:rsidR="000366DA" w:rsidRDefault="00C24FAF">
      <w:pPr>
        <w:numPr>
          <w:ilvl w:val="0"/>
          <w:numId w:val="5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Neuskuteční-li se Akce z důvodu nezávislém na vůli Pořadatele, jako je požár, úmrtí, či nemoc interpreta atp., je toto považováno za akt vyšší moci. V tom případě není povinen Pořadatel Agentuře hradit jakékoliv náklady spojené s Akcí.</w:t>
      </w:r>
    </w:p>
    <w:p w14:paraId="0000005E" w14:textId="77777777" w:rsidR="000366DA" w:rsidRDefault="00C24FAF">
      <w:pPr>
        <w:numPr>
          <w:ilvl w:val="0"/>
          <w:numId w:val="5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Neuskuteční-li se Akce z rozhodnutí Agentury či Souboru z důvodu závislém na její vůli či vůli Souboru, je Agentura povinna vyplatit Pořadateli částku rovnající se skutečným nákladům vynaloženým na přípravu Akce, dále nákladům na event. dopravu, propagaci a pronájem nástrojové aparatury, ozvučení a osvětlení.</w:t>
      </w:r>
    </w:p>
    <w:p w14:paraId="0000005F" w14:textId="77777777" w:rsidR="000366DA" w:rsidRDefault="00C24FAF">
      <w:pPr>
        <w:numPr>
          <w:ilvl w:val="0"/>
          <w:numId w:val="5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Neuskuteční-li se Akce z důvodu nezávislém na vůli Agentury či Souboru, jako je požár,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úmrtí,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atp. je toto považováno za akt vyšší moci. V tom případě není povinna Agentura hradit Pořadateli jakékoliv náklady spojené s Akcí.</w:t>
      </w:r>
    </w:p>
    <w:p w14:paraId="00000060" w14:textId="77777777" w:rsidR="000366DA" w:rsidRDefault="00C24FAF">
      <w:pPr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V případě zrušení Koncertu ze strany Pořadatele, náleží Produkci dohodnutá odměna v této smlouvě v plné výši, nedohodnou-li se smluvní strany jinak. Stejně tak náleží Produkci sjednaná odměna v plné výši v případě, že dojde ke zkrácení původně plánovaného Koncertu, nejde-li o zavinění samotných Interpretů. </w:t>
      </w:r>
    </w:p>
    <w:p w14:paraId="00000061" w14:textId="77777777" w:rsidR="000366DA" w:rsidRDefault="00C24FAF">
      <w:pPr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Produkce si plně vyhrazuje právo nezajistit vystoupení Interpretů či jejich vystoupení ukončit s nárokem na úhradu odměny v plné výši, dojde-li k porušení závazků Pořadatele sjednaných v této smlouvě, tj. zejména v případě: nedostatečné dodávky elektrického proudu, nedostatečně zajištěného podia (ohrožení bezpečnosti Interpretů, nezastřešení v případě venkovní akce), nedostatečného zajištění zvukové a světelné aparatury dle příloh této smlouvy, nedostatečné bariéry před pódiem, v případě proniknutí dešťové vody do prostoru konání Koncertu, nebo v případě dalších situací ohrožujících zdraví, bezpečnost či život samotných Interpretů nebo poškozujících jejich zařízení.</w:t>
      </w:r>
    </w:p>
    <w:p w14:paraId="00000062" w14:textId="77777777" w:rsidR="000366DA" w:rsidRDefault="000366DA">
      <w:pPr>
        <w:spacing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63" w14:textId="77777777" w:rsidR="000366DA" w:rsidRDefault="00C24FAF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10,  PRÁVO</w:t>
      </w:r>
      <w:proofErr w:type="gramEnd"/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ODMÍTNOUT VYSTOUPENÍ</w:t>
      </w:r>
    </w:p>
    <w:p w14:paraId="00000064" w14:textId="77777777" w:rsidR="000366DA" w:rsidRDefault="00C24FAF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V případě, že Pořadatel závažným způsobem poruší některé(á) ustanovení této smlouvy, je Souboru vyhrazeno právo odmítnout vystoupení. Nekonání Akce z tohoto důvodu se považuje za nekonání Akce z rozhodnutí Pořadatele viz. bod 9 odst. a), Pořadatel se nezbavuje žádné z povinností uvedených v této smlouvě zejména zajištění a uhrazení ubytování a finančního plnění viz. bod 9, odst. a) této smlouvy.</w:t>
      </w:r>
    </w:p>
    <w:p w14:paraId="00000065" w14:textId="77777777" w:rsidR="000366DA" w:rsidRDefault="000366DA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14:paraId="00000066" w14:textId="77777777" w:rsidR="000366DA" w:rsidRDefault="00C24FAF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11, ZÁVĚREČNÁ USTANOVENÍ</w:t>
      </w:r>
    </w:p>
    <w:p w14:paraId="00000067" w14:textId="77777777" w:rsidR="000366DA" w:rsidRDefault="00C24FAF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Tato smlouva se vyhotovuje ve dvou exemplářích a je platná a účinná ode dne podpisu oběma smluvními stranami. Po podpisu smlouvy je již možné měnit její obsah pouze formou dodatků odsouhlasených oběma smluvními stranami. Není-li ve smlouvě uvedeno jinak, řídí se práva a povinnosti smluvních stran příslušnými ustanoveními zákona č. 89/2012 Sb., občanského zákoníku. </w:t>
      </w:r>
    </w:p>
    <w:p w14:paraId="00000068" w14:textId="77777777" w:rsidR="000366DA" w:rsidRDefault="000366DA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69" w14:textId="77777777" w:rsidR="000366DA" w:rsidRDefault="00C24FAF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Smluvní strany prohlašují, že skutečnosti uvedené ve smlouvě nepovažují za obchodní tajemství a udělují svolení k jejich zpřístupnění ve smyslu zákona č. 106/1999 Sb., o svobodném přístupu k informacím.</w:t>
      </w:r>
    </w:p>
    <w:p w14:paraId="0000006A" w14:textId="77777777" w:rsidR="000366DA" w:rsidRDefault="00C24FAF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Tato Smlouva bude v plném rozsahu uveřejněna v informačním systému registru smluv na Portále veřejné správy dle zákona č. 340/2015 Sb., o registru smluv.</w:t>
      </w:r>
    </w:p>
    <w:p w14:paraId="0000006B" w14:textId="77777777" w:rsidR="000366DA" w:rsidRDefault="000366DA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6C" w14:textId="77777777" w:rsidR="000366DA" w:rsidRDefault="000366DA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6D" w14:textId="55D3E733" w:rsidR="000366DA" w:rsidRDefault="00C24FAF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V Praze, dne………………………</w:t>
      </w:r>
      <w:r w:rsidR="004A6AEB">
        <w:rPr>
          <w:rFonts w:ascii="Times New Roman" w:eastAsia="Times New Roman" w:hAnsi="Times New Roman" w:cs="Times New Roman"/>
          <w:sz w:val="24"/>
          <w:szCs w:val="24"/>
        </w:rPr>
        <w:tab/>
      </w:r>
      <w:r w:rsidR="004A6AEB">
        <w:rPr>
          <w:rFonts w:ascii="Times New Roman" w:eastAsia="Times New Roman" w:hAnsi="Times New Roman" w:cs="Times New Roman"/>
          <w:sz w:val="24"/>
          <w:szCs w:val="24"/>
        </w:rPr>
        <w:tab/>
      </w:r>
      <w:r w:rsidR="004A6AEB">
        <w:rPr>
          <w:rFonts w:ascii="Times New Roman" w:eastAsia="Times New Roman" w:hAnsi="Times New Roman" w:cs="Times New Roman"/>
          <w:sz w:val="24"/>
          <w:szCs w:val="24"/>
        </w:rPr>
        <w:tab/>
        <w:t>V Ostravě, dne...............................</w:t>
      </w:r>
    </w:p>
    <w:p w14:paraId="0000006E" w14:textId="77777777" w:rsidR="000366DA" w:rsidRDefault="000366DA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6F" w14:textId="77777777" w:rsidR="000366DA" w:rsidRDefault="000366DA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70" w14:textId="77777777" w:rsidR="000366DA" w:rsidRDefault="00C24FAF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Za Agenturu: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Za Pořadatele:</w:t>
      </w:r>
    </w:p>
    <w:p w14:paraId="00000071" w14:textId="77777777" w:rsidR="000366DA" w:rsidRDefault="000366DA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72" w14:textId="77777777" w:rsidR="000366DA" w:rsidRDefault="000366DA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73" w14:textId="77777777" w:rsidR="000366DA" w:rsidRDefault="000366DA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74" w14:textId="77777777" w:rsidR="000366DA" w:rsidRDefault="000366DA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75" w14:textId="77777777" w:rsidR="000366DA" w:rsidRDefault="000366DA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76" w14:textId="77777777" w:rsidR="000366DA" w:rsidRDefault="000366DA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77" w14:textId="77777777" w:rsidR="000366DA" w:rsidRDefault="00C24FAF">
      <w:pPr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…………………………………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……………………………………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14:paraId="00000078" w14:textId="77777777" w:rsidR="000366DA" w:rsidRDefault="000366DA">
      <w:pPr>
        <w:rPr>
          <w:rFonts w:ascii="Times New Roman" w:eastAsia="Times New Roman" w:hAnsi="Times New Roman" w:cs="Times New Roman"/>
        </w:rPr>
      </w:pPr>
    </w:p>
    <w:p w14:paraId="00000079" w14:textId="77777777" w:rsidR="000366DA" w:rsidRDefault="000366DA">
      <w:pPr>
        <w:rPr>
          <w:rFonts w:ascii="Times New Roman" w:eastAsia="Times New Roman" w:hAnsi="Times New Roman" w:cs="Times New Roman"/>
        </w:rPr>
      </w:pPr>
    </w:p>
    <w:p w14:paraId="0000007A" w14:textId="77777777" w:rsidR="000366DA" w:rsidRDefault="000366DA">
      <w:pPr>
        <w:rPr>
          <w:rFonts w:ascii="Times New Roman" w:eastAsia="Times New Roman" w:hAnsi="Times New Roman" w:cs="Times New Roman"/>
        </w:rPr>
      </w:pPr>
    </w:p>
    <w:p w14:paraId="0000007B" w14:textId="77777777" w:rsidR="000366DA" w:rsidRDefault="000366DA">
      <w:pPr>
        <w:rPr>
          <w:rFonts w:ascii="Times New Roman" w:eastAsia="Times New Roman" w:hAnsi="Times New Roman" w:cs="Times New Roman"/>
        </w:rPr>
      </w:pPr>
    </w:p>
    <w:sectPr w:rsidR="000366DA"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58C9D9B2-D6A4-4D4A-A5E4-7873240798F8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2" w:fontKey="{BF4194A7-6FE4-4C69-B669-0499E98FAFE0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EAA3881"/>
    <w:multiLevelType w:val="multilevel"/>
    <w:tmpl w:val="DC8C9D42"/>
    <w:lvl w:ilvl="0">
      <w:start w:val="1"/>
      <w:numFmt w:val="lowerLetter"/>
      <w:lvlText w:val="%1)"/>
      <w:lvlJc w:val="left"/>
      <w:pPr>
        <w:ind w:left="720" w:hanging="360"/>
      </w:pPr>
      <w:rPr>
        <w:b w:val="0"/>
        <w:strike w:val="0"/>
        <w:color w:val="000000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" w15:restartNumberingAfterBreak="0">
    <w:nsid w:val="1F2A34F0"/>
    <w:multiLevelType w:val="multilevel"/>
    <w:tmpl w:val="2FC2B694"/>
    <w:lvl w:ilvl="0">
      <w:start w:val="1"/>
      <w:numFmt w:val="lowerLetter"/>
      <w:lvlText w:val="%1)"/>
      <w:lvlJc w:val="left"/>
      <w:pPr>
        <w:ind w:left="360" w:hanging="360"/>
      </w:pPr>
      <w:rPr>
        <w:b w:val="0"/>
        <w:vertAlign w:val="baseli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vertAlign w:val="baseline"/>
      </w:rPr>
    </w:lvl>
  </w:abstractNum>
  <w:abstractNum w:abstractNumId="2" w15:restartNumberingAfterBreak="0">
    <w:nsid w:val="312C2242"/>
    <w:multiLevelType w:val="multilevel"/>
    <w:tmpl w:val="E5962EF8"/>
    <w:lvl w:ilvl="0">
      <w:start w:val="1"/>
      <w:numFmt w:val="lowerLetter"/>
      <w:lvlText w:val="%1)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3" w15:restartNumberingAfterBreak="0">
    <w:nsid w:val="448A1849"/>
    <w:multiLevelType w:val="multilevel"/>
    <w:tmpl w:val="E0745052"/>
    <w:lvl w:ilvl="0">
      <w:start w:val="1"/>
      <w:numFmt w:val="lowerLetter"/>
      <w:lvlText w:val="%1)"/>
      <w:lvlJc w:val="left"/>
      <w:pPr>
        <w:ind w:left="720" w:hanging="360"/>
      </w:pPr>
      <w:rPr>
        <w:b w:val="0"/>
        <w:color w:val="000000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4" w15:restartNumberingAfterBreak="0">
    <w:nsid w:val="5621682D"/>
    <w:multiLevelType w:val="multilevel"/>
    <w:tmpl w:val="890C2DC2"/>
    <w:lvl w:ilvl="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eastAsia="Noto Sans" w:hAnsi="Noto Sans" w:cs="Noto San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eastAsia="Noto Sans" w:hAnsi="Noto Sans" w:cs="Noto San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eastAsia="Noto Sans" w:hAnsi="Noto Sans" w:cs="Noto San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eastAsia="Noto Sans" w:hAnsi="Noto Sans" w:cs="Noto San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eastAsia="Noto Sans" w:hAnsi="Noto Sans" w:cs="Noto Sans"/>
        <w:vertAlign w:val="baseline"/>
      </w:rPr>
    </w:lvl>
  </w:abstractNum>
  <w:abstractNum w:abstractNumId="5" w15:restartNumberingAfterBreak="0">
    <w:nsid w:val="612E7BFC"/>
    <w:multiLevelType w:val="multilevel"/>
    <w:tmpl w:val="8F9AB0E2"/>
    <w:lvl w:ilvl="0">
      <w:start w:val="1"/>
      <w:numFmt w:val="lowerLetter"/>
      <w:lvlText w:val="%1)"/>
      <w:lvlJc w:val="left"/>
      <w:pPr>
        <w:ind w:left="720" w:hanging="360"/>
      </w:pPr>
      <w:rPr>
        <w:b w:val="0"/>
        <w:color w:val="000000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num w:numId="1" w16cid:durableId="234048090">
    <w:abstractNumId w:val="5"/>
  </w:num>
  <w:num w:numId="2" w16cid:durableId="391733494">
    <w:abstractNumId w:val="2"/>
  </w:num>
  <w:num w:numId="3" w16cid:durableId="1640459325">
    <w:abstractNumId w:val="4"/>
  </w:num>
  <w:num w:numId="4" w16cid:durableId="154147690">
    <w:abstractNumId w:val="3"/>
  </w:num>
  <w:num w:numId="5" w16cid:durableId="244271316">
    <w:abstractNumId w:val="0"/>
  </w:num>
  <w:num w:numId="6" w16cid:durableId="88552688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366DA"/>
    <w:rsid w:val="000366DA"/>
    <w:rsid w:val="004A6AEB"/>
    <w:rsid w:val="004F758F"/>
    <w:rsid w:val="00684B61"/>
    <w:rsid w:val="007F33D5"/>
    <w:rsid w:val="00C24F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BBACD4"/>
  <w15:docId w15:val="{1B8005D9-C00B-4741-A554-AD29A08314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cs" w:eastAsia="cs-CZ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Hypertextovodkaz">
    <w:name w:val="Hyperlink"/>
    <w:basedOn w:val="Standardnpsmoodstavce"/>
    <w:uiPriority w:val="99"/>
    <w:unhideWhenUsed/>
    <w:rsid w:val="00684B61"/>
    <w:rPr>
      <w:color w:val="0000FF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684B6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062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.charmite@akord-poklad.cz" TargetMode="External"/><Relationship Id="rId3" Type="http://schemas.openxmlformats.org/officeDocument/2006/relationships/styles" Target="styles.xml"/><Relationship Id="rId7" Type="http://schemas.openxmlformats.org/officeDocument/2006/relationships/hyperlink" Target="mailto:p.charmite@akord-poklad.cz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vendula.halenkova@redheadmusic.cz" TargetMode="Externa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Cux5o6RM2eghfEvdohYY9/IerQA==">CgMxLjA4AHIhMVpSTEl3VW5ONFhySHFkVXRGMTBqQnYwakFpTTFWLWdY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1319</Words>
  <Characters>7783</Characters>
  <Application>Microsoft Office Word</Application>
  <DocSecurity>0</DocSecurity>
  <Lines>64</Lines>
  <Paragraphs>18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Pivčíková Michaela</dc:creator>
  <cp:lastModifiedBy>Pivčíková Michaela</cp:lastModifiedBy>
  <cp:revision>2</cp:revision>
  <cp:lastPrinted>2024-04-22T12:08:00Z</cp:lastPrinted>
  <dcterms:created xsi:type="dcterms:W3CDTF">2024-04-23T10:59:00Z</dcterms:created>
  <dcterms:modified xsi:type="dcterms:W3CDTF">2024-04-23T10:59:00Z</dcterms:modified>
</cp:coreProperties>
</file>