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E9DE" w14:textId="77777777" w:rsidR="000A42EE" w:rsidRDefault="000A42EE"/>
    <w:p w14:paraId="3759A704" w14:textId="77777777" w:rsidR="002F4FEB" w:rsidRDefault="002F4FEB">
      <w:pPr>
        <w:pStyle w:val="Nadpis1"/>
        <w:jc w:val="left"/>
        <w:rPr>
          <w:i/>
          <w:iCs/>
          <w:color w:val="0000FF"/>
          <w:sz w:val="22"/>
          <w:szCs w:val="22"/>
        </w:rPr>
      </w:pPr>
    </w:p>
    <w:p w14:paraId="0569153B" w14:textId="77777777" w:rsidR="00F37782" w:rsidRDefault="00F37782" w:rsidP="002F4FEB">
      <w:pPr>
        <w:pStyle w:val="Nadpis1"/>
        <w:rPr>
          <w:color w:val="FF0000"/>
        </w:rPr>
      </w:pPr>
    </w:p>
    <w:p w14:paraId="2B602491" w14:textId="7E3E5062" w:rsidR="002F4FEB" w:rsidRPr="001A5FBB" w:rsidRDefault="00A90360" w:rsidP="002F4FEB">
      <w:pPr>
        <w:pStyle w:val="Nadpis1"/>
        <w:rPr>
          <w:rFonts w:asciiTheme="minorHAnsi" w:hAnsiTheme="minorHAnsi"/>
          <w:sz w:val="36"/>
          <w:szCs w:val="36"/>
        </w:rPr>
      </w:pPr>
      <w:r w:rsidRPr="001A5FBB">
        <w:rPr>
          <w:rFonts w:asciiTheme="minorHAnsi" w:hAnsiTheme="minorHAnsi"/>
          <w:sz w:val="36"/>
          <w:szCs w:val="36"/>
        </w:rPr>
        <w:t xml:space="preserve">P Ř Í K A Z N Í </w:t>
      </w:r>
      <w:r w:rsidR="002F4FEB" w:rsidRPr="001A5FBB">
        <w:rPr>
          <w:rFonts w:asciiTheme="minorHAnsi" w:hAnsiTheme="minorHAnsi"/>
          <w:sz w:val="36"/>
          <w:szCs w:val="36"/>
        </w:rPr>
        <w:t xml:space="preserve">   S M L O U V</w:t>
      </w:r>
      <w:r w:rsidR="009D6C75" w:rsidRPr="001A5FBB">
        <w:rPr>
          <w:rFonts w:asciiTheme="minorHAnsi" w:hAnsiTheme="minorHAnsi"/>
          <w:sz w:val="36"/>
          <w:szCs w:val="36"/>
        </w:rPr>
        <w:t> </w:t>
      </w:r>
      <w:r w:rsidR="002F4FEB" w:rsidRPr="001A5FBB">
        <w:rPr>
          <w:rFonts w:asciiTheme="minorHAnsi" w:hAnsiTheme="minorHAnsi"/>
          <w:sz w:val="36"/>
          <w:szCs w:val="36"/>
        </w:rPr>
        <w:t>A</w:t>
      </w:r>
    </w:p>
    <w:p w14:paraId="2267A7FE" w14:textId="77777777" w:rsidR="002F4FEB" w:rsidRPr="002F4FEB" w:rsidRDefault="002F4FEB">
      <w:pPr>
        <w:pStyle w:val="Nadpis1"/>
        <w:jc w:val="left"/>
        <w:rPr>
          <w:i/>
          <w:iCs/>
          <w:color w:val="FF0000"/>
          <w:sz w:val="22"/>
          <w:szCs w:val="22"/>
        </w:rPr>
      </w:pPr>
    </w:p>
    <w:p w14:paraId="7DA48287" w14:textId="77777777" w:rsidR="002F4FEB" w:rsidRDefault="002F4FEB">
      <w:pPr>
        <w:pStyle w:val="Nadpis1"/>
        <w:jc w:val="left"/>
        <w:rPr>
          <w:i/>
          <w:iCs/>
          <w:color w:val="0000FF"/>
          <w:sz w:val="22"/>
          <w:szCs w:val="22"/>
        </w:rPr>
      </w:pPr>
    </w:p>
    <w:p w14:paraId="2B306B48" w14:textId="77777777" w:rsidR="00110435" w:rsidRDefault="00110435">
      <w:pPr>
        <w:rPr>
          <w:sz w:val="22"/>
          <w:szCs w:val="22"/>
        </w:rPr>
      </w:pPr>
    </w:p>
    <w:p w14:paraId="4D64BAFD" w14:textId="049EBAAB" w:rsidR="00027FDC" w:rsidRPr="001A5FBB" w:rsidRDefault="00A26F58" w:rsidP="001A5FBB">
      <w:pPr>
        <w:spacing w:after="120"/>
        <w:rPr>
          <w:rFonts w:asciiTheme="minorHAnsi" w:hAnsiTheme="minorHAnsi"/>
          <w:b/>
          <w:sz w:val="28"/>
          <w:szCs w:val="28"/>
        </w:rPr>
      </w:pPr>
      <w:r w:rsidRPr="001A5FBB">
        <w:rPr>
          <w:rFonts w:asciiTheme="minorHAnsi" w:hAnsiTheme="minorHAnsi"/>
          <w:b/>
          <w:sz w:val="28"/>
          <w:szCs w:val="28"/>
        </w:rPr>
        <w:t>Karlovarská krajská nemocnice a.s.</w:t>
      </w:r>
    </w:p>
    <w:p w14:paraId="2C665A9F" w14:textId="44307B16" w:rsidR="00027FDC" w:rsidRPr="001060B1" w:rsidRDefault="001060B1" w:rsidP="00027FDC">
      <w:pPr>
        <w:rPr>
          <w:rFonts w:asciiTheme="minorHAnsi" w:hAnsiTheme="minorHAnsi"/>
          <w:sz w:val="22"/>
          <w:szCs w:val="22"/>
        </w:rPr>
      </w:pPr>
      <w:r w:rsidRPr="001060B1">
        <w:rPr>
          <w:rFonts w:asciiTheme="minorHAnsi" w:hAnsiTheme="minorHAnsi"/>
          <w:sz w:val="22"/>
          <w:szCs w:val="22"/>
        </w:rPr>
        <w:t>se sídlem:</w:t>
      </w:r>
      <w:r w:rsidRPr="001060B1">
        <w:rPr>
          <w:rFonts w:asciiTheme="minorHAnsi" w:hAnsiTheme="minorHAnsi"/>
          <w:sz w:val="22"/>
          <w:szCs w:val="22"/>
        </w:rPr>
        <w:tab/>
      </w:r>
      <w:r w:rsidRPr="001060B1">
        <w:rPr>
          <w:rFonts w:asciiTheme="minorHAnsi" w:hAnsiTheme="minorHAnsi"/>
          <w:sz w:val="22"/>
          <w:szCs w:val="22"/>
        </w:rPr>
        <w:tab/>
      </w:r>
      <w:r w:rsidR="00A26F58">
        <w:rPr>
          <w:rFonts w:asciiTheme="minorHAnsi" w:hAnsiTheme="minorHAnsi"/>
          <w:sz w:val="22"/>
          <w:szCs w:val="22"/>
        </w:rPr>
        <w:t>Bezručova 1190/19, 360 01 Karlovy Vary</w:t>
      </w:r>
    </w:p>
    <w:p w14:paraId="6DAF5003" w14:textId="6F2269FC" w:rsidR="00027FDC" w:rsidRPr="001060B1" w:rsidRDefault="001060B1" w:rsidP="00027FDC">
      <w:pPr>
        <w:rPr>
          <w:rFonts w:asciiTheme="minorHAnsi" w:hAnsiTheme="minorHAnsi"/>
          <w:sz w:val="22"/>
          <w:szCs w:val="22"/>
        </w:rPr>
      </w:pPr>
      <w:r w:rsidRPr="001060B1">
        <w:rPr>
          <w:rFonts w:asciiTheme="minorHAnsi" w:hAnsiTheme="minorHAnsi"/>
          <w:sz w:val="22"/>
          <w:szCs w:val="22"/>
        </w:rPr>
        <w:t>IČ:</w:t>
      </w:r>
      <w:r w:rsidRPr="001060B1">
        <w:rPr>
          <w:rFonts w:asciiTheme="minorHAnsi" w:hAnsiTheme="minorHAnsi"/>
          <w:sz w:val="22"/>
          <w:szCs w:val="22"/>
        </w:rPr>
        <w:tab/>
      </w:r>
      <w:r w:rsidRPr="001060B1">
        <w:rPr>
          <w:rFonts w:asciiTheme="minorHAnsi" w:hAnsiTheme="minorHAnsi"/>
          <w:sz w:val="22"/>
          <w:szCs w:val="22"/>
        </w:rPr>
        <w:tab/>
      </w:r>
      <w:r w:rsidRPr="001060B1">
        <w:rPr>
          <w:rFonts w:asciiTheme="minorHAnsi" w:hAnsiTheme="minorHAnsi"/>
          <w:sz w:val="22"/>
          <w:szCs w:val="22"/>
        </w:rPr>
        <w:tab/>
      </w:r>
      <w:r w:rsidR="00A26F58">
        <w:rPr>
          <w:rFonts w:asciiTheme="minorHAnsi" w:hAnsiTheme="minorHAnsi"/>
          <w:sz w:val="22"/>
          <w:szCs w:val="22"/>
        </w:rPr>
        <w:t>26365804</w:t>
      </w:r>
      <w:r w:rsidR="00027FDC" w:rsidRPr="001060B1">
        <w:rPr>
          <w:rFonts w:asciiTheme="minorHAnsi" w:hAnsiTheme="minorHAnsi"/>
          <w:sz w:val="22"/>
          <w:szCs w:val="22"/>
        </w:rPr>
        <w:t xml:space="preserve">               </w:t>
      </w:r>
      <w:r w:rsidR="00027FDC" w:rsidRPr="001060B1">
        <w:rPr>
          <w:rFonts w:asciiTheme="minorHAnsi" w:hAnsiTheme="minorHAnsi"/>
          <w:sz w:val="22"/>
          <w:szCs w:val="22"/>
        </w:rPr>
        <w:tab/>
      </w:r>
      <w:r w:rsidR="00027FDC" w:rsidRPr="001060B1">
        <w:rPr>
          <w:rFonts w:asciiTheme="minorHAnsi" w:hAnsiTheme="minorHAnsi"/>
          <w:sz w:val="22"/>
          <w:szCs w:val="22"/>
        </w:rPr>
        <w:tab/>
      </w:r>
    </w:p>
    <w:p w14:paraId="799D8384" w14:textId="095E606C" w:rsidR="00027FDC" w:rsidRPr="001060B1" w:rsidRDefault="00A26F58" w:rsidP="00027F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958CD">
        <w:rPr>
          <w:rFonts w:asciiTheme="minorHAnsi" w:hAnsiTheme="minorHAnsi"/>
          <w:sz w:val="22"/>
          <w:szCs w:val="22"/>
        </w:rPr>
        <w:t>CZ26365804</w:t>
      </w:r>
    </w:p>
    <w:p w14:paraId="501212E0" w14:textId="7D0A6E53" w:rsidR="00E03D81" w:rsidRDefault="00860AF6" w:rsidP="00027FDC">
      <w:pPr>
        <w:rPr>
          <w:rFonts w:asciiTheme="minorHAnsi" w:hAnsiTheme="minorHAnsi"/>
          <w:sz w:val="22"/>
          <w:szCs w:val="22"/>
        </w:rPr>
      </w:pPr>
      <w:r w:rsidRPr="001060B1">
        <w:rPr>
          <w:rFonts w:asciiTheme="minorHAnsi" w:hAnsiTheme="minorHAnsi"/>
          <w:sz w:val="22"/>
          <w:szCs w:val="22"/>
        </w:rPr>
        <w:t>z</w:t>
      </w:r>
      <w:r w:rsidR="00027FDC" w:rsidRPr="001060B1">
        <w:rPr>
          <w:rFonts w:asciiTheme="minorHAnsi" w:hAnsiTheme="minorHAnsi"/>
          <w:sz w:val="22"/>
          <w:szCs w:val="22"/>
        </w:rPr>
        <w:t>astoupený</w:t>
      </w:r>
      <w:r w:rsidRPr="001060B1">
        <w:rPr>
          <w:rFonts w:asciiTheme="minorHAnsi" w:hAnsiTheme="minorHAnsi"/>
          <w:sz w:val="22"/>
          <w:szCs w:val="22"/>
        </w:rPr>
        <w:t>:</w:t>
      </w:r>
      <w:r w:rsidR="001060B1" w:rsidRPr="001060B1">
        <w:rPr>
          <w:rFonts w:asciiTheme="minorHAnsi" w:hAnsiTheme="minorHAnsi"/>
          <w:sz w:val="22"/>
          <w:szCs w:val="22"/>
        </w:rPr>
        <w:tab/>
      </w:r>
      <w:r w:rsidR="001060B1" w:rsidRPr="001060B1">
        <w:rPr>
          <w:rFonts w:asciiTheme="minorHAnsi" w:hAnsiTheme="minorHAnsi"/>
          <w:sz w:val="22"/>
          <w:szCs w:val="22"/>
        </w:rPr>
        <w:tab/>
      </w:r>
      <w:r w:rsidR="00E03D81">
        <w:rPr>
          <w:rFonts w:asciiTheme="minorHAnsi" w:hAnsiTheme="minorHAnsi"/>
          <w:sz w:val="22"/>
          <w:szCs w:val="22"/>
        </w:rPr>
        <w:t>MUDr</w:t>
      </w:r>
      <w:r w:rsidR="006958CD">
        <w:rPr>
          <w:rFonts w:asciiTheme="minorHAnsi" w:hAnsiTheme="minorHAnsi"/>
          <w:sz w:val="22"/>
          <w:szCs w:val="22"/>
        </w:rPr>
        <w:t>. Josef März</w:t>
      </w:r>
      <w:r w:rsidR="001A5FBB">
        <w:rPr>
          <w:rFonts w:asciiTheme="minorHAnsi" w:hAnsiTheme="minorHAnsi"/>
          <w:sz w:val="22"/>
          <w:szCs w:val="22"/>
        </w:rPr>
        <w:t>, předseda představenstva</w:t>
      </w:r>
    </w:p>
    <w:p w14:paraId="45BAA936" w14:textId="2A3EEBD9" w:rsidR="00C7756B" w:rsidRPr="001060B1" w:rsidRDefault="00E03D81" w:rsidP="00027F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Martin Čvančara</w:t>
      </w:r>
      <w:r w:rsidR="001A5FB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MBA</w:t>
      </w:r>
      <w:r w:rsidR="001A5FBB">
        <w:rPr>
          <w:rFonts w:asciiTheme="minorHAnsi" w:hAnsiTheme="minorHAnsi"/>
          <w:sz w:val="22"/>
          <w:szCs w:val="22"/>
        </w:rPr>
        <w:t>, člen představenstva</w:t>
      </w:r>
      <w:r w:rsidR="00027FDC" w:rsidRPr="001060B1">
        <w:rPr>
          <w:rFonts w:asciiTheme="minorHAnsi" w:hAnsiTheme="minorHAnsi"/>
          <w:sz w:val="22"/>
          <w:szCs w:val="22"/>
        </w:rPr>
        <w:tab/>
      </w:r>
      <w:r w:rsidR="00027FDC" w:rsidRPr="001060B1">
        <w:rPr>
          <w:rFonts w:asciiTheme="minorHAnsi" w:hAnsiTheme="minorHAnsi"/>
          <w:sz w:val="22"/>
          <w:szCs w:val="22"/>
        </w:rPr>
        <w:tab/>
      </w:r>
      <w:r w:rsidR="00027FDC" w:rsidRPr="001060B1">
        <w:rPr>
          <w:rFonts w:asciiTheme="minorHAnsi" w:hAnsiTheme="minorHAnsi"/>
          <w:sz w:val="22"/>
          <w:szCs w:val="22"/>
        </w:rPr>
        <w:tab/>
      </w:r>
      <w:r w:rsidR="00027FDC" w:rsidRPr="001060B1">
        <w:rPr>
          <w:rFonts w:asciiTheme="minorHAnsi" w:hAnsiTheme="minorHAnsi"/>
          <w:sz w:val="22"/>
          <w:szCs w:val="22"/>
        </w:rPr>
        <w:tab/>
      </w:r>
    </w:p>
    <w:p w14:paraId="62C89BED" w14:textId="4A052DE5" w:rsidR="00027FDC" w:rsidRPr="003467D2" w:rsidRDefault="003467D2" w:rsidP="00027F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Spisová značka: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03D81">
        <w:rPr>
          <w:rFonts w:asciiTheme="minorHAnsi" w:hAnsiTheme="minorHAnsi"/>
          <w:sz w:val="22"/>
          <w:szCs w:val="22"/>
        </w:rPr>
        <w:t>B 1205</w:t>
      </w:r>
      <w:r w:rsidRPr="003467D2">
        <w:rPr>
          <w:rFonts w:asciiTheme="minorHAnsi" w:hAnsiTheme="minorHAnsi"/>
          <w:sz w:val="22"/>
          <w:szCs w:val="22"/>
        </w:rPr>
        <w:t xml:space="preserve"> </w:t>
      </w:r>
      <w:r w:rsidR="00E03D81">
        <w:rPr>
          <w:rFonts w:asciiTheme="minorHAnsi" w:hAnsiTheme="minorHAnsi"/>
          <w:sz w:val="22"/>
          <w:szCs w:val="22"/>
        </w:rPr>
        <w:t>vedená u Krajského soudu v Plzni</w:t>
      </w:r>
    </w:p>
    <w:p w14:paraId="4512AE5C" w14:textId="77777777" w:rsidR="00027FDC" w:rsidRPr="001060B1" w:rsidRDefault="00027FDC" w:rsidP="00027FDC">
      <w:pPr>
        <w:rPr>
          <w:rFonts w:asciiTheme="minorHAnsi" w:hAnsiTheme="minorHAnsi"/>
          <w:sz w:val="22"/>
          <w:szCs w:val="22"/>
        </w:rPr>
      </w:pPr>
    </w:p>
    <w:p w14:paraId="4175613C" w14:textId="33C3681D" w:rsidR="00027FDC" w:rsidRPr="003467D2" w:rsidRDefault="00027FDC" w:rsidP="00027FDC">
      <w:pPr>
        <w:rPr>
          <w:rFonts w:asciiTheme="minorHAnsi" w:hAnsiTheme="minorHAnsi"/>
          <w:i/>
          <w:sz w:val="22"/>
          <w:szCs w:val="22"/>
        </w:rPr>
      </w:pPr>
      <w:r w:rsidRPr="003467D2">
        <w:rPr>
          <w:rFonts w:asciiTheme="minorHAnsi" w:hAnsiTheme="minorHAnsi"/>
          <w:i/>
          <w:sz w:val="22"/>
          <w:szCs w:val="22"/>
        </w:rPr>
        <w:t xml:space="preserve">na straně </w:t>
      </w:r>
      <w:r w:rsidR="004A5F92" w:rsidRPr="003467D2">
        <w:rPr>
          <w:rFonts w:asciiTheme="minorHAnsi" w:hAnsiTheme="minorHAnsi"/>
          <w:i/>
          <w:sz w:val="22"/>
          <w:szCs w:val="22"/>
        </w:rPr>
        <w:t>jedné</w:t>
      </w:r>
      <w:r w:rsidRPr="003467D2">
        <w:rPr>
          <w:rFonts w:asciiTheme="minorHAnsi" w:hAnsiTheme="minorHAnsi"/>
          <w:i/>
          <w:sz w:val="22"/>
          <w:szCs w:val="22"/>
        </w:rPr>
        <w:t xml:space="preserve"> jako příkaz</w:t>
      </w:r>
      <w:r w:rsidR="004A5F92" w:rsidRPr="003467D2">
        <w:rPr>
          <w:rFonts w:asciiTheme="minorHAnsi" w:hAnsiTheme="minorHAnsi"/>
          <w:i/>
          <w:sz w:val="22"/>
          <w:szCs w:val="22"/>
        </w:rPr>
        <w:t>ce</w:t>
      </w:r>
      <w:r w:rsidRPr="003467D2">
        <w:rPr>
          <w:rFonts w:asciiTheme="minorHAnsi" w:hAnsiTheme="minorHAnsi"/>
          <w:i/>
          <w:sz w:val="22"/>
          <w:szCs w:val="22"/>
        </w:rPr>
        <w:t xml:space="preserve"> (dále jen „</w:t>
      </w:r>
      <w:r w:rsidR="004A5F92" w:rsidRPr="003467D2">
        <w:rPr>
          <w:rFonts w:asciiTheme="minorHAnsi" w:hAnsiTheme="minorHAnsi"/>
          <w:i/>
          <w:sz w:val="22"/>
          <w:szCs w:val="22"/>
        </w:rPr>
        <w:t>příkazce</w:t>
      </w:r>
      <w:r w:rsidRPr="003467D2">
        <w:rPr>
          <w:rFonts w:asciiTheme="minorHAnsi" w:hAnsiTheme="minorHAnsi"/>
          <w:i/>
          <w:sz w:val="22"/>
          <w:szCs w:val="22"/>
        </w:rPr>
        <w:t>“)</w:t>
      </w:r>
    </w:p>
    <w:p w14:paraId="1C180AA6" w14:textId="77777777" w:rsidR="00027FDC" w:rsidRPr="003467D2" w:rsidRDefault="00027FDC" w:rsidP="00027FDC">
      <w:pPr>
        <w:rPr>
          <w:rFonts w:asciiTheme="minorHAnsi" w:hAnsiTheme="minorHAnsi"/>
          <w:b/>
          <w:sz w:val="22"/>
          <w:szCs w:val="22"/>
        </w:rPr>
      </w:pPr>
    </w:p>
    <w:p w14:paraId="12C3A465" w14:textId="77777777" w:rsidR="00027FDC" w:rsidRPr="003467D2" w:rsidRDefault="00027FDC" w:rsidP="00027FDC">
      <w:pPr>
        <w:rPr>
          <w:rFonts w:asciiTheme="minorHAnsi" w:hAnsiTheme="minorHAnsi"/>
          <w:b/>
          <w:sz w:val="22"/>
          <w:szCs w:val="22"/>
        </w:rPr>
      </w:pPr>
    </w:p>
    <w:p w14:paraId="76866B10" w14:textId="5A219E52" w:rsidR="00027FDC" w:rsidRPr="003467D2" w:rsidRDefault="00027FDC" w:rsidP="00027FDC">
      <w:pPr>
        <w:rPr>
          <w:rFonts w:asciiTheme="minorHAnsi" w:hAnsiTheme="minorHAnsi"/>
          <w:sz w:val="22"/>
          <w:szCs w:val="22"/>
        </w:rPr>
      </w:pPr>
      <w:r w:rsidRPr="003467D2">
        <w:rPr>
          <w:rFonts w:asciiTheme="minorHAnsi" w:hAnsiTheme="minorHAnsi"/>
          <w:sz w:val="22"/>
          <w:szCs w:val="22"/>
        </w:rPr>
        <w:t xml:space="preserve">a </w:t>
      </w:r>
    </w:p>
    <w:p w14:paraId="1DC643BE" w14:textId="77777777" w:rsidR="00027FDC" w:rsidRPr="003467D2" w:rsidRDefault="00027FDC" w:rsidP="00027FDC">
      <w:pPr>
        <w:rPr>
          <w:rFonts w:asciiTheme="minorHAnsi" w:hAnsiTheme="minorHAnsi"/>
          <w:b/>
          <w:sz w:val="22"/>
          <w:szCs w:val="22"/>
        </w:rPr>
      </w:pPr>
    </w:p>
    <w:p w14:paraId="3A8B72E6" w14:textId="77777777" w:rsidR="00027FDC" w:rsidRPr="003467D2" w:rsidRDefault="00027FDC" w:rsidP="00027FDC">
      <w:pPr>
        <w:rPr>
          <w:rFonts w:asciiTheme="minorHAnsi" w:hAnsiTheme="minorHAnsi"/>
          <w:b/>
          <w:sz w:val="22"/>
          <w:szCs w:val="22"/>
        </w:rPr>
      </w:pPr>
    </w:p>
    <w:p w14:paraId="615D466A" w14:textId="1F091586" w:rsidR="00027FDC" w:rsidRPr="001A5FBB" w:rsidRDefault="00027FDC" w:rsidP="001A5FBB">
      <w:pPr>
        <w:spacing w:after="120"/>
        <w:rPr>
          <w:rFonts w:asciiTheme="minorHAnsi" w:hAnsiTheme="minorHAnsi"/>
          <w:b/>
          <w:sz w:val="28"/>
          <w:szCs w:val="28"/>
        </w:rPr>
      </w:pPr>
      <w:r w:rsidRPr="001A5FBB">
        <w:rPr>
          <w:rFonts w:asciiTheme="minorHAnsi" w:hAnsiTheme="minorHAnsi"/>
          <w:b/>
          <w:sz w:val="28"/>
          <w:szCs w:val="28"/>
        </w:rPr>
        <w:t>INSCAN s.r.o.</w:t>
      </w:r>
    </w:p>
    <w:p w14:paraId="6FE1DA9F" w14:textId="1AA5890A" w:rsidR="00962840" w:rsidRPr="003467D2" w:rsidRDefault="00962840" w:rsidP="00027FDC">
      <w:pPr>
        <w:rPr>
          <w:rFonts w:asciiTheme="minorHAnsi" w:hAnsiTheme="minorHAnsi"/>
          <w:sz w:val="22"/>
          <w:szCs w:val="22"/>
        </w:rPr>
      </w:pPr>
      <w:r w:rsidRPr="003467D2">
        <w:rPr>
          <w:rFonts w:asciiTheme="minorHAnsi" w:hAnsiTheme="minorHAnsi"/>
          <w:sz w:val="22"/>
          <w:szCs w:val="22"/>
        </w:rPr>
        <w:t xml:space="preserve">se sídlem: </w:t>
      </w:r>
      <w:r w:rsidRPr="003467D2">
        <w:rPr>
          <w:rFonts w:asciiTheme="minorHAnsi" w:hAnsiTheme="minorHAnsi"/>
          <w:sz w:val="22"/>
          <w:szCs w:val="22"/>
        </w:rPr>
        <w:tab/>
      </w:r>
      <w:r w:rsidRPr="003467D2">
        <w:rPr>
          <w:rFonts w:asciiTheme="minorHAnsi" w:hAnsiTheme="minorHAnsi"/>
          <w:sz w:val="22"/>
          <w:szCs w:val="22"/>
        </w:rPr>
        <w:tab/>
      </w:r>
      <w:r w:rsidR="00860AF6" w:rsidRPr="003467D2">
        <w:rPr>
          <w:rFonts w:asciiTheme="minorHAnsi" w:hAnsiTheme="minorHAnsi"/>
          <w:sz w:val="22"/>
          <w:szCs w:val="22"/>
        </w:rPr>
        <w:t xml:space="preserve">K Nemocnici 855/28, 352 02 Cheb </w:t>
      </w:r>
      <w:r w:rsidRPr="003467D2">
        <w:rPr>
          <w:rFonts w:asciiTheme="minorHAnsi" w:hAnsiTheme="minorHAnsi"/>
          <w:sz w:val="22"/>
          <w:szCs w:val="22"/>
        </w:rPr>
        <w:t xml:space="preserve"> </w:t>
      </w:r>
    </w:p>
    <w:p w14:paraId="468CE6CB" w14:textId="02E40808" w:rsidR="00962840" w:rsidRPr="003467D2" w:rsidRDefault="00962840" w:rsidP="00962840">
      <w:pPr>
        <w:rPr>
          <w:rFonts w:asciiTheme="minorHAnsi" w:hAnsiTheme="minorHAnsi"/>
          <w:sz w:val="22"/>
          <w:szCs w:val="22"/>
        </w:rPr>
      </w:pPr>
      <w:r w:rsidRPr="003467D2">
        <w:rPr>
          <w:rFonts w:asciiTheme="minorHAnsi" w:hAnsiTheme="minorHAnsi"/>
          <w:sz w:val="22"/>
          <w:szCs w:val="22"/>
        </w:rPr>
        <w:t xml:space="preserve">IČ: </w:t>
      </w:r>
      <w:r w:rsidRPr="003467D2">
        <w:rPr>
          <w:rFonts w:asciiTheme="minorHAnsi" w:hAnsiTheme="minorHAnsi"/>
          <w:sz w:val="22"/>
          <w:szCs w:val="22"/>
        </w:rPr>
        <w:tab/>
      </w:r>
      <w:r w:rsidRPr="003467D2">
        <w:rPr>
          <w:rFonts w:asciiTheme="minorHAnsi" w:hAnsiTheme="minorHAnsi"/>
          <w:sz w:val="22"/>
          <w:szCs w:val="22"/>
        </w:rPr>
        <w:tab/>
      </w:r>
      <w:r w:rsidRPr="003467D2">
        <w:rPr>
          <w:rFonts w:asciiTheme="minorHAnsi" w:hAnsiTheme="minorHAnsi"/>
          <w:sz w:val="22"/>
          <w:szCs w:val="22"/>
        </w:rPr>
        <w:tab/>
      </w:r>
      <w:r w:rsidR="00860AF6" w:rsidRPr="003467D2">
        <w:rPr>
          <w:rFonts w:asciiTheme="minorHAnsi" w:hAnsiTheme="minorHAnsi"/>
          <w:sz w:val="22"/>
          <w:szCs w:val="22"/>
        </w:rPr>
        <w:t>29110556</w:t>
      </w:r>
    </w:p>
    <w:p w14:paraId="267EDC47" w14:textId="1214A84A" w:rsidR="00962840" w:rsidRPr="003467D2" w:rsidRDefault="00962840" w:rsidP="00962840">
      <w:pPr>
        <w:rPr>
          <w:rFonts w:asciiTheme="minorHAnsi" w:hAnsiTheme="minorHAnsi"/>
          <w:sz w:val="22"/>
          <w:szCs w:val="22"/>
        </w:rPr>
      </w:pPr>
      <w:r w:rsidRPr="003467D2">
        <w:rPr>
          <w:rFonts w:asciiTheme="minorHAnsi" w:hAnsiTheme="minorHAnsi"/>
          <w:sz w:val="22"/>
          <w:szCs w:val="22"/>
        </w:rPr>
        <w:t xml:space="preserve">DIČ: </w:t>
      </w:r>
      <w:r w:rsidRPr="003467D2">
        <w:rPr>
          <w:rFonts w:asciiTheme="minorHAnsi" w:hAnsiTheme="minorHAnsi"/>
          <w:sz w:val="22"/>
          <w:szCs w:val="22"/>
        </w:rPr>
        <w:tab/>
      </w:r>
      <w:r w:rsidRPr="003467D2">
        <w:rPr>
          <w:rFonts w:asciiTheme="minorHAnsi" w:hAnsiTheme="minorHAnsi"/>
          <w:sz w:val="22"/>
          <w:szCs w:val="22"/>
        </w:rPr>
        <w:tab/>
      </w:r>
      <w:r w:rsidRPr="003467D2">
        <w:rPr>
          <w:rFonts w:asciiTheme="minorHAnsi" w:hAnsiTheme="minorHAnsi"/>
          <w:sz w:val="22"/>
          <w:szCs w:val="22"/>
        </w:rPr>
        <w:tab/>
      </w:r>
      <w:r w:rsidR="003467D2">
        <w:rPr>
          <w:rFonts w:asciiTheme="minorHAnsi" w:hAnsiTheme="minorHAnsi"/>
          <w:sz w:val="22"/>
          <w:szCs w:val="22"/>
        </w:rPr>
        <w:t>CZ</w:t>
      </w:r>
      <w:r w:rsidR="00860AF6" w:rsidRPr="003467D2">
        <w:rPr>
          <w:rFonts w:asciiTheme="minorHAnsi" w:hAnsiTheme="minorHAnsi"/>
          <w:sz w:val="22"/>
          <w:szCs w:val="22"/>
        </w:rPr>
        <w:t>29110556</w:t>
      </w:r>
    </w:p>
    <w:p w14:paraId="172AE521" w14:textId="4DC2E94B" w:rsidR="00962840" w:rsidRPr="003467D2" w:rsidRDefault="00962840" w:rsidP="00962840">
      <w:pPr>
        <w:rPr>
          <w:rFonts w:asciiTheme="minorHAnsi" w:hAnsiTheme="minorHAnsi"/>
          <w:sz w:val="22"/>
          <w:szCs w:val="22"/>
        </w:rPr>
      </w:pPr>
      <w:r w:rsidRPr="003467D2">
        <w:rPr>
          <w:rFonts w:asciiTheme="minorHAnsi" w:hAnsiTheme="minorHAnsi"/>
          <w:sz w:val="22"/>
          <w:szCs w:val="22"/>
        </w:rPr>
        <w:t xml:space="preserve">zastoupený:  </w:t>
      </w:r>
      <w:r w:rsidRPr="003467D2">
        <w:rPr>
          <w:rFonts w:asciiTheme="minorHAnsi" w:hAnsiTheme="minorHAnsi"/>
          <w:sz w:val="22"/>
          <w:szCs w:val="22"/>
        </w:rPr>
        <w:tab/>
      </w:r>
      <w:r w:rsidRPr="003467D2">
        <w:rPr>
          <w:rFonts w:asciiTheme="minorHAnsi" w:hAnsiTheme="minorHAnsi"/>
          <w:sz w:val="22"/>
          <w:szCs w:val="22"/>
        </w:rPr>
        <w:tab/>
      </w:r>
      <w:r w:rsidR="00860AF6" w:rsidRPr="003467D2">
        <w:rPr>
          <w:rFonts w:asciiTheme="minorHAnsi" w:hAnsiTheme="minorHAnsi"/>
          <w:sz w:val="22"/>
          <w:szCs w:val="22"/>
        </w:rPr>
        <w:t>Jiřím Fejfarem, jednatelem společnosti</w:t>
      </w:r>
    </w:p>
    <w:p w14:paraId="63A4DCE8" w14:textId="3A2A032A" w:rsidR="006F74D0" w:rsidRPr="003467D2" w:rsidRDefault="00962840" w:rsidP="00962840">
      <w:pPr>
        <w:rPr>
          <w:rFonts w:asciiTheme="minorHAnsi" w:hAnsiTheme="minorHAnsi"/>
          <w:sz w:val="22"/>
          <w:szCs w:val="22"/>
        </w:rPr>
      </w:pPr>
      <w:r w:rsidRPr="003467D2">
        <w:rPr>
          <w:rFonts w:asciiTheme="minorHAnsi" w:hAnsiTheme="minorHAnsi"/>
          <w:sz w:val="22"/>
          <w:szCs w:val="22"/>
        </w:rPr>
        <w:t xml:space="preserve">zapsaný v obchodním rejstříku vedeném Krajským soudem v </w:t>
      </w:r>
      <w:r w:rsidR="00860AF6" w:rsidRPr="003467D2">
        <w:rPr>
          <w:rFonts w:asciiTheme="minorHAnsi" w:hAnsiTheme="minorHAnsi"/>
          <w:sz w:val="22"/>
          <w:szCs w:val="22"/>
        </w:rPr>
        <w:t>Plzni oddíl C,</w:t>
      </w:r>
      <w:r w:rsidRPr="003467D2">
        <w:rPr>
          <w:rFonts w:asciiTheme="minorHAnsi" w:hAnsiTheme="minorHAnsi"/>
          <w:sz w:val="22"/>
          <w:szCs w:val="22"/>
        </w:rPr>
        <w:t xml:space="preserve"> vložka </w:t>
      </w:r>
      <w:r w:rsidR="00860AF6" w:rsidRPr="003467D2">
        <w:rPr>
          <w:rFonts w:asciiTheme="minorHAnsi" w:hAnsiTheme="minorHAnsi"/>
          <w:sz w:val="22"/>
          <w:szCs w:val="22"/>
        </w:rPr>
        <w:t>25463</w:t>
      </w:r>
    </w:p>
    <w:p w14:paraId="60E3FCDD" w14:textId="77777777" w:rsidR="00573B7D" w:rsidRPr="003467D2" w:rsidRDefault="00573B7D" w:rsidP="004A5F92">
      <w:pPr>
        <w:jc w:val="both"/>
        <w:rPr>
          <w:rFonts w:asciiTheme="minorHAnsi" w:hAnsiTheme="minorHAnsi"/>
          <w:sz w:val="22"/>
          <w:szCs w:val="22"/>
        </w:rPr>
      </w:pPr>
    </w:p>
    <w:p w14:paraId="25689E80" w14:textId="77777777" w:rsidR="006F74D0" w:rsidRPr="003467D2" w:rsidRDefault="006F74D0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3467D2">
        <w:rPr>
          <w:rFonts w:asciiTheme="minorHAnsi" w:hAnsiTheme="minorHAnsi"/>
          <w:i/>
          <w:iCs/>
          <w:sz w:val="22"/>
          <w:szCs w:val="22"/>
        </w:rPr>
        <w:t xml:space="preserve">na straně druhé jako </w:t>
      </w:r>
      <w:r w:rsidR="002D0920" w:rsidRPr="003467D2">
        <w:rPr>
          <w:rFonts w:asciiTheme="minorHAnsi" w:hAnsiTheme="minorHAnsi"/>
          <w:i/>
          <w:iCs/>
          <w:sz w:val="22"/>
          <w:szCs w:val="22"/>
        </w:rPr>
        <w:t>příkazník</w:t>
      </w:r>
      <w:r w:rsidRPr="003467D2">
        <w:rPr>
          <w:rFonts w:asciiTheme="minorHAnsi" w:hAnsiTheme="minorHAnsi"/>
          <w:i/>
          <w:iCs/>
          <w:sz w:val="22"/>
          <w:szCs w:val="22"/>
        </w:rPr>
        <w:t xml:space="preserve"> (dále jen „</w:t>
      </w:r>
      <w:r w:rsidR="00A90360" w:rsidRPr="003467D2">
        <w:rPr>
          <w:rFonts w:asciiTheme="minorHAnsi" w:hAnsiTheme="minorHAnsi"/>
          <w:i/>
          <w:iCs/>
          <w:sz w:val="22"/>
          <w:szCs w:val="22"/>
        </w:rPr>
        <w:t>příkazník</w:t>
      </w:r>
      <w:r w:rsidRPr="003467D2">
        <w:rPr>
          <w:rFonts w:asciiTheme="minorHAnsi" w:hAnsiTheme="minorHAnsi"/>
          <w:i/>
          <w:iCs/>
          <w:sz w:val="22"/>
          <w:szCs w:val="22"/>
        </w:rPr>
        <w:t>“)</w:t>
      </w:r>
    </w:p>
    <w:p w14:paraId="399563C6" w14:textId="77777777" w:rsidR="00195019" w:rsidRPr="003467D2" w:rsidRDefault="00195019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3467D2">
        <w:rPr>
          <w:rFonts w:asciiTheme="minorHAnsi" w:hAnsiTheme="minorHAnsi"/>
          <w:i/>
          <w:iCs/>
          <w:sz w:val="22"/>
          <w:szCs w:val="22"/>
        </w:rPr>
        <w:t>(společně jako „smluvní strany“)</w:t>
      </w:r>
    </w:p>
    <w:p w14:paraId="33218383" w14:textId="77777777" w:rsidR="006F74D0" w:rsidRPr="003467D2" w:rsidRDefault="006F74D0">
      <w:pPr>
        <w:pStyle w:val="BodyText21"/>
        <w:widowControl/>
        <w:rPr>
          <w:rFonts w:asciiTheme="minorHAnsi" w:hAnsiTheme="minorHAnsi"/>
        </w:rPr>
      </w:pPr>
    </w:p>
    <w:p w14:paraId="27BF179A" w14:textId="77777777" w:rsidR="006F74D0" w:rsidRDefault="006F74D0">
      <w:pPr>
        <w:jc w:val="both"/>
        <w:rPr>
          <w:sz w:val="22"/>
          <w:szCs w:val="22"/>
        </w:rPr>
      </w:pPr>
    </w:p>
    <w:p w14:paraId="68F92EB5" w14:textId="77777777" w:rsidR="00333C1E" w:rsidRDefault="00333C1E">
      <w:pPr>
        <w:jc w:val="both"/>
        <w:rPr>
          <w:sz w:val="22"/>
          <w:szCs w:val="22"/>
        </w:rPr>
      </w:pPr>
    </w:p>
    <w:p w14:paraId="3A81C5B3" w14:textId="77777777" w:rsidR="006F74D0" w:rsidRDefault="006F74D0">
      <w:pPr>
        <w:jc w:val="both"/>
        <w:rPr>
          <w:sz w:val="22"/>
          <w:szCs w:val="22"/>
        </w:rPr>
      </w:pPr>
    </w:p>
    <w:p w14:paraId="1F8A25BE" w14:textId="77777777" w:rsidR="006F74D0" w:rsidRDefault="006F74D0">
      <w:pPr>
        <w:jc w:val="both"/>
        <w:rPr>
          <w:sz w:val="22"/>
          <w:szCs w:val="22"/>
        </w:rPr>
      </w:pPr>
    </w:p>
    <w:p w14:paraId="11D6A8F7" w14:textId="77777777" w:rsidR="00A2220F" w:rsidRPr="00820A09" w:rsidRDefault="00E75606" w:rsidP="00A2220F">
      <w:pPr>
        <w:pStyle w:val="BodyText21"/>
        <w:widowControl/>
        <w:rPr>
          <w:rFonts w:asciiTheme="minorHAnsi" w:hAnsiTheme="minorHAnsi"/>
        </w:rPr>
      </w:pPr>
      <w:r w:rsidRPr="00820A09">
        <w:rPr>
          <w:rFonts w:asciiTheme="minorHAnsi" w:hAnsiTheme="minorHAnsi"/>
        </w:rPr>
        <w:t>uzavírají</w:t>
      </w:r>
      <w:r w:rsidR="006F74D0" w:rsidRPr="00820A09">
        <w:rPr>
          <w:rFonts w:asciiTheme="minorHAnsi" w:hAnsiTheme="minorHAnsi"/>
        </w:rPr>
        <w:t xml:space="preserve"> ve smyslu </w:t>
      </w:r>
      <w:r w:rsidR="00A90360" w:rsidRPr="00820A09">
        <w:rPr>
          <w:rFonts w:asciiTheme="minorHAnsi" w:hAnsiTheme="minorHAnsi"/>
        </w:rPr>
        <w:t>ustanovení § 2430 a</w:t>
      </w:r>
      <w:r w:rsidR="00415B57" w:rsidRPr="00820A09">
        <w:rPr>
          <w:rFonts w:asciiTheme="minorHAnsi" w:hAnsiTheme="minorHAnsi"/>
        </w:rPr>
        <w:t xml:space="preserve"> </w:t>
      </w:r>
      <w:r w:rsidR="00A90360" w:rsidRPr="00820A09">
        <w:rPr>
          <w:rFonts w:asciiTheme="minorHAnsi" w:hAnsiTheme="minorHAnsi"/>
        </w:rPr>
        <w:t>n</w:t>
      </w:r>
      <w:r w:rsidR="00415B57" w:rsidRPr="00820A09">
        <w:rPr>
          <w:rFonts w:asciiTheme="minorHAnsi" w:hAnsiTheme="minorHAnsi"/>
        </w:rPr>
        <w:t>ásl</w:t>
      </w:r>
      <w:r w:rsidR="00A90360" w:rsidRPr="00820A09">
        <w:rPr>
          <w:rFonts w:asciiTheme="minorHAnsi" w:hAnsiTheme="minorHAnsi"/>
        </w:rPr>
        <w:t xml:space="preserve">. </w:t>
      </w:r>
      <w:r w:rsidR="006F74D0" w:rsidRPr="00820A09">
        <w:rPr>
          <w:rFonts w:asciiTheme="minorHAnsi" w:hAnsiTheme="minorHAnsi"/>
        </w:rPr>
        <w:t xml:space="preserve">zákona č. </w:t>
      </w:r>
      <w:r w:rsidR="00A90360" w:rsidRPr="00820A09">
        <w:rPr>
          <w:rFonts w:asciiTheme="minorHAnsi" w:hAnsiTheme="minorHAnsi"/>
        </w:rPr>
        <w:t>89</w:t>
      </w:r>
      <w:r w:rsidR="006F74D0" w:rsidRPr="00820A09">
        <w:rPr>
          <w:rFonts w:asciiTheme="minorHAnsi" w:hAnsiTheme="minorHAnsi"/>
        </w:rPr>
        <w:t>/</w:t>
      </w:r>
      <w:r w:rsidR="00A90360" w:rsidRPr="00820A09">
        <w:rPr>
          <w:rFonts w:asciiTheme="minorHAnsi" w:hAnsiTheme="minorHAnsi"/>
        </w:rPr>
        <w:t>2012</w:t>
      </w:r>
      <w:r w:rsidR="006F74D0" w:rsidRPr="00820A09">
        <w:rPr>
          <w:rFonts w:asciiTheme="minorHAnsi" w:hAnsiTheme="minorHAnsi"/>
        </w:rPr>
        <w:t xml:space="preserve"> Sb.</w:t>
      </w:r>
      <w:r w:rsidR="002F4FEB" w:rsidRPr="00820A09">
        <w:rPr>
          <w:rFonts w:asciiTheme="minorHAnsi" w:hAnsiTheme="minorHAnsi"/>
        </w:rPr>
        <w:t xml:space="preserve">, </w:t>
      </w:r>
      <w:r w:rsidR="00415B57" w:rsidRPr="00820A09">
        <w:rPr>
          <w:rFonts w:asciiTheme="minorHAnsi" w:hAnsiTheme="minorHAnsi"/>
        </w:rPr>
        <w:t>o</w:t>
      </w:r>
      <w:r w:rsidR="00A90360" w:rsidRPr="00820A09">
        <w:rPr>
          <w:rFonts w:asciiTheme="minorHAnsi" w:hAnsiTheme="minorHAnsi"/>
        </w:rPr>
        <w:t>bčanský</w:t>
      </w:r>
      <w:r w:rsidR="002F4FEB" w:rsidRPr="00820A09">
        <w:rPr>
          <w:rFonts w:asciiTheme="minorHAnsi" w:hAnsiTheme="minorHAnsi"/>
        </w:rPr>
        <w:t xml:space="preserve"> zákoník, </w:t>
      </w:r>
      <w:r w:rsidR="009F5A4B" w:rsidRPr="00820A09">
        <w:rPr>
          <w:rFonts w:asciiTheme="minorHAnsi" w:hAnsiTheme="minorHAnsi"/>
        </w:rPr>
        <w:t>dále jen „ob</w:t>
      </w:r>
      <w:r w:rsidR="00A90360" w:rsidRPr="00820A09">
        <w:rPr>
          <w:rFonts w:asciiTheme="minorHAnsi" w:hAnsiTheme="minorHAnsi"/>
        </w:rPr>
        <w:t>čanský</w:t>
      </w:r>
      <w:r w:rsidR="009F5A4B" w:rsidRPr="00820A09">
        <w:rPr>
          <w:rFonts w:asciiTheme="minorHAnsi" w:hAnsiTheme="minorHAnsi"/>
        </w:rPr>
        <w:t xml:space="preserve"> zákoník“)</w:t>
      </w:r>
      <w:r w:rsidR="00A2220F" w:rsidRPr="00820A09">
        <w:rPr>
          <w:rFonts w:asciiTheme="minorHAnsi" w:hAnsiTheme="minorHAnsi"/>
        </w:rPr>
        <w:t xml:space="preserve"> tuto</w:t>
      </w:r>
    </w:p>
    <w:p w14:paraId="731CD562" w14:textId="77777777" w:rsidR="006F74D0" w:rsidRDefault="006F74D0">
      <w:pPr>
        <w:pStyle w:val="BodyText21"/>
        <w:widowControl/>
      </w:pPr>
    </w:p>
    <w:p w14:paraId="3432FFA5" w14:textId="77777777" w:rsidR="006F74D0" w:rsidRDefault="006F74D0">
      <w:pPr>
        <w:widowControl w:val="0"/>
        <w:tabs>
          <w:tab w:val="left" w:pos="9072"/>
        </w:tabs>
        <w:ind w:right="3742"/>
        <w:jc w:val="center"/>
        <w:rPr>
          <w:snapToGrid w:val="0"/>
          <w:sz w:val="22"/>
          <w:szCs w:val="22"/>
        </w:rPr>
      </w:pPr>
    </w:p>
    <w:p w14:paraId="23863E46" w14:textId="77777777" w:rsidR="006F74D0" w:rsidRDefault="006F74D0">
      <w:pPr>
        <w:widowControl w:val="0"/>
        <w:tabs>
          <w:tab w:val="left" w:pos="9072"/>
        </w:tabs>
        <w:ind w:right="3742"/>
        <w:jc w:val="center"/>
        <w:rPr>
          <w:snapToGrid w:val="0"/>
          <w:sz w:val="22"/>
          <w:szCs w:val="22"/>
        </w:rPr>
      </w:pPr>
    </w:p>
    <w:p w14:paraId="700FDB65" w14:textId="77777777" w:rsidR="00333C1E" w:rsidRDefault="00333C1E">
      <w:pPr>
        <w:widowControl w:val="0"/>
        <w:tabs>
          <w:tab w:val="left" w:pos="9072"/>
        </w:tabs>
        <w:ind w:right="3742"/>
        <w:jc w:val="center"/>
        <w:rPr>
          <w:snapToGrid w:val="0"/>
          <w:sz w:val="22"/>
          <w:szCs w:val="22"/>
        </w:rPr>
      </w:pPr>
    </w:p>
    <w:p w14:paraId="2B6094F9" w14:textId="77777777" w:rsidR="00333C1E" w:rsidRDefault="00333C1E">
      <w:pPr>
        <w:widowControl w:val="0"/>
        <w:tabs>
          <w:tab w:val="left" w:pos="9072"/>
        </w:tabs>
        <w:ind w:right="3742"/>
        <w:jc w:val="center"/>
        <w:rPr>
          <w:snapToGrid w:val="0"/>
          <w:sz w:val="22"/>
          <w:szCs w:val="22"/>
        </w:rPr>
      </w:pPr>
    </w:p>
    <w:p w14:paraId="333FE1DC" w14:textId="77777777" w:rsidR="00333C1E" w:rsidRDefault="00333C1E">
      <w:pPr>
        <w:widowControl w:val="0"/>
        <w:tabs>
          <w:tab w:val="left" w:pos="9072"/>
        </w:tabs>
        <w:ind w:right="3742"/>
        <w:jc w:val="center"/>
        <w:rPr>
          <w:snapToGrid w:val="0"/>
          <w:sz w:val="22"/>
          <w:szCs w:val="22"/>
        </w:rPr>
      </w:pPr>
    </w:p>
    <w:p w14:paraId="34C880C0" w14:textId="77777777" w:rsidR="006F74D0" w:rsidRDefault="006F74D0">
      <w:pPr>
        <w:widowControl w:val="0"/>
        <w:tabs>
          <w:tab w:val="left" w:pos="9072"/>
        </w:tabs>
        <w:ind w:right="3742"/>
        <w:jc w:val="center"/>
        <w:rPr>
          <w:snapToGrid w:val="0"/>
          <w:sz w:val="22"/>
          <w:szCs w:val="22"/>
        </w:rPr>
      </w:pPr>
    </w:p>
    <w:p w14:paraId="0B0018B3" w14:textId="5A17AF67" w:rsidR="003908A9" w:rsidRPr="003467D2" w:rsidRDefault="00A26F58" w:rsidP="00820A09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Smlouvu o výkonu inženýrské a poradenské činnosti </w:t>
      </w:r>
      <w:r w:rsidR="001A5FBB">
        <w:rPr>
          <w:rFonts w:asciiTheme="minorHAnsi" w:hAnsiTheme="minorHAnsi"/>
        </w:rPr>
        <w:br/>
      </w:r>
      <w:r>
        <w:rPr>
          <w:rFonts w:asciiTheme="minorHAnsi" w:hAnsiTheme="minorHAnsi"/>
        </w:rPr>
        <w:t>při přípravě realizace zakázky:</w:t>
      </w:r>
    </w:p>
    <w:p w14:paraId="1DC0416D" w14:textId="77777777" w:rsidR="003908A9" w:rsidRPr="003467D2" w:rsidRDefault="003908A9" w:rsidP="003908A9">
      <w:pPr>
        <w:pStyle w:val="Nadpis1"/>
        <w:rPr>
          <w:rFonts w:asciiTheme="minorHAnsi" w:hAnsiTheme="minorHAnsi"/>
          <w:color w:val="FF0000"/>
          <w:sz w:val="24"/>
          <w:szCs w:val="24"/>
        </w:rPr>
      </w:pPr>
    </w:p>
    <w:p w14:paraId="13E3FEE6" w14:textId="77777777" w:rsidR="006F74D0" w:rsidRPr="003467D2" w:rsidRDefault="006F74D0">
      <w:pPr>
        <w:pStyle w:val="Zkladntext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2CB67407" w14:textId="4C200987" w:rsidR="00B904ED" w:rsidRPr="003467D2" w:rsidRDefault="0063147C">
      <w:pPr>
        <w:pStyle w:val="Zkladntext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„</w:t>
      </w:r>
      <w:r w:rsidR="00A26F58">
        <w:rPr>
          <w:rFonts w:asciiTheme="minorHAnsi" w:hAnsiTheme="minorHAnsi"/>
          <w:b/>
          <w:bCs/>
        </w:rPr>
        <w:t>Rekonstrukce oddělení onkologie, Pavilon C, nemocnice Cheb</w:t>
      </w:r>
      <w:r w:rsidR="00333C1E" w:rsidRPr="003467D2">
        <w:rPr>
          <w:rFonts w:asciiTheme="minorHAnsi" w:hAnsiTheme="minorHAnsi"/>
          <w:b/>
          <w:bCs/>
        </w:rPr>
        <w:t>“</w:t>
      </w:r>
    </w:p>
    <w:p w14:paraId="6E8E0C67" w14:textId="77777777" w:rsidR="006F74D0" w:rsidRPr="003467D2" w:rsidRDefault="006F74D0">
      <w:pPr>
        <w:widowControl w:val="0"/>
        <w:tabs>
          <w:tab w:val="left" w:pos="9072"/>
        </w:tabs>
        <w:ind w:right="283"/>
        <w:jc w:val="center"/>
        <w:rPr>
          <w:rFonts w:asciiTheme="minorHAnsi" w:hAnsiTheme="minorHAnsi"/>
          <w:bCs/>
          <w:snapToGrid w:val="0"/>
          <w:sz w:val="22"/>
          <w:szCs w:val="22"/>
        </w:rPr>
      </w:pPr>
    </w:p>
    <w:p w14:paraId="5A7EBFC8" w14:textId="77777777" w:rsidR="006F74D0" w:rsidRDefault="006F74D0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4B9038F1" w14:textId="77777777" w:rsidR="00F73D44" w:rsidRDefault="00F73D44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76E554DB" w14:textId="77777777" w:rsidR="00333C1E" w:rsidRDefault="00333C1E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6A7DF6DA" w14:textId="77777777" w:rsidR="004A5F92" w:rsidRDefault="004A5F92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7D73F820" w14:textId="77777777" w:rsidR="004A5F92" w:rsidRDefault="004A5F92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56F5578F" w14:textId="77777777" w:rsidR="00333C1E" w:rsidRDefault="00333C1E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451F2F2A" w14:textId="77777777" w:rsidR="006F74D0" w:rsidRPr="001A5809" w:rsidRDefault="006F74D0" w:rsidP="00180033">
      <w:pPr>
        <w:pStyle w:val="Nadpis8"/>
        <w:rPr>
          <w:rFonts w:asciiTheme="minorHAnsi" w:hAnsiTheme="minorHAnsi"/>
        </w:rPr>
      </w:pPr>
      <w:r w:rsidRPr="001A5809">
        <w:rPr>
          <w:rFonts w:asciiTheme="minorHAnsi" w:hAnsiTheme="minorHAnsi"/>
        </w:rPr>
        <w:t>I. Úvodní ustanovení</w:t>
      </w:r>
    </w:p>
    <w:p w14:paraId="586148F4" w14:textId="77777777" w:rsidR="00436021" w:rsidRPr="001A5809" w:rsidRDefault="00436021" w:rsidP="00436021">
      <w:pPr>
        <w:widowControl w:val="0"/>
        <w:ind w:right="-48"/>
        <w:jc w:val="both"/>
        <w:rPr>
          <w:rFonts w:asciiTheme="minorHAnsi" w:hAnsiTheme="minorHAnsi"/>
          <w:sz w:val="22"/>
          <w:szCs w:val="22"/>
        </w:rPr>
      </w:pPr>
    </w:p>
    <w:p w14:paraId="2738ABA8" w14:textId="5424EBF0" w:rsidR="006F74D0" w:rsidRPr="001A5809" w:rsidRDefault="00A90360" w:rsidP="00436021">
      <w:pPr>
        <w:widowControl w:val="0"/>
        <w:numPr>
          <w:ilvl w:val="0"/>
          <w:numId w:val="7"/>
        </w:numPr>
        <w:ind w:right="-48"/>
        <w:jc w:val="both"/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>Příkazník</w:t>
      </w:r>
      <w:r w:rsidR="009163F0" w:rsidRPr="001A5809">
        <w:rPr>
          <w:rFonts w:asciiTheme="minorHAnsi" w:hAnsiTheme="minorHAnsi"/>
          <w:sz w:val="22"/>
          <w:szCs w:val="22"/>
        </w:rPr>
        <w:t xml:space="preserve"> </w:t>
      </w:r>
      <w:r w:rsidR="007B5154" w:rsidRPr="001A5809">
        <w:rPr>
          <w:rFonts w:asciiTheme="minorHAnsi" w:hAnsiTheme="minorHAnsi"/>
          <w:sz w:val="22"/>
          <w:szCs w:val="22"/>
        </w:rPr>
        <w:t xml:space="preserve">prohlašuje, že </w:t>
      </w:r>
      <w:r w:rsidR="009163F0" w:rsidRPr="001A5809">
        <w:rPr>
          <w:rFonts w:asciiTheme="minorHAnsi" w:hAnsiTheme="minorHAnsi"/>
          <w:sz w:val="22"/>
          <w:szCs w:val="22"/>
        </w:rPr>
        <w:t>je držitelem živnostenského</w:t>
      </w:r>
      <w:r w:rsidR="006F74D0" w:rsidRPr="001A5809">
        <w:rPr>
          <w:rFonts w:asciiTheme="minorHAnsi" w:hAnsiTheme="minorHAnsi"/>
          <w:sz w:val="22"/>
          <w:szCs w:val="22"/>
        </w:rPr>
        <w:t xml:space="preserve"> oprávnění k </w:t>
      </w:r>
      <w:r w:rsidR="00921134">
        <w:rPr>
          <w:rFonts w:asciiTheme="minorHAnsi" w:hAnsiTheme="minorHAnsi"/>
          <w:sz w:val="22"/>
          <w:szCs w:val="22"/>
        </w:rPr>
        <w:t>p</w:t>
      </w:r>
      <w:r w:rsidR="006F74D0" w:rsidRPr="001A5809">
        <w:rPr>
          <w:rFonts w:asciiTheme="minorHAnsi" w:hAnsiTheme="minorHAnsi"/>
          <w:sz w:val="22"/>
          <w:szCs w:val="22"/>
        </w:rPr>
        <w:t>rovádění inženýrské</w:t>
      </w:r>
      <w:r w:rsidR="00832FAF" w:rsidRPr="001A5809">
        <w:rPr>
          <w:rFonts w:asciiTheme="minorHAnsi" w:hAnsiTheme="minorHAnsi"/>
          <w:sz w:val="22"/>
          <w:szCs w:val="22"/>
        </w:rPr>
        <w:t xml:space="preserve"> činnosti </w:t>
      </w:r>
      <w:r w:rsidR="001A5FBB">
        <w:rPr>
          <w:rFonts w:asciiTheme="minorHAnsi" w:hAnsiTheme="minorHAnsi"/>
          <w:sz w:val="22"/>
          <w:szCs w:val="22"/>
        </w:rPr>
        <w:br/>
      </w:r>
      <w:r w:rsidR="00832FAF" w:rsidRPr="001A5809">
        <w:rPr>
          <w:rFonts w:asciiTheme="minorHAnsi" w:hAnsiTheme="minorHAnsi"/>
          <w:sz w:val="22"/>
          <w:szCs w:val="22"/>
        </w:rPr>
        <w:t>v investiční</w:t>
      </w:r>
      <w:r w:rsidR="006F74D0" w:rsidRPr="001A5809">
        <w:rPr>
          <w:rFonts w:asciiTheme="minorHAnsi" w:hAnsiTheme="minorHAnsi"/>
          <w:sz w:val="22"/>
          <w:szCs w:val="22"/>
        </w:rPr>
        <w:t xml:space="preserve"> </w:t>
      </w:r>
      <w:r w:rsidR="00832FAF" w:rsidRPr="001A5809">
        <w:rPr>
          <w:rFonts w:asciiTheme="minorHAnsi" w:hAnsiTheme="minorHAnsi"/>
          <w:sz w:val="22"/>
          <w:szCs w:val="22"/>
        </w:rPr>
        <w:t>výstavbě</w:t>
      </w:r>
      <w:r w:rsidR="0004693A" w:rsidRPr="001A5809">
        <w:rPr>
          <w:rFonts w:asciiTheme="minorHAnsi" w:hAnsiTheme="minorHAnsi"/>
          <w:sz w:val="22"/>
          <w:szCs w:val="22"/>
        </w:rPr>
        <w:t xml:space="preserve"> </w:t>
      </w:r>
      <w:r w:rsidRPr="001A5809">
        <w:rPr>
          <w:rFonts w:asciiTheme="minorHAnsi" w:hAnsiTheme="minorHAnsi"/>
          <w:sz w:val="22"/>
          <w:szCs w:val="22"/>
        </w:rPr>
        <w:t>a je schopný provést plnění dle této smlouvy ve stanovené době a sjednané kvalitě</w:t>
      </w:r>
      <w:r w:rsidR="00BD2FDB" w:rsidRPr="001A5809">
        <w:rPr>
          <w:rFonts w:asciiTheme="minorHAnsi" w:hAnsiTheme="minorHAnsi"/>
          <w:sz w:val="22"/>
          <w:szCs w:val="22"/>
        </w:rPr>
        <w:t>.</w:t>
      </w:r>
    </w:p>
    <w:p w14:paraId="441E1EE7" w14:textId="77777777" w:rsidR="006F74D0" w:rsidRPr="001A5809" w:rsidRDefault="006F74D0">
      <w:pPr>
        <w:widowControl w:val="0"/>
        <w:ind w:right="-48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29459B6" w14:textId="77777777" w:rsidR="006F74D0" w:rsidRPr="001A5809" w:rsidRDefault="006F74D0">
      <w:pPr>
        <w:widowControl w:val="0"/>
        <w:ind w:right="-48"/>
        <w:jc w:val="both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20427422" w14:textId="77777777" w:rsidR="006F74D0" w:rsidRPr="001A5809" w:rsidRDefault="006F74D0">
      <w:pPr>
        <w:pStyle w:val="Nadpis6"/>
        <w:jc w:val="center"/>
        <w:rPr>
          <w:rFonts w:asciiTheme="minorHAnsi" w:hAnsiTheme="minorHAnsi"/>
        </w:rPr>
      </w:pPr>
      <w:r w:rsidRPr="001A5809">
        <w:rPr>
          <w:rFonts w:asciiTheme="minorHAnsi" w:hAnsiTheme="minorHAnsi"/>
        </w:rPr>
        <w:t>II. Předmět a účel smlouvy</w:t>
      </w:r>
    </w:p>
    <w:p w14:paraId="306E0E19" w14:textId="77777777" w:rsidR="006F74D0" w:rsidRPr="001A5809" w:rsidRDefault="006F74D0">
      <w:pPr>
        <w:widowControl w:val="0"/>
        <w:tabs>
          <w:tab w:val="left" w:pos="9072"/>
        </w:tabs>
        <w:ind w:right="-48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091FB572" w14:textId="77777777" w:rsidR="006F74D0" w:rsidRPr="001A5809" w:rsidRDefault="00436021" w:rsidP="001A5FBB">
      <w:pPr>
        <w:pStyle w:val="Zkladntextodsazen"/>
        <w:widowControl/>
        <w:numPr>
          <w:ilvl w:val="0"/>
          <w:numId w:val="8"/>
        </w:numPr>
        <w:ind w:right="0"/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>P</w:t>
      </w:r>
      <w:r w:rsidR="006F74D0" w:rsidRPr="001A5809">
        <w:rPr>
          <w:rFonts w:asciiTheme="minorHAnsi" w:hAnsiTheme="minorHAnsi"/>
          <w:sz w:val="22"/>
          <w:szCs w:val="22"/>
        </w:rPr>
        <w:t>ředmětem smlouvy je:</w:t>
      </w:r>
    </w:p>
    <w:p w14:paraId="3C72AF2E" w14:textId="33D559F1" w:rsidR="001A5FBB" w:rsidRDefault="006F74D0" w:rsidP="001A5FBB">
      <w:pPr>
        <w:pStyle w:val="Zkladntextodsazen"/>
        <w:widowControl/>
        <w:numPr>
          <w:ilvl w:val="0"/>
          <w:numId w:val="42"/>
        </w:numPr>
        <w:ind w:left="993" w:right="0" w:hanging="284"/>
        <w:rPr>
          <w:rFonts w:asciiTheme="minorHAnsi" w:hAnsiTheme="minorHAnsi"/>
          <w:sz w:val="22"/>
          <w:szCs w:val="22"/>
        </w:rPr>
      </w:pPr>
      <w:r w:rsidRPr="001A5FBB">
        <w:rPr>
          <w:rFonts w:asciiTheme="minorHAnsi" w:hAnsiTheme="minorHAnsi"/>
          <w:sz w:val="22"/>
          <w:szCs w:val="22"/>
        </w:rPr>
        <w:t>provádění</w:t>
      </w:r>
      <w:r w:rsidR="00F33746" w:rsidRPr="001A5FB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1A5FBB">
        <w:rPr>
          <w:rFonts w:asciiTheme="minorHAnsi" w:hAnsiTheme="minorHAnsi"/>
          <w:sz w:val="22"/>
          <w:szCs w:val="22"/>
        </w:rPr>
        <w:t>investorsko</w:t>
      </w:r>
      <w:r w:rsidR="001A5FBB">
        <w:rPr>
          <w:rFonts w:asciiTheme="minorHAnsi" w:hAnsiTheme="minorHAnsi"/>
          <w:sz w:val="22"/>
          <w:szCs w:val="22"/>
        </w:rPr>
        <w:t> </w:t>
      </w:r>
      <w:r w:rsidRPr="001A5FBB">
        <w:rPr>
          <w:rFonts w:asciiTheme="minorHAnsi" w:hAnsiTheme="minorHAnsi"/>
          <w:sz w:val="22"/>
          <w:szCs w:val="22"/>
        </w:rPr>
        <w:t>-</w:t>
      </w:r>
      <w:r w:rsidR="001A5FBB">
        <w:rPr>
          <w:rFonts w:asciiTheme="minorHAnsi" w:hAnsiTheme="minorHAnsi"/>
          <w:sz w:val="22"/>
          <w:szCs w:val="22"/>
        </w:rPr>
        <w:t> </w:t>
      </w:r>
      <w:r w:rsidRPr="001A5FBB">
        <w:rPr>
          <w:rFonts w:asciiTheme="minorHAnsi" w:hAnsiTheme="minorHAnsi"/>
          <w:sz w:val="22"/>
          <w:szCs w:val="22"/>
        </w:rPr>
        <w:t>inženýrské</w:t>
      </w:r>
      <w:proofErr w:type="gramEnd"/>
      <w:r w:rsidRPr="001A5FBB">
        <w:rPr>
          <w:rFonts w:asciiTheme="minorHAnsi" w:hAnsiTheme="minorHAnsi"/>
          <w:sz w:val="22"/>
          <w:szCs w:val="22"/>
        </w:rPr>
        <w:t xml:space="preserve"> činnosti při </w:t>
      </w:r>
      <w:r w:rsidR="00921134" w:rsidRPr="001A5FBB">
        <w:rPr>
          <w:rFonts w:asciiTheme="minorHAnsi" w:hAnsiTheme="minorHAnsi"/>
          <w:sz w:val="22"/>
          <w:szCs w:val="22"/>
        </w:rPr>
        <w:t>přípravě</w:t>
      </w:r>
      <w:r w:rsidR="00A26F58" w:rsidRPr="001A5FBB">
        <w:rPr>
          <w:rFonts w:asciiTheme="minorHAnsi" w:hAnsiTheme="minorHAnsi"/>
          <w:sz w:val="22"/>
          <w:szCs w:val="22"/>
        </w:rPr>
        <w:t xml:space="preserve"> </w:t>
      </w:r>
      <w:r w:rsidR="004D3CE5" w:rsidRPr="001A5FBB">
        <w:rPr>
          <w:rFonts w:asciiTheme="minorHAnsi" w:hAnsiTheme="minorHAnsi"/>
          <w:sz w:val="22"/>
          <w:szCs w:val="22"/>
        </w:rPr>
        <w:t xml:space="preserve">zakázky </w:t>
      </w:r>
      <w:r w:rsidR="004D3CE5" w:rsidRPr="001A5FBB">
        <w:rPr>
          <w:rFonts w:asciiTheme="minorHAnsi" w:hAnsiTheme="minorHAnsi"/>
          <w:b/>
          <w:bCs/>
          <w:sz w:val="22"/>
          <w:szCs w:val="22"/>
        </w:rPr>
        <w:t>„Rekonstrukce oddělení onkologie, Pavilon C, nemocnice Cheb“</w:t>
      </w:r>
      <w:r w:rsidR="004D3CE5" w:rsidRPr="001A5FBB">
        <w:rPr>
          <w:rFonts w:asciiTheme="minorHAnsi" w:hAnsiTheme="minorHAnsi" w:cstheme="minorHAnsi"/>
          <w:sz w:val="22"/>
          <w:szCs w:val="22"/>
        </w:rPr>
        <w:t xml:space="preserve"> </w:t>
      </w:r>
      <w:r w:rsidR="00AB106A" w:rsidRPr="001A5FBB">
        <w:rPr>
          <w:rFonts w:asciiTheme="minorHAnsi" w:hAnsiTheme="minorHAnsi" w:cstheme="minorHAnsi"/>
          <w:sz w:val="22"/>
          <w:szCs w:val="22"/>
        </w:rPr>
        <w:t>(dále jen „stavba“)</w:t>
      </w:r>
      <w:r w:rsidR="001B3B49" w:rsidRPr="001A5FBB">
        <w:rPr>
          <w:rFonts w:asciiTheme="minorHAnsi" w:hAnsiTheme="minorHAnsi" w:cstheme="minorHAnsi"/>
          <w:sz w:val="22"/>
          <w:szCs w:val="22"/>
        </w:rPr>
        <w:t xml:space="preserve"> v</w:t>
      </w:r>
      <w:r w:rsidR="000C57F3" w:rsidRPr="001A5FBB">
        <w:rPr>
          <w:rFonts w:asciiTheme="minorHAnsi" w:hAnsiTheme="minorHAnsi" w:cstheme="minorHAnsi"/>
          <w:sz w:val="22"/>
          <w:szCs w:val="22"/>
        </w:rPr>
        <w:t> rozsa</w:t>
      </w:r>
      <w:r w:rsidR="00D10720" w:rsidRPr="001A5FBB">
        <w:rPr>
          <w:rFonts w:asciiTheme="minorHAnsi" w:hAnsiTheme="minorHAnsi" w:cstheme="minorHAnsi"/>
          <w:sz w:val="22"/>
          <w:szCs w:val="22"/>
        </w:rPr>
        <w:t xml:space="preserve">hu </w:t>
      </w:r>
      <w:r w:rsidR="004D3CE5" w:rsidRPr="001A5FBB">
        <w:rPr>
          <w:rFonts w:asciiTheme="minorHAnsi" w:hAnsiTheme="minorHAnsi" w:cstheme="minorHAnsi"/>
          <w:sz w:val="22"/>
          <w:szCs w:val="22"/>
        </w:rPr>
        <w:t xml:space="preserve">studie zpracované společností fyzických osob M-projekt. </w:t>
      </w:r>
      <w:r w:rsidR="000C57F3" w:rsidRPr="001A5FBB">
        <w:rPr>
          <w:rFonts w:asciiTheme="minorHAnsi" w:hAnsiTheme="minorHAnsi" w:cstheme="minorHAnsi"/>
          <w:sz w:val="22"/>
          <w:szCs w:val="22"/>
        </w:rPr>
        <w:t>T</w:t>
      </w:r>
      <w:r w:rsidR="00AB106A" w:rsidRPr="001A5FBB">
        <w:rPr>
          <w:rFonts w:asciiTheme="minorHAnsi" w:hAnsiTheme="minorHAnsi" w:cstheme="minorHAnsi"/>
          <w:sz w:val="22"/>
          <w:szCs w:val="22"/>
        </w:rPr>
        <w:t>j. kontrola a koordinace</w:t>
      </w:r>
      <w:r w:rsidR="00AB106A" w:rsidRPr="001A5FBB">
        <w:rPr>
          <w:rFonts w:asciiTheme="minorHAnsi" w:hAnsiTheme="minorHAnsi"/>
          <w:sz w:val="22"/>
          <w:szCs w:val="22"/>
        </w:rPr>
        <w:t xml:space="preserve"> </w:t>
      </w:r>
      <w:r w:rsidR="00921134" w:rsidRPr="001A5FBB">
        <w:rPr>
          <w:rFonts w:asciiTheme="minorHAnsi" w:hAnsiTheme="minorHAnsi"/>
          <w:sz w:val="22"/>
          <w:szCs w:val="22"/>
        </w:rPr>
        <w:t>přípravy projektu</w:t>
      </w:r>
      <w:r w:rsidR="00F00FA0" w:rsidRPr="001A5FBB">
        <w:rPr>
          <w:rFonts w:asciiTheme="minorHAnsi" w:hAnsiTheme="minorHAnsi"/>
          <w:sz w:val="22"/>
          <w:szCs w:val="22"/>
        </w:rPr>
        <w:t xml:space="preserve"> pro stavební povolení</w:t>
      </w:r>
      <w:r w:rsidR="00921134" w:rsidRPr="001A5FBB">
        <w:rPr>
          <w:rFonts w:asciiTheme="minorHAnsi" w:hAnsiTheme="minorHAnsi"/>
          <w:sz w:val="22"/>
          <w:szCs w:val="22"/>
        </w:rPr>
        <w:t xml:space="preserve"> a </w:t>
      </w:r>
      <w:r w:rsidR="004D3CE5" w:rsidRPr="001A5FBB">
        <w:rPr>
          <w:rFonts w:asciiTheme="minorHAnsi" w:hAnsiTheme="minorHAnsi"/>
          <w:sz w:val="22"/>
          <w:szCs w:val="22"/>
        </w:rPr>
        <w:t xml:space="preserve">provádění kontroly a koordinace </w:t>
      </w:r>
      <w:r w:rsidR="001D4ECA" w:rsidRPr="001A5FBB">
        <w:rPr>
          <w:rFonts w:asciiTheme="minorHAnsi" w:hAnsiTheme="minorHAnsi"/>
          <w:sz w:val="22"/>
          <w:szCs w:val="22"/>
        </w:rPr>
        <w:t>projekčních prací</w:t>
      </w:r>
      <w:r w:rsidR="00F00FA0" w:rsidRPr="001A5FBB">
        <w:rPr>
          <w:rFonts w:asciiTheme="minorHAnsi" w:hAnsiTheme="minorHAnsi"/>
          <w:sz w:val="22"/>
          <w:szCs w:val="22"/>
        </w:rPr>
        <w:t>,</w:t>
      </w:r>
      <w:r w:rsidR="001D4ECA" w:rsidRPr="001A5FBB">
        <w:rPr>
          <w:rFonts w:asciiTheme="minorHAnsi" w:hAnsiTheme="minorHAnsi"/>
          <w:sz w:val="22"/>
          <w:szCs w:val="22"/>
        </w:rPr>
        <w:t xml:space="preserve"> termínů a podmínek výzvy č.</w:t>
      </w:r>
      <w:r w:rsidR="001A5FBB" w:rsidRPr="001A5FBB">
        <w:rPr>
          <w:rFonts w:asciiTheme="minorHAnsi" w:hAnsiTheme="minorHAnsi"/>
          <w:sz w:val="22"/>
          <w:szCs w:val="22"/>
        </w:rPr>
        <w:t xml:space="preserve"> </w:t>
      </w:r>
      <w:r w:rsidR="001D4ECA" w:rsidRPr="001A5FBB">
        <w:rPr>
          <w:rFonts w:asciiTheme="minorHAnsi" w:hAnsiTheme="minorHAnsi"/>
          <w:sz w:val="22"/>
          <w:szCs w:val="22"/>
        </w:rPr>
        <w:t>8 MZČR NPO</w:t>
      </w:r>
      <w:r w:rsidR="00B00E31" w:rsidRPr="001A5FBB">
        <w:rPr>
          <w:rFonts w:asciiTheme="minorHAnsi" w:hAnsiTheme="minorHAnsi"/>
          <w:sz w:val="22"/>
          <w:szCs w:val="22"/>
        </w:rPr>
        <w:t xml:space="preserve"> na posílení onkologické prevence a péče</w:t>
      </w:r>
      <w:r w:rsidR="001A5FBB" w:rsidRPr="001A5FBB">
        <w:rPr>
          <w:rFonts w:asciiTheme="minorHAnsi" w:hAnsiTheme="minorHAnsi"/>
          <w:sz w:val="22"/>
          <w:szCs w:val="22"/>
        </w:rPr>
        <w:t>;</w:t>
      </w:r>
    </w:p>
    <w:p w14:paraId="0EE9209E" w14:textId="77777777" w:rsidR="001A5FBB" w:rsidRDefault="001A5FBB" w:rsidP="001A5FBB">
      <w:pPr>
        <w:pStyle w:val="Zkladntextodsazen"/>
        <w:widowControl/>
        <w:ind w:left="61" w:right="0"/>
        <w:jc w:val="left"/>
        <w:rPr>
          <w:rFonts w:asciiTheme="minorHAnsi" w:hAnsiTheme="minorHAnsi"/>
          <w:sz w:val="22"/>
          <w:szCs w:val="22"/>
        </w:rPr>
      </w:pPr>
    </w:p>
    <w:p w14:paraId="28246F5B" w14:textId="16B73E99" w:rsidR="006F74D0" w:rsidRPr="001A5FBB" w:rsidRDefault="006F74D0" w:rsidP="001A5FBB">
      <w:pPr>
        <w:pStyle w:val="Zkladntextodsazen"/>
        <w:widowControl/>
        <w:ind w:left="709" w:right="0"/>
        <w:rPr>
          <w:rFonts w:asciiTheme="minorHAnsi" w:hAnsiTheme="minorHAnsi"/>
          <w:sz w:val="22"/>
          <w:szCs w:val="22"/>
        </w:rPr>
      </w:pPr>
      <w:r w:rsidRPr="001A5FBB">
        <w:rPr>
          <w:rFonts w:asciiTheme="minorHAnsi" w:hAnsiTheme="minorHAnsi"/>
          <w:sz w:val="22"/>
          <w:szCs w:val="22"/>
        </w:rPr>
        <w:t xml:space="preserve">a to ve prospěch </w:t>
      </w:r>
      <w:r w:rsidR="00AB106A" w:rsidRPr="001A5FBB">
        <w:rPr>
          <w:rFonts w:asciiTheme="minorHAnsi" w:hAnsiTheme="minorHAnsi"/>
          <w:sz w:val="22"/>
          <w:szCs w:val="22"/>
        </w:rPr>
        <w:t>příkazce</w:t>
      </w:r>
      <w:r w:rsidRPr="001A5FBB">
        <w:rPr>
          <w:rFonts w:asciiTheme="minorHAnsi" w:hAnsiTheme="minorHAnsi"/>
          <w:sz w:val="22"/>
          <w:szCs w:val="22"/>
        </w:rPr>
        <w:t>, jeho jménem a na jeho účet, za úplatu a za podmínek stanovených touto smlouvou.</w:t>
      </w:r>
    </w:p>
    <w:p w14:paraId="18D0B680" w14:textId="77777777" w:rsidR="006F74D0" w:rsidRPr="001A5809" w:rsidRDefault="006F74D0" w:rsidP="001A5FBB">
      <w:pPr>
        <w:pStyle w:val="Zkladntextodsazen"/>
        <w:widowControl/>
        <w:ind w:right="0" w:firstLine="142"/>
        <w:rPr>
          <w:rFonts w:asciiTheme="minorHAnsi" w:hAnsiTheme="minorHAnsi"/>
          <w:sz w:val="22"/>
          <w:szCs w:val="22"/>
        </w:rPr>
      </w:pPr>
    </w:p>
    <w:p w14:paraId="105999AD" w14:textId="2A9CB967" w:rsidR="00436021" w:rsidRDefault="006F74D0" w:rsidP="001A5FBB">
      <w:pPr>
        <w:pStyle w:val="Zkladntextodsazen"/>
        <w:widowControl/>
        <w:numPr>
          <w:ilvl w:val="0"/>
          <w:numId w:val="8"/>
        </w:numPr>
        <w:ind w:right="0"/>
        <w:rPr>
          <w:rFonts w:asciiTheme="minorHAnsi" w:hAnsiTheme="minorHAnsi"/>
          <w:sz w:val="22"/>
          <w:szCs w:val="22"/>
        </w:rPr>
      </w:pPr>
      <w:r w:rsidRPr="00884573">
        <w:rPr>
          <w:rFonts w:asciiTheme="minorHAnsi" w:hAnsiTheme="minorHAnsi"/>
          <w:sz w:val="22"/>
          <w:szCs w:val="22"/>
        </w:rPr>
        <w:t xml:space="preserve">Smlouva je uzavřena za účelem </w:t>
      </w:r>
      <w:r w:rsidR="008153DA" w:rsidRPr="00884573">
        <w:rPr>
          <w:rFonts w:asciiTheme="minorHAnsi" w:hAnsiTheme="minorHAnsi"/>
          <w:sz w:val="22"/>
          <w:szCs w:val="22"/>
        </w:rPr>
        <w:t xml:space="preserve">zajištění služeb příkazníka pro příkazce k </w:t>
      </w:r>
      <w:r w:rsidRPr="00884573">
        <w:rPr>
          <w:rFonts w:asciiTheme="minorHAnsi" w:hAnsiTheme="minorHAnsi"/>
          <w:sz w:val="22"/>
          <w:szCs w:val="22"/>
        </w:rPr>
        <w:t xml:space="preserve">zajištění </w:t>
      </w:r>
      <w:r w:rsidR="00F225B6" w:rsidRPr="00884573">
        <w:rPr>
          <w:rFonts w:asciiTheme="minorHAnsi" w:hAnsiTheme="minorHAnsi"/>
          <w:sz w:val="22"/>
          <w:szCs w:val="22"/>
        </w:rPr>
        <w:t xml:space="preserve">řádné, včasné, </w:t>
      </w:r>
      <w:r w:rsidRPr="00884573">
        <w:rPr>
          <w:rFonts w:asciiTheme="minorHAnsi" w:hAnsiTheme="minorHAnsi"/>
          <w:sz w:val="22"/>
          <w:szCs w:val="22"/>
        </w:rPr>
        <w:t>kvalitní,</w:t>
      </w:r>
      <w:r w:rsidR="001C577E" w:rsidRPr="00884573">
        <w:rPr>
          <w:rFonts w:asciiTheme="minorHAnsi" w:hAnsiTheme="minorHAnsi"/>
          <w:sz w:val="22"/>
          <w:szCs w:val="22"/>
        </w:rPr>
        <w:t xml:space="preserve"> vysoce profesionální</w:t>
      </w:r>
      <w:r w:rsidRPr="00884573">
        <w:rPr>
          <w:rFonts w:asciiTheme="minorHAnsi" w:hAnsiTheme="minorHAnsi"/>
          <w:sz w:val="22"/>
          <w:szCs w:val="22"/>
        </w:rPr>
        <w:t xml:space="preserve">, komplexní a ve prospěch </w:t>
      </w:r>
      <w:r w:rsidR="008153DA" w:rsidRPr="00884573">
        <w:rPr>
          <w:rFonts w:asciiTheme="minorHAnsi" w:hAnsiTheme="minorHAnsi"/>
          <w:sz w:val="22"/>
          <w:szCs w:val="22"/>
        </w:rPr>
        <w:t>příkazce</w:t>
      </w:r>
      <w:r w:rsidRPr="00884573">
        <w:rPr>
          <w:rFonts w:asciiTheme="minorHAnsi" w:hAnsiTheme="minorHAnsi"/>
          <w:sz w:val="22"/>
          <w:szCs w:val="22"/>
        </w:rPr>
        <w:t xml:space="preserve"> prováděné investorsko-inženýrské činnosti </w:t>
      </w:r>
      <w:r w:rsidR="008153DA" w:rsidRPr="00884573">
        <w:rPr>
          <w:rFonts w:asciiTheme="minorHAnsi" w:hAnsiTheme="minorHAnsi"/>
          <w:sz w:val="22"/>
          <w:szCs w:val="22"/>
        </w:rPr>
        <w:t xml:space="preserve">při </w:t>
      </w:r>
      <w:r w:rsidR="00A26F58">
        <w:rPr>
          <w:rFonts w:asciiTheme="minorHAnsi" w:hAnsiTheme="minorHAnsi"/>
          <w:sz w:val="22"/>
          <w:szCs w:val="22"/>
        </w:rPr>
        <w:t xml:space="preserve">přípravě </w:t>
      </w:r>
      <w:r w:rsidR="008153DA" w:rsidRPr="00884573">
        <w:rPr>
          <w:rFonts w:asciiTheme="minorHAnsi" w:hAnsiTheme="minorHAnsi"/>
          <w:sz w:val="22"/>
          <w:szCs w:val="22"/>
        </w:rPr>
        <w:t>stavby</w:t>
      </w:r>
      <w:r w:rsidR="00884573" w:rsidRPr="00884573">
        <w:rPr>
          <w:rFonts w:asciiTheme="minorHAnsi" w:hAnsiTheme="minorHAnsi"/>
          <w:sz w:val="22"/>
          <w:szCs w:val="22"/>
        </w:rPr>
        <w:t>.</w:t>
      </w:r>
    </w:p>
    <w:p w14:paraId="59817856" w14:textId="77777777" w:rsidR="001A5FBB" w:rsidRPr="00884573" w:rsidRDefault="001A5FBB" w:rsidP="001A5FBB">
      <w:pPr>
        <w:pStyle w:val="Zkladntextodsazen"/>
        <w:widowControl/>
        <w:ind w:right="0"/>
        <w:jc w:val="left"/>
        <w:rPr>
          <w:rFonts w:asciiTheme="minorHAnsi" w:hAnsiTheme="minorHAnsi"/>
          <w:sz w:val="22"/>
          <w:szCs w:val="22"/>
        </w:rPr>
      </w:pPr>
    </w:p>
    <w:p w14:paraId="59787881" w14:textId="6FF8341C" w:rsidR="006F74D0" w:rsidRDefault="008153DA" w:rsidP="001A5FBB">
      <w:pPr>
        <w:pStyle w:val="Zkladntextodsazen"/>
        <w:widowControl/>
        <w:numPr>
          <w:ilvl w:val="0"/>
          <w:numId w:val="8"/>
        </w:numPr>
        <w:ind w:right="0"/>
        <w:rPr>
          <w:rFonts w:asciiTheme="minorHAnsi" w:hAnsiTheme="minorHAnsi"/>
          <w:snapToGrid w:val="0"/>
          <w:sz w:val="22"/>
          <w:szCs w:val="22"/>
        </w:rPr>
      </w:pPr>
      <w:r w:rsidRPr="008728CC">
        <w:rPr>
          <w:rFonts w:asciiTheme="minorHAnsi" w:hAnsiTheme="minorHAnsi"/>
          <w:sz w:val="22"/>
          <w:szCs w:val="22"/>
        </w:rPr>
        <w:t xml:space="preserve">Službami příkazníka pro příkazce </w:t>
      </w:r>
      <w:r w:rsidR="006F74D0" w:rsidRPr="008728CC">
        <w:rPr>
          <w:rFonts w:asciiTheme="minorHAnsi" w:hAnsiTheme="minorHAnsi"/>
          <w:sz w:val="22"/>
          <w:szCs w:val="22"/>
        </w:rPr>
        <w:t xml:space="preserve">se pro účely této smlouvy rozumí </w:t>
      </w:r>
      <w:r w:rsidR="001C577E" w:rsidRPr="008728CC">
        <w:rPr>
          <w:rFonts w:asciiTheme="minorHAnsi" w:hAnsiTheme="minorHAnsi"/>
          <w:snapToGrid w:val="0"/>
          <w:sz w:val="22"/>
          <w:szCs w:val="22"/>
        </w:rPr>
        <w:t>uskutečňování č</w:t>
      </w:r>
      <w:r w:rsidR="006F74D0" w:rsidRPr="008728CC">
        <w:rPr>
          <w:rFonts w:asciiTheme="minorHAnsi" w:hAnsiTheme="minorHAnsi"/>
          <w:snapToGrid w:val="0"/>
          <w:sz w:val="22"/>
          <w:szCs w:val="22"/>
        </w:rPr>
        <w:t>inností, jejichž výsledk</w:t>
      </w:r>
      <w:r w:rsidR="004D3CE5">
        <w:rPr>
          <w:rFonts w:asciiTheme="minorHAnsi" w:hAnsiTheme="minorHAnsi"/>
          <w:snapToGrid w:val="0"/>
          <w:sz w:val="22"/>
          <w:szCs w:val="22"/>
        </w:rPr>
        <w:t>em bude získání pravomocného stavebního povolení</w:t>
      </w:r>
      <w:r w:rsidR="00777584" w:rsidRPr="008728CC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C21A88" w:rsidRPr="008728CC">
        <w:rPr>
          <w:rFonts w:asciiTheme="minorHAnsi" w:hAnsiTheme="minorHAnsi"/>
          <w:snapToGrid w:val="0"/>
          <w:sz w:val="22"/>
          <w:szCs w:val="22"/>
        </w:rPr>
        <w:t>na</w:t>
      </w:r>
      <w:r w:rsidR="004D3CE5">
        <w:rPr>
          <w:rFonts w:asciiTheme="minorHAnsi" w:hAnsiTheme="minorHAnsi"/>
          <w:snapToGrid w:val="0"/>
          <w:sz w:val="22"/>
          <w:szCs w:val="22"/>
        </w:rPr>
        <w:t> </w:t>
      </w:r>
      <w:r w:rsidR="006F74D0" w:rsidRPr="008728CC">
        <w:rPr>
          <w:rFonts w:asciiTheme="minorHAnsi" w:hAnsiTheme="minorHAnsi"/>
          <w:snapToGrid w:val="0"/>
          <w:sz w:val="22"/>
          <w:szCs w:val="22"/>
        </w:rPr>
        <w:t>stavb</w:t>
      </w:r>
      <w:r w:rsidR="00C21A88" w:rsidRPr="008728CC">
        <w:rPr>
          <w:rFonts w:asciiTheme="minorHAnsi" w:hAnsiTheme="minorHAnsi"/>
          <w:snapToGrid w:val="0"/>
          <w:sz w:val="22"/>
          <w:szCs w:val="22"/>
        </w:rPr>
        <w:t>u</w:t>
      </w:r>
      <w:r w:rsidR="006F74D0" w:rsidRPr="008728CC">
        <w:rPr>
          <w:rFonts w:asciiTheme="minorHAnsi" w:hAnsiTheme="minorHAnsi"/>
          <w:snapToGrid w:val="0"/>
          <w:sz w:val="22"/>
          <w:szCs w:val="22"/>
        </w:rPr>
        <w:t xml:space="preserve"> uvedené v článku II. odst. 2.1.</w:t>
      </w:r>
      <w:r w:rsidR="001A5FBB">
        <w:rPr>
          <w:rFonts w:asciiTheme="minorHAnsi" w:hAnsiTheme="minorHAnsi"/>
          <w:snapToGrid w:val="0"/>
          <w:sz w:val="22"/>
          <w:szCs w:val="22"/>
        </w:rPr>
        <w:t xml:space="preserve"> této </w:t>
      </w:r>
      <w:r w:rsidR="006F74D0" w:rsidRPr="008728CC">
        <w:rPr>
          <w:rFonts w:asciiTheme="minorHAnsi" w:hAnsiTheme="minorHAnsi"/>
          <w:snapToGrid w:val="0"/>
          <w:sz w:val="22"/>
          <w:szCs w:val="22"/>
        </w:rPr>
        <w:t>smlouvy, a to jak z hledisk</w:t>
      </w:r>
      <w:r w:rsidR="004D3CE5">
        <w:rPr>
          <w:rFonts w:asciiTheme="minorHAnsi" w:hAnsiTheme="minorHAnsi"/>
          <w:snapToGrid w:val="0"/>
          <w:sz w:val="22"/>
          <w:szCs w:val="22"/>
        </w:rPr>
        <w:t xml:space="preserve">a právního, ekonomického, </w:t>
      </w:r>
      <w:proofErr w:type="gramStart"/>
      <w:r w:rsidR="006F74D0" w:rsidRPr="008728CC">
        <w:rPr>
          <w:rFonts w:asciiTheme="minorHAnsi" w:hAnsiTheme="minorHAnsi"/>
          <w:snapToGrid w:val="0"/>
          <w:sz w:val="22"/>
          <w:szCs w:val="22"/>
        </w:rPr>
        <w:t>stavebně</w:t>
      </w:r>
      <w:r w:rsidR="00E03D8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6F74D0" w:rsidRPr="008728CC">
        <w:rPr>
          <w:rFonts w:asciiTheme="minorHAnsi" w:hAnsiTheme="minorHAnsi"/>
          <w:snapToGrid w:val="0"/>
          <w:sz w:val="22"/>
          <w:szCs w:val="22"/>
        </w:rPr>
        <w:t>-</w:t>
      </w:r>
      <w:r w:rsidR="00E03D8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6F74D0" w:rsidRPr="008728CC">
        <w:rPr>
          <w:rFonts w:asciiTheme="minorHAnsi" w:hAnsiTheme="minorHAnsi"/>
          <w:snapToGrid w:val="0"/>
          <w:sz w:val="22"/>
          <w:szCs w:val="22"/>
        </w:rPr>
        <w:t>technického</w:t>
      </w:r>
      <w:proofErr w:type="gramEnd"/>
      <w:r w:rsidR="006F74D0" w:rsidRPr="008728CC">
        <w:rPr>
          <w:rFonts w:asciiTheme="minorHAnsi" w:hAnsiTheme="minorHAnsi"/>
          <w:snapToGrid w:val="0"/>
          <w:sz w:val="22"/>
          <w:szCs w:val="22"/>
        </w:rPr>
        <w:t>, a to v rámci daném obecně zá</w:t>
      </w:r>
      <w:r w:rsidR="004D3CE5">
        <w:rPr>
          <w:rFonts w:asciiTheme="minorHAnsi" w:hAnsiTheme="minorHAnsi"/>
          <w:snapToGrid w:val="0"/>
          <w:sz w:val="22"/>
          <w:szCs w:val="22"/>
        </w:rPr>
        <w:t xml:space="preserve">vaznými právními předpisy a podmínkami </w:t>
      </w:r>
      <w:r w:rsidR="00236977">
        <w:rPr>
          <w:rFonts w:asciiTheme="minorHAnsi" w:hAnsiTheme="minorHAnsi"/>
          <w:snapToGrid w:val="0"/>
          <w:sz w:val="22"/>
          <w:szCs w:val="22"/>
        </w:rPr>
        <w:t>výzvy č.</w:t>
      </w:r>
      <w:r w:rsidR="00CB582F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236977">
        <w:rPr>
          <w:rFonts w:asciiTheme="minorHAnsi" w:hAnsiTheme="minorHAnsi"/>
          <w:snapToGrid w:val="0"/>
          <w:sz w:val="22"/>
          <w:szCs w:val="22"/>
        </w:rPr>
        <w:t xml:space="preserve">8 Národního plánu obnovy MZČR. </w:t>
      </w:r>
      <w:r w:rsidR="008728CC">
        <w:rPr>
          <w:rFonts w:asciiTheme="minorHAnsi" w:hAnsiTheme="minorHAnsi"/>
          <w:snapToGrid w:val="0"/>
          <w:sz w:val="22"/>
          <w:szCs w:val="22"/>
        </w:rPr>
        <w:br/>
      </w:r>
    </w:p>
    <w:p w14:paraId="7DB3DEC0" w14:textId="14F6A91D" w:rsidR="00DA0FB2" w:rsidRPr="008728CC" w:rsidRDefault="008728CC" w:rsidP="001A5FBB">
      <w:pPr>
        <w:pStyle w:val="Zkladntextodsazen"/>
        <w:widowControl/>
        <w:ind w:left="567" w:right="0"/>
        <w:jc w:val="left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51143" w:rsidRPr="008728CC">
        <w:rPr>
          <w:rFonts w:asciiTheme="minorHAnsi" w:hAnsiTheme="minorHAnsi"/>
          <w:sz w:val="22"/>
          <w:szCs w:val="22"/>
        </w:rPr>
        <w:t>Služby příkazníka</w:t>
      </w:r>
      <w:r w:rsidR="006F74D0" w:rsidRPr="008728CC">
        <w:rPr>
          <w:rFonts w:asciiTheme="minorHAnsi" w:hAnsiTheme="minorHAnsi"/>
          <w:sz w:val="22"/>
          <w:szCs w:val="22"/>
        </w:rPr>
        <w:t xml:space="preserve"> dle této smlouvy v sobě zahrnuj</w:t>
      </w:r>
      <w:r w:rsidR="00B51143" w:rsidRPr="008728CC">
        <w:rPr>
          <w:rFonts w:asciiTheme="minorHAnsi" w:hAnsiTheme="minorHAnsi"/>
          <w:sz w:val="22"/>
          <w:szCs w:val="22"/>
        </w:rPr>
        <w:t>í</w:t>
      </w:r>
      <w:r w:rsidR="006F74D0" w:rsidRPr="008728CC">
        <w:rPr>
          <w:rFonts w:asciiTheme="minorHAnsi" w:hAnsiTheme="minorHAnsi"/>
          <w:sz w:val="22"/>
          <w:szCs w:val="22"/>
        </w:rPr>
        <w:t xml:space="preserve"> zejména</w:t>
      </w:r>
      <w:r w:rsidR="009A1B11" w:rsidRPr="008728C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br/>
      </w:r>
    </w:p>
    <w:p w14:paraId="78756F8C" w14:textId="58C1008F" w:rsidR="006F74D0" w:rsidRPr="001A5809" w:rsidRDefault="006F74D0" w:rsidP="001A5FBB">
      <w:pPr>
        <w:numPr>
          <w:ilvl w:val="0"/>
          <w:numId w:val="43"/>
        </w:numPr>
        <w:tabs>
          <w:tab w:val="clear" w:pos="1304"/>
          <w:tab w:val="num" w:pos="1134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 xml:space="preserve">seznámení se s podklady, včetně jejich kontroly, podle kterých se připravuje </w:t>
      </w:r>
      <w:r w:rsidR="00F00FA0">
        <w:rPr>
          <w:rFonts w:asciiTheme="minorHAnsi" w:hAnsiTheme="minorHAnsi"/>
          <w:sz w:val="22"/>
          <w:szCs w:val="22"/>
        </w:rPr>
        <w:t>projektová dokumentace pro stavební povolení, obzvlášť se studií</w:t>
      </w:r>
      <w:r w:rsidRPr="001A5809">
        <w:rPr>
          <w:rFonts w:asciiTheme="minorHAnsi" w:hAnsiTheme="minorHAnsi"/>
          <w:sz w:val="22"/>
          <w:szCs w:val="22"/>
        </w:rPr>
        <w:t>, s obsahem s</w:t>
      </w:r>
      <w:r w:rsidR="00F00FA0">
        <w:rPr>
          <w:rFonts w:asciiTheme="minorHAnsi" w:hAnsiTheme="minorHAnsi"/>
          <w:sz w:val="22"/>
          <w:szCs w:val="22"/>
        </w:rPr>
        <w:t xml:space="preserve">mluv a s obsahem </w:t>
      </w:r>
      <w:r w:rsidRPr="001A5809">
        <w:rPr>
          <w:rFonts w:asciiTheme="minorHAnsi" w:hAnsiTheme="minorHAnsi"/>
          <w:sz w:val="22"/>
          <w:szCs w:val="22"/>
        </w:rPr>
        <w:t xml:space="preserve">v případě zjištění nedostatků povinnost neprodleně informovat </w:t>
      </w:r>
      <w:r w:rsidR="00B51143" w:rsidRPr="001A5809">
        <w:rPr>
          <w:rFonts w:asciiTheme="minorHAnsi" w:hAnsiTheme="minorHAnsi"/>
          <w:sz w:val="22"/>
          <w:szCs w:val="22"/>
        </w:rPr>
        <w:t>příkazce</w:t>
      </w:r>
      <w:r w:rsidRPr="001A5809">
        <w:rPr>
          <w:rFonts w:asciiTheme="minorHAnsi" w:hAnsiTheme="minorHAnsi"/>
          <w:sz w:val="22"/>
          <w:szCs w:val="22"/>
        </w:rPr>
        <w:t>,</w:t>
      </w:r>
    </w:p>
    <w:p w14:paraId="4C453B2E" w14:textId="38D15B28" w:rsidR="006F74D0" w:rsidRPr="001A5809" w:rsidRDefault="00F00FA0" w:rsidP="001A5FBB">
      <w:pPr>
        <w:numPr>
          <w:ilvl w:val="0"/>
          <w:numId w:val="43"/>
        </w:numPr>
        <w:tabs>
          <w:tab w:val="clear" w:pos="1304"/>
          <w:tab w:val="num" w:pos="1134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koordinace projektové dokumentace s navazujícími provozy pavilonu </w:t>
      </w:r>
      <w:r w:rsidR="00A326CB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C</w:t>
      </w:r>
      <w:r w:rsidR="00A326CB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nemocnice v</w:t>
      </w:r>
      <w:r w:rsidR="00A326CB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Chebu</w:t>
      </w:r>
      <w:r w:rsidR="00A326CB">
        <w:rPr>
          <w:rFonts w:asciiTheme="minorHAnsi" w:hAnsiTheme="minorHAnsi"/>
          <w:sz w:val="22"/>
          <w:szCs w:val="22"/>
        </w:rPr>
        <w:t xml:space="preserve"> </w:t>
      </w:r>
      <w:r w:rsidR="001A5FBB">
        <w:rPr>
          <w:rFonts w:asciiTheme="minorHAnsi" w:hAnsiTheme="minorHAnsi"/>
          <w:sz w:val="22"/>
          <w:szCs w:val="22"/>
        </w:rPr>
        <w:br/>
      </w:r>
      <w:r w:rsidR="00A326CB">
        <w:rPr>
          <w:rFonts w:asciiTheme="minorHAnsi" w:hAnsiTheme="minorHAnsi"/>
          <w:sz w:val="22"/>
          <w:szCs w:val="22"/>
        </w:rPr>
        <w:t xml:space="preserve">a podmínek výzvy </w:t>
      </w:r>
      <w:r w:rsidR="002C4961">
        <w:rPr>
          <w:rFonts w:asciiTheme="minorHAnsi" w:hAnsiTheme="minorHAnsi"/>
          <w:sz w:val="22"/>
          <w:szCs w:val="22"/>
        </w:rPr>
        <w:t>č.</w:t>
      </w:r>
      <w:r w:rsidR="001A5FBB">
        <w:rPr>
          <w:rFonts w:asciiTheme="minorHAnsi" w:hAnsiTheme="minorHAnsi"/>
          <w:sz w:val="22"/>
          <w:szCs w:val="22"/>
        </w:rPr>
        <w:t xml:space="preserve"> </w:t>
      </w:r>
      <w:r w:rsidR="002C4961">
        <w:rPr>
          <w:rFonts w:asciiTheme="minorHAnsi" w:hAnsiTheme="minorHAnsi"/>
          <w:sz w:val="22"/>
          <w:szCs w:val="22"/>
        </w:rPr>
        <w:t>8 MZČR NPO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0E49C8FB" w14:textId="212C3C08" w:rsidR="006F74D0" w:rsidRPr="001A5809" w:rsidRDefault="006F74D0" w:rsidP="001A5FBB">
      <w:pPr>
        <w:numPr>
          <w:ilvl w:val="0"/>
          <w:numId w:val="43"/>
        </w:numPr>
        <w:tabs>
          <w:tab w:val="clear" w:pos="1304"/>
          <w:tab w:val="num" w:pos="1134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>projednávání dodatků a změn projektu</w:t>
      </w:r>
      <w:r w:rsidR="00F00FA0">
        <w:rPr>
          <w:rFonts w:asciiTheme="minorHAnsi" w:hAnsiTheme="minorHAnsi"/>
          <w:sz w:val="22"/>
          <w:szCs w:val="22"/>
        </w:rPr>
        <w:t xml:space="preserve"> v návaznosti na vyjádření dotčených orgánů</w:t>
      </w:r>
      <w:r w:rsidRPr="001A5809">
        <w:rPr>
          <w:rFonts w:asciiTheme="minorHAnsi" w:hAnsiTheme="minorHAnsi"/>
          <w:sz w:val="22"/>
          <w:szCs w:val="22"/>
        </w:rPr>
        <w:t xml:space="preserve"> </w:t>
      </w:r>
    </w:p>
    <w:p w14:paraId="3FAFF4C3" w14:textId="77777777" w:rsidR="006F74D0" w:rsidRPr="001A5809" w:rsidRDefault="006F74D0" w:rsidP="001A5FBB">
      <w:pPr>
        <w:numPr>
          <w:ilvl w:val="0"/>
          <w:numId w:val="43"/>
        </w:numPr>
        <w:tabs>
          <w:tab w:val="clear" w:pos="1304"/>
          <w:tab w:val="num" w:pos="1134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 xml:space="preserve">informování </w:t>
      </w:r>
      <w:r w:rsidR="00ED399F" w:rsidRPr="001A5809">
        <w:rPr>
          <w:rFonts w:asciiTheme="minorHAnsi" w:hAnsiTheme="minorHAnsi"/>
          <w:sz w:val="22"/>
          <w:szCs w:val="22"/>
        </w:rPr>
        <w:t>příkazce</w:t>
      </w:r>
      <w:r w:rsidRPr="001A5809">
        <w:rPr>
          <w:rFonts w:asciiTheme="minorHAnsi" w:hAnsiTheme="minorHAnsi"/>
          <w:sz w:val="22"/>
          <w:szCs w:val="22"/>
        </w:rPr>
        <w:t xml:space="preserve"> o všech závažných okolnostech, </w:t>
      </w:r>
      <w:r w:rsidR="00ED399F" w:rsidRPr="001A5809">
        <w:rPr>
          <w:rFonts w:asciiTheme="minorHAnsi" w:hAnsiTheme="minorHAnsi"/>
          <w:sz w:val="22"/>
          <w:szCs w:val="22"/>
        </w:rPr>
        <w:t xml:space="preserve">které mohou mít vliv na plnění dle smlouvy o dílo, </w:t>
      </w:r>
      <w:r w:rsidRPr="001A5809">
        <w:rPr>
          <w:rFonts w:asciiTheme="minorHAnsi" w:hAnsiTheme="minorHAnsi"/>
          <w:sz w:val="22"/>
          <w:szCs w:val="22"/>
        </w:rPr>
        <w:t>a to bez zbytečného odkladu,</w:t>
      </w:r>
    </w:p>
    <w:p w14:paraId="5C4DC3CA" w14:textId="7E37CDCC" w:rsidR="006F74D0" w:rsidRPr="001A5809" w:rsidRDefault="006F74D0" w:rsidP="001A5FBB">
      <w:pPr>
        <w:numPr>
          <w:ilvl w:val="0"/>
          <w:numId w:val="43"/>
        </w:numPr>
        <w:tabs>
          <w:tab w:val="clear" w:pos="1304"/>
          <w:tab w:val="num" w:pos="1134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>kontrola věcné a cenové správnosti</w:t>
      </w:r>
      <w:r w:rsidR="00F00FA0">
        <w:rPr>
          <w:rFonts w:asciiTheme="minorHAnsi" w:hAnsiTheme="minorHAnsi"/>
          <w:sz w:val="22"/>
          <w:szCs w:val="22"/>
        </w:rPr>
        <w:t xml:space="preserve"> rozpočtu projektu</w:t>
      </w:r>
      <w:r w:rsidRPr="001A5809">
        <w:rPr>
          <w:rFonts w:asciiTheme="minorHAnsi" w:hAnsiTheme="minorHAnsi"/>
          <w:sz w:val="22"/>
          <w:szCs w:val="22"/>
        </w:rPr>
        <w:t xml:space="preserve"> </w:t>
      </w:r>
    </w:p>
    <w:p w14:paraId="44F9AE54" w14:textId="25C076EA" w:rsidR="006F74D0" w:rsidRPr="001A5809" w:rsidRDefault="006F74D0" w:rsidP="001A5FBB">
      <w:pPr>
        <w:numPr>
          <w:ilvl w:val="0"/>
          <w:numId w:val="43"/>
        </w:numPr>
        <w:tabs>
          <w:tab w:val="clear" w:pos="1304"/>
          <w:tab w:val="num" w:pos="1134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>spoluprá</w:t>
      </w:r>
      <w:r w:rsidR="00A326CB">
        <w:rPr>
          <w:rFonts w:asciiTheme="minorHAnsi" w:hAnsiTheme="minorHAnsi"/>
          <w:sz w:val="22"/>
          <w:szCs w:val="22"/>
        </w:rPr>
        <w:t xml:space="preserve">ci s </w:t>
      </w:r>
      <w:r w:rsidR="00F00FA0">
        <w:rPr>
          <w:rFonts w:asciiTheme="minorHAnsi" w:hAnsiTheme="minorHAnsi"/>
          <w:sz w:val="22"/>
          <w:szCs w:val="22"/>
        </w:rPr>
        <w:t xml:space="preserve">projektantem, </w:t>
      </w:r>
      <w:r w:rsidRPr="001A5809">
        <w:rPr>
          <w:rFonts w:asciiTheme="minorHAnsi" w:hAnsiTheme="minorHAnsi"/>
          <w:sz w:val="22"/>
          <w:szCs w:val="22"/>
        </w:rPr>
        <w:t>navrhování opatření na odstr</w:t>
      </w:r>
      <w:r w:rsidR="00F00FA0">
        <w:rPr>
          <w:rFonts w:asciiTheme="minorHAnsi" w:hAnsiTheme="minorHAnsi"/>
          <w:sz w:val="22"/>
          <w:szCs w:val="22"/>
        </w:rPr>
        <w:t>anění případných závad projektu</w:t>
      </w:r>
    </w:p>
    <w:p w14:paraId="3E53B87E" w14:textId="0D461276" w:rsidR="006F74D0" w:rsidRPr="001A5809" w:rsidRDefault="00A326CB" w:rsidP="001A5FBB">
      <w:pPr>
        <w:numPr>
          <w:ilvl w:val="0"/>
          <w:numId w:val="43"/>
        </w:numPr>
        <w:tabs>
          <w:tab w:val="clear" w:pos="1304"/>
          <w:tab w:val="num" w:pos="1134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zpracování časového plánu</w:t>
      </w:r>
      <w:r w:rsidR="006F74D0" w:rsidRPr="001A5809">
        <w:rPr>
          <w:rFonts w:asciiTheme="minorHAnsi" w:hAnsiTheme="minorHAnsi"/>
          <w:sz w:val="22"/>
          <w:szCs w:val="22"/>
        </w:rPr>
        <w:t xml:space="preserve"> stavby </w:t>
      </w:r>
      <w:r>
        <w:rPr>
          <w:rFonts w:asciiTheme="minorHAnsi" w:hAnsiTheme="minorHAnsi"/>
          <w:sz w:val="22"/>
          <w:szCs w:val="22"/>
        </w:rPr>
        <w:t>a kontrolu stanovených termínů</w:t>
      </w:r>
      <w:r w:rsidR="002C4961">
        <w:rPr>
          <w:rFonts w:asciiTheme="minorHAnsi" w:hAnsiTheme="minorHAnsi"/>
          <w:sz w:val="22"/>
          <w:szCs w:val="22"/>
        </w:rPr>
        <w:t xml:space="preserve"> do doby vydání stavebního povolení</w:t>
      </w:r>
    </w:p>
    <w:p w14:paraId="74D37E0E" w14:textId="77777777" w:rsidR="00884573" w:rsidRPr="001A5809" w:rsidRDefault="00884573" w:rsidP="00884573">
      <w:pPr>
        <w:jc w:val="both"/>
        <w:rPr>
          <w:rFonts w:asciiTheme="minorHAnsi" w:hAnsiTheme="minorHAnsi"/>
          <w:sz w:val="22"/>
          <w:szCs w:val="22"/>
        </w:rPr>
      </w:pPr>
    </w:p>
    <w:p w14:paraId="12F3E1AB" w14:textId="77777777" w:rsidR="00482E21" w:rsidRPr="001A5809" w:rsidRDefault="00482E21" w:rsidP="00305C1D">
      <w:pPr>
        <w:jc w:val="both"/>
        <w:rPr>
          <w:rFonts w:asciiTheme="minorHAnsi" w:hAnsiTheme="minorHAnsi"/>
          <w:sz w:val="22"/>
          <w:szCs w:val="22"/>
        </w:rPr>
      </w:pPr>
    </w:p>
    <w:p w14:paraId="312515FE" w14:textId="77777777" w:rsidR="006F74D0" w:rsidRPr="001A5809" w:rsidRDefault="006F74D0">
      <w:pPr>
        <w:widowControl w:val="0"/>
        <w:tabs>
          <w:tab w:val="left" w:pos="9072"/>
        </w:tabs>
        <w:ind w:right="-48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1A5809">
        <w:rPr>
          <w:rFonts w:asciiTheme="minorHAnsi" w:hAnsiTheme="minorHAnsi"/>
          <w:b/>
          <w:bCs/>
          <w:snapToGrid w:val="0"/>
          <w:sz w:val="22"/>
          <w:szCs w:val="22"/>
        </w:rPr>
        <w:t xml:space="preserve">III.  </w:t>
      </w:r>
      <w:r w:rsidR="00DF2A24" w:rsidRPr="001A5809">
        <w:rPr>
          <w:rFonts w:asciiTheme="minorHAnsi" w:hAnsiTheme="minorHAnsi"/>
          <w:b/>
          <w:bCs/>
          <w:snapToGrid w:val="0"/>
          <w:sz w:val="22"/>
          <w:szCs w:val="22"/>
        </w:rPr>
        <w:t>Odměna</w:t>
      </w:r>
      <w:r w:rsidRPr="001A5809">
        <w:rPr>
          <w:rFonts w:asciiTheme="minorHAnsi" w:hAnsiTheme="minorHAnsi"/>
          <w:b/>
          <w:bCs/>
          <w:snapToGrid w:val="0"/>
          <w:sz w:val="22"/>
          <w:szCs w:val="22"/>
        </w:rPr>
        <w:t xml:space="preserve"> za </w:t>
      </w:r>
      <w:r w:rsidR="00DF2A24" w:rsidRPr="001A5809">
        <w:rPr>
          <w:rFonts w:asciiTheme="minorHAnsi" w:hAnsiTheme="minorHAnsi"/>
          <w:b/>
          <w:bCs/>
          <w:snapToGrid w:val="0"/>
          <w:sz w:val="22"/>
          <w:szCs w:val="22"/>
        </w:rPr>
        <w:t>příkazní</w:t>
      </w:r>
      <w:r w:rsidRPr="001A5809">
        <w:rPr>
          <w:rFonts w:asciiTheme="minorHAnsi" w:hAnsiTheme="minorHAnsi"/>
          <w:b/>
          <w:bCs/>
          <w:snapToGrid w:val="0"/>
          <w:sz w:val="22"/>
          <w:szCs w:val="22"/>
        </w:rPr>
        <w:t xml:space="preserve"> činnost</w:t>
      </w:r>
    </w:p>
    <w:p w14:paraId="76C985F0" w14:textId="77777777" w:rsidR="006F74D0" w:rsidRPr="001A5809" w:rsidRDefault="006F74D0">
      <w:pPr>
        <w:widowControl w:val="0"/>
        <w:tabs>
          <w:tab w:val="left" w:pos="9072"/>
        </w:tabs>
        <w:ind w:right="-48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2C245222" w14:textId="77777777" w:rsidR="002B1BA2" w:rsidRPr="001A5809" w:rsidRDefault="00DF2A24" w:rsidP="00436021">
      <w:pPr>
        <w:pStyle w:val="Zkladntext"/>
        <w:numPr>
          <w:ilvl w:val="0"/>
          <w:numId w:val="9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>Příkazce</w:t>
      </w:r>
      <w:r w:rsidR="006F74D0" w:rsidRPr="001A5809">
        <w:rPr>
          <w:rFonts w:asciiTheme="minorHAnsi" w:hAnsiTheme="minorHAnsi"/>
        </w:rPr>
        <w:t xml:space="preserve"> se zavazuje uhradit </w:t>
      </w:r>
      <w:r w:rsidRPr="001A5809">
        <w:rPr>
          <w:rFonts w:asciiTheme="minorHAnsi" w:hAnsiTheme="minorHAnsi"/>
        </w:rPr>
        <w:t>příkazníkovi</w:t>
      </w:r>
      <w:r w:rsidR="006F74D0" w:rsidRPr="001A5809">
        <w:rPr>
          <w:rFonts w:asciiTheme="minorHAnsi" w:hAnsiTheme="minorHAnsi"/>
        </w:rPr>
        <w:t xml:space="preserve"> za </w:t>
      </w:r>
      <w:r w:rsidRPr="001A5809">
        <w:rPr>
          <w:rFonts w:asciiTheme="minorHAnsi" w:hAnsiTheme="minorHAnsi"/>
        </w:rPr>
        <w:t>službu příkazníka</w:t>
      </w:r>
      <w:r w:rsidR="006F74D0" w:rsidRPr="001A5809">
        <w:rPr>
          <w:rFonts w:asciiTheme="minorHAnsi" w:hAnsiTheme="minorHAnsi"/>
        </w:rPr>
        <w:t xml:space="preserve"> dle článku II. smlouvy </w:t>
      </w:r>
      <w:r w:rsidRPr="001A5809">
        <w:rPr>
          <w:rFonts w:asciiTheme="minorHAnsi" w:hAnsiTheme="minorHAnsi"/>
        </w:rPr>
        <w:t>odměnu</w:t>
      </w:r>
      <w:r w:rsidR="006F74D0" w:rsidRPr="001A5809">
        <w:rPr>
          <w:rFonts w:asciiTheme="minorHAnsi" w:hAnsiTheme="minorHAnsi"/>
        </w:rPr>
        <w:t xml:space="preserve"> ve výši</w:t>
      </w:r>
    </w:p>
    <w:p w14:paraId="086FA544" w14:textId="77777777" w:rsidR="002B1BA2" w:rsidRPr="001A5809" w:rsidRDefault="002B1BA2" w:rsidP="002B1BA2">
      <w:pPr>
        <w:pStyle w:val="Zkladntext"/>
        <w:ind w:left="624"/>
        <w:rPr>
          <w:rFonts w:asciiTheme="minorHAnsi" w:hAnsiTheme="minorHAnsi"/>
        </w:rPr>
      </w:pPr>
    </w:p>
    <w:p w14:paraId="48CF8AB7" w14:textId="01CA9235" w:rsidR="008728CC" w:rsidRPr="008728CC" w:rsidRDefault="008728CC" w:rsidP="008728CC">
      <w:pPr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728CC">
        <w:rPr>
          <w:rFonts w:asciiTheme="minorHAnsi" w:hAnsiTheme="minorHAnsi"/>
        </w:rPr>
        <w:t xml:space="preserve">Celková cena bez DPH </w:t>
      </w:r>
      <w:r w:rsidRPr="008728CC">
        <w:rPr>
          <w:rFonts w:asciiTheme="minorHAnsi" w:hAnsiTheme="minorHAnsi"/>
        </w:rPr>
        <w:tab/>
      </w:r>
      <w:r w:rsidRPr="008728CC">
        <w:rPr>
          <w:rFonts w:asciiTheme="minorHAnsi" w:hAnsiTheme="minorHAnsi"/>
        </w:rPr>
        <w:tab/>
      </w:r>
      <w:r w:rsidRPr="008728CC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</w:t>
      </w:r>
      <w:r w:rsidR="00236977">
        <w:rPr>
          <w:rFonts w:asciiTheme="minorHAnsi" w:hAnsiTheme="minorHAnsi"/>
        </w:rPr>
        <w:t xml:space="preserve">  </w:t>
      </w:r>
      <w:r w:rsidR="001A5FBB">
        <w:rPr>
          <w:rFonts w:asciiTheme="minorHAnsi" w:hAnsiTheme="minorHAnsi"/>
        </w:rPr>
        <w:tab/>
      </w:r>
      <w:r w:rsidR="00236977" w:rsidRPr="001A5FBB">
        <w:rPr>
          <w:rFonts w:asciiTheme="minorHAnsi" w:hAnsiTheme="minorHAnsi"/>
          <w:b/>
          <w:bCs/>
        </w:rPr>
        <w:t>250.000</w:t>
      </w:r>
      <w:r w:rsidRPr="001A5FBB">
        <w:rPr>
          <w:rFonts w:asciiTheme="minorHAnsi" w:hAnsiTheme="minorHAnsi"/>
          <w:b/>
          <w:bCs/>
        </w:rPr>
        <w:t>,</w:t>
      </w:r>
      <w:r w:rsidR="00884573" w:rsidRPr="001A5FBB">
        <w:rPr>
          <w:rFonts w:asciiTheme="minorHAnsi" w:hAnsiTheme="minorHAnsi"/>
          <w:b/>
          <w:bCs/>
        </w:rPr>
        <w:t>00,</w:t>
      </w:r>
      <w:r w:rsidRPr="001A5FBB">
        <w:rPr>
          <w:rFonts w:asciiTheme="minorHAnsi" w:hAnsiTheme="minorHAnsi"/>
          <w:b/>
          <w:bCs/>
        </w:rPr>
        <w:t>-Kč</w:t>
      </w:r>
    </w:p>
    <w:p w14:paraId="5D095D14" w14:textId="5D0A0B4A" w:rsidR="008728CC" w:rsidRPr="008728CC" w:rsidRDefault="008728CC" w:rsidP="008728CC">
      <w:pPr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84573">
        <w:rPr>
          <w:rFonts w:asciiTheme="minorHAnsi" w:hAnsiTheme="minorHAnsi"/>
        </w:rPr>
        <w:t xml:space="preserve">DPH </w:t>
      </w:r>
      <w:proofErr w:type="gramStart"/>
      <w:r w:rsidR="00884573">
        <w:rPr>
          <w:rFonts w:asciiTheme="minorHAnsi" w:hAnsiTheme="minorHAnsi"/>
        </w:rPr>
        <w:t>21%</w:t>
      </w:r>
      <w:proofErr w:type="gramEnd"/>
      <w:r w:rsidR="00884573">
        <w:rPr>
          <w:rFonts w:asciiTheme="minorHAnsi" w:hAnsiTheme="minorHAnsi"/>
        </w:rPr>
        <w:tab/>
      </w:r>
      <w:r w:rsidR="00884573">
        <w:rPr>
          <w:rFonts w:asciiTheme="minorHAnsi" w:hAnsiTheme="minorHAnsi"/>
        </w:rPr>
        <w:tab/>
      </w:r>
      <w:r w:rsidR="00884573">
        <w:rPr>
          <w:rFonts w:asciiTheme="minorHAnsi" w:hAnsiTheme="minorHAnsi"/>
        </w:rPr>
        <w:tab/>
      </w:r>
      <w:r w:rsidR="00884573">
        <w:rPr>
          <w:rFonts w:asciiTheme="minorHAnsi" w:hAnsiTheme="minorHAnsi"/>
        </w:rPr>
        <w:tab/>
        <w:t xml:space="preserve">               </w:t>
      </w:r>
      <w:r w:rsidR="00236977">
        <w:rPr>
          <w:rFonts w:asciiTheme="minorHAnsi" w:hAnsiTheme="minorHAnsi"/>
        </w:rPr>
        <w:t xml:space="preserve">  </w:t>
      </w:r>
      <w:r w:rsidR="001A5FBB">
        <w:rPr>
          <w:rFonts w:asciiTheme="minorHAnsi" w:hAnsiTheme="minorHAnsi"/>
        </w:rPr>
        <w:t xml:space="preserve"> </w:t>
      </w:r>
      <w:r w:rsidR="00236977" w:rsidRPr="001A5FBB">
        <w:rPr>
          <w:rFonts w:asciiTheme="minorHAnsi" w:hAnsiTheme="minorHAnsi"/>
          <w:b/>
          <w:bCs/>
        </w:rPr>
        <w:t>52</w:t>
      </w:r>
      <w:r w:rsidR="00884573" w:rsidRPr="001A5FBB">
        <w:rPr>
          <w:rFonts w:asciiTheme="minorHAnsi" w:hAnsiTheme="minorHAnsi"/>
          <w:b/>
          <w:bCs/>
        </w:rPr>
        <w:t>.</w:t>
      </w:r>
      <w:r w:rsidR="00236977" w:rsidRPr="001A5FBB">
        <w:rPr>
          <w:rFonts w:asciiTheme="minorHAnsi" w:hAnsiTheme="minorHAnsi"/>
          <w:b/>
          <w:bCs/>
        </w:rPr>
        <w:t>500,00</w:t>
      </w:r>
      <w:r w:rsidRPr="001A5FBB">
        <w:rPr>
          <w:rFonts w:asciiTheme="minorHAnsi" w:hAnsiTheme="minorHAnsi"/>
          <w:b/>
          <w:bCs/>
        </w:rPr>
        <w:t>,-Kč</w:t>
      </w:r>
      <w:r w:rsidRPr="008728CC"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 w:rsidRPr="008728CC">
        <w:rPr>
          <w:rFonts w:asciiTheme="minorHAnsi" w:hAnsiTheme="minorHAnsi"/>
        </w:rPr>
        <w:t>-------------------------------------------------------------------------------------</w:t>
      </w:r>
      <w:r w:rsidR="00A13F94">
        <w:rPr>
          <w:rFonts w:asciiTheme="minorHAnsi" w:hAnsiTheme="minorHAnsi"/>
        </w:rPr>
        <w:t>-------------</w:t>
      </w:r>
    </w:p>
    <w:p w14:paraId="4B44B6DC" w14:textId="4755E293" w:rsidR="008728CC" w:rsidRPr="008728CC" w:rsidRDefault="008728CC" w:rsidP="00A13F94">
      <w:pPr>
        <w:spacing w:line="240" w:lineRule="atLeast"/>
        <w:ind w:left="62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728CC">
        <w:rPr>
          <w:rFonts w:asciiTheme="minorHAnsi" w:hAnsiTheme="minorHAnsi"/>
        </w:rPr>
        <w:t>Celková cena vč</w:t>
      </w:r>
      <w:r w:rsidR="00884573">
        <w:rPr>
          <w:rFonts w:asciiTheme="minorHAnsi" w:hAnsiTheme="minorHAnsi"/>
        </w:rPr>
        <w:t>.</w:t>
      </w:r>
      <w:r w:rsidR="001A5FBB">
        <w:rPr>
          <w:rFonts w:asciiTheme="minorHAnsi" w:hAnsiTheme="minorHAnsi"/>
        </w:rPr>
        <w:t xml:space="preserve"> </w:t>
      </w:r>
      <w:r w:rsidR="00884573">
        <w:rPr>
          <w:rFonts w:asciiTheme="minorHAnsi" w:hAnsiTheme="minorHAnsi"/>
        </w:rPr>
        <w:t xml:space="preserve">DPH </w:t>
      </w:r>
      <w:r w:rsidR="00884573">
        <w:rPr>
          <w:rFonts w:asciiTheme="minorHAnsi" w:hAnsiTheme="minorHAnsi"/>
        </w:rPr>
        <w:tab/>
      </w:r>
      <w:r w:rsidR="00884573">
        <w:rPr>
          <w:rFonts w:asciiTheme="minorHAnsi" w:hAnsiTheme="minorHAnsi"/>
        </w:rPr>
        <w:tab/>
        <w:t xml:space="preserve">               </w:t>
      </w:r>
      <w:r w:rsidR="001A5FBB">
        <w:rPr>
          <w:rFonts w:asciiTheme="minorHAnsi" w:hAnsiTheme="minorHAnsi"/>
        </w:rPr>
        <w:tab/>
      </w:r>
      <w:r w:rsidR="001A5FBB">
        <w:rPr>
          <w:rFonts w:asciiTheme="minorHAnsi" w:hAnsiTheme="minorHAnsi"/>
        </w:rPr>
        <w:tab/>
      </w:r>
      <w:r w:rsidR="00236977" w:rsidRPr="001A5FBB">
        <w:rPr>
          <w:rFonts w:asciiTheme="minorHAnsi" w:hAnsiTheme="minorHAnsi"/>
          <w:b/>
          <w:bCs/>
        </w:rPr>
        <w:t>302</w:t>
      </w:r>
      <w:r w:rsidR="00884573" w:rsidRPr="001A5FBB">
        <w:rPr>
          <w:rFonts w:asciiTheme="minorHAnsi" w:hAnsiTheme="minorHAnsi"/>
          <w:b/>
          <w:bCs/>
        </w:rPr>
        <w:t>.</w:t>
      </w:r>
      <w:r w:rsidR="00236977" w:rsidRPr="001A5FBB">
        <w:rPr>
          <w:rFonts w:asciiTheme="minorHAnsi" w:hAnsiTheme="minorHAnsi"/>
          <w:b/>
          <w:bCs/>
        </w:rPr>
        <w:t>500,00</w:t>
      </w:r>
      <w:r w:rsidRPr="001A5FBB">
        <w:rPr>
          <w:rFonts w:asciiTheme="minorHAnsi" w:hAnsiTheme="minorHAnsi"/>
          <w:b/>
          <w:bCs/>
        </w:rPr>
        <w:t>,-Kč</w:t>
      </w:r>
    </w:p>
    <w:p w14:paraId="42A33ACA" w14:textId="77777777" w:rsidR="002B1BA2" w:rsidRPr="001A5809" w:rsidRDefault="002B1BA2" w:rsidP="002B1BA2">
      <w:pPr>
        <w:pStyle w:val="Zkladntext"/>
        <w:rPr>
          <w:rFonts w:asciiTheme="minorHAnsi" w:hAnsiTheme="minorHAnsi"/>
        </w:rPr>
      </w:pPr>
    </w:p>
    <w:p w14:paraId="0B133C77" w14:textId="19753DFF" w:rsidR="006F74D0" w:rsidRPr="001A5809" w:rsidRDefault="006F74D0" w:rsidP="00436021">
      <w:pPr>
        <w:pStyle w:val="Zkladntext"/>
        <w:numPr>
          <w:ilvl w:val="0"/>
          <w:numId w:val="9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 xml:space="preserve">Smluvní strany se dohodly, že </w:t>
      </w:r>
      <w:r w:rsidR="00DF2A24" w:rsidRPr="001A5809">
        <w:rPr>
          <w:rFonts w:asciiTheme="minorHAnsi" w:hAnsiTheme="minorHAnsi"/>
        </w:rPr>
        <w:t>odměna</w:t>
      </w:r>
      <w:r w:rsidRPr="001A5809">
        <w:rPr>
          <w:rFonts w:asciiTheme="minorHAnsi" w:hAnsiTheme="minorHAnsi"/>
        </w:rPr>
        <w:t xml:space="preserve"> dle článku III. odst. 3.</w:t>
      </w:r>
      <w:r w:rsidR="00677ADB" w:rsidRPr="001A5809">
        <w:rPr>
          <w:rFonts w:asciiTheme="minorHAnsi" w:hAnsiTheme="minorHAnsi"/>
        </w:rPr>
        <w:t xml:space="preserve"> </w:t>
      </w:r>
      <w:r w:rsidRPr="001A5809">
        <w:rPr>
          <w:rFonts w:asciiTheme="minorHAnsi" w:hAnsiTheme="minorHAnsi"/>
        </w:rPr>
        <w:t xml:space="preserve">1. smlouvy zahrnuje veškeré náklady </w:t>
      </w:r>
      <w:r w:rsidR="00DF2A24" w:rsidRPr="001A5809">
        <w:rPr>
          <w:rFonts w:asciiTheme="minorHAnsi" w:hAnsiTheme="minorHAnsi"/>
        </w:rPr>
        <w:t>příkazníka</w:t>
      </w:r>
      <w:r w:rsidRPr="001A5809">
        <w:rPr>
          <w:rFonts w:asciiTheme="minorHAnsi" w:hAnsiTheme="minorHAnsi"/>
        </w:rPr>
        <w:t xml:space="preserve"> vynaložené </w:t>
      </w:r>
      <w:r w:rsidR="00DF2A24" w:rsidRPr="001A5809">
        <w:rPr>
          <w:rFonts w:asciiTheme="minorHAnsi" w:hAnsiTheme="minorHAnsi"/>
        </w:rPr>
        <w:t>příkazníkem</w:t>
      </w:r>
      <w:r w:rsidRPr="001A5809">
        <w:rPr>
          <w:rFonts w:asciiTheme="minorHAnsi" w:hAnsiTheme="minorHAnsi"/>
        </w:rPr>
        <w:t xml:space="preserve"> při uskutečňování </w:t>
      </w:r>
      <w:r w:rsidR="00DF2A24" w:rsidRPr="001A5809">
        <w:rPr>
          <w:rFonts w:asciiTheme="minorHAnsi" w:hAnsiTheme="minorHAnsi"/>
        </w:rPr>
        <w:t>služeb příkazníka</w:t>
      </w:r>
      <w:r w:rsidRPr="001A5809">
        <w:rPr>
          <w:rFonts w:asciiTheme="minorHAnsi" w:hAnsiTheme="minorHAnsi"/>
        </w:rPr>
        <w:t xml:space="preserve"> dle článku II. smlouvy, tj. zejména náklady na administrativní práce, fotopráce</w:t>
      </w:r>
      <w:r w:rsidR="00A13F94">
        <w:rPr>
          <w:rFonts w:asciiTheme="minorHAnsi" w:hAnsiTheme="minorHAnsi"/>
        </w:rPr>
        <w:t>,</w:t>
      </w:r>
      <w:r w:rsidRPr="001A5809">
        <w:rPr>
          <w:rFonts w:asciiTheme="minorHAnsi" w:hAnsiTheme="minorHAnsi"/>
        </w:rPr>
        <w:t xml:space="preserve"> využívání</w:t>
      </w:r>
      <w:r w:rsidR="00677ADB" w:rsidRPr="001A5809">
        <w:rPr>
          <w:rFonts w:asciiTheme="minorHAnsi" w:hAnsiTheme="minorHAnsi"/>
        </w:rPr>
        <w:t xml:space="preserve"> </w:t>
      </w:r>
      <w:r w:rsidRPr="001A5809">
        <w:rPr>
          <w:rFonts w:asciiTheme="minorHAnsi" w:hAnsiTheme="minorHAnsi"/>
        </w:rPr>
        <w:t>vozidla, využívání výpočetní</w:t>
      </w:r>
      <w:r w:rsidR="00A45EA3">
        <w:rPr>
          <w:rFonts w:asciiTheme="minorHAnsi" w:hAnsiTheme="minorHAnsi"/>
        </w:rPr>
        <w:t xml:space="preserve"> techniky.</w:t>
      </w:r>
    </w:p>
    <w:p w14:paraId="7C0355FA" w14:textId="77777777" w:rsidR="00436021" w:rsidRPr="001A5809" w:rsidRDefault="00436021" w:rsidP="00436021">
      <w:pPr>
        <w:pStyle w:val="Zkladntext"/>
        <w:rPr>
          <w:rFonts w:asciiTheme="minorHAnsi" w:hAnsiTheme="minorHAnsi"/>
        </w:rPr>
      </w:pPr>
    </w:p>
    <w:p w14:paraId="2706533B" w14:textId="77777777" w:rsidR="004273F3" w:rsidRPr="001A5809" w:rsidRDefault="006F74D0" w:rsidP="004273F3">
      <w:pPr>
        <w:pStyle w:val="Zkladntext"/>
        <w:numPr>
          <w:ilvl w:val="0"/>
          <w:numId w:val="9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 xml:space="preserve">Náklady na správní poplatky za vydání rozhodnutí orgánů veřejné správy, náklady za geodetická zaměření pro potřeby předmětné stavby, na soudní poplatky a na kolky, účelně vynaložené </w:t>
      </w:r>
      <w:r w:rsidR="00DF2A24" w:rsidRPr="001A5809">
        <w:rPr>
          <w:rFonts w:asciiTheme="minorHAnsi" w:hAnsiTheme="minorHAnsi"/>
        </w:rPr>
        <w:t>příkazníkem</w:t>
      </w:r>
      <w:r w:rsidRPr="001A5809">
        <w:rPr>
          <w:rFonts w:asciiTheme="minorHAnsi" w:hAnsiTheme="minorHAnsi"/>
        </w:rPr>
        <w:t xml:space="preserve">, budou </w:t>
      </w:r>
      <w:r w:rsidR="00DF2A24" w:rsidRPr="001A5809">
        <w:rPr>
          <w:rFonts w:asciiTheme="minorHAnsi" w:hAnsiTheme="minorHAnsi"/>
        </w:rPr>
        <w:t>příkazníkem</w:t>
      </w:r>
      <w:r w:rsidRPr="001A5809">
        <w:rPr>
          <w:rFonts w:asciiTheme="minorHAnsi" w:hAnsiTheme="minorHAnsi"/>
        </w:rPr>
        <w:t xml:space="preserve"> přefakturovány </w:t>
      </w:r>
      <w:r w:rsidR="00DF2A24" w:rsidRPr="001A5809">
        <w:rPr>
          <w:rFonts w:asciiTheme="minorHAnsi" w:hAnsiTheme="minorHAnsi"/>
        </w:rPr>
        <w:t>příkazci</w:t>
      </w:r>
      <w:r w:rsidRPr="001A5809">
        <w:rPr>
          <w:rFonts w:asciiTheme="minorHAnsi" w:hAnsiTheme="minorHAnsi"/>
        </w:rPr>
        <w:t xml:space="preserve"> dle skutečnosti po jejich předchozím odsouhlasení </w:t>
      </w:r>
      <w:r w:rsidR="00DF2A24" w:rsidRPr="001A5809">
        <w:rPr>
          <w:rFonts w:asciiTheme="minorHAnsi" w:hAnsiTheme="minorHAnsi"/>
        </w:rPr>
        <w:t>příkazcem</w:t>
      </w:r>
      <w:r w:rsidRPr="001A5809">
        <w:rPr>
          <w:rFonts w:asciiTheme="minorHAnsi" w:hAnsiTheme="minorHAnsi"/>
        </w:rPr>
        <w:t xml:space="preserve"> s doložením kopií dokladů o těchto nákladech</w:t>
      </w:r>
      <w:r w:rsidR="001236A4" w:rsidRPr="001A5809">
        <w:rPr>
          <w:rFonts w:asciiTheme="minorHAnsi" w:hAnsiTheme="minorHAnsi"/>
        </w:rPr>
        <w:t xml:space="preserve"> (dále jen „vyúčtování“)</w:t>
      </w:r>
      <w:r w:rsidRPr="001A5809">
        <w:rPr>
          <w:rFonts w:asciiTheme="minorHAnsi" w:hAnsiTheme="minorHAnsi"/>
        </w:rPr>
        <w:t>.</w:t>
      </w:r>
    </w:p>
    <w:p w14:paraId="38B3B834" w14:textId="77777777" w:rsidR="004273F3" w:rsidRPr="001A5809" w:rsidRDefault="004273F3" w:rsidP="004273F3">
      <w:pPr>
        <w:pStyle w:val="Zkladntext"/>
        <w:rPr>
          <w:rFonts w:asciiTheme="minorHAnsi" w:hAnsiTheme="minorHAnsi"/>
        </w:rPr>
      </w:pPr>
    </w:p>
    <w:p w14:paraId="61AE7E74" w14:textId="04E1541A" w:rsidR="004273F3" w:rsidRPr="001A5809" w:rsidRDefault="004273F3" w:rsidP="004273F3">
      <w:pPr>
        <w:pStyle w:val="Zkladntext"/>
        <w:numPr>
          <w:ilvl w:val="0"/>
          <w:numId w:val="9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 xml:space="preserve">Smluvní strany se dohodly </w:t>
      </w:r>
      <w:r w:rsidR="00CE1358" w:rsidRPr="001A5809">
        <w:rPr>
          <w:rFonts w:asciiTheme="minorHAnsi" w:hAnsiTheme="minorHAnsi"/>
        </w:rPr>
        <w:t>na těchto platebních podmínkách</w:t>
      </w:r>
      <w:r w:rsidR="006958CD">
        <w:rPr>
          <w:rFonts w:asciiTheme="minorHAnsi" w:hAnsiTheme="minorHAnsi"/>
        </w:rPr>
        <w:t xml:space="preserve">: </w:t>
      </w:r>
    </w:p>
    <w:p w14:paraId="0F480915" w14:textId="2AA0C963" w:rsidR="006958CD" w:rsidRDefault="000E52F2" w:rsidP="00331D39">
      <w:pPr>
        <w:pStyle w:val="Odstavecseseznamem"/>
        <w:numPr>
          <w:ilvl w:val="0"/>
          <w:numId w:val="38"/>
        </w:numPr>
        <w:ind w:left="993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platba</w:t>
      </w:r>
      <w:r w:rsidR="00027FDC" w:rsidRPr="001A5809">
        <w:rPr>
          <w:rFonts w:asciiTheme="minorHAnsi" w:hAnsiTheme="minorHAnsi"/>
          <w:sz w:val="22"/>
          <w:szCs w:val="22"/>
        </w:rPr>
        <w:t xml:space="preserve"> č.</w:t>
      </w:r>
      <w:r w:rsidR="00331D39">
        <w:rPr>
          <w:rFonts w:asciiTheme="minorHAnsi" w:hAnsiTheme="minorHAnsi"/>
          <w:sz w:val="22"/>
          <w:szCs w:val="22"/>
        </w:rPr>
        <w:t xml:space="preserve"> </w:t>
      </w:r>
      <w:r w:rsidR="00027FDC" w:rsidRPr="001A5809">
        <w:rPr>
          <w:rFonts w:asciiTheme="minorHAnsi" w:hAnsiTheme="minorHAnsi"/>
          <w:sz w:val="22"/>
          <w:szCs w:val="22"/>
        </w:rPr>
        <w:t>1</w:t>
      </w:r>
      <w:r w:rsidR="004273F3" w:rsidRPr="001A5809">
        <w:rPr>
          <w:rFonts w:asciiTheme="minorHAnsi" w:hAnsiTheme="minorHAnsi"/>
          <w:sz w:val="22"/>
          <w:szCs w:val="22"/>
        </w:rPr>
        <w:t xml:space="preserve"> ve </w:t>
      </w:r>
      <w:proofErr w:type="gramStart"/>
      <w:r w:rsidR="004273F3" w:rsidRPr="001A5809">
        <w:rPr>
          <w:rFonts w:asciiTheme="minorHAnsi" w:hAnsiTheme="minorHAnsi"/>
          <w:sz w:val="22"/>
          <w:szCs w:val="22"/>
        </w:rPr>
        <w:t xml:space="preserve">výši </w:t>
      </w:r>
      <w:r w:rsidR="006958CD">
        <w:rPr>
          <w:rFonts w:asciiTheme="minorHAnsi" w:hAnsiTheme="minorHAnsi"/>
          <w:sz w:val="22"/>
          <w:szCs w:val="22"/>
        </w:rPr>
        <w:t xml:space="preserve"> </w:t>
      </w:r>
      <w:r w:rsidR="006958CD" w:rsidRPr="00331D39">
        <w:rPr>
          <w:rFonts w:asciiTheme="minorHAnsi" w:hAnsiTheme="minorHAnsi"/>
          <w:b/>
          <w:bCs/>
          <w:sz w:val="22"/>
          <w:szCs w:val="22"/>
        </w:rPr>
        <w:t>125.000</w:t>
      </w:r>
      <w:proofErr w:type="gramEnd"/>
      <w:r w:rsidR="00B062A2" w:rsidRPr="00331D39">
        <w:rPr>
          <w:rFonts w:asciiTheme="minorHAnsi" w:hAnsiTheme="minorHAnsi"/>
          <w:b/>
          <w:bCs/>
          <w:sz w:val="22"/>
          <w:szCs w:val="22"/>
        </w:rPr>
        <w:t>,-</w:t>
      </w:r>
      <w:r w:rsidR="00884573" w:rsidRPr="00331D39">
        <w:rPr>
          <w:rFonts w:asciiTheme="minorHAnsi" w:hAnsiTheme="minorHAnsi"/>
          <w:b/>
          <w:bCs/>
          <w:sz w:val="22"/>
          <w:szCs w:val="22"/>
        </w:rPr>
        <w:t>Kč</w:t>
      </w:r>
      <w:r w:rsidR="00B062A2" w:rsidRPr="00331D39">
        <w:rPr>
          <w:rFonts w:asciiTheme="minorHAnsi" w:hAnsiTheme="minorHAnsi"/>
          <w:b/>
          <w:bCs/>
          <w:sz w:val="22"/>
          <w:szCs w:val="22"/>
        </w:rPr>
        <w:t xml:space="preserve"> + DPH</w:t>
      </w:r>
      <w:r w:rsidR="00331D39">
        <w:rPr>
          <w:rFonts w:asciiTheme="minorHAnsi" w:hAnsiTheme="minorHAnsi"/>
          <w:sz w:val="22"/>
          <w:szCs w:val="22"/>
        </w:rPr>
        <w:t>; v termínu</w:t>
      </w:r>
      <w:r w:rsidR="00E03D81">
        <w:rPr>
          <w:rFonts w:asciiTheme="minorHAnsi" w:hAnsiTheme="minorHAnsi"/>
          <w:sz w:val="22"/>
          <w:szCs w:val="22"/>
        </w:rPr>
        <w:t xml:space="preserve"> </w:t>
      </w:r>
      <w:r w:rsidR="00331D39">
        <w:rPr>
          <w:rFonts w:asciiTheme="minorHAnsi" w:hAnsiTheme="minorHAnsi"/>
          <w:sz w:val="22"/>
          <w:szCs w:val="22"/>
        </w:rPr>
        <w:t xml:space="preserve">- </w:t>
      </w:r>
      <w:r w:rsidR="00E03D81">
        <w:rPr>
          <w:rFonts w:asciiTheme="minorHAnsi" w:hAnsiTheme="minorHAnsi"/>
          <w:sz w:val="22"/>
          <w:szCs w:val="22"/>
        </w:rPr>
        <w:t>12/2023</w:t>
      </w:r>
    </w:p>
    <w:p w14:paraId="2AF0C1E8" w14:textId="311F73CE" w:rsidR="005574BA" w:rsidRPr="001A5809" w:rsidRDefault="006958CD" w:rsidP="00331D39">
      <w:pPr>
        <w:pStyle w:val="Odstavecseseznamem"/>
        <w:numPr>
          <w:ilvl w:val="0"/>
          <w:numId w:val="38"/>
        </w:numPr>
        <w:ind w:left="993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platba č.</w:t>
      </w:r>
      <w:r w:rsidR="00331D3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 ve</w:t>
      </w:r>
      <w:r w:rsidR="00E03D8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03D81">
        <w:rPr>
          <w:rFonts w:asciiTheme="minorHAnsi" w:hAnsiTheme="minorHAnsi"/>
          <w:sz w:val="22"/>
          <w:szCs w:val="22"/>
        </w:rPr>
        <w:t xml:space="preserve">výši  </w:t>
      </w:r>
      <w:r w:rsidR="00E03D81" w:rsidRPr="00331D39">
        <w:rPr>
          <w:rFonts w:asciiTheme="minorHAnsi" w:hAnsiTheme="minorHAnsi"/>
          <w:b/>
          <w:bCs/>
          <w:sz w:val="22"/>
          <w:szCs w:val="22"/>
        </w:rPr>
        <w:t>125.000</w:t>
      </w:r>
      <w:proofErr w:type="gramEnd"/>
      <w:r w:rsidR="00E03D81" w:rsidRPr="00331D39">
        <w:rPr>
          <w:rFonts w:asciiTheme="minorHAnsi" w:hAnsiTheme="minorHAnsi"/>
          <w:b/>
          <w:bCs/>
          <w:sz w:val="22"/>
          <w:szCs w:val="22"/>
        </w:rPr>
        <w:t>,-Kč</w:t>
      </w:r>
      <w:r w:rsidRPr="00331D39">
        <w:rPr>
          <w:rFonts w:asciiTheme="minorHAnsi" w:hAnsiTheme="minorHAnsi"/>
          <w:b/>
          <w:bCs/>
          <w:sz w:val="22"/>
          <w:szCs w:val="22"/>
        </w:rPr>
        <w:t>+ DPH</w:t>
      </w:r>
      <w:r w:rsidR="00331D39">
        <w:rPr>
          <w:rFonts w:asciiTheme="minorHAnsi" w:hAnsiTheme="minorHAnsi"/>
          <w:sz w:val="22"/>
          <w:szCs w:val="22"/>
        </w:rPr>
        <w:t>; v termínu</w:t>
      </w:r>
      <w:r w:rsidR="00B062A2">
        <w:rPr>
          <w:rFonts w:asciiTheme="minorHAnsi" w:hAnsiTheme="minorHAnsi"/>
          <w:sz w:val="22"/>
          <w:szCs w:val="22"/>
        </w:rPr>
        <w:t xml:space="preserve"> </w:t>
      </w:r>
      <w:r w:rsidR="00331D39">
        <w:rPr>
          <w:rFonts w:asciiTheme="minorHAnsi" w:hAnsiTheme="minorHAnsi"/>
          <w:sz w:val="22"/>
          <w:szCs w:val="22"/>
        </w:rPr>
        <w:t xml:space="preserve">- </w:t>
      </w:r>
      <w:r w:rsidR="00E03D81">
        <w:rPr>
          <w:rFonts w:asciiTheme="minorHAnsi" w:hAnsiTheme="minorHAnsi"/>
          <w:sz w:val="22"/>
          <w:szCs w:val="22"/>
        </w:rPr>
        <w:t>po vydání stavebního povolení</w:t>
      </w:r>
      <w:r w:rsidR="00B062A2">
        <w:rPr>
          <w:rFonts w:asciiTheme="minorHAnsi" w:hAnsiTheme="minorHAnsi"/>
          <w:sz w:val="22"/>
          <w:szCs w:val="22"/>
        </w:rPr>
        <w:tab/>
      </w:r>
    </w:p>
    <w:p w14:paraId="09E04E4D" w14:textId="77777777" w:rsidR="00B062A2" w:rsidRPr="00B062A2" w:rsidRDefault="00B062A2" w:rsidP="00B062A2">
      <w:pPr>
        <w:pStyle w:val="Odstavecseseznamem"/>
        <w:ind w:left="1344"/>
        <w:rPr>
          <w:rFonts w:asciiTheme="minorHAnsi" w:hAnsiTheme="minorHAnsi"/>
        </w:rPr>
      </w:pPr>
    </w:p>
    <w:p w14:paraId="0D6FBD33" w14:textId="76024DF9" w:rsidR="004273F3" w:rsidRDefault="008507E6" w:rsidP="004273F3">
      <w:pPr>
        <w:pStyle w:val="Zkladntext"/>
        <w:numPr>
          <w:ilvl w:val="0"/>
          <w:numId w:val="9"/>
        </w:numPr>
        <w:rPr>
          <w:rFonts w:asciiTheme="minorHAnsi" w:hAnsiTheme="minorHAnsi"/>
        </w:rPr>
      </w:pPr>
      <w:r w:rsidRPr="002A5836">
        <w:rPr>
          <w:rFonts w:asciiTheme="minorHAnsi" w:hAnsiTheme="minorHAnsi"/>
        </w:rPr>
        <w:t xml:space="preserve">Odměna bude příkazcem příkazníkovi </w:t>
      </w:r>
      <w:r w:rsidR="002A5836" w:rsidRPr="002A5836">
        <w:rPr>
          <w:rFonts w:asciiTheme="minorHAnsi" w:hAnsiTheme="minorHAnsi"/>
        </w:rPr>
        <w:t xml:space="preserve">uhrazena na základě </w:t>
      </w:r>
      <w:r w:rsidRPr="002A5836">
        <w:rPr>
          <w:rFonts w:asciiTheme="minorHAnsi" w:hAnsiTheme="minorHAnsi"/>
        </w:rPr>
        <w:t>faktur</w:t>
      </w:r>
      <w:r w:rsidR="00D10720" w:rsidRPr="002A5836">
        <w:rPr>
          <w:rFonts w:asciiTheme="minorHAnsi" w:hAnsiTheme="minorHAnsi"/>
        </w:rPr>
        <w:t>y vystavené</w:t>
      </w:r>
      <w:r w:rsidRPr="002A5836">
        <w:rPr>
          <w:rFonts w:asciiTheme="minorHAnsi" w:hAnsiTheme="minorHAnsi"/>
        </w:rPr>
        <w:t xml:space="preserve"> příkazníkem </w:t>
      </w:r>
      <w:r w:rsidR="00331D39">
        <w:rPr>
          <w:rFonts w:asciiTheme="minorHAnsi" w:hAnsiTheme="minorHAnsi"/>
        </w:rPr>
        <w:br/>
      </w:r>
      <w:r w:rsidRPr="002A5836">
        <w:rPr>
          <w:rFonts w:asciiTheme="minorHAnsi" w:hAnsiTheme="minorHAnsi"/>
        </w:rPr>
        <w:t xml:space="preserve">a předaných příkazci. </w:t>
      </w:r>
    </w:p>
    <w:p w14:paraId="2A24C894" w14:textId="77777777" w:rsidR="002A5836" w:rsidRPr="002A5836" w:rsidRDefault="002A5836" w:rsidP="002A5836">
      <w:pPr>
        <w:pStyle w:val="Zkladntext"/>
        <w:ind w:left="624"/>
        <w:rPr>
          <w:rFonts w:asciiTheme="minorHAnsi" w:hAnsiTheme="minorHAnsi"/>
        </w:rPr>
      </w:pPr>
    </w:p>
    <w:p w14:paraId="1DAD68A4" w14:textId="517648FC" w:rsidR="006F74D0" w:rsidRPr="001A5809" w:rsidRDefault="008670EA" w:rsidP="00803981">
      <w:pPr>
        <w:pStyle w:val="Zkladntext"/>
        <w:numPr>
          <w:ilvl w:val="0"/>
          <w:numId w:val="9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>Dílčí</w:t>
      </w:r>
      <w:r w:rsidR="006F74D0" w:rsidRPr="001A5809">
        <w:rPr>
          <w:rFonts w:asciiTheme="minorHAnsi" w:hAnsiTheme="minorHAnsi"/>
        </w:rPr>
        <w:t xml:space="preserve"> faktury a konečný daňový doklad (faktura) budou mít splatnost </w:t>
      </w:r>
      <w:r w:rsidRPr="00331D39">
        <w:rPr>
          <w:rFonts w:asciiTheme="minorHAnsi" w:hAnsiTheme="minorHAnsi"/>
          <w:b/>
          <w:bCs/>
        </w:rPr>
        <w:t>čtrnáct dní</w:t>
      </w:r>
      <w:r w:rsidR="006F74D0" w:rsidRPr="001A5809">
        <w:rPr>
          <w:rFonts w:asciiTheme="minorHAnsi" w:hAnsiTheme="minorHAnsi"/>
        </w:rPr>
        <w:t xml:space="preserve"> ode dne jeho řádného předání </w:t>
      </w:r>
      <w:r w:rsidR="00766F76" w:rsidRPr="001A5809">
        <w:rPr>
          <w:rFonts w:asciiTheme="minorHAnsi" w:hAnsiTheme="minorHAnsi"/>
        </w:rPr>
        <w:t>příkazci</w:t>
      </w:r>
      <w:r w:rsidR="006F74D0" w:rsidRPr="001A5809">
        <w:rPr>
          <w:rFonts w:asciiTheme="minorHAnsi" w:hAnsiTheme="minorHAnsi"/>
        </w:rPr>
        <w:t>. Výše uvedená fakturovaná částka bude navýšena o náklady dle odst. 3.</w:t>
      </w:r>
      <w:r w:rsidR="001069F2" w:rsidRPr="001A5809">
        <w:rPr>
          <w:rFonts w:asciiTheme="minorHAnsi" w:hAnsiTheme="minorHAnsi"/>
        </w:rPr>
        <w:t xml:space="preserve"> </w:t>
      </w:r>
      <w:r w:rsidR="009F440B" w:rsidRPr="001A5809">
        <w:rPr>
          <w:rFonts w:asciiTheme="minorHAnsi" w:hAnsiTheme="minorHAnsi"/>
        </w:rPr>
        <w:t xml:space="preserve">3. smlouvy. </w:t>
      </w:r>
      <w:r w:rsidR="00627C99">
        <w:rPr>
          <w:rFonts w:asciiTheme="minorHAnsi" w:hAnsiTheme="minorHAnsi"/>
        </w:rPr>
        <w:t>V</w:t>
      </w:r>
      <w:r w:rsidR="00DB594F" w:rsidRPr="001A5809">
        <w:rPr>
          <w:rFonts w:asciiTheme="minorHAnsi" w:hAnsiTheme="minorHAnsi"/>
        </w:rPr>
        <w:t xml:space="preserve"> konečné faktuře </w:t>
      </w:r>
      <w:r w:rsidR="00766F76" w:rsidRPr="001A5809">
        <w:rPr>
          <w:rFonts w:asciiTheme="minorHAnsi" w:hAnsiTheme="minorHAnsi"/>
        </w:rPr>
        <w:t>příkazník</w:t>
      </w:r>
      <w:r w:rsidR="00DB594F" w:rsidRPr="001A5809">
        <w:rPr>
          <w:rFonts w:asciiTheme="minorHAnsi" w:hAnsiTheme="minorHAnsi"/>
        </w:rPr>
        <w:t xml:space="preserve"> uvede fakturovanou část </w:t>
      </w:r>
      <w:r w:rsidR="00766F76" w:rsidRPr="001A5809">
        <w:rPr>
          <w:rFonts w:asciiTheme="minorHAnsi" w:hAnsiTheme="minorHAnsi"/>
        </w:rPr>
        <w:t>odměny</w:t>
      </w:r>
      <w:r w:rsidR="00DB594F" w:rsidRPr="001A5809">
        <w:rPr>
          <w:rFonts w:asciiTheme="minorHAnsi" w:hAnsiTheme="minorHAnsi"/>
        </w:rPr>
        <w:t xml:space="preserve"> bez DPH a DPH stanovenou ve smyslu zákona č. 235/2004 Sb.</w:t>
      </w:r>
      <w:r w:rsidR="009F5A4B" w:rsidRPr="001A5809">
        <w:rPr>
          <w:rFonts w:asciiTheme="minorHAnsi" w:hAnsiTheme="minorHAnsi"/>
        </w:rPr>
        <w:t xml:space="preserve">, o dani z přidané hodnoty, </w:t>
      </w:r>
      <w:r w:rsidR="00DB594F" w:rsidRPr="001A5809">
        <w:rPr>
          <w:rFonts w:asciiTheme="minorHAnsi" w:hAnsiTheme="minorHAnsi"/>
        </w:rPr>
        <w:t>v</w:t>
      </w:r>
      <w:r w:rsidR="009F5A4B" w:rsidRPr="001A5809">
        <w:rPr>
          <w:rFonts w:asciiTheme="minorHAnsi" w:hAnsiTheme="minorHAnsi"/>
        </w:rPr>
        <w:t xml:space="preserve"> platném</w:t>
      </w:r>
      <w:r w:rsidR="00DB594F" w:rsidRPr="001A5809">
        <w:rPr>
          <w:rFonts w:asciiTheme="minorHAnsi" w:hAnsiTheme="minorHAnsi"/>
        </w:rPr>
        <w:t xml:space="preserve"> znění. Každá dílčí i konečná faktura dle tohoto článku smlouvy bude obsahovat náležitosti daňového dokladu stanovené zákonem č. 235/2004 Sb., o dani z přidané hodnoty, v</w:t>
      </w:r>
      <w:r w:rsidR="009F5A4B" w:rsidRPr="001A5809">
        <w:rPr>
          <w:rFonts w:asciiTheme="minorHAnsi" w:hAnsiTheme="minorHAnsi"/>
        </w:rPr>
        <w:t xml:space="preserve"> platném</w:t>
      </w:r>
      <w:r w:rsidR="00DB594F" w:rsidRPr="001A5809">
        <w:rPr>
          <w:rFonts w:asciiTheme="minorHAnsi" w:hAnsiTheme="minorHAnsi"/>
        </w:rPr>
        <w:t xml:space="preserve"> znění a zákonem č. 563/1991 Sb.</w:t>
      </w:r>
      <w:r w:rsidR="00475D49" w:rsidRPr="001A5809">
        <w:rPr>
          <w:rFonts w:asciiTheme="minorHAnsi" w:hAnsiTheme="minorHAnsi"/>
        </w:rPr>
        <w:t>,</w:t>
      </w:r>
      <w:r w:rsidR="00DB594F" w:rsidRPr="001A5809">
        <w:rPr>
          <w:rFonts w:asciiTheme="minorHAnsi" w:hAnsiTheme="minorHAnsi"/>
        </w:rPr>
        <w:t xml:space="preserve"> </w:t>
      </w:r>
      <w:r w:rsidR="00331D39">
        <w:rPr>
          <w:rFonts w:asciiTheme="minorHAnsi" w:hAnsiTheme="minorHAnsi"/>
        </w:rPr>
        <w:br/>
      </w:r>
      <w:r w:rsidR="00DB594F" w:rsidRPr="001A5809">
        <w:rPr>
          <w:rFonts w:asciiTheme="minorHAnsi" w:hAnsiTheme="minorHAnsi"/>
        </w:rPr>
        <w:t>o účetnictví, v</w:t>
      </w:r>
      <w:r w:rsidR="009F5A4B" w:rsidRPr="001A5809">
        <w:rPr>
          <w:rFonts w:asciiTheme="minorHAnsi" w:hAnsiTheme="minorHAnsi"/>
        </w:rPr>
        <w:t xml:space="preserve"> platném</w:t>
      </w:r>
      <w:r w:rsidR="00DB594F" w:rsidRPr="001A5809">
        <w:rPr>
          <w:rFonts w:asciiTheme="minorHAnsi" w:hAnsiTheme="minorHAnsi"/>
        </w:rPr>
        <w:t xml:space="preserve"> znění.</w:t>
      </w:r>
    </w:p>
    <w:p w14:paraId="20941CD8" w14:textId="77777777" w:rsidR="00567361" w:rsidRPr="001A5809" w:rsidRDefault="00567361" w:rsidP="00567361">
      <w:pPr>
        <w:pStyle w:val="Zkladntext"/>
        <w:rPr>
          <w:rFonts w:asciiTheme="minorHAnsi" w:hAnsiTheme="minorHAnsi"/>
        </w:rPr>
      </w:pPr>
    </w:p>
    <w:p w14:paraId="6D235CF6" w14:textId="77777777" w:rsidR="00567361" w:rsidRPr="001A5809" w:rsidRDefault="00A57F71" w:rsidP="00803981">
      <w:pPr>
        <w:pStyle w:val="Zkladntext"/>
        <w:numPr>
          <w:ilvl w:val="0"/>
          <w:numId w:val="9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 xml:space="preserve">V případě, že daňový doklad nebude obsahovat správné údaje či bude neúplný, je příkazce oprávněn daňový doklad vrátit ve lhůtě jeho splatnosti </w:t>
      </w:r>
      <w:r w:rsidR="00E75BC9" w:rsidRPr="001A5809">
        <w:rPr>
          <w:rFonts w:asciiTheme="minorHAnsi" w:hAnsiTheme="minorHAnsi"/>
        </w:rPr>
        <w:t>s</w:t>
      </w:r>
      <w:r w:rsidRPr="001A5809">
        <w:rPr>
          <w:rFonts w:asciiTheme="minorHAnsi" w:hAnsiTheme="minorHAnsi"/>
        </w:rPr>
        <w:t> uvedením, v čem spatřuje neprávnost či neúplnost daňového dokladu. Příkazník je povinen daňový doklad opravit, aby splňova</w:t>
      </w:r>
      <w:r w:rsidR="00482E21" w:rsidRPr="001A5809">
        <w:rPr>
          <w:rFonts w:asciiTheme="minorHAnsi" w:hAnsiTheme="minorHAnsi"/>
        </w:rPr>
        <w:t>l</w:t>
      </w:r>
      <w:r w:rsidRPr="001A5809">
        <w:rPr>
          <w:rFonts w:asciiTheme="minorHAnsi" w:hAnsiTheme="minorHAnsi"/>
        </w:rPr>
        <w:t xml:space="preserve"> náležitosti dle tohoto článku. Lhůta splatnosti začne běžet znovu od začátku. </w:t>
      </w:r>
    </w:p>
    <w:p w14:paraId="5F2C1BE3" w14:textId="77777777" w:rsidR="008674F4" w:rsidRPr="001A5809" w:rsidRDefault="008674F4" w:rsidP="008674F4">
      <w:pPr>
        <w:pStyle w:val="Odstavecseseznamem"/>
        <w:rPr>
          <w:rFonts w:asciiTheme="minorHAnsi" w:hAnsiTheme="minorHAnsi"/>
        </w:rPr>
      </w:pPr>
    </w:p>
    <w:p w14:paraId="52A9189E" w14:textId="77777777" w:rsidR="006F74D0" w:rsidRPr="001A5809" w:rsidRDefault="006F74D0">
      <w:pPr>
        <w:pStyle w:val="Zkladntextodsazen3"/>
        <w:ind w:left="0"/>
        <w:rPr>
          <w:rFonts w:asciiTheme="minorHAnsi" w:hAnsiTheme="minorHAnsi"/>
        </w:rPr>
      </w:pPr>
    </w:p>
    <w:p w14:paraId="3C223546" w14:textId="77777777" w:rsidR="002B6169" w:rsidRPr="001A5809" w:rsidRDefault="006F74D0" w:rsidP="00220A78">
      <w:pPr>
        <w:widowControl w:val="0"/>
        <w:tabs>
          <w:tab w:val="left" w:pos="9072"/>
        </w:tabs>
        <w:ind w:right="283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1A5809">
        <w:rPr>
          <w:rFonts w:asciiTheme="minorHAnsi" w:hAnsiTheme="minorHAnsi"/>
          <w:b/>
          <w:bCs/>
          <w:snapToGrid w:val="0"/>
          <w:sz w:val="22"/>
          <w:szCs w:val="22"/>
        </w:rPr>
        <w:t xml:space="preserve">IV.  </w:t>
      </w:r>
      <w:r w:rsidR="002B6169" w:rsidRPr="001A5809">
        <w:rPr>
          <w:rFonts w:asciiTheme="minorHAnsi" w:hAnsiTheme="minorHAnsi"/>
          <w:b/>
          <w:bCs/>
          <w:snapToGrid w:val="0"/>
          <w:sz w:val="22"/>
          <w:szCs w:val="22"/>
        </w:rPr>
        <w:t>Termíny plnění</w:t>
      </w:r>
    </w:p>
    <w:p w14:paraId="07629580" w14:textId="77777777" w:rsidR="002B6169" w:rsidRPr="001A5809" w:rsidRDefault="002B6169" w:rsidP="00220A78">
      <w:pPr>
        <w:widowControl w:val="0"/>
        <w:tabs>
          <w:tab w:val="left" w:pos="9072"/>
        </w:tabs>
        <w:ind w:right="283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6C0E0585" w14:textId="64261728" w:rsidR="002B6169" w:rsidRPr="001A5809" w:rsidRDefault="002B6169" w:rsidP="00C80B83">
      <w:pPr>
        <w:widowControl w:val="0"/>
        <w:tabs>
          <w:tab w:val="left" w:pos="2835"/>
          <w:tab w:val="left" w:pos="9072"/>
        </w:tabs>
        <w:ind w:left="709" w:right="283" w:hanging="709"/>
        <w:rPr>
          <w:rFonts w:asciiTheme="minorHAnsi" w:hAnsiTheme="minorHAnsi"/>
          <w:bCs/>
          <w:snapToGrid w:val="0"/>
          <w:sz w:val="22"/>
          <w:szCs w:val="22"/>
        </w:rPr>
      </w:pPr>
      <w:r w:rsidRPr="001A5809">
        <w:rPr>
          <w:rFonts w:asciiTheme="minorHAnsi" w:hAnsiTheme="minorHAnsi"/>
          <w:bCs/>
          <w:snapToGrid w:val="0"/>
          <w:sz w:val="22"/>
          <w:szCs w:val="22"/>
        </w:rPr>
        <w:t xml:space="preserve">4.1. </w:t>
      </w:r>
      <w:r w:rsidR="00C80B83" w:rsidRPr="001A5809">
        <w:rPr>
          <w:rFonts w:asciiTheme="minorHAnsi" w:hAnsiTheme="minorHAnsi"/>
          <w:bCs/>
          <w:snapToGrid w:val="0"/>
          <w:sz w:val="22"/>
          <w:szCs w:val="22"/>
        </w:rPr>
        <w:t xml:space="preserve">    </w:t>
      </w:r>
      <w:r w:rsidRPr="001A5809">
        <w:rPr>
          <w:rFonts w:asciiTheme="minorHAnsi" w:hAnsiTheme="minorHAnsi"/>
          <w:bCs/>
          <w:snapToGrid w:val="0"/>
          <w:sz w:val="22"/>
          <w:szCs w:val="22"/>
        </w:rPr>
        <w:t xml:space="preserve">Zahájení činnosti: </w:t>
      </w:r>
      <w:r w:rsidR="002A638B" w:rsidRPr="001A5809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="008008E1">
        <w:rPr>
          <w:rFonts w:asciiTheme="minorHAnsi" w:hAnsiTheme="minorHAnsi"/>
          <w:bCs/>
          <w:snapToGrid w:val="0"/>
          <w:sz w:val="22"/>
          <w:szCs w:val="22"/>
        </w:rPr>
        <w:tab/>
        <w:t>11/2023</w:t>
      </w:r>
      <w:r w:rsidR="002A638B" w:rsidRPr="001A5809">
        <w:rPr>
          <w:rFonts w:asciiTheme="minorHAnsi" w:hAnsiTheme="minorHAnsi"/>
          <w:bCs/>
          <w:snapToGrid w:val="0"/>
          <w:sz w:val="22"/>
          <w:szCs w:val="22"/>
        </w:rPr>
        <w:t xml:space="preserve">           </w:t>
      </w:r>
      <w:r w:rsidR="002A638B" w:rsidRPr="001A5809">
        <w:rPr>
          <w:rFonts w:asciiTheme="minorHAnsi" w:hAnsiTheme="minorHAnsi"/>
          <w:bCs/>
          <w:snapToGrid w:val="0"/>
          <w:sz w:val="22"/>
          <w:szCs w:val="22"/>
        </w:rPr>
        <w:tab/>
      </w:r>
    </w:p>
    <w:p w14:paraId="70F6BE18" w14:textId="42D1E2B6" w:rsidR="002B6169" w:rsidRDefault="002B6169" w:rsidP="00A7189E">
      <w:pPr>
        <w:pStyle w:val="Odstavecseseznamem"/>
        <w:widowControl w:val="0"/>
        <w:tabs>
          <w:tab w:val="left" w:pos="2835"/>
          <w:tab w:val="left" w:pos="9072"/>
        </w:tabs>
        <w:ind w:left="2835" w:right="283" w:hanging="2835"/>
        <w:rPr>
          <w:rFonts w:asciiTheme="minorHAnsi" w:hAnsiTheme="minorHAnsi"/>
          <w:bCs/>
          <w:snapToGrid w:val="0"/>
          <w:sz w:val="22"/>
          <w:szCs w:val="22"/>
        </w:rPr>
      </w:pPr>
      <w:r w:rsidRPr="001A5809">
        <w:rPr>
          <w:rFonts w:asciiTheme="minorHAnsi" w:hAnsiTheme="minorHAnsi"/>
          <w:bCs/>
          <w:snapToGrid w:val="0"/>
          <w:sz w:val="22"/>
          <w:szCs w:val="22"/>
        </w:rPr>
        <w:t xml:space="preserve">4.2.  </w:t>
      </w:r>
      <w:r w:rsidR="003577B0" w:rsidRPr="001A5809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="00C80B83" w:rsidRPr="001A5809">
        <w:rPr>
          <w:rFonts w:asciiTheme="minorHAnsi" w:hAnsiTheme="minorHAnsi"/>
          <w:bCs/>
          <w:snapToGrid w:val="0"/>
          <w:sz w:val="22"/>
          <w:szCs w:val="22"/>
        </w:rPr>
        <w:t xml:space="preserve">  </w:t>
      </w:r>
      <w:r w:rsidRPr="001A5809">
        <w:rPr>
          <w:rFonts w:asciiTheme="minorHAnsi" w:hAnsiTheme="minorHAnsi"/>
          <w:bCs/>
          <w:snapToGrid w:val="0"/>
          <w:sz w:val="22"/>
          <w:szCs w:val="22"/>
        </w:rPr>
        <w:t xml:space="preserve">Ukončení činnosti: </w:t>
      </w:r>
      <w:r w:rsidR="00E03D81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="00E03D81">
        <w:rPr>
          <w:rFonts w:asciiTheme="minorHAnsi" w:hAnsiTheme="minorHAnsi"/>
          <w:bCs/>
          <w:snapToGrid w:val="0"/>
          <w:sz w:val="22"/>
          <w:szCs w:val="22"/>
        </w:rPr>
        <w:tab/>
        <w:t>předpoklad 02</w:t>
      </w:r>
      <w:r w:rsidR="008008E1">
        <w:rPr>
          <w:rFonts w:asciiTheme="minorHAnsi" w:hAnsiTheme="minorHAnsi"/>
          <w:bCs/>
          <w:snapToGrid w:val="0"/>
          <w:sz w:val="22"/>
          <w:szCs w:val="22"/>
        </w:rPr>
        <w:t>/2024</w:t>
      </w:r>
    </w:p>
    <w:p w14:paraId="44E78572" w14:textId="77777777" w:rsidR="00C80B83" w:rsidRPr="002A5836" w:rsidRDefault="00C80B83" w:rsidP="002A5836">
      <w:pPr>
        <w:widowControl w:val="0"/>
        <w:tabs>
          <w:tab w:val="left" w:pos="2835"/>
          <w:tab w:val="left" w:pos="9072"/>
        </w:tabs>
        <w:ind w:right="283"/>
        <w:rPr>
          <w:rFonts w:asciiTheme="minorHAnsi" w:hAnsiTheme="minorHAnsi"/>
          <w:bCs/>
          <w:snapToGrid w:val="0"/>
          <w:sz w:val="22"/>
          <w:szCs w:val="22"/>
        </w:rPr>
      </w:pPr>
    </w:p>
    <w:p w14:paraId="00F74175" w14:textId="77777777" w:rsidR="00C80B83" w:rsidRPr="001A5809" w:rsidRDefault="00C80B83" w:rsidP="00180033">
      <w:pPr>
        <w:widowControl w:val="0"/>
        <w:tabs>
          <w:tab w:val="left" w:pos="2835"/>
          <w:tab w:val="left" w:pos="9072"/>
        </w:tabs>
        <w:ind w:right="283"/>
        <w:rPr>
          <w:rFonts w:asciiTheme="minorHAnsi" w:hAnsiTheme="minorHAnsi"/>
          <w:bCs/>
          <w:snapToGrid w:val="0"/>
          <w:sz w:val="22"/>
          <w:szCs w:val="22"/>
        </w:rPr>
      </w:pPr>
    </w:p>
    <w:p w14:paraId="2896CD38" w14:textId="77777777" w:rsidR="006F74D0" w:rsidRPr="001A5809" w:rsidRDefault="002B6169" w:rsidP="00220A78">
      <w:pPr>
        <w:widowControl w:val="0"/>
        <w:tabs>
          <w:tab w:val="left" w:pos="9072"/>
        </w:tabs>
        <w:ind w:right="283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1A5809">
        <w:rPr>
          <w:rFonts w:asciiTheme="minorHAnsi" w:hAnsiTheme="minorHAnsi"/>
          <w:b/>
          <w:bCs/>
          <w:snapToGrid w:val="0"/>
          <w:sz w:val="22"/>
          <w:szCs w:val="22"/>
        </w:rPr>
        <w:t xml:space="preserve">V. </w:t>
      </w:r>
      <w:r w:rsidR="006F74D0" w:rsidRPr="001A5809">
        <w:rPr>
          <w:rFonts w:asciiTheme="minorHAnsi" w:hAnsiTheme="minorHAnsi"/>
          <w:b/>
          <w:bCs/>
          <w:snapToGrid w:val="0"/>
          <w:sz w:val="22"/>
          <w:szCs w:val="22"/>
        </w:rPr>
        <w:t xml:space="preserve">Povinnosti a práva </w:t>
      </w:r>
      <w:r w:rsidR="004D0BE7" w:rsidRPr="001A5809">
        <w:rPr>
          <w:rFonts w:asciiTheme="minorHAnsi" w:hAnsiTheme="minorHAnsi"/>
          <w:b/>
          <w:bCs/>
          <w:snapToGrid w:val="0"/>
          <w:sz w:val="22"/>
          <w:szCs w:val="22"/>
        </w:rPr>
        <w:t>příkazníka</w:t>
      </w:r>
    </w:p>
    <w:p w14:paraId="3C4B9B29" w14:textId="77777777" w:rsidR="00717037" w:rsidRPr="001A5809" w:rsidRDefault="00717037" w:rsidP="00717037">
      <w:pPr>
        <w:pStyle w:val="Odstavecseseznamem1"/>
        <w:rPr>
          <w:rFonts w:asciiTheme="minorHAnsi" w:hAnsiTheme="minorHAnsi"/>
        </w:rPr>
      </w:pPr>
    </w:p>
    <w:p w14:paraId="3B8C539E" w14:textId="77777777" w:rsidR="006F74D0" w:rsidRPr="001A5809" w:rsidRDefault="004D0BE7" w:rsidP="002B6169">
      <w:pPr>
        <w:pStyle w:val="Textvbloku"/>
        <w:numPr>
          <w:ilvl w:val="1"/>
          <w:numId w:val="32"/>
        </w:numPr>
        <w:ind w:left="709" w:hanging="709"/>
        <w:rPr>
          <w:rFonts w:asciiTheme="minorHAnsi" w:hAnsiTheme="minorHAnsi"/>
        </w:rPr>
      </w:pPr>
      <w:r w:rsidRPr="001A5809">
        <w:rPr>
          <w:rFonts w:asciiTheme="minorHAnsi" w:hAnsiTheme="minorHAnsi"/>
        </w:rPr>
        <w:t>Příkazník</w:t>
      </w:r>
      <w:r w:rsidR="006F74D0" w:rsidRPr="001A5809">
        <w:rPr>
          <w:rFonts w:asciiTheme="minorHAnsi" w:hAnsiTheme="minorHAnsi"/>
        </w:rPr>
        <w:t xml:space="preserve"> se zavazuje písemně oznámit </w:t>
      </w:r>
      <w:r w:rsidRPr="001A5809">
        <w:rPr>
          <w:rFonts w:asciiTheme="minorHAnsi" w:hAnsiTheme="minorHAnsi"/>
        </w:rPr>
        <w:t>příkazci</w:t>
      </w:r>
      <w:r w:rsidR="006F74D0" w:rsidRPr="001A5809">
        <w:rPr>
          <w:rFonts w:asciiTheme="minorHAnsi" w:hAnsiTheme="minorHAnsi"/>
        </w:rPr>
        <w:t xml:space="preserve"> všechny okolnosti, které zjistil při </w:t>
      </w:r>
      <w:r w:rsidRPr="001A5809">
        <w:rPr>
          <w:rFonts w:asciiTheme="minorHAnsi" w:hAnsiTheme="minorHAnsi"/>
        </w:rPr>
        <w:t>poskytování služeb příkazníka</w:t>
      </w:r>
      <w:r w:rsidR="006F74D0" w:rsidRPr="001A5809">
        <w:rPr>
          <w:rFonts w:asciiTheme="minorHAnsi" w:hAnsiTheme="minorHAnsi"/>
        </w:rPr>
        <w:t xml:space="preserve"> dle článku II. smlouvy nebo které zjistil i mimo rámec </w:t>
      </w:r>
      <w:r w:rsidRPr="001A5809">
        <w:rPr>
          <w:rFonts w:asciiTheme="minorHAnsi" w:hAnsiTheme="minorHAnsi"/>
        </w:rPr>
        <w:t>poskytování služeb</w:t>
      </w:r>
      <w:r w:rsidR="006F74D0" w:rsidRPr="001A5809">
        <w:rPr>
          <w:rFonts w:asciiTheme="minorHAnsi" w:hAnsiTheme="minorHAnsi"/>
        </w:rPr>
        <w:t xml:space="preserve"> dle článku II. smlouvy a jenž by mohly mít vliv na zadání pokynů nebo změnu pokynů </w:t>
      </w:r>
      <w:r w:rsidRPr="001A5809">
        <w:rPr>
          <w:rFonts w:asciiTheme="minorHAnsi" w:hAnsiTheme="minorHAnsi"/>
        </w:rPr>
        <w:t>příkazce</w:t>
      </w:r>
      <w:r w:rsidR="006F74D0" w:rsidRPr="001A5809">
        <w:rPr>
          <w:rFonts w:asciiTheme="minorHAnsi" w:hAnsiTheme="minorHAnsi"/>
        </w:rPr>
        <w:t>.</w:t>
      </w:r>
    </w:p>
    <w:p w14:paraId="11709CC8" w14:textId="77777777" w:rsidR="002B6169" w:rsidRPr="001A5809" w:rsidRDefault="002B6169" w:rsidP="002B6169">
      <w:pPr>
        <w:pStyle w:val="Textvbloku"/>
        <w:ind w:left="709" w:firstLine="0"/>
        <w:rPr>
          <w:rFonts w:asciiTheme="minorHAnsi" w:hAnsiTheme="minorHAnsi"/>
        </w:rPr>
      </w:pPr>
    </w:p>
    <w:p w14:paraId="283B69F7" w14:textId="77777777" w:rsidR="006F74D0" w:rsidRPr="001A5809" w:rsidRDefault="005E4968" w:rsidP="002B6169">
      <w:pPr>
        <w:pStyle w:val="Textvbloku"/>
        <w:numPr>
          <w:ilvl w:val="1"/>
          <w:numId w:val="32"/>
        </w:numPr>
        <w:ind w:left="709" w:hanging="709"/>
        <w:rPr>
          <w:rFonts w:asciiTheme="minorHAnsi" w:hAnsiTheme="minorHAnsi"/>
        </w:rPr>
      </w:pPr>
      <w:r w:rsidRPr="001A5809">
        <w:rPr>
          <w:rFonts w:asciiTheme="minorHAnsi" w:hAnsiTheme="minorHAnsi"/>
        </w:rPr>
        <w:t>Příkazník</w:t>
      </w:r>
      <w:r w:rsidR="006F74D0" w:rsidRPr="001A5809">
        <w:rPr>
          <w:rFonts w:asciiTheme="minorHAnsi" w:hAnsiTheme="minorHAnsi"/>
        </w:rPr>
        <w:t xml:space="preserve"> je povinen postupovat při zařizování záležitostí s odbor</w:t>
      </w:r>
      <w:r w:rsidR="006F74D0" w:rsidRPr="001A5809">
        <w:rPr>
          <w:rFonts w:asciiTheme="minorHAnsi" w:hAnsiTheme="minorHAnsi"/>
        </w:rPr>
        <w:softHyphen/>
        <w:t xml:space="preserve">nou péčí a chránit zájmy </w:t>
      </w:r>
      <w:r w:rsidR="00A90685" w:rsidRPr="001A5809">
        <w:rPr>
          <w:rFonts w:asciiTheme="minorHAnsi" w:hAnsiTheme="minorHAnsi"/>
        </w:rPr>
        <w:t>p</w:t>
      </w:r>
      <w:r w:rsidRPr="001A5809">
        <w:rPr>
          <w:rFonts w:asciiTheme="minorHAnsi" w:hAnsiTheme="minorHAnsi"/>
        </w:rPr>
        <w:t>říkazce</w:t>
      </w:r>
      <w:r w:rsidR="006F74D0" w:rsidRPr="001A5809">
        <w:rPr>
          <w:rFonts w:asciiTheme="minorHAnsi" w:hAnsiTheme="minorHAnsi"/>
        </w:rPr>
        <w:t xml:space="preserve">. Dále se zavazuje zachovat mlčenlivost o všech skutečnostech, které při </w:t>
      </w:r>
      <w:r w:rsidRPr="001A5809">
        <w:rPr>
          <w:rFonts w:asciiTheme="minorHAnsi" w:hAnsiTheme="minorHAnsi"/>
        </w:rPr>
        <w:t>poskytování služby</w:t>
      </w:r>
      <w:r w:rsidR="006F74D0" w:rsidRPr="001A5809">
        <w:rPr>
          <w:rFonts w:asciiTheme="minorHAnsi" w:hAnsiTheme="minorHAnsi"/>
        </w:rPr>
        <w:t xml:space="preserve"> podle této smlouvy zjistí.</w:t>
      </w:r>
    </w:p>
    <w:p w14:paraId="0A5D033F" w14:textId="77777777" w:rsidR="002B6169" w:rsidRPr="001A5809" w:rsidRDefault="002B6169" w:rsidP="003577B0">
      <w:pPr>
        <w:pStyle w:val="Textvbloku"/>
        <w:ind w:left="0" w:firstLine="0"/>
        <w:rPr>
          <w:rFonts w:asciiTheme="minorHAnsi" w:hAnsiTheme="minorHAnsi"/>
        </w:rPr>
      </w:pPr>
    </w:p>
    <w:p w14:paraId="2D524B8C" w14:textId="77777777" w:rsidR="006F74D0" w:rsidRPr="001A5809" w:rsidRDefault="006F74D0">
      <w:pPr>
        <w:widowControl w:val="0"/>
        <w:tabs>
          <w:tab w:val="left" w:pos="9072"/>
        </w:tabs>
        <w:ind w:right="283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1A5809">
        <w:rPr>
          <w:rFonts w:asciiTheme="minorHAnsi" w:hAnsiTheme="minorHAnsi"/>
          <w:b/>
          <w:bCs/>
          <w:snapToGrid w:val="0"/>
          <w:sz w:val="22"/>
          <w:szCs w:val="22"/>
        </w:rPr>
        <w:t>V</w:t>
      </w:r>
      <w:r w:rsidR="002B6169" w:rsidRPr="001A5809">
        <w:rPr>
          <w:rFonts w:asciiTheme="minorHAnsi" w:hAnsiTheme="minorHAnsi"/>
          <w:b/>
          <w:bCs/>
          <w:snapToGrid w:val="0"/>
          <w:sz w:val="22"/>
          <w:szCs w:val="22"/>
        </w:rPr>
        <w:t>I</w:t>
      </w:r>
      <w:r w:rsidRPr="001A5809">
        <w:rPr>
          <w:rFonts w:asciiTheme="minorHAnsi" w:hAnsiTheme="minorHAnsi"/>
          <w:b/>
          <w:bCs/>
          <w:snapToGrid w:val="0"/>
          <w:sz w:val="22"/>
          <w:szCs w:val="22"/>
        </w:rPr>
        <w:t xml:space="preserve">. Povinnosti a práva </w:t>
      </w:r>
      <w:r w:rsidR="00717037" w:rsidRPr="001A5809">
        <w:rPr>
          <w:rFonts w:asciiTheme="minorHAnsi" w:hAnsiTheme="minorHAnsi"/>
          <w:b/>
          <w:bCs/>
          <w:snapToGrid w:val="0"/>
          <w:sz w:val="22"/>
          <w:szCs w:val="22"/>
        </w:rPr>
        <w:t>příkazce</w:t>
      </w:r>
    </w:p>
    <w:p w14:paraId="49291486" w14:textId="77777777" w:rsidR="006F74D0" w:rsidRPr="001A5809" w:rsidRDefault="006F74D0">
      <w:pPr>
        <w:widowControl w:val="0"/>
        <w:tabs>
          <w:tab w:val="left" w:pos="9072"/>
        </w:tabs>
        <w:ind w:right="283"/>
        <w:jc w:val="both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48052A47" w14:textId="77777777" w:rsidR="006F74D0" w:rsidRPr="001A5809" w:rsidRDefault="00D6231A" w:rsidP="003577B0">
      <w:pPr>
        <w:pStyle w:val="Textvbloku"/>
        <w:numPr>
          <w:ilvl w:val="1"/>
          <w:numId w:val="33"/>
        </w:numPr>
        <w:ind w:left="709" w:hanging="709"/>
        <w:rPr>
          <w:rFonts w:asciiTheme="minorHAnsi" w:hAnsiTheme="minorHAnsi"/>
        </w:rPr>
      </w:pPr>
      <w:r w:rsidRPr="001A5809">
        <w:rPr>
          <w:rFonts w:asciiTheme="minorHAnsi" w:hAnsiTheme="minorHAnsi"/>
        </w:rPr>
        <w:t>Příkazce</w:t>
      </w:r>
      <w:r w:rsidR="006F74D0" w:rsidRPr="001A5809">
        <w:rPr>
          <w:rFonts w:asciiTheme="minorHAnsi" w:hAnsiTheme="minorHAnsi"/>
        </w:rPr>
        <w:t xml:space="preserve"> je povinen předat včas </w:t>
      </w:r>
      <w:r w:rsidRPr="001A5809">
        <w:rPr>
          <w:rFonts w:asciiTheme="minorHAnsi" w:hAnsiTheme="minorHAnsi"/>
        </w:rPr>
        <w:t>příkazníkovi</w:t>
      </w:r>
      <w:r w:rsidR="006F74D0" w:rsidRPr="001A5809">
        <w:rPr>
          <w:rFonts w:asciiTheme="minorHAnsi" w:hAnsiTheme="minorHAnsi"/>
        </w:rPr>
        <w:t xml:space="preserve"> podklady a informace, jež jsou nutné k </w:t>
      </w:r>
      <w:r w:rsidRPr="001A5809">
        <w:rPr>
          <w:rFonts w:asciiTheme="minorHAnsi" w:hAnsiTheme="minorHAnsi"/>
        </w:rPr>
        <w:t xml:space="preserve">řádnému </w:t>
      </w:r>
      <w:r w:rsidR="007017B1" w:rsidRPr="001A5809">
        <w:rPr>
          <w:rFonts w:asciiTheme="minorHAnsi" w:hAnsiTheme="minorHAnsi"/>
        </w:rPr>
        <w:t xml:space="preserve">poskytování </w:t>
      </w:r>
      <w:r w:rsidRPr="001A5809">
        <w:rPr>
          <w:rFonts w:asciiTheme="minorHAnsi" w:hAnsiTheme="minorHAnsi"/>
        </w:rPr>
        <w:t>služ</w:t>
      </w:r>
      <w:r w:rsidR="007017B1" w:rsidRPr="001A5809">
        <w:rPr>
          <w:rFonts w:asciiTheme="minorHAnsi" w:hAnsiTheme="minorHAnsi"/>
        </w:rPr>
        <w:t>e</w:t>
      </w:r>
      <w:r w:rsidRPr="001A5809">
        <w:rPr>
          <w:rFonts w:asciiTheme="minorHAnsi" w:hAnsiTheme="minorHAnsi"/>
        </w:rPr>
        <w:t>b</w:t>
      </w:r>
      <w:r w:rsidR="006F74D0" w:rsidRPr="001A5809">
        <w:rPr>
          <w:rFonts w:asciiTheme="minorHAnsi" w:hAnsiTheme="minorHAnsi"/>
        </w:rPr>
        <w:t xml:space="preserve"> dle článku II. smlouvy</w:t>
      </w:r>
      <w:r w:rsidR="007017B1" w:rsidRPr="001A5809">
        <w:rPr>
          <w:rFonts w:asciiTheme="minorHAnsi" w:hAnsiTheme="minorHAnsi"/>
        </w:rPr>
        <w:t xml:space="preserve"> a poskytovat příkazníkovi nezbytnou součinnost potřebnou pro řádné a včasné poskytování služeb příkazníka</w:t>
      </w:r>
      <w:r w:rsidR="006F74D0" w:rsidRPr="001A5809">
        <w:rPr>
          <w:rFonts w:asciiTheme="minorHAnsi" w:hAnsiTheme="minorHAnsi"/>
        </w:rPr>
        <w:t>.</w:t>
      </w:r>
    </w:p>
    <w:p w14:paraId="4293A9E5" w14:textId="77777777" w:rsidR="003577B0" w:rsidRPr="001A5809" w:rsidRDefault="003577B0" w:rsidP="003577B0">
      <w:pPr>
        <w:pStyle w:val="Textvbloku"/>
        <w:ind w:left="0" w:firstLine="0"/>
        <w:rPr>
          <w:rFonts w:asciiTheme="minorHAnsi" w:hAnsiTheme="minorHAnsi"/>
        </w:rPr>
      </w:pPr>
    </w:p>
    <w:p w14:paraId="35E985B1" w14:textId="77777777" w:rsidR="003E311B" w:rsidRPr="001A5809" w:rsidRDefault="003E311B" w:rsidP="003577B0">
      <w:pPr>
        <w:pStyle w:val="Textvbloku"/>
        <w:numPr>
          <w:ilvl w:val="1"/>
          <w:numId w:val="33"/>
        </w:numPr>
        <w:ind w:left="709" w:hanging="709"/>
        <w:rPr>
          <w:rFonts w:asciiTheme="minorHAnsi" w:hAnsiTheme="minorHAnsi"/>
        </w:rPr>
      </w:pPr>
      <w:r w:rsidRPr="001A5809">
        <w:rPr>
          <w:rFonts w:asciiTheme="minorHAnsi" w:hAnsiTheme="minorHAnsi"/>
        </w:rPr>
        <w:t>Příkazce se zavazuje účastnit se jednání, které svolá příkazník z důvodů odsouhlasení postupu příkazníka dle smlouvy (příkazník je povinen oznámit příkazci místo a termín jednání minimálně tři dny předem).</w:t>
      </w:r>
    </w:p>
    <w:p w14:paraId="4838FB45" w14:textId="77777777" w:rsidR="00A55048" w:rsidRPr="001A5809" w:rsidRDefault="00A55048" w:rsidP="00211DB8">
      <w:pPr>
        <w:rPr>
          <w:rFonts w:asciiTheme="minorHAnsi" w:hAnsiTheme="minorHAnsi"/>
          <w:b/>
          <w:bCs/>
          <w:sz w:val="22"/>
          <w:szCs w:val="22"/>
        </w:rPr>
      </w:pPr>
    </w:p>
    <w:p w14:paraId="4D0C66B9" w14:textId="0975A87C" w:rsidR="006F74D0" w:rsidRPr="001A5809" w:rsidRDefault="0099350A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1A5809">
        <w:rPr>
          <w:rFonts w:asciiTheme="minorHAnsi" w:hAnsiTheme="minorHAnsi"/>
          <w:b/>
          <w:bCs/>
          <w:sz w:val="22"/>
          <w:szCs w:val="22"/>
        </w:rPr>
        <w:t>VI</w:t>
      </w:r>
      <w:r w:rsidR="002B6169" w:rsidRPr="001A5809">
        <w:rPr>
          <w:rFonts w:asciiTheme="minorHAnsi" w:hAnsiTheme="minorHAnsi"/>
          <w:b/>
          <w:bCs/>
          <w:sz w:val="22"/>
          <w:szCs w:val="22"/>
        </w:rPr>
        <w:t>I</w:t>
      </w:r>
      <w:r w:rsidR="006F74D0" w:rsidRPr="001A580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6F74D0" w:rsidRPr="001A5809">
        <w:rPr>
          <w:rFonts w:asciiTheme="minorHAnsi" w:hAnsiTheme="minorHAnsi"/>
          <w:b/>
          <w:bCs/>
          <w:snapToGrid w:val="0"/>
          <w:sz w:val="22"/>
          <w:szCs w:val="22"/>
        </w:rPr>
        <w:t>Společná ustanovení</w:t>
      </w:r>
    </w:p>
    <w:p w14:paraId="6FCDAD2F" w14:textId="77777777" w:rsidR="006F74D0" w:rsidRPr="001A5809" w:rsidRDefault="006F74D0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4079C615" w14:textId="16B36C12" w:rsidR="006F74D0" w:rsidRPr="001A5809" w:rsidRDefault="006F74D0" w:rsidP="0099350A">
      <w:pPr>
        <w:pStyle w:val="Normlnodsazen"/>
        <w:numPr>
          <w:ilvl w:val="1"/>
          <w:numId w:val="40"/>
        </w:numPr>
        <w:spacing w:after="0"/>
        <w:ind w:left="709" w:hanging="709"/>
        <w:jc w:val="both"/>
        <w:rPr>
          <w:rFonts w:asciiTheme="minorHAnsi" w:hAnsiTheme="minorHAnsi"/>
          <w:i/>
          <w:iCs/>
          <w:snapToGrid w:val="0"/>
        </w:rPr>
      </w:pPr>
      <w:r w:rsidRPr="001A5809">
        <w:rPr>
          <w:rFonts w:asciiTheme="minorHAnsi" w:hAnsiTheme="minorHAnsi"/>
          <w:snapToGrid w:val="0"/>
        </w:rPr>
        <w:t>Pokud není v předchozích částech smlouvy uvedeno něco jiného, vztahují se na ně příslušné články společných ustanovení.</w:t>
      </w:r>
    </w:p>
    <w:p w14:paraId="1AB0DD96" w14:textId="77777777" w:rsidR="003577B0" w:rsidRPr="001A5809" w:rsidRDefault="003577B0" w:rsidP="003577B0">
      <w:pPr>
        <w:pStyle w:val="Normlnodsazen"/>
        <w:spacing w:after="0"/>
        <w:ind w:left="360"/>
        <w:jc w:val="both"/>
        <w:rPr>
          <w:rFonts w:asciiTheme="minorHAnsi" w:hAnsiTheme="minorHAnsi"/>
          <w:i/>
          <w:iCs/>
          <w:snapToGrid w:val="0"/>
        </w:rPr>
      </w:pPr>
    </w:p>
    <w:p w14:paraId="0E3181B0" w14:textId="47704C5B" w:rsidR="003577B0" w:rsidRPr="001A5809" w:rsidRDefault="006F74D0" w:rsidP="0099350A">
      <w:pPr>
        <w:pStyle w:val="Normlnodsazen"/>
        <w:numPr>
          <w:ilvl w:val="1"/>
          <w:numId w:val="40"/>
        </w:numPr>
        <w:spacing w:after="0"/>
        <w:ind w:left="709" w:hanging="709"/>
        <w:jc w:val="both"/>
        <w:rPr>
          <w:rFonts w:asciiTheme="minorHAnsi" w:hAnsiTheme="minorHAnsi"/>
          <w:i/>
          <w:iCs/>
          <w:snapToGrid w:val="0"/>
        </w:rPr>
      </w:pPr>
      <w:r w:rsidRPr="001A5809">
        <w:rPr>
          <w:rFonts w:asciiTheme="minorHAnsi" w:hAnsiTheme="minorHAnsi"/>
          <w:snapToGrid w:val="0"/>
        </w:rPr>
        <w:t>Smluvní strany se dohodly na tom, že jakákoliv peněžitá plnění dle smlouvy (včetně úhrad úplaty) jsou řádně a včas splněna, pokud byla příslušná částka odepsána z účtu povinné smluvní strany (dlužníka) ve prospěch účtu věřitele nejpozději v poslední den lhůty její splatnosti.</w:t>
      </w:r>
    </w:p>
    <w:p w14:paraId="1C48E746" w14:textId="77777777" w:rsidR="003577B0" w:rsidRPr="001A5809" w:rsidRDefault="003577B0" w:rsidP="003577B0">
      <w:pPr>
        <w:pStyle w:val="Normlnodsazen"/>
        <w:spacing w:after="0"/>
        <w:ind w:left="0"/>
        <w:jc w:val="both"/>
        <w:rPr>
          <w:rFonts w:asciiTheme="minorHAnsi" w:hAnsiTheme="minorHAnsi"/>
          <w:i/>
          <w:iCs/>
          <w:snapToGrid w:val="0"/>
        </w:rPr>
      </w:pPr>
    </w:p>
    <w:p w14:paraId="33DD33F5" w14:textId="41DACB61" w:rsidR="003577B0" w:rsidRPr="001A5809" w:rsidRDefault="00B45FE4" w:rsidP="0099350A">
      <w:pPr>
        <w:pStyle w:val="Normlnodsazen"/>
        <w:numPr>
          <w:ilvl w:val="1"/>
          <w:numId w:val="40"/>
        </w:numPr>
        <w:spacing w:after="0"/>
        <w:ind w:left="709" w:hanging="709"/>
        <w:jc w:val="both"/>
        <w:rPr>
          <w:rFonts w:asciiTheme="minorHAnsi" w:hAnsiTheme="minorHAnsi"/>
          <w:i/>
          <w:iCs/>
          <w:snapToGrid w:val="0"/>
        </w:rPr>
      </w:pPr>
      <w:r w:rsidRPr="001A5809">
        <w:rPr>
          <w:rFonts w:asciiTheme="minorHAnsi" w:hAnsiTheme="minorHAnsi"/>
        </w:rPr>
        <w:t xml:space="preserve">Smlouvu lze měnit, doplňovat nebo upřesňovat pouze oboustranně odsouhlasenými, písemnými </w:t>
      </w:r>
      <w:r w:rsidR="00331D39">
        <w:rPr>
          <w:rFonts w:asciiTheme="minorHAnsi" w:hAnsiTheme="minorHAnsi"/>
        </w:rPr>
        <w:br/>
      </w:r>
      <w:r w:rsidRPr="001A5809">
        <w:rPr>
          <w:rFonts w:asciiTheme="minorHAnsi" w:hAnsiTheme="minorHAnsi"/>
        </w:rPr>
        <w:t>a průběžně číslovanými dodatky, podepsanými oprávněnými zástupci obou smluvních stran, které musí být obsaženy na jedné straně.</w:t>
      </w:r>
    </w:p>
    <w:p w14:paraId="481F1B70" w14:textId="77777777" w:rsidR="003577B0" w:rsidRPr="001A5809" w:rsidRDefault="003577B0" w:rsidP="003577B0">
      <w:pPr>
        <w:pStyle w:val="Normlnodsazen"/>
        <w:spacing w:after="0"/>
        <w:ind w:left="0"/>
        <w:jc w:val="both"/>
        <w:rPr>
          <w:rFonts w:asciiTheme="minorHAnsi" w:hAnsiTheme="minorHAnsi"/>
          <w:i/>
          <w:iCs/>
          <w:snapToGrid w:val="0"/>
        </w:rPr>
      </w:pPr>
    </w:p>
    <w:p w14:paraId="6C6C84EE" w14:textId="01B92E4B" w:rsidR="00F73D44" w:rsidRPr="001A5809" w:rsidRDefault="00A87B37" w:rsidP="0099350A">
      <w:pPr>
        <w:pStyle w:val="Normlnodsazen"/>
        <w:numPr>
          <w:ilvl w:val="1"/>
          <w:numId w:val="40"/>
        </w:numPr>
        <w:spacing w:after="0"/>
        <w:ind w:left="709" w:hanging="709"/>
        <w:jc w:val="both"/>
        <w:rPr>
          <w:rFonts w:asciiTheme="minorHAnsi" w:hAnsiTheme="minorHAnsi"/>
          <w:i/>
          <w:iCs/>
          <w:snapToGrid w:val="0"/>
        </w:rPr>
      </w:pPr>
      <w:r w:rsidRPr="001A5809">
        <w:rPr>
          <w:rFonts w:asciiTheme="minorHAnsi" w:hAnsiTheme="minorHAnsi"/>
          <w:snapToGrid w:val="0"/>
        </w:rPr>
        <w:t xml:space="preserve">V případě sporů souvisejících se </w:t>
      </w:r>
      <w:r w:rsidR="006F74D0" w:rsidRPr="001A5809">
        <w:rPr>
          <w:rFonts w:asciiTheme="minorHAnsi" w:hAnsiTheme="minorHAnsi"/>
          <w:snapToGrid w:val="0"/>
        </w:rPr>
        <w:t xml:space="preserve">smlouvou se smluvní strany vždy pokusí o smírné řešení. Nedojde-li k takovému řešení a není-li dále uvedeno jinak, rozhodne o sporu místně a věcně příslušný soud </w:t>
      </w:r>
      <w:r w:rsidR="00331D39">
        <w:rPr>
          <w:rFonts w:asciiTheme="minorHAnsi" w:hAnsiTheme="minorHAnsi"/>
          <w:snapToGrid w:val="0"/>
        </w:rPr>
        <w:br/>
      </w:r>
      <w:r w:rsidR="006F74D0" w:rsidRPr="001A5809">
        <w:rPr>
          <w:rFonts w:asciiTheme="minorHAnsi" w:hAnsiTheme="minorHAnsi"/>
          <w:snapToGrid w:val="0"/>
        </w:rPr>
        <w:t>v České republice.</w:t>
      </w:r>
    </w:p>
    <w:p w14:paraId="1A349839" w14:textId="77777777" w:rsidR="003577B0" w:rsidRPr="001A5809" w:rsidRDefault="003577B0" w:rsidP="003577B0">
      <w:pPr>
        <w:pStyle w:val="Normlnodsazen"/>
        <w:spacing w:after="0"/>
        <w:ind w:left="0"/>
        <w:jc w:val="both"/>
        <w:rPr>
          <w:rFonts w:asciiTheme="minorHAnsi" w:hAnsiTheme="minorHAnsi"/>
          <w:iCs/>
          <w:snapToGrid w:val="0"/>
        </w:rPr>
      </w:pPr>
    </w:p>
    <w:p w14:paraId="6EC07CA0" w14:textId="77777777" w:rsidR="006F74D0" w:rsidRPr="001A5809" w:rsidRDefault="006F74D0" w:rsidP="0099350A">
      <w:pPr>
        <w:pStyle w:val="Normlnodsazen"/>
        <w:numPr>
          <w:ilvl w:val="1"/>
          <w:numId w:val="40"/>
        </w:numPr>
        <w:spacing w:after="0"/>
        <w:ind w:left="709" w:hanging="709"/>
        <w:jc w:val="both"/>
        <w:rPr>
          <w:rFonts w:asciiTheme="minorHAnsi" w:hAnsiTheme="minorHAnsi"/>
          <w:i/>
          <w:iCs/>
          <w:snapToGrid w:val="0"/>
        </w:rPr>
      </w:pPr>
      <w:r w:rsidRPr="001A5809">
        <w:rPr>
          <w:rFonts w:asciiTheme="minorHAnsi" w:hAnsiTheme="minorHAnsi"/>
          <w:snapToGrid w:val="0"/>
        </w:rPr>
        <w:t>Smluvní strany se zavazují:</w:t>
      </w:r>
    </w:p>
    <w:p w14:paraId="6979EF9F" w14:textId="77777777" w:rsidR="006F74D0" w:rsidRPr="001A5809" w:rsidRDefault="006F74D0" w:rsidP="00A87B37">
      <w:pPr>
        <w:pStyle w:val="Textvbloku"/>
        <w:numPr>
          <w:ilvl w:val="0"/>
          <w:numId w:val="30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 xml:space="preserve">vzájemně včas a řádně informovat o všech podstatných skutečnostech, které mohou mít </w:t>
      </w:r>
      <w:r w:rsidR="00A87B37" w:rsidRPr="001A5809">
        <w:rPr>
          <w:rFonts w:asciiTheme="minorHAnsi" w:hAnsiTheme="minorHAnsi"/>
        </w:rPr>
        <w:t>vliv na plnění dle této smlouvy,</w:t>
      </w:r>
    </w:p>
    <w:p w14:paraId="05EA9D61" w14:textId="77777777" w:rsidR="006F74D0" w:rsidRPr="001A5809" w:rsidRDefault="00A87B37" w:rsidP="00211DB8">
      <w:pPr>
        <w:pStyle w:val="Textvbloku"/>
        <w:numPr>
          <w:ilvl w:val="0"/>
          <w:numId w:val="30"/>
        </w:numPr>
        <w:rPr>
          <w:rFonts w:asciiTheme="minorHAnsi" w:hAnsiTheme="minorHAnsi"/>
        </w:rPr>
      </w:pPr>
      <w:r w:rsidRPr="001A5809">
        <w:rPr>
          <w:rFonts w:asciiTheme="minorHAnsi" w:hAnsiTheme="minorHAnsi"/>
        </w:rPr>
        <w:t>vyvinout potřebnou součinnost k plnění smlouvy.</w:t>
      </w:r>
      <w:bookmarkStart w:id="0" w:name="_Toc430678299"/>
      <w:bookmarkStart w:id="1" w:name="_Toc430678804"/>
      <w:bookmarkStart w:id="2" w:name="_Toc430680702"/>
    </w:p>
    <w:p w14:paraId="14A433F6" w14:textId="77777777" w:rsidR="00220A78" w:rsidRPr="001A5809" w:rsidRDefault="00220A78" w:rsidP="00220A78">
      <w:pPr>
        <w:pStyle w:val="Textvbloku"/>
        <w:ind w:left="1080" w:firstLine="0"/>
        <w:rPr>
          <w:rFonts w:asciiTheme="minorHAnsi" w:hAnsiTheme="minorHAnsi"/>
        </w:rPr>
      </w:pPr>
    </w:p>
    <w:p w14:paraId="7A6A0DCD" w14:textId="77777777" w:rsidR="00573B7D" w:rsidRPr="001A5809" w:rsidRDefault="00573B7D" w:rsidP="003577B0">
      <w:pPr>
        <w:rPr>
          <w:rFonts w:asciiTheme="minorHAnsi" w:hAnsiTheme="minorHAnsi"/>
          <w:b/>
          <w:bCs/>
          <w:sz w:val="22"/>
          <w:szCs w:val="22"/>
        </w:rPr>
      </w:pPr>
    </w:p>
    <w:p w14:paraId="51A05C78" w14:textId="5D0E756D" w:rsidR="006F74D0" w:rsidRPr="001A5809" w:rsidRDefault="0099350A">
      <w:pPr>
        <w:jc w:val="center"/>
        <w:rPr>
          <w:rFonts w:asciiTheme="minorHAnsi" w:hAnsiTheme="minorHAnsi"/>
          <w:b/>
          <w:bCs/>
          <w:snapToGrid w:val="0"/>
        </w:rPr>
      </w:pPr>
      <w:r w:rsidRPr="001A5809">
        <w:rPr>
          <w:rFonts w:asciiTheme="minorHAnsi" w:hAnsiTheme="minorHAnsi"/>
          <w:b/>
          <w:bCs/>
          <w:sz w:val="22"/>
          <w:szCs w:val="22"/>
        </w:rPr>
        <w:t>VIII</w:t>
      </w:r>
      <w:r w:rsidR="006F74D0" w:rsidRPr="001A5809">
        <w:rPr>
          <w:rFonts w:asciiTheme="minorHAnsi" w:hAnsiTheme="minorHAnsi"/>
          <w:b/>
          <w:bCs/>
          <w:sz w:val="22"/>
          <w:szCs w:val="22"/>
        </w:rPr>
        <w:t>.</w:t>
      </w:r>
      <w:r w:rsidR="006F74D0" w:rsidRPr="001A5809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6F74D0" w:rsidRPr="001A5809">
        <w:rPr>
          <w:rFonts w:asciiTheme="minorHAnsi" w:hAnsiTheme="minorHAnsi"/>
          <w:b/>
          <w:bCs/>
          <w:snapToGrid w:val="0"/>
          <w:sz w:val="22"/>
          <w:szCs w:val="22"/>
        </w:rPr>
        <w:t>Závěrečná ustanovení</w:t>
      </w:r>
    </w:p>
    <w:bookmarkEnd w:id="0"/>
    <w:bookmarkEnd w:id="1"/>
    <w:bookmarkEnd w:id="2"/>
    <w:p w14:paraId="1008501F" w14:textId="77777777" w:rsidR="006F74D0" w:rsidRPr="001A5809" w:rsidRDefault="006F74D0">
      <w:pPr>
        <w:pStyle w:val="Normlnodsazen"/>
        <w:spacing w:after="0"/>
        <w:ind w:left="720" w:hanging="720"/>
        <w:jc w:val="both"/>
        <w:rPr>
          <w:rFonts w:asciiTheme="minorHAnsi" w:hAnsiTheme="minorHAnsi"/>
          <w:snapToGrid w:val="0"/>
        </w:rPr>
      </w:pPr>
    </w:p>
    <w:p w14:paraId="29F677A6" w14:textId="0BF06306" w:rsidR="006F74D0" w:rsidRPr="001A5809" w:rsidRDefault="006F74D0" w:rsidP="0099350A">
      <w:pPr>
        <w:pStyle w:val="Normlnodsazen"/>
        <w:numPr>
          <w:ilvl w:val="1"/>
          <w:numId w:val="41"/>
        </w:numPr>
        <w:spacing w:after="0"/>
        <w:ind w:hanging="644"/>
        <w:jc w:val="both"/>
        <w:rPr>
          <w:rFonts w:asciiTheme="minorHAnsi" w:hAnsiTheme="minorHAnsi"/>
          <w:snapToGrid w:val="0"/>
        </w:rPr>
      </w:pPr>
      <w:r w:rsidRPr="001A5809">
        <w:rPr>
          <w:rFonts w:asciiTheme="minorHAnsi" w:hAnsiTheme="minorHAnsi"/>
          <w:snapToGrid w:val="0"/>
        </w:rPr>
        <w:t>Smlouva nabývá platnosti a účinnosti okamžikem jejího podpisu oprávněnými zástupci smluvních stran.</w:t>
      </w:r>
    </w:p>
    <w:p w14:paraId="6F58F298" w14:textId="77777777" w:rsidR="003577B0" w:rsidRPr="001A5809" w:rsidRDefault="003577B0" w:rsidP="003577B0">
      <w:pPr>
        <w:pStyle w:val="Normlnodsazen"/>
        <w:spacing w:after="0"/>
        <w:ind w:left="360"/>
        <w:jc w:val="both"/>
        <w:rPr>
          <w:rFonts w:asciiTheme="minorHAnsi" w:hAnsiTheme="minorHAnsi"/>
          <w:snapToGrid w:val="0"/>
        </w:rPr>
      </w:pPr>
    </w:p>
    <w:p w14:paraId="425FA283" w14:textId="741D5AB1" w:rsidR="006F74D0" w:rsidRPr="001A5809" w:rsidRDefault="006F74D0" w:rsidP="0099350A">
      <w:pPr>
        <w:pStyle w:val="Normlnodsazen"/>
        <w:numPr>
          <w:ilvl w:val="1"/>
          <w:numId w:val="41"/>
        </w:numPr>
        <w:spacing w:after="0"/>
        <w:ind w:hanging="644"/>
        <w:jc w:val="both"/>
        <w:rPr>
          <w:rFonts w:asciiTheme="minorHAnsi" w:hAnsiTheme="minorHAnsi"/>
          <w:snapToGrid w:val="0"/>
        </w:rPr>
      </w:pPr>
      <w:r w:rsidRPr="001A5809">
        <w:rPr>
          <w:rFonts w:asciiTheme="minorHAnsi" w:hAnsiTheme="minorHAnsi"/>
          <w:snapToGrid w:val="0"/>
        </w:rPr>
        <w:t xml:space="preserve">Smlouva je vyhotovena ve </w:t>
      </w:r>
      <w:r w:rsidR="00331D39">
        <w:rPr>
          <w:rFonts w:asciiTheme="minorHAnsi" w:hAnsiTheme="minorHAnsi"/>
          <w:snapToGrid w:val="0"/>
        </w:rPr>
        <w:t>dvou</w:t>
      </w:r>
      <w:r w:rsidRPr="001A5809">
        <w:rPr>
          <w:rFonts w:asciiTheme="minorHAnsi" w:hAnsiTheme="minorHAnsi"/>
          <w:snapToGrid w:val="0"/>
        </w:rPr>
        <w:t xml:space="preserve"> stejnopisech, z nichž </w:t>
      </w:r>
      <w:r w:rsidR="00B41546" w:rsidRPr="001A5809">
        <w:rPr>
          <w:rFonts w:asciiTheme="minorHAnsi" w:hAnsiTheme="minorHAnsi"/>
          <w:snapToGrid w:val="0"/>
        </w:rPr>
        <w:t xml:space="preserve">obě smluvní strany obdrží po </w:t>
      </w:r>
      <w:r w:rsidR="00331D39">
        <w:rPr>
          <w:rFonts w:asciiTheme="minorHAnsi" w:hAnsiTheme="minorHAnsi"/>
          <w:snapToGrid w:val="0"/>
        </w:rPr>
        <w:t>jednom</w:t>
      </w:r>
      <w:r w:rsidR="00B41546" w:rsidRPr="001A5809">
        <w:rPr>
          <w:rFonts w:asciiTheme="minorHAnsi" w:hAnsiTheme="minorHAnsi"/>
          <w:snapToGrid w:val="0"/>
        </w:rPr>
        <w:t xml:space="preserve"> stejnopis</w:t>
      </w:r>
      <w:r w:rsidR="00331D39">
        <w:rPr>
          <w:rFonts w:asciiTheme="minorHAnsi" w:hAnsiTheme="minorHAnsi"/>
          <w:snapToGrid w:val="0"/>
        </w:rPr>
        <w:t xml:space="preserve">u </w:t>
      </w:r>
      <w:r w:rsidR="00B41546" w:rsidRPr="001A5809">
        <w:rPr>
          <w:rFonts w:asciiTheme="minorHAnsi" w:hAnsiTheme="minorHAnsi"/>
          <w:snapToGrid w:val="0"/>
        </w:rPr>
        <w:t>smlouvy.</w:t>
      </w:r>
      <w:r w:rsidR="00A01F43" w:rsidRPr="001A5809">
        <w:rPr>
          <w:rFonts w:asciiTheme="minorHAnsi" w:hAnsiTheme="minorHAnsi"/>
          <w:snapToGrid w:val="0"/>
        </w:rPr>
        <w:t xml:space="preserve"> Každý stejnopis</w:t>
      </w:r>
      <w:r w:rsidRPr="001A5809">
        <w:rPr>
          <w:rFonts w:asciiTheme="minorHAnsi" w:hAnsiTheme="minorHAnsi"/>
          <w:snapToGrid w:val="0"/>
        </w:rPr>
        <w:t xml:space="preserve"> má právní sílu originálu.</w:t>
      </w:r>
    </w:p>
    <w:p w14:paraId="2D4F3171" w14:textId="77777777" w:rsidR="003577B0" w:rsidRPr="001A5809" w:rsidRDefault="003577B0" w:rsidP="00C7756B">
      <w:pPr>
        <w:rPr>
          <w:rFonts w:asciiTheme="minorHAnsi" w:hAnsiTheme="minorHAnsi"/>
          <w:snapToGrid w:val="0"/>
        </w:rPr>
      </w:pPr>
    </w:p>
    <w:p w14:paraId="5228839B" w14:textId="3177A1F3" w:rsidR="006F74D0" w:rsidRPr="001A5809" w:rsidRDefault="006F74D0" w:rsidP="0099350A">
      <w:pPr>
        <w:pStyle w:val="Normlnodsazen"/>
        <w:numPr>
          <w:ilvl w:val="1"/>
          <w:numId w:val="41"/>
        </w:numPr>
        <w:spacing w:after="0"/>
        <w:ind w:hanging="644"/>
        <w:jc w:val="both"/>
        <w:rPr>
          <w:rFonts w:asciiTheme="minorHAnsi" w:hAnsiTheme="minorHAnsi"/>
          <w:snapToGrid w:val="0"/>
        </w:rPr>
      </w:pPr>
      <w:r w:rsidRPr="001A5809">
        <w:rPr>
          <w:rFonts w:asciiTheme="minorHAnsi" w:hAnsiTheme="minorHAnsi"/>
          <w:snapToGrid w:val="0"/>
        </w:rPr>
        <w:t xml:space="preserve">Smluvní strany potvrzují autentičnost této smlouvy a prohlašují, že si smlouvu </w:t>
      </w:r>
      <w:r w:rsidR="00A0482B">
        <w:rPr>
          <w:rFonts w:asciiTheme="minorHAnsi" w:hAnsiTheme="minorHAnsi"/>
          <w:snapToGrid w:val="0"/>
        </w:rPr>
        <w:t>přečetly, s jejím obsahem</w:t>
      </w:r>
      <w:r w:rsidRPr="001A5809">
        <w:rPr>
          <w:rFonts w:asciiTheme="minorHAnsi" w:hAnsiTheme="minorHAnsi"/>
          <w:snapToGrid w:val="0"/>
        </w:rPr>
        <w:t xml:space="preserve"> souhlasí, že smlouva byla sepsána na základě pravdivých údajů, z jejich pravé a svobodné vůle a nebyla uzavřena v tísni ani za jinak jednostranně nevýhodných podmínek, což stvrzují svými podpisy.</w:t>
      </w:r>
    </w:p>
    <w:p w14:paraId="774DBD0D" w14:textId="77777777" w:rsidR="006F74D0" w:rsidRPr="001A5809" w:rsidRDefault="006F74D0">
      <w:pPr>
        <w:widowControl w:val="0"/>
        <w:ind w:right="-4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C5AA390" w14:textId="77777777" w:rsidR="003577B0" w:rsidRPr="001A5809" w:rsidRDefault="003577B0" w:rsidP="00220A78">
      <w:pPr>
        <w:widowControl w:val="0"/>
        <w:tabs>
          <w:tab w:val="left" w:pos="9072"/>
        </w:tabs>
        <w:ind w:right="283"/>
        <w:rPr>
          <w:rFonts w:asciiTheme="minorHAnsi" w:hAnsiTheme="minorHAnsi"/>
          <w:snapToGrid w:val="0"/>
          <w:sz w:val="22"/>
          <w:szCs w:val="22"/>
        </w:rPr>
      </w:pPr>
    </w:p>
    <w:p w14:paraId="3C41D7A7" w14:textId="77777777" w:rsidR="00220A78" w:rsidRPr="001A5809" w:rsidRDefault="00220A78" w:rsidP="00220A78">
      <w:pPr>
        <w:widowControl w:val="0"/>
        <w:tabs>
          <w:tab w:val="left" w:pos="9072"/>
        </w:tabs>
        <w:ind w:right="283"/>
        <w:rPr>
          <w:rFonts w:asciiTheme="minorHAnsi" w:hAnsiTheme="minorHAnsi"/>
          <w:snapToGrid w:val="0"/>
          <w:sz w:val="22"/>
          <w:szCs w:val="22"/>
        </w:rPr>
      </w:pPr>
      <w:r w:rsidRPr="001A5809">
        <w:rPr>
          <w:rFonts w:asciiTheme="minorHAnsi" w:hAnsiTheme="minorHAnsi"/>
          <w:snapToGrid w:val="0"/>
          <w:sz w:val="22"/>
          <w:szCs w:val="22"/>
        </w:rPr>
        <w:tab/>
      </w:r>
    </w:p>
    <w:p w14:paraId="44FB03C0" w14:textId="55D55CC3" w:rsidR="006F74D0" w:rsidRPr="001A5809" w:rsidRDefault="00331D39" w:rsidP="00331D39">
      <w:pPr>
        <w:widowControl w:val="0"/>
        <w:tabs>
          <w:tab w:val="left" w:pos="9072"/>
        </w:tabs>
        <w:ind w:left="426" w:right="283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ab/>
      </w:r>
      <w:r>
        <w:rPr>
          <w:rFonts w:asciiTheme="minorHAnsi" w:hAnsiTheme="minorHAnsi"/>
          <w:snapToGrid w:val="0"/>
          <w:sz w:val="22"/>
          <w:szCs w:val="22"/>
        </w:rPr>
        <w:tab/>
        <w:t xml:space="preserve"> </w:t>
      </w:r>
      <w:r w:rsidR="002A5836">
        <w:rPr>
          <w:rFonts w:asciiTheme="minorHAnsi" w:hAnsiTheme="minorHAnsi"/>
          <w:snapToGrid w:val="0"/>
          <w:sz w:val="22"/>
          <w:szCs w:val="22"/>
        </w:rPr>
        <w:t>Karlových Varech</w:t>
      </w:r>
      <w:r w:rsidR="00C7756B" w:rsidRPr="001A5809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220A78" w:rsidRPr="001A5809">
        <w:rPr>
          <w:rFonts w:asciiTheme="minorHAnsi" w:hAnsiTheme="minorHAnsi"/>
          <w:snapToGrid w:val="0"/>
          <w:sz w:val="22"/>
          <w:szCs w:val="22"/>
        </w:rPr>
        <w:t xml:space="preserve">dne </w:t>
      </w:r>
      <w:r w:rsidR="008008E1">
        <w:rPr>
          <w:rFonts w:asciiTheme="minorHAnsi" w:hAnsiTheme="minorHAnsi"/>
          <w:snapToGrid w:val="0"/>
          <w:sz w:val="22"/>
          <w:szCs w:val="22"/>
        </w:rPr>
        <w:t>10.11.2023</w:t>
      </w:r>
      <w:r w:rsidR="002A5836">
        <w:rPr>
          <w:rFonts w:asciiTheme="minorHAnsi" w:hAnsiTheme="minorHAnsi"/>
          <w:snapToGrid w:val="0"/>
          <w:sz w:val="22"/>
          <w:szCs w:val="22"/>
        </w:rPr>
        <w:t xml:space="preserve">                     </w:t>
      </w:r>
      <w:r>
        <w:rPr>
          <w:rFonts w:asciiTheme="minorHAnsi" w:hAnsiTheme="minorHAnsi"/>
          <w:snapToGrid w:val="0"/>
          <w:sz w:val="22"/>
          <w:szCs w:val="22"/>
        </w:rPr>
        <w:t xml:space="preserve">                        </w:t>
      </w:r>
      <w:r w:rsidR="002A5836">
        <w:rPr>
          <w:rFonts w:asciiTheme="minorHAnsi" w:hAnsiTheme="minorHAnsi"/>
          <w:snapToGrid w:val="0"/>
          <w:sz w:val="22"/>
          <w:szCs w:val="22"/>
        </w:rPr>
        <w:t xml:space="preserve">V Karlových Varech </w:t>
      </w:r>
      <w:r w:rsidR="00220A78" w:rsidRPr="001A5809">
        <w:rPr>
          <w:rFonts w:asciiTheme="minorHAnsi" w:hAnsiTheme="minorHAnsi"/>
          <w:snapToGrid w:val="0"/>
          <w:sz w:val="22"/>
          <w:szCs w:val="22"/>
        </w:rPr>
        <w:t>dne</w:t>
      </w:r>
      <w:r w:rsidR="008008E1">
        <w:rPr>
          <w:rFonts w:asciiTheme="minorHAnsi" w:hAnsiTheme="minorHAnsi"/>
          <w:snapToGrid w:val="0"/>
          <w:sz w:val="22"/>
          <w:szCs w:val="22"/>
        </w:rPr>
        <w:t xml:space="preserve"> 10.11.2023</w:t>
      </w:r>
      <w:r w:rsidR="00027FDC" w:rsidRPr="001A5809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14:paraId="6CCBADAC" w14:textId="77777777" w:rsidR="006F74D0" w:rsidRPr="001A5809" w:rsidRDefault="006F74D0">
      <w:pPr>
        <w:widowControl w:val="0"/>
        <w:tabs>
          <w:tab w:val="left" w:pos="9072"/>
        </w:tabs>
        <w:ind w:right="283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CD27FEA" w14:textId="77777777" w:rsidR="006F74D0" w:rsidRPr="001A5809" w:rsidRDefault="006F74D0">
      <w:pPr>
        <w:widowControl w:val="0"/>
        <w:tabs>
          <w:tab w:val="left" w:pos="9072"/>
        </w:tabs>
        <w:ind w:right="283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7886A34" w14:textId="75548EEF" w:rsidR="00C7756B" w:rsidRDefault="00C7756B">
      <w:pPr>
        <w:widowControl w:val="0"/>
        <w:tabs>
          <w:tab w:val="left" w:pos="9072"/>
        </w:tabs>
        <w:ind w:right="283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47FC6ED2" w14:textId="77777777" w:rsidR="00331D39" w:rsidRPr="001A5809" w:rsidRDefault="00331D39">
      <w:pPr>
        <w:widowControl w:val="0"/>
        <w:tabs>
          <w:tab w:val="left" w:pos="9072"/>
        </w:tabs>
        <w:ind w:right="283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12822B86" w14:textId="5D998F93" w:rsidR="006F74D0" w:rsidRPr="001A5809" w:rsidRDefault="006F74D0">
      <w:pPr>
        <w:widowControl w:val="0"/>
        <w:tabs>
          <w:tab w:val="left" w:pos="9072"/>
        </w:tabs>
        <w:ind w:left="720" w:right="283"/>
        <w:jc w:val="both"/>
        <w:rPr>
          <w:rFonts w:asciiTheme="minorHAnsi" w:hAnsiTheme="minorHAnsi"/>
          <w:snapToGrid w:val="0"/>
          <w:sz w:val="22"/>
          <w:szCs w:val="22"/>
        </w:rPr>
      </w:pPr>
      <w:r w:rsidRPr="001A5809">
        <w:rPr>
          <w:rFonts w:asciiTheme="minorHAnsi" w:hAnsiTheme="minorHAnsi"/>
          <w:snapToGrid w:val="0"/>
          <w:sz w:val="22"/>
          <w:szCs w:val="22"/>
        </w:rPr>
        <w:tab/>
        <w:t xml:space="preserve">                                           ………………………………….                                    </w:t>
      </w:r>
      <w:r w:rsidR="00481669">
        <w:rPr>
          <w:rFonts w:asciiTheme="minorHAnsi" w:hAnsiTheme="minorHAnsi"/>
          <w:snapToGrid w:val="0"/>
          <w:sz w:val="22"/>
          <w:szCs w:val="22"/>
        </w:rPr>
        <w:t xml:space="preserve">                        </w:t>
      </w:r>
      <w:r w:rsidRPr="001A5809">
        <w:rPr>
          <w:rFonts w:asciiTheme="minorHAnsi" w:hAnsiTheme="minorHAnsi"/>
          <w:snapToGrid w:val="0"/>
          <w:sz w:val="22"/>
          <w:szCs w:val="22"/>
        </w:rPr>
        <w:t>…………………………………..</w:t>
      </w:r>
    </w:p>
    <w:p w14:paraId="26CC5C4B" w14:textId="77777777" w:rsidR="00E47280" w:rsidRPr="001A5809" w:rsidRDefault="006F74D0" w:rsidP="0087495B">
      <w:pPr>
        <w:rPr>
          <w:rFonts w:asciiTheme="minorHAnsi" w:hAnsiTheme="minorHAnsi"/>
          <w:sz w:val="22"/>
          <w:szCs w:val="22"/>
        </w:rPr>
      </w:pPr>
      <w:r w:rsidRPr="001A5809">
        <w:rPr>
          <w:rFonts w:asciiTheme="minorHAnsi" w:hAnsiTheme="minorHAnsi"/>
          <w:sz w:val="22"/>
          <w:szCs w:val="22"/>
        </w:rPr>
        <w:t xml:space="preserve">                           </w:t>
      </w:r>
      <w:r w:rsidR="0087495B" w:rsidRPr="001A5809">
        <w:rPr>
          <w:rFonts w:asciiTheme="minorHAnsi" w:hAnsiTheme="minorHAnsi"/>
          <w:sz w:val="22"/>
          <w:szCs w:val="22"/>
        </w:rPr>
        <w:t xml:space="preserve">   příkazce</w:t>
      </w:r>
      <w:r w:rsidRPr="001A580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 w:rsidR="00220A78" w:rsidRPr="001A5809">
        <w:rPr>
          <w:rFonts w:asciiTheme="minorHAnsi" w:hAnsiTheme="minorHAnsi"/>
          <w:sz w:val="22"/>
          <w:szCs w:val="22"/>
        </w:rPr>
        <w:tab/>
      </w:r>
      <w:r w:rsidR="0087495B" w:rsidRPr="001A5809">
        <w:rPr>
          <w:rFonts w:asciiTheme="minorHAnsi" w:hAnsiTheme="minorHAnsi"/>
          <w:sz w:val="22"/>
          <w:szCs w:val="22"/>
        </w:rPr>
        <w:t>příkazník</w:t>
      </w:r>
      <w:r w:rsidRPr="001A5809">
        <w:rPr>
          <w:rFonts w:asciiTheme="minorHAnsi" w:hAnsiTheme="minorHAnsi"/>
          <w:sz w:val="22"/>
          <w:szCs w:val="22"/>
        </w:rPr>
        <w:t xml:space="preserve">                  </w:t>
      </w:r>
      <w:r w:rsidR="0087495B" w:rsidRPr="001A5809">
        <w:rPr>
          <w:rFonts w:asciiTheme="minorHAnsi" w:hAnsiTheme="minorHAnsi"/>
          <w:sz w:val="22"/>
          <w:szCs w:val="22"/>
        </w:rPr>
        <w:t xml:space="preserve">            </w:t>
      </w:r>
    </w:p>
    <w:sectPr w:rsidR="00E47280" w:rsidRPr="001A5809">
      <w:footerReference w:type="default" r:id="rId11"/>
      <w:footerReference w:type="first" r:id="rId12"/>
      <w:pgSz w:w="11904" w:h="16836"/>
      <w:pgMar w:top="851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39AC" w14:textId="77777777" w:rsidR="002F3625" w:rsidRDefault="002F3625">
      <w:r>
        <w:separator/>
      </w:r>
    </w:p>
  </w:endnote>
  <w:endnote w:type="continuationSeparator" w:id="0">
    <w:p w14:paraId="633BBB4E" w14:textId="77777777" w:rsidR="002F3625" w:rsidRDefault="002F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E19C" w14:textId="77777777" w:rsidR="004273F3" w:rsidRPr="00331D39" w:rsidRDefault="004273F3" w:rsidP="00211DB8">
    <w:pPr>
      <w:pStyle w:val="Zpat"/>
      <w:jc w:val="right"/>
      <w:rPr>
        <w:rFonts w:ascii="Calibri" w:hAnsi="Calibri" w:cs="Calibri"/>
        <w:sz w:val="16"/>
        <w:szCs w:val="16"/>
      </w:rPr>
    </w:pPr>
    <w:r w:rsidRPr="00331D39">
      <w:rPr>
        <w:rFonts w:ascii="Calibri" w:hAnsi="Calibri" w:cs="Calibri"/>
        <w:sz w:val="16"/>
        <w:szCs w:val="16"/>
      </w:rPr>
      <w:t xml:space="preserve">        strana </w:t>
    </w:r>
    <w:r w:rsidRPr="00331D39">
      <w:rPr>
        <w:rStyle w:val="slostrnky"/>
        <w:rFonts w:ascii="Calibri" w:hAnsi="Calibri" w:cs="Calibri"/>
        <w:sz w:val="16"/>
        <w:szCs w:val="16"/>
      </w:rPr>
      <w:fldChar w:fldCharType="begin"/>
    </w:r>
    <w:r w:rsidRPr="00331D39">
      <w:rPr>
        <w:rStyle w:val="slostrnky"/>
        <w:rFonts w:ascii="Calibri" w:hAnsi="Calibri" w:cs="Calibri"/>
        <w:sz w:val="16"/>
        <w:szCs w:val="16"/>
      </w:rPr>
      <w:instrText xml:space="preserve"> PAGE </w:instrText>
    </w:r>
    <w:r w:rsidRPr="00331D39">
      <w:rPr>
        <w:rStyle w:val="slostrnky"/>
        <w:rFonts w:ascii="Calibri" w:hAnsi="Calibri" w:cs="Calibri"/>
        <w:sz w:val="16"/>
        <w:szCs w:val="16"/>
      </w:rPr>
      <w:fldChar w:fldCharType="separate"/>
    </w:r>
    <w:r w:rsidR="00E03D81" w:rsidRPr="00331D39">
      <w:rPr>
        <w:rStyle w:val="slostrnky"/>
        <w:rFonts w:ascii="Calibri" w:hAnsi="Calibri" w:cs="Calibri"/>
        <w:noProof/>
        <w:sz w:val="16"/>
        <w:szCs w:val="16"/>
      </w:rPr>
      <w:t>3</w:t>
    </w:r>
    <w:r w:rsidRPr="00331D39">
      <w:rPr>
        <w:rStyle w:val="slostrnky"/>
        <w:rFonts w:ascii="Calibri" w:hAnsi="Calibri" w:cs="Calibri"/>
        <w:sz w:val="16"/>
        <w:szCs w:val="16"/>
      </w:rPr>
      <w:fldChar w:fldCharType="end"/>
    </w:r>
    <w:r w:rsidRPr="00331D39">
      <w:rPr>
        <w:rStyle w:val="slostrnky"/>
        <w:rFonts w:ascii="Calibri" w:hAnsi="Calibri" w:cs="Calibri"/>
        <w:sz w:val="16"/>
        <w:szCs w:val="16"/>
      </w:rPr>
      <w:t xml:space="preserve"> z </w:t>
    </w:r>
    <w:r w:rsidRPr="00331D39">
      <w:rPr>
        <w:rStyle w:val="slostrnky"/>
        <w:rFonts w:ascii="Calibri" w:hAnsi="Calibri" w:cs="Calibri"/>
        <w:sz w:val="16"/>
        <w:szCs w:val="16"/>
      </w:rPr>
      <w:fldChar w:fldCharType="begin"/>
    </w:r>
    <w:r w:rsidRPr="00331D39">
      <w:rPr>
        <w:rStyle w:val="slostrnky"/>
        <w:rFonts w:ascii="Calibri" w:hAnsi="Calibri" w:cs="Calibri"/>
        <w:sz w:val="16"/>
        <w:szCs w:val="16"/>
      </w:rPr>
      <w:instrText xml:space="preserve"> NUMPAGES </w:instrText>
    </w:r>
    <w:r w:rsidRPr="00331D39">
      <w:rPr>
        <w:rStyle w:val="slostrnky"/>
        <w:rFonts w:ascii="Calibri" w:hAnsi="Calibri" w:cs="Calibri"/>
        <w:sz w:val="16"/>
        <w:szCs w:val="16"/>
      </w:rPr>
      <w:fldChar w:fldCharType="separate"/>
    </w:r>
    <w:r w:rsidR="00E03D81" w:rsidRPr="00331D39">
      <w:rPr>
        <w:rStyle w:val="slostrnky"/>
        <w:rFonts w:ascii="Calibri" w:hAnsi="Calibri" w:cs="Calibri"/>
        <w:noProof/>
        <w:sz w:val="16"/>
        <w:szCs w:val="16"/>
      </w:rPr>
      <w:t>4</w:t>
    </w:r>
    <w:r w:rsidRPr="00331D39">
      <w:rPr>
        <w:rStyle w:val="slostrnky"/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D855" w14:textId="77777777" w:rsidR="004273F3" w:rsidRPr="001A5FBB" w:rsidRDefault="004273F3" w:rsidP="00211DB8">
    <w:pPr>
      <w:pStyle w:val="Zpat"/>
      <w:jc w:val="right"/>
      <w:rPr>
        <w:rFonts w:ascii="Calibri" w:hAnsi="Calibri" w:cs="Calibri"/>
        <w:sz w:val="16"/>
        <w:szCs w:val="16"/>
      </w:rPr>
    </w:pPr>
    <w:r w:rsidRPr="001A5FBB">
      <w:rPr>
        <w:rFonts w:ascii="Calibri" w:hAnsi="Calibri" w:cs="Calibri"/>
        <w:sz w:val="16"/>
        <w:szCs w:val="16"/>
      </w:rPr>
      <w:t xml:space="preserve">strana </w:t>
    </w:r>
    <w:r w:rsidRPr="001A5FBB">
      <w:rPr>
        <w:rStyle w:val="slostrnky"/>
        <w:rFonts w:ascii="Calibri" w:hAnsi="Calibri" w:cs="Calibri"/>
        <w:sz w:val="16"/>
        <w:szCs w:val="16"/>
      </w:rPr>
      <w:fldChar w:fldCharType="begin"/>
    </w:r>
    <w:r w:rsidRPr="001A5FBB">
      <w:rPr>
        <w:rStyle w:val="slostrnky"/>
        <w:rFonts w:ascii="Calibri" w:hAnsi="Calibri" w:cs="Calibri"/>
        <w:sz w:val="16"/>
        <w:szCs w:val="16"/>
      </w:rPr>
      <w:instrText xml:space="preserve"> PAGE </w:instrText>
    </w:r>
    <w:r w:rsidRPr="001A5FBB">
      <w:rPr>
        <w:rStyle w:val="slostrnky"/>
        <w:rFonts w:ascii="Calibri" w:hAnsi="Calibri" w:cs="Calibri"/>
        <w:sz w:val="16"/>
        <w:szCs w:val="16"/>
      </w:rPr>
      <w:fldChar w:fldCharType="separate"/>
    </w:r>
    <w:r w:rsidR="00E03D81" w:rsidRPr="001A5FBB">
      <w:rPr>
        <w:rStyle w:val="slostrnky"/>
        <w:rFonts w:ascii="Calibri" w:hAnsi="Calibri" w:cs="Calibri"/>
        <w:noProof/>
        <w:sz w:val="16"/>
        <w:szCs w:val="16"/>
      </w:rPr>
      <w:t>1</w:t>
    </w:r>
    <w:r w:rsidRPr="001A5FBB">
      <w:rPr>
        <w:rStyle w:val="slostrnky"/>
        <w:rFonts w:ascii="Calibri" w:hAnsi="Calibri" w:cs="Calibri"/>
        <w:sz w:val="16"/>
        <w:szCs w:val="16"/>
      </w:rPr>
      <w:fldChar w:fldCharType="end"/>
    </w:r>
    <w:r w:rsidRPr="001A5FBB">
      <w:rPr>
        <w:rStyle w:val="slostrnky"/>
        <w:rFonts w:ascii="Calibri" w:hAnsi="Calibri" w:cs="Calibri"/>
        <w:sz w:val="16"/>
        <w:szCs w:val="16"/>
      </w:rPr>
      <w:t xml:space="preserve"> z </w:t>
    </w:r>
    <w:r w:rsidRPr="001A5FBB">
      <w:rPr>
        <w:rStyle w:val="slostrnky"/>
        <w:rFonts w:ascii="Calibri" w:hAnsi="Calibri" w:cs="Calibri"/>
        <w:sz w:val="16"/>
        <w:szCs w:val="16"/>
      </w:rPr>
      <w:fldChar w:fldCharType="begin"/>
    </w:r>
    <w:r w:rsidRPr="001A5FBB">
      <w:rPr>
        <w:rStyle w:val="slostrnky"/>
        <w:rFonts w:ascii="Calibri" w:hAnsi="Calibri" w:cs="Calibri"/>
        <w:sz w:val="16"/>
        <w:szCs w:val="16"/>
      </w:rPr>
      <w:instrText xml:space="preserve"> NUMPAGES </w:instrText>
    </w:r>
    <w:r w:rsidRPr="001A5FBB">
      <w:rPr>
        <w:rStyle w:val="slostrnky"/>
        <w:rFonts w:ascii="Calibri" w:hAnsi="Calibri" w:cs="Calibri"/>
        <w:sz w:val="16"/>
        <w:szCs w:val="16"/>
      </w:rPr>
      <w:fldChar w:fldCharType="separate"/>
    </w:r>
    <w:r w:rsidR="00E03D81" w:rsidRPr="001A5FBB">
      <w:rPr>
        <w:rStyle w:val="slostrnky"/>
        <w:rFonts w:ascii="Calibri" w:hAnsi="Calibri" w:cs="Calibri"/>
        <w:noProof/>
        <w:sz w:val="16"/>
        <w:szCs w:val="16"/>
      </w:rPr>
      <w:t>4</w:t>
    </w:r>
    <w:r w:rsidRPr="001A5FBB">
      <w:rPr>
        <w:rStyle w:val="slostrnky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99C1" w14:textId="77777777" w:rsidR="002F3625" w:rsidRDefault="002F3625">
      <w:r>
        <w:separator/>
      </w:r>
    </w:p>
  </w:footnote>
  <w:footnote w:type="continuationSeparator" w:id="0">
    <w:p w14:paraId="0B6EF76C" w14:textId="77777777" w:rsidR="002F3625" w:rsidRDefault="002F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F04"/>
    <w:multiLevelType w:val="multilevel"/>
    <w:tmpl w:val="852E9B48"/>
    <w:lvl w:ilvl="0">
      <w:start w:val="1"/>
      <w:numFmt w:val="lowerLetter"/>
      <w:lvlText w:val="%1)"/>
      <w:lvlJc w:val="left"/>
      <w:pPr>
        <w:tabs>
          <w:tab w:val="num" w:pos="1304"/>
        </w:tabs>
        <w:ind w:left="1304" w:hanging="624"/>
      </w:pPr>
      <w:rPr>
        <w:rFonts w:cs="Times New Roman" w:hint="default"/>
        <w:b w:val="0"/>
        <w:bCs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D11D77"/>
    <w:multiLevelType w:val="hybridMultilevel"/>
    <w:tmpl w:val="32960472"/>
    <w:lvl w:ilvl="0" w:tplc="7EE0F9D6">
      <w:start w:val="1"/>
      <w:numFmt w:val="none"/>
      <w:lvlText w:val="3.5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D03D7"/>
    <w:multiLevelType w:val="multilevel"/>
    <w:tmpl w:val="2394288A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62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171945"/>
    <w:multiLevelType w:val="hybridMultilevel"/>
    <w:tmpl w:val="2A7AD582"/>
    <w:lvl w:ilvl="0" w:tplc="B21EDD16">
      <w:start w:val="1"/>
      <w:numFmt w:val="lowerLetter"/>
      <w:lvlText w:val="(%1)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26" w:hanging="360"/>
      </w:pPr>
    </w:lvl>
    <w:lvl w:ilvl="2" w:tplc="0405001B" w:tentative="1">
      <w:start w:val="1"/>
      <w:numFmt w:val="lowerRoman"/>
      <w:lvlText w:val="%3."/>
      <w:lvlJc w:val="right"/>
      <w:pPr>
        <w:ind w:left="1746" w:hanging="180"/>
      </w:pPr>
    </w:lvl>
    <w:lvl w:ilvl="3" w:tplc="0405000F" w:tentative="1">
      <w:start w:val="1"/>
      <w:numFmt w:val="decimal"/>
      <w:lvlText w:val="%4."/>
      <w:lvlJc w:val="left"/>
      <w:pPr>
        <w:ind w:left="2466" w:hanging="360"/>
      </w:pPr>
    </w:lvl>
    <w:lvl w:ilvl="4" w:tplc="04050019" w:tentative="1">
      <w:start w:val="1"/>
      <w:numFmt w:val="lowerLetter"/>
      <w:lvlText w:val="%5."/>
      <w:lvlJc w:val="left"/>
      <w:pPr>
        <w:ind w:left="3186" w:hanging="360"/>
      </w:pPr>
    </w:lvl>
    <w:lvl w:ilvl="5" w:tplc="0405001B" w:tentative="1">
      <w:start w:val="1"/>
      <w:numFmt w:val="lowerRoman"/>
      <w:lvlText w:val="%6."/>
      <w:lvlJc w:val="right"/>
      <w:pPr>
        <w:ind w:left="3906" w:hanging="180"/>
      </w:pPr>
    </w:lvl>
    <w:lvl w:ilvl="6" w:tplc="0405000F" w:tentative="1">
      <w:start w:val="1"/>
      <w:numFmt w:val="decimal"/>
      <w:lvlText w:val="%7."/>
      <w:lvlJc w:val="left"/>
      <w:pPr>
        <w:ind w:left="4626" w:hanging="360"/>
      </w:pPr>
    </w:lvl>
    <w:lvl w:ilvl="7" w:tplc="04050019" w:tentative="1">
      <w:start w:val="1"/>
      <w:numFmt w:val="lowerLetter"/>
      <w:lvlText w:val="%8."/>
      <w:lvlJc w:val="left"/>
      <w:pPr>
        <w:ind w:left="5346" w:hanging="360"/>
      </w:pPr>
    </w:lvl>
    <w:lvl w:ilvl="8" w:tplc="040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 w15:restartNumberingAfterBreak="0">
    <w:nsid w:val="13B53DC5"/>
    <w:multiLevelType w:val="hybridMultilevel"/>
    <w:tmpl w:val="E80EE6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4A04F3"/>
    <w:multiLevelType w:val="multilevel"/>
    <w:tmpl w:val="318E8720"/>
    <w:lvl w:ilvl="0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E1C5BC5"/>
    <w:multiLevelType w:val="multilevel"/>
    <w:tmpl w:val="D03039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21AC013C"/>
    <w:multiLevelType w:val="multilevel"/>
    <w:tmpl w:val="318E8720"/>
    <w:lvl w:ilvl="0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5C0C"/>
    <w:multiLevelType w:val="hybridMultilevel"/>
    <w:tmpl w:val="1DA214A8"/>
    <w:lvl w:ilvl="0" w:tplc="B9EC4ADA">
      <w:start w:val="1"/>
      <w:numFmt w:val="decimal"/>
      <w:lvlText w:val="1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31610C7F"/>
    <w:multiLevelType w:val="multilevel"/>
    <w:tmpl w:val="1B5E4D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98235A"/>
    <w:multiLevelType w:val="multilevel"/>
    <w:tmpl w:val="D31E9F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34D2159E"/>
    <w:multiLevelType w:val="hybridMultilevel"/>
    <w:tmpl w:val="162E682E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38027649"/>
    <w:multiLevelType w:val="hybridMultilevel"/>
    <w:tmpl w:val="32569E12"/>
    <w:lvl w:ilvl="0" w:tplc="9A62213A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5F2008"/>
    <w:multiLevelType w:val="hybridMultilevel"/>
    <w:tmpl w:val="FB161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24D51"/>
    <w:multiLevelType w:val="hybridMultilevel"/>
    <w:tmpl w:val="A5AC5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1869A3"/>
    <w:multiLevelType w:val="hybridMultilevel"/>
    <w:tmpl w:val="BBA061C6"/>
    <w:lvl w:ilvl="0" w:tplc="429A760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C7574"/>
    <w:multiLevelType w:val="hybridMultilevel"/>
    <w:tmpl w:val="6CF0B43A"/>
    <w:lvl w:ilvl="0" w:tplc="77603318">
      <w:start w:val="1"/>
      <w:numFmt w:val="none"/>
      <w:lvlText w:val="10.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45ADC"/>
    <w:multiLevelType w:val="hybridMultilevel"/>
    <w:tmpl w:val="52C0FB94"/>
    <w:lvl w:ilvl="0" w:tplc="429A7608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0444D0"/>
    <w:multiLevelType w:val="multilevel"/>
    <w:tmpl w:val="47CE32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0B2C01"/>
    <w:multiLevelType w:val="multilevel"/>
    <w:tmpl w:val="5682405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E1472A6"/>
    <w:multiLevelType w:val="multilevel"/>
    <w:tmpl w:val="163678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EC60F94"/>
    <w:multiLevelType w:val="multilevel"/>
    <w:tmpl w:val="402651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9C0900"/>
    <w:multiLevelType w:val="hybridMultilevel"/>
    <w:tmpl w:val="C9569BD4"/>
    <w:lvl w:ilvl="0" w:tplc="9A62213A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FB47B4"/>
    <w:multiLevelType w:val="hybridMultilevel"/>
    <w:tmpl w:val="2F0C65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4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CF6616"/>
    <w:multiLevelType w:val="multilevel"/>
    <w:tmpl w:val="47CE2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0B6320"/>
    <w:multiLevelType w:val="hybridMultilevel"/>
    <w:tmpl w:val="3574E9FC"/>
    <w:lvl w:ilvl="0" w:tplc="20EC46F6">
      <w:start w:val="1"/>
      <w:numFmt w:val="lowerLetter"/>
      <w:lvlText w:val="%1)"/>
      <w:lvlJc w:val="left"/>
      <w:pPr>
        <w:tabs>
          <w:tab w:val="num" w:pos="1544"/>
        </w:tabs>
        <w:ind w:left="15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38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C4415C4"/>
    <w:multiLevelType w:val="multilevel"/>
    <w:tmpl w:val="4D6455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42" w15:restartNumberingAfterBreak="0">
    <w:nsid w:val="7CA800F9"/>
    <w:multiLevelType w:val="hybridMultilevel"/>
    <w:tmpl w:val="0D0E3F20"/>
    <w:lvl w:ilvl="0" w:tplc="AF6EA038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0329769">
    <w:abstractNumId w:val="40"/>
  </w:num>
  <w:num w:numId="2" w16cid:durableId="1288507015">
    <w:abstractNumId w:val="33"/>
  </w:num>
  <w:num w:numId="3" w16cid:durableId="910848491">
    <w:abstractNumId w:val="3"/>
  </w:num>
  <w:num w:numId="4" w16cid:durableId="1195119369">
    <w:abstractNumId w:val="7"/>
  </w:num>
  <w:num w:numId="5" w16cid:durableId="348606681">
    <w:abstractNumId w:val="27"/>
  </w:num>
  <w:num w:numId="6" w16cid:durableId="74598733">
    <w:abstractNumId w:val="37"/>
  </w:num>
  <w:num w:numId="7" w16cid:durableId="1212115973">
    <w:abstractNumId w:val="1"/>
  </w:num>
  <w:num w:numId="8" w16cid:durableId="1372923538">
    <w:abstractNumId w:val="18"/>
  </w:num>
  <w:num w:numId="9" w16cid:durableId="175928018">
    <w:abstractNumId w:val="30"/>
  </w:num>
  <w:num w:numId="10" w16cid:durableId="1431662608">
    <w:abstractNumId w:val="25"/>
  </w:num>
  <w:num w:numId="11" w16cid:durableId="1606159242">
    <w:abstractNumId w:val="34"/>
  </w:num>
  <w:num w:numId="12" w16cid:durableId="1892961898">
    <w:abstractNumId w:val="38"/>
  </w:num>
  <w:num w:numId="13" w16cid:durableId="1195273199">
    <w:abstractNumId w:val="21"/>
  </w:num>
  <w:num w:numId="14" w16cid:durableId="1091272382">
    <w:abstractNumId w:val="35"/>
  </w:num>
  <w:num w:numId="15" w16cid:durableId="682782478">
    <w:abstractNumId w:val="39"/>
  </w:num>
  <w:num w:numId="16" w16cid:durableId="560794908">
    <w:abstractNumId w:val="42"/>
  </w:num>
  <w:num w:numId="17" w16cid:durableId="1715544842">
    <w:abstractNumId w:val="11"/>
  </w:num>
  <w:num w:numId="18" w16cid:durableId="1376855432">
    <w:abstractNumId w:val="5"/>
  </w:num>
  <w:num w:numId="19" w16cid:durableId="94716608">
    <w:abstractNumId w:val="19"/>
  </w:num>
  <w:num w:numId="20" w16cid:durableId="1040470125">
    <w:abstractNumId w:val="20"/>
  </w:num>
  <w:num w:numId="21" w16cid:durableId="106197972">
    <w:abstractNumId w:val="24"/>
  </w:num>
  <w:num w:numId="22" w16cid:durableId="1033269382">
    <w:abstractNumId w:val="22"/>
  </w:num>
  <w:num w:numId="23" w16cid:durableId="1519196187">
    <w:abstractNumId w:val="14"/>
  </w:num>
  <w:num w:numId="24" w16cid:durableId="273485587">
    <w:abstractNumId w:val="10"/>
  </w:num>
  <w:num w:numId="25" w16cid:durableId="1193421779">
    <w:abstractNumId w:val="6"/>
  </w:num>
  <w:num w:numId="26" w16cid:durableId="1222791326">
    <w:abstractNumId w:val="2"/>
  </w:num>
  <w:num w:numId="27" w16cid:durableId="2020041524">
    <w:abstractNumId w:val="17"/>
  </w:num>
  <w:num w:numId="28" w16cid:durableId="1645044358">
    <w:abstractNumId w:val="31"/>
  </w:num>
  <w:num w:numId="29" w16cid:durableId="715812980">
    <w:abstractNumId w:val="4"/>
  </w:num>
  <w:num w:numId="30" w16cid:durableId="2086763015">
    <w:abstractNumId w:val="9"/>
  </w:num>
  <w:num w:numId="31" w16cid:durableId="1203831156">
    <w:abstractNumId w:val="12"/>
  </w:num>
  <w:num w:numId="32" w16cid:durableId="1147475661">
    <w:abstractNumId w:val="36"/>
  </w:num>
  <w:num w:numId="33" w16cid:durableId="1720859847">
    <w:abstractNumId w:val="26"/>
  </w:num>
  <w:num w:numId="34" w16cid:durableId="1513450379">
    <w:abstractNumId w:val="8"/>
  </w:num>
  <w:num w:numId="35" w16cid:durableId="2075618082">
    <w:abstractNumId w:val="23"/>
  </w:num>
  <w:num w:numId="36" w16cid:durableId="556358539">
    <w:abstractNumId w:val="28"/>
  </w:num>
  <w:num w:numId="37" w16cid:durableId="129785993">
    <w:abstractNumId w:val="13"/>
  </w:num>
  <w:num w:numId="38" w16cid:durableId="709305335">
    <w:abstractNumId w:val="16"/>
  </w:num>
  <w:num w:numId="39" w16cid:durableId="874273248">
    <w:abstractNumId w:val="15"/>
  </w:num>
  <w:num w:numId="40" w16cid:durableId="766848948">
    <w:abstractNumId w:val="41"/>
  </w:num>
  <w:num w:numId="41" w16cid:durableId="806820641">
    <w:abstractNumId w:val="29"/>
  </w:num>
  <w:num w:numId="42" w16cid:durableId="1200125792">
    <w:abstractNumId w:val="32"/>
  </w:num>
  <w:num w:numId="43" w16cid:durableId="34178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18"/>
    <w:rsid w:val="00027FDC"/>
    <w:rsid w:val="00036C7D"/>
    <w:rsid w:val="000403B9"/>
    <w:rsid w:val="0004625B"/>
    <w:rsid w:val="0004693A"/>
    <w:rsid w:val="00051DDC"/>
    <w:rsid w:val="00074D86"/>
    <w:rsid w:val="0007704D"/>
    <w:rsid w:val="00080E36"/>
    <w:rsid w:val="000A3635"/>
    <w:rsid w:val="000A42EE"/>
    <w:rsid w:val="000A5B9C"/>
    <w:rsid w:val="000B35EB"/>
    <w:rsid w:val="000B538B"/>
    <w:rsid w:val="000C4996"/>
    <w:rsid w:val="000C57F3"/>
    <w:rsid w:val="000C718D"/>
    <w:rsid w:val="000E1E4B"/>
    <w:rsid w:val="000E4851"/>
    <w:rsid w:val="000E52F2"/>
    <w:rsid w:val="000E5A42"/>
    <w:rsid w:val="000F09C1"/>
    <w:rsid w:val="0010163E"/>
    <w:rsid w:val="001060B1"/>
    <w:rsid w:val="001069F2"/>
    <w:rsid w:val="00110435"/>
    <w:rsid w:val="00111DA6"/>
    <w:rsid w:val="001236A4"/>
    <w:rsid w:val="00127122"/>
    <w:rsid w:val="001352C3"/>
    <w:rsid w:val="0013568A"/>
    <w:rsid w:val="00146CCA"/>
    <w:rsid w:val="00163905"/>
    <w:rsid w:val="0016797D"/>
    <w:rsid w:val="00180033"/>
    <w:rsid w:val="001834D6"/>
    <w:rsid w:val="00192B92"/>
    <w:rsid w:val="00195019"/>
    <w:rsid w:val="001A5809"/>
    <w:rsid w:val="001A5FBB"/>
    <w:rsid w:val="001B3B49"/>
    <w:rsid w:val="001B3B89"/>
    <w:rsid w:val="001B6BC6"/>
    <w:rsid w:val="001C577E"/>
    <w:rsid w:val="001D4ECA"/>
    <w:rsid w:val="00211DB8"/>
    <w:rsid w:val="00220A78"/>
    <w:rsid w:val="002276F7"/>
    <w:rsid w:val="00231C17"/>
    <w:rsid w:val="0023495D"/>
    <w:rsid w:val="00236977"/>
    <w:rsid w:val="00244486"/>
    <w:rsid w:val="00252CB4"/>
    <w:rsid w:val="00272BE8"/>
    <w:rsid w:val="00277AF3"/>
    <w:rsid w:val="00282594"/>
    <w:rsid w:val="002848C6"/>
    <w:rsid w:val="002903AE"/>
    <w:rsid w:val="0029530B"/>
    <w:rsid w:val="002A37E1"/>
    <w:rsid w:val="002A5836"/>
    <w:rsid w:val="002A638B"/>
    <w:rsid w:val="002B0699"/>
    <w:rsid w:val="002B1BA2"/>
    <w:rsid w:val="002B6169"/>
    <w:rsid w:val="002C4961"/>
    <w:rsid w:val="002C7F24"/>
    <w:rsid w:val="002D0920"/>
    <w:rsid w:val="002F3625"/>
    <w:rsid w:val="002F4FEB"/>
    <w:rsid w:val="0030026A"/>
    <w:rsid w:val="00300C4A"/>
    <w:rsid w:val="0030442A"/>
    <w:rsid w:val="00305C1D"/>
    <w:rsid w:val="003061EA"/>
    <w:rsid w:val="00323CA8"/>
    <w:rsid w:val="00331D39"/>
    <w:rsid w:val="00333C1E"/>
    <w:rsid w:val="003467D2"/>
    <w:rsid w:val="003577B0"/>
    <w:rsid w:val="00360DE7"/>
    <w:rsid w:val="00371154"/>
    <w:rsid w:val="00371171"/>
    <w:rsid w:val="003763A2"/>
    <w:rsid w:val="003908A9"/>
    <w:rsid w:val="0039371D"/>
    <w:rsid w:val="003A2336"/>
    <w:rsid w:val="003A399E"/>
    <w:rsid w:val="003A604F"/>
    <w:rsid w:val="003B6663"/>
    <w:rsid w:val="003C6F28"/>
    <w:rsid w:val="003E311B"/>
    <w:rsid w:val="003F0869"/>
    <w:rsid w:val="00411D23"/>
    <w:rsid w:val="00415B57"/>
    <w:rsid w:val="004273F3"/>
    <w:rsid w:val="0043271A"/>
    <w:rsid w:val="00436021"/>
    <w:rsid w:val="00452BCB"/>
    <w:rsid w:val="00463E6D"/>
    <w:rsid w:val="00467812"/>
    <w:rsid w:val="00473266"/>
    <w:rsid w:val="00474353"/>
    <w:rsid w:val="00475D49"/>
    <w:rsid w:val="00480235"/>
    <w:rsid w:val="00480537"/>
    <w:rsid w:val="00481669"/>
    <w:rsid w:val="00482E21"/>
    <w:rsid w:val="00491801"/>
    <w:rsid w:val="004A5F92"/>
    <w:rsid w:val="004C2A66"/>
    <w:rsid w:val="004C576D"/>
    <w:rsid w:val="004D0BE7"/>
    <w:rsid w:val="004D3CE5"/>
    <w:rsid w:val="005063C9"/>
    <w:rsid w:val="00521178"/>
    <w:rsid w:val="005472A3"/>
    <w:rsid w:val="005574BA"/>
    <w:rsid w:val="00563D7B"/>
    <w:rsid w:val="00567361"/>
    <w:rsid w:val="005704EE"/>
    <w:rsid w:val="00573B7D"/>
    <w:rsid w:val="00574924"/>
    <w:rsid w:val="005912C4"/>
    <w:rsid w:val="00592C1D"/>
    <w:rsid w:val="005B69D1"/>
    <w:rsid w:val="005C611F"/>
    <w:rsid w:val="005D4D5B"/>
    <w:rsid w:val="005E0594"/>
    <w:rsid w:val="005E309F"/>
    <w:rsid w:val="005E4968"/>
    <w:rsid w:val="005E7271"/>
    <w:rsid w:val="005F2F2D"/>
    <w:rsid w:val="005F3617"/>
    <w:rsid w:val="00627C99"/>
    <w:rsid w:val="0063147C"/>
    <w:rsid w:val="00640AB3"/>
    <w:rsid w:val="00640E43"/>
    <w:rsid w:val="00664E7D"/>
    <w:rsid w:val="006657B1"/>
    <w:rsid w:val="00671898"/>
    <w:rsid w:val="00677333"/>
    <w:rsid w:val="00677ADB"/>
    <w:rsid w:val="00695604"/>
    <w:rsid w:val="006958CD"/>
    <w:rsid w:val="006A2554"/>
    <w:rsid w:val="006A2F57"/>
    <w:rsid w:val="006B2BDD"/>
    <w:rsid w:val="006D3F15"/>
    <w:rsid w:val="006F74D0"/>
    <w:rsid w:val="007017B1"/>
    <w:rsid w:val="00717037"/>
    <w:rsid w:val="00730125"/>
    <w:rsid w:val="007403BE"/>
    <w:rsid w:val="0074460C"/>
    <w:rsid w:val="0075736F"/>
    <w:rsid w:val="00766F76"/>
    <w:rsid w:val="00773F9B"/>
    <w:rsid w:val="00777584"/>
    <w:rsid w:val="007807BD"/>
    <w:rsid w:val="00792EBA"/>
    <w:rsid w:val="00794ECB"/>
    <w:rsid w:val="007967E7"/>
    <w:rsid w:val="007A075F"/>
    <w:rsid w:val="007A6CAA"/>
    <w:rsid w:val="007B5154"/>
    <w:rsid w:val="007B68BD"/>
    <w:rsid w:val="007F0224"/>
    <w:rsid w:val="008008E1"/>
    <w:rsid w:val="00803981"/>
    <w:rsid w:val="008153DA"/>
    <w:rsid w:val="00820A09"/>
    <w:rsid w:val="00826A65"/>
    <w:rsid w:val="00832FAF"/>
    <w:rsid w:val="008507E6"/>
    <w:rsid w:val="00860AF6"/>
    <w:rsid w:val="008670EA"/>
    <w:rsid w:val="008674F4"/>
    <w:rsid w:val="008728CC"/>
    <w:rsid w:val="0087495B"/>
    <w:rsid w:val="008835C7"/>
    <w:rsid w:val="00884573"/>
    <w:rsid w:val="008A78F9"/>
    <w:rsid w:val="008C1FBC"/>
    <w:rsid w:val="008E24B2"/>
    <w:rsid w:val="008F42C5"/>
    <w:rsid w:val="0091454A"/>
    <w:rsid w:val="009163F0"/>
    <w:rsid w:val="00921134"/>
    <w:rsid w:val="00931087"/>
    <w:rsid w:val="00962840"/>
    <w:rsid w:val="009643CF"/>
    <w:rsid w:val="00972910"/>
    <w:rsid w:val="0099350A"/>
    <w:rsid w:val="009A05A5"/>
    <w:rsid w:val="009A1B11"/>
    <w:rsid w:val="009D6C75"/>
    <w:rsid w:val="009E2562"/>
    <w:rsid w:val="009F440B"/>
    <w:rsid w:val="009F5A4B"/>
    <w:rsid w:val="00A01F43"/>
    <w:rsid w:val="00A0482B"/>
    <w:rsid w:val="00A13F94"/>
    <w:rsid w:val="00A2220F"/>
    <w:rsid w:val="00A26F58"/>
    <w:rsid w:val="00A326CB"/>
    <w:rsid w:val="00A407CC"/>
    <w:rsid w:val="00A45EA3"/>
    <w:rsid w:val="00A50500"/>
    <w:rsid w:val="00A5484E"/>
    <w:rsid w:val="00A55048"/>
    <w:rsid w:val="00A55F17"/>
    <w:rsid w:val="00A57F71"/>
    <w:rsid w:val="00A633CA"/>
    <w:rsid w:val="00A7189E"/>
    <w:rsid w:val="00A87B37"/>
    <w:rsid w:val="00A90360"/>
    <w:rsid w:val="00A90685"/>
    <w:rsid w:val="00AA01BA"/>
    <w:rsid w:val="00AA390F"/>
    <w:rsid w:val="00AB106A"/>
    <w:rsid w:val="00AB6107"/>
    <w:rsid w:val="00AC39D1"/>
    <w:rsid w:val="00AC5823"/>
    <w:rsid w:val="00AC742E"/>
    <w:rsid w:val="00AF288E"/>
    <w:rsid w:val="00B00E31"/>
    <w:rsid w:val="00B062A2"/>
    <w:rsid w:val="00B12E63"/>
    <w:rsid w:val="00B15A52"/>
    <w:rsid w:val="00B41546"/>
    <w:rsid w:val="00B45FE4"/>
    <w:rsid w:val="00B50E01"/>
    <w:rsid w:val="00B51143"/>
    <w:rsid w:val="00B54EF1"/>
    <w:rsid w:val="00B5759B"/>
    <w:rsid w:val="00B6378F"/>
    <w:rsid w:val="00B74065"/>
    <w:rsid w:val="00B827A1"/>
    <w:rsid w:val="00B8494F"/>
    <w:rsid w:val="00B904ED"/>
    <w:rsid w:val="00B91AB0"/>
    <w:rsid w:val="00B91BC5"/>
    <w:rsid w:val="00BC3DDC"/>
    <w:rsid w:val="00BC6E92"/>
    <w:rsid w:val="00BD2FDB"/>
    <w:rsid w:val="00C21A88"/>
    <w:rsid w:val="00C2258B"/>
    <w:rsid w:val="00C27651"/>
    <w:rsid w:val="00C40089"/>
    <w:rsid w:val="00C400AE"/>
    <w:rsid w:val="00C523E1"/>
    <w:rsid w:val="00C7756B"/>
    <w:rsid w:val="00C80B83"/>
    <w:rsid w:val="00C963BF"/>
    <w:rsid w:val="00CA7413"/>
    <w:rsid w:val="00CB582F"/>
    <w:rsid w:val="00CD55F7"/>
    <w:rsid w:val="00CD7111"/>
    <w:rsid w:val="00CE1358"/>
    <w:rsid w:val="00D10720"/>
    <w:rsid w:val="00D25576"/>
    <w:rsid w:val="00D476D7"/>
    <w:rsid w:val="00D500C4"/>
    <w:rsid w:val="00D6231A"/>
    <w:rsid w:val="00D67B11"/>
    <w:rsid w:val="00D82110"/>
    <w:rsid w:val="00D92D65"/>
    <w:rsid w:val="00DA0FB2"/>
    <w:rsid w:val="00DA5163"/>
    <w:rsid w:val="00DB3742"/>
    <w:rsid w:val="00DB594F"/>
    <w:rsid w:val="00DC5A1D"/>
    <w:rsid w:val="00DD6AC1"/>
    <w:rsid w:val="00DE0F0F"/>
    <w:rsid w:val="00DE5D18"/>
    <w:rsid w:val="00DF2A24"/>
    <w:rsid w:val="00E025CF"/>
    <w:rsid w:val="00E03D81"/>
    <w:rsid w:val="00E24916"/>
    <w:rsid w:val="00E30DD0"/>
    <w:rsid w:val="00E31B6B"/>
    <w:rsid w:val="00E42619"/>
    <w:rsid w:val="00E42A6B"/>
    <w:rsid w:val="00E434C3"/>
    <w:rsid w:val="00E47280"/>
    <w:rsid w:val="00E748B5"/>
    <w:rsid w:val="00E75606"/>
    <w:rsid w:val="00E75BC9"/>
    <w:rsid w:val="00E9351A"/>
    <w:rsid w:val="00EA0C54"/>
    <w:rsid w:val="00EC0368"/>
    <w:rsid w:val="00EC2C9E"/>
    <w:rsid w:val="00EC34D6"/>
    <w:rsid w:val="00ED399F"/>
    <w:rsid w:val="00EE6E85"/>
    <w:rsid w:val="00F00FA0"/>
    <w:rsid w:val="00F047CF"/>
    <w:rsid w:val="00F103E0"/>
    <w:rsid w:val="00F211EA"/>
    <w:rsid w:val="00F225B6"/>
    <w:rsid w:val="00F22915"/>
    <w:rsid w:val="00F33746"/>
    <w:rsid w:val="00F3476A"/>
    <w:rsid w:val="00F347EF"/>
    <w:rsid w:val="00F37782"/>
    <w:rsid w:val="00F45DCD"/>
    <w:rsid w:val="00F56E94"/>
    <w:rsid w:val="00F63053"/>
    <w:rsid w:val="00F703C0"/>
    <w:rsid w:val="00F73D44"/>
    <w:rsid w:val="00F94CE7"/>
    <w:rsid w:val="00FB148A"/>
    <w:rsid w:val="00FB3C03"/>
    <w:rsid w:val="00FB45FE"/>
    <w:rsid w:val="00FC0BF5"/>
    <w:rsid w:val="00FC4D65"/>
    <w:rsid w:val="00FC7D22"/>
    <w:rsid w:val="00FD24AD"/>
    <w:rsid w:val="00FD25A6"/>
    <w:rsid w:val="00FD57EE"/>
    <w:rsid w:val="00FE2F4F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3D4945"/>
  <w15:docId w15:val="{9E3FF121-A985-4B6B-8929-8B71162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semiHidden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Pr>
      <w:rFonts w:cs="Times New Roman"/>
      <w:sz w:val="20"/>
      <w:szCs w:val="20"/>
    </w:rPr>
  </w:style>
  <w:style w:type="paragraph" w:styleId="Textvbloku">
    <w:name w:val="Block Text"/>
    <w:basedOn w:val="Normln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rFonts w:cs="Times New Roman"/>
      <w:sz w:val="20"/>
      <w:szCs w:val="20"/>
    </w:rPr>
  </w:style>
  <w:style w:type="character" w:styleId="slostrnky">
    <w:name w:val="page number"/>
    <w:rPr>
      <w:rFonts w:cs="Times New Roman"/>
    </w:rPr>
  </w:style>
  <w:style w:type="paragraph" w:styleId="Normlnodsazen">
    <w:name w:val="Normal Indent"/>
    <w:basedOn w:val="Normln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Pr>
      <w:b/>
      <w:bCs/>
    </w:rPr>
  </w:style>
  <w:style w:type="character" w:customStyle="1" w:styleId="PedmtkomenteChar">
    <w:name w:val="Předmět komentáře Char"/>
    <w:link w:val="Pedmtkomente"/>
    <w:semiHidden/>
    <w:rPr>
      <w:rFonts w:cs="Times New Roman"/>
      <w:b/>
      <w:bCs/>
      <w:sz w:val="20"/>
      <w:szCs w:val="20"/>
    </w:rPr>
  </w:style>
  <w:style w:type="character" w:styleId="Odkaznakoment">
    <w:name w:val="annotation reference"/>
    <w:uiPriority w:val="99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23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23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23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paragraph" w:styleId="Revize">
    <w:name w:val="Revision"/>
    <w:hidden/>
    <w:uiPriority w:val="99"/>
    <w:semiHidden/>
    <w:rsid w:val="00C5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Props1.xml><?xml version="1.0" encoding="utf-8"?>
<ds:datastoreItem xmlns:ds="http://schemas.openxmlformats.org/officeDocument/2006/customXml" ds:itemID="{410F6FFE-0408-4DE5-B46C-00542D8FB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Jatiová</dc:creator>
  <cp:lastModifiedBy>Tina Batková</cp:lastModifiedBy>
  <cp:revision>15</cp:revision>
  <cp:lastPrinted>2019-05-16T08:18:00Z</cp:lastPrinted>
  <dcterms:created xsi:type="dcterms:W3CDTF">2019-05-16T06:34:00Z</dcterms:created>
  <dcterms:modified xsi:type="dcterms:W3CDTF">2024-04-24T08:48:00Z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