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241D" w14:textId="77777777" w:rsidR="0094387C" w:rsidRPr="001A024F" w:rsidRDefault="0094387C" w:rsidP="0094387C">
      <w:pPr>
        <w:pStyle w:val="Nadpis1"/>
        <w:rPr>
          <w:rFonts w:ascii="Arial" w:hAnsi="Arial" w:cs="Arial"/>
          <w:sz w:val="22"/>
          <w:szCs w:val="22"/>
          <w:lang w:val="cs-CZ"/>
        </w:rPr>
      </w:pPr>
      <w:r w:rsidRPr="001A024F">
        <w:rPr>
          <w:rFonts w:ascii="Arial" w:hAnsi="Arial" w:cs="Arial"/>
          <w:sz w:val="22"/>
          <w:szCs w:val="22"/>
        </w:rPr>
        <w:t>SMLOUVA</w:t>
      </w:r>
      <w:r w:rsidRPr="001A024F">
        <w:rPr>
          <w:rFonts w:ascii="Arial" w:hAnsi="Arial" w:cs="Arial"/>
          <w:sz w:val="22"/>
          <w:szCs w:val="22"/>
          <w:lang w:val="cs-CZ"/>
        </w:rPr>
        <w:t xml:space="preserve"> O DÍLO</w:t>
      </w:r>
    </w:p>
    <w:p w14:paraId="7D5722BE" w14:textId="77777777" w:rsidR="0094387C" w:rsidRPr="00645485" w:rsidRDefault="0094387C" w:rsidP="0094387C">
      <w:pPr>
        <w:jc w:val="center"/>
        <w:rPr>
          <w:rFonts w:ascii="Arial" w:hAnsi="Arial" w:cs="Arial"/>
          <w:sz w:val="22"/>
          <w:szCs w:val="22"/>
        </w:rPr>
      </w:pPr>
      <w:r w:rsidRPr="001A024F">
        <w:rPr>
          <w:rFonts w:ascii="Arial" w:hAnsi="Arial" w:cs="Arial"/>
          <w:sz w:val="22"/>
          <w:szCs w:val="22"/>
        </w:rPr>
        <w:t xml:space="preserve">dále jen </w:t>
      </w:r>
      <w:r w:rsidRPr="00645485">
        <w:rPr>
          <w:rFonts w:ascii="Arial" w:hAnsi="Arial" w:cs="Arial"/>
          <w:sz w:val="22"/>
          <w:szCs w:val="22"/>
        </w:rPr>
        <w:t>„Smlouva“</w:t>
      </w:r>
    </w:p>
    <w:p w14:paraId="12DCD00B" w14:textId="77777777" w:rsidR="0094387C" w:rsidRPr="00645485" w:rsidRDefault="0094387C" w:rsidP="0094387C">
      <w:pPr>
        <w:jc w:val="center"/>
        <w:rPr>
          <w:rFonts w:ascii="Arial" w:hAnsi="Arial" w:cs="Arial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 xml:space="preserve">uzavřená podle § 2586 a násl. zákona č. 89/2012 Sb., občanský zákoník, ve znění pozdějších předpisů (dále jen </w:t>
      </w:r>
      <w:r w:rsidRPr="00645485">
        <w:rPr>
          <w:rFonts w:ascii="Arial" w:hAnsi="Arial" w:cs="Arial"/>
          <w:bCs/>
          <w:iCs/>
          <w:sz w:val="22"/>
          <w:szCs w:val="22"/>
        </w:rPr>
        <w:t>„Občanský zákoník“)</w:t>
      </w:r>
    </w:p>
    <w:p w14:paraId="3C25FF5A" w14:textId="77777777" w:rsidR="0094387C" w:rsidRPr="00645485" w:rsidRDefault="0094387C" w:rsidP="0094387C">
      <w:pPr>
        <w:tabs>
          <w:tab w:val="left" w:pos="2268"/>
        </w:tabs>
        <w:jc w:val="center"/>
        <w:rPr>
          <w:rFonts w:ascii="Arial" w:hAnsi="Arial" w:cs="Arial"/>
          <w:snapToGrid w:val="0"/>
          <w:sz w:val="22"/>
          <w:szCs w:val="22"/>
        </w:rPr>
      </w:pPr>
    </w:p>
    <w:p w14:paraId="18C1F2DE" w14:textId="192D5F25" w:rsidR="0094387C" w:rsidRPr="00645485" w:rsidRDefault="0094387C" w:rsidP="0094387C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645485">
        <w:rPr>
          <w:rFonts w:ascii="Arial" w:hAnsi="Arial" w:cs="Arial"/>
          <w:snapToGrid w:val="0"/>
          <w:sz w:val="22"/>
          <w:szCs w:val="22"/>
        </w:rPr>
        <w:t>číslo smlouvy Objednatele:</w:t>
      </w:r>
      <w:r w:rsidRPr="00645485">
        <w:rPr>
          <w:rFonts w:ascii="Arial" w:hAnsi="Arial" w:cs="Arial"/>
          <w:snapToGrid w:val="0"/>
          <w:sz w:val="22"/>
          <w:szCs w:val="22"/>
        </w:rPr>
        <w:tab/>
      </w:r>
      <w:r w:rsidR="00FF6112">
        <w:rPr>
          <w:rFonts w:ascii="Arial" w:hAnsi="Arial" w:cs="Arial"/>
          <w:snapToGrid w:val="0"/>
          <w:sz w:val="22"/>
          <w:szCs w:val="22"/>
        </w:rPr>
        <w:t>3/2</w:t>
      </w:r>
      <w:r w:rsidR="00503CC0">
        <w:rPr>
          <w:rFonts w:ascii="Arial" w:hAnsi="Arial" w:cs="Arial"/>
          <w:snapToGrid w:val="0"/>
          <w:sz w:val="22"/>
          <w:szCs w:val="22"/>
        </w:rPr>
        <w:t>4</w:t>
      </w:r>
      <w:r w:rsidR="00FF6112">
        <w:rPr>
          <w:rFonts w:ascii="Arial" w:hAnsi="Arial" w:cs="Arial"/>
          <w:snapToGrid w:val="0"/>
          <w:sz w:val="22"/>
          <w:szCs w:val="22"/>
        </w:rPr>
        <w:t>/</w:t>
      </w:r>
      <w:r w:rsidR="00EE66C6">
        <w:rPr>
          <w:rFonts w:ascii="Arial" w:hAnsi="Arial" w:cs="Arial"/>
          <w:snapToGrid w:val="0"/>
          <w:sz w:val="22"/>
          <w:szCs w:val="22"/>
        </w:rPr>
        <w:t>3366</w:t>
      </w:r>
      <w:r w:rsidR="00FF6112">
        <w:rPr>
          <w:rFonts w:ascii="Arial" w:hAnsi="Arial" w:cs="Arial"/>
          <w:snapToGrid w:val="0"/>
          <w:sz w:val="22"/>
          <w:szCs w:val="22"/>
        </w:rPr>
        <w:t>/0</w:t>
      </w:r>
      <w:r w:rsidR="00EE66C6">
        <w:rPr>
          <w:rFonts w:ascii="Arial" w:hAnsi="Arial" w:cs="Arial"/>
          <w:snapToGrid w:val="0"/>
          <w:sz w:val="22"/>
          <w:szCs w:val="22"/>
        </w:rPr>
        <w:t>0</w:t>
      </w:r>
      <w:r w:rsidR="00FD5833">
        <w:rPr>
          <w:rFonts w:ascii="Arial" w:hAnsi="Arial" w:cs="Arial"/>
          <w:snapToGrid w:val="0"/>
          <w:sz w:val="22"/>
          <w:szCs w:val="22"/>
        </w:rPr>
        <w:t>1</w:t>
      </w:r>
      <w:r w:rsidR="001F7587">
        <w:rPr>
          <w:rFonts w:ascii="Arial" w:hAnsi="Arial" w:cs="Arial"/>
          <w:snapToGrid w:val="0"/>
          <w:sz w:val="22"/>
          <w:szCs w:val="22"/>
        </w:rPr>
        <w:t>4</w:t>
      </w:r>
    </w:p>
    <w:p w14:paraId="345944F4" w14:textId="77777777" w:rsidR="005A546E" w:rsidRPr="00645485" w:rsidRDefault="005A546E" w:rsidP="00C762F4">
      <w:pPr>
        <w:rPr>
          <w:rFonts w:ascii="Arial" w:hAnsi="Arial" w:cs="Arial"/>
          <w:sz w:val="22"/>
          <w:szCs w:val="22"/>
        </w:rPr>
      </w:pPr>
    </w:p>
    <w:p w14:paraId="4F4D413B" w14:textId="77777777" w:rsidR="0094387C" w:rsidRPr="00645485" w:rsidRDefault="0094387C" w:rsidP="0094387C">
      <w:pPr>
        <w:jc w:val="center"/>
        <w:rPr>
          <w:rFonts w:ascii="Arial" w:hAnsi="Arial" w:cs="Arial"/>
          <w:b/>
          <w:sz w:val="22"/>
          <w:szCs w:val="22"/>
        </w:rPr>
      </w:pPr>
      <w:r w:rsidRPr="00645485">
        <w:rPr>
          <w:rFonts w:ascii="Arial" w:hAnsi="Arial" w:cs="Arial"/>
          <w:b/>
          <w:sz w:val="22"/>
          <w:szCs w:val="22"/>
        </w:rPr>
        <w:t>Článek I.</w:t>
      </w:r>
    </w:p>
    <w:p w14:paraId="61CC46C7" w14:textId="77777777" w:rsidR="0094387C" w:rsidRPr="00645485" w:rsidRDefault="0094387C" w:rsidP="0094387C">
      <w:pPr>
        <w:jc w:val="center"/>
        <w:rPr>
          <w:rFonts w:ascii="Arial" w:hAnsi="Arial" w:cs="Arial"/>
          <w:b/>
          <w:sz w:val="22"/>
          <w:szCs w:val="22"/>
        </w:rPr>
      </w:pPr>
      <w:r w:rsidRPr="00645485">
        <w:rPr>
          <w:rFonts w:ascii="Arial" w:hAnsi="Arial" w:cs="Arial"/>
          <w:b/>
          <w:sz w:val="22"/>
          <w:szCs w:val="22"/>
        </w:rPr>
        <w:t>Smluvní strany</w:t>
      </w:r>
    </w:p>
    <w:p w14:paraId="74C43208" w14:textId="77777777" w:rsidR="0094387C" w:rsidRPr="00645485" w:rsidRDefault="0094387C" w:rsidP="0094387C">
      <w:pPr>
        <w:numPr>
          <w:ilvl w:val="0"/>
          <w:numId w:val="11"/>
        </w:numPr>
        <w:spacing w:before="120"/>
        <w:ind w:left="425" w:hanging="425"/>
        <w:rPr>
          <w:rFonts w:ascii="Arial" w:hAnsi="Arial" w:cs="Arial"/>
          <w:b/>
          <w:snapToGrid w:val="0"/>
          <w:sz w:val="22"/>
          <w:szCs w:val="22"/>
        </w:rPr>
      </w:pPr>
      <w:r w:rsidRPr="00645485">
        <w:rPr>
          <w:rFonts w:ascii="Arial" w:hAnsi="Arial" w:cs="Arial"/>
          <w:b/>
          <w:snapToGrid w:val="0"/>
          <w:sz w:val="22"/>
          <w:szCs w:val="22"/>
        </w:rPr>
        <w:t>Technická správa komunikací hl. m. Prahy, a.s.</w:t>
      </w:r>
    </w:p>
    <w:p w14:paraId="25C052C5" w14:textId="77777777" w:rsidR="0094387C" w:rsidRPr="00645485" w:rsidRDefault="0094387C" w:rsidP="0094387C">
      <w:pPr>
        <w:tabs>
          <w:tab w:val="left" w:pos="2268"/>
        </w:tabs>
        <w:ind w:left="425"/>
        <w:rPr>
          <w:rFonts w:ascii="Arial" w:hAnsi="Arial" w:cs="Arial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 w:rsidRPr="0001391E">
        <w:rPr>
          <w:rFonts w:ascii="Arial" w:hAnsi="Arial" w:cs="Arial"/>
          <w:sz w:val="22"/>
          <w:szCs w:val="22"/>
        </w:rPr>
        <w:t>Veletržní 1623/24, Holešovice, 170 00 Praha 7</w:t>
      </w:r>
    </w:p>
    <w:p w14:paraId="5E341EC4" w14:textId="77777777" w:rsidR="0094387C" w:rsidRPr="00645485" w:rsidRDefault="0094387C" w:rsidP="0094387C">
      <w:pPr>
        <w:tabs>
          <w:tab w:val="left" w:pos="2268"/>
        </w:tabs>
        <w:ind w:left="425"/>
        <w:rPr>
          <w:rFonts w:ascii="Arial" w:hAnsi="Arial" w:cs="Arial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>IČO:</w:t>
      </w:r>
      <w:r w:rsidRPr="00645485">
        <w:rPr>
          <w:rFonts w:ascii="Arial" w:hAnsi="Arial" w:cs="Arial"/>
          <w:sz w:val="22"/>
          <w:szCs w:val="22"/>
        </w:rPr>
        <w:tab/>
        <w:t>03447286</w:t>
      </w:r>
    </w:p>
    <w:p w14:paraId="108D1ED2" w14:textId="77777777" w:rsidR="0094387C" w:rsidRPr="00645485" w:rsidRDefault="0094387C" w:rsidP="0094387C">
      <w:pPr>
        <w:tabs>
          <w:tab w:val="left" w:pos="2268"/>
        </w:tabs>
        <w:ind w:left="425"/>
        <w:rPr>
          <w:rFonts w:ascii="Arial" w:hAnsi="Arial" w:cs="Arial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>DIČ:</w:t>
      </w:r>
      <w:r w:rsidRPr="00645485">
        <w:rPr>
          <w:rFonts w:ascii="Arial" w:hAnsi="Arial" w:cs="Arial"/>
          <w:sz w:val="22"/>
          <w:szCs w:val="22"/>
        </w:rPr>
        <w:tab/>
        <w:t>CZ03447286</w:t>
      </w:r>
    </w:p>
    <w:p w14:paraId="10E41B0F" w14:textId="77777777" w:rsidR="0094387C" w:rsidRPr="00645485" w:rsidRDefault="0094387C" w:rsidP="0094387C">
      <w:pPr>
        <w:tabs>
          <w:tab w:val="left" w:pos="1985"/>
        </w:tabs>
        <w:ind w:left="425"/>
        <w:rPr>
          <w:rFonts w:ascii="Arial" w:hAnsi="Arial" w:cs="Arial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 xml:space="preserve">zapsaná v obchodním rejstříku vedeném Městským soudem v Praze, </w:t>
      </w:r>
      <w:proofErr w:type="spellStart"/>
      <w:r w:rsidRPr="00645485">
        <w:rPr>
          <w:rFonts w:ascii="Arial" w:hAnsi="Arial" w:cs="Arial"/>
          <w:sz w:val="22"/>
          <w:szCs w:val="22"/>
        </w:rPr>
        <w:t>sp</w:t>
      </w:r>
      <w:proofErr w:type="spellEnd"/>
      <w:r w:rsidRPr="00645485">
        <w:rPr>
          <w:rFonts w:ascii="Arial" w:hAnsi="Arial" w:cs="Arial"/>
          <w:sz w:val="22"/>
          <w:szCs w:val="22"/>
        </w:rPr>
        <w:t>. zn. B 20059</w:t>
      </w:r>
    </w:p>
    <w:p w14:paraId="19EECDD7" w14:textId="77777777" w:rsidR="0094387C" w:rsidRPr="00645485" w:rsidRDefault="0094387C" w:rsidP="0094387C">
      <w:pPr>
        <w:tabs>
          <w:tab w:val="left" w:pos="2268"/>
        </w:tabs>
        <w:ind w:left="425"/>
        <w:rPr>
          <w:rFonts w:ascii="Arial" w:hAnsi="Arial" w:cs="Arial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>bankovní spojení:</w:t>
      </w:r>
      <w:r w:rsidRPr="00645485">
        <w:rPr>
          <w:rFonts w:ascii="Arial" w:hAnsi="Arial" w:cs="Arial"/>
          <w:sz w:val="22"/>
          <w:szCs w:val="22"/>
        </w:rPr>
        <w:tab/>
        <w:t>PPF banka a.s., Evropská 2690/17, 160 00 Praha 6</w:t>
      </w:r>
    </w:p>
    <w:p w14:paraId="795B7E34" w14:textId="77777777" w:rsidR="0094387C" w:rsidRDefault="0094387C" w:rsidP="0094387C">
      <w:pPr>
        <w:tabs>
          <w:tab w:val="left" w:pos="2268"/>
        </w:tabs>
        <w:ind w:left="425"/>
        <w:rPr>
          <w:rFonts w:ascii="Arial" w:hAnsi="Arial" w:cs="Arial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>číslo účtu:</w:t>
      </w:r>
      <w:r w:rsidRPr="00645485">
        <w:rPr>
          <w:rFonts w:ascii="Arial" w:hAnsi="Arial" w:cs="Arial"/>
          <w:sz w:val="22"/>
          <w:szCs w:val="22"/>
        </w:rPr>
        <w:tab/>
        <w:t>2023100003/6000</w:t>
      </w:r>
    </w:p>
    <w:p w14:paraId="532539F7" w14:textId="77777777" w:rsidR="00674FE6" w:rsidRPr="00645485" w:rsidRDefault="00674FE6" w:rsidP="0094387C">
      <w:pPr>
        <w:tabs>
          <w:tab w:val="left" w:pos="2268"/>
        </w:tabs>
        <w:ind w:left="425"/>
        <w:rPr>
          <w:rFonts w:ascii="Arial" w:hAnsi="Arial" w:cs="Arial"/>
          <w:sz w:val="22"/>
          <w:szCs w:val="22"/>
        </w:rPr>
      </w:pPr>
    </w:p>
    <w:p w14:paraId="1188742A" w14:textId="1F5E236A" w:rsidR="00674FE6" w:rsidRPr="00674FE6" w:rsidRDefault="00674FE6" w:rsidP="00674FE6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674FE6">
        <w:rPr>
          <w:rFonts w:ascii="Arial" w:hAnsi="Arial" w:cs="Arial"/>
          <w:sz w:val="22"/>
          <w:szCs w:val="22"/>
        </w:rPr>
        <w:t xml:space="preserve">Při podpisu tohoto typu smlouvy do 2 mil. Kč bez DPH je oprávněna zastupovat </w:t>
      </w:r>
      <w:r w:rsidR="009052B9">
        <w:rPr>
          <w:rFonts w:ascii="Arial" w:hAnsi="Arial" w:cs="Arial"/>
          <w:sz w:val="22"/>
          <w:szCs w:val="22"/>
        </w:rPr>
        <w:t>Objednatele</w:t>
      </w:r>
      <w:r w:rsidRPr="00674FE6">
        <w:rPr>
          <w:rFonts w:ascii="Arial" w:hAnsi="Arial" w:cs="Arial"/>
          <w:sz w:val="22"/>
          <w:szCs w:val="22"/>
        </w:rPr>
        <w:t xml:space="preserve"> na základě pověření uděleného představenstvem </w:t>
      </w:r>
      <w:proofErr w:type="spellStart"/>
      <w:r w:rsidR="008B7A49">
        <w:rPr>
          <w:rFonts w:ascii="Arial" w:hAnsi="Arial" w:cs="Arial"/>
          <w:sz w:val="22"/>
          <w:szCs w:val="22"/>
        </w:rPr>
        <w:t>xxxxxxxxxxxx</w:t>
      </w:r>
      <w:proofErr w:type="spellEnd"/>
      <w:r w:rsidRPr="00674FE6">
        <w:rPr>
          <w:rFonts w:ascii="Arial" w:hAnsi="Arial" w:cs="Arial"/>
          <w:sz w:val="22"/>
          <w:szCs w:val="22"/>
        </w:rPr>
        <w:t>, ředitelka úseku dopravy v klidu.</w:t>
      </w:r>
    </w:p>
    <w:p w14:paraId="5E14FD78" w14:textId="4204989B" w:rsidR="0094387C" w:rsidRPr="00645485" w:rsidRDefault="0094387C" w:rsidP="0094387C">
      <w:pPr>
        <w:ind w:left="42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>Osoby oprávněné k jednání ve věcech technických</w:t>
      </w:r>
      <w:r w:rsidRPr="00645485">
        <w:rPr>
          <w:rFonts w:ascii="Arial" w:hAnsi="Arial" w:cs="Arial"/>
          <w:bCs/>
          <w:snapToGrid w:val="0"/>
          <w:sz w:val="22"/>
          <w:szCs w:val="22"/>
        </w:rPr>
        <w:t>:</w:t>
      </w:r>
      <w:r w:rsidR="0033549E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="008B7A49">
        <w:rPr>
          <w:rFonts w:ascii="Arial" w:hAnsi="Arial" w:cs="Arial"/>
          <w:bCs/>
          <w:snapToGrid w:val="0"/>
          <w:sz w:val="22"/>
          <w:szCs w:val="22"/>
        </w:rPr>
        <w:t>xxxxxxxxxxxxx</w:t>
      </w:r>
      <w:proofErr w:type="spellEnd"/>
      <w:r w:rsidR="0033549E">
        <w:rPr>
          <w:rFonts w:ascii="Arial" w:hAnsi="Arial" w:cs="Arial"/>
          <w:bCs/>
          <w:snapToGrid w:val="0"/>
          <w:sz w:val="22"/>
          <w:szCs w:val="22"/>
        </w:rPr>
        <w:t xml:space="preserve">, e-mail: </w:t>
      </w:r>
      <w:proofErr w:type="spellStart"/>
      <w:r w:rsidR="008B7A49">
        <w:rPr>
          <w:rFonts w:ascii="Arial" w:hAnsi="Arial" w:cs="Arial"/>
          <w:bCs/>
          <w:snapToGrid w:val="0"/>
          <w:sz w:val="22"/>
          <w:szCs w:val="22"/>
        </w:rPr>
        <w:t>xxxxxxxxxxxxxxx</w:t>
      </w:r>
      <w:proofErr w:type="spellEnd"/>
    </w:p>
    <w:p w14:paraId="2969178A" w14:textId="01861620" w:rsidR="0094387C" w:rsidRPr="00645485" w:rsidRDefault="0094387C" w:rsidP="0094387C">
      <w:pPr>
        <w:spacing w:before="120"/>
        <w:ind w:left="425"/>
        <w:jc w:val="both"/>
        <w:rPr>
          <w:rFonts w:ascii="Arial" w:hAnsi="Arial" w:cs="Arial"/>
          <w:snapToGrid w:val="0"/>
          <w:sz w:val="22"/>
          <w:szCs w:val="22"/>
        </w:rPr>
      </w:pPr>
      <w:r w:rsidRPr="00645485">
        <w:rPr>
          <w:rFonts w:ascii="Arial" w:hAnsi="Arial" w:cs="Arial"/>
          <w:snapToGrid w:val="0"/>
          <w:sz w:val="22"/>
          <w:szCs w:val="22"/>
        </w:rPr>
        <w:t>(dále jen „Objednatel“</w:t>
      </w:r>
      <w:r w:rsidR="00BE1616">
        <w:rPr>
          <w:rFonts w:ascii="Arial" w:hAnsi="Arial" w:cs="Arial"/>
          <w:snapToGrid w:val="0"/>
          <w:sz w:val="22"/>
          <w:szCs w:val="22"/>
        </w:rPr>
        <w:t xml:space="preserve"> nebo „TSK“</w:t>
      </w:r>
      <w:r w:rsidRPr="00645485">
        <w:rPr>
          <w:rFonts w:ascii="Arial" w:hAnsi="Arial" w:cs="Arial"/>
          <w:snapToGrid w:val="0"/>
          <w:sz w:val="22"/>
          <w:szCs w:val="22"/>
        </w:rPr>
        <w:t>)</w:t>
      </w:r>
    </w:p>
    <w:p w14:paraId="3FB8E0F3" w14:textId="77777777" w:rsidR="0094387C" w:rsidRPr="00645485" w:rsidRDefault="0094387C" w:rsidP="0094387C">
      <w:pPr>
        <w:rPr>
          <w:rFonts w:ascii="Arial" w:hAnsi="Arial" w:cs="Arial"/>
          <w:b/>
          <w:sz w:val="22"/>
          <w:szCs w:val="22"/>
        </w:rPr>
      </w:pPr>
    </w:p>
    <w:p w14:paraId="329A9F9F" w14:textId="5950EB05" w:rsidR="0094387C" w:rsidRPr="00F26B35" w:rsidRDefault="00012F49" w:rsidP="004024BF">
      <w:pPr>
        <w:numPr>
          <w:ilvl w:val="0"/>
          <w:numId w:val="11"/>
        </w:numPr>
        <w:spacing w:before="120"/>
        <w:ind w:left="425" w:hanging="425"/>
        <w:rPr>
          <w:rFonts w:ascii="Arial" w:hAnsi="Arial" w:cs="Arial"/>
          <w:b/>
          <w:snapToGrid w:val="0"/>
          <w:sz w:val="22"/>
          <w:szCs w:val="22"/>
        </w:rPr>
      </w:pPr>
      <w:r w:rsidRPr="00F26B35">
        <w:rPr>
          <w:rFonts w:ascii="Arial" w:hAnsi="Arial" w:cs="Arial"/>
          <w:b/>
          <w:snapToGrid w:val="0"/>
          <w:sz w:val="22"/>
          <w:szCs w:val="22"/>
        </w:rPr>
        <w:t>RT plus</w:t>
      </w:r>
      <w:r w:rsidR="004024BF" w:rsidRPr="00F26B35">
        <w:rPr>
          <w:rFonts w:ascii="Arial" w:hAnsi="Arial" w:cs="Arial"/>
          <w:b/>
          <w:snapToGrid w:val="0"/>
          <w:sz w:val="22"/>
          <w:szCs w:val="22"/>
        </w:rPr>
        <w:t xml:space="preserve"> s.r.o.</w:t>
      </w:r>
    </w:p>
    <w:p w14:paraId="43140AA9" w14:textId="024EA041" w:rsidR="00606E2F" w:rsidRPr="00F26B35" w:rsidRDefault="00606E2F" w:rsidP="00606E2F">
      <w:pPr>
        <w:ind w:left="425"/>
        <w:rPr>
          <w:rFonts w:ascii="Arial" w:hAnsi="Arial" w:cs="Arial"/>
          <w:sz w:val="22"/>
          <w:szCs w:val="22"/>
        </w:rPr>
      </w:pPr>
      <w:r w:rsidRPr="00F26B35">
        <w:rPr>
          <w:rFonts w:ascii="Arial" w:hAnsi="Arial" w:cs="Arial"/>
          <w:sz w:val="22"/>
          <w:szCs w:val="22"/>
        </w:rPr>
        <w:t>sídlo:</w:t>
      </w:r>
      <w:r w:rsidR="004024BF" w:rsidRPr="00F26B35">
        <w:rPr>
          <w:rFonts w:ascii="Arial" w:hAnsi="Arial" w:cs="Arial"/>
          <w:sz w:val="22"/>
          <w:szCs w:val="22"/>
        </w:rPr>
        <w:tab/>
      </w:r>
      <w:r w:rsidR="004024BF" w:rsidRPr="00F26B35">
        <w:rPr>
          <w:rFonts w:ascii="Arial" w:hAnsi="Arial" w:cs="Arial"/>
          <w:sz w:val="22"/>
          <w:szCs w:val="22"/>
        </w:rPr>
        <w:tab/>
      </w:r>
      <w:r w:rsidR="00012F49" w:rsidRPr="00F26B35">
        <w:rPr>
          <w:rFonts w:ascii="Arial" w:eastAsiaTheme="minorHAnsi" w:hAnsi="Arial" w:cs="Arial"/>
          <w:sz w:val="22"/>
          <w:szCs w:val="22"/>
          <w:lang w:eastAsia="en-US"/>
        </w:rPr>
        <w:t xml:space="preserve">Ve </w:t>
      </w:r>
      <w:proofErr w:type="spellStart"/>
      <w:r w:rsidR="00012F49" w:rsidRPr="00F26B35">
        <w:rPr>
          <w:rFonts w:ascii="Arial" w:eastAsiaTheme="minorHAnsi" w:hAnsi="Arial" w:cs="Arial"/>
          <w:sz w:val="22"/>
          <w:szCs w:val="22"/>
          <w:lang w:eastAsia="en-US"/>
        </w:rPr>
        <w:t>žlíbku</w:t>
      </w:r>
      <w:proofErr w:type="spellEnd"/>
      <w:r w:rsidR="00012F49" w:rsidRPr="00F26B35">
        <w:rPr>
          <w:rFonts w:ascii="Arial" w:eastAsiaTheme="minorHAnsi" w:hAnsi="Arial" w:cs="Arial"/>
          <w:sz w:val="22"/>
          <w:szCs w:val="22"/>
          <w:lang w:eastAsia="en-US"/>
        </w:rPr>
        <w:t xml:space="preserve"> 1849/</w:t>
      </w:r>
      <w:proofErr w:type="gramStart"/>
      <w:r w:rsidR="00012F49" w:rsidRPr="00F26B35">
        <w:rPr>
          <w:rFonts w:ascii="Arial" w:eastAsiaTheme="minorHAnsi" w:hAnsi="Arial" w:cs="Arial"/>
          <w:sz w:val="22"/>
          <w:szCs w:val="22"/>
          <w:lang w:eastAsia="en-US"/>
        </w:rPr>
        <w:t>2A</w:t>
      </w:r>
      <w:proofErr w:type="gramEnd"/>
      <w:r w:rsidR="00012F49" w:rsidRPr="00F26B35">
        <w:rPr>
          <w:rFonts w:ascii="Arial" w:eastAsiaTheme="minorHAnsi" w:hAnsi="Arial" w:cs="Arial"/>
          <w:sz w:val="22"/>
          <w:szCs w:val="22"/>
          <w:lang w:eastAsia="en-US"/>
        </w:rPr>
        <w:t xml:space="preserve">, Horní Počernice, 193 00 Praha </w:t>
      </w:r>
      <w:r w:rsidRPr="00F26B35">
        <w:rPr>
          <w:rFonts w:ascii="Arial" w:hAnsi="Arial" w:cs="Arial"/>
          <w:sz w:val="22"/>
          <w:szCs w:val="22"/>
        </w:rPr>
        <w:tab/>
      </w:r>
      <w:r w:rsidRPr="00F26B35">
        <w:rPr>
          <w:rFonts w:ascii="Arial" w:hAnsi="Arial" w:cs="Arial"/>
          <w:sz w:val="22"/>
          <w:szCs w:val="22"/>
        </w:rPr>
        <w:tab/>
        <w:t xml:space="preserve"> </w:t>
      </w:r>
    </w:p>
    <w:p w14:paraId="72E9C20B" w14:textId="44985D4E" w:rsidR="00606E2F" w:rsidRPr="00F26B35" w:rsidRDefault="00606E2F" w:rsidP="00606E2F">
      <w:pPr>
        <w:ind w:left="425"/>
        <w:rPr>
          <w:rFonts w:ascii="Arial" w:hAnsi="Arial" w:cs="Arial"/>
          <w:sz w:val="22"/>
          <w:szCs w:val="22"/>
        </w:rPr>
      </w:pPr>
      <w:r w:rsidRPr="00F26B35">
        <w:rPr>
          <w:rFonts w:ascii="Arial" w:hAnsi="Arial" w:cs="Arial"/>
          <w:sz w:val="22"/>
          <w:szCs w:val="22"/>
        </w:rPr>
        <w:t>IČO:</w:t>
      </w:r>
      <w:r w:rsidRPr="00F26B35">
        <w:rPr>
          <w:rFonts w:ascii="Arial" w:hAnsi="Arial" w:cs="Arial"/>
          <w:sz w:val="22"/>
          <w:szCs w:val="22"/>
        </w:rPr>
        <w:tab/>
      </w:r>
      <w:r w:rsidR="004024BF" w:rsidRPr="00F26B35">
        <w:rPr>
          <w:rFonts w:ascii="Arial" w:hAnsi="Arial" w:cs="Arial"/>
          <w:sz w:val="22"/>
          <w:szCs w:val="22"/>
        </w:rPr>
        <w:tab/>
      </w:r>
      <w:r w:rsidR="00012F49" w:rsidRPr="00F26B35">
        <w:rPr>
          <w:rFonts w:ascii="Arial" w:eastAsiaTheme="minorHAnsi" w:hAnsi="Arial" w:cs="Arial"/>
          <w:sz w:val="22"/>
          <w:szCs w:val="22"/>
          <w:lang w:eastAsia="en-US"/>
        </w:rPr>
        <w:t>40766551</w:t>
      </w:r>
      <w:r w:rsidRPr="00F26B35">
        <w:rPr>
          <w:rFonts w:ascii="Arial" w:hAnsi="Arial" w:cs="Arial"/>
          <w:sz w:val="22"/>
          <w:szCs w:val="22"/>
        </w:rPr>
        <w:tab/>
      </w:r>
    </w:p>
    <w:p w14:paraId="0CC6193C" w14:textId="38F7042D" w:rsidR="00606E2F" w:rsidRPr="00F26B35" w:rsidRDefault="00606E2F" w:rsidP="00606E2F">
      <w:pPr>
        <w:ind w:left="425"/>
        <w:rPr>
          <w:rFonts w:ascii="Arial" w:hAnsi="Arial" w:cs="Arial"/>
          <w:sz w:val="22"/>
          <w:szCs w:val="22"/>
        </w:rPr>
      </w:pPr>
      <w:r w:rsidRPr="00F26B35">
        <w:rPr>
          <w:rFonts w:ascii="Arial" w:hAnsi="Arial" w:cs="Arial"/>
          <w:sz w:val="22"/>
          <w:szCs w:val="22"/>
        </w:rPr>
        <w:t>DIČ:</w:t>
      </w:r>
      <w:r w:rsidRPr="00F26B35">
        <w:rPr>
          <w:rFonts w:ascii="Arial" w:hAnsi="Arial" w:cs="Arial"/>
          <w:sz w:val="22"/>
          <w:szCs w:val="22"/>
        </w:rPr>
        <w:tab/>
      </w:r>
      <w:r w:rsidR="00012F49" w:rsidRPr="00F26B35">
        <w:rPr>
          <w:rFonts w:ascii="Arial" w:hAnsi="Arial" w:cs="Arial"/>
          <w:sz w:val="22"/>
          <w:szCs w:val="22"/>
        </w:rPr>
        <w:tab/>
        <w:t>CZ40766551</w:t>
      </w:r>
      <w:r w:rsidRPr="00F26B35">
        <w:rPr>
          <w:rFonts w:ascii="Arial" w:hAnsi="Arial" w:cs="Arial"/>
          <w:sz w:val="22"/>
          <w:szCs w:val="22"/>
        </w:rPr>
        <w:t xml:space="preserve"> </w:t>
      </w:r>
    </w:p>
    <w:p w14:paraId="26C2C261" w14:textId="6459B7D9" w:rsidR="00606E2F" w:rsidRPr="00F26B35" w:rsidRDefault="00606E2F" w:rsidP="00606E2F">
      <w:pPr>
        <w:ind w:left="425"/>
        <w:rPr>
          <w:rFonts w:ascii="Arial" w:hAnsi="Arial" w:cs="Arial"/>
          <w:sz w:val="22"/>
          <w:szCs w:val="22"/>
        </w:rPr>
      </w:pPr>
      <w:r w:rsidRPr="00F26B35">
        <w:rPr>
          <w:rFonts w:ascii="Arial" w:hAnsi="Arial" w:cs="Arial"/>
          <w:sz w:val="22"/>
          <w:szCs w:val="22"/>
        </w:rPr>
        <w:t xml:space="preserve">zapsaná v obchodním rejstříku vedeném </w:t>
      </w:r>
      <w:r w:rsidR="004024BF" w:rsidRPr="00F26B35">
        <w:rPr>
          <w:rFonts w:ascii="Arial" w:hAnsi="Arial" w:cs="Arial"/>
          <w:sz w:val="22"/>
          <w:szCs w:val="22"/>
        </w:rPr>
        <w:t>Městským soudem v Praze,</w:t>
      </w:r>
      <w:r w:rsidR="004024BF" w:rsidRPr="00F26B35">
        <w:rPr>
          <w:rFonts w:ascii="LiberationSans" w:eastAsiaTheme="minorHAnsi" w:hAnsi="LiberationSans" w:cs="LiberationSans"/>
          <w:lang w:eastAsia="en-US"/>
        </w:rPr>
        <w:t xml:space="preserve"> </w:t>
      </w:r>
      <w:r w:rsidR="004024BF" w:rsidRPr="00F26B35">
        <w:rPr>
          <w:rFonts w:ascii="Arial" w:hAnsi="Arial" w:cs="Arial"/>
          <w:sz w:val="22"/>
          <w:szCs w:val="22"/>
        </w:rPr>
        <w:t xml:space="preserve">oddíl C, vložka </w:t>
      </w:r>
      <w:r w:rsidR="00810855" w:rsidRPr="00F26B35">
        <w:rPr>
          <w:rFonts w:ascii="Arial" w:hAnsi="Arial" w:cs="Arial"/>
          <w:sz w:val="22"/>
          <w:szCs w:val="22"/>
        </w:rPr>
        <w:t>2857</w:t>
      </w:r>
    </w:p>
    <w:p w14:paraId="7E8337F5" w14:textId="7608C112" w:rsidR="00415003" w:rsidRPr="00F26B35" w:rsidRDefault="00415003" w:rsidP="00415003">
      <w:pPr>
        <w:ind w:left="425"/>
        <w:rPr>
          <w:rFonts w:ascii="Arial" w:hAnsi="Arial" w:cs="Arial"/>
          <w:sz w:val="22"/>
          <w:szCs w:val="22"/>
        </w:rPr>
      </w:pPr>
      <w:r w:rsidRPr="00F26B35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F26B35">
        <w:rPr>
          <w:rFonts w:ascii="Arial" w:hAnsi="Arial" w:cs="Arial"/>
          <w:sz w:val="22"/>
          <w:szCs w:val="22"/>
        </w:rPr>
        <w:t>spojení:</w:t>
      </w:r>
      <w:r w:rsidR="00810855" w:rsidRPr="00F26B35">
        <w:rPr>
          <w:rFonts w:ascii="Arial" w:hAnsi="Arial" w:cs="Arial"/>
          <w:sz w:val="22"/>
          <w:szCs w:val="22"/>
        </w:rPr>
        <w:t xml:space="preserve"> </w:t>
      </w:r>
      <w:r w:rsidRPr="00F26B35">
        <w:rPr>
          <w:rFonts w:ascii="Arial" w:hAnsi="Arial" w:cs="Arial"/>
          <w:sz w:val="22"/>
          <w:szCs w:val="22"/>
        </w:rPr>
        <w:t xml:space="preserve"> </w:t>
      </w:r>
      <w:r w:rsidR="00DE33BE" w:rsidRPr="00F26B35">
        <w:rPr>
          <w:rFonts w:ascii="Arial" w:hAnsi="Arial" w:cs="Arial"/>
          <w:sz w:val="22"/>
          <w:szCs w:val="22"/>
        </w:rPr>
        <w:t>Československá</w:t>
      </w:r>
      <w:proofErr w:type="gramEnd"/>
      <w:r w:rsidR="00DE33BE" w:rsidRPr="00F26B35">
        <w:rPr>
          <w:rFonts w:ascii="Arial" w:hAnsi="Arial" w:cs="Arial"/>
          <w:sz w:val="22"/>
          <w:szCs w:val="22"/>
        </w:rPr>
        <w:t xml:space="preserve"> obchodní banka</w:t>
      </w:r>
      <w:r w:rsidR="00810855" w:rsidRPr="00F26B35">
        <w:rPr>
          <w:rFonts w:ascii="Arial" w:hAnsi="Arial" w:cs="Arial"/>
          <w:sz w:val="22"/>
          <w:szCs w:val="22"/>
        </w:rPr>
        <w:t>, a.s.</w:t>
      </w:r>
    </w:p>
    <w:p w14:paraId="0B06A3C0" w14:textId="4C9599CA" w:rsidR="00415003" w:rsidRPr="00F26B35" w:rsidRDefault="00415003" w:rsidP="00415003">
      <w:pPr>
        <w:ind w:left="425"/>
        <w:rPr>
          <w:rFonts w:ascii="Arial" w:hAnsi="Arial" w:cs="Arial"/>
          <w:sz w:val="22"/>
          <w:szCs w:val="22"/>
        </w:rPr>
      </w:pPr>
      <w:proofErr w:type="spellStart"/>
      <w:r w:rsidRPr="00F26B35">
        <w:rPr>
          <w:rFonts w:ascii="Arial" w:hAnsi="Arial" w:cs="Arial"/>
          <w:sz w:val="22"/>
          <w:szCs w:val="22"/>
        </w:rPr>
        <w:t>č.ú</w:t>
      </w:r>
      <w:proofErr w:type="spellEnd"/>
      <w:r w:rsidRPr="00F26B35">
        <w:rPr>
          <w:rFonts w:ascii="Arial" w:hAnsi="Arial" w:cs="Arial"/>
          <w:sz w:val="22"/>
          <w:szCs w:val="22"/>
        </w:rPr>
        <w:t xml:space="preserve">.: </w:t>
      </w:r>
      <w:r w:rsidR="00810855" w:rsidRPr="00F26B35">
        <w:rPr>
          <w:rFonts w:ascii="Arial" w:hAnsi="Arial" w:cs="Arial"/>
          <w:sz w:val="22"/>
          <w:szCs w:val="22"/>
        </w:rPr>
        <w:t>305925944/0300</w:t>
      </w:r>
    </w:p>
    <w:p w14:paraId="4B13806C" w14:textId="74043A7B" w:rsidR="00606E2F" w:rsidRPr="00F26B35" w:rsidRDefault="00415003" w:rsidP="00606E2F">
      <w:pPr>
        <w:ind w:left="425"/>
        <w:rPr>
          <w:rFonts w:ascii="Arial" w:hAnsi="Arial" w:cs="Arial"/>
          <w:sz w:val="22"/>
          <w:szCs w:val="22"/>
        </w:rPr>
      </w:pPr>
      <w:r w:rsidRPr="00F26B35">
        <w:rPr>
          <w:rFonts w:ascii="Arial" w:hAnsi="Arial" w:cs="Arial"/>
          <w:sz w:val="22"/>
          <w:szCs w:val="22"/>
        </w:rPr>
        <w:t xml:space="preserve">zastoupena: </w:t>
      </w:r>
      <w:r w:rsidR="00810855" w:rsidRPr="00F26B35">
        <w:rPr>
          <w:rFonts w:ascii="Arial" w:hAnsi="Arial" w:cs="Arial"/>
          <w:bCs/>
          <w:sz w:val="22"/>
          <w:szCs w:val="22"/>
        </w:rPr>
        <w:t>Ing. Karlem Rezkem, jednatelem</w:t>
      </w:r>
    </w:p>
    <w:p w14:paraId="2ED0428D" w14:textId="4AB11894" w:rsidR="00606E2F" w:rsidRPr="00F26B35" w:rsidRDefault="00606E2F" w:rsidP="00606E2F">
      <w:pPr>
        <w:ind w:left="425"/>
        <w:rPr>
          <w:rFonts w:ascii="Arial" w:hAnsi="Arial" w:cs="Arial"/>
          <w:sz w:val="22"/>
          <w:szCs w:val="22"/>
        </w:rPr>
      </w:pPr>
      <w:r w:rsidRPr="00F26B35">
        <w:rPr>
          <w:rFonts w:ascii="Arial" w:hAnsi="Arial" w:cs="Arial"/>
          <w:sz w:val="22"/>
          <w:szCs w:val="22"/>
        </w:rPr>
        <w:t>e-mail pro účely fakturace</w:t>
      </w:r>
      <w:r w:rsidR="007B0493" w:rsidRPr="00F26B35">
        <w:rPr>
          <w:rFonts w:ascii="Arial" w:hAnsi="Arial" w:cs="Arial"/>
          <w:sz w:val="22"/>
          <w:szCs w:val="22"/>
        </w:rPr>
        <w:t xml:space="preserve"> a </w:t>
      </w:r>
      <w:r w:rsidR="004E67B4" w:rsidRPr="00F26B35">
        <w:rPr>
          <w:rFonts w:ascii="Arial" w:hAnsi="Arial" w:cs="Arial"/>
          <w:sz w:val="22"/>
          <w:szCs w:val="22"/>
        </w:rPr>
        <w:t>práv z vadného plnění</w:t>
      </w:r>
      <w:r w:rsidRPr="00F26B35">
        <w:rPr>
          <w:rFonts w:ascii="Arial" w:hAnsi="Arial" w:cs="Arial"/>
          <w:sz w:val="22"/>
          <w:szCs w:val="22"/>
        </w:rPr>
        <w:t xml:space="preserve">: </w:t>
      </w:r>
      <w:hyperlink r:id="rId8" w:history="1">
        <w:proofErr w:type="spellStart"/>
        <w:r w:rsidR="00BA165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xxxxxxxxxxxx</w:t>
        </w:r>
        <w:proofErr w:type="spellEnd"/>
      </w:hyperlink>
    </w:p>
    <w:p w14:paraId="68774669" w14:textId="7B1687AF" w:rsidR="00DB0CC7" w:rsidRDefault="00DB0CC7" w:rsidP="00606E2F">
      <w:pPr>
        <w:ind w:left="425"/>
        <w:rPr>
          <w:rFonts w:ascii="Arial" w:hAnsi="Arial" w:cs="Arial"/>
          <w:sz w:val="22"/>
          <w:szCs w:val="22"/>
        </w:rPr>
      </w:pPr>
      <w:r w:rsidRPr="00F26B35">
        <w:rPr>
          <w:rFonts w:ascii="Arial" w:hAnsi="Arial" w:cs="Arial"/>
          <w:sz w:val="22"/>
          <w:szCs w:val="22"/>
        </w:rPr>
        <w:t>kontaktní osoby ve věcech technických:</w:t>
      </w:r>
      <w:r w:rsidR="00A25850" w:rsidRPr="00F26B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1657">
        <w:rPr>
          <w:rFonts w:ascii="Arial" w:hAnsi="Arial" w:cs="Arial"/>
          <w:sz w:val="22"/>
          <w:szCs w:val="22"/>
        </w:rPr>
        <w:t>xxxxxxxxx</w:t>
      </w:r>
      <w:proofErr w:type="spellEnd"/>
      <w:r w:rsidR="00102317" w:rsidRPr="00F26B35"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="00BA1657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62F79F82" w14:textId="28569DEE" w:rsidR="0094387C" w:rsidRDefault="0094387C" w:rsidP="00606E2F">
      <w:pPr>
        <w:spacing w:before="120"/>
        <w:ind w:left="425"/>
        <w:jc w:val="both"/>
        <w:rPr>
          <w:rFonts w:ascii="ArialMT" w:hAnsi="ArialMT" w:cs="ArialMT"/>
          <w:sz w:val="22"/>
          <w:szCs w:val="22"/>
        </w:rPr>
      </w:pPr>
      <w:r w:rsidRPr="00645485">
        <w:rPr>
          <w:rFonts w:ascii="Arial" w:hAnsi="Arial" w:cs="Arial"/>
          <w:snapToGrid w:val="0"/>
          <w:sz w:val="22"/>
          <w:szCs w:val="22"/>
        </w:rPr>
        <w:t>(dále jen „</w:t>
      </w:r>
      <w:r w:rsidR="00606E2F" w:rsidRPr="00606E2F">
        <w:rPr>
          <w:rFonts w:ascii="Arial" w:hAnsi="Arial" w:cs="Arial"/>
          <w:snapToGrid w:val="0"/>
          <w:sz w:val="22"/>
          <w:szCs w:val="22"/>
        </w:rPr>
        <w:t>Zhotovitel</w:t>
      </w:r>
      <w:r w:rsidRPr="00645485">
        <w:rPr>
          <w:rFonts w:ascii="Arial" w:hAnsi="Arial" w:cs="Arial"/>
          <w:snapToGrid w:val="0"/>
          <w:sz w:val="22"/>
          <w:szCs w:val="22"/>
        </w:rPr>
        <w:t>“</w:t>
      </w:r>
      <w:r w:rsidR="004A13DC">
        <w:rPr>
          <w:rFonts w:ascii="Arial" w:hAnsi="Arial" w:cs="Arial"/>
          <w:snapToGrid w:val="0"/>
          <w:sz w:val="22"/>
          <w:szCs w:val="22"/>
        </w:rPr>
        <w:t xml:space="preserve"> nebo „Dodavatel“</w:t>
      </w:r>
      <w:r w:rsidRPr="00645485">
        <w:rPr>
          <w:rFonts w:ascii="Arial" w:hAnsi="Arial" w:cs="Arial"/>
          <w:snapToGrid w:val="0"/>
          <w:sz w:val="22"/>
          <w:szCs w:val="22"/>
        </w:rPr>
        <w:t>)</w:t>
      </w:r>
    </w:p>
    <w:p w14:paraId="50AF1DC2" w14:textId="21890BD2" w:rsidR="0094387C" w:rsidRDefault="00606E2F" w:rsidP="0094387C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4387C">
        <w:rPr>
          <w:rFonts w:ascii="Arial" w:hAnsi="Arial" w:cs="Arial"/>
          <w:sz w:val="22"/>
          <w:szCs w:val="22"/>
        </w:rPr>
        <w:t xml:space="preserve"> </w:t>
      </w:r>
      <w:r w:rsidR="0094387C">
        <w:rPr>
          <w:rFonts w:ascii="ArialMT" w:hAnsi="ArialMT" w:cs="ArialMT"/>
          <w:sz w:val="22"/>
          <w:szCs w:val="22"/>
        </w:rPr>
        <w:t xml:space="preserve">a Objednatel společně označeni dále </w:t>
      </w:r>
      <w:r w:rsidR="0094387C" w:rsidRPr="00FE51F6">
        <w:rPr>
          <w:rFonts w:ascii="ArialMT" w:hAnsi="ArialMT" w:cs="ArialMT"/>
          <w:sz w:val="22"/>
          <w:szCs w:val="22"/>
        </w:rPr>
        <w:t xml:space="preserve">jen </w:t>
      </w:r>
      <w:r w:rsidR="0094387C" w:rsidRPr="00CF37B0">
        <w:rPr>
          <w:rFonts w:ascii="Arial-BoldMT" w:hAnsi="Arial-BoldMT" w:cs="Arial-BoldMT"/>
          <w:sz w:val="22"/>
          <w:szCs w:val="22"/>
        </w:rPr>
        <w:t>„</w:t>
      </w:r>
      <w:r w:rsidR="0094387C">
        <w:rPr>
          <w:rFonts w:ascii="Arial-BoldMT" w:hAnsi="Arial-BoldMT" w:cs="Arial-BoldMT"/>
          <w:sz w:val="22"/>
          <w:szCs w:val="22"/>
        </w:rPr>
        <w:t>S</w:t>
      </w:r>
      <w:r w:rsidR="0094387C" w:rsidRPr="00CF37B0">
        <w:rPr>
          <w:rFonts w:ascii="Arial-BoldMT" w:hAnsi="Arial-BoldMT" w:cs="Arial-BoldMT"/>
          <w:sz w:val="22"/>
          <w:szCs w:val="22"/>
        </w:rPr>
        <w:t xml:space="preserve">mluvní strany“ </w:t>
      </w:r>
      <w:r w:rsidR="0094387C" w:rsidRPr="00FE51F6">
        <w:rPr>
          <w:rFonts w:ascii="ArialMT" w:hAnsi="ArialMT" w:cs="ArialMT"/>
          <w:sz w:val="22"/>
          <w:szCs w:val="22"/>
        </w:rPr>
        <w:t xml:space="preserve">či </w:t>
      </w:r>
      <w:r w:rsidR="0094387C" w:rsidRPr="00CF37B0">
        <w:rPr>
          <w:rFonts w:ascii="Arial-BoldMT" w:hAnsi="Arial-BoldMT" w:cs="Arial-BoldMT"/>
          <w:sz w:val="22"/>
          <w:szCs w:val="22"/>
        </w:rPr>
        <w:t>„</w:t>
      </w:r>
      <w:r w:rsidR="0094387C">
        <w:rPr>
          <w:rFonts w:ascii="Arial-BoldMT" w:hAnsi="Arial-BoldMT" w:cs="Arial-BoldMT"/>
          <w:sz w:val="22"/>
          <w:szCs w:val="22"/>
        </w:rPr>
        <w:t>S</w:t>
      </w:r>
      <w:r w:rsidR="0094387C" w:rsidRPr="00CF37B0">
        <w:rPr>
          <w:rFonts w:ascii="Arial-BoldMT" w:hAnsi="Arial-BoldMT" w:cs="Arial-BoldMT"/>
          <w:sz w:val="22"/>
          <w:szCs w:val="22"/>
        </w:rPr>
        <w:t>trany“</w:t>
      </w:r>
      <w:r w:rsidR="0094387C" w:rsidRPr="00FE51F6">
        <w:rPr>
          <w:rFonts w:ascii="Arial" w:hAnsi="Arial" w:cs="Arial"/>
          <w:sz w:val="22"/>
          <w:szCs w:val="22"/>
        </w:rPr>
        <w:t>,</w:t>
      </w:r>
      <w:r w:rsidR="0094387C">
        <w:rPr>
          <w:rFonts w:ascii="Arial" w:hAnsi="Arial" w:cs="Arial"/>
          <w:sz w:val="22"/>
          <w:szCs w:val="22"/>
        </w:rPr>
        <w:t xml:space="preserve"> </w:t>
      </w:r>
      <w:r w:rsidR="0094387C">
        <w:rPr>
          <w:rFonts w:ascii="ArialMT" w:hAnsi="ArialMT" w:cs="ArialMT"/>
          <w:sz w:val="22"/>
          <w:szCs w:val="22"/>
        </w:rPr>
        <w:t>není</w:t>
      </w:r>
      <w:r w:rsidR="0094387C">
        <w:rPr>
          <w:rFonts w:ascii="Arial" w:hAnsi="Arial" w:cs="Arial"/>
          <w:sz w:val="22"/>
          <w:szCs w:val="22"/>
        </w:rPr>
        <w:t>-</w:t>
      </w:r>
      <w:r w:rsidR="0094387C">
        <w:rPr>
          <w:rFonts w:ascii="ArialMT" w:hAnsi="ArialMT" w:cs="ArialMT"/>
          <w:sz w:val="22"/>
          <w:szCs w:val="22"/>
        </w:rPr>
        <w:t>li třeba užít konkrétního označení každého z nich.</w:t>
      </w:r>
    </w:p>
    <w:p w14:paraId="69158C04" w14:textId="77777777" w:rsidR="0094387C" w:rsidRDefault="0094387C" w:rsidP="0094387C">
      <w:pPr>
        <w:autoSpaceDE w:val="0"/>
        <w:autoSpaceDN w:val="0"/>
        <w:adjustRightInd w:val="0"/>
        <w:spacing w:before="120"/>
        <w:jc w:val="both"/>
        <w:rPr>
          <w:rFonts w:ascii="ArialMT" w:hAnsi="ArialMT" w:cs="ArialMT"/>
          <w:sz w:val="22"/>
          <w:szCs w:val="22"/>
        </w:rPr>
      </w:pPr>
      <w:r w:rsidRPr="00381A52">
        <w:rPr>
          <w:rFonts w:ascii="ArialMT" w:hAnsi="ArialMT" w:cs="ArialMT"/>
          <w:sz w:val="22"/>
          <w:szCs w:val="22"/>
        </w:rPr>
        <w:t>V případě změny údajů uvedených v bodě 1 a 2 článku I. této Smlouvy je povinna Smluvní strana, u které změna nastala, informovat o ní druhou Smluvní stranu, a to průkazným způsobem a bez zbytečného odkladu.</w:t>
      </w:r>
    </w:p>
    <w:p w14:paraId="7AA96EE9" w14:textId="77777777" w:rsidR="0094387C" w:rsidRPr="002B55AF" w:rsidRDefault="0094387C" w:rsidP="0094387C">
      <w:pPr>
        <w:rPr>
          <w:rFonts w:ascii="Arial" w:hAnsi="Arial" w:cs="Arial"/>
          <w:sz w:val="22"/>
          <w:szCs w:val="22"/>
          <w:lang w:val="x-none" w:eastAsia="x-none"/>
        </w:rPr>
      </w:pPr>
    </w:p>
    <w:p w14:paraId="5110CB57" w14:textId="77777777" w:rsidR="0094387C" w:rsidRPr="00F55DDA" w:rsidRDefault="0094387C" w:rsidP="0094387C">
      <w:pPr>
        <w:pStyle w:val="Nadpis2"/>
        <w:spacing w:before="120"/>
        <w:jc w:val="center"/>
        <w:rPr>
          <w:rFonts w:ascii="Arial" w:hAnsi="Arial" w:cs="Arial"/>
          <w:b/>
          <w:snapToGrid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  <w:lang w:val="cs-CZ"/>
        </w:rPr>
        <w:t xml:space="preserve">Článek </w:t>
      </w:r>
      <w:r w:rsidRPr="00F55DDA">
        <w:rPr>
          <w:rFonts w:ascii="Arial" w:hAnsi="Arial" w:cs="Arial"/>
          <w:b/>
          <w:sz w:val="22"/>
          <w:szCs w:val="22"/>
          <w:u w:val="none"/>
        </w:rPr>
        <w:t>I</w:t>
      </w:r>
      <w:r>
        <w:rPr>
          <w:rFonts w:ascii="Arial" w:hAnsi="Arial" w:cs="Arial"/>
          <w:b/>
          <w:sz w:val="22"/>
          <w:szCs w:val="22"/>
          <w:u w:val="none"/>
          <w:lang w:val="cs-CZ"/>
        </w:rPr>
        <w:t>I</w:t>
      </w:r>
      <w:r w:rsidRPr="00F55DDA">
        <w:rPr>
          <w:rFonts w:ascii="Arial" w:hAnsi="Arial" w:cs="Arial"/>
          <w:b/>
          <w:sz w:val="22"/>
          <w:szCs w:val="22"/>
          <w:u w:val="none"/>
        </w:rPr>
        <w:t>.</w:t>
      </w:r>
    </w:p>
    <w:p w14:paraId="0C55BBA0" w14:textId="77777777" w:rsidR="0094387C" w:rsidRPr="00520043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  <w:lang w:val="cs-CZ"/>
        </w:rPr>
      </w:pPr>
      <w:r w:rsidRPr="00F55DDA">
        <w:rPr>
          <w:rFonts w:ascii="Arial" w:hAnsi="Arial" w:cs="Arial"/>
          <w:b/>
          <w:sz w:val="22"/>
          <w:szCs w:val="22"/>
          <w:u w:val="none"/>
        </w:rPr>
        <w:t xml:space="preserve">Předmět </w:t>
      </w:r>
      <w:r>
        <w:rPr>
          <w:rFonts w:ascii="Arial" w:hAnsi="Arial" w:cs="Arial"/>
          <w:b/>
          <w:sz w:val="22"/>
          <w:szCs w:val="22"/>
          <w:u w:val="none"/>
          <w:lang w:val="cs-CZ"/>
        </w:rPr>
        <w:t>S</w:t>
      </w:r>
      <w:proofErr w:type="spellStart"/>
      <w:r w:rsidRPr="00F55DDA">
        <w:rPr>
          <w:rFonts w:ascii="Arial" w:hAnsi="Arial" w:cs="Arial"/>
          <w:b/>
          <w:sz w:val="22"/>
          <w:szCs w:val="22"/>
          <w:u w:val="none"/>
        </w:rPr>
        <w:t>mlouvy</w:t>
      </w:r>
      <w:proofErr w:type="spellEnd"/>
      <w:r w:rsidRPr="00F55DDA">
        <w:rPr>
          <w:rFonts w:ascii="Arial" w:hAnsi="Arial" w:cs="Arial"/>
          <w:b/>
          <w:sz w:val="22"/>
          <w:szCs w:val="22"/>
          <w:u w:val="none"/>
        </w:rPr>
        <w:t xml:space="preserve"> </w:t>
      </w:r>
    </w:p>
    <w:p w14:paraId="67783DA4" w14:textId="696BACEA" w:rsidR="0094387C" w:rsidRPr="00674FE6" w:rsidRDefault="00A068E5" w:rsidP="0080322C">
      <w:pPr>
        <w:pStyle w:val="Zkladntext2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674FE6">
        <w:rPr>
          <w:rFonts w:ascii="Arial" w:hAnsi="Arial" w:cs="Arial"/>
          <w:sz w:val="22"/>
          <w:szCs w:val="22"/>
        </w:rPr>
        <w:t>Předmětem Smlouvy je</w:t>
      </w:r>
      <w:r w:rsidR="00524C34" w:rsidRPr="00674FE6">
        <w:rPr>
          <w:rFonts w:ascii="Arial" w:hAnsi="Arial" w:cs="Arial"/>
        </w:rPr>
        <w:t xml:space="preserve"> </w:t>
      </w:r>
      <w:r w:rsidR="0033549E" w:rsidRPr="00674FE6">
        <w:rPr>
          <w:rFonts w:ascii="Arial" w:hAnsi="Arial" w:cs="Arial"/>
          <w:b/>
          <w:bCs/>
          <w:sz w:val="22"/>
          <w:szCs w:val="22"/>
        </w:rPr>
        <w:t xml:space="preserve">Dodávka a instalace </w:t>
      </w:r>
      <w:r w:rsidR="00A6084F" w:rsidRPr="00674FE6">
        <w:rPr>
          <w:rFonts w:ascii="Arial" w:hAnsi="Arial" w:cs="Arial"/>
          <w:b/>
          <w:bCs/>
          <w:sz w:val="22"/>
          <w:szCs w:val="22"/>
        </w:rPr>
        <w:t>kamerového systému</w:t>
      </w:r>
      <w:r w:rsidR="0033549E" w:rsidRPr="00674FE6">
        <w:rPr>
          <w:rFonts w:ascii="Arial" w:hAnsi="Arial" w:cs="Arial"/>
          <w:sz w:val="22"/>
          <w:szCs w:val="22"/>
        </w:rPr>
        <w:t xml:space="preserve"> uveden</w:t>
      </w:r>
      <w:r w:rsidR="00A6084F" w:rsidRPr="00674FE6">
        <w:rPr>
          <w:rFonts w:ascii="Arial" w:hAnsi="Arial" w:cs="Arial"/>
          <w:sz w:val="22"/>
          <w:szCs w:val="22"/>
        </w:rPr>
        <w:t>ého</w:t>
      </w:r>
      <w:r w:rsidR="004024BF" w:rsidRPr="00674FE6">
        <w:rPr>
          <w:rFonts w:ascii="Arial" w:hAnsi="Arial" w:cs="Arial"/>
          <w:sz w:val="22"/>
          <w:szCs w:val="22"/>
        </w:rPr>
        <w:t xml:space="preserve"> </w:t>
      </w:r>
      <w:r w:rsidR="0033549E" w:rsidRPr="00674FE6">
        <w:rPr>
          <w:rFonts w:ascii="Arial" w:hAnsi="Arial" w:cs="Arial"/>
          <w:sz w:val="22"/>
          <w:szCs w:val="22"/>
        </w:rPr>
        <w:t xml:space="preserve">v příloze č. </w:t>
      </w:r>
      <w:r w:rsidR="00576AFD">
        <w:rPr>
          <w:rFonts w:ascii="Arial" w:hAnsi="Arial" w:cs="Arial"/>
          <w:sz w:val="22"/>
          <w:szCs w:val="22"/>
        </w:rPr>
        <w:t>2</w:t>
      </w:r>
      <w:r w:rsidR="0033549E" w:rsidRPr="00674FE6">
        <w:rPr>
          <w:rFonts w:ascii="Arial" w:hAnsi="Arial" w:cs="Arial"/>
          <w:sz w:val="22"/>
          <w:szCs w:val="22"/>
        </w:rPr>
        <w:t xml:space="preserve"> této </w:t>
      </w:r>
      <w:r w:rsidR="004E49F3" w:rsidRPr="00674FE6">
        <w:rPr>
          <w:rFonts w:ascii="Arial" w:hAnsi="Arial" w:cs="Arial"/>
          <w:sz w:val="22"/>
          <w:szCs w:val="22"/>
        </w:rPr>
        <w:t>S</w:t>
      </w:r>
      <w:r w:rsidR="0033549E" w:rsidRPr="00674FE6">
        <w:rPr>
          <w:rFonts w:ascii="Arial" w:hAnsi="Arial" w:cs="Arial"/>
          <w:sz w:val="22"/>
          <w:szCs w:val="22"/>
        </w:rPr>
        <w:t>mlouvy</w:t>
      </w:r>
      <w:r w:rsidR="0033549E" w:rsidRPr="00674FE6" w:rsidDel="0033549E">
        <w:rPr>
          <w:rFonts w:ascii="Arial" w:hAnsi="Arial" w:cs="Arial"/>
        </w:rPr>
        <w:t xml:space="preserve"> </w:t>
      </w:r>
      <w:r w:rsidRPr="00674FE6">
        <w:rPr>
          <w:rFonts w:ascii="Arial" w:hAnsi="Arial" w:cs="Arial"/>
          <w:sz w:val="22"/>
          <w:szCs w:val="22"/>
        </w:rPr>
        <w:t>(dále jen „Dílo“).</w:t>
      </w:r>
      <w:r w:rsidR="00A6084F" w:rsidRPr="00674FE6">
        <w:rPr>
          <w:rFonts w:ascii="Arial" w:hAnsi="Arial" w:cs="Arial"/>
          <w:sz w:val="22"/>
          <w:szCs w:val="22"/>
        </w:rPr>
        <w:t xml:space="preserve"> </w:t>
      </w:r>
    </w:p>
    <w:p w14:paraId="5AADF623" w14:textId="77777777" w:rsidR="00A068E5" w:rsidRPr="00892531" w:rsidRDefault="00A068E5" w:rsidP="00A068E5">
      <w:pPr>
        <w:pStyle w:val="Zkladntext2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531">
        <w:rPr>
          <w:rFonts w:ascii="Arial" w:hAnsi="Arial" w:cs="Arial"/>
          <w:sz w:val="22"/>
          <w:szCs w:val="22"/>
        </w:rPr>
        <w:t>Zhotovitel se zavazuje řádně provést Dílo v rozsahu a za podmínek dohodnutých v této Smlouvě a ve stanovené době předat Dílo Objednateli. Objednatel se zavazuje, že dokončené Dílo převezme a zaplatí za jeho zhotovení dohodnutou cenu.</w:t>
      </w:r>
    </w:p>
    <w:p w14:paraId="10F477C1" w14:textId="5EC8877D" w:rsidR="0094387C" w:rsidRPr="00336871" w:rsidRDefault="00A068E5" w:rsidP="00A068E5">
      <w:pPr>
        <w:pStyle w:val="Zkladntext2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1623">
        <w:rPr>
          <w:rFonts w:ascii="Arial" w:hAnsi="Arial" w:cs="Arial"/>
          <w:sz w:val="22"/>
          <w:szCs w:val="22"/>
        </w:rPr>
        <w:t>Dílo bude provedeno v souladu s touto Smlouvou, přijatou nabídkou Zhotovitele</w:t>
      </w:r>
      <w:r>
        <w:rPr>
          <w:rFonts w:ascii="Arial" w:hAnsi="Arial" w:cs="Arial"/>
          <w:sz w:val="22"/>
          <w:szCs w:val="22"/>
        </w:rPr>
        <w:br/>
      </w:r>
      <w:r w:rsidRPr="00811623">
        <w:rPr>
          <w:rFonts w:ascii="Arial" w:hAnsi="Arial" w:cs="Arial"/>
          <w:sz w:val="22"/>
          <w:szCs w:val="22"/>
        </w:rPr>
        <w:t>a v souladu s</w:t>
      </w:r>
      <w:r>
        <w:rPr>
          <w:rFonts w:ascii="Arial" w:hAnsi="Arial" w:cs="Arial"/>
          <w:sz w:val="22"/>
          <w:szCs w:val="22"/>
        </w:rPr>
        <w:t> relevantními právními předpisy. V případě rozporu ustanovení ve Smlouvě s ustanoveními v nabídce Zhotovitele mají přednost ustanovení ve Smlouvě</w:t>
      </w:r>
      <w:r w:rsidR="0094387C" w:rsidRPr="00336871">
        <w:rPr>
          <w:rFonts w:ascii="Arial" w:hAnsi="Arial" w:cs="Arial"/>
          <w:sz w:val="22"/>
          <w:szCs w:val="22"/>
        </w:rPr>
        <w:t>.</w:t>
      </w:r>
    </w:p>
    <w:p w14:paraId="0DA2E11C" w14:textId="77777777" w:rsidR="0094387C" w:rsidRPr="00F55DDA" w:rsidRDefault="0094387C" w:rsidP="0094387C">
      <w:pPr>
        <w:rPr>
          <w:rFonts w:ascii="Arial" w:hAnsi="Arial" w:cs="Arial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lastRenderedPageBreak/>
        <w:t xml:space="preserve">   </w:t>
      </w:r>
    </w:p>
    <w:p w14:paraId="3CA2B947" w14:textId="77777777" w:rsidR="0094387C" w:rsidRPr="00F55DDA" w:rsidRDefault="0094387C" w:rsidP="0094387C">
      <w:pPr>
        <w:pStyle w:val="Nadpis2"/>
        <w:spacing w:before="120"/>
        <w:jc w:val="center"/>
        <w:rPr>
          <w:rFonts w:ascii="Arial" w:hAnsi="Arial" w:cs="Arial"/>
          <w:b/>
          <w:sz w:val="22"/>
          <w:szCs w:val="22"/>
          <w:u w:val="none"/>
        </w:rPr>
      </w:pPr>
      <w:bookmarkStart w:id="0" w:name="_Hlk82653079"/>
      <w:r>
        <w:rPr>
          <w:rFonts w:ascii="Arial" w:hAnsi="Arial" w:cs="Arial"/>
          <w:b/>
          <w:sz w:val="22"/>
          <w:szCs w:val="22"/>
          <w:u w:val="none"/>
          <w:lang w:val="cs-CZ"/>
        </w:rPr>
        <w:t xml:space="preserve">Článek </w:t>
      </w:r>
      <w:r w:rsidRPr="00F55DDA">
        <w:rPr>
          <w:rFonts w:ascii="Arial" w:hAnsi="Arial" w:cs="Arial"/>
          <w:b/>
          <w:sz w:val="22"/>
          <w:szCs w:val="22"/>
          <w:u w:val="none"/>
        </w:rPr>
        <w:t>I</w:t>
      </w:r>
      <w:r>
        <w:rPr>
          <w:rFonts w:ascii="Arial" w:hAnsi="Arial" w:cs="Arial"/>
          <w:b/>
          <w:sz w:val="22"/>
          <w:szCs w:val="22"/>
          <w:u w:val="none"/>
          <w:lang w:val="cs-CZ"/>
        </w:rPr>
        <w:t>I</w:t>
      </w:r>
      <w:r w:rsidRPr="00F55DDA">
        <w:rPr>
          <w:rFonts w:ascii="Arial" w:hAnsi="Arial" w:cs="Arial"/>
          <w:b/>
          <w:sz w:val="22"/>
          <w:szCs w:val="22"/>
          <w:u w:val="none"/>
        </w:rPr>
        <w:t>I.</w:t>
      </w:r>
    </w:p>
    <w:p w14:paraId="49AAA4EB" w14:textId="20EFEC04" w:rsidR="0094387C" w:rsidRPr="00F55DDA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55DDA">
        <w:rPr>
          <w:rFonts w:ascii="Arial" w:hAnsi="Arial" w:cs="Arial"/>
          <w:b/>
          <w:sz w:val="22"/>
          <w:szCs w:val="22"/>
          <w:u w:val="none"/>
        </w:rPr>
        <w:t xml:space="preserve">Doba </w:t>
      </w:r>
      <w:r w:rsidR="00A068E5">
        <w:rPr>
          <w:rFonts w:ascii="Arial" w:hAnsi="Arial" w:cs="Arial"/>
          <w:b/>
          <w:sz w:val="22"/>
          <w:szCs w:val="22"/>
          <w:u w:val="none"/>
          <w:lang w:val="cs-CZ"/>
        </w:rPr>
        <w:t xml:space="preserve">a místo </w:t>
      </w:r>
      <w:r w:rsidRPr="00F55DDA">
        <w:rPr>
          <w:rFonts w:ascii="Arial" w:hAnsi="Arial" w:cs="Arial"/>
          <w:b/>
          <w:sz w:val="22"/>
          <w:szCs w:val="22"/>
          <w:u w:val="none"/>
        </w:rPr>
        <w:t xml:space="preserve">plnění </w:t>
      </w:r>
      <w:r>
        <w:rPr>
          <w:rFonts w:ascii="Arial" w:hAnsi="Arial" w:cs="Arial"/>
          <w:b/>
          <w:sz w:val="22"/>
          <w:szCs w:val="22"/>
          <w:u w:val="none"/>
          <w:lang w:val="cs-CZ"/>
        </w:rPr>
        <w:t>D</w:t>
      </w:r>
      <w:proofErr w:type="spellStart"/>
      <w:r w:rsidRPr="00F55DDA">
        <w:rPr>
          <w:rFonts w:ascii="Arial" w:hAnsi="Arial" w:cs="Arial"/>
          <w:b/>
          <w:sz w:val="22"/>
          <w:szCs w:val="22"/>
          <w:u w:val="none"/>
        </w:rPr>
        <w:t>íla</w:t>
      </w:r>
      <w:proofErr w:type="spellEnd"/>
    </w:p>
    <w:p w14:paraId="3285BA31" w14:textId="77777777" w:rsidR="0094387C" w:rsidRPr="00F55DDA" w:rsidRDefault="0094387C" w:rsidP="0094387C">
      <w:pPr>
        <w:pStyle w:val="Zhlav"/>
        <w:numPr>
          <w:ilvl w:val="0"/>
          <w:numId w:val="12"/>
        </w:numPr>
        <w:tabs>
          <w:tab w:val="clear" w:pos="4536"/>
          <w:tab w:val="clear" w:pos="9072"/>
          <w:tab w:val="left" w:pos="426"/>
        </w:tabs>
        <w:spacing w:before="120"/>
        <w:ind w:left="3261" w:hanging="3261"/>
        <w:jc w:val="both"/>
        <w:rPr>
          <w:rFonts w:ascii="Arial" w:hAnsi="Arial" w:cs="Arial"/>
          <w:snapToGrid w:val="0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>Termín zahájení</w:t>
      </w:r>
      <w:r>
        <w:rPr>
          <w:rFonts w:ascii="Arial" w:hAnsi="Arial" w:cs="Arial"/>
          <w:sz w:val="22"/>
          <w:szCs w:val="22"/>
        </w:rPr>
        <w:t xml:space="preserve"> plnění</w:t>
      </w:r>
      <w:r w:rsidRPr="00F55DD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následující pracovní den</w:t>
      </w:r>
      <w:r w:rsidRPr="00F55DDA">
        <w:rPr>
          <w:rFonts w:ascii="Arial" w:hAnsi="Arial" w:cs="Arial"/>
          <w:sz w:val="22"/>
          <w:szCs w:val="22"/>
        </w:rPr>
        <w:t xml:space="preserve"> po </w:t>
      </w:r>
      <w:r>
        <w:rPr>
          <w:rFonts w:ascii="Arial" w:hAnsi="Arial" w:cs="Arial"/>
          <w:sz w:val="22"/>
          <w:szCs w:val="22"/>
        </w:rPr>
        <w:t>uveřejnění</w:t>
      </w:r>
      <w:r w:rsidRPr="00F55D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F55DDA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v registru smluv.</w:t>
      </w:r>
    </w:p>
    <w:p w14:paraId="6A56FE3F" w14:textId="1DBA8BED" w:rsidR="00A068E5" w:rsidRPr="00B46CCC" w:rsidRDefault="0094387C" w:rsidP="002C674B">
      <w:pPr>
        <w:pStyle w:val="Zhlav"/>
        <w:numPr>
          <w:ilvl w:val="0"/>
          <w:numId w:val="12"/>
        </w:numPr>
        <w:tabs>
          <w:tab w:val="clear" w:pos="4536"/>
          <w:tab w:val="clear" w:pos="9072"/>
          <w:tab w:val="left" w:pos="426"/>
        </w:tabs>
        <w:spacing w:before="120"/>
        <w:ind w:left="3261" w:hanging="3261"/>
        <w:jc w:val="both"/>
        <w:rPr>
          <w:rFonts w:ascii="Arial" w:hAnsi="Arial" w:cs="Arial"/>
          <w:snapToGrid w:val="0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 xml:space="preserve">Termín dokončení: </w:t>
      </w:r>
      <w:r>
        <w:rPr>
          <w:rFonts w:ascii="Arial" w:hAnsi="Arial" w:cs="Arial"/>
          <w:sz w:val="22"/>
          <w:szCs w:val="22"/>
        </w:rPr>
        <w:tab/>
      </w:r>
      <w:r w:rsidR="00A068E5" w:rsidRPr="00A068E5">
        <w:rPr>
          <w:rFonts w:ascii="Arial" w:hAnsi="Arial" w:cs="Arial"/>
          <w:sz w:val="22"/>
          <w:szCs w:val="22"/>
        </w:rPr>
        <w:t>do</w:t>
      </w:r>
      <w:r w:rsidR="0033549E">
        <w:rPr>
          <w:rFonts w:ascii="Arial" w:hAnsi="Arial" w:cs="Arial"/>
          <w:sz w:val="22"/>
          <w:szCs w:val="22"/>
        </w:rPr>
        <w:t xml:space="preserve"> </w:t>
      </w:r>
      <w:r w:rsidR="00EE66C6">
        <w:rPr>
          <w:rFonts w:ascii="Arial" w:hAnsi="Arial" w:cs="Arial"/>
          <w:sz w:val="22"/>
          <w:szCs w:val="22"/>
        </w:rPr>
        <w:t>2</w:t>
      </w:r>
      <w:r w:rsidR="00882379">
        <w:rPr>
          <w:rFonts w:ascii="Arial" w:hAnsi="Arial" w:cs="Arial"/>
          <w:sz w:val="22"/>
          <w:szCs w:val="22"/>
        </w:rPr>
        <w:t>8</w:t>
      </w:r>
      <w:r w:rsidR="00524C34">
        <w:rPr>
          <w:rFonts w:ascii="Arial" w:hAnsi="Arial" w:cs="Arial"/>
          <w:sz w:val="22"/>
          <w:szCs w:val="22"/>
        </w:rPr>
        <w:t xml:space="preserve"> dní </w:t>
      </w:r>
      <w:r w:rsidR="00A068E5" w:rsidRPr="00A068E5">
        <w:rPr>
          <w:rFonts w:ascii="Arial" w:hAnsi="Arial" w:cs="Arial"/>
          <w:sz w:val="22"/>
          <w:szCs w:val="22"/>
        </w:rPr>
        <w:t>od nabytí účinnosti Smlouvy</w:t>
      </w:r>
      <w:r w:rsidR="00F809E5">
        <w:rPr>
          <w:rFonts w:ascii="Arial" w:hAnsi="Arial" w:cs="Arial"/>
          <w:sz w:val="22"/>
          <w:szCs w:val="22"/>
        </w:rPr>
        <w:t xml:space="preserve"> </w:t>
      </w:r>
    </w:p>
    <w:p w14:paraId="05531356" w14:textId="77777777" w:rsidR="00B46CCC" w:rsidRPr="00A068E5" w:rsidRDefault="00B46CCC" w:rsidP="00B46CCC">
      <w:pPr>
        <w:pStyle w:val="Zhlav"/>
        <w:tabs>
          <w:tab w:val="clear" w:pos="4536"/>
          <w:tab w:val="clear" w:pos="9072"/>
          <w:tab w:val="left" w:pos="426"/>
        </w:tabs>
        <w:spacing w:before="120"/>
        <w:ind w:left="3261"/>
        <w:jc w:val="both"/>
        <w:rPr>
          <w:rFonts w:ascii="Arial" w:hAnsi="Arial" w:cs="Arial"/>
          <w:snapToGrid w:val="0"/>
          <w:sz w:val="22"/>
          <w:szCs w:val="22"/>
        </w:rPr>
      </w:pPr>
    </w:p>
    <w:p w14:paraId="0C499DA6" w14:textId="530D0EBE" w:rsidR="005D1861" w:rsidRDefault="00FF6112" w:rsidP="005D1861">
      <w:pPr>
        <w:pStyle w:val="Zhlav"/>
        <w:numPr>
          <w:ilvl w:val="0"/>
          <w:numId w:val="12"/>
        </w:numPr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A068E5" w:rsidRPr="00A068E5">
        <w:rPr>
          <w:rFonts w:ascii="Arial" w:hAnsi="Arial" w:cs="Arial"/>
          <w:snapToGrid w:val="0"/>
          <w:sz w:val="22"/>
          <w:szCs w:val="22"/>
        </w:rPr>
        <w:t xml:space="preserve">Místo plnění Díla: </w:t>
      </w:r>
      <w:r w:rsidR="00A068E5">
        <w:rPr>
          <w:rFonts w:ascii="Arial" w:hAnsi="Arial" w:cs="Arial"/>
          <w:snapToGrid w:val="0"/>
          <w:sz w:val="22"/>
          <w:szCs w:val="22"/>
        </w:rPr>
        <w:tab/>
      </w:r>
      <w:r w:rsidR="00303F3A">
        <w:rPr>
          <w:rFonts w:ascii="Arial" w:hAnsi="Arial" w:cs="Arial"/>
          <w:snapToGrid w:val="0"/>
          <w:sz w:val="22"/>
          <w:szCs w:val="22"/>
        </w:rPr>
        <w:t xml:space="preserve">      </w:t>
      </w:r>
      <w:r w:rsidRPr="00303F3A">
        <w:rPr>
          <w:rFonts w:ascii="Arial" w:hAnsi="Arial" w:cs="Arial"/>
          <w:snapToGrid w:val="0"/>
          <w:sz w:val="22"/>
          <w:szCs w:val="22"/>
        </w:rPr>
        <w:t xml:space="preserve"> </w:t>
      </w:r>
      <w:r w:rsidR="00EE66C6" w:rsidRPr="00B46CCC">
        <w:rPr>
          <w:rFonts w:ascii="Arial" w:hAnsi="Arial" w:cs="Arial"/>
          <w:b/>
          <w:bCs/>
          <w:snapToGrid w:val="0"/>
          <w:sz w:val="22"/>
          <w:szCs w:val="22"/>
        </w:rPr>
        <w:t xml:space="preserve">Parkoviště </w:t>
      </w:r>
      <w:r w:rsidR="001F7587">
        <w:rPr>
          <w:rFonts w:ascii="Arial" w:hAnsi="Arial" w:cs="Arial"/>
          <w:b/>
          <w:bCs/>
          <w:snapToGrid w:val="0"/>
          <w:sz w:val="22"/>
          <w:szCs w:val="22"/>
        </w:rPr>
        <w:t>CÍGLEROVA</w:t>
      </w:r>
      <w:r w:rsidR="00EE66C6" w:rsidRPr="00303F3A">
        <w:rPr>
          <w:rFonts w:ascii="Arial" w:hAnsi="Arial" w:cs="Arial"/>
          <w:snapToGrid w:val="0"/>
          <w:sz w:val="22"/>
          <w:szCs w:val="22"/>
        </w:rPr>
        <w:t>,</w:t>
      </w:r>
      <w:r w:rsidR="001F7587">
        <w:rPr>
          <w:rFonts w:ascii="Arial" w:hAnsi="Arial" w:cs="Arial"/>
          <w:snapToGrid w:val="0"/>
          <w:sz w:val="22"/>
          <w:szCs w:val="22"/>
        </w:rPr>
        <w:t xml:space="preserve"> Cíglerova</w:t>
      </w:r>
      <w:r w:rsidR="005D1861" w:rsidRPr="005D1861">
        <w:rPr>
          <w:rFonts w:ascii="Arial" w:hAnsi="Arial" w:cs="Arial"/>
          <w:snapToGrid w:val="0"/>
          <w:sz w:val="22"/>
          <w:szCs w:val="22"/>
        </w:rPr>
        <w:t>, 1</w:t>
      </w:r>
      <w:r w:rsidR="001F7587">
        <w:rPr>
          <w:rFonts w:ascii="Arial" w:hAnsi="Arial" w:cs="Arial"/>
          <w:snapToGrid w:val="0"/>
          <w:sz w:val="22"/>
          <w:szCs w:val="22"/>
        </w:rPr>
        <w:t>98</w:t>
      </w:r>
      <w:r w:rsidR="005D1861" w:rsidRPr="005D1861">
        <w:rPr>
          <w:rFonts w:ascii="Arial" w:hAnsi="Arial" w:cs="Arial"/>
          <w:snapToGrid w:val="0"/>
          <w:sz w:val="22"/>
          <w:szCs w:val="22"/>
        </w:rPr>
        <w:t xml:space="preserve"> 00 – Praha </w:t>
      </w:r>
      <w:r w:rsidR="001F7587">
        <w:rPr>
          <w:rFonts w:ascii="Arial" w:hAnsi="Arial" w:cs="Arial"/>
          <w:snapToGrid w:val="0"/>
          <w:sz w:val="22"/>
          <w:szCs w:val="22"/>
        </w:rPr>
        <w:t>14</w:t>
      </w:r>
      <w:r w:rsidR="00303F3A">
        <w:rPr>
          <w:rFonts w:ascii="Arial" w:hAnsi="Arial" w:cs="Arial"/>
          <w:snapToGrid w:val="0"/>
          <w:sz w:val="22"/>
          <w:szCs w:val="22"/>
        </w:rPr>
        <w:t xml:space="preserve"> viz </w:t>
      </w:r>
      <w:r w:rsidR="005D1861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C96B321" w14:textId="44ADB5C9" w:rsidR="0033549E" w:rsidRPr="00303F3A" w:rsidRDefault="005D1861" w:rsidP="005D1861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</w:t>
      </w:r>
      <w:r w:rsidR="00303F3A">
        <w:rPr>
          <w:rFonts w:ascii="Arial" w:hAnsi="Arial" w:cs="Arial"/>
          <w:snapToGrid w:val="0"/>
          <w:sz w:val="22"/>
          <w:szCs w:val="22"/>
        </w:rPr>
        <w:t xml:space="preserve">situační </w:t>
      </w:r>
      <w:r w:rsidR="00303F3A" w:rsidRPr="00F26B35">
        <w:rPr>
          <w:rFonts w:ascii="Arial" w:hAnsi="Arial" w:cs="Arial"/>
          <w:snapToGrid w:val="0"/>
          <w:sz w:val="22"/>
          <w:szCs w:val="22"/>
        </w:rPr>
        <w:t xml:space="preserve">plánek v příloze č. </w:t>
      </w:r>
      <w:r w:rsidR="00787A39">
        <w:rPr>
          <w:rFonts w:ascii="Arial" w:hAnsi="Arial" w:cs="Arial"/>
          <w:snapToGrid w:val="0"/>
          <w:sz w:val="22"/>
          <w:szCs w:val="22"/>
        </w:rPr>
        <w:t>3</w:t>
      </w:r>
    </w:p>
    <w:p w14:paraId="57E9D9F2" w14:textId="022806DC" w:rsidR="00A068E5" w:rsidRPr="00EE66C6" w:rsidRDefault="00A068E5" w:rsidP="00EE66C6">
      <w:pPr>
        <w:pStyle w:val="Zhlav"/>
        <w:tabs>
          <w:tab w:val="clear" w:pos="4536"/>
          <w:tab w:val="clear" w:pos="9072"/>
          <w:tab w:val="left" w:pos="426"/>
        </w:tabs>
        <w:spacing w:before="12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bookmarkEnd w:id="0"/>
    <w:p w14:paraId="17078762" w14:textId="195B37AF" w:rsidR="0094387C" w:rsidRPr="00F55DDA" w:rsidRDefault="0094387C" w:rsidP="0094387C">
      <w:pPr>
        <w:pStyle w:val="Nadpis2"/>
        <w:spacing w:before="120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  <w:lang w:val="cs-CZ"/>
        </w:rPr>
        <w:t xml:space="preserve">Článek </w:t>
      </w:r>
      <w:r w:rsidR="00A068E5">
        <w:rPr>
          <w:rFonts w:ascii="Arial" w:hAnsi="Arial" w:cs="Arial"/>
          <w:b/>
          <w:sz w:val="22"/>
          <w:szCs w:val="22"/>
          <w:u w:val="none"/>
          <w:lang w:val="cs-CZ"/>
        </w:rPr>
        <w:t>I</w:t>
      </w:r>
      <w:r w:rsidRPr="00F55DDA">
        <w:rPr>
          <w:rFonts w:ascii="Arial" w:hAnsi="Arial" w:cs="Arial"/>
          <w:b/>
          <w:sz w:val="22"/>
          <w:szCs w:val="22"/>
          <w:u w:val="none"/>
        </w:rPr>
        <w:t>V.</w:t>
      </w:r>
    </w:p>
    <w:p w14:paraId="16E172A7" w14:textId="77777777" w:rsidR="0094387C" w:rsidRPr="00F55DDA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55DDA">
        <w:rPr>
          <w:rFonts w:ascii="Arial" w:hAnsi="Arial" w:cs="Arial"/>
          <w:b/>
          <w:sz w:val="22"/>
          <w:szCs w:val="22"/>
          <w:u w:val="none"/>
        </w:rPr>
        <w:t xml:space="preserve">Cena </w:t>
      </w:r>
      <w:r>
        <w:rPr>
          <w:rFonts w:ascii="Arial" w:hAnsi="Arial" w:cs="Arial"/>
          <w:b/>
          <w:sz w:val="22"/>
          <w:szCs w:val="22"/>
          <w:u w:val="none"/>
          <w:lang w:val="cs-CZ"/>
        </w:rPr>
        <w:t>D</w:t>
      </w:r>
      <w:proofErr w:type="spellStart"/>
      <w:r w:rsidRPr="00F55DDA">
        <w:rPr>
          <w:rFonts w:ascii="Arial" w:hAnsi="Arial" w:cs="Arial"/>
          <w:b/>
          <w:sz w:val="22"/>
          <w:szCs w:val="22"/>
          <w:u w:val="none"/>
        </w:rPr>
        <w:t>íla</w:t>
      </w:r>
      <w:proofErr w:type="spellEnd"/>
    </w:p>
    <w:p w14:paraId="61F81F0C" w14:textId="15D1652E" w:rsidR="0094387C" w:rsidRPr="00645485" w:rsidRDefault="0094387C" w:rsidP="00BC15C1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pacing w:val="8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 xml:space="preserve">Cena za provedení Díla v rozsahu článku II. této Smlouvy </w:t>
      </w:r>
      <w:r>
        <w:rPr>
          <w:rFonts w:ascii="Arial" w:hAnsi="Arial" w:cs="Arial"/>
          <w:sz w:val="22"/>
          <w:szCs w:val="22"/>
        </w:rPr>
        <w:t xml:space="preserve">je </w:t>
      </w:r>
      <w:r w:rsidRPr="00645485">
        <w:rPr>
          <w:rFonts w:ascii="Arial" w:hAnsi="Arial" w:cs="Arial"/>
          <w:sz w:val="22"/>
          <w:szCs w:val="22"/>
        </w:rPr>
        <w:t>stanovena dohodou Smluvních stran pevnou cenou, jako nejvýše přípustná a maximální možná po celou dobu platnosti této Smlouvy. Cena může být navýšena pouze v případě dalších požadavků Objednatele formou písemného dodatku k této Smlouvě.</w:t>
      </w:r>
    </w:p>
    <w:p w14:paraId="6D264488" w14:textId="77777777" w:rsidR="006D41DD" w:rsidRDefault="006D41DD" w:rsidP="00650E8C">
      <w:pPr>
        <w:jc w:val="center"/>
        <w:rPr>
          <w:rFonts w:ascii="Arial" w:hAnsi="Arial" w:cs="Arial"/>
          <w:b/>
          <w:bCs/>
          <w:spacing w:val="8"/>
          <w:sz w:val="22"/>
          <w:szCs w:val="22"/>
        </w:rPr>
      </w:pPr>
    </w:p>
    <w:p w14:paraId="2F5A1A9C" w14:textId="4ACBCE80" w:rsidR="00650E8C" w:rsidRPr="00F7694F" w:rsidRDefault="007E351A" w:rsidP="00650E8C">
      <w:pPr>
        <w:jc w:val="center"/>
        <w:rPr>
          <w:rFonts w:ascii="Arial" w:hAnsi="Arial" w:cs="Arial"/>
          <w:b/>
          <w:bCs/>
          <w:color w:val="FFFFFF"/>
          <w:lang w:eastAsia="fr-FR"/>
        </w:rPr>
      </w:pPr>
      <w:r>
        <w:rPr>
          <w:rFonts w:ascii="Arial" w:hAnsi="Arial" w:cs="Arial"/>
          <w:b/>
          <w:bCs/>
          <w:spacing w:val="8"/>
          <w:sz w:val="22"/>
          <w:szCs w:val="22"/>
        </w:rPr>
        <w:t xml:space="preserve">                                  </w:t>
      </w:r>
      <w:r w:rsidR="0094387C" w:rsidRPr="00645485">
        <w:rPr>
          <w:rFonts w:ascii="Arial" w:hAnsi="Arial" w:cs="Arial"/>
          <w:b/>
          <w:bCs/>
          <w:spacing w:val="8"/>
          <w:sz w:val="22"/>
          <w:szCs w:val="22"/>
        </w:rPr>
        <w:t>Cena celkem bez DPH:</w:t>
      </w:r>
      <w:r w:rsidR="006A22E5" w:rsidRPr="006A22E5">
        <w:t xml:space="preserve"> </w:t>
      </w:r>
      <w:r w:rsidR="0068483A" w:rsidRPr="0068483A">
        <w:rPr>
          <w:rFonts w:ascii="Arial" w:hAnsi="Arial" w:cs="Arial"/>
          <w:b/>
          <w:bCs/>
          <w:spacing w:val="8"/>
          <w:sz w:val="22"/>
          <w:szCs w:val="22"/>
        </w:rPr>
        <w:t>180 267,75</w:t>
      </w:r>
      <w:r w:rsidR="00374A69" w:rsidRPr="007E351A">
        <w:rPr>
          <w:rFonts w:ascii="Arial" w:hAnsi="Arial" w:cs="Arial"/>
          <w:b/>
          <w:bCs/>
          <w:spacing w:val="8"/>
          <w:sz w:val="22"/>
          <w:szCs w:val="22"/>
        </w:rPr>
        <w:t>Kč</w:t>
      </w:r>
      <w:r w:rsidR="00F7694F" w:rsidRPr="007E351A">
        <w:rPr>
          <w:rFonts w:ascii="Arial" w:hAnsi="Arial" w:cs="Arial"/>
          <w:b/>
          <w:bCs/>
          <w:color w:val="FFFFFF"/>
          <w:lang w:eastAsia="fr-FR"/>
        </w:rPr>
        <w:t>………………………</w:t>
      </w:r>
      <w:proofErr w:type="gramStart"/>
      <w:r w:rsidR="00F7694F" w:rsidRPr="007E351A">
        <w:rPr>
          <w:rFonts w:ascii="Arial" w:hAnsi="Arial" w:cs="Arial"/>
          <w:b/>
          <w:bCs/>
          <w:color w:val="FFFFFF"/>
          <w:lang w:eastAsia="fr-FR"/>
        </w:rPr>
        <w:t>…….</w:t>
      </w:r>
      <w:proofErr w:type="gramEnd"/>
      <w:r w:rsidR="00F7694F" w:rsidRPr="007E351A">
        <w:rPr>
          <w:rFonts w:ascii="Arial" w:hAnsi="Arial" w:cs="Arial"/>
          <w:b/>
          <w:bCs/>
          <w:color w:val="FFFFFF"/>
          <w:lang w:eastAsia="fr-FR"/>
        </w:rPr>
        <w:t>.</w:t>
      </w:r>
    </w:p>
    <w:p w14:paraId="5A3F1E5C" w14:textId="77777777" w:rsidR="0094387C" w:rsidRPr="00645485" w:rsidRDefault="0094387C" w:rsidP="00BC15C1">
      <w:pPr>
        <w:pStyle w:val="slovanbody"/>
        <w:tabs>
          <w:tab w:val="decimal" w:pos="5954"/>
        </w:tabs>
        <w:spacing w:after="0"/>
        <w:ind w:left="426" w:hanging="426"/>
      </w:pPr>
      <w:r>
        <w:tab/>
      </w:r>
      <w:r w:rsidRPr="00645485">
        <w:t>K ceně bude připočtena DPH ve výši dle platné právní úpravy, nejedná-li se o plnění, které dle zákona č. 235/2004 Sb., o dani z přidané hodnoty, ve znění pozdějších předpisů (dále jen „zákon o DPH“), podléhá režimu přenesené daňové povinnosti.</w:t>
      </w:r>
    </w:p>
    <w:p w14:paraId="427C8A89" w14:textId="77777777" w:rsidR="0094387C" w:rsidRPr="00524C34" w:rsidRDefault="0094387C" w:rsidP="00BC15C1">
      <w:pPr>
        <w:numPr>
          <w:ilvl w:val="0"/>
          <w:numId w:val="13"/>
        </w:numPr>
        <w:spacing w:before="120"/>
        <w:ind w:left="426" w:hanging="426"/>
        <w:jc w:val="both"/>
      </w:pPr>
      <w:r w:rsidRPr="00645485">
        <w:rPr>
          <w:rFonts w:ascii="Arial" w:hAnsi="Arial" w:cs="Arial"/>
          <w:sz w:val="22"/>
          <w:szCs w:val="22"/>
        </w:rPr>
        <w:t>V ceně za Dílo jsou zahrnuty veškeré a konečné náklady nutné pro plnění Díla.</w:t>
      </w:r>
    </w:p>
    <w:p w14:paraId="775F436A" w14:textId="4FC6E5E0" w:rsidR="00524C34" w:rsidRDefault="00524C34" w:rsidP="00BC15C1">
      <w:pPr>
        <w:numPr>
          <w:ilvl w:val="0"/>
          <w:numId w:val="13"/>
        </w:numPr>
        <w:spacing w:before="120"/>
        <w:ind w:left="426" w:hanging="426"/>
        <w:jc w:val="both"/>
      </w:pPr>
      <w:r>
        <w:rPr>
          <w:rFonts w:ascii="Arial" w:hAnsi="Arial" w:cs="Arial"/>
          <w:sz w:val="22"/>
          <w:szCs w:val="22"/>
        </w:rPr>
        <w:t>Podrobná specifikace</w:t>
      </w:r>
      <w:r w:rsidR="009C7830">
        <w:rPr>
          <w:rFonts w:ascii="Arial" w:hAnsi="Arial" w:cs="Arial"/>
          <w:sz w:val="22"/>
          <w:szCs w:val="22"/>
        </w:rPr>
        <w:t xml:space="preserve"> ceny je obsažena v </w:t>
      </w:r>
      <w:r w:rsidR="009C7830" w:rsidRPr="00C44394">
        <w:rPr>
          <w:rFonts w:ascii="Arial" w:hAnsi="Arial" w:cs="Arial"/>
          <w:sz w:val="22"/>
          <w:szCs w:val="22"/>
        </w:rPr>
        <w:t xml:space="preserve">příloze č. </w:t>
      </w:r>
      <w:r w:rsidR="00A660B9">
        <w:rPr>
          <w:rFonts w:ascii="Arial" w:hAnsi="Arial" w:cs="Arial"/>
          <w:sz w:val="22"/>
          <w:szCs w:val="22"/>
        </w:rPr>
        <w:t>2</w:t>
      </w:r>
      <w:r w:rsidRPr="00C44394">
        <w:rPr>
          <w:rFonts w:ascii="Arial" w:hAnsi="Arial" w:cs="Arial"/>
          <w:sz w:val="22"/>
          <w:szCs w:val="22"/>
        </w:rPr>
        <w:t xml:space="preserve"> Cenová nabídka.</w:t>
      </w:r>
    </w:p>
    <w:p w14:paraId="3EDB7ED0" w14:textId="1B2614B5" w:rsidR="0094387C" w:rsidRPr="005B5144" w:rsidRDefault="0094387C" w:rsidP="009B0A4C">
      <w:pPr>
        <w:spacing w:before="120"/>
        <w:rPr>
          <w:rFonts w:cs="Arial"/>
          <w:szCs w:val="22"/>
        </w:rPr>
      </w:pPr>
    </w:p>
    <w:p w14:paraId="059CD1A0" w14:textId="59970D66" w:rsidR="0094387C" w:rsidRPr="00F55DDA" w:rsidRDefault="0094387C" w:rsidP="0094387C">
      <w:pPr>
        <w:pStyle w:val="Nadpis2"/>
        <w:spacing w:before="120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  <w:lang w:val="cs-CZ"/>
        </w:rPr>
        <w:t xml:space="preserve">Článek </w:t>
      </w:r>
      <w:r w:rsidRPr="00F55DDA">
        <w:rPr>
          <w:rFonts w:ascii="Arial" w:hAnsi="Arial" w:cs="Arial"/>
          <w:b/>
          <w:sz w:val="22"/>
          <w:szCs w:val="22"/>
          <w:u w:val="none"/>
        </w:rPr>
        <w:t>V.</w:t>
      </w:r>
    </w:p>
    <w:p w14:paraId="6C22955A" w14:textId="77777777" w:rsidR="0094387C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  <w:lang w:val="cs-CZ"/>
        </w:rPr>
      </w:pPr>
      <w:r w:rsidRPr="00F55DDA">
        <w:rPr>
          <w:rFonts w:ascii="Arial" w:hAnsi="Arial" w:cs="Arial"/>
          <w:b/>
          <w:sz w:val="22"/>
          <w:szCs w:val="22"/>
          <w:u w:val="none"/>
        </w:rPr>
        <w:t>Platební podmínky</w:t>
      </w:r>
    </w:p>
    <w:p w14:paraId="05C8A0AD" w14:textId="46574819" w:rsidR="0094387C" w:rsidRPr="00F7694F" w:rsidRDefault="0094387C" w:rsidP="0094387C">
      <w:pPr>
        <w:pStyle w:val="inz1rove"/>
        <w:numPr>
          <w:ilvl w:val="0"/>
          <w:numId w:val="3"/>
        </w:numPr>
        <w:tabs>
          <w:tab w:val="clear" w:pos="360"/>
          <w:tab w:val="num" w:pos="426"/>
        </w:tabs>
        <w:spacing w:before="120" w:after="0"/>
        <w:ind w:left="426" w:hanging="426"/>
        <w:rPr>
          <w:rFonts w:cs="Arial"/>
          <w:sz w:val="22"/>
          <w:szCs w:val="22"/>
        </w:rPr>
      </w:pPr>
      <w:r w:rsidRPr="0033549E">
        <w:rPr>
          <w:rFonts w:cs="Arial"/>
          <w:sz w:val="22"/>
          <w:szCs w:val="22"/>
        </w:rPr>
        <w:t xml:space="preserve">Dohodnutou cenu </w:t>
      </w:r>
      <w:r w:rsidRPr="00F7694F">
        <w:rPr>
          <w:rFonts w:cs="Arial"/>
          <w:sz w:val="22"/>
          <w:szCs w:val="22"/>
        </w:rPr>
        <w:t xml:space="preserve">uhradí Objednatel </w:t>
      </w:r>
      <w:r w:rsidR="00606E2F" w:rsidRPr="00F7694F">
        <w:rPr>
          <w:rFonts w:cs="Arial"/>
          <w:sz w:val="22"/>
          <w:szCs w:val="22"/>
        </w:rPr>
        <w:t>Zhotovitel</w:t>
      </w:r>
      <w:r w:rsidRPr="00F7694F">
        <w:rPr>
          <w:rFonts w:cs="Arial"/>
          <w:sz w:val="22"/>
          <w:szCs w:val="22"/>
        </w:rPr>
        <w:t>i jednorázově po dokončení Díla na základě oboustranně odsouhlaseného předávacího protokolu</w:t>
      </w:r>
      <w:r w:rsidR="004E49F3">
        <w:rPr>
          <w:rFonts w:cs="Arial"/>
          <w:sz w:val="22"/>
          <w:szCs w:val="22"/>
        </w:rPr>
        <w:t>.  Bud</w:t>
      </w:r>
      <w:r w:rsidR="007C453D">
        <w:rPr>
          <w:rFonts w:cs="Arial"/>
          <w:sz w:val="22"/>
          <w:szCs w:val="22"/>
        </w:rPr>
        <w:t>e-li Dílo předáváno Zhot</w:t>
      </w:r>
      <w:r w:rsidR="009C7830">
        <w:rPr>
          <w:rFonts w:cs="Arial"/>
          <w:sz w:val="22"/>
          <w:szCs w:val="22"/>
        </w:rPr>
        <w:t>ovitelem Objednateli po částech</w:t>
      </w:r>
      <w:r w:rsidR="007C453D">
        <w:rPr>
          <w:rFonts w:cs="Arial"/>
          <w:sz w:val="22"/>
          <w:szCs w:val="22"/>
        </w:rPr>
        <w:t>, bude předávací protokol vystaven k jednotlivým částem předaného Díla.</w:t>
      </w:r>
    </w:p>
    <w:p w14:paraId="7CC8AD70" w14:textId="511BF5F4" w:rsidR="0094387C" w:rsidRPr="00EE66C6" w:rsidRDefault="0094387C" w:rsidP="0094387C">
      <w:pPr>
        <w:pStyle w:val="inz1rove"/>
        <w:numPr>
          <w:ilvl w:val="0"/>
          <w:numId w:val="3"/>
        </w:numPr>
        <w:tabs>
          <w:tab w:val="clear" w:pos="360"/>
          <w:tab w:val="num" w:pos="426"/>
        </w:tabs>
        <w:spacing w:before="120" w:after="0"/>
        <w:ind w:left="426" w:hanging="426"/>
        <w:rPr>
          <w:rFonts w:cs="Arial"/>
          <w:b/>
          <w:bCs/>
          <w:sz w:val="22"/>
          <w:szCs w:val="22"/>
        </w:rPr>
      </w:pPr>
      <w:r w:rsidRPr="00A0351C">
        <w:rPr>
          <w:rFonts w:cs="Arial"/>
          <w:sz w:val="22"/>
          <w:szCs w:val="22"/>
        </w:rPr>
        <w:t xml:space="preserve">Faktura (daňový doklad) vystavená </w:t>
      </w:r>
      <w:r w:rsidR="00606E2F" w:rsidRPr="00A0351C">
        <w:rPr>
          <w:rFonts w:cs="Arial"/>
          <w:sz w:val="22"/>
          <w:szCs w:val="22"/>
        </w:rPr>
        <w:t>Zhotovitel</w:t>
      </w:r>
      <w:r w:rsidRPr="00A0351C">
        <w:rPr>
          <w:rFonts w:cs="Arial"/>
          <w:sz w:val="22"/>
          <w:szCs w:val="22"/>
        </w:rPr>
        <w:t xml:space="preserve">em musí obsahovat veškeré náležitosti daňového dokladu dle zákona o DPH a údaje dle § 435 Občanského zákoníku. Nad rámec výše uvedeného musí veškeré daňové doklady vystavované </w:t>
      </w:r>
      <w:r w:rsidR="00606E2F" w:rsidRPr="00A0351C">
        <w:rPr>
          <w:rFonts w:cs="Arial"/>
          <w:sz w:val="22"/>
          <w:szCs w:val="22"/>
        </w:rPr>
        <w:t>Zhotovitel</w:t>
      </w:r>
      <w:r w:rsidRPr="00A0351C">
        <w:rPr>
          <w:rFonts w:cs="Arial"/>
          <w:sz w:val="22"/>
          <w:szCs w:val="22"/>
        </w:rPr>
        <w:t xml:space="preserve">em obsahovat text následujícího znění: </w:t>
      </w:r>
      <w:r w:rsidR="00EE66C6" w:rsidRPr="00EE66C6">
        <w:rPr>
          <w:rFonts w:cs="Arial"/>
          <w:b/>
          <w:bCs/>
          <w:sz w:val="22"/>
          <w:szCs w:val="22"/>
        </w:rPr>
        <w:t xml:space="preserve">Parkoviště </w:t>
      </w:r>
      <w:r w:rsidR="001F7587">
        <w:rPr>
          <w:rFonts w:cs="Arial"/>
          <w:b/>
          <w:bCs/>
          <w:sz w:val="22"/>
          <w:szCs w:val="22"/>
        </w:rPr>
        <w:t>CÍGLEROVA</w:t>
      </w:r>
      <w:r w:rsidR="0033549E">
        <w:rPr>
          <w:rFonts w:cs="Arial"/>
          <w:sz w:val="22"/>
          <w:szCs w:val="22"/>
        </w:rPr>
        <w:t xml:space="preserve"> – </w:t>
      </w:r>
      <w:r w:rsidR="0033549E" w:rsidRPr="00EE66C6">
        <w:rPr>
          <w:rFonts w:cs="Arial"/>
          <w:b/>
          <w:bCs/>
          <w:sz w:val="22"/>
          <w:szCs w:val="22"/>
        </w:rPr>
        <w:t>dodávka a instal</w:t>
      </w:r>
      <w:r w:rsidR="00F7694F" w:rsidRPr="00EE66C6">
        <w:rPr>
          <w:rFonts w:cs="Arial"/>
          <w:b/>
          <w:bCs/>
          <w:sz w:val="22"/>
          <w:szCs w:val="22"/>
        </w:rPr>
        <w:t>a</w:t>
      </w:r>
      <w:r w:rsidR="0033549E" w:rsidRPr="00EE66C6">
        <w:rPr>
          <w:rFonts w:cs="Arial"/>
          <w:b/>
          <w:bCs/>
          <w:sz w:val="22"/>
          <w:szCs w:val="22"/>
        </w:rPr>
        <w:t>ce</w:t>
      </w:r>
      <w:r w:rsidR="00F7694F" w:rsidRPr="00EE66C6">
        <w:rPr>
          <w:rFonts w:cs="Arial"/>
          <w:b/>
          <w:bCs/>
          <w:sz w:val="22"/>
          <w:szCs w:val="22"/>
        </w:rPr>
        <w:t xml:space="preserve"> </w:t>
      </w:r>
      <w:r w:rsidR="009C7830" w:rsidRPr="00EE66C6">
        <w:rPr>
          <w:rFonts w:cs="Arial"/>
          <w:b/>
          <w:bCs/>
          <w:sz w:val="22"/>
          <w:szCs w:val="22"/>
        </w:rPr>
        <w:t>kamerového systému.</w:t>
      </w:r>
    </w:p>
    <w:p w14:paraId="70F4C12E" w14:textId="5EEAEB2C" w:rsidR="00BC15C1" w:rsidRPr="00BC15C1" w:rsidRDefault="0094387C" w:rsidP="0094387C">
      <w:pPr>
        <w:pStyle w:val="inz1rove"/>
        <w:numPr>
          <w:ilvl w:val="0"/>
          <w:numId w:val="3"/>
        </w:numPr>
        <w:tabs>
          <w:tab w:val="clear" w:pos="360"/>
          <w:tab w:val="num" w:pos="426"/>
        </w:tabs>
        <w:spacing w:before="120" w:after="0"/>
        <w:ind w:left="426" w:hanging="426"/>
        <w:rPr>
          <w:rFonts w:cs="Arial"/>
          <w:b/>
          <w:sz w:val="22"/>
          <w:szCs w:val="22"/>
          <w:u w:val="single"/>
        </w:rPr>
      </w:pPr>
      <w:r w:rsidRPr="00BC15C1">
        <w:rPr>
          <w:rFonts w:cs="Arial"/>
          <w:sz w:val="22"/>
          <w:szCs w:val="22"/>
        </w:rPr>
        <w:t xml:space="preserve">Objednatel je oprávněn vrátit fakturu 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i, neobsahuje-li všechny náležitosti daňového dokladu ve smyslu zákona o DPH, věcné správné údaje, podklady nebo ve Smlouvě uvedené dokumenty. 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 je v tomto případě povinen bezodkladně, nejpozději však do </w:t>
      </w:r>
      <w:r w:rsidR="00BC15C1">
        <w:rPr>
          <w:rFonts w:cs="Arial"/>
          <w:sz w:val="22"/>
          <w:szCs w:val="22"/>
        </w:rPr>
        <w:t>sedmnáctého (</w:t>
      </w:r>
      <w:r w:rsidRPr="00BC15C1">
        <w:rPr>
          <w:rFonts w:cs="Arial"/>
          <w:sz w:val="22"/>
          <w:szCs w:val="22"/>
        </w:rPr>
        <w:t>17.</w:t>
      </w:r>
      <w:r w:rsidR="00BC15C1">
        <w:rPr>
          <w:rFonts w:cs="Arial"/>
          <w:sz w:val="22"/>
          <w:szCs w:val="22"/>
        </w:rPr>
        <w:t>)</w:t>
      </w:r>
      <w:r w:rsidRPr="00BC15C1">
        <w:rPr>
          <w:rFonts w:cs="Arial"/>
          <w:sz w:val="22"/>
          <w:szCs w:val="22"/>
        </w:rPr>
        <w:t xml:space="preserve"> dne měsíce následujícího po měsíci, v němž nastal den uskutečnění zdanitelného plnění, doručit novou fakturu, která bude splňovat veškeré náležitosti, obsahovat věcně správné údaje a dohodnuté podklady a</w:t>
      </w:r>
      <w:r w:rsidR="006F6DE5">
        <w:rPr>
          <w:rFonts w:cs="Arial"/>
          <w:sz w:val="22"/>
          <w:szCs w:val="22"/>
        </w:rPr>
        <w:t> </w:t>
      </w:r>
      <w:r w:rsidRPr="00BC15C1">
        <w:rPr>
          <w:rFonts w:cs="Arial"/>
          <w:sz w:val="22"/>
          <w:szCs w:val="22"/>
        </w:rPr>
        <w:t xml:space="preserve">dokumenty. Mezi vrácením faktury a vystavením nové faktury </w:t>
      </w:r>
      <w:proofErr w:type="gramStart"/>
      <w:r w:rsidRPr="00BC15C1">
        <w:rPr>
          <w:rFonts w:cs="Arial"/>
          <w:sz w:val="22"/>
          <w:szCs w:val="22"/>
        </w:rPr>
        <w:t>neběží</w:t>
      </w:r>
      <w:proofErr w:type="gramEnd"/>
      <w:r w:rsidRPr="00BC15C1">
        <w:rPr>
          <w:rFonts w:cs="Arial"/>
          <w:sz w:val="22"/>
          <w:szCs w:val="22"/>
        </w:rPr>
        <w:t xml:space="preserve"> lhůta splatnosti. Doručením nové, správně vystavené faktury, začíná běžet nová lhůta splatnosti.</w:t>
      </w:r>
    </w:p>
    <w:p w14:paraId="150D98BF" w14:textId="315E08BB" w:rsidR="0094387C" w:rsidRPr="00BC15C1" w:rsidRDefault="0094387C" w:rsidP="0094387C">
      <w:pPr>
        <w:pStyle w:val="inz1rove"/>
        <w:numPr>
          <w:ilvl w:val="0"/>
          <w:numId w:val="3"/>
        </w:numPr>
        <w:tabs>
          <w:tab w:val="clear" w:pos="360"/>
          <w:tab w:val="num" w:pos="426"/>
        </w:tabs>
        <w:spacing w:before="120" w:after="0"/>
        <w:ind w:left="426" w:hanging="426"/>
        <w:rPr>
          <w:rFonts w:cs="Arial"/>
          <w:b/>
          <w:sz w:val="22"/>
          <w:szCs w:val="22"/>
          <w:u w:val="single"/>
        </w:rPr>
      </w:pPr>
      <w:r w:rsidRPr="00BC15C1">
        <w:rPr>
          <w:rFonts w:cs="Arial"/>
          <w:sz w:val="22"/>
          <w:szCs w:val="22"/>
        </w:rPr>
        <w:t xml:space="preserve">Smluvní strany souhlasí s použitím faktur vystavených na základě Smlouvy výhradně v elektronické podobě (faktura má elektronickou podobu tehdy, pokud je vystavena a obdržena elektronicky) – dále jen </w:t>
      </w:r>
      <w:r w:rsidRPr="00BC15C1">
        <w:rPr>
          <w:rFonts w:cs="Arial"/>
          <w:b/>
          <w:i/>
          <w:sz w:val="22"/>
          <w:szCs w:val="22"/>
        </w:rPr>
        <w:t>„Elektronická faktura“</w:t>
      </w:r>
      <w:r w:rsidRPr="00BC15C1">
        <w:rPr>
          <w:rFonts w:cs="Arial"/>
          <w:sz w:val="22"/>
          <w:szCs w:val="22"/>
        </w:rPr>
        <w:t>. Smluvní strany sjednávají, že věrohodnost původu faktury v elektronické podobě a neporušenost jejího obsahu</w:t>
      </w:r>
      <w:r w:rsidR="00220914">
        <w:rPr>
          <w:rFonts w:cs="Arial"/>
          <w:sz w:val="22"/>
          <w:szCs w:val="22"/>
        </w:rPr>
        <w:br/>
      </w:r>
      <w:r w:rsidRPr="00BC15C1">
        <w:rPr>
          <w:rFonts w:cs="Arial"/>
          <w:sz w:val="22"/>
          <w:szCs w:val="22"/>
        </w:rPr>
        <w:t xml:space="preserve">bude zajištěna v souladu s platnou právní úpravou. 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 je povinen doručit Objednateli fakturu elektronicky, a to výlučně e-mailem na e-mailovou adresu:</w:t>
      </w:r>
      <w:r w:rsidR="00220914">
        <w:rPr>
          <w:rFonts w:cs="Arial"/>
          <w:sz w:val="22"/>
          <w:szCs w:val="22"/>
        </w:rPr>
        <w:br/>
      </w:r>
      <w:hyperlink r:id="rId9" w:history="1">
        <w:proofErr w:type="spellStart"/>
        <w:r w:rsidR="001D0C57">
          <w:rPr>
            <w:rStyle w:val="Hypertextovodkaz"/>
            <w:rFonts w:cs="Arial"/>
            <w:sz w:val="22"/>
            <w:szCs w:val="22"/>
          </w:rPr>
          <w:t>xxxxxxxxxxxxx</w:t>
        </w:r>
        <w:proofErr w:type="spellEnd"/>
      </w:hyperlink>
      <w:r w:rsidRPr="00BC15C1">
        <w:rPr>
          <w:rFonts w:cs="Arial"/>
          <w:sz w:val="22"/>
          <w:szCs w:val="22"/>
        </w:rPr>
        <w:t xml:space="preserve">. Zaslání Elektronické faktury 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em na jinou e-mailovou </w:t>
      </w:r>
      <w:proofErr w:type="gramStart"/>
      <w:r w:rsidRPr="00BC15C1">
        <w:rPr>
          <w:rFonts w:cs="Arial"/>
          <w:sz w:val="22"/>
          <w:szCs w:val="22"/>
        </w:rPr>
        <w:t>adresu</w:t>
      </w:r>
      <w:proofErr w:type="gramEnd"/>
      <w:r w:rsidRPr="00BC15C1">
        <w:rPr>
          <w:rFonts w:cs="Arial"/>
          <w:sz w:val="22"/>
          <w:szCs w:val="22"/>
        </w:rPr>
        <w:t xml:space="preserve"> než </w:t>
      </w:r>
      <w:r w:rsidRPr="00BC15C1">
        <w:rPr>
          <w:rFonts w:cs="Arial"/>
          <w:sz w:val="22"/>
          <w:szCs w:val="22"/>
        </w:rPr>
        <w:lastRenderedPageBreak/>
        <w:t>uvedenou v předchozí větě je neúčinné. K odeslání Elektronické faktury je 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 povinen využít pouze e-mailovou adresu 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e uvedenou pro tento účel ve Smlouvě, jinak je zaslání Elektronické faktury neúčinné s výjimkou, budou-li průvodní e-mail k Elektronické faktuře či Elektronická faktura opatřeny zaručeným elektronickým podpisem, případně zaručenou elektronickou pečetí 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e. Elektronická faktura musí být Objednateli zaslána vždy ve formátu PDF a zároveň i ISDOC (ISDOCX), je-li to možné. Přílohy Elektronické faktury, které nejsou součástí daňového dokladu, budou zasílány Objednateli pouze ve formátech RTF, PDF, JPG, DOC, </w:t>
      </w:r>
      <w:proofErr w:type="spellStart"/>
      <w:r w:rsidRPr="00BC15C1">
        <w:rPr>
          <w:rFonts w:cs="Arial"/>
          <w:sz w:val="22"/>
          <w:szCs w:val="22"/>
        </w:rPr>
        <w:t>DOCx</w:t>
      </w:r>
      <w:proofErr w:type="spellEnd"/>
      <w:r w:rsidRPr="00BC15C1">
        <w:rPr>
          <w:rFonts w:cs="Arial"/>
          <w:sz w:val="22"/>
          <w:szCs w:val="22"/>
        </w:rPr>
        <w:t xml:space="preserve">, XLS, </w:t>
      </w:r>
      <w:proofErr w:type="spellStart"/>
      <w:r w:rsidRPr="00BC15C1">
        <w:rPr>
          <w:rFonts w:cs="Arial"/>
          <w:sz w:val="22"/>
          <w:szCs w:val="22"/>
        </w:rPr>
        <w:t>XLSx</w:t>
      </w:r>
      <w:proofErr w:type="spellEnd"/>
      <w:r w:rsidRPr="00BC15C1">
        <w:rPr>
          <w:rFonts w:cs="Arial"/>
          <w:sz w:val="22"/>
          <w:szCs w:val="22"/>
        </w:rPr>
        <w:t>. Elektronická faktura musí být opatřena zaručeným elektronickým podpisem, případně zaručenou elektronickou pečetí, obojí založené na kvalifikovaném certifikátu ve smyslu zákona č. 297/2016 Sb., o službách vytvářejících důvěru pro elektronické transakce, ve</w:t>
      </w:r>
      <w:r w:rsidR="00220914">
        <w:rPr>
          <w:rFonts w:cs="Arial"/>
          <w:sz w:val="22"/>
          <w:szCs w:val="22"/>
        </w:rPr>
        <w:t> </w:t>
      </w:r>
      <w:r w:rsidRPr="00BC15C1">
        <w:rPr>
          <w:rFonts w:cs="Arial"/>
          <w:sz w:val="22"/>
          <w:szCs w:val="22"/>
        </w:rPr>
        <w:t>znění pozdějších předpisů, kvalifikovaný c</w:t>
      </w:r>
      <w:r w:rsidR="00A0351C">
        <w:rPr>
          <w:rFonts w:cs="Arial"/>
          <w:sz w:val="22"/>
          <w:szCs w:val="22"/>
        </w:rPr>
        <w:t xml:space="preserve">ertifikát musí být vydán jedním </w:t>
      </w:r>
      <w:r w:rsidRPr="00BC15C1">
        <w:rPr>
          <w:rFonts w:cs="Arial"/>
          <w:sz w:val="22"/>
          <w:szCs w:val="22"/>
        </w:rPr>
        <w:t xml:space="preserve">z Ministerstvem vnitra akreditovaných poskytovatelů certifikačních služeb. Není-li Elektronická faktura opatřena zaručeným elektronickým podpisem, případně zaručenou elektronickou pečetí ve smyslu předchozí věty nebo není-li takto opatřen alespoň průvodní e-mail k Elektronické faktuře, musí být Elektronická faktura odeslána e-mailem výhradně z e-mailové adresy 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>e uvedené pro tento účel ve</w:t>
      </w:r>
      <w:r w:rsidR="00220914">
        <w:rPr>
          <w:rFonts w:cs="Arial"/>
          <w:sz w:val="22"/>
          <w:szCs w:val="22"/>
        </w:rPr>
        <w:t> </w:t>
      </w:r>
      <w:r w:rsidRPr="00BC15C1">
        <w:rPr>
          <w:rFonts w:cs="Arial"/>
          <w:sz w:val="22"/>
          <w:szCs w:val="22"/>
        </w:rPr>
        <w:t>Smlouvě, jehož přílohou je</w:t>
      </w:r>
      <w:r w:rsidR="00220914">
        <w:rPr>
          <w:rFonts w:cs="Arial"/>
          <w:sz w:val="22"/>
          <w:szCs w:val="22"/>
        </w:rPr>
        <w:t> </w:t>
      </w:r>
      <w:r w:rsidRPr="00BC15C1">
        <w:rPr>
          <w:rFonts w:cs="Arial"/>
          <w:sz w:val="22"/>
          <w:szCs w:val="22"/>
        </w:rPr>
        <w:t>Elektronická faktura.  Elektronická faktura bude vyhotovena v četnosti 1 e-mail –</w:t>
      </w:r>
      <w:r w:rsidR="00220914">
        <w:rPr>
          <w:rFonts w:cs="Arial"/>
          <w:sz w:val="22"/>
          <w:szCs w:val="22"/>
        </w:rPr>
        <w:t xml:space="preserve"> </w:t>
      </w:r>
      <w:r w:rsidRPr="00BC15C1">
        <w:rPr>
          <w:rFonts w:cs="Arial"/>
          <w:sz w:val="22"/>
          <w:szCs w:val="22"/>
        </w:rPr>
        <w:t>1 Elektronická faktura v samostatném souboru a její přílohy v</w:t>
      </w:r>
      <w:r w:rsidR="00220914">
        <w:rPr>
          <w:rFonts w:cs="Arial"/>
          <w:sz w:val="22"/>
          <w:szCs w:val="22"/>
        </w:rPr>
        <w:t> </w:t>
      </w:r>
      <w:r w:rsidRPr="00BC15C1">
        <w:rPr>
          <w:rFonts w:cs="Arial"/>
          <w:sz w:val="22"/>
          <w:szCs w:val="22"/>
        </w:rPr>
        <w:t>samostatném souboru (souborech). V případě, kdy bude zaslána Objednateli Elektronická faktura, zavazuje se 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 nezasílat stejnou fakturu duplicitně v listinné podobě. </w:t>
      </w:r>
      <w:r w:rsidR="00606E2F">
        <w:rPr>
          <w:rFonts w:cs="Arial"/>
          <w:sz w:val="22"/>
          <w:szCs w:val="22"/>
        </w:rPr>
        <w:t>Zhotovitel</w:t>
      </w:r>
      <w:r w:rsidRPr="00BC15C1">
        <w:rPr>
          <w:rFonts w:cs="Arial"/>
          <w:sz w:val="22"/>
          <w:szCs w:val="22"/>
        </w:rPr>
        <w:t xml:space="preserve"> je povinen odeslat Objednateli fakturu shora uvedeným postupem, nejpozději do pěti (5) pracovních dnů od vzniku jeho nároku na zaplacení ceny.</w:t>
      </w:r>
    </w:p>
    <w:p w14:paraId="17B38A42" w14:textId="4EC6B3DC" w:rsidR="0094387C" w:rsidRDefault="0094387C" w:rsidP="00BC15C1">
      <w:pPr>
        <w:pStyle w:val="inz1rove"/>
        <w:numPr>
          <w:ilvl w:val="0"/>
          <w:numId w:val="3"/>
        </w:numPr>
        <w:tabs>
          <w:tab w:val="clear" w:pos="360"/>
          <w:tab w:val="num" w:pos="426"/>
        </w:tabs>
        <w:spacing w:before="120" w:after="0"/>
        <w:ind w:left="426" w:hanging="426"/>
        <w:rPr>
          <w:rFonts w:cs="Arial"/>
          <w:sz w:val="22"/>
          <w:szCs w:val="22"/>
        </w:rPr>
      </w:pPr>
      <w:r w:rsidRPr="00443604">
        <w:rPr>
          <w:rFonts w:cs="Arial"/>
          <w:sz w:val="22"/>
          <w:szCs w:val="22"/>
        </w:rPr>
        <w:t xml:space="preserve">Splatnost faktur je </w:t>
      </w:r>
      <w:r w:rsidRPr="00765C1F">
        <w:rPr>
          <w:rFonts w:cs="Arial"/>
          <w:sz w:val="22"/>
          <w:szCs w:val="22"/>
        </w:rPr>
        <w:t>stanovena</w:t>
      </w:r>
      <w:r w:rsidRPr="00443604">
        <w:rPr>
          <w:rFonts w:cs="Arial"/>
          <w:sz w:val="22"/>
          <w:szCs w:val="22"/>
        </w:rPr>
        <w:t xml:space="preserve"> na </w:t>
      </w:r>
      <w:r>
        <w:rPr>
          <w:rFonts w:cs="Arial"/>
          <w:sz w:val="22"/>
          <w:szCs w:val="22"/>
        </w:rPr>
        <w:t>třicet (</w:t>
      </w:r>
      <w:r w:rsidRPr="00443604">
        <w:rPr>
          <w:rFonts w:cs="Arial"/>
          <w:sz w:val="22"/>
          <w:szCs w:val="22"/>
        </w:rPr>
        <w:t>30</w:t>
      </w:r>
      <w:r>
        <w:rPr>
          <w:rFonts w:cs="Arial"/>
          <w:sz w:val="22"/>
          <w:szCs w:val="22"/>
        </w:rPr>
        <w:t>)</w:t>
      </w:r>
      <w:r w:rsidRPr="00443604">
        <w:rPr>
          <w:rFonts w:cs="Arial"/>
          <w:sz w:val="22"/>
          <w:szCs w:val="22"/>
        </w:rPr>
        <w:t xml:space="preserve"> dní od</w:t>
      </w:r>
      <w:r>
        <w:rPr>
          <w:rFonts w:cs="Arial"/>
          <w:sz w:val="22"/>
          <w:szCs w:val="22"/>
        </w:rPr>
        <w:t>e dne</w:t>
      </w:r>
      <w:r w:rsidRPr="00443604">
        <w:rPr>
          <w:rFonts w:cs="Arial"/>
          <w:sz w:val="22"/>
          <w:szCs w:val="22"/>
        </w:rPr>
        <w:t xml:space="preserve"> jejich doručení </w:t>
      </w:r>
      <w:r>
        <w:rPr>
          <w:rFonts w:cs="Arial"/>
          <w:sz w:val="22"/>
          <w:szCs w:val="22"/>
        </w:rPr>
        <w:t>O</w:t>
      </w:r>
      <w:r w:rsidRPr="00443604">
        <w:rPr>
          <w:rFonts w:cs="Arial"/>
          <w:sz w:val="22"/>
          <w:szCs w:val="22"/>
        </w:rPr>
        <w:t>bjednateli.</w:t>
      </w:r>
    </w:p>
    <w:p w14:paraId="37EEDA2F" w14:textId="77777777" w:rsidR="00BC15C1" w:rsidRPr="00BC15C1" w:rsidRDefault="00BC15C1" w:rsidP="00BC15C1">
      <w:pPr>
        <w:pStyle w:val="inz1rove"/>
        <w:numPr>
          <w:ilvl w:val="0"/>
          <w:numId w:val="0"/>
        </w:numPr>
        <w:spacing w:before="120" w:after="0"/>
        <w:rPr>
          <w:rFonts w:cs="Arial"/>
          <w:sz w:val="22"/>
          <w:szCs w:val="22"/>
        </w:rPr>
      </w:pPr>
    </w:p>
    <w:p w14:paraId="5DCBB9D3" w14:textId="3E24DBE0" w:rsidR="0094387C" w:rsidRPr="00F55DDA" w:rsidRDefault="0094387C" w:rsidP="0094387C">
      <w:pPr>
        <w:pStyle w:val="Nadpis2"/>
        <w:spacing w:before="120"/>
        <w:jc w:val="center"/>
        <w:rPr>
          <w:rFonts w:ascii="Arial" w:hAnsi="Arial" w:cs="Arial"/>
          <w:b/>
          <w:snapToGrid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  <w:lang w:val="cs-CZ"/>
        </w:rPr>
        <w:t xml:space="preserve">Článek </w:t>
      </w:r>
      <w:r w:rsidRPr="00F55DDA">
        <w:rPr>
          <w:rFonts w:ascii="Arial" w:hAnsi="Arial" w:cs="Arial"/>
          <w:b/>
          <w:sz w:val="22"/>
          <w:szCs w:val="22"/>
          <w:u w:val="none"/>
        </w:rPr>
        <w:t>V</w:t>
      </w:r>
      <w:r>
        <w:rPr>
          <w:rFonts w:ascii="Arial" w:hAnsi="Arial" w:cs="Arial"/>
          <w:b/>
          <w:sz w:val="22"/>
          <w:szCs w:val="22"/>
          <w:u w:val="none"/>
          <w:lang w:val="cs-CZ"/>
        </w:rPr>
        <w:t>I</w:t>
      </w:r>
      <w:r w:rsidRPr="00F55DDA">
        <w:rPr>
          <w:rFonts w:ascii="Arial" w:hAnsi="Arial" w:cs="Arial"/>
          <w:b/>
          <w:sz w:val="22"/>
          <w:szCs w:val="22"/>
          <w:u w:val="none"/>
        </w:rPr>
        <w:t>.</w:t>
      </w:r>
    </w:p>
    <w:p w14:paraId="6BA4C82A" w14:textId="77777777" w:rsidR="0094387C" w:rsidRPr="00F55DDA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55DDA">
        <w:rPr>
          <w:rFonts w:ascii="Arial" w:hAnsi="Arial" w:cs="Arial"/>
          <w:b/>
          <w:sz w:val="22"/>
          <w:szCs w:val="22"/>
          <w:u w:val="none"/>
        </w:rPr>
        <w:t xml:space="preserve">Podmínky provedení </w:t>
      </w:r>
      <w:r>
        <w:rPr>
          <w:rFonts w:ascii="Arial" w:hAnsi="Arial" w:cs="Arial"/>
          <w:b/>
          <w:sz w:val="22"/>
          <w:szCs w:val="22"/>
          <w:u w:val="none"/>
          <w:lang w:val="cs-CZ"/>
        </w:rPr>
        <w:t>Díla</w:t>
      </w:r>
    </w:p>
    <w:p w14:paraId="2B9FDE68" w14:textId="2D242307" w:rsidR="0094387C" w:rsidRPr="00F55DDA" w:rsidRDefault="00606E2F" w:rsidP="0094387C">
      <w:pPr>
        <w:numPr>
          <w:ilvl w:val="0"/>
          <w:numId w:val="4"/>
        </w:numPr>
        <w:tabs>
          <w:tab w:val="clear" w:pos="720"/>
          <w:tab w:val="num" w:pos="426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4387C" w:rsidRPr="00F55DDA">
        <w:rPr>
          <w:rFonts w:ascii="Arial" w:hAnsi="Arial" w:cs="Arial"/>
          <w:sz w:val="22"/>
          <w:szCs w:val="22"/>
        </w:rPr>
        <w:t xml:space="preserve"> se zavazuje provádět </w:t>
      </w:r>
      <w:r w:rsidR="0094387C">
        <w:rPr>
          <w:rFonts w:ascii="Arial" w:hAnsi="Arial" w:cs="Arial"/>
          <w:sz w:val="22"/>
          <w:szCs w:val="22"/>
        </w:rPr>
        <w:t>D</w:t>
      </w:r>
      <w:r w:rsidR="0094387C" w:rsidRPr="00F55DDA">
        <w:rPr>
          <w:rFonts w:ascii="Arial" w:hAnsi="Arial" w:cs="Arial"/>
          <w:sz w:val="22"/>
          <w:szCs w:val="22"/>
        </w:rPr>
        <w:t xml:space="preserve">ílo v souladu s touto </w:t>
      </w:r>
      <w:r w:rsidR="0094387C">
        <w:rPr>
          <w:rFonts w:ascii="Arial" w:hAnsi="Arial" w:cs="Arial"/>
          <w:sz w:val="22"/>
          <w:szCs w:val="22"/>
        </w:rPr>
        <w:t>S</w:t>
      </w:r>
      <w:r w:rsidR="0094387C" w:rsidRPr="00F55DDA">
        <w:rPr>
          <w:rFonts w:ascii="Arial" w:hAnsi="Arial" w:cs="Arial"/>
          <w:sz w:val="22"/>
          <w:szCs w:val="22"/>
        </w:rPr>
        <w:t xml:space="preserve">mlouvou a s vynaložením odborné péče, podle nejlepších znalostí a schopností, sledovat a chránit oprávněné zájmy </w:t>
      </w:r>
      <w:r w:rsidR="0094387C">
        <w:rPr>
          <w:rFonts w:ascii="Arial" w:hAnsi="Arial" w:cs="Arial"/>
          <w:sz w:val="22"/>
          <w:szCs w:val="22"/>
        </w:rPr>
        <w:t>O</w:t>
      </w:r>
      <w:r w:rsidR="0094387C" w:rsidRPr="00F55DDA">
        <w:rPr>
          <w:rFonts w:ascii="Arial" w:hAnsi="Arial" w:cs="Arial"/>
          <w:sz w:val="22"/>
          <w:szCs w:val="22"/>
        </w:rPr>
        <w:t xml:space="preserve">bjednatele a postupovat v souladu s jeho pokyny, které </w:t>
      </w:r>
      <w:r w:rsidR="0094387C">
        <w:rPr>
          <w:rFonts w:ascii="Arial" w:hAnsi="Arial" w:cs="Arial"/>
          <w:sz w:val="22"/>
          <w:szCs w:val="22"/>
        </w:rPr>
        <w:t>O</w:t>
      </w:r>
      <w:r w:rsidR="0094387C" w:rsidRPr="00F55DDA">
        <w:rPr>
          <w:rFonts w:ascii="Arial" w:hAnsi="Arial" w:cs="Arial"/>
          <w:sz w:val="22"/>
          <w:szCs w:val="22"/>
        </w:rPr>
        <w:t xml:space="preserve">bjednatel </w:t>
      </w:r>
      <w:r>
        <w:rPr>
          <w:rFonts w:ascii="Arial" w:hAnsi="Arial" w:cs="Arial"/>
          <w:sz w:val="22"/>
          <w:szCs w:val="22"/>
        </w:rPr>
        <w:t>Zhotovitel</w:t>
      </w:r>
      <w:r w:rsidR="0094387C">
        <w:rPr>
          <w:rFonts w:ascii="Arial" w:hAnsi="Arial" w:cs="Arial"/>
          <w:sz w:val="22"/>
          <w:szCs w:val="22"/>
        </w:rPr>
        <w:t>i</w:t>
      </w:r>
      <w:r w:rsidR="0094387C" w:rsidRPr="00F55DDA">
        <w:rPr>
          <w:rFonts w:ascii="Arial" w:hAnsi="Arial" w:cs="Arial"/>
          <w:sz w:val="22"/>
          <w:szCs w:val="22"/>
        </w:rPr>
        <w:t xml:space="preserve"> poskytne nebo s pokyny jím pověřených osob. </w:t>
      </w:r>
      <w:r>
        <w:rPr>
          <w:rFonts w:ascii="Arial" w:hAnsi="Arial" w:cs="Arial"/>
          <w:sz w:val="22"/>
          <w:szCs w:val="22"/>
        </w:rPr>
        <w:t>Zhotovitel</w:t>
      </w:r>
      <w:r w:rsidR="0094387C" w:rsidRPr="00F55DDA">
        <w:rPr>
          <w:rFonts w:ascii="Arial" w:hAnsi="Arial" w:cs="Arial"/>
          <w:sz w:val="22"/>
          <w:szCs w:val="22"/>
        </w:rPr>
        <w:t xml:space="preserve"> je povinen uhradit veškeré škody vzniklé porušením </w:t>
      </w:r>
      <w:r w:rsidR="0094387C">
        <w:rPr>
          <w:rFonts w:ascii="Arial" w:hAnsi="Arial" w:cs="Arial"/>
          <w:sz w:val="22"/>
          <w:szCs w:val="22"/>
        </w:rPr>
        <w:t xml:space="preserve">platných právních </w:t>
      </w:r>
      <w:r w:rsidR="0094387C" w:rsidRPr="00F55DDA">
        <w:rPr>
          <w:rFonts w:ascii="Arial" w:hAnsi="Arial" w:cs="Arial"/>
          <w:sz w:val="22"/>
          <w:szCs w:val="22"/>
        </w:rPr>
        <w:t>předpisů</w:t>
      </w:r>
      <w:r w:rsidR="0094387C">
        <w:rPr>
          <w:rFonts w:ascii="Arial" w:hAnsi="Arial" w:cs="Arial"/>
          <w:sz w:val="22"/>
          <w:szCs w:val="22"/>
        </w:rPr>
        <w:t xml:space="preserve"> v souvislosti s plněním Díla dle této Smlouvy</w:t>
      </w:r>
      <w:r w:rsidR="0094387C" w:rsidRPr="00F55DDA">
        <w:rPr>
          <w:rFonts w:ascii="Arial" w:hAnsi="Arial" w:cs="Arial"/>
          <w:sz w:val="22"/>
          <w:szCs w:val="22"/>
        </w:rPr>
        <w:t>.</w:t>
      </w:r>
    </w:p>
    <w:p w14:paraId="2F240C08" w14:textId="39DEDD28" w:rsidR="0094387C" w:rsidRPr="00F7694F" w:rsidRDefault="00606E2F" w:rsidP="0094387C">
      <w:pPr>
        <w:numPr>
          <w:ilvl w:val="0"/>
          <w:numId w:val="4"/>
        </w:numPr>
        <w:tabs>
          <w:tab w:val="clear" w:pos="720"/>
          <w:tab w:val="num" w:pos="426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4387C" w:rsidRPr="00F55DDA">
        <w:rPr>
          <w:rFonts w:ascii="Arial" w:hAnsi="Arial" w:cs="Arial"/>
          <w:sz w:val="22"/>
          <w:szCs w:val="22"/>
        </w:rPr>
        <w:t xml:space="preserve"> prohlašuje, že zná podmínky a podklady </w:t>
      </w:r>
      <w:r w:rsidR="0094387C">
        <w:rPr>
          <w:rFonts w:ascii="Arial" w:hAnsi="Arial" w:cs="Arial"/>
          <w:sz w:val="22"/>
          <w:szCs w:val="22"/>
        </w:rPr>
        <w:t>k provádění Díla</w:t>
      </w:r>
      <w:r w:rsidR="0094387C" w:rsidRPr="00F55DDA">
        <w:rPr>
          <w:rFonts w:ascii="Arial" w:hAnsi="Arial" w:cs="Arial"/>
          <w:sz w:val="22"/>
          <w:szCs w:val="22"/>
        </w:rPr>
        <w:t>, je</w:t>
      </w:r>
      <w:r w:rsidR="0094387C">
        <w:rPr>
          <w:rFonts w:ascii="Arial" w:hAnsi="Arial" w:cs="Arial"/>
          <w:sz w:val="22"/>
          <w:szCs w:val="22"/>
        </w:rPr>
        <w:t>hož</w:t>
      </w:r>
      <w:r w:rsidR="0094387C" w:rsidRPr="00F55DDA">
        <w:rPr>
          <w:rFonts w:ascii="Arial" w:hAnsi="Arial" w:cs="Arial"/>
          <w:sz w:val="22"/>
          <w:szCs w:val="22"/>
        </w:rPr>
        <w:t xml:space="preserve"> provedení je</w:t>
      </w:r>
      <w:r w:rsidR="0094387C">
        <w:rPr>
          <w:rFonts w:ascii="Arial" w:hAnsi="Arial" w:cs="Arial"/>
          <w:sz w:val="22"/>
          <w:szCs w:val="22"/>
        </w:rPr>
        <w:t> </w:t>
      </w:r>
      <w:r w:rsidR="0094387C" w:rsidRPr="00F55DDA">
        <w:rPr>
          <w:rFonts w:ascii="Arial" w:hAnsi="Arial" w:cs="Arial"/>
          <w:sz w:val="22"/>
          <w:szCs w:val="22"/>
        </w:rPr>
        <w:t xml:space="preserve">předmětem této </w:t>
      </w:r>
      <w:r w:rsidR="0094387C">
        <w:rPr>
          <w:rFonts w:ascii="Arial" w:hAnsi="Arial" w:cs="Arial"/>
          <w:sz w:val="22"/>
          <w:szCs w:val="22"/>
        </w:rPr>
        <w:t>S</w:t>
      </w:r>
      <w:r w:rsidR="0094387C" w:rsidRPr="00F55DDA">
        <w:rPr>
          <w:rFonts w:ascii="Arial" w:hAnsi="Arial" w:cs="Arial"/>
          <w:sz w:val="22"/>
          <w:szCs w:val="22"/>
        </w:rPr>
        <w:t xml:space="preserve">mlouvy, že je uznává za rozhodující pro obsah </w:t>
      </w:r>
      <w:r w:rsidR="0094387C" w:rsidRPr="00F7694F">
        <w:rPr>
          <w:rFonts w:ascii="Arial" w:hAnsi="Arial" w:cs="Arial"/>
          <w:sz w:val="22"/>
          <w:szCs w:val="22"/>
        </w:rPr>
        <w:t>této Smlouvy,</w:t>
      </w:r>
      <w:r w:rsidR="0094387C" w:rsidRPr="00F7694F">
        <w:rPr>
          <w:rFonts w:ascii="Arial" w:hAnsi="Arial" w:cs="Arial"/>
          <w:sz w:val="22"/>
          <w:szCs w:val="22"/>
        </w:rPr>
        <w:br/>
        <w:t>a že nabídka podaná v rámci poptávky ze strany Objednatele obsahuje veškeré práce nutné pro provedení Díla dle této Smlouvy.</w:t>
      </w:r>
    </w:p>
    <w:p w14:paraId="168BF7B6" w14:textId="15D3F69F" w:rsidR="0094387C" w:rsidRDefault="00606E2F" w:rsidP="0094387C">
      <w:pPr>
        <w:numPr>
          <w:ilvl w:val="0"/>
          <w:numId w:val="4"/>
        </w:numPr>
        <w:tabs>
          <w:tab w:val="clear" w:pos="720"/>
          <w:tab w:val="num" w:pos="426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7694F">
        <w:rPr>
          <w:rFonts w:ascii="Arial" w:hAnsi="Arial" w:cs="Arial"/>
          <w:sz w:val="22"/>
          <w:szCs w:val="22"/>
        </w:rPr>
        <w:t>Zhotovitel</w:t>
      </w:r>
      <w:r w:rsidR="0094387C" w:rsidRPr="00F7694F">
        <w:rPr>
          <w:rFonts w:ascii="Arial" w:hAnsi="Arial" w:cs="Arial"/>
          <w:sz w:val="22"/>
          <w:szCs w:val="22"/>
        </w:rPr>
        <w:t xml:space="preserve"> prohlašuje, že Dílo dle této Smlouvy provede vlastními pracovníky</w:t>
      </w:r>
      <w:r w:rsidR="004250F4" w:rsidRPr="00F7694F">
        <w:rPr>
          <w:rFonts w:ascii="Arial" w:hAnsi="Arial" w:cs="Arial"/>
          <w:sz w:val="22"/>
          <w:szCs w:val="22"/>
        </w:rPr>
        <w:t>.</w:t>
      </w:r>
      <w:r w:rsidR="00A0351C" w:rsidRPr="00F7694F">
        <w:rPr>
          <w:rFonts w:ascii="Arial" w:hAnsi="Arial" w:cs="Arial"/>
          <w:sz w:val="22"/>
          <w:szCs w:val="22"/>
        </w:rPr>
        <w:t xml:space="preserve"> </w:t>
      </w:r>
      <w:r w:rsidR="0094387C" w:rsidRPr="00F7694F">
        <w:rPr>
          <w:rFonts w:ascii="Arial" w:hAnsi="Arial" w:cs="Arial"/>
          <w:sz w:val="22"/>
          <w:szCs w:val="22"/>
        </w:rPr>
        <w:t>Jakákoliv změna pod</w:t>
      </w:r>
      <w:r w:rsidRPr="00F7694F">
        <w:rPr>
          <w:rFonts w:ascii="Arial" w:hAnsi="Arial" w:cs="Arial"/>
          <w:sz w:val="22"/>
          <w:szCs w:val="22"/>
        </w:rPr>
        <w:t>dodavatel</w:t>
      </w:r>
      <w:r w:rsidR="0094387C" w:rsidRPr="00F7694F">
        <w:rPr>
          <w:rFonts w:ascii="Arial" w:hAnsi="Arial" w:cs="Arial"/>
          <w:sz w:val="22"/>
          <w:szCs w:val="22"/>
        </w:rPr>
        <w:t xml:space="preserve">ského zajištění podléhá předchozímu schválení Objednatele.  Za provedení plnění prostřednictvím poddodavatelů odpovídá </w:t>
      </w:r>
      <w:r w:rsidRPr="00F7694F">
        <w:rPr>
          <w:rFonts w:ascii="Arial" w:hAnsi="Arial" w:cs="Arial"/>
          <w:sz w:val="22"/>
          <w:szCs w:val="22"/>
        </w:rPr>
        <w:t>Zhotovitel</w:t>
      </w:r>
      <w:r w:rsidR="0094387C" w:rsidRPr="00F7694F">
        <w:rPr>
          <w:rFonts w:ascii="Arial" w:hAnsi="Arial" w:cs="Arial"/>
          <w:sz w:val="22"/>
          <w:szCs w:val="22"/>
        </w:rPr>
        <w:t>, jako</w:t>
      </w:r>
      <w:r w:rsidR="0094387C">
        <w:rPr>
          <w:rFonts w:ascii="Arial" w:hAnsi="Arial" w:cs="Arial"/>
          <w:sz w:val="22"/>
          <w:szCs w:val="22"/>
        </w:rPr>
        <w:t xml:space="preserve"> by jej prováděl sám.</w:t>
      </w:r>
    </w:p>
    <w:p w14:paraId="3E9F72EA" w14:textId="19B4AD55" w:rsidR="006D41DD" w:rsidRDefault="00606E2F" w:rsidP="0094387C">
      <w:pPr>
        <w:numPr>
          <w:ilvl w:val="0"/>
          <w:numId w:val="4"/>
        </w:numPr>
        <w:tabs>
          <w:tab w:val="clear" w:pos="720"/>
          <w:tab w:val="num" w:pos="426"/>
        </w:tabs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4387C">
        <w:rPr>
          <w:rFonts w:ascii="Arial" w:hAnsi="Arial" w:cs="Arial"/>
          <w:sz w:val="22"/>
          <w:szCs w:val="22"/>
        </w:rPr>
        <w:t xml:space="preserve"> poskytuje Objednateli k Dílu nevýhradní licenci, a to k takovým způsobům užití Díla a v takovém rozsahu, jak je to nutné k dosažení účelu této Smlouvy. Cena licence je</w:t>
      </w:r>
      <w:r w:rsidR="00220914">
        <w:rPr>
          <w:rFonts w:ascii="Arial" w:hAnsi="Arial" w:cs="Arial"/>
          <w:sz w:val="22"/>
          <w:szCs w:val="22"/>
        </w:rPr>
        <w:t> </w:t>
      </w:r>
      <w:r w:rsidR="0094387C">
        <w:rPr>
          <w:rFonts w:ascii="Arial" w:hAnsi="Arial" w:cs="Arial"/>
          <w:sz w:val="22"/>
          <w:szCs w:val="22"/>
        </w:rPr>
        <w:t>zahrnuta v ceně Díla.</w:t>
      </w:r>
    </w:p>
    <w:p w14:paraId="6B6F6B0A" w14:textId="0D32273B" w:rsidR="002E5639" w:rsidRPr="006D5378" w:rsidRDefault="002E5639" w:rsidP="002E5639">
      <w:pPr>
        <w:numPr>
          <w:ilvl w:val="0"/>
          <w:numId w:val="4"/>
        </w:numPr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5378">
        <w:rPr>
          <w:rFonts w:ascii="Arial" w:hAnsi="Arial" w:cs="Arial"/>
          <w:sz w:val="22"/>
          <w:szCs w:val="22"/>
        </w:rPr>
        <w:t>Zhotovitel je povinen dodat bezvadné Dílo. Vadné Dílo není Objednatel povinen převzít, a to i v případě vad zakládající nepodstatné porušení Smlouvy.</w:t>
      </w:r>
    </w:p>
    <w:p w14:paraId="2C6A4091" w14:textId="340C78E0" w:rsidR="002E5639" w:rsidRPr="006D5378" w:rsidRDefault="002E5639" w:rsidP="002E5639">
      <w:pPr>
        <w:numPr>
          <w:ilvl w:val="0"/>
          <w:numId w:val="4"/>
        </w:numPr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5378">
        <w:rPr>
          <w:rFonts w:ascii="Arial" w:hAnsi="Arial" w:cs="Arial"/>
          <w:sz w:val="22"/>
          <w:szCs w:val="22"/>
        </w:rPr>
        <w:t xml:space="preserve">Zhotovitel prohlašuje, že po předání Díla bude Dílo způsobilé k řádnému užívání, zachová si své vlastnosti, ať výslovně ujednané či takové, ke kterým je obvykle svým účelem či povahou určeno, a to podle toho, které jsou pro Objednatele příznivější, k čemuž poskytuje Objednateli záruku v délce 36 měsíců ode dne předání bezvadného Díla. Záruka se nevztahuje na poruchy či vady, které byly prokazatelně způsobeny obsluhou Objednatele v rozporu s pokyny Zhotovitele. Pakliže k Dílu či jeho části stanoví obal, záruční listina či jiné prohlášení záruční dobu delší, použije se prohlášení příznivější pro Objednatele. O dobu, po kterou Objednatel nemůže Dílo v důsledku vady Díla řádně </w:t>
      </w:r>
      <w:r w:rsidRPr="006D5378">
        <w:rPr>
          <w:rFonts w:ascii="Arial" w:hAnsi="Arial" w:cs="Arial"/>
          <w:sz w:val="22"/>
          <w:szCs w:val="22"/>
        </w:rPr>
        <w:lastRenderedPageBreak/>
        <w:t>využívat, se záruční doba prodlužuje. V případě, že Objednatel v záruční době oprávněně uplatní své právo ze záruky, na jehož základě Zhotovitel provede část Díla znovu, počíná tímto dnem k předmětné části Díla běžet nová záruční doba v délce uvedené ve větě první tohoto odstavce.</w:t>
      </w:r>
    </w:p>
    <w:p w14:paraId="6A5FD864" w14:textId="6BF22EF5" w:rsidR="002E5639" w:rsidRPr="006D5378" w:rsidRDefault="002E5639" w:rsidP="002E5639">
      <w:pPr>
        <w:numPr>
          <w:ilvl w:val="0"/>
          <w:numId w:val="4"/>
        </w:numPr>
        <w:snapToGri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5378">
        <w:rPr>
          <w:rFonts w:ascii="Arial" w:hAnsi="Arial" w:cs="Arial"/>
          <w:sz w:val="22"/>
          <w:szCs w:val="22"/>
        </w:rPr>
        <w:t xml:space="preserve">Objednatel je povinen vadu podle předchozího odstavce vytknout písemně a popsat, v čem vada spočívá nebo jak se projevuje. Zhotovitel je povinen zahájit práce na odstranění vady </w:t>
      </w:r>
      <w:r w:rsidRPr="00A60F98">
        <w:rPr>
          <w:rFonts w:ascii="Arial" w:hAnsi="Arial" w:cs="Arial"/>
          <w:sz w:val="22"/>
          <w:szCs w:val="22"/>
        </w:rPr>
        <w:t xml:space="preserve">nejpozději následující pracovní den od vytknutí vady a do </w:t>
      </w:r>
      <w:r w:rsidR="0086737F" w:rsidRPr="00A60F98">
        <w:rPr>
          <w:rFonts w:ascii="Arial" w:hAnsi="Arial" w:cs="Arial"/>
          <w:sz w:val="22"/>
          <w:szCs w:val="22"/>
        </w:rPr>
        <w:t>3</w:t>
      </w:r>
      <w:r w:rsidRPr="00A60F98">
        <w:rPr>
          <w:rFonts w:ascii="Arial" w:hAnsi="Arial" w:cs="Arial"/>
          <w:sz w:val="22"/>
          <w:szCs w:val="22"/>
        </w:rPr>
        <w:t xml:space="preserve"> pracovních dní </w:t>
      </w:r>
      <w:r w:rsidRPr="006D5378">
        <w:rPr>
          <w:rFonts w:ascii="Arial" w:hAnsi="Arial" w:cs="Arial"/>
          <w:sz w:val="22"/>
          <w:szCs w:val="22"/>
        </w:rPr>
        <w:t xml:space="preserve">od vytknutí vady tuto odstranit. Termín odstranění vady může Objednatel na žádost Zhotovitele písemně prodloužit, zejm. v závislosti na povětrnostních podmínkách. Při provádění prací na odstranění vady na místech dle čl. III. Smlouvy je Zhotovitel povinen dbát na pokynů Objednatele. O odstranění vady vyhotoví Zhotovitel listinný výkaz (protokol), který </w:t>
      </w:r>
      <w:proofErr w:type="gramStart"/>
      <w:r w:rsidRPr="006D5378">
        <w:rPr>
          <w:rFonts w:ascii="Arial" w:hAnsi="Arial" w:cs="Arial"/>
          <w:sz w:val="22"/>
          <w:szCs w:val="22"/>
        </w:rPr>
        <w:t>podepíší</w:t>
      </w:r>
      <w:proofErr w:type="gramEnd"/>
      <w:r w:rsidRPr="006D5378">
        <w:rPr>
          <w:rFonts w:ascii="Arial" w:hAnsi="Arial" w:cs="Arial"/>
          <w:sz w:val="22"/>
          <w:szCs w:val="22"/>
        </w:rPr>
        <w:t xml:space="preserve"> pověření zástupci obou smluvních stran.</w:t>
      </w:r>
    </w:p>
    <w:p w14:paraId="3AA17282" w14:textId="7B04982F" w:rsidR="0088210E" w:rsidRDefault="0088210E" w:rsidP="00CF5825">
      <w:pPr>
        <w:snapToGrid w:val="0"/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</w:p>
    <w:p w14:paraId="151B5F54" w14:textId="7ACC4C81" w:rsidR="00A135ED" w:rsidRPr="005C5F1D" w:rsidRDefault="00A135ED" w:rsidP="00012F49">
      <w:p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3BF4132C" w14:textId="29CC474F" w:rsidR="00782D82" w:rsidRDefault="00782D82" w:rsidP="009B7BE8">
      <w:pPr>
        <w:pStyle w:val="Zkladntextodsazen3"/>
        <w:spacing w:before="120" w:after="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VII.</w:t>
      </w:r>
      <w:r>
        <w:rPr>
          <w:rFonts w:ascii="Arial" w:hAnsi="Arial" w:cs="Arial"/>
          <w:b/>
          <w:sz w:val="22"/>
          <w:szCs w:val="22"/>
        </w:rPr>
        <w:br/>
        <w:t>Předání a převzetí Díla</w:t>
      </w:r>
    </w:p>
    <w:p w14:paraId="1D9063C4" w14:textId="620F131C" w:rsidR="00782D82" w:rsidRDefault="00782D82" w:rsidP="009B7BE8">
      <w:pPr>
        <w:pStyle w:val="Odstavecseseznamem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 předání a převzetí zhotoveného Díla se pořídí písemný zápis, podepsaný zástupci obou Smluvních stran.</w:t>
      </w:r>
      <w:r>
        <w:rPr>
          <w:rFonts w:ascii="Arial" w:hAnsi="Arial" w:cs="Arial"/>
          <w:snapToGrid w:val="0"/>
          <w:sz w:val="22"/>
          <w:szCs w:val="22"/>
        </w:rPr>
        <w:tab/>
      </w:r>
    </w:p>
    <w:p w14:paraId="4FF36CA9" w14:textId="77777777" w:rsidR="00F90A6D" w:rsidRDefault="00F90A6D" w:rsidP="009B7BE8">
      <w:p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7D254100" w14:textId="7A5E4494" w:rsidR="0094387C" w:rsidRPr="00CF37B0" w:rsidRDefault="0094387C" w:rsidP="0094387C">
      <w:pPr>
        <w:pStyle w:val="Nadpis2"/>
        <w:spacing w:before="120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CF37B0">
        <w:rPr>
          <w:rFonts w:ascii="Arial" w:hAnsi="Arial" w:cs="Arial"/>
          <w:b/>
          <w:sz w:val="22"/>
          <w:szCs w:val="22"/>
          <w:u w:val="none"/>
        </w:rPr>
        <w:t>Článek VII</w:t>
      </w:r>
      <w:r w:rsidR="00782D82">
        <w:rPr>
          <w:rFonts w:ascii="Arial" w:hAnsi="Arial" w:cs="Arial"/>
          <w:b/>
          <w:sz w:val="22"/>
          <w:szCs w:val="22"/>
          <w:u w:val="none"/>
          <w:lang w:val="cs-CZ"/>
        </w:rPr>
        <w:t>I</w:t>
      </w:r>
      <w:r w:rsidRPr="00CF37B0">
        <w:rPr>
          <w:rFonts w:ascii="Arial" w:hAnsi="Arial" w:cs="Arial"/>
          <w:b/>
          <w:sz w:val="22"/>
          <w:szCs w:val="22"/>
          <w:u w:val="none"/>
        </w:rPr>
        <w:t>.</w:t>
      </w:r>
    </w:p>
    <w:p w14:paraId="193B8E4B" w14:textId="77777777" w:rsidR="0094387C" w:rsidRPr="00CF37B0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  <w:lang w:val="cs-CZ"/>
        </w:rPr>
      </w:pPr>
      <w:r w:rsidRPr="00F55DDA">
        <w:rPr>
          <w:rFonts w:ascii="Arial" w:hAnsi="Arial" w:cs="Arial"/>
          <w:b/>
          <w:sz w:val="22"/>
          <w:szCs w:val="22"/>
          <w:u w:val="none"/>
        </w:rPr>
        <w:t xml:space="preserve">Smluvní </w:t>
      </w:r>
      <w:r w:rsidRPr="00CF37B0">
        <w:rPr>
          <w:rFonts w:ascii="Arial" w:hAnsi="Arial" w:cs="Arial"/>
          <w:b/>
          <w:sz w:val="22"/>
          <w:szCs w:val="22"/>
          <w:u w:val="none"/>
        </w:rPr>
        <w:t>sankce</w:t>
      </w:r>
    </w:p>
    <w:p w14:paraId="1CCE9F4D" w14:textId="77777777" w:rsidR="0094387C" w:rsidRPr="00F55DDA" w:rsidRDefault="0094387C" w:rsidP="0094387C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 xml:space="preserve">Smluvní strany sjednávají následující smluvní </w:t>
      </w:r>
      <w:r>
        <w:rPr>
          <w:rFonts w:ascii="Arial" w:hAnsi="Arial" w:cs="Arial"/>
          <w:sz w:val="22"/>
          <w:szCs w:val="22"/>
        </w:rPr>
        <w:t>sankce</w:t>
      </w:r>
      <w:r w:rsidRPr="00F55DDA">
        <w:rPr>
          <w:rFonts w:ascii="Arial" w:hAnsi="Arial" w:cs="Arial"/>
          <w:sz w:val="22"/>
          <w:szCs w:val="22"/>
        </w:rPr>
        <w:t>:</w:t>
      </w:r>
    </w:p>
    <w:p w14:paraId="3DC20E76" w14:textId="74EEEE20" w:rsidR="0094387C" w:rsidRDefault="0094387C" w:rsidP="0094387C">
      <w:pPr>
        <w:numPr>
          <w:ilvl w:val="0"/>
          <w:numId w:val="9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>smluvní pokuta za porušení povinnost</w:t>
      </w:r>
      <w:r w:rsidR="00594DD0">
        <w:rPr>
          <w:rFonts w:ascii="Arial" w:hAnsi="Arial" w:cs="Arial"/>
          <w:sz w:val="22"/>
          <w:szCs w:val="22"/>
        </w:rPr>
        <w:t>i</w:t>
      </w:r>
      <w:r w:rsidRPr="00F55DDA">
        <w:rPr>
          <w:rFonts w:ascii="Arial" w:hAnsi="Arial" w:cs="Arial"/>
          <w:sz w:val="22"/>
          <w:szCs w:val="22"/>
        </w:rPr>
        <w:t xml:space="preserve"> </w:t>
      </w:r>
      <w:r w:rsidR="00606E2F">
        <w:rPr>
          <w:rFonts w:ascii="Arial" w:hAnsi="Arial" w:cs="Arial"/>
          <w:sz w:val="22"/>
          <w:szCs w:val="22"/>
        </w:rPr>
        <w:t>Zhotovitel</w:t>
      </w:r>
      <w:r w:rsidRPr="00F55DDA">
        <w:rPr>
          <w:rFonts w:ascii="Arial" w:hAnsi="Arial" w:cs="Arial"/>
          <w:sz w:val="22"/>
          <w:szCs w:val="22"/>
        </w:rPr>
        <w:t xml:space="preserve">e provést </w:t>
      </w:r>
      <w:r>
        <w:rPr>
          <w:rFonts w:ascii="Arial" w:hAnsi="Arial" w:cs="Arial"/>
          <w:sz w:val="22"/>
          <w:szCs w:val="22"/>
        </w:rPr>
        <w:t>Dílo</w:t>
      </w:r>
      <w:r w:rsidRPr="00F55DDA">
        <w:rPr>
          <w:rFonts w:ascii="Arial" w:hAnsi="Arial" w:cs="Arial"/>
          <w:sz w:val="22"/>
          <w:szCs w:val="22"/>
        </w:rPr>
        <w:t xml:space="preserve"> řádně</w:t>
      </w:r>
      <w:r>
        <w:rPr>
          <w:rFonts w:ascii="Arial" w:hAnsi="Arial" w:cs="Arial"/>
          <w:sz w:val="22"/>
          <w:szCs w:val="22"/>
        </w:rPr>
        <w:t>,</w:t>
      </w:r>
      <w:r w:rsidRPr="00F55DDA">
        <w:rPr>
          <w:rFonts w:ascii="Arial" w:hAnsi="Arial" w:cs="Arial"/>
          <w:sz w:val="22"/>
          <w:szCs w:val="22"/>
        </w:rPr>
        <w:t xml:space="preserve"> v souladu s touto </w:t>
      </w:r>
      <w:r>
        <w:rPr>
          <w:rFonts w:ascii="Arial" w:hAnsi="Arial" w:cs="Arial"/>
          <w:sz w:val="22"/>
          <w:szCs w:val="22"/>
        </w:rPr>
        <w:t>S</w:t>
      </w:r>
      <w:r w:rsidRPr="00F55DDA">
        <w:rPr>
          <w:rFonts w:ascii="Arial" w:hAnsi="Arial" w:cs="Arial"/>
          <w:sz w:val="22"/>
          <w:szCs w:val="22"/>
        </w:rPr>
        <w:t>mlouvou, s relevantními právními předpisy, technickými n</w:t>
      </w:r>
      <w:r>
        <w:rPr>
          <w:rFonts w:ascii="Arial" w:hAnsi="Arial" w:cs="Arial"/>
          <w:sz w:val="22"/>
          <w:szCs w:val="22"/>
        </w:rPr>
        <w:t>ormami nebo rozhodnutími orgánů veřejné moci</w:t>
      </w:r>
      <w:r w:rsidRPr="00F55D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výši </w:t>
      </w:r>
      <w:r w:rsidR="000E5F10">
        <w:rPr>
          <w:rFonts w:ascii="Arial" w:hAnsi="Arial" w:cs="Arial"/>
          <w:sz w:val="22"/>
          <w:szCs w:val="22"/>
        </w:rPr>
        <w:t>5</w:t>
      </w:r>
      <w:r w:rsidR="00E22C0F">
        <w:rPr>
          <w:rFonts w:ascii="Arial" w:hAnsi="Arial" w:cs="Arial"/>
          <w:sz w:val="22"/>
          <w:szCs w:val="22"/>
        </w:rPr>
        <w:t>.000 Kč</w:t>
      </w:r>
      <w:r w:rsidR="005A1DD9">
        <w:rPr>
          <w:rFonts w:ascii="Arial" w:hAnsi="Arial" w:cs="Arial"/>
          <w:sz w:val="22"/>
          <w:szCs w:val="22"/>
        </w:rPr>
        <w:t xml:space="preserve"> </w:t>
      </w:r>
      <w:r w:rsidR="00594DD0">
        <w:rPr>
          <w:rFonts w:ascii="Arial" w:hAnsi="Arial" w:cs="Arial"/>
          <w:sz w:val="22"/>
          <w:szCs w:val="22"/>
        </w:rPr>
        <w:t>za jakékoliv porušení povinnosti dle této Smlouvy</w:t>
      </w:r>
      <w:r w:rsidR="009D15E2">
        <w:rPr>
          <w:rFonts w:ascii="Arial" w:hAnsi="Arial" w:cs="Arial"/>
          <w:sz w:val="22"/>
          <w:szCs w:val="22"/>
        </w:rPr>
        <w:t>,</w:t>
      </w:r>
      <w:r w:rsidR="00594DD0">
        <w:rPr>
          <w:rFonts w:ascii="Arial" w:hAnsi="Arial" w:cs="Arial"/>
          <w:sz w:val="22"/>
          <w:szCs w:val="22"/>
        </w:rPr>
        <w:t xml:space="preserve"> a to za každé jednotlivé porušení povinnosti a každý den trvání porušení takové povinnosti,</w:t>
      </w:r>
    </w:p>
    <w:p w14:paraId="3946CB06" w14:textId="2787DEC6" w:rsidR="009C4BEE" w:rsidRPr="00F55DDA" w:rsidRDefault="009C4BEE" w:rsidP="0094387C">
      <w:pPr>
        <w:numPr>
          <w:ilvl w:val="0"/>
          <w:numId w:val="9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pokuta za prodlení Zhotovitele s provedením Díla dle čl. III. odst. 2 a to </w:t>
      </w:r>
      <w:r w:rsidR="004C727A" w:rsidRPr="004C727A">
        <w:rPr>
          <w:rFonts w:ascii="Arial" w:hAnsi="Arial" w:cs="Arial"/>
          <w:sz w:val="22"/>
          <w:szCs w:val="22"/>
        </w:rPr>
        <w:t>ve výši</w:t>
      </w:r>
      <w:r w:rsidR="00325051">
        <w:rPr>
          <w:rFonts w:ascii="Arial" w:hAnsi="Arial" w:cs="Arial"/>
          <w:sz w:val="22"/>
          <w:szCs w:val="22"/>
        </w:rPr>
        <w:t xml:space="preserve"> </w:t>
      </w:r>
      <w:r w:rsidR="0086737F">
        <w:rPr>
          <w:rFonts w:ascii="Arial" w:hAnsi="Arial" w:cs="Arial"/>
          <w:sz w:val="22"/>
          <w:szCs w:val="22"/>
        </w:rPr>
        <w:t>1.0</w:t>
      </w:r>
      <w:r w:rsidR="00FB3D2C">
        <w:rPr>
          <w:rFonts w:ascii="Arial" w:hAnsi="Arial" w:cs="Arial"/>
          <w:sz w:val="22"/>
          <w:szCs w:val="22"/>
        </w:rPr>
        <w:t>00 Kč</w:t>
      </w:r>
      <w:r w:rsidR="004C727A" w:rsidRPr="004C72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celkové ceny Díla za každý započatý den prodlení,</w:t>
      </w:r>
    </w:p>
    <w:p w14:paraId="2FB827B9" w14:textId="594389CE" w:rsidR="0094387C" w:rsidRDefault="0094387C" w:rsidP="0094387C">
      <w:pPr>
        <w:numPr>
          <w:ilvl w:val="0"/>
          <w:numId w:val="9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C02437">
        <w:rPr>
          <w:rFonts w:ascii="Arial" w:hAnsi="Arial" w:cs="Arial"/>
          <w:sz w:val="22"/>
          <w:szCs w:val="22"/>
        </w:rPr>
        <w:t>zákonný úrok z prodlení za prodlení Objednatele s úhradou faktury nebo její části dle platných právních předpisů</w:t>
      </w:r>
      <w:r w:rsidRPr="00FE31DD">
        <w:rPr>
          <w:rFonts w:ascii="Arial" w:hAnsi="Arial" w:cs="Arial"/>
          <w:sz w:val="22"/>
          <w:szCs w:val="22"/>
        </w:rPr>
        <w:t>.</w:t>
      </w:r>
    </w:p>
    <w:p w14:paraId="21F54329" w14:textId="46D65107" w:rsidR="0051434A" w:rsidRDefault="0051434A" w:rsidP="00315C4A">
      <w:pPr>
        <w:numPr>
          <w:ilvl w:val="0"/>
          <w:numId w:val="9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1434A">
        <w:rPr>
          <w:rFonts w:ascii="Arial" w:hAnsi="Arial" w:cs="Arial"/>
          <w:sz w:val="22"/>
          <w:szCs w:val="22"/>
        </w:rPr>
        <w:t xml:space="preserve">Za prodlení se zahájením </w:t>
      </w:r>
      <w:r w:rsidR="009C4BEE">
        <w:rPr>
          <w:rFonts w:ascii="Arial" w:hAnsi="Arial" w:cs="Arial"/>
          <w:sz w:val="22"/>
          <w:szCs w:val="22"/>
        </w:rPr>
        <w:t xml:space="preserve">a dokončením </w:t>
      </w:r>
      <w:r w:rsidRPr="0051434A">
        <w:rPr>
          <w:rFonts w:ascii="Arial" w:hAnsi="Arial" w:cs="Arial"/>
          <w:sz w:val="22"/>
          <w:szCs w:val="22"/>
        </w:rPr>
        <w:t xml:space="preserve">odstranění závady uhradí zhotovitel zvláštní smluvní pokutu ve výši </w:t>
      </w:r>
      <w:proofErr w:type="gramStart"/>
      <w:r w:rsidR="002127F9">
        <w:rPr>
          <w:rFonts w:ascii="Arial" w:hAnsi="Arial" w:cs="Arial"/>
          <w:sz w:val="22"/>
          <w:szCs w:val="22"/>
        </w:rPr>
        <w:t>1.</w:t>
      </w:r>
      <w:r w:rsidRPr="0051434A">
        <w:rPr>
          <w:rFonts w:ascii="Arial" w:hAnsi="Arial" w:cs="Arial"/>
          <w:sz w:val="22"/>
          <w:szCs w:val="22"/>
        </w:rPr>
        <w:t>500,-</w:t>
      </w:r>
      <w:proofErr w:type="gramEnd"/>
      <w:r w:rsidRPr="0051434A">
        <w:rPr>
          <w:rFonts w:ascii="Arial" w:hAnsi="Arial" w:cs="Arial"/>
          <w:sz w:val="22"/>
          <w:szCs w:val="22"/>
        </w:rPr>
        <w:t xml:space="preserve"> Kč za každý den prodlení.</w:t>
      </w:r>
    </w:p>
    <w:p w14:paraId="7B9B93E3" w14:textId="77777777" w:rsidR="0051434A" w:rsidRPr="0051434A" w:rsidRDefault="0051434A" w:rsidP="0051434A">
      <w:pPr>
        <w:ind w:left="426"/>
        <w:rPr>
          <w:rFonts w:ascii="Arial" w:hAnsi="Arial" w:cs="Arial"/>
          <w:sz w:val="22"/>
          <w:szCs w:val="22"/>
        </w:rPr>
      </w:pPr>
    </w:p>
    <w:p w14:paraId="01424397" w14:textId="70161980" w:rsidR="0094387C" w:rsidRPr="00F55DDA" w:rsidRDefault="00872222" w:rsidP="0094387C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434A">
        <w:rPr>
          <w:rFonts w:ascii="Arial" w:hAnsi="Arial" w:cs="Arial"/>
          <w:sz w:val="22"/>
          <w:szCs w:val="22"/>
        </w:rPr>
        <w:t xml:space="preserve">Podkladem pro úhradu smluvní pokuty bude </w:t>
      </w:r>
      <w:r>
        <w:rPr>
          <w:rFonts w:ascii="Arial" w:hAnsi="Arial" w:cs="Arial"/>
          <w:sz w:val="22"/>
          <w:szCs w:val="22"/>
        </w:rPr>
        <w:t>výzva</w:t>
      </w:r>
      <w:r w:rsidRPr="0051434A">
        <w:rPr>
          <w:rFonts w:ascii="Arial" w:hAnsi="Arial" w:cs="Arial"/>
          <w:sz w:val="22"/>
          <w:szCs w:val="22"/>
        </w:rPr>
        <w:t>, která bude splatná do 30 dnů ode dne jejího doručení.</w:t>
      </w:r>
      <w:r w:rsidRPr="00872222">
        <w:rPr>
          <w:rFonts w:ascii="Arial" w:hAnsi="Arial" w:cs="Arial"/>
          <w:sz w:val="22"/>
          <w:szCs w:val="22"/>
        </w:rPr>
        <w:t xml:space="preserve"> </w:t>
      </w:r>
      <w:r w:rsidRPr="0051434A">
        <w:rPr>
          <w:rFonts w:ascii="Arial" w:hAnsi="Arial" w:cs="Arial"/>
          <w:sz w:val="22"/>
          <w:szCs w:val="22"/>
        </w:rPr>
        <w:t xml:space="preserve">Zaplacením jakékoliv smluvní pokuty, vzniklé podle </w:t>
      </w:r>
      <w:r>
        <w:rPr>
          <w:rFonts w:ascii="Arial" w:hAnsi="Arial" w:cs="Arial"/>
          <w:sz w:val="22"/>
          <w:szCs w:val="22"/>
        </w:rPr>
        <w:t>S</w:t>
      </w:r>
      <w:r w:rsidRPr="0051434A">
        <w:rPr>
          <w:rFonts w:ascii="Arial" w:hAnsi="Arial" w:cs="Arial"/>
          <w:sz w:val="22"/>
          <w:szCs w:val="22"/>
        </w:rPr>
        <w:t>mlouvy zůstává oprávněné smluvní straně právo na náhradu škody, které se této oprávněné straně přiznává v plném rozsahu.</w:t>
      </w:r>
      <w:r>
        <w:rPr>
          <w:rFonts w:ascii="Arial" w:hAnsi="Arial" w:cs="Arial"/>
          <w:sz w:val="22"/>
          <w:szCs w:val="22"/>
        </w:rPr>
        <w:t xml:space="preserve"> </w:t>
      </w:r>
      <w:r w:rsidR="0094387C" w:rsidRPr="00F55DDA">
        <w:rPr>
          <w:rFonts w:ascii="Arial" w:hAnsi="Arial" w:cs="Arial"/>
          <w:sz w:val="22"/>
          <w:szCs w:val="22"/>
        </w:rPr>
        <w:t xml:space="preserve">Uplatnění kterékoliv ze smluvních pokut nezbavuje </w:t>
      </w:r>
      <w:r w:rsidR="0094387C">
        <w:rPr>
          <w:rFonts w:ascii="Arial" w:hAnsi="Arial" w:cs="Arial"/>
          <w:sz w:val="22"/>
          <w:szCs w:val="22"/>
        </w:rPr>
        <w:t>O</w:t>
      </w:r>
      <w:r w:rsidR="0094387C" w:rsidRPr="00F55DDA">
        <w:rPr>
          <w:rFonts w:ascii="Arial" w:hAnsi="Arial" w:cs="Arial"/>
          <w:sz w:val="22"/>
          <w:szCs w:val="22"/>
        </w:rPr>
        <w:t>bjednatele práva k uplatnění nároku na náhradu vzniklé škody v plné výši.</w:t>
      </w:r>
    </w:p>
    <w:p w14:paraId="6627B2F9" w14:textId="07A1BF9B" w:rsidR="0094387C" w:rsidRPr="005B5144" w:rsidRDefault="0094387C" w:rsidP="008851A7">
      <w:pPr>
        <w:spacing w:before="120"/>
        <w:rPr>
          <w:lang w:eastAsia="x-none"/>
        </w:rPr>
      </w:pPr>
    </w:p>
    <w:p w14:paraId="1C09E05D" w14:textId="0D2323FF" w:rsidR="0094387C" w:rsidRPr="00F55DDA" w:rsidRDefault="0094387C" w:rsidP="0094387C">
      <w:pPr>
        <w:pStyle w:val="Nadpis2"/>
        <w:spacing w:before="120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  <w:lang w:val="cs-CZ"/>
        </w:rPr>
        <w:t xml:space="preserve">Článek </w:t>
      </w:r>
      <w:r w:rsidR="00782D82">
        <w:rPr>
          <w:rFonts w:ascii="Arial" w:hAnsi="Arial" w:cs="Arial"/>
          <w:b/>
          <w:sz w:val="22"/>
          <w:szCs w:val="22"/>
          <w:u w:val="none"/>
          <w:lang w:val="cs-CZ"/>
        </w:rPr>
        <w:t>IX</w:t>
      </w:r>
      <w:r w:rsidRPr="00F55DDA">
        <w:rPr>
          <w:rFonts w:ascii="Arial" w:hAnsi="Arial" w:cs="Arial"/>
          <w:b/>
          <w:sz w:val="22"/>
          <w:szCs w:val="22"/>
          <w:u w:val="none"/>
        </w:rPr>
        <w:t>.</w:t>
      </w:r>
    </w:p>
    <w:p w14:paraId="41F10FED" w14:textId="77777777" w:rsidR="0094387C" w:rsidRPr="00F55DDA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55DDA">
        <w:rPr>
          <w:rFonts w:ascii="Arial" w:hAnsi="Arial" w:cs="Arial"/>
          <w:b/>
          <w:sz w:val="22"/>
          <w:szCs w:val="22"/>
          <w:u w:val="none"/>
        </w:rPr>
        <w:t>Ostatní ujednání </w:t>
      </w:r>
    </w:p>
    <w:p w14:paraId="57FCBD28" w14:textId="43770FC5" w:rsidR="0094387C" w:rsidRPr="00CF37B0" w:rsidRDefault="00606E2F" w:rsidP="0094387C">
      <w:pPr>
        <w:pStyle w:val="Prosttext"/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Zhotovitel</w:t>
      </w:r>
      <w:r w:rsidR="0094387C" w:rsidRPr="00CF37B0">
        <w:rPr>
          <w:rFonts w:ascii="Arial" w:hAnsi="Arial" w:cs="Arial"/>
          <w:sz w:val="22"/>
          <w:szCs w:val="22"/>
          <w:lang w:val="cs-CZ"/>
        </w:rPr>
        <w:t xml:space="preserve"> se zavazuje, že neposkytne žádné informace týkající se </w:t>
      </w:r>
      <w:r w:rsidR="0094387C">
        <w:rPr>
          <w:rFonts w:ascii="Arial" w:hAnsi="Arial" w:cs="Arial"/>
          <w:sz w:val="22"/>
          <w:szCs w:val="22"/>
          <w:lang w:val="cs-CZ"/>
        </w:rPr>
        <w:t xml:space="preserve">tohoto </w:t>
      </w:r>
      <w:r w:rsidR="0094387C" w:rsidRPr="00CF37B0">
        <w:rPr>
          <w:rFonts w:ascii="Arial" w:hAnsi="Arial" w:cs="Arial"/>
          <w:sz w:val="22"/>
          <w:szCs w:val="22"/>
          <w:lang w:val="cs-CZ"/>
        </w:rPr>
        <w:t>Díla dalším osobám, s výjimkou oprávněných zástupců Objednatele.</w:t>
      </w:r>
    </w:p>
    <w:p w14:paraId="15F17B01" w14:textId="0C840AB2" w:rsidR="0094387C" w:rsidRPr="00CF37B0" w:rsidRDefault="00606E2F" w:rsidP="0094387C">
      <w:pPr>
        <w:pStyle w:val="Prosttext"/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Zhotovitel</w:t>
      </w:r>
      <w:r w:rsidR="0094387C" w:rsidRPr="00CF37B0">
        <w:rPr>
          <w:rFonts w:ascii="Arial" w:hAnsi="Arial" w:cs="Arial"/>
          <w:sz w:val="22"/>
          <w:szCs w:val="22"/>
          <w:lang w:val="cs-CZ"/>
        </w:rPr>
        <w:t xml:space="preserve"> je povinen nahradit škody vzniklé při provádění Díla Objednateli nebo třetím osobám v příčinné souvislosti s porušením povinností </w:t>
      </w:r>
      <w:r>
        <w:rPr>
          <w:rFonts w:ascii="Arial" w:hAnsi="Arial" w:cs="Arial"/>
          <w:sz w:val="22"/>
          <w:szCs w:val="22"/>
          <w:lang w:val="cs-CZ"/>
        </w:rPr>
        <w:t>Zhotovitel</w:t>
      </w:r>
      <w:r w:rsidR="0094387C" w:rsidRPr="00CF37B0">
        <w:rPr>
          <w:rFonts w:ascii="Arial" w:hAnsi="Arial" w:cs="Arial"/>
          <w:sz w:val="22"/>
          <w:szCs w:val="22"/>
          <w:lang w:val="cs-CZ"/>
        </w:rPr>
        <w:t xml:space="preserve">e vyplývajících z této Smlouvy nebo z obecně závazných právních předpisů. </w:t>
      </w:r>
    </w:p>
    <w:p w14:paraId="6C08962D" w14:textId="77777777" w:rsidR="0094387C" w:rsidRDefault="0094387C" w:rsidP="009B7BE8">
      <w:pPr>
        <w:spacing w:before="120"/>
        <w:rPr>
          <w:rFonts w:ascii="Arial" w:hAnsi="Arial" w:cs="Arial"/>
          <w:b/>
          <w:sz w:val="22"/>
          <w:szCs w:val="22"/>
        </w:rPr>
      </w:pPr>
    </w:p>
    <w:p w14:paraId="758B657D" w14:textId="77777777" w:rsidR="0088210E" w:rsidRDefault="0088210E" w:rsidP="009B7BE8">
      <w:pPr>
        <w:spacing w:before="120"/>
        <w:rPr>
          <w:rFonts w:ascii="Arial" w:hAnsi="Arial" w:cs="Arial"/>
          <w:b/>
          <w:sz w:val="22"/>
          <w:szCs w:val="22"/>
        </w:rPr>
      </w:pPr>
    </w:p>
    <w:p w14:paraId="20761AC2" w14:textId="18B650F9" w:rsidR="0094387C" w:rsidRPr="00CF37B0" w:rsidRDefault="0094387C" w:rsidP="009B7BE8">
      <w:pPr>
        <w:pStyle w:val="Nadpis2"/>
        <w:spacing w:before="120"/>
        <w:jc w:val="center"/>
        <w:rPr>
          <w:rFonts w:ascii="Arial" w:hAnsi="Arial" w:cs="Arial"/>
          <w:b/>
          <w:sz w:val="22"/>
          <w:szCs w:val="22"/>
          <w:u w:val="none"/>
          <w:lang w:val="cs-CZ"/>
        </w:rPr>
      </w:pPr>
      <w:r w:rsidRPr="00CF37B0">
        <w:rPr>
          <w:rFonts w:ascii="Arial" w:hAnsi="Arial" w:cs="Arial"/>
          <w:b/>
          <w:sz w:val="22"/>
          <w:szCs w:val="22"/>
          <w:u w:val="none"/>
        </w:rPr>
        <w:t xml:space="preserve">Článek </w:t>
      </w:r>
      <w:r w:rsidRPr="00CF37B0">
        <w:rPr>
          <w:rFonts w:ascii="Arial" w:hAnsi="Arial" w:cs="Arial"/>
          <w:b/>
          <w:sz w:val="22"/>
          <w:szCs w:val="22"/>
          <w:u w:val="none"/>
          <w:lang w:val="cs-CZ"/>
        </w:rPr>
        <w:t>X.</w:t>
      </w:r>
    </w:p>
    <w:p w14:paraId="6DED5938" w14:textId="77777777" w:rsidR="0094387C" w:rsidRPr="00CF37B0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  <w:lang w:val="cs-CZ"/>
        </w:rPr>
      </w:pPr>
      <w:r w:rsidRPr="00CF37B0">
        <w:rPr>
          <w:rFonts w:ascii="Arial" w:hAnsi="Arial" w:cs="Arial"/>
          <w:b/>
          <w:sz w:val="22"/>
          <w:szCs w:val="22"/>
          <w:u w:val="none"/>
          <w:lang w:val="cs-CZ"/>
        </w:rPr>
        <w:t>Pojištění</w:t>
      </w:r>
    </w:p>
    <w:p w14:paraId="4584A3E4" w14:textId="2D2506B6" w:rsidR="0094387C" w:rsidRPr="00F55DDA" w:rsidRDefault="00606E2F" w:rsidP="0094387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  <w:outlineLvl w:val="1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Zhotovitel</w:t>
      </w:r>
      <w:r w:rsidR="0094387C" w:rsidRPr="00F55DDA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94387C" w:rsidRPr="00F55DDA">
        <w:rPr>
          <w:rFonts w:ascii="Arial" w:hAnsi="Arial" w:cs="Arial"/>
          <w:sz w:val="22"/>
          <w:szCs w:val="22"/>
          <w:lang w:val="x-none" w:eastAsia="x-none"/>
        </w:rPr>
        <w:t xml:space="preserve">se zavazuje po dobu trvání této </w:t>
      </w:r>
      <w:r w:rsidR="0094387C">
        <w:rPr>
          <w:rFonts w:ascii="Arial" w:hAnsi="Arial" w:cs="Arial"/>
          <w:sz w:val="22"/>
          <w:szCs w:val="22"/>
          <w:lang w:eastAsia="x-none"/>
        </w:rPr>
        <w:t>S</w:t>
      </w:r>
      <w:proofErr w:type="spellStart"/>
      <w:r w:rsidR="0094387C" w:rsidRPr="00F55DDA">
        <w:rPr>
          <w:rFonts w:ascii="Arial" w:hAnsi="Arial" w:cs="Arial"/>
          <w:sz w:val="22"/>
          <w:szCs w:val="22"/>
          <w:lang w:val="x-none" w:eastAsia="x-none"/>
        </w:rPr>
        <w:t>mlouvy</w:t>
      </w:r>
      <w:proofErr w:type="spellEnd"/>
      <w:r w:rsidR="0094387C" w:rsidRPr="00F55DDA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="0094387C" w:rsidRPr="00F55DDA">
        <w:rPr>
          <w:rFonts w:ascii="Arial" w:hAnsi="Arial" w:cs="Arial"/>
          <w:sz w:val="22"/>
          <w:szCs w:val="22"/>
          <w:lang w:eastAsia="x-none"/>
        </w:rPr>
        <w:t>udržovat</w:t>
      </w:r>
      <w:r w:rsidR="0094387C" w:rsidRPr="00F55DDA">
        <w:rPr>
          <w:rFonts w:ascii="Arial" w:hAnsi="Arial" w:cs="Arial"/>
          <w:sz w:val="22"/>
          <w:szCs w:val="22"/>
          <w:lang w:val="x-none" w:eastAsia="x-none"/>
        </w:rPr>
        <w:t xml:space="preserve"> pojištění své odpovědnosti za škodu způsobenou třetí osobě,</w:t>
      </w:r>
      <w:r w:rsidR="0094387C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94387C" w:rsidRPr="00F55DDA">
        <w:rPr>
          <w:rFonts w:ascii="Arial" w:hAnsi="Arial" w:cs="Arial"/>
          <w:sz w:val="22"/>
          <w:szCs w:val="22"/>
          <w:lang w:val="x-none" w:eastAsia="x-none"/>
        </w:rPr>
        <w:t xml:space="preserve">a to tak, aby limit pojistného plnění sjednaný </w:t>
      </w:r>
      <w:r>
        <w:rPr>
          <w:rFonts w:ascii="Arial" w:hAnsi="Arial" w:cs="Arial"/>
          <w:sz w:val="22"/>
          <w:szCs w:val="22"/>
          <w:lang w:eastAsia="x-none"/>
        </w:rPr>
        <w:t>Zhotovitel</w:t>
      </w:r>
      <w:r w:rsidR="0094387C" w:rsidRPr="00F55DDA">
        <w:rPr>
          <w:rFonts w:ascii="Arial" w:hAnsi="Arial" w:cs="Arial"/>
          <w:sz w:val="22"/>
          <w:szCs w:val="22"/>
          <w:lang w:eastAsia="x-none"/>
        </w:rPr>
        <w:t>em</w:t>
      </w:r>
      <w:r w:rsidR="0094387C" w:rsidRPr="00F55DDA">
        <w:rPr>
          <w:rFonts w:ascii="Arial" w:hAnsi="Arial" w:cs="Arial"/>
          <w:sz w:val="22"/>
          <w:szCs w:val="22"/>
          <w:lang w:val="x-none" w:eastAsia="x-none"/>
        </w:rPr>
        <w:t xml:space="preserve"> na základě takové pojistné smlouvy činil pro jednu škodnou událost </w:t>
      </w:r>
      <w:r w:rsidR="0094387C" w:rsidRPr="00FE51F6">
        <w:rPr>
          <w:rFonts w:ascii="Arial" w:hAnsi="Arial" w:cs="Arial"/>
          <w:sz w:val="22"/>
          <w:szCs w:val="22"/>
          <w:lang w:val="x-none" w:eastAsia="x-none"/>
        </w:rPr>
        <w:t xml:space="preserve">minimálně </w:t>
      </w:r>
      <w:r w:rsidR="0094387C" w:rsidRPr="00167411">
        <w:rPr>
          <w:rFonts w:ascii="Arial" w:hAnsi="Arial" w:cs="Arial"/>
          <w:sz w:val="22"/>
          <w:szCs w:val="22"/>
          <w:lang w:eastAsia="x-none"/>
        </w:rPr>
        <w:t>1 000 000</w:t>
      </w:r>
      <w:r w:rsidR="0094387C" w:rsidRPr="00167411">
        <w:rPr>
          <w:rFonts w:ascii="Arial" w:hAnsi="Arial" w:cs="Arial"/>
          <w:sz w:val="22"/>
          <w:szCs w:val="22"/>
          <w:lang w:val="x-none" w:eastAsia="x-none"/>
        </w:rPr>
        <w:t> Kč</w:t>
      </w:r>
      <w:r w:rsidR="0094387C" w:rsidRPr="00FE51F6">
        <w:rPr>
          <w:rFonts w:ascii="Arial" w:hAnsi="Arial" w:cs="Arial"/>
          <w:sz w:val="22"/>
          <w:szCs w:val="22"/>
          <w:lang w:val="x-none" w:eastAsia="x-none"/>
        </w:rPr>
        <w:t>.</w:t>
      </w:r>
      <w:r w:rsidR="0094387C" w:rsidRPr="00F55DDA">
        <w:rPr>
          <w:rFonts w:ascii="Arial" w:hAnsi="Arial" w:cs="Arial"/>
          <w:sz w:val="22"/>
          <w:szCs w:val="22"/>
          <w:lang w:val="x-none" w:eastAsia="x-none"/>
        </w:rPr>
        <w:t xml:space="preserve"> Tento limit nelze nahradit kumulací pojistných plnění na</w:t>
      </w:r>
      <w:r w:rsidR="0094387C">
        <w:rPr>
          <w:rFonts w:ascii="Arial" w:hAnsi="Arial" w:cs="Arial"/>
          <w:sz w:val="22"/>
          <w:szCs w:val="22"/>
          <w:lang w:eastAsia="x-none"/>
        </w:rPr>
        <w:t> </w:t>
      </w:r>
      <w:r w:rsidR="0094387C" w:rsidRPr="00F55DDA">
        <w:rPr>
          <w:rFonts w:ascii="Arial" w:hAnsi="Arial" w:cs="Arial"/>
          <w:sz w:val="22"/>
          <w:szCs w:val="22"/>
          <w:lang w:val="x-none" w:eastAsia="x-none"/>
        </w:rPr>
        <w:t>základě více pojistných smluv.</w:t>
      </w:r>
    </w:p>
    <w:p w14:paraId="0C90470F" w14:textId="2BB3E626" w:rsidR="0094387C" w:rsidRPr="00F55DDA" w:rsidRDefault="00606E2F" w:rsidP="0094387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  <w:outlineLvl w:val="1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Zhotovitel</w:t>
      </w:r>
      <w:r w:rsidR="0094387C" w:rsidRPr="00F55DDA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94387C" w:rsidRPr="00F55DDA">
        <w:rPr>
          <w:rFonts w:ascii="Arial" w:hAnsi="Arial" w:cs="Arial"/>
          <w:sz w:val="22"/>
          <w:szCs w:val="22"/>
        </w:rPr>
        <w:t xml:space="preserve">je povinen předložit kdykoliv po dobu trvání této </w:t>
      </w:r>
      <w:r w:rsidR="0094387C">
        <w:rPr>
          <w:rFonts w:ascii="Arial" w:hAnsi="Arial" w:cs="Arial"/>
          <w:sz w:val="22"/>
          <w:szCs w:val="22"/>
        </w:rPr>
        <w:t>S</w:t>
      </w:r>
      <w:r w:rsidR="0094387C" w:rsidRPr="00F55DDA">
        <w:rPr>
          <w:rFonts w:ascii="Arial" w:hAnsi="Arial" w:cs="Arial"/>
          <w:sz w:val="22"/>
          <w:szCs w:val="22"/>
        </w:rPr>
        <w:t xml:space="preserve">mlouvy na předchozí žádost </w:t>
      </w:r>
      <w:r w:rsidR="0094387C">
        <w:rPr>
          <w:rFonts w:ascii="Arial" w:hAnsi="Arial" w:cs="Arial"/>
          <w:sz w:val="22"/>
          <w:szCs w:val="22"/>
        </w:rPr>
        <w:t>Objednatele</w:t>
      </w:r>
      <w:r w:rsidR="0094387C" w:rsidRPr="00F55DDA">
        <w:rPr>
          <w:rFonts w:ascii="Arial" w:hAnsi="Arial" w:cs="Arial"/>
          <w:sz w:val="22"/>
          <w:szCs w:val="22"/>
        </w:rPr>
        <w:t xml:space="preserve"> uzavřenou pojistnou smlouvu, pojistku nebo potvrzení příslušné pojišťovny, příp. potvrzení pojišťovacího zprostředkovatele (</w:t>
      </w:r>
      <w:proofErr w:type="spellStart"/>
      <w:r w:rsidR="0094387C" w:rsidRPr="00F55DDA">
        <w:rPr>
          <w:rFonts w:ascii="Arial" w:hAnsi="Arial" w:cs="Arial"/>
          <w:sz w:val="22"/>
          <w:szCs w:val="22"/>
        </w:rPr>
        <w:t>insurance</w:t>
      </w:r>
      <w:proofErr w:type="spellEnd"/>
      <w:r w:rsidR="0094387C" w:rsidRPr="00F55DDA">
        <w:rPr>
          <w:rFonts w:ascii="Arial" w:hAnsi="Arial" w:cs="Arial"/>
          <w:sz w:val="22"/>
          <w:szCs w:val="22"/>
        </w:rPr>
        <w:t xml:space="preserve"> broker), prokazující existenci pojištění v rozsahu požadovaném v předchozím odstavci.</w:t>
      </w:r>
    </w:p>
    <w:p w14:paraId="1602CD23" w14:textId="77777777" w:rsidR="0094387C" w:rsidRDefault="0094387C" w:rsidP="009B7BE8">
      <w:pPr>
        <w:spacing w:before="120"/>
        <w:rPr>
          <w:rFonts w:ascii="Arial" w:hAnsi="Arial" w:cs="Arial"/>
          <w:b/>
          <w:sz w:val="22"/>
          <w:szCs w:val="22"/>
        </w:rPr>
      </w:pPr>
    </w:p>
    <w:p w14:paraId="7FC16DE2" w14:textId="77777777" w:rsidR="0088210E" w:rsidRDefault="0088210E" w:rsidP="009B7BE8">
      <w:pPr>
        <w:spacing w:before="120"/>
        <w:rPr>
          <w:rFonts w:ascii="Arial" w:hAnsi="Arial" w:cs="Arial"/>
          <w:b/>
          <w:sz w:val="22"/>
          <w:szCs w:val="22"/>
        </w:rPr>
      </w:pPr>
    </w:p>
    <w:p w14:paraId="58AEB6BB" w14:textId="08A9D266" w:rsidR="00A0351C" w:rsidRPr="00FC1002" w:rsidRDefault="00A0351C" w:rsidP="00A0351C">
      <w:pPr>
        <w:pStyle w:val="Bezmezer"/>
        <w:jc w:val="center"/>
        <w:rPr>
          <w:rFonts w:ascii="Arial" w:hAnsi="Arial" w:cs="Arial"/>
          <w:b/>
        </w:rPr>
      </w:pPr>
      <w:r w:rsidRPr="00FC1002">
        <w:rPr>
          <w:rFonts w:ascii="Arial" w:hAnsi="Arial" w:cs="Arial"/>
          <w:b/>
        </w:rPr>
        <w:t>Čl. X</w:t>
      </w:r>
      <w:r>
        <w:rPr>
          <w:rFonts w:ascii="Arial" w:hAnsi="Arial" w:cs="Arial"/>
          <w:b/>
        </w:rPr>
        <w:t>I</w:t>
      </w:r>
      <w:r w:rsidRPr="00FC1002">
        <w:rPr>
          <w:rFonts w:ascii="Arial" w:hAnsi="Arial" w:cs="Arial"/>
          <w:b/>
        </w:rPr>
        <w:t>.</w:t>
      </w:r>
    </w:p>
    <w:p w14:paraId="41A51A8C" w14:textId="77777777" w:rsidR="00A0351C" w:rsidRPr="00FC1002" w:rsidRDefault="00A0351C" w:rsidP="00A0351C">
      <w:pPr>
        <w:pStyle w:val="Bezmezer"/>
        <w:jc w:val="center"/>
        <w:rPr>
          <w:rFonts w:ascii="Arial" w:hAnsi="Arial" w:cs="Arial"/>
          <w:b/>
        </w:rPr>
      </w:pPr>
      <w:r w:rsidRPr="00FC1002">
        <w:rPr>
          <w:rFonts w:ascii="Arial" w:hAnsi="Arial" w:cs="Arial"/>
          <w:b/>
        </w:rPr>
        <w:t>Vyšší moc, prodlení smluvních stran</w:t>
      </w:r>
    </w:p>
    <w:p w14:paraId="75F834F0" w14:textId="499FB93A" w:rsidR="00A0351C" w:rsidRPr="00FC1002" w:rsidRDefault="00A0351C" w:rsidP="00F7694F">
      <w:pPr>
        <w:tabs>
          <w:tab w:val="left" w:pos="426"/>
        </w:tabs>
        <w:spacing w:before="120" w:after="8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1002">
        <w:rPr>
          <w:rFonts w:ascii="Arial" w:hAnsi="Arial" w:cs="Arial"/>
          <w:color w:val="000000"/>
          <w:sz w:val="22"/>
          <w:szCs w:val="22"/>
        </w:rPr>
        <w:t xml:space="preserve">1. </w:t>
      </w:r>
      <w:r w:rsidR="004250F4">
        <w:rPr>
          <w:rFonts w:ascii="Arial" w:hAnsi="Arial" w:cs="Arial"/>
          <w:color w:val="000000"/>
          <w:sz w:val="22"/>
          <w:szCs w:val="22"/>
        </w:rPr>
        <w:tab/>
      </w:r>
      <w:r w:rsidRPr="00FC1002">
        <w:rPr>
          <w:rFonts w:ascii="Arial" w:hAnsi="Arial" w:cs="Arial"/>
          <w:color w:val="000000"/>
          <w:sz w:val="22"/>
          <w:szCs w:val="22"/>
        </w:rPr>
        <w:t>Pokud některé ze smluvních stran brání ve splnění jakékoli její povinnosti z této Smlouvy překážka v 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4E13D159" w14:textId="67DAA407" w:rsidR="00A0351C" w:rsidRPr="00FC1002" w:rsidRDefault="00A0351C" w:rsidP="00F7694F">
      <w:pPr>
        <w:tabs>
          <w:tab w:val="left" w:pos="284"/>
        </w:tabs>
        <w:spacing w:after="8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1002">
        <w:rPr>
          <w:rFonts w:ascii="Arial" w:hAnsi="Arial" w:cs="Arial"/>
          <w:color w:val="000000"/>
          <w:sz w:val="22"/>
          <w:szCs w:val="22"/>
        </w:rPr>
        <w:t xml:space="preserve">2. </w:t>
      </w:r>
      <w:r w:rsidR="004250F4">
        <w:rPr>
          <w:rFonts w:ascii="Arial" w:hAnsi="Arial" w:cs="Arial"/>
          <w:color w:val="000000"/>
          <w:sz w:val="22"/>
          <w:szCs w:val="22"/>
        </w:rPr>
        <w:tab/>
      </w:r>
      <w:r w:rsidR="004250F4">
        <w:rPr>
          <w:rFonts w:ascii="Arial" w:hAnsi="Arial" w:cs="Arial"/>
          <w:color w:val="000000"/>
          <w:sz w:val="22"/>
          <w:szCs w:val="22"/>
        </w:rPr>
        <w:tab/>
      </w:r>
      <w:r w:rsidRPr="00FC1002">
        <w:rPr>
          <w:rFonts w:ascii="Arial" w:hAnsi="Arial" w:cs="Arial"/>
          <w:color w:val="000000"/>
          <w:sz w:val="22"/>
          <w:szCs w:val="22"/>
        </w:rPr>
        <w:t>Vyšší mocí se pro účely této Smlouvy rozumí mimořádná událost, okolnost nebo překážka, kterou příslušná smluvní strana při vynaložení náležité péče nemohla před uzavřením této Smlouvy předvídat ani jí předejít a která je mimo jakoukoliv kontrolu takové smluvní strany a nebyla způsobena úmyslně ani z nedbalosti jednáním nebo opomenutím této smluvní strany. Takovými událostmi, okolnostmi nebo překážkami jsou zejména, nikoliv však výlučně:</w:t>
      </w:r>
    </w:p>
    <w:p w14:paraId="69532E67" w14:textId="77777777" w:rsidR="00A0351C" w:rsidRPr="00FC1002" w:rsidRDefault="00A0351C" w:rsidP="00F7694F">
      <w:pPr>
        <w:pStyle w:val="Claneki"/>
        <w:keepNext/>
        <w:keepLines w:val="0"/>
        <w:numPr>
          <w:ilvl w:val="3"/>
          <w:numId w:val="25"/>
        </w:numPr>
        <w:tabs>
          <w:tab w:val="num" w:pos="993"/>
        </w:tabs>
        <w:spacing w:before="0" w:after="80"/>
        <w:ind w:left="993" w:hanging="567"/>
        <w:rPr>
          <w:rFonts w:cs="Arial"/>
          <w:szCs w:val="22"/>
        </w:rPr>
      </w:pPr>
      <w:r w:rsidRPr="00FC1002">
        <w:rPr>
          <w:rFonts w:cs="Arial"/>
          <w:szCs w:val="22"/>
        </w:rPr>
        <w:t>živelné události – zemětřesení, záplavy, vichřice atd.;</w:t>
      </w:r>
    </w:p>
    <w:p w14:paraId="372814EA" w14:textId="77777777" w:rsidR="00A0351C" w:rsidRPr="00FC1002" w:rsidRDefault="00A0351C" w:rsidP="00F7694F">
      <w:pPr>
        <w:pStyle w:val="Claneki"/>
        <w:keepNext/>
        <w:keepLines w:val="0"/>
        <w:numPr>
          <w:ilvl w:val="3"/>
          <w:numId w:val="25"/>
        </w:numPr>
        <w:tabs>
          <w:tab w:val="num" w:pos="993"/>
        </w:tabs>
        <w:spacing w:before="0" w:after="80"/>
        <w:ind w:left="993" w:hanging="567"/>
        <w:rPr>
          <w:rFonts w:cs="Arial"/>
          <w:szCs w:val="22"/>
        </w:rPr>
      </w:pPr>
      <w:r w:rsidRPr="00FC1002">
        <w:rPr>
          <w:rFonts w:cs="Arial"/>
          <w:szCs w:val="22"/>
        </w:rPr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související s činností Strany, která se Vyšší moci dovolává;</w:t>
      </w:r>
    </w:p>
    <w:p w14:paraId="17B71347" w14:textId="77777777" w:rsidR="00A0351C" w:rsidRPr="00FC1002" w:rsidRDefault="00A0351C" w:rsidP="00F7694F">
      <w:pPr>
        <w:pStyle w:val="Claneki"/>
        <w:keepNext/>
        <w:keepLines w:val="0"/>
        <w:numPr>
          <w:ilvl w:val="3"/>
          <w:numId w:val="25"/>
        </w:numPr>
        <w:tabs>
          <w:tab w:val="num" w:pos="993"/>
        </w:tabs>
        <w:spacing w:before="0" w:after="80"/>
        <w:ind w:left="993" w:hanging="567"/>
        <w:rPr>
          <w:rFonts w:cs="Arial"/>
          <w:szCs w:val="22"/>
        </w:rPr>
      </w:pPr>
      <w:r w:rsidRPr="00FC1002">
        <w:rPr>
          <w:rStyle w:val="normaltextrun"/>
          <w:rFonts w:cs="Arial"/>
          <w:szCs w:val="22"/>
          <w:shd w:val="clear" w:color="auto" w:fill="FFFFFF"/>
        </w:rPr>
        <w:t>epidemie, karanténa, či krizová a další opatření orgánů veřejné moci, a to </w:t>
      </w:r>
      <w:r w:rsidRPr="00FC1002">
        <w:rPr>
          <w:rStyle w:val="normaltextrun"/>
          <w:rFonts w:cs="Arial"/>
          <w:szCs w:val="22"/>
          <w:u w:val="single"/>
          <w:shd w:val="clear" w:color="auto" w:fill="FFFFFF"/>
        </w:rPr>
        <w:t>zejména</w:t>
      </w:r>
      <w:r w:rsidRPr="00FC1002">
        <w:rPr>
          <w:rStyle w:val="normaltextrun"/>
          <w:rFonts w:cs="Arial"/>
          <w:szCs w:val="22"/>
          <w:shd w:val="clear" w:color="auto" w:fill="FFFFFF"/>
        </w:rPr>
        <w:t xml:space="preserve"> epidemie </w:t>
      </w:r>
      <w:r w:rsidRPr="00FC1002">
        <w:rPr>
          <w:rStyle w:val="spellingerror"/>
          <w:rFonts w:eastAsiaTheme="minorEastAsia" w:cs="Arial"/>
          <w:szCs w:val="22"/>
          <w:shd w:val="clear" w:color="auto" w:fill="FFFFFF"/>
        </w:rPr>
        <w:t>koronaviru</w:t>
      </w:r>
      <w:r w:rsidRPr="00FC1002">
        <w:rPr>
          <w:rStyle w:val="normaltextrun"/>
          <w:rFonts w:cs="Arial"/>
          <w:szCs w:val="22"/>
          <w:shd w:val="clear" w:color="auto" w:fill="FFFFFF"/>
        </w:rPr>
        <w:t> označovaného jako </w:t>
      </w:r>
      <w:r w:rsidRPr="00FC1002">
        <w:rPr>
          <w:rStyle w:val="normaltextrun"/>
          <w:rFonts w:cs="Arial"/>
          <w:szCs w:val="22"/>
          <w:u w:val="single"/>
          <w:shd w:val="clear" w:color="auto" w:fill="FFFFFF"/>
        </w:rPr>
        <w:t>SARS CoV-2</w:t>
      </w:r>
      <w:r w:rsidRPr="00FC1002">
        <w:rPr>
          <w:rStyle w:val="normaltextrun"/>
          <w:rFonts w:cs="Arial"/>
          <w:szCs w:val="22"/>
          <w:shd w:val="clear" w:color="auto" w:fill="FFFFFF"/>
        </w:rPr>
        <w:t> (způsobujícího nemoc COVID-19, jak může být virus někdy také v praxi označován), a s tím související existující či budoucí krizová opatření, jiná opatření, nové právní předpisy, správní akty či zásahy orgánů veřejné moci České republiky či jiných států, zejména dle Zákona č. 240/2000 Sb., Krizového zákona v platném znění, či jiných relevantních právních předpisů;</w:t>
      </w:r>
    </w:p>
    <w:p w14:paraId="656B3C18" w14:textId="77777777" w:rsidR="00A0351C" w:rsidRPr="00FC1002" w:rsidRDefault="00A0351C" w:rsidP="00F7694F">
      <w:pPr>
        <w:pStyle w:val="Claneki"/>
        <w:keepNext/>
        <w:keepLines w:val="0"/>
        <w:numPr>
          <w:ilvl w:val="3"/>
          <w:numId w:val="25"/>
        </w:numPr>
        <w:tabs>
          <w:tab w:val="num" w:pos="993"/>
        </w:tabs>
        <w:spacing w:before="0" w:after="80"/>
        <w:ind w:left="993" w:hanging="567"/>
        <w:rPr>
          <w:rFonts w:cs="Arial"/>
          <w:szCs w:val="22"/>
        </w:rPr>
      </w:pPr>
      <w:r w:rsidRPr="00FC1002">
        <w:rPr>
          <w:rFonts w:cs="Arial"/>
          <w:szCs w:val="22"/>
        </w:rPr>
        <w:t>obecně závazné akty státních a místních orgánů – zákony, nařízení, vyhlášky atd., včetně pokynů Objednatele z nich nezbytně vycházejících, nikoli však správní, soudní nebo jiná rozhodnutí v konkrétní věci vydaná k tíži smluvní strany dovolávající se zásahu vyšší moci, pokud je důvodem jejich vydání porušení právní povinnosti touto stranou nebo její nedbalost.</w:t>
      </w:r>
    </w:p>
    <w:p w14:paraId="5DED527D" w14:textId="4FAD0178" w:rsidR="00A0351C" w:rsidRPr="00FC1002" w:rsidRDefault="00A0351C" w:rsidP="00F7694F">
      <w:pPr>
        <w:tabs>
          <w:tab w:val="left" w:pos="426"/>
        </w:tabs>
        <w:spacing w:before="28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1002">
        <w:rPr>
          <w:rFonts w:ascii="Arial" w:hAnsi="Arial" w:cs="Arial"/>
          <w:color w:val="000000"/>
          <w:sz w:val="22"/>
          <w:szCs w:val="22"/>
        </w:rPr>
        <w:t xml:space="preserve">3. </w:t>
      </w:r>
      <w:r w:rsidR="004250F4">
        <w:rPr>
          <w:rFonts w:ascii="Arial" w:hAnsi="Arial" w:cs="Arial"/>
          <w:color w:val="000000"/>
          <w:sz w:val="22"/>
          <w:szCs w:val="22"/>
        </w:rPr>
        <w:tab/>
      </w:r>
      <w:r w:rsidRPr="00FC1002">
        <w:rPr>
          <w:rFonts w:ascii="Arial" w:hAnsi="Arial" w:cs="Arial"/>
          <w:color w:val="000000"/>
          <w:sz w:val="22"/>
          <w:szCs w:val="22"/>
        </w:rPr>
        <w:t xml:space="preserve">Pro vyloučení pochybností se uvádí, že za vyšší moc se nepovažuje jakékoliv prodlení s plněním závazků kteréhokoli z poddodavatelů </w:t>
      </w:r>
      <w:r w:rsidRPr="00FC1002">
        <w:rPr>
          <w:rFonts w:ascii="Arial" w:hAnsi="Arial" w:cs="Arial"/>
          <w:sz w:val="22"/>
          <w:szCs w:val="22"/>
        </w:rPr>
        <w:t>Zhotovitel</w:t>
      </w:r>
      <w:r w:rsidRPr="00FC1002">
        <w:rPr>
          <w:rFonts w:ascii="Arial" w:hAnsi="Arial" w:cs="Arial"/>
          <w:color w:val="000000"/>
          <w:sz w:val="22"/>
          <w:szCs w:val="22"/>
        </w:rPr>
        <w:t xml:space="preserve">e, jakož ani finanční situace, insolvence, reorganizace, konkurs, vyrovnání, likvidace či jiná obdobná událost týkající se </w:t>
      </w:r>
      <w:r w:rsidRPr="00FC1002">
        <w:rPr>
          <w:rFonts w:ascii="Arial" w:hAnsi="Arial" w:cs="Arial"/>
          <w:sz w:val="22"/>
          <w:szCs w:val="22"/>
        </w:rPr>
        <w:t>Zhotovitel</w:t>
      </w:r>
      <w:r w:rsidRPr="00FC1002">
        <w:rPr>
          <w:rFonts w:ascii="Arial" w:hAnsi="Arial" w:cs="Arial"/>
          <w:color w:val="000000"/>
          <w:sz w:val="22"/>
          <w:szCs w:val="22"/>
        </w:rPr>
        <w:t xml:space="preserve">e nebo jakéhokoliv jeho poddodavatele nebo exekuce na majetek </w:t>
      </w:r>
      <w:r w:rsidRPr="00FC1002">
        <w:rPr>
          <w:rFonts w:ascii="Arial" w:hAnsi="Arial" w:cs="Arial"/>
          <w:sz w:val="22"/>
          <w:szCs w:val="22"/>
        </w:rPr>
        <w:t>Zhotovitel</w:t>
      </w:r>
      <w:r w:rsidRPr="00FC1002">
        <w:rPr>
          <w:rFonts w:ascii="Arial" w:hAnsi="Arial" w:cs="Arial"/>
          <w:color w:val="000000"/>
          <w:sz w:val="22"/>
          <w:szCs w:val="22"/>
        </w:rPr>
        <w:t xml:space="preserve">e nebo jakéhokoliv smluvního partnera </w:t>
      </w:r>
      <w:r w:rsidRPr="00FC1002">
        <w:rPr>
          <w:rFonts w:ascii="Arial" w:hAnsi="Arial" w:cs="Arial"/>
          <w:sz w:val="22"/>
          <w:szCs w:val="22"/>
        </w:rPr>
        <w:t>Zhotovitel</w:t>
      </w:r>
      <w:r w:rsidRPr="00FC1002">
        <w:rPr>
          <w:rFonts w:ascii="Arial" w:hAnsi="Arial" w:cs="Arial"/>
          <w:color w:val="000000"/>
          <w:sz w:val="22"/>
          <w:szCs w:val="22"/>
        </w:rPr>
        <w:t>e.</w:t>
      </w:r>
    </w:p>
    <w:p w14:paraId="74826338" w14:textId="5ED33DFB" w:rsidR="00A0351C" w:rsidRPr="00FC1002" w:rsidRDefault="00A0351C" w:rsidP="00F7694F">
      <w:pPr>
        <w:tabs>
          <w:tab w:val="left" w:pos="426"/>
        </w:tabs>
        <w:spacing w:before="28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1002">
        <w:rPr>
          <w:rFonts w:ascii="Arial" w:hAnsi="Arial" w:cs="Arial"/>
          <w:color w:val="000000"/>
          <w:sz w:val="22"/>
          <w:szCs w:val="22"/>
        </w:rPr>
        <w:lastRenderedPageBreak/>
        <w:t xml:space="preserve">4. </w:t>
      </w:r>
      <w:r w:rsidR="004250F4">
        <w:rPr>
          <w:rFonts w:ascii="Arial" w:hAnsi="Arial" w:cs="Arial"/>
          <w:color w:val="000000"/>
          <w:sz w:val="22"/>
          <w:szCs w:val="22"/>
        </w:rPr>
        <w:tab/>
      </w:r>
      <w:r w:rsidRPr="00FC1002">
        <w:rPr>
          <w:rFonts w:ascii="Arial" w:hAnsi="Arial" w:cs="Arial"/>
          <w:color w:val="000000"/>
          <w:sz w:val="22"/>
          <w:szCs w:val="22"/>
        </w:rPr>
        <w:t>Smluvní strana dotčená vyšší mocí je povinna informovat druhou smluvní stranu o existenci překážky v podobě vyšší moci bez zbytečného odkladu a dále podniknout veškeré kroky, které lze po takové smluvní straně rozumně požadovat, aby se zmírnil vliv vyšší moci na plnění povinností dle Smlouvy.</w:t>
      </w:r>
    </w:p>
    <w:p w14:paraId="49254511" w14:textId="27129185" w:rsidR="00A0351C" w:rsidRPr="00FC1002" w:rsidRDefault="00A0351C" w:rsidP="00F7694F">
      <w:pPr>
        <w:tabs>
          <w:tab w:val="left" w:pos="426"/>
        </w:tabs>
        <w:spacing w:before="28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1002">
        <w:rPr>
          <w:rFonts w:ascii="Arial" w:hAnsi="Arial" w:cs="Arial"/>
          <w:color w:val="000000"/>
          <w:sz w:val="22"/>
          <w:szCs w:val="22"/>
        </w:rPr>
        <w:t>5.</w:t>
      </w:r>
      <w:r w:rsidR="004250F4">
        <w:rPr>
          <w:rFonts w:ascii="Arial" w:hAnsi="Arial" w:cs="Arial"/>
          <w:color w:val="000000"/>
          <w:sz w:val="22"/>
          <w:szCs w:val="22"/>
        </w:rPr>
        <w:tab/>
      </w:r>
      <w:r w:rsidRPr="00FC1002">
        <w:rPr>
          <w:rFonts w:ascii="Arial" w:hAnsi="Arial" w:cs="Arial"/>
          <w:color w:val="000000"/>
          <w:sz w:val="22"/>
          <w:szCs w:val="22"/>
        </w:rPr>
        <w:t>Pokud bude zásah vyšší moci přetrvávat déle než 6 měsíců, je kterákoliv ze smluvních stran oprávněna od této Smlouvy odstoupit. Na základě odstoupení od této Smlouvy z tohoto důvodu nevznikají druhé smluvní straně žádné nároky na náhradu škody nebo smluvní pokuty, jež jinak tato Smlouva může s odstoupením spojovat, nejsou však dotčeny nároky stran řádně vzniklé do té doby.  </w:t>
      </w:r>
    </w:p>
    <w:p w14:paraId="35D78268" w14:textId="14015321" w:rsidR="00A0351C" w:rsidRPr="00FC1002" w:rsidRDefault="00A0351C" w:rsidP="00F7694F">
      <w:pPr>
        <w:tabs>
          <w:tab w:val="left" w:pos="426"/>
        </w:tabs>
        <w:spacing w:before="28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1002">
        <w:rPr>
          <w:rFonts w:ascii="Arial" w:hAnsi="Arial" w:cs="Arial"/>
          <w:color w:val="000000"/>
          <w:sz w:val="22"/>
          <w:szCs w:val="22"/>
        </w:rPr>
        <w:t xml:space="preserve">6. </w:t>
      </w:r>
      <w:r w:rsidR="004250F4">
        <w:rPr>
          <w:rFonts w:ascii="Arial" w:hAnsi="Arial" w:cs="Arial"/>
          <w:color w:val="000000"/>
          <w:sz w:val="22"/>
          <w:szCs w:val="22"/>
        </w:rPr>
        <w:tab/>
      </w:r>
      <w:r w:rsidRPr="00FC1002">
        <w:rPr>
          <w:rFonts w:ascii="Arial" w:hAnsi="Arial" w:cs="Arial"/>
          <w:color w:val="000000"/>
          <w:sz w:val="22"/>
          <w:szCs w:val="22"/>
        </w:rPr>
        <w:t xml:space="preserve">Žádná </w:t>
      </w:r>
      <w:bookmarkStart w:id="1" w:name="_DV_M343"/>
      <w:bookmarkEnd w:id="1"/>
      <w:r w:rsidRPr="00FC1002">
        <w:rPr>
          <w:rFonts w:ascii="Arial" w:hAnsi="Arial" w:cs="Arial"/>
          <w:color w:val="000000"/>
          <w:sz w:val="22"/>
          <w:szCs w:val="22"/>
        </w:rPr>
        <w:t xml:space="preserve">smluvní strana není odpovědná za prodlení se splněním svého závazku v případě, že i druhá </w:t>
      </w:r>
      <w:bookmarkStart w:id="2" w:name="_DV_M344"/>
      <w:bookmarkEnd w:id="2"/>
      <w:r w:rsidRPr="00FC1002">
        <w:rPr>
          <w:rFonts w:ascii="Arial" w:hAnsi="Arial" w:cs="Arial"/>
          <w:color w:val="000000"/>
          <w:sz w:val="22"/>
          <w:szCs w:val="22"/>
        </w:rPr>
        <w:t xml:space="preserve">smluvní strana je v prodlení se splněním svého </w:t>
      </w:r>
      <w:proofErr w:type="spellStart"/>
      <w:r w:rsidRPr="00FC1002">
        <w:rPr>
          <w:rFonts w:ascii="Arial" w:hAnsi="Arial" w:cs="Arial"/>
          <w:color w:val="000000"/>
          <w:sz w:val="22"/>
          <w:szCs w:val="22"/>
        </w:rPr>
        <w:t>synallagmatického</w:t>
      </w:r>
      <w:proofErr w:type="spellEnd"/>
      <w:r w:rsidRPr="00FC1002">
        <w:rPr>
          <w:rFonts w:ascii="Arial" w:hAnsi="Arial" w:cs="Arial"/>
          <w:color w:val="000000"/>
          <w:sz w:val="22"/>
          <w:szCs w:val="22"/>
        </w:rPr>
        <w:t xml:space="preserve"> závazku.</w:t>
      </w:r>
    </w:p>
    <w:p w14:paraId="7FC2366B" w14:textId="781EF50C" w:rsidR="00A0351C" w:rsidRPr="00F55DDA" w:rsidRDefault="00A0351C" w:rsidP="009B7BE8">
      <w:pPr>
        <w:spacing w:before="120"/>
        <w:rPr>
          <w:rFonts w:ascii="Arial" w:hAnsi="Arial" w:cs="Arial"/>
          <w:b/>
          <w:sz w:val="22"/>
          <w:szCs w:val="22"/>
        </w:rPr>
      </w:pPr>
    </w:p>
    <w:p w14:paraId="04848485" w14:textId="56ABCD90" w:rsidR="0094387C" w:rsidRPr="00F55DDA" w:rsidRDefault="0094387C" w:rsidP="0094387C">
      <w:pPr>
        <w:pStyle w:val="Nadpis2"/>
        <w:spacing w:before="120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  <w:lang w:val="cs-CZ"/>
        </w:rPr>
        <w:t xml:space="preserve">Článek </w:t>
      </w:r>
      <w:r w:rsidRPr="00F55DDA">
        <w:rPr>
          <w:rFonts w:ascii="Arial" w:hAnsi="Arial" w:cs="Arial"/>
          <w:b/>
          <w:sz w:val="22"/>
          <w:szCs w:val="22"/>
          <w:u w:val="none"/>
        </w:rPr>
        <w:t>X</w:t>
      </w:r>
      <w:r w:rsidR="00A0351C">
        <w:rPr>
          <w:rFonts w:ascii="Arial" w:hAnsi="Arial" w:cs="Arial"/>
          <w:b/>
          <w:sz w:val="22"/>
          <w:szCs w:val="22"/>
          <w:u w:val="none"/>
          <w:lang w:val="cs-CZ"/>
        </w:rPr>
        <w:t>I</w:t>
      </w:r>
      <w:r w:rsidR="00782D82">
        <w:rPr>
          <w:rFonts w:ascii="Arial" w:hAnsi="Arial" w:cs="Arial"/>
          <w:b/>
          <w:sz w:val="22"/>
          <w:szCs w:val="22"/>
          <w:u w:val="none"/>
          <w:lang w:val="cs-CZ"/>
        </w:rPr>
        <w:t>I</w:t>
      </w:r>
      <w:r w:rsidRPr="00F55DDA">
        <w:rPr>
          <w:rFonts w:ascii="Arial" w:hAnsi="Arial" w:cs="Arial"/>
          <w:b/>
          <w:sz w:val="22"/>
          <w:szCs w:val="22"/>
          <w:u w:val="none"/>
        </w:rPr>
        <w:t>.</w:t>
      </w:r>
    </w:p>
    <w:p w14:paraId="6ADC9CC2" w14:textId="77777777" w:rsidR="0094387C" w:rsidRPr="00F55DDA" w:rsidRDefault="0094387C" w:rsidP="0094387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55DDA">
        <w:rPr>
          <w:rFonts w:ascii="Arial" w:hAnsi="Arial" w:cs="Arial"/>
          <w:b/>
          <w:sz w:val="22"/>
          <w:szCs w:val="22"/>
          <w:u w:val="none"/>
        </w:rPr>
        <w:t>Závěrečná ujednání</w:t>
      </w:r>
    </w:p>
    <w:p w14:paraId="2C76B264" w14:textId="3C98B16A" w:rsidR="0094387C" w:rsidRPr="00F55DDA" w:rsidRDefault="00606E2F" w:rsidP="00BC15C1">
      <w:pPr>
        <w:pStyle w:val="Odstavecseseznamem"/>
        <w:numPr>
          <w:ilvl w:val="0"/>
          <w:numId w:val="6"/>
        </w:numPr>
        <w:tabs>
          <w:tab w:val="clear" w:pos="360"/>
        </w:tabs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4387C" w:rsidRPr="00F55DDA">
        <w:rPr>
          <w:rFonts w:ascii="Arial" w:hAnsi="Arial" w:cs="Arial"/>
          <w:sz w:val="22"/>
          <w:szCs w:val="22"/>
        </w:rPr>
        <w:t xml:space="preserve"> podpisem této </w:t>
      </w:r>
      <w:r w:rsidR="0094387C">
        <w:rPr>
          <w:rFonts w:ascii="Arial" w:hAnsi="Arial" w:cs="Arial"/>
          <w:sz w:val="22"/>
          <w:szCs w:val="22"/>
        </w:rPr>
        <w:t>S</w:t>
      </w:r>
      <w:r w:rsidR="0094387C" w:rsidRPr="00F55DDA">
        <w:rPr>
          <w:rFonts w:ascii="Arial" w:hAnsi="Arial" w:cs="Arial"/>
          <w:sz w:val="22"/>
          <w:szCs w:val="22"/>
        </w:rPr>
        <w:t xml:space="preserve">mlouvy potvrzuje, že se v plném rozsahu seznámil s povahou a předmětem </w:t>
      </w:r>
      <w:r w:rsidR="0094387C">
        <w:rPr>
          <w:rFonts w:ascii="Arial" w:hAnsi="Arial" w:cs="Arial"/>
          <w:sz w:val="22"/>
          <w:szCs w:val="22"/>
        </w:rPr>
        <w:t>D</w:t>
      </w:r>
      <w:r w:rsidR="0094387C" w:rsidRPr="00F55DDA">
        <w:rPr>
          <w:rFonts w:ascii="Arial" w:hAnsi="Arial" w:cs="Arial"/>
          <w:sz w:val="22"/>
          <w:szCs w:val="22"/>
        </w:rPr>
        <w:t xml:space="preserve">íla a jsou mu známy veškeré technické, kvalitativní a jiné podmínky nezbytné k realizaci </w:t>
      </w:r>
      <w:r w:rsidR="0094387C">
        <w:rPr>
          <w:rFonts w:ascii="Arial" w:hAnsi="Arial" w:cs="Arial"/>
          <w:sz w:val="22"/>
          <w:szCs w:val="22"/>
        </w:rPr>
        <w:t>Díla</w:t>
      </w:r>
      <w:r w:rsidR="0094387C" w:rsidRPr="00F55DDA">
        <w:rPr>
          <w:rFonts w:ascii="Arial" w:hAnsi="Arial" w:cs="Arial"/>
          <w:sz w:val="22"/>
          <w:szCs w:val="22"/>
        </w:rPr>
        <w:t xml:space="preserve"> a disponuje takovými kapacitami a odbornými znalostmi, které jsou k provedení předmětu </w:t>
      </w:r>
      <w:r w:rsidR="0094387C">
        <w:rPr>
          <w:rFonts w:ascii="Arial" w:hAnsi="Arial" w:cs="Arial"/>
          <w:sz w:val="22"/>
          <w:szCs w:val="22"/>
        </w:rPr>
        <w:t>S</w:t>
      </w:r>
      <w:r w:rsidR="0094387C" w:rsidRPr="00F55DDA">
        <w:rPr>
          <w:rFonts w:ascii="Arial" w:hAnsi="Arial" w:cs="Arial"/>
          <w:sz w:val="22"/>
          <w:szCs w:val="22"/>
        </w:rPr>
        <w:t>mlouvy nezbytné.</w:t>
      </w:r>
    </w:p>
    <w:p w14:paraId="60A6802A" w14:textId="77777777" w:rsidR="0094387C" w:rsidRPr="00F55DDA" w:rsidRDefault="0094387C" w:rsidP="00BC15C1">
      <w:pPr>
        <w:pStyle w:val="Odstavecseseznamem"/>
        <w:numPr>
          <w:ilvl w:val="0"/>
          <w:numId w:val="6"/>
        </w:numPr>
        <w:tabs>
          <w:tab w:val="clear" w:pos="360"/>
        </w:tabs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 xml:space="preserve">Změny této </w:t>
      </w:r>
      <w:r>
        <w:rPr>
          <w:rFonts w:ascii="Arial" w:hAnsi="Arial" w:cs="Arial"/>
          <w:sz w:val="22"/>
          <w:szCs w:val="22"/>
        </w:rPr>
        <w:t>S</w:t>
      </w:r>
      <w:r w:rsidRPr="00F55DDA">
        <w:rPr>
          <w:rFonts w:ascii="Arial" w:hAnsi="Arial" w:cs="Arial"/>
          <w:sz w:val="22"/>
          <w:szCs w:val="22"/>
        </w:rPr>
        <w:t xml:space="preserve">mlouvy mohou být realizovány pouze formou písemných dodatků podepsaných oprávněnými zástupci obou </w:t>
      </w:r>
      <w:r>
        <w:rPr>
          <w:rFonts w:ascii="Arial" w:hAnsi="Arial" w:cs="Arial"/>
          <w:sz w:val="22"/>
          <w:szCs w:val="22"/>
        </w:rPr>
        <w:t>S</w:t>
      </w:r>
      <w:r w:rsidRPr="00F55DDA">
        <w:rPr>
          <w:rFonts w:ascii="Arial" w:hAnsi="Arial" w:cs="Arial"/>
          <w:sz w:val="22"/>
          <w:szCs w:val="22"/>
        </w:rPr>
        <w:t>mluvních stran.</w:t>
      </w:r>
    </w:p>
    <w:p w14:paraId="6E8FC34A" w14:textId="7D5A0D08" w:rsidR="0094387C" w:rsidRPr="00F55DDA" w:rsidRDefault="0094387C" w:rsidP="00BC15C1">
      <w:pPr>
        <w:pStyle w:val="Odstavecseseznamem"/>
        <w:numPr>
          <w:ilvl w:val="0"/>
          <w:numId w:val="6"/>
        </w:numPr>
        <w:tabs>
          <w:tab w:val="clear" w:pos="360"/>
        </w:tabs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 xml:space="preserve">Otázky touto </w:t>
      </w:r>
      <w:r>
        <w:rPr>
          <w:rFonts w:ascii="Arial" w:hAnsi="Arial" w:cs="Arial"/>
          <w:sz w:val="22"/>
          <w:szCs w:val="22"/>
        </w:rPr>
        <w:t>S</w:t>
      </w:r>
      <w:r w:rsidRPr="00F55DDA">
        <w:rPr>
          <w:rFonts w:ascii="Arial" w:hAnsi="Arial" w:cs="Arial"/>
          <w:sz w:val="22"/>
          <w:szCs w:val="22"/>
        </w:rPr>
        <w:t xml:space="preserve">mlouvou neupravené se budou řídit příslušnými ustanoveními </w:t>
      </w:r>
      <w:r>
        <w:rPr>
          <w:rFonts w:ascii="Arial" w:hAnsi="Arial" w:cs="Arial"/>
          <w:sz w:val="22"/>
          <w:szCs w:val="22"/>
        </w:rPr>
        <w:t>O</w:t>
      </w:r>
      <w:r w:rsidRPr="00F55DDA">
        <w:rPr>
          <w:rFonts w:ascii="Arial" w:hAnsi="Arial" w:cs="Arial"/>
          <w:sz w:val="22"/>
          <w:szCs w:val="22"/>
        </w:rPr>
        <w:t>bčanského zákoníku.</w:t>
      </w:r>
    </w:p>
    <w:p w14:paraId="1C43EDA3" w14:textId="4D96A13D" w:rsidR="0094387C" w:rsidRPr="001F401C" w:rsidRDefault="0094387C" w:rsidP="00BC15C1">
      <w:pPr>
        <w:pStyle w:val="Odstavecseseznamem"/>
        <w:numPr>
          <w:ilvl w:val="0"/>
          <w:numId w:val="6"/>
        </w:numPr>
        <w:tabs>
          <w:tab w:val="clear" w:pos="360"/>
        </w:tabs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S</w:t>
      </w:r>
      <w:r w:rsidRPr="00F55DDA">
        <w:rPr>
          <w:rFonts w:ascii="Arial" w:hAnsi="Arial" w:cs="Arial"/>
          <w:sz w:val="22"/>
          <w:szCs w:val="22"/>
        </w:rPr>
        <w:t xml:space="preserve">mlouva je sepsána ve čtyřech </w:t>
      </w:r>
      <w:r w:rsidR="009B7BE8">
        <w:rPr>
          <w:rFonts w:ascii="Arial" w:hAnsi="Arial" w:cs="Arial"/>
          <w:sz w:val="22"/>
          <w:szCs w:val="22"/>
        </w:rPr>
        <w:t xml:space="preserve">(4) </w:t>
      </w:r>
      <w:r w:rsidRPr="00F55DDA">
        <w:rPr>
          <w:rFonts w:ascii="Arial" w:hAnsi="Arial" w:cs="Arial"/>
          <w:sz w:val="22"/>
          <w:szCs w:val="22"/>
        </w:rPr>
        <w:t xml:space="preserve">vyhotoveních, z nichž každé má platnost originálu. Každá ze </w:t>
      </w:r>
      <w:r>
        <w:rPr>
          <w:rFonts w:ascii="Arial" w:hAnsi="Arial" w:cs="Arial"/>
          <w:sz w:val="22"/>
          <w:szCs w:val="22"/>
        </w:rPr>
        <w:t>S</w:t>
      </w:r>
      <w:r w:rsidRPr="00F55DDA">
        <w:rPr>
          <w:rFonts w:ascii="Arial" w:hAnsi="Arial" w:cs="Arial"/>
          <w:sz w:val="22"/>
          <w:szCs w:val="22"/>
        </w:rPr>
        <w:t xml:space="preserve">mluvních stran </w:t>
      </w:r>
      <w:proofErr w:type="gramStart"/>
      <w:r w:rsidRPr="00F55DDA">
        <w:rPr>
          <w:rFonts w:ascii="Arial" w:hAnsi="Arial" w:cs="Arial"/>
          <w:sz w:val="22"/>
          <w:szCs w:val="22"/>
        </w:rPr>
        <w:t>obdrží</w:t>
      </w:r>
      <w:proofErr w:type="gramEnd"/>
      <w:r w:rsidRPr="00F55DDA">
        <w:rPr>
          <w:rFonts w:ascii="Arial" w:hAnsi="Arial" w:cs="Arial"/>
          <w:sz w:val="22"/>
          <w:szCs w:val="22"/>
        </w:rPr>
        <w:t xml:space="preserve"> dvě </w:t>
      </w:r>
      <w:r w:rsidR="009B7BE8">
        <w:rPr>
          <w:rFonts w:ascii="Arial" w:hAnsi="Arial" w:cs="Arial"/>
          <w:sz w:val="22"/>
          <w:szCs w:val="22"/>
        </w:rPr>
        <w:t xml:space="preserve">(2) </w:t>
      </w:r>
      <w:r w:rsidRPr="00F55DDA">
        <w:rPr>
          <w:rFonts w:ascii="Arial" w:hAnsi="Arial" w:cs="Arial"/>
          <w:sz w:val="22"/>
          <w:szCs w:val="22"/>
        </w:rPr>
        <w:t>vyhotovení.</w:t>
      </w:r>
      <w:r>
        <w:rPr>
          <w:rFonts w:ascii="Arial" w:hAnsi="Arial" w:cs="Arial"/>
          <w:sz w:val="22"/>
          <w:szCs w:val="22"/>
        </w:rPr>
        <w:t xml:space="preserve"> </w:t>
      </w:r>
      <w:r w:rsidRPr="00325760">
        <w:rPr>
          <w:rFonts w:ascii="Arial" w:hAnsi="Arial" w:cs="Arial"/>
          <w:sz w:val="22"/>
          <w:szCs w:val="22"/>
        </w:rPr>
        <w:t xml:space="preserve">V případě, že je </w:t>
      </w:r>
      <w:r>
        <w:rPr>
          <w:rFonts w:ascii="Arial" w:hAnsi="Arial" w:cs="Arial"/>
          <w:sz w:val="22"/>
          <w:szCs w:val="22"/>
        </w:rPr>
        <w:t>S</w:t>
      </w:r>
      <w:r w:rsidRPr="00325760">
        <w:rPr>
          <w:rFonts w:ascii="Arial" w:hAnsi="Arial" w:cs="Arial"/>
          <w:sz w:val="22"/>
          <w:szCs w:val="22"/>
        </w:rPr>
        <w:t xml:space="preserve">mlouva uzavírána elektronicky za využití uznávaných elektronických podpisů, </w:t>
      </w:r>
      <w:proofErr w:type="gramStart"/>
      <w:r w:rsidRPr="00325760">
        <w:rPr>
          <w:rFonts w:ascii="Arial" w:hAnsi="Arial" w:cs="Arial"/>
          <w:sz w:val="22"/>
          <w:szCs w:val="22"/>
        </w:rPr>
        <w:t>postačí</w:t>
      </w:r>
      <w:proofErr w:type="gramEnd"/>
      <w:r w:rsidRPr="00325760">
        <w:rPr>
          <w:rFonts w:ascii="Arial" w:hAnsi="Arial" w:cs="Arial"/>
          <w:sz w:val="22"/>
          <w:szCs w:val="22"/>
        </w:rPr>
        <w:t xml:space="preserve"> jedno vyhotovení </w:t>
      </w:r>
      <w:r>
        <w:rPr>
          <w:rFonts w:ascii="Arial" w:hAnsi="Arial" w:cs="Arial"/>
          <w:sz w:val="22"/>
          <w:szCs w:val="22"/>
        </w:rPr>
        <w:t>S</w:t>
      </w:r>
      <w:r w:rsidRPr="00325760">
        <w:rPr>
          <w:rFonts w:ascii="Arial" w:hAnsi="Arial" w:cs="Arial"/>
          <w:sz w:val="22"/>
          <w:szCs w:val="22"/>
        </w:rPr>
        <w:t xml:space="preserve">mlouvy, na kterém jsou zaznamenány uznávané elektronické podpisy zástupců </w:t>
      </w:r>
      <w:r>
        <w:rPr>
          <w:rFonts w:ascii="Arial" w:hAnsi="Arial" w:cs="Arial"/>
          <w:sz w:val="22"/>
          <w:szCs w:val="22"/>
        </w:rPr>
        <w:t>S</w:t>
      </w:r>
      <w:r w:rsidRPr="00325760">
        <w:rPr>
          <w:rFonts w:ascii="Arial" w:hAnsi="Arial" w:cs="Arial"/>
          <w:sz w:val="22"/>
          <w:szCs w:val="22"/>
        </w:rPr>
        <w:t>mluvních stran.</w:t>
      </w:r>
    </w:p>
    <w:p w14:paraId="28B71EAD" w14:textId="5A3C060A" w:rsidR="0094387C" w:rsidRPr="00645485" w:rsidRDefault="0094387C" w:rsidP="00BC15C1">
      <w:pPr>
        <w:pStyle w:val="Odstavecseseznamem"/>
        <w:numPr>
          <w:ilvl w:val="0"/>
          <w:numId w:val="6"/>
        </w:numPr>
        <w:tabs>
          <w:tab w:val="clear" w:pos="360"/>
        </w:tabs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5DDA">
        <w:rPr>
          <w:rFonts w:ascii="Arial" w:hAnsi="Arial" w:cs="Arial"/>
          <w:bCs/>
          <w:sz w:val="22"/>
          <w:szCs w:val="22"/>
        </w:rPr>
        <w:t xml:space="preserve">Smluvní strany prohlašují, že skutečnosti uvedené v této </w:t>
      </w:r>
      <w:r>
        <w:rPr>
          <w:rFonts w:ascii="Arial" w:hAnsi="Arial" w:cs="Arial"/>
          <w:bCs/>
          <w:sz w:val="22"/>
          <w:szCs w:val="22"/>
        </w:rPr>
        <w:t>S</w:t>
      </w:r>
      <w:r w:rsidRPr="00F55DDA">
        <w:rPr>
          <w:rFonts w:ascii="Arial" w:hAnsi="Arial" w:cs="Arial"/>
          <w:bCs/>
          <w:sz w:val="22"/>
          <w:szCs w:val="22"/>
        </w:rPr>
        <w:t xml:space="preserve">mlouvě nepovažují </w:t>
      </w:r>
      <w:r w:rsidRPr="00645485">
        <w:rPr>
          <w:rFonts w:ascii="Arial" w:hAnsi="Arial" w:cs="Arial"/>
          <w:bCs/>
          <w:sz w:val="22"/>
          <w:szCs w:val="22"/>
        </w:rPr>
        <w:t>za obchodní tajemství ve smyslu § 504 Občanského zákoníku a udělují svolení k jejich užití a</w:t>
      </w:r>
      <w:r w:rsidR="00BC15C1">
        <w:rPr>
          <w:rFonts w:ascii="Arial" w:hAnsi="Arial" w:cs="Arial"/>
          <w:bCs/>
          <w:sz w:val="22"/>
          <w:szCs w:val="22"/>
        </w:rPr>
        <w:t> </w:t>
      </w:r>
      <w:r w:rsidRPr="00645485">
        <w:rPr>
          <w:rFonts w:ascii="Arial" w:hAnsi="Arial" w:cs="Arial"/>
          <w:bCs/>
          <w:sz w:val="22"/>
          <w:szCs w:val="22"/>
        </w:rPr>
        <w:t>zveřejnění bez stanovení jakýchkoli dalších podmínek</w:t>
      </w:r>
      <w:r w:rsidRPr="00645485">
        <w:rPr>
          <w:rFonts w:ascii="Arial" w:hAnsi="Arial" w:cs="Arial"/>
          <w:sz w:val="22"/>
          <w:szCs w:val="22"/>
        </w:rPr>
        <w:t>.</w:t>
      </w:r>
    </w:p>
    <w:p w14:paraId="14209AB5" w14:textId="77777777" w:rsidR="0094387C" w:rsidRPr="00645485" w:rsidRDefault="0094387C" w:rsidP="00BC15C1">
      <w:pPr>
        <w:pStyle w:val="slovanbody"/>
        <w:numPr>
          <w:ilvl w:val="0"/>
          <w:numId w:val="6"/>
        </w:numPr>
        <w:tabs>
          <w:tab w:val="clear" w:pos="360"/>
        </w:tabs>
        <w:spacing w:after="0"/>
        <w:ind w:left="426" w:hanging="426"/>
      </w:pPr>
      <w:r w:rsidRPr="00645485">
        <w:t>Tato Smlouva nabývá platnosti dnem podpisu poslední ze Smluvních stran a účinnosti uveřejněním v registru smluv dle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2846CD4E" w14:textId="24B3B6F9" w:rsidR="0094387C" w:rsidRPr="00AF5B4B" w:rsidRDefault="0094387C" w:rsidP="00F565C5">
      <w:pPr>
        <w:pStyle w:val="Odstavecseseznamem"/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>Smluvní strany výslovně sjednávají, že uveřejnění této Smlouvy v registru smluv dle zákona o registru smluv zajistí Objednatel</w:t>
      </w:r>
      <w:r>
        <w:rPr>
          <w:rFonts w:ascii="Arial" w:hAnsi="Arial" w:cs="Arial"/>
          <w:sz w:val="22"/>
          <w:szCs w:val="22"/>
        </w:rPr>
        <w:t>.</w:t>
      </w:r>
    </w:p>
    <w:p w14:paraId="3F3EEA60" w14:textId="549571B1" w:rsidR="0094387C" w:rsidRPr="00F55DDA" w:rsidRDefault="0094387C" w:rsidP="00BC15C1">
      <w:pPr>
        <w:pStyle w:val="Odstavecseseznamem"/>
        <w:numPr>
          <w:ilvl w:val="0"/>
          <w:numId w:val="6"/>
        </w:numPr>
        <w:tabs>
          <w:tab w:val="clear" w:pos="360"/>
        </w:tabs>
        <w:spacing w:before="120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 xml:space="preserve">Nedílnou součástí této </w:t>
      </w:r>
      <w:r w:rsidR="00537D34">
        <w:rPr>
          <w:rFonts w:ascii="Arial" w:hAnsi="Arial" w:cs="Arial"/>
          <w:sz w:val="22"/>
          <w:szCs w:val="22"/>
        </w:rPr>
        <w:t>S</w:t>
      </w:r>
      <w:r w:rsidRPr="00F55DDA">
        <w:rPr>
          <w:rFonts w:ascii="Arial" w:hAnsi="Arial" w:cs="Arial"/>
          <w:sz w:val="22"/>
          <w:szCs w:val="22"/>
        </w:rPr>
        <w:t>mlouvy j</w:t>
      </w:r>
      <w:r>
        <w:rPr>
          <w:rFonts w:ascii="Arial" w:hAnsi="Arial" w:cs="Arial"/>
          <w:sz w:val="22"/>
          <w:szCs w:val="22"/>
        </w:rPr>
        <w:t>e</w:t>
      </w:r>
      <w:r w:rsidRPr="00F55DDA">
        <w:rPr>
          <w:rFonts w:ascii="Arial" w:hAnsi="Arial" w:cs="Arial"/>
          <w:sz w:val="22"/>
          <w:szCs w:val="22"/>
        </w:rPr>
        <w:t>:</w:t>
      </w:r>
    </w:p>
    <w:p w14:paraId="6BB231D3" w14:textId="175F89D7" w:rsidR="0094387C" w:rsidRDefault="0094387C" w:rsidP="000D3C47">
      <w:pPr>
        <w:tabs>
          <w:tab w:val="num" w:pos="1440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F55DDA">
        <w:rPr>
          <w:rFonts w:ascii="Arial" w:hAnsi="Arial" w:cs="Arial"/>
          <w:sz w:val="22"/>
          <w:szCs w:val="22"/>
        </w:rPr>
        <w:t>Příloha č.</w:t>
      </w:r>
      <w:r>
        <w:rPr>
          <w:rFonts w:ascii="Arial" w:hAnsi="Arial" w:cs="Arial"/>
          <w:sz w:val="22"/>
          <w:szCs w:val="22"/>
        </w:rPr>
        <w:t xml:space="preserve"> </w:t>
      </w:r>
      <w:r w:rsidRPr="00F55DDA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– </w:t>
      </w:r>
      <w:bookmarkStart w:id="3" w:name="_Hlk145060247"/>
      <w:r w:rsidR="00EE66C6">
        <w:rPr>
          <w:rFonts w:ascii="Arial" w:hAnsi="Arial" w:cs="Arial"/>
          <w:sz w:val="22"/>
          <w:szCs w:val="22"/>
        </w:rPr>
        <w:t>Souhrn</w:t>
      </w:r>
      <w:r w:rsidR="00E60733">
        <w:rPr>
          <w:rFonts w:ascii="Arial" w:hAnsi="Arial" w:cs="Arial"/>
          <w:sz w:val="22"/>
          <w:szCs w:val="22"/>
        </w:rPr>
        <w:t>n</w:t>
      </w:r>
      <w:r w:rsidR="00EE66C6">
        <w:rPr>
          <w:rFonts w:ascii="Arial" w:hAnsi="Arial" w:cs="Arial"/>
          <w:sz w:val="22"/>
          <w:szCs w:val="22"/>
        </w:rPr>
        <w:t xml:space="preserve">á </w:t>
      </w:r>
      <w:r w:rsidR="004A13DC">
        <w:rPr>
          <w:rFonts w:ascii="Arial" w:hAnsi="Arial" w:cs="Arial"/>
          <w:sz w:val="22"/>
          <w:szCs w:val="22"/>
        </w:rPr>
        <w:t xml:space="preserve">smluvní </w:t>
      </w:r>
      <w:r w:rsidR="00EE66C6">
        <w:rPr>
          <w:rFonts w:ascii="Arial" w:hAnsi="Arial" w:cs="Arial"/>
          <w:sz w:val="22"/>
          <w:szCs w:val="22"/>
        </w:rPr>
        <w:t xml:space="preserve">doložka </w:t>
      </w:r>
      <w:r w:rsidR="004A13DC" w:rsidRPr="004A13DC">
        <w:rPr>
          <w:rFonts w:ascii="Arial" w:hAnsi="Arial" w:cs="Arial"/>
          <w:sz w:val="22"/>
          <w:szCs w:val="22"/>
        </w:rPr>
        <w:t xml:space="preserve">uzavřená na základě </w:t>
      </w:r>
      <w:proofErr w:type="spellStart"/>
      <w:r w:rsidR="004A13DC" w:rsidRPr="004A13DC">
        <w:rPr>
          <w:rFonts w:ascii="Arial" w:hAnsi="Arial" w:cs="Arial"/>
          <w:sz w:val="22"/>
          <w:szCs w:val="22"/>
        </w:rPr>
        <w:t>Compliance</w:t>
      </w:r>
      <w:proofErr w:type="spellEnd"/>
      <w:r w:rsidR="004A13DC" w:rsidRPr="004A13DC">
        <w:rPr>
          <w:rFonts w:ascii="Arial" w:hAnsi="Arial" w:cs="Arial"/>
          <w:sz w:val="22"/>
          <w:szCs w:val="22"/>
        </w:rPr>
        <w:t xml:space="preserve"> programu TSK</w:t>
      </w:r>
      <w:r w:rsidR="004A13DC">
        <w:rPr>
          <w:rFonts w:ascii="Arial" w:hAnsi="Arial" w:cs="Arial"/>
          <w:sz w:val="22"/>
          <w:szCs w:val="22"/>
        </w:rPr>
        <w:t xml:space="preserve"> </w:t>
      </w:r>
    </w:p>
    <w:bookmarkEnd w:id="3"/>
    <w:p w14:paraId="0183DFA0" w14:textId="05152560" w:rsidR="00F565C5" w:rsidRDefault="00F565C5" w:rsidP="000D3C47">
      <w:pPr>
        <w:tabs>
          <w:tab w:val="num" w:pos="1440"/>
        </w:tabs>
        <w:ind w:left="425"/>
        <w:jc w:val="both"/>
        <w:rPr>
          <w:rFonts w:ascii="Arial" w:hAnsi="Arial" w:cs="Arial"/>
          <w:sz w:val="22"/>
          <w:szCs w:val="22"/>
        </w:rPr>
      </w:pPr>
      <w:r w:rsidRPr="00A0351C">
        <w:rPr>
          <w:rFonts w:ascii="Arial" w:hAnsi="Arial" w:cs="Arial"/>
          <w:sz w:val="22"/>
          <w:szCs w:val="22"/>
        </w:rPr>
        <w:t xml:space="preserve">Příloha č. </w:t>
      </w:r>
      <w:r w:rsidR="00A660B9">
        <w:rPr>
          <w:rFonts w:ascii="Arial" w:hAnsi="Arial" w:cs="Arial"/>
          <w:sz w:val="22"/>
          <w:szCs w:val="22"/>
        </w:rPr>
        <w:t>2</w:t>
      </w:r>
      <w:r w:rsidRPr="00A0351C">
        <w:rPr>
          <w:rFonts w:ascii="Arial" w:hAnsi="Arial" w:cs="Arial"/>
          <w:sz w:val="22"/>
          <w:szCs w:val="22"/>
        </w:rPr>
        <w:t xml:space="preserve"> – </w:t>
      </w:r>
      <w:r w:rsidR="00524C34" w:rsidRPr="00A0351C">
        <w:rPr>
          <w:rFonts w:ascii="Arial" w:hAnsi="Arial" w:cs="Arial"/>
          <w:sz w:val="22"/>
          <w:szCs w:val="22"/>
        </w:rPr>
        <w:t>Cenová nabídka</w:t>
      </w:r>
      <w:r w:rsidR="00303F3A">
        <w:rPr>
          <w:rFonts w:ascii="Arial" w:hAnsi="Arial" w:cs="Arial"/>
          <w:sz w:val="22"/>
          <w:szCs w:val="22"/>
        </w:rPr>
        <w:t xml:space="preserve"> </w:t>
      </w:r>
      <w:r w:rsidR="009D2C42">
        <w:rPr>
          <w:rFonts w:ascii="Arial" w:hAnsi="Arial" w:cs="Arial"/>
          <w:sz w:val="22"/>
          <w:szCs w:val="22"/>
        </w:rPr>
        <w:t>CÍGLEROVA</w:t>
      </w:r>
    </w:p>
    <w:p w14:paraId="7876AF41" w14:textId="1F20521E" w:rsidR="00303F3A" w:rsidRDefault="00303F3A" w:rsidP="000D3C47">
      <w:pPr>
        <w:tabs>
          <w:tab w:val="num" w:pos="1440"/>
        </w:tabs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A660B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– </w:t>
      </w:r>
      <w:bookmarkStart w:id="4" w:name="_Hlk159584318"/>
      <w:r>
        <w:rPr>
          <w:rFonts w:ascii="Arial" w:hAnsi="Arial" w:cs="Arial"/>
          <w:sz w:val="22"/>
          <w:szCs w:val="22"/>
        </w:rPr>
        <w:t>Situační plánek</w:t>
      </w:r>
      <w:r w:rsidR="00A660B9">
        <w:rPr>
          <w:rFonts w:ascii="Arial" w:hAnsi="Arial" w:cs="Arial"/>
          <w:sz w:val="22"/>
          <w:szCs w:val="22"/>
        </w:rPr>
        <w:t xml:space="preserve"> umístění kamer</w:t>
      </w:r>
      <w:r>
        <w:rPr>
          <w:rFonts w:ascii="Arial" w:hAnsi="Arial" w:cs="Arial"/>
          <w:sz w:val="22"/>
          <w:szCs w:val="22"/>
        </w:rPr>
        <w:t xml:space="preserve"> parkoviště </w:t>
      </w:r>
      <w:bookmarkEnd w:id="4"/>
      <w:r w:rsidR="009D2C42">
        <w:rPr>
          <w:rFonts w:ascii="Arial" w:hAnsi="Arial" w:cs="Arial"/>
          <w:sz w:val="22"/>
          <w:szCs w:val="22"/>
        </w:rPr>
        <w:t>CÍGLEROVA</w:t>
      </w:r>
    </w:p>
    <w:p w14:paraId="252494C8" w14:textId="77777777" w:rsidR="00AB7630" w:rsidRDefault="00AB7630" w:rsidP="00C01AD9">
      <w:pPr>
        <w:tabs>
          <w:tab w:val="num" w:pos="144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43459576" w14:textId="77777777" w:rsidR="00E51276" w:rsidRDefault="00E51276" w:rsidP="00C01AD9">
      <w:pPr>
        <w:tabs>
          <w:tab w:val="num" w:pos="144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57A826B8" w14:textId="77777777" w:rsidR="00E51276" w:rsidRDefault="00E51276" w:rsidP="00C01AD9">
      <w:pPr>
        <w:tabs>
          <w:tab w:val="num" w:pos="144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4CF47A96" w14:textId="77777777" w:rsidR="00E51276" w:rsidRDefault="00E51276" w:rsidP="00C01AD9">
      <w:pPr>
        <w:tabs>
          <w:tab w:val="num" w:pos="144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26920F5D" w14:textId="77777777" w:rsidR="00E51276" w:rsidRDefault="00E51276" w:rsidP="00C01AD9">
      <w:pPr>
        <w:tabs>
          <w:tab w:val="num" w:pos="144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661FE0BD" w14:textId="77777777" w:rsidR="00A660B9" w:rsidRDefault="00A660B9" w:rsidP="00C01AD9">
      <w:pPr>
        <w:tabs>
          <w:tab w:val="num" w:pos="144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36E4D7F1" w14:textId="77777777" w:rsidR="00E51276" w:rsidRPr="00F565C5" w:rsidRDefault="00E51276" w:rsidP="00C01AD9">
      <w:pPr>
        <w:tabs>
          <w:tab w:val="num" w:pos="144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6B15C079" w14:textId="17F9DF10" w:rsidR="00AB7630" w:rsidRPr="00AB7630" w:rsidRDefault="00AB7630" w:rsidP="009B7BE8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AB7630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Čl</w:t>
      </w:r>
      <w:r w:rsidR="006F6DE5">
        <w:rPr>
          <w:rFonts w:ascii="Arial" w:eastAsia="Arial" w:hAnsi="Arial" w:cs="Arial"/>
          <w:b/>
          <w:color w:val="000000"/>
          <w:sz w:val="22"/>
          <w:szCs w:val="22"/>
        </w:rPr>
        <w:t>ánek</w:t>
      </w:r>
      <w:r w:rsidRPr="00AB7630">
        <w:rPr>
          <w:rFonts w:ascii="Arial" w:eastAsia="Arial" w:hAnsi="Arial" w:cs="Arial"/>
          <w:b/>
          <w:color w:val="000000"/>
          <w:sz w:val="22"/>
          <w:szCs w:val="22"/>
        </w:rPr>
        <w:t xml:space="preserve"> X</w:t>
      </w:r>
      <w:r w:rsidR="00782D82"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="00A0351C"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Pr="00AB7630">
        <w:rPr>
          <w:rFonts w:ascii="Arial" w:eastAsia="Arial" w:hAnsi="Arial" w:cs="Arial"/>
          <w:b/>
          <w:color w:val="000000"/>
          <w:sz w:val="22"/>
          <w:szCs w:val="22"/>
        </w:rPr>
        <w:t>I.</w:t>
      </w:r>
    </w:p>
    <w:p w14:paraId="2D561EBE" w14:textId="77777777" w:rsidR="004A13DC" w:rsidRPr="004A13DC" w:rsidRDefault="004A13DC" w:rsidP="004A13DC">
      <w:pPr>
        <w:keepNext/>
        <w:widowControl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4A13DC">
        <w:rPr>
          <w:rFonts w:ascii="Arial" w:hAnsi="Arial" w:cs="Arial"/>
          <w:b/>
          <w:sz w:val="22"/>
          <w:szCs w:val="22"/>
        </w:rPr>
        <w:t xml:space="preserve">Souhrnná smluvní doložka </w:t>
      </w:r>
      <w:bookmarkStart w:id="5" w:name="_Hlk145076696"/>
      <w:r w:rsidRPr="004A13DC">
        <w:rPr>
          <w:rFonts w:ascii="Arial" w:hAnsi="Arial" w:cs="Arial"/>
          <w:b/>
          <w:sz w:val="22"/>
          <w:szCs w:val="22"/>
        </w:rPr>
        <w:t>uzavřená na základě </w:t>
      </w:r>
      <w:proofErr w:type="spellStart"/>
      <w:r w:rsidRPr="004A13DC">
        <w:rPr>
          <w:rFonts w:ascii="Arial" w:hAnsi="Arial" w:cs="Arial"/>
          <w:b/>
          <w:sz w:val="22"/>
          <w:szCs w:val="22"/>
        </w:rPr>
        <w:t>Compliance</w:t>
      </w:r>
      <w:proofErr w:type="spellEnd"/>
      <w:r w:rsidRPr="004A13DC">
        <w:rPr>
          <w:rFonts w:ascii="Arial" w:hAnsi="Arial" w:cs="Arial"/>
          <w:b/>
          <w:sz w:val="22"/>
          <w:szCs w:val="22"/>
        </w:rPr>
        <w:t xml:space="preserve"> programu TSK</w:t>
      </w:r>
      <w:bookmarkEnd w:id="5"/>
    </w:p>
    <w:p w14:paraId="5BE63843" w14:textId="77777777" w:rsidR="004A13DC" w:rsidRPr="004A13DC" w:rsidRDefault="004A13DC" w:rsidP="004A13DC">
      <w:pPr>
        <w:keepNext/>
        <w:widowControl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2A0948FE" w14:textId="3B7BC316" w:rsidR="004A13DC" w:rsidRPr="004A13DC" w:rsidRDefault="00463EA6" w:rsidP="004A13DC">
      <w:pPr>
        <w:numPr>
          <w:ilvl w:val="0"/>
          <w:numId w:val="32"/>
        </w:numPr>
        <w:spacing w:before="120" w:after="120" w:line="276" w:lineRule="auto"/>
        <w:jc w:val="both"/>
        <w:rPr>
          <w:rFonts w:ascii="Calibri" w:eastAsia="Calibri" w:hAnsi="Calibri"/>
          <w:snapToGrid w:val="0"/>
          <w:sz w:val="22"/>
          <w:szCs w:val="22"/>
          <w:lang w:eastAsia="en-US"/>
        </w:rPr>
      </w:pP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>Dodavatel</w:t>
      </w:r>
      <w:r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="004A13DC"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="004A13DC"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>Compliance</w:t>
      </w:r>
      <w:proofErr w:type="spellEnd"/>
      <w:r w:rsidR="004A13DC"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zásad 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>Dodavatele</w:t>
      </w:r>
      <w:r w:rsidR="004A13DC"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>, tak i specifických požadavků vztahujících se k nulové toleranci korupčního jednání a celkovému dodržování zásad slušnosti, poctivosti a dobrých mravů.</w:t>
      </w:r>
    </w:p>
    <w:p w14:paraId="41420C45" w14:textId="7319DD46" w:rsidR="004A13DC" w:rsidRPr="004A13DC" w:rsidRDefault="00463EA6" w:rsidP="004A13DC">
      <w:pPr>
        <w:numPr>
          <w:ilvl w:val="0"/>
          <w:numId w:val="32"/>
        </w:numPr>
        <w:spacing w:before="120" w:after="120" w:line="276" w:lineRule="auto"/>
        <w:jc w:val="both"/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>Dodavatel</w:t>
      </w:r>
      <w:r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="004A13DC"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bere dále výslovně na vědomí, že Souhrnná smluvní doložka obsahuje i jiné povinnosti nad rámec odst. 1 výše, a to zejména z oblasti absence mezinárodních a národních sankcí, nebo zamezování střetu zájmů ve smyslu zákona č. 159/2006 Sb. 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>Dodavatel</w:t>
      </w:r>
      <w:r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="004A13DC"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se zavazuje tyto povinnosti dodržovat.  </w:t>
      </w:r>
    </w:p>
    <w:p w14:paraId="7C411EE2" w14:textId="0788D084" w:rsidR="004A13DC" w:rsidRDefault="00463EA6" w:rsidP="004A13DC">
      <w:pPr>
        <w:numPr>
          <w:ilvl w:val="0"/>
          <w:numId w:val="32"/>
        </w:numPr>
        <w:spacing w:before="120" w:after="120" w:line="276" w:lineRule="auto"/>
        <w:jc w:val="both"/>
        <w:rPr>
          <w:rFonts w:ascii="Calibri" w:eastAsia="Calibri" w:hAnsi="Calibri"/>
          <w:snapToGrid w:val="0"/>
          <w:sz w:val="22"/>
          <w:szCs w:val="22"/>
          <w:lang w:eastAsia="en-US"/>
        </w:rPr>
      </w:pP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>Dodavatel</w:t>
      </w:r>
      <w:r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="004A13DC"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výslovně prohlašuje, že si je vědom kontrolních i sankčních oprávnění TSK vyplývajících ze všech částí Souhrnné smluvní doložky, a že s nimi souhlasí; a v případě, že proti němu budu uplatněny, se zavazuje je akceptovat. </w:t>
      </w:r>
    </w:p>
    <w:p w14:paraId="5542EB2C" w14:textId="2EBBBA51" w:rsidR="004A13DC" w:rsidRPr="004A13DC" w:rsidRDefault="004A13DC" w:rsidP="004A13DC">
      <w:pPr>
        <w:numPr>
          <w:ilvl w:val="0"/>
          <w:numId w:val="32"/>
        </w:numPr>
        <w:spacing w:before="120" w:after="120" w:line="276" w:lineRule="auto"/>
        <w:jc w:val="both"/>
        <w:rPr>
          <w:rFonts w:ascii="Calibri" w:eastAsia="Calibri" w:hAnsi="Calibri"/>
          <w:snapToGrid w:val="0"/>
          <w:sz w:val="22"/>
          <w:szCs w:val="22"/>
          <w:lang w:eastAsia="en-US"/>
        </w:rPr>
      </w:pPr>
      <w:r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Podrobně jsou práva a povinnosti Smluvních stran rozvedeny v příloze č. </w:t>
      </w: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>1</w:t>
      </w:r>
      <w:r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Souhrnná smluvní doložka, která </w:t>
      </w:r>
      <w:proofErr w:type="gramStart"/>
      <w:r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>tvoří</w:t>
      </w:r>
      <w:proofErr w:type="gramEnd"/>
      <w:r w:rsidRPr="004A13DC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nedílnou součást Smlouvy.</w:t>
      </w:r>
    </w:p>
    <w:p w14:paraId="46695634" w14:textId="73D23805" w:rsidR="004A13DC" w:rsidRPr="004A13DC" w:rsidRDefault="004A13DC" w:rsidP="004A13DC">
      <w:pPr>
        <w:spacing w:before="120" w:after="120" w:line="276" w:lineRule="auto"/>
        <w:ind w:left="360"/>
        <w:jc w:val="both"/>
        <w:rPr>
          <w:rFonts w:ascii="Arial" w:eastAsia="Calibri" w:hAnsi="Arial" w:cs="Arial"/>
          <w:snapToGrid w:val="0"/>
          <w:sz w:val="22"/>
          <w:szCs w:val="22"/>
          <w:lang w:eastAsia="en-US"/>
        </w:rPr>
      </w:pPr>
    </w:p>
    <w:p w14:paraId="662FD07D" w14:textId="5919099D" w:rsidR="00F7694F" w:rsidRPr="00F55DDA" w:rsidRDefault="004A13DC" w:rsidP="000D3C47">
      <w:pPr>
        <w:spacing w:before="480"/>
        <w:rPr>
          <w:rFonts w:ascii="Arial" w:hAnsi="Arial" w:cs="Arial"/>
          <w:snapToGrid w:val="0"/>
          <w:sz w:val="22"/>
          <w:szCs w:val="22"/>
        </w:rPr>
      </w:pPr>
      <w:r>
        <w:rPr>
          <w:szCs w:val="22"/>
        </w:rPr>
        <w:t>    </w:t>
      </w:r>
      <w:r w:rsidR="0094387C" w:rsidRPr="00F55DDA">
        <w:rPr>
          <w:rFonts w:ascii="Arial" w:hAnsi="Arial" w:cs="Arial"/>
          <w:snapToGrid w:val="0"/>
          <w:sz w:val="22"/>
          <w:szCs w:val="22"/>
        </w:rPr>
        <w:t>V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94387C" w:rsidRPr="00F55DDA">
        <w:rPr>
          <w:rFonts w:ascii="Arial" w:hAnsi="Arial" w:cs="Arial"/>
          <w:snapToGrid w:val="0"/>
          <w:sz w:val="22"/>
          <w:szCs w:val="22"/>
        </w:rPr>
        <w:t>Praze dne</w:t>
      </w:r>
      <w:r w:rsidR="0094387C" w:rsidRPr="00F55DDA">
        <w:rPr>
          <w:rFonts w:ascii="Arial" w:hAnsi="Arial" w:cs="Arial"/>
          <w:snapToGrid w:val="0"/>
          <w:sz w:val="22"/>
          <w:szCs w:val="22"/>
        </w:rPr>
        <w:tab/>
      </w:r>
      <w:r w:rsidR="00E61E34">
        <w:rPr>
          <w:rFonts w:ascii="Arial" w:hAnsi="Arial" w:cs="Arial"/>
          <w:snapToGrid w:val="0"/>
          <w:sz w:val="22"/>
          <w:szCs w:val="22"/>
        </w:rPr>
        <w:t xml:space="preserve"> 24. 4. 2024</w:t>
      </w:r>
      <w:r w:rsidR="0094387C" w:rsidRPr="00F55DDA">
        <w:rPr>
          <w:rFonts w:ascii="Arial" w:hAnsi="Arial" w:cs="Arial"/>
          <w:snapToGrid w:val="0"/>
          <w:sz w:val="22"/>
          <w:szCs w:val="22"/>
        </w:rPr>
        <w:tab/>
      </w:r>
      <w:r w:rsidR="0094387C" w:rsidRPr="00F55DDA">
        <w:rPr>
          <w:rFonts w:ascii="Arial" w:hAnsi="Arial" w:cs="Arial"/>
          <w:snapToGrid w:val="0"/>
          <w:sz w:val="22"/>
          <w:szCs w:val="22"/>
        </w:rPr>
        <w:tab/>
      </w:r>
      <w:r w:rsidR="0094387C" w:rsidRPr="00F55DDA">
        <w:rPr>
          <w:rFonts w:ascii="Arial" w:hAnsi="Arial" w:cs="Arial"/>
          <w:snapToGrid w:val="0"/>
          <w:sz w:val="22"/>
          <w:szCs w:val="22"/>
        </w:rPr>
        <w:tab/>
        <w:t xml:space="preserve">    </w:t>
      </w:r>
      <w:r w:rsidR="0094387C" w:rsidRPr="00F55DDA">
        <w:rPr>
          <w:rFonts w:ascii="Arial" w:hAnsi="Arial" w:cs="Arial"/>
          <w:snapToGrid w:val="0"/>
          <w:sz w:val="22"/>
          <w:szCs w:val="22"/>
        </w:rPr>
        <w:tab/>
      </w:r>
      <w:r w:rsidR="0094387C" w:rsidRPr="00F55DDA">
        <w:rPr>
          <w:rFonts w:ascii="Arial" w:hAnsi="Arial" w:cs="Arial"/>
          <w:snapToGrid w:val="0"/>
          <w:sz w:val="22"/>
          <w:szCs w:val="22"/>
        </w:rPr>
        <w:tab/>
      </w:r>
      <w:r w:rsidR="00AE14D8">
        <w:rPr>
          <w:rFonts w:ascii="Arial" w:hAnsi="Arial" w:cs="Arial"/>
          <w:snapToGrid w:val="0"/>
          <w:sz w:val="22"/>
          <w:szCs w:val="22"/>
        </w:rPr>
        <w:t xml:space="preserve">         </w:t>
      </w:r>
      <w:r w:rsidR="0094387C" w:rsidRPr="00F55DDA">
        <w:rPr>
          <w:rFonts w:ascii="Arial" w:hAnsi="Arial" w:cs="Arial"/>
          <w:snapToGrid w:val="0"/>
          <w:sz w:val="22"/>
          <w:szCs w:val="22"/>
        </w:rPr>
        <w:t>V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606E2F">
        <w:rPr>
          <w:rFonts w:ascii="Arial" w:hAnsi="Arial" w:cs="Arial"/>
          <w:snapToGrid w:val="0"/>
          <w:sz w:val="22"/>
          <w:szCs w:val="22"/>
        </w:rPr>
        <w:t>Praze</w:t>
      </w:r>
      <w:r w:rsidR="0094387C" w:rsidRPr="00F55DDA">
        <w:rPr>
          <w:rFonts w:ascii="Arial" w:hAnsi="Arial" w:cs="Arial"/>
          <w:snapToGrid w:val="0"/>
          <w:sz w:val="22"/>
          <w:szCs w:val="22"/>
        </w:rPr>
        <w:t xml:space="preserve"> dne </w:t>
      </w:r>
    </w:p>
    <w:p w14:paraId="434EC083" w14:textId="23D8F3F1" w:rsidR="0094387C" w:rsidRPr="00645485" w:rsidRDefault="0094387C" w:rsidP="0094387C">
      <w:pPr>
        <w:spacing w:before="120"/>
        <w:rPr>
          <w:rFonts w:ascii="Arial" w:hAnsi="Arial" w:cs="Arial"/>
          <w:bCs/>
          <w:snapToGrid w:val="0"/>
          <w:sz w:val="22"/>
          <w:szCs w:val="22"/>
        </w:rPr>
      </w:pPr>
      <w:r w:rsidRPr="00645485">
        <w:rPr>
          <w:rFonts w:ascii="Arial" w:hAnsi="Arial" w:cs="Arial"/>
          <w:bCs/>
          <w:snapToGrid w:val="0"/>
          <w:sz w:val="22"/>
          <w:szCs w:val="22"/>
        </w:rPr>
        <w:t>Za Objednatele</w:t>
      </w:r>
      <w:r w:rsidR="008D08D9">
        <w:rPr>
          <w:rFonts w:ascii="Arial" w:hAnsi="Arial" w:cs="Arial"/>
          <w:bCs/>
          <w:snapToGrid w:val="0"/>
          <w:sz w:val="22"/>
          <w:szCs w:val="22"/>
        </w:rPr>
        <w:tab/>
      </w:r>
      <w:r w:rsidRPr="00645485">
        <w:rPr>
          <w:rFonts w:ascii="Arial" w:hAnsi="Arial" w:cs="Arial"/>
          <w:bCs/>
          <w:snapToGrid w:val="0"/>
          <w:sz w:val="22"/>
          <w:szCs w:val="22"/>
        </w:rPr>
        <w:tab/>
      </w:r>
      <w:r w:rsidRPr="00645485">
        <w:rPr>
          <w:rFonts w:ascii="Arial" w:hAnsi="Arial" w:cs="Arial"/>
          <w:bCs/>
          <w:snapToGrid w:val="0"/>
          <w:sz w:val="22"/>
          <w:szCs w:val="22"/>
        </w:rPr>
        <w:tab/>
      </w:r>
      <w:r w:rsidRPr="00645485">
        <w:rPr>
          <w:rFonts w:ascii="Arial" w:hAnsi="Arial" w:cs="Arial"/>
          <w:bCs/>
          <w:snapToGrid w:val="0"/>
          <w:sz w:val="22"/>
          <w:szCs w:val="22"/>
        </w:rPr>
        <w:tab/>
      </w:r>
      <w:r w:rsidRPr="00645485">
        <w:rPr>
          <w:rFonts w:ascii="Arial" w:hAnsi="Arial" w:cs="Arial"/>
          <w:bCs/>
          <w:snapToGrid w:val="0"/>
          <w:sz w:val="22"/>
          <w:szCs w:val="22"/>
        </w:rPr>
        <w:tab/>
      </w:r>
      <w:r w:rsidR="00AE14D8">
        <w:rPr>
          <w:rFonts w:ascii="Arial" w:hAnsi="Arial" w:cs="Arial"/>
          <w:bCs/>
          <w:snapToGrid w:val="0"/>
          <w:sz w:val="22"/>
          <w:szCs w:val="22"/>
        </w:rPr>
        <w:t xml:space="preserve">         </w:t>
      </w:r>
      <w:r w:rsidRPr="00645485">
        <w:rPr>
          <w:rFonts w:ascii="Arial" w:hAnsi="Arial" w:cs="Arial"/>
          <w:bCs/>
          <w:snapToGrid w:val="0"/>
          <w:sz w:val="22"/>
          <w:szCs w:val="22"/>
        </w:rPr>
        <w:t xml:space="preserve">Za </w:t>
      </w:r>
      <w:r w:rsidR="00606E2F">
        <w:rPr>
          <w:rFonts w:ascii="Arial" w:hAnsi="Arial" w:cs="Arial"/>
          <w:bCs/>
          <w:snapToGrid w:val="0"/>
          <w:sz w:val="22"/>
          <w:szCs w:val="22"/>
        </w:rPr>
        <w:t>Zhotovitel</w:t>
      </w:r>
      <w:r w:rsidRPr="00645485">
        <w:rPr>
          <w:rFonts w:ascii="Arial" w:hAnsi="Arial" w:cs="Arial"/>
          <w:bCs/>
          <w:snapToGrid w:val="0"/>
          <w:sz w:val="22"/>
          <w:szCs w:val="22"/>
        </w:rPr>
        <w:t>e</w:t>
      </w:r>
    </w:p>
    <w:p w14:paraId="3F3C4A0A" w14:textId="7CF224F5" w:rsidR="0094387C" w:rsidRDefault="008D08D9" w:rsidP="0094387C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Technická správa komunikací hl. m. Prahy, a.s.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AE14D8">
        <w:rPr>
          <w:rFonts w:ascii="Arial" w:hAnsi="Arial" w:cs="Arial"/>
          <w:snapToGrid w:val="0"/>
          <w:sz w:val="22"/>
          <w:szCs w:val="22"/>
        </w:rPr>
        <w:t xml:space="preserve">         </w:t>
      </w:r>
      <w:r w:rsidR="001E5D76" w:rsidRPr="0045108C">
        <w:rPr>
          <w:rFonts w:ascii="Arial" w:hAnsi="Arial" w:cs="Arial"/>
          <w:snapToGrid w:val="0"/>
          <w:sz w:val="22"/>
          <w:szCs w:val="22"/>
        </w:rPr>
        <w:t xml:space="preserve">RT </w:t>
      </w:r>
      <w:r w:rsidR="00863698" w:rsidRPr="0045108C">
        <w:rPr>
          <w:rFonts w:ascii="Arial" w:hAnsi="Arial" w:cs="Arial"/>
          <w:snapToGrid w:val="0"/>
          <w:sz w:val="22"/>
          <w:szCs w:val="22"/>
        </w:rPr>
        <w:t>p</w:t>
      </w:r>
      <w:r w:rsidR="001E5D76" w:rsidRPr="0045108C">
        <w:rPr>
          <w:rFonts w:ascii="Arial" w:hAnsi="Arial" w:cs="Arial"/>
          <w:snapToGrid w:val="0"/>
          <w:sz w:val="22"/>
          <w:szCs w:val="22"/>
        </w:rPr>
        <w:t>lus s.r.o.</w:t>
      </w:r>
    </w:p>
    <w:p w14:paraId="239E8666" w14:textId="393BA802" w:rsidR="00A90CBC" w:rsidRDefault="00A90CBC" w:rsidP="0094387C">
      <w:pPr>
        <w:rPr>
          <w:rFonts w:ascii="Arial" w:hAnsi="Arial" w:cs="Arial"/>
          <w:snapToGrid w:val="0"/>
          <w:sz w:val="22"/>
          <w:szCs w:val="22"/>
        </w:rPr>
      </w:pPr>
    </w:p>
    <w:p w14:paraId="1396CA9A" w14:textId="575EB606" w:rsidR="00A90CBC" w:rsidRDefault="00A90CBC" w:rsidP="0094387C">
      <w:pPr>
        <w:rPr>
          <w:rFonts w:ascii="Arial" w:hAnsi="Arial" w:cs="Arial"/>
          <w:snapToGrid w:val="0"/>
          <w:sz w:val="22"/>
          <w:szCs w:val="22"/>
        </w:rPr>
      </w:pPr>
    </w:p>
    <w:p w14:paraId="6B24DEDC" w14:textId="1DE2D57E" w:rsidR="00FA493C" w:rsidRPr="00FA493C" w:rsidRDefault="00FA493C" w:rsidP="00FA493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FA493C">
        <w:rPr>
          <w:rFonts w:ascii="Arial" w:hAnsi="Arial" w:cs="Arial"/>
          <w:snapToGrid w:val="0"/>
          <w:sz w:val="22"/>
          <w:szCs w:val="22"/>
        </w:rPr>
        <w:t xml:space="preserve">                    </w:t>
      </w:r>
    </w:p>
    <w:p w14:paraId="00867EF5" w14:textId="345222A2" w:rsidR="00FA493C" w:rsidRPr="00FA493C" w:rsidRDefault="004A13DC" w:rsidP="00FA493C">
      <w:p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</w:t>
      </w:r>
      <w:r w:rsidR="00FA493C" w:rsidRPr="00FA493C">
        <w:rPr>
          <w:rFonts w:ascii="Arial" w:hAnsi="Arial" w:cs="Arial"/>
          <w:snapToGrid w:val="0"/>
          <w:sz w:val="22"/>
          <w:szCs w:val="22"/>
        </w:rPr>
        <w:t>..........…………………</w:t>
      </w:r>
      <w:r>
        <w:rPr>
          <w:rFonts w:ascii="Arial" w:hAnsi="Arial" w:cs="Arial"/>
          <w:snapToGrid w:val="0"/>
          <w:sz w:val="22"/>
          <w:szCs w:val="22"/>
        </w:rPr>
        <w:t>…</w:t>
      </w:r>
      <w:r w:rsidR="00FA493C" w:rsidRPr="00FA493C">
        <w:rPr>
          <w:rFonts w:ascii="Arial" w:hAnsi="Arial" w:cs="Arial"/>
          <w:snapToGrid w:val="0"/>
          <w:sz w:val="22"/>
          <w:szCs w:val="22"/>
        </w:rPr>
        <w:t xml:space="preserve">.......... </w:t>
      </w:r>
      <w:r w:rsidR="00FA493C" w:rsidRPr="00FA493C">
        <w:rPr>
          <w:rFonts w:ascii="Arial" w:hAnsi="Arial" w:cs="Arial"/>
          <w:snapToGrid w:val="0"/>
          <w:sz w:val="22"/>
          <w:szCs w:val="22"/>
        </w:rPr>
        <w:tab/>
      </w:r>
      <w:r w:rsidR="00FA493C" w:rsidRPr="00FA493C">
        <w:rPr>
          <w:rFonts w:ascii="Arial" w:hAnsi="Arial" w:cs="Arial"/>
          <w:snapToGrid w:val="0"/>
          <w:sz w:val="22"/>
          <w:szCs w:val="22"/>
        </w:rPr>
        <w:tab/>
      </w:r>
      <w:r w:rsidR="00FA493C" w:rsidRPr="00FA493C">
        <w:rPr>
          <w:rFonts w:ascii="Arial" w:hAnsi="Arial" w:cs="Arial"/>
          <w:snapToGrid w:val="0"/>
          <w:sz w:val="22"/>
          <w:szCs w:val="22"/>
        </w:rPr>
        <w:tab/>
        <w:t xml:space="preserve">   </w:t>
      </w:r>
      <w:r w:rsidR="00FA493C" w:rsidRPr="00FA493C">
        <w:rPr>
          <w:rFonts w:ascii="Arial" w:hAnsi="Arial" w:cs="Arial"/>
          <w:snapToGrid w:val="0"/>
          <w:sz w:val="22"/>
          <w:szCs w:val="22"/>
        </w:rPr>
        <w:tab/>
        <w:t>…..…………………</w:t>
      </w:r>
      <w:r>
        <w:rPr>
          <w:rFonts w:ascii="Arial" w:hAnsi="Arial" w:cs="Arial"/>
          <w:snapToGrid w:val="0"/>
          <w:sz w:val="22"/>
          <w:szCs w:val="22"/>
        </w:rPr>
        <w:t>…</w:t>
      </w:r>
      <w:r w:rsidR="00FA493C" w:rsidRPr="00FA493C">
        <w:rPr>
          <w:rFonts w:ascii="Arial" w:hAnsi="Arial" w:cs="Arial"/>
          <w:snapToGrid w:val="0"/>
          <w:sz w:val="22"/>
          <w:szCs w:val="22"/>
        </w:rPr>
        <w:t>.................</w:t>
      </w:r>
    </w:p>
    <w:p w14:paraId="42C1392C" w14:textId="4ECF7F2D" w:rsidR="00FA493C" w:rsidRPr="0045108C" w:rsidRDefault="00E61E34" w:rsidP="00FA493C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xxxxxxxxxx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</w:t>
      </w:r>
      <w:r w:rsidR="001E5D76" w:rsidRPr="0045108C">
        <w:rPr>
          <w:rFonts w:ascii="Arial" w:hAnsi="Arial" w:cs="Arial"/>
          <w:bCs/>
          <w:sz w:val="22"/>
          <w:szCs w:val="22"/>
        </w:rPr>
        <w:t>I</w:t>
      </w:r>
      <w:r w:rsidR="00863698" w:rsidRPr="0045108C">
        <w:rPr>
          <w:rFonts w:ascii="Arial" w:hAnsi="Arial" w:cs="Arial"/>
          <w:bCs/>
          <w:sz w:val="22"/>
          <w:szCs w:val="22"/>
        </w:rPr>
        <w:t>ng</w:t>
      </w:r>
      <w:r w:rsidR="00674FE6" w:rsidRPr="0045108C">
        <w:rPr>
          <w:rFonts w:ascii="Arial" w:hAnsi="Arial" w:cs="Arial"/>
          <w:bCs/>
          <w:sz w:val="22"/>
          <w:szCs w:val="22"/>
        </w:rPr>
        <w:t>.</w:t>
      </w:r>
      <w:r w:rsidR="00863698" w:rsidRPr="0045108C">
        <w:rPr>
          <w:rFonts w:ascii="Arial" w:hAnsi="Arial" w:cs="Arial"/>
          <w:bCs/>
          <w:sz w:val="22"/>
          <w:szCs w:val="22"/>
        </w:rPr>
        <w:t xml:space="preserve"> Karel Rezek</w:t>
      </w:r>
    </w:p>
    <w:p w14:paraId="09BB215C" w14:textId="778C6380" w:rsidR="00FA493C" w:rsidRPr="00FA493C" w:rsidRDefault="001E5D76" w:rsidP="00FA493C">
      <w:pPr>
        <w:rPr>
          <w:rFonts w:ascii="Arial" w:hAnsi="Arial" w:cs="Arial"/>
          <w:snapToGrid w:val="0"/>
          <w:sz w:val="22"/>
          <w:szCs w:val="22"/>
        </w:rPr>
      </w:pPr>
      <w:r w:rsidRPr="0045108C">
        <w:rPr>
          <w:rFonts w:ascii="Arial" w:hAnsi="Arial" w:cs="Arial"/>
          <w:sz w:val="22"/>
          <w:szCs w:val="22"/>
        </w:rPr>
        <w:t>ředitelka úseku dopravy v</w:t>
      </w:r>
      <w:r w:rsidR="004A13DC" w:rsidRPr="0045108C">
        <w:rPr>
          <w:rFonts w:ascii="Arial" w:hAnsi="Arial" w:cs="Arial"/>
          <w:sz w:val="22"/>
          <w:szCs w:val="22"/>
        </w:rPr>
        <w:t> </w:t>
      </w:r>
      <w:r w:rsidRPr="0045108C">
        <w:rPr>
          <w:rFonts w:ascii="Arial" w:hAnsi="Arial" w:cs="Arial"/>
          <w:sz w:val="22"/>
          <w:szCs w:val="22"/>
        </w:rPr>
        <w:t>klidu</w:t>
      </w:r>
      <w:r w:rsidR="00FA493C" w:rsidRPr="0045108C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FA493C" w:rsidRPr="0045108C">
        <w:rPr>
          <w:rFonts w:ascii="Arial" w:hAnsi="Arial" w:cs="Arial"/>
          <w:snapToGrid w:val="0"/>
          <w:sz w:val="22"/>
          <w:szCs w:val="22"/>
        </w:rPr>
        <w:t>jednatel společnosti</w:t>
      </w:r>
    </w:p>
    <w:p w14:paraId="6B291F31" w14:textId="77777777" w:rsidR="00A90CBC" w:rsidRDefault="00A90CBC" w:rsidP="0094387C">
      <w:pPr>
        <w:rPr>
          <w:rFonts w:ascii="Arial" w:hAnsi="Arial" w:cs="Arial"/>
          <w:snapToGrid w:val="0"/>
          <w:sz w:val="22"/>
          <w:szCs w:val="22"/>
        </w:rPr>
      </w:pPr>
    </w:p>
    <w:p w14:paraId="1141BEE9" w14:textId="1A6C7284" w:rsidR="00303F3A" w:rsidRPr="00EE66C6" w:rsidRDefault="00303F3A" w:rsidP="00C52A68">
      <w:pPr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</w:p>
    <w:sectPr w:rsidR="00303F3A" w:rsidRPr="00EE66C6" w:rsidSect="00AF5B4B">
      <w:footerReference w:type="default" r:id="rId10"/>
      <w:pgSz w:w="11906" w:h="16838"/>
      <w:pgMar w:top="1134" w:right="1418" w:bottom="1134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1DC7" w14:textId="77777777" w:rsidR="00540553" w:rsidRDefault="00540553">
      <w:r>
        <w:separator/>
      </w:r>
    </w:p>
  </w:endnote>
  <w:endnote w:type="continuationSeparator" w:id="0">
    <w:p w14:paraId="0059219A" w14:textId="77777777" w:rsidR="00540553" w:rsidRDefault="0054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charset w:val="EE"/>
    <w:family w:val="auto"/>
    <w:pitch w:val="default"/>
    <w:sig w:usb0="00000005" w:usb1="00000000" w:usb2="00000000" w:usb3="00000000" w:csb0="00000002" w:csb1="00000000"/>
  </w:font>
  <w:font w:name="Arial-BoldMT">
    <w:altName w:val="Arial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8F81" w14:textId="77777777" w:rsidR="00D768EA" w:rsidRPr="00CF37B0" w:rsidRDefault="00BC15C1">
    <w:pPr>
      <w:pStyle w:val="Zpat"/>
      <w:jc w:val="right"/>
      <w:rPr>
        <w:rFonts w:ascii="Arial" w:hAnsi="Arial" w:cs="Arial"/>
        <w:sz w:val="22"/>
        <w:szCs w:val="22"/>
      </w:rPr>
    </w:pPr>
    <w:r w:rsidRPr="00CF37B0">
      <w:rPr>
        <w:rFonts w:ascii="Arial" w:hAnsi="Arial" w:cs="Arial"/>
        <w:sz w:val="22"/>
        <w:szCs w:val="22"/>
      </w:rPr>
      <w:fldChar w:fldCharType="begin"/>
    </w:r>
    <w:r w:rsidRPr="00CF37B0">
      <w:rPr>
        <w:rFonts w:ascii="Arial" w:hAnsi="Arial" w:cs="Arial"/>
        <w:sz w:val="22"/>
        <w:szCs w:val="22"/>
      </w:rPr>
      <w:instrText>PAGE   \* MERGEFORMAT</w:instrText>
    </w:r>
    <w:r w:rsidRPr="00CF37B0">
      <w:rPr>
        <w:rFonts w:ascii="Arial" w:hAnsi="Arial" w:cs="Arial"/>
        <w:sz w:val="22"/>
        <w:szCs w:val="22"/>
      </w:rPr>
      <w:fldChar w:fldCharType="separate"/>
    </w:r>
    <w:r w:rsidR="00D16DA0">
      <w:rPr>
        <w:rFonts w:ascii="Arial" w:hAnsi="Arial" w:cs="Arial"/>
        <w:noProof/>
        <w:sz w:val="22"/>
        <w:szCs w:val="22"/>
      </w:rPr>
      <w:t>1</w:t>
    </w:r>
    <w:r w:rsidRPr="00CF37B0">
      <w:rPr>
        <w:rFonts w:ascii="Arial" w:hAnsi="Arial" w:cs="Arial"/>
        <w:sz w:val="22"/>
        <w:szCs w:val="22"/>
      </w:rPr>
      <w:fldChar w:fldCharType="end"/>
    </w:r>
  </w:p>
  <w:p w14:paraId="2067430C" w14:textId="77777777" w:rsidR="00D768EA" w:rsidRDefault="00D768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8A37" w14:textId="77777777" w:rsidR="00540553" w:rsidRDefault="00540553">
      <w:r>
        <w:separator/>
      </w:r>
    </w:p>
  </w:footnote>
  <w:footnote w:type="continuationSeparator" w:id="0">
    <w:p w14:paraId="19265968" w14:textId="77777777" w:rsidR="00540553" w:rsidRDefault="00540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EE2"/>
    <w:multiLevelType w:val="hybridMultilevel"/>
    <w:tmpl w:val="C65C620E"/>
    <w:lvl w:ilvl="0" w:tplc="A4A624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E66B6D"/>
    <w:multiLevelType w:val="hybridMultilevel"/>
    <w:tmpl w:val="576C445C"/>
    <w:lvl w:ilvl="0" w:tplc="B47ECF5A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134C0"/>
    <w:multiLevelType w:val="multilevel"/>
    <w:tmpl w:val="EA322070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.)"/>
      <w:lvlJc w:val="left"/>
      <w:pPr>
        <w:tabs>
          <w:tab w:val="num" w:pos="1418"/>
        </w:tabs>
        <w:ind w:left="1418" w:hanging="426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18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F46F6D"/>
    <w:multiLevelType w:val="multilevel"/>
    <w:tmpl w:val="CD387A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BB5E52"/>
    <w:multiLevelType w:val="multilevel"/>
    <w:tmpl w:val="759A3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10EE3F4B"/>
    <w:multiLevelType w:val="hybridMultilevel"/>
    <w:tmpl w:val="3D7E74C8"/>
    <w:lvl w:ilvl="0" w:tplc="BBD8F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51FC8"/>
    <w:multiLevelType w:val="hybridMultilevel"/>
    <w:tmpl w:val="E30E55AA"/>
    <w:lvl w:ilvl="0" w:tplc="94B099D4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58C615A"/>
    <w:multiLevelType w:val="hybridMultilevel"/>
    <w:tmpl w:val="299242E6"/>
    <w:lvl w:ilvl="0" w:tplc="D4240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BD20D77"/>
    <w:multiLevelType w:val="hybridMultilevel"/>
    <w:tmpl w:val="F74CA81C"/>
    <w:lvl w:ilvl="0" w:tplc="A40C0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C0B97"/>
    <w:multiLevelType w:val="hybridMultilevel"/>
    <w:tmpl w:val="249CFAC6"/>
    <w:lvl w:ilvl="0" w:tplc="497A54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23469D"/>
    <w:multiLevelType w:val="hybridMultilevel"/>
    <w:tmpl w:val="43C8C4EA"/>
    <w:lvl w:ilvl="0" w:tplc="B7A248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E3C21"/>
    <w:multiLevelType w:val="hybridMultilevel"/>
    <w:tmpl w:val="DA7EC794"/>
    <w:lvl w:ilvl="0" w:tplc="3E6E77B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881742"/>
    <w:multiLevelType w:val="hybridMultilevel"/>
    <w:tmpl w:val="D2C0D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764E6"/>
    <w:multiLevelType w:val="hybridMultilevel"/>
    <w:tmpl w:val="63A638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C1729"/>
    <w:multiLevelType w:val="hybridMultilevel"/>
    <w:tmpl w:val="2572CCD8"/>
    <w:lvl w:ilvl="0" w:tplc="28E4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EC05AD"/>
    <w:multiLevelType w:val="multilevel"/>
    <w:tmpl w:val="DC54FE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1337A78"/>
    <w:multiLevelType w:val="hybridMultilevel"/>
    <w:tmpl w:val="D2C0D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F3E62"/>
    <w:multiLevelType w:val="multilevel"/>
    <w:tmpl w:val="019898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79D7411"/>
    <w:multiLevelType w:val="singleLevel"/>
    <w:tmpl w:val="2FAE79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1" w15:restartNumberingAfterBreak="0">
    <w:nsid w:val="5D827E8E"/>
    <w:multiLevelType w:val="hybridMultilevel"/>
    <w:tmpl w:val="CE624240"/>
    <w:lvl w:ilvl="0" w:tplc="3C68CECE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6CA"/>
    <w:multiLevelType w:val="hybridMultilevel"/>
    <w:tmpl w:val="88966C66"/>
    <w:lvl w:ilvl="0" w:tplc="77300F0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A09DB"/>
    <w:multiLevelType w:val="hybridMultilevel"/>
    <w:tmpl w:val="E208E17E"/>
    <w:lvl w:ilvl="0" w:tplc="607CF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85ACE"/>
    <w:multiLevelType w:val="hybridMultilevel"/>
    <w:tmpl w:val="1BC6D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5A7E1B"/>
    <w:multiLevelType w:val="hybridMultilevel"/>
    <w:tmpl w:val="5E8EF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B5D6A"/>
    <w:multiLevelType w:val="multilevel"/>
    <w:tmpl w:val="B85C5A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20B4FD4"/>
    <w:multiLevelType w:val="multilevel"/>
    <w:tmpl w:val="3B36CF32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432"/>
      </w:pPr>
      <w:rPr>
        <w:rFonts w:asciiTheme="minorHAnsi" w:eastAsiaTheme="minorHAnsi" w:hAnsiTheme="minorHAnsi" w:cstheme="minorBidi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9D40505"/>
    <w:multiLevelType w:val="hybridMultilevel"/>
    <w:tmpl w:val="032A9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E6E77B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04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8271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344787">
    <w:abstractNumId w:val="4"/>
  </w:num>
  <w:num w:numId="4" w16cid:durableId="2128503268">
    <w:abstractNumId w:val="8"/>
  </w:num>
  <w:num w:numId="5" w16cid:durableId="1877699134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727749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435923">
    <w:abstractNumId w:val="9"/>
  </w:num>
  <w:num w:numId="8" w16cid:durableId="1239094485">
    <w:abstractNumId w:val="26"/>
  </w:num>
  <w:num w:numId="9" w16cid:durableId="1608191494">
    <w:abstractNumId w:val="21"/>
  </w:num>
  <w:num w:numId="10" w16cid:durableId="1806967567">
    <w:abstractNumId w:val="5"/>
  </w:num>
  <w:num w:numId="11" w16cid:durableId="795874367">
    <w:abstractNumId w:val="23"/>
  </w:num>
  <w:num w:numId="12" w16cid:durableId="1233545449">
    <w:abstractNumId w:val="24"/>
  </w:num>
  <w:num w:numId="13" w16cid:durableId="18094565">
    <w:abstractNumId w:val="11"/>
  </w:num>
  <w:num w:numId="14" w16cid:durableId="13929998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0555123">
    <w:abstractNumId w:val="29"/>
  </w:num>
  <w:num w:numId="16" w16cid:durableId="263345198">
    <w:abstractNumId w:val="3"/>
  </w:num>
  <w:num w:numId="17" w16cid:durableId="648631649">
    <w:abstractNumId w:val="19"/>
  </w:num>
  <w:num w:numId="18" w16cid:durableId="1796093279">
    <w:abstractNumId w:val="16"/>
  </w:num>
  <w:num w:numId="19" w16cid:durableId="543181628">
    <w:abstractNumId w:val="17"/>
  </w:num>
  <w:num w:numId="20" w16cid:durableId="39716082">
    <w:abstractNumId w:val="25"/>
  </w:num>
  <w:num w:numId="21" w16cid:durableId="1042485584">
    <w:abstractNumId w:val="15"/>
  </w:num>
  <w:num w:numId="22" w16cid:durableId="104615240">
    <w:abstractNumId w:val="10"/>
  </w:num>
  <w:num w:numId="23" w16cid:durableId="918634121">
    <w:abstractNumId w:val="18"/>
  </w:num>
  <w:num w:numId="24" w16cid:durableId="1012151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3515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0683336">
    <w:abstractNumId w:val="6"/>
  </w:num>
  <w:num w:numId="27" w16cid:durableId="1182207521">
    <w:abstractNumId w:val="0"/>
  </w:num>
  <w:num w:numId="28" w16cid:durableId="13247733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8978883">
    <w:abstractNumId w:val="22"/>
  </w:num>
  <w:num w:numId="30" w16cid:durableId="1261182482">
    <w:abstractNumId w:val="14"/>
  </w:num>
  <w:num w:numId="31" w16cid:durableId="1165586695">
    <w:abstractNumId w:val="1"/>
  </w:num>
  <w:num w:numId="32" w16cid:durableId="13188483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7C"/>
    <w:rsid w:val="00002FA9"/>
    <w:rsid w:val="00006D3B"/>
    <w:rsid w:val="00007057"/>
    <w:rsid w:val="00012F49"/>
    <w:rsid w:val="00014BD5"/>
    <w:rsid w:val="00017250"/>
    <w:rsid w:val="00033831"/>
    <w:rsid w:val="000917EF"/>
    <w:rsid w:val="000C3E98"/>
    <w:rsid w:val="000C4BA0"/>
    <w:rsid w:val="000D3C47"/>
    <w:rsid w:val="000E5F10"/>
    <w:rsid w:val="000F312B"/>
    <w:rsid w:val="00102317"/>
    <w:rsid w:val="00106691"/>
    <w:rsid w:val="001113E0"/>
    <w:rsid w:val="00113E63"/>
    <w:rsid w:val="00114162"/>
    <w:rsid w:val="001208D1"/>
    <w:rsid w:val="00134BCD"/>
    <w:rsid w:val="00135E5F"/>
    <w:rsid w:val="001416D1"/>
    <w:rsid w:val="00155D8D"/>
    <w:rsid w:val="00167411"/>
    <w:rsid w:val="00192136"/>
    <w:rsid w:val="001B7C5B"/>
    <w:rsid w:val="001C2141"/>
    <w:rsid w:val="001D0414"/>
    <w:rsid w:val="001D0C57"/>
    <w:rsid w:val="001D2572"/>
    <w:rsid w:val="001D4068"/>
    <w:rsid w:val="001E5D76"/>
    <w:rsid w:val="001F7587"/>
    <w:rsid w:val="002109A8"/>
    <w:rsid w:val="002127F9"/>
    <w:rsid w:val="002152E6"/>
    <w:rsid w:val="002179EF"/>
    <w:rsid w:val="00220914"/>
    <w:rsid w:val="00234C49"/>
    <w:rsid w:val="00253882"/>
    <w:rsid w:val="00264E87"/>
    <w:rsid w:val="002B3681"/>
    <w:rsid w:val="002C674B"/>
    <w:rsid w:val="002D2383"/>
    <w:rsid w:val="002D299C"/>
    <w:rsid w:val="002D2AFF"/>
    <w:rsid w:val="002E5639"/>
    <w:rsid w:val="002E59D7"/>
    <w:rsid w:val="00303F3A"/>
    <w:rsid w:val="00315C4A"/>
    <w:rsid w:val="00325051"/>
    <w:rsid w:val="00325A56"/>
    <w:rsid w:val="00326637"/>
    <w:rsid w:val="0033549E"/>
    <w:rsid w:val="00344246"/>
    <w:rsid w:val="003475D7"/>
    <w:rsid w:val="00365BD4"/>
    <w:rsid w:val="00374A69"/>
    <w:rsid w:val="00394500"/>
    <w:rsid w:val="003E035B"/>
    <w:rsid w:val="004024BF"/>
    <w:rsid w:val="00415003"/>
    <w:rsid w:val="004250F4"/>
    <w:rsid w:val="0042723E"/>
    <w:rsid w:val="00430EBB"/>
    <w:rsid w:val="0045108C"/>
    <w:rsid w:val="00463266"/>
    <w:rsid w:val="00463B64"/>
    <w:rsid w:val="00463EA6"/>
    <w:rsid w:val="00466E86"/>
    <w:rsid w:val="004810BE"/>
    <w:rsid w:val="0048695A"/>
    <w:rsid w:val="00492FE2"/>
    <w:rsid w:val="0049624B"/>
    <w:rsid w:val="004A13DC"/>
    <w:rsid w:val="004B0BF7"/>
    <w:rsid w:val="004B2BAE"/>
    <w:rsid w:val="004C727A"/>
    <w:rsid w:val="004E49F3"/>
    <w:rsid w:val="004E67B4"/>
    <w:rsid w:val="004F058E"/>
    <w:rsid w:val="0050139A"/>
    <w:rsid w:val="00501EDC"/>
    <w:rsid w:val="00503CC0"/>
    <w:rsid w:val="005075C6"/>
    <w:rsid w:val="00507D7F"/>
    <w:rsid w:val="00507F69"/>
    <w:rsid w:val="00511DB6"/>
    <w:rsid w:val="0051434A"/>
    <w:rsid w:val="00521B79"/>
    <w:rsid w:val="00524C34"/>
    <w:rsid w:val="00525125"/>
    <w:rsid w:val="00537D34"/>
    <w:rsid w:val="00540553"/>
    <w:rsid w:val="00542D70"/>
    <w:rsid w:val="0054607E"/>
    <w:rsid w:val="00550701"/>
    <w:rsid w:val="00554351"/>
    <w:rsid w:val="00555DFF"/>
    <w:rsid w:val="005578D9"/>
    <w:rsid w:val="00576AFD"/>
    <w:rsid w:val="00583832"/>
    <w:rsid w:val="0059047C"/>
    <w:rsid w:val="0059472D"/>
    <w:rsid w:val="00594DD0"/>
    <w:rsid w:val="005A1DD9"/>
    <w:rsid w:val="005A546E"/>
    <w:rsid w:val="005B198F"/>
    <w:rsid w:val="005C5F1D"/>
    <w:rsid w:val="005D1861"/>
    <w:rsid w:val="005E7494"/>
    <w:rsid w:val="005F5EE4"/>
    <w:rsid w:val="00606E2F"/>
    <w:rsid w:val="006253D5"/>
    <w:rsid w:val="00641C1B"/>
    <w:rsid w:val="00645870"/>
    <w:rsid w:val="00650E8C"/>
    <w:rsid w:val="00655F59"/>
    <w:rsid w:val="00665F9A"/>
    <w:rsid w:val="006731B7"/>
    <w:rsid w:val="00674FE6"/>
    <w:rsid w:val="0068483A"/>
    <w:rsid w:val="006A22E5"/>
    <w:rsid w:val="006C1D05"/>
    <w:rsid w:val="006C4042"/>
    <w:rsid w:val="006D41DD"/>
    <w:rsid w:val="006D5378"/>
    <w:rsid w:val="006E4EB8"/>
    <w:rsid w:val="006F6DE5"/>
    <w:rsid w:val="00702C39"/>
    <w:rsid w:val="00703B6A"/>
    <w:rsid w:val="00707E20"/>
    <w:rsid w:val="007442ED"/>
    <w:rsid w:val="00753904"/>
    <w:rsid w:val="00782D82"/>
    <w:rsid w:val="00785A04"/>
    <w:rsid w:val="00787A39"/>
    <w:rsid w:val="00791A83"/>
    <w:rsid w:val="007B0493"/>
    <w:rsid w:val="007C453D"/>
    <w:rsid w:val="007C4FC8"/>
    <w:rsid w:val="007C6374"/>
    <w:rsid w:val="007E351A"/>
    <w:rsid w:val="007F1E83"/>
    <w:rsid w:val="0080322C"/>
    <w:rsid w:val="008045AF"/>
    <w:rsid w:val="008049ED"/>
    <w:rsid w:val="0080717B"/>
    <w:rsid w:val="00810855"/>
    <w:rsid w:val="00813026"/>
    <w:rsid w:val="0082467D"/>
    <w:rsid w:val="00837F4D"/>
    <w:rsid w:val="00845784"/>
    <w:rsid w:val="00857B4F"/>
    <w:rsid w:val="00863698"/>
    <w:rsid w:val="0086737F"/>
    <w:rsid w:val="00872222"/>
    <w:rsid w:val="0088210E"/>
    <w:rsid w:val="00882379"/>
    <w:rsid w:val="00883D42"/>
    <w:rsid w:val="008851A7"/>
    <w:rsid w:val="00890F49"/>
    <w:rsid w:val="00894B8D"/>
    <w:rsid w:val="008A3225"/>
    <w:rsid w:val="008B7A49"/>
    <w:rsid w:val="008D08D9"/>
    <w:rsid w:val="009031DE"/>
    <w:rsid w:val="009052B9"/>
    <w:rsid w:val="0092264F"/>
    <w:rsid w:val="00925528"/>
    <w:rsid w:val="00933D7A"/>
    <w:rsid w:val="0094387C"/>
    <w:rsid w:val="0095264C"/>
    <w:rsid w:val="00960EA3"/>
    <w:rsid w:val="00984F91"/>
    <w:rsid w:val="009A1147"/>
    <w:rsid w:val="009B0A4C"/>
    <w:rsid w:val="009B3DC5"/>
    <w:rsid w:val="009B56FD"/>
    <w:rsid w:val="009B61B2"/>
    <w:rsid w:val="009B7BE8"/>
    <w:rsid w:val="009C4BEE"/>
    <w:rsid w:val="009C7830"/>
    <w:rsid w:val="009D15E2"/>
    <w:rsid w:val="009D2C42"/>
    <w:rsid w:val="009E0EB0"/>
    <w:rsid w:val="009E299F"/>
    <w:rsid w:val="00A0351C"/>
    <w:rsid w:val="00A068E5"/>
    <w:rsid w:val="00A135ED"/>
    <w:rsid w:val="00A22D70"/>
    <w:rsid w:val="00A25850"/>
    <w:rsid w:val="00A36A9F"/>
    <w:rsid w:val="00A44741"/>
    <w:rsid w:val="00A4710B"/>
    <w:rsid w:val="00A6084F"/>
    <w:rsid w:val="00A60F98"/>
    <w:rsid w:val="00A63A95"/>
    <w:rsid w:val="00A660B9"/>
    <w:rsid w:val="00A66327"/>
    <w:rsid w:val="00A71694"/>
    <w:rsid w:val="00A7692B"/>
    <w:rsid w:val="00A90CBC"/>
    <w:rsid w:val="00AB3F2F"/>
    <w:rsid w:val="00AB613C"/>
    <w:rsid w:val="00AB7630"/>
    <w:rsid w:val="00AC6282"/>
    <w:rsid w:val="00AE14D8"/>
    <w:rsid w:val="00AE2064"/>
    <w:rsid w:val="00AF5B4B"/>
    <w:rsid w:val="00AF670D"/>
    <w:rsid w:val="00AF6CA2"/>
    <w:rsid w:val="00B15AE8"/>
    <w:rsid w:val="00B17712"/>
    <w:rsid w:val="00B22E2C"/>
    <w:rsid w:val="00B46CCC"/>
    <w:rsid w:val="00B50718"/>
    <w:rsid w:val="00B62BED"/>
    <w:rsid w:val="00B67761"/>
    <w:rsid w:val="00B80AA4"/>
    <w:rsid w:val="00BA1339"/>
    <w:rsid w:val="00BA1657"/>
    <w:rsid w:val="00BA199D"/>
    <w:rsid w:val="00BA55BD"/>
    <w:rsid w:val="00BA792C"/>
    <w:rsid w:val="00BB6239"/>
    <w:rsid w:val="00BC0B14"/>
    <w:rsid w:val="00BC15C1"/>
    <w:rsid w:val="00BE11C9"/>
    <w:rsid w:val="00BE1616"/>
    <w:rsid w:val="00BE2B91"/>
    <w:rsid w:val="00C01AD9"/>
    <w:rsid w:val="00C44394"/>
    <w:rsid w:val="00C52A68"/>
    <w:rsid w:val="00C65F85"/>
    <w:rsid w:val="00C7434E"/>
    <w:rsid w:val="00C762F4"/>
    <w:rsid w:val="00CA4BFE"/>
    <w:rsid w:val="00CA754D"/>
    <w:rsid w:val="00CD4834"/>
    <w:rsid w:val="00CE691D"/>
    <w:rsid w:val="00CF3D3A"/>
    <w:rsid w:val="00CF560C"/>
    <w:rsid w:val="00CF5825"/>
    <w:rsid w:val="00D16DA0"/>
    <w:rsid w:val="00D2343A"/>
    <w:rsid w:val="00D242CB"/>
    <w:rsid w:val="00D62077"/>
    <w:rsid w:val="00D63EA4"/>
    <w:rsid w:val="00D66900"/>
    <w:rsid w:val="00D73216"/>
    <w:rsid w:val="00D74F2A"/>
    <w:rsid w:val="00D74F91"/>
    <w:rsid w:val="00D768EA"/>
    <w:rsid w:val="00D926E8"/>
    <w:rsid w:val="00DB0CC7"/>
    <w:rsid w:val="00DC1882"/>
    <w:rsid w:val="00DC2707"/>
    <w:rsid w:val="00DD7B36"/>
    <w:rsid w:val="00DE33BE"/>
    <w:rsid w:val="00E057A0"/>
    <w:rsid w:val="00E10B25"/>
    <w:rsid w:val="00E162E8"/>
    <w:rsid w:val="00E22C0F"/>
    <w:rsid w:val="00E27BBB"/>
    <w:rsid w:val="00E51276"/>
    <w:rsid w:val="00E60733"/>
    <w:rsid w:val="00E61E34"/>
    <w:rsid w:val="00E75554"/>
    <w:rsid w:val="00E84C54"/>
    <w:rsid w:val="00E8770E"/>
    <w:rsid w:val="00E87E43"/>
    <w:rsid w:val="00E92CAD"/>
    <w:rsid w:val="00E94423"/>
    <w:rsid w:val="00EB7653"/>
    <w:rsid w:val="00EC1C17"/>
    <w:rsid w:val="00EC5324"/>
    <w:rsid w:val="00EE66C6"/>
    <w:rsid w:val="00EE7C5E"/>
    <w:rsid w:val="00EF6119"/>
    <w:rsid w:val="00F049BA"/>
    <w:rsid w:val="00F17E8B"/>
    <w:rsid w:val="00F26B35"/>
    <w:rsid w:val="00F40B63"/>
    <w:rsid w:val="00F501F1"/>
    <w:rsid w:val="00F565C5"/>
    <w:rsid w:val="00F5701A"/>
    <w:rsid w:val="00F75F8B"/>
    <w:rsid w:val="00F7694F"/>
    <w:rsid w:val="00F809E5"/>
    <w:rsid w:val="00F85AF1"/>
    <w:rsid w:val="00F90A6D"/>
    <w:rsid w:val="00FA1ECE"/>
    <w:rsid w:val="00FA493C"/>
    <w:rsid w:val="00FB3D2C"/>
    <w:rsid w:val="00FC729C"/>
    <w:rsid w:val="00FD0C00"/>
    <w:rsid w:val="00FD418F"/>
    <w:rsid w:val="00FD5833"/>
    <w:rsid w:val="00FE32FC"/>
    <w:rsid w:val="00FE5E09"/>
    <w:rsid w:val="00FE6261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89B9"/>
  <w15:docId w15:val="{D6A5E270-B26D-444B-9D96-20904BE5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387C"/>
    <w:pPr>
      <w:keepNext/>
      <w:jc w:val="center"/>
      <w:outlineLvl w:val="0"/>
    </w:pPr>
    <w:rPr>
      <w:b/>
      <w:sz w:val="4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94387C"/>
    <w:pPr>
      <w:keepNext/>
      <w:jc w:val="both"/>
      <w:outlineLvl w:val="1"/>
    </w:pPr>
    <w:rPr>
      <w:snapToGrid w:val="0"/>
      <w:sz w:val="24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387C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94387C"/>
    <w:rPr>
      <w:rFonts w:ascii="Times New Roman" w:eastAsia="Times New Roman" w:hAnsi="Times New Roman" w:cs="Times New Roman"/>
      <w:snapToGrid w:val="0"/>
      <w:sz w:val="24"/>
      <w:szCs w:val="20"/>
      <w:u w:val="single"/>
      <w:lang w:val="x-none" w:eastAsia="x-none"/>
    </w:rPr>
  </w:style>
  <w:style w:type="paragraph" w:styleId="Zpat">
    <w:name w:val="footer"/>
    <w:basedOn w:val="Normln"/>
    <w:link w:val="ZpatChar"/>
    <w:uiPriority w:val="99"/>
    <w:rsid w:val="009438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8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9438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8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9438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438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nhideWhenUsed/>
    <w:rsid w:val="0094387C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94387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94387C"/>
    <w:pPr>
      <w:ind w:left="720"/>
      <w:contextualSpacing/>
    </w:pPr>
    <w:rPr>
      <w:sz w:val="24"/>
      <w:szCs w:val="24"/>
    </w:rPr>
  </w:style>
  <w:style w:type="paragraph" w:customStyle="1" w:styleId="inz1rove">
    <w:name w:val="inz 1.úroveň"/>
    <w:basedOn w:val="Zpat"/>
    <w:uiPriority w:val="99"/>
    <w:rsid w:val="0094387C"/>
    <w:pPr>
      <w:numPr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 w:val="24"/>
    </w:rPr>
  </w:style>
  <w:style w:type="paragraph" w:customStyle="1" w:styleId="inz3rove">
    <w:name w:val="inz 3. úroveň"/>
    <w:basedOn w:val="Zpat"/>
    <w:autoRedefine/>
    <w:uiPriority w:val="99"/>
    <w:rsid w:val="0094387C"/>
    <w:pPr>
      <w:numPr>
        <w:ilvl w:val="2"/>
        <w:numId w:val="1"/>
      </w:numPr>
      <w:tabs>
        <w:tab w:val="clear" w:pos="4536"/>
        <w:tab w:val="clear" w:pos="9072"/>
        <w:tab w:val="num" w:pos="360"/>
      </w:tabs>
      <w:spacing w:after="120"/>
      <w:ind w:left="0" w:firstLine="0"/>
      <w:jc w:val="both"/>
    </w:pPr>
    <w:rPr>
      <w:rFonts w:ascii="Arial" w:hAnsi="Arial"/>
      <w:sz w:val="24"/>
    </w:rPr>
  </w:style>
  <w:style w:type="character" w:styleId="Hypertextovodkaz">
    <w:name w:val="Hyperlink"/>
    <w:uiPriority w:val="99"/>
    <w:unhideWhenUsed/>
    <w:rsid w:val="0094387C"/>
    <w:rPr>
      <w:color w:val="0000FF"/>
      <w:u w:val="singl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9438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body">
    <w:name w:val="číslované body"/>
    <w:basedOn w:val="Normln"/>
    <w:link w:val="slovanbodyChar"/>
    <w:qFormat/>
    <w:rsid w:val="0094387C"/>
    <w:pPr>
      <w:snapToGrid w:val="0"/>
      <w:spacing w:before="120" w:after="120"/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slovanbodyChar">
    <w:name w:val="číslované body Char"/>
    <w:link w:val="slovanbody"/>
    <w:rsid w:val="0094387C"/>
    <w:rPr>
      <w:rFonts w:ascii="Arial" w:eastAsia="Times New Roman" w:hAnsi="Arial" w:cs="Arial"/>
      <w:lang w:eastAsia="cs-CZ"/>
    </w:rPr>
  </w:style>
  <w:style w:type="paragraph" w:customStyle="1" w:styleId="Clanek11">
    <w:name w:val="Clanek 1.1"/>
    <w:basedOn w:val="Nadpis2"/>
    <w:link w:val="Clanek11Char"/>
    <w:qFormat/>
    <w:rsid w:val="00AB7630"/>
    <w:pPr>
      <w:keepNext w:val="0"/>
      <w:keepLines/>
      <w:tabs>
        <w:tab w:val="num" w:pos="709"/>
      </w:tabs>
      <w:spacing w:before="120" w:after="120"/>
      <w:ind w:left="709" w:hanging="709"/>
    </w:pPr>
    <w:rPr>
      <w:rFonts w:ascii="Arial" w:eastAsia="SimSun" w:hAnsi="Arial" w:cs="Arial"/>
      <w:bCs/>
      <w:iCs/>
      <w:snapToGrid/>
      <w:sz w:val="22"/>
      <w:szCs w:val="28"/>
      <w:u w:val="none"/>
      <w:lang w:val="cs-CZ" w:eastAsia="en-US"/>
    </w:rPr>
  </w:style>
  <w:style w:type="character" w:customStyle="1" w:styleId="Clanek11Char">
    <w:name w:val="Clanek 1.1 Char"/>
    <w:link w:val="Clanek11"/>
    <w:rsid w:val="00AB7630"/>
    <w:rPr>
      <w:rFonts w:ascii="Arial" w:eastAsia="SimSun" w:hAnsi="Arial" w:cs="Arial"/>
      <w:bCs/>
      <w:iCs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5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5C5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E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37D34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6E2F"/>
    <w:rPr>
      <w:color w:val="605E5C"/>
      <w:shd w:val="clear" w:color="auto" w:fill="E1DFDD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068E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068E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82D8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82D8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09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09A8"/>
  </w:style>
  <w:style w:type="character" w:customStyle="1" w:styleId="TextkomenteChar">
    <w:name w:val="Text komentáře Char"/>
    <w:basedOn w:val="Standardnpsmoodstavce"/>
    <w:link w:val="Textkomente"/>
    <w:uiPriority w:val="99"/>
    <w:rsid w:val="00210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9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9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laneki">
    <w:name w:val="Clanek (i)"/>
    <w:basedOn w:val="Normln"/>
    <w:qFormat/>
    <w:rsid w:val="00A0351C"/>
    <w:pPr>
      <w:keepLines/>
      <w:tabs>
        <w:tab w:val="num" w:pos="1701"/>
      </w:tabs>
      <w:spacing w:before="120" w:after="120"/>
      <w:ind w:left="1701" w:hanging="425"/>
      <w:jc w:val="both"/>
    </w:pPr>
    <w:rPr>
      <w:rFonts w:ascii="Arial" w:eastAsia="SimSun" w:hAnsi="Arial"/>
      <w:color w:val="000000"/>
      <w:sz w:val="22"/>
      <w:szCs w:val="24"/>
      <w:lang w:eastAsia="en-US"/>
    </w:rPr>
  </w:style>
  <w:style w:type="character" w:customStyle="1" w:styleId="normaltextrun">
    <w:name w:val="normaltextrun"/>
    <w:basedOn w:val="Standardnpsmoodstavce"/>
    <w:rsid w:val="00A0351C"/>
  </w:style>
  <w:style w:type="character" w:customStyle="1" w:styleId="spellingerror">
    <w:name w:val="spellingerror"/>
    <w:basedOn w:val="Standardnpsmoodstavce"/>
    <w:rsid w:val="00A0351C"/>
  </w:style>
  <w:style w:type="paragraph" w:customStyle="1" w:styleId="Default">
    <w:name w:val="Default"/>
    <w:rsid w:val="00CD4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tplu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C:\Users\vaclav.krumphanzl\AppData\Local\Microsoft\Windows\AppData\Local\Microsoft\AppData\Local\Microsoft\Windows\INetCache\Content.Outlook\AppData\Local\vkares\AppData\Local\Microsoft\AppData\Local\Microsoft\Windows\AppData\Local\Microsoft\ondrej.krousky\AppData\Local\Microsoft\Windows\INetCache\Content.Outlook\AppData\Local\Microsoft\Windows\INetCache\Content.Outlook\AppData\Local\Microsoft\Windows\AppData\Local\Microsoft\Windows\INetCache\vkares\AppData\Local\Microsoft\Windows\INetCache\Content.Outlook\IVQOYXKD\fakturace@tsk-pra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8679-2282-473E-A821-1780BC26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2936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Krumphanzl Václav</dc:creator>
  <cp:keywords/>
  <dc:description/>
  <cp:lastModifiedBy>Suchánková Lenka</cp:lastModifiedBy>
  <cp:revision>7</cp:revision>
  <cp:lastPrinted>2024-02-23T11:58:00Z</cp:lastPrinted>
  <dcterms:created xsi:type="dcterms:W3CDTF">2024-04-24T08:55:00Z</dcterms:created>
  <dcterms:modified xsi:type="dcterms:W3CDTF">2024-04-24T09:01:00Z</dcterms:modified>
</cp:coreProperties>
</file>