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E0AD" w14:textId="77777777" w:rsidR="00ED04AE" w:rsidRPr="00270D3F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70D3F">
        <w:rPr>
          <w:rFonts w:cstheme="minorHAnsi"/>
          <w:b/>
          <w:bCs/>
          <w:color w:val="000000"/>
          <w:sz w:val="24"/>
          <w:szCs w:val="24"/>
        </w:rPr>
        <w:t>Národní památkový ústav</w:t>
      </w:r>
    </w:p>
    <w:p w14:paraId="7BCCEA11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státní příspěvková organizace</w:t>
      </w:r>
    </w:p>
    <w:p w14:paraId="7F3C883B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IČO: 750 32 333, DIČ CZ75032333</w:t>
      </w:r>
    </w:p>
    <w:p w14:paraId="5043493A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se sídlem: Valdštejnské nám. 162/3, 118 01 Praha 1 – Malá Strana</w:t>
      </w:r>
    </w:p>
    <w:p w14:paraId="4D71ACBB" w14:textId="08F9E7CB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zastoupený Mgr. Petrem Pavelcem, Ph.D., ředitelem Územní památkové správy v</w:t>
      </w:r>
      <w:r>
        <w:rPr>
          <w:rFonts w:cstheme="minorHAnsi"/>
          <w:color w:val="000000"/>
        </w:rPr>
        <w:t> </w:t>
      </w:r>
      <w:r w:rsidRPr="00ED04AE">
        <w:rPr>
          <w:rFonts w:cstheme="minorHAnsi"/>
          <w:color w:val="000000"/>
        </w:rPr>
        <w:t>Českých</w:t>
      </w:r>
      <w:r>
        <w:rPr>
          <w:rFonts w:cstheme="minorHAnsi"/>
          <w:color w:val="000000"/>
        </w:rPr>
        <w:t xml:space="preserve"> B</w:t>
      </w:r>
      <w:r w:rsidRPr="00ED04AE">
        <w:rPr>
          <w:rFonts w:cstheme="minorHAnsi"/>
          <w:color w:val="000000"/>
        </w:rPr>
        <w:t>udějovicích</w:t>
      </w:r>
    </w:p>
    <w:p w14:paraId="5AE2F6FB" w14:textId="77777777" w:rsid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CFC55A2" w14:textId="31EC8CD1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Doručovací adresa:</w:t>
      </w:r>
    </w:p>
    <w:p w14:paraId="176DD736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Národní památkový ústav</w:t>
      </w:r>
    </w:p>
    <w:p w14:paraId="6BE5DE4C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Územní památková správa v Českých Budějovicích,</w:t>
      </w:r>
    </w:p>
    <w:p w14:paraId="6C8E05D7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Náměstí Přemysla Otakara II. 34</w:t>
      </w:r>
    </w:p>
    <w:p w14:paraId="1F82E93E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370 21 České Budějovice</w:t>
      </w:r>
    </w:p>
    <w:p w14:paraId="7C3AA4CB" w14:textId="2555E033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b/>
          <w:bCs/>
          <w:color w:val="000000"/>
        </w:rPr>
        <w:t xml:space="preserve">Osoby oprávněné k jednání ve věcech smluvních: </w:t>
      </w:r>
      <w:r>
        <w:rPr>
          <w:rFonts w:cstheme="minorHAnsi"/>
          <w:b/>
          <w:bCs/>
          <w:color w:val="000000"/>
        </w:rPr>
        <w:tab/>
      </w:r>
      <w:r w:rsidRPr="00ED04AE">
        <w:rPr>
          <w:rFonts w:cstheme="minorHAnsi"/>
          <w:color w:val="000000"/>
        </w:rPr>
        <w:t>Mgr. Petr Pavelec, Ph.D., ředitel</w:t>
      </w:r>
    </w:p>
    <w:p w14:paraId="70D10591" w14:textId="7AA9D460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b/>
          <w:bCs/>
          <w:color w:val="000000"/>
        </w:rPr>
        <w:t xml:space="preserve">Osoby oprávněné k jednání ve věcech technických: </w:t>
      </w:r>
      <w:r>
        <w:rPr>
          <w:rFonts w:cstheme="minorHAnsi"/>
          <w:b/>
          <w:bCs/>
          <w:color w:val="000000"/>
        </w:rPr>
        <w:tab/>
      </w:r>
      <w:r w:rsidR="00424268">
        <w:rPr>
          <w:rFonts w:cstheme="minorHAnsi"/>
          <w:b/>
          <w:bCs/>
          <w:color w:val="000000"/>
        </w:rPr>
        <w:t>XXXXXXXXXXXXX</w:t>
      </w:r>
      <w:r w:rsidRPr="00ED04AE">
        <w:rPr>
          <w:rFonts w:cstheme="minorHAnsi"/>
          <w:color w:val="000000"/>
        </w:rPr>
        <w:t>, investiční referent</w:t>
      </w:r>
      <w:r>
        <w:rPr>
          <w:rFonts w:cstheme="minorHAnsi"/>
          <w:color w:val="000000"/>
        </w:rPr>
        <w:t>ka</w:t>
      </w:r>
    </w:p>
    <w:p w14:paraId="1DCF7567" w14:textId="68F11775" w:rsidR="00ED04AE" w:rsidRPr="00ED04AE" w:rsidRDefault="00424268" w:rsidP="00ED04AE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>XXXXXXXXXXXXXXXX</w:t>
      </w:r>
      <w:r w:rsidR="00ED04AE" w:rsidRPr="00ED04AE">
        <w:rPr>
          <w:rFonts w:cstheme="minorHAnsi"/>
          <w:color w:val="000000"/>
        </w:rPr>
        <w:t xml:space="preserve">, </w:t>
      </w:r>
      <w:r w:rsidR="00ED04AE">
        <w:rPr>
          <w:rFonts w:cstheme="minorHAnsi"/>
          <w:color w:val="000000"/>
        </w:rPr>
        <w:t>správce kláštera Plasy</w:t>
      </w:r>
    </w:p>
    <w:p w14:paraId="3AD7AF49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(dále jen „</w:t>
      </w:r>
      <w:r w:rsidRPr="00ED04AE">
        <w:rPr>
          <w:rFonts w:cstheme="minorHAnsi"/>
          <w:b/>
          <w:bCs/>
          <w:color w:val="000000"/>
        </w:rPr>
        <w:t>objednatel</w:t>
      </w:r>
      <w:r w:rsidRPr="00ED04AE">
        <w:rPr>
          <w:rFonts w:cstheme="minorHAnsi"/>
          <w:color w:val="000000"/>
        </w:rPr>
        <w:t>“)</w:t>
      </w:r>
    </w:p>
    <w:p w14:paraId="166FD608" w14:textId="77777777" w:rsid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6C4634" w14:textId="7C1A4256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a</w:t>
      </w:r>
    </w:p>
    <w:p w14:paraId="2D2EEBD6" w14:textId="77777777" w:rsid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7CE2C0D" w14:textId="7BEF7A2C" w:rsidR="00ED04AE" w:rsidRPr="00270D3F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70D3F">
        <w:rPr>
          <w:rFonts w:cstheme="minorHAnsi"/>
          <w:b/>
          <w:bCs/>
          <w:color w:val="000000"/>
          <w:sz w:val="24"/>
          <w:szCs w:val="24"/>
        </w:rPr>
        <w:t>Perfected s. r. o.</w:t>
      </w:r>
    </w:p>
    <w:p w14:paraId="3B7CF5F8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sídlem Bohunická 595/85, 619 00 Brno</w:t>
      </w:r>
    </w:p>
    <w:p w14:paraId="43F4FFB0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IČ: 27683028, DIČ: CZ27683028</w:t>
      </w:r>
    </w:p>
    <w:p w14:paraId="2901DF8D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 xml:space="preserve">zapsán v OR KS Brno, oddíl C, </w:t>
      </w:r>
      <w:proofErr w:type="spellStart"/>
      <w:r w:rsidRPr="00ED04AE">
        <w:rPr>
          <w:rFonts w:cstheme="minorHAnsi"/>
          <w:color w:val="000000"/>
        </w:rPr>
        <w:t>vl</w:t>
      </w:r>
      <w:proofErr w:type="spellEnd"/>
      <w:r w:rsidRPr="00ED04AE">
        <w:rPr>
          <w:rFonts w:cstheme="minorHAnsi"/>
          <w:color w:val="000000"/>
        </w:rPr>
        <w:t>. 51799, zápis 31. 3. 2006</w:t>
      </w:r>
    </w:p>
    <w:p w14:paraId="532D67FB" w14:textId="77777777" w:rsidR="00D04239" w:rsidRDefault="00D04239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7E9EB2E" w14:textId="4C4D946D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b/>
          <w:bCs/>
          <w:color w:val="000000"/>
        </w:rPr>
        <w:t xml:space="preserve">Osoby oprávněné k jednání ve věcech smluvních: </w:t>
      </w:r>
      <w:r>
        <w:rPr>
          <w:rFonts w:cstheme="minorHAnsi"/>
          <w:b/>
          <w:bCs/>
          <w:color w:val="000000"/>
        </w:rPr>
        <w:tab/>
      </w:r>
      <w:r w:rsidR="00424268">
        <w:rPr>
          <w:rFonts w:cstheme="minorHAnsi"/>
          <w:color w:val="000000"/>
        </w:rPr>
        <w:t>XXXXXXXXXXX</w:t>
      </w:r>
    </w:p>
    <w:p w14:paraId="73F01E12" w14:textId="23C515BE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b/>
          <w:bCs/>
          <w:color w:val="000000"/>
        </w:rPr>
        <w:t xml:space="preserve">Osoby oprávněné k jednání ve věcech technických: </w:t>
      </w:r>
      <w:r>
        <w:rPr>
          <w:rFonts w:cstheme="minorHAnsi"/>
          <w:b/>
          <w:bCs/>
          <w:color w:val="000000"/>
        </w:rPr>
        <w:tab/>
      </w:r>
      <w:r w:rsidR="00424268">
        <w:rPr>
          <w:rFonts w:cstheme="minorHAnsi"/>
          <w:color w:val="000000"/>
        </w:rPr>
        <w:t>XXXXXXXXXXXXX</w:t>
      </w:r>
    </w:p>
    <w:p w14:paraId="5DBE9AFD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(dále jen „</w:t>
      </w:r>
      <w:r w:rsidRPr="00ED04AE">
        <w:rPr>
          <w:rFonts w:cstheme="minorHAnsi"/>
          <w:b/>
          <w:bCs/>
          <w:color w:val="000000"/>
        </w:rPr>
        <w:t>zhotovitel</w:t>
      </w:r>
      <w:r w:rsidRPr="00ED04AE">
        <w:rPr>
          <w:rFonts w:cstheme="minorHAnsi"/>
          <w:color w:val="000000"/>
        </w:rPr>
        <w:t>“)</w:t>
      </w:r>
    </w:p>
    <w:p w14:paraId="7ACDAD3C" w14:textId="77777777" w:rsid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F4408A5" w14:textId="0BDFF92A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jako smluvní strany uzavřely v souladu se zákonem č. 89/2012 Sb., občanský zákoník, ve znění pozdějších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předpisů, níže uvedeného dne, měsíce a roku tuto</w:t>
      </w:r>
    </w:p>
    <w:p w14:paraId="300C7749" w14:textId="582E87D5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ED04AE">
        <w:rPr>
          <w:rFonts w:cstheme="minorHAnsi"/>
          <w:b/>
          <w:bCs/>
          <w:color w:val="000000"/>
          <w:sz w:val="32"/>
          <w:szCs w:val="32"/>
        </w:rPr>
        <w:t>smlouvu o dílo č. 302</w:t>
      </w:r>
      <w:r>
        <w:rPr>
          <w:rFonts w:cstheme="minorHAnsi"/>
          <w:b/>
          <w:bCs/>
          <w:color w:val="000000"/>
          <w:sz w:val="32"/>
          <w:szCs w:val="32"/>
        </w:rPr>
        <w:t>5</w:t>
      </w:r>
      <w:r w:rsidRPr="00ED04AE">
        <w:rPr>
          <w:rFonts w:cstheme="minorHAnsi"/>
          <w:b/>
          <w:bCs/>
          <w:color w:val="000000"/>
          <w:sz w:val="32"/>
          <w:szCs w:val="32"/>
        </w:rPr>
        <w:t>H12</w:t>
      </w:r>
      <w:r>
        <w:rPr>
          <w:rFonts w:cstheme="minorHAnsi"/>
          <w:b/>
          <w:bCs/>
          <w:color w:val="000000"/>
          <w:sz w:val="32"/>
          <w:szCs w:val="32"/>
        </w:rPr>
        <w:t>40003</w:t>
      </w:r>
    </w:p>
    <w:p w14:paraId="7202C0E5" w14:textId="77777777" w:rsid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9490116" w14:textId="0C1DE5BA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Článek I.</w:t>
      </w:r>
    </w:p>
    <w:p w14:paraId="30BB9377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Předmět smlouvy – určení díla</w:t>
      </w:r>
    </w:p>
    <w:p w14:paraId="6FA05AD6" w14:textId="766BBD1E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 xml:space="preserve">1. Zhotovitel se touto smlouvou zavazuje v nemovitosti: areál </w:t>
      </w:r>
      <w:r w:rsidR="003B77E3">
        <w:rPr>
          <w:rFonts w:cstheme="minorHAnsi"/>
          <w:color w:val="000000"/>
        </w:rPr>
        <w:t xml:space="preserve">kláštera Plasy, konvent </w:t>
      </w:r>
      <w:r w:rsidRPr="00ED04AE">
        <w:rPr>
          <w:rFonts w:cstheme="minorHAnsi"/>
          <w:color w:val="000000"/>
        </w:rPr>
        <w:t xml:space="preserve"> (dále též „Objekt“)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provést na svůj náklad a nebezpečí pro objednatele toto dílo:</w:t>
      </w:r>
    </w:p>
    <w:p w14:paraId="75C9BEC6" w14:textId="61EBA0EC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color w:val="000000"/>
        </w:rPr>
      </w:pPr>
      <w:r w:rsidRPr="00ED04AE">
        <w:rPr>
          <w:rFonts w:cstheme="minorHAnsi"/>
          <w:b/>
          <w:bCs/>
          <w:color w:val="000000"/>
        </w:rPr>
        <w:t xml:space="preserve">oprava </w:t>
      </w:r>
      <w:r>
        <w:rPr>
          <w:rFonts w:cstheme="minorHAnsi"/>
          <w:b/>
          <w:bCs/>
          <w:color w:val="000000"/>
        </w:rPr>
        <w:t xml:space="preserve">systému PZTS v objektu Konvent a konfigurace nadstavby C4 </w:t>
      </w:r>
      <w:r w:rsidRPr="00ED04AE">
        <w:rPr>
          <w:rFonts w:cstheme="minorHAnsi"/>
          <w:b/>
          <w:bCs/>
          <w:color w:val="000000"/>
        </w:rPr>
        <w:t xml:space="preserve"> </w:t>
      </w:r>
      <w:r w:rsidRPr="00ED04AE">
        <w:rPr>
          <w:rFonts w:cstheme="minorHAnsi"/>
          <w:color w:val="000000"/>
        </w:rPr>
        <w:t>dle specifikace uvedené v příloze této smlouvy (dále jen „dílo“).</w:t>
      </w:r>
    </w:p>
    <w:p w14:paraId="7982453D" w14:textId="5B6D0E83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Zhotovitel se zavazuje provést dílo řádně, kvalitně a včas za podmínek dle této smlouvy včetně příloh a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dle pokynů objednatele.</w:t>
      </w:r>
    </w:p>
    <w:p w14:paraId="428BCA2E" w14:textId="55E95010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Objednatel se zavazuje řádně zhotovené dílo převzít a včas zaplatit cenu sjednanou podle této smlouvy.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Tato smlouva je uzavřena na základě veřejné zakázky na zajištění servisních prací a revizí slaboproudých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systémů, dílčí části evidované prostřednictvím Národního elektronického nástroje.</w:t>
      </w:r>
    </w:p>
    <w:p w14:paraId="39D1084F" w14:textId="5B8104EC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Zhotovitel prohlašuje, že je způsobilý dílo provést a že v rozsahu odpovídajícím jeho odborné kvalifikaci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veškeré místní či technické podmínky shledal způsobilé ke zhotovení díla. Zhotovitel prohlašuje, že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zadání je kompletní a nepotřebuje žádné změny či úpravy.</w:t>
      </w:r>
    </w:p>
    <w:p w14:paraId="72011E59" w14:textId="77777777" w:rsid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338935F" w14:textId="674E83FC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Článek </w:t>
      </w:r>
      <w:r w:rsidRPr="00ED04AE">
        <w:rPr>
          <w:rFonts w:cstheme="minorHAnsi"/>
          <w:b/>
          <w:bCs/>
          <w:color w:val="000000"/>
        </w:rPr>
        <w:t>II.</w:t>
      </w:r>
    </w:p>
    <w:p w14:paraId="4C7A60BA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Doba plnění</w:t>
      </w:r>
    </w:p>
    <w:p w14:paraId="0DDDA8C6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Smluvní strany se dohodly na provedení díla v následujících termínech:</w:t>
      </w:r>
    </w:p>
    <w:p w14:paraId="0BA0684F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a. Zahájení prací na provedení díla: do 10ti dnů od nabytí účinnosti smlouvy</w:t>
      </w:r>
    </w:p>
    <w:p w14:paraId="23CE50E7" w14:textId="406C7899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b/>
          <w:bCs/>
          <w:color w:val="000000"/>
        </w:rPr>
      </w:pPr>
      <w:r w:rsidRPr="00ED04AE">
        <w:rPr>
          <w:rFonts w:cstheme="minorHAnsi"/>
          <w:color w:val="000000"/>
        </w:rPr>
        <w:t xml:space="preserve">b. Dokončení a předání díla: </w:t>
      </w:r>
      <w:r w:rsidRPr="00ED04AE">
        <w:rPr>
          <w:rFonts w:cstheme="minorHAnsi"/>
          <w:b/>
          <w:bCs/>
          <w:color w:val="000000"/>
        </w:rPr>
        <w:t>do 31. 7. 2024</w:t>
      </w:r>
    </w:p>
    <w:p w14:paraId="586DAB08" w14:textId="4A2A580D" w:rsidR="00ED04AE" w:rsidRDefault="00ED04AE" w:rsidP="00ED04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lastRenderedPageBreak/>
        <w:t>2. Zhotovitel je dílo nebo jeho části oprávněn provést před termínem sjednaným v odst. 1 tohoto článku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smlouvy. Smluvní strany se dohodly, že pokud vyšší moc neumožní provedení díla v termínu uvedeného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 čl. II. odst. 1 písm. b) smlouvy, sjednají přiměřené prodloužení uvedené doby.</w:t>
      </w:r>
    </w:p>
    <w:p w14:paraId="5580CE14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</w:p>
    <w:p w14:paraId="0247332B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Článek III.</w:t>
      </w:r>
    </w:p>
    <w:p w14:paraId="0082A342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Cena a platební podmínky</w:t>
      </w:r>
    </w:p>
    <w:p w14:paraId="2EBDDC05" w14:textId="7777777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Účastníci mezi sebou sjednali pevnou cenu za dílo ve výši:</w:t>
      </w:r>
    </w:p>
    <w:p w14:paraId="44AE6967" w14:textId="4384FCA2" w:rsidR="00ED04AE" w:rsidRPr="00ED04AE" w:rsidRDefault="003F4844" w:rsidP="00ED0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3F4844">
        <w:rPr>
          <w:rFonts w:cstheme="minorHAnsi"/>
          <w:b/>
          <w:bCs/>
          <w:color w:val="000000"/>
        </w:rPr>
        <w:t xml:space="preserve">137 790,- </w:t>
      </w:r>
      <w:r w:rsidR="00ED04AE" w:rsidRPr="003F4844">
        <w:rPr>
          <w:rFonts w:cstheme="minorHAnsi"/>
          <w:b/>
          <w:bCs/>
          <w:color w:val="000000"/>
        </w:rPr>
        <w:t xml:space="preserve"> bez DPH</w:t>
      </w:r>
    </w:p>
    <w:p w14:paraId="2D906839" w14:textId="6155901F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Zhotovitel – plátce daně z přidané hodnoty – přičte k dohodnuté ceně daň z přidané hodnoty v</w:t>
      </w:r>
      <w:r>
        <w:rPr>
          <w:rFonts w:cstheme="minorHAnsi"/>
          <w:color w:val="000000"/>
        </w:rPr>
        <w:t> </w:t>
      </w:r>
      <w:r w:rsidRPr="00ED04AE">
        <w:rPr>
          <w:rFonts w:cstheme="minorHAnsi"/>
          <w:color w:val="000000"/>
        </w:rPr>
        <w:t>zákonné</w:t>
      </w:r>
      <w:r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výši platné v den uskutečnění zdanitelného plnění.</w:t>
      </w:r>
    </w:p>
    <w:p w14:paraId="1650F1EB" w14:textId="72CD380F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Sjednaná cena je konečná a nepřekročitelná a zahrnuje veškeré náklady zhotovitele související s</w:t>
      </w:r>
      <w:r w:rsidR="00D04239">
        <w:rPr>
          <w:rFonts w:cstheme="minorHAnsi"/>
          <w:color w:val="000000"/>
        </w:rPr>
        <w:t> </w:t>
      </w:r>
      <w:r w:rsidRPr="00ED04AE">
        <w:rPr>
          <w:rFonts w:cstheme="minorHAnsi"/>
          <w:color w:val="000000"/>
        </w:rPr>
        <w:t>realizací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díla a jeho předáním objednateli.</w:t>
      </w:r>
    </w:p>
    <w:p w14:paraId="3A5D85C9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Objednatel neposkytuje zhotoviteli žádné zálohy.</w:t>
      </w:r>
    </w:p>
    <w:p w14:paraId="30E23973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5. Smluvní strany se dohodly, že cena za dílo bude zhotoviteli uhrazena na základě faktury vystavené</w:t>
      </w:r>
    </w:p>
    <w:p w14:paraId="71C2CAEA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zhotovitelem se splatností nejméně 21 dní ode dne doručení faktury. Fakturu je zhotovitel oprávněn</w:t>
      </w:r>
    </w:p>
    <w:p w14:paraId="7257F0A3" w14:textId="20062A03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vystavit po řádném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provedení a předání celého předmětu smlouvy - díla, a to dle termínů specifikovaných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 čl. II odst. 1 této smlouvy.</w:t>
      </w:r>
    </w:p>
    <w:p w14:paraId="3918FD0D" w14:textId="0B49E035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6. Faktura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musí obsahovat všechny náležitosti dle této smlouvy a dle příslušných právních předpisů, jinak je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objednatel oprávněn ji do data splatnosti vrátit s tím, že zhotovitel je poté povinen vystavit novou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 novým termínem splatnosti. V takovém případě není objednatel v prodlení s úhradou.</w:t>
      </w:r>
    </w:p>
    <w:p w14:paraId="5160341A" w14:textId="2852714B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7. Zhotovitel prohlašuje, že ke dni podpisu smlouvy není nespolehlivým plátcem DPH dle § 106 zákona č.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235/2004 Sb., o dani z přidané hodnoty, v platném znění, a není vedena v registru nespolehlivých plátců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DPH. Zhotovitel se dále zavazuje uvádět pro účely bezhotovostního převodu pouze účet či účty, které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jsou správcem daně zveřejněny způsobem umožňujícím dálkový přístup dle zákona č. 235/2004 Sb., o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dani z přidané hodnoty, v platném znění. V případě, že se Zhotovitel stane nespolehlivým plátcem DPH,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je povinen tuto skutečnost oznámit objednateli neprodleně (nejpozději do 3 pracovních dnů ode dne,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kdy tato skutečnost nastala) na email objednatele uvedený v hlavičce této smlouvy. V případě porušení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oznamovací povinnosti je zhotovitel povinen uhradit objednateli jednorázovou smluvní pokutu ve výši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částky odpovídající výši DPH připočtené k celkové ceně díla.</w:t>
      </w:r>
    </w:p>
    <w:p w14:paraId="605F8117" w14:textId="145F1783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8. Zhotovitel dále souhlasí s tím, aby objednatel provedl zajišťovací úhradu DPH přímo na účet příslušného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finančního úřadu, jestliže zhotovitel bude ke dni uskutečnění zdanitelného plnění vedena v</w:t>
      </w:r>
      <w:r w:rsidR="00D04239">
        <w:rPr>
          <w:rFonts w:cstheme="minorHAnsi"/>
          <w:color w:val="000000"/>
        </w:rPr>
        <w:t> </w:t>
      </w:r>
      <w:r w:rsidRPr="00ED04AE">
        <w:rPr>
          <w:rFonts w:cstheme="minorHAnsi"/>
          <w:color w:val="000000"/>
        </w:rPr>
        <w:t>registru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nespolehlivých plátců DPH.</w:t>
      </w:r>
    </w:p>
    <w:p w14:paraId="216EA70D" w14:textId="77777777" w:rsidR="00D04239" w:rsidRDefault="00D04239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AE83D80" w14:textId="1F15C68C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Článek IV.</w:t>
      </w:r>
    </w:p>
    <w:p w14:paraId="4A8C31CA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Odpovědnost za vady, odpovědnost za škodu a záruka za jakost</w:t>
      </w:r>
    </w:p>
    <w:p w14:paraId="76E40086" w14:textId="284E039A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Zhotovitel odpovídá za úplné a kvalitní provedení předmětu díla bez vad a nedodělků, jakož i za kvalitu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výrobků a materiálů použitých k jeho zhotovení.</w:t>
      </w:r>
    </w:p>
    <w:p w14:paraId="25DCC4C4" w14:textId="3878B25F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Zhotovitel odpovídá za škody způsobené při realizaci díla nebo v souvislosti s</w:t>
      </w:r>
      <w:r w:rsidR="00D04239">
        <w:rPr>
          <w:rFonts w:cstheme="minorHAnsi"/>
          <w:color w:val="000000"/>
        </w:rPr>
        <w:t> </w:t>
      </w:r>
      <w:r w:rsidRPr="00ED04AE">
        <w:rPr>
          <w:rFonts w:cstheme="minorHAnsi"/>
          <w:color w:val="000000"/>
        </w:rPr>
        <w:t>ním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objednateli nebo třetím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osobám podle obecně platných předpisů. Zhotovitel odpovídá i za škodu při realizaci Díla nebo v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souvislosti s ní Objednateli nebo třetím osobám způsobenou poddodavatelem. Zhotovitel se zavazuje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učinit potřebná účinná opatření k zamezení vzniku škod či k její případné náhradě.</w:t>
      </w:r>
    </w:p>
    <w:p w14:paraId="2B4AB134" w14:textId="35A8B94E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Smluvní strany sjednaly, že objednatel má nad rámec ustanovení § 2605 občanského zákoníku lhůtu 14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dní, po kterou může na zhotoviteli nad rámec zákona dále uplatňovat zjevné vady díla.</w:t>
      </w:r>
    </w:p>
    <w:p w14:paraId="736DF49F" w14:textId="0ED05B64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Zhotovitel odpovídá, že si dílo zachová užitné vlastnosti i po jeho převzetí a poskytuje objednateli záruku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za jakost díla v délce 36 měsíců ode dne předání díla. Záruční doba na reklamovanou část díla neběží po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dobu počínající dnem uplatnění reklamace a končící dnem odstranění vady.</w:t>
      </w:r>
    </w:p>
    <w:p w14:paraId="486E7B23" w14:textId="69D27851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5. Zhotovitel je povinen odstranit bez prodlení a bezplatně zjištěné vady svých prací nebo dodávek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(nedohodnou-li se strany jinak, musí vady odstranit do 5 pracovních dnů).</w:t>
      </w:r>
    </w:p>
    <w:p w14:paraId="2C6582C9" w14:textId="77777777" w:rsidR="00D04239" w:rsidRDefault="00D04239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4CE3907" w14:textId="77777777" w:rsidR="00D04239" w:rsidRDefault="00D04239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96BF162" w14:textId="77777777" w:rsidR="00D04239" w:rsidRDefault="00D04239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176C3E2" w14:textId="166E8834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lastRenderedPageBreak/>
        <w:t>Článek VI.</w:t>
      </w:r>
    </w:p>
    <w:p w14:paraId="54458A98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Zhotovení díla, předání a převzetí díla</w:t>
      </w:r>
    </w:p>
    <w:p w14:paraId="39D4B770" w14:textId="6457FB23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Vlastnické právo ke zhotovenému dílo v celém rozsahu svědčí zhotoviteli až do předání díla objednateli.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Až do předání díla nese nebezpečí škody na zhotovovaném díle zhotovitel.</w:t>
      </w:r>
    </w:p>
    <w:p w14:paraId="308E228C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O převzetí díla bude sepsán písemný předávací protokol podepsaný zástupci obou smluvních stran.</w:t>
      </w:r>
    </w:p>
    <w:p w14:paraId="574344D2" w14:textId="557014A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Zhotovitel bude při pohybu v prostorách objektu respektovat speciální bezpečnostní režim stanovený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objednatelem</w:t>
      </w:r>
      <w:r w:rsidRPr="00ED04AE">
        <w:rPr>
          <w:rFonts w:cstheme="minorHAnsi"/>
          <w:b/>
          <w:bCs/>
          <w:color w:val="000000"/>
        </w:rPr>
        <w:t xml:space="preserve">. </w:t>
      </w:r>
      <w:r w:rsidRPr="00ED04AE">
        <w:rPr>
          <w:rFonts w:cstheme="minorHAnsi"/>
          <w:color w:val="000000"/>
        </w:rPr>
        <w:t>O termínech a podmínkách pobytu v objektu rozhoduje objednatel, a to zejména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prostřednictvím vedoucího správy památkového objektu.</w:t>
      </w:r>
    </w:p>
    <w:p w14:paraId="5AB1F52F" w14:textId="77777777" w:rsidR="00D04239" w:rsidRDefault="00D04239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AB418A3" w14:textId="47D53DD5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Článek VII.</w:t>
      </w:r>
    </w:p>
    <w:p w14:paraId="7A21F1B7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Práva a povinnosti zhotovitele</w:t>
      </w:r>
    </w:p>
    <w:p w14:paraId="5D9462C8" w14:textId="4DE44F79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Zhotovitel se zavazuje provést dílo v souladu s platnými právními předpisy, s potřebnou odbornou péčí,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na své nebezpečí a ve sjednané době, dle pokynů objednatele. Za prováděné dílo nese odpovědnost až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do jeho řádného ukončení a předání objednateli.</w:t>
      </w:r>
    </w:p>
    <w:p w14:paraId="0CA9B18E" w14:textId="77DBAE8A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Zhotovitel je povinen upozornit objednatele na nevhodnou povahu věcí předaných mu objednatelem.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Stejnou povinnost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má zhotovitel i tehdy, požaduje-li objednatel, aby dílo bylo provedeno podle pokynů,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které jsou nevhodné.</w:t>
      </w:r>
    </w:p>
    <w:p w14:paraId="0AC65E50" w14:textId="0475D9A5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Zhotovitel před zahájením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prací předá objednateli seznam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pracovníků, kteří budou dílo provádět. Tento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seznam bude zhotovitel průběžně aktualizovat. Zajistí, aby se jeho pracovníci pohybovali pouze v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prostorách určených objednatelem Současně zajistí, aby k provádění díla byly využívány pouze osoby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(trestně) bezúhonné.</w:t>
      </w:r>
    </w:p>
    <w:p w14:paraId="771CDE07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Na požádání objednatele je povinen předložit doklady o materiálu použitém pro zhotovení díla.</w:t>
      </w:r>
    </w:p>
    <w:p w14:paraId="297EB0E0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5. Zhotovitel odpovídá za dodržování platných právních předpisů v oblasti BOZP a PO.</w:t>
      </w:r>
    </w:p>
    <w:p w14:paraId="7C543E70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6. Zhotovitel se zavazuje dbát o to, aby při provádění díla nebyl narušen provoz správy památkového</w:t>
      </w:r>
    </w:p>
    <w:p w14:paraId="46EC5050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objektu, resp. byl narušován minimálně.</w:t>
      </w:r>
    </w:p>
    <w:p w14:paraId="6CFF074B" w14:textId="77777777" w:rsidR="00D04239" w:rsidRDefault="00D04239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2D1F031" w14:textId="382B378E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Článek VIII.</w:t>
      </w:r>
    </w:p>
    <w:p w14:paraId="7AF86D8D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Práva a povinnosti objednatele</w:t>
      </w:r>
    </w:p>
    <w:p w14:paraId="268C56E6" w14:textId="790779FC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Objednatel má právo kontroly díla v každé fázi jeho provádění. K tomuto se zhotovitel zavazuje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poskytnout objednateli nezbytnou součinnost. Zjistí-li, že zhotovitel porušuje svou povinnost, může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požadovat, aby zhotovitel odstranil vady takto vzniklé či zajistil jinak nápravu a prováděl dílo řádným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způsobem. Neučiní-li tak zhotovitel na základě výzvy objednatele, je objednatel oprávněn od této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smlouvy odstoupit.</w:t>
      </w:r>
    </w:p>
    <w:p w14:paraId="70EE8700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Objednatel se zavazuje předat před započetím díla zhotoviteli prostory nutné pro provedení díla.</w:t>
      </w:r>
    </w:p>
    <w:p w14:paraId="3747B68C" w14:textId="2403BAB9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Objednatel si vyhrazuje právo posunout nebo odložit začátek provádění díla s ohledem a v závislosti na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výši disponibilních prostředků pro financování díla. Objednatel je oprávněn z důvodu nedostatku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finančních prostředků zmenšit rozsah díla nebo provádění díla přerušit nebo zcela ukončit před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dokončením díla a od smlouvy odstoupit. V případě, že objednatel bude nucen z důvodu nedostatku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finančních prostředků tato práva uplatnit, nemá zhotovitel žádné právo finančního postihu vůči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objednateli z důvodu posunutí, zmenšení rozsahu, přerušení nebo předčasného ukončení díla.</w:t>
      </w:r>
    </w:p>
    <w:p w14:paraId="1FB221E6" w14:textId="54FA84A8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V případě, že Objednatel provádění díla přeruší nebo zcela ukončí před dokončením Díla z</w:t>
      </w:r>
      <w:r w:rsidR="00D04239">
        <w:rPr>
          <w:rFonts w:cstheme="minorHAnsi"/>
          <w:color w:val="000000"/>
        </w:rPr>
        <w:t> </w:t>
      </w:r>
      <w:r w:rsidRPr="00ED04AE">
        <w:rPr>
          <w:rFonts w:cstheme="minorHAnsi"/>
          <w:color w:val="000000"/>
        </w:rPr>
        <w:t>výše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uvedených důvodů, je povinen zaplatit Zhotoviteli veškeré skutečně provedené práce a použitý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materiál.</w:t>
      </w:r>
    </w:p>
    <w:p w14:paraId="0FCB3599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5. Objednatel zajistí zhotoviteli bezplatný odběr elektrické energie pro provádění díla.</w:t>
      </w:r>
    </w:p>
    <w:p w14:paraId="63D735FA" w14:textId="77777777" w:rsidR="00D04239" w:rsidRDefault="00D04239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1D3D52D" w14:textId="387461C3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IX.</w:t>
      </w:r>
    </w:p>
    <w:p w14:paraId="36A5C15E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Smluvní pokuty</w:t>
      </w:r>
    </w:p>
    <w:p w14:paraId="1F05AAC7" w14:textId="7F6ACE2F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Pokud bude zhotovitel v prodlení proti termínu předání a převzetí díla sjednanému podle smlouvy nebo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proti ujednanému dílčímu termínu plnění části díla, je povinen zaplatit objednateli smluvní pokutu ve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výši 0,5 % z ceny díla bez DPH za každý i započatý den prodlení.</w:t>
      </w:r>
    </w:p>
    <w:p w14:paraId="55EE7125" w14:textId="504C51D3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lastRenderedPageBreak/>
        <w:t xml:space="preserve">2. Při prodlení s odstraněním vad a nedodělků zaplatí zhotovitel objednateli pokutu ve výši </w:t>
      </w:r>
      <w:r w:rsidRPr="00ED04AE">
        <w:rPr>
          <w:rFonts w:cstheme="minorHAnsi"/>
          <w:b/>
          <w:bCs/>
          <w:color w:val="000000"/>
        </w:rPr>
        <w:t xml:space="preserve">1 000 Kč </w:t>
      </w:r>
      <w:r w:rsidRPr="00ED04AE">
        <w:rPr>
          <w:rFonts w:cstheme="minorHAnsi"/>
          <w:color w:val="000000"/>
        </w:rPr>
        <w:t>za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každou vadu či nedodělek, a každý den prodlení počínaje dnem, na který bylo odstranění vady, či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nedodělku dohodnuto až do doby úplného odstranění vady či nedodělku.</w:t>
      </w:r>
    </w:p>
    <w:p w14:paraId="39B89DE2" w14:textId="1EDBAEB0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Smluvní pokuty jsou splatné do 21 dnů od písemného vyúčtování odeslaného druhé smluvní straně. Ve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vztahu k náhradě škody vzniklé porušením smluvní povinnosti platí, že právo na její náhradu není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zaplacením smluvní pokuty dotčeno. Odstoupením od smlouvy není dotčen nárok na zaplacení smluvní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pokuty ani nároky na náhradu škody.</w:t>
      </w:r>
    </w:p>
    <w:p w14:paraId="29D3DEDF" w14:textId="00DB9BA4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Zhotovitel se vzdává svého práva namítat nepřiměřenou výši smluvní pokuty u soudu ve smyslu § 2051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zákona č. 89/2012 Sb., občanský zákoník, ve znění pozdějších předpisů.</w:t>
      </w:r>
    </w:p>
    <w:p w14:paraId="65997269" w14:textId="77777777" w:rsidR="00D04239" w:rsidRDefault="00D04239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019EA67" w14:textId="1AEBDD6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X.</w:t>
      </w:r>
    </w:p>
    <w:p w14:paraId="3D423FA5" w14:textId="77777777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Odstoupení od smlouvy a výpověď</w:t>
      </w:r>
    </w:p>
    <w:p w14:paraId="7375B475" w14:textId="74C7B8C1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Odstoupení od smlouvy je možné za podmínek stanovených zákonem či touto smlouvou. Odstoupení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od smlouvy je platné a účinné okamžikem doručení projevu vůle směřujícího k odstoupení od smlouvy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druhé smluvní straně.</w:t>
      </w:r>
    </w:p>
    <w:p w14:paraId="1D6D7637" w14:textId="6B42FA7C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Objednatel je od smlouvy kromě jiných ve smlouvě sjednaných důvodů oprávněn odstoupit při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podstatném porušení smlouvy zhotovitelem, a to zejména při: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a. prodlení s prováděním díla dle čl. II. odst. 1 písm. b) smlouvy o dobu delší než 30 dní,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 xml:space="preserve">b. </w:t>
      </w:r>
      <w:proofErr w:type="gramStart"/>
      <w:r w:rsidRPr="00ED04AE">
        <w:rPr>
          <w:rFonts w:cstheme="minorHAnsi"/>
          <w:color w:val="000000"/>
        </w:rPr>
        <w:t>zjištění</w:t>
      </w:r>
      <w:proofErr w:type="gramEnd"/>
      <w:r w:rsidRPr="00ED04AE">
        <w:rPr>
          <w:rFonts w:cstheme="minorHAnsi"/>
          <w:color w:val="000000"/>
        </w:rPr>
        <w:t xml:space="preserve"> závažných nedostatků či chyb významně snižující kvalitu nebo hodnotu díla, jakož i jiná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závažná porušení smlouvy, v důsledku kterých bude nebo může být zhotovení díla co do termínů i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kvality zásadně ohroženo.</w:t>
      </w:r>
    </w:p>
    <w:p w14:paraId="06AE7DB8" w14:textId="124C3358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Zhotovitel má právo od smlouvy odstoupit v případě, že překážky na straně objednatele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mu dlouhodobě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znemožňují řádné provádění díla.</w:t>
      </w:r>
    </w:p>
    <w:p w14:paraId="44E6AB4D" w14:textId="76E37265" w:rsidR="00ED04AE" w:rsidRPr="00ED04AE" w:rsidRDefault="00ED04AE" w:rsidP="00D042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Objednatel je smlouvu oprávněn vypovědět i bez udání důvodu, přičemž výpovědní lhůta činí 15 a začíná</w:t>
      </w:r>
      <w:r w:rsidR="00D04239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běžet dnem po doručení písemné výpovědi druhé smluvní straně.</w:t>
      </w:r>
    </w:p>
    <w:p w14:paraId="519D049F" w14:textId="77777777" w:rsidR="00270D3F" w:rsidRDefault="00270D3F" w:rsidP="00270D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04680B6" w14:textId="03904B15" w:rsidR="00ED04AE" w:rsidRPr="00ED04AE" w:rsidRDefault="00ED04AE" w:rsidP="00270D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XI.</w:t>
      </w:r>
    </w:p>
    <w:p w14:paraId="0BC4BADC" w14:textId="77777777" w:rsidR="00ED04AE" w:rsidRPr="00ED04AE" w:rsidRDefault="00ED04AE" w:rsidP="00270D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04AE">
        <w:rPr>
          <w:rFonts w:cstheme="minorHAnsi"/>
          <w:b/>
          <w:bCs/>
          <w:color w:val="000000"/>
        </w:rPr>
        <w:t>Ustanovení přechodná a závěrečná</w:t>
      </w:r>
    </w:p>
    <w:p w14:paraId="15413D40" w14:textId="77777777" w:rsidR="00ED04AE" w:rsidRPr="00ED04AE" w:rsidRDefault="00ED04AE" w:rsidP="00270D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1. Tato smlouva byla digitálně podepsána.</w:t>
      </w:r>
    </w:p>
    <w:p w14:paraId="07D2A6EC" w14:textId="139E0716" w:rsidR="00ED04AE" w:rsidRPr="00ED04AE" w:rsidRDefault="00ED04AE" w:rsidP="00270D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2. Tato smlouva nabývá platnosti a účinnosti dnem podpisu oběma smluvními stranami. Pokud tato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smlouva podléhá povinnosti uveřejnění dle zákona č. 340/2015 Sb., o zvláštních podmínkách činnosti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některých smluv, uveřejňování těchto smluv a o registru smluv (zákon o registru smluv), nabude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účinnosti dnem uveřejnění a její uveřejnění zajistí objednatel. Smluvní strany berou na vědomí, že tato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smlouva může být předmětem zveřejnění i dle jiných právních předpisů.</w:t>
      </w:r>
    </w:p>
    <w:p w14:paraId="4C7EEC42" w14:textId="5E8C78A7" w:rsidR="00ED04AE" w:rsidRPr="00ED04AE" w:rsidRDefault="00ED04AE" w:rsidP="00270D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3. Smluvní strany se zavazují spolupůsobit jako osoba povinná v souladu se zákonem č. 320/2001 Sb., o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finanční kontrole ve veřejné správě a o změně některých zákonů (zákon o finanční kontrole), ve znění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pozdějších předpisů.</w:t>
      </w:r>
    </w:p>
    <w:p w14:paraId="3C3A82CF" w14:textId="77777777" w:rsidR="00ED04AE" w:rsidRPr="00ED04AE" w:rsidRDefault="00ED04AE" w:rsidP="00270D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4. Smlouvu je možno měnit či doplňovat výhradně písemnými číslovanými dodatky.</w:t>
      </w:r>
    </w:p>
    <w:p w14:paraId="71857D03" w14:textId="7549AF27" w:rsidR="00ED04AE" w:rsidRPr="00ED04AE" w:rsidRDefault="00ED04AE" w:rsidP="00270D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5. Smluvní strany prohlašují, že tuto smlouvu uzavřely podle své pravé a svobodné vůle prosté omylů,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nikoliv v tísni a že vzájemné plnění dle této smlouvy není v hrubém nepoměru. Smlouva je pro obě</w:t>
      </w:r>
      <w:r w:rsidR="00270D3F">
        <w:rPr>
          <w:rFonts w:cstheme="minorHAnsi"/>
          <w:color w:val="000000"/>
        </w:rPr>
        <w:t xml:space="preserve"> </w:t>
      </w:r>
      <w:r w:rsidRPr="00ED04AE">
        <w:rPr>
          <w:rFonts w:cstheme="minorHAnsi"/>
          <w:color w:val="000000"/>
        </w:rPr>
        <w:t>smluvní strany určitá a srozumitelná.</w:t>
      </w:r>
    </w:p>
    <w:p w14:paraId="5DF19457" w14:textId="4776B23D" w:rsidR="00ED04AE" w:rsidRPr="00ED04AE" w:rsidRDefault="00ED04AE" w:rsidP="009301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 xml:space="preserve">6. Informace k ochraně osobních údajů jsou ze strany NPÚ uveřejněny na webových stránkách </w:t>
      </w:r>
      <w:hyperlink r:id="rId6" w:history="1">
        <w:r w:rsidR="009301D7" w:rsidRPr="00904D39">
          <w:rPr>
            <w:rStyle w:val="Hypertextovodkaz"/>
            <w:rFonts w:cstheme="minorHAnsi"/>
          </w:rPr>
          <w:t>www.npu.cz</w:t>
        </w:r>
      </w:hyperlink>
      <w:r w:rsidR="009301D7">
        <w:rPr>
          <w:rFonts w:cstheme="minorHAnsi"/>
          <w:color w:val="0000FF"/>
        </w:rPr>
        <w:t xml:space="preserve"> </w:t>
      </w:r>
      <w:r w:rsidRPr="00ED04AE">
        <w:rPr>
          <w:rFonts w:cstheme="minorHAnsi"/>
          <w:color w:val="000000"/>
        </w:rPr>
        <w:t>v sekci „Ochrana osobních údajů“.</w:t>
      </w:r>
    </w:p>
    <w:p w14:paraId="42C9C91E" w14:textId="77777777" w:rsidR="009301D7" w:rsidRDefault="009301D7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D4B010" w14:textId="2FA0B197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Příloha: cenová nabídka prací</w:t>
      </w:r>
      <w:r w:rsidR="003B77E3">
        <w:rPr>
          <w:rFonts w:cstheme="minorHAnsi"/>
          <w:color w:val="000000"/>
        </w:rPr>
        <w:t xml:space="preserve"> ze dne 13.3.2024</w:t>
      </w:r>
    </w:p>
    <w:p w14:paraId="3B1B52A3" w14:textId="523566E1" w:rsidR="00270D3F" w:rsidRDefault="00270D3F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5B89D8D" w14:textId="43B0A66A" w:rsidR="009301D7" w:rsidRDefault="00424268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23. 4. 2024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22. 4. 2024</w:t>
      </w:r>
    </w:p>
    <w:p w14:paraId="42439635" w14:textId="77777777" w:rsidR="00270D3F" w:rsidRDefault="00270D3F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26F58E" w14:textId="4B00BFA7" w:rsidR="00270D3F" w:rsidRPr="00ED04AE" w:rsidRDefault="00ED04AE" w:rsidP="00270D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…………………………………………..</w:t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 w:rsidRPr="00ED04AE">
        <w:rPr>
          <w:rFonts w:cstheme="minorHAnsi"/>
          <w:color w:val="000000"/>
        </w:rPr>
        <w:t>…………………………………………..</w:t>
      </w:r>
      <w:bookmarkStart w:id="0" w:name="_GoBack"/>
      <w:bookmarkEnd w:id="0"/>
    </w:p>
    <w:p w14:paraId="55732336" w14:textId="2FA729D8" w:rsidR="00ED04AE" w:rsidRPr="00ED04AE" w:rsidRDefault="00ED04AE" w:rsidP="00ED04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D582BD" w14:textId="1AB19335" w:rsidR="00270D3F" w:rsidRPr="00ED04AE" w:rsidRDefault="00ED04AE" w:rsidP="00270D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Mgr. Petr Pavelec, Ph.D.</w:t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424268">
        <w:rPr>
          <w:rFonts w:cstheme="minorHAnsi"/>
          <w:color w:val="000000"/>
        </w:rPr>
        <w:t>XXXXXXXXXXXXXXXXX</w:t>
      </w:r>
    </w:p>
    <w:p w14:paraId="5C2B1C00" w14:textId="77777777" w:rsidR="00424268" w:rsidRDefault="00ED04AE" w:rsidP="009301D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ED04AE">
        <w:rPr>
          <w:rFonts w:cstheme="minorHAnsi"/>
          <w:color w:val="000000"/>
        </w:rPr>
        <w:t>ředitel</w:t>
      </w:r>
      <w:r w:rsidR="00270D3F" w:rsidRPr="00270D3F">
        <w:rPr>
          <w:rFonts w:cstheme="minorHAnsi"/>
          <w:color w:val="000000"/>
        </w:rPr>
        <w:t xml:space="preserve"> </w:t>
      </w:r>
      <w:r w:rsidR="00270D3F">
        <w:rPr>
          <w:rFonts w:cstheme="minorHAnsi"/>
          <w:color w:val="000000"/>
        </w:rPr>
        <w:tab/>
      </w:r>
    </w:p>
    <w:p w14:paraId="46639825" w14:textId="6AED13EF" w:rsidR="00ED04AE" w:rsidRPr="00ED04AE" w:rsidRDefault="00424268" w:rsidP="004242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4268">
        <w:rPr>
          <w:rStyle w:val="name"/>
          <w:sz w:val="24"/>
          <w:szCs w:val="24"/>
        </w:rPr>
        <w:t>v z. Ing.</w:t>
      </w:r>
      <w:r w:rsidRPr="00424268">
        <w:rPr>
          <w:rFonts w:ascii="Calibri" w:hAnsi="Calibri" w:cs="Arial"/>
          <w:bCs/>
          <w:sz w:val="24"/>
          <w:szCs w:val="24"/>
        </w:rPr>
        <w:t xml:space="preserve"> </w:t>
      </w:r>
      <w:r w:rsidRPr="00424268">
        <w:rPr>
          <w:rStyle w:val="name"/>
          <w:sz w:val="24"/>
          <w:szCs w:val="24"/>
        </w:rPr>
        <w:t xml:space="preserve">Zdeňka </w:t>
      </w:r>
      <w:proofErr w:type="spellStart"/>
      <w:r w:rsidRPr="00424268">
        <w:rPr>
          <w:rStyle w:val="name"/>
          <w:sz w:val="24"/>
          <w:szCs w:val="24"/>
        </w:rPr>
        <w:t>Škabroudová</w:t>
      </w:r>
      <w:proofErr w:type="spellEnd"/>
      <w:r w:rsidR="00270D3F" w:rsidRPr="00424268">
        <w:rPr>
          <w:rFonts w:cstheme="minorHAnsi"/>
          <w:color w:val="000000"/>
          <w:sz w:val="24"/>
          <w:szCs w:val="24"/>
        </w:rPr>
        <w:tab/>
      </w:r>
      <w:r w:rsidR="00270D3F" w:rsidRPr="00424268">
        <w:rPr>
          <w:rFonts w:cstheme="minorHAnsi"/>
          <w:color w:val="000000"/>
          <w:sz w:val="24"/>
          <w:szCs w:val="24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>
        <w:rPr>
          <w:rFonts w:cstheme="minorHAnsi"/>
          <w:color w:val="000000"/>
        </w:rPr>
        <w:tab/>
      </w:r>
      <w:r w:rsidR="00270D3F" w:rsidRPr="00ED04AE">
        <w:rPr>
          <w:rFonts w:cstheme="minorHAnsi"/>
          <w:color w:val="000000"/>
        </w:rPr>
        <w:t>jednatel a ředitel</w:t>
      </w:r>
    </w:p>
    <w:sectPr w:rsidR="00ED04AE" w:rsidRPr="00ED0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5EEF" w14:textId="77777777" w:rsidR="009F1942" w:rsidRDefault="009F1942" w:rsidP="00ED04AE">
      <w:pPr>
        <w:spacing w:after="0" w:line="240" w:lineRule="auto"/>
      </w:pPr>
      <w:r>
        <w:separator/>
      </w:r>
    </w:p>
  </w:endnote>
  <w:endnote w:type="continuationSeparator" w:id="0">
    <w:p w14:paraId="5305BF53" w14:textId="77777777" w:rsidR="009F1942" w:rsidRDefault="009F1942" w:rsidP="00ED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CE391" w14:textId="77777777" w:rsidR="009F1942" w:rsidRDefault="009F1942" w:rsidP="00ED04AE">
      <w:pPr>
        <w:spacing w:after="0" w:line="240" w:lineRule="auto"/>
      </w:pPr>
      <w:r>
        <w:separator/>
      </w:r>
    </w:p>
  </w:footnote>
  <w:footnote w:type="continuationSeparator" w:id="0">
    <w:p w14:paraId="323AA834" w14:textId="77777777" w:rsidR="009F1942" w:rsidRDefault="009F1942" w:rsidP="00ED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7590" w14:textId="789D0BB9" w:rsidR="00270D3F" w:rsidRPr="00270D3F" w:rsidRDefault="009F1942" w:rsidP="00270D3F">
    <w:pPr>
      <w:pStyle w:val="Zhlav"/>
      <w:jc w:val="right"/>
      <w:rPr>
        <w:i/>
        <w:iCs/>
      </w:rPr>
    </w:pPr>
    <w:hyperlink r:id="rId1" w:history="1">
      <w:r w:rsidR="00270D3F" w:rsidRPr="00270D3F">
        <w:rPr>
          <w:rStyle w:val="Hypertextovodkaz"/>
          <w:i/>
          <w:iCs/>
          <w:u w:val="none"/>
        </w:rPr>
        <w:t>NPU-430/24371/2024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E"/>
    <w:rsid w:val="00270D3F"/>
    <w:rsid w:val="003B77E3"/>
    <w:rsid w:val="003F4844"/>
    <w:rsid w:val="00424268"/>
    <w:rsid w:val="00551A49"/>
    <w:rsid w:val="00664E54"/>
    <w:rsid w:val="009301D7"/>
    <w:rsid w:val="009F1942"/>
    <w:rsid w:val="00B13298"/>
    <w:rsid w:val="00D04239"/>
    <w:rsid w:val="00E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E02"/>
  <w15:chartTrackingRefBased/>
  <w15:docId w15:val="{117995E9-3912-4EAC-9EAC-93D6784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4AE"/>
  </w:style>
  <w:style w:type="paragraph" w:styleId="Zpat">
    <w:name w:val="footer"/>
    <w:basedOn w:val="Normln"/>
    <w:link w:val="ZpatChar"/>
    <w:uiPriority w:val="99"/>
    <w:unhideWhenUsed/>
    <w:rsid w:val="00E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4AE"/>
  </w:style>
  <w:style w:type="character" w:styleId="Hypertextovodkaz">
    <w:name w:val="Hyperlink"/>
    <w:basedOn w:val="Standardnpsmoodstavce"/>
    <w:uiPriority w:val="99"/>
    <w:unhideWhenUsed/>
    <w:rsid w:val="00270D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77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77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7E3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01D7"/>
    <w:rPr>
      <w:color w:val="605E5C"/>
      <w:shd w:val="clear" w:color="auto" w:fill="E1DFDD"/>
    </w:rPr>
  </w:style>
  <w:style w:type="character" w:customStyle="1" w:styleId="name">
    <w:name w:val="name"/>
    <w:basedOn w:val="Standardnpsmoodstavce"/>
    <w:rsid w:val="0042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24371&amp;cislo_spisu2=2024&amp;doc_id=10023010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1863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Zelinková</dc:creator>
  <cp:keywords/>
  <dc:description/>
  <cp:lastModifiedBy>Monika Koupilová</cp:lastModifiedBy>
  <cp:revision>4</cp:revision>
  <dcterms:created xsi:type="dcterms:W3CDTF">2024-04-17T07:05:00Z</dcterms:created>
  <dcterms:modified xsi:type="dcterms:W3CDTF">2024-04-24T07:31:00Z</dcterms:modified>
</cp:coreProperties>
</file>