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25B7" w14:textId="30E0D8EB" w:rsidR="002651D7" w:rsidRDefault="007564D9" w:rsidP="00BF0A0D">
      <w:pPr>
        <w:pStyle w:val="nadpis-smlouva"/>
        <w:outlineLvl w:val="0"/>
      </w:pPr>
      <w:r w:rsidRPr="007564D9">
        <w:t>Dohoda o vypořádání bezdůvodného obohacení</w:t>
      </w:r>
    </w:p>
    <w:p w14:paraId="0A5799F4" w14:textId="36745716" w:rsidR="000A1423" w:rsidRPr="001D4323" w:rsidRDefault="000A1423" w:rsidP="000A1423">
      <w:pPr>
        <w:pStyle w:val="nadpis-smlouva"/>
        <w:rPr>
          <w:b w:val="0"/>
          <w:sz w:val="22"/>
        </w:rPr>
      </w:pPr>
      <w:r w:rsidRPr="001D4323">
        <w:rPr>
          <w:b w:val="0"/>
          <w:caps w:val="0"/>
          <w:sz w:val="22"/>
        </w:rPr>
        <w:t>uzavřená dle ustanovení § 2</w:t>
      </w:r>
      <w:r w:rsidR="00CB1AE1">
        <w:rPr>
          <w:b w:val="0"/>
          <w:caps w:val="0"/>
          <w:sz w:val="22"/>
        </w:rPr>
        <w:t>991</w:t>
      </w:r>
      <w:r w:rsidRPr="001D4323">
        <w:rPr>
          <w:b w:val="0"/>
          <w:caps w:val="0"/>
          <w:sz w:val="22"/>
        </w:rPr>
        <w:t xml:space="preserve"> a násl. zák</w:t>
      </w:r>
      <w:r w:rsidR="008A087A">
        <w:rPr>
          <w:b w:val="0"/>
          <w:caps w:val="0"/>
          <w:sz w:val="22"/>
        </w:rPr>
        <w:t>.</w:t>
      </w:r>
      <w:r w:rsidRPr="001D4323">
        <w:rPr>
          <w:b w:val="0"/>
          <w:caps w:val="0"/>
          <w:sz w:val="22"/>
        </w:rPr>
        <w:t xml:space="preserve"> č. 89/2012 </w:t>
      </w:r>
      <w:r>
        <w:rPr>
          <w:b w:val="0"/>
          <w:caps w:val="0"/>
          <w:sz w:val="22"/>
        </w:rPr>
        <w:t>S</w:t>
      </w:r>
      <w:r w:rsidRPr="001D4323">
        <w:rPr>
          <w:b w:val="0"/>
          <w:caps w:val="0"/>
          <w:sz w:val="22"/>
        </w:rPr>
        <w:t>b., občanský zákoník</w:t>
      </w:r>
      <w:r w:rsidR="00C87AB0">
        <w:rPr>
          <w:b w:val="0"/>
          <w:caps w:val="0"/>
          <w:sz w:val="22"/>
        </w:rPr>
        <w:t>, ve znění pozdějších předpisů</w:t>
      </w:r>
      <w:r w:rsidRPr="001D4323">
        <w:rPr>
          <w:b w:val="0"/>
          <w:caps w:val="0"/>
          <w:sz w:val="22"/>
        </w:rPr>
        <w:t xml:space="preserve"> </w:t>
      </w:r>
      <w:r w:rsidR="008C6375">
        <w:rPr>
          <w:b w:val="0"/>
          <w:caps w:val="0"/>
          <w:sz w:val="22"/>
        </w:rPr>
        <w:t>(dále jen „občanský zákoník“)</w:t>
      </w:r>
    </w:p>
    <w:p w14:paraId="5DB9C928" w14:textId="77777777" w:rsidR="00AA2F6F" w:rsidRPr="00D72378" w:rsidRDefault="00AA2F6F" w:rsidP="00AA2F6F">
      <w:pPr>
        <w:pStyle w:val="nadpis-bod"/>
        <w:rPr>
          <w:rFonts w:cs="Arial"/>
        </w:rPr>
      </w:pPr>
      <w:r w:rsidRPr="00D72378">
        <w:rPr>
          <w:rFonts w:cs="Arial"/>
        </w:rPr>
        <w:t>Smluvní strany</w:t>
      </w:r>
      <w:r>
        <w:rPr>
          <w:rFonts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A33FF2" w:rsidRPr="00DC7C98" w14:paraId="79A92DFE" w14:textId="77777777" w:rsidTr="00A33FF2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3B66E11E" w14:textId="21D1A1C6" w:rsidR="00A33FF2" w:rsidRPr="00AE2C2F" w:rsidRDefault="00A33FF2" w:rsidP="00DC7C98">
            <w:pPr>
              <w:spacing w:after="0"/>
              <w:rPr>
                <w:rFonts w:cs="Arial"/>
                <w:b/>
              </w:rPr>
            </w:pPr>
            <w:r w:rsidRPr="00AE2C2F">
              <w:rPr>
                <w:rFonts w:cs="Arial"/>
                <w:b/>
              </w:rPr>
              <w:t>Obohacený:</w:t>
            </w:r>
          </w:p>
        </w:tc>
      </w:tr>
      <w:tr w:rsidR="00A33FF2" w:rsidRPr="00DC7C98" w14:paraId="0DFD050A" w14:textId="77777777" w:rsidTr="00A33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1" w:type="dxa"/>
          </w:tcPr>
          <w:p w14:paraId="6A5670AB" w14:textId="0F15CEC2" w:rsidR="00A33FF2" w:rsidRPr="00AE2C2F" w:rsidRDefault="00A33FF2" w:rsidP="00DC7C98">
            <w:pPr>
              <w:spacing w:after="0"/>
              <w:rPr>
                <w:rFonts w:cs="Arial"/>
                <w:b/>
              </w:rPr>
            </w:pPr>
            <w:r w:rsidRPr="00A33FF2">
              <w:rPr>
                <w:rFonts w:cs="Arial"/>
                <w:b/>
              </w:rPr>
              <w:t>Střední odborná škola</w:t>
            </w:r>
            <w:r>
              <w:rPr>
                <w:rFonts w:cs="Arial"/>
                <w:b/>
              </w:rPr>
              <w:t xml:space="preserve"> t</w:t>
            </w:r>
            <w:r w:rsidRPr="00A33FF2">
              <w:rPr>
                <w:rFonts w:cs="Arial"/>
                <w:b/>
              </w:rPr>
              <w:t>echnická a zahradnická, Lovosice, příspěvková organizace</w:t>
            </w:r>
          </w:p>
        </w:tc>
      </w:tr>
      <w:tr w:rsidR="00A33FF2" w:rsidRPr="00DC7C98" w14:paraId="1CB72157" w14:textId="77777777" w:rsidTr="00A33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1" w:type="dxa"/>
          </w:tcPr>
          <w:p w14:paraId="3EB71857" w14:textId="6D46751F" w:rsidR="00A33FF2" w:rsidRPr="00DC7C98" w:rsidRDefault="00A33FF2" w:rsidP="00DC7C98">
            <w:pPr>
              <w:spacing w:after="0"/>
              <w:rPr>
                <w:rFonts w:cs="Arial"/>
              </w:rPr>
            </w:pPr>
            <w:r w:rsidRPr="00DC7C98">
              <w:rPr>
                <w:rFonts w:cs="Arial"/>
              </w:rPr>
              <w:t>Sídlo:</w:t>
            </w:r>
            <w:r>
              <w:rPr>
                <w:rFonts w:cs="Arial"/>
              </w:rPr>
              <w:t xml:space="preserve"> </w:t>
            </w:r>
            <w:r w:rsidRPr="00A33FF2">
              <w:rPr>
                <w:rFonts w:cs="Arial"/>
              </w:rPr>
              <w:t>Osvoboditelů 1/2, 410 02 Lovosice</w:t>
            </w:r>
          </w:p>
        </w:tc>
      </w:tr>
      <w:tr w:rsidR="00A33FF2" w:rsidRPr="00DC7C98" w14:paraId="16B1E3AB" w14:textId="77777777" w:rsidTr="00A33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1" w:type="dxa"/>
          </w:tcPr>
          <w:p w14:paraId="3886C6E5" w14:textId="686F6D2C" w:rsidR="00A33FF2" w:rsidRPr="00A33FF2" w:rsidRDefault="00A33FF2" w:rsidP="00DC7C98">
            <w:pPr>
              <w:spacing w:after="0"/>
              <w:rPr>
                <w:rFonts w:cs="Arial"/>
              </w:rPr>
            </w:pPr>
            <w:r w:rsidRPr="00A33FF2">
              <w:rPr>
                <w:rFonts w:cs="Arial"/>
              </w:rPr>
              <w:t>Zastoupený: Mgr. Jiřím Procházkou, ředitelem školy</w:t>
            </w:r>
          </w:p>
        </w:tc>
      </w:tr>
      <w:tr w:rsidR="00A33FF2" w:rsidRPr="00DC7C98" w14:paraId="4E525772" w14:textId="77777777" w:rsidTr="00A33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1" w:type="dxa"/>
          </w:tcPr>
          <w:p w14:paraId="4177D8AF" w14:textId="492C53E5" w:rsidR="00A33FF2" w:rsidRPr="00DC7C98" w:rsidRDefault="00A33FF2" w:rsidP="00DC7C98">
            <w:pPr>
              <w:spacing w:after="0"/>
              <w:rPr>
                <w:rFonts w:cs="Arial"/>
              </w:rPr>
            </w:pPr>
            <w:r w:rsidRPr="00DC7C98">
              <w:rPr>
                <w:rFonts w:cs="Arial"/>
              </w:rPr>
              <w:t>IČO</w:t>
            </w:r>
            <w:r>
              <w:rPr>
                <w:rFonts w:cs="Arial"/>
              </w:rPr>
              <w:t xml:space="preserve"> </w:t>
            </w:r>
            <w:r w:rsidRPr="00A33FF2">
              <w:rPr>
                <w:rFonts w:cs="Arial"/>
              </w:rPr>
              <w:t>00082571</w:t>
            </w:r>
          </w:p>
        </w:tc>
      </w:tr>
      <w:tr w:rsidR="00A33FF2" w:rsidRPr="00DC7C98" w14:paraId="2A220310" w14:textId="77777777" w:rsidTr="00A33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1" w:type="dxa"/>
          </w:tcPr>
          <w:p w14:paraId="47F19EB5" w14:textId="72FD8381" w:rsidR="00A33FF2" w:rsidRPr="00DC7C98" w:rsidRDefault="00A33FF2" w:rsidP="00DC7C98">
            <w:pPr>
              <w:spacing w:after="0"/>
              <w:rPr>
                <w:rFonts w:cs="Arial"/>
              </w:rPr>
            </w:pPr>
          </w:p>
        </w:tc>
      </w:tr>
      <w:tr w:rsidR="00A33FF2" w:rsidRPr="00DC7C98" w14:paraId="7AF21A8C" w14:textId="77777777" w:rsidTr="00A33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1" w:type="dxa"/>
          </w:tcPr>
          <w:p w14:paraId="430810B8" w14:textId="50D762A1" w:rsidR="00A33FF2" w:rsidRPr="00DC7C98" w:rsidRDefault="00A33FF2" w:rsidP="00DC7C98">
            <w:pPr>
              <w:spacing w:after="0"/>
              <w:rPr>
                <w:rFonts w:cs="Arial"/>
                <w:i/>
              </w:rPr>
            </w:pPr>
            <w:r w:rsidRPr="00DC7C98">
              <w:rPr>
                <w:rFonts w:cs="Arial"/>
                <w:i/>
              </w:rPr>
              <w:t>(dále jen „Obohacený“)</w:t>
            </w:r>
          </w:p>
        </w:tc>
      </w:tr>
    </w:tbl>
    <w:p w14:paraId="34F17920" w14:textId="77777777" w:rsidR="0081536F" w:rsidRPr="00DC7C98" w:rsidRDefault="0081536F" w:rsidP="00DC7C98">
      <w:pPr>
        <w:spacing w:after="0"/>
        <w:rPr>
          <w:rFonts w:cs="Arial"/>
        </w:rPr>
      </w:pPr>
    </w:p>
    <w:p w14:paraId="2EC09BAA" w14:textId="3A08C7EE" w:rsidR="0081536F" w:rsidRPr="00DC7C98" w:rsidRDefault="00DC7C98" w:rsidP="00DC7C98">
      <w:pPr>
        <w:spacing w:after="0"/>
        <w:rPr>
          <w:rFonts w:cs="Arial"/>
        </w:rPr>
      </w:pPr>
      <w:r w:rsidRPr="00DC7C98">
        <w:rPr>
          <w:rFonts w:cs="Arial"/>
        </w:rPr>
        <w:t>a</w:t>
      </w:r>
    </w:p>
    <w:p w14:paraId="25B94CC3" w14:textId="77777777" w:rsidR="00DC7C98" w:rsidRPr="00DC7C98" w:rsidRDefault="00DC7C98" w:rsidP="00DC7C98">
      <w:pPr>
        <w:spacing w:after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5065"/>
      </w:tblGrid>
      <w:tr w:rsidR="0081536F" w:rsidRPr="00DC7C98" w14:paraId="51773B2B" w14:textId="77777777" w:rsidTr="00CB1AE1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14:paraId="2E2096D6" w14:textId="21725912" w:rsidR="0081536F" w:rsidRPr="00AE2C2F" w:rsidRDefault="005D6076" w:rsidP="00DC7C98">
            <w:pPr>
              <w:spacing w:after="0"/>
              <w:rPr>
                <w:rFonts w:cs="Arial"/>
                <w:b/>
              </w:rPr>
            </w:pPr>
            <w:r w:rsidRPr="00AE2C2F">
              <w:rPr>
                <w:rFonts w:cs="Arial"/>
                <w:b/>
              </w:rPr>
              <w:t>Ochuzený</w:t>
            </w:r>
            <w:r w:rsidR="0081536F" w:rsidRPr="00AE2C2F">
              <w:rPr>
                <w:rFonts w:cs="Arial"/>
                <w:b/>
              </w:rPr>
              <w:t>: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14:paraId="33474D8F" w14:textId="77777777" w:rsidR="0081536F" w:rsidRPr="00DC7C98" w:rsidRDefault="0081536F" w:rsidP="00DC7C98">
            <w:pPr>
              <w:spacing w:after="0"/>
              <w:rPr>
                <w:rFonts w:cs="Arial"/>
              </w:rPr>
            </w:pPr>
          </w:p>
        </w:tc>
      </w:tr>
      <w:tr w:rsidR="00CB1AE1" w:rsidRPr="00DC7C98" w14:paraId="7F41D056" w14:textId="77777777" w:rsidTr="00CE4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</w:tcPr>
          <w:tbl>
            <w:tblPr>
              <w:tblW w:w="13121" w:type="dxa"/>
              <w:tblLook w:val="04A0" w:firstRow="1" w:lastRow="0" w:firstColumn="1" w:lastColumn="0" w:noHBand="0" w:noVBand="1"/>
            </w:tblPr>
            <w:tblGrid>
              <w:gridCol w:w="7403"/>
              <w:gridCol w:w="5718"/>
            </w:tblGrid>
            <w:tr w:rsidR="00AE2C2F" w:rsidRPr="00DC7C98" w14:paraId="56F033BD" w14:textId="77777777" w:rsidTr="00A33FF2">
              <w:tc>
                <w:tcPr>
                  <w:tcW w:w="7403" w:type="dxa"/>
                </w:tcPr>
                <w:p w14:paraId="5CBA0880" w14:textId="6958043C" w:rsidR="00DC7C98" w:rsidRPr="00A33FF2" w:rsidRDefault="00A33FF2" w:rsidP="00AE2C2F">
                  <w:pPr>
                    <w:spacing w:after="0"/>
                    <w:ind w:hanging="74"/>
                    <w:rPr>
                      <w:rFonts w:cs="Arial"/>
                      <w:b/>
                      <w:iCs/>
                    </w:rPr>
                  </w:pPr>
                  <w:r w:rsidRPr="00A33FF2">
                    <w:rPr>
                      <w:rFonts w:cs="Arial"/>
                      <w:b/>
                      <w:iCs/>
                    </w:rPr>
                    <w:t>ITveSkole.cz, o.p.s.</w:t>
                  </w:r>
                </w:p>
              </w:tc>
              <w:tc>
                <w:tcPr>
                  <w:tcW w:w="5718" w:type="dxa"/>
                </w:tcPr>
                <w:p w14:paraId="67E4FDF9" w14:textId="77777777" w:rsidR="00DC7C98" w:rsidRPr="00DC7C98" w:rsidRDefault="00DC7C98" w:rsidP="00A33FF2">
                  <w:pPr>
                    <w:spacing w:after="0"/>
                    <w:ind w:left="761" w:hanging="835"/>
                    <w:rPr>
                      <w:rFonts w:cs="Arial"/>
                    </w:rPr>
                  </w:pPr>
                </w:p>
              </w:tc>
            </w:tr>
            <w:tr w:rsidR="00AE2C2F" w:rsidRPr="00DC7C98" w14:paraId="23A8A3E2" w14:textId="77777777" w:rsidTr="00A33FF2">
              <w:tc>
                <w:tcPr>
                  <w:tcW w:w="7403" w:type="dxa"/>
                </w:tcPr>
                <w:p w14:paraId="57FDC448" w14:textId="4F7D8963" w:rsidR="00DC7C98" w:rsidRPr="00DC7C98" w:rsidRDefault="00DC7C98" w:rsidP="00AE2C2F">
                  <w:pPr>
                    <w:spacing w:after="0"/>
                    <w:ind w:hanging="74"/>
                    <w:rPr>
                      <w:rFonts w:cs="Arial"/>
                      <w:color w:val="0000FF"/>
                    </w:rPr>
                  </w:pPr>
                  <w:r w:rsidRPr="00A33FF2">
                    <w:rPr>
                      <w:rFonts w:cs="Arial"/>
                    </w:rPr>
                    <w:t>Sídlo</w:t>
                  </w:r>
                  <w:r w:rsidR="00A33FF2" w:rsidRPr="00A33FF2">
                    <w:rPr>
                      <w:rFonts w:cs="Arial"/>
                    </w:rPr>
                    <w:t xml:space="preserve">: </w:t>
                  </w:r>
                  <w:r w:rsidR="00A33FF2" w:rsidRPr="00A33FF2">
                    <w:rPr>
                      <w:rStyle w:val="fontstyle01"/>
                      <w:color w:val="auto"/>
                    </w:rPr>
                    <w:t>Velflíkova 1428/4, 160 00, Praha 6 – Dejvice</w:t>
                  </w:r>
                </w:p>
              </w:tc>
              <w:tc>
                <w:tcPr>
                  <w:tcW w:w="5718" w:type="dxa"/>
                </w:tcPr>
                <w:p w14:paraId="3D5FEA34" w14:textId="77777777" w:rsidR="00DC7C98" w:rsidRPr="00DC7C98" w:rsidRDefault="00DC7C98" w:rsidP="00AE2C2F">
                  <w:pPr>
                    <w:spacing w:after="0"/>
                    <w:ind w:hanging="74"/>
                    <w:rPr>
                      <w:rFonts w:cs="Arial"/>
                    </w:rPr>
                  </w:pPr>
                </w:p>
              </w:tc>
            </w:tr>
            <w:tr w:rsidR="00AE2C2F" w:rsidRPr="00DC7C98" w14:paraId="7D87AD8B" w14:textId="77777777" w:rsidTr="00A33FF2">
              <w:tc>
                <w:tcPr>
                  <w:tcW w:w="7403" w:type="dxa"/>
                </w:tcPr>
                <w:p w14:paraId="17A3EA86" w14:textId="4EF8C859" w:rsidR="00DC7C98" w:rsidRPr="00A33FF2" w:rsidRDefault="00DC7C98" w:rsidP="00AE2C2F">
                  <w:pPr>
                    <w:spacing w:after="0"/>
                    <w:ind w:hanging="74"/>
                    <w:rPr>
                      <w:rFonts w:cs="Arial"/>
                    </w:rPr>
                  </w:pPr>
                  <w:r w:rsidRPr="00A33FF2">
                    <w:rPr>
                      <w:rFonts w:cs="Arial"/>
                    </w:rPr>
                    <w:t>Zastoupený:</w:t>
                  </w:r>
                  <w:r w:rsidR="00A33FF2" w:rsidRPr="00A33FF2">
                    <w:rPr>
                      <w:rFonts w:cs="Arial"/>
                    </w:rPr>
                    <w:t xml:space="preserve"> Mgr. Petrou Heinzovou, ředitelkou společnosti</w:t>
                  </w:r>
                </w:p>
              </w:tc>
              <w:tc>
                <w:tcPr>
                  <w:tcW w:w="5718" w:type="dxa"/>
                </w:tcPr>
                <w:p w14:paraId="0668CCDB" w14:textId="77777777" w:rsidR="00DC7C98" w:rsidRPr="00DC7C98" w:rsidRDefault="00DC7C98" w:rsidP="00AE2C2F">
                  <w:pPr>
                    <w:spacing w:after="0"/>
                    <w:ind w:hanging="74"/>
                    <w:rPr>
                      <w:rFonts w:cs="Arial"/>
                    </w:rPr>
                  </w:pPr>
                </w:p>
              </w:tc>
            </w:tr>
            <w:tr w:rsidR="00AE2C2F" w:rsidRPr="00DC7C98" w14:paraId="0CD89A83" w14:textId="77777777" w:rsidTr="00A33FF2">
              <w:tc>
                <w:tcPr>
                  <w:tcW w:w="7403" w:type="dxa"/>
                </w:tcPr>
                <w:p w14:paraId="5919B258" w14:textId="54007631" w:rsidR="00DC7C98" w:rsidRPr="00A33FF2" w:rsidRDefault="00DC7C98" w:rsidP="00AE2C2F">
                  <w:pPr>
                    <w:spacing w:after="0"/>
                    <w:ind w:hanging="74"/>
                    <w:rPr>
                      <w:rFonts w:cs="Arial"/>
                    </w:rPr>
                  </w:pPr>
                  <w:r w:rsidRPr="00A33FF2">
                    <w:rPr>
                      <w:rFonts w:cs="Arial"/>
                    </w:rPr>
                    <w:t>IČO</w:t>
                  </w:r>
                  <w:r w:rsidR="00A33FF2" w:rsidRPr="00A33FF2">
                    <w:rPr>
                      <w:rFonts w:cs="Arial"/>
                    </w:rPr>
                    <w:t xml:space="preserve"> 01942867</w:t>
                  </w:r>
                </w:p>
              </w:tc>
              <w:tc>
                <w:tcPr>
                  <w:tcW w:w="5718" w:type="dxa"/>
                </w:tcPr>
                <w:p w14:paraId="49DBB5C1" w14:textId="493C8B2F" w:rsidR="00DC7C98" w:rsidRPr="00DC7C98" w:rsidRDefault="00DC7C98" w:rsidP="00AE2C2F">
                  <w:pPr>
                    <w:spacing w:after="0"/>
                    <w:ind w:hanging="74"/>
                    <w:rPr>
                      <w:rFonts w:cs="Arial"/>
                    </w:rPr>
                  </w:pPr>
                </w:p>
              </w:tc>
            </w:tr>
            <w:tr w:rsidR="00AE2C2F" w:rsidRPr="00DC7C98" w14:paraId="47C04370" w14:textId="77777777" w:rsidTr="00A33FF2">
              <w:tc>
                <w:tcPr>
                  <w:tcW w:w="7403" w:type="dxa"/>
                </w:tcPr>
                <w:p w14:paraId="6CAC4E8E" w14:textId="340295C8" w:rsidR="00DC7C98" w:rsidRPr="00A33FF2" w:rsidRDefault="00DC7C98" w:rsidP="00AE2C2F">
                  <w:pPr>
                    <w:spacing w:after="0"/>
                    <w:ind w:hanging="74"/>
                    <w:rPr>
                      <w:rFonts w:cs="Arial"/>
                    </w:rPr>
                  </w:pPr>
                  <w:r w:rsidRPr="00A33FF2">
                    <w:rPr>
                      <w:rFonts w:cs="Arial"/>
                    </w:rPr>
                    <w:t>DIČ</w:t>
                  </w:r>
                  <w:r w:rsidR="00A33FF2" w:rsidRPr="00A33FF2">
                    <w:rPr>
                      <w:rFonts w:cs="Arial"/>
                    </w:rPr>
                    <w:t xml:space="preserve"> CZ01942867</w:t>
                  </w:r>
                </w:p>
              </w:tc>
              <w:tc>
                <w:tcPr>
                  <w:tcW w:w="5718" w:type="dxa"/>
                </w:tcPr>
                <w:p w14:paraId="294E9BEB" w14:textId="4407ECD7" w:rsidR="00DC7C98" w:rsidRPr="00DC7C98" w:rsidRDefault="00DC7C98" w:rsidP="00AE2C2F">
                  <w:pPr>
                    <w:spacing w:after="0"/>
                    <w:ind w:hanging="74"/>
                    <w:rPr>
                      <w:rFonts w:cs="Arial"/>
                      <w:color w:val="FF0000"/>
                    </w:rPr>
                  </w:pPr>
                </w:p>
              </w:tc>
            </w:tr>
            <w:tr w:rsidR="00AE2C2F" w:rsidRPr="00DC7C98" w14:paraId="5B958717" w14:textId="77777777" w:rsidTr="00A33FF2">
              <w:tc>
                <w:tcPr>
                  <w:tcW w:w="7403" w:type="dxa"/>
                </w:tcPr>
                <w:p w14:paraId="35E7FAF3" w14:textId="3C8EF012" w:rsidR="00DC7C98" w:rsidRPr="00DC7C98" w:rsidRDefault="00DC7C98" w:rsidP="00AE2C2F">
                  <w:pPr>
                    <w:spacing w:after="0"/>
                    <w:ind w:hanging="74"/>
                    <w:rPr>
                      <w:rFonts w:cs="Arial"/>
                      <w:color w:val="0000FF"/>
                    </w:rPr>
                  </w:pPr>
                </w:p>
              </w:tc>
              <w:tc>
                <w:tcPr>
                  <w:tcW w:w="5718" w:type="dxa"/>
                </w:tcPr>
                <w:p w14:paraId="6A22FECA" w14:textId="7F15CE9E" w:rsidR="00DC7C98" w:rsidRPr="00DC7C98" w:rsidRDefault="00DC7C98" w:rsidP="00AE2C2F">
                  <w:pPr>
                    <w:spacing w:after="0"/>
                    <w:ind w:hanging="74"/>
                    <w:rPr>
                      <w:rFonts w:cs="Arial"/>
                    </w:rPr>
                  </w:pPr>
                </w:p>
              </w:tc>
            </w:tr>
          </w:tbl>
          <w:p w14:paraId="516087AD" w14:textId="774F2E21" w:rsidR="00CB1AE1" w:rsidRPr="00DC7C98" w:rsidRDefault="00CB1AE1" w:rsidP="00DC7C98">
            <w:pPr>
              <w:spacing w:after="0"/>
              <w:rPr>
                <w:rFonts w:cs="Arial"/>
              </w:rPr>
            </w:pPr>
          </w:p>
        </w:tc>
      </w:tr>
      <w:tr w:rsidR="00CB1AE1" w:rsidRPr="00DC7C98" w14:paraId="267BEFA1" w14:textId="77777777" w:rsidTr="00CB1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95" w:type="dxa"/>
          </w:tcPr>
          <w:p w14:paraId="1425867E" w14:textId="15BB78D8" w:rsidR="0081536F" w:rsidRPr="00DC7C98" w:rsidRDefault="0081536F" w:rsidP="00DC7C98">
            <w:pPr>
              <w:spacing w:after="0"/>
              <w:rPr>
                <w:rFonts w:cs="Arial"/>
                <w:i/>
              </w:rPr>
            </w:pPr>
            <w:r w:rsidRPr="00DC7C98">
              <w:rPr>
                <w:rFonts w:cs="Arial"/>
                <w:i/>
              </w:rPr>
              <w:t>(dále jen „</w:t>
            </w:r>
            <w:r w:rsidR="005D6076" w:rsidRPr="00DC7C98">
              <w:rPr>
                <w:rFonts w:cs="Arial"/>
                <w:i/>
              </w:rPr>
              <w:t>Ochuzený</w:t>
            </w:r>
            <w:r w:rsidRPr="00DC7C98">
              <w:rPr>
                <w:rFonts w:cs="Arial"/>
                <w:i/>
              </w:rPr>
              <w:t>“)</w:t>
            </w:r>
          </w:p>
        </w:tc>
        <w:tc>
          <w:tcPr>
            <w:tcW w:w="5875" w:type="dxa"/>
          </w:tcPr>
          <w:p w14:paraId="7EA54CB0" w14:textId="77777777" w:rsidR="0081536F" w:rsidRPr="00DC7C98" w:rsidRDefault="0081536F" w:rsidP="00DC7C98">
            <w:pPr>
              <w:spacing w:after="0"/>
              <w:rPr>
                <w:rFonts w:cs="Arial"/>
              </w:rPr>
            </w:pPr>
          </w:p>
        </w:tc>
      </w:tr>
    </w:tbl>
    <w:p w14:paraId="7BA4B858" w14:textId="77777777" w:rsidR="00CD6752" w:rsidRPr="00E06566" w:rsidRDefault="00CD6752" w:rsidP="00CD6752">
      <w:pPr>
        <w:tabs>
          <w:tab w:val="left" w:pos="2700"/>
        </w:tabs>
        <w:spacing w:after="0"/>
        <w:rPr>
          <w:rFonts w:cs="Arial"/>
          <w:u w:val="single"/>
        </w:rPr>
      </w:pPr>
    </w:p>
    <w:p w14:paraId="79410565" w14:textId="77777777" w:rsidR="00913D66" w:rsidRPr="003B0E2F" w:rsidRDefault="00913D66" w:rsidP="00CF0106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cs="Arial"/>
        </w:rPr>
      </w:pPr>
      <w:r w:rsidRPr="003B0E2F">
        <w:rPr>
          <w:rFonts w:cs="Arial"/>
        </w:rPr>
        <w:t>uzavírají níže uvedeného dne, měsíce a roku tuto</w:t>
      </w:r>
    </w:p>
    <w:p w14:paraId="4E78F697" w14:textId="77777777" w:rsidR="00913D66" w:rsidRPr="003B0E2F" w:rsidRDefault="00913D66" w:rsidP="00913D66">
      <w:pPr>
        <w:widowControl w:val="0"/>
        <w:autoSpaceDE w:val="0"/>
        <w:autoSpaceDN w:val="0"/>
        <w:adjustRightInd w:val="0"/>
        <w:spacing w:before="100" w:after="100"/>
        <w:rPr>
          <w:rFonts w:cs="Arial"/>
        </w:rPr>
      </w:pPr>
    </w:p>
    <w:p w14:paraId="1198E549" w14:textId="2D42EB29" w:rsidR="003513D7" w:rsidRDefault="00C35A64" w:rsidP="003513D7">
      <w:pPr>
        <w:pStyle w:val="nadpis-smlouva"/>
        <w:outlineLvl w:val="0"/>
        <w:rPr>
          <w:spacing w:val="44"/>
        </w:rPr>
      </w:pPr>
      <w:r w:rsidRPr="00C35A64">
        <w:rPr>
          <w:spacing w:val="44"/>
        </w:rPr>
        <w:t>Dohod</w:t>
      </w:r>
      <w:r w:rsidR="007564D9">
        <w:rPr>
          <w:spacing w:val="44"/>
        </w:rPr>
        <w:t>u</w:t>
      </w:r>
      <w:r w:rsidRPr="00C35A64">
        <w:rPr>
          <w:spacing w:val="44"/>
        </w:rPr>
        <w:t xml:space="preserve"> o vypořádání bezdůvodného obohacení</w:t>
      </w:r>
      <w:r w:rsidR="003513D7">
        <w:rPr>
          <w:spacing w:val="44"/>
        </w:rPr>
        <w:t>:</w:t>
      </w:r>
    </w:p>
    <w:p w14:paraId="7B4446A7" w14:textId="77777777" w:rsidR="007564D9" w:rsidRDefault="007564D9" w:rsidP="003513D7">
      <w:pPr>
        <w:pStyle w:val="nadpis-smlouva"/>
        <w:outlineLvl w:val="0"/>
        <w:rPr>
          <w:spacing w:val="44"/>
        </w:rPr>
      </w:pPr>
    </w:p>
    <w:p w14:paraId="05576ECE" w14:textId="77777777" w:rsidR="007564D9" w:rsidRPr="003513D7" w:rsidRDefault="007564D9" w:rsidP="003513D7">
      <w:pPr>
        <w:pStyle w:val="nadpis-smlouva"/>
        <w:outlineLvl w:val="0"/>
        <w:rPr>
          <w:spacing w:val="44"/>
        </w:rPr>
      </w:pPr>
    </w:p>
    <w:p w14:paraId="31A0E09C" w14:textId="77777777" w:rsidR="00913D66" w:rsidRPr="003B0E2F" w:rsidRDefault="00913D66" w:rsidP="005A27BC">
      <w:pPr>
        <w:spacing w:after="120"/>
        <w:jc w:val="center"/>
        <w:outlineLvl w:val="0"/>
        <w:rPr>
          <w:rFonts w:cs="Arial"/>
          <w:b/>
        </w:rPr>
      </w:pPr>
      <w:r w:rsidRPr="003B0E2F">
        <w:rPr>
          <w:rFonts w:cs="Arial"/>
          <w:b/>
        </w:rPr>
        <w:t>I.</w:t>
      </w:r>
    </w:p>
    <w:p w14:paraId="41799CC3" w14:textId="0E4F9393" w:rsidR="003F116C" w:rsidRPr="00DA5568" w:rsidRDefault="003F116C" w:rsidP="00DA5568">
      <w:pPr>
        <w:pStyle w:val="Odstavecseseznamem"/>
        <w:numPr>
          <w:ilvl w:val="0"/>
          <w:numId w:val="36"/>
        </w:numPr>
        <w:spacing w:after="120"/>
        <w:ind w:left="426" w:hanging="426"/>
        <w:jc w:val="both"/>
        <w:rPr>
          <w:rFonts w:cs="Arial"/>
        </w:rPr>
      </w:pPr>
      <w:r w:rsidRPr="00DA5568">
        <w:rPr>
          <w:rFonts w:cs="Arial"/>
        </w:rPr>
        <w:t>Smluvní strany souhlasně prohlašují, že dne 3.1.2023 byla mezi nimi uzavřena smlouva o poskytnutí služeb bezprostředně souvisejících s přípravou a realizací projektu, kdy předmětem plnění ze strany Ochuzeného (původně dodavatele) bylo „Poskytovatel se zavazuje, že pro objednatele bude vykonávat činnosti spočívající v zajištění služeb souvisejících s přípravou a realizací projektu (dále jen „projektu“) dle pravidel OP Spravedlivá transformace vyhlášených Ministerstvem životního prostředí ČR pro období 2021–2027 v rozsahu:</w:t>
      </w:r>
    </w:p>
    <w:p w14:paraId="717FC33F" w14:textId="77777777" w:rsidR="003F116C" w:rsidRPr="003F116C" w:rsidRDefault="003F116C" w:rsidP="003F116C">
      <w:pPr>
        <w:spacing w:after="120"/>
        <w:ind w:left="426"/>
        <w:jc w:val="both"/>
        <w:rPr>
          <w:rFonts w:cs="Arial"/>
          <w:b/>
          <w:bCs/>
        </w:rPr>
      </w:pPr>
      <w:r w:rsidRPr="003F116C">
        <w:rPr>
          <w:rFonts w:cs="Arial"/>
          <w:b/>
          <w:bCs/>
        </w:rPr>
        <w:t>Základní služby nutné k úspěšnému podání dotační žádosti</w:t>
      </w:r>
    </w:p>
    <w:p w14:paraId="4D7242FE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- Zpracování žádosti o dotaci</w:t>
      </w:r>
    </w:p>
    <w:p w14:paraId="3380F4E6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- Studie proveditelnosti + projektová dokumentace (dále jen „PD“)</w:t>
      </w:r>
    </w:p>
    <w:p w14:paraId="753FE13C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- Zajištění dotačního managementu celého projektu</w:t>
      </w:r>
    </w:p>
    <w:p w14:paraId="2EB0B827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- Zajištění, tvorba a kompletace dokumentace nutné pro vydání a uzavření smlouvy/rozhodnutí o poskytnutí dotace nebo dodatků ke smlouvě/rozhodnutí o poskytnutí dotace</w:t>
      </w:r>
    </w:p>
    <w:p w14:paraId="4C9585A9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- Vložení dokumentace do IS KP 21+, komunikace s SFŽP</w:t>
      </w:r>
    </w:p>
    <w:p w14:paraId="1F3587E7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</w:p>
    <w:p w14:paraId="63AB64C9" w14:textId="77777777" w:rsidR="003F116C" w:rsidRPr="003F116C" w:rsidRDefault="003F116C" w:rsidP="003F116C">
      <w:pPr>
        <w:spacing w:after="120"/>
        <w:ind w:left="426"/>
        <w:jc w:val="both"/>
        <w:rPr>
          <w:rFonts w:cs="Arial"/>
          <w:u w:val="single"/>
        </w:rPr>
      </w:pPr>
      <w:r w:rsidRPr="003F116C">
        <w:rPr>
          <w:rFonts w:cs="Arial"/>
          <w:u w:val="single"/>
        </w:rPr>
        <w:t>Minimální obsah studie proveditelnosti + PD</w:t>
      </w:r>
    </w:p>
    <w:p w14:paraId="414651E1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Dle výzvy a pravidel OP ST plus viz níže:</w:t>
      </w:r>
    </w:p>
    <w:p w14:paraId="41BFFCEE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 xml:space="preserve">▪ Výpočet BTU – výpočet celkového tepel. výkonu zařízení </w:t>
      </w:r>
      <w:proofErr w:type="spellStart"/>
      <w:r w:rsidRPr="003F116C">
        <w:rPr>
          <w:rFonts w:cs="Arial"/>
        </w:rPr>
        <w:t>jedn</w:t>
      </w:r>
      <w:proofErr w:type="spellEnd"/>
      <w:r w:rsidRPr="003F116C">
        <w:rPr>
          <w:rFonts w:cs="Arial"/>
        </w:rPr>
        <w:t xml:space="preserve">. </w:t>
      </w:r>
      <w:proofErr w:type="spellStart"/>
      <w:r w:rsidRPr="003F116C">
        <w:rPr>
          <w:rFonts w:cs="Arial"/>
        </w:rPr>
        <w:t>serveroven</w:t>
      </w:r>
      <w:proofErr w:type="spellEnd"/>
      <w:r w:rsidRPr="003F116C">
        <w:rPr>
          <w:rFonts w:cs="Arial"/>
        </w:rPr>
        <w:t xml:space="preserve"> BTU/h</w:t>
      </w:r>
    </w:p>
    <w:p w14:paraId="7D570847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▪ Výpočet příkonu – výpočet nutného el. příkonu jednotlivých rozvaděčů (nový/starý stav)</w:t>
      </w:r>
    </w:p>
    <w:p w14:paraId="0EE5997C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▪ Rozpis kabeláže – seznam budov, místností, pater a umístění zásuvek, racku …, (plán kabelové knihy)</w:t>
      </w:r>
    </w:p>
    <w:p w14:paraId="193DF01C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▪ Blokové schéma – blokové schéma s rozpisem a umístěním všech aktivních prvků poč. sítě (areály jednotlivě)</w:t>
      </w:r>
    </w:p>
    <w:p w14:paraId="78310F47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▪ Rozpis rozvaděčů – rozpis skladby jednotlivých rozvaděčů dle areálů, budov, pater</w:t>
      </w:r>
    </w:p>
    <w:p w14:paraId="0D23FDF9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▪ Výjezd standardu konektivity – PDF soubor s aktuálním stavem naplnění požadavků konektivity</w:t>
      </w:r>
    </w:p>
    <w:p w14:paraId="38D2F194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▪ Naplnění standardu konektivity – tabulka s jednotlivými body standardu konektivity (stávající stav a budoucí stav)</w:t>
      </w:r>
    </w:p>
    <w:p w14:paraId="0F8A967B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 xml:space="preserve">▪ Plány kabeláže – plány budov s vyznačenými kabelovými trasami – </w:t>
      </w:r>
      <w:proofErr w:type="spellStart"/>
      <w:r w:rsidRPr="003F116C">
        <w:rPr>
          <w:rFonts w:cs="Arial"/>
        </w:rPr>
        <w:t>metalika</w:t>
      </w:r>
      <w:proofErr w:type="spellEnd"/>
      <w:r w:rsidRPr="003F116C">
        <w:rPr>
          <w:rFonts w:cs="Arial"/>
        </w:rPr>
        <w:t>, optika, rozvaděče</w:t>
      </w:r>
    </w:p>
    <w:p w14:paraId="52BBACBF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▪ Technická zpráva – popis kabeláže, použité normy</w:t>
      </w:r>
    </w:p>
    <w:p w14:paraId="04DF00D8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▪ Náklady dalších období – soupis provozních ročních nákladů pro 6 a další rok</w:t>
      </w:r>
    </w:p>
    <w:p w14:paraId="7A300FB2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▪ Technické parametry nových prvků – minimální technické parametry aktivních a pasivních síťových prvků</w:t>
      </w:r>
    </w:p>
    <w:p w14:paraId="20D70678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▪ Harmonogram – harmonogram jednotlivých fází</w:t>
      </w:r>
    </w:p>
    <w:p w14:paraId="741FE529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▪ Klasifikace nákladů – zatřízení výdajů dle způsobilosti (přímé, nepřímé, způsobilé, nezpůsobilé)</w:t>
      </w:r>
    </w:p>
    <w:p w14:paraId="06A73F3F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▪ Výpočet konektivity – výpočet požadované konektivity (PC, uživatelé) dle SK</w:t>
      </w:r>
    </w:p>
    <w:p w14:paraId="59321659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▪ Rozpočet – rozpočet za školu včetně klasifikace uznatelnosti nákladů</w:t>
      </w:r>
    </w:p>
    <w:p w14:paraId="71903297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▪ Seznam plánovaných záruk</w:t>
      </w:r>
    </w:p>
    <w:p w14:paraId="43F1B807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 xml:space="preserve">▪ Seznam stávající infrastruktury – velmi podrobný seznam stávající infrastruktury včetně serveru, </w:t>
      </w:r>
      <w:proofErr w:type="spellStart"/>
      <w:r w:rsidRPr="003F116C">
        <w:rPr>
          <w:rFonts w:cs="Arial"/>
        </w:rPr>
        <w:t>pc</w:t>
      </w:r>
      <w:proofErr w:type="spellEnd"/>
      <w:r w:rsidRPr="003F116C">
        <w:rPr>
          <w:rFonts w:cs="Arial"/>
        </w:rPr>
        <w:t>, switch, wifi …</w:t>
      </w:r>
    </w:p>
    <w:p w14:paraId="2B2DB10C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▪ Popis realizace – popis realizace a implementace poč. sítě včetně popisu současného stavu</w:t>
      </w:r>
    </w:p>
    <w:p w14:paraId="12EDDE4C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</w:p>
    <w:p w14:paraId="4A75C148" w14:textId="77777777" w:rsidR="003F116C" w:rsidRPr="003F116C" w:rsidRDefault="003F116C" w:rsidP="003F116C">
      <w:pPr>
        <w:spacing w:after="120"/>
        <w:ind w:left="426"/>
        <w:jc w:val="both"/>
        <w:rPr>
          <w:rFonts w:cs="Arial"/>
          <w:b/>
          <w:bCs/>
        </w:rPr>
      </w:pPr>
      <w:r w:rsidRPr="003F116C">
        <w:rPr>
          <w:rFonts w:cs="Arial"/>
          <w:b/>
          <w:bCs/>
        </w:rPr>
        <w:t>Doplňkové služby</w:t>
      </w:r>
    </w:p>
    <w:p w14:paraId="2284BF6D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a) Služby doplňkové k zajištění dotačního managementu v rámci celého projektu</w:t>
      </w:r>
    </w:p>
    <w:p w14:paraId="59B06B06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- analýza požadavků školy z hlediska dotačních podmínek OP ST a specifických podmínek</w:t>
      </w:r>
    </w:p>
    <w:p w14:paraId="6006A862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Konektivity ÚK</w:t>
      </w:r>
    </w:p>
    <w:p w14:paraId="7A76A452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- metodické vedení celého projektu</w:t>
      </w:r>
    </w:p>
    <w:p w14:paraId="348ACD22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- koordinace projektu s Investičními akcemi KÚ ÚK</w:t>
      </w:r>
    </w:p>
    <w:p w14:paraId="4BEC6831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- administrace veřejné zakázky</w:t>
      </w:r>
    </w:p>
    <w:p w14:paraId="47660DA5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- zpracování zadávací dokumentace dle Zákona č. 134/2016 Sb. (ZZVZ)</w:t>
      </w:r>
    </w:p>
    <w:p w14:paraId="312657B9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- zpracování žádosti o platbu</w:t>
      </w:r>
    </w:p>
    <w:p w14:paraId="27001373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lastRenderedPageBreak/>
        <w:t>- zpracování zprávy z realizace, závěrečné zprávy</w:t>
      </w:r>
    </w:p>
    <w:p w14:paraId="48F6E1F1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- výkon technického dozoru investora a kontrola naplnění standartu konektivity</w:t>
      </w:r>
    </w:p>
    <w:p w14:paraId="4246B91C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- výkon autorského dozoru</w:t>
      </w:r>
    </w:p>
    <w:p w14:paraId="2E3849DB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- kontrola při dodržování pravidel publicity a udržitelnosti projektu</w:t>
      </w:r>
    </w:p>
    <w:p w14:paraId="40761280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b) Služby doplňkové k obsahu studie proveditelnosti + PD</w:t>
      </w:r>
    </w:p>
    <w:p w14:paraId="0CB09E55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- měření HDS – měření aktuálního odběru na HDS (hlavní domovní skříň)</w:t>
      </w:r>
    </w:p>
    <w:p w14:paraId="6EB6D095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- GDPR – soulad projektu s dokumentací GDPR školy (zajišťuje škola, dodavatel pouze</w:t>
      </w:r>
    </w:p>
    <w:p w14:paraId="766CDCAF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koordinuje)</w:t>
      </w:r>
    </w:p>
    <w:p w14:paraId="495B2FD1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- v případě památkové chráněné budovy, projednání plánovaných instalací s dotčenými orgány</w:t>
      </w:r>
    </w:p>
    <w:p w14:paraId="4A4643B6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- pravidla BOZP pro montážní firmy</w:t>
      </w:r>
    </w:p>
    <w:p w14:paraId="04A06E58" w14:textId="77777777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- místní podmínky montáže</w:t>
      </w:r>
    </w:p>
    <w:p w14:paraId="19B5D58D" w14:textId="355895CE" w:rsidR="003F116C" w:rsidRPr="003F116C" w:rsidRDefault="003F116C" w:rsidP="003F116C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(dále vše shora uvedené jen „</w:t>
      </w:r>
      <w:r w:rsidR="00DA5568" w:rsidRPr="003F116C">
        <w:rPr>
          <w:rFonts w:cs="Arial"/>
        </w:rPr>
        <w:t>Administrace projektu</w:t>
      </w:r>
      <w:r w:rsidRPr="003F116C">
        <w:rPr>
          <w:rFonts w:cs="Arial"/>
        </w:rPr>
        <w:t>“)</w:t>
      </w:r>
    </w:p>
    <w:p w14:paraId="1FD1EDFF" w14:textId="77777777" w:rsidR="00DA5568" w:rsidRDefault="003F116C" w:rsidP="00DA5568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za celkovou cenu základní služby 95 900,-Kč vč. DPH</w:t>
      </w:r>
      <w:r w:rsidR="00DA5568">
        <w:rPr>
          <w:rFonts w:cs="Arial"/>
        </w:rPr>
        <w:t>.</w:t>
      </w:r>
    </w:p>
    <w:p w14:paraId="6FCE42CF" w14:textId="53A40343" w:rsidR="003F116C" w:rsidRPr="003F116C" w:rsidRDefault="003F116C" w:rsidP="00DA5568">
      <w:pPr>
        <w:spacing w:after="120"/>
        <w:ind w:left="426"/>
        <w:jc w:val="both"/>
        <w:rPr>
          <w:rFonts w:cs="Arial"/>
        </w:rPr>
      </w:pPr>
      <w:r w:rsidRPr="003F116C">
        <w:rPr>
          <w:rFonts w:cs="Arial"/>
        </w:rPr>
        <w:t>Ochuzený podle smlouvy plnil dne 25.5.2023</w:t>
      </w:r>
    </w:p>
    <w:p w14:paraId="56E5EF11" w14:textId="77777777" w:rsidR="003F116C" w:rsidRPr="00DA5568" w:rsidRDefault="003F116C" w:rsidP="00DA5568">
      <w:pPr>
        <w:pStyle w:val="Odstavecseseznamem"/>
        <w:numPr>
          <w:ilvl w:val="0"/>
          <w:numId w:val="36"/>
        </w:numPr>
        <w:spacing w:after="120"/>
        <w:ind w:left="426" w:hanging="426"/>
        <w:jc w:val="both"/>
        <w:rPr>
          <w:rFonts w:cs="Arial"/>
        </w:rPr>
      </w:pPr>
      <w:r w:rsidRPr="00DA5568">
        <w:rPr>
          <w:rFonts w:cs="Arial"/>
        </w:rPr>
        <w:t>Na výše uvedenou smlouvu se vztahovala povinnost uveřejnění prostřednictvím registru smluv v souladu s ustanovením § 2 odst. 1 písm. g) zákona č. 340/2015 Sb., o zvláštních podmínkách účinnosti některých smluv, uveřejnění těchto smluv a o registru smluv (zákon o registru smluv), ve znění pozdějších předpisů (dále jen „zákon o registru smluv“).</w:t>
      </w:r>
    </w:p>
    <w:p w14:paraId="4E11405B" w14:textId="77777777" w:rsidR="003F116C" w:rsidRPr="00DA5568" w:rsidRDefault="003F116C" w:rsidP="00DA5568">
      <w:pPr>
        <w:pStyle w:val="Odstavecseseznamem"/>
        <w:numPr>
          <w:ilvl w:val="0"/>
          <w:numId w:val="36"/>
        </w:numPr>
        <w:spacing w:after="120"/>
        <w:ind w:left="426" w:hanging="426"/>
        <w:jc w:val="both"/>
        <w:rPr>
          <w:rFonts w:cs="Arial"/>
        </w:rPr>
      </w:pPr>
      <w:r w:rsidRPr="00DA5568">
        <w:rPr>
          <w:rFonts w:cs="Arial"/>
        </w:rPr>
        <w:t>Při dodatečné kontrole Obohaceným bylo zjištěno, že smlouva sice byla uveřejněna v registru smluv, ale není v otevřeném a strojově čitelném formátu. Taková smlouva se dle § 5 odst. 5 zákona o registru smluv nepovažuje za uveřejněnou. Vzhledem ke skutečnosti, že ani jeden z účastníků dohody nesplnil svou povinnost smlouvu uveřejnit prostřednictvím registru smluv v souladu se zákonem ani do tří měsíců ode dne, kdy byla přijata (uzavřena), je účinná sankce neplatnosti podle ustanovení § 7 odst. 1 zákona o registru smluv, kdy platí, že smlouva je zrušena od počátku.</w:t>
      </w:r>
    </w:p>
    <w:p w14:paraId="06DED374" w14:textId="7BCEDCFB" w:rsidR="003F116C" w:rsidRPr="00DA5568" w:rsidRDefault="003F116C" w:rsidP="00DA5568">
      <w:pPr>
        <w:pStyle w:val="Odstavecseseznamem"/>
        <w:numPr>
          <w:ilvl w:val="0"/>
          <w:numId w:val="36"/>
        </w:numPr>
        <w:spacing w:after="120"/>
        <w:ind w:left="426" w:hanging="426"/>
        <w:jc w:val="both"/>
        <w:rPr>
          <w:rFonts w:cs="Arial"/>
        </w:rPr>
      </w:pPr>
      <w:r w:rsidRPr="00DA5568">
        <w:rPr>
          <w:rFonts w:cs="Arial"/>
        </w:rPr>
        <w:t>Vzájemně poskytnutá plnění tedy ze strany Ochuzeného Administrace projektu a ze strany Obohaceného úhrada částky 95 900,- Kč se tímto na obou stranách považují za bezdůvodné obohacení.</w:t>
      </w:r>
    </w:p>
    <w:p w14:paraId="2D62CE4D" w14:textId="77777777" w:rsidR="003F116C" w:rsidRPr="003F116C" w:rsidRDefault="003F116C" w:rsidP="003F116C">
      <w:pPr>
        <w:spacing w:after="120"/>
        <w:jc w:val="both"/>
        <w:rPr>
          <w:rFonts w:cs="Arial"/>
        </w:rPr>
      </w:pPr>
    </w:p>
    <w:p w14:paraId="42912C8D" w14:textId="77777777" w:rsidR="003F116C" w:rsidRPr="003F116C" w:rsidRDefault="003F116C" w:rsidP="003F116C">
      <w:pPr>
        <w:tabs>
          <w:tab w:val="left" w:pos="3882"/>
          <w:tab w:val="center" w:pos="4535"/>
        </w:tabs>
        <w:spacing w:after="120"/>
        <w:jc w:val="center"/>
        <w:rPr>
          <w:rFonts w:cs="Arial"/>
          <w:b/>
        </w:rPr>
      </w:pPr>
      <w:r w:rsidRPr="003F116C">
        <w:rPr>
          <w:rFonts w:cs="Arial"/>
          <w:b/>
        </w:rPr>
        <w:t>II.</w:t>
      </w:r>
    </w:p>
    <w:p w14:paraId="5666E920" w14:textId="4A008FD4" w:rsidR="003F116C" w:rsidRPr="003F116C" w:rsidRDefault="003F116C" w:rsidP="003F116C">
      <w:pPr>
        <w:numPr>
          <w:ilvl w:val="0"/>
          <w:numId w:val="6"/>
        </w:numPr>
        <w:spacing w:after="120"/>
        <w:jc w:val="both"/>
        <w:rPr>
          <w:rFonts w:cs="Arial"/>
        </w:rPr>
      </w:pPr>
      <w:r w:rsidRPr="003F116C">
        <w:rPr>
          <w:rFonts w:cs="Arial"/>
        </w:rPr>
        <w:t>Smluvní strany se tímto dohodli na vypořádání bezdůvodného obohacení uvedeného v čl. I této dohody tak, že Obohacený má zajištěno Administrace projektu a Ochuzený si ponechá částku 95 900,- Kč, čímž dojde k vzájemnému vydání celého předmětu bezdůvodného obohacení a náhradě, která je poskytnuta ve výši původní ceny služby.</w:t>
      </w:r>
    </w:p>
    <w:p w14:paraId="450A4A8A" w14:textId="77777777" w:rsidR="003F116C" w:rsidRPr="003F116C" w:rsidRDefault="003F116C" w:rsidP="003F116C">
      <w:pPr>
        <w:numPr>
          <w:ilvl w:val="0"/>
          <w:numId w:val="6"/>
        </w:numPr>
        <w:spacing w:after="120"/>
        <w:jc w:val="both"/>
        <w:rPr>
          <w:rFonts w:cs="Arial"/>
        </w:rPr>
      </w:pPr>
      <w:r w:rsidRPr="003F116C">
        <w:rPr>
          <w:rFonts w:cs="Arial"/>
        </w:rPr>
        <w:t>Obě strany prohlašují, že stanovení výše náhrady se nepříčí účelu zákonných pravidel vylučující platnost právního jednání.</w:t>
      </w:r>
    </w:p>
    <w:p w14:paraId="36DA68C6" w14:textId="29B76FE5" w:rsidR="003F116C" w:rsidRPr="003F116C" w:rsidRDefault="003F116C" w:rsidP="003F116C">
      <w:pPr>
        <w:numPr>
          <w:ilvl w:val="0"/>
          <w:numId w:val="6"/>
        </w:numPr>
        <w:spacing w:after="120"/>
        <w:jc w:val="both"/>
        <w:rPr>
          <w:rFonts w:cs="Arial"/>
        </w:rPr>
      </w:pPr>
      <w:r w:rsidRPr="003F116C">
        <w:rPr>
          <w:rFonts w:cs="Arial"/>
        </w:rPr>
        <w:t>Obohacený a Ochuzený prohlašuje, že se pří uzavírání smlouvy o poskytnutí služeb bezprostředně souvisejících s přípravou a realizací projektu nechovaly protiprávně a byli poctivým příjemcem plnění.</w:t>
      </w:r>
    </w:p>
    <w:p w14:paraId="73F24932" w14:textId="77777777" w:rsidR="003F116C" w:rsidRPr="003F116C" w:rsidRDefault="003F116C" w:rsidP="003F116C">
      <w:pPr>
        <w:numPr>
          <w:ilvl w:val="0"/>
          <w:numId w:val="6"/>
        </w:numPr>
        <w:spacing w:after="120"/>
        <w:jc w:val="both"/>
        <w:rPr>
          <w:rFonts w:cs="Arial"/>
          <w:b/>
        </w:rPr>
      </w:pPr>
      <w:r w:rsidRPr="003F116C">
        <w:rPr>
          <w:rFonts w:cs="Arial"/>
        </w:rPr>
        <w:t>Smluvní strany shodně konstatují, že po splnění závazku uvedeného v čl. II odst. 1. této dohody budou veškeré jejich vzájemné závazky a pohledávky zcela vypořádané a že nemají vůči sobě žádných dalších nároků, pohledávek a závazků vyplývající ze zrušené smlouvy.</w:t>
      </w:r>
    </w:p>
    <w:p w14:paraId="30EEF821" w14:textId="77777777" w:rsidR="003F116C" w:rsidRPr="003F116C" w:rsidRDefault="003F116C" w:rsidP="003F116C">
      <w:pPr>
        <w:spacing w:after="120"/>
        <w:jc w:val="both"/>
        <w:rPr>
          <w:rFonts w:cs="Arial"/>
          <w:b/>
        </w:rPr>
      </w:pPr>
    </w:p>
    <w:p w14:paraId="5AB1D24B" w14:textId="77777777" w:rsidR="003F116C" w:rsidRPr="003F116C" w:rsidRDefault="003F116C" w:rsidP="003F116C">
      <w:pPr>
        <w:spacing w:after="120"/>
        <w:jc w:val="both"/>
        <w:rPr>
          <w:rFonts w:cs="Arial"/>
          <w:b/>
        </w:rPr>
      </w:pPr>
    </w:p>
    <w:p w14:paraId="72DD6BF2" w14:textId="77777777" w:rsidR="003F116C" w:rsidRPr="003F116C" w:rsidRDefault="003F116C" w:rsidP="003F116C">
      <w:pPr>
        <w:spacing w:after="120"/>
        <w:jc w:val="center"/>
        <w:rPr>
          <w:rFonts w:cs="Arial"/>
          <w:b/>
        </w:rPr>
      </w:pPr>
      <w:r w:rsidRPr="003F116C">
        <w:rPr>
          <w:rFonts w:cs="Arial"/>
          <w:b/>
        </w:rPr>
        <w:t>III.</w:t>
      </w:r>
    </w:p>
    <w:p w14:paraId="338327EA" w14:textId="77777777" w:rsidR="003F116C" w:rsidRPr="003F116C" w:rsidRDefault="003F116C" w:rsidP="003F116C">
      <w:pPr>
        <w:numPr>
          <w:ilvl w:val="0"/>
          <w:numId w:val="28"/>
        </w:numPr>
        <w:overflowPunct w:val="0"/>
        <w:adjustRightInd w:val="0"/>
        <w:spacing w:after="120"/>
        <w:ind w:left="426" w:hanging="426"/>
        <w:jc w:val="both"/>
        <w:textAlignment w:val="baseline"/>
        <w:rPr>
          <w:rFonts w:cs="Arial"/>
        </w:rPr>
      </w:pPr>
      <w:r w:rsidRPr="003F116C">
        <w:rPr>
          <w:rFonts w:cs="Arial"/>
        </w:rPr>
        <w:t>Pokud v této smlouvě není stanoveno jinak, řídí se právní vztahy z ní vyplývající přísluš</w:t>
      </w:r>
      <w:r w:rsidRPr="003F116C">
        <w:rPr>
          <w:rFonts w:cs="Arial"/>
        </w:rPr>
        <w:softHyphen/>
        <w:t>nými ustanoveními občanského zákoníku.</w:t>
      </w:r>
    </w:p>
    <w:p w14:paraId="499EFF5E" w14:textId="77777777" w:rsidR="003F116C" w:rsidRPr="003F116C" w:rsidRDefault="003F116C" w:rsidP="003F116C">
      <w:pPr>
        <w:numPr>
          <w:ilvl w:val="0"/>
          <w:numId w:val="28"/>
        </w:numPr>
        <w:overflowPunct w:val="0"/>
        <w:adjustRightInd w:val="0"/>
        <w:spacing w:after="120"/>
        <w:ind w:left="426" w:hanging="426"/>
        <w:jc w:val="both"/>
        <w:textAlignment w:val="baseline"/>
        <w:rPr>
          <w:rFonts w:cs="Arial"/>
        </w:rPr>
      </w:pPr>
      <w:r w:rsidRPr="003F116C">
        <w:rPr>
          <w:rFonts w:cs="Arial"/>
        </w:rPr>
        <w:t xml:space="preserve">Tato smlouva je vyhotovena v 3 </w:t>
      </w:r>
      <w:proofErr w:type="spellStart"/>
      <w:r w:rsidRPr="003F116C">
        <w:rPr>
          <w:rFonts w:cs="Arial"/>
        </w:rPr>
        <w:t>paré</w:t>
      </w:r>
      <w:proofErr w:type="spellEnd"/>
      <w:r w:rsidRPr="003F116C">
        <w:rPr>
          <w:rFonts w:cs="Arial"/>
        </w:rPr>
        <w:t xml:space="preserve"> s platností originálu, přičemž Obohacený obdrží 2 vyhotovení a Ochuzený 1 vyhotovení.</w:t>
      </w:r>
    </w:p>
    <w:p w14:paraId="73B79E4C" w14:textId="6A44788F" w:rsidR="003F116C" w:rsidRPr="003F116C" w:rsidRDefault="003F116C" w:rsidP="003F116C">
      <w:pPr>
        <w:numPr>
          <w:ilvl w:val="0"/>
          <w:numId w:val="28"/>
        </w:numPr>
        <w:overflowPunct w:val="0"/>
        <w:adjustRightInd w:val="0"/>
        <w:spacing w:after="120"/>
        <w:ind w:left="426" w:hanging="426"/>
        <w:jc w:val="both"/>
        <w:textAlignment w:val="baseline"/>
        <w:rPr>
          <w:rFonts w:cs="Arial"/>
        </w:rPr>
      </w:pPr>
      <w:r w:rsidRPr="003F116C">
        <w:rPr>
          <w:rFonts w:cs="Arial"/>
        </w:rPr>
        <w:t>Tato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Ochuzený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Obohacený, který zároveň zajistí, aby informace o uveřejnění této smlouvy byla zaslána Ochuzenému na e-mail pheinzova@itveskole.cz. Smlouva nabývá platnosti dnem jejího uzavření a účinnosti dnem uveřejnění v registru smluv.</w:t>
      </w:r>
    </w:p>
    <w:p w14:paraId="6640D20D" w14:textId="77777777" w:rsidR="003F116C" w:rsidRPr="003F116C" w:rsidRDefault="003F116C" w:rsidP="003F116C">
      <w:pPr>
        <w:spacing w:after="120"/>
        <w:jc w:val="both"/>
        <w:rPr>
          <w:rFonts w:cs="Arial"/>
        </w:rPr>
      </w:pPr>
    </w:p>
    <w:p w14:paraId="5FC73415" w14:textId="77777777" w:rsidR="003F116C" w:rsidRPr="003F116C" w:rsidRDefault="003F116C" w:rsidP="003F116C">
      <w:pPr>
        <w:spacing w:after="120"/>
        <w:jc w:val="center"/>
        <w:rPr>
          <w:rFonts w:cs="Arial"/>
          <w:b/>
        </w:rPr>
      </w:pPr>
      <w:r w:rsidRPr="003F116C">
        <w:rPr>
          <w:rFonts w:cs="Arial"/>
          <w:b/>
        </w:rPr>
        <w:t>IV.</w:t>
      </w:r>
    </w:p>
    <w:p w14:paraId="7825F107" w14:textId="77777777" w:rsidR="003F116C" w:rsidRPr="003F116C" w:rsidRDefault="003F116C" w:rsidP="003F116C">
      <w:pPr>
        <w:spacing w:after="120"/>
        <w:jc w:val="center"/>
        <w:rPr>
          <w:rFonts w:cs="Arial"/>
          <w:b/>
        </w:rPr>
      </w:pPr>
      <w:r w:rsidRPr="003F116C">
        <w:rPr>
          <w:rFonts w:cs="Arial"/>
          <w:b/>
        </w:rPr>
        <w:t>Podpisy smluvních stran</w:t>
      </w:r>
    </w:p>
    <w:p w14:paraId="629C8CDB" w14:textId="77777777" w:rsidR="003F116C" w:rsidRPr="003F116C" w:rsidRDefault="003F116C" w:rsidP="003F116C">
      <w:pPr>
        <w:numPr>
          <w:ilvl w:val="0"/>
          <w:numId w:val="31"/>
        </w:numPr>
        <w:spacing w:after="120"/>
        <w:ind w:left="426" w:hanging="426"/>
        <w:jc w:val="both"/>
        <w:rPr>
          <w:rFonts w:cs="Arial"/>
        </w:rPr>
      </w:pPr>
      <w:r w:rsidRPr="003F116C">
        <w:rPr>
          <w:rFonts w:cs="Arial"/>
        </w:rPr>
        <w:t>Obohacený i Ochuzený shodně prohlašují, že si tuto smlouvu před jejím podpisem přečetli, že 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2AD49C61" w14:textId="77777777" w:rsidR="003F116C" w:rsidRPr="003F116C" w:rsidRDefault="003F116C" w:rsidP="003F116C">
      <w:pPr>
        <w:spacing w:after="120"/>
        <w:jc w:val="both"/>
        <w:rPr>
          <w:rFonts w:cs="Arial"/>
        </w:rPr>
      </w:pPr>
    </w:p>
    <w:p w14:paraId="39800184" w14:textId="77777777" w:rsidR="003F116C" w:rsidRPr="003F116C" w:rsidRDefault="003F116C" w:rsidP="003F116C">
      <w:pPr>
        <w:spacing w:after="120"/>
        <w:jc w:val="both"/>
        <w:rPr>
          <w:rFonts w:cs="Arial"/>
        </w:rPr>
      </w:pPr>
    </w:p>
    <w:p w14:paraId="7EC6FB58" w14:textId="77777777" w:rsidR="003F116C" w:rsidRPr="003F116C" w:rsidRDefault="003F116C" w:rsidP="003F116C">
      <w:pPr>
        <w:spacing w:after="120"/>
        <w:jc w:val="both"/>
        <w:rPr>
          <w:rFonts w:cs="Arial"/>
        </w:rPr>
      </w:pPr>
    </w:p>
    <w:p w14:paraId="32A5495E" w14:textId="6FFF9AB1" w:rsidR="003F116C" w:rsidRPr="003F116C" w:rsidRDefault="003F116C" w:rsidP="003F116C">
      <w:pPr>
        <w:pStyle w:val="datum"/>
        <w:spacing w:after="120"/>
        <w:jc w:val="both"/>
      </w:pPr>
      <w:r w:rsidRPr="003F116C">
        <w:t>V</w:t>
      </w:r>
      <w:r w:rsidR="00F90C16">
        <w:t xml:space="preserve"> Lovosicích </w:t>
      </w:r>
      <w:r w:rsidRPr="003F116C">
        <w:t>dne</w:t>
      </w:r>
      <w:r w:rsidRPr="003F116C">
        <w:rPr>
          <w:rFonts w:cs="Arial"/>
        </w:rPr>
        <w:t xml:space="preserve"> </w:t>
      </w:r>
      <w:r w:rsidR="00F90C16">
        <w:rPr>
          <w:rFonts w:cs="Arial"/>
        </w:rPr>
        <w:t>23. 4. 2024</w:t>
      </w:r>
      <w:r w:rsidRPr="003F116C">
        <w:t xml:space="preserve">                      </w:t>
      </w:r>
      <w:r w:rsidR="00F90C16">
        <w:tab/>
      </w:r>
      <w:r w:rsidR="00F90C16">
        <w:tab/>
      </w:r>
      <w:r w:rsidRPr="003F116C">
        <w:t>V </w:t>
      </w:r>
      <w:r w:rsidR="00F90C16">
        <w:rPr>
          <w:rFonts w:cs="Arial"/>
        </w:rPr>
        <w:t>Praze</w:t>
      </w:r>
      <w:r w:rsidRPr="003F116C">
        <w:rPr>
          <w:rFonts w:cs="Arial"/>
        </w:rPr>
        <w:t xml:space="preserve"> </w:t>
      </w:r>
      <w:r w:rsidRPr="003F116C">
        <w:t xml:space="preserve">dne </w:t>
      </w:r>
      <w:r w:rsidR="00F90C16">
        <w:rPr>
          <w:rFonts w:cs="Arial"/>
        </w:rPr>
        <w:t>23. 4. 2024</w:t>
      </w:r>
    </w:p>
    <w:p w14:paraId="09FC724B" w14:textId="77777777" w:rsidR="003F116C" w:rsidRPr="003F116C" w:rsidRDefault="003F116C" w:rsidP="003F116C">
      <w:pPr>
        <w:widowControl w:val="0"/>
        <w:autoSpaceDE w:val="0"/>
        <w:snapToGrid w:val="0"/>
        <w:spacing w:after="120"/>
        <w:jc w:val="both"/>
      </w:pPr>
    </w:p>
    <w:p w14:paraId="34B9643D" w14:textId="77777777" w:rsidR="003F116C" w:rsidRPr="003F116C" w:rsidRDefault="003F116C" w:rsidP="003F116C">
      <w:pPr>
        <w:widowControl w:val="0"/>
        <w:autoSpaceDE w:val="0"/>
        <w:snapToGrid w:val="0"/>
        <w:spacing w:after="120"/>
        <w:jc w:val="both"/>
      </w:pPr>
    </w:p>
    <w:p w14:paraId="47474C74" w14:textId="77777777" w:rsidR="003F116C" w:rsidRPr="003F116C" w:rsidRDefault="003F116C" w:rsidP="003F116C">
      <w:pPr>
        <w:widowControl w:val="0"/>
        <w:autoSpaceDE w:val="0"/>
        <w:snapToGrid w:val="0"/>
        <w:spacing w:after="120"/>
        <w:jc w:val="both"/>
      </w:pPr>
      <w:r w:rsidRPr="003F116C">
        <w:t>……………………………………….</w:t>
      </w:r>
      <w:r w:rsidRPr="003F116C">
        <w:tab/>
      </w:r>
      <w:r w:rsidRPr="003F116C">
        <w:tab/>
      </w:r>
      <w:r w:rsidRPr="003F116C">
        <w:tab/>
        <w:t>……………………………………….</w:t>
      </w:r>
    </w:p>
    <w:p w14:paraId="154CE53F" w14:textId="77777777" w:rsidR="003F116C" w:rsidRPr="003F116C" w:rsidRDefault="003F116C" w:rsidP="003F116C">
      <w:pPr>
        <w:widowControl w:val="0"/>
        <w:autoSpaceDE w:val="0"/>
        <w:snapToGrid w:val="0"/>
        <w:spacing w:after="120"/>
        <w:jc w:val="both"/>
      </w:pPr>
      <w:r w:rsidRPr="003F116C">
        <w:t>Obohacený</w:t>
      </w:r>
      <w:r w:rsidRPr="003F116C">
        <w:tab/>
      </w:r>
      <w:r w:rsidRPr="003F116C">
        <w:tab/>
      </w:r>
      <w:r w:rsidRPr="003F116C">
        <w:tab/>
      </w:r>
      <w:r w:rsidRPr="003F116C">
        <w:tab/>
      </w:r>
      <w:r w:rsidRPr="003F116C">
        <w:tab/>
      </w:r>
      <w:r w:rsidRPr="003F116C">
        <w:tab/>
        <w:t>Ochuzený</w:t>
      </w:r>
    </w:p>
    <w:p w14:paraId="72361414" w14:textId="75967039" w:rsidR="00FD3962" w:rsidRDefault="00BE070D" w:rsidP="003F116C">
      <w:pPr>
        <w:pStyle w:val="adresa"/>
        <w:rPr>
          <w:rFonts w:cs="Arial"/>
          <w:iCs/>
        </w:rPr>
      </w:pPr>
      <w:r w:rsidRPr="00C60867">
        <w:rPr>
          <w:bCs/>
        </w:rPr>
        <w:t>SO</w:t>
      </w:r>
      <w:r w:rsidR="00C60867">
        <w:rPr>
          <w:bCs/>
        </w:rPr>
        <w:t>Š</w:t>
      </w:r>
      <w:r w:rsidRPr="00C60867">
        <w:rPr>
          <w:bCs/>
        </w:rPr>
        <w:t xml:space="preserve"> tech. a </w:t>
      </w:r>
      <w:proofErr w:type="spellStart"/>
      <w:r w:rsidRPr="00C60867">
        <w:rPr>
          <w:bCs/>
        </w:rPr>
        <w:t>zahr</w:t>
      </w:r>
      <w:proofErr w:type="spellEnd"/>
      <w:r w:rsidRPr="00C60867">
        <w:rPr>
          <w:bCs/>
        </w:rPr>
        <w:t>.</w:t>
      </w:r>
      <w:r w:rsidR="00C60867" w:rsidRPr="00C60867">
        <w:rPr>
          <w:bCs/>
        </w:rPr>
        <w:t xml:space="preserve">, Lovosice, </w:t>
      </w:r>
      <w:proofErr w:type="spellStart"/>
      <w:r w:rsidR="00C60867" w:rsidRPr="00C60867">
        <w:rPr>
          <w:bCs/>
        </w:rPr>
        <w:t>p.o</w:t>
      </w:r>
      <w:proofErr w:type="spellEnd"/>
      <w:r w:rsidR="00C60867" w:rsidRPr="00C60867">
        <w:rPr>
          <w:bCs/>
        </w:rPr>
        <w:t>.</w:t>
      </w:r>
      <w:r w:rsidR="003F116C" w:rsidRPr="003F116C">
        <w:rPr>
          <w:b w:val="0"/>
        </w:rPr>
        <w:tab/>
      </w:r>
      <w:r w:rsidR="003F116C" w:rsidRPr="003F116C">
        <w:rPr>
          <w:b w:val="0"/>
        </w:rPr>
        <w:tab/>
      </w:r>
      <w:r w:rsidR="003F116C" w:rsidRPr="003F116C">
        <w:rPr>
          <w:b w:val="0"/>
        </w:rPr>
        <w:tab/>
      </w:r>
      <w:r w:rsidR="003F116C" w:rsidRPr="003F116C">
        <w:rPr>
          <w:rFonts w:cs="Arial"/>
          <w:iCs/>
        </w:rPr>
        <w:t>ITveSkole.cz, o.p.s.</w:t>
      </w:r>
    </w:p>
    <w:p w14:paraId="53395F4A" w14:textId="77777777" w:rsidR="009428D1" w:rsidRDefault="009428D1" w:rsidP="003F116C">
      <w:pPr>
        <w:pStyle w:val="adresa"/>
        <w:rPr>
          <w:rFonts w:cs="Arial"/>
          <w:iCs/>
        </w:rPr>
      </w:pPr>
    </w:p>
    <w:p w14:paraId="1375BFB8" w14:textId="77777777" w:rsidR="009428D1" w:rsidRDefault="009428D1" w:rsidP="003F116C">
      <w:pPr>
        <w:pStyle w:val="adresa"/>
        <w:rPr>
          <w:rFonts w:cs="Arial"/>
          <w:iCs/>
        </w:rPr>
      </w:pPr>
    </w:p>
    <w:p w14:paraId="2C5A8085" w14:textId="77777777" w:rsidR="009428D1" w:rsidRDefault="009428D1" w:rsidP="003F116C">
      <w:pPr>
        <w:pStyle w:val="adresa"/>
        <w:rPr>
          <w:rFonts w:cs="Arial"/>
          <w:iCs/>
        </w:rPr>
      </w:pPr>
    </w:p>
    <w:p w14:paraId="7417FC48" w14:textId="77777777" w:rsidR="009428D1" w:rsidRDefault="009428D1" w:rsidP="003F116C">
      <w:pPr>
        <w:pStyle w:val="adresa"/>
        <w:rPr>
          <w:rFonts w:cs="Arial"/>
          <w:iCs/>
        </w:rPr>
      </w:pPr>
    </w:p>
    <w:p w14:paraId="5A5F7BF5" w14:textId="77777777" w:rsidR="009428D1" w:rsidRDefault="009428D1" w:rsidP="003F116C">
      <w:pPr>
        <w:pStyle w:val="adresa"/>
        <w:rPr>
          <w:rFonts w:cs="Arial"/>
          <w:iCs/>
        </w:rPr>
      </w:pPr>
    </w:p>
    <w:p w14:paraId="12D30AEC" w14:textId="77777777" w:rsidR="009428D1" w:rsidRDefault="009428D1" w:rsidP="003F116C">
      <w:pPr>
        <w:pStyle w:val="adresa"/>
        <w:rPr>
          <w:rFonts w:cs="Arial"/>
          <w:iCs/>
        </w:rPr>
      </w:pPr>
    </w:p>
    <w:p w14:paraId="2D7BA9E1" w14:textId="77777777" w:rsidR="009428D1" w:rsidRDefault="009428D1" w:rsidP="003F116C">
      <w:pPr>
        <w:pStyle w:val="adresa"/>
        <w:rPr>
          <w:rFonts w:cs="Arial"/>
          <w:iCs/>
        </w:rPr>
      </w:pPr>
    </w:p>
    <w:p w14:paraId="60913473" w14:textId="77777777" w:rsidR="009428D1" w:rsidRDefault="009428D1" w:rsidP="009428D1">
      <w:pPr>
        <w:jc w:val="both"/>
        <w:rPr>
          <w:rFonts w:cs="Arial"/>
        </w:rPr>
      </w:pPr>
      <w:r w:rsidRPr="000E77EA">
        <w:rPr>
          <w:rFonts w:cs="Arial"/>
        </w:rPr>
        <w:t xml:space="preserve">Příloha č. 1 – Smlouva ze dne </w:t>
      </w:r>
      <w:r>
        <w:rPr>
          <w:rFonts w:cs="Arial"/>
        </w:rPr>
        <w:t>03. 01. 2023</w:t>
      </w:r>
    </w:p>
    <w:p w14:paraId="7DEBF7DF" w14:textId="77777777" w:rsidR="009428D1" w:rsidRPr="003F116C" w:rsidRDefault="009428D1" w:rsidP="003F116C">
      <w:pPr>
        <w:pStyle w:val="adresa"/>
        <w:rPr>
          <w:b w:val="0"/>
        </w:rPr>
      </w:pPr>
    </w:p>
    <w:sectPr w:rsidR="009428D1" w:rsidRPr="003F116C" w:rsidSect="00221EAA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B987" w14:textId="77777777" w:rsidR="006849CB" w:rsidRPr="00933A64" w:rsidRDefault="006849CB" w:rsidP="00933A64">
      <w:r>
        <w:separator/>
      </w:r>
    </w:p>
  </w:endnote>
  <w:endnote w:type="continuationSeparator" w:id="0">
    <w:p w14:paraId="5A848376" w14:textId="77777777" w:rsidR="006849CB" w:rsidRPr="00933A64" w:rsidRDefault="006849CB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DBD1" w14:textId="77777777" w:rsidR="00F3113E" w:rsidRPr="005C4CB5" w:rsidRDefault="00F3113E" w:rsidP="005C4CB5">
    <w:pPr>
      <w:pStyle w:val="slostrany"/>
      <w:rPr>
        <w:szCs w:val="16"/>
      </w:rPr>
    </w:pPr>
    <w:r w:rsidRPr="00BB624C">
      <w:t xml:space="preserve">strana </w:t>
    </w:r>
    <w:r w:rsidR="00BF4AC6">
      <w:fldChar w:fldCharType="begin"/>
    </w:r>
    <w:r w:rsidR="00BF4AC6">
      <w:instrText xml:space="preserve"> PAGE </w:instrText>
    </w:r>
    <w:r w:rsidR="00BF4AC6">
      <w:fldChar w:fldCharType="separate"/>
    </w:r>
    <w:r w:rsidR="00B609D4">
      <w:rPr>
        <w:noProof/>
      </w:rPr>
      <w:t>2</w:t>
    </w:r>
    <w:r w:rsidR="00BF4AC6">
      <w:rPr>
        <w:noProof/>
      </w:rPr>
      <w:fldChar w:fldCharType="end"/>
    </w:r>
    <w:r w:rsidRPr="00BB624C">
      <w:t xml:space="preserve"> /</w:t>
    </w:r>
    <w:r>
      <w:t xml:space="preserve"> </w:t>
    </w:r>
    <w:r w:rsidR="00EC18AF">
      <w:rPr>
        <w:noProof/>
      </w:rPr>
      <w:fldChar w:fldCharType="begin"/>
    </w:r>
    <w:r w:rsidR="00EC18AF">
      <w:rPr>
        <w:noProof/>
      </w:rPr>
      <w:instrText xml:space="preserve"> NUMPAGES </w:instrText>
    </w:r>
    <w:r w:rsidR="00EC18AF">
      <w:rPr>
        <w:noProof/>
      </w:rPr>
      <w:fldChar w:fldCharType="separate"/>
    </w:r>
    <w:r w:rsidR="00B609D4">
      <w:rPr>
        <w:noProof/>
      </w:rPr>
      <w:t>3</w:t>
    </w:r>
    <w:r w:rsidR="00EC18A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D20E6" w14:textId="77777777" w:rsidR="006849CB" w:rsidRPr="00933A64" w:rsidRDefault="006849CB" w:rsidP="00933A64">
      <w:r>
        <w:separator/>
      </w:r>
    </w:p>
  </w:footnote>
  <w:footnote w:type="continuationSeparator" w:id="0">
    <w:p w14:paraId="780257EB" w14:textId="77777777" w:rsidR="006849CB" w:rsidRPr="00933A64" w:rsidRDefault="006849CB" w:rsidP="0093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2F2F" w14:textId="77777777" w:rsidR="00F3113E" w:rsidRPr="00933A64" w:rsidRDefault="00FE258B" w:rsidP="00933A64"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C281BB6" wp14:editId="69BBEB8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19050" t="0" r="0" b="0"/>
          <wp:wrapNone/>
          <wp:docPr id="1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0F84"/>
    <w:multiLevelType w:val="hybridMultilevel"/>
    <w:tmpl w:val="041E4670"/>
    <w:lvl w:ilvl="0" w:tplc="D96EC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05F1E"/>
    <w:multiLevelType w:val="hybridMultilevel"/>
    <w:tmpl w:val="0A2A3310"/>
    <w:lvl w:ilvl="0" w:tplc="B7FA967E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810C3"/>
    <w:multiLevelType w:val="hybridMultilevel"/>
    <w:tmpl w:val="6AB62902"/>
    <w:lvl w:ilvl="0" w:tplc="5E14A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7D69A3"/>
    <w:multiLevelType w:val="hybridMultilevel"/>
    <w:tmpl w:val="2CB8DF34"/>
    <w:lvl w:ilvl="0" w:tplc="3A8C8CC4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ascii="Arial" w:hAnsi="Arial" w:hint="default"/>
        <w:b w:val="0"/>
        <w:i w:val="0"/>
        <w:sz w:val="22"/>
        <w:szCs w:val="22"/>
      </w:rPr>
    </w:lvl>
    <w:lvl w:ilvl="1" w:tplc="5B1497F2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9C0FD5"/>
    <w:multiLevelType w:val="hybridMultilevel"/>
    <w:tmpl w:val="47444B2A"/>
    <w:lvl w:ilvl="0" w:tplc="18C45E3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816F5"/>
    <w:multiLevelType w:val="hybridMultilevel"/>
    <w:tmpl w:val="B3A8CC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91B19"/>
    <w:multiLevelType w:val="hybridMultilevel"/>
    <w:tmpl w:val="668682E8"/>
    <w:lvl w:ilvl="0" w:tplc="84C4EC26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43939"/>
    <w:multiLevelType w:val="hybridMultilevel"/>
    <w:tmpl w:val="E2B84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B44E7"/>
    <w:multiLevelType w:val="hybridMultilevel"/>
    <w:tmpl w:val="371A6032"/>
    <w:lvl w:ilvl="0" w:tplc="DB50300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5260"/>
    <w:multiLevelType w:val="hybridMultilevel"/>
    <w:tmpl w:val="7CAAE1D0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7F22BD"/>
    <w:multiLevelType w:val="hybridMultilevel"/>
    <w:tmpl w:val="1C50873A"/>
    <w:lvl w:ilvl="0" w:tplc="021658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348DD"/>
    <w:multiLevelType w:val="hybridMultilevel"/>
    <w:tmpl w:val="0E1815A2"/>
    <w:lvl w:ilvl="0" w:tplc="C69CC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B2932"/>
    <w:multiLevelType w:val="hybridMultilevel"/>
    <w:tmpl w:val="229E673A"/>
    <w:lvl w:ilvl="0" w:tplc="8AD47D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484B0">
      <w:start w:val="1"/>
      <w:numFmt w:val="lowerLetter"/>
      <w:lvlText w:val="%2)"/>
      <w:lvlJc w:val="left"/>
      <w:pPr>
        <w:tabs>
          <w:tab w:val="num" w:pos="709"/>
        </w:tabs>
        <w:ind w:left="709" w:hanging="352"/>
      </w:pPr>
      <w:rPr>
        <w:rFonts w:hint="default"/>
      </w:rPr>
    </w:lvl>
    <w:lvl w:ilvl="2" w:tplc="7ADCB49A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3344F4"/>
    <w:multiLevelType w:val="hybridMultilevel"/>
    <w:tmpl w:val="311433B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A785090"/>
    <w:multiLevelType w:val="hybridMultilevel"/>
    <w:tmpl w:val="1E446F24"/>
    <w:lvl w:ilvl="0" w:tplc="F1EEBD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EED455F"/>
    <w:multiLevelType w:val="hybridMultilevel"/>
    <w:tmpl w:val="44DC1A32"/>
    <w:lvl w:ilvl="0" w:tplc="6BFE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820E0"/>
    <w:multiLevelType w:val="hybridMultilevel"/>
    <w:tmpl w:val="899EEBF2"/>
    <w:lvl w:ilvl="0" w:tplc="5E14A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1" w:tplc="D6FE4B70">
      <w:start w:val="1"/>
      <w:numFmt w:val="lowerLetter"/>
      <w:lvlText w:val="%2)"/>
      <w:lvlJc w:val="left"/>
      <w:pPr>
        <w:tabs>
          <w:tab w:val="num" w:pos="709"/>
        </w:tabs>
        <w:ind w:left="709" w:hanging="352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171B7"/>
    <w:multiLevelType w:val="hybridMultilevel"/>
    <w:tmpl w:val="8E18B31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6D10165"/>
    <w:multiLevelType w:val="hybridMultilevel"/>
    <w:tmpl w:val="3AC61C06"/>
    <w:lvl w:ilvl="0" w:tplc="7C6A660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4474C1"/>
    <w:multiLevelType w:val="hybridMultilevel"/>
    <w:tmpl w:val="3FACFD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527F6"/>
    <w:multiLevelType w:val="hybridMultilevel"/>
    <w:tmpl w:val="1E38CB7E"/>
    <w:lvl w:ilvl="0" w:tplc="AA76EF0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0C8472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7F1364"/>
    <w:multiLevelType w:val="hybridMultilevel"/>
    <w:tmpl w:val="09F44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64295"/>
    <w:multiLevelType w:val="hybridMultilevel"/>
    <w:tmpl w:val="676E46D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6D1971"/>
    <w:multiLevelType w:val="hybridMultilevel"/>
    <w:tmpl w:val="51604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A13CA"/>
    <w:multiLevelType w:val="multilevel"/>
    <w:tmpl w:val="A646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622680"/>
    <w:multiLevelType w:val="hybridMultilevel"/>
    <w:tmpl w:val="8A1CB542"/>
    <w:lvl w:ilvl="0" w:tplc="44C805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B247CE"/>
    <w:multiLevelType w:val="hybridMultilevel"/>
    <w:tmpl w:val="C9742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4077A3"/>
    <w:multiLevelType w:val="hybridMultilevel"/>
    <w:tmpl w:val="E2FED6C2"/>
    <w:lvl w:ilvl="0" w:tplc="23582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54717D"/>
    <w:multiLevelType w:val="hybridMultilevel"/>
    <w:tmpl w:val="3C70189E"/>
    <w:lvl w:ilvl="0" w:tplc="379E0CAA">
      <w:start w:val="1"/>
      <w:numFmt w:val="decimal"/>
      <w:lvlText w:val="%1."/>
      <w:lvlJc w:val="left"/>
      <w:pPr>
        <w:tabs>
          <w:tab w:val="num" w:pos="301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2"/>
  </w:num>
  <w:num w:numId="3">
    <w:abstractNumId w:val="12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1"/>
  </w:num>
  <w:num w:numId="6">
    <w:abstractNumId w:val="28"/>
  </w:num>
  <w:num w:numId="7">
    <w:abstractNumId w:val="29"/>
  </w:num>
  <w:num w:numId="8">
    <w:abstractNumId w:val="7"/>
  </w:num>
  <w:num w:numId="9">
    <w:abstractNumId w:val="14"/>
  </w:num>
  <w:num w:numId="10">
    <w:abstractNumId w:val="32"/>
  </w:num>
  <w:num w:numId="11">
    <w:abstractNumId w:val="20"/>
  </w:num>
  <w:num w:numId="12">
    <w:abstractNumId w:val="3"/>
  </w:num>
  <w:num w:numId="13">
    <w:abstractNumId w:val="18"/>
  </w:num>
  <w:num w:numId="14">
    <w:abstractNumId w:val="5"/>
  </w:num>
  <w:num w:numId="15">
    <w:abstractNumId w:val="4"/>
  </w:num>
  <w:num w:numId="16">
    <w:abstractNumId w:val="26"/>
  </w:num>
  <w:num w:numId="17">
    <w:abstractNumId w:val="16"/>
  </w:num>
  <w:num w:numId="18">
    <w:abstractNumId w:val="10"/>
  </w:num>
  <w:num w:numId="19">
    <w:abstractNumId w:val="24"/>
  </w:num>
  <w:num w:numId="20">
    <w:abstractNumId w:val="22"/>
  </w:num>
  <w:num w:numId="21">
    <w:abstractNumId w:val="11"/>
  </w:num>
  <w:num w:numId="22">
    <w:abstractNumId w:val="6"/>
  </w:num>
  <w:num w:numId="23">
    <w:abstractNumId w:val="9"/>
  </w:num>
  <w:num w:numId="24">
    <w:abstractNumId w:val="0"/>
  </w:num>
  <w:num w:numId="25">
    <w:abstractNumId w:val="23"/>
  </w:num>
  <w:num w:numId="26">
    <w:abstractNumId w:val="13"/>
  </w:num>
  <w:num w:numId="27">
    <w:abstractNumId w:val="8"/>
  </w:num>
  <w:num w:numId="28">
    <w:abstractNumId w:val="17"/>
  </w:num>
  <w:num w:numId="29">
    <w:abstractNumId w:val="19"/>
  </w:num>
  <w:num w:numId="30">
    <w:abstractNumId w:val="25"/>
  </w:num>
  <w:num w:numId="31">
    <w:abstractNumId w:val="21"/>
  </w:num>
  <w:num w:numId="32">
    <w:abstractNumId w:val="33"/>
  </w:num>
  <w:num w:numId="33">
    <w:abstractNumId w:val="27"/>
  </w:num>
  <w:num w:numId="34">
    <w:abstractNumId w:val="30"/>
  </w:num>
  <w:num w:numId="35">
    <w:abstractNumId w:val="3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66"/>
    <w:rsid w:val="000019BF"/>
    <w:rsid w:val="000030F7"/>
    <w:rsid w:val="00017AD6"/>
    <w:rsid w:val="00020EF0"/>
    <w:rsid w:val="000225F5"/>
    <w:rsid w:val="00023FF5"/>
    <w:rsid w:val="000254B3"/>
    <w:rsid w:val="000305B9"/>
    <w:rsid w:val="000309B7"/>
    <w:rsid w:val="00032F85"/>
    <w:rsid w:val="000349FA"/>
    <w:rsid w:val="00035DF3"/>
    <w:rsid w:val="00037F1A"/>
    <w:rsid w:val="00051099"/>
    <w:rsid w:val="00061275"/>
    <w:rsid w:val="00065F8D"/>
    <w:rsid w:val="0007040C"/>
    <w:rsid w:val="000707AD"/>
    <w:rsid w:val="00084638"/>
    <w:rsid w:val="000900BF"/>
    <w:rsid w:val="00091134"/>
    <w:rsid w:val="0009434F"/>
    <w:rsid w:val="00097615"/>
    <w:rsid w:val="000977B8"/>
    <w:rsid w:val="00097AD9"/>
    <w:rsid w:val="000A1423"/>
    <w:rsid w:val="000A2B3B"/>
    <w:rsid w:val="000A3D5D"/>
    <w:rsid w:val="000B347C"/>
    <w:rsid w:val="000B481A"/>
    <w:rsid w:val="000B5F6B"/>
    <w:rsid w:val="000B7459"/>
    <w:rsid w:val="000B7DBC"/>
    <w:rsid w:val="000C6A73"/>
    <w:rsid w:val="000D3815"/>
    <w:rsid w:val="000D63EA"/>
    <w:rsid w:val="000E14C6"/>
    <w:rsid w:val="000E4365"/>
    <w:rsid w:val="000E4973"/>
    <w:rsid w:val="000F7CA7"/>
    <w:rsid w:val="00103D7E"/>
    <w:rsid w:val="0010433C"/>
    <w:rsid w:val="001060E5"/>
    <w:rsid w:val="00106A01"/>
    <w:rsid w:val="001128F2"/>
    <w:rsid w:val="00116E44"/>
    <w:rsid w:val="0012310F"/>
    <w:rsid w:val="00125620"/>
    <w:rsid w:val="00125AE0"/>
    <w:rsid w:val="00125BE7"/>
    <w:rsid w:val="001305B9"/>
    <w:rsid w:val="00130BDF"/>
    <w:rsid w:val="00130E27"/>
    <w:rsid w:val="001330FC"/>
    <w:rsid w:val="00133DA1"/>
    <w:rsid w:val="00134D16"/>
    <w:rsid w:val="00135840"/>
    <w:rsid w:val="00136640"/>
    <w:rsid w:val="00143FBF"/>
    <w:rsid w:val="00147CF8"/>
    <w:rsid w:val="001537F8"/>
    <w:rsid w:val="001579BF"/>
    <w:rsid w:val="001605FB"/>
    <w:rsid w:val="00162185"/>
    <w:rsid w:val="00162C71"/>
    <w:rsid w:val="001652FF"/>
    <w:rsid w:val="00166469"/>
    <w:rsid w:val="00176783"/>
    <w:rsid w:val="00177789"/>
    <w:rsid w:val="00182169"/>
    <w:rsid w:val="001903FE"/>
    <w:rsid w:val="00190E4B"/>
    <w:rsid w:val="001A712A"/>
    <w:rsid w:val="001A7144"/>
    <w:rsid w:val="001B0BD9"/>
    <w:rsid w:val="001B361A"/>
    <w:rsid w:val="001B7886"/>
    <w:rsid w:val="001C4A0A"/>
    <w:rsid w:val="001C4D8B"/>
    <w:rsid w:val="001C663E"/>
    <w:rsid w:val="001D6F38"/>
    <w:rsid w:val="001D765A"/>
    <w:rsid w:val="001E1AF7"/>
    <w:rsid w:val="001E56FC"/>
    <w:rsid w:val="001F10F4"/>
    <w:rsid w:val="001F3A72"/>
    <w:rsid w:val="001F4634"/>
    <w:rsid w:val="001F7CFB"/>
    <w:rsid w:val="00204597"/>
    <w:rsid w:val="00205D40"/>
    <w:rsid w:val="0020795A"/>
    <w:rsid w:val="0021542E"/>
    <w:rsid w:val="00221EAA"/>
    <w:rsid w:val="00222635"/>
    <w:rsid w:val="002232A1"/>
    <w:rsid w:val="00224F3E"/>
    <w:rsid w:val="00225ACF"/>
    <w:rsid w:val="00231909"/>
    <w:rsid w:val="00235731"/>
    <w:rsid w:val="002363F0"/>
    <w:rsid w:val="002369A9"/>
    <w:rsid w:val="002374AB"/>
    <w:rsid w:val="00237A38"/>
    <w:rsid w:val="00242DD3"/>
    <w:rsid w:val="00251EE2"/>
    <w:rsid w:val="0025496F"/>
    <w:rsid w:val="00255F4E"/>
    <w:rsid w:val="002568F7"/>
    <w:rsid w:val="0026160E"/>
    <w:rsid w:val="002616FA"/>
    <w:rsid w:val="00262C17"/>
    <w:rsid w:val="002651D7"/>
    <w:rsid w:val="00266FCE"/>
    <w:rsid w:val="00272177"/>
    <w:rsid w:val="00274E0F"/>
    <w:rsid w:val="00277631"/>
    <w:rsid w:val="0028119A"/>
    <w:rsid w:val="00281B16"/>
    <w:rsid w:val="002832CE"/>
    <w:rsid w:val="00290495"/>
    <w:rsid w:val="00290CBC"/>
    <w:rsid w:val="002A02B0"/>
    <w:rsid w:val="002A2871"/>
    <w:rsid w:val="002A3F81"/>
    <w:rsid w:val="002B1C67"/>
    <w:rsid w:val="002B3BFC"/>
    <w:rsid w:val="002C27FA"/>
    <w:rsid w:val="002C5212"/>
    <w:rsid w:val="002C7C71"/>
    <w:rsid w:val="002D0BAF"/>
    <w:rsid w:val="002D5421"/>
    <w:rsid w:val="002D5E4F"/>
    <w:rsid w:val="002D7B9A"/>
    <w:rsid w:val="002E61F6"/>
    <w:rsid w:val="002F0BCF"/>
    <w:rsid w:val="002F3440"/>
    <w:rsid w:val="002F6A78"/>
    <w:rsid w:val="002F75D6"/>
    <w:rsid w:val="00301C99"/>
    <w:rsid w:val="0030232E"/>
    <w:rsid w:val="00304777"/>
    <w:rsid w:val="003118A3"/>
    <w:rsid w:val="00314DDE"/>
    <w:rsid w:val="0032238F"/>
    <w:rsid w:val="00327457"/>
    <w:rsid w:val="0033381F"/>
    <w:rsid w:val="00335320"/>
    <w:rsid w:val="00340C80"/>
    <w:rsid w:val="00341E7E"/>
    <w:rsid w:val="00341F2F"/>
    <w:rsid w:val="00342FF3"/>
    <w:rsid w:val="003445C2"/>
    <w:rsid w:val="00345B59"/>
    <w:rsid w:val="003505BF"/>
    <w:rsid w:val="003513D7"/>
    <w:rsid w:val="003609E5"/>
    <w:rsid w:val="00364BB5"/>
    <w:rsid w:val="00365D6D"/>
    <w:rsid w:val="003712A7"/>
    <w:rsid w:val="00372193"/>
    <w:rsid w:val="0037361F"/>
    <w:rsid w:val="00382B71"/>
    <w:rsid w:val="003852FE"/>
    <w:rsid w:val="00390008"/>
    <w:rsid w:val="00390405"/>
    <w:rsid w:val="00391E3B"/>
    <w:rsid w:val="003926A6"/>
    <w:rsid w:val="003957DF"/>
    <w:rsid w:val="003A0676"/>
    <w:rsid w:val="003A127C"/>
    <w:rsid w:val="003A2A65"/>
    <w:rsid w:val="003A54AF"/>
    <w:rsid w:val="003A55B0"/>
    <w:rsid w:val="003B11A9"/>
    <w:rsid w:val="003B2235"/>
    <w:rsid w:val="003B26E5"/>
    <w:rsid w:val="003B3B89"/>
    <w:rsid w:val="003B5C7C"/>
    <w:rsid w:val="003C5583"/>
    <w:rsid w:val="003D3374"/>
    <w:rsid w:val="003D7463"/>
    <w:rsid w:val="003E18E1"/>
    <w:rsid w:val="003F116C"/>
    <w:rsid w:val="003F54B2"/>
    <w:rsid w:val="00401680"/>
    <w:rsid w:val="004030F5"/>
    <w:rsid w:val="00406493"/>
    <w:rsid w:val="00407D28"/>
    <w:rsid w:val="00410253"/>
    <w:rsid w:val="00431779"/>
    <w:rsid w:val="00434B05"/>
    <w:rsid w:val="00435A1F"/>
    <w:rsid w:val="00440E51"/>
    <w:rsid w:val="00440E7B"/>
    <w:rsid w:val="00444251"/>
    <w:rsid w:val="00445232"/>
    <w:rsid w:val="00445687"/>
    <w:rsid w:val="004518A4"/>
    <w:rsid w:val="0045500E"/>
    <w:rsid w:val="00456A31"/>
    <w:rsid w:val="00457689"/>
    <w:rsid w:val="004628BE"/>
    <w:rsid w:val="00462DD1"/>
    <w:rsid w:val="00466420"/>
    <w:rsid w:val="0046672F"/>
    <w:rsid w:val="00470E08"/>
    <w:rsid w:val="00495D99"/>
    <w:rsid w:val="004A2DE8"/>
    <w:rsid w:val="004B0741"/>
    <w:rsid w:val="004B1D47"/>
    <w:rsid w:val="004B5800"/>
    <w:rsid w:val="004B6FC9"/>
    <w:rsid w:val="004C203B"/>
    <w:rsid w:val="004C28DF"/>
    <w:rsid w:val="004C6F89"/>
    <w:rsid w:val="004D0095"/>
    <w:rsid w:val="004D1A0E"/>
    <w:rsid w:val="004D3B40"/>
    <w:rsid w:val="004E13C9"/>
    <w:rsid w:val="004E192B"/>
    <w:rsid w:val="004E1C92"/>
    <w:rsid w:val="005058AD"/>
    <w:rsid w:val="005176FB"/>
    <w:rsid w:val="00520BB2"/>
    <w:rsid w:val="005273A1"/>
    <w:rsid w:val="00535225"/>
    <w:rsid w:val="00535A4F"/>
    <w:rsid w:val="005364A5"/>
    <w:rsid w:val="00547130"/>
    <w:rsid w:val="0055323C"/>
    <w:rsid w:val="0056336A"/>
    <w:rsid w:val="005637F3"/>
    <w:rsid w:val="00564B0A"/>
    <w:rsid w:val="00566449"/>
    <w:rsid w:val="00570ACE"/>
    <w:rsid w:val="0057160D"/>
    <w:rsid w:val="00571B38"/>
    <w:rsid w:val="00572EEA"/>
    <w:rsid w:val="00575F49"/>
    <w:rsid w:val="00583EF9"/>
    <w:rsid w:val="00584C37"/>
    <w:rsid w:val="00585D4C"/>
    <w:rsid w:val="00590E9B"/>
    <w:rsid w:val="00593E23"/>
    <w:rsid w:val="00594BF9"/>
    <w:rsid w:val="00595F69"/>
    <w:rsid w:val="00596837"/>
    <w:rsid w:val="005A0EE3"/>
    <w:rsid w:val="005A17B1"/>
    <w:rsid w:val="005A27BC"/>
    <w:rsid w:val="005A3A78"/>
    <w:rsid w:val="005A4127"/>
    <w:rsid w:val="005A6597"/>
    <w:rsid w:val="005B34D9"/>
    <w:rsid w:val="005C39C1"/>
    <w:rsid w:val="005C3F67"/>
    <w:rsid w:val="005C4CB5"/>
    <w:rsid w:val="005C6437"/>
    <w:rsid w:val="005D14DA"/>
    <w:rsid w:val="005D6076"/>
    <w:rsid w:val="005E1A53"/>
    <w:rsid w:val="005E3395"/>
    <w:rsid w:val="005E3C97"/>
    <w:rsid w:val="005F0003"/>
    <w:rsid w:val="005F2306"/>
    <w:rsid w:val="005F2ABC"/>
    <w:rsid w:val="005F762B"/>
    <w:rsid w:val="00601FC6"/>
    <w:rsid w:val="00602B28"/>
    <w:rsid w:val="00603C64"/>
    <w:rsid w:val="00604DAA"/>
    <w:rsid w:val="00605F17"/>
    <w:rsid w:val="006107F0"/>
    <w:rsid w:val="006128F9"/>
    <w:rsid w:val="00625C2B"/>
    <w:rsid w:val="006300D1"/>
    <w:rsid w:val="00631AC0"/>
    <w:rsid w:val="00633AD2"/>
    <w:rsid w:val="00637CCD"/>
    <w:rsid w:val="00640395"/>
    <w:rsid w:val="00641603"/>
    <w:rsid w:val="00641B33"/>
    <w:rsid w:val="00642771"/>
    <w:rsid w:val="006432CD"/>
    <w:rsid w:val="00650BBF"/>
    <w:rsid w:val="006532C5"/>
    <w:rsid w:val="00654477"/>
    <w:rsid w:val="00654592"/>
    <w:rsid w:val="00657700"/>
    <w:rsid w:val="00661CE0"/>
    <w:rsid w:val="00663899"/>
    <w:rsid w:val="0066491B"/>
    <w:rsid w:val="0067186B"/>
    <w:rsid w:val="00676A52"/>
    <w:rsid w:val="00683713"/>
    <w:rsid w:val="006849CB"/>
    <w:rsid w:val="0068501D"/>
    <w:rsid w:val="00685415"/>
    <w:rsid w:val="00686E51"/>
    <w:rsid w:val="00687F39"/>
    <w:rsid w:val="006911E4"/>
    <w:rsid w:val="00693CC3"/>
    <w:rsid w:val="006979E2"/>
    <w:rsid w:val="006A4A8E"/>
    <w:rsid w:val="006A5365"/>
    <w:rsid w:val="006B0459"/>
    <w:rsid w:val="006B2054"/>
    <w:rsid w:val="006B2A90"/>
    <w:rsid w:val="006C07D0"/>
    <w:rsid w:val="006C0CEF"/>
    <w:rsid w:val="006C4698"/>
    <w:rsid w:val="006C50E4"/>
    <w:rsid w:val="006C6FF7"/>
    <w:rsid w:val="006D19D3"/>
    <w:rsid w:val="006D275B"/>
    <w:rsid w:val="006D6F68"/>
    <w:rsid w:val="006E1D6E"/>
    <w:rsid w:val="006E64F5"/>
    <w:rsid w:val="006E68A4"/>
    <w:rsid w:val="006F6E01"/>
    <w:rsid w:val="007100EA"/>
    <w:rsid w:val="00717103"/>
    <w:rsid w:val="00720751"/>
    <w:rsid w:val="00720A40"/>
    <w:rsid w:val="00721185"/>
    <w:rsid w:val="00721717"/>
    <w:rsid w:val="00722457"/>
    <w:rsid w:val="007245C4"/>
    <w:rsid w:val="007264C4"/>
    <w:rsid w:val="00731178"/>
    <w:rsid w:val="00733ABA"/>
    <w:rsid w:val="00734230"/>
    <w:rsid w:val="00736390"/>
    <w:rsid w:val="0073689C"/>
    <w:rsid w:val="00740023"/>
    <w:rsid w:val="00740DB7"/>
    <w:rsid w:val="00741F84"/>
    <w:rsid w:val="0074513B"/>
    <w:rsid w:val="0075170B"/>
    <w:rsid w:val="007564D9"/>
    <w:rsid w:val="007573CA"/>
    <w:rsid w:val="00761561"/>
    <w:rsid w:val="00762760"/>
    <w:rsid w:val="00765969"/>
    <w:rsid w:val="00774E1D"/>
    <w:rsid w:val="00780925"/>
    <w:rsid w:val="007831B6"/>
    <w:rsid w:val="007879BD"/>
    <w:rsid w:val="00787C41"/>
    <w:rsid w:val="007905E6"/>
    <w:rsid w:val="00791AF6"/>
    <w:rsid w:val="0079312D"/>
    <w:rsid w:val="00794052"/>
    <w:rsid w:val="00796524"/>
    <w:rsid w:val="007A17A6"/>
    <w:rsid w:val="007A26EB"/>
    <w:rsid w:val="007A4137"/>
    <w:rsid w:val="007A65B4"/>
    <w:rsid w:val="007B0D01"/>
    <w:rsid w:val="007B36FB"/>
    <w:rsid w:val="007B37A4"/>
    <w:rsid w:val="007B4149"/>
    <w:rsid w:val="007B4EA4"/>
    <w:rsid w:val="007B79A8"/>
    <w:rsid w:val="007C0625"/>
    <w:rsid w:val="007C1CC9"/>
    <w:rsid w:val="007C65BA"/>
    <w:rsid w:val="007D7BBB"/>
    <w:rsid w:val="007E1C81"/>
    <w:rsid w:val="007E3155"/>
    <w:rsid w:val="007E441D"/>
    <w:rsid w:val="007E5DC4"/>
    <w:rsid w:val="007F2441"/>
    <w:rsid w:val="007F3C4E"/>
    <w:rsid w:val="007F4A6C"/>
    <w:rsid w:val="007F4C25"/>
    <w:rsid w:val="007F62C6"/>
    <w:rsid w:val="007F6833"/>
    <w:rsid w:val="00801F99"/>
    <w:rsid w:val="008021BA"/>
    <w:rsid w:val="0080266B"/>
    <w:rsid w:val="008035F6"/>
    <w:rsid w:val="00807D81"/>
    <w:rsid w:val="008138DD"/>
    <w:rsid w:val="00813A92"/>
    <w:rsid w:val="00814B45"/>
    <w:rsid w:val="0081536F"/>
    <w:rsid w:val="00820B9C"/>
    <w:rsid w:val="00822032"/>
    <w:rsid w:val="008313B1"/>
    <w:rsid w:val="008357A4"/>
    <w:rsid w:val="0084276D"/>
    <w:rsid w:val="00846BE1"/>
    <w:rsid w:val="00851ADD"/>
    <w:rsid w:val="00853884"/>
    <w:rsid w:val="008547F6"/>
    <w:rsid w:val="00867E93"/>
    <w:rsid w:val="008721D2"/>
    <w:rsid w:val="00877FF0"/>
    <w:rsid w:val="00882668"/>
    <w:rsid w:val="008928DF"/>
    <w:rsid w:val="00894CEA"/>
    <w:rsid w:val="008A087A"/>
    <w:rsid w:val="008A4F7E"/>
    <w:rsid w:val="008B0C0C"/>
    <w:rsid w:val="008B0EAF"/>
    <w:rsid w:val="008B29A5"/>
    <w:rsid w:val="008B367C"/>
    <w:rsid w:val="008B4A31"/>
    <w:rsid w:val="008B67D1"/>
    <w:rsid w:val="008C0CE0"/>
    <w:rsid w:val="008C4E16"/>
    <w:rsid w:val="008C5668"/>
    <w:rsid w:val="008C6135"/>
    <w:rsid w:val="008C6375"/>
    <w:rsid w:val="008D6B09"/>
    <w:rsid w:val="008D7E47"/>
    <w:rsid w:val="008E0D4B"/>
    <w:rsid w:val="008E3976"/>
    <w:rsid w:val="008E4616"/>
    <w:rsid w:val="008F64BD"/>
    <w:rsid w:val="009002D0"/>
    <w:rsid w:val="009032E8"/>
    <w:rsid w:val="009049F6"/>
    <w:rsid w:val="00904C3F"/>
    <w:rsid w:val="00911FB2"/>
    <w:rsid w:val="00913D66"/>
    <w:rsid w:val="0091563F"/>
    <w:rsid w:val="00923D92"/>
    <w:rsid w:val="00933A64"/>
    <w:rsid w:val="00935A2F"/>
    <w:rsid w:val="00936170"/>
    <w:rsid w:val="009379BA"/>
    <w:rsid w:val="009428D1"/>
    <w:rsid w:val="009446F7"/>
    <w:rsid w:val="009466F4"/>
    <w:rsid w:val="0095158D"/>
    <w:rsid w:val="00952EC2"/>
    <w:rsid w:val="0095487D"/>
    <w:rsid w:val="009564E2"/>
    <w:rsid w:val="00956AD3"/>
    <w:rsid w:val="009600D4"/>
    <w:rsid w:val="00967EFC"/>
    <w:rsid w:val="00967FE1"/>
    <w:rsid w:val="00971DFA"/>
    <w:rsid w:val="00973E4E"/>
    <w:rsid w:val="00975E8C"/>
    <w:rsid w:val="00980AF1"/>
    <w:rsid w:val="00980E9C"/>
    <w:rsid w:val="00984E35"/>
    <w:rsid w:val="0098550C"/>
    <w:rsid w:val="00987ABA"/>
    <w:rsid w:val="009902F2"/>
    <w:rsid w:val="00991421"/>
    <w:rsid w:val="009956F2"/>
    <w:rsid w:val="00996894"/>
    <w:rsid w:val="00996BB9"/>
    <w:rsid w:val="009A3DAB"/>
    <w:rsid w:val="009A66F8"/>
    <w:rsid w:val="009B334B"/>
    <w:rsid w:val="009B54FD"/>
    <w:rsid w:val="009B650F"/>
    <w:rsid w:val="009C2018"/>
    <w:rsid w:val="009C3702"/>
    <w:rsid w:val="009D31BD"/>
    <w:rsid w:val="009D3403"/>
    <w:rsid w:val="009D4092"/>
    <w:rsid w:val="009D52A6"/>
    <w:rsid w:val="009D7610"/>
    <w:rsid w:val="009D7C95"/>
    <w:rsid w:val="009E1B69"/>
    <w:rsid w:val="009E7A26"/>
    <w:rsid w:val="009F1792"/>
    <w:rsid w:val="009F4002"/>
    <w:rsid w:val="00A0227A"/>
    <w:rsid w:val="00A027C4"/>
    <w:rsid w:val="00A049E0"/>
    <w:rsid w:val="00A05737"/>
    <w:rsid w:val="00A058F1"/>
    <w:rsid w:val="00A12FE4"/>
    <w:rsid w:val="00A137E5"/>
    <w:rsid w:val="00A14683"/>
    <w:rsid w:val="00A17085"/>
    <w:rsid w:val="00A30CE1"/>
    <w:rsid w:val="00A33FF2"/>
    <w:rsid w:val="00A36888"/>
    <w:rsid w:val="00A37DA2"/>
    <w:rsid w:val="00A40B2B"/>
    <w:rsid w:val="00A416C4"/>
    <w:rsid w:val="00A42337"/>
    <w:rsid w:val="00A42905"/>
    <w:rsid w:val="00A530FF"/>
    <w:rsid w:val="00A535BA"/>
    <w:rsid w:val="00A54296"/>
    <w:rsid w:val="00A54E10"/>
    <w:rsid w:val="00A63421"/>
    <w:rsid w:val="00A63607"/>
    <w:rsid w:val="00A64AF3"/>
    <w:rsid w:val="00A65E1B"/>
    <w:rsid w:val="00A7395D"/>
    <w:rsid w:val="00A805DF"/>
    <w:rsid w:val="00A94A79"/>
    <w:rsid w:val="00A96694"/>
    <w:rsid w:val="00AA0994"/>
    <w:rsid w:val="00AA2F6F"/>
    <w:rsid w:val="00AB2826"/>
    <w:rsid w:val="00AC2521"/>
    <w:rsid w:val="00AD04EA"/>
    <w:rsid w:val="00AD514C"/>
    <w:rsid w:val="00AD6A32"/>
    <w:rsid w:val="00AE0B51"/>
    <w:rsid w:val="00AE2C2F"/>
    <w:rsid w:val="00AE54ED"/>
    <w:rsid w:val="00AF3268"/>
    <w:rsid w:val="00AF518C"/>
    <w:rsid w:val="00B00320"/>
    <w:rsid w:val="00B032E5"/>
    <w:rsid w:val="00B034E4"/>
    <w:rsid w:val="00B0445A"/>
    <w:rsid w:val="00B05584"/>
    <w:rsid w:val="00B06E88"/>
    <w:rsid w:val="00B106F3"/>
    <w:rsid w:val="00B14461"/>
    <w:rsid w:val="00B15EAB"/>
    <w:rsid w:val="00B170C2"/>
    <w:rsid w:val="00B217B0"/>
    <w:rsid w:val="00B23748"/>
    <w:rsid w:val="00B26461"/>
    <w:rsid w:val="00B30D24"/>
    <w:rsid w:val="00B34125"/>
    <w:rsid w:val="00B3453D"/>
    <w:rsid w:val="00B4141B"/>
    <w:rsid w:val="00B42136"/>
    <w:rsid w:val="00B42C36"/>
    <w:rsid w:val="00B43B61"/>
    <w:rsid w:val="00B440C7"/>
    <w:rsid w:val="00B54DDB"/>
    <w:rsid w:val="00B56CE1"/>
    <w:rsid w:val="00B603D9"/>
    <w:rsid w:val="00B609D4"/>
    <w:rsid w:val="00B60B3F"/>
    <w:rsid w:val="00B6189E"/>
    <w:rsid w:val="00B65DC5"/>
    <w:rsid w:val="00B70276"/>
    <w:rsid w:val="00B74738"/>
    <w:rsid w:val="00B80B49"/>
    <w:rsid w:val="00B87578"/>
    <w:rsid w:val="00B92371"/>
    <w:rsid w:val="00BA6362"/>
    <w:rsid w:val="00BA6785"/>
    <w:rsid w:val="00BB357A"/>
    <w:rsid w:val="00BB3F1D"/>
    <w:rsid w:val="00BB5B1D"/>
    <w:rsid w:val="00BB7495"/>
    <w:rsid w:val="00BC16EC"/>
    <w:rsid w:val="00BD425E"/>
    <w:rsid w:val="00BD5CDF"/>
    <w:rsid w:val="00BE070D"/>
    <w:rsid w:val="00BE1F5C"/>
    <w:rsid w:val="00BE45C1"/>
    <w:rsid w:val="00BE672F"/>
    <w:rsid w:val="00BF0A0D"/>
    <w:rsid w:val="00BF16D6"/>
    <w:rsid w:val="00BF276B"/>
    <w:rsid w:val="00BF4AC6"/>
    <w:rsid w:val="00BF62EA"/>
    <w:rsid w:val="00C007D1"/>
    <w:rsid w:val="00C10CCE"/>
    <w:rsid w:val="00C11AAA"/>
    <w:rsid w:val="00C14610"/>
    <w:rsid w:val="00C206EC"/>
    <w:rsid w:val="00C21BC3"/>
    <w:rsid w:val="00C2390C"/>
    <w:rsid w:val="00C24790"/>
    <w:rsid w:val="00C30BB2"/>
    <w:rsid w:val="00C35A64"/>
    <w:rsid w:val="00C36474"/>
    <w:rsid w:val="00C40240"/>
    <w:rsid w:val="00C427A0"/>
    <w:rsid w:val="00C435B2"/>
    <w:rsid w:val="00C47ABE"/>
    <w:rsid w:val="00C5669E"/>
    <w:rsid w:val="00C56AC1"/>
    <w:rsid w:val="00C60867"/>
    <w:rsid w:val="00C609ED"/>
    <w:rsid w:val="00C62CD2"/>
    <w:rsid w:val="00C6779C"/>
    <w:rsid w:val="00C67981"/>
    <w:rsid w:val="00C731FB"/>
    <w:rsid w:val="00C7335D"/>
    <w:rsid w:val="00C74C0F"/>
    <w:rsid w:val="00C80DCD"/>
    <w:rsid w:val="00C86962"/>
    <w:rsid w:val="00C87AB0"/>
    <w:rsid w:val="00C91583"/>
    <w:rsid w:val="00CA53F1"/>
    <w:rsid w:val="00CA5D59"/>
    <w:rsid w:val="00CA6F16"/>
    <w:rsid w:val="00CB0DCF"/>
    <w:rsid w:val="00CB1AE1"/>
    <w:rsid w:val="00CB42F7"/>
    <w:rsid w:val="00CC6A9C"/>
    <w:rsid w:val="00CD3E63"/>
    <w:rsid w:val="00CD6752"/>
    <w:rsid w:val="00CD78D2"/>
    <w:rsid w:val="00CE1794"/>
    <w:rsid w:val="00CE1CDC"/>
    <w:rsid w:val="00CE3784"/>
    <w:rsid w:val="00CE6CB8"/>
    <w:rsid w:val="00CE70FC"/>
    <w:rsid w:val="00CF0106"/>
    <w:rsid w:val="00CF70E2"/>
    <w:rsid w:val="00D00C29"/>
    <w:rsid w:val="00D00DF2"/>
    <w:rsid w:val="00D01013"/>
    <w:rsid w:val="00D01F3C"/>
    <w:rsid w:val="00D05D36"/>
    <w:rsid w:val="00D126F5"/>
    <w:rsid w:val="00D1272F"/>
    <w:rsid w:val="00D15FC0"/>
    <w:rsid w:val="00D16B50"/>
    <w:rsid w:val="00D21E72"/>
    <w:rsid w:val="00D22C4C"/>
    <w:rsid w:val="00D273B7"/>
    <w:rsid w:val="00D33D9C"/>
    <w:rsid w:val="00D34E00"/>
    <w:rsid w:val="00D419F4"/>
    <w:rsid w:val="00D435E9"/>
    <w:rsid w:val="00D44510"/>
    <w:rsid w:val="00D4492D"/>
    <w:rsid w:val="00D54062"/>
    <w:rsid w:val="00D561D0"/>
    <w:rsid w:val="00D56CD5"/>
    <w:rsid w:val="00D65CD6"/>
    <w:rsid w:val="00D74192"/>
    <w:rsid w:val="00D753E9"/>
    <w:rsid w:val="00D7615D"/>
    <w:rsid w:val="00D76799"/>
    <w:rsid w:val="00D914E0"/>
    <w:rsid w:val="00DA1C55"/>
    <w:rsid w:val="00DA4707"/>
    <w:rsid w:val="00DA5568"/>
    <w:rsid w:val="00DA6649"/>
    <w:rsid w:val="00DA66DF"/>
    <w:rsid w:val="00DB18AB"/>
    <w:rsid w:val="00DC1ED2"/>
    <w:rsid w:val="00DC7C98"/>
    <w:rsid w:val="00DC7EC1"/>
    <w:rsid w:val="00DE1C5A"/>
    <w:rsid w:val="00DE5685"/>
    <w:rsid w:val="00DE7C0C"/>
    <w:rsid w:val="00DF0830"/>
    <w:rsid w:val="00DF08E0"/>
    <w:rsid w:val="00DF17C1"/>
    <w:rsid w:val="00DF4658"/>
    <w:rsid w:val="00DF52BC"/>
    <w:rsid w:val="00E00F37"/>
    <w:rsid w:val="00E0134F"/>
    <w:rsid w:val="00E018A7"/>
    <w:rsid w:val="00E02970"/>
    <w:rsid w:val="00E05244"/>
    <w:rsid w:val="00E062B3"/>
    <w:rsid w:val="00E06566"/>
    <w:rsid w:val="00E068D4"/>
    <w:rsid w:val="00E22205"/>
    <w:rsid w:val="00E231DD"/>
    <w:rsid w:val="00E27179"/>
    <w:rsid w:val="00E275F7"/>
    <w:rsid w:val="00E30572"/>
    <w:rsid w:val="00E3252F"/>
    <w:rsid w:val="00E337E6"/>
    <w:rsid w:val="00E405F0"/>
    <w:rsid w:val="00E66307"/>
    <w:rsid w:val="00E71AA0"/>
    <w:rsid w:val="00E73603"/>
    <w:rsid w:val="00E76A95"/>
    <w:rsid w:val="00E83263"/>
    <w:rsid w:val="00E86F3B"/>
    <w:rsid w:val="00E871A4"/>
    <w:rsid w:val="00E92CA3"/>
    <w:rsid w:val="00E95366"/>
    <w:rsid w:val="00EA0FDC"/>
    <w:rsid w:val="00EA76E8"/>
    <w:rsid w:val="00EB0935"/>
    <w:rsid w:val="00EB1A47"/>
    <w:rsid w:val="00EB4D31"/>
    <w:rsid w:val="00EC18AF"/>
    <w:rsid w:val="00EC1D0F"/>
    <w:rsid w:val="00EC5118"/>
    <w:rsid w:val="00EC777F"/>
    <w:rsid w:val="00ED28C5"/>
    <w:rsid w:val="00ED2E94"/>
    <w:rsid w:val="00ED427A"/>
    <w:rsid w:val="00ED6E2D"/>
    <w:rsid w:val="00EE2382"/>
    <w:rsid w:val="00EE5B25"/>
    <w:rsid w:val="00EF3875"/>
    <w:rsid w:val="00EF408E"/>
    <w:rsid w:val="00EF4FBB"/>
    <w:rsid w:val="00F03B80"/>
    <w:rsid w:val="00F04C22"/>
    <w:rsid w:val="00F104A8"/>
    <w:rsid w:val="00F11D27"/>
    <w:rsid w:val="00F123FB"/>
    <w:rsid w:val="00F206C3"/>
    <w:rsid w:val="00F25213"/>
    <w:rsid w:val="00F26E52"/>
    <w:rsid w:val="00F3113E"/>
    <w:rsid w:val="00F31921"/>
    <w:rsid w:val="00F31A28"/>
    <w:rsid w:val="00F32EDD"/>
    <w:rsid w:val="00F34CBA"/>
    <w:rsid w:val="00F34DEA"/>
    <w:rsid w:val="00F35DE1"/>
    <w:rsid w:val="00F35E50"/>
    <w:rsid w:val="00F4023B"/>
    <w:rsid w:val="00F43BA8"/>
    <w:rsid w:val="00F46138"/>
    <w:rsid w:val="00F54A11"/>
    <w:rsid w:val="00F629D0"/>
    <w:rsid w:val="00F62A04"/>
    <w:rsid w:val="00F62D37"/>
    <w:rsid w:val="00F656EA"/>
    <w:rsid w:val="00F666BC"/>
    <w:rsid w:val="00F709C0"/>
    <w:rsid w:val="00F7169E"/>
    <w:rsid w:val="00F736FE"/>
    <w:rsid w:val="00F80D95"/>
    <w:rsid w:val="00F90C16"/>
    <w:rsid w:val="00F93A11"/>
    <w:rsid w:val="00FB0682"/>
    <w:rsid w:val="00FB52F2"/>
    <w:rsid w:val="00FC33CA"/>
    <w:rsid w:val="00FC3C2C"/>
    <w:rsid w:val="00FC679A"/>
    <w:rsid w:val="00FC6B44"/>
    <w:rsid w:val="00FC7669"/>
    <w:rsid w:val="00FD3962"/>
    <w:rsid w:val="00FE258B"/>
    <w:rsid w:val="00F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46C49F"/>
  <w15:docId w15:val="{7811DD2B-3646-4282-8AE3-44B0B074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87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link w:val="poleChar"/>
    <w:qFormat/>
    <w:rsid w:val="007B79A8"/>
    <w:pPr>
      <w:tabs>
        <w:tab w:val="left" w:pos="1701"/>
      </w:tabs>
      <w:ind w:left="1701" w:hanging="1701"/>
    </w:p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zklad"/>
    <w:qFormat/>
    <w:rsid w:val="00FC6B44"/>
    <w:pPr>
      <w:spacing w:after="0"/>
      <w:jc w:val="left"/>
    </w:pPr>
  </w:style>
  <w:style w:type="paragraph" w:customStyle="1" w:styleId="podpis">
    <w:name w:val="podpis"/>
    <w:basedOn w:val="Normln"/>
    <w:qFormat/>
    <w:rsid w:val="004B1D47"/>
    <w:pPr>
      <w:keepNext/>
      <w:spacing w:after="0"/>
      <w:contextualSpacing/>
      <w:jc w:val="center"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5C4CB5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locked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5F2306"/>
    <w:pPr>
      <w:spacing w:after="0"/>
    </w:pPr>
    <w:rPr>
      <w:b/>
    </w:rPr>
  </w:style>
  <w:style w:type="paragraph" w:customStyle="1" w:styleId="plohy">
    <w:name w:val="přílohy"/>
    <w:basedOn w:val="zklad"/>
    <w:qFormat/>
    <w:locked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styleId="Zdraznn">
    <w:name w:val="Emphasis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FC6B44"/>
    <w:pPr>
      <w:numPr>
        <w:numId w:val="1"/>
      </w:numPr>
      <w:tabs>
        <w:tab w:val="left" w:pos="567"/>
      </w:tabs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nadpis-smlouva">
    <w:name w:val="nadpis - smlouva ..."/>
    <w:basedOn w:val="zklad"/>
    <w:qFormat/>
    <w:rsid w:val="00457689"/>
    <w:pPr>
      <w:spacing w:after="0"/>
      <w:jc w:val="center"/>
    </w:pPr>
    <w:rPr>
      <w:b/>
      <w:caps/>
      <w:sz w:val="28"/>
    </w:rPr>
  </w:style>
  <w:style w:type="paragraph" w:customStyle="1" w:styleId="rozdlovnk">
    <w:name w:val="rozdělovník"/>
    <w:basedOn w:val="zklad"/>
    <w:qFormat/>
    <w:locked/>
    <w:rsid w:val="004A2DE8"/>
    <w:pPr>
      <w:spacing w:after="0"/>
    </w:pPr>
  </w:style>
  <w:style w:type="paragraph" w:customStyle="1" w:styleId="nadpis-bod">
    <w:name w:val="nadpis - bod"/>
    <w:basedOn w:val="nadpis-smlouva"/>
    <w:qFormat/>
    <w:rsid w:val="00E405F0"/>
    <w:pPr>
      <w:spacing w:before="680" w:after="220"/>
      <w:jc w:val="left"/>
    </w:pPr>
    <w:rPr>
      <w:caps w:val="0"/>
      <w:sz w:val="24"/>
    </w:rPr>
  </w:style>
  <w:style w:type="paragraph" w:customStyle="1" w:styleId="nadpisstrana">
    <w:name w:val="nadpis strana"/>
    <w:basedOn w:val="zklad"/>
    <w:qFormat/>
    <w:rsid w:val="00FC6B44"/>
    <w:pPr>
      <w:spacing w:after="0"/>
    </w:pPr>
    <w:rPr>
      <w:b/>
    </w:rPr>
  </w:style>
  <w:style w:type="paragraph" w:customStyle="1" w:styleId="Styl1">
    <w:name w:val="Styl1"/>
    <w:basedOn w:val="nadpis-bod"/>
    <w:qFormat/>
    <w:locked/>
    <w:rsid w:val="004A2DE8"/>
    <w:rPr>
      <w:sz w:val="26"/>
    </w:rPr>
  </w:style>
  <w:style w:type="paragraph" w:customStyle="1" w:styleId="seznamosobploh">
    <w:name w:val="seznam osob / příloh"/>
    <w:basedOn w:val="zklad"/>
    <w:qFormat/>
    <w:locked/>
    <w:rsid w:val="0012310F"/>
    <w:pPr>
      <w:spacing w:after="0"/>
    </w:pPr>
  </w:style>
  <w:style w:type="paragraph" w:customStyle="1" w:styleId="seznamosobploh-nadpis">
    <w:name w:val="seznam osob / příloh - nadpis"/>
    <w:basedOn w:val="seznamosobploh"/>
    <w:qFormat/>
    <w:locked/>
    <w:rsid w:val="0012310F"/>
    <w:pPr>
      <w:spacing w:before="220"/>
    </w:pPr>
    <w:rPr>
      <w:b/>
    </w:rPr>
  </w:style>
  <w:style w:type="paragraph" w:customStyle="1" w:styleId="hlavika">
    <w:name w:val="hlavička"/>
    <w:basedOn w:val="przdndek"/>
    <w:qFormat/>
    <w:rsid w:val="006B0459"/>
    <w:pPr>
      <w:spacing w:after="220"/>
    </w:pPr>
    <w:rPr>
      <w:sz w:val="18"/>
    </w:rPr>
  </w:style>
  <w:style w:type="paragraph" w:customStyle="1" w:styleId="patika">
    <w:name w:val="patička"/>
    <w:basedOn w:val="Normln"/>
    <w:qFormat/>
    <w:rsid w:val="005C4CB5"/>
    <w:pPr>
      <w:tabs>
        <w:tab w:val="left" w:pos="1985"/>
        <w:tab w:val="left" w:pos="4395"/>
        <w:tab w:val="left" w:pos="6096"/>
      </w:tabs>
      <w:spacing w:after="0"/>
      <w:jc w:val="both"/>
    </w:pPr>
    <w:rPr>
      <w:sz w:val="16"/>
      <w:szCs w:val="18"/>
    </w:rPr>
  </w:style>
  <w:style w:type="paragraph" w:styleId="Zkladntext">
    <w:name w:val="Body Text"/>
    <w:basedOn w:val="Normln"/>
    <w:link w:val="ZkladntextChar"/>
    <w:locked/>
    <w:rsid w:val="00913D66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locked/>
    <w:rsid w:val="00913D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)"/>
    <w:basedOn w:val="Normln"/>
    <w:rsid w:val="00913D66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kladntextodsazen">
    <w:name w:val="Body Text Indent"/>
    <w:basedOn w:val="Normln"/>
    <w:locked/>
    <w:rsid w:val="00913D66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1">
    <w:name w:val="BODY (1)"/>
    <w:basedOn w:val="Normln"/>
    <w:rsid w:val="00913D66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kladntextodsazen2">
    <w:name w:val="Body Text Indent 2"/>
    <w:basedOn w:val="Normln"/>
    <w:locked/>
    <w:rsid w:val="00913D6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ozloendokumentu">
    <w:name w:val="Document Map"/>
    <w:basedOn w:val="Normln"/>
    <w:semiHidden/>
    <w:locked/>
    <w:rsid w:val="00BF0A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oleChar">
    <w:name w:val="pole Char"/>
    <w:link w:val="pole"/>
    <w:rsid w:val="00401680"/>
    <w:rPr>
      <w:rFonts w:ascii="Arial" w:eastAsia="Calibri" w:hAnsi="Arial"/>
      <w:sz w:val="22"/>
      <w:szCs w:val="22"/>
      <w:lang w:val="cs-CZ" w:eastAsia="en-US" w:bidi="ar-SA"/>
    </w:rPr>
  </w:style>
  <w:style w:type="character" w:styleId="Odkaznakoment">
    <w:name w:val="annotation reference"/>
    <w:uiPriority w:val="99"/>
    <w:semiHidden/>
    <w:unhideWhenUsed/>
    <w:locked/>
    <w:rsid w:val="00B06E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B06E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06E8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B06E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6E88"/>
    <w:rPr>
      <w:rFonts w:ascii="Arial" w:hAnsi="Arial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495D99"/>
    <w:pPr>
      <w:ind w:left="708"/>
    </w:pPr>
  </w:style>
  <w:style w:type="paragraph" w:styleId="Revize">
    <w:name w:val="Revision"/>
    <w:hidden/>
    <w:uiPriority w:val="99"/>
    <w:semiHidden/>
    <w:rsid w:val="00F3113E"/>
    <w:rPr>
      <w:rFonts w:ascii="Arial" w:hAnsi="Arial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B74738"/>
    <w:rPr>
      <w:rFonts w:ascii="Times New Roman" w:eastAsia="Times New Roman" w:hAnsi="Times New Roman"/>
      <w:sz w:val="24"/>
    </w:rPr>
  </w:style>
  <w:style w:type="character" w:customStyle="1" w:styleId="fontstyle01">
    <w:name w:val="fontstyle01"/>
    <w:basedOn w:val="Standardnpsmoodstavce"/>
    <w:rsid w:val="00A33FF2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cel.f\dokumenty\2009\Nov&#233;%20vzory%20dle%20LGM\smlouva%20K&#218;%205.5%20v2-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29252-C212-48CA-9A80-23609453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KÚ 5.5 v2-1</Template>
  <TotalTime>9</TotalTime>
  <Pages>4</Pages>
  <Words>1191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>Krajský úřad Ústeckého kraje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creator>koncel.f</dc:creator>
  <cp:lastModifiedBy>Mgr. Jiří Procházka</cp:lastModifiedBy>
  <cp:revision>8</cp:revision>
  <cp:lastPrinted>2018-10-16T09:39:00Z</cp:lastPrinted>
  <dcterms:created xsi:type="dcterms:W3CDTF">2024-04-22T12:03:00Z</dcterms:created>
  <dcterms:modified xsi:type="dcterms:W3CDTF">2024-04-24T05:31:00Z</dcterms:modified>
</cp:coreProperties>
</file>