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c.JH272872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BIOMEDICA ČS,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Radlická 740/113d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15800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6" name="Freeform 106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9" name="Freeform 109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CZ46342907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545 214 915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7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pavla.toningerova@biomedica.cz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00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1" name="Freeform 111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79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AA-D1000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D1000 Tego connector	</w:t>
      </w:r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NI-ELI17H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Elisio - 17H (BPA Free)-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9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(dialyzátor High-flux 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NI-ELI21H-GIN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Elisio - 21H (BPA Free) -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52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(dialyzátor High-flux 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4827" w:space="2673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NI-ELI-21L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3"/>
                <w:sz w:val="16"/>
                <w:szCs w:val="16"/>
              </w:rPr>
              <w:t>Nipro Elisio 21L Low flux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9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BPA Free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183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UM-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EUROSTRIPS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EMO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" w:after="0" w:line="200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Hemostatická sterilní tlaková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náplast, 30 mm x 72 mm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52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2851" w:space="287"/>
            <w:col w:w="1894" w:space="1920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120 041,60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***** MÍSTO DODÁNÍ: CENTRÁLNÍ SKLAD *****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2024-04-23 12:13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paragraph">
              <wp:posOffset>502624</wp:posOffset>
            </wp:positionV>
            <wp:extent cx="319659" cy="12604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502624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101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6490</wp:posOffset>
            </wp:positionV>
            <wp:extent cx="50349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6490</wp:posOffset>
            </wp:positionV>
            <wp:extent cx="25174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6490</wp:posOffset>
            </wp:positionV>
            <wp:extent cx="25175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6490</wp:posOffset>
            </wp:positionV>
            <wp:extent cx="2517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6490</wp:posOffset>
            </wp:positionV>
            <wp:extent cx="50349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6490</wp:posOffset>
            </wp:positionV>
            <wp:extent cx="7552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6490</wp:posOffset>
            </wp:positionV>
            <wp:extent cx="50350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6490</wp:posOffset>
            </wp:positionV>
            <wp:extent cx="25175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6490</wp:posOffset>
            </wp:positionV>
            <wp:extent cx="2517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6490</wp:posOffset>
            </wp:positionV>
            <wp:extent cx="50350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6490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6490</wp:posOffset>
            </wp:positionV>
            <wp:extent cx="25174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6490</wp:posOffset>
            </wp:positionV>
            <wp:extent cx="75525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6490</wp:posOffset>
            </wp:positionV>
            <wp:extent cx="50349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6490</wp:posOffset>
            </wp:positionV>
            <wp:extent cx="7552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6490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6490</wp:posOffset>
            </wp:positionV>
            <wp:extent cx="75524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5462942</wp:posOffset>
            </wp:positionH>
            <wp:positionV relativeFrom="paragraph">
              <wp:posOffset>6490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6490</wp:posOffset>
            </wp:positionV>
            <wp:extent cx="75525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6490</wp:posOffset>
            </wp:positionV>
            <wp:extent cx="2517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6490</wp:posOffset>
            </wp:positionV>
            <wp:extent cx="50350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6490</wp:posOffset>
            </wp:positionV>
            <wp:extent cx="75524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6490</wp:posOffset>
            </wp:positionV>
            <wp:extent cx="50350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6490</wp:posOffset>
            </wp:positionV>
            <wp:extent cx="7552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6490</wp:posOffset>
            </wp:positionV>
            <wp:extent cx="50349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6490</wp:posOffset>
            </wp:positionV>
            <wp:extent cx="75524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6293711</wp:posOffset>
            </wp:positionH>
            <wp:positionV relativeFrom="paragraph">
              <wp:posOffset>6490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6490</wp:posOffset>
            </wp:positionV>
            <wp:extent cx="10069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6490</wp:posOffset>
            </wp:positionV>
            <wp:extent cx="25174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6545459</wp:posOffset>
            </wp:positionH>
            <wp:positionV relativeFrom="paragraph">
              <wp:posOffset>6490</wp:posOffset>
            </wp:positionV>
            <wp:extent cx="2517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6490</wp:posOffset>
            </wp:positionV>
            <wp:extent cx="50349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6490</wp:posOffset>
            </wp:positionV>
            <wp:extent cx="75525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6490</wp:posOffset>
            </wp:positionV>
            <wp:extent cx="25174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6490</wp:posOffset>
            </wp:positionV>
            <wp:extent cx="5035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6490</wp:posOffset>
            </wp:positionV>
            <wp:extent cx="180" cy="193001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6490</wp:posOffset>
            </wp:positionV>
            <wp:extent cx="180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239" w:space="32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278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1" Type="http://schemas.openxmlformats.org/officeDocument/2006/relationships/hyperlink" TargetMode="External" Target="http://www.tcpdf.org/"/><Relationship Id="rId104" Type="http://schemas.openxmlformats.org/officeDocument/2006/relationships/hyperlink" TargetMode="External" Target="mailto:obchodni@nemjh.cz"/><Relationship Id="rId107" Type="http://schemas.openxmlformats.org/officeDocument/2006/relationships/hyperlink" TargetMode="External" Target="mailto:pavla.toningerova@biomedica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2024-04-24T05:52:10Z</dcterms:created>
  <dcterms:modified xsi:type="dcterms:W3CDTF">2024-04-24T05:52:10Z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