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NPU1002322791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NPU-420/36041/2024</w:t>
                            </w:r>
                            <w:bookmarkEnd w:id="0"/>
                          </w:p>
                          <w:p w14:paraId="028806BE" w14:textId="2830E46E" w:rsidR="00AA4877" w:rsidRDefault="00A92ACE" w:rsidP="004556E5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4556E5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2015H1240002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NPU1002322791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NPU-420/36041/2024</w:t>
                      </w:r>
                      <w:bookmarkEnd w:id="1"/>
                    </w:p>
                    <w:p w14:paraId="028806BE" w14:textId="2830E46E" w:rsidR="00AA4877" w:rsidRDefault="00A92ACE" w:rsidP="004556E5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4556E5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2015H1240002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D8A141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Style w:val="Siln"/>
          <w:rFonts w:ascii="Calibri" w:hAnsi="Calibri" w:cs="Calibri"/>
          <w:color w:val="000000"/>
          <w:sz w:val="22"/>
          <w:szCs w:val="22"/>
        </w:rPr>
        <w:t>Národní památkový ústav,</w:t>
      </w:r>
      <w:r w:rsidRPr="004556E5">
        <w:rPr>
          <w:rFonts w:ascii="Calibri" w:hAnsi="Calibri" w:cs="Calibri"/>
          <w:color w:val="000000"/>
          <w:sz w:val="22"/>
          <w:szCs w:val="22"/>
        </w:rPr>
        <w:t xml:space="preserve"> státní příspěvková organizace</w:t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</w:p>
    <w:p w14:paraId="23AF1894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>IČO: 75032333, DIČ: CZ75032333,</w:t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  <w:r w:rsidRPr="004556E5">
        <w:rPr>
          <w:rFonts w:ascii="Calibri" w:hAnsi="Calibri" w:cs="Calibri"/>
          <w:color w:val="000000"/>
          <w:sz w:val="22"/>
          <w:szCs w:val="22"/>
        </w:rPr>
        <w:tab/>
      </w:r>
    </w:p>
    <w:p w14:paraId="0F4EA7B5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5784783C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>zastoupen: Mgr. Renatou Křížkovou, kastelánka SZ Benešov nad Ploučnicí</w:t>
      </w:r>
    </w:p>
    <w:p w14:paraId="10057974" w14:textId="61294E6B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 xml:space="preserve">bankovní spojení: </w:t>
      </w:r>
      <w:r w:rsidR="00E235DB">
        <w:rPr>
          <w:rFonts w:ascii="Calibri" w:hAnsi="Calibri" w:cs="Calibri"/>
          <w:sz w:val="22"/>
          <w:szCs w:val="22"/>
        </w:rPr>
        <w:t>XXXX</w:t>
      </w:r>
    </w:p>
    <w:p w14:paraId="3D1120F2" w14:textId="1E8105B8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 xml:space="preserve">Kontaktní osoba: </w:t>
      </w:r>
      <w:r w:rsidR="00E235DB">
        <w:rPr>
          <w:rFonts w:ascii="Calibri" w:hAnsi="Calibri" w:cs="Calibri"/>
          <w:color w:val="000000"/>
          <w:sz w:val="22"/>
          <w:szCs w:val="22"/>
        </w:rPr>
        <w:t>XXXX</w:t>
      </w:r>
    </w:p>
    <w:p w14:paraId="5529BA88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>(dále jen „</w:t>
      </w:r>
      <w:r w:rsidRPr="004556E5">
        <w:rPr>
          <w:rFonts w:ascii="Calibri" w:hAnsi="Calibri" w:cs="Calibri"/>
          <w:b/>
          <w:color w:val="000000"/>
          <w:sz w:val="22"/>
          <w:szCs w:val="22"/>
        </w:rPr>
        <w:t>Zástupce objednavatele</w:t>
      </w:r>
      <w:r w:rsidRPr="004556E5">
        <w:rPr>
          <w:rFonts w:ascii="Calibri" w:hAnsi="Calibri" w:cs="Calibri"/>
          <w:color w:val="000000"/>
          <w:sz w:val="22"/>
          <w:szCs w:val="22"/>
        </w:rPr>
        <w:t>“)</w:t>
      </w:r>
    </w:p>
    <w:p w14:paraId="3CE5CC59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56DD3D1C" w14:textId="77777777" w:rsidR="004556E5" w:rsidRPr="004556E5" w:rsidRDefault="004556E5" w:rsidP="004556E5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56E5">
        <w:rPr>
          <w:rFonts w:ascii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007E3FA8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>Národní památkový ústav, správa SZ Benešov nad Ploučnicí</w:t>
      </w:r>
    </w:p>
    <w:p w14:paraId="065CB367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>adresa: Zámecká 51, 407 22 Benešov nad Ploučnicí</w:t>
      </w:r>
    </w:p>
    <w:p w14:paraId="2D5B1FB5" w14:textId="51C26FD4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 xml:space="preserve">tel.: </w:t>
      </w:r>
      <w:r w:rsidR="00E235DB">
        <w:rPr>
          <w:rFonts w:ascii="Calibri" w:hAnsi="Calibri" w:cs="Calibri"/>
          <w:sz w:val="22"/>
          <w:szCs w:val="22"/>
        </w:rPr>
        <w:t>XXXX</w:t>
      </w:r>
    </w:p>
    <w:p w14:paraId="1BDC24F3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>(dále jen „</w:t>
      </w:r>
      <w:r w:rsidRPr="004556E5">
        <w:rPr>
          <w:rFonts w:ascii="Calibri" w:hAnsi="Calibri" w:cs="Calibri"/>
          <w:b/>
          <w:sz w:val="22"/>
          <w:szCs w:val="22"/>
        </w:rPr>
        <w:t>Objednatel</w:t>
      </w:r>
      <w:r w:rsidRPr="004556E5">
        <w:rPr>
          <w:rFonts w:ascii="Calibri" w:hAnsi="Calibri" w:cs="Calibri"/>
          <w:sz w:val="22"/>
          <w:szCs w:val="22"/>
        </w:rPr>
        <w:t>“)</w:t>
      </w:r>
    </w:p>
    <w:p w14:paraId="67824FAF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0D37E71F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>a</w:t>
      </w:r>
    </w:p>
    <w:p w14:paraId="34AA59B1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063FB572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Pr="004556E5">
        <w:rPr>
          <w:rFonts w:ascii="Calibri" w:hAnsi="Calibri" w:cs="Calibri"/>
          <w:b/>
          <w:color w:val="000000"/>
          <w:sz w:val="22"/>
          <w:szCs w:val="22"/>
        </w:rPr>
        <w:t>BARDZÁK s. r. o.</w:t>
      </w:r>
    </w:p>
    <w:p w14:paraId="5520773B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>se sídlem: Sokolovská 114, 407 22 Benešov nad Ploučnicí</w:t>
      </w:r>
    </w:p>
    <w:p w14:paraId="598B01B3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>IČO: 28745001, DIČ: CZ28745001</w:t>
      </w:r>
    </w:p>
    <w:p w14:paraId="44CD261D" w14:textId="06F4153B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 xml:space="preserve">bankovní spojení: </w:t>
      </w:r>
      <w:r w:rsidR="00E235DB">
        <w:rPr>
          <w:rFonts w:ascii="Calibri" w:hAnsi="Calibri" w:cs="Calibri"/>
          <w:sz w:val="22"/>
          <w:szCs w:val="22"/>
        </w:rPr>
        <w:t>XXXX</w:t>
      </w:r>
    </w:p>
    <w:p w14:paraId="0D3C0A91" w14:textId="695CEEA6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 xml:space="preserve">jednatel: </w:t>
      </w:r>
      <w:r w:rsidR="00E235DB">
        <w:rPr>
          <w:rFonts w:ascii="Calibri" w:hAnsi="Calibri" w:cs="Calibri"/>
          <w:sz w:val="22"/>
          <w:szCs w:val="22"/>
        </w:rPr>
        <w:t>XXXX</w:t>
      </w:r>
    </w:p>
    <w:p w14:paraId="536E22F5" w14:textId="16375161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 xml:space="preserve">tel: </w:t>
      </w:r>
      <w:r w:rsidR="00E235DB">
        <w:rPr>
          <w:rFonts w:ascii="Calibri" w:hAnsi="Calibri" w:cs="Calibri"/>
          <w:sz w:val="22"/>
          <w:szCs w:val="22"/>
        </w:rPr>
        <w:t>XXXX</w:t>
      </w:r>
    </w:p>
    <w:p w14:paraId="433FF961" w14:textId="77777777" w:rsidR="004556E5" w:rsidRPr="004556E5" w:rsidRDefault="004556E5" w:rsidP="004556E5">
      <w:pPr>
        <w:rPr>
          <w:rFonts w:ascii="Calibri" w:hAnsi="Calibri" w:cs="Calibri"/>
          <w:sz w:val="22"/>
          <w:szCs w:val="22"/>
        </w:rPr>
      </w:pPr>
      <w:r w:rsidRPr="004556E5">
        <w:rPr>
          <w:rFonts w:ascii="Calibri" w:hAnsi="Calibri" w:cs="Calibri"/>
          <w:sz w:val="22"/>
          <w:szCs w:val="22"/>
        </w:rPr>
        <w:t xml:space="preserve"> (dále jen „</w:t>
      </w:r>
      <w:r w:rsidRPr="004556E5">
        <w:rPr>
          <w:rFonts w:ascii="Calibri" w:hAnsi="Calibri" w:cs="Calibri"/>
          <w:b/>
          <w:sz w:val="22"/>
          <w:szCs w:val="22"/>
        </w:rPr>
        <w:t>Zhotovitel</w:t>
      </w:r>
      <w:r w:rsidRPr="004556E5">
        <w:rPr>
          <w:rFonts w:ascii="Calibri" w:hAnsi="Calibri" w:cs="Calibri"/>
          <w:sz w:val="22"/>
          <w:szCs w:val="22"/>
        </w:rPr>
        <w:t>“)</w:t>
      </w:r>
    </w:p>
    <w:p w14:paraId="084ED90E" w14:textId="7AE40EE1" w:rsid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1A1BD0A4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53E9A741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45C25928" w14:textId="77777777" w:rsidR="004556E5" w:rsidRPr="004556E5" w:rsidRDefault="004556E5" w:rsidP="004556E5">
      <w:pPr>
        <w:pStyle w:val="Default"/>
        <w:jc w:val="center"/>
        <w:rPr>
          <w:sz w:val="22"/>
          <w:szCs w:val="22"/>
        </w:rPr>
      </w:pPr>
      <w:r w:rsidRPr="004556E5">
        <w:rPr>
          <w:sz w:val="22"/>
          <w:szCs w:val="22"/>
        </w:rPr>
        <w:t>(Objednatel a Zhotovitel dále též jednotlivě jen jako „</w:t>
      </w:r>
      <w:r w:rsidRPr="004556E5">
        <w:rPr>
          <w:b/>
          <w:sz w:val="22"/>
          <w:szCs w:val="22"/>
        </w:rPr>
        <w:t>Smluvní strana</w:t>
      </w:r>
      <w:r w:rsidRPr="004556E5">
        <w:rPr>
          <w:sz w:val="22"/>
          <w:szCs w:val="22"/>
        </w:rPr>
        <w:t>“ nebo společně jako „</w:t>
      </w:r>
      <w:r w:rsidRPr="004556E5">
        <w:rPr>
          <w:b/>
          <w:sz w:val="22"/>
          <w:szCs w:val="22"/>
        </w:rPr>
        <w:t>Smluvní strany</w:t>
      </w:r>
      <w:r w:rsidRPr="004556E5">
        <w:rPr>
          <w:sz w:val="22"/>
          <w:szCs w:val="22"/>
        </w:rPr>
        <w:t>“)</w:t>
      </w:r>
    </w:p>
    <w:p w14:paraId="4BE326A0" w14:textId="77777777" w:rsidR="004556E5" w:rsidRPr="004556E5" w:rsidRDefault="004556E5" w:rsidP="004556E5">
      <w:pPr>
        <w:rPr>
          <w:rFonts w:ascii="Calibri" w:hAnsi="Calibri" w:cs="Calibri"/>
          <w:color w:val="000000"/>
          <w:sz w:val="22"/>
          <w:szCs w:val="22"/>
        </w:rPr>
      </w:pPr>
    </w:p>
    <w:p w14:paraId="644DB2D2" w14:textId="77777777" w:rsidR="004556E5" w:rsidRPr="004556E5" w:rsidRDefault="004556E5" w:rsidP="004556E5">
      <w:pPr>
        <w:spacing w:before="24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4556E5">
        <w:rPr>
          <w:rFonts w:ascii="Calibri" w:hAnsi="Calibri" w:cs="Calibri"/>
          <w:color w:val="000000"/>
          <w:sz w:val="22"/>
          <w:szCs w:val="22"/>
        </w:rPr>
        <w:t xml:space="preserve">jako smluvní strany uzavřely podle </w:t>
      </w:r>
      <w:r w:rsidRPr="004556E5">
        <w:rPr>
          <w:rFonts w:ascii="Calibri" w:hAnsi="Calibri" w:cs="Calibri"/>
          <w:sz w:val="22"/>
          <w:szCs w:val="22"/>
        </w:rPr>
        <w:t xml:space="preserve">§ 2586 a násl. </w:t>
      </w:r>
      <w:r w:rsidRPr="004556E5">
        <w:rPr>
          <w:rFonts w:ascii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4556E5">
        <w:rPr>
          <w:rFonts w:ascii="Calibri" w:hAnsi="Calibri" w:cs="Calibri"/>
          <w:b/>
          <w:i/>
          <w:color w:val="000000"/>
          <w:sz w:val="22"/>
          <w:szCs w:val="22"/>
        </w:rPr>
        <w:t>OZ</w:t>
      </w:r>
      <w:r w:rsidRPr="004556E5">
        <w:rPr>
          <w:rFonts w:ascii="Calibri" w:hAnsi="Calibri" w:cs="Calibri"/>
          <w:color w:val="000000"/>
          <w:sz w:val="22"/>
          <w:szCs w:val="22"/>
        </w:rPr>
        <w:t>“), níže uvedeného dne, měsíce a roku tuto</w:t>
      </w:r>
    </w:p>
    <w:p w14:paraId="13D2154F" w14:textId="77777777" w:rsidR="004556E5" w:rsidRPr="004556E5" w:rsidRDefault="004556E5" w:rsidP="004556E5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7D882434" w14:textId="77777777" w:rsidR="004556E5" w:rsidRPr="004556E5" w:rsidRDefault="004556E5" w:rsidP="004556E5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 w:rsidRPr="004556E5">
        <w:rPr>
          <w:b/>
          <w:bCs/>
          <w:sz w:val="22"/>
          <w:szCs w:val="22"/>
          <w:u w:val="none"/>
          <w:lang w:val="cs-CZ"/>
        </w:rPr>
        <w:t>smlouvu o dílo</w:t>
      </w:r>
    </w:p>
    <w:p w14:paraId="6AE1DB0B" w14:textId="77777777" w:rsidR="004556E5" w:rsidRPr="004556E5" w:rsidRDefault="004556E5" w:rsidP="004556E5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4556E5">
        <w:rPr>
          <w:bCs/>
          <w:sz w:val="22"/>
          <w:szCs w:val="22"/>
          <w:u w:val="none"/>
          <w:lang w:val="cs-CZ"/>
        </w:rPr>
        <w:t>(dále jen „Smlouva“)</w:t>
      </w:r>
    </w:p>
    <w:p w14:paraId="759D3472" w14:textId="77777777" w:rsidR="004556E5" w:rsidRPr="004556E5" w:rsidRDefault="004556E5" w:rsidP="004556E5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2AF1F892" w14:textId="77777777" w:rsidR="004556E5" w:rsidRPr="004556E5" w:rsidRDefault="004556E5" w:rsidP="004556E5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</w:p>
    <w:p w14:paraId="1FD9B5F5" w14:textId="77777777" w:rsidR="004556E5" w:rsidRPr="004556E5" w:rsidRDefault="004556E5" w:rsidP="004556E5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7E264554" w14:textId="77777777" w:rsidR="004556E5" w:rsidRPr="004556E5" w:rsidRDefault="004556E5" w:rsidP="004556E5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4556E5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1D3E92BE" w14:textId="77777777" w:rsidR="004556E5" w:rsidRPr="004556E5" w:rsidRDefault="004556E5" w:rsidP="004556E5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bookmarkStart w:id="2" w:name="_Ref29209901"/>
      <w:r w:rsidRPr="004556E5">
        <w:rPr>
          <w:sz w:val="22"/>
          <w:szCs w:val="22"/>
        </w:rPr>
        <w:t xml:space="preserve">Zhotovitel je povinen pro Objednatele provést na svůj náklad a nebezpečí dílo: </w:t>
      </w:r>
      <w:r w:rsidRPr="004556E5">
        <w:rPr>
          <w:b/>
          <w:sz w:val="22"/>
          <w:szCs w:val="22"/>
        </w:rPr>
        <w:t>Oprava kamenného chodníku a obrubníků ke schodišti, včetně doplnění posledního schodu, při bočním vstupu ze zámeckého parku</w:t>
      </w:r>
      <w:r w:rsidRPr="004556E5">
        <w:rPr>
          <w:sz w:val="22"/>
          <w:szCs w:val="22"/>
        </w:rPr>
        <w:t xml:space="preserve"> </w:t>
      </w:r>
      <w:r w:rsidRPr="004556E5">
        <w:rPr>
          <w:b/>
          <w:sz w:val="22"/>
          <w:szCs w:val="22"/>
        </w:rPr>
        <w:t xml:space="preserve">do Wolfova paláce č.p. 45 na par. č. st. 120, k. </w:t>
      </w:r>
      <w:proofErr w:type="spellStart"/>
      <w:r w:rsidRPr="004556E5">
        <w:rPr>
          <w:b/>
          <w:sz w:val="22"/>
          <w:szCs w:val="22"/>
        </w:rPr>
        <w:t>ú.</w:t>
      </w:r>
      <w:proofErr w:type="spellEnd"/>
      <w:r w:rsidRPr="004556E5">
        <w:rPr>
          <w:b/>
          <w:sz w:val="22"/>
          <w:szCs w:val="22"/>
        </w:rPr>
        <w:t xml:space="preserve"> v Benešově nad Ploučnicí., </w:t>
      </w:r>
      <w:r w:rsidRPr="004556E5">
        <w:rPr>
          <w:sz w:val="22"/>
          <w:szCs w:val="22"/>
        </w:rPr>
        <w:t xml:space="preserve">dílo je specifikované v závazném stanovisku orgánu státní </w:t>
      </w:r>
      <w:r w:rsidRPr="004556E5">
        <w:rPr>
          <w:sz w:val="22"/>
          <w:szCs w:val="22"/>
        </w:rPr>
        <w:lastRenderedPageBreak/>
        <w:t xml:space="preserve">památkové péče č.j. KUUK/177214/2023 ze dne 11. 12. 2023 a v Příloze č. 1. Cenová nabídka – rozpočet zhotovitele ze dne 12. 3. 2024 k provedení díla (dále jen „Dílo“). </w:t>
      </w:r>
    </w:p>
    <w:p w14:paraId="049033CE" w14:textId="77777777" w:rsidR="004556E5" w:rsidRPr="004556E5" w:rsidRDefault="004556E5" w:rsidP="004556E5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r w:rsidRPr="004556E5">
        <w:rPr>
          <w:sz w:val="22"/>
          <w:szCs w:val="22"/>
        </w:rPr>
        <w:t>Objednatel se zavazuje řádně zhotovené Dílo převzít a zaplatit za něj Smluvní cenu uvedenou v této Smlouvě.</w:t>
      </w:r>
    </w:p>
    <w:p w14:paraId="2B2022D4" w14:textId="77777777" w:rsidR="004556E5" w:rsidRPr="004556E5" w:rsidRDefault="004556E5" w:rsidP="004556E5">
      <w:pPr>
        <w:pStyle w:val="Zkladntext"/>
        <w:ind w:left="567"/>
        <w:rPr>
          <w:rFonts w:ascii="Calibri" w:hAnsi="Calibri"/>
          <w:sz w:val="22"/>
          <w:szCs w:val="22"/>
        </w:rPr>
      </w:pPr>
      <w:r w:rsidRPr="004556E5">
        <w:rPr>
          <w:rFonts w:ascii="Calibri" w:hAnsi="Calibri"/>
          <w:sz w:val="22"/>
          <w:szCs w:val="22"/>
        </w:rPr>
        <w:t>1.3</w:t>
      </w:r>
      <w:r w:rsidRPr="004556E5">
        <w:rPr>
          <w:rFonts w:ascii="Calibri" w:hAnsi="Calibri"/>
          <w:sz w:val="22"/>
          <w:szCs w:val="22"/>
        </w:rPr>
        <w:tab/>
        <w:t xml:space="preserve">Místem plnění je sídlo Objednatele. </w:t>
      </w:r>
    </w:p>
    <w:p w14:paraId="0AE4F350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0C5704CE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</w:p>
    <w:p w14:paraId="016003EB" w14:textId="77777777" w:rsidR="004556E5" w:rsidRPr="004556E5" w:rsidRDefault="004556E5" w:rsidP="004556E5">
      <w:pPr>
        <w:pStyle w:val="Nzev"/>
        <w:numPr>
          <w:ilvl w:val="0"/>
          <w:numId w:val="3"/>
        </w:numPr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5B8300DF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4BC55530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6C61E023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01E0866B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1D917956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70E89023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4556E5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24EE92E4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6F85F830" w14:textId="77777777" w:rsidR="004556E5" w:rsidRPr="004556E5" w:rsidRDefault="004556E5" w:rsidP="004556E5">
      <w:pPr>
        <w:pStyle w:val="a"/>
        <w:numPr>
          <w:ilvl w:val="1"/>
          <w:numId w:val="3"/>
        </w:numPr>
        <w:tabs>
          <w:tab w:val="clear" w:pos="567"/>
          <w:tab w:val="left" w:pos="426"/>
        </w:tabs>
        <w:ind w:left="567" w:hanging="567"/>
        <w:jc w:val="both"/>
        <w:rPr>
          <w:rFonts w:ascii="Calibri" w:hAnsi="Calibri" w:cs="Calibri"/>
          <w:b w:val="0"/>
          <w:sz w:val="22"/>
          <w:szCs w:val="22"/>
          <w:lang w:val="cs-CZ"/>
        </w:rPr>
      </w:pPr>
      <w:r w:rsidRPr="004556E5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  </w:t>
      </w:r>
      <w:r w:rsidRPr="004556E5">
        <w:rPr>
          <w:rFonts w:ascii="Calibri" w:hAnsi="Calibri" w:cs="Calibri"/>
          <w:b w:val="0"/>
          <w:sz w:val="22"/>
          <w:szCs w:val="22"/>
          <w:u w:val="none"/>
        </w:rPr>
        <w:t>Objednatel zajistí zhotoviteli bezplatný odběr elektrické energie</w:t>
      </w:r>
      <w:r w:rsidRPr="004556E5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a vody</w:t>
      </w:r>
      <w:r w:rsidRPr="004556E5">
        <w:rPr>
          <w:rFonts w:ascii="Calibri" w:hAnsi="Calibri" w:cs="Calibri"/>
          <w:b w:val="0"/>
          <w:sz w:val="22"/>
          <w:szCs w:val="22"/>
          <w:u w:val="none"/>
        </w:rPr>
        <w:t xml:space="preserve"> pro provádění díl</w:t>
      </w:r>
      <w:r w:rsidRPr="004556E5">
        <w:rPr>
          <w:rFonts w:ascii="Calibri" w:hAnsi="Calibri" w:cs="Calibri"/>
          <w:b w:val="0"/>
          <w:sz w:val="22"/>
          <w:szCs w:val="22"/>
          <w:u w:val="none"/>
          <w:lang w:val="cs-CZ"/>
        </w:rPr>
        <w:t>a.</w:t>
      </w:r>
      <w:r w:rsidRPr="004556E5">
        <w:rPr>
          <w:rFonts w:ascii="Calibri" w:hAnsi="Calibri" w:cs="Calibri"/>
          <w:b w:val="0"/>
          <w:sz w:val="22"/>
          <w:szCs w:val="22"/>
          <w:highlight w:val="lightGray"/>
          <w:u w:val="none"/>
        </w:rPr>
        <w:t xml:space="preserve"> </w:t>
      </w:r>
    </w:p>
    <w:p w14:paraId="018F2E98" w14:textId="77777777" w:rsidR="004556E5" w:rsidRPr="004556E5" w:rsidRDefault="004556E5" w:rsidP="004556E5">
      <w:pPr>
        <w:pStyle w:val="a"/>
        <w:numPr>
          <w:ilvl w:val="1"/>
          <w:numId w:val="3"/>
        </w:numPr>
        <w:tabs>
          <w:tab w:val="clear" w:pos="567"/>
          <w:tab w:val="left" w:pos="426"/>
        </w:tabs>
        <w:ind w:hanging="716"/>
        <w:jc w:val="both"/>
        <w:rPr>
          <w:rFonts w:ascii="Calibri" w:hAnsi="Calibri" w:cs="Calibri"/>
          <w:b w:val="0"/>
          <w:sz w:val="22"/>
          <w:szCs w:val="22"/>
          <w:u w:val="none"/>
          <w:lang w:val="cs-CZ"/>
        </w:rPr>
      </w:pPr>
      <w:r w:rsidRPr="004556E5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  Zhotovitel vytvoří fotodokumentaci prováděných stavebních prací a předá ji na digitálním nosiči. </w:t>
      </w:r>
    </w:p>
    <w:p w14:paraId="6CFB3916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7CC9DFD9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679D91EC" w14:textId="77777777" w:rsidR="004556E5" w:rsidRPr="004556E5" w:rsidRDefault="004556E5" w:rsidP="004556E5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4556E5"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22F401F3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4556E5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05FB7A62" w14:textId="77777777" w:rsidR="004556E5" w:rsidRPr="004556E5" w:rsidRDefault="004556E5" w:rsidP="004556E5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4556E5">
        <w:rPr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1B92B06F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b/>
          <w:sz w:val="22"/>
          <w:szCs w:val="22"/>
          <w:u w:val="none"/>
          <w:lang w:val="cs-CZ"/>
        </w:rPr>
        <w:t>Doba pro dokončení Díla: do 31. 7. 2024</w:t>
      </w:r>
    </w:p>
    <w:p w14:paraId="658759F4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Dílo je provedeno, je-li předáno a dále pokud:</w:t>
      </w:r>
    </w:p>
    <w:p w14:paraId="1492D85C" w14:textId="77777777" w:rsidR="004556E5" w:rsidRPr="004556E5" w:rsidRDefault="004556E5" w:rsidP="004556E5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provedeny veškeré práce </w:t>
      </w:r>
      <w:r w:rsidRPr="004556E5">
        <w:rPr>
          <w:sz w:val="22"/>
          <w:szCs w:val="22"/>
          <w:u w:val="none"/>
          <w:lang w:val="cs-CZ"/>
        </w:rPr>
        <w:t xml:space="preserve">na Díle </w:t>
      </w:r>
      <w:r w:rsidRPr="004556E5">
        <w:rPr>
          <w:sz w:val="22"/>
          <w:szCs w:val="22"/>
          <w:u w:val="none"/>
        </w:rPr>
        <w:t>v souladu se Smlouvou,</w:t>
      </w:r>
    </w:p>
    <w:p w14:paraId="6082F86B" w14:textId="77777777" w:rsidR="004556E5" w:rsidRPr="004556E5" w:rsidRDefault="004556E5" w:rsidP="004556E5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>došlo k </w:t>
      </w:r>
      <w:r w:rsidRPr="004556E5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4556E5">
        <w:rPr>
          <w:sz w:val="22"/>
          <w:szCs w:val="22"/>
          <w:u w:val="none"/>
          <w:lang w:val="cs-CZ"/>
        </w:rPr>
        <w:t> </w:t>
      </w:r>
      <w:r w:rsidRPr="004556E5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1B810727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556E5">
        <w:rPr>
          <w:sz w:val="22"/>
          <w:szCs w:val="22"/>
          <w:u w:val="none"/>
        </w:rPr>
        <w:t>případné ojedinělé nebo drobné vady a nedodělky včetně doby pro jejich odstranění</w:t>
      </w:r>
      <w:r w:rsidRPr="004556E5">
        <w:rPr>
          <w:sz w:val="22"/>
          <w:szCs w:val="22"/>
          <w:u w:val="none"/>
          <w:lang w:val="cs-CZ"/>
        </w:rPr>
        <w:t xml:space="preserve">. Při předání díla bude zhotovitelem předán i stavební deník. </w:t>
      </w:r>
    </w:p>
    <w:p w14:paraId="3FFC1452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lastRenderedPageBreak/>
        <w:t xml:space="preserve">Nebezpečí škody přechází na Objednatele k datu vydání </w:t>
      </w:r>
      <w:r w:rsidRPr="004556E5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4556E5">
        <w:rPr>
          <w:sz w:val="22"/>
          <w:szCs w:val="22"/>
          <w:u w:val="none"/>
        </w:rPr>
        <w:t>.</w:t>
      </w:r>
    </w:p>
    <w:p w14:paraId="44A46D9F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730E52D0" w14:textId="77777777" w:rsidR="004556E5" w:rsidRPr="004556E5" w:rsidRDefault="004556E5" w:rsidP="004556E5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4556E5">
        <w:rPr>
          <w:b/>
          <w:sz w:val="22"/>
          <w:szCs w:val="22"/>
          <w:u w:val="none"/>
          <w:lang w:val="cs-CZ"/>
        </w:rPr>
        <w:t>Smluvní cena a platební podmínky</w:t>
      </w:r>
    </w:p>
    <w:p w14:paraId="078BDE8A" w14:textId="77777777" w:rsidR="004556E5" w:rsidRPr="004556E5" w:rsidRDefault="004556E5" w:rsidP="004556E5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Smluvní cena je stanovena na základě ocenění jednotlivých prací a služeb Díla</w:t>
      </w:r>
      <w:r w:rsidRPr="004556E5">
        <w:rPr>
          <w:sz w:val="22"/>
          <w:szCs w:val="22"/>
          <w:u w:val="none"/>
          <w:lang w:val="cs-CZ"/>
        </w:rPr>
        <w:t xml:space="preserve"> uvedených Zhotovitelem v Příloze č. 1. Rozpočet: Cenová nabídka zhotovitele</w:t>
      </w:r>
    </w:p>
    <w:p w14:paraId="1BE51A0B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v celkové výši </w:t>
      </w:r>
      <w:r w:rsidRPr="004556E5">
        <w:rPr>
          <w:b/>
          <w:sz w:val="22"/>
          <w:szCs w:val="22"/>
          <w:u w:val="none"/>
          <w:lang w:val="cs-CZ"/>
        </w:rPr>
        <w:t>56 686,- Kč bez DPH</w:t>
      </w:r>
      <w:r w:rsidRPr="004556E5">
        <w:rPr>
          <w:sz w:val="22"/>
          <w:szCs w:val="22"/>
          <w:u w:val="none"/>
        </w:rPr>
        <w:t xml:space="preserve"> („Smluvní cena“); </w:t>
      </w:r>
      <w:r w:rsidRPr="004556E5">
        <w:rPr>
          <w:sz w:val="22"/>
          <w:szCs w:val="22"/>
          <w:u w:val="none"/>
          <w:lang w:val="cs-CZ"/>
        </w:rPr>
        <w:t>S</w:t>
      </w:r>
      <w:r w:rsidRPr="004556E5">
        <w:rPr>
          <w:sz w:val="22"/>
          <w:szCs w:val="22"/>
          <w:u w:val="none"/>
        </w:rPr>
        <w:t>mluvní cena nezahrnuje daň z přidané hodnoty (dále jen „DPH“)</w:t>
      </w:r>
    </w:p>
    <w:p w14:paraId="3F24DD88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sazba </w:t>
      </w:r>
      <w:r w:rsidRPr="004556E5">
        <w:rPr>
          <w:b/>
          <w:sz w:val="22"/>
          <w:szCs w:val="22"/>
          <w:u w:val="none"/>
        </w:rPr>
        <w:t>DPH ve výši 21 % ve výši</w:t>
      </w:r>
      <w:r w:rsidRPr="004556E5">
        <w:rPr>
          <w:b/>
          <w:sz w:val="22"/>
          <w:szCs w:val="22"/>
          <w:u w:val="none"/>
          <w:lang w:val="cs-CZ"/>
        </w:rPr>
        <w:t xml:space="preserve"> 11 904,06 Kč</w:t>
      </w:r>
      <w:r w:rsidRPr="004556E5">
        <w:rPr>
          <w:sz w:val="22"/>
          <w:szCs w:val="22"/>
          <w:u w:val="none"/>
          <w:lang w:val="cs-CZ"/>
        </w:rPr>
        <w:t xml:space="preserve"> </w:t>
      </w:r>
      <w:r w:rsidRPr="004556E5">
        <w:rPr>
          <w:sz w:val="22"/>
          <w:szCs w:val="22"/>
          <w:u w:val="none"/>
        </w:rPr>
        <w:t xml:space="preserve"> </w:t>
      </w:r>
    </w:p>
    <w:p w14:paraId="04537377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4556E5">
        <w:rPr>
          <w:b/>
          <w:sz w:val="22"/>
          <w:szCs w:val="22"/>
          <w:u w:val="none"/>
        </w:rPr>
        <w:t xml:space="preserve">v celkové výši </w:t>
      </w:r>
      <w:r w:rsidRPr="004556E5">
        <w:rPr>
          <w:b/>
          <w:sz w:val="22"/>
          <w:szCs w:val="22"/>
          <w:u w:val="none"/>
          <w:lang w:val="cs-CZ"/>
        </w:rPr>
        <w:t xml:space="preserve"> 68 590,06 Kč. včetně DPH</w:t>
      </w:r>
    </w:p>
    <w:p w14:paraId="10815388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4C6E3DD4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>Smluvní c</w:t>
      </w:r>
      <w:proofErr w:type="spellStart"/>
      <w:r w:rsidRPr="004556E5">
        <w:rPr>
          <w:sz w:val="22"/>
          <w:szCs w:val="22"/>
          <w:u w:val="none"/>
        </w:rPr>
        <w:t>en</w:t>
      </w:r>
      <w:r w:rsidRPr="004556E5">
        <w:rPr>
          <w:sz w:val="22"/>
          <w:szCs w:val="22"/>
          <w:u w:val="none"/>
          <w:lang w:val="cs-CZ"/>
        </w:rPr>
        <w:t>a</w:t>
      </w:r>
      <w:proofErr w:type="spellEnd"/>
      <w:r w:rsidRPr="004556E5"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4556E5">
        <w:rPr>
          <w:sz w:val="22"/>
          <w:szCs w:val="22"/>
          <w:u w:val="none"/>
          <w:lang w:val="cs-CZ"/>
        </w:rPr>
        <w:t xml:space="preserve">nákladů na dopravu, </w:t>
      </w:r>
      <w:r w:rsidRPr="004556E5">
        <w:rPr>
          <w:sz w:val="22"/>
          <w:szCs w:val="22"/>
          <w:u w:val="none"/>
        </w:rPr>
        <w:t>zisku</w:t>
      </w:r>
      <w:r w:rsidRPr="004556E5">
        <w:rPr>
          <w:sz w:val="22"/>
          <w:szCs w:val="22"/>
          <w:u w:val="none"/>
          <w:lang w:val="cs-CZ"/>
        </w:rPr>
        <w:t xml:space="preserve"> </w:t>
      </w:r>
      <w:r w:rsidRPr="004556E5">
        <w:rPr>
          <w:sz w:val="22"/>
          <w:szCs w:val="22"/>
          <w:u w:val="none"/>
        </w:rPr>
        <w:t>a ostatní náklady související s plněním podmínek dle této Smlouvy.</w:t>
      </w:r>
    </w:p>
    <w:p w14:paraId="3C46DB69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055C2C7B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Pr="004556E5">
        <w:rPr>
          <w:sz w:val="22"/>
          <w:szCs w:val="22"/>
          <w:u w:val="none"/>
          <w:lang w:val="cs-CZ"/>
        </w:rPr>
        <w:t>Díla</w:t>
      </w:r>
      <w:r w:rsidRPr="004556E5">
        <w:rPr>
          <w:sz w:val="22"/>
          <w:szCs w:val="22"/>
          <w:u w:val="none"/>
        </w:rPr>
        <w:t xml:space="preserve"> na základě </w:t>
      </w:r>
      <w:r w:rsidRPr="004556E5">
        <w:rPr>
          <w:sz w:val="22"/>
          <w:szCs w:val="22"/>
          <w:u w:val="none"/>
          <w:lang w:val="cs-CZ"/>
        </w:rPr>
        <w:t>předávacího protokolu</w:t>
      </w:r>
      <w:r w:rsidRPr="004556E5">
        <w:rPr>
          <w:sz w:val="22"/>
          <w:szCs w:val="22"/>
          <w:u w:val="none"/>
        </w:rPr>
        <w:t>.</w:t>
      </w:r>
    </w:p>
    <w:p w14:paraId="3C231C49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2A00FFCD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Fakturu (daňový doklad) k platbě lze vystavit až po vydání </w:t>
      </w:r>
      <w:r w:rsidRPr="004556E5">
        <w:rPr>
          <w:sz w:val="22"/>
          <w:szCs w:val="22"/>
          <w:u w:val="none"/>
          <w:lang w:val="cs-CZ"/>
        </w:rPr>
        <w:t xml:space="preserve">předávacího protokolu </w:t>
      </w:r>
      <w:r w:rsidRPr="004556E5">
        <w:rPr>
          <w:sz w:val="22"/>
          <w:szCs w:val="22"/>
          <w:u w:val="none"/>
        </w:rPr>
        <w:t xml:space="preserve">se splatností </w:t>
      </w:r>
      <w:r w:rsidRPr="004556E5">
        <w:rPr>
          <w:sz w:val="22"/>
          <w:szCs w:val="22"/>
          <w:u w:val="none"/>
          <w:lang w:val="cs-CZ"/>
        </w:rPr>
        <w:t>21 dnů</w:t>
      </w:r>
      <w:r w:rsidRPr="004556E5">
        <w:rPr>
          <w:sz w:val="22"/>
          <w:szCs w:val="22"/>
          <w:u w:val="none"/>
        </w:rPr>
        <w:t xml:space="preserve"> od data vystavení. </w:t>
      </w:r>
    </w:p>
    <w:p w14:paraId="036228CD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4556E5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67C40554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660D64F2" w14:textId="0A10035E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>Zhotovitel</w:t>
      </w:r>
      <w:r w:rsidRPr="004556E5">
        <w:rPr>
          <w:sz w:val="22"/>
          <w:szCs w:val="22"/>
          <w:u w:val="none"/>
        </w:rPr>
        <w:t xml:space="preserve"> doručí fakturu v listinné podobě na adresu sídla</w:t>
      </w:r>
      <w:r w:rsidRPr="004556E5">
        <w:rPr>
          <w:sz w:val="22"/>
          <w:szCs w:val="22"/>
          <w:u w:val="none"/>
          <w:lang w:val="cs-CZ"/>
        </w:rPr>
        <w:t xml:space="preserve"> Objednavatele </w:t>
      </w:r>
      <w:r w:rsidRPr="004556E5">
        <w:rPr>
          <w:sz w:val="22"/>
          <w:szCs w:val="22"/>
          <w:u w:val="none"/>
        </w:rPr>
        <w:t>anebo v elektronické podobě</w:t>
      </w:r>
      <w:r w:rsidRPr="004556E5">
        <w:rPr>
          <w:sz w:val="22"/>
          <w:szCs w:val="22"/>
          <w:u w:val="none"/>
          <w:lang w:val="cs-CZ"/>
        </w:rPr>
        <w:t xml:space="preserve"> na e-mailovou adresu: </w:t>
      </w:r>
      <w:hyperlink r:id="rId11" w:history="1">
        <w:r w:rsidR="00E235DB">
          <w:rPr>
            <w:rStyle w:val="Hypertextovodkaz"/>
            <w:rFonts w:cs="Calibri"/>
            <w:sz w:val="22"/>
            <w:szCs w:val="22"/>
            <w:lang w:val="cs-CZ"/>
          </w:rPr>
          <w:t>XXXX</w:t>
        </w:r>
        <w:bookmarkStart w:id="6" w:name="_GoBack"/>
        <w:bookmarkEnd w:id="6"/>
      </w:hyperlink>
    </w:p>
    <w:p w14:paraId="2AE6744D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4556E5">
        <w:rPr>
          <w:sz w:val="22"/>
          <w:szCs w:val="22"/>
          <w:u w:val="none"/>
          <w:lang w:val="cs-CZ"/>
        </w:rPr>
        <w:t>Objednatele</w:t>
      </w:r>
      <w:r w:rsidRPr="004556E5">
        <w:rPr>
          <w:sz w:val="22"/>
          <w:szCs w:val="22"/>
          <w:u w:val="none"/>
        </w:rPr>
        <w:t xml:space="preserve"> ve prospěch účtu </w:t>
      </w:r>
      <w:r w:rsidRPr="004556E5">
        <w:rPr>
          <w:sz w:val="22"/>
          <w:szCs w:val="22"/>
          <w:u w:val="none"/>
          <w:lang w:val="cs-CZ"/>
        </w:rPr>
        <w:t>Zhotovitele</w:t>
      </w:r>
      <w:r w:rsidRPr="004556E5">
        <w:rPr>
          <w:sz w:val="22"/>
          <w:szCs w:val="22"/>
          <w:u w:val="none"/>
        </w:rPr>
        <w:t xml:space="preserve"> uvedeného v záhlaví této smlouvy.</w:t>
      </w:r>
    </w:p>
    <w:p w14:paraId="66088663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70186AB0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4556E5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73C1E343" w14:textId="77777777" w:rsidR="004556E5" w:rsidRPr="004556E5" w:rsidRDefault="004556E5" w:rsidP="004556E5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70386EF5" w14:textId="77777777" w:rsidR="004556E5" w:rsidRPr="004556E5" w:rsidRDefault="004556E5" w:rsidP="004556E5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4556E5">
        <w:rPr>
          <w:b/>
          <w:sz w:val="22"/>
          <w:szCs w:val="22"/>
          <w:u w:val="none"/>
        </w:rPr>
        <w:lastRenderedPageBreak/>
        <w:t xml:space="preserve">Vady díla a záruka </w:t>
      </w:r>
    </w:p>
    <w:p w14:paraId="4005A351" w14:textId="77777777" w:rsidR="004556E5" w:rsidRPr="004556E5" w:rsidRDefault="004556E5" w:rsidP="004556E5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Zhotovitel musí na svůj náklad a nebezpečí odstranit veškeré vady a nedodělky uvedené v </w:t>
      </w:r>
      <w:r w:rsidRPr="004556E5">
        <w:rPr>
          <w:sz w:val="22"/>
          <w:szCs w:val="22"/>
          <w:u w:val="none"/>
          <w:lang w:val="cs-CZ"/>
        </w:rPr>
        <w:t>předávacím protokolu</w:t>
      </w:r>
      <w:r w:rsidRPr="004556E5">
        <w:rPr>
          <w:sz w:val="22"/>
          <w:szCs w:val="22"/>
          <w:u w:val="none"/>
        </w:rPr>
        <w:t>, a to v době uvedené v tomto potvrzení (není-li uvedeno, pak v době</w:t>
      </w:r>
      <w:r w:rsidRPr="004556E5">
        <w:rPr>
          <w:sz w:val="22"/>
          <w:szCs w:val="22"/>
          <w:u w:val="none"/>
          <w:lang w:val="cs-CZ"/>
        </w:rPr>
        <w:t xml:space="preserve"> 5 </w:t>
      </w:r>
      <w:r w:rsidRPr="004556E5">
        <w:rPr>
          <w:sz w:val="22"/>
          <w:szCs w:val="22"/>
          <w:u w:val="none"/>
        </w:rPr>
        <w:t xml:space="preserve"> pracovních dnů).</w:t>
      </w:r>
    </w:p>
    <w:p w14:paraId="33572D13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3268F2CB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Dílo a výstupy Zhotovitele musí být ve stavu požadovaném Smlouvou do data uplynutí příslušné záruční doby. Záruční doba činí</w:t>
      </w:r>
      <w:r w:rsidRPr="004556E5">
        <w:rPr>
          <w:sz w:val="22"/>
          <w:szCs w:val="22"/>
          <w:u w:val="none"/>
          <w:lang w:val="cs-CZ"/>
        </w:rPr>
        <w:t xml:space="preserve"> 24 měsíců. </w:t>
      </w:r>
      <w:r w:rsidRPr="004556E5">
        <w:rPr>
          <w:sz w:val="22"/>
          <w:szCs w:val="22"/>
          <w:u w:val="none"/>
        </w:rPr>
        <w:t>Počátek běhu záruční doby se počítá ode dne dokončení Díla jako celku uvedeného v</w:t>
      </w:r>
      <w:r w:rsidRPr="004556E5">
        <w:rPr>
          <w:sz w:val="22"/>
          <w:szCs w:val="22"/>
          <w:u w:val="none"/>
          <w:lang w:val="cs-CZ"/>
        </w:rPr>
        <w:t xml:space="preserve"> předávacím protokolu. </w:t>
      </w:r>
      <w:r w:rsidRPr="004556E5">
        <w:rPr>
          <w:sz w:val="22"/>
          <w:szCs w:val="22"/>
          <w:u w:val="none"/>
        </w:rPr>
        <w:t xml:space="preserve"> </w:t>
      </w:r>
    </w:p>
    <w:p w14:paraId="7F3714C2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4556E5">
        <w:rPr>
          <w:sz w:val="22"/>
          <w:szCs w:val="22"/>
          <w:u w:val="none"/>
          <w:lang w:val="cs-CZ"/>
        </w:rPr>
        <w:t> </w:t>
      </w:r>
      <w:r w:rsidRPr="004556E5">
        <w:rPr>
          <w:sz w:val="22"/>
          <w:szCs w:val="22"/>
          <w:u w:val="none"/>
        </w:rPr>
        <w:t>vadě učiněném Objednatelem vyvinout úsilí ke zjištění její příčiny a odstranění vady ve lhůtě</w:t>
      </w:r>
      <w:r w:rsidRPr="004556E5">
        <w:rPr>
          <w:sz w:val="22"/>
          <w:szCs w:val="22"/>
          <w:u w:val="none"/>
          <w:lang w:val="cs-CZ"/>
        </w:rPr>
        <w:t xml:space="preserve"> 10</w:t>
      </w:r>
      <w:r w:rsidRPr="004556E5">
        <w:rPr>
          <w:sz w:val="22"/>
          <w:szCs w:val="22"/>
          <w:u w:val="none"/>
        </w:rPr>
        <w:t xml:space="preserve"> kalendářních dnů, nedohodnou-li se smluvní strany jinak. </w:t>
      </w:r>
    </w:p>
    <w:p w14:paraId="7F244D76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2EBC92CB" w14:textId="77777777" w:rsidR="004556E5" w:rsidRPr="004556E5" w:rsidRDefault="004556E5" w:rsidP="004556E5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13583104" w14:textId="77777777" w:rsidR="004556E5" w:rsidRPr="004556E5" w:rsidRDefault="004556E5" w:rsidP="004556E5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395D33EE" w14:textId="77777777" w:rsidR="004556E5" w:rsidRPr="004556E5" w:rsidRDefault="004556E5" w:rsidP="004556E5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479E0442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141626CE" w14:textId="77777777" w:rsidR="004556E5" w:rsidRPr="004556E5" w:rsidRDefault="004556E5" w:rsidP="004556E5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0DB639C" w14:textId="77777777" w:rsidR="004556E5" w:rsidRPr="004556E5" w:rsidRDefault="004556E5" w:rsidP="004556E5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6B89290B" w14:textId="77777777" w:rsidR="004556E5" w:rsidRPr="004556E5" w:rsidRDefault="004556E5" w:rsidP="004556E5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4556E5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14:paraId="07F86EE1" w14:textId="77777777" w:rsidR="004556E5" w:rsidRPr="004556E5" w:rsidRDefault="004556E5" w:rsidP="004556E5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60C26628" w14:textId="77777777" w:rsidR="004556E5" w:rsidRPr="004556E5" w:rsidRDefault="004556E5" w:rsidP="004556E5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V případě nesplnění doby pro dokončení Díla má Objednatel právo na zaplacení smluvní pokuty ve výši</w:t>
      </w:r>
      <w:r w:rsidRPr="004556E5">
        <w:rPr>
          <w:sz w:val="22"/>
          <w:szCs w:val="22"/>
          <w:u w:val="none"/>
          <w:lang w:val="cs-CZ"/>
        </w:rPr>
        <w:t xml:space="preserve"> 0,3% z ceny za Dílo (bez DPH, respektive z ceny konečné v případě neplátce DPH),</w:t>
      </w:r>
      <w:r w:rsidRPr="004556E5">
        <w:rPr>
          <w:sz w:val="22"/>
          <w:szCs w:val="22"/>
          <w:u w:val="none"/>
        </w:rPr>
        <w:t xml:space="preserve"> s níž je v prodlení, </w:t>
      </w:r>
      <w:r w:rsidRPr="004556E5">
        <w:rPr>
          <w:sz w:val="22"/>
          <w:szCs w:val="22"/>
          <w:u w:val="none"/>
          <w:lang w:val="cs-CZ"/>
        </w:rPr>
        <w:t xml:space="preserve">a to </w:t>
      </w:r>
      <w:r w:rsidRPr="004556E5">
        <w:rPr>
          <w:sz w:val="22"/>
          <w:szCs w:val="22"/>
          <w:u w:val="none"/>
        </w:rPr>
        <w:t>za každý byť započatý den prodlení.</w:t>
      </w:r>
    </w:p>
    <w:p w14:paraId="1CD6041F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5968C8D7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23EDC70F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4556E5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73FA53F3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9"/>
    <w:bookmarkEnd w:id="10"/>
    <w:p w14:paraId="657398BF" w14:textId="536C0914" w:rsidR="004556E5" w:rsidRDefault="004556E5" w:rsidP="004556E5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2A525D2" w14:textId="77777777" w:rsidR="004556E5" w:rsidRPr="004556E5" w:rsidRDefault="004556E5" w:rsidP="004556E5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1EB7C0D0" w14:textId="77777777" w:rsidR="004556E5" w:rsidRPr="004556E5" w:rsidRDefault="004556E5" w:rsidP="004556E5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4556E5">
        <w:rPr>
          <w:b/>
          <w:sz w:val="22"/>
          <w:szCs w:val="22"/>
          <w:u w:val="none"/>
        </w:rPr>
        <w:t>Trvání Smlouvy</w:t>
      </w:r>
    </w:p>
    <w:p w14:paraId="0A6CB4D9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4556E5">
        <w:rPr>
          <w:sz w:val="22"/>
          <w:szCs w:val="22"/>
          <w:u w:val="none"/>
          <w:lang w:val="cs-CZ"/>
        </w:rPr>
        <w:t>podstatného</w:t>
      </w:r>
      <w:r w:rsidRPr="004556E5">
        <w:rPr>
          <w:sz w:val="22"/>
          <w:szCs w:val="22"/>
          <w:u w:val="none"/>
        </w:rPr>
        <w:t xml:space="preserve"> porušení Smlouvy, zejména: </w:t>
      </w:r>
    </w:p>
    <w:p w14:paraId="07628EAD" w14:textId="77777777" w:rsidR="004556E5" w:rsidRPr="004556E5" w:rsidRDefault="004556E5" w:rsidP="004556E5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6B082BE8" w14:textId="77777777" w:rsidR="004556E5" w:rsidRPr="004556E5" w:rsidRDefault="004556E5" w:rsidP="004556E5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338951CD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3613FC51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4556E5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4556E5">
        <w:rPr>
          <w:b/>
          <w:sz w:val="22"/>
          <w:szCs w:val="22"/>
        </w:rPr>
        <w:t xml:space="preserve">: </w:t>
      </w:r>
    </w:p>
    <w:p w14:paraId="37C376E8" w14:textId="77777777" w:rsidR="004556E5" w:rsidRPr="004556E5" w:rsidRDefault="004556E5" w:rsidP="004556E5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60B5870F" w14:textId="77777777" w:rsidR="004556E5" w:rsidRPr="004556E5" w:rsidRDefault="004556E5" w:rsidP="004556E5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556E5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2F0B300E" w14:textId="44A8D629" w:rsid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1C2CB9E4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5B3F4840" w14:textId="381FE3A5" w:rsidR="004556E5" w:rsidRDefault="004556E5" w:rsidP="004556E5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A6CF008" w14:textId="77777777" w:rsidR="004556E5" w:rsidRPr="004556E5" w:rsidRDefault="004556E5" w:rsidP="004556E5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5C39DD0" w14:textId="77777777" w:rsidR="004556E5" w:rsidRPr="004556E5" w:rsidRDefault="004556E5" w:rsidP="004556E5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4556E5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14:paraId="5C89F0E1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Vztahy mezi smluvními stranami touto </w:t>
      </w:r>
      <w:r w:rsidRPr="004556E5">
        <w:rPr>
          <w:sz w:val="22"/>
          <w:szCs w:val="22"/>
          <w:u w:val="none"/>
          <w:lang w:val="cs-CZ"/>
        </w:rPr>
        <w:t>S</w:t>
      </w:r>
      <w:proofErr w:type="spellStart"/>
      <w:r w:rsidRPr="004556E5">
        <w:rPr>
          <w:sz w:val="22"/>
          <w:szCs w:val="22"/>
          <w:u w:val="none"/>
        </w:rPr>
        <w:t>mlouvou</w:t>
      </w:r>
      <w:proofErr w:type="spellEnd"/>
      <w:r w:rsidRPr="004556E5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32EACA0C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>Objednatel</w:t>
      </w:r>
      <w:r w:rsidRPr="004556E5">
        <w:rPr>
          <w:sz w:val="22"/>
          <w:szCs w:val="22"/>
          <w:u w:val="none"/>
        </w:rPr>
        <w:t xml:space="preserve"> si vyhrazuje právo zveřejnit obsah této </w:t>
      </w:r>
      <w:r w:rsidRPr="004556E5">
        <w:rPr>
          <w:sz w:val="22"/>
          <w:szCs w:val="22"/>
          <w:u w:val="none"/>
          <w:lang w:val="cs-CZ"/>
        </w:rPr>
        <w:t>S</w:t>
      </w:r>
      <w:proofErr w:type="spellStart"/>
      <w:r w:rsidRPr="004556E5">
        <w:rPr>
          <w:sz w:val="22"/>
          <w:szCs w:val="22"/>
          <w:u w:val="none"/>
        </w:rPr>
        <w:t>mlouvy</w:t>
      </w:r>
      <w:proofErr w:type="spellEnd"/>
      <w:r w:rsidRPr="004556E5">
        <w:rPr>
          <w:sz w:val="22"/>
          <w:szCs w:val="22"/>
          <w:u w:val="none"/>
        </w:rPr>
        <w:t xml:space="preserve"> včetně případných dodatků k této</w:t>
      </w:r>
      <w:r w:rsidRPr="004556E5">
        <w:rPr>
          <w:sz w:val="22"/>
          <w:szCs w:val="22"/>
          <w:u w:val="none"/>
          <w:lang w:val="cs-CZ"/>
        </w:rPr>
        <w:t xml:space="preserve"> S</w:t>
      </w:r>
      <w:proofErr w:type="spellStart"/>
      <w:r w:rsidRPr="004556E5">
        <w:rPr>
          <w:sz w:val="22"/>
          <w:szCs w:val="22"/>
          <w:u w:val="none"/>
        </w:rPr>
        <w:t>mlouvě</w:t>
      </w:r>
      <w:proofErr w:type="spellEnd"/>
      <w:r w:rsidRPr="004556E5">
        <w:rPr>
          <w:sz w:val="22"/>
          <w:szCs w:val="22"/>
          <w:u w:val="none"/>
        </w:rPr>
        <w:t xml:space="preserve">. </w:t>
      </w:r>
      <w:r w:rsidRPr="004556E5">
        <w:rPr>
          <w:sz w:val="22"/>
          <w:szCs w:val="22"/>
          <w:u w:val="none"/>
          <w:lang w:val="cs-CZ"/>
        </w:rPr>
        <w:t>Zhotovitel</w:t>
      </w:r>
      <w:r w:rsidRPr="004556E5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Pr="004556E5">
        <w:rPr>
          <w:sz w:val="22"/>
          <w:szCs w:val="22"/>
          <w:u w:val="none"/>
          <w:lang w:val="cs-CZ"/>
        </w:rPr>
        <w:t>S</w:t>
      </w:r>
      <w:proofErr w:type="spellStart"/>
      <w:r w:rsidRPr="004556E5">
        <w:rPr>
          <w:sz w:val="22"/>
          <w:szCs w:val="22"/>
          <w:u w:val="none"/>
        </w:rPr>
        <w:t>mlouvě</w:t>
      </w:r>
      <w:proofErr w:type="spellEnd"/>
      <w:r w:rsidRPr="004556E5">
        <w:rPr>
          <w:sz w:val="22"/>
          <w:szCs w:val="22"/>
          <w:u w:val="none"/>
        </w:rPr>
        <w:t xml:space="preserve"> včetně </w:t>
      </w:r>
      <w:r w:rsidRPr="004556E5">
        <w:rPr>
          <w:sz w:val="22"/>
          <w:szCs w:val="22"/>
          <w:u w:val="none"/>
          <w:lang w:val="cs-CZ"/>
        </w:rPr>
        <w:t>Smluvní ceny, případně i ceny jednotlivých položek</w:t>
      </w:r>
      <w:r w:rsidRPr="004556E5">
        <w:rPr>
          <w:sz w:val="22"/>
          <w:szCs w:val="22"/>
          <w:u w:val="none"/>
        </w:rPr>
        <w:t xml:space="preserve">. </w:t>
      </w:r>
    </w:p>
    <w:p w14:paraId="7455EDD2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>Zhotovitel</w:t>
      </w:r>
      <w:r w:rsidRPr="004556E5">
        <w:rPr>
          <w:sz w:val="22"/>
          <w:szCs w:val="22"/>
          <w:u w:val="none"/>
        </w:rPr>
        <w:t xml:space="preserve"> bere na vědomí, že </w:t>
      </w:r>
      <w:r w:rsidRPr="004556E5">
        <w:rPr>
          <w:sz w:val="22"/>
          <w:szCs w:val="22"/>
          <w:u w:val="none"/>
          <w:lang w:val="cs-CZ"/>
        </w:rPr>
        <w:t>Objednatel</w:t>
      </w:r>
      <w:r w:rsidRPr="004556E5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1F918BB9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Zhotovitel je podle </w:t>
      </w:r>
      <w:proofErr w:type="spellStart"/>
      <w:r w:rsidRPr="004556E5">
        <w:rPr>
          <w:sz w:val="22"/>
          <w:szCs w:val="22"/>
          <w:u w:val="none"/>
        </w:rPr>
        <w:t>ust</w:t>
      </w:r>
      <w:proofErr w:type="spellEnd"/>
      <w:r w:rsidRPr="004556E5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4556E5">
        <w:rPr>
          <w:sz w:val="22"/>
          <w:szCs w:val="22"/>
          <w:u w:val="none"/>
          <w:lang w:val="cs-CZ"/>
        </w:rPr>
        <w:t>.</w:t>
      </w:r>
    </w:p>
    <w:p w14:paraId="2DAA0A8E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  <w:lang w:val="cs-CZ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Uveřejnění zajistí Objednavatel. </w:t>
      </w:r>
    </w:p>
    <w:p w14:paraId="6F63B4F6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Tato </w:t>
      </w:r>
      <w:r w:rsidRPr="004556E5">
        <w:rPr>
          <w:sz w:val="22"/>
          <w:szCs w:val="22"/>
          <w:u w:val="none"/>
          <w:lang w:val="cs-CZ"/>
        </w:rPr>
        <w:t>s</w:t>
      </w:r>
      <w:proofErr w:type="spellStart"/>
      <w:r w:rsidRPr="004556E5">
        <w:rPr>
          <w:sz w:val="22"/>
          <w:szCs w:val="22"/>
          <w:u w:val="none"/>
        </w:rPr>
        <w:t>mlouva</w:t>
      </w:r>
      <w:proofErr w:type="spellEnd"/>
      <w:r w:rsidRPr="004556E5">
        <w:rPr>
          <w:sz w:val="22"/>
          <w:szCs w:val="22"/>
          <w:u w:val="none"/>
        </w:rPr>
        <w:t xml:space="preserve"> nabývá platnosti</w:t>
      </w:r>
      <w:r w:rsidRPr="004556E5">
        <w:rPr>
          <w:sz w:val="22"/>
          <w:szCs w:val="22"/>
          <w:u w:val="none"/>
          <w:lang w:val="cs-CZ"/>
        </w:rPr>
        <w:t xml:space="preserve"> dnem jejího podpisu oběma smluvními stranami a účinnosti dnem uveřejnění v registru smluv podle předchozího odstavce. </w:t>
      </w:r>
      <w:r w:rsidRPr="004556E5">
        <w:rPr>
          <w:sz w:val="22"/>
          <w:szCs w:val="22"/>
          <w:u w:val="none"/>
        </w:rPr>
        <w:t xml:space="preserve"> </w:t>
      </w:r>
    </w:p>
    <w:p w14:paraId="5F22373A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Tato smlouva je vyhotovena</w:t>
      </w:r>
      <w:r w:rsidRPr="004556E5">
        <w:rPr>
          <w:sz w:val="22"/>
          <w:szCs w:val="22"/>
          <w:u w:val="none"/>
          <w:lang w:val="cs-CZ"/>
        </w:rPr>
        <w:t xml:space="preserve"> ve 2 vyhotoveních v českém jazyce, přičemž každá ze smluvních stran obdrží po jednom vyhotovení. </w:t>
      </w:r>
    </w:p>
    <w:p w14:paraId="3EADA1A2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261E9D78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7F8BC15B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2F85CC2D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3AF6A799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Na důkaz souhlasu s celým obsahem smlouvy připojují smluvní strany své podpisy.</w:t>
      </w:r>
    </w:p>
    <w:p w14:paraId="23887CD7" w14:textId="77777777" w:rsidR="004556E5" w:rsidRPr="004556E5" w:rsidRDefault="004556E5" w:rsidP="004556E5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4556E5">
        <w:rPr>
          <w:sz w:val="22"/>
          <w:szCs w:val="22"/>
          <w:u w:val="none"/>
        </w:rPr>
        <w:t>Nedílnou součástí smlouvy jsou tyto přílohy:</w:t>
      </w:r>
    </w:p>
    <w:p w14:paraId="4629F8EE" w14:textId="77777777" w:rsidR="004556E5" w:rsidRPr="004556E5" w:rsidRDefault="004556E5" w:rsidP="004556E5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4556E5">
        <w:rPr>
          <w:sz w:val="22"/>
          <w:szCs w:val="22"/>
          <w:u w:val="none"/>
          <w:lang w:val="cs-CZ"/>
        </w:rPr>
        <w:t xml:space="preserve">Příloha č. 1: Cenová nabídka dodavatele - rozpočet ze dne 12. 03. </w:t>
      </w:r>
      <w:r w:rsidRPr="004556E5">
        <w:rPr>
          <w:sz w:val="22"/>
          <w:szCs w:val="22"/>
          <w:u w:val="none"/>
        </w:rPr>
        <w:t>202</w:t>
      </w:r>
      <w:r w:rsidRPr="004556E5">
        <w:rPr>
          <w:sz w:val="22"/>
          <w:szCs w:val="22"/>
          <w:u w:val="none"/>
          <w:lang w:val="cs-CZ"/>
        </w:rPr>
        <w:t>4</w:t>
      </w:r>
    </w:p>
    <w:p w14:paraId="533F9E79" w14:textId="77777777" w:rsidR="004556E5" w:rsidRPr="004556E5" w:rsidRDefault="004556E5" w:rsidP="004556E5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4AAF63E5" w14:textId="77777777" w:rsidR="004556E5" w:rsidRPr="004556E5" w:rsidRDefault="004556E5" w:rsidP="004556E5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4556E5" w:rsidRPr="004556E5" w14:paraId="77D33844" w14:textId="77777777" w:rsidTr="00B711A6">
        <w:trPr>
          <w:jc w:val="center"/>
        </w:trPr>
        <w:tc>
          <w:tcPr>
            <w:tcW w:w="4606" w:type="dxa"/>
          </w:tcPr>
          <w:p w14:paraId="45981D29" w14:textId="77777777" w:rsidR="004556E5" w:rsidRPr="004556E5" w:rsidRDefault="004556E5" w:rsidP="00B71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 Benešově nad Ploučnicí, dne    </w:t>
            </w:r>
          </w:p>
          <w:p w14:paraId="77A386FB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7E4A43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F3C894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62A03E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Mgr. Křížková Renata</w:t>
            </w:r>
          </w:p>
          <w:p w14:paraId="4BAA597E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138110F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(podpis Objednatele)</w:t>
            </w:r>
          </w:p>
          <w:p w14:paraId="3EF367EE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1AE6FC7D" w14:textId="77777777" w:rsidR="004556E5" w:rsidRPr="004556E5" w:rsidRDefault="004556E5" w:rsidP="00B71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Benešově nad Ploučnicí, dne   </w:t>
            </w:r>
          </w:p>
          <w:p w14:paraId="2A7117E3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AE1616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9233CA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D9B881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Bardzák</w:t>
            </w:r>
            <w:proofErr w:type="spellEnd"/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Lukáš</w:t>
            </w:r>
          </w:p>
          <w:p w14:paraId="56880AD3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C1411F3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(podpis Zhotovitele)</w:t>
            </w:r>
          </w:p>
          <w:p w14:paraId="69017430" w14:textId="77777777" w:rsidR="004556E5" w:rsidRPr="004556E5" w:rsidRDefault="004556E5" w:rsidP="00B71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56E5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29B707F5" w14:textId="6C71B88F" w:rsidR="000C5936" w:rsidRP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0C5936" w:rsidSect="004035F6">
      <w:footerReference w:type="defaul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3288" w14:textId="77777777" w:rsidR="006B366B" w:rsidRDefault="006B366B">
      <w:r>
        <w:separator/>
      </w:r>
    </w:p>
  </w:endnote>
  <w:endnote w:type="continuationSeparator" w:id="0">
    <w:p w14:paraId="3C918178" w14:textId="77777777" w:rsidR="006B366B" w:rsidRDefault="006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6FD08D4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E235DB">
      <w:rPr>
        <w:rFonts w:cs="Calibri"/>
      </w:rPr>
      <w:t>XXXX</w:t>
    </w:r>
    <w:r w:rsidR="00B2364C" w:rsidRPr="00104576">
      <w:t xml:space="preserve">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60A27B6D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E235DB">
      <w:rPr>
        <w:rFonts w:cs="Calibri"/>
      </w:rPr>
      <w:t>XXXX</w:t>
    </w:r>
    <w:r w:rsidR="00711F03" w:rsidRPr="00104576">
      <w:t xml:space="preserve">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04F1" w14:textId="77777777" w:rsidR="006B366B" w:rsidRDefault="006B366B">
      <w:r>
        <w:separator/>
      </w:r>
    </w:p>
  </w:footnote>
  <w:footnote w:type="continuationSeparator" w:id="0">
    <w:p w14:paraId="3E93A809" w14:textId="77777777" w:rsidR="006B366B" w:rsidRDefault="006B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90F"/>
    <w:multiLevelType w:val="multilevel"/>
    <w:tmpl w:val="165C1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556E5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57FE8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5DB"/>
    <w:rsid w:val="00E23F8D"/>
    <w:rsid w:val="00E44865"/>
    <w:rsid w:val="00E4698A"/>
    <w:rsid w:val="00E62B40"/>
    <w:rsid w:val="00E71F9D"/>
    <w:rsid w:val="00E76044"/>
    <w:rsid w:val="00EA27BC"/>
    <w:rsid w:val="00EB684A"/>
    <w:rsid w:val="00ED56A1"/>
    <w:rsid w:val="00EE3121"/>
    <w:rsid w:val="00EE5EBA"/>
    <w:rsid w:val="00F0473C"/>
    <w:rsid w:val="00F051FD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4556E5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4556E5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4556E5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556E5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4556E5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56E5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4556E5"/>
    <w:rPr>
      <w:rFonts w:cs="Times New Roman"/>
      <w:b/>
      <w:bCs/>
    </w:rPr>
  </w:style>
  <w:style w:type="paragraph" w:customStyle="1" w:styleId="Default">
    <w:name w:val="Default"/>
    <w:rsid w:val="004556E5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556E5"/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link w:val="Nadpis20"/>
    <w:rsid w:val="004556E5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4556E5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4556E5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4556E5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">
    <w:basedOn w:val="Normln"/>
    <w:next w:val="Podnadpis"/>
    <w:link w:val="PodtitulChar"/>
    <w:qFormat/>
    <w:rsid w:val="004556E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titulChar">
    <w:name w:val="Podtitul Char"/>
    <w:link w:val="a"/>
    <w:rsid w:val="004556E5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56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56E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s.fakturace@np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4E90-46EA-4861-AEEC-09A81F17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5</cp:revision>
  <cp:lastPrinted>2023-04-14T09:18:00Z</cp:lastPrinted>
  <dcterms:created xsi:type="dcterms:W3CDTF">2024-04-23T10:25:00Z</dcterms:created>
  <dcterms:modified xsi:type="dcterms:W3CDTF">2024-04-23T10:27:00Z</dcterms:modified>
</cp:coreProperties>
</file>