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23A1" w14:textId="77777777" w:rsidR="008E42E9" w:rsidRPr="00F1512F" w:rsidRDefault="008E42E9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sz w:val="24"/>
          <w:szCs w:val="24"/>
        </w:rPr>
      </w:pPr>
      <w:bookmarkStart w:id="0" w:name="bookmark0"/>
      <w:r w:rsidRPr="00F1512F">
        <w:rPr>
          <w:rStyle w:val="CharStyle7"/>
          <w:b/>
          <w:color w:val="000000"/>
          <w:sz w:val="24"/>
          <w:szCs w:val="24"/>
        </w:rPr>
        <w:t>SMLOUVA</w:t>
      </w:r>
      <w:bookmarkEnd w:id="0"/>
    </w:p>
    <w:p w14:paraId="625BAD34" w14:textId="77777777" w:rsidR="001212D9" w:rsidRPr="00F1512F" w:rsidRDefault="008E42E9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bookmarkStart w:id="1" w:name="bookmark1"/>
      <w:r w:rsidRPr="00F1512F">
        <w:rPr>
          <w:rStyle w:val="CharStyle7"/>
          <w:b/>
          <w:color w:val="000000"/>
          <w:sz w:val="24"/>
          <w:szCs w:val="24"/>
        </w:rPr>
        <w:t xml:space="preserve">O VYČLENĚNÍ LŮŽKOVÉ KAPACITY </w:t>
      </w:r>
    </w:p>
    <w:p w14:paraId="02490BD8" w14:textId="77777777" w:rsidR="001212D9" w:rsidRPr="00F1512F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  <w:bookmarkStart w:id="2" w:name="bookmark2"/>
      <w:bookmarkEnd w:id="1"/>
    </w:p>
    <w:p w14:paraId="19805ABA" w14:textId="77777777" w:rsidR="001212D9" w:rsidRPr="00F1512F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</w:p>
    <w:p w14:paraId="6C255AB3" w14:textId="4A0EBD65" w:rsidR="008E42E9" w:rsidRPr="00F1512F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CharStyle12"/>
          <w:b/>
          <w:color w:val="000000"/>
          <w:sz w:val="24"/>
          <w:szCs w:val="24"/>
        </w:rPr>
      </w:pPr>
      <w:r w:rsidRPr="00F1512F">
        <w:rPr>
          <w:rStyle w:val="CharStyle12"/>
          <w:b/>
          <w:color w:val="000000"/>
          <w:sz w:val="24"/>
          <w:szCs w:val="24"/>
        </w:rPr>
        <w:t>Smluvní strany:</w:t>
      </w:r>
      <w:bookmarkEnd w:id="2"/>
    </w:p>
    <w:p w14:paraId="3284AA41" w14:textId="77777777" w:rsidR="00255C5B" w:rsidRPr="00F1512F" w:rsidRDefault="00255C5B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</w:p>
    <w:p w14:paraId="701569A7" w14:textId="5CD20FD2" w:rsidR="008E42E9" w:rsidRPr="00F1512F" w:rsidRDefault="006513BC" w:rsidP="006513BC">
      <w:pPr>
        <w:pStyle w:val="Style11"/>
        <w:keepNext/>
        <w:keepLines/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3" w:name="bookmark3"/>
      <w:r>
        <w:rPr>
          <w:rStyle w:val="CharStyle12"/>
          <w:b/>
          <w:color w:val="000000"/>
          <w:sz w:val="24"/>
          <w:szCs w:val="24"/>
        </w:rPr>
        <w:t xml:space="preserve">     </w:t>
      </w:r>
      <w:r w:rsidR="008E42E9" w:rsidRPr="00F1512F">
        <w:rPr>
          <w:rStyle w:val="CharStyle12"/>
          <w:b/>
          <w:color w:val="000000"/>
          <w:sz w:val="24"/>
          <w:szCs w:val="24"/>
        </w:rPr>
        <w:t>Armádní Servisní, příspěvková organizace</w:t>
      </w:r>
      <w:bookmarkEnd w:id="3"/>
    </w:p>
    <w:p w14:paraId="008329C7" w14:textId="1EDF3A24" w:rsidR="008E42E9" w:rsidRPr="006513BC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>se sídlem</w:t>
      </w:r>
      <w:r w:rsidR="00255C5B" w:rsidRPr="006513BC">
        <w:rPr>
          <w:rStyle w:val="CharStyle14"/>
          <w:color w:val="000000"/>
          <w:sz w:val="24"/>
          <w:szCs w:val="24"/>
        </w:rPr>
        <w:t>:</w:t>
      </w:r>
      <w:r w:rsidRPr="006513BC">
        <w:rPr>
          <w:rStyle w:val="CharStyle14"/>
          <w:color w:val="000000"/>
          <w:sz w:val="24"/>
          <w:szCs w:val="24"/>
        </w:rPr>
        <w:t xml:space="preserve"> Podbabská 1589/1, 160 00 Praha 6 - Dejvice</w:t>
      </w:r>
    </w:p>
    <w:p w14:paraId="42E65F61" w14:textId="3B17C62E" w:rsidR="008E42E9" w:rsidRPr="006513BC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>zapsaná v</w:t>
      </w:r>
      <w:r w:rsidR="006513BC" w:rsidRPr="006513BC">
        <w:rPr>
          <w:rStyle w:val="CharStyle14"/>
          <w:color w:val="000000"/>
          <w:sz w:val="24"/>
          <w:szCs w:val="24"/>
        </w:rPr>
        <w:t xml:space="preserve"> obchodním rejstříku </w:t>
      </w:r>
      <w:r w:rsidRPr="006513BC">
        <w:rPr>
          <w:rStyle w:val="CharStyle14"/>
          <w:color w:val="000000"/>
          <w:sz w:val="24"/>
          <w:szCs w:val="24"/>
        </w:rPr>
        <w:t xml:space="preserve">u Městského soudu v </w:t>
      </w:r>
      <w:proofErr w:type="gramStart"/>
      <w:r w:rsidRPr="006513BC">
        <w:rPr>
          <w:rStyle w:val="CharStyle14"/>
          <w:color w:val="000000"/>
          <w:sz w:val="24"/>
          <w:szCs w:val="24"/>
        </w:rPr>
        <w:t>Praze,  spis</w:t>
      </w:r>
      <w:proofErr w:type="gramEnd"/>
      <w:r w:rsidRPr="006513BC">
        <w:rPr>
          <w:rStyle w:val="CharStyle14"/>
          <w:color w:val="000000"/>
          <w:sz w:val="24"/>
          <w:szCs w:val="24"/>
        </w:rPr>
        <w:t>. zn. Pr 1342</w:t>
      </w:r>
    </w:p>
    <w:p w14:paraId="1AE5ECE6" w14:textId="506849DF" w:rsidR="008E42E9" w:rsidRPr="006513BC" w:rsidRDefault="006513BC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>zastoupená</w:t>
      </w:r>
      <w:r w:rsidR="00255C5B" w:rsidRPr="006513BC">
        <w:rPr>
          <w:rStyle w:val="CharStyle14"/>
          <w:color w:val="000000"/>
          <w:sz w:val="24"/>
          <w:szCs w:val="24"/>
        </w:rPr>
        <w:t>:</w:t>
      </w:r>
      <w:r w:rsidR="008E42E9" w:rsidRPr="006513BC">
        <w:rPr>
          <w:rStyle w:val="CharStyle14"/>
          <w:color w:val="000000"/>
          <w:sz w:val="24"/>
          <w:szCs w:val="24"/>
        </w:rPr>
        <w:t xml:space="preserve"> Ing. Martin</w:t>
      </w:r>
      <w:r w:rsidRPr="006513BC">
        <w:rPr>
          <w:rStyle w:val="CharStyle14"/>
          <w:color w:val="000000"/>
          <w:sz w:val="24"/>
          <w:szCs w:val="24"/>
        </w:rPr>
        <w:t>em Lehkým, ředitelem</w:t>
      </w:r>
    </w:p>
    <w:p w14:paraId="01BDFEA3" w14:textId="0BB0C4E1" w:rsidR="008E42E9" w:rsidRPr="006513BC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 xml:space="preserve">tel.: 973 204 090, fax: 973 204 092, e-mail: </w:t>
      </w:r>
      <w:hyperlink r:id="rId8" w:history="1">
        <w:r w:rsidRPr="006513BC">
          <w:rPr>
            <w:rStyle w:val="CharStyle14"/>
            <w:color w:val="000000"/>
            <w:sz w:val="24"/>
            <w:szCs w:val="24"/>
            <w:lang w:eastAsia="en-US"/>
          </w:rPr>
          <w:t>sekretariat@as-po.cz</w:t>
        </w:r>
      </w:hyperlink>
    </w:p>
    <w:p w14:paraId="70DE66D6" w14:textId="1900ABC4" w:rsidR="008E42E9" w:rsidRPr="006513BC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>IČ</w:t>
      </w:r>
      <w:r w:rsidR="00B90D65" w:rsidRPr="006513BC">
        <w:rPr>
          <w:rStyle w:val="CharStyle14"/>
          <w:color w:val="000000"/>
          <w:sz w:val="24"/>
          <w:szCs w:val="24"/>
        </w:rPr>
        <w:t>O</w:t>
      </w:r>
      <w:r w:rsidRPr="006513BC">
        <w:rPr>
          <w:rStyle w:val="CharStyle14"/>
          <w:color w:val="000000"/>
          <w:sz w:val="24"/>
          <w:szCs w:val="24"/>
        </w:rPr>
        <w:t>: 60460580, DIČ: CZ60460580</w:t>
      </w:r>
    </w:p>
    <w:p w14:paraId="1F1C25B8" w14:textId="5BCE3166" w:rsidR="008E42E9" w:rsidRPr="006513BC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>ID datové schránky: dugmkm</w:t>
      </w:r>
      <w:r w:rsidR="006452EE" w:rsidRPr="006513BC">
        <w:rPr>
          <w:rStyle w:val="CharStyle14"/>
          <w:color w:val="000000"/>
          <w:sz w:val="24"/>
          <w:szCs w:val="24"/>
        </w:rPr>
        <w:t>6</w:t>
      </w:r>
    </w:p>
    <w:p w14:paraId="1049F13F" w14:textId="728FC91C" w:rsidR="00255C5B" w:rsidRPr="006513BC" w:rsidRDefault="00255C5B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>Bankov</w:t>
      </w:r>
      <w:r w:rsidRPr="006513BC">
        <w:rPr>
          <w:sz w:val="24"/>
          <w:szCs w:val="24"/>
          <w:lang w:eastAsia="x-none"/>
        </w:rPr>
        <w:t xml:space="preserve">ní spojení: </w:t>
      </w:r>
      <w:r w:rsidR="00E52404">
        <w:rPr>
          <w:rStyle w:val="Siln"/>
          <w:b w:val="0"/>
          <w:sz w:val="24"/>
          <w:szCs w:val="24"/>
        </w:rPr>
        <w:t>XXX</w:t>
      </w:r>
    </w:p>
    <w:p w14:paraId="1F9E51C6" w14:textId="3B1DBD58" w:rsidR="00B90D65" w:rsidRPr="006513BC" w:rsidRDefault="00B90D65" w:rsidP="00B90D65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6513BC">
        <w:rPr>
          <w:sz w:val="24"/>
          <w:szCs w:val="24"/>
          <w:lang w:eastAsia="x-none"/>
        </w:rPr>
        <w:t xml:space="preserve">Číslo účtu: </w:t>
      </w:r>
      <w:r w:rsidR="00E52404">
        <w:rPr>
          <w:sz w:val="24"/>
          <w:szCs w:val="24"/>
          <w:lang w:eastAsia="x-none"/>
        </w:rPr>
        <w:t>XXX</w:t>
      </w:r>
    </w:p>
    <w:p w14:paraId="15DFC5B5" w14:textId="042B6427" w:rsidR="006452EE" w:rsidRPr="006513BC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6513BC">
        <w:rPr>
          <w:rStyle w:val="CharStyle14"/>
          <w:color w:val="000000"/>
          <w:sz w:val="24"/>
          <w:szCs w:val="24"/>
        </w:rPr>
        <w:t xml:space="preserve">osoba oprávněná jednat ve věcech technických: </w:t>
      </w:r>
      <w:r w:rsidR="00E52404">
        <w:rPr>
          <w:rStyle w:val="CharStyle14"/>
          <w:color w:val="000000"/>
          <w:sz w:val="24"/>
          <w:szCs w:val="24"/>
        </w:rPr>
        <w:t>XXX</w:t>
      </w:r>
    </w:p>
    <w:p w14:paraId="44B07DA1" w14:textId="793F9FB6" w:rsidR="006452EE" w:rsidRPr="006513BC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  <w:lang w:eastAsia="en-US"/>
        </w:rPr>
      </w:pPr>
      <w:r w:rsidRPr="006513BC">
        <w:rPr>
          <w:rStyle w:val="CharStyle14"/>
          <w:color w:val="000000"/>
          <w:sz w:val="24"/>
          <w:szCs w:val="24"/>
        </w:rPr>
        <w:t xml:space="preserve">mobil: </w:t>
      </w:r>
      <w:r w:rsidR="00E52404">
        <w:rPr>
          <w:rStyle w:val="CharStyle14"/>
          <w:color w:val="000000"/>
          <w:sz w:val="24"/>
          <w:szCs w:val="24"/>
        </w:rPr>
        <w:t>XXX</w:t>
      </w:r>
      <w:r w:rsidRPr="006513BC">
        <w:rPr>
          <w:rStyle w:val="CharStyle14"/>
          <w:color w:val="000000"/>
          <w:sz w:val="24"/>
          <w:szCs w:val="24"/>
        </w:rPr>
        <w:t>, e</w:t>
      </w:r>
      <w:r w:rsidR="00B90D65" w:rsidRPr="006513BC">
        <w:rPr>
          <w:rStyle w:val="CharStyle14"/>
          <w:color w:val="000000"/>
          <w:sz w:val="24"/>
          <w:szCs w:val="24"/>
        </w:rPr>
        <w:t>-</w:t>
      </w:r>
      <w:r w:rsidRPr="006513BC">
        <w:rPr>
          <w:rStyle w:val="CharStyle14"/>
          <w:color w:val="000000"/>
          <w:sz w:val="24"/>
          <w:szCs w:val="24"/>
        </w:rPr>
        <w:t xml:space="preserve">mail: </w:t>
      </w:r>
      <w:r w:rsidR="00E52404">
        <w:rPr>
          <w:sz w:val="24"/>
          <w:szCs w:val="24"/>
        </w:rPr>
        <w:t>XXX</w:t>
      </w:r>
    </w:p>
    <w:p w14:paraId="41D07144" w14:textId="01B5DB9C" w:rsidR="008E42E9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color w:val="000000"/>
          <w:sz w:val="24"/>
          <w:szCs w:val="24"/>
          <w:lang w:eastAsia="sk-SK"/>
        </w:rPr>
      </w:pPr>
      <w:r w:rsidRPr="006513BC">
        <w:rPr>
          <w:rStyle w:val="CharStyle14"/>
          <w:color w:val="000000"/>
          <w:sz w:val="24"/>
          <w:szCs w:val="24"/>
        </w:rPr>
        <w:t xml:space="preserve">(dále jen </w:t>
      </w:r>
      <w:r w:rsidRPr="006513BC">
        <w:rPr>
          <w:rStyle w:val="CharStyle15"/>
          <w:b w:val="0"/>
          <w:bCs/>
          <w:color w:val="000000"/>
          <w:sz w:val="24"/>
          <w:szCs w:val="24"/>
          <w:lang w:eastAsia="sk-SK"/>
        </w:rPr>
        <w:t>„AS-PO“)</w:t>
      </w:r>
    </w:p>
    <w:p w14:paraId="38B6ADDD" w14:textId="5338C7FC" w:rsidR="006513BC" w:rsidRDefault="006513BC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color w:val="000000"/>
          <w:sz w:val="24"/>
          <w:szCs w:val="24"/>
          <w:lang w:eastAsia="sk-SK"/>
        </w:rPr>
      </w:pPr>
    </w:p>
    <w:p w14:paraId="445CF114" w14:textId="3C9960A3" w:rsidR="006513BC" w:rsidRPr="006513BC" w:rsidRDefault="006513BC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5"/>
          <w:b w:val="0"/>
          <w:bCs/>
          <w:color w:val="000000"/>
          <w:sz w:val="24"/>
          <w:szCs w:val="24"/>
          <w:lang w:eastAsia="sk-SK"/>
        </w:rPr>
        <w:t>a</w:t>
      </w:r>
    </w:p>
    <w:p w14:paraId="74960721" w14:textId="77777777" w:rsidR="001212D9" w:rsidRPr="006513BC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8CB8CC7" w14:textId="1E802305" w:rsidR="008E42E9" w:rsidRPr="006513BC" w:rsidRDefault="006513BC" w:rsidP="006513BC">
      <w:pPr>
        <w:pStyle w:val="Style13"/>
        <w:shd w:val="clear" w:color="auto" w:fill="auto"/>
        <w:spacing w:line="240" w:lineRule="auto"/>
        <w:ind w:firstLine="0"/>
        <w:rPr>
          <w:color w:val="000000"/>
          <w:sz w:val="24"/>
          <w:szCs w:val="24"/>
        </w:rPr>
      </w:pPr>
      <w:bookmarkStart w:id="4" w:name="bookmark4"/>
      <w:r>
        <w:rPr>
          <w:rStyle w:val="CharStyle14"/>
          <w:color w:val="000000"/>
          <w:sz w:val="24"/>
          <w:szCs w:val="24"/>
        </w:rPr>
        <w:t xml:space="preserve">     </w:t>
      </w:r>
      <w:r w:rsidR="008E42E9" w:rsidRPr="00F1512F">
        <w:rPr>
          <w:rStyle w:val="CharStyle12"/>
          <w:sz w:val="24"/>
          <w:szCs w:val="24"/>
        </w:rPr>
        <w:t xml:space="preserve">Česká republika </w:t>
      </w:r>
      <w:r w:rsidR="006452EE" w:rsidRPr="00F1512F">
        <w:rPr>
          <w:rStyle w:val="CharStyle12"/>
          <w:sz w:val="24"/>
          <w:szCs w:val="24"/>
        </w:rPr>
        <w:t>–</w:t>
      </w:r>
      <w:r w:rsidR="008E42E9" w:rsidRPr="00F1512F">
        <w:rPr>
          <w:rStyle w:val="CharStyle12"/>
          <w:sz w:val="24"/>
          <w:szCs w:val="24"/>
        </w:rPr>
        <w:t xml:space="preserve"> </w:t>
      </w:r>
      <w:bookmarkEnd w:id="4"/>
      <w:r w:rsidR="00B90D65" w:rsidRPr="00F1512F">
        <w:rPr>
          <w:rStyle w:val="CharStyle12"/>
          <w:sz w:val="24"/>
          <w:szCs w:val="24"/>
        </w:rPr>
        <w:t xml:space="preserve">Vrchní státní zastupitelství v </w:t>
      </w:r>
      <w:r w:rsidR="00854726">
        <w:rPr>
          <w:rStyle w:val="CharStyle12"/>
          <w:sz w:val="24"/>
          <w:szCs w:val="24"/>
        </w:rPr>
        <w:t>Olomouci</w:t>
      </w:r>
    </w:p>
    <w:p w14:paraId="33E4A043" w14:textId="3B6955F0" w:rsidR="006452EE" w:rsidRPr="00FA7940" w:rsidRDefault="00255C5B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sz w:val="24"/>
          <w:szCs w:val="24"/>
        </w:rPr>
        <w:t>s</w:t>
      </w:r>
      <w:r w:rsidR="008E42E9" w:rsidRPr="00F1512F">
        <w:rPr>
          <w:rStyle w:val="CharStyle14"/>
          <w:sz w:val="24"/>
          <w:szCs w:val="24"/>
        </w:rPr>
        <w:t xml:space="preserve">e sídlem: </w:t>
      </w:r>
      <w:r w:rsidR="00854726">
        <w:rPr>
          <w:rStyle w:val="CharStyle14"/>
          <w:sz w:val="24"/>
          <w:szCs w:val="24"/>
        </w:rPr>
        <w:t>17. listopadu 909/44, 779 00 Olomouc</w:t>
      </w:r>
    </w:p>
    <w:p w14:paraId="73C0EC86" w14:textId="78418268" w:rsidR="00E15009" w:rsidRPr="00F1512F" w:rsidRDefault="00255C5B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F1512F">
        <w:rPr>
          <w:rStyle w:val="CharStyle14"/>
          <w:sz w:val="24"/>
          <w:szCs w:val="24"/>
        </w:rPr>
        <w:t>j</w:t>
      </w:r>
      <w:r w:rsidR="008E42E9" w:rsidRPr="00F1512F">
        <w:rPr>
          <w:rStyle w:val="CharStyle14"/>
          <w:sz w:val="24"/>
          <w:szCs w:val="24"/>
        </w:rPr>
        <w:t>ejímž jménem jedná</w:t>
      </w:r>
      <w:r w:rsidR="00E52404">
        <w:rPr>
          <w:rStyle w:val="CharStyle14"/>
          <w:sz w:val="24"/>
          <w:szCs w:val="24"/>
        </w:rPr>
        <w:t>: XXX</w:t>
      </w:r>
    </w:p>
    <w:p w14:paraId="3CB69A3C" w14:textId="5946C0FF" w:rsidR="006452EE" w:rsidRPr="00F1512F" w:rsidRDefault="00E1500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sz w:val="24"/>
          <w:szCs w:val="24"/>
        </w:rPr>
        <w:t xml:space="preserve">tel: </w:t>
      </w:r>
      <w:r w:rsidR="00E52404">
        <w:rPr>
          <w:rStyle w:val="CharStyle14"/>
          <w:sz w:val="24"/>
          <w:szCs w:val="24"/>
        </w:rPr>
        <w:t>XXX</w:t>
      </w:r>
      <w:r w:rsidRPr="00F1512F">
        <w:rPr>
          <w:rStyle w:val="CharStyle14"/>
          <w:sz w:val="24"/>
          <w:szCs w:val="24"/>
        </w:rPr>
        <w:t xml:space="preserve">, </w:t>
      </w:r>
      <w:r w:rsidR="008E42E9" w:rsidRPr="00F1512F">
        <w:rPr>
          <w:rStyle w:val="CharStyle14"/>
          <w:sz w:val="24"/>
          <w:szCs w:val="24"/>
        </w:rPr>
        <w:t>fax:</w:t>
      </w:r>
      <w:r w:rsidRPr="00F1512F">
        <w:rPr>
          <w:rStyle w:val="CharStyle14"/>
          <w:sz w:val="24"/>
          <w:szCs w:val="24"/>
        </w:rPr>
        <w:t xml:space="preserve"> </w:t>
      </w:r>
      <w:r w:rsidR="00E52404">
        <w:rPr>
          <w:rStyle w:val="CharStyle14"/>
          <w:sz w:val="24"/>
          <w:szCs w:val="24"/>
        </w:rPr>
        <w:t>XXX</w:t>
      </w:r>
      <w:r w:rsidR="008E42E9" w:rsidRPr="00F1512F">
        <w:rPr>
          <w:rStyle w:val="CharStyle14"/>
          <w:sz w:val="24"/>
          <w:szCs w:val="24"/>
        </w:rPr>
        <w:t xml:space="preserve">, e-mail: </w:t>
      </w:r>
      <w:r w:rsidR="00E52404">
        <w:rPr>
          <w:rStyle w:val="CharStyle14"/>
          <w:sz w:val="24"/>
          <w:szCs w:val="24"/>
        </w:rPr>
        <w:t>XXX</w:t>
      </w:r>
    </w:p>
    <w:p w14:paraId="4447BF72" w14:textId="647CF4C7" w:rsidR="006452EE" w:rsidRPr="00F1512F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sz w:val="24"/>
          <w:szCs w:val="24"/>
        </w:rPr>
        <w:t>IČ</w:t>
      </w:r>
      <w:r w:rsidR="00B90D65" w:rsidRPr="00F1512F">
        <w:rPr>
          <w:rStyle w:val="CharStyle14"/>
          <w:sz w:val="24"/>
          <w:szCs w:val="24"/>
        </w:rPr>
        <w:t>O</w:t>
      </w:r>
      <w:r w:rsidRPr="00F1512F">
        <w:rPr>
          <w:rStyle w:val="CharStyle14"/>
          <w:sz w:val="24"/>
          <w:szCs w:val="24"/>
        </w:rPr>
        <w:t xml:space="preserve">: </w:t>
      </w:r>
      <w:r w:rsidR="004B6300">
        <w:rPr>
          <w:rStyle w:val="CharStyle14"/>
          <w:sz w:val="24"/>
          <w:szCs w:val="24"/>
        </w:rPr>
        <w:t>64124584</w:t>
      </w:r>
    </w:p>
    <w:p w14:paraId="0F88557A" w14:textId="5394FA34" w:rsidR="008E42E9" w:rsidRPr="00F1512F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sz w:val="24"/>
          <w:szCs w:val="24"/>
        </w:rPr>
        <w:t xml:space="preserve">ID datové schránky: </w:t>
      </w:r>
      <w:r w:rsidR="00854726">
        <w:rPr>
          <w:rStyle w:val="CharStyle14"/>
          <w:sz w:val="24"/>
          <w:szCs w:val="24"/>
        </w:rPr>
        <w:t>ryhaa8a</w:t>
      </w:r>
    </w:p>
    <w:p w14:paraId="6358E592" w14:textId="30BFD9F7" w:rsidR="00DC7249" w:rsidRPr="00F1512F" w:rsidRDefault="00DC724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sz w:val="24"/>
          <w:szCs w:val="24"/>
        </w:rPr>
        <w:t>Bankov</w:t>
      </w:r>
      <w:r w:rsidRPr="00F1512F">
        <w:rPr>
          <w:lang w:eastAsia="x-none"/>
        </w:rPr>
        <w:t xml:space="preserve">ní spojení: </w:t>
      </w:r>
      <w:r w:rsidR="00E52404">
        <w:rPr>
          <w:rStyle w:val="CharStyle14"/>
          <w:sz w:val="24"/>
          <w:szCs w:val="24"/>
        </w:rPr>
        <w:t>XXX</w:t>
      </w:r>
    </w:p>
    <w:p w14:paraId="0223AF28" w14:textId="2C2824CE" w:rsidR="00B90D65" w:rsidRPr="00F1512F" w:rsidRDefault="00B90D65" w:rsidP="00B90D65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  <w:lang w:eastAsia="x-none"/>
        </w:rPr>
      </w:pPr>
      <w:r w:rsidRPr="00F1512F">
        <w:rPr>
          <w:sz w:val="24"/>
          <w:szCs w:val="24"/>
          <w:lang w:eastAsia="x-none"/>
        </w:rPr>
        <w:t xml:space="preserve">Číslo účtu: </w:t>
      </w:r>
      <w:r w:rsidR="00E52404">
        <w:rPr>
          <w:sz w:val="24"/>
          <w:szCs w:val="24"/>
          <w:lang w:eastAsia="x-none"/>
        </w:rPr>
        <w:t>XXX</w:t>
      </w:r>
    </w:p>
    <w:p w14:paraId="33811D35" w14:textId="47292688" w:rsidR="00E15009" w:rsidRPr="00854726" w:rsidRDefault="00E15009" w:rsidP="00B90D65">
      <w:pPr>
        <w:pStyle w:val="Style13"/>
        <w:shd w:val="clear" w:color="auto" w:fill="auto"/>
        <w:spacing w:line="240" w:lineRule="auto"/>
        <w:ind w:left="340" w:firstLine="0"/>
        <w:jc w:val="both"/>
        <w:rPr>
          <w:color w:val="FF0000"/>
          <w:sz w:val="24"/>
          <w:szCs w:val="24"/>
          <w:lang w:eastAsia="en-US"/>
        </w:rPr>
      </w:pPr>
      <w:r w:rsidRPr="000A1622">
        <w:rPr>
          <w:rStyle w:val="CharStyle14"/>
          <w:sz w:val="24"/>
          <w:szCs w:val="24"/>
        </w:rPr>
        <w:t xml:space="preserve">osoba oprávněná jednat ve věcech technických: </w:t>
      </w:r>
      <w:r w:rsidR="00E52404">
        <w:rPr>
          <w:rStyle w:val="CharStyle14"/>
          <w:color w:val="000000"/>
          <w:sz w:val="24"/>
          <w:szCs w:val="24"/>
        </w:rPr>
        <w:t>XXX</w:t>
      </w:r>
      <w:r w:rsidR="003D5809">
        <w:rPr>
          <w:rStyle w:val="CharStyle14"/>
          <w:sz w:val="24"/>
          <w:szCs w:val="24"/>
        </w:rPr>
        <w:t xml:space="preserve">, tel.: </w:t>
      </w:r>
      <w:r w:rsidR="00E52404">
        <w:rPr>
          <w:rStyle w:val="CharStyle14"/>
          <w:sz w:val="24"/>
          <w:szCs w:val="24"/>
        </w:rPr>
        <w:t>XXX</w:t>
      </w:r>
      <w:r w:rsidR="003D5809">
        <w:rPr>
          <w:rStyle w:val="CharStyle14"/>
          <w:sz w:val="24"/>
          <w:szCs w:val="24"/>
        </w:rPr>
        <w:t xml:space="preserve">, </w:t>
      </w:r>
      <w:r w:rsidR="00E52404">
        <w:rPr>
          <w:rStyle w:val="CharStyle14"/>
          <w:sz w:val="24"/>
          <w:szCs w:val="24"/>
        </w:rPr>
        <w:t>XXX</w:t>
      </w:r>
      <w:r w:rsidR="0091426D">
        <w:rPr>
          <w:rStyle w:val="CharStyle14"/>
          <w:sz w:val="24"/>
          <w:szCs w:val="24"/>
        </w:rPr>
        <w:t xml:space="preserve">, </w:t>
      </w:r>
      <w:r w:rsidR="003D5809">
        <w:rPr>
          <w:rStyle w:val="CharStyle14"/>
          <w:sz w:val="24"/>
          <w:szCs w:val="24"/>
        </w:rPr>
        <w:t xml:space="preserve">e-mail: </w:t>
      </w:r>
      <w:r w:rsidR="00E52404">
        <w:rPr>
          <w:rStyle w:val="CharStyle14"/>
          <w:sz w:val="24"/>
          <w:szCs w:val="24"/>
        </w:rPr>
        <w:t>XXX</w:t>
      </w:r>
    </w:p>
    <w:p w14:paraId="55E9E835" w14:textId="126BCBBB" w:rsidR="008E42E9" w:rsidRPr="00F1512F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sz w:val="24"/>
          <w:szCs w:val="24"/>
        </w:rPr>
      </w:pPr>
      <w:r w:rsidRPr="00F1512F">
        <w:rPr>
          <w:rStyle w:val="CharStyle14"/>
          <w:sz w:val="24"/>
          <w:szCs w:val="24"/>
        </w:rPr>
        <w:t>(dále jen</w:t>
      </w:r>
      <w:r w:rsidR="00255C5B" w:rsidRPr="00F1512F">
        <w:rPr>
          <w:rStyle w:val="CharStyle14"/>
          <w:sz w:val="24"/>
          <w:szCs w:val="24"/>
        </w:rPr>
        <w:t xml:space="preserve"> „</w:t>
      </w:r>
      <w:r w:rsidR="00B90D65" w:rsidRPr="00F1512F">
        <w:rPr>
          <w:rStyle w:val="CharStyle15"/>
          <w:b w:val="0"/>
          <w:bCs/>
          <w:sz w:val="24"/>
          <w:szCs w:val="24"/>
        </w:rPr>
        <w:t>VSZ</w:t>
      </w:r>
      <w:r w:rsidRPr="00F1512F">
        <w:rPr>
          <w:rStyle w:val="CharStyle15"/>
          <w:b w:val="0"/>
          <w:bCs/>
          <w:sz w:val="24"/>
          <w:szCs w:val="24"/>
        </w:rPr>
        <w:t>“</w:t>
      </w:r>
      <w:r w:rsidR="00B90D65" w:rsidRPr="00F1512F">
        <w:rPr>
          <w:rStyle w:val="CharStyle15"/>
          <w:b w:val="0"/>
          <w:bCs/>
          <w:sz w:val="24"/>
          <w:szCs w:val="24"/>
        </w:rPr>
        <w:t xml:space="preserve"> a společně též</w:t>
      </w:r>
      <w:r w:rsidR="00255C5B" w:rsidRPr="00F1512F">
        <w:rPr>
          <w:rStyle w:val="CharStyle15"/>
          <w:b w:val="0"/>
          <w:bCs/>
          <w:sz w:val="24"/>
          <w:szCs w:val="24"/>
        </w:rPr>
        <w:t xml:space="preserve"> „</w:t>
      </w:r>
      <w:r w:rsidR="00B90D65" w:rsidRPr="00F1512F">
        <w:rPr>
          <w:rStyle w:val="CharStyle15"/>
          <w:b w:val="0"/>
          <w:bCs/>
          <w:sz w:val="24"/>
          <w:szCs w:val="24"/>
        </w:rPr>
        <w:t>smluvní strany</w:t>
      </w:r>
      <w:r w:rsidR="00E15009" w:rsidRPr="00F1512F">
        <w:rPr>
          <w:rStyle w:val="CharStyle15"/>
          <w:b w:val="0"/>
          <w:bCs/>
          <w:sz w:val="24"/>
          <w:szCs w:val="24"/>
        </w:rPr>
        <w:t>“</w:t>
      </w:r>
      <w:r w:rsidRPr="00F1512F">
        <w:rPr>
          <w:rStyle w:val="CharStyle15"/>
          <w:b w:val="0"/>
          <w:bCs/>
          <w:sz w:val="24"/>
          <w:szCs w:val="24"/>
        </w:rPr>
        <w:t>)</w:t>
      </w:r>
    </w:p>
    <w:p w14:paraId="097E1798" w14:textId="77777777" w:rsidR="001212D9" w:rsidRPr="00F1512F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sz w:val="24"/>
          <w:szCs w:val="24"/>
        </w:rPr>
      </w:pPr>
    </w:p>
    <w:p w14:paraId="455BC9A2" w14:textId="77777777" w:rsidR="001212D9" w:rsidRPr="00F1512F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D531428" w14:textId="77777777" w:rsidR="008E42E9" w:rsidRPr="00F1512F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5" w:name="bookmark5"/>
      <w:r w:rsidRPr="00F1512F">
        <w:rPr>
          <w:rStyle w:val="CharStyle12"/>
          <w:b/>
          <w:color w:val="000000"/>
          <w:sz w:val="24"/>
          <w:szCs w:val="24"/>
        </w:rPr>
        <w:t>Článek I.</w:t>
      </w:r>
      <w:bookmarkEnd w:id="5"/>
    </w:p>
    <w:p w14:paraId="129591B6" w14:textId="39573CF3" w:rsidR="00906B6A" w:rsidRPr="00F1512F" w:rsidRDefault="008E42E9" w:rsidP="000A1622">
      <w:pPr>
        <w:pStyle w:val="Style11"/>
        <w:keepNext/>
        <w:keepLines/>
        <w:shd w:val="clear" w:color="auto" w:fill="auto"/>
        <w:spacing w:before="0" w:after="120" w:line="240" w:lineRule="auto"/>
        <w:ind w:firstLine="0"/>
        <w:outlineLvl w:val="9"/>
        <w:rPr>
          <w:sz w:val="24"/>
          <w:szCs w:val="24"/>
        </w:rPr>
      </w:pPr>
      <w:bookmarkStart w:id="6" w:name="bookmark6"/>
      <w:r w:rsidRPr="00F1512F">
        <w:rPr>
          <w:rStyle w:val="CharStyle12"/>
          <w:b/>
          <w:color w:val="000000"/>
          <w:sz w:val="24"/>
          <w:szCs w:val="24"/>
        </w:rPr>
        <w:t>Předmět a účel smlouvy</w:t>
      </w:r>
      <w:bookmarkEnd w:id="6"/>
    </w:p>
    <w:p w14:paraId="46F64B86" w14:textId="3EA6341F" w:rsidR="00CF772F" w:rsidRPr="00C7039F" w:rsidRDefault="008E42E9" w:rsidP="006513BC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rStyle w:val="CharStyle14"/>
          <w:sz w:val="24"/>
          <w:szCs w:val="24"/>
        </w:rPr>
      </w:pPr>
      <w:r w:rsidRPr="00C7039F">
        <w:rPr>
          <w:rStyle w:val="CharStyle14"/>
          <w:color w:val="000000"/>
          <w:sz w:val="24"/>
          <w:szCs w:val="24"/>
        </w:rPr>
        <w:t xml:space="preserve">Česká republika je vlastníkem a AS-PO má příslušnost hospodařit s majetkem </w:t>
      </w:r>
      <w:r w:rsidR="00DC7249" w:rsidRPr="00C7039F">
        <w:rPr>
          <w:rStyle w:val="CharStyle14"/>
          <w:color w:val="000000"/>
          <w:sz w:val="24"/>
          <w:szCs w:val="24"/>
        </w:rPr>
        <w:t>státu,</w:t>
      </w:r>
      <w:r w:rsidRPr="00C7039F">
        <w:rPr>
          <w:rStyle w:val="CharStyle14"/>
          <w:color w:val="000000"/>
          <w:sz w:val="24"/>
          <w:szCs w:val="24"/>
        </w:rPr>
        <w:t xml:space="preserve"> a to s</w:t>
      </w:r>
      <w:r w:rsidR="00DC7249" w:rsidRPr="00C7039F">
        <w:rPr>
          <w:rStyle w:val="CharStyle14"/>
          <w:color w:val="000000"/>
          <w:sz w:val="24"/>
          <w:szCs w:val="24"/>
        </w:rPr>
        <w:t> </w:t>
      </w:r>
      <w:r w:rsidRPr="00C7039F">
        <w:rPr>
          <w:rStyle w:val="CharStyle14"/>
          <w:color w:val="000000"/>
          <w:sz w:val="24"/>
          <w:szCs w:val="24"/>
        </w:rPr>
        <w:t>vojenským ubytovacím zařízením (dále jen „VUZ“)</w:t>
      </w:r>
      <w:r w:rsidR="00CF772F" w:rsidRPr="00C7039F">
        <w:rPr>
          <w:rStyle w:val="CharStyle14"/>
          <w:color w:val="000000"/>
          <w:sz w:val="24"/>
          <w:szCs w:val="24"/>
        </w:rPr>
        <w:t xml:space="preserve"> </w:t>
      </w:r>
      <w:r w:rsidR="00854726" w:rsidRPr="00C7039F">
        <w:rPr>
          <w:rStyle w:val="CharStyle14"/>
          <w:color w:val="000000"/>
          <w:sz w:val="24"/>
          <w:szCs w:val="24"/>
        </w:rPr>
        <w:t>Křižíkova 2</w:t>
      </w:r>
      <w:r w:rsidR="00CF772F" w:rsidRPr="00C7039F">
        <w:rPr>
          <w:rStyle w:val="CharStyle14"/>
          <w:color w:val="000000"/>
          <w:sz w:val="24"/>
          <w:szCs w:val="24"/>
        </w:rPr>
        <w:t xml:space="preserve">, </w:t>
      </w:r>
      <w:r w:rsidR="00854726" w:rsidRPr="00C7039F">
        <w:rPr>
          <w:rStyle w:val="CharStyle14"/>
          <w:color w:val="000000"/>
          <w:sz w:val="24"/>
          <w:szCs w:val="24"/>
        </w:rPr>
        <w:t>Olomouc</w:t>
      </w:r>
      <w:r w:rsidR="00CF772F" w:rsidRPr="00C7039F">
        <w:rPr>
          <w:rStyle w:val="CharStyle14"/>
          <w:color w:val="000000"/>
          <w:sz w:val="24"/>
          <w:szCs w:val="24"/>
        </w:rPr>
        <w:t>,</w:t>
      </w:r>
      <w:r w:rsidR="00DA2595" w:rsidRPr="00C7039F">
        <w:rPr>
          <w:rStyle w:val="CharStyle14"/>
          <w:color w:val="000000"/>
          <w:sz w:val="24"/>
          <w:szCs w:val="24"/>
        </w:rPr>
        <w:t xml:space="preserve"> </w:t>
      </w:r>
      <w:r w:rsidR="00E52404">
        <w:rPr>
          <w:rStyle w:val="CharStyle14"/>
          <w:color w:val="000000"/>
          <w:sz w:val="24"/>
          <w:szCs w:val="24"/>
        </w:rPr>
        <w:t>XXX</w:t>
      </w:r>
      <w:r w:rsidR="006513BC" w:rsidRPr="00C7039F">
        <w:rPr>
          <w:rStyle w:val="CharStyle14"/>
          <w:color w:val="000000"/>
          <w:sz w:val="24"/>
          <w:szCs w:val="24"/>
        </w:rPr>
        <w:t xml:space="preserve">. </w:t>
      </w:r>
    </w:p>
    <w:p w14:paraId="04D8ADC4" w14:textId="237233D2" w:rsidR="008E42E9" w:rsidRPr="00C7039F" w:rsidRDefault="008E42E9" w:rsidP="00153156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sz w:val="24"/>
          <w:szCs w:val="24"/>
        </w:rPr>
      </w:pPr>
      <w:r w:rsidRPr="00C7039F">
        <w:rPr>
          <w:rStyle w:val="CharStyle14"/>
          <w:color w:val="000000"/>
          <w:sz w:val="24"/>
          <w:szCs w:val="24"/>
        </w:rPr>
        <w:t>Na základě této smlouvy bude</w:t>
      </w:r>
      <w:r w:rsidR="00D75D6E" w:rsidRPr="00C7039F">
        <w:rPr>
          <w:rStyle w:val="CharStyle14"/>
          <w:color w:val="000000"/>
          <w:sz w:val="24"/>
          <w:szCs w:val="24"/>
        </w:rPr>
        <w:t xml:space="preserve"> vyčleněn p</w:t>
      </w:r>
      <w:r w:rsidRPr="00C7039F">
        <w:rPr>
          <w:rStyle w:val="CharStyle14"/>
          <w:color w:val="000000"/>
          <w:sz w:val="24"/>
          <w:szCs w:val="24"/>
        </w:rPr>
        <w:t xml:space="preserve">ro potřeby ubytování pracovníků </w:t>
      </w:r>
      <w:r w:rsidR="009D0736" w:rsidRPr="00C7039F">
        <w:rPr>
          <w:rStyle w:val="CharStyle14"/>
          <w:color w:val="000000"/>
          <w:sz w:val="24"/>
          <w:szCs w:val="24"/>
        </w:rPr>
        <w:t>VSZ</w:t>
      </w:r>
      <w:r w:rsidRPr="00C7039F">
        <w:rPr>
          <w:rStyle w:val="CharStyle14"/>
          <w:color w:val="000000"/>
          <w:sz w:val="24"/>
          <w:szCs w:val="24"/>
        </w:rPr>
        <w:t xml:space="preserve"> v období uvedeném v čl. II této smlouvy</w:t>
      </w:r>
      <w:r w:rsidR="00D75D6E" w:rsidRPr="00C7039F">
        <w:rPr>
          <w:rStyle w:val="CharStyle14"/>
          <w:color w:val="000000"/>
          <w:sz w:val="24"/>
          <w:szCs w:val="24"/>
        </w:rPr>
        <w:t xml:space="preserve"> v ubytovacím zařízením uvedeném v předchozím odstavci dvoulůžkový apartmán, a to na základě písemné objednávky.</w:t>
      </w:r>
    </w:p>
    <w:p w14:paraId="19ADABCF" w14:textId="7205B980" w:rsidR="00906B6A" w:rsidRPr="00C7039F" w:rsidRDefault="008E42E9" w:rsidP="009808AA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rStyle w:val="CharStyle14"/>
          <w:color w:val="000000"/>
          <w:sz w:val="24"/>
          <w:szCs w:val="24"/>
        </w:rPr>
      </w:pPr>
      <w:r w:rsidRPr="00C7039F">
        <w:rPr>
          <w:rStyle w:val="CharStyle14"/>
          <w:color w:val="000000"/>
          <w:sz w:val="24"/>
          <w:szCs w:val="24"/>
        </w:rPr>
        <w:t xml:space="preserve">Písemné požadavky na ubytování budou zasílány na </w:t>
      </w:r>
      <w:r w:rsidR="003D5809" w:rsidRPr="00C7039F">
        <w:rPr>
          <w:rStyle w:val="CharStyle14"/>
          <w:color w:val="000000"/>
          <w:sz w:val="24"/>
          <w:szCs w:val="24"/>
        </w:rPr>
        <w:t>e-</w:t>
      </w:r>
      <w:r w:rsidRPr="00C7039F">
        <w:rPr>
          <w:rStyle w:val="CharStyle14"/>
          <w:color w:val="000000"/>
          <w:sz w:val="24"/>
          <w:szCs w:val="24"/>
        </w:rPr>
        <w:t xml:space="preserve">mailové adresy </w:t>
      </w:r>
      <w:r w:rsidR="00E52404">
        <w:rPr>
          <w:rStyle w:val="CharStyle14"/>
          <w:color w:val="000000"/>
          <w:sz w:val="24"/>
          <w:szCs w:val="24"/>
        </w:rPr>
        <w:t>XXX</w:t>
      </w:r>
      <w:r w:rsidR="00D75D6E" w:rsidRPr="00C7039F">
        <w:rPr>
          <w:rStyle w:val="CharStyle14"/>
          <w:color w:val="000000"/>
          <w:sz w:val="24"/>
          <w:szCs w:val="24"/>
        </w:rPr>
        <w:t>, tyto požadavky budou vždy</w:t>
      </w:r>
      <w:r w:rsidR="00E07594" w:rsidRPr="00C7039F">
        <w:rPr>
          <w:rStyle w:val="CharStyle14"/>
          <w:color w:val="000000"/>
          <w:sz w:val="24"/>
          <w:szCs w:val="24"/>
        </w:rPr>
        <w:t xml:space="preserve"> zpětně potvrzeny</w:t>
      </w:r>
      <w:r w:rsidRPr="00C7039F">
        <w:rPr>
          <w:rStyle w:val="CharStyle14"/>
          <w:color w:val="000000"/>
          <w:sz w:val="24"/>
          <w:szCs w:val="24"/>
        </w:rPr>
        <w:t>.</w:t>
      </w:r>
      <w:r w:rsidR="00E105F2" w:rsidRPr="00C7039F">
        <w:rPr>
          <w:rStyle w:val="CharStyle14"/>
          <w:color w:val="000000"/>
          <w:sz w:val="24"/>
          <w:szCs w:val="24"/>
        </w:rPr>
        <w:t xml:space="preserve"> </w:t>
      </w:r>
    </w:p>
    <w:p w14:paraId="1103DC72" w14:textId="30098C23" w:rsidR="008B41BC" w:rsidRDefault="008B41BC" w:rsidP="008B41BC">
      <w:pPr>
        <w:pStyle w:val="Style13"/>
        <w:shd w:val="clear" w:color="auto" w:fill="auto"/>
        <w:tabs>
          <w:tab w:val="left" w:pos="384"/>
        </w:tabs>
        <w:spacing w:after="120" w:line="240" w:lineRule="auto"/>
        <w:ind w:left="386" w:firstLine="0"/>
        <w:jc w:val="both"/>
        <w:rPr>
          <w:rStyle w:val="CharStyle14"/>
          <w:color w:val="000000"/>
          <w:sz w:val="24"/>
          <w:szCs w:val="24"/>
        </w:rPr>
      </w:pPr>
    </w:p>
    <w:p w14:paraId="7951F3A7" w14:textId="57FD3ECF" w:rsidR="00D75D6E" w:rsidRDefault="00D75D6E" w:rsidP="008B41BC">
      <w:pPr>
        <w:pStyle w:val="Style13"/>
        <w:shd w:val="clear" w:color="auto" w:fill="auto"/>
        <w:tabs>
          <w:tab w:val="left" w:pos="384"/>
        </w:tabs>
        <w:spacing w:after="120" w:line="240" w:lineRule="auto"/>
        <w:ind w:left="386" w:firstLine="0"/>
        <w:jc w:val="both"/>
        <w:rPr>
          <w:rStyle w:val="CharStyle14"/>
          <w:color w:val="000000"/>
          <w:sz w:val="24"/>
          <w:szCs w:val="24"/>
        </w:rPr>
      </w:pPr>
    </w:p>
    <w:p w14:paraId="295F6FD4" w14:textId="462521FE" w:rsidR="00D75D6E" w:rsidRDefault="00D75D6E" w:rsidP="008B41BC">
      <w:pPr>
        <w:pStyle w:val="Style13"/>
        <w:shd w:val="clear" w:color="auto" w:fill="auto"/>
        <w:tabs>
          <w:tab w:val="left" w:pos="384"/>
        </w:tabs>
        <w:spacing w:after="120" w:line="240" w:lineRule="auto"/>
        <w:ind w:left="386" w:firstLine="0"/>
        <w:jc w:val="both"/>
        <w:rPr>
          <w:rStyle w:val="CharStyle14"/>
          <w:color w:val="000000"/>
          <w:sz w:val="24"/>
          <w:szCs w:val="24"/>
        </w:rPr>
      </w:pPr>
    </w:p>
    <w:p w14:paraId="1995F700" w14:textId="77777777" w:rsidR="00D75D6E" w:rsidRPr="00854726" w:rsidRDefault="00D75D6E" w:rsidP="008B41BC">
      <w:pPr>
        <w:pStyle w:val="Style13"/>
        <w:shd w:val="clear" w:color="auto" w:fill="auto"/>
        <w:tabs>
          <w:tab w:val="left" w:pos="384"/>
        </w:tabs>
        <w:spacing w:after="120" w:line="240" w:lineRule="auto"/>
        <w:ind w:left="386" w:firstLine="0"/>
        <w:jc w:val="both"/>
        <w:rPr>
          <w:rStyle w:val="CharStyle14"/>
          <w:color w:val="000000"/>
          <w:sz w:val="24"/>
          <w:szCs w:val="24"/>
        </w:rPr>
      </w:pPr>
    </w:p>
    <w:p w14:paraId="738AECDA" w14:textId="1EFCFAA7" w:rsidR="008E42E9" w:rsidRPr="00F1512F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7" w:name="bookmark7"/>
      <w:r w:rsidRPr="00F1512F">
        <w:rPr>
          <w:rStyle w:val="CharStyle12"/>
          <w:b/>
          <w:color w:val="000000"/>
          <w:sz w:val="24"/>
          <w:szCs w:val="24"/>
        </w:rPr>
        <w:lastRenderedPageBreak/>
        <w:t>Článek II.</w:t>
      </w:r>
      <w:bookmarkEnd w:id="7"/>
    </w:p>
    <w:p w14:paraId="7FDD4FD7" w14:textId="2262DC32" w:rsidR="0034489C" w:rsidRPr="00D75D6E" w:rsidRDefault="008E42E9" w:rsidP="00D75D6E">
      <w:pPr>
        <w:pStyle w:val="Style11"/>
        <w:keepNext/>
        <w:keepLines/>
        <w:shd w:val="clear" w:color="auto" w:fill="auto"/>
        <w:spacing w:before="0" w:after="120" w:line="240" w:lineRule="auto"/>
        <w:ind w:firstLine="0"/>
        <w:outlineLvl w:val="9"/>
        <w:rPr>
          <w:rStyle w:val="CharStyle14"/>
          <w:sz w:val="24"/>
          <w:szCs w:val="24"/>
        </w:rPr>
      </w:pPr>
      <w:bookmarkStart w:id="8" w:name="bookmark8"/>
      <w:r w:rsidRPr="00F1512F">
        <w:rPr>
          <w:rStyle w:val="CharStyle12"/>
          <w:b/>
          <w:color w:val="000000"/>
          <w:sz w:val="24"/>
          <w:szCs w:val="24"/>
        </w:rPr>
        <w:t xml:space="preserve">Doba </w:t>
      </w:r>
      <w:r w:rsidRPr="00C7039F">
        <w:rPr>
          <w:rStyle w:val="CharStyle12"/>
          <w:b/>
          <w:color w:val="000000"/>
          <w:sz w:val="24"/>
          <w:szCs w:val="24"/>
        </w:rPr>
        <w:t>vyčleněn</w:t>
      </w:r>
      <w:bookmarkEnd w:id="8"/>
      <w:r w:rsidR="00D75D6E" w:rsidRPr="00C7039F">
        <w:rPr>
          <w:rStyle w:val="CharStyle12"/>
          <w:b/>
          <w:color w:val="000000"/>
          <w:sz w:val="24"/>
          <w:szCs w:val="24"/>
        </w:rPr>
        <w:t>í a oprávněné osoby</w:t>
      </w:r>
      <w:r w:rsidR="00D75D6E">
        <w:rPr>
          <w:rStyle w:val="CharStyle12"/>
          <w:b/>
          <w:color w:val="000000"/>
          <w:sz w:val="24"/>
          <w:szCs w:val="24"/>
        </w:rPr>
        <w:t xml:space="preserve"> </w:t>
      </w:r>
    </w:p>
    <w:p w14:paraId="03A138F6" w14:textId="78E636A0" w:rsidR="008E42E9" w:rsidRPr="00F1512F" w:rsidRDefault="00D75D6E" w:rsidP="00D75D6E">
      <w:pPr>
        <w:pStyle w:val="Style13"/>
        <w:numPr>
          <w:ilvl w:val="0"/>
          <w:numId w:val="13"/>
        </w:numPr>
        <w:shd w:val="clear" w:color="auto" w:fill="auto"/>
        <w:spacing w:line="240" w:lineRule="auto"/>
        <w:ind w:left="284"/>
        <w:jc w:val="both"/>
        <w:rPr>
          <w:sz w:val="24"/>
          <w:szCs w:val="24"/>
        </w:rPr>
      </w:pPr>
      <w:r>
        <w:rPr>
          <w:rStyle w:val="CharStyle14"/>
          <w:sz w:val="24"/>
          <w:szCs w:val="24"/>
        </w:rPr>
        <w:t>Tato s</w:t>
      </w:r>
      <w:r w:rsidR="003831D3" w:rsidRPr="00DA7A6A">
        <w:rPr>
          <w:rStyle w:val="CharStyle14"/>
          <w:sz w:val="24"/>
          <w:szCs w:val="24"/>
        </w:rPr>
        <w:t xml:space="preserve">mlouva se uzavírá na dobu určitou a to od </w:t>
      </w:r>
      <w:r w:rsidR="008C0287" w:rsidRPr="00DA7A6A">
        <w:rPr>
          <w:rStyle w:val="CharStyle14"/>
          <w:sz w:val="24"/>
          <w:szCs w:val="24"/>
        </w:rPr>
        <w:t>1</w:t>
      </w:r>
      <w:r w:rsidR="0034489C" w:rsidRPr="00DA7A6A">
        <w:rPr>
          <w:rStyle w:val="CharStyle14"/>
          <w:sz w:val="24"/>
          <w:szCs w:val="24"/>
        </w:rPr>
        <w:t xml:space="preserve">. </w:t>
      </w:r>
      <w:r w:rsidR="00FB03E6" w:rsidRPr="00DA7A6A">
        <w:rPr>
          <w:rStyle w:val="CharStyle14"/>
          <w:sz w:val="24"/>
          <w:szCs w:val="24"/>
        </w:rPr>
        <w:t>5</w:t>
      </w:r>
      <w:r w:rsidR="0034489C" w:rsidRPr="00DA7A6A">
        <w:rPr>
          <w:rStyle w:val="CharStyle14"/>
          <w:sz w:val="24"/>
          <w:szCs w:val="24"/>
        </w:rPr>
        <w:t xml:space="preserve">. </w:t>
      </w:r>
      <w:r w:rsidR="008E42E9" w:rsidRPr="00DA7A6A">
        <w:rPr>
          <w:rStyle w:val="CharStyle14"/>
          <w:sz w:val="24"/>
          <w:szCs w:val="24"/>
        </w:rPr>
        <w:t>20</w:t>
      </w:r>
      <w:r w:rsidR="001212D9" w:rsidRPr="00DA7A6A">
        <w:rPr>
          <w:rStyle w:val="CharStyle14"/>
          <w:sz w:val="24"/>
          <w:szCs w:val="24"/>
        </w:rPr>
        <w:t>2</w:t>
      </w:r>
      <w:r w:rsidR="00FB03E6" w:rsidRPr="00DA7A6A">
        <w:rPr>
          <w:rStyle w:val="CharStyle14"/>
          <w:sz w:val="24"/>
          <w:szCs w:val="24"/>
        </w:rPr>
        <w:t>4</w:t>
      </w:r>
      <w:r w:rsidR="008E42E9" w:rsidRPr="00DA7A6A">
        <w:rPr>
          <w:rStyle w:val="CharStyle14"/>
          <w:sz w:val="24"/>
          <w:szCs w:val="24"/>
        </w:rPr>
        <w:t xml:space="preserve"> do 31. </w:t>
      </w:r>
      <w:r w:rsidR="003831D3" w:rsidRPr="00DA7A6A">
        <w:rPr>
          <w:rStyle w:val="CharStyle14"/>
          <w:sz w:val="24"/>
          <w:szCs w:val="24"/>
        </w:rPr>
        <w:t>12.</w:t>
      </w:r>
      <w:r w:rsidR="008E42E9" w:rsidRPr="00DA7A6A">
        <w:rPr>
          <w:rStyle w:val="CharStyle14"/>
          <w:sz w:val="24"/>
          <w:szCs w:val="24"/>
        </w:rPr>
        <w:t xml:space="preserve"> 20</w:t>
      </w:r>
      <w:r w:rsidR="001212D9" w:rsidRPr="00DA7A6A">
        <w:rPr>
          <w:rStyle w:val="CharStyle14"/>
          <w:sz w:val="24"/>
          <w:szCs w:val="24"/>
        </w:rPr>
        <w:t>2</w:t>
      </w:r>
      <w:r w:rsidR="003C5E38" w:rsidRPr="00DA7A6A">
        <w:rPr>
          <w:rStyle w:val="CharStyle14"/>
          <w:sz w:val="24"/>
          <w:szCs w:val="24"/>
        </w:rPr>
        <w:t>5</w:t>
      </w:r>
      <w:r w:rsidR="008E42E9" w:rsidRPr="00DA7A6A">
        <w:rPr>
          <w:rStyle w:val="CharStyle14"/>
          <w:sz w:val="24"/>
          <w:szCs w:val="24"/>
        </w:rPr>
        <w:t>.</w:t>
      </w:r>
    </w:p>
    <w:p w14:paraId="5B12DC1B" w14:textId="77777777" w:rsidR="00AD063A" w:rsidRPr="00F1512F" w:rsidRDefault="00AD063A" w:rsidP="006452EE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A95ED96" w14:textId="5FBFC158" w:rsidR="00C7039F" w:rsidRDefault="008E42E9" w:rsidP="00D75D6E">
      <w:pPr>
        <w:pStyle w:val="Style13"/>
        <w:numPr>
          <w:ilvl w:val="0"/>
          <w:numId w:val="13"/>
        </w:numPr>
        <w:shd w:val="clear" w:color="auto" w:fill="auto"/>
        <w:spacing w:line="240" w:lineRule="auto"/>
        <w:ind w:left="284"/>
        <w:jc w:val="both"/>
        <w:rPr>
          <w:rStyle w:val="CharStyle14"/>
          <w:color w:val="000000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>Osobami oprávněnými jednat ve věci ubytovacích služeb</w:t>
      </w:r>
      <w:r w:rsidR="00C7039F">
        <w:rPr>
          <w:rStyle w:val="CharStyle14"/>
          <w:color w:val="000000"/>
          <w:sz w:val="24"/>
          <w:szCs w:val="24"/>
        </w:rPr>
        <w:t xml:space="preserve"> jsou:</w:t>
      </w:r>
    </w:p>
    <w:p w14:paraId="7ECB3A57" w14:textId="13E51DDD" w:rsidR="00C7039F" w:rsidRDefault="008E42E9" w:rsidP="00E52404">
      <w:pPr>
        <w:pStyle w:val="Style13"/>
        <w:shd w:val="clear" w:color="auto" w:fill="auto"/>
        <w:spacing w:line="240" w:lineRule="auto"/>
        <w:ind w:left="284" w:firstLine="0"/>
        <w:jc w:val="both"/>
        <w:rPr>
          <w:rStyle w:val="CharStyle14"/>
          <w:sz w:val="24"/>
          <w:szCs w:val="24"/>
        </w:rPr>
      </w:pPr>
      <w:r w:rsidRPr="00D75D6E">
        <w:rPr>
          <w:rStyle w:val="CharStyle14"/>
          <w:sz w:val="24"/>
          <w:szCs w:val="24"/>
        </w:rPr>
        <w:t xml:space="preserve">za </w:t>
      </w:r>
      <w:r w:rsidR="003831D3" w:rsidRPr="00D75D6E">
        <w:rPr>
          <w:rStyle w:val="CharStyle14"/>
          <w:sz w:val="24"/>
          <w:szCs w:val="24"/>
        </w:rPr>
        <w:t>VSZ</w:t>
      </w:r>
      <w:r w:rsidR="00C7039F">
        <w:rPr>
          <w:rStyle w:val="CharStyle14"/>
          <w:sz w:val="24"/>
          <w:szCs w:val="24"/>
        </w:rPr>
        <w:t>:</w:t>
      </w:r>
      <w:r w:rsidR="00D75D6E">
        <w:rPr>
          <w:rStyle w:val="CharStyle14"/>
          <w:color w:val="000000"/>
          <w:sz w:val="24"/>
          <w:szCs w:val="24"/>
        </w:rPr>
        <w:t xml:space="preserve"> </w:t>
      </w:r>
      <w:r w:rsidR="00E52404">
        <w:rPr>
          <w:rStyle w:val="CharStyle14"/>
          <w:color w:val="000000"/>
          <w:sz w:val="24"/>
          <w:szCs w:val="24"/>
        </w:rPr>
        <w:t>XXX</w:t>
      </w:r>
    </w:p>
    <w:p w14:paraId="4D79876F" w14:textId="4D7541F1" w:rsidR="00AD063A" w:rsidRPr="00D75D6E" w:rsidRDefault="00D75D6E" w:rsidP="00C7039F">
      <w:pPr>
        <w:pStyle w:val="Style13"/>
        <w:shd w:val="clear" w:color="auto" w:fill="auto"/>
        <w:spacing w:line="240" w:lineRule="auto"/>
        <w:ind w:left="284" w:firstLine="0"/>
        <w:jc w:val="both"/>
        <w:rPr>
          <w:color w:val="000000"/>
          <w:sz w:val="24"/>
          <w:szCs w:val="24"/>
        </w:rPr>
      </w:pPr>
      <w:r>
        <w:rPr>
          <w:rStyle w:val="CharStyle14"/>
          <w:sz w:val="24"/>
          <w:szCs w:val="24"/>
        </w:rPr>
        <w:t xml:space="preserve">za </w:t>
      </w:r>
      <w:r w:rsidR="008E42E9" w:rsidRPr="00D75D6E">
        <w:rPr>
          <w:rStyle w:val="CharStyle14"/>
          <w:color w:val="000000"/>
          <w:sz w:val="24"/>
          <w:szCs w:val="24"/>
        </w:rPr>
        <w:t>AS-PO</w:t>
      </w:r>
      <w:r w:rsidR="00C7039F">
        <w:rPr>
          <w:rStyle w:val="CharStyle14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E52404">
        <w:rPr>
          <w:rStyle w:val="CharStyle14"/>
          <w:sz w:val="24"/>
          <w:szCs w:val="24"/>
        </w:rPr>
        <w:t>XXX</w:t>
      </w:r>
    </w:p>
    <w:p w14:paraId="10882674" w14:textId="77777777" w:rsidR="0034489C" w:rsidRPr="00F1512F" w:rsidRDefault="0034489C" w:rsidP="00FA7940">
      <w:pPr>
        <w:pStyle w:val="Style13"/>
        <w:shd w:val="clear" w:color="auto" w:fill="auto"/>
        <w:tabs>
          <w:tab w:val="left" w:pos="384"/>
        </w:tabs>
        <w:spacing w:after="120" w:line="240" w:lineRule="auto"/>
        <w:ind w:left="386" w:firstLine="0"/>
        <w:jc w:val="both"/>
        <w:rPr>
          <w:rStyle w:val="CharStyle14"/>
          <w:color w:val="000000"/>
          <w:sz w:val="24"/>
          <w:szCs w:val="24"/>
        </w:rPr>
      </w:pPr>
      <w:bookmarkStart w:id="9" w:name="bookmark9"/>
    </w:p>
    <w:p w14:paraId="1C413CAE" w14:textId="77777777" w:rsidR="008E42E9" w:rsidRPr="00F1512F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r w:rsidRPr="00F1512F">
        <w:rPr>
          <w:rStyle w:val="CharStyle12"/>
          <w:b/>
          <w:color w:val="000000"/>
          <w:sz w:val="24"/>
          <w:szCs w:val="24"/>
        </w:rPr>
        <w:t>Článek III.</w:t>
      </w:r>
      <w:bookmarkEnd w:id="9"/>
    </w:p>
    <w:p w14:paraId="59D6F10F" w14:textId="53A81563" w:rsidR="001212D9" w:rsidRPr="00F1512F" w:rsidRDefault="008E42E9" w:rsidP="000A1622">
      <w:pPr>
        <w:pStyle w:val="Style11"/>
        <w:keepNext/>
        <w:keepLines/>
        <w:shd w:val="clear" w:color="auto" w:fill="auto"/>
        <w:spacing w:before="0" w:after="120" w:line="240" w:lineRule="auto"/>
        <w:ind w:firstLine="0"/>
        <w:outlineLvl w:val="9"/>
        <w:rPr>
          <w:sz w:val="24"/>
          <w:szCs w:val="24"/>
        </w:rPr>
      </w:pPr>
      <w:bookmarkStart w:id="10" w:name="bookmark10"/>
      <w:r w:rsidRPr="00F1512F">
        <w:rPr>
          <w:rStyle w:val="CharStyle12"/>
          <w:b/>
          <w:color w:val="000000"/>
          <w:sz w:val="24"/>
          <w:szCs w:val="24"/>
        </w:rPr>
        <w:t>Práva povinností stran</w:t>
      </w:r>
      <w:bookmarkEnd w:id="10"/>
    </w:p>
    <w:p w14:paraId="7016A8C8" w14:textId="70DE47DC" w:rsidR="008E42E9" w:rsidRPr="007707BA" w:rsidRDefault="00247410" w:rsidP="007707B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>VSZ</w:t>
      </w:r>
      <w:r w:rsidR="008E42E9" w:rsidRPr="00F1512F">
        <w:rPr>
          <w:rStyle w:val="CharStyle14"/>
          <w:color w:val="000000"/>
          <w:sz w:val="24"/>
          <w:szCs w:val="24"/>
        </w:rPr>
        <w:t xml:space="preserve"> je povin</w:t>
      </w:r>
      <w:r w:rsidRPr="00F1512F">
        <w:rPr>
          <w:rStyle w:val="CharStyle14"/>
          <w:color w:val="000000"/>
          <w:sz w:val="24"/>
          <w:szCs w:val="24"/>
        </w:rPr>
        <w:t>no</w:t>
      </w:r>
      <w:r w:rsidR="008E42E9" w:rsidRPr="00F1512F">
        <w:rPr>
          <w:rStyle w:val="CharStyle14"/>
          <w:color w:val="000000"/>
          <w:sz w:val="24"/>
          <w:szCs w:val="24"/>
        </w:rPr>
        <w:t xml:space="preserve"> </w:t>
      </w:r>
      <w:r w:rsidR="008E42E9" w:rsidRPr="005351AB">
        <w:rPr>
          <w:rStyle w:val="CharStyle14"/>
          <w:color w:val="000000"/>
          <w:sz w:val="24"/>
          <w:szCs w:val="24"/>
        </w:rPr>
        <w:t>být nápomocn</w:t>
      </w:r>
      <w:r w:rsidR="00DA7A6A" w:rsidRPr="005351AB">
        <w:rPr>
          <w:rStyle w:val="CharStyle14"/>
          <w:color w:val="000000"/>
          <w:sz w:val="24"/>
          <w:szCs w:val="24"/>
        </w:rPr>
        <w:t>é</w:t>
      </w:r>
      <w:r w:rsidR="008E42E9" w:rsidRPr="007707BA">
        <w:rPr>
          <w:rStyle w:val="CharStyle14"/>
          <w:color w:val="000000"/>
          <w:sz w:val="24"/>
          <w:szCs w:val="24"/>
        </w:rPr>
        <w:t xml:space="preserve"> AS-PO při </w:t>
      </w:r>
      <w:r w:rsidR="00543941" w:rsidRPr="007707BA">
        <w:rPr>
          <w:rStyle w:val="CharStyle14"/>
          <w:color w:val="000000"/>
          <w:sz w:val="24"/>
          <w:szCs w:val="24"/>
        </w:rPr>
        <w:t xml:space="preserve">řešení </w:t>
      </w:r>
      <w:r w:rsidR="008E42E9" w:rsidRPr="007707BA">
        <w:rPr>
          <w:rStyle w:val="CharStyle14"/>
          <w:color w:val="000000"/>
          <w:sz w:val="24"/>
          <w:szCs w:val="24"/>
        </w:rPr>
        <w:t xml:space="preserve">porušení </w:t>
      </w:r>
      <w:r w:rsidR="0055165F" w:rsidRPr="007707BA">
        <w:rPr>
          <w:rStyle w:val="CharStyle14"/>
          <w:color w:val="000000"/>
          <w:sz w:val="24"/>
          <w:szCs w:val="24"/>
        </w:rPr>
        <w:t>vnitřního</w:t>
      </w:r>
      <w:r w:rsidR="008E42E9" w:rsidRPr="007707BA">
        <w:rPr>
          <w:rStyle w:val="CharStyle14"/>
          <w:color w:val="000000"/>
          <w:sz w:val="24"/>
          <w:szCs w:val="24"/>
        </w:rPr>
        <w:t xml:space="preserve"> řádu ubytovny ze </w:t>
      </w:r>
      <w:r w:rsidR="005351AB">
        <w:rPr>
          <w:rStyle w:val="CharStyle14"/>
          <w:color w:val="000000"/>
          <w:sz w:val="24"/>
          <w:szCs w:val="24"/>
        </w:rPr>
        <w:tab/>
      </w:r>
      <w:r w:rsidR="008E42E9" w:rsidRPr="005351AB">
        <w:rPr>
          <w:rStyle w:val="CharStyle14"/>
          <w:color w:val="000000"/>
          <w:sz w:val="24"/>
          <w:szCs w:val="24"/>
        </w:rPr>
        <w:t xml:space="preserve">strany ubytovaných </w:t>
      </w:r>
      <w:r w:rsidR="00543941" w:rsidRPr="007707BA">
        <w:rPr>
          <w:rStyle w:val="CharStyle14"/>
          <w:color w:val="000000"/>
          <w:sz w:val="24"/>
          <w:szCs w:val="24"/>
        </w:rPr>
        <w:t xml:space="preserve">pracovníků </w:t>
      </w:r>
      <w:r w:rsidRPr="007707BA">
        <w:rPr>
          <w:rStyle w:val="CharStyle14"/>
          <w:color w:val="000000"/>
          <w:sz w:val="24"/>
          <w:szCs w:val="24"/>
        </w:rPr>
        <w:t>VSZ</w:t>
      </w:r>
      <w:r w:rsidR="008E42E9" w:rsidRPr="007707BA">
        <w:rPr>
          <w:rStyle w:val="CharStyle14"/>
          <w:color w:val="000000"/>
          <w:sz w:val="24"/>
          <w:szCs w:val="24"/>
        </w:rPr>
        <w:t>.</w:t>
      </w:r>
    </w:p>
    <w:p w14:paraId="3055FE2A" w14:textId="50171284" w:rsidR="008E42E9" w:rsidRPr="00F1512F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color w:val="000000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 xml:space="preserve">AS-PO poučí při ubytování pracovníka(y) </w:t>
      </w:r>
      <w:r w:rsidR="00543941" w:rsidRPr="00F1512F">
        <w:rPr>
          <w:rStyle w:val="CharStyle14"/>
          <w:color w:val="000000"/>
          <w:sz w:val="24"/>
          <w:szCs w:val="24"/>
        </w:rPr>
        <w:t xml:space="preserve">VSZ </w:t>
      </w:r>
      <w:r w:rsidRPr="00F1512F">
        <w:rPr>
          <w:rStyle w:val="CharStyle14"/>
          <w:color w:val="000000"/>
          <w:sz w:val="24"/>
          <w:szCs w:val="24"/>
        </w:rPr>
        <w:t>o jejich povinnostech vyplývajících ze statutu ubytovny</w:t>
      </w:r>
      <w:r w:rsidR="003E5DD1">
        <w:rPr>
          <w:rStyle w:val="CharStyle14"/>
          <w:color w:val="000000"/>
          <w:sz w:val="24"/>
          <w:szCs w:val="24"/>
        </w:rPr>
        <w:t>.</w:t>
      </w:r>
    </w:p>
    <w:p w14:paraId="6E044E52" w14:textId="080EF595" w:rsidR="008E42E9" w:rsidRPr="00F1512F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color w:val="000000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 xml:space="preserve">AS-PO upozorňuje </w:t>
      </w:r>
      <w:r w:rsidR="00247410" w:rsidRPr="00F1512F">
        <w:rPr>
          <w:rStyle w:val="CharStyle14"/>
          <w:color w:val="000000"/>
          <w:sz w:val="24"/>
          <w:szCs w:val="24"/>
        </w:rPr>
        <w:t>VSZ</w:t>
      </w:r>
      <w:r w:rsidRPr="00F1512F">
        <w:rPr>
          <w:rStyle w:val="CharStyle14"/>
          <w:color w:val="000000"/>
          <w:sz w:val="24"/>
          <w:szCs w:val="24"/>
        </w:rPr>
        <w:t xml:space="preserve">, že objekt, </w:t>
      </w:r>
      <w:r w:rsidR="00247410" w:rsidRPr="00F1512F">
        <w:rPr>
          <w:rStyle w:val="CharStyle14"/>
          <w:color w:val="000000"/>
          <w:sz w:val="24"/>
          <w:szCs w:val="24"/>
        </w:rPr>
        <w:t>kter</w:t>
      </w:r>
      <w:r w:rsidR="0055165F">
        <w:rPr>
          <w:rStyle w:val="CharStyle14"/>
          <w:color w:val="000000"/>
          <w:sz w:val="24"/>
          <w:szCs w:val="24"/>
        </w:rPr>
        <w:t>ý</w:t>
      </w:r>
      <w:r w:rsidR="00247410" w:rsidRPr="00F1512F">
        <w:rPr>
          <w:rStyle w:val="CharStyle14"/>
          <w:color w:val="000000"/>
          <w:sz w:val="24"/>
          <w:szCs w:val="24"/>
        </w:rPr>
        <w:t xml:space="preserve"> j</w:t>
      </w:r>
      <w:r w:rsidR="00DA7A6A">
        <w:rPr>
          <w:rStyle w:val="CharStyle14"/>
          <w:color w:val="000000"/>
          <w:sz w:val="24"/>
          <w:szCs w:val="24"/>
        </w:rPr>
        <w:t>e</w:t>
      </w:r>
      <w:r w:rsidR="00247410" w:rsidRPr="00F1512F">
        <w:rPr>
          <w:rStyle w:val="CharStyle14"/>
          <w:color w:val="000000"/>
          <w:sz w:val="24"/>
          <w:szCs w:val="24"/>
        </w:rPr>
        <w:t xml:space="preserve"> předmětem této smlouvy</w:t>
      </w:r>
      <w:r w:rsidRPr="00F1512F">
        <w:rPr>
          <w:rStyle w:val="CharStyle14"/>
          <w:color w:val="000000"/>
          <w:sz w:val="24"/>
          <w:szCs w:val="24"/>
        </w:rPr>
        <w:t xml:space="preserve"> ne</w:t>
      </w:r>
      <w:r w:rsidR="0055165F">
        <w:rPr>
          <w:rStyle w:val="CharStyle14"/>
          <w:color w:val="000000"/>
          <w:sz w:val="24"/>
          <w:szCs w:val="24"/>
        </w:rPr>
        <w:t>ní</w:t>
      </w:r>
      <w:r w:rsidRPr="00F1512F">
        <w:rPr>
          <w:rStyle w:val="CharStyle14"/>
          <w:color w:val="000000"/>
          <w:sz w:val="24"/>
          <w:szCs w:val="24"/>
        </w:rPr>
        <w:t xml:space="preserve"> pojištěn.</w:t>
      </w:r>
    </w:p>
    <w:p w14:paraId="363DA16A" w14:textId="7E4DA252" w:rsidR="008E42E9" w:rsidRPr="0018097D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>V případě mimořádných opatření ze strany MO, případně AČR</w:t>
      </w:r>
      <w:r w:rsidR="00637271" w:rsidRPr="00F1512F">
        <w:rPr>
          <w:rStyle w:val="CharStyle14"/>
          <w:color w:val="000000"/>
          <w:sz w:val="24"/>
          <w:szCs w:val="24"/>
        </w:rPr>
        <w:t>,</w:t>
      </w:r>
      <w:r w:rsidRPr="00F1512F">
        <w:rPr>
          <w:rStyle w:val="CharStyle14"/>
          <w:color w:val="000000"/>
          <w:sz w:val="24"/>
          <w:szCs w:val="24"/>
        </w:rPr>
        <w:t xml:space="preserve"> </w:t>
      </w:r>
      <w:r w:rsidR="00911C21" w:rsidRPr="00F1512F">
        <w:rPr>
          <w:rStyle w:val="CharStyle14"/>
          <w:color w:val="000000"/>
          <w:sz w:val="24"/>
          <w:szCs w:val="24"/>
        </w:rPr>
        <w:t>si</w:t>
      </w:r>
      <w:r w:rsidRPr="00F1512F">
        <w:rPr>
          <w:rStyle w:val="CharStyle14"/>
          <w:color w:val="000000"/>
          <w:sz w:val="24"/>
          <w:szCs w:val="24"/>
        </w:rPr>
        <w:t xml:space="preserve"> AS-PO </w:t>
      </w:r>
      <w:r w:rsidR="00911C21" w:rsidRPr="00F1512F">
        <w:rPr>
          <w:rStyle w:val="CharStyle14"/>
          <w:color w:val="000000"/>
          <w:sz w:val="24"/>
          <w:szCs w:val="24"/>
        </w:rPr>
        <w:t xml:space="preserve">vyhrazuje právo zrušit objednané ubytování </w:t>
      </w:r>
      <w:r w:rsidRPr="00F1512F">
        <w:rPr>
          <w:rStyle w:val="CharStyle14"/>
          <w:color w:val="000000"/>
          <w:sz w:val="24"/>
          <w:szCs w:val="24"/>
        </w:rPr>
        <w:t xml:space="preserve">bez nároku na jiná lůžka. </w:t>
      </w:r>
    </w:p>
    <w:p w14:paraId="756642A3" w14:textId="483FF713" w:rsidR="008E42E9" w:rsidRPr="00F1512F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color w:val="000000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 xml:space="preserve">Poskytování </w:t>
      </w:r>
      <w:r w:rsidR="00323871" w:rsidRPr="00F1512F">
        <w:rPr>
          <w:rStyle w:val="CharStyle14"/>
          <w:color w:val="000000"/>
          <w:sz w:val="24"/>
          <w:szCs w:val="24"/>
        </w:rPr>
        <w:t xml:space="preserve">veškerých </w:t>
      </w:r>
      <w:r w:rsidRPr="00F1512F">
        <w:rPr>
          <w:rStyle w:val="CharStyle14"/>
          <w:color w:val="000000"/>
          <w:sz w:val="24"/>
          <w:szCs w:val="24"/>
        </w:rPr>
        <w:t>energií a ostatních služeb (úklidových, pokojských</w:t>
      </w:r>
      <w:r w:rsidR="00323871" w:rsidRPr="00F1512F">
        <w:rPr>
          <w:rStyle w:val="CharStyle14"/>
          <w:color w:val="000000"/>
          <w:sz w:val="24"/>
          <w:szCs w:val="24"/>
        </w:rPr>
        <w:t xml:space="preserve">, </w:t>
      </w:r>
      <w:r w:rsidRPr="00F1512F">
        <w:rPr>
          <w:rStyle w:val="CharStyle14"/>
          <w:color w:val="000000"/>
          <w:sz w:val="24"/>
          <w:szCs w:val="24"/>
        </w:rPr>
        <w:t>recepčních</w:t>
      </w:r>
      <w:r w:rsidR="00323871" w:rsidRPr="00F1512F">
        <w:rPr>
          <w:rStyle w:val="CharStyle14"/>
          <w:color w:val="000000"/>
          <w:sz w:val="24"/>
          <w:szCs w:val="24"/>
        </w:rPr>
        <w:t>, vodné, stočné, odvoz odpadu</w:t>
      </w:r>
      <w:r w:rsidRPr="00F1512F">
        <w:rPr>
          <w:rStyle w:val="CharStyle14"/>
          <w:color w:val="000000"/>
          <w:sz w:val="24"/>
          <w:szCs w:val="24"/>
        </w:rPr>
        <w:t>) spojených s užíváním část</w:t>
      </w:r>
      <w:r w:rsidR="0055165F">
        <w:rPr>
          <w:rStyle w:val="CharStyle14"/>
          <w:color w:val="000000"/>
          <w:sz w:val="24"/>
          <w:szCs w:val="24"/>
        </w:rPr>
        <w:t>i</w:t>
      </w:r>
      <w:r w:rsidRPr="00F1512F">
        <w:rPr>
          <w:rStyle w:val="CharStyle14"/>
          <w:color w:val="000000"/>
          <w:sz w:val="24"/>
          <w:szCs w:val="24"/>
        </w:rPr>
        <w:t xml:space="preserve"> nemovitost</w:t>
      </w:r>
      <w:r w:rsidR="0055165F">
        <w:rPr>
          <w:rStyle w:val="CharStyle14"/>
          <w:color w:val="000000"/>
          <w:sz w:val="24"/>
          <w:szCs w:val="24"/>
        </w:rPr>
        <w:t>i</w:t>
      </w:r>
      <w:r w:rsidRPr="00F1512F">
        <w:rPr>
          <w:rStyle w:val="CharStyle14"/>
          <w:color w:val="000000"/>
          <w:sz w:val="24"/>
          <w:szCs w:val="24"/>
        </w:rPr>
        <w:t xml:space="preserve"> dle článku I., je součástí ceny za ubytování.</w:t>
      </w:r>
    </w:p>
    <w:p w14:paraId="7B042A04" w14:textId="77777777" w:rsidR="0034489C" w:rsidRPr="00F1512F" w:rsidRDefault="0034489C" w:rsidP="00FA7940">
      <w:pPr>
        <w:pStyle w:val="Style13"/>
        <w:shd w:val="clear" w:color="auto" w:fill="auto"/>
        <w:tabs>
          <w:tab w:val="left" w:pos="384"/>
        </w:tabs>
        <w:spacing w:after="120" w:line="240" w:lineRule="auto"/>
        <w:ind w:left="386" w:firstLine="0"/>
        <w:jc w:val="both"/>
        <w:rPr>
          <w:rStyle w:val="CharStyle14"/>
          <w:color w:val="000000"/>
          <w:sz w:val="24"/>
          <w:szCs w:val="24"/>
        </w:rPr>
      </w:pPr>
    </w:p>
    <w:p w14:paraId="07517B4D" w14:textId="77777777" w:rsidR="008E42E9" w:rsidRPr="00F1512F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11" w:name="bookmark11"/>
      <w:r w:rsidRPr="00F1512F">
        <w:rPr>
          <w:rStyle w:val="CharStyle12"/>
          <w:b/>
          <w:color w:val="000000"/>
          <w:sz w:val="24"/>
          <w:szCs w:val="24"/>
        </w:rPr>
        <w:t>Článek IV.</w:t>
      </w:r>
      <w:bookmarkEnd w:id="11"/>
    </w:p>
    <w:p w14:paraId="3904BAF7" w14:textId="72494C01" w:rsidR="001212D9" w:rsidRPr="00F1512F" w:rsidRDefault="008E42E9" w:rsidP="000A1622">
      <w:pPr>
        <w:pStyle w:val="Style11"/>
        <w:keepNext/>
        <w:keepLines/>
        <w:shd w:val="clear" w:color="auto" w:fill="auto"/>
        <w:spacing w:before="0" w:after="120" w:line="240" w:lineRule="auto"/>
        <w:ind w:firstLine="0"/>
        <w:outlineLvl w:val="9"/>
        <w:rPr>
          <w:sz w:val="24"/>
          <w:szCs w:val="24"/>
        </w:rPr>
      </w:pPr>
      <w:bookmarkStart w:id="12" w:name="bookmark12"/>
      <w:r w:rsidRPr="00F1512F">
        <w:rPr>
          <w:rStyle w:val="CharStyle12"/>
          <w:b/>
          <w:color w:val="000000"/>
          <w:sz w:val="24"/>
          <w:szCs w:val="24"/>
        </w:rPr>
        <w:t>Výše a způsob úhrady za ubytování</w:t>
      </w:r>
      <w:bookmarkEnd w:id="12"/>
    </w:p>
    <w:p w14:paraId="05856DED" w14:textId="004620A2" w:rsidR="008E42E9" w:rsidRPr="00FA7940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 xml:space="preserve">Výše úhrady za ubytování </w:t>
      </w:r>
      <w:r w:rsidR="003868E5" w:rsidRPr="00D75D6E">
        <w:rPr>
          <w:rStyle w:val="CharStyle14"/>
          <w:color w:val="000000"/>
          <w:sz w:val="24"/>
          <w:szCs w:val="24"/>
        </w:rPr>
        <w:t>včetně DPH</w:t>
      </w:r>
      <w:r w:rsidR="003868E5" w:rsidRPr="00F1512F">
        <w:rPr>
          <w:rStyle w:val="CharStyle14"/>
          <w:color w:val="000000"/>
          <w:sz w:val="24"/>
          <w:szCs w:val="24"/>
        </w:rPr>
        <w:t xml:space="preserve"> je stanovena takto:</w:t>
      </w:r>
    </w:p>
    <w:p w14:paraId="2A384E31" w14:textId="27DB986E" w:rsidR="00846C34" w:rsidRPr="00846C34" w:rsidRDefault="00846C34" w:rsidP="008B41BC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rStyle w:val="CharStyle14"/>
          <w:sz w:val="24"/>
          <w:szCs w:val="24"/>
        </w:rPr>
      </w:pPr>
      <w:r w:rsidRPr="00846C34">
        <w:rPr>
          <w:rStyle w:val="CharStyle14"/>
          <w:sz w:val="24"/>
          <w:szCs w:val="24"/>
        </w:rPr>
        <w:t>XXX</w:t>
      </w:r>
    </w:p>
    <w:p w14:paraId="5667BFF8" w14:textId="77777777" w:rsidR="00846C34" w:rsidRDefault="00846C34" w:rsidP="008B41BC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iCs/>
          <w:sz w:val="20"/>
          <w:szCs w:val="20"/>
        </w:rPr>
      </w:pPr>
    </w:p>
    <w:p w14:paraId="25A2ED29" w14:textId="4D1C6BFE" w:rsidR="0025556D" w:rsidRPr="000A1622" w:rsidRDefault="0025556D" w:rsidP="008B41BC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iCs/>
          <w:sz w:val="20"/>
          <w:szCs w:val="20"/>
        </w:rPr>
      </w:pPr>
      <w:r w:rsidRPr="000A1622">
        <w:rPr>
          <w:iCs/>
          <w:sz w:val="20"/>
          <w:szCs w:val="20"/>
        </w:rPr>
        <w:t>* Cen</w:t>
      </w:r>
      <w:r w:rsidR="00FB03E6" w:rsidRPr="000A1622">
        <w:rPr>
          <w:iCs/>
          <w:sz w:val="20"/>
          <w:szCs w:val="20"/>
        </w:rPr>
        <w:t>a</w:t>
      </w:r>
      <w:r w:rsidRPr="000A1622">
        <w:rPr>
          <w:iCs/>
          <w:sz w:val="20"/>
          <w:szCs w:val="20"/>
        </w:rPr>
        <w:t xml:space="preserve"> </w:t>
      </w:r>
      <w:r w:rsidR="00FB03E6" w:rsidRPr="000A1622">
        <w:rPr>
          <w:iCs/>
          <w:sz w:val="20"/>
          <w:szCs w:val="20"/>
        </w:rPr>
        <w:t>je</w:t>
      </w:r>
      <w:r w:rsidRPr="000A1622">
        <w:rPr>
          <w:iCs/>
          <w:sz w:val="20"/>
          <w:szCs w:val="20"/>
        </w:rPr>
        <w:t xml:space="preserve"> uveden</w:t>
      </w:r>
      <w:r w:rsidR="00FB03E6" w:rsidRPr="000A1622">
        <w:rPr>
          <w:iCs/>
          <w:sz w:val="20"/>
          <w:szCs w:val="20"/>
        </w:rPr>
        <w:t>a</w:t>
      </w:r>
      <w:r w:rsidRPr="000A1622">
        <w:rPr>
          <w:iCs/>
          <w:sz w:val="20"/>
          <w:szCs w:val="20"/>
        </w:rPr>
        <w:t xml:space="preserve"> za osobu a noc</w:t>
      </w:r>
    </w:p>
    <w:p w14:paraId="3C001D1D" w14:textId="073E1145" w:rsidR="00FB03E6" w:rsidRPr="000A1622" w:rsidRDefault="00FB03E6" w:rsidP="008B41BC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0"/>
          <w:szCs w:val="20"/>
        </w:rPr>
      </w:pPr>
      <w:r w:rsidRPr="000A1622">
        <w:rPr>
          <w:sz w:val="20"/>
          <w:szCs w:val="20"/>
        </w:rPr>
        <w:t>** Cena je uvedena za osobu a měsíc</w:t>
      </w:r>
    </w:p>
    <w:p w14:paraId="2410B21A" w14:textId="77777777" w:rsidR="00AE4D15" w:rsidRPr="008B41BC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4"/>
          <w:szCs w:val="24"/>
        </w:rPr>
      </w:pPr>
    </w:p>
    <w:p w14:paraId="5EDF5A4E" w14:textId="558B48EE" w:rsidR="008E42E9" w:rsidRPr="00F1512F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 xml:space="preserve">Výše úhrady uvedená v předchozím </w:t>
      </w:r>
      <w:r w:rsidR="00D75D6E">
        <w:rPr>
          <w:rStyle w:val="CharStyle14"/>
          <w:color w:val="000000"/>
          <w:sz w:val="24"/>
          <w:szCs w:val="24"/>
        </w:rPr>
        <w:t>odstavci</w:t>
      </w:r>
      <w:r w:rsidR="00AD063A" w:rsidRPr="00F1512F">
        <w:rPr>
          <w:rStyle w:val="CharStyle14"/>
          <w:color w:val="000000"/>
          <w:sz w:val="24"/>
          <w:szCs w:val="24"/>
        </w:rPr>
        <w:t xml:space="preserve"> </w:t>
      </w:r>
      <w:r w:rsidRPr="00F1512F">
        <w:rPr>
          <w:rStyle w:val="CharStyle14"/>
          <w:color w:val="000000"/>
          <w:sz w:val="24"/>
          <w:szCs w:val="24"/>
        </w:rPr>
        <w:t>je platná pro rok 20</w:t>
      </w:r>
      <w:r w:rsidR="00AD063A" w:rsidRPr="00F1512F">
        <w:rPr>
          <w:rStyle w:val="CharStyle14"/>
          <w:color w:val="000000"/>
          <w:sz w:val="24"/>
          <w:szCs w:val="24"/>
        </w:rPr>
        <w:t>2</w:t>
      </w:r>
      <w:r w:rsidR="0055165F">
        <w:rPr>
          <w:rStyle w:val="CharStyle14"/>
          <w:color w:val="000000"/>
          <w:sz w:val="24"/>
          <w:szCs w:val="24"/>
        </w:rPr>
        <w:t>4</w:t>
      </w:r>
      <w:r w:rsidRPr="00F1512F">
        <w:rPr>
          <w:rStyle w:val="CharStyle14"/>
          <w:color w:val="000000"/>
          <w:sz w:val="24"/>
          <w:szCs w:val="24"/>
        </w:rPr>
        <w:t>.</w:t>
      </w:r>
      <w:r w:rsidR="003952D8" w:rsidRPr="00F1512F">
        <w:rPr>
          <w:rStyle w:val="CharStyle14"/>
          <w:color w:val="000000"/>
          <w:sz w:val="24"/>
          <w:szCs w:val="24"/>
        </w:rPr>
        <w:t xml:space="preserve"> </w:t>
      </w:r>
      <w:r w:rsidR="003952D8" w:rsidRPr="00F1512F">
        <w:rPr>
          <w:sz w:val="24"/>
          <w:szCs w:val="24"/>
        </w:rPr>
        <w:t>Výše úhrady za ubytování pro rok 202</w:t>
      </w:r>
      <w:r w:rsidR="0064681B">
        <w:rPr>
          <w:sz w:val="24"/>
          <w:szCs w:val="24"/>
        </w:rPr>
        <w:t>5</w:t>
      </w:r>
      <w:r w:rsidR="003952D8" w:rsidRPr="00F1512F">
        <w:rPr>
          <w:sz w:val="24"/>
          <w:szCs w:val="24"/>
        </w:rPr>
        <w:t xml:space="preserve"> bude smluvními stranami stanovena dodatkem k této smlouvě</w:t>
      </w:r>
      <w:r w:rsidR="00935A0E" w:rsidRPr="00F1512F">
        <w:rPr>
          <w:sz w:val="24"/>
          <w:szCs w:val="24"/>
        </w:rPr>
        <w:t xml:space="preserve"> nejpozději do 15.</w:t>
      </w:r>
      <w:r w:rsidR="003C7534" w:rsidRPr="00F1512F">
        <w:rPr>
          <w:sz w:val="24"/>
          <w:szCs w:val="24"/>
        </w:rPr>
        <w:t xml:space="preserve"> </w:t>
      </w:r>
      <w:r w:rsidR="00935A0E" w:rsidRPr="00F1512F">
        <w:rPr>
          <w:sz w:val="24"/>
          <w:szCs w:val="24"/>
        </w:rPr>
        <w:t>12.</w:t>
      </w:r>
      <w:r w:rsidR="003C7534" w:rsidRPr="00F1512F">
        <w:rPr>
          <w:sz w:val="24"/>
          <w:szCs w:val="24"/>
        </w:rPr>
        <w:t xml:space="preserve"> </w:t>
      </w:r>
      <w:r w:rsidR="00935A0E" w:rsidRPr="00F1512F">
        <w:rPr>
          <w:sz w:val="24"/>
          <w:szCs w:val="24"/>
        </w:rPr>
        <w:t>202</w:t>
      </w:r>
      <w:r w:rsidR="0064681B">
        <w:rPr>
          <w:sz w:val="24"/>
          <w:szCs w:val="24"/>
        </w:rPr>
        <w:t>4</w:t>
      </w:r>
      <w:r w:rsidR="00935A0E" w:rsidRPr="00F1512F">
        <w:rPr>
          <w:sz w:val="24"/>
          <w:szCs w:val="24"/>
        </w:rPr>
        <w:t>.</w:t>
      </w:r>
    </w:p>
    <w:p w14:paraId="2545A29A" w14:textId="2A64EE0C" w:rsidR="008E42E9" w:rsidRPr="00F1512F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405"/>
        </w:tabs>
        <w:spacing w:after="120" w:line="240" w:lineRule="auto"/>
        <w:ind w:left="357" w:hanging="357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>Ubytovaný</w:t>
      </w:r>
      <w:r w:rsidR="00BD4054" w:rsidRPr="00F1512F">
        <w:rPr>
          <w:rStyle w:val="CharStyle14"/>
          <w:color w:val="000000"/>
          <w:sz w:val="24"/>
          <w:szCs w:val="24"/>
        </w:rPr>
        <w:t xml:space="preserve"> pracovník VSZ</w:t>
      </w:r>
      <w:r w:rsidRPr="00F1512F">
        <w:rPr>
          <w:rStyle w:val="CharStyle14"/>
          <w:color w:val="000000"/>
          <w:sz w:val="24"/>
          <w:szCs w:val="24"/>
        </w:rPr>
        <w:t xml:space="preserve"> odpovídá za náhradu případné škody způsobené AS-PO při svém ubytování. </w:t>
      </w:r>
    </w:p>
    <w:p w14:paraId="09709BDF" w14:textId="5B79BC8F" w:rsidR="009808AA" w:rsidRPr="00D75D6E" w:rsidRDefault="009D5C42" w:rsidP="009808AA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</w:pPr>
      <w:r w:rsidRPr="0064681B">
        <w:rPr>
          <w:sz w:val="24"/>
        </w:rPr>
        <w:t xml:space="preserve">Úhrada ceny </w:t>
      </w:r>
      <w:r w:rsidR="0055165F" w:rsidRPr="0064681B">
        <w:rPr>
          <w:color w:val="4B4B4B"/>
          <w:spacing w:val="-2"/>
          <w:sz w:val="24"/>
        </w:rPr>
        <w:t>za ubytování bude</w:t>
      </w:r>
      <w:r w:rsidR="00F543AD">
        <w:rPr>
          <w:color w:val="4B4B4B"/>
          <w:spacing w:val="-2"/>
          <w:sz w:val="24"/>
        </w:rPr>
        <w:t xml:space="preserve"> ubytovaným</w:t>
      </w:r>
      <w:r w:rsidR="0055165F" w:rsidRPr="0064681B">
        <w:rPr>
          <w:color w:val="4B4B4B"/>
          <w:spacing w:val="-2"/>
          <w:sz w:val="24"/>
        </w:rPr>
        <w:t xml:space="preserve"> hrazena dle předpisu k úhradě (k vyzvednutí na recepci ubytovny) v hotovosti nebo na shora uvedený účet ubytovatele, oboje se splatností do 1. dne od přidělení lůžka a následně vždy do 1. dne stávajícího měsíce.</w:t>
      </w:r>
    </w:p>
    <w:p w14:paraId="6843A70B" w14:textId="77777777" w:rsidR="00D75D6E" w:rsidRPr="009808AA" w:rsidRDefault="00D75D6E" w:rsidP="00D75D6E">
      <w:pPr>
        <w:pStyle w:val="Style13"/>
        <w:shd w:val="clear" w:color="auto" w:fill="auto"/>
        <w:tabs>
          <w:tab w:val="left" w:pos="357"/>
        </w:tabs>
        <w:spacing w:after="120" w:line="240" w:lineRule="auto"/>
        <w:ind w:firstLine="0"/>
        <w:jc w:val="both"/>
      </w:pPr>
    </w:p>
    <w:p w14:paraId="07EFA06C" w14:textId="5CB0E5E6" w:rsidR="0034489C" w:rsidRPr="00F1512F" w:rsidRDefault="009808AA" w:rsidP="009808AA">
      <w:pPr>
        <w:pStyle w:val="Style13"/>
        <w:shd w:val="clear" w:color="auto" w:fill="auto"/>
        <w:tabs>
          <w:tab w:val="left" w:pos="357"/>
        </w:tabs>
        <w:spacing w:after="120" w:line="240" w:lineRule="auto"/>
        <w:ind w:left="357" w:firstLine="0"/>
        <w:jc w:val="both"/>
      </w:pPr>
      <w:r w:rsidRPr="00F1512F">
        <w:t xml:space="preserve"> </w:t>
      </w:r>
    </w:p>
    <w:p w14:paraId="529BAA82" w14:textId="77777777" w:rsidR="008E42E9" w:rsidRPr="00F1512F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13" w:name="bookmark13"/>
      <w:r w:rsidRPr="00F1512F">
        <w:rPr>
          <w:rStyle w:val="CharStyle12"/>
          <w:b/>
          <w:color w:val="000000"/>
          <w:sz w:val="24"/>
          <w:szCs w:val="24"/>
        </w:rPr>
        <w:t>Článek V.</w:t>
      </w:r>
      <w:bookmarkEnd w:id="13"/>
    </w:p>
    <w:p w14:paraId="606EC11F" w14:textId="00F5C8CA" w:rsidR="001212D9" w:rsidRPr="00F1512F" w:rsidRDefault="008E42E9" w:rsidP="000A1622">
      <w:pPr>
        <w:pStyle w:val="Style17"/>
        <w:shd w:val="clear" w:color="auto" w:fill="auto"/>
        <w:spacing w:line="240" w:lineRule="auto"/>
        <w:jc w:val="center"/>
        <w:rPr>
          <w:sz w:val="24"/>
          <w:szCs w:val="24"/>
        </w:rPr>
      </w:pPr>
      <w:r w:rsidRPr="00F1512F">
        <w:rPr>
          <w:rStyle w:val="CharStyle18"/>
          <w:b/>
          <w:color w:val="000000"/>
          <w:sz w:val="24"/>
          <w:szCs w:val="24"/>
        </w:rPr>
        <w:t>Závěrečná ustanovení</w:t>
      </w:r>
    </w:p>
    <w:p w14:paraId="2F8918DC" w14:textId="2816A487" w:rsidR="001F3D1E" w:rsidRDefault="008E42E9" w:rsidP="00E07594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F1512F">
        <w:rPr>
          <w:sz w:val="24"/>
          <w:szCs w:val="24"/>
        </w:rPr>
        <w:t xml:space="preserve">Tato smlouva </w:t>
      </w:r>
      <w:r w:rsidR="003952D8" w:rsidRPr="00F1512F">
        <w:rPr>
          <w:sz w:val="24"/>
          <w:szCs w:val="24"/>
        </w:rPr>
        <w:t xml:space="preserve">se uzavírá na dobu </w:t>
      </w:r>
      <w:r w:rsidR="00F22CA4" w:rsidRPr="00F1512F">
        <w:rPr>
          <w:sz w:val="24"/>
          <w:szCs w:val="24"/>
        </w:rPr>
        <w:t xml:space="preserve">určitou od </w:t>
      </w:r>
      <w:r w:rsidR="00F22CA4" w:rsidRPr="0018097D">
        <w:rPr>
          <w:sz w:val="24"/>
          <w:szCs w:val="24"/>
        </w:rPr>
        <w:t xml:space="preserve">1. </w:t>
      </w:r>
      <w:r w:rsidR="00FB03E6">
        <w:rPr>
          <w:sz w:val="24"/>
          <w:szCs w:val="24"/>
        </w:rPr>
        <w:t>5</w:t>
      </w:r>
      <w:r w:rsidR="00F22CA4" w:rsidRPr="0018097D">
        <w:rPr>
          <w:sz w:val="24"/>
          <w:szCs w:val="24"/>
        </w:rPr>
        <w:t>. 202</w:t>
      </w:r>
      <w:r w:rsidR="00FB03E6">
        <w:rPr>
          <w:sz w:val="24"/>
          <w:szCs w:val="24"/>
        </w:rPr>
        <w:t>4</w:t>
      </w:r>
      <w:r w:rsidR="00F22CA4" w:rsidRPr="00F1512F">
        <w:rPr>
          <w:sz w:val="24"/>
          <w:szCs w:val="24"/>
        </w:rPr>
        <w:t xml:space="preserve"> </w:t>
      </w:r>
      <w:r w:rsidR="003952D8" w:rsidRPr="00F1512F">
        <w:rPr>
          <w:sz w:val="24"/>
          <w:szCs w:val="24"/>
        </w:rPr>
        <w:t>do 31.</w:t>
      </w:r>
      <w:r w:rsidR="00F22CA4" w:rsidRPr="00F1512F">
        <w:rPr>
          <w:sz w:val="24"/>
          <w:szCs w:val="24"/>
        </w:rPr>
        <w:t xml:space="preserve"> </w:t>
      </w:r>
      <w:r w:rsidR="003952D8" w:rsidRPr="00F1512F">
        <w:rPr>
          <w:sz w:val="24"/>
          <w:szCs w:val="24"/>
        </w:rPr>
        <w:t>12.</w:t>
      </w:r>
      <w:r w:rsidR="00F22CA4" w:rsidRPr="00F1512F">
        <w:rPr>
          <w:sz w:val="24"/>
          <w:szCs w:val="24"/>
        </w:rPr>
        <w:t xml:space="preserve"> </w:t>
      </w:r>
      <w:r w:rsidR="003952D8" w:rsidRPr="00F1512F">
        <w:rPr>
          <w:sz w:val="24"/>
          <w:szCs w:val="24"/>
        </w:rPr>
        <w:t>202</w:t>
      </w:r>
      <w:r w:rsidR="005D5A21">
        <w:rPr>
          <w:sz w:val="24"/>
          <w:szCs w:val="24"/>
        </w:rPr>
        <w:t>5</w:t>
      </w:r>
      <w:r w:rsidR="001F3D1E">
        <w:rPr>
          <w:sz w:val="24"/>
          <w:szCs w:val="24"/>
        </w:rPr>
        <w:t>,</w:t>
      </w:r>
      <w:r w:rsidR="003952D8" w:rsidRPr="00F1512F">
        <w:rPr>
          <w:sz w:val="24"/>
          <w:szCs w:val="24"/>
        </w:rPr>
        <w:t xml:space="preserve"> </w:t>
      </w:r>
      <w:r w:rsidRPr="00F1512F">
        <w:rPr>
          <w:sz w:val="24"/>
          <w:szCs w:val="24"/>
        </w:rPr>
        <w:t>nabývá platnosti</w:t>
      </w:r>
      <w:r w:rsidR="001E26CC" w:rsidRPr="00F1512F">
        <w:rPr>
          <w:sz w:val="24"/>
          <w:szCs w:val="24"/>
        </w:rPr>
        <w:t xml:space="preserve"> </w:t>
      </w:r>
      <w:r w:rsidR="001F3D1E">
        <w:rPr>
          <w:sz w:val="24"/>
          <w:szCs w:val="24"/>
        </w:rPr>
        <w:t>dnem podpisu obou smluvních stran a účinnosti dnem zveřejnění dle odst. 2 tohoto článku smlouvy, nejdříve však 1. 5. 2024</w:t>
      </w:r>
      <w:r w:rsidR="00E07594" w:rsidRPr="00F1512F">
        <w:rPr>
          <w:sz w:val="24"/>
          <w:szCs w:val="24"/>
        </w:rPr>
        <w:t>.</w:t>
      </w:r>
    </w:p>
    <w:p w14:paraId="7507C14C" w14:textId="13B7FD5F" w:rsidR="003952D8" w:rsidRPr="00577938" w:rsidRDefault="001F3D1E" w:rsidP="00E07594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577938">
        <w:rPr>
          <w:sz w:val="24"/>
          <w:szCs w:val="24"/>
        </w:rPr>
        <w:t xml:space="preserve">Smlouva podléhá uveřejnění </w:t>
      </w:r>
      <w:r w:rsidR="006412DB" w:rsidRPr="00577938">
        <w:rPr>
          <w:sz w:val="24"/>
          <w:szCs w:val="24"/>
        </w:rPr>
        <w:t>registru smluv, její zveřejnění zajistí AS-PO.</w:t>
      </w:r>
      <w:r w:rsidR="00E07594" w:rsidRPr="00577938">
        <w:rPr>
          <w:sz w:val="24"/>
          <w:szCs w:val="24"/>
        </w:rPr>
        <w:t xml:space="preserve"> </w:t>
      </w:r>
    </w:p>
    <w:p w14:paraId="171B9BE9" w14:textId="2F716EAD" w:rsidR="00F22CA4" w:rsidRPr="00F1512F" w:rsidRDefault="00F22CA4" w:rsidP="00F22CA4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F1512F">
        <w:rPr>
          <w:sz w:val="24"/>
          <w:szCs w:val="24"/>
        </w:rPr>
        <w:lastRenderedPageBreak/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Pr="00F1512F">
        <w:rPr>
          <w:rStyle w:val="CharStyle14"/>
          <w:color w:val="000000"/>
          <w:sz w:val="24"/>
          <w:szCs w:val="24"/>
        </w:rPr>
        <w:t>.</w:t>
      </w:r>
    </w:p>
    <w:p w14:paraId="1743787B" w14:textId="399DD613" w:rsidR="00E07594" w:rsidRPr="00F1512F" w:rsidRDefault="00E07594" w:rsidP="00AD063A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F1512F">
        <w:rPr>
          <w:sz w:val="24"/>
          <w:szCs w:val="24"/>
        </w:rPr>
        <w:t xml:space="preserve">Smlouvu lze měnit a doplňovat po dohodě smluvních stran formou písemných </w:t>
      </w:r>
      <w:r w:rsidR="000F40DA" w:rsidRPr="00F1512F">
        <w:rPr>
          <w:sz w:val="24"/>
          <w:szCs w:val="24"/>
        </w:rPr>
        <w:t xml:space="preserve">a vzestupně očíslovaných </w:t>
      </w:r>
      <w:r w:rsidRPr="00F1512F">
        <w:rPr>
          <w:sz w:val="24"/>
          <w:szCs w:val="24"/>
        </w:rPr>
        <w:t xml:space="preserve">dodatků k této smlouvě, </w:t>
      </w:r>
      <w:r w:rsidR="000F40DA" w:rsidRPr="00F1512F">
        <w:rPr>
          <w:sz w:val="24"/>
          <w:szCs w:val="24"/>
        </w:rPr>
        <w:t>které mohou být realizovány i v elektronické podobě</w:t>
      </w:r>
      <w:r w:rsidR="00DE3405" w:rsidRPr="00F1512F">
        <w:rPr>
          <w:sz w:val="24"/>
          <w:szCs w:val="24"/>
        </w:rPr>
        <w:t xml:space="preserve"> a stávají se nedílnou součástí smlouvy. Dodatky musí být odsouhlaseny a podepsány </w:t>
      </w:r>
      <w:r w:rsidRPr="00F1512F">
        <w:rPr>
          <w:sz w:val="24"/>
          <w:szCs w:val="24"/>
        </w:rPr>
        <w:t xml:space="preserve">oběma smluvními stranami. Za písemnou formu nebude pro tento účel považována výměna běžných e-mailových či jiných elektronických zpráv.  </w:t>
      </w:r>
    </w:p>
    <w:p w14:paraId="691C902B" w14:textId="4F9B747E" w:rsidR="000F40DA" w:rsidRPr="00F1512F" w:rsidRDefault="000F40DA" w:rsidP="000F40DA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F1512F">
        <w:rPr>
          <w:sz w:val="24"/>
          <w:szCs w:val="24"/>
        </w:rPr>
        <w:t>Vztahy mezi smluvními stranami se řídí právním řádem České republiky. Ve smluvně výslovně neupravených otázkách se tento právní vztah řídí ustanoveními zákona č. 89/2012 Sb., občanský zákoník, ve znění pozdějších předpisů.</w:t>
      </w:r>
    </w:p>
    <w:p w14:paraId="51E75ADE" w14:textId="763C2EBA" w:rsidR="00DE3405" w:rsidRPr="00DA7A6A" w:rsidRDefault="00DE3405" w:rsidP="00DF4570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DA7A6A">
        <w:rPr>
          <w:sz w:val="24"/>
          <w:szCs w:val="24"/>
        </w:rPr>
        <w:t>Je-li nebo stane-li se některé ustanovení smlouvy neplatné či neúčinné, nedotýká se to ostatních ustanovení, která zůstávají platná a účinná. Smluvní strany se v tomto případě zavazují dohod</w:t>
      </w:r>
      <w:r w:rsidR="00F96239" w:rsidRPr="00DA7A6A">
        <w:rPr>
          <w:sz w:val="24"/>
          <w:szCs w:val="24"/>
        </w:rPr>
        <w:t>o</w:t>
      </w:r>
      <w:r w:rsidRPr="00DA7A6A">
        <w:rPr>
          <w:sz w:val="24"/>
          <w:szCs w:val="24"/>
        </w:rPr>
        <w:t>u nahradit ustanovení neplatné či neúčinné novým ustanovením platným či účinným, které nejlépe odpovídá původně zamýšlenému účelu ustanovení neplatného či neúčinného.</w:t>
      </w:r>
    </w:p>
    <w:p w14:paraId="34975207" w14:textId="4F48EEA1" w:rsidR="00DE3405" w:rsidRPr="00DA7A6A" w:rsidRDefault="00DE3405" w:rsidP="00FA7940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DA7A6A">
        <w:rPr>
          <w:sz w:val="24"/>
          <w:szCs w:val="24"/>
        </w:rPr>
        <w:t xml:space="preserve">Smluvní strany prohlašují, že jim nejsou známy žádné skutečnosti, které by uzavření smlouvy vylučovaly. </w:t>
      </w:r>
    </w:p>
    <w:p w14:paraId="7D228344" w14:textId="4770ED73" w:rsidR="00DE3405" w:rsidRPr="00DA7A6A" w:rsidRDefault="00DE3405" w:rsidP="00FA7940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DA7A6A">
        <w:rPr>
          <w:sz w:val="24"/>
          <w:szCs w:val="24"/>
        </w:rPr>
        <w:t xml:space="preserve">Smluvní strany se dohodly, že si bezodkladně sdělí skutečnosti, které se týkají změn některého ze základních identifikačních údajů, včetně právního nástupnictví. V těchto případech nebude uzavírán dodatek ke smlouvě. </w:t>
      </w:r>
    </w:p>
    <w:p w14:paraId="1F1411BC" w14:textId="12CCB278" w:rsidR="008E42E9" w:rsidRPr="00FA7940" w:rsidRDefault="008E42E9" w:rsidP="00AD063A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 w:rsidRPr="00F1512F">
        <w:rPr>
          <w:rStyle w:val="CharStyle14"/>
          <w:color w:val="000000"/>
          <w:sz w:val="24"/>
          <w:szCs w:val="24"/>
        </w:rPr>
        <w:t>Smluvní strany smlouvu přečetly, s jejím obsahem souhlasí, což stvrzují svými podpisy.</w:t>
      </w:r>
    </w:p>
    <w:p w14:paraId="5FF90F05" w14:textId="44066C81" w:rsidR="00E105F2" w:rsidRPr="00F1512F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197352F8" w14:textId="7842BFD8" w:rsidR="00596345" w:rsidRPr="00F1512F" w:rsidRDefault="00596345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02E55A48" w14:textId="68ECED3B" w:rsidR="00E105F2" w:rsidRPr="00F1512F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6455D2E3" w14:textId="4B88423B" w:rsidR="00596345" w:rsidRPr="00F1512F" w:rsidRDefault="00596345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45619D43" w14:textId="77777777" w:rsidR="00596345" w:rsidRPr="00F1512F" w:rsidRDefault="00596345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3C539AC" w14:textId="6AB3F77C" w:rsidR="00E105F2" w:rsidRPr="00F1512F" w:rsidRDefault="00596345" w:rsidP="00596345">
      <w:pPr>
        <w:pStyle w:val="Style13"/>
        <w:shd w:val="clear" w:color="auto" w:fill="auto"/>
        <w:tabs>
          <w:tab w:val="center" w:pos="2268"/>
          <w:tab w:val="center" w:pos="6804"/>
        </w:tabs>
        <w:spacing w:line="240" w:lineRule="auto"/>
        <w:ind w:firstLine="0"/>
        <w:jc w:val="both"/>
        <w:rPr>
          <w:sz w:val="24"/>
          <w:szCs w:val="24"/>
        </w:rPr>
      </w:pPr>
      <w:r w:rsidRPr="00F1512F">
        <w:rPr>
          <w:sz w:val="24"/>
          <w:szCs w:val="24"/>
        </w:rPr>
        <w:tab/>
      </w:r>
      <w:r w:rsidR="001212D9" w:rsidRPr="00F1512F">
        <w:rPr>
          <w:sz w:val="24"/>
          <w:szCs w:val="24"/>
        </w:rPr>
        <w:t>………………………………..</w:t>
      </w:r>
      <w:r w:rsidRPr="00F1512F">
        <w:rPr>
          <w:sz w:val="24"/>
          <w:szCs w:val="24"/>
        </w:rPr>
        <w:tab/>
      </w:r>
      <w:r w:rsidR="001212D9" w:rsidRPr="00F1512F">
        <w:rPr>
          <w:sz w:val="24"/>
          <w:szCs w:val="24"/>
        </w:rPr>
        <w:t>…</w:t>
      </w:r>
      <w:r w:rsidR="004B6300">
        <w:rPr>
          <w:sz w:val="24"/>
          <w:szCs w:val="24"/>
        </w:rPr>
        <w:t>……..</w:t>
      </w:r>
      <w:r w:rsidR="001212D9" w:rsidRPr="00F1512F">
        <w:rPr>
          <w:sz w:val="24"/>
          <w:szCs w:val="24"/>
        </w:rPr>
        <w:t>…</w:t>
      </w:r>
      <w:r w:rsidR="004B6300">
        <w:rPr>
          <w:sz w:val="24"/>
          <w:szCs w:val="24"/>
        </w:rPr>
        <w:t>……</w:t>
      </w:r>
      <w:r w:rsidR="001212D9" w:rsidRPr="00F1512F">
        <w:rPr>
          <w:sz w:val="24"/>
          <w:szCs w:val="24"/>
        </w:rPr>
        <w:t>………………………</w:t>
      </w:r>
    </w:p>
    <w:p w14:paraId="30425A33" w14:textId="3861450D" w:rsidR="001212D9" w:rsidRPr="00F1512F" w:rsidRDefault="00596345" w:rsidP="00596345">
      <w:pPr>
        <w:pStyle w:val="Style13"/>
        <w:shd w:val="clear" w:color="auto" w:fill="auto"/>
        <w:tabs>
          <w:tab w:val="center" w:pos="2268"/>
          <w:tab w:val="center" w:pos="6804"/>
        </w:tabs>
        <w:spacing w:line="240" w:lineRule="auto"/>
        <w:ind w:firstLine="0"/>
        <w:jc w:val="both"/>
        <w:rPr>
          <w:sz w:val="24"/>
          <w:szCs w:val="24"/>
        </w:rPr>
      </w:pPr>
      <w:r w:rsidRPr="00F1512F">
        <w:rPr>
          <w:sz w:val="24"/>
          <w:szCs w:val="24"/>
        </w:rPr>
        <w:tab/>
      </w:r>
      <w:r w:rsidR="001212D9" w:rsidRPr="00F1512F">
        <w:rPr>
          <w:sz w:val="24"/>
          <w:szCs w:val="24"/>
        </w:rPr>
        <w:t>Za AS</w:t>
      </w:r>
      <w:r w:rsidR="00B753E6" w:rsidRPr="00F1512F">
        <w:rPr>
          <w:sz w:val="24"/>
          <w:szCs w:val="24"/>
        </w:rPr>
        <w:t>-</w:t>
      </w:r>
      <w:r w:rsidR="001212D9" w:rsidRPr="00F1512F">
        <w:rPr>
          <w:sz w:val="24"/>
          <w:szCs w:val="24"/>
        </w:rPr>
        <w:t xml:space="preserve">PO </w:t>
      </w:r>
      <w:r w:rsidR="001212D9" w:rsidRPr="00F1512F">
        <w:rPr>
          <w:sz w:val="24"/>
          <w:szCs w:val="24"/>
        </w:rPr>
        <w:tab/>
        <w:t xml:space="preserve">Za </w:t>
      </w:r>
      <w:r w:rsidR="00E07594" w:rsidRPr="00F1512F">
        <w:rPr>
          <w:sz w:val="24"/>
          <w:szCs w:val="24"/>
        </w:rPr>
        <w:t>VSZ</w:t>
      </w:r>
    </w:p>
    <w:p w14:paraId="7C8B116B" w14:textId="46DAE3FB" w:rsidR="006452EE" w:rsidRPr="00F1512F" w:rsidRDefault="00596345" w:rsidP="00596345">
      <w:pPr>
        <w:pStyle w:val="Style13"/>
        <w:shd w:val="clear" w:color="auto" w:fill="auto"/>
        <w:tabs>
          <w:tab w:val="center" w:pos="2268"/>
          <w:tab w:val="center" w:pos="6804"/>
        </w:tabs>
        <w:spacing w:line="240" w:lineRule="auto"/>
        <w:ind w:firstLine="0"/>
        <w:jc w:val="both"/>
        <w:rPr>
          <w:sz w:val="24"/>
          <w:szCs w:val="24"/>
        </w:rPr>
      </w:pPr>
      <w:r w:rsidRPr="00F1512F">
        <w:rPr>
          <w:sz w:val="24"/>
          <w:szCs w:val="24"/>
        </w:rPr>
        <w:tab/>
      </w:r>
      <w:r w:rsidR="006452EE" w:rsidRPr="00F1512F">
        <w:rPr>
          <w:sz w:val="24"/>
          <w:szCs w:val="24"/>
        </w:rPr>
        <w:t xml:space="preserve">Ing. Martin </w:t>
      </w:r>
      <w:r w:rsidR="00131E48" w:rsidRPr="00F1512F">
        <w:rPr>
          <w:sz w:val="24"/>
          <w:szCs w:val="24"/>
        </w:rPr>
        <w:t>L</w:t>
      </w:r>
      <w:r w:rsidR="006452EE" w:rsidRPr="00F1512F">
        <w:rPr>
          <w:sz w:val="24"/>
          <w:szCs w:val="24"/>
        </w:rPr>
        <w:t>ehký</w:t>
      </w:r>
      <w:r w:rsidR="00131E48" w:rsidRPr="00F1512F">
        <w:rPr>
          <w:sz w:val="24"/>
          <w:szCs w:val="24"/>
        </w:rPr>
        <w:tab/>
      </w:r>
      <w:r w:rsidR="00846C34">
        <w:rPr>
          <w:rStyle w:val="CharStyle14"/>
          <w:sz w:val="24"/>
          <w:szCs w:val="24"/>
        </w:rPr>
        <w:t>XXX</w:t>
      </w:r>
      <w:bookmarkStart w:id="14" w:name="_GoBack"/>
      <w:bookmarkEnd w:id="14"/>
    </w:p>
    <w:p w14:paraId="7E282D3A" w14:textId="5F8AA93B" w:rsidR="006452EE" w:rsidRPr="00F1512F" w:rsidRDefault="00596345" w:rsidP="00596345">
      <w:pPr>
        <w:pStyle w:val="Style13"/>
        <w:shd w:val="clear" w:color="auto" w:fill="auto"/>
        <w:tabs>
          <w:tab w:val="center" w:pos="2268"/>
          <w:tab w:val="center" w:pos="6804"/>
        </w:tabs>
        <w:spacing w:line="240" w:lineRule="auto"/>
        <w:ind w:firstLine="0"/>
        <w:jc w:val="both"/>
        <w:rPr>
          <w:sz w:val="24"/>
          <w:szCs w:val="24"/>
        </w:rPr>
      </w:pPr>
      <w:r w:rsidRPr="00F1512F">
        <w:rPr>
          <w:sz w:val="24"/>
          <w:szCs w:val="24"/>
        </w:rPr>
        <w:tab/>
      </w:r>
      <w:r w:rsidR="00E07594" w:rsidRPr="00F1512F">
        <w:rPr>
          <w:sz w:val="24"/>
          <w:szCs w:val="24"/>
        </w:rPr>
        <w:t>ř</w:t>
      </w:r>
      <w:r w:rsidR="006452EE" w:rsidRPr="00F1512F">
        <w:rPr>
          <w:sz w:val="24"/>
          <w:szCs w:val="24"/>
        </w:rPr>
        <w:t>editel</w:t>
      </w:r>
      <w:r w:rsidR="00131E48" w:rsidRPr="00F1512F">
        <w:rPr>
          <w:sz w:val="24"/>
          <w:szCs w:val="24"/>
        </w:rPr>
        <w:tab/>
      </w:r>
    </w:p>
    <w:sectPr w:rsidR="006452EE" w:rsidRPr="00F1512F" w:rsidSect="008B41BC">
      <w:headerReference w:type="even" r:id="rId9"/>
      <w:headerReference w:type="default" r:id="rId10"/>
      <w:headerReference w:type="first" r:id="rId11"/>
      <w:pgSz w:w="11957" w:h="16858"/>
      <w:pgMar w:top="1418" w:right="1418" w:bottom="1134" w:left="1418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ED117" w14:textId="77777777" w:rsidR="00F215AF" w:rsidRDefault="00F215AF">
      <w:r>
        <w:separator/>
      </w:r>
    </w:p>
  </w:endnote>
  <w:endnote w:type="continuationSeparator" w:id="0">
    <w:p w14:paraId="20F6528C" w14:textId="77777777" w:rsidR="00F215AF" w:rsidRDefault="00F2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1813F" w14:textId="77777777" w:rsidR="00F215AF" w:rsidRDefault="00F215AF">
      <w:r>
        <w:separator/>
      </w:r>
    </w:p>
  </w:footnote>
  <w:footnote w:type="continuationSeparator" w:id="0">
    <w:p w14:paraId="0F0105A1" w14:textId="77777777" w:rsidR="00F215AF" w:rsidRDefault="00F2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AA06" w14:textId="77777777" w:rsidR="006452EE" w:rsidRDefault="006452EE" w:rsidP="006452EE">
    <w:pPr>
      <w:pStyle w:val="Zhlav"/>
      <w:rPr>
        <w:color w:val="auto"/>
      </w:rPr>
    </w:pPr>
  </w:p>
  <w:p w14:paraId="52B698CC" w14:textId="77777777" w:rsidR="006452EE" w:rsidRDefault="006452EE" w:rsidP="006452EE">
    <w:pPr>
      <w:pStyle w:val="Zhlav"/>
      <w:rPr>
        <w:color w:val="auto"/>
      </w:rPr>
    </w:pPr>
  </w:p>
  <w:p w14:paraId="1379F26F" w14:textId="6CBC22ED" w:rsidR="006452EE" w:rsidRDefault="00255C5B" w:rsidP="00255C5B">
    <w:pPr>
      <w:pStyle w:val="Zhlav"/>
      <w:jc w:val="right"/>
    </w:pPr>
    <w:r>
      <w:rPr>
        <w:color w:val="auto"/>
      </w:rPr>
      <w:t>Smlouva č. U-</w:t>
    </w:r>
    <w:r w:rsidR="005559C6">
      <w:rPr>
        <w:color w:val="auto"/>
      </w:rPr>
      <w:t>115</w:t>
    </w:r>
    <w:r>
      <w:rPr>
        <w:color w:val="auto"/>
      </w:rPr>
      <w:t>-00/2</w:t>
    </w:r>
    <w:r w:rsidR="00854726">
      <w:rPr>
        <w:color w:val="auto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8829" w14:textId="77777777" w:rsidR="006452EE" w:rsidRDefault="006452EE" w:rsidP="006452EE">
    <w:pPr>
      <w:pStyle w:val="Zhlav"/>
      <w:rPr>
        <w:color w:val="auto"/>
      </w:rPr>
    </w:pPr>
  </w:p>
  <w:p w14:paraId="1C444A90" w14:textId="77777777" w:rsidR="006452EE" w:rsidRDefault="006452EE" w:rsidP="006452EE">
    <w:pPr>
      <w:pStyle w:val="Zhlav"/>
      <w:rPr>
        <w:color w:val="auto"/>
      </w:rPr>
    </w:pPr>
  </w:p>
  <w:p w14:paraId="6F0DE800" w14:textId="5B39421E" w:rsidR="00255C5B" w:rsidRDefault="00255C5B" w:rsidP="00255C5B">
    <w:pPr>
      <w:pStyle w:val="Zhlav"/>
      <w:jc w:val="right"/>
    </w:pPr>
    <w:r>
      <w:rPr>
        <w:color w:val="auto"/>
      </w:rPr>
      <w:t>Smlouva č. U-</w:t>
    </w:r>
    <w:r w:rsidR="005559C6">
      <w:rPr>
        <w:color w:val="auto"/>
      </w:rPr>
      <w:t>115</w:t>
    </w:r>
    <w:r>
      <w:rPr>
        <w:color w:val="auto"/>
      </w:rPr>
      <w:t>-00/2</w:t>
    </w:r>
    <w:r w:rsidR="00854726">
      <w:rPr>
        <w:color w:val="auto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9671" w14:textId="77777777" w:rsidR="006452EE" w:rsidRDefault="006452EE">
    <w:pPr>
      <w:pStyle w:val="Zhlav"/>
      <w:rPr>
        <w:color w:val="auto"/>
      </w:rPr>
    </w:pPr>
  </w:p>
  <w:p w14:paraId="012954AE" w14:textId="77777777" w:rsidR="006452EE" w:rsidRDefault="006452EE">
    <w:pPr>
      <w:pStyle w:val="Zhlav"/>
      <w:rPr>
        <w:color w:val="auto"/>
      </w:rPr>
    </w:pPr>
  </w:p>
  <w:p w14:paraId="29A252B5" w14:textId="5BF20CCB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4B226C">
      <w:rPr>
        <w:color w:val="auto"/>
      </w:rPr>
      <w:t>-</w:t>
    </w:r>
    <w:r w:rsidR="005559C6">
      <w:rPr>
        <w:color w:val="auto"/>
      </w:rPr>
      <w:t>115</w:t>
    </w:r>
    <w:r w:rsidR="00B90D65">
      <w:rPr>
        <w:color w:val="auto"/>
      </w:rPr>
      <w:t>-00/2</w:t>
    </w:r>
    <w:r w:rsidR="00854726">
      <w:rPr>
        <w:color w:val="aut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53A7046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BFE084FE"/>
    <w:lvl w:ilvl="0">
      <w:start w:val="1"/>
      <w:numFmt w:val="decimal"/>
      <w:lvlText w:val="%1.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C658A6EA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18F4ABEC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C8AC133C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F1E30AA"/>
    <w:multiLevelType w:val="multilevel"/>
    <w:tmpl w:val="75163E32"/>
    <w:lvl w:ilvl="0">
      <w:start w:val="2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1DA91B96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32CA1D45"/>
    <w:multiLevelType w:val="hybridMultilevel"/>
    <w:tmpl w:val="FCF04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200B"/>
    <w:multiLevelType w:val="multilevel"/>
    <w:tmpl w:val="FCC6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4255CA"/>
    <w:multiLevelType w:val="multilevel"/>
    <w:tmpl w:val="0000000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771B1ABD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ML U-487-00-22.docx 2022/12/20 16:35:1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E105F2"/>
    <w:rsid w:val="000501AF"/>
    <w:rsid w:val="000A1622"/>
    <w:rsid w:val="000C566F"/>
    <w:rsid w:val="000F40DA"/>
    <w:rsid w:val="001212D9"/>
    <w:rsid w:val="00131E48"/>
    <w:rsid w:val="00141557"/>
    <w:rsid w:val="00153156"/>
    <w:rsid w:val="001705DE"/>
    <w:rsid w:val="0018097D"/>
    <w:rsid w:val="00194AFE"/>
    <w:rsid w:val="001D7540"/>
    <w:rsid w:val="001E13BF"/>
    <w:rsid w:val="001E18F5"/>
    <w:rsid w:val="001E26CC"/>
    <w:rsid w:val="001F3D1E"/>
    <w:rsid w:val="00205E43"/>
    <w:rsid w:val="00210DBE"/>
    <w:rsid w:val="00210DE2"/>
    <w:rsid w:val="0023746E"/>
    <w:rsid w:val="00247410"/>
    <w:rsid w:val="0025556D"/>
    <w:rsid w:val="00255C5B"/>
    <w:rsid w:val="00263717"/>
    <w:rsid w:val="002D24A7"/>
    <w:rsid w:val="002D796E"/>
    <w:rsid w:val="00315BAD"/>
    <w:rsid w:val="00323871"/>
    <w:rsid w:val="0034489C"/>
    <w:rsid w:val="00346758"/>
    <w:rsid w:val="00351CCE"/>
    <w:rsid w:val="003706B6"/>
    <w:rsid w:val="003831D3"/>
    <w:rsid w:val="003868E5"/>
    <w:rsid w:val="003952D8"/>
    <w:rsid w:val="003A7C9E"/>
    <w:rsid w:val="003B7DE8"/>
    <w:rsid w:val="003C5E38"/>
    <w:rsid w:val="003C7534"/>
    <w:rsid w:val="003D5809"/>
    <w:rsid w:val="003E5DD1"/>
    <w:rsid w:val="003F7766"/>
    <w:rsid w:val="0043466C"/>
    <w:rsid w:val="00435DA6"/>
    <w:rsid w:val="00476A24"/>
    <w:rsid w:val="004B226C"/>
    <w:rsid w:val="004B6300"/>
    <w:rsid w:val="004C3FD3"/>
    <w:rsid w:val="004C567F"/>
    <w:rsid w:val="004F3CE6"/>
    <w:rsid w:val="004F625B"/>
    <w:rsid w:val="00524CB4"/>
    <w:rsid w:val="005351AB"/>
    <w:rsid w:val="00543941"/>
    <w:rsid w:val="0055165F"/>
    <w:rsid w:val="005559C6"/>
    <w:rsid w:val="00560FE5"/>
    <w:rsid w:val="0056383F"/>
    <w:rsid w:val="00565E48"/>
    <w:rsid w:val="00575AD3"/>
    <w:rsid w:val="00577938"/>
    <w:rsid w:val="005820BE"/>
    <w:rsid w:val="00596345"/>
    <w:rsid w:val="005B6F1B"/>
    <w:rsid w:val="005C229A"/>
    <w:rsid w:val="005C5A13"/>
    <w:rsid w:val="005D5A21"/>
    <w:rsid w:val="005D7144"/>
    <w:rsid w:val="005E0813"/>
    <w:rsid w:val="005F1223"/>
    <w:rsid w:val="005F7F10"/>
    <w:rsid w:val="006028BC"/>
    <w:rsid w:val="00604BA4"/>
    <w:rsid w:val="00605080"/>
    <w:rsid w:val="00605696"/>
    <w:rsid w:val="00622C99"/>
    <w:rsid w:val="00635168"/>
    <w:rsid w:val="006363F8"/>
    <w:rsid w:val="00637271"/>
    <w:rsid w:val="006412DB"/>
    <w:rsid w:val="006452EE"/>
    <w:rsid w:val="0064681B"/>
    <w:rsid w:val="006513BC"/>
    <w:rsid w:val="00696010"/>
    <w:rsid w:val="006C666C"/>
    <w:rsid w:val="007203BF"/>
    <w:rsid w:val="0072455B"/>
    <w:rsid w:val="007402DD"/>
    <w:rsid w:val="007707BA"/>
    <w:rsid w:val="00773B32"/>
    <w:rsid w:val="00781809"/>
    <w:rsid w:val="007A574F"/>
    <w:rsid w:val="007B065F"/>
    <w:rsid w:val="007B4396"/>
    <w:rsid w:val="007D7B26"/>
    <w:rsid w:val="007F52B9"/>
    <w:rsid w:val="00802D36"/>
    <w:rsid w:val="00814E27"/>
    <w:rsid w:val="00817206"/>
    <w:rsid w:val="0082771F"/>
    <w:rsid w:val="00846C34"/>
    <w:rsid w:val="00854726"/>
    <w:rsid w:val="008729FE"/>
    <w:rsid w:val="00897194"/>
    <w:rsid w:val="008A0B2D"/>
    <w:rsid w:val="008A6515"/>
    <w:rsid w:val="008B41BC"/>
    <w:rsid w:val="008C0287"/>
    <w:rsid w:val="008E229F"/>
    <w:rsid w:val="008E42E9"/>
    <w:rsid w:val="008F0E91"/>
    <w:rsid w:val="00906B6A"/>
    <w:rsid w:val="00911C21"/>
    <w:rsid w:val="0091426D"/>
    <w:rsid w:val="00935A0E"/>
    <w:rsid w:val="009456E1"/>
    <w:rsid w:val="009523DF"/>
    <w:rsid w:val="0097169E"/>
    <w:rsid w:val="00976907"/>
    <w:rsid w:val="00980667"/>
    <w:rsid w:val="009808AA"/>
    <w:rsid w:val="009863B2"/>
    <w:rsid w:val="00996BE5"/>
    <w:rsid w:val="009A0522"/>
    <w:rsid w:val="009B7086"/>
    <w:rsid w:val="009C4ED1"/>
    <w:rsid w:val="009C5BE8"/>
    <w:rsid w:val="009D0736"/>
    <w:rsid w:val="009D5C42"/>
    <w:rsid w:val="009E4F21"/>
    <w:rsid w:val="00AA4508"/>
    <w:rsid w:val="00AD063A"/>
    <w:rsid w:val="00AE4D15"/>
    <w:rsid w:val="00B56B82"/>
    <w:rsid w:val="00B64220"/>
    <w:rsid w:val="00B678A8"/>
    <w:rsid w:val="00B67DB7"/>
    <w:rsid w:val="00B753E6"/>
    <w:rsid w:val="00B75642"/>
    <w:rsid w:val="00B76170"/>
    <w:rsid w:val="00B83911"/>
    <w:rsid w:val="00B859D3"/>
    <w:rsid w:val="00B90D65"/>
    <w:rsid w:val="00B93FB2"/>
    <w:rsid w:val="00B9667E"/>
    <w:rsid w:val="00BB5E7B"/>
    <w:rsid w:val="00BD4054"/>
    <w:rsid w:val="00BD4A38"/>
    <w:rsid w:val="00BE000F"/>
    <w:rsid w:val="00BE1781"/>
    <w:rsid w:val="00BE623C"/>
    <w:rsid w:val="00BF5C30"/>
    <w:rsid w:val="00C2318B"/>
    <w:rsid w:val="00C23BDC"/>
    <w:rsid w:val="00C44C52"/>
    <w:rsid w:val="00C6176D"/>
    <w:rsid w:val="00C7039F"/>
    <w:rsid w:val="00C777C5"/>
    <w:rsid w:val="00CA7468"/>
    <w:rsid w:val="00CB09BA"/>
    <w:rsid w:val="00CB3478"/>
    <w:rsid w:val="00CC6186"/>
    <w:rsid w:val="00CF772F"/>
    <w:rsid w:val="00D35028"/>
    <w:rsid w:val="00D60415"/>
    <w:rsid w:val="00D638F1"/>
    <w:rsid w:val="00D66B90"/>
    <w:rsid w:val="00D75D6E"/>
    <w:rsid w:val="00D96E88"/>
    <w:rsid w:val="00D97518"/>
    <w:rsid w:val="00DA2595"/>
    <w:rsid w:val="00DA7A6A"/>
    <w:rsid w:val="00DC0C6C"/>
    <w:rsid w:val="00DC7249"/>
    <w:rsid w:val="00DE3405"/>
    <w:rsid w:val="00E07594"/>
    <w:rsid w:val="00E105F2"/>
    <w:rsid w:val="00E15009"/>
    <w:rsid w:val="00E337EB"/>
    <w:rsid w:val="00E52404"/>
    <w:rsid w:val="00E61870"/>
    <w:rsid w:val="00E707A0"/>
    <w:rsid w:val="00E81BF2"/>
    <w:rsid w:val="00E900F2"/>
    <w:rsid w:val="00E90838"/>
    <w:rsid w:val="00EA0630"/>
    <w:rsid w:val="00ED0FBC"/>
    <w:rsid w:val="00F1512F"/>
    <w:rsid w:val="00F15E54"/>
    <w:rsid w:val="00F1690A"/>
    <w:rsid w:val="00F215AF"/>
    <w:rsid w:val="00F22CA4"/>
    <w:rsid w:val="00F36472"/>
    <w:rsid w:val="00F52B43"/>
    <w:rsid w:val="00F543AD"/>
    <w:rsid w:val="00F67BD1"/>
    <w:rsid w:val="00F7631F"/>
    <w:rsid w:val="00F96239"/>
    <w:rsid w:val="00FA2D0A"/>
    <w:rsid w:val="00FA32DC"/>
    <w:rsid w:val="00FA7940"/>
    <w:rsid w:val="00FB03E6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12B25"/>
  <w14:defaultImageDpi w14:val="96"/>
  <w15:docId w15:val="{3B3868D5-9DB7-4CC6-AB6D-2E21EB3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link w:val="Style2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4Exact">
    <w:name w:val="Char Style 4 Exact"/>
    <w:uiPriority w:val="99"/>
    <w:rPr>
      <w:rFonts w:ascii="Arial" w:hAnsi="Arial"/>
      <w:smallCaps/>
      <w:color w:val="D67F78"/>
      <w:spacing w:val="10"/>
      <w:sz w:val="17"/>
      <w:u w:val="none"/>
    </w:rPr>
  </w:style>
  <w:style w:type="character" w:customStyle="1" w:styleId="CharStyle5Exact">
    <w:name w:val="Char Style 5 Exact"/>
    <w:uiPriority w:val="99"/>
    <w:rPr>
      <w:rFonts w:ascii="Arial" w:hAnsi="Arial"/>
      <w:color w:val="D67F78"/>
      <w:spacing w:val="10"/>
      <w:sz w:val="17"/>
      <w:u w:val="none"/>
    </w:rPr>
  </w:style>
  <w:style w:type="character" w:customStyle="1" w:styleId="CharStyle7">
    <w:name w:val="Char Style 7"/>
    <w:link w:val="Style6"/>
    <w:uiPriority w:val="99"/>
    <w:locked/>
    <w:rPr>
      <w:b/>
      <w:sz w:val="30"/>
      <w:u w:val="none"/>
    </w:rPr>
  </w:style>
  <w:style w:type="character" w:customStyle="1" w:styleId="CharStyle9">
    <w:name w:val="Char Style 9"/>
    <w:link w:val="Style8"/>
    <w:uiPriority w:val="99"/>
    <w:locked/>
    <w:rPr>
      <w:sz w:val="19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locked/>
    <w:rPr>
      <w:b/>
      <w:sz w:val="22"/>
      <w:u w:val="none"/>
    </w:rPr>
  </w:style>
  <w:style w:type="character" w:customStyle="1" w:styleId="CharStyle14">
    <w:name w:val="Char Style 14"/>
    <w:link w:val="Style13"/>
    <w:uiPriority w:val="99"/>
    <w:locked/>
    <w:rPr>
      <w:sz w:val="22"/>
      <w:u w:val="none"/>
    </w:rPr>
  </w:style>
  <w:style w:type="character" w:customStyle="1" w:styleId="CharStyle15">
    <w:name w:val="Char Style 15"/>
    <w:uiPriority w:val="99"/>
    <w:rPr>
      <w:b/>
      <w:sz w:val="22"/>
      <w:u w:val="none"/>
    </w:rPr>
  </w:style>
  <w:style w:type="character" w:customStyle="1" w:styleId="CharStyle16">
    <w:name w:val="Char Style 16"/>
    <w:uiPriority w:val="99"/>
    <w:rPr>
      <w:sz w:val="22"/>
      <w:u w:val="single"/>
    </w:rPr>
  </w:style>
  <w:style w:type="character" w:customStyle="1" w:styleId="CharStyle18">
    <w:name w:val="Char Style 18"/>
    <w:link w:val="Style17"/>
    <w:uiPriority w:val="99"/>
    <w:locked/>
    <w:rPr>
      <w:b/>
      <w:sz w:val="22"/>
      <w:u w:val="none"/>
    </w:rPr>
  </w:style>
  <w:style w:type="character" w:customStyle="1" w:styleId="CharStyle20">
    <w:name w:val="Char Style 20"/>
    <w:link w:val="Style19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21">
    <w:name w:val="Char Style 21"/>
    <w:uiPriority w:val="99"/>
    <w:rPr>
      <w:rFonts w:ascii="Arial" w:hAnsi="Arial"/>
      <w:color w:val="D67F78"/>
      <w:spacing w:val="10"/>
      <w:sz w:val="17"/>
      <w:u w:val="none"/>
    </w:rPr>
  </w:style>
  <w:style w:type="paragraph" w:customStyle="1" w:styleId="Style2">
    <w:name w:val="Style 2"/>
    <w:basedOn w:val="Normln"/>
    <w:link w:val="CharStyle3Exact"/>
    <w:uiPriority w:val="99"/>
    <w:pPr>
      <w:shd w:val="clear" w:color="auto" w:fill="FFFFFF"/>
      <w:spacing w:line="190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line="365" w:lineRule="exact"/>
      <w:ind w:hanging="1860"/>
      <w:outlineLvl w:val="0"/>
    </w:pPr>
    <w:rPr>
      <w:b/>
      <w:bCs/>
      <w:color w:val="auto"/>
      <w:sz w:val="30"/>
      <w:szCs w:val="30"/>
    </w:rPr>
  </w:style>
  <w:style w:type="paragraph" w:customStyle="1" w:styleId="Style8">
    <w:name w:val="Style 8"/>
    <w:basedOn w:val="Normln"/>
    <w:link w:val="CharStyle9"/>
    <w:uiPriority w:val="99"/>
    <w:pPr>
      <w:shd w:val="clear" w:color="auto" w:fill="FFFFFF"/>
      <w:spacing w:line="210" w:lineRule="exact"/>
    </w:pPr>
    <w:rPr>
      <w:color w:val="auto"/>
      <w:sz w:val="19"/>
      <w:szCs w:val="19"/>
    </w:rPr>
  </w:style>
  <w:style w:type="paragraph" w:customStyle="1" w:styleId="Style11">
    <w:name w:val="Style 11"/>
    <w:basedOn w:val="Normln"/>
    <w:link w:val="CharStyle12"/>
    <w:uiPriority w:val="99"/>
    <w:pPr>
      <w:shd w:val="clear" w:color="auto" w:fill="FFFFFF"/>
      <w:spacing w:before="120" w:line="264" w:lineRule="exact"/>
      <w:ind w:hanging="420"/>
      <w:jc w:val="center"/>
      <w:outlineLvl w:val="1"/>
    </w:pPr>
    <w:rPr>
      <w:b/>
      <w:bCs/>
      <w:color w:val="auto"/>
      <w:sz w:val="22"/>
      <w:szCs w:val="22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line="264" w:lineRule="exact"/>
      <w:ind w:hanging="440"/>
    </w:pPr>
    <w:rPr>
      <w:color w:val="auto"/>
      <w:sz w:val="22"/>
      <w:szCs w:val="22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20" w:line="244" w:lineRule="exact"/>
    </w:pPr>
    <w:rPr>
      <w:b/>
      <w:bCs/>
      <w:color w:val="auto"/>
      <w:sz w:val="22"/>
      <w:szCs w:val="22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line="182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5F2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5F2"/>
    <w:rPr>
      <w:color w:val="000000"/>
    </w:rPr>
  </w:style>
  <w:style w:type="table" w:styleId="Mkatabulky">
    <w:name w:val="Table Grid"/>
    <w:basedOn w:val="Normlntabulka"/>
    <w:uiPriority w:val="59"/>
    <w:rsid w:val="00E1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52EE"/>
    <w:rPr>
      <w:rFonts w:ascii="Tahoma" w:hAnsi="Tahoma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6452E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7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2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27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271"/>
    <w:rPr>
      <w:b/>
      <w:bCs/>
      <w:color w:val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23D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90D65"/>
    <w:rPr>
      <w:b/>
      <w:bCs/>
    </w:rPr>
  </w:style>
  <w:style w:type="table" w:customStyle="1" w:styleId="TableGrid">
    <w:name w:val="TableGrid"/>
    <w:rsid w:val="0025556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D5C42"/>
    <w:pPr>
      <w:widowControl/>
      <w:ind w:left="720"/>
      <w:contextualSpacing/>
    </w:pPr>
    <w:rPr>
      <w:color w:val="auto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15B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05696"/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E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7BA1-BC8A-4A22-BCA6-80AEEADC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213</TotalTime>
  <Pages>3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phmox7x1s071km-20210316094548</vt:lpstr>
    </vt:vector>
  </TitlesOfParts>
  <Company>ACR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phmox7x1s071km-20210316094548</dc:title>
  <dc:creator>Nemec Peter - MO 7460 - ŠIS AČR</dc:creator>
  <cp:lastModifiedBy>BRIGANTOVA Helena</cp:lastModifiedBy>
  <cp:revision>42</cp:revision>
  <cp:lastPrinted>2023-01-05T12:09:00Z</cp:lastPrinted>
  <dcterms:created xsi:type="dcterms:W3CDTF">2024-04-15T10:45:00Z</dcterms:created>
  <dcterms:modified xsi:type="dcterms:W3CDTF">2024-04-23T08:55:00Z</dcterms:modified>
</cp:coreProperties>
</file>