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4E46"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947C551" w14:textId="77777777" w:rsidR="002C432E" w:rsidRPr="002A3CA2"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2A3CA2">
        <w:rPr>
          <w:rFonts w:ascii="Calibri" w:hAnsi="Calibri" w:cs="Calibri"/>
          <w:b w:val="0"/>
          <w:sz w:val="26"/>
          <w:szCs w:val="26"/>
        </w:rPr>
        <w:t>hrazením</w:t>
      </w:r>
    </w:p>
    <w:p w14:paraId="5169B839" w14:textId="2A8F5CD4" w:rsidR="00CE5021" w:rsidRPr="002A3CA2" w:rsidRDefault="00B92F95" w:rsidP="005C48B2">
      <w:pPr>
        <w:pStyle w:val="Zkladntext"/>
        <w:spacing w:before="0" w:line="276" w:lineRule="auto"/>
        <w:rPr>
          <w:rFonts w:ascii="Calibri" w:hAnsi="Calibri" w:cs="Calibri"/>
          <w:sz w:val="26"/>
          <w:szCs w:val="26"/>
        </w:rPr>
      </w:pPr>
      <w:r w:rsidRPr="003E7A79">
        <w:rPr>
          <w:rFonts w:ascii="Calibri" w:hAnsi="Calibri"/>
          <w:b w:val="0"/>
          <w:sz w:val="26"/>
        </w:rPr>
        <w:t xml:space="preserve">vysoce inovativního </w:t>
      </w:r>
      <w:r w:rsidR="00CE5021" w:rsidRPr="003E7A79">
        <w:rPr>
          <w:rFonts w:ascii="Calibri" w:hAnsi="Calibri"/>
          <w:b w:val="0"/>
          <w:sz w:val="26"/>
        </w:rPr>
        <w:t>léčivého přípravku</w:t>
      </w:r>
    </w:p>
    <w:p w14:paraId="5FCD5007" w14:textId="744323D2" w:rsidR="00FF46FE" w:rsidRPr="002A3CA2" w:rsidRDefault="00CC7E74" w:rsidP="005C48B2">
      <w:pPr>
        <w:pStyle w:val="Zkladntext"/>
        <w:spacing w:before="0" w:line="276" w:lineRule="auto"/>
        <w:rPr>
          <w:rFonts w:ascii="Calibri" w:hAnsi="Calibri" w:cs="Calibri"/>
          <w:sz w:val="32"/>
          <w:szCs w:val="32"/>
        </w:rPr>
      </w:pPr>
      <w:proofErr w:type="spellStart"/>
      <w:r w:rsidRPr="00CC7E74">
        <w:rPr>
          <w:rFonts w:ascii="Calibri" w:hAnsi="Calibri" w:cs="Calibri"/>
          <w:sz w:val="32"/>
          <w:szCs w:val="32"/>
          <w:highlight w:val="black"/>
        </w:rPr>
        <w:t>xxxxxxxxx</w:t>
      </w:r>
      <w:proofErr w:type="spellEnd"/>
    </w:p>
    <w:p w14:paraId="6283F6E8"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3E7A79">
        <w:rPr>
          <w:rFonts w:ascii="Calibri" w:hAnsi="Calibri"/>
          <w:sz w:val="22"/>
        </w:rPr>
        <w:t>S</w:t>
      </w:r>
      <w:r w:rsidRPr="003E7A79">
        <w:rPr>
          <w:rFonts w:ascii="Calibri" w:hAnsi="Calibri"/>
          <w:sz w:val="22"/>
        </w:rPr>
        <w:t>mlouva</w:t>
      </w:r>
      <w:r w:rsidRPr="00DA48F1">
        <w:rPr>
          <w:rFonts w:ascii="Calibri" w:hAnsi="Calibri"/>
          <w:b w:val="0"/>
          <w:sz w:val="22"/>
        </w:rPr>
        <w:t>“)</w:t>
      </w:r>
    </w:p>
    <w:p w14:paraId="7BA3FE5D"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3E7A79">
        <w:rPr>
          <w:rFonts w:ascii="Calibri" w:hAnsi="Calibri"/>
          <w:b/>
          <w:sz w:val="18"/>
        </w:rPr>
        <w:t>občanský zákoník</w:t>
      </w:r>
      <w:r w:rsidRPr="00DA48F1">
        <w:rPr>
          <w:rFonts w:ascii="Calibri" w:hAnsi="Calibri"/>
          <w:sz w:val="18"/>
        </w:rPr>
        <w:t>“)</w:t>
      </w:r>
    </w:p>
    <w:p w14:paraId="5D623F0D" w14:textId="77777777" w:rsidR="006602B8" w:rsidRPr="00C078BF" w:rsidRDefault="006602B8" w:rsidP="006602B8">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1D19CCF0" w14:textId="77777777" w:rsidR="00FF46FE" w:rsidRPr="005B79B6" w:rsidRDefault="00FF46FE" w:rsidP="005C48B2">
      <w:pPr>
        <w:spacing w:after="40" w:line="276" w:lineRule="auto"/>
        <w:jc w:val="both"/>
        <w:rPr>
          <w:rFonts w:ascii="Calibri" w:hAnsi="Calibri"/>
          <w:sz w:val="22"/>
          <w:szCs w:val="22"/>
        </w:rPr>
      </w:pPr>
    </w:p>
    <w:p w14:paraId="043FA100" w14:textId="77777777" w:rsidR="00CC7E74" w:rsidRPr="002B517B"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18103DAA" w14:textId="77777777"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421A733B" w14:textId="77777777"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0BC37B6C" w14:textId="77777777"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6562A1AB" w14:textId="77777777"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13E1093F" w14:textId="77777777"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3B2C6D7C" w14:textId="4AB4989A" w:rsidR="00CC7E74" w:rsidRPr="006D21B6" w:rsidRDefault="00CC7E74" w:rsidP="00CC7E74">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proofErr w:type="spellStart"/>
      <w:r w:rsidRPr="00CC7E74">
        <w:rPr>
          <w:rFonts w:ascii="Calibri" w:hAnsi="Calibri" w:cs="Calibri"/>
          <w:sz w:val="22"/>
          <w:szCs w:val="22"/>
          <w:highlight w:val="black"/>
        </w:rPr>
        <w:t>xxxxxxxxxx</w:t>
      </w:r>
      <w:proofErr w:type="spellEnd"/>
    </w:p>
    <w:p w14:paraId="3270FF58" w14:textId="478C7763" w:rsidR="00CC7E74" w:rsidRPr="006D21B6" w:rsidRDefault="00CC7E74" w:rsidP="00CC7E74">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proofErr w:type="spellStart"/>
      <w:r w:rsidRPr="00CC7E74">
        <w:rPr>
          <w:rFonts w:ascii="Calibri" w:hAnsi="Calibri" w:cs="Calibri"/>
          <w:sz w:val="22"/>
          <w:szCs w:val="22"/>
          <w:highlight w:val="black"/>
        </w:rPr>
        <w:t>xxxxxxxxxx</w:t>
      </w:r>
      <w:proofErr w:type="spellEnd"/>
    </w:p>
    <w:p w14:paraId="3400AFE2" w14:textId="77777777" w:rsidR="00CC7E74" w:rsidRPr="002B517B" w:rsidRDefault="00CC7E74" w:rsidP="00CC7E74">
      <w:pPr>
        <w:spacing w:line="276" w:lineRule="auto"/>
        <w:rPr>
          <w:rFonts w:ascii="Calibri" w:hAnsi="Calibri" w:cs="Calibri"/>
          <w:sz w:val="22"/>
          <w:szCs w:val="22"/>
        </w:rPr>
      </w:pPr>
      <w:r w:rsidRPr="002B517B">
        <w:rPr>
          <w:rFonts w:ascii="Calibri" w:hAnsi="Calibri"/>
          <w:sz w:val="22"/>
        </w:rPr>
        <w:t>(dále jen „Pojišťovna“)</w:t>
      </w:r>
    </w:p>
    <w:p w14:paraId="5E33E50B" w14:textId="77777777" w:rsidR="00B143E3" w:rsidRPr="00DA48F1" w:rsidRDefault="00B143E3" w:rsidP="005C48B2">
      <w:pPr>
        <w:spacing w:before="120" w:after="40" w:line="276" w:lineRule="auto"/>
        <w:rPr>
          <w:rFonts w:ascii="Calibri" w:hAnsi="Calibri"/>
          <w:sz w:val="22"/>
        </w:rPr>
      </w:pPr>
    </w:p>
    <w:p w14:paraId="07E6CF56"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3CACBEC7" w14:textId="77777777" w:rsidR="00B143E3" w:rsidRPr="00DA48F1" w:rsidRDefault="00B143E3" w:rsidP="005C48B2">
      <w:pPr>
        <w:spacing w:line="276" w:lineRule="auto"/>
        <w:rPr>
          <w:rFonts w:ascii="Calibri" w:hAnsi="Calibri" w:cs="Calibri"/>
          <w:sz w:val="22"/>
          <w:szCs w:val="22"/>
        </w:rPr>
      </w:pPr>
    </w:p>
    <w:p w14:paraId="4A1FBC66" w14:textId="65107A5E"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proofErr w:type="spellStart"/>
      <w:r w:rsidR="00D91324" w:rsidRPr="00D91324">
        <w:rPr>
          <w:rFonts w:ascii="Calibri" w:hAnsi="Calibri" w:cs="Calibri"/>
          <w:b/>
          <w:sz w:val="22"/>
          <w:szCs w:val="22"/>
        </w:rPr>
        <w:t>Seagen</w:t>
      </w:r>
      <w:proofErr w:type="spellEnd"/>
      <w:r w:rsidR="00D91324" w:rsidRPr="00D91324">
        <w:rPr>
          <w:rFonts w:ascii="Calibri" w:hAnsi="Calibri" w:cs="Calibri"/>
          <w:b/>
          <w:sz w:val="22"/>
          <w:szCs w:val="22"/>
        </w:rPr>
        <w:t xml:space="preserve"> B.V.</w:t>
      </w:r>
    </w:p>
    <w:p w14:paraId="3E8B624E"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proofErr w:type="spellStart"/>
      <w:r w:rsidR="00D77798" w:rsidRPr="00D77798">
        <w:rPr>
          <w:rFonts w:ascii="Calibri" w:hAnsi="Calibri" w:cs="Calibri"/>
          <w:sz w:val="22"/>
          <w:szCs w:val="22"/>
        </w:rPr>
        <w:t>Evert</w:t>
      </w:r>
      <w:proofErr w:type="spellEnd"/>
      <w:r w:rsidR="00D77798" w:rsidRPr="00D77798">
        <w:rPr>
          <w:rFonts w:ascii="Calibri" w:hAnsi="Calibri" w:cs="Calibri"/>
          <w:sz w:val="22"/>
          <w:szCs w:val="22"/>
        </w:rPr>
        <w:t xml:space="preserve"> van de </w:t>
      </w:r>
      <w:proofErr w:type="spellStart"/>
      <w:r w:rsidR="00D77798" w:rsidRPr="00D77798">
        <w:rPr>
          <w:rFonts w:ascii="Calibri" w:hAnsi="Calibri" w:cs="Calibri"/>
          <w:sz w:val="22"/>
          <w:szCs w:val="22"/>
        </w:rPr>
        <w:t>Beekstraat</w:t>
      </w:r>
      <w:proofErr w:type="spellEnd"/>
      <w:r w:rsidR="00D77798" w:rsidRPr="00D77798">
        <w:rPr>
          <w:rFonts w:ascii="Calibri" w:hAnsi="Calibri" w:cs="Calibri"/>
          <w:sz w:val="22"/>
          <w:szCs w:val="22"/>
        </w:rPr>
        <w:t xml:space="preserve"> 1, 1118 CL </w:t>
      </w:r>
      <w:proofErr w:type="spellStart"/>
      <w:r w:rsidR="00D77798" w:rsidRPr="00D77798">
        <w:rPr>
          <w:rFonts w:ascii="Calibri" w:hAnsi="Calibri" w:cs="Calibri"/>
          <w:sz w:val="22"/>
          <w:szCs w:val="22"/>
        </w:rPr>
        <w:t>Schiphol</w:t>
      </w:r>
      <w:proofErr w:type="spellEnd"/>
      <w:r w:rsidR="00D77798" w:rsidRPr="00D77798">
        <w:rPr>
          <w:rFonts w:ascii="Calibri" w:hAnsi="Calibri" w:cs="Calibri"/>
          <w:sz w:val="22"/>
          <w:szCs w:val="22"/>
        </w:rPr>
        <w:t>, Nizozemské království</w:t>
      </w:r>
    </w:p>
    <w:p w14:paraId="04472E98" w14:textId="1D61365A" w:rsidR="00CE5021" w:rsidRPr="00DA48F1" w:rsidRDefault="00D77798"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 KVK</w:t>
      </w:r>
      <w:r w:rsidR="00CE5021" w:rsidRPr="00DA48F1">
        <w:rPr>
          <w:rFonts w:ascii="Calibri" w:hAnsi="Calibri"/>
          <w:sz w:val="22"/>
        </w:rPr>
        <w:t xml:space="preserve">: </w:t>
      </w:r>
      <w:r w:rsidRPr="00D77798">
        <w:rPr>
          <w:rFonts w:ascii="Calibri" w:hAnsi="Calibri"/>
          <w:sz w:val="22"/>
        </w:rPr>
        <w:t>73774723</w:t>
      </w:r>
    </w:p>
    <w:p w14:paraId="7633AC01" w14:textId="369AD817" w:rsidR="00CE5021" w:rsidRPr="00DA48F1" w:rsidRDefault="00CE5021" w:rsidP="4668BA2A">
      <w:pPr>
        <w:overflowPunct/>
        <w:autoSpaceDE/>
        <w:autoSpaceDN/>
        <w:adjustRightInd/>
        <w:spacing w:line="276" w:lineRule="auto"/>
        <w:ind w:right="113"/>
        <w:jc w:val="both"/>
        <w:textAlignment w:val="auto"/>
        <w:rPr>
          <w:rFonts w:ascii="Calibri" w:hAnsi="Calibri"/>
          <w:sz w:val="22"/>
          <w:szCs w:val="22"/>
        </w:rPr>
      </w:pPr>
      <w:r w:rsidRPr="4668BA2A">
        <w:rPr>
          <w:rFonts w:ascii="Calibri" w:hAnsi="Calibri" w:cs="Calibri"/>
          <w:sz w:val="22"/>
          <w:szCs w:val="22"/>
        </w:rPr>
        <w:t>Z</w:t>
      </w:r>
      <w:r w:rsidR="00B143E3" w:rsidRPr="4668BA2A">
        <w:rPr>
          <w:rFonts w:ascii="Calibri" w:hAnsi="Calibri" w:cs="Calibri"/>
          <w:sz w:val="22"/>
          <w:szCs w:val="22"/>
        </w:rPr>
        <w:t>apsaný</w:t>
      </w:r>
      <w:r w:rsidRPr="4668BA2A">
        <w:rPr>
          <w:rFonts w:ascii="Calibri" w:hAnsi="Calibri" w:cs="Calibri"/>
          <w:sz w:val="22"/>
          <w:szCs w:val="22"/>
        </w:rPr>
        <w:t xml:space="preserve"> v</w:t>
      </w:r>
      <w:r w:rsidR="00056318" w:rsidRPr="4668BA2A">
        <w:rPr>
          <w:rFonts w:ascii="Calibri" w:hAnsi="Calibri" w:cs="Calibri"/>
          <w:sz w:val="22"/>
          <w:szCs w:val="22"/>
        </w:rPr>
        <w:t> nizozemském obchodním rejstříku (</w:t>
      </w:r>
      <w:r w:rsidR="00BB2D2E" w:rsidRPr="4668BA2A">
        <w:rPr>
          <w:rFonts w:ascii="Calibri" w:hAnsi="Calibri" w:cs="Calibri"/>
          <w:sz w:val="22"/>
          <w:szCs w:val="22"/>
        </w:rPr>
        <w:t xml:space="preserve">Kamer van </w:t>
      </w:r>
      <w:proofErr w:type="spellStart"/>
      <w:r w:rsidR="00BB2D2E" w:rsidRPr="4668BA2A">
        <w:rPr>
          <w:rFonts w:ascii="Calibri" w:hAnsi="Calibri" w:cs="Calibri"/>
          <w:sz w:val="22"/>
          <w:szCs w:val="22"/>
        </w:rPr>
        <w:t>Koophandel</w:t>
      </w:r>
      <w:proofErr w:type="spellEnd"/>
      <w:r w:rsidR="00BB2D2E" w:rsidRPr="4668BA2A">
        <w:rPr>
          <w:rFonts w:ascii="Calibri" w:hAnsi="Calibri" w:cs="Calibri"/>
          <w:sz w:val="22"/>
          <w:szCs w:val="22"/>
        </w:rPr>
        <w:t>)</w:t>
      </w:r>
    </w:p>
    <w:p w14:paraId="397E2BF1" w14:textId="065C659D" w:rsidR="4668BA2A" w:rsidRDefault="4668BA2A" w:rsidP="4668BA2A">
      <w:pPr>
        <w:spacing w:line="276" w:lineRule="auto"/>
        <w:ind w:right="113"/>
        <w:jc w:val="both"/>
        <w:rPr>
          <w:rFonts w:ascii="Calibri" w:hAnsi="Calibri" w:cs="Calibri"/>
          <w:sz w:val="22"/>
          <w:szCs w:val="22"/>
        </w:rPr>
      </w:pPr>
    </w:p>
    <w:p w14:paraId="375AA4AA" w14:textId="5562E5B2"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4668BA2A">
        <w:rPr>
          <w:rFonts w:ascii="Calibri" w:hAnsi="Calibri" w:cs="Calibri"/>
          <w:sz w:val="22"/>
          <w:szCs w:val="22"/>
        </w:rPr>
        <w:t>Zastoupen</w:t>
      </w:r>
      <w:r w:rsidR="00930F96" w:rsidRPr="4668BA2A">
        <w:rPr>
          <w:rFonts w:ascii="Calibri" w:hAnsi="Calibri" w:cs="Calibri"/>
          <w:sz w:val="22"/>
          <w:szCs w:val="22"/>
        </w:rPr>
        <w:t>ý</w:t>
      </w:r>
      <w:r w:rsidR="000A1A84" w:rsidRPr="4668BA2A">
        <w:rPr>
          <w:rFonts w:ascii="Calibri" w:hAnsi="Calibri" w:cs="Calibri"/>
          <w:sz w:val="22"/>
          <w:szCs w:val="22"/>
        </w:rPr>
        <w:t xml:space="preserve"> na základě plné moci </w:t>
      </w:r>
      <w:r w:rsidR="72D44CF4" w:rsidRPr="4668BA2A">
        <w:rPr>
          <w:rFonts w:ascii="Calibri" w:hAnsi="Calibri" w:cs="Calibri"/>
          <w:sz w:val="22"/>
          <w:szCs w:val="22"/>
        </w:rPr>
        <w:t xml:space="preserve">ze dne </w:t>
      </w:r>
      <w:r w:rsidR="00067D23" w:rsidRPr="00E30EEA">
        <w:rPr>
          <w:rFonts w:ascii="Calibri" w:hAnsi="Calibri" w:cs="Calibri"/>
          <w:sz w:val="22"/>
          <w:szCs w:val="22"/>
        </w:rPr>
        <w:t>30.6.2021</w:t>
      </w:r>
      <w:r w:rsidR="72D44CF4" w:rsidRPr="4668BA2A">
        <w:rPr>
          <w:rFonts w:ascii="Calibri" w:hAnsi="Calibri" w:cs="Calibri"/>
          <w:sz w:val="22"/>
          <w:szCs w:val="22"/>
        </w:rPr>
        <w:t xml:space="preserve"> </w:t>
      </w:r>
      <w:r w:rsidR="612E85B2" w:rsidRPr="4668BA2A">
        <w:rPr>
          <w:rFonts w:ascii="Calibri" w:hAnsi="Calibri" w:cs="Calibri"/>
          <w:sz w:val="22"/>
          <w:szCs w:val="22"/>
        </w:rPr>
        <w:t>společností</w:t>
      </w:r>
      <w:r w:rsidR="000A1A84" w:rsidRPr="4668BA2A">
        <w:rPr>
          <w:rFonts w:ascii="Calibri" w:hAnsi="Calibri" w:cs="Calibri"/>
          <w:sz w:val="22"/>
          <w:szCs w:val="22"/>
        </w:rPr>
        <w:t>:</w:t>
      </w:r>
    </w:p>
    <w:p w14:paraId="2B6BE2CE" w14:textId="77777777" w:rsidR="000A1A84" w:rsidRPr="00D16850" w:rsidRDefault="000A1A84" w:rsidP="005C48B2">
      <w:pPr>
        <w:overflowPunct/>
        <w:autoSpaceDE/>
        <w:autoSpaceDN/>
        <w:adjustRightInd/>
        <w:spacing w:line="276" w:lineRule="auto"/>
        <w:ind w:right="113"/>
        <w:jc w:val="both"/>
        <w:textAlignment w:val="auto"/>
        <w:rPr>
          <w:rFonts w:ascii="Calibri" w:hAnsi="Calibri" w:cs="Calibri"/>
          <w:b/>
          <w:bCs/>
          <w:sz w:val="22"/>
          <w:szCs w:val="22"/>
        </w:rPr>
      </w:pPr>
      <w:proofErr w:type="spellStart"/>
      <w:r w:rsidRPr="00D16850">
        <w:rPr>
          <w:rFonts w:ascii="Calibri" w:hAnsi="Calibri" w:cs="Calibri"/>
          <w:b/>
          <w:bCs/>
          <w:sz w:val="22"/>
          <w:szCs w:val="22"/>
        </w:rPr>
        <w:t>Swixx</w:t>
      </w:r>
      <w:proofErr w:type="spellEnd"/>
      <w:r w:rsidRPr="00D16850">
        <w:rPr>
          <w:rFonts w:ascii="Calibri" w:hAnsi="Calibri" w:cs="Calibri"/>
          <w:b/>
          <w:bCs/>
          <w:sz w:val="22"/>
          <w:szCs w:val="22"/>
        </w:rPr>
        <w:t xml:space="preserve"> </w:t>
      </w:r>
      <w:proofErr w:type="spellStart"/>
      <w:r w:rsidRPr="00D16850">
        <w:rPr>
          <w:rFonts w:ascii="Calibri" w:hAnsi="Calibri" w:cs="Calibri"/>
          <w:b/>
          <w:bCs/>
          <w:sz w:val="22"/>
          <w:szCs w:val="22"/>
        </w:rPr>
        <w:t>Biopharma</w:t>
      </w:r>
      <w:proofErr w:type="spellEnd"/>
      <w:r w:rsidRPr="00D16850">
        <w:rPr>
          <w:rFonts w:ascii="Calibri" w:hAnsi="Calibri" w:cs="Calibri"/>
          <w:b/>
          <w:bCs/>
          <w:sz w:val="22"/>
          <w:szCs w:val="22"/>
        </w:rPr>
        <w:t xml:space="preserve"> s.r.o.</w:t>
      </w:r>
    </w:p>
    <w:p w14:paraId="64E8B287" w14:textId="77777777" w:rsidR="000A1A84" w:rsidRPr="000A1A84" w:rsidRDefault="000A1A84" w:rsidP="000A1A84">
      <w:pPr>
        <w:overflowPunct/>
        <w:autoSpaceDE/>
        <w:autoSpaceDN/>
        <w:adjustRightInd/>
        <w:spacing w:line="276" w:lineRule="auto"/>
        <w:ind w:right="113"/>
        <w:jc w:val="both"/>
        <w:textAlignment w:val="auto"/>
        <w:rPr>
          <w:rFonts w:ascii="Calibri" w:hAnsi="Calibri" w:cs="Calibri"/>
          <w:sz w:val="22"/>
          <w:szCs w:val="22"/>
        </w:rPr>
      </w:pPr>
      <w:r w:rsidRPr="000A1A84">
        <w:rPr>
          <w:rFonts w:ascii="Calibri" w:hAnsi="Calibri" w:cs="Calibri"/>
          <w:sz w:val="22"/>
          <w:szCs w:val="22"/>
        </w:rPr>
        <w:t>Sídlo: Hybernská 5, 110 00 Praha 1</w:t>
      </w:r>
    </w:p>
    <w:p w14:paraId="4E15E000" w14:textId="3E9DE6F8" w:rsidR="000A1A84" w:rsidRPr="000A1A84" w:rsidRDefault="000A1A84" w:rsidP="000A1A84">
      <w:pPr>
        <w:overflowPunct/>
        <w:autoSpaceDE/>
        <w:autoSpaceDN/>
        <w:adjustRightInd/>
        <w:spacing w:line="276" w:lineRule="auto"/>
        <w:ind w:right="113"/>
        <w:jc w:val="both"/>
        <w:textAlignment w:val="auto"/>
        <w:rPr>
          <w:rFonts w:ascii="Calibri" w:hAnsi="Calibri" w:cs="Calibri"/>
          <w:sz w:val="22"/>
          <w:szCs w:val="22"/>
        </w:rPr>
      </w:pPr>
      <w:r w:rsidRPr="4668BA2A">
        <w:rPr>
          <w:rFonts w:ascii="Calibri" w:hAnsi="Calibri" w:cs="Calibri"/>
          <w:sz w:val="22"/>
          <w:szCs w:val="22"/>
        </w:rPr>
        <w:t>Zapsaná: v obchodním rejstříku vedeném Městským soudem v Praze</w:t>
      </w:r>
      <w:r w:rsidR="5B26458A" w:rsidRPr="4668BA2A">
        <w:rPr>
          <w:rFonts w:ascii="Calibri" w:hAnsi="Calibri" w:cs="Calibri"/>
          <w:sz w:val="22"/>
          <w:szCs w:val="22"/>
        </w:rPr>
        <w:t xml:space="preserve"> pod </w:t>
      </w:r>
      <w:proofErr w:type="spellStart"/>
      <w:r w:rsidR="5B26458A" w:rsidRPr="4668BA2A">
        <w:rPr>
          <w:rFonts w:ascii="Calibri" w:hAnsi="Calibri" w:cs="Calibri"/>
          <w:sz w:val="22"/>
          <w:szCs w:val="22"/>
        </w:rPr>
        <w:t>sp</w:t>
      </w:r>
      <w:proofErr w:type="spellEnd"/>
      <w:r w:rsidR="5B26458A" w:rsidRPr="4668BA2A">
        <w:rPr>
          <w:rFonts w:ascii="Calibri" w:hAnsi="Calibri" w:cs="Calibri"/>
          <w:sz w:val="22"/>
          <w:szCs w:val="22"/>
        </w:rPr>
        <w:t>. zn.</w:t>
      </w:r>
      <w:r w:rsidRPr="4668BA2A">
        <w:rPr>
          <w:rFonts w:ascii="Calibri" w:hAnsi="Calibri" w:cs="Calibri"/>
          <w:sz w:val="22"/>
          <w:szCs w:val="22"/>
        </w:rPr>
        <w:t xml:space="preserve"> C 276865</w:t>
      </w:r>
    </w:p>
    <w:p w14:paraId="383F3C9D" w14:textId="751DAE72" w:rsidR="000A1A84" w:rsidRDefault="000A1A84" w:rsidP="000A1A84">
      <w:pPr>
        <w:overflowPunct/>
        <w:autoSpaceDE/>
        <w:autoSpaceDN/>
        <w:adjustRightInd/>
        <w:spacing w:line="276" w:lineRule="auto"/>
        <w:ind w:right="113"/>
        <w:jc w:val="both"/>
        <w:textAlignment w:val="auto"/>
        <w:rPr>
          <w:rFonts w:ascii="Calibri" w:hAnsi="Calibri" w:cs="Calibri"/>
          <w:sz w:val="22"/>
          <w:szCs w:val="22"/>
        </w:rPr>
      </w:pPr>
      <w:r w:rsidRPr="000A1A84">
        <w:rPr>
          <w:rFonts w:ascii="Calibri" w:hAnsi="Calibri" w:cs="Calibri"/>
          <w:sz w:val="22"/>
          <w:szCs w:val="22"/>
        </w:rPr>
        <w:t>IČO: 06137521</w:t>
      </w:r>
    </w:p>
    <w:p w14:paraId="0EBA500A" w14:textId="2107AB4B" w:rsidR="007256E7" w:rsidRPr="00DA48F1" w:rsidRDefault="007256E7" w:rsidP="000A1A84">
      <w:pPr>
        <w:overflowPunct/>
        <w:autoSpaceDE/>
        <w:autoSpaceDN/>
        <w:adjustRightInd/>
        <w:spacing w:line="276" w:lineRule="auto"/>
        <w:ind w:right="113"/>
        <w:jc w:val="both"/>
        <w:textAlignment w:val="auto"/>
        <w:rPr>
          <w:rFonts w:ascii="Calibri" w:hAnsi="Calibri" w:cs="Calibri"/>
          <w:sz w:val="22"/>
          <w:szCs w:val="22"/>
        </w:rPr>
      </w:pPr>
      <w:r>
        <w:rPr>
          <w:rFonts w:ascii="Calibri" w:hAnsi="Calibri" w:cs="Calibri"/>
          <w:sz w:val="22"/>
          <w:szCs w:val="22"/>
        </w:rPr>
        <w:t>DIČ: CZ06137521</w:t>
      </w:r>
    </w:p>
    <w:p w14:paraId="4E0B0E70" w14:textId="132101EF" w:rsidR="00CA5127" w:rsidRDefault="00CA5127" w:rsidP="00A84E6E">
      <w:pPr>
        <w:overflowPunct/>
        <w:autoSpaceDE/>
        <w:autoSpaceDN/>
        <w:adjustRightInd/>
        <w:spacing w:line="276" w:lineRule="auto"/>
        <w:ind w:right="113"/>
        <w:jc w:val="both"/>
        <w:textAlignment w:val="auto"/>
        <w:rPr>
          <w:rFonts w:ascii="Calibri" w:hAnsi="Calibri" w:cs="Calibri"/>
          <w:sz w:val="22"/>
          <w:szCs w:val="22"/>
        </w:rPr>
      </w:pPr>
      <w:r>
        <w:rPr>
          <w:rFonts w:ascii="Calibri" w:hAnsi="Calibri" w:cs="Calibri"/>
          <w:sz w:val="22"/>
          <w:szCs w:val="22"/>
        </w:rPr>
        <w:t>Zastoupen</w:t>
      </w:r>
      <w:r w:rsidR="003E5DE6">
        <w:rPr>
          <w:rFonts w:ascii="Calibri" w:hAnsi="Calibri" w:cs="Calibri"/>
          <w:sz w:val="22"/>
          <w:szCs w:val="22"/>
        </w:rPr>
        <w:t>a</w:t>
      </w:r>
      <w:r>
        <w:rPr>
          <w:rFonts w:ascii="Calibri" w:hAnsi="Calibri" w:cs="Calibri"/>
          <w:sz w:val="22"/>
          <w:szCs w:val="22"/>
        </w:rPr>
        <w:t xml:space="preserve">: </w:t>
      </w:r>
      <w:proofErr w:type="spellStart"/>
      <w:r w:rsidR="00CC7E74" w:rsidRPr="00CC7E74">
        <w:rPr>
          <w:rFonts w:ascii="Calibri" w:hAnsi="Calibri" w:cs="Calibri"/>
          <w:sz w:val="22"/>
          <w:szCs w:val="22"/>
          <w:highlight w:val="black"/>
        </w:rPr>
        <w:t>xxxxxxxxxx</w:t>
      </w:r>
      <w:proofErr w:type="spellEnd"/>
    </w:p>
    <w:p w14:paraId="6D0519FD" w14:textId="51C04F97" w:rsidR="00A84E6E" w:rsidRPr="00DA48F1" w:rsidRDefault="00A84E6E" w:rsidP="00A84E6E">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Pr>
          <w:rFonts w:ascii="Calibri" w:hAnsi="Calibri" w:cs="Calibri"/>
          <w:sz w:val="22"/>
          <w:szCs w:val="22"/>
        </w:rPr>
        <w:t xml:space="preserve"> </w:t>
      </w:r>
      <w:proofErr w:type="spellStart"/>
      <w:r w:rsidR="00CC7E74" w:rsidRPr="00CC7E74">
        <w:rPr>
          <w:rFonts w:ascii="Calibri" w:hAnsi="Calibri" w:cs="Calibri"/>
          <w:sz w:val="22"/>
          <w:szCs w:val="22"/>
          <w:highlight w:val="black"/>
        </w:rPr>
        <w:t>xxxxxxxxxx</w:t>
      </w:r>
      <w:proofErr w:type="spellEnd"/>
    </w:p>
    <w:p w14:paraId="77C2FFA2" w14:textId="5929B84C" w:rsidR="00A84E6E" w:rsidRPr="00DA48F1" w:rsidRDefault="00A84E6E" w:rsidP="00A84E6E">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Pr>
          <w:rFonts w:ascii="Calibri" w:hAnsi="Calibri" w:cs="Calibri"/>
          <w:sz w:val="22"/>
          <w:szCs w:val="22"/>
        </w:rPr>
        <w:t xml:space="preserve"> </w:t>
      </w:r>
      <w:proofErr w:type="spellStart"/>
      <w:r w:rsidR="00CC7E74" w:rsidRPr="00CC7E74">
        <w:rPr>
          <w:rFonts w:ascii="Calibri" w:hAnsi="Calibri" w:cs="Calibri"/>
          <w:sz w:val="22"/>
          <w:szCs w:val="22"/>
          <w:highlight w:val="black"/>
        </w:rPr>
        <w:t>xxxxxxxxxx</w:t>
      </w:r>
      <w:proofErr w:type="spellEnd"/>
    </w:p>
    <w:p w14:paraId="0ED5EC74"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3E7A79">
        <w:rPr>
          <w:rFonts w:ascii="Calibri" w:hAnsi="Calibri"/>
          <w:b/>
          <w:sz w:val="22"/>
        </w:rPr>
        <w:t>Držitel</w:t>
      </w:r>
      <w:r w:rsidRPr="00DA48F1">
        <w:rPr>
          <w:rFonts w:ascii="Calibri" w:hAnsi="Calibri" w:cs="Calibri"/>
          <w:sz w:val="22"/>
          <w:szCs w:val="22"/>
        </w:rPr>
        <w:t>“)</w:t>
      </w:r>
    </w:p>
    <w:p w14:paraId="3FDCE8B2" w14:textId="77777777" w:rsidR="00B143E3" w:rsidRPr="00DA48F1" w:rsidRDefault="00B143E3" w:rsidP="005C48B2">
      <w:pPr>
        <w:spacing w:line="276" w:lineRule="auto"/>
        <w:rPr>
          <w:rFonts w:ascii="Calibri" w:hAnsi="Calibri" w:cs="Calibri"/>
          <w:sz w:val="22"/>
          <w:szCs w:val="22"/>
        </w:rPr>
      </w:pPr>
    </w:p>
    <w:p w14:paraId="18D7C43E"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3E7A79">
        <w:rPr>
          <w:rFonts w:ascii="Calibri" w:hAnsi="Calibri"/>
          <w:b/>
          <w:sz w:val="22"/>
        </w:rPr>
        <w:t>smluvní strany</w:t>
      </w:r>
      <w:r w:rsidRPr="00DA48F1">
        <w:rPr>
          <w:rFonts w:ascii="Calibri" w:hAnsi="Calibri" w:cs="Calibri"/>
          <w:sz w:val="22"/>
          <w:szCs w:val="22"/>
        </w:rPr>
        <w:t>“, nebo samostatně jako „</w:t>
      </w:r>
      <w:r w:rsidRPr="003E7A79">
        <w:rPr>
          <w:rFonts w:ascii="Calibri" w:hAnsi="Calibri"/>
          <w:b/>
          <w:sz w:val="22"/>
        </w:rPr>
        <w:t>smluvní strana</w:t>
      </w:r>
      <w:r w:rsidRPr="00DA48F1">
        <w:rPr>
          <w:rFonts w:ascii="Calibri" w:hAnsi="Calibri"/>
          <w:sz w:val="22"/>
        </w:rPr>
        <w:t>“)</w:t>
      </w:r>
    </w:p>
    <w:p w14:paraId="28902E41" w14:textId="77777777" w:rsidR="00B143E3" w:rsidRPr="00DA48F1" w:rsidRDefault="00B143E3" w:rsidP="005C48B2">
      <w:pPr>
        <w:spacing w:line="276" w:lineRule="auto"/>
        <w:rPr>
          <w:rFonts w:ascii="Calibri" w:hAnsi="Calibri" w:cs="Calibri"/>
          <w:sz w:val="22"/>
          <w:szCs w:val="22"/>
        </w:rPr>
      </w:pPr>
    </w:p>
    <w:p w14:paraId="3E4B4223" w14:textId="77777777" w:rsidR="00E26632" w:rsidRPr="00DA48F1" w:rsidRDefault="00E26632" w:rsidP="005C48B2">
      <w:pPr>
        <w:spacing w:line="276" w:lineRule="auto"/>
        <w:rPr>
          <w:rFonts w:ascii="Calibri" w:hAnsi="Calibri" w:cs="Calibri"/>
          <w:sz w:val="22"/>
          <w:szCs w:val="22"/>
        </w:rPr>
      </w:pPr>
    </w:p>
    <w:p w14:paraId="68352057"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59268B76" w14:textId="7EC2317E"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Smluvní strany uzavírají tuto Smlouvu v soulad</w:t>
      </w:r>
      <w:r w:rsidRPr="008E4D69">
        <w:rPr>
          <w:rFonts w:ascii="Calibri" w:hAnsi="Calibri"/>
          <w:sz w:val="22"/>
        </w:rPr>
        <w:t>u s</w:t>
      </w:r>
      <w:r w:rsidR="00C558E4" w:rsidRPr="008E4D69">
        <w:rPr>
          <w:rFonts w:ascii="Calibri" w:hAnsi="Calibri"/>
          <w:sz w:val="22"/>
        </w:rPr>
        <w:t xml:space="preserve"> </w:t>
      </w:r>
      <w:r w:rsidR="00C558E4" w:rsidRPr="003E7A79">
        <w:rPr>
          <w:rFonts w:ascii="Calibri" w:hAnsi="Calibri"/>
          <w:sz w:val="22"/>
        </w:rPr>
        <w:t xml:space="preserve">§ 39d odst. </w:t>
      </w:r>
      <w:r w:rsidR="00C558E4" w:rsidRPr="00D16850">
        <w:rPr>
          <w:rFonts w:ascii="Calibri" w:hAnsi="Calibri"/>
          <w:sz w:val="22"/>
        </w:rPr>
        <w:t>6</w:t>
      </w:r>
      <w:r w:rsidRPr="008E4D69">
        <w:rPr>
          <w:rFonts w:ascii="Calibri" w:hAnsi="Calibri"/>
          <w:sz w:val="22"/>
        </w:rPr>
        <w:t xml:space="preserve"> zákon</w:t>
      </w:r>
      <w:r w:rsidR="00C558E4" w:rsidRPr="008E4D69">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w:t>
      </w:r>
      <w:r w:rsidRPr="003E7A79">
        <w:rPr>
          <w:rFonts w:ascii="Calibri" w:hAnsi="Calibri"/>
          <w:b/>
          <w:sz w:val="22"/>
        </w:rPr>
        <w:t>zákon o veřejném zdravotním pojištění</w:t>
      </w:r>
      <w:r w:rsidRPr="00DA48F1">
        <w:rPr>
          <w:rFonts w:ascii="Calibri" w:hAnsi="Calibri"/>
          <w:sz w:val="22"/>
        </w:rPr>
        <w:t>“) a dalšími souvisejícími právními předpisy.</w:t>
      </w:r>
    </w:p>
    <w:p w14:paraId="36C11040" w14:textId="7AF197D2"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w:t>
      </w:r>
      <w:r w:rsidRPr="003E7A79">
        <w:rPr>
          <w:rFonts w:ascii="Calibri" w:hAnsi="Calibri"/>
          <w:sz w:val="22"/>
        </w:rPr>
        <w:t xml:space="preserve">republice </w:t>
      </w:r>
      <w:r w:rsidR="00C558E4" w:rsidRPr="003E7A79">
        <w:rPr>
          <w:rFonts w:ascii="Calibri" w:hAnsi="Calibri"/>
          <w:sz w:val="22"/>
        </w:rPr>
        <w:t xml:space="preserve">vysoce inovativní </w:t>
      </w:r>
      <w:r w:rsidRPr="003E7A79">
        <w:rPr>
          <w:rFonts w:ascii="Calibri" w:hAnsi="Calibri"/>
          <w:sz w:val="22"/>
        </w:rPr>
        <w:t>léčivý přípravek</w:t>
      </w:r>
      <w:r w:rsidRPr="008E4D69">
        <w:rPr>
          <w:rFonts w:ascii="Calibri" w:hAnsi="Calibri"/>
          <w:sz w:val="22"/>
        </w:rPr>
        <w:t xml:space="preserve"> specifikovaný</w:t>
      </w:r>
      <w:r w:rsidRPr="00DA48F1">
        <w:rPr>
          <w:rFonts w:ascii="Calibri" w:hAnsi="Calibri"/>
          <w:sz w:val="22"/>
        </w:rPr>
        <w:t xml:space="preserve"> v Příloze č. 1 této Smlouvy (dále jen „</w:t>
      </w:r>
      <w:r w:rsidRPr="003E7A79">
        <w:rPr>
          <w:rFonts w:ascii="Calibri" w:hAnsi="Calibri"/>
          <w:b/>
          <w:sz w:val="22"/>
        </w:rPr>
        <w:t>Přípravek</w:t>
      </w:r>
      <w:r w:rsidRPr="00DA48F1">
        <w:rPr>
          <w:rFonts w:ascii="Calibri" w:hAnsi="Calibri"/>
          <w:sz w:val="22"/>
        </w:rPr>
        <w:t>“).</w:t>
      </w:r>
    </w:p>
    <w:p w14:paraId="27992DAF" w14:textId="7D84B353"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 xml:space="preserve">poskytovaného pojištěncům po dobu platnosti rozhodnutí o stanovení </w:t>
      </w:r>
      <w:r w:rsidR="00DD5FB0" w:rsidRPr="003E7A79">
        <w:rPr>
          <w:rFonts w:ascii="Calibri" w:hAnsi="Calibri"/>
          <w:sz w:val="22"/>
        </w:rPr>
        <w:t>dočasné</w:t>
      </w:r>
      <w:r w:rsidR="00DD5FB0" w:rsidRPr="00015731">
        <w:rPr>
          <w:rFonts w:ascii="Calibri" w:hAnsi="Calibri"/>
          <w:color w:val="4F81BD"/>
          <w:sz w:val="22"/>
        </w:rPr>
        <w:t xml:space="preserve"> </w:t>
      </w:r>
      <w:r w:rsidR="00DD5FB0" w:rsidRPr="00015731">
        <w:rPr>
          <w:rFonts w:ascii="Calibri" w:hAnsi="Calibri"/>
          <w:sz w:val="22"/>
        </w:rPr>
        <w:t>úhrady</w:t>
      </w:r>
      <w:r w:rsidR="00A84E6E">
        <w:rPr>
          <w:rFonts w:ascii="Calibri" w:hAnsi="Calibri"/>
          <w:sz w:val="22"/>
        </w:rPr>
        <w:t xml:space="preserve"> </w:t>
      </w:r>
      <w:proofErr w:type="spellStart"/>
      <w:r w:rsidR="00AA1881" w:rsidRPr="003E7A79">
        <w:rPr>
          <w:rFonts w:ascii="Calibri" w:hAnsi="Calibri"/>
          <w:sz w:val="22"/>
        </w:rPr>
        <w:t>sp</w:t>
      </w:r>
      <w:proofErr w:type="spellEnd"/>
      <w:r w:rsidR="00AA1881" w:rsidRPr="003E7A79">
        <w:rPr>
          <w:rFonts w:ascii="Calibri" w:hAnsi="Calibri"/>
          <w:sz w:val="22"/>
        </w:rPr>
        <w:t xml:space="preserve">. zn. </w:t>
      </w:r>
      <w:r w:rsidR="00512FB3" w:rsidRPr="00512FB3">
        <w:rPr>
          <w:rFonts w:ascii="Calibri" w:hAnsi="Calibri"/>
          <w:sz w:val="22"/>
          <w:highlight w:val="black"/>
        </w:rPr>
        <w:t>XXXXXX</w:t>
      </w:r>
      <w:r w:rsidR="00AA1881"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3A7A6286"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4228141"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3AC5548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F48CEE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67366A87" w14:textId="6F3DB21F"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8E4D69">
        <w:rPr>
          <w:rFonts w:ascii="Calibri" w:hAnsi="Calibri"/>
          <w:sz w:val="22"/>
        </w:rPr>
        <w:t xml:space="preserve">podle </w:t>
      </w:r>
      <w:r w:rsidR="00F40FB5" w:rsidRPr="003E7A79">
        <w:rPr>
          <w:rFonts w:ascii="Calibri" w:hAnsi="Calibri"/>
          <w:sz w:val="22"/>
        </w:rPr>
        <w:t xml:space="preserve">§ 39d odst. </w:t>
      </w:r>
      <w:r w:rsidR="00F40FB5" w:rsidRPr="00D16850">
        <w:rPr>
          <w:rFonts w:ascii="Calibri" w:hAnsi="Calibri"/>
          <w:sz w:val="22"/>
        </w:rPr>
        <w:t>6</w:t>
      </w:r>
      <w:r w:rsidR="00F40FB5" w:rsidRPr="003E7A79">
        <w:rPr>
          <w:rFonts w:ascii="Calibri" w:hAnsi="Calibri"/>
          <w:sz w:val="22"/>
        </w:rPr>
        <w:t xml:space="preserve"> </w:t>
      </w:r>
      <w:r w:rsidR="00F40FB5" w:rsidRPr="008E4D69">
        <w:rPr>
          <w:rFonts w:ascii="Calibri" w:hAnsi="Calibri"/>
          <w:sz w:val="22"/>
        </w:rPr>
        <w:t>zákona o</w:t>
      </w:r>
      <w:r w:rsidR="00F40FB5" w:rsidRPr="00DA48F1">
        <w:rPr>
          <w:rFonts w:ascii="Calibri" w:hAnsi="Calibri"/>
          <w:sz w:val="22"/>
        </w:rPr>
        <w:t xml:space="preserve"> veřejném zdravotním pojištění</w:t>
      </w:r>
      <w:r w:rsidR="004347B6" w:rsidRPr="00DA48F1">
        <w:rPr>
          <w:rFonts w:ascii="Calibri" w:hAnsi="Calibri"/>
          <w:sz w:val="22"/>
        </w:rPr>
        <w:t>.</w:t>
      </w:r>
    </w:p>
    <w:p w14:paraId="2DA1AB7D"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2E3CAA36"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85A9E40" w14:textId="77777777" w:rsidR="00015731" w:rsidRDefault="00015731" w:rsidP="00015731">
      <w:pPr>
        <w:pStyle w:val="Odstavecseseznamem"/>
        <w:rPr>
          <w:rFonts w:ascii="Calibri" w:hAnsi="Calibri"/>
          <w:sz w:val="22"/>
        </w:rPr>
      </w:pPr>
    </w:p>
    <w:p w14:paraId="7775E5C6" w14:textId="77777777" w:rsidR="00EA3CCE" w:rsidRDefault="00FF46FE" w:rsidP="00DE5689">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0FCC5AF" w14:textId="77777777" w:rsidR="00EA3CCE" w:rsidRDefault="00EA3CCE" w:rsidP="006F66B4">
      <w:pPr>
        <w:pStyle w:val="Odstavecseseznamem"/>
        <w:rPr>
          <w:rFonts w:ascii="Calibri" w:hAnsi="Calibri" w:cs="Calibri"/>
          <w:sz w:val="22"/>
          <w:szCs w:val="22"/>
        </w:rPr>
      </w:pPr>
    </w:p>
    <w:p w14:paraId="7C387BA6" w14:textId="77777777" w:rsidR="00535CE0" w:rsidRPr="00EA3CCE" w:rsidRDefault="00DC3F45" w:rsidP="006F66B4">
      <w:pPr>
        <w:pStyle w:val="Odstavecseseznamem"/>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w:t>
      </w:r>
      <w:r w:rsidRPr="003E7A79">
        <w:rPr>
          <w:rFonts w:ascii="Calibri" w:hAnsi="Calibri"/>
          <w:b/>
          <w:sz w:val="22"/>
        </w:rPr>
        <w:t>SZP ČR</w:t>
      </w:r>
      <w:r w:rsidRPr="00EA3CCE">
        <w:rPr>
          <w:rFonts w:ascii="Calibri" w:hAnsi="Calibri" w:cs="Calibri"/>
          <w:sz w:val="22"/>
          <w:szCs w:val="22"/>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DEC8E89"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3E7A79">
        <w:rPr>
          <w:rFonts w:ascii="Calibri" w:hAnsi="Calibri"/>
          <w:sz w:val="22"/>
        </w:rPr>
        <w:t xml:space="preserve"> </w:t>
      </w:r>
      <w:r w:rsidR="00EE1252" w:rsidRPr="003E7A79">
        <w:rPr>
          <w:rFonts w:ascii="Calibri" w:hAnsi="Calibri"/>
          <w:sz w:val="22"/>
        </w:rPr>
        <w:t>–</w:t>
      </w:r>
      <w:r w:rsidR="006E7436" w:rsidRPr="00182147">
        <w:rPr>
          <w:rFonts w:ascii="Calibri" w:hAnsi="Calibri"/>
          <w:bCs/>
          <w:sz w:val="22"/>
        </w:rPr>
        <w:t xml:space="preserve"> </w:t>
      </w:r>
      <w:r w:rsidR="00EE1252" w:rsidRPr="00182147">
        <w:rPr>
          <w:rFonts w:ascii="Calibri" w:hAnsi="Calibri"/>
          <w:bCs/>
          <w:sz w:val="22"/>
        </w:rPr>
        <w:t>je</w:t>
      </w:r>
      <w:r w:rsidR="00EE1252" w:rsidRPr="00015731">
        <w:rPr>
          <w:rFonts w:ascii="Calibri" w:hAnsi="Calibri"/>
          <w:bCs/>
          <w:sz w:val="22"/>
        </w:rPr>
        <w:t>dinečný kód přípravku přidělený Ústavem</w:t>
      </w:r>
    </w:p>
    <w:p w14:paraId="1724ED1F"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EA97F72"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78B39AA"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43301556"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26AF5145"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3E7A79">
        <w:rPr>
          <w:rFonts w:ascii="Calibri" w:hAnsi="Calibri"/>
          <w:b/>
          <w:sz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2ECD936B"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1F9D3110" w14:textId="2CE7363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6F66B4">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6602B8">
        <w:rPr>
          <w:rFonts w:ascii="Calibri" w:hAnsi="Calibri"/>
          <w:sz w:val="22"/>
        </w:rPr>
        <w:t>SZP</w:t>
      </w:r>
      <w:r w:rsidR="00271F1F">
        <w:rPr>
          <w:rFonts w:ascii="Calibri" w:hAnsi="Calibri"/>
          <w:sz w:val="22"/>
        </w:rPr>
        <w:t xml:space="preserve"> ČR</w:t>
      </w:r>
      <w:r w:rsidR="00724E6B" w:rsidRPr="00DA48F1">
        <w:rPr>
          <w:rFonts w:ascii="Calibri" w:hAnsi="Calibri"/>
          <w:sz w:val="22"/>
        </w:rPr>
        <w:t xml:space="preserv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C6FE756" w14:textId="77777777" w:rsidR="009A14BF" w:rsidRPr="00DA48F1" w:rsidRDefault="009A14BF" w:rsidP="005C48B2">
      <w:pPr>
        <w:spacing w:after="40" w:line="276" w:lineRule="auto"/>
        <w:rPr>
          <w:rFonts w:ascii="Calibri" w:hAnsi="Calibri"/>
          <w:b/>
          <w:sz w:val="22"/>
        </w:rPr>
      </w:pPr>
    </w:p>
    <w:p w14:paraId="23C460BE" w14:textId="77777777" w:rsidR="00CC7E74" w:rsidRDefault="00CC7E74">
      <w:pPr>
        <w:overflowPunct/>
        <w:autoSpaceDE/>
        <w:autoSpaceDN/>
        <w:adjustRightInd/>
        <w:textAlignment w:val="auto"/>
        <w:rPr>
          <w:rFonts w:ascii="Calibri" w:hAnsi="Calibri"/>
          <w:b/>
          <w:sz w:val="22"/>
        </w:rPr>
      </w:pPr>
      <w:r>
        <w:rPr>
          <w:rFonts w:ascii="Calibri" w:hAnsi="Calibri"/>
          <w:b/>
          <w:sz w:val="22"/>
        </w:rPr>
        <w:br w:type="page"/>
      </w:r>
    </w:p>
    <w:p w14:paraId="1C0AB4BF" w14:textId="30901D64"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w:t>
      </w:r>
    </w:p>
    <w:p w14:paraId="61C4C97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5570EDE2" w14:textId="3D17A5A3"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w:t>
      </w:r>
      <w:r w:rsidR="00F40FB5" w:rsidRPr="008A6940">
        <w:rPr>
          <w:rFonts w:ascii="Calibri" w:hAnsi="Calibri"/>
          <w:sz w:val="22"/>
        </w:rPr>
        <w:t xml:space="preserve">Držitele podle </w:t>
      </w:r>
      <w:r w:rsidR="00F40FB5" w:rsidRPr="003E7A79">
        <w:rPr>
          <w:rFonts w:ascii="Calibri" w:hAnsi="Calibri"/>
          <w:sz w:val="22"/>
        </w:rPr>
        <w:t xml:space="preserve">§ 39d odst. </w:t>
      </w:r>
      <w:r w:rsidR="00F40FB5" w:rsidRPr="00D16850">
        <w:rPr>
          <w:rFonts w:ascii="Calibri" w:hAnsi="Calibri"/>
          <w:sz w:val="22"/>
        </w:rPr>
        <w:t>6</w:t>
      </w:r>
      <w:r w:rsidR="00F40FB5" w:rsidRPr="008A6940">
        <w:rPr>
          <w:rFonts w:ascii="Calibri" w:hAnsi="Calibri"/>
          <w:sz w:val="22"/>
        </w:rPr>
        <w:t xml:space="preserve"> zákona</w:t>
      </w:r>
      <w:r w:rsidR="00F40FB5" w:rsidRPr="00DA48F1">
        <w:rPr>
          <w:rFonts w:ascii="Calibri" w:hAnsi="Calibri"/>
          <w:sz w:val="22"/>
        </w:rPr>
        <w:t xml:space="preserve">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6862DE47" w14:textId="77777777" w:rsidR="009A14BF" w:rsidRPr="00DA48F1" w:rsidRDefault="009A14BF" w:rsidP="005C48B2">
      <w:pPr>
        <w:spacing w:after="40" w:line="276" w:lineRule="auto"/>
        <w:jc w:val="center"/>
        <w:rPr>
          <w:rFonts w:ascii="Calibri" w:hAnsi="Calibri"/>
          <w:b/>
          <w:sz w:val="22"/>
        </w:rPr>
      </w:pPr>
    </w:p>
    <w:p w14:paraId="33F6283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057127A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610A5C66"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65879A22"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1E30E577"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4DFDB46" w14:textId="4F3A26E5" w:rsidR="00786AED"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 xml:space="preserve">Smluvní strany se zavazují důsledně dodržovat obecně závazné právní </w:t>
      </w:r>
      <w:r w:rsidR="00FF46FE" w:rsidRPr="005857E2">
        <w:rPr>
          <w:rFonts w:ascii="Calibri" w:hAnsi="Calibri"/>
          <w:sz w:val="22"/>
        </w:rPr>
        <w:t>předpisy a</w:t>
      </w:r>
      <w:r w:rsidR="00FF46FE" w:rsidRPr="003E7A79">
        <w:rPr>
          <w:rFonts w:ascii="Calibri" w:hAnsi="Calibri"/>
          <w:sz w:val="22"/>
        </w:rPr>
        <w:t xml:space="preserve"> </w:t>
      </w:r>
      <w:r w:rsidR="00FF46FE" w:rsidRPr="005857E2">
        <w:rPr>
          <w:rFonts w:ascii="Calibri" w:hAnsi="Calibri"/>
          <w:sz w:val="22"/>
        </w:rPr>
        <w:t xml:space="preserve">zejména </w:t>
      </w:r>
      <w:r w:rsidR="00FF46FE" w:rsidRPr="00DA48F1">
        <w:rPr>
          <w:rFonts w:ascii="Calibri" w:hAnsi="Calibri"/>
          <w:sz w:val="22"/>
        </w:rPr>
        <w:t>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p>
    <w:p w14:paraId="2AEBEC7D" w14:textId="77777777" w:rsidR="006848A7" w:rsidRPr="00DA48F1" w:rsidRDefault="006848A7" w:rsidP="005C48B2">
      <w:pPr>
        <w:spacing w:before="120" w:after="40" w:line="276" w:lineRule="auto"/>
        <w:ind w:left="284" w:hanging="284"/>
        <w:jc w:val="both"/>
        <w:rPr>
          <w:rFonts w:ascii="Calibri" w:hAnsi="Calibri"/>
          <w:sz w:val="22"/>
        </w:rPr>
      </w:pPr>
    </w:p>
    <w:p w14:paraId="37DC4C01"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195C9EFA"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14BA3C8"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1DD6E3A9"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w:t>
      </w:r>
      <w:r w:rsidR="009C6BAD" w:rsidRPr="003E7A79">
        <w:rPr>
          <w:rFonts w:ascii="Calibri" w:hAnsi="Calibri"/>
          <w:b/>
          <w:sz w:val="22"/>
        </w:rPr>
        <w:t>Náklady</w:t>
      </w:r>
      <w:r w:rsidR="009C6BAD" w:rsidRPr="00DA48F1">
        <w:rPr>
          <w:rFonts w:ascii="Calibri" w:hAnsi="Calibri"/>
          <w:sz w:val="22"/>
        </w:rPr>
        <w:t>“)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6602B8">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57E8801E"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132B6E">
        <w:rPr>
          <w:rFonts w:ascii="Calibri" w:hAnsi="Calibri"/>
          <w:sz w:val="22"/>
        </w:rPr>
        <w:t>Pojišťovnou Poskytovateli uhrazen</w:t>
      </w:r>
      <w:r w:rsidR="009C6BAD" w:rsidRPr="00DA48F1">
        <w:rPr>
          <w:rFonts w:ascii="Calibri" w:hAnsi="Calibri"/>
          <w:sz w:val="22"/>
          <w:szCs w:val="22"/>
        </w:rPr>
        <w:t>.</w:t>
      </w:r>
    </w:p>
    <w:p w14:paraId="0D87E1CF"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4921B457" w14:textId="77777777" w:rsidR="00CC7E74" w:rsidRDefault="00CC7E74">
      <w:pPr>
        <w:overflowPunct/>
        <w:autoSpaceDE/>
        <w:autoSpaceDN/>
        <w:adjustRightInd/>
        <w:textAlignment w:val="auto"/>
        <w:rPr>
          <w:rFonts w:ascii="Calibri" w:hAnsi="Calibri"/>
          <w:b/>
          <w:sz w:val="22"/>
          <w:lang w:eastAsia="ar-SA"/>
        </w:rPr>
      </w:pPr>
      <w:r>
        <w:rPr>
          <w:rFonts w:ascii="Calibri" w:hAnsi="Calibri"/>
          <w:b/>
          <w:sz w:val="22"/>
        </w:rPr>
        <w:br w:type="page"/>
      </w:r>
    </w:p>
    <w:p w14:paraId="30EE6CAF" w14:textId="3FC02394"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lastRenderedPageBreak/>
        <w:t>Článek V.</w:t>
      </w:r>
    </w:p>
    <w:p w14:paraId="45CC4F0A"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4A0107D3"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49617A6"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2D1607A8"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41309564"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7FE0039A"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4FF728D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57E6067C"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2E93A91A" w14:textId="1D2ED19F"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D82839">
        <w:rPr>
          <w:rFonts w:ascii="Calibri" w:hAnsi="Calibri"/>
          <w:sz w:val="22"/>
        </w:rPr>
        <w:t>odeslání</w:t>
      </w:r>
      <w:r w:rsidR="0043257B" w:rsidRPr="00DA48F1">
        <w:rPr>
          <w:rFonts w:ascii="Calibri" w:hAnsi="Calibri"/>
          <w:sz w:val="22"/>
        </w:rPr>
        <w:t xml:space="preserve"> </w:t>
      </w:r>
      <w:r w:rsidRPr="00DA48F1">
        <w:rPr>
          <w:rFonts w:ascii="Calibri" w:hAnsi="Calibri"/>
          <w:sz w:val="22"/>
        </w:rPr>
        <w:t>na</w:t>
      </w:r>
      <w:r w:rsidRPr="005F2A5A">
        <w:rPr>
          <w:rFonts w:ascii="Calibri" w:hAnsi="Calibri"/>
          <w:sz w:val="22"/>
        </w:rPr>
        <w:t xml:space="preserve"> </w:t>
      </w:r>
      <w:r w:rsidR="00E418C4" w:rsidRPr="005F2A5A">
        <w:rPr>
          <w:rFonts w:ascii="Calibri" w:hAnsi="Calibri"/>
          <w:sz w:val="22"/>
        </w:rPr>
        <w:t>e-mail</w:t>
      </w:r>
      <w:r w:rsidR="00535CE0" w:rsidRPr="005F2A5A">
        <w:rPr>
          <w:rFonts w:ascii="Calibri" w:hAnsi="Calibri"/>
          <w:sz w:val="22"/>
        </w:rPr>
        <w:t>ovou</w:t>
      </w:r>
      <w:r w:rsidR="005F2A5A">
        <w:rPr>
          <w:rFonts w:ascii="Calibri" w:hAnsi="Calibri"/>
          <w:sz w:val="22"/>
        </w:rPr>
        <w:t xml:space="preserve"> </w:t>
      </w:r>
      <w:r w:rsidRPr="00DA48F1">
        <w:rPr>
          <w:rFonts w:ascii="Calibri" w:hAnsi="Calibri"/>
          <w:sz w:val="22"/>
        </w:rPr>
        <w:t xml:space="preserve">adresu </w:t>
      </w:r>
      <w:r w:rsidR="009436B6" w:rsidRPr="009436B6">
        <w:rPr>
          <w:rFonts w:ascii="Calibri" w:hAnsi="Calibri"/>
          <w:sz w:val="22"/>
          <w:highlight w:val="black"/>
        </w:rPr>
        <w:t>XXXXXXXXXXXXXXXXXXX</w:t>
      </w:r>
      <w:r w:rsidR="00844766" w:rsidRPr="00B97669">
        <w:rPr>
          <w:rFonts w:ascii="Calibri" w:hAnsi="Calibri"/>
          <w:sz w:val="22"/>
        </w:rPr>
        <w:t xml:space="preserve">; </w:t>
      </w:r>
      <w:r w:rsidR="009436B6" w:rsidRPr="009436B6">
        <w:rPr>
          <w:rFonts w:ascii="Calibri" w:hAnsi="Calibri"/>
          <w:sz w:val="22"/>
          <w:highlight w:val="black"/>
        </w:rPr>
        <w:t>XXXXXXXXXXXXXXXXXXX</w:t>
      </w:r>
      <w:r w:rsidR="007A44D5" w:rsidRPr="00DA48F1">
        <w:rPr>
          <w:rFonts w:ascii="Calibri" w:hAnsi="Calibri"/>
          <w:sz w:val="22"/>
        </w:rPr>
        <w:t>.</w:t>
      </w:r>
    </w:p>
    <w:p w14:paraId="71CB0D0E" w14:textId="70B6AA65" w:rsidR="009C6BAD" w:rsidRPr="005F2A5A" w:rsidRDefault="009C6BAD" w:rsidP="005F2A5A">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D82839">
        <w:rPr>
          <w:rFonts w:ascii="Calibri" w:hAnsi="Calibri" w:cs="Calibri"/>
          <w:sz w:val="22"/>
          <w:szCs w:val="22"/>
        </w:rPr>
        <w:t xml:space="preserve">odesláním </w:t>
      </w:r>
      <w:r w:rsidR="00535CE0" w:rsidRPr="00DA48F1">
        <w:rPr>
          <w:rFonts w:ascii="Calibri" w:hAnsi="Calibri" w:cs="Calibri"/>
          <w:sz w:val="22"/>
          <w:szCs w:val="22"/>
        </w:rPr>
        <w:t xml:space="preserve">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r w:rsidR="009436B6" w:rsidRPr="009436B6">
        <w:rPr>
          <w:rFonts w:ascii="Calibri" w:hAnsi="Calibri"/>
          <w:sz w:val="22"/>
          <w:highlight w:val="black"/>
        </w:rPr>
        <w:t>XXXXXXXXXXXXXXXXXXX</w:t>
      </w:r>
      <w:r w:rsidR="00844766" w:rsidRPr="00B97669">
        <w:rPr>
          <w:rFonts w:ascii="Calibri" w:hAnsi="Calibri"/>
          <w:sz w:val="22"/>
        </w:rPr>
        <w:t xml:space="preserve">; </w:t>
      </w:r>
      <w:r w:rsidR="009436B6" w:rsidRPr="009436B6">
        <w:rPr>
          <w:rFonts w:ascii="Calibri" w:hAnsi="Calibri"/>
          <w:sz w:val="22"/>
          <w:highlight w:val="black"/>
        </w:rPr>
        <w:t>XXXXXXXXXXXXXXXXXXX</w:t>
      </w:r>
      <w:r w:rsidR="007A44D5" w:rsidRPr="00DA48F1">
        <w:rPr>
          <w:rFonts w:ascii="Calibri" w:hAnsi="Calibri"/>
          <w:sz w:val="22"/>
        </w:rPr>
        <w:t>.</w:t>
      </w:r>
    </w:p>
    <w:p w14:paraId="15C0BE49" w14:textId="7104EC08" w:rsidR="005F2A5A" w:rsidRPr="00DA48F1" w:rsidRDefault="009C6BAD" w:rsidP="005F2A5A">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D82839">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9436B6" w:rsidRPr="009436B6">
        <w:rPr>
          <w:rFonts w:ascii="Calibri" w:hAnsi="Calibri"/>
          <w:sz w:val="22"/>
          <w:highlight w:val="black"/>
        </w:rPr>
        <w:t>XXXXXXXXXXXXXXXXXXX</w:t>
      </w:r>
      <w:r w:rsidR="00844766" w:rsidRPr="00B97669">
        <w:rPr>
          <w:rFonts w:ascii="Calibri" w:hAnsi="Calibri"/>
          <w:sz w:val="22"/>
        </w:rPr>
        <w:t xml:space="preserve">; </w:t>
      </w:r>
      <w:r w:rsidR="009436B6" w:rsidRPr="009436B6">
        <w:rPr>
          <w:rFonts w:ascii="Calibri" w:hAnsi="Calibri"/>
          <w:sz w:val="22"/>
          <w:highlight w:val="black"/>
        </w:rPr>
        <w:t>XXXXXXXXXXXXXXXXXXX</w:t>
      </w:r>
      <w:r w:rsidR="007A44D5" w:rsidRPr="00DA48F1">
        <w:rPr>
          <w:rFonts w:ascii="Calibri" w:hAnsi="Calibri"/>
          <w:sz w:val="22"/>
        </w:rPr>
        <w:t>.</w:t>
      </w:r>
    </w:p>
    <w:p w14:paraId="1E50B516" w14:textId="5EA215C4" w:rsidR="00E418C4" w:rsidRPr="00FE1150"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3E7A79">
        <w:rPr>
          <w:rFonts w:ascii="Calibri" w:hAnsi="Calibri"/>
          <w:sz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A84E6E" w:rsidRPr="003E7A79">
        <w:rPr>
          <w:rFonts w:ascii="Calibri" w:hAnsi="Calibri" w:cs="Calibri"/>
          <w:sz w:val="22"/>
          <w:szCs w:val="22"/>
        </w:rPr>
        <w:t>1.9.2023.</w:t>
      </w:r>
    </w:p>
    <w:p w14:paraId="193FDA2C" w14:textId="4C319032"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00B96D0A">
        <w:rPr>
          <w:rFonts w:ascii="Calibri" w:hAnsi="Calibri" w:cs="Calibri"/>
          <w:sz w:val="22"/>
          <w:szCs w:val="22"/>
        </w:rPr>
        <w:t>, včetně adresy dle čl. VIII. níže</w:t>
      </w:r>
      <w:r w:rsidRPr="00DA48F1">
        <w:rPr>
          <w:rFonts w:ascii="Calibri" w:hAnsi="Calibri"/>
          <w:sz w:val="22"/>
        </w:rPr>
        <w:t>.</w:t>
      </w:r>
    </w:p>
    <w:p w14:paraId="41A180E8"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6BDB2396"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50F1337E"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5051484E"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w:t>
      </w:r>
      <w:r w:rsidR="00B44B70" w:rsidRPr="00DA48F1">
        <w:rPr>
          <w:rFonts w:ascii="Calibri" w:hAnsi="Calibri"/>
          <w:sz w:val="22"/>
        </w:rPr>
        <w:lastRenderedPageBreak/>
        <w:t xml:space="preserve">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3E7A79">
        <w:rPr>
          <w:rFonts w:ascii="Calibri" w:hAnsi="Calibri"/>
          <w:b/>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594FC8E1"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64DA32D5"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21DD0014"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658CBEB"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w:t>
      </w:r>
      <w:r w:rsidR="00F10027" w:rsidRPr="003E7A79">
        <w:rPr>
          <w:rFonts w:ascii="Calibri" w:hAnsi="Calibri"/>
          <w:b/>
          <w:sz w:val="22"/>
        </w:rPr>
        <w:t>Důvěrné informace</w:t>
      </w:r>
      <w:r w:rsidR="00F10027" w:rsidRPr="00DA48F1">
        <w:rPr>
          <w:rFonts w:ascii="Calibri" w:hAnsi="Calibri"/>
          <w:sz w:val="22"/>
        </w:rPr>
        <w:t>“)</w:t>
      </w:r>
      <w:r w:rsidR="00F2443F" w:rsidRPr="00DA48F1">
        <w:rPr>
          <w:rFonts w:ascii="Calibri" w:hAnsi="Calibri"/>
          <w:sz w:val="22"/>
        </w:rPr>
        <w:t>.</w:t>
      </w:r>
    </w:p>
    <w:p w14:paraId="0793C93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w:t>
      </w:r>
      <w:r w:rsidR="003C0481" w:rsidRPr="00AA1346">
        <w:rPr>
          <w:rFonts w:ascii="Calibri" w:hAnsi="Calibri"/>
          <w:sz w:val="22"/>
        </w:rPr>
        <w:t xml:space="preserve">ujednání o </w:t>
      </w:r>
      <w:r w:rsidR="003C0481" w:rsidRPr="003E7A79">
        <w:rPr>
          <w:rFonts w:ascii="Calibri" w:hAnsi="Calibri"/>
          <w:sz w:val="22"/>
        </w:rPr>
        <w:t xml:space="preserve">ceně Přípravku </w:t>
      </w:r>
      <w:r w:rsidR="003C0481" w:rsidRPr="00AA1346">
        <w:rPr>
          <w:rFonts w:ascii="Calibri" w:hAnsi="Calibri"/>
          <w:sz w:val="22"/>
        </w:rPr>
        <w:t>pro Pojišťovnu</w:t>
      </w:r>
      <w:r w:rsidR="003C0481" w:rsidRPr="00DA48F1">
        <w:rPr>
          <w:rFonts w:ascii="Calibri" w:hAnsi="Calibri"/>
          <w:sz w:val="22"/>
        </w:rPr>
        <w:t xml:space="preserve">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4B9C2551"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w:t>
      </w:r>
      <w:r w:rsidR="00815035">
        <w:rPr>
          <w:rFonts w:ascii="Calibri" w:hAnsi="Calibri"/>
          <w:sz w:val="22"/>
        </w:rPr>
        <w:t xml:space="preserve">Přílohu č. 1 této Smlouvy, zejména </w:t>
      </w:r>
      <w:r w:rsidR="00584DF5" w:rsidRPr="00DA48F1">
        <w:rPr>
          <w:rFonts w:ascii="Calibri" w:hAnsi="Calibri"/>
          <w:sz w:val="22"/>
        </w:rPr>
        <w:t xml:space="preserve">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40506D71" w14:textId="0B29FA0A"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w:t>
      </w:r>
      <w:r w:rsidR="002F46CB" w:rsidRPr="003E7A79">
        <w:rPr>
          <w:rFonts w:ascii="Calibri" w:hAnsi="Calibri"/>
          <w:b/>
          <w:sz w:val="22"/>
        </w:rPr>
        <w:t>zákon o registru smluv</w:t>
      </w:r>
      <w:r w:rsidR="00444C88">
        <w:rPr>
          <w:rFonts w:ascii="Calibri" w:hAnsi="Calibri"/>
          <w:sz w:val="22"/>
        </w:rPr>
        <w:t>“</w:t>
      </w:r>
      <w:r w:rsidR="002F46CB" w:rsidRPr="00DA48F1">
        <w:rPr>
          <w:rFonts w:ascii="Calibri" w:hAnsi="Calibri"/>
          <w:sz w:val="22"/>
        </w:rPr>
        <w:t>),</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688359CC" w14:textId="646A1272"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w:t>
      </w:r>
      <w:r w:rsidR="0052453D">
        <w:rPr>
          <w:rFonts w:ascii="Calibri" w:hAnsi="Calibri"/>
          <w:sz w:val="22"/>
        </w:rPr>
        <w:t xml:space="preserve"> </w:t>
      </w:r>
      <w:r w:rsidRPr="00DA48F1">
        <w:rPr>
          <w:rFonts w:ascii="Calibri" w:hAnsi="Calibri"/>
          <w:sz w:val="22"/>
        </w:rPr>
        <w:t>povinných metadat po znečitelnění údajů, které mají být vyloučeny z uveřejnění, a to nejpozději v den, kdy Držitel tuto Smlouvu podepíše.</w:t>
      </w:r>
    </w:p>
    <w:p w14:paraId="1218C77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5BA910B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FF26F27" w14:textId="54527DD3"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w:t>
      </w:r>
      <w:r w:rsidR="00787429">
        <w:rPr>
          <w:rFonts w:ascii="Calibri" w:hAnsi="Calibri"/>
          <w:sz w:val="22"/>
        </w:rPr>
        <w:t> </w:t>
      </w:r>
      <w:r w:rsidRPr="00DA48F1">
        <w:rPr>
          <w:rFonts w:ascii="Calibri" w:hAnsi="Calibri"/>
          <w:sz w:val="22"/>
        </w:rPr>
        <w:t>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29F19FD"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7CB4CB42"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3EE6A6B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31960775" w14:textId="77777777" w:rsidR="00684ACD" w:rsidRPr="00DA48F1" w:rsidRDefault="00684ACD" w:rsidP="005C48B2">
      <w:pPr>
        <w:spacing w:after="40" w:line="276" w:lineRule="auto"/>
        <w:jc w:val="center"/>
        <w:rPr>
          <w:rFonts w:ascii="Calibri" w:hAnsi="Calibri"/>
          <w:b/>
          <w:sz w:val="22"/>
        </w:rPr>
      </w:pPr>
    </w:p>
    <w:p w14:paraId="63A8D297" w14:textId="77777777" w:rsidR="0023615E" w:rsidRPr="00DA48F1" w:rsidRDefault="0023615E" w:rsidP="003E7A79">
      <w:pPr>
        <w:keepNext/>
        <w:keepLines/>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5EA3E8CF"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51273400" w14:textId="67E26FAD"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w:t>
      </w:r>
      <w:r w:rsidR="00D82839">
        <w:rPr>
          <w:rFonts w:ascii="Calibri" w:hAnsi="Calibri" w:cs="Calibri"/>
          <w:sz w:val="22"/>
          <w:szCs w:val="22"/>
        </w:rPr>
        <w:t>odeslané</w:t>
      </w:r>
      <w:r w:rsidR="00404CC9" w:rsidRPr="00DA48F1">
        <w:rPr>
          <w:rFonts w:ascii="Calibri" w:hAnsi="Calibri" w:cs="Calibri"/>
          <w:sz w:val="22"/>
          <w:szCs w:val="22"/>
        </w:rPr>
        <w:t xml:space="preserve"> </w:t>
      </w:r>
      <w:r w:rsidRPr="00DA48F1">
        <w:rPr>
          <w:rFonts w:ascii="Calibri" w:hAnsi="Calibri" w:cs="Calibri"/>
          <w:sz w:val="22"/>
          <w:szCs w:val="22"/>
        </w:rPr>
        <w:t xml:space="preserve">na elektronickou adresu Držitele: </w:t>
      </w:r>
      <w:r w:rsidR="009436B6" w:rsidRPr="009436B6">
        <w:rPr>
          <w:rFonts w:ascii="Calibri" w:hAnsi="Calibri"/>
          <w:sz w:val="22"/>
          <w:highlight w:val="black"/>
        </w:rPr>
        <w:t>XXXXXXXXXXXXXXXXXXX</w:t>
      </w:r>
      <w:r w:rsidR="00844766" w:rsidRPr="00B97669">
        <w:rPr>
          <w:rFonts w:ascii="Calibri" w:hAnsi="Calibri"/>
          <w:sz w:val="22"/>
        </w:rPr>
        <w:t xml:space="preserve">; </w:t>
      </w:r>
      <w:r w:rsidR="009436B6" w:rsidRPr="009436B6">
        <w:rPr>
          <w:rFonts w:ascii="Calibri" w:hAnsi="Calibri"/>
          <w:sz w:val="22"/>
          <w:highlight w:val="black"/>
        </w:rPr>
        <w:t>XXXXXXXXXXXXXXXXXXX</w:t>
      </w:r>
      <w:r w:rsidRPr="00A84E6E">
        <w:rPr>
          <w:rFonts w:ascii="Calibri" w:hAnsi="Calibri" w:cs="Calibri"/>
          <w:sz w:val="22"/>
          <w:szCs w:val="22"/>
        </w:rPr>
        <w:t>,</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802C5EE" w14:textId="77777777" w:rsidR="0021280A" w:rsidRPr="00DA48F1" w:rsidRDefault="0021280A" w:rsidP="005C48B2">
      <w:pPr>
        <w:tabs>
          <w:tab w:val="left" w:pos="804"/>
        </w:tabs>
        <w:spacing w:after="40" w:line="276" w:lineRule="auto"/>
        <w:jc w:val="center"/>
        <w:rPr>
          <w:rFonts w:ascii="Calibri" w:hAnsi="Calibri"/>
          <w:b/>
          <w:sz w:val="22"/>
        </w:rPr>
      </w:pPr>
    </w:p>
    <w:p w14:paraId="4D7024CF"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624101DF"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72F1BEB2"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F2DA814" w14:textId="06DD9721" w:rsidR="002B5E61" w:rsidRPr="00DA48F1" w:rsidRDefault="005A5F32" w:rsidP="4668BA2A">
      <w:pPr>
        <w:pStyle w:val="Odstavecseseznamem"/>
        <w:numPr>
          <w:ilvl w:val="1"/>
          <w:numId w:val="11"/>
        </w:numPr>
        <w:spacing w:before="120" w:after="40" w:line="276" w:lineRule="auto"/>
        <w:ind w:left="709"/>
        <w:jc w:val="both"/>
        <w:rPr>
          <w:rFonts w:ascii="Calibri" w:hAnsi="Calibri"/>
          <w:sz w:val="22"/>
          <w:szCs w:val="22"/>
        </w:rPr>
      </w:pPr>
      <w:r w:rsidRPr="4668BA2A">
        <w:rPr>
          <w:rFonts w:ascii="Calibri" w:hAnsi="Calibri"/>
          <w:sz w:val="22"/>
          <w:szCs w:val="22"/>
        </w:rPr>
        <w:t xml:space="preserve">Držitel </w:t>
      </w:r>
      <w:r w:rsidR="00F40C5E" w:rsidRPr="4668BA2A">
        <w:rPr>
          <w:rFonts w:ascii="Calibri" w:hAnsi="Calibri"/>
          <w:sz w:val="22"/>
          <w:szCs w:val="22"/>
        </w:rPr>
        <w:t xml:space="preserve">na základě písemné žádosti Pojišťovny </w:t>
      </w:r>
      <w:r w:rsidR="007D0C07" w:rsidRPr="4668BA2A">
        <w:rPr>
          <w:rFonts w:ascii="Calibri" w:hAnsi="Calibri"/>
          <w:sz w:val="22"/>
          <w:szCs w:val="22"/>
        </w:rPr>
        <w:t xml:space="preserve">dle předchozího článku </w:t>
      </w:r>
      <w:r w:rsidR="00F40C5E" w:rsidRPr="4668BA2A">
        <w:rPr>
          <w:rFonts w:ascii="Calibri" w:hAnsi="Calibr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4668BA2A">
        <w:rPr>
          <w:rFonts w:ascii="Calibri" w:hAnsi="Calibri"/>
          <w:sz w:val="22"/>
          <w:szCs w:val="22"/>
        </w:rPr>
        <w:t xml:space="preserve"> za Příprav</w:t>
      </w:r>
      <w:r w:rsidR="00874F56" w:rsidRPr="4668BA2A">
        <w:rPr>
          <w:rFonts w:ascii="Calibri" w:hAnsi="Calibri"/>
          <w:sz w:val="22"/>
          <w:szCs w:val="22"/>
        </w:rPr>
        <w:t>e</w:t>
      </w:r>
      <w:r w:rsidR="007D0C07" w:rsidRPr="4668BA2A">
        <w:rPr>
          <w:rFonts w:ascii="Calibri" w:hAnsi="Calibri"/>
          <w:sz w:val="22"/>
          <w:szCs w:val="22"/>
        </w:rPr>
        <w:t>k</w:t>
      </w:r>
      <w:r w:rsidRPr="4668BA2A">
        <w:rPr>
          <w:rFonts w:ascii="Calibri" w:hAnsi="Calibri"/>
          <w:sz w:val="22"/>
          <w:szCs w:val="22"/>
        </w:rPr>
        <w:t>, je Pojišťovna oprávněna požadovat z</w:t>
      </w:r>
      <w:r w:rsidR="00B93150" w:rsidRPr="4668BA2A">
        <w:rPr>
          <w:rFonts w:ascii="Calibri" w:hAnsi="Calibri"/>
          <w:sz w:val="22"/>
          <w:szCs w:val="22"/>
        </w:rPr>
        <w:t xml:space="preserve">aplacení smluvní pokuty ve výši </w:t>
      </w:r>
      <w:r w:rsidRPr="4668BA2A">
        <w:rPr>
          <w:rFonts w:ascii="Calibri" w:hAnsi="Calibri"/>
          <w:b/>
          <w:bCs/>
          <w:sz w:val="22"/>
          <w:szCs w:val="22"/>
        </w:rPr>
        <w:t>5</w:t>
      </w:r>
      <w:r w:rsidR="006032EA" w:rsidRPr="4668BA2A">
        <w:rPr>
          <w:rFonts w:ascii="Calibri" w:hAnsi="Calibri"/>
          <w:b/>
          <w:bCs/>
          <w:sz w:val="22"/>
          <w:szCs w:val="22"/>
        </w:rPr>
        <w:t>0</w:t>
      </w:r>
      <w:r w:rsidR="00B93150" w:rsidRPr="4668BA2A">
        <w:rPr>
          <w:rFonts w:ascii="Calibri" w:hAnsi="Calibri" w:cs="Calibri"/>
          <w:b/>
          <w:bCs/>
          <w:sz w:val="22"/>
          <w:szCs w:val="22"/>
          <w:lang w:eastAsia="ar-SA"/>
        </w:rPr>
        <w:t> </w:t>
      </w:r>
      <w:r w:rsidR="00B93150" w:rsidRPr="4668BA2A">
        <w:rPr>
          <w:rFonts w:ascii="Calibri" w:hAnsi="Calibri"/>
          <w:b/>
          <w:bCs/>
          <w:sz w:val="22"/>
          <w:szCs w:val="22"/>
        </w:rPr>
        <w:t>000</w:t>
      </w:r>
      <w:r w:rsidR="00B93150" w:rsidRPr="4668BA2A">
        <w:rPr>
          <w:rFonts w:ascii="Calibri" w:hAnsi="Calibri" w:cs="Calibri"/>
          <w:b/>
          <w:bCs/>
          <w:sz w:val="22"/>
          <w:szCs w:val="22"/>
          <w:lang w:eastAsia="ar-SA"/>
        </w:rPr>
        <w:t> </w:t>
      </w:r>
      <w:r w:rsidRPr="4668BA2A">
        <w:rPr>
          <w:rFonts w:ascii="Calibri" w:hAnsi="Calibri"/>
          <w:b/>
          <w:bCs/>
          <w:sz w:val="22"/>
          <w:szCs w:val="22"/>
        </w:rPr>
        <w:t>Kč</w:t>
      </w:r>
      <w:r w:rsidR="00283A2B" w:rsidRPr="4668BA2A">
        <w:rPr>
          <w:rFonts w:ascii="Calibri" w:hAnsi="Calibri"/>
          <w:sz w:val="22"/>
          <w:szCs w:val="22"/>
        </w:rPr>
        <w:t xml:space="preserve"> (</w:t>
      </w:r>
      <w:r w:rsidR="00727536" w:rsidRPr="4668BA2A">
        <w:rPr>
          <w:rFonts w:ascii="Calibri" w:hAnsi="Calibri"/>
          <w:sz w:val="22"/>
          <w:szCs w:val="22"/>
        </w:rPr>
        <w:t xml:space="preserve">slovy: </w:t>
      </w:r>
      <w:r w:rsidR="00283A2B" w:rsidRPr="4668BA2A">
        <w:rPr>
          <w:rFonts w:ascii="Calibri" w:hAnsi="Calibri"/>
          <w:sz w:val="22"/>
          <w:szCs w:val="22"/>
        </w:rPr>
        <w:t>padesát tisíc korun českých)</w:t>
      </w:r>
      <w:r w:rsidRPr="4668BA2A">
        <w:rPr>
          <w:rFonts w:ascii="Calibri" w:hAnsi="Calibri"/>
          <w:sz w:val="22"/>
          <w:szCs w:val="22"/>
        </w:rPr>
        <w:t xml:space="preserve">, </w:t>
      </w:r>
      <w:r w:rsidR="006032EA" w:rsidRPr="4668BA2A">
        <w:rPr>
          <w:rFonts w:ascii="Calibri" w:hAnsi="Calibri"/>
          <w:sz w:val="22"/>
          <w:szCs w:val="22"/>
        </w:rPr>
        <w:t>a to za každé jednotlivé porušení takové povinnosti</w:t>
      </w:r>
      <w:r w:rsidR="00B96312" w:rsidRPr="4668BA2A">
        <w:rPr>
          <w:rFonts w:ascii="Calibri" w:hAnsi="Calibri"/>
          <w:sz w:val="22"/>
          <w:szCs w:val="22"/>
        </w:rPr>
        <w:t>.</w:t>
      </w:r>
      <w:r w:rsidR="006D284E" w:rsidRPr="4668BA2A">
        <w:rPr>
          <w:rFonts w:ascii="Calibri" w:hAnsi="Calibri" w:cs="Calibri"/>
          <w:sz w:val="22"/>
          <w:szCs w:val="22"/>
          <w:lang w:eastAsia="ar-SA"/>
        </w:rPr>
        <w:t xml:space="preserve"> </w:t>
      </w:r>
      <w:r w:rsidR="11672396" w:rsidRPr="4668BA2A">
        <w:rPr>
          <w:rFonts w:ascii="Calibri" w:hAnsi="Calibri" w:cs="Calibri"/>
          <w:sz w:val="22"/>
          <w:szCs w:val="22"/>
          <w:lang w:eastAsia="ar-SA"/>
        </w:rPr>
        <w:t xml:space="preserve"> Nárok Pojišťovny na tuto smluvní pokutu vzniká prvním dnem prodlení Držitele se splněním výše uvedené povinnosti;</w:t>
      </w:r>
    </w:p>
    <w:p w14:paraId="5595D304" w14:textId="3543008D"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4668BA2A">
        <w:rPr>
          <w:rFonts w:ascii="Calibri" w:hAnsi="Calibri"/>
          <w:sz w:val="22"/>
          <w:szCs w:val="22"/>
        </w:rPr>
        <w:lastRenderedPageBreak/>
        <w:t xml:space="preserve">Držitel poruší ustanovení </w:t>
      </w:r>
      <w:r w:rsidR="007E21A9" w:rsidRPr="4668BA2A">
        <w:rPr>
          <w:rFonts w:ascii="Calibri" w:hAnsi="Calibri"/>
          <w:sz w:val="22"/>
          <w:szCs w:val="22"/>
        </w:rPr>
        <w:t>Článku</w:t>
      </w:r>
      <w:r w:rsidR="00CA34C7" w:rsidRPr="4668BA2A">
        <w:rPr>
          <w:rFonts w:ascii="Calibri" w:hAnsi="Calibri"/>
          <w:sz w:val="22"/>
          <w:szCs w:val="22"/>
        </w:rPr>
        <w:t xml:space="preserve"> </w:t>
      </w:r>
      <w:r w:rsidRPr="4668BA2A">
        <w:rPr>
          <w:rFonts w:ascii="Calibri" w:hAnsi="Calibri"/>
          <w:sz w:val="22"/>
          <w:szCs w:val="22"/>
        </w:rPr>
        <w:t xml:space="preserve">III. odst. 2 této Smlouvy a nenastalo-li nahlášení podle odst. 3 téhož </w:t>
      </w:r>
      <w:r w:rsidR="00354002" w:rsidRPr="4668BA2A">
        <w:rPr>
          <w:rFonts w:ascii="Calibri" w:hAnsi="Calibri"/>
          <w:sz w:val="22"/>
          <w:szCs w:val="22"/>
        </w:rPr>
        <w:t>č</w:t>
      </w:r>
      <w:r w:rsidRPr="4668BA2A">
        <w:rPr>
          <w:rFonts w:ascii="Calibri" w:hAnsi="Calibri"/>
          <w:sz w:val="22"/>
          <w:szCs w:val="22"/>
        </w:rPr>
        <w:t>lánku, je Pojišťovna oprávněna požadovat zaplacení smluvní pokuty</w:t>
      </w:r>
      <w:r w:rsidR="0021772B" w:rsidRPr="4668BA2A">
        <w:rPr>
          <w:rFonts w:ascii="Calibri" w:hAnsi="Calibri"/>
          <w:sz w:val="22"/>
          <w:szCs w:val="22"/>
        </w:rPr>
        <w:t xml:space="preserve"> </w:t>
      </w:r>
      <w:r w:rsidR="00B52A9A" w:rsidRPr="4668BA2A">
        <w:rPr>
          <w:rFonts w:ascii="Calibri" w:hAnsi="Calibri"/>
          <w:sz w:val="22"/>
          <w:szCs w:val="22"/>
        </w:rPr>
        <w:t xml:space="preserve">5 000 Kč (slovy: pět tisíc korun českých), </w:t>
      </w:r>
      <w:r w:rsidR="00752DEA" w:rsidRPr="4668BA2A">
        <w:rPr>
          <w:rFonts w:ascii="Calibri" w:hAnsi="Calibri"/>
          <w:sz w:val="22"/>
          <w:szCs w:val="22"/>
        </w:rPr>
        <w:t>a to za každý den prodlení</w:t>
      </w:r>
      <w:r w:rsidR="006032EA" w:rsidRPr="4668BA2A">
        <w:rPr>
          <w:rFonts w:ascii="Calibri" w:hAnsi="Calibri"/>
          <w:sz w:val="22"/>
          <w:szCs w:val="22"/>
        </w:rPr>
        <w:t>.</w:t>
      </w:r>
    </w:p>
    <w:p w14:paraId="6FCD32CB"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2E2276A1"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7B2DD314" w14:textId="77777777" w:rsidR="00F10027" w:rsidRPr="00DA48F1" w:rsidRDefault="00F10027" w:rsidP="005C48B2">
      <w:pPr>
        <w:spacing w:after="40" w:line="276" w:lineRule="auto"/>
        <w:rPr>
          <w:rFonts w:ascii="Calibri" w:hAnsi="Calibri"/>
          <w:b/>
          <w:sz w:val="22"/>
        </w:rPr>
      </w:pPr>
    </w:p>
    <w:p w14:paraId="2807A93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48F4767B" w14:textId="77777777" w:rsidR="00FF46FE" w:rsidRPr="003E7A79" w:rsidRDefault="00FF46FE" w:rsidP="005C48B2">
      <w:pPr>
        <w:pStyle w:val="Stylpravidel"/>
        <w:spacing w:before="0" w:after="40" w:line="276" w:lineRule="auto"/>
        <w:jc w:val="center"/>
        <w:rPr>
          <w:rFonts w:ascii="Calibri" w:hAnsi="Calibri"/>
          <w:b/>
          <w:sz w:val="22"/>
        </w:rPr>
      </w:pPr>
      <w:r w:rsidRPr="003E7A79">
        <w:rPr>
          <w:rFonts w:ascii="Calibri" w:hAnsi="Calibri"/>
          <w:b/>
          <w:sz w:val="22"/>
        </w:rPr>
        <w:t xml:space="preserve">Doba trvání </w:t>
      </w:r>
      <w:r w:rsidR="00C33180" w:rsidRPr="003E7A79">
        <w:rPr>
          <w:rFonts w:ascii="Calibri" w:hAnsi="Calibri"/>
          <w:b/>
          <w:sz w:val="22"/>
        </w:rPr>
        <w:t>S</w:t>
      </w:r>
      <w:r w:rsidRPr="003E7A79">
        <w:rPr>
          <w:rFonts w:ascii="Calibri" w:hAnsi="Calibri"/>
          <w:b/>
          <w:sz w:val="22"/>
        </w:rPr>
        <w:t xml:space="preserve">mlouvy, způsoby a důvody ukončení </w:t>
      </w:r>
      <w:r w:rsidR="00C33180" w:rsidRPr="003E7A79">
        <w:rPr>
          <w:rFonts w:ascii="Calibri" w:hAnsi="Calibri"/>
          <w:b/>
          <w:sz w:val="22"/>
        </w:rPr>
        <w:t>S</w:t>
      </w:r>
      <w:r w:rsidRPr="003E7A79">
        <w:rPr>
          <w:rFonts w:ascii="Calibri" w:hAnsi="Calibri"/>
          <w:b/>
          <w:sz w:val="22"/>
        </w:rPr>
        <w:t>mlouvy</w:t>
      </w:r>
    </w:p>
    <w:p w14:paraId="6572270C" w14:textId="6678F763" w:rsidR="00B202FC" w:rsidRPr="00DA48F1" w:rsidRDefault="004F649F" w:rsidP="005C48B2">
      <w:pPr>
        <w:spacing w:before="120" w:after="40" w:line="276" w:lineRule="auto"/>
        <w:ind w:left="284" w:hanging="284"/>
        <w:jc w:val="both"/>
        <w:rPr>
          <w:rFonts w:ascii="Calibri" w:hAnsi="Calibri" w:cs="Calibri"/>
          <w:sz w:val="22"/>
          <w:szCs w:val="22"/>
        </w:rPr>
      </w:pPr>
      <w:r w:rsidRPr="003E7A79">
        <w:rPr>
          <w:rFonts w:ascii="Calibri" w:hAnsi="Calibri" w:cs="Calibri"/>
          <w:sz w:val="22"/>
          <w:szCs w:val="22"/>
        </w:rPr>
        <w:t>1.</w:t>
      </w:r>
      <w:r w:rsidRPr="003E7A79">
        <w:rPr>
          <w:rFonts w:ascii="Calibri" w:hAnsi="Calibri" w:cs="Calibri"/>
          <w:sz w:val="22"/>
          <w:szCs w:val="22"/>
        </w:rPr>
        <w:tab/>
      </w:r>
      <w:r w:rsidR="009C6BAD" w:rsidRPr="003E7A79">
        <w:rPr>
          <w:rFonts w:ascii="Calibri" w:hAnsi="Calibri"/>
          <w:sz w:val="22"/>
        </w:rPr>
        <w:t>Tato Smlouva se uzavírá na dobu určitou, a to do</w:t>
      </w:r>
      <w:r w:rsidR="00C33F1E" w:rsidRPr="003E7A79">
        <w:rPr>
          <w:rFonts w:ascii="Calibri" w:hAnsi="Calibri" w:cs="Calibri"/>
          <w:sz w:val="22"/>
          <w:szCs w:val="22"/>
        </w:rPr>
        <w:t xml:space="preserve"> doby, dokud je platné rozhodnutí o úhradě Přípravku</w:t>
      </w:r>
      <w:r w:rsidR="00534FA9" w:rsidRPr="003E7A79">
        <w:rPr>
          <w:rFonts w:ascii="Calibri" w:hAnsi="Calibri" w:cs="Calibri"/>
          <w:sz w:val="22"/>
          <w:szCs w:val="22"/>
        </w:rPr>
        <w:t xml:space="preserve"> nebo do </w:t>
      </w:r>
      <w:r w:rsidR="00A84E6E" w:rsidRPr="003E7A79">
        <w:rPr>
          <w:rFonts w:ascii="Calibri" w:hAnsi="Calibri" w:cs="Calibri"/>
          <w:sz w:val="22"/>
          <w:szCs w:val="22"/>
        </w:rPr>
        <w:t>31</w:t>
      </w:r>
      <w:r w:rsidR="00534FA9" w:rsidRPr="003E7A79">
        <w:rPr>
          <w:rFonts w:ascii="Calibri" w:hAnsi="Calibri" w:cs="Calibri"/>
          <w:sz w:val="22"/>
          <w:szCs w:val="22"/>
        </w:rPr>
        <w:t>.</w:t>
      </w:r>
      <w:r w:rsidR="00A84E6E" w:rsidRPr="003E7A79">
        <w:rPr>
          <w:rFonts w:ascii="Calibri" w:hAnsi="Calibri" w:cs="Calibri"/>
          <w:sz w:val="22"/>
          <w:szCs w:val="22"/>
        </w:rPr>
        <w:t>8</w:t>
      </w:r>
      <w:r w:rsidR="00534FA9" w:rsidRPr="003E7A79">
        <w:rPr>
          <w:rFonts w:ascii="Calibri" w:hAnsi="Calibri" w:cs="Calibri"/>
          <w:sz w:val="22"/>
          <w:szCs w:val="22"/>
        </w:rPr>
        <w:t>.20</w:t>
      </w:r>
      <w:r w:rsidR="00A84E6E" w:rsidRPr="003E7A79">
        <w:rPr>
          <w:rFonts w:ascii="Calibri" w:hAnsi="Calibri" w:cs="Calibri"/>
          <w:sz w:val="22"/>
          <w:szCs w:val="22"/>
        </w:rPr>
        <w:t>28</w:t>
      </w:r>
      <w:r w:rsidR="00534FA9" w:rsidRPr="003E7A79">
        <w:rPr>
          <w:rFonts w:ascii="Calibri" w:hAnsi="Calibri" w:cs="Calibri"/>
          <w:sz w:val="22"/>
          <w:szCs w:val="22"/>
        </w:rPr>
        <w:t>, podle toho, co nastane dříve</w:t>
      </w:r>
      <w:r w:rsidR="00C44BE0" w:rsidRPr="003E7A79">
        <w:rPr>
          <w:rFonts w:ascii="Calibri" w:hAnsi="Calibri" w:cs="Calibri"/>
          <w:sz w:val="22"/>
          <w:szCs w:val="22"/>
        </w:rPr>
        <w:t>.</w:t>
      </w:r>
    </w:p>
    <w:p w14:paraId="6750D372" w14:textId="77777777" w:rsidR="00B202FC" w:rsidRPr="00DA48F1" w:rsidRDefault="00B202FC" w:rsidP="005C48B2">
      <w:pPr>
        <w:spacing w:before="120" w:after="40" w:line="276" w:lineRule="auto"/>
        <w:ind w:left="284"/>
        <w:jc w:val="both"/>
        <w:rPr>
          <w:rFonts w:ascii="Calibri" w:hAnsi="Calibri" w:cs="Calibri"/>
          <w:sz w:val="22"/>
          <w:szCs w:val="22"/>
        </w:rPr>
      </w:pPr>
      <w:r w:rsidRPr="00346A60">
        <w:rPr>
          <w:rFonts w:ascii="Calibri" w:hAnsi="Calibri" w:cs="Calibri"/>
          <w:sz w:val="22"/>
          <w:szCs w:val="22"/>
        </w:rPr>
        <w:t>Smluvní strany se dohod</w:t>
      </w:r>
      <w:r w:rsidR="00B44EC9" w:rsidRPr="00346A60">
        <w:rPr>
          <w:rFonts w:ascii="Calibri" w:hAnsi="Calibri" w:cs="Calibri"/>
          <w:sz w:val="22"/>
          <w:szCs w:val="22"/>
        </w:rPr>
        <w:t>l</w:t>
      </w:r>
      <w:r w:rsidRPr="00346A60">
        <w:rPr>
          <w:rFonts w:ascii="Calibri" w:hAnsi="Calibri" w:cs="Calibri"/>
          <w:sz w:val="22"/>
          <w:szCs w:val="22"/>
        </w:rPr>
        <w:t xml:space="preserve">y, že tuto Smlouvu </w:t>
      </w:r>
      <w:r w:rsidR="00AA34FD" w:rsidRPr="00346A60">
        <w:rPr>
          <w:rFonts w:ascii="Calibri" w:hAnsi="Calibri" w:cs="Calibri"/>
          <w:sz w:val="22"/>
          <w:szCs w:val="22"/>
        </w:rPr>
        <w:t xml:space="preserve">po dobu </w:t>
      </w:r>
      <w:r w:rsidR="00B57FA3" w:rsidRPr="00346A60">
        <w:rPr>
          <w:rFonts w:ascii="Calibri" w:hAnsi="Calibri" w:cs="Calibri"/>
          <w:sz w:val="22"/>
          <w:szCs w:val="22"/>
        </w:rPr>
        <w:t xml:space="preserve">jejího </w:t>
      </w:r>
      <w:r w:rsidR="00AA34FD" w:rsidRPr="00346A60">
        <w:rPr>
          <w:rFonts w:ascii="Calibri" w:hAnsi="Calibri" w:cs="Calibri"/>
          <w:sz w:val="22"/>
          <w:szCs w:val="22"/>
        </w:rPr>
        <w:t xml:space="preserve">trvání </w:t>
      </w:r>
      <w:r w:rsidR="00B57FA3" w:rsidRPr="00346A60">
        <w:rPr>
          <w:rFonts w:ascii="Calibri" w:hAnsi="Calibri" w:cs="Calibri"/>
          <w:sz w:val="22"/>
          <w:szCs w:val="22"/>
        </w:rPr>
        <w:t>nelze vypovědět</w:t>
      </w:r>
      <w:r w:rsidRPr="00346A60">
        <w:rPr>
          <w:rFonts w:ascii="Calibri" w:hAnsi="Calibri" w:cs="Calibri"/>
          <w:sz w:val="22"/>
          <w:szCs w:val="22"/>
        </w:rPr>
        <w:t>.</w:t>
      </w:r>
    </w:p>
    <w:p w14:paraId="22CC9F52"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1F08DDA4"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322B8FAE"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4C33DB67" w14:textId="77777777" w:rsidR="00FF46FE" w:rsidRPr="00DA48F1" w:rsidRDefault="00FF46FE" w:rsidP="003E7A79">
      <w:pPr>
        <w:keepNext/>
        <w:keepLines/>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C74EC69"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2C9E6ADC" w14:textId="77777777" w:rsidR="00FF46FE" w:rsidRPr="00D12ADB" w:rsidRDefault="00FF46FE" w:rsidP="005C48B2">
      <w:pPr>
        <w:spacing w:before="120" w:after="40" w:line="276" w:lineRule="auto"/>
        <w:ind w:left="284"/>
        <w:jc w:val="both"/>
        <w:rPr>
          <w:rFonts w:ascii="Calibri" w:hAnsi="Calibri"/>
          <w:sz w:val="22"/>
        </w:rPr>
      </w:pPr>
      <w:r w:rsidRPr="00DA48F1">
        <w:rPr>
          <w:rFonts w:ascii="Calibri" w:hAnsi="Calibri"/>
          <w:sz w:val="22"/>
        </w:rPr>
        <w:t xml:space="preserve">Smluvní strany prokázaly svoji </w:t>
      </w:r>
      <w:r w:rsidRPr="00D12ADB">
        <w:rPr>
          <w:rFonts w:ascii="Calibri" w:hAnsi="Calibri"/>
          <w:sz w:val="22"/>
        </w:rPr>
        <w:t>právní subjektivitu takto:</w:t>
      </w:r>
    </w:p>
    <w:p w14:paraId="41685AFE" w14:textId="77777777" w:rsidR="0043135C" w:rsidRPr="002D0665" w:rsidRDefault="0043135C" w:rsidP="0043135C">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5B022B4D" w14:textId="58DBDB76" w:rsidR="003B04DA" w:rsidRPr="00B706D5" w:rsidRDefault="001572B4" w:rsidP="005C48B2">
      <w:pPr>
        <w:numPr>
          <w:ilvl w:val="0"/>
          <w:numId w:val="4"/>
        </w:numPr>
        <w:spacing w:after="40" w:line="276" w:lineRule="auto"/>
        <w:ind w:left="567"/>
        <w:jc w:val="both"/>
        <w:rPr>
          <w:rFonts w:ascii="Calibri" w:hAnsi="Calibri"/>
          <w:sz w:val="22"/>
        </w:rPr>
      </w:pPr>
      <w:r w:rsidRPr="00D12ADB">
        <w:rPr>
          <w:rFonts w:ascii="Calibri" w:hAnsi="Calibri"/>
          <w:sz w:val="22"/>
        </w:rPr>
        <w:t xml:space="preserve">Držitel </w:t>
      </w:r>
      <w:r w:rsidR="00FF46FE" w:rsidRPr="00D12ADB">
        <w:rPr>
          <w:rFonts w:ascii="Calibri" w:hAnsi="Calibri"/>
          <w:sz w:val="22"/>
        </w:rPr>
        <w:t xml:space="preserve">platným výpisem </w:t>
      </w:r>
      <w:r w:rsidR="00FF46FE" w:rsidRPr="003E7A79">
        <w:rPr>
          <w:rFonts w:ascii="Calibri" w:hAnsi="Calibri"/>
          <w:sz w:val="22"/>
        </w:rPr>
        <w:t>z</w:t>
      </w:r>
      <w:r w:rsidR="009D6DC8" w:rsidRPr="003E7A79">
        <w:rPr>
          <w:rFonts w:ascii="Calibri" w:hAnsi="Calibri"/>
          <w:sz w:val="22"/>
        </w:rPr>
        <w:t>e</w:t>
      </w:r>
      <w:r w:rsidR="009D6DC8" w:rsidRPr="00D12ADB">
        <w:rPr>
          <w:rFonts w:ascii="Calibri" w:hAnsi="Calibri"/>
          <w:sz w:val="22"/>
        </w:rPr>
        <w:t xml:space="preserve"> </w:t>
      </w:r>
      <w:r w:rsidR="009D6DC8" w:rsidRPr="003E7A79">
        <w:rPr>
          <w:rFonts w:ascii="Calibri" w:hAnsi="Calibri"/>
          <w:sz w:val="22"/>
        </w:rPr>
        <w:t>zahraničního</w:t>
      </w:r>
      <w:r w:rsidR="00FF46FE" w:rsidRPr="00D12ADB">
        <w:rPr>
          <w:rFonts w:ascii="Calibri" w:hAnsi="Calibri"/>
          <w:sz w:val="22"/>
        </w:rPr>
        <w:t xml:space="preserve"> obchodního rejstříku, vedeného </w:t>
      </w:r>
      <w:r w:rsidR="00C2705F" w:rsidRPr="00D12ADB">
        <w:rPr>
          <w:rFonts w:ascii="Calibri" w:hAnsi="Calibri"/>
          <w:sz w:val="22"/>
        </w:rPr>
        <w:t xml:space="preserve">v Obchodním rejstříku Nizozemského </w:t>
      </w:r>
      <w:r w:rsidR="00C2705F" w:rsidRPr="00B706D5">
        <w:rPr>
          <w:rFonts w:ascii="Calibri" w:hAnsi="Calibri"/>
          <w:sz w:val="22"/>
        </w:rPr>
        <w:t>království</w:t>
      </w:r>
      <w:r w:rsidR="00703201" w:rsidRPr="00B706D5">
        <w:rPr>
          <w:rFonts w:ascii="Calibri" w:hAnsi="Calibri"/>
          <w:sz w:val="22"/>
        </w:rPr>
        <w:t xml:space="preserve">, </w:t>
      </w:r>
      <w:r w:rsidR="00C2705F" w:rsidRPr="00B706D5">
        <w:rPr>
          <w:rFonts w:ascii="Calibri" w:hAnsi="Calibri"/>
          <w:sz w:val="22"/>
        </w:rPr>
        <w:t>registrační číslo 73774723</w:t>
      </w:r>
      <w:r w:rsidR="00696E2E">
        <w:rPr>
          <w:rFonts w:ascii="Calibri" w:hAnsi="Calibri"/>
          <w:sz w:val="22"/>
        </w:rPr>
        <w:t>;</w:t>
      </w:r>
    </w:p>
    <w:p w14:paraId="7D4422BA" w14:textId="057F177C" w:rsidR="00AA34FD" w:rsidRPr="003E7A79" w:rsidRDefault="00B96312" w:rsidP="00A84E6E">
      <w:pPr>
        <w:numPr>
          <w:ilvl w:val="0"/>
          <w:numId w:val="4"/>
        </w:numPr>
        <w:spacing w:after="40" w:line="276" w:lineRule="auto"/>
        <w:ind w:left="567"/>
        <w:jc w:val="both"/>
        <w:rPr>
          <w:rFonts w:ascii="Calibri" w:hAnsi="Calibri"/>
          <w:sz w:val="22"/>
        </w:rPr>
      </w:pPr>
      <w:r w:rsidRPr="003E7A79">
        <w:rPr>
          <w:rFonts w:ascii="Calibri" w:hAnsi="Calibri"/>
          <w:sz w:val="22"/>
        </w:rPr>
        <w:t>Z</w:t>
      </w:r>
      <w:r w:rsidR="00AA34FD" w:rsidRPr="003E7A79">
        <w:rPr>
          <w:rFonts w:ascii="Calibri" w:hAnsi="Calibri"/>
          <w:sz w:val="22"/>
        </w:rPr>
        <w:t xml:space="preserve">ástupce držitele platným výpisem z obchodního rejstříku vedeného u </w:t>
      </w:r>
      <w:r w:rsidR="00A84E6E" w:rsidRPr="00B706D5">
        <w:rPr>
          <w:rFonts w:ascii="Calibri" w:hAnsi="Calibri"/>
          <w:sz w:val="22"/>
        </w:rPr>
        <w:t>Městského</w:t>
      </w:r>
      <w:r w:rsidR="00A84E6E" w:rsidRPr="00D12ADB">
        <w:rPr>
          <w:rFonts w:ascii="Calibri" w:hAnsi="Calibri"/>
          <w:sz w:val="22"/>
        </w:rPr>
        <w:t xml:space="preserve"> soudu v Praze, spis. zn. C</w:t>
      </w:r>
      <w:r w:rsidR="00E03D55">
        <w:rPr>
          <w:rFonts w:ascii="Calibri" w:hAnsi="Calibri"/>
          <w:sz w:val="22"/>
        </w:rPr>
        <w:t> </w:t>
      </w:r>
      <w:r w:rsidR="00A84E6E" w:rsidRPr="00D12ADB">
        <w:rPr>
          <w:rFonts w:ascii="Calibri" w:hAnsi="Calibri" w:cs="Calibri"/>
          <w:sz w:val="22"/>
          <w:szCs w:val="22"/>
        </w:rPr>
        <w:t>276865</w:t>
      </w:r>
      <w:r w:rsidR="00696E2E">
        <w:rPr>
          <w:rFonts w:ascii="Calibri" w:hAnsi="Calibri" w:cs="Calibri"/>
          <w:sz w:val="22"/>
          <w:szCs w:val="22"/>
        </w:rPr>
        <w:t>;</w:t>
      </w:r>
    </w:p>
    <w:p w14:paraId="5B6B550F" w14:textId="6A55541C" w:rsidR="0037494D" w:rsidRPr="001D71F4" w:rsidRDefault="0037494D" w:rsidP="0037494D">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9436B6">
        <w:rPr>
          <w:rFonts w:ascii="Calibri" w:hAnsi="Calibri"/>
          <w:sz w:val="22"/>
          <w:highlight w:val="black"/>
        </w:rPr>
        <w:t>XXXXXXXXXXXXXXXXXXX</w:t>
      </w:r>
      <w:r>
        <w:t xml:space="preserve"> </w:t>
      </w:r>
      <w:hyperlink r:id="rId16" w:history="1"/>
      <w:r w:rsidRPr="001D71F4">
        <w:rPr>
          <w:rFonts w:ascii="Calibri" w:hAnsi="Calibri" w:cs="Calibri"/>
          <w:sz w:val="22"/>
          <w:szCs w:val="22"/>
        </w:rPr>
        <w:t>;</w:t>
      </w:r>
    </w:p>
    <w:p w14:paraId="10AA879D" w14:textId="4DDC96A5" w:rsidR="00FF46FE" w:rsidRPr="00D12ADB" w:rsidRDefault="00FF46FE" w:rsidP="005C48B2">
      <w:pPr>
        <w:numPr>
          <w:ilvl w:val="0"/>
          <w:numId w:val="4"/>
        </w:numPr>
        <w:spacing w:after="40" w:line="276" w:lineRule="auto"/>
        <w:ind w:left="567"/>
        <w:jc w:val="both"/>
        <w:rPr>
          <w:rFonts w:ascii="Calibri" w:hAnsi="Calibri"/>
          <w:sz w:val="22"/>
        </w:rPr>
      </w:pPr>
      <w:r w:rsidRPr="00D12ADB">
        <w:rPr>
          <w:rFonts w:ascii="Calibri" w:hAnsi="Calibri"/>
          <w:sz w:val="22"/>
        </w:rPr>
        <w:t xml:space="preserve">Za </w:t>
      </w:r>
      <w:r w:rsidR="001572B4" w:rsidRPr="00D12ADB">
        <w:rPr>
          <w:rFonts w:ascii="Calibri" w:hAnsi="Calibri"/>
          <w:sz w:val="22"/>
        </w:rPr>
        <w:t xml:space="preserve">Držitele </w:t>
      </w:r>
      <w:r w:rsidR="007B020E" w:rsidRPr="00D12ADB">
        <w:rPr>
          <w:rFonts w:ascii="Calibri" w:hAnsi="Calibri"/>
          <w:sz w:val="22"/>
        </w:rPr>
        <w:t>je</w:t>
      </w:r>
      <w:r w:rsidRPr="00D12ADB">
        <w:rPr>
          <w:rFonts w:ascii="Calibri" w:hAnsi="Calibri"/>
          <w:sz w:val="22"/>
        </w:rPr>
        <w:t xml:space="preserve"> zmocněn k jednání ve věci plnění této </w:t>
      </w:r>
      <w:r w:rsidR="00C33180" w:rsidRPr="00D12ADB">
        <w:rPr>
          <w:rFonts w:ascii="Calibri" w:hAnsi="Calibri"/>
          <w:sz w:val="22"/>
        </w:rPr>
        <w:t>S</w:t>
      </w:r>
      <w:r w:rsidRPr="00D12ADB">
        <w:rPr>
          <w:rFonts w:ascii="Calibri" w:hAnsi="Calibri"/>
          <w:sz w:val="22"/>
        </w:rPr>
        <w:t>mlouvy:</w:t>
      </w:r>
      <w:r w:rsidR="00CF25DE" w:rsidRPr="00D12ADB">
        <w:rPr>
          <w:rFonts w:ascii="Calibri" w:hAnsi="Calibri"/>
          <w:sz w:val="22"/>
        </w:rPr>
        <w:t xml:space="preserve"> </w:t>
      </w:r>
      <w:r w:rsidR="009436B6" w:rsidRPr="009436B6">
        <w:rPr>
          <w:rFonts w:ascii="Calibri" w:hAnsi="Calibri"/>
          <w:sz w:val="22"/>
          <w:highlight w:val="black"/>
        </w:rPr>
        <w:t>XXXXXXXXXXXXXXXXXXX</w:t>
      </w:r>
      <w:r w:rsidR="00696E2E" w:rsidRPr="00B706D5">
        <w:rPr>
          <w:rFonts w:ascii="Calibri" w:hAnsi="Calibri"/>
          <w:sz w:val="22"/>
        </w:rPr>
        <w:t>.</w:t>
      </w:r>
    </w:p>
    <w:p w14:paraId="7921400A" w14:textId="77777777" w:rsidR="005612F4" w:rsidRPr="00DA48F1" w:rsidRDefault="005612F4" w:rsidP="005C48B2">
      <w:pPr>
        <w:spacing w:after="40" w:line="276" w:lineRule="auto"/>
        <w:jc w:val="center"/>
        <w:rPr>
          <w:rFonts w:ascii="Calibri" w:hAnsi="Calibri"/>
          <w:b/>
          <w:sz w:val="22"/>
        </w:rPr>
      </w:pPr>
    </w:p>
    <w:p w14:paraId="0BA2ADB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7AEEA5C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305AF03B"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BBEC39A"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lastRenderedPageBreak/>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5062BF5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77524E2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2B8C41AC"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EC03CB9"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6FE66BDB"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75C4AAEA"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4DDC4AD"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1ACEE975" w14:textId="7DE2A390" w:rsidR="004F649F" w:rsidRPr="00A31A95"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Příloha č</w:t>
      </w:r>
      <w:r w:rsidRPr="00A31A95">
        <w:rPr>
          <w:rFonts w:ascii="Calibri" w:hAnsi="Calibri" w:cs="Calibri"/>
          <w:sz w:val="22"/>
          <w:szCs w:val="22"/>
        </w:rPr>
        <w:t xml:space="preserve">. 1 – </w:t>
      </w:r>
      <w:r w:rsidR="00A31A95">
        <w:rPr>
          <w:rFonts w:ascii="Calibri" w:hAnsi="Calibri" w:cs="Calibri"/>
          <w:sz w:val="22"/>
          <w:szCs w:val="22"/>
        </w:rPr>
        <w:t>O</w:t>
      </w:r>
      <w:r w:rsidRPr="00A31A95">
        <w:rPr>
          <w:rFonts w:ascii="Calibri" w:hAnsi="Calibri" w:cs="Calibri"/>
          <w:sz w:val="22"/>
          <w:szCs w:val="22"/>
        </w:rPr>
        <w:t>bchodní</w:t>
      </w:r>
      <w:r w:rsidRPr="003E7A79">
        <w:rPr>
          <w:rFonts w:ascii="Calibri" w:hAnsi="Calibri"/>
          <w:sz w:val="22"/>
        </w:rPr>
        <w:t xml:space="preserve"> tajemství</w:t>
      </w:r>
    </w:p>
    <w:p w14:paraId="0EDEE15C" w14:textId="77777777" w:rsidR="00F10027" w:rsidRPr="00DA48F1" w:rsidRDefault="00F10027" w:rsidP="005C48B2">
      <w:pPr>
        <w:spacing w:before="120" w:after="40" w:line="276" w:lineRule="auto"/>
        <w:ind w:left="283"/>
        <w:jc w:val="both"/>
        <w:rPr>
          <w:rFonts w:ascii="Calibri" w:hAnsi="Calibri" w:cs="Calibri"/>
          <w:sz w:val="22"/>
          <w:szCs w:val="22"/>
        </w:rPr>
      </w:pPr>
    </w:p>
    <w:p w14:paraId="17782E36" w14:textId="77777777" w:rsidR="005F2A5A" w:rsidRPr="00DA48F1" w:rsidRDefault="005F2A5A" w:rsidP="005F2A5A">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8919266" w14:textId="77777777" w:rsidR="005F2A5A" w:rsidRPr="00DA48F1" w:rsidRDefault="005F2A5A" w:rsidP="005F2A5A">
      <w:pPr>
        <w:spacing w:line="276" w:lineRule="auto"/>
        <w:rPr>
          <w:rFonts w:ascii="Calibri" w:hAnsi="Calibri" w:cs="Calibri"/>
          <w:sz w:val="22"/>
          <w:szCs w:val="22"/>
        </w:rPr>
      </w:pPr>
    </w:p>
    <w:p w14:paraId="2C2B113D" w14:textId="27C789FC" w:rsidR="00DF47B5" w:rsidRPr="003E0E9B" w:rsidRDefault="00DF47B5" w:rsidP="00DF47B5">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13736D">
        <w:rPr>
          <w:rFonts w:asciiTheme="minorHAnsi" w:hAnsiTheme="minorHAnsi" w:cstheme="minorHAnsi"/>
          <w:sz w:val="22"/>
          <w:szCs w:val="22"/>
        </w:rPr>
        <w:t xml:space="preserve"> </w:t>
      </w:r>
      <w:r w:rsidR="00E4653A">
        <w:rPr>
          <w:rFonts w:asciiTheme="minorHAnsi" w:hAnsiTheme="minorHAnsi" w:cstheme="minorHAnsi"/>
          <w:sz w:val="22"/>
          <w:szCs w:val="22"/>
        </w:rPr>
        <w:t>11.4.2024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sidR="00E4653A">
        <w:rPr>
          <w:rFonts w:asciiTheme="minorHAnsi" w:hAnsiTheme="minorHAnsi" w:cstheme="minorHAnsi"/>
          <w:sz w:val="22"/>
          <w:szCs w:val="22"/>
        </w:rPr>
        <w:t xml:space="preserve"> 17.4.2024</w:t>
      </w:r>
    </w:p>
    <w:p w14:paraId="0B411499" w14:textId="77777777" w:rsidR="00DF47B5" w:rsidRPr="00DA48F1" w:rsidRDefault="00DF47B5" w:rsidP="00DF47B5">
      <w:pPr>
        <w:spacing w:line="276" w:lineRule="auto"/>
        <w:rPr>
          <w:rFonts w:ascii="Calibri" w:hAnsi="Calibri" w:cs="Calibri"/>
          <w:sz w:val="22"/>
          <w:szCs w:val="22"/>
        </w:rPr>
      </w:pPr>
    </w:p>
    <w:p w14:paraId="5ABFF757" w14:textId="77777777" w:rsidR="00DF47B5" w:rsidRPr="00DA48F1" w:rsidRDefault="00DF47B5" w:rsidP="00DF47B5">
      <w:pPr>
        <w:spacing w:line="276" w:lineRule="auto"/>
        <w:rPr>
          <w:rFonts w:ascii="Calibri" w:hAnsi="Calibri" w:cs="Calibri"/>
          <w:sz w:val="22"/>
          <w:szCs w:val="22"/>
        </w:rPr>
      </w:pPr>
    </w:p>
    <w:p w14:paraId="1180A292" w14:textId="77777777" w:rsidR="00DF47B5" w:rsidRPr="00DA48F1" w:rsidRDefault="00DF47B5" w:rsidP="00DF47B5">
      <w:pPr>
        <w:spacing w:line="276" w:lineRule="auto"/>
        <w:rPr>
          <w:rFonts w:ascii="Calibri" w:hAnsi="Calibri" w:cs="Calibri"/>
          <w:sz w:val="22"/>
          <w:szCs w:val="22"/>
        </w:rPr>
      </w:pPr>
    </w:p>
    <w:p w14:paraId="0EE965FA" w14:textId="77777777" w:rsidR="00DF47B5" w:rsidRPr="00DA48F1" w:rsidRDefault="00DF47B5" w:rsidP="00DF47B5">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2AF9DE5F" w14:textId="0A74DD53" w:rsidR="00DF47B5" w:rsidRPr="00DA48F1" w:rsidRDefault="00DF47B5" w:rsidP="00DF47B5">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436B6">
        <w:rPr>
          <w:rFonts w:ascii="Calibri" w:hAnsi="Calibri"/>
          <w:sz w:val="22"/>
          <w:highlight w:val="black"/>
        </w:rPr>
        <w:t>XXXXXXXXXXXXXXXXXXX</w:t>
      </w:r>
    </w:p>
    <w:p w14:paraId="4ED49EFA" w14:textId="77777777" w:rsidR="00DF47B5" w:rsidRPr="00DA48F1" w:rsidRDefault="00DF47B5" w:rsidP="00DF47B5">
      <w:pPr>
        <w:spacing w:line="276" w:lineRule="auto"/>
        <w:rPr>
          <w:rFonts w:ascii="Calibri" w:hAnsi="Calibri" w:cs="Calibri"/>
          <w:sz w:val="22"/>
          <w:szCs w:val="22"/>
        </w:rPr>
      </w:pPr>
      <w:r w:rsidRPr="00077B13">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234623E7" w14:textId="275D3679" w:rsidR="005F2A5A" w:rsidRPr="00DA48F1" w:rsidRDefault="00DF47B5" w:rsidP="00DF47B5">
      <w:pPr>
        <w:spacing w:line="276" w:lineRule="auto"/>
        <w:rPr>
          <w:rFonts w:ascii="Calibri" w:hAnsi="Calibri" w:cs="Calibri"/>
          <w:sz w:val="22"/>
          <w:szCs w:val="22"/>
        </w:rPr>
      </w:pPr>
      <w:r w:rsidRPr="00E304F1">
        <w:rPr>
          <w:rFonts w:ascii="Calibri" w:hAnsi="Calibri" w:cs="Calibri"/>
          <w:b/>
          <w:bCs/>
          <w:sz w:val="22"/>
          <w:szCs w:val="22"/>
        </w:rPr>
        <w:t>RBP, zdravotní pojišťovna</w:t>
      </w:r>
      <w:r w:rsidR="005F2A5A" w:rsidRPr="00DA48F1">
        <w:rPr>
          <w:rFonts w:ascii="Calibri" w:hAnsi="Calibri" w:cs="Calibri"/>
          <w:sz w:val="22"/>
          <w:szCs w:val="22"/>
        </w:rPr>
        <w:tab/>
      </w:r>
      <w:r w:rsidR="005F2A5A" w:rsidRPr="00DA48F1">
        <w:rPr>
          <w:rFonts w:ascii="Calibri" w:hAnsi="Calibri" w:cs="Calibri"/>
          <w:sz w:val="22"/>
          <w:szCs w:val="22"/>
        </w:rPr>
        <w:tab/>
      </w:r>
      <w:r w:rsidR="005F2A5A" w:rsidRPr="00DA48F1">
        <w:rPr>
          <w:rFonts w:ascii="Calibri" w:hAnsi="Calibri" w:cs="Calibri"/>
          <w:sz w:val="22"/>
          <w:szCs w:val="22"/>
        </w:rPr>
        <w:tab/>
      </w:r>
      <w:proofErr w:type="spellStart"/>
      <w:r w:rsidR="009351C9" w:rsidRPr="003F6DAF">
        <w:rPr>
          <w:rFonts w:ascii="Calibri" w:hAnsi="Calibri"/>
          <w:b/>
          <w:bCs/>
          <w:sz w:val="22"/>
        </w:rPr>
        <w:t>Swixx</w:t>
      </w:r>
      <w:proofErr w:type="spellEnd"/>
      <w:r w:rsidR="009351C9" w:rsidRPr="003F6DAF">
        <w:rPr>
          <w:rFonts w:ascii="Calibri" w:hAnsi="Calibri"/>
          <w:b/>
          <w:bCs/>
          <w:sz w:val="22"/>
        </w:rPr>
        <w:t xml:space="preserve"> </w:t>
      </w:r>
      <w:proofErr w:type="spellStart"/>
      <w:r w:rsidR="009351C9" w:rsidRPr="003F6DAF">
        <w:rPr>
          <w:rFonts w:ascii="Calibri" w:hAnsi="Calibri"/>
          <w:b/>
          <w:bCs/>
          <w:sz w:val="22"/>
        </w:rPr>
        <w:t>Biopharma</w:t>
      </w:r>
      <w:proofErr w:type="spellEnd"/>
      <w:r w:rsidR="009351C9" w:rsidRPr="003F6DAF">
        <w:rPr>
          <w:rFonts w:ascii="Calibri" w:hAnsi="Calibri"/>
          <w:b/>
          <w:bCs/>
          <w:sz w:val="22"/>
        </w:rPr>
        <w:t xml:space="preserve"> s.r.o.</w:t>
      </w:r>
    </w:p>
    <w:p w14:paraId="54DC2C49" w14:textId="77777777" w:rsidR="005F2A5A" w:rsidRDefault="005F2A5A" w:rsidP="005F2A5A">
      <w:pPr>
        <w:spacing w:line="276" w:lineRule="auto"/>
        <w:rPr>
          <w:rFonts w:ascii="Calibri" w:hAnsi="Calibri" w:cs="Calibri"/>
          <w:sz w:val="22"/>
          <w:szCs w:val="22"/>
        </w:rPr>
      </w:pPr>
    </w:p>
    <w:p w14:paraId="1D9BBE6B" w14:textId="77777777" w:rsidR="009351C9" w:rsidRDefault="009351C9" w:rsidP="005F2A5A">
      <w:pPr>
        <w:spacing w:line="276" w:lineRule="auto"/>
        <w:rPr>
          <w:rFonts w:ascii="Calibri" w:hAnsi="Calibri" w:cs="Calibri"/>
          <w:sz w:val="22"/>
          <w:szCs w:val="22"/>
        </w:rPr>
      </w:pPr>
    </w:p>
    <w:p w14:paraId="7AE4D6CD" w14:textId="77777777" w:rsidR="009351C9" w:rsidRDefault="009351C9" w:rsidP="005F2A5A">
      <w:pPr>
        <w:spacing w:line="276" w:lineRule="auto"/>
        <w:rPr>
          <w:rFonts w:ascii="Calibri" w:hAnsi="Calibri" w:cs="Calibri"/>
          <w:sz w:val="22"/>
          <w:szCs w:val="22"/>
        </w:rPr>
      </w:pPr>
    </w:p>
    <w:p w14:paraId="38115EB3" w14:textId="77777777" w:rsidR="009351C9" w:rsidRPr="00DA48F1" w:rsidRDefault="009351C9" w:rsidP="009351C9">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0D6AC5FB" w14:textId="640D85A2" w:rsidR="005F2A5A" w:rsidRDefault="005F2A5A" w:rsidP="005F2A5A">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436B6" w:rsidRPr="009436B6">
        <w:rPr>
          <w:rFonts w:ascii="Calibri" w:hAnsi="Calibri"/>
          <w:sz w:val="22"/>
          <w:highlight w:val="black"/>
        </w:rPr>
        <w:t>XXXXXXXXXXXXXXXXXXX</w:t>
      </w:r>
    </w:p>
    <w:p w14:paraId="5439F690" w14:textId="77777777" w:rsidR="005F2A5A" w:rsidRDefault="005F2A5A" w:rsidP="005F2A5A">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prokurista</w:t>
      </w:r>
    </w:p>
    <w:p w14:paraId="4EB4DDFC" w14:textId="77777777" w:rsidR="005F2A5A" w:rsidRPr="003F6DAF" w:rsidRDefault="005F2A5A" w:rsidP="005F2A5A">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0BB4E710" w14:textId="77777777" w:rsidR="007461A2" w:rsidRDefault="007461A2" w:rsidP="005C48B2">
      <w:pPr>
        <w:spacing w:line="276" w:lineRule="auto"/>
        <w:rPr>
          <w:rFonts w:ascii="Calibri" w:hAnsi="Calibri" w:cs="Calibri"/>
          <w:sz w:val="22"/>
          <w:szCs w:val="22"/>
        </w:rPr>
      </w:pPr>
    </w:p>
    <w:p w14:paraId="484B409F" w14:textId="45D0A58C"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p>
    <w:p w14:paraId="09FAE55D" w14:textId="77777777" w:rsidR="00AA5A07" w:rsidRPr="003E7A79" w:rsidRDefault="00AA5A07" w:rsidP="00AA5A07">
      <w:pPr>
        <w:overflowPunct/>
        <w:autoSpaceDE/>
        <w:adjustRightInd/>
        <w:spacing w:after="40" w:line="276" w:lineRule="auto"/>
        <w:jc w:val="center"/>
        <w:rPr>
          <w:rFonts w:ascii="Calibri" w:hAnsi="Calibri"/>
          <w:b/>
          <w:sz w:val="22"/>
        </w:rPr>
      </w:pPr>
      <w:r w:rsidRPr="003E7A79">
        <w:rPr>
          <w:rFonts w:ascii="Calibri" w:hAnsi="Calibri"/>
          <w:b/>
          <w:sz w:val="22"/>
        </w:rPr>
        <w:lastRenderedPageBreak/>
        <w:t xml:space="preserve">PŘÍLOHA Č. 1 </w:t>
      </w:r>
    </w:p>
    <w:p w14:paraId="793DCCD7" w14:textId="77777777" w:rsidR="009519AB" w:rsidRPr="005E71B2" w:rsidRDefault="009519AB" w:rsidP="009519AB">
      <w:pPr>
        <w:pStyle w:val="Zkladntext"/>
        <w:spacing w:before="0" w:line="276" w:lineRule="auto"/>
        <w:rPr>
          <w:rFonts w:ascii="Calibri" w:hAnsi="Calibri"/>
          <w:sz w:val="22"/>
        </w:rPr>
      </w:pPr>
      <w:r w:rsidRPr="005E71B2">
        <w:rPr>
          <w:rFonts w:ascii="Calibri" w:hAnsi="Calibri"/>
          <w:sz w:val="22"/>
        </w:rPr>
        <w:t>SMLOUVY O LIMITACI NÁKLADŮ</w:t>
      </w:r>
    </w:p>
    <w:p w14:paraId="52E84CD0" w14:textId="77777777" w:rsidR="009519AB" w:rsidRPr="005E71B2" w:rsidRDefault="009519AB" w:rsidP="009519AB">
      <w:pPr>
        <w:pStyle w:val="Zkladntext"/>
        <w:spacing w:before="0" w:line="276" w:lineRule="auto"/>
        <w:rPr>
          <w:rFonts w:ascii="Calibri" w:hAnsi="Calibri"/>
          <w:sz w:val="22"/>
        </w:rPr>
      </w:pPr>
      <w:r w:rsidRPr="005E71B2">
        <w:rPr>
          <w:rFonts w:ascii="Calibri" w:hAnsi="Calibri"/>
          <w:sz w:val="22"/>
        </w:rPr>
        <w:t>spojených s hrazením vysoce inovativního léčivého přípravku</w:t>
      </w:r>
    </w:p>
    <w:p w14:paraId="34D7B961" w14:textId="718D4FF5" w:rsidR="009519AB" w:rsidRPr="005E71B2" w:rsidRDefault="0032197B" w:rsidP="00AA5A07">
      <w:pPr>
        <w:overflowPunct/>
        <w:autoSpaceDE/>
        <w:adjustRightInd/>
        <w:spacing w:after="40" w:line="276" w:lineRule="auto"/>
        <w:jc w:val="center"/>
        <w:rPr>
          <w:rFonts w:ascii="Calibri" w:hAnsi="Calibri" w:cs="Calibri"/>
          <w:b/>
          <w:sz w:val="22"/>
          <w:szCs w:val="22"/>
        </w:rPr>
      </w:pPr>
      <w:r w:rsidRPr="009436B6">
        <w:rPr>
          <w:rFonts w:ascii="Calibri" w:hAnsi="Calibri"/>
          <w:sz w:val="22"/>
          <w:highlight w:val="black"/>
        </w:rPr>
        <w:t>XXXXXXXXXXXXXXXXXXX</w:t>
      </w:r>
    </w:p>
    <w:p w14:paraId="52EF94B4" w14:textId="77777777" w:rsidR="00AA5A07" w:rsidRPr="005E71B2" w:rsidRDefault="00AA5A07" w:rsidP="00AA5A07">
      <w:pPr>
        <w:tabs>
          <w:tab w:val="left" w:pos="5245"/>
        </w:tabs>
        <w:spacing w:before="120" w:after="40" w:line="276" w:lineRule="auto"/>
        <w:jc w:val="center"/>
        <w:rPr>
          <w:rFonts w:ascii="Calibri" w:hAnsi="Calibri"/>
          <w:b/>
          <w:sz w:val="22"/>
        </w:rPr>
      </w:pPr>
      <w:r w:rsidRPr="003E7A79">
        <w:rPr>
          <w:rFonts w:ascii="Calibri" w:hAnsi="Calibri"/>
          <w:b/>
          <w:sz w:val="22"/>
        </w:rPr>
        <w:t>OBCHODNÍ TAJEMSTVÍ</w:t>
      </w:r>
    </w:p>
    <w:p w14:paraId="4C28AEC2" w14:textId="77777777" w:rsidR="00AA5A07" w:rsidRPr="00DA48F1" w:rsidRDefault="00AA5A07" w:rsidP="00AA5A07">
      <w:pPr>
        <w:pStyle w:val="Zkladntext"/>
        <w:spacing w:after="40" w:line="276" w:lineRule="auto"/>
        <w:rPr>
          <w:rFonts w:ascii="Calibri" w:hAnsi="Calibri"/>
          <w:b w:val="0"/>
          <w:sz w:val="22"/>
        </w:rPr>
      </w:pPr>
    </w:p>
    <w:p w14:paraId="4FC51B7F" w14:textId="77777777" w:rsidR="00AA5A07" w:rsidRPr="00DA48F1"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40875B53" w14:textId="77777777" w:rsidTr="003E7A79">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57BCBADD"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E59A76B"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5078ACBB"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003384" w14:paraId="08BDD923" w14:textId="77777777" w:rsidTr="00366F16">
        <w:trPr>
          <w:trHeight w:val="266"/>
        </w:trPr>
        <w:tc>
          <w:tcPr>
            <w:tcW w:w="1242" w:type="dxa"/>
            <w:tcBorders>
              <w:top w:val="single" w:sz="4" w:space="0" w:color="auto"/>
              <w:left w:val="single" w:sz="4" w:space="0" w:color="auto"/>
              <w:bottom w:val="single" w:sz="4" w:space="0" w:color="auto"/>
              <w:right w:val="single" w:sz="4" w:space="0" w:color="auto"/>
            </w:tcBorders>
            <w:hideMark/>
          </w:tcPr>
          <w:p w14:paraId="23C74D61" w14:textId="70DEC543" w:rsidR="00003384" w:rsidRPr="00DA48F1" w:rsidRDefault="00003384" w:rsidP="00003384">
            <w:pPr>
              <w:tabs>
                <w:tab w:val="left" w:pos="5245"/>
              </w:tabs>
              <w:spacing w:before="120" w:after="40" w:line="276" w:lineRule="auto"/>
              <w:jc w:val="center"/>
              <w:rPr>
                <w:rFonts w:ascii="Calibri" w:hAnsi="Calibri"/>
                <w:sz w:val="22"/>
              </w:rPr>
            </w:pPr>
            <w:r w:rsidRPr="009B38D7">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2FF04DFE" w14:textId="20E2AEC2" w:rsidR="00003384" w:rsidRPr="00DA48F1" w:rsidRDefault="00003384" w:rsidP="00003384">
            <w:pPr>
              <w:tabs>
                <w:tab w:val="left" w:pos="5245"/>
              </w:tabs>
              <w:spacing w:before="120" w:after="40" w:line="276" w:lineRule="auto"/>
              <w:rPr>
                <w:rFonts w:ascii="Calibri" w:hAnsi="Calibri"/>
                <w:sz w:val="22"/>
              </w:rPr>
            </w:pPr>
            <w:r w:rsidRPr="009B38D7">
              <w:rPr>
                <w:rFonts w:ascii="Calibri" w:hAnsi="Calibri"/>
                <w:sz w:val="22"/>
                <w:highlight w:val="black"/>
              </w:rPr>
              <w:t>XXXXXXXX</w:t>
            </w:r>
          </w:p>
        </w:tc>
        <w:tc>
          <w:tcPr>
            <w:tcW w:w="3573" w:type="dxa"/>
            <w:tcBorders>
              <w:top w:val="single" w:sz="4" w:space="0" w:color="auto"/>
              <w:left w:val="single" w:sz="4" w:space="0" w:color="auto"/>
              <w:bottom w:val="single" w:sz="4" w:space="0" w:color="auto"/>
              <w:right w:val="single" w:sz="4" w:space="0" w:color="auto"/>
            </w:tcBorders>
            <w:hideMark/>
          </w:tcPr>
          <w:p w14:paraId="30ECD541" w14:textId="2812D201" w:rsidR="00003384" w:rsidRPr="00DA48F1" w:rsidRDefault="00003384" w:rsidP="00003384">
            <w:pPr>
              <w:tabs>
                <w:tab w:val="left" w:pos="5245"/>
              </w:tabs>
              <w:spacing w:before="120" w:after="40" w:line="276" w:lineRule="auto"/>
              <w:jc w:val="center"/>
              <w:rPr>
                <w:rFonts w:ascii="Calibri" w:hAnsi="Calibri"/>
                <w:sz w:val="22"/>
              </w:rPr>
            </w:pPr>
            <w:r w:rsidRPr="009B38D7">
              <w:rPr>
                <w:rFonts w:ascii="Calibri" w:hAnsi="Calibri"/>
                <w:sz w:val="22"/>
                <w:highlight w:val="black"/>
              </w:rPr>
              <w:t>XXXXXXXX</w:t>
            </w:r>
          </w:p>
        </w:tc>
      </w:tr>
      <w:tr w:rsidR="00003384" w14:paraId="1D15919C" w14:textId="77777777" w:rsidTr="00366F16">
        <w:trPr>
          <w:trHeight w:val="266"/>
        </w:trPr>
        <w:tc>
          <w:tcPr>
            <w:tcW w:w="1242" w:type="dxa"/>
            <w:tcBorders>
              <w:top w:val="single" w:sz="4" w:space="0" w:color="auto"/>
              <w:left w:val="single" w:sz="4" w:space="0" w:color="auto"/>
              <w:bottom w:val="single" w:sz="4" w:space="0" w:color="auto"/>
              <w:right w:val="single" w:sz="4" w:space="0" w:color="auto"/>
            </w:tcBorders>
          </w:tcPr>
          <w:p w14:paraId="25ADE775" w14:textId="6C8A3584" w:rsidR="00003384" w:rsidRPr="00DA48F1" w:rsidRDefault="00003384" w:rsidP="00003384">
            <w:pPr>
              <w:tabs>
                <w:tab w:val="left" w:pos="5245"/>
              </w:tabs>
              <w:spacing w:before="120" w:after="40" w:line="276" w:lineRule="auto"/>
              <w:jc w:val="center"/>
              <w:rPr>
                <w:rFonts w:ascii="Calibri" w:hAnsi="Calibri"/>
                <w:sz w:val="22"/>
              </w:rPr>
            </w:pPr>
            <w:r w:rsidRPr="009B38D7">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tcPr>
          <w:p w14:paraId="1B95476D" w14:textId="30117781" w:rsidR="00003384" w:rsidRPr="00DA48F1" w:rsidRDefault="00003384" w:rsidP="00003384">
            <w:pPr>
              <w:tabs>
                <w:tab w:val="left" w:pos="5245"/>
              </w:tabs>
              <w:spacing w:before="120" w:after="40" w:line="276" w:lineRule="auto"/>
              <w:rPr>
                <w:rFonts w:ascii="Calibri" w:hAnsi="Calibri"/>
                <w:sz w:val="22"/>
              </w:rPr>
            </w:pPr>
            <w:r w:rsidRPr="009B38D7">
              <w:rPr>
                <w:rFonts w:ascii="Calibri" w:hAnsi="Calibri"/>
                <w:sz w:val="22"/>
                <w:highlight w:val="black"/>
              </w:rPr>
              <w:t>XXXXXXXX</w:t>
            </w:r>
          </w:p>
        </w:tc>
        <w:tc>
          <w:tcPr>
            <w:tcW w:w="3573" w:type="dxa"/>
            <w:tcBorders>
              <w:top w:val="single" w:sz="4" w:space="0" w:color="auto"/>
              <w:left w:val="single" w:sz="4" w:space="0" w:color="auto"/>
              <w:bottom w:val="single" w:sz="4" w:space="0" w:color="auto"/>
              <w:right w:val="single" w:sz="4" w:space="0" w:color="auto"/>
            </w:tcBorders>
          </w:tcPr>
          <w:p w14:paraId="48E1E4DB" w14:textId="64513913" w:rsidR="00003384" w:rsidRPr="00DA48F1" w:rsidRDefault="00003384" w:rsidP="00003384">
            <w:pPr>
              <w:tabs>
                <w:tab w:val="left" w:pos="5245"/>
              </w:tabs>
              <w:spacing w:before="120" w:after="40" w:line="276" w:lineRule="auto"/>
              <w:jc w:val="center"/>
              <w:rPr>
                <w:rFonts w:ascii="Calibri" w:hAnsi="Calibri"/>
                <w:sz w:val="22"/>
              </w:rPr>
            </w:pPr>
            <w:r w:rsidRPr="009B38D7">
              <w:rPr>
                <w:rFonts w:ascii="Calibri" w:hAnsi="Calibri"/>
                <w:sz w:val="22"/>
                <w:highlight w:val="black"/>
              </w:rPr>
              <w:t>XXXXXXXX</w:t>
            </w:r>
          </w:p>
        </w:tc>
      </w:tr>
    </w:tbl>
    <w:p w14:paraId="763FC1DE" w14:textId="77777777" w:rsidR="00AA5A07" w:rsidRPr="00DA48F1" w:rsidRDefault="00AA5A07" w:rsidP="00AA5A07">
      <w:pPr>
        <w:tabs>
          <w:tab w:val="left" w:pos="5245"/>
        </w:tabs>
        <w:spacing w:before="120" w:after="40" w:line="276" w:lineRule="auto"/>
        <w:rPr>
          <w:rFonts w:ascii="Calibri" w:hAnsi="Calibri"/>
          <w:sz w:val="22"/>
        </w:rPr>
      </w:pPr>
    </w:p>
    <w:p w14:paraId="06FD5DA9" w14:textId="6BBA0851" w:rsidR="00AA5A07" w:rsidRPr="00EE0423" w:rsidRDefault="00AA5A07" w:rsidP="00AA5A07">
      <w:pPr>
        <w:spacing w:before="120" w:after="40" w:line="276" w:lineRule="auto"/>
        <w:ind w:left="284" w:hanging="284"/>
        <w:jc w:val="both"/>
        <w:rPr>
          <w:rFonts w:ascii="Calibri" w:hAnsi="Calibri"/>
          <w:sz w:val="22"/>
        </w:rPr>
      </w:pPr>
      <w:r w:rsidRPr="00EE0423">
        <w:rPr>
          <w:rFonts w:ascii="Calibri" w:hAnsi="Calibri" w:cs="Calibri"/>
          <w:sz w:val="22"/>
          <w:szCs w:val="22"/>
        </w:rPr>
        <w:t>2.</w:t>
      </w:r>
      <w:r w:rsidRPr="00EE0423">
        <w:rPr>
          <w:rFonts w:ascii="Calibri" w:hAnsi="Calibri" w:cs="Calibri"/>
          <w:sz w:val="22"/>
          <w:szCs w:val="22"/>
        </w:rPr>
        <w:tab/>
      </w:r>
      <w:r w:rsidR="007924CE" w:rsidRPr="00755A9E">
        <w:rPr>
          <w:rFonts w:ascii="Calibri" w:hAnsi="Calibri"/>
          <w:sz w:val="22"/>
        </w:rPr>
        <w:t>Výše Limitu odpovídá smluvní ceně Přípravku uzavřené jiným ujednáním dne 6.6.2023 a scénáři dopadu na rozpočet (</w:t>
      </w:r>
      <w:r w:rsidR="007924CE" w:rsidRPr="00755A9E">
        <w:rPr>
          <w:rFonts w:ascii="Calibri" w:hAnsi="Calibri"/>
          <w:i/>
          <w:iCs/>
          <w:sz w:val="22"/>
        </w:rPr>
        <w:t xml:space="preserve">předloženém pod obchodním tajemstvím, dne </w:t>
      </w:r>
      <w:r w:rsidR="00003384" w:rsidRPr="009436B6">
        <w:rPr>
          <w:rFonts w:ascii="Calibri" w:hAnsi="Calibri"/>
          <w:sz w:val="22"/>
          <w:highlight w:val="black"/>
        </w:rPr>
        <w:t>XXXXXXXX</w:t>
      </w:r>
      <w:r w:rsidR="007924CE">
        <w:rPr>
          <w:rFonts w:ascii="Calibri" w:hAnsi="Calibri"/>
          <w:i/>
          <w:iCs/>
          <w:sz w:val="22"/>
        </w:rPr>
        <w:t xml:space="preserve">, č. j. </w:t>
      </w:r>
      <w:r w:rsidR="007924CE" w:rsidRPr="007F0F3F">
        <w:t xml:space="preserve"> </w:t>
      </w:r>
      <w:r w:rsidR="00003384" w:rsidRPr="009436B6">
        <w:rPr>
          <w:rFonts w:ascii="Calibri" w:hAnsi="Calibri"/>
          <w:sz w:val="22"/>
          <w:highlight w:val="black"/>
        </w:rPr>
        <w:t>XXXXXXXX</w:t>
      </w:r>
      <w:r w:rsidR="007924CE" w:rsidRPr="00755A9E">
        <w:rPr>
          <w:rFonts w:ascii="Calibri" w:hAnsi="Calibri"/>
          <w:i/>
          <w:iCs/>
          <w:sz w:val="22"/>
        </w:rPr>
        <w:t>)</w:t>
      </w:r>
      <w:r w:rsidR="007924CE" w:rsidRPr="00755A9E">
        <w:rPr>
          <w:rFonts w:ascii="Calibri" w:hAnsi="Calibri"/>
          <w:sz w:val="22"/>
        </w:rPr>
        <w:t xml:space="preserve"> ve správním řízením vedeném pod </w:t>
      </w:r>
      <w:proofErr w:type="spellStart"/>
      <w:r w:rsidR="007924CE" w:rsidRPr="00755A9E">
        <w:rPr>
          <w:rFonts w:ascii="Calibri" w:hAnsi="Calibri"/>
          <w:sz w:val="22"/>
        </w:rPr>
        <w:t>sp</w:t>
      </w:r>
      <w:proofErr w:type="spellEnd"/>
      <w:r w:rsidR="007924CE" w:rsidRPr="00755A9E">
        <w:rPr>
          <w:rFonts w:ascii="Calibri" w:hAnsi="Calibri"/>
          <w:sz w:val="22"/>
        </w:rPr>
        <w:t xml:space="preserve">. zn. </w:t>
      </w:r>
      <w:r w:rsidR="00003384" w:rsidRPr="009436B6">
        <w:rPr>
          <w:rFonts w:ascii="Calibri" w:hAnsi="Calibri"/>
          <w:sz w:val="22"/>
          <w:highlight w:val="black"/>
        </w:rPr>
        <w:t>XXXXXXXX</w:t>
      </w:r>
      <w:r w:rsidR="007924CE" w:rsidRPr="00755A9E">
        <w:rPr>
          <w:rFonts w:ascii="Calibri" w:hAnsi="Calibri"/>
          <w:sz w:val="22"/>
        </w:rPr>
        <w:t>.</w:t>
      </w:r>
    </w:p>
    <w:p w14:paraId="08460909" w14:textId="6164DB38" w:rsidR="00AA5A07" w:rsidRPr="00DA48F1" w:rsidRDefault="00AA5A07" w:rsidP="00AA5A07">
      <w:pPr>
        <w:ind w:left="284"/>
        <w:jc w:val="both"/>
        <w:rPr>
          <w:rFonts w:ascii="Calibri" w:hAnsi="Calibri"/>
          <w:sz w:val="22"/>
        </w:rPr>
      </w:pPr>
    </w:p>
    <w:p w14:paraId="01D55366" w14:textId="77777777" w:rsidR="00AA5A07" w:rsidRPr="00DA48F1" w:rsidRDefault="00AA5A07" w:rsidP="00AA5A07">
      <w:pPr>
        <w:ind w:left="284"/>
        <w:jc w:val="both"/>
        <w:rPr>
          <w:rFonts w:ascii="Calibri" w:hAnsi="Calibri"/>
          <w:sz w:val="22"/>
        </w:rPr>
      </w:pPr>
      <w:r w:rsidRPr="00DA48F1">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6FED1B36" w14:textId="77777777" w:rsidR="00AA5A07" w:rsidRPr="004B24A2" w:rsidRDefault="00AA5A07" w:rsidP="00AA5A07">
      <w:pPr>
        <w:spacing w:before="120" w:after="40" w:line="276" w:lineRule="auto"/>
        <w:ind w:left="284"/>
        <w:jc w:val="both"/>
        <w:rPr>
          <w:rFonts w:ascii="Calibri" w:hAnsi="Calibri"/>
          <w:sz w:val="22"/>
          <w:szCs w:val="22"/>
        </w:rPr>
      </w:pPr>
      <w:r w:rsidRPr="004B24A2">
        <w:rPr>
          <w:rFonts w:ascii="Calibri" w:hAnsi="Calibri"/>
          <w:sz w:val="22"/>
          <w:szCs w:val="22"/>
        </w:rPr>
        <w:t>Limit se sjednává takto:</w:t>
      </w:r>
    </w:p>
    <w:p w14:paraId="7639D86F" w14:textId="0F4416CC" w:rsidR="00AA5A07" w:rsidRPr="004B24A2" w:rsidRDefault="00AA5A07" w:rsidP="00AA5A07">
      <w:pPr>
        <w:spacing w:before="120" w:after="40" w:line="276" w:lineRule="auto"/>
        <w:ind w:left="284"/>
        <w:jc w:val="both"/>
        <w:rPr>
          <w:rFonts w:ascii="Calibri" w:hAnsi="Calibri"/>
          <w:sz w:val="22"/>
        </w:rPr>
      </w:pPr>
      <w:bookmarkStart w:id="1" w:name="_Hlk161660621"/>
      <w:r w:rsidRPr="004B24A2">
        <w:rPr>
          <w:rFonts w:ascii="Calibri" w:hAnsi="Calibri"/>
          <w:b/>
          <w:sz w:val="22"/>
        </w:rPr>
        <w:t>v 1. roce</w:t>
      </w:r>
      <w:r w:rsidRPr="004B24A2">
        <w:rPr>
          <w:rFonts w:ascii="Calibri" w:hAnsi="Calibri"/>
          <w:sz w:val="22"/>
        </w:rPr>
        <w:t xml:space="preserve">, tj. v období od </w:t>
      </w:r>
      <w:r w:rsidR="0097411D" w:rsidRPr="004B24A2">
        <w:rPr>
          <w:rFonts w:ascii="Calibri" w:hAnsi="Calibri"/>
          <w:sz w:val="22"/>
        </w:rPr>
        <w:t>1.9.2023</w:t>
      </w:r>
      <w:r w:rsidRPr="004B24A2">
        <w:rPr>
          <w:rFonts w:ascii="Calibri" w:hAnsi="Calibri"/>
          <w:sz w:val="22"/>
        </w:rPr>
        <w:t xml:space="preserve"> do </w:t>
      </w:r>
      <w:r w:rsidR="0097411D" w:rsidRPr="004B24A2">
        <w:rPr>
          <w:rFonts w:ascii="Calibri" w:hAnsi="Calibri"/>
          <w:sz w:val="22"/>
        </w:rPr>
        <w:t>31.12.2023</w:t>
      </w:r>
      <w:r w:rsidRPr="004B24A2">
        <w:rPr>
          <w:rFonts w:ascii="Calibri" w:hAnsi="Calibri"/>
          <w:sz w:val="22"/>
        </w:rPr>
        <w:t xml:space="preserve">, činí částku </w:t>
      </w:r>
      <w:r w:rsidR="009436B6" w:rsidRPr="009436B6">
        <w:rPr>
          <w:rFonts w:ascii="Calibri" w:hAnsi="Calibri"/>
          <w:sz w:val="22"/>
          <w:highlight w:val="black"/>
        </w:rPr>
        <w:t>XXXXXXXXXXXXXXXXXXX</w:t>
      </w:r>
      <w:r w:rsidRPr="004B24A2">
        <w:rPr>
          <w:rFonts w:ascii="Calibri" w:hAnsi="Calibri"/>
          <w:b/>
          <w:sz w:val="22"/>
        </w:rPr>
        <w:t xml:space="preserve"> Kč</w:t>
      </w:r>
      <w:r w:rsidRPr="004B24A2">
        <w:rPr>
          <w:rFonts w:ascii="Calibri" w:hAnsi="Calibri"/>
          <w:sz w:val="22"/>
        </w:rPr>
        <w:t xml:space="preserve"> (</w:t>
      </w:r>
      <w:r w:rsidRPr="004B24A2">
        <w:rPr>
          <w:rFonts w:ascii="Calibri" w:hAnsi="Calibri"/>
          <w:i/>
          <w:sz w:val="22"/>
        </w:rPr>
        <w:t>slovy</w:t>
      </w:r>
      <w:r w:rsidRPr="004B24A2">
        <w:rPr>
          <w:rFonts w:ascii="Calibri" w:hAnsi="Calibri"/>
          <w:sz w:val="22"/>
        </w:rPr>
        <w:t xml:space="preserve"> </w:t>
      </w:r>
      <w:r w:rsidR="009436B6" w:rsidRPr="009436B6">
        <w:rPr>
          <w:rFonts w:ascii="Calibri" w:hAnsi="Calibri"/>
          <w:sz w:val="22"/>
          <w:highlight w:val="black"/>
        </w:rPr>
        <w:t>XXXXXXXXXXXXXXXXXXX</w:t>
      </w:r>
      <w:r w:rsidRPr="004B24A2">
        <w:rPr>
          <w:rFonts w:ascii="Calibri" w:hAnsi="Calibri"/>
          <w:sz w:val="22"/>
        </w:rPr>
        <w:t xml:space="preserve"> korun českých);</w:t>
      </w:r>
    </w:p>
    <w:p w14:paraId="26C3FDEE" w14:textId="77777777" w:rsidR="009436B6" w:rsidRPr="004B24A2" w:rsidRDefault="00AA5A07" w:rsidP="009436B6">
      <w:pPr>
        <w:spacing w:before="120" w:after="40" w:line="276" w:lineRule="auto"/>
        <w:ind w:left="284"/>
        <w:jc w:val="both"/>
        <w:rPr>
          <w:rFonts w:ascii="Calibri" w:hAnsi="Calibri"/>
          <w:sz w:val="22"/>
        </w:rPr>
      </w:pPr>
      <w:r w:rsidRPr="004B24A2">
        <w:rPr>
          <w:rFonts w:ascii="Calibri" w:hAnsi="Calibri"/>
          <w:b/>
          <w:sz w:val="22"/>
        </w:rPr>
        <w:t>v 2. roce</w:t>
      </w:r>
      <w:r w:rsidRPr="004B24A2">
        <w:rPr>
          <w:rFonts w:ascii="Calibri" w:hAnsi="Calibri"/>
          <w:sz w:val="22"/>
        </w:rPr>
        <w:t xml:space="preserve">, tj. v období od </w:t>
      </w:r>
      <w:r w:rsidR="0097411D" w:rsidRPr="004B24A2">
        <w:rPr>
          <w:rFonts w:ascii="Calibri" w:hAnsi="Calibri"/>
          <w:sz w:val="22"/>
        </w:rPr>
        <w:t>1.1.2024</w:t>
      </w:r>
      <w:r w:rsidRPr="004B24A2">
        <w:rPr>
          <w:rFonts w:ascii="Calibri" w:hAnsi="Calibri"/>
          <w:sz w:val="22"/>
        </w:rPr>
        <w:t xml:space="preserve"> do </w:t>
      </w:r>
      <w:r w:rsidR="0097411D" w:rsidRPr="004B24A2">
        <w:rPr>
          <w:rFonts w:ascii="Calibri" w:hAnsi="Calibri"/>
          <w:sz w:val="22"/>
        </w:rPr>
        <w:t>31.12.2024</w:t>
      </w:r>
      <w:r w:rsidRPr="004B24A2">
        <w:rPr>
          <w:rFonts w:ascii="Calibri" w:hAnsi="Calibri"/>
          <w:sz w:val="22"/>
        </w:rPr>
        <w:t xml:space="preserve">, </w:t>
      </w:r>
      <w:r w:rsidR="009436B6" w:rsidRPr="004B24A2">
        <w:rPr>
          <w:rFonts w:ascii="Calibri" w:hAnsi="Calibri"/>
          <w:sz w:val="22"/>
        </w:rPr>
        <w:t xml:space="preserve">činí částku </w:t>
      </w:r>
      <w:r w:rsidR="009436B6" w:rsidRPr="009436B6">
        <w:rPr>
          <w:rFonts w:ascii="Calibri" w:hAnsi="Calibri"/>
          <w:sz w:val="22"/>
          <w:highlight w:val="black"/>
        </w:rPr>
        <w:t>XXXXXXXXXXXXXXXXXXX</w:t>
      </w:r>
      <w:r w:rsidR="009436B6" w:rsidRPr="004B24A2">
        <w:rPr>
          <w:rFonts w:ascii="Calibri" w:hAnsi="Calibri"/>
          <w:b/>
          <w:sz w:val="22"/>
        </w:rPr>
        <w:t xml:space="preserve"> Kč</w:t>
      </w:r>
      <w:r w:rsidR="009436B6" w:rsidRPr="004B24A2">
        <w:rPr>
          <w:rFonts w:ascii="Calibri" w:hAnsi="Calibri"/>
          <w:sz w:val="22"/>
        </w:rPr>
        <w:t xml:space="preserve"> (</w:t>
      </w:r>
      <w:r w:rsidR="009436B6" w:rsidRPr="004B24A2">
        <w:rPr>
          <w:rFonts w:ascii="Calibri" w:hAnsi="Calibri"/>
          <w:i/>
          <w:sz w:val="22"/>
        </w:rPr>
        <w:t>slovy</w:t>
      </w:r>
      <w:r w:rsidR="009436B6" w:rsidRPr="004B24A2">
        <w:rPr>
          <w:rFonts w:ascii="Calibri" w:hAnsi="Calibri"/>
          <w:sz w:val="22"/>
        </w:rPr>
        <w:t xml:space="preserve"> </w:t>
      </w:r>
      <w:r w:rsidR="009436B6" w:rsidRPr="009436B6">
        <w:rPr>
          <w:rFonts w:ascii="Calibri" w:hAnsi="Calibri"/>
          <w:sz w:val="22"/>
          <w:highlight w:val="black"/>
        </w:rPr>
        <w:t>XXXXXXXXXXXXXXXXXXX</w:t>
      </w:r>
      <w:r w:rsidR="009436B6" w:rsidRPr="004B24A2">
        <w:rPr>
          <w:rFonts w:ascii="Calibri" w:hAnsi="Calibri"/>
          <w:sz w:val="22"/>
        </w:rPr>
        <w:t xml:space="preserve"> korun českých);</w:t>
      </w:r>
    </w:p>
    <w:p w14:paraId="0804DF20" w14:textId="538C42C6" w:rsidR="00AA5A07" w:rsidRPr="004B24A2" w:rsidRDefault="00AA5A07" w:rsidP="009436B6">
      <w:pPr>
        <w:spacing w:before="120" w:after="40" w:line="276" w:lineRule="auto"/>
        <w:ind w:left="284"/>
        <w:jc w:val="both"/>
        <w:rPr>
          <w:rFonts w:ascii="Calibri" w:hAnsi="Calibri"/>
          <w:sz w:val="22"/>
        </w:rPr>
      </w:pPr>
      <w:r w:rsidRPr="004B24A2">
        <w:rPr>
          <w:rFonts w:ascii="Calibri" w:hAnsi="Calibri"/>
          <w:b/>
          <w:sz w:val="22"/>
        </w:rPr>
        <w:t xml:space="preserve">ve 3. roce, </w:t>
      </w:r>
      <w:r w:rsidRPr="004B24A2">
        <w:rPr>
          <w:rFonts w:ascii="Calibri" w:hAnsi="Calibri"/>
          <w:sz w:val="22"/>
        </w:rPr>
        <w:t xml:space="preserve">tj. v období </w:t>
      </w:r>
      <w:r w:rsidR="0097411D" w:rsidRPr="004B24A2">
        <w:rPr>
          <w:rFonts w:ascii="Calibri" w:hAnsi="Calibri"/>
          <w:sz w:val="22"/>
        </w:rPr>
        <w:t>od 1.1.2025 do 31.12.2025,</w:t>
      </w:r>
      <w:r w:rsidRPr="004B24A2">
        <w:rPr>
          <w:rFonts w:ascii="Calibri" w:hAnsi="Calibri"/>
          <w:sz w:val="22"/>
        </w:rPr>
        <w:t xml:space="preserve"> </w:t>
      </w:r>
      <w:r w:rsidR="009436B6" w:rsidRPr="004B24A2">
        <w:rPr>
          <w:rFonts w:ascii="Calibri" w:hAnsi="Calibri"/>
          <w:sz w:val="22"/>
        </w:rPr>
        <w:t xml:space="preserve">činí částku </w:t>
      </w:r>
      <w:r w:rsidR="009436B6" w:rsidRPr="009436B6">
        <w:rPr>
          <w:rFonts w:ascii="Calibri" w:hAnsi="Calibri"/>
          <w:sz w:val="22"/>
          <w:highlight w:val="black"/>
        </w:rPr>
        <w:t>XXXXXXXXXXXXXXXXXXX</w:t>
      </w:r>
      <w:r w:rsidR="009436B6" w:rsidRPr="004B24A2">
        <w:rPr>
          <w:rFonts w:ascii="Calibri" w:hAnsi="Calibri"/>
          <w:b/>
          <w:sz w:val="22"/>
        </w:rPr>
        <w:t xml:space="preserve"> Kč</w:t>
      </w:r>
      <w:r w:rsidR="009436B6" w:rsidRPr="004B24A2">
        <w:rPr>
          <w:rFonts w:ascii="Calibri" w:hAnsi="Calibri"/>
          <w:sz w:val="22"/>
        </w:rPr>
        <w:t xml:space="preserve"> (</w:t>
      </w:r>
      <w:r w:rsidR="009436B6" w:rsidRPr="004B24A2">
        <w:rPr>
          <w:rFonts w:ascii="Calibri" w:hAnsi="Calibri"/>
          <w:i/>
          <w:sz w:val="22"/>
        </w:rPr>
        <w:t>slovy</w:t>
      </w:r>
      <w:r w:rsidR="009436B6" w:rsidRPr="004B24A2">
        <w:rPr>
          <w:rFonts w:ascii="Calibri" w:hAnsi="Calibri"/>
          <w:sz w:val="22"/>
        </w:rPr>
        <w:t xml:space="preserve"> </w:t>
      </w:r>
      <w:r w:rsidR="009436B6" w:rsidRPr="009436B6">
        <w:rPr>
          <w:rFonts w:ascii="Calibri" w:hAnsi="Calibri"/>
          <w:sz w:val="22"/>
          <w:highlight w:val="black"/>
        </w:rPr>
        <w:t>XXXXXXXXXXXXXXXXXXX</w:t>
      </w:r>
      <w:r w:rsidR="009436B6" w:rsidRPr="004B24A2">
        <w:rPr>
          <w:rFonts w:ascii="Calibri" w:hAnsi="Calibri"/>
          <w:sz w:val="22"/>
        </w:rPr>
        <w:t xml:space="preserve"> korun českých);</w:t>
      </w:r>
    </w:p>
    <w:p w14:paraId="3DF08313" w14:textId="2FD8BD3C" w:rsidR="00AA5A07" w:rsidRPr="004B24A2" w:rsidRDefault="00AA5A07" w:rsidP="009436B6">
      <w:pPr>
        <w:spacing w:before="120" w:after="40" w:line="276" w:lineRule="auto"/>
        <w:ind w:left="284"/>
        <w:jc w:val="both"/>
        <w:rPr>
          <w:rFonts w:ascii="Calibri" w:hAnsi="Calibri"/>
          <w:sz w:val="22"/>
        </w:rPr>
      </w:pPr>
      <w:r w:rsidRPr="004B24A2">
        <w:rPr>
          <w:rFonts w:ascii="Calibri" w:hAnsi="Calibri"/>
          <w:b/>
          <w:sz w:val="22"/>
        </w:rPr>
        <w:t xml:space="preserve">ve 4. roce, </w:t>
      </w:r>
      <w:r w:rsidRPr="004B24A2">
        <w:rPr>
          <w:rFonts w:ascii="Calibri" w:hAnsi="Calibri"/>
          <w:sz w:val="22"/>
        </w:rPr>
        <w:t>tj. v období od</w:t>
      </w:r>
      <w:r w:rsidR="0097411D" w:rsidRPr="004B24A2">
        <w:rPr>
          <w:rFonts w:ascii="Calibri" w:hAnsi="Calibri"/>
          <w:sz w:val="22"/>
        </w:rPr>
        <w:t xml:space="preserve"> 1.1.2026 do 31.12.2026</w:t>
      </w:r>
      <w:r w:rsidRPr="004B24A2">
        <w:rPr>
          <w:rFonts w:ascii="Calibri" w:hAnsi="Calibri"/>
          <w:sz w:val="22"/>
        </w:rPr>
        <w:t xml:space="preserve">, </w:t>
      </w:r>
      <w:r w:rsidR="009436B6" w:rsidRPr="004B24A2">
        <w:rPr>
          <w:rFonts w:ascii="Calibri" w:hAnsi="Calibri"/>
          <w:sz w:val="22"/>
        </w:rPr>
        <w:t xml:space="preserve">činí částku </w:t>
      </w:r>
      <w:r w:rsidR="009436B6" w:rsidRPr="009436B6">
        <w:rPr>
          <w:rFonts w:ascii="Calibri" w:hAnsi="Calibri"/>
          <w:sz w:val="22"/>
          <w:highlight w:val="black"/>
        </w:rPr>
        <w:t>XXXXXXXXXXXXXXXXXXX</w:t>
      </w:r>
      <w:r w:rsidR="009436B6" w:rsidRPr="004B24A2">
        <w:rPr>
          <w:rFonts w:ascii="Calibri" w:hAnsi="Calibri"/>
          <w:b/>
          <w:sz w:val="22"/>
        </w:rPr>
        <w:t xml:space="preserve"> Kč</w:t>
      </w:r>
      <w:r w:rsidR="009436B6" w:rsidRPr="004B24A2">
        <w:rPr>
          <w:rFonts w:ascii="Calibri" w:hAnsi="Calibri"/>
          <w:sz w:val="22"/>
        </w:rPr>
        <w:t xml:space="preserve"> (</w:t>
      </w:r>
      <w:r w:rsidR="009436B6" w:rsidRPr="004B24A2">
        <w:rPr>
          <w:rFonts w:ascii="Calibri" w:hAnsi="Calibri"/>
          <w:i/>
          <w:sz w:val="22"/>
        </w:rPr>
        <w:t>slovy</w:t>
      </w:r>
      <w:r w:rsidR="009436B6" w:rsidRPr="004B24A2">
        <w:rPr>
          <w:rFonts w:ascii="Calibri" w:hAnsi="Calibri"/>
          <w:sz w:val="22"/>
        </w:rPr>
        <w:t xml:space="preserve"> </w:t>
      </w:r>
      <w:r w:rsidR="009436B6" w:rsidRPr="009436B6">
        <w:rPr>
          <w:rFonts w:ascii="Calibri" w:hAnsi="Calibri"/>
          <w:sz w:val="22"/>
          <w:highlight w:val="black"/>
        </w:rPr>
        <w:t>XXXXXXXXXXXXXXXXXXX</w:t>
      </w:r>
      <w:r w:rsidR="009436B6" w:rsidRPr="004B24A2">
        <w:rPr>
          <w:rFonts w:ascii="Calibri" w:hAnsi="Calibri"/>
          <w:sz w:val="22"/>
        </w:rPr>
        <w:t xml:space="preserve"> korun českých);</w:t>
      </w:r>
    </w:p>
    <w:p w14:paraId="4EE14F6F" w14:textId="5605FA57" w:rsidR="00AA5A07" w:rsidRPr="004B24A2" w:rsidRDefault="00AA5A07" w:rsidP="009436B6">
      <w:pPr>
        <w:spacing w:before="120" w:after="40" w:line="276" w:lineRule="auto"/>
        <w:ind w:left="284"/>
        <w:jc w:val="both"/>
        <w:rPr>
          <w:rFonts w:ascii="Calibri" w:hAnsi="Calibri"/>
          <w:sz w:val="22"/>
        </w:rPr>
      </w:pPr>
      <w:r w:rsidRPr="004B24A2">
        <w:rPr>
          <w:rFonts w:ascii="Calibri" w:hAnsi="Calibri"/>
          <w:b/>
          <w:sz w:val="22"/>
        </w:rPr>
        <w:t xml:space="preserve">v 5. roce, </w:t>
      </w:r>
      <w:r w:rsidRPr="004B24A2">
        <w:rPr>
          <w:rFonts w:ascii="Calibri" w:hAnsi="Calibri"/>
          <w:sz w:val="22"/>
        </w:rPr>
        <w:t xml:space="preserve">tj. v období </w:t>
      </w:r>
      <w:r w:rsidR="0097411D" w:rsidRPr="004B24A2">
        <w:rPr>
          <w:rFonts w:ascii="Calibri" w:hAnsi="Calibri"/>
          <w:sz w:val="22"/>
        </w:rPr>
        <w:t>od 1.1.2027 do 31.12.2027</w:t>
      </w:r>
      <w:r w:rsidRPr="004B24A2">
        <w:rPr>
          <w:rFonts w:ascii="Calibri" w:hAnsi="Calibri"/>
          <w:sz w:val="22"/>
        </w:rPr>
        <w:t xml:space="preserve">, </w:t>
      </w:r>
      <w:r w:rsidR="009436B6" w:rsidRPr="004B24A2">
        <w:rPr>
          <w:rFonts w:ascii="Calibri" w:hAnsi="Calibri"/>
          <w:sz w:val="22"/>
        </w:rPr>
        <w:t xml:space="preserve">činí částku </w:t>
      </w:r>
      <w:r w:rsidR="009436B6" w:rsidRPr="009436B6">
        <w:rPr>
          <w:rFonts w:ascii="Calibri" w:hAnsi="Calibri"/>
          <w:sz w:val="22"/>
          <w:highlight w:val="black"/>
        </w:rPr>
        <w:t>XXXXXXXXXXXXXXXXXXX</w:t>
      </w:r>
      <w:r w:rsidR="009436B6" w:rsidRPr="004B24A2">
        <w:rPr>
          <w:rFonts w:ascii="Calibri" w:hAnsi="Calibri"/>
          <w:b/>
          <w:sz w:val="22"/>
        </w:rPr>
        <w:t xml:space="preserve"> Kč</w:t>
      </w:r>
      <w:r w:rsidR="009436B6" w:rsidRPr="004B24A2">
        <w:rPr>
          <w:rFonts w:ascii="Calibri" w:hAnsi="Calibri"/>
          <w:sz w:val="22"/>
        </w:rPr>
        <w:t xml:space="preserve"> (</w:t>
      </w:r>
      <w:r w:rsidR="009436B6" w:rsidRPr="004B24A2">
        <w:rPr>
          <w:rFonts w:ascii="Calibri" w:hAnsi="Calibri"/>
          <w:i/>
          <w:sz w:val="22"/>
        </w:rPr>
        <w:t>slovy</w:t>
      </w:r>
      <w:r w:rsidR="009436B6" w:rsidRPr="004B24A2">
        <w:rPr>
          <w:rFonts w:ascii="Calibri" w:hAnsi="Calibri"/>
          <w:sz w:val="22"/>
        </w:rPr>
        <w:t xml:space="preserve"> </w:t>
      </w:r>
      <w:r w:rsidR="009436B6" w:rsidRPr="009436B6">
        <w:rPr>
          <w:rFonts w:ascii="Calibri" w:hAnsi="Calibri"/>
          <w:sz w:val="22"/>
          <w:highlight w:val="black"/>
        </w:rPr>
        <w:t>XXXXXXXXXXXXXXXXXXX</w:t>
      </w:r>
      <w:r w:rsidR="009436B6" w:rsidRPr="004B24A2">
        <w:rPr>
          <w:rFonts w:ascii="Calibri" w:hAnsi="Calibri"/>
          <w:sz w:val="22"/>
        </w:rPr>
        <w:t xml:space="preserve"> korun českých);</w:t>
      </w:r>
    </w:p>
    <w:p w14:paraId="34B145DE" w14:textId="2B42A086" w:rsidR="005F2A5A" w:rsidRDefault="0097411D" w:rsidP="009436B6">
      <w:pPr>
        <w:spacing w:before="120" w:after="40" w:line="276" w:lineRule="auto"/>
        <w:ind w:left="284"/>
        <w:jc w:val="both"/>
        <w:rPr>
          <w:rFonts w:ascii="Calibri" w:hAnsi="Calibri"/>
          <w:sz w:val="22"/>
        </w:rPr>
      </w:pPr>
      <w:r w:rsidRPr="004B24A2">
        <w:rPr>
          <w:rFonts w:ascii="Calibri" w:hAnsi="Calibri"/>
          <w:b/>
          <w:sz w:val="22"/>
        </w:rPr>
        <w:t xml:space="preserve">v 6. roce, </w:t>
      </w:r>
      <w:r w:rsidRPr="004B24A2">
        <w:rPr>
          <w:rFonts w:ascii="Calibri" w:hAnsi="Calibri"/>
          <w:sz w:val="22"/>
        </w:rPr>
        <w:t>tj. v období od 1.1.2028 do 31.8.202</w:t>
      </w:r>
      <w:r w:rsidR="00265E45" w:rsidRPr="004B24A2">
        <w:rPr>
          <w:rFonts w:ascii="Calibri" w:hAnsi="Calibri"/>
          <w:sz w:val="22"/>
        </w:rPr>
        <w:t>8</w:t>
      </w:r>
      <w:r w:rsidRPr="004B24A2">
        <w:rPr>
          <w:rFonts w:ascii="Calibri" w:hAnsi="Calibri"/>
          <w:sz w:val="22"/>
        </w:rPr>
        <w:t xml:space="preserve">, </w:t>
      </w:r>
      <w:r w:rsidR="009436B6" w:rsidRPr="004B24A2">
        <w:rPr>
          <w:rFonts w:ascii="Calibri" w:hAnsi="Calibri"/>
          <w:sz w:val="22"/>
        </w:rPr>
        <w:t xml:space="preserve">činí částku </w:t>
      </w:r>
      <w:r w:rsidR="009436B6" w:rsidRPr="009436B6">
        <w:rPr>
          <w:rFonts w:ascii="Calibri" w:hAnsi="Calibri"/>
          <w:sz w:val="22"/>
          <w:highlight w:val="black"/>
        </w:rPr>
        <w:t>XXXXXXXXXXXXXXXXXXX</w:t>
      </w:r>
      <w:r w:rsidR="009436B6" w:rsidRPr="004B24A2">
        <w:rPr>
          <w:rFonts w:ascii="Calibri" w:hAnsi="Calibri"/>
          <w:b/>
          <w:sz w:val="22"/>
        </w:rPr>
        <w:t xml:space="preserve"> Kč</w:t>
      </w:r>
      <w:r w:rsidR="009436B6" w:rsidRPr="004B24A2">
        <w:rPr>
          <w:rFonts w:ascii="Calibri" w:hAnsi="Calibri"/>
          <w:sz w:val="22"/>
        </w:rPr>
        <w:t xml:space="preserve"> (</w:t>
      </w:r>
      <w:r w:rsidR="009436B6" w:rsidRPr="004B24A2">
        <w:rPr>
          <w:rFonts w:ascii="Calibri" w:hAnsi="Calibri"/>
          <w:i/>
          <w:sz w:val="22"/>
        </w:rPr>
        <w:t>slovy</w:t>
      </w:r>
      <w:r w:rsidR="009436B6" w:rsidRPr="004B24A2">
        <w:rPr>
          <w:rFonts w:ascii="Calibri" w:hAnsi="Calibri"/>
          <w:sz w:val="22"/>
        </w:rPr>
        <w:t xml:space="preserve"> </w:t>
      </w:r>
      <w:r w:rsidR="009436B6" w:rsidRPr="009436B6">
        <w:rPr>
          <w:rFonts w:ascii="Calibri" w:hAnsi="Calibri"/>
          <w:sz w:val="22"/>
          <w:highlight w:val="black"/>
        </w:rPr>
        <w:t>XXXXXXXXXXXXXXXXXXX</w:t>
      </w:r>
      <w:r w:rsidR="009436B6" w:rsidRPr="004B24A2">
        <w:rPr>
          <w:rFonts w:ascii="Calibri" w:hAnsi="Calibri"/>
          <w:sz w:val="22"/>
        </w:rPr>
        <w:t xml:space="preserve"> korun českých)</w:t>
      </w:r>
      <w:r w:rsidRPr="004B24A2">
        <w:rPr>
          <w:rFonts w:ascii="Calibri" w:hAnsi="Calibri"/>
          <w:sz w:val="22"/>
        </w:rPr>
        <w:t>.</w:t>
      </w:r>
    </w:p>
    <w:p w14:paraId="0FD228BF" w14:textId="77777777" w:rsidR="00412149" w:rsidRPr="00DA48F1" w:rsidRDefault="00412149" w:rsidP="003E7A79">
      <w:pPr>
        <w:spacing w:before="120" w:after="40" w:line="276" w:lineRule="auto"/>
        <w:jc w:val="both"/>
        <w:rPr>
          <w:rFonts w:ascii="Calibri" w:hAnsi="Calibri"/>
          <w:sz w:val="22"/>
        </w:rPr>
      </w:pPr>
    </w:p>
    <w:bookmarkEnd w:id="1"/>
    <w:p w14:paraId="0C71EBBA" w14:textId="77777777" w:rsidR="00EA3CCE" w:rsidRDefault="00AA5A07" w:rsidP="006F66B4">
      <w:pPr>
        <w:pStyle w:val="Odstavecseseznamem"/>
        <w:tabs>
          <w:tab w:val="left" w:pos="5245"/>
        </w:tabs>
        <w:spacing w:before="120" w:after="40" w:line="276" w:lineRule="auto"/>
        <w:ind w:left="284"/>
        <w:jc w:val="both"/>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w:t>
      </w:r>
      <w:r w:rsidR="00EA3CCE">
        <w:rPr>
          <w:rFonts w:ascii="Calibri" w:hAnsi="Calibri"/>
          <w:sz w:val="22"/>
        </w:rPr>
        <w:t>.</w:t>
      </w:r>
    </w:p>
    <w:p w14:paraId="096CE4DD"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r w:rsidRPr="00DA48F1">
        <w:rPr>
          <w:rFonts w:ascii="Calibri" w:hAnsi="Calibri"/>
          <w:sz w:val="22"/>
        </w:rPr>
        <w:t xml:space="preserve"> </w:t>
      </w:r>
    </w:p>
    <w:p w14:paraId="31949ECB"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65CE8ACD" w14:textId="77777777" w:rsidR="007A5FD4" w:rsidRDefault="007A5FD4">
      <w:pPr>
        <w:overflowPunct/>
        <w:autoSpaceDE/>
        <w:autoSpaceDN/>
        <w:adjustRightInd/>
        <w:textAlignment w:val="auto"/>
        <w:rPr>
          <w:rFonts w:ascii="Calibri" w:hAnsi="Calibri"/>
          <w:sz w:val="22"/>
        </w:rPr>
      </w:pPr>
      <w:r>
        <w:rPr>
          <w:rFonts w:ascii="Calibri" w:hAnsi="Calibri"/>
          <w:sz w:val="22"/>
        </w:rPr>
        <w:br w:type="page"/>
      </w:r>
    </w:p>
    <w:p w14:paraId="02500D4C" w14:textId="77777777" w:rsidR="00DF47B5" w:rsidRPr="00DA48F1" w:rsidRDefault="00DF47B5" w:rsidP="00DF47B5">
      <w:pPr>
        <w:spacing w:line="276" w:lineRule="auto"/>
        <w:rPr>
          <w:rFonts w:ascii="Calibri" w:hAnsi="Calibri"/>
          <w:sz w:val="22"/>
        </w:rPr>
      </w:pPr>
      <w:r w:rsidRPr="00DA48F1">
        <w:rPr>
          <w:rFonts w:ascii="Calibri" w:hAnsi="Calibri"/>
          <w:sz w:val="22"/>
        </w:rPr>
        <w:lastRenderedPageBreak/>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541ACB4A" w14:textId="77777777" w:rsidR="00DF47B5" w:rsidRPr="00DA48F1" w:rsidRDefault="00DF47B5" w:rsidP="00DF47B5">
      <w:pPr>
        <w:spacing w:line="276" w:lineRule="auto"/>
        <w:rPr>
          <w:rFonts w:ascii="Calibri" w:hAnsi="Calibri" w:cs="Calibri"/>
          <w:sz w:val="22"/>
          <w:szCs w:val="22"/>
        </w:rPr>
      </w:pPr>
    </w:p>
    <w:p w14:paraId="2814F0DD" w14:textId="77777777" w:rsidR="00E4653A" w:rsidRPr="003E0E9B" w:rsidRDefault="00E4653A" w:rsidP="00E4653A">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11.4.2024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Pr>
          <w:rFonts w:asciiTheme="minorHAnsi" w:hAnsiTheme="minorHAnsi" w:cstheme="minorHAnsi"/>
          <w:sz w:val="22"/>
          <w:szCs w:val="22"/>
        </w:rPr>
        <w:t xml:space="preserve"> 17.4.2024</w:t>
      </w:r>
    </w:p>
    <w:p w14:paraId="4751CA26" w14:textId="77777777" w:rsidR="00DF47B5" w:rsidRPr="00DA48F1" w:rsidRDefault="00DF47B5" w:rsidP="00DF47B5">
      <w:pPr>
        <w:spacing w:line="276" w:lineRule="auto"/>
        <w:rPr>
          <w:rFonts w:ascii="Calibri" w:hAnsi="Calibri" w:cs="Calibri"/>
          <w:sz w:val="22"/>
          <w:szCs w:val="22"/>
        </w:rPr>
      </w:pPr>
    </w:p>
    <w:p w14:paraId="27C4E75A" w14:textId="77777777" w:rsidR="00DF47B5" w:rsidRPr="00DA48F1" w:rsidRDefault="00DF47B5" w:rsidP="00DF47B5">
      <w:pPr>
        <w:spacing w:line="276" w:lineRule="auto"/>
        <w:rPr>
          <w:rFonts w:ascii="Calibri" w:hAnsi="Calibri" w:cs="Calibri"/>
          <w:sz w:val="22"/>
          <w:szCs w:val="22"/>
        </w:rPr>
      </w:pPr>
    </w:p>
    <w:p w14:paraId="47EC2F7A" w14:textId="77777777" w:rsidR="00DF47B5" w:rsidRPr="00DA48F1" w:rsidRDefault="00DF47B5" w:rsidP="00DF47B5">
      <w:pPr>
        <w:spacing w:line="276" w:lineRule="auto"/>
        <w:rPr>
          <w:rFonts w:ascii="Calibri" w:hAnsi="Calibri" w:cs="Calibri"/>
          <w:sz w:val="22"/>
          <w:szCs w:val="22"/>
        </w:rPr>
      </w:pPr>
    </w:p>
    <w:p w14:paraId="4AE6359C" w14:textId="77777777" w:rsidR="00DF47B5" w:rsidRPr="00DA48F1" w:rsidRDefault="00DF47B5" w:rsidP="00DF47B5">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7CA376C9" w14:textId="77777777" w:rsidR="00DF47B5" w:rsidRPr="00DA48F1" w:rsidRDefault="00DF47B5" w:rsidP="00DF47B5">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436B6">
        <w:rPr>
          <w:rFonts w:ascii="Calibri" w:hAnsi="Calibri"/>
          <w:sz w:val="22"/>
          <w:highlight w:val="black"/>
        </w:rPr>
        <w:t>XXXXXXXXXXXXXXXXXXX</w:t>
      </w:r>
    </w:p>
    <w:p w14:paraId="26110A69" w14:textId="77777777" w:rsidR="00DF47B5" w:rsidRPr="00DA48F1" w:rsidRDefault="00DF47B5" w:rsidP="00DF47B5">
      <w:pPr>
        <w:spacing w:line="276" w:lineRule="auto"/>
        <w:rPr>
          <w:rFonts w:ascii="Calibri" w:hAnsi="Calibri" w:cs="Calibri"/>
          <w:sz w:val="22"/>
          <w:szCs w:val="22"/>
        </w:rPr>
      </w:pPr>
      <w:r w:rsidRPr="00077B13">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76C92EB0" w14:textId="77777777" w:rsidR="00DF47B5" w:rsidRPr="00DA48F1" w:rsidRDefault="00DF47B5" w:rsidP="00DF47B5">
      <w:pPr>
        <w:spacing w:line="276" w:lineRule="auto"/>
        <w:rPr>
          <w:rFonts w:ascii="Calibri" w:hAnsi="Calibri" w:cs="Calibri"/>
          <w:sz w:val="22"/>
          <w:szCs w:val="22"/>
        </w:rPr>
      </w:pPr>
      <w:r w:rsidRPr="00E304F1">
        <w:rPr>
          <w:rFonts w:ascii="Calibri" w:hAnsi="Calibri" w:cs="Calibri"/>
          <w:b/>
          <w:bCs/>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1F112042" w14:textId="77777777" w:rsidR="00DF47B5" w:rsidRDefault="00DF47B5" w:rsidP="00DF47B5">
      <w:pPr>
        <w:spacing w:line="276" w:lineRule="auto"/>
        <w:rPr>
          <w:rFonts w:ascii="Calibri" w:hAnsi="Calibri" w:cs="Calibri"/>
          <w:sz w:val="22"/>
          <w:szCs w:val="22"/>
        </w:rPr>
      </w:pPr>
    </w:p>
    <w:p w14:paraId="6F0F4370" w14:textId="77777777" w:rsidR="00DF47B5" w:rsidRDefault="00DF47B5" w:rsidP="00DF47B5">
      <w:pPr>
        <w:spacing w:line="276" w:lineRule="auto"/>
        <w:rPr>
          <w:rFonts w:ascii="Calibri" w:hAnsi="Calibri" w:cs="Calibri"/>
          <w:sz w:val="22"/>
          <w:szCs w:val="22"/>
        </w:rPr>
      </w:pPr>
    </w:p>
    <w:p w14:paraId="379B1A1F" w14:textId="77777777" w:rsidR="00DF47B5" w:rsidRDefault="00DF47B5" w:rsidP="00DF47B5">
      <w:pPr>
        <w:spacing w:line="276" w:lineRule="auto"/>
        <w:rPr>
          <w:rFonts w:ascii="Calibri" w:hAnsi="Calibri" w:cs="Calibri"/>
          <w:sz w:val="22"/>
          <w:szCs w:val="22"/>
        </w:rPr>
      </w:pPr>
    </w:p>
    <w:p w14:paraId="5445E99B" w14:textId="77777777" w:rsidR="00DF47B5" w:rsidRPr="00DA48F1" w:rsidRDefault="00DF47B5" w:rsidP="00DF47B5">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191FD10D" w14:textId="77777777" w:rsidR="00DF47B5" w:rsidRDefault="00DF47B5" w:rsidP="00DF47B5">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9436B6">
        <w:rPr>
          <w:rFonts w:ascii="Calibri" w:hAnsi="Calibri"/>
          <w:sz w:val="22"/>
          <w:highlight w:val="black"/>
        </w:rPr>
        <w:t>XXXXXXXXXXXXXXXXXXX</w:t>
      </w:r>
    </w:p>
    <w:p w14:paraId="74A3AF38" w14:textId="77777777" w:rsidR="00DF47B5" w:rsidRDefault="00DF47B5" w:rsidP="00DF47B5">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prokurista</w:t>
      </w:r>
    </w:p>
    <w:p w14:paraId="4685ECD5" w14:textId="77777777" w:rsidR="00DF47B5" w:rsidRPr="003F6DAF" w:rsidRDefault="00DF47B5" w:rsidP="00DF47B5">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3F6DAF">
        <w:rPr>
          <w:rFonts w:ascii="Calibri" w:hAnsi="Calibri"/>
          <w:b/>
          <w:bCs/>
          <w:sz w:val="22"/>
        </w:rPr>
        <w:t>Swixx</w:t>
      </w:r>
      <w:proofErr w:type="spellEnd"/>
      <w:r w:rsidRPr="003F6DAF">
        <w:rPr>
          <w:rFonts w:ascii="Calibri" w:hAnsi="Calibri"/>
          <w:b/>
          <w:bCs/>
          <w:sz w:val="22"/>
        </w:rPr>
        <w:t xml:space="preserve"> </w:t>
      </w:r>
      <w:proofErr w:type="spellStart"/>
      <w:r w:rsidRPr="003F6DAF">
        <w:rPr>
          <w:rFonts w:ascii="Calibri" w:hAnsi="Calibri"/>
          <w:b/>
          <w:bCs/>
          <w:sz w:val="22"/>
        </w:rPr>
        <w:t>Biopharma</w:t>
      </w:r>
      <w:proofErr w:type="spellEnd"/>
      <w:r w:rsidRPr="003F6DAF">
        <w:rPr>
          <w:rFonts w:ascii="Calibri" w:hAnsi="Calibri"/>
          <w:b/>
          <w:bCs/>
          <w:sz w:val="22"/>
        </w:rPr>
        <w:t xml:space="preserve"> s.r.o.</w:t>
      </w:r>
    </w:p>
    <w:p w14:paraId="345D9F1E" w14:textId="77777777" w:rsidR="00C35446" w:rsidRPr="00DA48F1" w:rsidRDefault="00C35446" w:rsidP="003E7A79">
      <w:pPr>
        <w:spacing w:line="276" w:lineRule="auto"/>
        <w:rPr>
          <w:rFonts w:ascii="Calibri" w:hAnsi="Calibri"/>
          <w:sz w:val="22"/>
        </w:rPr>
      </w:pPr>
    </w:p>
    <w:sectPr w:rsidR="00C35446" w:rsidRPr="00DA48F1" w:rsidSect="003F052F">
      <w:headerReference w:type="default" r:id="rId17"/>
      <w:footerReference w:type="defaul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B7FE" w14:textId="77777777" w:rsidR="003F052F" w:rsidRDefault="003F052F">
      <w:r>
        <w:separator/>
      </w:r>
    </w:p>
  </w:endnote>
  <w:endnote w:type="continuationSeparator" w:id="0">
    <w:p w14:paraId="3495D4F2" w14:textId="77777777" w:rsidR="003F052F" w:rsidRDefault="003F052F">
      <w:r>
        <w:continuationSeparator/>
      </w:r>
    </w:p>
  </w:endnote>
  <w:endnote w:type="continuationNotice" w:id="1">
    <w:p w14:paraId="55D364B0" w14:textId="77777777" w:rsidR="003F052F" w:rsidRDefault="003F0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20B0"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6128AACB"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859D" w14:textId="77777777" w:rsidR="003F052F" w:rsidRDefault="003F052F">
      <w:r>
        <w:separator/>
      </w:r>
    </w:p>
  </w:footnote>
  <w:footnote w:type="continuationSeparator" w:id="0">
    <w:p w14:paraId="063DCB23" w14:textId="77777777" w:rsidR="003F052F" w:rsidRDefault="003F052F">
      <w:r>
        <w:continuationSeparator/>
      </w:r>
    </w:p>
  </w:footnote>
  <w:footnote w:type="continuationNotice" w:id="1">
    <w:p w14:paraId="177AB8DC" w14:textId="77777777" w:rsidR="003F052F" w:rsidRDefault="003F0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4F2A" w14:textId="77777777" w:rsidR="00D16850" w:rsidRDefault="00D168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7796109">
    <w:abstractNumId w:val="32"/>
  </w:num>
  <w:num w:numId="2" w16cid:durableId="1867869417">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636566220">
    <w:abstractNumId w:val="5"/>
  </w:num>
  <w:num w:numId="4" w16cid:durableId="1593971519">
    <w:abstractNumId w:val="4"/>
  </w:num>
  <w:num w:numId="5" w16cid:durableId="200363636">
    <w:abstractNumId w:val="16"/>
  </w:num>
  <w:num w:numId="6" w16cid:durableId="158808199">
    <w:abstractNumId w:val="6"/>
  </w:num>
  <w:num w:numId="7" w16cid:durableId="691686796">
    <w:abstractNumId w:val="25"/>
  </w:num>
  <w:num w:numId="8" w16cid:durableId="733043248">
    <w:abstractNumId w:val="19"/>
  </w:num>
  <w:num w:numId="9" w16cid:durableId="1667077">
    <w:abstractNumId w:val="20"/>
  </w:num>
  <w:num w:numId="10" w16cid:durableId="621423121">
    <w:abstractNumId w:val="26"/>
  </w:num>
  <w:num w:numId="11" w16cid:durableId="1699159941">
    <w:abstractNumId w:val="23"/>
  </w:num>
  <w:num w:numId="12" w16cid:durableId="856117641">
    <w:abstractNumId w:val="28"/>
  </w:num>
  <w:num w:numId="13" w16cid:durableId="2109083285">
    <w:abstractNumId w:val="13"/>
  </w:num>
  <w:num w:numId="14" w16cid:durableId="1630623171">
    <w:abstractNumId w:val="3"/>
  </w:num>
  <w:num w:numId="15" w16cid:durableId="1907376514">
    <w:abstractNumId w:val="31"/>
  </w:num>
  <w:num w:numId="16" w16cid:durableId="192883192">
    <w:abstractNumId w:val="2"/>
  </w:num>
  <w:num w:numId="17" w16cid:durableId="994407321">
    <w:abstractNumId w:val="6"/>
    <w:lvlOverride w:ilvl="0">
      <w:startOverride w:val="1"/>
    </w:lvlOverride>
  </w:num>
  <w:num w:numId="18" w16cid:durableId="634990116">
    <w:abstractNumId w:val="17"/>
  </w:num>
  <w:num w:numId="19" w16cid:durableId="355549254">
    <w:abstractNumId w:val="22"/>
  </w:num>
  <w:num w:numId="20" w16cid:durableId="1194810145">
    <w:abstractNumId w:val="29"/>
  </w:num>
  <w:num w:numId="21" w16cid:durableId="844856580">
    <w:abstractNumId w:val="15"/>
  </w:num>
  <w:num w:numId="22" w16cid:durableId="878054333">
    <w:abstractNumId w:val="1"/>
  </w:num>
  <w:num w:numId="23" w16cid:durableId="1064644068">
    <w:abstractNumId w:val="9"/>
  </w:num>
  <w:num w:numId="24" w16cid:durableId="1625035385">
    <w:abstractNumId w:val="12"/>
  </w:num>
  <w:num w:numId="25" w16cid:durableId="1099256303">
    <w:abstractNumId w:val="8"/>
  </w:num>
  <w:num w:numId="26" w16cid:durableId="474183743">
    <w:abstractNumId w:val="14"/>
  </w:num>
  <w:num w:numId="27" w16cid:durableId="147988064">
    <w:abstractNumId w:val="7"/>
  </w:num>
  <w:num w:numId="28" w16cid:durableId="415515564">
    <w:abstractNumId w:val="18"/>
  </w:num>
  <w:num w:numId="29" w16cid:durableId="1710912490">
    <w:abstractNumId w:val="30"/>
  </w:num>
  <w:num w:numId="30" w16cid:durableId="1607806745">
    <w:abstractNumId w:val="33"/>
  </w:num>
  <w:num w:numId="31" w16cid:durableId="528033021">
    <w:abstractNumId w:val="21"/>
  </w:num>
  <w:num w:numId="32" w16cid:durableId="2044668330">
    <w:abstractNumId w:val="10"/>
  </w:num>
  <w:num w:numId="33" w16cid:durableId="2023317419">
    <w:abstractNumId w:val="24"/>
  </w:num>
  <w:num w:numId="34" w16cid:durableId="1932662885">
    <w:abstractNumId w:val="11"/>
  </w:num>
  <w:num w:numId="35" w16cid:durableId="155076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7212379">
    <w:abstractNumId w:val="27"/>
  </w:num>
  <w:num w:numId="37" w16cid:durableId="121000246">
    <w:abstractNumId w:val="32"/>
    <w:lvlOverride w:ilvl="0">
      <w:lvl w:ilvl="0">
        <w:start w:val="5"/>
        <w:numFmt w:val="decimal"/>
        <w:lvlText w:val="%1."/>
        <w:legacy w:legacy="1" w:legacySpace="0" w:legacyIndent="283"/>
        <w:lvlJc w:val="left"/>
        <w:pPr>
          <w:ind w:left="283" w:hanging="283"/>
        </w:pPr>
        <w:rPr>
          <w:rFonts w:cs="Times New Roman"/>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3384"/>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6318"/>
    <w:rsid w:val="0005778D"/>
    <w:rsid w:val="000642C0"/>
    <w:rsid w:val="00064789"/>
    <w:rsid w:val="000660C9"/>
    <w:rsid w:val="00067D23"/>
    <w:rsid w:val="000706C4"/>
    <w:rsid w:val="00074803"/>
    <w:rsid w:val="00075826"/>
    <w:rsid w:val="00076FB2"/>
    <w:rsid w:val="0007720F"/>
    <w:rsid w:val="00091628"/>
    <w:rsid w:val="00095CF5"/>
    <w:rsid w:val="000A1A84"/>
    <w:rsid w:val="000A2BE1"/>
    <w:rsid w:val="000A70F2"/>
    <w:rsid w:val="000A7949"/>
    <w:rsid w:val="000B7E3D"/>
    <w:rsid w:val="000C1708"/>
    <w:rsid w:val="000C2783"/>
    <w:rsid w:val="000C4131"/>
    <w:rsid w:val="000C4313"/>
    <w:rsid w:val="000C6732"/>
    <w:rsid w:val="000D2003"/>
    <w:rsid w:val="000D35F1"/>
    <w:rsid w:val="000D430F"/>
    <w:rsid w:val="000D4522"/>
    <w:rsid w:val="000D4CB5"/>
    <w:rsid w:val="000D70FD"/>
    <w:rsid w:val="000E02B6"/>
    <w:rsid w:val="000E16CE"/>
    <w:rsid w:val="000E21C9"/>
    <w:rsid w:val="000E4F64"/>
    <w:rsid w:val="000E55DB"/>
    <w:rsid w:val="000E7013"/>
    <w:rsid w:val="000F2B95"/>
    <w:rsid w:val="000F3CEF"/>
    <w:rsid w:val="000F4FCA"/>
    <w:rsid w:val="000F6B4D"/>
    <w:rsid w:val="00100BFD"/>
    <w:rsid w:val="001038B8"/>
    <w:rsid w:val="00103E0F"/>
    <w:rsid w:val="001054DC"/>
    <w:rsid w:val="0010784B"/>
    <w:rsid w:val="001105BF"/>
    <w:rsid w:val="00112C0A"/>
    <w:rsid w:val="00116D39"/>
    <w:rsid w:val="00120603"/>
    <w:rsid w:val="0012222F"/>
    <w:rsid w:val="00122A1C"/>
    <w:rsid w:val="00124FD8"/>
    <w:rsid w:val="00125B85"/>
    <w:rsid w:val="00127135"/>
    <w:rsid w:val="0012783E"/>
    <w:rsid w:val="001310DB"/>
    <w:rsid w:val="001316A1"/>
    <w:rsid w:val="00132B6E"/>
    <w:rsid w:val="001331D5"/>
    <w:rsid w:val="00134F9A"/>
    <w:rsid w:val="001352A6"/>
    <w:rsid w:val="0013561C"/>
    <w:rsid w:val="0013736D"/>
    <w:rsid w:val="001376E1"/>
    <w:rsid w:val="00137D3F"/>
    <w:rsid w:val="00141332"/>
    <w:rsid w:val="001421D0"/>
    <w:rsid w:val="00142404"/>
    <w:rsid w:val="0014278F"/>
    <w:rsid w:val="00143157"/>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147"/>
    <w:rsid w:val="001825A6"/>
    <w:rsid w:val="00182C38"/>
    <w:rsid w:val="00182ECA"/>
    <w:rsid w:val="0018509E"/>
    <w:rsid w:val="001857E7"/>
    <w:rsid w:val="001861B7"/>
    <w:rsid w:val="00191577"/>
    <w:rsid w:val="00191F1F"/>
    <w:rsid w:val="00192421"/>
    <w:rsid w:val="001925B7"/>
    <w:rsid w:val="00193B17"/>
    <w:rsid w:val="001965BE"/>
    <w:rsid w:val="001A1C74"/>
    <w:rsid w:val="001A23B4"/>
    <w:rsid w:val="001A2786"/>
    <w:rsid w:val="001A29CD"/>
    <w:rsid w:val="001A2AF2"/>
    <w:rsid w:val="001A4508"/>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273B"/>
    <w:rsid w:val="001E3D68"/>
    <w:rsid w:val="001E573E"/>
    <w:rsid w:val="001F0A55"/>
    <w:rsid w:val="001F5AF8"/>
    <w:rsid w:val="00201BDB"/>
    <w:rsid w:val="002035F4"/>
    <w:rsid w:val="00206A9D"/>
    <w:rsid w:val="0021280A"/>
    <w:rsid w:val="00214C8F"/>
    <w:rsid w:val="0021772B"/>
    <w:rsid w:val="002177FE"/>
    <w:rsid w:val="002238FE"/>
    <w:rsid w:val="0022520E"/>
    <w:rsid w:val="002267B2"/>
    <w:rsid w:val="00226E89"/>
    <w:rsid w:val="00230D46"/>
    <w:rsid w:val="00233315"/>
    <w:rsid w:val="0023615E"/>
    <w:rsid w:val="00240311"/>
    <w:rsid w:val="00241C51"/>
    <w:rsid w:val="00243B9F"/>
    <w:rsid w:val="00245038"/>
    <w:rsid w:val="00246755"/>
    <w:rsid w:val="002503ED"/>
    <w:rsid w:val="00256DF9"/>
    <w:rsid w:val="00262AA7"/>
    <w:rsid w:val="00262CC2"/>
    <w:rsid w:val="002659EE"/>
    <w:rsid w:val="00265AB5"/>
    <w:rsid w:val="00265E45"/>
    <w:rsid w:val="0026764A"/>
    <w:rsid w:val="0027018F"/>
    <w:rsid w:val="0027029D"/>
    <w:rsid w:val="00271F1F"/>
    <w:rsid w:val="00272CF1"/>
    <w:rsid w:val="00274342"/>
    <w:rsid w:val="00274E3E"/>
    <w:rsid w:val="002758F9"/>
    <w:rsid w:val="00276D38"/>
    <w:rsid w:val="00280F1A"/>
    <w:rsid w:val="00281985"/>
    <w:rsid w:val="00283A2B"/>
    <w:rsid w:val="00283EBE"/>
    <w:rsid w:val="0028468C"/>
    <w:rsid w:val="00287F7A"/>
    <w:rsid w:val="00290893"/>
    <w:rsid w:val="00294C1D"/>
    <w:rsid w:val="002973B9"/>
    <w:rsid w:val="00297959"/>
    <w:rsid w:val="002A1230"/>
    <w:rsid w:val="002A1E7A"/>
    <w:rsid w:val="002A3AD6"/>
    <w:rsid w:val="002A3CA2"/>
    <w:rsid w:val="002A4E00"/>
    <w:rsid w:val="002A76C4"/>
    <w:rsid w:val="002B0D9C"/>
    <w:rsid w:val="002B1C96"/>
    <w:rsid w:val="002B3871"/>
    <w:rsid w:val="002B47F0"/>
    <w:rsid w:val="002B5E61"/>
    <w:rsid w:val="002B6376"/>
    <w:rsid w:val="002C01F7"/>
    <w:rsid w:val="002C1408"/>
    <w:rsid w:val="002C16C8"/>
    <w:rsid w:val="002C33D2"/>
    <w:rsid w:val="002C432E"/>
    <w:rsid w:val="002C6537"/>
    <w:rsid w:val="002C684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183A"/>
    <w:rsid w:val="00313100"/>
    <w:rsid w:val="00314128"/>
    <w:rsid w:val="00314E0B"/>
    <w:rsid w:val="00315BB2"/>
    <w:rsid w:val="00316016"/>
    <w:rsid w:val="0031759E"/>
    <w:rsid w:val="0032197B"/>
    <w:rsid w:val="00327225"/>
    <w:rsid w:val="00330EDF"/>
    <w:rsid w:val="00335DF0"/>
    <w:rsid w:val="00340443"/>
    <w:rsid w:val="003410DD"/>
    <w:rsid w:val="003414D5"/>
    <w:rsid w:val="00342AA3"/>
    <w:rsid w:val="003443C0"/>
    <w:rsid w:val="00346A60"/>
    <w:rsid w:val="00346DD6"/>
    <w:rsid w:val="00347DAC"/>
    <w:rsid w:val="00354002"/>
    <w:rsid w:val="00354AA6"/>
    <w:rsid w:val="00354AC2"/>
    <w:rsid w:val="003610B1"/>
    <w:rsid w:val="00366D55"/>
    <w:rsid w:val="003679D6"/>
    <w:rsid w:val="003701D9"/>
    <w:rsid w:val="00371048"/>
    <w:rsid w:val="003713A4"/>
    <w:rsid w:val="00372E8D"/>
    <w:rsid w:val="0037494D"/>
    <w:rsid w:val="00375839"/>
    <w:rsid w:val="0038189A"/>
    <w:rsid w:val="003818BB"/>
    <w:rsid w:val="00381DEF"/>
    <w:rsid w:val="00385AD9"/>
    <w:rsid w:val="00390A48"/>
    <w:rsid w:val="00392054"/>
    <w:rsid w:val="00393BDC"/>
    <w:rsid w:val="003969F1"/>
    <w:rsid w:val="003A0E77"/>
    <w:rsid w:val="003A5150"/>
    <w:rsid w:val="003A6809"/>
    <w:rsid w:val="003B04DA"/>
    <w:rsid w:val="003B076E"/>
    <w:rsid w:val="003B0B9C"/>
    <w:rsid w:val="003B0F37"/>
    <w:rsid w:val="003B11DC"/>
    <w:rsid w:val="003B169C"/>
    <w:rsid w:val="003B1CE0"/>
    <w:rsid w:val="003B4044"/>
    <w:rsid w:val="003B4E8D"/>
    <w:rsid w:val="003B59EC"/>
    <w:rsid w:val="003B5F27"/>
    <w:rsid w:val="003C0481"/>
    <w:rsid w:val="003C16C4"/>
    <w:rsid w:val="003C4E50"/>
    <w:rsid w:val="003C520A"/>
    <w:rsid w:val="003C525A"/>
    <w:rsid w:val="003D4886"/>
    <w:rsid w:val="003D62AA"/>
    <w:rsid w:val="003D7558"/>
    <w:rsid w:val="003D78D5"/>
    <w:rsid w:val="003E0E9B"/>
    <w:rsid w:val="003E1329"/>
    <w:rsid w:val="003E2735"/>
    <w:rsid w:val="003E565C"/>
    <w:rsid w:val="003E5D1F"/>
    <w:rsid w:val="003E5DE6"/>
    <w:rsid w:val="003E7A12"/>
    <w:rsid w:val="003E7A79"/>
    <w:rsid w:val="003E7DBF"/>
    <w:rsid w:val="003F052F"/>
    <w:rsid w:val="003F0990"/>
    <w:rsid w:val="003F46BA"/>
    <w:rsid w:val="003F5CB0"/>
    <w:rsid w:val="003F79B2"/>
    <w:rsid w:val="00401A07"/>
    <w:rsid w:val="004032F8"/>
    <w:rsid w:val="00404CC9"/>
    <w:rsid w:val="00405912"/>
    <w:rsid w:val="00410C77"/>
    <w:rsid w:val="004120D9"/>
    <w:rsid w:val="00412149"/>
    <w:rsid w:val="00412532"/>
    <w:rsid w:val="00413016"/>
    <w:rsid w:val="004210CF"/>
    <w:rsid w:val="0042646A"/>
    <w:rsid w:val="0042711A"/>
    <w:rsid w:val="00427681"/>
    <w:rsid w:val="004300F0"/>
    <w:rsid w:val="0043135C"/>
    <w:rsid w:val="0043257B"/>
    <w:rsid w:val="004347B6"/>
    <w:rsid w:val="00436685"/>
    <w:rsid w:val="00440575"/>
    <w:rsid w:val="00441639"/>
    <w:rsid w:val="00441E0C"/>
    <w:rsid w:val="00444C88"/>
    <w:rsid w:val="0044532B"/>
    <w:rsid w:val="00446E17"/>
    <w:rsid w:val="0044747A"/>
    <w:rsid w:val="004502AD"/>
    <w:rsid w:val="004504B4"/>
    <w:rsid w:val="00450905"/>
    <w:rsid w:val="00451A81"/>
    <w:rsid w:val="00451C2E"/>
    <w:rsid w:val="00452CA5"/>
    <w:rsid w:val="0045375F"/>
    <w:rsid w:val="00453BF4"/>
    <w:rsid w:val="00460CC5"/>
    <w:rsid w:val="0046174F"/>
    <w:rsid w:val="00467DAA"/>
    <w:rsid w:val="0047248E"/>
    <w:rsid w:val="00473B3A"/>
    <w:rsid w:val="00473F7A"/>
    <w:rsid w:val="00475BAE"/>
    <w:rsid w:val="00475EED"/>
    <w:rsid w:val="00482FCD"/>
    <w:rsid w:val="004866BA"/>
    <w:rsid w:val="00487AAE"/>
    <w:rsid w:val="00491DC5"/>
    <w:rsid w:val="00493ACF"/>
    <w:rsid w:val="00494134"/>
    <w:rsid w:val="00494E2E"/>
    <w:rsid w:val="00497921"/>
    <w:rsid w:val="004A53AD"/>
    <w:rsid w:val="004A6052"/>
    <w:rsid w:val="004A64ED"/>
    <w:rsid w:val="004A6C83"/>
    <w:rsid w:val="004A763F"/>
    <w:rsid w:val="004B24A2"/>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2FB3"/>
    <w:rsid w:val="00513C72"/>
    <w:rsid w:val="00513F9D"/>
    <w:rsid w:val="00515067"/>
    <w:rsid w:val="00516739"/>
    <w:rsid w:val="005224E0"/>
    <w:rsid w:val="00523CAC"/>
    <w:rsid w:val="0052453D"/>
    <w:rsid w:val="00525B2E"/>
    <w:rsid w:val="00531999"/>
    <w:rsid w:val="00534FA9"/>
    <w:rsid w:val="00535CE0"/>
    <w:rsid w:val="00535D5D"/>
    <w:rsid w:val="00536817"/>
    <w:rsid w:val="00536D21"/>
    <w:rsid w:val="005413F3"/>
    <w:rsid w:val="00541F70"/>
    <w:rsid w:val="005433DD"/>
    <w:rsid w:val="005435C8"/>
    <w:rsid w:val="0054434C"/>
    <w:rsid w:val="00545AB6"/>
    <w:rsid w:val="005524B7"/>
    <w:rsid w:val="00554B27"/>
    <w:rsid w:val="005601F2"/>
    <w:rsid w:val="005612F4"/>
    <w:rsid w:val="00570065"/>
    <w:rsid w:val="0057086A"/>
    <w:rsid w:val="005730D9"/>
    <w:rsid w:val="00573887"/>
    <w:rsid w:val="00575B82"/>
    <w:rsid w:val="00576DE2"/>
    <w:rsid w:val="00582917"/>
    <w:rsid w:val="00582B16"/>
    <w:rsid w:val="00584AE9"/>
    <w:rsid w:val="00584DF5"/>
    <w:rsid w:val="00585487"/>
    <w:rsid w:val="005857E2"/>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437D"/>
    <w:rsid w:val="005B552A"/>
    <w:rsid w:val="005B79B6"/>
    <w:rsid w:val="005C12F1"/>
    <w:rsid w:val="005C2323"/>
    <w:rsid w:val="005C2C30"/>
    <w:rsid w:val="005C2F62"/>
    <w:rsid w:val="005C3A2C"/>
    <w:rsid w:val="005C48B2"/>
    <w:rsid w:val="005C4B86"/>
    <w:rsid w:val="005D055F"/>
    <w:rsid w:val="005D0D06"/>
    <w:rsid w:val="005D4451"/>
    <w:rsid w:val="005D7948"/>
    <w:rsid w:val="005E0946"/>
    <w:rsid w:val="005E0B57"/>
    <w:rsid w:val="005E1DAF"/>
    <w:rsid w:val="005E71B2"/>
    <w:rsid w:val="005F2A5A"/>
    <w:rsid w:val="005F2AD8"/>
    <w:rsid w:val="005F4583"/>
    <w:rsid w:val="005F4F2E"/>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70E"/>
    <w:rsid w:val="00627308"/>
    <w:rsid w:val="006279B0"/>
    <w:rsid w:val="00630315"/>
    <w:rsid w:val="006341A1"/>
    <w:rsid w:val="006359D0"/>
    <w:rsid w:val="0063734D"/>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0F6C"/>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E2E"/>
    <w:rsid w:val="006A00FF"/>
    <w:rsid w:val="006A1780"/>
    <w:rsid w:val="006A2099"/>
    <w:rsid w:val="006A2BA9"/>
    <w:rsid w:val="006B1F1E"/>
    <w:rsid w:val="006B2E19"/>
    <w:rsid w:val="006B4330"/>
    <w:rsid w:val="006B7D1D"/>
    <w:rsid w:val="006B7F75"/>
    <w:rsid w:val="006C1F3E"/>
    <w:rsid w:val="006C2176"/>
    <w:rsid w:val="006C380F"/>
    <w:rsid w:val="006C43E3"/>
    <w:rsid w:val="006C53D8"/>
    <w:rsid w:val="006C5A88"/>
    <w:rsid w:val="006C5EB2"/>
    <w:rsid w:val="006D0310"/>
    <w:rsid w:val="006D0823"/>
    <w:rsid w:val="006D1AF8"/>
    <w:rsid w:val="006D284E"/>
    <w:rsid w:val="006D3EB2"/>
    <w:rsid w:val="006D4CA4"/>
    <w:rsid w:val="006D5239"/>
    <w:rsid w:val="006D6785"/>
    <w:rsid w:val="006D6AFB"/>
    <w:rsid w:val="006E1BE2"/>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6E7"/>
    <w:rsid w:val="00725EC4"/>
    <w:rsid w:val="00726EF2"/>
    <w:rsid w:val="00727536"/>
    <w:rsid w:val="0073078F"/>
    <w:rsid w:val="007342F8"/>
    <w:rsid w:val="0073455E"/>
    <w:rsid w:val="00735F78"/>
    <w:rsid w:val="00741BEE"/>
    <w:rsid w:val="00744298"/>
    <w:rsid w:val="00744E15"/>
    <w:rsid w:val="007454E7"/>
    <w:rsid w:val="007461A2"/>
    <w:rsid w:val="007461DB"/>
    <w:rsid w:val="00747AEE"/>
    <w:rsid w:val="00752DEA"/>
    <w:rsid w:val="0075447A"/>
    <w:rsid w:val="0075479F"/>
    <w:rsid w:val="0075659F"/>
    <w:rsid w:val="00756D14"/>
    <w:rsid w:val="00756F58"/>
    <w:rsid w:val="00757415"/>
    <w:rsid w:val="00757843"/>
    <w:rsid w:val="00757D97"/>
    <w:rsid w:val="0076113F"/>
    <w:rsid w:val="0076239D"/>
    <w:rsid w:val="00762A53"/>
    <w:rsid w:val="007652CA"/>
    <w:rsid w:val="007664BB"/>
    <w:rsid w:val="00767A1F"/>
    <w:rsid w:val="007728BD"/>
    <w:rsid w:val="0077307C"/>
    <w:rsid w:val="00773CC9"/>
    <w:rsid w:val="00777FA8"/>
    <w:rsid w:val="00781B41"/>
    <w:rsid w:val="00783699"/>
    <w:rsid w:val="00783A21"/>
    <w:rsid w:val="007843AC"/>
    <w:rsid w:val="00786632"/>
    <w:rsid w:val="00786AED"/>
    <w:rsid w:val="00786B7F"/>
    <w:rsid w:val="00787429"/>
    <w:rsid w:val="007919CD"/>
    <w:rsid w:val="007924CE"/>
    <w:rsid w:val="00792AD6"/>
    <w:rsid w:val="007938BD"/>
    <w:rsid w:val="00796707"/>
    <w:rsid w:val="00796F4F"/>
    <w:rsid w:val="007A0599"/>
    <w:rsid w:val="007A3B86"/>
    <w:rsid w:val="007A3F56"/>
    <w:rsid w:val="007A44D5"/>
    <w:rsid w:val="007A4685"/>
    <w:rsid w:val="007A4C44"/>
    <w:rsid w:val="007A5F08"/>
    <w:rsid w:val="007A5FD4"/>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7052"/>
    <w:rsid w:val="007E0447"/>
    <w:rsid w:val="007E21A9"/>
    <w:rsid w:val="007E3D16"/>
    <w:rsid w:val="007E41DD"/>
    <w:rsid w:val="007E5C8B"/>
    <w:rsid w:val="007E60A5"/>
    <w:rsid w:val="007E720A"/>
    <w:rsid w:val="007E76FE"/>
    <w:rsid w:val="007F07D3"/>
    <w:rsid w:val="007F11EA"/>
    <w:rsid w:val="007F2645"/>
    <w:rsid w:val="007F34D4"/>
    <w:rsid w:val="008001C2"/>
    <w:rsid w:val="008068FC"/>
    <w:rsid w:val="008119A4"/>
    <w:rsid w:val="008122F1"/>
    <w:rsid w:val="00814572"/>
    <w:rsid w:val="00815035"/>
    <w:rsid w:val="00815D10"/>
    <w:rsid w:val="00817140"/>
    <w:rsid w:val="0082607A"/>
    <w:rsid w:val="008309F7"/>
    <w:rsid w:val="00833D6B"/>
    <w:rsid w:val="0083654F"/>
    <w:rsid w:val="00843B69"/>
    <w:rsid w:val="00844766"/>
    <w:rsid w:val="00844DC8"/>
    <w:rsid w:val="00851A71"/>
    <w:rsid w:val="00851F7C"/>
    <w:rsid w:val="00857D3F"/>
    <w:rsid w:val="00860723"/>
    <w:rsid w:val="00866B7C"/>
    <w:rsid w:val="00867D1C"/>
    <w:rsid w:val="00870BD0"/>
    <w:rsid w:val="00872575"/>
    <w:rsid w:val="00874F56"/>
    <w:rsid w:val="008777E7"/>
    <w:rsid w:val="008805A4"/>
    <w:rsid w:val="008833CC"/>
    <w:rsid w:val="00883718"/>
    <w:rsid w:val="00884A47"/>
    <w:rsid w:val="008853C1"/>
    <w:rsid w:val="00886867"/>
    <w:rsid w:val="00887983"/>
    <w:rsid w:val="00891929"/>
    <w:rsid w:val="008962DE"/>
    <w:rsid w:val="008975AD"/>
    <w:rsid w:val="008A056E"/>
    <w:rsid w:val="008A20A2"/>
    <w:rsid w:val="008A4195"/>
    <w:rsid w:val="008A6940"/>
    <w:rsid w:val="008B15F6"/>
    <w:rsid w:val="008B21EF"/>
    <w:rsid w:val="008B567E"/>
    <w:rsid w:val="008B65BF"/>
    <w:rsid w:val="008B7F84"/>
    <w:rsid w:val="008C1C08"/>
    <w:rsid w:val="008C1D04"/>
    <w:rsid w:val="008C4113"/>
    <w:rsid w:val="008C4E91"/>
    <w:rsid w:val="008C569A"/>
    <w:rsid w:val="008C713B"/>
    <w:rsid w:val="008C7341"/>
    <w:rsid w:val="008D25F6"/>
    <w:rsid w:val="008D2898"/>
    <w:rsid w:val="008D3928"/>
    <w:rsid w:val="008D413E"/>
    <w:rsid w:val="008E02F1"/>
    <w:rsid w:val="008E1AD7"/>
    <w:rsid w:val="008E1F26"/>
    <w:rsid w:val="008E4798"/>
    <w:rsid w:val="008E4D69"/>
    <w:rsid w:val="008E55B9"/>
    <w:rsid w:val="008E6B07"/>
    <w:rsid w:val="008E703B"/>
    <w:rsid w:val="008F1852"/>
    <w:rsid w:val="008F19B8"/>
    <w:rsid w:val="008F1B5B"/>
    <w:rsid w:val="008F478D"/>
    <w:rsid w:val="008F4A4A"/>
    <w:rsid w:val="008F6150"/>
    <w:rsid w:val="008F6503"/>
    <w:rsid w:val="00900262"/>
    <w:rsid w:val="009008E6"/>
    <w:rsid w:val="00904832"/>
    <w:rsid w:val="00907807"/>
    <w:rsid w:val="00907CC3"/>
    <w:rsid w:val="0091014D"/>
    <w:rsid w:val="009133D5"/>
    <w:rsid w:val="00914BBB"/>
    <w:rsid w:val="00914D83"/>
    <w:rsid w:val="00914E17"/>
    <w:rsid w:val="00914EFD"/>
    <w:rsid w:val="00916134"/>
    <w:rsid w:val="00916E50"/>
    <w:rsid w:val="00921759"/>
    <w:rsid w:val="00922563"/>
    <w:rsid w:val="00930C88"/>
    <w:rsid w:val="00930F96"/>
    <w:rsid w:val="00931181"/>
    <w:rsid w:val="009351C9"/>
    <w:rsid w:val="0093555F"/>
    <w:rsid w:val="00935EF0"/>
    <w:rsid w:val="0093622D"/>
    <w:rsid w:val="00936C1E"/>
    <w:rsid w:val="009400B3"/>
    <w:rsid w:val="00940E33"/>
    <w:rsid w:val="0094128B"/>
    <w:rsid w:val="009414B4"/>
    <w:rsid w:val="00942B3A"/>
    <w:rsid w:val="009436B6"/>
    <w:rsid w:val="00947932"/>
    <w:rsid w:val="00947F39"/>
    <w:rsid w:val="00950421"/>
    <w:rsid w:val="009519AB"/>
    <w:rsid w:val="00951C19"/>
    <w:rsid w:val="00951F8C"/>
    <w:rsid w:val="009543A8"/>
    <w:rsid w:val="00962197"/>
    <w:rsid w:val="00962B11"/>
    <w:rsid w:val="0096589C"/>
    <w:rsid w:val="00967E16"/>
    <w:rsid w:val="009708C9"/>
    <w:rsid w:val="0097255E"/>
    <w:rsid w:val="009726B6"/>
    <w:rsid w:val="0097411D"/>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E39"/>
    <w:rsid w:val="009B3F95"/>
    <w:rsid w:val="009B56F0"/>
    <w:rsid w:val="009B67CA"/>
    <w:rsid w:val="009B6970"/>
    <w:rsid w:val="009B6BAD"/>
    <w:rsid w:val="009B7ED7"/>
    <w:rsid w:val="009C510F"/>
    <w:rsid w:val="009C6256"/>
    <w:rsid w:val="009C6BAD"/>
    <w:rsid w:val="009C77B9"/>
    <w:rsid w:val="009D085C"/>
    <w:rsid w:val="009D0A63"/>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2858"/>
    <w:rsid w:val="00A13984"/>
    <w:rsid w:val="00A13D8E"/>
    <w:rsid w:val="00A2046F"/>
    <w:rsid w:val="00A21461"/>
    <w:rsid w:val="00A23EE6"/>
    <w:rsid w:val="00A24403"/>
    <w:rsid w:val="00A25639"/>
    <w:rsid w:val="00A25B42"/>
    <w:rsid w:val="00A2631A"/>
    <w:rsid w:val="00A27658"/>
    <w:rsid w:val="00A310E1"/>
    <w:rsid w:val="00A3172C"/>
    <w:rsid w:val="00A31A95"/>
    <w:rsid w:val="00A31E09"/>
    <w:rsid w:val="00A34318"/>
    <w:rsid w:val="00A34E02"/>
    <w:rsid w:val="00A354B9"/>
    <w:rsid w:val="00A36AC9"/>
    <w:rsid w:val="00A37A2C"/>
    <w:rsid w:val="00A423CC"/>
    <w:rsid w:val="00A441D5"/>
    <w:rsid w:val="00A45C91"/>
    <w:rsid w:val="00A46773"/>
    <w:rsid w:val="00A50E01"/>
    <w:rsid w:val="00A56B0F"/>
    <w:rsid w:val="00A60006"/>
    <w:rsid w:val="00A616EE"/>
    <w:rsid w:val="00A61C75"/>
    <w:rsid w:val="00A621EB"/>
    <w:rsid w:val="00A630B7"/>
    <w:rsid w:val="00A637AE"/>
    <w:rsid w:val="00A66F6A"/>
    <w:rsid w:val="00A67AA3"/>
    <w:rsid w:val="00A707AC"/>
    <w:rsid w:val="00A70951"/>
    <w:rsid w:val="00A73946"/>
    <w:rsid w:val="00A7538A"/>
    <w:rsid w:val="00A81BD0"/>
    <w:rsid w:val="00A82654"/>
    <w:rsid w:val="00A82A6B"/>
    <w:rsid w:val="00A84E6E"/>
    <w:rsid w:val="00A8612A"/>
    <w:rsid w:val="00A876F4"/>
    <w:rsid w:val="00A87870"/>
    <w:rsid w:val="00A90D5F"/>
    <w:rsid w:val="00A91CEA"/>
    <w:rsid w:val="00AA1346"/>
    <w:rsid w:val="00AA1639"/>
    <w:rsid w:val="00AA1881"/>
    <w:rsid w:val="00AA188A"/>
    <w:rsid w:val="00AA27C2"/>
    <w:rsid w:val="00AA2C14"/>
    <w:rsid w:val="00AA34FD"/>
    <w:rsid w:val="00AA431E"/>
    <w:rsid w:val="00AA5A07"/>
    <w:rsid w:val="00AB0C71"/>
    <w:rsid w:val="00AB198C"/>
    <w:rsid w:val="00AB40EE"/>
    <w:rsid w:val="00AB455B"/>
    <w:rsid w:val="00AB578E"/>
    <w:rsid w:val="00AB7424"/>
    <w:rsid w:val="00AC070F"/>
    <w:rsid w:val="00AC1D0D"/>
    <w:rsid w:val="00AC2477"/>
    <w:rsid w:val="00AC2895"/>
    <w:rsid w:val="00AC2FA6"/>
    <w:rsid w:val="00AC4122"/>
    <w:rsid w:val="00AC44E4"/>
    <w:rsid w:val="00AC4AA0"/>
    <w:rsid w:val="00AC6AC9"/>
    <w:rsid w:val="00AD1ACD"/>
    <w:rsid w:val="00AD306E"/>
    <w:rsid w:val="00AD344D"/>
    <w:rsid w:val="00AD41BB"/>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09D7"/>
    <w:rsid w:val="00B416BF"/>
    <w:rsid w:val="00B418A1"/>
    <w:rsid w:val="00B425D5"/>
    <w:rsid w:val="00B4298F"/>
    <w:rsid w:val="00B43E25"/>
    <w:rsid w:val="00B440DE"/>
    <w:rsid w:val="00B44B70"/>
    <w:rsid w:val="00B44EC9"/>
    <w:rsid w:val="00B4715A"/>
    <w:rsid w:val="00B50C60"/>
    <w:rsid w:val="00B50EC5"/>
    <w:rsid w:val="00B5185C"/>
    <w:rsid w:val="00B527C1"/>
    <w:rsid w:val="00B52A9A"/>
    <w:rsid w:val="00B52D26"/>
    <w:rsid w:val="00B54EC7"/>
    <w:rsid w:val="00B55973"/>
    <w:rsid w:val="00B57FA3"/>
    <w:rsid w:val="00B62CAD"/>
    <w:rsid w:val="00B62CB2"/>
    <w:rsid w:val="00B634A5"/>
    <w:rsid w:val="00B64A24"/>
    <w:rsid w:val="00B64FEA"/>
    <w:rsid w:val="00B706D5"/>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6D0A"/>
    <w:rsid w:val="00B97591"/>
    <w:rsid w:val="00BA0D66"/>
    <w:rsid w:val="00BA2586"/>
    <w:rsid w:val="00BA2FD6"/>
    <w:rsid w:val="00BA48F1"/>
    <w:rsid w:val="00BA74DC"/>
    <w:rsid w:val="00BA7743"/>
    <w:rsid w:val="00BB0717"/>
    <w:rsid w:val="00BB2D2E"/>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20D9"/>
    <w:rsid w:val="00BF521D"/>
    <w:rsid w:val="00BF68C6"/>
    <w:rsid w:val="00BF6C8A"/>
    <w:rsid w:val="00C01A36"/>
    <w:rsid w:val="00C0401B"/>
    <w:rsid w:val="00C04984"/>
    <w:rsid w:val="00C12529"/>
    <w:rsid w:val="00C13779"/>
    <w:rsid w:val="00C14453"/>
    <w:rsid w:val="00C220A5"/>
    <w:rsid w:val="00C2287D"/>
    <w:rsid w:val="00C24A16"/>
    <w:rsid w:val="00C26C23"/>
    <w:rsid w:val="00C2705F"/>
    <w:rsid w:val="00C33180"/>
    <w:rsid w:val="00C33F1E"/>
    <w:rsid w:val="00C341EB"/>
    <w:rsid w:val="00C347B0"/>
    <w:rsid w:val="00C34F70"/>
    <w:rsid w:val="00C3518B"/>
    <w:rsid w:val="00C35324"/>
    <w:rsid w:val="00C35446"/>
    <w:rsid w:val="00C36067"/>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101"/>
    <w:rsid w:val="00C87E2E"/>
    <w:rsid w:val="00C93CDE"/>
    <w:rsid w:val="00C9655F"/>
    <w:rsid w:val="00C96788"/>
    <w:rsid w:val="00CA1448"/>
    <w:rsid w:val="00CA1B6B"/>
    <w:rsid w:val="00CA230F"/>
    <w:rsid w:val="00CA34C7"/>
    <w:rsid w:val="00CA3D6D"/>
    <w:rsid w:val="00CA5127"/>
    <w:rsid w:val="00CB11EA"/>
    <w:rsid w:val="00CB2DE2"/>
    <w:rsid w:val="00CB3161"/>
    <w:rsid w:val="00CB3A1B"/>
    <w:rsid w:val="00CB5CD0"/>
    <w:rsid w:val="00CB5D0E"/>
    <w:rsid w:val="00CB5D7E"/>
    <w:rsid w:val="00CB6830"/>
    <w:rsid w:val="00CC0646"/>
    <w:rsid w:val="00CC25A9"/>
    <w:rsid w:val="00CC312F"/>
    <w:rsid w:val="00CC6E95"/>
    <w:rsid w:val="00CC7E74"/>
    <w:rsid w:val="00CD4615"/>
    <w:rsid w:val="00CD4C3F"/>
    <w:rsid w:val="00CD5134"/>
    <w:rsid w:val="00CD6A3C"/>
    <w:rsid w:val="00CD7C08"/>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0DAA"/>
    <w:rsid w:val="00D1244E"/>
    <w:rsid w:val="00D12ADB"/>
    <w:rsid w:val="00D13875"/>
    <w:rsid w:val="00D13D35"/>
    <w:rsid w:val="00D14D55"/>
    <w:rsid w:val="00D16850"/>
    <w:rsid w:val="00D178E9"/>
    <w:rsid w:val="00D17AE2"/>
    <w:rsid w:val="00D20430"/>
    <w:rsid w:val="00D20A1F"/>
    <w:rsid w:val="00D21080"/>
    <w:rsid w:val="00D23154"/>
    <w:rsid w:val="00D23DF8"/>
    <w:rsid w:val="00D24B81"/>
    <w:rsid w:val="00D26673"/>
    <w:rsid w:val="00D269C2"/>
    <w:rsid w:val="00D2729A"/>
    <w:rsid w:val="00D30F19"/>
    <w:rsid w:val="00D3486C"/>
    <w:rsid w:val="00D35037"/>
    <w:rsid w:val="00D379DC"/>
    <w:rsid w:val="00D424C0"/>
    <w:rsid w:val="00D44E7D"/>
    <w:rsid w:val="00D46E59"/>
    <w:rsid w:val="00D50BA5"/>
    <w:rsid w:val="00D52799"/>
    <w:rsid w:val="00D60A5A"/>
    <w:rsid w:val="00D62ADD"/>
    <w:rsid w:val="00D6447E"/>
    <w:rsid w:val="00D64652"/>
    <w:rsid w:val="00D66B6E"/>
    <w:rsid w:val="00D66B9A"/>
    <w:rsid w:val="00D67DD3"/>
    <w:rsid w:val="00D75BCF"/>
    <w:rsid w:val="00D762B0"/>
    <w:rsid w:val="00D77798"/>
    <w:rsid w:val="00D816C8"/>
    <w:rsid w:val="00D82341"/>
    <w:rsid w:val="00D82839"/>
    <w:rsid w:val="00D8648F"/>
    <w:rsid w:val="00D86F74"/>
    <w:rsid w:val="00D91324"/>
    <w:rsid w:val="00D919E5"/>
    <w:rsid w:val="00D91F09"/>
    <w:rsid w:val="00D92F6D"/>
    <w:rsid w:val="00DA0234"/>
    <w:rsid w:val="00DA1C3E"/>
    <w:rsid w:val="00DA30DA"/>
    <w:rsid w:val="00DA43A7"/>
    <w:rsid w:val="00DA48F1"/>
    <w:rsid w:val="00DA7DCF"/>
    <w:rsid w:val="00DB03CE"/>
    <w:rsid w:val="00DB1F54"/>
    <w:rsid w:val="00DB6597"/>
    <w:rsid w:val="00DB7509"/>
    <w:rsid w:val="00DC0A27"/>
    <w:rsid w:val="00DC25E7"/>
    <w:rsid w:val="00DC3F45"/>
    <w:rsid w:val="00DC5005"/>
    <w:rsid w:val="00DC60DC"/>
    <w:rsid w:val="00DC681F"/>
    <w:rsid w:val="00DC6825"/>
    <w:rsid w:val="00DD1946"/>
    <w:rsid w:val="00DD28B0"/>
    <w:rsid w:val="00DD39F7"/>
    <w:rsid w:val="00DD5FB0"/>
    <w:rsid w:val="00DE05F0"/>
    <w:rsid w:val="00DE3559"/>
    <w:rsid w:val="00DE5689"/>
    <w:rsid w:val="00DF2AAE"/>
    <w:rsid w:val="00DF3D62"/>
    <w:rsid w:val="00DF4265"/>
    <w:rsid w:val="00DF47B5"/>
    <w:rsid w:val="00DF4C67"/>
    <w:rsid w:val="00DF6BBD"/>
    <w:rsid w:val="00E00C16"/>
    <w:rsid w:val="00E03D55"/>
    <w:rsid w:val="00E0586F"/>
    <w:rsid w:val="00E06239"/>
    <w:rsid w:val="00E06B56"/>
    <w:rsid w:val="00E07A81"/>
    <w:rsid w:val="00E11693"/>
    <w:rsid w:val="00E20E33"/>
    <w:rsid w:val="00E21C7E"/>
    <w:rsid w:val="00E2501D"/>
    <w:rsid w:val="00E26271"/>
    <w:rsid w:val="00E26632"/>
    <w:rsid w:val="00E30EEA"/>
    <w:rsid w:val="00E34D2A"/>
    <w:rsid w:val="00E35345"/>
    <w:rsid w:val="00E35A04"/>
    <w:rsid w:val="00E35C05"/>
    <w:rsid w:val="00E361AE"/>
    <w:rsid w:val="00E37E3A"/>
    <w:rsid w:val="00E41449"/>
    <w:rsid w:val="00E418C4"/>
    <w:rsid w:val="00E429B2"/>
    <w:rsid w:val="00E4606C"/>
    <w:rsid w:val="00E4653A"/>
    <w:rsid w:val="00E47D00"/>
    <w:rsid w:val="00E55E7B"/>
    <w:rsid w:val="00E55F41"/>
    <w:rsid w:val="00E56835"/>
    <w:rsid w:val="00E6152B"/>
    <w:rsid w:val="00E62929"/>
    <w:rsid w:val="00E634FA"/>
    <w:rsid w:val="00E64209"/>
    <w:rsid w:val="00E66325"/>
    <w:rsid w:val="00E7029B"/>
    <w:rsid w:val="00E719BC"/>
    <w:rsid w:val="00E736C4"/>
    <w:rsid w:val="00E75CC6"/>
    <w:rsid w:val="00E7656F"/>
    <w:rsid w:val="00E82BFE"/>
    <w:rsid w:val="00E869C8"/>
    <w:rsid w:val="00E9727F"/>
    <w:rsid w:val="00EA209E"/>
    <w:rsid w:val="00EA26F3"/>
    <w:rsid w:val="00EA3097"/>
    <w:rsid w:val="00EA3CCE"/>
    <w:rsid w:val="00EA62D5"/>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423"/>
    <w:rsid w:val="00EE0A5C"/>
    <w:rsid w:val="00EE1252"/>
    <w:rsid w:val="00EE1B6F"/>
    <w:rsid w:val="00EE4B77"/>
    <w:rsid w:val="00EE5A57"/>
    <w:rsid w:val="00EF0774"/>
    <w:rsid w:val="00EF10DF"/>
    <w:rsid w:val="00EF200A"/>
    <w:rsid w:val="00F019A1"/>
    <w:rsid w:val="00F0350F"/>
    <w:rsid w:val="00F04D33"/>
    <w:rsid w:val="00F05836"/>
    <w:rsid w:val="00F075F8"/>
    <w:rsid w:val="00F07A3D"/>
    <w:rsid w:val="00F10027"/>
    <w:rsid w:val="00F1163C"/>
    <w:rsid w:val="00F11E68"/>
    <w:rsid w:val="00F14638"/>
    <w:rsid w:val="00F20064"/>
    <w:rsid w:val="00F2143A"/>
    <w:rsid w:val="00F2325C"/>
    <w:rsid w:val="00F2443F"/>
    <w:rsid w:val="00F31F47"/>
    <w:rsid w:val="00F3228E"/>
    <w:rsid w:val="00F40C5E"/>
    <w:rsid w:val="00F40FB5"/>
    <w:rsid w:val="00F41984"/>
    <w:rsid w:val="00F43C57"/>
    <w:rsid w:val="00F45353"/>
    <w:rsid w:val="00F45B6B"/>
    <w:rsid w:val="00F4657B"/>
    <w:rsid w:val="00F466EA"/>
    <w:rsid w:val="00F471DF"/>
    <w:rsid w:val="00F475EE"/>
    <w:rsid w:val="00F50AB4"/>
    <w:rsid w:val="00F50F08"/>
    <w:rsid w:val="00F5107D"/>
    <w:rsid w:val="00F5363C"/>
    <w:rsid w:val="00F54A2B"/>
    <w:rsid w:val="00F55A91"/>
    <w:rsid w:val="00F562EA"/>
    <w:rsid w:val="00F62012"/>
    <w:rsid w:val="00F6250A"/>
    <w:rsid w:val="00F723B3"/>
    <w:rsid w:val="00F734FF"/>
    <w:rsid w:val="00F74BCB"/>
    <w:rsid w:val="00F754FA"/>
    <w:rsid w:val="00F7611A"/>
    <w:rsid w:val="00F76BC8"/>
    <w:rsid w:val="00F7735C"/>
    <w:rsid w:val="00F82725"/>
    <w:rsid w:val="00F832E0"/>
    <w:rsid w:val="00F85022"/>
    <w:rsid w:val="00F8504A"/>
    <w:rsid w:val="00F856B5"/>
    <w:rsid w:val="00F903F9"/>
    <w:rsid w:val="00F94292"/>
    <w:rsid w:val="00F960E5"/>
    <w:rsid w:val="00F96754"/>
    <w:rsid w:val="00FA0860"/>
    <w:rsid w:val="00FA104E"/>
    <w:rsid w:val="00FA5877"/>
    <w:rsid w:val="00FA705F"/>
    <w:rsid w:val="00FB1EF8"/>
    <w:rsid w:val="00FB32EC"/>
    <w:rsid w:val="00FB528F"/>
    <w:rsid w:val="00FB658B"/>
    <w:rsid w:val="00FB65FA"/>
    <w:rsid w:val="00FB770A"/>
    <w:rsid w:val="00FC0EF4"/>
    <w:rsid w:val="00FC1939"/>
    <w:rsid w:val="00FC197C"/>
    <w:rsid w:val="00FC3C9B"/>
    <w:rsid w:val="00FD084C"/>
    <w:rsid w:val="00FD14E4"/>
    <w:rsid w:val="00FD3237"/>
    <w:rsid w:val="00FD3729"/>
    <w:rsid w:val="00FD4BAA"/>
    <w:rsid w:val="00FD4EF4"/>
    <w:rsid w:val="00FD5A6B"/>
    <w:rsid w:val="00FD6374"/>
    <w:rsid w:val="00FD6662"/>
    <w:rsid w:val="00FD7F57"/>
    <w:rsid w:val="00FE1150"/>
    <w:rsid w:val="00FF2267"/>
    <w:rsid w:val="00FF2980"/>
    <w:rsid w:val="00FF46FE"/>
    <w:rsid w:val="00FF6731"/>
    <w:rsid w:val="0ABF874D"/>
    <w:rsid w:val="0BB60CC7"/>
    <w:rsid w:val="11672396"/>
    <w:rsid w:val="1962A6B4"/>
    <w:rsid w:val="1E5D65D7"/>
    <w:rsid w:val="40ECC68D"/>
    <w:rsid w:val="414B6631"/>
    <w:rsid w:val="42660E93"/>
    <w:rsid w:val="4668BA2A"/>
    <w:rsid w:val="4966FE4C"/>
    <w:rsid w:val="56BE0FC8"/>
    <w:rsid w:val="5B26458A"/>
    <w:rsid w:val="612E85B2"/>
    <w:rsid w:val="6242B026"/>
    <w:rsid w:val="69D09E8F"/>
    <w:rsid w:val="6CAB9280"/>
    <w:rsid w:val="72916CE4"/>
    <w:rsid w:val="72D44CF4"/>
    <w:rsid w:val="7480377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DC0AC"/>
  <w15:docId w15:val="{96616568-6C7B-4FC2-8706-1ADC0F44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34A5"/>
    <w:pPr>
      <w:overflowPunct w:val="0"/>
      <w:autoSpaceDE w:val="0"/>
      <w:autoSpaceDN w:val="0"/>
      <w:adjustRightInd w:val="0"/>
      <w:textAlignment w:val="baseline"/>
    </w:pPr>
    <w:rPr>
      <w:lang w:val="cs-CZ" w:eastAsia="cs-CZ"/>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rPr>
      <w:lang w:val="cs-CZ" w:eastAsia="cs-CZ"/>
    </w:rPr>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lang w:val="cs-CZ" w:eastAsia="cs-CZ"/>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uiPriority w:val="99"/>
    <w:semiHidden/>
    <w:unhideWhenUsed/>
    <w:rsid w:val="005F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onova@zpskod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8F8289995524791716A8EE9380392" ma:contentTypeVersion="4" ma:contentTypeDescription="Create a new document." ma:contentTypeScope="" ma:versionID="715624110557aaad7b02059d06a62777">
  <xsd:schema xmlns:xsd="http://www.w3.org/2001/XMLSchema" xmlns:xs="http://www.w3.org/2001/XMLSchema" xmlns:p="http://schemas.microsoft.com/office/2006/metadata/properties" xmlns:ns2="1b1f274d-f367-4d30-aaca-f9f25330dab8" targetNamespace="http://schemas.microsoft.com/office/2006/metadata/properties" ma:root="true" ma:fieldsID="17769077cb3c984b3d83d20481315319" ns2:_="">
    <xsd:import namespace="1b1f274d-f367-4d30-aaca-f9f25330da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f274d-f367-4d30-aaca-f9f25330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26933-0BDD-4BC4-8767-189A20D6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f274d-f367-4d30-aaca-f9f25330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BF027-7288-4AB7-9969-743B2A353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88195-5013-45A3-A16D-37E028A1D757}">
  <ds:schemaRefs>
    <ds:schemaRef ds:uri="http://schemas.microsoft.com/sharepoint/v3/contenttype/forms"/>
  </ds:schemaRefs>
</ds:datastoreItem>
</file>

<file path=customXml/itemProps4.xml><?xml version="1.0" encoding="utf-8"?>
<ds:datastoreItem xmlns:ds="http://schemas.openxmlformats.org/officeDocument/2006/customXml" ds:itemID="{BFCFEDF2-DAE4-4591-94BF-7A308B9B63CD}">
  <ds:schemaRefs>
    <ds:schemaRef ds:uri="http://schemas.microsoft.com/office/2006/metadata/longProperties"/>
  </ds:schemaRefs>
</ds:datastoreItem>
</file>

<file path=customXml/itemProps5.xml><?xml version="1.0" encoding="utf-8"?>
<ds:datastoreItem xmlns:ds="http://schemas.openxmlformats.org/officeDocument/2006/customXml" ds:itemID="{5914FD05-A84B-44BB-AEC9-53B2F6848D90}">
  <ds:schemaRefs>
    <ds:schemaRef ds:uri="http://schemas.microsoft.com/office/2006/metadata/longProperties"/>
  </ds:schemaRefs>
</ds:datastoreItem>
</file>

<file path=customXml/itemProps6.xml><?xml version="1.0" encoding="utf-8"?>
<ds:datastoreItem xmlns:ds="http://schemas.openxmlformats.org/officeDocument/2006/customXml" ds:itemID="{2DC9CCAE-6231-45AB-BAE8-AF2916998D0B}">
  <ds:schemaRefs>
    <ds:schemaRef ds:uri="http://schemas.microsoft.com/sharepoint/v3/contenttype/forms"/>
  </ds:schemaRefs>
</ds:datastoreItem>
</file>

<file path=customXml/itemProps7.xml><?xml version="1.0" encoding="utf-8"?>
<ds:datastoreItem xmlns:ds="http://schemas.openxmlformats.org/officeDocument/2006/customXml" ds:itemID="{92B9A399-C9B1-462F-8251-B275AC2F622D}">
  <ds:schemaRefs>
    <ds:schemaRef ds:uri="http://schemas.microsoft.com/office/2006/metadata/longProperties"/>
  </ds:schemaRefs>
</ds:datastoreItem>
</file>

<file path=customXml/itemProps8.xml><?xml version="1.0" encoding="utf-8"?>
<ds:datastoreItem xmlns:ds="http://schemas.openxmlformats.org/officeDocument/2006/customXml" ds:itemID="{0884A2C2-764D-4A35-84F5-6D6A47B12C55}">
  <ds:schemaRefs>
    <ds:schemaRef ds:uri="http://schemas.openxmlformats.org/officeDocument/2006/bibliography"/>
  </ds:schemaRefs>
</ds:datastoreItem>
</file>

<file path=customXml/itemProps9.xml><?xml version="1.0" encoding="utf-8"?>
<ds:datastoreItem xmlns:ds="http://schemas.openxmlformats.org/officeDocument/2006/customXml" ds:itemID="{0A9C9B34-1EA2-4EEE-895E-2FD481719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3663</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25228</CharactersWithSpaces>
  <SharedDoc>false</SharedDoc>
  <HLinks>
    <vt:vector size="54" baseType="variant">
      <vt:variant>
        <vt:i4>8060947</vt:i4>
      </vt:variant>
      <vt:variant>
        <vt:i4>27</vt:i4>
      </vt:variant>
      <vt:variant>
        <vt:i4>0</vt:i4>
      </vt:variant>
      <vt:variant>
        <vt:i4>5</vt:i4>
      </vt:variant>
      <vt:variant>
        <vt:lpwstr>mailto:petr.capek@swixxbiopharma.com</vt:lpwstr>
      </vt:variant>
      <vt:variant>
        <vt:lpwstr/>
      </vt:variant>
      <vt:variant>
        <vt:i4>3211333</vt:i4>
      </vt:variant>
      <vt:variant>
        <vt:i4>24</vt:i4>
      </vt:variant>
      <vt:variant>
        <vt:i4>0</vt:i4>
      </vt:variant>
      <vt:variant>
        <vt:i4>5</vt:i4>
      </vt:variant>
      <vt:variant>
        <vt:lpwstr>mailto:petra.tomanova@swixxbiopharma.com</vt:lpwstr>
      </vt:variant>
      <vt:variant>
        <vt:lpwstr/>
      </vt:variant>
      <vt:variant>
        <vt:i4>8060947</vt:i4>
      </vt:variant>
      <vt:variant>
        <vt:i4>21</vt:i4>
      </vt:variant>
      <vt:variant>
        <vt:i4>0</vt:i4>
      </vt:variant>
      <vt:variant>
        <vt:i4>5</vt:i4>
      </vt:variant>
      <vt:variant>
        <vt:lpwstr>mailto:petr.capek@swixxbiopharma.com</vt:lpwstr>
      </vt:variant>
      <vt:variant>
        <vt:lpwstr/>
      </vt:variant>
      <vt:variant>
        <vt:i4>3211333</vt:i4>
      </vt:variant>
      <vt:variant>
        <vt:i4>18</vt:i4>
      </vt:variant>
      <vt:variant>
        <vt:i4>0</vt:i4>
      </vt:variant>
      <vt:variant>
        <vt:i4>5</vt:i4>
      </vt:variant>
      <vt:variant>
        <vt:lpwstr>mailto:petra.tomanova@swixxbiopharma.com</vt:lpwstr>
      </vt:variant>
      <vt:variant>
        <vt:lpwstr/>
      </vt:variant>
      <vt:variant>
        <vt:i4>8060947</vt:i4>
      </vt:variant>
      <vt:variant>
        <vt:i4>15</vt:i4>
      </vt:variant>
      <vt:variant>
        <vt:i4>0</vt:i4>
      </vt:variant>
      <vt:variant>
        <vt:i4>5</vt:i4>
      </vt:variant>
      <vt:variant>
        <vt:lpwstr>mailto:petr.capek@swixxbiopharma.com</vt:lpwstr>
      </vt:variant>
      <vt:variant>
        <vt:lpwstr/>
      </vt:variant>
      <vt:variant>
        <vt:i4>3211333</vt:i4>
      </vt:variant>
      <vt:variant>
        <vt:i4>12</vt:i4>
      </vt:variant>
      <vt:variant>
        <vt:i4>0</vt:i4>
      </vt:variant>
      <vt:variant>
        <vt:i4>5</vt:i4>
      </vt:variant>
      <vt:variant>
        <vt:lpwstr>mailto:petra.tomanova@swixxbiopharma.com</vt:lpwstr>
      </vt:variant>
      <vt:variant>
        <vt:lpwstr/>
      </vt:variant>
      <vt:variant>
        <vt:i4>8060947</vt:i4>
      </vt:variant>
      <vt:variant>
        <vt:i4>9</vt:i4>
      </vt:variant>
      <vt:variant>
        <vt:i4>0</vt:i4>
      </vt:variant>
      <vt:variant>
        <vt:i4>5</vt:i4>
      </vt:variant>
      <vt:variant>
        <vt:lpwstr>mailto:petr.capek@swixxbiopharma.com</vt:lpwstr>
      </vt:variant>
      <vt:variant>
        <vt:lpwstr/>
      </vt:variant>
      <vt:variant>
        <vt:i4>3211333</vt:i4>
      </vt:variant>
      <vt:variant>
        <vt:i4>6</vt:i4>
      </vt:variant>
      <vt:variant>
        <vt:i4>0</vt:i4>
      </vt:variant>
      <vt:variant>
        <vt:i4>5</vt:i4>
      </vt:variant>
      <vt:variant>
        <vt:lpwstr>mailto:petra.tomanova@swixxbiopharma.com</vt:lpwstr>
      </vt:variant>
      <vt:variant>
        <vt:lpwstr/>
      </vt:variant>
      <vt:variant>
        <vt:i4>8060947</vt:i4>
      </vt:variant>
      <vt:variant>
        <vt:i4>3</vt:i4>
      </vt:variant>
      <vt:variant>
        <vt:i4>0</vt:i4>
      </vt:variant>
      <vt:variant>
        <vt:i4>5</vt:i4>
      </vt:variant>
      <vt:variant>
        <vt:lpwstr>mailto:petr.capek@swixxbiopharma.com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Vydra</dc:creator>
  <cp:keywords/>
  <dc:description/>
  <cp:lastModifiedBy>Mikula Pavel</cp:lastModifiedBy>
  <cp:revision>4</cp:revision>
  <cp:lastPrinted>2023-12-07T18:17:00Z</cp:lastPrinted>
  <dcterms:created xsi:type="dcterms:W3CDTF">2024-04-16T15:26:00Z</dcterms:created>
  <dcterms:modified xsi:type="dcterms:W3CDTF">2024-04-23T08:57:00Z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0x0101000D78F8289995524791716A8EE9380392</vt:lpwstr>
  </property>
</Properties>
</file>