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E60D5" w14:textId="77777777" w:rsidR="00CC6BF3" w:rsidRDefault="005A4A7B">
      <w:pPr>
        <w:pStyle w:val="Headerorfooter10"/>
        <w:framePr w:wrap="none" w:vAnchor="page" w:hAnchor="page" w:x="10672" w:y="748"/>
        <w:shd w:val="clear" w:color="auto" w:fill="auto"/>
      </w:pPr>
      <w:r>
        <w:t>1</w:t>
      </w:r>
    </w:p>
    <w:p w14:paraId="22EE60D6" w14:textId="77777777" w:rsidR="00CC6BF3" w:rsidRDefault="005A4A7B">
      <w:pPr>
        <w:pStyle w:val="Bodytext20"/>
        <w:framePr w:w="9494" w:h="972" w:hRule="exact" w:wrap="none" w:vAnchor="page" w:hAnchor="page" w:x="1297" w:y="1446"/>
        <w:shd w:val="clear" w:color="auto" w:fill="auto"/>
        <w:spacing w:after="0"/>
        <w:ind w:firstLine="0"/>
      </w:pPr>
      <w:r>
        <w:t>Obchodní podmínky rámcové dohody na veřejnou zakázku „Dodávky scény a kostýmů pro HDK v r. 2024 až 2028“ jsou těmito zadávacími podmínkami stanoveny ve formě předlohy textu návrhu rámcové dohody mezi veřejným zadavatelem a jedním dodavatelem v souladu s § 131 odst. 1 zákona č. 134/2016 Sb., o zadávání veřejných zakázek, ve znění pozdějších předpisů.</w:t>
      </w:r>
    </w:p>
    <w:p w14:paraId="22EE60D7" w14:textId="77777777" w:rsidR="00CC6BF3" w:rsidRDefault="005A4A7B">
      <w:pPr>
        <w:pStyle w:val="Bodytext30"/>
        <w:framePr w:w="9494" w:h="1482" w:hRule="exact" w:wrap="none" w:vAnchor="page" w:hAnchor="page" w:x="1297" w:y="3047"/>
        <w:shd w:val="clear" w:color="auto" w:fill="auto"/>
        <w:spacing w:before="0"/>
      </w:pPr>
      <w:r>
        <w:t>RÁMCOVÁ DOHODA</w:t>
      </w:r>
    </w:p>
    <w:p w14:paraId="22EE60D8" w14:textId="7FF50AE3" w:rsidR="00CC6BF3" w:rsidRDefault="005A4A7B">
      <w:pPr>
        <w:pStyle w:val="Bodytext30"/>
        <w:framePr w:w="9494" w:h="1482" w:hRule="exact" w:wrap="none" w:vAnchor="page" w:hAnchor="page" w:x="1297" w:y="3047"/>
        <w:shd w:val="clear" w:color="auto" w:fill="auto"/>
        <w:spacing w:before="0"/>
      </w:pPr>
      <w:r>
        <w:rPr>
          <w:rStyle w:val="Bodytext3NotBold"/>
        </w:rPr>
        <w:t>o podmínkách postupného plnění nadlimitní veřejné zakázky na dodávky</w:t>
      </w:r>
      <w:r>
        <w:rPr>
          <w:rStyle w:val="Bodytext3NotBold"/>
        </w:rPr>
        <w:br/>
      </w:r>
      <w:r>
        <w:t>„Dodávky scény a kostýmů pro Hudební divadlo v Karl</w:t>
      </w:r>
      <w:r w:rsidR="001B064F">
        <w:t>í</w:t>
      </w:r>
      <w:r>
        <w:t>ně v r. 2024 až 2028“,</w:t>
      </w:r>
    </w:p>
    <w:p w14:paraId="22EE60D9" w14:textId="77777777" w:rsidR="00CC6BF3" w:rsidRDefault="005A4A7B">
      <w:pPr>
        <w:pStyle w:val="Bodytext20"/>
        <w:framePr w:w="9494" w:h="1482" w:hRule="exact" w:wrap="none" w:vAnchor="page" w:hAnchor="page" w:x="1297" w:y="3047"/>
        <w:shd w:val="clear" w:color="auto" w:fill="auto"/>
        <w:spacing w:after="0" w:line="235" w:lineRule="exact"/>
        <w:ind w:firstLine="0"/>
        <w:jc w:val="center"/>
      </w:pPr>
      <w:r>
        <w:t>uzavřená dle § 1746 odst. 2 zákona č. 89/2012 Sb., občanský zákoník, ve znění pozdějších předpisů</w:t>
      </w:r>
      <w:r>
        <w:br/>
        <w:t>(dále jen „občanský zákoník") a v souladu s 131 a násl. zákona č. 134/2016 Sb., o zadávání veřejných</w:t>
      </w:r>
      <w:r>
        <w:br/>
        <w:t>zakázek, ve znění pozdějších předpisů (dále jen „zákon").</w:t>
      </w:r>
    </w:p>
    <w:p w14:paraId="22EE60DA" w14:textId="77777777" w:rsidR="00CC6BF3" w:rsidRDefault="005A4A7B">
      <w:pPr>
        <w:pStyle w:val="Heading110"/>
        <w:framePr w:wrap="none" w:vAnchor="page" w:hAnchor="page" w:x="1297" w:y="4923"/>
        <w:numPr>
          <w:ilvl w:val="0"/>
          <w:numId w:val="1"/>
        </w:numPr>
        <w:shd w:val="clear" w:color="auto" w:fill="auto"/>
        <w:tabs>
          <w:tab w:val="left" w:pos="3985"/>
        </w:tabs>
        <w:spacing w:before="0" w:after="0"/>
        <w:ind w:left="3260" w:firstLine="0"/>
      </w:pPr>
      <w:bookmarkStart w:id="0" w:name="bookmark0"/>
      <w:r>
        <w:t>Účastníci rámcové dohody:</w:t>
      </w:r>
      <w:bookmarkEnd w:id="0"/>
    </w:p>
    <w:p w14:paraId="22EE60DB" w14:textId="2DDE66C7" w:rsidR="00CC6BF3" w:rsidRDefault="005A4A7B" w:rsidP="001B064F">
      <w:pPr>
        <w:pStyle w:val="Heading110"/>
        <w:framePr w:w="9494" w:h="3526" w:hRule="exact" w:wrap="none" w:vAnchor="page" w:hAnchor="page" w:x="1297" w:y="5387"/>
        <w:shd w:val="clear" w:color="auto" w:fill="auto"/>
        <w:spacing w:before="0" w:after="0" w:line="226" w:lineRule="exact"/>
        <w:ind w:firstLine="0"/>
        <w:jc w:val="both"/>
      </w:pPr>
      <w:bookmarkStart w:id="1" w:name="bookmark1"/>
      <w:r>
        <w:t>Hudební divadlo v Karl</w:t>
      </w:r>
      <w:r w:rsidR="001B064F">
        <w:t>í</w:t>
      </w:r>
      <w:r>
        <w:t>ně</w:t>
      </w:r>
      <w:bookmarkEnd w:id="1"/>
    </w:p>
    <w:p w14:paraId="22EE60DC" w14:textId="77777777" w:rsidR="00CC6BF3" w:rsidRDefault="005A4A7B" w:rsidP="001B064F">
      <w:pPr>
        <w:pStyle w:val="Bodytext20"/>
        <w:framePr w:w="9494" w:h="3526" w:hRule="exact" w:wrap="none" w:vAnchor="page" w:hAnchor="page" w:x="1297" w:y="5387"/>
        <w:shd w:val="clear" w:color="auto" w:fill="auto"/>
        <w:spacing w:after="0"/>
        <w:ind w:right="5220" w:firstLine="0"/>
        <w:jc w:val="left"/>
      </w:pPr>
      <w:r>
        <w:t>se sídlem Křižíkova 10, 186 00 Praha 8 - Karlín IČ:00064335 DIČ: CZ00064335</w:t>
      </w:r>
    </w:p>
    <w:p w14:paraId="058D90CC" w14:textId="77C28482" w:rsidR="001B064F" w:rsidRDefault="005A4A7B" w:rsidP="001B064F">
      <w:pPr>
        <w:pStyle w:val="Bodytext20"/>
        <w:framePr w:w="9494" w:h="3526" w:hRule="exact" w:wrap="none" w:vAnchor="page" w:hAnchor="page" w:x="1297" w:y="5387"/>
        <w:shd w:val="clear" w:color="auto" w:fill="auto"/>
        <w:spacing w:after="0"/>
        <w:ind w:right="1920" w:firstLine="0"/>
        <w:jc w:val="left"/>
      </w:pPr>
      <w:r>
        <w:t xml:space="preserve">zastoupené: Bc. Egonem </w:t>
      </w:r>
      <w:proofErr w:type="gramStart"/>
      <w:r>
        <w:t>Kulhánkem - ředitelem</w:t>
      </w:r>
      <w:proofErr w:type="gramEnd"/>
      <w:r>
        <w:t xml:space="preserve"> Hudebního divadla v Karl</w:t>
      </w:r>
      <w:r w:rsidR="001B064F">
        <w:t>í</w:t>
      </w:r>
      <w:r>
        <w:t xml:space="preserve">ně (HDK) bankovní spojení: </w:t>
      </w:r>
    </w:p>
    <w:p w14:paraId="22EE60DD" w14:textId="7C626396" w:rsidR="00CC6BF3" w:rsidRDefault="005A4A7B" w:rsidP="001B064F">
      <w:pPr>
        <w:pStyle w:val="Bodytext20"/>
        <w:framePr w:w="9494" w:h="3526" w:hRule="exact" w:wrap="none" w:vAnchor="page" w:hAnchor="page" w:x="1297" w:y="5387"/>
        <w:shd w:val="clear" w:color="auto" w:fill="auto"/>
        <w:spacing w:after="0"/>
        <w:ind w:right="1920" w:firstLine="0"/>
        <w:jc w:val="left"/>
      </w:pPr>
      <w:r>
        <w:t xml:space="preserve">ID datové schránky: </w:t>
      </w:r>
    </w:p>
    <w:p w14:paraId="37ABD4DA" w14:textId="77777777" w:rsidR="001B064F" w:rsidRDefault="005A4A7B" w:rsidP="001B064F">
      <w:pPr>
        <w:pStyle w:val="Bodytext20"/>
        <w:framePr w:w="9494" w:h="3526" w:hRule="exact" w:wrap="none" w:vAnchor="page" w:hAnchor="page" w:x="1297" w:y="5387"/>
        <w:shd w:val="clear" w:color="auto" w:fill="auto"/>
        <w:spacing w:after="0"/>
        <w:ind w:firstLine="0"/>
        <w:jc w:val="left"/>
      </w:pPr>
      <w:r>
        <w:t xml:space="preserve">osoba oprávněná jednat v záležitostech této rámcové dohody: Bc. Egon </w:t>
      </w:r>
      <w:proofErr w:type="gramStart"/>
      <w:r>
        <w:t>Kulhánek - ředitel</w:t>
      </w:r>
      <w:proofErr w:type="gramEnd"/>
      <w:r>
        <w:t xml:space="preserve"> HDK </w:t>
      </w:r>
    </w:p>
    <w:p w14:paraId="22EE60DE" w14:textId="22F8A3AC" w:rsidR="00CC6BF3" w:rsidRDefault="005A4A7B" w:rsidP="001B064F">
      <w:pPr>
        <w:pStyle w:val="Bodytext20"/>
        <w:framePr w:w="9494" w:h="3526" w:hRule="exact" w:wrap="none" w:vAnchor="page" w:hAnchor="page" w:x="1297" w:y="5387"/>
        <w:shd w:val="clear" w:color="auto" w:fill="auto"/>
        <w:spacing w:after="0"/>
        <w:ind w:firstLine="0"/>
        <w:jc w:val="left"/>
      </w:pPr>
      <w:r>
        <w:t xml:space="preserve">a Mgr. Pavel </w:t>
      </w:r>
      <w:proofErr w:type="gramStart"/>
      <w:r>
        <w:t>Polák - umělecký</w:t>
      </w:r>
      <w:proofErr w:type="gramEnd"/>
      <w:r>
        <w:t xml:space="preserve"> ředitel HDK</w:t>
      </w:r>
    </w:p>
    <w:p w14:paraId="11E41393" w14:textId="65937524" w:rsidR="001B064F" w:rsidRDefault="005A4A7B" w:rsidP="001B064F">
      <w:pPr>
        <w:pStyle w:val="Bodytext20"/>
        <w:framePr w:w="9494" w:h="3526" w:hRule="exact" w:wrap="none" w:vAnchor="page" w:hAnchor="page" w:x="1297" w:y="5387"/>
        <w:shd w:val="clear" w:color="auto" w:fill="auto"/>
        <w:spacing w:after="0"/>
        <w:ind w:firstLine="0"/>
        <w:jc w:val="left"/>
      </w:pPr>
      <w:r>
        <w:t xml:space="preserve">kontaktní osoba pro písemný styk v průběhu plnění této rámcové dohody: Mgr. Pavel </w:t>
      </w:r>
      <w:proofErr w:type="gramStart"/>
      <w:r>
        <w:t>Polák - umělecký</w:t>
      </w:r>
      <w:proofErr w:type="gramEnd"/>
      <w:r>
        <w:t xml:space="preserve"> ředitel HDK</w:t>
      </w:r>
      <w:r w:rsidR="001B064F">
        <w:t xml:space="preserve"> </w:t>
      </w:r>
    </w:p>
    <w:p w14:paraId="3984FD49" w14:textId="77777777" w:rsidR="001B064F" w:rsidRDefault="005A4A7B" w:rsidP="001B064F">
      <w:pPr>
        <w:pStyle w:val="Bodytext20"/>
        <w:framePr w:w="9494" w:h="3526" w:hRule="exact" w:wrap="none" w:vAnchor="page" w:hAnchor="page" w:x="1297" w:y="5387"/>
        <w:shd w:val="clear" w:color="auto" w:fill="auto"/>
        <w:spacing w:after="0"/>
        <w:ind w:firstLine="0"/>
        <w:jc w:val="left"/>
        <w:rPr>
          <w:rStyle w:val="Bodytext2Bold"/>
          <w:b w:val="0"/>
        </w:rPr>
      </w:pPr>
      <w:r>
        <w:t xml:space="preserve">(dále jen </w:t>
      </w:r>
      <w:r w:rsidRPr="001B064F">
        <w:rPr>
          <w:rStyle w:val="Bodytext2Bold"/>
          <w:b w:val="0"/>
        </w:rPr>
        <w:t>„</w:t>
      </w:r>
      <w:r>
        <w:rPr>
          <w:rStyle w:val="Bodytext2Bold"/>
        </w:rPr>
        <w:t>Objednatel</w:t>
      </w:r>
      <w:r w:rsidRPr="001B064F">
        <w:rPr>
          <w:rStyle w:val="Bodytext2Bold"/>
          <w:b w:val="0"/>
        </w:rPr>
        <w:t>”)</w:t>
      </w:r>
    </w:p>
    <w:p w14:paraId="22EE60DF" w14:textId="7A5BCEAE" w:rsidR="00CC6BF3" w:rsidRDefault="005A4A7B" w:rsidP="001B064F">
      <w:pPr>
        <w:pStyle w:val="Bodytext20"/>
        <w:framePr w:w="9494" w:h="3526" w:hRule="exact" w:wrap="none" w:vAnchor="page" w:hAnchor="page" w:x="1297" w:y="5387"/>
        <w:shd w:val="clear" w:color="auto" w:fill="auto"/>
        <w:spacing w:after="0"/>
        <w:ind w:firstLine="0"/>
        <w:jc w:val="left"/>
      </w:pPr>
      <w:r>
        <w:t>na straně jedné</w:t>
      </w:r>
    </w:p>
    <w:p w14:paraId="27689B52" w14:textId="77777777" w:rsidR="001B064F" w:rsidRDefault="001B064F" w:rsidP="001B064F">
      <w:pPr>
        <w:pStyle w:val="Bodytext20"/>
        <w:framePr w:w="9494" w:h="3526" w:hRule="exact" w:wrap="none" w:vAnchor="page" w:hAnchor="page" w:x="1297" w:y="5387"/>
        <w:shd w:val="clear" w:color="auto" w:fill="auto"/>
        <w:spacing w:after="0"/>
        <w:ind w:firstLine="0"/>
        <w:jc w:val="left"/>
      </w:pPr>
    </w:p>
    <w:p w14:paraId="2F14F002" w14:textId="146CA7A8" w:rsidR="001B064F" w:rsidRDefault="001B064F" w:rsidP="001B064F">
      <w:pPr>
        <w:pStyle w:val="Bodytext20"/>
        <w:framePr w:w="9494" w:h="3526" w:hRule="exact" w:wrap="none" w:vAnchor="page" w:hAnchor="page" w:x="1297" w:y="5387"/>
        <w:shd w:val="clear" w:color="auto" w:fill="auto"/>
        <w:spacing w:after="0"/>
        <w:ind w:firstLine="0"/>
        <w:jc w:val="left"/>
      </w:pPr>
      <w:r>
        <w:t>a</w:t>
      </w:r>
    </w:p>
    <w:p w14:paraId="22EE60E0" w14:textId="77777777" w:rsidR="00CC6BF3" w:rsidRDefault="005A4A7B">
      <w:pPr>
        <w:pStyle w:val="Heading110"/>
        <w:framePr w:w="9494" w:h="6014" w:hRule="exact" w:wrap="none" w:vAnchor="page" w:hAnchor="page" w:x="1297" w:y="9054"/>
        <w:shd w:val="clear" w:color="auto" w:fill="auto"/>
        <w:spacing w:before="0" w:after="0" w:line="226" w:lineRule="exact"/>
        <w:ind w:firstLine="0"/>
        <w:jc w:val="both"/>
      </w:pPr>
      <w:bookmarkStart w:id="2" w:name="bookmark2"/>
      <w:r>
        <w:t>společnost PRONEXIS DESTIN dle Smlouvy o společnosti</w:t>
      </w:r>
      <w:bookmarkEnd w:id="2"/>
    </w:p>
    <w:p w14:paraId="22EE60E1" w14:textId="77777777" w:rsidR="00CC6BF3" w:rsidRDefault="005A4A7B">
      <w:pPr>
        <w:pStyle w:val="Bodytext20"/>
        <w:framePr w:w="9494" w:h="6014" w:hRule="exact" w:wrap="none" w:vAnchor="page" w:hAnchor="page" w:x="1297" w:y="9054"/>
        <w:shd w:val="clear" w:color="auto" w:fill="auto"/>
        <w:spacing w:after="0"/>
        <w:ind w:firstLine="0"/>
      </w:pPr>
      <w:r>
        <w:t>se sídlem U dubu 749/76, 147 00 Praha 4</w:t>
      </w:r>
    </w:p>
    <w:p w14:paraId="22EE60E2" w14:textId="77777777" w:rsidR="00CC6BF3" w:rsidRDefault="005A4A7B">
      <w:pPr>
        <w:pStyle w:val="Bodytext30"/>
        <w:framePr w:w="9494" w:h="6014" w:hRule="exact" w:wrap="none" w:vAnchor="page" w:hAnchor="page" w:x="1297" w:y="9054"/>
        <w:shd w:val="clear" w:color="auto" w:fill="auto"/>
        <w:spacing w:before="0" w:line="226" w:lineRule="exact"/>
        <w:jc w:val="both"/>
      </w:pPr>
      <w:r>
        <w:t xml:space="preserve">správce: </w:t>
      </w:r>
      <w:proofErr w:type="spellStart"/>
      <w:r>
        <w:t>Pronexis</w:t>
      </w:r>
      <w:proofErr w:type="spellEnd"/>
      <w:r>
        <w:t xml:space="preserve"> </w:t>
      </w:r>
      <w:r>
        <w:rPr>
          <w:lang w:val="en-US" w:eastAsia="en-US" w:bidi="en-US"/>
        </w:rPr>
        <w:t xml:space="preserve">Realty, </w:t>
      </w:r>
      <w:r>
        <w:t>s.r.o.</w:t>
      </w:r>
    </w:p>
    <w:p w14:paraId="79F056DF" w14:textId="77777777" w:rsidR="001B064F" w:rsidRDefault="005A4A7B">
      <w:pPr>
        <w:pStyle w:val="Bodytext20"/>
        <w:framePr w:w="9494" w:h="6014" w:hRule="exact" w:wrap="none" w:vAnchor="page" w:hAnchor="page" w:x="1297" w:y="9054"/>
        <w:shd w:val="clear" w:color="auto" w:fill="auto"/>
        <w:spacing w:after="0"/>
        <w:ind w:right="3520" w:firstLine="0"/>
        <w:jc w:val="left"/>
      </w:pPr>
      <w:r>
        <w:t xml:space="preserve">se sídlem Praha 4, U dubu 749/76, PSČ 147 00, Česká republika IČ:28169514 </w:t>
      </w:r>
    </w:p>
    <w:p w14:paraId="22EE60E3" w14:textId="731B509C" w:rsidR="00CC6BF3" w:rsidRDefault="005A4A7B">
      <w:pPr>
        <w:pStyle w:val="Bodytext20"/>
        <w:framePr w:w="9494" w:h="6014" w:hRule="exact" w:wrap="none" w:vAnchor="page" w:hAnchor="page" w:x="1297" w:y="9054"/>
        <w:shd w:val="clear" w:color="auto" w:fill="auto"/>
        <w:spacing w:after="0"/>
        <w:ind w:right="3520" w:firstLine="0"/>
        <w:jc w:val="left"/>
      </w:pPr>
      <w:r>
        <w:t>DIČ: CZ28169514</w:t>
      </w:r>
    </w:p>
    <w:p w14:paraId="694D126B" w14:textId="6501C576" w:rsidR="001B064F" w:rsidRDefault="005A4A7B">
      <w:pPr>
        <w:pStyle w:val="Bodytext20"/>
        <w:framePr w:w="9494" w:h="6014" w:hRule="exact" w:wrap="none" w:vAnchor="page" w:hAnchor="page" w:x="1297" w:y="9054"/>
        <w:shd w:val="clear" w:color="auto" w:fill="auto"/>
        <w:spacing w:after="0"/>
        <w:ind w:right="2920" w:firstLine="0"/>
        <w:jc w:val="left"/>
      </w:pPr>
      <w:r>
        <w:t xml:space="preserve">zastoupený(á): Mgr. Pavlem </w:t>
      </w:r>
      <w:proofErr w:type="spellStart"/>
      <w:r>
        <w:t>Satoránským</w:t>
      </w:r>
      <w:proofErr w:type="spellEnd"/>
      <w:r>
        <w:t xml:space="preserve">, LL.M., jednatelem společnosti bankovní spojení: </w:t>
      </w:r>
    </w:p>
    <w:p w14:paraId="22EE60E4" w14:textId="1001227A" w:rsidR="00CC6BF3" w:rsidRDefault="005A4A7B">
      <w:pPr>
        <w:pStyle w:val="Bodytext20"/>
        <w:framePr w:w="9494" w:h="6014" w:hRule="exact" w:wrap="none" w:vAnchor="page" w:hAnchor="page" w:x="1297" w:y="9054"/>
        <w:shd w:val="clear" w:color="auto" w:fill="auto"/>
        <w:spacing w:after="0"/>
        <w:ind w:right="2920" w:firstLine="0"/>
        <w:jc w:val="left"/>
      </w:pPr>
      <w:r>
        <w:t xml:space="preserve">ID datové schránky: </w:t>
      </w:r>
    </w:p>
    <w:p w14:paraId="22EE60E5" w14:textId="77777777" w:rsidR="00CC6BF3" w:rsidRDefault="005A4A7B">
      <w:pPr>
        <w:pStyle w:val="Bodytext30"/>
        <w:framePr w:w="9494" w:h="6014" w:hRule="exact" w:wrap="none" w:vAnchor="page" w:hAnchor="page" w:x="1297" w:y="9054"/>
        <w:shd w:val="clear" w:color="auto" w:fill="auto"/>
        <w:spacing w:before="0" w:line="226" w:lineRule="exact"/>
        <w:jc w:val="both"/>
      </w:pPr>
      <w:r>
        <w:t>společník: DESTIN, a.s.</w:t>
      </w:r>
    </w:p>
    <w:p w14:paraId="5088059B" w14:textId="77777777" w:rsidR="001B064F" w:rsidRDefault="005A4A7B">
      <w:pPr>
        <w:pStyle w:val="Bodytext20"/>
        <w:framePr w:w="9494" w:h="6014" w:hRule="exact" w:wrap="none" w:vAnchor="page" w:hAnchor="page" w:x="1297" w:y="9054"/>
        <w:shd w:val="clear" w:color="auto" w:fill="auto"/>
        <w:spacing w:after="0"/>
        <w:ind w:right="2920" w:firstLine="0"/>
        <w:jc w:val="left"/>
      </w:pPr>
      <w:r>
        <w:t xml:space="preserve">se sídlem Teplice 893, Čachtice, PSČ 916 21, Slovenská republika </w:t>
      </w:r>
    </w:p>
    <w:p w14:paraId="7012E2F6" w14:textId="77777777" w:rsidR="001B064F" w:rsidRDefault="005A4A7B">
      <w:pPr>
        <w:pStyle w:val="Bodytext20"/>
        <w:framePr w:w="9494" w:h="6014" w:hRule="exact" w:wrap="none" w:vAnchor="page" w:hAnchor="page" w:x="1297" w:y="9054"/>
        <w:shd w:val="clear" w:color="auto" w:fill="auto"/>
        <w:spacing w:after="0"/>
        <w:ind w:right="2920" w:firstLine="0"/>
        <w:jc w:val="left"/>
      </w:pPr>
      <w:r>
        <w:t xml:space="preserve">IČ: 35720166 </w:t>
      </w:r>
    </w:p>
    <w:p w14:paraId="709EAF14" w14:textId="77777777" w:rsidR="001B064F" w:rsidRDefault="005A4A7B">
      <w:pPr>
        <w:pStyle w:val="Bodytext20"/>
        <w:framePr w:w="9494" w:h="6014" w:hRule="exact" w:wrap="none" w:vAnchor="page" w:hAnchor="page" w:x="1297" w:y="9054"/>
        <w:shd w:val="clear" w:color="auto" w:fill="auto"/>
        <w:spacing w:after="0"/>
        <w:ind w:right="2920" w:firstLine="0"/>
        <w:jc w:val="left"/>
      </w:pPr>
      <w:r>
        <w:t xml:space="preserve">DIČ:2020266677 </w:t>
      </w:r>
    </w:p>
    <w:p w14:paraId="22EE60E6" w14:textId="1F99F6D3" w:rsidR="00CC6BF3" w:rsidRDefault="005A4A7B">
      <w:pPr>
        <w:pStyle w:val="Bodytext20"/>
        <w:framePr w:w="9494" w:h="6014" w:hRule="exact" w:wrap="none" w:vAnchor="page" w:hAnchor="page" w:x="1297" w:y="9054"/>
        <w:shd w:val="clear" w:color="auto" w:fill="auto"/>
        <w:spacing w:after="0"/>
        <w:ind w:right="2920" w:firstLine="0"/>
        <w:jc w:val="left"/>
      </w:pPr>
      <w:r>
        <w:t>IČ DPH: SK2020266677</w:t>
      </w:r>
    </w:p>
    <w:p w14:paraId="22EE60E7" w14:textId="53E5C232" w:rsidR="00CC6BF3" w:rsidRPr="001B064F" w:rsidRDefault="005A4A7B">
      <w:pPr>
        <w:pStyle w:val="Bodytext20"/>
        <w:framePr w:w="9494" w:h="6014" w:hRule="exact" w:wrap="none" w:vAnchor="page" w:hAnchor="page" w:x="1297" w:y="9054"/>
        <w:shd w:val="clear" w:color="auto" w:fill="auto"/>
        <w:spacing w:after="220"/>
        <w:ind w:firstLine="0"/>
        <w:jc w:val="left"/>
        <w:rPr>
          <w:b/>
          <w:bCs/>
        </w:rPr>
      </w:pPr>
      <w:r>
        <w:t>zastoupený(á): Ing. Milošem Krajčovičem, člen</w:t>
      </w:r>
      <w:r w:rsidR="001B064F">
        <w:t>e</w:t>
      </w:r>
      <w:r>
        <w:t xml:space="preserve">m představenstva společnosti </w:t>
      </w:r>
      <w:r w:rsidR="001B064F">
        <w:t xml:space="preserve">                                            </w:t>
      </w:r>
      <w:r>
        <w:t xml:space="preserve">osoba oprávněná jednat v záležitostech této rámcové dohody: Mgr. Pavel </w:t>
      </w:r>
      <w:proofErr w:type="spellStart"/>
      <w:r>
        <w:t>Satoránský</w:t>
      </w:r>
      <w:proofErr w:type="spellEnd"/>
      <w:r>
        <w:t>, LL</w:t>
      </w:r>
      <w:r w:rsidR="00211296">
        <w:t>.</w:t>
      </w:r>
      <w:r>
        <w:t>M</w:t>
      </w:r>
      <w:r w:rsidR="001B064F">
        <w:t>.</w:t>
      </w:r>
      <w:r>
        <w:t xml:space="preserve"> </w:t>
      </w:r>
      <w:r w:rsidR="001B064F">
        <w:t xml:space="preserve">                      </w:t>
      </w:r>
      <w:r>
        <w:t>kontaktní osoba pro písemný styk v průběhu plnění této rámcové dohody:</w:t>
      </w:r>
      <w:r w:rsidR="00211296">
        <w:t xml:space="preserve"> </w:t>
      </w:r>
      <w:r>
        <w:t xml:space="preserve">Mgr. Pavel </w:t>
      </w:r>
      <w:proofErr w:type="spellStart"/>
      <w:r>
        <w:t>Satoránský</w:t>
      </w:r>
      <w:proofErr w:type="spellEnd"/>
      <w:r>
        <w:t>, LL</w:t>
      </w:r>
      <w:r w:rsidR="00211296">
        <w:t>.</w:t>
      </w:r>
      <w:r>
        <w:t xml:space="preserve">M. </w:t>
      </w:r>
      <w:r w:rsidR="001B064F">
        <w:t xml:space="preserve">            </w:t>
      </w:r>
      <w:r w:rsidRPr="001B064F">
        <w:rPr>
          <w:rStyle w:val="Bodytext21"/>
          <w:u w:val="none"/>
        </w:rPr>
        <w:t xml:space="preserve"> </w:t>
      </w:r>
      <w:r w:rsidR="001B064F">
        <w:rPr>
          <w:rStyle w:val="Bodytext21"/>
          <w:u w:val="none"/>
        </w:rPr>
        <w:t xml:space="preserve">                                                                                                                                        </w:t>
      </w:r>
      <w:r>
        <w:t xml:space="preserve">(dále jen </w:t>
      </w:r>
      <w:r w:rsidRPr="001B064F">
        <w:rPr>
          <w:rStyle w:val="Bodytext2Bold"/>
          <w:b w:val="0"/>
        </w:rPr>
        <w:t>„</w:t>
      </w:r>
      <w:r>
        <w:rPr>
          <w:rStyle w:val="Bodytext2Bold"/>
        </w:rPr>
        <w:t>Zhotovitel</w:t>
      </w:r>
      <w:proofErr w:type="gramStart"/>
      <w:r w:rsidRPr="001B064F">
        <w:rPr>
          <w:rStyle w:val="Bodytext2Bold"/>
          <w:b w:val="0"/>
        </w:rPr>
        <w:t>")</w:t>
      </w:r>
      <w:r>
        <w:rPr>
          <w:rStyle w:val="Bodytext2Bold"/>
        </w:rPr>
        <w:t xml:space="preserve"> </w:t>
      </w:r>
      <w:r w:rsidR="001B064F">
        <w:rPr>
          <w:rStyle w:val="Bodytext2Bold"/>
        </w:rPr>
        <w:t xml:space="preserve">  </w:t>
      </w:r>
      <w:proofErr w:type="gramEnd"/>
      <w:r w:rsidR="001B064F">
        <w:rPr>
          <w:rStyle w:val="Bodytext2Bold"/>
        </w:rPr>
        <w:t xml:space="preserve">                                                                                                                                              </w:t>
      </w:r>
      <w:r>
        <w:t>na straně druhé</w:t>
      </w:r>
    </w:p>
    <w:p w14:paraId="22EE60E8" w14:textId="77777777" w:rsidR="00CC6BF3" w:rsidRDefault="005A4A7B">
      <w:pPr>
        <w:pStyle w:val="Bodytext20"/>
        <w:framePr w:w="9494" w:h="6014" w:hRule="exact" w:wrap="none" w:vAnchor="page" w:hAnchor="page" w:x="1297" w:y="9054"/>
        <w:shd w:val="clear" w:color="auto" w:fill="auto"/>
        <w:spacing w:after="0"/>
        <w:ind w:firstLine="0"/>
        <w:jc w:val="center"/>
      </w:pPr>
      <w:r>
        <w:t>uzavírají v souladu s § 1746 odst. 2 občanského zákoníku, v souladu s § 131 a násl. zákona a na základě</w:t>
      </w:r>
      <w:r>
        <w:br/>
        <w:t>výsledku otevřeného řízení dle § 56 a § 57 zákona tuto Rámcovou dohodu o podmínkách postupného</w:t>
      </w:r>
      <w:r>
        <w:br/>
        <w:t>plnění nadlimitní veřejné zakázky „Dodávky scény a kostýmů pro HDK v r. 2024 až 2028"; oznámení</w:t>
      </w:r>
      <w:r>
        <w:br/>
        <w:t>o zahájení zadávacího řízení bylo přijato ve Věstníku veřejných zakázek dne 06. února 2024 pod</w:t>
      </w:r>
    </w:p>
    <w:p w14:paraId="22EE60E9" w14:textId="77777777" w:rsidR="00CC6BF3" w:rsidRDefault="005A4A7B">
      <w:pPr>
        <w:pStyle w:val="Bodytext20"/>
        <w:framePr w:w="9494" w:h="6014" w:hRule="exact" w:wrap="none" w:vAnchor="page" w:hAnchor="page" w:x="1297" w:y="9054"/>
        <w:shd w:val="clear" w:color="auto" w:fill="auto"/>
        <w:spacing w:after="0"/>
        <w:ind w:firstLine="0"/>
        <w:jc w:val="center"/>
      </w:pPr>
      <w:r>
        <w:t>evidenčním číslem zakázky Z2024-006085</w:t>
      </w:r>
    </w:p>
    <w:p w14:paraId="22EE60EB" w14:textId="77777777" w:rsidR="00CC6BF3" w:rsidRDefault="00CC6BF3">
      <w:pPr>
        <w:rPr>
          <w:sz w:val="2"/>
          <w:szCs w:val="2"/>
        </w:rPr>
        <w:sectPr w:rsidR="00CC6BF3" w:rsidSect="00A02766">
          <w:pgSz w:w="11900" w:h="16840"/>
          <w:pgMar w:top="360" w:right="360" w:bottom="360" w:left="360" w:header="0" w:footer="3" w:gutter="0"/>
          <w:cols w:space="720"/>
          <w:noEndnote/>
          <w:docGrid w:linePitch="360"/>
        </w:sectPr>
      </w:pPr>
    </w:p>
    <w:p w14:paraId="22EE60EC" w14:textId="77777777" w:rsidR="00CC6BF3" w:rsidRDefault="005A4A7B">
      <w:pPr>
        <w:pStyle w:val="Headerorfooter10"/>
        <w:framePr w:wrap="none" w:vAnchor="page" w:hAnchor="page" w:x="10645" w:y="757"/>
        <w:shd w:val="clear" w:color="auto" w:fill="auto"/>
      </w:pPr>
      <w:r>
        <w:lastRenderedPageBreak/>
        <w:t>2</w:t>
      </w:r>
    </w:p>
    <w:p w14:paraId="22EE60ED" w14:textId="77777777" w:rsidR="00CC6BF3" w:rsidRDefault="005A4A7B">
      <w:pPr>
        <w:pStyle w:val="Heading110"/>
        <w:framePr w:wrap="none" w:vAnchor="page" w:hAnchor="page" w:x="1319" w:y="1461"/>
        <w:numPr>
          <w:ilvl w:val="0"/>
          <w:numId w:val="1"/>
        </w:numPr>
        <w:shd w:val="clear" w:color="auto" w:fill="auto"/>
        <w:tabs>
          <w:tab w:val="left" w:pos="4045"/>
        </w:tabs>
        <w:spacing w:before="0" w:after="0"/>
        <w:ind w:left="3320" w:firstLine="0"/>
      </w:pPr>
      <w:bookmarkStart w:id="3" w:name="bookmark3"/>
      <w:r>
        <w:t>Předmět Rámcové dohody</w:t>
      </w:r>
      <w:bookmarkEnd w:id="3"/>
    </w:p>
    <w:p w14:paraId="22EE60EE" w14:textId="10CFDF72" w:rsidR="00CC6BF3" w:rsidRDefault="005A4A7B">
      <w:pPr>
        <w:pStyle w:val="Bodytext20"/>
        <w:framePr w:w="9451" w:h="13785" w:hRule="exact" w:wrap="none" w:vAnchor="page" w:hAnchor="page" w:x="1319" w:y="1921"/>
        <w:numPr>
          <w:ilvl w:val="0"/>
          <w:numId w:val="2"/>
        </w:numPr>
        <w:shd w:val="clear" w:color="auto" w:fill="auto"/>
        <w:tabs>
          <w:tab w:val="left" w:pos="367"/>
        </w:tabs>
        <w:spacing w:after="0"/>
        <w:ind w:left="420" w:hanging="420"/>
      </w:pPr>
      <w:r>
        <w:t xml:space="preserve">Předmětem této Rámcové dohody je v souladu s § 131 odst. 1 zákona ujednání mezi Objednatelem na straně jedné a Zhotovitelem na straně druhé, které upravuje rámcové podmínky týkající se postupného plnění jednotlivých dílčích veřejných zakázek na dodávky scény a kostýmů pro Velkou scénu (dílčí plnění „A") a Malou scénu (dílčí plnění </w:t>
      </w:r>
      <w:r w:rsidR="00214165">
        <w:t>„</w:t>
      </w:r>
      <w:r>
        <w:t xml:space="preserve">B“) Hudebního divadla v </w:t>
      </w:r>
      <w:r w:rsidR="000C26AE">
        <w:t>Karlíně</w:t>
      </w:r>
      <w:r>
        <w:t xml:space="preserve"> po dobu trvání Rámcové dohody 4 roky (dále také jen „dílčí plnění" nebo „dílčí veřejné zakázky") a upravuje vzájemné vztahy mezi Objednatelem a Zhotovitelem po dobu trvání platnosti této Rámcové dohody.</w:t>
      </w:r>
    </w:p>
    <w:p w14:paraId="22EE60EF" w14:textId="239FD5C9" w:rsidR="00CC6BF3" w:rsidRDefault="005A4A7B">
      <w:pPr>
        <w:pStyle w:val="Bodytext20"/>
        <w:framePr w:w="9451" w:h="13785" w:hRule="exact" w:wrap="none" w:vAnchor="page" w:hAnchor="page" w:x="1319" w:y="1921"/>
        <w:numPr>
          <w:ilvl w:val="0"/>
          <w:numId w:val="2"/>
        </w:numPr>
        <w:shd w:val="clear" w:color="auto" w:fill="auto"/>
        <w:tabs>
          <w:tab w:val="left" w:pos="367"/>
        </w:tabs>
        <w:spacing w:after="0"/>
        <w:ind w:left="420" w:hanging="420"/>
      </w:pPr>
      <w:r>
        <w:t xml:space="preserve">Dílčí plnění po dobu trvání platnosti této Rámcové dohody spočívají v praktické realizaci výroby a dodávek scény a kostýmů pro jednotlivá divadelní představení na Velké a Malé scéně Hudebního divadla v </w:t>
      </w:r>
      <w:r w:rsidR="000C26AE">
        <w:t>Karlíně</w:t>
      </w:r>
      <w:r>
        <w:t xml:space="preserve"> (dále též „HDK") dle podmínek plnění dílčích veřejných zakázek stanovených v této Rámcové dohodě, ve Smlouvách o dílo na dílčí veřejné zakázky v přílohách č. 1 a 2 této Rámcové dohody a dle cenové nabídky Zhotovitele do zadávacího řízení na Rámcovou dohodu v příloze č. 3 této Rámcové dohody (Zhotovitelem vyplněný a v zadávacím řízení na Rámcovou dohodu podaný „Formulář nabídkové ceny").</w:t>
      </w:r>
    </w:p>
    <w:p w14:paraId="22EE60F0" w14:textId="64BCB1D0" w:rsidR="00CC6BF3" w:rsidRDefault="005A4A7B">
      <w:pPr>
        <w:pStyle w:val="Bodytext20"/>
        <w:framePr w:w="9451" w:h="13785" w:hRule="exact" w:wrap="none" w:vAnchor="page" w:hAnchor="page" w:x="1319" w:y="1921"/>
        <w:numPr>
          <w:ilvl w:val="0"/>
          <w:numId w:val="2"/>
        </w:numPr>
        <w:shd w:val="clear" w:color="auto" w:fill="auto"/>
        <w:tabs>
          <w:tab w:val="left" w:pos="367"/>
        </w:tabs>
        <w:spacing w:after="0"/>
        <w:ind w:left="420" w:hanging="420"/>
      </w:pPr>
      <w:r>
        <w:t>Objednatel uzavírá Rámcovou dohodu dle § 131 odst. 1 zákona s jedním dodavatelem (Zhotovitelem), kterému budou dílčí plnění na základě této Rámcové dohody zadávána dle odst. 4 tohoto článku Rámcové dohody. Zhotovitel je po celou dobu účinnosti této Rámcové dohody vázán svojí nabídkou ze dne</w:t>
      </w:r>
      <w:r w:rsidR="00CB42D9">
        <w:t xml:space="preserve">    </w:t>
      </w:r>
      <w:proofErr w:type="gramStart"/>
      <w:r w:rsidR="00CB42D9">
        <w:t xml:space="preserve"> </w:t>
      </w:r>
      <w:r>
        <w:t xml:space="preserve"> .března</w:t>
      </w:r>
      <w:proofErr w:type="gramEnd"/>
      <w:r>
        <w:t xml:space="preserve"> 2024, na jejímž základě je tato Rámcová dohoda uzavřena.</w:t>
      </w:r>
    </w:p>
    <w:p w14:paraId="22EE60F1" w14:textId="77777777" w:rsidR="00CC6BF3" w:rsidRDefault="005A4A7B">
      <w:pPr>
        <w:pStyle w:val="Bodytext20"/>
        <w:framePr w:w="9451" w:h="13785" w:hRule="exact" w:wrap="none" w:vAnchor="page" w:hAnchor="page" w:x="1319" w:y="1921"/>
        <w:numPr>
          <w:ilvl w:val="0"/>
          <w:numId w:val="2"/>
        </w:numPr>
        <w:shd w:val="clear" w:color="auto" w:fill="auto"/>
        <w:tabs>
          <w:tab w:val="left" w:pos="367"/>
        </w:tabs>
        <w:spacing w:after="0"/>
        <w:ind w:left="420" w:hanging="420"/>
      </w:pPr>
      <w:r>
        <w:t>Na základě této Rámcové dohody bude Objednatel zadávat dílčí veřejné zakázky na dodávky scény a kostýmů pro Velkou scénu (dílčí plnění „A") a Malou scénu (dílčí plnění „B") HDK postupem dle § 134 odst. 1 zákona, tj. postupem bez obnovení soutěže mezi účastníky Rámcové dohody. Smlouvu o dílo na realizaci dílčí veřejné zakázky uzavře Objednatel se Zhotovitelem na základě předchozí písemné výzvy Objednatele k poskytnutí plnění, jež je návrhem na uzavření smlouvy dle § 1731 občanského zákoníku, a písemného potvrzení tohoto návrhu na uzavření smlouvy Zhotovitelem, jenž je přijetím návrhu smlouvy. Podrobný postup při zadávání dílčích veřejných zakázek je uveden v čl. V. této Rámcové dohody.</w:t>
      </w:r>
    </w:p>
    <w:p w14:paraId="22EE60F2" w14:textId="42712D02" w:rsidR="00CC6BF3" w:rsidRDefault="005A4A7B">
      <w:pPr>
        <w:pStyle w:val="Bodytext20"/>
        <w:framePr w:w="9451" w:h="13785" w:hRule="exact" w:wrap="none" w:vAnchor="page" w:hAnchor="page" w:x="1319" w:y="1921"/>
        <w:numPr>
          <w:ilvl w:val="0"/>
          <w:numId w:val="2"/>
        </w:numPr>
        <w:shd w:val="clear" w:color="auto" w:fill="auto"/>
        <w:tabs>
          <w:tab w:val="left" w:pos="367"/>
        </w:tabs>
        <w:spacing w:after="0"/>
        <w:ind w:left="420" w:hanging="420"/>
      </w:pPr>
      <w:r>
        <w:t>Technické podmínky dodávky scény a kostýmů pro Velkou scénu (dílčí plnění „A") a Malou scénu (dílčí plnění</w:t>
      </w:r>
      <w:r w:rsidR="00CB42D9">
        <w:t xml:space="preserve"> </w:t>
      </w:r>
      <w:r w:rsidR="00211296">
        <w:t>„</w:t>
      </w:r>
      <w:r>
        <w:t xml:space="preserve">B“) HDK jsou v souladu s § 89 odst. 1 písm. a) zákona stanoveny prostřednictvím parametrů vyjadřujících požadavky na funkci a popisem účelu a potřeb, které mají být zabezpečením postupných dodávek scény a kostýmů pro HDK v r. 2024 až 2028 naplněny a jsou závazně a konkrétně vymezeny v čl. II., </w:t>
      </w:r>
      <w:r>
        <w:rPr>
          <w:lang w:val="en-US" w:eastAsia="en-US" w:bidi="en-US"/>
        </w:rPr>
        <w:t xml:space="preserve">III., </w:t>
      </w:r>
      <w:r>
        <w:t xml:space="preserve">IV. </w:t>
      </w:r>
      <w:r>
        <w:rPr>
          <w:lang w:val="en-US" w:eastAsia="en-US" w:bidi="en-US"/>
        </w:rPr>
        <w:t xml:space="preserve">a </w:t>
      </w:r>
      <w:r>
        <w:t>VI. této Rámcové dohody a v přílohách č. 1 a 2 této Rámcové dohody.</w:t>
      </w:r>
    </w:p>
    <w:p w14:paraId="22EE60F3" w14:textId="77777777" w:rsidR="00CC6BF3" w:rsidRDefault="005A4A7B">
      <w:pPr>
        <w:pStyle w:val="Bodytext20"/>
        <w:framePr w:w="9451" w:h="13785" w:hRule="exact" w:wrap="none" w:vAnchor="page" w:hAnchor="page" w:x="1319" w:y="1921"/>
        <w:numPr>
          <w:ilvl w:val="0"/>
          <w:numId w:val="2"/>
        </w:numPr>
        <w:shd w:val="clear" w:color="auto" w:fill="auto"/>
        <w:tabs>
          <w:tab w:val="left" w:pos="367"/>
        </w:tabs>
        <w:spacing w:after="0"/>
        <w:ind w:left="420" w:hanging="420"/>
      </w:pPr>
      <w:r>
        <w:t xml:space="preserve">Výtvarné standardy provedení scény a kostýmů pro Velkou scénu (dílčí plnění „A") a Malou scénu (dílčí plnění „B") HDK v r. 2024 až 2028 jsou stanoveny prostřednictvím ukázkových návrhů scény kostýmů pro Velkou scénu (dílčí plnění „A") a Malou scénu (dílčí plnění „B") HDK a přílohách č. 28.6 až 28.9 zadávací dokumentace, které byly Zhotoviteli předány jako podklad pro stanovení ceny za výrobu a dodávku scény a kostýmů pro HDK za 4 roky trvání RD v rozsahu dílčího plnění „A” (výroba a dodávka scény a kostýmů pro Velkou scénu) a pro stanovení ceny za výrobu a dodávku scény a kostýmů pro HDK za 4 roky trvání RD v rozsahu dílčího plnění „B” (výroba a dodávka scény a kostýmů pro Malou scénu), což Zhotovitel podpisem této Rámcové dohody stvrzuje, když i podle nich Zhotovitel podal nabídku do zadávacího řízení na Rámcovou dohodu o podmínkách postupného plnění nadlimitní veřejné zakázky „Dodávky scény a kostýmů pro HDK v r. 2024 až 2028". Jedná se o ukázkový návrh kostýmů a Velké scény pro divadelní představení Anděl Páně, realizované v 10/2023 (přílohy č. 28.6 a 28.7 zadávací dokumentace) a o ukázkový návrh kostýmů a Malé scény pro divadelní představení Močál </w:t>
      </w:r>
      <w:r>
        <w:rPr>
          <w:lang w:val="en-US" w:eastAsia="en-US" w:bidi="en-US"/>
        </w:rPr>
        <w:t xml:space="preserve">story, </w:t>
      </w:r>
      <w:r>
        <w:t>realizované v 11/2023. (přílohy č. 28.8 a 28.9 zadávací dokumentace).</w:t>
      </w:r>
    </w:p>
    <w:p w14:paraId="22EE60F4" w14:textId="77777777" w:rsidR="00CC6BF3" w:rsidRDefault="005A4A7B">
      <w:pPr>
        <w:pStyle w:val="Bodytext20"/>
        <w:framePr w:w="9451" w:h="13785" w:hRule="exact" w:wrap="none" w:vAnchor="page" w:hAnchor="page" w:x="1319" w:y="1921"/>
        <w:numPr>
          <w:ilvl w:val="0"/>
          <w:numId w:val="2"/>
        </w:numPr>
        <w:shd w:val="clear" w:color="auto" w:fill="auto"/>
        <w:tabs>
          <w:tab w:val="left" w:pos="367"/>
        </w:tabs>
        <w:spacing w:after="0"/>
        <w:ind w:left="420" w:hanging="420"/>
      </w:pPr>
      <w:r>
        <w:t xml:space="preserve">Rozsah předmětu Rámcové dohody, včetně zkoušek a dopravy do místa plnění dle čl. </w:t>
      </w:r>
      <w:r>
        <w:rPr>
          <w:lang w:val="en-US" w:eastAsia="en-US" w:bidi="en-US"/>
        </w:rPr>
        <w:t xml:space="preserve">III. a </w:t>
      </w:r>
      <w:r>
        <w:t>IV. této Rámcové dohody, je dán předpokládaným počtem premiér na Velké a Malé scéně HDK za dobu trvání platnosti Rámcové dohody 4 roky (předpokládaným počtem dílčích veřejných zakázek za dobu trvání platnosti Rámcové dohody 4 roky):</w:t>
      </w:r>
    </w:p>
    <w:p w14:paraId="22EE60F5" w14:textId="779BA89B" w:rsidR="00CC6BF3" w:rsidRDefault="005A4A7B">
      <w:pPr>
        <w:pStyle w:val="Bodytext20"/>
        <w:framePr w:w="9451" w:h="13785" w:hRule="exact" w:wrap="none" w:vAnchor="page" w:hAnchor="page" w:x="1319" w:y="1921"/>
        <w:shd w:val="clear" w:color="auto" w:fill="auto"/>
        <w:tabs>
          <w:tab w:val="left" w:pos="3715"/>
        </w:tabs>
        <w:spacing w:after="0"/>
        <w:ind w:left="420" w:firstLine="0"/>
      </w:pPr>
      <w:r>
        <w:t>Velká scéna (dílčí plnění</w:t>
      </w:r>
      <w:r w:rsidR="00211296">
        <w:t xml:space="preserve"> „</w:t>
      </w:r>
      <w:r>
        <w:t>A“):</w:t>
      </w:r>
      <w:r>
        <w:tab/>
        <w:t>4 premiéry / 4 roky plnění Rámcové dohody</w:t>
      </w:r>
    </w:p>
    <w:p w14:paraId="22EE60F6" w14:textId="4771DEBE" w:rsidR="00CC6BF3" w:rsidRDefault="005A4A7B">
      <w:pPr>
        <w:pStyle w:val="Bodytext20"/>
        <w:framePr w:w="9451" w:h="13785" w:hRule="exact" w:wrap="none" w:vAnchor="page" w:hAnchor="page" w:x="1319" w:y="1921"/>
        <w:shd w:val="clear" w:color="auto" w:fill="auto"/>
        <w:tabs>
          <w:tab w:val="left" w:pos="3715"/>
        </w:tabs>
        <w:spacing w:after="0"/>
        <w:ind w:left="420" w:firstLine="0"/>
      </w:pPr>
      <w:r>
        <w:t xml:space="preserve">Malá </w:t>
      </w:r>
      <w:proofErr w:type="gramStart"/>
      <w:r>
        <w:t xml:space="preserve">scéna </w:t>
      </w:r>
      <w:r w:rsidR="00CB42D9">
        <w:t xml:space="preserve"> </w:t>
      </w:r>
      <w:r>
        <w:t>(</w:t>
      </w:r>
      <w:proofErr w:type="gramEnd"/>
      <w:r>
        <w:t>dílčí plnění</w:t>
      </w:r>
      <w:r w:rsidR="00211296">
        <w:t xml:space="preserve"> „</w:t>
      </w:r>
      <w:r>
        <w:t>B“):</w:t>
      </w:r>
      <w:r>
        <w:tab/>
        <w:t xml:space="preserve">8 premiér / </w:t>
      </w:r>
      <w:r w:rsidR="00CB42D9">
        <w:t xml:space="preserve">  </w:t>
      </w:r>
      <w:r>
        <w:t>4 roky plnění Rámcové dohody</w:t>
      </w:r>
    </w:p>
    <w:p w14:paraId="22EE60F7" w14:textId="77777777" w:rsidR="00CC6BF3" w:rsidRDefault="005A4A7B">
      <w:pPr>
        <w:pStyle w:val="Bodytext20"/>
        <w:framePr w:w="9451" w:h="13785" w:hRule="exact" w:wrap="none" w:vAnchor="page" w:hAnchor="page" w:x="1319" w:y="1921"/>
        <w:numPr>
          <w:ilvl w:val="0"/>
          <w:numId w:val="2"/>
        </w:numPr>
        <w:shd w:val="clear" w:color="auto" w:fill="auto"/>
        <w:tabs>
          <w:tab w:val="left" w:pos="367"/>
        </w:tabs>
        <w:spacing w:after="0"/>
        <w:ind w:left="420" w:hanging="420"/>
      </w:pPr>
      <w:r>
        <w:t xml:space="preserve">V čl. 20 zadávací dokumentace Rámcové dohody má Objednatel v souladu s § 100 odst. 1 zákona vyhrazenu změnu závazku z Rámcové dohody s názvem „Dodávky scény a kostýmů pro HDK v r. 2024 až 2028", spočívající ve změně rozsahu dodávek scény a kostýmů pro HDK v průběhu plnění Rámcové dohody, kvantitativně vyjádřenou možným nárůstem počtu premiér na Velké a Malé scéně za 4 roky plnění Rámcové dohody při využití vyhrazené změny závazku. V rámci této vyhrazené změny závazku z Rámcové dohody může být v průběhu plnění Rámcové dohody 4 roky zvýšen počet premiér na Velké scéně o </w:t>
      </w:r>
      <w:r>
        <w:rPr>
          <w:lang w:val="en-US" w:eastAsia="en-US" w:bidi="en-US"/>
        </w:rPr>
        <w:t xml:space="preserve">max. </w:t>
      </w:r>
      <w:r>
        <w:t xml:space="preserve">2 premiéry a na Malé scéně o </w:t>
      </w:r>
      <w:r>
        <w:rPr>
          <w:lang w:val="en-US" w:eastAsia="en-US" w:bidi="en-US"/>
        </w:rPr>
        <w:t xml:space="preserve">max. </w:t>
      </w:r>
      <w:r>
        <w:t>4 premiéry oproti počtu premiér dle odst. 7 tohoto článku Rámcové dohody. Rozsah vyhrazené změny závazku z Rámcové dohody dle § 100 odst. 1 zákona činí:</w:t>
      </w:r>
    </w:p>
    <w:p w14:paraId="22EE60F9" w14:textId="77777777" w:rsidR="00CC6BF3" w:rsidRDefault="00CC6BF3">
      <w:pPr>
        <w:rPr>
          <w:sz w:val="2"/>
          <w:szCs w:val="2"/>
        </w:rPr>
        <w:sectPr w:rsidR="00CC6BF3" w:rsidSect="00A02766">
          <w:pgSz w:w="11900" w:h="16840"/>
          <w:pgMar w:top="360" w:right="360" w:bottom="360" w:left="360" w:header="0" w:footer="3" w:gutter="0"/>
          <w:cols w:space="720"/>
          <w:noEndnote/>
          <w:docGrid w:linePitch="360"/>
        </w:sectPr>
      </w:pPr>
    </w:p>
    <w:p w14:paraId="22EE60FA" w14:textId="77777777" w:rsidR="00CC6BF3" w:rsidRDefault="005A4A7B">
      <w:pPr>
        <w:pStyle w:val="Headerorfooter10"/>
        <w:framePr w:wrap="none" w:vAnchor="page" w:hAnchor="page" w:x="10669" w:y="743"/>
        <w:shd w:val="clear" w:color="auto" w:fill="auto"/>
      </w:pPr>
      <w:r>
        <w:lastRenderedPageBreak/>
        <w:t>3</w:t>
      </w:r>
    </w:p>
    <w:p w14:paraId="22EE60FB" w14:textId="49DC5920" w:rsidR="00CC6BF3" w:rsidRDefault="005A4A7B">
      <w:pPr>
        <w:pStyle w:val="Bodytext20"/>
        <w:framePr w:w="9490" w:h="3268" w:hRule="exact" w:wrap="none" w:vAnchor="page" w:hAnchor="page" w:x="1300" w:y="1441"/>
        <w:shd w:val="clear" w:color="auto" w:fill="auto"/>
        <w:tabs>
          <w:tab w:val="right" w:pos="7531"/>
        </w:tabs>
        <w:spacing w:after="0"/>
        <w:ind w:left="420" w:firstLine="0"/>
      </w:pPr>
      <w:r>
        <w:t>Velká scéna (dílčí plnění</w:t>
      </w:r>
      <w:r w:rsidR="00CB42D9">
        <w:t xml:space="preserve"> „</w:t>
      </w:r>
      <w:r>
        <w:t>A“):</w:t>
      </w:r>
      <w:r>
        <w:tab/>
        <w:t>2 premiéry / 4 roky plnění Rámcové dohody</w:t>
      </w:r>
    </w:p>
    <w:p w14:paraId="22EE60FC" w14:textId="2CDB1DCC" w:rsidR="00CC6BF3" w:rsidRDefault="005A4A7B">
      <w:pPr>
        <w:pStyle w:val="Bodytext20"/>
        <w:framePr w:w="9490" w:h="3268" w:hRule="exact" w:wrap="none" w:vAnchor="page" w:hAnchor="page" w:x="1300" w:y="1441"/>
        <w:shd w:val="clear" w:color="auto" w:fill="auto"/>
        <w:tabs>
          <w:tab w:val="right" w:pos="7531"/>
        </w:tabs>
        <w:spacing w:after="0"/>
        <w:ind w:left="420" w:firstLine="0"/>
      </w:pPr>
      <w:r>
        <w:t>Malá scéna (dílčí plnění</w:t>
      </w:r>
      <w:r w:rsidR="00CB42D9">
        <w:t xml:space="preserve"> „B“):</w:t>
      </w:r>
      <w:r>
        <w:tab/>
        <w:t>4 premiéry / 4 roky plnění Rámcové dohody</w:t>
      </w:r>
    </w:p>
    <w:p w14:paraId="22EE60FD" w14:textId="77777777" w:rsidR="00CC6BF3" w:rsidRDefault="005A4A7B">
      <w:pPr>
        <w:pStyle w:val="Bodytext20"/>
        <w:framePr w:w="9490" w:h="3268" w:hRule="exact" w:wrap="none" w:vAnchor="page" w:hAnchor="page" w:x="1300" w:y="1441"/>
        <w:shd w:val="clear" w:color="auto" w:fill="auto"/>
        <w:spacing w:after="0"/>
        <w:ind w:left="420" w:firstLine="0"/>
      </w:pPr>
      <w:r>
        <w:t>Celkový počet premiér při využití vyhrazené změny závazku z Rámcové dohody podle § 100 odst. 1</w:t>
      </w:r>
    </w:p>
    <w:p w14:paraId="22EE60FE" w14:textId="77777777" w:rsidR="00CC6BF3" w:rsidRDefault="005A4A7B">
      <w:pPr>
        <w:pStyle w:val="Bodytext20"/>
        <w:framePr w:w="9490" w:h="3268" w:hRule="exact" w:wrap="none" w:vAnchor="page" w:hAnchor="page" w:x="1300" w:y="1441"/>
        <w:shd w:val="clear" w:color="auto" w:fill="auto"/>
        <w:spacing w:after="0"/>
        <w:ind w:left="420" w:firstLine="0"/>
      </w:pPr>
      <w:r>
        <w:t>zákona by tak činil:</w:t>
      </w:r>
    </w:p>
    <w:p w14:paraId="22EE60FF" w14:textId="0A79C0CB" w:rsidR="00CC6BF3" w:rsidRDefault="005A4A7B">
      <w:pPr>
        <w:pStyle w:val="Bodytext20"/>
        <w:framePr w:w="9490" w:h="3268" w:hRule="exact" w:wrap="none" w:vAnchor="page" w:hAnchor="page" w:x="1300" w:y="1441"/>
        <w:shd w:val="clear" w:color="auto" w:fill="auto"/>
        <w:tabs>
          <w:tab w:val="right" w:pos="7531"/>
        </w:tabs>
        <w:spacing w:after="0"/>
        <w:ind w:left="420" w:firstLine="0"/>
      </w:pPr>
      <w:r>
        <w:t>Velká scéna (dílčí plnění</w:t>
      </w:r>
      <w:r w:rsidR="00CB42D9">
        <w:t xml:space="preserve"> „</w:t>
      </w:r>
      <w:r>
        <w:t>A“):</w:t>
      </w:r>
      <w:r>
        <w:tab/>
        <w:t>6 premiér / 4 roky plnění Rámcové dohody</w:t>
      </w:r>
    </w:p>
    <w:p w14:paraId="22EE6100" w14:textId="311785AE" w:rsidR="00CC6BF3" w:rsidRDefault="005A4A7B">
      <w:pPr>
        <w:pStyle w:val="Bodytext20"/>
        <w:framePr w:w="9490" w:h="3268" w:hRule="exact" w:wrap="none" w:vAnchor="page" w:hAnchor="page" w:x="1300" w:y="1441"/>
        <w:shd w:val="clear" w:color="auto" w:fill="auto"/>
        <w:tabs>
          <w:tab w:val="right" w:pos="7531"/>
        </w:tabs>
        <w:spacing w:after="0"/>
        <w:ind w:left="420" w:firstLine="0"/>
      </w:pPr>
      <w:r>
        <w:t>Malá scéna (dílčí plnění</w:t>
      </w:r>
      <w:r w:rsidR="00CB42D9">
        <w:t xml:space="preserve"> „B“):</w:t>
      </w:r>
      <w:r>
        <w:tab/>
        <w:t>12 premiér / 4 roky plnění Rámcové dohody</w:t>
      </w:r>
    </w:p>
    <w:p w14:paraId="22EE6101" w14:textId="77777777" w:rsidR="00CC6BF3" w:rsidRDefault="005A4A7B">
      <w:pPr>
        <w:pStyle w:val="Bodytext20"/>
        <w:framePr w:w="9490" w:h="3268" w:hRule="exact" w:wrap="none" w:vAnchor="page" w:hAnchor="page" w:x="1300" w:y="1441"/>
        <w:shd w:val="clear" w:color="auto" w:fill="auto"/>
        <w:spacing w:after="0"/>
        <w:ind w:left="420" w:firstLine="0"/>
      </w:pPr>
      <w:r>
        <w:t>Finanční hodnota vyhrazené změny závazku v Kč je stanovena a uvedena v Tabulce 8 Formuláře nabídkové ceny, předloženého Zhotovitelem do zadávacího řízení na Rámcovou dohodu. V řádku 9 Tabulky 8 Formuláře nabídkové ceny v příloze č. 3 této Rámcové dohody je stanovena a uvedena celková hodnota Rámcové dohody se započtením hodnoty vyhrazené změny závazku v Kč bez DPH dle nabídky Zhotovitele do zadávacího řízení, která je takto zároveň limitní hodnotou pro dobu trvání rámcové dohody. Dosažením částky se započtenou hodnotou vyhrazené změny závazku dle řádku 9 Tabulky 8 Formuláře nabídkové ceny v příloze č. 3 této Rámcové dohody bude končit platnost Rámcové dohody i v případě, že doba jejího trvání by byla kratší jak 4 roky.</w:t>
      </w:r>
    </w:p>
    <w:p w14:paraId="22EE6102" w14:textId="77777777" w:rsidR="00CC6BF3" w:rsidRDefault="005A4A7B">
      <w:pPr>
        <w:pStyle w:val="Heading110"/>
        <w:framePr w:w="9490" w:h="7627" w:hRule="exact" w:wrap="none" w:vAnchor="page" w:hAnchor="page" w:x="1300" w:y="5105"/>
        <w:numPr>
          <w:ilvl w:val="0"/>
          <w:numId w:val="1"/>
        </w:numPr>
        <w:shd w:val="clear" w:color="auto" w:fill="auto"/>
        <w:tabs>
          <w:tab w:val="left" w:pos="2402"/>
        </w:tabs>
        <w:spacing w:before="0" w:after="235"/>
        <w:ind w:left="1740" w:firstLine="0"/>
      </w:pPr>
      <w:bookmarkStart w:id="4" w:name="bookmark4"/>
      <w:r>
        <w:t>Dodací podmínky na scénu v rámci dílčího plnění „A“ a „B“</w:t>
      </w:r>
      <w:bookmarkEnd w:id="4"/>
    </w:p>
    <w:p w14:paraId="22EE6103" w14:textId="77777777" w:rsidR="00CC6BF3" w:rsidRDefault="005A4A7B">
      <w:pPr>
        <w:pStyle w:val="Bodytext20"/>
        <w:framePr w:w="9490" w:h="7627" w:hRule="exact" w:wrap="none" w:vAnchor="page" w:hAnchor="page" w:x="1300" w:y="5105"/>
        <w:numPr>
          <w:ilvl w:val="0"/>
          <w:numId w:val="3"/>
        </w:numPr>
        <w:shd w:val="clear" w:color="auto" w:fill="auto"/>
        <w:tabs>
          <w:tab w:val="left" w:pos="354"/>
        </w:tabs>
        <w:spacing w:after="0" w:line="230" w:lineRule="exact"/>
        <w:ind w:left="420" w:hanging="420"/>
      </w:pPr>
      <w:r>
        <w:t xml:space="preserve">Veškeré části scény požadované pro jednotlivá divadelní představení v HDK budou vyrobeny a dodány Objednateli dle požadavků Objednatele, výtvarných návrhů scény, podrobného rozboru scénické výpravy, scénáře divadelního představení, režiséra inscenace, předem stanovených písemných požadavků </w:t>
      </w:r>
      <w:proofErr w:type="gramStart"/>
      <w:r>
        <w:t>výtvarníka - návrháře</w:t>
      </w:r>
      <w:proofErr w:type="gramEnd"/>
      <w:r>
        <w:t xml:space="preserve"> scény a dle schváleného rozpisu - Kusovníku pro časovou a cenovou kalkulaci výroby a dodávky scény pro jednotlivá divadelní představení v HDK.</w:t>
      </w:r>
    </w:p>
    <w:p w14:paraId="22EE6104" w14:textId="77777777" w:rsidR="00CC6BF3" w:rsidRDefault="005A4A7B">
      <w:pPr>
        <w:pStyle w:val="Bodytext20"/>
        <w:framePr w:w="9490" w:h="7627" w:hRule="exact" w:wrap="none" w:vAnchor="page" w:hAnchor="page" w:x="1300" w:y="5105"/>
        <w:numPr>
          <w:ilvl w:val="0"/>
          <w:numId w:val="3"/>
        </w:numPr>
        <w:shd w:val="clear" w:color="auto" w:fill="auto"/>
        <w:tabs>
          <w:tab w:val="left" w:pos="354"/>
        </w:tabs>
        <w:spacing w:after="0" w:line="230" w:lineRule="exact"/>
        <w:ind w:left="420" w:hanging="420"/>
      </w:pPr>
      <w:r>
        <w:t>Veškeré části scény zajistí Zhotovitel z materiálů, které sám vybere a nakoupí.</w:t>
      </w:r>
    </w:p>
    <w:p w14:paraId="22EE6105" w14:textId="77777777" w:rsidR="00CC6BF3" w:rsidRDefault="005A4A7B">
      <w:pPr>
        <w:pStyle w:val="Bodytext20"/>
        <w:framePr w:w="9490" w:h="7627" w:hRule="exact" w:wrap="none" w:vAnchor="page" w:hAnchor="page" w:x="1300" w:y="5105"/>
        <w:numPr>
          <w:ilvl w:val="0"/>
          <w:numId w:val="3"/>
        </w:numPr>
        <w:shd w:val="clear" w:color="auto" w:fill="auto"/>
        <w:tabs>
          <w:tab w:val="left" w:pos="354"/>
        </w:tabs>
        <w:spacing w:after="0" w:line="230" w:lineRule="exact"/>
        <w:ind w:left="420" w:hanging="420"/>
      </w:pPr>
      <w:r>
        <w:t>Zhotovitel zajistí na vlastní náklady dopravu veškerých částí scény pro jednotlivá divadelní představení do místa plnění (HDK), a to jak na technická zkoušení, tak i v konečné podobě na divadelní představení.</w:t>
      </w:r>
    </w:p>
    <w:p w14:paraId="22EE6106" w14:textId="77777777" w:rsidR="00CC6BF3" w:rsidRDefault="005A4A7B">
      <w:pPr>
        <w:pStyle w:val="Bodytext20"/>
        <w:framePr w:w="9490" w:h="7627" w:hRule="exact" w:wrap="none" w:vAnchor="page" w:hAnchor="page" w:x="1300" w:y="5105"/>
        <w:numPr>
          <w:ilvl w:val="0"/>
          <w:numId w:val="3"/>
        </w:numPr>
        <w:shd w:val="clear" w:color="auto" w:fill="auto"/>
        <w:tabs>
          <w:tab w:val="left" w:pos="354"/>
        </w:tabs>
        <w:spacing w:after="0" w:line="230" w:lineRule="exact"/>
        <w:ind w:left="420" w:hanging="420"/>
      </w:pPr>
      <w:r>
        <w:t xml:space="preserve">Zhotovitel se zúčastní dohodnutého počtu technických zkoušek, které organizačně </w:t>
      </w:r>
      <w:proofErr w:type="gramStart"/>
      <w:r>
        <w:t>zabezpečí</w:t>
      </w:r>
      <w:proofErr w:type="gramEnd"/>
      <w:r>
        <w:t xml:space="preserve"> Objednatel v termínech dohodnutých se Zhotovitelem.</w:t>
      </w:r>
    </w:p>
    <w:p w14:paraId="22EE6107" w14:textId="7A4EDCC1" w:rsidR="00CC6BF3" w:rsidRDefault="005A4A7B">
      <w:pPr>
        <w:pStyle w:val="Bodytext20"/>
        <w:framePr w:w="9490" w:h="7627" w:hRule="exact" w:wrap="none" w:vAnchor="page" w:hAnchor="page" w:x="1300" w:y="5105"/>
        <w:numPr>
          <w:ilvl w:val="0"/>
          <w:numId w:val="3"/>
        </w:numPr>
        <w:shd w:val="clear" w:color="auto" w:fill="auto"/>
        <w:tabs>
          <w:tab w:val="left" w:pos="354"/>
        </w:tabs>
        <w:spacing w:after="0" w:line="230" w:lineRule="exact"/>
        <w:ind w:left="420" w:hanging="420"/>
      </w:pPr>
      <w:r>
        <w:t xml:space="preserve">Technické zkoušky se budou konat v Hudebním divadle v </w:t>
      </w:r>
      <w:r w:rsidR="000C26AE">
        <w:t>Karlíně</w:t>
      </w:r>
      <w:r>
        <w:t>, Praha 8, Křižíkova 10, Česká republika.</w:t>
      </w:r>
    </w:p>
    <w:p w14:paraId="22EE6108" w14:textId="17228835" w:rsidR="00CC6BF3" w:rsidRDefault="005A4A7B">
      <w:pPr>
        <w:pStyle w:val="Bodytext20"/>
        <w:framePr w:w="9490" w:h="7627" w:hRule="exact" w:wrap="none" w:vAnchor="page" w:hAnchor="page" w:x="1300" w:y="5105"/>
        <w:numPr>
          <w:ilvl w:val="0"/>
          <w:numId w:val="3"/>
        </w:numPr>
        <w:shd w:val="clear" w:color="auto" w:fill="auto"/>
        <w:tabs>
          <w:tab w:val="left" w:pos="354"/>
        </w:tabs>
        <w:spacing w:after="0" w:line="230" w:lineRule="exact"/>
        <w:ind w:left="420" w:hanging="420"/>
      </w:pPr>
      <w:r>
        <w:t xml:space="preserve">Předání a převzetí veškerých částí scény pro jednotlivá divadelní představení se uskuteční v termínech dohodnutých pro jednotlivá divadelní představení v Hudebním divadle v </w:t>
      </w:r>
      <w:r w:rsidR="000C26AE">
        <w:t>Karlíně</w:t>
      </w:r>
      <w:r>
        <w:t>, Praha 8, Křižíkova 10, Česká republika.</w:t>
      </w:r>
    </w:p>
    <w:p w14:paraId="22EE6109" w14:textId="77777777" w:rsidR="00CC6BF3" w:rsidRDefault="005A4A7B">
      <w:pPr>
        <w:pStyle w:val="Bodytext20"/>
        <w:framePr w:w="9490" w:h="7627" w:hRule="exact" w:wrap="none" w:vAnchor="page" w:hAnchor="page" w:x="1300" w:y="5105"/>
        <w:numPr>
          <w:ilvl w:val="0"/>
          <w:numId w:val="3"/>
        </w:numPr>
        <w:shd w:val="clear" w:color="auto" w:fill="auto"/>
        <w:tabs>
          <w:tab w:val="left" w:pos="354"/>
        </w:tabs>
        <w:spacing w:after="0" w:line="230" w:lineRule="exact"/>
        <w:ind w:left="420" w:hanging="420"/>
      </w:pPr>
      <w:r>
        <w:t>Celková cena a materiálové parametry veškerých části dodávané scény pro jednotlivá představení budou vždy specifikovány na základě jednotlivých (postupných) zadání dílčích veřejných zakázek na dodávky scény pro HDK na základě této rámcové dohody.</w:t>
      </w:r>
    </w:p>
    <w:p w14:paraId="22EE610A" w14:textId="77777777" w:rsidR="00CC6BF3" w:rsidRDefault="005A4A7B">
      <w:pPr>
        <w:pStyle w:val="Bodytext20"/>
        <w:framePr w:w="9490" w:h="7627" w:hRule="exact" w:wrap="none" w:vAnchor="page" w:hAnchor="page" w:x="1300" w:y="5105"/>
        <w:shd w:val="clear" w:color="auto" w:fill="auto"/>
        <w:spacing w:after="0" w:line="230" w:lineRule="exact"/>
        <w:ind w:left="420" w:hanging="420"/>
      </w:pPr>
      <w:r>
        <w:t xml:space="preserve">8 Při zadávání dílčí veřejné zakázky na základě Rámcové dohody je Zhotovitel (účastník Rámcové dohody) povinen Objednateli poskytnout plnění dílčí veřejné zakázky za stejných nebo pro Objednatele lepších </w:t>
      </w:r>
      <w:proofErr w:type="gramStart"/>
      <w:r>
        <w:t>podmínek,</w:t>
      </w:r>
      <w:proofErr w:type="gramEnd"/>
      <w:r>
        <w:t xml:space="preserve"> než těch, na základě kterých byla tato Rámcová dohoda uzavřena (jednotkové ceny, sankce a ostatní podmínky uvedené v této Rámcové dohodě).</w:t>
      </w:r>
    </w:p>
    <w:p w14:paraId="22EE610B" w14:textId="77777777" w:rsidR="00CC6BF3" w:rsidRDefault="005A4A7B">
      <w:pPr>
        <w:pStyle w:val="Bodytext20"/>
        <w:framePr w:w="9490" w:h="7627" w:hRule="exact" w:wrap="none" w:vAnchor="page" w:hAnchor="page" w:x="1300" w:y="5105"/>
        <w:numPr>
          <w:ilvl w:val="0"/>
          <w:numId w:val="2"/>
        </w:numPr>
        <w:shd w:val="clear" w:color="auto" w:fill="auto"/>
        <w:tabs>
          <w:tab w:val="left" w:pos="354"/>
        </w:tabs>
        <w:spacing w:after="0" w:line="230" w:lineRule="exact"/>
        <w:ind w:left="420" w:hanging="420"/>
      </w:pPr>
      <w:r>
        <w:t>Nedodržení podmínek podle této Rámcové dohody může být důvodem pro zrušení Rámcové dohody se Zhotovitelem ze strany Objednatele bez nároku na náhradu možné škody, která by tím Zhotoviteli vznikla.</w:t>
      </w:r>
    </w:p>
    <w:p w14:paraId="22EE610C" w14:textId="77777777" w:rsidR="00CC6BF3" w:rsidRDefault="005A4A7B">
      <w:pPr>
        <w:pStyle w:val="Bodytext20"/>
        <w:framePr w:w="9490" w:h="7627" w:hRule="exact" w:wrap="none" w:vAnchor="page" w:hAnchor="page" w:x="1300" w:y="5105"/>
        <w:numPr>
          <w:ilvl w:val="0"/>
          <w:numId w:val="2"/>
        </w:numPr>
        <w:shd w:val="clear" w:color="auto" w:fill="auto"/>
        <w:tabs>
          <w:tab w:val="left" w:pos="366"/>
        </w:tabs>
        <w:spacing w:after="0" w:line="230" w:lineRule="exact"/>
        <w:ind w:left="420" w:hanging="420"/>
      </w:pPr>
      <w:r>
        <w:t>Objednatel má právo korigovat rozsah, lhůty a postup dodávek scény v průběhu platnosti Rámcové dohody dle svých aktuálních potřeb a finančních možností.</w:t>
      </w:r>
    </w:p>
    <w:p w14:paraId="22EE610D" w14:textId="77777777" w:rsidR="00CC6BF3" w:rsidRDefault="005A4A7B">
      <w:pPr>
        <w:pStyle w:val="Bodytext20"/>
        <w:framePr w:w="9490" w:h="7627" w:hRule="exact" w:wrap="none" w:vAnchor="page" w:hAnchor="page" w:x="1300" w:y="5105"/>
        <w:numPr>
          <w:ilvl w:val="0"/>
          <w:numId w:val="2"/>
        </w:numPr>
        <w:shd w:val="clear" w:color="auto" w:fill="auto"/>
        <w:tabs>
          <w:tab w:val="left" w:pos="366"/>
        </w:tabs>
        <w:spacing w:after="0" w:line="230" w:lineRule="exact"/>
        <w:ind w:left="420" w:hanging="420"/>
      </w:pPr>
      <w:r>
        <w:t>Objednatel má právo měnit rozsah veřejné zakázky v průběhu platnosti Rámcové dohody dle svých aktuálních potřeb bez dopadu na jednotkové ceny nabídnuté Zhotovitelem k uzavření Rámcové dohody.</w:t>
      </w:r>
    </w:p>
    <w:p w14:paraId="22EE610E" w14:textId="77777777" w:rsidR="00CC6BF3" w:rsidRDefault="005A4A7B">
      <w:pPr>
        <w:pStyle w:val="Heading110"/>
        <w:framePr w:w="9490" w:h="2584" w:hRule="exact" w:wrap="none" w:vAnchor="page" w:hAnchor="page" w:x="1300" w:y="13121"/>
        <w:numPr>
          <w:ilvl w:val="0"/>
          <w:numId w:val="1"/>
        </w:numPr>
        <w:shd w:val="clear" w:color="auto" w:fill="auto"/>
        <w:tabs>
          <w:tab w:val="left" w:pos="2402"/>
        </w:tabs>
        <w:spacing w:before="0" w:after="239"/>
        <w:ind w:left="1620" w:firstLine="0"/>
      </w:pPr>
      <w:bookmarkStart w:id="5" w:name="bookmark5"/>
      <w:r>
        <w:t>Dodací podmínky na kostýmy v rámci dílčího plnění „A“ i „B“</w:t>
      </w:r>
      <w:bookmarkEnd w:id="5"/>
    </w:p>
    <w:p w14:paraId="22EE610F" w14:textId="77777777" w:rsidR="00CC6BF3" w:rsidRDefault="005A4A7B">
      <w:pPr>
        <w:pStyle w:val="Bodytext20"/>
        <w:framePr w:w="9490" w:h="2584" w:hRule="exact" w:wrap="none" w:vAnchor="page" w:hAnchor="page" w:x="1300" w:y="13121"/>
        <w:numPr>
          <w:ilvl w:val="0"/>
          <w:numId w:val="4"/>
        </w:numPr>
        <w:shd w:val="clear" w:color="auto" w:fill="auto"/>
        <w:tabs>
          <w:tab w:val="left" w:pos="354"/>
        </w:tabs>
        <w:spacing w:after="0"/>
        <w:ind w:left="420" w:hanging="420"/>
      </w:pPr>
      <w:r>
        <w:t xml:space="preserve">Veškeré kostýmy požadované pro jednotlivá divadelní představení v HDK budou vyrobeny a dodány Objednateli dle požadavků Objednatele, výtvarných návrhů kostýmů, scénáře divadelního představení, režiséra inscenace, předem stanovených písemných požadavků </w:t>
      </w:r>
      <w:proofErr w:type="gramStart"/>
      <w:r>
        <w:t>výtvarníka - návrháře</w:t>
      </w:r>
      <w:proofErr w:type="gramEnd"/>
      <w:r>
        <w:t xml:space="preserve"> kostýmů a dle schváleného rozpisu - Kusovníku pro časovou a cenovou kalkulaci výroby a dodávky kostýmů pro jednotlivá divadelní představení v HDK.</w:t>
      </w:r>
    </w:p>
    <w:p w14:paraId="22EE6110" w14:textId="77777777" w:rsidR="00CC6BF3" w:rsidRDefault="005A4A7B">
      <w:pPr>
        <w:pStyle w:val="Bodytext20"/>
        <w:framePr w:w="9490" w:h="2584" w:hRule="exact" w:wrap="none" w:vAnchor="page" w:hAnchor="page" w:x="1300" w:y="13121"/>
        <w:numPr>
          <w:ilvl w:val="0"/>
          <w:numId w:val="4"/>
        </w:numPr>
        <w:shd w:val="clear" w:color="auto" w:fill="auto"/>
        <w:tabs>
          <w:tab w:val="left" w:pos="354"/>
        </w:tabs>
        <w:spacing w:after="0"/>
        <w:ind w:left="420" w:hanging="420"/>
      </w:pPr>
      <w:r>
        <w:t>Veškeré kostýmy zajistí Zhotovitel z materiálů, které sám vybere a nakoupí.</w:t>
      </w:r>
    </w:p>
    <w:p w14:paraId="22EE6111" w14:textId="77777777" w:rsidR="00CC6BF3" w:rsidRDefault="005A4A7B">
      <w:pPr>
        <w:pStyle w:val="Bodytext20"/>
        <w:framePr w:w="9490" w:h="2584" w:hRule="exact" w:wrap="none" w:vAnchor="page" w:hAnchor="page" w:x="1300" w:y="13121"/>
        <w:numPr>
          <w:ilvl w:val="0"/>
          <w:numId w:val="4"/>
        </w:numPr>
        <w:shd w:val="clear" w:color="auto" w:fill="auto"/>
        <w:tabs>
          <w:tab w:val="left" w:pos="354"/>
        </w:tabs>
        <w:spacing w:after="0"/>
        <w:ind w:left="420" w:hanging="420"/>
      </w:pPr>
      <w:r>
        <w:t>Zhotovitel zajistí na vlastní náklady dopravu kostýmů z místa výroby do místa plnění (HDK), a to jak</w:t>
      </w:r>
    </w:p>
    <w:p w14:paraId="22EE6112" w14:textId="6E7033B5" w:rsidR="00CC6BF3" w:rsidRDefault="005A4A7B">
      <w:pPr>
        <w:pStyle w:val="Bodytext20"/>
        <w:framePr w:w="9490" w:h="2584" w:hRule="exact" w:wrap="none" w:vAnchor="page" w:hAnchor="page" w:x="1300" w:y="13121"/>
        <w:shd w:val="clear" w:color="auto" w:fill="auto"/>
        <w:tabs>
          <w:tab w:val="left" w:pos="8863"/>
        </w:tabs>
        <w:spacing w:after="0"/>
        <w:ind w:left="420" w:firstLine="0"/>
      </w:pPr>
      <w:r>
        <w:t>na zkoušení kostýmů a jejich eventuální dopravu zpět do místa výroby na opravy tak konečné dodání kostýmů na premiéru do HDK.</w:t>
      </w:r>
      <w:r>
        <w:tab/>
      </w:r>
    </w:p>
    <w:p w14:paraId="22EE6113" w14:textId="77777777" w:rsidR="00CC6BF3" w:rsidRDefault="00CC6BF3">
      <w:pPr>
        <w:framePr w:wrap="none" w:vAnchor="page" w:hAnchor="page" w:x="10650" w:y="15928"/>
      </w:pPr>
    </w:p>
    <w:p w14:paraId="22EE6114" w14:textId="77777777" w:rsidR="00CC6BF3" w:rsidRDefault="00CC6BF3">
      <w:pPr>
        <w:rPr>
          <w:sz w:val="2"/>
          <w:szCs w:val="2"/>
        </w:rPr>
        <w:sectPr w:rsidR="00CC6BF3" w:rsidSect="00A02766">
          <w:pgSz w:w="11900" w:h="16840"/>
          <w:pgMar w:top="360" w:right="360" w:bottom="360" w:left="360" w:header="0" w:footer="3" w:gutter="0"/>
          <w:cols w:space="720"/>
          <w:noEndnote/>
          <w:docGrid w:linePitch="360"/>
        </w:sectPr>
      </w:pPr>
    </w:p>
    <w:p w14:paraId="22EE6115" w14:textId="77777777" w:rsidR="00CC6BF3" w:rsidRDefault="005A4A7B">
      <w:pPr>
        <w:pStyle w:val="Headerorfooter10"/>
        <w:framePr w:wrap="none" w:vAnchor="page" w:hAnchor="page" w:x="10638" w:y="743"/>
        <w:shd w:val="clear" w:color="auto" w:fill="auto"/>
      </w:pPr>
      <w:r>
        <w:lastRenderedPageBreak/>
        <w:t>4</w:t>
      </w:r>
    </w:p>
    <w:p w14:paraId="22EE6116" w14:textId="77777777" w:rsidR="00CC6BF3" w:rsidRDefault="005A4A7B">
      <w:pPr>
        <w:pStyle w:val="Bodytext20"/>
        <w:framePr w:w="9446" w:h="5558" w:hRule="exact" w:wrap="none" w:vAnchor="page" w:hAnchor="page" w:x="1321" w:y="1442"/>
        <w:numPr>
          <w:ilvl w:val="0"/>
          <w:numId w:val="4"/>
        </w:numPr>
        <w:shd w:val="clear" w:color="auto" w:fill="auto"/>
        <w:tabs>
          <w:tab w:val="left" w:pos="389"/>
        </w:tabs>
        <w:spacing w:after="0" w:line="230" w:lineRule="exact"/>
        <w:ind w:left="440" w:hanging="440"/>
      </w:pPr>
      <w:r>
        <w:t xml:space="preserve">Zhotovitel se zúčastní dohodnutého počtu kostýmových zkoušek, které organizačně </w:t>
      </w:r>
      <w:proofErr w:type="gramStart"/>
      <w:r>
        <w:t>zabezpečí</w:t>
      </w:r>
      <w:proofErr w:type="gramEnd"/>
      <w:r>
        <w:t xml:space="preserve"> Objednatel v dohodnutých termínech se Zhotovitelem.</w:t>
      </w:r>
    </w:p>
    <w:p w14:paraId="22EE6117" w14:textId="77777777" w:rsidR="00CC6BF3" w:rsidRDefault="005A4A7B">
      <w:pPr>
        <w:pStyle w:val="Bodytext20"/>
        <w:framePr w:w="9446" w:h="5558" w:hRule="exact" w:wrap="none" w:vAnchor="page" w:hAnchor="page" w:x="1321" w:y="1442"/>
        <w:numPr>
          <w:ilvl w:val="0"/>
          <w:numId w:val="4"/>
        </w:numPr>
        <w:shd w:val="clear" w:color="auto" w:fill="auto"/>
        <w:tabs>
          <w:tab w:val="left" w:pos="389"/>
        </w:tabs>
        <w:spacing w:after="0" w:line="230" w:lineRule="exact"/>
        <w:ind w:left="440" w:hanging="440"/>
      </w:pPr>
      <w:r>
        <w:t>Veškeré kostýmové a oblékané zkoušky se budou konat v Hudebním divadle Karlín, Praha 8, Křižíkova 10, Česká republika.</w:t>
      </w:r>
    </w:p>
    <w:p w14:paraId="22EE6118" w14:textId="77777777" w:rsidR="00CC6BF3" w:rsidRDefault="005A4A7B">
      <w:pPr>
        <w:pStyle w:val="Bodytext20"/>
        <w:framePr w:w="9446" w:h="5558" w:hRule="exact" w:wrap="none" w:vAnchor="page" w:hAnchor="page" w:x="1321" w:y="1442"/>
        <w:numPr>
          <w:ilvl w:val="0"/>
          <w:numId w:val="4"/>
        </w:numPr>
        <w:shd w:val="clear" w:color="auto" w:fill="auto"/>
        <w:tabs>
          <w:tab w:val="left" w:pos="389"/>
        </w:tabs>
        <w:spacing w:after="0" w:line="230" w:lineRule="exact"/>
        <w:ind w:left="440" w:hanging="440"/>
      </w:pPr>
      <w:r>
        <w:t>Zhotovitel zajistí na dobu oblékaných zkoušek potřebný personál (2-3 osoby) resp. nástroje potřebné pro případné opravy kostýmů.</w:t>
      </w:r>
    </w:p>
    <w:p w14:paraId="22EE6119" w14:textId="2373C8E0" w:rsidR="00CC6BF3" w:rsidRDefault="005A4A7B">
      <w:pPr>
        <w:pStyle w:val="Bodytext20"/>
        <w:framePr w:w="9446" w:h="5558" w:hRule="exact" w:wrap="none" w:vAnchor="page" w:hAnchor="page" w:x="1321" w:y="1442"/>
        <w:numPr>
          <w:ilvl w:val="0"/>
          <w:numId w:val="4"/>
        </w:numPr>
        <w:shd w:val="clear" w:color="auto" w:fill="auto"/>
        <w:tabs>
          <w:tab w:val="left" w:pos="389"/>
        </w:tabs>
        <w:spacing w:after="0" w:line="230" w:lineRule="exact"/>
        <w:ind w:left="440" w:hanging="440"/>
      </w:pPr>
      <w:r>
        <w:t xml:space="preserve">Předání a převzetí veškerých kostýmů pro jednotlivá divadelní představení se uskuteční v termínech dohodnutých pro jednotlivá divadelní představení v Hudebním divadle v </w:t>
      </w:r>
      <w:r w:rsidR="000C26AE">
        <w:t>Karlíně</w:t>
      </w:r>
      <w:r>
        <w:t>, Praha 8, Křižíkova 10, Česká republika.</w:t>
      </w:r>
    </w:p>
    <w:p w14:paraId="22EE611A" w14:textId="77777777" w:rsidR="00CC6BF3" w:rsidRDefault="005A4A7B">
      <w:pPr>
        <w:pStyle w:val="Bodytext20"/>
        <w:framePr w:w="9446" w:h="5558" w:hRule="exact" w:wrap="none" w:vAnchor="page" w:hAnchor="page" w:x="1321" w:y="1442"/>
        <w:numPr>
          <w:ilvl w:val="0"/>
          <w:numId w:val="4"/>
        </w:numPr>
        <w:shd w:val="clear" w:color="auto" w:fill="auto"/>
        <w:tabs>
          <w:tab w:val="left" w:pos="389"/>
        </w:tabs>
        <w:spacing w:after="0" w:line="230" w:lineRule="exact"/>
        <w:ind w:left="440" w:hanging="440"/>
      </w:pPr>
      <w:r>
        <w:t>Celková cena a materiálové parametry veškerých kostýmů pro jednotlivá představení budou vždy specifikovány na základě jednotlivých (postupných) zadání dílčích veřejných zakázek na kostýmy pro jednotlivá představení pro HDK na základě této Rámcové dohody.</w:t>
      </w:r>
    </w:p>
    <w:p w14:paraId="22EE611B" w14:textId="77777777" w:rsidR="00CC6BF3" w:rsidRDefault="005A4A7B">
      <w:pPr>
        <w:pStyle w:val="Bodytext20"/>
        <w:framePr w:w="9446" w:h="5558" w:hRule="exact" w:wrap="none" w:vAnchor="page" w:hAnchor="page" w:x="1321" w:y="1442"/>
        <w:numPr>
          <w:ilvl w:val="0"/>
          <w:numId w:val="4"/>
        </w:numPr>
        <w:shd w:val="clear" w:color="auto" w:fill="auto"/>
        <w:tabs>
          <w:tab w:val="left" w:pos="389"/>
        </w:tabs>
        <w:spacing w:after="0" w:line="230" w:lineRule="exact"/>
        <w:ind w:left="440" w:hanging="440"/>
      </w:pPr>
      <w:r>
        <w:t xml:space="preserve">Při plnění dílčí veřejné zakázky na základě Rámcové dohody je Zhotovitel (účastník Rámcové dohody) povinen Objednateli poskytnout plnění dílčí veřejné zakázky za stejných nebo pro Objednatele lepších </w:t>
      </w:r>
      <w:proofErr w:type="gramStart"/>
      <w:r>
        <w:t>podmínek,</w:t>
      </w:r>
      <w:proofErr w:type="gramEnd"/>
      <w:r>
        <w:t xml:space="preserve"> než těch, na základě kterých byla tato Rámcová dohoda uzavřena (jednotkové ceny, sankce a ostatní podmínky uvedené v této Rámcové dohodě).</w:t>
      </w:r>
    </w:p>
    <w:p w14:paraId="22EE611C" w14:textId="77777777" w:rsidR="00CC6BF3" w:rsidRDefault="005A4A7B">
      <w:pPr>
        <w:pStyle w:val="Bodytext20"/>
        <w:framePr w:w="9446" w:h="5558" w:hRule="exact" w:wrap="none" w:vAnchor="page" w:hAnchor="page" w:x="1321" w:y="1442"/>
        <w:numPr>
          <w:ilvl w:val="0"/>
          <w:numId w:val="4"/>
        </w:numPr>
        <w:shd w:val="clear" w:color="auto" w:fill="auto"/>
        <w:tabs>
          <w:tab w:val="left" w:pos="389"/>
        </w:tabs>
        <w:spacing w:after="0" w:line="230" w:lineRule="exact"/>
        <w:ind w:left="440" w:hanging="440"/>
      </w:pPr>
      <w:r>
        <w:t>Nedodržení podmínek podle této Rámcové dohody může být důvodem pro zrušení Rámcové dohody se Zhotovitelem ze strany Objednatele bez nároku na náhradu možné škody, která by tím Zhotoviteli vznikla.</w:t>
      </w:r>
    </w:p>
    <w:p w14:paraId="22EE611D" w14:textId="77777777" w:rsidR="00CC6BF3" w:rsidRDefault="005A4A7B">
      <w:pPr>
        <w:pStyle w:val="Bodytext20"/>
        <w:framePr w:w="9446" w:h="5558" w:hRule="exact" w:wrap="none" w:vAnchor="page" w:hAnchor="page" w:x="1321" w:y="1442"/>
        <w:numPr>
          <w:ilvl w:val="0"/>
          <w:numId w:val="4"/>
        </w:numPr>
        <w:shd w:val="clear" w:color="auto" w:fill="auto"/>
        <w:tabs>
          <w:tab w:val="left" w:pos="389"/>
        </w:tabs>
        <w:spacing w:after="0" w:line="230" w:lineRule="exact"/>
        <w:ind w:left="440" w:hanging="440"/>
      </w:pPr>
      <w:r>
        <w:t>Objednatel má právo korigovat rozsah, lhůty a postup dodávek kostýmů v průběhu platnosti Rámcové dohody dle svých aktuálních potřeb a finančních možností.</w:t>
      </w:r>
    </w:p>
    <w:p w14:paraId="22EE611E" w14:textId="77777777" w:rsidR="00CC6BF3" w:rsidRDefault="005A4A7B">
      <w:pPr>
        <w:pStyle w:val="Bodytext20"/>
        <w:framePr w:w="9446" w:h="5558" w:hRule="exact" w:wrap="none" w:vAnchor="page" w:hAnchor="page" w:x="1321" w:y="1442"/>
        <w:numPr>
          <w:ilvl w:val="0"/>
          <w:numId w:val="4"/>
        </w:numPr>
        <w:shd w:val="clear" w:color="auto" w:fill="auto"/>
        <w:tabs>
          <w:tab w:val="left" w:pos="389"/>
        </w:tabs>
        <w:spacing w:after="0" w:line="230" w:lineRule="exact"/>
        <w:ind w:left="440" w:hanging="440"/>
      </w:pPr>
      <w:r>
        <w:t>Objednatel má právo měnit rozsah veřejné zakázky v průběhu platnosti Rámcové dohody dle svých aktuálních potřeb bez dopadu na jednotkové ceny nabídnuté Zhotovitelem k uzavření Rámcové dohody.</w:t>
      </w:r>
    </w:p>
    <w:p w14:paraId="22EE611F" w14:textId="77777777" w:rsidR="00CC6BF3" w:rsidRDefault="005A4A7B">
      <w:pPr>
        <w:pStyle w:val="Heading110"/>
        <w:framePr w:w="9446" w:h="7155" w:hRule="exact" w:wrap="none" w:vAnchor="page" w:hAnchor="page" w:x="1321" w:y="7394"/>
        <w:numPr>
          <w:ilvl w:val="0"/>
          <w:numId w:val="1"/>
        </w:numPr>
        <w:shd w:val="clear" w:color="auto" w:fill="auto"/>
        <w:tabs>
          <w:tab w:val="left" w:pos="1810"/>
        </w:tabs>
        <w:spacing w:before="0" w:after="239"/>
        <w:ind w:left="1080" w:firstLine="0"/>
      </w:pPr>
      <w:bookmarkStart w:id="6" w:name="bookmark6"/>
      <w:r>
        <w:t>Postup při zadávání dílčí veřejné zakázky v rámci dílčího plnění „A“ i „B“</w:t>
      </w:r>
      <w:bookmarkEnd w:id="6"/>
    </w:p>
    <w:p w14:paraId="22EE6120" w14:textId="77777777" w:rsidR="00CC6BF3" w:rsidRDefault="005A4A7B">
      <w:pPr>
        <w:pStyle w:val="Bodytext20"/>
        <w:framePr w:w="9446" w:h="7155" w:hRule="exact" w:wrap="none" w:vAnchor="page" w:hAnchor="page" w:x="1321" w:y="7394"/>
        <w:numPr>
          <w:ilvl w:val="0"/>
          <w:numId w:val="5"/>
        </w:numPr>
        <w:shd w:val="clear" w:color="auto" w:fill="auto"/>
        <w:tabs>
          <w:tab w:val="left" w:pos="389"/>
        </w:tabs>
        <w:spacing w:after="0"/>
        <w:ind w:left="440" w:hanging="440"/>
      </w:pPr>
      <w:r>
        <w:t>Dílčí veřejnou zakázkou se pro účely této Rámcové dohody rozumí praktická realizace výroby a dodávek scény a kostýmů pro jednotlivá divadelní představení v HDK v rámci dílčího plnění „A" i „B“ dle podmínek plnění veřejné zakázky stanovených v této Rámcové dohodě a jejích přílohách.</w:t>
      </w:r>
    </w:p>
    <w:p w14:paraId="22EE6121" w14:textId="77777777" w:rsidR="00CC6BF3" w:rsidRDefault="005A4A7B">
      <w:pPr>
        <w:pStyle w:val="Bodytext20"/>
        <w:framePr w:w="9446" w:h="7155" w:hRule="exact" w:wrap="none" w:vAnchor="page" w:hAnchor="page" w:x="1321" w:y="7394"/>
        <w:numPr>
          <w:ilvl w:val="0"/>
          <w:numId w:val="5"/>
        </w:numPr>
        <w:shd w:val="clear" w:color="auto" w:fill="auto"/>
        <w:tabs>
          <w:tab w:val="left" w:pos="389"/>
        </w:tabs>
        <w:spacing w:after="0"/>
        <w:ind w:left="440" w:hanging="440"/>
      </w:pPr>
      <w:r>
        <w:t>Zhotovitel souhlasí s tím, že práva a povinnosti podle této Rámcové dohody bude vykonávat za předpokladu, že mu budou dílčí veřejné zakázky zadávány postupem podle odst. 3 až 9 tohoto článku rámcové dohody.</w:t>
      </w:r>
    </w:p>
    <w:p w14:paraId="22EE6122" w14:textId="77777777" w:rsidR="00CC6BF3" w:rsidRDefault="005A4A7B">
      <w:pPr>
        <w:pStyle w:val="Bodytext20"/>
        <w:framePr w:w="9446" w:h="7155" w:hRule="exact" w:wrap="none" w:vAnchor="page" w:hAnchor="page" w:x="1321" w:y="7394"/>
        <w:numPr>
          <w:ilvl w:val="0"/>
          <w:numId w:val="5"/>
        </w:numPr>
        <w:shd w:val="clear" w:color="auto" w:fill="auto"/>
        <w:tabs>
          <w:tab w:val="left" w:pos="389"/>
        </w:tabs>
        <w:spacing w:after="0"/>
        <w:ind w:left="440" w:hanging="440"/>
      </w:pPr>
      <w:r>
        <w:t>Dílčí veřejné zakázky na základě této Rámcové dohody budou zadávány podle § 134 zákona postupem bez obnovení soutěže mezi účastníky Rámcové dohody.</w:t>
      </w:r>
    </w:p>
    <w:p w14:paraId="22EE6123" w14:textId="77777777" w:rsidR="00CC6BF3" w:rsidRDefault="005A4A7B">
      <w:pPr>
        <w:pStyle w:val="Bodytext20"/>
        <w:framePr w:w="9446" w:h="7155" w:hRule="exact" w:wrap="none" w:vAnchor="page" w:hAnchor="page" w:x="1321" w:y="7394"/>
        <w:numPr>
          <w:ilvl w:val="0"/>
          <w:numId w:val="5"/>
        </w:numPr>
        <w:shd w:val="clear" w:color="auto" w:fill="auto"/>
        <w:tabs>
          <w:tab w:val="left" w:pos="389"/>
        </w:tabs>
        <w:spacing w:after="0"/>
        <w:ind w:left="440" w:hanging="440"/>
      </w:pPr>
      <w:r>
        <w:t xml:space="preserve">Smlouvu o dílo na realizaci dílčí veřejné zakázky uzavře Objednatel se Zhotovitelem na základě předchozí písemné výzvy Objednatele k poskytnutí plnění, jež je návrhem na uzavření smlouvy dle § 1731 občanského zákoníku, a písemného potvrzení tohoto návrhu na uzavření smlouvy Zhotovitelem, </w:t>
      </w:r>
      <w:proofErr w:type="gramStart"/>
      <w:r>
        <w:t>jež</w:t>
      </w:r>
      <w:proofErr w:type="gramEnd"/>
      <w:r>
        <w:t xml:space="preserve"> je přijetím návrhu smlouvy.</w:t>
      </w:r>
    </w:p>
    <w:p w14:paraId="22EE6124" w14:textId="77777777" w:rsidR="00CC6BF3" w:rsidRDefault="005A4A7B">
      <w:pPr>
        <w:pStyle w:val="Bodytext20"/>
        <w:framePr w:w="9446" w:h="7155" w:hRule="exact" w:wrap="none" w:vAnchor="page" w:hAnchor="page" w:x="1321" w:y="7394"/>
        <w:numPr>
          <w:ilvl w:val="0"/>
          <w:numId w:val="5"/>
        </w:numPr>
        <w:shd w:val="clear" w:color="auto" w:fill="auto"/>
        <w:tabs>
          <w:tab w:val="left" w:pos="389"/>
        </w:tabs>
        <w:spacing w:after="0"/>
        <w:ind w:left="440" w:hanging="440"/>
      </w:pPr>
      <w:r>
        <w:t>Přílohami č. 1 a č. 2 této rámcové dohody jsou předlohy smluv o dílo na dílčí veřejné zakázky na scénu a na kostýmy v rámci dílčího plnění „A“ i „B“, které bude Objednatel zasílat Zhotoviteli v souladu s § 1732 občanského zákoníku jako návrh na uzavření smlouvy na dílčí veřejnou zakázku.</w:t>
      </w:r>
    </w:p>
    <w:p w14:paraId="22EE6125" w14:textId="77777777" w:rsidR="00CC6BF3" w:rsidRDefault="005A4A7B">
      <w:pPr>
        <w:pStyle w:val="Bodytext20"/>
        <w:framePr w:w="9446" w:h="7155" w:hRule="exact" w:wrap="none" w:vAnchor="page" w:hAnchor="page" w:x="1321" w:y="7394"/>
        <w:numPr>
          <w:ilvl w:val="0"/>
          <w:numId w:val="5"/>
        </w:numPr>
        <w:shd w:val="clear" w:color="auto" w:fill="auto"/>
        <w:tabs>
          <w:tab w:val="left" w:pos="389"/>
        </w:tabs>
        <w:spacing w:after="0"/>
        <w:ind w:left="440" w:hanging="440"/>
      </w:pPr>
      <w:r>
        <w:t xml:space="preserve">Návrh na uzavření smlouvy na dílčí veřejnou zakázku bude dále obsahovat informaci o předmětu konkrétní dílčí veřejné zakázky, termíny plnění konkrétní dílčí veřejné zakázky a maximální celkovou cenu </w:t>
      </w:r>
      <w:proofErr w:type="gramStart"/>
      <w:r>
        <w:t>díla - konkrétní</w:t>
      </w:r>
      <w:proofErr w:type="gramEnd"/>
      <w:r>
        <w:t xml:space="preserve"> dílčí veřejné zakázky. Tato maximální celková cena díla tak bude maximální akceptovatelnou celkovou cenou za komplexní splnění dílčí veřejné zakázky, jejíž překročení v rámci předepsaného cenového doplnění návrhu Zhotovitelem by znamenalo nepřijetí návrhu na uzavření smlouvy ze strany Zhotovitele.</w:t>
      </w:r>
    </w:p>
    <w:p w14:paraId="22EE6126" w14:textId="77777777" w:rsidR="00CC6BF3" w:rsidRDefault="005A4A7B">
      <w:pPr>
        <w:pStyle w:val="Bodytext20"/>
        <w:framePr w:w="9446" w:h="7155" w:hRule="exact" w:wrap="none" w:vAnchor="page" w:hAnchor="page" w:x="1321" w:y="7394"/>
        <w:shd w:val="clear" w:color="auto" w:fill="auto"/>
        <w:spacing w:after="0"/>
        <w:ind w:left="440" w:hanging="440"/>
      </w:pPr>
      <w:r>
        <w:t>7 Přílohou návrhu na uzavření smlouvy na dílčí veřejnou zakázku bude kusovník požadovaných dodávek a výtvarný návrh předmětu plnění.</w:t>
      </w:r>
    </w:p>
    <w:p w14:paraId="22EE6127" w14:textId="77777777" w:rsidR="00CC6BF3" w:rsidRDefault="005A4A7B">
      <w:pPr>
        <w:pStyle w:val="Bodytext20"/>
        <w:framePr w:w="9446" w:h="7155" w:hRule="exact" w:wrap="none" w:vAnchor="page" w:hAnchor="page" w:x="1321" w:y="7394"/>
        <w:numPr>
          <w:ilvl w:val="0"/>
          <w:numId w:val="3"/>
        </w:numPr>
        <w:shd w:val="clear" w:color="auto" w:fill="auto"/>
        <w:tabs>
          <w:tab w:val="left" w:pos="389"/>
        </w:tabs>
        <w:spacing w:after="0"/>
        <w:ind w:left="440" w:hanging="440"/>
      </w:pPr>
      <w:r>
        <w:t>Smlouva na dílčí veřejnou zakázku bude uzavřena nepodmíněným přijetím návrhu na uzavření smlouvy jeho předepsaným doplněním a písemným potvrzením Zhotovitelem.</w:t>
      </w:r>
    </w:p>
    <w:p w14:paraId="22EE6128" w14:textId="77777777" w:rsidR="00CC6BF3" w:rsidRDefault="005A4A7B">
      <w:pPr>
        <w:pStyle w:val="Bodytext20"/>
        <w:framePr w:w="9446" w:h="7155" w:hRule="exact" w:wrap="none" w:vAnchor="page" w:hAnchor="page" w:x="1321" w:y="7394"/>
        <w:numPr>
          <w:ilvl w:val="0"/>
          <w:numId w:val="3"/>
        </w:numPr>
        <w:shd w:val="clear" w:color="auto" w:fill="auto"/>
        <w:tabs>
          <w:tab w:val="left" w:pos="389"/>
        </w:tabs>
        <w:spacing w:after="0"/>
        <w:ind w:left="440" w:hanging="440"/>
      </w:pPr>
      <w:r>
        <w:t>Písemná komunikace mezi Objednatelem a zhotovitelem v rámci zadávání dílčích veřejných zakázek bude probíhat elektronicky prostřednictvím e-mailu či datových schránek, uvedených v čl. I. této Rámcové dohody, smlouvy o dílo na dílčí veřejné zakázky mohou být uzavírány v elektronické i v listinné podobě.</w:t>
      </w:r>
    </w:p>
    <w:p w14:paraId="22EE612A" w14:textId="77777777" w:rsidR="00CC6BF3" w:rsidRDefault="00CC6BF3">
      <w:pPr>
        <w:rPr>
          <w:sz w:val="2"/>
          <w:szCs w:val="2"/>
        </w:rPr>
        <w:sectPr w:rsidR="00CC6BF3" w:rsidSect="00A02766">
          <w:pgSz w:w="11900" w:h="16840"/>
          <w:pgMar w:top="360" w:right="360" w:bottom="360" w:left="360" w:header="0" w:footer="3" w:gutter="0"/>
          <w:cols w:space="720"/>
          <w:noEndnote/>
          <w:docGrid w:linePitch="360"/>
        </w:sectPr>
      </w:pPr>
    </w:p>
    <w:p w14:paraId="22EE612B" w14:textId="77777777" w:rsidR="00CC6BF3" w:rsidRDefault="005A4A7B">
      <w:pPr>
        <w:pStyle w:val="Headerorfooter10"/>
        <w:framePr w:wrap="none" w:vAnchor="page" w:hAnchor="page" w:x="10638" w:y="743"/>
        <w:shd w:val="clear" w:color="auto" w:fill="auto"/>
      </w:pPr>
      <w:r>
        <w:lastRenderedPageBreak/>
        <w:t>5</w:t>
      </w:r>
    </w:p>
    <w:p w14:paraId="22EE612C" w14:textId="77777777" w:rsidR="00CC6BF3" w:rsidRDefault="005A4A7B">
      <w:pPr>
        <w:pStyle w:val="Bodytext30"/>
        <w:framePr w:wrap="none" w:vAnchor="page" w:hAnchor="page" w:x="4701" w:y="1452"/>
        <w:shd w:val="clear" w:color="auto" w:fill="auto"/>
        <w:spacing w:before="0" w:line="224" w:lineRule="exact"/>
        <w:jc w:val="left"/>
      </w:pPr>
      <w:r>
        <w:t>VI.</w:t>
      </w:r>
    </w:p>
    <w:p w14:paraId="22EE612D" w14:textId="77777777" w:rsidR="00CC6BF3" w:rsidRDefault="005A4A7B">
      <w:pPr>
        <w:pStyle w:val="Heading110"/>
        <w:framePr w:wrap="none" w:vAnchor="page" w:hAnchor="page" w:x="1264" w:y="1447"/>
        <w:shd w:val="clear" w:color="auto" w:fill="auto"/>
        <w:spacing w:before="0" w:after="0"/>
        <w:ind w:left="4676" w:right="3092"/>
        <w:jc w:val="both"/>
      </w:pPr>
      <w:bookmarkStart w:id="7" w:name="bookmark7"/>
      <w:r>
        <w:t>Povinnosti Zhotovitele</w:t>
      </w:r>
      <w:bookmarkEnd w:id="7"/>
    </w:p>
    <w:p w14:paraId="22EE612E" w14:textId="77777777" w:rsidR="00CC6BF3" w:rsidRDefault="005A4A7B">
      <w:pPr>
        <w:pStyle w:val="Bodytext20"/>
        <w:framePr w:w="9562" w:h="13931" w:hRule="exact" w:wrap="none" w:vAnchor="page" w:hAnchor="page" w:x="1264" w:y="1903"/>
        <w:numPr>
          <w:ilvl w:val="0"/>
          <w:numId w:val="6"/>
        </w:numPr>
        <w:shd w:val="clear" w:color="auto" w:fill="auto"/>
        <w:tabs>
          <w:tab w:val="left" w:pos="418"/>
        </w:tabs>
        <w:spacing w:after="0" w:line="230" w:lineRule="exact"/>
        <w:ind w:left="500"/>
      </w:pPr>
      <w:r>
        <w:t>Zhotovitel je povinen předmět Rámcové dohody na každou jednotlivou dílčí veřejnou zakázku vyrobit</w:t>
      </w:r>
      <w:r>
        <w:br/>
        <w:t>a řádně předat Objednateli v dohodnutém čase a v požadované kvalitě.</w:t>
      </w:r>
    </w:p>
    <w:p w14:paraId="22EE612F" w14:textId="77777777" w:rsidR="00CC6BF3" w:rsidRDefault="005A4A7B">
      <w:pPr>
        <w:pStyle w:val="Bodytext20"/>
        <w:framePr w:w="9562" w:h="13931" w:hRule="exact" w:wrap="none" w:vAnchor="page" w:hAnchor="page" w:x="1264" w:y="1903"/>
        <w:numPr>
          <w:ilvl w:val="0"/>
          <w:numId w:val="6"/>
        </w:numPr>
        <w:shd w:val="clear" w:color="auto" w:fill="auto"/>
        <w:tabs>
          <w:tab w:val="left" w:pos="418"/>
        </w:tabs>
        <w:spacing w:after="0" w:line="230" w:lineRule="exact"/>
        <w:ind w:left="500"/>
      </w:pPr>
      <w:r>
        <w:t>Zhotovitel je povinen držet se při zhotovování předmětu Rámcové dohody na každou jednotlivou</w:t>
      </w:r>
      <w:r>
        <w:br/>
        <w:t xml:space="preserve">dílčí veřejnou zakázku </w:t>
      </w:r>
      <w:r>
        <w:rPr>
          <w:rStyle w:val="Bodytext22"/>
        </w:rPr>
        <w:t>schváleného rozpočtu, pokyny Objednatele a režiséra a není oprávněný se</w:t>
      </w:r>
      <w:r>
        <w:rPr>
          <w:rStyle w:val="Bodytext22"/>
        </w:rPr>
        <w:br/>
        <w:t>od těchto pokynů odchýlit.</w:t>
      </w:r>
    </w:p>
    <w:p w14:paraId="22EE6130" w14:textId="77777777" w:rsidR="00CC6BF3" w:rsidRDefault="005A4A7B">
      <w:pPr>
        <w:pStyle w:val="Bodytext20"/>
        <w:framePr w:w="9562" w:h="13931" w:hRule="exact" w:wrap="none" w:vAnchor="page" w:hAnchor="page" w:x="1264" w:y="1903"/>
        <w:numPr>
          <w:ilvl w:val="0"/>
          <w:numId w:val="6"/>
        </w:numPr>
        <w:shd w:val="clear" w:color="auto" w:fill="auto"/>
        <w:tabs>
          <w:tab w:val="left" w:pos="418"/>
        </w:tabs>
        <w:spacing w:after="0" w:line="230" w:lineRule="exact"/>
        <w:ind w:left="500"/>
      </w:pPr>
      <w:r>
        <w:t>Zhotovitel není oprávněn při zadávání dílčí veřejné zakázky požadovat v neprospěch Objednatele</w:t>
      </w:r>
      <w:r>
        <w:br/>
        <w:t>změnu smluvních hodnot oproti hodnotám a uvedeným v této Rámcové dohodě (jednotkové ceny -</w:t>
      </w:r>
      <w:r>
        <w:br/>
        <w:t>hodinové zúčtovací sazby, sankce a ostatní podmínky uvedené v této Rámcové dohodě).</w:t>
      </w:r>
    </w:p>
    <w:p w14:paraId="22EE6131" w14:textId="77777777" w:rsidR="00CC6BF3" w:rsidRDefault="005A4A7B">
      <w:pPr>
        <w:pStyle w:val="Bodytext20"/>
        <w:framePr w:w="9562" w:h="13931" w:hRule="exact" w:wrap="none" w:vAnchor="page" w:hAnchor="page" w:x="1264" w:y="1903"/>
        <w:numPr>
          <w:ilvl w:val="0"/>
          <w:numId w:val="6"/>
        </w:numPr>
        <w:shd w:val="clear" w:color="auto" w:fill="auto"/>
        <w:tabs>
          <w:tab w:val="left" w:pos="418"/>
        </w:tabs>
        <w:spacing w:after="0" w:line="230" w:lineRule="exact"/>
        <w:ind w:left="500"/>
      </w:pPr>
      <w:r>
        <w:t>Zhotovitel je povinen provést jednotlivou dodávku a související služby na svůj náklad a na své</w:t>
      </w:r>
      <w:r>
        <w:br/>
        <w:t>nebezpečí ve sjednané době.</w:t>
      </w:r>
    </w:p>
    <w:p w14:paraId="22EE6132" w14:textId="77777777" w:rsidR="00CC6BF3" w:rsidRDefault="005A4A7B">
      <w:pPr>
        <w:pStyle w:val="Bodytext20"/>
        <w:framePr w:w="9562" w:h="13931" w:hRule="exact" w:wrap="none" w:vAnchor="page" w:hAnchor="page" w:x="1264" w:y="1903"/>
        <w:numPr>
          <w:ilvl w:val="0"/>
          <w:numId w:val="6"/>
        </w:numPr>
        <w:shd w:val="clear" w:color="auto" w:fill="auto"/>
        <w:tabs>
          <w:tab w:val="left" w:pos="418"/>
        </w:tabs>
        <w:spacing w:after="0" w:line="230" w:lineRule="exact"/>
        <w:ind w:left="500"/>
      </w:pPr>
      <w:r>
        <w:t>Zhotovitel je povinen vyhotovit výrobní dokumentaci v rozsahu nezbytně nutném pro provedení</w:t>
      </w:r>
      <w:r>
        <w:br/>
        <w:t>dodávky a montáže scény.</w:t>
      </w:r>
    </w:p>
    <w:p w14:paraId="22EE6133" w14:textId="296FEA4D" w:rsidR="00CC6BF3" w:rsidRDefault="005A4A7B">
      <w:pPr>
        <w:pStyle w:val="Bodytext20"/>
        <w:framePr w:w="9562" w:h="13931" w:hRule="exact" w:wrap="none" w:vAnchor="page" w:hAnchor="page" w:x="1264" w:y="1903"/>
        <w:numPr>
          <w:ilvl w:val="0"/>
          <w:numId w:val="6"/>
        </w:numPr>
        <w:shd w:val="clear" w:color="auto" w:fill="auto"/>
        <w:tabs>
          <w:tab w:val="left" w:pos="418"/>
        </w:tabs>
        <w:spacing w:after="0" w:line="230" w:lineRule="exact"/>
        <w:ind w:left="500"/>
      </w:pPr>
      <w:r>
        <w:t>Zhotovitel je povinen zabezpečit záruční servis reali</w:t>
      </w:r>
      <w:r w:rsidR="008B66C4">
        <w:t>z</w:t>
      </w:r>
      <w:r>
        <w:t>ovaných dodávek.</w:t>
      </w:r>
    </w:p>
    <w:p w14:paraId="22EE6134" w14:textId="77777777" w:rsidR="00CC6BF3" w:rsidRDefault="005A4A7B">
      <w:pPr>
        <w:pStyle w:val="Bodytext20"/>
        <w:framePr w:w="9562" w:h="13931" w:hRule="exact" w:wrap="none" w:vAnchor="page" w:hAnchor="page" w:x="1264" w:y="1903"/>
        <w:numPr>
          <w:ilvl w:val="0"/>
          <w:numId w:val="6"/>
        </w:numPr>
        <w:shd w:val="clear" w:color="auto" w:fill="auto"/>
        <w:tabs>
          <w:tab w:val="left" w:pos="418"/>
        </w:tabs>
        <w:spacing w:after="0" w:line="230" w:lineRule="exact"/>
        <w:ind w:left="500"/>
      </w:pPr>
      <w:r>
        <w:t>Zhotovitel musí mít sjednáno pojištění odpovědnosti za škodu způsobenou třetí osobě; tzn., že</w:t>
      </w:r>
      <w:r>
        <w:br/>
        <w:t>Zhotovitel musí mít sjednáno pojištění ve formě pojistné smlouvy o pojištění odpovědnosti za škody</w:t>
      </w:r>
      <w:r>
        <w:br/>
        <w:t>způsobené jeho činností, a to i vůči třetí osobě, s limitem pojistné částky minimálně 30 mil. Kč.</w:t>
      </w:r>
      <w:r>
        <w:br/>
        <w:t>Pojistná smlouva musí mít platnost pro ČR.</w:t>
      </w:r>
    </w:p>
    <w:p w14:paraId="22EE6135" w14:textId="77777777" w:rsidR="00CC6BF3" w:rsidRDefault="005A4A7B">
      <w:pPr>
        <w:pStyle w:val="Bodytext20"/>
        <w:framePr w:w="9562" w:h="13931" w:hRule="exact" w:wrap="none" w:vAnchor="page" w:hAnchor="page" w:x="1264" w:y="1903"/>
        <w:numPr>
          <w:ilvl w:val="0"/>
          <w:numId w:val="6"/>
        </w:numPr>
        <w:shd w:val="clear" w:color="auto" w:fill="auto"/>
        <w:tabs>
          <w:tab w:val="left" w:pos="418"/>
        </w:tabs>
        <w:spacing w:after="0" w:line="230" w:lineRule="exact"/>
        <w:ind w:left="500"/>
      </w:pPr>
      <w:r>
        <w:t xml:space="preserve">Zhotovitel je povinen akceptovat vyhrazená práva Objednatele dle čl. </w:t>
      </w:r>
      <w:r>
        <w:rPr>
          <w:lang w:val="en-US" w:eastAsia="en-US" w:bidi="en-US"/>
        </w:rPr>
        <w:t xml:space="preserve">Ill a </w:t>
      </w:r>
      <w:r>
        <w:t>IV. této Rámcové dohody.</w:t>
      </w:r>
    </w:p>
    <w:p w14:paraId="22EE6136" w14:textId="77777777" w:rsidR="00CC6BF3" w:rsidRDefault="005A4A7B">
      <w:pPr>
        <w:pStyle w:val="Bodytext20"/>
        <w:framePr w:w="9562" w:h="13931" w:hRule="exact" w:wrap="none" w:vAnchor="page" w:hAnchor="page" w:x="1264" w:y="1903"/>
        <w:numPr>
          <w:ilvl w:val="0"/>
          <w:numId w:val="6"/>
        </w:numPr>
        <w:shd w:val="clear" w:color="auto" w:fill="auto"/>
        <w:tabs>
          <w:tab w:val="left" w:pos="418"/>
        </w:tabs>
        <w:spacing w:after="0" w:line="230" w:lineRule="exact"/>
        <w:ind w:left="500"/>
      </w:pPr>
      <w:r>
        <w:t>Zhotovitel je povinen zabezpečit realizaci jednotlivých veřejných zakázek souladu se zadávacími</w:t>
      </w:r>
      <w:r>
        <w:br/>
        <w:t>podmínkami Rámcové dohody, s touto Rámcovou dohodou a v souladu se smlouvami o dílo na dílčí</w:t>
      </w:r>
      <w:r>
        <w:br/>
        <w:t>veřejné zakázky dle předloh v příloze č. 1 a 2 této Rámcové dohody.</w:t>
      </w:r>
    </w:p>
    <w:p w14:paraId="22EE6137" w14:textId="77777777" w:rsidR="00CC6BF3" w:rsidRDefault="005A4A7B">
      <w:pPr>
        <w:pStyle w:val="Bodytext20"/>
        <w:framePr w:w="9562" w:h="13931" w:hRule="exact" w:wrap="none" w:vAnchor="page" w:hAnchor="page" w:x="1264" w:y="1903"/>
        <w:numPr>
          <w:ilvl w:val="0"/>
          <w:numId w:val="6"/>
        </w:numPr>
        <w:shd w:val="clear" w:color="auto" w:fill="auto"/>
        <w:tabs>
          <w:tab w:val="left" w:pos="418"/>
        </w:tabs>
        <w:spacing w:after="0" w:line="230" w:lineRule="exact"/>
        <w:ind w:left="500"/>
      </w:pPr>
      <w:r>
        <w:t>Zhotovitel je povinen zabezpečit předpremiérový servis, který spočívá v operativních úpravách scény</w:t>
      </w:r>
      <w:r>
        <w:br/>
        <w:t>a kostýmů dle dodatečných požadavků Objednatele, scénáristy a režiséra inscenace a výtvarníka</w:t>
      </w:r>
      <w:r>
        <w:br/>
        <w:t>v době 1 kalendářní měsíc před premiérou nad rámec nebo mimo rámec původních výtvarných</w:t>
      </w:r>
      <w:r>
        <w:br/>
        <w:t>návrhů.</w:t>
      </w:r>
    </w:p>
    <w:p w14:paraId="22EE6138" w14:textId="77777777" w:rsidR="00CC6BF3" w:rsidRDefault="005A4A7B">
      <w:pPr>
        <w:pStyle w:val="Bodytext20"/>
        <w:framePr w:w="9562" w:h="13931" w:hRule="exact" w:wrap="none" w:vAnchor="page" w:hAnchor="page" w:x="1264" w:y="1903"/>
        <w:numPr>
          <w:ilvl w:val="0"/>
          <w:numId w:val="6"/>
        </w:numPr>
        <w:shd w:val="clear" w:color="auto" w:fill="auto"/>
        <w:tabs>
          <w:tab w:val="left" w:pos="418"/>
        </w:tabs>
        <w:spacing w:after="0" w:line="230" w:lineRule="exact"/>
        <w:ind w:left="500"/>
      </w:pPr>
      <w:r>
        <w:t>Zhotovitel je povinen zařizovat záležitosti podle této rámcové dohody osobně, v rámci plnění dílčích</w:t>
      </w:r>
      <w:r>
        <w:br/>
        <w:t>veřejných zakázek pak i prostřednictvím jiných osob (subdodavatelů). Pokud Zhotovitel v zadávacím</w:t>
      </w:r>
      <w:r>
        <w:br/>
        <w:t>řízení, jehož účelem bylo uzavření této Rámcové dohody a na jehož základě byla nabídka</w:t>
      </w:r>
      <w:r>
        <w:br/>
        <w:t>Zhotovitele vybrána jako nejvhodnější, prokazoval splnění určité části požadované kvalifikace</w:t>
      </w:r>
      <w:r>
        <w:br/>
        <w:t>prostřednictvím subdodavatele, musí dodávky a úkony odpovídající takto prokázané kvalifikaci</w:t>
      </w:r>
      <w:r>
        <w:br/>
        <w:t>provádět tento subdodavatel.</w:t>
      </w:r>
    </w:p>
    <w:p w14:paraId="22EE6139" w14:textId="77777777" w:rsidR="00CC6BF3" w:rsidRDefault="005A4A7B">
      <w:pPr>
        <w:pStyle w:val="Bodytext20"/>
        <w:framePr w:w="9562" w:h="13931" w:hRule="exact" w:wrap="none" w:vAnchor="page" w:hAnchor="page" w:x="1264" w:y="1903"/>
        <w:numPr>
          <w:ilvl w:val="0"/>
          <w:numId w:val="6"/>
        </w:numPr>
        <w:shd w:val="clear" w:color="auto" w:fill="auto"/>
        <w:tabs>
          <w:tab w:val="left" w:pos="418"/>
        </w:tabs>
        <w:spacing w:after="0" w:line="230" w:lineRule="exact"/>
        <w:ind w:left="500"/>
      </w:pPr>
      <w:r>
        <w:t>V případě změny subdodavatele, prostřednictvím kterého Zhotovitel prokazoval v zadávacím řízení</w:t>
      </w:r>
      <w:r>
        <w:br/>
        <w:t>k uzavření této Rámcové dohody splnění určité části kvalifikace, musí Zhotovitel postupovat</w:t>
      </w:r>
      <w:r>
        <w:br/>
        <w:t>následujícím způsobem:</w:t>
      </w:r>
    </w:p>
    <w:p w14:paraId="22EE613A" w14:textId="2CE74C05" w:rsidR="00CC6BF3" w:rsidRDefault="005A4A7B">
      <w:pPr>
        <w:pStyle w:val="Bodytext20"/>
        <w:framePr w:w="9562" w:h="13931" w:hRule="exact" w:wrap="none" w:vAnchor="page" w:hAnchor="page" w:x="1264" w:y="1903"/>
        <w:numPr>
          <w:ilvl w:val="1"/>
          <w:numId w:val="6"/>
        </w:numPr>
        <w:shd w:val="clear" w:color="auto" w:fill="auto"/>
        <w:tabs>
          <w:tab w:val="left" w:pos="706"/>
        </w:tabs>
        <w:spacing w:after="0" w:line="230" w:lineRule="exact"/>
        <w:ind w:left="500"/>
      </w:pPr>
      <w:r>
        <w:t>Nejpozději do 10 pracovních dnů před zahájením příslušného plnění, které měl poskytnout</w:t>
      </w:r>
      <w:r>
        <w:br/>
        <w:t>Zhotoviteli k plnění této Rámcové dohody podzhotovite</w:t>
      </w:r>
      <w:r w:rsidR="008B66C4">
        <w:t>l</w:t>
      </w:r>
      <w:r>
        <w:t>, prostřednictvím kterého Zhotovitel</w:t>
      </w:r>
      <w:r>
        <w:br/>
        <w:t>prokazoval v zadávacím řízení splnění kvalifikace (dále jen „původní podzhotovitel“), je Zhotovitel</w:t>
      </w:r>
      <w:r>
        <w:br/>
        <w:t>povinen písemně oznámit Objednateli změnu původního podzhotovitele a v tomto písemném</w:t>
      </w:r>
      <w:r>
        <w:br/>
        <w:t>oznámení uvést identifikační údaje nového podzhotovitele, který nahrazuje původního</w:t>
      </w:r>
      <w:r>
        <w:br/>
        <w:t>podzhotovitele.</w:t>
      </w:r>
    </w:p>
    <w:p w14:paraId="22EE613B" w14:textId="77777777" w:rsidR="00CC6BF3" w:rsidRDefault="005A4A7B">
      <w:pPr>
        <w:pStyle w:val="Bodytext20"/>
        <w:framePr w:w="9562" w:h="13931" w:hRule="exact" w:wrap="none" w:vAnchor="page" w:hAnchor="page" w:x="1264" w:y="1903"/>
        <w:numPr>
          <w:ilvl w:val="1"/>
          <w:numId w:val="6"/>
        </w:numPr>
        <w:shd w:val="clear" w:color="auto" w:fill="auto"/>
        <w:tabs>
          <w:tab w:val="left" w:pos="706"/>
        </w:tabs>
        <w:spacing w:after="0" w:line="230" w:lineRule="exact"/>
        <w:ind w:left="500"/>
      </w:pPr>
      <w:r>
        <w:t>Nejpozději do 7 pracovních dnů od oznámení změny podzhotovitele Objednateli dle odst. 12.1</w:t>
      </w:r>
      <w:r>
        <w:br/>
        <w:t>tohoto článku Rámcové dohody je Zhotovitel povinen předložit Objednateli:</w:t>
      </w:r>
    </w:p>
    <w:p w14:paraId="22EE613C" w14:textId="77777777" w:rsidR="00CC6BF3" w:rsidRDefault="005A4A7B">
      <w:pPr>
        <w:pStyle w:val="Bodytext20"/>
        <w:framePr w:w="9562" w:h="13931" w:hRule="exact" w:wrap="none" w:vAnchor="page" w:hAnchor="page" w:x="1264" w:y="1903"/>
        <w:shd w:val="clear" w:color="auto" w:fill="auto"/>
        <w:spacing w:after="0" w:line="230" w:lineRule="exact"/>
        <w:ind w:left="1180" w:firstLine="0"/>
      </w:pPr>
      <w:r>
        <w:t>Doklady prokazující splnění části kvalifikace novým podzhotovitelem, a to alespoň</w:t>
      </w:r>
      <w:r>
        <w:br/>
        <w:t>v rozsahu, v jakém Zhotovitel ve své nabídce do zadávacího řízení na Rámcovou dohodu</w:t>
      </w:r>
      <w:r>
        <w:br/>
        <w:t>prokázal splnění kvalifikace podle § 83 odst. 1 písm. b) zákona prostřednictvím původního</w:t>
      </w:r>
      <w:r>
        <w:br/>
        <w:t>podzhotovitele.</w:t>
      </w:r>
    </w:p>
    <w:p w14:paraId="22EE613D" w14:textId="77777777" w:rsidR="00CC6BF3" w:rsidRDefault="005A4A7B">
      <w:pPr>
        <w:pStyle w:val="Bodytext20"/>
        <w:framePr w:w="9562" w:h="13931" w:hRule="exact" w:wrap="none" w:vAnchor="page" w:hAnchor="page" w:x="1264" w:y="1903"/>
        <w:shd w:val="clear" w:color="auto" w:fill="auto"/>
        <w:spacing w:after="0" w:line="230" w:lineRule="exact"/>
        <w:ind w:left="1180" w:firstLine="0"/>
      </w:pPr>
      <w:r>
        <w:t>Doklady prokazující splnění profesní způsobilosti dle § 77 odst. 1 zákona a základní</w:t>
      </w:r>
      <w:r>
        <w:br/>
        <w:t>způsobilosti podle § 74 zákona novým podzhotovitelem.</w:t>
      </w:r>
    </w:p>
    <w:p w14:paraId="22EE613E" w14:textId="77777777" w:rsidR="00CC6BF3" w:rsidRDefault="005A4A7B">
      <w:pPr>
        <w:pStyle w:val="Bodytext20"/>
        <w:framePr w:w="9562" w:h="13931" w:hRule="exact" w:wrap="none" w:vAnchor="page" w:hAnchor="page" w:x="1264" w:y="1903"/>
        <w:shd w:val="clear" w:color="auto" w:fill="auto"/>
        <w:spacing w:after="0" w:line="230" w:lineRule="exact"/>
        <w:ind w:left="1180" w:firstLine="0"/>
      </w:pPr>
      <w:r>
        <w:t>Smlouvu nebo jinou osobou podepsané potvrzení o její existenci, jejímž obsahem je závazek</w:t>
      </w:r>
      <w:r>
        <w:br/>
        <w:t>jiné osoby k poskytnutí plnění určeného k plnění Rámcové dohody (dílčí veřejné zakázky)</w:t>
      </w:r>
      <w:r>
        <w:br/>
        <w:t>nebo k poskytnutí věcí nebo práv, s nimiž bude Zhotovitel oprávněn disponovat v rámci</w:t>
      </w:r>
      <w:r>
        <w:br/>
        <w:t>plnění Rámcové dohody (dílčí veřejné zakázky), a to alespoň v rozsahu, v jakém jiná osoba</w:t>
      </w:r>
      <w:r>
        <w:br/>
        <w:t>prokázala kvalifikaci za Zhotovitele.</w:t>
      </w:r>
    </w:p>
    <w:p w14:paraId="22EE613F" w14:textId="77777777" w:rsidR="00CC6BF3" w:rsidRDefault="005A4A7B">
      <w:pPr>
        <w:pStyle w:val="Bodytext20"/>
        <w:framePr w:w="9562" w:h="13931" w:hRule="exact" w:wrap="none" w:vAnchor="page" w:hAnchor="page" w:x="1264" w:y="1903"/>
        <w:numPr>
          <w:ilvl w:val="1"/>
          <w:numId w:val="6"/>
        </w:numPr>
        <w:shd w:val="clear" w:color="auto" w:fill="auto"/>
        <w:tabs>
          <w:tab w:val="left" w:pos="706"/>
        </w:tabs>
        <w:spacing w:after="0" w:line="230" w:lineRule="exact"/>
        <w:ind w:left="500"/>
      </w:pPr>
      <w:r>
        <w:t>Lhůty uvedené v odst. 12.1 a 12.2 tohoto článku Rámcové dohody může Objednatel na žádost</w:t>
      </w:r>
    </w:p>
    <w:p w14:paraId="22EE6140" w14:textId="600416FD" w:rsidR="00CC6BF3" w:rsidRDefault="005A4A7B">
      <w:pPr>
        <w:pStyle w:val="Bodytext20"/>
        <w:framePr w:w="9562" w:h="13931" w:hRule="exact" w:wrap="none" w:vAnchor="page" w:hAnchor="page" w:x="1264" w:y="1903"/>
        <w:shd w:val="clear" w:color="auto" w:fill="auto"/>
        <w:tabs>
          <w:tab w:val="left" w:pos="7219"/>
          <w:tab w:val="left" w:pos="8016"/>
        </w:tabs>
        <w:spacing w:after="0" w:line="230" w:lineRule="exact"/>
        <w:ind w:firstLine="500"/>
      </w:pPr>
      <w:r>
        <w:t>Zhotovitele prodloužit nebo může zmeškání lhůt prominout. Objednatel však nemůže prominout</w:t>
      </w:r>
      <w:r>
        <w:br/>
        <w:t>nepředložení dokladů a listin dle odst. 12.2 tohoto článku Rámcové dohody. Nepředložení těchto</w:t>
      </w:r>
      <w:r>
        <w:br/>
        <w:t>dokladů Objednateli se považuje za podstatné porušení Rámcové dohody. Na p</w:t>
      </w:r>
      <w:r w:rsidR="00211296">
        <w:t>o</w:t>
      </w:r>
      <w:r>
        <w:t>rušení povinnosti</w:t>
      </w:r>
    </w:p>
    <w:p w14:paraId="22EE6141" w14:textId="77777777" w:rsidR="00CC6BF3" w:rsidRDefault="005A4A7B">
      <w:pPr>
        <w:pStyle w:val="Bodytext20"/>
        <w:framePr w:w="9562" w:h="13931" w:hRule="exact" w:wrap="none" w:vAnchor="page" w:hAnchor="page" w:x="1264" w:y="1903"/>
        <w:shd w:val="clear" w:color="auto" w:fill="auto"/>
        <w:tabs>
          <w:tab w:val="left" w:pos="7219"/>
          <w:tab w:val="left" w:pos="8016"/>
        </w:tabs>
        <w:spacing w:after="0" w:line="230" w:lineRule="exact"/>
        <w:ind w:right="68" w:firstLine="0"/>
      </w:pPr>
      <w:r>
        <w:t>Zhotovitele podle odst. 12 tohoto článku Rámcové dohody se taktéž vztahu</w:t>
      </w:r>
      <w:r>
        <w:rPr>
          <w:rStyle w:val="Bodytext22"/>
        </w:rPr>
        <w:t>je</w:t>
      </w:r>
      <w:r>
        <w:t xml:space="preserve"> sanace dle čl. X. odst.</w:t>
      </w:r>
    </w:p>
    <w:p w14:paraId="22EE6142" w14:textId="5A0302F1" w:rsidR="00CC6BF3" w:rsidRDefault="005A4A7B">
      <w:pPr>
        <w:pStyle w:val="Bodytext20"/>
        <w:framePr w:w="9562" w:h="13931" w:hRule="exact" w:wrap="none" w:vAnchor="page" w:hAnchor="page" w:x="1264" w:y="1903"/>
        <w:shd w:val="clear" w:color="auto" w:fill="auto"/>
        <w:tabs>
          <w:tab w:val="left" w:pos="7680"/>
          <w:tab w:val="left" w:pos="8477"/>
        </w:tabs>
        <w:spacing w:after="0" w:line="230" w:lineRule="exact"/>
        <w:ind w:left="461" w:right="375" w:firstLine="0"/>
      </w:pPr>
      <w:r>
        <w:t>5 této Rámcové dohody.</w:t>
      </w:r>
      <w:r>
        <w:tab/>
      </w:r>
    </w:p>
    <w:p w14:paraId="22EE6143" w14:textId="405C1C2E" w:rsidR="00CC6BF3" w:rsidRDefault="00CC6BF3">
      <w:pPr>
        <w:rPr>
          <w:sz w:val="2"/>
          <w:szCs w:val="2"/>
        </w:rPr>
        <w:sectPr w:rsidR="00CC6BF3" w:rsidSect="00A02766">
          <w:pgSz w:w="11900" w:h="16840"/>
          <w:pgMar w:top="360" w:right="360" w:bottom="360" w:left="360" w:header="0" w:footer="3" w:gutter="0"/>
          <w:cols w:space="720"/>
          <w:noEndnote/>
          <w:docGrid w:linePitch="360"/>
        </w:sectPr>
      </w:pPr>
    </w:p>
    <w:p w14:paraId="22EE6144" w14:textId="77777777" w:rsidR="00CC6BF3" w:rsidRDefault="005A4A7B">
      <w:pPr>
        <w:pStyle w:val="Headerorfooter10"/>
        <w:framePr w:wrap="none" w:vAnchor="page" w:hAnchor="page" w:x="10645" w:y="752"/>
        <w:shd w:val="clear" w:color="auto" w:fill="auto"/>
      </w:pPr>
      <w:r>
        <w:lastRenderedPageBreak/>
        <w:t>6</w:t>
      </w:r>
    </w:p>
    <w:p w14:paraId="22EE6145" w14:textId="77777777" w:rsidR="00CC6BF3" w:rsidRDefault="005A4A7B">
      <w:pPr>
        <w:pStyle w:val="Heading110"/>
        <w:framePr w:w="9461" w:h="7376" w:hRule="exact" w:wrap="none" w:vAnchor="page" w:hAnchor="page" w:x="1314" w:y="1913"/>
        <w:shd w:val="clear" w:color="auto" w:fill="auto"/>
        <w:spacing w:before="0" w:after="239"/>
        <w:ind w:left="3440" w:firstLine="0"/>
      </w:pPr>
      <w:bookmarkStart w:id="8" w:name="bookmark8"/>
      <w:r>
        <w:t>VII. Povinnosti Objednatele</w:t>
      </w:r>
      <w:bookmarkEnd w:id="8"/>
    </w:p>
    <w:p w14:paraId="22EE6146" w14:textId="77777777" w:rsidR="00CC6BF3" w:rsidRDefault="005A4A7B">
      <w:pPr>
        <w:pStyle w:val="Bodytext20"/>
        <w:framePr w:w="9461" w:h="7376" w:hRule="exact" w:wrap="none" w:vAnchor="page" w:hAnchor="page" w:x="1314" w:y="1913"/>
        <w:numPr>
          <w:ilvl w:val="0"/>
          <w:numId w:val="7"/>
        </w:numPr>
        <w:shd w:val="clear" w:color="auto" w:fill="auto"/>
        <w:tabs>
          <w:tab w:val="left" w:pos="419"/>
        </w:tabs>
        <w:spacing w:after="0"/>
        <w:ind w:left="480" w:hanging="480"/>
      </w:pPr>
      <w:r>
        <w:t xml:space="preserve">Objednatel je povinen poskytnout Zhotoviteli podklady pro zhotovení scény na každou jednotlivou dílčí veřejnou zakázku v příloze návrhu na uzavření smlouvy na dílčí veřejnou zakázku (kusovník požadovaných dodávek, výtvarný návrh předmětu </w:t>
      </w:r>
      <w:proofErr w:type="gramStart"/>
      <w:r>
        <w:t>plnění - viz</w:t>
      </w:r>
      <w:proofErr w:type="gramEnd"/>
      <w:r>
        <w:t xml:space="preserve"> též čl. V. odst. 7 této Rámcové dohody).</w:t>
      </w:r>
    </w:p>
    <w:p w14:paraId="22EE6147" w14:textId="77777777" w:rsidR="00CC6BF3" w:rsidRDefault="005A4A7B">
      <w:pPr>
        <w:pStyle w:val="Bodytext20"/>
        <w:framePr w:w="9461" w:h="7376" w:hRule="exact" w:wrap="none" w:vAnchor="page" w:hAnchor="page" w:x="1314" w:y="1913"/>
        <w:numPr>
          <w:ilvl w:val="0"/>
          <w:numId w:val="7"/>
        </w:numPr>
        <w:shd w:val="clear" w:color="auto" w:fill="auto"/>
        <w:tabs>
          <w:tab w:val="left" w:pos="419"/>
        </w:tabs>
        <w:spacing w:after="0"/>
        <w:ind w:left="480" w:hanging="480"/>
      </w:pPr>
      <w:r>
        <w:t>Objednatel je povinen odevzdat Zhotoviteli kompletní obsazení, rozdělení rolí jednotlivých scén v termínu dohodnutém ve smlouvě na každou jednotlivou dílčí veřejnou zakázku.</w:t>
      </w:r>
    </w:p>
    <w:p w14:paraId="22EE6148" w14:textId="2CF18EA8" w:rsidR="00CC6BF3" w:rsidRDefault="005A4A7B">
      <w:pPr>
        <w:pStyle w:val="Bodytext20"/>
        <w:framePr w:w="9461" w:h="7376" w:hRule="exact" w:wrap="none" w:vAnchor="page" w:hAnchor="page" w:x="1314" w:y="1913"/>
        <w:numPr>
          <w:ilvl w:val="0"/>
          <w:numId w:val="7"/>
        </w:numPr>
        <w:shd w:val="clear" w:color="auto" w:fill="auto"/>
        <w:tabs>
          <w:tab w:val="left" w:pos="419"/>
        </w:tabs>
        <w:spacing w:after="0"/>
        <w:ind w:left="480" w:hanging="480"/>
      </w:pPr>
      <w:r>
        <w:t>Objednatel je povinen zajistit Zhotoviteli potřebné konzultace k</w:t>
      </w:r>
      <w:r w:rsidR="00542F4C">
        <w:t xml:space="preserve"> </w:t>
      </w:r>
      <w:r>
        <w:t>tomu příslušných zaměstnanců HDK v rozsahu nevyhnutném k plnění povinností podle Rámcové dohody na každou jednotlivou dílčí veřejnou zakázku (včetně zabezpečení technických zkoušek).</w:t>
      </w:r>
    </w:p>
    <w:p w14:paraId="22EE6149" w14:textId="77777777" w:rsidR="00CC6BF3" w:rsidRDefault="005A4A7B">
      <w:pPr>
        <w:pStyle w:val="Bodytext20"/>
        <w:framePr w:w="9461" w:h="7376" w:hRule="exact" w:wrap="none" w:vAnchor="page" w:hAnchor="page" w:x="1314" w:y="1913"/>
        <w:numPr>
          <w:ilvl w:val="0"/>
          <w:numId w:val="7"/>
        </w:numPr>
        <w:shd w:val="clear" w:color="auto" w:fill="auto"/>
        <w:tabs>
          <w:tab w:val="left" w:pos="419"/>
        </w:tabs>
        <w:spacing w:after="0"/>
        <w:ind w:left="480" w:hanging="480"/>
      </w:pPr>
      <w:r>
        <w:t>Objednatel je povinen hotovou scénu převzít v rámci inventury prostřednictvím pověřené osoby odpovědné za scénu. Zhotovitel není odpovědný za scénu a rekvizity a předměty zapsané do inventáře ztracené či zmizelé důsledkem nezabezpečeného uchování po převzetí.</w:t>
      </w:r>
    </w:p>
    <w:p w14:paraId="22EE614A" w14:textId="77777777" w:rsidR="00CC6BF3" w:rsidRDefault="005A4A7B">
      <w:pPr>
        <w:pStyle w:val="Bodytext20"/>
        <w:framePr w:w="9461" w:h="7376" w:hRule="exact" w:wrap="none" w:vAnchor="page" w:hAnchor="page" w:x="1314" w:y="1913"/>
        <w:numPr>
          <w:ilvl w:val="0"/>
          <w:numId w:val="7"/>
        </w:numPr>
        <w:shd w:val="clear" w:color="auto" w:fill="auto"/>
        <w:tabs>
          <w:tab w:val="left" w:pos="419"/>
        </w:tabs>
        <w:spacing w:after="0"/>
        <w:ind w:left="480" w:hanging="480"/>
      </w:pPr>
      <w:r>
        <w:t xml:space="preserve">Objednatel je povinen odevzdat Zhotoviteli podklady pro zhotovení kostýmů na každou jednotlivou dílčí veřejnou zakázku v příloze návrhu na uzavření smlouvy na dílčí veřejnou zakázku (kusovník požadovaných dodávek, výtvarný návrh předmětu </w:t>
      </w:r>
      <w:proofErr w:type="gramStart"/>
      <w:r>
        <w:t>plnění - viz</w:t>
      </w:r>
      <w:proofErr w:type="gramEnd"/>
      <w:r>
        <w:t xml:space="preserve"> též čl. V. odst. 7 této Rámcové dohody).</w:t>
      </w:r>
    </w:p>
    <w:p w14:paraId="22EE614B" w14:textId="77777777" w:rsidR="00CC6BF3" w:rsidRDefault="005A4A7B">
      <w:pPr>
        <w:pStyle w:val="Bodytext20"/>
        <w:framePr w:w="9461" w:h="7376" w:hRule="exact" w:wrap="none" w:vAnchor="page" w:hAnchor="page" w:x="1314" w:y="1913"/>
        <w:numPr>
          <w:ilvl w:val="0"/>
          <w:numId w:val="7"/>
        </w:numPr>
        <w:shd w:val="clear" w:color="auto" w:fill="auto"/>
        <w:tabs>
          <w:tab w:val="left" w:pos="419"/>
        </w:tabs>
        <w:spacing w:after="0"/>
        <w:ind w:left="480" w:hanging="480"/>
      </w:pPr>
      <w:r>
        <w:t>Objednatel je povinen odevzdat Zhotoviteli kompletní obsazení, rozdělení rolí jednotlivých postav a všechny potřebné míry interpretů v termínu dohodnutém ve smlouvě na každou jednotlivou dílčí veřejnou zakázku.</w:t>
      </w:r>
    </w:p>
    <w:p w14:paraId="22EE614C" w14:textId="767B055F" w:rsidR="00CC6BF3" w:rsidRDefault="005A4A7B">
      <w:pPr>
        <w:pStyle w:val="Bodytext20"/>
        <w:framePr w:w="9461" w:h="7376" w:hRule="exact" w:wrap="none" w:vAnchor="page" w:hAnchor="page" w:x="1314" w:y="1913"/>
        <w:numPr>
          <w:ilvl w:val="0"/>
          <w:numId w:val="7"/>
        </w:numPr>
        <w:shd w:val="clear" w:color="auto" w:fill="auto"/>
        <w:tabs>
          <w:tab w:val="left" w:pos="419"/>
        </w:tabs>
        <w:spacing w:after="0"/>
        <w:ind w:left="480" w:hanging="480"/>
      </w:pPr>
      <w:r>
        <w:t>Objednatel je povinen zajistit Zhotoviteli potřebné konzultace k</w:t>
      </w:r>
      <w:r w:rsidR="00211296">
        <w:t xml:space="preserve"> </w:t>
      </w:r>
      <w:r>
        <w:t>tomu příslušných zaměstnanců HDK v rozsahu nevyhnutném k plnění povinností podle smlouvy o dílo na každou jednotlivou dílčí veřejnou zakázku (včetně zabezpečení kostýmových zkoušek), případně i zajistit i tlumočníka.</w:t>
      </w:r>
    </w:p>
    <w:p w14:paraId="22EE614D" w14:textId="77777777" w:rsidR="00CC6BF3" w:rsidRDefault="005A4A7B">
      <w:pPr>
        <w:pStyle w:val="Bodytext20"/>
        <w:framePr w:w="9461" w:h="7376" w:hRule="exact" w:wrap="none" w:vAnchor="page" w:hAnchor="page" w:x="1314" w:y="1913"/>
        <w:numPr>
          <w:ilvl w:val="0"/>
          <w:numId w:val="7"/>
        </w:numPr>
        <w:shd w:val="clear" w:color="auto" w:fill="auto"/>
        <w:tabs>
          <w:tab w:val="left" w:pos="419"/>
        </w:tabs>
        <w:spacing w:after="0"/>
        <w:ind w:left="480" w:hanging="480"/>
      </w:pPr>
      <w:r>
        <w:t>Objednatel je povinen hotové kostýmy převzít v rámci inventury prostřednictvím pověřené osoby odpovědné za kostýmy. Dodavatel není odpovědný za kostýmy a předměty zapsané do inventáře ztracené či zmizelé důsledkem nezabezpečeného uchování po převzetí.</w:t>
      </w:r>
    </w:p>
    <w:p w14:paraId="22EE614E" w14:textId="77777777" w:rsidR="00CC6BF3" w:rsidRDefault="005A4A7B">
      <w:pPr>
        <w:pStyle w:val="Bodytext20"/>
        <w:framePr w:w="9461" w:h="7376" w:hRule="exact" w:wrap="none" w:vAnchor="page" w:hAnchor="page" w:x="1314" w:y="1913"/>
        <w:numPr>
          <w:ilvl w:val="0"/>
          <w:numId w:val="7"/>
        </w:numPr>
        <w:shd w:val="clear" w:color="auto" w:fill="auto"/>
        <w:tabs>
          <w:tab w:val="left" w:pos="419"/>
        </w:tabs>
        <w:spacing w:after="0"/>
        <w:ind w:left="480" w:hanging="480"/>
      </w:pPr>
      <w:r>
        <w:t>Objednatel je povinen včas informovat Zhotovitele o případných změnách v požadavcích.</w:t>
      </w:r>
    </w:p>
    <w:p w14:paraId="22EE614F" w14:textId="77777777" w:rsidR="00CC6BF3" w:rsidRDefault="005A4A7B">
      <w:pPr>
        <w:pStyle w:val="Bodytext20"/>
        <w:framePr w:w="9461" w:h="7376" w:hRule="exact" w:wrap="none" w:vAnchor="page" w:hAnchor="page" w:x="1314" w:y="1913"/>
        <w:numPr>
          <w:ilvl w:val="0"/>
          <w:numId w:val="7"/>
        </w:numPr>
        <w:shd w:val="clear" w:color="auto" w:fill="auto"/>
        <w:tabs>
          <w:tab w:val="left" w:pos="419"/>
        </w:tabs>
        <w:spacing w:after="0"/>
        <w:ind w:left="480" w:hanging="480"/>
      </w:pPr>
      <w:r>
        <w:t>Objednatel je povinen včas uhradit dohodnutou cenu v souladu s platebními podmínkami dle této Rámcové dohody.</w:t>
      </w:r>
    </w:p>
    <w:p w14:paraId="22EE6150" w14:textId="77777777" w:rsidR="00CC6BF3" w:rsidRDefault="005A4A7B">
      <w:pPr>
        <w:pStyle w:val="Bodytext20"/>
        <w:framePr w:w="9461" w:h="7376" w:hRule="exact" w:wrap="none" w:vAnchor="page" w:hAnchor="page" w:x="1314" w:y="1913"/>
        <w:numPr>
          <w:ilvl w:val="0"/>
          <w:numId w:val="7"/>
        </w:numPr>
        <w:shd w:val="clear" w:color="auto" w:fill="auto"/>
        <w:tabs>
          <w:tab w:val="left" w:pos="419"/>
        </w:tabs>
        <w:spacing w:after="0"/>
        <w:ind w:left="480" w:hanging="480"/>
      </w:pPr>
      <w:r>
        <w:t>Objednatel je povinen organizačně zabezpečit koordinaci potřebných postupů pro plnění každé jednotlivé dílčí veřejné zakázky.</w:t>
      </w:r>
    </w:p>
    <w:p w14:paraId="22EE6151" w14:textId="02C45CA1" w:rsidR="00CC6BF3" w:rsidRDefault="005A4A7B">
      <w:pPr>
        <w:pStyle w:val="Heading110"/>
        <w:framePr w:w="9461" w:h="3948" w:hRule="exact" w:wrap="none" w:vAnchor="page" w:hAnchor="page" w:x="1314" w:y="9694"/>
        <w:shd w:val="clear" w:color="auto" w:fill="auto"/>
        <w:spacing w:before="0" w:after="0"/>
        <w:ind w:right="280" w:firstLine="0"/>
        <w:jc w:val="right"/>
      </w:pPr>
      <w:bookmarkStart w:id="9" w:name="bookmark9"/>
      <w:r>
        <w:t>V</w:t>
      </w:r>
      <w:r w:rsidR="00211296">
        <w:t>III</w:t>
      </w:r>
      <w:r>
        <w:t>. Doba a místo plnění Rámcové dohody a termíny plnění v rámci zadání dílčí veřejné</w:t>
      </w:r>
      <w:bookmarkEnd w:id="9"/>
    </w:p>
    <w:p w14:paraId="22EE6152" w14:textId="77777777" w:rsidR="00CC6BF3" w:rsidRDefault="005A4A7B">
      <w:pPr>
        <w:pStyle w:val="Heading110"/>
        <w:framePr w:w="9461" w:h="3948" w:hRule="exact" w:wrap="none" w:vAnchor="page" w:hAnchor="page" w:x="1314" w:y="9694"/>
        <w:shd w:val="clear" w:color="auto" w:fill="auto"/>
        <w:spacing w:before="0" w:after="239"/>
        <w:ind w:left="4880" w:firstLine="0"/>
      </w:pPr>
      <w:bookmarkStart w:id="10" w:name="bookmark10"/>
      <w:r>
        <w:t>zakázky</w:t>
      </w:r>
      <w:bookmarkEnd w:id="10"/>
    </w:p>
    <w:p w14:paraId="22EE6153" w14:textId="77777777" w:rsidR="00CC6BF3" w:rsidRDefault="005A4A7B">
      <w:pPr>
        <w:pStyle w:val="Bodytext20"/>
        <w:framePr w:w="9461" w:h="3948" w:hRule="exact" w:wrap="none" w:vAnchor="page" w:hAnchor="page" w:x="1314" w:y="9694"/>
        <w:numPr>
          <w:ilvl w:val="0"/>
          <w:numId w:val="8"/>
        </w:numPr>
        <w:shd w:val="clear" w:color="auto" w:fill="auto"/>
        <w:tabs>
          <w:tab w:val="left" w:pos="419"/>
        </w:tabs>
        <w:spacing w:after="0"/>
        <w:ind w:left="480" w:hanging="480"/>
      </w:pPr>
      <w:r>
        <w:t xml:space="preserve">Doba plnění této Rámcové dohody je stanovena na dobu určitou </w:t>
      </w:r>
      <w:r>
        <w:rPr>
          <w:rStyle w:val="Bodytext2Bold"/>
        </w:rPr>
        <w:t xml:space="preserve">4 roky </w:t>
      </w:r>
      <w:r>
        <w:t>od data nabytí účinnosti této Rámcové dohody.</w:t>
      </w:r>
    </w:p>
    <w:p w14:paraId="22EE6154" w14:textId="77777777" w:rsidR="00CC6BF3" w:rsidRDefault="005A4A7B">
      <w:pPr>
        <w:pStyle w:val="Bodytext20"/>
        <w:framePr w:w="9461" w:h="3948" w:hRule="exact" w:wrap="none" w:vAnchor="page" w:hAnchor="page" w:x="1314" w:y="9694"/>
        <w:numPr>
          <w:ilvl w:val="0"/>
          <w:numId w:val="8"/>
        </w:numPr>
        <w:shd w:val="clear" w:color="auto" w:fill="auto"/>
        <w:tabs>
          <w:tab w:val="left" w:pos="419"/>
        </w:tabs>
        <w:spacing w:after="0"/>
        <w:ind w:left="480" w:hanging="480"/>
      </w:pPr>
      <w:r>
        <w:t>V řádku 9 Tabulky 8 Formuláře nabídkové ceny v příloze č. 3 této Rámcové dohody je stanovena a uvedena celková hodnota Rámcové dohody se započtením hodnoty vyhrazené změny závazku v Kč bez DPH dle nabídky Zhotovitele do zadávacího řízení, která je zároveň limitní hodnotou pro dobu trvání Rámcové dohody. Dosažením částky se započtenou hodnotou vyhrazené změny závazku dle řádku 9 Tabulky 8 Formuláře nabídkové ceny v příloze č. 3 této Rámcové dohody bude končit platnost Rámcové dohody i v případě, že doba jejího trvání by byla kratší jak 4 roky.</w:t>
      </w:r>
    </w:p>
    <w:p w14:paraId="22EE6155" w14:textId="77777777" w:rsidR="00CC6BF3" w:rsidRDefault="005A4A7B">
      <w:pPr>
        <w:pStyle w:val="Bodytext20"/>
        <w:framePr w:w="9461" w:h="3948" w:hRule="exact" w:wrap="none" w:vAnchor="page" w:hAnchor="page" w:x="1314" w:y="9694"/>
        <w:numPr>
          <w:ilvl w:val="0"/>
          <w:numId w:val="8"/>
        </w:numPr>
        <w:shd w:val="clear" w:color="auto" w:fill="auto"/>
        <w:tabs>
          <w:tab w:val="left" w:pos="419"/>
        </w:tabs>
        <w:spacing w:after="0"/>
        <w:ind w:left="480" w:hanging="480"/>
      </w:pPr>
      <w:r>
        <w:t>Plnění jednotlivých dílčích veřejných zakázek bude probíhat v termínech specifikovaných v návrzích na uzavření smlouvy k zadání jednotlivé veřejné zakázky dle čl. V odst. 4 této rámcové dohody.</w:t>
      </w:r>
    </w:p>
    <w:p w14:paraId="22EE6156" w14:textId="77777777" w:rsidR="00CC6BF3" w:rsidRDefault="005A4A7B">
      <w:pPr>
        <w:pStyle w:val="Bodytext20"/>
        <w:framePr w:w="9461" w:h="3948" w:hRule="exact" w:wrap="none" w:vAnchor="page" w:hAnchor="page" w:x="1314" w:y="9694"/>
        <w:numPr>
          <w:ilvl w:val="0"/>
          <w:numId w:val="8"/>
        </w:numPr>
        <w:shd w:val="clear" w:color="auto" w:fill="auto"/>
        <w:tabs>
          <w:tab w:val="left" w:pos="419"/>
        </w:tabs>
        <w:spacing w:after="0"/>
        <w:ind w:left="480" w:hanging="480"/>
      </w:pPr>
      <w:r>
        <w:t>Termíny dle odst. 3. tohoto článku Rámcové dohody lze dohodou smluvních stran v rámci jednotlivých dílčích veřejných zakázek upravit podle náročnosti výroby dané výtvarným návrhem.</w:t>
      </w:r>
    </w:p>
    <w:p w14:paraId="22EE6157" w14:textId="620E9415" w:rsidR="00CC6BF3" w:rsidRDefault="005A4A7B">
      <w:pPr>
        <w:pStyle w:val="Bodytext20"/>
        <w:framePr w:w="9461" w:h="3948" w:hRule="exact" w:wrap="none" w:vAnchor="page" w:hAnchor="page" w:x="1314" w:y="9694"/>
        <w:numPr>
          <w:ilvl w:val="0"/>
          <w:numId w:val="8"/>
        </w:numPr>
        <w:shd w:val="clear" w:color="auto" w:fill="auto"/>
        <w:tabs>
          <w:tab w:val="left" w:pos="419"/>
        </w:tabs>
        <w:spacing w:after="0"/>
        <w:ind w:left="480" w:hanging="480"/>
      </w:pPr>
      <w:r>
        <w:t xml:space="preserve">Hlavním místem plnění veřejné zakázky je sídlo Objednatele na adrese: Hudební divadlo v </w:t>
      </w:r>
      <w:r w:rsidR="000C26AE">
        <w:t>Karlíně</w:t>
      </w:r>
      <w:r>
        <w:t>, Křižíkova 10, 186 00 Praha 8 - Karlín.</w:t>
      </w:r>
    </w:p>
    <w:p w14:paraId="22EE6158" w14:textId="77777777" w:rsidR="00CC6BF3" w:rsidRDefault="005A4A7B" w:rsidP="00542F4C">
      <w:pPr>
        <w:pStyle w:val="Heading110"/>
        <w:framePr w:w="9461" w:h="2011" w:hRule="exact" w:wrap="none" w:vAnchor="page" w:hAnchor="page" w:x="1314" w:y="14033"/>
        <w:numPr>
          <w:ilvl w:val="0"/>
          <w:numId w:val="9"/>
        </w:numPr>
        <w:shd w:val="clear" w:color="auto" w:fill="auto"/>
        <w:tabs>
          <w:tab w:val="left" w:pos="4025"/>
        </w:tabs>
        <w:spacing w:before="0" w:after="239"/>
        <w:ind w:left="3300" w:firstLine="0"/>
      </w:pPr>
      <w:bookmarkStart w:id="11" w:name="bookmark11"/>
      <w:r>
        <w:t>Cena a platební podmínky</w:t>
      </w:r>
      <w:bookmarkEnd w:id="11"/>
    </w:p>
    <w:p w14:paraId="22EE6159" w14:textId="641563B6" w:rsidR="00CC6BF3" w:rsidRDefault="005A4A7B" w:rsidP="00542F4C">
      <w:pPr>
        <w:pStyle w:val="Bodytext20"/>
        <w:framePr w:w="9461" w:h="2011" w:hRule="exact" w:wrap="none" w:vAnchor="page" w:hAnchor="page" w:x="1314" w:y="14033"/>
        <w:numPr>
          <w:ilvl w:val="0"/>
          <w:numId w:val="10"/>
        </w:numPr>
        <w:shd w:val="clear" w:color="auto" w:fill="auto"/>
        <w:tabs>
          <w:tab w:val="left" w:pos="428"/>
          <w:tab w:val="left" w:pos="8207"/>
        </w:tabs>
        <w:spacing w:after="0"/>
        <w:ind w:left="489" w:right="62" w:hanging="480"/>
      </w:pPr>
      <w:r>
        <w:t>Jednotkové ceny v Kč bez DPH/hod. (hodinové zúčtovací sazby) za práce dle jednotlivých kategorií</w:t>
      </w:r>
      <w:r>
        <w:br/>
        <w:t>náročnosti výkonu při výrobě a dodávce scény a kostýmů pro Velkou scénu (dílčí plnění „A") a Malou</w:t>
      </w:r>
      <w:r>
        <w:br/>
        <w:t>scénu (dílčí plnění</w:t>
      </w:r>
      <w:r w:rsidR="00542F4C">
        <w:t xml:space="preserve"> „</w:t>
      </w:r>
      <w:r>
        <w:t>B“) HDK dle odst. 2. až 5. tohoto článku Rámcové dohody jsou cenami</w:t>
      </w:r>
      <w:r>
        <w:br/>
        <w:t>smluvními a nejvýše přípustnými.</w:t>
      </w:r>
      <w:r>
        <w:tab/>
      </w:r>
    </w:p>
    <w:p w14:paraId="22EE615B" w14:textId="77777777" w:rsidR="00CC6BF3" w:rsidRDefault="00CC6BF3">
      <w:pPr>
        <w:rPr>
          <w:sz w:val="2"/>
          <w:szCs w:val="2"/>
        </w:rPr>
        <w:sectPr w:rsidR="00CC6BF3" w:rsidSect="00A02766">
          <w:pgSz w:w="11900" w:h="16840"/>
          <w:pgMar w:top="360" w:right="360" w:bottom="360" w:left="360" w:header="0" w:footer="3" w:gutter="0"/>
          <w:cols w:space="720"/>
          <w:noEndnote/>
          <w:docGrid w:linePitch="360"/>
        </w:sectPr>
      </w:pPr>
    </w:p>
    <w:p w14:paraId="22EE615C" w14:textId="77777777" w:rsidR="00CC6BF3" w:rsidRDefault="005A4A7B">
      <w:pPr>
        <w:pStyle w:val="Headerorfooter10"/>
        <w:framePr w:wrap="none" w:vAnchor="page" w:hAnchor="page" w:x="10645" w:y="748"/>
        <w:shd w:val="clear" w:color="auto" w:fill="auto"/>
      </w:pPr>
      <w:r>
        <w:lastRenderedPageBreak/>
        <w:t>7</w:t>
      </w:r>
    </w:p>
    <w:p w14:paraId="22EE615D" w14:textId="665E0E69" w:rsidR="00CC6BF3" w:rsidRDefault="005A4A7B">
      <w:pPr>
        <w:pStyle w:val="Bodytext20"/>
        <w:framePr w:w="9451" w:h="14258" w:hRule="exact" w:wrap="none" w:vAnchor="page" w:hAnchor="page" w:x="1319" w:y="1446"/>
        <w:numPr>
          <w:ilvl w:val="0"/>
          <w:numId w:val="10"/>
        </w:numPr>
        <w:shd w:val="clear" w:color="auto" w:fill="auto"/>
        <w:tabs>
          <w:tab w:val="left" w:pos="428"/>
        </w:tabs>
        <w:spacing w:after="0"/>
        <w:ind w:left="480" w:hanging="480"/>
      </w:pPr>
      <w:r>
        <w:t>Smluvní jednotkové ceny za výrobu a dodávku scény pro Velkou scénu HDK (dílčí plnění</w:t>
      </w:r>
      <w:r w:rsidR="00502F61">
        <w:t xml:space="preserve"> „</w:t>
      </w:r>
      <w:r>
        <w:t>A“) jsou touto Rámcovou dohodou stanoveny dle nabídky Zhotovitele do zadávacího řízení ve výši (dle řádků 1, 2 a 3 Tabulky 2 Formuláře nabídkové ceny v příloze č. 3 této Rámcové dohody):</w:t>
      </w:r>
    </w:p>
    <w:p w14:paraId="22EE615E" w14:textId="415BC4A3" w:rsidR="00CC6BF3" w:rsidRDefault="005A4A7B">
      <w:pPr>
        <w:pStyle w:val="Bodytext20"/>
        <w:framePr w:w="9451" w:h="14258" w:hRule="exact" w:wrap="none" w:vAnchor="page" w:hAnchor="page" w:x="1319" w:y="1446"/>
        <w:shd w:val="clear" w:color="auto" w:fill="auto"/>
        <w:tabs>
          <w:tab w:val="center" w:pos="3863"/>
          <w:tab w:val="right" w:pos="4514"/>
          <w:tab w:val="left" w:pos="4666"/>
          <w:tab w:val="center" w:pos="5737"/>
          <w:tab w:val="left" w:pos="5884"/>
          <w:tab w:val="right" w:pos="7235"/>
        </w:tabs>
        <w:spacing w:after="0"/>
        <w:ind w:left="760" w:firstLine="0"/>
      </w:pPr>
      <w:r>
        <w:t>za pomocné práce dílenské</w:t>
      </w:r>
      <w:r>
        <w:tab/>
        <w:t>400,00</w:t>
      </w:r>
      <w:r>
        <w:tab/>
        <w:t>Kč</w:t>
      </w:r>
      <w:r>
        <w:tab/>
        <w:t>bez DPH za</w:t>
      </w:r>
      <w:r>
        <w:tab/>
        <w:t>1</w:t>
      </w:r>
      <w:r>
        <w:tab/>
        <w:t>pracovní</w:t>
      </w:r>
      <w:r>
        <w:tab/>
      </w:r>
      <w:r w:rsidR="00502F61">
        <w:t xml:space="preserve"> </w:t>
      </w:r>
      <w:r>
        <w:t>hodinu</w:t>
      </w:r>
    </w:p>
    <w:p w14:paraId="22EE615F" w14:textId="091B8A63" w:rsidR="00CC6BF3" w:rsidRDefault="005A4A7B">
      <w:pPr>
        <w:pStyle w:val="Bodytext20"/>
        <w:framePr w:w="9451" w:h="14258" w:hRule="exact" w:wrap="none" w:vAnchor="page" w:hAnchor="page" w:x="1319" w:y="1446"/>
        <w:shd w:val="clear" w:color="auto" w:fill="auto"/>
        <w:tabs>
          <w:tab w:val="center" w:pos="3863"/>
          <w:tab w:val="right" w:pos="4514"/>
          <w:tab w:val="left" w:pos="4666"/>
          <w:tab w:val="center" w:pos="5737"/>
          <w:tab w:val="left" w:pos="5884"/>
          <w:tab w:val="right" w:pos="7235"/>
        </w:tabs>
        <w:spacing w:after="0"/>
        <w:ind w:left="760" w:firstLine="0"/>
      </w:pPr>
      <w:r>
        <w:t>za odborné práce dílenské</w:t>
      </w:r>
      <w:r>
        <w:tab/>
        <w:t>550,00</w:t>
      </w:r>
      <w:r>
        <w:tab/>
        <w:t>Kč</w:t>
      </w:r>
      <w:r>
        <w:tab/>
        <w:t>bez DPH za</w:t>
      </w:r>
      <w:r>
        <w:tab/>
        <w:t>1</w:t>
      </w:r>
      <w:r>
        <w:tab/>
        <w:t>pracovní</w:t>
      </w:r>
      <w:r>
        <w:tab/>
      </w:r>
      <w:r w:rsidR="00502F61">
        <w:t xml:space="preserve"> </w:t>
      </w:r>
      <w:r>
        <w:t>hodinu</w:t>
      </w:r>
    </w:p>
    <w:p w14:paraId="22EE6160" w14:textId="67B32713" w:rsidR="00CC6BF3" w:rsidRDefault="005A4A7B">
      <w:pPr>
        <w:pStyle w:val="Bodytext20"/>
        <w:framePr w:w="9451" w:h="14258" w:hRule="exact" w:wrap="none" w:vAnchor="page" w:hAnchor="page" w:x="1319" w:y="1446"/>
        <w:shd w:val="clear" w:color="auto" w:fill="auto"/>
        <w:tabs>
          <w:tab w:val="center" w:pos="3863"/>
          <w:tab w:val="right" w:pos="4514"/>
          <w:tab w:val="left" w:pos="4666"/>
          <w:tab w:val="center" w:pos="5737"/>
          <w:tab w:val="left" w:pos="5884"/>
          <w:tab w:val="right" w:pos="7235"/>
        </w:tabs>
        <w:spacing w:after="0"/>
        <w:ind w:left="760" w:firstLine="0"/>
      </w:pPr>
      <w:r>
        <w:t>odborné práce technické</w:t>
      </w:r>
      <w:r>
        <w:tab/>
        <w:t>700,00</w:t>
      </w:r>
      <w:r>
        <w:tab/>
        <w:t>Kč</w:t>
      </w:r>
      <w:r>
        <w:tab/>
        <w:t>bez DPH za</w:t>
      </w:r>
      <w:r>
        <w:tab/>
        <w:t>1</w:t>
      </w:r>
      <w:r>
        <w:tab/>
        <w:t>pracovní</w:t>
      </w:r>
      <w:r>
        <w:tab/>
      </w:r>
      <w:r w:rsidR="00502F61">
        <w:t xml:space="preserve"> </w:t>
      </w:r>
      <w:r>
        <w:t>hodinu</w:t>
      </w:r>
    </w:p>
    <w:p w14:paraId="22EE6161" w14:textId="77777777" w:rsidR="00CC6BF3" w:rsidRDefault="005A4A7B">
      <w:pPr>
        <w:pStyle w:val="Bodytext20"/>
        <w:framePr w:w="9451" w:h="14258" w:hRule="exact" w:wrap="none" w:vAnchor="page" w:hAnchor="page" w:x="1319" w:y="1446"/>
        <w:numPr>
          <w:ilvl w:val="0"/>
          <w:numId w:val="10"/>
        </w:numPr>
        <w:shd w:val="clear" w:color="auto" w:fill="auto"/>
        <w:tabs>
          <w:tab w:val="left" w:pos="428"/>
        </w:tabs>
        <w:spacing w:after="0"/>
        <w:ind w:left="480" w:hanging="480"/>
      </w:pPr>
      <w:r>
        <w:t>Smluvní jednotkové ceny za výrobu a dodávku kostýmů pro Velkou scénu HDK dílčí plnění „A") jsou touto Rámcovou dohodou stanoveny dle nabídky Zhotovitele do zadávacího řízení ve výši (dle řádků 6 a 7 Tabulky 2 Formuláře nabídkové ceny v příloze č. 3 této Rámcové dohody):</w:t>
      </w:r>
    </w:p>
    <w:p w14:paraId="22EE6162" w14:textId="77777777" w:rsidR="00CC6BF3" w:rsidRDefault="005A4A7B">
      <w:pPr>
        <w:pStyle w:val="Bodytext20"/>
        <w:framePr w:w="9451" w:h="14258" w:hRule="exact" w:wrap="none" w:vAnchor="page" w:hAnchor="page" w:x="1319" w:y="1446"/>
        <w:shd w:val="clear" w:color="auto" w:fill="auto"/>
        <w:tabs>
          <w:tab w:val="center" w:pos="3863"/>
          <w:tab w:val="left" w:pos="4312"/>
          <w:tab w:val="left" w:pos="4970"/>
          <w:tab w:val="center" w:pos="5737"/>
          <w:tab w:val="left" w:pos="5884"/>
        </w:tabs>
        <w:spacing w:after="0"/>
        <w:ind w:left="760" w:firstLine="0"/>
      </w:pPr>
      <w:r>
        <w:t>za pomocné práce dílenské</w:t>
      </w:r>
      <w:r>
        <w:tab/>
        <w:t>500,00</w:t>
      </w:r>
      <w:r>
        <w:tab/>
        <w:t>Kč bez</w:t>
      </w:r>
      <w:r>
        <w:tab/>
        <w:t>DPH za</w:t>
      </w:r>
      <w:r>
        <w:tab/>
        <w:t>1</w:t>
      </w:r>
      <w:r>
        <w:tab/>
        <w:t>pracovní hodinu</w:t>
      </w:r>
    </w:p>
    <w:p w14:paraId="22EE6163" w14:textId="77777777" w:rsidR="00CC6BF3" w:rsidRDefault="005A4A7B">
      <w:pPr>
        <w:pStyle w:val="Bodytext20"/>
        <w:framePr w:w="9451" w:h="14258" w:hRule="exact" w:wrap="none" w:vAnchor="page" w:hAnchor="page" w:x="1319" w:y="1446"/>
        <w:shd w:val="clear" w:color="auto" w:fill="auto"/>
        <w:tabs>
          <w:tab w:val="center" w:pos="3863"/>
          <w:tab w:val="left" w:pos="4312"/>
          <w:tab w:val="left" w:pos="4970"/>
          <w:tab w:val="center" w:pos="5737"/>
          <w:tab w:val="left" w:pos="5884"/>
        </w:tabs>
        <w:spacing w:after="0"/>
        <w:ind w:left="760" w:firstLine="0"/>
      </w:pPr>
      <w:r>
        <w:t>za odborné práce dílenské</w:t>
      </w:r>
      <w:r>
        <w:tab/>
        <w:t>600,00</w:t>
      </w:r>
      <w:r>
        <w:tab/>
        <w:t>Kč bez</w:t>
      </w:r>
      <w:r>
        <w:tab/>
        <w:t>DPH za</w:t>
      </w:r>
      <w:r>
        <w:tab/>
        <w:t>1</w:t>
      </w:r>
      <w:r>
        <w:tab/>
        <w:t>pracovní hodinu.</w:t>
      </w:r>
    </w:p>
    <w:p w14:paraId="22EE6164" w14:textId="49170D07" w:rsidR="00CC6BF3" w:rsidRDefault="005A4A7B">
      <w:pPr>
        <w:pStyle w:val="Bodytext20"/>
        <w:framePr w:w="9451" w:h="14258" w:hRule="exact" w:wrap="none" w:vAnchor="page" w:hAnchor="page" w:x="1319" w:y="1446"/>
        <w:numPr>
          <w:ilvl w:val="0"/>
          <w:numId w:val="10"/>
        </w:numPr>
        <w:shd w:val="clear" w:color="auto" w:fill="auto"/>
        <w:tabs>
          <w:tab w:val="left" w:pos="428"/>
        </w:tabs>
        <w:spacing w:after="0"/>
        <w:ind w:left="480" w:hanging="480"/>
      </w:pPr>
      <w:r>
        <w:t>Smluvní jednotkové ceny za výrobu a dodávku scény pro Malou scénu (dílčí plnění</w:t>
      </w:r>
      <w:r w:rsidR="00502F61">
        <w:t xml:space="preserve"> „</w:t>
      </w:r>
      <w:r>
        <w:t>B“) jsou touto Rámcovou dohodou stanoveny dle nabídky Zhotovitele do zadávacího řízení ve výši (dle řádků 1, 2 a 3 Tabulky 5 Formuláře nabídkové ceny v příloze č. 3 této Rámcové dohody):</w:t>
      </w:r>
    </w:p>
    <w:p w14:paraId="22EE6165" w14:textId="77777777" w:rsidR="00CC6BF3" w:rsidRDefault="005A4A7B">
      <w:pPr>
        <w:pStyle w:val="Bodytext20"/>
        <w:framePr w:w="9451" w:h="14258" w:hRule="exact" w:wrap="none" w:vAnchor="page" w:hAnchor="page" w:x="1319" w:y="1446"/>
        <w:shd w:val="clear" w:color="auto" w:fill="auto"/>
        <w:tabs>
          <w:tab w:val="center" w:pos="3863"/>
          <w:tab w:val="left" w:pos="4312"/>
          <w:tab w:val="left" w:pos="4970"/>
          <w:tab w:val="center" w:pos="5737"/>
          <w:tab w:val="left" w:pos="5884"/>
        </w:tabs>
        <w:spacing w:after="0"/>
        <w:ind w:left="760" w:firstLine="0"/>
      </w:pPr>
      <w:r>
        <w:t>za pomocné práce dílenské</w:t>
      </w:r>
      <w:r>
        <w:tab/>
        <w:t>350,00</w:t>
      </w:r>
      <w:r>
        <w:tab/>
        <w:t>Kč bez</w:t>
      </w:r>
      <w:r>
        <w:tab/>
        <w:t>DPH za</w:t>
      </w:r>
      <w:r>
        <w:tab/>
        <w:t>1</w:t>
      </w:r>
      <w:r>
        <w:tab/>
        <w:t>pracovní hodinu</w:t>
      </w:r>
    </w:p>
    <w:p w14:paraId="22EE6166" w14:textId="77777777" w:rsidR="00CC6BF3" w:rsidRDefault="005A4A7B">
      <w:pPr>
        <w:pStyle w:val="Bodytext20"/>
        <w:framePr w:w="9451" w:h="14258" w:hRule="exact" w:wrap="none" w:vAnchor="page" w:hAnchor="page" w:x="1319" w:y="1446"/>
        <w:shd w:val="clear" w:color="auto" w:fill="auto"/>
        <w:tabs>
          <w:tab w:val="center" w:pos="3863"/>
          <w:tab w:val="left" w:pos="4312"/>
          <w:tab w:val="left" w:pos="4970"/>
          <w:tab w:val="center" w:pos="5737"/>
          <w:tab w:val="left" w:pos="5884"/>
        </w:tabs>
        <w:spacing w:after="0"/>
        <w:ind w:left="760" w:firstLine="0"/>
      </w:pPr>
      <w:r>
        <w:t>za odborné práce dílenské</w:t>
      </w:r>
      <w:r>
        <w:tab/>
        <w:t>500,00</w:t>
      </w:r>
      <w:r>
        <w:tab/>
        <w:t>Kč bez</w:t>
      </w:r>
      <w:r>
        <w:tab/>
        <w:t>DPH za</w:t>
      </w:r>
      <w:r>
        <w:tab/>
        <w:t>1</w:t>
      </w:r>
      <w:r>
        <w:tab/>
        <w:t>pracovní hodinu</w:t>
      </w:r>
    </w:p>
    <w:p w14:paraId="22EE6167" w14:textId="77777777" w:rsidR="00CC6BF3" w:rsidRDefault="005A4A7B">
      <w:pPr>
        <w:pStyle w:val="Bodytext20"/>
        <w:framePr w:w="9451" w:h="14258" w:hRule="exact" w:wrap="none" w:vAnchor="page" w:hAnchor="page" w:x="1319" w:y="1446"/>
        <w:shd w:val="clear" w:color="auto" w:fill="auto"/>
        <w:spacing w:after="0"/>
        <w:ind w:left="760" w:firstLine="0"/>
      </w:pPr>
      <w:r>
        <w:t>odborné práce technické 650,00 Kč bez DPH za 1 pracovní hodinu</w:t>
      </w:r>
    </w:p>
    <w:p w14:paraId="22EE6168" w14:textId="19EF1C14" w:rsidR="00CC6BF3" w:rsidRDefault="005A4A7B">
      <w:pPr>
        <w:pStyle w:val="Bodytext20"/>
        <w:framePr w:w="9451" w:h="14258" w:hRule="exact" w:wrap="none" w:vAnchor="page" w:hAnchor="page" w:x="1319" w:y="1446"/>
        <w:numPr>
          <w:ilvl w:val="0"/>
          <w:numId w:val="10"/>
        </w:numPr>
        <w:shd w:val="clear" w:color="auto" w:fill="auto"/>
        <w:tabs>
          <w:tab w:val="left" w:pos="428"/>
        </w:tabs>
        <w:spacing w:after="0"/>
        <w:ind w:left="480" w:hanging="480"/>
      </w:pPr>
      <w:r>
        <w:t>Smluvní jednotkové ceny za výrobu a dodávku kostýmů pro Malou scénu (dílčí plnění</w:t>
      </w:r>
      <w:r w:rsidR="00502F61">
        <w:t xml:space="preserve"> „</w:t>
      </w:r>
      <w:r>
        <w:t>B“) jsou touto Rámcovou dohodou stanoveny dle nabídky Zhotovitele do zadávacího řízení ve výši (dle řádků 6 a 7 Tabulky 5 Formuláře nabídkové ceny v příloze č. 3 této Rámcové dohody):</w:t>
      </w:r>
    </w:p>
    <w:p w14:paraId="22EE6169" w14:textId="77777777" w:rsidR="00CC6BF3" w:rsidRDefault="005A4A7B">
      <w:pPr>
        <w:pStyle w:val="Bodytext20"/>
        <w:framePr w:w="9451" w:h="14258" w:hRule="exact" w:wrap="none" w:vAnchor="page" w:hAnchor="page" w:x="1319" w:y="1446"/>
        <w:shd w:val="clear" w:color="auto" w:fill="auto"/>
        <w:tabs>
          <w:tab w:val="center" w:pos="3863"/>
          <w:tab w:val="left" w:pos="4320"/>
          <w:tab w:val="left" w:pos="4978"/>
          <w:tab w:val="center" w:pos="5741"/>
          <w:tab w:val="left" w:pos="5889"/>
        </w:tabs>
        <w:spacing w:after="0"/>
        <w:ind w:left="760" w:firstLine="0"/>
      </w:pPr>
      <w:r>
        <w:t>za pomocné práce dílenské</w:t>
      </w:r>
      <w:r>
        <w:tab/>
        <w:t>400,00</w:t>
      </w:r>
      <w:r>
        <w:tab/>
        <w:t>Kč bez</w:t>
      </w:r>
      <w:r>
        <w:tab/>
        <w:t>DPH za</w:t>
      </w:r>
      <w:r>
        <w:tab/>
        <w:t>1</w:t>
      </w:r>
      <w:r>
        <w:tab/>
        <w:t>pracovní hodinu</w:t>
      </w:r>
    </w:p>
    <w:p w14:paraId="22EE616A" w14:textId="77777777" w:rsidR="00CC6BF3" w:rsidRDefault="005A4A7B">
      <w:pPr>
        <w:pStyle w:val="Bodytext20"/>
        <w:framePr w:w="9451" w:h="14258" w:hRule="exact" w:wrap="none" w:vAnchor="page" w:hAnchor="page" w:x="1319" w:y="1446"/>
        <w:shd w:val="clear" w:color="auto" w:fill="auto"/>
        <w:tabs>
          <w:tab w:val="center" w:pos="3863"/>
          <w:tab w:val="left" w:pos="4320"/>
          <w:tab w:val="left" w:pos="4978"/>
          <w:tab w:val="center" w:pos="5741"/>
          <w:tab w:val="left" w:pos="5889"/>
        </w:tabs>
        <w:spacing w:after="0"/>
        <w:ind w:left="760" w:firstLine="0"/>
      </w:pPr>
      <w:r>
        <w:t>za odborné práce dílenské</w:t>
      </w:r>
      <w:r>
        <w:tab/>
        <w:t>600,00</w:t>
      </w:r>
      <w:r>
        <w:tab/>
        <w:t>Kč bez</w:t>
      </w:r>
      <w:r>
        <w:tab/>
        <w:t>DPH za</w:t>
      </w:r>
      <w:r>
        <w:tab/>
        <w:t>1</w:t>
      </w:r>
      <w:r>
        <w:tab/>
        <w:t>pracovní hodinu.</w:t>
      </w:r>
    </w:p>
    <w:p w14:paraId="22EE616B" w14:textId="77777777" w:rsidR="00CC6BF3" w:rsidRDefault="005A4A7B">
      <w:pPr>
        <w:pStyle w:val="Bodytext20"/>
        <w:framePr w:w="9451" w:h="14258" w:hRule="exact" w:wrap="none" w:vAnchor="page" w:hAnchor="page" w:x="1319" w:y="1446"/>
        <w:numPr>
          <w:ilvl w:val="0"/>
          <w:numId w:val="10"/>
        </w:numPr>
        <w:shd w:val="clear" w:color="auto" w:fill="auto"/>
        <w:tabs>
          <w:tab w:val="left" w:pos="428"/>
        </w:tabs>
        <w:spacing w:after="0"/>
        <w:ind w:left="480" w:hanging="480"/>
      </w:pPr>
      <w:r>
        <w:t xml:space="preserve">Se zohledněním reálné výše finančních prostředků dostupných na pořízení scény a kostýmů pro dané divadelní představení (na dílčí veřejnou zakázku) Objednatel v návrhu na uzavření smlouvy na dílčí veřejnou zakázku stanoví a uvede maximální celkovou cenu </w:t>
      </w:r>
      <w:proofErr w:type="gramStart"/>
      <w:r>
        <w:t>díla - konkrétní</w:t>
      </w:r>
      <w:proofErr w:type="gramEnd"/>
      <w:r>
        <w:t xml:space="preserve"> dílčí veřejné zakázky. Tato maximální celková cena díla tak bude maximální akceptovatelnou celkovou cenou za komplexní splnění dílčí veřejné zakázky, jejíž překročení v rámci předepsaného cenového doplnění návrhu Zhotovitelem by znamenalo nepřijetí návrhu na uzavření smlouvy ze strany Zhotovitele.</w:t>
      </w:r>
    </w:p>
    <w:p w14:paraId="22EE616C" w14:textId="77777777" w:rsidR="00CC6BF3" w:rsidRDefault="005A4A7B">
      <w:pPr>
        <w:pStyle w:val="Bodytext20"/>
        <w:framePr w:w="9451" w:h="14258" w:hRule="exact" w:wrap="none" w:vAnchor="page" w:hAnchor="page" w:x="1319" w:y="1446"/>
        <w:numPr>
          <w:ilvl w:val="0"/>
          <w:numId w:val="10"/>
        </w:numPr>
        <w:shd w:val="clear" w:color="auto" w:fill="auto"/>
        <w:tabs>
          <w:tab w:val="left" w:pos="428"/>
        </w:tabs>
        <w:spacing w:after="0"/>
        <w:ind w:left="480" w:hanging="480"/>
      </w:pPr>
      <w:r>
        <w:t>Návrh na uzavření smlouvy na dílčí veřejnou zakázku dle odst. 6 tohoto článku Rámcové dohody Objednatel zašle Zhotoviteli k doplnění a odsouhlasení dle jeho interní výrobní kalkulace a k písemnému potvrzení přijetí či odmítnutí návrhu smlouvy (viz též čl. V. této Rámcové dohody).</w:t>
      </w:r>
    </w:p>
    <w:p w14:paraId="22EE616D" w14:textId="77777777" w:rsidR="00CC6BF3" w:rsidRDefault="005A4A7B">
      <w:pPr>
        <w:pStyle w:val="Bodytext20"/>
        <w:framePr w:w="9451" w:h="14258" w:hRule="exact" w:wrap="none" w:vAnchor="page" w:hAnchor="page" w:x="1319" w:y="1446"/>
        <w:numPr>
          <w:ilvl w:val="0"/>
          <w:numId w:val="10"/>
        </w:numPr>
        <w:shd w:val="clear" w:color="auto" w:fill="auto"/>
        <w:tabs>
          <w:tab w:val="left" w:pos="428"/>
        </w:tabs>
        <w:spacing w:after="0"/>
        <w:ind w:left="480" w:hanging="480"/>
      </w:pPr>
      <w:r>
        <w:t>Sazba DPH bude stanovena v souladu s aktuálně platnou právní úpravou týkající se DPH.</w:t>
      </w:r>
    </w:p>
    <w:p w14:paraId="22EE616E" w14:textId="77777777" w:rsidR="00CC6BF3" w:rsidRDefault="005A4A7B">
      <w:pPr>
        <w:pStyle w:val="Bodytext20"/>
        <w:framePr w:w="9451" w:h="14258" w:hRule="exact" w:wrap="none" w:vAnchor="page" w:hAnchor="page" w:x="1319" w:y="1446"/>
        <w:numPr>
          <w:ilvl w:val="0"/>
          <w:numId w:val="10"/>
        </w:numPr>
        <w:shd w:val="clear" w:color="auto" w:fill="auto"/>
        <w:tabs>
          <w:tab w:val="left" w:pos="428"/>
        </w:tabs>
        <w:spacing w:after="0"/>
        <w:ind w:left="480" w:hanging="480"/>
      </w:pPr>
      <w:r>
        <w:t>Faktury Zhotovitele musí formou a obsahem odpovídat zákonu o účetnictví a zákonu o dani z přidané hodnoty a musí obsahovat:</w:t>
      </w:r>
    </w:p>
    <w:p w14:paraId="0ECE5863" w14:textId="77777777" w:rsidR="00502F61" w:rsidRDefault="005A4A7B">
      <w:pPr>
        <w:pStyle w:val="Bodytext20"/>
        <w:framePr w:w="9451" w:h="14258" w:hRule="exact" w:wrap="none" w:vAnchor="page" w:hAnchor="page" w:x="1319" w:y="1446"/>
        <w:shd w:val="clear" w:color="auto" w:fill="auto"/>
        <w:spacing w:after="0"/>
        <w:ind w:left="1100" w:right="3200" w:firstLine="0"/>
        <w:jc w:val="left"/>
      </w:pPr>
      <w:r>
        <w:t xml:space="preserve">označení účetního dokladu a jeho pořadové číslo, identifikační údaje Zhotovitele včetně DIČ, </w:t>
      </w:r>
    </w:p>
    <w:p w14:paraId="337ED551" w14:textId="77777777" w:rsidR="00502F61" w:rsidRDefault="005A4A7B">
      <w:pPr>
        <w:pStyle w:val="Bodytext20"/>
        <w:framePr w:w="9451" w:h="14258" w:hRule="exact" w:wrap="none" w:vAnchor="page" w:hAnchor="page" w:x="1319" w:y="1446"/>
        <w:shd w:val="clear" w:color="auto" w:fill="auto"/>
        <w:spacing w:after="0"/>
        <w:ind w:left="1100" w:right="3200" w:firstLine="0"/>
        <w:jc w:val="left"/>
      </w:pPr>
      <w:r>
        <w:t xml:space="preserve">identifikační údaje Objednatele včetně DIČ, </w:t>
      </w:r>
    </w:p>
    <w:p w14:paraId="21E6128A" w14:textId="77777777" w:rsidR="00502F61" w:rsidRDefault="005A4A7B">
      <w:pPr>
        <w:pStyle w:val="Bodytext20"/>
        <w:framePr w:w="9451" w:h="14258" w:hRule="exact" w:wrap="none" w:vAnchor="page" w:hAnchor="page" w:x="1319" w:y="1446"/>
        <w:shd w:val="clear" w:color="auto" w:fill="auto"/>
        <w:spacing w:after="0"/>
        <w:ind w:left="1100" w:right="3200" w:firstLine="0"/>
        <w:jc w:val="left"/>
      </w:pPr>
      <w:r>
        <w:t xml:space="preserve">popis obsahu účetního dokladu, </w:t>
      </w:r>
    </w:p>
    <w:p w14:paraId="51A410D3" w14:textId="77777777" w:rsidR="00502F61" w:rsidRDefault="005A4A7B">
      <w:pPr>
        <w:pStyle w:val="Bodytext20"/>
        <w:framePr w:w="9451" w:h="14258" w:hRule="exact" w:wrap="none" w:vAnchor="page" w:hAnchor="page" w:x="1319" w:y="1446"/>
        <w:shd w:val="clear" w:color="auto" w:fill="auto"/>
        <w:spacing w:after="0"/>
        <w:ind w:left="1100" w:right="3200" w:firstLine="0"/>
        <w:jc w:val="left"/>
      </w:pPr>
      <w:r>
        <w:t xml:space="preserve">datum vystavení, </w:t>
      </w:r>
    </w:p>
    <w:p w14:paraId="22EE616F" w14:textId="1261EBE9" w:rsidR="00CC6BF3" w:rsidRDefault="005A4A7B">
      <w:pPr>
        <w:pStyle w:val="Bodytext20"/>
        <w:framePr w:w="9451" w:h="14258" w:hRule="exact" w:wrap="none" w:vAnchor="page" w:hAnchor="page" w:x="1319" w:y="1446"/>
        <w:shd w:val="clear" w:color="auto" w:fill="auto"/>
        <w:spacing w:after="0"/>
        <w:ind w:left="1100" w:right="3200" w:firstLine="0"/>
        <w:jc w:val="left"/>
      </w:pPr>
      <w:r>
        <w:t>datum splatnosti,</w:t>
      </w:r>
    </w:p>
    <w:p w14:paraId="40EDF675" w14:textId="77777777" w:rsidR="00502F61" w:rsidRDefault="005A4A7B">
      <w:pPr>
        <w:pStyle w:val="Bodytext20"/>
        <w:framePr w:w="9451" w:h="14258" w:hRule="exact" w:wrap="none" w:vAnchor="page" w:hAnchor="page" w:x="1319" w:y="1446"/>
        <w:shd w:val="clear" w:color="auto" w:fill="auto"/>
        <w:spacing w:after="0"/>
        <w:ind w:left="1100" w:right="2920" w:firstLine="0"/>
        <w:jc w:val="left"/>
      </w:pPr>
      <w:r>
        <w:t xml:space="preserve">datum uskutečnění zdanitelného plnění, </w:t>
      </w:r>
    </w:p>
    <w:p w14:paraId="09EC58E6" w14:textId="77777777" w:rsidR="00502F61" w:rsidRDefault="005A4A7B">
      <w:pPr>
        <w:pStyle w:val="Bodytext20"/>
        <w:framePr w:w="9451" w:h="14258" w:hRule="exact" w:wrap="none" w:vAnchor="page" w:hAnchor="page" w:x="1319" w:y="1446"/>
        <w:shd w:val="clear" w:color="auto" w:fill="auto"/>
        <w:spacing w:after="0"/>
        <w:ind w:left="1100" w:right="2920" w:firstLine="0"/>
        <w:jc w:val="left"/>
      </w:pPr>
      <w:r>
        <w:t xml:space="preserve">soupis realizovaných dodávek a služeb v předchozím období, </w:t>
      </w:r>
    </w:p>
    <w:p w14:paraId="6BF631BF" w14:textId="77777777" w:rsidR="00502F61" w:rsidRDefault="005A4A7B">
      <w:pPr>
        <w:pStyle w:val="Bodytext20"/>
        <w:framePr w:w="9451" w:h="14258" w:hRule="exact" w:wrap="none" w:vAnchor="page" w:hAnchor="page" w:x="1319" w:y="1446"/>
        <w:shd w:val="clear" w:color="auto" w:fill="auto"/>
        <w:spacing w:after="0"/>
        <w:ind w:left="1100" w:right="2920" w:firstLine="0"/>
        <w:jc w:val="left"/>
      </w:pPr>
      <w:r>
        <w:t xml:space="preserve">výši ceny bez daně celkem, </w:t>
      </w:r>
    </w:p>
    <w:p w14:paraId="22EE6170" w14:textId="4B1B28BA" w:rsidR="00CC6BF3" w:rsidRDefault="005A4A7B">
      <w:pPr>
        <w:pStyle w:val="Bodytext20"/>
        <w:framePr w:w="9451" w:h="14258" w:hRule="exact" w:wrap="none" w:vAnchor="page" w:hAnchor="page" w:x="1319" w:y="1446"/>
        <w:shd w:val="clear" w:color="auto" w:fill="auto"/>
        <w:spacing w:after="0"/>
        <w:ind w:left="1100" w:right="2920" w:firstLine="0"/>
        <w:jc w:val="left"/>
      </w:pPr>
      <w:r>
        <w:t>sazbu daně,</w:t>
      </w:r>
    </w:p>
    <w:p w14:paraId="22EE6171" w14:textId="77777777" w:rsidR="00CC6BF3" w:rsidRDefault="005A4A7B">
      <w:pPr>
        <w:pStyle w:val="Bodytext20"/>
        <w:framePr w:w="9451" w:h="14258" w:hRule="exact" w:wrap="none" w:vAnchor="page" w:hAnchor="page" w:x="1319" w:y="1446"/>
        <w:shd w:val="clear" w:color="auto" w:fill="auto"/>
        <w:spacing w:after="0"/>
        <w:ind w:left="1100" w:firstLine="0"/>
        <w:jc w:val="left"/>
      </w:pPr>
      <w:r>
        <w:t>výši daně celkem zaokrouhlenou dle příslušných předpisů,</w:t>
      </w:r>
    </w:p>
    <w:p w14:paraId="22EE6172" w14:textId="77777777" w:rsidR="00CC6BF3" w:rsidRDefault="005A4A7B">
      <w:pPr>
        <w:pStyle w:val="Bodytext20"/>
        <w:framePr w:w="9451" w:h="14258" w:hRule="exact" w:wrap="none" w:vAnchor="page" w:hAnchor="page" w:x="1319" w:y="1446"/>
        <w:shd w:val="clear" w:color="auto" w:fill="auto"/>
        <w:spacing w:after="0"/>
        <w:ind w:left="1100" w:firstLine="0"/>
        <w:jc w:val="left"/>
      </w:pPr>
      <w:r>
        <w:t>cenu celkem včetně daně,</w:t>
      </w:r>
    </w:p>
    <w:p w14:paraId="22EE6173" w14:textId="77777777" w:rsidR="00CC6BF3" w:rsidRDefault="005A4A7B">
      <w:pPr>
        <w:pStyle w:val="Bodytext20"/>
        <w:framePr w:w="9451" w:h="14258" w:hRule="exact" w:wrap="none" w:vAnchor="page" w:hAnchor="page" w:x="1319" w:y="1446"/>
        <w:shd w:val="clear" w:color="auto" w:fill="auto"/>
        <w:spacing w:after="0"/>
        <w:ind w:left="1100" w:firstLine="0"/>
        <w:jc w:val="left"/>
      </w:pPr>
      <w:r>
        <w:t>podpis odpovědné osoby Zhotovitele.</w:t>
      </w:r>
    </w:p>
    <w:p w14:paraId="22EE6174" w14:textId="77777777" w:rsidR="00CC6BF3" w:rsidRDefault="005A4A7B">
      <w:pPr>
        <w:pStyle w:val="Bodytext20"/>
        <w:framePr w:w="9451" w:h="14258" w:hRule="exact" w:wrap="none" w:vAnchor="page" w:hAnchor="page" w:x="1319" w:y="1446"/>
        <w:numPr>
          <w:ilvl w:val="0"/>
          <w:numId w:val="10"/>
        </w:numPr>
        <w:shd w:val="clear" w:color="auto" w:fill="auto"/>
        <w:tabs>
          <w:tab w:val="left" w:pos="428"/>
        </w:tabs>
        <w:spacing w:after="0"/>
        <w:ind w:left="480" w:hanging="480"/>
      </w:pPr>
      <w:r>
        <w:t>Úhrada ceny dílčí veřejné zakázky bude prováděna postupnými platbami na základě tří splátkových faktur dodavatele, vystavených takto:</w:t>
      </w:r>
    </w:p>
    <w:p w14:paraId="22EE6175" w14:textId="77777777" w:rsidR="00CC6BF3" w:rsidRDefault="005A4A7B">
      <w:pPr>
        <w:pStyle w:val="Bodytext20"/>
        <w:framePr w:w="9451" w:h="14258" w:hRule="exact" w:wrap="none" w:vAnchor="page" w:hAnchor="page" w:x="1319" w:y="1446"/>
        <w:numPr>
          <w:ilvl w:val="0"/>
          <w:numId w:val="11"/>
        </w:numPr>
        <w:shd w:val="clear" w:color="auto" w:fill="auto"/>
        <w:tabs>
          <w:tab w:val="left" w:pos="1043"/>
        </w:tabs>
        <w:spacing w:after="0"/>
        <w:ind w:left="760" w:firstLine="0"/>
      </w:pPr>
      <w:r>
        <w:t>splátková faktura na 30 % z celkové ceny dílčí veřejné zakázky bez DPH bude vystavena k datu nabytí účinnosti smlouvy o dílo na dílčí veřejnou zakázku,</w:t>
      </w:r>
    </w:p>
    <w:p w14:paraId="22EE6176" w14:textId="77777777" w:rsidR="00CC6BF3" w:rsidRDefault="005A4A7B">
      <w:pPr>
        <w:pStyle w:val="Bodytext20"/>
        <w:framePr w:w="9451" w:h="14258" w:hRule="exact" w:wrap="none" w:vAnchor="page" w:hAnchor="page" w:x="1319" w:y="1446"/>
        <w:numPr>
          <w:ilvl w:val="0"/>
          <w:numId w:val="11"/>
        </w:numPr>
        <w:shd w:val="clear" w:color="auto" w:fill="auto"/>
        <w:tabs>
          <w:tab w:val="left" w:pos="1047"/>
        </w:tabs>
        <w:spacing w:after="0"/>
        <w:ind w:left="760" w:firstLine="0"/>
      </w:pPr>
      <w:r>
        <w:t>splátková faktura na 30 % z celkové ceny dílčí veřejné zakázky bez DPH bude vystavena k datu předání scény či kostýmů na premiéru v místě plnění veřejné zakázky a</w:t>
      </w:r>
    </w:p>
    <w:p w14:paraId="22EE6177" w14:textId="77777777" w:rsidR="00CC6BF3" w:rsidRDefault="005A4A7B">
      <w:pPr>
        <w:pStyle w:val="Bodytext20"/>
        <w:framePr w:w="9451" w:h="14258" w:hRule="exact" w:wrap="none" w:vAnchor="page" w:hAnchor="page" w:x="1319" w:y="1446"/>
        <w:numPr>
          <w:ilvl w:val="0"/>
          <w:numId w:val="11"/>
        </w:numPr>
        <w:shd w:val="clear" w:color="auto" w:fill="auto"/>
        <w:tabs>
          <w:tab w:val="left" w:pos="1047"/>
        </w:tabs>
        <w:spacing w:after="0"/>
        <w:ind w:left="760" w:firstLine="0"/>
      </w:pPr>
      <w:r>
        <w:t>splátková faktura na 40 % z celkové ceny dílčí veřejné zakázky bez DPH bude vystavena po premiéře.</w:t>
      </w:r>
    </w:p>
    <w:p w14:paraId="22EE6178" w14:textId="77777777" w:rsidR="00CC6BF3" w:rsidRDefault="005A4A7B">
      <w:pPr>
        <w:pStyle w:val="Bodytext20"/>
        <w:framePr w:w="9451" w:h="14258" w:hRule="exact" w:wrap="none" w:vAnchor="page" w:hAnchor="page" w:x="1319" w:y="1446"/>
        <w:numPr>
          <w:ilvl w:val="0"/>
          <w:numId w:val="10"/>
        </w:numPr>
        <w:shd w:val="clear" w:color="auto" w:fill="auto"/>
        <w:tabs>
          <w:tab w:val="left" w:pos="428"/>
        </w:tabs>
        <w:spacing w:after="0"/>
        <w:ind w:left="480" w:hanging="480"/>
      </w:pPr>
      <w:r>
        <w:t>Vyúčtování pro každou dílčí veřejnou zakázku musí být provedeno samostatně.</w:t>
      </w:r>
    </w:p>
    <w:p w14:paraId="22EE6179" w14:textId="77777777" w:rsidR="00CC6BF3" w:rsidRDefault="005A4A7B">
      <w:pPr>
        <w:pStyle w:val="Bodytext20"/>
        <w:framePr w:w="9451" w:h="14258" w:hRule="exact" w:wrap="none" w:vAnchor="page" w:hAnchor="page" w:x="1319" w:y="1446"/>
        <w:numPr>
          <w:ilvl w:val="0"/>
          <w:numId w:val="10"/>
        </w:numPr>
        <w:shd w:val="clear" w:color="auto" w:fill="auto"/>
        <w:tabs>
          <w:tab w:val="left" w:pos="428"/>
        </w:tabs>
        <w:spacing w:after="0"/>
        <w:ind w:left="480" w:hanging="480"/>
      </w:pPr>
      <w:r>
        <w:t>Splatnost odsouhlasených faktur Zhotovitele činí 21 kalendářních dnů od data doručení faktury Objednateli.</w:t>
      </w:r>
    </w:p>
    <w:p w14:paraId="22EE617A" w14:textId="17AD9235" w:rsidR="00CC6BF3" w:rsidRDefault="005A4A7B">
      <w:pPr>
        <w:pStyle w:val="Bodytext20"/>
        <w:framePr w:w="9451" w:h="14258" w:hRule="exact" w:wrap="none" w:vAnchor="page" w:hAnchor="page" w:x="1319" w:y="1446"/>
        <w:numPr>
          <w:ilvl w:val="0"/>
          <w:numId w:val="10"/>
        </w:numPr>
        <w:shd w:val="clear" w:color="auto" w:fill="auto"/>
        <w:tabs>
          <w:tab w:val="left" w:pos="428"/>
        </w:tabs>
        <w:spacing w:after="0"/>
        <w:ind w:left="480" w:hanging="480"/>
      </w:pPr>
      <w:r>
        <w:t xml:space="preserve">Zhotovitel je oprávněn vystavit 2. splátkovou </w:t>
      </w:r>
      <w:proofErr w:type="gramStart"/>
      <w:r>
        <w:t>fakturu - daňový</w:t>
      </w:r>
      <w:proofErr w:type="gramEnd"/>
      <w:r>
        <w:t xml:space="preserve"> doklad na základě protokolu o předání a převzetí zadaného plnění dílčí veřejné zakázky, potvrzeného podpisem zmocněného zástupce Objednatele. Nedílnou součástí protokolu o předání a převzetí zadaného pln</w:t>
      </w:r>
      <w:r w:rsidR="00502F61">
        <w:t>ě</w:t>
      </w:r>
      <w:r>
        <w:t>ní dílčí veřejné zakázky budou položkové soupisy provedených dodávek scény a kostým</w:t>
      </w:r>
      <w:r w:rsidR="00502F61">
        <w:t xml:space="preserve">ů </w:t>
      </w:r>
      <w:r>
        <w:t>(Kusov</w:t>
      </w:r>
      <w:r w:rsidR="00502F61">
        <w:t>ník</w:t>
      </w:r>
      <w:r>
        <w:t xml:space="preserve"> na každou dílčí</w:t>
      </w:r>
    </w:p>
    <w:p w14:paraId="22EE617B" w14:textId="77777777" w:rsidR="00CC6BF3" w:rsidRDefault="00CC6BF3">
      <w:pPr>
        <w:rPr>
          <w:sz w:val="2"/>
          <w:szCs w:val="2"/>
        </w:rPr>
        <w:sectPr w:rsidR="00CC6BF3" w:rsidSect="00A02766">
          <w:pgSz w:w="11900" w:h="16840"/>
          <w:pgMar w:top="360" w:right="360" w:bottom="360" w:left="360" w:header="0" w:footer="3" w:gutter="0"/>
          <w:cols w:space="720"/>
          <w:noEndnote/>
          <w:docGrid w:linePitch="360"/>
        </w:sectPr>
      </w:pPr>
    </w:p>
    <w:p w14:paraId="22EE617C" w14:textId="77777777" w:rsidR="00CC6BF3" w:rsidRDefault="005A4A7B">
      <w:pPr>
        <w:pStyle w:val="Headerorfooter10"/>
        <w:framePr w:wrap="none" w:vAnchor="page" w:hAnchor="page" w:x="10638" w:y="743"/>
        <w:shd w:val="clear" w:color="auto" w:fill="auto"/>
      </w:pPr>
      <w:r>
        <w:lastRenderedPageBreak/>
        <w:t>8</w:t>
      </w:r>
    </w:p>
    <w:p w14:paraId="22EE617D" w14:textId="0D8725AE" w:rsidR="00CC6BF3" w:rsidRDefault="009A67CD">
      <w:pPr>
        <w:pStyle w:val="Bodytext20"/>
        <w:framePr w:w="9446" w:h="3028" w:hRule="exact" w:wrap="none" w:vAnchor="page" w:hAnchor="page" w:x="1321" w:y="1451"/>
        <w:shd w:val="clear" w:color="auto" w:fill="auto"/>
        <w:tabs>
          <w:tab w:val="left" w:pos="428"/>
        </w:tabs>
        <w:spacing w:after="0"/>
        <w:ind w:left="480" w:hanging="480"/>
      </w:pPr>
      <w:r>
        <w:t xml:space="preserve">     </w:t>
      </w:r>
      <w:r w:rsidR="005A4A7B">
        <w:t>veřejnou zakázku zadávanou na základě této rámcové dohody). Tyto položkové soupisy dodávek (Kusovníky) budou při předání a převzetí každého jednotlivého postupného plnění veřejné zakázky kontrolovány, odsouhlasovány a potvrzovány odpovědnými zástupci Objednatele. Odpovědným zástupcem Objednatele potvrzené položkové soupisy (Kusovníky) realizovaného plnění jednotlivých veřejných zakázek budou tvořit nedílnou přílohu faktur.</w:t>
      </w:r>
    </w:p>
    <w:p w14:paraId="22EE617E" w14:textId="77777777" w:rsidR="00CC6BF3" w:rsidRDefault="005A4A7B">
      <w:pPr>
        <w:pStyle w:val="Bodytext20"/>
        <w:framePr w:w="9446" w:h="3028" w:hRule="exact" w:wrap="none" w:vAnchor="page" w:hAnchor="page" w:x="1321" w:y="1451"/>
        <w:shd w:val="clear" w:color="auto" w:fill="auto"/>
        <w:spacing w:after="0"/>
        <w:ind w:left="480" w:hanging="480"/>
      </w:pPr>
      <w:r>
        <w:t>14 Splatnost daňového dokladu bude nejméně 21 kalendářních dnů ode dne jeho doručení Objednateli, nebude-li ve smlouvě o dílo na dílčí veřejnou zakázku stanovena splatnost delší.</w:t>
      </w:r>
    </w:p>
    <w:p w14:paraId="22EE617F" w14:textId="77777777" w:rsidR="00CC6BF3" w:rsidRDefault="005A4A7B">
      <w:pPr>
        <w:pStyle w:val="Bodytext20"/>
        <w:framePr w:w="9446" w:h="3028" w:hRule="exact" w:wrap="none" w:vAnchor="page" w:hAnchor="page" w:x="1321" w:y="1451"/>
        <w:shd w:val="clear" w:color="auto" w:fill="auto"/>
        <w:spacing w:after="0"/>
        <w:ind w:left="480" w:hanging="480"/>
      </w:pPr>
      <w:r>
        <w:t xml:space="preserve">15. Maximální celková hodnota všech dílčích veřejných zakázek, které mohou být zadány na základě této Rámcové dohody, je dána celkovou hodnotou Rámcové dohody se započtením hodnoty vyhrazené změny závazku v Kč bez DPH dle nabídky Zhotovitele do zadávacího řízení (Zhotovitelem stanovená a uvedená částka v řádku 9 Tabulky 8 Formuláře nabídkové ceny v příloze č. 3 této Rámcové dohody), a to ve výši </w:t>
      </w:r>
      <w:proofErr w:type="gramStart"/>
      <w:r>
        <w:t>96.091.200,-</w:t>
      </w:r>
      <w:proofErr w:type="gramEnd"/>
      <w:r>
        <w:t xml:space="preserve"> Kč bez DPH. Dosažením této částky bude končit platnost Rámcové dohody i v případě, že doba jejího trvání by byla kratší jak 4 roky.</w:t>
      </w:r>
    </w:p>
    <w:p w14:paraId="22EE6180" w14:textId="77777777" w:rsidR="00CC6BF3" w:rsidRDefault="005A4A7B">
      <w:pPr>
        <w:pStyle w:val="Heading110"/>
        <w:framePr w:w="9446" w:h="10136" w:hRule="exact" w:wrap="none" w:vAnchor="page" w:hAnchor="page" w:x="1321" w:y="4874"/>
        <w:numPr>
          <w:ilvl w:val="0"/>
          <w:numId w:val="9"/>
        </w:numPr>
        <w:shd w:val="clear" w:color="auto" w:fill="auto"/>
        <w:tabs>
          <w:tab w:val="left" w:pos="4450"/>
        </w:tabs>
        <w:spacing w:before="0" w:after="239"/>
        <w:ind w:left="3720" w:firstLine="0"/>
      </w:pPr>
      <w:bookmarkStart w:id="12" w:name="bookmark12"/>
      <w:r>
        <w:t>Majetkové sankce</w:t>
      </w:r>
      <w:bookmarkEnd w:id="12"/>
    </w:p>
    <w:p w14:paraId="22EE6181" w14:textId="77777777" w:rsidR="00CC6BF3" w:rsidRDefault="005A4A7B">
      <w:pPr>
        <w:pStyle w:val="Bodytext20"/>
        <w:framePr w:w="9446" w:h="10136" w:hRule="exact" w:wrap="none" w:vAnchor="page" w:hAnchor="page" w:x="1321" w:y="4874"/>
        <w:numPr>
          <w:ilvl w:val="0"/>
          <w:numId w:val="12"/>
        </w:numPr>
        <w:shd w:val="clear" w:color="auto" w:fill="auto"/>
        <w:tabs>
          <w:tab w:val="left" w:pos="430"/>
        </w:tabs>
        <w:spacing w:after="0"/>
        <w:ind w:left="480" w:hanging="480"/>
      </w:pPr>
      <w:r>
        <w:t>Pokud Zhotovitel neprovede požadované úpravy scény v rámci předpremiérového servisu dle čl. VI. odst. 10. této Rámcové dohody, je povinen zaplatit Objednateli smluvní pokutu ve výši 1 % z ceny díla (dílčí veřejné zakázky na scénu) za každý takový případ, nebude-li ve smlouvě na dílčí veřejnou zakázku stanovena sankce vyšší.</w:t>
      </w:r>
    </w:p>
    <w:p w14:paraId="22EE6182" w14:textId="77777777" w:rsidR="00CC6BF3" w:rsidRDefault="005A4A7B">
      <w:pPr>
        <w:pStyle w:val="Bodytext20"/>
        <w:framePr w:w="9446" w:h="10136" w:hRule="exact" w:wrap="none" w:vAnchor="page" w:hAnchor="page" w:x="1321" w:y="4874"/>
        <w:numPr>
          <w:ilvl w:val="0"/>
          <w:numId w:val="12"/>
        </w:numPr>
        <w:shd w:val="clear" w:color="auto" w:fill="auto"/>
        <w:tabs>
          <w:tab w:val="left" w:pos="430"/>
        </w:tabs>
        <w:spacing w:after="0"/>
        <w:ind w:left="480" w:hanging="480"/>
      </w:pPr>
      <w:r>
        <w:t>Pokud Zhotovitel neprovede požadované úpravy kostýmu v rámci předpremiérového servisu dle čl.</w:t>
      </w:r>
    </w:p>
    <w:p w14:paraId="22EE6183" w14:textId="77777777" w:rsidR="00CC6BF3" w:rsidRDefault="005A4A7B">
      <w:pPr>
        <w:pStyle w:val="Bodytext20"/>
        <w:framePr w:w="9446" w:h="10136" w:hRule="exact" w:wrap="none" w:vAnchor="page" w:hAnchor="page" w:x="1321" w:y="4874"/>
        <w:numPr>
          <w:ilvl w:val="0"/>
          <w:numId w:val="1"/>
        </w:numPr>
        <w:shd w:val="clear" w:color="auto" w:fill="auto"/>
        <w:tabs>
          <w:tab w:val="left" w:pos="895"/>
          <w:tab w:val="left" w:pos="917"/>
        </w:tabs>
        <w:spacing w:after="0"/>
        <w:ind w:left="480" w:firstLine="0"/>
      </w:pPr>
      <w:r>
        <w:t>odst. 10. tohoto článku rámcové smlouvy, je povinen zaplatit Objednateli smluvní pokutu ve výši 1 % z ceny díla (dílčí veřejné zakázky kostýmy) za každý takový případ, nebude-li ve smlouvě na dílčí veřejnou zakázku stanovena sankce vyšší.</w:t>
      </w:r>
    </w:p>
    <w:p w14:paraId="22EE6184" w14:textId="77777777" w:rsidR="00CC6BF3" w:rsidRDefault="005A4A7B">
      <w:pPr>
        <w:pStyle w:val="Bodytext20"/>
        <w:framePr w:w="9446" w:h="10136" w:hRule="exact" w:wrap="none" w:vAnchor="page" w:hAnchor="page" w:x="1321" w:y="4874"/>
        <w:numPr>
          <w:ilvl w:val="0"/>
          <w:numId w:val="12"/>
        </w:numPr>
        <w:shd w:val="clear" w:color="auto" w:fill="auto"/>
        <w:tabs>
          <w:tab w:val="left" w:pos="430"/>
        </w:tabs>
        <w:spacing w:after="0"/>
        <w:ind w:left="480" w:hanging="480"/>
      </w:pPr>
      <w:r>
        <w:t>Pokud bude Zhotovitel v prodlení oproti celkové době plnění konkrétní dílčí veřejné zakázky dle smlouvy o dílo na dílčí veřejnou zakázku, je povinen zaplatit Objednateli smluvní pokutu ve výši 0,1 % z ceny díla (dílčí veřejné zakázky) za každý i započatý den prodlení, nebude-li ve smlouvě na dílčí veřejnou zakázku stanovena sankce vyšší.</w:t>
      </w:r>
    </w:p>
    <w:p w14:paraId="22EE6185" w14:textId="40D3C9EB" w:rsidR="00CC6BF3" w:rsidRDefault="005A4A7B">
      <w:pPr>
        <w:pStyle w:val="Bodytext20"/>
        <w:framePr w:w="9446" w:h="10136" w:hRule="exact" w:wrap="none" w:vAnchor="page" w:hAnchor="page" w:x="1321" w:y="4874"/>
        <w:numPr>
          <w:ilvl w:val="0"/>
          <w:numId w:val="12"/>
        </w:numPr>
        <w:shd w:val="clear" w:color="auto" w:fill="auto"/>
        <w:tabs>
          <w:tab w:val="left" w:pos="430"/>
        </w:tabs>
        <w:spacing w:after="0"/>
        <w:ind w:left="480" w:hanging="480"/>
      </w:pPr>
      <w:r>
        <w:t>Pokud bude Zhotovitel v prodlení oproti jakémukoliv termínu plnění dílčí veřejné zakázky dohodnutému dle čl. V</w:t>
      </w:r>
      <w:r w:rsidR="009A67CD">
        <w:t>III</w:t>
      </w:r>
      <w:r>
        <w:t>. této Rámcové dohody nebo dle smlouvy o dílo na dílčí veřejnou zakázku, je povinen zaplatit Objednateli smluvní pokutu ve výši 0,05 % z ceny díla (dílčí veřejné zakázky) za každý i započatý den prodlení, nebude-li ve smlouvě na dílčí veřejnou zakázku stanovena sankce vyšší.</w:t>
      </w:r>
    </w:p>
    <w:p w14:paraId="22EE6186" w14:textId="77777777" w:rsidR="00CC6BF3" w:rsidRDefault="005A4A7B">
      <w:pPr>
        <w:pStyle w:val="Bodytext20"/>
        <w:framePr w:w="9446" w:h="10136" w:hRule="exact" w:wrap="none" w:vAnchor="page" w:hAnchor="page" w:x="1321" w:y="4874"/>
        <w:numPr>
          <w:ilvl w:val="0"/>
          <w:numId w:val="12"/>
        </w:numPr>
        <w:shd w:val="clear" w:color="auto" w:fill="auto"/>
        <w:tabs>
          <w:tab w:val="left" w:pos="430"/>
        </w:tabs>
        <w:spacing w:after="0"/>
        <w:ind w:left="480" w:hanging="480"/>
      </w:pPr>
      <w:r>
        <w:t xml:space="preserve">Pokud Zhotovitel poruší jakékoliv ustanovení čl. VI. odst. 12 této Rámcové dohody (změna subdodavatele, prostřednictvím kterého Zhotovitel prokazoval v zadávacím řízení k uzavření Rámcové dohody splnění určité části kvalifikace), je Objednatel oprávněn požadovat, aby mu Zhotovitel zaplatil smluvní pokutu ve výši </w:t>
      </w:r>
      <w:proofErr w:type="gramStart"/>
      <w:r>
        <w:t>5.000,-</w:t>
      </w:r>
      <w:proofErr w:type="gramEnd"/>
      <w:r>
        <w:t xml:space="preserve"> Kč za každý takový zjištěný případ, nebude-li ve smlouvě na dílčí veřejnou zakázku stanovena sankce vyšší.</w:t>
      </w:r>
    </w:p>
    <w:p w14:paraId="22EE6187" w14:textId="77777777" w:rsidR="00CC6BF3" w:rsidRDefault="005A4A7B">
      <w:pPr>
        <w:pStyle w:val="Bodytext20"/>
        <w:framePr w:w="9446" w:h="10136" w:hRule="exact" w:wrap="none" w:vAnchor="page" w:hAnchor="page" w:x="1321" w:y="4874"/>
        <w:numPr>
          <w:ilvl w:val="0"/>
          <w:numId w:val="12"/>
        </w:numPr>
        <w:shd w:val="clear" w:color="auto" w:fill="auto"/>
        <w:tabs>
          <w:tab w:val="left" w:pos="430"/>
        </w:tabs>
        <w:spacing w:after="0"/>
        <w:ind w:left="480" w:hanging="480"/>
      </w:pPr>
      <w:r>
        <w:t>Pokud bude Objednatel v prodlení s úhradou faktury proti sjednanému termínu, je povinen zaplatit Zhotoviteli v souladu s § 1970 zákona č. 89/2012 Sb., Občanský zákoník úrok z prodlení ve výši 0,1 % z dlužné částky za každý i započatý den prodlení, nebude-li ve Smlouvě stanovena sankce nižší.</w:t>
      </w:r>
    </w:p>
    <w:p w14:paraId="22EE6188" w14:textId="77777777" w:rsidR="00CC6BF3" w:rsidRDefault="005A4A7B">
      <w:pPr>
        <w:pStyle w:val="Bodytext20"/>
        <w:framePr w:w="9446" w:h="10136" w:hRule="exact" w:wrap="none" w:vAnchor="page" w:hAnchor="page" w:x="1321" w:y="4874"/>
        <w:numPr>
          <w:ilvl w:val="0"/>
          <w:numId w:val="12"/>
        </w:numPr>
        <w:shd w:val="clear" w:color="auto" w:fill="auto"/>
        <w:tabs>
          <w:tab w:val="left" w:pos="430"/>
        </w:tabs>
        <w:spacing w:after="0"/>
        <w:ind w:left="480" w:hanging="480"/>
      </w:pPr>
      <w:r>
        <w:t>Způsob vyúčtování sankcí:</w:t>
      </w:r>
    </w:p>
    <w:p w14:paraId="22EE6189" w14:textId="77777777" w:rsidR="00CC6BF3" w:rsidRDefault="005A4A7B">
      <w:pPr>
        <w:pStyle w:val="Bodytext20"/>
        <w:framePr w:w="9446" w:h="10136" w:hRule="exact" w:wrap="none" w:vAnchor="page" w:hAnchor="page" w:x="1321" w:y="4874"/>
        <w:shd w:val="clear" w:color="auto" w:fill="auto"/>
        <w:spacing w:after="0"/>
        <w:ind w:left="880" w:firstLine="0"/>
      </w:pPr>
      <w:r>
        <w:t>Sankci (smluvní pokutu, úrok z prodlení) vyúčtuje oprávněná strana straně povinné písemnou formou. Ve vyúčtování musí být uvedeno to ustanovení smlouvy, které k vyúčtování sankce opravňuje a způsob výpočtu celkové výše sankce.</w:t>
      </w:r>
    </w:p>
    <w:p w14:paraId="22EE618A" w14:textId="77777777" w:rsidR="00CC6BF3" w:rsidRDefault="005A4A7B">
      <w:pPr>
        <w:pStyle w:val="Bodytext20"/>
        <w:framePr w:w="9446" w:h="10136" w:hRule="exact" w:wrap="none" w:vAnchor="page" w:hAnchor="page" w:x="1321" w:y="4874"/>
        <w:shd w:val="clear" w:color="auto" w:fill="auto"/>
        <w:spacing w:after="0"/>
        <w:ind w:left="880" w:firstLine="0"/>
      </w:pPr>
      <w:r>
        <w:t>Strana povinná se musí k vyúčtování sankce vyjádřit nejpozději do deseti dnů ode dne jeho obdržení, jinak se má za to, že s vyúčtováním souhlasí. Vyjádřením se v tomto případě rozumí písemné stanovisko strany povinné.</w:t>
      </w:r>
    </w:p>
    <w:p w14:paraId="22EE618B" w14:textId="77777777" w:rsidR="00CC6BF3" w:rsidRDefault="005A4A7B">
      <w:pPr>
        <w:pStyle w:val="Bodytext20"/>
        <w:framePr w:w="9446" w:h="10136" w:hRule="exact" w:wrap="none" w:vAnchor="page" w:hAnchor="page" w:x="1321" w:y="4874"/>
        <w:shd w:val="clear" w:color="auto" w:fill="auto"/>
        <w:spacing w:after="0"/>
        <w:ind w:left="880" w:firstLine="0"/>
      </w:pPr>
      <w:r>
        <w:t>Nesouhlasí-li strana povinná s vyúčtováním sankce, je povinna písemně ve sjednané lhůtě sdělit oprávněné straně důvody, pro které vyúčtování sankce neuznává.</w:t>
      </w:r>
    </w:p>
    <w:p w14:paraId="22EE618C" w14:textId="77777777" w:rsidR="00CC6BF3" w:rsidRDefault="005A4A7B">
      <w:pPr>
        <w:pStyle w:val="Bodytext20"/>
        <w:framePr w:w="9446" w:h="10136" w:hRule="exact" w:wrap="none" w:vAnchor="page" w:hAnchor="page" w:x="1321" w:y="4874"/>
        <w:shd w:val="clear" w:color="auto" w:fill="auto"/>
        <w:spacing w:after="0"/>
        <w:ind w:left="880" w:firstLine="0"/>
      </w:pPr>
      <w:r>
        <w:t>Sankci lze uplatnit nejpozději do dvanácti měsíců ode dne, kdy nárok na vyúčtování majetkové sankce vznikl. Marným uplynutím této lhůty nárok na zaplacení sankce zaniká (totéž se vztahuje i na úrok z prodlení).</w:t>
      </w:r>
    </w:p>
    <w:p w14:paraId="22EE618D" w14:textId="77777777" w:rsidR="00CC6BF3" w:rsidRDefault="005A4A7B">
      <w:pPr>
        <w:pStyle w:val="Bodytext20"/>
        <w:framePr w:w="9446" w:h="10136" w:hRule="exact" w:wrap="none" w:vAnchor="page" w:hAnchor="page" w:x="1321" w:y="4874"/>
        <w:numPr>
          <w:ilvl w:val="0"/>
          <w:numId w:val="12"/>
        </w:numPr>
        <w:shd w:val="clear" w:color="auto" w:fill="auto"/>
        <w:tabs>
          <w:tab w:val="left" w:pos="430"/>
        </w:tabs>
        <w:spacing w:after="0"/>
        <w:ind w:left="480" w:hanging="480"/>
      </w:pPr>
      <w:r>
        <w:t>Lhůta splatnosti sankcí:</w:t>
      </w:r>
    </w:p>
    <w:p w14:paraId="22EE618E" w14:textId="77777777" w:rsidR="00CC6BF3" w:rsidRDefault="005A4A7B">
      <w:pPr>
        <w:pStyle w:val="Bodytext20"/>
        <w:framePr w:w="9446" w:h="10136" w:hRule="exact" w:wrap="none" w:vAnchor="page" w:hAnchor="page" w:x="1321" w:y="4874"/>
        <w:shd w:val="clear" w:color="auto" w:fill="auto"/>
        <w:spacing w:after="0"/>
        <w:ind w:left="880" w:firstLine="0"/>
      </w:pPr>
      <w:r>
        <w:t>Strana povinná je povinna uhradit vyúčtované sankce nejpozději do čtrnácti dnů ode dne obdržení příslušného vyúčtování.</w:t>
      </w:r>
    </w:p>
    <w:p w14:paraId="22EE618F" w14:textId="77777777" w:rsidR="00CC6BF3" w:rsidRDefault="005A4A7B">
      <w:pPr>
        <w:pStyle w:val="Bodytext20"/>
        <w:framePr w:w="9446" w:h="10136" w:hRule="exact" w:wrap="none" w:vAnchor="page" w:hAnchor="page" w:x="1321" w:y="4874"/>
        <w:shd w:val="clear" w:color="auto" w:fill="auto"/>
        <w:spacing w:after="0"/>
        <w:ind w:left="880" w:firstLine="0"/>
      </w:pPr>
      <w:r>
        <w:t>Stejná lhůta se vztahuje i na úhradu úroku z prodlení.</w:t>
      </w:r>
    </w:p>
    <w:p w14:paraId="22EE6191" w14:textId="77777777" w:rsidR="00CC6BF3" w:rsidRDefault="00CC6BF3">
      <w:pPr>
        <w:rPr>
          <w:sz w:val="2"/>
          <w:szCs w:val="2"/>
        </w:rPr>
        <w:sectPr w:rsidR="00CC6BF3" w:rsidSect="00A02766">
          <w:pgSz w:w="11900" w:h="16840"/>
          <w:pgMar w:top="360" w:right="360" w:bottom="360" w:left="360" w:header="0" w:footer="3" w:gutter="0"/>
          <w:cols w:space="720"/>
          <w:noEndnote/>
          <w:docGrid w:linePitch="360"/>
        </w:sectPr>
      </w:pPr>
    </w:p>
    <w:p w14:paraId="22EE6192" w14:textId="77777777" w:rsidR="00CC6BF3" w:rsidRDefault="005A4A7B">
      <w:pPr>
        <w:pStyle w:val="Headerorfooter10"/>
        <w:framePr w:wrap="none" w:vAnchor="page" w:hAnchor="page" w:x="10665" w:y="767"/>
        <w:shd w:val="clear" w:color="auto" w:fill="auto"/>
      </w:pPr>
      <w:r>
        <w:lastRenderedPageBreak/>
        <w:t>9</w:t>
      </w:r>
    </w:p>
    <w:p w14:paraId="22EE6193" w14:textId="77777777" w:rsidR="00CC6BF3" w:rsidRDefault="005A4A7B">
      <w:pPr>
        <w:pStyle w:val="Heading110"/>
        <w:framePr w:w="9490" w:h="6243" w:hRule="exact" w:wrap="none" w:vAnchor="page" w:hAnchor="page" w:x="1300" w:y="1461"/>
        <w:numPr>
          <w:ilvl w:val="0"/>
          <w:numId w:val="9"/>
        </w:numPr>
        <w:shd w:val="clear" w:color="auto" w:fill="auto"/>
        <w:tabs>
          <w:tab w:val="left" w:pos="4795"/>
        </w:tabs>
        <w:spacing w:before="0" w:after="239"/>
        <w:ind w:left="4080" w:firstLine="0"/>
      </w:pPr>
      <w:bookmarkStart w:id="13" w:name="bookmark13"/>
      <w:r>
        <w:t>Záruky</w:t>
      </w:r>
      <w:bookmarkEnd w:id="13"/>
    </w:p>
    <w:p w14:paraId="22EE6194" w14:textId="77777777" w:rsidR="00CC6BF3" w:rsidRDefault="005A4A7B">
      <w:pPr>
        <w:pStyle w:val="Bodytext20"/>
        <w:framePr w:w="9490" w:h="6243" w:hRule="exact" w:wrap="none" w:vAnchor="page" w:hAnchor="page" w:x="1300" w:y="1461"/>
        <w:numPr>
          <w:ilvl w:val="0"/>
          <w:numId w:val="13"/>
        </w:numPr>
        <w:shd w:val="clear" w:color="auto" w:fill="auto"/>
        <w:tabs>
          <w:tab w:val="left" w:pos="430"/>
        </w:tabs>
        <w:spacing w:after="0"/>
        <w:ind w:left="500"/>
      </w:pPr>
      <w:r>
        <w:t xml:space="preserve">Odpovědnost za vady dodávek scény se řídí ustanovením § 2615 a násl. občanského zákoníku. Záruční doba dodávek scény je 100 repríz, nejvíce však 18 </w:t>
      </w:r>
      <w:proofErr w:type="gramStart"/>
      <w:r>
        <w:t>měsíců - cokoli</w:t>
      </w:r>
      <w:proofErr w:type="gramEnd"/>
      <w:r>
        <w:t xml:space="preserve"> nastane dříve a začíná plynout dnem zhotovení a předání scény Objednateli. Tato záruka se nevztahuje na mechanická poškození a poškození způsobená nesprávným skladováním a údržbou. Za vhodnost vybraných materiálů ke stanovenému účelu (divadelní scény) zodpovídá Objednateli přímo </w:t>
      </w:r>
      <w:proofErr w:type="gramStart"/>
      <w:r>
        <w:t>návrhář - výtvarník</w:t>
      </w:r>
      <w:proofErr w:type="gramEnd"/>
      <w:r>
        <w:t xml:space="preserve"> scény. Zhotovitel je zodpovědný za vhodnost zvolené technologie zpracování a za realizaci scény.</w:t>
      </w:r>
    </w:p>
    <w:p w14:paraId="22EE6195" w14:textId="77777777" w:rsidR="00CC6BF3" w:rsidRDefault="005A4A7B">
      <w:pPr>
        <w:pStyle w:val="Bodytext20"/>
        <w:framePr w:w="9490" w:h="6243" w:hRule="exact" w:wrap="none" w:vAnchor="page" w:hAnchor="page" w:x="1300" w:y="1461"/>
        <w:numPr>
          <w:ilvl w:val="0"/>
          <w:numId w:val="13"/>
        </w:numPr>
        <w:shd w:val="clear" w:color="auto" w:fill="auto"/>
        <w:tabs>
          <w:tab w:val="left" w:pos="430"/>
        </w:tabs>
        <w:spacing w:after="0"/>
        <w:ind w:left="500"/>
      </w:pPr>
      <w:r>
        <w:t>Náhrada škody se řídí ustanovením § 2894 a násl. občanského zákoníku. Uplatněním práv z odpovědnosti za vady dodávek scény není dotknuté právo na náhradu škody a na smluvní pokutu. V případě porušení povinností Zhotovitele stanovených v čl. VI. této Rámcové dohody, má Zhotovitel povinnost uhradit Objednateli škodu, která vznikla Objednateli v důsledku jeho vázanosti jinými smlouvami uzavřenými s třetími osobami.</w:t>
      </w:r>
    </w:p>
    <w:p w14:paraId="22EE6196" w14:textId="034DE7B6" w:rsidR="00CC6BF3" w:rsidRDefault="005A4A7B">
      <w:pPr>
        <w:pStyle w:val="Bodytext20"/>
        <w:framePr w:w="9490" w:h="6243" w:hRule="exact" w:wrap="none" w:vAnchor="page" w:hAnchor="page" w:x="1300" w:y="1461"/>
        <w:numPr>
          <w:ilvl w:val="0"/>
          <w:numId w:val="13"/>
        </w:numPr>
        <w:shd w:val="clear" w:color="auto" w:fill="auto"/>
        <w:tabs>
          <w:tab w:val="left" w:pos="430"/>
        </w:tabs>
        <w:spacing w:after="0"/>
        <w:ind w:left="500"/>
      </w:pPr>
      <w:r>
        <w:t xml:space="preserve">Odpovědnost za vady dodávky kostýmů se řídí ustanovením § 2615 a násl. občanského zákoníku. Záruční doba na dodávky kostýmů je 100 repríz, nejvíce však 18 </w:t>
      </w:r>
      <w:proofErr w:type="gramStart"/>
      <w:r>
        <w:t>měsíců - cokoli</w:t>
      </w:r>
      <w:proofErr w:type="gramEnd"/>
      <w:r>
        <w:t xml:space="preserve"> nastane dříve a začíná plynout dnem zhotovení a předání kostýmů Objednateli. T</w:t>
      </w:r>
      <w:r w:rsidR="009A67CD">
        <w:t>a</w:t>
      </w:r>
      <w:r>
        <w:t>to záruka se nevztahuje na mechanické poškození látek a mechanické poškození švů a poškození způsobené nesprávným skladováním a údržbou (za tímto účelem je Zhotovitel povinen odevzdat spolu s kostýmy i písemný návod k jejich skladování a na údržbu kostýmů a jejich doplňků). Za vhodnost vybraných materiálů ke stanovenému účelu (divadelní kostýmy a jejich doplňky) zodpovídá Objednateli přímo autor návrhu, Zhotovitel je zodpovědný za vhodnost zvolené technologie zpracování a za realizaci kostýmů.</w:t>
      </w:r>
    </w:p>
    <w:p w14:paraId="22EE6197" w14:textId="77777777" w:rsidR="00CC6BF3" w:rsidRDefault="005A4A7B">
      <w:pPr>
        <w:pStyle w:val="Bodytext20"/>
        <w:framePr w:w="9490" w:h="6243" w:hRule="exact" w:wrap="none" w:vAnchor="page" w:hAnchor="page" w:x="1300" w:y="1461"/>
        <w:numPr>
          <w:ilvl w:val="0"/>
          <w:numId w:val="13"/>
        </w:numPr>
        <w:shd w:val="clear" w:color="auto" w:fill="auto"/>
        <w:tabs>
          <w:tab w:val="left" w:pos="430"/>
        </w:tabs>
        <w:spacing w:after="0"/>
        <w:ind w:left="500"/>
      </w:pPr>
      <w:r>
        <w:t>Náhrada škody se řídí ustanovením § 2894 a násl. občanského zákoníku. Uplatněním práv z odpovědnosti za vady dodávek kostýmů není dotknuté právo na náhradu škody a na smluvní pokutu. V případě porušení povinností Zhotovitele stanovených v čl. VI. této Rámcové dohody, má Zhotovitel povinnost uhradit Objednateli škodu, která vznikla Objednateli v důsledku jeho vázanosti jinými smlouvami uzavřenými s třetími osobami.</w:t>
      </w:r>
    </w:p>
    <w:p w14:paraId="22EE6198" w14:textId="77777777" w:rsidR="00CC6BF3" w:rsidRDefault="005A4A7B">
      <w:pPr>
        <w:pStyle w:val="Heading110"/>
        <w:framePr w:w="9490" w:h="2348" w:hRule="exact" w:wrap="none" w:vAnchor="page" w:hAnchor="page" w:x="1300" w:y="8109"/>
        <w:numPr>
          <w:ilvl w:val="0"/>
          <w:numId w:val="9"/>
        </w:numPr>
        <w:shd w:val="clear" w:color="auto" w:fill="auto"/>
        <w:tabs>
          <w:tab w:val="left" w:pos="4595"/>
        </w:tabs>
        <w:spacing w:before="0" w:after="235"/>
        <w:ind w:left="3880" w:firstLine="0"/>
      </w:pPr>
      <w:bookmarkStart w:id="14" w:name="bookmark14"/>
      <w:r>
        <w:t>Vyšší moc</w:t>
      </w:r>
      <w:bookmarkEnd w:id="14"/>
    </w:p>
    <w:p w14:paraId="22EE6199" w14:textId="77777777" w:rsidR="00CC6BF3" w:rsidRDefault="005A4A7B">
      <w:pPr>
        <w:pStyle w:val="Bodytext20"/>
        <w:framePr w:w="9490" w:h="2348" w:hRule="exact" w:wrap="none" w:vAnchor="page" w:hAnchor="page" w:x="1300" w:y="8109"/>
        <w:numPr>
          <w:ilvl w:val="0"/>
          <w:numId w:val="14"/>
        </w:numPr>
        <w:shd w:val="clear" w:color="auto" w:fill="auto"/>
        <w:tabs>
          <w:tab w:val="left" w:pos="430"/>
        </w:tabs>
        <w:spacing w:after="0" w:line="230" w:lineRule="exact"/>
        <w:ind w:left="500"/>
      </w:pPr>
      <w:r>
        <w:t xml:space="preserve">Za vyšší moc se považují okolnosti mající vliv na provedení dodávky, které nejsou závislé na smluvních stranách a které účastníci Rámcové dohody nemohou ovlivnit. Jedná se např. o válku, mobilizaci, povstání, </w:t>
      </w:r>
      <w:proofErr w:type="gramStart"/>
      <w:r>
        <w:t>živelné</w:t>
      </w:r>
      <w:proofErr w:type="gramEnd"/>
      <w:r>
        <w:t xml:space="preserve"> pohromy apod.</w:t>
      </w:r>
    </w:p>
    <w:p w14:paraId="22EE619A" w14:textId="77777777" w:rsidR="00CC6BF3" w:rsidRDefault="005A4A7B">
      <w:pPr>
        <w:pStyle w:val="Bodytext20"/>
        <w:framePr w:w="9490" w:h="2348" w:hRule="exact" w:wrap="none" w:vAnchor="page" w:hAnchor="page" w:x="1300" w:y="8109"/>
        <w:numPr>
          <w:ilvl w:val="0"/>
          <w:numId w:val="14"/>
        </w:numPr>
        <w:shd w:val="clear" w:color="auto" w:fill="auto"/>
        <w:tabs>
          <w:tab w:val="left" w:pos="430"/>
        </w:tabs>
        <w:spacing w:after="0" w:line="230" w:lineRule="exact"/>
        <w:ind w:left="500"/>
      </w:pPr>
      <w:r>
        <w:t>Pokud se provedení dodávek za sjednaných podmínek stane nemožným v důsledku vzniku vyšší moci, strana, která se bude chtít na vyšší moc odvolat, požádá druhou stranu o úpravu Rámcové dohody či smlouvy o dílo na dílčí veřejnou zakázku ve vztahu k předmětu, ceně a době plnění. Pokud nedojde k dohodě, má strana, která se důvodně odvolala na vyšší moc, právo odstoupit od dohody či smlouvy. Účinnost odstoupení nastává v tomto případě dnem doručení oznámení.</w:t>
      </w:r>
    </w:p>
    <w:p w14:paraId="22EE619B" w14:textId="77777777" w:rsidR="00CC6BF3" w:rsidRDefault="005A4A7B">
      <w:pPr>
        <w:pStyle w:val="Heading110"/>
        <w:framePr w:w="9490" w:h="3726" w:hRule="exact" w:wrap="none" w:vAnchor="page" w:hAnchor="page" w:x="1300" w:y="10860"/>
        <w:numPr>
          <w:ilvl w:val="0"/>
          <w:numId w:val="9"/>
        </w:numPr>
        <w:shd w:val="clear" w:color="auto" w:fill="auto"/>
        <w:tabs>
          <w:tab w:val="left" w:pos="3890"/>
        </w:tabs>
        <w:spacing w:before="0" w:after="235"/>
        <w:ind w:left="3180" w:firstLine="0"/>
      </w:pPr>
      <w:bookmarkStart w:id="15" w:name="bookmark15"/>
      <w:r>
        <w:t>Změna Rámcové dohody</w:t>
      </w:r>
      <w:bookmarkEnd w:id="15"/>
    </w:p>
    <w:p w14:paraId="22EE619C" w14:textId="77777777" w:rsidR="00CC6BF3" w:rsidRDefault="005A4A7B">
      <w:pPr>
        <w:pStyle w:val="Bodytext20"/>
        <w:framePr w:w="9490" w:h="3726" w:hRule="exact" w:wrap="none" w:vAnchor="page" w:hAnchor="page" w:x="1300" w:y="10860"/>
        <w:numPr>
          <w:ilvl w:val="0"/>
          <w:numId w:val="15"/>
        </w:numPr>
        <w:shd w:val="clear" w:color="auto" w:fill="auto"/>
        <w:tabs>
          <w:tab w:val="left" w:pos="430"/>
        </w:tabs>
        <w:spacing w:after="0" w:line="230" w:lineRule="exact"/>
        <w:ind w:left="500"/>
      </w:pPr>
      <w:r>
        <w:t>Forma změny Rámcové dohody:</w:t>
      </w:r>
    </w:p>
    <w:p w14:paraId="22EE619D" w14:textId="77777777" w:rsidR="00CC6BF3" w:rsidRDefault="005A4A7B">
      <w:pPr>
        <w:pStyle w:val="Bodytext20"/>
        <w:framePr w:w="9490" w:h="3726" w:hRule="exact" w:wrap="none" w:vAnchor="page" w:hAnchor="page" w:x="1300" w:y="10860"/>
        <w:shd w:val="clear" w:color="auto" w:fill="auto"/>
        <w:spacing w:after="0" w:line="230" w:lineRule="exact"/>
        <w:ind w:left="900" w:firstLine="0"/>
      </w:pPr>
      <w:r>
        <w:t>Jakákoliv změna Rámcové dohody musí mít písemnou formu a musí být podepsána osobami oprávněnými za Objednatele a Zhotovitele jednat a podepisovat nebo osobami jimi zmocněnými.</w:t>
      </w:r>
    </w:p>
    <w:p w14:paraId="22EE619E" w14:textId="77777777" w:rsidR="00CC6BF3" w:rsidRDefault="005A4A7B">
      <w:pPr>
        <w:pStyle w:val="Bodytext20"/>
        <w:framePr w:w="9490" w:h="3726" w:hRule="exact" w:wrap="none" w:vAnchor="page" w:hAnchor="page" w:x="1300" w:y="10860"/>
        <w:shd w:val="clear" w:color="auto" w:fill="auto"/>
        <w:spacing w:after="0" w:line="230" w:lineRule="exact"/>
        <w:ind w:left="900" w:firstLine="0"/>
      </w:pPr>
      <w:r>
        <w:t>Změny Rámcové dohody se sjednávají jako dodatek k Rámcové dohodě s číselným označením podle pořadového čísla příslušné změny Rámcové dohody.</w:t>
      </w:r>
    </w:p>
    <w:p w14:paraId="22EE619F" w14:textId="77777777" w:rsidR="00CC6BF3" w:rsidRDefault="005A4A7B">
      <w:pPr>
        <w:pStyle w:val="Bodytext20"/>
        <w:framePr w:w="9490" w:h="3726" w:hRule="exact" w:wrap="none" w:vAnchor="page" w:hAnchor="page" w:x="1300" w:y="10860"/>
        <w:shd w:val="clear" w:color="auto" w:fill="auto"/>
        <w:spacing w:after="0" w:line="230" w:lineRule="exact"/>
        <w:ind w:left="900" w:firstLine="0"/>
      </w:pPr>
      <w:proofErr w:type="gramStart"/>
      <w:r>
        <w:t>Předloží</w:t>
      </w:r>
      <w:proofErr w:type="gramEnd"/>
      <w:r>
        <w:t>-li některá ze stran Rámcové dohody návrh na změnu formou písemného dodatku k Rámcové dohodě, je druhá smluvní strana povinna se k návrhu vyjádřit nejpozději do patnácti dnů ode dne následujícího po doručení návrhu dodatku.</w:t>
      </w:r>
    </w:p>
    <w:p w14:paraId="22EE61A0" w14:textId="77777777" w:rsidR="00CC6BF3" w:rsidRDefault="005A4A7B">
      <w:pPr>
        <w:pStyle w:val="Bodytext20"/>
        <w:framePr w:w="9490" w:h="3726" w:hRule="exact" w:wrap="none" w:vAnchor="page" w:hAnchor="page" w:x="1300" w:y="10860"/>
        <w:numPr>
          <w:ilvl w:val="0"/>
          <w:numId w:val="15"/>
        </w:numPr>
        <w:shd w:val="clear" w:color="auto" w:fill="auto"/>
        <w:tabs>
          <w:tab w:val="left" w:pos="430"/>
        </w:tabs>
        <w:spacing w:after="0" w:line="230" w:lineRule="exact"/>
        <w:ind w:left="500"/>
      </w:pPr>
      <w:r>
        <w:t>Převod práv a povinností z Rámcové dohody:</w:t>
      </w:r>
    </w:p>
    <w:p w14:paraId="22EE61A1" w14:textId="77777777" w:rsidR="00CC6BF3" w:rsidRDefault="005A4A7B">
      <w:pPr>
        <w:pStyle w:val="Bodytext20"/>
        <w:framePr w:w="9490" w:h="3726" w:hRule="exact" w:wrap="none" w:vAnchor="page" w:hAnchor="page" w:x="1300" w:y="10860"/>
        <w:shd w:val="clear" w:color="auto" w:fill="auto"/>
        <w:spacing w:after="0" w:line="230" w:lineRule="exact"/>
        <w:ind w:left="900" w:firstLine="0"/>
        <w:jc w:val="left"/>
      </w:pPr>
      <w:r>
        <w:t>Zhotovitel je oprávněn převést svoje práva a povinnosti z Rámcové dohody vyplývající na jinou osobu pouze s písemným souhlasem Objednatele.</w:t>
      </w:r>
    </w:p>
    <w:p w14:paraId="22EE61A2" w14:textId="77777777" w:rsidR="00CC6BF3" w:rsidRDefault="005A4A7B">
      <w:pPr>
        <w:pStyle w:val="Bodytext20"/>
        <w:framePr w:w="9490" w:h="3726" w:hRule="exact" w:wrap="none" w:vAnchor="page" w:hAnchor="page" w:x="1300" w:y="10860"/>
        <w:shd w:val="clear" w:color="auto" w:fill="auto"/>
        <w:spacing w:after="0" w:line="230" w:lineRule="exact"/>
        <w:ind w:left="900" w:firstLine="0"/>
        <w:jc w:val="left"/>
      </w:pPr>
      <w:r>
        <w:t>Objednatel je oprávněn převést svoje práva a povinnosti z Rámcové smlouvy vyplývající na jinou osobu pouze s písemným souhlasem Zhotovitele.</w:t>
      </w:r>
    </w:p>
    <w:p w14:paraId="22EE61A4" w14:textId="77777777" w:rsidR="00CC6BF3" w:rsidRDefault="00CC6BF3">
      <w:pPr>
        <w:rPr>
          <w:sz w:val="2"/>
          <w:szCs w:val="2"/>
        </w:rPr>
        <w:sectPr w:rsidR="00CC6BF3" w:rsidSect="00A02766">
          <w:pgSz w:w="11900" w:h="16840"/>
          <w:pgMar w:top="360" w:right="360" w:bottom="360" w:left="360" w:header="0" w:footer="3" w:gutter="0"/>
          <w:cols w:space="720"/>
          <w:noEndnote/>
          <w:docGrid w:linePitch="360"/>
        </w:sectPr>
      </w:pPr>
    </w:p>
    <w:p w14:paraId="22EE61A5" w14:textId="77777777" w:rsidR="00CC6BF3" w:rsidRDefault="005A4A7B">
      <w:pPr>
        <w:pStyle w:val="Headerorfooter10"/>
        <w:framePr w:wrap="none" w:vAnchor="page" w:hAnchor="page" w:x="10571" w:y="762"/>
        <w:shd w:val="clear" w:color="auto" w:fill="auto"/>
      </w:pPr>
      <w:r>
        <w:lastRenderedPageBreak/>
        <w:t>10</w:t>
      </w:r>
    </w:p>
    <w:p w14:paraId="22EE61A6" w14:textId="77777777" w:rsidR="00CC6BF3" w:rsidRDefault="005A4A7B">
      <w:pPr>
        <w:pStyle w:val="Heading110"/>
        <w:framePr w:wrap="none" w:vAnchor="page" w:hAnchor="page" w:x="1307" w:y="1466"/>
        <w:numPr>
          <w:ilvl w:val="0"/>
          <w:numId w:val="9"/>
        </w:numPr>
        <w:shd w:val="clear" w:color="auto" w:fill="auto"/>
        <w:tabs>
          <w:tab w:val="left" w:pos="3560"/>
        </w:tabs>
        <w:spacing w:before="0" w:after="0"/>
        <w:ind w:left="2840" w:firstLine="0"/>
      </w:pPr>
      <w:bookmarkStart w:id="16" w:name="bookmark16"/>
      <w:r>
        <w:t>Odstoupení od Rámcové dohody</w:t>
      </w:r>
      <w:bookmarkEnd w:id="16"/>
    </w:p>
    <w:p w14:paraId="22EE61A7" w14:textId="77777777" w:rsidR="00CC6BF3" w:rsidRDefault="005A4A7B">
      <w:pPr>
        <w:pStyle w:val="Bodytext20"/>
        <w:framePr w:w="9475" w:h="3734" w:hRule="exact" w:wrap="none" w:vAnchor="page" w:hAnchor="page" w:x="1307" w:y="1917"/>
        <w:numPr>
          <w:ilvl w:val="0"/>
          <w:numId w:val="16"/>
        </w:numPr>
        <w:shd w:val="clear" w:color="auto" w:fill="auto"/>
        <w:tabs>
          <w:tab w:val="left" w:pos="421"/>
        </w:tabs>
        <w:spacing w:after="0" w:line="230" w:lineRule="exact"/>
        <w:ind w:left="480" w:hanging="480"/>
      </w:pPr>
      <w:r>
        <w:t>Nastanou-li u některé ze stran skutečnosti bránící řádnému plnění Rámcové dohody, je povinna to ihned bez zbytečného odkladu oznámit druhé straně a vyvolat jednání zástupců oprávněných k podpisu Rámcové dohody.</w:t>
      </w:r>
    </w:p>
    <w:p w14:paraId="22EE61A8" w14:textId="77777777" w:rsidR="00CC6BF3" w:rsidRDefault="005A4A7B">
      <w:pPr>
        <w:pStyle w:val="Bodytext20"/>
        <w:framePr w:w="9475" w:h="3734" w:hRule="exact" w:wrap="none" w:vAnchor="page" w:hAnchor="page" w:x="1307" w:y="1917"/>
        <w:numPr>
          <w:ilvl w:val="0"/>
          <w:numId w:val="16"/>
        </w:numPr>
        <w:shd w:val="clear" w:color="auto" w:fill="auto"/>
        <w:tabs>
          <w:tab w:val="left" w:pos="421"/>
        </w:tabs>
        <w:spacing w:after="0" w:line="230" w:lineRule="exact"/>
        <w:ind w:left="480" w:hanging="480"/>
      </w:pPr>
      <w:r>
        <w:t>Chce-li některá ze stran od Rámcové dohody odstoupit na základě ujednání z Rámcové dohody vyplývajících, je povinna svoje odstoupení písemně oznámit druhé straně a uvedením termínu, ke kterému od Rámcové dohody odstupuje. V odstoupení musí být dále uveden důvod, pro který strana od Rámcové dohody odstupuje a přesná citace toho bodu Rámcové dohody, který ji k takovému kroku opravňuje. Bez těchto náležitostí je odstoupení neplatné.</w:t>
      </w:r>
    </w:p>
    <w:p w14:paraId="22EE61A9" w14:textId="77777777" w:rsidR="00CC6BF3" w:rsidRDefault="005A4A7B">
      <w:pPr>
        <w:pStyle w:val="Bodytext20"/>
        <w:framePr w:w="9475" w:h="3734" w:hRule="exact" w:wrap="none" w:vAnchor="page" w:hAnchor="page" w:x="1307" w:y="1917"/>
        <w:numPr>
          <w:ilvl w:val="0"/>
          <w:numId w:val="16"/>
        </w:numPr>
        <w:shd w:val="clear" w:color="auto" w:fill="auto"/>
        <w:tabs>
          <w:tab w:val="left" w:pos="421"/>
        </w:tabs>
        <w:spacing w:after="0" w:line="230" w:lineRule="exact"/>
        <w:ind w:left="480" w:hanging="480"/>
      </w:pPr>
      <w:r>
        <w:t>Nesouhlasí-li jedna ze stran s důvodem odstoupení druhé strany nebo popírá-li jeho existenci, je povinna to písemně oznámit nejpozději do deseti dnů po obdržení oznámení o odstoupení. Pokud tak neučiní, má se za to, že s důvodem odstoupení souhlasí.</w:t>
      </w:r>
    </w:p>
    <w:p w14:paraId="22EE61AA" w14:textId="77777777" w:rsidR="00CC6BF3" w:rsidRDefault="005A4A7B">
      <w:pPr>
        <w:pStyle w:val="Bodytext20"/>
        <w:framePr w:w="9475" w:h="3734" w:hRule="exact" w:wrap="none" w:vAnchor="page" w:hAnchor="page" w:x="1307" w:y="1917"/>
        <w:numPr>
          <w:ilvl w:val="0"/>
          <w:numId w:val="16"/>
        </w:numPr>
        <w:shd w:val="clear" w:color="auto" w:fill="auto"/>
        <w:tabs>
          <w:tab w:val="left" w:pos="421"/>
        </w:tabs>
        <w:spacing w:after="0" w:line="230" w:lineRule="exact"/>
        <w:ind w:left="480" w:hanging="480"/>
      </w:pPr>
      <w:r>
        <w:t>Účinnost odstoupení od Rámcové dohody nastává dnem následujícím po dni, ve kterém bylo písemné oznámení o odstoupení od Rámcové dohody doručeno druhé straně, pokud druhá strana nepopře ve stanovené lhůtě důvod odstoupení. V opačném případě je dnem účinnosti odstoupení od Rámcové dohody den, na kterém se strany dohodnou nebo den, který vyplyne z rozhodnutí příslušného orgánu.</w:t>
      </w:r>
    </w:p>
    <w:p w14:paraId="22EE61AB" w14:textId="77777777" w:rsidR="00CC6BF3" w:rsidRDefault="005A4A7B">
      <w:pPr>
        <w:pStyle w:val="Heading110"/>
        <w:framePr w:wrap="none" w:vAnchor="page" w:hAnchor="page" w:x="1307" w:y="5810"/>
        <w:numPr>
          <w:ilvl w:val="0"/>
          <w:numId w:val="9"/>
        </w:numPr>
        <w:shd w:val="clear" w:color="auto" w:fill="auto"/>
        <w:tabs>
          <w:tab w:val="left" w:pos="4315"/>
        </w:tabs>
        <w:spacing w:before="0" w:after="0"/>
        <w:ind w:left="3600" w:firstLine="0"/>
      </w:pPr>
      <w:bookmarkStart w:id="17" w:name="bookmark17"/>
      <w:r>
        <w:t>Ostatní ujednání</w:t>
      </w:r>
      <w:bookmarkEnd w:id="17"/>
    </w:p>
    <w:p w14:paraId="22EE61AC" w14:textId="77777777" w:rsidR="00CC6BF3" w:rsidRDefault="005A4A7B">
      <w:pPr>
        <w:pStyle w:val="Bodytext20"/>
        <w:framePr w:w="9475" w:h="2347" w:hRule="exact" w:wrap="none" w:vAnchor="page" w:hAnchor="page" w:x="1307" w:y="6270"/>
        <w:numPr>
          <w:ilvl w:val="0"/>
          <w:numId w:val="17"/>
        </w:numPr>
        <w:shd w:val="clear" w:color="auto" w:fill="auto"/>
        <w:tabs>
          <w:tab w:val="left" w:pos="421"/>
        </w:tabs>
        <w:spacing w:after="0"/>
        <w:ind w:left="480" w:hanging="480"/>
      </w:pPr>
      <w:r>
        <w:t>Zhotovitel se zavazuje, že v souvislosti s plněním předmětu díla (dílčích veřejných zakázek) nebude vyvíjet činnost proti zájmům Objednatele.</w:t>
      </w:r>
    </w:p>
    <w:p w14:paraId="22EE61AD" w14:textId="77777777" w:rsidR="00CC6BF3" w:rsidRDefault="005A4A7B">
      <w:pPr>
        <w:pStyle w:val="Bodytext20"/>
        <w:framePr w:w="9475" w:h="2347" w:hRule="exact" w:wrap="none" w:vAnchor="page" w:hAnchor="page" w:x="1307" w:y="6270"/>
        <w:numPr>
          <w:ilvl w:val="0"/>
          <w:numId w:val="17"/>
        </w:numPr>
        <w:shd w:val="clear" w:color="auto" w:fill="auto"/>
        <w:tabs>
          <w:tab w:val="left" w:pos="421"/>
        </w:tabs>
        <w:spacing w:after="0"/>
        <w:ind w:left="480" w:hanging="480"/>
      </w:pPr>
      <w:r>
        <w:t>Zhotovitel si je vědom právních následků, které pro něho vyplynou v případě nedodržení uvedených povinností, včetně práva Objednatele na odstoupení od smlouvy o dílo na konkrétní dílčí veřejnou zakázku, na odstoupení od této Rámcové dohody a na náhradu způsobené škody.</w:t>
      </w:r>
    </w:p>
    <w:p w14:paraId="22EE61AE" w14:textId="77777777" w:rsidR="00CC6BF3" w:rsidRDefault="005A4A7B">
      <w:pPr>
        <w:pStyle w:val="Bodytext20"/>
        <w:framePr w:w="9475" w:h="2347" w:hRule="exact" w:wrap="none" w:vAnchor="page" w:hAnchor="page" w:x="1307" w:y="6270"/>
        <w:numPr>
          <w:ilvl w:val="0"/>
          <w:numId w:val="17"/>
        </w:numPr>
        <w:shd w:val="clear" w:color="auto" w:fill="auto"/>
        <w:tabs>
          <w:tab w:val="left" w:pos="421"/>
        </w:tabs>
        <w:spacing w:after="0"/>
        <w:ind w:left="480" w:hanging="480"/>
      </w:pPr>
      <w:r>
        <w:t>Objednatel je oprávněn odstoupit od Rámcové dohody, vznikla-li mu činností nebo nečinností Zhotovitele škoda nebo vznik škody hrozí nebo bylo-li poškozeno dobré jméno Objednatele.</w:t>
      </w:r>
    </w:p>
    <w:p w14:paraId="22EE61AF" w14:textId="77777777" w:rsidR="00CC6BF3" w:rsidRDefault="005A4A7B">
      <w:pPr>
        <w:pStyle w:val="Bodytext20"/>
        <w:framePr w:w="9475" w:h="2347" w:hRule="exact" w:wrap="none" w:vAnchor="page" w:hAnchor="page" w:x="1307" w:y="6270"/>
        <w:numPr>
          <w:ilvl w:val="0"/>
          <w:numId w:val="17"/>
        </w:numPr>
        <w:shd w:val="clear" w:color="auto" w:fill="auto"/>
        <w:tabs>
          <w:tab w:val="left" w:pos="421"/>
        </w:tabs>
        <w:spacing w:after="0"/>
        <w:ind w:left="480" w:hanging="480"/>
      </w:pPr>
      <w:r>
        <w:t>Zjistí-li Zhotovitel při provádění prací na zhotovení díla překážky ovlivňující jeho provedení, je povinen o tom bez odkladu Objednatele informovat a dohodnout s ním podmínky, za kterých lze v provádění díla pokračovat.</w:t>
      </w:r>
    </w:p>
    <w:p w14:paraId="22EE61B0" w14:textId="77777777" w:rsidR="00CC6BF3" w:rsidRDefault="005A4A7B">
      <w:pPr>
        <w:pStyle w:val="Heading110"/>
        <w:framePr w:wrap="none" w:vAnchor="page" w:hAnchor="page" w:x="1307" w:y="8781"/>
        <w:numPr>
          <w:ilvl w:val="0"/>
          <w:numId w:val="9"/>
        </w:numPr>
        <w:shd w:val="clear" w:color="auto" w:fill="auto"/>
        <w:tabs>
          <w:tab w:val="left" w:pos="4150"/>
        </w:tabs>
        <w:spacing w:before="0" w:after="0"/>
        <w:ind w:left="3440" w:firstLine="0"/>
      </w:pPr>
      <w:bookmarkStart w:id="18" w:name="bookmark18"/>
      <w:r>
        <w:t>Závěrečná ujednání</w:t>
      </w:r>
      <w:bookmarkEnd w:id="18"/>
    </w:p>
    <w:p w14:paraId="22EE61B1" w14:textId="4611D7C4" w:rsidR="00CC6BF3" w:rsidRDefault="005A4A7B">
      <w:pPr>
        <w:pStyle w:val="Bodytext20"/>
        <w:framePr w:w="9475" w:h="6458" w:hRule="exact" w:wrap="none" w:vAnchor="page" w:hAnchor="page" w:x="1307" w:y="9246"/>
        <w:numPr>
          <w:ilvl w:val="0"/>
          <w:numId w:val="18"/>
        </w:numPr>
        <w:shd w:val="clear" w:color="auto" w:fill="auto"/>
        <w:tabs>
          <w:tab w:val="left" w:pos="421"/>
        </w:tabs>
        <w:spacing w:after="0"/>
        <w:ind w:left="480" w:right="29" w:hanging="480"/>
      </w:pPr>
      <w:r>
        <w:t>Účastníci této Rámcové dohody se výslovně dohodl</w:t>
      </w:r>
      <w:r w:rsidR="009A67CD">
        <w:t>i</w:t>
      </w:r>
      <w:r>
        <w:t>, že jejich závazkový vztah, založený touto</w:t>
      </w:r>
      <w:r>
        <w:br/>
        <w:t>Rámcovou dohodou, se v otázkách touto dohodou neupravených bude řídit občanským zákoníkem.</w:t>
      </w:r>
    </w:p>
    <w:p w14:paraId="22EE61B2" w14:textId="77777777" w:rsidR="00CC6BF3" w:rsidRDefault="005A4A7B">
      <w:pPr>
        <w:pStyle w:val="Bodytext20"/>
        <w:framePr w:w="9475" w:h="6458" w:hRule="exact" w:wrap="none" w:vAnchor="page" w:hAnchor="page" w:x="1307" w:y="9246"/>
        <w:numPr>
          <w:ilvl w:val="0"/>
          <w:numId w:val="18"/>
        </w:numPr>
        <w:shd w:val="clear" w:color="auto" w:fill="auto"/>
        <w:tabs>
          <w:tab w:val="left" w:pos="421"/>
        </w:tabs>
        <w:spacing w:after="0"/>
        <w:ind w:left="480" w:right="29" w:hanging="480"/>
      </w:pPr>
      <w:r>
        <w:t>Účastníci této Rámcové dohody prohlašují, že jsou oprávněni zavázat se způsobem uvedeným</w:t>
      </w:r>
      <w:r>
        <w:br/>
        <w:t>v této Rámcové dohodě. Pokud se toto prohlášení ukáže nepravdivým, zavazují se k úhradě veškeré</w:t>
      </w:r>
      <w:r>
        <w:br/>
        <w:t>škody, která by tak mohla vzniknout.</w:t>
      </w:r>
    </w:p>
    <w:p w14:paraId="22EE61B3" w14:textId="77777777" w:rsidR="00CC6BF3" w:rsidRDefault="005A4A7B">
      <w:pPr>
        <w:pStyle w:val="Bodytext20"/>
        <w:framePr w:w="9475" w:h="6458" w:hRule="exact" w:wrap="none" w:vAnchor="page" w:hAnchor="page" w:x="1307" w:y="9246"/>
        <w:numPr>
          <w:ilvl w:val="0"/>
          <w:numId w:val="18"/>
        </w:numPr>
        <w:shd w:val="clear" w:color="auto" w:fill="auto"/>
        <w:tabs>
          <w:tab w:val="left" w:pos="421"/>
        </w:tabs>
        <w:spacing w:after="0"/>
        <w:ind w:left="480" w:right="29" w:hanging="480"/>
      </w:pPr>
      <w:r>
        <w:t>V případě sporu se oba účastníci této Rámcové dohody zavazují pokusit se především o jeho</w:t>
      </w:r>
      <w:r>
        <w:br/>
        <w:t>urovnání smírem, v případě soudního sporu bude věc projednávána příslušným soudem.</w:t>
      </w:r>
    </w:p>
    <w:p w14:paraId="22EE61B4" w14:textId="358F42BC" w:rsidR="00CC6BF3" w:rsidRDefault="005A4A7B">
      <w:pPr>
        <w:pStyle w:val="Bodytext20"/>
        <w:framePr w:w="9475" w:h="6458" w:hRule="exact" w:wrap="none" w:vAnchor="page" w:hAnchor="page" w:x="1307" w:y="9246"/>
        <w:numPr>
          <w:ilvl w:val="0"/>
          <w:numId w:val="18"/>
        </w:numPr>
        <w:shd w:val="clear" w:color="auto" w:fill="auto"/>
        <w:tabs>
          <w:tab w:val="left" w:pos="421"/>
        </w:tabs>
        <w:spacing w:after="0"/>
        <w:ind w:left="480" w:right="29" w:hanging="480"/>
      </w:pPr>
      <w:r>
        <w:t>Zhotovitel a jeho subdodavatelé jsou povinni při finanční kontrole poskytnout na vyžádání</w:t>
      </w:r>
      <w:r>
        <w:br/>
        <w:t>kontrolnímu orgánu daňovou evidenci v plném rozsahu. Zhotovitel a jeho subdodavatelé jsou</w:t>
      </w:r>
      <w:r>
        <w:br/>
        <w:t>v souladu s ustanovením § 2 písm</w:t>
      </w:r>
      <w:r w:rsidR="009A67CD">
        <w:t>.</w:t>
      </w:r>
      <w:r>
        <w:t xml:space="preserve"> e) zákona č. 320/2001 Sb., o finanční kontrole ve veřejné správě</w:t>
      </w:r>
      <w:r>
        <w:br/>
        <w:t>a o změně některých zákonů, ve znění pozdějších předpisů, osobami povinnými spolupůsobit při</w:t>
      </w:r>
      <w:r>
        <w:br/>
        <w:t>výkonu finanční kontroly prováděné v souvislosti s úhradou zboží nebo služeb z veřejných výdajů</w:t>
      </w:r>
      <w:r>
        <w:br/>
        <w:t>nebo z veřejné finanční podpory.</w:t>
      </w:r>
    </w:p>
    <w:p w14:paraId="22EE61B5" w14:textId="77777777" w:rsidR="00CC6BF3" w:rsidRDefault="005A4A7B">
      <w:pPr>
        <w:pStyle w:val="Bodytext20"/>
        <w:framePr w:w="9475" w:h="6458" w:hRule="exact" w:wrap="none" w:vAnchor="page" w:hAnchor="page" w:x="1307" w:y="9246"/>
        <w:numPr>
          <w:ilvl w:val="0"/>
          <w:numId w:val="18"/>
        </w:numPr>
        <w:shd w:val="clear" w:color="auto" w:fill="auto"/>
        <w:tabs>
          <w:tab w:val="left" w:pos="421"/>
        </w:tabs>
        <w:spacing w:after="0"/>
        <w:ind w:left="480" w:right="29" w:hanging="480"/>
      </w:pPr>
      <w:r>
        <w:t>Zhotovitel souhlasí se zveřejněním údajů uvedených v této Rámcové dohodě v souladu se zákonem</w:t>
      </w:r>
      <w:r>
        <w:br/>
        <w:t>č. 106/1999 Sb., o svobodném přístupu k informacím, ve znění pozdějších předpisů. Smluvní strany</w:t>
      </w:r>
      <w:r>
        <w:br/>
        <w:t>dále berou na vědomí, že tato Rámcová dohoda a její dodatky budou uveřejněny prostřednictvím</w:t>
      </w:r>
      <w:r>
        <w:br/>
        <w:t>registru smluv podle zákona č. 340/2015 Sb. o zvláštních podmínkách účinnosti některých smluv,</w:t>
      </w:r>
      <w:r>
        <w:br/>
        <w:t>uveřejňování těchto smluv a o registru smluv (zákon o registru smluv). V případě, že by se na tuto</w:t>
      </w:r>
      <w:r>
        <w:br/>
        <w:t>dohodu a jakékoliv dodatky k ní vztahovala po nabytí účinnosti zákona o registru smluv povinnost</w:t>
      </w:r>
      <w:r>
        <w:br/>
        <w:t>jejich uveřejnění, stanou se takové dodatky účinnými nejdříve dnem jejich uveřejnění ve smyslu § 5</w:t>
      </w:r>
      <w:r>
        <w:br/>
        <w:t>zákona o registru smluv. Smluvní strany jsou zajedno v tom, že tato dohoda ani její přílohy</w:t>
      </w:r>
      <w:r>
        <w:br/>
        <w:t>neobsahují nic, co by některá ze stran oprávněně považovala za obchodní tajemství ve smyslu</w:t>
      </w:r>
      <w:r>
        <w:br/>
        <w:t>§ 504 občanského zákoníku nebo za informaci, jejíž poskytování je omezeno podle předpisů</w:t>
      </w:r>
      <w:r>
        <w:br/>
        <w:t>o svobodném přístupu k informacím nebo o ochraně osobních údajů, a nemají tudíž žádných</w:t>
      </w:r>
      <w:r>
        <w:br/>
        <w:t>požadavků na omezení rozsahu uveřejnění z těchto ani z jiných důvodů, uvedených v § 3 zákona</w:t>
      </w:r>
      <w:r>
        <w:br/>
        <w:t>o registru.</w:t>
      </w:r>
    </w:p>
    <w:p w14:paraId="22EE61B6" w14:textId="7C92C35B" w:rsidR="00CC6BF3" w:rsidRDefault="005A4A7B">
      <w:pPr>
        <w:pStyle w:val="Bodytext20"/>
        <w:framePr w:w="9475" w:h="6458" w:hRule="exact" w:wrap="none" w:vAnchor="page" w:hAnchor="page" w:x="1307" w:y="9246"/>
        <w:numPr>
          <w:ilvl w:val="0"/>
          <w:numId w:val="18"/>
        </w:numPr>
        <w:shd w:val="clear" w:color="auto" w:fill="auto"/>
        <w:tabs>
          <w:tab w:val="left" w:pos="421"/>
        </w:tabs>
        <w:spacing w:after="0"/>
        <w:ind w:left="480" w:right="29" w:hanging="480"/>
      </w:pPr>
      <w:r>
        <w:t xml:space="preserve">Hudební divadlo v </w:t>
      </w:r>
      <w:r w:rsidR="000C26AE">
        <w:t>Karlíně</w:t>
      </w:r>
      <w:r>
        <w:t>, jako správce osobních údajů dle zákona č. 110/2019 Sb., o zpracování</w:t>
      </w:r>
    </w:p>
    <w:p w14:paraId="22EE61B7" w14:textId="27099FA6" w:rsidR="00CC6BF3" w:rsidRDefault="005A4A7B">
      <w:pPr>
        <w:pStyle w:val="Bodytext20"/>
        <w:framePr w:w="9475" w:h="6458" w:hRule="exact" w:wrap="none" w:vAnchor="page" w:hAnchor="page" w:x="1307" w:y="9246"/>
        <w:shd w:val="clear" w:color="auto" w:fill="auto"/>
        <w:tabs>
          <w:tab w:val="left" w:pos="8669"/>
        </w:tabs>
        <w:spacing w:after="0"/>
        <w:ind w:left="480" w:right="29" w:hanging="480"/>
      </w:pPr>
      <w:r>
        <w:t>osobních údajů a platného nařízení (EU) 2016/679 (GDPR), tímto informuje v</w:t>
      </w:r>
      <w:r w:rsidR="009A67CD">
        <w:t> </w:t>
      </w:r>
      <w:r>
        <w:t>Rá</w:t>
      </w:r>
      <w:r w:rsidR="009A67CD">
        <w:t>mcové dohodě</w:t>
      </w:r>
    </w:p>
    <w:p w14:paraId="22EE61B9" w14:textId="77777777" w:rsidR="00CC6BF3" w:rsidRDefault="00CC6BF3">
      <w:pPr>
        <w:rPr>
          <w:sz w:val="2"/>
          <w:szCs w:val="2"/>
        </w:rPr>
        <w:sectPr w:rsidR="00CC6BF3" w:rsidSect="00A02766">
          <w:pgSz w:w="11900" w:h="16840"/>
          <w:pgMar w:top="360" w:right="360" w:bottom="360" w:left="360" w:header="0" w:footer="3" w:gutter="0"/>
          <w:cols w:space="720"/>
          <w:noEndnote/>
          <w:docGrid w:linePitch="360"/>
        </w:sectPr>
      </w:pPr>
    </w:p>
    <w:p w14:paraId="22EE61BA" w14:textId="77777777" w:rsidR="00CC6BF3" w:rsidRDefault="005A4A7B">
      <w:pPr>
        <w:pStyle w:val="Headerorfooter10"/>
        <w:framePr w:wrap="none" w:vAnchor="page" w:hAnchor="page" w:x="10561" w:y="743"/>
        <w:shd w:val="clear" w:color="auto" w:fill="auto"/>
      </w:pPr>
      <w:r>
        <w:lastRenderedPageBreak/>
        <w:t>11</w:t>
      </w:r>
    </w:p>
    <w:p w14:paraId="22EE61BB" w14:textId="77777777" w:rsidR="00CC6BF3" w:rsidRDefault="005A4A7B">
      <w:pPr>
        <w:pStyle w:val="Bodytext20"/>
        <w:framePr w:w="9456" w:h="13858" w:hRule="exact" w:wrap="none" w:vAnchor="page" w:hAnchor="page" w:x="1317" w:y="1446"/>
        <w:shd w:val="clear" w:color="auto" w:fill="auto"/>
        <w:spacing w:after="0"/>
        <w:ind w:left="480" w:firstLine="0"/>
      </w:pPr>
      <w:r>
        <w:t>uvedený subjekt osobních údajů, že jeho údaje uvedené v této Rámcové dohodě zpracovává pro účely realizace, výkonu práv a povinností dle této Rámcové dohodě. Uvedený subjekt osobních údajů šije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GHMP zavazuje dodržovat po celou dobu trvání skartační lhůty ve smyslu § 2 písm. s) zákona č. 499/2004 Sb. o archivnictví a spisové službě a o změně některých zákonů, ve znění pozdějších předpisů.</w:t>
      </w:r>
    </w:p>
    <w:p w14:paraId="22EE61BC" w14:textId="77777777" w:rsidR="00CC6BF3" w:rsidRDefault="005A4A7B">
      <w:pPr>
        <w:pStyle w:val="Bodytext20"/>
        <w:framePr w:w="9456" w:h="13858" w:hRule="exact" w:wrap="none" w:vAnchor="page" w:hAnchor="page" w:x="1317" w:y="1446"/>
        <w:numPr>
          <w:ilvl w:val="0"/>
          <w:numId w:val="18"/>
        </w:numPr>
        <w:shd w:val="clear" w:color="auto" w:fill="auto"/>
        <w:tabs>
          <w:tab w:val="left" w:pos="428"/>
        </w:tabs>
        <w:spacing w:after="0"/>
        <w:ind w:left="480" w:hanging="480"/>
      </w:pPr>
      <w:r>
        <w:t>Zhotovitel, jakožto zpracovatel osobních údajů, které na základě této Rámcové dohody obdržel či obdrží, se zavazuje, že bude veškeré osobní údaje zpracovávat za účelem naplnění této Rámcové dohody, po dobu její platnosti, v souladu s právními předpisy, zejména s čl. 28. odst. 3 Nařízení Evropského parlamentu a Rady (EU) 2016/679 za dne 27. dubna 2016 o ochraně fyzických osob v souvislosti se zpracováním osobních údajů a o volném pohybu těchto údajů a o zrušení směrnice 95/46/ES (dále jen „nařízení").</w:t>
      </w:r>
    </w:p>
    <w:p w14:paraId="22EE61BD" w14:textId="77777777" w:rsidR="00CC6BF3" w:rsidRDefault="005A4A7B">
      <w:pPr>
        <w:pStyle w:val="Bodytext20"/>
        <w:framePr w:w="9456" w:h="13858" w:hRule="exact" w:wrap="none" w:vAnchor="page" w:hAnchor="page" w:x="1317" w:y="1446"/>
        <w:numPr>
          <w:ilvl w:val="0"/>
          <w:numId w:val="18"/>
        </w:numPr>
        <w:shd w:val="clear" w:color="auto" w:fill="auto"/>
        <w:tabs>
          <w:tab w:val="left" w:pos="428"/>
        </w:tabs>
        <w:spacing w:after="0"/>
        <w:ind w:left="480" w:hanging="480"/>
      </w:pPr>
      <w:r>
        <w:t>Osobní údaje bude Zhotovitel zpracovávat po dobu platnosti této Rámcové dohody a po jejím skončení s nimi bude naloženo dle platné právní úpravy, zejm. zákona č. 134/2016 Sb. (zákon o zadávání veřejných zakázek, ve znění pozdějších předpisů), zákona č. 499/2004 Sb. (zákon o archivní a spisové službě a o změně některých zákonů) a v souladu s nařízením.</w:t>
      </w:r>
    </w:p>
    <w:p w14:paraId="22EE61BE" w14:textId="77777777" w:rsidR="00CC6BF3" w:rsidRDefault="005A4A7B">
      <w:pPr>
        <w:pStyle w:val="Bodytext20"/>
        <w:framePr w:w="9456" w:h="13858" w:hRule="exact" w:wrap="none" w:vAnchor="page" w:hAnchor="page" w:x="1317" w:y="1446"/>
        <w:numPr>
          <w:ilvl w:val="0"/>
          <w:numId w:val="18"/>
        </w:numPr>
        <w:shd w:val="clear" w:color="auto" w:fill="auto"/>
        <w:tabs>
          <w:tab w:val="left" w:pos="428"/>
        </w:tabs>
        <w:spacing w:after="0"/>
        <w:ind w:left="480" w:hanging="480"/>
      </w:pPr>
      <w:r>
        <w:t>Zhotovitel se zavazuje, že po celou dobu plnění této Rámcové dohody zajistí:</w:t>
      </w:r>
    </w:p>
    <w:p w14:paraId="22EE61BF" w14:textId="77777777" w:rsidR="00CC6BF3" w:rsidRDefault="005A4A7B">
      <w:pPr>
        <w:pStyle w:val="Bodytext20"/>
        <w:framePr w:w="9456" w:h="13858" w:hRule="exact" w:wrap="none" w:vAnchor="page" w:hAnchor="page" w:x="1317" w:y="1446"/>
        <w:numPr>
          <w:ilvl w:val="0"/>
          <w:numId w:val="19"/>
        </w:numPr>
        <w:shd w:val="clear" w:color="auto" w:fill="auto"/>
        <w:tabs>
          <w:tab w:val="left" w:pos="802"/>
        </w:tabs>
        <w:spacing w:after="0"/>
        <w:ind w:left="760" w:hanging="280"/>
      </w:pPr>
      <w:r>
        <w:t>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prodávající i u svých poddodavatelů; zejména pak plnění povinností vztahující se k zaměstnávání osob se zdravotním postižením, které upravuje § 81 zákona č. 435/2004 Sb., o zaměstnanosti;</w:t>
      </w:r>
    </w:p>
    <w:p w14:paraId="22EE61C0" w14:textId="77777777" w:rsidR="00CC6BF3" w:rsidRDefault="005A4A7B">
      <w:pPr>
        <w:pStyle w:val="Bodytext20"/>
        <w:framePr w:w="9456" w:h="13858" w:hRule="exact" w:wrap="none" w:vAnchor="page" w:hAnchor="page" w:x="1317" w:y="1446"/>
        <w:numPr>
          <w:ilvl w:val="0"/>
          <w:numId w:val="19"/>
        </w:numPr>
        <w:shd w:val="clear" w:color="auto" w:fill="auto"/>
        <w:tabs>
          <w:tab w:val="left" w:pos="802"/>
        </w:tabs>
        <w:spacing w:after="0"/>
        <w:ind w:left="760" w:hanging="280"/>
      </w:pPr>
      <w:r>
        <w:t>sjednání a dodržování smluvních podmínek se svými poddodavateli srovnatelných s podmínkami sjednanými v této Rámcové dohodě na plnění veřejné zakázky, a to v rozsahu výše smluvních pokut a délky záruční doby (uvedené smluvní podmínky se považují za srovnatelné, bude-li výše smluvních pokut a délka záruční doby shodná s Rámcovou dohodou či smlouvou o dílo na plnění dílčí veřejné zakázky);</w:t>
      </w:r>
    </w:p>
    <w:p w14:paraId="22EE61C1" w14:textId="77777777" w:rsidR="00CC6BF3" w:rsidRDefault="005A4A7B">
      <w:pPr>
        <w:pStyle w:val="Bodytext20"/>
        <w:framePr w:w="9456" w:h="13858" w:hRule="exact" w:wrap="none" w:vAnchor="page" w:hAnchor="page" w:x="1317" w:y="1446"/>
        <w:numPr>
          <w:ilvl w:val="0"/>
          <w:numId w:val="19"/>
        </w:numPr>
        <w:shd w:val="clear" w:color="auto" w:fill="auto"/>
        <w:tabs>
          <w:tab w:val="left" w:pos="807"/>
        </w:tabs>
        <w:spacing w:after="0"/>
        <w:ind w:left="760" w:hanging="280"/>
      </w:pPr>
      <w: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22EE61C2" w14:textId="77777777" w:rsidR="00CC6BF3" w:rsidRDefault="005A4A7B">
      <w:pPr>
        <w:pStyle w:val="Bodytext20"/>
        <w:framePr w:w="9456" w:h="13858" w:hRule="exact" w:wrap="none" w:vAnchor="page" w:hAnchor="page" w:x="1317" w:y="1446"/>
        <w:numPr>
          <w:ilvl w:val="0"/>
          <w:numId w:val="19"/>
        </w:numPr>
        <w:shd w:val="clear" w:color="auto" w:fill="auto"/>
        <w:tabs>
          <w:tab w:val="left" w:pos="807"/>
        </w:tabs>
        <w:spacing w:after="0"/>
        <w:ind w:left="760" w:hanging="280"/>
      </w:pPr>
      <w:r>
        <w:t>snížení negativního dopadu jeho činnosti při plnění veřejné zakázky na životní prostředí, zejména pak</w:t>
      </w:r>
    </w:p>
    <w:p w14:paraId="22EE61C3" w14:textId="6C156030" w:rsidR="00CC6BF3" w:rsidRDefault="005A4A7B">
      <w:pPr>
        <w:pStyle w:val="Bodytext20"/>
        <w:framePr w:w="9456" w:h="13858" w:hRule="exact" w:wrap="none" w:vAnchor="page" w:hAnchor="page" w:x="1317" w:y="1446"/>
        <w:numPr>
          <w:ilvl w:val="0"/>
          <w:numId w:val="20"/>
        </w:numPr>
        <w:shd w:val="clear" w:color="auto" w:fill="auto"/>
        <w:tabs>
          <w:tab w:val="left" w:pos="786"/>
        </w:tabs>
        <w:spacing w:after="0"/>
        <w:ind w:left="760" w:hanging="360"/>
      </w:pPr>
      <w:r>
        <w:t>využíváním nízkoemisníc</w:t>
      </w:r>
      <w:r w:rsidR="009A67CD">
        <w:t>h</w:t>
      </w:r>
      <w:r>
        <w:t xml:space="preserve"> automobilů, má-li je k dispozici;</w:t>
      </w:r>
    </w:p>
    <w:p w14:paraId="22EE61C4" w14:textId="77777777" w:rsidR="00CC6BF3" w:rsidRDefault="005A4A7B">
      <w:pPr>
        <w:pStyle w:val="Bodytext20"/>
        <w:framePr w:w="9456" w:h="13858" w:hRule="exact" w:wrap="none" w:vAnchor="page" w:hAnchor="page" w:x="1317" w:y="1446"/>
        <w:numPr>
          <w:ilvl w:val="0"/>
          <w:numId w:val="20"/>
        </w:numPr>
        <w:shd w:val="clear" w:color="auto" w:fill="auto"/>
        <w:tabs>
          <w:tab w:val="left" w:pos="786"/>
        </w:tabs>
        <w:spacing w:after="0"/>
        <w:ind w:left="760" w:hanging="360"/>
      </w:pPr>
      <w: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22EE61C5" w14:textId="77777777" w:rsidR="00CC6BF3" w:rsidRDefault="005A4A7B">
      <w:pPr>
        <w:pStyle w:val="Bodytext20"/>
        <w:framePr w:w="9456" w:h="13858" w:hRule="exact" w:wrap="none" w:vAnchor="page" w:hAnchor="page" w:x="1317" w:y="1446"/>
        <w:numPr>
          <w:ilvl w:val="0"/>
          <w:numId w:val="20"/>
        </w:numPr>
        <w:shd w:val="clear" w:color="auto" w:fill="auto"/>
        <w:tabs>
          <w:tab w:val="left" w:pos="786"/>
        </w:tabs>
        <w:spacing w:after="0" w:line="230" w:lineRule="exact"/>
        <w:ind w:left="760" w:hanging="360"/>
      </w:pPr>
      <w:r>
        <w:t>předcházením znečišťování ovzduší a snižováním úrovně znečišťování, může-li je během plnění veřejné zakázky způsobit;</w:t>
      </w:r>
    </w:p>
    <w:p w14:paraId="22EE61C6" w14:textId="77777777" w:rsidR="00CC6BF3" w:rsidRDefault="005A4A7B">
      <w:pPr>
        <w:pStyle w:val="Bodytext20"/>
        <w:framePr w:w="9456" w:h="13858" w:hRule="exact" w:wrap="none" w:vAnchor="page" w:hAnchor="page" w:x="1317" w:y="1446"/>
        <w:numPr>
          <w:ilvl w:val="0"/>
          <w:numId w:val="20"/>
        </w:numPr>
        <w:shd w:val="clear" w:color="auto" w:fill="auto"/>
        <w:tabs>
          <w:tab w:val="left" w:pos="786"/>
        </w:tabs>
        <w:spacing w:after="0" w:line="230" w:lineRule="exact"/>
        <w:ind w:left="760" w:hanging="360"/>
      </w:pPr>
      <w:r>
        <w:t>předcházením vzniku odpadů, stanovením hierarchie nakládání s nimi a prosazováním základních principů ochrany životního prostředí a zdraví lidí při nakládání s odpady;</w:t>
      </w:r>
    </w:p>
    <w:p w14:paraId="22EE61C7" w14:textId="77777777" w:rsidR="00CC6BF3" w:rsidRDefault="005A4A7B">
      <w:pPr>
        <w:pStyle w:val="Bodytext20"/>
        <w:framePr w:w="9456" w:h="13858" w:hRule="exact" w:wrap="none" w:vAnchor="page" w:hAnchor="page" w:x="1317" w:y="1446"/>
        <w:numPr>
          <w:ilvl w:val="0"/>
          <w:numId w:val="19"/>
        </w:numPr>
        <w:shd w:val="clear" w:color="auto" w:fill="auto"/>
        <w:tabs>
          <w:tab w:val="left" w:pos="786"/>
        </w:tabs>
        <w:spacing w:after="0" w:line="230" w:lineRule="exact"/>
        <w:ind w:left="760" w:hanging="360"/>
      </w:pPr>
      <w:r>
        <w:t>implementaci nového nebo značně zlepšeného produktu, služby nebo postupu souvisejícího s předmětem veřejné zakázky, bude-li to vzhledem ke smyslu zakázky možné.</w:t>
      </w:r>
    </w:p>
    <w:p w14:paraId="22EE61C8" w14:textId="373E5DAD" w:rsidR="00CC6BF3" w:rsidRDefault="005A4A7B">
      <w:pPr>
        <w:pStyle w:val="Bodytext20"/>
        <w:framePr w:w="9456" w:h="13858" w:hRule="exact" w:wrap="none" w:vAnchor="page" w:hAnchor="page" w:x="1317" w:y="1446"/>
        <w:numPr>
          <w:ilvl w:val="0"/>
          <w:numId w:val="18"/>
        </w:numPr>
        <w:shd w:val="clear" w:color="auto" w:fill="auto"/>
        <w:tabs>
          <w:tab w:val="left" w:pos="428"/>
        </w:tabs>
        <w:spacing w:after="0" w:line="230" w:lineRule="exact"/>
        <w:ind w:left="480" w:hanging="480"/>
      </w:pPr>
      <w:r>
        <w:t>Zhotovitel prohlašuje, že není obchodní společností, ve které veřejný funkcionář nebo</w:t>
      </w:r>
      <w:r w:rsidR="009A67CD">
        <w:t xml:space="preserve"> </w:t>
      </w:r>
      <w:r>
        <w:t>jím ovládaná osoba vlastní podíl představující alespoň 25 % účasti společníka v této obchodní společnosti a zároveň že ani poddodavatel, prostřednictvím kterého Zhotovitel prokazoval v zadávacím řízení kvalifikaci, není takovou výše popsanou obchodní společností.</w:t>
      </w:r>
    </w:p>
    <w:p w14:paraId="22EE61C9" w14:textId="77777777" w:rsidR="00CC6BF3" w:rsidRDefault="005A4A7B">
      <w:pPr>
        <w:pStyle w:val="Bodytext20"/>
        <w:framePr w:w="9456" w:h="13858" w:hRule="exact" w:wrap="none" w:vAnchor="page" w:hAnchor="page" w:x="1317" w:y="1446"/>
        <w:numPr>
          <w:ilvl w:val="0"/>
          <w:numId w:val="18"/>
        </w:numPr>
        <w:shd w:val="clear" w:color="auto" w:fill="auto"/>
        <w:tabs>
          <w:tab w:val="left" w:pos="428"/>
        </w:tabs>
        <w:spacing w:after="0" w:line="230" w:lineRule="exact"/>
        <w:ind w:left="480" w:hanging="480"/>
      </w:pPr>
      <w:r>
        <w:t>Zhotovitel dále prohlašuje ve smyslu článku 5k nařízení (EU) č. 833/2014 o omezujících opatřeních přijatých vzhledem k činnostem Ruska destabilizujícím situaci na Ukrajině, ve znění nařízení Rady (EU) č. 2022/576 ze dne 8. dubna 2021, že není:</w:t>
      </w:r>
    </w:p>
    <w:p w14:paraId="22EE61CA" w14:textId="77777777" w:rsidR="00CC6BF3" w:rsidRDefault="005A4A7B">
      <w:pPr>
        <w:pStyle w:val="Bodytext20"/>
        <w:framePr w:w="9456" w:h="13858" w:hRule="exact" w:wrap="none" w:vAnchor="page" w:hAnchor="page" w:x="1317" w:y="1446"/>
        <w:numPr>
          <w:ilvl w:val="0"/>
          <w:numId w:val="21"/>
        </w:numPr>
        <w:shd w:val="clear" w:color="auto" w:fill="auto"/>
        <w:tabs>
          <w:tab w:val="left" w:pos="786"/>
        </w:tabs>
        <w:spacing w:after="0" w:line="230" w:lineRule="exact"/>
        <w:ind w:left="760" w:hanging="360"/>
      </w:pPr>
      <w:r>
        <w:t>ruským státním příslušníkem, fyzickou či právnickou osobou nebo subjektem či orgánem se sídlem v Rusku;</w:t>
      </w:r>
    </w:p>
    <w:p w14:paraId="22EE61CB" w14:textId="77777777" w:rsidR="00CC6BF3" w:rsidRDefault="005A4A7B">
      <w:pPr>
        <w:pStyle w:val="Bodytext20"/>
        <w:framePr w:w="9456" w:h="13858" w:hRule="exact" w:wrap="none" w:vAnchor="page" w:hAnchor="page" w:x="1317" w:y="1446"/>
        <w:numPr>
          <w:ilvl w:val="0"/>
          <w:numId w:val="21"/>
        </w:numPr>
        <w:shd w:val="clear" w:color="auto" w:fill="auto"/>
        <w:tabs>
          <w:tab w:val="left" w:pos="786"/>
        </w:tabs>
        <w:spacing w:after="0" w:line="230" w:lineRule="exact"/>
        <w:ind w:left="760" w:hanging="360"/>
      </w:pPr>
      <w:r>
        <w:t>právnickou osobou, subjektem nebo orgánem, které jsou z více než 50 % přímo či nepřímo vlastněny některým ze subjektů uvedených v písmeni A) výše, nebo</w:t>
      </w:r>
    </w:p>
    <w:p w14:paraId="22EE61CC" w14:textId="77777777" w:rsidR="00CC6BF3" w:rsidRDefault="005A4A7B">
      <w:pPr>
        <w:pStyle w:val="Bodytext20"/>
        <w:framePr w:w="9456" w:h="13858" w:hRule="exact" w:wrap="none" w:vAnchor="page" w:hAnchor="page" w:x="1317" w:y="1446"/>
        <w:numPr>
          <w:ilvl w:val="0"/>
          <w:numId w:val="21"/>
        </w:numPr>
        <w:shd w:val="clear" w:color="auto" w:fill="auto"/>
        <w:tabs>
          <w:tab w:val="left" w:pos="786"/>
        </w:tabs>
        <w:spacing w:after="0" w:line="230" w:lineRule="exact"/>
        <w:ind w:left="760" w:hanging="360"/>
      </w:pPr>
      <w:r>
        <w:t>fyzickou nebo právnickou osobou, subjektem nebo orgánem, které jednají jménem nebo na pokyn některého ze subjektů uvedených v písmeni A) nebo B) výše. Výše uvedené platí i ve vztahu k veškerým poddodavatelům, které prodávající využije k plnění této smlouvy, jejichž podíl na předmětu plnění smlouvy překračuje více než 10 %.</w:t>
      </w:r>
    </w:p>
    <w:p w14:paraId="22EE61CD" w14:textId="77777777" w:rsidR="00CC6BF3" w:rsidRDefault="00CC6BF3">
      <w:pPr>
        <w:framePr w:wrap="none" w:vAnchor="page" w:hAnchor="page" w:x="9352" w:y="15563"/>
      </w:pPr>
    </w:p>
    <w:p w14:paraId="22EE61CE" w14:textId="77777777" w:rsidR="00CC6BF3" w:rsidRDefault="00CC6BF3">
      <w:pPr>
        <w:rPr>
          <w:sz w:val="2"/>
          <w:szCs w:val="2"/>
        </w:rPr>
        <w:sectPr w:rsidR="00CC6BF3" w:rsidSect="00A02766">
          <w:pgSz w:w="11900" w:h="16840"/>
          <w:pgMar w:top="360" w:right="360" w:bottom="360" w:left="360" w:header="0" w:footer="3" w:gutter="0"/>
          <w:cols w:space="720"/>
          <w:noEndnote/>
          <w:docGrid w:linePitch="360"/>
        </w:sectPr>
      </w:pPr>
    </w:p>
    <w:p w14:paraId="22EE61CF" w14:textId="77777777" w:rsidR="00CC6BF3" w:rsidRDefault="005A4A7B">
      <w:pPr>
        <w:pStyle w:val="Headerorfooter10"/>
        <w:framePr w:wrap="none" w:vAnchor="page" w:hAnchor="page" w:x="10552" w:y="743"/>
        <w:shd w:val="clear" w:color="auto" w:fill="auto"/>
      </w:pPr>
      <w:r>
        <w:lastRenderedPageBreak/>
        <w:t>12</w:t>
      </w:r>
    </w:p>
    <w:p w14:paraId="22EE61D0" w14:textId="77777777" w:rsidR="00CC6BF3" w:rsidRDefault="005A4A7B">
      <w:pPr>
        <w:pStyle w:val="Bodytext20"/>
        <w:framePr w:w="9427" w:h="4862" w:hRule="exact" w:wrap="none" w:vAnchor="page" w:hAnchor="page" w:x="1331" w:y="1450"/>
        <w:numPr>
          <w:ilvl w:val="0"/>
          <w:numId w:val="18"/>
        </w:numPr>
        <w:shd w:val="clear" w:color="auto" w:fill="auto"/>
        <w:tabs>
          <w:tab w:val="left" w:pos="413"/>
        </w:tabs>
        <w:spacing w:after="0"/>
        <w:ind w:left="460" w:hanging="460"/>
      </w:pPr>
      <w:r>
        <w:t>Tuto Rámcovou dohodu lze doplňovat či měnit pouze formou písemných dodatků, podepsaných oprávněnými zástupci obou účastníků této Rámcové dohody.</w:t>
      </w:r>
    </w:p>
    <w:p w14:paraId="22EE61D1" w14:textId="77777777" w:rsidR="00CC6BF3" w:rsidRDefault="005A4A7B">
      <w:pPr>
        <w:pStyle w:val="Bodytext20"/>
        <w:framePr w:w="9427" w:h="4862" w:hRule="exact" w:wrap="none" w:vAnchor="page" w:hAnchor="page" w:x="1331" w:y="1450"/>
        <w:numPr>
          <w:ilvl w:val="0"/>
          <w:numId w:val="18"/>
        </w:numPr>
        <w:shd w:val="clear" w:color="auto" w:fill="auto"/>
        <w:tabs>
          <w:tab w:val="left" w:pos="413"/>
        </w:tabs>
        <w:spacing w:after="0"/>
        <w:ind w:left="460" w:hanging="460"/>
      </w:pPr>
      <w:r>
        <w:t>Tato Rámcová dohoda nabývá platnosti dnem jejího podpisu oběma účastníky Rámcové dohody a nabývá účinnosti jejím zveřejněním v registru smluv.</w:t>
      </w:r>
    </w:p>
    <w:p w14:paraId="22EE61D2" w14:textId="77777777" w:rsidR="00CC6BF3" w:rsidRDefault="005A4A7B">
      <w:pPr>
        <w:pStyle w:val="Bodytext20"/>
        <w:framePr w:w="9427" w:h="4862" w:hRule="exact" w:wrap="none" w:vAnchor="page" w:hAnchor="page" w:x="1331" w:y="1450"/>
        <w:numPr>
          <w:ilvl w:val="0"/>
          <w:numId w:val="18"/>
        </w:numPr>
        <w:shd w:val="clear" w:color="auto" w:fill="auto"/>
        <w:tabs>
          <w:tab w:val="left" w:pos="413"/>
        </w:tabs>
        <w:spacing w:after="0"/>
        <w:ind w:left="460" w:hanging="460"/>
      </w:pPr>
      <w:r>
        <w:t>Pokud některá lhůta, ujednání, podmínka nebo ustanovení této Rámcové dohody budou prohlášeny soudem za neplatné, nulové či nevymahatelné, zůstane zbytek ustanovení Rámcové dohody v plné platnosti a účinnosti a nebude v žádném ohledu ovlivněn, narušen nebo zneplatněn; a účastníci Rámcové dohody se zavazují, že takové neplatné či nevymáhatelné ustanovení nahradí jiným ujednáním ve smyslu Rámcové dohody, které bude platné, účinné a vymahatelné.</w:t>
      </w:r>
    </w:p>
    <w:p w14:paraId="22EE61D3" w14:textId="77777777" w:rsidR="00CC6BF3" w:rsidRDefault="005A4A7B">
      <w:pPr>
        <w:pStyle w:val="Bodytext20"/>
        <w:framePr w:w="9427" w:h="4862" w:hRule="exact" w:wrap="none" w:vAnchor="page" w:hAnchor="page" w:x="1331" w:y="1450"/>
        <w:numPr>
          <w:ilvl w:val="0"/>
          <w:numId w:val="18"/>
        </w:numPr>
        <w:shd w:val="clear" w:color="auto" w:fill="auto"/>
        <w:tabs>
          <w:tab w:val="left" w:pos="413"/>
        </w:tabs>
        <w:spacing w:after="0"/>
        <w:ind w:left="460" w:hanging="460"/>
      </w:pPr>
      <w:r>
        <w:t>Tato Rámcová dohoda je projevem svobodné a vážné vůle obou účastníků Rámcové dohody, je sepsána na základě dohody obou účastníků Rámcové dohody o celém jejím obsahu, což stvrzují svým podpisem.</w:t>
      </w:r>
    </w:p>
    <w:p w14:paraId="22EE61D4" w14:textId="77777777" w:rsidR="00CC6BF3" w:rsidRDefault="005A4A7B">
      <w:pPr>
        <w:pStyle w:val="Bodytext20"/>
        <w:framePr w:w="9427" w:h="4862" w:hRule="exact" w:wrap="none" w:vAnchor="page" w:hAnchor="page" w:x="1331" w:y="1450"/>
        <w:numPr>
          <w:ilvl w:val="0"/>
          <w:numId w:val="18"/>
        </w:numPr>
        <w:shd w:val="clear" w:color="auto" w:fill="auto"/>
        <w:tabs>
          <w:tab w:val="left" w:pos="413"/>
        </w:tabs>
        <w:spacing w:after="0"/>
        <w:ind w:left="460" w:hanging="460"/>
      </w:pPr>
      <w:r>
        <w:t>Účastníci této Rámcové dohody prohlašují, že si dohodu přečetli, jejím ustanovením rozumí, že jí uzavírají svobodně a bez nátlaku. Účastníci dále prohlašují, že Rámcová dohoda je pro ně vzájemně výhodná a vyjadřuje jejich vážnou a svobodnou volbu, což potvrzují svým podpisem.</w:t>
      </w:r>
    </w:p>
    <w:p w14:paraId="22EE61D5" w14:textId="77777777" w:rsidR="00CC6BF3" w:rsidRDefault="005A4A7B">
      <w:pPr>
        <w:pStyle w:val="Bodytext20"/>
        <w:framePr w:w="9427" w:h="4862" w:hRule="exact" w:wrap="none" w:vAnchor="page" w:hAnchor="page" w:x="1331" w:y="1450"/>
        <w:numPr>
          <w:ilvl w:val="0"/>
          <w:numId w:val="18"/>
        </w:numPr>
        <w:shd w:val="clear" w:color="auto" w:fill="auto"/>
        <w:tabs>
          <w:tab w:val="left" w:pos="413"/>
        </w:tabs>
        <w:spacing w:after="0"/>
        <w:ind w:left="460" w:hanging="460"/>
      </w:pPr>
      <w:r>
        <w:t xml:space="preserve">Tato Rámcová dohoda se vystavuje ve 2 listinných vyhotoveních, z nichž Objednatel i Zhotovitel </w:t>
      </w:r>
      <w:proofErr w:type="gramStart"/>
      <w:r>
        <w:t>obdrží</w:t>
      </w:r>
      <w:proofErr w:type="gramEnd"/>
      <w:r>
        <w:t xml:space="preserve"> 1 vzájemně potvrzený stejnopis. Listinná vyhotovení této Rámcové dohody mohou být nahrazena či doplněna elektronickou podobou Rámcové dohody s platnými uznávanými elektronickými podpisy osob oprávněných jednat jménem či za Objednatele a Zhotovitele. Tuto elektronickou formu uzavřené Rámcové dohody by pak obdržel každý z obou účastníků Rámcové dohody na vhodném nosiči.</w:t>
      </w:r>
    </w:p>
    <w:p w14:paraId="22EE61D6" w14:textId="77777777" w:rsidR="00CC6BF3" w:rsidRDefault="005A4A7B" w:rsidP="009A67CD">
      <w:pPr>
        <w:pStyle w:val="Heading110"/>
        <w:framePr w:w="9427" w:h="2761" w:hRule="exact" w:wrap="none" w:vAnchor="page" w:hAnchor="page" w:x="1331" w:y="6708"/>
        <w:numPr>
          <w:ilvl w:val="0"/>
          <w:numId w:val="9"/>
        </w:numPr>
        <w:shd w:val="clear" w:color="auto" w:fill="auto"/>
        <w:tabs>
          <w:tab w:val="left" w:pos="3830"/>
        </w:tabs>
        <w:spacing w:before="0" w:after="235"/>
        <w:ind w:left="3120" w:firstLine="0"/>
      </w:pPr>
      <w:bookmarkStart w:id="19" w:name="bookmark19"/>
      <w:r>
        <w:t>Přílohy Rámcové dohody:</w:t>
      </w:r>
      <w:bookmarkEnd w:id="19"/>
    </w:p>
    <w:p w14:paraId="22EE61D7" w14:textId="77777777" w:rsidR="00CC6BF3" w:rsidRDefault="005A4A7B" w:rsidP="009A67CD">
      <w:pPr>
        <w:pStyle w:val="Bodytext20"/>
        <w:framePr w:w="9427" w:h="2761" w:hRule="exact" w:wrap="none" w:vAnchor="page" w:hAnchor="page" w:x="1331" w:y="6708"/>
        <w:numPr>
          <w:ilvl w:val="0"/>
          <w:numId w:val="22"/>
        </w:numPr>
        <w:shd w:val="clear" w:color="auto" w:fill="auto"/>
        <w:tabs>
          <w:tab w:val="left" w:pos="413"/>
        </w:tabs>
        <w:spacing w:after="0" w:line="230" w:lineRule="exact"/>
        <w:ind w:left="460" w:hanging="460"/>
        <w:jc w:val="left"/>
      </w:pPr>
      <w:r>
        <w:t>Příloha č. 1 - Předloha smlouvy o dílo na realizaci dílčí veřejné zakázky na scénu, kterou bude Objednatel zasílat Zhotoviteli v souladu s § 1732 občanského zákoníku jako návrh na uzavření smlouvy na dílčí veřejnou zakázku na scénu.</w:t>
      </w:r>
    </w:p>
    <w:p w14:paraId="22EE61D8" w14:textId="77777777" w:rsidR="00CC6BF3" w:rsidRDefault="005A4A7B" w:rsidP="009A67CD">
      <w:pPr>
        <w:pStyle w:val="Bodytext20"/>
        <w:framePr w:w="9427" w:h="2761" w:hRule="exact" w:wrap="none" w:vAnchor="page" w:hAnchor="page" w:x="1331" w:y="6708"/>
        <w:numPr>
          <w:ilvl w:val="0"/>
          <w:numId w:val="22"/>
        </w:numPr>
        <w:shd w:val="clear" w:color="auto" w:fill="auto"/>
        <w:tabs>
          <w:tab w:val="left" w:pos="413"/>
        </w:tabs>
        <w:spacing w:after="0" w:line="230" w:lineRule="exact"/>
        <w:ind w:left="460" w:hanging="460"/>
        <w:jc w:val="left"/>
      </w:pPr>
      <w:r>
        <w:t>Příloha č. 2 - Předloha smlouvy o dílo na realizaci dílčí veřejné zakázky na kostýmy, kterou bude Objednatel zasílat Zhotoviteli v souladu s § 1732 občanského zákoníku jako návrh na uzavření smlouvy na dílčí veřejnou zakázku na kostýmy.</w:t>
      </w:r>
    </w:p>
    <w:p w14:paraId="22EE61D9" w14:textId="77777777" w:rsidR="00CC6BF3" w:rsidRDefault="005A4A7B" w:rsidP="009A67CD">
      <w:pPr>
        <w:pStyle w:val="Bodytext20"/>
        <w:framePr w:w="9427" w:h="2761" w:hRule="exact" w:wrap="none" w:vAnchor="page" w:hAnchor="page" w:x="1331" w:y="6708"/>
        <w:numPr>
          <w:ilvl w:val="0"/>
          <w:numId w:val="22"/>
        </w:numPr>
        <w:shd w:val="clear" w:color="auto" w:fill="auto"/>
        <w:tabs>
          <w:tab w:val="left" w:pos="413"/>
        </w:tabs>
        <w:spacing w:after="0" w:line="230" w:lineRule="exact"/>
        <w:ind w:left="460" w:hanging="460"/>
        <w:jc w:val="left"/>
      </w:pPr>
      <w:r>
        <w:t>Příloha č. 3 - Vyplněný „Formulář nabídkové ceny", Zhotovitelem předložený do zadávacího řízení na Rámcovou dohodu o podmínkách postupného plnění nadlimitní veřejné zakázky na dodávky „Dodávky scény a kostýmů pro HDK v r. 2024 až 2028“.</w:t>
      </w:r>
    </w:p>
    <w:p w14:paraId="567A8168" w14:textId="3B0ACB09" w:rsidR="009A67CD" w:rsidRDefault="009A67CD" w:rsidP="009A67CD">
      <w:pPr>
        <w:pStyle w:val="Picturecaption20"/>
        <w:framePr w:w="4411" w:h="2956" w:hRule="exact" w:wrap="none" w:vAnchor="page" w:hAnchor="page" w:x="1302" w:y="9751"/>
        <w:shd w:val="clear" w:color="auto" w:fill="auto"/>
        <w:rPr>
          <w:b w:val="0"/>
          <w:color w:val="0070C0"/>
        </w:rPr>
      </w:pPr>
      <w:r>
        <w:rPr>
          <w:b w:val="0"/>
        </w:rPr>
        <w:t xml:space="preserve">V Praze dne   </w:t>
      </w:r>
      <w:r>
        <w:rPr>
          <w:b w:val="0"/>
          <w:color w:val="0070C0"/>
        </w:rPr>
        <w:t>18/04/2024</w:t>
      </w:r>
    </w:p>
    <w:p w14:paraId="281BDAF5" w14:textId="0EEA468A" w:rsidR="009A67CD" w:rsidRDefault="009A67CD" w:rsidP="009A67CD">
      <w:pPr>
        <w:pStyle w:val="Picturecaption20"/>
        <w:framePr w:w="4411" w:h="2956" w:hRule="exact" w:wrap="none" w:vAnchor="page" w:hAnchor="page" w:x="1302" w:y="9751"/>
        <w:shd w:val="clear" w:color="auto" w:fill="auto"/>
        <w:rPr>
          <w:b w:val="0"/>
          <w:color w:val="0070C0"/>
        </w:rPr>
      </w:pPr>
    </w:p>
    <w:p w14:paraId="4CA0E6D6" w14:textId="4A8FBD6C" w:rsidR="009A67CD" w:rsidRDefault="009A67CD" w:rsidP="009A67CD">
      <w:pPr>
        <w:pStyle w:val="Picturecaption20"/>
        <w:framePr w:w="4411" w:h="2956" w:hRule="exact" w:wrap="none" w:vAnchor="page" w:hAnchor="page" w:x="1302" w:y="9751"/>
        <w:shd w:val="clear" w:color="auto" w:fill="auto"/>
        <w:rPr>
          <w:b w:val="0"/>
          <w:color w:val="0070C0"/>
        </w:rPr>
      </w:pPr>
    </w:p>
    <w:p w14:paraId="0762BE5E" w14:textId="39355D00" w:rsidR="009A67CD" w:rsidRDefault="009A67CD" w:rsidP="009A67CD">
      <w:pPr>
        <w:pStyle w:val="Picturecaption20"/>
        <w:framePr w:w="4411" w:h="2956" w:hRule="exact" w:wrap="none" w:vAnchor="page" w:hAnchor="page" w:x="1302" w:y="9751"/>
        <w:shd w:val="clear" w:color="auto" w:fill="auto"/>
      </w:pPr>
      <w:r>
        <w:rPr>
          <w:b w:val="0"/>
          <w:color w:val="auto"/>
        </w:rPr>
        <w:t>za Zhotovitele</w:t>
      </w:r>
    </w:p>
    <w:p w14:paraId="2F9783CC" w14:textId="4F3D8ADD" w:rsidR="009A67CD" w:rsidRDefault="009A67CD" w:rsidP="009A67CD">
      <w:pPr>
        <w:pStyle w:val="Picturecaption20"/>
        <w:framePr w:w="4411" w:h="2956" w:hRule="exact" w:wrap="none" w:vAnchor="page" w:hAnchor="page" w:x="1302" w:y="9751"/>
        <w:shd w:val="clear" w:color="auto" w:fill="auto"/>
      </w:pPr>
    </w:p>
    <w:p w14:paraId="07050D2A" w14:textId="424FF7FD" w:rsidR="009A67CD" w:rsidRDefault="009A67CD" w:rsidP="009A67CD">
      <w:pPr>
        <w:pStyle w:val="Picturecaption20"/>
        <w:framePr w:w="4411" w:h="2956" w:hRule="exact" w:wrap="none" w:vAnchor="page" w:hAnchor="page" w:x="1302" w:y="9751"/>
        <w:shd w:val="clear" w:color="auto" w:fill="auto"/>
      </w:pPr>
    </w:p>
    <w:p w14:paraId="10E96DD2" w14:textId="7AD9FBA3" w:rsidR="009A67CD" w:rsidRDefault="009A67CD" w:rsidP="009A67CD">
      <w:pPr>
        <w:pStyle w:val="Picturecaption20"/>
        <w:framePr w:w="4411" w:h="2956" w:hRule="exact" w:wrap="none" w:vAnchor="page" w:hAnchor="page" w:x="1302" w:y="9751"/>
        <w:shd w:val="clear" w:color="auto" w:fill="auto"/>
      </w:pPr>
    </w:p>
    <w:p w14:paraId="179799DF" w14:textId="705F2C7B" w:rsidR="009A67CD" w:rsidRDefault="009A67CD" w:rsidP="009A67CD">
      <w:pPr>
        <w:pStyle w:val="Picturecaption20"/>
        <w:framePr w:w="4411" w:h="2956" w:hRule="exact" w:wrap="none" w:vAnchor="page" w:hAnchor="page" w:x="1302" w:y="9751"/>
        <w:shd w:val="clear" w:color="auto" w:fill="auto"/>
      </w:pPr>
    </w:p>
    <w:p w14:paraId="0E3A663E" w14:textId="37164054" w:rsidR="009A67CD" w:rsidRDefault="009A67CD" w:rsidP="009A67CD">
      <w:pPr>
        <w:pStyle w:val="Picturecaption20"/>
        <w:framePr w:w="4411" w:h="2956" w:hRule="exact" w:wrap="none" w:vAnchor="page" w:hAnchor="page" w:x="1302" w:y="9751"/>
        <w:shd w:val="clear" w:color="auto" w:fill="auto"/>
      </w:pPr>
    </w:p>
    <w:p w14:paraId="6BAEA1BE" w14:textId="2DD966B3" w:rsidR="009A67CD" w:rsidRDefault="009A67CD" w:rsidP="009A67CD">
      <w:pPr>
        <w:pStyle w:val="Picturecaption20"/>
        <w:framePr w:w="4411" w:h="2956" w:hRule="exact" w:wrap="none" w:vAnchor="page" w:hAnchor="page" w:x="1302" w:y="9751"/>
        <w:shd w:val="clear" w:color="auto" w:fill="auto"/>
      </w:pPr>
    </w:p>
    <w:p w14:paraId="0845AA63" w14:textId="77777777" w:rsidR="009A67CD" w:rsidRDefault="009A67CD" w:rsidP="009A67CD">
      <w:pPr>
        <w:pStyle w:val="Picturecaption20"/>
        <w:framePr w:w="4411" w:h="2956" w:hRule="exact" w:wrap="none" w:vAnchor="page" w:hAnchor="page" w:x="1302" w:y="9751"/>
        <w:shd w:val="clear" w:color="auto" w:fill="auto"/>
      </w:pPr>
    </w:p>
    <w:p w14:paraId="22EE61DB" w14:textId="7EA8DF9D" w:rsidR="00CC6BF3" w:rsidRDefault="005A4A7B" w:rsidP="009A67CD">
      <w:pPr>
        <w:pStyle w:val="Picturecaption20"/>
        <w:framePr w:w="4411" w:h="2956" w:hRule="exact" w:wrap="none" w:vAnchor="page" w:hAnchor="page" w:x="1302" w:y="9751"/>
        <w:shd w:val="clear" w:color="auto" w:fill="auto"/>
      </w:pPr>
      <w:r>
        <w:t xml:space="preserve">ZA PRONEXIS DESTIN: </w:t>
      </w:r>
      <w:proofErr w:type="spellStart"/>
      <w:r>
        <w:t>Pronexis</w:t>
      </w:r>
      <w:proofErr w:type="spellEnd"/>
      <w:r>
        <w:t xml:space="preserve"> </w:t>
      </w:r>
      <w:r>
        <w:rPr>
          <w:lang w:val="en-US" w:eastAsia="en-US" w:bidi="en-US"/>
        </w:rPr>
        <w:t xml:space="preserve">Realty, </w:t>
      </w:r>
      <w:r>
        <w:t>s.r.o.</w:t>
      </w:r>
    </w:p>
    <w:p w14:paraId="22EE61DC" w14:textId="294F616D" w:rsidR="00CC6BF3" w:rsidRDefault="005A4A7B" w:rsidP="009A67CD">
      <w:pPr>
        <w:pStyle w:val="Picturecaption10"/>
        <w:framePr w:w="4411" w:h="2956" w:hRule="exact" w:wrap="none" w:vAnchor="page" w:hAnchor="page" w:x="1302" w:y="9751"/>
        <w:shd w:val="clear" w:color="auto" w:fill="auto"/>
      </w:pPr>
      <w:r>
        <w:t xml:space="preserve">Mgr. Pavel </w:t>
      </w:r>
      <w:proofErr w:type="spellStart"/>
      <w:r>
        <w:t>Satoránský</w:t>
      </w:r>
      <w:proofErr w:type="spellEnd"/>
      <w:r w:rsidR="009A67CD">
        <w:t>,</w:t>
      </w:r>
      <w:r>
        <w:t xml:space="preserve"> LL.M. - jednatel</w:t>
      </w:r>
    </w:p>
    <w:p w14:paraId="74AAC9EE" w14:textId="7C715D73" w:rsidR="009A67CD" w:rsidRDefault="009A67CD" w:rsidP="009A67CD">
      <w:pPr>
        <w:pStyle w:val="Picturecaption20"/>
        <w:framePr w:w="3182" w:h="3151" w:hRule="exact" w:wrap="none" w:vAnchor="page" w:hAnchor="page" w:x="6285" w:y="9736"/>
        <w:shd w:val="clear" w:color="auto" w:fill="auto"/>
        <w:rPr>
          <w:b w:val="0"/>
          <w:color w:val="0070C0"/>
        </w:rPr>
      </w:pPr>
      <w:r>
        <w:rPr>
          <w:b w:val="0"/>
        </w:rPr>
        <w:t xml:space="preserve">V Praze dne   </w:t>
      </w:r>
      <w:r>
        <w:rPr>
          <w:b w:val="0"/>
          <w:color w:val="0070C0"/>
        </w:rPr>
        <w:t>18.4.2024</w:t>
      </w:r>
    </w:p>
    <w:p w14:paraId="241AF9F8" w14:textId="4FE8B173" w:rsidR="009A67CD" w:rsidRDefault="009A67CD" w:rsidP="009A67CD">
      <w:pPr>
        <w:pStyle w:val="Picturecaption20"/>
        <w:framePr w:w="3182" w:h="3151" w:hRule="exact" w:wrap="none" w:vAnchor="page" w:hAnchor="page" w:x="6285" w:y="9736"/>
        <w:shd w:val="clear" w:color="auto" w:fill="auto"/>
        <w:rPr>
          <w:b w:val="0"/>
          <w:color w:val="0070C0"/>
        </w:rPr>
      </w:pPr>
    </w:p>
    <w:p w14:paraId="2CEC5A00" w14:textId="2F85B356" w:rsidR="009A67CD" w:rsidRDefault="009A67CD" w:rsidP="009A67CD">
      <w:pPr>
        <w:pStyle w:val="Picturecaption20"/>
        <w:framePr w:w="3182" w:h="3151" w:hRule="exact" w:wrap="none" w:vAnchor="page" w:hAnchor="page" w:x="6285" w:y="9736"/>
        <w:shd w:val="clear" w:color="auto" w:fill="auto"/>
        <w:rPr>
          <w:b w:val="0"/>
          <w:color w:val="0070C0"/>
        </w:rPr>
      </w:pPr>
    </w:p>
    <w:p w14:paraId="373DB459" w14:textId="6BFE7CC3" w:rsidR="009A67CD" w:rsidRDefault="009A67CD" w:rsidP="009A67CD">
      <w:pPr>
        <w:pStyle w:val="Picturecaption20"/>
        <w:framePr w:w="3182" w:h="3151" w:hRule="exact" w:wrap="none" w:vAnchor="page" w:hAnchor="page" w:x="6285" w:y="9736"/>
        <w:shd w:val="clear" w:color="auto" w:fill="auto"/>
      </w:pPr>
      <w:r>
        <w:rPr>
          <w:b w:val="0"/>
          <w:color w:val="auto"/>
        </w:rPr>
        <w:t>za Objednatele</w:t>
      </w:r>
    </w:p>
    <w:p w14:paraId="5D368611" w14:textId="1D05408D" w:rsidR="009A67CD" w:rsidRDefault="009A67CD" w:rsidP="009A67CD">
      <w:pPr>
        <w:pStyle w:val="Picturecaption20"/>
        <w:framePr w:w="3182" w:h="3151" w:hRule="exact" w:wrap="none" w:vAnchor="page" w:hAnchor="page" w:x="6285" w:y="9736"/>
        <w:shd w:val="clear" w:color="auto" w:fill="auto"/>
      </w:pPr>
    </w:p>
    <w:p w14:paraId="6D8A1080" w14:textId="3DA0F0F4" w:rsidR="009A67CD" w:rsidRDefault="009A67CD" w:rsidP="009A67CD">
      <w:pPr>
        <w:pStyle w:val="Picturecaption20"/>
        <w:framePr w:w="3182" w:h="3151" w:hRule="exact" w:wrap="none" w:vAnchor="page" w:hAnchor="page" w:x="6285" w:y="9736"/>
        <w:shd w:val="clear" w:color="auto" w:fill="auto"/>
      </w:pPr>
    </w:p>
    <w:p w14:paraId="6248905D" w14:textId="38B20482" w:rsidR="009A67CD" w:rsidRDefault="009A67CD" w:rsidP="009A67CD">
      <w:pPr>
        <w:pStyle w:val="Picturecaption20"/>
        <w:framePr w:w="3182" w:h="3151" w:hRule="exact" w:wrap="none" w:vAnchor="page" w:hAnchor="page" w:x="6285" w:y="9736"/>
        <w:shd w:val="clear" w:color="auto" w:fill="auto"/>
      </w:pPr>
    </w:p>
    <w:p w14:paraId="2063B968" w14:textId="0076F64D" w:rsidR="009A67CD" w:rsidRDefault="009A67CD" w:rsidP="009A67CD">
      <w:pPr>
        <w:pStyle w:val="Picturecaption20"/>
        <w:framePr w:w="3182" w:h="3151" w:hRule="exact" w:wrap="none" w:vAnchor="page" w:hAnchor="page" w:x="6285" w:y="9736"/>
        <w:shd w:val="clear" w:color="auto" w:fill="auto"/>
      </w:pPr>
    </w:p>
    <w:p w14:paraId="6ED39A9F" w14:textId="1B6501EE" w:rsidR="009A67CD" w:rsidRDefault="009A67CD" w:rsidP="009A67CD">
      <w:pPr>
        <w:pStyle w:val="Picturecaption20"/>
        <w:framePr w:w="3182" w:h="3151" w:hRule="exact" w:wrap="none" w:vAnchor="page" w:hAnchor="page" w:x="6285" w:y="9736"/>
        <w:shd w:val="clear" w:color="auto" w:fill="auto"/>
      </w:pPr>
    </w:p>
    <w:p w14:paraId="0D07CAFA" w14:textId="0DAE9D11" w:rsidR="009A67CD" w:rsidRDefault="009A67CD" w:rsidP="009A67CD">
      <w:pPr>
        <w:pStyle w:val="Picturecaption20"/>
        <w:framePr w:w="3182" w:h="3151" w:hRule="exact" w:wrap="none" w:vAnchor="page" w:hAnchor="page" w:x="6285" w:y="9736"/>
        <w:shd w:val="clear" w:color="auto" w:fill="auto"/>
      </w:pPr>
    </w:p>
    <w:p w14:paraId="7ECC3AF0" w14:textId="77777777" w:rsidR="009A67CD" w:rsidRDefault="009A67CD" w:rsidP="009A67CD">
      <w:pPr>
        <w:pStyle w:val="Picturecaption20"/>
        <w:framePr w:w="3182" w:h="3151" w:hRule="exact" w:wrap="none" w:vAnchor="page" w:hAnchor="page" w:x="6285" w:y="9736"/>
        <w:shd w:val="clear" w:color="auto" w:fill="auto"/>
      </w:pPr>
    </w:p>
    <w:p w14:paraId="22EE61DD" w14:textId="74041F6D" w:rsidR="00CC6BF3" w:rsidRDefault="005A4A7B" w:rsidP="009A67CD">
      <w:pPr>
        <w:pStyle w:val="Picturecaption20"/>
        <w:framePr w:w="3182" w:h="3151" w:hRule="exact" w:wrap="none" w:vAnchor="page" w:hAnchor="page" w:x="6285" w:y="9736"/>
        <w:shd w:val="clear" w:color="auto" w:fill="auto"/>
      </w:pPr>
      <w:r>
        <w:t xml:space="preserve">Hudební divadlo v </w:t>
      </w:r>
      <w:r w:rsidR="000C26AE">
        <w:t>Karlíně</w:t>
      </w:r>
    </w:p>
    <w:p w14:paraId="22EE61DE" w14:textId="77777777" w:rsidR="00CC6BF3" w:rsidRDefault="005A4A7B" w:rsidP="009A67CD">
      <w:pPr>
        <w:pStyle w:val="Picturecaption10"/>
        <w:framePr w:w="3182" w:h="3151" w:hRule="exact" w:wrap="none" w:vAnchor="page" w:hAnchor="page" w:x="6285" w:y="9736"/>
        <w:shd w:val="clear" w:color="auto" w:fill="auto"/>
      </w:pPr>
      <w:r>
        <w:t xml:space="preserve">Bc. Egon </w:t>
      </w:r>
      <w:proofErr w:type="gramStart"/>
      <w:r>
        <w:t>Kulhánek - ředitel</w:t>
      </w:r>
      <w:proofErr w:type="gramEnd"/>
      <w:r>
        <w:t xml:space="preserve"> divadla</w:t>
      </w:r>
    </w:p>
    <w:p w14:paraId="22EE61DF" w14:textId="77777777" w:rsidR="00CC6BF3" w:rsidRDefault="00CC6BF3">
      <w:pPr>
        <w:rPr>
          <w:sz w:val="2"/>
          <w:szCs w:val="2"/>
        </w:rPr>
      </w:pPr>
    </w:p>
    <w:sectPr w:rsidR="00CC6BF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6E7CB" w14:textId="77777777" w:rsidR="00A02766" w:rsidRDefault="00A02766">
      <w:r>
        <w:separator/>
      </w:r>
    </w:p>
  </w:endnote>
  <w:endnote w:type="continuationSeparator" w:id="0">
    <w:p w14:paraId="2358315E" w14:textId="77777777" w:rsidR="00A02766" w:rsidRDefault="00A0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helveticaCE"/>
    <w:panose1 w:val="020B0604020202020204"/>
    <w:charset w:val="EE"/>
    <w:family w:val="swiss"/>
    <w:pitch w:val="variable"/>
    <w:sig w:usb0="E0002EFF" w:usb1="C000785B" w:usb2="00000009" w:usb3="00000000" w:csb0="000001FF" w:csb1="00000000"/>
  </w:font>
  <w:font w:name="Times New Roman">
    <w:altName w:val="Thorndale"/>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F9C09" w14:textId="77777777" w:rsidR="00A02766" w:rsidRDefault="00A02766"/>
  </w:footnote>
  <w:footnote w:type="continuationSeparator" w:id="0">
    <w:p w14:paraId="22B7D206" w14:textId="77777777" w:rsidR="00A02766" w:rsidRDefault="00A027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1620"/>
    <w:multiLevelType w:val="multilevel"/>
    <w:tmpl w:val="FD3EEE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934314"/>
    <w:multiLevelType w:val="multilevel"/>
    <w:tmpl w:val="4BD214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E5C57"/>
    <w:multiLevelType w:val="multilevel"/>
    <w:tmpl w:val="5D7CF7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ED33CD"/>
    <w:multiLevelType w:val="multilevel"/>
    <w:tmpl w:val="E0FCB4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9261A1"/>
    <w:multiLevelType w:val="multilevel"/>
    <w:tmpl w:val="4724A3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FF103F"/>
    <w:multiLevelType w:val="multilevel"/>
    <w:tmpl w:val="D4B014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2E6CA5"/>
    <w:multiLevelType w:val="multilevel"/>
    <w:tmpl w:val="847861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7D39F8"/>
    <w:multiLevelType w:val="multilevel"/>
    <w:tmpl w:val="3ECA1A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4A4FDC"/>
    <w:multiLevelType w:val="multilevel"/>
    <w:tmpl w:val="CF101F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05270A"/>
    <w:multiLevelType w:val="multilevel"/>
    <w:tmpl w:val="D982F7E8"/>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D40CB5"/>
    <w:multiLevelType w:val="multilevel"/>
    <w:tmpl w:val="6D0AB8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F340C6"/>
    <w:multiLevelType w:val="multilevel"/>
    <w:tmpl w:val="6666D2FC"/>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CF56AF"/>
    <w:multiLevelType w:val="multilevel"/>
    <w:tmpl w:val="8DC430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207D3E"/>
    <w:multiLevelType w:val="multilevel"/>
    <w:tmpl w:val="2A8202C6"/>
    <w:lvl w:ilvl="0">
      <w:start w:val="9"/>
      <w:numFmt w:val="upperRoman"/>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583353"/>
    <w:multiLevelType w:val="multilevel"/>
    <w:tmpl w:val="4BD6B8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F21BD1"/>
    <w:multiLevelType w:val="multilevel"/>
    <w:tmpl w:val="AD74EE26"/>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675228"/>
    <w:multiLevelType w:val="multilevel"/>
    <w:tmpl w:val="105AD4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CE1778"/>
    <w:multiLevelType w:val="multilevel"/>
    <w:tmpl w:val="1FDEE9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6107BC"/>
    <w:multiLevelType w:val="multilevel"/>
    <w:tmpl w:val="E138AC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4730FD"/>
    <w:multiLevelType w:val="multilevel"/>
    <w:tmpl w:val="3E3E30C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467A55"/>
    <w:multiLevelType w:val="multilevel"/>
    <w:tmpl w:val="C42695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EF4E9E"/>
    <w:multiLevelType w:val="multilevel"/>
    <w:tmpl w:val="86AAB6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4002583">
    <w:abstractNumId w:val="9"/>
  </w:num>
  <w:num w:numId="2" w16cid:durableId="2110150355">
    <w:abstractNumId w:val="0"/>
  </w:num>
  <w:num w:numId="3" w16cid:durableId="2052029784">
    <w:abstractNumId w:val="2"/>
  </w:num>
  <w:num w:numId="4" w16cid:durableId="408771358">
    <w:abstractNumId w:val="5"/>
  </w:num>
  <w:num w:numId="5" w16cid:durableId="54205091">
    <w:abstractNumId w:val="4"/>
  </w:num>
  <w:num w:numId="6" w16cid:durableId="1237276292">
    <w:abstractNumId w:val="18"/>
  </w:num>
  <w:num w:numId="7" w16cid:durableId="1626811173">
    <w:abstractNumId w:val="1"/>
  </w:num>
  <w:num w:numId="8" w16cid:durableId="1454013581">
    <w:abstractNumId w:val="21"/>
  </w:num>
  <w:num w:numId="9" w16cid:durableId="444466223">
    <w:abstractNumId w:val="13"/>
  </w:num>
  <w:num w:numId="10" w16cid:durableId="1902909662">
    <w:abstractNumId w:val="20"/>
  </w:num>
  <w:num w:numId="11" w16cid:durableId="990868865">
    <w:abstractNumId w:val="6"/>
  </w:num>
  <w:num w:numId="12" w16cid:durableId="889338899">
    <w:abstractNumId w:val="3"/>
  </w:num>
  <w:num w:numId="13" w16cid:durableId="221018964">
    <w:abstractNumId w:val="10"/>
  </w:num>
  <w:num w:numId="14" w16cid:durableId="425158538">
    <w:abstractNumId w:val="12"/>
  </w:num>
  <w:num w:numId="15" w16cid:durableId="1869021727">
    <w:abstractNumId w:val="16"/>
  </w:num>
  <w:num w:numId="16" w16cid:durableId="533083620">
    <w:abstractNumId w:val="7"/>
  </w:num>
  <w:num w:numId="17" w16cid:durableId="1652447664">
    <w:abstractNumId w:val="8"/>
  </w:num>
  <w:num w:numId="18" w16cid:durableId="1771584622">
    <w:abstractNumId w:val="17"/>
  </w:num>
  <w:num w:numId="19" w16cid:durableId="759252614">
    <w:abstractNumId w:val="15"/>
  </w:num>
  <w:num w:numId="20" w16cid:durableId="559555544">
    <w:abstractNumId w:val="19"/>
  </w:num>
  <w:num w:numId="21" w16cid:durableId="1358503926">
    <w:abstractNumId w:val="11"/>
  </w:num>
  <w:num w:numId="22" w16cid:durableId="9375630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C6BF3"/>
    <w:rsid w:val="000C26AE"/>
    <w:rsid w:val="001B064F"/>
    <w:rsid w:val="00211296"/>
    <w:rsid w:val="00214165"/>
    <w:rsid w:val="00215179"/>
    <w:rsid w:val="002E6F57"/>
    <w:rsid w:val="00502F61"/>
    <w:rsid w:val="00517CAC"/>
    <w:rsid w:val="00542F4C"/>
    <w:rsid w:val="005A4A7B"/>
    <w:rsid w:val="008B66C4"/>
    <w:rsid w:val="009A67CD"/>
    <w:rsid w:val="00A02766"/>
    <w:rsid w:val="00B056DF"/>
    <w:rsid w:val="00CB42D9"/>
    <w:rsid w:val="00CC6B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60D5"/>
  <w15:docId w15:val="{E8A861DE-1606-4298-BBEB-1826277C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15"/>
      <w:szCs w:val="15"/>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20"/>
      <w:szCs w:val="20"/>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20"/>
      <w:szCs w:val="20"/>
      <w:u w:val="none"/>
    </w:rPr>
  </w:style>
  <w:style w:type="character" w:customStyle="1" w:styleId="Bodytext3NotBold">
    <w:name w:val="Body text|3 + Not Bold"/>
    <w:basedOn w:val="Bodytext3"/>
    <w:semiHidden/>
    <w:unhideWhenUsed/>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Heading11">
    <w:name w:val="Heading #1|1_"/>
    <w:basedOn w:val="Standardnpsmoodstavce"/>
    <w:link w:val="Heading110"/>
    <w:rPr>
      <w:rFonts w:ascii="Arial" w:eastAsia="Arial" w:hAnsi="Arial" w:cs="Arial"/>
      <w:b/>
      <w:bCs/>
      <w:i w:val="0"/>
      <w:iCs w:val="0"/>
      <w:smallCaps w:val="0"/>
      <w:strike w:val="0"/>
      <w:sz w:val="20"/>
      <w:szCs w:val="20"/>
      <w:u w:val="none"/>
    </w:rPr>
  </w:style>
  <w:style w:type="character" w:customStyle="1" w:styleId="Bodytext2Italic">
    <w:name w:val="Body text|2 + Italic"/>
    <w:basedOn w:val="Bodytext2"/>
    <w:semiHidden/>
    <w:unhideWhenUsed/>
    <w:rPr>
      <w:rFonts w:ascii="Arial" w:eastAsia="Arial" w:hAnsi="Arial" w:cs="Arial"/>
      <w:b w:val="0"/>
      <w:bCs w:val="0"/>
      <w:i/>
      <w:iCs/>
      <w:smallCaps w:val="0"/>
      <w:strike w:val="0"/>
      <w:color w:val="525B94"/>
      <w:spacing w:val="0"/>
      <w:w w:val="100"/>
      <w:position w:val="0"/>
      <w:sz w:val="20"/>
      <w:szCs w:val="20"/>
      <w:u w:val="single"/>
      <w:lang w:val="cs-CZ" w:eastAsia="cs-CZ" w:bidi="cs-CZ"/>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21">
    <w:name w:val="Body text|2"/>
    <w:basedOn w:val="Bodytext2"/>
    <w:semiHidden/>
    <w:unhideWhenUsed/>
    <w:rPr>
      <w:rFonts w:ascii="Arial" w:eastAsia="Arial" w:hAnsi="Arial" w:cs="Arial"/>
      <w:b w:val="0"/>
      <w:bCs w:val="0"/>
      <w:i w:val="0"/>
      <w:iCs w:val="0"/>
      <w:smallCaps w:val="0"/>
      <w:strike w:val="0"/>
      <w:color w:val="525B94"/>
      <w:spacing w:val="0"/>
      <w:w w:val="100"/>
      <w:position w:val="0"/>
      <w:sz w:val="20"/>
      <w:szCs w:val="20"/>
      <w:u w:val="single"/>
      <w:lang w:val="en-US" w:eastAsia="en-US" w:bidi="en-US"/>
    </w:rPr>
  </w:style>
  <w:style w:type="character" w:customStyle="1" w:styleId="Other1">
    <w:name w:val="Other|1_"/>
    <w:basedOn w:val="Standardnpsmoodstavce"/>
    <w:link w:val="Other10"/>
    <w:rPr>
      <w:b w:val="0"/>
      <w:bCs w:val="0"/>
      <w:i w:val="0"/>
      <w:iCs w:val="0"/>
      <w:smallCaps w:val="0"/>
      <w:strike w:val="0"/>
      <w:sz w:val="20"/>
      <w:szCs w:val="20"/>
      <w:u w:val="none"/>
    </w:rPr>
  </w:style>
  <w:style w:type="character" w:customStyle="1" w:styleId="Bodytext22">
    <w:name w:val="Body text|2"/>
    <w:basedOn w:val="Bodytext2"/>
    <w:semiHidden/>
    <w:unhideWhenUsed/>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Bodytext23">
    <w:name w:val="Body text|2"/>
    <w:basedOn w:val="Bodytext2"/>
    <w:semiHidden/>
    <w:unhideWhenUsed/>
    <w:rPr>
      <w:rFonts w:ascii="Arial" w:eastAsia="Arial" w:hAnsi="Arial" w:cs="Arial"/>
      <w:b w:val="0"/>
      <w:bCs w:val="0"/>
      <w:i w:val="0"/>
      <w:iCs w:val="0"/>
      <w:smallCaps w:val="0"/>
      <w:strike w:val="0"/>
      <w:color w:val="525B94"/>
      <w:spacing w:val="0"/>
      <w:w w:val="100"/>
      <w:position w:val="0"/>
      <w:sz w:val="20"/>
      <w:szCs w:val="20"/>
      <w:u w:val="none"/>
      <w:lang w:val="cs-CZ" w:eastAsia="cs-CZ" w:bidi="cs-CZ"/>
    </w:rPr>
  </w:style>
  <w:style w:type="character" w:customStyle="1" w:styleId="Picturecaption2">
    <w:name w:val="Picture caption|2_"/>
    <w:basedOn w:val="Standardnpsmoodstavce"/>
    <w:link w:val="Picturecaption20"/>
    <w:rPr>
      <w:rFonts w:ascii="Arial" w:eastAsia="Arial" w:hAnsi="Arial" w:cs="Arial"/>
      <w:b/>
      <w:bCs/>
      <w:i w:val="0"/>
      <w:iCs w:val="0"/>
      <w:smallCaps w:val="0"/>
      <w:strike w:val="0"/>
      <w:sz w:val="20"/>
      <w:szCs w:val="20"/>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20"/>
      <w:szCs w:val="20"/>
      <w:u w:val="none"/>
    </w:rPr>
  </w:style>
  <w:style w:type="paragraph" w:customStyle="1" w:styleId="Headerorfooter10">
    <w:name w:val="Header or footer|1"/>
    <w:basedOn w:val="Normln"/>
    <w:link w:val="Headerorfooter1"/>
    <w:qFormat/>
    <w:pPr>
      <w:shd w:val="clear" w:color="auto" w:fill="FFFFFF"/>
      <w:spacing w:line="168" w:lineRule="exact"/>
    </w:pPr>
    <w:rPr>
      <w:rFonts w:ascii="Arial" w:eastAsia="Arial" w:hAnsi="Arial" w:cs="Arial"/>
      <w:sz w:val="15"/>
      <w:szCs w:val="15"/>
    </w:rPr>
  </w:style>
  <w:style w:type="paragraph" w:customStyle="1" w:styleId="Bodytext20">
    <w:name w:val="Body text|2"/>
    <w:basedOn w:val="Normln"/>
    <w:link w:val="Bodytext2"/>
    <w:qFormat/>
    <w:pPr>
      <w:shd w:val="clear" w:color="auto" w:fill="FFFFFF"/>
      <w:spacing w:after="700" w:line="226" w:lineRule="exact"/>
      <w:ind w:hanging="500"/>
      <w:jc w:val="both"/>
    </w:pPr>
    <w:rPr>
      <w:rFonts w:ascii="Arial" w:eastAsia="Arial" w:hAnsi="Arial" w:cs="Arial"/>
      <w:sz w:val="20"/>
      <w:szCs w:val="20"/>
    </w:rPr>
  </w:style>
  <w:style w:type="paragraph" w:customStyle="1" w:styleId="Bodytext30">
    <w:name w:val="Body text|3"/>
    <w:basedOn w:val="Normln"/>
    <w:link w:val="Bodytext3"/>
    <w:pPr>
      <w:shd w:val="clear" w:color="auto" w:fill="FFFFFF"/>
      <w:spacing w:before="700" w:line="235" w:lineRule="exact"/>
      <w:jc w:val="center"/>
    </w:pPr>
    <w:rPr>
      <w:rFonts w:ascii="Arial" w:eastAsia="Arial" w:hAnsi="Arial" w:cs="Arial"/>
      <w:b/>
      <w:bCs/>
      <w:sz w:val="20"/>
      <w:szCs w:val="20"/>
    </w:rPr>
  </w:style>
  <w:style w:type="paragraph" w:customStyle="1" w:styleId="Heading110">
    <w:name w:val="Heading #1|1"/>
    <w:basedOn w:val="Normln"/>
    <w:link w:val="Heading11"/>
    <w:qFormat/>
    <w:pPr>
      <w:shd w:val="clear" w:color="auto" w:fill="FFFFFF"/>
      <w:spacing w:before="440" w:after="220" w:line="224" w:lineRule="exact"/>
      <w:ind w:hanging="500"/>
      <w:outlineLvl w:val="0"/>
    </w:pPr>
    <w:rPr>
      <w:rFonts w:ascii="Arial" w:eastAsia="Arial" w:hAnsi="Arial" w:cs="Arial"/>
      <w:b/>
      <w:bCs/>
      <w:sz w:val="20"/>
      <w:szCs w:val="20"/>
    </w:rPr>
  </w:style>
  <w:style w:type="paragraph" w:customStyle="1" w:styleId="Other10">
    <w:name w:val="Other|1"/>
    <w:basedOn w:val="Normln"/>
    <w:link w:val="Other1"/>
    <w:qFormat/>
    <w:pPr>
      <w:shd w:val="clear" w:color="auto" w:fill="FFFFFF"/>
    </w:pPr>
    <w:rPr>
      <w:sz w:val="20"/>
      <w:szCs w:val="20"/>
    </w:rPr>
  </w:style>
  <w:style w:type="paragraph" w:customStyle="1" w:styleId="Picturecaption20">
    <w:name w:val="Picture caption|2"/>
    <w:basedOn w:val="Normln"/>
    <w:link w:val="Picturecaption2"/>
    <w:pPr>
      <w:shd w:val="clear" w:color="auto" w:fill="FFFFFF"/>
      <w:spacing w:line="224" w:lineRule="exact"/>
    </w:pPr>
    <w:rPr>
      <w:rFonts w:ascii="Arial" w:eastAsia="Arial" w:hAnsi="Arial" w:cs="Arial"/>
      <w:b/>
      <w:bCs/>
      <w:sz w:val="20"/>
      <w:szCs w:val="20"/>
    </w:rPr>
  </w:style>
  <w:style w:type="paragraph" w:customStyle="1" w:styleId="Picturecaption10">
    <w:name w:val="Picture caption|1"/>
    <w:basedOn w:val="Normln"/>
    <w:link w:val="Picturecaption1"/>
    <w:qFormat/>
    <w:pPr>
      <w:shd w:val="clear" w:color="auto" w:fill="FFFFFF"/>
      <w:spacing w:line="224" w:lineRule="exact"/>
    </w:pPr>
    <w:rPr>
      <w:rFonts w:ascii="Arial" w:eastAsia="Arial" w:hAnsi="Arial" w:cs="Arial"/>
      <w:sz w:val="20"/>
      <w:szCs w:val="20"/>
    </w:rPr>
  </w:style>
  <w:style w:type="character" w:styleId="Hypertextovodkaz">
    <w:name w:val="Hyperlink"/>
    <w:basedOn w:val="Standardnpsmoodstavce"/>
    <w:uiPriority w:val="99"/>
    <w:unhideWhenUsed/>
    <w:rsid w:val="001B06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7203</Words>
  <Characters>42499</Characters>
  <Application>Microsoft Office Word</Application>
  <DocSecurity>0</DocSecurity>
  <Lines>354</Lines>
  <Paragraphs>99</Paragraphs>
  <ScaleCrop>false</ScaleCrop>
  <Company>Hudební divadlo Karlín</Company>
  <LinksUpToDate>false</LinksUpToDate>
  <CharactersWithSpaces>49603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 Pollakova</cp:lastModifiedBy>
  <cp:revision>15</cp:revision>
  <dcterms:created xsi:type="dcterms:W3CDTF">2024-04-19T12:03:00Z</dcterms:created>
  <dcterms:modified xsi:type="dcterms:W3CDTF">2024-04-23T08:41:00Z</dcterms:modified>
</cp:coreProperties>
</file>