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E880A" w14:textId="77777777" w:rsidR="005A03EA" w:rsidRDefault="005A03EA" w:rsidP="002E5DBE">
      <w:pPr>
        <w:pStyle w:val="Import2"/>
        <w:tabs>
          <w:tab w:val="clear" w:pos="2448"/>
          <w:tab w:val="left" w:pos="0"/>
        </w:tabs>
        <w:ind w:left="0" w:firstLine="0"/>
        <w:jc w:val="center"/>
        <w:rPr>
          <w:rFonts w:ascii="Times New Roman" w:hAnsi="Times New Roman"/>
          <w:i/>
          <w:szCs w:val="24"/>
        </w:rPr>
      </w:pPr>
      <w:bookmarkStart w:id="0" w:name="_MailAutoSig"/>
    </w:p>
    <w:p w14:paraId="06E15F1B" w14:textId="77777777" w:rsidR="005A03EA" w:rsidRPr="00BF557F" w:rsidRDefault="005A03EA" w:rsidP="00154691">
      <w:pPr>
        <w:pStyle w:val="Import2"/>
        <w:tabs>
          <w:tab w:val="clear" w:pos="2448"/>
          <w:tab w:val="left" w:pos="0"/>
        </w:tabs>
        <w:ind w:left="0" w:firstLine="0"/>
        <w:jc w:val="center"/>
        <w:rPr>
          <w:rFonts w:ascii="Times New Roman" w:hAnsi="Times New Roman"/>
          <w:i/>
          <w:szCs w:val="24"/>
        </w:rPr>
      </w:pPr>
    </w:p>
    <w:p w14:paraId="4A840FD8" w14:textId="77777777" w:rsidR="005A03EA" w:rsidRPr="00A30517" w:rsidRDefault="005A03EA" w:rsidP="005A03EA">
      <w:pPr>
        <w:jc w:val="center"/>
        <w:rPr>
          <w:b/>
          <w:sz w:val="28"/>
          <w:szCs w:val="28"/>
        </w:rPr>
      </w:pPr>
      <w:r w:rsidRPr="00A30517">
        <w:rPr>
          <w:b/>
          <w:sz w:val="28"/>
          <w:szCs w:val="28"/>
        </w:rPr>
        <w:t xml:space="preserve">Smlouva o dílo </w:t>
      </w:r>
    </w:p>
    <w:p w14:paraId="27359BE6" w14:textId="77777777" w:rsidR="002E5DBE" w:rsidRPr="00BC31E2" w:rsidRDefault="002E5DBE" w:rsidP="002E5DBE">
      <w:pPr>
        <w:jc w:val="center"/>
        <w:rPr>
          <w:i/>
          <w:color w:val="000000"/>
        </w:rPr>
      </w:pPr>
      <w:r w:rsidRPr="00BC31E2">
        <w:rPr>
          <w:i/>
          <w:color w:val="000000"/>
        </w:rPr>
        <w:t xml:space="preserve">uzavřená podle § 2586 a násl. </w:t>
      </w:r>
    </w:p>
    <w:p w14:paraId="4EAA8562" w14:textId="77939FDD" w:rsidR="002E5DBE" w:rsidRDefault="002E5DBE" w:rsidP="002E5DBE">
      <w:pPr>
        <w:jc w:val="center"/>
        <w:rPr>
          <w:i/>
          <w:color w:val="000000"/>
        </w:rPr>
      </w:pPr>
      <w:r w:rsidRPr="00BC31E2">
        <w:rPr>
          <w:i/>
          <w:color w:val="000000"/>
        </w:rPr>
        <w:t>z</w:t>
      </w:r>
      <w:r>
        <w:rPr>
          <w:i/>
          <w:color w:val="000000"/>
        </w:rPr>
        <w:t xml:space="preserve">ákona č. 89/2012 Sb., občanský </w:t>
      </w:r>
      <w:r w:rsidRPr="00BC31E2">
        <w:rPr>
          <w:i/>
          <w:color w:val="000000"/>
        </w:rPr>
        <w:t>zákoní</w:t>
      </w:r>
      <w:r>
        <w:rPr>
          <w:i/>
          <w:color w:val="000000"/>
        </w:rPr>
        <w:t>k</w:t>
      </w:r>
    </w:p>
    <w:p w14:paraId="6C4AF471" w14:textId="05431577" w:rsidR="005A03EA" w:rsidRPr="00BE0BE1" w:rsidRDefault="005A03EA" w:rsidP="005A03EA">
      <w:pPr>
        <w:jc w:val="center"/>
        <w:rPr>
          <w:b/>
        </w:rPr>
      </w:pPr>
      <w:r w:rsidRPr="001C573C">
        <w:rPr>
          <w:rFonts w:eastAsia="Arial Unicode MS"/>
          <w:color w:val="000000"/>
        </w:rPr>
        <w:t xml:space="preserve">č. smlouvy objednatele: </w:t>
      </w:r>
      <w:r w:rsidR="00F97CF6" w:rsidRPr="001C573C">
        <w:rPr>
          <w:rFonts w:eastAsia="Arial Unicode MS"/>
        </w:rPr>
        <w:t>9132/00131</w:t>
      </w:r>
      <w:r w:rsidRPr="001C573C">
        <w:rPr>
          <w:rFonts w:eastAsia="Arial Unicode MS"/>
          <w:color w:val="000000"/>
        </w:rPr>
        <w:t xml:space="preserve">, č. smlouvy zhotovitele: </w:t>
      </w:r>
      <w:r w:rsidR="001C573C" w:rsidRPr="001C573C">
        <w:rPr>
          <w:rFonts w:eastAsia="Arial Unicode MS"/>
          <w:color w:val="000000"/>
        </w:rPr>
        <w:t>20047</w:t>
      </w:r>
    </w:p>
    <w:p w14:paraId="7568D68C" w14:textId="64476B20" w:rsidR="005A03EA" w:rsidRPr="002172E3" w:rsidRDefault="005A03EA" w:rsidP="002E5DBE">
      <w:pPr>
        <w:jc w:val="center"/>
        <w:rPr>
          <w:color w:val="000000"/>
        </w:rPr>
      </w:pPr>
    </w:p>
    <w:p w14:paraId="7ECBD2FB" w14:textId="77777777" w:rsidR="002E5DBE" w:rsidRPr="00A5295E" w:rsidRDefault="002E5DBE" w:rsidP="00045D2A">
      <w:pPr>
        <w:numPr>
          <w:ilvl w:val="0"/>
          <w:numId w:val="3"/>
        </w:numPr>
        <w:jc w:val="both"/>
        <w:rPr>
          <w:b/>
          <w:u w:val="single"/>
        </w:rPr>
      </w:pPr>
      <w:r w:rsidRPr="00A5295E">
        <w:rPr>
          <w:b/>
          <w:u w:val="single"/>
        </w:rPr>
        <w:t xml:space="preserve">Smluvní strany </w:t>
      </w:r>
    </w:p>
    <w:p w14:paraId="6C69EF8D" w14:textId="3D2E35E8" w:rsidR="002E5DBE" w:rsidRDefault="002E5DBE" w:rsidP="002E5DBE">
      <w:pPr>
        <w:jc w:val="both"/>
        <w:rPr>
          <w:sz w:val="22"/>
          <w:szCs w:val="22"/>
        </w:rPr>
      </w:pPr>
    </w:p>
    <w:p w14:paraId="3717E48B" w14:textId="77777777" w:rsidR="002E5DBE" w:rsidRPr="00F57B76" w:rsidRDefault="002E5DBE" w:rsidP="002E5DBE">
      <w:pPr>
        <w:spacing w:after="120"/>
        <w:jc w:val="both"/>
        <w:rPr>
          <w:b/>
          <w:u w:val="single"/>
        </w:rPr>
      </w:pPr>
      <w:r w:rsidRPr="00F57B76">
        <w:rPr>
          <w:b/>
          <w:u w:val="single"/>
        </w:rPr>
        <w:t xml:space="preserve">Objednatel: </w:t>
      </w:r>
    </w:p>
    <w:p w14:paraId="2AA766C3" w14:textId="06714936" w:rsidR="002E5DBE" w:rsidRPr="004C5E4D" w:rsidRDefault="002E5DBE" w:rsidP="002E5DBE">
      <w:pPr>
        <w:jc w:val="both"/>
        <w:rPr>
          <w:b/>
          <w:caps/>
        </w:rPr>
      </w:pPr>
      <w:r w:rsidRPr="004C5E4D">
        <w:rPr>
          <w:b/>
          <w:caps/>
        </w:rPr>
        <w:t>VETERINÁRNÍ UNIVERZITA BRNO</w:t>
      </w:r>
    </w:p>
    <w:p w14:paraId="1D0495E8" w14:textId="77777777" w:rsidR="005A03EA" w:rsidRPr="00BE0BE1" w:rsidRDefault="005A03EA" w:rsidP="005A03EA">
      <w:r w:rsidRPr="00BE0BE1">
        <w:t>se sídlem: Palackého tř. 1946/1, Brno, PSČ: 612 42</w:t>
      </w:r>
    </w:p>
    <w:p w14:paraId="53F7A68B" w14:textId="1A73A293" w:rsidR="005A03EA" w:rsidRPr="00BE0BE1" w:rsidRDefault="005A03EA" w:rsidP="005A03EA">
      <w:pPr>
        <w:jc w:val="both"/>
        <w:rPr>
          <w:b/>
        </w:rPr>
      </w:pPr>
      <w:r w:rsidRPr="00BE0BE1">
        <w:t xml:space="preserve">zastoupená: </w:t>
      </w:r>
      <w:r w:rsidR="00F57B76" w:rsidRPr="00A1652D">
        <w:rPr>
          <w:rStyle w:val="Siln"/>
        </w:rPr>
        <w:t xml:space="preserve">Prof. MVDr. Aloisem Nečasem, Ph.D., </w:t>
      </w:r>
      <w:r w:rsidR="00F57B76">
        <w:rPr>
          <w:rStyle w:val="Siln"/>
        </w:rPr>
        <w:t xml:space="preserve">MBA, </w:t>
      </w:r>
      <w:r w:rsidR="00F57B76" w:rsidRPr="00A1652D">
        <w:rPr>
          <w:rStyle w:val="Siln"/>
        </w:rPr>
        <w:t>rektorem</w:t>
      </w:r>
    </w:p>
    <w:p w14:paraId="1AF50380" w14:textId="2C3CD25C" w:rsidR="00F57B76" w:rsidRPr="006A0E65" w:rsidRDefault="005A03EA" w:rsidP="00F57B76">
      <w:pPr>
        <w:tabs>
          <w:tab w:val="left" w:pos="3119"/>
        </w:tabs>
        <w:jc w:val="both"/>
      </w:pPr>
      <w:r w:rsidRPr="00BE0BE1">
        <w:t xml:space="preserve">ve věcech smluvních oprávněn zastupovat: </w:t>
      </w:r>
      <w:proofErr w:type="spellStart"/>
      <w:r w:rsidR="004D00C9">
        <w:rPr>
          <w:b/>
        </w:rPr>
        <w:t>xxxxx</w:t>
      </w:r>
      <w:proofErr w:type="spellEnd"/>
    </w:p>
    <w:p w14:paraId="145CD314" w14:textId="77777777" w:rsidR="005A03EA" w:rsidRPr="00BE0BE1" w:rsidRDefault="005A03EA" w:rsidP="005A03EA">
      <w:pPr>
        <w:jc w:val="both"/>
      </w:pPr>
      <w:r w:rsidRPr="00BE0BE1">
        <w:t>Identifikační číslo: 621 57 124</w:t>
      </w:r>
    </w:p>
    <w:p w14:paraId="481A6CB3" w14:textId="0BA7DD2D" w:rsidR="005A03EA" w:rsidRPr="00BE0BE1" w:rsidRDefault="005A03EA" w:rsidP="005A03EA">
      <w:r w:rsidRPr="00BE0BE1">
        <w:t>DIČ: CZ 621 57</w:t>
      </w:r>
      <w:r>
        <w:t> </w:t>
      </w:r>
      <w:r w:rsidRPr="00BE0BE1">
        <w:t>124</w:t>
      </w:r>
    </w:p>
    <w:p w14:paraId="588C7B46" w14:textId="77777777" w:rsidR="005A03EA" w:rsidRDefault="005A03EA" w:rsidP="002E5DBE"/>
    <w:p w14:paraId="443ABA02" w14:textId="77777777" w:rsidR="002E5DBE" w:rsidRPr="004C5E4D" w:rsidRDefault="002E5DBE" w:rsidP="002E5DBE">
      <w:pPr>
        <w:spacing w:after="60"/>
        <w:jc w:val="both"/>
      </w:pPr>
      <w:r w:rsidRPr="004C5E4D">
        <w:t xml:space="preserve">Zástupce objednatele oprávněný zastupovat ve věcech technických: </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119"/>
        <w:gridCol w:w="2126"/>
        <w:gridCol w:w="1956"/>
      </w:tblGrid>
      <w:tr w:rsidR="002E5DBE" w:rsidRPr="004C5E4D" w14:paraId="1DDFACD3" w14:textId="77777777" w:rsidTr="00F57B76">
        <w:trPr>
          <w:trHeight w:val="415"/>
        </w:trPr>
        <w:tc>
          <w:tcPr>
            <w:tcW w:w="2268" w:type="dxa"/>
            <w:vAlign w:val="center"/>
          </w:tcPr>
          <w:p w14:paraId="1BFEAC21" w14:textId="77777777" w:rsidR="002E5DBE" w:rsidRPr="004C5E4D" w:rsidRDefault="002E5DBE" w:rsidP="00E45185">
            <w:pPr>
              <w:jc w:val="center"/>
              <w:rPr>
                <w:i/>
              </w:rPr>
            </w:pPr>
            <w:r w:rsidRPr="004C5E4D">
              <w:rPr>
                <w:i/>
              </w:rPr>
              <w:t>jméno a příjmení</w:t>
            </w:r>
          </w:p>
        </w:tc>
        <w:tc>
          <w:tcPr>
            <w:tcW w:w="3119" w:type="dxa"/>
            <w:vAlign w:val="center"/>
          </w:tcPr>
          <w:p w14:paraId="141E39D2" w14:textId="77777777" w:rsidR="002E5DBE" w:rsidRPr="004C5E4D" w:rsidRDefault="002E5DBE" w:rsidP="00E45185">
            <w:pPr>
              <w:jc w:val="center"/>
              <w:rPr>
                <w:i/>
              </w:rPr>
            </w:pPr>
            <w:r w:rsidRPr="004C5E4D">
              <w:rPr>
                <w:i/>
              </w:rPr>
              <w:t>pracovní zařazení</w:t>
            </w:r>
          </w:p>
        </w:tc>
        <w:tc>
          <w:tcPr>
            <w:tcW w:w="2126" w:type="dxa"/>
            <w:vAlign w:val="center"/>
          </w:tcPr>
          <w:p w14:paraId="669CD9DF" w14:textId="77777777" w:rsidR="002E5DBE" w:rsidRPr="004C5E4D" w:rsidRDefault="002E5DBE" w:rsidP="00E45185">
            <w:pPr>
              <w:jc w:val="center"/>
              <w:rPr>
                <w:i/>
              </w:rPr>
            </w:pPr>
            <w:r w:rsidRPr="004C5E4D">
              <w:rPr>
                <w:i/>
              </w:rPr>
              <w:t>telefon</w:t>
            </w:r>
          </w:p>
        </w:tc>
        <w:tc>
          <w:tcPr>
            <w:tcW w:w="1956" w:type="dxa"/>
            <w:vAlign w:val="center"/>
          </w:tcPr>
          <w:p w14:paraId="2A5F1CC6" w14:textId="77777777" w:rsidR="002E5DBE" w:rsidRPr="004C5E4D" w:rsidRDefault="002E5DBE" w:rsidP="00E45185">
            <w:pPr>
              <w:jc w:val="center"/>
              <w:rPr>
                <w:i/>
              </w:rPr>
            </w:pPr>
            <w:r w:rsidRPr="004C5E4D">
              <w:rPr>
                <w:i/>
              </w:rPr>
              <w:t>e-mail</w:t>
            </w:r>
          </w:p>
        </w:tc>
      </w:tr>
      <w:tr w:rsidR="002E5DBE" w:rsidRPr="004C5E4D" w14:paraId="7A8EB44C" w14:textId="77777777" w:rsidTr="00F57B76">
        <w:trPr>
          <w:trHeight w:val="652"/>
        </w:trPr>
        <w:tc>
          <w:tcPr>
            <w:tcW w:w="2268" w:type="dxa"/>
            <w:vAlign w:val="center"/>
          </w:tcPr>
          <w:p w14:paraId="28F5ECC7" w14:textId="2BD3EE26" w:rsidR="002E5DBE" w:rsidRPr="005A03EA" w:rsidRDefault="004D00C9" w:rsidP="00E45185">
            <w:pPr>
              <w:jc w:val="center"/>
              <w:rPr>
                <w:b/>
                <w:i/>
              </w:rPr>
            </w:pPr>
            <w:proofErr w:type="spellStart"/>
            <w:r>
              <w:rPr>
                <w:b/>
              </w:rPr>
              <w:t>xxxxx</w:t>
            </w:r>
            <w:proofErr w:type="spellEnd"/>
          </w:p>
        </w:tc>
        <w:tc>
          <w:tcPr>
            <w:tcW w:w="3119" w:type="dxa"/>
            <w:vAlign w:val="center"/>
          </w:tcPr>
          <w:p w14:paraId="7D8944C3" w14:textId="59146AF9" w:rsidR="002E5DBE" w:rsidRPr="005A03EA" w:rsidRDefault="004D00C9" w:rsidP="00E45185">
            <w:pPr>
              <w:rPr>
                <w:i/>
                <w:sz w:val="22"/>
                <w:szCs w:val="22"/>
              </w:rPr>
            </w:pPr>
            <w:proofErr w:type="spellStart"/>
            <w:r>
              <w:t>xxxxx</w:t>
            </w:r>
            <w:proofErr w:type="spellEnd"/>
          </w:p>
        </w:tc>
        <w:tc>
          <w:tcPr>
            <w:tcW w:w="2126" w:type="dxa"/>
            <w:vAlign w:val="center"/>
          </w:tcPr>
          <w:p w14:paraId="161FEF11" w14:textId="00B938B0" w:rsidR="002E5DBE" w:rsidRPr="00F57B76" w:rsidRDefault="004D00C9" w:rsidP="00E45185">
            <w:pPr>
              <w:jc w:val="center"/>
              <w:rPr>
                <w:i/>
              </w:rPr>
            </w:pPr>
            <w:proofErr w:type="spellStart"/>
            <w:r>
              <w:rPr>
                <w:rStyle w:val="textdetailemployee"/>
                <w:rFonts w:ascii="Times New Roman" w:hAnsi="Times New Roman"/>
                <w:sz w:val="24"/>
                <w:szCs w:val="24"/>
              </w:rPr>
              <w:t>xxxxx</w:t>
            </w:r>
            <w:proofErr w:type="spellEnd"/>
          </w:p>
        </w:tc>
        <w:tc>
          <w:tcPr>
            <w:tcW w:w="1956" w:type="dxa"/>
            <w:vAlign w:val="center"/>
          </w:tcPr>
          <w:p w14:paraId="62232D53" w14:textId="470BF308" w:rsidR="002E5DBE" w:rsidRPr="005A03EA" w:rsidRDefault="00B57C78" w:rsidP="00E45185">
            <w:pPr>
              <w:jc w:val="center"/>
              <w:rPr>
                <w:i/>
                <w:sz w:val="22"/>
                <w:szCs w:val="22"/>
                <w:u w:val="single"/>
              </w:rPr>
            </w:pPr>
            <w:hyperlink r:id="rId8" w:history="1">
              <w:proofErr w:type="spellStart"/>
              <w:r w:rsidR="004D00C9">
                <w:rPr>
                  <w:rStyle w:val="Hypertextovodkaz"/>
                  <w:sz w:val="22"/>
                  <w:szCs w:val="22"/>
                  <w:u w:val="single"/>
                </w:rPr>
                <w:t>xxxxx</w:t>
              </w:r>
              <w:proofErr w:type="spellEnd"/>
            </w:hyperlink>
            <w:r w:rsidR="005A03EA" w:rsidRPr="005A03EA">
              <w:rPr>
                <w:rStyle w:val="textdetailemployee"/>
                <w:rFonts w:ascii="Times New Roman" w:hAnsi="Times New Roman"/>
                <w:sz w:val="22"/>
                <w:szCs w:val="22"/>
                <w:u w:val="single"/>
              </w:rPr>
              <w:t xml:space="preserve"> </w:t>
            </w:r>
          </w:p>
        </w:tc>
      </w:tr>
    </w:tbl>
    <w:p w14:paraId="4FA7BE12" w14:textId="43124501" w:rsidR="002E5DBE" w:rsidRPr="004C5E4D" w:rsidRDefault="002E5DBE" w:rsidP="002E5DBE">
      <w:pPr>
        <w:jc w:val="both"/>
      </w:pPr>
      <w:r w:rsidRPr="00EC55BC">
        <w:rPr>
          <w:u w:val="single"/>
        </w:rPr>
        <w:t>Adresa pro doručování korespondence</w:t>
      </w:r>
      <w:r w:rsidRPr="004C5E4D">
        <w:t>: Veterinární univerzita Brno, Palackého</w:t>
      </w:r>
      <w:r w:rsidR="005A03EA">
        <w:t xml:space="preserve"> </w:t>
      </w:r>
      <w:r w:rsidRPr="004C5E4D">
        <w:t xml:space="preserve">tř. </w:t>
      </w:r>
      <w:r w:rsidR="005A03EA">
        <w:t>1946/1</w:t>
      </w:r>
      <w:r w:rsidRPr="004C5E4D">
        <w:t>, 612 42 Brno</w:t>
      </w:r>
    </w:p>
    <w:p w14:paraId="7133991E" w14:textId="77777777" w:rsidR="002E5DBE" w:rsidRPr="004C5E4D" w:rsidRDefault="002E5DBE" w:rsidP="002E5DBE">
      <w:pPr>
        <w:jc w:val="both"/>
      </w:pPr>
      <w:r w:rsidRPr="004C5E4D">
        <w:t xml:space="preserve"> </w:t>
      </w:r>
    </w:p>
    <w:p w14:paraId="63861945" w14:textId="0CA34714" w:rsidR="002E5DBE" w:rsidRPr="004C5E4D" w:rsidRDefault="002E5DBE" w:rsidP="002E5DBE">
      <w:pPr>
        <w:jc w:val="both"/>
      </w:pPr>
      <w:r w:rsidRPr="004C5E4D">
        <w:t xml:space="preserve">(dále jen </w:t>
      </w:r>
      <w:r w:rsidRPr="004C5E4D">
        <w:rPr>
          <w:b/>
        </w:rPr>
        <w:t>„objednatel“</w:t>
      </w:r>
      <w:r w:rsidR="005A03EA">
        <w:rPr>
          <w:b/>
        </w:rPr>
        <w:t xml:space="preserve"> </w:t>
      </w:r>
      <w:r w:rsidR="005A03EA" w:rsidRPr="005A03EA">
        <w:t xml:space="preserve">nebo </w:t>
      </w:r>
      <w:r w:rsidR="005A03EA">
        <w:rPr>
          <w:b/>
        </w:rPr>
        <w:t>„zadavatel“</w:t>
      </w:r>
      <w:r w:rsidRPr="004C5E4D">
        <w:t>)</w:t>
      </w:r>
    </w:p>
    <w:p w14:paraId="2A845232" w14:textId="77777777" w:rsidR="002E5DBE" w:rsidRPr="004C5E4D" w:rsidRDefault="002E5DBE" w:rsidP="006628FC">
      <w:pPr>
        <w:jc w:val="both"/>
      </w:pPr>
    </w:p>
    <w:p w14:paraId="315211BF" w14:textId="77777777" w:rsidR="002E5DBE" w:rsidRPr="004C5E4D" w:rsidRDefault="002E5DBE" w:rsidP="006628FC">
      <w:pPr>
        <w:jc w:val="both"/>
      </w:pPr>
      <w:r w:rsidRPr="004C5E4D">
        <w:t>a</w:t>
      </w:r>
    </w:p>
    <w:p w14:paraId="0519CA55" w14:textId="77777777" w:rsidR="00B60376" w:rsidRPr="006628FC" w:rsidRDefault="00B60376" w:rsidP="006628FC">
      <w:pPr>
        <w:jc w:val="both"/>
      </w:pPr>
    </w:p>
    <w:p w14:paraId="35BF3A25" w14:textId="77777777" w:rsidR="000968F6" w:rsidRPr="00F57B76" w:rsidRDefault="000968F6" w:rsidP="005A03EA">
      <w:pPr>
        <w:spacing w:after="120"/>
        <w:jc w:val="both"/>
        <w:rPr>
          <w:b/>
          <w:u w:val="single"/>
        </w:rPr>
      </w:pPr>
      <w:r w:rsidRPr="00F57B76">
        <w:rPr>
          <w:b/>
          <w:u w:val="single"/>
        </w:rPr>
        <w:t>Zhotovitel:</w:t>
      </w:r>
    </w:p>
    <w:p w14:paraId="04266FDE" w14:textId="5D8E723A" w:rsidR="000968F6" w:rsidRPr="001C573C" w:rsidRDefault="000968F6" w:rsidP="001C573C">
      <w:pPr>
        <w:ind w:left="2155" w:hanging="2155"/>
        <w:jc w:val="both"/>
        <w:rPr>
          <w:b/>
        </w:rPr>
      </w:pPr>
      <w:r w:rsidRPr="004C5E4D">
        <w:t>Obchodní firma</w:t>
      </w:r>
      <w:r w:rsidRPr="00B4415E">
        <w:t xml:space="preserve">: </w:t>
      </w:r>
      <w:r w:rsidR="001C573C">
        <w:tab/>
      </w:r>
      <w:r w:rsidR="001C573C" w:rsidRPr="001C573C">
        <w:rPr>
          <w:b/>
        </w:rPr>
        <w:t>VEGAspol v.o.s.</w:t>
      </w:r>
    </w:p>
    <w:p w14:paraId="519E43A1" w14:textId="599BAFA5" w:rsidR="000968F6" w:rsidRPr="00B4415E" w:rsidRDefault="005A03EA" w:rsidP="001C573C">
      <w:pPr>
        <w:ind w:left="2155" w:hanging="2155"/>
        <w:jc w:val="both"/>
      </w:pPr>
      <w:r>
        <w:t>Sídlo</w:t>
      </w:r>
      <w:r w:rsidR="000968F6" w:rsidRPr="00B4415E">
        <w:t>:</w:t>
      </w:r>
      <w:r w:rsidR="000968F6" w:rsidRPr="00B4415E">
        <w:rPr>
          <w:b/>
        </w:rPr>
        <w:t xml:space="preserve"> </w:t>
      </w:r>
      <w:r w:rsidR="001C573C">
        <w:rPr>
          <w:b/>
        </w:rPr>
        <w:tab/>
        <w:t>Jiráskova 219/12, 602 00 Brno</w:t>
      </w:r>
    </w:p>
    <w:p w14:paraId="3F95693B" w14:textId="0C101AF8" w:rsidR="000968F6" w:rsidRPr="00B4415E" w:rsidRDefault="005A03EA" w:rsidP="001C573C">
      <w:pPr>
        <w:tabs>
          <w:tab w:val="left" w:pos="6237"/>
        </w:tabs>
        <w:ind w:left="2155" w:hanging="2155"/>
        <w:jc w:val="both"/>
      </w:pPr>
      <w:r>
        <w:t>Z</w:t>
      </w:r>
      <w:r w:rsidR="000968F6" w:rsidRPr="00B4415E">
        <w:t xml:space="preserve">astoupená: </w:t>
      </w:r>
      <w:r w:rsidR="001C573C">
        <w:tab/>
        <w:t>Ing. Janem Gallusem, statutárním zástupcem</w:t>
      </w:r>
    </w:p>
    <w:p w14:paraId="61F2CBEE" w14:textId="10C3FC6E" w:rsidR="000968F6" w:rsidRPr="00B4415E" w:rsidRDefault="000968F6" w:rsidP="001C573C">
      <w:pPr>
        <w:tabs>
          <w:tab w:val="left" w:pos="6237"/>
        </w:tabs>
        <w:ind w:left="2155" w:hanging="2155"/>
        <w:jc w:val="both"/>
      </w:pPr>
      <w:r>
        <w:t>IČ</w:t>
      </w:r>
      <w:r w:rsidRPr="00B4415E">
        <w:t xml:space="preserve">: </w:t>
      </w:r>
      <w:r w:rsidR="001C573C">
        <w:tab/>
        <w:t>60700220</w:t>
      </w:r>
    </w:p>
    <w:p w14:paraId="3A865EF3" w14:textId="72D518AF" w:rsidR="000968F6" w:rsidRDefault="000968F6" w:rsidP="001C573C">
      <w:pPr>
        <w:ind w:left="2155" w:hanging="2155"/>
        <w:jc w:val="both"/>
      </w:pPr>
      <w:r>
        <w:t xml:space="preserve">DIČ: </w:t>
      </w:r>
      <w:r w:rsidR="001C573C">
        <w:tab/>
        <w:t>CZ60700220</w:t>
      </w:r>
    </w:p>
    <w:p w14:paraId="13E0DEFD" w14:textId="48A4BCDF" w:rsidR="000968F6" w:rsidRDefault="000968F6" w:rsidP="001C573C">
      <w:pPr>
        <w:ind w:left="2155" w:hanging="2155"/>
        <w:jc w:val="both"/>
      </w:pPr>
      <w:r w:rsidRPr="00DC5164">
        <w:t>Bankovní spojení:</w:t>
      </w:r>
      <w:r w:rsidRPr="00B4415E">
        <w:t xml:space="preserve"> </w:t>
      </w:r>
      <w:r w:rsidR="001C573C">
        <w:tab/>
      </w:r>
      <w:proofErr w:type="spellStart"/>
      <w:r w:rsidR="00C2692B">
        <w:t>xxxxx</w:t>
      </w:r>
      <w:proofErr w:type="spellEnd"/>
    </w:p>
    <w:p w14:paraId="545D2247" w14:textId="77777777" w:rsidR="00F57B76" w:rsidRDefault="00F57B76" w:rsidP="000968F6">
      <w:pPr>
        <w:jc w:val="both"/>
      </w:pPr>
    </w:p>
    <w:p w14:paraId="34D74EED" w14:textId="77777777" w:rsidR="000968F6" w:rsidRPr="004C5E4D" w:rsidRDefault="000968F6" w:rsidP="000968F6">
      <w:pPr>
        <w:jc w:val="both"/>
      </w:pPr>
      <w:r w:rsidRPr="004C5E4D">
        <w:t>Zástupce zhotovitele oprávněný zastupovat ve věcech technických:</w:t>
      </w:r>
      <w:r w:rsidRPr="004C5E4D">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340"/>
        <w:gridCol w:w="1440"/>
        <w:gridCol w:w="2158"/>
      </w:tblGrid>
      <w:tr w:rsidR="000968F6" w:rsidRPr="004C5E4D" w14:paraId="5BF04B3F" w14:textId="77777777" w:rsidTr="00E45185">
        <w:tc>
          <w:tcPr>
            <w:tcW w:w="3348" w:type="dxa"/>
            <w:vAlign w:val="center"/>
          </w:tcPr>
          <w:p w14:paraId="42FBAAB8" w14:textId="77777777" w:rsidR="000968F6" w:rsidRPr="004C5E4D" w:rsidRDefault="000968F6" w:rsidP="00E45185">
            <w:pPr>
              <w:jc w:val="center"/>
              <w:rPr>
                <w:i/>
              </w:rPr>
            </w:pPr>
            <w:r w:rsidRPr="004C5E4D">
              <w:rPr>
                <w:i/>
              </w:rPr>
              <w:t>jméno a příjmení</w:t>
            </w:r>
          </w:p>
        </w:tc>
        <w:tc>
          <w:tcPr>
            <w:tcW w:w="2340" w:type="dxa"/>
            <w:vAlign w:val="center"/>
          </w:tcPr>
          <w:p w14:paraId="4BD13FC4" w14:textId="77777777" w:rsidR="000968F6" w:rsidRPr="004C5E4D" w:rsidRDefault="000968F6" w:rsidP="00E45185">
            <w:pPr>
              <w:jc w:val="center"/>
              <w:rPr>
                <w:i/>
              </w:rPr>
            </w:pPr>
            <w:r w:rsidRPr="004C5E4D">
              <w:rPr>
                <w:i/>
              </w:rPr>
              <w:t>pracovní zařazení</w:t>
            </w:r>
          </w:p>
        </w:tc>
        <w:tc>
          <w:tcPr>
            <w:tcW w:w="1440" w:type="dxa"/>
            <w:vAlign w:val="center"/>
          </w:tcPr>
          <w:p w14:paraId="358823C3" w14:textId="77777777" w:rsidR="000968F6" w:rsidRPr="004C5E4D" w:rsidRDefault="000968F6" w:rsidP="00E45185">
            <w:pPr>
              <w:jc w:val="center"/>
              <w:rPr>
                <w:i/>
              </w:rPr>
            </w:pPr>
            <w:r w:rsidRPr="004C5E4D">
              <w:rPr>
                <w:i/>
              </w:rPr>
              <w:t>telefon</w:t>
            </w:r>
          </w:p>
        </w:tc>
        <w:tc>
          <w:tcPr>
            <w:tcW w:w="2158" w:type="dxa"/>
            <w:vAlign w:val="center"/>
          </w:tcPr>
          <w:p w14:paraId="42D0B659" w14:textId="77777777" w:rsidR="000968F6" w:rsidRPr="004C5E4D" w:rsidRDefault="000968F6" w:rsidP="00E45185">
            <w:pPr>
              <w:jc w:val="center"/>
              <w:rPr>
                <w:i/>
              </w:rPr>
            </w:pPr>
            <w:r w:rsidRPr="004C5E4D">
              <w:rPr>
                <w:i/>
              </w:rPr>
              <w:t>e-mail</w:t>
            </w:r>
          </w:p>
        </w:tc>
      </w:tr>
      <w:tr w:rsidR="000968F6" w:rsidRPr="004C5E4D" w14:paraId="3A907263" w14:textId="77777777" w:rsidTr="00E45185">
        <w:trPr>
          <w:trHeight w:val="428"/>
        </w:trPr>
        <w:tc>
          <w:tcPr>
            <w:tcW w:w="3348" w:type="dxa"/>
            <w:vAlign w:val="center"/>
          </w:tcPr>
          <w:p w14:paraId="2C83A4B4" w14:textId="26034B24" w:rsidR="000968F6" w:rsidRPr="004C5E4D" w:rsidRDefault="00C2692B" w:rsidP="00E45185">
            <w:proofErr w:type="spellStart"/>
            <w:r>
              <w:t>xxxxx</w:t>
            </w:r>
            <w:proofErr w:type="spellEnd"/>
          </w:p>
        </w:tc>
        <w:tc>
          <w:tcPr>
            <w:tcW w:w="2340" w:type="dxa"/>
            <w:vAlign w:val="center"/>
          </w:tcPr>
          <w:p w14:paraId="515247AF" w14:textId="15510A8D" w:rsidR="000968F6" w:rsidRPr="004C5E4D" w:rsidRDefault="00C2692B" w:rsidP="00E45185">
            <w:proofErr w:type="spellStart"/>
            <w:r>
              <w:t>xxxxx</w:t>
            </w:r>
            <w:proofErr w:type="spellEnd"/>
          </w:p>
        </w:tc>
        <w:tc>
          <w:tcPr>
            <w:tcW w:w="1440" w:type="dxa"/>
            <w:vAlign w:val="center"/>
          </w:tcPr>
          <w:p w14:paraId="5C94EA8D" w14:textId="083B3457" w:rsidR="000968F6" w:rsidRPr="004C5E4D" w:rsidRDefault="00C2692B" w:rsidP="00E45185">
            <w:pPr>
              <w:jc w:val="center"/>
            </w:pPr>
            <w:proofErr w:type="spellStart"/>
            <w:r>
              <w:t>xxxxx</w:t>
            </w:r>
            <w:proofErr w:type="spellEnd"/>
          </w:p>
        </w:tc>
        <w:tc>
          <w:tcPr>
            <w:tcW w:w="2158" w:type="dxa"/>
            <w:vAlign w:val="center"/>
          </w:tcPr>
          <w:p w14:paraId="57F7053A" w14:textId="0208BC0C" w:rsidR="000968F6" w:rsidRPr="004C5E4D" w:rsidRDefault="00C2692B" w:rsidP="00E45185">
            <w:pPr>
              <w:jc w:val="center"/>
            </w:pPr>
            <w:proofErr w:type="spellStart"/>
            <w:r>
              <w:t>xxxxx</w:t>
            </w:r>
            <w:proofErr w:type="spellEnd"/>
          </w:p>
        </w:tc>
      </w:tr>
    </w:tbl>
    <w:p w14:paraId="3DE047FA" w14:textId="77777777" w:rsidR="005A03EA" w:rsidRDefault="005A03EA" w:rsidP="000968F6">
      <w:pPr>
        <w:jc w:val="both"/>
      </w:pPr>
    </w:p>
    <w:p w14:paraId="3F62D304" w14:textId="6C8DFB24" w:rsidR="000968F6" w:rsidRPr="00B4415E" w:rsidRDefault="000968F6" w:rsidP="000968F6">
      <w:pPr>
        <w:jc w:val="both"/>
      </w:pPr>
      <w:r>
        <w:t xml:space="preserve">Telefonické </w:t>
      </w:r>
      <w:r w:rsidRPr="00B4415E">
        <w:t xml:space="preserve">a e-mailové spojení: </w:t>
      </w:r>
      <w:proofErr w:type="spellStart"/>
      <w:r w:rsidR="00C2692B">
        <w:t>xxxxx</w:t>
      </w:r>
      <w:proofErr w:type="spellEnd"/>
    </w:p>
    <w:p w14:paraId="4D460BFB" w14:textId="72636859" w:rsidR="000968F6" w:rsidRPr="00B4415E" w:rsidRDefault="000968F6" w:rsidP="000968F6">
      <w:pPr>
        <w:jc w:val="both"/>
      </w:pPr>
      <w:r w:rsidRPr="005A03EA">
        <w:rPr>
          <w:u w:val="single"/>
        </w:rPr>
        <w:t>Adresa pro doručování korespondence:</w:t>
      </w:r>
      <w:r w:rsidRPr="00B4415E">
        <w:t xml:space="preserve"> </w:t>
      </w:r>
      <w:r w:rsidR="001C573C" w:rsidRPr="001C573C">
        <w:t>Jiráskova 219/12, 602 00 Brno</w:t>
      </w:r>
    </w:p>
    <w:p w14:paraId="1346799F" w14:textId="71111004" w:rsidR="000968F6" w:rsidRDefault="000968F6" w:rsidP="000968F6">
      <w:pPr>
        <w:jc w:val="both"/>
      </w:pPr>
    </w:p>
    <w:p w14:paraId="11B48FA6" w14:textId="1DE87423" w:rsidR="000968F6" w:rsidRDefault="006628FC" w:rsidP="000968F6">
      <w:pPr>
        <w:jc w:val="both"/>
      </w:pPr>
      <w:r w:rsidRPr="004C5E4D">
        <w:t xml:space="preserve"> </w:t>
      </w:r>
      <w:r w:rsidR="000968F6" w:rsidRPr="004C5E4D">
        <w:t xml:space="preserve">(dále jen </w:t>
      </w:r>
      <w:r w:rsidR="000968F6">
        <w:rPr>
          <w:b/>
        </w:rPr>
        <w:t>„zhotovitel</w:t>
      </w:r>
      <w:r w:rsidR="000968F6" w:rsidRPr="004C5E4D">
        <w:rPr>
          <w:b/>
        </w:rPr>
        <w:t>“</w:t>
      </w:r>
      <w:r w:rsidR="000968F6" w:rsidRPr="004C5E4D">
        <w:t>)</w:t>
      </w:r>
    </w:p>
    <w:p w14:paraId="79BC3775" w14:textId="44A86E0D" w:rsidR="00C2692B" w:rsidRDefault="00C2692B" w:rsidP="000968F6">
      <w:pPr>
        <w:jc w:val="both"/>
      </w:pPr>
    </w:p>
    <w:p w14:paraId="0C92CDF4" w14:textId="77777777" w:rsidR="00C2692B" w:rsidRDefault="00C2692B" w:rsidP="000968F6">
      <w:pPr>
        <w:jc w:val="both"/>
      </w:pPr>
    </w:p>
    <w:p w14:paraId="3BDE2E9E" w14:textId="2C2CA890" w:rsidR="005A03EA" w:rsidRDefault="005A03EA" w:rsidP="000968F6">
      <w:pPr>
        <w:jc w:val="both"/>
      </w:pPr>
    </w:p>
    <w:p w14:paraId="67A718E6" w14:textId="1F8194A8" w:rsidR="00240E28" w:rsidRPr="00916F2F" w:rsidRDefault="00916F2F" w:rsidP="00045D2A">
      <w:pPr>
        <w:numPr>
          <w:ilvl w:val="0"/>
          <w:numId w:val="5"/>
        </w:numPr>
        <w:spacing w:after="120"/>
        <w:jc w:val="both"/>
        <w:rPr>
          <w:rFonts w:ascii="Times New Roman tučné" w:hAnsi="Times New Roman tučné"/>
          <w:b/>
          <w:u w:val="single"/>
        </w:rPr>
      </w:pPr>
      <w:r>
        <w:rPr>
          <w:rFonts w:ascii="Times New Roman tučné" w:hAnsi="Times New Roman tučné"/>
          <w:b/>
          <w:u w:val="single"/>
        </w:rPr>
        <w:lastRenderedPageBreak/>
        <w:t>Předmět smlouvy</w:t>
      </w:r>
    </w:p>
    <w:p w14:paraId="5B268B25" w14:textId="746A612B" w:rsidR="00FF0F84" w:rsidRPr="00443F18" w:rsidRDefault="004F152E" w:rsidP="00045D2A">
      <w:pPr>
        <w:numPr>
          <w:ilvl w:val="1"/>
          <w:numId w:val="5"/>
        </w:numPr>
        <w:spacing w:after="60"/>
        <w:jc w:val="both"/>
      </w:pPr>
      <w:r w:rsidRPr="00443F18">
        <w:t xml:space="preserve">Předmětem </w:t>
      </w:r>
      <w:r w:rsidRPr="00443F18">
        <w:rPr>
          <w:snapToGrid w:val="0"/>
        </w:rPr>
        <w:t>této</w:t>
      </w:r>
      <w:r w:rsidRPr="004F152E">
        <w:rPr>
          <w:snapToGrid w:val="0"/>
        </w:rPr>
        <w:t xml:space="preserve"> smlouvy je závazek zhotovitele provést na svůj náklad a na vlastní nebezpečí pro objednatele dílo, kterým se pro účely</w:t>
      </w:r>
      <w:r w:rsidR="007624C4">
        <w:rPr>
          <w:snapToGrid w:val="0"/>
        </w:rPr>
        <w:t xml:space="preserve"> této smlouvy rozumí </w:t>
      </w:r>
      <w:r w:rsidR="007624C4" w:rsidRPr="00FD44E9">
        <w:rPr>
          <w:b/>
          <w:snapToGrid w:val="0"/>
        </w:rPr>
        <w:t>zhotovení</w:t>
      </w:r>
      <w:r w:rsidRPr="00FD44E9">
        <w:rPr>
          <w:b/>
          <w:snapToGrid w:val="0"/>
        </w:rPr>
        <w:t xml:space="preserve"> </w:t>
      </w:r>
      <w:r w:rsidRPr="004F152E">
        <w:rPr>
          <w:b/>
          <w:snapToGrid w:val="0"/>
        </w:rPr>
        <w:t>navazujících stupňů projektové dokumentace</w:t>
      </w:r>
      <w:r w:rsidRPr="004F152E">
        <w:rPr>
          <w:snapToGrid w:val="0"/>
        </w:rPr>
        <w:t xml:space="preserve">  </w:t>
      </w:r>
      <w:r w:rsidR="00AC2D70">
        <w:rPr>
          <w:snapToGrid w:val="0"/>
        </w:rPr>
        <w:t xml:space="preserve">na investiční akci </w:t>
      </w:r>
      <w:r w:rsidR="003E135A" w:rsidRPr="00013598">
        <w:rPr>
          <w:b/>
        </w:rPr>
        <w:t>„</w:t>
      </w:r>
      <w:r w:rsidR="007C6217" w:rsidRPr="008812A9">
        <w:rPr>
          <w:b/>
          <w:sz w:val="28"/>
          <w:szCs w:val="28"/>
        </w:rPr>
        <w:t>VETUNI</w:t>
      </w:r>
      <w:r w:rsidR="007C6217">
        <w:rPr>
          <w:b/>
          <w:sz w:val="28"/>
          <w:szCs w:val="28"/>
        </w:rPr>
        <w:t xml:space="preserve"> –</w:t>
      </w:r>
      <w:r w:rsidR="007C6217" w:rsidRPr="008812A9">
        <w:rPr>
          <w:b/>
          <w:sz w:val="28"/>
          <w:szCs w:val="28"/>
        </w:rPr>
        <w:t xml:space="preserve"> optimalizace technologie areálové ČOV</w:t>
      </w:r>
      <w:r w:rsidR="007C6217">
        <w:rPr>
          <w:b/>
          <w:sz w:val="28"/>
          <w:szCs w:val="28"/>
        </w:rPr>
        <w:t xml:space="preserve"> –</w:t>
      </w:r>
      <w:r w:rsidR="007C6217" w:rsidRPr="008812A9">
        <w:rPr>
          <w:b/>
          <w:sz w:val="28"/>
          <w:szCs w:val="28"/>
        </w:rPr>
        <w:t xml:space="preserve"> výběr zhotovitele projektové dokumentace</w:t>
      </w:r>
      <w:r w:rsidR="00271478">
        <w:rPr>
          <w:b/>
          <w:sz w:val="32"/>
          <w:szCs w:val="32"/>
        </w:rPr>
        <w:t>“</w:t>
      </w:r>
      <w:r w:rsidR="00271478" w:rsidRPr="00AA0216">
        <w:rPr>
          <w:b/>
          <w:sz w:val="32"/>
          <w:szCs w:val="32"/>
        </w:rPr>
        <w:t xml:space="preserve"> </w:t>
      </w:r>
      <w:r w:rsidR="00F83E3C">
        <w:rPr>
          <w:snapToGrid w:val="0"/>
        </w:rPr>
        <w:t>(dále souhrnně také</w:t>
      </w:r>
      <w:r w:rsidR="0024650E">
        <w:rPr>
          <w:snapToGrid w:val="0"/>
        </w:rPr>
        <w:t xml:space="preserve"> </w:t>
      </w:r>
      <w:r w:rsidRPr="004F152E">
        <w:rPr>
          <w:snapToGrid w:val="0"/>
        </w:rPr>
        <w:t>„projektová dokumentace“ nebo „PD“) a poskytnutí veškerých dalších inženýrských činností, výkonů a služeb, které souvisí s vypracováním projektové dokumentace</w:t>
      </w:r>
      <w:r w:rsidR="007624C4">
        <w:rPr>
          <w:snapToGrid w:val="0"/>
        </w:rPr>
        <w:t xml:space="preserve"> (dále také </w:t>
      </w:r>
      <w:r w:rsidR="00325852">
        <w:rPr>
          <w:snapToGrid w:val="0"/>
        </w:rPr>
        <w:t>„dílo“)</w:t>
      </w:r>
      <w:r w:rsidR="00A63DFF">
        <w:rPr>
          <w:snapToGrid w:val="0"/>
        </w:rPr>
        <w:t>.</w:t>
      </w:r>
    </w:p>
    <w:p w14:paraId="3FD5C02D" w14:textId="47C6020D" w:rsidR="00443F18" w:rsidRPr="00925413" w:rsidRDefault="00443F18" w:rsidP="00045D2A">
      <w:pPr>
        <w:numPr>
          <w:ilvl w:val="1"/>
          <w:numId w:val="5"/>
        </w:numPr>
        <w:spacing w:after="60"/>
        <w:jc w:val="both"/>
      </w:pPr>
      <w:r w:rsidRPr="00925413">
        <w:rPr>
          <w:snapToGrid w:val="0"/>
        </w:rPr>
        <w:t>Díl</w:t>
      </w:r>
      <w:r w:rsidR="00925413" w:rsidRPr="00925413">
        <w:rPr>
          <w:snapToGrid w:val="0"/>
        </w:rPr>
        <w:t xml:space="preserve">o dle předchozího odstavce </w:t>
      </w:r>
      <w:r w:rsidRPr="00925413">
        <w:rPr>
          <w:snapToGrid w:val="0"/>
        </w:rPr>
        <w:t>zahrnuje i poskytnutí veškerých odborných a souvisejíc</w:t>
      </w:r>
      <w:r w:rsidR="00925413" w:rsidRPr="00925413">
        <w:rPr>
          <w:snapToGrid w:val="0"/>
        </w:rPr>
        <w:t>ích služeb a výkonů</w:t>
      </w:r>
      <w:r w:rsidRPr="00925413">
        <w:rPr>
          <w:snapToGrid w:val="0"/>
        </w:rPr>
        <w:t>, které jsou nezbytné k řádnému a včasnému vypracování PD v rozsahu a za podmínek vyplývajících z této smlouvy, příslušných právních předpisů a norem, případně vlastností obvyklých vzhledem k povaze a rozsahu stavby a poskytnutí inženýrských činností.</w:t>
      </w:r>
      <w:r w:rsidRPr="00925413">
        <w:t xml:space="preserve"> </w:t>
      </w:r>
    </w:p>
    <w:p w14:paraId="3949FA55" w14:textId="42A551C6" w:rsidR="0041534E" w:rsidRDefault="0082798A" w:rsidP="00045D2A">
      <w:pPr>
        <w:numPr>
          <w:ilvl w:val="1"/>
          <w:numId w:val="5"/>
        </w:numPr>
        <w:spacing w:after="60"/>
        <w:jc w:val="both"/>
      </w:pPr>
      <w:r>
        <w:t xml:space="preserve">Podkladem pro </w:t>
      </w:r>
      <w:r w:rsidRPr="00CD439F">
        <w:t>vypracování navazujících stupňů projektové dokumentace je</w:t>
      </w:r>
      <w:r w:rsidR="00AC2D70" w:rsidRPr="00CD439F">
        <w:t xml:space="preserve"> </w:t>
      </w:r>
      <w:r w:rsidR="00AC2D70" w:rsidRPr="00CD439F">
        <w:rPr>
          <w:b/>
        </w:rPr>
        <w:t>„</w:t>
      </w:r>
      <w:r w:rsidR="007C6217" w:rsidRPr="00147C12">
        <w:rPr>
          <w:b/>
        </w:rPr>
        <w:t xml:space="preserve">Technologický návrh řešení </w:t>
      </w:r>
      <w:r w:rsidR="00AC2D70" w:rsidRPr="00CD439F">
        <w:rPr>
          <w:b/>
        </w:rPr>
        <w:t xml:space="preserve">“ </w:t>
      </w:r>
      <w:r w:rsidR="00AC2D70" w:rsidRPr="00CD439F">
        <w:t>(dále také „</w:t>
      </w:r>
      <w:r w:rsidR="007C6217" w:rsidRPr="00147C12">
        <w:rPr>
          <w:b/>
        </w:rPr>
        <w:t xml:space="preserve">Technologický návrh řešení </w:t>
      </w:r>
      <w:r w:rsidR="00AC2D70" w:rsidRPr="00CD439F">
        <w:t>“).</w:t>
      </w:r>
      <w:r w:rsidRPr="00CD439F">
        <w:t xml:space="preserve"> </w:t>
      </w:r>
      <w:r w:rsidRPr="00CD439F">
        <w:rPr>
          <w:u w:val="single"/>
        </w:rPr>
        <w:t xml:space="preserve">Navazující stupně projektové dokumentace budou vypracovány v souladu s </w:t>
      </w:r>
      <w:r w:rsidR="007C6217" w:rsidRPr="00147C12">
        <w:rPr>
          <w:b/>
        </w:rPr>
        <w:t>Technologický</w:t>
      </w:r>
      <w:r w:rsidR="007C6217">
        <w:rPr>
          <w:b/>
        </w:rPr>
        <w:t>m</w:t>
      </w:r>
      <w:r w:rsidR="007C6217" w:rsidRPr="00147C12">
        <w:rPr>
          <w:b/>
        </w:rPr>
        <w:t xml:space="preserve"> návrh</w:t>
      </w:r>
      <w:r w:rsidR="007C6217">
        <w:rPr>
          <w:b/>
        </w:rPr>
        <w:t>em</w:t>
      </w:r>
      <w:r w:rsidR="007C6217" w:rsidRPr="00147C12">
        <w:rPr>
          <w:b/>
        </w:rPr>
        <w:t xml:space="preserve"> </w:t>
      </w:r>
      <w:proofErr w:type="gramStart"/>
      <w:r w:rsidR="007C6217" w:rsidRPr="00147C12">
        <w:rPr>
          <w:b/>
        </w:rPr>
        <w:t xml:space="preserve">řešení </w:t>
      </w:r>
      <w:r w:rsidRPr="00CD439F">
        <w:rPr>
          <w:u w:val="single"/>
        </w:rPr>
        <w:t>.</w:t>
      </w:r>
      <w:proofErr w:type="gramEnd"/>
      <w:r w:rsidRPr="00CD439F">
        <w:t xml:space="preserve"> </w:t>
      </w:r>
      <w:r w:rsidR="007C6217" w:rsidRPr="00147C12">
        <w:rPr>
          <w:b/>
        </w:rPr>
        <w:t xml:space="preserve">Technologický návrh řešení  </w:t>
      </w:r>
      <w:r w:rsidR="00AD44AA">
        <w:t xml:space="preserve"> tvoří jako příloha č. 1</w:t>
      </w:r>
      <w:r>
        <w:t xml:space="preserve"> nedílnou součást této smlouvy. </w:t>
      </w:r>
      <w:r w:rsidR="00BD355E">
        <w:t xml:space="preserve"> </w:t>
      </w:r>
    </w:p>
    <w:p w14:paraId="373BC57D" w14:textId="215CC679" w:rsidR="00925413" w:rsidRPr="00E94686" w:rsidRDefault="0041534E" w:rsidP="00692638">
      <w:pPr>
        <w:numPr>
          <w:ilvl w:val="1"/>
          <w:numId w:val="5"/>
        </w:numPr>
        <w:spacing w:after="60"/>
        <w:jc w:val="both"/>
      </w:pPr>
      <w:r w:rsidRPr="004E6644">
        <w:rPr>
          <w:rFonts w:eastAsia="Calibri"/>
          <w:spacing w:val="2"/>
        </w:rPr>
        <w:t>Z</w:t>
      </w:r>
      <w:r w:rsidRPr="004E6644">
        <w:rPr>
          <w:rFonts w:eastAsia="Calibri"/>
        </w:rPr>
        <w:t>h</w:t>
      </w:r>
      <w:r w:rsidRPr="004E6644">
        <w:rPr>
          <w:rFonts w:eastAsia="Calibri"/>
          <w:spacing w:val="-2"/>
        </w:rPr>
        <w:t>o</w:t>
      </w:r>
      <w:r w:rsidRPr="004E6644">
        <w:rPr>
          <w:rFonts w:eastAsia="Calibri"/>
          <w:spacing w:val="1"/>
        </w:rPr>
        <w:t>t</w:t>
      </w:r>
      <w:r w:rsidRPr="004E6644">
        <w:rPr>
          <w:rFonts w:eastAsia="Calibri"/>
          <w:spacing w:val="-1"/>
        </w:rPr>
        <w:t>o</w:t>
      </w:r>
      <w:r w:rsidRPr="004E6644">
        <w:rPr>
          <w:rFonts w:eastAsia="Calibri"/>
        </w:rPr>
        <w:t>vi</w:t>
      </w:r>
      <w:r w:rsidRPr="004E6644">
        <w:rPr>
          <w:rFonts w:eastAsia="Calibri"/>
          <w:spacing w:val="1"/>
        </w:rPr>
        <w:t>t</w:t>
      </w:r>
      <w:r w:rsidRPr="004E6644">
        <w:rPr>
          <w:rFonts w:eastAsia="Calibri"/>
        </w:rPr>
        <w:t>el</w:t>
      </w:r>
      <w:r w:rsidRPr="004E6644">
        <w:rPr>
          <w:rFonts w:eastAsia="Calibri"/>
          <w:spacing w:val="-10"/>
        </w:rPr>
        <w:t xml:space="preserve"> </w:t>
      </w:r>
      <w:r w:rsidRPr="004E6644">
        <w:rPr>
          <w:rFonts w:eastAsia="Calibri"/>
          <w:spacing w:val="-1"/>
        </w:rPr>
        <w:t>s</w:t>
      </w:r>
      <w:r w:rsidRPr="004E6644">
        <w:rPr>
          <w:rFonts w:eastAsia="Calibri"/>
        </w:rPr>
        <w:t>e</w:t>
      </w:r>
      <w:r w:rsidRPr="004E6644">
        <w:rPr>
          <w:rFonts w:eastAsia="Calibri"/>
          <w:spacing w:val="-9"/>
        </w:rPr>
        <w:t xml:space="preserve"> </w:t>
      </w:r>
      <w:r w:rsidRPr="004E6644">
        <w:rPr>
          <w:rFonts w:eastAsia="Calibri"/>
          <w:spacing w:val="1"/>
        </w:rPr>
        <w:t>t</w:t>
      </w:r>
      <w:r w:rsidRPr="004E6644">
        <w:rPr>
          <w:rFonts w:eastAsia="Calibri"/>
        </w:rPr>
        <w:t>í</w:t>
      </w:r>
      <w:r w:rsidRPr="004E6644">
        <w:rPr>
          <w:rFonts w:eastAsia="Calibri"/>
          <w:spacing w:val="-1"/>
        </w:rPr>
        <w:t>m</w:t>
      </w:r>
      <w:r w:rsidRPr="004E6644">
        <w:rPr>
          <w:rFonts w:eastAsia="Calibri"/>
          <w:spacing w:val="1"/>
        </w:rPr>
        <w:t>t</w:t>
      </w:r>
      <w:r w:rsidRPr="004E6644">
        <w:rPr>
          <w:rFonts w:eastAsia="Calibri"/>
        </w:rPr>
        <w:t>o</w:t>
      </w:r>
      <w:r w:rsidRPr="004E6644">
        <w:rPr>
          <w:rFonts w:eastAsia="Calibri"/>
          <w:spacing w:val="-11"/>
        </w:rPr>
        <w:t xml:space="preserve"> </w:t>
      </w:r>
      <w:r w:rsidRPr="004E6644">
        <w:rPr>
          <w:rFonts w:eastAsia="Calibri"/>
          <w:spacing w:val="-2"/>
        </w:rPr>
        <w:t>z</w:t>
      </w:r>
      <w:r w:rsidRPr="004E6644">
        <w:rPr>
          <w:rFonts w:eastAsia="Calibri"/>
        </w:rPr>
        <w:t>ava</w:t>
      </w:r>
      <w:r w:rsidRPr="004E6644">
        <w:rPr>
          <w:rFonts w:eastAsia="Calibri"/>
          <w:spacing w:val="-2"/>
        </w:rPr>
        <w:t>z</w:t>
      </w:r>
      <w:r w:rsidRPr="004E6644">
        <w:rPr>
          <w:rFonts w:eastAsia="Calibri"/>
        </w:rPr>
        <w:t>u</w:t>
      </w:r>
      <w:r w:rsidRPr="004E6644">
        <w:rPr>
          <w:rFonts w:eastAsia="Calibri"/>
          <w:spacing w:val="2"/>
        </w:rPr>
        <w:t>j</w:t>
      </w:r>
      <w:r w:rsidRPr="004E6644">
        <w:rPr>
          <w:rFonts w:eastAsia="Calibri"/>
        </w:rPr>
        <w:t>e</w:t>
      </w:r>
      <w:r w:rsidRPr="004E6644">
        <w:rPr>
          <w:rFonts w:eastAsia="Calibri"/>
          <w:spacing w:val="-9"/>
        </w:rPr>
        <w:t xml:space="preserve"> v</w:t>
      </w:r>
      <w:r w:rsidRPr="004E6644">
        <w:rPr>
          <w:rFonts w:eastAsia="Calibri"/>
          <w:spacing w:val="1"/>
        </w:rPr>
        <w:t>yt</w:t>
      </w:r>
      <w:r w:rsidRPr="004E6644">
        <w:rPr>
          <w:rFonts w:eastAsia="Calibri"/>
        </w:rPr>
        <w:t>vo</w:t>
      </w:r>
      <w:r w:rsidRPr="004E6644">
        <w:rPr>
          <w:rFonts w:eastAsia="Calibri"/>
          <w:spacing w:val="-2"/>
        </w:rPr>
        <w:t>ř</w:t>
      </w:r>
      <w:r w:rsidRPr="004E6644">
        <w:rPr>
          <w:rFonts w:eastAsia="Calibri"/>
        </w:rPr>
        <w:t>it</w:t>
      </w:r>
      <w:r w:rsidRPr="004E6644">
        <w:rPr>
          <w:rFonts w:eastAsia="Calibri"/>
          <w:spacing w:val="-9"/>
        </w:rPr>
        <w:t xml:space="preserve"> </w:t>
      </w:r>
      <w:r w:rsidRPr="004E6644">
        <w:rPr>
          <w:rFonts w:eastAsia="Calibri"/>
        </w:rPr>
        <w:t>a</w:t>
      </w:r>
      <w:r w:rsidRPr="004E6644">
        <w:rPr>
          <w:rFonts w:eastAsia="Calibri"/>
          <w:spacing w:val="-10"/>
        </w:rPr>
        <w:t xml:space="preserve"> </w:t>
      </w:r>
      <w:r w:rsidRPr="004E6644">
        <w:rPr>
          <w:rFonts w:eastAsia="Calibri"/>
          <w:spacing w:val="3"/>
        </w:rPr>
        <w:t>o</w:t>
      </w:r>
      <w:r w:rsidRPr="004E6644">
        <w:rPr>
          <w:rFonts w:eastAsia="Calibri"/>
        </w:rPr>
        <w:t>dev</w:t>
      </w:r>
      <w:r w:rsidRPr="004E6644">
        <w:rPr>
          <w:rFonts w:eastAsia="Calibri"/>
          <w:spacing w:val="-1"/>
        </w:rPr>
        <w:t>z</w:t>
      </w:r>
      <w:r w:rsidRPr="004E6644">
        <w:rPr>
          <w:rFonts w:eastAsia="Calibri"/>
        </w:rPr>
        <w:t>d</w:t>
      </w:r>
      <w:r w:rsidRPr="004E6644">
        <w:rPr>
          <w:rFonts w:eastAsia="Calibri"/>
          <w:spacing w:val="-1"/>
        </w:rPr>
        <w:t>a</w:t>
      </w:r>
      <w:r w:rsidRPr="004E6644">
        <w:rPr>
          <w:rFonts w:eastAsia="Calibri"/>
        </w:rPr>
        <w:t>t</w:t>
      </w:r>
      <w:r w:rsidRPr="004E6644">
        <w:rPr>
          <w:rFonts w:eastAsia="Calibri"/>
          <w:spacing w:val="-14"/>
        </w:rPr>
        <w:t xml:space="preserve"> </w:t>
      </w:r>
      <w:r w:rsidRPr="004E6644">
        <w:rPr>
          <w:rFonts w:eastAsia="Calibri"/>
        </w:rPr>
        <w:t>d</w:t>
      </w:r>
      <w:r w:rsidRPr="004E6644">
        <w:rPr>
          <w:rFonts w:eastAsia="Calibri"/>
          <w:spacing w:val="4"/>
        </w:rPr>
        <w:t>í</w:t>
      </w:r>
      <w:r w:rsidRPr="004E6644">
        <w:rPr>
          <w:rFonts w:eastAsia="Calibri"/>
        </w:rPr>
        <w:t>lo</w:t>
      </w:r>
      <w:r w:rsidRPr="004E6644">
        <w:rPr>
          <w:rFonts w:eastAsia="Calibri"/>
          <w:spacing w:val="-11"/>
        </w:rPr>
        <w:t xml:space="preserve"> </w:t>
      </w:r>
      <w:r w:rsidRPr="004E6644">
        <w:rPr>
          <w:rFonts w:eastAsia="Calibri"/>
        </w:rPr>
        <w:t>v</w:t>
      </w:r>
      <w:r w:rsidRPr="004E6644">
        <w:rPr>
          <w:rFonts w:eastAsia="Calibri"/>
          <w:spacing w:val="1"/>
        </w:rPr>
        <w:t xml:space="preserve"> </w:t>
      </w:r>
      <w:r w:rsidRPr="004E6644">
        <w:rPr>
          <w:rFonts w:eastAsia="Calibri"/>
        </w:rPr>
        <w:t>ne</w:t>
      </w:r>
      <w:r w:rsidRPr="004E6644">
        <w:rPr>
          <w:rFonts w:eastAsia="Calibri"/>
          <w:spacing w:val="2"/>
        </w:rPr>
        <w:t>j</w:t>
      </w:r>
      <w:r w:rsidRPr="004E6644">
        <w:rPr>
          <w:rFonts w:eastAsia="Calibri"/>
        </w:rPr>
        <w:t>le</w:t>
      </w:r>
      <w:r w:rsidRPr="004E6644">
        <w:rPr>
          <w:rFonts w:eastAsia="Calibri"/>
          <w:spacing w:val="-1"/>
        </w:rPr>
        <w:t>pš</w:t>
      </w:r>
      <w:r w:rsidRPr="004E6644">
        <w:rPr>
          <w:rFonts w:eastAsia="Calibri"/>
        </w:rPr>
        <w:t>í</w:t>
      </w:r>
      <w:r w:rsidRPr="004E6644">
        <w:rPr>
          <w:rFonts w:eastAsia="Calibri"/>
          <w:spacing w:val="-10"/>
        </w:rPr>
        <w:t xml:space="preserve"> </w:t>
      </w:r>
      <w:r w:rsidRPr="004E6644">
        <w:rPr>
          <w:rFonts w:eastAsia="Calibri"/>
        </w:rPr>
        <w:t>kval</w:t>
      </w:r>
      <w:r w:rsidRPr="004E6644">
        <w:rPr>
          <w:rFonts w:eastAsia="Calibri"/>
          <w:spacing w:val="-1"/>
        </w:rPr>
        <w:t>i</w:t>
      </w:r>
      <w:r w:rsidRPr="004E6644">
        <w:rPr>
          <w:rFonts w:eastAsia="Calibri"/>
          <w:spacing w:val="1"/>
        </w:rPr>
        <w:t>t</w:t>
      </w:r>
      <w:r w:rsidRPr="004E6644">
        <w:rPr>
          <w:rFonts w:eastAsia="Calibri"/>
        </w:rPr>
        <w:t>ě</w:t>
      </w:r>
      <w:r>
        <w:t xml:space="preserve">. </w:t>
      </w:r>
      <w:r w:rsidR="00925413" w:rsidRPr="00E94686">
        <w:t>Zhotovitel se</w:t>
      </w:r>
      <w:r>
        <w:t xml:space="preserve"> dále </w:t>
      </w:r>
      <w:r w:rsidR="00925413" w:rsidRPr="00E94686">
        <w:t>zavazuje provést dílo v souladu s podmínkami zadávací dokumentace veřejné zakázky</w:t>
      </w:r>
      <w:r>
        <w:t xml:space="preserve"> malého rozsahu </w:t>
      </w:r>
      <w:r w:rsidR="00925413" w:rsidRPr="00E94686">
        <w:t>„</w:t>
      </w:r>
      <w:r w:rsidR="007C6217" w:rsidRPr="008812A9">
        <w:rPr>
          <w:b/>
          <w:sz w:val="28"/>
          <w:szCs w:val="28"/>
        </w:rPr>
        <w:t>VETUNI</w:t>
      </w:r>
      <w:r w:rsidR="007C6217">
        <w:rPr>
          <w:b/>
          <w:sz w:val="28"/>
          <w:szCs w:val="28"/>
        </w:rPr>
        <w:t xml:space="preserve"> –</w:t>
      </w:r>
      <w:r w:rsidR="007C6217" w:rsidRPr="008812A9">
        <w:rPr>
          <w:b/>
          <w:sz w:val="28"/>
          <w:szCs w:val="28"/>
        </w:rPr>
        <w:t xml:space="preserve"> optimalizace technologie areálové ČOV</w:t>
      </w:r>
      <w:r w:rsidR="007C6217">
        <w:rPr>
          <w:b/>
          <w:sz w:val="28"/>
          <w:szCs w:val="28"/>
        </w:rPr>
        <w:t xml:space="preserve"> –</w:t>
      </w:r>
      <w:r w:rsidR="007C6217" w:rsidRPr="008812A9">
        <w:rPr>
          <w:b/>
          <w:sz w:val="28"/>
          <w:szCs w:val="28"/>
        </w:rPr>
        <w:t xml:space="preserve"> výběr zhotovitele projektové dokumentace</w:t>
      </w:r>
      <w:r w:rsidR="00925413" w:rsidRPr="0041534E">
        <w:t>“</w:t>
      </w:r>
      <w:r w:rsidR="00925413" w:rsidRPr="00E94686">
        <w:t>, na základě jejíhož výs</w:t>
      </w:r>
      <w:r>
        <w:t xml:space="preserve">ledku je uzavírána tato smlouva </w:t>
      </w:r>
      <w:r w:rsidR="00925413" w:rsidRPr="00E94686">
        <w:t xml:space="preserve">a jejímž zadavatelem je </w:t>
      </w:r>
      <w:r w:rsidR="008A07B4">
        <w:t>VETUNI</w:t>
      </w:r>
      <w:r w:rsidR="00925413" w:rsidRPr="00E94686">
        <w:t>.</w:t>
      </w:r>
    </w:p>
    <w:p w14:paraId="2F11D2D2" w14:textId="517581AE" w:rsidR="00E579C1" w:rsidRPr="00CD439F" w:rsidRDefault="00E579C1" w:rsidP="00E579C1">
      <w:pPr>
        <w:numPr>
          <w:ilvl w:val="1"/>
          <w:numId w:val="5"/>
        </w:numPr>
        <w:spacing w:after="60"/>
        <w:jc w:val="both"/>
      </w:pPr>
      <w:r w:rsidRPr="00F96991">
        <w:rPr>
          <w:snapToGrid w:val="0"/>
        </w:rPr>
        <w:t xml:space="preserve">Objednatel stanovuje, že </w:t>
      </w:r>
      <w:r w:rsidRPr="00F96991">
        <w:rPr>
          <w:b/>
          <w:snapToGrid w:val="0"/>
        </w:rPr>
        <w:t xml:space="preserve">celkové maximální náklady </w:t>
      </w:r>
      <w:r w:rsidRPr="00F96991">
        <w:rPr>
          <w:snapToGrid w:val="0"/>
        </w:rPr>
        <w:t>„</w:t>
      </w:r>
      <w:r w:rsidR="0073545F">
        <w:rPr>
          <w:b/>
          <w:sz w:val="28"/>
          <w:szCs w:val="28"/>
        </w:rPr>
        <w:t>O</w:t>
      </w:r>
      <w:r w:rsidR="0073545F" w:rsidRPr="008812A9">
        <w:rPr>
          <w:b/>
          <w:sz w:val="28"/>
          <w:szCs w:val="28"/>
        </w:rPr>
        <w:t>ptimalizace technologie areálové ČOV</w:t>
      </w:r>
      <w:r w:rsidRPr="00F96991">
        <w:rPr>
          <w:snapToGrid w:val="0"/>
        </w:rPr>
        <w:t xml:space="preserve">“ </w:t>
      </w:r>
      <w:r w:rsidRPr="00D3771F">
        <w:rPr>
          <w:snapToGrid w:val="0"/>
        </w:rPr>
        <w:t xml:space="preserve">činí </w:t>
      </w:r>
      <w:r w:rsidR="00D358A0" w:rsidRPr="00D3771F">
        <w:rPr>
          <w:b/>
          <w:snapToGrid w:val="0"/>
        </w:rPr>
        <w:t>1</w:t>
      </w:r>
      <w:r w:rsidR="00D3771F" w:rsidRPr="00D3771F">
        <w:rPr>
          <w:b/>
          <w:snapToGrid w:val="0"/>
        </w:rPr>
        <w:t>2</w:t>
      </w:r>
      <w:r w:rsidRPr="00D3771F">
        <w:rPr>
          <w:b/>
          <w:snapToGrid w:val="0"/>
        </w:rPr>
        <w:t>.</w:t>
      </w:r>
      <w:r w:rsidR="00F52247" w:rsidRPr="00D3771F">
        <w:rPr>
          <w:b/>
          <w:snapToGrid w:val="0"/>
        </w:rPr>
        <w:t>0</w:t>
      </w:r>
      <w:r w:rsidRPr="00D3771F">
        <w:rPr>
          <w:b/>
          <w:snapToGrid w:val="0"/>
        </w:rPr>
        <w:t>00.000,-</w:t>
      </w:r>
      <w:r w:rsidRPr="00D3771F">
        <w:rPr>
          <w:snapToGrid w:val="0"/>
        </w:rPr>
        <w:t xml:space="preserve"> </w:t>
      </w:r>
      <w:r w:rsidRPr="00D3771F">
        <w:rPr>
          <w:b/>
          <w:snapToGrid w:val="0"/>
        </w:rPr>
        <w:t xml:space="preserve">Kč </w:t>
      </w:r>
      <w:r w:rsidR="00F52247" w:rsidRPr="00D3771F">
        <w:rPr>
          <w:b/>
          <w:snapToGrid w:val="0"/>
        </w:rPr>
        <w:t>bez</w:t>
      </w:r>
      <w:r w:rsidRPr="00D3771F">
        <w:rPr>
          <w:b/>
          <w:snapToGrid w:val="0"/>
        </w:rPr>
        <w:t xml:space="preserve"> DPH</w:t>
      </w:r>
      <w:r w:rsidR="00271478" w:rsidRPr="00D3771F">
        <w:rPr>
          <w:b/>
          <w:snapToGrid w:val="0"/>
        </w:rPr>
        <w:t xml:space="preserve">. </w:t>
      </w:r>
      <w:r w:rsidRPr="00D3771F">
        <w:rPr>
          <w:snapToGrid w:val="0"/>
        </w:rPr>
        <w:t>Tato</w:t>
      </w:r>
      <w:r w:rsidRPr="00E579C1">
        <w:rPr>
          <w:snapToGrid w:val="0"/>
        </w:rPr>
        <w:t xml:space="preserve"> částka je výchozím podkladem pro zpracování jednotlivých stupňů projektové dokumentace a zhotovitel projektu musí prokázat zpracovaným kontrolním rozpočtem, případně doložením aktuálních cen na trhu ke každému stupni PD, že se od této částky neodchyluje (v případě sporu je rozhodující aktuální ceník RTS -10% z položkových cen). Tato částka je současně výchozím podkladem pro výpočet ceny díla.</w:t>
      </w:r>
    </w:p>
    <w:p w14:paraId="419ACF7F" w14:textId="091B926E" w:rsidR="00B60376" w:rsidRPr="00CD439F" w:rsidRDefault="00B60376" w:rsidP="00045D2A">
      <w:pPr>
        <w:numPr>
          <w:ilvl w:val="1"/>
          <w:numId w:val="5"/>
        </w:numPr>
        <w:spacing w:after="60"/>
        <w:jc w:val="both"/>
      </w:pPr>
      <w:r w:rsidRPr="00CD439F">
        <w:rPr>
          <w:snapToGrid w:val="0"/>
        </w:rPr>
        <w:t>Zhotovitel prohlašuje, že dle jeho odborných znalostí a výchozích předpokladů při uzavření této smlouvy je možno stanovené maximální předpokládané náklady stavby dodržet při splnění požadavku, že předmětná stavba bude realizována v dané lokalitě s požadovanými stavebně technickými, užitnými, estetickými a kvalitativními vlastnostmi, tak, jak byly stanoveny v zadávací dokumentaci</w:t>
      </w:r>
      <w:r w:rsidR="00443F18" w:rsidRPr="00CD439F">
        <w:rPr>
          <w:snapToGrid w:val="0"/>
        </w:rPr>
        <w:t xml:space="preserve"> předmětné zakázky</w:t>
      </w:r>
      <w:r w:rsidRPr="00CD439F">
        <w:rPr>
          <w:snapToGrid w:val="0"/>
        </w:rPr>
        <w:t>. Zhotovitel dále prohlašuje, že bude veden snahou o maximální hospodárnost a ekonomickou výhodnost celkového řešení, a že projektová dokumentace, kterou má dle této smlouvy vypracovat a veškerá další plnění, zejména autorský dozor, budou směřovat k tomu, aby byl tento finanční limit dodržen.</w:t>
      </w:r>
    </w:p>
    <w:p w14:paraId="23214073" w14:textId="261D6B79" w:rsidR="00240E28" w:rsidRPr="003A67A2" w:rsidRDefault="00240E28" w:rsidP="00045D2A">
      <w:pPr>
        <w:numPr>
          <w:ilvl w:val="1"/>
          <w:numId w:val="5"/>
        </w:numPr>
        <w:spacing w:after="60"/>
        <w:jc w:val="both"/>
        <w:rPr>
          <w:u w:val="single"/>
        </w:rPr>
      </w:pPr>
      <w:r w:rsidRPr="003A67A2">
        <w:rPr>
          <w:u w:val="single"/>
        </w:rPr>
        <w:t xml:space="preserve">Zhotovením díla </w:t>
      </w:r>
      <w:r w:rsidR="00CF463B" w:rsidRPr="003A67A2">
        <w:rPr>
          <w:u w:val="single"/>
        </w:rPr>
        <w:t xml:space="preserve">se </w:t>
      </w:r>
      <w:r w:rsidR="001A4047" w:rsidRPr="003A67A2">
        <w:rPr>
          <w:u w:val="single"/>
        </w:rPr>
        <w:t>dle této s</w:t>
      </w:r>
      <w:r w:rsidR="004F152E" w:rsidRPr="003A67A2">
        <w:rPr>
          <w:u w:val="single"/>
        </w:rPr>
        <w:t>mlouvy</w:t>
      </w:r>
      <w:r w:rsidRPr="003A67A2">
        <w:rPr>
          <w:u w:val="single"/>
        </w:rPr>
        <w:t xml:space="preserve"> rozumí:  </w:t>
      </w:r>
    </w:p>
    <w:p w14:paraId="6BA27C6B" w14:textId="266B350A" w:rsidR="007F3681" w:rsidRDefault="00962DFC" w:rsidP="007B44FA">
      <w:pPr>
        <w:numPr>
          <w:ilvl w:val="2"/>
          <w:numId w:val="5"/>
        </w:numPr>
        <w:tabs>
          <w:tab w:val="left" w:pos="1701"/>
        </w:tabs>
        <w:spacing w:before="120" w:after="120"/>
        <w:jc w:val="both"/>
        <w:rPr>
          <w:b/>
          <w:u w:val="single"/>
        </w:rPr>
      </w:pPr>
      <w:r w:rsidRPr="00026B0C">
        <w:rPr>
          <w:b/>
        </w:rPr>
        <w:t xml:space="preserve">Zhotovení </w:t>
      </w:r>
      <w:r w:rsidR="00E475A6" w:rsidRPr="007F3681">
        <w:rPr>
          <w:b/>
        </w:rPr>
        <w:t xml:space="preserve">PD pro výběr zhotovitele stavby („tendrová PD“) zpracované do fáze PD pro provádění stavby („DPS“), </w:t>
      </w:r>
      <w:r w:rsidR="00E475A6" w:rsidRPr="00E475A6">
        <w:t xml:space="preserve">a to v souladu s </w:t>
      </w:r>
      <w:r w:rsidR="007C6217" w:rsidRPr="00147C12">
        <w:rPr>
          <w:b/>
        </w:rPr>
        <w:t>Technologický</w:t>
      </w:r>
      <w:r w:rsidR="007C6217">
        <w:rPr>
          <w:b/>
        </w:rPr>
        <w:t>m</w:t>
      </w:r>
      <w:r w:rsidR="007C6217" w:rsidRPr="00147C12">
        <w:rPr>
          <w:b/>
        </w:rPr>
        <w:t xml:space="preserve"> návrh</w:t>
      </w:r>
      <w:r w:rsidR="007C6217">
        <w:rPr>
          <w:b/>
        </w:rPr>
        <w:t>em</w:t>
      </w:r>
      <w:r w:rsidR="007C6217" w:rsidRPr="00147C12">
        <w:rPr>
          <w:b/>
        </w:rPr>
        <w:t xml:space="preserve"> řešení</w:t>
      </w:r>
      <w:r w:rsidR="00E475A6" w:rsidRPr="00E475A6">
        <w:t>, a dále v souladu s PD pro stavební povolení a s vydaným pravomocným stavebním povolením. Tendrová PD bude zpracována t</w:t>
      </w:r>
      <w:r w:rsidR="007F3681">
        <w:t>ak, aby splňovala</w:t>
      </w:r>
      <w:r w:rsidR="001C573C">
        <w:t xml:space="preserve"> </w:t>
      </w:r>
      <w:r w:rsidR="007F3681">
        <w:t xml:space="preserve">podmínky </w:t>
      </w:r>
      <w:r w:rsidR="007F3681" w:rsidRPr="00506741">
        <w:t xml:space="preserve">zákona </w:t>
      </w:r>
      <w:r w:rsidR="007F3681">
        <w:br/>
      </w:r>
      <w:r w:rsidR="007F3681" w:rsidRPr="00506741">
        <w:t xml:space="preserve">č. 134/2016 Sb., o zadávání veřejných zakázek v platném znění (dále také </w:t>
      </w:r>
      <w:r w:rsidR="007F3681" w:rsidRPr="00506741">
        <w:lastRenderedPageBreak/>
        <w:t>„Z</w:t>
      </w:r>
      <w:r w:rsidR="007F3681">
        <w:t>Z</w:t>
      </w:r>
      <w:r w:rsidR="007F3681" w:rsidRPr="00506741">
        <w:t>VZ“)</w:t>
      </w:r>
      <w:r w:rsidR="00E475A6" w:rsidRPr="00E475A6">
        <w:t xml:space="preserve">, tj. nebudou uvedeny žádné odkazy na materiály, názvy či postupy konkrétních firem apod. </w:t>
      </w:r>
    </w:p>
    <w:p w14:paraId="27A08F89" w14:textId="358CFF1A" w:rsidR="00432CB8" w:rsidRDefault="00E475A6" w:rsidP="00432CB8">
      <w:pPr>
        <w:tabs>
          <w:tab w:val="left" w:pos="1701"/>
        </w:tabs>
        <w:spacing w:before="120" w:after="120"/>
        <w:ind w:left="1418"/>
        <w:jc w:val="both"/>
      </w:pPr>
      <w:r w:rsidRPr="00E475A6">
        <w:t xml:space="preserve">Tendrová PD představuje dokumentaci pro provádění stavby. </w:t>
      </w:r>
      <w:r w:rsidR="002C168D" w:rsidRPr="00981A33">
        <w:t>Tendrová PD však nesmí obsahovat požadavky nebo odkazy na určité dodavatele nebo výrobky, nebo patenty na vynálezy, užitné vzory, průmyslové vzory, ochranné známky nebo označení původu atd., pokud by to vedlo ke zvýhodnění nebo znevýhodnění určitých dodavatelů nebo určitých výrobků.</w:t>
      </w:r>
    </w:p>
    <w:p w14:paraId="74250D0F" w14:textId="4632D84B" w:rsidR="002C168D" w:rsidRPr="00432CB8" w:rsidRDefault="00E475A6" w:rsidP="00432CB8">
      <w:pPr>
        <w:tabs>
          <w:tab w:val="left" w:pos="1701"/>
        </w:tabs>
        <w:spacing w:before="120" w:after="120"/>
        <w:ind w:left="1418"/>
        <w:jc w:val="both"/>
      </w:pPr>
      <w:r w:rsidRPr="00E475A6">
        <w:t xml:space="preserve">Tendrová PD musí být upravena pro potřeby zadávacího řízení pro výběr zhotovitele stavby v souladu se ZZVZ. Tendrová PD </w:t>
      </w:r>
      <w:r w:rsidRPr="00432CB8">
        <w:rPr>
          <w:u w:val="single"/>
        </w:rPr>
        <w:t>musí obsahovat takové úpravy, aby mohla být použita jako součást zadávací dokumentace na výběr zhotovitele stavby, a to zejména s ohledem na ustanovení § 92 a § 89  ZZVZ a dále musí být zpracována v souladu s vyhláškou č. 169/2016 Sb.</w:t>
      </w:r>
      <w:r w:rsidR="002C168D" w:rsidRPr="00432CB8">
        <w:t xml:space="preserve"> (</w:t>
      </w:r>
      <w:r w:rsidR="002C168D" w:rsidRPr="00432CB8">
        <w:rPr>
          <w:rStyle w:val="h1a"/>
        </w:rPr>
        <w:t>Vyhláška o stanovení rozsahu dokumentace veřejné zakázky na stavební práce a soupisu stavebních prací, dodávek a služeb s výkazem výměr</w:t>
      </w:r>
      <w:r w:rsidR="002C168D" w:rsidRPr="00432CB8">
        <w:t>).</w:t>
      </w:r>
    </w:p>
    <w:p w14:paraId="336A94F3" w14:textId="77777777" w:rsidR="00F60154" w:rsidRDefault="00F60154" w:rsidP="00A92C3E">
      <w:pPr>
        <w:spacing w:after="60"/>
        <w:jc w:val="both"/>
      </w:pPr>
    </w:p>
    <w:p w14:paraId="6034B930" w14:textId="6F2062F3" w:rsidR="003308FF" w:rsidRDefault="003308FF" w:rsidP="00045D2A">
      <w:pPr>
        <w:numPr>
          <w:ilvl w:val="2"/>
          <w:numId w:val="5"/>
        </w:numPr>
        <w:spacing w:after="60"/>
        <w:jc w:val="both"/>
        <w:rPr>
          <w:b/>
        </w:rPr>
      </w:pPr>
      <w:r>
        <w:rPr>
          <w:b/>
        </w:rPr>
        <w:t xml:space="preserve">Technická pomoc při </w:t>
      </w:r>
      <w:r w:rsidRPr="00D81C3F">
        <w:rPr>
          <w:b/>
        </w:rPr>
        <w:t>výběrovém řízení na zhotovitele stavby</w:t>
      </w:r>
    </w:p>
    <w:p w14:paraId="6F1C7B58" w14:textId="35D25B1A" w:rsidR="003308FF" w:rsidRPr="003308FF" w:rsidRDefault="003308FF" w:rsidP="003308FF">
      <w:pPr>
        <w:spacing w:after="120"/>
        <w:ind w:left="1418"/>
        <w:jc w:val="both"/>
        <w:rPr>
          <w:highlight w:val="yellow"/>
        </w:rPr>
      </w:pPr>
      <w:r w:rsidRPr="003308FF">
        <w:rPr>
          <w:rFonts w:eastAsia="MS Mincho"/>
          <w:color w:val="000000"/>
        </w:rPr>
        <w:t xml:space="preserve">Zhotovitel </w:t>
      </w:r>
      <w:r w:rsidR="00D04E0E">
        <w:rPr>
          <w:rFonts w:eastAsia="MS Mincho"/>
          <w:color w:val="000000"/>
        </w:rPr>
        <w:t xml:space="preserve">PD </w:t>
      </w:r>
      <w:r w:rsidRPr="003308FF">
        <w:rPr>
          <w:rFonts w:eastAsia="MS Mincho"/>
          <w:color w:val="000000"/>
        </w:rPr>
        <w:t>je v průběhu zadávacího řízení na zhotovitele stavby povinen zpra</w:t>
      </w:r>
      <w:r w:rsidR="00D04E0E">
        <w:rPr>
          <w:rFonts w:eastAsia="MS Mincho"/>
          <w:color w:val="000000"/>
        </w:rPr>
        <w:t xml:space="preserve">covat vysvětlení/změny/doplnění </w:t>
      </w:r>
      <w:r w:rsidRPr="003308FF">
        <w:rPr>
          <w:rFonts w:eastAsia="MS Mincho"/>
          <w:color w:val="000000"/>
        </w:rPr>
        <w:t>zadávací dokumentace týkající se projektové dokumentace nebo soupisu stavebních prací</w:t>
      </w:r>
      <w:r w:rsidRPr="001C573C">
        <w:rPr>
          <w:rFonts w:eastAsia="MS Mincho"/>
          <w:color w:val="000000"/>
        </w:rPr>
        <w:t>; v</w:t>
      </w:r>
      <w:r w:rsidRPr="003308FF">
        <w:rPr>
          <w:rFonts w:eastAsia="MS Mincho"/>
          <w:color w:val="000000"/>
        </w:rPr>
        <w:t xml:space="preserve"> rámci zadávacího řízení na zhotovitele stavby se předpokládá, že budou vzneseny žádosti o vysvětlení zadávací dokumentace, týkající se projektové dokumentace nebo soupisu stavebních prací, na něž musí </w:t>
      </w:r>
      <w:r w:rsidRPr="003308FF">
        <w:rPr>
          <w:rFonts w:eastAsia="MS Mincho"/>
        </w:rPr>
        <w:t>zadavatel</w:t>
      </w:r>
      <w:r w:rsidRPr="003308FF">
        <w:rPr>
          <w:rFonts w:eastAsia="MS Mincho"/>
          <w:color w:val="000000"/>
        </w:rPr>
        <w:t xml:space="preserve"> ve stanovené lhůtě reagovat včetně případného vypracování doplňujících dokumentů. </w:t>
      </w:r>
      <w:r w:rsidR="00D04E0E">
        <w:rPr>
          <w:rFonts w:eastAsia="MS Mincho"/>
          <w:color w:val="000000"/>
        </w:rPr>
        <w:t xml:space="preserve">Nabídky dodavatelů na zhotovení stavby musí zhotovitel PD </w:t>
      </w:r>
      <w:r w:rsidRPr="003308FF">
        <w:rPr>
          <w:rFonts w:eastAsia="MS Mincho"/>
          <w:color w:val="000000"/>
        </w:rPr>
        <w:t xml:space="preserve">posoudit z hlediska jejich cenových nabídek (soulad se soupisy stavebních prací a soulad či odchylky od projektované ceny) a dále musí provést posouzení všech nabídek s ohledem na mimořádně nízkou nabídkovou cenu; předpokládá se, že se uskuteční min. dvě jednání hodnotící komise v sídle zadavatele za přítomnosti zástupce zhotovitele </w:t>
      </w:r>
      <w:r w:rsidR="00D04E0E">
        <w:rPr>
          <w:rFonts w:eastAsia="MS Mincho"/>
          <w:color w:val="000000"/>
        </w:rPr>
        <w:t xml:space="preserve">PD </w:t>
      </w:r>
      <w:r w:rsidRPr="003308FF">
        <w:rPr>
          <w:rFonts w:eastAsia="MS Mincho"/>
          <w:color w:val="000000"/>
        </w:rPr>
        <w:t>a bude potřebné posoudit odůvodnění mimořádně nízké nabídkové ceny jednotlivých nabídek.</w:t>
      </w:r>
    </w:p>
    <w:p w14:paraId="5D9434F7" w14:textId="77777777" w:rsidR="00497A39" w:rsidRPr="009E2944" w:rsidRDefault="00497A39" w:rsidP="006E0187">
      <w:pPr>
        <w:spacing w:after="60"/>
        <w:ind w:left="426"/>
        <w:jc w:val="both"/>
        <w:rPr>
          <w:highlight w:val="red"/>
        </w:rPr>
      </w:pPr>
    </w:p>
    <w:p w14:paraId="5C970F19" w14:textId="497C5897" w:rsidR="00D20A42" w:rsidRDefault="00D20A42" w:rsidP="00045D2A">
      <w:pPr>
        <w:numPr>
          <w:ilvl w:val="1"/>
          <w:numId w:val="5"/>
        </w:numPr>
        <w:spacing w:after="60"/>
        <w:jc w:val="both"/>
      </w:pPr>
      <w:r>
        <w:t>Dílo</w:t>
      </w:r>
      <w:r w:rsidR="004F152E">
        <w:t xml:space="preserve"> </w:t>
      </w:r>
      <w:r>
        <w:t>bud</w:t>
      </w:r>
      <w:r w:rsidR="001C62D2">
        <w:t xml:space="preserve">e </w:t>
      </w:r>
      <w:r>
        <w:t xml:space="preserve">zhotovitelem objednateli </w:t>
      </w:r>
      <w:r w:rsidR="002662F1">
        <w:t>předáno</w:t>
      </w:r>
      <w:r>
        <w:t xml:space="preserve"> po</w:t>
      </w:r>
      <w:r w:rsidR="001C62D2">
        <w:t xml:space="preserve"> jednotlivých </w:t>
      </w:r>
      <w:r w:rsidRPr="00930108">
        <w:rPr>
          <w:b/>
        </w:rPr>
        <w:t>dílčích plněních</w:t>
      </w:r>
      <w:r>
        <w:t xml:space="preserve">. </w:t>
      </w:r>
      <w:r w:rsidR="00240E28" w:rsidRPr="00240E28">
        <w:t xml:space="preserve">Dílčím plněním se rozumí úkony zhotovitele dále uvedené v tabulce pod jedním pořadovým číslem:  </w:t>
      </w:r>
    </w:p>
    <w:tbl>
      <w:tblPr>
        <w:tblStyle w:val="Mkatabulky"/>
        <w:tblW w:w="9356" w:type="dxa"/>
        <w:jc w:val="center"/>
        <w:tblLook w:val="01E0" w:firstRow="1" w:lastRow="1" w:firstColumn="1" w:lastColumn="1" w:noHBand="0" w:noVBand="0"/>
      </w:tblPr>
      <w:tblGrid>
        <w:gridCol w:w="993"/>
        <w:gridCol w:w="8363"/>
      </w:tblGrid>
      <w:tr w:rsidR="002C0A0B" w:rsidRPr="007F14F8" w14:paraId="05DCB421" w14:textId="77777777" w:rsidTr="001C573C">
        <w:trPr>
          <w:jc w:val="center"/>
        </w:trPr>
        <w:tc>
          <w:tcPr>
            <w:tcW w:w="993" w:type="dxa"/>
            <w:vAlign w:val="center"/>
          </w:tcPr>
          <w:p w14:paraId="5F4F7B11" w14:textId="77777777" w:rsidR="002C0A0B" w:rsidRPr="00073CB5" w:rsidRDefault="002C0A0B" w:rsidP="00E45185">
            <w:pPr>
              <w:jc w:val="center"/>
              <w:rPr>
                <w:b/>
                <w:i/>
                <w:sz w:val="22"/>
                <w:szCs w:val="22"/>
              </w:rPr>
            </w:pPr>
            <w:proofErr w:type="spellStart"/>
            <w:r w:rsidRPr="00073CB5">
              <w:rPr>
                <w:b/>
                <w:i/>
                <w:sz w:val="22"/>
                <w:szCs w:val="22"/>
              </w:rPr>
              <w:t>poř</w:t>
            </w:r>
            <w:proofErr w:type="spellEnd"/>
            <w:r w:rsidRPr="00073CB5">
              <w:rPr>
                <w:b/>
                <w:i/>
                <w:sz w:val="22"/>
                <w:szCs w:val="22"/>
              </w:rPr>
              <w:t>. č. dílčího plnění</w:t>
            </w:r>
          </w:p>
        </w:tc>
        <w:tc>
          <w:tcPr>
            <w:tcW w:w="8363" w:type="dxa"/>
            <w:vAlign w:val="center"/>
          </w:tcPr>
          <w:p w14:paraId="07313576" w14:textId="760FB99C" w:rsidR="002C0A0B" w:rsidRPr="00073CB5" w:rsidRDefault="00A42B95" w:rsidP="00E45185">
            <w:pPr>
              <w:spacing w:after="60"/>
              <w:jc w:val="center"/>
            </w:pPr>
            <w:r>
              <w:rPr>
                <w:b/>
                <w:i/>
              </w:rPr>
              <w:t>N</w:t>
            </w:r>
            <w:r w:rsidR="002C0A0B" w:rsidRPr="00073CB5">
              <w:rPr>
                <w:b/>
                <w:i/>
              </w:rPr>
              <w:t>ázev dílčího plnění</w:t>
            </w:r>
          </w:p>
        </w:tc>
      </w:tr>
      <w:tr w:rsidR="0015484C" w:rsidRPr="007F14F8" w14:paraId="776759CF" w14:textId="77777777" w:rsidTr="001C573C">
        <w:trPr>
          <w:trHeight w:val="615"/>
          <w:jc w:val="center"/>
        </w:trPr>
        <w:tc>
          <w:tcPr>
            <w:tcW w:w="993" w:type="dxa"/>
            <w:vAlign w:val="center"/>
          </w:tcPr>
          <w:p w14:paraId="7EF71BAB" w14:textId="22759A7A" w:rsidR="0015484C" w:rsidRPr="0063443B" w:rsidRDefault="0015484C" w:rsidP="00E45185">
            <w:pPr>
              <w:jc w:val="center"/>
            </w:pPr>
            <w:r>
              <w:t>1</w:t>
            </w:r>
            <w:r w:rsidRPr="0063443B">
              <w:t>.</w:t>
            </w:r>
          </w:p>
        </w:tc>
        <w:tc>
          <w:tcPr>
            <w:tcW w:w="8363" w:type="dxa"/>
            <w:vAlign w:val="center"/>
          </w:tcPr>
          <w:p w14:paraId="68ED6C79" w14:textId="156002CF" w:rsidR="0015484C" w:rsidRPr="0063443B" w:rsidRDefault="0015484C" w:rsidP="00A42B95">
            <w:pPr>
              <w:spacing w:after="60"/>
              <w:jc w:val="both"/>
              <w:rPr>
                <w:b/>
              </w:rPr>
            </w:pPr>
            <w:r w:rsidRPr="0063443B">
              <w:rPr>
                <w:b/>
              </w:rPr>
              <w:t xml:space="preserve">Zhotovení PD pro výběr zhotovitele stavby („tendrová PD“) zpracované do fáze PD pro provádění stavby („DPS“) - </w:t>
            </w:r>
            <w:r w:rsidRPr="0063443B">
              <w:t>dle čl. 2.7.</w:t>
            </w:r>
            <w:r>
              <w:t>1</w:t>
            </w:r>
            <w:r w:rsidRPr="0063443B">
              <w:t xml:space="preserve"> této smlouvy</w:t>
            </w:r>
          </w:p>
        </w:tc>
      </w:tr>
      <w:tr w:rsidR="0015484C" w:rsidRPr="007F14F8" w14:paraId="3542EEA4" w14:textId="77777777" w:rsidTr="001C573C">
        <w:trPr>
          <w:trHeight w:val="615"/>
          <w:jc w:val="center"/>
        </w:trPr>
        <w:tc>
          <w:tcPr>
            <w:tcW w:w="993" w:type="dxa"/>
            <w:vAlign w:val="center"/>
          </w:tcPr>
          <w:p w14:paraId="52ED6411" w14:textId="57B905A1" w:rsidR="0015484C" w:rsidRPr="0063443B" w:rsidRDefault="0015484C" w:rsidP="00E45185">
            <w:pPr>
              <w:jc w:val="center"/>
            </w:pPr>
            <w:r>
              <w:t>2</w:t>
            </w:r>
            <w:r w:rsidRPr="0063443B">
              <w:t>.</w:t>
            </w:r>
          </w:p>
        </w:tc>
        <w:tc>
          <w:tcPr>
            <w:tcW w:w="8363" w:type="dxa"/>
            <w:vAlign w:val="center"/>
          </w:tcPr>
          <w:p w14:paraId="7824C267" w14:textId="6163829E" w:rsidR="0015484C" w:rsidRPr="0063443B" w:rsidRDefault="0015484C" w:rsidP="00A42B95">
            <w:pPr>
              <w:spacing w:after="60"/>
              <w:jc w:val="both"/>
              <w:rPr>
                <w:b/>
              </w:rPr>
            </w:pPr>
            <w:r w:rsidRPr="0063443B">
              <w:rPr>
                <w:b/>
              </w:rPr>
              <w:t xml:space="preserve">Technická pomoc při výběrovém řízení na zhotovitele stavby </w:t>
            </w:r>
            <w:r w:rsidRPr="0063443B">
              <w:t>- dle čl. 2.7.</w:t>
            </w:r>
            <w:r>
              <w:t>2</w:t>
            </w:r>
            <w:r w:rsidRPr="0063443B">
              <w:t xml:space="preserve"> této smlouvy</w:t>
            </w:r>
          </w:p>
        </w:tc>
      </w:tr>
    </w:tbl>
    <w:p w14:paraId="53150994" w14:textId="77777777" w:rsidR="0015484C" w:rsidRPr="0015484C" w:rsidRDefault="0015484C" w:rsidP="0015484C">
      <w:pPr>
        <w:spacing w:after="60"/>
        <w:ind w:left="709"/>
        <w:jc w:val="both"/>
        <w:rPr>
          <w:color w:val="000000"/>
        </w:rPr>
      </w:pPr>
    </w:p>
    <w:p w14:paraId="04CDDB44" w14:textId="4196D924" w:rsidR="008D78A0" w:rsidRPr="001828FB" w:rsidRDefault="008D78A0" w:rsidP="00045D2A">
      <w:pPr>
        <w:numPr>
          <w:ilvl w:val="1"/>
          <w:numId w:val="5"/>
        </w:numPr>
        <w:spacing w:after="60"/>
        <w:jc w:val="both"/>
        <w:rPr>
          <w:color w:val="000000"/>
        </w:rPr>
      </w:pPr>
      <w:r>
        <w:t>Zhotovitel</w:t>
      </w:r>
      <w:r w:rsidRPr="00142407">
        <w:t xml:space="preserve"> prohlašuje, že je oprávněný k přijetí všech závazků vyplývajících z této smlouvy.</w:t>
      </w:r>
    </w:p>
    <w:p w14:paraId="7F52A8F2" w14:textId="77777777" w:rsidR="008D78A0" w:rsidRPr="0023049A" w:rsidRDefault="008D78A0" w:rsidP="00045D2A">
      <w:pPr>
        <w:numPr>
          <w:ilvl w:val="1"/>
          <w:numId w:val="5"/>
        </w:numPr>
        <w:spacing w:after="120"/>
        <w:jc w:val="both"/>
      </w:pPr>
      <w:r w:rsidRPr="0023049A">
        <w:t>Zhotovitel se zavazuje, že zabezpečí na svůj náklad a své nebezpečí i všechna související plnění a práce.</w:t>
      </w:r>
    </w:p>
    <w:p w14:paraId="2213EB9D" w14:textId="77777777" w:rsidR="008D78A0" w:rsidRPr="0023049A" w:rsidRDefault="008D78A0" w:rsidP="00045D2A">
      <w:pPr>
        <w:numPr>
          <w:ilvl w:val="1"/>
          <w:numId w:val="5"/>
        </w:numPr>
        <w:spacing w:before="60" w:after="60"/>
        <w:jc w:val="both"/>
        <w:rPr>
          <w:color w:val="000000"/>
        </w:rPr>
      </w:pPr>
      <w:r w:rsidRPr="0023049A">
        <w:lastRenderedPageBreak/>
        <w:t xml:space="preserve">Zhotovitel provede dílo s potřebnou péčí a v ujednaném čase a obstará vše, co je k provedení díla potřeba. </w:t>
      </w:r>
    </w:p>
    <w:p w14:paraId="7142A56C" w14:textId="77777777" w:rsidR="008D78A0" w:rsidRPr="0023049A" w:rsidRDefault="008D78A0" w:rsidP="00045D2A">
      <w:pPr>
        <w:numPr>
          <w:ilvl w:val="1"/>
          <w:numId w:val="5"/>
        </w:numPr>
        <w:spacing w:before="60" w:after="60"/>
        <w:jc w:val="both"/>
        <w:rPr>
          <w:color w:val="000000"/>
        </w:rPr>
      </w:pPr>
      <w:r w:rsidRPr="0023049A">
        <w:t xml:space="preserve">Je-li k provedení díla nutná součinnost objednatele, určí mu zhotovitel přiměřenou lhůtu k jejímu poskytnutí, a to písemnou formou na e-mailovou adresu osoby oprávněné zastupovat objednatele ve věcech technických. </w:t>
      </w:r>
    </w:p>
    <w:p w14:paraId="6E7ABA71" w14:textId="77777777" w:rsidR="001F0B73" w:rsidRDefault="008D78A0" w:rsidP="00045D2A">
      <w:pPr>
        <w:numPr>
          <w:ilvl w:val="1"/>
          <w:numId w:val="5"/>
        </w:numPr>
        <w:spacing w:after="60"/>
        <w:jc w:val="both"/>
      </w:pPr>
      <w:r w:rsidRPr="0023049A">
        <w:t>Objednatel se zavazuje zaplatit zhotoviteli za řádné provedení díla sjednanou cenu za dílo.</w:t>
      </w:r>
    </w:p>
    <w:p w14:paraId="693A843C" w14:textId="6CAA8D14" w:rsidR="001F0B73" w:rsidRPr="00A634B1" w:rsidRDefault="008D78A0" w:rsidP="00045D2A">
      <w:pPr>
        <w:numPr>
          <w:ilvl w:val="1"/>
          <w:numId w:val="5"/>
        </w:numPr>
        <w:spacing w:after="60"/>
        <w:jc w:val="both"/>
      </w:pPr>
      <w:r w:rsidRPr="00A634B1">
        <w:t>Účelem</w:t>
      </w:r>
      <w:r w:rsidRPr="00A634B1">
        <w:rPr>
          <w:b/>
          <w:i/>
        </w:rPr>
        <w:t xml:space="preserve"> </w:t>
      </w:r>
      <w:r w:rsidR="00A634B1" w:rsidRPr="00A634B1">
        <w:t>této s</w:t>
      </w:r>
      <w:r w:rsidRPr="00A634B1">
        <w:t xml:space="preserve">mlouvy je zabezpečení </w:t>
      </w:r>
      <w:r w:rsidR="001F0B73" w:rsidRPr="00A634B1">
        <w:t xml:space="preserve">zhotovení navazujících stupňů projektové dokumentace pro účely </w:t>
      </w:r>
      <w:r w:rsidRPr="00A634B1">
        <w:t>zdárného provedení investiční akce „</w:t>
      </w:r>
      <w:r w:rsidR="007C6217">
        <w:rPr>
          <w:b/>
          <w:sz w:val="28"/>
          <w:szCs w:val="28"/>
        </w:rPr>
        <w:t>O</w:t>
      </w:r>
      <w:r w:rsidR="007C6217" w:rsidRPr="008812A9">
        <w:rPr>
          <w:b/>
          <w:sz w:val="28"/>
          <w:szCs w:val="28"/>
        </w:rPr>
        <w:t>ptimalizace technologie areálové ČOV</w:t>
      </w:r>
      <w:r w:rsidRPr="00A634B1">
        <w:rPr>
          <w:b/>
          <w:snapToGrid w:val="0"/>
        </w:rPr>
        <w:t>“</w:t>
      </w:r>
      <w:r w:rsidRPr="00A634B1">
        <w:rPr>
          <w:snapToGrid w:val="0"/>
        </w:rPr>
        <w:t xml:space="preserve"> </w:t>
      </w:r>
      <w:r w:rsidRPr="00A634B1">
        <w:t xml:space="preserve">v areálu </w:t>
      </w:r>
      <w:r w:rsidR="008A07B4">
        <w:t>VETUNI</w:t>
      </w:r>
      <w:r w:rsidR="001F0B73" w:rsidRPr="00A634B1">
        <w:t xml:space="preserve"> a poskytnutí dalšího souvisejícího plnění pro potřeby této stavební akce.</w:t>
      </w:r>
    </w:p>
    <w:p w14:paraId="4F9A0432" w14:textId="77777777" w:rsidR="006F1EA1" w:rsidRPr="00240E28" w:rsidRDefault="006F1EA1" w:rsidP="00240E28">
      <w:pPr>
        <w:pStyle w:val="Import0"/>
        <w:jc w:val="both"/>
        <w:rPr>
          <w:rFonts w:ascii="Times New Roman" w:hAnsi="Times New Roman"/>
          <w:szCs w:val="24"/>
        </w:rPr>
      </w:pPr>
    </w:p>
    <w:p w14:paraId="4D559CCB" w14:textId="30145C59" w:rsidR="00240E28" w:rsidRPr="00240E28" w:rsidRDefault="00916F2F" w:rsidP="00045D2A">
      <w:pPr>
        <w:pStyle w:val="Nadpislnku"/>
        <w:numPr>
          <w:ilvl w:val="0"/>
          <w:numId w:val="5"/>
        </w:numPr>
        <w:spacing w:after="120"/>
        <w:rPr>
          <w:szCs w:val="24"/>
        </w:rPr>
      </w:pPr>
      <w:r>
        <w:rPr>
          <w:szCs w:val="24"/>
        </w:rPr>
        <w:t>Doba a místo plnění</w:t>
      </w:r>
    </w:p>
    <w:p w14:paraId="686CF5EE" w14:textId="3D6897AE" w:rsidR="00240E28" w:rsidRPr="002662F1" w:rsidRDefault="00240E28" w:rsidP="00045D2A">
      <w:pPr>
        <w:pStyle w:val="Zkladntext3"/>
        <w:numPr>
          <w:ilvl w:val="1"/>
          <w:numId w:val="5"/>
        </w:numPr>
        <w:spacing w:after="0"/>
        <w:jc w:val="both"/>
        <w:rPr>
          <w:color w:val="000000"/>
          <w:sz w:val="24"/>
          <w:szCs w:val="24"/>
        </w:rPr>
      </w:pPr>
      <w:r w:rsidRPr="00240E28">
        <w:rPr>
          <w:color w:val="000000"/>
          <w:sz w:val="24"/>
          <w:szCs w:val="24"/>
        </w:rPr>
        <w:t>Zhotovitel se zavazuje</w:t>
      </w:r>
      <w:r w:rsidRPr="002662F1">
        <w:rPr>
          <w:color w:val="000000"/>
          <w:sz w:val="24"/>
          <w:szCs w:val="24"/>
        </w:rPr>
        <w:t xml:space="preserve">, </w:t>
      </w:r>
      <w:r w:rsidRPr="002662F1">
        <w:rPr>
          <w:sz w:val="24"/>
          <w:szCs w:val="24"/>
        </w:rPr>
        <w:t xml:space="preserve">že </w:t>
      </w:r>
      <w:r w:rsidR="00CF6A08" w:rsidRPr="002662F1">
        <w:rPr>
          <w:sz w:val="24"/>
          <w:szCs w:val="24"/>
        </w:rPr>
        <w:t xml:space="preserve">zhotoví dílo (příp. </w:t>
      </w:r>
      <w:r w:rsidRPr="002662F1">
        <w:rPr>
          <w:sz w:val="24"/>
          <w:szCs w:val="24"/>
        </w:rPr>
        <w:t>provede dílčí plnění</w:t>
      </w:r>
      <w:r w:rsidR="00CF6A08" w:rsidRPr="002662F1">
        <w:rPr>
          <w:sz w:val="24"/>
          <w:szCs w:val="24"/>
        </w:rPr>
        <w:t xml:space="preserve">) </w:t>
      </w:r>
      <w:r w:rsidR="00CF6A08" w:rsidRPr="002662F1">
        <w:rPr>
          <w:b/>
          <w:sz w:val="24"/>
          <w:szCs w:val="24"/>
        </w:rPr>
        <w:t xml:space="preserve">ve lhůtách a </w:t>
      </w:r>
      <w:r w:rsidRPr="002662F1">
        <w:rPr>
          <w:b/>
          <w:sz w:val="24"/>
          <w:szCs w:val="24"/>
        </w:rPr>
        <w:t>termínech</w:t>
      </w:r>
      <w:r w:rsidR="00E135FF" w:rsidRPr="002662F1">
        <w:rPr>
          <w:b/>
          <w:sz w:val="24"/>
          <w:szCs w:val="24"/>
        </w:rPr>
        <w:t xml:space="preserve"> </w:t>
      </w:r>
      <w:r w:rsidR="00E135FF" w:rsidRPr="002662F1">
        <w:rPr>
          <w:sz w:val="24"/>
          <w:szCs w:val="24"/>
        </w:rPr>
        <w:t>níže uvedených:</w:t>
      </w:r>
    </w:p>
    <w:p w14:paraId="640B82DC" w14:textId="7AAF5967" w:rsidR="00B847AC" w:rsidRDefault="00B847AC" w:rsidP="00B847AC">
      <w:pPr>
        <w:pStyle w:val="Zkladntext3"/>
        <w:spacing w:after="0"/>
        <w:ind w:left="360"/>
        <w:jc w:val="both"/>
        <w:rPr>
          <w:sz w:val="24"/>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1417"/>
        <w:gridCol w:w="6946"/>
      </w:tblGrid>
      <w:tr w:rsidR="00B847AC" w:rsidRPr="0018060B" w14:paraId="7851EEFB" w14:textId="77777777" w:rsidTr="006F1EA1">
        <w:trPr>
          <w:trHeight w:val="796"/>
        </w:trPr>
        <w:tc>
          <w:tcPr>
            <w:tcW w:w="1135" w:type="dxa"/>
            <w:vMerge w:val="restart"/>
            <w:vAlign w:val="center"/>
          </w:tcPr>
          <w:p w14:paraId="73EB5291" w14:textId="4422B445" w:rsidR="00B847AC" w:rsidRPr="0015484C" w:rsidRDefault="0015484C" w:rsidP="0015484C">
            <w:pPr>
              <w:jc w:val="center"/>
              <w:rPr>
                <w:b/>
              </w:rPr>
            </w:pPr>
            <w:r w:rsidRPr="0015484C">
              <w:rPr>
                <w:b/>
              </w:rPr>
              <w:t>Termíny plnění</w:t>
            </w:r>
          </w:p>
        </w:tc>
        <w:tc>
          <w:tcPr>
            <w:tcW w:w="1417" w:type="dxa"/>
            <w:vAlign w:val="center"/>
          </w:tcPr>
          <w:p w14:paraId="25CB8A80" w14:textId="36BC92FD" w:rsidR="00B847AC" w:rsidRPr="006111E6" w:rsidRDefault="00B847AC" w:rsidP="00E45185">
            <w:pPr>
              <w:jc w:val="center"/>
            </w:pPr>
            <w:r w:rsidRPr="006111E6">
              <w:rPr>
                <w:b/>
              </w:rPr>
              <w:t xml:space="preserve">dílčí plnění </w:t>
            </w:r>
            <w:proofErr w:type="spellStart"/>
            <w:r w:rsidRPr="006111E6">
              <w:rPr>
                <w:b/>
              </w:rPr>
              <w:t>poř</w:t>
            </w:r>
            <w:proofErr w:type="spellEnd"/>
            <w:r w:rsidRPr="006111E6">
              <w:rPr>
                <w:b/>
              </w:rPr>
              <w:t xml:space="preserve">. č. </w:t>
            </w:r>
            <w:r w:rsidR="0015484C">
              <w:rPr>
                <w:b/>
              </w:rPr>
              <w:t>1</w:t>
            </w:r>
          </w:p>
        </w:tc>
        <w:tc>
          <w:tcPr>
            <w:tcW w:w="6946" w:type="dxa"/>
            <w:vAlign w:val="center"/>
          </w:tcPr>
          <w:p w14:paraId="0C8D13DD" w14:textId="4B419816" w:rsidR="00B847AC" w:rsidRPr="00834D0B" w:rsidRDefault="00B847AC" w:rsidP="00E45185">
            <w:pPr>
              <w:spacing w:before="60" w:after="60"/>
              <w:jc w:val="both"/>
            </w:pPr>
            <w:r w:rsidRPr="00834D0B">
              <w:t xml:space="preserve">Nejzazší termín předání a převzetí dílčího plnění číslo č. </w:t>
            </w:r>
            <w:r w:rsidR="0015484C">
              <w:t>1</w:t>
            </w:r>
            <w:r w:rsidRPr="00834D0B">
              <w:t>:</w:t>
            </w:r>
          </w:p>
          <w:p w14:paraId="1B3FC414" w14:textId="722649EE" w:rsidR="00B847AC" w:rsidRPr="00834D0B" w:rsidRDefault="0015484C" w:rsidP="002662F1">
            <w:pPr>
              <w:spacing w:before="60" w:after="60"/>
              <w:rPr>
                <w:b/>
                <w:u w:val="single"/>
              </w:rPr>
            </w:pPr>
            <w:r>
              <w:rPr>
                <w:b/>
              </w:rPr>
              <w:t>do 15.5.2024</w:t>
            </w:r>
          </w:p>
        </w:tc>
      </w:tr>
      <w:tr w:rsidR="00B847AC" w:rsidRPr="0018060B" w14:paraId="68955C69" w14:textId="77777777" w:rsidTr="006F1EA1">
        <w:tc>
          <w:tcPr>
            <w:tcW w:w="1135" w:type="dxa"/>
            <w:vMerge/>
            <w:vAlign w:val="center"/>
          </w:tcPr>
          <w:p w14:paraId="2FD17C34" w14:textId="77777777" w:rsidR="00B847AC" w:rsidRPr="00153466" w:rsidRDefault="00B847AC" w:rsidP="00E45185">
            <w:pPr>
              <w:rPr>
                <w:b/>
                <w:u w:val="single"/>
              </w:rPr>
            </w:pPr>
          </w:p>
        </w:tc>
        <w:tc>
          <w:tcPr>
            <w:tcW w:w="1417" w:type="dxa"/>
            <w:vAlign w:val="center"/>
          </w:tcPr>
          <w:p w14:paraId="1296A498" w14:textId="2456DC95" w:rsidR="00B847AC" w:rsidRPr="006111E6" w:rsidRDefault="00B847AC" w:rsidP="00E45185">
            <w:pPr>
              <w:jc w:val="center"/>
              <w:rPr>
                <w:b/>
              </w:rPr>
            </w:pPr>
            <w:r w:rsidRPr="006111E6">
              <w:rPr>
                <w:b/>
              </w:rPr>
              <w:t xml:space="preserve">dílčí plnění </w:t>
            </w:r>
            <w:proofErr w:type="spellStart"/>
            <w:r w:rsidRPr="006111E6">
              <w:rPr>
                <w:b/>
              </w:rPr>
              <w:t>poř</w:t>
            </w:r>
            <w:proofErr w:type="spellEnd"/>
            <w:r w:rsidRPr="006111E6">
              <w:rPr>
                <w:b/>
              </w:rPr>
              <w:t xml:space="preserve">. č. </w:t>
            </w:r>
            <w:r w:rsidR="0015484C">
              <w:rPr>
                <w:b/>
              </w:rPr>
              <w:t>2</w:t>
            </w:r>
          </w:p>
        </w:tc>
        <w:tc>
          <w:tcPr>
            <w:tcW w:w="6946" w:type="dxa"/>
            <w:vAlign w:val="center"/>
          </w:tcPr>
          <w:p w14:paraId="38351C8F" w14:textId="4C593E45" w:rsidR="00B847AC" w:rsidRPr="00834D0B" w:rsidRDefault="00B847AC" w:rsidP="00E45185">
            <w:pPr>
              <w:autoSpaceDE w:val="0"/>
              <w:autoSpaceDN w:val="0"/>
              <w:adjustRightInd w:val="0"/>
              <w:spacing w:before="60" w:after="60"/>
              <w:jc w:val="both"/>
              <w:rPr>
                <w:color w:val="000000"/>
              </w:rPr>
            </w:pPr>
            <w:r w:rsidRPr="00834D0B">
              <w:rPr>
                <w:color w:val="000000"/>
              </w:rPr>
              <w:t xml:space="preserve">Technická pomoc při výběrovém řízení na zhotovitele stavby je závislá na průběhu zadávacího řízení na zhotovitele stavby. Tuto dobu nelze v době zahájení tohoto zadávacího řízení přesně určit a vyplyne z procesních kroků v rámci průběhu zadávacího řízení </w:t>
            </w:r>
            <w:r w:rsidR="002172E3" w:rsidRPr="00834D0B">
              <w:rPr>
                <w:color w:val="000000"/>
              </w:rPr>
              <w:t>na zhotovitele stavby. Zhotovitel</w:t>
            </w:r>
            <w:r w:rsidRPr="00834D0B">
              <w:rPr>
                <w:color w:val="000000"/>
              </w:rPr>
              <w:t xml:space="preserve"> je povinen rezervovat si kapacitu na splnění svých povinností v průběhu zadávacího řízení na zhotovitele stavby.</w:t>
            </w:r>
          </w:p>
        </w:tc>
      </w:tr>
    </w:tbl>
    <w:p w14:paraId="7DB193AB" w14:textId="77777777" w:rsidR="006F1EA1" w:rsidRDefault="006F1EA1" w:rsidP="00E135FF">
      <w:pPr>
        <w:pStyle w:val="Zkladntext3"/>
        <w:spacing w:after="0"/>
        <w:ind w:left="709"/>
        <w:jc w:val="both"/>
        <w:rPr>
          <w:color w:val="000000"/>
          <w:sz w:val="24"/>
          <w:szCs w:val="24"/>
        </w:rPr>
      </w:pPr>
    </w:p>
    <w:p w14:paraId="6B5556A2" w14:textId="3D6467E9" w:rsidR="0068507C" w:rsidRDefault="0068507C" w:rsidP="00E135FF">
      <w:pPr>
        <w:pStyle w:val="Zkladntext3"/>
        <w:spacing w:after="0"/>
        <w:ind w:left="709"/>
        <w:jc w:val="both"/>
        <w:rPr>
          <w:sz w:val="24"/>
          <w:szCs w:val="24"/>
        </w:rPr>
      </w:pPr>
      <w:r w:rsidRPr="00D6492A">
        <w:rPr>
          <w:color w:val="000000"/>
          <w:sz w:val="24"/>
          <w:szCs w:val="24"/>
        </w:rPr>
        <w:t xml:space="preserve">Nejzazším termínem </w:t>
      </w:r>
      <w:r w:rsidR="00B847AC">
        <w:rPr>
          <w:color w:val="000000"/>
          <w:sz w:val="24"/>
          <w:szCs w:val="24"/>
        </w:rPr>
        <w:t xml:space="preserve">předání a převzetí </w:t>
      </w:r>
      <w:r w:rsidRPr="00D6492A">
        <w:rPr>
          <w:sz w:val="24"/>
          <w:szCs w:val="24"/>
        </w:rPr>
        <w:t xml:space="preserve">plnění se rozumí okamžik, </w:t>
      </w:r>
      <w:r w:rsidRPr="006F1EA1">
        <w:rPr>
          <w:sz w:val="24"/>
          <w:szCs w:val="24"/>
        </w:rPr>
        <w:t xml:space="preserve">kdy bude </w:t>
      </w:r>
      <w:r w:rsidR="00B847AC" w:rsidRPr="006F1EA1">
        <w:rPr>
          <w:sz w:val="24"/>
          <w:szCs w:val="24"/>
        </w:rPr>
        <w:t>dílčí plnění č. 1</w:t>
      </w:r>
      <w:r w:rsidR="0015484C">
        <w:rPr>
          <w:sz w:val="24"/>
          <w:szCs w:val="24"/>
        </w:rPr>
        <w:t xml:space="preserve"> </w:t>
      </w:r>
      <w:r w:rsidRPr="006F1EA1">
        <w:rPr>
          <w:sz w:val="24"/>
          <w:szCs w:val="24"/>
        </w:rPr>
        <w:t>nejpozději předáno zhotovitelem objednateli v mís</w:t>
      </w:r>
      <w:r w:rsidR="000D1A84" w:rsidRPr="006F1EA1">
        <w:rPr>
          <w:sz w:val="24"/>
          <w:szCs w:val="24"/>
        </w:rPr>
        <w:t>tě</w:t>
      </w:r>
      <w:r w:rsidR="000D1A84" w:rsidRPr="00D6492A">
        <w:rPr>
          <w:sz w:val="24"/>
          <w:szCs w:val="24"/>
        </w:rPr>
        <w:t xml:space="preserve"> plnění</w:t>
      </w:r>
      <w:r w:rsidR="000D1A84" w:rsidRPr="002F1643">
        <w:rPr>
          <w:sz w:val="24"/>
          <w:szCs w:val="24"/>
        </w:rPr>
        <w:t xml:space="preserve">. </w:t>
      </w:r>
      <w:r w:rsidR="000D1A84" w:rsidRPr="00D6492A">
        <w:rPr>
          <w:sz w:val="24"/>
          <w:szCs w:val="24"/>
        </w:rPr>
        <w:t xml:space="preserve">Pro dílčí plnění č. </w:t>
      </w:r>
      <w:r w:rsidR="0015484C">
        <w:rPr>
          <w:sz w:val="24"/>
          <w:szCs w:val="24"/>
        </w:rPr>
        <w:t>2</w:t>
      </w:r>
      <w:r w:rsidRPr="00D6492A">
        <w:rPr>
          <w:sz w:val="24"/>
          <w:szCs w:val="24"/>
        </w:rPr>
        <w:t xml:space="preserve"> platí, že je ukončeno momentem, kdy bude </w:t>
      </w:r>
      <w:r w:rsidRPr="00E135FF">
        <w:rPr>
          <w:sz w:val="24"/>
          <w:szCs w:val="24"/>
        </w:rPr>
        <w:t>podepsána smlouva o dílo se zhotovitelem stavby</w:t>
      </w:r>
      <w:r w:rsidR="0015484C">
        <w:rPr>
          <w:sz w:val="24"/>
          <w:szCs w:val="24"/>
        </w:rPr>
        <w:t>.</w:t>
      </w:r>
    </w:p>
    <w:p w14:paraId="136E9084" w14:textId="77777777" w:rsidR="00E135FF" w:rsidRPr="00E135FF" w:rsidRDefault="00E135FF" w:rsidP="00E135FF">
      <w:pPr>
        <w:pStyle w:val="Zkladntext3"/>
        <w:spacing w:after="0"/>
        <w:jc w:val="both"/>
        <w:rPr>
          <w:color w:val="000000"/>
          <w:sz w:val="24"/>
          <w:szCs w:val="24"/>
        </w:rPr>
      </w:pPr>
    </w:p>
    <w:p w14:paraId="76671A43" w14:textId="4DBD8568" w:rsidR="00CF6A08" w:rsidRPr="00E135FF" w:rsidRDefault="00CF6A08" w:rsidP="00045D2A">
      <w:pPr>
        <w:pStyle w:val="Zkladntext3"/>
        <w:numPr>
          <w:ilvl w:val="1"/>
          <w:numId w:val="9"/>
        </w:numPr>
        <w:spacing w:after="0"/>
        <w:jc w:val="both"/>
        <w:rPr>
          <w:color w:val="000000"/>
          <w:sz w:val="24"/>
          <w:szCs w:val="24"/>
        </w:rPr>
      </w:pPr>
      <w:r w:rsidRPr="00E135FF">
        <w:rPr>
          <w:b/>
          <w:color w:val="000000"/>
          <w:sz w:val="24"/>
          <w:szCs w:val="24"/>
        </w:rPr>
        <w:t>Místem plnění</w:t>
      </w:r>
      <w:r w:rsidRPr="00E135FF">
        <w:rPr>
          <w:color w:val="000000"/>
          <w:sz w:val="24"/>
          <w:szCs w:val="24"/>
        </w:rPr>
        <w:t xml:space="preserve"> </w:t>
      </w:r>
      <w:r w:rsidRPr="00E135FF">
        <w:rPr>
          <w:sz w:val="24"/>
          <w:szCs w:val="24"/>
        </w:rPr>
        <w:t>je areál Veterinární univerzity Brno, Pa</w:t>
      </w:r>
      <w:r w:rsidR="00E135FF" w:rsidRPr="00E135FF">
        <w:rPr>
          <w:sz w:val="24"/>
          <w:szCs w:val="24"/>
        </w:rPr>
        <w:t>lackého tř. 1946/1, Brno 612 42.</w:t>
      </w:r>
    </w:p>
    <w:p w14:paraId="43E97C10" w14:textId="32F18424" w:rsidR="0068507C" w:rsidRPr="00E135FF" w:rsidRDefault="0068507C" w:rsidP="00045D2A">
      <w:pPr>
        <w:pStyle w:val="Zkladntext3"/>
        <w:numPr>
          <w:ilvl w:val="1"/>
          <w:numId w:val="9"/>
        </w:numPr>
        <w:spacing w:after="0"/>
        <w:jc w:val="both"/>
        <w:rPr>
          <w:color w:val="000000"/>
          <w:sz w:val="24"/>
          <w:szCs w:val="24"/>
        </w:rPr>
      </w:pPr>
      <w:r w:rsidRPr="00E135FF">
        <w:rPr>
          <w:sz w:val="24"/>
          <w:szCs w:val="24"/>
        </w:rPr>
        <w:t>Povinnost zhotovitele předat PD je splněna, je-li PD (její příslušný stupeň) předána včas, ve stavu odpovídajícím požadavkům vyplývajícím z této smlouvy a je schopna užívání k účelu, ke kterému byla vyhotovena. Nedokončenou PD není objednatel povinen převzít.</w:t>
      </w:r>
    </w:p>
    <w:p w14:paraId="6F494B59" w14:textId="251FB810" w:rsidR="0068507C" w:rsidRPr="00D6492A" w:rsidRDefault="0068507C" w:rsidP="00045D2A">
      <w:pPr>
        <w:pStyle w:val="Zkladntext3"/>
        <w:numPr>
          <w:ilvl w:val="1"/>
          <w:numId w:val="9"/>
        </w:numPr>
        <w:spacing w:after="0"/>
        <w:jc w:val="both"/>
        <w:rPr>
          <w:color w:val="000000"/>
          <w:sz w:val="24"/>
          <w:szCs w:val="24"/>
        </w:rPr>
      </w:pPr>
      <w:r w:rsidRPr="00E135FF">
        <w:rPr>
          <w:sz w:val="24"/>
          <w:szCs w:val="24"/>
        </w:rPr>
        <w:t>O předání PD (příslušného stupně) pořídí smluvní strany Protokol o předání a převzetí, který podepíší zástupci</w:t>
      </w:r>
      <w:r w:rsidR="006F1EA1">
        <w:rPr>
          <w:sz w:val="24"/>
          <w:szCs w:val="24"/>
        </w:rPr>
        <w:t xml:space="preserve"> smluvních stran</w:t>
      </w:r>
      <w:r w:rsidRPr="00D6492A">
        <w:rPr>
          <w:sz w:val="24"/>
          <w:szCs w:val="24"/>
        </w:rPr>
        <w:t xml:space="preserve"> oprávněni zastupovat ve věcech technických. Protokol se vyhotovuje ve 2 stejnopisech, po jednom vyhotovení pro každou smluvní stranu.</w:t>
      </w:r>
    </w:p>
    <w:p w14:paraId="69DC97DB" w14:textId="77777777" w:rsidR="0068507C" w:rsidRPr="00D6492A" w:rsidRDefault="0068507C" w:rsidP="00045D2A">
      <w:pPr>
        <w:pStyle w:val="Zkladntext3"/>
        <w:numPr>
          <w:ilvl w:val="1"/>
          <w:numId w:val="9"/>
        </w:numPr>
        <w:spacing w:after="0"/>
        <w:jc w:val="both"/>
        <w:rPr>
          <w:color w:val="000000"/>
          <w:sz w:val="24"/>
          <w:szCs w:val="24"/>
        </w:rPr>
      </w:pPr>
      <w:r w:rsidRPr="00D6492A">
        <w:rPr>
          <w:sz w:val="24"/>
          <w:szCs w:val="24"/>
        </w:rPr>
        <w:t>Nejpozději 7 dnů před závěrečným předáním každého jednotlivého stupně PD dle této smlouvy předloží zhotovitel objednateli jedno kompletní vyhotovení přísl. dokumentace k vyjádření.</w:t>
      </w:r>
    </w:p>
    <w:p w14:paraId="49D1ED1C" w14:textId="3E6FADE5" w:rsidR="00240E28" w:rsidRPr="00D6492A" w:rsidRDefault="0068507C" w:rsidP="00045D2A">
      <w:pPr>
        <w:numPr>
          <w:ilvl w:val="1"/>
          <w:numId w:val="9"/>
        </w:numPr>
        <w:tabs>
          <w:tab w:val="left" w:pos="2126"/>
          <w:tab w:val="left" w:pos="7088"/>
          <w:tab w:val="left" w:pos="8222"/>
        </w:tabs>
        <w:spacing w:after="60"/>
        <w:jc w:val="both"/>
      </w:pPr>
      <w:r w:rsidRPr="00D6492A">
        <w:t xml:space="preserve">Zhotovitel se zavazuje předat PD (tj. dílčí plnění č. 1) ve čtyřech tištěných vyhotoveních a dále ve čtyřech vyhotoveních v datové podobě na CD-R </w:t>
      </w:r>
      <w:r w:rsidRPr="00D6492A">
        <w:rPr>
          <w:snapToGrid w:val="0"/>
          <w:color w:val="000000"/>
        </w:rPr>
        <w:t xml:space="preserve">s rozdělením na tři části (textovou část, výkresovou část a soupisy prací, dodávek a služeb). </w:t>
      </w:r>
    </w:p>
    <w:p w14:paraId="4427BACA" w14:textId="77777777" w:rsidR="009C08EE" w:rsidRDefault="009C08EE" w:rsidP="00240E28">
      <w:pPr>
        <w:pStyle w:val="Zkladntext3"/>
        <w:spacing w:after="0"/>
        <w:jc w:val="both"/>
        <w:rPr>
          <w:color w:val="000000"/>
          <w:sz w:val="24"/>
          <w:szCs w:val="24"/>
        </w:rPr>
      </w:pPr>
    </w:p>
    <w:p w14:paraId="67DC7466" w14:textId="77777777" w:rsidR="002F1643" w:rsidRPr="00240E28" w:rsidRDefault="002F1643" w:rsidP="00240E28">
      <w:pPr>
        <w:pStyle w:val="Zkladntext3"/>
        <w:spacing w:after="0"/>
        <w:jc w:val="both"/>
        <w:rPr>
          <w:color w:val="000000"/>
          <w:sz w:val="24"/>
          <w:szCs w:val="24"/>
        </w:rPr>
      </w:pPr>
    </w:p>
    <w:p w14:paraId="3B1529CF" w14:textId="170F6227" w:rsidR="00240E28" w:rsidRPr="00240E28" w:rsidRDefault="00916F2F" w:rsidP="00045D2A">
      <w:pPr>
        <w:numPr>
          <w:ilvl w:val="0"/>
          <w:numId w:val="5"/>
        </w:numPr>
        <w:spacing w:after="120"/>
        <w:jc w:val="both"/>
        <w:rPr>
          <w:b/>
          <w:u w:val="single"/>
        </w:rPr>
      </w:pPr>
      <w:r>
        <w:rPr>
          <w:b/>
          <w:u w:val="single"/>
        </w:rPr>
        <w:lastRenderedPageBreak/>
        <w:t>Cena díla</w:t>
      </w:r>
    </w:p>
    <w:p w14:paraId="5F95D714" w14:textId="15A56671" w:rsidR="00090659" w:rsidRPr="00812559" w:rsidRDefault="00090659" w:rsidP="00045D2A">
      <w:pPr>
        <w:numPr>
          <w:ilvl w:val="1"/>
          <w:numId w:val="5"/>
        </w:numPr>
        <w:tabs>
          <w:tab w:val="left" w:pos="2126"/>
          <w:tab w:val="left" w:pos="7088"/>
          <w:tab w:val="left" w:pos="8222"/>
        </w:tabs>
        <w:spacing w:after="120"/>
        <w:jc w:val="both"/>
      </w:pPr>
      <w:r>
        <w:t xml:space="preserve">Smluvní strany se dohodly, že celková cena za provedení díla </w:t>
      </w:r>
      <w:r w:rsidRPr="004E41B3">
        <w:t>specifikovaného v čl. 2 této</w:t>
      </w:r>
      <w:r>
        <w:t xml:space="preserve"> smlouvy</w:t>
      </w:r>
      <w:r w:rsidRPr="00812559">
        <w:t xml:space="preserve"> (celková</w:t>
      </w:r>
      <w:r>
        <w:t xml:space="preserve"> cena za celý předmět plnění</w:t>
      </w:r>
      <w:r w:rsidR="004E41B3">
        <w:t xml:space="preserve"> </w:t>
      </w:r>
      <w:r w:rsidR="004E41B3" w:rsidRPr="00E94686">
        <w:t>a celou dobu plnění této smlouvy</w:t>
      </w:r>
      <w:r w:rsidRPr="00812559">
        <w:t xml:space="preserve">) se sjednává ve </w:t>
      </w:r>
      <w:r>
        <w:t>výši</w:t>
      </w:r>
      <w:r w:rsidRPr="00D10FCA">
        <w:t>:</w:t>
      </w:r>
    </w:p>
    <w:p w14:paraId="14E6BD3C" w14:textId="2F3EB9DA" w:rsidR="002208D6" w:rsidRPr="00812559" w:rsidRDefault="00A96DA3" w:rsidP="00045D2A">
      <w:pPr>
        <w:numPr>
          <w:ilvl w:val="2"/>
          <w:numId w:val="5"/>
        </w:numPr>
        <w:tabs>
          <w:tab w:val="left" w:pos="2126"/>
          <w:tab w:val="left" w:pos="7088"/>
          <w:tab w:val="left" w:pos="8222"/>
        </w:tabs>
        <w:spacing w:after="120"/>
        <w:jc w:val="both"/>
      </w:pPr>
      <w:r>
        <w:rPr>
          <w:b/>
        </w:rPr>
        <w:t>980.000</w:t>
      </w:r>
      <w:r w:rsidR="002208D6" w:rsidRPr="00812559">
        <w:rPr>
          <w:b/>
        </w:rPr>
        <w:t xml:space="preserve"> CZK (slovy: </w:t>
      </w:r>
      <w:r>
        <w:rPr>
          <w:b/>
        </w:rPr>
        <w:t>devět set osmdesát tisíc</w:t>
      </w:r>
      <w:r w:rsidR="002208D6" w:rsidRPr="00812559">
        <w:rPr>
          <w:b/>
        </w:rPr>
        <w:t xml:space="preserve"> CZK) bez DPH </w:t>
      </w:r>
    </w:p>
    <w:p w14:paraId="72F654F3" w14:textId="5E53AA84" w:rsidR="002208D6" w:rsidRPr="00FF46A4" w:rsidRDefault="00A96DA3" w:rsidP="00045D2A">
      <w:pPr>
        <w:numPr>
          <w:ilvl w:val="2"/>
          <w:numId w:val="5"/>
        </w:numPr>
        <w:tabs>
          <w:tab w:val="left" w:pos="2126"/>
          <w:tab w:val="left" w:pos="7088"/>
          <w:tab w:val="left" w:pos="8222"/>
        </w:tabs>
        <w:spacing w:after="120"/>
        <w:jc w:val="both"/>
      </w:pPr>
      <w:r>
        <w:rPr>
          <w:b/>
        </w:rPr>
        <w:t>1.185.800</w:t>
      </w:r>
      <w:r w:rsidR="002208D6" w:rsidRPr="008005D7">
        <w:rPr>
          <w:b/>
        </w:rPr>
        <w:t xml:space="preserve"> CZK (slovy: </w:t>
      </w:r>
      <w:r>
        <w:rPr>
          <w:b/>
        </w:rPr>
        <w:t>jeden milion sto osmdesát pět tisíc osm set</w:t>
      </w:r>
      <w:r w:rsidR="002208D6" w:rsidRPr="008005D7">
        <w:rPr>
          <w:b/>
        </w:rPr>
        <w:t xml:space="preserve"> CZK) včetně DPH</w:t>
      </w:r>
    </w:p>
    <w:p w14:paraId="6F25EA48" w14:textId="4ADC2F0E" w:rsidR="002208D6" w:rsidRPr="009E3F13" w:rsidRDefault="002208D6" w:rsidP="00045D2A">
      <w:pPr>
        <w:pStyle w:val="Normlnweb"/>
        <w:numPr>
          <w:ilvl w:val="2"/>
          <w:numId w:val="5"/>
        </w:numPr>
        <w:spacing w:after="60"/>
        <w:jc w:val="both"/>
        <w:rPr>
          <w:bCs/>
          <w:color w:val="000000"/>
        </w:rPr>
      </w:pPr>
      <w:r w:rsidRPr="009E3F13">
        <w:rPr>
          <w:b/>
        </w:rPr>
        <w:t>DPH:</w:t>
      </w:r>
      <w:r w:rsidR="00A96DA3">
        <w:rPr>
          <w:b/>
        </w:rPr>
        <w:t xml:space="preserve"> 205.800</w:t>
      </w:r>
      <w:r w:rsidRPr="009E3F13">
        <w:rPr>
          <w:b/>
        </w:rPr>
        <w:t xml:space="preserve"> CZK (</w:t>
      </w:r>
      <w:r w:rsidR="00A96DA3">
        <w:rPr>
          <w:b/>
        </w:rPr>
        <w:t>21</w:t>
      </w:r>
      <w:r w:rsidRPr="009E3F13">
        <w:rPr>
          <w:b/>
          <w:lang w:val="en-US"/>
        </w:rPr>
        <w:t>%</w:t>
      </w:r>
      <w:r w:rsidRPr="009E3F13">
        <w:rPr>
          <w:b/>
        </w:rPr>
        <w:t xml:space="preserve"> DPH)</w:t>
      </w:r>
    </w:p>
    <w:p w14:paraId="1221BFEE" w14:textId="13D004F3" w:rsidR="007310EB" w:rsidRDefault="007310EB" w:rsidP="00723A94">
      <w:pPr>
        <w:tabs>
          <w:tab w:val="left" w:pos="2126"/>
          <w:tab w:val="left" w:pos="7088"/>
          <w:tab w:val="left" w:pos="8222"/>
        </w:tabs>
        <w:jc w:val="both"/>
        <w:rPr>
          <w:b/>
        </w:rPr>
      </w:pPr>
    </w:p>
    <w:p w14:paraId="34831B8C" w14:textId="79326DBD" w:rsidR="00D90267" w:rsidRPr="00240E28" w:rsidRDefault="00240E28" w:rsidP="00045D2A">
      <w:pPr>
        <w:numPr>
          <w:ilvl w:val="1"/>
          <w:numId w:val="5"/>
        </w:numPr>
        <w:tabs>
          <w:tab w:val="left" w:pos="2126"/>
          <w:tab w:val="left" w:pos="7088"/>
          <w:tab w:val="left" w:pos="8222"/>
        </w:tabs>
        <w:spacing w:after="120"/>
        <w:jc w:val="both"/>
      </w:pPr>
      <w:r w:rsidRPr="00240E28">
        <w:t>Cenová kalkulace je</w:t>
      </w:r>
      <w:r w:rsidR="00C63F80">
        <w:t>dnotlivých dílčích plnění je</w:t>
      </w:r>
      <w:r w:rsidRPr="00240E28">
        <w:t xml:space="preserve"> dále stanovena v tabulce:</w:t>
      </w:r>
    </w:p>
    <w:tbl>
      <w:tblPr>
        <w:tblStyle w:val="Mkatabulky"/>
        <w:tblW w:w="9924" w:type="dxa"/>
        <w:jc w:val="center"/>
        <w:tblLayout w:type="fixed"/>
        <w:tblLook w:val="01E0" w:firstRow="1" w:lastRow="1" w:firstColumn="1" w:lastColumn="1" w:noHBand="0" w:noVBand="0"/>
      </w:tblPr>
      <w:tblGrid>
        <w:gridCol w:w="852"/>
        <w:gridCol w:w="5670"/>
        <w:gridCol w:w="1701"/>
        <w:gridCol w:w="1701"/>
      </w:tblGrid>
      <w:tr w:rsidR="00A71695" w:rsidRPr="00240E28" w14:paraId="031DA6E9" w14:textId="77777777" w:rsidTr="00A96DA3">
        <w:trPr>
          <w:trHeight w:val="940"/>
          <w:jc w:val="center"/>
        </w:trPr>
        <w:tc>
          <w:tcPr>
            <w:tcW w:w="852" w:type="dxa"/>
            <w:vAlign w:val="center"/>
          </w:tcPr>
          <w:p w14:paraId="24C495B0" w14:textId="5696A561" w:rsidR="00240E28" w:rsidRPr="00A71695" w:rsidRDefault="00941251" w:rsidP="00A71695">
            <w:pPr>
              <w:jc w:val="center"/>
              <w:rPr>
                <w:rFonts w:ascii="Times New Roman tučné" w:hAnsi="Times New Roman tučné"/>
                <w:b/>
                <w:i/>
                <w:sz w:val="22"/>
                <w:szCs w:val="22"/>
              </w:rPr>
            </w:pPr>
            <w:proofErr w:type="spellStart"/>
            <w:r w:rsidRPr="00A71695">
              <w:rPr>
                <w:rFonts w:ascii="Times New Roman tučné" w:hAnsi="Times New Roman tučné"/>
                <w:b/>
                <w:i/>
                <w:sz w:val="22"/>
                <w:szCs w:val="22"/>
              </w:rPr>
              <w:t>poř.č</w:t>
            </w:r>
            <w:proofErr w:type="spellEnd"/>
            <w:r w:rsidRPr="00A71695">
              <w:rPr>
                <w:rFonts w:ascii="Times New Roman tučné" w:hAnsi="Times New Roman tučné"/>
                <w:b/>
                <w:i/>
                <w:sz w:val="22"/>
                <w:szCs w:val="22"/>
              </w:rPr>
              <w:t>.</w:t>
            </w:r>
            <w:r w:rsidR="00A71695" w:rsidRPr="00A71695">
              <w:rPr>
                <w:rFonts w:ascii="Times New Roman tučné" w:hAnsi="Times New Roman tučné"/>
                <w:b/>
                <w:i/>
                <w:sz w:val="22"/>
                <w:szCs w:val="22"/>
              </w:rPr>
              <w:t xml:space="preserve"> dílčího plnění</w:t>
            </w:r>
          </w:p>
        </w:tc>
        <w:tc>
          <w:tcPr>
            <w:tcW w:w="5670" w:type="dxa"/>
            <w:vAlign w:val="center"/>
          </w:tcPr>
          <w:p w14:paraId="24AF53E3" w14:textId="77777777" w:rsidR="00240E28" w:rsidRPr="00A71695" w:rsidRDefault="00C63F80" w:rsidP="00E45185">
            <w:pPr>
              <w:jc w:val="center"/>
              <w:rPr>
                <w:b/>
                <w:i/>
              </w:rPr>
            </w:pPr>
            <w:r w:rsidRPr="00A71695">
              <w:rPr>
                <w:b/>
                <w:i/>
              </w:rPr>
              <w:t xml:space="preserve">Dílčí plnění </w:t>
            </w:r>
          </w:p>
        </w:tc>
        <w:tc>
          <w:tcPr>
            <w:tcW w:w="1701" w:type="dxa"/>
            <w:vAlign w:val="center"/>
          </w:tcPr>
          <w:p w14:paraId="7531E1DC" w14:textId="77777777" w:rsidR="00240E28" w:rsidRPr="00A71695" w:rsidRDefault="00240E28" w:rsidP="00E45185">
            <w:pPr>
              <w:jc w:val="center"/>
              <w:rPr>
                <w:b/>
                <w:i/>
                <w:sz w:val="22"/>
                <w:szCs w:val="22"/>
                <w:highlight w:val="lightGray"/>
              </w:rPr>
            </w:pPr>
            <w:r w:rsidRPr="00A71695">
              <w:rPr>
                <w:b/>
                <w:i/>
                <w:sz w:val="22"/>
                <w:szCs w:val="22"/>
              </w:rPr>
              <w:t>Cena za dílčí plnění v CZK bez DPH</w:t>
            </w:r>
          </w:p>
        </w:tc>
        <w:tc>
          <w:tcPr>
            <w:tcW w:w="1701" w:type="dxa"/>
            <w:vAlign w:val="center"/>
          </w:tcPr>
          <w:p w14:paraId="15B2B02F" w14:textId="77777777" w:rsidR="00240E28" w:rsidRPr="00A71695" w:rsidRDefault="00240E28" w:rsidP="00E45185">
            <w:pPr>
              <w:jc w:val="center"/>
              <w:rPr>
                <w:b/>
                <w:i/>
                <w:sz w:val="22"/>
                <w:szCs w:val="22"/>
              </w:rPr>
            </w:pPr>
            <w:r w:rsidRPr="00A71695">
              <w:rPr>
                <w:b/>
                <w:i/>
                <w:sz w:val="22"/>
                <w:szCs w:val="22"/>
              </w:rPr>
              <w:t>Cena za dílčí plnění v CZK vč. DPH</w:t>
            </w:r>
          </w:p>
        </w:tc>
      </w:tr>
      <w:tr w:rsidR="00A71695" w:rsidRPr="00240E28" w14:paraId="0EFA6274" w14:textId="77777777" w:rsidTr="00A96DA3">
        <w:trPr>
          <w:trHeight w:val="590"/>
          <w:jc w:val="center"/>
        </w:trPr>
        <w:tc>
          <w:tcPr>
            <w:tcW w:w="852" w:type="dxa"/>
            <w:vAlign w:val="center"/>
          </w:tcPr>
          <w:p w14:paraId="2A606219" w14:textId="07C3AF87" w:rsidR="002C0A0B" w:rsidRPr="007F14F8" w:rsidRDefault="0015484C" w:rsidP="002C0A0B">
            <w:pPr>
              <w:jc w:val="center"/>
            </w:pPr>
            <w:r>
              <w:t>1</w:t>
            </w:r>
            <w:r w:rsidR="002C0A0B" w:rsidRPr="007F14F8">
              <w:t>.</w:t>
            </w:r>
          </w:p>
        </w:tc>
        <w:tc>
          <w:tcPr>
            <w:tcW w:w="5670" w:type="dxa"/>
            <w:vAlign w:val="center"/>
          </w:tcPr>
          <w:p w14:paraId="4EA03000" w14:textId="75849BAD" w:rsidR="002C0A0B" w:rsidRPr="00667F03" w:rsidRDefault="00A42B95" w:rsidP="002C0A0B">
            <w:pPr>
              <w:spacing w:after="60"/>
            </w:pPr>
            <w:r w:rsidRPr="00667F03">
              <w:rPr>
                <w:b/>
              </w:rPr>
              <w:t xml:space="preserve">Zhotovení PD pro výběr zhotovitele stavby („tendrová PD“) zpracované do fáze PD pro provádění stavby („DPS“) - </w:t>
            </w:r>
            <w:r w:rsidRPr="00667F03">
              <w:t>dle čl. 2.7.</w:t>
            </w:r>
            <w:r w:rsidR="0015484C">
              <w:t>1</w:t>
            </w:r>
            <w:r w:rsidRPr="00667F03">
              <w:t xml:space="preserve"> této smlouvy</w:t>
            </w:r>
          </w:p>
        </w:tc>
        <w:tc>
          <w:tcPr>
            <w:tcW w:w="1701" w:type="dxa"/>
            <w:vAlign w:val="center"/>
          </w:tcPr>
          <w:p w14:paraId="725E3E72" w14:textId="4AC16969" w:rsidR="002C0A0B" w:rsidRPr="00D90267" w:rsidRDefault="00A96DA3" w:rsidP="002C0A0B">
            <w:pPr>
              <w:jc w:val="right"/>
            </w:pPr>
            <w:r>
              <w:t>960.000.-</w:t>
            </w:r>
          </w:p>
        </w:tc>
        <w:tc>
          <w:tcPr>
            <w:tcW w:w="1701" w:type="dxa"/>
            <w:vAlign w:val="center"/>
          </w:tcPr>
          <w:p w14:paraId="248EA270" w14:textId="2226BE39" w:rsidR="002C0A0B" w:rsidRPr="00D90267" w:rsidRDefault="002728F6" w:rsidP="002C0A0B">
            <w:pPr>
              <w:jc w:val="right"/>
            </w:pPr>
            <w:r>
              <w:t>1.161.600.-</w:t>
            </w:r>
          </w:p>
        </w:tc>
      </w:tr>
      <w:tr w:rsidR="00A71695" w:rsidRPr="00240E28" w14:paraId="03776551" w14:textId="77777777" w:rsidTr="00A96DA3">
        <w:trPr>
          <w:trHeight w:val="700"/>
          <w:jc w:val="center"/>
        </w:trPr>
        <w:tc>
          <w:tcPr>
            <w:tcW w:w="852" w:type="dxa"/>
            <w:vAlign w:val="center"/>
          </w:tcPr>
          <w:p w14:paraId="7973C080" w14:textId="7DF47DF2" w:rsidR="002C0A0B" w:rsidRPr="007F14F8" w:rsidRDefault="0015484C" w:rsidP="002C0A0B">
            <w:pPr>
              <w:jc w:val="center"/>
            </w:pPr>
            <w:r>
              <w:t>2</w:t>
            </w:r>
            <w:r w:rsidR="002C0A0B">
              <w:t>.</w:t>
            </w:r>
          </w:p>
        </w:tc>
        <w:tc>
          <w:tcPr>
            <w:tcW w:w="5670" w:type="dxa"/>
            <w:vAlign w:val="center"/>
          </w:tcPr>
          <w:p w14:paraId="68ACF6F1" w14:textId="0D724D21" w:rsidR="002C0A0B" w:rsidRPr="00667F03" w:rsidRDefault="00A42B95" w:rsidP="002C0A0B">
            <w:pPr>
              <w:spacing w:after="60"/>
              <w:jc w:val="both"/>
            </w:pPr>
            <w:r w:rsidRPr="00667F03">
              <w:rPr>
                <w:b/>
              </w:rPr>
              <w:t xml:space="preserve">Technická pomoc při výběrovém řízení na zhotovitele stavby </w:t>
            </w:r>
            <w:r w:rsidRPr="00667F03">
              <w:t>- dle čl. 2.7.</w:t>
            </w:r>
            <w:r w:rsidR="0015484C">
              <w:t>2</w:t>
            </w:r>
            <w:r w:rsidRPr="00667F03">
              <w:t xml:space="preserve"> této smlouvy</w:t>
            </w:r>
          </w:p>
        </w:tc>
        <w:tc>
          <w:tcPr>
            <w:tcW w:w="1701" w:type="dxa"/>
            <w:vAlign w:val="center"/>
          </w:tcPr>
          <w:p w14:paraId="4E8A72E9" w14:textId="78F5CAB7" w:rsidR="002C0A0B" w:rsidRPr="00240E28" w:rsidRDefault="00A96DA3" w:rsidP="002C0A0B">
            <w:pPr>
              <w:jc w:val="right"/>
            </w:pPr>
            <w:r>
              <w:t>20.000.-</w:t>
            </w:r>
          </w:p>
        </w:tc>
        <w:tc>
          <w:tcPr>
            <w:tcW w:w="1701" w:type="dxa"/>
            <w:vAlign w:val="center"/>
          </w:tcPr>
          <w:p w14:paraId="30673C0C" w14:textId="435C5C62" w:rsidR="002C0A0B" w:rsidRPr="00240E28" w:rsidRDefault="002728F6" w:rsidP="002C0A0B">
            <w:pPr>
              <w:jc w:val="right"/>
            </w:pPr>
            <w:r>
              <w:t>24.200.-</w:t>
            </w:r>
          </w:p>
        </w:tc>
      </w:tr>
      <w:tr w:rsidR="00A71695" w:rsidRPr="00240E28" w14:paraId="1D02FDCF" w14:textId="77777777" w:rsidTr="00A96DA3">
        <w:trPr>
          <w:trHeight w:val="591"/>
          <w:jc w:val="center"/>
        </w:trPr>
        <w:tc>
          <w:tcPr>
            <w:tcW w:w="6522" w:type="dxa"/>
            <w:gridSpan w:val="2"/>
            <w:vAlign w:val="center"/>
          </w:tcPr>
          <w:p w14:paraId="55D484A9" w14:textId="77777777" w:rsidR="002C0A0B" w:rsidRPr="00240E28" w:rsidRDefault="002C0A0B" w:rsidP="002C0A0B">
            <w:pPr>
              <w:jc w:val="center"/>
              <w:rPr>
                <w:b/>
              </w:rPr>
            </w:pPr>
            <w:r w:rsidRPr="00240E28">
              <w:rPr>
                <w:b/>
              </w:rPr>
              <w:t>C E L K E M</w:t>
            </w:r>
          </w:p>
        </w:tc>
        <w:tc>
          <w:tcPr>
            <w:tcW w:w="1701" w:type="dxa"/>
            <w:tcBorders>
              <w:top w:val="single" w:sz="12" w:space="0" w:color="auto"/>
            </w:tcBorders>
            <w:vAlign w:val="center"/>
          </w:tcPr>
          <w:p w14:paraId="54F219D1" w14:textId="4F5C8D1A" w:rsidR="002C0A0B" w:rsidRPr="00240E28" w:rsidRDefault="00A96DA3" w:rsidP="002C0A0B">
            <w:pPr>
              <w:tabs>
                <w:tab w:val="left" w:pos="7088"/>
                <w:tab w:val="left" w:pos="8222"/>
              </w:tabs>
              <w:jc w:val="right"/>
              <w:rPr>
                <w:b/>
              </w:rPr>
            </w:pPr>
            <w:r>
              <w:rPr>
                <w:b/>
              </w:rPr>
              <w:t>980.000.-</w:t>
            </w:r>
            <w:r w:rsidR="002C0A0B" w:rsidRPr="00240E28">
              <w:rPr>
                <w:b/>
              </w:rPr>
              <w:t xml:space="preserve"> </w:t>
            </w:r>
          </w:p>
        </w:tc>
        <w:tc>
          <w:tcPr>
            <w:tcW w:w="1701" w:type="dxa"/>
            <w:tcBorders>
              <w:top w:val="single" w:sz="12" w:space="0" w:color="auto"/>
            </w:tcBorders>
            <w:vAlign w:val="center"/>
          </w:tcPr>
          <w:p w14:paraId="66D53945" w14:textId="495106F9" w:rsidR="002C0A0B" w:rsidRPr="00240E28" w:rsidRDefault="002728F6" w:rsidP="002C0A0B">
            <w:pPr>
              <w:tabs>
                <w:tab w:val="left" w:pos="7088"/>
                <w:tab w:val="left" w:pos="8222"/>
              </w:tabs>
              <w:jc w:val="right"/>
              <w:rPr>
                <w:b/>
              </w:rPr>
            </w:pPr>
            <w:r>
              <w:rPr>
                <w:b/>
              </w:rPr>
              <w:t>1.185.800.-</w:t>
            </w:r>
          </w:p>
        </w:tc>
      </w:tr>
    </w:tbl>
    <w:p w14:paraId="3E9E53EA" w14:textId="77777777" w:rsidR="004E41B3" w:rsidRDefault="004E41B3" w:rsidP="002C0A0B">
      <w:pPr>
        <w:spacing w:before="60" w:after="120"/>
        <w:ind w:left="709"/>
        <w:jc w:val="both"/>
      </w:pPr>
    </w:p>
    <w:p w14:paraId="337E8D7A" w14:textId="41625AE2" w:rsidR="008F78AF" w:rsidRPr="00B065AD" w:rsidRDefault="008F78AF" w:rsidP="00045D2A">
      <w:pPr>
        <w:numPr>
          <w:ilvl w:val="1"/>
          <w:numId w:val="5"/>
        </w:numPr>
        <w:tabs>
          <w:tab w:val="left" w:pos="2126"/>
          <w:tab w:val="left" w:pos="7088"/>
          <w:tab w:val="left" w:pos="8222"/>
        </w:tabs>
        <w:spacing w:before="60" w:after="60"/>
        <w:jc w:val="both"/>
        <w:rPr>
          <w:szCs w:val="22"/>
        </w:rPr>
      </w:pPr>
      <w:r w:rsidRPr="00B065AD">
        <w:rPr>
          <w:rFonts w:eastAsia="Calibri"/>
          <w:spacing w:val="-1"/>
        </w:rPr>
        <w:t>Sm</w:t>
      </w:r>
      <w:r w:rsidRPr="00B065AD">
        <w:rPr>
          <w:rFonts w:eastAsia="Calibri"/>
        </w:rPr>
        <w:t>l</w:t>
      </w:r>
      <w:r w:rsidRPr="00B065AD">
        <w:rPr>
          <w:rFonts w:eastAsia="Calibri"/>
          <w:spacing w:val="-1"/>
        </w:rPr>
        <w:t>u</w:t>
      </w:r>
      <w:r w:rsidRPr="00B065AD">
        <w:rPr>
          <w:rFonts w:eastAsia="Calibri"/>
        </w:rPr>
        <w:t>vní</w:t>
      </w:r>
      <w:r w:rsidRPr="00B065AD">
        <w:rPr>
          <w:rFonts w:eastAsia="Calibri"/>
          <w:spacing w:val="3"/>
        </w:rPr>
        <w:t xml:space="preserve"> </w:t>
      </w:r>
      <w:r w:rsidRPr="00B065AD">
        <w:rPr>
          <w:rFonts w:eastAsia="Calibri"/>
          <w:spacing w:val="2"/>
        </w:rPr>
        <w:t>c</w:t>
      </w:r>
      <w:r w:rsidRPr="00B065AD">
        <w:rPr>
          <w:rFonts w:eastAsia="Calibri"/>
        </w:rPr>
        <w:t>ena</w:t>
      </w:r>
      <w:r w:rsidRPr="00B065AD">
        <w:rPr>
          <w:rFonts w:eastAsia="Calibri"/>
          <w:spacing w:val="2"/>
        </w:rPr>
        <w:t xml:space="preserve"> </w:t>
      </w:r>
      <w:r w:rsidRPr="00B065AD">
        <w:rPr>
          <w:rFonts w:eastAsia="Calibri"/>
        </w:rPr>
        <w:t>uvedená</w:t>
      </w:r>
      <w:r w:rsidRPr="00B065AD">
        <w:rPr>
          <w:rFonts w:eastAsia="Calibri"/>
          <w:spacing w:val="-3"/>
        </w:rPr>
        <w:t xml:space="preserve"> </w:t>
      </w:r>
      <w:r w:rsidRPr="00B065AD">
        <w:rPr>
          <w:rFonts w:eastAsia="Calibri"/>
        </w:rPr>
        <w:t>v</w:t>
      </w:r>
      <w:r>
        <w:rPr>
          <w:rFonts w:eastAsia="Calibri"/>
          <w:spacing w:val="1"/>
        </w:rPr>
        <w:t> čl.</w:t>
      </w:r>
      <w:r w:rsidR="004E41B3">
        <w:rPr>
          <w:rFonts w:eastAsia="Calibri"/>
          <w:spacing w:val="1"/>
        </w:rPr>
        <w:t xml:space="preserve"> </w:t>
      </w:r>
      <w:r>
        <w:rPr>
          <w:rFonts w:eastAsia="Calibri"/>
          <w:spacing w:val="1"/>
        </w:rPr>
        <w:t>4.1</w:t>
      </w:r>
      <w:r w:rsidR="004E41B3">
        <w:rPr>
          <w:rFonts w:eastAsia="Calibri"/>
          <w:spacing w:val="1"/>
        </w:rPr>
        <w:t xml:space="preserve"> a 4.2</w:t>
      </w:r>
      <w:r>
        <w:rPr>
          <w:rFonts w:eastAsia="Calibri"/>
          <w:spacing w:val="1"/>
        </w:rPr>
        <w:t xml:space="preserve"> této smlouvy</w:t>
      </w:r>
      <w:r w:rsidRPr="00B065AD">
        <w:rPr>
          <w:rFonts w:eastAsia="Calibri"/>
          <w:spacing w:val="5"/>
        </w:rPr>
        <w:t xml:space="preserve"> </w:t>
      </w:r>
      <w:r w:rsidRPr="00B065AD">
        <w:rPr>
          <w:rFonts w:eastAsia="Calibri"/>
          <w:spacing w:val="2"/>
        </w:rPr>
        <w:t>j</w:t>
      </w:r>
      <w:r w:rsidRPr="00B065AD">
        <w:rPr>
          <w:rFonts w:eastAsia="Calibri"/>
        </w:rPr>
        <w:t>e</w:t>
      </w:r>
      <w:r w:rsidRPr="00B065AD">
        <w:rPr>
          <w:rFonts w:eastAsia="Calibri"/>
          <w:spacing w:val="6"/>
        </w:rPr>
        <w:t xml:space="preserve"> </w:t>
      </w:r>
      <w:r w:rsidRPr="00B065AD">
        <w:rPr>
          <w:rFonts w:eastAsia="Calibri"/>
          <w:spacing w:val="2"/>
        </w:rPr>
        <w:t>c</w:t>
      </w:r>
      <w:r w:rsidRPr="00B065AD">
        <w:rPr>
          <w:rFonts w:eastAsia="Calibri"/>
        </w:rPr>
        <w:t>en</w:t>
      </w:r>
      <w:r w:rsidRPr="00B065AD">
        <w:rPr>
          <w:rFonts w:eastAsia="Calibri"/>
          <w:spacing w:val="-1"/>
        </w:rPr>
        <w:t>o</w:t>
      </w:r>
      <w:r w:rsidRPr="00B065AD">
        <w:rPr>
          <w:rFonts w:eastAsia="Calibri"/>
        </w:rPr>
        <w:t>u</w:t>
      </w:r>
      <w:r w:rsidRPr="00B065AD">
        <w:rPr>
          <w:rFonts w:eastAsia="Calibri"/>
          <w:spacing w:val="5"/>
        </w:rPr>
        <w:t xml:space="preserve"> </w:t>
      </w:r>
      <w:r w:rsidRPr="00B065AD">
        <w:rPr>
          <w:rFonts w:eastAsia="Calibri"/>
        </w:rPr>
        <w:t>pevn</w:t>
      </w:r>
      <w:r w:rsidRPr="00B065AD">
        <w:rPr>
          <w:rFonts w:eastAsia="Calibri"/>
          <w:spacing w:val="-1"/>
        </w:rPr>
        <w:t>o</w:t>
      </w:r>
      <w:r w:rsidRPr="00B065AD">
        <w:rPr>
          <w:rFonts w:eastAsia="Calibri"/>
        </w:rPr>
        <w:t>u,</w:t>
      </w:r>
      <w:r w:rsidRPr="00B065AD">
        <w:rPr>
          <w:rFonts w:eastAsia="Calibri"/>
          <w:spacing w:val="5"/>
        </w:rPr>
        <w:t xml:space="preserve"> </w:t>
      </w:r>
      <w:r w:rsidRPr="00B065AD">
        <w:rPr>
          <w:rFonts w:eastAsia="Calibri"/>
          <w:spacing w:val="-1"/>
        </w:rPr>
        <w:t>m</w:t>
      </w:r>
      <w:r w:rsidRPr="00B065AD">
        <w:rPr>
          <w:rFonts w:eastAsia="Calibri"/>
        </w:rPr>
        <w:t>ax</w:t>
      </w:r>
      <w:r w:rsidRPr="00B065AD">
        <w:rPr>
          <w:rFonts w:eastAsia="Calibri"/>
          <w:spacing w:val="-1"/>
        </w:rPr>
        <w:t>im</w:t>
      </w:r>
      <w:r w:rsidRPr="00B065AD">
        <w:rPr>
          <w:rFonts w:eastAsia="Calibri"/>
        </w:rPr>
        <w:t>á</w:t>
      </w:r>
      <w:r w:rsidRPr="00B065AD">
        <w:rPr>
          <w:rFonts w:eastAsia="Calibri"/>
          <w:spacing w:val="-1"/>
        </w:rPr>
        <w:t>l</w:t>
      </w:r>
      <w:r w:rsidRPr="00B065AD">
        <w:rPr>
          <w:rFonts w:eastAsia="Calibri"/>
        </w:rPr>
        <w:t>ní</w:t>
      </w:r>
      <w:r w:rsidRPr="00B065AD">
        <w:rPr>
          <w:rFonts w:eastAsia="Calibri"/>
          <w:spacing w:val="4"/>
        </w:rPr>
        <w:t xml:space="preserve"> </w:t>
      </w:r>
      <w:r w:rsidRPr="00B065AD">
        <w:rPr>
          <w:rFonts w:eastAsia="Calibri"/>
        </w:rPr>
        <w:t>a</w:t>
      </w:r>
      <w:r>
        <w:rPr>
          <w:rFonts w:eastAsia="Calibri"/>
          <w:spacing w:val="5"/>
        </w:rPr>
        <w:t xml:space="preserve"> </w:t>
      </w:r>
      <w:r w:rsidRPr="00B065AD">
        <w:rPr>
          <w:rFonts w:eastAsia="Calibri"/>
        </w:rPr>
        <w:t>ne</w:t>
      </w:r>
      <w:r w:rsidRPr="00B065AD">
        <w:rPr>
          <w:rFonts w:eastAsia="Calibri"/>
          <w:spacing w:val="4"/>
        </w:rPr>
        <w:t>p</w:t>
      </w:r>
      <w:r w:rsidRPr="00B065AD">
        <w:rPr>
          <w:rFonts w:eastAsia="Calibri"/>
          <w:spacing w:val="-2"/>
        </w:rPr>
        <w:t>ř</w:t>
      </w:r>
      <w:r w:rsidRPr="00B065AD">
        <w:rPr>
          <w:rFonts w:eastAsia="Calibri"/>
        </w:rPr>
        <w:t>ek</w:t>
      </w:r>
      <w:r w:rsidRPr="00B065AD">
        <w:rPr>
          <w:rFonts w:eastAsia="Calibri"/>
          <w:spacing w:val="-2"/>
        </w:rPr>
        <w:t>r</w:t>
      </w:r>
      <w:r w:rsidRPr="00B065AD">
        <w:rPr>
          <w:rFonts w:eastAsia="Calibri"/>
          <w:spacing w:val="-1"/>
        </w:rPr>
        <w:t>o</w:t>
      </w:r>
      <w:r w:rsidRPr="00B065AD">
        <w:rPr>
          <w:rFonts w:eastAsia="Calibri"/>
          <w:spacing w:val="2"/>
        </w:rPr>
        <w:t>č</w:t>
      </w:r>
      <w:r w:rsidRPr="00B065AD">
        <w:rPr>
          <w:rFonts w:eastAsia="Calibri"/>
        </w:rPr>
        <w:t>itel</w:t>
      </w:r>
      <w:r w:rsidRPr="00B065AD">
        <w:rPr>
          <w:rFonts w:eastAsia="Calibri"/>
          <w:spacing w:val="-1"/>
        </w:rPr>
        <w:t>no</w:t>
      </w:r>
      <w:r w:rsidRPr="00B065AD">
        <w:rPr>
          <w:rFonts w:eastAsia="Calibri"/>
        </w:rPr>
        <w:t>u,</w:t>
      </w:r>
      <w:r w:rsidRPr="00B065AD">
        <w:rPr>
          <w:rFonts w:eastAsia="Calibri"/>
          <w:spacing w:val="5"/>
        </w:rPr>
        <w:t xml:space="preserve"> </w:t>
      </w:r>
      <w:r w:rsidRPr="00B065AD">
        <w:rPr>
          <w:rFonts w:eastAsia="Calibri"/>
        </w:rPr>
        <w:t>a</w:t>
      </w:r>
      <w:r w:rsidRPr="00B065AD">
        <w:rPr>
          <w:rFonts w:eastAsia="Calibri"/>
          <w:spacing w:val="5"/>
        </w:rPr>
        <w:t xml:space="preserve"> </w:t>
      </w:r>
      <w:r w:rsidRPr="00B065AD">
        <w:rPr>
          <w:rFonts w:eastAsia="Calibri"/>
          <w:spacing w:val="1"/>
        </w:rPr>
        <w:t>t</w:t>
      </w:r>
      <w:r w:rsidRPr="00B065AD">
        <w:rPr>
          <w:rFonts w:eastAsia="Calibri"/>
        </w:rPr>
        <w:t xml:space="preserve">o </w:t>
      </w:r>
      <w:r w:rsidRPr="00B065AD">
        <w:rPr>
          <w:rFonts w:eastAsia="Calibri"/>
          <w:spacing w:val="-2"/>
        </w:rPr>
        <w:t>z</w:t>
      </w:r>
      <w:r w:rsidRPr="00B065AD">
        <w:rPr>
          <w:rFonts w:eastAsia="Calibri"/>
        </w:rPr>
        <w:t>a d</w:t>
      </w:r>
      <w:r w:rsidRPr="00B065AD">
        <w:rPr>
          <w:rFonts w:eastAsia="Calibri"/>
          <w:spacing w:val="-1"/>
        </w:rPr>
        <w:t>í</w:t>
      </w:r>
      <w:r w:rsidRPr="00B065AD">
        <w:rPr>
          <w:rFonts w:eastAsia="Calibri"/>
        </w:rPr>
        <w:t>lo</w:t>
      </w:r>
      <w:r w:rsidRPr="00B065AD">
        <w:rPr>
          <w:rFonts w:eastAsia="Calibri"/>
          <w:spacing w:val="4"/>
        </w:rPr>
        <w:t xml:space="preserve"> </w:t>
      </w:r>
      <w:r w:rsidRPr="00B065AD">
        <w:rPr>
          <w:rFonts w:eastAsia="Calibri"/>
        </w:rPr>
        <w:t>p</w:t>
      </w:r>
      <w:r w:rsidRPr="00B065AD">
        <w:rPr>
          <w:rFonts w:eastAsia="Calibri"/>
          <w:spacing w:val="-2"/>
        </w:rPr>
        <w:t>r</w:t>
      </w:r>
      <w:r w:rsidRPr="00B065AD">
        <w:rPr>
          <w:rFonts w:eastAsia="Calibri"/>
          <w:spacing w:val="-1"/>
        </w:rPr>
        <w:t>o</w:t>
      </w:r>
      <w:r w:rsidRPr="00B065AD">
        <w:rPr>
          <w:rFonts w:eastAsia="Calibri"/>
        </w:rPr>
        <w:t>v</w:t>
      </w:r>
      <w:r w:rsidRPr="00B065AD">
        <w:rPr>
          <w:rFonts w:eastAsia="Calibri"/>
          <w:spacing w:val="1"/>
        </w:rPr>
        <w:t>e</w:t>
      </w:r>
      <w:r w:rsidRPr="00B065AD">
        <w:rPr>
          <w:rFonts w:eastAsia="Calibri"/>
        </w:rPr>
        <w:t>dené</w:t>
      </w:r>
      <w:r w:rsidRPr="00B065AD">
        <w:rPr>
          <w:rFonts w:eastAsia="Calibri"/>
          <w:spacing w:val="-7"/>
        </w:rPr>
        <w:t xml:space="preserve"> </w:t>
      </w:r>
      <w:r w:rsidRPr="00B065AD">
        <w:rPr>
          <w:rFonts w:eastAsia="Calibri"/>
        </w:rPr>
        <w:t>v</w:t>
      </w:r>
      <w:r w:rsidRPr="00B065AD">
        <w:rPr>
          <w:rFonts w:eastAsia="Calibri"/>
          <w:spacing w:val="1"/>
        </w:rPr>
        <w:t xml:space="preserve"> </w:t>
      </w:r>
      <w:r w:rsidRPr="00B065AD">
        <w:rPr>
          <w:rFonts w:eastAsia="Calibri"/>
          <w:spacing w:val="-2"/>
        </w:rPr>
        <w:t>r</w:t>
      </w:r>
      <w:r w:rsidRPr="00B065AD">
        <w:rPr>
          <w:rFonts w:eastAsia="Calibri"/>
          <w:spacing w:val="4"/>
        </w:rPr>
        <w:t>o</w:t>
      </w:r>
      <w:r w:rsidRPr="00B065AD">
        <w:rPr>
          <w:rFonts w:eastAsia="Calibri"/>
          <w:spacing w:val="-2"/>
        </w:rPr>
        <w:t>z</w:t>
      </w:r>
      <w:r w:rsidRPr="00B065AD">
        <w:rPr>
          <w:rFonts w:eastAsia="Calibri"/>
          <w:spacing w:val="-1"/>
        </w:rPr>
        <w:t>s</w:t>
      </w:r>
      <w:r w:rsidRPr="00B065AD">
        <w:rPr>
          <w:rFonts w:eastAsia="Calibri"/>
        </w:rPr>
        <w:t>a</w:t>
      </w:r>
      <w:r w:rsidRPr="00B065AD">
        <w:rPr>
          <w:rFonts w:eastAsia="Calibri"/>
          <w:spacing w:val="-1"/>
        </w:rPr>
        <w:t>h</w:t>
      </w:r>
      <w:r w:rsidRPr="00B065AD">
        <w:rPr>
          <w:rFonts w:eastAsia="Calibri"/>
        </w:rPr>
        <w:t>u</w:t>
      </w:r>
      <w:r w:rsidRPr="00B065AD">
        <w:rPr>
          <w:rFonts w:eastAsia="Calibri"/>
          <w:spacing w:val="4"/>
        </w:rPr>
        <w:t xml:space="preserve"> </w:t>
      </w:r>
      <w:r w:rsidRPr="00B065AD">
        <w:rPr>
          <w:rFonts w:eastAsia="Calibri"/>
        </w:rPr>
        <w:t>a kval</w:t>
      </w:r>
      <w:r w:rsidRPr="00B065AD">
        <w:rPr>
          <w:rFonts w:eastAsia="Calibri"/>
          <w:spacing w:val="-1"/>
        </w:rPr>
        <w:t>i</w:t>
      </w:r>
      <w:r w:rsidRPr="00B065AD">
        <w:rPr>
          <w:rFonts w:eastAsia="Calibri"/>
          <w:spacing w:val="1"/>
        </w:rPr>
        <w:t>t</w:t>
      </w:r>
      <w:r w:rsidRPr="00B065AD">
        <w:rPr>
          <w:rFonts w:eastAsia="Calibri"/>
        </w:rPr>
        <w:t>ě d</w:t>
      </w:r>
      <w:r w:rsidRPr="00B065AD">
        <w:rPr>
          <w:rFonts w:eastAsia="Calibri"/>
          <w:spacing w:val="-1"/>
        </w:rPr>
        <w:t>l</w:t>
      </w:r>
      <w:r w:rsidRPr="00B065AD">
        <w:rPr>
          <w:rFonts w:eastAsia="Calibri"/>
        </w:rPr>
        <w:t>e</w:t>
      </w:r>
      <w:r w:rsidRPr="00B065AD">
        <w:rPr>
          <w:rFonts w:eastAsia="Calibri"/>
          <w:spacing w:val="6"/>
        </w:rPr>
        <w:t xml:space="preserve"> </w:t>
      </w:r>
      <w:r w:rsidRPr="00B065AD">
        <w:rPr>
          <w:rFonts w:eastAsia="Calibri"/>
          <w:spacing w:val="-2"/>
        </w:rPr>
        <w:t>z</w:t>
      </w:r>
      <w:r w:rsidRPr="00B065AD">
        <w:rPr>
          <w:rFonts w:eastAsia="Calibri"/>
        </w:rPr>
        <w:t>áva</w:t>
      </w:r>
      <w:r w:rsidRPr="00B065AD">
        <w:rPr>
          <w:rFonts w:eastAsia="Calibri"/>
          <w:spacing w:val="-2"/>
        </w:rPr>
        <w:t>z</w:t>
      </w:r>
      <w:r w:rsidRPr="00B065AD">
        <w:rPr>
          <w:rFonts w:eastAsia="Calibri"/>
        </w:rPr>
        <w:t>ný</w:t>
      </w:r>
      <w:r w:rsidRPr="00B065AD">
        <w:rPr>
          <w:rFonts w:eastAsia="Calibri"/>
          <w:spacing w:val="2"/>
        </w:rPr>
        <w:t>c</w:t>
      </w:r>
      <w:r w:rsidRPr="00B065AD">
        <w:rPr>
          <w:rFonts w:eastAsia="Calibri"/>
        </w:rPr>
        <w:t xml:space="preserve">h </w:t>
      </w:r>
      <w:r w:rsidRPr="00B065AD">
        <w:rPr>
          <w:rFonts w:eastAsia="Calibri"/>
          <w:spacing w:val="-1"/>
        </w:rPr>
        <w:t>po</w:t>
      </w:r>
      <w:r w:rsidRPr="00B065AD">
        <w:rPr>
          <w:rFonts w:eastAsia="Calibri"/>
        </w:rPr>
        <w:t>d</w:t>
      </w:r>
      <w:r w:rsidRPr="00B065AD">
        <w:rPr>
          <w:rFonts w:eastAsia="Calibri"/>
          <w:spacing w:val="4"/>
        </w:rPr>
        <w:t>k</w:t>
      </w:r>
      <w:r w:rsidRPr="00B065AD">
        <w:rPr>
          <w:rFonts w:eastAsia="Calibri"/>
        </w:rPr>
        <w:t>l</w:t>
      </w:r>
      <w:r w:rsidRPr="00B065AD">
        <w:rPr>
          <w:rFonts w:eastAsia="Calibri"/>
          <w:spacing w:val="-1"/>
        </w:rPr>
        <w:t>a</w:t>
      </w:r>
      <w:r w:rsidRPr="00B065AD">
        <w:rPr>
          <w:rFonts w:eastAsia="Calibri"/>
        </w:rPr>
        <w:t>dů</w:t>
      </w:r>
      <w:r w:rsidRPr="00B065AD">
        <w:rPr>
          <w:rFonts w:eastAsia="Calibri"/>
          <w:spacing w:val="-1"/>
        </w:rPr>
        <w:t xml:space="preserve"> </w:t>
      </w:r>
      <w:r w:rsidRPr="00B065AD">
        <w:rPr>
          <w:rFonts w:eastAsia="Calibri"/>
        </w:rPr>
        <w:t>p</w:t>
      </w:r>
      <w:r w:rsidRPr="00B065AD">
        <w:rPr>
          <w:rFonts w:eastAsia="Calibri"/>
          <w:spacing w:val="-2"/>
        </w:rPr>
        <w:t>r</w:t>
      </w:r>
      <w:r w:rsidRPr="00B065AD">
        <w:rPr>
          <w:rFonts w:eastAsia="Calibri"/>
        </w:rPr>
        <w:t>o</w:t>
      </w:r>
      <w:r w:rsidRPr="00B065AD">
        <w:rPr>
          <w:rFonts w:eastAsia="Calibri"/>
          <w:spacing w:val="4"/>
        </w:rPr>
        <w:t xml:space="preserve"> </w:t>
      </w:r>
      <w:r w:rsidRPr="00B065AD">
        <w:rPr>
          <w:rFonts w:eastAsia="Calibri"/>
          <w:spacing w:val="2"/>
        </w:rPr>
        <w:t>j</w:t>
      </w:r>
      <w:r w:rsidRPr="00B065AD">
        <w:rPr>
          <w:rFonts w:eastAsia="Calibri"/>
        </w:rPr>
        <w:t>eho</w:t>
      </w:r>
      <w:r w:rsidRPr="00B065AD">
        <w:rPr>
          <w:rFonts w:eastAsia="Calibri"/>
          <w:spacing w:val="-1"/>
        </w:rPr>
        <w:t xml:space="preserve"> </w:t>
      </w:r>
      <w:r w:rsidRPr="00B065AD">
        <w:rPr>
          <w:rFonts w:eastAsia="Calibri"/>
        </w:rPr>
        <w:t>p</w:t>
      </w:r>
      <w:r w:rsidRPr="00B065AD">
        <w:rPr>
          <w:rFonts w:eastAsia="Calibri"/>
          <w:spacing w:val="-2"/>
        </w:rPr>
        <w:t>r</w:t>
      </w:r>
      <w:r w:rsidRPr="00B065AD">
        <w:rPr>
          <w:rFonts w:eastAsia="Calibri"/>
          <w:spacing w:val="-1"/>
        </w:rPr>
        <w:t>o</w:t>
      </w:r>
      <w:r w:rsidRPr="00B065AD">
        <w:rPr>
          <w:rFonts w:eastAsia="Calibri"/>
        </w:rPr>
        <w:t>v</w:t>
      </w:r>
      <w:r w:rsidRPr="00B065AD">
        <w:rPr>
          <w:rFonts w:eastAsia="Calibri"/>
          <w:spacing w:val="1"/>
        </w:rPr>
        <w:t>e</w:t>
      </w:r>
      <w:r w:rsidRPr="00B065AD">
        <w:rPr>
          <w:rFonts w:eastAsia="Calibri"/>
        </w:rPr>
        <w:t>dení</w:t>
      </w:r>
      <w:r w:rsidRPr="00B065AD">
        <w:rPr>
          <w:rFonts w:eastAsia="Calibri"/>
          <w:spacing w:val="-1"/>
        </w:rPr>
        <w:t xml:space="preserve"> </w:t>
      </w:r>
      <w:r w:rsidRPr="00B065AD">
        <w:rPr>
          <w:rFonts w:eastAsia="Calibri"/>
          <w:spacing w:val="5"/>
        </w:rPr>
        <w:t>d</w:t>
      </w:r>
      <w:r w:rsidRPr="00B065AD">
        <w:rPr>
          <w:rFonts w:eastAsia="Calibri"/>
        </w:rPr>
        <w:t xml:space="preserve">le </w:t>
      </w:r>
      <w:r w:rsidRPr="00B065AD">
        <w:rPr>
          <w:rFonts w:eastAsia="Calibri"/>
          <w:spacing w:val="1"/>
        </w:rPr>
        <w:t>t</w:t>
      </w:r>
      <w:r w:rsidRPr="00B065AD">
        <w:rPr>
          <w:rFonts w:eastAsia="Calibri"/>
        </w:rPr>
        <w:t>é</w:t>
      </w:r>
      <w:r w:rsidRPr="00B065AD">
        <w:rPr>
          <w:rFonts w:eastAsia="Calibri"/>
          <w:spacing w:val="2"/>
        </w:rPr>
        <w:t>t</w:t>
      </w:r>
      <w:r w:rsidRPr="00B065AD">
        <w:rPr>
          <w:rFonts w:eastAsia="Calibri"/>
        </w:rPr>
        <w:t>o</w:t>
      </w:r>
      <w:r w:rsidRPr="00B065AD">
        <w:rPr>
          <w:rFonts w:eastAsia="Calibri"/>
          <w:spacing w:val="5"/>
        </w:rPr>
        <w:t xml:space="preserve"> </w:t>
      </w:r>
      <w:r w:rsidRPr="00B065AD">
        <w:rPr>
          <w:rFonts w:eastAsia="Calibri"/>
          <w:spacing w:val="-1"/>
        </w:rPr>
        <w:t>sm</w:t>
      </w:r>
      <w:r w:rsidRPr="00B065AD">
        <w:rPr>
          <w:rFonts w:eastAsia="Calibri"/>
        </w:rPr>
        <w:t>l</w:t>
      </w:r>
      <w:r w:rsidRPr="00B065AD">
        <w:rPr>
          <w:rFonts w:eastAsia="Calibri"/>
          <w:spacing w:val="-2"/>
        </w:rPr>
        <w:t>o</w:t>
      </w:r>
      <w:r w:rsidRPr="00B065AD">
        <w:rPr>
          <w:rFonts w:eastAsia="Calibri"/>
        </w:rPr>
        <w:t>uvy</w:t>
      </w:r>
      <w:r w:rsidRPr="00B065AD">
        <w:rPr>
          <w:rFonts w:eastAsia="Calibri"/>
          <w:spacing w:val="1"/>
        </w:rPr>
        <w:t xml:space="preserve"> </w:t>
      </w:r>
      <w:r w:rsidRPr="00B065AD">
        <w:rPr>
          <w:rFonts w:eastAsia="Calibri"/>
        </w:rPr>
        <w:t xml:space="preserve">a </w:t>
      </w:r>
      <w:r w:rsidRPr="00B065AD">
        <w:rPr>
          <w:rFonts w:eastAsia="Calibri"/>
          <w:spacing w:val="-1"/>
        </w:rPr>
        <w:t>so</w:t>
      </w:r>
      <w:r w:rsidRPr="00B065AD">
        <w:rPr>
          <w:rFonts w:eastAsia="Calibri"/>
        </w:rPr>
        <w:t>u</w:t>
      </w:r>
      <w:r w:rsidRPr="00B065AD">
        <w:rPr>
          <w:rFonts w:eastAsia="Calibri"/>
          <w:spacing w:val="1"/>
        </w:rPr>
        <w:t>č</w:t>
      </w:r>
      <w:r w:rsidRPr="00B065AD">
        <w:rPr>
          <w:rFonts w:eastAsia="Calibri"/>
        </w:rPr>
        <w:t>a</w:t>
      </w:r>
      <w:r w:rsidRPr="00B065AD">
        <w:rPr>
          <w:rFonts w:eastAsia="Calibri"/>
          <w:spacing w:val="-1"/>
        </w:rPr>
        <w:t>s</w:t>
      </w:r>
      <w:r w:rsidRPr="00B065AD">
        <w:rPr>
          <w:rFonts w:eastAsia="Calibri"/>
        </w:rPr>
        <w:t>ně</w:t>
      </w:r>
      <w:r w:rsidRPr="00B065AD">
        <w:rPr>
          <w:rFonts w:eastAsia="Calibri"/>
          <w:spacing w:val="7"/>
        </w:rPr>
        <w:t xml:space="preserve"> </w:t>
      </w:r>
      <w:r w:rsidRPr="00B065AD">
        <w:rPr>
          <w:rFonts w:eastAsia="Calibri"/>
        </w:rPr>
        <w:t>p</w:t>
      </w:r>
      <w:r w:rsidRPr="00B065AD">
        <w:rPr>
          <w:rFonts w:eastAsia="Calibri"/>
          <w:spacing w:val="-2"/>
        </w:rPr>
        <w:t>r</w:t>
      </w:r>
      <w:r w:rsidRPr="00B065AD">
        <w:rPr>
          <w:rFonts w:eastAsia="Calibri"/>
          <w:spacing w:val="-1"/>
        </w:rPr>
        <w:t>o</w:t>
      </w:r>
      <w:r w:rsidRPr="00B065AD">
        <w:rPr>
          <w:rFonts w:eastAsia="Calibri"/>
        </w:rPr>
        <w:t>v</w:t>
      </w:r>
      <w:r w:rsidRPr="00B065AD">
        <w:rPr>
          <w:rFonts w:eastAsia="Calibri"/>
          <w:spacing w:val="1"/>
        </w:rPr>
        <w:t>e</w:t>
      </w:r>
      <w:r w:rsidRPr="00B065AD">
        <w:rPr>
          <w:rFonts w:eastAsia="Calibri"/>
        </w:rPr>
        <w:t>dené</w:t>
      </w:r>
      <w:r w:rsidRPr="00B065AD">
        <w:rPr>
          <w:rFonts w:eastAsia="Calibri"/>
          <w:spacing w:val="7"/>
        </w:rPr>
        <w:t xml:space="preserve"> </w:t>
      </w:r>
      <w:r w:rsidRPr="00B065AD">
        <w:rPr>
          <w:rFonts w:eastAsia="Calibri"/>
        </w:rPr>
        <w:t xml:space="preserve">v </w:t>
      </w:r>
      <w:r w:rsidRPr="00B065AD">
        <w:rPr>
          <w:rFonts w:eastAsia="Calibri"/>
          <w:spacing w:val="2"/>
        </w:rPr>
        <w:t>č</w:t>
      </w:r>
      <w:r w:rsidRPr="00B065AD">
        <w:rPr>
          <w:rFonts w:eastAsia="Calibri"/>
        </w:rPr>
        <w:t>a</w:t>
      </w:r>
      <w:r w:rsidRPr="00B065AD">
        <w:rPr>
          <w:rFonts w:eastAsia="Calibri"/>
          <w:spacing w:val="-1"/>
        </w:rPr>
        <w:t>s</w:t>
      </w:r>
      <w:r w:rsidRPr="00B065AD">
        <w:rPr>
          <w:rFonts w:eastAsia="Calibri"/>
        </w:rPr>
        <w:t>e</w:t>
      </w:r>
      <w:r w:rsidRPr="00B065AD">
        <w:rPr>
          <w:rFonts w:eastAsia="Calibri"/>
          <w:spacing w:val="8"/>
        </w:rPr>
        <w:t xml:space="preserve"> </w:t>
      </w:r>
      <w:r w:rsidRPr="00B065AD">
        <w:rPr>
          <w:rFonts w:eastAsia="Calibri"/>
        </w:rPr>
        <w:t>p</w:t>
      </w:r>
      <w:r w:rsidRPr="00B065AD">
        <w:rPr>
          <w:rFonts w:eastAsia="Calibri"/>
          <w:spacing w:val="-1"/>
        </w:rPr>
        <w:t>l</w:t>
      </w:r>
      <w:r w:rsidRPr="00B065AD">
        <w:rPr>
          <w:rFonts w:eastAsia="Calibri"/>
        </w:rPr>
        <w:t>nění</w:t>
      </w:r>
      <w:r w:rsidRPr="00B065AD">
        <w:rPr>
          <w:rFonts w:eastAsia="Calibri"/>
          <w:spacing w:val="6"/>
        </w:rPr>
        <w:t xml:space="preserve"> </w:t>
      </w:r>
      <w:r w:rsidRPr="00B065AD">
        <w:rPr>
          <w:rFonts w:eastAsia="Calibri"/>
        </w:rPr>
        <w:t>d</w:t>
      </w:r>
      <w:r w:rsidRPr="00B065AD">
        <w:rPr>
          <w:rFonts w:eastAsia="Calibri"/>
          <w:spacing w:val="-1"/>
        </w:rPr>
        <w:t>l</w:t>
      </w:r>
      <w:r w:rsidRPr="00B065AD">
        <w:rPr>
          <w:rFonts w:eastAsia="Calibri"/>
        </w:rPr>
        <w:t>e</w:t>
      </w:r>
      <w:r w:rsidRPr="00B065AD">
        <w:rPr>
          <w:rFonts w:eastAsia="Calibri"/>
          <w:spacing w:val="8"/>
        </w:rPr>
        <w:t xml:space="preserve"> </w:t>
      </w:r>
      <w:r w:rsidRPr="00B065AD">
        <w:rPr>
          <w:rFonts w:eastAsia="Calibri"/>
          <w:spacing w:val="1"/>
        </w:rPr>
        <w:t>t</w:t>
      </w:r>
      <w:r w:rsidRPr="00B065AD">
        <w:rPr>
          <w:rFonts w:eastAsia="Calibri"/>
        </w:rPr>
        <w:t>é</w:t>
      </w:r>
      <w:r w:rsidRPr="00B065AD">
        <w:rPr>
          <w:rFonts w:eastAsia="Calibri"/>
          <w:spacing w:val="2"/>
        </w:rPr>
        <w:t>t</w:t>
      </w:r>
      <w:r w:rsidRPr="00B065AD">
        <w:rPr>
          <w:rFonts w:eastAsia="Calibri"/>
        </w:rPr>
        <w:t>o</w:t>
      </w:r>
      <w:r w:rsidRPr="00B065AD">
        <w:rPr>
          <w:rFonts w:eastAsia="Calibri"/>
          <w:spacing w:val="8"/>
        </w:rPr>
        <w:t xml:space="preserve"> </w:t>
      </w:r>
      <w:r w:rsidRPr="00B065AD">
        <w:rPr>
          <w:rFonts w:eastAsia="Calibri"/>
          <w:spacing w:val="-1"/>
        </w:rPr>
        <w:t>sm</w:t>
      </w:r>
      <w:r w:rsidRPr="00B065AD">
        <w:rPr>
          <w:rFonts w:eastAsia="Calibri"/>
        </w:rPr>
        <w:t>l</w:t>
      </w:r>
      <w:r w:rsidRPr="00B065AD">
        <w:rPr>
          <w:rFonts w:eastAsia="Calibri"/>
          <w:spacing w:val="-2"/>
        </w:rPr>
        <w:t>o</w:t>
      </w:r>
      <w:r w:rsidRPr="00B065AD">
        <w:rPr>
          <w:rFonts w:eastAsia="Calibri"/>
        </w:rPr>
        <w:t>uvy.</w:t>
      </w:r>
      <w:r w:rsidRPr="00B065AD">
        <w:rPr>
          <w:rFonts w:eastAsia="Calibri"/>
          <w:spacing w:val="12"/>
        </w:rPr>
        <w:t xml:space="preserve"> </w:t>
      </w:r>
      <w:r w:rsidRPr="00B065AD">
        <w:rPr>
          <w:rFonts w:eastAsia="Calibri"/>
          <w:spacing w:val="-2"/>
        </w:rPr>
        <w:t>C</w:t>
      </w:r>
      <w:r w:rsidRPr="00B065AD">
        <w:rPr>
          <w:rFonts w:eastAsia="Calibri"/>
        </w:rPr>
        <w:t>e</w:t>
      </w:r>
      <w:r w:rsidRPr="00B065AD">
        <w:rPr>
          <w:rFonts w:eastAsia="Calibri"/>
          <w:spacing w:val="5"/>
        </w:rPr>
        <w:t>n</w:t>
      </w:r>
      <w:r w:rsidRPr="00B065AD">
        <w:rPr>
          <w:rFonts w:eastAsia="Calibri"/>
        </w:rPr>
        <w:t>a</w:t>
      </w:r>
      <w:r w:rsidRPr="00B065AD">
        <w:rPr>
          <w:rFonts w:eastAsia="Calibri"/>
          <w:spacing w:val="7"/>
        </w:rPr>
        <w:t xml:space="preserve"> </w:t>
      </w:r>
      <w:r w:rsidRPr="00B065AD">
        <w:rPr>
          <w:rFonts w:eastAsia="Calibri"/>
          <w:spacing w:val="-1"/>
        </w:rPr>
        <w:t>o</w:t>
      </w:r>
      <w:r w:rsidRPr="00B065AD">
        <w:rPr>
          <w:rFonts w:eastAsia="Calibri"/>
        </w:rPr>
        <w:t>b</w:t>
      </w:r>
      <w:r w:rsidRPr="00B065AD">
        <w:rPr>
          <w:rFonts w:eastAsia="Calibri"/>
          <w:spacing w:val="-2"/>
        </w:rPr>
        <w:t>s</w:t>
      </w:r>
      <w:r w:rsidRPr="00B065AD">
        <w:rPr>
          <w:rFonts w:eastAsia="Calibri"/>
        </w:rPr>
        <w:t>a</w:t>
      </w:r>
      <w:r w:rsidRPr="00B065AD">
        <w:rPr>
          <w:rFonts w:eastAsia="Calibri"/>
          <w:spacing w:val="-1"/>
        </w:rPr>
        <w:t>h</w:t>
      </w:r>
      <w:r w:rsidRPr="00B065AD">
        <w:rPr>
          <w:rFonts w:eastAsia="Calibri"/>
        </w:rPr>
        <w:t>u</w:t>
      </w:r>
      <w:r w:rsidRPr="00B065AD">
        <w:rPr>
          <w:rFonts w:eastAsia="Calibri"/>
          <w:spacing w:val="2"/>
        </w:rPr>
        <w:t>j</w:t>
      </w:r>
      <w:r w:rsidRPr="00B065AD">
        <w:rPr>
          <w:rFonts w:eastAsia="Calibri"/>
        </w:rPr>
        <w:t>e</w:t>
      </w:r>
      <w:r w:rsidRPr="00B065AD">
        <w:rPr>
          <w:rFonts w:eastAsia="Calibri"/>
          <w:spacing w:val="8"/>
        </w:rPr>
        <w:t xml:space="preserve"> </w:t>
      </w:r>
      <w:r w:rsidRPr="00B065AD">
        <w:rPr>
          <w:rFonts w:eastAsia="Calibri"/>
        </w:rPr>
        <w:t>v</w:t>
      </w:r>
      <w:r w:rsidRPr="00B065AD">
        <w:rPr>
          <w:rFonts w:eastAsia="Calibri"/>
          <w:spacing w:val="1"/>
        </w:rPr>
        <w:t>e</w:t>
      </w:r>
      <w:r w:rsidRPr="00B065AD">
        <w:rPr>
          <w:rFonts w:eastAsia="Calibri"/>
          <w:spacing w:val="-1"/>
        </w:rPr>
        <w:t>š</w:t>
      </w:r>
      <w:r w:rsidRPr="00B065AD">
        <w:rPr>
          <w:rFonts w:eastAsia="Calibri"/>
        </w:rPr>
        <w:t>ke</w:t>
      </w:r>
      <w:r w:rsidRPr="00B065AD">
        <w:rPr>
          <w:rFonts w:eastAsia="Calibri"/>
          <w:spacing w:val="-2"/>
        </w:rPr>
        <w:t>r</w:t>
      </w:r>
      <w:r w:rsidRPr="00B065AD">
        <w:rPr>
          <w:rFonts w:eastAsia="Calibri"/>
        </w:rPr>
        <w:t>é</w:t>
      </w:r>
      <w:r w:rsidRPr="00B065AD">
        <w:rPr>
          <w:rFonts w:eastAsia="Calibri"/>
          <w:spacing w:val="10"/>
        </w:rPr>
        <w:t xml:space="preserve"> </w:t>
      </w:r>
      <w:r w:rsidRPr="00B065AD">
        <w:rPr>
          <w:rFonts w:eastAsia="Calibri"/>
        </w:rPr>
        <w:t>n</w:t>
      </w:r>
      <w:r w:rsidRPr="00B065AD">
        <w:rPr>
          <w:rFonts w:eastAsia="Calibri"/>
          <w:spacing w:val="-1"/>
        </w:rPr>
        <w:t>á</w:t>
      </w:r>
      <w:r w:rsidRPr="00B065AD">
        <w:rPr>
          <w:rFonts w:eastAsia="Calibri"/>
        </w:rPr>
        <w:t>kla</w:t>
      </w:r>
      <w:r w:rsidRPr="00B065AD">
        <w:rPr>
          <w:rFonts w:eastAsia="Calibri"/>
          <w:spacing w:val="-1"/>
        </w:rPr>
        <w:t>d</w:t>
      </w:r>
      <w:r w:rsidRPr="00B065AD">
        <w:rPr>
          <w:rFonts w:eastAsia="Calibri"/>
        </w:rPr>
        <w:t>y</w:t>
      </w:r>
      <w:r w:rsidRPr="00B065AD">
        <w:rPr>
          <w:rFonts w:eastAsia="Calibri"/>
          <w:spacing w:val="6"/>
        </w:rPr>
        <w:t xml:space="preserve"> </w:t>
      </w:r>
      <w:r w:rsidRPr="00B065AD">
        <w:rPr>
          <w:rFonts w:eastAsia="Calibri"/>
          <w:spacing w:val="-2"/>
        </w:rPr>
        <w:t>z</w:t>
      </w:r>
      <w:r w:rsidRPr="00B065AD">
        <w:rPr>
          <w:rFonts w:eastAsia="Calibri"/>
        </w:rPr>
        <w:t>h</w:t>
      </w:r>
      <w:r w:rsidRPr="00B065AD">
        <w:rPr>
          <w:rFonts w:eastAsia="Calibri"/>
          <w:spacing w:val="-2"/>
        </w:rPr>
        <w:t>o</w:t>
      </w:r>
      <w:r w:rsidRPr="00B065AD">
        <w:rPr>
          <w:rFonts w:eastAsia="Calibri"/>
          <w:spacing w:val="1"/>
        </w:rPr>
        <w:t>t</w:t>
      </w:r>
      <w:r w:rsidRPr="00B065AD">
        <w:rPr>
          <w:rFonts w:eastAsia="Calibri"/>
          <w:spacing w:val="-1"/>
        </w:rPr>
        <w:t>o</w:t>
      </w:r>
      <w:r w:rsidRPr="00B065AD">
        <w:rPr>
          <w:rFonts w:eastAsia="Calibri"/>
        </w:rPr>
        <w:t>vi</w:t>
      </w:r>
      <w:r w:rsidRPr="00B065AD">
        <w:rPr>
          <w:rFonts w:eastAsia="Calibri"/>
          <w:spacing w:val="1"/>
        </w:rPr>
        <w:t>t</w:t>
      </w:r>
      <w:r w:rsidRPr="00B065AD">
        <w:rPr>
          <w:rFonts w:eastAsia="Calibri"/>
        </w:rPr>
        <w:t>ele</w:t>
      </w:r>
      <w:r w:rsidRPr="00B065AD">
        <w:rPr>
          <w:rFonts w:eastAsia="Calibri"/>
          <w:spacing w:val="5"/>
        </w:rPr>
        <w:t xml:space="preserve"> </w:t>
      </w:r>
      <w:r w:rsidRPr="00B065AD">
        <w:rPr>
          <w:rFonts w:eastAsia="Calibri"/>
        </w:rPr>
        <w:t xml:space="preserve">na </w:t>
      </w:r>
      <w:r w:rsidRPr="00B065AD">
        <w:rPr>
          <w:rFonts w:eastAsia="Calibri"/>
          <w:spacing w:val="-2"/>
        </w:rPr>
        <w:t>ř</w:t>
      </w:r>
      <w:r w:rsidRPr="00B065AD">
        <w:rPr>
          <w:rFonts w:eastAsia="Calibri"/>
        </w:rPr>
        <w:t>á</w:t>
      </w:r>
      <w:r w:rsidRPr="00B065AD">
        <w:rPr>
          <w:rFonts w:eastAsia="Calibri"/>
          <w:spacing w:val="-1"/>
        </w:rPr>
        <w:t>d</w:t>
      </w:r>
      <w:r w:rsidRPr="00B065AD">
        <w:rPr>
          <w:rFonts w:eastAsia="Calibri"/>
        </w:rPr>
        <w:t xml:space="preserve">né </w:t>
      </w:r>
      <w:r w:rsidRPr="00B065AD">
        <w:rPr>
          <w:rFonts w:eastAsia="Calibri"/>
          <w:spacing w:val="-2"/>
        </w:rPr>
        <w:t>z</w:t>
      </w:r>
      <w:r w:rsidRPr="00B065AD">
        <w:rPr>
          <w:rFonts w:eastAsia="Calibri"/>
        </w:rPr>
        <w:t>h</w:t>
      </w:r>
      <w:r w:rsidRPr="00B065AD">
        <w:rPr>
          <w:rFonts w:eastAsia="Calibri"/>
          <w:spacing w:val="-2"/>
        </w:rPr>
        <w:t>o</w:t>
      </w:r>
      <w:r w:rsidRPr="00B065AD">
        <w:rPr>
          <w:rFonts w:eastAsia="Calibri"/>
          <w:spacing w:val="1"/>
        </w:rPr>
        <w:t>t</w:t>
      </w:r>
      <w:r w:rsidRPr="00B065AD">
        <w:rPr>
          <w:rFonts w:eastAsia="Calibri"/>
          <w:spacing w:val="-1"/>
        </w:rPr>
        <w:t>o</w:t>
      </w:r>
      <w:r w:rsidRPr="00B065AD">
        <w:rPr>
          <w:rFonts w:eastAsia="Calibri"/>
        </w:rPr>
        <w:t>v</w:t>
      </w:r>
      <w:r w:rsidRPr="00B065AD">
        <w:rPr>
          <w:rFonts w:eastAsia="Calibri"/>
          <w:spacing w:val="1"/>
        </w:rPr>
        <w:t>e</w:t>
      </w:r>
      <w:r w:rsidRPr="00B065AD">
        <w:rPr>
          <w:rFonts w:eastAsia="Calibri"/>
        </w:rPr>
        <w:t>ní</w:t>
      </w:r>
      <w:r w:rsidRPr="00B065AD">
        <w:rPr>
          <w:rFonts w:eastAsia="Calibri"/>
          <w:spacing w:val="-1"/>
        </w:rPr>
        <w:t xml:space="preserve"> </w:t>
      </w:r>
      <w:r w:rsidRPr="00B065AD">
        <w:rPr>
          <w:rFonts w:eastAsia="Calibri"/>
        </w:rPr>
        <w:t>d</w:t>
      </w:r>
      <w:r w:rsidRPr="00B065AD">
        <w:rPr>
          <w:rFonts w:eastAsia="Calibri"/>
          <w:spacing w:val="-1"/>
        </w:rPr>
        <w:t>í</w:t>
      </w:r>
      <w:r w:rsidRPr="00B065AD">
        <w:rPr>
          <w:rFonts w:eastAsia="Calibri"/>
        </w:rPr>
        <w:t>la</w:t>
      </w:r>
      <w:r w:rsidRPr="00B065AD">
        <w:rPr>
          <w:rFonts w:eastAsia="Calibri"/>
          <w:spacing w:val="-1"/>
        </w:rPr>
        <w:t xml:space="preserve"> </w:t>
      </w:r>
      <w:r w:rsidRPr="00B065AD">
        <w:rPr>
          <w:rFonts w:eastAsia="Calibri"/>
          <w:spacing w:val="1"/>
        </w:rPr>
        <w:t>v</w:t>
      </w:r>
      <w:r w:rsidRPr="00B065AD">
        <w:rPr>
          <w:rFonts w:eastAsia="Calibri"/>
          <w:spacing w:val="2"/>
        </w:rPr>
        <w:t>č</w:t>
      </w:r>
      <w:r w:rsidRPr="00B065AD">
        <w:rPr>
          <w:rFonts w:eastAsia="Calibri"/>
        </w:rPr>
        <w:t>e</w:t>
      </w:r>
      <w:r w:rsidRPr="00B065AD">
        <w:rPr>
          <w:rFonts w:eastAsia="Calibri"/>
          <w:spacing w:val="2"/>
        </w:rPr>
        <w:t>t</w:t>
      </w:r>
      <w:r w:rsidRPr="00B065AD">
        <w:rPr>
          <w:rFonts w:eastAsia="Calibri"/>
        </w:rPr>
        <w:t xml:space="preserve">ně </w:t>
      </w:r>
      <w:r w:rsidRPr="00B065AD">
        <w:rPr>
          <w:rFonts w:eastAsia="Calibri"/>
          <w:spacing w:val="1"/>
        </w:rPr>
        <w:t>v</w:t>
      </w:r>
      <w:r w:rsidRPr="00B065AD">
        <w:rPr>
          <w:rFonts w:eastAsia="Calibri"/>
        </w:rPr>
        <w:t>eš</w:t>
      </w:r>
      <w:r w:rsidRPr="00B065AD">
        <w:rPr>
          <w:rFonts w:eastAsia="Calibri"/>
          <w:spacing w:val="-1"/>
        </w:rPr>
        <w:t>k</w:t>
      </w:r>
      <w:r w:rsidRPr="00B065AD">
        <w:rPr>
          <w:rFonts w:eastAsia="Calibri"/>
        </w:rPr>
        <w:t>e</w:t>
      </w:r>
      <w:r w:rsidRPr="00B065AD">
        <w:rPr>
          <w:rFonts w:eastAsia="Calibri"/>
          <w:spacing w:val="-1"/>
        </w:rPr>
        <w:t>r</w:t>
      </w:r>
      <w:r w:rsidRPr="00B065AD">
        <w:rPr>
          <w:rFonts w:eastAsia="Calibri"/>
        </w:rPr>
        <w:t>ý</w:t>
      </w:r>
      <w:r w:rsidRPr="00B065AD">
        <w:rPr>
          <w:rFonts w:eastAsia="Calibri"/>
          <w:spacing w:val="2"/>
        </w:rPr>
        <w:t>c</w:t>
      </w:r>
      <w:r w:rsidRPr="00B065AD">
        <w:rPr>
          <w:rFonts w:eastAsia="Calibri"/>
        </w:rPr>
        <w:t>h v</w:t>
      </w:r>
      <w:r w:rsidRPr="00B065AD">
        <w:rPr>
          <w:rFonts w:eastAsia="Calibri"/>
          <w:spacing w:val="1"/>
        </w:rPr>
        <w:t>e</w:t>
      </w:r>
      <w:r w:rsidRPr="00B065AD">
        <w:rPr>
          <w:rFonts w:eastAsia="Calibri"/>
        </w:rPr>
        <w:t>d</w:t>
      </w:r>
      <w:r w:rsidRPr="00B065AD">
        <w:rPr>
          <w:rFonts w:eastAsia="Calibri"/>
          <w:spacing w:val="-1"/>
        </w:rPr>
        <w:t>l</w:t>
      </w:r>
      <w:r w:rsidRPr="00B065AD">
        <w:rPr>
          <w:rFonts w:eastAsia="Calibri"/>
        </w:rPr>
        <w:t>e</w:t>
      </w:r>
      <w:r w:rsidRPr="00B065AD">
        <w:rPr>
          <w:rFonts w:eastAsia="Calibri"/>
          <w:spacing w:val="3"/>
        </w:rPr>
        <w:t>j</w:t>
      </w:r>
      <w:r w:rsidRPr="00B065AD">
        <w:rPr>
          <w:rFonts w:eastAsia="Calibri"/>
          <w:spacing w:val="-1"/>
        </w:rPr>
        <w:t>š</w:t>
      </w:r>
      <w:r w:rsidRPr="00B065AD">
        <w:rPr>
          <w:rFonts w:eastAsia="Calibri"/>
        </w:rPr>
        <w:t>í</w:t>
      </w:r>
      <w:r w:rsidRPr="00B065AD">
        <w:rPr>
          <w:rFonts w:eastAsia="Calibri"/>
          <w:spacing w:val="1"/>
        </w:rPr>
        <w:t>c</w:t>
      </w:r>
      <w:r w:rsidRPr="00B065AD">
        <w:rPr>
          <w:rFonts w:eastAsia="Calibri"/>
        </w:rPr>
        <w:t xml:space="preserve">h </w:t>
      </w:r>
      <w:r w:rsidRPr="00B065AD">
        <w:rPr>
          <w:rFonts w:eastAsia="Calibri"/>
          <w:spacing w:val="-1"/>
        </w:rPr>
        <w:t>n</w:t>
      </w:r>
      <w:r w:rsidRPr="00B065AD">
        <w:rPr>
          <w:rFonts w:eastAsia="Calibri"/>
        </w:rPr>
        <w:t>ák</w:t>
      </w:r>
      <w:r w:rsidRPr="00B065AD">
        <w:rPr>
          <w:rFonts w:eastAsia="Calibri"/>
          <w:spacing w:val="-1"/>
        </w:rPr>
        <w:t>l</w:t>
      </w:r>
      <w:r w:rsidRPr="00B065AD">
        <w:rPr>
          <w:rFonts w:eastAsia="Calibri"/>
        </w:rPr>
        <w:t>a</w:t>
      </w:r>
      <w:r w:rsidRPr="00B065AD">
        <w:rPr>
          <w:rFonts w:eastAsia="Calibri"/>
          <w:spacing w:val="-1"/>
        </w:rPr>
        <w:t>d</w:t>
      </w:r>
      <w:r w:rsidRPr="00B065AD">
        <w:rPr>
          <w:rFonts w:eastAsia="Calibri"/>
        </w:rPr>
        <w:t xml:space="preserve">ů a </w:t>
      </w:r>
      <w:r w:rsidRPr="00B065AD">
        <w:rPr>
          <w:rFonts w:eastAsia="Calibri"/>
          <w:spacing w:val="-1"/>
        </w:rPr>
        <w:t>p</w:t>
      </w:r>
      <w:r w:rsidRPr="00B065AD">
        <w:rPr>
          <w:rFonts w:eastAsia="Calibri"/>
          <w:spacing w:val="-2"/>
        </w:rPr>
        <w:t>ř</w:t>
      </w:r>
      <w:r w:rsidRPr="00B065AD">
        <w:rPr>
          <w:rFonts w:eastAsia="Calibri"/>
        </w:rPr>
        <w:t>i</w:t>
      </w:r>
      <w:r w:rsidRPr="00B065AD">
        <w:rPr>
          <w:rFonts w:eastAsia="Calibri"/>
          <w:spacing w:val="-1"/>
        </w:rPr>
        <w:t>m</w:t>
      </w:r>
      <w:r w:rsidRPr="00B065AD">
        <w:rPr>
          <w:rFonts w:eastAsia="Calibri"/>
        </w:rPr>
        <w:t>ě</w:t>
      </w:r>
      <w:r w:rsidRPr="00B065AD">
        <w:rPr>
          <w:rFonts w:eastAsia="Calibri"/>
          <w:spacing w:val="-1"/>
        </w:rPr>
        <w:t>ř</w:t>
      </w:r>
      <w:r w:rsidRPr="00B065AD">
        <w:rPr>
          <w:rFonts w:eastAsia="Calibri"/>
        </w:rPr>
        <w:t>eného</w:t>
      </w:r>
      <w:r w:rsidRPr="00B065AD">
        <w:rPr>
          <w:rFonts w:eastAsia="Calibri"/>
          <w:spacing w:val="-1"/>
        </w:rPr>
        <w:t xml:space="preserve"> </w:t>
      </w:r>
      <w:r w:rsidRPr="00B065AD">
        <w:rPr>
          <w:rFonts w:eastAsia="Calibri"/>
          <w:spacing w:val="3"/>
        </w:rPr>
        <w:t>z</w:t>
      </w:r>
      <w:r w:rsidRPr="00B065AD">
        <w:rPr>
          <w:rFonts w:eastAsia="Calibri"/>
        </w:rPr>
        <w:t>i</w:t>
      </w:r>
      <w:r w:rsidRPr="00B065AD">
        <w:rPr>
          <w:rFonts w:eastAsia="Calibri"/>
          <w:spacing w:val="-2"/>
        </w:rPr>
        <w:t>s</w:t>
      </w:r>
      <w:r w:rsidRPr="00B065AD">
        <w:rPr>
          <w:rFonts w:eastAsia="Calibri"/>
        </w:rPr>
        <w:t>ku.</w:t>
      </w:r>
      <w:r>
        <w:rPr>
          <w:rFonts w:eastAsia="Calibri"/>
        </w:rPr>
        <w:t xml:space="preserve"> </w:t>
      </w:r>
      <w:r w:rsidRPr="00F7420A">
        <w:t>Zhotovitel odpovídá za úplnost ocenění celého díla, a to se zahrnutím veškerých nákladů spo</w:t>
      </w:r>
      <w:r>
        <w:t>jených s jeho úplným dokončením</w:t>
      </w:r>
      <w:r w:rsidRPr="00F7420A">
        <w:t>.</w:t>
      </w:r>
      <w:r w:rsidR="00C06C32">
        <w:t xml:space="preserve"> </w:t>
      </w:r>
    </w:p>
    <w:p w14:paraId="1906529F" w14:textId="77777777" w:rsidR="008F78AF" w:rsidRPr="00984A11" w:rsidRDefault="008F78AF" w:rsidP="00045D2A">
      <w:pPr>
        <w:numPr>
          <w:ilvl w:val="1"/>
          <w:numId w:val="5"/>
        </w:numPr>
        <w:spacing w:before="60" w:after="120"/>
        <w:jc w:val="both"/>
      </w:pPr>
      <w:r w:rsidRPr="00B5472D">
        <w:t xml:space="preserve">Pokud zákon č. 235/2004 Sb., o dani z přidané hodnoty, v platném znění (dále též „zákon o DPH“) bude v době uskutečnění zdanitelného plnění zhotovitele změněn, bude zhotovitel připočítávat k dohodnuté ceně za dílo daň z přidané hodnoty v procentní sazbě </w:t>
      </w:r>
      <w:r w:rsidRPr="00984A11">
        <w:t>odpovídající zákonné úpravě zákona o DPH k datu uskutečnění zdanitelného plnění.</w:t>
      </w:r>
    </w:p>
    <w:p w14:paraId="229C5450" w14:textId="77777777" w:rsidR="008F78AF" w:rsidRPr="00984A11" w:rsidRDefault="008F78AF" w:rsidP="00045D2A">
      <w:pPr>
        <w:numPr>
          <w:ilvl w:val="1"/>
          <w:numId w:val="5"/>
        </w:numPr>
        <w:spacing w:before="60" w:after="120"/>
        <w:jc w:val="both"/>
      </w:pPr>
      <w:r w:rsidRPr="00984A11">
        <w:rPr>
          <w:rFonts w:eastAsia="Calibri"/>
          <w:spacing w:val="-1"/>
        </w:rPr>
        <w:t>S</w:t>
      </w:r>
      <w:r w:rsidRPr="00984A11">
        <w:rPr>
          <w:rFonts w:eastAsia="Calibri"/>
          <w:spacing w:val="2"/>
        </w:rPr>
        <w:t>j</w:t>
      </w:r>
      <w:r w:rsidRPr="00984A11">
        <w:rPr>
          <w:rFonts w:eastAsia="Calibri"/>
        </w:rPr>
        <w:t>edn</w:t>
      </w:r>
      <w:r w:rsidRPr="00984A11">
        <w:rPr>
          <w:rFonts w:eastAsia="Calibri"/>
          <w:spacing w:val="-1"/>
        </w:rPr>
        <w:t>a</w:t>
      </w:r>
      <w:r w:rsidRPr="00984A11">
        <w:rPr>
          <w:rFonts w:eastAsia="Calibri"/>
        </w:rPr>
        <w:t>n</w:t>
      </w:r>
      <w:r w:rsidRPr="00984A11">
        <w:rPr>
          <w:rFonts w:eastAsia="Calibri"/>
          <w:spacing w:val="-2"/>
        </w:rPr>
        <w:t>o</w:t>
      </w:r>
      <w:r w:rsidRPr="00984A11">
        <w:rPr>
          <w:rFonts w:eastAsia="Calibri"/>
        </w:rPr>
        <w:t>u</w:t>
      </w:r>
      <w:r w:rsidRPr="00984A11">
        <w:rPr>
          <w:rFonts w:eastAsia="Calibri"/>
          <w:spacing w:val="-5"/>
        </w:rPr>
        <w:t xml:space="preserve"> </w:t>
      </w:r>
      <w:r w:rsidRPr="00984A11">
        <w:rPr>
          <w:rFonts w:eastAsia="Calibri"/>
          <w:spacing w:val="2"/>
        </w:rPr>
        <w:t>c</w:t>
      </w:r>
      <w:r w:rsidRPr="00984A11">
        <w:rPr>
          <w:rFonts w:eastAsia="Calibri"/>
        </w:rPr>
        <w:t>enu</w:t>
      </w:r>
      <w:r w:rsidRPr="00984A11">
        <w:rPr>
          <w:rFonts w:eastAsia="Calibri"/>
          <w:spacing w:val="-5"/>
        </w:rPr>
        <w:t xml:space="preserve"> </w:t>
      </w:r>
      <w:r w:rsidRPr="00984A11">
        <w:rPr>
          <w:rFonts w:eastAsia="Calibri"/>
        </w:rPr>
        <w:t>d</w:t>
      </w:r>
      <w:r w:rsidRPr="00984A11">
        <w:rPr>
          <w:rFonts w:eastAsia="Calibri"/>
          <w:spacing w:val="-1"/>
        </w:rPr>
        <w:t>í</w:t>
      </w:r>
      <w:r w:rsidRPr="00984A11">
        <w:rPr>
          <w:rFonts w:eastAsia="Calibri"/>
        </w:rPr>
        <w:t>la</w:t>
      </w:r>
      <w:r w:rsidRPr="00984A11">
        <w:rPr>
          <w:rFonts w:eastAsia="Calibri"/>
          <w:spacing w:val="-5"/>
        </w:rPr>
        <w:t xml:space="preserve"> </w:t>
      </w:r>
      <w:r w:rsidRPr="00984A11">
        <w:rPr>
          <w:rFonts w:eastAsia="Calibri"/>
          <w:spacing w:val="4"/>
        </w:rPr>
        <w:t>l</w:t>
      </w:r>
      <w:r w:rsidRPr="00984A11">
        <w:rPr>
          <w:rFonts w:eastAsia="Calibri"/>
          <w:spacing w:val="-2"/>
        </w:rPr>
        <w:t>z</w:t>
      </w:r>
      <w:r w:rsidRPr="00984A11">
        <w:rPr>
          <w:rFonts w:eastAsia="Calibri"/>
        </w:rPr>
        <w:t>e</w:t>
      </w:r>
      <w:r w:rsidRPr="00984A11">
        <w:rPr>
          <w:rFonts w:eastAsia="Calibri"/>
          <w:spacing w:val="-4"/>
        </w:rPr>
        <w:t xml:space="preserve"> </w:t>
      </w:r>
      <w:r w:rsidRPr="00984A11">
        <w:rPr>
          <w:rFonts w:eastAsia="Calibri"/>
          <w:spacing w:val="-1"/>
        </w:rPr>
        <w:t>m</w:t>
      </w:r>
      <w:r w:rsidRPr="00984A11">
        <w:rPr>
          <w:rFonts w:eastAsia="Calibri"/>
        </w:rPr>
        <w:t>ěn</w:t>
      </w:r>
      <w:r w:rsidRPr="00984A11">
        <w:rPr>
          <w:rFonts w:eastAsia="Calibri"/>
          <w:spacing w:val="-1"/>
        </w:rPr>
        <w:t>i</w:t>
      </w:r>
      <w:r w:rsidRPr="00984A11">
        <w:rPr>
          <w:rFonts w:eastAsia="Calibri"/>
        </w:rPr>
        <w:t>t</w:t>
      </w:r>
      <w:r w:rsidRPr="00984A11">
        <w:rPr>
          <w:rFonts w:eastAsia="Calibri"/>
          <w:spacing w:val="-4"/>
        </w:rPr>
        <w:t xml:space="preserve"> </w:t>
      </w:r>
      <w:r w:rsidRPr="00984A11">
        <w:rPr>
          <w:rFonts w:eastAsia="Calibri"/>
        </w:rPr>
        <w:t>p</w:t>
      </w:r>
      <w:r w:rsidRPr="00984A11">
        <w:rPr>
          <w:rFonts w:eastAsia="Calibri"/>
          <w:spacing w:val="3"/>
        </w:rPr>
        <w:t>o</w:t>
      </w:r>
      <w:r w:rsidRPr="00984A11">
        <w:rPr>
          <w:rFonts w:eastAsia="Calibri"/>
        </w:rPr>
        <w:t>u</w:t>
      </w:r>
      <w:r w:rsidRPr="00984A11">
        <w:rPr>
          <w:rFonts w:eastAsia="Calibri"/>
          <w:spacing w:val="-2"/>
        </w:rPr>
        <w:t>z</w:t>
      </w:r>
      <w:r w:rsidRPr="00984A11">
        <w:rPr>
          <w:rFonts w:eastAsia="Calibri"/>
        </w:rPr>
        <w:t>e</w:t>
      </w:r>
      <w:r w:rsidRPr="00984A11">
        <w:rPr>
          <w:rFonts w:eastAsia="Calibri"/>
          <w:spacing w:val="-4"/>
        </w:rPr>
        <w:t xml:space="preserve"> </w:t>
      </w:r>
      <w:r w:rsidRPr="00984A11">
        <w:rPr>
          <w:rFonts w:eastAsia="Calibri"/>
        </w:rPr>
        <w:t>a</w:t>
      </w:r>
      <w:r w:rsidRPr="00984A11">
        <w:rPr>
          <w:rFonts w:eastAsia="Calibri"/>
          <w:spacing w:val="-5"/>
        </w:rPr>
        <w:t xml:space="preserve"> </w:t>
      </w:r>
      <w:r w:rsidRPr="00984A11">
        <w:rPr>
          <w:rFonts w:eastAsia="Calibri"/>
        </w:rPr>
        <w:t>v</w:t>
      </w:r>
      <w:r w:rsidRPr="00984A11">
        <w:rPr>
          <w:rFonts w:eastAsia="Calibri"/>
          <w:spacing w:val="1"/>
        </w:rPr>
        <w:t>ý</w:t>
      </w:r>
      <w:r w:rsidRPr="00984A11">
        <w:rPr>
          <w:rFonts w:eastAsia="Calibri"/>
        </w:rPr>
        <w:t>l</w:t>
      </w:r>
      <w:r w:rsidRPr="00984A11">
        <w:rPr>
          <w:rFonts w:eastAsia="Calibri"/>
          <w:spacing w:val="-1"/>
        </w:rPr>
        <w:t>u</w:t>
      </w:r>
      <w:r w:rsidRPr="00984A11">
        <w:rPr>
          <w:rFonts w:eastAsia="Calibri"/>
          <w:spacing w:val="2"/>
        </w:rPr>
        <w:t>č</w:t>
      </w:r>
      <w:r w:rsidRPr="00984A11">
        <w:rPr>
          <w:rFonts w:eastAsia="Calibri"/>
        </w:rPr>
        <w:t xml:space="preserve">ně </w:t>
      </w:r>
      <w:r w:rsidRPr="00984A11">
        <w:rPr>
          <w:rFonts w:eastAsia="Calibri"/>
          <w:spacing w:val="-2"/>
        </w:rPr>
        <w:t>f</w:t>
      </w:r>
      <w:r w:rsidRPr="00984A11">
        <w:rPr>
          <w:rFonts w:eastAsia="Calibri"/>
          <w:spacing w:val="-1"/>
        </w:rPr>
        <w:t>o</w:t>
      </w:r>
      <w:r w:rsidRPr="00984A11">
        <w:rPr>
          <w:rFonts w:eastAsia="Calibri"/>
          <w:spacing w:val="-2"/>
        </w:rPr>
        <w:t>r</w:t>
      </w:r>
      <w:r w:rsidRPr="00984A11">
        <w:rPr>
          <w:rFonts w:eastAsia="Calibri"/>
          <w:spacing w:val="4"/>
        </w:rPr>
        <w:t>m</w:t>
      </w:r>
      <w:r w:rsidRPr="00984A11">
        <w:rPr>
          <w:rFonts w:eastAsia="Calibri"/>
          <w:spacing w:val="-1"/>
        </w:rPr>
        <w:t>o</w:t>
      </w:r>
      <w:r w:rsidRPr="00984A11">
        <w:rPr>
          <w:rFonts w:eastAsia="Calibri"/>
        </w:rPr>
        <w:t>u</w:t>
      </w:r>
      <w:r w:rsidRPr="00984A11">
        <w:rPr>
          <w:rFonts w:eastAsia="Calibri"/>
          <w:spacing w:val="-5"/>
        </w:rPr>
        <w:t xml:space="preserve"> </w:t>
      </w:r>
      <w:r w:rsidRPr="00984A11">
        <w:rPr>
          <w:rFonts w:eastAsia="Calibri"/>
        </w:rPr>
        <w:t>p</w:t>
      </w:r>
      <w:r w:rsidRPr="00984A11">
        <w:rPr>
          <w:rFonts w:eastAsia="Calibri"/>
          <w:spacing w:val="4"/>
        </w:rPr>
        <w:t>í</w:t>
      </w:r>
      <w:r w:rsidRPr="00984A11">
        <w:rPr>
          <w:rFonts w:eastAsia="Calibri"/>
          <w:spacing w:val="-1"/>
        </w:rPr>
        <w:t>s</w:t>
      </w:r>
      <w:r w:rsidRPr="00984A11">
        <w:rPr>
          <w:rFonts w:eastAsia="Calibri"/>
        </w:rPr>
        <w:t>em</w:t>
      </w:r>
      <w:r w:rsidRPr="00984A11">
        <w:rPr>
          <w:rFonts w:eastAsia="Calibri"/>
          <w:spacing w:val="-1"/>
        </w:rPr>
        <w:t>n</w:t>
      </w:r>
      <w:r w:rsidRPr="00984A11">
        <w:rPr>
          <w:rFonts w:eastAsia="Calibri"/>
        </w:rPr>
        <w:t>ý</w:t>
      </w:r>
      <w:r w:rsidRPr="00984A11">
        <w:rPr>
          <w:rFonts w:eastAsia="Calibri"/>
          <w:spacing w:val="2"/>
        </w:rPr>
        <w:t>c</w:t>
      </w:r>
      <w:r w:rsidRPr="00984A11">
        <w:rPr>
          <w:rFonts w:eastAsia="Calibri"/>
        </w:rPr>
        <w:t>h,</w:t>
      </w:r>
      <w:r w:rsidRPr="00984A11">
        <w:rPr>
          <w:rFonts w:eastAsia="Calibri"/>
          <w:spacing w:val="-5"/>
        </w:rPr>
        <w:t xml:space="preserve"> </w:t>
      </w:r>
      <w:r w:rsidRPr="00984A11">
        <w:rPr>
          <w:rFonts w:eastAsia="Calibri"/>
        </w:rPr>
        <w:t>v</w:t>
      </w:r>
      <w:r w:rsidRPr="00984A11">
        <w:rPr>
          <w:rFonts w:eastAsia="Calibri"/>
          <w:spacing w:val="-1"/>
        </w:rPr>
        <w:t>z</w:t>
      </w:r>
      <w:r w:rsidRPr="00984A11">
        <w:rPr>
          <w:rFonts w:eastAsia="Calibri"/>
        </w:rPr>
        <w:t>estu</w:t>
      </w:r>
      <w:r w:rsidRPr="00984A11">
        <w:rPr>
          <w:rFonts w:eastAsia="Calibri"/>
          <w:spacing w:val="-1"/>
        </w:rPr>
        <w:t>p</w:t>
      </w:r>
      <w:r w:rsidRPr="00984A11">
        <w:rPr>
          <w:rFonts w:eastAsia="Calibri"/>
        </w:rPr>
        <w:t>ně</w:t>
      </w:r>
      <w:r w:rsidRPr="00984A11">
        <w:rPr>
          <w:rFonts w:eastAsia="Calibri"/>
          <w:spacing w:val="-5"/>
        </w:rPr>
        <w:t xml:space="preserve"> </w:t>
      </w:r>
      <w:r w:rsidRPr="00984A11">
        <w:rPr>
          <w:rFonts w:eastAsia="Calibri"/>
          <w:spacing w:val="2"/>
        </w:rPr>
        <w:t>č</w:t>
      </w:r>
      <w:r w:rsidRPr="00984A11">
        <w:rPr>
          <w:rFonts w:eastAsia="Calibri"/>
        </w:rPr>
        <w:t>í</w:t>
      </w:r>
      <w:r w:rsidRPr="00984A11">
        <w:rPr>
          <w:rFonts w:eastAsia="Calibri"/>
          <w:spacing w:val="-2"/>
        </w:rPr>
        <w:t>s</w:t>
      </w:r>
      <w:r w:rsidRPr="00984A11">
        <w:rPr>
          <w:rFonts w:eastAsia="Calibri"/>
        </w:rPr>
        <w:t>l</w:t>
      </w:r>
      <w:r w:rsidRPr="00984A11">
        <w:rPr>
          <w:rFonts w:eastAsia="Calibri"/>
          <w:spacing w:val="-2"/>
        </w:rPr>
        <w:t>o</w:t>
      </w:r>
      <w:r w:rsidRPr="00984A11">
        <w:rPr>
          <w:rFonts w:eastAsia="Calibri"/>
        </w:rPr>
        <w:t>vaný</w:t>
      </w:r>
      <w:r w:rsidRPr="00984A11">
        <w:rPr>
          <w:rFonts w:eastAsia="Calibri"/>
          <w:spacing w:val="2"/>
        </w:rPr>
        <w:t>c</w:t>
      </w:r>
      <w:r w:rsidRPr="00984A11">
        <w:rPr>
          <w:rFonts w:eastAsia="Calibri"/>
        </w:rPr>
        <w:t>h</w:t>
      </w:r>
      <w:r w:rsidRPr="00984A11">
        <w:rPr>
          <w:rFonts w:eastAsia="Calibri"/>
          <w:spacing w:val="-5"/>
        </w:rPr>
        <w:t xml:space="preserve"> </w:t>
      </w:r>
      <w:r w:rsidRPr="00984A11">
        <w:rPr>
          <w:rFonts w:eastAsia="Calibri"/>
        </w:rPr>
        <w:t>d</w:t>
      </w:r>
      <w:r w:rsidRPr="00984A11">
        <w:rPr>
          <w:rFonts w:eastAsia="Calibri"/>
          <w:spacing w:val="-2"/>
        </w:rPr>
        <w:t>o</w:t>
      </w:r>
      <w:r w:rsidRPr="00984A11">
        <w:rPr>
          <w:rFonts w:eastAsia="Calibri"/>
        </w:rPr>
        <w:t>d</w:t>
      </w:r>
      <w:r w:rsidRPr="00984A11">
        <w:rPr>
          <w:rFonts w:eastAsia="Calibri"/>
          <w:spacing w:val="-1"/>
        </w:rPr>
        <w:t>a</w:t>
      </w:r>
      <w:r w:rsidRPr="00984A11">
        <w:rPr>
          <w:rFonts w:eastAsia="Calibri"/>
          <w:spacing w:val="1"/>
        </w:rPr>
        <w:t>t</w:t>
      </w:r>
      <w:r w:rsidRPr="00984A11">
        <w:rPr>
          <w:rFonts w:eastAsia="Calibri"/>
        </w:rPr>
        <w:t xml:space="preserve">ků, a </w:t>
      </w:r>
      <w:r w:rsidRPr="00984A11">
        <w:rPr>
          <w:rFonts w:eastAsia="Calibri"/>
          <w:spacing w:val="1"/>
        </w:rPr>
        <w:t>t</w:t>
      </w:r>
      <w:r w:rsidRPr="00984A11">
        <w:rPr>
          <w:rFonts w:eastAsia="Calibri"/>
        </w:rPr>
        <w:t>o</w:t>
      </w:r>
      <w:r w:rsidRPr="00984A11">
        <w:rPr>
          <w:rFonts w:eastAsia="Calibri"/>
          <w:spacing w:val="-2"/>
        </w:rPr>
        <w:t xml:space="preserve"> </w:t>
      </w:r>
      <w:r w:rsidRPr="00984A11">
        <w:rPr>
          <w:rFonts w:eastAsia="Calibri"/>
        </w:rPr>
        <w:t>p</w:t>
      </w:r>
      <w:r w:rsidRPr="00984A11">
        <w:rPr>
          <w:rFonts w:eastAsia="Calibri"/>
          <w:spacing w:val="-1"/>
        </w:rPr>
        <w:t>o</w:t>
      </w:r>
      <w:r w:rsidRPr="00984A11">
        <w:rPr>
          <w:rFonts w:eastAsia="Calibri"/>
        </w:rPr>
        <w:t>u</w:t>
      </w:r>
      <w:r w:rsidRPr="00984A11">
        <w:rPr>
          <w:rFonts w:eastAsia="Calibri"/>
          <w:spacing w:val="-3"/>
        </w:rPr>
        <w:t>z</w:t>
      </w:r>
      <w:r w:rsidRPr="00984A11">
        <w:rPr>
          <w:rFonts w:eastAsia="Calibri"/>
        </w:rPr>
        <w:t>e z</w:t>
      </w:r>
      <w:r w:rsidRPr="00984A11">
        <w:rPr>
          <w:rFonts w:eastAsia="Calibri"/>
          <w:spacing w:val="-1"/>
        </w:rPr>
        <w:t xml:space="preserve"> </w:t>
      </w:r>
      <w:r w:rsidRPr="00984A11">
        <w:rPr>
          <w:rFonts w:eastAsia="Calibri"/>
        </w:rPr>
        <w:t>d</w:t>
      </w:r>
      <w:r w:rsidRPr="00984A11">
        <w:rPr>
          <w:rFonts w:eastAsia="Calibri"/>
          <w:spacing w:val="-1"/>
        </w:rPr>
        <w:t>ů</w:t>
      </w:r>
      <w:r w:rsidRPr="00984A11">
        <w:rPr>
          <w:rFonts w:eastAsia="Calibri"/>
        </w:rPr>
        <w:t>vo</w:t>
      </w:r>
      <w:r w:rsidRPr="00984A11">
        <w:rPr>
          <w:rFonts w:eastAsia="Calibri"/>
          <w:spacing w:val="-1"/>
        </w:rPr>
        <w:t>d</w:t>
      </w:r>
      <w:r w:rsidRPr="00984A11">
        <w:rPr>
          <w:rFonts w:eastAsia="Calibri"/>
        </w:rPr>
        <w:t xml:space="preserve">ů </w:t>
      </w:r>
      <w:r w:rsidRPr="00984A11">
        <w:rPr>
          <w:rFonts w:eastAsia="Calibri"/>
          <w:spacing w:val="-1"/>
        </w:rPr>
        <w:t>u</w:t>
      </w:r>
      <w:r w:rsidRPr="00984A11">
        <w:rPr>
          <w:rFonts w:eastAsia="Calibri"/>
        </w:rPr>
        <w:t>v</w:t>
      </w:r>
      <w:r w:rsidRPr="00984A11">
        <w:rPr>
          <w:rFonts w:eastAsia="Calibri"/>
          <w:spacing w:val="1"/>
        </w:rPr>
        <w:t>e</w:t>
      </w:r>
      <w:r w:rsidRPr="00984A11">
        <w:rPr>
          <w:rFonts w:eastAsia="Calibri"/>
        </w:rPr>
        <w:t>dený</w:t>
      </w:r>
      <w:r w:rsidRPr="00984A11">
        <w:rPr>
          <w:rFonts w:eastAsia="Calibri"/>
          <w:spacing w:val="2"/>
        </w:rPr>
        <w:t>c</w:t>
      </w:r>
      <w:r w:rsidRPr="00984A11">
        <w:rPr>
          <w:rFonts w:eastAsia="Calibri"/>
        </w:rPr>
        <w:t>h v</w:t>
      </w:r>
      <w:r w:rsidRPr="00984A11">
        <w:rPr>
          <w:rFonts w:eastAsia="Calibri"/>
          <w:spacing w:val="2"/>
        </w:rPr>
        <w:t xml:space="preserve"> </w:t>
      </w:r>
      <w:r w:rsidRPr="00984A11">
        <w:rPr>
          <w:rFonts w:eastAsia="Calibri"/>
          <w:spacing w:val="1"/>
        </w:rPr>
        <w:t>t</w:t>
      </w:r>
      <w:r w:rsidRPr="00984A11">
        <w:rPr>
          <w:rFonts w:eastAsia="Calibri"/>
        </w:rPr>
        <w:t>é</w:t>
      </w:r>
      <w:r w:rsidRPr="00984A11">
        <w:rPr>
          <w:rFonts w:eastAsia="Calibri"/>
          <w:spacing w:val="2"/>
        </w:rPr>
        <w:t>t</w:t>
      </w:r>
      <w:r w:rsidRPr="00984A11">
        <w:rPr>
          <w:rFonts w:eastAsia="Calibri"/>
        </w:rPr>
        <w:t>o</w:t>
      </w:r>
      <w:r w:rsidRPr="00984A11">
        <w:rPr>
          <w:rFonts w:eastAsia="Calibri"/>
          <w:spacing w:val="-3"/>
        </w:rPr>
        <w:t xml:space="preserve"> </w:t>
      </w:r>
      <w:r w:rsidRPr="00984A11">
        <w:rPr>
          <w:rFonts w:eastAsia="Calibri"/>
          <w:spacing w:val="-1"/>
        </w:rPr>
        <w:t>sm</w:t>
      </w:r>
      <w:r w:rsidRPr="00984A11">
        <w:rPr>
          <w:rFonts w:eastAsia="Calibri"/>
        </w:rPr>
        <w:t>l</w:t>
      </w:r>
      <w:r w:rsidRPr="00984A11">
        <w:rPr>
          <w:rFonts w:eastAsia="Calibri"/>
          <w:spacing w:val="-2"/>
        </w:rPr>
        <w:t>o</w:t>
      </w:r>
      <w:r w:rsidRPr="00984A11">
        <w:rPr>
          <w:rFonts w:eastAsia="Calibri"/>
        </w:rPr>
        <w:t>uvě.</w:t>
      </w:r>
    </w:p>
    <w:p w14:paraId="625B3D87" w14:textId="7555292D" w:rsidR="008F78AF" w:rsidRPr="008F78AF" w:rsidRDefault="008F78AF" w:rsidP="00045D2A">
      <w:pPr>
        <w:numPr>
          <w:ilvl w:val="1"/>
          <w:numId w:val="5"/>
        </w:numPr>
        <w:tabs>
          <w:tab w:val="left" w:pos="2126"/>
          <w:tab w:val="left" w:pos="7088"/>
          <w:tab w:val="left" w:pos="8222"/>
        </w:tabs>
        <w:spacing w:before="60" w:after="60"/>
        <w:jc w:val="both"/>
        <w:rPr>
          <w:szCs w:val="22"/>
        </w:rPr>
      </w:pPr>
      <w:r w:rsidRPr="00984A11">
        <w:t xml:space="preserve">Cenu díla </w:t>
      </w:r>
      <w:r w:rsidRPr="008F78AF">
        <w:t>stanovenou v čl.</w:t>
      </w:r>
      <w:r>
        <w:t xml:space="preserve"> </w:t>
      </w:r>
      <w:r w:rsidRPr="008F78AF">
        <w:t>4.1</w:t>
      </w:r>
      <w:r w:rsidR="004E41B3">
        <w:t xml:space="preserve"> a 4.2</w:t>
      </w:r>
      <w:r w:rsidRPr="008F78AF">
        <w:t xml:space="preserve"> této smlouvy</w:t>
      </w:r>
      <w:r w:rsidRPr="00984A11">
        <w:t xml:space="preserve"> je možné překročit pouze z důvodu uvedeného</w:t>
      </w:r>
      <w:r>
        <w:t xml:space="preserve"> v bodě 4</w:t>
      </w:r>
      <w:r w:rsidRPr="00984A11">
        <w:t xml:space="preserve">.4 této smlouvy a dále v případě změn díla vyžádaných objednatelem nebo v případě nutnosti </w:t>
      </w:r>
      <w:r w:rsidRPr="00425DF9">
        <w:t xml:space="preserve">provést vícepráce (viz čl. </w:t>
      </w:r>
      <w:r>
        <w:t>5</w:t>
      </w:r>
      <w:r w:rsidRPr="00425DF9">
        <w:t xml:space="preserve"> této smlouvy).</w:t>
      </w:r>
    </w:p>
    <w:p w14:paraId="6AA05659" w14:textId="77777777" w:rsidR="009C08EE" w:rsidRPr="00425DF9" w:rsidRDefault="009C08EE" w:rsidP="008F78AF">
      <w:pPr>
        <w:tabs>
          <w:tab w:val="left" w:pos="2126"/>
          <w:tab w:val="left" w:pos="7088"/>
          <w:tab w:val="left" w:pos="8222"/>
        </w:tabs>
        <w:spacing w:before="60" w:after="60"/>
        <w:ind w:left="709"/>
        <w:jc w:val="both"/>
        <w:rPr>
          <w:szCs w:val="22"/>
        </w:rPr>
      </w:pPr>
    </w:p>
    <w:p w14:paraId="7E6625C4" w14:textId="77777777" w:rsidR="008F78AF" w:rsidRDefault="008F78AF" w:rsidP="00045D2A">
      <w:pPr>
        <w:numPr>
          <w:ilvl w:val="0"/>
          <w:numId w:val="5"/>
        </w:numPr>
        <w:spacing w:before="120" w:after="120"/>
        <w:jc w:val="both"/>
        <w:rPr>
          <w:b/>
          <w:u w:val="single"/>
        </w:rPr>
      </w:pPr>
      <w:r>
        <w:rPr>
          <w:b/>
          <w:u w:val="single"/>
        </w:rPr>
        <w:t>Změny díla, vícepráce, méněpráce</w:t>
      </w:r>
    </w:p>
    <w:p w14:paraId="2FC3DCB2" w14:textId="77777777" w:rsidR="008F78AF" w:rsidRPr="009C7F93" w:rsidRDefault="008F78AF" w:rsidP="00045D2A">
      <w:pPr>
        <w:numPr>
          <w:ilvl w:val="1"/>
          <w:numId w:val="5"/>
        </w:numPr>
        <w:spacing w:before="120" w:after="120"/>
        <w:jc w:val="both"/>
        <w:rPr>
          <w:b/>
          <w:u w:val="single"/>
        </w:rPr>
      </w:pPr>
      <w:r w:rsidRPr="009C7F93">
        <w:rPr>
          <w:rFonts w:eastAsia="Calibri"/>
        </w:rPr>
        <w:t>Objednatel je oprávněn požadovat změny díla s tím, že takové změny, včetně změn této smlouvy s tím souvisejících (cena, termín, případně ostatní ustanovení této smlouvy) budou odpovídajícím způsobem upraveny dodatkem ke smlouvě. Smluvní strany pro účely této smlouvy výslovně konstatují, že za dodatek ke smlouvě nepovažují zápis ve stavebním deníku nebo zápis z kontrolního dne.</w:t>
      </w:r>
    </w:p>
    <w:p w14:paraId="07F66253" w14:textId="77777777" w:rsidR="008F78AF" w:rsidRPr="009C7F93" w:rsidRDefault="008F78AF" w:rsidP="00045D2A">
      <w:pPr>
        <w:numPr>
          <w:ilvl w:val="1"/>
          <w:numId w:val="5"/>
        </w:numPr>
        <w:tabs>
          <w:tab w:val="left" w:pos="2126"/>
          <w:tab w:val="left" w:pos="7088"/>
          <w:tab w:val="left" w:pos="8222"/>
        </w:tabs>
        <w:spacing w:before="60" w:after="60"/>
        <w:jc w:val="both"/>
      </w:pPr>
      <w:r w:rsidRPr="009C7F93">
        <w:rPr>
          <w:rFonts w:eastAsia="Calibri"/>
        </w:rPr>
        <w:lastRenderedPageBreak/>
        <w:t>Žádné změny díla nebudou započaty ani prováděny a žádný nárok ani požadavek na změnu ceny nebo termínu nebude platný, nebude-li tato změna smlouvy sjednána v souladu s touto</w:t>
      </w:r>
      <w:r w:rsidRPr="009C7F93">
        <w:t xml:space="preserve"> s</w:t>
      </w:r>
      <w:r w:rsidRPr="009C7F93">
        <w:rPr>
          <w:rFonts w:eastAsia="Calibri"/>
        </w:rPr>
        <w:t>mlouvou na základě dodatku k této smlouvě.</w:t>
      </w:r>
    </w:p>
    <w:p w14:paraId="1226AC79" w14:textId="6B4A9C92" w:rsidR="008F78AF" w:rsidRPr="00D656A5" w:rsidRDefault="008F78AF" w:rsidP="00045D2A">
      <w:pPr>
        <w:numPr>
          <w:ilvl w:val="1"/>
          <w:numId w:val="5"/>
        </w:numPr>
        <w:tabs>
          <w:tab w:val="left" w:pos="2126"/>
          <w:tab w:val="left" w:pos="7088"/>
          <w:tab w:val="left" w:pos="8222"/>
        </w:tabs>
        <w:spacing w:before="60" w:after="60"/>
        <w:jc w:val="both"/>
      </w:pPr>
      <w:r w:rsidRPr="009C7F93">
        <w:rPr>
          <w:rFonts w:eastAsia="Calibri"/>
        </w:rPr>
        <w:t xml:space="preserve">V případě, že dojde ke snížení rozsahu </w:t>
      </w:r>
      <w:r w:rsidR="00965F6B">
        <w:rPr>
          <w:rFonts w:eastAsia="Calibri"/>
        </w:rPr>
        <w:t>plnění</w:t>
      </w:r>
      <w:r w:rsidRPr="00D656A5">
        <w:rPr>
          <w:rFonts w:eastAsia="Calibri"/>
        </w:rPr>
        <w:t>, vyhrazuje si objednatel právo zap</w:t>
      </w:r>
      <w:r w:rsidR="00965F6B">
        <w:rPr>
          <w:rFonts w:eastAsia="Calibri"/>
        </w:rPr>
        <w:t>latit zhotoviteli cenu dle čl. 4</w:t>
      </w:r>
      <w:r w:rsidRPr="00D656A5">
        <w:rPr>
          <w:rFonts w:eastAsia="Calibri"/>
        </w:rPr>
        <w:t>.1 této smlouvy sní</w:t>
      </w:r>
      <w:r w:rsidR="00965F6B">
        <w:rPr>
          <w:rFonts w:eastAsia="Calibri"/>
        </w:rPr>
        <w:t>ženou o cenu neprovedeného plnění</w:t>
      </w:r>
      <w:r w:rsidRPr="00D656A5">
        <w:rPr>
          <w:rFonts w:eastAsia="Calibri"/>
        </w:rPr>
        <w:t xml:space="preserve">, </w:t>
      </w:r>
      <w:r>
        <w:t>která bude určena v souladu s podrobnou</w:t>
      </w:r>
      <w:r w:rsidRPr="00D656A5">
        <w:t xml:space="preserve"> kalkulac</w:t>
      </w:r>
      <w:r>
        <w:t>í</w:t>
      </w:r>
      <w:r w:rsidRPr="00D656A5">
        <w:t xml:space="preserve"> ceny díla obsažen</w:t>
      </w:r>
      <w:r>
        <w:t>ou</w:t>
      </w:r>
      <w:r w:rsidRPr="00D656A5">
        <w:t xml:space="preserve"> v</w:t>
      </w:r>
      <w:r w:rsidR="00965F6B">
        <w:t xml:space="preserve"> čl. 4.2 </w:t>
      </w:r>
      <w:r w:rsidRPr="00D656A5">
        <w:t>této smlouvy</w:t>
      </w:r>
      <w:r w:rsidR="00965F6B">
        <w:rPr>
          <w:rFonts w:eastAsia="Calibri"/>
        </w:rPr>
        <w:t xml:space="preserve">, </w:t>
      </w:r>
      <w:r w:rsidRPr="00D656A5">
        <w:rPr>
          <w:rFonts w:eastAsia="Calibri"/>
        </w:rPr>
        <w:t xml:space="preserve">zhotovitel </w:t>
      </w:r>
      <w:r>
        <w:rPr>
          <w:rFonts w:eastAsia="Calibri"/>
        </w:rPr>
        <w:t xml:space="preserve">v tomto případě </w:t>
      </w:r>
      <w:r w:rsidRPr="00D656A5">
        <w:rPr>
          <w:rFonts w:eastAsia="Calibri"/>
        </w:rPr>
        <w:t xml:space="preserve">není oprávněn požadovat zaplacení těchto </w:t>
      </w:r>
      <w:r>
        <w:rPr>
          <w:rFonts w:eastAsia="Calibri"/>
        </w:rPr>
        <w:t xml:space="preserve">neprovedených </w:t>
      </w:r>
      <w:r w:rsidRPr="00D656A5">
        <w:rPr>
          <w:rFonts w:eastAsia="Calibri"/>
        </w:rPr>
        <w:t xml:space="preserve">prací. Smluvní strany se dohodly, že rozsah a </w:t>
      </w:r>
      <w:r>
        <w:rPr>
          <w:rFonts w:eastAsia="Calibri"/>
        </w:rPr>
        <w:t xml:space="preserve">cenu méněprací určí </w:t>
      </w:r>
      <w:r w:rsidR="00965F6B">
        <w:rPr>
          <w:rFonts w:eastAsia="Calibri"/>
        </w:rPr>
        <w:t xml:space="preserve">zástupce </w:t>
      </w:r>
      <w:r w:rsidR="00965F6B" w:rsidRPr="004C5E4D">
        <w:t>objednatele oprávněný zastupovat ve věcech technických</w:t>
      </w:r>
      <w:r>
        <w:rPr>
          <w:rFonts w:eastAsia="Calibri"/>
        </w:rPr>
        <w:t>.</w:t>
      </w:r>
    </w:p>
    <w:p w14:paraId="724DD954" w14:textId="0BB92D04" w:rsidR="00965F6B" w:rsidRPr="00D656A5" w:rsidRDefault="00965F6B" w:rsidP="00045D2A">
      <w:pPr>
        <w:numPr>
          <w:ilvl w:val="1"/>
          <w:numId w:val="5"/>
        </w:numPr>
        <w:tabs>
          <w:tab w:val="left" w:pos="2126"/>
          <w:tab w:val="left" w:pos="7088"/>
          <w:tab w:val="left" w:pos="8222"/>
        </w:tabs>
        <w:spacing w:before="60" w:after="60"/>
        <w:jc w:val="both"/>
      </w:pPr>
      <w:r w:rsidRPr="00965F6B">
        <w:rPr>
          <w:rFonts w:eastAsia="Calibri"/>
        </w:rPr>
        <w:t>Vyskytne-li se v průběhu plnění</w:t>
      </w:r>
      <w:r w:rsidR="008F78AF" w:rsidRPr="00965F6B">
        <w:rPr>
          <w:rFonts w:eastAsia="Calibri"/>
        </w:rPr>
        <w:t xml:space="preserve"> nutnost provedení víceprací, budou tyto zhotovitelem oceněny do tří pracovních dní formou cenové nabídky, kterou předloží objednateli k odsouhlasení. Smluvní strany se dohodly, že rozsah a cena víceprací </w:t>
      </w:r>
      <w:r w:rsidRPr="00965F6B">
        <w:rPr>
          <w:rFonts w:eastAsia="Calibri"/>
        </w:rPr>
        <w:t xml:space="preserve">musí být odsouhlaseny zástupcem </w:t>
      </w:r>
      <w:r w:rsidRPr="004C5E4D">
        <w:t>objednatele oprávněný</w:t>
      </w:r>
      <w:r>
        <w:t>m</w:t>
      </w:r>
      <w:r w:rsidRPr="004C5E4D">
        <w:t xml:space="preserve"> zastupovat ve věcech technických</w:t>
      </w:r>
      <w:r>
        <w:rPr>
          <w:rFonts w:eastAsia="Calibri"/>
        </w:rPr>
        <w:t>.</w:t>
      </w:r>
    </w:p>
    <w:p w14:paraId="78DF5AB2" w14:textId="7E9ADFD9" w:rsidR="00965F6B" w:rsidRPr="00965F6B" w:rsidRDefault="00BB445B" w:rsidP="00045D2A">
      <w:pPr>
        <w:numPr>
          <w:ilvl w:val="1"/>
          <w:numId w:val="5"/>
        </w:numPr>
        <w:tabs>
          <w:tab w:val="left" w:pos="2126"/>
          <w:tab w:val="left" w:pos="7088"/>
          <w:tab w:val="left" w:pos="8222"/>
        </w:tabs>
        <w:spacing w:before="60" w:after="60"/>
        <w:jc w:val="both"/>
      </w:pPr>
      <w:r w:rsidRPr="00D21B37">
        <w:t>Vícepracemi se pro účely této smlouvy rozumí takové práce, které vyvstaly až v průběhu realizace díla a které nebyly předvídatelné před uzavřením smlouvy. Případné vícepráce budou zadány analogicky dle ust</w:t>
      </w:r>
      <w:r w:rsidR="00965F6B">
        <w:t>anovení ZZVZ</w:t>
      </w:r>
      <w:r w:rsidRPr="00D21B37">
        <w:t>. Z</w:t>
      </w:r>
      <w:r w:rsidRPr="00D21B37">
        <w:rPr>
          <w:snapToGrid w:val="0"/>
        </w:rPr>
        <w:t xml:space="preserve">hotovitel </w:t>
      </w:r>
      <w:r w:rsidRPr="00D21B37">
        <w:t xml:space="preserve">provede vícepráce, v případě, že se </w:t>
      </w:r>
      <w:r w:rsidRPr="00D21B37">
        <w:rPr>
          <w:snapToGrid w:val="0"/>
        </w:rPr>
        <w:t xml:space="preserve">zhotovitel </w:t>
      </w:r>
      <w:r w:rsidRPr="00D21B37">
        <w:t>s </w:t>
      </w:r>
      <w:r w:rsidRPr="00D21B37">
        <w:rPr>
          <w:snapToGrid w:val="0"/>
        </w:rPr>
        <w:t xml:space="preserve">objednatelem náležitou formou </w:t>
      </w:r>
      <w:r w:rsidRPr="00D21B37">
        <w:t xml:space="preserve">dohodl na jejich provedení. O provedení víceprací je tak nutné uzavřít písemný dodatek ke smlouvě.  </w:t>
      </w:r>
      <w:r w:rsidRPr="00D21B37">
        <w:rPr>
          <w:snapToGrid w:val="0"/>
        </w:rPr>
        <w:t>Pro vyloučení pochybností se konstatuje, že veškeré případné vícepráce budou objednatelem zadávány analogicky dle ustanovení</w:t>
      </w:r>
      <w:r w:rsidR="00965F6B">
        <w:rPr>
          <w:snapToGrid w:val="0"/>
        </w:rPr>
        <w:t xml:space="preserve"> ZZVZ</w:t>
      </w:r>
      <w:r w:rsidRPr="00D21B37">
        <w:rPr>
          <w:snapToGrid w:val="0"/>
        </w:rPr>
        <w:t>. Zhotovitel nemá nárok na úhradu jakýchkoliv případných víceprací, pakliže tyto provede bez předchozí písemné dohody s objednatelem sjednané formou řádného dodatku k této smlouvě.</w:t>
      </w:r>
    </w:p>
    <w:p w14:paraId="2D240775" w14:textId="77777777" w:rsidR="00EE19D3" w:rsidRDefault="00EE19D3" w:rsidP="00965F6B">
      <w:pPr>
        <w:tabs>
          <w:tab w:val="left" w:pos="2126"/>
          <w:tab w:val="left" w:pos="7088"/>
          <w:tab w:val="left" w:pos="8222"/>
        </w:tabs>
        <w:spacing w:before="60" w:after="60"/>
        <w:ind w:left="709"/>
        <w:jc w:val="both"/>
      </w:pPr>
    </w:p>
    <w:p w14:paraId="7E6FF544" w14:textId="793A96D9" w:rsidR="00965F6B" w:rsidRDefault="006E419B" w:rsidP="00045D2A">
      <w:pPr>
        <w:numPr>
          <w:ilvl w:val="0"/>
          <w:numId w:val="5"/>
        </w:numPr>
        <w:tabs>
          <w:tab w:val="left" w:pos="2126"/>
          <w:tab w:val="left" w:pos="7088"/>
          <w:tab w:val="left" w:pos="8222"/>
        </w:tabs>
        <w:spacing w:before="60" w:after="60"/>
        <w:jc w:val="both"/>
      </w:pPr>
      <w:r w:rsidRPr="00965F6B">
        <w:rPr>
          <w:b/>
          <w:u w:val="single"/>
        </w:rPr>
        <w:t>Platební podmínky</w:t>
      </w:r>
    </w:p>
    <w:p w14:paraId="3A08F0C4" w14:textId="7505A20F" w:rsidR="000E00D3" w:rsidRDefault="00240E28" w:rsidP="000E00D3">
      <w:pPr>
        <w:numPr>
          <w:ilvl w:val="1"/>
          <w:numId w:val="5"/>
        </w:numPr>
        <w:tabs>
          <w:tab w:val="left" w:pos="2126"/>
          <w:tab w:val="left" w:pos="7088"/>
          <w:tab w:val="left" w:pos="8222"/>
        </w:tabs>
        <w:spacing w:before="60" w:after="60"/>
        <w:jc w:val="both"/>
      </w:pPr>
      <w:r w:rsidRPr="00712C6E">
        <w:t>Zaplacení ceny bude prováděno bezhotovostně</w:t>
      </w:r>
      <w:r w:rsidR="00712C6E" w:rsidRPr="00712C6E">
        <w:t>,</w:t>
      </w:r>
      <w:r w:rsidRPr="00712C6E">
        <w:t xml:space="preserve"> postupně po</w:t>
      </w:r>
      <w:r w:rsidR="00712C6E" w:rsidRPr="00712C6E">
        <w:t xml:space="preserve"> dokončení</w:t>
      </w:r>
      <w:r w:rsidRPr="00712C6E">
        <w:t xml:space="preserve"> jednotlivých dílčích plnění specifikovaných v čl. </w:t>
      </w:r>
      <w:r w:rsidR="00E26479" w:rsidRPr="00712C6E">
        <w:rPr>
          <w:b/>
        </w:rPr>
        <w:t>2.8</w:t>
      </w:r>
      <w:r w:rsidR="004A086A" w:rsidRPr="00712C6E">
        <w:t xml:space="preserve"> </w:t>
      </w:r>
      <w:r w:rsidR="00B818A8" w:rsidRPr="00712C6E">
        <w:t xml:space="preserve">této </w:t>
      </w:r>
      <w:r w:rsidR="00712C6E" w:rsidRPr="00712C6E">
        <w:t>s</w:t>
      </w:r>
      <w:r w:rsidRPr="00712C6E">
        <w:t>mlouvy</w:t>
      </w:r>
      <w:r w:rsidR="00712C6E" w:rsidRPr="00712C6E">
        <w:t xml:space="preserve"> (v případě dílčích plnění č. 1 po dokončení dílčího plnění a jeho převzetí</w:t>
      </w:r>
      <w:r w:rsidRPr="00712C6E">
        <w:t xml:space="preserve"> objednatelem</w:t>
      </w:r>
      <w:r w:rsidR="00712C6E" w:rsidRPr="00712C6E">
        <w:t>), a to</w:t>
      </w:r>
      <w:r w:rsidRPr="00712C6E">
        <w:t xml:space="preserve"> na základě </w:t>
      </w:r>
      <w:r w:rsidRPr="00965F6B">
        <w:rPr>
          <w:color w:val="000000"/>
        </w:rPr>
        <w:t>zhotovitelem vystavených daňových dokladů (faktur), a to na bankovní účet uvedený na těchto daňových dokladech (fakturách</w:t>
      </w:r>
      <w:r w:rsidRPr="00240E28">
        <w:t xml:space="preserve">). Objednatel neposkytuje zálohy. </w:t>
      </w:r>
    </w:p>
    <w:p w14:paraId="19B8B281" w14:textId="27F696EE" w:rsidR="00965F6B" w:rsidRPr="000E00D3" w:rsidRDefault="00240E28" w:rsidP="000E00D3">
      <w:pPr>
        <w:numPr>
          <w:ilvl w:val="1"/>
          <w:numId w:val="5"/>
        </w:numPr>
        <w:tabs>
          <w:tab w:val="left" w:pos="2126"/>
          <w:tab w:val="left" w:pos="7088"/>
          <w:tab w:val="left" w:pos="8222"/>
        </w:tabs>
        <w:spacing w:before="60" w:after="60"/>
        <w:jc w:val="both"/>
      </w:pPr>
      <w:r w:rsidRPr="00240E28">
        <w:t>Daňový doklad (fakturu) doručí zhotovitel objednateli ve dvou výtiscích nejpozději do 1</w:t>
      </w:r>
      <w:r w:rsidR="00712C6E">
        <w:t>0</w:t>
      </w:r>
      <w:r w:rsidRPr="00240E28">
        <w:t xml:space="preserve"> dnů ode dne převzetí bezvadného dílčího plnění objednatelem</w:t>
      </w:r>
      <w:r w:rsidR="00712C6E">
        <w:t xml:space="preserve">, a to na adresu objednatele uvedenou v čl. 1 této smlouvy. </w:t>
      </w:r>
      <w:r w:rsidRPr="00240E28">
        <w:t xml:space="preserve">Objednatel uhradí cenu dílčího plnění dle daňového dokladu (faktury) do </w:t>
      </w:r>
      <w:r w:rsidRPr="000E00D3">
        <w:rPr>
          <w:b/>
        </w:rPr>
        <w:t xml:space="preserve">30 </w:t>
      </w:r>
      <w:r w:rsidRPr="00240E28">
        <w:t xml:space="preserve">kalendářních </w:t>
      </w:r>
      <w:r w:rsidRPr="000E00D3">
        <w:rPr>
          <w:bCs/>
        </w:rPr>
        <w:t>dnů</w:t>
      </w:r>
      <w:r w:rsidRPr="00240E28">
        <w:t xml:space="preserve"> ode dne jeho prokazatelného obdržení objednatelem. Za den splnění platební povinnosti se považuje den odepsání ceny dílčího plnění z účtu objednatele ve prospěch zhotovitele. </w:t>
      </w:r>
    </w:p>
    <w:p w14:paraId="78F8D443" w14:textId="41AE2AA0" w:rsidR="00D80422" w:rsidRDefault="003938AC" w:rsidP="00045D2A">
      <w:pPr>
        <w:numPr>
          <w:ilvl w:val="1"/>
          <w:numId w:val="5"/>
        </w:numPr>
        <w:tabs>
          <w:tab w:val="left" w:pos="2126"/>
          <w:tab w:val="left" w:pos="7088"/>
          <w:tab w:val="left" w:pos="8222"/>
        </w:tabs>
        <w:spacing w:before="60" w:after="60"/>
        <w:jc w:val="both"/>
      </w:pPr>
      <w:r w:rsidRPr="00240E28">
        <w:t>Daňový doklad (faktura) musí obsahovat zejména všechny náležitosti stanovené zákonem č. 235/2004 Sb., o dani z přidané hodnoty, ve znění pozdějších předpisů</w:t>
      </w:r>
      <w:r w:rsidR="00D80422">
        <w:t>, a zákonem č. 563/1991 Sb., o účetnictví, ve znění pozdějších předpisů</w:t>
      </w:r>
      <w:r w:rsidR="00D80422" w:rsidRPr="00812559">
        <w:t>.</w:t>
      </w:r>
      <w:r w:rsidR="00D80422">
        <w:t xml:space="preserve"> Zhotovitel</w:t>
      </w:r>
      <w:r w:rsidR="00D80422" w:rsidRPr="00F157FC">
        <w:t xml:space="preserve"> je dále </w:t>
      </w:r>
      <w:r w:rsidR="00D80422" w:rsidRPr="00D80422">
        <w:rPr>
          <w:color w:val="000000"/>
        </w:rPr>
        <w:t>povinen na tomto daňovém dokladu (faktuře) uvést k předmětu platby následující údaje</w:t>
      </w:r>
      <w:r w:rsidR="00D80422">
        <w:rPr>
          <w:color w:val="000000"/>
        </w:rPr>
        <w:t>:</w:t>
      </w:r>
    </w:p>
    <w:p w14:paraId="7AD85D7A" w14:textId="77777777" w:rsidR="00D80422" w:rsidRPr="00D80422" w:rsidRDefault="003938AC" w:rsidP="00045D2A">
      <w:pPr>
        <w:pStyle w:val="Odstavecseseznamem"/>
        <w:numPr>
          <w:ilvl w:val="0"/>
          <w:numId w:val="11"/>
        </w:numPr>
        <w:tabs>
          <w:tab w:val="left" w:pos="2126"/>
          <w:tab w:val="left" w:pos="7088"/>
          <w:tab w:val="left" w:pos="8222"/>
        </w:tabs>
        <w:spacing w:before="60" w:after="60"/>
        <w:jc w:val="both"/>
        <w:rPr>
          <w:rFonts w:ascii="Times New Roman" w:hAnsi="Times New Roman" w:cs="Times New Roman"/>
          <w:snapToGrid w:val="0"/>
          <w:sz w:val="24"/>
          <w:szCs w:val="24"/>
        </w:rPr>
      </w:pPr>
      <w:r w:rsidRPr="00D80422">
        <w:rPr>
          <w:rFonts w:ascii="Times New Roman" w:hAnsi="Times New Roman" w:cs="Times New Roman"/>
          <w:snapToGrid w:val="0"/>
          <w:sz w:val="24"/>
          <w:szCs w:val="24"/>
        </w:rPr>
        <w:t xml:space="preserve">název a sídlo oprávněné a povinné osoby, to jest </w:t>
      </w:r>
      <w:r w:rsidR="00712C6E" w:rsidRPr="00D80422">
        <w:rPr>
          <w:rFonts w:ascii="Times New Roman" w:hAnsi="Times New Roman" w:cs="Times New Roman"/>
          <w:snapToGrid w:val="0"/>
          <w:sz w:val="24"/>
          <w:szCs w:val="24"/>
        </w:rPr>
        <w:t>o</w:t>
      </w:r>
      <w:r w:rsidRPr="00D80422">
        <w:rPr>
          <w:rFonts w:ascii="Times New Roman" w:hAnsi="Times New Roman" w:cs="Times New Roman"/>
          <w:snapToGrid w:val="0"/>
          <w:sz w:val="24"/>
          <w:szCs w:val="24"/>
        </w:rPr>
        <w:t xml:space="preserve">bjednatele a </w:t>
      </w:r>
      <w:r w:rsidR="00712C6E" w:rsidRPr="00D80422">
        <w:rPr>
          <w:rFonts w:ascii="Times New Roman" w:hAnsi="Times New Roman" w:cs="Times New Roman"/>
          <w:snapToGrid w:val="0"/>
          <w:sz w:val="24"/>
          <w:szCs w:val="24"/>
        </w:rPr>
        <w:t>z</w:t>
      </w:r>
      <w:r w:rsidRPr="00D80422">
        <w:rPr>
          <w:rFonts w:ascii="Times New Roman" w:hAnsi="Times New Roman" w:cs="Times New Roman"/>
          <w:snapToGrid w:val="0"/>
          <w:sz w:val="24"/>
          <w:szCs w:val="24"/>
        </w:rPr>
        <w:t>hotovitele,</w:t>
      </w:r>
    </w:p>
    <w:p w14:paraId="395B15B5" w14:textId="77777777" w:rsidR="00D80422" w:rsidRPr="00D80422" w:rsidRDefault="003938AC" w:rsidP="00045D2A">
      <w:pPr>
        <w:pStyle w:val="Odstavecseseznamem"/>
        <w:numPr>
          <w:ilvl w:val="0"/>
          <w:numId w:val="11"/>
        </w:numPr>
        <w:tabs>
          <w:tab w:val="left" w:pos="2126"/>
          <w:tab w:val="left" w:pos="7088"/>
          <w:tab w:val="left" w:pos="8222"/>
        </w:tabs>
        <w:spacing w:before="60" w:after="60"/>
        <w:jc w:val="both"/>
        <w:rPr>
          <w:rFonts w:ascii="Times New Roman" w:hAnsi="Times New Roman" w:cs="Times New Roman"/>
          <w:snapToGrid w:val="0"/>
          <w:sz w:val="24"/>
          <w:szCs w:val="24"/>
        </w:rPr>
      </w:pPr>
      <w:r w:rsidRPr="00D80422">
        <w:rPr>
          <w:rFonts w:ascii="Times New Roman" w:hAnsi="Times New Roman" w:cs="Times New Roman"/>
          <w:snapToGrid w:val="0"/>
          <w:sz w:val="24"/>
          <w:szCs w:val="24"/>
        </w:rPr>
        <w:t xml:space="preserve">IČ a DIČ </w:t>
      </w:r>
      <w:r w:rsidR="00712C6E" w:rsidRPr="00D80422">
        <w:rPr>
          <w:rFonts w:ascii="Times New Roman" w:hAnsi="Times New Roman" w:cs="Times New Roman"/>
          <w:snapToGrid w:val="0"/>
          <w:sz w:val="24"/>
          <w:szCs w:val="24"/>
        </w:rPr>
        <w:t>o</w:t>
      </w:r>
      <w:r w:rsidRPr="00D80422">
        <w:rPr>
          <w:rFonts w:ascii="Times New Roman" w:hAnsi="Times New Roman" w:cs="Times New Roman"/>
          <w:snapToGrid w:val="0"/>
          <w:sz w:val="24"/>
          <w:szCs w:val="24"/>
        </w:rPr>
        <w:t xml:space="preserve">bjednatele a </w:t>
      </w:r>
      <w:r w:rsidR="00712C6E" w:rsidRPr="00D80422">
        <w:rPr>
          <w:rFonts w:ascii="Times New Roman" w:hAnsi="Times New Roman" w:cs="Times New Roman"/>
          <w:snapToGrid w:val="0"/>
          <w:sz w:val="24"/>
          <w:szCs w:val="24"/>
        </w:rPr>
        <w:t>z</w:t>
      </w:r>
      <w:r w:rsidRPr="00D80422">
        <w:rPr>
          <w:rFonts w:ascii="Times New Roman" w:hAnsi="Times New Roman" w:cs="Times New Roman"/>
          <w:snapToGrid w:val="0"/>
          <w:sz w:val="24"/>
          <w:szCs w:val="24"/>
        </w:rPr>
        <w:t>hotovitele</w:t>
      </w:r>
      <w:r w:rsidR="00712C6E" w:rsidRPr="00D80422">
        <w:rPr>
          <w:rFonts w:ascii="Times New Roman" w:hAnsi="Times New Roman" w:cs="Times New Roman"/>
          <w:snapToGrid w:val="0"/>
          <w:sz w:val="24"/>
          <w:szCs w:val="24"/>
        </w:rPr>
        <w:t>,</w:t>
      </w:r>
    </w:p>
    <w:p w14:paraId="5D13BD91" w14:textId="77777777" w:rsidR="00D80422" w:rsidRPr="00D80422" w:rsidRDefault="003938AC" w:rsidP="00045D2A">
      <w:pPr>
        <w:pStyle w:val="Odstavecseseznamem"/>
        <w:numPr>
          <w:ilvl w:val="0"/>
          <w:numId w:val="11"/>
        </w:numPr>
        <w:tabs>
          <w:tab w:val="left" w:pos="2126"/>
          <w:tab w:val="left" w:pos="7088"/>
          <w:tab w:val="left" w:pos="8222"/>
        </w:tabs>
        <w:spacing w:before="60" w:after="60"/>
        <w:jc w:val="both"/>
        <w:rPr>
          <w:rFonts w:ascii="Times New Roman" w:hAnsi="Times New Roman" w:cs="Times New Roman"/>
          <w:snapToGrid w:val="0"/>
          <w:sz w:val="24"/>
          <w:szCs w:val="24"/>
        </w:rPr>
      </w:pPr>
      <w:r w:rsidRPr="00D80422">
        <w:rPr>
          <w:rFonts w:ascii="Times New Roman" w:hAnsi="Times New Roman" w:cs="Times New Roman"/>
          <w:snapToGrid w:val="0"/>
          <w:sz w:val="24"/>
          <w:szCs w:val="24"/>
        </w:rPr>
        <w:t>číslo smlouvy,</w:t>
      </w:r>
    </w:p>
    <w:p w14:paraId="59A1E0A6" w14:textId="77777777" w:rsidR="00D80422" w:rsidRPr="00D80422" w:rsidRDefault="003938AC" w:rsidP="00045D2A">
      <w:pPr>
        <w:pStyle w:val="Odstavecseseznamem"/>
        <w:numPr>
          <w:ilvl w:val="0"/>
          <w:numId w:val="11"/>
        </w:numPr>
        <w:tabs>
          <w:tab w:val="left" w:pos="2126"/>
          <w:tab w:val="left" w:pos="7088"/>
          <w:tab w:val="left" w:pos="8222"/>
        </w:tabs>
        <w:spacing w:before="60" w:after="60"/>
        <w:jc w:val="both"/>
        <w:rPr>
          <w:rFonts w:ascii="Times New Roman" w:hAnsi="Times New Roman" w:cs="Times New Roman"/>
          <w:snapToGrid w:val="0"/>
          <w:sz w:val="24"/>
          <w:szCs w:val="24"/>
        </w:rPr>
      </w:pPr>
      <w:r w:rsidRPr="00D80422">
        <w:rPr>
          <w:rFonts w:ascii="Times New Roman" w:hAnsi="Times New Roman" w:cs="Times New Roman"/>
          <w:snapToGrid w:val="0"/>
          <w:sz w:val="24"/>
          <w:szCs w:val="24"/>
        </w:rPr>
        <w:t>číslo platebního dokladu (faktury),</w:t>
      </w:r>
    </w:p>
    <w:p w14:paraId="7A9DE99D" w14:textId="77777777" w:rsidR="00D80422" w:rsidRPr="00D80422" w:rsidRDefault="003938AC" w:rsidP="00045D2A">
      <w:pPr>
        <w:pStyle w:val="Odstavecseseznamem"/>
        <w:numPr>
          <w:ilvl w:val="0"/>
          <w:numId w:val="11"/>
        </w:numPr>
        <w:tabs>
          <w:tab w:val="left" w:pos="2126"/>
          <w:tab w:val="left" w:pos="7088"/>
          <w:tab w:val="left" w:pos="8222"/>
        </w:tabs>
        <w:spacing w:before="60" w:after="60"/>
        <w:jc w:val="both"/>
        <w:rPr>
          <w:rFonts w:ascii="Times New Roman" w:hAnsi="Times New Roman" w:cs="Times New Roman"/>
          <w:snapToGrid w:val="0"/>
          <w:sz w:val="24"/>
          <w:szCs w:val="24"/>
        </w:rPr>
      </w:pPr>
      <w:r w:rsidRPr="00D80422">
        <w:rPr>
          <w:rFonts w:ascii="Times New Roman" w:hAnsi="Times New Roman" w:cs="Times New Roman"/>
          <w:snapToGrid w:val="0"/>
          <w:sz w:val="24"/>
          <w:szCs w:val="24"/>
        </w:rPr>
        <w:t>den odeslání, den splatnosti a datum skutečného zdanitelného plnění,</w:t>
      </w:r>
    </w:p>
    <w:p w14:paraId="30A784D3" w14:textId="77777777" w:rsidR="00D80422" w:rsidRPr="00D80422" w:rsidRDefault="003938AC" w:rsidP="00045D2A">
      <w:pPr>
        <w:pStyle w:val="Odstavecseseznamem"/>
        <w:numPr>
          <w:ilvl w:val="0"/>
          <w:numId w:val="11"/>
        </w:numPr>
        <w:tabs>
          <w:tab w:val="left" w:pos="2126"/>
          <w:tab w:val="left" w:pos="7088"/>
          <w:tab w:val="left" w:pos="8222"/>
        </w:tabs>
        <w:spacing w:before="60" w:after="60"/>
        <w:jc w:val="both"/>
        <w:rPr>
          <w:rFonts w:ascii="Times New Roman" w:hAnsi="Times New Roman" w:cs="Times New Roman"/>
          <w:snapToGrid w:val="0"/>
          <w:sz w:val="24"/>
          <w:szCs w:val="24"/>
        </w:rPr>
      </w:pPr>
      <w:r w:rsidRPr="00D80422">
        <w:rPr>
          <w:rFonts w:ascii="Times New Roman" w:hAnsi="Times New Roman" w:cs="Times New Roman"/>
          <w:snapToGrid w:val="0"/>
          <w:sz w:val="24"/>
          <w:szCs w:val="24"/>
        </w:rPr>
        <w:t>označení peněžního ústavu a číslo účtu, na který má objednatel platit,</w:t>
      </w:r>
    </w:p>
    <w:p w14:paraId="3234FF4D" w14:textId="77777777" w:rsidR="00D80422" w:rsidRPr="00D80422" w:rsidRDefault="003938AC" w:rsidP="00045D2A">
      <w:pPr>
        <w:pStyle w:val="Odstavecseseznamem"/>
        <w:numPr>
          <w:ilvl w:val="0"/>
          <w:numId w:val="11"/>
        </w:numPr>
        <w:tabs>
          <w:tab w:val="left" w:pos="2126"/>
          <w:tab w:val="left" w:pos="7088"/>
          <w:tab w:val="left" w:pos="8222"/>
        </w:tabs>
        <w:spacing w:before="60" w:after="60"/>
        <w:jc w:val="both"/>
        <w:rPr>
          <w:rFonts w:ascii="Times New Roman" w:hAnsi="Times New Roman" w:cs="Times New Roman"/>
          <w:snapToGrid w:val="0"/>
          <w:sz w:val="24"/>
          <w:szCs w:val="24"/>
        </w:rPr>
      </w:pPr>
      <w:r w:rsidRPr="00D80422">
        <w:rPr>
          <w:rFonts w:ascii="Times New Roman" w:hAnsi="Times New Roman" w:cs="Times New Roman"/>
          <w:snapToGrid w:val="0"/>
          <w:sz w:val="24"/>
          <w:szCs w:val="24"/>
        </w:rPr>
        <w:t>fakturovanou částku bez daně, sazbu daně, daň a celkovou částku včetně DPH,</w:t>
      </w:r>
    </w:p>
    <w:p w14:paraId="2743C9EC" w14:textId="77777777" w:rsidR="00D80422" w:rsidRPr="00D80422" w:rsidRDefault="003938AC" w:rsidP="00045D2A">
      <w:pPr>
        <w:pStyle w:val="Odstavecseseznamem"/>
        <w:numPr>
          <w:ilvl w:val="0"/>
          <w:numId w:val="11"/>
        </w:numPr>
        <w:tabs>
          <w:tab w:val="left" w:pos="2126"/>
          <w:tab w:val="left" w:pos="7088"/>
          <w:tab w:val="left" w:pos="8222"/>
        </w:tabs>
        <w:spacing w:before="60" w:after="60"/>
        <w:jc w:val="both"/>
        <w:rPr>
          <w:rFonts w:ascii="Times New Roman" w:hAnsi="Times New Roman" w:cs="Times New Roman"/>
          <w:snapToGrid w:val="0"/>
          <w:sz w:val="24"/>
          <w:szCs w:val="24"/>
        </w:rPr>
      </w:pPr>
      <w:r w:rsidRPr="00D80422">
        <w:rPr>
          <w:rFonts w:ascii="Times New Roman" w:hAnsi="Times New Roman" w:cs="Times New Roman"/>
          <w:snapToGrid w:val="0"/>
          <w:sz w:val="24"/>
          <w:szCs w:val="24"/>
        </w:rPr>
        <w:lastRenderedPageBreak/>
        <w:t>označení předmětu plnění a označení fakturovaného dílčí plnění s odkazem na příslušnou část smlouvy,</w:t>
      </w:r>
    </w:p>
    <w:p w14:paraId="2D04CE71" w14:textId="6B514152" w:rsidR="003938AC" w:rsidRPr="00D80422" w:rsidRDefault="003938AC" w:rsidP="00045D2A">
      <w:pPr>
        <w:pStyle w:val="Odstavecseseznamem"/>
        <w:numPr>
          <w:ilvl w:val="0"/>
          <w:numId w:val="11"/>
        </w:numPr>
        <w:tabs>
          <w:tab w:val="left" w:pos="2126"/>
          <w:tab w:val="left" w:pos="7088"/>
          <w:tab w:val="left" w:pos="8222"/>
        </w:tabs>
        <w:spacing w:before="60" w:after="60"/>
        <w:jc w:val="both"/>
        <w:rPr>
          <w:rFonts w:ascii="Times New Roman" w:hAnsi="Times New Roman" w:cs="Times New Roman"/>
          <w:snapToGrid w:val="0"/>
          <w:sz w:val="24"/>
          <w:szCs w:val="24"/>
        </w:rPr>
      </w:pPr>
      <w:r w:rsidRPr="00D80422">
        <w:rPr>
          <w:rFonts w:ascii="Times New Roman" w:hAnsi="Times New Roman" w:cs="Times New Roman"/>
          <w:snapToGrid w:val="0"/>
          <w:sz w:val="24"/>
          <w:szCs w:val="24"/>
        </w:rPr>
        <w:t>razítko a podpis oprávněné osoby zhotovitele.</w:t>
      </w:r>
    </w:p>
    <w:p w14:paraId="5B78460E" w14:textId="1CE55240" w:rsidR="003938AC" w:rsidRDefault="00240E28" w:rsidP="009F21B2">
      <w:pPr>
        <w:numPr>
          <w:ilvl w:val="1"/>
          <w:numId w:val="5"/>
        </w:numPr>
        <w:tabs>
          <w:tab w:val="left" w:pos="2126"/>
          <w:tab w:val="left" w:pos="7088"/>
          <w:tab w:val="left" w:pos="8222"/>
        </w:tabs>
        <w:spacing w:before="60" w:after="60"/>
        <w:jc w:val="both"/>
      </w:pPr>
      <w:r w:rsidRPr="00240E28">
        <w:t xml:space="preserve">Zhotovitel je dále </w:t>
      </w:r>
      <w:r w:rsidRPr="000E00D3">
        <w:rPr>
          <w:color w:val="000000"/>
        </w:rPr>
        <w:t xml:space="preserve">povinen na tomto daňovém dokladu (faktuře) uvést k předmětu platby kromě pořadového čísla </w:t>
      </w:r>
      <w:r w:rsidR="00DD403A" w:rsidRPr="000E00D3">
        <w:rPr>
          <w:color w:val="000000"/>
        </w:rPr>
        <w:t>dílčího plnění a</w:t>
      </w:r>
      <w:r w:rsidRPr="000E00D3">
        <w:rPr>
          <w:color w:val="000000"/>
        </w:rPr>
        <w:t xml:space="preserve"> názvu dílčího plnění, rovněž rozpis prací dle cenové kalkulace uvedené v čl. </w:t>
      </w:r>
      <w:r w:rsidRPr="000E00D3">
        <w:rPr>
          <w:b/>
          <w:color w:val="000000"/>
        </w:rPr>
        <w:t>4.2</w:t>
      </w:r>
      <w:r w:rsidRPr="000E00D3">
        <w:rPr>
          <w:color w:val="000000"/>
        </w:rPr>
        <w:t xml:space="preserve">. </w:t>
      </w:r>
      <w:r w:rsidRPr="005834BA">
        <w:t xml:space="preserve">Součástí daňového dokladu (faktury) bude jako výraz souhlasu s provedením dílčího plnění přiložen </w:t>
      </w:r>
      <w:r w:rsidRPr="000E00D3">
        <w:rPr>
          <w:b/>
        </w:rPr>
        <w:t>Protokol o předání a převzetí</w:t>
      </w:r>
      <w:r w:rsidRPr="005834BA">
        <w:t xml:space="preserve"> příslušného dílčího plnění</w:t>
      </w:r>
      <w:r w:rsidR="00D80422" w:rsidRPr="005834BA">
        <w:t xml:space="preserve"> (případně </w:t>
      </w:r>
      <w:r w:rsidR="00D80422" w:rsidRPr="000E00D3">
        <w:rPr>
          <w:b/>
        </w:rPr>
        <w:t>Protokol o dokončení</w:t>
      </w:r>
      <w:r w:rsidR="00D80422" w:rsidRPr="005834BA">
        <w:t xml:space="preserve"> dílčího plnění – pro dílčí plnění</w:t>
      </w:r>
      <w:r w:rsidR="00D80422">
        <w:t xml:space="preserve"> č. 3, č. 5 a č. 6)</w:t>
      </w:r>
      <w:r w:rsidRPr="00240E28">
        <w:t>, který musí být</w:t>
      </w:r>
      <w:r w:rsidRPr="000E00D3">
        <w:rPr>
          <w:b/>
        </w:rPr>
        <w:t xml:space="preserve"> </w:t>
      </w:r>
      <w:r w:rsidRPr="00240E28">
        <w:t>podepsán oběma zástup</w:t>
      </w:r>
      <w:r w:rsidR="001B7B00">
        <w:t xml:space="preserve">ci smluvních stran oprávněnými zastupovat </w:t>
      </w:r>
      <w:r w:rsidRPr="00240E28">
        <w:t xml:space="preserve">ve věcech technických. </w:t>
      </w:r>
    </w:p>
    <w:p w14:paraId="6AE4573F" w14:textId="77777777" w:rsidR="003938AC" w:rsidRDefault="00240E28" w:rsidP="00045D2A">
      <w:pPr>
        <w:numPr>
          <w:ilvl w:val="1"/>
          <w:numId w:val="5"/>
        </w:numPr>
        <w:tabs>
          <w:tab w:val="left" w:pos="2126"/>
          <w:tab w:val="left" w:pos="7088"/>
          <w:tab w:val="left" w:pos="8222"/>
        </w:tabs>
        <w:spacing w:before="60" w:after="60"/>
        <w:jc w:val="both"/>
      </w:pPr>
      <w:r w:rsidRPr="00240E28">
        <w:t>Objednatel je oprávněn před uplynutím lhůty splatnosti vrátit daňový doklad (fakturu), který neobsahuje požadované náležitosti, není doložen požadovanými, nebo úplnými doklady, nebo obsahuje nesprávné cenové údaje.</w:t>
      </w:r>
    </w:p>
    <w:p w14:paraId="11648F98" w14:textId="6CEC99C2" w:rsidR="00F806B1" w:rsidRDefault="00240E28" w:rsidP="00045D2A">
      <w:pPr>
        <w:numPr>
          <w:ilvl w:val="1"/>
          <w:numId w:val="5"/>
        </w:numPr>
        <w:tabs>
          <w:tab w:val="left" w:pos="2126"/>
          <w:tab w:val="left" w:pos="7088"/>
          <w:tab w:val="left" w:pos="8222"/>
        </w:tabs>
        <w:spacing w:before="60" w:after="60"/>
        <w:jc w:val="both"/>
      </w:pPr>
      <w:r w:rsidRPr="00240E28">
        <w:t xml:space="preserve">Ve vráceném daňovém dokladu (faktuře) musí objednatel vyznačit důvod vrácení daňového dokladu (faktury). Zhotovitel je povinen vystavit nový daňový doklad (fakturu) s tím, že oprávněným vrácením daňového dokladu (faktury) přestává běžet původní lhůta </w:t>
      </w:r>
      <w:r w:rsidRPr="003938AC">
        <w:t>splatnosti daňového dokladu (faktur</w:t>
      </w:r>
      <w:r w:rsidR="00D80422">
        <w:t xml:space="preserve">y) a běží nová lhůta stanovená </w:t>
      </w:r>
      <w:r w:rsidRPr="003938AC">
        <w:t>v čl</w:t>
      </w:r>
      <w:r w:rsidR="003938AC" w:rsidRPr="003938AC">
        <w:t>.</w:t>
      </w:r>
      <w:r w:rsidRPr="003938AC">
        <w:rPr>
          <w:b/>
        </w:rPr>
        <w:t xml:space="preserve"> </w:t>
      </w:r>
      <w:r w:rsidR="003938AC" w:rsidRPr="003938AC">
        <w:rPr>
          <w:b/>
        </w:rPr>
        <w:t>6</w:t>
      </w:r>
      <w:r w:rsidRPr="003938AC">
        <w:rPr>
          <w:b/>
        </w:rPr>
        <w:t>.2</w:t>
      </w:r>
      <w:r w:rsidR="008E1A54" w:rsidRPr="003938AC">
        <w:t xml:space="preserve"> </w:t>
      </w:r>
      <w:r w:rsidRPr="003938AC">
        <w:t xml:space="preserve">této smlouvy ode dne </w:t>
      </w:r>
      <w:r w:rsidRPr="00240E28">
        <w:t>prokazatelného doručení opraveného a všemi náležitost</w:t>
      </w:r>
      <w:r w:rsidR="00764877">
        <w:t xml:space="preserve">mi opatřeného </w:t>
      </w:r>
      <w:r w:rsidRPr="00240E28">
        <w:t>daňového dokladu (faktury) objednateli.</w:t>
      </w:r>
    </w:p>
    <w:p w14:paraId="4EFCF587" w14:textId="77777777" w:rsidR="00EE19D3" w:rsidRDefault="00EE19D3" w:rsidP="00F806B1">
      <w:pPr>
        <w:tabs>
          <w:tab w:val="left" w:pos="2126"/>
          <w:tab w:val="left" w:pos="7088"/>
          <w:tab w:val="left" w:pos="8222"/>
        </w:tabs>
        <w:spacing w:before="60" w:after="60"/>
        <w:ind w:left="709"/>
        <w:jc w:val="both"/>
      </w:pPr>
    </w:p>
    <w:p w14:paraId="0B938039" w14:textId="77777777" w:rsidR="006013B0" w:rsidRDefault="006E419B" w:rsidP="00045D2A">
      <w:pPr>
        <w:numPr>
          <w:ilvl w:val="0"/>
          <w:numId w:val="5"/>
        </w:numPr>
        <w:tabs>
          <w:tab w:val="left" w:pos="2126"/>
          <w:tab w:val="left" w:pos="7088"/>
          <w:tab w:val="left" w:pos="8222"/>
        </w:tabs>
        <w:spacing w:before="60" w:after="60"/>
        <w:jc w:val="both"/>
      </w:pPr>
      <w:r w:rsidRPr="00F806B1">
        <w:rPr>
          <w:b/>
          <w:u w:val="single"/>
        </w:rPr>
        <w:t>Práva a povinnosti smluvních stran</w:t>
      </w:r>
    </w:p>
    <w:p w14:paraId="65E63BAF" w14:textId="57480AED" w:rsidR="006013B0" w:rsidRPr="00290346" w:rsidRDefault="00240E28" w:rsidP="00045D2A">
      <w:pPr>
        <w:numPr>
          <w:ilvl w:val="1"/>
          <w:numId w:val="5"/>
        </w:numPr>
        <w:tabs>
          <w:tab w:val="left" w:pos="2126"/>
          <w:tab w:val="left" w:pos="7088"/>
          <w:tab w:val="left" w:pos="8222"/>
        </w:tabs>
        <w:spacing w:before="60" w:after="60"/>
        <w:jc w:val="both"/>
      </w:pPr>
      <w:r w:rsidRPr="00240E28">
        <w:t xml:space="preserve">Zhotovitel se zavazuje </w:t>
      </w:r>
      <w:r w:rsidRPr="00290346">
        <w:t>provést dílo dle čl.</w:t>
      </w:r>
      <w:r w:rsidRPr="00290346">
        <w:rPr>
          <w:b/>
          <w:i/>
        </w:rPr>
        <w:t xml:space="preserve"> </w:t>
      </w:r>
      <w:r w:rsidR="004A5627" w:rsidRPr="00290346">
        <w:rPr>
          <w:b/>
        </w:rPr>
        <w:t>2.7</w:t>
      </w:r>
      <w:r w:rsidR="00706471" w:rsidRPr="00290346">
        <w:t xml:space="preserve"> </w:t>
      </w:r>
      <w:r w:rsidRPr="00290346">
        <w:t>této</w:t>
      </w:r>
      <w:r w:rsidR="00993883" w:rsidRPr="00290346">
        <w:t xml:space="preserve"> s</w:t>
      </w:r>
      <w:r w:rsidRPr="00290346">
        <w:t>mlouvy s náležitou odbornou péčí</w:t>
      </w:r>
      <w:r w:rsidRPr="00290346">
        <w:rPr>
          <w:noProof/>
        </w:rPr>
        <w:t xml:space="preserve"> a to tak, aby bylo dosaženo účelu dle čl. </w:t>
      </w:r>
      <w:r w:rsidR="00311268" w:rsidRPr="00290346">
        <w:rPr>
          <w:b/>
          <w:noProof/>
        </w:rPr>
        <w:t>2.</w:t>
      </w:r>
      <w:r w:rsidR="00290346" w:rsidRPr="00290346">
        <w:rPr>
          <w:b/>
          <w:noProof/>
        </w:rPr>
        <w:t>1</w:t>
      </w:r>
      <w:r w:rsidR="00290346">
        <w:rPr>
          <w:b/>
          <w:noProof/>
        </w:rPr>
        <w:t>4</w:t>
      </w:r>
      <w:r w:rsidRPr="00290346">
        <w:rPr>
          <w:noProof/>
        </w:rPr>
        <w:t xml:space="preserve"> </w:t>
      </w:r>
      <w:r w:rsidR="00054507" w:rsidRPr="00290346">
        <w:rPr>
          <w:noProof/>
        </w:rPr>
        <w:t>této s</w:t>
      </w:r>
      <w:r w:rsidRPr="00290346">
        <w:rPr>
          <w:noProof/>
        </w:rPr>
        <w:t>mlouvy</w:t>
      </w:r>
      <w:r w:rsidR="00FC7C72" w:rsidRPr="00290346">
        <w:t>.</w:t>
      </w:r>
      <w:r w:rsidR="00865E42" w:rsidRPr="00290346">
        <w:t xml:space="preserve"> </w:t>
      </w:r>
      <w:r w:rsidR="008604FF" w:rsidRPr="00290346">
        <w:t>Zhotovitel provede dílo</w:t>
      </w:r>
      <w:r w:rsidR="00865E42" w:rsidRPr="00290346">
        <w:t xml:space="preserve"> v ujednaném čase a obstará vše, co je k provedení díla potřeba.</w:t>
      </w:r>
    </w:p>
    <w:p w14:paraId="6C11086A" w14:textId="3F894ECC" w:rsidR="006013B0" w:rsidRDefault="007926B5" w:rsidP="00045D2A">
      <w:pPr>
        <w:numPr>
          <w:ilvl w:val="1"/>
          <w:numId w:val="5"/>
        </w:numPr>
        <w:tabs>
          <w:tab w:val="left" w:pos="2126"/>
          <w:tab w:val="left" w:pos="7088"/>
          <w:tab w:val="left" w:pos="8222"/>
        </w:tabs>
        <w:spacing w:before="60" w:after="60"/>
        <w:jc w:val="both"/>
      </w:pPr>
      <w:r w:rsidRPr="00352B00">
        <w:t>Zhotovitel potvrzuje, že se v plném rozsahu seznámil s rozsahem a povahou díla, že jsou mu známy veškeré technické, kvalitativní a jiné podmínky nezbytné k realizaci díla a že disponuje takovými možnostmi</w:t>
      </w:r>
      <w:r w:rsidR="00290346">
        <w:t>, kapacitami</w:t>
      </w:r>
      <w:r w:rsidRPr="00352B00">
        <w:t xml:space="preserve"> a odbornými znalostmi, které jsou k provedení díla nezbytné</w:t>
      </w:r>
      <w:r>
        <w:t>.</w:t>
      </w:r>
    </w:p>
    <w:p w14:paraId="5FEA96E2" w14:textId="77777777" w:rsidR="006013B0" w:rsidRDefault="007926B5" w:rsidP="00045D2A">
      <w:pPr>
        <w:numPr>
          <w:ilvl w:val="1"/>
          <w:numId w:val="5"/>
        </w:numPr>
        <w:tabs>
          <w:tab w:val="left" w:pos="2126"/>
          <w:tab w:val="left" w:pos="7088"/>
          <w:tab w:val="left" w:pos="8222"/>
        </w:tabs>
        <w:spacing w:before="60" w:after="60"/>
        <w:jc w:val="both"/>
      </w:pPr>
      <w:r w:rsidRPr="00240E28">
        <w:t>Zhotovitel se zavazuje umožnit objednateli průběž</w:t>
      </w:r>
      <w:r>
        <w:t>ně kontrolovat provádění díla (tzv. kontrolní schůzky). Kontrolní schůzky svolá objednatel nebo zhotovitel prostřednictvím pozvánky, která bude zaslána na e-mail osoby oprávněné zastupovat ve věcech technických, a to nejméně 2 pracovní</w:t>
      </w:r>
      <w:r w:rsidR="0079399A">
        <w:t xml:space="preserve"> dny</w:t>
      </w:r>
      <w:r>
        <w:t xml:space="preserve"> před datem konání. Každá ze smluvních </w:t>
      </w:r>
      <w:r w:rsidRPr="00B973E4">
        <w:t xml:space="preserve">stran je oprávněna si na kontrolní schůzku přizvat profesní specialisty. Pokud vzniknou v průběhu kontrolní </w:t>
      </w:r>
      <w:r w:rsidRPr="00BB0D75">
        <w:t>schůzky mezi zástupci smluvních stran rozpory ohledně způsobu zpracovávání projektové dokumentace včetně projektového řešení, jež nebude možno vyřešit dohodou stran, je pro plnění zhotovitele závazný pokyn objednatele, který je zhotovitel povinen respektovat</w:t>
      </w:r>
      <w:r w:rsidRPr="006013B0">
        <w:rPr>
          <w:rFonts w:ascii="Palatino Linotype" w:hAnsi="Palatino Linotype"/>
          <w:sz w:val="16"/>
          <w:szCs w:val="16"/>
        </w:rPr>
        <w:t xml:space="preserve">. </w:t>
      </w:r>
      <w:r w:rsidRPr="00BB0D75">
        <w:t xml:space="preserve">V rámci kontrolních schůzek je zhotovitel povinen předložit objednateli veškerou dokumentaci související s plněním této smlouvy vyžádanou objednatelem. </w:t>
      </w:r>
    </w:p>
    <w:p w14:paraId="75CB9A51" w14:textId="5BE449A8" w:rsidR="007926B5" w:rsidRPr="00716EE9" w:rsidRDefault="007926B5" w:rsidP="00045D2A">
      <w:pPr>
        <w:numPr>
          <w:ilvl w:val="1"/>
          <w:numId w:val="5"/>
        </w:numPr>
        <w:tabs>
          <w:tab w:val="left" w:pos="2126"/>
          <w:tab w:val="left" w:pos="7088"/>
          <w:tab w:val="left" w:pos="8222"/>
        </w:tabs>
        <w:spacing w:before="60" w:after="60"/>
        <w:jc w:val="both"/>
        <w:rPr>
          <w:snapToGrid w:val="0"/>
        </w:rPr>
      </w:pPr>
      <w:r w:rsidRPr="00BB0D75">
        <w:t xml:space="preserve">Zhotovitel se zavazuje </w:t>
      </w:r>
      <w:r w:rsidRPr="00BB0D75">
        <w:rPr>
          <w:noProof/>
        </w:rPr>
        <w:t>využívat k provádění úkonů dle této smlouvy pouze odborně způsobilé osoby. Zhotovitel se zavazuje, že hlavní inženýr projektu bude splňovat níže uvedené předpoklady:</w:t>
      </w:r>
    </w:p>
    <w:p w14:paraId="1EEC048C" w14:textId="4543C175" w:rsidR="007926B5" w:rsidRPr="00401469" w:rsidRDefault="007926B5" w:rsidP="00401469">
      <w:pPr>
        <w:pStyle w:val="Obsah1"/>
        <w:numPr>
          <w:ilvl w:val="0"/>
          <w:numId w:val="15"/>
        </w:numPr>
        <w:ind w:left="1135" w:hanging="284"/>
        <w:rPr>
          <w:rFonts w:ascii="Times New Roman" w:hAnsi="Times New Roman" w:cs="Times New Roman"/>
          <w:color w:val="auto"/>
          <w:szCs w:val="24"/>
        </w:rPr>
      </w:pPr>
      <w:r w:rsidRPr="00401469">
        <w:rPr>
          <w:rFonts w:ascii="Times New Roman" w:hAnsi="Times New Roman" w:cs="Times New Roman"/>
          <w:color w:val="auto"/>
          <w:szCs w:val="24"/>
        </w:rPr>
        <w:t xml:space="preserve">autorizace </w:t>
      </w:r>
      <w:r w:rsidR="00401469" w:rsidRPr="00401469">
        <w:rPr>
          <w:rFonts w:ascii="Times New Roman" w:hAnsi="Times New Roman" w:cs="Times New Roman"/>
          <w:color w:val="auto"/>
          <w:szCs w:val="24"/>
        </w:rPr>
        <w:t xml:space="preserve">v oboru </w:t>
      </w:r>
      <w:r w:rsidR="00716EE9" w:rsidRPr="00716EE9">
        <w:rPr>
          <w:rFonts w:ascii="Times New Roman" w:hAnsi="Times New Roman" w:cs="Times New Roman"/>
          <w:color w:val="auto"/>
          <w:szCs w:val="24"/>
        </w:rPr>
        <w:t>stavby vodního hospodářství a krajinného inženýrství</w:t>
      </w:r>
    </w:p>
    <w:p w14:paraId="5F7730B8" w14:textId="536EB441" w:rsidR="007926B5" w:rsidRPr="00401469" w:rsidRDefault="007926B5" w:rsidP="00401469">
      <w:pPr>
        <w:pStyle w:val="Obsah1"/>
        <w:numPr>
          <w:ilvl w:val="0"/>
          <w:numId w:val="15"/>
        </w:numPr>
        <w:ind w:left="1135" w:hanging="284"/>
        <w:rPr>
          <w:rFonts w:ascii="Times New Roman" w:hAnsi="Times New Roman" w:cs="Times New Roman"/>
          <w:color w:val="auto"/>
          <w:szCs w:val="24"/>
        </w:rPr>
      </w:pPr>
      <w:r w:rsidRPr="00401469">
        <w:rPr>
          <w:rFonts w:ascii="Times New Roman" w:hAnsi="Times New Roman" w:cs="Times New Roman"/>
          <w:color w:val="auto"/>
          <w:szCs w:val="24"/>
        </w:rPr>
        <w:t>minimální délka praxe 5 let při vedení realizace projektových prací,</w:t>
      </w:r>
    </w:p>
    <w:p w14:paraId="2CAA85CF" w14:textId="5E14CF60" w:rsidR="00401469" w:rsidRPr="00401469" w:rsidRDefault="00401469" w:rsidP="00401469">
      <w:pPr>
        <w:pStyle w:val="Odstavecseseznamem"/>
        <w:numPr>
          <w:ilvl w:val="0"/>
          <w:numId w:val="15"/>
        </w:numPr>
        <w:ind w:left="1135" w:hanging="284"/>
        <w:jc w:val="both"/>
        <w:rPr>
          <w:rFonts w:ascii="Times New Roman" w:hAnsi="Times New Roman" w:cs="Times New Roman"/>
          <w:strike/>
          <w:sz w:val="24"/>
          <w:szCs w:val="24"/>
        </w:rPr>
      </w:pPr>
      <w:r w:rsidRPr="00401469">
        <w:rPr>
          <w:rFonts w:ascii="Times New Roman" w:hAnsi="Times New Roman" w:cs="Times New Roman"/>
          <w:sz w:val="24"/>
          <w:szCs w:val="24"/>
        </w:rPr>
        <w:t>ukončené vysokoškolské vzdě</w:t>
      </w:r>
      <w:r w:rsidRPr="009B79AB">
        <w:rPr>
          <w:rFonts w:ascii="Times New Roman" w:eastAsia="Times New Roman" w:hAnsi="Times New Roman" w:cs="Times New Roman"/>
          <w:snapToGrid w:val="0"/>
          <w:sz w:val="24"/>
          <w:szCs w:val="24"/>
        </w:rPr>
        <w:t xml:space="preserve">lání ve studijním oboru zaměřeném na </w:t>
      </w:r>
      <w:r w:rsidR="009B79AB" w:rsidRPr="009B79AB">
        <w:rPr>
          <w:rFonts w:ascii="Times New Roman" w:eastAsia="Times New Roman" w:hAnsi="Times New Roman" w:cs="Times New Roman"/>
          <w:snapToGrid w:val="0"/>
          <w:sz w:val="24"/>
          <w:szCs w:val="24"/>
        </w:rPr>
        <w:t>stavby vodního hospodářství a krajinného inženýrství</w:t>
      </w:r>
    </w:p>
    <w:p w14:paraId="3FB16B68" w14:textId="27FCE248" w:rsidR="007926B5" w:rsidRPr="00401469" w:rsidRDefault="007926B5" w:rsidP="00401469">
      <w:pPr>
        <w:pStyle w:val="Obsah1"/>
        <w:numPr>
          <w:ilvl w:val="0"/>
          <w:numId w:val="15"/>
        </w:numPr>
        <w:ind w:left="1135" w:hanging="284"/>
        <w:rPr>
          <w:rFonts w:ascii="Times New Roman" w:hAnsi="Times New Roman" w:cs="Times New Roman"/>
          <w:color w:val="auto"/>
          <w:szCs w:val="24"/>
        </w:rPr>
      </w:pPr>
      <w:r w:rsidRPr="00401469">
        <w:rPr>
          <w:rFonts w:ascii="Times New Roman" w:eastAsia="MS Mincho" w:hAnsi="Times New Roman" w:cs="Times New Roman"/>
          <w:color w:val="auto"/>
          <w:szCs w:val="24"/>
        </w:rPr>
        <w:lastRenderedPageBreak/>
        <w:t xml:space="preserve">zkušenosti s realizací alespoň dvou zakázek na realizaci projektových prací ve stupni dokumentace pro </w:t>
      </w:r>
      <w:r w:rsidRPr="00401469">
        <w:rPr>
          <w:rFonts w:ascii="Times New Roman" w:hAnsi="Times New Roman" w:cs="Times New Roman"/>
          <w:color w:val="auto"/>
          <w:szCs w:val="24"/>
        </w:rPr>
        <w:t>provádění</w:t>
      </w:r>
      <w:r w:rsidRPr="00401469">
        <w:rPr>
          <w:rFonts w:ascii="Times New Roman" w:eastAsia="MS Mincho" w:hAnsi="Times New Roman" w:cs="Times New Roman"/>
          <w:color w:val="auto"/>
          <w:szCs w:val="24"/>
        </w:rPr>
        <w:t xml:space="preserve"> stavby s charakterem staveb, s minimálním </w:t>
      </w:r>
      <w:r w:rsidR="00290346" w:rsidRPr="00401469">
        <w:rPr>
          <w:rFonts w:ascii="Times New Roman" w:eastAsia="MS Mincho" w:hAnsi="Times New Roman" w:cs="Times New Roman"/>
          <w:color w:val="auto"/>
          <w:szCs w:val="24"/>
        </w:rPr>
        <w:t xml:space="preserve">finančním </w:t>
      </w:r>
      <w:r w:rsidRPr="00401469">
        <w:rPr>
          <w:rFonts w:ascii="Times New Roman" w:eastAsia="MS Mincho" w:hAnsi="Times New Roman" w:cs="Times New Roman"/>
          <w:color w:val="auto"/>
          <w:szCs w:val="24"/>
        </w:rPr>
        <w:t>obje</w:t>
      </w:r>
      <w:r w:rsidR="0055381B" w:rsidRPr="00401469">
        <w:rPr>
          <w:rFonts w:ascii="Times New Roman" w:eastAsia="MS Mincho" w:hAnsi="Times New Roman" w:cs="Times New Roman"/>
          <w:color w:val="auto"/>
          <w:szCs w:val="24"/>
        </w:rPr>
        <w:t xml:space="preserve">mem </w:t>
      </w:r>
      <w:r w:rsidR="00290346" w:rsidRPr="00401469">
        <w:rPr>
          <w:rFonts w:ascii="Times New Roman" w:eastAsia="MS Mincho" w:hAnsi="Times New Roman" w:cs="Times New Roman"/>
          <w:color w:val="auto"/>
          <w:szCs w:val="24"/>
        </w:rPr>
        <w:t xml:space="preserve">každé </w:t>
      </w:r>
      <w:r w:rsidR="0055381B" w:rsidRPr="00401469">
        <w:rPr>
          <w:rFonts w:ascii="Times New Roman" w:eastAsia="MS Mincho" w:hAnsi="Times New Roman" w:cs="Times New Roman"/>
          <w:color w:val="auto"/>
          <w:szCs w:val="24"/>
        </w:rPr>
        <w:t xml:space="preserve">projektované </w:t>
      </w:r>
      <w:r w:rsidR="0055381B" w:rsidRPr="00716EE9">
        <w:rPr>
          <w:rFonts w:ascii="Times New Roman" w:eastAsia="MS Mincho" w:hAnsi="Times New Roman" w:cs="Times New Roman"/>
          <w:color w:val="auto"/>
          <w:szCs w:val="24"/>
        </w:rPr>
        <w:t xml:space="preserve">stavby </w:t>
      </w:r>
      <w:r w:rsidR="008971ED" w:rsidRPr="00716EE9">
        <w:rPr>
          <w:rFonts w:ascii="Times New Roman" w:eastAsia="MS Mincho" w:hAnsi="Times New Roman" w:cs="Times New Roman"/>
          <w:color w:val="auto"/>
          <w:szCs w:val="24"/>
        </w:rPr>
        <w:t>1</w:t>
      </w:r>
      <w:r w:rsidR="00C71D33">
        <w:rPr>
          <w:rFonts w:ascii="Times New Roman" w:eastAsia="MS Mincho" w:hAnsi="Times New Roman" w:cs="Times New Roman"/>
          <w:color w:val="auto"/>
          <w:szCs w:val="24"/>
        </w:rPr>
        <w:t>0</w:t>
      </w:r>
      <w:r w:rsidR="00401469" w:rsidRPr="00716EE9">
        <w:rPr>
          <w:rFonts w:ascii="Times New Roman" w:eastAsia="MS Mincho" w:hAnsi="Times New Roman" w:cs="Times New Roman"/>
          <w:color w:val="auto"/>
          <w:szCs w:val="24"/>
        </w:rPr>
        <w:t xml:space="preserve"> mil. Kč bez</w:t>
      </w:r>
      <w:r w:rsidRPr="00716EE9">
        <w:rPr>
          <w:rFonts w:ascii="Times New Roman" w:eastAsia="MS Mincho" w:hAnsi="Times New Roman" w:cs="Times New Roman"/>
          <w:color w:val="auto"/>
          <w:szCs w:val="24"/>
        </w:rPr>
        <w:t xml:space="preserve"> DPH;</w:t>
      </w:r>
      <w:r w:rsidRPr="00401469">
        <w:rPr>
          <w:rFonts w:ascii="Times New Roman" w:eastAsia="MS Mincho" w:hAnsi="Times New Roman" w:cs="Times New Roman"/>
          <w:color w:val="auto"/>
          <w:szCs w:val="24"/>
        </w:rPr>
        <w:t xml:space="preserve"> </w:t>
      </w:r>
    </w:p>
    <w:p w14:paraId="19B42C4F" w14:textId="20A171E9" w:rsidR="006013B0" w:rsidRDefault="007926B5" w:rsidP="00045D2A">
      <w:pPr>
        <w:numPr>
          <w:ilvl w:val="1"/>
          <w:numId w:val="5"/>
        </w:numPr>
        <w:tabs>
          <w:tab w:val="left" w:pos="2126"/>
          <w:tab w:val="left" w:pos="7088"/>
          <w:tab w:val="left" w:pos="8222"/>
        </w:tabs>
        <w:spacing w:before="60" w:after="60"/>
        <w:jc w:val="both"/>
      </w:pPr>
      <w:r w:rsidRPr="00BB0D75">
        <w:t>Zhotovitel</w:t>
      </w:r>
      <w:r w:rsidRPr="006013B0">
        <w:rPr>
          <w:rFonts w:eastAsia="MS Mincho"/>
        </w:rPr>
        <w:t xml:space="preserve"> </w:t>
      </w:r>
      <w:r w:rsidRPr="006013B0">
        <w:rPr>
          <w:snapToGrid w:val="0"/>
        </w:rPr>
        <w:t>provede dílo pomocí svého zpracovatelského týmu, kde hlavním inženýrem projektu je</w:t>
      </w:r>
      <w:r w:rsidRPr="009F5146">
        <w:rPr>
          <w:snapToGrid w:val="0"/>
        </w:rPr>
        <w:t>:</w:t>
      </w:r>
      <w:r w:rsidR="00C56426">
        <w:rPr>
          <w:snapToGrid w:val="0"/>
        </w:rPr>
        <w:t xml:space="preserve"> </w:t>
      </w:r>
      <w:proofErr w:type="spellStart"/>
      <w:r w:rsidR="001E0EF5">
        <w:rPr>
          <w:snapToGrid w:val="0"/>
        </w:rPr>
        <w:t>xxxxx</w:t>
      </w:r>
      <w:proofErr w:type="spellEnd"/>
    </w:p>
    <w:p w14:paraId="653C29CC" w14:textId="77777777" w:rsidR="006013B0" w:rsidRDefault="007926B5" w:rsidP="00045D2A">
      <w:pPr>
        <w:numPr>
          <w:ilvl w:val="1"/>
          <w:numId w:val="5"/>
        </w:numPr>
        <w:tabs>
          <w:tab w:val="left" w:pos="2126"/>
          <w:tab w:val="left" w:pos="7088"/>
          <w:tab w:val="left" w:pos="8222"/>
        </w:tabs>
        <w:spacing w:before="60" w:after="60"/>
        <w:jc w:val="both"/>
      </w:pPr>
      <w:r w:rsidRPr="00BB0D75">
        <w:rPr>
          <w:noProof/>
        </w:rPr>
        <w:t xml:space="preserve">Při provádění díla je zhotovitel povinen </w:t>
      </w:r>
      <w:r w:rsidRPr="00BB0D75">
        <w:t>navrhnout pro realizaci stavby dle jeho odborných znalostí a zkušeností výrobky a materiály, které mají takové vlastnosti, aby po celou dobu předpokládané životnosti stavby (s ohledem na charakter jejího užívání a požadavky objednatele) byla při běžné údržbě a provozu, zaručena mechanická pevnost a stabilita uvedené stavby.</w:t>
      </w:r>
    </w:p>
    <w:p w14:paraId="59E65D5D" w14:textId="77777777" w:rsidR="006013B0" w:rsidRDefault="007926B5" w:rsidP="00045D2A">
      <w:pPr>
        <w:numPr>
          <w:ilvl w:val="1"/>
          <w:numId w:val="5"/>
        </w:numPr>
        <w:tabs>
          <w:tab w:val="left" w:pos="2126"/>
          <w:tab w:val="left" w:pos="7088"/>
          <w:tab w:val="left" w:pos="8222"/>
        </w:tabs>
        <w:spacing w:before="60" w:after="60"/>
        <w:jc w:val="both"/>
      </w:pPr>
      <w:r w:rsidRPr="00BB0D75">
        <w:t xml:space="preserve">Zhotovitel je povinen dbát na maximální </w:t>
      </w:r>
      <w:r w:rsidRPr="006013B0">
        <w:rPr>
          <w:snapToGrid w:val="0"/>
        </w:rPr>
        <w:t xml:space="preserve">hospodárnost a ekonomickou výhodnost celkového řešení stavby pro objednatele, a to již od počátku přípravy projektové dokumentace s tím, že si je vědom toho, že dodržení limitu uvedeného v čl. </w:t>
      </w:r>
      <w:r w:rsidRPr="000A38F2">
        <w:rPr>
          <w:b/>
          <w:snapToGrid w:val="0"/>
        </w:rPr>
        <w:t>2.5</w:t>
      </w:r>
      <w:r w:rsidRPr="006013B0">
        <w:rPr>
          <w:snapToGrid w:val="0"/>
        </w:rPr>
        <w:t xml:space="preserve"> této smlouvy je pro objednatele zásadním požadavkem, který musí zhotovitel před předáním díla průkazným způsobem garantovat. Zhotovitel bude dále potlačovat zejména jakékoliv neoprávněné bezdůvodné zakládání takzvaných vyvolaných investic a víceprací v průběhu realizace stavby, včetně inženýrských sítí.</w:t>
      </w:r>
    </w:p>
    <w:p w14:paraId="04EDF846" w14:textId="77777777" w:rsidR="006013B0" w:rsidRDefault="007926B5" w:rsidP="00045D2A">
      <w:pPr>
        <w:numPr>
          <w:ilvl w:val="1"/>
          <w:numId w:val="5"/>
        </w:numPr>
        <w:tabs>
          <w:tab w:val="left" w:pos="2126"/>
          <w:tab w:val="left" w:pos="7088"/>
          <w:tab w:val="left" w:pos="8222"/>
        </w:tabs>
        <w:spacing w:before="60" w:after="60"/>
        <w:jc w:val="both"/>
      </w:pPr>
      <w:r>
        <w:rPr>
          <w:noProof/>
        </w:rPr>
        <w:t xml:space="preserve">Zhotovitel je povinen </w:t>
      </w:r>
      <w:r w:rsidRPr="00240E28">
        <w:rPr>
          <w:noProof/>
        </w:rPr>
        <w:t>upozornit objednatele na zřejmou nevhodnost jeho pokynů, které by mohly mít za následek vznik škody; v případě, kdy objednatel i přes upozornění zhotovitele na splnění pokynů trvá, zhotovitel neodpovídá za škodu takto vzniklou</w:t>
      </w:r>
      <w:r>
        <w:rPr>
          <w:noProof/>
        </w:rPr>
        <w:t>.</w:t>
      </w:r>
    </w:p>
    <w:p w14:paraId="60115EE5" w14:textId="77777777" w:rsidR="006013B0" w:rsidRDefault="007926B5" w:rsidP="00045D2A">
      <w:pPr>
        <w:numPr>
          <w:ilvl w:val="1"/>
          <w:numId w:val="5"/>
        </w:numPr>
        <w:tabs>
          <w:tab w:val="left" w:pos="2126"/>
          <w:tab w:val="left" w:pos="7088"/>
          <w:tab w:val="left" w:pos="8222"/>
        </w:tabs>
        <w:spacing w:before="60" w:after="60"/>
        <w:jc w:val="both"/>
      </w:pPr>
      <w:r>
        <w:rPr>
          <w:noProof/>
        </w:rPr>
        <w:t>Z</w:t>
      </w:r>
      <w:r w:rsidRPr="00240E28">
        <w:rPr>
          <w:noProof/>
        </w:rPr>
        <w:t xml:space="preserve">jistí-li zhotovitel, </w:t>
      </w:r>
      <w:r w:rsidRPr="006013B0">
        <w:rPr>
          <w:snapToGrid w:val="0"/>
        </w:rPr>
        <w:t>že nemůže dílo provést za podmínek závazně plynoucích z obecně platných právních předpisů, nebo požadovaných výslovně objednatelem, popřípadě za dalších podmínek zvláště dohodnutých touto smlouvou a stejně tak nebude-li moci splnit dohodnuté termíny, uvědomí o tom neprodleně písemně objednatele s uvedením důvodů.</w:t>
      </w:r>
    </w:p>
    <w:p w14:paraId="04563D24" w14:textId="77777777" w:rsidR="006013B0" w:rsidRDefault="007926B5" w:rsidP="00045D2A">
      <w:pPr>
        <w:numPr>
          <w:ilvl w:val="1"/>
          <w:numId w:val="5"/>
        </w:numPr>
        <w:tabs>
          <w:tab w:val="left" w:pos="2126"/>
          <w:tab w:val="left" w:pos="7088"/>
          <w:tab w:val="left" w:pos="8222"/>
        </w:tabs>
        <w:spacing w:before="60" w:after="60"/>
        <w:jc w:val="both"/>
      </w:pPr>
      <w:r w:rsidRPr="006013B0">
        <w:rPr>
          <w:snapToGrid w:val="0"/>
        </w:rPr>
        <w:t>Zhotovitel zastaví další projekční práce a jiná plnění dle této smlouvy a okamžitě o tom vyrozumí objednatele, pokud zjistí, že stavba je technicky či jinak, s ohledem na zadání objednatele uvedené shora, neproveditelná, a projedná s ním neprodleně další postup</w:t>
      </w:r>
      <w:r>
        <w:t>.</w:t>
      </w:r>
    </w:p>
    <w:p w14:paraId="62978F8C" w14:textId="77777777" w:rsidR="006013B0" w:rsidRDefault="007926B5" w:rsidP="00045D2A">
      <w:pPr>
        <w:numPr>
          <w:ilvl w:val="1"/>
          <w:numId w:val="5"/>
        </w:numPr>
        <w:tabs>
          <w:tab w:val="left" w:pos="2126"/>
          <w:tab w:val="left" w:pos="7088"/>
          <w:tab w:val="left" w:pos="8222"/>
        </w:tabs>
        <w:spacing w:before="60" w:after="60"/>
        <w:jc w:val="both"/>
      </w:pPr>
      <w:r>
        <w:rPr>
          <w:noProof/>
        </w:rPr>
        <w:t>Zhotovitel je povinen p</w:t>
      </w:r>
      <w:r w:rsidRPr="00240E28">
        <w:rPr>
          <w:noProof/>
        </w:rPr>
        <w:t>růběžně informovat objednat</w:t>
      </w:r>
      <w:r>
        <w:rPr>
          <w:noProof/>
        </w:rPr>
        <w:t>ele o plnění činností dle této s</w:t>
      </w:r>
      <w:r w:rsidRPr="00240E28">
        <w:rPr>
          <w:noProof/>
        </w:rPr>
        <w:t xml:space="preserve">mlouvy a bez zbytečného odkladu </w:t>
      </w:r>
      <w:r w:rsidRPr="002E75F5">
        <w:rPr>
          <w:noProof/>
        </w:rPr>
        <w:t>předat objednateli dokumenty, které zhotovitel převzal za objednatele při vyřizování záležitostí spojených s plněním této smlouvy</w:t>
      </w:r>
      <w:r>
        <w:rPr>
          <w:noProof/>
        </w:rPr>
        <w:t>.</w:t>
      </w:r>
    </w:p>
    <w:p w14:paraId="6B6030C2" w14:textId="77777777" w:rsidR="006013B0" w:rsidRDefault="007926B5" w:rsidP="00045D2A">
      <w:pPr>
        <w:numPr>
          <w:ilvl w:val="1"/>
          <w:numId w:val="5"/>
        </w:numPr>
        <w:tabs>
          <w:tab w:val="left" w:pos="2126"/>
          <w:tab w:val="left" w:pos="7088"/>
          <w:tab w:val="left" w:pos="8222"/>
        </w:tabs>
        <w:spacing w:before="60" w:after="60"/>
        <w:jc w:val="both"/>
      </w:pPr>
      <w:r>
        <w:t xml:space="preserve">Zhotovitel je povinen </w:t>
      </w:r>
      <w:r w:rsidRPr="00240E28">
        <w:t xml:space="preserve">s </w:t>
      </w:r>
      <w:r w:rsidRPr="006013B0">
        <w:rPr>
          <w:snapToGrid w:val="0"/>
        </w:rPr>
        <w:t xml:space="preserve">údaji týkajícími se této smlouvy a jejího plnění zacházet šetrně a zachovávat o nich mlčenlivost, ledaže by byl této povinnosti výslovně zproštěn objednatelem či na základě zákona. </w:t>
      </w:r>
    </w:p>
    <w:p w14:paraId="70D37D77" w14:textId="77777777" w:rsidR="006013B0" w:rsidRDefault="007926B5" w:rsidP="00045D2A">
      <w:pPr>
        <w:numPr>
          <w:ilvl w:val="1"/>
          <w:numId w:val="5"/>
        </w:numPr>
        <w:tabs>
          <w:tab w:val="left" w:pos="2126"/>
          <w:tab w:val="left" w:pos="7088"/>
          <w:tab w:val="left" w:pos="8222"/>
        </w:tabs>
        <w:spacing w:before="60" w:after="60"/>
        <w:jc w:val="both"/>
      </w:pPr>
      <w:r>
        <w:rPr>
          <w:noProof/>
        </w:rPr>
        <w:t>Z</w:t>
      </w:r>
      <w:r w:rsidRPr="00240E28">
        <w:rPr>
          <w:noProof/>
        </w:rPr>
        <w:t xml:space="preserve">hotovitel se zavazuje, že </w:t>
      </w:r>
      <w:r w:rsidRPr="006013B0">
        <w:rPr>
          <w:snapToGrid w:val="0"/>
        </w:rPr>
        <w:t>bez předchozího písemného souhlasu objednatele neposkytne výsledek své činnosti dle této smlouvy (zejména projektovou dokumentaci) jiné osobě než objednateli.</w:t>
      </w:r>
    </w:p>
    <w:p w14:paraId="53F301AE" w14:textId="77777777" w:rsidR="006013B0" w:rsidRDefault="007926B5" w:rsidP="00045D2A">
      <w:pPr>
        <w:numPr>
          <w:ilvl w:val="1"/>
          <w:numId w:val="5"/>
        </w:numPr>
        <w:tabs>
          <w:tab w:val="left" w:pos="2126"/>
          <w:tab w:val="left" w:pos="7088"/>
          <w:tab w:val="left" w:pos="8222"/>
        </w:tabs>
        <w:spacing w:before="60" w:after="60"/>
        <w:jc w:val="both"/>
      </w:pPr>
      <w:r w:rsidRPr="00E54951">
        <w:t xml:space="preserve">Objednatel je </w:t>
      </w:r>
      <w:r w:rsidRPr="00BB0D75">
        <w:t xml:space="preserve">povinen zabezpečit potřebnou součinnost příslušných pracovníků objednatele se zhotovitelem. </w:t>
      </w:r>
    </w:p>
    <w:p w14:paraId="41EA7E66" w14:textId="5B439735" w:rsidR="006013B0" w:rsidRDefault="007926B5" w:rsidP="00045D2A">
      <w:pPr>
        <w:numPr>
          <w:ilvl w:val="1"/>
          <w:numId w:val="5"/>
        </w:numPr>
        <w:tabs>
          <w:tab w:val="left" w:pos="2126"/>
          <w:tab w:val="left" w:pos="7088"/>
          <w:tab w:val="left" w:pos="8222"/>
        </w:tabs>
        <w:spacing w:before="60" w:after="60"/>
        <w:jc w:val="both"/>
      </w:pPr>
      <w:r w:rsidRPr="00AA7C42">
        <w:t xml:space="preserve">Objednatel je oprávněn požadovat od zhotovitele změny plnění, </w:t>
      </w:r>
      <w:r w:rsidRPr="00AA7C42">
        <w:rPr>
          <w:noProof/>
        </w:rPr>
        <w:t>přičemž práce, které zásadně převyšují rozsah díla dle čl. 2 této smlouvy budou věcně a cenově specifikovány, přičemž pro tyto změny předmětu díla vyvolané objednatelem je platná</w:t>
      </w:r>
      <w:r w:rsidR="00837D83">
        <w:rPr>
          <w:noProof/>
        </w:rPr>
        <w:t xml:space="preserve"> </w:t>
      </w:r>
      <w:r w:rsidRPr="00AA7C42">
        <w:rPr>
          <w:noProof/>
        </w:rPr>
        <w:t>úprava dle čl</w:t>
      </w:r>
      <w:r w:rsidR="00BF24FB">
        <w:rPr>
          <w:noProof/>
        </w:rPr>
        <w:t xml:space="preserve">. 5 </w:t>
      </w:r>
      <w:r w:rsidRPr="00AA7C42">
        <w:rPr>
          <w:noProof/>
        </w:rPr>
        <w:t>této smlouvy.</w:t>
      </w:r>
    </w:p>
    <w:p w14:paraId="652898A3" w14:textId="01F76907" w:rsidR="006013B0" w:rsidRPr="000A6CD5" w:rsidRDefault="00B07675" w:rsidP="00045D2A">
      <w:pPr>
        <w:numPr>
          <w:ilvl w:val="1"/>
          <w:numId w:val="5"/>
        </w:numPr>
        <w:tabs>
          <w:tab w:val="left" w:pos="2126"/>
          <w:tab w:val="left" w:pos="7088"/>
          <w:tab w:val="left" w:pos="8222"/>
        </w:tabs>
        <w:spacing w:before="60" w:after="60"/>
        <w:jc w:val="both"/>
      </w:pPr>
      <w:r w:rsidRPr="000A6CD5">
        <w:rPr>
          <w:noProof/>
        </w:rPr>
        <w:t>Zhotovitel se zavazuje</w:t>
      </w:r>
      <w:r w:rsidRPr="000A6CD5">
        <w:t xml:space="preserve"> </w:t>
      </w:r>
      <w:r w:rsidR="00AA7C42" w:rsidRPr="000A6CD5">
        <w:t>dodržovat veškerá interní nařízení upravující vstup do místa plnění a objektů nacházejících se v dotčeném areálu</w:t>
      </w:r>
      <w:r w:rsidR="000A6CD5" w:rsidRPr="000A6CD5">
        <w:t xml:space="preserve"> objednatele</w:t>
      </w:r>
      <w:r w:rsidR="00AA7C42" w:rsidRPr="000A6CD5">
        <w:t>, která byla v této souvislosti vydána statutárním orgánem objednatele a potvrzuje, že byl s nimi seznámen.</w:t>
      </w:r>
    </w:p>
    <w:p w14:paraId="52594C61" w14:textId="7C82C94C" w:rsidR="00F11E85" w:rsidRDefault="00F11E85" w:rsidP="006013B0">
      <w:pPr>
        <w:tabs>
          <w:tab w:val="left" w:pos="2126"/>
          <w:tab w:val="left" w:pos="7088"/>
          <w:tab w:val="left" w:pos="8222"/>
        </w:tabs>
        <w:spacing w:before="60" w:after="60"/>
        <w:ind w:left="709"/>
        <w:jc w:val="both"/>
      </w:pPr>
    </w:p>
    <w:p w14:paraId="40715568" w14:textId="77777777" w:rsidR="00EE19D3" w:rsidRPr="006013B0" w:rsidRDefault="00EE19D3" w:rsidP="006013B0">
      <w:pPr>
        <w:tabs>
          <w:tab w:val="left" w:pos="2126"/>
          <w:tab w:val="left" w:pos="7088"/>
          <w:tab w:val="left" w:pos="8222"/>
        </w:tabs>
        <w:spacing w:before="60" w:after="60"/>
        <w:ind w:left="709"/>
        <w:jc w:val="both"/>
      </w:pPr>
    </w:p>
    <w:p w14:paraId="71D925B6" w14:textId="3CC98C78" w:rsidR="006013B0" w:rsidRPr="006013B0" w:rsidRDefault="006E419B" w:rsidP="00045D2A">
      <w:pPr>
        <w:numPr>
          <w:ilvl w:val="0"/>
          <w:numId w:val="5"/>
        </w:numPr>
        <w:tabs>
          <w:tab w:val="left" w:pos="2126"/>
          <w:tab w:val="left" w:pos="7088"/>
          <w:tab w:val="left" w:pos="8222"/>
        </w:tabs>
        <w:spacing w:before="60" w:after="60"/>
        <w:jc w:val="both"/>
        <w:rPr>
          <w:b/>
          <w:u w:val="single"/>
        </w:rPr>
      </w:pPr>
      <w:r w:rsidRPr="006013B0">
        <w:rPr>
          <w:b/>
          <w:u w:val="single"/>
        </w:rPr>
        <w:lastRenderedPageBreak/>
        <w:t>Odpovědnost za vady díla, záruka za jakost a záruční podmínky</w:t>
      </w:r>
      <w:r w:rsidR="00916CE6">
        <w:rPr>
          <w:b/>
          <w:u w:val="single"/>
        </w:rPr>
        <w:t xml:space="preserve"> </w:t>
      </w:r>
    </w:p>
    <w:p w14:paraId="47208226" w14:textId="1B1EABD1" w:rsidR="006013B0" w:rsidRDefault="00240E28" w:rsidP="00045D2A">
      <w:pPr>
        <w:numPr>
          <w:ilvl w:val="1"/>
          <w:numId w:val="5"/>
        </w:numPr>
        <w:tabs>
          <w:tab w:val="left" w:pos="2126"/>
          <w:tab w:val="left" w:pos="7088"/>
          <w:tab w:val="left" w:pos="8222"/>
        </w:tabs>
        <w:spacing w:before="60" w:after="60"/>
        <w:jc w:val="both"/>
      </w:pPr>
      <w:r w:rsidRPr="00240E28">
        <w:t>Zhotovitel odpovídá objednateli za to, že dílo bude mít v době jeho předání a po sjednanou záruční dobu vlastnosti stanovené obecně závaznými právními předpisy, technickými a b</w:t>
      </w:r>
      <w:r w:rsidR="00FD531E">
        <w:t>ezpečnostními normami</w:t>
      </w:r>
      <w:r w:rsidR="007C5D15">
        <w:t xml:space="preserve"> a touto s</w:t>
      </w:r>
      <w:r w:rsidRPr="00240E28">
        <w:t>mlouvou, popř. vlastnosti obvyklé. Zhotovitel dále odpovídá za to, že dílo bude použitelné</w:t>
      </w:r>
      <w:r w:rsidR="002F5A8A">
        <w:t xml:space="preserve"> k účelu vyplývajícímu z této s</w:t>
      </w:r>
      <w:r w:rsidRPr="00240E28">
        <w:t>mlouvy a dále za to, že je kompletní a bez jakýchkoliv právních a jiných vad. Zhotovitel odpovídá za vady, které mělo dílo v okamžiku jeho předání objednateli. Za vady vzniklé po předání díla odpovídá zhotovitel v rámci poskytnuté záruky. Pro vyloučení pochybností strany shodně konstatují, že za vadu díla se považuje i navržení takového řešení, které je vzhledem k</w:t>
      </w:r>
      <w:r w:rsidR="00956291">
        <w:t xml:space="preserve"> podmínkám vyplývajícím z této s</w:t>
      </w:r>
      <w:r w:rsidRPr="00240E28">
        <w:t>mlouvy a objektivním skutečnostem s přihlédnutím k aktuálním znalostem v příslušných oborech řešením nevhodným (technicky, ekonomicky či jinak) pro daný případ a jeho navržení v konečném důsle</w:t>
      </w:r>
      <w:r w:rsidR="00E007E9">
        <w:t>dku znamená rozšíření předmětu S</w:t>
      </w:r>
      <w:r w:rsidRPr="00240E28">
        <w:t>mlouvy o dílo na dodávku stavby (tj. rozšíření provedený</w:t>
      </w:r>
      <w:r w:rsidR="002F5A8A">
        <w:t>ch prací či poskytnutých služeb</w:t>
      </w:r>
      <w:r w:rsidRPr="00240E28">
        <w:t>) či zvýšení ceny stavby (vč. případů následných víceprací).</w:t>
      </w:r>
    </w:p>
    <w:p w14:paraId="3C140A21" w14:textId="77777777" w:rsidR="006013B0" w:rsidRDefault="00240E28" w:rsidP="00045D2A">
      <w:pPr>
        <w:numPr>
          <w:ilvl w:val="1"/>
          <w:numId w:val="5"/>
        </w:numPr>
        <w:tabs>
          <w:tab w:val="left" w:pos="2126"/>
          <w:tab w:val="left" w:pos="7088"/>
          <w:tab w:val="left" w:pos="8222"/>
        </w:tabs>
        <w:spacing w:before="60" w:after="60"/>
        <w:jc w:val="both"/>
      </w:pPr>
      <w:r w:rsidRPr="00240E28">
        <w:t xml:space="preserve">Pokud </w:t>
      </w:r>
      <w:r w:rsidR="005355F5" w:rsidRPr="00240E28">
        <w:t xml:space="preserve">již v průběhu provádění díla vyjde najevo, že zhotovitel dílo provádí v rozporu s touto </w:t>
      </w:r>
      <w:r w:rsidR="005355F5">
        <w:t>smlouvou či jejími přílohami, které tvoří její</w:t>
      </w:r>
      <w:r w:rsidR="005355F5" w:rsidRPr="00240E28">
        <w:t xml:space="preserve"> nedílnou součást</w:t>
      </w:r>
      <w:r w:rsidR="005355F5">
        <w:t xml:space="preserve">, </w:t>
      </w:r>
      <w:r w:rsidR="005355F5" w:rsidRPr="00240E28">
        <w:t>či</w:t>
      </w:r>
      <w:r w:rsidR="005355F5">
        <w:t xml:space="preserve"> v rozporu s</w:t>
      </w:r>
      <w:r w:rsidR="005355F5" w:rsidRPr="00240E28">
        <w:t xml:space="preserve"> příslušnými předpisy, je objednatel oprávněn domáhat se okamžitého sjednání nápravy. Tímto není dotčeno právo objednatele na náhradu případné škody vzniklé v důsledku vadného provedení díla.</w:t>
      </w:r>
    </w:p>
    <w:p w14:paraId="58BCCCDA" w14:textId="51801579" w:rsidR="006013B0" w:rsidRDefault="005355F5" w:rsidP="00045D2A">
      <w:pPr>
        <w:numPr>
          <w:ilvl w:val="1"/>
          <w:numId w:val="5"/>
        </w:numPr>
        <w:tabs>
          <w:tab w:val="left" w:pos="2126"/>
          <w:tab w:val="left" w:pos="7088"/>
          <w:tab w:val="left" w:pos="8222"/>
        </w:tabs>
        <w:spacing w:before="60" w:after="60"/>
        <w:jc w:val="both"/>
      </w:pPr>
      <w:r w:rsidRPr="00240E28">
        <w:t>Smluvní strany se dohodly, že zhotovitel poskytuje objednateli záruku za kvalitu provedení díla v délce deseti (10) let. Záruční doba počíná běžet ode dne předání a převzetí díla (</w:t>
      </w:r>
      <w:r w:rsidR="00FE25A4">
        <w:t xml:space="preserve">tj. předání a převzetí </w:t>
      </w:r>
      <w:r w:rsidRPr="00240E28">
        <w:t xml:space="preserve">příslušného stupně PD, u činností dle čl. </w:t>
      </w:r>
      <w:r w:rsidRPr="006013B0">
        <w:rPr>
          <w:b/>
        </w:rPr>
        <w:t>2.7.</w:t>
      </w:r>
      <w:r w:rsidR="0015484C">
        <w:rPr>
          <w:b/>
        </w:rPr>
        <w:t>1</w:t>
      </w:r>
      <w:r w:rsidRPr="006013B0">
        <w:rPr>
          <w:b/>
        </w:rPr>
        <w:t xml:space="preserve">, </w:t>
      </w:r>
      <w:r w:rsidRPr="00334F72">
        <w:t>pak dnem jejich</w:t>
      </w:r>
      <w:r w:rsidRPr="00240E28">
        <w:t xml:space="preserve"> řádného ukončení). Dále zhotovitel poskytuje záruku za to, že PD bude respektovat zásady hospodárného provozu projektované stavby, </w:t>
      </w:r>
      <w:r w:rsidRPr="00030DDD">
        <w:t>její udržovatelnosti a bezpečnosti provozu. Do záruční doby se nepočítá doba od uplatnění</w:t>
      </w:r>
      <w:r w:rsidRPr="00240E28">
        <w:t xml:space="preserve"> vady díla objednatele u zhotovitele do okamžiku odstranění takové vady. O tuto dobu se záruční doba automaticky prodlužuje.</w:t>
      </w:r>
    </w:p>
    <w:p w14:paraId="3C67EC15" w14:textId="0AC5A707" w:rsidR="006013B0" w:rsidRDefault="005355F5" w:rsidP="00045D2A">
      <w:pPr>
        <w:numPr>
          <w:ilvl w:val="1"/>
          <w:numId w:val="5"/>
        </w:numPr>
        <w:tabs>
          <w:tab w:val="left" w:pos="2126"/>
          <w:tab w:val="left" w:pos="7088"/>
          <w:tab w:val="left" w:pos="8222"/>
        </w:tabs>
        <w:spacing w:before="60" w:after="60"/>
        <w:jc w:val="both"/>
      </w:pPr>
      <w:r w:rsidRPr="00240E28">
        <w:t>Zhotovitel je povinen bezplatně odstranit vzniklou vadu v nejkratším technicky možném termínu s přihlédnutím k povaze vady. Nebude-li pro konkrétní případ dohodnuto jinak, odstraní zhotovitel reklamovanou vadu do 10 dnů od jejího nahlášení (reklamace). Objednatel je povinen vady písemně reklamovat u zhotovitele v přim</w:t>
      </w:r>
      <w:r>
        <w:t>ěřené lhůtě po jejich zjištění</w:t>
      </w:r>
      <w:r w:rsidRPr="00240E28">
        <w:t>. Oznámení (reklamaci) odešle objednatel na adresu sídla zhotovitele,</w:t>
      </w:r>
      <w:r>
        <w:t xml:space="preserve"> nebo na kontaktní e-mail osoby, která je oprávněna zastupovat zhotovitele ve věcech technických,</w:t>
      </w:r>
      <w:r w:rsidRPr="00240E28">
        <w:t xml:space="preserve"> přičemž i reklamace odeslaná v poslední den záruční lhůty se považuje za včas uplatněnou.</w:t>
      </w:r>
    </w:p>
    <w:p w14:paraId="692A44B7" w14:textId="77777777" w:rsidR="006013B0" w:rsidRDefault="005355F5" w:rsidP="00045D2A">
      <w:pPr>
        <w:numPr>
          <w:ilvl w:val="1"/>
          <w:numId w:val="5"/>
        </w:numPr>
        <w:tabs>
          <w:tab w:val="left" w:pos="2126"/>
          <w:tab w:val="left" w:pos="7088"/>
          <w:tab w:val="left" w:pos="8222"/>
        </w:tabs>
        <w:spacing w:before="60" w:after="60"/>
        <w:jc w:val="both"/>
      </w:pPr>
      <w:r w:rsidRPr="00240E28">
        <w:t xml:space="preserve">Nebude-li pro konkrétní případ dohodnuto jinak, je zhotovitel povinen reklamovanou vadu odstranit i v případě, kdy reklamaci neuznává. Náklady na odstranění reklamované vady nese zhotovitel ve sporných případech až do doby, než se prokáže, zdali byla vada reklamována oprávněně. Prokáže-li se ve sporných případech, že objednatel reklamoval neoprávněně, tzn., že </w:t>
      </w:r>
      <w:r w:rsidR="00BC1C46">
        <w:t xml:space="preserve">se </w:t>
      </w:r>
      <w:r w:rsidRPr="00240E28">
        <w:t>na předmětnou vadu nevztahuje záruka, je objednatel povinen uhradit zhotoviteli veškeré náklady zhotovitelem účelně vynaložené v souvislosti s odstraněním neoprávněně reklamované vady.</w:t>
      </w:r>
    </w:p>
    <w:p w14:paraId="0AEE285F" w14:textId="77777777" w:rsidR="006013B0" w:rsidRDefault="005355F5" w:rsidP="00045D2A">
      <w:pPr>
        <w:numPr>
          <w:ilvl w:val="1"/>
          <w:numId w:val="5"/>
        </w:numPr>
        <w:tabs>
          <w:tab w:val="left" w:pos="2126"/>
          <w:tab w:val="left" w:pos="7088"/>
          <w:tab w:val="left" w:pos="8222"/>
        </w:tabs>
        <w:spacing w:before="60" w:after="60"/>
        <w:jc w:val="both"/>
      </w:pPr>
      <w:r w:rsidRPr="00240E28">
        <w:t xml:space="preserve">Zhotovitel neodpovídá za vady, které byly způsobeny použitím podkladů resp. pokynů, převzatých od objednatele a zhotovitel při vynaložení veškerého úsilí a odborné péče, kterou lze po něm spravedlivě požadovat, nemohl zjistit jejich nevhodnost, přestože je podrobil pečlivému posouzení, nebo na nedostatky a závady podkladů nebo pokynů objednatele písemně upozornil s poznamenáním možných důsledků a ten na jejich použití písemně trval. V takovém případě je však zhotovitel oprávněn na žádost objednatele </w:t>
      </w:r>
      <w:r w:rsidRPr="00240E28">
        <w:lastRenderedPageBreak/>
        <w:t>dohodnout opatření k co nejrychlejšímu odstranění závad za úplatu. Zhotovitel dále neodpovídá za vady díla způsobené objednatelem a za vady díla způsobené vyšší mocí.</w:t>
      </w:r>
    </w:p>
    <w:p w14:paraId="515536A4" w14:textId="77777777" w:rsidR="006013B0" w:rsidRPr="006013B0" w:rsidRDefault="005355F5" w:rsidP="00045D2A">
      <w:pPr>
        <w:numPr>
          <w:ilvl w:val="1"/>
          <w:numId w:val="5"/>
        </w:numPr>
        <w:tabs>
          <w:tab w:val="left" w:pos="2126"/>
          <w:tab w:val="left" w:pos="7088"/>
          <w:tab w:val="left" w:pos="8222"/>
        </w:tabs>
        <w:spacing w:before="60" w:after="60"/>
        <w:jc w:val="both"/>
      </w:pPr>
      <w:r w:rsidRPr="00240E28">
        <w:t xml:space="preserve">Zhotovitel </w:t>
      </w:r>
      <w:r w:rsidRPr="006013B0">
        <w:rPr>
          <w:snapToGrid w:val="0"/>
        </w:rPr>
        <w:t xml:space="preserve">odpovídá za veškeré škody vzniklé v důsledku porušení jeho povinností vyplývajících z této smlouvy či příslušných právních předpisů a norem. </w:t>
      </w:r>
    </w:p>
    <w:p w14:paraId="67FEC2A2" w14:textId="46D98ACE" w:rsidR="006013B0" w:rsidRDefault="005355F5" w:rsidP="00045D2A">
      <w:pPr>
        <w:numPr>
          <w:ilvl w:val="1"/>
          <w:numId w:val="5"/>
        </w:numPr>
        <w:tabs>
          <w:tab w:val="left" w:pos="2126"/>
          <w:tab w:val="left" w:pos="7088"/>
          <w:tab w:val="left" w:pos="8222"/>
        </w:tabs>
        <w:spacing w:before="60" w:after="60"/>
        <w:jc w:val="both"/>
      </w:pPr>
      <w:r w:rsidRPr="00240E28">
        <w:t>O vzniku každé škody jsou smluvní strany povinny se neprodleně písemně informovat.</w:t>
      </w:r>
    </w:p>
    <w:p w14:paraId="01C979C7" w14:textId="77777777" w:rsidR="006547D5" w:rsidRPr="00F157FC" w:rsidRDefault="006547D5" w:rsidP="00045D2A">
      <w:pPr>
        <w:pStyle w:val="Normlnern"/>
        <w:numPr>
          <w:ilvl w:val="1"/>
          <w:numId w:val="5"/>
        </w:numPr>
        <w:tabs>
          <w:tab w:val="left" w:pos="2126"/>
          <w:tab w:val="left" w:pos="7088"/>
          <w:tab w:val="left" w:pos="8222"/>
        </w:tabs>
        <w:spacing w:after="60"/>
      </w:pPr>
      <w:r w:rsidRPr="00F157FC">
        <w:t xml:space="preserve">V případě, že zhotovitel neoprávněně odmítne odstranit vadu </w:t>
      </w:r>
      <w:r>
        <w:t>díla</w:t>
      </w:r>
      <w:r w:rsidRPr="00F157FC">
        <w:t xml:space="preserve">, nebo vadu, na kterou se vztahuje záruka za jakost </w:t>
      </w:r>
      <w:r>
        <w:t>díla</w:t>
      </w:r>
      <w:r w:rsidRPr="00F157FC">
        <w:t>, nebo je v prodlení s odstraněním těchto vad, je objednatel oprávněn tyto vady odstranit prostřednictvím třetí osoby, a to na náklady zhotovitele.</w:t>
      </w:r>
    </w:p>
    <w:p w14:paraId="1C2A51C2" w14:textId="353FB6A3" w:rsidR="00666AD4" w:rsidRPr="00665679" w:rsidRDefault="00666AD4" w:rsidP="00045D2A">
      <w:pPr>
        <w:pStyle w:val="Normlnern"/>
        <w:numPr>
          <w:ilvl w:val="1"/>
          <w:numId w:val="5"/>
        </w:numPr>
        <w:spacing w:before="120" w:after="120"/>
        <w:rPr>
          <w:rFonts w:eastAsia="Calibri"/>
        </w:rPr>
      </w:pPr>
      <w:r w:rsidRPr="00F157FC">
        <w:t xml:space="preserve">Objednatel má právo na úhradu nutných nákladů, které mu vznikly v souvislosti s uplatněním práv z odpovědnosti zhotovitele za vady </w:t>
      </w:r>
      <w:r>
        <w:t>díla</w:t>
      </w:r>
      <w:r w:rsidRPr="00F157FC">
        <w:t xml:space="preserve"> a ze záruky za jakost </w:t>
      </w:r>
      <w:r>
        <w:t>díla</w:t>
      </w:r>
      <w:r w:rsidRPr="00F157FC">
        <w:t>. Objednatel uplatní svůj nárok na úhradu těchto nákladů písemnou výzvou na adrese zhotovitele pro doručování</w:t>
      </w:r>
      <w:r>
        <w:t xml:space="preserve"> korespondence</w:t>
      </w:r>
      <w:r w:rsidRPr="00F157FC">
        <w:t>. Zhotovitel</w:t>
      </w:r>
      <w:r>
        <w:t xml:space="preserve"> je povinen provést úhradu do 21</w:t>
      </w:r>
      <w:r w:rsidRPr="00F157FC">
        <w:t xml:space="preserve"> dnů od doručení této výzvy</w:t>
      </w:r>
      <w:r>
        <w:t>.</w:t>
      </w:r>
    </w:p>
    <w:p w14:paraId="237AD1CB" w14:textId="77777777" w:rsidR="00EE19D3" w:rsidRDefault="00EE19D3" w:rsidP="006013B0">
      <w:pPr>
        <w:tabs>
          <w:tab w:val="left" w:pos="2126"/>
          <w:tab w:val="left" w:pos="7088"/>
          <w:tab w:val="left" w:pos="8222"/>
        </w:tabs>
        <w:spacing w:before="60" w:after="60"/>
        <w:ind w:left="709"/>
        <w:jc w:val="both"/>
      </w:pPr>
    </w:p>
    <w:p w14:paraId="7F2229C8" w14:textId="77777777" w:rsidR="006013B0" w:rsidRPr="006013B0" w:rsidRDefault="006E419B" w:rsidP="00045D2A">
      <w:pPr>
        <w:numPr>
          <w:ilvl w:val="0"/>
          <w:numId w:val="5"/>
        </w:numPr>
        <w:tabs>
          <w:tab w:val="left" w:pos="2126"/>
          <w:tab w:val="left" w:pos="7088"/>
          <w:tab w:val="left" w:pos="8222"/>
        </w:tabs>
        <w:spacing w:before="60" w:after="60"/>
        <w:jc w:val="both"/>
        <w:rPr>
          <w:b/>
          <w:u w:val="single"/>
        </w:rPr>
      </w:pPr>
      <w:r w:rsidRPr="006013B0">
        <w:rPr>
          <w:b/>
          <w:u w:val="single"/>
        </w:rPr>
        <w:t>Autorská práva</w:t>
      </w:r>
    </w:p>
    <w:p w14:paraId="53FC621C" w14:textId="77777777" w:rsidR="006013B0" w:rsidRDefault="00A97068" w:rsidP="00045D2A">
      <w:pPr>
        <w:numPr>
          <w:ilvl w:val="1"/>
          <w:numId w:val="5"/>
        </w:numPr>
        <w:tabs>
          <w:tab w:val="left" w:pos="2126"/>
          <w:tab w:val="left" w:pos="7088"/>
          <w:tab w:val="left" w:pos="8222"/>
        </w:tabs>
        <w:spacing w:before="60" w:after="60"/>
        <w:jc w:val="both"/>
      </w:pPr>
      <w:r w:rsidRPr="006013B0">
        <w:t xml:space="preserve">Vzhledem k tomu, že </w:t>
      </w:r>
      <w:r w:rsidRPr="006013B0">
        <w:rPr>
          <w:snapToGrid w:val="0"/>
        </w:rPr>
        <w:t xml:space="preserve">zhotovitelem </w:t>
      </w:r>
      <w:r w:rsidRPr="006013B0">
        <w:t xml:space="preserve">vytvořené dílo podléhá ochraně podle autorského zákona, dohodly se smluvní strany na tom, že okamžikem předání díla (příslušného stupně PD) </w:t>
      </w:r>
      <w:r w:rsidRPr="006013B0">
        <w:rPr>
          <w:snapToGrid w:val="0"/>
        </w:rPr>
        <w:t xml:space="preserve">objednateli </w:t>
      </w:r>
      <w:r w:rsidRPr="006013B0">
        <w:t xml:space="preserve">uděluje </w:t>
      </w:r>
      <w:r w:rsidRPr="006013B0">
        <w:rPr>
          <w:snapToGrid w:val="0"/>
        </w:rPr>
        <w:t xml:space="preserve">zhotovitel objednateli </w:t>
      </w:r>
      <w:r w:rsidRPr="006013B0">
        <w:t xml:space="preserve">oprávnění k výkonu práva dílo (příslušný stupeň PD) neomezeně užívat (dále jen „licence“). </w:t>
      </w:r>
      <w:r w:rsidRPr="006013B0">
        <w:rPr>
          <w:snapToGrid w:val="0"/>
        </w:rPr>
        <w:t xml:space="preserve">Objednatel </w:t>
      </w:r>
      <w:r w:rsidRPr="006013B0">
        <w:t xml:space="preserve">je na základě udělené licence oprávněn PD využívat bez jakéhokoli omezení; na základě udělené licence je </w:t>
      </w:r>
      <w:r w:rsidRPr="006013B0">
        <w:rPr>
          <w:snapToGrid w:val="0"/>
        </w:rPr>
        <w:t xml:space="preserve">objednatel </w:t>
      </w:r>
      <w:r w:rsidRPr="006013B0">
        <w:t xml:space="preserve">oprávněn PD využít zejména, nikoli však výlučně: k realizaci stavby dle příslušného stupně, je oprávněn do PD bez omezení zasahovat a upravovat ji i prostřednictvím třetích osob, použít PD jako podklad k navazujícím stupňům projektové dokumentace, poskytnout sublicenci k užití PD apod. Licence se objednateli poskytuje na celou dobu trvání ochrany autorského práva k PD. Odměna za poskytnutou licenci, jakož i veškeré další případné autorské nároky zhotovitele, jsou již zahrnuty ve sjednané ceně díla. </w:t>
      </w:r>
    </w:p>
    <w:p w14:paraId="409A1E51" w14:textId="4E543B49" w:rsidR="006013B0" w:rsidRDefault="00A97068" w:rsidP="00045D2A">
      <w:pPr>
        <w:numPr>
          <w:ilvl w:val="1"/>
          <w:numId w:val="5"/>
        </w:numPr>
        <w:tabs>
          <w:tab w:val="left" w:pos="2126"/>
          <w:tab w:val="left" w:pos="7088"/>
          <w:tab w:val="left" w:pos="8222"/>
        </w:tabs>
        <w:spacing w:before="60" w:after="60"/>
        <w:jc w:val="both"/>
      </w:pPr>
      <w:r w:rsidRPr="006013B0">
        <w:rPr>
          <w:snapToGrid w:val="0"/>
        </w:rPr>
        <w:t xml:space="preserve">Zhotovitel </w:t>
      </w:r>
      <w:r w:rsidRPr="006013B0">
        <w:t xml:space="preserve">se tímto zavazuje, že dílo podle této smlouvy nebude mít v době jeho předání </w:t>
      </w:r>
      <w:r w:rsidRPr="006013B0">
        <w:rPr>
          <w:snapToGrid w:val="0"/>
        </w:rPr>
        <w:t xml:space="preserve">objednateli </w:t>
      </w:r>
      <w:r w:rsidRPr="006013B0">
        <w:t xml:space="preserve">žádné patentové ani jiné právní nedostatky. </w:t>
      </w:r>
      <w:r w:rsidRPr="006013B0">
        <w:rPr>
          <w:snapToGrid w:val="0"/>
        </w:rPr>
        <w:t xml:space="preserve">Zhotovitel </w:t>
      </w:r>
      <w:r w:rsidRPr="006013B0">
        <w:t xml:space="preserve">se rovněž zavazuje, že po dobu provádění díla neporuší jakákoli autorská, patentová, nebo jiná práva třetích osob. Jestliže se kdykoli v budoucnu prokáže, že </w:t>
      </w:r>
      <w:r w:rsidRPr="006013B0">
        <w:rPr>
          <w:snapToGrid w:val="0"/>
        </w:rPr>
        <w:t xml:space="preserve">zhotovitel </w:t>
      </w:r>
      <w:r w:rsidRPr="006013B0">
        <w:t xml:space="preserve">při provádění díla porušil autorská, patentová nebo jiná práva třetích osob, </w:t>
      </w:r>
      <w:r w:rsidRPr="006013B0">
        <w:rPr>
          <w:snapToGrid w:val="0"/>
        </w:rPr>
        <w:t xml:space="preserve">zhotovitel </w:t>
      </w:r>
      <w:r w:rsidRPr="006013B0">
        <w:t xml:space="preserve">za takové porušení práv třetích osob plně odpovídá. V takovém případě je </w:t>
      </w:r>
      <w:r w:rsidRPr="006013B0">
        <w:rPr>
          <w:snapToGrid w:val="0"/>
        </w:rPr>
        <w:t xml:space="preserve">zhotovitel </w:t>
      </w:r>
      <w:r w:rsidRPr="006013B0">
        <w:t>rovněž povinen nahradit objednateli</w:t>
      </w:r>
      <w:r w:rsidRPr="006013B0">
        <w:rPr>
          <w:snapToGrid w:val="0"/>
        </w:rPr>
        <w:t xml:space="preserve"> </w:t>
      </w:r>
      <w:r w:rsidRPr="006013B0">
        <w:t xml:space="preserve">veškeré škody, které </w:t>
      </w:r>
      <w:r w:rsidRPr="006013B0">
        <w:rPr>
          <w:snapToGrid w:val="0"/>
        </w:rPr>
        <w:t xml:space="preserve">objednateli </w:t>
      </w:r>
      <w:r w:rsidRPr="006013B0">
        <w:t>vzniknou v důsledku porušení autorských, patentových, nebo jiných práv třetích osob při provádění díla.</w:t>
      </w:r>
    </w:p>
    <w:p w14:paraId="107330E5" w14:textId="21AD3368" w:rsidR="006013B0" w:rsidRDefault="006013B0" w:rsidP="006013B0">
      <w:pPr>
        <w:tabs>
          <w:tab w:val="left" w:pos="2126"/>
          <w:tab w:val="left" w:pos="7088"/>
          <w:tab w:val="left" w:pos="8222"/>
        </w:tabs>
        <w:spacing w:before="60" w:after="60"/>
        <w:ind w:left="709"/>
        <w:jc w:val="both"/>
      </w:pPr>
    </w:p>
    <w:p w14:paraId="51EB7F31" w14:textId="77777777" w:rsidR="006013B0" w:rsidRPr="006013B0" w:rsidRDefault="006E419B" w:rsidP="00045D2A">
      <w:pPr>
        <w:numPr>
          <w:ilvl w:val="0"/>
          <w:numId w:val="5"/>
        </w:numPr>
        <w:tabs>
          <w:tab w:val="left" w:pos="2126"/>
          <w:tab w:val="left" w:pos="7088"/>
          <w:tab w:val="left" w:pos="8222"/>
        </w:tabs>
        <w:spacing w:before="60" w:after="60"/>
        <w:jc w:val="both"/>
        <w:rPr>
          <w:b/>
          <w:u w:val="single"/>
        </w:rPr>
      </w:pPr>
      <w:r w:rsidRPr="006013B0">
        <w:rPr>
          <w:b/>
          <w:u w:val="single"/>
        </w:rPr>
        <w:t>Smluvní pokuty</w:t>
      </w:r>
    </w:p>
    <w:p w14:paraId="5F1DF7D1" w14:textId="46273A8A" w:rsidR="006013B0" w:rsidRDefault="00A97068" w:rsidP="00045D2A">
      <w:pPr>
        <w:numPr>
          <w:ilvl w:val="1"/>
          <w:numId w:val="5"/>
        </w:numPr>
        <w:tabs>
          <w:tab w:val="left" w:pos="2126"/>
          <w:tab w:val="left" w:pos="7088"/>
          <w:tab w:val="left" w:pos="8222"/>
        </w:tabs>
        <w:spacing w:before="60" w:after="60"/>
        <w:jc w:val="both"/>
      </w:pPr>
      <w:r w:rsidRPr="00BB0D75">
        <w:t xml:space="preserve">V </w:t>
      </w:r>
      <w:r w:rsidRPr="00F11E85">
        <w:t xml:space="preserve">případě prodlení </w:t>
      </w:r>
      <w:r w:rsidRPr="003B747A">
        <w:t>zhotovitele s</w:t>
      </w:r>
      <w:r w:rsidR="00460F9A" w:rsidRPr="003B747A">
        <w:t> dokončením a předáním dílčího plnění (viz</w:t>
      </w:r>
      <w:r w:rsidR="00460F9A" w:rsidRPr="00F11E85">
        <w:t xml:space="preserve"> článek 2.8 s</w:t>
      </w:r>
      <w:r w:rsidRPr="00F11E85">
        <w:t>mlouvy) ve lhůtě</w:t>
      </w:r>
      <w:r w:rsidR="003B747A">
        <w:t xml:space="preserve"> stanovené touto smlouvou</w:t>
      </w:r>
      <w:r w:rsidRPr="00F11E85">
        <w:t xml:space="preserve">, je zhotovitel povinen zaplatit objednateli za každý započatý den prodlení smluvní pokutu ve výši </w:t>
      </w:r>
      <w:r w:rsidRPr="00F11E85">
        <w:rPr>
          <w:b/>
          <w:color w:val="000000"/>
        </w:rPr>
        <w:t xml:space="preserve">0,05% </w:t>
      </w:r>
      <w:r w:rsidRPr="00F11E85">
        <w:rPr>
          <w:color w:val="000000"/>
        </w:rPr>
        <w:t xml:space="preserve">z </w:t>
      </w:r>
      <w:r w:rsidRPr="00F11E85">
        <w:t xml:space="preserve">částky uvedené v čl. </w:t>
      </w:r>
      <w:r w:rsidR="00885F29" w:rsidRPr="00F11E85">
        <w:rPr>
          <w:b/>
        </w:rPr>
        <w:t>4.1.2</w:t>
      </w:r>
      <w:r w:rsidRPr="00F11E85">
        <w:rPr>
          <w:b/>
        </w:rPr>
        <w:t xml:space="preserve"> této</w:t>
      </w:r>
      <w:r w:rsidRPr="006013B0">
        <w:rPr>
          <w:b/>
        </w:rPr>
        <w:t xml:space="preserve"> smlouvy.</w:t>
      </w:r>
      <w:r w:rsidRPr="00BB0D75">
        <w:t xml:space="preserve"> Pokud prodlení zhotovitele přesáhne čtrnáct kalendářních dnů, je objednatel oprávněn zhotoviteli účtovat ještě další smluvní pokutu ve výši </w:t>
      </w:r>
      <w:r w:rsidRPr="006013B0">
        <w:rPr>
          <w:b/>
        </w:rPr>
        <w:t>0,1%</w:t>
      </w:r>
      <w:r w:rsidRPr="00BB0D75">
        <w:t xml:space="preserve"> z částky uvedené v čl. </w:t>
      </w:r>
      <w:r w:rsidRPr="006013B0">
        <w:rPr>
          <w:b/>
        </w:rPr>
        <w:t xml:space="preserve">4.1.2 této smlouvy </w:t>
      </w:r>
      <w:r w:rsidRPr="00BB0D75">
        <w:t>za patnáctý a každý další i započatý den prodlení.</w:t>
      </w:r>
    </w:p>
    <w:p w14:paraId="632FE0C3" w14:textId="3D8AC97A" w:rsidR="006013B0" w:rsidRDefault="00A97068" w:rsidP="00045D2A">
      <w:pPr>
        <w:numPr>
          <w:ilvl w:val="1"/>
          <w:numId w:val="5"/>
        </w:numPr>
        <w:tabs>
          <w:tab w:val="left" w:pos="2126"/>
          <w:tab w:val="left" w:pos="7088"/>
          <w:tab w:val="left" w:pos="8222"/>
        </w:tabs>
        <w:spacing w:before="60" w:after="60"/>
        <w:jc w:val="both"/>
      </w:pPr>
      <w:r w:rsidRPr="00BB0D75">
        <w:t xml:space="preserve">V případě, že zhotovitel nedodrží termín pro </w:t>
      </w:r>
      <w:r w:rsidRPr="006013B0">
        <w:rPr>
          <w:snapToGrid w:val="0"/>
        </w:rPr>
        <w:t xml:space="preserve">odstranění záručních vad sjednaný s objednatelem, je zhotovitel </w:t>
      </w:r>
      <w:r w:rsidRPr="00BB0D75">
        <w:t xml:space="preserve">povinen zaplatit objednateli za každý započatý den prodlení smluvní pokutu ve výši </w:t>
      </w:r>
      <w:r w:rsidRPr="006013B0">
        <w:rPr>
          <w:b/>
          <w:color w:val="000000"/>
        </w:rPr>
        <w:t xml:space="preserve">0,02% </w:t>
      </w:r>
      <w:r w:rsidRPr="006013B0">
        <w:rPr>
          <w:color w:val="000000"/>
        </w:rPr>
        <w:t xml:space="preserve">z </w:t>
      </w:r>
      <w:r w:rsidRPr="00BB0D75">
        <w:t xml:space="preserve">částky uvedené v čl. </w:t>
      </w:r>
      <w:r w:rsidRPr="006013B0">
        <w:rPr>
          <w:b/>
        </w:rPr>
        <w:t xml:space="preserve">4.1.2 této smlouvy. </w:t>
      </w:r>
      <w:r w:rsidRPr="00BB0D75">
        <w:t xml:space="preserve">Pokud prodlení </w:t>
      </w:r>
      <w:r w:rsidRPr="00BB0D75">
        <w:lastRenderedPageBreak/>
        <w:t xml:space="preserve">zhotovitele přesáhne čtrnáct kalendářních dnů, je objednatel oprávněn zhotoviteli účtovat ještě další smluvní pokutu ve výši </w:t>
      </w:r>
      <w:r w:rsidRPr="006013B0">
        <w:rPr>
          <w:b/>
        </w:rPr>
        <w:t>0,1%</w:t>
      </w:r>
      <w:r w:rsidRPr="00BB0D75">
        <w:t xml:space="preserve"> z částky uvedené v čl. </w:t>
      </w:r>
      <w:r w:rsidRPr="006013B0">
        <w:rPr>
          <w:b/>
        </w:rPr>
        <w:t xml:space="preserve">4.1.2 této smlouvy </w:t>
      </w:r>
      <w:r w:rsidRPr="00BB0D75">
        <w:t>za patnáctý a každý další i započatý den prodlení.</w:t>
      </w:r>
    </w:p>
    <w:p w14:paraId="3E759F05" w14:textId="2352B8D2" w:rsidR="006013B0" w:rsidRDefault="00885F29" w:rsidP="00045D2A">
      <w:pPr>
        <w:numPr>
          <w:ilvl w:val="1"/>
          <w:numId w:val="5"/>
        </w:numPr>
        <w:tabs>
          <w:tab w:val="left" w:pos="2126"/>
          <w:tab w:val="left" w:pos="7088"/>
          <w:tab w:val="left" w:pos="8222"/>
        </w:tabs>
        <w:spacing w:before="60" w:after="60"/>
        <w:jc w:val="both"/>
      </w:pPr>
      <w:r>
        <w:t>V případě, že projektová dokumentace</w:t>
      </w:r>
      <w:r w:rsidR="00F11E85">
        <w:t xml:space="preserve"> pro výběr zhotovitele stavby</w:t>
      </w:r>
      <w:r w:rsidR="00A97068" w:rsidRPr="00BB0D75">
        <w:t xml:space="preserve"> dle čl. </w:t>
      </w:r>
      <w:r w:rsidR="00A97068" w:rsidRPr="006013B0">
        <w:rPr>
          <w:b/>
        </w:rPr>
        <w:t>2.7.</w:t>
      </w:r>
      <w:r>
        <w:rPr>
          <w:b/>
        </w:rPr>
        <w:t>2</w:t>
      </w:r>
      <w:r w:rsidR="00A97068" w:rsidRPr="006013B0">
        <w:rPr>
          <w:b/>
          <w:i/>
        </w:rPr>
        <w:t xml:space="preserve"> </w:t>
      </w:r>
      <w:r w:rsidR="00A97068" w:rsidRPr="00BB0D75">
        <w:t xml:space="preserve">této smlouvy </w:t>
      </w:r>
      <w:r w:rsidR="00A97068" w:rsidRPr="006013B0">
        <w:rPr>
          <w:snapToGrid w:val="0"/>
        </w:rPr>
        <w:t xml:space="preserve">nebude zpracována v souladu </w:t>
      </w:r>
      <w:r w:rsidR="00A97068" w:rsidRPr="006013B0">
        <w:rPr>
          <w:bCs/>
        </w:rPr>
        <w:t xml:space="preserve">s příslušnými ustanoveními </w:t>
      </w:r>
      <w:r>
        <w:rPr>
          <w:bCs/>
        </w:rPr>
        <w:t xml:space="preserve">ZZVZ </w:t>
      </w:r>
      <w:r w:rsidR="00A97068" w:rsidRPr="006013B0">
        <w:rPr>
          <w:bCs/>
        </w:rPr>
        <w:t>(především pak</w:t>
      </w:r>
      <w:r>
        <w:rPr>
          <w:bCs/>
        </w:rPr>
        <w:t xml:space="preserve"> s ohledem na ustanovení § 92 a § 89 ZZVZ</w:t>
      </w:r>
      <w:r w:rsidR="00A97068" w:rsidRPr="006013B0">
        <w:rPr>
          <w:bCs/>
        </w:rPr>
        <w:t>),</w:t>
      </w:r>
      <w:r w:rsidR="00A97068" w:rsidRPr="006013B0">
        <w:rPr>
          <w:snapToGrid w:val="0"/>
        </w:rPr>
        <w:t xml:space="preserve"> je zhotovitel povinen uhradit objednateli jednorázově smluv</w:t>
      </w:r>
      <w:r>
        <w:rPr>
          <w:snapToGrid w:val="0"/>
        </w:rPr>
        <w:t>ní pokutu ve výši 100.000,-</w:t>
      </w:r>
      <w:r w:rsidR="00BA2C6E" w:rsidRPr="006013B0">
        <w:rPr>
          <w:snapToGrid w:val="0"/>
        </w:rPr>
        <w:t xml:space="preserve"> CZK.</w:t>
      </w:r>
      <w:r w:rsidR="00A97068" w:rsidRPr="00BB0D75">
        <w:t xml:space="preserve"> </w:t>
      </w:r>
    </w:p>
    <w:p w14:paraId="7D26D6E6" w14:textId="0CB6C31F" w:rsidR="006013B0" w:rsidRDefault="00A97068" w:rsidP="00045D2A">
      <w:pPr>
        <w:numPr>
          <w:ilvl w:val="1"/>
          <w:numId w:val="5"/>
        </w:numPr>
        <w:tabs>
          <w:tab w:val="left" w:pos="2126"/>
          <w:tab w:val="left" w:pos="7088"/>
          <w:tab w:val="left" w:pos="8222"/>
        </w:tabs>
        <w:spacing w:before="60" w:after="60"/>
        <w:jc w:val="both"/>
      </w:pPr>
      <w:r w:rsidRPr="00BB0D75">
        <w:t xml:space="preserve">Neprokáže-li </w:t>
      </w:r>
      <w:r w:rsidRPr="006013B0">
        <w:rPr>
          <w:snapToGrid w:val="0"/>
        </w:rPr>
        <w:t>zhotovitel zpracovaným kontrolním rozpočtem, případně doložením aktuálních cen</w:t>
      </w:r>
      <w:r w:rsidR="00B65ED4" w:rsidRPr="006013B0">
        <w:rPr>
          <w:snapToGrid w:val="0"/>
        </w:rPr>
        <w:t xml:space="preserve"> na trhu k vypracované </w:t>
      </w:r>
      <w:r w:rsidRPr="006013B0">
        <w:rPr>
          <w:snapToGrid w:val="0"/>
        </w:rPr>
        <w:t xml:space="preserve">DPS dodržení nákladů stavby podle odst. </w:t>
      </w:r>
      <w:r w:rsidRPr="003B747A">
        <w:rPr>
          <w:b/>
          <w:snapToGrid w:val="0"/>
        </w:rPr>
        <w:t>2.</w:t>
      </w:r>
      <w:proofErr w:type="gramStart"/>
      <w:r w:rsidRPr="003B747A">
        <w:rPr>
          <w:b/>
          <w:snapToGrid w:val="0"/>
        </w:rPr>
        <w:t>5</w:t>
      </w:r>
      <w:r w:rsidRPr="006013B0">
        <w:rPr>
          <w:snapToGrid w:val="0"/>
        </w:rPr>
        <w:t xml:space="preserve"> </w:t>
      </w:r>
      <w:r w:rsidR="00B65ED4" w:rsidRPr="006013B0">
        <w:rPr>
          <w:snapToGrid w:val="0"/>
        </w:rPr>
        <w:t xml:space="preserve"> </w:t>
      </w:r>
      <w:r w:rsidR="00F11E85">
        <w:rPr>
          <w:snapToGrid w:val="0"/>
        </w:rPr>
        <w:t>této</w:t>
      </w:r>
      <w:proofErr w:type="gramEnd"/>
      <w:r w:rsidR="00F11E85">
        <w:rPr>
          <w:snapToGrid w:val="0"/>
        </w:rPr>
        <w:t xml:space="preserve"> smlouvy (</w:t>
      </w:r>
      <w:r w:rsidRPr="006013B0">
        <w:rPr>
          <w:snapToGrid w:val="0"/>
        </w:rPr>
        <w:t>v případě sporu je rozhodující aktuální ceník RTS -1</w:t>
      </w:r>
      <w:r w:rsidR="008F0C96" w:rsidRPr="006013B0">
        <w:rPr>
          <w:snapToGrid w:val="0"/>
        </w:rPr>
        <w:t>0</w:t>
      </w:r>
      <w:r w:rsidRPr="006013B0">
        <w:rPr>
          <w:snapToGrid w:val="0"/>
        </w:rPr>
        <w:t>% z položkových cen), zaplatí obje</w:t>
      </w:r>
      <w:r w:rsidR="00EA6FA9" w:rsidRPr="006013B0">
        <w:rPr>
          <w:snapToGrid w:val="0"/>
        </w:rPr>
        <w:t>dnateli smluvní pokutu ve výši 1</w:t>
      </w:r>
      <w:r w:rsidR="00F11E85">
        <w:rPr>
          <w:snapToGrid w:val="0"/>
        </w:rPr>
        <w:t>00.</w:t>
      </w:r>
      <w:r w:rsidR="00BA2C6E" w:rsidRPr="006013B0">
        <w:rPr>
          <w:snapToGrid w:val="0"/>
        </w:rPr>
        <w:t xml:space="preserve">000,- CZK. </w:t>
      </w:r>
    </w:p>
    <w:p w14:paraId="2C05A46A" w14:textId="5B8E52DC" w:rsidR="006013B0" w:rsidRDefault="00A97068" w:rsidP="00045D2A">
      <w:pPr>
        <w:numPr>
          <w:ilvl w:val="1"/>
          <w:numId w:val="5"/>
        </w:numPr>
        <w:tabs>
          <w:tab w:val="left" w:pos="2126"/>
          <w:tab w:val="left" w:pos="7088"/>
          <w:tab w:val="left" w:pos="8222"/>
        </w:tabs>
        <w:spacing w:before="60" w:after="60"/>
        <w:jc w:val="both"/>
      </w:pPr>
      <w:r w:rsidRPr="00BB0D75">
        <w:t>Objednatel uplatní nárok na smluvní pokutu a její výši písemnou výzvou na adrese</w:t>
      </w:r>
      <w:r w:rsidR="00F11E85">
        <w:t xml:space="preserve"> zhotovitele</w:t>
      </w:r>
      <w:r w:rsidRPr="00BB0D75">
        <w:t xml:space="preserve"> pro doručování</w:t>
      </w:r>
      <w:r w:rsidR="00F11E85">
        <w:t xml:space="preserve"> korespondence</w:t>
      </w:r>
      <w:r w:rsidRPr="00BB0D75">
        <w:t xml:space="preserve">. </w:t>
      </w:r>
      <w:r w:rsidR="00F11E85" w:rsidRPr="00773CF6">
        <w:t>Všechny smluvní pokuty uvedené v této smlouvě jsou splatné do 21 dnů po jejich vyúčtování objednatelem.</w:t>
      </w:r>
    </w:p>
    <w:p w14:paraId="1ACC5316" w14:textId="77777777" w:rsidR="00F11E85" w:rsidRPr="00773CF6" w:rsidRDefault="00F11E85" w:rsidP="00045D2A">
      <w:pPr>
        <w:numPr>
          <w:ilvl w:val="1"/>
          <w:numId w:val="5"/>
        </w:numPr>
        <w:tabs>
          <w:tab w:val="left" w:pos="993"/>
        </w:tabs>
        <w:spacing w:after="120"/>
        <w:jc w:val="both"/>
        <w:rPr>
          <w:color w:val="000000"/>
        </w:rPr>
      </w:pPr>
      <w:r w:rsidRPr="00773CF6">
        <w:t>Smluvní strany se dohodly, že zhotovitel se vzdává práva namítat nepřiměřenost výše jakékoliv smluvní pokuty dle této smlouvy u soudu ve smyslu § 2051 zákona č. 89/2012 Sb., Občanského zákoníku.</w:t>
      </w:r>
    </w:p>
    <w:p w14:paraId="7E1ACC79" w14:textId="2F10B5E1" w:rsidR="006013B0" w:rsidRDefault="00A97068" w:rsidP="00045D2A">
      <w:pPr>
        <w:numPr>
          <w:ilvl w:val="1"/>
          <w:numId w:val="5"/>
        </w:numPr>
        <w:tabs>
          <w:tab w:val="left" w:pos="2126"/>
          <w:tab w:val="left" w:pos="7088"/>
          <w:tab w:val="left" w:pos="8222"/>
        </w:tabs>
        <w:spacing w:before="60" w:after="60"/>
        <w:jc w:val="both"/>
      </w:pPr>
      <w:r w:rsidRPr="00240E28">
        <w:t xml:space="preserve">Smluvní pokutu zaplatí zhotovitel bez ohledu na to, vznikla-li objednateli škoda. Náhrada </w:t>
      </w:r>
      <w:r w:rsidRPr="00705E17">
        <w:t>škody je vymahatelná samostatně v plné výši vedle smluvní pokuty</w:t>
      </w:r>
    </w:p>
    <w:p w14:paraId="6C34FDD1" w14:textId="77777777" w:rsidR="00EE19D3" w:rsidRDefault="00EE19D3" w:rsidP="006013B0">
      <w:pPr>
        <w:tabs>
          <w:tab w:val="left" w:pos="2126"/>
          <w:tab w:val="left" w:pos="7088"/>
          <w:tab w:val="left" w:pos="8222"/>
        </w:tabs>
        <w:spacing w:before="60" w:after="60"/>
        <w:ind w:left="709"/>
        <w:jc w:val="both"/>
      </w:pPr>
    </w:p>
    <w:p w14:paraId="022B2135" w14:textId="77777777" w:rsidR="006013B0" w:rsidRPr="006013B0" w:rsidRDefault="006E419B" w:rsidP="00045D2A">
      <w:pPr>
        <w:numPr>
          <w:ilvl w:val="0"/>
          <w:numId w:val="5"/>
        </w:numPr>
        <w:tabs>
          <w:tab w:val="left" w:pos="2126"/>
          <w:tab w:val="left" w:pos="7088"/>
          <w:tab w:val="left" w:pos="8222"/>
        </w:tabs>
        <w:spacing w:before="60" w:after="60"/>
        <w:jc w:val="both"/>
      </w:pPr>
      <w:r w:rsidRPr="006013B0">
        <w:rPr>
          <w:b/>
          <w:u w:val="single"/>
        </w:rPr>
        <w:t>Zánik smlouvy</w:t>
      </w:r>
    </w:p>
    <w:p w14:paraId="36357675" w14:textId="2189A4AB" w:rsidR="006013B0" w:rsidRPr="006013B0" w:rsidRDefault="00DD403A" w:rsidP="00045D2A">
      <w:pPr>
        <w:numPr>
          <w:ilvl w:val="1"/>
          <w:numId w:val="5"/>
        </w:numPr>
        <w:tabs>
          <w:tab w:val="left" w:pos="2126"/>
          <w:tab w:val="left" w:pos="7088"/>
          <w:tab w:val="left" w:pos="8222"/>
        </w:tabs>
        <w:spacing w:before="60" w:after="60"/>
        <w:jc w:val="both"/>
      </w:pPr>
      <w:r>
        <w:rPr>
          <w:u w:val="single"/>
        </w:rPr>
        <w:t xml:space="preserve">Smluvní strany se </w:t>
      </w:r>
      <w:r w:rsidR="00A97068" w:rsidRPr="006013B0">
        <w:rPr>
          <w:u w:val="single"/>
        </w:rPr>
        <w:t xml:space="preserve">dohodly na tom, že tato smlouva zaniká </w:t>
      </w:r>
      <w:r w:rsidR="00A97068" w:rsidRPr="006013B0">
        <w:rPr>
          <w:color w:val="000000"/>
          <w:u w:val="single"/>
        </w:rPr>
        <w:t>vedle případů stanovených zákonem č. 89/2012 Sb., občanský zákoník, také</w:t>
      </w:r>
      <w:r w:rsidR="00A97068" w:rsidRPr="006013B0">
        <w:rPr>
          <w:u w:val="single"/>
        </w:rPr>
        <w:t>:</w:t>
      </w:r>
    </w:p>
    <w:p w14:paraId="076AFAE8" w14:textId="6716522E" w:rsidR="006013B0" w:rsidRDefault="00A97068" w:rsidP="00045D2A">
      <w:pPr>
        <w:numPr>
          <w:ilvl w:val="2"/>
          <w:numId w:val="5"/>
        </w:numPr>
        <w:tabs>
          <w:tab w:val="clear" w:pos="1418"/>
          <w:tab w:val="num" w:pos="1701"/>
          <w:tab w:val="left" w:pos="2126"/>
          <w:tab w:val="left" w:pos="7088"/>
          <w:tab w:val="left" w:pos="8222"/>
        </w:tabs>
        <w:spacing w:before="60" w:after="60"/>
        <w:ind w:left="1560" w:hanging="851"/>
        <w:jc w:val="both"/>
      </w:pPr>
      <w:r w:rsidRPr="006013B0">
        <w:t>dohodou smluvních stran spojenou se vzájemným vyrovná</w:t>
      </w:r>
      <w:r w:rsidR="00DD403A">
        <w:t>ním účelně vynaložených nákladů, dohoda</w:t>
      </w:r>
      <w:r w:rsidRPr="006013B0">
        <w:t xml:space="preserve"> musí mít písemnou formu;</w:t>
      </w:r>
    </w:p>
    <w:p w14:paraId="4670974F" w14:textId="2DFF1C71" w:rsidR="00DD403A" w:rsidRPr="00925933" w:rsidRDefault="00DD403A" w:rsidP="00045D2A">
      <w:pPr>
        <w:numPr>
          <w:ilvl w:val="2"/>
          <w:numId w:val="5"/>
        </w:numPr>
        <w:tabs>
          <w:tab w:val="clear" w:pos="1418"/>
          <w:tab w:val="num" w:pos="1701"/>
          <w:tab w:val="left" w:pos="2126"/>
          <w:tab w:val="left" w:pos="7088"/>
          <w:tab w:val="left" w:pos="8222"/>
        </w:tabs>
        <w:spacing w:before="60" w:after="60"/>
        <w:ind w:left="1560" w:hanging="851"/>
        <w:jc w:val="both"/>
      </w:pPr>
      <w:r w:rsidRPr="00925933">
        <w:rPr>
          <w:color w:val="000000"/>
        </w:rPr>
        <w:t>jednostranným odstoupením od smlouvy ze strany objednatele pro její porušení zhotovitelem</w:t>
      </w:r>
      <w:r w:rsidRPr="001C573C">
        <w:rPr>
          <w:color w:val="000000"/>
        </w:rPr>
        <w:t xml:space="preserve">; </w:t>
      </w:r>
      <w:r>
        <w:t>o</w:t>
      </w:r>
      <w:r w:rsidRPr="00A62D8A">
        <w:t xml:space="preserve">bjednatel je oprávněn od této </w:t>
      </w:r>
      <w:r>
        <w:t>s</w:t>
      </w:r>
      <w:r w:rsidRPr="00A62D8A">
        <w:t>mlouvy odstoupit zejména z následujících důvodů:</w:t>
      </w:r>
    </w:p>
    <w:p w14:paraId="68697CA0" w14:textId="0652F9CB" w:rsidR="00DD403A" w:rsidRPr="00D86555" w:rsidRDefault="00DD403A" w:rsidP="00045D2A">
      <w:pPr>
        <w:pStyle w:val="Odstavecseseznamem"/>
        <w:numPr>
          <w:ilvl w:val="0"/>
          <w:numId w:val="12"/>
        </w:numPr>
        <w:ind w:left="1985" w:hanging="425"/>
        <w:jc w:val="both"/>
        <w:rPr>
          <w:rFonts w:ascii="Times New Roman" w:hAnsi="Times New Roman" w:cs="Times New Roman"/>
          <w:sz w:val="24"/>
          <w:szCs w:val="24"/>
        </w:rPr>
      </w:pPr>
      <w:r w:rsidRPr="00D86555">
        <w:rPr>
          <w:rFonts w:ascii="Times New Roman" w:hAnsi="Times New Roman" w:cs="Times New Roman"/>
          <w:sz w:val="24"/>
          <w:szCs w:val="24"/>
        </w:rPr>
        <w:t xml:space="preserve">zhotovitel bude v prodlení s prováděním nebo dokončením </w:t>
      </w:r>
      <w:r w:rsidR="00D86555">
        <w:rPr>
          <w:rFonts w:ascii="Times New Roman" w:hAnsi="Times New Roman" w:cs="Times New Roman"/>
          <w:sz w:val="24"/>
          <w:szCs w:val="24"/>
        </w:rPr>
        <w:t>některého dílčího plnění</w:t>
      </w:r>
      <w:r w:rsidRPr="00D86555">
        <w:rPr>
          <w:rFonts w:ascii="Times New Roman" w:hAnsi="Times New Roman" w:cs="Times New Roman"/>
          <w:sz w:val="24"/>
          <w:szCs w:val="24"/>
        </w:rPr>
        <w:t xml:space="preserve"> podle této smlouvy po dobu delší než 30 kalendářních dnů a k nápravě nedojde ani v přiměřené dodatečné lhůtě uvedené v písemné výzvě objednatele k nápravě.</w:t>
      </w:r>
    </w:p>
    <w:p w14:paraId="31DEF88B" w14:textId="77777777" w:rsidR="00DD403A" w:rsidRPr="00D86555" w:rsidRDefault="00DD403A" w:rsidP="00045D2A">
      <w:pPr>
        <w:pStyle w:val="Odstavecseseznamem"/>
        <w:numPr>
          <w:ilvl w:val="0"/>
          <w:numId w:val="12"/>
        </w:numPr>
        <w:ind w:left="1985" w:hanging="425"/>
        <w:jc w:val="both"/>
        <w:rPr>
          <w:rFonts w:ascii="Times New Roman" w:hAnsi="Times New Roman" w:cs="Times New Roman"/>
          <w:sz w:val="24"/>
          <w:szCs w:val="24"/>
        </w:rPr>
      </w:pPr>
      <w:r w:rsidRPr="00D86555">
        <w:rPr>
          <w:rFonts w:ascii="Times New Roman" w:hAnsi="Times New Roman" w:cs="Times New Roman"/>
          <w:sz w:val="24"/>
          <w:szCs w:val="24"/>
        </w:rPr>
        <w:t>zhotovitel bude provádět dílo v rozporu s touto smlouvou a nesjedná nápravu, ačkoliv byl zhotovitel na toto své chování nebo porušování povinností objednatelem písemně upozorněn a vyzván ke sjednání nápravy, ve lhůtě v písemném upozornění uvedené.</w:t>
      </w:r>
    </w:p>
    <w:p w14:paraId="51F1ADFC" w14:textId="77777777" w:rsidR="00DD403A" w:rsidRPr="00D86555" w:rsidRDefault="00DD403A" w:rsidP="00045D2A">
      <w:pPr>
        <w:pStyle w:val="Odstavecseseznamem"/>
        <w:numPr>
          <w:ilvl w:val="0"/>
          <w:numId w:val="12"/>
        </w:numPr>
        <w:ind w:left="1985" w:hanging="425"/>
        <w:jc w:val="both"/>
        <w:rPr>
          <w:rFonts w:ascii="Times New Roman" w:hAnsi="Times New Roman" w:cs="Times New Roman"/>
          <w:sz w:val="24"/>
          <w:szCs w:val="24"/>
        </w:rPr>
      </w:pPr>
      <w:r w:rsidRPr="00D86555">
        <w:rPr>
          <w:rFonts w:ascii="Times New Roman" w:hAnsi="Times New Roman" w:cs="Times New Roman"/>
          <w:sz w:val="24"/>
          <w:szCs w:val="24"/>
        </w:rPr>
        <w:t>zhotovitel bude v prodlení s odstraněním jakékoliv vady nebo nedodělku díla podle této smlouvy po dobu delší než 20 pracovních dnů.</w:t>
      </w:r>
    </w:p>
    <w:p w14:paraId="54DC55EE" w14:textId="6199325F" w:rsidR="00DD403A" w:rsidRPr="00D86555" w:rsidRDefault="00DD403A" w:rsidP="00045D2A">
      <w:pPr>
        <w:pStyle w:val="Odstavecseseznamem"/>
        <w:numPr>
          <w:ilvl w:val="0"/>
          <w:numId w:val="12"/>
        </w:numPr>
        <w:ind w:left="1985" w:hanging="425"/>
        <w:jc w:val="both"/>
        <w:rPr>
          <w:rFonts w:ascii="Times New Roman" w:hAnsi="Times New Roman" w:cs="Times New Roman"/>
          <w:sz w:val="24"/>
          <w:szCs w:val="24"/>
        </w:rPr>
      </w:pPr>
      <w:r w:rsidRPr="00D86555">
        <w:rPr>
          <w:rFonts w:ascii="Times New Roman" w:hAnsi="Times New Roman" w:cs="Times New Roman"/>
          <w:sz w:val="24"/>
          <w:szCs w:val="24"/>
        </w:rPr>
        <w:t>zhotovitel bude opakované porušovat povinnosti zhotovitele vyplývající z této smlouvy, přičemž opakovaným porušením povinnosti se rozumí nejméně třetí porušení povinnosti zhotovitele, na které byl zhotovitel objednatelem písemně upozorněn</w:t>
      </w:r>
      <w:r w:rsidR="00B1210B">
        <w:rPr>
          <w:rFonts w:ascii="Times New Roman" w:hAnsi="Times New Roman" w:cs="Times New Roman"/>
          <w:sz w:val="24"/>
          <w:szCs w:val="24"/>
        </w:rPr>
        <w:t>.</w:t>
      </w:r>
    </w:p>
    <w:p w14:paraId="691269FC" w14:textId="64B17FD8" w:rsidR="00DD403A" w:rsidRPr="003E3FD8" w:rsidRDefault="00DD403A" w:rsidP="00045D2A">
      <w:pPr>
        <w:numPr>
          <w:ilvl w:val="2"/>
          <w:numId w:val="5"/>
        </w:numPr>
        <w:tabs>
          <w:tab w:val="clear" w:pos="1418"/>
          <w:tab w:val="num" w:pos="1560"/>
          <w:tab w:val="left" w:pos="2126"/>
          <w:tab w:val="left" w:pos="7088"/>
          <w:tab w:val="left" w:pos="8222"/>
        </w:tabs>
        <w:spacing w:before="60" w:after="60"/>
        <w:ind w:left="1560" w:hanging="851"/>
        <w:jc w:val="both"/>
      </w:pPr>
      <w:r w:rsidRPr="003E3FD8">
        <w:rPr>
          <w:u w:val="single"/>
        </w:rPr>
        <w:t>jednostranným odstoupením od smlouvy ze strany objednatele, kdy</w:t>
      </w:r>
      <w:r w:rsidRPr="003E3FD8">
        <w:rPr>
          <w:snapToGrid w:val="0"/>
          <w:u w:val="single"/>
        </w:rPr>
        <w:t xml:space="preserve"> objednatel si vyhrazuje právo </w:t>
      </w:r>
      <w:r w:rsidRPr="003E3FD8">
        <w:rPr>
          <w:u w:val="single"/>
        </w:rPr>
        <w:t xml:space="preserve">bez sankcí a náhrady vzniklé škody od této smlouvy odstoupit </w:t>
      </w:r>
      <w:r w:rsidRPr="003E3FD8">
        <w:rPr>
          <w:snapToGrid w:val="0"/>
          <w:u w:val="single"/>
        </w:rPr>
        <w:t>a nerealizovat předmět plnění dle této smlouvy</w:t>
      </w:r>
      <w:r w:rsidRPr="003E3FD8">
        <w:rPr>
          <w:u w:val="single"/>
        </w:rPr>
        <w:t xml:space="preserve"> v případě, že bude pozastaveno, případně ukončeno poskytování finančních prostředků určených ke krytí výdajů plynoucích z realizace, případně tyto výdaje budou kontrolním subjektem </w:t>
      </w:r>
      <w:r w:rsidRPr="003E3FD8">
        <w:rPr>
          <w:u w:val="single"/>
        </w:rPr>
        <w:lastRenderedPageBreak/>
        <w:t xml:space="preserve">označeny za nezpůsobilé, nebo nebudou schváleny finanční prostředky určené ke krytí výdajů na předmět plnění. V souvislosti s výše uvedeným důvodem odstoupení objednatele od této smlouvy </w:t>
      </w:r>
      <w:r w:rsidRPr="003E3FD8">
        <w:rPr>
          <w:snapToGrid w:val="0"/>
          <w:u w:val="single"/>
        </w:rPr>
        <w:t>a nerealizováním předmětu plnění dle této smlouvy, nemá zhotovitel právo vymáhat realizaci předmětu plnění dle této smlouvy a nevznikají mu práva účtovat vůči objednateli sankce a náhrady škody s tím spojené.</w:t>
      </w:r>
    </w:p>
    <w:p w14:paraId="0278CA08" w14:textId="28570A49" w:rsidR="00DD403A" w:rsidRDefault="00DD403A" w:rsidP="00DD403A">
      <w:pPr>
        <w:pStyle w:val="Text-Zd0"/>
        <w:spacing w:before="60"/>
        <w:ind w:left="1418" w:firstLine="0"/>
        <w:rPr>
          <w:color w:val="000000"/>
        </w:rPr>
      </w:pPr>
    </w:p>
    <w:p w14:paraId="4DD6403D" w14:textId="77777777" w:rsidR="00B1210B" w:rsidRDefault="00DD403A" w:rsidP="00045D2A">
      <w:pPr>
        <w:numPr>
          <w:ilvl w:val="1"/>
          <w:numId w:val="5"/>
        </w:numPr>
        <w:tabs>
          <w:tab w:val="left" w:pos="2126"/>
          <w:tab w:val="left" w:pos="7088"/>
          <w:tab w:val="left" w:pos="8222"/>
        </w:tabs>
        <w:spacing w:before="60" w:after="60"/>
        <w:jc w:val="both"/>
      </w:pPr>
      <w:r>
        <w:t>Odstoupením objednatele</w:t>
      </w:r>
      <w:r w:rsidRPr="00EC5017">
        <w:t xml:space="preserve"> od dílčího plnění tato smlouva nezaniká.</w:t>
      </w:r>
    </w:p>
    <w:p w14:paraId="55C690FE" w14:textId="77777777" w:rsidR="00B1210B" w:rsidRDefault="00DD403A" w:rsidP="00045D2A">
      <w:pPr>
        <w:numPr>
          <w:ilvl w:val="1"/>
          <w:numId w:val="5"/>
        </w:numPr>
        <w:tabs>
          <w:tab w:val="left" w:pos="2126"/>
          <w:tab w:val="left" w:pos="7088"/>
          <w:tab w:val="left" w:pos="8222"/>
        </w:tabs>
        <w:spacing w:before="60" w:after="60"/>
        <w:jc w:val="both"/>
      </w:pPr>
      <w:r w:rsidRPr="00A62D8A">
        <w:t>Odstoupení od smlouvy musí mít písemnou formu s tím, že je účinné dnem jeho doručen</w:t>
      </w:r>
      <w:r>
        <w:t xml:space="preserve">í do sídla druhé smluvní strany. </w:t>
      </w:r>
      <w:r w:rsidRPr="00E27082">
        <w:t>V případě pochybností se má za to, že je odstoupení od této smlouvy doručeno druhé smluvní straně třetí den od jeho odeslání.</w:t>
      </w:r>
    </w:p>
    <w:p w14:paraId="782B638D" w14:textId="77777777" w:rsidR="009E471F" w:rsidRDefault="00DD403A" w:rsidP="00045D2A">
      <w:pPr>
        <w:numPr>
          <w:ilvl w:val="1"/>
          <w:numId w:val="5"/>
        </w:numPr>
        <w:tabs>
          <w:tab w:val="left" w:pos="2126"/>
          <w:tab w:val="left" w:pos="7088"/>
          <w:tab w:val="left" w:pos="8222"/>
        </w:tabs>
        <w:spacing w:before="60" w:after="60"/>
        <w:jc w:val="both"/>
      </w:pPr>
      <w:r w:rsidRPr="00B1210B">
        <w:t xml:space="preserve">Odstoupením od smlouvy dle </w:t>
      </w:r>
      <w:r w:rsidRPr="00B1210B">
        <w:rPr>
          <w:b/>
        </w:rPr>
        <w:t xml:space="preserve">čl. </w:t>
      </w:r>
      <w:r w:rsidR="009E471F">
        <w:rPr>
          <w:b/>
        </w:rPr>
        <w:t>11</w:t>
      </w:r>
      <w:r w:rsidRPr="00B1210B">
        <w:rPr>
          <w:b/>
        </w:rPr>
        <w:t>.1.2</w:t>
      </w:r>
      <w:r w:rsidRPr="00B1210B">
        <w:t xml:space="preserve"> nejsou dotčeny nároky objednatele na smluvní pokutu. </w:t>
      </w:r>
    </w:p>
    <w:p w14:paraId="28891E75" w14:textId="1C656048" w:rsidR="00DD403A" w:rsidRPr="009E471F" w:rsidRDefault="00DD403A" w:rsidP="00045D2A">
      <w:pPr>
        <w:numPr>
          <w:ilvl w:val="1"/>
          <w:numId w:val="5"/>
        </w:numPr>
        <w:tabs>
          <w:tab w:val="left" w:pos="2126"/>
          <w:tab w:val="left" w:pos="7088"/>
          <w:tab w:val="left" w:pos="8222"/>
        </w:tabs>
        <w:spacing w:before="60" w:after="60"/>
        <w:jc w:val="both"/>
      </w:pPr>
      <w:r w:rsidRPr="009E471F">
        <w:t xml:space="preserve">V případě ukončení smlouvy před řádným splněním předmětu díla je zhotovitel povinen neprodleně předat objednateli nedokončené dílo, včetně věcí, které opatřil a které jsou součástí díla a uhradit případně vzniklou škodu. Objednatel je povinen uhradit zhotoviteli rozpracovanou část díla a cenu věcí, které zhotovitel opatřil a které se staly součástí díla. Cena za rozpracovanou část díla bude uhrazena objednatelem až po odstranění případných vad. </w:t>
      </w:r>
    </w:p>
    <w:p w14:paraId="1BA8BA1C" w14:textId="77777777" w:rsidR="009E471F" w:rsidRPr="006013B0" w:rsidRDefault="009E471F" w:rsidP="006013B0">
      <w:pPr>
        <w:tabs>
          <w:tab w:val="left" w:pos="2126"/>
          <w:tab w:val="left" w:pos="7088"/>
          <w:tab w:val="left" w:pos="8222"/>
        </w:tabs>
        <w:spacing w:before="60" w:after="60"/>
        <w:ind w:left="709"/>
        <w:jc w:val="both"/>
      </w:pPr>
    </w:p>
    <w:p w14:paraId="2DFDDF1E" w14:textId="77777777" w:rsidR="006013B0" w:rsidRPr="006013B0" w:rsidRDefault="006E419B" w:rsidP="00045D2A">
      <w:pPr>
        <w:numPr>
          <w:ilvl w:val="0"/>
          <w:numId w:val="5"/>
        </w:numPr>
        <w:tabs>
          <w:tab w:val="left" w:pos="2126"/>
          <w:tab w:val="left" w:pos="7088"/>
          <w:tab w:val="left" w:pos="8222"/>
        </w:tabs>
        <w:spacing w:before="60" w:after="60"/>
        <w:jc w:val="both"/>
      </w:pPr>
      <w:r w:rsidRPr="006013B0">
        <w:rPr>
          <w:b/>
          <w:u w:val="single"/>
        </w:rPr>
        <w:t>Zmocnění</w:t>
      </w:r>
    </w:p>
    <w:p w14:paraId="056ACA70" w14:textId="4DD559E6" w:rsidR="006013B0" w:rsidRPr="00DD403A" w:rsidRDefault="00A97068" w:rsidP="00045D2A">
      <w:pPr>
        <w:numPr>
          <w:ilvl w:val="1"/>
          <w:numId w:val="5"/>
        </w:numPr>
        <w:tabs>
          <w:tab w:val="left" w:pos="2126"/>
          <w:tab w:val="left" w:pos="7088"/>
          <w:tab w:val="left" w:pos="8222"/>
        </w:tabs>
        <w:spacing w:before="60" w:after="60"/>
        <w:jc w:val="both"/>
      </w:pPr>
      <w:r w:rsidRPr="006013B0">
        <w:t xml:space="preserve">Objednatel tímto zmocňuje zhotovitele, aby jednal jako jeho zástupce zejména při získávání všech nezbytných souhlasných vyjádření, stanovisek, rozhodnutí a povolení od dotčených správních orgánů a fyzických nebo právnických osob. </w:t>
      </w:r>
      <w:r w:rsidRPr="008627A4">
        <w:t xml:space="preserve">Objednatel je povinen </w:t>
      </w:r>
      <w:r w:rsidRPr="00DD403A">
        <w:t>vystavit zhotoviteli včas písemně potřebnou plnou moc, vyžaduje-li zařízení záležitosti uskutečnění právních úkonů jménem objednatele.</w:t>
      </w:r>
    </w:p>
    <w:p w14:paraId="002B756B" w14:textId="77777777" w:rsidR="009E471F" w:rsidRDefault="009E471F" w:rsidP="006013B0">
      <w:pPr>
        <w:tabs>
          <w:tab w:val="left" w:pos="2126"/>
          <w:tab w:val="left" w:pos="7088"/>
          <w:tab w:val="left" w:pos="8222"/>
        </w:tabs>
        <w:spacing w:before="60" w:after="60"/>
        <w:ind w:left="709"/>
        <w:jc w:val="both"/>
      </w:pPr>
    </w:p>
    <w:p w14:paraId="69C4FAB5" w14:textId="77777777" w:rsidR="006013B0" w:rsidRPr="006013B0" w:rsidRDefault="006E419B" w:rsidP="00045D2A">
      <w:pPr>
        <w:numPr>
          <w:ilvl w:val="0"/>
          <w:numId w:val="5"/>
        </w:numPr>
        <w:tabs>
          <w:tab w:val="left" w:pos="2126"/>
          <w:tab w:val="left" w:pos="7088"/>
          <w:tab w:val="left" w:pos="8222"/>
        </w:tabs>
        <w:spacing w:before="60" w:after="60"/>
        <w:jc w:val="both"/>
      </w:pPr>
      <w:r w:rsidRPr="006013B0">
        <w:rPr>
          <w:b/>
          <w:u w:val="single"/>
        </w:rPr>
        <w:t>Zvláštní ujednání</w:t>
      </w:r>
    </w:p>
    <w:p w14:paraId="389BC4A1" w14:textId="702170E2" w:rsidR="00112F74" w:rsidRDefault="00A97068" w:rsidP="00112F74">
      <w:pPr>
        <w:numPr>
          <w:ilvl w:val="1"/>
          <w:numId w:val="5"/>
        </w:numPr>
        <w:tabs>
          <w:tab w:val="left" w:pos="2126"/>
          <w:tab w:val="left" w:pos="7088"/>
          <w:tab w:val="left" w:pos="8222"/>
        </w:tabs>
        <w:spacing w:before="60" w:after="60"/>
        <w:jc w:val="both"/>
      </w:pPr>
      <w:r w:rsidRPr="006013B0">
        <w:t xml:space="preserve">Všechny právní vztahy, které vzniknou při realizaci závazků vyplývajících z této smlouvy, se řídí právním řádem České republiky. </w:t>
      </w:r>
      <w:r w:rsidR="00DD403A">
        <w:t>Právní vztahy touto s</w:t>
      </w:r>
      <w:r w:rsidR="00A60814" w:rsidRPr="00C829B4">
        <w:t xml:space="preserve">mlouvou výslovně neupravené se řídí příslušnými ustanoveními Občanského zákoníku a předpisy souvisejícími. </w:t>
      </w:r>
      <w:r w:rsidR="00112F74">
        <w:t>Výše uvedené plnění musí být v souladu s vyhláškou č. 82/2018 Sb. (o kybernetické bezpečnosti) a v souladu se zákonem č. 181/2014 Sb. (o kybernetické bezpečnosti).</w:t>
      </w:r>
    </w:p>
    <w:p w14:paraId="399FE2C0" w14:textId="296E9188" w:rsidR="006013B0" w:rsidRDefault="00A97068" w:rsidP="00045D2A">
      <w:pPr>
        <w:numPr>
          <w:ilvl w:val="1"/>
          <w:numId w:val="5"/>
        </w:numPr>
        <w:tabs>
          <w:tab w:val="left" w:pos="2126"/>
          <w:tab w:val="left" w:pos="7088"/>
          <w:tab w:val="left" w:pos="8222"/>
        </w:tabs>
        <w:spacing w:before="60" w:after="60"/>
        <w:jc w:val="both"/>
      </w:pPr>
      <w:r w:rsidRPr="006013B0">
        <w:t xml:space="preserve">Tuto smlouvu lze měnit pouze písemným, číslovaným, oboustranně potvrzeným ujednáním, výslovně nazvaným dodatek ke smlouvě </w:t>
      </w:r>
      <w:r w:rsidRPr="006013B0">
        <w:rPr>
          <w:color w:val="000000"/>
        </w:rPr>
        <w:t xml:space="preserve">podepsaným statutárními orgány nebo zmocněnými zástupci obou smluvních stran. </w:t>
      </w:r>
      <w:r w:rsidRPr="006013B0">
        <w:t>Jiné zápisy, protokoly apod. se za změnu smlouvy nepovažují. V případě změny zástupce objednatele</w:t>
      </w:r>
      <w:r w:rsidR="001C5044">
        <w:t xml:space="preserve"> nebo </w:t>
      </w:r>
      <w:r w:rsidR="00855482" w:rsidRPr="006013B0">
        <w:t>zhotovitele</w:t>
      </w:r>
      <w:r w:rsidRPr="006013B0">
        <w:t xml:space="preserve"> oprávněného zastupovat ve věcech technických nebude vyhotoven dodatek ke smlouvě; smluvní strana, u které ke změně zástupce došlo, je povinna tuto změnu oznámit druhé smluvní straně. Účinnost změny nastává okamžikem doručení oznámení příslušné smluvní straně.</w:t>
      </w:r>
    </w:p>
    <w:p w14:paraId="771F2DA6" w14:textId="77777777" w:rsidR="006013B0" w:rsidRDefault="00A97068" w:rsidP="00045D2A">
      <w:pPr>
        <w:numPr>
          <w:ilvl w:val="1"/>
          <w:numId w:val="5"/>
        </w:numPr>
        <w:tabs>
          <w:tab w:val="left" w:pos="2126"/>
          <w:tab w:val="left" w:pos="7088"/>
          <w:tab w:val="left" w:pos="8222"/>
        </w:tabs>
        <w:spacing w:before="60" w:after="60"/>
        <w:jc w:val="both"/>
      </w:pPr>
      <w:r w:rsidRPr="006013B0">
        <w:t>Zástupce objednatele oprávněný zastupovat ve věcech technických může činit pouze úkony, ke kterým jej opravňuje tato s</w:t>
      </w:r>
      <w:r w:rsidR="0064641C" w:rsidRPr="006013B0">
        <w:t>mlouva. Úkony jim</w:t>
      </w:r>
      <w:r w:rsidRPr="006013B0">
        <w:t xml:space="preserve"> učiněné nad takto vymezený rámec jsou neplatné.</w:t>
      </w:r>
    </w:p>
    <w:p w14:paraId="41607E0E" w14:textId="77777777" w:rsidR="00DD403A" w:rsidRPr="000E20BA" w:rsidRDefault="00DD403A" w:rsidP="00045D2A">
      <w:pPr>
        <w:pStyle w:val="Text-Zd0"/>
        <w:numPr>
          <w:ilvl w:val="1"/>
          <w:numId w:val="5"/>
        </w:numPr>
        <w:spacing w:before="60"/>
        <w:rPr>
          <w:b/>
          <w:color w:val="000000"/>
          <w:u w:val="single"/>
        </w:rPr>
      </w:pPr>
      <w:r w:rsidRPr="00361546">
        <w:rPr>
          <w:color w:val="000000"/>
        </w:rPr>
        <w:t>Smluvní strany sjednaly, že doručování se provádí na doručovací adresy</w:t>
      </w:r>
      <w:r>
        <w:rPr>
          <w:color w:val="000000"/>
        </w:rPr>
        <w:t xml:space="preserve"> uvedené </w:t>
      </w:r>
      <w:r>
        <w:rPr>
          <w:color w:val="000000"/>
        </w:rPr>
        <w:br/>
        <w:t>v čl. 1</w:t>
      </w:r>
      <w:r w:rsidRPr="008F01EC">
        <w:rPr>
          <w:color w:val="000000"/>
        </w:rPr>
        <w:t xml:space="preserve"> této </w:t>
      </w:r>
      <w:r>
        <w:rPr>
          <w:color w:val="000000"/>
        </w:rPr>
        <w:t>s</w:t>
      </w:r>
      <w:r w:rsidRPr="008F01EC">
        <w:rPr>
          <w:color w:val="000000"/>
        </w:rPr>
        <w:t xml:space="preserve">mlouvy, a to prostřednictvím osoby, která provádí přepravu zásilek (kurýrní </w:t>
      </w:r>
      <w:r w:rsidRPr="008F01EC">
        <w:rPr>
          <w:color w:val="000000"/>
        </w:rPr>
        <w:lastRenderedPageBreak/>
        <w:t>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w:t>
      </w:r>
      <w:r>
        <w:rPr>
          <w:color w:val="000000"/>
        </w:rPr>
        <w:t>,</w:t>
      </w:r>
      <w:r w:rsidRPr="008F01EC">
        <w:rPr>
          <w:color w:val="000000"/>
        </w:rPr>
        <w:t xml:space="preserve"> má se za to, že zásilka byla doručena třetím dnem od uložení a to, i když se smluvní strana o uložení nedozvěděla. </w:t>
      </w:r>
      <w:r w:rsidRPr="000E20BA">
        <w:rPr>
          <w:color w:val="000000"/>
        </w:rPr>
        <w:t>Ujednání tohoto článku platí, pokud není ve smlouvě sjednáno jinak.</w:t>
      </w:r>
    </w:p>
    <w:p w14:paraId="31C3DFF3" w14:textId="77777777" w:rsidR="006013B0" w:rsidRPr="006013B0" w:rsidRDefault="00A97068" w:rsidP="00045D2A">
      <w:pPr>
        <w:numPr>
          <w:ilvl w:val="1"/>
          <w:numId w:val="5"/>
        </w:numPr>
        <w:tabs>
          <w:tab w:val="left" w:pos="2126"/>
          <w:tab w:val="left" w:pos="7088"/>
          <w:tab w:val="left" w:pos="8222"/>
        </w:tabs>
        <w:spacing w:before="60" w:after="60"/>
        <w:jc w:val="both"/>
      </w:pPr>
      <w:r w:rsidRPr="006013B0">
        <w:rPr>
          <w:color w:val="000000"/>
        </w:rPr>
        <w:t>V případě zániku zhotovitele je zhotovitel povinen ihned sdělit objednateli tuto skutečnost event. sdělit svého právního nástupce. V případě změny sídla, místa podnikání, nebo doručovací adresy zhotovitele je zhotovitel povinen neprodleně tuto skutečnost oznámit objednateli. Pokud zhotovitel tuto povinnost nesplní, platí pro doručování písemností adresa uvedená v čl. 1</w:t>
      </w:r>
      <w:r w:rsidRPr="00DD403A">
        <w:rPr>
          <w:color w:val="000000"/>
        </w:rPr>
        <w:t>.</w:t>
      </w:r>
      <w:r w:rsidRPr="006013B0">
        <w:rPr>
          <w:b/>
          <w:i/>
          <w:color w:val="000000"/>
        </w:rPr>
        <w:t xml:space="preserve"> </w:t>
      </w:r>
      <w:r w:rsidRPr="006013B0">
        <w:rPr>
          <w:color w:val="000000"/>
        </w:rPr>
        <w:t>této smlouvy.</w:t>
      </w:r>
    </w:p>
    <w:p w14:paraId="4136BBFE" w14:textId="3E9667AB" w:rsidR="006013B0" w:rsidRPr="006013B0" w:rsidRDefault="00A60814" w:rsidP="00692638">
      <w:pPr>
        <w:numPr>
          <w:ilvl w:val="1"/>
          <w:numId w:val="5"/>
        </w:numPr>
        <w:tabs>
          <w:tab w:val="left" w:pos="2126"/>
          <w:tab w:val="left" w:pos="7088"/>
          <w:tab w:val="left" w:pos="8222"/>
        </w:tabs>
        <w:spacing w:before="60" w:after="60"/>
        <w:jc w:val="both"/>
      </w:pPr>
      <w:r w:rsidRPr="00DF04E3">
        <w:rPr>
          <w:noProof/>
        </w:rPr>
        <w:t>Dle § 2 písm. e) zákona č. 320/2001 Sb., o finanční kontrole ve veřejné správě</w:t>
      </w:r>
      <w:r>
        <w:rPr>
          <w:noProof/>
        </w:rPr>
        <w:t>, v platném znění, je zhotovitel</w:t>
      </w:r>
      <w:r w:rsidRPr="00DF04E3">
        <w:rPr>
          <w:noProof/>
        </w:rPr>
        <w:t xml:space="preserve"> osobou povinnou spolupůsobit při výkonu finanční </w:t>
      </w:r>
      <w:r w:rsidRPr="00BD5C8D">
        <w:rPr>
          <w:noProof/>
        </w:rPr>
        <w:t xml:space="preserve">kontroly, a obdobně i jeho </w:t>
      </w:r>
      <w:r w:rsidR="00025DCB">
        <w:rPr>
          <w:noProof/>
        </w:rPr>
        <w:t>pod</w:t>
      </w:r>
      <w:r w:rsidRPr="00BD5C8D">
        <w:rPr>
          <w:noProof/>
        </w:rPr>
        <w:t>dodavatelé.</w:t>
      </w:r>
      <w:r>
        <w:rPr>
          <w:noProof/>
        </w:rPr>
        <w:t xml:space="preserve"> </w:t>
      </w:r>
      <w:r w:rsidRPr="006013B0">
        <w:rPr>
          <w:color w:val="000000"/>
        </w:rPr>
        <w:t>Zhotovitel je povinen umožnit všem subjektům oprávněným k výkonu kontroly finančních zdrojů (např. dotací), z nichž je veřejná zak</w:t>
      </w:r>
      <w:r w:rsidR="00871F7F">
        <w:rPr>
          <w:color w:val="000000"/>
        </w:rPr>
        <w:t>ázka „</w:t>
      </w:r>
      <w:r w:rsidR="007C6217" w:rsidRPr="008812A9">
        <w:rPr>
          <w:b/>
          <w:sz w:val="28"/>
          <w:szCs w:val="28"/>
        </w:rPr>
        <w:t>VETUNI</w:t>
      </w:r>
      <w:r w:rsidR="007C6217">
        <w:rPr>
          <w:b/>
          <w:sz w:val="28"/>
          <w:szCs w:val="28"/>
        </w:rPr>
        <w:t xml:space="preserve"> –</w:t>
      </w:r>
      <w:r w:rsidR="007C6217" w:rsidRPr="008812A9">
        <w:rPr>
          <w:b/>
          <w:sz w:val="28"/>
          <w:szCs w:val="28"/>
        </w:rPr>
        <w:t xml:space="preserve"> optimalizace technologie areálové ČOV</w:t>
      </w:r>
      <w:r w:rsidR="007C6217">
        <w:rPr>
          <w:b/>
          <w:sz w:val="28"/>
          <w:szCs w:val="28"/>
        </w:rPr>
        <w:t xml:space="preserve"> –</w:t>
      </w:r>
      <w:r w:rsidR="007C6217" w:rsidRPr="008812A9">
        <w:rPr>
          <w:b/>
          <w:sz w:val="28"/>
          <w:szCs w:val="28"/>
        </w:rPr>
        <w:t xml:space="preserve"> výběr zhotovitele projektové dokumentace</w:t>
      </w:r>
      <w:r w:rsidRPr="00BD5C8D">
        <w:t>“</w:t>
      </w:r>
      <w:r w:rsidRPr="006013B0">
        <w:rPr>
          <w:color w:val="000000"/>
        </w:rPr>
        <w:t xml:space="preserve"> hrazena, provést kontrolu </w:t>
      </w:r>
      <w:r w:rsidRPr="006013B0">
        <w:rPr>
          <w:snapToGrid w:val="0"/>
        </w:rPr>
        <w:t>dokladů souvisejících s plněním této veřejné zakázky.</w:t>
      </w:r>
    </w:p>
    <w:p w14:paraId="47D5CE2A" w14:textId="77777777" w:rsidR="00DD403A" w:rsidRPr="005A2CE0" w:rsidRDefault="00DD403A" w:rsidP="00045D2A">
      <w:pPr>
        <w:pStyle w:val="Text-Zd0"/>
        <w:numPr>
          <w:ilvl w:val="1"/>
          <w:numId w:val="5"/>
        </w:numPr>
        <w:spacing w:before="60"/>
        <w:rPr>
          <w:b/>
          <w:color w:val="000000"/>
          <w:u w:val="single"/>
        </w:rPr>
      </w:pPr>
      <w:r>
        <w:rPr>
          <w:color w:val="000000"/>
        </w:rPr>
        <w:t>Zhotovitel</w:t>
      </w:r>
      <w:r w:rsidRPr="005A2CE0">
        <w:rPr>
          <w:color w:val="000000"/>
        </w:rPr>
        <w:t xml:space="preserve"> se zavazuje strpět zveřejnění této smlouvy (vč. jejích příloh a případných dodatků) v souladu se zákonem č. 340/2015 Sb., o zvláštních podmínkách účinnosti některých smluv, uveřejňování těchto smluv a o registru smluv (zákon o registru smluv).</w:t>
      </w:r>
    </w:p>
    <w:p w14:paraId="16D75A5F" w14:textId="77777777" w:rsidR="006013B0" w:rsidRDefault="00AA7C42" w:rsidP="00045D2A">
      <w:pPr>
        <w:numPr>
          <w:ilvl w:val="1"/>
          <w:numId w:val="5"/>
        </w:numPr>
        <w:tabs>
          <w:tab w:val="left" w:pos="2126"/>
          <w:tab w:val="left" w:pos="7088"/>
          <w:tab w:val="left" w:pos="8222"/>
        </w:tabs>
        <w:spacing w:before="60" w:after="60"/>
        <w:jc w:val="both"/>
      </w:pPr>
      <w:r w:rsidRPr="00C829B4">
        <w:t xml:space="preserve">Zhotovitel se zavazuje během plnění </w:t>
      </w:r>
      <w:r>
        <w:t>s</w:t>
      </w:r>
      <w:r w:rsidRPr="00C829B4">
        <w:t xml:space="preserve">mlouvy i po ukončení </w:t>
      </w:r>
      <w:r>
        <w:t>s</w:t>
      </w:r>
      <w:r w:rsidRPr="00C829B4">
        <w:t xml:space="preserve">mlouvy, zachovávat mlčenlivost o všech skutečnostech, o kterých se dozví od objednatele v souvislosti s plněním předmětu </w:t>
      </w:r>
      <w:r>
        <w:t>s</w:t>
      </w:r>
      <w:r w:rsidRPr="00C829B4">
        <w:t>mlouvy.</w:t>
      </w:r>
    </w:p>
    <w:p w14:paraId="38B0D5A0" w14:textId="77777777" w:rsidR="006013B0" w:rsidRDefault="00A97068" w:rsidP="00045D2A">
      <w:pPr>
        <w:numPr>
          <w:ilvl w:val="1"/>
          <w:numId w:val="5"/>
        </w:numPr>
        <w:tabs>
          <w:tab w:val="left" w:pos="2126"/>
          <w:tab w:val="left" w:pos="7088"/>
          <w:tab w:val="left" w:pos="8222"/>
        </w:tabs>
        <w:spacing w:before="60" w:after="60"/>
        <w:jc w:val="both"/>
      </w:pPr>
      <w:r w:rsidRPr="006013B0">
        <w:t>Uzavřením této smlouvy se zhotovitel zavazuje akceptovat zákaz postoupení pohledávek mezi zhotovitelem a dalšími subjekty.</w:t>
      </w:r>
    </w:p>
    <w:p w14:paraId="7187EA68" w14:textId="77777777" w:rsidR="006013B0" w:rsidRDefault="00A60814" w:rsidP="00045D2A">
      <w:pPr>
        <w:numPr>
          <w:ilvl w:val="1"/>
          <w:numId w:val="5"/>
        </w:numPr>
        <w:tabs>
          <w:tab w:val="left" w:pos="2126"/>
          <w:tab w:val="left" w:pos="7088"/>
          <w:tab w:val="left" w:pos="8222"/>
        </w:tabs>
        <w:spacing w:before="60" w:after="60"/>
        <w:jc w:val="both"/>
      </w:pPr>
      <w:r w:rsidRPr="006013B0">
        <w:t>Smluvní strany vylučují možnost odkazu na všeobecné obchodní podmínky kterékoli smluvní strany.</w:t>
      </w:r>
    </w:p>
    <w:p w14:paraId="504F5278" w14:textId="77777777" w:rsidR="006013B0" w:rsidRPr="006013B0" w:rsidRDefault="00A60814" w:rsidP="00045D2A">
      <w:pPr>
        <w:numPr>
          <w:ilvl w:val="1"/>
          <w:numId w:val="5"/>
        </w:numPr>
        <w:tabs>
          <w:tab w:val="left" w:pos="2126"/>
          <w:tab w:val="left" w:pos="7088"/>
          <w:tab w:val="left" w:pos="8222"/>
        </w:tabs>
        <w:spacing w:before="60" w:after="60"/>
        <w:jc w:val="both"/>
      </w:pPr>
      <w:r w:rsidRPr="006013B0">
        <w:rPr>
          <w:color w:val="000000"/>
        </w:rPr>
        <w:t>Zhotovitel prohlašuje, že touto smlouvou bude vázán i v případě, že po uzavření smlouvy dojde k podstatné změně okolností, způsobující jeho znevýhodnění při plnění smluvních ujednání, a přebírá na sebe nebezpečí změny těchto okolností dle §1765 zákona č. 89/2012 Sb.</w:t>
      </w:r>
    </w:p>
    <w:p w14:paraId="662AAE90" w14:textId="5E29B281" w:rsidR="006013B0" w:rsidRPr="006013B0" w:rsidRDefault="00AA7C42" w:rsidP="00045D2A">
      <w:pPr>
        <w:numPr>
          <w:ilvl w:val="1"/>
          <w:numId w:val="5"/>
        </w:numPr>
        <w:tabs>
          <w:tab w:val="left" w:pos="2126"/>
          <w:tab w:val="left" w:pos="7088"/>
          <w:tab w:val="left" w:pos="8222"/>
        </w:tabs>
        <w:spacing w:before="60" w:after="60"/>
        <w:jc w:val="both"/>
      </w:pPr>
      <w:r w:rsidRPr="006013B0">
        <w:rPr>
          <w:color w:val="000000"/>
        </w:rPr>
        <w:t>V případě, že nastane rozpor mezi touto smlouvou a její</w:t>
      </w:r>
      <w:r w:rsidR="00DD403A">
        <w:rPr>
          <w:color w:val="000000"/>
        </w:rPr>
        <w:t>mi</w:t>
      </w:r>
      <w:r w:rsidRPr="006013B0">
        <w:rPr>
          <w:color w:val="000000"/>
        </w:rPr>
        <w:t xml:space="preserve"> příloh</w:t>
      </w:r>
      <w:r w:rsidR="00DD403A">
        <w:rPr>
          <w:color w:val="000000"/>
        </w:rPr>
        <w:t>ami</w:t>
      </w:r>
      <w:r w:rsidRPr="006013B0">
        <w:rPr>
          <w:color w:val="000000"/>
        </w:rPr>
        <w:t>, budou přednostně aplikována ustanovení této smlouvy.</w:t>
      </w:r>
    </w:p>
    <w:p w14:paraId="02A5CA12" w14:textId="46789072" w:rsidR="006013B0" w:rsidRPr="006013B0" w:rsidRDefault="00A60814" w:rsidP="00045D2A">
      <w:pPr>
        <w:numPr>
          <w:ilvl w:val="1"/>
          <w:numId w:val="5"/>
        </w:numPr>
        <w:tabs>
          <w:tab w:val="left" w:pos="2126"/>
          <w:tab w:val="left" w:pos="7088"/>
          <w:tab w:val="left" w:pos="8222"/>
        </w:tabs>
        <w:spacing w:before="60" w:after="60"/>
        <w:jc w:val="both"/>
      </w:pPr>
      <w:r w:rsidRPr="006013B0">
        <w:rPr>
          <w:color w:val="000000"/>
        </w:rPr>
        <w:t>Tato smlouva má P</w:t>
      </w:r>
      <w:r w:rsidR="00AA7C42" w:rsidRPr="006013B0">
        <w:rPr>
          <w:color w:val="000000"/>
        </w:rPr>
        <w:t>řílohu</w:t>
      </w:r>
      <w:r w:rsidRPr="006013B0">
        <w:rPr>
          <w:color w:val="000000"/>
        </w:rPr>
        <w:t xml:space="preserve"> č. 1 - </w:t>
      </w:r>
      <w:r w:rsidRPr="006013B0">
        <w:rPr>
          <w:i/>
        </w:rPr>
        <w:t>„</w:t>
      </w:r>
      <w:r w:rsidR="007C6217" w:rsidRPr="000C0525">
        <w:t>Technologický návrh řešení</w:t>
      </w:r>
      <w:r w:rsidRPr="006013B0">
        <w:rPr>
          <w:i/>
        </w:rPr>
        <w:t xml:space="preserve">“, </w:t>
      </w:r>
      <w:r w:rsidRPr="006013B0">
        <w:rPr>
          <w:color w:val="000000"/>
        </w:rPr>
        <w:t xml:space="preserve">která tvoří nedílnou součást této smlouvy a Přílohu č. 2 </w:t>
      </w:r>
      <w:r w:rsidRPr="006013B0">
        <w:rPr>
          <w:i/>
        </w:rPr>
        <w:t xml:space="preserve">„Rozsah a obsah Projektové dokumentace pro provádění stavby („DPS“)“, </w:t>
      </w:r>
      <w:r w:rsidRPr="006013B0">
        <w:rPr>
          <w:color w:val="000000"/>
        </w:rPr>
        <w:t>která tvoří nedílnou součást této smlouvy.</w:t>
      </w:r>
    </w:p>
    <w:p w14:paraId="756835BE" w14:textId="77777777" w:rsidR="006013B0" w:rsidRDefault="00AA7C42" w:rsidP="00045D2A">
      <w:pPr>
        <w:numPr>
          <w:ilvl w:val="1"/>
          <w:numId w:val="5"/>
        </w:numPr>
        <w:tabs>
          <w:tab w:val="left" w:pos="2126"/>
          <w:tab w:val="left" w:pos="7088"/>
          <w:tab w:val="left" w:pos="8222"/>
        </w:tabs>
        <w:spacing w:before="60" w:after="60"/>
        <w:jc w:val="both"/>
      </w:pPr>
      <w:r w:rsidRPr="006013B0">
        <w:rPr>
          <w:color w:val="000000"/>
        </w:rPr>
        <w:t xml:space="preserve">Tato </w:t>
      </w:r>
      <w:r w:rsidRPr="006013B0">
        <w:t xml:space="preserve">smlouva nabývá platnosti dnem jejího podpisu oběma smluvními stranami. Tato smlouva nabývá účinnosti zveřejněním v registru smluv dle zákona o registru smluv. Zveřejnění této smlouvy </w:t>
      </w:r>
      <w:r w:rsidRPr="0095529B">
        <w:t>v souladu se zákonem o registru smluv zajistí objednatel. Objednatel bude informovat zhotovitele o zveřejnění této smlouvy v registru smluv nejpozději následující pracovní den po uveřejnění, a to prostřednictvím mailu zaslaného na e-mailovou adresu zhotovitele uvedenou v čl. 1 této smlouvy.</w:t>
      </w:r>
    </w:p>
    <w:p w14:paraId="74344AFB" w14:textId="264EAA38" w:rsidR="00CC6B2F" w:rsidRPr="00382B3F" w:rsidRDefault="00CC6B2F" w:rsidP="00CC6B2F">
      <w:pPr>
        <w:pStyle w:val="Text-Zd0"/>
        <w:numPr>
          <w:ilvl w:val="1"/>
          <w:numId w:val="5"/>
        </w:numPr>
        <w:spacing w:before="60"/>
      </w:pPr>
      <w:r w:rsidRPr="00382B3F">
        <w:t>Smlouva je vyhotovena v</w:t>
      </w:r>
      <w:r w:rsidR="000C0525">
        <w:t>e fyzickém nebo</w:t>
      </w:r>
      <w:r w:rsidRPr="00382B3F">
        <w:t xml:space="preserve"> elektronickém originále</w:t>
      </w:r>
      <w:r w:rsidR="000C0525">
        <w:t>. V případě</w:t>
      </w:r>
      <w:r w:rsidR="000C0525" w:rsidRPr="000C0525">
        <w:t xml:space="preserve"> </w:t>
      </w:r>
      <w:r w:rsidR="000C0525" w:rsidRPr="00382B3F">
        <w:t>elektronické</w:t>
      </w:r>
      <w:r w:rsidR="000C0525">
        <w:t>ho</w:t>
      </w:r>
      <w:r w:rsidR="000C0525" w:rsidRPr="00382B3F">
        <w:t xml:space="preserve"> originál</w:t>
      </w:r>
      <w:r w:rsidR="000C0525">
        <w:t xml:space="preserve">u je </w:t>
      </w:r>
      <w:r w:rsidRPr="00382B3F">
        <w:t xml:space="preserve">podepsána uznávanými elektronickými podpisy. </w:t>
      </w:r>
      <w:r w:rsidR="00F76493">
        <w:t>V případě</w:t>
      </w:r>
      <w:r w:rsidR="00F76493" w:rsidRPr="000C0525">
        <w:t xml:space="preserve"> </w:t>
      </w:r>
      <w:r w:rsidR="00F76493">
        <w:t>fyzického</w:t>
      </w:r>
      <w:r w:rsidR="00F76493" w:rsidRPr="00382B3F">
        <w:t xml:space="preserve"> originál</w:t>
      </w:r>
      <w:r w:rsidR="00F76493">
        <w:t>u je vyhotovena a podepsána ve třech vyhotoveních</w:t>
      </w:r>
      <w:r w:rsidR="00F76493" w:rsidRPr="00382B3F">
        <w:t>.</w:t>
      </w:r>
    </w:p>
    <w:p w14:paraId="13B8BAEB" w14:textId="6E0BA2BA" w:rsidR="001C5044" w:rsidRPr="001C5044" w:rsidRDefault="001C5044" w:rsidP="001C5044">
      <w:pPr>
        <w:numPr>
          <w:ilvl w:val="1"/>
          <w:numId w:val="5"/>
        </w:numPr>
        <w:tabs>
          <w:tab w:val="left" w:pos="2126"/>
          <w:tab w:val="left" w:pos="7088"/>
          <w:tab w:val="left" w:pos="8222"/>
        </w:tabs>
        <w:spacing w:before="60" w:after="60"/>
        <w:jc w:val="both"/>
      </w:pPr>
      <w:r w:rsidRPr="001C5044">
        <w:rPr>
          <w:color w:val="000000"/>
        </w:rPr>
        <w:lastRenderedPageBreak/>
        <w:t>Na důkaz souhlasu se zněním celé této smlouvy připojují obě smluvní strany své podpisy.</w:t>
      </w:r>
    </w:p>
    <w:p w14:paraId="137A7F8A" w14:textId="120F4600" w:rsidR="00045F0F" w:rsidRDefault="00045F0F" w:rsidP="00A97068">
      <w:pPr>
        <w:pStyle w:val="Zkladntext3"/>
        <w:outlineLvl w:val="0"/>
        <w:rPr>
          <w:sz w:val="24"/>
          <w:szCs w:val="24"/>
          <w:u w:val="single"/>
        </w:rPr>
      </w:pPr>
    </w:p>
    <w:p w14:paraId="6EFD3B66" w14:textId="77777777" w:rsidR="00DD403A" w:rsidRDefault="00DD403A" w:rsidP="00A97068">
      <w:pPr>
        <w:pStyle w:val="Zkladntext3"/>
        <w:outlineLvl w:val="0"/>
        <w:rPr>
          <w:sz w:val="24"/>
          <w:szCs w:val="24"/>
          <w:u w:val="single"/>
        </w:rPr>
      </w:pPr>
    </w:p>
    <w:p w14:paraId="5DEFA93B" w14:textId="78C7B2C8" w:rsidR="00A97068" w:rsidRPr="00C726F3" w:rsidRDefault="00A97068" w:rsidP="00A97068">
      <w:pPr>
        <w:pStyle w:val="Zkladntext3"/>
        <w:outlineLvl w:val="0"/>
        <w:rPr>
          <w:sz w:val="24"/>
          <w:szCs w:val="24"/>
          <w:u w:val="single"/>
        </w:rPr>
      </w:pPr>
      <w:r w:rsidRPr="00C726F3">
        <w:rPr>
          <w:sz w:val="24"/>
          <w:szCs w:val="24"/>
          <w:u w:val="single"/>
        </w:rPr>
        <w:t>K této smlouvě</w:t>
      </w:r>
      <w:r>
        <w:rPr>
          <w:sz w:val="24"/>
          <w:szCs w:val="24"/>
          <w:u w:val="single"/>
        </w:rPr>
        <w:t xml:space="preserve"> j</w:t>
      </w:r>
      <w:r w:rsidR="000E1391">
        <w:rPr>
          <w:sz w:val="24"/>
          <w:szCs w:val="24"/>
          <w:u w:val="single"/>
        </w:rPr>
        <w:t>sou</w:t>
      </w:r>
      <w:r>
        <w:rPr>
          <w:sz w:val="24"/>
          <w:szCs w:val="24"/>
          <w:u w:val="single"/>
        </w:rPr>
        <w:t xml:space="preserve"> </w:t>
      </w:r>
      <w:r w:rsidRPr="00C726F3">
        <w:rPr>
          <w:sz w:val="24"/>
          <w:szCs w:val="24"/>
          <w:u w:val="single"/>
        </w:rPr>
        <w:t>připojen</w:t>
      </w:r>
      <w:r w:rsidR="000E1391">
        <w:rPr>
          <w:sz w:val="24"/>
          <w:szCs w:val="24"/>
          <w:u w:val="single"/>
        </w:rPr>
        <w:t>y</w:t>
      </w:r>
      <w:r w:rsidRPr="00C726F3">
        <w:rPr>
          <w:sz w:val="24"/>
          <w:szCs w:val="24"/>
          <w:u w:val="single"/>
        </w:rPr>
        <w:t xml:space="preserve"> následující příloh</w:t>
      </w:r>
      <w:r w:rsidR="000E1391">
        <w:rPr>
          <w:sz w:val="24"/>
          <w:szCs w:val="24"/>
          <w:u w:val="single"/>
        </w:rPr>
        <w:t>y</w:t>
      </w:r>
      <w:r>
        <w:rPr>
          <w:sz w:val="24"/>
          <w:szCs w:val="24"/>
          <w:u w:val="single"/>
        </w:rPr>
        <w:t>, kt</w:t>
      </w:r>
      <w:r w:rsidR="000E1391">
        <w:rPr>
          <w:sz w:val="24"/>
          <w:szCs w:val="24"/>
          <w:u w:val="single"/>
        </w:rPr>
        <w:t>eré tvoří její nedílnou součást</w:t>
      </w:r>
      <w:r w:rsidRPr="00C726F3">
        <w:rPr>
          <w:sz w:val="24"/>
          <w:szCs w:val="24"/>
          <w:u w:val="single"/>
        </w:rPr>
        <w:t xml:space="preserve">: </w:t>
      </w:r>
    </w:p>
    <w:p w14:paraId="4E3C172C" w14:textId="35BEC253" w:rsidR="00A97068" w:rsidRDefault="00A97068" w:rsidP="00443F18">
      <w:pPr>
        <w:pStyle w:val="Zkladntext3"/>
        <w:outlineLvl w:val="0"/>
        <w:rPr>
          <w:i/>
          <w:sz w:val="24"/>
          <w:szCs w:val="24"/>
        </w:rPr>
      </w:pPr>
      <w:r w:rsidRPr="0073425B">
        <w:rPr>
          <w:sz w:val="24"/>
          <w:szCs w:val="24"/>
        </w:rPr>
        <w:t xml:space="preserve">Příloha č. 1 </w:t>
      </w:r>
      <w:r>
        <w:rPr>
          <w:sz w:val="24"/>
          <w:szCs w:val="24"/>
        </w:rPr>
        <w:t>–</w:t>
      </w:r>
      <w:r w:rsidRPr="0073425B">
        <w:rPr>
          <w:sz w:val="24"/>
          <w:szCs w:val="24"/>
        </w:rPr>
        <w:t xml:space="preserve"> </w:t>
      </w:r>
      <w:r>
        <w:rPr>
          <w:i/>
          <w:sz w:val="24"/>
          <w:szCs w:val="24"/>
        </w:rPr>
        <w:t>„</w:t>
      </w:r>
      <w:r w:rsidR="007C6217" w:rsidRPr="00F76493">
        <w:rPr>
          <w:sz w:val="24"/>
          <w:szCs w:val="24"/>
        </w:rPr>
        <w:t>Technologický návrh řešení</w:t>
      </w:r>
      <w:r>
        <w:rPr>
          <w:i/>
          <w:sz w:val="24"/>
          <w:szCs w:val="24"/>
        </w:rPr>
        <w:t>“</w:t>
      </w:r>
      <w:r w:rsidR="000E1391">
        <w:rPr>
          <w:i/>
          <w:sz w:val="24"/>
          <w:szCs w:val="24"/>
        </w:rPr>
        <w:t xml:space="preserve"> </w:t>
      </w:r>
    </w:p>
    <w:p w14:paraId="33E18AA4" w14:textId="66D364C5" w:rsidR="000E1391" w:rsidRDefault="000E1391" w:rsidP="00443F18">
      <w:pPr>
        <w:tabs>
          <w:tab w:val="left" w:pos="1701"/>
        </w:tabs>
        <w:spacing w:after="120"/>
        <w:jc w:val="both"/>
        <w:rPr>
          <w:b/>
          <w:u w:val="single"/>
        </w:rPr>
      </w:pPr>
      <w:r w:rsidRPr="000E1391">
        <w:t xml:space="preserve">Příloha č. 2 </w:t>
      </w:r>
      <w:r>
        <w:t>–</w:t>
      </w:r>
      <w:r>
        <w:rPr>
          <w:i/>
        </w:rPr>
        <w:t xml:space="preserve"> „</w:t>
      </w:r>
      <w:r w:rsidRPr="008967CC">
        <w:rPr>
          <w:i/>
        </w:rPr>
        <w:t>Rozsah a obsah Projektové d</w:t>
      </w:r>
      <w:r>
        <w:rPr>
          <w:i/>
        </w:rPr>
        <w:t>okumentace pro provádění stavby („DPS“)“</w:t>
      </w:r>
      <w:r>
        <w:t xml:space="preserve"> </w:t>
      </w:r>
    </w:p>
    <w:p w14:paraId="4239864A" w14:textId="77777777" w:rsidR="000E1391" w:rsidRDefault="000E1391" w:rsidP="00A97068">
      <w:pPr>
        <w:pStyle w:val="Zkladntext3"/>
        <w:outlineLvl w:val="0"/>
        <w:rPr>
          <w:i/>
          <w:sz w:val="24"/>
          <w:szCs w:val="24"/>
        </w:rPr>
      </w:pPr>
    </w:p>
    <w:p w14:paraId="7251CB8C" w14:textId="77777777" w:rsidR="00A97068" w:rsidRDefault="00A97068" w:rsidP="00A97068">
      <w:pPr>
        <w:jc w:val="both"/>
      </w:pPr>
    </w:p>
    <w:p w14:paraId="46FAAE86" w14:textId="7EBEE8F5" w:rsidR="00A97068" w:rsidRPr="00240E28" w:rsidRDefault="00A97068" w:rsidP="00A97068">
      <w:pPr>
        <w:jc w:val="both"/>
      </w:pPr>
      <w:r w:rsidRPr="00240E28">
        <w:t xml:space="preserve">V </w:t>
      </w:r>
      <w:r w:rsidR="004A353F">
        <w:t>Brně, dne</w:t>
      </w:r>
      <w:r w:rsidR="004A353F">
        <w:tab/>
      </w:r>
      <w:r w:rsidR="004A353F">
        <w:tab/>
      </w:r>
      <w:r w:rsidR="004A353F">
        <w:tab/>
      </w:r>
      <w:r w:rsidR="004A353F">
        <w:tab/>
      </w:r>
      <w:r w:rsidR="004A353F">
        <w:tab/>
      </w:r>
      <w:r w:rsidR="004A353F">
        <w:tab/>
        <w:t xml:space="preserve">           V</w:t>
      </w:r>
      <w:r w:rsidR="00C56426">
        <w:t xml:space="preserve"> Brně</w:t>
      </w:r>
      <w:r w:rsidRPr="00240E28">
        <w:t xml:space="preserve">, dne </w:t>
      </w:r>
      <w:r w:rsidR="00C56426">
        <w:t>28. 3. 2024</w:t>
      </w:r>
    </w:p>
    <w:p w14:paraId="1A061D7A" w14:textId="77777777" w:rsidR="00A97068" w:rsidRDefault="00A97068" w:rsidP="00A97068">
      <w:pPr>
        <w:jc w:val="both"/>
      </w:pPr>
    </w:p>
    <w:p w14:paraId="77A5A024" w14:textId="77777777" w:rsidR="00A97068" w:rsidRPr="00240E28" w:rsidRDefault="00A97068" w:rsidP="00A97068">
      <w:pPr>
        <w:jc w:val="both"/>
      </w:pPr>
      <w:r w:rsidRPr="00240E28">
        <w:t>Za objednatele</w:t>
      </w:r>
      <w:r>
        <w:t>:</w:t>
      </w:r>
      <w:r w:rsidRPr="00240E28">
        <w:tab/>
      </w:r>
      <w:r w:rsidRPr="00240E28">
        <w:tab/>
      </w:r>
      <w:r w:rsidRPr="00240E28">
        <w:tab/>
      </w:r>
      <w:r w:rsidRPr="00240E28">
        <w:tab/>
      </w:r>
      <w:r w:rsidRPr="00240E28">
        <w:tab/>
        <w:t xml:space="preserve">            Za zhotovitele</w:t>
      </w:r>
      <w:r>
        <w:t>:</w:t>
      </w:r>
    </w:p>
    <w:p w14:paraId="27FD8894" w14:textId="77777777" w:rsidR="00A97068" w:rsidRDefault="00A97068" w:rsidP="00A97068">
      <w:pPr>
        <w:jc w:val="both"/>
      </w:pPr>
    </w:p>
    <w:p w14:paraId="446D6736" w14:textId="77777777" w:rsidR="00A97068" w:rsidRPr="00240E28" w:rsidRDefault="00A97068" w:rsidP="00A97068">
      <w:pPr>
        <w:jc w:val="both"/>
      </w:pPr>
    </w:p>
    <w:p w14:paraId="341D6D77" w14:textId="3FC84AF0" w:rsidR="00A97068" w:rsidRPr="00240E28" w:rsidRDefault="00A97068" w:rsidP="00C56426">
      <w:pPr>
        <w:tabs>
          <w:tab w:val="center" w:pos="1701"/>
          <w:tab w:val="center" w:pos="7088"/>
        </w:tabs>
        <w:jc w:val="both"/>
      </w:pPr>
      <w:r w:rsidRPr="00240E28">
        <w:t xml:space="preserve">….……………………………….                               </w:t>
      </w:r>
      <w:r w:rsidR="00C56426">
        <w:tab/>
      </w:r>
      <w:r w:rsidRPr="00240E28">
        <w:t>…………………………………..</w:t>
      </w:r>
    </w:p>
    <w:p w14:paraId="674A17CD" w14:textId="381A4A51" w:rsidR="00E96448" w:rsidRPr="00E96448" w:rsidRDefault="00E96448" w:rsidP="00C56426">
      <w:pPr>
        <w:tabs>
          <w:tab w:val="center" w:pos="1701"/>
          <w:tab w:val="center" w:pos="7088"/>
        </w:tabs>
        <w:rPr>
          <w:rStyle w:val="idemployee"/>
          <w:rFonts w:ascii="Times New Roman" w:hAnsi="Times New Roman"/>
          <w:b w:val="0"/>
          <w:sz w:val="24"/>
          <w:szCs w:val="24"/>
        </w:rPr>
      </w:pPr>
      <w:r w:rsidRPr="00E96448">
        <w:t xml:space="preserve">                     </w:t>
      </w:r>
      <w:r w:rsidR="008A07B4">
        <w:t>VETUNI</w:t>
      </w:r>
      <w:r w:rsidRPr="00E96448">
        <w:t xml:space="preserve"> </w:t>
      </w:r>
      <w:r w:rsidR="00C56426">
        <w:tab/>
        <w:t>VEGAspol v.o.s.</w:t>
      </w:r>
      <w:r w:rsidRPr="00E96448">
        <w:tab/>
      </w:r>
      <w:r w:rsidRPr="00E96448">
        <w:tab/>
      </w:r>
      <w:r w:rsidRPr="00E96448">
        <w:tab/>
      </w:r>
      <w:r w:rsidR="005D57BC">
        <w:t>xxxxx</w:t>
      </w:r>
      <w:bookmarkStart w:id="1" w:name="_GoBack"/>
      <w:bookmarkEnd w:id="1"/>
      <w:r w:rsidRPr="00E96448">
        <w:rPr>
          <w:rStyle w:val="idemployee"/>
          <w:rFonts w:ascii="Times New Roman" w:hAnsi="Times New Roman"/>
          <w:b w:val="0"/>
          <w:sz w:val="24"/>
          <w:szCs w:val="24"/>
        </w:rPr>
        <w:tab/>
      </w:r>
      <w:r w:rsidR="00C56426">
        <w:rPr>
          <w:rStyle w:val="idemployee"/>
          <w:rFonts w:ascii="Times New Roman" w:hAnsi="Times New Roman"/>
          <w:b w:val="0"/>
          <w:sz w:val="24"/>
          <w:szCs w:val="24"/>
        </w:rPr>
        <w:t>zastoupený Ing. Janem Gallusem</w:t>
      </w:r>
      <w:r w:rsidRPr="00E96448">
        <w:rPr>
          <w:rStyle w:val="idemployee"/>
          <w:rFonts w:ascii="Times New Roman" w:hAnsi="Times New Roman"/>
          <w:b w:val="0"/>
          <w:sz w:val="24"/>
          <w:szCs w:val="24"/>
        </w:rPr>
        <w:tab/>
        <w:t xml:space="preserve">        </w:t>
      </w:r>
    </w:p>
    <w:p w14:paraId="5DD63112" w14:textId="10594DDB" w:rsidR="00E96448" w:rsidRPr="0015484C" w:rsidRDefault="00C56426" w:rsidP="00C56426">
      <w:pPr>
        <w:tabs>
          <w:tab w:val="center" w:pos="1701"/>
          <w:tab w:val="center" w:pos="7088"/>
        </w:tabs>
        <w:jc w:val="both"/>
        <w:outlineLvl w:val="0"/>
        <w:rPr>
          <w:i/>
        </w:rPr>
      </w:pPr>
      <w:r>
        <w:rPr>
          <w:rStyle w:val="idemployee"/>
          <w:rFonts w:ascii="Times New Roman" w:hAnsi="Times New Roman"/>
          <w:b w:val="0"/>
          <w:bCs w:val="0"/>
          <w:i/>
          <w:sz w:val="24"/>
          <w:szCs w:val="24"/>
          <w:shd w:val="clear" w:color="auto" w:fill="F8F8F8"/>
        </w:rPr>
        <w:tab/>
      </w:r>
      <w:r>
        <w:rPr>
          <w:rStyle w:val="idemployee"/>
          <w:rFonts w:ascii="Times New Roman" w:hAnsi="Times New Roman"/>
          <w:b w:val="0"/>
          <w:bCs w:val="0"/>
          <w:i/>
          <w:sz w:val="24"/>
          <w:szCs w:val="24"/>
          <w:shd w:val="clear" w:color="auto" w:fill="F8F8F8"/>
        </w:rPr>
        <w:tab/>
        <w:t>statutárním zástupcem VEGAspol v.o.s.</w:t>
      </w:r>
    </w:p>
    <w:bookmarkEnd w:id="0"/>
    <w:p w14:paraId="15906B5F" w14:textId="77777777" w:rsidR="00A97068" w:rsidRPr="007F38DE" w:rsidRDefault="00A97068" w:rsidP="00A97068">
      <w:pPr>
        <w:pStyle w:val="Zkladntextodsazen"/>
        <w:widowControl w:val="0"/>
        <w:suppressAutoHyphens w:val="0"/>
        <w:spacing w:after="60"/>
        <w:ind w:left="567"/>
        <w:jc w:val="both"/>
      </w:pPr>
    </w:p>
    <w:sectPr w:rsidR="00A97068" w:rsidRPr="007F38DE" w:rsidSect="006628FC">
      <w:headerReference w:type="even" r:id="rId9"/>
      <w:headerReference w:type="default" r:id="rId10"/>
      <w:footerReference w:type="even" r:id="rId11"/>
      <w:footerReference w:type="default" r:id="rId12"/>
      <w:headerReference w:type="first" r:id="rId13"/>
      <w:footerReference w:type="first" r:id="rId14"/>
      <w:pgSz w:w="11906" w:h="16838" w:code="9"/>
      <w:pgMar w:top="1928" w:right="1134" w:bottom="425" w:left="1418" w:header="34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5BF94" w14:textId="77777777" w:rsidR="00B57C78" w:rsidRDefault="00B57C78" w:rsidP="001B249C">
      <w:r>
        <w:separator/>
      </w:r>
    </w:p>
  </w:endnote>
  <w:endnote w:type="continuationSeparator" w:id="0">
    <w:p w14:paraId="406E50D3" w14:textId="77777777" w:rsidR="00B57C78" w:rsidRDefault="00B57C78" w:rsidP="001B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imes New Roman tučné">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0EB18" w14:textId="77777777" w:rsidR="007035B9" w:rsidRDefault="007035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7243681"/>
      <w:docPartObj>
        <w:docPartGallery w:val="Page Numbers (Bottom of Page)"/>
        <w:docPartUnique/>
      </w:docPartObj>
    </w:sdtPr>
    <w:sdtEndPr>
      <w:rPr>
        <w:rFonts w:ascii="Times New Roman" w:hAnsi="Times New Roman" w:cs="Times New Roman"/>
      </w:rPr>
    </w:sdtEndPr>
    <w:sdtContent>
      <w:p w14:paraId="1FBC3698" w14:textId="77777777" w:rsidR="00712C6E" w:rsidRDefault="00712C6E" w:rsidP="00DA4F0C">
        <w:pPr>
          <w:pStyle w:val="Zpat"/>
          <w:jc w:val="center"/>
        </w:pPr>
      </w:p>
      <w:p w14:paraId="5393371C" w14:textId="582C5C57" w:rsidR="00712C6E" w:rsidRPr="00DA4F0C" w:rsidRDefault="00712C6E" w:rsidP="00DA4F0C">
        <w:pPr>
          <w:pStyle w:val="Zpat"/>
          <w:jc w:val="center"/>
          <w:rPr>
            <w:rFonts w:ascii="Times New Roman" w:hAnsi="Times New Roman" w:cs="Times New Roman"/>
          </w:rPr>
        </w:pPr>
        <w:r w:rsidRPr="00DA4F0C">
          <w:rPr>
            <w:rFonts w:ascii="Times New Roman" w:hAnsi="Times New Roman" w:cs="Times New Roman"/>
          </w:rPr>
          <w:fldChar w:fldCharType="begin"/>
        </w:r>
        <w:r w:rsidRPr="00DA4F0C">
          <w:rPr>
            <w:rFonts w:ascii="Times New Roman" w:hAnsi="Times New Roman" w:cs="Times New Roman"/>
          </w:rPr>
          <w:instrText>PAGE   \* MERGEFORMAT</w:instrText>
        </w:r>
        <w:r w:rsidRPr="00DA4F0C">
          <w:rPr>
            <w:rFonts w:ascii="Times New Roman" w:hAnsi="Times New Roman" w:cs="Times New Roman"/>
          </w:rPr>
          <w:fldChar w:fldCharType="separate"/>
        </w:r>
        <w:r w:rsidR="00C56426">
          <w:rPr>
            <w:rFonts w:ascii="Times New Roman" w:hAnsi="Times New Roman" w:cs="Times New Roman"/>
            <w:noProof/>
          </w:rPr>
          <w:t>14</w:t>
        </w:r>
        <w:r w:rsidRPr="00DA4F0C">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473034"/>
      <w:docPartObj>
        <w:docPartGallery w:val="Page Numbers (Bottom of Page)"/>
        <w:docPartUnique/>
      </w:docPartObj>
    </w:sdtPr>
    <w:sdtEndPr>
      <w:rPr>
        <w:rFonts w:ascii="Times New Roman" w:hAnsi="Times New Roman" w:cs="Times New Roman"/>
      </w:rPr>
    </w:sdtEndPr>
    <w:sdtContent>
      <w:p w14:paraId="043F05F1" w14:textId="77777777" w:rsidR="00712C6E" w:rsidRDefault="00712C6E" w:rsidP="005D6A07">
        <w:pPr>
          <w:pStyle w:val="Zpat"/>
          <w:jc w:val="center"/>
        </w:pPr>
      </w:p>
      <w:p w14:paraId="5320FD1E" w14:textId="3B2E31EC" w:rsidR="00712C6E" w:rsidRPr="005D6A07" w:rsidRDefault="00712C6E" w:rsidP="005D6A07">
        <w:pPr>
          <w:pStyle w:val="Zpat"/>
          <w:jc w:val="center"/>
          <w:rPr>
            <w:rFonts w:ascii="Times New Roman" w:hAnsi="Times New Roman" w:cs="Times New Roman"/>
          </w:rPr>
        </w:pPr>
        <w:r w:rsidRPr="005D6A07">
          <w:rPr>
            <w:rFonts w:ascii="Times New Roman" w:hAnsi="Times New Roman" w:cs="Times New Roman"/>
          </w:rPr>
          <w:fldChar w:fldCharType="begin"/>
        </w:r>
        <w:r w:rsidRPr="005D6A07">
          <w:rPr>
            <w:rFonts w:ascii="Times New Roman" w:hAnsi="Times New Roman" w:cs="Times New Roman"/>
          </w:rPr>
          <w:instrText>PAGE   \* MERGEFORMAT</w:instrText>
        </w:r>
        <w:r w:rsidRPr="005D6A07">
          <w:rPr>
            <w:rFonts w:ascii="Times New Roman" w:hAnsi="Times New Roman" w:cs="Times New Roman"/>
          </w:rPr>
          <w:fldChar w:fldCharType="separate"/>
        </w:r>
        <w:r w:rsidR="006628FC">
          <w:rPr>
            <w:rFonts w:ascii="Times New Roman" w:hAnsi="Times New Roman" w:cs="Times New Roman"/>
            <w:noProof/>
          </w:rPr>
          <w:t>1</w:t>
        </w:r>
        <w:r w:rsidRPr="005D6A07">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C3F7D" w14:textId="77777777" w:rsidR="00B57C78" w:rsidRDefault="00B57C78" w:rsidP="001B249C">
      <w:r>
        <w:separator/>
      </w:r>
    </w:p>
  </w:footnote>
  <w:footnote w:type="continuationSeparator" w:id="0">
    <w:p w14:paraId="393F6581" w14:textId="77777777" w:rsidR="00B57C78" w:rsidRDefault="00B57C78" w:rsidP="001B2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FB92E" w14:textId="77777777" w:rsidR="007035B9" w:rsidRDefault="007035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8CAA0" w14:textId="4DC1646B" w:rsidR="00712C6E" w:rsidRDefault="00712C6E" w:rsidP="003904AC">
    <w:pPr>
      <w:pStyle w:val="Zhlav"/>
      <w:jc w:val="center"/>
      <w:rPr>
        <w:color w:val="0000FF"/>
        <w:sz w:val="28"/>
        <w:szCs w:val="28"/>
      </w:rPr>
    </w:pPr>
    <w:r w:rsidRPr="001507B7">
      <w:rPr>
        <w:color w:val="0000FF"/>
        <w:sz w:val="28"/>
        <w:szCs w:val="28"/>
      </w:rPr>
      <w:t xml:space="preserve">                     </w:t>
    </w:r>
  </w:p>
  <w:p w14:paraId="10D73BB5" w14:textId="77777777" w:rsidR="00712C6E" w:rsidRDefault="00712C6E" w:rsidP="009E73C9">
    <w:pPr>
      <w:pStyle w:val="Zhlav"/>
      <w:jc w:val="center"/>
      <w:rPr>
        <w:rFonts w:ascii="Calibri" w:hAnsi="Calibri"/>
        <w:color w:val="235183"/>
      </w:rPr>
    </w:pPr>
  </w:p>
  <w:p w14:paraId="2C1A514B" w14:textId="77777777" w:rsidR="00712C6E" w:rsidRDefault="00712C6E" w:rsidP="003904AC">
    <w:pPr>
      <w:pStyle w:val="Zhlav"/>
      <w:tabs>
        <w:tab w:val="left" w:pos="1701"/>
      </w:tabs>
    </w:pPr>
  </w:p>
  <w:p w14:paraId="08AD691D" w14:textId="77777777" w:rsidR="00712C6E" w:rsidRDefault="00712C6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FCBF9" w14:textId="77777777" w:rsidR="007035B9" w:rsidRDefault="007035B9" w:rsidP="007035B9">
    <w:pPr>
      <w:pStyle w:val="Zhlav"/>
      <w:rPr>
        <w:sz w:val="20"/>
        <w:szCs w:val="20"/>
      </w:rPr>
    </w:pPr>
  </w:p>
  <w:p w14:paraId="3370D7B0" w14:textId="37D72C5F" w:rsidR="007035B9" w:rsidRDefault="007035B9" w:rsidP="007035B9">
    <w:pPr>
      <w:pStyle w:val="Zhlav"/>
      <w:jc w:val="center"/>
      <w:rPr>
        <w:rFonts w:ascii="Calibri" w:hAnsi="Calibri"/>
        <w:b/>
        <w:color w:val="235183"/>
        <w:sz w:val="28"/>
        <w:szCs w:val="28"/>
      </w:rPr>
    </w:pPr>
    <w:r>
      <w:rPr>
        <w:noProof/>
        <w:lang w:eastAsia="cs-CZ"/>
      </w:rPr>
      <w:drawing>
        <wp:anchor distT="0" distB="0" distL="114300" distR="114300" simplePos="0" relativeHeight="251658240" behindDoc="1" locked="0" layoutInCell="1" allowOverlap="0" wp14:anchorId="55767EEA" wp14:editId="5000555A">
          <wp:simplePos x="0" y="0"/>
          <wp:positionH relativeFrom="column">
            <wp:posOffset>9525</wp:posOffset>
          </wp:positionH>
          <wp:positionV relativeFrom="paragraph">
            <wp:posOffset>-146050</wp:posOffset>
          </wp:positionV>
          <wp:extent cx="986155" cy="969010"/>
          <wp:effectExtent l="0" t="0" r="4445" b="2540"/>
          <wp:wrapTight wrapText="bothSides">
            <wp:wrapPolygon edited="0">
              <wp:start x="0" y="0"/>
              <wp:lineTo x="0" y="21232"/>
              <wp:lineTo x="21280" y="21232"/>
              <wp:lineTo x="2128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pic:spPr>
              </pic:pic>
            </a:graphicData>
          </a:graphic>
          <wp14:sizeRelH relativeFrom="page">
            <wp14:pctWidth>0</wp14:pctWidth>
          </wp14:sizeRelH>
          <wp14:sizeRelV relativeFrom="page">
            <wp14:pctHeight>0</wp14:pctHeight>
          </wp14:sizeRelV>
        </wp:anchor>
      </w:drawing>
    </w:r>
    <w:bookmarkStart w:id="2" w:name="_Hlk66794496"/>
    <w:bookmarkStart w:id="3" w:name="_Hlk66794495"/>
  </w:p>
  <w:p w14:paraId="0B0F58AD" w14:textId="77777777" w:rsidR="007035B9" w:rsidRDefault="007035B9" w:rsidP="007035B9">
    <w:pPr>
      <w:pStyle w:val="Zhlav"/>
      <w:rPr>
        <w:rFonts w:ascii="Calibri" w:hAnsi="Calibri"/>
        <w:b/>
        <w:color w:val="235183"/>
        <w:sz w:val="28"/>
        <w:szCs w:val="28"/>
      </w:rPr>
    </w:pPr>
    <w:r>
      <w:rPr>
        <w:rFonts w:ascii="Calibri" w:hAnsi="Calibri"/>
        <w:b/>
        <w:color w:val="235183"/>
        <w:sz w:val="28"/>
        <w:szCs w:val="28"/>
      </w:rPr>
      <w:t xml:space="preserve">                  VETERINÁRNÍ UNIVERZITA BRNO</w:t>
    </w:r>
    <w:bookmarkEnd w:id="2"/>
    <w:bookmarkEnd w:id="3"/>
  </w:p>
  <w:p w14:paraId="015AA56C" w14:textId="77777777" w:rsidR="00712C6E" w:rsidRDefault="00712C6E" w:rsidP="00A42B95">
    <w:pPr>
      <w:pStyle w:val="Zhlav"/>
      <w:jc w:val="center"/>
      <w:rPr>
        <w:rFonts w:ascii="Calibri" w:hAnsi="Calibri"/>
        <w:color w:val="235183"/>
      </w:rPr>
    </w:pPr>
  </w:p>
  <w:p w14:paraId="0D88CBB2" w14:textId="77777777" w:rsidR="00712C6E" w:rsidRDefault="00712C6E" w:rsidP="00A42B95">
    <w:pPr>
      <w:pStyle w:val="Zhlav"/>
      <w:tabs>
        <w:tab w:val="left" w:pos="1701"/>
      </w:tabs>
    </w:pPr>
  </w:p>
  <w:p w14:paraId="74EB5483" w14:textId="48FF46D8" w:rsidR="00712C6E" w:rsidRDefault="00712C6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OpenSymbol" w:hAnsi="OpenSymbol"/>
      </w:rPr>
    </w:lvl>
  </w:abstractNum>
  <w:abstractNum w:abstractNumId="1" w15:restartNumberingAfterBreak="0">
    <w:nsid w:val="03057A8D"/>
    <w:multiLevelType w:val="hybridMultilevel"/>
    <w:tmpl w:val="7070157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D76165F"/>
    <w:multiLevelType w:val="hybridMultilevel"/>
    <w:tmpl w:val="BFE89EDC"/>
    <w:lvl w:ilvl="0" w:tplc="AAC6F160">
      <w:start w:val="5"/>
      <w:numFmt w:val="bullet"/>
      <w:lvlText w:val="-"/>
      <w:lvlJc w:val="left"/>
      <w:pPr>
        <w:ind w:left="1485" w:hanging="360"/>
      </w:pPr>
      <w:rPr>
        <w:rFonts w:ascii="Times New Roman" w:eastAsia="Times New Roman" w:hAnsi="Times New Roman"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 w15:restartNumberingAfterBreak="0">
    <w:nsid w:val="13931FCA"/>
    <w:multiLevelType w:val="multilevel"/>
    <w:tmpl w:val="AF1C6260"/>
    <w:lvl w:ilvl="0">
      <w:start w:val="11"/>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CE72A2"/>
    <w:multiLevelType w:val="hybridMultilevel"/>
    <w:tmpl w:val="13AE570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699134C"/>
    <w:multiLevelType w:val="multilevel"/>
    <w:tmpl w:val="20B2BB7E"/>
    <w:lvl w:ilvl="0">
      <w:start w:val="3"/>
      <w:numFmt w:val="decimal"/>
      <w:lvlText w:val="%1."/>
      <w:lvlJc w:val="left"/>
      <w:pPr>
        <w:tabs>
          <w:tab w:val="num" w:pos="360"/>
        </w:tabs>
        <w:ind w:left="360" w:hanging="360"/>
      </w:pPr>
      <w:rPr>
        <w:rFonts w:hint="default"/>
        <w:b/>
        <w:i w:val="0"/>
        <w:u w:val="single"/>
      </w:rPr>
    </w:lvl>
    <w:lvl w:ilvl="1">
      <w:start w:val="2"/>
      <w:numFmt w:val="decimal"/>
      <w:lvlText w:val="%1.%2."/>
      <w:lvlJc w:val="left"/>
      <w:pPr>
        <w:tabs>
          <w:tab w:val="num" w:pos="709"/>
        </w:tabs>
        <w:ind w:left="709" w:hanging="709"/>
      </w:pPr>
      <w:rPr>
        <w:rFonts w:hint="default"/>
        <w:b w:val="0"/>
        <w:i w:val="0"/>
        <w:sz w:val="24"/>
        <w:szCs w:val="24"/>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8D3ED2"/>
    <w:multiLevelType w:val="hybridMultilevel"/>
    <w:tmpl w:val="87AA18CC"/>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7" w15:restartNumberingAfterBreak="0">
    <w:nsid w:val="23746074"/>
    <w:multiLevelType w:val="multilevel"/>
    <w:tmpl w:val="2334D20A"/>
    <w:lvl w:ilvl="0">
      <w:start w:val="7"/>
      <w:numFmt w:val="decimal"/>
      <w:lvlText w:val="%1."/>
      <w:lvlJc w:val="left"/>
      <w:pPr>
        <w:tabs>
          <w:tab w:val="num" w:pos="360"/>
        </w:tabs>
        <w:ind w:left="360" w:hanging="360"/>
      </w:pPr>
      <w:rPr>
        <w:rFonts w:hint="default"/>
        <w:b/>
        <w:i w:val="0"/>
        <w:u w:val="none"/>
      </w:rPr>
    </w:lvl>
    <w:lvl w:ilvl="1">
      <w:start w:val="1"/>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5CF2B23"/>
    <w:multiLevelType w:val="multilevel"/>
    <w:tmpl w:val="1B1E9C2A"/>
    <w:lvl w:ilvl="0">
      <w:start w:val="1"/>
      <w:numFmt w:val="decimal"/>
      <w:lvlText w:val="%1."/>
      <w:lvlJc w:val="left"/>
      <w:pPr>
        <w:tabs>
          <w:tab w:val="num" w:pos="360"/>
        </w:tabs>
        <w:ind w:left="360" w:hanging="360"/>
      </w:pPr>
      <w:rPr>
        <w:b/>
        <w:i w:val="0"/>
        <w:u w:val="non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1B774E1"/>
    <w:multiLevelType w:val="multilevel"/>
    <w:tmpl w:val="9F8C5D08"/>
    <w:lvl w:ilvl="0">
      <w:start w:val="5"/>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8E079AB"/>
    <w:multiLevelType w:val="hybridMultilevel"/>
    <w:tmpl w:val="285A5E7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F34869"/>
    <w:multiLevelType w:val="hybridMultilevel"/>
    <w:tmpl w:val="35A69F46"/>
    <w:lvl w:ilvl="0" w:tplc="E804A7B2">
      <w:start w:val="1"/>
      <w:numFmt w:val="bullet"/>
      <w:lvlText w:val=""/>
      <w:lvlJc w:val="left"/>
      <w:pPr>
        <w:ind w:left="1287" w:hanging="360"/>
      </w:pPr>
      <w:rPr>
        <w:rFonts w:ascii="Symbol" w:hAnsi="Symbol" w:hint="default"/>
        <w:strike w:val="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4DCC4043"/>
    <w:multiLevelType w:val="multilevel"/>
    <w:tmpl w:val="1850368A"/>
    <w:lvl w:ilvl="0">
      <w:start w:val="2"/>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sz w:val="24"/>
        <w:szCs w:val="24"/>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0D22E9F"/>
    <w:multiLevelType w:val="hybridMultilevel"/>
    <w:tmpl w:val="DD80FE2A"/>
    <w:lvl w:ilvl="0" w:tplc="18B0A01C">
      <w:start w:val="1"/>
      <w:numFmt w:val="bullet"/>
      <w:lvlText w:val=""/>
      <w:lvlJc w:val="left"/>
      <w:pPr>
        <w:ind w:left="720" w:hanging="360"/>
      </w:pPr>
      <w:rPr>
        <w:rFonts w:ascii="Symbol" w:hAnsi="Symbol" w:hint="default"/>
        <w:strike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5" w15:restartNumberingAfterBreak="0">
    <w:nsid w:val="6F874DAC"/>
    <w:multiLevelType w:val="multilevel"/>
    <w:tmpl w:val="479A49AA"/>
    <w:lvl w:ilvl="0">
      <w:start w:val="2"/>
      <w:numFmt w:val="decimal"/>
      <w:lvlText w:val="%1."/>
      <w:lvlJc w:val="left"/>
      <w:pPr>
        <w:tabs>
          <w:tab w:val="num" w:pos="360"/>
        </w:tabs>
        <w:ind w:left="360" w:hanging="360"/>
      </w:pPr>
      <w:rPr>
        <w:rFonts w:hint="default"/>
        <w:b/>
        <w:i w:val="0"/>
        <w:u w:val="single"/>
      </w:rPr>
    </w:lvl>
    <w:lvl w:ilvl="1">
      <w:start w:val="5"/>
      <w:numFmt w:val="decimal"/>
      <w:lvlText w:val="%1.%2."/>
      <w:lvlJc w:val="left"/>
      <w:pPr>
        <w:tabs>
          <w:tab w:val="num" w:pos="709"/>
        </w:tabs>
        <w:ind w:left="709" w:hanging="709"/>
      </w:pPr>
      <w:rPr>
        <w:rFonts w:hint="default"/>
        <w:b w:val="0"/>
        <w:i w:val="0"/>
        <w:sz w:val="24"/>
        <w:szCs w:val="24"/>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4"/>
  </w:num>
  <w:num w:numId="3">
    <w:abstractNumId w:val="8"/>
  </w:num>
  <w:num w:numId="4">
    <w:abstractNumId w:val="9"/>
  </w:num>
  <w:num w:numId="5">
    <w:abstractNumId w:val="12"/>
  </w:num>
  <w:num w:numId="6">
    <w:abstractNumId w:val="10"/>
  </w:num>
  <w:num w:numId="7">
    <w:abstractNumId w:val="1"/>
  </w:num>
  <w:num w:numId="8">
    <w:abstractNumId w:val="15"/>
  </w:num>
  <w:num w:numId="9">
    <w:abstractNumId w:val="5"/>
  </w:num>
  <w:num w:numId="10">
    <w:abstractNumId w:val="6"/>
  </w:num>
  <w:num w:numId="11">
    <w:abstractNumId w:val="2"/>
  </w:num>
  <w:num w:numId="12">
    <w:abstractNumId w:val="4"/>
  </w:num>
  <w:num w:numId="13">
    <w:abstractNumId w:val="3"/>
  </w:num>
  <w:num w:numId="14">
    <w:abstractNumId w:val="11"/>
  </w:num>
  <w:num w:numId="1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DE6"/>
    <w:rsid w:val="000000F5"/>
    <w:rsid w:val="00003721"/>
    <w:rsid w:val="00003BC6"/>
    <w:rsid w:val="00004641"/>
    <w:rsid w:val="000118A6"/>
    <w:rsid w:val="00011EB9"/>
    <w:rsid w:val="00013506"/>
    <w:rsid w:val="000147E2"/>
    <w:rsid w:val="00017AD3"/>
    <w:rsid w:val="000204B9"/>
    <w:rsid w:val="00023812"/>
    <w:rsid w:val="0002583B"/>
    <w:rsid w:val="00025CCE"/>
    <w:rsid w:val="00025DCB"/>
    <w:rsid w:val="00026B0C"/>
    <w:rsid w:val="00026C33"/>
    <w:rsid w:val="0002761C"/>
    <w:rsid w:val="000279E4"/>
    <w:rsid w:val="00030DDD"/>
    <w:rsid w:val="00032054"/>
    <w:rsid w:val="000328DA"/>
    <w:rsid w:val="00041170"/>
    <w:rsid w:val="00043DC3"/>
    <w:rsid w:val="000443A8"/>
    <w:rsid w:val="00045D2A"/>
    <w:rsid w:val="00045F0F"/>
    <w:rsid w:val="00046C61"/>
    <w:rsid w:val="00047F4F"/>
    <w:rsid w:val="00051A61"/>
    <w:rsid w:val="00054507"/>
    <w:rsid w:val="00054D50"/>
    <w:rsid w:val="0005551B"/>
    <w:rsid w:val="00060557"/>
    <w:rsid w:val="000614FF"/>
    <w:rsid w:val="00061F2F"/>
    <w:rsid w:val="00061F3A"/>
    <w:rsid w:val="00064B74"/>
    <w:rsid w:val="00064EB9"/>
    <w:rsid w:val="00065F23"/>
    <w:rsid w:val="00066E4A"/>
    <w:rsid w:val="00067C69"/>
    <w:rsid w:val="00070620"/>
    <w:rsid w:val="000716B9"/>
    <w:rsid w:val="00074A30"/>
    <w:rsid w:val="00076706"/>
    <w:rsid w:val="00085690"/>
    <w:rsid w:val="00085D89"/>
    <w:rsid w:val="000868AF"/>
    <w:rsid w:val="00086A00"/>
    <w:rsid w:val="00090659"/>
    <w:rsid w:val="00091528"/>
    <w:rsid w:val="000927D6"/>
    <w:rsid w:val="000927E7"/>
    <w:rsid w:val="00093AEB"/>
    <w:rsid w:val="000968F6"/>
    <w:rsid w:val="000A15F1"/>
    <w:rsid w:val="000A38F2"/>
    <w:rsid w:val="000A434C"/>
    <w:rsid w:val="000A475F"/>
    <w:rsid w:val="000A5286"/>
    <w:rsid w:val="000A6CD5"/>
    <w:rsid w:val="000A7EF1"/>
    <w:rsid w:val="000B00F8"/>
    <w:rsid w:val="000B0A13"/>
    <w:rsid w:val="000B0A8F"/>
    <w:rsid w:val="000B1602"/>
    <w:rsid w:val="000B3098"/>
    <w:rsid w:val="000B3DE6"/>
    <w:rsid w:val="000B6640"/>
    <w:rsid w:val="000B745D"/>
    <w:rsid w:val="000C0413"/>
    <w:rsid w:val="000C0525"/>
    <w:rsid w:val="000C14B6"/>
    <w:rsid w:val="000C26E0"/>
    <w:rsid w:val="000C45FA"/>
    <w:rsid w:val="000C64CB"/>
    <w:rsid w:val="000C6DF5"/>
    <w:rsid w:val="000C7A02"/>
    <w:rsid w:val="000D049C"/>
    <w:rsid w:val="000D1A84"/>
    <w:rsid w:val="000D52A0"/>
    <w:rsid w:val="000D63FF"/>
    <w:rsid w:val="000D6793"/>
    <w:rsid w:val="000E00D3"/>
    <w:rsid w:val="000E0F2D"/>
    <w:rsid w:val="000E1391"/>
    <w:rsid w:val="000E232C"/>
    <w:rsid w:val="000E25CF"/>
    <w:rsid w:val="000E368F"/>
    <w:rsid w:val="000E4576"/>
    <w:rsid w:val="000E495E"/>
    <w:rsid w:val="000E70FA"/>
    <w:rsid w:val="000F04E4"/>
    <w:rsid w:val="000F3E8B"/>
    <w:rsid w:val="000F423C"/>
    <w:rsid w:val="000F5988"/>
    <w:rsid w:val="000F6722"/>
    <w:rsid w:val="00103CD8"/>
    <w:rsid w:val="00105935"/>
    <w:rsid w:val="00105D73"/>
    <w:rsid w:val="00105DA0"/>
    <w:rsid w:val="00107533"/>
    <w:rsid w:val="00111885"/>
    <w:rsid w:val="00112F74"/>
    <w:rsid w:val="00113ECC"/>
    <w:rsid w:val="001161A1"/>
    <w:rsid w:val="0011630E"/>
    <w:rsid w:val="0011693C"/>
    <w:rsid w:val="0011768C"/>
    <w:rsid w:val="001202FC"/>
    <w:rsid w:val="00120590"/>
    <w:rsid w:val="001222E5"/>
    <w:rsid w:val="00122B04"/>
    <w:rsid w:val="00124D97"/>
    <w:rsid w:val="00125574"/>
    <w:rsid w:val="0013143B"/>
    <w:rsid w:val="0013263B"/>
    <w:rsid w:val="0013388C"/>
    <w:rsid w:val="00134E7D"/>
    <w:rsid w:val="0013530F"/>
    <w:rsid w:val="0013554A"/>
    <w:rsid w:val="00140D43"/>
    <w:rsid w:val="001439BC"/>
    <w:rsid w:val="00144D7E"/>
    <w:rsid w:val="00146D8F"/>
    <w:rsid w:val="00150940"/>
    <w:rsid w:val="00154691"/>
    <w:rsid w:val="0015484C"/>
    <w:rsid w:val="00155B04"/>
    <w:rsid w:val="001564BB"/>
    <w:rsid w:val="00160CA5"/>
    <w:rsid w:val="00167259"/>
    <w:rsid w:val="00167423"/>
    <w:rsid w:val="00170003"/>
    <w:rsid w:val="00173836"/>
    <w:rsid w:val="00175B69"/>
    <w:rsid w:val="0017632A"/>
    <w:rsid w:val="00177916"/>
    <w:rsid w:val="00181B07"/>
    <w:rsid w:val="001839D7"/>
    <w:rsid w:val="00184C4F"/>
    <w:rsid w:val="00190F64"/>
    <w:rsid w:val="00193C3F"/>
    <w:rsid w:val="00195AAE"/>
    <w:rsid w:val="00195C5E"/>
    <w:rsid w:val="00195FDA"/>
    <w:rsid w:val="00196788"/>
    <w:rsid w:val="00196E8D"/>
    <w:rsid w:val="001A2095"/>
    <w:rsid w:val="001A4047"/>
    <w:rsid w:val="001A57A4"/>
    <w:rsid w:val="001A5905"/>
    <w:rsid w:val="001B1666"/>
    <w:rsid w:val="001B1A7B"/>
    <w:rsid w:val="001B219E"/>
    <w:rsid w:val="001B249C"/>
    <w:rsid w:val="001B2ABF"/>
    <w:rsid w:val="001B32BD"/>
    <w:rsid w:val="001B47F5"/>
    <w:rsid w:val="001B559A"/>
    <w:rsid w:val="001B700A"/>
    <w:rsid w:val="001B7B00"/>
    <w:rsid w:val="001C179A"/>
    <w:rsid w:val="001C47CF"/>
    <w:rsid w:val="001C5044"/>
    <w:rsid w:val="001C573C"/>
    <w:rsid w:val="001C62D2"/>
    <w:rsid w:val="001D078D"/>
    <w:rsid w:val="001D3229"/>
    <w:rsid w:val="001D3EDD"/>
    <w:rsid w:val="001D4A8B"/>
    <w:rsid w:val="001D4DF4"/>
    <w:rsid w:val="001D6522"/>
    <w:rsid w:val="001D6902"/>
    <w:rsid w:val="001D7F2E"/>
    <w:rsid w:val="001E0115"/>
    <w:rsid w:val="001E0EF5"/>
    <w:rsid w:val="001E16C7"/>
    <w:rsid w:val="001E3CC7"/>
    <w:rsid w:val="001E4BBA"/>
    <w:rsid w:val="001E4EB3"/>
    <w:rsid w:val="001E6A8F"/>
    <w:rsid w:val="001E7142"/>
    <w:rsid w:val="001F0B73"/>
    <w:rsid w:val="001F13B7"/>
    <w:rsid w:val="001F156B"/>
    <w:rsid w:val="001F6031"/>
    <w:rsid w:val="001F61A2"/>
    <w:rsid w:val="00201F74"/>
    <w:rsid w:val="00203E39"/>
    <w:rsid w:val="002051CF"/>
    <w:rsid w:val="002059C6"/>
    <w:rsid w:val="00206585"/>
    <w:rsid w:val="00207176"/>
    <w:rsid w:val="002165FD"/>
    <w:rsid w:val="002172E3"/>
    <w:rsid w:val="002208D6"/>
    <w:rsid w:val="00221587"/>
    <w:rsid w:val="002226BA"/>
    <w:rsid w:val="002229A4"/>
    <w:rsid w:val="00226CDE"/>
    <w:rsid w:val="00227032"/>
    <w:rsid w:val="00227810"/>
    <w:rsid w:val="002314E7"/>
    <w:rsid w:val="00233C50"/>
    <w:rsid w:val="00233F3E"/>
    <w:rsid w:val="00234E86"/>
    <w:rsid w:val="00236847"/>
    <w:rsid w:val="00236A76"/>
    <w:rsid w:val="00236AF8"/>
    <w:rsid w:val="0023791B"/>
    <w:rsid w:val="00240E28"/>
    <w:rsid w:val="00244C05"/>
    <w:rsid w:val="0024650E"/>
    <w:rsid w:val="00250BA3"/>
    <w:rsid w:val="00251530"/>
    <w:rsid w:val="002568DB"/>
    <w:rsid w:val="00257A84"/>
    <w:rsid w:val="002637A8"/>
    <w:rsid w:val="002662F1"/>
    <w:rsid w:val="00271317"/>
    <w:rsid w:val="002713F8"/>
    <w:rsid w:val="00271478"/>
    <w:rsid w:val="00271869"/>
    <w:rsid w:val="00271988"/>
    <w:rsid w:val="00271F2F"/>
    <w:rsid w:val="002728F6"/>
    <w:rsid w:val="00273B60"/>
    <w:rsid w:val="002746B5"/>
    <w:rsid w:val="00275823"/>
    <w:rsid w:val="00280CD0"/>
    <w:rsid w:val="00281CB0"/>
    <w:rsid w:val="00281F3F"/>
    <w:rsid w:val="002839A0"/>
    <w:rsid w:val="00283AD5"/>
    <w:rsid w:val="00286BC3"/>
    <w:rsid w:val="00290346"/>
    <w:rsid w:val="0029159F"/>
    <w:rsid w:val="00295C9E"/>
    <w:rsid w:val="00296163"/>
    <w:rsid w:val="00296D2D"/>
    <w:rsid w:val="002A347A"/>
    <w:rsid w:val="002A4EEB"/>
    <w:rsid w:val="002A63AC"/>
    <w:rsid w:val="002A73FF"/>
    <w:rsid w:val="002A7A22"/>
    <w:rsid w:val="002A7E58"/>
    <w:rsid w:val="002C0A0B"/>
    <w:rsid w:val="002C168D"/>
    <w:rsid w:val="002C1E5F"/>
    <w:rsid w:val="002C3DC4"/>
    <w:rsid w:val="002C4688"/>
    <w:rsid w:val="002C6A43"/>
    <w:rsid w:val="002C7C04"/>
    <w:rsid w:val="002D0ED9"/>
    <w:rsid w:val="002D1970"/>
    <w:rsid w:val="002D463D"/>
    <w:rsid w:val="002D725B"/>
    <w:rsid w:val="002D78D8"/>
    <w:rsid w:val="002D7F2E"/>
    <w:rsid w:val="002E0FA2"/>
    <w:rsid w:val="002E3F57"/>
    <w:rsid w:val="002E4283"/>
    <w:rsid w:val="002E5DBE"/>
    <w:rsid w:val="002E5EFD"/>
    <w:rsid w:val="002E75F5"/>
    <w:rsid w:val="002F1643"/>
    <w:rsid w:val="002F5A8A"/>
    <w:rsid w:val="003009C5"/>
    <w:rsid w:val="00302839"/>
    <w:rsid w:val="00303AB0"/>
    <w:rsid w:val="00304535"/>
    <w:rsid w:val="00306218"/>
    <w:rsid w:val="00307B44"/>
    <w:rsid w:val="00310B63"/>
    <w:rsid w:val="00311268"/>
    <w:rsid w:val="00316394"/>
    <w:rsid w:val="00317267"/>
    <w:rsid w:val="00321407"/>
    <w:rsid w:val="00321526"/>
    <w:rsid w:val="00321ECD"/>
    <w:rsid w:val="00324999"/>
    <w:rsid w:val="00324D87"/>
    <w:rsid w:val="003253B6"/>
    <w:rsid w:val="00325852"/>
    <w:rsid w:val="003308FF"/>
    <w:rsid w:val="003309CF"/>
    <w:rsid w:val="0033129E"/>
    <w:rsid w:val="003315E5"/>
    <w:rsid w:val="00331C95"/>
    <w:rsid w:val="00332A0C"/>
    <w:rsid w:val="00334F72"/>
    <w:rsid w:val="00335F10"/>
    <w:rsid w:val="00336EBE"/>
    <w:rsid w:val="00341E53"/>
    <w:rsid w:val="00342FB3"/>
    <w:rsid w:val="003434A0"/>
    <w:rsid w:val="0034616E"/>
    <w:rsid w:val="00346C8A"/>
    <w:rsid w:val="00352B00"/>
    <w:rsid w:val="003554B0"/>
    <w:rsid w:val="00360582"/>
    <w:rsid w:val="00361D41"/>
    <w:rsid w:val="003629E1"/>
    <w:rsid w:val="0036499A"/>
    <w:rsid w:val="00364D8E"/>
    <w:rsid w:val="00367519"/>
    <w:rsid w:val="003750FE"/>
    <w:rsid w:val="00375DD7"/>
    <w:rsid w:val="00376A1A"/>
    <w:rsid w:val="0038211A"/>
    <w:rsid w:val="003840CB"/>
    <w:rsid w:val="00385112"/>
    <w:rsid w:val="003863AA"/>
    <w:rsid w:val="00386B2A"/>
    <w:rsid w:val="00386F44"/>
    <w:rsid w:val="00390238"/>
    <w:rsid w:val="003904AC"/>
    <w:rsid w:val="00390A7C"/>
    <w:rsid w:val="003938AC"/>
    <w:rsid w:val="00395CF1"/>
    <w:rsid w:val="003A1154"/>
    <w:rsid w:val="003A13A0"/>
    <w:rsid w:val="003A2531"/>
    <w:rsid w:val="003A67A2"/>
    <w:rsid w:val="003A6CF6"/>
    <w:rsid w:val="003A7326"/>
    <w:rsid w:val="003B2307"/>
    <w:rsid w:val="003B24B9"/>
    <w:rsid w:val="003B2A7E"/>
    <w:rsid w:val="003B747A"/>
    <w:rsid w:val="003C2B57"/>
    <w:rsid w:val="003C5722"/>
    <w:rsid w:val="003C74CE"/>
    <w:rsid w:val="003D1DC5"/>
    <w:rsid w:val="003D1E89"/>
    <w:rsid w:val="003D1EFD"/>
    <w:rsid w:val="003D1F76"/>
    <w:rsid w:val="003D56C1"/>
    <w:rsid w:val="003E07F0"/>
    <w:rsid w:val="003E135A"/>
    <w:rsid w:val="003E3FD8"/>
    <w:rsid w:val="003F38B0"/>
    <w:rsid w:val="003F39E8"/>
    <w:rsid w:val="003F5B96"/>
    <w:rsid w:val="003F6FF3"/>
    <w:rsid w:val="004005C4"/>
    <w:rsid w:val="0040086E"/>
    <w:rsid w:val="00401469"/>
    <w:rsid w:val="00401940"/>
    <w:rsid w:val="00401AB3"/>
    <w:rsid w:val="00403134"/>
    <w:rsid w:val="00403625"/>
    <w:rsid w:val="0040491C"/>
    <w:rsid w:val="004070D8"/>
    <w:rsid w:val="00407183"/>
    <w:rsid w:val="0040723D"/>
    <w:rsid w:val="004125A8"/>
    <w:rsid w:val="0041315C"/>
    <w:rsid w:val="004132F4"/>
    <w:rsid w:val="00413B2C"/>
    <w:rsid w:val="0041534E"/>
    <w:rsid w:val="00415D75"/>
    <w:rsid w:val="00415F85"/>
    <w:rsid w:val="00417AC1"/>
    <w:rsid w:val="004205D5"/>
    <w:rsid w:val="00422234"/>
    <w:rsid w:val="00422878"/>
    <w:rsid w:val="00423CA1"/>
    <w:rsid w:val="00432CB8"/>
    <w:rsid w:val="00433A12"/>
    <w:rsid w:val="00435930"/>
    <w:rsid w:val="0043774E"/>
    <w:rsid w:val="00437B73"/>
    <w:rsid w:val="00437D73"/>
    <w:rsid w:val="00440935"/>
    <w:rsid w:val="00443F18"/>
    <w:rsid w:val="004468FF"/>
    <w:rsid w:val="004474FC"/>
    <w:rsid w:val="00451A28"/>
    <w:rsid w:val="00452DDD"/>
    <w:rsid w:val="00453C47"/>
    <w:rsid w:val="00460F9A"/>
    <w:rsid w:val="004620D1"/>
    <w:rsid w:val="004621DA"/>
    <w:rsid w:val="0046353F"/>
    <w:rsid w:val="00467CED"/>
    <w:rsid w:val="00471C9B"/>
    <w:rsid w:val="00473098"/>
    <w:rsid w:val="00473CCD"/>
    <w:rsid w:val="004744F1"/>
    <w:rsid w:val="00474F2E"/>
    <w:rsid w:val="00475511"/>
    <w:rsid w:val="00475E08"/>
    <w:rsid w:val="00475F5F"/>
    <w:rsid w:val="004765DC"/>
    <w:rsid w:val="00476A20"/>
    <w:rsid w:val="0047780B"/>
    <w:rsid w:val="0048029B"/>
    <w:rsid w:val="00482C52"/>
    <w:rsid w:val="00483306"/>
    <w:rsid w:val="00485DA0"/>
    <w:rsid w:val="004875F1"/>
    <w:rsid w:val="00487984"/>
    <w:rsid w:val="00490C78"/>
    <w:rsid w:val="004910EC"/>
    <w:rsid w:val="00491190"/>
    <w:rsid w:val="00491F6F"/>
    <w:rsid w:val="00493236"/>
    <w:rsid w:val="00495732"/>
    <w:rsid w:val="00496189"/>
    <w:rsid w:val="00496E0F"/>
    <w:rsid w:val="00497096"/>
    <w:rsid w:val="00497A39"/>
    <w:rsid w:val="00497A89"/>
    <w:rsid w:val="00497F22"/>
    <w:rsid w:val="004A0039"/>
    <w:rsid w:val="004A086A"/>
    <w:rsid w:val="004A353F"/>
    <w:rsid w:val="004A5627"/>
    <w:rsid w:val="004A7B23"/>
    <w:rsid w:val="004B38CE"/>
    <w:rsid w:val="004B5E1A"/>
    <w:rsid w:val="004B7397"/>
    <w:rsid w:val="004B764D"/>
    <w:rsid w:val="004B7D9B"/>
    <w:rsid w:val="004C055C"/>
    <w:rsid w:val="004C6EAB"/>
    <w:rsid w:val="004D00C9"/>
    <w:rsid w:val="004D19F5"/>
    <w:rsid w:val="004D3DD3"/>
    <w:rsid w:val="004D4441"/>
    <w:rsid w:val="004D4E49"/>
    <w:rsid w:val="004D5A86"/>
    <w:rsid w:val="004D64E7"/>
    <w:rsid w:val="004D6706"/>
    <w:rsid w:val="004D6D99"/>
    <w:rsid w:val="004D7D56"/>
    <w:rsid w:val="004E24D7"/>
    <w:rsid w:val="004E3FED"/>
    <w:rsid w:val="004E41B3"/>
    <w:rsid w:val="004E4362"/>
    <w:rsid w:val="004E716C"/>
    <w:rsid w:val="004E7CF4"/>
    <w:rsid w:val="004F09F3"/>
    <w:rsid w:val="004F1283"/>
    <w:rsid w:val="004F152E"/>
    <w:rsid w:val="004F1EA3"/>
    <w:rsid w:val="004F388C"/>
    <w:rsid w:val="004F42B2"/>
    <w:rsid w:val="004F4A03"/>
    <w:rsid w:val="004F4EE2"/>
    <w:rsid w:val="00500FBE"/>
    <w:rsid w:val="00501DFC"/>
    <w:rsid w:val="005037EA"/>
    <w:rsid w:val="005043D4"/>
    <w:rsid w:val="00507629"/>
    <w:rsid w:val="00507634"/>
    <w:rsid w:val="005104A2"/>
    <w:rsid w:val="00511C74"/>
    <w:rsid w:val="00514B86"/>
    <w:rsid w:val="005201EF"/>
    <w:rsid w:val="005246AD"/>
    <w:rsid w:val="00524A5C"/>
    <w:rsid w:val="00525701"/>
    <w:rsid w:val="0052603F"/>
    <w:rsid w:val="005266A2"/>
    <w:rsid w:val="005272DD"/>
    <w:rsid w:val="0052767E"/>
    <w:rsid w:val="005334D7"/>
    <w:rsid w:val="005355F5"/>
    <w:rsid w:val="00535D13"/>
    <w:rsid w:val="005369AB"/>
    <w:rsid w:val="00536AC8"/>
    <w:rsid w:val="00542236"/>
    <w:rsid w:val="00551D5E"/>
    <w:rsid w:val="00552468"/>
    <w:rsid w:val="0055381B"/>
    <w:rsid w:val="00556129"/>
    <w:rsid w:val="00562263"/>
    <w:rsid w:val="00562677"/>
    <w:rsid w:val="0056534E"/>
    <w:rsid w:val="00565D38"/>
    <w:rsid w:val="00567981"/>
    <w:rsid w:val="0057098E"/>
    <w:rsid w:val="00572E20"/>
    <w:rsid w:val="00577760"/>
    <w:rsid w:val="00577E3F"/>
    <w:rsid w:val="00580438"/>
    <w:rsid w:val="00581573"/>
    <w:rsid w:val="005817B7"/>
    <w:rsid w:val="00581EE4"/>
    <w:rsid w:val="00582207"/>
    <w:rsid w:val="0058264F"/>
    <w:rsid w:val="0058292F"/>
    <w:rsid w:val="005834BA"/>
    <w:rsid w:val="005841D6"/>
    <w:rsid w:val="005844C9"/>
    <w:rsid w:val="00586E5C"/>
    <w:rsid w:val="0058742C"/>
    <w:rsid w:val="005877C1"/>
    <w:rsid w:val="00591009"/>
    <w:rsid w:val="00591E67"/>
    <w:rsid w:val="005932E4"/>
    <w:rsid w:val="00593394"/>
    <w:rsid w:val="00593738"/>
    <w:rsid w:val="0059422F"/>
    <w:rsid w:val="00594DBB"/>
    <w:rsid w:val="00595DCB"/>
    <w:rsid w:val="005960AF"/>
    <w:rsid w:val="005965C3"/>
    <w:rsid w:val="00596EF8"/>
    <w:rsid w:val="005A03EA"/>
    <w:rsid w:val="005A11D7"/>
    <w:rsid w:val="005A1C85"/>
    <w:rsid w:val="005A2A1F"/>
    <w:rsid w:val="005A2E1E"/>
    <w:rsid w:val="005A3463"/>
    <w:rsid w:val="005A390A"/>
    <w:rsid w:val="005A4C33"/>
    <w:rsid w:val="005A735E"/>
    <w:rsid w:val="005B28FF"/>
    <w:rsid w:val="005B3B3D"/>
    <w:rsid w:val="005B4661"/>
    <w:rsid w:val="005B71E3"/>
    <w:rsid w:val="005C0FDE"/>
    <w:rsid w:val="005C1022"/>
    <w:rsid w:val="005C1D47"/>
    <w:rsid w:val="005C2AA3"/>
    <w:rsid w:val="005C4DDB"/>
    <w:rsid w:val="005C6CF1"/>
    <w:rsid w:val="005C71C1"/>
    <w:rsid w:val="005D0CCF"/>
    <w:rsid w:val="005D17DD"/>
    <w:rsid w:val="005D1DAF"/>
    <w:rsid w:val="005D57BC"/>
    <w:rsid w:val="005D6A07"/>
    <w:rsid w:val="005E04BB"/>
    <w:rsid w:val="005E3507"/>
    <w:rsid w:val="005E5509"/>
    <w:rsid w:val="005E7C9D"/>
    <w:rsid w:val="005F4B0F"/>
    <w:rsid w:val="005F4E48"/>
    <w:rsid w:val="005F5ABD"/>
    <w:rsid w:val="005F6BA4"/>
    <w:rsid w:val="00600AE0"/>
    <w:rsid w:val="006013B0"/>
    <w:rsid w:val="006017AE"/>
    <w:rsid w:val="00601F8D"/>
    <w:rsid w:val="00602E23"/>
    <w:rsid w:val="006047E0"/>
    <w:rsid w:val="00607882"/>
    <w:rsid w:val="00610C91"/>
    <w:rsid w:val="006111E6"/>
    <w:rsid w:val="0061137A"/>
    <w:rsid w:val="00616FA1"/>
    <w:rsid w:val="00617268"/>
    <w:rsid w:val="006179BE"/>
    <w:rsid w:val="0062180C"/>
    <w:rsid w:val="006271C3"/>
    <w:rsid w:val="00627CC1"/>
    <w:rsid w:val="00632B29"/>
    <w:rsid w:val="00632F13"/>
    <w:rsid w:val="006332FF"/>
    <w:rsid w:val="0063443B"/>
    <w:rsid w:val="00637AA3"/>
    <w:rsid w:val="00640A54"/>
    <w:rsid w:val="00640CE7"/>
    <w:rsid w:val="00641575"/>
    <w:rsid w:val="00643B22"/>
    <w:rsid w:val="006449E7"/>
    <w:rsid w:val="00645524"/>
    <w:rsid w:val="0064641C"/>
    <w:rsid w:val="00647316"/>
    <w:rsid w:val="006478F7"/>
    <w:rsid w:val="006513FB"/>
    <w:rsid w:val="00653D38"/>
    <w:rsid w:val="006540F8"/>
    <w:rsid w:val="006547D5"/>
    <w:rsid w:val="006562F3"/>
    <w:rsid w:val="00660C39"/>
    <w:rsid w:val="00662253"/>
    <w:rsid w:val="006628FC"/>
    <w:rsid w:val="006659F7"/>
    <w:rsid w:val="00666AD4"/>
    <w:rsid w:val="00667F03"/>
    <w:rsid w:val="0067232C"/>
    <w:rsid w:val="00672C55"/>
    <w:rsid w:val="00674BCE"/>
    <w:rsid w:val="00674F0B"/>
    <w:rsid w:val="00675811"/>
    <w:rsid w:val="006806E5"/>
    <w:rsid w:val="00681409"/>
    <w:rsid w:val="00682B75"/>
    <w:rsid w:val="00682D58"/>
    <w:rsid w:val="0068507C"/>
    <w:rsid w:val="006864E9"/>
    <w:rsid w:val="00686C0D"/>
    <w:rsid w:val="00691714"/>
    <w:rsid w:val="00692638"/>
    <w:rsid w:val="00692CB6"/>
    <w:rsid w:val="00695862"/>
    <w:rsid w:val="006A1DFC"/>
    <w:rsid w:val="006A5A9A"/>
    <w:rsid w:val="006A69BC"/>
    <w:rsid w:val="006A76A3"/>
    <w:rsid w:val="006B0F78"/>
    <w:rsid w:val="006B1D33"/>
    <w:rsid w:val="006B2AB9"/>
    <w:rsid w:val="006B4359"/>
    <w:rsid w:val="006B45D3"/>
    <w:rsid w:val="006B5C4C"/>
    <w:rsid w:val="006C1B3B"/>
    <w:rsid w:val="006C2EE3"/>
    <w:rsid w:val="006C36EE"/>
    <w:rsid w:val="006C4BC1"/>
    <w:rsid w:val="006C4F0E"/>
    <w:rsid w:val="006C52E7"/>
    <w:rsid w:val="006C537A"/>
    <w:rsid w:val="006C6013"/>
    <w:rsid w:val="006C67F1"/>
    <w:rsid w:val="006D14FF"/>
    <w:rsid w:val="006D25E6"/>
    <w:rsid w:val="006D4C4B"/>
    <w:rsid w:val="006E0187"/>
    <w:rsid w:val="006E125A"/>
    <w:rsid w:val="006E1A40"/>
    <w:rsid w:val="006E419B"/>
    <w:rsid w:val="006E48F9"/>
    <w:rsid w:val="006E663D"/>
    <w:rsid w:val="006E6F06"/>
    <w:rsid w:val="006E74DB"/>
    <w:rsid w:val="006E7CE6"/>
    <w:rsid w:val="006F0145"/>
    <w:rsid w:val="006F1EA1"/>
    <w:rsid w:val="006F36E4"/>
    <w:rsid w:val="006F3932"/>
    <w:rsid w:val="006F4A0E"/>
    <w:rsid w:val="006F7BEA"/>
    <w:rsid w:val="006F7DBD"/>
    <w:rsid w:val="0070237E"/>
    <w:rsid w:val="007035B9"/>
    <w:rsid w:val="00705767"/>
    <w:rsid w:val="00706471"/>
    <w:rsid w:val="00707780"/>
    <w:rsid w:val="00707AD7"/>
    <w:rsid w:val="00712C6E"/>
    <w:rsid w:val="00713B40"/>
    <w:rsid w:val="00716EE9"/>
    <w:rsid w:val="00722AB5"/>
    <w:rsid w:val="007237B3"/>
    <w:rsid w:val="00723A94"/>
    <w:rsid w:val="00724865"/>
    <w:rsid w:val="00725DC0"/>
    <w:rsid w:val="00725EDD"/>
    <w:rsid w:val="007310EB"/>
    <w:rsid w:val="007320EE"/>
    <w:rsid w:val="00732453"/>
    <w:rsid w:val="0073425B"/>
    <w:rsid w:val="00734EF3"/>
    <w:rsid w:val="0073545F"/>
    <w:rsid w:val="0073591A"/>
    <w:rsid w:val="007463EB"/>
    <w:rsid w:val="007529CE"/>
    <w:rsid w:val="0075407E"/>
    <w:rsid w:val="00755D63"/>
    <w:rsid w:val="007603CE"/>
    <w:rsid w:val="0076238B"/>
    <w:rsid w:val="007624C4"/>
    <w:rsid w:val="007625A9"/>
    <w:rsid w:val="00763C8E"/>
    <w:rsid w:val="00764877"/>
    <w:rsid w:val="00764E53"/>
    <w:rsid w:val="00765747"/>
    <w:rsid w:val="00767C60"/>
    <w:rsid w:val="00771242"/>
    <w:rsid w:val="00772F6E"/>
    <w:rsid w:val="0077327F"/>
    <w:rsid w:val="00773F4F"/>
    <w:rsid w:val="00774AA3"/>
    <w:rsid w:val="00774B7A"/>
    <w:rsid w:val="007753B6"/>
    <w:rsid w:val="007760B5"/>
    <w:rsid w:val="0077730A"/>
    <w:rsid w:val="007821B7"/>
    <w:rsid w:val="00784A8F"/>
    <w:rsid w:val="00790C8A"/>
    <w:rsid w:val="007926B5"/>
    <w:rsid w:val="0079399A"/>
    <w:rsid w:val="0079428F"/>
    <w:rsid w:val="007946DE"/>
    <w:rsid w:val="00796421"/>
    <w:rsid w:val="007964A1"/>
    <w:rsid w:val="007A0E0A"/>
    <w:rsid w:val="007A2A62"/>
    <w:rsid w:val="007A32D5"/>
    <w:rsid w:val="007A5892"/>
    <w:rsid w:val="007A7F14"/>
    <w:rsid w:val="007B2AE3"/>
    <w:rsid w:val="007B44FA"/>
    <w:rsid w:val="007B57D6"/>
    <w:rsid w:val="007B58C5"/>
    <w:rsid w:val="007B5E1C"/>
    <w:rsid w:val="007B6A22"/>
    <w:rsid w:val="007B6D89"/>
    <w:rsid w:val="007C5294"/>
    <w:rsid w:val="007C5D15"/>
    <w:rsid w:val="007C6217"/>
    <w:rsid w:val="007C7CF5"/>
    <w:rsid w:val="007D395E"/>
    <w:rsid w:val="007D3BF3"/>
    <w:rsid w:val="007D6CEC"/>
    <w:rsid w:val="007E1EB1"/>
    <w:rsid w:val="007E2229"/>
    <w:rsid w:val="007E2883"/>
    <w:rsid w:val="007E419F"/>
    <w:rsid w:val="007E736D"/>
    <w:rsid w:val="007F0D6E"/>
    <w:rsid w:val="007F11A2"/>
    <w:rsid w:val="007F2489"/>
    <w:rsid w:val="007F3681"/>
    <w:rsid w:val="007F4E48"/>
    <w:rsid w:val="007F73C2"/>
    <w:rsid w:val="007F7D94"/>
    <w:rsid w:val="007F7FBD"/>
    <w:rsid w:val="008036E1"/>
    <w:rsid w:val="0080690F"/>
    <w:rsid w:val="008131C7"/>
    <w:rsid w:val="00814A7E"/>
    <w:rsid w:val="0081539E"/>
    <w:rsid w:val="00816D13"/>
    <w:rsid w:val="008178C7"/>
    <w:rsid w:val="00817E5B"/>
    <w:rsid w:val="00821BA6"/>
    <w:rsid w:val="008230B5"/>
    <w:rsid w:val="0082798A"/>
    <w:rsid w:val="008313A5"/>
    <w:rsid w:val="00831EF7"/>
    <w:rsid w:val="0083223D"/>
    <w:rsid w:val="00834D0B"/>
    <w:rsid w:val="00834F76"/>
    <w:rsid w:val="008350A3"/>
    <w:rsid w:val="00835B0A"/>
    <w:rsid w:val="0083741B"/>
    <w:rsid w:val="00837D83"/>
    <w:rsid w:val="008420FD"/>
    <w:rsid w:val="00846618"/>
    <w:rsid w:val="00846B78"/>
    <w:rsid w:val="00847A9B"/>
    <w:rsid w:val="0085054F"/>
    <w:rsid w:val="00851FCD"/>
    <w:rsid w:val="00853088"/>
    <w:rsid w:val="00853E47"/>
    <w:rsid w:val="00855189"/>
    <w:rsid w:val="00855282"/>
    <w:rsid w:val="00855482"/>
    <w:rsid w:val="00855BE6"/>
    <w:rsid w:val="008565A7"/>
    <w:rsid w:val="008565E7"/>
    <w:rsid w:val="008573EA"/>
    <w:rsid w:val="008604FF"/>
    <w:rsid w:val="00860521"/>
    <w:rsid w:val="00861D3B"/>
    <w:rsid w:val="0086232E"/>
    <w:rsid w:val="008626D1"/>
    <w:rsid w:val="008627A4"/>
    <w:rsid w:val="00863DAA"/>
    <w:rsid w:val="00865E42"/>
    <w:rsid w:val="00870B0C"/>
    <w:rsid w:val="00871F7F"/>
    <w:rsid w:val="008725DD"/>
    <w:rsid w:val="0087316E"/>
    <w:rsid w:val="008771FD"/>
    <w:rsid w:val="00877350"/>
    <w:rsid w:val="00882DE1"/>
    <w:rsid w:val="00883701"/>
    <w:rsid w:val="00885F29"/>
    <w:rsid w:val="0088732F"/>
    <w:rsid w:val="008913A1"/>
    <w:rsid w:val="00894792"/>
    <w:rsid w:val="008966E3"/>
    <w:rsid w:val="008967CC"/>
    <w:rsid w:val="008971ED"/>
    <w:rsid w:val="008A07B4"/>
    <w:rsid w:val="008A0A20"/>
    <w:rsid w:val="008A2415"/>
    <w:rsid w:val="008A32D0"/>
    <w:rsid w:val="008B2FF2"/>
    <w:rsid w:val="008B5BC6"/>
    <w:rsid w:val="008B6C6F"/>
    <w:rsid w:val="008B7D52"/>
    <w:rsid w:val="008C0D02"/>
    <w:rsid w:val="008C2248"/>
    <w:rsid w:val="008C373D"/>
    <w:rsid w:val="008C3E74"/>
    <w:rsid w:val="008C4884"/>
    <w:rsid w:val="008C66BD"/>
    <w:rsid w:val="008D0A6B"/>
    <w:rsid w:val="008D605B"/>
    <w:rsid w:val="008D6542"/>
    <w:rsid w:val="008D78A0"/>
    <w:rsid w:val="008E0FD2"/>
    <w:rsid w:val="008E18F4"/>
    <w:rsid w:val="008E1A54"/>
    <w:rsid w:val="008E1AC5"/>
    <w:rsid w:val="008E1F06"/>
    <w:rsid w:val="008E2594"/>
    <w:rsid w:val="008E49B0"/>
    <w:rsid w:val="008E5703"/>
    <w:rsid w:val="008F0C96"/>
    <w:rsid w:val="008F1A7A"/>
    <w:rsid w:val="008F4F69"/>
    <w:rsid w:val="008F5A0D"/>
    <w:rsid w:val="008F78AF"/>
    <w:rsid w:val="008F7C0E"/>
    <w:rsid w:val="00901AF3"/>
    <w:rsid w:val="0090468E"/>
    <w:rsid w:val="00912D11"/>
    <w:rsid w:val="00912D2B"/>
    <w:rsid w:val="00915657"/>
    <w:rsid w:val="00916CE6"/>
    <w:rsid w:val="00916D20"/>
    <w:rsid w:val="00916F2F"/>
    <w:rsid w:val="00920368"/>
    <w:rsid w:val="00920D4B"/>
    <w:rsid w:val="00920FB2"/>
    <w:rsid w:val="00924F3F"/>
    <w:rsid w:val="00925413"/>
    <w:rsid w:val="00925933"/>
    <w:rsid w:val="00927063"/>
    <w:rsid w:val="00930108"/>
    <w:rsid w:val="00931B67"/>
    <w:rsid w:val="009322F0"/>
    <w:rsid w:val="00933BC1"/>
    <w:rsid w:val="00941251"/>
    <w:rsid w:val="00946B58"/>
    <w:rsid w:val="0095105E"/>
    <w:rsid w:val="00952706"/>
    <w:rsid w:val="00952E21"/>
    <w:rsid w:val="00956291"/>
    <w:rsid w:val="00960261"/>
    <w:rsid w:val="00960321"/>
    <w:rsid w:val="00962732"/>
    <w:rsid w:val="00962DFC"/>
    <w:rsid w:val="009648D0"/>
    <w:rsid w:val="00965F21"/>
    <w:rsid w:val="00965F6B"/>
    <w:rsid w:val="009725B6"/>
    <w:rsid w:val="009738EB"/>
    <w:rsid w:val="0097602B"/>
    <w:rsid w:val="0097770F"/>
    <w:rsid w:val="00980780"/>
    <w:rsid w:val="00980EF1"/>
    <w:rsid w:val="0098149E"/>
    <w:rsid w:val="00981C37"/>
    <w:rsid w:val="00982A25"/>
    <w:rsid w:val="009845AF"/>
    <w:rsid w:val="00984BF1"/>
    <w:rsid w:val="00984CDE"/>
    <w:rsid w:val="00986E76"/>
    <w:rsid w:val="00986F5C"/>
    <w:rsid w:val="00991D2E"/>
    <w:rsid w:val="00993883"/>
    <w:rsid w:val="00993B0B"/>
    <w:rsid w:val="009A15FB"/>
    <w:rsid w:val="009A4665"/>
    <w:rsid w:val="009A589D"/>
    <w:rsid w:val="009B45AE"/>
    <w:rsid w:val="009B48E0"/>
    <w:rsid w:val="009B558B"/>
    <w:rsid w:val="009B71D2"/>
    <w:rsid w:val="009B724D"/>
    <w:rsid w:val="009B77C6"/>
    <w:rsid w:val="009B79AB"/>
    <w:rsid w:val="009B7DDE"/>
    <w:rsid w:val="009C0161"/>
    <w:rsid w:val="009C0625"/>
    <w:rsid w:val="009C08EE"/>
    <w:rsid w:val="009C0915"/>
    <w:rsid w:val="009C0D03"/>
    <w:rsid w:val="009C0D23"/>
    <w:rsid w:val="009C1C66"/>
    <w:rsid w:val="009C27C3"/>
    <w:rsid w:val="009C3607"/>
    <w:rsid w:val="009C4E88"/>
    <w:rsid w:val="009C5CC0"/>
    <w:rsid w:val="009C7A07"/>
    <w:rsid w:val="009D1ECB"/>
    <w:rsid w:val="009D2516"/>
    <w:rsid w:val="009D2AD8"/>
    <w:rsid w:val="009D42AB"/>
    <w:rsid w:val="009D6E15"/>
    <w:rsid w:val="009D6E4F"/>
    <w:rsid w:val="009D7F53"/>
    <w:rsid w:val="009E08C9"/>
    <w:rsid w:val="009E13EB"/>
    <w:rsid w:val="009E2305"/>
    <w:rsid w:val="009E2944"/>
    <w:rsid w:val="009E471F"/>
    <w:rsid w:val="009E73C9"/>
    <w:rsid w:val="009E7A71"/>
    <w:rsid w:val="009F005C"/>
    <w:rsid w:val="009F1A1E"/>
    <w:rsid w:val="009F5146"/>
    <w:rsid w:val="009F64E5"/>
    <w:rsid w:val="009F69ED"/>
    <w:rsid w:val="00A00EC5"/>
    <w:rsid w:val="00A02C72"/>
    <w:rsid w:val="00A03B59"/>
    <w:rsid w:val="00A03BCA"/>
    <w:rsid w:val="00A048D3"/>
    <w:rsid w:val="00A0782A"/>
    <w:rsid w:val="00A07BA3"/>
    <w:rsid w:val="00A1013C"/>
    <w:rsid w:val="00A106C5"/>
    <w:rsid w:val="00A11423"/>
    <w:rsid w:val="00A1282B"/>
    <w:rsid w:val="00A129DF"/>
    <w:rsid w:val="00A17602"/>
    <w:rsid w:val="00A211CE"/>
    <w:rsid w:val="00A23240"/>
    <w:rsid w:val="00A2591F"/>
    <w:rsid w:val="00A27694"/>
    <w:rsid w:val="00A303FE"/>
    <w:rsid w:val="00A310A2"/>
    <w:rsid w:val="00A3548A"/>
    <w:rsid w:val="00A3616E"/>
    <w:rsid w:val="00A36F6A"/>
    <w:rsid w:val="00A42577"/>
    <w:rsid w:val="00A42B95"/>
    <w:rsid w:val="00A42BCE"/>
    <w:rsid w:val="00A43051"/>
    <w:rsid w:val="00A53B51"/>
    <w:rsid w:val="00A54AAC"/>
    <w:rsid w:val="00A5741E"/>
    <w:rsid w:val="00A60814"/>
    <w:rsid w:val="00A61423"/>
    <w:rsid w:val="00A634B1"/>
    <w:rsid w:val="00A63DFF"/>
    <w:rsid w:val="00A650F1"/>
    <w:rsid w:val="00A678F9"/>
    <w:rsid w:val="00A711D4"/>
    <w:rsid w:val="00A711E0"/>
    <w:rsid w:val="00A71695"/>
    <w:rsid w:val="00A7226E"/>
    <w:rsid w:val="00A73154"/>
    <w:rsid w:val="00A74E28"/>
    <w:rsid w:val="00A86C17"/>
    <w:rsid w:val="00A875B2"/>
    <w:rsid w:val="00A877F9"/>
    <w:rsid w:val="00A915A4"/>
    <w:rsid w:val="00A92C3E"/>
    <w:rsid w:val="00A93B81"/>
    <w:rsid w:val="00A951BA"/>
    <w:rsid w:val="00A95248"/>
    <w:rsid w:val="00A96DA3"/>
    <w:rsid w:val="00A97068"/>
    <w:rsid w:val="00AA7318"/>
    <w:rsid w:val="00AA7C42"/>
    <w:rsid w:val="00AB54B2"/>
    <w:rsid w:val="00AC2D70"/>
    <w:rsid w:val="00AC3BC6"/>
    <w:rsid w:val="00AD0395"/>
    <w:rsid w:val="00AD065F"/>
    <w:rsid w:val="00AD0A3B"/>
    <w:rsid w:val="00AD0DED"/>
    <w:rsid w:val="00AD0FE6"/>
    <w:rsid w:val="00AD1CD6"/>
    <w:rsid w:val="00AD44AA"/>
    <w:rsid w:val="00AD57DB"/>
    <w:rsid w:val="00AD7777"/>
    <w:rsid w:val="00AE087A"/>
    <w:rsid w:val="00AE0A59"/>
    <w:rsid w:val="00AE1CE9"/>
    <w:rsid w:val="00AE38C0"/>
    <w:rsid w:val="00AE5093"/>
    <w:rsid w:val="00AE7277"/>
    <w:rsid w:val="00AF2981"/>
    <w:rsid w:val="00AF46BA"/>
    <w:rsid w:val="00B01175"/>
    <w:rsid w:val="00B012BE"/>
    <w:rsid w:val="00B01BD6"/>
    <w:rsid w:val="00B061DD"/>
    <w:rsid w:val="00B07258"/>
    <w:rsid w:val="00B07675"/>
    <w:rsid w:val="00B1210B"/>
    <w:rsid w:val="00B141A1"/>
    <w:rsid w:val="00B157EA"/>
    <w:rsid w:val="00B15DBD"/>
    <w:rsid w:val="00B168AB"/>
    <w:rsid w:val="00B16F11"/>
    <w:rsid w:val="00B20005"/>
    <w:rsid w:val="00B22A17"/>
    <w:rsid w:val="00B22E0D"/>
    <w:rsid w:val="00B233EC"/>
    <w:rsid w:val="00B2713E"/>
    <w:rsid w:val="00B306DF"/>
    <w:rsid w:val="00B322E4"/>
    <w:rsid w:val="00B334A3"/>
    <w:rsid w:val="00B3575D"/>
    <w:rsid w:val="00B37338"/>
    <w:rsid w:val="00B42768"/>
    <w:rsid w:val="00B435F7"/>
    <w:rsid w:val="00B44B3D"/>
    <w:rsid w:val="00B4698E"/>
    <w:rsid w:val="00B46FB9"/>
    <w:rsid w:val="00B54B22"/>
    <w:rsid w:val="00B55F61"/>
    <w:rsid w:val="00B57C78"/>
    <w:rsid w:val="00B60376"/>
    <w:rsid w:val="00B6431B"/>
    <w:rsid w:val="00B6459C"/>
    <w:rsid w:val="00B6589E"/>
    <w:rsid w:val="00B65ED4"/>
    <w:rsid w:val="00B66125"/>
    <w:rsid w:val="00B708A4"/>
    <w:rsid w:val="00B7312C"/>
    <w:rsid w:val="00B74AE4"/>
    <w:rsid w:val="00B74F8C"/>
    <w:rsid w:val="00B7546A"/>
    <w:rsid w:val="00B75592"/>
    <w:rsid w:val="00B762AA"/>
    <w:rsid w:val="00B767A5"/>
    <w:rsid w:val="00B76FB1"/>
    <w:rsid w:val="00B77C1A"/>
    <w:rsid w:val="00B77D56"/>
    <w:rsid w:val="00B818A8"/>
    <w:rsid w:val="00B81ABD"/>
    <w:rsid w:val="00B81F6B"/>
    <w:rsid w:val="00B840DC"/>
    <w:rsid w:val="00B847AC"/>
    <w:rsid w:val="00B85D77"/>
    <w:rsid w:val="00B87E22"/>
    <w:rsid w:val="00B90B75"/>
    <w:rsid w:val="00B91346"/>
    <w:rsid w:val="00B928C1"/>
    <w:rsid w:val="00B92AB8"/>
    <w:rsid w:val="00B935ED"/>
    <w:rsid w:val="00B961D7"/>
    <w:rsid w:val="00B973E4"/>
    <w:rsid w:val="00BA2C6E"/>
    <w:rsid w:val="00BA365A"/>
    <w:rsid w:val="00BA3AB6"/>
    <w:rsid w:val="00BA3CAE"/>
    <w:rsid w:val="00BA78EC"/>
    <w:rsid w:val="00BB2356"/>
    <w:rsid w:val="00BB29C7"/>
    <w:rsid w:val="00BB3C40"/>
    <w:rsid w:val="00BB3C79"/>
    <w:rsid w:val="00BB445B"/>
    <w:rsid w:val="00BC0275"/>
    <w:rsid w:val="00BC14CF"/>
    <w:rsid w:val="00BC1C46"/>
    <w:rsid w:val="00BC2EB1"/>
    <w:rsid w:val="00BD355E"/>
    <w:rsid w:val="00BD3FBA"/>
    <w:rsid w:val="00BD5923"/>
    <w:rsid w:val="00BD62AC"/>
    <w:rsid w:val="00BE0934"/>
    <w:rsid w:val="00BE15ED"/>
    <w:rsid w:val="00BE3556"/>
    <w:rsid w:val="00BE3D57"/>
    <w:rsid w:val="00BE4117"/>
    <w:rsid w:val="00BE601F"/>
    <w:rsid w:val="00BF1CC2"/>
    <w:rsid w:val="00BF24FB"/>
    <w:rsid w:val="00BF27D8"/>
    <w:rsid w:val="00BF3C8A"/>
    <w:rsid w:val="00BF40C5"/>
    <w:rsid w:val="00BF46AB"/>
    <w:rsid w:val="00BF6531"/>
    <w:rsid w:val="00C002E6"/>
    <w:rsid w:val="00C015C6"/>
    <w:rsid w:val="00C01A83"/>
    <w:rsid w:val="00C02A43"/>
    <w:rsid w:val="00C04F28"/>
    <w:rsid w:val="00C06C32"/>
    <w:rsid w:val="00C10FC8"/>
    <w:rsid w:val="00C12201"/>
    <w:rsid w:val="00C12744"/>
    <w:rsid w:val="00C14F1E"/>
    <w:rsid w:val="00C14F37"/>
    <w:rsid w:val="00C1634D"/>
    <w:rsid w:val="00C16620"/>
    <w:rsid w:val="00C1702A"/>
    <w:rsid w:val="00C1718B"/>
    <w:rsid w:val="00C173B9"/>
    <w:rsid w:val="00C20326"/>
    <w:rsid w:val="00C21692"/>
    <w:rsid w:val="00C21E62"/>
    <w:rsid w:val="00C22AAD"/>
    <w:rsid w:val="00C2375D"/>
    <w:rsid w:val="00C238E7"/>
    <w:rsid w:val="00C26030"/>
    <w:rsid w:val="00C2692B"/>
    <w:rsid w:val="00C321A4"/>
    <w:rsid w:val="00C3340C"/>
    <w:rsid w:val="00C35EBB"/>
    <w:rsid w:val="00C361B5"/>
    <w:rsid w:val="00C37245"/>
    <w:rsid w:val="00C37E84"/>
    <w:rsid w:val="00C41774"/>
    <w:rsid w:val="00C41D33"/>
    <w:rsid w:val="00C425FE"/>
    <w:rsid w:val="00C4424A"/>
    <w:rsid w:val="00C46632"/>
    <w:rsid w:val="00C47934"/>
    <w:rsid w:val="00C5342C"/>
    <w:rsid w:val="00C53AAF"/>
    <w:rsid w:val="00C5500F"/>
    <w:rsid w:val="00C56426"/>
    <w:rsid w:val="00C6207A"/>
    <w:rsid w:val="00C6392A"/>
    <w:rsid w:val="00C63F74"/>
    <w:rsid w:val="00C63F80"/>
    <w:rsid w:val="00C6549A"/>
    <w:rsid w:val="00C70465"/>
    <w:rsid w:val="00C705ED"/>
    <w:rsid w:val="00C71084"/>
    <w:rsid w:val="00C71D33"/>
    <w:rsid w:val="00C726F3"/>
    <w:rsid w:val="00C73470"/>
    <w:rsid w:val="00C73E03"/>
    <w:rsid w:val="00C73E46"/>
    <w:rsid w:val="00C74AE3"/>
    <w:rsid w:val="00C763F2"/>
    <w:rsid w:val="00C766C8"/>
    <w:rsid w:val="00C800FA"/>
    <w:rsid w:val="00C8163B"/>
    <w:rsid w:val="00C81C03"/>
    <w:rsid w:val="00C83716"/>
    <w:rsid w:val="00C83A44"/>
    <w:rsid w:val="00C84148"/>
    <w:rsid w:val="00C86E02"/>
    <w:rsid w:val="00C90980"/>
    <w:rsid w:val="00C909E6"/>
    <w:rsid w:val="00C92B04"/>
    <w:rsid w:val="00C92F8C"/>
    <w:rsid w:val="00C96FFB"/>
    <w:rsid w:val="00CA0304"/>
    <w:rsid w:val="00CA2972"/>
    <w:rsid w:val="00CA3837"/>
    <w:rsid w:val="00CA4C3C"/>
    <w:rsid w:val="00CA61E7"/>
    <w:rsid w:val="00CA6543"/>
    <w:rsid w:val="00CA742B"/>
    <w:rsid w:val="00CA7494"/>
    <w:rsid w:val="00CB3CBF"/>
    <w:rsid w:val="00CB405A"/>
    <w:rsid w:val="00CB4243"/>
    <w:rsid w:val="00CB5531"/>
    <w:rsid w:val="00CB55FD"/>
    <w:rsid w:val="00CB7F1F"/>
    <w:rsid w:val="00CC01E1"/>
    <w:rsid w:val="00CC0D21"/>
    <w:rsid w:val="00CC1F95"/>
    <w:rsid w:val="00CC4222"/>
    <w:rsid w:val="00CC455B"/>
    <w:rsid w:val="00CC5C55"/>
    <w:rsid w:val="00CC6B2F"/>
    <w:rsid w:val="00CC76FE"/>
    <w:rsid w:val="00CD439F"/>
    <w:rsid w:val="00CD62FB"/>
    <w:rsid w:val="00CD65C2"/>
    <w:rsid w:val="00CD7E53"/>
    <w:rsid w:val="00CE0885"/>
    <w:rsid w:val="00CE231F"/>
    <w:rsid w:val="00CE312F"/>
    <w:rsid w:val="00CE3BDE"/>
    <w:rsid w:val="00CE40DD"/>
    <w:rsid w:val="00CF463B"/>
    <w:rsid w:val="00CF6A08"/>
    <w:rsid w:val="00D0225E"/>
    <w:rsid w:val="00D034EC"/>
    <w:rsid w:val="00D04E0E"/>
    <w:rsid w:val="00D06910"/>
    <w:rsid w:val="00D103AC"/>
    <w:rsid w:val="00D11BAA"/>
    <w:rsid w:val="00D12D07"/>
    <w:rsid w:val="00D15B66"/>
    <w:rsid w:val="00D160D4"/>
    <w:rsid w:val="00D16CA8"/>
    <w:rsid w:val="00D20175"/>
    <w:rsid w:val="00D20A42"/>
    <w:rsid w:val="00D20B6D"/>
    <w:rsid w:val="00D20E11"/>
    <w:rsid w:val="00D22FCD"/>
    <w:rsid w:val="00D24F7D"/>
    <w:rsid w:val="00D25558"/>
    <w:rsid w:val="00D2687F"/>
    <w:rsid w:val="00D3193C"/>
    <w:rsid w:val="00D34570"/>
    <w:rsid w:val="00D350B8"/>
    <w:rsid w:val="00D358A0"/>
    <w:rsid w:val="00D3771F"/>
    <w:rsid w:val="00D41A47"/>
    <w:rsid w:val="00D43F3D"/>
    <w:rsid w:val="00D44431"/>
    <w:rsid w:val="00D5229A"/>
    <w:rsid w:val="00D5400B"/>
    <w:rsid w:val="00D542D9"/>
    <w:rsid w:val="00D55084"/>
    <w:rsid w:val="00D607F5"/>
    <w:rsid w:val="00D6492A"/>
    <w:rsid w:val="00D67FED"/>
    <w:rsid w:val="00D7136A"/>
    <w:rsid w:val="00D73106"/>
    <w:rsid w:val="00D80422"/>
    <w:rsid w:val="00D8056F"/>
    <w:rsid w:val="00D81507"/>
    <w:rsid w:val="00D81C3F"/>
    <w:rsid w:val="00D86555"/>
    <w:rsid w:val="00D87D4D"/>
    <w:rsid w:val="00D90267"/>
    <w:rsid w:val="00D95247"/>
    <w:rsid w:val="00D96E03"/>
    <w:rsid w:val="00D9705A"/>
    <w:rsid w:val="00D97914"/>
    <w:rsid w:val="00DA48C2"/>
    <w:rsid w:val="00DA4F0C"/>
    <w:rsid w:val="00DA7E42"/>
    <w:rsid w:val="00DB000E"/>
    <w:rsid w:val="00DB3055"/>
    <w:rsid w:val="00DB3589"/>
    <w:rsid w:val="00DB48C4"/>
    <w:rsid w:val="00DB4B99"/>
    <w:rsid w:val="00DB5463"/>
    <w:rsid w:val="00DB7126"/>
    <w:rsid w:val="00DB76B8"/>
    <w:rsid w:val="00DB7AE2"/>
    <w:rsid w:val="00DB7F6A"/>
    <w:rsid w:val="00DC2373"/>
    <w:rsid w:val="00DC368A"/>
    <w:rsid w:val="00DC6F3D"/>
    <w:rsid w:val="00DD0EE5"/>
    <w:rsid w:val="00DD1295"/>
    <w:rsid w:val="00DD1B48"/>
    <w:rsid w:val="00DD1D0D"/>
    <w:rsid w:val="00DD24DF"/>
    <w:rsid w:val="00DD398C"/>
    <w:rsid w:val="00DD403A"/>
    <w:rsid w:val="00DD548B"/>
    <w:rsid w:val="00DD57B3"/>
    <w:rsid w:val="00DD6B80"/>
    <w:rsid w:val="00DE12E4"/>
    <w:rsid w:val="00DE1D87"/>
    <w:rsid w:val="00DE1F55"/>
    <w:rsid w:val="00DE7CC4"/>
    <w:rsid w:val="00DF1C03"/>
    <w:rsid w:val="00DF4B19"/>
    <w:rsid w:val="00DF4B83"/>
    <w:rsid w:val="00DF761C"/>
    <w:rsid w:val="00DF7B7B"/>
    <w:rsid w:val="00E007E9"/>
    <w:rsid w:val="00E018A0"/>
    <w:rsid w:val="00E0217F"/>
    <w:rsid w:val="00E0594D"/>
    <w:rsid w:val="00E05993"/>
    <w:rsid w:val="00E06F88"/>
    <w:rsid w:val="00E11CC0"/>
    <w:rsid w:val="00E1241E"/>
    <w:rsid w:val="00E135FF"/>
    <w:rsid w:val="00E141C2"/>
    <w:rsid w:val="00E16FC5"/>
    <w:rsid w:val="00E1778E"/>
    <w:rsid w:val="00E20128"/>
    <w:rsid w:val="00E24183"/>
    <w:rsid w:val="00E25BF4"/>
    <w:rsid w:val="00E261C8"/>
    <w:rsid w:val="00E26479"/>
    <w:rsid w:val="00E27D5F"/>
    <w:rsid w:val="00E30B22"/>
    <w:rsid w:val="00E34F6E"/>
    <w:rsid w:val="00E37EE2"/>
    <w:rsid w:val="00E42E10"/>
    <w:rsid w:val="00E4407F"/>
    <w:rsid w:val="00E45185"/>
    <w:rsid w:val="00E456FF"/>
    <w:rsid w:val="00E475A6"/>
    <w:rsid w:val="00E47CE5"/>
    <w:rsid w:val="00E50900"/>
    <w:rsid w:val="00E517BD"/>
    <w:rsid w:val="00E54951"/>
    <w:rsid w:val="00E57072"/>
    <w:rsid w:val="00E579C1"/>
    <w:rsid w:val="00E623C4"/>
    <w:rsid w:val="00E63814"/>
    <w:rsid w:val="00E70353"/>
    <w:rsid w:val="00E70BA0"/>
    <w:rsid w:val="00E7159F"/>
    <w:rsid w:val="00E72CE2"/>
    <w:rsid w:val="00E75BF6"/>
    <w:rsid w:val="00E83B13"/>
    <w:rsid w:val="00E86F5F"/>
    <w:rsid w:val="00E91EA3"/>
    <w:rsid w:val="00E9237E"/>
    <w:rsid w:val="00E9368B"/>
    <w:rsid w:val="00E95E42"/>
    <w:rsid w:val="00E96448"/>
    <w:rsid w:val="00E96FE5"/>
    <w:rsid w:val="00E97588"/>
    <w:rsid w:val="00E97F0D"/>
    <w:rsid w:val="00EA017A"/>
    <w:rsid w:val="00EA1B3F"/>
    <w:rsid w:val="00EA2BC3"/>
    <w:rsid w:val="00EA6F0A"/>
    <w:rsid w:val="00EA6FA9"/>
    <w:rsid w:val="00EB03D8"/>
    <w:rsid w:val="00EB24E3"/>
    <w:rsid w:val="00EB56FE"/>
    <w:rsid w:val="00EB6B6C"/>
    <w:rsid w:val="00EB7DED"/>
    <w:rsid w:val="00EC353E"/>
    <w:rsid w:val="00EC42C4"/>
    <w:rsid w:val="00EC5687"/>
    <w:rsid w:val="00EC6608"/>
    <w:rsid w:val="00ED31D9"/>
    <w:rsid w:val="00ED49A4"/>
    <w:rsid w:val="00ED5FD8"/>
    <w:rsid w:val="00ED6893"/>
    <w:rsid w:val="00ED7AE7"/>
    <w:rsid w:val="00EE19D3"/>
    <w:rsid w:val="00EE1C4C"/>
    <w:rsid w:val="00EE4714"/>
    <w:rsid w:val="00EE6BE7"/>
    <w:rsid w:val="00EE6CFB"/>
    <w:rsid w:val="00EE7016"/>
    <w:rsid w:val="00EF140E"/>
    <w:rsid w:val="00EF160D"/>
    <w:rsid w:val="00EF33A2"/>
    <w:rsid w:val="00EF49FC"/>
    <w:rsid w:val="00EF4F8C"/>
    <w:rsid w:val="00EF6B2B"/>
    <w:rsid w:val="00EF6CF3"/>
    <w:rsid w:val="00EF6FD5"/>
    <w:rsid w:val="00EF78DF"/>
    <w:rsid w:val="00F0734F"/>
    <w:rsid w:val="00F077DA"/>
    <w:rsid w:val="00F11E85"/>
    <w:rsid w:val="00F121C4"/>
    <w:rsid w:val="00F159DC"/>
    <w:rsid w:val="00F1605B"/>
    <w:rsid w:val="00F16E84"/>
    <w:rsid w:val="00F22580"/>
    <w:rsid w:val="00F229CA"/>
    <w:rsid w:val="00F23B05"/>
    <w:rsid w:val="00F24887"/>
    <w:rsid w:val="00F2505E"/>
    <w:rsid w:val="00F25B35"/>
    <w:rsid w:val="00F31B58"/>
    <w:rsid w:val="00F32810"/>
    <w:rsid w:val="00F33348"/>
    <w:rsid w:val="00F35352"/>
    <w:rsid w:val="00F37F39"/>
    <w:rsid w:val="00F42A0C"/>
    <w:rsid w:val="00F4661A"/>
    <w:rsid w:val="00F47C12"/>
    <w:rsid w:val="00F50A5D"/>
    <w:rsid w:val="00F52247"/>
    <w:rsid w:val="00F526ED"/>
    <w:rsid w:val="00F54500"/>
    <w:rsid w:val="00F57B76"/>
    <w:rsid w:val="00F60154"/>
    <w:rsid w:val="00F61EDD"/>
    <w:rsid w:val="00F62113"/>
    <w:rsid w:val="00F64BFE"/>
    <w:rsid w:val="00F705D0"/>
    <w:rsid w:val="00F71718"/>
    <w:rsid w:val="00F71DCF"/>
    <w:rsid w:val="00F73194"/>
    <w:rsid w:val="00F731D7"/>
    <w:rsid w:val="00F74F14"/>
    <w:rsid w:val="00F750A6"/>
    <w:rsid w:val="00F75145"/>
    <w:rsid w:val="00F76493"/>
    <w:rsid w:val="00F76680"/>
    <w:rsid w:val="00F76B15"/>
    <w:rsid w:val="00F806B1"/>
    <w:rsid w:val="00F82005"/>
    <w:rsid w:val="00F83E3C"/>
    <w:rsid w:val="00F86573"/>
    <w:rsid w:val="00F9349C"/>
    <w:rsid w:val="00F94CB8"/>
    <w:rsid w:val="00F94E76"/>
    <w:rsid w:val="00F96991"/>
    <w:rsid w:val="00F979CD"/>
    <w:rsid w:val="00F97CF6"/>
    <w:rsid w:val="00FA624B"/>
    <w:rsid w:val="00FA712B"/>
    <w:rsid w:val="00FA7C57"/>
    <w:rsid w:val="00FB14A7"/>
    <w:rsid w:val="00FB4A1D"/>
    <w:rsid w:val="00FB4AFB"/>
    <w:rsid w:val="00FB5276"/>
    <w:rsid w:val="00FB5BD0"/>
    <w:rsid w:val="00FB6A87"/>
    <w:rsid w:val="00FB783D"/>
    <w:rsid w:val="00FC0E43"/>
    <w:rsid w:val="00FC1287"/>
    <w:rsid w:val="00FC1BA0"/>
    <w:rsid w:val="00FC3D10"/>
    <w:rsid w:val="00FC466A"/>
    <w:rsid w:val="00FC7A44"/>
    <w:rsid w:val="00FC7C72"/>
    <w:rsid w:val="00FD31E4"/>
    <w:rsid w:val="00FD3BAC"/>
    <w:rsid w:val="00FD44E9"/>
    <w:rsid w:val="00FD531E"/>
    <w:rsid w:val="00FD5FA4"/>
    <w:rsid w:val="00FD7448"/>
    <w:rsid w:val="00FE05E0"/>
    <w:rsid w:val="00FE1628"/>
    <w:rsid w:val="00FE25A4"/>
    <w:rsid w:val="00FE45C5"/>
    <w:rsid w:val="00FE474D"/>
    <w:rsid w:val="00FE4A9A"/>
    <w:rsid w:val="00FF0F84"/>
    <w:rsid w:val="00FF1417"/>
    <w:rsid w:val="00FF1798"/>
    <w:rsid w:val="00FF1B6E"/>
    <w:rsid w:val="00FF323D"/>
    <w:rsid w:val="00FF48F4"/>
    <w:rsid w:val="00FF6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FB81C"/>
  <w15:docId w15:val="{3440CA92-122E-4513-B587-162C6814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725D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C76FE"/>
    <w:pPr>
      <w:keepNext/>
      <w:autoSpaceDE w:val="0"/>
      <w:autoSpaceDN w:val="0"/>
      <w:jc w:val="both"/>
      <w:outlineLvl w:val="0"/>
    </w:pPr>
    <w:rPr>
      <w:szCs w:val="20"/>
    </w:rPr>
  </w:style>
  <w:style w:type="paragraph" w:styleId="Nadpis2">
    <w:name w:val="heading 2"/>
    <w:basedOn w:val="Normln"/>
    <w:next w:val="Normln"/>
    <w:link w:val="Nadpis2Char"/>
    <w:unhideWhenUsed/>
    <w:qFormat/>
    <w:rsid w:val="00CC76FE"/>
    <w:pPr>
      <w:keepNext/>
      <w:jc w:val="center"/>
      <w:outlineLvl w:val="1"/>
    </w:pPr>
    <w:rPr>
      <w:b/>
      <w:sz w:val="20"/>
      <w:szCs w:val="20"/>
    </w:rPr>
  </w:style>
  <w:style w:type="paragraph" w:styleId="Nadpis3">
    <w:name w:val="heading 3"/>
    <w:basedOn w:val="Normln"/>
    <w:next w:val="Normln"/>
    <w:link w:val="Nadpis3Char"/>
    <w:uiPriority w:val="9"/>
    <w:semiHidden/>
    <w:unhideWhenUsed/>
    <w:qFormat/>
    <w:rsid w:val="00675811"/>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AE5093"/>
    <w:pPr>
      <w:keepNext/>
      <w:keepLines/>
      <w:suppressAutoHyphens/>
      <w:spacing w:before="40"/>
      <w:outlineLvl w:val="3"/>
    </w:pPr>
    <w:rPr>
      <w:rFonts w:asciiTheme="majorHAnsi" w:eastAsiaTheme="majorEastAsia" w:hAnsiTheme="majorHAnsi" w:cstheme="majorBidi"/>
      <w:i/>
      <w:iCs/>
      <w:color w:val="365F91" w:themeColor="accent1" w:themeShade="BF"/>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B249C"/>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1B249C"/>
  </w:style>
  <w:style w:type="paragraph" w:styleId="Zpat">
    <w:name w:val="footer"/>
    <w:basedOn w:val="Normln"/>
    <w:link w:val="ZpatChar"/>
    <w:uiPriority w:val="99"/>
    <w:unhideWhenUsed/>
    <w:rsid w:val="001B249C"/>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1B249C"/>
  </w:style>
  <w:style w:type="paragraph" w:styleId="Odstavecseseznamem">
    <w:name w:val="List Paragraph"/>
    <w:basedOn w:val="Normln"/>
    <w:uiPriority w:val="34"/>
    <w:qFormat/>
    <w:rsid w:val="001B249C"/>
    <w:pPr>
      <w:ind w:left="720"/>
    </w:pPr>
    <w:rPr>
      <w:rFonts w:ascii="Calibri" w:eastAsiaTheme="minorHAnsi" w:hAnsi="Calibri" w:cs="Calibri"/>
      <w:sz w:val="22"/>
      <w:szCs w:val="22"/>
    </w:rPr>
  </w:style>
  <w:style w:type="paragraph" w:styleId="Textbubliny">
    <w:name w:val="Balloon Text"/>
    <w:basedOn w:val="Normln"/>
    <w:link w:val="TextbublinyChar"/>
    <w:uiPriority w:val="99"/>
    <w:semiHidden/>
    <w:unhideWhenUsed/>
    <w:rsid w:val="00D5229A"/>
    <w:rPr>
      <w:rFonts w:ascii="Tahoma" w:hAnsi="Tahoma" w:cs="Tahoma"/>
      <w:sz w:val="16"/>
      <w:szCs w:val="16"/>
    </w:rPr>
  </w:style>
  <w:style w:type="character" w:customStyle="1" w:styleId="TextbublinyChar">
    <w:name w:val="Text bubliny Char"/>
    <w:basedOn w:val="Standardnpsmoodstavce"/>
    <w:link w:val="Textbubliny"/>
    <w:uiPriority w:val="99"/>
    <w:semiHidden/>
    <w:rsid w:val="00D5229A"/>
    <w:rPr>
      <w:rFonts w:ascii="Tahoma" w:hAnsi="Tahoma" w:cs="Tahoma"/>
      <w:sz w:val="16"/>
      <w:szCs w:val="16"/>
    </w:rPr>
  </w:style>
  <w:style w:type="character" w:styleId="Siln">
    <w:name w:val="Strong"/>
    <w:basedOn w:val="Standardnpsmoodstavce"/>
    <w:uiPriority w:val="22"/>
    <w:qFormat/>
    <w:rsid w:val="008725DD"/>
    <w:rPr>
      <w:b/>
      <w:bCs/>
    </w:rPr>
  </w:style>
  <w:style w:type="character" w:styleId="Hypertextovodkaz">
    <w:name w:val="Hyperlink"/>
    <w:basedOn w:val="Standardnpsmoodstavce"/>
    <w:uiPriority w:val="99"/>
    <w:unhideWhenUsed/>
    <w:rsid w:val="008725DD"/>
    <w:rPr>
      <w:strike w:val="0"/>
      <w:dstrike w:val="0"/>
      <w:color w:val="0C4DC0"/>
      <w:u w:val="none"/>
      <w:effect w:val="none"/>
    </w:rPr>
  </w:style>
  <w:style w:type="character" w:customStyle="1" w:styleId="rowlastname">
    <w:name w:val="rowlastname"/>
    <w:basedOn w:val="Standardnpsmoodstavce"/>
    <w:rsid w:val="008725DD"/>
    <w:rPr>
      <w:b/>
      <w:bCs/>
    </w:rPr>
  </w:style>
  <w:style w:type="character" w:customStyle="1" w:styleId="idemployee">
    <w:name w:val="idemployee"/>
    <w:basedOn w:val="Standardnpsmoodstavce"/>
    <w:rsid w:val="00CB3CBF"/>
    <w:rPr>
      <w:rFonts w:ascii="Verdana" w:hAnsi="Verdana" w:hint="default"/>
      <w:b/>
      <w:bCs/>
      <w:strike w:val="0"/>
      <w:dstrike w:val="0"/>
      <w:color w:val="000000"/>
      <w:sz w:val="17"/>
      <w:szCs w:val="17"/>
      <w:u w:val="none"/>
      <w:effect w:val="none"/>
    </w:rPr>
  </w:style>
  <w:style w:type="character" w:customStyle="1" w:styleId="Nadpis1Char">
    <w:name w:val="Nadpis 1 Char"/>
    <w:basedOn w:val="Standardnpsmoodstavce"/>
    <w:link w:val="Nadpis1"/>
    <w:rsid w:val="00CC76FE"/>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CC76FE"/>
    <w:rPr>
      <w:rFonts w:ascii="Times New Roman" w:eastAsia="Times New Roman" w:hAnsi="Times New Roman" w:cs="Times New Roman"/>
      <w:b/>
      <w:sz w:val="20"/>
      <w:szCs w:val="20"/>
      <w:lang w:eastAsia="cs-CZ"/>
    </w:rPr>
  </w:style>
  <w:style w:type="paragraph" w:styleId="Zkladntext">
    <w:name w:val="Body Text"/>
    <w:basedOn w:val="Normln"/>
    <w:link w:val="ZkladntextChar"/>
    <w:unhideWhenUsed/>
    <w:rsid w:val="00CC76FE"/>
    <w:pPr>
      <w:jc w:val="center"/>
    </w:pPr>
    <w:rPr>
      <w:b/>
      <w:sz w:val="72"/>
      <w:szCs w:val="20"/>
      <w:u w:val="single"/>
    </w:rPr>
  </w:style>
  <w:style w:type="character" w:customStyle="1" w:styleId="ZkladntextChar">
    <w:name w:val="Základní text Char"/>
    <w:basedOn w:val="Standardnpsmoodstavce"/>
    <w:link w:val="Zkladntext"/>
    <w:rsid w:val="00CC76FE"/>
    <w:rPr>
      <w:rFonts w:ascii="Times New Roman" w:eastAsia="Times New Roman" w:hAnsi="Times New Roman" w:cs="Times New Roman"/>
      <w:b/>
      <w:sz w:val="72"/>
      <w:szCs w:val="20"/>
      <w:u w:val="single"/>
      <w:lang w:eastAsia="cs-CZ"/>
    </w:rPr>
  </w:style>
  <w:style w:type="paragraph" w:styleId="Seznam2">
    <w:name w:val="List 2"/>
    <w:basedOn w:val="Normln"/>
    <w:rsid w:val="00DA48C2"/>
    <w:pPr>
      <w:ind w:left="566" w:hanging="283"/>
    </w:pPr>
    <w:rPr>
      <w:sz w:val="20"/>
      <w:szCs w:val="20"/>
    </w:rPr>
  </w:style>
  <w:style w:type="character" w:customStyle="1" w:styleId="platne">
    <w:name w:val="platne"/>
    <w:basedOn w:val="Standardnpsmoodstavce"/>
    <w:rsid w:val="001A57A4"/>
    <w:rPr>
      <w:rFonts w:ascii="Times New Roman" w:hAnsi="Times New Roman" w:cs="Times New Roman" w:hint="default"/>
    </w:rPr>
  </w:style>
  <w:style w:type="paragraph" w:styleId="Normlnweb">
    <w:name w:val="Normal (Web)"/>
    <w:basedOn w:val="Normln"/>
    <w:unhideWhenUsed/>
    <w:rsid w:val="00675811"/>
  </w:style>
  <w:style w:type="character" w:customStyle="1" w:styleId="Nadpis3Char">
    <w:name w:val="Nadpis 3 Char"/>
    <w:basedOn w:val="Standardnpsmoodstavce"/>
    <w:link w:val="Nadpis3"/>
    <w:uiPriority w:val="9"/>
    <w:semiHidden/>
    <w:rsid w:val="00675811"/>
    <w:rPr>
      <w:rFonts w:asciiTheme="majorHAnsi" w:eastAsiaTheme="majorEastAsia" w:hAnsiTheme="majorHAnsi" w:cstheme="majorBidi"/>
      <w:b/>
      <w:bCs/>
      <w:color w:val="4F81BD" w:themeColor="accent1"/>
      <w:sz w:val="24"/>
      <w:szCs w:val="24"/>
      <w:lang w:eastAsia="cs-CZ"/>
    </w:rPr>
  </w:style>
  <w:style w:type="character" w:customStyle="1" w:styleId="apple-style-span">
    <w:name w:val="apple-style-span"/>
    <w:rsid w:val="00675811"/>
  </w:style>
  <w:style w:type="paragraph" w:styleId="Bezmezer">
    <w:name w:val="No Spacing"/>
    <w:qFormat/>
    <w:rsid w:val="00675811"/>
    <w:pPr>
      <w:spacing w:after="0" w:line="240" w:lineRule="auto"/>
    </w:pPr>
    <w:rPr>
      <w:rFonts w:ascii="Calibri" w:eastAsia="Calibri" w:hAnsi="Calibri" w:cs="Times New Roman"/>
    </w:rPr>
  </w:style>
  <w:style w:type="paragraph" w:customStyle="1" w:styleId="text-zd">
    <w:name w:val="text-zd"/>
    <w:basedOn w:val="Normln"/>
    <w:rsid w:val="000A475F"/>
    <w:pPr>
      <w:spacing w:before="100" w:beforeAutospacing="1" w:after="100" w:afterAutospacing="1"/>
    </w:pPr>
    <w:rPr>
      <w:rFonts w:ascii="Arial Unicode MS" w:eastAsia="Arial Unicode MS" w:hAnsi="Arial Unicode MS" w:cs="Arial Unicode MS"/>
    </w:rPr>
  </w:style>
  <w:style w:type="paragraph" w:styleId="Nzev">
    <w:name w:val="Title"/>
    <w:basedOn w:val="Normln"/>
    <w:link w:val="NzevChar"/>
    <w:qFormat/>
    <w:rsid w:val="000A475F"/>
    <w:pPr>
      <w:jc w:val="center"/>
    </w:pPr>
    <w:rPr>
      <w:sz w:val="32"/>
      <w:szCs w:val="20"/>
    </w:rPr>
  </w:style>
  <w:style w:type="character" w:customStyle="1" w:styleId="NzevChar">
    <w:name w:val="Název Char"/>
    <w:basedOn w:val="Standardnpsmoodstavce"/>
    <w:link w:val="Nzev"/>
    <w:rsid w:val="000A475F"/>
    <w:rPr>
      <w:rFonts w:ascii="Times New Roman" w:eastAsia="Times New Roman" w:hAnsi="Times New Roman" w:cs="Times New Roman"/>
      <w:sz w:val="32"/>
      <w:szCs w:val="20"/>
      <w:lang w:eastAsia="cs-CZ"/>
    </w:rPr>
  </w:style>
  <w:style w:type="paragraph" w:styleId="Podnadpis">
    <w:name w:val="Subtitle"/>
    <w:basedOn w:val="Normln"/>
    <w:link w:val="PodnadpisChar"/>
    <w:qFormat/>
    <w:rsid w:val="000A475F"/>
    <w:pPr>
      <w:jc w:val="center"/>
    </w:pPr>
    <w:rPr>
      <w:b/>
      <w:sz w:val="28"/>
      <w:szCs w:val="20"/>
    </w:rPr>
  </w:style>
  <w:style w:type="character" w:customStyle="1" w:styleId="PodnadpisChar">
    <w:name w:val="Podnadpis Char"/>
    <w:basedOn w:val="Standardnpsmoodstavce"/>
    <w:link w:val="Podnadpis"/>
    <w:rsid w:val="000A475F"/>
    <w:rPr>
      <w:rFonts w:ascii="Times New Roman" w:eastAsia="Times New Roman" w:hAnsi="Times New Roman" w:cs="Times New Roman"/>
      <w:b/>
      <w:sz w:val="28"/>
      <w:szCs w:val="20"/>
      <w:lang w:eastAsia="cs-CZ"/>
    </w:rPr>
  </w:style>
  <w:style w:type="paragraph" w:customStyle="1" w:styleId="Nadpislnku">
    <w:name w:val="Nadpis článku"/>
    <w:basedOn w:val="Normln"/>
    <w:rsid w:val="000A475F"/>
    <w:pPr>
      <w:jc w:val="both"/>
    </w:pPr>
    <w:rPr>
      <w:b/>
      <w:szCs w:val="20"/>
      <w:u w:val="single"/>
    </w:rPr>
  </w:style>
  <w:style w:type="paragraph" w:customStyle="1" w:styleId="Text-Zd0">
    <w:name w:val="Text-Zd"/>
    <w:basedOn w:val="Normln"/>
    <w:rsid w:val="000A475F"/>
    <w:pPr>
      <w:ind w:firstLine="709"/>
      <w:jc w:val="both"/>
    </w:pPr>
    <w:rPr>
      <w:szCs w:val="20"/>
    </w:rPr>
  </w:style>
  <w:style w:type="character" w:customStyle="1" w:styleId="platne1">
    <w:name w:val="platne1"/>
    <w:basedOn w:val="Standardnpsmoodstavce"/>
    <w:rsid w:val="000A475F"/>
  </w:style>
  <w:style w:type="paragraph" w:customStyle="1" w:styleId="Normlnern">
    <w:name w:val="Normální + Černá"/>
    <w:basedOn w:val="Normln"/>
    <w:rsid w:val="000A475F"/>
    <w:pPr>
      <w:numPr>
        <w:ilvl w:val="1"/>
        <w:numId w:val="1"/>
      </w:numPr>
      <w:spacing w:before="60"/>
      <w:jc w:val="both"/>
    </w:pPr>
    <w:rPr>
      <w:color w:val="000000"/>
    </w:rPr>
  </w:style>
  <w:style w:type="character" w:customStyle="1" w:styleId="textdetailemployee">
    <w:name w:val="textdetailemployee"/>
    <w:rsid w:val="000A475F"/>
    <w:rPr>
      <w:rFonts w:ascii="Verdana" w:hAnsi="Verdana" w:hint="default"/>
      <w:sz w:val="17"/>
      <w:szCs w:val="17"/>
    </w:rPr>
  </w:style>
  <w:style w:type="paragraph" w:customStyle="1" w:styleId="Odstavecseseznamem1">
    <w:name w:val="Odstavec se seznamem1"/>
    <w:basedOn w:val="Normln"/>
    <w:rsid w:val="00796421"/>
    <w:pPr>
      <w:ind w:left="720"/>
      <w:contextualSpacing/>
    </w:pPr>
  </w:style>
  <w:style w:type="character" w:customStyle="1" w:styleId="klapka">
    <w:name w:val="klapka"/>
    <w:basedOn w:val="Standardnpsmoodstavce"/>
    <w:rsid w:val="00796421"/>
    <w:rPr>
      <w:rFonts w:ascii="Verdana" w:hAnsi="Verdana" w:hint="default"/>
      <w:b/>
      <w:bCs/>
      <w:sz w:val="17"/>
      <w:szCs w:val="17"/>
    </w:rPr>
  </w:style>
  <w:style w:type="character" w:customStyle="1" w:styleId="datalabel">
    <w:name w:val="datalabel"/>
    <w:rsid w:val="00796421"/>
  </w:style>
  <w:style w:type="character" w:customStyle="1" w:styleId="Nadpis4Char">
    <w:name w:val="Nadpis 4 Char"/>
    <w:basedOn w:val="Standardnpsmoodstavce"/>
    <w:link w:val="Nadpis4"/>
    <w:uiPriority w:val="9"/>
    <w:semiHidden/>
    <w:rsid w:val="00AE5093"/>
    <w:rPr>
      <w:rFonts w:asciiTheme="majorHAnsi" w:eastAsiaTheme="majorEastAsia" w:hAnsiTheme="majorHAnsi" w:cstheme="majorBidi"/>
      <w:i/>
      <w:iCs/>
      <w:color w:val="365F91" w:themeColor="accent1" w:themeShade="BF"/>
      <w:sz w:val="24"/>
      <w:szCs w:val="24"/>
      <w:lang w:eastAsia="ar-SA"/>
    </w:rPr>
  </w:style>
  <w:style w:type="paragraph" w:customStyle="1" w:styleId="Normln0">
    <w:name w:val="Normální~"/>
    <w:basedOn w:val="Normln"/>
    <w:rsid w:val="00AE5093"/>
    <w:pPr>
      <w:widowControl w:val="0"/>
      <w:suppressAutoHyphens/>
    </w:pPr>
    <w:rPr>
      <w:szCs w:val="20"/>
      <w:lang w:eastAsia="ar-SA"/>
    </w:rPr>
  </w:style>
  <w:style w:type="paragraph" w:customStyle="1" w:styleId="Import0">
    <w:name w:val="Import 0"/>
    <w:basedOn w:val="Normln"/>
    <w:rsid w:val="00AE5093"/>
    <w:pPr>
      <w:suppressAutoHyphens/>
      <w:spacing w:line="276" w:lineRule="auto"/>
    </w:pPr>
    <w:rPr>
      <w:rFonts w:ascii="Courier New" w:hAnsi="Courier New"/>
      <w:szCs w:val="20"/>
    </w:rPr>
  </w:style>
  <w:style w:type="paragraph" w:customStyle="1" w:styleId="Zkladntextodsazen31">
    <w:name w:val="Základní text odsazený 31"/>
    <w:basedOn w:val="Normln"/>
    <w:rsid w:val="00AE5093"/>
    <w:pPr>
      <w:suppressAutoHyphens/>
    </w:pPr>
    <w:rPr>
      <w:rFonts w:ascii="Arial" w:hAnsi="Arial"/>
      <w:szCs w:val="20"/>
      <w:lang w:eastAsia="ar-SA"/>
    </w:rPr>
  </w:style>
  <w:style w:type="paragraph" w:customStyle="1" w:styleId="Textkomente1">
    <w:name w:val="Text komentáře1"/>
    <w:basedOn w:val="Normln"/>
    <w:rsid w:val="00AE5093"/>
    <w:pPr>
      <w:suppressAutoHyphens/>
    </w:pPr>
    <w:rPr>
      <w:sz w:val="20"/>
      <w:szCs w:val="20"/>
      <w:lang w:eastAsia="ar-SA"/>
    </w:rPr>
  </w:style>
  <w:style w:type="paragraph" w:styleId="Zkladntextodsazen">
    <w:name w:val="Body Text Indent"/>
    <w:basedOn w:val="Normln"/>
    <w:link w:val="ZkladntextodsazenChar"/>
    <w:uiPriority w:val="99"/>
    <w:unhideWhenUsed/>
    <w:rsid w:val="00AE5093"/>
    <w:pPr>
      <w:suppressAutoHyphens/>
      <w:spacing w:after="120"/>
      <w:ind w:left="283"/>
    </w:pPr>
    <w:rPr>
      <w:lang w:eastAsia="ar-SA"/>
    </w:rPr>
  </w:style>
  <w:style w:type="character" w:customStyle="1" w:styleId="ZkladntextodsazenChar">
    <w:name w:val="Základní text odsazený Char"/>
    <w:basedOn w:val="Standardnpsmoodstavce"/>
    <w:link w:val="Zkladntextodsazen"/>
    <w:uiPriority w:val="99"/>
    <w:rsid w:val="00AE5093"/>
    <w:rPr>
      <w:rFonts w:ascii="Times New Roman" w:eastAsia="Times New Roman" w:hAnsi="Times New Roman" w:cs="Times New Roman"/>
      <w:sz w:val="24"/>
      <w:szCs w:val="24"/>
      <w:lang w:eastAsia="ar-SA"/>
    </w:rPr>
  </w:style>
  <w:style w:type="table" w:styleId="Mkatabulky">
    <w:name w:val="Table Grid"/>
    <w:basedOn w:val="Normlntabulka"/>
    <w:uiPriority w:val="39"/>
    <w:rsid w:val="00AE5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rsid w:val="00AE5093"/>
  </w:style>
  <w:style w:type="paragraph" w:styleId="Zkladntextodsazen3">
    <w:name w:val="Body Text Indent 3"/>
    <w:basedOn w:val="Normln"/>
    <w:link w:val="Zkladntextodsazen3Char"/>
    <w:uiPriority w:val="99"/>
    <w:semiHidden/>
    <w:unhideWhenUsed/>
    <w:rsid w:val="002637A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637A8"/>
    <w:rPr>
      <w:rFonts w:ascii="Times New Roman" w:eastAsia="Times New Roman" w:hAnsi="Times New Roman" w:cs="Times New Roman"/>
      <w:sz w:val="16"/>
      <w:szCs w:val="16"/>
      <w:lang w:eastAsia="cs-CZ"/>
    </w:rPr>
  </w:style>
  <w:style w:type="paragraph" w:customStyle="1" w:styleId="text">
    <w:name w:val="text"/>
    <w:uiPriority w:val="99"/>
    <w:rsid w:val="00FC7A44"/>
    <w:pPr>
      <w:widowControl w:val="0"/>
      <w:spacing w:before="240" w:after="0" w:line="240" w:lineRule="exact"/>
      <w:jc w:val="both"/>
    </w:pPr>
    <w:rPr>
      <w:rFonts w:ascii="Arial" w:eastAsia="Times New Roman" w:hAnsi="Arial" w:cs="Arial"/>
      <w:sz w:val="24"/>
      <w:szCs w:val="24"/>
      <w:lang w:eastAsia="cs-CZ"/>
    </w:rPr>
  </w:style>
  <w:style w:type="paragraph" w:customStyle="1" w:styleId="Section">
    <w:name w:val="Section"/>
    <w:basedOn w:val="Normln"/>
    <w:uiPriority w:val="99"/>
    <w:rsid w:val="00FC7A44"/>
    <w:pPr>
      <w:widowControl w:val="0"/>
      <w:spacing w:line="360" w:lineRule="exact"/>
      <w:jc w:val="center"/>
    </w:pPr>
    <w:rPr>
      <w:rFonts w:ascii="Arial" w:hAnsi="Arial" w:cs="Arial"/>
      <w:b/>
      <w:bCs/>
      <w:sz w:val="32"/>
      <w:szCs w:val="32"/>
    </w:rPr>
  </w:style>
  <w:style w:type="paragraph" w:customStyle="1" w:styleId="tabulka">
    <w:name w:val="tabulka"/>
    <w:basedOn w:val="Normln"/>
    <w:uiPriority w:val="99"/>
    <w:rsid w:val="00FC7A44"/>
    <w:pPr>
      <w:widowControl w:val="0"/>
      <w:spacing w:before="120" w:line="240" w:lineRule="exact"/>
      <w:jc w:val="center"/>
    </w:pPr>
    <w:rPr>
      <w:rFonts w:ascii="Arial" w:hAnsi="Arial" w:cs="Arial"/>
      <w:sz w:val="20"/>
      <w:szCs w:val="20"/>
    </w:rPr>
  </w:style>
  <w:style w:type="paragraph" w:customStyle="1" w:styleId="Textpsmene">
    <w:name w:val="Text písmene"/>
    <w:basedOn w:val="Normln"/>
    <w:uiPriority w:val="99"/>
    <w:rsid w:val="00FC7A44"/>
    <w:pPr>
      <w:numPr>
        <w:ilvl w:val="1"/>
        <w:numId w:val="2"/>
      </w:numPr>
      <w:jc w:val="both"/>
      <w:outlineLvl w:val="7"/>
    </w:pPr>
  </w:style>
  <w:style w:type="paragraph" w:customStyle="1" w:styleId="Textodstavce">
    <w:name w:val="Text odstavce"/>
    <w:basedOn w:val="Normln"/>
    <w:uiPriority w:val="99"/>
    <w:rsid w:val="00FC7A44"/>
    <w:pPr>
      <w:numPr>
        <w:numId w:val="2"/>
      </w:numPr>
      <w:tabs>
        <w:tab w:val="left" w:pos="851"/>
      </w:tabs>
      <w:spacing w:before="120" w:after="120"/>
      <w:jc w:val="both"/>
      <w:outlineLvl w:val="6"/>
    </w:pPr>
  </w:style>
  <w:style w:type="paragraph" w:customStyle="1" w:styleId="JKNadpis1">
    <w:name w:val="JK_Nadpis 1"/>
    <w:basedOn w:val="Nadpis1"/>
    <w:rsid w:val="001B219E"/>
    <w:pPr>
      <w:tabs>
        <w:tab w:val="num" w:pos="360"/>
      </w:tabs>
      <w:autoSpaceDE/>
      <w:autoSpaceDN/>
      <w:spacing w:before="240" w:after="240"/>
      <w:ind w:left="360" w:hanging="360"/>
      <w:jc w:val="center"/>
    </w:pPr>
    <w:rPr>
      <w:rFonts w:ascii="Arial" w:hAnsi="Arial"/>
      <w:b/>
      <w:kern w:val="28"/>
      <w:u w:val="thick"/>
    </w:rPr>
  </w:style>
  <w:style w:type="paragraph" w:styleId="Zkladntext3">
    <w:name w:val="Body Text 3"/>
    <w:basedOn w:val="Normln"/>
    <w:link w:val="Zkladntext3Char"/>
    <w:uiPriority w:val="99"/>
    <w:semiHidden/>
    <w:unhideWhenUsed/>
    <w:rsid w:val="00240E28"/>
    <w:pPr>
      <w:spacing w:after="120"/>
    </w:pPr>
    <w:rPr>
      <w:sz w:val="16"/>
      <w:szCs w:val="16"/>
    </w:rPr>
  </w:style>
  <w:style w:type="character" w:customStyle="1" w:styleId="Zkladntext3Char">
    <w:name w:val="Základní text 3 Char"/>
    <w:basedOn w:val="Standardnpsmoodstavce"/>
    <w:link w:val="Zkladntext3"/>
    <w:uiPriority w:val="99"/>
    <w:semiHidden/>
    <w:rsid w:val="00240E28"/>
    <w:rPr>
      <w:rFonts w:ascii="Times New Roman" w:eastAsia="Times New Roman" w:hAnsi="Times New Roman" w:cs="Times New Roman"/>
      <w:sz w:val="16"/>
      <w:szCs w:val="16"/>
      <w:lang w:eastAsia="cs-CZ"/>
    </w:rPr>
  </w:style>
  <w:style w:type="paragraph" w:customStyle="1" w:styleId="Import2">
    <w:name w:val="Import 2"/>
    <w:basedOn w:val="Import0"/>
    <w:rsid w:val="00240E2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val="0"/>
      <w:spacing w:line="240" w:lineRule="auto"/>
      <w:ind w:left="2592" w:hanging="2592"/>
    </w:pPr>
    <w:rPr>
      <w:color w:val="000000"/>
    </w:rPr>
  </w:style>
  <w:style w:type="paragraph" w:styleId="Zkladntextodsazen2">
    <w:name w:val="Body Text Indent 2"/>
    <w:basedOn w:val="Normln"/>
    <w:link w:val="Zkladntextodsazen2Char"/>
    <w:uiPriority w:val="99"/>
    <w:rsid w:val="00C800FA"/>
    <w:pPr>
      <w:spacing w:after="120" w:line="480" w:lineRule="auto"/>
      <w:ind w:left="283"/>
    </w:pPr>
  </w:style>
  <w:style w:type="character" w:customStyle="1" w:styleId="Zkladntextodsazen2Char">
    <w:name w:val="Základní text odsazený 2 Char"/>
    <w:basedOn w:val="Standardnpsmoodstavce"/>
    <w:link w:val="Zkladntextodsazen2"/>
    <w:uiPriority w:val="99"/>
    <w:rsid w:val="00C800FA"/>
    <w:rPr>
      <w:rFonts w:ascii="Times New Roman" w:eastAsia="Times New Roman" w:hAnsi="Times New Roman" w:cs="Times New Roman"/>
      <w:sz w:val="24"/>
      <w:szCs w:val="24"/>
      <w:lang w:eastAsia="cs-CZ"/>
    </w:rPr>
  </w:style>
  <w:style w:type="character" w:styleId="Odkaznakoment">
    <w:name w:val="annotation reference"/>
    <w:basedOn w:val="Standardnpsmoodstavce"/>
    <w:semiHidden/>
    <w:unhideWhenUsed/>
    <w:rsid w:val="00BE3D57"/>
    <w:rPr>
      <w:sz w:val="16"/>
      <w:szCs w:val="16"/>
    </w:rPr>
  </w:style>
  <w:style w:type="paragraph" w:styleId="Textkomente">
    <w:name w:val="annotation text"/>
    <w:basedOn w:val="Normln"/>
    <w:link w:val="TextkomenteChar"/>
    <w:semiHidden/>
    <w:unhideWhenUsed/>
    <w:rsid w:val="00BE3D57"/>
    <w:rPr>
      <w:sz w:val="20"/>
      <w:szCs w:val="20"/>
    </w:rPr>
  </w:style>
  <w:style w:type="character" w:customStyle="1" w:styleId="TextkomenteChar">
    <w:name w:val="Text komentáře Char"/>
    <w:basedOn w:val="Standardnpsmoodstavce"/>
    <w:link w:val="Textkomente"/>
    <w:semiHidden/>
    <w:rsid w:val="00BE3D57"/>
    <w:rPr>
      <w:rFonts w:ascii="Times New Roman" w:eastAsia="Times New Roman" w:hAnsi="Times New Roman" w:cs="Times New Roman"/>
      <w:sz w:val="20"/>
      <w:szCs w:val="20"/>
      <w:lang w:eastAsia="cs-CZ"/>
    </w:rPr>
  </w:style>
  <w:style w:type="paragraph" w:styleId="Obsah1">
    <w:name w:val="toc 1"/>
    <w:basedOn w:val="Normln"/>
    <w:next w:val="Normln"/>
    <w:autoRedefine/>
    <w:semiHidden/>
    <w:rsid w:val="007926B5"/>
    <w:pPr>
      <w:ind w:left="540"/>
      <w:jc w:val="both"/>
    </w:pPr>
    <w:rPr>
      <w:rFonts w:ascii="Arial" w:hAnsi="Arial" w:cs="Arial"/>
      <w:snapToGrid w:val="0"/>
      <w:color w:val="FF0000"/>
      <w:szCs w:val="20"/>
    </w:rPr>
  </w:style>
  <w:style w:type="paragraph" w:styleId="Pedmtkomente">
    <w:name w:val="annotation subject"/>
    <w:basedOn w:val="Textkomente"/>
    <w:next w:val="Textkomente"/>
    <w:link w:val="PedmtkomenteChar"/>
    <w:uiPriority w:val="99"/>
    <w:semiHidden/>
    <w:unhideWhenUsed/>
    <w:rsid w:val="00CF6A08"/>
    <w:rPr>
      <w:b/>
      <w:bCs/>
    </w:rPr>
  </w:style>
  <w:style w:type="character" w:customStyle="1" w:styleId="PedmtkomenteChar">
    <w:name w:val="Předmět komentáře Char"/>
    <w:basedOn w:val="TextkomenteChar"/>
    <w:link w:val="Pedmtkomente"/>
    <w:uiPriority w:val="99"/>
    <w:semiHidden/>
    <w:rsid w:val="00CF6A08"/>
    <w:rPr>
      <w:rFonts w:ascii="Times New Roman" w:eastAsia="Times New Roman" w:hAnsi="Times New Roman" w:cs="Times New Roman"/>
      <w:b/>
      <w:bCs/>
      <w:sz w:val="20"/>
      <w:szCs w:val="20"/>
      <w:lang w:eastAsia="cs-CZ"/>
    </w:rPr>
  </w:style>
  <w:style w:type="character" w:customStyle="1" w:styleId="h1a">
    <w:name w:val="h1a"/>
    <w:basedOn w:val="Standardnpsmoodstavce"/>
    <w:rsid w:val="002C1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1693">
      <w:bodyDiv w:val="1"/>
      <w:marLeft w:val="0"/>
      <w:marRight w:val="0"/>
      <w:marTop w:val="0"/>
      <w:marBottom w:val="0"/>
      <w:divBdr>
        <w:top w:val="none" w:sz="0" w:space="0" w:color="auto"/>
        <w:left w:val="none" w:sz="0" w:space="0" w:color="auto"/>
        <w:bottom w:val="none" w:sz="0" w:space="0" w:color="auto"/>
        <w:right w:val="none" w:sz="0" w:space="0" w:color="auto"/>
      </w:divBdr>
    </w:div>
    <w:div w:id="168714171">
      <w:bodyDiv w:val="1"/>
      <w:marLeft w:val="0"/>
      <w:marRight w:val="0"/>
      <w:marTop w:val="0"/>
      <w:marBottom w:val="0"/>
      <w:divBdr>
        <w:top w:val="none" w:sz="0" w:space="0" w:color="auto"/>
        <w:left w:val="none" w:sz="0" w:space="0" w:color="auto"/>
        <w:bottom w:val="none" w:sz="0" w:space="0" w:color="auto"/>
        <w:right w:val="none" w:sz="0" w:space="0" w:color="auto"/>
      </w:divBdr>
    </w:div>
    <w:div w:id="303893184">
      <w:bodyDiv w:val="1"/>
      <w:marLeft w:val="0"/>
      <w:marRight w:val="0"/>
      <w:marTop w:val="0"/>
      <w:marBottom w:val="0"/>
      <w:divBdr>
        <w:top w:val="none" w:sz="0" w:space="0" w:color="auto"/>
        <w:left w:val="none" w:sz="0" w:space="0" w:color="auto"/>
        <w:bottom w:val="none" w:sz="0" w:space="0" w:color="auto"/>
        <w:right w:val="none" w:sz="0" w:space="0" w:color="auto"/>
      </w:divBdr>
    </w:div>
    <w:div w:id="470095164">
      <w:bodyDiv w:val="1"/>
      <w:marLeft w:val="0"/>
      <w:marRight w:val="0"/>
      <w:marTop w:val="0"/>
      <w:marBottom w:val="0"/>
      <w:divBdr>
        <w:top w:val="none" w:sz="0" w:space="0" w:color="auto"/>
        <w:left w:val="none" w:sz="0" w:space="0" w:color="auto"/>
        <w:bottom w:val="none" w:sz="0" w:space="0" w:color="auto"/>
        <w:right w:val="none" w:sz="0" w:space="0" w:color="auto"/>
      </w:divBdr>
    </w:div>
    <w:div w:id="552236734">
      <w:bodyDiv w:val="1"/>
      <w:marLeft w:val="0"/>
      <w:marRight w:val="0"/>
      <w:marTop w:val="0"/>
      <w:marBottom w:val="0"/>
      <w:divBdr>
        <w:top w:val="none" w:sz="0" w:space="0" w:color="auto"/>
        <w:left w:val="none" w:sz="0" w:space="0" w:color="auto"/>
        <w:bottom w:val="none" w:sz="0" w:space="0" w:color="auto"/>
        <w:right w:val="none" w:sz="0" w:space="0" w:color="auto"/>
      </w:divBdr>
    </w:div>
    <w:div w:id="773669591">
      <w:bodyDiv w:val="1"/>
      <w:marLeft w:val="0"/>
      <w:marRight w:val="0"/>
      <w:marTop w:val="0"/>
      <w:marBottom w:val="0"/>
      <w:divBdr>
        <w:top w:val="none" w:sz="0" w:space="0" w:color="auto"/>
        <w:left w:val="none" w:sz="0" w:space="0" w:color="auto"/>
        <w:bottom w:val="none" w:sz="0" w:space="0" w:color="auto"/>
        <w:right w:val="none" w:sz="0" w:space="0" w:color="auto"/>
      </w:divBdr>
    </w:div>
    <w:div w:id="834955658">
      <w:bodyDiv w:val="1"/>
      <w:marLeft w:val="0"/>
      <w:marRight w:val="0"/>
      <w:marTop w:val="0"/>
      <w:marBottom w:val="0"/>
      <w:divBdr>
        <w:top w:val="none" w:sz="0" w:space="0" w:color="auto"/>
        <w:left w:val="none" w:sz="0" w:space="0" w:color="auto"/>
        <w:bottom w:val="none" w:sz="0" w:space="0" w:color="auto"/>
        <w:right w:val="none" w:sz="0" w:space="0" w:color="auto"/>
      </w:divBdr>
    </w:div>
    <w:div w:id="1232354427">
      <w:bodyDiv w:val="1"/>
      <w:marLeft w:val="0"/>
      <w:marRight w:val="0"/>
      <w:marTop w:val="0"/>
      <w:marBottom w:val="0"/>
      <w:divBdr>
        <w:top w:val="none" w:sz="0" w:space="0" w:color="auto"/>
        <w:left w:val="none" w:sz="0" w:space="0" w:color="auto"/>
        <w:bottom w:val="none" w:sz="0" w:space="0" w:color="auto"/>
        <w:right w:val="none" w:sz="0" w:space="0" w:color="auto"/>
      </w:divBdr>
    </w:div>
    <w:div w:id="1566144712">
      <w:bodyDiv w:val="1"/>
      <w:marLeft w:val="0"/>
      <w:marRight w:val="0"/>
      <w:marTop w:val="0"/>
      <w:marBottom w:val="0"/>
      <w:divBdr>
        <w:top w:val="none" w:sz="0" w:space="0" w:color="auto"/>
        <w:left w:val="none" w:sz="0" w:space="0" w:color="auto"/>
        <w:bottom w:val="none" w:sz="0" w:space="0" w:color="auto"/>
        <w:right w:val="none" w:sz="0" w:space="0" w:color="auto"/>
      </w:divBdr>
    </w:div>
    <w:div w:id="1579483663">
      <w:bodyDiv w:val="1"/>
      <w:marLeft w:val="0"/>
      <w:marRight w:val="0"/>
      <w:marTop w:val="0"/>
      <w:marBottom w:val="0"/>
      <w:divBdr>
        <w:top w:val="none" w:sz="0" w:space="0" w:color="auto"/>
        <w:left w:val="none" w:sz="0" w:space="0" w:color="auto"/>
        <w:bottom w:val="none" w:sz="0" w:space="0" w:color="auto"/>
        <w:right w:val="none" w:sz="0" w:space="0" w:color="auto"/>
      </w:divBdr>
    </w:div>
    <w:div w:id="1599368737">
      <w:bodyDiv w:val="1"/>
      <w:marLeft w:val="0"/>
      <w:marRight w:val="0"/>
      <w:marTop w:val="0"/>
      <w:marBottom w:val="0"/>
      <w:divBdr>
        <w:top w:val="none" w:sz="0" w:space="0" w:color="auto"/>
        <w:left w:val="none" w:sz="0" w:space="0" w:color="auto"/>
        <w:bottom w:val="none" w:sz="0" w:space="0" w:color="auto"/>
        <w:right w:val="none" w:sz="0" w:space="0" w:color="auto"/>
      </w:divBdr>
    </w:div>
    <w:div w:id="1851292078">
      <w:bodyDiv w:val="1"/>
      <w:marLeft w:val="0"/>
      <w:marRight w:val="0"/>
      <w:marTop w:val="0"/>
      <w:marBottom w:val="0"/>
      <w:divBdr>
        <w:top w:val="none" w:sz="0" w:space="0" w:color="auto"/>
        <w:left w:val="none" w:sz="0" w:space="0" w:color="auto"/>
        <w:bottom w:val="none" w:sz="0" w:space="0" w:color="auto"/>
        <w:right w:val="none" w:sz="0" w:space="0" w:color="auto"/>
      </w:divBdr>
    </w:div>
    <w:div w:id="198208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NCJ@vfu.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46769-838F-4160-96A0-D652EFCF1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5724</Words>
  <Characters>33776</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Buriska</dc:creator>
  <cp:lastModifiedBy>Jana Kovářová</cp:lastModifiedBy>
  <cp:revision>9</cp:revision>
  <cp:lastPrinted>2015-01-21T08:00:00Z</cp:lastPrinted>
  <dcterms:created xsi:type="dcterms:W3CDTF">2024-03-25T14:15:00Z</dcterms:created>
  <dcterms:modified xsi:type="dcterms:W3CDTF">2024-04-23T07:28:00Z</dcterms:modified>
</cp:coreProperties>
</file>