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79DE" w14:textId="77777777" w:rsidR="001D772F" w:rsidRPr="00EC4F0F" w:rsidRDefault="001D772F" w:rsidP="001D772F">
      <w:pPr>
        <w:pStyle w:val="Nzev"/>
        <w:rPr>
          <w:rFonts w:ascii="Arial" w:hAnsi="Arial" w:cs="Arial"/>
          <w:b w:val="0"/>
          <w:bCs/>
          <w:sz w:val="22"/>
          <w:szCs w:val="22"/>
        </w:rPr>
      </w:pPr>
      <w:r w:rsidRPr="00EC4F0F">
        <w:rPr>
          <w:rFonts w:ascii="Arial" w:hAnsi="Arial" w:cs="Arial"/>
          <w:bCs/>
          <w:sz w:val="22"/>
          <w:szCs w:val="22"/>
        </w:rPr>
        <w:t>SMLOUVA O DÍLO</w:t>
      </w:r>
    </w:p>
    <w:p w14:paraId="23E8F7DC" w14:textId="68949D8E" w:rsidR="00E271B3" w:rsidRPr="00EC4F0F" w:rsidRDefault="00E271B3" w:rsidP="00E271B3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EC4F0F">
        <w:rPr>
          <w:rFonts w:cs="Arial"/>
          <w:sz w:val="22"/>
          <w:szCs w:val="22"/>
        </w:rPr>
        <w:t xml:space="preserve">uzavřená podle § 2586 a násl. zákona č. 89/2012 Sb., občanský zákoník, ve znění pozdějších předpisů </w:t>
      </w:r>
      <w:r w:rsidR="00270A50" w:rsidRPr="00EC4F0F">
        <w:rPr>
          <w:rFonts w:cs="Arial"/>
          <w:sz w:val="22"/>
          <w:szCs w:val="22"/>
        </w:rPr>
        <w:t>(</w:t>
      </w:r>
      <w:r w:rsidRPr="00EC4F0F">
        <w:rPr>
          <w:rFonts w:cs="Arial"/>
          <w:sz w:val="22"/>
          <w:szCs w:val="22"/>
        </w:rPr>
        <w:t>„</w:t>
      </w:r>
      <w:r w:rsidRPr="00EC4F0F">
        <w:rPr>
          <w:rFonts w:cs="Arial"/>
          <w:b/>
          <w:bCs/>
          <w:sz w:val="22"/>
          <w:szCs w:val="22"/>
        </w:rPr>
        <w:t>Smlouva</w:t>
      </w:r>
      <w:r w:rsidRPr="00EC4F0F">
        <w:rPr>
          <w:rFonts w:cs="Arial"/>
          <w:sz w:val="22"/>
          <w:szCs w:val="22"/>
        </w:rPr>
        <w:t>“)</w:t>
      </w:r>
    </w:p>
    <w:p w14:paraId="3B796F64" w14:textId="77777777" w:rsidR="00E271B3" w:rsidRPr="00EC4F0F" w:rsidRDefault="00E271B3" w:rsidP="00E271B3">
      <w:pPr>
        <w:pStyle w:val="Nadpis1"/>
        <w:keepNext w:val="0"/>
        <w:spacing w:after="24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SMLUVNÍ STRANY</w:t>
      </w:r>
    </w:p>
    <w:p w14:paraId="7FE90581" w14:textId="354ACB58" w:rsidR="000011C2" w:rsidRPr="000011C2" w:rsidRDefault="00E271B3" w:rsidP="000011C2">
      <w:pPr>
        <w:pStyle w:val="Level3"/>
        <w:numPr>
          <w:ilvl w:val="0"/>
          <w:numId w:val="0"/>
        </w:numPr>
        <w:ind w:left="567"/>
        <w:rPr>
          <w:rFonts w:ascii="Arial" w:hAnsi="Arial" w:cs="Arial"/>
          <w:szCs w:val="22"/>
        </w:rPr>
      </w:pPr>
      <w:r w:rsidRPr="000011C2">
        <w:rPr>
          <w:rFonts w:ascii="Arial" w:hAnsi="Arial" w:cs="Arial"/>
          <w:b/>
          <w:szCs w:val="22"/>
        </w:rPr>
        <w:t xml:space="preserve">Česká republika </w:t>
      </w:r>
      <w:r w:rsidR="00D44107" w:rsidRPr="000011C2">
        <w:rPr>
          <w:rFonts w:ascii="Arial" w:hAnsi="Arial" w:cs="Arial"/>
          <w:b/>
          <w:bCs/>
          <w:szCs w:val="22"/>
        </w:rPr>
        <w:t>–</w:t>
      </w:r>
      <w:r w:rsidRPr="000011C2">
        <w:rPr>
          <w:rFonts w:ascii="Arial" w:hAnsi="Arial" w:cs="Arial"/>
          <w:b/>
          <w:szCs w:val="22"/>
        </w:rPr>
        <w:t xml:space="preserve"> Státní pozemkový úřad</w:t>
      </w:r>
      <w:r w:rsidR="000011C2" w:rsidRPr="000011C2">
        <w:rPr>
          <w:rFonts w:ascii="Arial" w:hAnsi="Arial" w:cs="Arial"/>
          <w:b/>
          <w:szCs w:val="22"/>
        </w:rPr>
        <w:t xml:space="preserve"> </w:t>
      </w:r>
      <w:r w:rsidRPr="000011C2">
        <w:rPr>
          <w:rFonts w:ascii="Arial" w:hAnsi="Arial" w:cs="Arial"/>
          <w:szCs w:val="22"/>
        </w:rPr>
        <w:t>se sídlem Husinecká 1024/</w:t>
      </w:r>
      <w:proofErr w:type="gramStart"/>
      <w:r w:rsidRPr="000011C2">
        <w:rPr>
          <w:rFonts w:ascii="Arial" w:hAnsi="Arial" w:cs="Arial"/>
          <w:szCs w:val="22"/>
        </w:rPr>
        <w:t>11a</w:t>
      </w:r>
      <w:proofErr w:type="gramEnd"/>
      <w:r w:rsidRPr="000011C2">
        <w:rPr>
          <w:rFonts w:ascii="Arial" w:hAnsi="Arial" w:cs="Arial"/>
          <w:szCs w:val="22"/>
        </w:rPr>
        <w:t xml:space="preserve">, 130 00 Praha 3 – Žižkov, IČO: 013 12 774, Krajský pozemkový úřad pro </w:t>
      </w:r>
      <w:r w:rsidR="00F34D8A" w:rsidRPr="000011C2">
        <w:rPr>
          <w:rFonts w:ascii="Arial" w:hAnsi="Arial" w:cs="Arial"/>
          <w:snapToGrid w:val="0"/>
          <w:szCs w:val="22"/>
        </w:rPr>
        <w:t xml:space="preserve">Královéhradecký kraj, </w:t>
      </w:r>
      <w:r w:rsidR="00F34D8A" w:rsidRPr="0003669C">
        <w:rPr>
          <w:rFonts w:ascii="Arial" w:hAnsi="Arial" w:cs="Arial"/>
          <w:b/>
          <w:bCs/>
          <w:snapToGrid w:val="0"/>
          <w:szCs w:val="22"/>
        </w:rPr>
        <w:t>Pobočka Jičín</w:t>
      </w:r>
      <w:r w:rsidRPr="000011C2">
        <w:rPr>
          <w:rFonts w:ascii="Arial" w:hAnsi="Arial" w:cs="Arial"/>
          <w:snapToGrid w:val="0"/>
          <w:szCs w:val="22"/>
        </w:rPr>
        <w:t xml:space="preserve">, na adrese </w:t>
      </w:r>
      <w:r w:rsidR="00F34D8A" w:rsidRPr="000011C2">
        <w:rPr>
          <w:rFonts w:ascii="Arial" w:hAnsi="Arial" w:cs="Arial"/>
          <w:snapToGrid w:val="0"/>
          <w:szCs w:val="22"/>
        </w:rPr>
        <w:t>Havlíčkova 56, 506 01 Jičín</w:t>
      </w:r>
    </w:p>
    <w:p w14:paraId="7F4E9EED" w14:textId="2B2B8685" w:rsidR="00F34D8A" w:rsidRPr="004E0080" w:rsidRDefault="00E271B3" w:rsidP="000011C2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 w:rsidRPr="004E0080">
        <w:rPr>
          <w:rFonts w:ascii="Arial" w:hAnsi="Arial" w:cs="Arial"/>
          <w:sz w:val="22"/>
          <w:szCs w:val="22"/>
        </w:rPr>
        <w:t>Zastoupená:</w:t>
      </w:r>
      <w:r w:rsidR="00F34D8A" w:rsidRPr="004E0080">
        <w:rPr>
          <w:rFonts w:ascii="Arial" w:hAnsi="Arial" w:cs="Arial"/>
          <w:sz w:val="22"/>
          <w:szCs w:val="22"/>
        </w:rPr>
        <w:t xml:space="preserve"> </w:t>
      </w:r>
      <w:r w:rsidR="00F34D8A" w:rsidRPr="004E0080">
        <w:rPr>
          <w:rFonts w:ascii="Arial" w:hAnsi="Arial" w:cs="Arial"/>
          <w:iCs/>
          <w:sz w:val="22"/>
          <w:szCs w:val="22"/>
        </w:rPr>
        <w:t>Ing. Jaromír</w:t>
      </w:r>
      <w:r w:rsidR="000011C2" w:rsidRPr="004E0080">
        <w:rPr>
          <w:rFonts w:ascii="Arial" w:hAnsi="Arial" w:cs="Arial"/>
          <w:iCs/>
          <w:sz w:val="22"/>
          <w:szCs w:val="22"/>
        </w:rPr>
        <w:t>em</w:t>
      </w:r>
      <w:r w:rsidR="00F34D8A" w:rsidRPr="004E0080">
        <w:rPr>
          <w:rFonts w:ascii="Arial" w:hAnsi="Arial" w:cs="Arial"/>
          <w:iCs/>
          <w:sz w:val="22"/>
          <w:szCs w:val="22"/>
        </w:rPr>
        <w:t xml:space="preserve"> Krejčí</w:t>
      </w:r>
      <w:r w:rsidR="000011C2" w:rsidRPr="004E0080">
        <w:rPr>
          <w:rFonts w:ascii="Arial" w:hAnsi="Arial" w:cs="Arial"/>
          <w:iCs/>
          <w:sz w:val="22"/>
          <w:szCs w:val="22"/>
        </w:rPr>
        <w:t>m</w:t>
      </w:r>
      <w:r w:rsidR="00F34D8A" w:rsidRPr="004E0080">
        <w:rPr>
          <w:rFonts w:ascii="Arial" w:hAnsi="Arial" w:cs="Arial"/>
          <w:iCs/>
          <w:sz w:val="22"/>
          <w:szCs w:val="22"/>
        </w:rPr>
        <w:t xml:space="preserve">, </w:t>
      </w:r>
      <w:r w:rsidR="000011C2" w:rsidRPr="004E0080">
        <w:rPr>
          <w:rFonts w:ascii="Arial" w:hAnsi="Arial" w:cs="Arial"/>
          <w:iCs/>
          <w:sz w:val="22"/>
          <w:szCs w:val="22"/>
        </w:rPr>
        <w:t xml:space="preserve">vedoucím </w:t>
      </w:r>
      <w:r w:rsidR="0003669C" w:rsidRPr="004E0080">
        <w:rPr>
          <w:rFonts w:ascii="Arial" w:hAnsi="Arial" w:cs="Arial"/>
          <w:iCs/>
          <w:sz w:val="22"/>
          <w:szCs w:val="22"/>
        </w:rPr>
        <w:t>P</w:t>
      </w:r>
      <w:r w:rsidR="000011C2" w:rsidRPr="004E0080">
        <w:rPr>
          <w:rFonts w:ascii="Arial" w:hAnsi="Arial" w:cs="Arial"/>
          <w:iCs/>
          <w:sz w:val="22"/>
          <w:szCs w:val="22"/>
        </w:rPr>
        <w:t xml:space="preserve">obočky Jičín, </w:t>
      </w:r>
      <w:r w:rsidR="00F34D8A" w:rsidRPr="004E0080">
        <w:rPr>
          <w:rFonts w:ascii="Arial" w:hAnsi="Arial" w:cs="Arial"/>
          <w:iCs/>
          <w:sz w:val="22"/>
          <w:szCs w:val="22"/>
        </w:rPr>
        <w:t xml:space="preserve">KPÚ pro Královéhradecký kraj </w:t>
      </w:r>
    </w:p>
    <w:p w14:paraId="09BC37CD" w14:textId="41C64E0F" w:rsidR="00F34D8A" w:rsidRPr="004E0080" w:rsidRDefault="00E271B3" w:rsidP="000011C2">
      <w:pPr>
        <w:ind w:left="567"/>
        <w:jc w:val="both"/>
        <w:rPr>
          <w:rFonts w:ascii="Arial" w:hAnsi="Arial" w:cs="Arial"/>
          <w:sz w:val="22"/>
          <w:szCs w:val="22"/>
        </w:rPr>
      </w:pPr>
      <w:r w:rsidRPr="004E0080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4E0080">
        <w:rPr>
          <w:rFonts w:ascii="Arial" w:hAnsi="Arial" w:cs="Arial"/>
          <w:sz w:val="22"/>
          <w:szCs w:val="22"/>
        </w:rPr>
        <w:t>zastoupená</w:t>
      </w:r>
      <w:r w:rsidR="00F34D8A" w:rsidRPr="004E0080">
        <w:rPr>
          <w:rFonts w:ascii="Arial" w:hAnsi="Arial" w:cs="Arial"/>
          <w:sz w:val="22"/>
          <w:szCs w:val="22"/>
        </w:rPr>
        <w:t>:</w:t>
      </w:r>
      <w:r w:rsidR="000011C2" w:rsidRPr="004E0080">
        <w:rPr>
          <w:rFonts w:ascii="Arial" w:hAnsi="Arial" w:cs="Arial"/>
          <w:sz w:val="22"/>
          <w:szCs w:val="22"/>
        </w:rPr>
        <w:t xml:space="preserve"> </w:t>
      </w:r>
      <w:r w:rsidR="00F34D8A" w:rsidRPr="004E0080">
        <w:rPr>
          <w:rFonts w:ascii="Arial" w:hAnsi="Arial" w:cs="Arial"/>
          <w:sz w:val="22"/>
          <w:szCs w:val="22"/>
        </w:rPr>
        <w:t>Ing. Jaromír</w:t>
      </w:r>
      <w:r w:rsidR="000011C2" w:rsidRPr="004E0080">
        <w:rPr>
          <w:rFonts w:ascii="Arial" w:hAnsi="Arial" w:cs="Arial"/>
          <w:sz w:val="22"/>
          <w:szCs w:val="22"/>
        </w:rPr>
        <w:t>em</w:t>
      </w:r>
      <w:r w:rsidR="00F34D8A" w:rsidRPr="004E0080">
        <w:rPr>
          <w:rFonts w:ascii="Arial" w:hAnsi="Arial" w:cs="Arial"/>
          <w:sz w:val="22"/>
          <w:szCs w:val="22"/>
        </w:rPr>
        <w:t xml:space="preserve"> Krejčí</w:t>
      </w:r>
      <w:r w:rsidR="000011C2" w:rsidRPr="004E0080">
        <w:rPr>
          <w:rFonts w:ascii="Arial" w:hAnsi="Arial" w:cs="Arial"/>
          <w:sz w:val="22"/>
          <w:szCs w:val="22"/>
        </w:rPr>
        <w:t>m</w:t>
      </w:r>
      <w:r w:rsidR="00F34D8A" w:rsidRPr="004E0080">
        <w:rPr>
          <w:rFonts w:ascii="Arial" w:hAnsi="Arial" w:cs="Arial"/>
          <w:i/>
          <w:sz w:val="22"/>
          <w:szCs w:val="22"/>
        </w:rPr>
        <w:t>,</w:t>
      </w:r>
      <w:r w:rsidR="00F34D8A" w:rsidRPr="004E0080">
        <w:rPr>
          <w:rFonts w:ascii="Arial" w:hAnsi="Arial" w:cs="Arial"/>
          <w:sz w:val="22"/>
          <w:szCs w:val="22"/>
        </w:rPr>
        <w:t xml:space="preserve"> KPÚ </w:t>
      </w:r>
      <w:r w:rsidR="00F34D8A" w:rsidRPr="004E0080">
        <w:rPr>
          <w:rFonts w:ascii="Arial" w:hAnsi="Arial" w:cs="Arial"/>
          <w:snapToGrid w:val="0"/>
          <w:sz w:val="22"/>
          <w:szCs w:val="22"/>
        </w:rPr>
        <w:t>pro Královéhradecký kraj, Pobočka Jičín</w:t>
      </w:r>
      <w:r w:rsidR="00F34D8A" w:rsidRPr="004E0080">
        <w:rPr>
          <w:rFonts w:ascii="Arial" w:hAnsi="Arial" w:cs="Arial"/>
          <w:sz w:val="22"/>
          <w:szCs w:val="22"/>
        </w:rPr>
        <w:t xml:space="preserve"> </w:t>
      </w:r>
    </w:p>
    <w:p w14:paraId="0DC961E4" w14:textId="1FA9F9F9" w:rsidR="00F34D8A" w:rsidRPr="000011C2" w:rsidRDefault="00E271B3" w:rsidP="000011C2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4E0080">
        <w:rPr>
          <w:rFonts w:ascii="Arial" w:hAnsi="Arial" w:cs="Arial"/>
          <w:sz w:val="22"/>
          <w:szCs w:val="22"/>
        </w:rPr>
        <w:t xml:space="preserve">V technických záležitostech </w:t>
      </w:r>
      <w:r w:rsidR="00D57A23" w:rsidRPr="004E0080">
        <w:rPr>
          <w:rFonts w:ascii="Arial" w:hAnsi="Arial" w:cs="Arial"/>
          <w:sz w:val="22"/>
          <w:szCs w:val="22"/>
        </w:rPr>
        <w:t>zastoupená</w:t>
      </w:r>
      <w:r w:rsidRPr="004E0080">
        <w:rPr>
          <w:rFonts w:ascii="Arial" w:hAnsi="Arial" w:cs="Arial"/>
          <w:sz w:val="22"/>
          <w:szCs w:val="22"/>
        </w:rPr>
        <w:t>:</w:t>
      </w:r>
      <w:r w:rsidRPr="000011C2">
        <w:rPr>
          <w:rFonts w:ascii="Arial" w:hAnsi="Arial" w:cs="Arial"/>
          <w:snapToGrid w:val="0"/>
          <w:sz w:val="22"/>
          <w:szCs w:val="22"/>
        </w:rPr>
        <w:t xml:space="preserve"> </w:t>
      </w:r>
      <w:r w:rsidR="00F34D8A" w:rsidRPr="000011C2">
        <w:rPr>
          <w:rFonts w:ascii="Arial" w:hAnsi="Arial" w:cs="Arial"/>
          <w:sz w:val="22"/>
          <w:szCs w:val="22"/>
        </w:rPr>
        <w:t>Mgr. Šárk</w:t>
      </w:r>
      <w:r w:rsidR="000011C2">
        <w:rPr>
          <w:rFonts w:ascii="Arial" w:hAnsi="Arial" w:cs="Arial"/>
          <w:sz w:val="22"/>
          <w:szCs w:val="22"/>
        </w:rPr>
        <w:t>ou</w:t>
      </w:r>
      <w:r w:rsidR="00F34D8A" w:rsidRPr="00001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4D8A" w:rsidRPr="000011C2">
        <w:rPr>
          <w:rFonts w:ascii="Arial" w:hAnsi="Arial" w:cs="Arial"/>
          <w:sz w:val="22"/>
          <w:szCs w:val="22"/>
        </w:rPr>
        <w:t>Vošvrdov</w:t>
      </w:r>
      <w:r w:rsidR="000011C2">
        <w:rPr>
          <w:rFonts w:ascii="Arial" w:hAnsi="Arial" w:cs="Arial"/>
          <w:sz w:val="22"/>
          <w:szCs w:val="22"/>
        </w:rPr>
        <w:t>ou</w:t>
      </w:r>
      <w:proofErr w:type="spellEnd"/>
      <w:r w:rsidR="00F34D8A" w:rsidRPr="000011C2">
        <w:rPr>
          <w:rFonts w:ascii="Arial" w:hAnsi="Arial" w:cs="Arial"/>
          <w:sz w:val="22"/>
          <w:szCs w:val="22"/>
        </w:rPr>
        <w:t>, KPÚ pro Královéhradecký kraj, Pobočka Jičín</w:t>
      </w:r>
    </w:p>
    <w:p w14:paraId="7B4B2379" w14:textId="77777777" w:rsidR="00F34D8A" w:rsidRPr="004E0080" w:rsidRDefault="00F34D8A" w:rsidP="00F34D8A">
      <w:pPr>
        <w:ind w:left="567"/>
        <w:rPr>
          <w:rFonts w:ascii="Arial" w:hAnsi="Arial" w:cs="Arial"/>
          <w:b/>
          <w:bCs/>
          <w:sz w:val="16"/>
          <w:szCs w:val="16"/>
        </w:rPr>
      </w:pPr>
    </w:p>
    <w:p w14:paraId="4A98FABE" w14:textId="20E7E50F" w:rsidR="00E271B3" w:rsidRPr="000011C2" w:rsidRDefault="00E271B3" w:rsidP="00F34D8A">
      <w:pPr>
        <w:ind w:left="567"/>
        <w:rPr>
          <w:rFonts w:ascii="Arial" w:hAnsi="Arial" w:cs="Arial"/>
          <w:sz w:val="22"/>
          <w:szCs w:val="22"/>
        </w:rPr>
      </w:pPr>
      <w:r w:rsidRPr="000011C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E439640" w14:textId="77777777" w:rsidR="00F34D8A" w:rsidRPr="000011C2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 xml:space="preserve">Tel.: </w:t>
      </w:r>
      <w:r w:rsidR="00F34D8A" w:rsidRPr="000011C2">
        <w:rPr>
          <w:rFonts w:ascii="Arial" w:hAnsi="Arial" w:cs="Arial"/>
          <w:color w:val="000000"/>
          <w:sz w:val="22"/>
          <w:szCs w:val="22"/>
        </w:rPr>
        <w:t>702126651</w:t>
      </w:r>
      <w:r w:rsidR="00F34D8A" w:rsidRPr="000011C2">
        <w:rPr>
          <w:rFonts w:ascii="Arial" w:hAnsi="Arial" w:cs="Arial"/>
          <w:sz w:val="22"/>
          <w:szCs w:val="22"/>
        </w:rPr>
        <w:t xml:space="preserve"> </w:t>
      </w:r>
    </w:p>
    <w:p w14:paraId="7257913E" w14:textId="77777777" w:rsidR="00F34D8A" w:rsidRPr="000011C2" w:rsidRDefault="00E271B3" w:rsidP="00F34D8A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>E-mail:</w:t>
      </w:r>
      <w:r w:rsidRPr="000011C2">
        <w:rPr>
          <w:rFonts w:ascii="Arial" w:hAnsi="Arial" w:cs="Arial"/>
          <w:snapToGrid w:val="0"/>
          <w:sz w:val="22"/>
          <w:szCs w:val="22"/>
        </w:rPr>
        <w:t xml:space="preserve"> </w:t>
      </w:r>
      <w:r w:rsidR="00F34D8A" w:rsidRPr="000011C2">
        <w:rPr>
          <w:rFonts w:ascii="Arial" w:hAnsi="Arial" w:cs="Arial"/>
          <w:sz w:val="22"/>
          <w:szCs w:val="22"/>
        </w:rPr>
        <w:t xml:space="preserve">jicin.pk@spucr.cz </w:t>
      </w:r>
    </w:p>
    <w:p w14:paraId="088E35D5" w14:textId="522BB8A6" w:rsidR="00E271B3" w:rsidRPr="000011C2" w:rsidRDefault="00E271B3" w:rsidP="00F34D8A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>ID datové schránky: z49per3</w:t>
      </w:r>
    </w:p>
    <w:p w14:paraId="52B3D1D8" w14:textId="77777777" w:rsidR="00E271B3" w:rsidRPr="000011C2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011C2">
        <w:rPr>
          <w:rFonts w:ascii="Arial" w:hAnsi="Arial" w:cs="Arial"/>
          <w:b/>
          <w:sz w:val="22"/>
          <w:szCs w:val="22"/>
        </w:rPr>
        <w:t>Bankovní</w:t>
      </w:r>
      <w:r w:rsidRPr="000011C2">
        <w:rPr>
          <w:rFonts w:ascii="Arial" w:hAnsi="Arial" w:cs="Arial"/>
          <w:sz w:val="22"/>
          <w:szCs w:val="22"/>
        </w:rPr>
        <w:t xml:space="preserve"> </w:t>
      </w:r>
      <w:r w:rsidRPr="000011C2">
        <w:rPr>
          <w:rFonts w:ascii="Arial" w:hAnsi="Arial" w:cs="Arial"/>
          <w:b/>
          <w:sz w:val="22"/>
          <w:szCs w:val="22"/>
        </w:rPr>
        <w:t>spojení</w:t>
      </w:r>
      <w:r w:rsidRPr="000011C2">
        <w:rPr>
          <w:rFonts w:ascii="Arial" w:hAnsi="Arial" w:cs="Arial"/>
          <w:sz w:val="22"/>
          <w:szCs w:val="22"/>
        </w:rPr>
        <w:t>: Česká národní banka</w:t>
      </w:r>
    </w:p>
    <w:p w14:paraId="57861E6A" w14:textId="77777777" w:rsidR="00E271B3" w:rsidRPr="000011C2" w:rsidRDefault="00E271B3" w:rsidP="00E271B3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>Číslo účtu: 3723001/0710</w:t>
      </w:r>
    </w:p>
    <w:p w14:paraId="4F49A545" w14:textId="77777777" w:rsidR="00E271B3" w:rsidRPr="000011C2" w:rsidRDefault="00E271B3" w:rsidP="004E0080">
      <w:pPr>
        <w:spacing w:line="276" w:lineRule="auto"/>
        <w:ind w:left="4536" w:right="1418" w:hanging="3969"/>
        <w:rPr>
          <w:rFonts w:ascii="Arial" w:hAnsi="Arial" w:cs="Arial"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>DIČ: CZ01312774 (</w:t>
      </w:r>
      <w:r w:rsidRPr="000011C2">
        <w:rPr>
          <w:rFonts w:ascii="Arial" w:hAnsi="Arial" w:cs="Arial"/>
          <w:i/>
          <w:iCs/>
          <w:sz w:val="22"/>
          <w:szCs w:val="22"/>
        </w:rPr>
        <w:t>není plátce DPH</w:t>
      </w:r>
      <w:r w:rsidRPr="000011C2">
        <w:rPr>
          <w:rFonts w:ascii="Arial" w:hAnsi="Arial" w:cs="Arial"/>
          <w:sz w:val="22"/>
          <w:szCs w:val="22"/>
        </w:rPr>
        <w:t>)</w:t>
      </w:r>
    </w:p>
    <w:p w14:paraId="57561CF6" w14:textId="77777777" w:rsidR="00E271B3" w:rsidRPr="000011C2" w:rsidRDefault="00E271B3" w:rsidP="00E271B3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011C2">
        <w:rPr>
          <w:rFonts w:ascii="Arial" w:hAnsi="Arial" w:cs="Arial"/>
          <w:sz w:val="22"/>
          <w:szCs w:val="22"/>
        </w:rPr>
        <w:t>(„</w:t>
      </w:r>
      <w:r w:rsidRPr="000011C2">
        <w:rPr>
          <w:rFonts w:ascii="Arial" w:hAnsi="Arial" w:cs="Arial"/>
          <w:b/>
          <w:sz w:val="22"/>
          <w:szCs w:val="22"/>
        </w:rPr>
        <w:t>Objednatel</w:t>
      </w:r>
      <w:r w:rsidRPr="000011C2">
        <w:rPr>
          <w:rFonts w:ascii="Arial" w:hAnsi="Arial" w:cs="Arial"/>
          <w:bCs/>
          <w:sz w:val="22"/>
          <w:szCs w:val="22"/>
        </w:rPr>
        <w:t>“)</w:t>
      </w:r>
    </w:p>
    <w:p w14:paraId="1DA1DB7E" w14:textId="77777777" w:rsidR="00E271B3" w:rsidRPr="00EC4F0F" w:rsidRDefault="00E271B3" w:rsidP="00E271B3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</w:t>
      </w:r>
    </w:p>
    <w:p w14:paraId="656E273F" w14:textId="24ADDD6F" w:rsidR="00E271B3" w:rsidRPr="00EC4F0F" w:rsidRDefault="00566966" w:rsidP="00AC231A">
      <w:pPr>
        <w:numPr>
          <w:ilvl w:val="0"/>
          <w:numId w:val="45"/>
        </w:numPr>
        <w:spacing w:before="12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Vodohospodářský rozvoj a výstavba a.s.</w:t>
      </w:r>
    </w:p>
    <w:p w14:paraId="4DE477C0" w14:textId="125239C2" w:rsidR="00E271B3" w:rsidRPr="00EC4F0F" w:rsidRDefault="00E271B3" w:rsidP="004E0080">
      <w:p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EC4F0F">
        <w:rPr>
          <w:rFonts w:ascii="Arial" w:hAnsi="Arial" w:cs="Arial"/>
          <w:bCs/>
          <w:sz w:val="22"/>
          <w:szCs w:val="22"/>
        </w:rPr>
        <w:t xml:space="preserve">se sídlem </w:t>
      </w:r>
      <w:r w:rsidR="00566966">
        <w:rPr>
          <w:rFonts w:ascii="Arial" w:hAnsi="Arial" w:cs="Arial"/>
          <w:bCs/>
          <w:sz w:val="22"/>
          <w:szCs w:val="22"/>
        </w:rPr>
        <w:t>Nábřežní 90/4, 150 00 Prah</w:t>
      </w:r>
      <w:r w:rsidR="00AC231A">
        <w:rPr>
          <w:rFonts w:ascii="Arial" w:hAnsi="Arial" w:cs="Arial"/>
          <w:bCs/>
          <w:sz w:val="22"/>
          <w:szCs w:val="22"/>
        </w:rPr>
        <w:t>a</w:t>
      </w:r>
      <w:r w:rsidR="00566966">
        <w:rPr>
          <w:rFonts w:ascii="Arial" w:hAnsi="Arial" w:cs="Arial"/>
          <w:bCs/>
          <w:sz w:val="22"/>
          <w:szCs w:val="22"/>
        </w:rPr>
        <w:t xml:space="preserve"> 5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B01F83">
        <w:rPr>
          <w:rFonts w:ascii="Arial" w:hAnsi="Arial" w:cs="Arial"/>
          <w:snapToGrid w:val="0"/>
          <w:sz w:val="22"/>
          <w:szCs w:val="22"/>
        </w:rPr>
        <w:t>471 16 901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B01F83">
        <w:rPr>
          <w:rFonts w:ascii="Arial" w:hAnsi="Arial" w:cs="Arial"/>
          <w:snapToGrid w:val="0"/>
          <w:sz w:val="22"/>
          <w:szCs w:val="22"/>
        </w:rPr>
        <w:t>Městského soudu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v </w:t>
      </w:r>
      <w:r w:rsidR="00B01F83">
        <w:rPr>
          <w:rFonts w:ascii="Arial" w:hAnsi="Arial" w:cs="Arial"/>
          <w:snapToGrid w:val="0"/>
          <w:sz w:val="22"/>
          <w:szCs w:val="22"/>
        </w:rPr>
        <w:t>Praze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B01F83">
        <w:rPr>
          <w:rFonts w:ascii="Arial" w:hAnsi="Arial" w:cs="Arial"/>
          <w:snapToGrid w:val="0"/>
          <w:sz w:val="22"/>
          <w:szCs w:val="22"/>
        </w:rPr>
        <w:t>B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B01F83">
        <w:rPr>
          <w:rFonts w:ascii="Arial" w:hAnsi="Arial" w:cs="Arial"/>
          <w:snapToGrid w:val="0"/>
          <w:sz w:val="22"/>
          <w:szCs w:val="22"/>
        </w:rPr>
        <w:t>1930.</w:t>
      </w:r>
    </w:p>
    <w:p w14:paraId="50D2CEC0" w14:textId="666721F7" w:rsidR="00E271B3" w:rsidRPr="004E0080" w:rsidRDefault="00E271B3" w:rsidP="004E0080">
      <w:pPr>
        <w:spacing w:before="240"/>
        <w:ind w:left="567"/>
        <w:jc w:val="both"/>
        <w:rPr>
          <w:rFonts w:ascii="Arial" w:hAnsi="Arial" w:cs="Arial"/>
          <w:sz w:val="22"/>
          <w:szCs w:val="22"/>
        </w:rPr>
      </w:pPr>
      <w:r w:rsidRPr="004E0080">
        <w:rPr>
          <w:rFonts w:ascii="Arial" w:hAnsi="Arial" w:cs="Arial"/>
          <w:snapToGrid w:val="0"/>
          <w:sz w:val="22"/>
          <w:szCs w:val="22"/>
        </w:rPr>
        <w:t xml:space="preserve">Zastoupená: </w:t>
      </w:r>
      <w:proofErr w:type="spellStart"/>
      <w:r w:rsidR="00E34C95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="00B01F83" w:rsidRPr="004E0080">
        <w:rPr>
          <w:rFonts w:ascii="Arial" w:hAnsi="Arial" w:cs="Arial"/>
          <w:snapToGrid w:val="0"/>
          <w:sz w:val="22"/>
          <w:szCs w:val="22"/>
        </w:rPr>
        <w:t>, ředitelem divize 06</w:t>
      </w:r>
      <w:r w:rsidR="00AC231A" w:rsidRPr="004E0080">
        <w:rPr>
          <w:rFonts w:ascii="Arial" w:hAnsi="Arial" w:cs="Arial"/>
          <w:snapToGrid w:val="0"/>
          <w:sz w:val="22"/>
          <w:szCs w:val="22"/>
        </w:rPr>
        <w:t>, na základě plné moci</w:t>
      </w:r>
    </w:p>
    <w:p w14:paraId="425278F6" w14:textId="70A9179C" w:rsidR="00E271B3" w:rsidRPr="004E0080" w:rsidRDefault="00E271B3" w:rsidP="004E0080">
      <w:pPr>
        <w:ind w:left="567"/>
        <w:jc w:val="both"/>
        <w:rPr>
          <w:rFonts w:ascii="Arial" w:hAnsi="Arial" w:cs="Arial"/>
          <w:sz w:val="22"/>
          <w:szCs w:val="22"/>
        </w:rPr>
      </w:pPr>
      <w:r w:rsidRPr="004E0080">
        <w:rPr>
          <w:rFonts w:ascii="Arial" w:hAnsi="Arial" w:cs="Arial"/>
          <w:sz w:val="22"/>
          <w:szCs w:val="22"/>
        </w:rPr>
        <w:t xml:space="preserve">Ve smluvních záležitostech </w:t>
      </w:r>
      <w:r w:rsidR="00D57A23" w:rsidRPr="004E0080">
        <w:rPr>
          <w:rFonts w:ascii="Arial" w:hAnsi="Arial" w:cs="Arial"/>
          <w:sz w:val="22"/>
          <w:szCs w:val="22"/>
        </w:rPr>
        <w:t>zastoupená</w:t>
      </w:r>
      <w:r w:rsidRPr="004E008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34C95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  <w:r w:rsidR="00B01F83" w:rsidRPr="004E0080">
        <w:rPr>
          <w:rFonts w:ascii="Arial" w:hAnsi="Arial" w:cs="Arial"/>
          <w:snapToGrid w:val="0"/>
          <w:sz w:val="22"/>
          <w:szCs w:val="22"/>
        </w:rPr>
        <w:t>, ředitelem divize 06</w:t>
      </w:r>
    </w:p>
    <w:p w14:paraId="304AA33D" w14:textId="2E3CE1A4" w:rsidR="004E0080" w:rsidRDefault="00E271B3" w:rsidP="004E0080">
      <w:pPr>
        <w:tabs>
          <w:tab w:val="left" w:pos="4536"/>
        </w:tabs>
        <w:spacing w:after="240"/>
        <w:ind w:left="567"/>
        <w:jc w:val="both"/>
        <w:rPr>
          <w:rFonts w:ascii="Arial" w:hAnsi="Arial" w:cs="Arial"/>
          <w:sz w:val="22"/>
          <w:szCs w:val="22"/>
        </w:rPr>
      </w:pPr>
      <w:r w:rsidRPr="004E0080">
        <w:rPr>
          <w:rFonts w:ascii="Arial" w:hAnsi="Arial" w:cs="Arial"/>
          <w:sz w:val="22"/>
          <w:szCs w:val="22"/>
        </w:rPr>
        <w:t xml:space="preserve">V technických záležitostech </w:t>
      </w:r>
      <w:r w:rsidR="00D57A23" w:rsidRPr="004E0080">
        <w:rPr>
          <w:rFonts w:ascii="Arial" w:hAnsi="Arial" w:cs="Arial"/>
          <w:sz w:val="22"/>
          <w:szCs w:val="22"/>
        </w:rPr>
        <w:t>zastoupená</w:t>
      </w:r>
      <w:r w:rsidRPr="004E008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E34C95">
        <w:rPr>
          <w:rFonts w:ascii="Arial" w:hAnsi="Arial" w:cs="Arial"/>
          <w:sz w:val="22"/>
          <w:szCs w:val="22"/>
        </w:rPr>
        <w:t>xxxxxxxxx</w:t>
      </w:r>
      <w:proofErr w:type="spellEnd"/>
    </w:p>
    <w:p w14:paraId="5A6CF883" w14:textId="7777777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218698D3" w14:textId="433C25E3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E34C95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</w:p>
    <w:p w14:paraId="43A1AB52" w14:textId="514BA9C7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E-mail: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E34C95">
        <w:rPr>
          <w:rFonts w:ascii="Arial" w:hAnsi="Arial" w:cs="Arial"/>
          <w:snapToGrid w:val="0"/>
          <w:sz w:val="22"/>
          <w:szCs w:val="22"/>
        </w:rPr>
        <w:t>xxxxxxxxx</w:t>
      </w:r>
      <w:proofErr w:type="spellEnd"/>
    </w:p>
    <w:p w14:paraId="2C364C5F" w14:textId="66EA838D" w:rsidR="00E271B3" w:rsidRPr="00EC4F0F" w:rsidRDefault="00E271B3" w:rsidP="00E271B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ID datové schránky: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B01F83">
        <w:rPr>
          <w:rFonts w:ascii="Arial" w:hAnsi="Arial" w:cs="Arial"/>
          <w:snapToGrid w:val="0"/>
          <w:sz w:val="22"/>
          <w:szCs w:val="22"/>
        </w:rPr>
        <w:t>4</w:t>
      </w:r>
      <w:r w:rsidR="004A466A">
        <w:rPr>
          <w:rFonts w:ascii="Arial" w:hAnsi="Arial" w:cs="Arial"/>
          <w:snapToGrid w:val="0"/>
          <w:sz w:val="22"/>
          <w:szCs w:val="22"/>
        </w:rPr>
        <w:t>qfgxx3</w:t>
      </w:r>
    </w:p>
    <w:p w14:paraId="3A1C9B59" w14:textId="0977C383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Bankovní spojení:</w:t>
      </w:r>
      <w:r w:rsidRPr="00EC4F0F">
        <w:rPr>
          <w:rFonts w:ascii="Arial" w:hAnsi="Arial" w:cs="Arial"/>
          <w:snapToGrid w:val="0"/>
          <w:sz w:val="22"/>
          <w:szCs w:val="22"/>
        </w:rPr>
        <w:t xml:space="preserve"> </w:t>
      </w:r>
      <w:r w:rsidR="004A466A">
        <w:rPr>
          <w:rFonts w:ascii="Arial" w:hAnsi="Arial" w:cs="Arial"/>
          <w:snapToGrid w:val="0"/>
          <w:sz w:val="22"/>
          <w:szCs w:val="22"/>
        </w:rPr>
        <w:t>Komerční banka, a.s.</w:t>
      </w:r>
    </w:p>
    <w:p w14:paraId="76808011" w14:textId="4046C96A" w:rsidR="00E271B3" w:rsidRPr="00EC4F0F" w:rsidRDefault="00E271B3" w:rsidP="00E271B3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Číslo účtu:</w:t>
      </w:r>
      <w:r w:rsidR="004A466A">
        <w:rPr>
          <w:rFonts w:ascii="Arial" w:hAnsi="Arial" w:cs="Arial"/>
          <w:sz w:val="22"/>
          <w:szCs w:val="22"/>
        </w:rPr>
        <w:t xml:space="preserve"> 19-1583390227/0100</w:t>
      </w:r>
    </w:p>
    <w:p w14:paraId="3ABE0B1B" w14:textId="174E0BAA" w:rsidR="00E271B3" w:rsidRPr="00EC4F0F" w:rsidRDefault="00E271B3" w:rsidP="004E0080">
      <w:pPr>
        <w:tabs>
          <w:tab w:val="left" w:pos="4536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DIČ: </w:t>
      </w:r>
      <w:r w:rsidR="004A466A">
        <w:rPr>
          <w:rFonts w:ascii="Arial" w:hAnsi="Arial" w:cs="Arial"/>
          <w:sz w:val="22"/>
          <w:szCs w:val="22"/>
        </w:rPr>
        <w:t>CZ47116901</w:t>
      </w:r>
    </w:p>
    <w:p w14:paraId="27BCD943" w14:textId="77777777" w:rsidR="00E271B3" w:rsidRPr="00EC4F0F" w:rsidRDefault="00E271B3" w:rsidP="00E271B3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</w:t>
      </w:r>
      <w:r w:rsidRPr="00EC4F0F">
        <w:rPr>
          <w:rFonts w:ascii="Arial" w:hAnsi="Arial" w:cs="Arial"/>
          <w:b/>
          <w:sz w:val="22"/>
          <w:szCs w:val="22"/>
        </w:rPr>
        <w:t>„Zhotovitel“</w:t>
      </w:r>
      <w:r w:rsidRPr="00EC4F0F">
        <w:rPr>
          <w:rFonts w:ascii="Arial" w:hAnsi="Arial" w:cs="Arial"/>
          <w:sz w:val="22"/>
          <w:szCs w:val="22"/>
        </w:rPr>
        <w:t>)</w:t>
      </w:r>
    </w:p>
    <w:p w14:paraId="1DF05606" w14:textId="3573B1DB" w:rsidR="00DC1D9A" w:rsidRPr="00EC4F0F" w:rsidRDefault="00E271B3" w:rsidP="00FC15E1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(Objednatel a Zhotovitel dále jako „Smluvní strany“ a každý z nich samostatně jako „Smluvní strana“)</w:t>
      </w:r>
    </w:p>
    <w:p w14:paraId="30472FF9" w14:textId="77777777" w:rsidR="00270A50" w:rsidRPr="00EC4F0F" w:rsidRDefault="00270A50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43EE863" w14:textId="2822335B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Na základě výsledku výběrového řízení provedeného v souladu s příslušnými ustanoveními zákona č. 134/2016 Sb., o zadávání veřejných zakázek, ve znění pozdějších předpisů, uzavírají </w:t>
      </w:r>
      <w:r w:rsidR="008F76BA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mluvní strany tuto </w:t>
      </w:r>
      <w:r w:rsidR="003149B2" w:rsidRPr="00EC4F0F">
        <w:rPr>
          <w:rFonts w:ascii="Arial" w:hAnsi="Arial" w:cs="Arial"/>
          <w:b w:val="0"/>
          <w:i w:val="0"/>
          <w:sz w:val="22"/>
          <w:szCs w:val="22"/>
        </w:rPr>
        <w:t>S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mlouvu o dílo a poskytování služeb:</w:t>
      </w:r>
    </w:p>
    <w:p w14:paraId="7C65D52F" w14:textId="6CF2AB81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lastRenderedPageBreak/>
        <w:t>Čl. I</w:t>
      </w:r>
      <w:r w:rsidRPr="00EC4F0F">
        <w:rPr>
          <w:rFonts w:cs="Arial"/>
          <w:szCs w:val="22"/>
          <w:u w:val="none"/>
        </w:rPr>
        <w:br/>
      </w:r>
      <w:bookmarkStart w:id="0" w:name="_Ref368983927"/>
      <w:r w:rsidRPr="00EC4F0F">
        <w:rPr>
          <w:rFonts w:cs="Arial"/>
          <w:szCs w:val="22"/>
          <w:u w:val="none"/>
        </w:rPr>
        <w:t xml:space="preserve">Účel a předmět </w:t>
      </w:r>
      <w:r w:rsidR="003149B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  <w:bookmarkEnd w:id="0"/>
    </w:p>
    <w:p w14:paraId="69B06741" w14:textId="60051937" w:rsidR="00DC1D9A" w:rsidRPr="00EC4F0F" w:rsidRDefault="00DC1D9A" w:rsidP="00DC1D9A">
      <w:pPr>
        <w:pStyle w:val="Bezmezer"/>
        <w:numPr>
          <w:ilvl w:val="0"/>
          <w:numId w:val="33"/>
        </w:numPr>
        <w:tabs>
          <w:tab w:val="left" w:pos="284"/>
        </w:tabs>
        <w:spacing w:after="120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Pr="00EC4F0F">
        <w:rPr>
          <w:rFonts w:ascii="Arial" w:hAnsi="Arial" w:cs="Arial"/>
          <w:sz w:val="22"/>
          <w:szCs w:val="22"/>
        </w:rPr>
        <w:t xml:space="preserve">úprava práv a povinností </w:t>
      </w:r>
      <w:r w:rsidR="008F76BA" w:rsidRPr="00EC4F0F">
        <w:rPr>
          <w:rFonts w:ascii="Arial" w:hAnsi="Arial" w:cs="Arial"/>
          <w:sz w:val="22"/>
          <w:szCs w:val="22"/>
        </w:rPr>
        <w:t>S</w:t>
      </w:r>
      <w:r w:rsidRPr="00EC4F0F">
        <w:rPr>
          <w:rFonts w:ascii="Arial" w:hAnsi="Arial" w:cs="Arial"/>
          <w:sz w:val="22"/>
          <w:szCs w:val="22"/>
        </w:rPr>
        <w:t xml:space="preserve">mluvních stran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při realizaci veřejné zakázky malého rozsahu </w:t>
      </w:r>
      <w:r w:rsidR="00B6469F" w:rsidRPr="0003669C">
        <w:rPr>
          <w:rFonts w:ascii="Arial" w:hAnsi="Arial" w:cs="Arial"/>
          <w:sz w:val="22"/>
          <w:szCs w:val="22"/>
        </w:rPr>
        <w:t>(„Veřejná zakázka“)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s názvem „</w:t>
      </w:r>
      <w:r w:rsidRPr="00EC4F0F">
        <w:rPr>
          <w:rFonts w:ascii="Arial" w:hAnsi="Arial" w:cs="Arial"/>
          <w:b/>
          <w:sz w:val="22"/>
          <w:szCs w:val="22"/>
        </w:rPr>
        <w:t xml:space="preserve">Studie odtokových poměrů </w:t>
      </w:r>
      <w:r w:rsidR="00D943F8" w:rsidRPr="00D943F8">
        <w:rPr>
          <w:rFonts w:ascii="Arial" w:hAnsi="Arial" w:cs="Arial"/>
          <w:b/>
          <w:sz w:val="22"/>
          <w:szCs w:val="22"/>
        </w:rPr>
        <w:t xml:space="preserve">pro </w:t>
      </w:r>
      <w:proofErr w:type="spellStart"/>
      <w:r w:rsidR="00D943F8" w:rsidRPr="00D943F8">
        <w:rPr>
          <w:rFonts w:ascii="Arial" w:hAnsi="Arial" w:cs="Arial"/>
          <w:b/>
          <w:sz w:val="22"/>
          <w:szCs w:val="22"/>
        </w:rPr>
        <w:t>KoPÚ</w:t>
      </w:r>
      <w:proofErr w:type="spellEnd"/>
      <w:r w:rsidR="00D943F8" w:rsidRPr="00D943F8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D943F8" w:rsidRPr="00D943F8">
        <w:rPr>
          <w:rFonts w:ascii="Arial" w:hAnsi="Arial" w:cs="Arial"/>
          <w:b/>
          <w:sz w:val="22"/>
          <w:szCs w:val="22"/>
        </w:rPr>
        <w:t>k.ú</w:t>
      </w:r>
      <w:proofErr w:type="spellEnd"/>
      <w:r w:rsidR="00D943F8" w:rsidRPr="00D943F8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D943F8" w:rsidRPr="00D943F8">
        <w:rPr>
          <w:rFonts w:ascii="Arial" w:hAnsi="Arial" w:cs="Arial"/>
          <w:b/>
          <w:sz w:val="22"/>
          <w:szCs w:val="22"/>
        </w:rPr>
        <w:t>Libonice</w:t>
      </w:r>
      <w:proofErr w:type="spellEnd"/>
      <w:r w:rsidR="00D943F8" w:rsidRPr="00D943F8">
        <w:rPr>
          <w:rFonts w:ascii="Arial" w:hAnsi="Arial" w:cs="Arial"/>
          <w:b/>
          <w:sz w:val="22"/>
          <w:szCs w:val="22"/>
        </w:rPr>
        <w:t xml:space="preserve"> a části </w:t>
      </w:r>
      <w:proofErr w:type="spellStart"/>
      <w:r w:rsidR="00D943F8" w:rsidRPr="00D943F8">
        <w:rPr>
          <w:rFonts w:ascii="Arial" w:hAnsi="Arial" w:cs="Arial"/>
          <w:b/>
          <w:sz w:val="22"/>
          <w:szCs w:val="22"/>
        </w:rPr>
        <w:t>k.ú</w:t>
      </w:r>
      <w:proofErr w:type="spellEnd"/>
      <w:r w:rsidR="00D943F8" w:rsidRPr="00D943F8">
        <w:rPr>
          <w:rFonts w:ascii="Arial" w:hAnsi="Arial" w:cs="Arial"/>
          <w:b/>
          <w:sz w:val="22"/>
          <w:szCs w:val="22"/>
        </w:rPr>
        <w:t>. Hořice v Podkrkonoší</w:t>
      </w:r>
      <w:r w:rsidR="00DF6363" w:rsidRPr="00EC4F0F">
        <w:rPr>
          <w:rFonts w:ascii="Arial" w:hAnsi="Arial" w:cs="Arial"/>
          <w:b/>
          <w:bCs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“.</w:t>
      </w:r>
      <w:bookmarkStart w:id="1" w:name="_Ref368937392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C4F0F">
        <w:rPr>
          <w:rFonts w:ascii="Arial" w:hAnsi="Arial" w:cs="Arial"/>
          <w:sz w:val="22"/>
          <w:szCs w:val="22"/>
        </w:rPr>
        <w:t>Účelem je vypracování studie odtokových poměrů v katastrálním území</w:t>
      </w:r>
      <w:r w:rsidR="00D042B4" w:rsidRPr="00EC4F0F">
        <w:rPr>
          <w:rFonts w:ascii="Arial" w:hAnsi="Arial" w:cs="Arial"/>
          <w:sz w:val="22"/>
          <w:szCs w:val="22"/>
        </w:rPr>
        <w:t xml:space="preserve"> </w:t>
      </w:r>
      <w:r w:rsidR="00D042B4" w:rsidRPr="0003669C">
        <w:rPr>
          <w:rFonts w:ascii="Arial" w:hAnsi="Arial" w:cs="Arial"/>
          <w:sz w:val="22"/>
          <w:szCs w:val="22"/>
        </w:rPr>
        <w:t>(</w:t>
      </w:r>
      <w:r w:rsidR="00DA3DB3" w:rsidRPr="0003669C">
        <w:rPr>
          <w:rFonts w:ascii="Arial" w:hAnsi="Arial" w:cs="Arial"/>
          <w:sz w:val="22"/>
          <w:szCs w:val="22"/>
        </w:rPr>
        <w:t>„</w:t>
      </w:r>
      <w:proofErr w:type="spellStart"/>
      <w:r w:rsidR="005941C5" w:rsidRPr="0003669C">
        <w:rPr>
          <w:rFonts w:ascii="Arial" w:hAnsi="Arial" w:cs="Arial"/>
          <w:sz w:val="22"/>
          <w:szCs w:val="22"/>
        </w:rPr>
        <w:t>k</w:t>
      </w:r>
      <w:r w:rsidR="00D042B4" w:rsidRPr="0003669C">
        <w:rPr>
          <w:rFonts w:ascii="Arial" w:hAnsi="Arial" w:cs="Arial"/>
          <w:sz w:val="22"/>
          <w:szCs w:val="22"/>
        </w:rPr>
        <w:t>.ú</w:t>
      </w:r>
      <w:proofErr w:type="spellEnd"/>
      <w:r w:rsidR="005941C5" w:rsidRPr="0003669C">
        <w:rPr>
          <w:rFonts w:ascii="Arial" w:hAnsi="Arial" w:cs="Arial"/>
          <w:sz w:val="22"/>
          <w:szCs w:val="22"/>
        </w:rPr>
        <w:t>.</w:t>
      </w:r>
      <w:r w:rsidR="00D042B4" w:rsidRPr="00EC4F0F">
        <w:rPr>
          <w:rFonts w:ascii="Arial" w:hAnsi="Arial" w:cs="Arial"/>
          <w:sz w:val="22"/>
          <w:szCs w:val="22"/>
        </w:rPr>
        <w:t xml:space="preserve">“) </w:t>
      </w:r>
      <w:proofErr w:type="spellStart"/>
      <w:r w:rsidR="00D943F8">
        <w:rPr>
          <w:rFonts w:ascii="Arial" w:hAnsi="Arial" w:cs="Arial"/>
          <w:sz w:val="22"/>
          <w:szCs w:val="22"/>
        </w:rPr>
        <w:t>L</w:t>
      </w:r>
      <w:r w:rsidR="00D943F8" w:rsidRPr="00D943F8">
        <w:rPr>
          <w:rFonts w:ascii="Arial" w:hAnsi="Arial" w:cs="Arial"/>
          <w:sz w:val="22"/>
          <w:szCs w:val="22"/>
        </w:rPr>
        <w:t>ibonice</w:t>
      </w:r>
      <w:proofErr w:type="spellEnd"/>
      <w:r w:rsidR="00D943F8" w:rsidRPr="00D943F8">
        <w:rPr>
          <w:rFonts w:ascii="Arial" w:hAnsi="Arial" w:cs="Arial"/>
          <w:sz w:val="22"/>
          <w:szCs w:val="22"/>
        </w:rPr>
        <w:t xml:space="preserve"> a části </w:t>
      </w:r>
      <w:proofErr w:type="spellStart"/>
      <w:r w:rsidR="00D943F8" w:rsidRPr="00D943F8">
        <w:rPr>
          <w:rFonts w:ascii="Arial" w:hAnsi="Arial" w:cs="Arial"/>
          <w:sz w:val="22"/>
          <w:szCs w:val="22"/>
        </w:rPr>
        <w:t>k.ú</w:t>
      </w:r>
      <w:proofErr w:type="spellEnd"/>
      <w:r w:rsidR="00D943F8" w:rsidRPr="00D943F8">
        <w:rPr>
          <w:rFonts w:ascii="Arial" w:hAnsi="Arial" w:cs="Arial"/>
          <w:sz w:val="22"/>
          <w:szCs w:val="22"/>
        </w:rPr>
        <w:t>. Hořice v Podkrkonoší</w:t>
      </w:r>
      <w:r w:rsidRPr="00EC4F0F">
        <w:rPr>
          <w:rFonts w:ascii="Arial" w:hAnsi="Arial" w:cs="Arial"/>
          <w:sz w:val="22"/>
          <w:szCs w:val="22"/>
        </w:rPr>
        <w:t>, která vyhodnotí především odtokové a erozní poměry, navrhne systém protierozních a protipovodňových opatření a vyhodnotí účinnost navržených opatření.</w:t>
      </w:r>
    </w:p>
    <w:p w14:paraId="2F761A22" w14:textId="20CA9F04" w:rsidR="00DC1D9A" w:rsidRPr="00EC4F0F" w:rsidRDefault="00DC1D9A" w:rsidP="00DC1D9A">
      <w:pPr>
        <w:pStyle w:val="Bezmezer"/>
        <w:tabs>
          <w:tab w:val="left" w:pos="284"/>
        </w:tabs>
        <w:ind w:left="28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Studie bude podkladem pro zpracování plánu společných zařízení v rámci komplexních</w:t>
      </w:r>
      <w:r w:rsidR="00D943F8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Fonts w:ascii="Arial" w:hAnsi="Arial" w:cs="Arial"/>
          <w:sz w:val="22"/>
          <w:szCs w:val="22"/>
        </w:rPr>
        <w:t>pozemkových úprav v k.</w:t>
      </w:r>
      <w:r w:rsidR="00D042B4" w:rsidRPr="00EC4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4F0F">
        <w:rPr>
          <w:rFonts w:ascii="Arial" w:hAnsi="Arial" w:cs="Arial"/>
          <w:sz w:val="22"/>
          <w:szCs w:val="22"/>
        </w:rPr>
        <w:t>ú.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43F8">
        <w:rPr>
          <w:rFonts w:ascii="Arial" w:hAnsi="Arial" w:cs="Arial"/>
          <w:sz w:val="22"/>
          <w:szCs w:val="22"/>
        </w:rPr>
        <w:t>L</w:t>
      </w:r>
      <w:r w:rsidR="00D943F8" w:rsidRPr="00444CA1">
        <w:rPr>
          <w:rFonts w:ascii="Arial" w:hAnsi="Arial" w:cs="Arial"/>
        </w:rPr>
        <w:t>ibonice</w:t>
      </w:r>
      <w:proofErr w:type="spellEnd"/>
      <w:r w:rsidR="00D943F8" w:rsidRPr="00444CA1">
        <w:rPr>
          <w:rFonts w:ascii="Arial" w:hAnsi="Arial" w:cs="Arial"/>
        </w:rPr>
        <w:t xml:space="preserve"> a části </w:t>
      </w:r>
      <w:proofErr w:type="spellStart"/>
      <w:r w:rsidR="00D943F8" w:rsidRPr="00444CA1">
        <w:rPr>
          <w:rFonts w:ascii="Arial" w:hAnsi="Arial" w:cs="Arial"/>
        </w:rPr>
        <w:t>k.ú</w:t>
      </w:r>
      <w:proofErr w:type="spellEnd"/>
      <w:r w:rsidR="00D943F8" w:rsidRPr="00444CA1">
        <w:rPr>
          <w:rFonts w:ascii="Arial" w:hAnsi="Arial" w:cs="Arial"/>
        </w:rPr>
        <w:t>. Hořice v Podkrkonoší</w:t>
      </w:r>
      <w:r w:rsidR="00DF6363" w:rsidRPr="00EC4F0F">
        <w:rPr>
          <w:rFonts w:ascii="Arial" w:hAnsi="Arial" w:cs="Arial"/>
          <w:sz w:val="22"/>
          <w:szCs w:val="22"/>
        </w:rPr>
        <w:t>.</w:t>
      </w:r>
      <w:r w:rsidR="00D042B4" w:rsidRPr="00EC4F0F">
        <w:rPr>
          <w:rFonts w:ascii="Arial" w:hAnsi="Arial" w:cs="Arial"/>
          <w:sz w:val="22"/>
          <w:szCs w:val="22"/>
        </w:rPr>
        <w:t xml:space="preserve"> </w:t>
      </w:r>
      <w:r w:rsidR="00A92CDC" w:rsidRPr="00EC4F0F">
        <w:rPr>
          <w:rFonts w:ascii="Arial" w:hAnsi="Arial" w:cs="Arial"/>
          <w:sz w:val="22"/>
          <w:szCs w:val="22"/>
        </w:rPr>
        <w:t>(„</w:t>
      </w:r>
      <w:r w:rsidR="00A92CDC" w:rsidRPr="0003669C">
        <w:rPr>
          <w:rFonts w:ascii="Arial" w:hAnsi="Arial" w:cs="Arial"/>
          <w:sz w:val="22"/>
          <w:szCs w:val="22"/>
        </w:rPr>
        <w:t>KoPÚ</w:t>
      </w:r>
      <w:r w:rsidR="00A92CDC" w:rsidRPr="00EC4F0F">
        <w:rPr>
          <w:rFonts w:ascii="Arial" w:hAnsi="Arial" w:cs="Arial"/>
          <w:sz w:val="22"/>
          <w:szCs w:val="22"/>
        </w:rPr>
        <w:t xml:space="preserve">“). </w:t>
      </w:r>
      <w:r w:rsidRPr="00EC4F0F">
        <w:rPr>
          <w:rFonts w:ascii="Arial" w:hAnsi="Arial" w:cs="Arial"/>
          <w:sz w:val="22"/>
          <w:szCs w:val="22"/>
        </w:rPr>
        <w:t xml:space="preserve">Řešení této studie nebude ovlivňováno průběhem administrativních hranic </w:t>
      </w:r>
      <w:r w:rsidR="00CF2634" w:rsidRPr="00EC4F0F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00CF2634" w:rsidRPr="00EC4F0F">
        <w:rPr>
          <w:rFonts w:ascii="Arial" w:hAnsi="Arial" w:cs="Arial"/>
          <w:sz w:val="22"/>
          <w:szCs w:val="22"/>
        </w:rPr>
        <w:t>ú.</w:t>
      </w:r>
      <w:proofErr w:type="spellEnd"/>
      <w:r w:rsidR="00CF2634"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Fonts w:ascii="Arial" w:hAnsi="Arial" w:cs="Arial"/>
          <w:sz w:val="22"/>
          <w:szCs w:val="22"/>
        </w:rPr>
        <w:t>a zohlední také průchod zvýšených průtoků zastavěnými částmi obce.</w:t>
      </w:r>
    </w:p>
    <w:p w14:paraId="60D544F2" w14:textId="1AE7D03B" w:rsidR="00DC1D9A" w:rsidRPr="00EC4F0F" w:rsidRDefault="00DC1D9A" w:rsidP="00DC1D9A">
      <w:pPr>
        <w:pStyle w:val="Bezmezer"/>
        <w:tabs>
          <w:tab w:val="left" w:pos="284"/>
        </w:tabs>
        <w:ind w:left="284"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Předmětem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závazek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provést v souladu s 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mlouvou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jejími přílohami pro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dílo ve formě studie, která bude obsahovat:</w:t>
      </w:r>
      <w:bookmarkEnd w:id="1"/>
    </w:p>
    <w:p w14:paraId="70C2D366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D34E7F0" w14:textId="77777777" w:rsidR="00DC1D9A" w:rsidRPr="00EC4F0F" w:rsidRDefault="00DC1D9A" w:rsidP="00DC1D9A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Analýzu území</w:t>
      </w:r>
    </w:p>
    <w:p w14:paraId="71B2D400" w14:textId="77777777" w:rsidR="00DC1D9A" w:rsidRPr="00EC4F0F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vypracování rozborových map na podkladě hydrologicky korektního digitálního modelu terénu</w:t>
      </w:r>
    </w:p>
    <w:p w14:paraId="747C00E7" w14:textId="77777777" w:rsidR="00DC1D9A" w:rsidRPr="00EC4F0F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provedení terénního průzkumu (včetně erozní a povodňové historie a vzniklých škod)</w:t>
      </w:r>
    </w:p>
    <w:p w14:paraId="543B9654" w14:textId="77777777" w:rsidR="00DC1D9A" w:rsidRPr="00EC4F0F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276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analýza ohrožení území vodní erozí půdy</w:t>
      </w:r>
    </w:p>
    <w:p w14:paraId="0D02EA76" w14:textId="77777777" w:rsidR="00DC1D9A" w:rsidRPr="00EC4F0F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  <w:tab w:val="num" w:pos="1418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analýza ohrožení území větrnou erozí půdy</w:t>
      </w:r>
    </w:p>
    <w:p w14:paraId="43E97175" w14:textId="77777777" w:rsidR="00DC1D9A" w:rsidRPr="00EC4F0F" w:rsidRDefault="00DC1D9A" w:rsidP="00DC1D9A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analýza srážkoodtokových poměrů území</w:t>
      </w:r>
    </w:p>
    <w:p w14:paraId="6DB25F02" w14:textId="77777777" w:rsidR="00DC1D9A" w:rsidRPr="00EC4F0F" w:rsidRDefault="00DC1D9A" w:rsidP="009D549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analýza a vyhodnocení stávajících územně plánovacích dokumentací či jiných studií krajinných struktur</w:t>
      </w:r>
    </w:p>
    <w:p w14:paraId="6EF3B0D5" w14:textId="77777777" w:rsidR="00DC1D9A" w:rsidRPr="00EC4F0F" w:rsidRDefault="00DC1D9A" w:rsidP="00B1418C">
      <w:pPr>
        <w:pStyle w:val="Bezmezer"/>
        <w:numPr>
          <w:ilvl w:val="1"/>
          <w:numId w:val="4"/>
        </w:numPr>
        <w:tabs>
          <w:tab w:val="clear" w:pos="737"/>
          <w:tab w:val="num" w:pos="1134"/>
        </w:tabs>
        <w:ind w:left="1134" w:right="-1" w:hanging="708"/>
        <w:jc w:val="both"/>
        <w:rPr>
          <w:rFonts w:ascii="Arial" w:hAnsi="Arial" w:cs="Arial"/>
          <w:b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provedení identifikace melioračních staveb v území</w:t>
      </w:r>
    </w:p>
    <w:p w14:paraId="15D3C4CE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7831DC30" w14:textId="3F221A31" w:rsidR="00DC1D9A" w:rsidRPr="00EC4F0F" w:rsidRDefault="00DC1D9A" w:rsidP="00DC1D9A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Návrh opatření</w:t>
      </w:r>
    </w:p>
    <w:p w14:paraId="1518A37F" w14:textId="4A547D95" w:rsidR="007F56E7" w:rsidRPr="00EC4F0F" w:rsidRDefault="007F56E7" w:rsidP="009D549C">
      <w:pPr>
        <w:pStyle w:val="Bezmezer"/>
        <w:tabs>
          <w:tab w:val="left" w:pos="1134"/>
        </w:tabs>
        <w:ind w:left="426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B.1</w:t>
      </w:r>
      <w:r w:rsidR="00B1418C"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>návrh komplexního systému protierozních a protipovodňových opatření</w:t>
      </w:r>
    </w:p>
    <w:p w14:paraId="6D44F2C3" w14:textId="19E51B04" w:rsidR="007F56E7" w:rsidRPr="00EC4F0F" w:rsidRDefault="007F56E7" w:rsidP="009D549C">
      <w:pPr>
        <w:pStyle w:val="Bezmezer"/>
        <w:tabs>
          <w:tab w:val="left" w:pos="426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B.2</w:t>
      </w:r>
      <w:r w:rsidR="00B1418C"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>projednání návrhů opatření s rozhodující částí uživatelů a vlastníků zemědělské</w:t>
      </w:r>
      <w:r w:rsidR="00B1418C"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Fonts w:ascii="Arial" w:hAnsi="Arial" w:cs="Arial"/>
          <w:sz w:val="22"/>
          <w:szCs w:val="22"/>
        </w:rPr>
        <w:t>půdy, správci vodních toků a povodí, dotčený</w:t>
      </w:r>
      <w:r w:rsidR="004E60C6" w:rsidRPr="00EC4F0F">
        <w:rPr>
          <w:rFonts w:ascii="Arial" w:hAnsi="Arial" w:cs="Arial"/>
          <w:sz w:val="22"/>
          <w:szCs w:val="22"/>
        </w:rPr>
        <w:t>mi</w:t>
      </w:r>
      <w:r w:rsidRPr="00EC4F0F">
        <w:rPr>
          <w:rFonts w:ascii="Arial" w:hAnsi="Arial" w:cs="Arial"/>
          <w:sz w:val="22"/>
          <w:szCs w:val="22"/>
        </w:rPr>
        <w:t xml:space="preserve"> orgán</w:t>
      </w:r>
      <w:r w:rsidR="004E60C6" w:rsidRPr="00EC4F0F">
        <w:rPr>
          <w:rFonts w:ascii="Arial" w:hAnsi="Arial" w:cs="Arial"/>
          <w:sz w:val="22"/>
          <w:szCs w:val="22"/>
        </w:rPr>
        <w:t>y</w:t>
      </w:r>
      <w:r w:rsidRPr="00EC4F0F">
        <w:rPr>
          <w:rFonts w:ascii="Arial" w:hAnsi="Arial" w:cs="Arial"/>
          <w:sz w:val="22"/>
          <w:szCs w:val="22"/>
        </w:rPr>
        <w:t xml:space="preserve"> a zástupci obce</w:t>
      </w:r>
    </w:p>
    <w:p w14:paraId="09220274" w14:textId="6824BCE2" w:rsidR="007F56E7" w:rsidRPr="00EC4F0F" w:rsidRDefault="007F56E7" w:rsidP="009D549C">
      <w:pPr>
        <w:pStyle w:val="Bezmezer"/>
        <w:tabs>
          <w:tab w:val="left" w:pos="426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B.3</w:t>
      </w:r>
      <w:r w:rsidR="009D549C"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 xml:space="preserve">zohlednění a zapracování připomínek uživatelů, vlastníků, správců vodních toků a povodí, </w:t>
      </w:r>
      <w:r w:rsidR="004E60C6" w:rsidRPr="00EC4F0F">
        <w:rPr>
          <w:rFonts w:ascii="Arial" w:hAnsi="Arial" w:cs="Arial"/>
          <w:sz w:val="22"/>
          <w:szCs w:val="22"/>
        </w:rPr>
        <w:t>dotčených orgánů</w:t>
      </w:r>
      <w:r w:rsidRPr="00EC4F0F">
        <w:rPr>
          <w:rFonts w:ascii="Arial" w:hAnsi="Arial" w:cs="Arial"/>
          <w:sz w:val="22"/>
          <w:szCs w:val="22"/>
        </w:rPr>
        <w:t xml:space="preserve"> a zástupců obce do komplexního systému návrhu opatření</w:t>
      </w:r>
    </w:p>
    <w:p w14:paraId="78C4C6EC" w14:textId="5335464B" w:rsidR="007F56E7" w:rsidRPr="00EC4F0F" w:rsidRDefault="007F56E7" w:rsidP="009D549C">
      <w:pPr>
        <w:pStyle w:val="Bezmezer"/>
        <w:tabs>
          <w:tab w:val="left" w:pos="426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B.4</w:t>
      </w:r>
      <w:r w:rsidRPr="00EC4F0F">
        <w:rPr>
          <w:rFonts w:ascii="Arial" w:hAnsi="Arial" w:cs="Arial"/>
          <w:sz w:val="22"/>
          <w:szCs w:val="22"/>
        </w:rPr>
        <w:tab/>
        <w:t>stanovení účinnosti navržených opatření</w:t>
      </w:r>
    </w:p>
    <w:p w14:paraId="30104113" w14:textId="18EBDFE9" w:rsidR="007F56E7" w:rsidRPr="00EC4F0F" w:rsidRDefault="007F56E7" w:rsidP="009D549C">
      <w:pPr>
        <w:pStyle w:val="Bezmezer"/>
        <w:tabs>
          <w:tab w:val="left" w:pos="426"/>
        </w:tabs>
        <w:ind w:left="1134" w:right="-1" w:hanging="708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B.5</w:t>
      </w:r>
      <w:r w:rsidRPr="00EC4F0F">
        <w:rPr>
          <w:rFonts w:ascii="Arial" w:hAnsi="Arial" w:cs="Arial"/>
          <w:sz w:val="22"/>
          <w:szCs w:val="22"/>
        </w:rPr>
        <w:tab/>
        <w:t>návrh rozsahu obvodu následných KoPÚ</w:t>
      </w:r>
    </w:p>
    <w:p w14:paraId="38E5E554" w14:textId="77777777" w:rsidR="00DC1D9A" w:rsidRPr="009454A8" w:rsidRDefault="00DC1D9A" w:rsidP="00DC1D9A">
      <w:pPr>
        <w:pStyle w:val="Bezmezer"/>
        <w:ind w:right="-1" w:hanging="737"/>
        <w:jc w:val="both"/>
        <w:rPr>
          <w:rStyle w:val="Siln"/>
          <w:rFonts w:ascii="Arial" w:hAnsi="Arial" w:cs="Arial"/>
          <w:sz w:val="22"/>
          <w:szCs w:val="22"/>
        </w:rPr>
      </w:pPr>
    </w:p>
    <w:p w14:paraId="669B9A02" w14:textId="77777777" w:rsidR="00DC1D9A" w:rsidRPr="00EC4F0F" w:rsidRDefault="00DC1D9A" w:rsidP="00DC1D9A">
      <w:pPr>
        <w:pStyle w:val="Bezmezer"/>
        <w:numPr>
          <w:ilvl w:val="0"/>
          <w:numId w:val="25"/>
        </w:numPr>
        <w:spacing w:after="120"/>
        <w:ind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Výstupy studie</w:t>
      </w:r>
    </w:p>
    <w:p w14:paraId="3F16E30A" w14:textId="265FD530" w:rsidR="00DC1D9A" w:rsidRPr="00EC4F0F" w:rsidRDefault="00BF3A87" w:rsidP="00BF3A87">
      <w:pPr>
        <w:pStyle w:val="Bezmezer"/>
        <w:ind w:left="426" w:right="-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C.1  </w:t>
      </w:r>
      <w:r w:rsidR="00DC1D9A" w:rsidRPr="00EC4F0F">
        <w:rPr>
          <w:rFonts w:ascii="Arial" w:hAnsi="Arial" w:cs="Arial"/>
          <w:sz w:val="22"/>
          <w:szCs w:val="22"/>
        </w:rPr>
        <w:t>výstupy</w:t>
      </w:r>
      <w:proofErr w:type="gramEnd"/>
      <w:r w:rsidR="00DC1D9A" w:rsidRPr="00EC4F0F">
        <w:rPr>
          <w:rFonts w:ascii="Arial" w:hAnsi="Arial" w:cs="Arial"/>
          <w:sz w:val="22"/>
          <w:szCs w:val="22"/>
        </w:rPr>
        <w:t xml:space="preserve"> analytické části</w:t>
      </w:r>
      <w:r w:rsidR="00DC1D9A" w:rsidRPr="00EC4F0F">
        <w:rPr>
          <w:rFonts w:ascii="Arial" w:hAnsi="Arial" w:cs="Arial"/>
          <w:sz w:val="22"/>
          <w:szCs w:val="22"/>
        </w:rPr>
        <w:tab/>
      </w:r>
    </w:p>
    <w:p w14:paraId="6C10C694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5A9F14B3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23E9F776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61C73AF0" w14:textId="77777777" w:rsidR="00DC1D9A" w:rsidRPr="00EC4F0F" w:rsidRDefault="00DC1D9A" w:rsidP="00DC1D9A">
      <w:pPr>
        <w:pStyle w:val="Bezmezer"/>
        <w:numPr>
          <w:ilvl w:val="1"/>
          <w:numId w:val="39"/>
        </w:numPr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332CF78F" w14:textId="2EB92454" w:rsidR="00DC1D9A" w:rsidRPr="00EC4F0F" w:rsidRDefault="00BF3A87" w:rsidP="00BF3A87">
      <w:pPr>
        <w:pStyle w:val="Bezmezer"/>
        <w:ind w:left="426" w:right="-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C.2  </w:t>
      </w:r>
      <w:r w:rsidR="00DC1D9A" w:rsidRPr="00EC4F0F">
        <w:rPr>
          <w:rFonts w:ascii="Arial" w:hAnsi="Arial" w:cs="Arial"/>
          <w:sz w:val="22"/>
          <w:szCs w:val="22"/>
        </w:rPr>
        <w:t>výstupy</w:t>
      </w:r>
      <w:proofErr w:type="gramEnd"/>
      <w:r w:rsidR="00DC1D9A" w:rsidRPr="00EC4F0F">
        <w:rPr>
          <w:rFonts w:ascii="Arial" w:hAnsi="Arial" w:cs="Arial"/>
          <w:sz w:val="22"/>
          <w:szCs w:val="22"/>
        </w:rPr>
        <w:t xml:space="preserve"> návrhové části</w:t>
      </w:r>
    </w:p>
    <w:p w14:paraId="5F21F1C7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34454E6A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61DDFA4B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</w:t>
      </w:r>
    </w:p>
    <w:p w14:paraId="1BD7FB85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5B0485DB" w14:textId="77777777" w:rsidR="009D549C" w:rsidRPr="00EC4F0F" w:rsidRDefault="009D549C" w:rsidP="00BF3A87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47D8E2DA" w14:textId="4024C54A" w:rsidR="00DC1D9A" w:rsidRPr="00EC4F0F" w:rsidRDefault="00DC1D9A" w:rsidP="00DC1D9A">
      <w:pPr>
        <w:pStyle w:val="Bezmezer"/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(„</w:t>
      </w:r>
      <w:r w:rsidRPr="00EC4F0F">
        <w:rPr>
          <w:rStyle w:val="Siln"/>
          <w:rFonts w:ascii="Arial" w:hAnsi="Arial" w:cs="Arial"/>
          <w:sz w:val="22"/>
          <w:szCs w:val="22"/>
        </w:rPr>
        <w:t>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66838E40" w14:textId="5DB1786E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(Dílo dále také jako „</w:t>
      </w:r>
      <w:r w:rsidRPr="00EC4F0F">
        <w:rPr>
          <w:rStyle w:val="Siln"/>
          <w:rFonts w:ascii="Arial" w:hAnsi="Arial" w:cs="Arial"/>
          <w:sz w:val="22"/>
          <w:szCs w:val="22"/>
        </w:rPr>
        <w:t>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5FF50AE9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6B0686E" w14:textId="174D95C3" w:rsidR="00DC1D9A" w:rsidRPr="00EC4F0F" w:rsidRDefault="00DC1D9A" w:rsidP="00DC1D9A">
      <w:pPr>
        <w:pStyle w:val="Bezmezer"/>
        <w:numPr>
          <w:ilvl w:val="0"/>
          <w:numId w:val="33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Podrobná specifikace Díla je obsažena v Příloze č. 1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48A3315B" w14:textId="6272B15D" w:rsidR="00DC1D9A" w:rsidRPr="00EC4F0F" w:rsidRDefault="00DC1D9A" w:rsidP="00DC1D9A">
      <w:pPr>
        <w:pStyle w:val="Bezmezer"/>
        <w:numPr>
          <w:ilvl w:val="0"/>
          <w:numId w:val="33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Díla zaplatit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odměnu vymezenou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VII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</w:t>
      </w:r>
    </w:p>
    <w:p w14:paraId="37A95164" w14:textId="77777777" w:rsidR="00DC1D9A" w:rsidRPr="00EC4F0F" w:rsidRDefault="00DC1D9A" w:rsidP="00DC1D9A">
      <w:pPr>
        <w:pStyle w:val="Bezmezer"/>
        <w:ind w:right="-1" w:hanging="426"/>
        <w:jc w:val="both"/>
        <w:rPr>
          <w:rFonts w:ascii="Arial" w:hAnsi="Arial" w:cs="Arial"/>
          <w:sz w:val="22"/>
          <w:szCs w:val="22"/>
        </w:rPr>
      </w:pPr>
    </w:p>
    <w:p w14:paraId="75A4414A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</w:t>
      </w:r>
    </w:p>
    <w:p w14:paraId="3969BD87" w14:textId="650B2383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Podklady k provedení </w:t>
      </w:r>
      <w:r w:rsidR="00904B29" w:rsidRPr="00EC4F0F">
        <w:rPr>
          <w:rFonts w:cs="Arial"/>
          <w:szCs w:val="22"/>
          <w:u w:val="none"/>
        </w:rPr>
        <w:t>D</w:t>
      </w:r>
      <w:r w:rsidRPr="00EC4F0F">
        <w:rPr>
          <w:rFonts w:cs="Arial"/>
          <w:szCs w:val="22"/>
          <w:u w:val="none"/>
        </w:rPr>
        <w:t>íla</w:t>
      </w:r>
    </w:p>
    <w:p w14:paraId="2898B172" w14:textId="73EC95B1" w:rsidR="00DC1D9A" w:rsidRPr="00A96C97" w:rsidRDefault="00DC1D9A" w:rsidP="00DC1D9A">
      <w:pPr>
        <w:pStyle w:val="Bezmezer"/>
        <w:numPr>
          <w:ilvl w:val="0"/>
          <w:numId w:val="19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předat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bezodkladně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tyto podklady:</w:t>
      </w:r>
    </w:p>
    <w:p w14:paraId="04DC2E3F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Mapu BPEJ</w:t>
      </w:r>
    </w:p>
    <w:p w14:paraId="0DE6D379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Základní mapu 1:10 000 a 1:50 000</w:t>
      </w:r>
    </w:p>
    <w:p w14:paraId="6B4B7F5A" w14:textId="77777777" w:rsidR="00DC1D9A" w:rsidRPr="00EC4F0F" w:rsidRDefault="00DC1D9A" w:rsidP="00DC1D9A">
      <w:pPr>
        <w:pStyle w:val="Bezmezer"/>
        <w:numPr>
          <w:ilvl w:val="1"/>
          <w:numId w:val="39"/>
        </w:numPr>
        <w:tabs>
          <w:tab w:val="clear" w:pos="737"/>
          <w:tab w:val="num" w:pos="709"/>
        </w:tabs>
        <w:ind w:right="-1" w:firstLine="25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Data výškopisu (ZABAGED, DMR 4G/5G)</w:t>
      </w:r>
    </w:p>
    <w:p w14:paraId="4A619AF4" w14:textId="77777777" w:rsidR="00DC1D9A" w:rsidRPr="00EC4F0F" w:rsidRDefault="00DC1D9A" w:rsidP="00DC1D9A">
      <w:pPr>
        <w:pStyle w:val="Bezmezer"/>
        <w:ind w:right="-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D8254D7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III</w:t>
      </w:r>
    </w:p>
    <w:p w14:paraId="2BFD798C" w14:textId="56378FAD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 xml:space="preserve">Doba a místo </w:t>
      </w:r>
      <w:r w:rsidR="004E1928" w:rsidRPr="00EC4F0F">
        <w:rPr>
          <w:rFonts w:cs="Arial"/>
          <w:szCs w:val="22"/>
          <w:u w:val="none"/>
        </w:rPr>
        <w:t>P</w:t>
      </w:r>
      <w:r w:rsidRPr="00EC4F0F">
        <w:rPr>
          <w:rFonts w:cs="Arial"/>
          <w:szCs w:val="22"/>
          <w:u w:val="none"/>
        </w:rPr>
        <w:t>lnění</w:t>
      </w:r>
    </w:p>
    <w:p w14:paraId="362CC79A" w14:textId="14B3A4EC" w:rsidR="00DC1D9A" w:rsidRPr="00A96C97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Dílo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I.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</w:t>
      </w:r>
      <w:r w:rsidR="00F23FB3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řílohou č. 1 bude zhotoveno a předáno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nejpozději do </w:t>
      </w:r>
      <w:r w:rsidR="00DA5809">
        <w:rPr>
          <w:rFonts w:ascii="Arial" w:hAnsi="Arial" w:cs="Arial"/>
          <w:b/>
          <w:bCs/>
          <w:sz w:val="22"/>
          <w:szCs w:val="22"/>
        </w:rPr>
        <w:t>15.10</w:t>
      </w:r>
      <w:r w:rsidR="00BF3A87" w:rsidRPr="00BF3A87">
        <w:rPr>
          <w:rFonts w:ascii="Arial" w:hAnsi="Arial" w:cs="Arial"/>
          <w:b/>
          <w:bCs/>
          <w:sz w:val="22"/>
          <w:szCs w:val="22"/>
        </w:rPr>
        <w:t>.2024</w:t>
      </w:r>
      <w:r w:rsidR="00372F39">
        <w:rPr>
          <w:rFonts w:ascii="Arial" w:hAnsi="Arial" w:cs="Arial"/>
          <w:b/>
          <w:bCs/>
          <w:sz w:val="22"/>
          <w:szCs w:val="22"/>
        </w:rPr>
        <w:t xml:space="preserve"> </w:t>
      </w:r>
      <w:r w:rsidR="00372F39" w:rsidRPr="00372F39">
        <w:rPr>
          <w:rFonts w:ascii="Arial" w:hAnsi="Arial" w:cs="Arial"/>
          <w:sz w:val="22"/>
          <w:szCs w:val="22"/>
        </w:rPr>
        <w:t xml:space="preserve">(první část </w:t>
      </w:r>
      <w:proofErr w:type="gramStart"/>
      <w:r w:rsidR="00372F39" w:rsidRPr="00372F39">
        <w:rPr>
          <w:rFonts w:ascii="Arial" w:hAnsi="Arial" w:cs="Arial"/>
          <w:sz w:val="22"/>
          <w:szCs w:val="22"/>
        </w:rPr>
        <w:t>díla</w:t>
      </w:r>
      <w:r w:rsidR="00372F39">
        <w:rPr>
          <w:rFonts w:ascii="Arial" w:hAnsi="Arial" w:cs="Arial"/>
          <w:sz w:val="22"/>
          <w:szCs w:val="22"/>
        </w:rPr>
        <w:t xml:space="preserve"> </w:t>
      </w:r>
      <w:r w:rsidR="00372F39" w:rsidRPr="00372F39">
        <w:rPr>
          <w:rFonts w:ascii="Arial" w:hAnsi="Arial" w:cs="Arial"/>
          <w:sz w:val="22"/>
          <w:szCs w:val="22"/>
        </w:rPr>
        <w:t>-</w:t>
      </w:r>
      <w:r w:rsidR="00372F39">
        <w:rPr>
          <w:rFonts w:ascii="Arial" w:hAnsi="Arial" w:cs="Arial"/>
          <w:sz w:val="22"/>
          <w:szCs w:val="22"/>
        </w:rPr>
        <w:t xml:space="preserve"> </w:t>
      </w:r>
      <w:r w:rsidR="00372F39" w:rsidRPr="00372F39">
        <w:rPr>
          <w:rFonts w:ascii="Arial" w:hAnsi="Arial" w:cs="Arial"/>
          <w:sz w:val="22"/>
          <w:szCs w:val="22"/>
        </w:rPr>
        <w:t>analýza</w:t>
      </w:r>
      <w:proofErr w:type="gramEnd"/>
      <w:r w:rsidR="00372F39" w:rsidRPr="00372F39">
        <w:rPr>
          <w:rFonts w:ascii="Arial" w:hAnsi="Arial" w:cs="Arial"/>
          <w:sz w:val="22"/>
          <w:szCs w:val="22"/>
        </w:rPr>
        <w:t xml:space="preserve"> území d</w:t>
      </w:r>
      <w:r w:rsidR="00372F39">
        <w:rPr>
          <w:rFonts w:ascii="Arial" w:hAnsi="Arial" w:cs="Arial"/>
          <w:sz w:val="22"/>
          <w:szCs w:val="22"/>
        </w:rPr>
        <w:t>o</w:t>
      </w:r>
      <w:r w:rsidR="00372F39" w:rsidRPr="00372F39">
        <w:rPr>
          <w:rFonts w:ascii="Arial" w:hAnsi="Arial" w:cs="Arial"/>
          <w:sz w:val="22"/>
          <w:szCs w:val="22"/>
        </w:rPr>
        <w:t xml:space="preserve"> 30.7.</w:t>
      </w:r>
      <w:r w:rsidR="00372F39">
        <w:rPr>
          <w:rFonts w:ascii="Arial" w:hAnsi="Arial" w:cs="Arial"/>
          <w:sz w:val="22"/>
          <w:szCs w:val="22"/>
        </w:rPr>
        <w:t xml:space="preserve">2024, </w:t>
      </w:r>
      <w:r w:rsidR="00FF3B5E">
        <w:rPr>
          <w:rFonts w:ascii="Arial" w:hAnsi="Arial" w:cs="Arial"/>
          <w:sz w:val="22"/>
          <w:szCs w:val="22"/>
        </w:rPr>
        <w:t xml:space="preserve">dokončení celého </w:t>
      </w:r>
      <w:r w:rsidR="00372F39">
        <w:rPr>
          <w:rFonts w:ascii="Arial" w:hAnsi="Arial" w:cs="Arial"/>
          <w:sz w:val="22"/>
          <w:szCs w:val="22"/>
        </w:rPr>
        <w:t>díl</w:t>
      </w:r>
      <w:r w:rsidR="00FF3B5E">
        <w:rPr>
          <w:rFonts w:ascii="Arial" w:hAnsi="Arial" w:cs="Arial"/>
          <w:sz w:val="22"/>
          <w:szCs w:val="22"/>
        </w:rPr>
        <w:t>a</w:t>
      </w:r>
      <w:r w:rsidR="00372F39">
        <w:rPr>
          <w:rFonts w:ascii="Arial" w:hAnsi="Arial" w:cs="Arial"/>
          <w:sz w:val="22"/>
          <w:szCs w:val="22"/>
        </w:rPr>
        <w:t xml:space="preserve"> do 15.10.2024).</w:t>
      </w:r>
    </w:p>
    <w:p w14:paraId="6EF22D51" w14:textId="7849BEE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započít s prováděním Díla bezprostředně po podpisu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5BC17C7A" w14:textId="1CDD6040" w:rsidR="00DC1D9A" w:rsidRPr="00EC4F0F" w:rsidRDefault="00DC1D9A" w:rsidP="00DC1D9A">
      <w:pPr>
        <w:pStyle w:val="Bezmezer"/>
        <w:numPr>
          <w:ilvl w:val="0"/>
          <w:numId w:val="42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 Česká republika, zejména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hotovitele, </w:t>
      </w:r>
      <w:bookmarkStart w:id="2" w:name="_Ref368936589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místem předání Díla je sídlo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bjednatele.</w:t>
      </w:r>
      <w:bookmarkEnd w:id="2"/>
    </w:p>
    <w:p w14:paraId="28D13E7F" w14:textId="77777777" w:rsidR="00DC1D9A" w:rsidRPr="00EC4F0F" w:rsidRDefault="00DC1D9A" w:rsidP="00DC1D9A">
      <w:pPr>
        <w:pStyle w:val="Bezmezer"/>
        <w:tabs>
          <w:tab w:val="left" w:pos="284"/>
        </w:tabs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E57505F" w14:textId="0122A61B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IV</w:t>
      </w:r>
      <w:r w:rsidRPr="00EC4F0F">
        <w:rPr>
          <w:rFonts w:cs="Arial"/>
          <w:szCs w:val="22"/>
          <w:u w:val="none"/>
        </w:rPr>
        <w:br/>
        <w:t xml:space="preserve">Povinnosti </w:t>
      </w:r>
      <w:r w:rsidR="008F76BA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mluvních stran</w:t>
      </w:r>
    </w:p>
    <w:p w14:paraId="76B33C3A" w14:textId="77777777" w:rsidR="00DC1D9A" w:rsidRPr="00A96C97" w:rsidRDefault="00DC1D9A" w:rsidP="00DC1D9A">
      <w:pPr>
        <w:pStyle w:val="Bezmezer"/>
        <w:numPr>
          <w:ilvl w:val="0"/>
          <w:numId w:val="9"/>
        </w:numPr>
        <w:tabs>
          <w:tab w:val="left" w:pos="284"/>
        </w:tabs>
        <w:spacing w:after="120"/>
        <w:ind w:left="0" w:right="-1" w:firstLine="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povinen:</w:t>
      </w:r>
    </w:p>
    <w:p w14:paraId="551A76AE" w14:textId="77777777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při Plnění postupovat s odbornou péčí s přihlédnutím k nejnovějším poznatkům v oboru; </w:t>
      </w:r>
    </w:p>
    <w:p w14:paraId="7347C38E" w14:textId="229433D9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 ukončení poskytování Plnění vrátit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veškeré dokumenty, nosiče dat a jiné věci, které v souvislosti s poskytováním Plnění od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obdržel, pokud nebyly určeny ke spotřebování při poskytnutí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lnění;</w:t>
      </w:r>
    </w:p>
    <w:p w14:paraId="23261054" w14:textId="786E3B35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nepoškozovat při poskytování Plnění zájmy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a jednat tak, aby byla činností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co nejméně narušena běžná činnost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bjednatele;</w:t>
      </w:r>
    </w:p>
    <w:p w14:paraId="064D362B" w14:textId="03FFAA38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sdělit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požadavek na tuto součinnost nejpozději 3 pracovní dny před poskytnutím této součinnosti;</w:t>
      </w:r>
    </w:p>
    <w:p w14:paraId="5B23C651" w14:textId="4CA0C8EB" w:rsidR="00DC1D9A" w:rsidRPr="00EC4F0F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nad rámec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potřebné pro provedení Díla vlastními prostředky;</w:t>
      </w:r>
    </w:p>
    <w:p w14:paraId="067C0232" w14:textId="427E3B3B" w:rsidR="00DC1D9A" w:rsidRPr="00293A36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after="120"/>
        <w:ind w:left="567" w:right="-1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</w:t>
      </w:r>
      <w:r w:rsidR="003149B2" w:rsidRPr="005220B3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5220B3">
        <w:rPr>
          <w:rStyle w:val="Siln"/>
          <w:rFonts w:ascii="Arial" w:hAnsi="Arial" w:cs="Arial"/>
          <w:b w:val="0"/>
          <w:sz w:val="22"/>
          <w:szCs w:val="22"/>
        </w:rPr>
        <w:t xml:space="preserve">bjednatele, pokud nejsou v rozporu 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se zněním </w:t>
      </w:r>
      <w:r w:rsidR="003149B2" w:rsidRPr="00293A36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293A36">
        <w:rPr>
          <w:rStyle w:val="Siln"/>
          <w:rFonts w:ascii="Arial" w:hAnsi="Arial" w:cs="Arial"/>
          <w:b w:val="0"/>
          <w:sz w:val="22"/>
          <w:szCs w:val="22"/>
        </w:rPr>
        <w:t xml:space="preserve">mlouvy a příslušnými platnými právními předpisy. </w:t>
      </w:r>
    </w:p>
    <w:p w14:paraId="63D86BD7" w14:textId="44C5A4B4" w:rsidR="005220B3" w:rsidRPr="00293A36" w:rsidRDefault="005220B3" w:rsidP="0477D035">
      <w:pPr>
        <w:pStyle w:val="Bezmezer"/>
        <w:numPr>
          <w:ilvl w:val="0"/>
          <w:numId w:val="9"/>
        </w:numPr>
        <w:tabs>
          <w:tab w:val="left" w:pos="567"/>
        </w:tabs>
        <w:spacing w:before="120"/>
        <w:ind w:left="567" w:right="-1" w:hanging="567"/>
        <w:jc w:val="both"/>
        <w:rPr>
          <w:rFonts w:ascii="Arial" w:eastAsia="Arial" w:hAnsi="Arial" w:cs="Arial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Zhotovitel </w:t>
      </w:r>
      <w:bookmarkStart w:id="3" w:name="_Hlk65048028"/>
      <w:r w:rsidR="0084376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se </w:t>
      </w: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zavazuje po celou dobu provádění Díla zabezpečit</w:t>
      </w:r>
      <w:r w:rsidR="1AFAED8B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3"/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</w:t>
      </w:r>
      <w:r w:rsidR="00B6469F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1CE2698C"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1CE2698C" w:rsidRPr="00293A36">
        <w:rPr>
          <w:rFonts w:ascii="Arial" w:eastAsia="Arial" w:hAnsi="Arial" w:cs="Arial"/>
          <w:sz w:val="22"/>
          <w:szCs w:val="22"/>
        </w:rPr>
        <w:t>Objednatel je oprávněn plnění povinností uvedených v tomto bodu kdykoliv kontrolovat, a to i bez předchozího ohlášení Zhotoviteli. Je-li k provedení kontroly potřeba předložení dokumentů, zavazuje se Zhotovitel k jejich předložení nejpozději do dvou (2) pracovních dnů od doručení výzvy Objednatele.</w:t>
      </w:r>
    </w:p>
    <w:p w14:paraId="509A187B" w14:textId="63264CEC" w:rsidR="00293A36" w:rsidRPr="009024C2" w:rsidRDefault="069A5362" w:rsidP="009024C2">
      <w:pPr>
        <w:pStyle w:val="Bezmezer"/>
        <w:numPr>
          <w:ilvl w:val="0"/>
          <w:numId w:val="9"/>
        </w:numPr>
        <w:tabs>
          <w:tab w:val="left" w:pos="567"/>
        </w:tabs>
        <w:spacing w:before="120"/>
        <w:ind w:left="567" w:right="-1" w:hanging="567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t>Zhotovitel se zavazuje, že pokud zvláštní použití pro specifické účely nevyžaduje jiný druh papíru (např. velkoformátový tisk), bude Dílo předávané v souladu s čl. V odst. 3 Smlouvy, tištěné výlučně:</w:t>
      </w:r>
    </w:p>
    <w:p w14:paraId="7B6DECFD" w14:textId="77777777" w:rsidR="00293A36" w:rsidRPr="009024C2" w:rsidRDefault="00293A36" w:rsidP="009024C2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na kancelářském papíru vyrobeném ze 100 % sběrových papírových vláken nebo na </w:t>
      </w: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papíru, který bude obsahovat směs recyklovaných sběrových vláken a primárního vlákna z šetrně obhospodařovaných lesů a z legálních zdrojů;</w:t>
      </w:r>
    </w:p>
    <w:p w14:paraId="4329951B" w14:textId="77777777" w:rsidR="00293A36" w:rsidRPr="009024C2" w:rsidRDefault="00293A36" w:rsidP="009024C2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t>na kancelářském papíru běleném bez použití elementárního chlóru, tzn. že bude označen ekoznačkou EŠV, ekoznačkou EU, „Modrým andělem“, „Severskou labutí“ apod.;</w:t>
      </w:r>
    </w:p>
    <w:p w14:paraId="2D49F591" w14:textId="77777777" w:rsidR="00293A36" w:rsidRPr="009024C2" w:rsidRDefault="00293A36" w:rsidP="009024C2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t>na kancelářském papíru, jehož bělost bude alespoň 60 a nepřesáhne bělost 90 (dle normy Bělost ISO 2470); a</w:t>
      </w:r>
    </w:p>
    <w:p w14:paraId="095E7D77" w14:textId="77777777" w:rsidR="00293A36" w:rsidRPr="009024C2" w:rsidRDefault="00293A36" w:rsidP="009024C2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9024C2">
        <w:rPr>
          <w:rStyle w:val="Siln"/>
          <w:rFonts w:ascii="Arial" w:hAnsi="Arial" w:cs="Arial"/>
          <w:b w:val="0"/>
          <w:bCs w:val="0"/>
          <w:sz w:val="22"/>
          <w:szCs w:val="22"/>
        </w:rPr>
        <w:t>na kancelářském papíru, který se hodí k dlouhodobé archivaci (skartační znak A), tzn. že splňuje podmínky normy ISO 9706.</w:t>
      </w:r>
    </w:p>
    <w:p w14:paraId="2DDB5EDD" w14:textId="56817325" w:rsidR="069A5362" w:rsidRPr="00293A36" w:rsidRDefault="069A5362" w:rsidP="00293A36">
      <w:pPr>
        <w:pStyle w:val="Bezmezer"/>
        <w:tabs>
          <w:tab w:val="left" w:pos="567"/>
        </w:tabs>
        <w:spacing w:before="120"/>
        <w:ind w:left="567" w:right="-1"/>
        <w:jc w:val="both"/>
      </w:pPr>
      <w:r w:rsidRPr="00293A36">
        <w:rPr>
          <w:rFonts w:ascii="Arial" w:eastAsia="Arial" w:hAnsi="Arial" w:cs="Arial"/>
          <w:sz w:val="22"/>
          <w:szCs w:val="22"/>
        </w:rPr>
        <w:t>Splnění povinnosti dle tohoto bodu bude doloženo dokladem (fakturou, účtenkou apod.) o uskutečnění nákupu takového množství kancelářského papíru Zhotovitelem, který odpovídá papíru spotřebovanému v rámci tisku Díla předávaného v souladu s čl. V odst.</w:t>
      </w:r>
      <w:r w:rsidR="002149C6">
        <w:rPr>
          <w:rFonts w:ascii="Arial" w:eastAsia="Arial" w:hAnsi="Arial" w:cs="Arial"/>
          <w:sz w:val="22"/>
          <w:szCs w:val="22"/>
        </w:rPr>
        <w:t> </w:t>
      </w:r>
      <w:r w:rsidRPr="00293A36">
        <w:rPr>
          <w:rFonts w:ascii="Arial" w:eastAsia="Arial" w:hAnsi="Arial" w:cs="Arial"/>
          <w:sz w:val="22"/>
          <w:szCs w:val="22"/>
        </w:rPr>
        <w:t>3 Smlouvy.</w:t>
      </w:r>
    </w:p>
    <w:p w14:paraId="5E6CF9CD" w14:textId="77777777" w:rsidR="00DC1D9A" w:rsidRPr="00293A36" w:rsidRDefault="00DC1D9A" w:rsidP="005220B3">
      <w:pPr>
        <w:pStyle w:val="Bezmezer"/>
        <w:numPr>
          <w:ilvl w:val="0"/>
          <w:numId w:val="9"/>
        </w:numPr>
        <w:tabs>
          <w:tab w:val="left" w:pos="284"/>
        </w:tabs>
        <w:spacing w:before="120"/>
        <w:ind w:left="0" w:right="-1" w:firstLine="0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293A36">
        <w:rPr>
          <w:rStyle w:val="Siln"/>
          <w:rFonts w:ascii="Arial" w:hAnsi="Arial" w:cs="Arial"/>
          <w:b w:val="0"/>
          <w:bCs w:val="0"/>
          <w:sz w:val="22"/>
          <w:szCs w:val="22"/>
        </w:rPr>
        <w:t>Objednatel je povinen:</w:t>
      </w:r>
    </w:p>
    <w:p w14:paraId="15B80BCF" w14:textId="51FC5207" w:rsidR="00DC1D9A" w:rsidRPr="005220B3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hotoviteli součinnost nezbytnou pro řádné poskytování Plnění;</w:t>
      </w:r>
    </w:p>
    <w:p w14:paraId="50A9D1F9" w14:textId="546A1CD6" w:rsidR="00DC1D9A" w:rsidRPr="005220B3" w:rsidRDefault="00DC1D9A" w:rsidP="002149C6">
      <w:pPr>
        <w:pStyle w:val="Bezmezer"/>
        <w:numPr>
          <w:ilvl w:val="1"/>
          <w:numId w:val="9"/>
        </w:numPr>
        <w:tabs>
          <w:tab w:val="left" w:pos="567"/>
        </w:tabs>
        <w:spacing w:before="120"/>
        <w:ind w:left="567" w:right="-1" w:hanging="283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poskytnout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hotoviteli dokumenty a informace dle </w:t>
      </w:r>
      <w:r w:rsidR="00D62B4F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l. II této </w:t>
      </w:r>
      <w:r w:rsidR="003149B2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mlouvy nezbytné pro poskytování Plnění.</w:t>
      </w:r>
    </w:p>
    <w:p w14:paraId="1DE92C21" w14:textId="77777777" w:rsidR="00DC1D9A" w:rsidRPr="00EC4F0F" w:rsidRDefault="00DC1D9A" w:rsidP="00DC1D9A">
      <w:pPr>
        <w:pStyle w:val="Bezmezer"/>
        <w:tabs>
          <w:tab w:val="left" w:pos="284"/>
        </w:tabs>
        <w:ind w:left="720" w:right="-1"/>
        <w:jc w:val="center"/>
        <w:rPr>
          <w:rStyle w:val="Siln"/>
          <w:rFonts w:ascii="Arial" w:hAnsi="Arial" w:cs="Arial"/>
          <w:b w:val="0"/>
          <w:sz w:val="22"/>
          <w:szCs w:val="22"/>
        </w:rPr>
      </w:pPr>
    </w:p>
    <w:p w14:paraId="154EAC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V</w:t>
      </w:r>
      <w:r w:rsidRPr="00EC4F0F">
        <w:rPr>
          <w:rFonts w:cs="Arial"/>
          <w:szCs w:val="22"/>
          <w:u w:val="none"/>
        </w:rPr>
        <w:br/>
      </w:r>
      <w:bookmarkStart w:id="4" w:name="_Ref368991813"/>
      <w:r w:rsidRPr="00EC4F0F">
        <w:rPr>
          <w:rFonts w:cs="Arial"/>
          <w:szCs w:val="22"/>
          <w:u w:val="none"/>
        </w:rPr>
        <w:t>Převzetí Díla</w:t>
      </w:r>
      <w:bookmarkEnd w:id="4"/>
    </w:p>
    <w:p w14:paraId="0635F127" w14:textId="5A0CBDA2" w:rsidR="00DC1D9A" w:rsidRPr="00A96C97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předat první část Díla (Analýza území)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l. 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nejpozději do</w:t>
      </w:r>
      <w:r w:rsidR="00BD44A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BD44A1" w:rsidRPr="007142E4">
        <w:rPr>
          <w:rStyle w:val="Siln"/>
          <w:rFonts w:ascii="Arial" w:hAnsi="Arial" w:cs="Arial"/>
          <w:b w:val="0"/>
          <w:sz w:val="22"/>
          <w:szCs w:val="22"/>
        </w:rPr>
        <w:t>30.7.2024</w:t>
      </w:r>
      <w:r w:rsidR="00DF6363" w:rsidRPr="00BD44A1">
        <w:rPr>
          <w:rFonts w:ascii="Arial" w:hAnsi="Arial" w:cs="Arial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O akceptaci první části Díla bude vyhotoven předávací protokol, který bude podepsán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stranami.</w:t>
      </w:r>
    </w:p>
    <w:p w14:paraId="5E712874" w14:textId="4B85BA99" w:rsidR="00DC1D9A" w:rsidRPr="00EC4F0F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v průběhu zpracování Díla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hotovitelem svolat minimálně 2 kontrolní dny. Zjistí-li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bjednatel, že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při provádění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provádí služby v rozporu s touto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mlouvou,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povinen na základě písemné žádosti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neprodleně zjednat nápravu. Nezjedná-li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nápravu bez zbytečného odkladu, nejdéle však </w:t>
      </w:r>
      <w:r w:rsidR="00061C47">
        <w:rPr>
          <w:rStyle w:val="Siln"/>
          <w:rFonts w:ascii="Arial" w:hAnsi="Arial" w:cs="Arial"/>
          <w:b w:val="0"/>
          <w:sz w:val="22"/>
          <w:szCs w:val="22"/>
        </w:rPr>
        <w:t>do 1</w:t>
      </w:r>
      <w:r w:rsidR="00154EF6">
        <w:rPr>
          <w:rStyle w:val="Siln"/>
          <w:rFonts w:ascii="Arial" w:hAnsi="Arial" w:cs="Arial"/>
          <w:b w:val="0"/>
          <w:sz w:val="22"/>
          <w:szCs w:val="22"/>
        </w:rPr>
        <w:t>4</w:t>
      </w:r>
      <w:r w:rsidR="00DF6363" w:rsidRPr="00EC4F0F">
        <w:rPr>
          <w:rFonts w:ascii="Arial" w:hAnsi="Arial" w:cs="Arial"/>
          <w:sz w:val="22"/>
          <w:szCs w:val="22"/>
        </w:rPr>
        <w:t xml:space="preserve">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pracovních dnů od doručení žádosti od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o zjednání nápravy, považuje se toto prodlení za porušení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ze strany </w:t>
      </w:r>
      <w:r w:rsidR="00531DD8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hotovitele.</w:t>
      </w:r>
    </w:p>
    <w:p w14:paraId="3629C854" w14:textId="52007322" w:rsidR="00DC1D9A" w:rsidRPr="00162CCD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Zhotovitel předá Dílo </w:t>
      </w:r>
      <w:r w:rsidR="003149B2" w:rsidRPr="00162CCD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bjednateli v počtu 3 </w:t>
      </w:r>
      <w:proofErr w:type="spellStart"/>
      <w:r w:rsidRPr="00162CCD">
        <w:rPr>
          <w:rStyle w:val="Siln"/>
          <w:rFonts w:ascii="Arial" w:hAnsi="Arial" w:cs="Arial"/>
          <w:b w:val="0"/>
          <w:sz w:val="22"/>
          <w:szCs w:val="22"/>
        </w:rPr>
        <w:t>paré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v listinné formě a ve dvou vyhotoveních v digitální </w:t>
      </w:r>
      <w:r w:rsidR="00162CCD" w:rsidRPr="00162CCD">
        <w:rPr>
          <w:rStyle w:val="Siln"/>
          <w:rFonts w:ascii="Arial" w:hAnsi="Arial" w:cs="Arial"/>
          <w:b w:val="0"/>
          <w:sz w:val="22"/>
          <w:szCs w:val="22"/>
        </w:rPr>
        <w:t xml:space="preserve">podobě </w:t>
      </w:r>
      <w:r w:rsidR="00162CCD" w:rsidRPr="008B7CBB">
        <w:rPr>
          <w:rFonts w:ascii="Arial" w:hAnsi="Arial" w:cs="Arial"/>
          <w:sz w:val="22"/>
          <w:szCs w:val="22"/>
        </w:rPr>
        <w:t xml:space="preserve">na </w:t>
      </w:r>
      <w:r w:rsidR="00865EF0">
        <w:rPr>
          <w:rFonts w:ascii="Arial" w:hAnsi="Arial" w:cs="Arial"/>
          <w:sz w:val="22"/>
          <w:szCs w:val="22"/>
        </w:rPr>
        <w:t xml:space="preserve">výměnné </w:t>
      </w:r>
      <w:r w:rsidR="00162CCD" w:rsidRPr="008B7CBB">
        <w:rPr>
          <w:rFonts w:ascii="Arial" w:hAnsi="Arial" w:cs="Arial"/>
          <w:sz w:val="22"/>
          <w:szCs w:val="22"/>
        </w:rPr>
        <w:t>úložiště S</w:t>
      </w:r>
      <w:r w:rsidR="008B7CBB">
        <w:rPr>
          <w:rFonts w:ascii="Arial" w:hAnsi="Arial" w:cs="Arial"/>
          <w:sz w:val="22"/>
          <w:szCs w:val="22"/>
        </w:rPr>
        <w:t>tátního pozemkového úřadu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kde mapová část Díla bude odevzdána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dgn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dxf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nebo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shp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, textová část ve formátu </w:t>
      </w:r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doc</w:t>
      </w:r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tabulková část ve formátech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xls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 xml:space="preserve"> a </w:t>
      </w:r>
      <w:proofErr w:type="spellStart"/>
      <w:r w:rsidRPr="00162CCD">
        <w:rPr>
          <w:rStyle w:val="Siln"/>
          <w:rFonts w:ascii="Arial" w:hAnsi="Arial" w:cs="Arial"/>
          <w:b w:val="0"/>
          <w:i/>
          <w:iCs/>
          <w:sz w:val="22"/>
          <w:szCs w:val="22"/>
        </w:rPr>
        <w:t>pdf</w:t>
      </w:r>
      <w:proofErr w:type="spellEnd"/>
      <w:r w:rsidRPr="00162CCD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7BF6FE5A" w14:textId="0C478AC9" w:rsidR="00DC1D9A" w:rsidRPr="00EC4F0F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5" w:name="_Ref368985193"/>
      <w:bookmarkStart w:id="6" w:name="_Ref368985943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Dílo bude předáno v sídle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kde jej převezme zástupce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pro věci technické.</w:t>
      </w:r>
    </w:p>
    <w:p w14:paraId="4D88B99B" w14:textId="10B6703F" w:rsidR="00DC1D9A" w:rsidRPr="00EC4F0F" w:rsidRDefault="00DC1D9A" w:rsidP="00DC1D9A">
      <w:pPr>
        <w:pStyle w:val="Bezmezer"/>
        <w:numPr>
          <w:ilvl w:val="0"/>
          <w:numId w:val="26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 předání celého Díla bude vyhotoven protokol o převzetí a předání Díla potvrzující, že Dílo odpovídá zadání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případným připomínkám Objednatele. Protokol bude následně podepsán oběma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stranami. Podpisem finálního protokolu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mluvními stranami dochází k převzetí Díla.</w:t>
      </w:r>
      <w:bookmarkStart w:id="7" w:name="_Ref369157308"/>
      <w:bookmarkEnd w:id="5"/>
      <w:bookmarkEnd w:id="6"/>
    </w:p>
    <w:p w14:paraId="11455357" w14:textId="41FCC7ED" w:rsidR="00DC1D9A" w:rsidRPr="00EC4F0F" w:rsidRDefault="00DC1D9A" w:rsidP="00C93C58">
      <w:pPr>
        <w:pStyle w:val="Bezmezer"/>
        <w:numPr>
          <w:ilvl w:val="0"/>
          <w:numId w:val="26"/>
        </w:numPr>
        <w:tabs>
          <w:tab w:val="left" w:pos="284"/>
        </w:tabs>
        <w:spacing w:line="276" w:lineRule="auto"/>
        <w:ind w:left="284" w:right="-1" w:hanging="284"/>
        <w:jc w:val="both"/>
        <w:rPr>
          <w:rFonts w:ascii="Arial" w:hAnsi="Arial" w:cs="Arial"/>
          <w:bCs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Dílo musí být </w:t>
      </w:r>
      <w:r w:rsidR="00123A1D" w:rsidRPr="00EC4F0F">
        <w:rPr>
          <w:rFonts w:ascii="Arial" w:hAnsi="Arial" w:cs="Arial"/>
          <w:sz w:val="22"/>
          <w:szCs w:val="22"/>
        </w:rPr>
        <w:t>Z</w:t>
      </w:r>
      <w:r w:rsidRPr="00EC4F0F">
        <w:rPr>
          <w:rFonts w:ascii="Arial" w:hAnsi="Arial" w:cs="Arial"/>
          <w:sz w:val="22"/>
          <w:szCs w:val="22"/>
        </w:rPr>
        <w:t xml:space="preserve">hotovitelem předáno nejpozději ke dni </w:t>
      </w:r>
    </w:p>
    <w:p w14:paraId="2B9AF6E4" w14:textId="18F24EF5" w:rsidR="00DC1D9A" w:rsidRPr="00FF3B5E" w:rsidRDefault="00DC1D9A" w:rsidP="00C93C58">
      <w:pPr>
        <w:pStyle w:val="Bezmezer"/>
        <w:numPr>
          <w:ilvl w:val="1"/>
          <w:numId w:val="27"/>
        </w:numPr>
        <w:tabs>
          <w:tab w:val="left" w:pos="567"/>
        </w:tabs>
        <w:spacing w:line="276" w:lineRule="auto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první část Díla (Analýza </w:t>
      </w:r>
      <w:proofErr w:type="gramStart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území)   </w:t>
      </w:r>
      <w:proofErr w:type="gramEnd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BD44A1" w:rsidRPr="00FF3B5E">
        <w:rPr>
          <w:rFonts w:ascii="Arial" w:hAnsi="Arial" w:cs="Arial"/>
          <w:sz w:val="22"/>
          <w:szCs w:val="22"/>
        </w:rPr>
        <w:t>30.07.2024</w:t>
      </w:r>
      <w:r w:rsidR="00DF6363" w:rsidRPr="00FF3B5E">
        <w:rPr>
          <w:rFonts w:ascii="Arial" w:hAnsi="Arial" w:cs="Arial"/>
          <w:sz w:val="22"/>
          <w:szCs w:val="22"/>
        </w:rPr>
        <w:t xml:space="preserve"> </w:t>
      </w:r>
    </w:p>
    <w:p w14:paraId="72FE4AD6" w14:textId="4CA1A7BF" w:rsidR="00DC1D9A" w:rsidRPr="00FF3B5E" w:rsidRDefault="00DC1D9A" w:rsidP="00C93C58">
      <w:pPr>
        <w:pStyle w:val="Bezmezer"/>
        <w:numPr>
          <w:ilvl w:val="1"/>
          <w:numId w:val="27"/>
        </w:numPr>
        <w:tabs>
          <w:tab w:val="left" w:pos="567"/>
        </w:tabs>
        <w:spacing w:line="276" w:lineRule="auto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FF3B5E">
        <w:rPr>
          <w:rStyle w:val="Siln"/>
          <w:rFonts w:ascii="Arial" w:hAnsi="Arial" w:cs="Arial"/>
          <w:b w:val="0"/>
          <w:bCs w:val="0"/>
          <w:sz w:val="22"/>
          <w:szCs w:val="22"/>
        </w:rPr>
        <w:t>celé Dílo</w:t>
      </w:r>
      <w:r w:rsidRPr="00FF3B5E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FF3B5E">
        <w:rPr>
          <w:rStyle w:val="Siln"/>
          <w:rFonts w:ascii="Arial" w:hAnsi="Arial" w:cs="Arial"/>
          <w:b w:val="0"/>
          <w:bCs w:val="0"/>
          <w:sz w:val="22"/>
          <w:szCs w:val="22"/>
        </w:rPr>
        <w:tab/>
      </w:r>
      <w:r w:rsidRPr="00FF3B5E">
        <w:rPr>
          <w:rStyle w:val="Siln"/>
          <w:rFonts w:ascii="Arial" w:hAnsi="Arial" w:cs="Arial"/>
          <w:b w:val="0"/>
          <w:bCs w:val="0"/>
          <w:sz w:val="22"/>
          <w:szCs w:val="22"/>
        </w:rPr>
        <w:tab/>
        <w:t xml:space="preserve">          </w:t>
      </w:r>
      <w:r w:rsidR="00BD44A1" w:rsidRPr="00FF3B5E">
        <w:rPr>
          <w:rFonts w:ascii="Arial" w:hAnsi="Arial" w:cs="Arial"/>
          <w:sz w:val="22"/>
          <w:szCs w:val="22"/>
        </w:rPr>
        <w:t>15.10.</w:t>
      </w:r>
      <w:r w:rsidR="00BF3A87" w:rsidRPr="00FF3B5E">
        <w:rPr>
          <w:rFonts w:ascii="Arial" w:hAnsi="Arial" w:cs="Arial"/>
          <w:sz w:val="22"/>
          <w:szCs w:val="22"/>
        </w:rPr>
        <w:t>2024</w:t>
      </w:r>
    </w:p>
    <w:p w14:paraId="2089F4EC" w14:textId="198E9AEE" w:rsidR="00DC1D9A" w:rsidRPr="00EC4F0F" w:rsidRDefault="00DC1D9A" w:rsidP="00C93C58">
      <w:pPr>
        <w:pStyle w:val="Bezmezer"/>
        <w:tabs>
          <w:tab w:val="left" w:pos="567"/>
        </w:tabs>
        <w:spacing w:line="276" w:lineRule="auto"/>
        <w:ind w:left="284"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jinak je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v prodlení s provedením Díla.</w:t>
      </w:r>
      <w:bookmarkEnd w:id="7"/>
    </w:p>
    <w:p w14:paraId="6785BAE7" w14:textId="77777777" w:rsidR="00DC1D9A" w:rsidRPr="00EC4F0F" w:rsidRDefault="00DC1D9A" w:rsidP="00DC1D9A">
      <w:pPr>
        <w:pStyle w:val="Zkladntext"/>
        <w:ind w:right="-1" w:firstLine="348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0602077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</w:t>
      </w:r>
      <w:r w:rsidRPr="00EC4F0F">
        <w:rPr>
          <w:rFonts w:cs="Arial"/>
          <w:szCs w:val="22"/>
          <w:u w:val="none"/>
        </w:rPr>
        <w:br/>
      </w:r>
      <w:bookmarkStart w:id="8" w:name="_Ref368992191"/>
      <w:r w:rsidRPr="00EC4F0F">
        <w:rPr>
          <w:rFonts w:cs="Arial"/>
          <w:szCs w:val="22"/>
          <w:u w:val="none"/>
        </w:rPr>
        <w:t>Vlastnické právo, právo užívání</w:t>
      </w:r>
      <w:bookmarkEnd w:id="8"/>
    </w:p>
    <w:p w14:paraId="52CA21F6" w14:textId="6B331160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případě, že součástí nebo jedním z výstupů Plnění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poskytnutí movitých věcí, které se mají stát vlastnictvím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bjednatele, nabývá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vlastnické právo k těmto věcem dnem jejich převzetí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Do nabytí vlastnického práva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právo tyto věci užívat v rozsahu a způsobem, který vyplývá z účelu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85C511" w14:textId="0722D6E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 případě, že součástí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podle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lnění, které je považované ve smyslu zákona č. 121/2000 Sb., o právu autorském, o právech souvisejících s právem autorským a o změně některých zákonů (autorský zákon), ve znění pozdějších předpisů („</w:t>
      </w:r>
      <w:r w:rsidR="00297BA4" w:rsidRPr="00EC4F0F">
        <w:rPr>
          <w:rStyle w:val="Siln"/>
          <w:rFonts w:ascii="Arial" w:hAnsi="Arial" w:cs="Arial"/>
          <w:bCs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utorský zákon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za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(„</w:t>
      </w:r>
      <w:r w:rsidR="00297BA4" w:rsidRPr="00EC4F0F">
        <w:rPr>
          <w:rStyle w:val="Siln"/>
          <w:rFonts w:ascii="Arial" w:hAnsi="Arial" w:cs="Arial"/>
          <w:sz w:val="22"/>
          <w:szCs w:val="22"/>
        </w:rPr>
        <w:t>A</w:t>
      </w:r>
      <w:r w:rsidRPr="00EC4F0F">
        <w:rPr>
          <w:rStyle w:val="Siln"/>
          <w:rFonts w:ascii="Arial" w:hAnsi="Arial" w:cs="Arial"/>
          <w:sz w:val="22"/>
          <w:szCs w:val="22"/>
        </w:rPr>
        <w:t>utorské dílo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“), uděluje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bjednateli oprávnění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užívat za podmínek sjednaných v tomto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 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 to od okamžiku převzetí součásti Plnění, která příslušné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obsahuje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do té doby je </w:t>
      </w:r>
      <w:r w:rsidR="00D13F1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 dílo užít v rozsahu a způsobem nezbytným k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převzetí příslušné součásti Plnění.</w:t>
      </w:r>
    </w:p>
    <w:p w14:paraId="39E5E9D4" w14:textId="5E9B2D83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od okamžiku účinnosti poskytnutí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užívat toto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rozsahu, v jakém uzná za nezbytné, vhodné či přiměřené s 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mlouvy. Pro vyloučení pochybností to znamená, že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je s ohledem na účel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oprávněn užívat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 neomezeném množstevním a územním rozsahu, a to všemi v úvahu přicházejícími způsoby a s časovým rozsahem omezeným pouze dobou trvání majetkových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práv k takovémuto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dílu. Součástí licence je neomezené oprávnění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 provádět jakékoliv modifikace, úpravy, změny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a dle svého uvážení do něj zasahovat, zapracovávat do dalších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utorských děl, zařazovat do databází apod., a to přímo nebo prostřednictvím třetích osob. Objednatel je bez potřeby jakéhokoliv dalšího svolení </w:t>
      </w:r>
      <w:r w:rsidR="0083158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oprávněn udělit třetí osobě podlicenci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nebo svoje oprávnění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utorského díla třetí osobě postoupit, avšak pouze za předpokladu, že tím bude docházet k užití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utorského díla v souladu s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účelem, pro který bylo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 dílo vytvořeno.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utorskému dílu je poskytována jako výhradní. Objednatel není povinen licenci využít.</w:t>
      </w:r>
    </w:p>
    <w:p w14:paraId="44483CE3" w14:textId="7495FC88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Udělení licence nelze ze strany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vypovědět a její účinnost trvá i po skončení účinnosti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nedohodnou-li se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výslovně jinak.</w:t>
      </w:r>
    </w:p>
    <w:p w14:paraId="2254A643" w14:textId="2FC7960B" w:rsidR="00DC1D9A" w:rsidRPr="00EC4F0F" w:rsidRDefault="00DC1D9A" w:rsidP="00DC1D9A">
      <w:pPr>
        <w:pStyle w:val="Bezmezer"/>
        <w:numPr>
          <w:ilvl w:val="0"/>
          <w:numId w:val="28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Odměna za poskytnutí, zprostředkování nebo postoupení licence k </w:t>
      </w:r>
      <w:r w:rsidR="00297BA4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utorskému dílu je zahrnuta v ceně za poskytnutí Plnění dle této </w:t>
      </w:r>
      <w:r w:rsidR="003149B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47B0AFE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jc w:val="left"/>
        <w:rPr>
          <w:rFonts w:cs="Arial"/>
          <w:b w:val="0"/>
          <w:szCs w:val="22"/>
          <w:u w:val="none"/>
          <w:lang w:eastAsia="cs-CZ"/>
        </w:rPr>
      </w:pPr>
    </w:p>
    <w:p w14:paraId="1F618406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  <w:lang w:eastAsia="cs-CZ"/>
        </w:rPr>
        <w:t>Čl. VII</w:t>
      </w:r>
      <w:r w:rsidRPr="00EC4F0F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C4F0F">
        <w:rPr>
          <w:rFonts w:cs="Arial"/>
          <w:szCs w:val="22"/>
          <w:u w:val="none"/>
        </w:rPr>
        <w:t>Cena</w:t>
      </w:r>
      <w:bookmarkEnd w:id="9"/>
      <w:bookmarkEnd w:id="10"/>
    </w:p>
    <w:p w14:paraId="7B12942C" w14:textId="77777777" w:rsidR="00DC1D9A" w:rsidRPr="002C5F35" w:rsidRDefault="00DC1D9A" w:rsidP="00DC1D9A">
      <w:pPr>
        <w:pStyle w:val="Bezmezer"/>
        <w:numPr>
          <w:ilvl w:val="0"/>
          <w:numId w:val="29"/>
        </w:numPr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Zhotoviteli náleží za poskytování Plnění odměna v </w:t>
      </w:r>
      <w:r w:rsidRPr="002C5F35">
        <w:rPr>
          <w:rStyle w:val="Siln"/>
          <w:rFonts w:ascii="Arial" w:hAnsi="Arial" w:cs="Arial"/>
          <w:b w:val="0"/>
          <w:sz w:val="22"/>
          <w:szCs w:val="22"/>
        </w:rPr>
        <w:t>následující výši:</w:t>
      </w:r>
    </w:p>
    <w:p w14:paraId="12CB4C74" w14:textId="16F7F036" w:rsidR="00DC1D9A" w:rsidRPr="002C5F35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2C5F35">
        <w:rPr>
          <w:rStyle w:val="Siln"/>
          <w:rFonts w:ascii="Arial" w:hAnsi="Arial" w:cs="Arial"/>
          <w:sz w:val="22"/>
          <w:szCs w:val="22"/>
        </w:rPr>
        <w:t xml:space="preserve">Celková cena za provedení Díla bez DPH    </w:t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r w:rsidR="002C5F35" w:rsidRPr="002C5F35">
        <w:rPr>
          <w:rFonts w:ascii="Arial" w:hAnsi="Arial" w:cs="Arial"/>
          <w:b/>
          <w:bCs/>
          <w:sz w:val="22"/>
          <w:szCs w:val="22"/>
        </w:rPr>
        <w:t>178 000</w:t>
      </w:r>
      <w:r w:rsidRPr="002C5F35">
        <w:rPr>
          <w:rStyle w:val="Siln"/>
          <w:rFonts w:ascii="Arial" w:hAnsi="Arial" w:cs="Arial"/>
          <w:sz w:val="22"/>
          <w:szCs w:val="22"/>
        </w:rPr>
        <w:t xml:space="preserve">,- Kč </w:t>
      </w:r>
    </w:p>
    <w:p w14:paraId="1C40CA58" w14:textId="73BE5129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2C5F35">
        <w:rPr>
          <w:rStyle w:val="Siln"/>
          <w:rFonts w:ascii="Arial" w:hAnsi="Arial" w:cs="Arial"/>
          <w:sz w:val="22"/>
          <w:szCs w:val="22"/>
        </w:rPr>
        <w:t xml:space="preserve">DPH     </w:t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r w:rsidRPr="002C5F35">
        <w:rPr>
          <w:rStyle w:val="Siln"/>
          <w:rFonts w:ascii="Arial" w:hAnsi="Arial" w:cs="Arial"/>
          <w:sz w:val="22"/>
          <w:szCs w:val="22"/>
        </w:rPr>
        <w:tab/>
      </w:r>
      <w:proofErr w:type="gramStart"/>
      <w:r w:rsidRPr="002C5F35">
        <w:rPr>
          <w:rStyle w:val="Siln"/>
          <w:rFonts w:ascii="Arial" w:hAnsi="Arial" w:cs="Arial"/>
          <w:sz w:val="22"/>
          <w:szCs w:val="22"/>
        </w:rPr>
        <w:tab/>
      </w:r>
      <w:r w:rsidR="002C5F35">
        <w:rPr>
          <w:rStyle w:val="Siln"/>
          <w:rFonts w:ascii="Arial" w:hAnsi="Arial" w:cs="Arial"/>
          <w:sz w:val="22"/>
          <w:szCs w:val="22"/>
        </w:rPr>
        <w:t xml:space="preserve"> </w:t>
      </w:r>
      <w:r w:rsidR="002C5F35" w:rsidRPr="002C5F35">
        <w:rPr>
          <w:rStyle w:val="Siln"/>
          <w:rFonts w:ascii="Arial" w:hAnsi="Arial" w:cs="Arial"/>
          <w:sz w:val="22"/>
          <w:szCs w:val="22"/>
        </w:rPr>
        <w:t xml:space="preserve"> </w:t>
      </w:r>
      <w:r w:rsidR="002C5F35" w:rsidRPr="002C5F35">
        <w:rPr>
          <w:rFonts w:ascii="Arial" w:hAnsi="Arial" w:cs="Arial"/>
          <w:b/>
          <w:bCs/>
          <w:sz w:val="22"/>
          <w:szCs w:val="22"/>
        </w:rPr>
        <w:t>37</w:t>
      </w:r>
      <w:proofErr w:type="gramEnd"/>
      <w:r w:rsidR="002C5F35" w:rsidRPr="002C5F35">
        <w:rPr>
          <w:rFonts w:ascii="Arial" w:hAnsi="Arial" w:cs="Arial"/>
          <w:b/>
          <w:bCs/>
          <w:sz w:val="22"/>
          <w:szCs w:val="22"/>
        </w:rPr>
        <w:t xml:space="preserve"> 380</w:t>
      </w:r>
      <w:r w:rsidRPr="002C5F35">
        <w:rPr>
          <w:rStyle w:val="Siln"/>
          <w:rFonts w:ascii="Arial" w:hAnsi="Arial" w:cs="Arial"/>
          <w:sz w:val="22"/>
          <w:szCs w:val="22"/>
        </w:rPr>
        <w:t>,- Kč</w:t>
      </w:r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</w:p>
    <w:p w14:paraId="7C9F6164" w14:textId="1E5FB6B3" w:rsidR="00DC1D9A" w:rsidRPr="00EC4F0F" w:rsidRDefault="00DC1D9A" w:rsidP="002149C6">
      <w:pPr>
        <w:pStyle w:val="Bezmezer"/>
        <w:tabs>
          <w:tab w:val="left" w:pos="567"/>
        </w:tabs>
        <w:spacing w:after="120"/>
        <w:ind w:left="1080" w:right="-1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 xml:space="preserve">Celková cena za provedení Díla vč. DPH      </w:t>
      </w:r>
      <w:r w:rsidRPr="00EC4F0F">
        <w:rPr>
          <w:rStyle w:val="Siln"/>
          <w:rFonts w:ascii="Arial" w:hAnsi="Arial" w:cs="Arial"/>
          <w:sz w:val="22"/>
          <w:szCs w:val="22"/>
        </w:rPr>
        <w:tab/>
      </w:r>
      <w:r w:rsidR="002C5F35">
        <w:rPr>
          <w:rFonts w:ascii="Arial" w:hAnsi="Arial" w:cs="Arial"/>
          <w:b/>
          <w:bCs/>
          <w:sz w:val="22"/>
          <w:szCs w:val="22"/>
        </w:rPr>
        <w:t>215 380</w:t>
      </w:r>
      <w:r w:rsidRPr="00EC4F0F">
        <w:rPr>
          <w:rStyle w:val="Siln"/>
          <w:rFonts w:ascii="Arial" w:hAnsi="Arial" w:cs="Arial"/>
          <w:sz w:val="22"/>
          <w:szCs w:val="22"/>
        </w:rPr>
        <w:t>,- Kč</w:t>
      </w:r>
    </w:p>
    <w:p w14:paraId="096827DA" w14:textId="203530F3" w:rsidR="00DC1D9A" w:rsidRPr="00EC4F0F" w:rsidRDefault="00DC1D9A" w:rsidP="00DC1D9A">
      <w:pPr>
        <w:pStyle w:val="Zkladntext"/>
        <w:ind w:left="284" w:right="-1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Cena je platná po celou dobu realizace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obsahuje veškeré práce související s provedením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íla a kryje náklady </w:t>
      </w:r>
      <w:r w:rsidR="00123A1D" w:rsidRPr="00EC4F0F">
        <w:rPr>
          <w:rFonts w:ascii="Arial" w:hAnsi="Arial" w:cs="Arial"/>
          <w:b w:val="0"/>
          <w:i w:val="0"/>
          <w:sz w:val="22"/>
          <w:szCs w:val="22"/>
        </w:rPr>
        <w:t>Z</w:t>
      </w:r>
      <w:r w:rsidRPr="00EC4F0F">
        <w:rPr>
          <w:rFonts w:ascii="Arial" w:hAnsi="Arial" w:cs="Arial"/>
          <w:b w:val="0"/>
          <w:i w:val="0"/>
          <w:sz w:val="22"/>
          <w:szCs w:val="22"/>
        </w:rPr>
        <w:t xml:space="preserve">hotovitele nezbytné k řádnému dokončení </w:t>
      </w:r>
      <w:r w:rsidR="00904B29" w:rsidRPr="00EC4F0F">
        <w:rPr>
          <w:rFonts w:ascii="Arial" w:hAnsi="Arial" w:cs="Arial"/>
          <w:b w:val="0"/>
          <w:i w:val="0"/>
          <w:sz w:val="22"/>
          <w:szCs w:val="22"/>
        </w:rPr>
        <w:t>D</w:t>
      </w:r>
      <w:r w:rsidRPr="00EC4F0F">
        <w:rPr>
          <w:rFonts w:ascii="Arial" w:hAnsi="Arial" w:cs="Arial"/>
          <w:b w:val="0"/>
          <w:i w:val="0"/>
          <w:sz w:val="22"/>
          <w:szCs w:val="22"/>
        </w:rPr>
        <w:t>íla, s výjimkou zákonné změny výše sazby DPH.</w:t>
      </w:r>
    </w:p>
    <w:p w14:paraId="7BCD86AC" w14:textId="77777777" w:rsidR="00DC1D9A" w:rsidRPr="00EC4F0F" w:rsidRDefault="00DC1D9A" w:rsidP="00DC1D9A">
      <w:pPr>
        <w:pStyle w:val="Zkladntext"/>
        <w:ind w:right="-1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6B46255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VIII</w:t>
      </w:r>
      <w:r w:rsidRPr="00EC4F0F">
        <w:rPr>
          <w:rFonts w:cs="Arial"/>
          <w:szCs w:val="22"/>
          <w:u w:val="none"/>
        </w:rPr>
        <w:br/>
      </w:r>
      <w:bookmarkStart w:id="11" w:name="_Ref368988841"/>
      <w:r w:rsidRPr="00EC4F0F">
        <w:rPr>
          <w:rFonts w:cs="Arial"/>
          <w:szCs w:val="22"/>
          <w:u w:val="none"/>
        </w:rPr>
        <w:t>Platební podmínky a fakturace</w:t>
      </w:r>
      <w:bookmarkEnd w:id="11"/>
    </w:p>
    <w:p w14:paraId="212D1572" w14:textId="45C8A47F" w:rsidR="00DC1D9A" w:rsidRPr="00A96C97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povinen uhradit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cenu za provedení Díla jen po řádném předání a</w:t>
      </w:r>
      <w:r w:rsidR="004815FA" w:rsidRPr="00EC4F0F">
        <w:rPr>
          <w:rFonts w:ascii="Arial" w:hAnsi="Arial" w:cs="Arial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převzetí celého Díla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 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a to na základě daňového dokladu vystaveného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hotovitelem („</w:t>
      </w:r>
      <w:r w:rsidRPr="00EC4F0F">
        <w:rPr>
          <w:rStyle w:val="Siln"/>
          <w:rFonts w:ascii="Arial" w:hAnsi="Arial" w:cs="Arial"/>
          <w:sz w:val="22"/>
          <w:szCs w:val="22"/>
        </w:rPr>
        <w:t>faktura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599C8397" w14:textId="233DEF88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Faktura musí obsahovat veškeré náležitosti účetního dokladu stanovené v § 28 zákona č. 235/2004 Sb., o dani z přidané hodnoty, ve znění pozdějších předpisů. Nebude-li faktura obsahovat stanovené náležitosti, je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ji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vrátit k přepracování. V tomto případě neplatí původní lhůta splatnosti, ale lhůta splatnosti běží znovu ode dne doručení nově vystavené faktury.</w:t>
      </w:r>
    </w:p>
    <w:p w14:paraId="64711524" w14:textId="70CD9CC9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2" w:name="_Ref368988843"/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 xml:space="preserve">Faktura je splatná do 30 dnů po jejím obdržení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  <w:bookmarkEnd w:id="12"/>
      <w:r w:rsidRPr="00EC4F0F">
        <w:rPr>
          <w:rStyle w:val="Siln"/>
          <w:rFonts w:ascii="Arial" w:hAnsi="Arial" w:cs="Arial"/>
          <w:sz w:val="22"/>
          <w:szCs w:val="22"/>
        </w:rPr>
        <w:t xml:space="preserve"> 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F</w:t>
      </w:r>
      <w:r w:rsidR="00DE5FE1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aktura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musí být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doručen</w:t>
      </w:r>
      <w:r w:rsidR="00422A09" w:rsidRPr="00EC4F0F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nejpozději </w:t>
      </w:r>
      <w:r w:rsidR="00DF6363" w:rsidRPr="00EC4F0F">
        <w:rPr>
          <w:rFonts w:ascii="Arial" w:hAnsi="Arial" w:cs="Arial"/>
          <w:sz w:val="22"/>
          <w:szCs w:val="22"/>
        </w:rPr>
        <w:t>do 30.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F29DC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11. kalendářního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roku.</w:t>
      </w:r>
      <w:r w:rsidR="00DE5FE1" w:rsidRPr="00EC4F0F">
        <w:rPr>
          <w:rFonts w:ascii="Arial" w:hAnsi="Arial" w:cs="Arial"/>
          <w:sz w:val="22"/>
          <w:szCs w:val="22"/>
        </w:rPr>
        <w:t xml:space="preserve"> Připadne-li termín splatnosti na den, který není pracovním dnem, posouvá se termín splatnosti na nejbližší následující pracovní den.</w:t>
      </w:r>
    </w:p>
    <w:p w14:paraId="6144E563" w14:textId="3EF3682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neposkytne </w:t>
      </w:r>
      <w:r w:rsidR="004B565B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zálohy.</w:t>
      </w:r>
    </w:p>
    <w:p w14:paraId="2B20E29B" w14:textId="1AEF82DA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Platby peněžitých částek se provádí bankovním převodem na účet druhé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uvedený ve faktuře. Peněžitá částka se považuje za zaplacenou okamžikem jejího odepsání z účtu odesílatele ve prospěch účtu příjemce.</w:t>
      </w:r>
    </w:p>
    <w:p w14:paraId="0EE911FF" w14:textId="77777777" w:rsidR="00DC1D9A" w:rsidRPr="00EC4F0F" w:rsidRDefault="00DC1D9A" w:rsidP="00DC1D9A">
      <w:pPr>
        <w:pStyle w:val="Bezmezer"/>
        <w:numPr>
          <w:ilvl w:val="0"/>
          <w:numId w:val="30"/>
        </w:numPr>
        <w:tabs>
          <w:tab w:val="left" w:pos="284"/>
        </w:tabs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1E64147E" w14:textId="77777777" w:rsidR="00DC1D9A" w:rsidRPr="00EC4F0F" w:rsidRDefault="00DC1D9A" w:rsidP="00DC1D9A">
      <w:pPr>
        <w:pStyle w:val="Bezmezer"/>
        <w:tabs>
          <w:tab w:val="left" w:pos="284"/>
        </w:tabs>
        <w:ind w:left="284" w:right="-1"/>
        <w:jc w:val="both"/>
        <w:rPr>
          <w:rStyle w:val="Siln"/>
          <w:rFonts w:ascii="Arial" w:hAnsi="Arial" w:cs="Arial"/>
          <w:sz w:val="22"/>
          <w:szCs w:val="22"/>
        </w:rPr>
      </w:pPr>
    </w:p>
    <w:p w14:paraId="0072E9BD" w14:textId="77777777" w:rsidR="00DC1D9A" w:rsidRPr="00EC4F0F" w:rsidRDefault="00DC1D9A" w:rsidP="00DC1D9A">
      <w:pPr>
        <w:pStyle w:val="TSlneksmlouvy"/>
        <w:tabs>
          <w:tab w:val="left" w:pos="142"/>
          <w:tab w:val="left" w:pos="284"/>
          <w:tab w:val="left" w:pos="567"/>
        </w:tabs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IX</w:t>
      </w:r>
      <w:r w:rsidRPr="00EC4F0F">
        <w:rPr>
          <w:rFonts w:cs="Arial"/>
          <w:szCs w:val="22"/>
          <w:u w:val="none"/>
        </w:rPr>
        <w:br/>
      </w:r>
      <w:bookmarkStart w:id="13" w:name="_Ref368990552"/>
      <w:r w:rsidRPr="00EC4F0F">
        <w:rPr>
          <w:rFonts w:cs="Arial"/>
          <w:szCs w:val="22"/>
          <w:u w:val="none"/>
        </w:rPr>
        <w:t>Záruční podmínky, vady Díla</w:t>
      </w:r>
      <w:bookmarkEnd w:id="13"/>
    </w:p>
    <w:p w14:paraId="537DA178" w14:textId="60433DF4" w:rsidR="00DC1D9A" w:rsidRPr="00A96C97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Díla a Dílo jako celek mají ke dni jejich převzetí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F57602">
        <w:rPr>
          <w:rStyle w:val="Siln"/>
          <w:rFonts w:ascii="Arial" w:hAnsi="Arial" w:cs="Arial"/>
          <w:bCs w:val="0"/>
          <w:sz w:val="22"/>
          <w:szCs w:val="22"/>
        </w:rPr>
        <w:t xml:space="preserve">36 + 24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měsíců od převzetí Díla vlastnosti stanovené v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a jsou úplné. Po dobu záruční lhůty má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 právo požadovat bezplatné odstranění vad. Reklamací vad se záruční doba přerušuje a po odstranění vad pokračuje záruční lhůta dále.</w:t>
      </w:r>
    </w:p>
    <w:p w14:paraId="15A86013" w14:textId="257799B1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Případné vady Díla oznámí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doporučeným dopisem, ve kterém vady popíše a určí lhůtu, do které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vady odstraní. Dílo a jeho část má vady, pokud neodpovídá (kvalitou či rozsahem) předmětu a účelu uvedenému ve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mlouvě nebo požadavkům obecně závazných právních předpisů. Odstranění vad provede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 na svůj náklad nejpozději do 14 pracovních dnů od obdržení písemné reklamace.</w:t>
      </w:r>
      <w:bookmarkEnd w:id="14"/>
    </w:p>
    <w:p w14:paraId="777A71EB" w14:textId="2DDFEB6D" w:rsidR="00DC1D9A" w:rsidRPr="00EC4F0F" w:rsidRDefault="00DC1D9A" w:rsidP="00DC1D9A">
      <w:pPr>
        <w:pStyle w:val="Bezmezer"/>
        <w:numPr>
          <w:ilvl w:val="0"/>
          <w:numId w:val="5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Převezme-li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Dílo se skrytou vadou, kterou nebylo možno zjistit v průběhu předání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íla ani při správním řízení, má právo na odstranění vad ve stanovené lhůtě určené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bjednatelem.</w:t>
      </w:r>
    </w:p>
    <w:p w14:paraId="2F714D57" w14:textId="4599BB94" w:rsidR="00DC1D9A" w:rsidRPr="00EC4F0F" w:rsidRDefault="00DC1D9A" w:rsidP="00DC1D9A">
      <w:pPr>
        <w:pStyle w:val="Bezmezer"/>
        <w:numPr>
          <w:ilvl w:val="0"/>
          <w:numId w:val="5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strany se dohodly, že odpovědnost za vady se řídí obecnou právní úpravou podle </w:t>
      </w:r>
      <w:r w:rsidR="00851EBA" w:rsidRPr="00EC4F0F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F3323E" w:rsidRPr="00EC4F0F">
        <w:rPr>
          <w:rFonts w:ascii="Arial" w:hAnsi="Arial" w:cs="Arial"/>
          <w:b/>
          <w:bCs/>
          <w:sz w:val="22"/>
          <w:szCs w:val="22"/>
        </w:rPr>
        <w:t>Občanský zákoník</w:t>
      </w:r>
      <w:r w:rsidR="00851EBA" w:rsidRPr="00EC4F0F">
        <w:rPr>
          <w:rFonts w:ascii="Arial" w:hAnsi="Arial" w:cs="Arial"/>
          <w:sz w:val="22"/>
          <w:szCs w:val="22"/>
        </w:rPr>
        <w:t xml:space="preserve">“)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s výjimkou předchozích odstavců tohoto článku.</w:t>
      </w:r>
    </w:p>
    <w:p w14:paraId="28B0DDF2" w14:textId="77777777" w:rsidR="00DC1D9A" w:rsidRPr="00EC4F0F" w:rsidRDefault="00DC1D9A" w:rsidP="00DC1D9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iCs/>
          <w:sz w:val="22"/>
          <w:szCs w:val="22"/>
        </w:rPr>
      </w:pPr>
    </w:p>
    <w:p w14:paraId="243F5080" w14:textId="77777777" w:rsidR="00DC1D9A" w:rsidRPr="00EC4F0F" w:rsidRDefault="00DC1D9A" w:rsidP="00DC1D9A">
      <w:pPr>
        <w:pStyle w:val="TSlneksmlouvy"/>
        <w:spacing w:before="0" w:after="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</w:t>
      </w:r>
    </w:p>
    <w:p w14:paraId="2C001232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Smluvní pokuty, náhrada škody</w:t>
      </w:r>
    </w:p>
    <w:p w14:paraId="19C6DDE2" w14:textId="64442C2E" w:rsidR="00DC1D9A" w:rsidRPr="00A96C97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první část Díla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br/>
        <w:t xml:space="preserve">odst. 1.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DPH.</w:t>
      </w:r>
    </w:p>
    <w:p w14:paraId="7D3AF925" w14:textId="1DAB508F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B65A8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nedodá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 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Dílo splňující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0C0921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bjednateli smluvní pokutu ve výši 0,2 % z celkové ceny Díla bez DPH za každý i jen započatý den prodlení.</w:t>
      </w:r>
    </w:p>
    <w:p w14:paraId="5A74FCAC" w14:textId="503E3CAA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Pokud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neuhradí </w:t>
      </w:r>
      <w:r w:rsidR="00904B29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hotoviteli fakturu ve lhůtě stanovené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l. VIII odst. 3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uhradí </w:t>
      </w:r>
      <w:r w:rsidR="00D827CA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smluvní pokutu ve výši 0,02 % z dlužné částky za každý i jen </w:t>
      </w:r>
      <w:r w:rsidRPr="00A643DE">
        <w:rPr>
          <w:rStyle w:val="Siln"/>
          <w:rFonts w:ascii="Arial" w:hAnsi="Arial" w:cs="Arial"/>
          <w:b w:val="0"/>
          <w:sz w:val="22"/>
          <w:szCs w:val="22"/>
        </w:rPr>
        <w:t>započatý den prodlení.</w:t>
      </w:r>
    </w:p>
    <w:p w14:paraId="550E329E" w14:textId="38BCE967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 každé jednotlivé porušení povinnosti dle 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čl. IV odst. 2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="005220B3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62B4F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č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l. XII odst. 1</w:t>
      </w:r>
      <w:r w:rsidR="009454A8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6685D3C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Smlouvy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je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uhradit </w:t>
      </w:r>
      <w:r w:rsidR="00D827C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bjednateli smluvní pokutu ve výši 10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 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000</w:t>
      </w:r>
      <w:r w:rsidR="0018334E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Kč.</w:t>
      </w:r>
    </w:p>
    <w:p w14:paraId="1CB8B2F7" w14:textId="253A6AC9" w:rsidR="00DC1D9A" w:rsidRPr="00A643DE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Smluvní pokuty jsou splatné 30. den ode dne doručení písemné výzvy oprávněné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 strany k jejich úhradě povinnou </w:t>
      </w:r>
      <w:r w:rsidR="008F76BA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mluvní stranou, není-li ve výzvě uvedena lhůta delší.</w:t>
      </w:r>
    </w:p>
    <w:p w14:paraId="0A2D2C14" w14:textId="1F5C80EA" w:rsidR="1FEBB5C8" w:rsidRPr="00A643DE" w:rsidRDefault="1FEBB5C8" w:rsidP="07320E7B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b w:val="0"/>
          <w:bCs w:val="0"/>
          <w:sz w:val="22"/>
          <w:szCs w:val="22"/>
        </w:rPr>
      </w:pP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Poruší-li Zhotovitel povinnost dle čl. IV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  <w:r w:rsidR="55378755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odst.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3 </w:t>
      </w:r>
      <w:r w:rsidR="63DBDEB4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této 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Smlouvy, má Objednatel vůči Zhotoviteli </w:t>
      </w:r>
      <w:r w:rsidR="59524B70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lastRenderedPageBreak/>
        <w:t>právo na zaplacení smluvní pokuty ve výši 2 000 Kč</w:t>
      </w:r>
      <w:r w:rsidR="61F215AD"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>.</w:t>
      </w:r>
      <w:r w:rsidRPr="00A643DE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4B65FDB" w14:textId="16E13092" w:rsidR="00DC1D9A" w:rsidRPr="00EC4F0F" w:rsidRDefault="00422A09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643DE">
        <w:rPr>
          <w:rFonts w:ascii="Arial" w:eastAsia="Times New Roman" w:hAnsi="Arial" w:cs="Arial"/>
          <w:color w:val="000000" w:themeColor="text1"/>
          <w:sz w:val="22"/>
          <w:szCs w:val="22"/>
        </w:rPr>
        <w:t>Žádná ze Smluvních stran není oprávněna započíst jakoukoliv svoji pohledávku ze Smlouvy</w:t>
      </w:r>
      <w:r w:rsidRPr="0477D03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proti pohledávce druhé Smluvní strany. </w:t>
      </w:r>
    </w:p>
    <w:p w14:paraId="13884242" w14:textId="601F6BCA" w:rsidR="00DC1D9A" w:rsidRPr="00EC4F0F" w:rsidRDefault="00DC1D9A" w:rsidP="00DC1D9A">
      <w:pPr>
        <w:pStyle w:val="Bezmezer"/>
        <w:numPr>
          <w:ilvl w:val="0"/>
          <w:numId w:val="6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Zaplacení jakékoli smluvní pokuty se nedotýká práva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mluvních stran na náhradu škody v plné výši a nezbavuje povinnou stranu povinnosti splnit její závazky vyplývající z této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mlouvy. </w:t>
      </w:r>
    </w:p>
    <w:p w14:paraId="6D628E74" w14:textId="63925852" w:rsidR="00DC1D9A" w:rsidRPr="00EC4F0F" w:rsidRDefault="00DC1D9A" w:rsidP="00DC1D9A">
      <w:pPr>
        <w:pStyle w:val="Bezmezer"/>
        <w:numPr>
          <w:ilvl w:val="0"/>
          <w:numId w:val="6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Bude-li ze strany </w:t>
      </w:r>
      <w:r w:rsidR="00B65A8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hotovitele porušena právní povinnost, která je stanovena předpisy nebo touto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S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mlouvou, a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povinen tuto částku jako vzniklou škodu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bjednateli nahradit, pokud nebyla způsobena zcela či zčásti v důsledku jednání či opomenutí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nebo pokud na možné porušení předpisů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Z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hotovitel </w:t>
      </w:r>
      <w:r w:rsidR="00D827CA"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>O</w:t>
      </w:r>
      <w:r w:rsidRPr="0477D035">
        <w:rPr>
          <w:rStyle w:val="Siln"/>
          <w:rFonts w:ascii="Arial" w:hAnsi="Arial" w:cs="Arial"/>
          <w:b w:val="0"/>
          <w:bCs w:val="0"/>
          <w:sz w:val="22"/>
          <w:szCs w:val="22"/>
        </w:rPr>
        <w:t xml:space="preserve">bjednatele předem neupozornil. </w:t>
      </w:r>
    </w:p>
    <w:p w14:paraId="78FFE5FB" w14:textId="77777777" w:rsidR="00DC1D9A" w:rsidRPr="00EC4F0F" w:rsidRDefault="00DC1D9A" w:rsidP="00DC1D9A">
      <w:pPr>
        <w:pStyle w:val="Bezmezer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C26D97B" w14:textId="00531DCE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A96C97">
        <w:rPr>
          <w:rFonts w:cs="Arial"/>
          <w:szCs w:val="22"/>
          <w:u w:val="none"/>
        </w:rPr>
        <w:t>Čl. XI</w:t>
      </w:r>
      <w:r w:rsidRPr="00EC4F0F">
        <w:rPr>
          <w:rFonts w:cs="Arial"/>
          <w:szCs w:val="22"/>
          <w:u w:val="none"/>
        </w:rPr>
        <w:br/>
        <w:t xml:space="preserve">Výpověď a odstoupení od </w:t>
      </w:r>
      <w:r w:rsidR="002125C2" w:rsidRPr="00EC4F0F">
        <w:rPr>
          <w:rFonts w:cs="Arial"/>
          <w:szCs w:val="22"/>
          <w:u w:val="none"/>
        </w:rPr>
        <w:t>S</w:t>
      </w:r>
      <w:r w:rsidRPr="00EC4F0F">
        <w:rPr>
          <w:rFonts w:cs="Arial"/>
          <w:szCs w:val="22"/>
          <w:u w:val="none"/>
        </w:rPr>
        <w:t>mlouvy</w:t>
      </w:r>
    </w:p>
    <w:p w14:paraId="4971EA92" w14:textId="0FAB1D6A" w:rsidR="00DC1D9A" w:rsidRPr="00A96C97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oprávněn bez jakýchkoli sankcí odstoupit od této </w:t>
      </w:r>
      <w:r w:rsidR="002125C2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případě, že</w:t>
      </w:r>
    </w:p>
    <w:p w14:paraId="3240C74B" w14:textId="5FBBE00E" w:rsidR="00DC1D9A" w:rsidRPr="00EC4F0F" w:rsidRDefault="00646E37" w:rsidP="002149C6">
      <w:pPr>
        <w:pStyle w:val="Bezmezer"/>
        <w:numPr>
          <w:ilvl w:val="1"/>
          <w:numId w:val="31"/>
        </w:numPr>
        <w:tabs>
          <w:tab w:val="left" w:pos="993"/>
          <w:tab w:val="left" w:pos="1134"/>
        </w:tabs>
        <w:spacing w:before="120"/>
        <w:ind w:left="993" w:right="-1" w:hanging="426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je po více než 40 dní v prodlení s dodáním Díla splňujícího požadavky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pro jeho řádné převzetí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bjednatelem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 odst. 5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 ve lhůtě vymezené v 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V odst. 6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A2A636E" w14:textId="458F5938" w:rsidR="00DC1D9A" w:rsidRPr="00EC4F0F" w:rsidRDefault="00646E37" w:rsidP="00C93C58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line="276" w:lineRule="auto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neodstranil vady Díla ve lhůtě stanovené podle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IX odst. 2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47357556" w14:textId="275E94E8" w:rsidR="00DC1D9A" w:rsidRPr="00EC4F0F" w:rsidRDefault="00646E37" w:rsidP="00C93C58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line="276" w:lineRule="auto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porušil povinnost mlčenlivosti dle </w:t>
      </w:r>
      <w:r w:rsidR="00D62B4F" w:rsidRPr="00EC4F0F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l. XIII odst.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>.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>; nebo</w:t>
      </w:r>
    </w:p>
    <w:p w14:paraId="68E3402D" w14:textId="534FCCEB" w:rsidR="00DC1D9A" w:rsidRPr="00EC4F0F" w:rsidRDefault="00646E37" w:rsidP="00C93C58">
      <w:pPr>
        <w:pStyle w:val="Bezmezer"/>
        <w:numPr>
          <w:ilvl w:val="1"/>
          <w:numId w:val="31"/>
        </w:numPr>
        <w:tabs>
          <w:tab w:val="left" w:pos="709"/>
          <w:tab w:val="left" w:pos="993"/>
          <w:tab w:val="left" w:pos="1134"/>
        </w:tabs>
        <w:spacing w:after="120" w:line="276" w:lineRule="auto"/>
        <w:ind w:left="709" w:right="-1" w:hanging="142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poruší tuto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DC1D9A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jiným podstatným způsobem. </w:t>
      </w:r>
    </w:p>
    <w:p w14:paraId="7121F9AD" w14:textId="103262B5" w:rsidR="00DC1D9A" w:rsidRPr="00EC4F0F" w:rsidRDefault="00DC1D9A" w:rsidP="00BD3AF3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je také oprávněn bez jakýchkoliv sankcí nebo odpovědnosti vůči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 odstoupit od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nebude-li schválena nebo bude-li odebrána částka ze státního rozpočtu, či z jiných zdrojů (např. z EU), která byla určena k úhradě za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EC59FC3" w14:textId="022DF361" w:rsidR="00DC1D9A" w:rsidRPr="00EC4F0F" w:rsidRDefault="00DC1D9A" w:rsidP="00DC1D9A">
      <w:pPr>
        <w:pStyle w:val="Bezmezer"/>
        <w:numPr>
          <w:ilvl w:val="0"/>
          <w:numId w:val="32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bjednatel oprávněn vypovědět tuto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mlouvu bez jakýchkoli sankcí,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hotoviteli. </w:t>
      </w:r>
    </w:p>
    <w:p w14:paraId="2E8EDF0C" w14:textId="77777777" w:rsidR="00DC1D9A" w:rsidRPr="00EC4F0F" w:rsidRDefault="00DC1D9A" w:rsidP="00DC1D9A">
      <w:pPr>
        <w:pStyle w:val="Bezmezer"/>
        <w:numPr>
          <w:ilvl w:val="0"/>
          <w:numId w:val="32"/>
        </w:numPr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bCs w:val="0"/>
          <w:sz w:val="22"/>
          <w:szCs w:val="22"/>
        </w:rPr>
        <w:t>Je-li závazek vypovězen, zaniká uplynutím výpovědní doby.</w:t>
      </w:r>
    </w:p>
    <w:p w14:paraId="3A0F95B8" w14:textId="77777777" w:rsidR="00DC1D9A" w:rsidRPr="00EC4F0F" w:rsidRDefault="00DC1D9A" w:rsidP="00DC1D9A">
      <w:pPr>
        <w:pStyle w:val="Zkladntext"/>
        <w:ind w:left="284" w:right="-1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2EF7CD4" w14:textId="77777777" w:rsidR="00DC1D9A" w:rsidRPr="00EC4F0F" w:rsidRDefault="00DC1D9A" w:rsidP="00DC1D9A">
      <w:pPr>
        <w:pStyle w:val="TSlneksmlouvy"/>
        <w:spacing w:before="0" w:after="120" w:line="240" w:lineRule="auto"/>
        <w:ind w:right="-1"/>
        <w:rPr>
          <w:rFonts w:cs="Arial"/>
          <w:szCs w:val="22"/>
          <w:u w:val="none"/>
        </w:rPr>
      </w:pPr>
      <w:r w:rsidRPr="00EC4F0F">
        <w:rPr>
          <w:rFonts w:cs="Arial"/>
          <w:szCs w:val="22"/>
          <w:u w:val="none"/>
        </w:rPr>
        <w:t>Čl. XII</w:t>
      </w:r>
      <w:r w:rsidRPr="00EC4F0F">
        <w:rPr>
          <w:rFonts w:cs="Arial"/>
          <w:szCs w:val="22"/>
          <w:u w:val="none"/>
        </w:rPr>
        <w:br/>
      </w:r>
      <w:bookmarkStart w:id="15" w:name="_Ref368989260"/>
      <w:r w:rsidRPr="00EC4F0F">
        <w:rPr>
          <w:rFonts w:cs="Arial"/>
          <w:szCs w:val="22"/>
          <w:u w:val="none"/>
        </w:rPr>
        <w:t>Ostatní ujednání</w:t>
      </w:r>
      <w:bookmarkEnd w:id="15"/>
    </w:p>
    <w:p w14:paraId="38948158" w14:textId="12E8C06A" w:rsidR="00DC1D9A" w:rsidRPr="00A96C97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 tajnosti a nezpřístupnit tyto informace žádné třetí osobě.</w:t>
      </w:r>
      <w:bookmarkEnd w:id="16"/>
    </w:p>
    <w:p w14:paraId="3432ECE1" w14:textId="125F4B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provést Dílo dle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0B65167" w14:textId="2D4E85CC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Zhotovitel prohlašuje, že v době uzavření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není v likvidaci a není vůči němu vedeno řízení dle zákona č. 182/2006 Sb., o úpadku a způsobech jeho řešení (insolvenční zákon), ve znění pozdějších předpisů a zavazuje se </w:t>
      </w:r>
      <w:r w:rsidR="006A4A0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bjednatele bezodkladně informovat o všech skutečnostech o hrozícím úpadku, popř. o prohlášení úpadku jeho společnosti.</w:t>
      </w:r>
    </w:p>
    <w:p w14:paraId="0D5D91D8" w14:textId="4DFA30F3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představuje úplnou dohodu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a nahrazují se jí veškerá písemná a ústní ujednání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o předmětu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</w:t>
      </w:r>
    </w:p>
    <w:p w14:paraId="59B0D280" w14:textId="23D031A1" w:rsidR="00DC1D9A" w:rsidRPr="00EC4F0F" w:rsidRDefault="00DC1D9A" w:rsidP="00DC1D9A">
      <w:pPr>
        <w:pStyle w:val="Bezmezer"/>
        <w:numPr>
          <w:ilvl w:val="0"/>
          <w:numId w:val="7"/>
        </w:numPr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Objednatel může provést 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hotovitele kontrolu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6F8859D4" w14:textId="324A3A79" w:rsidR="00DC1D9A" w:rsidRPr="00EC4F0F" w:rsidRDefault="00DC1D9A" w:rsidP="00DC1D9A">
      <w:pPr>
        <w:pStyle w:val="Bezmezer"/>
        <w:numPr>
          <w:ilvl w:val="0"/>
          <w:numId w:val="7"/>
        </w:numPr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 souvislosti s realizací práv a povinností vyplývajících z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bude mít </w:t>
      </w:r>
      <w:r w:rsidR="00123A1D" w:rsidRPr="00EC4F0F">
        <w:rPr>
          <w:rStyle w:val="Siln"/>
          <w:rFonts w:ascii="Arial" w:hAnsi="Arial" w:cs="Arial"/>
          <w:b w:val="0"/>
          <w:sz w:val="22"/>
          <w:szCs w:val="22"/>
        </w:rPr>
        <w:t>Z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hotovitel přístup k informacím (datům) Státního pozemkového úřadu, které jsou nezbytné k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včetně osobních údajů v nich obsažených. Zhotovitel se tak stává zpracovatelem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lastRenderedPageBreak/>
        <w:t>těchto informací, včetně osobních údajů a zavazuje se, že s těmito údaji bude dále nakládáno podle platných právních předpisů, zejména v souladu s nařízením Evropského parlamentu a Rady EU 2016/679 („</w:t>
      </w:r>
      <w:r w:rsidRPr="00EC4F0F">
        <w:rPr>
          <w:rStyle w:val="Siln"/>
          <w:rFonts w:ascii="Arial" w:hAnsi="Arial" w:cs="Arial"/>
          <w:bCs w:val="0"/>
          <w:sz w:val="22"/>
          <w:szCs w:val="22"/>
        </w:rPr>
        <w:t>GDPR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“) a zákonem č. </w:t>
      </w:r>
      <w:r w:rsidRPr="00EC4F0F">
        <w:rPr>
          <w:rFonts w:ascii="Arial" w:hAnsi="Arial" w:cs="Arial"/>
          <w:sz w:val="22"/>
          <w:szCs w:val="22"/>
        </w:rPr>
        <w:t>110/2019, o zpracování osobních údajů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, nebo zákonným předpisem, který tento zákon nahradí.</w:t>
      </w:r>
    </w:p>
    <w:p w14:paraId="5CEB1858" w14:textId="77777777" w:rsidR="00DC1D9A" w:rsidRPr="00EC4F0F" w:rsidRDefault="00DC1D9A" w:rsidP="00DC1D9A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11CB66" w14:textId="77777777" w:rsidR="00DC1D9A" w:rsidRPr="00A96C97" w:rsidRDefault="00DC1D9A" w:rsidP="00DC1D9A">
      <w:pPr>
        <w:pStyle w:val="TSlneksmlouvy"/>
        <w:spacing w:before="0" w:after="120" w:line="240" w:lineRule="auto"/>
        <w:ind w:right="-1"/>
        <w:rPr>
          <w:rStyle w:val="Siln"/>
          <w:rFonts w:cs="Arial"/>
          <w:b/>
          <w:bCs w:val="0"/>
          <w:szCs w:val="22"/>
          <w:u w:val="none"/>
        </w:rPr>
      </w:pPr>
      <w:r w:rsidRPr="00A96C97">
        <w:rPr>
          <w:rFonts w:cs="Arial"/>
          <w:szCs w:val="22"/>
          <w:u w:val="none"/>
        </w:rPr>
        <w:t>Čl. XIII</w:t>
      </w:r>
      <w:r w:rsidRPr="00EC4F0F">
        <w:rPr>
          <w:rFonts w:cs="Arial"/>
          <w:szCs w:val="22"/>
          <w:u w:val="none"/>
        </w:rPr>
        <w:br/>
        <w:t>Závěrečná ustanovení</w:t>
      </w:r>
    </w:p>
    <w:p w14:paraId="3FB4E351" w14:textId="6D506216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>Smluvní strany jsou si plně vědomy zákonné povinnosti od uveřejnit dle zákona č. 340/2015 Sb., o zvláštních podmínkách účinnosti některých smluv, uveřejňování těchto smluv a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="00A643DE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registru smluv (zákon o registru smluv), ve znění pozdějších předpisů,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včetně všech případných dohod, kterými se tato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mlouvu zašle správci registru smluv k uveřejnění prostřednictvím registru smluv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O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bjednatel.</w:t>
      </w:r>
    </w:p>
    <w:p w14:paraId="19817D69" w14:textId="19F74BC6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Smlouva nabývá platnosti dnem podpisu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a účinnosti dnem jejího uveřejnění v registru smluv dle </w:t>
      </w:r>
      <w:proofErr w:type="spellStart"/>
      <w:r w:rsidRPr="00EC4F0F">
        <w:rPr>
          <w:rStyle w:val="Siln"/>
          <w:rFonts w:ascii="Arial" w:hAnsi="Arial" w:cs="Arial"/>
          <w:b w:val="0"/>
          <w:sz w:val="22"/>
          <w:szCs w:val="22"/>
        </w:rPr>
        <w:t>ust</w:t>
      </w:r>
      <w:proofErr w:type="spellEnd"/>
      <w:r w:rsidRPr="00EC4F0F">
        <w:rPr>
          <w:rStyle w:val="Siln"/>
          <w:rFonts w:ascii="Arial" w:hAnsi="Arial" w:cs="Arial"/>
          <w:b w:val="0"/>
          <w:sz w:val="22"/>
          <w:szCs w:val="22"/>
        </w:rPr>
        <w:t>. § 6 odst. 1 zákona č. 340/2015 Sb., o registru smluv.</w:t>
      </w:r>
    </w:p>
    <w:p w14:paraId="17B4D69A" w14:textId="11BCD72E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Vyskytnou-li se události, které jedné nebo oběma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 stranám částečně nebo úplně znemožní </w:t>
      </w:r>
      <w:r w:rsidR="00FC022E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lnění jejich povinností podle této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mlouvy, jsou povinni se o tomto bez zbytečného odkladu informovat a společně podniknout kroky k jejich překonání. Nesplnění této povinnosti zakládá právo na náhradu škody pro </w:t>
      </w:r>
      <w:r w:rsidR="00F31DC3"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Smluvní 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stranu, která se porušení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 v tomto bodě nedopustila.</w:t>
      </w:r>
    </w:p>
    <w:p w14:paraId="0F9980EE" w14:textId="77402C92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Stane-li se některé ustanovení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neplatné či neúčinné, nedotýká se to ostatních ustanovení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0EF3D9AB" w14:textId="7948ADCD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Veškeré změny a doplňky budou uskutečněny po vzájemné dohodě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mluvních stran formou písemných dodatků, podepsaných oprávněnými zástupci obou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mluvních stran.</w:t>
      </w:r>
    </w:p>
    <w:p w14:paraId="3BF2393B" w14:textId="3DCC4AB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Vztahy mezi </w:t>
      </w:r>
      <w:r w:rsidR="008F76BA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mluvními stranami výslovně neupravené touto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mlouvou se řídí obecně závaznými právními předpisy, zejména </w:t>
      </w:r>
      <w:r w:rsidR="00F3323E" w:rsidRPr="00EC4F0F">
        <w:rPr>
          <w:rFonts w:ascii="Arial" w:hAnsi="Arial" w:cs="Arial"/>
          <w:sz w:val="22"/>
          <w:szCs w:val="22"/>
        </w:rPr>
        <w:t>Občanského zákoníku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, na čemž se obě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mluvní strany dohodly.</w:t>
      </w:r>
    </w:p>
    <w:p w14:paraId="568A6A8B" w14:textId="318E2D59" w:rsidR="00DC1D9A" w:rsidRPr="00EC4F0F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Ukončením účinnosti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nejsou dotčena ustanovení o ochraně informací, licenční ustanovení ani další ustanovení a nároky z jejichž povahy vyplývá, že mají trvat i po zániku účinnosti této </w:t>
      </w:r>
      <w:r w:rsidR="00646E37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mlouvy.</w:t>
      </w:r>
    </w:p>
    <w:p w14:paraId="2FE81B9B" w14:textId="18301C71" w:rsidR="00DC1D9A" w:rsidRPr="00A96C97" w:rsidRDefault="00DC1D9A" w:rsidP="00DC1D9A">
      <w:pPr>
        <w:pStyle w:val="Bezmezer"/>
        <w:numPr>
          <w:ilvl w:val="0"/>
          <w:numId w:val="8"/>
        </w:numPr>
        <w:tabs>
          <w:tab w:val="left" w:pos="284"/>
        </w:tabs>
        <w:spacing w:after="120"/>
        <w:ind w:left="284" w:right="-1" w:hanging="284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Nedílnou součástí této </w:t>
      </w:r>
      <w:r w:rsidR="004E1928" w:rsidRPr="00EC4F0F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 xml:space="preserve">mlouvy je </w:t>
      </w:r>
      <w:r w:rsidR="006346AF" w:rsidRPr="00EC4F0F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říloha č. 1</w:t>
      </w:r>
      <w:r w:rsidR="009454A8">
        <w:rPr>
          <w:rStyle w:val="Siln"/>
          <w:rFonts w:ascii="Arial" w:hAnsi="Arial" w:cs="Arial"/>
          <w:b w:val="0"/>
          <w:sz w:val="22"/>
          <w:szCs w:val="22"/>
        </w:rPr>
        <w:t xml:space="preserve"> – </w:t>
      </w:r>
      <w:r w:rsidR="009454A8" w:rsidRPr="005E4E62">
        <w:rPr>
          <w:rStyle w:val="Siln"/>
          <w:rFonts w:ascii="Arial" w:hAnsi="Arial" w:cs="Arial"/>
          <w:b w:val="0"/>
          <w:sz w:val="22"/>
          <w:szCs w:val="22"/>
        </w:rPr>
        <w:t>Podrobná specifikace Plnění</w:t>
      </w:r>
      <w:r w:rsidRPr="00EC4F0F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D50BC" w14:textId="77777777" w:rsidR="00C328BC" w:rsidRPr="00EC4F0F" w:rsidRDefault="00C328BC" w:rsidP="00AA0FA3">
      <w:pPr>
        <w:pStyle w:val="Bezmezer"/>
        <w:numPr>
          <w:ilvl w:val="0"/>
          <w:numId w:val="8"/>
        </w:numPr>
        <w:tabs>
          <w:tab w:val="left" w:pos="426"/>
        </w:tabs>
        <w:spacing w:after="120"/>
        <w:ind w:left="284" w:right="-1" w:hanging="284"/>
        <w:jc w:val="both"/>
        <w:rPr>
          <w:rStyle w:val="Siln"/>
          <w:rFonts w:ascii="Arial" w:hAnsi="Arial" w:cs="Arial"/>
          <w:sz w:val="22"/>
          <w:szCs w:val="22"/>
        </w:rPr>
      </w:pPr>
      <w:r w:rsidRPr="00EC4F0F">
        <w:rPr>
          <w:rStyle w:val="Siln"/>
          <w:rFonts w:ascii="Arial" w:hAnsi="Arial" w:cs="Arial"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B193044" w14:textId="77777777" w:rsidR="00C328BC" w:rsidRPr="00EC4F0F" w:rsidRDefault="00C328BC" w:rsidP="00C328BC">
      <w:pPr>
        <w:pStyle w:val="Bezmezer"/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887861A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02307CA6" w14:textId="0D362814" w:rsidR="005E09AC" w:rsidRPr="00EC4F0F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A96C97">
        <w:rPr>
          <w:rFonts w:ascii="Arial" w:hAnsi="Arial" w:cs="Arial"/>
          <w:b/>
          <w:sz w:val="22"/>
          <w:szCs w:val="22"/>
        </w:rPr>
        <w:t xml:space="preserve">Česká republika </w:t>
      </w:r>
      <w:r w:rsidR="00D44107" w:rsidRPr="00EC4F0F">
        <w:rPr>
          <w:rFonts w:ascii="Arial" w:hAnsi="Arial" w:cs="Arial"/>
          <w:b/>
          <w:bCs/>
          <w:sz w:val="20"/>
          <w:szCs w:val="20"/>
        </w:rPr>
        <w:t>–</w:t>
      </w:r>
      <w:r w:rsidRPr="00EC4F0F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="002C1264">
        <w:rPr>
          <w:rFonts w:ascii="Arial" w:hAnsi="Arial" w:cs="Arial"/>
          <w:b/>
          <w:sz w:val="22"/>
          <w:szCs w:val="22"/>
        </w:rPr>
        <w:t xml:space="preserve">       V</w:t>
      </w:r>
      <w:r w:rsidR="002C1264" w:rsidRPr="002C1264">
        <w:rPr>
          <w:rFonts w:ascii="Arial" w:hAnsi="Arial" w:cs="Arial"/>
          <w:b/>
          <w:bCs/>
          <w:sz w:val="22"/>
          <w:szCs w:val="22"/>
        </w:rPr>
        <w:t>odohospodářský rozvoj a výstavba a.s.</w:t>
      </w:r>
    </w:p>
    <w:p w14:paraId="192AA0AF" w14:textId="1A4CCE77" w:rsidR="005E09AC" w:rsidRPr="00EC4F0F" w:rsidRDefault="005E09AC" w:rsidP="005E09AC">
      <w:pPr>
        <w:tabs>
          <w:tab w:val="left" w:pos="567"/>
          <w:tab w:val="left" w:pos="5670"/>
        </w:tabs>
        <w:rPr>
          <w:rFonts w:ascii="Arial" w:hAnsi="Arial" w:cs="Arial"/>
          <w:sz w:val="22"/>
          <w:szCs w:val="22"/>
        </w:rPr>
      </w:pPr>
      <w:proofErr w:type="gramStart"/>
      <w:r w:rsidRPr="00EC4F0F">
        <w:rPr>
          <w:rFonts w:ascii="Arial" w:hAnsi="Arial" w:cs="Arial"/>
          <w:sz w:val="22"/>
          <w:szCs w:val="22"/>
        </w:rPr>
        <w:t xml:space="preserve">Místo: </w:t>
      </w:r>
      <w:r w:rsidR="00C93C58">
        <w:rPr>
          <w:rFonts w:ascii="Arial" w:hAnsi="Arial" w:cs="Arial"/>
          <w:sz w:val="22"/>
          <w:szCs w:val="22"/>
        </w:rPr>
        <w:t xml:space="preserve"> Jičín</w:t>
      </w:r>
      <w:proofErr w:type="gramEnd"/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  <w:t xml:space="preserve">Místo: </w:t>
      </w:r>
      <w:r w:rsidR="002C1264">
        <w:rPr>
          <w:rFonts w:ascii="Arial" w:hAnsi="Arial" w:cs="Arial"/>
          <w:sz w:val="22"/>
          <w:szCs w:val="22"/>
        </w:rPr>
        <w:t>Praha</w:t>
      </w:r>
    </w:p>
    <w:p w14:paraId="13630BC8" w14:textId="6A9B5E1E" w:rsidR="005E09AC" w:rsidRPr="00EC4F0F" w:rsidRDefault="005E09AC" w:rsidP="005E09AC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Datum:</w:t>
      </w:r>
      <w:r w:rsidR="00521795">
        <w:rPr>
          <w:rFonts w:ascii="Arial" w:hAnsi="Arial" w:cs="Arial"/>
          <w:sz w:val="22"/>
          <w:szCs w:val="22"/>
        </w:rPr>
        <w:t xml:space="preserve"> 22.4.2024</w:t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  <w:t xml:space="preserve">Datum: </w:t>
      </w:r>
      <w:r w:rsidR="00E34C95">
        <w:rPr>
          <w:rFonts w:ascii="Arial" w:hAnsi="Arial" w:cs="Arial"/>
          <w:sz w:val="22"/>
          <w:szCs w:val="22"/>
        </w:rPr>
        <w:t>19.4.2024</w:t>
      </w:r>
    </w:p>
    <w:p w14:paraId="59C7B698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7D654DD6" w14:textId="77777777" w:rsidR="005E09AC" w:rsidRPr="00EC4F0F" w:rsidRDefault="005E09AC" w:rsidP="005E09AC">
      <w:pPr>
        <w:rPr>
          <w:rFonts w:ascii="Arial" w:hAnsi="Arial" w:cs="Arial"/>
          <w:snapToGrid w:val="0"/>
          <w:sz w:val="22"/>
          <w:szCs w:val="22"/>
        </w:rPr>
      </w:pPr>
    </w:p>
    <w:p w14:paraId="3268124A" w14:textId="77777777" w:rsidR="005E09AC" w:rsidRPr="00EC4F0F" w:rsidRDefault="005E09AC" w:rsidP="005E09AC">
      <w:pPr>
        <w:jc w:val="both"/>
        <w:rPr>
          <w:rFonts w:ascii="Arial" w:hAnsi="Arial" w:cs="Arial"/>
          <w:sz w:val="22"/>
          <w:szCs w:val="22"/>
        </w:rPr>
      </w:pPr>
    </w:p>
    <w:p w14:paraId="5D926AFC" w14:textId="77777777" w:rsidR="005E09AC" w:rsidRPr="00EC4F0F" w:rsidRDefault="005E09AC" w:rsidP="005E09AC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________________________________ </w:t>
      </w:r>
      <w:r w:rsidRPr="00EC4F0F">
        <w:rPr>
          <w:rFonts w:ascii="Arial" w:hAnsi="Arial" w:cs="Arial"/>
          <w:sz w:val="22"/>
          <w:szCs w:val="22"/>
        </w:rPr>
        <w:tab/>
        <w:t>___________________________</w:t>
      </w:r>
    </w:p>
    <w:p w14:paraId="6DD768DE" w14:textId="2E592454" w:rsidR="002C1264" w:rsidRDefault="00372F39" w:rsidP="005E09AC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Jaromír Krejčí</w:t>
      </w:r>
      <w:r w:rsidR="005E09AC" w:rsidRPr="00EC4F0F">
        <w:rPr>
          <w:rFonts w:ascii="Arial" w:hAnsi="Arial" w:cs="Arial"/>
          <w:sz w:val="22"/>
          <w:szCs w:val="22"/>
        </w:rPr>
        <w:tab/>
      </w:r>
      <w:r w:rsidR="005E09AC" w:rsidRPr="00EC4F0F">
        <w:rPr>
          <w:rFonts w:ascii="Arial" w:hAnsi="Arial" w:cs="Arial"/>
          <w:sz w:val="22"/>
          <w:szCs w:val="22"/>
        </w:rPr>
        <w:tab/>
      </w:r>
      <w:r w:rsidR="005E09AC" w:rsidRPr="00EC4F0F">
        <w:rPr>
          <w:rFonts w:ascii="Arial" w:hAnsi="Arial" w:cs="Arial"/>
          <w:sz w:val="22"/>
          <w:szCs w:val="22"/>
        </w:rPr>
        <w:tab/>
      </w:r>
      <w:r w:rsidR="005E09AC" w:rsidRPr="00EC4F0F">
        <w:rPr>
          <w:rFonts w:ascii="Arial" w:hAnsi="Arial" w:cs="Arial"/>
          <w:sz w:val="22"/>
          <w:szCs w:val="22"/>
        </w:rPr>
        <w:tab/>
      </w:r>
      <w:r w:rsidR="005E09AC" w:rsidRPr="00EC4F0F">
        <w:rPr>
          <w:rFonts w:ascii="Arial" w:hAnsi="Arial" w:cs="Arial"/>
          <w:sz w:val="22"/>
          <w:szCs w:val="22"/>
        </w:rPr>
        <w:tab/>
      </w:r>
      <w:r w:rsidR="005E09AC" w:rsidRPr="00EC4F0F">
        <w:rPr>
          <w:rFonts w:ascii="Arial" w:hAnsi="Arial" w:cs="Arial"/>
          <w:sz w:val="22"/>
          <w:szCs w:val="22"/>
        </w:rPr>
        <w:tab/>
      </w:r>
      <w:proofErr w:type="spellStart"/>
      <w:r w:rsidR="00E34C95">
        <w:rPr>
          <w:rFonts w:ascii="Arial" w:hAnsi="Arial" w:cs="Arial"/>
          <w:snapToGrid w:val="0"/>
          <w:sz w:val="22"/>
          <w:szCs w:val="22"/>
        </w:rPr>
        <w:t>xxxxxxxxxx</w:t>
      </w:r>
      <w:proofErr w:type="spellEnd"/>
    </w:p>
    <w:p w14:paraId="551F3809" w14:textId="7A2E42A2" w:rsidR="005E09AC" w:rsidRDefault="002C1264" w:rsidP="005E09AC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Jičín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ředitel divize 06</w:t>
      </w:r>
    </w:p>
    <w:p w14:paraId="7FE0B9DD" w14:textId="327B9C28" w:rsidR="00264914" w:rsidRPr="00EC4F0F" w:rsidRDefault="00264914" w:rsidP="005E09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na základě plné moci</w:t>
      </w:r>
    </w:p>
    <w:p w14:paraId="29B5A017" w14:textId="58957A53" w:rsidR="005E09AC" w:rsidRPr="00EC4F0F" w:rsidRDefault="005E09AC" w:rsidP="005E09A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</w:r>
      <w:r w:rsidRPr="00EC4F0F">
        <w:rPr>
          <w:rFonts w:ascii="Arial" w:hAnsi="Arial" w:cs="Arial"/>
          <w:sz w:val="22"/>
          <w:szCs w:val="22"/>
        </w:rPr>
        <w:tab/>
      </w:r>
    </w:p>
    <w:p w14:paraId="2023D351" w14:textId="4637E418" w:rsidR="00DC1D9A" w:rsidRPr="00EC4F0F" w:rsidRDefault="00DC1D9A" w:rsidP="00DC1D9A">
      <w:pPr>
        <w:pStyle w:val="TSlneksmlouvy"/>
        <w:spacing w:before="0" w:after="120" w:line="276" w:lineRule="auto"/>
        <w:ind w:right="-1"/>
        <w:jc w:val="both"/>
        <w:rPr>
          <w:rFonts w:cs="Arial"/>
          <w:b w:val="0"/>
          <w:szCs w:val="22"/>
        </w:rPr>
      </w:pPr>
      <w:r w:rsidRPr="00EC4F0F">
        <w:rPr>
          <w:rFonts w:cs="Arial"/>
          <w:b w:val="0"/>
          <w:szCs w:val="22"/>
        </w:rPr>
        <w:br w:type="page"/>
      </w:r>
      <w:r w:rsidRPr="00EC4F0F">
        <w:rPr>
          <w:rFonts w:cs="Arial"/>
          <w:szCs w:val="22"/>
          <w:u w:val="none"/>
        </w:rPr>
        <w:lastRenderedPageBreak/>
        <w:t xml:space="preserve">Příloha č. 1: Podrobná specifikace </w:t>
      </w:r>
      <w:r w:rsidR="00646E37" w:rsidRPr="00EC4F0F">
        <w:rPr>
          <w:rFonts w:cs="Arial"/>
          <w:szCs w:val="22"/>
          <w:u w:val="none"/>
        </w:rPr>
        <w:t>P</w:t>
      </w:r>
      <w:r w:rsidRPr="00EC4F0F">
        <w:rPr>
          <w:rFonts w:cs="Arial"/>
          <w:szCs w:val="22"/>
          <w:u w:val="none"/>
        </w:rPr>
        <w:t>lnění</w:t>
      </w:r>
    </w:p>
    <w:p w14:paraId="196E9F66" w14:textId="77777777" w:rsidR="00DC1D9A" w:rsidRPr="00EC4F0F" w:rsidRDefault="00DC1D9A" w:rsidP="00DC1D9A">
      <w:pPr>
        <w:pStyle w:val="Normlnweb"/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1. Analýza území</w:t>
      </w:r>
    </w:p>
    <w:p w14:paraId="43E5BEC8" w14:textId="7E249031" w:rsidR="00DC1D9A" w:rsidRPr="00EC4F0F" w:rsidRDefault="00DC1D9A" w:rsidP="00DC1D9A">
      <w:pPr>
        <w:pStyle w:val="Normlnweb"/>
        <w:tabs>
          <w:tab w:val="left" w:pos="426"/>
        </w:tabs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1.1. Vypracování rozborových map na podkladě hydrologicky korektního digitálního modelu terénu (</w:t>
      </w:r>
      <w:r w:rsidR="0018334E" w:rsidRPr="00EC4F0F">
        <w:rPr>
          <w:rFonts w:ascii="Arial" w:hAnsi="Arial" w:cs="Arial"/>
          <w:sz w:val="22"/>
          <w:szCs w:val="22"/>
        </w:rPr>
        <w:t>„</w:t>
      </w:r>
      <w:r w:rsidRPr="00EC4F0F">
        <w:rPr>
          <w:rFonts w:ascii="Arial" w:hAnsi="Arial" w:cs="Arial"/>
          <w:b/>
          <w:bCs/>
          <w:sz w:val="22"/>
          <w:szCs w:val="22"/>
        </w:rPr>
        <w:t>DMT</w:t>
      </w:r>
      <w:r w:rsidR="0018334E" w:rsidRPr="00EC4F0F">
        <w:rPr>
          <w:rFonts w:ascii="Arial" w:hAnsi="Arial" w:cs="Arial"/>
          <w:sz w:val="22"/>
          <w:szCs w:val="22"/>
        </w:rPr>
        <w:t>“</w:t>
      </w:r>
      <w:r w:rsidRPr="00EC4F0F">
        <w:rPr>
          <w:rFonts w:ascii="Arial" w:hAnsi="Arial" w:cs="Arial"/>
          <w:sz w:val="22"/>
          <w:szCs w:val="22"/>
        </w:rPr>
        <w:t>), jako jsou:</w:t>
      </w:r>
    </w:p>
    <w:p w14:paraId="5FD4D75F" w14:textId="699061EE" w:rsidR="00DC1D9A" w:rsidRPr="00EC4F0F" w:rsidRDefault="00DC1D9A" w:rsidP="00DC1D9A">
      <w:pPr>
        <w:pStyle w:val="Normlnweb"/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přehledná mapa území včetně vrstevnic, mapa sklonitosti, mapa expozice, mapa podrobné hydrologické situace včetně směrů a akumulace odtoku, mapa druhů pozemků (využití území), mapa uživatelů zemědělské půdy dle </w:t>
      </w:r>
      <w:r w:rsidR="00571213" w:rsidRPr="00EC4F0F">
        <w:rPr>
          <w:rFonts w:ascii="Arial" w:hAnsi="Arial" w:cs="Arial"/>
          <w:sz w:val="22"/>
          <w:szCs w:val="22"/>
        </w:rPr>
        <w:t>veřejného registru půdy (</w:t>
      </w:r>
      <w:r w:rsidR="0018334E" w:rsidRPr="00EC4F0F">
        <w:rPr>
          <w:rFonts w:ascii="Arial" w:hAnsi="Arial" w:cs="Arial"/>
          <w:sz w:val="22"/>
          <w:szCs w:val="22"/>
        </w:rPr>
        <w:t>„</w:t>
      </w:r>
      <w:r w:rsidRPr="00EC4F0F">
        <w:rPr>
          <w:rFonts w:ascii="Arial" w:hAnsi="Arial" w:cs="Arial"/>
          <w:b/>
          <w:bCs/>
          <w:sz w:val="22"/>
          <w:szCs w:val="22"/>
        </w:rPr>
        <w:t>LPIS</w:t>
      </w:r>
      <w:r w:rsidR="0018334E" w:rsidRPr="00EC4F0F">
        <w:rPr>
          <w:rFonts w:ascii="Arial" w:hAnsi="Arial" w:cs="Arial"/>
          <w:sz w:val="22"/>
          <w:szCs w:val="22"/>
        </w:rPr>
        <w:t>“</w:t>
      </w:r>
      <w:r w:rsidR="00571213" w:rsidRPr="00EC4F0F">
        <w:rPr>
          <w:rFonts w:ascii="Arial" w:hAnsi="Arial" w:cs="Arial"/>
          <w:sz w:val="22"/>
          <w:szCs w:val="22"/>
        </w:rPr>
        <w:t>)</w:t>
      </w:r>
      <w:r w:rsidRPr="00EC4F0F">
        <w:rPr>
          <w:rFonts w:ascii="Arial" w:hAnsi="Arial" w:cs="Arial"/>
          <w:sz w:val="22"/>
          <w:szCs w:val="22"/>
        </w:rPr>
        <w:t>, mapa hloubky půdy, mapa hydrologických skupin půd, mapa hlavních půdních jednotek, mapa čísel odtokových křivek CN (doporučená měřítka map 1:5 000, 1:10 000)</w:t>
      </w:r>
    </w:p>
    <w:p w14:paraId="035733C1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1.2. Provedení terénního průzkumu za účelem:</w:t>
      </w:r>
    </w:p>
    <w:p w14:paraId="4369173B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ověření správnosti provedených analýz (především druhů pozemků)</w:t>
      </w:r>
    </w:p>
    <w:p w14:paraId="31ACFB0A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dokumentace erozních a povodňových rizik </w:t>
      </w:r>
    </w:p>
    <w:p w14:paraId="542788D8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identifikace melioračních staveb</w:t>
      </w:r>
    </w:p>
    <w:p w14:paraId="0BB9BAFC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12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pořízení fotodokumentace</w:t>
      </w:r>
    </w:p>
    <w:p w14:paraId="6F471A54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1.3. Analýza ohrožení území vodní erozí půdy:</w:t>
      </w:r>
    </w:p>
    <w:p w14:paraId="15C9FEFB" w14:textId="7C5D4DC3" w:rsidR="00DC1D9A" w:rsidRPr="00EC4F0F" w:rsidRDefault="00DC1D9A" w:rsidP="00DC1D9A">
      <w:pPr>
        <w:pStyle w:val="Normlnweb"/>
        <w:numPr>
          <w:ilvl w:val="0"/>
          <w:numId w:val="35"/>
        </w:numPr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stanovení potenciální ohroženosti zemědělské půdy vodní erozí (dlouhodobý průměrný smyv půdy) na podkladě LPIS v rastrovém vyjádření (dle metodiky </w:t>
      </w:r>
      <w:r w:rsidR="00297BA4" w:rsidRPr="00EC4F0F">
        <w:rPr>
          <w:rFonts w:ascii="Arial" w:hAnsi="Arial" w:cs="Arial"/>
          <w:sz w:val="22"/>
        </w:rPr>
        <w:t>Výzkumného ústavu meliorací a ochrany půdy</w:t>
      </w:r>
      <w:r w:rsidR="00797BC4">
        <w:rPr>
          <w:rFonts w:ascii="Arial" w:hAnsi="Arial" w:cs="Arial"/>
          <w:sz w:val="22"/>
        </w:rPr>
        <w:t xml:space="preserve">, </w:t>
      </w:r>
      <w:proofErr w:type="spellStart"/>
      <w:r w:rsidR="00797BC4">
        <w:rPr>
          <w:rFonts w:ascii="Arial" w:hAnsi="Arial" w:cs="Arial"/>
          <w:sz w:val="22"/>
        </w:rPr>
        <w:t>v.v.i</w:t>
      </w:r>
      <w:proofErr w:type="spellEnd"/>
      <w:r w:rsidR="00797BC4">
        <w:rPr>
          <w:rFonts w:ascii="Arial" w:hAnsi="Arial" w:cs="Arial"/>
          <w:sz w:val="22"/>
        </w:rPr>
        <w:t>.</w:t>
      </w:r>
      <w:r w:rsidR="00797BC4" w:rsidRPr="00EC4F0F">
        <w:rPr>
          <w:rFonts w:ascii="Arial" w:hAnsi="Arial" w:cs="Arial"/>
          <w:sz w:val="22"/>
          <w:szCs w:val="22"/>
        </w:rPr>
        <w:t xml:space="preserve"> </w:t>
      </w:r>
      <w:r w:rsidR="00297BA4" w:rsidRPr="00EC4F0F">
        <w:rPr>
          <w:rFonts w:ascii="Arial" w:hAnsi="Arial" w:cs="Arial"/>
          <w:sz w:val="22"/>
          <w:szCs w:val="22"/>
        </w:rPr>
        <w:t>(</w:t>
      </w:r>
      <w:r w:rsidR="0018334E" w:rsidRPr="00EC4F0F">
        <w:rPr>
          <w:rFonts w:ascii="Arial" w:hAnsi="Arial" w:cs="Arial"/>
          <w:sz w:val="22"/>
          <w:szCs w:val="22"/>
        </w:rPr>
        <w:t>„</w:t>
      </w:r>
      <w:r w:rsidRPr="00EC4F0F">
        <w:rPr>
          <w:rFonts w:ascii="Arial" w:hAnsi="Arial" w:cs="Arial"/>
          <w:b/>
          <w:bCs/>
          <w:sz w:val="22"/>
          <w:szCs w:val="22"/>
        </w:rPr>
        <w:t>VÚMOP</w:t>
      </w:r>
      <w:r w:rsidR="0018334E" w:rsidRPr="00EC4F0F">
        <w:rPr>
          <w:rFonts w:ascii="Arial" w:hAnsi="Arial" w:cs="Arial"/>
          <w:sz w:val="22"/>
          <w:szCs w:val="22"/>
        </w:rPr>
        <w:t>“</w:t>
      </w:r>
      <w:r w:rsidR="00473549" w:rsidRPr="00EC4F0F">
        <w:rPr>
          <w:rFonts w:ascii="Arial" w:hAnsi="Arial" w:cs="Arial"/>
          <w:sz w:val="22"/>
          <w:szCs w:val="22"/>
        </w:rPr>
        <w:t>)</w:t>
      </w:r>
      <w:r w:rsidRPr="00EC4F0F">
        <w:rPr>
          <w:rFonts w:ascii="Arial" w:hAnsi="Arial" w:cs="Arial"/>
          <w:sz w:val="22"/>
          <w:szCs w:val="22"/>
        </w:rPr>
        <w:t xml:space="preserve"> s použitím faktoru R = 40 MJ.ha</w:t>
      </w:r>
      <w:r w:rsidRPr="00EC4F0F">
        <w:rPr>
          <w:rFonts w:ascii="Arial" w:hAnsi="Arial" w:cs="Arial"/>
          <w:sz w:val="22"/>
          <w:szCs w:val="22"/>
          <w:vertAlign w:val="superscript"/>
        </w:rPr>
        <w:t>-1</w:t>
      </w:r>
      <w:r w:rsidRPr="00EC4F0F">
        <w:rPr>
          <w:rFonts w:ascii="Arial" w:hAnsi="Arial" w:cs="Arial"/>
          <w:sz w:val="22"/>
          <w:szCs w:val="22"/>
        </w:rPr>
        <w:t>.cm.h</w:t>
      </w:r>
      <w:r w:rsidRPr="00EC4F0F">
        <w:rPr>
          <w:rFonts w:ascii="Arial" w:hAnsi="Arial" w:cs="Arial"/>
          <w:sz w:val="22"/>
          <w:szCs w:val="22"/>
          <w:vertAlign w:val="superscript"/>
        </w:rPr>
        <w:t>-1</w:t>
      </w:r>
      <w:r w:rsidRPr="00EC4F0F">
        <w:rPr>
          <w:rFonts w:ascii="Arial" w:hAnsi="Arial" w:cs="Arial"/>
          <w:sz w:val="22"/>
          <w:szCs w:val="22"/>
        </w:rPr>
        <w:t>)</w:t>
      </w:r>
    </w:p>
    <w:p w14:paraId="01479D68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1.4. Analýza ohrožení území větrnou erozí půdy:</w:t>
      </w:r>
    </w:p>
    <w:p w14:paraId="336E576E" w14:textId="77777777" w:rsidR="00DC1D9A" w:rsidRPr="00EC4F0F" w:rsidRDefault="00DC1D9A" w:rsidP="00DC1D9A">
      <w:pPr>
        <w:pStyle w:val="Normlnweb"/>
        <w:numPr>
          <w:ilvl w:val="0"/>
          <w:numId w:val="36"/>
        </w:numPr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stanovení potenciální ohroženosti zemědělské půdy větrnou erozí (dle metodiky VÚMOP)</w:t>
      </w:r>
    </w:p>
    <w:p w14:paraId="2B1CD6BA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1.5. Analýza srážkoodtokových poměrů území:</w:t>
      </w:r>
    </w:p>
    <w:p w14:paraId="0C6672A8" w14:textId="77777777" w:rsidR="00DC1D9A" w:rsidRPr="00EC4F0F" w:rsidRDefault="00DC1D9A" w:rsidP="00DC1D9A">
      <w:pPr>
        <w:pStyle w:val="Normlnweb"/>
        <w:numPr>
          <w:ilvl w:val="0"/>
          <w:numId w:val="37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analýza odtokových poměrů a vymezení kritických profilů včetně jejich přispívajících ploch (z hlediska nepříznivého působení povrchového odtoku a transportu splavenin) na podkladě DMT</w:t>
      </w:r>
    </w:p>
    <w:p w14:paraId="51494107" w14:textId="77777777" w:rsidR="00DC1D9A" w:rsidRPr="00EC4F0F" w:rsidRDefault="00DC1D9A" w:rsidP="00DC1D9A">
      <w:pPr>
        <w:pStyle w:val="Normlnweb"/>
        <w:numPr>
          <w:ilvl w:val="0"/>
          <w:numId w:val="37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výpočet odtokových charakteristik (zejména objemu odtoku a kulminačního průtoku), z návrhových srážek ve vymezených kritických profilech metodou CN křivek</w:t>
      </w:r>
    </w:p>
    <w:p w14:paraId="02508F43" w14:textId="77777777" w:rsidR="00DC1D9A" w:rsidRPr="00EC4F0F" w:rsidRDefault="00DC1D9A" w:rsidP="00DC1D9A">
      <w:pPr>
        <w:pStyle w:val="Normlnweb"/>
        <w:numPr>
          <w:ilvl w:val="0"/>
          <w:numId w:val="37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provedení hydrotechnických výpočtů pro návrh technických opatření</w:t>
      </w:r>
    </w:p>
    <w:p w14:paraId="6794B3BC" w14:textId="77777777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1.6. Analýza a vyhodnocení stávajících územně plánovacích dokumentací či jiných studií krajinných struktur</w:t>
      </w:r>
    </w:p>
    <w:p w14:paraId="4EC02E8E" w14:textId="116C4BD7" w:rsidR="00DC1D9A" w:rsidRPr="00EC4F0F" w:rsidRDefault="00DC1D9A" w:rsidP="00DC1D9A">
      <w:pPr>
        <w:pStyle w:val="Normlnweb"/>
        <w:numPr>
          <w:ilvl w:val="0"/>
          <w:numId w:val="38"/>
        </w:numPr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posouzení možnosti využití územního plánu pro následný návrh protierozních a protipovodňových opatření</w:t>
      </w:r>
    </w:p>
    <w:p w14:paraId="3DC6E6B6" w14:textId="77777777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1.7. Provedení identifikace melioračních staveb v území ze všech dostupných podkladů s užším zaměřením na odvodňovací zařízení (hlavní a podrobná odvodňovací zařízení)</w:t>
      </w:r>
    </w:p>
    <w:p w14:paraId="128DA7E4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14:paraId="5F6E8C26" w14:textId="77777777" w:rsidR="00DC1D9A" w:rsidRPr="00EC4F0F" w:rsidRDefault="00DC1D9A" w:rsidP="00DC1D9A">
      <w:pPr>
        <w:pStyle w:val="Normlnweb"/>
        <w:spacing w:before="0" w:beforeAutospacing="0" w:after="12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b/>
          <w:bCs/>
          <w:sz w:val="22"/>
          <w:szCs w:val="22"/>
        </w:rPr>
        <w:t>2. Návrh opatření</w:t>
      </w:r>
    </w:p>
    <w:p w14:paraId="2F038218" w14:textId="3A96E9F4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2.1. Návrh komplexního systému protierozních a protipovodňových opatření (prostorově a funkčně uspořádaný, a dále využitelný v</w:t>
      </w:r>
      <w:r w:rsidR="00DA3DB3" w:rsidRPr="00EC4F0F">
        <w:rPr>
          <w:rFonts w:ascii="Arial" w:hAnsi="Arial" w:cs="Arial"/>
          <w:sz w:val="22"/>
          <w:szCs w:val="22"/>
        </w:rPr>
        <w:t> </w:t>
      </w:r>
      <w:proofErr w:type="spellStart"/>
      <w:r w:rsidRPr="00EC4F0F">
        <w:rPr>
          <w:rFonts w:ascii="Arial" w:hAnsi="Arial" w:cs="Arial"/>
          <w:sz w:val="22"/>
          <w:szCs w:val="22"/>
        </w:rPr>
        <w:t>KoPÚ</w:t>
      </w:r>
      <w:proofErr w:type="spellEnd"/>
      <w:r w:rsidRPr="00EC4F0F">
        <w:rPr>
          <w:rFonts w:ascii="Arial" w:hAnsi="Arial" w:cs="Arial"/>
          <w:sz w:val="22"/>
          <w:szCs w:val="22"/>
        </w:rPr>
        <w:t>)</w:t>
      </w:r>
    </w:p>
    <w:p w14:paraId="34A2A8F6" w14:textId="77777777" w:rsidR="00DC1D9A" w:rsidRPr="00EC4F0F" w:rsidRDefault="00DC1D9A" w:rsidP="00DC1D9A">
      <w:pPr>
        <w:pStyle w:val="Normln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návrh organizačních, agrotechnických a technických protierozních opatření v ploše povodí (možnost variantních řešení)</w:t>
      </w:r>
    </w:p>
    <w:p w14:paraId="5F38C1D4" w14:textId="77777777" w:rsidR="00DC1D9A" w:rsidRPr="00EC4F0F" w:rsidRDefault="00DC1D9A" w:rsidP="00DC1D9A">
      <w:pPr>
        <w:pStyle w:val="Normln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návrh vodohospodářských opatření (včetně stanovení rozsahu geologického průzkumu v ha)</w:t>
      </w:r>
    </w:p>
    <w:p w14:paraId="1F70C167" w14:textId="227D1CFD" w:rsidR="00DC1D9A" w:rsidRPr="00EC4F0F" w:rsidRDefault="00DC1D9A" w:rsidP="00DC1D9A">
      <w:pPr>
        <w:pStyle w:val="Normln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rámcový návrh cestní sítě, především s možností využití jejich protierozní funkce (podrobné vymezení cestní sítě s ohledem na pozemkovou držbu bude až předmětem</w:t>
      </w:r>
      <w:r w:rsidR="002149C6">
        <w:rPr>
          <w:rFonts w:ascii="Arial" w:hAnsi="Arial" w:cs="Arial"/>
          <w:sz w:val="22"/>
          <w:szCs w:val="22"/>
        </w:rPr>
        <w:t xml:space="preserve"> </w:t>
      </w:r>
      <w:r w:rsidR="0018334E" w:rsidRPr="00EC4F0F">
        <w:rPr>
          <w:rFonts w:ascii="Arial" w:hAnsi="Arial" w:cs="Arial"/>
          <w:sz w:val="22"/>
          <w:szCs w:val="22"/>
        </w:rPr>
        <w:t>plánu společných zařízení</w:t>
      </w:r>
      <w:r w:rsidRPr="00EC4F0F">
        <w:rPr>
          <w:rFonts w:ascii="Arial" w:hAnsi="Arial" w:cs="Arial"/>
          <w:sz w:val="22"/>
          <w:szCs w:val="22"/>
        </w:rPr>
        <w:t>)</w:t>
      </w:r>
    </w:p>
    <w:p w14:paraId="43B848A9" w14:textId="77777777" w:rsidR="00DC1D9A" w:rsidRPr="00EC4F0F" w:rsidRDefault="00DC1D9A" w:rsidP="00DC1D9A">
      <w:pPr>
        <w:pStyle w:val="Normln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návrh základních technických parametrů u navržených opatření</w:t>
      </w:r>
    </w:p>
    <w:p w14:paraId="0FC856BC" w14:textId="26035E90" w:rsidR="00DC1D9A" w:rsidRPr="00EC4F0F" w:rsidRDefault="00DC1D9A" w:rsidP="00DC1D9A">
      <w:pPr>
        <w:pStyle w:val="Normlnweb"/>
        <w:numPr>
          <w:ilvl w:val="0"/>
          <w:numId w:val="34"/>
        </w:numPr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posouzení možnosti zapojení navržených protierozních a protipovodňových opatření do </w:t>
      </w:r>
      <w:r w:rsidR="00AD39AF" w:rsidRPr="00EC4F0F">
        <w:rPr>
          <w:rFonts w:ascii="Arial" w:hAnsi="Arial" w:cs="Arial"/>
          <w:sz w:val="22"/>
          <w:szCs w:val="22"/>
        </w:rPr>
        <w:t>Územního systému ekologické stability (</w:t>
      </w:r>
      <w:r w:rsidR="0018334E" w:rsidRPr="00EC4F0F">
        <w:rPr>
          <w:rFonts w:ascii="Arial" w:hAnsi="Arial" w:cs="Arial"/>
          <w:sz w:val="22"/>
          <w:szCs w:val="22"/>
        </w:rPr>
        <w:t>„</w:t>
      </w:r>
      <w:r w:rsidRPr="00EC4F0F">
        <w:rPr>
          <w:rFonts w:ascii="Arial" w:hAnsi="Arial" w:cs="Arial"/>
          <w:b/>
          <w:bCs/>
          <w:sz w:val="22"/>
          <w:szCs w:val="22"/>
        </w:rPr>
        <w:t>ÚSES</w:t>
      </w:r>
      <w:r w:rsidR="0018334E" w:rsidRPr="00EC4F0F">
        <w:rPr>
          <w:rFonts w:ascii="Arial" w:hAnsi="Arial" w:cs="Arial"/>
          <w:sz w:val="22"/>
          <w:szCs w:val="22"/>
        </w:rPr>
        <w:t>“</w:t>
      </w:r>
      <w:r w:rsidR="00AD39AF" w:rsidRPr="00EC4F0F">
        <w:rPr>
          <w:rFonts w:ascii="Arial" w:hAnsi="Arial" w:cs="Arial"/>
          <w:sz w:val="22"/>
          <w:szCs w:val="22"/>
        </w:rPr>
        <w:t>)</w:t>
      </w:r>
      <w:r w:rsidRPr="00EC4F0F">
        <w:rPr>
          <w:rFonts w:ascii="Arial" w:hAnsi="Arial" w:cs="Arial"/>
          <w:sz w:val="22"/>
          <w:szCs w:val="22"/>
        </w:rPr>
        <w:t xml:space="preserve"> s vazbou na </w:t>
      </w:r>
      <w:r w:rsidR="0018334E" w:rsidRPr="00EC4F0F">
        <w:rPr>
          <w:rFonts w:ascii="Arial" w:hAnsi="Arial" w:cs="Arial"/>
          <w:sz w:val="22"/>
          <w:szCs w:val="22"/>
        </w:rPr>
        <w:t>územní plán</w:t>
      </w:r>
    </w:p>
    <w:p w14:paraId="13B42DE3" w14:textId="393E1F7A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lastRenderedPageBreak/>
        <w:t>2.2 Projednání návrhů opatření s rozhodující částí (z hlediska řešení této studie) uživatelů a vlastníků zemědělské půdy, správci vodních toků a povodí, dotčených orgánů a zástupci obce.</w:t>
      </w:r>
    </w:p>
    <w:p w14:paraId="02510ACD" w14:textId="05DD1CEB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2.3 Zohlednění a zapracování připomínek uživatelů, vlastníků, správců vodních toků a povodí</w:t>
      </w:r>
      <w:r w:rsidR="004E60C6" w:rsidRPr="00EC4F0F">
        <w:rPr>
          <w:rFonts w:ascii="Arial" w:hAnsi="Arial" w:cs="Arial"/>
          <w:sz w:val="22"/>
          <w:szCs w:val="22"/>
        </w:rPr>
        <w:t>,</w:t>
      </w:r>
      <w:r w:rsidRPr="00EC4F0F">
        <w:rPr>
          <w:rFonts w:ascii="Arial" w:hAnsi="Arial" w:cs="Arial"/>
          <w:sz w:val="22"/>
          <w:szCs w:val="22"/>
        </w:rPr>
        <w:t xml:space="preserve"> </w:t>
      </w:r>
      <w:r w:rsidR="004E60C6" w:rsidRPr="00EC4F0F">
        <w:rPr>
          <w:rFonts w:ascii="Arial" w:hAnsi="Arial" w:cs="Arial"/>
          <w:sz w:val="22"/>
          <w:szCs w:val="22"/>
        </w:rPr>
        <w:t xml:space="preserve">dotčených orgánů </w:t>
      </w:r>
      <w:r w:rsidRPr="00EC4F0F">
        <w:rPr>
          <w:rFonts w:ascii="Arial" w:hAnsi="Arial" w:cs="Arial"/>
          <w:sz w:val="22"/>
          <w:szCs w:val="22"/>
        </w:rPr>
        <w:t>a zástupců obce do komplexního systému návrhu opatření.</w:t>
      </w:r>
    </w:p>
    <w:p w14:paraId="7A1809D3" w14:textId="77777777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2.4 Stanovení účinnosti navržených opatření (především formou </w:t>
      </w:r>
      <w:proofErr w:type="gramStart"/>
      <w:r w:rsidRPr="00EC4F0F">
        <w:rPr>
          <w:rFonts w:ascii="Arial" w:hAnsi="Arial" w:cs="Arial"/>
          <w:sz w:val="22"/>
          <w:szCs w:val="22"/>
        </w:rPr>
        <w:t>změny  erozních</w:t>
      </w:r>
      <w:proofErr w:type="gramEnd"/>
      <w:r w:rsidRPr="00EC4F0F">
        <w:rPr>
          <w:rFonts w:ascii="Arial" w:hAnsi="Arial" w:cs="Arial"/>
          <w:sz w:val="22"/>
          <w:szCs w:val="22"/>
        </w:rPr>
        <w:t xml:space="preserve"> a odtokových poměrů území).</w:t>
      </w:r>
    </w:p>
    <w:p w14:paraId="073DDC11" w14:textId="0EF6C303" w:rsidR="00DC1D9A" w:rsidRPr="00EC4F0F" w:rsidRDefault="00DC1D9A" w:rsidP="00DC1D9A">
      <w:pPr>
        <w:pStyle w:val="Normlnweb"/>
        <w:spacing w:before="120" w:beforeAutospacing="0" w:after="0" w:afterAutospacing="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2.5 Návrh rozsahu obvodu následných </w:t>
      </w:r>
      <w:proofErr w:type="spellStart"/>
      <w:r w:rsidRPr="00EC4F0F">
        <w:rPr>
          <w:rFonts w:ascii="Arial" w:hAnsi="Arial" w:cs="Arial"/>
          <w:sz w:val="22"/>
          <w:szCs w:val="22"/>
        </w:rPr>
        <w:t>KoPÚ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 (s ohledem na navrhované řešení problematiky území) tak, aby návrh zahrnoval území pro řešení výše uvedené problematiky i do přilehlých částí sousedních</w:t>
      </w:r>
      <w:r w:rsidR="00CF2634" w:rsidRPr="00EC4F0F">
        <w:rPr>
          <w:rFonts w:ascii="Arial" w:hAnsi="Arial" w:cs="Arial"/>
          <w:sz w:val="22"/>
          <w:szCs w:val="22"/>
        </w:rPr>
        <w:t xml:space="preserve"> k. </w:t>
      </w:r>
      <w:proofErr w:type="spellStart"/>
      <w:r w:rsidR="00CF2634" w:rsidRPr="00EC4F0F">
        <w:rPr>
          <w:rFonts w:ascii="Arial" w:hAnsi="Arial" w:cs="Arial"/>
          <w:sz w:val="22"/>
          <w:szCs w:val="22"/>
        </w:rPr>
        <w:t>ú</w:t>
      </w:r>
      <w:r w:rsidRPr="00EC4F0F">
        <w:rPr>
          <w:rFonts w:ascii="Arial" w:hAnsi="Arial" w:cs="Arial"/>
          <w:sz w:val="22"/>
          <w:szCs w:val="22"/>
        </w:rPr>
        <w:t>.</w:t>
      </w:r>
      <w:proofErr w:type="spellEnd"/>
    </w:p>
    <w:p w14:paraId="6B303EAE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</w:p>
    <w:p w14:paraId="34E1967E" w14:textId="77777777" w:rsidR="00DC1D9A" w:rsidRPr="00EC4F0F" w:rsidRDefault="00DC1D9A" w:rsidP="00DC1D9A">
      <w:pPr>
        <w:pStyle w:val="Normlnweb"/>
        <w:spacing w:before="0" w:beforeAutospacing="0" w:after="120" w:afterAutospacing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EC4F0F">
        <w:rPr>
          <w:rFonts w:ascii="Arial" w:hAnsi="Arial" w:cs="Arial"/>
          <w:b/>
          <w:sz w:val="22"/>
          <w:szCs w:val="22"/>
        </w:rPr>
        <w:t>3. Výstupy studie</w:t>
      </w:r>
    </w:p>
    <w:p w14:paraId="4D572E39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3.1. Výstupy analytické části:</w:t>
      </w:r>
    </w:p>
    <w:p w14:paraId="2495215E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082DD2C4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vymezení zájmového území studie, popis území (morfologické, geologické, </w:t>
      </w:r>
      <w:proofErr w:type="spellStart"/>
      <w:r w:rsidRPr="00EC4F0F">
        <w:rPr>
          <w:rFonts w:ascii="Arial" w:hAnsi="Arial" w:cs="Arial"/>
          <w:sz w:val="22"/>
          <w:szCs w:val="22"/>
        </w:rPr>
        <w:t>hydropedologické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, hydrologické, klimatické podmínky, využití </w:t>
      </w:r>
      <w:proofErr w:type="gramStart"/>
      <w:r w:rsidRPr="00EC4F0F">
        <w:rPr>
          <w:rFonts w:ascii="Arial" w:hAnsi="Arial" w:cs="Arial"/>
          <w:sz w:val="22"/>
          <w:szCs w:val="22"/>
        </w:rPr>
        <w:t>území,</w:t>
      </w:r>
      <w:proofErr w:type="gramEnd"/>
      <w:r w:rsidRPr="00EC4F0F">
        <w:rPr>
          <w:rFonts w:ascii="Arial" w:hAnsi="Arial" w:cs="Arial"/>
          <w:sz w:val="22"/>
          <w:szCs w:val="22"/>
        </w:rPr>
        <w:t xml:space="preserve"> apod.)</w:t>
      </w:r>
    </w:p>
    <w:p w14:paraId="60FB64D8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výpočtů erozní ohroženosti území (vodní i větrná eroze)</w:t>
      </w:r>
    </w:p>
    <w:p w14:paraId="2758A2CA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provedení terénního průzkumu</w:t>
      </w:r>
    </w:p>
    <w:p w14:paraId="0E69DD94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stanovení kritických profilů a jejich přispívajících ploch</w:t>
      </w:r>
    </w:p>
    <w:p w14:paraId="0E66211A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stanovení základních odtokových charakteristik a popis hydrotechnických výpočtů</w:t>
      </w:r>
    </w:p>
    <w:p w14:paraId="7F10ADF8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provedené analýzy stávajících územně plánovacích dokumentací</w:t>
      </w:r>
    </w:p>
    <w:p w14:paraId="3DEF06E5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způsobů identifikace melioračních staveb včetně uvedení použitých zdrojů</w:t>
      </w:r>
    </w:p>
    <w:p w14:paraId="15E84627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0AD7FA2C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rozborové mapy viz kap. 1.1</w:t>
      </w:r>
    </w:p>
    <w:p w14:paraId="1AA51FB6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současná potenciální ohroženost zemědělské půdy vodní erozí</w:t>
      </w:r>
    </w:p>
    <w:p w14:paraId="4BBE45A9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současná potenciální ohroženost zemědělské půdy větrnou erozí</w:t>
      </w:r>
    </w:p>
    <w:p w14:paraId="5D83353E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kritické profily a jejich přispívající plochy</w:t>
      </w:r>
    </w:p>
    <w:p w14:paraId="0D9E64FE" w14:textId="77777777" w:rsidR="00DC1D9A" w:rsidRPr="00EC4F0F" w:rsidRDefault="00DC1D9A" w:rsidP="00DC1D9A">
      <w:pPr>
        <w:pStyle w:val="Normlnweb"/>
        <w:numPr>
          <w:ilvl w:val="0"/>
          <w:numId w:val="21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mapa identifikovaných melioračních staveb s odlišením odvodňovacích zařízení</w:t>
      </w:r>
    </w:p>
    <w:p w14:paraId="1095131B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420ABA71" w14:textId="551C8E8E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tabulky současných hodnot erozního smyvu a erozního ohrožení na </w:t>
      </w:r>
      <w:r w:rsidR="00AD39AF" w:rsidRPr="00EC4F0F">
        <w:rPr>
          <w:rFonts w:ascii="Arial" w:hAnsi="Arial" w:cs="Arial"/>
          <w:sz w:val="22"/>
          <w:szCs w:val="22"/>
        </w:rPr>
        <w:t xml:space="preserve">zemědělském půdním fondu </w:t>
      </w:r>
    </w:p>
    <w:p w14:paraId="309F4D67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 současných odtokových poměrů území</w:t>
      </w:r>
    </w:p>
    <w:p w14:paraId="6A6945C7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plynoucí z analýzy územně technických podkladů (stav územních plánů, seznam správců inženýrských sítí, údaje z </w:t>
      </w:r>
      <w:proofErr w:type="spellStart"/>
      <w:r w:rsidRPr="00EC4F0F">
        <w:rPr>
          <w:rFonts w:ascii="Arial" w:hAnsi="Arial" w:cs="Arial"/>
          <w:sz w:val="22"/>
          <w:szCs w:val="22"/>
        </w:rPr>
        <w:t>technicko</w:t>
      </w:r>
      <w:proofErr w:type="spellEnd"/>
      <w:r w:rsidRPr="00EC4F0F">
        <w:rPr>
          <w:rFonts w:ascii="Arial" w:hAnsi="Arial" w:cs="Arial"/>
          <w:sz w:val="22"/>
          <w:szCs w:val="22"/>
        </w:rPr>
        <w:t xml:space="preserve"> – provozní evidence správce toku apod.) </w:t>
      </w:r>
    </w:p>
    <w:p w14:paraId="63A6C991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dotčených uživatelů a vlastníků půdy</w:t>
      </w:r>
    </w:p>
    <w:p w14:paraId="108FBD8F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výměr melioračních staveb s odlišením odvodňovacích zařízení</w:t>
      </w:r>
    </w:p>
    <w:p w14:paraId="7567D06B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2AB37EED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12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zprávy, záznamy, zápisy z projednání, seznamy </w:t>
      </w:r>
      <w:proofErr w:type="gramStart"/>
      <w:r w:rsidRPr="00EC4F0F">
        <w:rPr>
          <w:rFonts w:ascii="Arial" w:hAnsi="Arial" w:cs="Arial"/>
          <w:sz w:val="22"/>
          <w:szCs w:val="22"/>
        </w:rPr>
        <w:t>dokumentů,</w:t>
      </w:r>
      <w:proofErr w:type="gramEnd"/>
      <w:r w:rsidRPr="00EC4F0F">
        <w:rPr>
          <w:rFonts w:ascii="Arial" w:hAnsi="Arial" w:cs="Arial"/>
          <w:sz w:val="22"/>
          <w:szCs w:val="22"/>
        </w:rPr>
        <w:t xml:space="preserve"> atd.</w:t>
      </w:r>
    </w:p>
    <w:p w14:paraId="43190CDC" w14:textId="77777777" w:rsidR="00DC1D9A" w:rsidRPr="00EC4F0F" w:rsidRDefault="00DC1D9A" w:rsidP="00DC1D9A">
      <w:pPr>
        <w:pStyle w:val="Normlnweb"/>
        <w:spacing w:before="0" w:beforeAutospacing="0" w:after="0" w:afterAutospacing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EC4F0F">
        <w:rPr>
          <w:rFonts w:ascii="Arial" w:hAnsi="Arial" w:cs="Arial"/>
          <w:sz w:val="22"/>
          <w:szCs w:val="22"/>
        </w:rPr>
        <w:t>3.2.  Výstupy</w:t>
      </w:r>
      <w:proofErr w:type="gramEnd"/>
      <w:r w:rsidRPr="00EC4F0F">
        <w:rPr>
          <w:rFonts w:ascii="Arial" w:hAnsi="Arial" w:cs="Arial"/>
          <w:sz w:val="22"/>
          <w:szCs w:val="22"/>
        </w:rPr>
        <w:t xml:space="preserve"> návrhové části:</w:t>
      </w:r>
    </w:p>
    <w:p w14:paraId="330F27B1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průvodní a technická zpráva</w:t>
      </w:r>
    </w:p>
    <w:p w14:paraId="67728DFC" w14:textId="77777777" w:rsidR="00DC1D9A" w:rsidRPr="00EC4F0F" w:rsidRDefault="00DC1D9A" w:rsidP="00DC1D9A">
      <w:pPr>
        <w:pStyle w:val="Odstavecseseznamem"/>
        <w:widowControl/>
        <w:numPr>
          <w:ilvl w:val="0"/>
          <w:numId w:val="23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návrhu plošných a liniových prvků protipovodňové a protierozní ochrany</w:t>
      </w:r>
    </w:p>
    <w:p w14:paraId="30BDF0D6" w14:textId="77777777" w:rsidR="00DC1D9A" w:rsidRPr="00EC4F0F" w:rsidRDefault="00DC1D9A" w:rsidP="00DC1D9A">
      <w:pPr>
        <w:pStyle w:val="Odstavecseseznamem"/>
        <w:widowControl/>
        <w:numPr>
          <w:ilvl w:val="0"/>
          <w:numId w:val="23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výsledného situačního řešení komplexního systému opatření – syntéza problematik území, souhrnný textový výstup všech navrhovaných opatření</w:t>
      </w:r>
    </w:p>
    <w:p w14:paraId="01CD17FD" w14:textId="77777777" w:rsidR="00DC1D9A" w:rsidRPr="00EC4F0F" w:rsidRDefault="00DC1D9A" w:rsidP="00DC1D9A">
      <w:pPr>
        <w:pStyle w:val="Odstavecseseznamem"/>
        <w:widowControl/>
        <w:numPr>
          <w:ilvl w:val="0"/>
          <w:numId w:val="23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návrhu cestní sítě</w:t>
      </w:r>
    </w:p>
    <w:p w14:paraId="341DFB02" w14:textId="77777777" w:rsidR="00DC1D9A" w:rsidRPr="00EC4F0F" w:rsidRDefault="00DC1D9A" w:rsidP="00DC1D9A">
      <w:pPr>
        <w:pStyle w:val="Odstavecseseznamem"/>
        <w:widowControl/>
        <w:numPr>
          <w:ilvl w:val="0"/>
          <w:numId w:val="23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možnosti zapojení navržených opatření do ÚSES</w:t>
      </w:r>
    </w:p>
    <w:p w14:paraId="7D335B1C" w14:textId="77777777" w:rsidR="00DC1D9A" w:rsidRPr="00EC4F0F" w:rsidRDefault="00DC1D9A" w:rsidP="00DC1D9A">
      <w:pPr>
        <w:pStyle w:val="Normlnweb"/>
        <w:numPr>
          <w:ilvl w:val="0"/>
          <w:numId w:val="23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popis vyhodnocení účinnosti všech navrhovaných opatření</w:t>
      </w:r>
    </w:p>
    <w:p w14:paraId="363B3AC8" w14:textId="77777777" w:rsidR="00DC1D9A" w:rsidRPr="00EC4F0F" w:rsidRDefault="00DC1D9A" w:rsidP="00DC1D9A">
      <w:pPr>
        <w:pStyle w:val="Normlnweb"/>
        <w:numPr>
          <w:ilvl w:val="0"/>
          <w:numId w:val="23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územně technické podmínky realizovatelnosti navržených opatření</w:t>
      </w:r>
    </w:p>
    <w:p w14:paraId="194ADD01" w14:textId="4395B939" w:rsidR="00DC1D9A" w:rsidRPr="00EC4F0F" w:rsidRDefault="00DC1D9A" w:rsidP="00DC1D9A">
      <w:pPr>
        <w:pStyle w:val="Normlnweb"/>
        <w:numPr>
          <w:ilvl w:val="0"/>
          <w:numId w:val="23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vyhodnocení a závěry navržených opatření po projednání s dotčenými uživateli, vlastníky, správci vodních toků a povodí, </w:t>
      </w:r>
      <w:r w:rsidR="00647E87" w:rsidRPr="00EC4F0F">
        <w:rPr>
          <w:rFonts w:ascii="Arial" w:hAnsi="Arial" w:cs="Arial"/>
          <w:sz w:val="22"/>
          <w:szCs w:val="22"/>
        </w:rPr>
        <w:t xml:space="preserve">dotčenými orgány </w:t>
      </w:r>
      <w:r w:rsidRPr="00EC4F0F">
        <w:rPr>
          <w:rFonts w:ascii="Arial" w:hAnsi="Arial" w:cs="Arial"/>
          <w:sz w:val="22"/>
          <w:szCs w:val="22"/>
        </w:rPr>
        <w:t>a zástupci obce</w:t>
      </w:r>
    </w:p>
    <w:p w14:paraId="680D3ABD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mapové výstupy</w:t>
      </w:r>
    </w:p>
    <w:p w14:paraId="5E935A85" w14:textId="77777777" w:rsidR="00DC1D9A" w:rsidRPr="00EC4F0F" w:rsidRDefault="00DC1D9A" w:rsidP="00DC1D9A">
      <w:pPr>
        <w:pStyle w:val="Odstavecseseznamem"/>
        <w:widowControl/>
        <w:numPr>
          <w:ilvl w:val="0"/>
          <w:numId w:val="24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lastRenderedPageBreak/>
        <w:t>návrh komplexního systému protierozních a protipovodňových opatření</w:t>
      </w:r>
    </w:p>
    <w:p w14:paraId="560495CE" w14:textId="77777777" w:rsidR="00DC1D9A" w:rsidRPr="00EC4F0F" w:rsidRDefault="00DC1D9A" w:rsidP="00DC1D9A">
      <w:pPr>
        <w:pStyle w:val="Odstavecseseznamem"/>
        <w:widowControl/>
        <w:numPr>
          <w:ilvl w:val="0"/>
          <w:numId w:val="24"/>
        </w:numPr>
        <w:suppressAutoHyphens w:val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mapa cestní sítě</w:t>
      </w:r>
    </w:p>
    <w:p w14:paraId="08F3D27C" w14:textId="77777777" w:rsidR="00DC1D9A" w:rsidRPr="00EC4F0F" w:rsidRDefault="00DC1D9A" w:rsidP="00DC1D9A">
      <w:pPr>
        <w:pStyle w:val="Normlnweb"/>
        <w:numPr>
          <w:ilvl w:val="0"/>
          <w:numId w:val="24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potenciální ohroženost zemědělské půdy vodní erozí po návrhu opatření</w:t>
      </w:r>
    </w:p>
    <w:p w14:paraId="0CDE9FF0" w14:textId="77777777" w:rsidR="00DC1D9A" w:rsidRPr="00EC4F0F" w:rsidRDefault="00DC1D9A" w:rsidP="00DC1D9A">
      <w:pPr>
        <w:pStyle w:val="Normlnweb"/>
        <w:numPr>
          <w:ilvl w:val="0"/>
          <w:numId w:val="24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potenciální ohroženost zemědělské půdy větrnou erozí po návrhu opatření</w:t>
      </w:r>
    </w:p>
    <w:p w14:paraId="53AA7934" w14:textId="77777777" w:rsidR="00DC1D9A" w:rsidRPr="00EC4F0F" w:rsidRDefault="00DC1D9A" w:rsidP="00DC1D9A">
      <w:pPr>
        <w:pStyle w:val="Normlnweb"/>
        <w:numPr>
          <w:ilvl w:val="0"/>
          <w:numId w:val="24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vyhodnocení účinnosti navržených opatření na odtokové poměry</w:t>
      </w:r>
    </w:p>
    <w:p w14:paraId="4DF89083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a grafy (možno jako součást průvodní a technické zprávy)</w:t>
      </w:r>
    </w:p>
    <w:p w14:paraId="53CCDC83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tabulky vyhodnocení účinnosti navržených opatření (změna erozních i odtokových poměrů)</w:t>
      </w:r>
    </w:p>
    <w:p w14:paraId="75346F25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 xml:space="preserve">přehled půdních bloků s bilancí navržených opatření </w:t>
      </w:r>
    </w:p>
    <w:p w14:paraId="7798CB4F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grafy vyhodnocení účinnosti navržených opatření (změna erozních i odtokových poměrů)</w:t>
      </w:r>
    </w:p>
    <w:p w14:paraId="3BBC930E" w14:textId="77777777" w:rsidR="00DC1D9A" w:rsidRPr="00EC4F0F" w:rsidRDefault="00DC1D9A" w:rsidP="00DC1D9A">
      <w:pPr>
        <w:pStyle w:val="Normlnweb"/>
        <w:numPr>
          <w:ilvl w:val="0"/>
          <w:numId w:val="20"/>
        </w:numPr>
        <w:spacing w:before="0" w:beforeAutospacing="0" w:after="0" w:afterAutospacing="0"/>
        <w:ind w:left="851" w:right="-1"/>
        <w:jc w:val="both"/>
        <w:rPr>
          <w:rFonts w:ascii="Arial" w:hAnsi="Arial" w:cs="Arial"/>
          <w:sz w:val="22"/>
          <w:szCs w:val="22"/>
        </w:rPr>
      </w:pPr>
      <w:r w:rsidRPr="00EC4F0F">
        <w:rPr>
          <w:rFonts w:ascii="Arial" w:hAnsi="Arial" w:cs="Arial"/>
          <w:sz w:val="22"/>
          <w:szCs w:val="22"/>
        </w:rPr>
        <w:t>dokladová část</w:t>
      </w:r>
    </w:p>
    <w:p w14:paraId="4C625594" w14:textId="77777777" w:rsidR="00DC1D9A" w:rsidRPr="00EC4F0F" w:rsidRDefault="00DC1D9A" w:rsidP="00DC1D9A">
      <w:pPr>
        <w:pStyle w:val="Normlnweb"/>
        <w:numPr>
          <w:ilvl w:val="0"/>
          <w:numId w:val="22"/>
        </w:numPr>
        <w:spacing w:before="0" w:beforeAutospacing="0" w:after="0" w:afterAutospacing="0"/>
        <w:ind w:left="1134"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A96C97">
        <w:rPr>
          <w:rFonts w:ascii="Arial" w:hAnsi="Arial" w:cs="Arial"/>
          <w:sz w:val="22"/>
          <w:szCs w:val="22"/>
        </w:rPr>
        <w:t xml:space="preserve">zprávy, záznamy, zápisy z projednání, záznamy připomínek k návrhu opatření, seznamy </w:t>
      </w:r>
      <w:proofErr w:type="gramStart"/>
      <w:r w:rsidRPr="00EC4F0F">
        <w:rPr>
          <w:rFonts w:ascii="Arial" w:hAnsi="Arial" w:cs="Arial"/>
          <w:sz w:val="22"/>
          <w:szCs w:val="22"/>
        </w:rPr>
        <w:t>dokumentů,</w:t>
      </w:r>
      <w:proofErr w:type="gramEnd"/>
      <w:r w:rsidRPr="00EC4F0F">
        <w:rPr>
          <w:rFonts w:ascii="Arial" w:hAnsi="Arial" w:cs="Arial"/>
          <w:sz w:val="22"/>
          <w:szCs w:val="22"/>
        </w:rPr>
        <w:t xml:space="preserve"> atd.</w:t>
      </w:r>
    </w:p>
    <w:p w14:paraId="218EBAD6" w14:textId="77777777" w:rsidR="000D303F" w:rsidRPr="00EC4F0F" w:rsidRDefault="000D303F" w:rsidP="00C261A7">
      <w:pPr>
        <w:pStyle w:val="Zkladntext"/>
        <w:spacing w:line="276" w:lineRule="auto"/>
        <w:ind w:right="1417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E5B2FFB" w14:textId="6C39BB10" w:rsidR="00277E6B" w:rsidRPr="00A96C97" w:rsidRDefault="00277E6B" w:rsidP="00DC1D9A">
      <w:pPr>
        <w:pStyle w:val="Normlnweb"/>
        <w:spacing w:before="0" w:beforeAutospacing="0" w:after="0" w:afterAutospacing="0"/>
        <w:ind w:right="-1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sectPr w:rsidR="00277E6B" w:rsidRPr="00A96C97" w:rsidSect="00383A63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898F" w14:textId="77777777" w:rsidR="009B29B7" w:rsidRDefault="009B29B7">
      <w:r>
        <w:separator/>
      </w:r>
    </w:p>
  </w:endnote>
  <w:endnote w:type="continuationSeparator" w:id="0">
    <w:p w14:paraId="67A46FF3" w14:textId="77777777" w:rsidR="009B29B7" w:rsidRDefault="009B29B7">
      <w:r>
        <w:continuationSeparator/>
      </w:r>
    </w:p>
  </w:endnote>
  <w:endnote w:type="continuationNotice" w:id="1">
    <w:p w14:paraId="657E9027" w14:textId="77777777" w:rsidR="009B29B7" w:rsidRDefault="009B29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A0E" w14:textId="77777777" w:rsidR="00870CE1" w:rsidRDefault="0087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55060D" w14:textId="77777777" w:rsidR="00870CE1" w:rsidRDefault="0087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963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C06EFA" w14:textId="2A972FC9" w:rsidR="00870CE1" w:rsidRDefault="00870CE1">
            <w:pPr>
              <w:pStyle w:val="Zpat"/>
              <w:jc w:val="right"/>
            </w:pP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C5D07">
              <w:rPr>
                <w:rFonts w:ascii="Arial" w:hAnsi="Arial" w:cs="Arial"/>
                <w:sz w:val="16"/>
                <w:szCs w:val="16"/>
              </w:rPr>
              <w:t>/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8C5D0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3608B1" w14:textId="77777777" w:rsidR="00870CE1" w:rsidRDefault="0087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1F6B" w14:textId="77777777" w:rsidR="009B29B7" w:rsidRDefault="009B29B7">
      <w:r>
        <w:separator/>
      </w:r>
    </w:p>
  </w:footnote>
  <w:footnote w:type="continuationSeparator" w:id="0">
    <w:p w14:paraId="17AABAC1" w14:textId="77777777" w:rsidR="009B29B7" w:rsidRDefault="009B29B7">
      <w:r>
        <w:continuationSeparator/>
      </w:r>
    </w:p>
  </w:footnote>
  <w:footnote w:type="continuationNotice" w:id="1">
    <w:p w14:paraId="0EE3AC64" w14:textId="77777777" w:rsidR="009B29B7" w:rsidRDefault="009B29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7E3E" w14:textId="3E128DBA" w:rsidR="00870CE1" w:rsidRPr="00E271B3" w:rsidRDefault="00870CE1" w:rsidP="00E271B3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proofErr w:type="spellStart"/>
    <w:r w:rsidRPr="00E271B3">
      <w:rPr>
        <w:rFonts w:ascii="Arial" w:hAnsi="Arial" w:cs="Arial"/>
        <w:sz w:val="16"/>
        <w:szCs w:val="16"/>
      </w:rPr>
      <w:t>ú.</w:t>
    </w:r>
    <w:proofErr w:type="spellEnd"/>
    <w:r w:rsidRPr="00E271B3">
      <w:rPr>
        <w:rFonts w:ascii="Arial" w:hAnsi="Arial" w:cs="Arial"/>
        <w:sz w:val="16"/>
        <w:szCs w:val="16"/>
      </w:rPr>
      <w:t xml:space="preserve"> </w:t>
    </w:r>
    <w:proofErr w:type="spellStart"/>
    <w:r w:rsidR="00F25459">
      <w:rPr>
        <w:rFonts w:ascii="Arial" w:hAnsi="Arial" w:cs="Arial"/>
        <w:sz w:val="16"/>
        <w:szCs w:val="16"/>
      </w:rPr>
      <w:t>Libonice</w:t>
    </w:r>
    <w:proofErr w:type="spellEnd"/>
    <w:r w:rsidR="008E6164">
      <w:rPr>
        <w:rFonts w:ascii="Arial" w:hAnsi="Arial" w:cs="Arial"/>
        <w:sz w:val="16"/>
        <w:szCs w:val="16"/>
      </w:rPr>
      <w:t xml:space="preserve"> a</w:t>
    </w:r>
    <w:r w:rsidR="00F25459">
      <w:rPr>
        <w:rFonts w:ascii="Arial" w:hAnsi="Arial" w:cs="Arial"/>
        <w:sz w:val="16"/>
        <w:szCs w:val="16"/>
      </w:rPr>
      <w:t xml:space="preserve"> Hořice v Podkrkonoší</w:t>
    </w:r>
  </w:p>
  <w:p w14:paraId="09447E69" w14:textId="77777777" w:rsidR="00870CE1" w:rsidRPr="0025676C" w:rsidRDefault="00870CE1" w:rsidP="004302AD">
    <w:pPr>
      <w:pStyle w:val="Zhlav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DECB" w14:textId="04B109E8" w:rsidR="00870CE1" w:rsidRDefault="00870CE1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20"/>
        <w:szCs w:val="20"/>
      </w:rPr>
      <w:tab/>
    </w:r>
    <w:r w:rsidR="00566966">
      <w:rPr>
        <w:rFonts w:ascii="Arial" w:hAnsi="Arial" w:cs="Arial"/>
        <w:sz w:val="20"/>
        <w:szCs w:val="20"/>
      </w:rPr>
      <w:t xml:space="preserve">             </w:t>
    </w: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 xml:space="preserve">mlouvy Objednatele: </w:t>
    </w:r>
    <w:r w:rsidR="00566966">
      <w:rPr>
        <w:rFonts w:ascii="Arial" w:hAnsi="Arial" w:cs="Arial"/>
        <w:sz w:val="16"/>
        <w:szCs w:val="16"/>
      </w:rPr>
      <w:t>261-2024-514202</w:t>
    </w:r>
  </w:p>
  <w:p w14:paraId="185DF311" w14:textId="60914FFB" w:rsidR="00566966" w:rsidRPr="00E271B3" w:rsidRDefault="00566966" w:rsidP="005E490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UID: </w:t>
    </w:r>
    <w:r w:rsidRPr="00566966">
      <w:rPr>
        <w:rFonts w:ascii="Arial" w:hAnsi="Arial" w:cs="Arial"/>
        <w:sz w:val="16"/>
        <w:szCs w:val="16"/>
      </w:rPr>
      <w:t>spudms00000014492938</w:t>
    </w:r>
  </w:p>
  <w:p w14:paraId="7F75E21C" w14:textId="0B4AB225" w:rsidR="00870CE1" w:rsidRPr="00E271B3" w:rsidRDefault="00870CE1" w:rsidP="00383A63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678"/>
      </w:tabs>
      <w:rPr>
        <w:rFonts w:ascii="Arial" w:hAnsi="Arial" w:cs="Arial"/>
        <w:sz w:val="16"/>
        <w:szCs w:val="16"/>
      </w:rPr>
    </w:pPr>
    <w:r w:rsidRPr="00E271B3">
      <w:rPr>
        <w:rFonts w:ascii="Arial" w:hAnsi="Arial" w:cs="Arial"/>
        <w:sz w:val="16"/>
        <w:szCs w:val="16"/>
      </w:rPr>
      <w:tab/>
    </w:r>
    <w:r w:rsidR="00566966">
      <w:rPr>
        <w:rFonts w:ascii="Arial" w:hAnsi="Arial" w:cs="Arial"/>
        <w:sz w:val="16"/>
        <w:szCs w:val="16"/>
      </w:rPr>
      <w:t xml:space="preserve">            </w:t>
    </w:r>
    <w:r w:rsidRPr="00E271B3">
      <w:rPr>
        <w:rFonts w:ascii="Arial" w:hAnsi="Arial" w:cs="Arial"/>
        <w:sz w:val="16"/>
        <w:szCs w:val="16"/>
      </w:rPr>
      <w:t xml:space="preserve">Číslo </w:t>
    </w:r>
    <w:r w:rsidR="004E1928" w:rsidRPr="00E271B3">
      <w:rPr>
        <w:rFonts w:ascii="Arial" w:hAnsi="Arial" w:cs="Arial"/>
        <w:sz w:val="16"/>
        <w:szCs w:val="16"/>
      </w:rPr>
      <w:t>S</w:t>
    </w:r>
    <w:r w:rsidRPr="00E271B3">
      <w:rPr>
        <w:rFonts w:ascii="Arial" w:hAnsi="Arial" w:cs="Arial"/>
        <w:sz w:val="16"/>
        <w:szCs w:val="16"/>
      </w:rPr>
      <w:t>mlouvy Zhotovitele:</w:t>
    </w:r>
    <w:r w:rsidR="00383A63" w:rsidRPr="00383A63">
      <w:t xml:space="preserve"> </w:t>
    </w:r>
    <w:r w:rsidR="00383A63" w:rsidRPr="00383A63">
      <w:rPr>
        <w:rFonts w:ascii="Arial" w:hAnsi="Arial" w:cs="Arial"/>
        <w:sz w:val="16"/>
        <w:szCs w:val="16"/>
      </w:rPr>
      <w:t>06-O-5865-15119/24</w:t>
    </w:r>
    <w:r w:rsidR="00F254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383A63">
      <w:rPr>
        <w:rFonts w:ascii="Arial" w:hAnsi="Arial" w:cs="Arial"/>
        <w:sz w:val="16"/>
        <w:szCs w:val="16"/>
      </w:rPr>
      <w:t xml:space="preserve">          </w:t>
    </w:r>
    <w:r w:rsidRPr="00E271B3">
      <w:rPr>
        <w:rFonts w:ascii="Arial" w:hAnsi="Arial" w:cs="Arial"/>
        <w:sz w:val="16"/>
        <w:szCs w:val="16"/>
      </w:rPr>
      <w:t>Studie odtokových poměrů v k.</w:t>
    </w:r>
    <w:r w:rsidR="00D042B4" w:rsidRPr="00E271B3">
      <w:rPr>
        <w:rFonts w:ascii="Arial" w:hAnsi="Arial" w:cs="Arial"/>
        <w:sz w:val="16"/>
        <w:szCs w:val="16"/>
      </w:rPr>
      <w:t xml:space="preserve"> </w:t>
    </w:r>
    <w:proofErr w:type="spellStart"/>
    <w:r w:rsidRPr="00E271B3">
      <w:rPr>
        <w:rFonts w:ascii="Arial" w:hAnsi="Arial" w:cs="Arial"/>
        <w:sz w:val="16"/>
        <w:szCs w:val="16"/>
      </w:rPr>
      <w:t>ú.</w:t>
    </w:r>
    <w:proofErr w:type="spellEnd"/>
    <w:r w:rsidR="0003669C">
      <w:rPr>
        <w:rFonts w:ascii="Arial" w:hAnsi="Arial" w:cs="Arial"/>
        <w:sz w:val="16"/>
        <w:szCs w:val="16"/>
      </w:rPr>
      <w:t xml:space="preserve"> </w:t>
    </w:r>
    <w:proofErr w:type="spellStart"/>
    <w:r w:rsidR="0003669C">
      <w:rPr>
        <w:rFonts w:ascii="Arial" w:hAnsi="Arial" w:cs="Arial"/>
        <w:sz w:val="16"/>
        <w:szCs w:val="16"/>
      </w:rPr>
      <w:t>Libonice</w:t>
    </w:r>
    <w:proofErr w:type="spellEnd"/>
    <w:r w:rsidR="008E6164">
      <w:rPr>
        <w:rFonts w:ascii="Arial" w:hAnsi="Arial" w:cs="Arial"/>
        <w:sz w:val="16"/>
        <w:szCs w:val="16"/>
      </w:rPr>
      <w:t xml:space="preserve"> a</w:t>
    </w:r>
    <w:r w:rsidR="0003669C">
      <w:rPr>
        <w:rFonts w:ascii="Arial" w:hAnsi="Arial" w:cs="Arial"/>
        <w:sz w:val="16"/>
        <w:szCs w:val="16"/>
      </w:rPr>
      <w:t xml:space="preserve"> Hořice</w:t>
    </w:r>
    <w:r w:rsidR="00F25459">
      <w:rPr>
        <w:rFonts w:ascii="Arial" w:hAnsi="Arial" w:cs="Arial"/>
        <w:sz w:val="16"/>
        <w:szCs w:val="16"/>
      </w:rPr>
      <w:t xml:space="preserve"> v Podkrkonoší</w:t>
    </w:r>
  </w:p>
  <w:p w14:paraId="78A7BEE7" w14:textId="77777777" w:rsidR="00870CE1" w:rsidRDefault="00870C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B2254D"/>
    <w:multiLevelType w:val="hybridMultilevel"/>
    <w:tmpl w:val="88B61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A64"/>
    <w:multiLevelType w:val="hybridMultilevel"/>
    <w:tmpl w:val="3A007B9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4C93FF1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CA1B7B"/>
    <w:multiLevelType w:val="multilevel"/>
    <w:tmpl w:val="0ACC8748"/>
    <w:styleLink w:val="Styl8"/>
    <w:lvl w:ilvl="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68C"/>
    <w:multiLevelType w:val="hybridMultilevel"/>
    <w:tmpl w:val="324E3F6A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9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C568FF"/>
    <w:multiLevelType w:val="multilevel"/>
    <w:tmpl w:val="42B2FC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A57B7F"/>
    <w:multiLevelType w:val="hybridMultilevel"/>
    <w:tmpl w:val="42B8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2C0F69AA"/>
    <w:multiLevelType w:val="multilevel"/>
    <w:tmpl w:val="F91EB9F6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2C369DFA"/>
    <w:lvl w:ilvl="0">
      <w:start w:val="1"/>
      <w:numFmt w:val="upperRoman"/>
      <w:suff w:val="nothing"/>
      <w:lvlText w:val="Čl. %1"/>
      <w:lvlJc w:val="left"/>
      <w:pPr>
        <w:ind w:left="5388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A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1B2D79"/>
    <w:multiLevelType w:val="hybridMultilevel"/>
    <w:tmpl w:val="523400D2"/>
    <w:lvl w:ilvl="0" w:tplc="DD523814">
      <w:start w:val="1"/>
      <w:numFmt w:val="lowerLetter"/>
      <w:lvlText w:val="%1."/>
      <w:lvlJc w:val="left"/>
      <w:pPr>
        <w:ind w:left="720" w:hanging="360"/>
      </w:pPr>
    </w:lvl>
    <w:lvl w:ilvl="1" w:tplc="C1BE0F50">
      <w:start w:val="1"/>
      <w:numFmt w:val="lowerLetter"/>
      <w:lvlText w:val="%2."/>
      <w:lvlJc w:val="left"/>
      <w:pPr>
        <w:ind w:left="1440" w:hanging="360"/>
      </w:pPr>
    </w:lvl>
    <w:lvl w:ilvl="2" w:tplc="BB8C8EF8">
      <w:start w:val="1"/>
      <w:numFmt w:val="lowerRoman"/>
      <w:lvlText w:val="%3."/>
      <w:lvlJc w:val="right"/>
      <w:pPr>
        <w:ind w:left="2160" w:hanging="180"/>
      </w:pPr>
    </w:lvl>
    <w:lvl w:ilvl="3" w:tplc="4802E2D2">
      <w:start w:val="1"/>
      <w:numFmt w:val="decimal"/>
      <w:lvlText w:val="%4."/>
      <w:lvlJc w:val="left"/>
      <w:pPr>
        <w:ind w:left="2880" w:hanging="360"/>
      </w:pPr>
    </w:lvl>
    <w:lvl w:ilvl="4" w:tplc="39F28CFC">
      <w:start w:val="1"/>
      <w:numFmt w:val="lowerLetter"/>
      <w:lvlText w:val="%5."/>
      <w:lvlJc w:val="left"/>
      <w:pPr>
        <w:ind w:left="3600" w:hanging="360"/>
      </w:pPr>
    </w:lvl>
    <w:lvl w:ilvl="5" w:tplc="08142D3A">
      <w:start w:val="1"/>
      <w:numFmt w:val="lowerRoman"/>
      <w:lvlText w:val="%6."/>
      <w:lvlJc w:val="right"/>
      <w:pPr>
        <w:ind w:left="4320" w:hanging="180"/>
      </w:pPr>
    </w:lvl>
    <w:lvl w:ilvl="6" w:tplc="6CC4FE7E">
      <w:start w:val="1"/>
      <w:numFmt w:val="decimal"/>
      <w:lvlText w:val="%7."/>
      <w:lvlJc w:val="left"/>
      <w:pPr>
        <w:ind w:left="5040" w:hanging="360"/>
      </w:pPr>
    </w:lvl>
    <w:lvl w:ilvl="7" w:tplc="F6886A40">
      <w:start w:val="1"/>
      <w:numFmt w:val="lowerLetter"/>
      <w:lvlText w:val="%8."/>
      <w:lvlJc w:val="left"/>
      <w:pPr>
        <w:ind w:left="5760" w:hanging="360"/>
      </w:pPr>
    </w:lvl>
    <w:lvl w:ilvl="8" w:tplc="A8A0894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F673CC"/>
    <w:multiLevelType w:val="hybridMultilevel"/>
    <w:tmpl w:val="17FA476C"/>
    <w:lvl w:ilvl="0" w:tplc="A7B6615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7366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3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7BC3824"/>
    <w:multiLevelType w:val="hybridMultilevel"/>
    <w:tmpl w:val="E92E426E"/>
    <w:lvl w:ilvl="0" w:tplc="D7FCA164">
      <w:start w:val="1"/>
      <w:numFmt w:val="lowerLetter"/>
      <w:lvlText w:val="%1."/>
      <w:lvlJc w:val="left"/>
      <w:pPr>
        <w:ind w:left="720" w:hanging="360"/>
      </w:pPr>
    </w:lvl>
    <w:lvl w:ilvl="1" w:tplc="F48C6506">
      <w:start w:val="1"/>
      <w:numFmt w:val="lowerLetter"/>
      <w:lvlText w:val="%2."/>
      <w:lvlJc w:val="left"/>
      <w:pPr>
        <w:ind w:left="1440" w:hanging="360"/>
      </w:pPr>
    </w:lvl>
    <w:lvl w:ilvl="2" w:tplc="1958AEC0">
      <w:start w:val="1"/>
      <w:numFmt w:val="lowerRoman"/>
      <w:lvlText w:val="%3."/>
      <w:lvlJc w:val="right"/>
      <w:pPr>
        <w:ind w:left="2160" w:hanging="180"/>
      </w:pPr>
    </w:lvl>
    <w:lvl w:ilvl="3" w:tplc="8AD458BE">
      <w:start w:val="1"/>
      <w:numFmt w:val="decimal"/>
      <w:lvlText w:val="%4."/>
      <w:lvlJc w:val="left"/>
      <w:pPr>
        <w:ind w:left="2880" w:hanging="360"/>
      </w:pPr>
    </w:lvl>
    <w:lvl w:ilvl="4" w:tplc="D9D2D406">
      <w:start w:val="1"/>
      <w:numFmt w:val="lowerLetter"/>
      <w:lvlText w:val="%5."/>
      <w:lvlJc w:val="left"/>
      <w:pPr>
        <w:ind w:left="3600" w:hanging="360"/>
      </w:pPr>
    </w:lvl>
    <w:lvl w:ilvl="5" w:tplc="852EDCA6">
      <w:start w:val="1"/>
      <w:numFmt w:val="lowerRoman"/>
      <w:lvlText w:val="%6."/>
      <w:lvlJc w:val="right"/>
      <w:pPr>
        <w:ind w:left="4320" w:hanging="180"/>
      </w:pPr>
    </w:lvl>
    <w:lvl w:ilvl="6" w:tplc="8FF093A4">
      <w:start w:val="1"/>
      <w:numFmt w:val="decimal"/>
      <w:lvlText w:val="%7."/>
      <w:lvlJc w:val="left"/>
      <w:pPr>
        <w:ind w:left="5040" w:hanging="360"/>
      </w:pPr>
    </w:lvl>
    <w:lvl w:ilvl="7" w:tplc="618EDCA2">
      <w:start w:val="1"/>
      <w:numFmt w:val="lowerLetter"/>
      <w:lvlText w:val="%8."/>
      <w:lvlJc w:val="left"/>
      <w:pPr>
        <w:ind w:left="5760" w:hanging="360"/>
      </w:pPr>
    </w:lvl>
    <w:lvl w:ilvl="8" w:tplc="ADCC1D1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FCA48AC"/>
    <w:multiLevelType w:val="hybridMultilevel"/>
    <w:tmpl w:val="708AF24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B761F9"/>
    <w:multiLevelType w:val="hybridMultilevel"/>
    <w:tmpl w:val="9D52EBFC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579B"/>
    <w:multiLevelType w:val="hybridMultilevel"/>
    <w:tmpl w:val="229E8C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A5553"/>
    <w:multiLevelType w:val="multilevel"/>
    <w:tmpl w:val="A6DE39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F7A0F05"/>
    <w:multiLevelType w:val="hybridMultilevel"/>
    <w:tmpl w:val="41720360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571A8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54092"/>
    <w:multiLevelType w:val="multilevel"/>
    <w:tmpl w:val="80605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F205E5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E3983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77677"/>
    <w:multiLevelType w:val="hybridMultilevel"/>
    <w:tmpl w:val="6446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0" w15:restartNumberingAfterBreak="0">
    <w:nsid w:val="71841685"/>
    <w:multiLevelType w:val="hybridMultilevel"/>
    <w:tmpl w:val="4A449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A0951"/>
    <w:multiLevelType w:val="multilevel"/>
    <w:tmpl w:val="C71E7C6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C21AB3"/>
    <w:multiLevelType w:val="multilevel"/>
    <w:tmpl w:val="2662E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5256C9B"/>
    <w:multiLevelType w:val="hybridMultilevel"/>
    <w:tmpl w:val="68E228E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26594">
    <w:abstractNumId w:val="24"/>
  </w:num>
  <w:num w:numId="2" w16cid:durableId="988285395">
    <w:abstractNumId w:val="17"/>
  </w:num>
  <w:num w:numId="3" w16cid:durableId="1499617988">
    <w:abstractNumId w:val="5"/>
  </w:num>
  <w:num w:numId="4" w16cid:durableId="1507209418">
    <w:abstractNumId w:val="15"/>
  </w:num>
  <w:num w:numId="5" w16cid:durableId="1233732694">
    <w:abstractNumId w:val="21"/>
  </w:num>
  <w:num w:numId="6" w16cid:durableId="1331298701">
    <w:abstractNumId w:val="38"/>
  </w:num>
  <w:num w:numId="7" w16cid:durableId="1341203830">
    <w:abstractNumId w:val="33"/>
  </w:num>
  <w:num w:numId="8" w16cid:durableId="1839077353">
    <w:abstractNumId w:val="45"/>
  </w:num>
  <w:num w:numId="9" w16cid:durableId="563223823">
    <w:abstractNumId w:val="11"/>
  </w:num>
  <w:num w:numId="10" w16cid:durableId="2132894939">
    <w:abstractNumId w:val="44"/>
  </w:num>
  <w:num w:numId="11" w16cid:durableId="9843223">
    <w:abstractNumId w:val="14"/>
  </w:num>
  <w:num w:numId="12" w16cid:durableId="823668638">
    <w:abstractNumId w:val="22"/>
  </w:num>
  <w:num w:numId="13" w16cid:durableId="923883179">
    <w:abstractNumId w:val="0"/>
  </w:num>
  <w:num w:numId="14" w16cid:durableId="1010260400">
    <w:abstractNumId w:val="3"/>
  </w:num>
  <w:num w:numId="15" w16cid:durableId="812869470">
    <w:abstractNumId w:val="12"/>
  </w:num>
  <w:num w:numId="16" w16cid:durableId="1984655250">
    <w:abstractNumId w:val="25"/>
  </w:num>
  <w:num w:numId="17" w16cid:durableId="826550233">
    <w:abstractNumId w:val="27"/>
  </w:num>
  <w:num w:numId="18" w16cid:durableId="488640296">
    <w:abstractNumId w:val="23"/>
  </w:num>
  <w:num w:numId="19" w16cid:durableId="369691138">
    <w:abstractNumId w:val="4"/>
  </w:num>
  <w:num w:numId="20" w16cid:durableId="1541017737">
    <w:abstractNumId w:val="32"/>
  </w:num>
  <w:num w:numId="21" w16cid:durableId="1909685643">
    <w:abstractNumId w:val="16"/>
  </w:num>
  <w:num w:numId="22" w16cid:durableId="661541781">
    <w:abstractNumId w:val="19"/>
  </w:num>
  <w:num w:numId="23" w16cid:durableId="1820808390">
    <w:abstractNumId w:val="28"/>
  </w:num>
  <w:num w:numId="24" w16cid:durableId="1723284310">
    <w:abstractNumId w:val="18"/>
  </w:num>
  <w:num w:numId="25" w16cid:durableId="1039892098">
    <w:abstractNumId w:val="20"/>
  </w:num>
  <w:num w:numId="26" w16cid:durableId="1699895836">
    <w:abstractNumId w:val="41"/>
  </w:num>
  <w:num w:numId="27" w16cid:durableId="1779368307">
    <w:abstractNumId w:val="1"/>
  </w:num>
  <w:num w:numId="28" w16cid:durableId="541676950">
    <w:abstractNumId w:val="31"/>
  </w:num>
  <w:num w:numId="29" w16cid:durableId="1559047333">
    <w:abstractNumId w:val="42"/>
  </w:num>
  <w:num w:numId="30" w16cid:durableId="1996714244">
    <w:abstractNumId w:val="10"/>
  </w:num>
  <w:num w:numId="31" w16cid:durableId="1006638107">
    <w:abstractNumId w:val="35"/>
  </w:num>
  <w:num w:numId="32" w16cid:durableId="519583712">
    <w:abstractNumId w:val="37"/>
  </w:num>
  <w:num w:numId="33" w16cid:durableId="439497329">
    <w:abstractNumId w:val="40"/>
  </w:num>
  <w:num w:numId="34" w16cid:durableId="259218482">
    <w:abstractNumId w:val="43"/>
  </w:num>
  <w:num w:numId="35" w16cid:durableId="1708528308">
    <w:abstractNumId w:val="26"/>
  </w:num>
  <w:num w:numId="36" w16cid:durableId="1102997106">
    <w:abstractNumId w:val="29"/>
  </w:num>
  <w:num w:numId="37" w16cid:durableId="1986003759">
    <w:abstractNumId w:val="7"/>
  </w:num>
  <w:num w:numId="38" w16cid:durableId="1877615015">
    <w:abstractNumId w:val="2"/>
  </w:num>
  <w:num w:numId="39" w16cid:durableId="1863745342">
    <w:abstractNumId w:val="13"/>
  </w:num>
  <w:num w:numId="40" w16cid:durableId="368720564">
    <w:abstractNumId w:val="15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none"/>
        <w:isLgl/>
        <w:lvlText w:val="B.1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1" w16cid:durableId="1410423647">
    <w:abstractNumId w:val="15"/>
    <w:lvlOverride w:ilvl="0">
      <w:lvl w:ilvl="0">
        <w:start w:val="1"/>
        <w:numFmt w:val="upperRoman"/>
        <w:suff w:val="nothing"/>
        <w:lvlText w:val="Čl. %1"/>
        <w:lvlJc w:val="left"/>
        <w:pPr>
          <w:ind w:left="5388" w:firstLine="0"/>
        </w:pPr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color w:val="000000"/>
          <w:sz w:val="22"/>
          <w:szCs w:val="24"/>
          <w:vertAlign w:val="baseline"/>
        </w:rPr>
      </w:lvl>
    </w:lvlOverride>
    <w:lvlOverride w:ilvl="1">
      <w:lvl w:ilvl="1">
        <w:start w:val="1"/>
        <w:numFmt w:val="decimal"/>
        <w:isLgl/>
        <w:lvlText w:val="C.%2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474"/>
          </w:tabs>
          <w:ind w:left="1474" w:hanging="73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71"/>
          </w:tabs>
          <w:ind w:left="1871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799"/>
          </w:tabs>
          <w:ind w:left="3799" w:hanging="73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2" w16cid:durableId="1122385519">
    <w:abstractNumId w:val="34"/>
  </w:num>
  <w:num w:numId="43" w16cid:durableId="946228774">
    <w:abstractNumId w:val="39"/>
  </w:num>
  <w:num w:numId="44" w16cid:durableId="604271097">
    <w:abstractNumId w:val="8"/>
  </w:num>
  <w:num w:numId="45" w16cid:durableId="1876691921">
    <w:abstractNumId w:val="36"/>
  </w:num>
  <w:num w:numId="46" w16cid:durableId="413743395">
    <w:abstractNumId w:val="6"/>
  </w:num>
  <w:num w:numId="47" w16cid:durableId="1899707553">
    <w:abstractNumId w:val="9"/>
  </w:num>
  <w:num w:numId="48" w16cid:durableId="61297925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1C2"/>
    <w:rsid w:val="00002075"/>
    <w:rsid w:val="00006E4B"/>
    <w:rsid w:val="00007940"/>
    <w:rsid w:val="0001216F"/>
    <w:rsid w:val="00013A96"/>
    <w:rsid w:val="00013D4C"/>
    <w:rsid w:val="00014D4B"/>
    <w:rsid w:val="00017BF5"/>
    <w:rsid w:val="00017D06"/>
    <w:rsid w:val="00024891"/>
    <w:rsid w:val="00025EC3"/>
    <w:rsid w:val="00027EC1"/>
    <w:rsid w:val="00032A28"/>
    <w:rsid w:val="0003669C"/>
    <w:rsid w:val="00037D28"/>
    <w:rsid w:val="00045553"/>
    <w:rsid w:val="00045800"/>
    <w:rsid w:val="00045B5B"/>
    <w:rsid w:val="00045F59"/>
    <w:rsid w:val="00046DD7"/>
    <w:rsid w:val="00051BE6"/>
    <w:rsid w:val="00051CE5"/>
    <w:rsid w:val="000521CC"/>
    <w:rsid w:val="00054BC5"/>
    <w:rsid w:val="00057718"/>
    <w:rsid w:val="00057F47"/>
    <w:rsid w:val="00060C4B"/>
    <w:rsid w:val="00061C47"/>
    <w:rsid w:val="000675F3"/>
    <w:rsid w:val="00067669"/>
    <w:rsid w:val="000718DC"/>
    <w:rsid w:val="00073036"/>
    <w:rsid w:val="00073F58"/>
    <w:rsid w:val="0007651A"/>
    <w:rsid w:val="000770C3"/>
    <w:rsid w:val="00077354"/>
    <w:rsid w:val="00083100"/>
    <w:rsid w:val="00083A38"/>
    <w:rsid w:val="00083A96"/>
    <w:rsid w:val="000857B4"/>
    <w:rsid w:val="00093B4A"/>
    <w:rsid w:val="00093FDF"/>
    <w:rsid w:val="00094FBC"/>
    <w:rsid w:val="0009675A"/>
    <w:rsid w:val="000975B7"/>
    <w:rsid w:val="000A0A3E"/>
    <w:rsid w:val="000A5036"/>
    <w:rsid w:val="000B00A4"/>
    <w:rsid w:val="000B0D6A"/>
    <w:rsid w:val="000B15D9"/>
    <w:rsid w:val="000B1D54"/>
    <w:rsid w:val="000B24AB"/>
    <w:rsid w:val="000B370B"/>
    <w:rsid w:val="000B51D3"/>
    <w:rsid w:val="000B5BD4"/>
    <w:rsid w:val="000B64A6"/>
    <w:rsid w:val="000C0921"/>
    <w:rsid w:val="000C318B"/>
    <w:rsid w:val="000C6754"/>
    <w:rsid w:val="000D045E"/>
    <w:rsid w:val="000D2729"/>
    <w:rsid w:val="000D303F"/>
    <w:rsid w:val="000D4E08"/>
    <w:rsid w:val="000D5B15"/>
    <w:rsid w:val="000E5166"/>
    <w:rsid w:val="000E7FA5"/>
    <w:rsid w:val="000F2CE2"/>
    <w:rsid w:val="000F3E60"/>
    <w:rsid w:val="000F4FAF"/>
    <w:rsid w:val="000F6035"/>
    <w:rsid w:val="001021B1"/>
    <w:rsid w:val="0010510C"/>
    <w:rsid w:val="001053C2"/>
    <w:rsid w:val="00105C91"/>
    <w:rsid w:val="00106192"/>
    <w:rsid w:val="00106871"/>
    <w:rsid w:val="00106EEF"/>
    <w:rsid w:val="00110B11"/>
    <w:rsid w:val="001115F0"/>
    <w:rsid w:val="00117312"/>
    <w:rsid w:val="00117CEA"/>
    <w:rsid w:val="00123A1D"/>
    <w:rsid w:val="0012419C"/>
    <w:rsid w:val="00126413"/>
    <w:rsid w:val="0013196B"/>
    <w:rsid w:val="001342B9"/>
    <w:rsid w:val="001342D9"/>
    <w:rsid w:val="0013743F"/>
    <w:rsid w:val="00137458"/>
    <w:rsid w:val="00142CE3"/>
    <w:rsid w:val="00142FDA"/>
    <w:rsid w:val="0014427A"/>
    <w:rsid w:val="001451C7"/>
    <w:rsid w:val="00146237"/>
    <w:rsid w:val="00151BA6"/>
    <w:rsid w:val="00152A71"/>
    <w:rsid w:val="00154EF6"/>
    <w:rsid w:val="00154F48"/>
    <w:rsid w:val="001555F4"/>
    <w:rsid w:val="00156B9A"/>
    <w:rsid w:val="00157DB1"/>
    <w:rsid w:val="00162CCD"/>
    <w:rsid w:val="0016385E"/>
    <w:rsid w:val="00172281"/>
    <w:rsid w:val="001723CA"/>
    <w:rsid w:val="00174AD2"/>
    <w:rsid w:val="00176B2D"/>
    <w:rsid w:val="00182038"/>
    <w:rsid w:val="0018334E"/>
    <w:rsid w:val="00186058"/>
    <w:rsid w:val="00191581"/>
    <w:rsid w:val="00192B55"/>
    <w:rsid w:val="00192E89"/>
    <w:rsid w:val="0019428C"/>
    <w:rsid w:val="001A1855"/>
    <w:rsid w:val="001A1F82"/>
    <w:rsid w:val="001A2CA6"/>
    <w:rsid w:val="001A6C24"/>
    <w:rsid w:val="001B0943"/>
    <w:rsid w:val="001B3538"/>
    <w:rsid w:val="001B3B87"/>
    <w:rsid w:val="001B5B5F"/>
    <w:rsid w:val="001B7847"/>
    <w:rsid w:val="001C2A32"/>
    <w:rsid w:val="001D0B1C"/>
    <w:rsid w:val="001D1A5B"/>
    <w:rsid w:val="001D4ABE"/>
    <w:rsid w:val="001D6CFB"/>
    <w:rsid w:val="001D772F"/>
    <w:rsid w:val="001D7785"/>
    <w:rsid w:val="001E1765"/>
    <w:rsid w:val="001E2365"/>
    <w:rsid w:val="001E2C11"/>
    <w:rsid w:val="001E3595"/>
    <w:rsid w:val="001F0C61"/>
    <w:rsid w:val="001F742F"/>
    <w:rsid w:val="00200A21"/>
    <w:rsid w:val="00202063"/>
    <w:rsid w:val="00204F0B"/>
    <w:rsid w:val="002125C2"/>
    <w:rsid w:val="00212D7B"/>
    <w:rsid w:val="002132AD"/>
    <w:rsid w:val="002149C6"/>
    <w:rsid w:val="00215A9F"/>
    <w:rsid w:val="00216B47"/>
    <w:rsid w:val="002210D5"/>
    <w:rsid w:val="00221872"/>
    <w:rsid w:val="00222A70"/>
    <w:rsid w:val="00222D7C"/>
    <w:rsid w:val="00230883"/>
    <w:rsid w:val="00230C48"/>
    <w:rsid w:val="0023208F"/>
    <w:rsid w:val="0023219C"/>
    <w:rsid w:val="002339A6"/>
    <w:rsid w:val="002355E8"/>
    <w:rsid w:val="00236120"/>
    <w:rsid w:val="00240085"/>
    <w:rsid w:val="0024276B"/>
    <w:rsid w:val="00244456"/>
    <w:rsid w:val="00246BFC"/>
    <w:rsid w:val="00246CF1"/>
    <w:rsid w:val="00250307"/>
    <w:rsid w:val="002508C7"/>
    <w:rsid w:val="00254615"/>
    <w:rsid w:val="00254AC4"/>
    <w:rsid w:val="0025676C"/>
    <w:rsid w:val="00260388"/>
    <w:rsid w:val="00263434"/>
    <w:rsid w:val="00264914"/>
    <w:rsid w:val="00265531"/>
    <w:rsid w:val="00266514"/>
    <w:rsid w:val="00270816"/>
    <w:rsid w:val="0027085E"/>
    <w:rsid w:val="00270A50"/>
    <w:rsid w:val="00274287"/>
    <w:rsid w:val="00277E6B"/>
    <w:rsid w:val="00280853"/>
    <w:rsid w:val="0028254D"/>
    <w:rsid w:val="00286B4A"/>
    <w:rsid w:val="00287B70"/>
    <w:rsid w:val="0029141F"/>
    <w:rsid w:val="00291692"/>
    <w:rsid w:val="0029255B"/>
    <w:rsid w:val="00292A60"/>
    <w:rsid w:val="00293864"/>
    <w:rsid w:val="00293A36"/>
    <w:rsid w:val="00294AE4"/>
    <w:rsid w:val="00295A30"/>
    <w:rsid w:val="00297BA4"/>
    <w:rsid w:val="002A0778"/>
    <w:rsid w:val="002A0ADC"/>
    <w:rsid w:val="002A23AD"/>
    <w:rsid w:val="002A42BA"/>
    <w:rsid w:val="002A5672"/>
    <w:rsid w:val="002B1800"/>
    <w:rsid w:val="002B1E08"/>
    <w:rsid w:val="002B455B"/>
    <w:rsid w:val="002B4BF8"/>
    <w:rsid w:val="002B4EE2"/>
    <w:rsid w:val="002C0467"/>
    <w:rsid w:val="002C0BDD"/>
    <w:rsid w:val="002C0FA0"/>
    <w:rsid w:val="002C1264"/>
    <w:rsid w:val="002C2297"/>
    <w:rsid w:val="002C2DF8"/>
    <w:rsid w:val="002C5F35"/>
    <w:rsid w:val="002D0397"/>
    <w:rsid w:val="002D1CDD"/>
    <w:rsid w:val="002D243B"/>
    <w:rsid w:val="002D4E00"/>
    <w:rsid w:val="002D577F"/>
    <w:rsid w:val="002D5B7F"/>
    <w:rsid w:val="002D5C6B"/>
    <w:rsid w:val="002D7BE9"/>
    <w:rsid w:val="002E7E02"/>
    <w:rsid w:val="002F052C"/>
    <w:rsid w:val="002F1237"/>
    <w:rsid w:val="002F12C1"/>
    <w:rsid w:val="002F1359"/>
    <w:rsid w:val="002F1C3E"/>
    <w:rsid w:val="002F2110"/>
    <w:rsid w:val="002F6379"/>
    <w:rsid w:val="003040CF"/>
    <w:rsid w:val="00305829"/>
    <w:rsid w:val="00307007"/>
    <w:rsid w:val="00307F23"/>
    <w:rsid w:val="003129F1"/>
    <w:rsid w:val="00313A87"/>
    <w:rsid w:val="003149B2"/>
    <w:rsid w:val="003170A6"/>
    <w:rsid w:val="00321086"/>
    <w:rsid w:val="003217BA"/>
    <w:rsid w:val="003218EA"/>
    <w:rsid w:val="00322845"/>
    <w:rsid w:val="0032295A"/>
    <w:rsid w:val="00322F06"/>
    <w:rsid w:val="00324A47"/>
    <w:rsid w:val="00324F59"/>
    <w:rsid w:val="0032540B"/>
    <w:rsid w:val="003317F8"/>
    <w:rsid w:val="00332401"/>
    <w:rsid w:val="00332771"/>
    <w:rsid w:val="003335F5"/>
    <w:rsid w:val="00333B15"/>
    <w:rsid w:val="003363BB"/>
    <w:rsid w:val="00336AD0"/>
    <w:rsid w:val="00341428"/>
    <w:rsid w:val="003428D3"/>
    <w:rsid w:val="00343BAB"/>
    <w:rsid w:val="00343C04"/>
    <w:rsid w:val="00344DBA"/>
    <w:rsid w:val="003465E3"/>
    <w:rsid w:val="003473A4"/>
    <w:rsid w:val="00350D2C"/>
    <w:rsid w:val="00352F2C"/>
    <w:rsid w:val="00353F49"/>
    <w:rsid w:val="003568DA"/>
    <w:rsid w:val="003569B8"/>
    <w:rsid w:val="00356D3A"/>
    <w:rsid w:val="00361C60"/>
    <w:rsid w:val="00364403"/>
    <w:rsid w:val="0037067E"/>
    <w:rsid w:val="00372567"/>
    <w:rsid w:val="00372F39"/>
    <w:rsid w:val="00373110"/>
    <w:rsid w:val="00374F0E"/>
    <w:rsid w:val="0037583F"/>
    <w:rsid w:val="0038187E"/>
    <w:rsid w:val="00383A63"/>
    <w:rsid w:val="0038517B"/>
    <w:rsid w:val="0038540C"/>
    <w:rsid w:val="00385A17"/>
    <w:rsid w:val="00385EB8"/>
    <w:rsid w:val="0038674B"/>
    <w:rsid w:val="0039084C"/>
    <w:rsid w:val="00390C43"/>
    <w:rsid w:val="00392BE5"/>
    <w:rsid w:val="003A41FA"/>
    <w:rsid w:val="003A6F9C"/>
    <w:rsid w:val="003B0EB7"/>
    <w:rsid w:val="003B155C"/>
    <w:rsid w:val="003B2BC1"/>
    <w:rsid w:val="003B2CC3"/>
    <w:rsid w:val="003B2ED9"/>
    <w:rsid w:val="003B4379"/>
    <w:rsid w:val="003B6496"/>
    <w:rsid w:val="003B715D"/>
    <w:rsid w:val="003C1848"/>
    <w:rsid w:val="003C3D35"/>
    <w:rsid w:val="003C795C"/>
    <w:rsid w:val="003D1022"/>
    <w:rsid w:val="003D4251"/>
    <w:rsid w:val="003D4EA2"/>
    <w:rsid w:val="003D64C9"/>
    <w:rsid w:val="003E3514"/>
    <w:rsid w:val="003E6E16"/>
    <w:rsid w:val="003E782E"/>
    <w:rsid w:val="003F1897"/>
    <w:rsid w:val="003F1976"/>
    <w:rsid w:val="003F29DC"/>
    <w:rsid w:val="003F62D9"/>
    <w:rsid w:val="003F6B48"/>
    <w:rsid w:val="00400D89"/>
    <w:rsid w:val="00402AAD"/>
    <w:rsid w:val="00403D16"/>
    <w:rsid w:val="004049DD"/>
    <w:rsid w:val="0040514A"/>
    <w:rsid w:val="004129CA"/>
    <w:rsid w:val="00413625"/>
    <w:rsid w:val="004165D7"/>
    <w:rsid w:val="00422A09"/>
    <w:rsid w:val="00425F20"/>
    <w:rsid w:val="00427232"/>
    <w:rsid w:val="004302AD"/>
    <w:rsid w:val="0043049E"/>
    <w:rsid w:val="004324D3"/>
    <w:rsid w:val="00432FEF"/>
    <w:rsid w:val="00433AC4"/>
    <w:rsid w:val="00436A0A"/>
    <w:rsid w:val="00436F20"/>
    <w:rsid w:val="00437DCA"/>
    <w:rsid w:val="0044285B"/>
    <w:rsid w:val="00445CCD"/>
    <w:rsid w:val="0045232E"/>
    <w:rsid w:val="00452DF4"/>
    <w:rsid w:val="0045345D"/>
    <w:rsid w:val="004547C4"/>
    <w:rsid w:val="00455AE3"/>
    <w:rsid w:val="00457555"/>
    <w:rsid w:val="004641A4"/>
    <w:rsid w:val="004648C3"/>
    <w:rsid w:val="00472D78"/>
    <w:rsid w:val="00473549"/>
    <w:rsid w:val="0047411B"/>
    <w:rsid w:val="00474C9C"/>
    <w:rsid w:val="0047513F"/>
    <w:rsid w:val="00477C83"/>
    <w:rsid w:val="00480CE9"/>
    <w:rsid w:val="004814F4"/>
    <w:rsid w:val="004815FA"/>
    <w:rsid w:val="00481A71"/>
    <w:rsid w:val="00481CF6"/>
    <w:rsid w:val="00483FE8"/>
    <w:rsid w:val="0048428F"/>
    <w:rsid w:val="00485376"/>
    <w:rsid w:val="0048653E"/>
    <w:rsid w:val="004916CA"/>
    <w:rsid w:val="00497EEC"/>
    <w:rsid w:val="004A03DD"/>
    <w:rsid w:val="004A12AD"/>
    <w:rsid w:val="004A3833"/>
    <w:rsid w:val="004A466A"/>
    <w:rsid w:val="004A61AB"/>
    <w:rsid w:val="004B0ACE"/>
    <w:rsid w:val="004B30FA"/>
    <w:rsid w:val="004B565B"/>
    <w:rsid w:val="004B5876"/>
    <w:rsid w:val="004C06F9"/>
    <w:rsid w:val="004C2ACE"/>
    <w:rsid w:val="004C463F"/>
    <w:rsid w:val="004D3057"/>
    <w:rsid w:val="004D56F6"/>
    <w:rsid w:val="004E0080"/>
    <w:rsid w:val="004E0081"/>
    <w:rsid w:val="004E09D8"/>
    <w:rsid w:val="004E1928"/>
    <w:rsid w:val="004E2109"/>
    <w:rsid w:val="004E3140"/>
    <w:rsid w:val="004E5FA6"/>
    <w:rsid w:val="004E60C6"/>
    <w:rsid w:val="004F0EFD"/>
    <w:rsid w:val="004F26B2"/>
    <w:rsid w:val="004F5D4D"/>
    <w:rsid w:val="004F6188"/>
    <w:rsid w:val="00500081"/>
    <w:rsid w:val="0050015D"/>
    <w:rsid w:val="00501B55"/>
    <w:rsid w:val="0050228C"/>
    <w:rsid w:val="00510CF6"/>
    <w:rsid w:val="0051295C"/>
    <w:rsid w:val="00516032"/>
    <w:rsid w:val="005167DC"/>
    <w:rsid w:val="00520009"/>
    <w:rsid w:val="00521795"/>
    <w:rsid w:val="00521FB8"/>
    <w:rsid w:val="005220B3"/>
    <w:rsid w:val="00522A75"/>
    <w:rsid w:val="00523637"/>
    <w:rsid w:val="00526DB0"/>
    <w:rsid w:val="00531890"/>
    <w:rsid w:val="00531DD8"/>
    <w:rsid w:val="00534A15"/>
    <w:rsid w:val="00545279"/>
    <w:rsid w:val="00545667"/>
    <w:rsid w:val="005457FC"/>
    <w:rsid w:val="00547896"/>
    <w:rsid w:val="00547ADF"/>
    <w:rsid w:val="00552EAA"/>
    <w:rsid w:val="00553047"/>
    <w:rsid w:val="00554714"/>
    <w:rsid w:val="005607C1"/>
    <w:rsid w:val="005616F4"/>
    <w:rsid w:val="0056298A"/>
    <w:rsid w:val="00563A12"/>
    <w:rsid w:val="00563AAC"/>
    <w:rsid w:val="00563B3B"/>
    <w:rsid w:val="005644A3"/>
    <w:rsid w:val="005644FA"/>
    <w:rsid w:val="00564BCA"/>
    <w:rsid w:val="00565E84"/>
    <w:rsid w:val="005666BD"/>
    <w:rsid w:val="00566966"/>
    <w:rsid w:val="00571213"/>
    <w:rsid w:val="00572DCD"/>
    <w:rsid w:val="00574F64"/>
    <w:rsid w:val="00576414"/>
    <w:rsid w:val="00576997"/>
    <w:rsid w:val="00576CE6"/>
    <w:rsid w:val="00576D3F"/>
    <w:rsid w:val="00580D19"/>
    <w:rsid w:val="00580DC2"/>
    <w:rsid w:val="00582F03"/>
    <w:rsid w:val="00584F92"/>
    <w:rsid w:val="00586F37"/>
    <w:rsid w:val="005872D7"/>
    <w:rsid w:val="00591078"/>
    <w:rsid w:val="00591A67"/>
    <w:rsid w:val="0059322A"/>
    <w:rsid w:val="00593526"/>
    <w:rsid w:val="00593846"/>
    <w:rsid w:val="005941C5"/>
    <w:rsid w:val="00597B8D"/>
    <w:rsid w:val="005A14CF"/>
    <w:rsid w:val="005A384B"/>
    <w:rsid w:val="005A45ED"/>
    <w:rsid w:val="005A48E1"/>
    <w:rsid w:val="005A6BD9"/>
    <w:rsid w:val="005A73C3"/>
    <w:rsid w:val="005B12A6"/>
    <w:rsid w:val="005B1721"/>
    <w:rsid w:val="005B591D"/>
    <w:rsid w:val="005C4FB3"/>
    <w:rsid w:val="005C71BB"/>
    <w:rsid w:val="005C77D7"/>
    <w:rsid w:val="005D0AB3"/>
    <w:rsid w:val="005D1016"/>
    <w:rsid w:val="005D2D40"/>
    <w:rsid w:val="005D34FF"/>
    <w:rsid w:val="005D36A2"/>
    <w:rsid w:val="005D737A"/>
    <w:rsid w:val="005E09AC"/>
    <w:rsid w:val="005E10B6"/>
    <w:rsid w:val="005E2A53"/>
    <w:rsid w:val="005E32F3"/>
    <w:rsid w:val="005E490C"/>
    <w:rsid w:val="005E4AB4"/>
    <w:rsid w:val="005E4E62"/>
    <w:rsid w:val="005E52D3"/>
    <w:rsid w:val="005F37A7"/>
    <w:rsid w:val="005F4DB2"/>
    <w:rsid w:val="005F5F7B"/>
    <w:rsid w:val="005F724E"/>
    <w:rsid w:val="006015DE"/>
    <w:rsid w:val="00601865"/>
    <w:rsid w:val="00601B83"/>
    <w:rsid w:val="00601C3A"/>
    <w:rsid w:val="00602B47"/>
    <w:rsid w:val="00603502"/>
    <w:rsid w:val="00604CE5"/>
    <w:rsid w:val="0060700C"/>
    <w:rsid w:val="00611DE3"/>
    <w:rsid w:val="006126AD"/>
    <w:rsid w:val="00615ADA"/>
    <w:rsid w:val="0061736C"/>
    <w:rsid w:val="00620FC1"/>
    <w:rsid w:val="006212B5"/>
    <w:rsid w:val="006221BD"/>
    <w:rsid w:val="006221D5"/>
    <w:rsid w:val="00623D32"/>
    <w:rsid w:val="006246C2"/>
    <w:rsid w:val="006255D4"/>
    <w:rsid w:val="00625663"/>
    <w:rsid w:val="006256C7"/>
    <w:rsid w:val="00626163"/>
    <w:rsid w:val="006266F2"/>
    <w:rsid w:val="00630F6F"/>
    <w:rsid w:val="006346AF"/>
    <w:rsid w:val="00635057"/>
    <w:rsid w:val="00642976"/>
    <w:rsid w:val="00642AB8"/>
    <w:rsid w:val="00643001"/>
    <w:rsid w:val="00644AB0"/>
    <w:rsid w:val="006452B7"/>
    <w:rsid w:val="0064551B"/>
    <w:rsid w:val="0064593F"/>
    <w:rsid w:val="00646E37"/>
    <w:rsid w:val="00647E87"/>
    <w:rsid w:val="00651CAD"/>
    <w:rsid w:val="00653C80"/>
    <w:rsid w:val="006570AE"/>
    <w:rsid w:val="0066461E"/>
    <w:rsid w:val="00664D6D"/>
    <w:rsid w:val="00665892"/>
    <w:rsid w:val="006705C1"/>
    <w:rsid w:val="00671093"/>
    <w:rsid w:val="00675F18"/>
    <w:rsid w:val="006802DD"/>
    <w:rsid w:val="00683FFB"/>
    <w:rsid w:val="00685708"/>
    <w:rsid w:val="00685794"/>
    <w:rsid w:val="00687059"/>
    <w:rsid w:val="006919D2"/>
    <w:rsid w:val="006A0D15"/>
    <w:rsid w:val="006A44A5"/>
    <w:rsid w:val="006A4A07"/>
    <w:rsid w:val="006A6193"/>
    <w:rsid w:val="006B09ED"/>
    <w:rsid w:val="006B352C"/>
    <w:rsid w:val="006B3D80"/>
    <w:rsid w:val="006B422B"/>
    <w:rsid w:val="006B5ABA"/>
    <w:rsid w:val="006C69E2"/>
    <w:rsid w:val="006D10BA"/>
    <w:rsid w:val="006D39D2"/>
    <w:rsid w:val="006D55C2"/>
    <w:rsid w:val="006D7389"/>
    <w:rsid w:val="006E2EA0"/>
    <w:rsid w:val="006E3F2D"/>
    <w:rsid w:val="006E4017"/>
    <w:rsid w:val="006E4296"/>
    <w:rsid w:val="006E5C48"/>
    <w:rsid w:val="006E7850"/>
    <w:rsid w:val="006F2F23"/>
    <w:rsid w:val="006F4552"/>
    <w:rsid w:val="006F582D"/>
    <w:rsid w:val="006F6572"/>
    <w:rsid w:val="006F6CFC"/>
    <w:rsid w:val="0070163D"/>
    <w:rsid w:val="00701D2C"/>
    <w:rsid w:val="00702DEB"/>
    <w:rsid w:val="00705588"/>
    <w:rsid w:val="00706CB0"/>
    <w:rsid w:val="00711EBB"/>
    <w:rsid w:val="00712045"/>
    <w:rsid w:val="007142E4"/>
    <w:rsid w:val="0072186D"/>
    <w:rsid w:val="00721BDC"/>
    <w:rsid w:val="007234D3"/>
    <w:rsid w:val="00724BEA"/>
    <w:rsid w:val="00725FD7"/>
    <w:rsid w:val="00734A18"/>
    <w:rsid w:val="00736627"/>
    <w:rsid w:val="00737E56"/>
    <w:rsid w:val="00741D67"/>
    <w:rsid w:val="007423E5"/>
    <w:rsid w:val="00743708"/>
    <w:rsid w:val="00743F00"/>
    <w:rsid w:val="007473C5"/>
    <w:rsid w:val="0075025C"/>
    <w:rsid w:val="00762DE2"/>
    <w:rsid w:val="007630EF"/>
    <w:rsid w:val="00763283"/>
    <w:rsid w:val="00765819"/>
    <w:rsid w:val="00765839"/>
    <w:rsid w:val="0076595F"/>
    <w:rsid w:val="0077192C"/>
    <w:rsid w:val="00775810"/>
    <w:rsid w:val="007770D3"/>
    <w:rsid w:val="0078237A"/>
    <w:rsid w:val="00784330"/>
    <w:rsid w:val="00787578"/>
    <w:rsid w:val="00790392"/>
    <w:rsid w:val="00790A0B"/>
    <w:rsid w:val="00791353"/>
    <w:rsid w:val="0079526E"/>
    <w:rsid w:val="00795A81"/>
    <w:rsid w:val="00795E8E"/>
    <w:rsid w:val="007966A9"/>
    <w:rsid w:val="0079672E"/>
    <w:rsid w:val="00797BC4"/>
    <w:rsid w:val="007A0E02"/>
    <w:rsid w:val="007A29A7"/>
    <w:rsid w:val="007B027A"/>
    <w:rsid w:val="007B044B"/>
    <w:rsid w:val="007B1129"/>
    <w:rsid w:val="007B1D5E"/>
    <w:rsid w:val="007B3183"/>
    <w:rsid w:val="007B7C3F"/>
    <w:rsid w:val="007C0D41"/>
    <w:rsid w:val="007C1D17"/>
    <w:rsid w:val="007C1D9A"/>
    <w:rsid w:val="007C2286"/>
    <w:rsid w:val="007C3846"/>
    <w:rsid w:val="007C63D8"/>
    <w:rsid w:val="007D02DD"/>
    <w:rsid w:val="007D0544"/>
    <w:rsid w:val="007D1A1F"/>
    <w:rsid w:val="007D31B8"/>
    <w:rsid w:val="007D3BB0"/>
    <w:rsid w:val="007D3D7C"/>
    <w:rsid w:val="007D4DE1"/>
    <w:rsid w:val="007D59BC"/>
    <w:rsid w:val="007D5CF5"/>
    <w:rsid w:val="007D6A97"/>
    <w:rsid w:val="007E0057"/>
    <w:rsid w:val="007E0530"/>
    <w:rsid w:val="007E2750"/>
    <w:rsid w:val="007E5006"/>
    <w:rsid w:val="007E5B8F"/>
    <w:rsid w:val="007E6A37"/>
    <w:rsid w:val="007E6F67"/>
    <w:rsid w:val="007F0CEA"/>
    <w:rsid w:val="007F0E90"/>
    <w:rsid w:val="007F551F"/>
    <w:rsid w:val="007F56E7"/>
    <w:rsid w:val="007F5AFE"/>
    <w:rsid w:val="007F5BED"/>
    <w:rsid w:val="007F65A1"/>
    <w:rsid w:val="007F75A2"/>
    <w:rsid w:val="007F7D71"/>
    <w:rsid w:val="00800A8A"/>
    <w:rsid w:val="00802A01"/>
    <w:rsid w:val="0080471F"/>
    <w:rsid w:val="00805C46"/>
    <w:rsid w:val="00807899"/>
    <w:rsid w:val="008078BE"/>
    <w:rsid w:val="0081042A"/>
    <w:rsid w:val="00811074"/>
    <w:rsid w:val="00812845"/>
    <w:rsid w:val="008131F3"/>
    <w:rsid w:val="00814F7F"/>
    <w:rsid w:val="0081631D"/>
    <w:rsid w:val="00817F24"/>
    <w:rsid w:val="00817FF3"/>
    <w:rsid w:val="00821765"/>
    <w:rsid w:val="00821B81"/>
    <w:rsid w:val="0082766A"/>
    <w:rsid w:val="00830FF3"/>
    <w:rsid w:val="0083158B"/>
    <w:rsid w:val="00832D8A"/>
    <w:rsid w:val="00833D15"/>
    <w:rsid w:val="0083489A"/>
    <w:rsid w:val="00835855"/>
    <w:rsid w:val="00835864"/>
    <w:rsid w:val="00835E21"/>
    <w:rsid w:val="00837AAE"/>
    <w:rsid w:val="008417DB"/>
    <w:rsid w:val="0084376B"/>
    <w:rsid w:val="0084749A"/>
    <w:rsid w:val="00847C04"/>
    <w:rsid w:val="00851EBA"/>
    <w:rsid w:val="00854FC9"/>
    <w:rsid w:val="008552E1"/>
    <w:rsid w:val="00857463"/>
    <w:rsid w:val="00857536"/>
    <w:rsid w:val="0086081D"/>
    <w:rsid w:val="0086263D"/>
    <w:rsid w:val="0086576E"/>
    <w:rsid w:val="0086597B"/>
    <w:rsid w:val="00865EF0"/>
    <w:rsid w:val="00866348"/>
    <w:rsid w:val="00870CE1"/>
    <w:rsid w:val="008711C2"/>
    <w:rsid w:val="00873F7E"/>
    <w:rsid w:val="00874D33"/>
    <w:rsid w:val="00874FDA"/>
    <w:rsid w:val="008766C7"/>
    <w:rsid w:val="0088005F"/>
    <w:rsid w:val="0088008D"/>
    <w:rsid w:val="0088135D"/>
    <w:rsid w:val="0088292E"/>
    <w:rsid w:val="00883359"/>
    <w:rsid w:val="00883D5F"/>
    <w:rsid w:val="00890731"/>
    <w:rsid w:val="008915A7"/>
    <w:rsid w:val="008932A3"/>
    <w:rsid w:val="008A1FCA"/>
    <w:rsid w:val="008A6351"/>
    <w:rsid w:val="008B0FC4"/>
    <w:rsid w:val="008B116D"/>
    <w:rsid w:val="008B147E"/>
    <w:rsid w:val="008B199D"/>
    <w:rsid w:val="008B2F40"/>
    <w:rsid w:val="008B4419"/>
    <w:rsid w:val="008B57FB"/>
    <w:rsid w:val="008B7CBB"/>
    <w:rsid w:val="008C20C1"/>
    <w:rsid w:val="008C45CD"/>
    <w:rsid w:val="008C5D07"/>
    <w:rsid w:val="008C6059"/>
    <w:rsid w:val="008C69A5"/>
    <w:rsid w:val="008D0AC0"/>
    <w:rsid w:val="008D0E42"/>
    <w:rsid w:val="008D3561"/>
    <w:rsid w:val="008D5212"/>
    <w:rsid w:val="008D56C5"/>
    <w:rsid w:val="008D5DD2"/>
    <w:rsid w:val="008E11AB"/>
    <w:rsid w:val="008E1F79"/>
    <w:rsid w:val="008E2DD6"/>
    <w:rsid w:val="008E6164"/>
    <w:rsid w:val="008E6997"/>
    <w:rsid w:val="008E6DFB"/>
    <w:rsid w:val="008E7897"/>
    <w:rsid w:val="008F3463"/>
    <w:rsid w:val="008F3D2A"/>
    <w:rsid w:val="008F58CE"/>
    <w:rsid w:val="008F5AE7"/>
    <w:rsid w:val="008F69DD"/>
    <w:rsid w:val="008F76BA"/>
    <w:rsid w:val="0090000D"/>
    <w:rsid w:val="009024C2"/>
    <w:rsid w:val="00903691"/>
    <w:rsid w:val="00904B29"/>
    <w:rsid w:val="009066B9"/>
    <w:rsid w:val="00907147"/>
    <w:rsid w:val="0091225B"/>
    <w:rsid w:val="00914EF8"/>
    <w:rsid w:val="00915F8C"/>
    <w:rsid w:val="009206F6"/>
    <w:rsid w:val="00921B59"/>
    <w:rsid w:val="0092272B"/>
    <w:rsid w:val="009255B1"/>
    <w:rsid w:val="00925656"/>
    <w:rsid w:val="00931686"/>
    <w:rsid w:val="00931EA8"/>
    <w:rsid w:val="0094054F"/>
    <w:rsid w:val="0094270F"/>
    <w:rsid w:val="00942A75"/>
    <w:rsid w:val="009445FF"/>
    <w:rsid w:val="009454A8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1D13"/>
    <w:rsid w:val="00976BC7"/>
    <w:rsid w:val="00976C5D"/>
    <w:rsid w:val="00976D1A"/>
    <w:rsid w:val="00977AEC"/>
    <w:rsid w:val="00984C3F"/>
    <w:rsid w:val="00984E01"/>
    <w:rsid w:val="00990017"/>
    <w:rsid w:val="00991B05"/>
    <w:rsid w:val="00992D78"/>
    <w:rsid w:val="00995118"/>
    <w:rsid w:val="0099559D"/>
    <w:rsid w:val="00997036"/>
    <w:rsid w:val="009A2FEB"/>
    <w:rsid w:val="009A60D0"/>
    <w:rsid w:val="009A6A8B"/>
    <w:rsid w:val="009A6D2B"/>
    <w:rsid w:val="009B0867"/>
    <w:rsid w:val="009B29B7"/>
    <w:rsid w:val="009B3E18"/>
    <w:rsid w:val="009C010E"/>
    <w:rsid w:val="009C320E"/>
    <w:rsid w:val="009C7197"/>
    <w:rsid w:val="009D1A77"/>
    <w:rsid w:val="009D33A0"/>
    <w:rsid w:val="009D360D"/>
    <w:rsid w:val="009D3AEE"/>
    <w:rsid w:val="009D4FF6"/>
    <w:rsid w:val="009D549C"/>
    <w:rsid w:val="009D6E81"/>
    <w:rsid w:val="009D7949"/>
    <w:rsid w:val="009D7EBE"/>
    <w:rsid w:val="009E1033"/>
    <w:rsid w:val="009E11D1"/>
    <w:rsid w:val="009E2976"/>
    <w:rsid w:val="009E5F3B"/>
    <w:rsid w:val="009E69AE"/>
    <w:rsid w:val="009E77ED"/>
    <w:rsid w:val="009F46E4"/>
    <w:rsid w:val="00A00311"/>
    <w:rsid w:val="00A0087F"/>
    <w:rsid w:val="00A023E1"/>
    <w:rsid w:val="00A03A1B"/>
    <w:rsid w:val="00A04B8C"/>
    <w:rsid w:val="00A06096"/>
    <w:rsid w:val="00A10FD0"/>
    <w:rsid w:val="00A12D95"/>
    <w:rsid w:val="00A15528"/>
    <w:rsid w:val="00A15B15"/>
    <w:rsid w:val="00A161C4"/>
    <w:rsid w:val="00A20E73"/>
    <w:rsid w:val="00A23624"/>
    <w:rsid w:val="00A25A76"/>
    <w:rsid w:val="00A26657"/>
    <w:rsid w:val="00A30E20"/>
    <w:rsid w:val="00A31D28"/>
    <w:rsid w:val="00A32C39"/>
    <w:rsid w:val="00A34A47"/>
    <w:rsid w:val="00A42AA4"/>
    <w:rsid w:val="00A45515"/>
    <w:rsid w:val="00A4698B"/>
    <w:rsid w:val="00A50EA1"/>
    <w:rsid w:val="00A557DF"/>
    <w:rsid w:val="00A6086D"/>
    <w:rsid w:val="00A61593"/>
    <w:rsid w:val="00A63EE8"/>
    <w:rsid w:val="00A643DE"/>
    <w:rsid w:val="00A64F95"/>
    <w:rsid w:val="00A658BD"/>
    <w:rsid w:val="00A66C5F"/>
    <w:rsid w:val="00A67C3B"/>
    <w:rsid w:val="00A72736"/>
    <w:rsid w:val="00A74C9E"/>
    <w:rsid w:val="00A83C34"/>
    <w:rsid w:val="00A87497"/>
    <w:rsid w:val="00A874AF"/>
    <w:rsid w:val="00A87AFD"/>
    <w:rsid w:val="00A90FAC"/>
    <w:rsid w:val="00A92CDC"/>
    <w:rsid w:val="00A936C4"/>
    <w:rsid w:val="00A9420E"/>
    <w:rsid w:val="00A96054"/>
    <w:rsid w:val="00A96C97"/>
    <w:rsid w:val="00AA0FA3"/>
    <w:rsid w:val="00AB02DC"/>
    <w:rsid w:val="00AB13E1"/>
    <w:rsid w:val="00AB1E3D"/>
    <w:rsid w:val="00AB2DC7"/>
    <w:rsid w:val="00AB7FF1"/>
    <w:rsid w:val="00AC1203"/>
    <w:rsid w:val="00AC231A"/>
    <w:rsid w:val="00AC3B35"/>
    <w:rsid w:val="00AC54E8"/>
    <w:rsid w:val="00AC5A6C"/>
    <w:rsid w:val="00AD13B2"/>
    <w:rsid w:val="00AD203A"/>
    <w:rsid w:val="00AD2A59"/>
    <w:rsid w:val="00AD39AF"/>
    <w:rsid w:val="00AD3B25"/>
    <w:rsid w:val="00AE0885"/>
    <w:rsid w:val="00AE4F48"/>
    <w:rsid w:val="00AE6B59"/>
    <w:rsid w:val="00AF55EF"/>
    <w:rsid w:val="00AF64D3"/>
    <w:rsid w:val="00AF7785"/>
    <w:rsid w:val="00B01F83"/>
    <w:rsid w:val="00B02C6B"/>
    <w:rsid w:val="00B03691"/>
    <w:rsid w:val="00B03ED3"/>
    <w:rsid w:val="00B041CA"/>
    <w:rsid w:val="00B0442E"/>
    <w:rsid w:val="00B047AD"/>
    <w:rsid w:val="00B0537B"/>
    <w:rsid w:val="00B0649D"/>
    <w:rsid w:val="00B06EA8"/>
    <w:rsid w:val="00B07476"/>
    <w:rsid w:val="00B10320"/>
    <w:rsid w:val="00B11E77"/>
    <w:rsid w:val="00B12387"/>
    <w:rsid w:val="00B13375"/>
    <w:rsid w:val="00B1391C"/>
    <w:rsid w:val="00B13EEE"/>
    <w:rsid w:val="00B1418C"/>
    <w:rsid w:val="00B15472"/>
    <w:rsid w:val="00B20EC4"/>
    <w:rsid w:val="00B228D8"/>
    <w:rsid w:val="00B22B1C"/>
    <w:rsid w:val="00B23713"/>
    <w:rsid w:val="00B24932"/>
    <w:rsid w:val="00B24B98"/>
    <w:rsid w:val="00B24F80"/>
    <w:rsid w:val="00B2681F"/>
    <w:rsid w:val="00B32114"/>
    <w:rsid w:val="00B335AD"/>
    <w:rsid w:val="00B34796"/>
    <w:rsid w:val="00B35E68"/>
    <w:rsid w:val="00B4261A"/>
    <w:rsid w:val="00B42ED3"/>
    <w:rsid w:val="00B4381C"/>
    <w:rsid w:val="00B469C8"/>
    <w:rsid w:val="00B47A31"/>
    <w:rsid w:val="00B502E8"/>
    <w:rsid w:val="00B50AAC"/>
    <w:rsid w:val="00B53205"/>
    <w:rsid w:val="00B55144"/>
    <w:rsid w:val="00B56A28"/>
    <w:rsid w:val="00B61C3F"/>
    <w:rsid w:val="00B62059"/>
    <w:rsid w:val="00B62930"/>
    <w:rsid w:val="00B630CB"/>
    <w:rsid w:val="00B6469F"/>
    <w:rsid w:val="00B65A8A"/>
    <w:rsid w:val="00B66B9F"/>
    <w:rsid w:val="00B679F5"/>
    <w:rsid w:val="00B70366"/>
    <w:rsid w:val="00B70E97"/>
    <w:rsid w:val="00B71FA3"/>
    <w:rsid w:val="00B745E4"/>
    <w:rsid w:val="00B746AE"/>
    <w:rsid w:val="00B77FCC"/>
    <w:rsid w:val="00B80B4E"/>
    <w:rsid w:val="00B96489"/>
    <w:rsid w:val="00B965AA"/>
    <w:rsid w:val="00BA7054"/>
    <w:rsid w:val="00BA7A24"/>
    <w:rsid w:val="00BA7EF2"/>
    <w:rsid w:val="00BB144C"/>
    <w:rsid w:val="00BB196E"/>
    <w:rsid w:val="00BB3F5C"/>
    <w:rsid w:val="00BB3F97"/>
    <w:rsid w:val="00BB74DB"/>
    <w:rsid w:val="00BC07CF"/>
    <w:rsid w:val="00BC1345"/>
    <w:rsid w:val="00BC1A31"/>
    <w:rsid w:val="00BC1E15"/>
    <w:rsid w:val="00BC2F87"/>
    <w:rsid w:val="00BC4DB8"/>
    <w:rsid w:val="00BC5B85"/>
    <w:rsid w:val="00BC7295"/>
    <w:rsid w:val="00BC7AAA"/>
    <w:rsid w:val="00BD23DC"/>
    <w:rsid w:val="00BD342F"/>
    <w:rsid w:val="00BD3AF3"/>
    <w:rsid w:val="00BD44A1"/>
    <w:rsid w:val="00BD6B72"/>
    <w:rsid w:val="00BE3AC6"/>
    <w:rsid w:val="00BE5058"/>
    <w:rsid w:val="00BE72A3"/>
    <w:rsid w:val="00BF2514"/>
    <w:rsid w:val="00BF3A87"/>
    <w:rsid w:val="00BF5E11"/>
    <w:rsid w:val="00BF6578"/>
    <w:rsid w:val="00BF6AAB"/>
    <w:rsid w:val="00C03CDF"/>
    <w:rsid w:val="00C04F42"/>
    <w:rsid w:val="00C05E8A"/>
    <w:rsid w:val="00C06C60"/>
    <w:rsid w:val="00C10984"/>
    <w:rsid w:val="00C13D3F"/>
    <w:rsid w:val="00C142D5"/>
    <w:rsid w:val="00C16CF8"/>
    <w:rsid w:val="00C1753D"/>
    <w:rsid w:val="00C20B1A"/>
    <w:rsid w:val="00C20E44"/>
    <w:rsid w:val="00C222FD"/>
    <w:rsid w:val="00C224DA"/>
    <w:rsid w:val="00C2490F"/>
    <w:rsid w:val="00C24DAA"/>
    <w:rsid w:val="00C261A7"/>
    <w:rsid w:val="00C26241"/>
    <w:rsid w:val="00C271B4"/>
    <w:rsid w:val="00C277D2"/>
    <w:rsid w:val="00C30F44"/>
    <w:rsid w:val="00C31A1C"/>
    <w:rsid w:val="00C328BC"/>
    <w:rsid w:val="00C335B8"/>
    <w:rsid w:val="00C33E3A"/>
    <w:rsid w:val="00C3517E"/>
    <w:rsid w:val="00C35E71"/>
    <w:rsid w:val="00C37A62"/>
    <w:rsid w:val="00C37BA2"/>
    <w:rsid w:val="00C404A3"/>
    <w:rsid w:val="00C40FA7"/>
    <w:rsid w:val="00C418F6"/>
    <w:rsid w:val="00C42159"/>
    <w:rsid w:val="00C431EB"/>
    <w:rsid w:val="00C44466"/>
    <w:rsid w:val="00C4486F"/>
    <w:rsid w:val="00C472EF"/>
    <w:rsid w:val="00C47C05"/>
    <w:rsid w:val="00C57C6E"/>
    <w:rsid w:val="00C61859"/>
    <w:rsid w:val="00C61E6F"/>
    <w:rsid w:val="00C64107"/>
    <w:rsid w:val="00C66535"/>
    <w:rsid w:val="00C66869"/>
    <w:rsid w:val="00C707AE"/>
    <w:rsid w:val="00C70A88"/>
    <w:rsid w:val="00C746B3"/>
    <w:rsid w:val="00C756EF"/>
    <w:rsid w:val="00C82E43"/>
    <w:rsid w:val="00C83798"/>
    <w:rsid w:val="00C86276"/>
    <w:rsid w:val="00C86D7C"/>
    <w:rsid w:val="00C8788B"/>
    <w:rsid w:val="00C93C58"/>
    <w:rsid w:val="00CA1CBB"/>
    <w:rsid w:val="00CA4711"/>
    <w:rsid w:val="00CA5719"/>
    <w:rsid w:val="00CA687D"/>
    <w:rsid w:val="00CB0D3F"/>
    <w:rsid w:val="00CB2017"/>
    <w:rsid w:val="00CB239D"/>
    <w:rsid w:val="00CB4E77"/>
    <w:rsid w:val="00CB5A25"/>
    <w:rsid w:val="00CB623E"/>
    <w:rsid w:val="00CB643D"/>
    <w:rsid w:val="00CB673A"/>
    <w:rsid w:val="00CB712C"/>
    <w:rsid w:val="00CC618E"/>
    <w:rsid w:val="00CC73C8"/>
    <w:rsid w:val="00CC7B7E"/>
    <w:rsid w:val="00CD2D9A"/>
    <w:rsid w:val="00CD480E"/>
    <w:rsid w:val="00CD5481"/>
    <w:rsid w:val="00CD5549"/>
    <w:rsid w:val="00CD7785"/>
    <w:rsid w:val="00CE20F1"/>
    <w:rsid w:val="00CE4FD9"/>
    <w:rsid w:val="00CE57D8"/>
    <w:rsid w:val="00CE6337"/>
    <w:rsid w:val="00CE7A96"/>
    <w:rsid w:val="00CF2137"/>
    <w:rsid w:val="00CF25BA"/>
    <w:rsid w:val="00CF2634"/>
    <w:rsid w:val="00CF37E2"/>
    <w:rsid w:val="00CF54DB"/>
    <w:rsid w:val="00CF647C"/>
    <w:rsid w:val="00D038BE"/>
    <w:rsid w:val="00D03A41"/>
    <w:rsid w:val="00D042B4"/>
    <w:rsid w:val="00D0475B"/>
    <w:rsid w:val="00D10C42"/>
    <w:rsid w:val="00D13F17"/>
    <w:rsid w:val="00D1452E"/>
    <w:rsid w:val="00D14976"/>
    <w:rsid w:val="00D14D9A"/>
    <w:rsid w:val="00D1701F"/>
    <w:rsid w:val="00D277EA"/>
    <w:rsid w:val="00D27A01"/>
    <w:rsid w:val="00D331FF"/>
    <w:rsid w:val="00D34961"/>
    <w:rsid w:val="00D34AF8"/>
    <w:rsid w:val="00D35E1F"/>
    <w:rsid w:val="00D41E4D"/>
    <w:rsid w:val="00D44107"/>
    <w:rsid w:val="00D45BFD"/>
    <w:rsid w:val="00D464D1"/>
    <w:rsid w:val="00D52107"/>
    <w:rsid w:val="00D55029"/>
    <w:rsid w:val="00D57A23"/>
    <w:rsid w:val="00D6097F"/>
    <w:rsid w:val="00D61B2B"/>
    <w:rsid w:val="00D6237F"/>
    <w:rsid w:val="00D62B4F"/>
    <w:rsid w:val="00D63635"/>
    <w:rsid w:val="00D65C68"/>
    <w:rsid w:val="00D65F0A"/>
    <w:rsid w:val="00D65FEB"/>
    <w:rsid w:val="00D711C5"/>
    <w:rsid w:val="00D713DE"/>
    <w:rsid w:val="00D82157"/>
    <w:rsid w:val="00D824C4"/>
    <w:rsid w:val="00D827CA"/>
    <w:rsid w:val="00D85485"/>
    <w:rsid w:val="00D901F5"/>
    <w:rsid w:val="00D91A18"/>
    <w:rsid w:val="00D941F2"/>
    <w:rsid w:val="00D943F8"/>
    <w:rsid w:val="00D96BD8"/>
    <w:rsid w:val="00DA09F9"/>
    <w:rsid w:val="00DA2A0C"/>
    <w:rsid w:val="00DA3DB3"/>
    <w:rsid w:val="00DA3F5E"/>
    <w:rsid w:val="00DA4466"/>
    <w:rsid w:val="00DA5809"/>
    <w:rsid w:val="00DA5B72"/>
    <w:rsid w:val="00DA5F88"/>
    <w:rsid w:val="00DB1BC8"/>
    <w:rsid w:val="00DB3C5C"/>
    <w:rsid w:val="00DB4A51"/>
    <w:rsid w:val="00DB6636"/>
    <w:rsid w:val="00DC1D9A"/>
    <w:rsid w:val="00DC3C72"/>
    <w:rsid w:val="00DD1324"/>
    <w:rsid w:val="00DD1AC8"/>
    <w:rsid w:val="00DD77AA"/>
    <w:rsid w:val="00DE0F09"/>
    <w:rsid w:val="00DE2E36"/>
    <w:rsid w:val="00DE38BA"/>
    <w:rsid w:val="00DE5FE1"/>
    <w:rsid w:val="00DE6F97"/>
    <w:rsid w:val="00DF07BB"/>
    <w:rsid w:val="00DF53A1"/>
    <w:rsid w:val="00DF6363"/>
    <w:rsid w:val="00DF6369"/>
    <w:rsid w:val="00E06B3A"/>
    <w:rsid w:val="00E142BC"/>
    <w:rsid w:val="00E15418"/>
    <w:rsid w:val="00E172F8"/>
    <w:rsid w:val="00E2175F"/>
    <w:rsid w:val="00E246C3"/>
    <w:rsid w:val="00E24795"/>
    <w:rsid w:val="00E25198"/>
    <w:rsid w:val="00E261FE"/>
    <w:rsid w:val="00E271B3"/>
    <w:rsid w:val="00E30A25"/>
    <w:rsid w:val="00E33C37"/>
    <w:rsid w:val="00E34C95"/>
    <w:rsid w:val="00E352AE"/>
    <w:rsid w:val="00E3694E"/>
    <w:rsid w:val="00E45EE9"/>
    <w:rsid w:val="00E4747C"/>
    <w:rsid w:val="00E50A69"/>
    <w:rsid w:val="00E54F3D"/>
    <w:rsid w:val="00E605DF"/>
    <w:rsid w:val="00E6262C"/>
    <w:rsid w:val="00E6424F"/>
    <w:rsid w:val="00E66C18"/>
    <w:rsid w:val="00E7286A"/>
    <w:rsid w:val="00E72878"/>
    <w:rsid w:val="00E74254"/>
    <w:rsid w:val="00E76F18"/>
    <w:rsid w:val="00E77656"/>
    <w:rsid w:val="00E85C03"/>
    <w:rsid w:val="00E91766"/>
    <w:rsid w:val="00E9221C"/>
    <w:rsid w:val="00E93368"/>
    <w:rsid w:val="00E94EB0"/>
    <w:rsid w:val="00E96C05"/>
    <w:rsid w:val="00EA34A4"/>
    <w:rsid w:val="00EA5A32"/>
    <w:rsid w:val="00EA5A95"/>
    <w:rsid w:val="00EA5BF6"/>
    <w:rsid w:val="00EA6702"/>
    <w:rsid w:val="00EA7AF8"/>
    <w:rsid w:val="00EB118E"/>
    <w:rsid w:val="00EB5B76"/>
    <w:rsid w:val="00EB6D38"/>
    <w:rsid w:val="00EC15BF"/>
    <w:rsid w:val="00EC30F7"/>
    <w:rsid w:val="00EC3EBB"/>
    <w:rsid w:val="00EC4F0F"/>
    <w:rsid w:val="00EC76FF"/>
    <w:rsid w:val="00EC7CBF"/>
    <w:rsid w:val="00ED1E0B"/>
    <w:rsid w:val="00ED2BFA"/>
    <w:rsid w:val="00ED348A"/>
    <w:rsid w:val="00EE0BBA"/>
    <w:rsid w:val="00EE2ADC"/>
    <w:rsid w:val="00EE2DC1"/>
    <w:rsid w:val="00EE3D85"/>
    <w:rsid w:val="00EE4C47"/>
    <w:rsid w:val="00EF2B18"/>
    <w:rsid w:val="00EF2E9A"/>
    <w:rsid w:val="00EF42DB"/>
    <w:rsid w:val="00F01B4C"/>
    <w:rsid w:val="00F03573"/>
    <w:rsid w:val="00F100C3"/>
    <w:rsid w:val="00F131E4"/>
    <w:rsid w:val="00F142E4"/>
    <w:rsid w:val="00F146F5"/>
    <w:rsid w:val="00F161BE"/>
    <w:rsid w:val="00F163CB"/>
    <w:rsid w:val="00F20B61"/>
    <w:rsid w:val="00F20F0B"/>
    <w:rsid w:val="00F227B2"/>
    <w:rsid w:val="00F23FB3"/>
    <w:rsid w:val="00F25459"/>
    <w:rsid w:val="00F31DC3"/>
    <w:rsid w:val="00F3323E"/>
    <w:rsid w:val="00F34D8A"/>
    <w:rsid w:val="00F3675C"/>
    <w:rsid w:val="00F50C46"/>
    <w:rsid w:val="00F52D37"/>
    <w:rsid w:val="00F54954"/>
    <w:rsid w:val="00F57602"/>
    <w:rsid w:val="00F60137"/>
    <w:rsid w:val="00F6343B"/>
    <w:rsid w:val="00F654D5"/>
    <w:rsid w:val="00F6564A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18D5"/>
    <w:rsid w:val="00F93BDC"/>
    <w:rsid w:val="00F94AEC"/>
    <w:rsid w:val="00F96E2D"/>
    <w:rsid w:val="00F97E23"/>
    <w:rsid w:val="00FA0D7B"/>
    <w:rsid w:val="00FA2CF5"/>
    <w:rsid w:val="00FA32B2"/>
    <w:rsid w:val="00FA4890"/>
    <w:rsid w:val="00FA5115"/>
    <w:rsid w:val="00FA51E4"/>
    <w:rsid w:val="00FB1655"/>
    <w:rsid w:val="00FB1778"/>
    <w:rsid w:val="00FC022E"/>
    <w:rsid w:val="00FC15E1"/>
    <w:rsid w:val="00FC402D"/>
    <w:rsid w:val="00FC43F0"/>
    <w:rsid w:val="00FC5712"/>
    <w:rsid w:val="00FC5DCE"/>
    <w:rsid w:val="00FC5F40"/>
    <w:rsid w:val="00FC6F67"/>
    <w:rsid w:val="00FD067D"/>
    <w:rsid w:val="00FD7597"/>
    <w:rsid w:val="00FE09F8"/>
    <w:rsid w:val="00FE2707"/>
    <w:rsid w:val="00FE3A28"/>
    <w:rsid w:val="00FE3CAA"/>
    <w:rsid w:val="00FE500C"/>
    <w:rsid w:val="00FE68F2"/>
    <w:rsid w:val="00FE6E72"/>
    <w:rsid w:val="00FF2D72"/>
    <w:rsid w:val="00FF3B5E"/>
    <w:rsid w:val="00FF6BEE"/>
    <w:rsid w:val="0477D035"/>
    <w:rsid w:val="06685D3C"/>
    <w:rsid w:val="069A5362"/>
    <w:rsid w:val="07320E7B"/>
    <w:rsid w:val="08083D0B"/>
    <w:rsid w:val="09C8D218"/>
    <w:rsid w:val="0C8B175E"/>
    <w:rsid w:val="10BFC864"/>
    <w:rsid w:val="16D27F2E"/>
    <w:rsid w:val="1AFAED8B"/>
    <w:rsid w:val="1CE2698C"/>
    <w:rsid w:val="1FEBB5C8"/>
    <w:rsid w:val="20C864AD"/>
    <w:rsid w:val="247C41B4"/>
    <w:rsid w:val="2BB7DAE6"/>
    <w:rsid w:val="34B6AFBE"/>
    <w:rsid w:val="37821D8B"/>
    <w:rsid w:val="396B7EC6"/>
    <w:rsid w:val="3F303F14"/>
    <w:rsid w:val="417C0A69"/>
    <w:rsid w:val="45AE013D"/>
    <w:rsid w:val="4C16AFA2"/>
    <w:rsid w:val="55378755"/>
    <w:rsid w:val="59524B70"/>
    <w:rsid w:val="5E4A873C"/>
    <w:rsid w:val="61F215AD"/>
    <w:rsid w:val="63DBDEB4"/>
    <w:rsid w:val="7116B017"/>
    <w:rsid w:val="71A0394E"/>
    <w:rsid w:val="7809EBC8"/>
    <w:rsid w:val="796589FB"/>
    <w:rsid w:val="7D6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CCB44"/>
  <w15:docId w15:val="{DD306624-9B4A-4E9E-AAC9-F5F6B65D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3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aliases w:val="HH Header"/>
    <w:basedOn w:val="Normln"/>
    <w:link w:val="ZhlavChar"/>
    <w:uiPriority w:val="99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uiPriority w:val="22"/>
    <w:qFormat/>
    <w:rsid w:val="006221D5"/>
    <w:rPr>
      <w:b/>
      <w:bCs/>
    </w:rPr>
  </w:style>
  <w:style w:type="paragraph" w:styleId="Bezmezer">
    <w:name w:val="No Spacing"/>
    <w:link w:val="BezmezerChar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0"/>
      </w:numPr>
    </w:pPr>
  </w:style>
  <w:style w:type="numbering" w:customStyle="1" w:styleId="Styl2">
    <w:name w:val="Styl2"/>
    <w:rsid w:val="00E15418"/>
    <w:pPr>
      <w:numPr>
        <w:numId w:val="11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2"/>
      </w:numPr>
    </w:pPr>
  </w:style>
  <w:style w:type="paragraph" w:styleId="slovanseznam3">
    <w:name w:val="List Number 3"/>
    <w:basedOn w:val="Normln"/>
    <w:rsid w:val="00EE4C47"/>
    <w:pPr>
      <w:numPr>
        <w:numId w:val="13"/>
      </w:numPr>
      <w:contextualSpacing/>
    </w:pPr>
  </w:style>
  <w:style w:type="numbering" w:customStyle="1" w:styleId="Styl4">
    <w:name w:val="Styl4"/>
    <w:rsid w:val="00EE4C47"/>
    <w:pPr>
      <w:numPr>
        <w:numId w:val="14"/>
      </w:numPr>
    </w:pPr>
  </w:style>
  <w:style w:type="numbering" w:customStyle="1" w:styleId="Styl5">
    <w:name w:val="Styl5"/>
    <w:rsid w:val="00EA5BF6"/>
    <w:pPr>
      <w:numPr>
        <w:numId w:val="15"/>
      </w:numPr>
    </w:pPr>
  </w:style>
  <w:style w:type="numbering" w:customStyle="1" w:styleId="Styl6">
    <w:name w:val="Styl6"/>
    <w:rsid w:val="00EA5BF6"/>
    <w:pPr>
      <w:numPr>
        <w:numId w:val="16"/>
      </w:numPr>
    </w:pPr>
  </w:style>
  <w:style w:type="numbering" w:customStyle="1" w:styleId="Styl7">
    <w:name w:val="Styl7"/>
    <w:rsid w:val="00EA5BF6"/>
    <w:pPr>
      <w:numPr>
        <w:numId w:val="17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5A48E1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202063"/>
    <w:rPr>
      <w:rFonts w:eastAsia="Lucida Sans Unicode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D772F"/>
    <w:pPr>
      <w:keepNext/>
      <w:numPr>
        <w:numId w:val="43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D772F"/>
    <w:pPr>
      <w:numPr>
        <w:ilvl w:val="1"/>
        <w:numId w:val="43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D772F"/>
    <w:pPr>
      <w:numPr>
        <w:ilvl w:val="2"/>
        <w:numId w:val="43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D772F"/>
    <w:pPr>
      <w:numPr>
        <w:ilvl w:val="6"/>
        <w:numId w:val="4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1D772F"/>
    <w:pPr>
      <w:numPr>
        <w:ilvl w:val="7"/>
        <w:numId w:val="4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1D772F"/>
    <w:pPr>
      <w:numPr>
        <w:ilvl w:val="8"/>
        <w:numId w:val="4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Normln-odrky">
    <w:name w:val="Normální - odrážky"/>
    <w:basedOn w:val="Normln"/>
    <w:link w:val="Normln-odrkyChar"/>
    <w:rsid w:val="001D772F"/>
    <w:pPr>
      <w:numPr>
        <w:numId w:val="44"/>
      </w:numPr>
      <w:spacing w:after="140" w:line="300" w:lineRule="auto"/>
      <w:contextualSpacing/>
    </w:pPr>
    <w:rPr>
      <w:rFonts w:ascii="Arial" w:hAnsi="Arial"/>
      <w:sz w:val="18"/>
    </w:rPr>
  </w:style>
  <w:style w:type="character" w:customStyle="1" w:styleId="Normln-odrkyChar">
    <w:name w:val="Normální - odrážky Char"/>
    <w:link w:val="Normln-odrky"/>
    <w:rsid w:val="001D772F"/>
    <w:rPr>
      <w:rFonts w:ascii="Arial" w:hAnsi="Arial"/>
      <w:sz w:val="18"/>
      <w:szCs w:val="24"/>
    </w:rPr>
  </w:style>
  <w:style w:type="numbering" w:customStyle="1" w:styleId="Styl8">
    <w:name w:val="Styl8"/>
    <w:uiPriority w:val="99"/>
    <w:rsid w:val="007F56E7"/>
    <w:pPr>
      <w:numPr>
        <w:numId w:val="46"/>
      </w:numPr>
    </w:pPr>
  </w:style>
  <w:style w:type="character" w:customStyle="1" w:styleId="Nadpis1Char">
    <w:name w:val="Nadpis 1 Char"/>
    <w:basedOn w:val="Standardnpsmoodstavce"/>
    <w:link w:val="Nadpis1"/>
    <w:rsid w:val="00E271B3"/>
    <w:rPr>
      <w:bCs/>
      <w:sz w:val="28"/>
      <w:szCs w:val="36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E5FE1"/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HCUZCRXN6NH5-927520346-10629</_dlc_DocId>
    <_dlc_DocIdUrl xmlns="85f4b5cc-4033-44c7-b405-f5eed34c8154">
      <Url>https://spucr.sharepoint.com/sites/Portal/rd/_layouts/15/DocIdRedir.aspx?ID=HCUZCRXN6NH5-927520346-10629</Url>
      <Description>HCUZCRXN6NH5-927520346-10629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LongProperties xmlns="http://schemas.microsoft.com/office/2006/metadata/longProperties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purl.org/dc/elements/1.1/"/>
    <ds:schemaRef ds:uri="http://purl.org/dc/terms/"/>
    <ds:schemaRef ds:uri="ada3fa48-c231-4f9d-a491-19361e04fcb4"/>
    <ds:schemaRef ds:uri="85f4b5cc-4033-44c7-b405-f5eed34c815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046fdb6-fa60-49a6-a635-1115ab0d207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EEDFF2-5D14-4630-9D5B-B8C77B8F7C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44E68-70EE-4813-843A-859DDF31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AF3CD9-2811-428D-AD89-A4B9E55F36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149E9E1A-258D-4CC6-8208-860462187A5B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436FF01B-F23A-4BBE-AE28-5FBC2254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4118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4 - Vzor Studie odtokových poměrů (1. 4. 2019)</vt:lpstr>
    </vt:vector>
  </TitlesOfParts>
  <Company>VÚMOP Praha</Company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4 - Vzor Studie odtokových poměrů (1. 4. 2019)</dc:title>
  <dc:creator>Sobotková</dc:creator>
  <cp:lastModifiedBy>Šťastná Markéta Ing.</cp:lastModifiedBy>
  <cp:revision>12</cp:revision>
  <cp:lastPrinted>2024-04-18T07:45:00Z</cp:lastPrinted>
  <dcterms:created xsi:type="dcterms:W3CDTF">2024-04-15T06:42:00Z</dcterms:created>
  <dcterms:modified xsi:type="dcterms:W3CDTF">2024-04-22T09:55:00Z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15cfb45e-c147-49d6-8717-488d30b678d6</vt:lpwstr>
  </property>
</Properties>
</file>