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76A10" w14:textId="77777777" w:rsidR="00F46A11" w:rsidRPr="00E51F4F" w:rsidRDefault="00F46A11" w:rsidP="00F46A11">
      <w:pPr>
        <w:pStyle w:val="Nzev"/>
        <w:rPr>
          <w:rFonts w:asciiTheme="minorHAnsi" w:hAnsiTheme="minorHAnsi" w:cstheme="minorHAnsi"/>
          <w:b w:val="0"/>
          <w:bCs w:val="0"/>
          <w:sz w:val="32"/>
          <w:szCs w:val="32"/>
        </w:rPr>
      </w:pPr>
      <w:r w:rsidRPr="00E51F4F">
        <w:rPr>
          <w:rFonts w:asciiTheme="minorHAnsi" w:hAnsiTheme="minorHAnsi" w:cstheme="minorHAnsi"/>
          <w:bCs w:val="0"/>
          <w:sz w:val="32"/>
          <w:szCs w:val="32"/>
        </w:rPr>
        <w:t>Veřejnoprávní smlouva o poskytnutí dotace</w:t>
      </w:r>
    </w:p>
    <w:p w14:paraId="5BAC9D29" w14:textId="77777777" w:rsidR="00F46A11" w:rsidRDefault="00F46A11" w:rsidP="00F46A11">
      <w:pPr>
        <w:pStyle w:val="Nzev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08161453" w14:textId="77777777" w:rsidR="00F46A11" w:rsidRDefault="00F46A11" w:rsidP="00F46A11">
      <w:pPr>
        <w:jc w:val="center"/>
        <w:rPr>
          <w:rFonts w:cstheme="minorHAnsi"/>
          <w:i/>
        </w:rPr>
      </w:pPr>
      <w:r>
        <w:rPr>
          <w:rFonts w:cstheme="minorHAnsi"/>
          <w:i/>
        </w:rPr>
        <w:t xml:space="preserve">uzavřená ve smyslu § 159 a násl. zákona č. 500/2004 Sb., správní řád, ve znění pozdějších </w:t>
      </w:r>
      <w:r>
        <w:rPr>
          <w:rFonts w:cstheme="minorHAnsi"/>
          <w:i/>
        </w:rPr>
        <w:br/>
        <w:t>a § 10a odst. 5 zákona č. 250/2000 Sb., o rozpočtových pravidlech územních rozpočtů, ve znění pozdějších předpisů</w:t>
      </w:r>
    </w:p>
    <w:p w14:paraId="5216733E" w14:textId="77777777" w:rsidR="00F46A11" w:rsidRDefault="00F46A11" w:rsidP="00F46A11">
      <w:pPr>
        <w:jc w:val="center"/>
        <w:rPr>
          <w:rFonts w:cstheme="minorHAnsi"/>
        </w:rPr>
      </w:pPr>
    </w:p>
    <w:p w14:paraId="424FE91D" w14:textId="77777777" w:rsidR="00F46A11" w:rsidRDefault="00F46A11" w:rsidP="00F46A11">
      <w:pPr>
        <w:spacing w:after="120"/>
        <w:jc w:val="center"/>
        <w:rPr>
          <w:rFonts w:cstheme="minorHAnsi"/>
          <w:b/>
        </w:rPr>
      </w:pPr>
      <w:r>
        <w:rPr>
          <w:rFonts w:cstheme="minorHAnsi"/>
          <w:b/>
        </w:rPr>
        <w:t>I.</w:t>
      </w:r>
    </w:p>
    <w:p w14:paraId="0EAEE457" w14:textId="77777777" w:rsidR="00F46A11" w:rsidRDefault="00F46A11" w:rsidP="00F46A11">
      <w:pPr>
        <w:spacing w:after="120"/>
        <w:jc w:val="center"/>
        <w:rPr>
          <w:rFonts w:cstheme="minorHAnsi"/>
          <w:b/>
        </w:rPr>
      </w:pPr>
      <w:r>
        <w:rPr>
          <w:rFonts w:cstheme="minorHAnsi"/>
          <w:b/>
        </w:rPr>
        <w:t>Obecná ustanovení</w:t>
      </w:r>
    </w:p>
    <w:p w14:paraId="667A992C" w14:textId="77777777" w:rsidR="00F46A11" w:rsidRDefault="00F46A11" w:rsidP="00F46A11">
      <w:pPr>
        <w:jc w:val="center"/>
        <w:rPr>
          <w:rFonts w:cstheme="minorHAnsi"/>
        </w:rPr>
      </w:pPr>
    </w:p>
    <w:p w14:paraId="08531656" w14:textId="071F7BEC" w:rsidR="00F46A11" w:rsidRDefault="00F46A11" w:rsidP="00F46A11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Rada města Jindřichův Hradec rozhodla svým usnesením č. </w:t>
      </w:r>
      <w:r w:rsidR="00103932">
        <w:rPr>
          <w:rFonts w:asciiTheme="minorHAnsi" w:hAnsiTheme="minorHAnsi" w:cstheme="minorHAnsi"/>
          <w:sz w:val="22"/>
          <w:szCs w:val="22"/>
        </w:rPr>
        <w:t xml:space="preserve">211/8R/2024 </w:t>
      </w:r>
      <w:r>
        <w:rPr>
          <w:rFonts w:asciiTheme="minorHAnsi" w:hAnsiTheme="minorHAnsi" w:cstheme="minorHAnsi"/>
          <w:sz w:val="22"/>
          <w:szCs w:val="22"/>
        </w:rPr>
        <w:t>ze dne</w:t>
      </w:r>
      <w:r w:rsidR="00103932">
        <w:rPr>
          <w:rFonts w:asciiTheme="minorHAnsi" w:hAnsiTheme="minorHAnsi" w:cstheme="minorHAnsi"/>
          <w:sz w:val="22"/>
          <w:szCs w:val="22"/>
        </w:rPr>
        <w:t xml:space="preserve"> 13. 3. </w:t>
      </w:r>
      <w:proofErr w:type="gramStart"/>
      <w:r w:rsidR="00103932">
        <w:rPr>
          <w:rFonts w:asciiTheme="minorHAnsi" w:hAnsiTheme="minorHAnsi" w:cstheme="minorHAnsi"/>
          <w:sz w:val="22"/>
          <w:szCs w:val="22"/>
        </w:rPr>
        <w:t>2024</w:t>
      </w:r>
      <w:r>
        <w:rPr>
          <w:rFonts w:asciiTheme="minorHAnsi" w:hAnsiTheme="minorHAnsi" w:cstheme="minorHAnsi"/>
          <w:sz w:val="22"/>
          <w:szCs w:val="22"/>
        </w:rPr>
        <w:t xml:space="preserve">  v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 souladu se zákonem č. 128/2000 Sb. o obcích, ve znění pozdějších předpisů, </w:t>
      </w:r>
      <w:r>
        <w:rPr>
          <w:rFonts w:asciiTheme="minorHAnsi" w:hAnsiTheme="minorHAnsi" w:cstheme="minorHAnsi"/>
          <w:sz w:val="22"/>
          <w:szCs w:val="22"/>
        </w:rPr>
        <w:br/>
        <w:t xml:space="preserve">a v souladu se zákonem č. 250/2000 Sb., o rozpočtových pravidlech územních rozpočtů, ve znění pozdějších předpisů (dále jen „zákon o rozpočtových pravidlech územních rozpočtů“), </w:t>
      </w:r>
      <w:r>
        <w:rPr>
          <w:rFonts w:asciiTheme="minorHAnsi" w:hAnsiTheme="minorHAnsi" w:cstheme="minorHAnsi"/>
          <w:sz w:val="22"/>
          <w:szCs w:val="22"/>
        </w:rPr>
        <w:br/>
        <w:t>o poskytnutí dotace ve výši a za podmínek dále uvedených v této smlouvě.</w:t>
      </w:r>
    </w:p>
    <w:p w14:paraId="768CA38D" w14:textId="77777777" w:rsidR="00F46A11" w:rsidRDefault="00F46A11" w:rsidP="00F46A11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C6B4EEA" w14:textId="77777777" w:rsidR="00F46A11" w:rsidRDefault="00F46A11" w:rsidP="00F46A11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II.</w:t>
      </w:r>
    </w:p>
    <w:p w14:paraId="0BBF0FB3" w14:textId="77777777" w:rsidR="00F46A11" w:rsidRDefault="00F46A11" w:rsidP="00F46A11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Poskytovatel a příjemce dotace</w:t>
      </w:r>
    </w:p>
    <w:p w14:paraId="3BC9EB58" w14:textId="77777777" w:rsidR="00F46A11" w:rsidRDefault="00F46A11" w:rsidP="00F46A11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C5653FA" w14:textId="77777777" w:rsidR="00F46A11" w:rsidRDefault="00F46A11" w:rsidP="00F46A11">
      <w:pPr>
        <w:pStyle w:val="Zkladntext"/>
        <w:numPr>
          <w:ilvl w:val="0"/>
          <w:numId w:val="1"/>
        </w:numPr>
        <w:tabs>
          <w:tab w:val="clear" w:pos="720"/>
          <w:tab w:val="num" w:pos="360"/>
          <w:tab w:val="num" w:pos="1320"/>
        </w:tabs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Poskytovatelem dotace podle této smlouvy je:</w:t>
      </w:r>
    </w:p>
    <w:p w14:paraId="26E082D3" w14:textId="77777777" w:rsidR="00F46A11" w:rsidRDefault="00F46A11" w:rsidP="00F46A11">
      <w:pPr>
        <w:pStyle w:val="Zkladntext"/>
        <w:tabs>
          <w:tab w:val="num" w:pos="1320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0E07ACCD" w14:textId="67F0AD14" w:rsidR="00F46A11" w:rsidRDefault="00244965" w:rsidP="00244965">
      <w:pPr>
        <w:pStyle w:val="Bezmezer"/>
      </w:pPr>
      <w:r>
        <w:tab/>
      </w:r>
      <w:r w:rsidR="00F46A11">
        <w:t>Město Jindřichův Hradec</w:t>
      </w:r>
    </w:p>
    <w:p w14:paraId="577CE746" w14:textId="172CD9AB" w:rsidR="00F46A11" w:rsidRDefault="00244965" w:rsidP="00244965">
      <w:pPr>
        <w:pStyle w:val="Bezmezer"/>
      </w:pPr>
      <w:r>
        <w:tab/>
      </w:r>
      <w:r w:rsidR="00F46A11">
        <w:t>Klášterská 135/II, 377 01 Jindřichův Hradec</w:t>
      </w:r>
    </w:p>
    <w:p w14:paraId="6DC1481C" w14:textId="2EA74333" w:rsidR="00F46A11" w:rsidRDefault="00244965" w:rsidP="00244965">
      <w:pPr>
        <w:pStyle w:val="Bezmezer"/>
      </w:pPr>
      <w:r>
        <w:tab/>
      </w:r>
      <w:r w:rsidR="00F46A11">
        <w:t xml:space="preserve">zastoupené starostou města </w:t>
      </w:r>
      <w:r w:rsidR="00103932">
        <w:t xml:space="preserve">Mgr. Ing. Michalem </w:t>
      </w:r>
      <w:proofErr w:type="spellStart"/>
      <w:r w:rsidR="00103932">
        <w:t>Kozárem</w:t>
      </w:r>
      <w:proofErr w:type="spellEnd"/>
      <w:r w:rsidR="00F46A11">
        <w:t>, MBA</w:t>
      </w:r>
    </w:p>
    <w:p w14:paraId="2AF858A7" w14:textId="61C9B957" w:rsidR="00F46A11" w:rsidRDefault="00244965" w:rsidP="00244965">
      <w:pPr>
        <w:pStyle w:val="Bezmezer"/>
      </w:pPr>
      <w:r>
        <w:tab/>
      </w:r>
      <w:r w:rsidR="00F46A11">
        <w:t>IČ: 00246875</w:t>
      </w:r>
    </w:p>
    <w:p w14:paraId="146DC986" w14:textId="12D83931" w:rsidR="00F46A11" w:rsidRDefault="00244965" w:rsidP="00244965">
      <w:pPr>
        <w:pStyle w:val="Bezmezer"/>
      </w:pPr>
      <w:r>
        <w:tab/>
      </w:r>
      <w:r w:rsidR="00F46A11">
        <w:t>DIČ: CZ00246875</w:t>
      </w:r>
    </w:p>
    <w:p w14:paraId="52D8DEC3" w14:textId="0C16C693" w:rsidR="00F46A11" w:rsidRDefault="00244965" w:rsidP="00244965">
      <w:pPr>
        <w:pStyle w:val="Bezmezer"/>
      </w:pPr>
      <w:r>
        <w:tab/>
      </w:r>
      <w:proofErr w:type="spellStart"/>
      <w:r w:rsidR="00F46A11">
        <w:t>č.ú</w:t>
      </w:r>
      <w:proofErr w:type="spellEnd"/>
      <w:r w:rsidR="00F46A11">
        <w:t>. 27-0603140379/0800</w:t>
      </w:r>
    </w:p>
    <w:p w14:paraId="64E6CACF" w14:textId="60CCAA9A" w:rsidR="00F46A11" w:rsidRDefault="00244965" w:rsidP="00244965">
      <w:pPr>
        <w:pStyle w:val="Bezmezer"/>
        <w:rPr>
          <w:i/>
        </w:rPr>
      </w:pPr>
      <w:r>
        <w:rPr>
          <w:i/>
        </w:rPr>
        <w:tab/>
      </w:r>
      <w:r w:rsidR="00F46A11">
        <w:rPr>
          <w:i/>
        </w:rPr>
        <w:t>(dále jen „poskytovatel“)</w:t>
      </w:r>
    </w:p>
    <w:p w14:paraId="04FF5D97" w14:textId="77777777" w:rsidR="00F46A11" w:rsidRDefault="00F46A11" w:rsidP="00F46A11">
      <w:pPr>
        <w:pStyle w:val="Zkladntext"/>
        <w:tabs>
          <w:tab w:val="num" w:pos="360"/>
        </w:tabs>
        <w:ind w:left="360"/>
        <w:rPr>
          <w:rFonts w:asciiTheme="minorHAnsi" w:hAnsiTheme="minorHAnsi" w:cstheme="minorHAnsi"/>
          <w:sz w:val="22"/>
          <w:szCs w:val="22"/>
        </w:rPr>
      </w:pPr>
    </w:p>
    <w:p w14:paraId="53B61D08" w14:textId="77777777" w:rsidR="00F46A11" w:rsidRDefault="00F46A11" w:rsidP="00F46A11">
      <w:pPr>
        <w:pStyle w:val="Zkladntext"/>
        <w:numPr>
          <w:ilvl w:val="0"/>
          <w:numId w:val="1"/>
        </w:numPr>
        <w:tabs>
          <w:tab w:val="clear" w:pos="720"/>
          <w:tab w:val="num" w:pos="360"/>
          <w:tab w:val="num" w:pos="1320"/>
        </w:tabs>
        <w:spacing w:after="0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Příjemcem dotace podle této smlouvy je:</w:t>
      </w:r>
    </w:p>
    <w:p w14:paraId="0C849812" w14:textId="77777777" w:rsidR="00F46A11" w:rsidRDefault="00F46A11" w:rsidP="00F46A11">
      <w:pPr>
        <w:pStyle w:val="Zkladntext"/>
        <w:tabs>
          <w:tab w:val="num" w:pos="1320"/>
        </w:tabs>
        <w:ind w:left="360"/>
        <w:rPr>
          <w:rFonts w:asciiTheme="minorHAnsi" w:hAnsiTheme="minorHAnsi" w:cstheme="minorHAnsi"/>
          <w:i/>
          <w:iCs/>
          <w:sz w:val="22"/>
          <w:szCs w:val="22"/>
        </w:rPr>
      </w:pPr>
    </w:p>
    <w:p w14:paraId="55CAAE0C" w14:textId="26B9AE70" w:rsidR="00F46A11" w:rsidRPr="00103932" w:rsidRDefault="00244965" w:rsidP="00F46A11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ab/>
      </w:r>
      <w:r w:rsidR="00103932" w:rsidRPr="00103932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Junák – český skaut, středisko Zlatá Růže Jindřichův Hradec, z. s.</w:t>
      </w:r>
    </w:p>
    <w:p w14:paraId="5B83F573" w14:textId="3C65C605" w:rsidR="00F46A11" w:rsidRPr="00103932" w:rsidRDefault="00244965" w:rsidP="00F46A11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ab/>
      </w:r>
      <w:r w:rsidR="00C63B1C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Vajgar 876/III, 37701 Jindřichův Hradec</w:t>
      </w:r>
    </w:p>
    <w:p w14:paraId="706C169D" w14:textId="3C700EE0" w:rsidR="00F46A11" w:rsidRDefault="00244965" w:rsidP="00F46A11">
      <w:pPr>
        <w:pStyle w:val="center"/>
        <w:shd w:val="clear" w:color="auto" w:fill="FFFFFF"/>
        <w:spacing w:before="0" w:beforeAutospacing="0" w:after="60" w:afterAutospacing="0" w:line="240" w:lineRule="atLeast"/>
        <w:ind w:left="426" w:hanging="66"/>
        <w:textAlignment w:val="center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ab/>
      </w:r>
      <w:r w:rsidR="00C63B1C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IČ: 60816970</w:t>
      </w:r>
    </w:p>
    <w:p w14:paraId="66DE883D" w14:textId="00C899C6" w:rsidR="00C63B1C" w:rsidRPr="00103932" w:rsidRDefault="00244965" w:rsidP="00F46A11">
      <w:pPr>
        <w:pStyle w:val="center"/>
        <w:shd w:val="clear" w:color="auto" w:fill="FFFFFF"/>
        <w:spacing w:before="0" w:beforeAutospacing="0" w:after="60" w:afterAutospacing="0" w:line="240" w:lineRule="atLeast"/>
        <w:ind w:left="426" w:hanging="66"/>
        <w:textAlignment w:val="center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ab/>
      </w:r>
      <w:r w:rsidR="00C63B1C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zastoupený vedoucím střediska Bc. Martinem Holubem</w:t>
      </w:r>
    </w:p>
    <w:p w14:paraId="7DAC7D11" w14:textId="4FA0AB73" w:rsidR="00F46A11" w:rsidRPr="00103932" w:rsidRDefault="00244965" w:rsidP="00F46A11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ab/>
      </w:r>
      <w:proofErr w:type="spellStart"/>
      <w:r w:rsidR="00F46A11" w:rsidRPr="00103932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č.ú</w:t>
      </w:r>
      <w:proofErr w:type="spellEnd"/>
      <w:r w:rsidR="00C63B1C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 xml:space="preserve">.: </w:t>
      </w:r>
      <w:r w:rsidR="009004A9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................................</w:t>
      </w:r>
    </w:p>
    <w:p w14:paraId="5D46F514" w14:textId="22D07748" w:rsidR="00F46A11" w:rsidRDefault="00244965" w:rsidP="00F46A11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ab/>
      </w:r>
      <w:r w:rsidR="00F46A11"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(dále jen „příjemce“)</w:t>
      </w:r>
    </w:p>
    <w:p w14:paraId="0634DC82" w14:textId="77777777" w:rsidR="00F46A11" w:rsidRDefault="00F46A11" w:rsidP="00F46A11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</w:p>
    <w:p w14:paraId="2236278D" w14:textId="77777777" w:rsidR="00F46A11" w:rsidRDefault="00F46A11" w:rsidP="00F46A11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III.</w:t>
      </w:r>
    </w:p>
    <w:p w14:paraId="12981103" w14:textId="77777777" w:rsidR="00F46A11" w:rsidRDefault="00F46A11" w:rsidP="00F46A11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Účel dotace</w:t>
      </w:r>
    </w:p>
    <w:p w14:paraId="6ED149D3" w14:textId="7CCB5AE3" w:rsidR="00F46A11" w:rsidRDefault="00F46A11" w:rsidP="00F46A11">
      <w:pPr>
        <w:pStyle w:val="Zkladntext"/>
        <w:numPr>
          <w:ilvl w:val="0"/>
          <w:numId w:val="2"/>
        </w:numPr>
        <w:tabs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Poskytovatel tuto dotaci poskytuje příjemci na částečnou úhradu (do výše poskytnuté dotace) uznatelných nákladů souvisejících s</w:t>
      </w:r>
      <w:r w:rsidR="00C63B1C">
        <w:rPr>
          <w:rFonts w:asciiTheme="minorHAnsi" w:hAnsiTheme="minorHAnsi" w:cstheme="minorHAnsi"/>
          <w:sz w:val="22"/>
          <w:szCs w:val="22"/>
        </w:rPr>
        <w:t xml:space="preserve"> pravidelnou celoroční činností organizací zabývajících se </w:t>
      </w:r>
      <w:r w:rsidR="00C63B1C">
        <w:rPr>
          <w:rFonts w:asciiTheme="minorHAnsi" w:hAnsiTheme="minorHAnsi" w:cstheme="minorHAnsi"/>
          <w:sz w:val="22"/>
          <w:szCs w:val="22"/>
        </w:rPr>
        <w:lastRenderedPageBreak/>
        <w:t>volnočasovými aktivitami dětí a mládeže v roce 2024 – opatření č. 1 Dotačního programu města Jindřichův Hradec na podporu volnočasových aktivit dětí a mládeže v roce 2024</w:t>
      </w:r>
      <w:r>
        <w:rPr>
          <w:rFonts w:asciiTheme="minorHAnsi" w:hAnsiTheme="minorHAnsi" w:cstheme="minorHAnsi"/>
          <w:sz w:val="22"/>
          <w:szCs w:val="22"/>
        </w:rPr>
        <w:t xml:space="preserve"> (dále jen projekt)</w:t>
      </w:r>
      <w:r>
        <w:rPr>
          <w:rFonts w:asciiTheme="minorHAnsi" w:hAnsiTheme="minorHAnsi" w:cstheme="minorHAnsi"/>
          <w:i/>
          <w:sz w:val="22"/>
          <w:szCs w:val="22"/>
        </w:rPr>
        <w:t>.</w:t>
      </w:r>
    </w:p>
    <w:p w14:paraId="6E0A0428" w14:textId="77777777" w:rsidR="00F46A11" w:rsidRDefault="00F46A11" w:rsidP="00F46A11">
      <w:pPr>
        <w:pStyle w:val="Odstavecseseznamem"/>
        <w:ind w:left="0"/>
        <w:rPr>
          <w:rFonts w:cstheme="minorHAnsi"/>
        </w:rPr>
      </w:pPr>
    </w:p>
    <w:p w14:paraId="114E70F0" w14:textId="77777777" w:rsidR="00F46A11" w:rsidRDefault="00F46A11" w:rsidP="00F46A11">
      <w:pPr>
        <w:pStyle w:val="Zkladntext"/>
        <w:numPr>
          <w:ilvl w:val="0"/>
          <w:numId w:val="2"/>
        </w:numPr>
        <w:tabs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Příjemce je povinen užít dotaci jen k účelu uvedenému v čl. III. odst. 1 této smlouvy a pouze za podmínek uvedených v Dotačním programu města Jindřichův Hradec na podporu volnočasových aktivit dětí a mládeže v roce 2023. Dotace nesmí být použita k jinému účelu. </w:t>
      </w:r>
    </w:p>
    <w:p w14:paraId="094F6B27" w14:textId="77777777" w:rsidR="00F46A11" w:rsidRDefault="00F46A11" w:rsidP="00F46A11">
      <w:pPr>
        <w:pStyle w:val="Zkladntext"/>
        <w:tabs>
          <w:tab w:val="num" w:pos="360"/>
        </w:tabs>
        <w:rPr>
          <w:rFonts w:asciiTheme="minorHAnsi" w:hAnsiTheme="minorHAnsi" w:cstheme="minorHAnsi"/>
          <w:sz w:val="22"/>
          <w:szCs w:val="22"/>
        </w:rPr>
      </w:pPr>
    </w:p>
    <w:p w14:paraId="46CE60FA" w14:textId="77777777" w:rsidR="00F46A11" w:rsidRDefault="00F46A11" w:rsidP="00F46A11">
      <w:pPr>
        <w:pStyle w:val="Zkladntext"/>
        <w:numPr>
          <w:ilvl w:val="0"/>
          <w:numId w:val="2"/>
        </w:numPr>
        <w:tabs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Peněžní prostředky dotace nesmí příjemce poskytnout jiným právnickým nebo fyzickým osobám, pokud nejde o úhrady spojené s realizací účelu, na nějž byla dotace poskytnuta. </w:t>
      </w:r>
    </w:p>
    <w:p w14:paraId="766B3E4B" w14:textId="77777777" w:rsidR="00F46A11" w:rsidRDefault="00F46A11" w:rsidP="00F46A11">
      <w:pPr>
        <w:pStyle w:val="Odstavecseseznamem"/>
        <w:rPr>
          <w:rFonts w:cstheme="minorHAnsi"/>
        </w:rPr>
      </w:pPr>
    </w:p>
    <w:p w14:paraId="0B41BD88" w14:textId="77777777" w:rsidR="00F46A11" w:rsidRDefault="00F46A11" w:rsidP="00F46A11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IV.</w:t>
      </w:r>
    </w:p>
    <w:p w14:paraId="7410CEAA" w14:textId="77777777" w:rsidR="00F46A11" w:rsidRDefault="00F46A11" w:rsidP="00F46A11">
      <w:pPr>
        <w:jc w:val="center"/>
        <w:rPr>
          <w:rFonts w:cstheme="minorHAnsi"/>
          <w:b/>
        </w:rPr>
      </w:pPr>
      <w:r>
        <w:rPr>
          <w:rFonts w:cstheme="minorHAnsi"/>
          <w:b/>
        </w:rPr>
        <w:t>Časové užití dotace a doba, ve které má být dosaženo účelu dotace</w:t>
      </w:r>
    </w:p>
    <w:p w14:paraId="43D53BCE" w14:textId="77777777" w:rsidR="00F46A11" w:rsidRDefault="00F46A11" w:rsidP="00F46A11">
      <w:pPr>
        <w:pStyle w:val="Nadpispoznmky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Dotace může být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využita od 1. 1. 2024 do 31. 12. 2024 a podléhá finančnímu vypořádání s rozpočtem poskytovatele za rok 2024. Realizace projektu musí být ukončena do 31. 12. 2024.</w:t>
      </w:r>
    </w:p>
    <w:p w14:paraId="666424FA" w14:textId="77777777" w:rsidR="00F46A11" w:rsidRDefault="00F46A11" w:rsidP="00F46A11">
      <w:pPr>
        <w:pStyle w:val="Zkladntext"/>
        <w:jc w:val="center"/>
        <w:rPr>
          <w:rFonts w:asciiTheme="minorHAnsi" w:hAnsiTheme="minorHAnsi" w:cstheme="minorHAnsi"/>
          <w:sz w:val="22"/>
          <w:szCs w:val="22"/>
        </w:rPr>
      </w:pPr>
    </w:p>
    <w:p w14:paraId="2AEB6E2D" w14:textId="77777777" w:rsidR="00F46A11" w:rsidRDefault="00F46A11" w:rsidP="00F46A11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V.</w:t>
      </w:r>
    </w:p>
    <w:p w14:paraId="24EE88A5" w14:textId="77777777" w:rsidR="00F46A11" w:rsidRDefault="00F46A11" w:rsidP="00F46A11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Výše a čerpání dotace (způsob proplácení dotace)</w:t>
      </w:r>
    </w:p>
    <w:p w14:paraId="6DFCE2AD" w14:textId="1B5BCE27" w:rsidR="00F46A11" w:rsidRDefault="00F46A11" w:rsidP="00F46A11">
      <w:pPr>
        <w:pStyle w:val="Default"/>
        <w:numPr>
          <w:ilvl w:val="0"/>
          <w:numId w:val="3"/>
        </w:numPr>
        <w:tabs>
          <w:tab w:val="center" w:pos="4680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Dotace ve výši</w:t>
      </w:r>
      <w:r w:rsidR="006C4818">
        <w:rPr>
          <w:rFonts w:asciiTheme="minorHAnsi" w:hAnsiTheme="minorHAnsi" w:cstheme="minorHAnsi"/>
          <w:color w:val="auto"/>
          <w:sz w:val="22"/>
          <w:szCs w:val="22"/>
        </w:rPr>
        <w:t xml:space="preserve"> 63 000,- </w:t>
      </w:r>
      <w:r>
        <w:rPr>
          <w:rFonts w:asciiTheme="minorHAnsi" w:hAnsiTheme="minorHAnsi" w:cstheme="minorHAnsi"/>
          <w:color w:val="auto"/>
          <w:sz w:val="22"/>
          <w:szCs w:val="22"/>
        </w:rPr>
        <w:t>Kč (slovy:</w:t>
      </w:r>
      <w:r w:rsidR="006C481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6C4818">
        <w:rPr>
          <w:rFonts w:asciiTheme="minorHAnsi" w:hAnsiTheme="minorHAnsi" w:cstheme="minorHAnsi"/>
          <w:color w:val="auto"/>
          <w:sz w:val="22"/>
          <w:szCs w:val="22"/>
        </w:rPr>
        <w:t>šedesáttřitisíckorunčeských</w:t>
      </w:r>
      <w:proofErr w:type="spellEnd"/>
      <w:r w:rsidR="006C4818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  <w:r>
        <w:rPr>
          <w:rFonts w:asciiTheme="minorHAnsi" w:hAnsiTheme="minorHAnsi" w:cstheme="minorHAnsi"/>
          <w:color w:val="auto"/>
          <w:sz w:val="22"/>
          <w:szCs w:val="22"/>
        </w:rPr>
        <w:t>bude poskytnuta bezhotovostním převodem z účtu poskytovatele č.</w:t>
      </w:r>
      <w:r>
        <w:rPr>
          <w:rFonts w:asciiTheme="minorHAnsi" w:hAnsiTheme="minorHAnsi" w:cstheme="minorHAnsi"/>
          <w:sz w:val="22"/>
          <w:szCs w:val="22"/>
        </w:rPr>
        <w:t xml:space="preserve"> 27-0603140379/0800 </w:t>
      </w:r>
      <w:r>
        <w:rPr>
          <w:rFonts w:asciiTheme="minorHAnsi" w:hAnsiTheme="minorHAnsi" w:cstheme="minorHAnsi"/>
          <w:color w:val="auto"/>
          <w:sz w:val="22"/>
          <w:szCs w:val="22"/>
        </w:rPr>
        <w:t>na účet příjemce č</w:t>
      </w:r>
      <w:r w:rsidR="006C4818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9004A9">
        <w:rPr>
          <w:rFonts w:asciiTheme="minorHAnsi" w:hAnsiTheme="minorHAnsi" w:cstheme="minorHAnsi"/>
          <w:color w:val="auto"/>
          <w:sz w:val="22"/>
          <w:szCs w:val="22"/>
        </w:rPr>
        <w:t>..........................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pod VS</w:t>
      </w:r>
      <w:r w:rsidR="006C4818">
        <w:rPr>
          <w:rFonts w:asciiTheme="minorHAnsi" w:hAnsiTheme="minorHAnsi" w:cstheme="minorHAnsi"/>
          <w:color w:val="auto"/>
          <w:sz w:val="22"/>
          <w:szCs w:val="22"/>
        </w:rPr>
        <w:t xml:space="preserve"> 60816970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6C481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Příjemce se podpisem smlouvy zavazuje, že všechny finanční toky (bezhotovostní a hotovostní operace), vztahující se k projektu, budou provedeny prostřednictvím výše uvedeného účtu příjemce.</w:t>
      </w:r>
    </w:p>
    <w:p w14:paraId="199104A8" w14:textId="77777777" w:rsidR="00F46A11" w:rsidRDefault="00F46A11" w:rsidP="00F46A11">
      <w:pPr>
        <w:pStyle w:val="Default"/>
        <w:ind w:left="426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6B6C539B" w14:textId="77777777" w:rsidR="00F46A11" w:rsidRDefault="00F46A11" w:rsidP="00F46A11">
      <w:pPr>
        <w:pStyle w:val="Default"/>
        <w:numPr>
          <w:ilvl w:val="0"/>
          <w:numId w:val="3"/>
        </w:numPr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Dotace dle této smlouvy bude příjemci poskytována na bankovní účet uvedený ve smlouvě  formou převodu finančních prostředků, a to po předložení originálů uhrazených dodavatelských faktur, doložených výpisem z účtu, případně jiných obdobných dokladů o výdaji včetně příloh např. pokladních paragonů, faktur uhrazených v hotovosti, poštovních poukázek a obdobných dokladů, které jasným a srozumitelným způsobem vypovídají o účelu, na který byly finanční prostředky použity, a to na Odbor školství, mládeže a tělovýchovy v částce potřebné k jejich úhradě, nejvýše však do výše schválené dotace. V případě, že dotace bude použita na úhradu nákladů spojených s platbou nájemného a je vyhotovena nájemní smlouva, k vyúčtování bude doložena rovněž kopie této nájemní smlouvy. V ostatním se způsob vyplácení dotace řídí příslušnými ustanoveními čl. 9. 2. Dotačního programu města Jindřichův Hradec na podporu volnočasových aktivit dětí a mládeže. </w:t>
      </w:r>
    </w:p>
    <w:p w14:paraId="35D05274" w14:textId="77777777" w:rsidR="00F46A11" w:rsidRDefault="00F46A11" w:rsidP="00F46A11">
      <w:pPr>
        <w:pStyle w:val="Zkladntext"/>
        <w:ind w:left="426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3F7EA69" w14:textId="77777777" w:rsidR="00F46A11" w:rsidRDefault="00F46A11" w:rsidP="00F46A11">
      <w:pPr>
        <w:pStyle w:val="Zkladntext"/>
        <w:numPr>
          <w:ilvl w:val="0"/>
          <w:numId w:val="3"/>
        </w:numPr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Nedílnou součástí této smlouvy je čestné prohlášení (příloha č. 1), kde příjemce uvede, zda je či není plátce DPH, a zároveň v případě plátce DPH čestně prohlásí, zda může v rámci čerpání dotace dle svých aktivit uplatnit odpočet DPH na vstupu či nikoliv.</w:t>
      </w:r>
    </w:p>
    <w:p w14:paraId="28E86F73" w14:textId="77777777" w:rsidR="00F46A11" w:rsidRDefault="00F46A11" w:rsidP="00F46A11">
      <w:pPr>
        <w:pStyle w:val="Odstavecseseznamem"/>
        <w:rPr>
          <w:rFonts w:cstheme="minorHAnsi"/>
          <w:iCs/>
        </w:rPr>
      </w:pPr>
    </w:p>
    <w:p w14:paraId="7808562E" w14:textId="77777777" w:rsidR="00F46A11" w:rsidRDefault="00F46A11" w:rsidP="00F46A11">
      <w:pPr>
        <w:pStyle w:val="Zkladntext"/>
        <w:spacing w:after="0"/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Příjemce je povinen oznámit poskytovateli dotace neprodleně změnu z neplátce DPH na plátce DPH společně se sdělením, zda v rámci této změny v souladu s ustanovením § 79 zákona č. 235/2004 Sb., o dani z přidané hodnoty, ve znění pozdějších předpisů (dále jen zákon), uplatní nárok na odpočet daně při registraci.</w:t>
      </w:r>
    </w:p>
    <w:p w14:paraId="72DF26E2" w14:textId="77777777" w:rsidR="00F46A11" w:rsidRDefault="00F46A11" w:rsidP="00F46A11">
      <w:pPr>
        <w:pStyle w:val="Zkladntext"/>
        <w:spacing w:after="0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5E395D3" w14:textId="77777777" w:rsidR="00F46A11" w:rsidRDefault="00F46A11" w:rsidP="00F46A11">
      <w:pPr>
        <w:pStyle w:val="Zkladntext"/>
        <w:spacing w:after="0"/>
        <w:ind w:left="426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Příjemce je povinen, pokud mu to ustanovení § 77 až § 78d zákona umožňuje uplatnit nárok na odpočet DPH u majetku pořízeného z poskytnuté dotace v průběhu 5 let od pořízení </w:t>
      </w:r>
      <w:r>
        <w:rPr>
          <w:rFonts w:asciiTheme="minorHAnsi" w:hAnsiTheme="minorHAnsi" w:cstheme="minorHAnsi"/>
          <w:iCs/>
          <w:sz w:val="22"/>
          <w:szCs w:val="22"/>
        </w:rPr>
        <w:br/>
      </w:r>
      <w:r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a vrátit poměrnou část dotace, kterou předtím použil na úhradu DPH příslušného majetku </w:t>
      </w:r>
      <w:r>
        <w:rPr>
          <w:rFonts w:asciiTheme="minorHAnsi" w:hAnsiTheme="minorHAnsi" w:cstheme="minorHAnsi"/>
          <w:iCs/>
          <w:sz w:val="22"/>
          <w:szCs w:val="22"/>
        </w:rPr>
        <w:br/>
        <w:t>a která byla uznatelným výdajem.</w:t>
      </w:r>
    </w:p>
    <w:p w14:paraId="36F7A4E2" w14:textId="77777777" w:rsidR="00F46A11" w:rsidRDefault="00F46A11" w:rsidP="00F46A11">
      <w:pPr>
        <w:pStyle w:val="Zkladntext"/>
        <w:spacing w:after="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V případě jakékoliv následné vratky DPH při realizaci uznatelných výdajů, kterou příjemce uplatnil či bude uplatňovat u místně příslušného správce daně, je povinen tuto skutečnost neprodleně písemně oznámit poskytovateli společně s provedením vratky ve výši uplatněné DPH na účet poskytovatele č. </w:t>
      </w:r>
      <w:r>
        <w:rPr>
          <w:rFonts w:asciiTheme="minorHAnsi" w:hAnsiTheme="minorHAnsi" w:cstheme="minorHAnsi"/>
          <w:sz w:val="22"/>
          <w:szCs w:val="22"/>
        </w:rPr>
        <w:t xml:space="preserve">27-0603140379/0800 </w:t>
      </w:r>
      <w:r>
        <w:rPr>
          <w:rFonts w:asciiTheme="minorHAnsi" w:hAnsiTheme="minorHAnsi" w:cstheme="minorHAnsi"/>
          <w:iCs/>
          <w:sz w:val="22"/>
          <w:szCs w:val="22"/>
        </w:rPr>
        <w:t>se stejným variabilním symbolem, pod kterým dotaci obdržel.</w:t>
      </w:r>
    </w:p>
    <w:p w14:paraId="557D34DD" w14:textId="77777777" w:rsidR="00F46A11" w:rsidRDefault="00F46A11" w:rsidP="00F46A11">
      <w:pPr>
        <w:pStyle w:val="Zkladntext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F61D60E" w14:textId="77777777" w:rsidR="00F46A11" w:rsidRDefault="00F46A11" w:rsidP="00F46A11">
      <w:pPr>
        <w:pStyle w:val="Zkladntext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   O užití dotace vede příjemce samostatnou průkaznou účetní evidenci. Dále se zavazuje</w:t>
      </w:r>
    </w:p>
    <w:p w14:paraId="275DB3C6" w14:textId="77777777" w:rsidR="00F46A11" w:rsidRDefault="00F46A11" w:rsidP="00F46A11">
      <w:pPr>
        <w:pStyle w:val="Zkladntext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uchovávat tuto účetní evidenci po dobu pěti let po skončení akce.</w:t>
      </w:r>
    </w:p>
    <w:p w14:paraId="50C680DB" w14:textId="77777777" w:rsidR="00F46A11" w:rsidRDefault="00F46A11" w:rsidP="00F46A11">
      <w:pPr>
        <w:pStyle w:val="Zkladntext"/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A4A27CC" w14:textId="77777777" w:rsidR="00F46A11" w:rsidRDefault="00F46A11" w:rsidP="00F46A11">
      <w:pPr>
        <w:pStyle w:val="Zkladntext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5.  Pokud příjemce nevyčerpá všechny prostředky dotace na stanovený účel, je povinen vrátit </w:t>
      </w:r>
    </w:p>
    <w:p w14:paraId="39E5BFEF" w14:textId="77777777" w:rsidR="00F46A11" w:rsidRDefault="00F46A11" w:rsidP="00F46A11">
      <w:pPr>
        <w:pStyle w:val="Zkladntext"/>
        <w:spacing w:after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poskytovateli nevyčerpanou částku </w:t>
      </w:r>
      <w:r>
        <w:rPr>
          <w:rFonts w:asciiTheme="minorHAnsi" w:hAnsiTheme="minorHAnsi" w:cstheme="minorHAnsi"/>
          <w:color w:val="000000"/>
          <w:sz w:val="22"/>
          <w:szCs w:val="22"/>
        </w:rPr>
        <w:t>nejpozději ke dni vyúčtování poskytnuté dotace</w:t>
      </w:r>
      <w:r>
        <w:rPr>
          <w:rFonts w:asciiTheme="minorHAnsi" w:hAnsiTheme="minorHAnsi" w:cstheme="minorHAnsi"/>
          <w:sz w:val="22"/>
          <w:szCs w:val="22"/>
        </w:rPr>
        <w:t xml:space="preserve"> bezhotovostním převodem na účet poskytovatele č. 27-0603140379/0800 </w:t>
      </w:r>
      <w:r>
        <w:rPr>
          <w:rFonts w:asciiTheme="minorHAnsi" w:hAnsiTheme="minorHAnsi" w:cstheme="minorHAnsi"/>
          <w:iCs/>
          <w:sz w:val="22"/>
          <w:szCs w:val="22"/>
        </w:rPr>
        <w:t>se stejným variabilním symbolem, pod kterým dotaci obdržel.</w:t>
      </w:r>
    </w:p>
    <w:p w14:paraId="3E011335" w14:textId="77777777" w:rsidR="00F46A11" w:rsidRDefault="00F46A11" w:rsidP="00F46A11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A4ABADC" w14:textId="77777777" w:rsidR="00F46A11" w:rsidRDefault="00F46A11" w:rsidP="00F46A11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VI.</w:t>
      </w:r>
    </w:p>
    <w:p w14:paraId="2FEF6543" w14:textId="77777777" w:rsidR="00F46A11" w:rsidRDefault="00F46A11" w:rsidP="00F46A11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Vypořádání a vyúčtování poskytnuté dotace</w:t>
      </w:r>
    </w:p>
    <w:p w14:paraId="0E0C7EEE" w14:textId="77777777" w:rsidR="00F46A11" w:rsidRDefault="00F46A11" w:rsidP="00F46A11">
      <w:pPr>
        <w:pStyle w:val="Zkladntex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 ukončení realizace projektu, nejpozději však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 13. 12. 2024 příjemce </w:t>
      </w:r>
      <w:r>
        <w:rPr>
          <w:rFonts w:asciiTheme="minorHAnsi" w:hAnsiTheme="minorHAnsi" w:cstheme="minorHAnsi"/>
          <w:sz w:val="22"/>
          <w:szCs w:val="22"/>
        </w:rPr>
        <w:t xml:space="preserve">vyhotoví a </w:t>
      </w:r>
      <w:proofErr w:type="gramStart"/>
      <w:r>
        <w:rPr>
          <w:rFonts w:asciiTheme="minorHAnsi" w:hAnsiTheme="minorHAnsi" w:cstheme="minorHAnsi"/>
          <w:sz w:val="22"/>
          <w:szCs w:val="22"/>
        </w:rPr>
        <w:t>předloží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poskytovateli vyúčtování poskytnuté dotace formou soupisu účetních dokladů souvisejících s realizací akce s uvedením výše částky a účelu platby u jednotlivých dokladů a jako přílohy přiloží originály těchto dokladů a doklad o uhrazení prvotních účetních dokladů (kopie výpisu z bankovního účtu, případně pokladní doklad).</w:t>
      </w:r>
    </w:p>
    <w:p w14:paraId="106E1DCC" w14:textId="77777777" w:rsidR="00F46A11" w:rsidRDefault="00F46A11" w:rsidP="00F46A11">
      <w:pPr>
        <w:pStyle w:val="Zkladntext"/>
        <w:numPr>
          <w:ilvl w:val="0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Pokud příjemce </w:t>
      </w:r>
      <w:proofErr w:type="gramStart"/>
      <w:r>
        <w:rPr>
          <w:rFonts w:asciiTheme="minorHAnsi" w:hAnsiTheme="minorHAnsi" w:cstheme="minorHAnsi"/>
          <w:sz w:val="22"/>
          <w:szCs w:val="22"/>
        </w:rPr>
        <w:t>nepředloží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vyúčtování ve lhůtě a formě shora stanovené, je povinen dotaci na výzvu poskytovatele </w:t>
      </w:r>
      <w:r>
        <w:rPr>
          <w:rFonts w:asciiTheme="minorHAnsi" w:hAnsiTheme="minorHAnsi" w:cstheme="minorHAnsi"/>
          <w:sz w:val="22"/>
          <w:szCs w:val="22"/>
          <w:u w:val="single"/>
        </w:rPr>
        <w:t>vrátit</w:t>
      </w:r>
      <w:r>
        <w:rPr>
          <w:rFonts w:asciiTheme="minorHAnsi" w:hAnsiTheme="minorHAnsi" w:cstheme="minorHAnsi"/>
          <w:sz w:val="22"/>
          <w:szCs w:val="22"/>
        </w:rPr>
        <w:t xml:space="preserve"> na účet poskytovatele č. 27-0603140379/0800 </w:t>
      </w:r>
      <w:r>
        <w:rPr>
          <w:rFonts w:asciiTheme="minorHAnsi" w:hAnsiTheme="minorHAnsi" w:cstheme="minorHAnsi"/>
          <w:iCs/>
          <w:sz w:val="22"/>
          <w:szCs w:val="22"/>
        </w:rPr>
        <w:t>se stejným variabilním symbolem, pod kterým dotaci obdržel, a to do 15 dnů ode dne výzvy poskytovatele k jejímu navrácení.</w:t>
      </w:r>
    </w:p>
    <w:p w14:paraId="6B79CA76" w14:textId="77777777" w:rsidR="00F46A11" w:rsidRDefault="00F46A11" w:rsidP="00F46A11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VII.</w:t>
      </w:r>
    </w:p>
    <w:p w14:paraId="3A590947" w14:textId="77777777" w:rsidR="00F46A11" w:rsidRDefault="00F46A11" w:rsidP="00F46A11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Porušení rozpočtové kázně a výpověď smlouvy </w:t>
      </w:r>
    </w:p>
    <w:p w14:paraId="04C5BEBD" w14:textId="77777777" w:rsidR="00F46A11" w:rsidRDefault="00F46A11" w:rsidP="00F46A11">
      <w:pPr>
        <w:pStyle w:val="Zkladntext"/>
        <w:numPr>
          <w:ilvl w:val="0"/>
          <w:numId w:val="5"/>
        </w:numPr>
        <w:spacing w:before="120" w:after="0"/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Příjemce bere na vědomí, že každé porušení povinností podle této smlouvy bude považováno za porušení rozpočtové kázně podle ustanovení § 22 zákona o rozpočtových pravidlech územních rozpočtů a poskytovatel je oprávněn požadovat odvod a úhradu penále za porušení rozpočtové kázně.</w:t>
      </w:r>
    </w:p>
    <w:p w14:paraId="31331940" w14:textId="77777777" w:rsidR="00F46A11" w:rsidRDefault="00F46A11" w:rsidP="00F46A11">
      <w:pPr>
        <w:pStyle w:val="Zkladntext"/>
        <w:numPr>
          <w:ilvl w:val="0"/>
          <w:numId w:val="5"/>
        </w:numPr>
        <w:spacing w:before="120" w:after="0"/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Poskytovatel je oprávněn tuto smlouvu vypovědět z důvodů na straně příjemce, a to zejména v případě, že po uzavření této smlouvy nastane nebo vyjde najevo skutečnost, která poskytovatele opravňuje dotaci nebo její část odejmout. Takovými skutečnostmi jsou například zjištění poskytovatele, že údaje, které mu příjemce sdělil a které měly vliv na rozhodnutí o poskytnutí dotace, jsou nepravdivé, využití dotace není v souladu s účelem uvedeným v čl. III. odst. 1 této smlouvy nebo příjemce neuskuteční podporovaný projekt tak, jak se zavázal, či jedná v rozporu s platnými právními předpisy (zákony, obecně závaznými vyhláškami, nařízeními, apod).</w:t>
      </w:r>
    </w:p>
    <w:p w14:paraId="105C75C2" w14:textId="77777777" w:rsidR="00F46A11" w:rsidRDefault="00F46A11" w:rsidP="00F46A11">
      <w:pPr>
        <w:pStyle w:val="Zkladntext"/>
        <w:numPr>
          <w:ilvl w:val="0"/>
          <w:numId w:val="5"/>
        </w:numPr>
        <w:spacing w:before="120"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Výpovědní lhůta činí 10 dní a začíná běžet dnem doručení písemné výpovědi příjemci. </w:t>
      </w:r>
    </w:p>
    <w:p w14:paraId="461E4E38" w14:textId="77777777" w:rsidR="00F46A11" w:rsidRDefault="00F46A11" w:rsidP="00F46A11">
      <w:pPr>
        <w:pStyle w:val="Zkladntext"/>
        <w:numPr>
          <w:ilvl w:val="0"/>
          <w:numId w:val="5"/>
        </w:numPr>
        <w:spacing w:before="120"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písemné výpovědi poskytovatel uvede zjištěné skutečnosti, které jej prokazatelně vedly k výpovědi smlouvy, a vyzve příjemce k vrácení dotace nebo její části. Příjemce je povinen tyto prostředky vrátit do 15 dnů ode dne výzvy poskytovatele k jejich vrácení bezhotovostním převodem na účet poskytovatele č. 27-0603140379/0800 </w:t>
      </w:r>
      <w:r>
        <w:rPr>
          <w:rFonts w:asciiTheme="minorHAnsi" w:hAnsiTheme="minorHAnsi" w:cstheme="minorHAnsi"/>
          <w:iCs/>
          <w:sz w:val="22"/>
          <w:szCs w:val="22"/>
        </w:rPr>
        <w:t>se stejným variabilním symbolem, pod kterým dotaci obdržel</w:t>
      </w:r>
      <w:r>
        <w:rPr>
          <w:rFonts w:asciiTheme="minorHAnsi" w:hAnsiTheme="minorHAnsi" w:cstheme="minorHAnsi"/>
          <w:sz w:val="22"/>
          <w:szCs w:val="22"/>
        </w:rPr>
        <w:t>. Pokud dotace ještě nebyla převedena na účet příjemce, má poskytovatel právo dotaci neposkytnout.</w:t>
      </w:r>
    </w:p>
    <w:p w14:paraId="13ABA3C5" w14:textId="77777777" w:rsidR="00F46A11" w:rsidRDefault="00F46A11" w:rsidP="00F46A11">
      <w:pPr>
        <w:pStyle w:val="Zkladntext"/>
        <w:numPr>
          <w:ilvl w:val="0"/>
          <w:numId w:val="5"/>
        </w:numPr>
        <w:spacing w:before="120" w:after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Poskytovatel je oprávněn požadovat úhradu penále za porušení rozpočtové kázně ve výši 1 promile denně z neoprávněně použitých nebo zadržených prostředků, nejvýše však do výše částky odpovídající neoprávněně použitých nebo zadržených prostředků.</w:t>
      </w:r>
    </w:p>
    <w:p w14:paraId="3AB685D9" w14:textId="77777777" w:rsidR="00F46A11" w:rsidRDefault="00F46A11" w:rsidP="00F46A11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0739A20A" w14:textId="77777777" w:rsidR="00F46A11" w:rsidRDefault="00F46A11" w:rsidP="00F46A11">
      <w:pPr>
        <w:spacing w:after="120"/>
        <w:ind w:right="-142"/>
        <w:jc w:val="center"/>
        <w:rPr>
          <w:rFonts w:cstheme="minorHAnsi"/>
          <w:b/>
        </w:rPr>
      </w:pPr>
      <w:r>
        <w:rPr>
          <w:rFonts w:cstheme="minorHAnsi"/>
          <w:b/>
        </w:rPr>
        <w:t>VIII.</w:t>
      </w:r>
    </w:p>
    <w:p w14:paraId="490A02B1" w14:textId="77777777" w:rsidR="00F46A11" w:rsidRDefault="00F46A11" w:rsidP="00F46A11">
      <w:pPr>
        <w:spacing w:after="120"/>
        <w:ind w:right="-142"/>
        <w:jc w:val="center"/>
        <w:rPr>
          <w:rFonts w:cstheme="minorHAnsi"/>
          <w:b/>
        </w:rPr>
      </w:pPr>
      <w:r>
        <w:rPr>
          <w:rFonts w:cstheme="minorHAnsi"/>
          <w:b/>
        </w:rPr>
        <w:t>Povinnosti příjemce při přeměně právnické osoby, při prohlášení úpadku či zrušení s likvidací</w:t>
      </w:r>
    </w:p>
    <w:p w14:paraId="20162ED3" w14:textId="77777777" w:rsidR="00F46A11" w:rsidRDefault="00F46A11" w:rsidP="00F46A11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V případě, že je příjemce právnickou osobou a má dojít k jeho přeměně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 Přitom musí respektovat, že každá taková skutečnost musí být projednána v tom orgánu poskytovatele, který schválil poskytnutí dotace a smlouvu o jejím poskytnutí.</w:t>
      </w:r>
    </w:p>
    <w:p w14:paraId="0E0F050F" w14:textId="77777777" w:rsidR="00F46A11" w:rsidRDefault="00F46A11" w:rsidP="00F46A11">
      <w:pPr>
        <w:pStyle w:val="Odstavecseseznamem"/>
        <w:ind w:left="426" w:hanging="426"/>
        <w:jc w:val="both"/>
        <w:rPr>
          <w:rFonts w:cstheme="minorHAnsi"/>
        </w:rPr>
      </w:pPr>
    </w:p>
    <w:p w14:paraId="7141D0F6" w14:textId="77777777" w:rsidR="00F46A11" w:rsidRDefault="00F46A11" w:rsidP="00F46A11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K žádosti o udělení souhlasu podle odstavce 1 musí příjemce prokázat příslušnými dokumenty, že práva a povinnosti z tohoto smluvního vztahu, včetně případné udržitelnosti, přejdou na právního nástupce a právní nástupce se zavazuje tyto povinnosti plnit (např. projekt fúze). Poskytovatel je oprávněn si vyžádat dodatečné podklady, pokud z dodaných podkladů nebude tato skutečnost vyplývat.</w:t>
      </w:r>
    </w:p>
    <w:p w14:paraId="04FA5645" w14:textId="77777777" w:rsidR="00F46A11" w:rsidRDefault="00F46A11" w:rsidP="00F46A11">
      <w:pPr>
        <w:pStyle w:val="Odstavecseseznamem"/>
        <w:ind w:left="426" w:hanging="426"/>
        <w:jc w:val="both"/>
        <w:rPr>
          <w:rFonts w:cstheme="minorHAnsi"/>
        </w:rPr>
      </w:pPr>
    </w:p>
    <w:p w14:paraId="12CC53EF" w14:textId="77777777" w:rsidR="00F46A11" w:rsidRDefault="00F46A11" w:rsidP="00F46A11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V případě, že poskytovatel žádosti vyhoví, spraví o tom bez zbytečného odkladu příjemce </w:t>
      </w:r>
      <w:r>
        <w:rPr>
          <w:rFonts w:cstheme="minorHAnsi"/>
        </w:rPr>
        <w:br/>
        <w:t>po projednání v příslušném orgánu poskytovatele a uzavře dodatek ke smlouvě, který bude obsahovat popis a důvod jeho uzavření s ohledem na přeměnu příjemce.</w:t>
      </w:r>
    </w:p>
    <w:p w14:paraId="43BCBA83" w14:textId="77777777" w:rsidR="00F46A11" w:rsidRDefault="00F46A11" w:rsidP="00F46A11">
      <w:pPr>
        <w:pStyle w:val="Odstavecseseznamem"/>
        <w:ind w:left="426" w:hanging="426"/>
        <w:jc w:val="both"/>
        <w:rPr>
          <w:rFonts w:cstheme="minorHAnsi"/>
        </w:rPr>
      </w:pPr>
    </w:p>
    <w:p w14:paraId="3A4C0064" w14:textId="77777777" w:rsidR="00F46A11" w:rsidRDefault="00F46A11" w:rsidP="00F46A11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V případě, že žádosti poskytovatel nevyhoví, bezodkladně o tom spraví příjemce po projednání v příslušném orgánu poskytovatele. Poskytovatel je oprávněn posoudit dosavadní naplnění účelu smlouvy a rozhodne o vrácení dotace nebo její části. V takovém případě má příjemce povinnost vrátit doposud vyplacenou dotaci nebo její část způsobem a ve lhůtě stanovené výzvou poskytovatele.</w:t>
      </w:r>
    </w:p>
    <w:p w14:paraId="10B7DD24" w14:textId="77777777" w:rsidR="00F46A11" w:rsidRDefault="00F46A11" w:rsidP="00F46A11">
      <w:pPr>
        <w:pStyle w:val="Odstavecseseznamem"/>
        <w:ind w:left="426" w:hanging="426"/>
        <w:jc w:val="both"/>
        <w:rPr>
          <w:rFonts w:cstheme="minorHAnsi"/>
        </w:rPr>
      </w:pPr>
    </w:p>
    <w:p w14:paraId="78AB5543" w14:textId="77777777" w:rsidR="00F46A11" w:rsidRDefault="00F46A11" w:rsidP="00F46A11">
      <w:pPr>
        <w:pStyle w:val="Odstavecseseznamem"/>
        <w:numPr>
          <w:ilvl w:val="0"/>
          <w:numId w:val="6"/>
        </w:numPr>
        <w:spacing w:after="0"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V případě, že je příjemce příspěvkovou organizací jiného územního samosprávného celku, </w:t>
      </w:r>
      <w:r>
        <w:rPr>
          <w:rFonts w:cstheme="minorHAnsi"/>
        </w:rPr>
        <w:br/>
        <w:t>je povinen při sloučení, splynutí či rozdělení postupovat obdobně podle odstavce 1 (doložení např. formou usnesení zastupitelstva územně samosprávného celku). Poslední věta odstavce 2 platí obdobně.</w:t>
      </w:r>
    </w:p>
    <w:p w14:paraId="5FF2EB77" w14:textId="77777777" w:rsidR="00F46A11" w:rsidRDefault="00F46A11" w:rsidP="00F46A11">
      <w:pPr>
        <w:pStyle w:val="Odstavecseseznamem"/>
        <w:rPr>
          <w:rFonts w:cstheme="minorHAnsi"/>
        </w:rPr>
      </w:pPr>
    </w:p>
    <w:p w14:paraId="05402573" w14:textId="77777777" w:rsidR="00F46A11" w:rsidRDefault="00F46A11" w:rsidP="00F46A11">
      <w:pPr>
        <w:pStyle w:val="Odstavecseseznamem"/>
        <w:numPr>
          <w:ilvl w:val="0"/>
          <w:numId w:val="6"/>
        </w:numPr>
        <w:spacing w:after="0" w:line="240" w:lineRule="auto"/>
        <w:ind w:left="426" w:right="-142" w:hanging="426"/>
        <w:jc w:val="both"/>
        <w:rPr>
          <w:rFonts w:cstheme="minorHAnsi"/>
          <w:b/>
          <w:i/>
        </w:rPr>
      </w:pPr>
      <w:r>
        <w:rPr>
          <w:rFonts w:cstheme="minorHAnsi"/>
        </w:rPr>
        <w:t>V 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dotace nebo její části. V takovém případě má příjemce povinnost vrátit doposud vyplacenou dotaci nebo její část způsobem a ve lhůtě stanovené výzvou poskytovatele. Zároveň je povinen bezodkladně oznámit insolvenčnímu správci či likvidátorovi příjemce, že tento přijal dotaci z rozpočtu poskytovatele a váže ho povinnost vyplacenou dotaci vrátit zpět do rozpočtu poskytovatele.</w:t>
      </w:r>
    </w:p>
    <w:p w14:paraId="08E971DD" w14:textId="77777777" w:rsidR="00F46A11" w:rsidRDefault="00F46A11" w:rsidP="00F46A11">
      <w:pPr>
        <w:pStyle w:val="Odstavecseseznamem"/>
        <w:spacing w:after="0" w:line="240" w:lineRule="auto"/>
        <w:ind w:left="-142" w:right="-142"/>
        <w:jc w:val="both"/>
        <w:rPr>
          <w:rFonts w:cstheme="minorHAnsi"/>
          <w:b/>
          <w:i/>
        </w:rPr>
      </w:pPr>
    </w:p>
    <w:p w14:paraId="7EC1F0E4" w14:textId="77777777" w:rsidR="00F46A11" w:rsidRDefault="00F46A11" w:rsidP="00F46A11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32A1810" w14:textId="77777777" w:rsidR="00F46A11" w:rsidRDefault="00F46A11" w:rsidP="00F46A11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IX.</w:t>
      </w:r>
    </w:p>
    <w:p w14:paraId="60EA0CC8" w14:textId="77777777" w:rsidR="00F46A11" w:rsidRDefault="00F46A11" w:rsidP="00F46A11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Ostatní ujednání</w:t>
      </w:r>
    </w:p>
    <w:p w14:paraId="0DF92EE0" w14:textId="77777777" w:rsidR="00F46A11" w:rsidRDefault="00F46A11" w:rsidP="00F46A11">
      <w:pPr>
        <w:pStyle w:val="Zkladntext"/>
        <w:numPr>
          <w:ilvl w:val="0"/>
          <w:numId w:val="7"/>
        </w:numPr>
        <w:tabs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Pokud dojde v průběhu platnosti této smlouvy na straně příjemce ke změně podmínek, za kterých byla dotace poskytnuta, je příjemce povinen oznámit toto poskytovateli neprodleně po zjištění změny.</w:t>
      </w:r>
    </w:p>
    <w:p w14:paraId="2B87EF2A" w14:textId="77777777" w:rsidR="00F46A11" w:rsidRDefault="00F46A11" w:rsidP="00F46A11">
      <w:pPr>
        <w:pStyle w:val="Zkladntext"/>
        <w:tabs>
          <w:tab w:val="num" w:pos="360"/>
        </w:tabs>
        <w:rPr>
          <w:rFonts w:asciiTheme="minorHAnsi" w:hAnsiTheme="minorHAnsi" w:cstheme="minorHAnsi"/>
          <w:sz w:val="22"/>
          <w:szCs w:val="22"/>
        </w:rPr>
      </w:pPr>
    </w:p>
    <w:p w14:paraId="18EEE30B" w14:textId="77777777" w:rsidR="00F46A11" w:rsidRDefault="00F46A11" w:rsidP="00F46A11">
      <w:pPr>
        <w:pStyle w:val="Zkladntext"/>
        <w:numPr>
          <w:ilvl w:val="0"/>
          <w:numId w:val="7"/>
        </w:numPr>
        <w:tabs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Poskytovatel je oprávněn provádět u příjemce kontrolu účetnictví, příp. dalších skutečností, v rozsahu potřebném k posouzení, zda je tato smlouva dodržována.</w:t>
      </w:r>
    </w:p>
    <w:p w14:paraId="1F88ED19" w14:textId="77777777" w:rsidR="00F46A11" w:rsidRDefault="00F46A11" w:rsidP="00F46A11">
      <w:pPr>
        <w:pStyle w:val="Zkladntext"/>
        <w:tabs>
          <w:tab w:val="num" w:pos="360"/>
        </w:tabs>
        <w:rPr>
          <w:rFonts w:asciiTheme="minorHAnsi" w:hAnsiTheme="minorHAnsi" w:cstheme="minorHAnsi"/>
          <w:i/>
          <w:iCs/>
          <w:sz w:val="22"/>
          <w:szCs w:val="22"/>
        </w:rPr>
      </w:pPr>
    </w:p>
    <w:p w14:paraId="62FC9239" w14:textId="77777777" w:rsidR="00F46A11" w:rsidRDefault="00F46A11" w:rsidP="00F46A11">
      <w:pPr>
        <w:pStyle w:val="Zkladntext"/>
        <w:numPr>
          <w:ilvl w:val="0"/>
          <w:numId w:val="7"/>
        </w:numPr>
        <w:tabs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Příjemce se zavazuje umožnit poskytovateli nebo jím pověřeným osobám provést kdykoli  </w:t>
      </w:r>
      <w:r>
        <w:rPr>
          <w:rFonts w:asciiTheme="minorHAnsi" w:hAnsiTheme="minorHAnsi" w:cstheme="minorHAnsi"/>
          <w:sz w:val="22"/>
          <w:szCs w:val="22"/>
        </w:rPr>
        <w:br/>
        <w:t>(i v průběhu realizace) komplexní kontrolu postupu a výsledků realizace akce, včetně použití finančních prostředků a zpřístupnit na požádání veškeré doklady související s realizací akce a s plněním této smlouvy. Tímto ujednáním nejsou dotčena ani omezena práva kontrolních a finančních orgánů státní správy České republiky.</w:t>
      </w:r>
    </w:p>
    <w:p w14:paraId="0E82931D" w14:textId="77777777" w:rsidR="00F46A11" w:rsidRDefault="00F46A11" w:rsidP="00F46A11">
      <w:pPr>
        <w:pStyle w:val="Zkladntext"/>
        <w:spacing w:after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2888F70" w14:textId="0EA52A5C" w:rsidR="00F46A11" w:rsidRPr="0000424C" w:rsidRDefault="00F46A11" w:rsidP="007C0202">
      <w:pPr>
        <w:pStyle w:val="Zkladntext"/>
        <w:numPr>
          <w:ilvl w:val="0"/>
          <w:numId w:val="7"/>
        </w:numPr>
        <w:tabs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0424C">
        <w:rPr>
          <w:rFonts w:asciiTheme="minorHAnsi" w:hAnsiTheme="minorHAnsi" w:cstheme="minorHAnsi"/>
          <w:iCs/>
          <w:sz w:val="22"/>
          <w:szCs w:val="22"/>
        </w:rPr>
        <w:t xml:space="preserve">Tato dotace nemá charakter veřejné podpory. </w:t>
      </w:r>
    </w:p>
    <w:p w14:paraId="5528FD4A" w14:textId="77777777" w:rsidR="00E51F4F" w:rsidRPr="00E51F4F" w:rsidRDefault="00E51F4F" w:rsidP="00E51F4F">
      <w:pPr>
        <w:pStyle w:val="Zkladntext"/>
        <w:spacing w:after="0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7BF3A748" w14:textId="4612AAA3" w:rsidR="00F46A11" w:rsidRDefault="00F46A11" w:rsidP="00F46A11">
      <w:pPr>
        <w:pStyle w:val="Zkladntext"/>
        <w:numPr>
          <w:ilvl w:val="0"/>
          <w:numId w:val="7"/>
        </w:numPr>
        <w:tabs>
          <w:tab w:val="num" w:pos="360"/>
        </w:tabs>
        <w:spacing w:after="0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Příjemce se zavazuje uveřejnit ve vlastní režii nezbytně nutné informace o projektu, na kterou dotaci dle této veřejnoprávní smlouvy obdržel a zajistit informování veřejnosti o tom, že daná akce byla realizována v rámci dotace města Jindřichův Hradec. </w:t>
      </w:r>
      <w:r>
        <w:rPr>
          <w:rFonts w:asciiTheme="minorHAnsi" w:hAnsiTheme="minorHAnsi" w:cstheme="minorHAnsi"/>
          <w:color w:val="000000"/>
          <w:sz w:val="22"/>
          <w:szCs w:val="22"/>
        </w:rPr>
        <w:t>Na všech formách prezentace</w:t>
      </w:r>
      <w:r>
        <w:rPr>
          <w:rFonts w:asciiTheme="minorHAnsi" w:hAnsiTheme="minorHAnsi" w:cstheme="minorHAnsi"/>
          <w:sz w:val="22"/>
          <w:szCs w:val="22"/>
        </w:rPr>
        <w:t xml:space="preserve">, souvisejících s akcí, na kterou byla poskytnuta dotace dle této veřejnoprávní smlouvy, je příjemce povinen uvádět název a znak města Jindřichův Hradec a větu: „Tento projekt je spolufinancován městem Jindřichův Hradec“. Dále se zavazuje zdokladovat poskytovateli výše uvedené povinnosti v rámci předloženého vyúčtování. </w:t>
      </w:r>
    </w:p>
    <w:p w14:paraId="4D656F10" w14:textId="77777777" w:rsidR="00F46A11" w:rsidRDefault="00F46A11" w:rsidP="00F46A11">
      <w:pPr>
        <w:pStyle w:val="Zkladntext"/>
        <w:spacing w:after="0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762A708" w14:textId="77777777" w:rsidR="00F46A11" w:rsidRDefault="00F46A11" w:rsidP="00F46A11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X.</w:t>
      </w:r>
    </w:p>
    <w:p w14:paraId="2EAEBF2A" w14:textId="77777777" w:rsidR="00F46A11" w:rsidRDefault="00F46A11" w:rsidP="00F46A11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Závěrečná ujednání</w:t>
      </w:r>
    </w:p>
    <w:p w14:paraId="00E87F42" w14:textId="77777777" w:rsidR="00F46A11" w:rsidRDefault="00F46A11" w:rsidP="00F46A11">
      <w:pPr>
        <w:pStyle w:val="Zkladntext"/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Smlouva je vyhotovena ve dvou stejnopisech majících povahu originálu, z nichž každá smluvní strana </w:t>
      </w:r>
      <w:proofErr w:type="gramStart"/>
      <w:r>
        <w:rPr>
          <w:rFonts w:asciiTheme="minorHAnsi" w:hAnsiTheme="minorHAnsi" w:cstheme="minorHAnsi"/>
          <w:sz w:val="22"/>
          <w:szCs w:val="22"/>
        </w:rPr>
        <w:t>obdrží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po jednom výtisku.</w:t>
      </w:r>
    </w:p>
    <w:p w14:paraId="7266C803" w14:textId="76525C2A" w:rsidR="00F46A11" w:rsidRDefault="00F46A11" w:rsidP="00F46A11">
      <w:pPr>
        <w:pStyle w:val="Zkladntext"/>
        <w:numPr>
          <w:ilvl w:val="0"/>
          <w:numId w:val="8"/>
        </w:numPr>
        <w:tabs>
          <w:tab w:val="num" w:pos="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Není-li v této smlouvě stanoveno jinak, užijí se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podmínky Dotačního programu města Jindřichův Hradec na podporu volnočasových aktivit dětí a mládeže v roce 2024 </w:t>
      </w:r>
      <w:r>
        <w:rPr>
          <w:rFonts w:asciiTheme="minorHAnsi" w:hAnsiTheme="minorHAnsi" w:cstheme="minorHAnsi"/>
          <w:sz w:val="22"/>
          <w:szCs w:val="22"/>
        </w:rPr>
        <w:t xml:space="preserve">přijatého zastupitelstvem města dne </w:t>
      </w:r>
      <w:r w:rsidR="006C4818">
        <w:rPr>
          <w:rFonts w:asciiTheme="minorHAnsi" w:hAnsiTheme="minorHAnsi" w:cstheme="minorHAnsi"/>
          <w:sz w:val="22"/>
          <w:szCs w:val="22"/>
        </w:rPr>
        <w:t>28. 2. 2024</w:t>
      </w:r>
      <w:r>
        <w:rPr>
          <w:rFonts w:asciiTheme="minorHAnsi" w:hAnsiTheme="minorHAnsi" w:cstheme="minorHAnsi"/>
          <w:sz w:val="22"/>
          <w:szCs w:val="22"/>
        </w:rPr>
        <w:t xml:space="preserve"> usnesením č. </w:t>
      </w:r>
      <w:r w:rsidR="006C4818">
        <w:rPr>
          <w:rFonts w:asciiTheme="minorHAnsi" w:hAnsiTheme="minorHAnsi" w:cstheme="minorHAnsi"/>
          <w:sz w:val="22"/>
          <w:szCs w:val="22"/>
        </w:rPr>
        <w:t xml:space="preserve">271/16Z/2024. </w:t>
      </w:r>
      <w:r>
        <w:rPr>
          <w:rFonts w:asciiTheme="minorHAnsi" w:hAnsiTheme="minorHAnsi" w:cstheme="minorHAnsi"/>
          <w:sz w:val="22"/>
          <w:szCs w:val="22"/>
        </w:rPr>
        <w:t xml:space="preserve">S uvedeným dokumentem jsou obě smluvní strany seznámeny. </w:t>
      </w:r>
    </w:p>
    <w:p w14:paraId="6C140E67" w14:textId="77777777" w:rsidR="00F46A11" w:rsidRDefault="00F46A11" w:rsidP="00F46A11">
      <w:pPr>
        <w:pStyle w:val="Zkladntext"/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Změny a doplňky této smlouvy lze provádět pouze formou písemných číslovaných dodatků, podepsaných oběma smluvními stranami.</w:t>
      </w:r>
    </w:p>
    <w:p w14:paraId="58797FC6" w14:textId="77777777" w:rsidR="00F46A11" w:rsidRDefault="00F46A11" w:rsidP="00F46A11">
      <w:pPr>
        <w:pStyle w:val="Zkladntext"/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Příjemce souhlasí s tím, že v případě zjištění závažných nedostatků při realizaci akce, včetně nedodržení termínu odevzdání vyúčtování poskytnutých finančních prostředků za uplynulý kalendářní rok, je poskytovatel oprávněn vyloučit v následujícím roce jeho žádosti </w:t>
      </w:r>
      <w:r>
        <w:rPr>
          <w:rFonts w:asciiTheme="minorHAnsi" w:hAnsiTheme="minorHAnsi" w:cstheme="minorHAnsi"/>
          <w:sz w:val="22"/>
          <w:szCs w:val="22"/>
        </w:rPr>
        <w:br/>
        <w:t>o poskytnutí účelových dotací, grantů atd. z prostředků poskytovatele.</w:t>
      </w:r>
    </w:p>
    <w:p w14:paraId="4827C099" w14:textId="77777777" w:rsidR="00F46A11" w:rsidRDefault="00F46A11" w:rsidP="00F46A11">
      <w:pPr>
        <w:pStyle w:val="Zkladntext"/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Příjemce bere na vědomí, že smlouvy s hodnotou předmětu převyšující 50.000 Kč bez DPH včetně dohod, na </w:t>
      </w:r>
      <w:proofErr w:type="gramStart"/>
      <w:r>
        <w:rPr>
          <w:rFonts w:asciiTheme="minorHAnsi" w:hAnsiTheme="minorHAnsi" w:cstheme="minorHAnsi"/>
          <w:sz w:val="22"/>
          <w:szCs w:val="22"/>
        </w:rPr>
        <w:t>základě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kterých se tyto smlouvy mění, nahrazují nebo ruší, zveřejní poskytovatel v registru smluv podle zákona č. 340/2015 Sb., o registr smluv, v platném znění. Příjemce výslovně souhlasí s tím, aby tato smlouva včetně případných dohod o její změně, nahrazení nebo zrušení byla v plném rozsahu zveřejněna v registru smluv.  </w:t>
      </w:r>
    </w:p>
    <w:p w14:paraId="3814761D" w14:textId="77777777" w:rsidR="00F46A11" w:rsidRDefault="00F46A11" w:rsidP="00F46A11">
      <w:pPr>
        <w:pStyle w:val="Zkladntext"/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Příjemce prohlašuje, že skutečnosti uvedené v této smlouvě nepovažuje za obchodní tajemství ve smyslu </w:t>
      </w:r>
      <w:proofErr w:type="spellStart"/>
      <w:r>
        <w:rPr>
          <w:rFonts w:asciiTheme="minorHAnsi" w:hAnsiTheme="minorHAnsi" w:cstheme="minorHAnsi"/>
          <w:sz w:val="22"/>
          <w:szCs w:val="22"/>
        </w:rPr>
        <w:t>ust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§ 504 zákona č. 89/2012 Sb., občanský zákoník a uděluje svolení k jejich užití a zveřejnění bez stanovení jakýchkoliv dalších podmínek. </w:t>
      </w:r>
    </w:p>
    <w:p w14:paraId="040409C9" w14:textId="77777777" w:rsidR="00F46A11" w:rsidRDefault="00F46A11" w:rsidP="00F46A11">
      <w:pPr>
        <w:pStyle w:val="Zkladntext"/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důkaz výslovného souhlasu s obsahem a všemi ustanoveními této smlouvy a své pravé, svobodné a vážné vůle, je tato smlouva po jejím přečtení smluvními stranami vlastnoručně podepsána.</w:t>
      </w:r>
    </w:p>
    <w:p w14:paraId="29F80FEE" w14:textId="77777777" w:rsidR="00F46A11" w:rsidRDefault="00F46A11" w:rsidP="00F46A11">
      <w:pPr>
        <w:pStyle w:val="Zkladntext"/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Tato smlouva je platná dnem podpisu oběma smluvními stranami.</w:t>
      </w:r>
    </w:p>
    <w:p w14:paraId="2C87E1DF" w14:textId="7D4726BD" w:rsidR="00F46A11" w:rsidRDefault="00F46A11" w:rsidP="00F46A11">
      <w:pPr>
        <w:pStyle w:val="Zkladntext"/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Znění této smlouvy bylo schváleno usnesením zastupitelstva města č. </w:t>
      </w:r>
      <w:r w:rsidR="006C4818">
        <w:rPr>
          <w:rFonts w:asciiTheme="minorHAnsi" w:hAnsiTheme="minorHAnsi" w:cstheme="minorHAnsi"/>
          <w:sz w:val="22"/>
          <w:szCs w:val="22"/>
        </w:rPr>
        <w:t>271/16Z/2024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br/>
        <w:t xml:space="preserve">ze dne </w:t>
      </w:r>
      <w:r w:rsidR="006C4818">
        <w:rPr>
          <w:rFonts w:asciiTheme="minorHAnsi" w:hAnsiTheme="minorHAnsi" w:cstheme="minorHAnsi"/>
          <w:sz w:val="22"/>
          <w:szCs w:val="22"/>
        </w:rPr>
        <w:t>28. 2. 2024.</w:t>
      </w:r>
    </w:p>
    <w:p w14:paraId="73F0FBA1" w14:textId="77777777" w:rsidR="00F46A11" w:rsidRDefault="00F46A11" w:rsidP="00F46A11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7EF24499" w14:textId="77777777" w:rsidR="00F46A11" w:rsidRDefault="00F46A11" w:rsidP="00F46A11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F3E9E30" w14:textId="6D634867" w:rsidR="00F46A11" w:rsidRDefault="00F46A11" w:rsidP="00F46A11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V</w:t>
      </w:r>
      <w:r w:rsidR="006C4818">
        <w:rPr>
          <w:rFonts w:asciiTheme="minorHAnsi" w:hAnsiTheme="minorHAnsi" w:cstheme="minorHAnsi"/>
          <w:sz w:val="22"/>
          <w:szCs w:val="22"/>
        </w:rPr>
        <w:t xml:space="preserve"> Jindřichově Hradci </w:t>
      </w:r>
      <w:r>
        <w:rPr>
          <w:rFonts w:asciiTheme="minorHAnsi" w:hAnsiTheme="minorHAnsi" w:cstheme="minorHAnsi"/>
          <w:sz w:val="22"/>
          <w:szCs w:val="22"/>
        </w:rPr>
        <w:t>dne………………</w:t>
      </w:r>
      <w:r w:rsidR="006C4818">
        <w:rPr>
          <w:rFonts w:asciiTheme="minorHAnsi" w:hAnsiTheme="minorHAnsi" w:cstheme="minorHAnsi"/>
          <w:sz w:val="22"/>
          <w:szCs w:val="22"/>
        </w:rPr>
        <w:t>...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V</w:t>
      </w:r>
      <w:r w:rsidR="006C4818">
        <w:rPr>
          <w:rFonts w:asciiTheme="minorHAnsi" w:hAnsiTheme="minorHAnsi" w:cstheme="minorHAnsi"/>
          <w:sz w:val="22"/>
          <w:szCs w:val="22"/>
        </w:rPr>
        <w:t xml:space="preserve"> Jindřichově Hradci </w:t>
      </w:r>
      <w:r>
        <w:rPr>
          <w:rFonts w:asciiTheme="minorHAnsi" w:hAnsiTheme="minorHAnsi" w:cstheme="minorHAnsi"/>
          <w:sz w:val="22"/>
          <w:szCs w:val="22"/>
        </w:rPr>
        <w:t>dne……………</w:t>
      </w:r>
      <w:r w:rsidR="006C4818">
        <w:rPr>
          <w:rFonts w:asciiTheme="minorHAnsi" w:hAnsiTheme="minorHAnsi" w:cstheme="minorHAnsi"/>
          <w:sz w:val="22"/>
          <w:szCs w:val="22"/>
        </w:rPr>
        <w:t>........</w:t>
      </w:r>
    </w:p>
    <w:p w14:paraId="104773FA" w14:textId="77777777" w:rsidR="00F46A11" w:rsidRDefault="00F46A11" w:rsidP="00F46A11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038FDD0" w14:textId="77777777" w:rsidR="00F46A11" w:rsidRDefault="00F46A11" w:rsidP="00F46A11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456DCCAF" w14:textId="77777777" w:rsidR="00F46A11" w:rsidRDefault="00F46A11" w:rsidP="00F46A11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052314A" w14:textId="77777777" w:rsidR="00F46A11" w:rsidRDefault="00F46A11" w:rsidP="00F46A11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.....................…………………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  <w:r>
        <w:rPr>
          <w:rFonts w:asciiTheme="minorHAnsi" w:hAnsiTheme="minorHAnsi" w:cstheme="minorHAnsi"/>
          <w:sz w:val="22"/>
          <w:szCs w:val="22"/>
        </w:rPr>
        <w:tab/>
        <w:t xml:space="preserve">     ..........................................</w:t>
      </w:r>
    </w:p>
    <w:p w14:paraId="0C39A3F3" w14:textId="77777777" w:rsidR="00F46A11" w:rsidRDefault="00F46A11" w:rsidP="00F46A11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</w:p>
    <w:p w14:paraId="1A53605F" w14:textId="6AD08335" w:rsidR="00F46A11" w:rsidRDefault="006C4818" w:rsidP="00F46A11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F46A11">
        <w:rPr>
          <w:rFonts w:asciiTheme="minorHAnsi" w:hAnsiTheme="minorHAnsi" w:cstheme="minorHAnsi"/>
          <w:sz w:val="22"/>
          <w:szCs w:val="22"/>
        </w:rPr>
        <w:t xml:space="preserve">      </w:t>
      </w:r>
      <w:r>
        <w:rPr>
          <w:rFonts w:asciiTheme="minorHAnsi" w:hAnsiTheme="minorHAnsi" w:cstheme="minorHAnsi"/>
          <w:sz w:val="22"/>
          <w:szCs w:val="22"/>
        </w:rPr>
        <w:t>Mgr. Ing. Michal Kozár, MBA</w:t>
      </w:r>
      <w:r w:rsidR="00F46A11">
        <w:rPr>
          <w:rFonts w:asciiTheme="minorHAnsi" w:hAnsiTheme="minorHAnsi" w:cstheme="minorHAnsi"/>
          <w:sz w:val="22"/>
          <w:szCs w:val="22"/>
        </w:rPr>
        <w:tab/>
      </w:r>
      <w:r w:rsidR="00F46A1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     Bc. Martin Holub</w:t>
      </w:r>
    </w:p>
    <w:p w14:paraId="189A6614" w14:textId="5E7D3BDC" w:rsidR="006C4818" w:rsidRDefault="006C4818" w:rsidP="00F46A11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starosta města                                                                              vůdce střediska</w:t>
      </w:r>
    </w:p>
    <w:p w14:paraId="11F0D08C" w14:textId="6D93C7B9" w:rsidR="006C4818" w:rsidRDefault="006C4818" w:rsidP="00F46A11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Junák – český skaut, </w:t>
      </w:r>
    </w:p>
    <w:p w14:paraId="1566ADBD" w14:textId="16C8F9BF" w:rsidR="006C4818" w:rsidRDefault="006C4818" w:rsidP="00F46A11">
      <w:pPr>
        <w:pStyle w:val="Zkladntex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středisko Zlatá Růže Jindřichův Hradec, z. s.</w:t>
      </w:r>
    </w:p>
    <w:p w14:paraId="0BA4CDBE" w14:textId="77777777" w:rsidR="00F46A11" w:rsidRDefault="00F46A11" w:rsidP="00F46A1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theme="minorHAnsi"/>
          <w:b/>
        </w:rPr>
        <w:br w:type="page"/>
      </w:r>
      <w:r>
        <w:rPr>
          <w:rFonts w:ascii="Times New Roman" w:hAnsi="Times New Roman" w:cs="Times New Roman"/>
          <w:sz w:val="20"/>
          <w:szCs w:val="20"/>
        </w:rPr>
        <w:lastRenderedPageBreak/>
        <w:t>Příloha č. 1:</w:t>
      </w:r>
    </w:p>
    <w:p w14:paraId="4C75B276" w14:textId="77777777" w:rsidR="00F46A11" w:rsidRDefault="00F46A11" w:rsidP="00F46A11">
      <w:pPr>
        <w:jc w:val="both"/>
        <w:rPr>
          <w:rFonts w:cstheme="minorHAnsi"/>
        </w:rPr>
      </w:pPr>
    </w:p>
    <w:p w14:paraId="5A4C3ACC" w14:textId="77777777" w:rsidR="00F46A11" w:rsidRDefault="00F46A11" w:rsidP="00F46A11">
      <w:pPr>
        <w:jc w:val="center"/>
        <w:rPr>
          <w:rFonts w:cstheme="minorHAnsi"/>
          <w:b/>
        </w:rPr>
      </w:pPr>
      <w:r>
        <w:rPr>
          <w:rFonts w:cstheme="minorHAnsi"/>
          <w:b/>
        </w:rPr>
        <w:t>Čestné prohlášení příjemce o DPH</w:t>
      </w:r>
    </w:p>
    <w:p w14:paraId="39788D76" w14:textId="77777777" w:rsidR="00F46A11" w:rsidRDefault="00F46A11" w:rsidP="00F46A11">
      <w:pPr>
        <w:jc w:val="center"/>
        <w:rPr>
          <w:rFonts w:cstheme="minorHAnsi"/>
        </w:rPr>
      </w:pPr>
    </w:p>
    <w:p w14:paraId="60D7AA2D" w14:textId="77777777" w:rsidR="00F46A11" w:rsidRDefault="00F46A11" w:rsidP="00F46A11">
      <w:pPr>
        <w:jc w:val="both"/>
        <w:rPr>
          <w:rFonts w:cstheme="minorHAnsi"/>
        </w:rPr>
      </w:pPr>
      <w:r>
        <w:rPr>
          <w:rFonts w:cstheme="minorHAnsi"/>
        </w:rPr>
        <w:t>Příjemce dotace</w:t>
      </w:r>
    </w:p>
    <w:p w14:paraId="340C9CC4" w14:textId="77777777" w:rsidR="0000424C" w:rsidRPr="00103932" w:rsidRDefault="0000424C" w:rsidP="0000424C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</w:pPr>
      <w:r w:rsidRPr="00103932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Junák – český skaut, středisko Zlatá Růže Jindřichův Hradec, z. s.</w:t>
      </w:r>
    </w:p>
    <w:p w14:paraId="62E6DD06" w14:textId="77777777" w:rsidR="0000424C" w:rsidRPr="00103932" w:rsidRDefault="0000424C" w:rsidP="0000424C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Vajgar 876/III, 37701 Jindřichův Hradec</w:t>
      </w:r>
    </w:p>
    <w:p w14:paraId="4DBA1681" w14:textId="77777777" w:rsidR="0000424C" w:rsidRDefault="0000424C" w:rsidP="0000424C">
      <w:pPr>
        <w:pStyle w:val="center"/>
        <w:shd w:val="clear" w:color="auto" w:fill="FFFFFF"/>
        <w:spacing w:before="0" w:beforeAutospacing="0" w:after="60" w:afterAutospacing="0" w:line="240" w:lineRule="atLeast"/>
        <w:ind w:left="426" w:hanging="66"/>
        <w:textAlignment w:val="center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IČ: 60816970</w:t>
      </w:r>
    </w:p>
    <w:p w14:paraId="76FE3F35" w14:textId="77777777" w:rsidR="0000424C" w:rsidRPr="00103932" w:rsidRDefault="0000424C" w:rsidP="0000424C">
      <w:pPr>
        <w:pStyle w:val="center"/>
        <w:shd w:val="clear" w:color="auto" w:fill="FFFFFF"/>
        <w:spacing w:before="0" w:beforeAutospacing="0" w:after="60" w:afterAutospacing="0" w:line="240" w:lineRule="atLeast"/>
        <w:ind w:left="426" w:hanging="66"/>
        <w:textAlignment w:val="center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zastoupený vedoucím střediska Bc. Martinem Holubem</w:t>
      </w:r>
    </w:p>
    <w:p w14:paraId="12CBC71F" w14:textId="26E1BEB3" w:rsidR="0000424C" w:rsidRPr="00103932" w:rsidRDefault="0000424C" w:rsidP="0000424C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</w:pPr>
      <w:proofErr w:type="spellStart"/>
      <w:r w:rsidRPr="00103932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č.ú</w:t>
      </w:r>
      <w:proofErr w:type="spellEnd"/>
      <w:r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 xml:space="preserve">.: </w:t>
      </w:r>
      <w:r w:rsidR="009004A9">
        <w:rPr>
          <w:rFonts w:asciiTheme="minorHAnsi" w:hAnsiTheme="minorHAnsi" w:cstheme="minorHAnsi"/>
          <w:bCs/>
          <w:iCs/>
          <w:color w:val="000000" w:themeColor="text1"/>
          <w:sz w:val="22"/>
          <w:szCs w:val="22"/>
        </w:rPr>
        <w:t>........................................</w:t>
      </w:r>
    </w:p>
    <w:p w14:paraId="2EA2B546" w14:textId="77777777" w:rsidR="0000424C" w:rsidRDefault="0000424C" w:rsidP="0000424C">
      <w:pPr>
        <w:pStyle w:val="center"/>
        <w:shd w:val="clear" w:color="auto" w:fill="FFFFFF"/>
        <w:spacing w:before="0" w:beforeAutospacing="0" w:after="60" w:afterAutospacing="0" w:line="240" w:lineRule="atLeast"/>
        <w:ind w:firstLine="360"/>
        <w:textAlignment w:val="center"/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i/>
          <w:iCs/>
          <w:color w:val="000000"/>
          <w:sz w:val="22"/>
          <w:szCs w:val="22"/>
        </w:rPr>
        <w:t>(dále jen „příjemce“)</w:t>
      </w:r>
    </w:p>
    <w:p w14:paraId="47F8E4B1" w14:textId="77777777" w:rsidR="00F46A11" w:rsidRDefault="00F46A11" w:rsidP="00F46A11">
      <w:pPr>
        <w:jc w:val="both"/>
        <w:rPr>
          <w:rFonts w:cstheme="minorHAnsi"/>
        </w:rPr>
      </w:pPr>
    </w:p>
    <w:p w14:paraId="326A2634" w14:textId="77777777" w:rsidR="00F46A11" w:rsidRDefault="00F46A11" w:rsidP="00F46A11">
      <w:pPr>
        <w:jc w:val="both"/>
        <w:rPr>
          <w:rFonts w:cstheme="minorHAnsi"/>
        </w:rPr>
      </w:pPr>
    </w:p>
    <w:p w14:paraId="2D4872CE" w14:textId="77777777" w:rsidR="00F46A11" w:rsidRDefault="00F46A11" w:rsidP="00F46A11">
      <w:pPr>
        <w:jc w:val="both"/>
        <w:rPr>
          <w:rFonts w:cstheme="minorHAnsi"/>
        </w:rPr>
      </w:pPr>
    </w:p>
    <w:p w14:paraId="4F69217A" w14:textId="77777777" w:rsidR="00F46A11" w:rsidRDefault="00F46A11" w:rsidP="00F46A11">
      <w:pPr>
        <w:jc w:val="both"/>
        <w:rPr>
          <w:rFonts w:cstheme="minorHAnsi"/>
        </w:rPr>
      </w:pPr>
      <w:r>
        <w:rPr>
          <w:rFonts w:cstheme="minorHAnsi"/>
        </w:rPr>
        <w:t>na svou čest prohlašuji, že jako příjemce této dotace k dnešnímu dni</w:t>
      </w:r>
    </w:p>
    <w:p w14:paraId="0F361A98" w14:textId="77777777" w:rsidR="00F46A11" w:rsidRDefault="00F46A11" w:rsidP="00F46A11">
      <w:pPr>
        <w:jc w:val="both"/>
        <w:rPr>
          <w:rFonts w:cstheme="minorHAnsi"/>
        </w:rPr>
      </w:pPr>
    </w:p>
    <w:p w14:paraId="29A6E175" w14:textId="77777777" w:rsidR="00F46A11" w:rsidRDefault="00F46A11" w:rsidP="00F46A11">
      <w:pPr>
        <w:numPr>
          <w:ilvl w:val="0"/>
          <w:numId w:val="9"/>
        </w:numPr>
        <w:spacing w:after="240" w:line="24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nejsem plátce DPH</w:t>
      </w:r>
    </w:p>
    <w:p w14:paraId="02240DBD" w14:textId="77777777" w:rsidR="00F46A11" w:rsidRDefault="00F46A11" w:rsidP="00F46A11">
      <w:pPr>
        <w:numPr>
          <w:ilvl w:val="0"/>
          <w:numId w:val="9"/>
        </w:numPr>
        <w:spacing w:after="240" w:line="24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jsem plátce DPH a můžu v rámci čerpání dotace dle svých aktivit plně či částečně uplatnit nárok na odpočet DPH na vstupu</w:t>
      </w:r>
    </w:p>
    <w:p w14:paraId="3C2FC308" w14:textId="77777777" w:rsidR="00F46A11" w:rsidRDefault="00F46A11" w:rsidP="00F46A11">
      <w:pPr>
        <w:numPr>
          <w:ilvl w:val="0"/>
          <w:numId w:val="9"/>
        </w:numPr>
        <w:spacing w:after="240" w:line="240" w:lineRule="auto"/>
        <w:ind w:left="714" w:hanging="357"/>
        <w:jc w:val="both"/>
        <w:rPr>
          <w:rFonts w:cstheme="minorHAnsi"/>
        </w:rPr>
      </w:pPr>
      <w:r>
        <w:rPr>
          <w:rFonts w:cstheme="minorHAnsi"/>
        </w:rPr>
        <w:t>jsem plátce DPH a nemůžu v rámci čerpání dotace dle svých aktivit uplatnit nárok na odpočet DPH na vstupu</w:t>
      </w:r>
      <w:r>
        <w:rPr>
          <w:rStyle w:val="Znakapoznpodarou"/>
          <w:rFonts w:cstheme="minorHAnsi"/>
        </w:rPr>
        <w:footnoteReference w:id="1"/>
      </w:r>
    </w:p>
    <w:p w14:paraId="0F59ECAB" w14:textId="77777777" w:rsidR="00F46A11" w:rsidRDefault="00F46A11" w:rsidP="00F46A11">
      <w:pPr>
        <w:spacing w:after="240"/>
        <w:ind w:left="357"/>
        <w:jc w:val="both"/>
        <w:rPr>
          <w:rFonts w:cstheme="minorHAnsi"/>
        </w:rPr>
      </w:pPr>
    </w:p>
    <w:p w14:paraId="07D90FAD" w14:textId="77777777" w:rsidR="00F46A11" w:rsidRDefault="00F46A11" w:rsidP="00F46A11">
      <w:pPr>
        <w:spacing w:after="240"/>
        <w:ind w:left="357"/>
        <w:jc w:val="both"/>
        <w:rPr>
          <w:rFonts w:cstheme="minorHAnsi"/>
        </w:rPr>
      </w:pPr>
    </w:p>
    <w:p w14:paraId="2D3B1220" w14:textId="77777777" w:rsidR="00F46A11" w:rsidRDefault="00F46A11" w:rsidP="00F46A1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Datum a místo podpisu čestného prohlášení:</w:t>
      </w:r>
    </w:p>
    <w:p w14:paraId="4E332AE5" w14:textId="77777777" w:rsidR="00F46A11" w:rsidRDefault="00F46A11" w:rsidP="00F46A11">
      <w:pPr>
        <w:jc w:val="both"/>
        <w:rPr>
          <w:rFonts w:cstheme="minorHAnsi"/>
        </w:rPr>
      </w:pPr>
    </w:p>
    <w:p w14:paraId="1C0161CB" w14:textId="6128C9F2" w:rsidR="00F46A11" w:rsidRDefault="0000424C" w:rsidP="00F46A1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Bc. Martin Holub – vůdce střediska – Junák – český skaut, středisko Zlatá růže Jindřichův Hradec, z. s.</w:t>
      </w:r>
      <w:r w:rsidR="00F46A11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C1170F9" w14:textId="77777777" w:rsidR="00F46A11" w:rsidRDefault="00F46A11" w:rsidP="00F46A11">
      <w:pPr>
        <w:jc w:val="both"/>
        <w:rPr>
          <w:rFonts w:cstheme="minorHAnsi"/>
        </w:rPr>
      </w:pPr>
    </w:p>
    <w:p w14:paraId="4428048E" w14:textId="77777777" w:rsidR="00F46A11" w:rsidRDefault="00F46A11" w:rsidP="00F46A11">
      <w:pPr>
        <w:jc w:val="both"/>
        <w:rPr>
          <w:rFonts w:cstheme="minorHAnsi"/>
        </w:rPr>
      </w:pPr>
    </w:p>
    <w:p w14:paraId="4E439E6A" w14:textId="77777777" w:rsidR="00F46A11" w:rsidRDefault="00F46A11" w:rsidP="00F46A11">
      <w:pPr>
        <w:jc w:val="both"/>
        <w:rPr>
          <w:rFonts w:cstheme="minorHAnsi"/>
        </w:rPr>
      </w:pPr>
    </w:p>
    <w:p w14:paraId="132138C1" w14:textId="77777777" w:rsidR="00F46A11" w:rsidRDefault="00F46A11" w:rsidP="00F46A11">
      <w:pPr>
        <w:jc w:val="both"/>
        <w:rPr>
          <w:rFonts w:cstheme="minorHAnsi"/>
        </w:rPr>
      </w:pPr>
    </w:p>
    <w:p w14:paraId="7C8AFB55" w14:textId="77777777" w:rsidR="00F46A11" w:rsidRDefault="00F46A11" w:rsidP="00F46A11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Podpis: 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Razítko subjektu: </w:t>
      </w:r>
    </w:p>
    <w:p w14:paraId="7AD8E70F" w14:textId="77777777" w:rsidR="00F46A11" w:rsidRDefault="00F46A11" w:rsidP="00F46A11">
      <w:pPr>
        <w:jc w:val="both"/>
        <w:rPr>
          <w:rFonts w:cstheme="minorHAnsi"/>
        </w:rPr>
      </w:pPr>
    </w:p>
    <w:p w14:paraId="1BEF4F0A" w14:textId="77777777" w:rsidR="00864D5C" w:rsidRPr="00F46A11" w:rsidRDefault="00864D5C" w:rsidP="00F46A11"/>
    <w:sectPr w:rsidR="00864D5C" w:rsidRPr="00F46A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17186" w14:textId="77777777" w:rsidR="00B97AE6" w:rsidRDefault="00B97AE6" w:rsidP="00F46A11">
      <w:pPr>
        <w:spacing w:after="0" w:line="240" w:lineRule="auto"/>
      </w:pPr>
      <w:r>
        <w:separator/>
      </w:r>
    </w:p>
  </w:endnote>
  <w:endnote w:type="continuationSeparator" w:id="0">
    <w:p w14:paraId="5414A760" w14:textId="77777777" w:rsidR="00B97AE6" w:rsidRDefault="00B97AE6" w:rsidP="00F46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149C5" w14:textId="77777777" w:rsidR="00B97AE6" w:rsidRDefault="00B97AE6" w:rsidP="00F46A11">
      <w:pPr>
        <w:spacing w:after="0" w:line="240" w:lineRule="auto"/>
      </w:pPr>
      <w:r>
        <w:separator/>
      </w:r>
    </w:p>
  </w:footnote>
  <w:footnote w:type="continuationSeparator" w:id="0">
    <w:p w14:paraId="0DCFB8C2" w14:textId="77777777" w:rsidR="00B97AE6" w:rsidRDefault="00B97AE6" w:rsidP="00F46A11">
      <w:pPr>
        <w:spacing w:after="0" w:line="240" w:lineRule="auto"/>
      </w:pPr>
      <w:r>
        <w:continuationSeparator/>
      </w:r>
    </w:p>
  </w:footnote>
  <w:footnote w:id="1">
    <w:p w14:paraId="6E251BF7" w14:textId="77777777" w:rsidR="00F46A11" w:rsidRDefault="00F46A11" w:rsidP="00F46A11">
      <w:pPr>
        <w:pStyle w:val="Textpoznpodarou"/>
        <w:rPr>
          <w:rFonts w:ascii="Arial" w:hAnsi="Arial" w:cs="Arial"/>
          <w:i/>
          <w:sz w:val="18"/>
          <w:szCs w:val="18"/>
        </w:rPr>
      </w:pPr>
      <w:r>
        <w:rPr>
          <w:rStyle w:val="Znakapoznpodarou"/>
          <w:rFonts w:ascii="Arial" w:hAnsi="Arial" w:cs="Arial"/>
          <w:i/>
          <w:sz w:val="18"/>
          <w:szCs w:val="18"/>
        </w:rPr>
        <w:footnoteRef/>
      </w:r>
      <w:r>
        <w:rPr>
          <w:rFonts w:ascii="Arial" w:hAnsi="Arial" w:cs="Arial"/>
          <w:i/>
          <w:sz w:val="18"/>
          <w:szCs w:val="18"/>
        </w:rPr>
        <w:t xml:space="preserve"> Nehodící se škrtněte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929D6"/>
    <w:multiLevelType w:val="hybridMultilevel"/>
    <w:tmpl w:val="F198FE94"/>
    <w:lvl w:ilvl="0" w:tplc="1094650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751B3"/>
    <w:multiLevelType w:val="hybridMultilevel"/>
    <w:tmpl w:val="E6D4D93A"/>
    <w:lvl w:ilvl="0" w:tplc="09928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67434B"/>
    <w:multiLevelType w:val="hybridMultilevel"/>
    <w:tmpl w:val="78643474"/>
    <w:lvl w:ilvl="0" w:tplc="B04CD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71B86"/>
    <w:multiLevelType w:val="hybridMultilevel"/>
    <w:tmpl w:val="2080519A"/>
    <w:lvl w:ilvl="0" w:tplc="C42A384C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AD0BA5"/>
    <w:multiLevelType w:val="hybridMultilevel"/>
    <w:tmpl w:val="D940FE52"/>
    <w:lvl w:ilvl="0" w:tplc="4596E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2163A8"/>
    <w:multiLevelType w:val="hybridMultilevel"/>
    <w:tmpl w:val="0E5069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053C2"/>
    <w:multiLevelType w:val="hybridMultilevel"/>
    <w:tmpl w:val="059C88CC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31128"/>
    <w:multiLevelType w:val="hybridMultilevel"/>
    <w:tmpl w:val="DCB465B6"/>
    <w:lvl w:ilvl="0" w:tplc="8272B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77192"/>
    <w:multiLevelType w:val="hybridMultilevel"/>
    <w:tmpl w:val="B5D67C7C"/>
    <w:lvl w:ilvl="0" w:tplc="6B2CF1F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3726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91161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55693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61902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70563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3420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27626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7330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61502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11"/>
    <w:rsid w:val="0000424C"/>
    <w:rsid w:val="00103932"/>
    <w:rsid w:val="00244965"/>
    <w:rsid w:val="00343AE6"/>
    <w:rsid w:val="004B43C2"/>
    <w:rsid w:val="006C4818"/>
    <w:rsid w:val="00724F78"/>
    <w:rsid w:val="00864D5C"/>
    <w:rsid w:val="00881BAB"/>
    <w:rsid w:val="009004A9"/>
    <w:rsid w:val="00AA136A"/>
    <w:rsid w:val="00B97AE6"/>
    <w:rsid w:val="00C63B1C"/>
    <w:rsid w:val="00E51F4F"/>
    <w:rsid w:val="00F4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579BE"/>
  <w15:chartTrackingRefBased/>
  <w15:docId w15:val="{9D034961-F4B4-4391-9B3B-7E66172D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6A11"/>
    <w:pPr>
      <w:spacing w:line="25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A1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A11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Nzev">
    <w:name w:val="Title"/>
    <w:basedOn w:val="Normln"/>
    <w:link w:val="NzevChar"/>
    <w:qFormat/>
    <w:rsid w:val="00F46A1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F46A11"/>
    <w:rPr>
      <w:rFonts w:ascii="Times New Roman" w:eastAsia="Times New Roman" w:hAnsi="Times New Roman" w:cs="Times New Roman"/>
      <w:b/>
      <w:bCs/>
      <w:kern w:val="0"/>
      <w:sz w:val="28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46A1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46A1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poznmky">
    <w:name w:val="Note Heading"/>
    <w:basedOn w:val="Normln"/>
    <w:next w:val="Normln"/>
    <w:link w:val="NadpispoznmkyChar"/>
    <w:semiHidden/>
    <w:unhideWhenUsed/>
    <w:rsid w:val="00F46A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poznmkyChar">
    <w:name w:val="Nadpis poznámky Char"/>
    <w:basedOn w:val="Standardnpsmoodstavce"/>
    <w:link w:val="Nadpispoznmky"/>
    <w:semiHidden/>
    <w:rsid w:val="00F46A11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46A11"/>
    <w:pPr>
      <w:ind w:left="720"/>
      <w:contextualSpacing/>
    </w:pPr>
  </w:style>
  <w:style w:type="paragraph" w:customStyle="1" w:styleId="Default">
    <w:name w:val="Default"/>
    <w:rsid w:val="00F46A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center">
    <w:name w:val="center"/>
    <w:basedOn w:val="Normln"/>
    <w:rsid w:val="00F46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dytext7">
    <w:name w:val="Body text (7)_"/>
    <w:link w:val="Bodytext70"/>
    <w:locked/>
    <w:rsid w:val="00F46A11"/>
    <w:rPr>
      <w:rFonts w:ascii="Calibri" w:hAnsi="Calibri" w:cs="Calibri"/>
      <w:sz w:val="18"/>
      <w:szCs w:val="18"/>
      <w:shd w:val="clear" w:color="auto" w:fill="FFFFFF"/>
    </w:rPr>
  </w:style>
  <w:style w:type="paragraph" w:customStyle="1" w:styleId="Bodytext70">
    <w:name w:val="Body text (7)"/>
    <w:basedOn w:val="Normln"/>
    <w:link w:val="Bodytext7"/>
    <w:rsid w:val="00F46A11"/>
    <w:pPr>
      <w:widowControl w:val="0"/>
      <w:shd w:val="clear" w:color="auto" w:fill="FFFFFF"/>
      <w:spacing w:after="60" w:line="0" w:lineRule="atLeast"/>
      <w:ind w:hanging="540"/>
      <w:jc w:val="both"/>
    </w:pPr>
    <w:rPr>
      <w:rFonts w:ascii="Calibri" w:hAnsi="Calibri" w:cs="Calibri"/>
      <w:kern w:val="2"/>
      <w:sz w:val="18"/>
      <w:szCs w:val="18"/>
      <w14:ligatures w14:val="standardContextual"/>
    </w:rPr>
  </w:style>
  <w:style w:type="character" w:styleId="Znakapoznpodarou">
    <w:name w:val="footnote reference"/>
    <w:uiPriority w:val="99"/>
    <w:semiHidden/>
    <w:unhideWhenUsed/>
    <w:rsid w:val="00F46A11"/>
    <w:rPr>
      <w:vertAlign w:val="superscript"/>
    </w:rPr>
  </w:style>
  <w:style w:type="paragraph" w:styleId="Bezmezer">
    <w:name w:val="No Spacing"/>
    <w:uiPriority w:val="1"/>
    <w:qFormat/>
    <w:rsid w:val="0024496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1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eb851ab158795f2d08025c1acda6a146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f1875c44bd6fb9a77f78268a724f303c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FC7928-B877-43E2-9F1B-A2D7DDF41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778FCC-9F28-4E11-BD21-A0557990B2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78F6D1-43B2-4A1F-978F-374CB651C2B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2239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Dvořák, Michal</dc:creator>
  <cp:keywords/>
  <dc:description/>
  <cp:lastModifiedBy>Tajmlová, Nikola</cp:lastModifiedBy>
  <cp:revision>2</cp:revision>
  <cp:lastPrinted>2024-03-22T10:48:00Z</cp:lastPrinted>
  <dcterms:created xsi:type="dcterms:W3CDTF">2024-04-22T08:02:00Z</dcterms:created>
  <dcterms:modified xsi:type="dcterms:W3CDTF">2024-04-22T08:02:00Z</dcterms:modified>
</cp:coreProperties>
</file>