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5BCB4" w14:textId="77777777" w:rsidR="00A37DDD" w:rsidRDefault="00A37DDD">
      <w:pPr>
        <w:pStyle w:val="Style2"/>
        <w:spacing w:before="140" w:after="400" w:line="314" w:lineRule="auto"/>
        <w:jc w:val="center"/>
      </w:pPr>
      <w:r>
        <w:rPr>
          <w:b/>
          <w:bCs/>
          <w:sz w:val="32"/>
          <w:szCs w:val="32"/>
          <w:u w:val="single"/>
        </w:rPr>
        <w:t>Smlouva o poskytnutí projektové činnosti</w:t>
      </w:r>
      <w:r>
        <w:rPr>
          <w:b/>
          <w:bCs/>
          <w:sz w:val="32"/>
          <w:szCs w:val="32"/>
          <w:u w:val="single"/>
        </w:rPr>
        <w:br/>
      </w:r>
      <w:r>
        <w:rPr>
          <w:b/>
          <w:bCs/>
        </w:rPr>
        <w:t>č. 1/1/2024</w:t>
      </w:r>
      <w:r>
        <w:rPr>
          <w:b/>
          <w:bCs/>
        </w:rPr>
        <w:br/>
        <w:t>„</w:t>
      </w:r>
      <w:r w:rsidRPr="003D369C">
        <w:rPr>
          <w:b/>
          <w:bCs/>
        </w:rPr>
        <w:t>Projektov</w:t>
      </w:r>
      <w:r>
        <w:rPr>
          <w:b/>
          <w:bCs/>
        </w:rPr>
        <w:t>é</w:t>
      </w:r>
      <w:r w:rsidRPr="003D369C">
        <w:rPr>
          <w:b/>
          <w:bCs/>
        </w:rPr>
        <w:t xml:space="preserve"> práce na rekonstrukci výměníkové stanice</w:t>
      </w:r>
      <w:r>
        <w:rPr>
          <w:b/>
          <w:bCs/>
        </w:rPr>
        <w:t>“</w:t>
      </w:r>
    </w:p>
    <w:p w14:paraId="3C24EBAE" w14:textId="77777777" w:rsidR="00A37DDD" w:rsidRDefault="00A37DDD">
      <w:pPr>
        <w:pStyle w:val="Style2"/>
        <w:spacing w:after="600"/>
      </w:pPr>
      <w:r>
        <w:t xml:space="preserve">uzavřená v souladu s § </w:t>
      </w:r>
      <w:smartTag w:uri="urn:schemas-microsoft-com:office:smarttags" w:element="metricconverter">
        <w:smartTagPr>
          <w:attr w:name="ProductID" w:val="2586 a"/>
        </w:smartTagPr>
        <w:r>
          <w:t>2586 a</w:t>
        </w:r>
      </w:smartTag>
      <w:r>
        <w:t xml:space="preserve"> násl. a § </w:t>
      </w:r>
      <w:smartTag w:uri="urn:schemas-microsoft-com:office:smarttags" w:element="metricconverter">
        <w:smartTagPr>
          <w:attr w:name="ProductID" w:val="2430 a"/>
        </w:smartTagPr>
        <w:r>
          <w:t>2430 a</w:t>
        </w:r>
      </w:smartTag>
      <w:r>
        <w:t xml:space="preserve"> násl. zákona č. 89/2012 Sb., občanský zákoník, ve znění pozdějších právních předpisů, mezi těmito smluvními stranami:</w:t>
      </w:r>
    </w:p>
    <w:p w14:paraId="6F724514" w14:textId="77777777" w:rsidR="00A37DDD" w:rsidRDefault="00A37DDD">
      <w:pPr>
        <w:pStyle w:val="Style2"/>
        <w:spacing w:after="0" w:line="372" w:lineRule="auto"/>
        <w:rPr>
          <w:b/>
          <w:bCs/>
        </w:rPr>
      </w:pPr>
      <w:r w:rsidRPr="00110AF5">
        <w:rPr>
          <w:b/>
          <w:bCs/>
        </w:rPr>
        <w:t>Střední průmyslová škola a Vyšší odborná škola, Liberec, příspěvková organizace</w:t>
      </w:r>
    </w:p>
    <w:p w14:paraId="0DD10C6D" w14:textId="77777777" w:rsidR="00A37DDD" w:rsidRDefault="00A37DDD">
      <w:pPr>
        <w:pStyle w:val="Style2"/>
        <w:spacing w:after="0" w:line="372" w:lineRule="auto"/>
      </w:pPr>
      <w:r w:rsidRPr="00193141">
        <w:t>se</w:t>
      </w:r>
      <w:r>
        <w:t xml:space="preserve"> sídlem </w:t>
      </w:r>
      <w:r w:rsidRPr="00193141">
        <w:t>Masarykova 3, 460 01 Liberec 1</w:t>
      </w:r>
    </w:p>
    <w:p w14:paraId="27D66453" w14:textId="77777777" w:rsidR="00A37DDD" w:rsidRDefault="00A37DDD">
      <w:pPr>
        <w:pStyle w:val="Style2"/>
        <w:spacing w:after="0" w:line="372" w:lineRule="auto"/>
      </w:pPr>
      <w:r>
        <w:t>IČO: 46747991</w:t>
      </w:r>
    </w:p>
    <w:p w14:paraId="66D39CDE" w14:textId="77777777" w:rsidR="00A37DDD" w:rsidRDefault="00A37DDD">
      <w:pPr>
        <w:pStyle w:val="Style2"/>
        <w:spacing w:after="0" w:line="372" w:lineRule="auto"/>
      </w:pPr>
      <w:r>
        <w:t>DIČ: neplátci DPH</w:t>
      </w:r>
    </w:p>
    <w:p w14:paraId="5F35CCE2" w14:textId="7121C7BE" w:rsidR="00A37DDD" w:rsidRDefault="00A37DDD">
      <w:pPr>
        <w:pStyle w:val="Style2"/>
        <w:spacing w:after="0" w:line="372" w:lineRule="auto"/>
      </w:pPr>
      <w:r>
        <w:t>zastoupený ředitelem školy</w:t>
      </w:r>
    </w:p>
    <w:p w14:paraId="2E01EAF2" w14:textId="77777777" w:rsidR="00A37DDD" w:rsidRDefault="00A37DDD">
      <w:pPr>
        <w:pStyle w:val="Style2"/>
        <w:spacing w:after="0" w:line="372" w:lineRule="auto"/>
      </w:pPr>
      <w:r>
        <w:t>bankovní spojení: Komerční banka, a.s.</w:t>
      </w:r>
    </w:p>
    <w:p w14:paraId="1A9F0E86" w14:textId="77777777" w:rsidR="00A37DDD" w:rsidRDefault="00A37DDD">
      <w:pPr>
        <w:pStyle w:val="Style2"/>
        <w:spacing w:after="0" w:line="372" w:lineRule="auto"/>
      </w:pPr>
      <w:r>
        <w:t xml:space="preserve">číslo účtu: </w:t>
      </w:r>
      <w:r w:rsidRPr="00193141">
        <w:t>107-5234500297/0100</w:t>
      </w:r>
    </w:p>
    <w:p w14:paraId="62FCDE87" w14:textId="5C9E217A" w:rsidR="00A37DDD" w:rsidRDefault="00A37DDD">
      <w:pPr>
        <w:pStyle w:val="Style2"/>
        <w:spacing w:after="0" w:line="372" w:lineRule="auto"/>
      </w:pPr>
      <w:r>
        <w:t xml:space="preserve">kontaktní osoby: e-mail: </w:t>
      </w:r>
      <w:proofErr w:type="spellStart"/>
      <w:r>
        <w:t>sekretaria</w:t>
      </w:r>
      <w:proofErr w:type="spellEnd"/>
      <w:r w:rsidRPr="00193141">
        <w:rPr>
          <w:lang w:val="en-US" w:eastAsia="en-US"/>
        </w:rPr>
        <w:t>t@pslib.cz</w:t>
      </w:r>
      <w:r>
        <w:rPr>
          <w:lang w:val="en-US" w:eastAsia="en-US"/>
        </w:rPr>
        <w:t xml:space="preserve">, </w:t>
      </w:r>
      <w:r>
        <w:t>tel.: 487 989 619</w:t>
      </w:r>
    </w:p>
    <w:p w14:paraId="19F1D58F" w14:textId="77777777" w:rsidR="00A37DDD" w:rsidRDefault="00A37DDD">
      <w:pPr>
        <w:pStyle w:val="Style2"/>
        <w:spacing w:after="0" w:line="874" w:lineRule="exact"/>
      </w:pPr>
      <w:r>
        <w:t>dále jen „objednatel“ a</w:t>
      </w:r>
    </w:p>
    <w:p w14:paraId="6D9A93BB" w14:textId="77777777" w:rsidR="00A37DDD" w:rsidRDefault="00A37DDD">
      <w:pPr>
        <w:pStyle w:val="Style9"/>
        <w:keepNext/>
        <w:keepLines/>
        <w:spacing w:after="140" w:line="874" w:lineRule="exact"/>
        <w:jc w:val="left"/>
      </w:pPr>
      <w:bookmarkStart w:id="0" w:name="bookmark2"/>
      <w:r>
        <w:rPr>
          <w:u w:val="none"/>
        </w:rPr>
        <w:t>T O P K L I M A spol. s r.o.</w:t>
      </w:r>
      <w:bookmarkEnd w:id="0"/>
    </w:p>
    <w:p w14:paraId="5E226365" w14:textId="77777777" w:rsidR="00A37DDD" w:rsidRDefault="00A37DDD">
      <w:pPr>
        <w:pStyle w:val="Style2"/>
        <w:tabs>
          <w:tab w:val="left" w:pos="1357"/>
        </w:tabs>
        <w:spacing w:after="0" w:line="372" w:lineRule="auto"/>
      </w:pPr>
      <w:r>
        <w:t>se sídlem</w:t>
      </w:r>
      <w:r>
        <w:tab/>
        <w:t>Mrštíkova 399/2a, 460 07 Liberec III - Jeřáb</w:t>
      </w:r>
    </w:p>
    <w:p w14:paraId="684BFA46" w14:textId="77777777" w:rsidR="00A37DDD" w:rsidRDefault="00A37DDD">
      <w:pPr>
        <w:pStyle w:val="Style2"/>
        <w:tabs>
          <w:tab w:val="left" w:pos="1357"/>
        </w:tabs>
        <w:spacing w:after="0" w:line="372" w:lineRule="auto"/>
      </w:pPr>
      <w:r>
        <w:t>IČO:</w:t>
      </w:r>
      <w:r>
        <w:tab/>
        <w:t>46712551</w:t>
      </w:r>
    </w:p>
    <w:p w14:paraId="45CD2E70" w14:textId="77777777" w:rsidR="00A37DDD" w:rsidRDefault="00A37DDD">
      <w:pPr>
        <w:pStyle w:val="Style2"/>
        <w:tabs>
          <w:tab w:val="left" w:pos="1357"/>
        </w:tabs>
        <w:spacing w:after="0" w:line="372" w:lineRule="auto"/>
      </w:pPr>
      <w:r>
        <w:t>DIČ:</w:t>
      </w:r>
      <w:r>
        <w:tab/>
        <w:t>CZ46712551</w:t>
      </w:r>
    </w:p>
    <w:p w14:paraId="6B7B64D0" w14:textId="577A046C" w:rsidR="00A37DDD" w:rsidRDefault="00A37DDD">
      <w:pPr>
        <w:pStyle w:val="Style2"/>
        <w:spacing w:after="0" w:line="372" w:lineRule="auto"/>
      </w:pPr>
      <w:r>
        <w:t>osoba oprávněná podepsat smlouvu</w:t>
      </w:r>
      <w:r w:rsidR="004F65E2">
        <w:t>:</w:t>
      </w:r>
      <w:r>
        <w:t xml:space="preserve"> jednatel</w:t>
      </w:r>
    </w:p>
    <w:p w14:paraId="77D76F81" w14:textId="77777777" w:rsidR="00A37DDD" w:rsidRDefault="00A37DDD">
      <w:pPr>
        <w:pStyle w:val="Style2"/>
        <w:spacing w:after="0" w:line="372" w:lineRule="auto"/>
      </w:pPr>
      <w:r>
        <w:t>bankovní spojení: Česká spořitelna</w:t>
      </w:r>
    </w:p>
    <w:p w14:paraId="1EDD9017" w14:textId="77777777" w:rsidR="00A37DDD" w:rsidRDefault="00A37DDD">
      <w:pPr>
        <w:pStyle w:val="Style2"/>
        <w:spacing w:after="0" w:line="372" w:lineRule="auto"/>
      </w:pPr>
      <w:r>
        <w:t>číslo účtu: 981152369/0800</w:t>
      </w:r>
    </w:p>
    <w:p w14:paraId="34ED8F4F" w14:textId="77777777" w:rsidR="00A37DDD" w:rsidRDefault="00A37DDD">
      <w:pPr>
        <w:pStyle w:val="Style2"/>
        <w:spacing w:after="0" w:line="372" w:lineRule="auto"/>
      </w:pPr>
      <w:r>
        <w:t>evidence: Obchodní rejstřík, Krajský soud v Ústí nad Labem, oddíl C, vložka 2635 ze dne 01.07.1992</w:t>
      </w:r>
    </w:p>
    <w:p w14:paraId="189F9215" w14:textId="7F088576" w:rsidR="00A37DDD" w:rsidRDefault="00A37DDD">
      <w:pPr>
        <w:pStyle w:val="Style2"/>
        <w:spacing w:after="400" w:line="372" w:lineRule="auto"/>
      </w:pPr>
      <w:r>
        <w:t>kontaktní osoby: dále jen „zhotovitel“</w:t>
      </w:r>
    </w:p>
    <w:p w14:paraId="3CB3F4F0" w14:textId="77777777" w:rsidR="00A37DDD" w:rsidRDefault="00A37DDD">
      <w:pPr>
        <w:pStyle w:val="Style2"/>
        <w:spacing w:after="400" w:line="372" w:lineRule="auto"/>
      </w:pPr>
    </w:p>
    <w:p w14:paraId="5EC875B3" w14:textId="77777777" w:rsidR="00A37DDD" w:rsidRDefault="00A37DDD">
      <w:pPr>
        <w:pStyle w:val="Style2"/>
        <w:spacing w:after="0" w:line="372" w:lineRule="auto"/>
        <w:jc w:val="center"/>
      </w:pPr>
      <w:r>
        <w:t>takto:</w:t>
      </w:r>
    </w:p>
    <w:p w14:paraId="4B583E0D" w14:textId="77777777" w:rsidR="00A37DDD" w:rsidRDefault="00A37DDD">
      <w:pPr>
        <w:pStyle w:val="Style9"/>
        <w:keepNext/>
        <w:keepLines/>
        <w:spacing w:after="120" w:line="276" w:lineRule="auto"/>
      </w:pPr>
      <w:bookmarkStart w:id="1" w:name="bookmark4"/>
      <w:r>
        <w:lastRenderedPageBreak/>
        <w:t>Úvodní ustanovení</w:t>
      </w:r>
      <w:bookmarkEnd w:id="1"/>
    </w:p>
    <w:p w14:paraId="13515364" w14:textId="77777777" w:rsidR="00A37DDD" w:rsidRDefault="00A37DDD">
      <w:pPr>
        <w:pStyle w:val="Style2"/>
        <w:numPr>
          <w:ilvl w:val="0"/>
          <w:numId w:val="1"/>
        </w:numPr>
        <w:tabs>
          <w:tab w:val="left" w:pos="284"/>
        </w:tabs>
        <w:ind w:left="260" w:hanging="260"/>
        <w:jc w:val="both"/>
      </w:pPr>
      <w: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31F8CE90" w14:textId="77777777" w:rsidR="00A37DDD" w:rsidRDefault="00A37DDD">
      <w:pPr>
        <w:pStyle w:val="Style2"/>
        <w:numPr>
          <w:ilvl w:val="0"/>
          <w:numId w:val="1"/>
        </w:numPr>
        <w:tabs>
          <w:tab w:val="left" w:pos="303"/>
        </w:tabs>
        <w:ind w:left="260" w:hanging="260"/>
        <w:jc w:val="both"/>
      </w:pPr>
      <w:r>
        <w:t xml:space="preserve">Tato smlouvaje uzavřena na základě </w:t>
      </w:r>
      <w:r w:rsidRPr="00982C6D">
        <w:t>přímého zadání provedeného objednatelem v rámci veřejné zakázky malého rozsahu</w:t>
      </w:r>
      <w:r>
        <w:t xml:space="preserve"> s názvem „</w:t>
      </w:r>
      <w:r w:rsidRPr="003D369C">
        <w:t>Projektov</w:t>
      </w:r>
      <w:r>
        <w:t>é</w:t>
      </w:r>
      <w:r w:rsidRPr="003D369C">
        <w:t xml:space="preserve"> práce na rekonstrukci výměníkové stanice</w:t>
      </w:r>
      <w:r>
        <w:t>“ (dále jen „veřejná zakázka).</w:t>
      </w:r>
    </w:p>
    <w:p w14:paraId="31193CBC" w14:textId="77777777" w:rsidR="00A37DDD" w:rsidRDefault="00A37DDD">
      <w:pPr>
        <w:pStyle w:val="Style2"/>
        <w:numPr>
          <w:ilvl w:val="0"/>
          <w:numId w:val="1"/>
        </w:numPr>
        <w:tabs>
          <w:tab w:val="left" w:pos="298"/>
        </w:tabs>
        <w:jc w:val="both"/>
      </w:pPr>
      <w:r>
        <w:t>Zhotovitel prohlašuje:</w:t>
      </w:r>
    </w:p>
    <w:p w14:paraId="303BCAA5" w14:textId="77777777" w:rsidR="00A37DDD" w:rsidRDefault="00A37DDD">
      <w:pPr>
        <w:pStyle w:val="Style2"/>
        <w:numPr>
          <w:ilvl w:val="0"/>
          <w:numId w:val="2"/>
        </w:numPr>
        <w:tabs>
          <w:tab w:val="left" w:pos="830"/>
        </w:tabs>
        <w:spacing w:line="288" w:lineRule="auto"/>
        <w:ind w:left="840" w:hanging="280"/>
        <w:jc w:val="both"/>
      </w:pPr>
      <w:r>
        <w:t>že se detailně seznámil se všemi podklady k veřejné zakázce, s rozsahem a povahou předmětu plnění této smlouvy,</w:t>
      </w:r>
    </w:p>
    <w:p w14:paraId="00D9E753" w14:textId="77777777" w:rsidR="00A37DDD" w:rsidRDefault="00A37DDD">
      <w:pPr>
        <w:pStyle w:val="Style2"/>
        <w:numPr>
          <w:ilvl w:val="0"/>
          <w:numId w:val="2"/>
        </w:numPr>
        <w:tabs>
          <w:tab w:val="left" w:pos="839"/>
        </w:tabs>
        <w:ind w:left="840" w:hanging="280"/>
        <w:jc w:val="both"/>
      </w:pPr>
      <w:r>
        <w:t>že mu jsou známy veškeré technické, kvalitativní a jiné podmínky nezbytné pro realizaci předmětu plnění této smlouvy,</w:t>
      </w:r>
    </w:p>
    <w:p w14:paraId="428C044A" w14:textId="77777777" w:rsidR="00A37DDD" w:rsidRDefault="00A37DDD">
      <w:pPr>
        <w:pStyle w:val="Style2"/>
        <w:numPr>
          <w:ilvl w:val="0"/>
          <w:numId w:val="2"/>
        </w:numPr>
        <w:tabs>
          <w:tab w:val="left" w:pos="830"/>
        </w:tabs>
        <w:ind w:left="840" w:hanging="280"/>
        <w:jc w:val="both"/>
      </w:pPr>
      <w:r>
        <w:t>že disponuje takovými kapacitami a odbornými znalostmi, aby předmět plnění této smlouvy provedl za dohodnutou maximální cenu a v dohodnutém termínu.</w:t>
      </w:r>
    </w:p>
    <w:p w14:paraId="108D5A03" w14:textId="77777777" w:rsidR="00A37DDD" w:rsidRDefault="00A37DDD">
      <w:pPr>
        <w:pStyle w:val="Style2"/>
        <w:numPr>
          <w:ilvl w:val="0"/>
          <w:numId w:val="1"/>
        </w:numPr>
        <w:tabs>
          <w:tab w:val="left" w:pos="303"/>
        </w:tabs>
        <w:ind w:left="260" w:hanging="260"/>
        <w:jc w:val="both"/>
      </w:pPr>
      <w:r>
        <w:t>Zhotovitel bere na vědomí, že objednatel uzavírá tuto smlouvu za účelem realizace stavebního díla s těmito základními identifikačními údaji:</w:t>
      </w:r>
    </w:p>
    <w:p w14:paraId="19C2DCD7" w14:textId="77777777" w:rsidR="00A37DDD" w:rsidRDefault="00A37DDD" w:rsidP="003D369C">
      <w:pPr>
        <w:pStyle w:val="Style2"/>
        <w:ind w:left="709" w:hanging="142"/>
        <w:jc w:val="both"/>
      </w:pPr>
      <w:r>
        <w:t xml:space="preserve">- </w:t>
      </w:r>
      <w:r>
        <w:rPr>
          <w:u w:val="single"/>
        </w:rPr>
        <w:t>Název</w:t>
      </w:r>
      <w:r>
        <w:t xml:space="preserve">: Průmyslovka Liberec - rekonstrukce výměníkové stanice v objektu dílen areálu  Tyršova 82/1 </w:t>
      </w:r>
    </w:p>
    <w:p w14:paraId="639EDCF9" w14:textId="77777777" w:rsidR="00A37DDD" w:rsidRDefault="00A37DDD">
      <w:pPr>
        <w:pStyle w:val="Style2"/>
        <w:ind w:left="840" w:hanging="280"/>
        <w:jc w:val="both"/>
      </w:pPr>
      <w:r>
        <w:t xml:space="preserve">- </w:t>
      </w:r>
      <w:r>
        <w:rPr>
          <w:u w:val="single"/>
        </w:rPr>
        <w:t>Místo provádění</w:t>
      </w:r>
      <w:r>
        <w:t xml:space="preserve">: </w:t>
      </w:r>
      <w:r w:rsidRPr="003D369C">
        <w:t>Střední průmyslová škola a Vyšší odborná škola, Liberec, příspěvková organizace</w:t>
      </w:r>
      <w:r>
        <w:t xml:space="preserve">, budova Tyršova 82/1, Liberec V - </w:t>
      </w:r>
      <w:proofErr w:type="spellStart"/>
      <w:r>
        <w:t>Kristiánov</w:t>
      </w:r>
      <w:proofErr w:type="spellEnd"/>
      <w:r>
        <w:t>, 460 05 Liberec</w:t>
      </w:r>
    </w:p>
    <w:p w14:paraId="6090377D" w14:textId="77777777" w:rsidR="00A37DDD" w:rsidRDefault="00A37DDD">
      <w:pPr>
        <w:pStyle w:val="Style2"/>
        <w:ind w:firstLine="560"/>
        <w:jc w:val="both"/>
      </w:pPr>
      <w:r>
        <w:rPr>
          <w:u w:val="single"/>
        </w:rPr>
        <w:t>- Stavebník - investor</w:t>
      </w:r>
      <w:r>
        <w:t>: zřizovatel.</w:t>
      </w:r>
    </w:p>
    <w:p w14:paraId="17AD99FE" w14:textId="77777777" w:rsidR="00A37DDD" w:rsidRDefault="00A37DDD">
      <w:pPr>
        <w:pStyle w:val="Style2"/>
        <w:ind w:firstLine="440"/>
        <w:jc w:val="both"/>
      </w:pPr>
      <w:r>
        <w:t>(dále jen „stavba“).</w:t>
      </w:r>
    </w:p>
    <w:p w14:paraId="79F9681B" w14:textId="77777777" w:rsidR="00A37DDD" w:rsidRDefault="00A37DDD">
      <w:pPr>
        <w:pStyle w:val="Style9"/>
        <w:keepNext/>
        <w:keepLines/>
        <w:spacing w:after="0"/>
      </w:pPr>
      <w:bookmarkStart w:id="2" w:name="bookmark6"/>
      <w:r>
        <w:rPr>
          <w:u w:val="none"/>
        </w:rPr>
        <w:t xml:space="preserve">Článek </w:t>
      </w:r>
      <w:r>
        <w:rPr>
          <w:u w:val="none"/>
          <w:lang w:val="en-US" w:eastAsia="en-US"/>
        </w:rPr>
        <w:t>I.</w:t>
      </w:r>
      <w:bookmarkEnd w:id="2"/>
    </w:p>
    <w:p w14:paraId="701BD4E8" w14:textId="77777777" w:rsidR="00A37DDD" w:rsidRDefault="00A37DDD">
      <w:pPr>
        <w:pStyle w:val="Style9"/>
        <w:keepNext/>
        <w:keepLines/>
        <w:spacing w:after="120"/>
      </w:pPr>
      <w:r>
        <w:t>Předmět smlouvy</w:t>
      </w:r>
    </w:p>
    <w:p w14:paraId="76C3C748" w14:textId="77777777" w:rsidR="00A37DDD" w:rsidRDefault="00A37DDD">
      <w:pPr>
        <w:pStyle w:val="Style2"/>
        <w:numPr>
          <w:ilvl w:val="0"/>
          <w:numId w:val="3"/>
        </w:numPr>
        <w:tabs>
          <w:tab w:val="left" w:pos="296"/>
        </w:tabs>
        <w:spacing w:after="260"/>
        <w:ind w:left="260" w:hanging="260"/>
        <w:jc w:val="both"/>
      </w:pPr>
      <w:r>
        <w:t>Zhotovitel se zavazuje provést na svůj náklad a nebezpečí pro objednatele níže specifikované plnění.</w:t>
      </w:r>
    </w:p>
    <w:p w14:paraId="4FC110DD" w14:textId="77777777" w:rsidR="00A37DDD" w:rsidRDefault="00A37DDD">
      <w:pPr>
        <w:pStyle w:val="Style9"/>
        <w:keepNext/>
        <w:keepLines/>
        <w:spacing w:after="0"/>
      </w:pPr>
      <w:bookmarkStart w:id="3" w:name="bookmark9"/>
      <w:r>
        <w:rPr>
          <w:u w:val="none"/>
        </w:rPr>
        <w:t>Článek II.</w:t>
      </w:r>
      <w:bookmarkEnd w:id="3"/>
    </w:p>
    <w:p w14:paraId="3CB0C3EE" w14:textId="77777777" w:rsidR="00A37DDD" w:rsidRDefault="00A37DDD">
      <w:pPr>
        <w:pStyle w:val="Style9"/>
        <w:keepNext/>
        <w:keepLines/>
        <w:spacing w:after="120"/>
      </w:pPr>
      <w:r>
        <w:t>Specifikace plnění</w:t>
      </w:r>
    </w:p>
    <w:p w14:paraId="64594C8A" w14:textId="77777777" w:rsidR="00A37DDD" w:rsidRDefault="00A37DDD">
      <w:pPr>
        <w:pStyle w:val="Style2"/>
        <w:numPr>
          <w:ilvl w:val="0"/>
          <w:numId w:val="3"/>
        </w:numPr>
        <w:tabs>
          <w:tab w:val="left" w:pos="301"/>
        </w:tabs>
        <w:ind w:left="260" w:hanging="260"/>
        <w:jc w:val="both"/>
      </w:pPr>
      <w:r>
        <w:t>Zhotovitel se zavazuje za účelem řádné realizace stavby objednateli poskytnout níže popsané plnění v dohodnutém rozsahu (Rozsah prací - příloha č. 1) a za splnění níže uvedených podmínek.</w:t>
      </w:r>
    </w:p>
    <w:p w14:paraId="50DA241F" w14:textId="77777777" w:rsidR="00A37DDD" w:rsidRDefault="00A37DDD">
      <w:pPr>
        <w:pStyle w:val="Style2"/>
        <w:numPr>
          <w:ilvl w:val="0"/>
          <w:numId w:val="3"/>
        </w:numPr>
        <w:tabs>
          <w:tab w:val="left" w:pos="320"/>
        </w:tabs>
        <w:ind w:left="260" w:hanging="260"/>
        <w:jc w:val="both"/>
      </w:pPr>
      <w:r>
        <w:t>Zhotovitel se zavazuje zpracovat projektovou dokumentaci pro provedení stavby včetně soupisu prací dodávek a služeb (dále také jako „dílo“).</w:t>
      </w:r>
    </w:p>
    <w:p w14:paraId="5BA898DE" w14:textId="77777777" w:rsidR="00A37DDD" w:rsidRDefault="00A37DDD">
      <w:pPr>
        <w:pStyle w:val="Style2"/>
        <w:numPr>
          <w:ilvl w:val="0"/>
          <w:numId w:val="3"/>
        </w:numPr>
        <w:tabs>
          <w:tab w:val="left" w:pos="311"/>
        </w:tabs>
      </w:pPr>
      <w:r>
        <w:t>Zhotovitel se zavazuje předat plnění objednateli v tomto rozsahu a v této podobě:</w:t>
      </w:r>
    </w:p>
    <w:p w14:paraId="6DFD7428" w14:textId="77777777" w:rsidR="00A37DDD" w:rsidRDefault="00A37DDD">
      <w:pPr>
        <w:pStyle w:val="Style2"/>
        <w:numPr>
          <w:ilvl w:val="0"/>
          <w:numId w:val="4"/>
        </w:numPr>
        <w:tabs>
          <w:tab w:val="left" w:pos="694"/>
        </w:tabs>
        <w:ind w:left="720" w:hanging="360"/>
        <w:jc w:val="both"/>
      </w:pPr>
      <w:r>
        <w:t xml:space="preserve">projektovou dokumentaci pro provádění stavby 6 x v tištěné podobě a v elektronické </w:t>
      </w:r>
      <w:r>
        <w:lastRenderedPageBreak/>
        <w:t>podobě (ve formátu *.</w:t>
      </w:r>
      <w:proofErr w:type="spellStart"/>
      <w:r>
        <w:t>pdf</w:t>
      </w:r>
      <w:proofErr w:type="spellEnd"/>
      <w:r>
        <w:t>* a *.</w:t>
      </w:r>
      <w:proofErr w:type="spellStart"/>
      <w:r>
        <w:t>dwg</w:t>
      </w:r>
      <w:proofErr w:type="spellEnd"/>
      <w:r>
        <w:t>*)</w:t>
      </w:r>
      <w:r>
        <w:rPr>
          <w:vertAlign w:val="subscript"/>
        </w:rPr>
        <w:t>t</w:t>
      </w:r>
      <w:r>
        <w:t xml:space="preserve"> všechny výkresy a dokumentace musí být podepsané a orazítkované autorizovanou osobou;</w:t>
      </w:r>
    </w:p>
    <w:p w14:paraId="2F5E17DF" w14:textId="77777777" w:rsidR="00A37DDD" w:rsidRDefault="00A37DDD">
      <w:pPr>
        <w:pStyle w:val="Style2"/>
        <w:numPr>
          <w:ilvl w:val="0"/>
          <w:numId w:val="4"/>
        </w:numPr>
        <w:tabs>
          <w:tab w:val="left" w:pos="694"/>
        </w:tabs>
        <w:ind w:left="720" w:hanging="360"/>
        <w:jc w:val="both"/>
      </w:pPr>
      <w:r>
        <w:t>oceněný a neoceněný soupis prací dodávek a služeb vypracovaný dle projektové dokumentace pro provádění stavby oba 1 x v tištěné podobě podepsané a orazítkované autorizovanou osobou a v elektronické podobě ve formátu *.</w:t>
      </w:r>
      <w:proofErr w:type="spellStart"/>
      <w:r>
        <w:t>xml</w:t>
      </w:r>
      <w:proofErr w:type="spellEnd"/>
      <w:r>
        <w:t xml:space="preserve"> a *.</w:t>
      </w:r>
      <w:proofErr w:type="spellStart"/>
      <w:r>
        <w:t>xls</w:t>
      </w:r>
      <w:proofErr w:type="spellEnd"/>
      <w:r>
        <w:t>;</w:t>
      </w:r>
    </w:p>
    <w:p w14:paraId="47C68ADF" w14:textId="77777777" w:rsidR="00A37DDD" w:rsidRDefault="00A37DDD">
      <w:pPr>
        <w:pStyle w:val="Style2"/>
        <w:numPr>
          <w:ilvl w:val="0"/>
          <w:numId w:val="3"/>
        </w:numPr>
        <w:tabs>
          <w:tab w:val="left" w:pos="320"/>
        </w:tabs>
      </w:pPr>
      <w:r>
        <w:t>Zhotovitel je povinen při provádění plnění dodržet tyto podmínky:</w:t>
      </w:r>
    </w:p>
    <w:p w14:paraId="26CA6415" w14:textId="77777777" w:rsidR="00A37DDD" w:rsidRDefault="00A37DDD">
      <w:pPr>
        <w:pStyle w:val="Style2"/>
        <w:numPr>
          <w:ilvl w:val="0"/>
          <w:numId w:val="5"/>
        </w:numPr>
        <w:tabs>
          <w:tab w:val="left" w:pos="673"/>
        </w:tabs>
        <w:ind w:left="680" w:hanging="340"/>
        <w:jc w:val="both"/>
      </w:pPr>
      <w:r>
        <w:t>zpracování projektové dokumentace pro provádění stavby s oceněným a neoceněným soupisem prací dodávek a služeb;</w:t>
      </w:r>
    </w:p>
    <w:p w14:paraId="3D6E2FA7" w14:textId="77777777" w:rsidR="00A37DDD" w:rsidRDefault="00A37DDD">
      <w:pPr>
        <w:pStyle w:val="Style2"/>
        <w:numPr>
          <w:ilvl w:val="0"/>
          <w:numId w:val="5"/>
        </w:numPr>
        <w:tabs>
          <w:tab w:val="left" w:pos="673"/>
        </w:tabs>
        <w:ind w:left="680" w:hanging="340"/>
        <w:jc w:val="both"/>
      </w:pPr>
      <w:r>
        <w:t>dílo musí být provedeno podle zákona č. 183/2006 Sb., o územním plánování a stavebním řádu, ve zněm pozdějších předpisů v souladu s vyhláškou Ministerstva pro místní rozvoj č. 499/2006 Sb., o dokumentaci staveb, v platném znění;</w:t>
      </w:r>
    </w:p>
    <w:p w14:paraId="4726F215" w14:textId="77777777" w:rsidR="00A37DDD" w:rsidRDefault="00A37DDD">
      <w:pPr>
        <w:pStyle w:val="Style2"/>
        <w:numPr>
          <w:ilvl w:val="0"/>
          <w:numId w:val="5"/>
        </w:numPr>
        <w:tabs>
          <w:tab w:val="left" w:pos="673"/>
        </w:tabs>
        <w:ind w:left="680" w:hanging="340"/>
        <w:jc w:val="both"/>
      </w:pPr>
      <w:r>
        <w:t>dílo musí být provedeno v souladu s vyhláškou Ministerstva pro místní rozvoj č. 169/2016 Sb., která nabyla účinnost od 1. 10. 2016 o stanovení rozsahu dokumentace veřejné zakázky na stavební práce soupisu prací dodávek a služeb s výkazem výměr,</w:t>
      </w:r>
    </w:p>
    <w:p w14:paraId="3C21F65B" w14:textId="77777777" w:rsidR="00A37DDD" w:rsidRDefault="00A37DDD">
      <w:pPr>
        <w:pStyle w:val="Style2"/>
        <w:numPr>
          <w:ilvl w:val="0"/>
          <w:numId w:val="5"/>
        </w:numPr>
        <w:tabs>
          <w:tab w:val="left" w:pos="673"/>
        </w:tabs>
        <w:ind w:left="680" w:hanging="340"/>
        <w:jc w:val="both"/>
      </w:pPr>
      <w:r>
        <w:t>položkový soupis prací dodávek a služeb musí být podepsaný autorizovaným projektantem členěný podle jednotného ceníku stavebních prací v cenové úrovně ne starší než r. 2018 ve formě oceněného soupisu prací dodávek a služeb (rozpočet musí obsahovat sloupec, ve kterém je uveden odkaz na typ použité cenové soustavy). Položkový soupis prací, dodávek a služeb bude doložen v elektronické podobě ve formátu XML - jedná se o otevřený elektronický formát, který umožňuje transfery dat a jejich zpracování různými softwarovými programy a splňuje požadavky vyhlášky č. 230/2012 Sb. Pokud budou v položkovém rozpočtu uvedeny položky charakteru soubor nebo komplet, musí projektant k použitým jednotkám připojit jejich přesnou specifikaci a způsob ocenění. Součástí oceněného položkového soupisu prací dodávek a služeb budou jednotkové ceny stavebních prací, které jsou uvedené v cenové soustavě. Pokud bude jednotková cena uvedena projektantem vyšší než jednotková cena uvedená v cenové soustavě, je nutné rozdíl vysvětlit. Výstupem specifikace souborů/kompletů či vysvětlení jednotkové ceny položek bude dokument opatřený podpisem autorizovaného projektanta</w:t>
      </w:r>
    </w:p>
    <w:p w14:paraId="7DF4DC05" w14:textId="77777777" w:rsidR="00A37DDD" w:rsidRDefault="00A37DDD">
      <w:pPr>
        <w:pStyle w:val="Style2"/>
        <w:numPr>
          <w:ilvl w:val="0"/>
          <w:numId w:val="3"/>
        </w:numPr>
        <w:tabs>
          <w:tab w:val="left" w:pos="298"/>
        </w:tabs>
        <w:ind w:left="280" w:hanging="280"/>
        <w:jc w:val="both"/>
      </w:pPr>
      <w:r>
        <w:t>Zhotovitel bere na vědomí, že dílo bude podkladem pro výběr dodavatele stavby v rámci zadávacího řízení a musí být zpracováno v takové kvalitě a odpovídajícím provedení, aby mohlo být jako takový podklad bez dalšího využito.</w:t>
      </w:r>
    </w:p>
    <w:p w14:paraId="35A9994A" w14:textId="77777777" w:rsidR="00A37DDD" w:rsidRDefault="00A37DDD">
      <w:pPr>
        <w:pStyle w:val="Style2"/>
        <w:numPr>
          <w:ilvl w:val="0"/>
          <w:numId w:val="3"/>
        </w:numPr>
        <w:tabs>
          <w:tab w:val="left" w:pos="308"/>
        </w:tabs>
        <w:jc w:val="both"/>
      </w:pPr>
      <w:r>
        <w:t>Zhotovitel se dále zavazuje:</w:t>
      </w:r>
    </w:p>
    <w:p w14:paraId="466A6DE5" w14:textId="77777777" w:rsidR="00A37DDD" w:rsidRDefault="00A37DDD">
      <w:pPr>
        <w:pStyle w:val="Style2"/>
        <w:numPr>
          <w:ilvl w:val="0"/>
          <w:numId w:val="6"/>
        </w:numPr>
        <w:tabs>
          <w:tab w:val="left" w:pos="621"/>
        </w:tabs>
        <w:ind w:left="620" w:hanging="340"/>
        <w:jc w:val="both"/>
      </w:pPr>
      <w:r>
        <w:t>poskytovat součinnost v rámci zadávacího řízení (zadávacím řízením se pro účely této smlouvy rozumí také výběr dodavatele stavby v rámci veřejné zakázky) na výběr dodavatele stavby v tomto rozsahu:</w:t>
      </w:r>
    </w:p>
    <w:p w14:paraId="7C06C500" w14:textId="77777777" w:rsidR="00A37DDD" w:rsidRDefault="00A37DDD" w:rsidP="008C0F79">
      <w:pPr>
        <w:pStyle w:val="Style2"/>
        <w:numPr>
          <w:ilvl w:val="0"/>
          <w:numId w:val="8"/>
        </w:numPr>
        <w:ind w:left="709" w:hanging="283"/>
        <w:jc w:val="both"/>
      </w:pPr>
      <w:r>
        <w:t>poskytování písemných odpovědí na dodatečné dotazy uchazečů k zadávací dokumentaci ve vztahu k projektové dokumentaci, soupisu prací dodávek a služeb a to nejpozději do 2 pracovních dnů po doručení žádosti,</w:t>
      </w:r>
    </w:p>
    <w:p w14:paraId="2AC096E6" w14:textId="77777777" w:rsidR="00A37DDD" w:rsidRPr="008C0F79" w:rsidRDefault="00A37DDD" w:rsidP="008C0F79">
      <w:pPr>
        <w:pStyle w:val="Style2"/>
        <w:numPr>
          <w:ilvl w:val="0"/>
          <w:numId w:val="8"/>
        </w:numPr>
        <w:ind w:left="709" w:hanging="283"/>
        <w:jc w:val="both"/>
      </w:pPr>
      <w:r w:rsidRPr="008C0F79">
        <w:t xml:space="preserve">zpracování změn do projektové dokumentace, soupisu prací dodávek a služeb v </w:t>
      </w:r>
      <w:r w:rsidRPr="008C0F79">
        <w:lastRenderedPageBreak/>
        <w:t xml:space="preserve">souvislosti s </w:t>
      </w:r>
      <w:r w:rsidRPr="006C644E">
        <w:t>dodatečnými informacemi</w:t>
      </w:r>
      <w:r w:rsidRPr="008C0F79">
        <w:t xml:space="preserve"> k zadávací dokumentaci</w:t>
      </w:r>
      <w:r>
        <w:t xml:space="preserve"> (</w:t>
      </w:r>
      <w:r w:rsidRPr="006C644E">
        <w:t>jedná se o dotazy, resp. o odpovědi na dotazy k PD během zadávacího řízení na zhotovitele stavby)</w:t>
      </w:r>
      <w:r w:rsidRPr="008C0F79">
        <w:t>, a to ve lhůtě, na které se obě strany dohodnou, pokud k dohodě nedojde tak nejpozději do 2 pracovních dnů po doručení žádosti,</w:t>
      </w:r>
    </w:p>
    <w:p w14:paraId="3969BFCF" w14:textId="77777777" w:rsidR="00A37DDD" w:rsidRDefault="00A37DDD" w:rsidP="00C3728E">
      <w:pPr>
        <w:pStyle w:val="Style2"/>
        <w:numPr>
          <w:ilvl w:val="0"/>
          <w:numId w:val="8"/>
        </w:numPr>
        <w:ind w:left="709" w:hanging="283"/>
        <w:jc w:val="both"/>
      </w:pPr>
      <w:r>
        <w:t>na výzvu objednatele účast v hodnotící komisi při zadávacím řízení na zhotovitele stavby jako její člen s příslušnou odborností ve vztahu předmětu zakázky, předpoklad maximálně 2 jednání, objednatel vyzve k účasti zhotovitele nejméně 3 dny předem; kontrola oceněných soupisů prací dodávek a služeb doložených v rámci nabídek uchazečů výběrového řízení</w:t>
      </w:r>
    </w:p>
    <w:p w14:paraId="28F04244" w14:textId="77777777" w:rsidR="00A37DDD" w:rsidRDefault="00A37DDD">
      <w:pPr>
        <w:pStyle w:val="Style2"/>
        <w:ind w:firstLine="620"/>
        <w:jc w:val="both"/>
      </w:pPr>
      <w:r>
        <w:t>(dále jen „součinnost při zadávacím řízení“);</w:t>
      </w:r>
    </w:p>
    <w:p w14:paraId="242AEAEB" w14:textId="77777777" w:rsidR="00A37DDD" w:rsidRDefault="00A37DDD">
      <w:pPr>
        <w:pStyle w:val="Style2"/>
        <w:numPr>
          <w:ilvl w:val="0"/>
          <w:numId w:val="6"/>
        </w:numPr>
        <w:tabs>
          <w:tab w:val="left" w:pos="621"/>
        </w:tabs>
        <w:ind w:left="620" w:hanging="340"/>
        <w:jc w:val="both"/>
      </w:pPr>
      <w:r>
        <w:t>provést autorský dozor v rozsahu podle Sazebníku pro navrhování nabídkových cen projektových prací a inženýrské činnosti - UNIKA, za předpokladu, že bude stavba realizována a to zejména:</w:t>
      </w:r>
    </w:p>
    <w:p w14:paraId="1D830666" w14:textId="77777777" w:rsidR="00A37DDD" w:rsidRDefault="00A37DDD" w:rsidP="00E97A8D">
      <w:pPr>
        <w:pStyle w:val="Style2"/>
        <w:numPr>
          <w:ilvl w:val="0"/>
          <w:numId w:val="8"/>
        </w:numPr>
        <w:ind w:left="709" w:hanging="283"/>
        <w:jc w:val="both"/>
      </w:pPr>
      <w:r>
        <w:t>účast na kontrolních dnech - po celou dobu realizace stavby, podle potřeby – na těchto kontrolních dnech musí být přítomen vedoucí projektového týmu nebo jím pověřená osoba, která bude oprávněna činit závazné závěry,</w:t>
      </w:r>
    </w:p>
    <w:p w14:paraId="46994667" w14:textId="77777777" w:rsidR="00A37DDD" w:rsidRDefault="00A37DDD" w:rsidP="008C0F79">
      <w:pPr>
        <w:pStyle w:val="Style2"/>
        <w:numPr>
          <w:ilvl w:val="0"/>
          <w:numId w:val="8"/>
        </w:numPr>
        <w:tabs>
          <w:tab w:val="left" w:pos="851"/>
        </w:tabs>
        <w:ind w:left="709" w:hanging="283"/>
        <w:jc w:val="both"/>
      </w:pPr>
      <w:r>
        <w:t>účast na kontrolních prohlídkách stavby požadovaných příslušným stavebním úřadem,</w:t>
      </w:r>
    </w:p>
    <w:p w14:paraId="012EC4F9" w14:textId="77777777" w:rsidR="00A37DDD" w:rsidRPr="008C0F79" w:rsidRDefault="00A37DDD" w:rsidP="008C0F79">
      <w:pPr>
        <w:pStyle w:val="Style2"/>
        <w:numPr>
          <w:ilvl w:val="0"/>
          <w:numId w:val="8"/>
        </w:numPr>
        <w:tabs>
          <w:tab w:val="left" w:pos="851"/>
        </w:tabs>
        <w:ind w:left="709" w:hanging="283"/>
        <w:jc w:val="both"/>
      </w:pPr>
      <w:r>
        <w:t>dohled nad dodržením projektu s přihlédnutím na podmínky určené stavebním povolením a poskytováním vysvětlení pro plynulost výstavby,</w:t>
      </w:r>
    </w:p>
    <w:p w14:paraId="7A4738FB" w14:textId="77777777" w:rsidR="00A37DDD" w:rsidRPr="008C0F79" w:rsidRDefault="00A37DDD" w:rsidP="00E97A8D">
      <w:pPr>
        <w:pStyle w:val="Style2"/>
        <w:numPr>
          <w:ilvl w:val="0"/>
          <w:numId w:val="8"/>
        </w:numPr>
        <w:tabs>
          <w:tab w:val="left" w:pos="851"/>
        </w:tabs>
        <w:ind w:left="709" w:hanging="283"/>
        <w:jc w:val="both"/>
      </w:pPr>
      <w:r w:rsidRPr="008C0F79">
        <w:t>příprava podkladů pro případná změnová řízení, pokud se týkají projektové dokumentace,</w:t>
      </w:r>
      <w:r w:rsidRPr="008C0F79">
        <w:rPr>
          <w:color w:val="FF6600"/>
        </w:rPr>
        <w:t xml:space="preserve">  </w:t>
      </w:r>
    </w:p>
    <w:p w14:paraId="1961DBB0" w14:textId="77777777" w:rsidR="00A37DDD" w:rsidRPr="008C0F79" w:rsidRDefault="00A37DDD" w:rsidP="00E97A8D">
      <w:pPr>
        <w:pStyle w:val="Style2"/>
        <w:numPr>
          <w:ilvl w:val="0"/>
          <w:numId w:val="8"/>
        </w:numPr>
        <w:tabs>
          <w:tab w:val="left" w:pos="851"/>
        </w:tabs>
        <w:ind w:left="709" w:hanging="283"/>
        <w:jc w:val="both"/>
      </w:pPr>
      <w:r w:rsidRPr="008C0F79">
        <w:t xml:space="preserve">dopracování </w:t>
      </w:r>
      <w:r w:rsidRPr="00E54BB8">
        <w:rPr>
          <w:color w:val="auto"/>
        </w:rPr>
        <w:t>konstrukcí neobsažených v projektové dokumentace</w:t>
      </w:r>
      <w:r w:rsidRPr="008C0F79">
        <w:t>, a to na základě požadavku objednatele i dodavatele</w:t>
      </w:r>
      <w:r>
        <w:t xml:space="preserve"> </w:t>
      </w:r>
      <w:r w:rsidRPr="00456552">
        <w:t>(jedná o konstrukce v projektové dokumentaci, příp. položky z rozpočtu, které v projektu chybí ale měly tam být a bez toho není možné stavbu v této části provést)</w:t>
      </w:r>
      <w:r w:rsidRPr="008C0F79">
        <w:t>,</w:t>
      </w:r>
      <w:r>
        <w:rPr>
          <w:color w:val="FF6600"/>
        </w:rPr>
        <w:t xml:space="preserve"> </w:t>
      </w:r>
    </w:p>
    <w:p w14:paraId="5A35C088" w14:textId="77777777" w:rsidR="00A37DDD" w:rsidRDefault="00A37DDD" w:rsidP="00E97A8D">
      <w:pPr>
        <w:pStyle w:val="Style2"/>
        <w:numPr>
          <w:ilvl w:val="0"/>
          <w:numId w:val="8"/>
        </w:numPr>
        <w:tabs>
          <w:tab w:val="left" w:pos="851"/>
          <w:tab w:val="left" w:pos="1391"/>
        </w:tabs>
        <w:spacing w:after="100"/>
        <w:ind w:left="709" w:hanging="283"/>
        <w:jc w:val="both"/>
      </w:pPr>
      <w:r>
        <w:t>sledování postupu výstavby z technického hlediska a z hlediska časového plánu výstavby.</w:t>
      </w:r>
    </w:p>
    <w:p w14:paraId="5B281A30" w14:textId="77777777" w:rsidR="00A37DDD" w:rsidRDefault="00A37DDD">
      <w:pPr>
        <w:pStyle w:val="Style2"/>
        <w:spacing w:after="260"/>
        <w:ind w:firstLine="280"/>
        <w:jc w:val="both"/>
      </w:pPr>
      <w:r>
        <w:t>(dále jen "autorský dozor").</w:t>
      </w:r>
    </w:p>
    <w:p w14:paraId="2C819C26" w14:textId="77777777" w:rsidR="00A37DDD" w:rsidRDefault="00A37DDD">
      <w:pPr>
        <w:pStyle w:val="Style9"/>
        <w:keepNext/>
        <w:keepLines/>
        <w:spacing w:after="0"/>
      </w:pPr>
      <w:bookmarkStart w:id="4" w:name="bookmark12"/>
      <w:r>
        <w:rPr>
          <w:u w:val="none"/>
        </w:rPr>
        <w:t xml:space="preserve">Článek </w:t>
      </w:r>
      <w:r>
        <w:rPr>
          <w:u w:val="none"/>
          <w:lang w:val="en-US" w:eastAsia="en-US"/>
        </w:rPr>
        <w:t>III.</w:t>
      </w:r>
      <w:bookmarkEnd w:id="4"/>
    </w:p>
    <w:p w14:paraId="03502930" w14:textId="77777777" w:rsidR="00A37DDD" w:rsidRDefault="00A37DDD">
      <w:pPr>
        <w:pStyle w:val="Style9"/>
        <w:keepNext/>
        <w:keepLines/>
      </w:pPr>
      <w:r>
        <w:t>Kontrola provádění plnění a konzultace</w:t>
      </w:r>
    </w:p>
    <w:p w14:paraId="3548BF93" w14:textId="77777777" w:rsidR="00A37DDD" w:rsidRDefault="00A37DDD">
      <w:pPr>
        <w:pStyle w:val="Style2"/>
        <w:numPr>
          <w:ilvl w:val="0"/>
          <w:numId w:val="9"/>
        </w:numPr>
        <w:tabs>
          <w:tab w:val="left" w:pos="291"/>
        </w:tabs>
        <w:spacing w:after="100"/>
        <w:ind w:left="280" w:hanging="280"/>
        <w:jc w:val="both"/>
      </w:pPr>
      <w:r>
        <w:t>Zhotovitel se zavazuje umožnit provedení kontroly provádění plnění objednateli, popř. dalším oprávněným osobám, a za tím účelem vytvořit potřebné podmínky a nezbytnou součinnost.</w:t>
      </w:r>
    </w:p>
    <w:p w14:paraId="42EA3987" w14:textId="77777777" w:rsidR="00A37DDD" w:rsidRDefault="00A37DDD">
      <w:pPr>
        <w:pStyle w:val="Style2"/>
        <w:numPr>
          <w:ilvl w:val="0"/>
          <w:numId w:val="9"/>
        </w:numPr>
        <w:tabs>
          <w:tab w:val="left" w:pos="310"/>
        </w:tabs>
        <w:spacing w:after="100"/>
        <w:ind w:left="280" w:hanging="280"/>
        <w:jc w:val="both"/>
      </w:pPr>
      <w:r>
        <w:t>Zjistí-li se při kontrole, že zhotovitel porušuje své povinnosti vyplývající z této smlouvy, může objednatel požadovat, aby zhotovitel zajistil nápravu a prováděl plnění řádným způsobem.</w:t>
      </w:r>
    </w:p>
    <w:p w14:paraId="2EADD9B1" w14:textId="77777777" w:rsidR="00A37DDD" w:rsidRDefault="00A37DDD">
      <w:pPr>
        <w:pStyle w:val="Style2"/>
        <w:numPr>
          <w:ilvl w:val="0"/>
          <w:numId w:val="9"/>
        </w:numPr>
        <w:tabs>
          <w:tab w:val="left" w:pos="315"/>
        </w:tabs>
        <w:spacing w:after="100"/>
        <w:ind w:left="280" w:hanging="280"/>
        <w:jc w:val="both"/>
      </w:pPr>
      <w:r>
        <w:t xml:space="preserve">Za účelem provádění kontroly plnění a zajištění koordinace mezi objednatelem a projektantem se budou v místě sídla objednatele konat pravidelné technické porady. </w:t>
      </w:r>
      <w:r>
        <w:lastRenderedPageBreak/>
        <w:t>Termíny technických porad bude určovat objednatel. Objednatel oznámí zhotoviteli termín konání technické porady vždy nejméně 5 pracovních před jejím konáním.</w:t>
      </w:r>
    </w:p>
    <w:p w14:paraId="5E85397C" w14:textId="77777777" w:rsidR="00A37DDD" w:rsidRDefault="00A37DDD">
      <w:pPr>
        <w:pStyle w:val="Style2"/>
        <w:numPr>
          <w:ilvl w:val="0"/>
          <w:numId w:val="9"/>
        </w:numPr>
        <w:tabs>
          <w:tab w:val="left" w:pos="305"/>
        </w:tabs>
        <w:spacing w:after="260"/>
        <w:ind w:left="280" w:hanging="280"/>
        <w:jc w:val="both"/>
      </w:pPr>
      <w:r>
        <w:t xml:space="preserve">Zhotovitel se zavazuje předložit objednateli ke kontrole a k připomínkám </w:t>
      </w:r>
      <w:r w:rsidRPr="008C0F79">
        <w:rPr>
          <w:b/>
          <w:bCs/>
        </w:rPr>
        <w:t xml:space="preserve">koncept </w:t>
      </w:r>
      <w:r>
        <w:t xml:space="preserve">projektové dokumentace pro provádění stavby, a to </w:t>
      </w:r>
      <w:r w:rsidRPr="008C0F79">
        <w:rPr>
          <w:b/>
          <w:bCs/>
        </w:rPr>
        <w:t xml:space="preserve">nejpozději do </w:t>
      </w:r>
      <w:r>
        <w:rPr>
          <w:b/>
          <w:bCs/>
        </w:rPr>
        <w:t>5.4.</w:t>
      </w:r>
      <w:r w:rsidRPr="008C0F79">
        <w:rPr>
          <w:b/>
          <w:bCs/>
        </w:rPr>
        <w:t>2024</w:t>
      </w:r>
      <w:r>
        <w:t xml:space="preserve">. Objednatel na konceptu posuzuje soulad se zadáním a adekvátnost navrženého řešení. Případné připomínky sdělí objednatel zhotoviteli nejpozději do </w:t>
      </w:r>
      <w:r w:rsidRPr="007E59FF">
        <w:t>5</w:t>
      </w:r>
      <w:r>
        <w:t xml:space="preserve"> dnů od okamžiku předání konceptu. Připomínky objednatele je zhotovitel povinen akceptovat. </w:t>
      </w:r>
    </w:p>
    <w:p w14:paraId="37FB3040" w14:textId="77777777" w:rsidR="00A37DDD" w:rsidRDefault="00A37DDD" w:rsidP="00E97A8D">
      <w:pPr>
        <w:pStyle w:val="Style9"/>
        <w:keepNext/>
        <w:keepLines/>
        <w:spacing w:line="233" w:lineRule="auto"/>
        <w:rPr>
          <w:u w:val="none"/>
        </w:rPr>
      </w:pPr>
      <w:bookmarkStart w:id="5" w:name="bookmark15"/>
    </w:p>
    <w:p w14:paraId="3A76D7CC" w14:textId="77777777" w:rsidR="00A37DDD" w:rsidRPr="00E97A8D" w:rsidRDefault="00A37DDD" w:rsidP="00E97A8D">
      <w:pPr>
        <w:pStyle w:val="Style9"/>
        <w:keepNext/>
        <w:keepLines/>
        <w:spacing w:line="233" w:lineRule="auto"/>
      </w:pPr>
      <w:r>
        <w:rPr>
          <w:u w:val="none"/>
        </w:rPr>
        <w:t>Článek IV.</w:t>
      </w:r>
      <w:r>
        <w:rPr>
          <w:u w:val="none"/>
        </w:rPr>
        <w:br/>
      </w:r>
      <w:r w:rsidRPr="00E97A8D">
        <w:t>Čas a místo splnění</w:t>
      </w:r>
      <w:bookmarkEnd w:id="5"/>
    </w:p>
    <w:p w14:paraId="7C41910F" w14:textId="77777777" w:rsidR="00A37DDD" w:rsidRDefault="00A37DDD">
      <w:pPr>
        <w:pStyle w:val="Style2"/>
        <w:numPr>
          <w:ilvl w:val="0"/>
          <w:numId w:val="10"/>
        </w:numPr>
        <w:tabs>
          <w:tab w:val="left" w:pos="291"/>
        </w:tabs>
        <w:spacing w:after="100"/>
        <w:jc w:val="both"/>
      </w:pPr>
      <w:r>
        <w:t>Zhotovitel se zavazuje provést plnění v těchto termínech:</w:t>
      </w:r>
    </w:p>
    <w:p w14:paraId="7A66F87D" w14:textId="77777777" w:rsidR="00A37DDD" w:rsidRDefault="00A37DDD">
      <w:pPr>
        <w:pStyle w:val="Style2"/>
        <w:numPr>
          <w:ilvl w:val="0"/>
          <w:numId w:val="11"/>
        </w:numPr>
        <w:tabs>
          <w:tab w:val="left" w:pos="741"/>
        </w:tabs>
        <w:spacing w:after="100" w:line="288" w:lineRule="auto"/>
        <w:ind w:left="740" w:hanging="340"/>
        <w:jc w:val="both"/>
      </w:pPr>
      <w:r>
        <w:t xml:space="preserve">zahájení prací: </w:t>
      </w:r>
      <w:r>
        <w:rPr>
          <w:b/>
          <w:bCs/>
        </w:rPr>
        <w:t>nejpozději do 5 dnů od nabytí účinnosti této smlouvy,</w:t>
      </w:r>
    </w:p>
    <w:p w14:paraId="5B57BFFB" w14:textId="77777777" w:rsidR="00A37DDD" w:rsidRDefault="00A37DDD">
      <w:pPr>
        <w:pStyle w:val="Style2"/>
        <w:numPr>
          <w:ilvl w:val="0"/>
          <w:numId w:val="11"/>
        </w:numPr>
        <w:tabs>
          <w:tab w:val="left" w:pos="704"/>
        </w:tabs>
        <w:ind w:left="700" w:hanging="340"/>
        <w:jc w:val="both"/>
      </w:pPr>
      <w:r>
        <w:t xml:space="preserve">předání projektové dokumentace pro provádění stavby včetně oceněného a neoceněného soupisu prací dodávek a služeb: </w:t>
      </w:r>
      <w:r>
        <w:rPr>
          <w:b/>
          <w:bCs/>
        </w:rPr>
        <w:t xml:space="preserve">nejpozději do </w:t>
      </w:r>
      <w:r w:rsidRPr="008C0F79">
        <w:rPr>
          <w:b/>
          <w:bCs/>
          <w:color w:val="auto"/>
        </w:rPr>
        <w:t>19.</w:t>
      </w:r>
      <w:r>
        <w:rPr>
          <w:b/>
          <w:bCs/>
        </w:rPr>
        <w:t>04.2024,</w:t>
      </w:r>
    </w:p>
    <w:p w14:paraId="506CE1AA" w14:textId="77777777" w:rsidR="00A37DDD" w:rsidRDefault="00A37DDD">
      <w:pPr>
        <w:pStyle w:val="Style2"/>
        <w:numPr>
          <w:ilvl w:val="0"/>
          <w:numId w:val="11"/>
        </w:numPr>
        <w:tabs>
          <w:tab w:val="left" w:pos="704"/>
        </w:tabs>
        <w:ind w:firstLine="360"/>
        <w:jc w:val="both"/>
      </w:pPr>
      <w:r>
        <w:t xml:space="preserve">poskytování součinnosti při zadávacím řízem: </w:t>
      </w:r>
      <w:r>
        <w:rPr>
          <w:b/>
          <w:bCs/>
        </w:rPr>
        <w:t>po celou dobu zadávacího řízení,</w:t>
      </w:r>
    </w:p>
    <w:p w14:paraId="7C1A1CA8" w14:textId="77777777" w:rsidR="00A37DDD" w:rsidRDefault="00A37DDD">
      <w:pPr>
        <w:pStyle w:val="Style2"/>
        <w:numPr>
          <w:ilvl w:val="0"/>
          <w:numId w:val="11"/>
        </w:numPr>
        <w:tabs>
          <w:tab w:val="left" w:pos="704"/>
        </w:tabs>
        <w:ind w:left="700" w:hanging="340"/>
        <w:jc w:val="both"/>
      </w:pPr>
      <w:r>
        <w:t xml:space="preserve">provedení autorského dozoru: </w:t>
      </w:r>
      <w:r>
        <w:rPr>
          <w:b/>
          <w:bCs/>
        </w:rPr>
        <w:t xml:space="preserve">po celou dobu skutečného provádění stavby, </w:t>
      </w:r>
      <w:r>
        <w:t>a to i v případě, že skutečná doba provádění stavby přesáhne předpokládanou dobu stavby.</w:t>
      </w:r>
    </w:p>
    <w:p w14:paraId="10CA5A70" w14:textId="77777777" w:rsidR="00A37DDD" w:rsidRDefault="00A37DDD">
      <w:pPr>
        <w:pStyle w:val="Style2"/>
        <w:numPr>
          <w:ilvl w:val="0"/>
          <w:numId w:val="10"/>
        </w:numPr>
        <w:tabs>
          <w:tab w:val="left" w:pos="368"/>
        </w:tabs>
        <w:ind w:left="280" w:hanging="280"/>
        <w:jc w:val="both"/>
      </w:pPr>
      <w:r>
        <w:t>Zhotovitel je oprávněn předat dílo kdykoli během dohodnuté lhůty, je však povinen alespoň 2 pracovní dny dopředu vyzvat objednatele k převzetí díla s výjimkou, že čas předání díla připadne na poslední den lhůty.</w:t>
      </w:r>
    </w:p>
    <w:p w14:paraId="3DFC227A" w14:textId="77777777" w:rsidR="00A37DDD" w:rsidRDefault="00A37DDD">
      <w:pPr>
        <w:pStyle w:val="Style2"/>
        <w:numPr>
          <w:ilvl w:val="0"/>
          <w:numId w:val="10"/>
        </w:numPr>
        <w:tabs>
          <w:tab w:val="left" w:pos="358"/>
        </w:tabs>
      </w:pPr>
      <w:r>
        <w:t>Místem splnění je sídlo objednatele a místo realizace stavby.</w:t>
      </w:r>
    </w:p>
    <w:p w14:paraId="0CC3671C" w14:textId="77777777" w:rsidR="00A37DDD" w:rsidRDefault="00A37DDD">
      <w:pPr>
        <w:pStyle w:val="Style2"/>
        <w:numPr>
          <w:ilvl w:val="0"/>
          <w:numId w:val="10"/>
        </w:numPr>
        <w:tabs>
          <w:tab w:val="left" w:pos="358"/>
        </w:tabs>
        <w:spacing w:after="420"/>
        <w:ind w:left="280" w:hanging="280"/>
        <w:jc w:val="both"/>
      </w:pPr>
      <w:r>
        <w:t>Zhotovitel se zavazuje předat spolu s dílem všechny doklady nebo jiné dokumenty, které objednatel potřebuje k užívání díla v souladu s účelem vyplývajícím z této smlouvy, popř. k účelu, který je pro užívám díla obvyklý, nebo které požadují právní předpisy.</w:t>
      </w:r>
    </w:p>
    <w:p w14:paraId="3F5746E8" w14:textId="77777777" w:rsidR="00A37DDD" w:rsidRDefault="00A37DDD">
      <w:pPr>
        <w:pStyle w:val="Style9"/>
        <w:keepNext/>
        <w:keepLines/>
        <w:spacing w:after="0"/>
      </w:pPr>
      <w:bookmarkStart w:id="6" w:name="bookmark17"/>
      <w:r>
        <w:rPr>
          <w:u w:val="none"/>
        </w:rPr>
        <w:t>Článek V.</w:t>
      </w:r>
      <w:bookmarkEnd w:id="6"/>
    </w:p>
    <w:p w14:paraId="124812CB" w14:textId="77777777" w:rsidR="00A37DDD" w:rsidRDefault="00A37DDD">
      <w:pPr>
        <w:pStyle w:val="Style9"/>
        <w:keepNext/>
        <w:keepLines/>
        <w:spacing w:after="120"/>
      </w:pPr>
      <w:r>
        <w:t>Předání a převzetí díla</w:t>
      </w:r>
    </w:p>
    <w:p w14:paraId="7205A76C" w14:textId="77777777" w:rsidR="00A37DDD" w:rsidRDefault="00A37DDD">
      <w:pPr>
        <w:pStyle w:val="Style2"/>
        <w:numPr>
          <w:ilvl w:val="0"/>
          <w:numId w:val="12"/>
        </w:numPr>
        <w:tabs>
          <w:tab w:val="left" w:pos="339"/>
        </w:tabs>
        <w:ind w:left="280" w:hanging="280"/>
        <w:jc w:val="both"/>
      </w:pPr>
      <w:r>
        <w:t>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w:t>
      </w:r>
    </w:p>
    <w:p w14:paraId="5DF4C47B" w14:textId="77777777" w:rsidR="00A37DDD" w:rsidRDefault="00A37DDD">
      <w:pPr>
        <w:pStyle w:val="Style2"/>
        <w:numPr>
          <w:ilvl w:val="0"/>
          <w:numId w:val="12"/>
        </w:numPr>
        <w:tabs>
          <w:tab w:val="left" w:pos="358"/>
        </w:tabs>
      </w:pPr>
      <w:r>
        <w:t>O předání díla se sepíše předávací protokol, který musí obsahovat zejména:</w:t>
      </w:r>
    </w:p>
    <w:p w14:paraId="12229268" w14:textId="77777777" w:rsidR="00A37DDD" w:rsidRDefault="00A37DDD">
      <w:pPr>
        <w:pStyle w:val="Style2"/>
        <w:numPr>
          <w:ilvl w:val="0"/>
          <w:numId w:val="13"/>
        </w:numPr>
        <w:tabs>
          <w:tab w:val="left" w:pos="750"/>
        </w:tabs>
        <w:ind w:firstLine="420"/>
        <w:jc w:val="both"/>
      </w:pPr>
      <w:r>
        <w:t>označení osoby zhotovitele včetně uvedení sídla a IČO,</w:t>
      </w:r>
    </w:p>
    <w:p w14:paraId="53574C96" w14:textId="77777777" w:rsidR="00A37DDD" w:rsidRDefault="00A37DDD">
      <w:pPr>
        <w:pStyle w:val="Style2"/>
        <w:numPr>
          <w:ilvl w:val="0"/>
          <w:numId w:val="13"/>
        </w:numPr>
        <w:tabs>
          <w:tab w:val="left" w:pos="745"/>
        </w:tabs>
        <w:ind w:firstLine="420"/>
        <w:jc w:val="both"/>
      </w:pPr>
      <w:r>
        <w:t>označení osoby objednatele včetně uvedení sídla a IČO,</w:t>
      </w:r>
    </w:p>
    <w:p w14:paraId="57220828" w14:textId="77777777" w:rsidR="00A37DDD" w:rsidRDefault="00A37DDD">
      <w:pPr>
        <w:pStyle w:val="Style2"/>
        <w:ind w:firstLine="700"/>
        <w:jc w:val="both"/>
      </w:pPr>
      <w:r>
        <w:t>označení této smlouvy včetně uvedení jejího evidenčního čísla,</w:t>
      </w:r>
    </w:p>
    <w:p w14:paraId="4F9FD56D" w14:textId="77777777" w:rsidR="00A37DDD" w:rsidRDefault="00A37DDD">
      <w:pPr>
        <w:pStyle w:val="Style2"/>
        <w:numPr>
          <w:ilvl w:val="0"/>
          <w:numId w:val="13"/>
        </w:numPr>
        <w:tabs>
          <w:tab w:val="left" w:pos="764"/>
        </w:tabs>
        <w:ind w:firstLine="420"/>
        <w:jc w:val="both"/>
      </w:pPr>
      <w:r>
        <w:t>rozsah a předmět plnění,</w:t>
      </w:r>
    </w:p>
    <w:p w14:paraId="41CB89D8" w14:textId="77777777" w:rsidR="00A37DDD" w:rsidRDefault="00A37DDD">
      <w:pPr>
        <w:pStyle w:val="Style2"/>
        <w:numPr>
          <w:ilvl w:val="0"/>
          <w:numId w:val="13"/>
        </w:numPr>
        <w:tabs>
          <w:tab w:val="left" w:pos="750"/>
        </w:tabs>
        <w:ind w:firstLine="420"/>
        <w:jc w:val="both"/>
      </w:pPr>
      <w:r>
        <w:t>čas a místo předání díla,</w:t>
      </w:r>
    </w:p>
    <w:p w14:paraId="3873F5BE" w14:textId="77777777" w:rsidR="00A37DDD" w:rsidRDefault="00A37DDD">
      <w:pPr>
        <w:pStyle w:val="Style2"/>
        <w:numPr>
          <w:ilvl w:val="0"/>
          <w:numId w:val="13"/>
        </w:numPr>
        <w:tabs>
          <w:tab w:val="left" w:pos="750"/>
        </w:tabs>
        <w:ind w:firstLine="420"/>
        <w:jc w:val="both"/>
      </w:pPr>
      <w:r>
        <w:t>jména a vlastnoruční podpis osob odpovědných za plnění této smlouvy,</w:t>
      </w:r>
    </w:p>
    <w:p w14:paraId="53A73E6F" w14:textId="77777777" w:rsidR="00A37DDD" w:rsidRDefault="00A37DDD">
      <w:pPr>
        <w:pStyle w:val="Style2"/>
        <w:spacing w:line="271" w:lineRule="auto"/>
        <w:ind w:left="700"/>
        <w:jc w:val="both"/>
      </w:pPr>
      <w:r>
        <w:lastRenderedPageBreak/>
        <w:t>oznámení objednatele dle odst. 4, pokud objednatel provede prohlídku díla přímo při jeho předání.</w:t>
      </w:r>
    </w:p>
    <w:p w14:paraId="5212FBF2" w14:textId="77777777" w:rsidR="00A37DDD" w:rsidRDefault="00A37DDD">
      <w:pPr>
        <w:pStyle w:val="Style2"/>
        <w:numPr>
          <w:ilvl w:val="0"/>
          <w:numId w:val="12"/>
        </w:numPr>
        <w:tabs>
          <w:tab w:val="left" w:pos="308"/>
        </w:tabs>
        <w:spacing w:after="100"/>
        <w:jc w:val="both"/>
      </w:pPr>
      <w:r>
        <w:t>Zhotovitel se zavazuje umožnit objednateli prohlídku dokončeného díla.</w:t>
      </w:r>
    </w:p>
    <w:p w14:paraId="3D5841AA" w14:textId="77777777" w:rsidR="00A37DDD" w:rsidRDefault="00A37DDD" w:rsidP="000E455C">
      <w:pPr>
        <w:pStyle w:val="Style2"/>
        <w:numPr>
          <w:ilvl w:val="0"/>
          <w:numId w:val="12"/>
        </w:numPr>
        <w:tabs>
          <w:tab w:val="left" w:pos="313"/>
        </w:tabs>
        <w:spacing w:after="100"/>
        <w:ind w:left="280" w:hanging="280"/>
        <w:jc w:val="both"/>
      </w:pPr>
      <w:r>
        <w:t>Objednatel se zavazuje provést prohlídku předaného díla nejpozději do 10 pracovních dnů 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Tato skutečnost se však nikterak nedotýká možnosti uplatnění vad skrytých, které se projeví až později a objednatel je nemohl při běžné péči a jeho odbornosti v uvedené lhůtě rozpoznat.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14:paraId="7DDBECEC" w14:textId="77777777" w:rsidR="00A37DDD" w:rsidRDefault="00A37DDD">
      <w:pPr>
        <w:pStyle w:val="Style2"/>
        <w:numPr>
          <w:ilvl w:val="0"/>
          <w:numId w:val="12"/>
        </w:numPr>
        <w:tabs>
          <w:tab w:val="left" w:pos="298"/>
        </w:tabs>
        <w:spacing w:after="100"/>
        <w:ind w:left="280" w:hanging="280"/>
        <w:jc w:val="both"/>
      </w:pPr>
      <w:r>
        <w:t>Objednatel je oprávněn odmítnout převzetí díla také tehdy, pokud zhotovitel nevyzve objednatele k převzetí díla včas dle článku IV. této smlouvy.</w:t>
      </w:r>
    </w:p>
    <w:p w14:paraId="791D1596" w14:textId="77777777" w:rsidR="00A37DDD" w:rsidRDefault="00A37DDD">
      <w:pPr>
        <w:pStyle w:val="Style2"/>
        <w:numPr>
          <w:ilvl w:val="0"/>
          <w:numId w:val="12"/>
        </w:numPr>
        <w:tabs>
          <w:tab w:val="left" w:pos="298"/>
        </w:tabs>
        <w:spacing w:after="100"/>
        <w:ind w:left="280" w:hanging="280"/>
        <w:jc w:val="both"/>
      </w:pPr>
      <w:r>
        <w:t>Oznámení o výhradách a oznámení o odmítnutí díla musí obsahovat popis vad díla a právo, které objednatel v důsledku vady díla uplatňuje.</w:t>
      </w:r>
    </w:p>
    <w:p w14:paraId="6BD2256F" w14:textId="77777777" w:rsidR="00A37DDD" w:rsidRDefault="00A37DDD">
      <w:pPr>
        <w:pStyle w:val="Style2"/>
        <w:numPr>
          <w:ilvl w:val="0"/>
          <w:numId w:val="12"/>
        </w:numPr>
        <w:tabs>
          <w:tab w:val="left" w:pos="298"/>
        </w:tabs>
        <w:spacing w:after="100" w:line="283" w:lineRule="auto"/>
        <w:ind w:left="280" w:hanging="280"/>
        <w:jc w:val="both"/>
      </w:pPr>
      <w:r>
        <w:t>Zhotovitel se zavazuje bezplatně odstranit oznámené vady ve lhůtě dle článku VIII. této smlouvy.</w:t>
      </w:r>
    </w:p>
    <w:p w14:paraId="77F2FC98" w14:textId="77777777" w:rsidR="00A37DDD" w:rsidRDefault="00A37DDD">
      <w:pPr>
        <w:pStyle w:val="Style2"/>
        <w:numPr>
          <w:ilvl w:val="0"/>
          <w:numId w:val="12"/>
        </w:numPr>
        <w:tabs>
          <w:tab w:val="left" w:pos="289"/>
        </w:tabs>
        <w:spacing w:after="420"/>
        <w:jc w:val="both"/>
      </w:pPr>
      <w:r>
        <w:t>Pro opětovné předání díla se výše uvedený postup uplatní obdobně.</w:t>
      </w:r>
    </w:p>
    <w:p w14:paraId="3FD15B5D" w14:textId="77777777" w:rsidR="00A37DDD" w:rsidRDefault="00A37DDD">
      <w:pPr>
        <w:pStyle w:val="Style9"/>
        <w:keepNext/>
        <w:keepLines/>
        <w:spacing w:after="0"/>
      </w:pPr>
      <w:bookmarkStart w:id="7" w:name="bookmark20"/>
      <w:r>
        <w:rPr>
          <w:u w:val="none"/>
        </w:rPr>
        <w:t>Článek VI.</w:t>
      </w:r>
      <w:bookmarkEnd w:id="7"/>
    </w:p>
    <w:p w14:paraId="5DAADA45" w14:textId="77777777" w:rsidR="00A37DDD" w:rsidRDefault="00A37DDD">
      <w:pPr>
        <w:pStyle w:val="Style9"/>
        <w:keepNext/>
        <w:keepLines/>
      </w:pPr>
      <w:r>
        <w:t>Práva a povinnosti smluvních stran</w:t>
      </w:r>
    </w:p>
    <w:p w14:paraId="7E8480F3" w14:textId="77777777" w:rsidR="00A37DDD" w:rsidRDefault="00A37DDD">
      <w:pPr>
        <w:pStyle w:val="Style2"/>
        <w:numPr>
          <w:ilvl w:val="0"/>
          <w:numId w:val="14"/>
        </w:numPr>
        <w:tabs>
          <w:tab w:val="left" w:pos="284"/>
        </w:tabs>
        <w:spacing w:after="100"/>
        <w:ind w:left="280" w:hanging="280"/>
        <w:jc w:val="both"/>
      </w:pPr>
      <w:r>
        <w:t>Zhotovitel se zavazuje provést plnění s odbornou péčí a obstarat vše, co je k provedení plnění potřeba. Zhotovitel se zavazuje provést plnění v souladu s podklady k veřejné zakázce a dalšími podklady, které obdrží od objednatele. Zhotovitel je povinen zajistit, aby plnění odpovídalo požadavkům objednatele, obecně platným právním předpisům ČR (zejména vyhlášce Ministerstva pro místní rozvoj č. 169/2016 Sb., o stanovení rozsahu dokumentace veřejné zakázky na stavební práce a soupisu stavebních prací, dodávek a služeb s výkazem výměr, v platném znění), ve smlouvě uvedeným dokumentům a příslušným technickým normám, jejichž závaznost si smluvní strany tímto sjednávají. Zhotovitel odpovídá za úplnost a správnost díla a za soulad rozpočtu a výkazu výměr s výkresovou částí díla a nese plnou odpovědnost za případné důsledky vad díla, včetně způsobených víceprací při realizaci stavby či vzniklou následnou škodu.</w:t>
      </w:r>
    </w:p>
    <w:p w14:paraId="3C53DC18" w14:textId="77777777" w:rsidR="00A37DDD" w:rsidRDefault="00A37DDD">
      <w:pPr>
        <w:pStyle w:val="Style2"/>
        <w:numPr>
          <w:ilvl w:val="0"/>
          <w:numId w:val="14"/>
        </w:numPr>
        <w:tabs>
          <w:tab w:val="left" w:pos="298"/>
        </w:tabs>
        <w:spacing w:after="100"/>
        <w:ind w:left="280" w:hanging="280"/>
        <w:jc w:val="both"/>
      </w:pPr>
      <w:r>
        <w:t>.Neobsazeno</w:t>
      </w:r>
    </w:p>
    <w:p w14:paraId="782F5B42" w14:textId="77777777" w:rsidR="00A37DDD" w:rsidRDefault="00A37DDD">
      <w:pPr>
        <w:pStyle w:val="Style2"/>
        <w:numPr>
          <w:ilvl w:val="0"/>
          <w:numId w:val="14"/>
        </w:numPr>
        <w:tabs>
          <w:tab w:val="left" w:pos="321"/>
        </w:tabs>
        <w:ind w:left="300" w:hanging="300"/>
        <w:jc w:val="both"/>
      </w:pPr>
      <w:r>
        <w:t xml:space="preserve">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w:t>
      </w:r>
      <w:r>
        <w:lastRenderedPageBreak/>
        <w:t>způsobem dle požadavku objednatele.</w:t>
      </w:r>
    </w:p>
    <w:p w14:paraId="4BCCEB50" w14:textId="77777777" w:rsidR="00A37DDD" w:rsidRDefault="00A37DDD">
      <w:pPr>
        <w:pStyle w:val="Style2"/>
        <w:numPr>
          <w:ilvl w:val="0"/>
          <w:numId w:val="14"/>
        </w:numPr>
        <w:tabs>
          <w:tab w:val="left" w:pos="330"/>
        </w:tabs>
        <w:ind w:left="300" w:hanging="300"/>
        <w:jc w:val="both"/>
      </w:pPr>
      <w:r>
        <w:t>Zhotovitel se zavazuje neprodleně informovat objednatele o všech skutečnostech, které by objednateli mohly způsobit finanční, nebo jinou újmu, o překážkách, které by mohly ohrozit termíny stanovené touto smlouvou a o vadách předaného díla.</w:t>
      </w:r>
    </w:p>
    <w:p w14:paraId="0F6C2B1D" w14:textId="77777777" w:rsidR="00A37DDD" w:rsidRDefault="00A37DDD">
      <w:pPr>
        <w:pStyle w:val="Style2"/>
        <w:numPr>
          <w:ilvl w:val="0"/>
          <w:numId w:val="14"/>
        </w:numPr>
        <w:tabs>
          <w:tab w:val="left" w:pos="321"/>
        </w:tabs>
        <w:ind w:left="300" w:hanging="300"/>
        <w:jc w:val="both"/>
      </w:pPr>
      <w:r>
        <w:t>Zhotovitel se zavazuje, že bez zbytečného odkladu oznámí objednateli potřebu uskutečnění právního jednání. K tomu mu objednatel vystaví plnou moc.</w:t>
      </w:r>
    </w:p>
    <w:p w14:paraId="43BEC336" w14:textId="77777777" w:rsidR="00A37DDD" w:rsidRDefault="00A37DDD">
      <w:pPr>
        <w:pStyle w:val="Style2"/>
        <w:numPr>
          <w:ilvl w:val="0"/>
          <w:numId w:val="14"/>
        </w:numPr>
        <w:tabs>
          <w:tab w:val="left" w:pos="321"/>
        </w:tabs>
        <w:ind w:left="300" w:hanging="300"/>
        <w:jc w:val="both"/>
      </w:pPr>
      <w:r>
        <w:t>Zhotovitel se zavazuje bez zbytečného odkladu, nejpozději do 3 dnů, předat objednateli všechny věci, které za něho převzal nebo obstaral v rámci plnění dle této smlouvy.</w:t>
      </w:r>
    </w:p>
    <w:p w14:paraId="0853D9FE" w14:textId="77777777" w:rsidR="00A37DDD" w:rsidRDefault="00A37DDD">
      <w:pPr>
        <w:pStyle w:val="Style2"/>
        <w:numPr>
          <w:ilvl w:val="0"/>
          <w:numId w:val="14"/>
        </w:numPr>
        <w:tabs>
          <w:tab w:val="left" w:pos="321"/>
        </w:tabs>
        <w:ind w:left="300" w:hanging="300"/>
        <w:jc w:val="both"/>
      </w:pPr>
      <w:r>
        <w:t>Zhotovitel se zavazuje podat objednateli zprávu o postupu plnění této smlouvy, kdykoli o to objednatel požádá, a to způsobem, v rozsahu a ve lhůtě dle požadavku objednatele.</w:t>
      </w:r>
    </w:p>
    <w:p w14:paraId="13DEA3EB" w14:textId="77777777" w:rsidR="00A37DDD" w:rsidRDefault="00A37DDD">
      <w:pPr>
        <w:pStyle w:val="Style2"/>
        <w:numPr>
          <w:ilvl w:val="0"/>
          <w:numId w:val="14"/>
        </w:numPr>
        <w:tabs>
          <w:tab w:val="left" w:pos="311"/>
        </w:tabs>
        <w:spacing w:line="271" w:lineRule="auto"/>
        <w:ind w:left="300" w:hanging="300"/>
        <w:jc w:val="both"/>
      </w:pPr>
      <w:r>
        <w:t>Plnění může zhotovitel provést prostřednictvím poddodavatelů, odpovídá však, jako by plnil sám.</w:t>
      </w:r>
    </w:p>
    <w:p w14:paraId="5F431C27" w14:textId="77777777" w:rsidR="00A37DDD" w:rsidRDefault="00A37DDD">
      <w:pPr>
        <w:pStyle w:val="Style2"/>
        <w:numPr>
          <w:ilvl w:val="0"/>
          <w:numId w:val="14"/>
        </w:numPr>
        <w:tabs>
          <w:tab w:val="left" w:pos="321"/>
        </w:tabs>
        <w:ind w:left="300" w:hanging="300"/>
        <w:jc w:val="both"/>
      </w:pPr>
      <w:r>
        <w:t>Zhotovitel je povinen mít po celou dobu provádění plnění podle této smlouvy sjednané pojištění odpovědnosti za škodu způsobenou v souvislosti s výkonem své činnosti s pojistným plněním ve výši nejméně 544.500,- Kč (slovy: pět set čtyřicet čtyři tisíce pět set korun českých) na pojistnou událost. Zhotovitel je na žádost objednatele povinen předložit doklad o existenci pojištění ve lhůtě stanovené objednatelem.</w:t>
      </w:r>
    </w:p>
    <w:p w14:paraId="2C9BDD56" w14:textId="77777777" w:rsidR="00A37DDD" w:rsidRDefault="00A37DDD">
      <w:pPr>
        <w:pStyle w:val="Style2"/>
        <w:numPr>
          <w:ilvl w:val="0"/>
          <w:numId w:val="14"/>
        </w:numPr>
        <w:tabs>
          <w:tab w:val="left" w:pos="691"/>
        </w:tabs>
        <w:spacing w:after="600"/>
        <w:ind w:left="300" w:hanging="300"/>
        <w:jc w:val="both"/>
      </w:pPr>
      <w: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7286E58F" w14:textId="77777777" w:rsidR="00A37DDD" w:rsidRDefault="00A37DDD">
      <w:pPr>
        <w:pStyle w:val="Style9"/>
        <w:keepNext/>
        <w:keepLines/>
        <w:spacing w:after="0"/>
      </w:pPr>
      <w:bookmarkStart w:id="8" w:name="bookmark23"/>
      <w:r>
        <w:rPr>
          <w:u w:val="none"/>
        </w:rPr>
        <w:t>Článek VII</w:t>
      </w:r>
      <w:bookmarkEnd w:id="8"/>
    </w:p>
    <w:p w14:paraId="3C219D6E" w14:textId="77777777" w:rsidR="00A37DDD" w:rsidRDefault="00A37DDD">
      <w:pPr>
        <w:pStyle w:val="Style9"/>
        <w:keepNext/>
        <w:keepLines/>
        <w:spacing w:after="120" w:line="233" w:lineRule="auto"/>
      </w:pPr>
      <w:r>
        <w:t>Cena za plnění a platební podmínky</w:t>
      </w:r>
    </w:p>
    <w:p w14:paraId="70A14FD0" w14:textId="77777777" w:rsidR="00A37DDD" w:rsidRDefault="00A37DDD">
      <w:pPr>
        <w:pStyle w:val="Style2"/>
        <w:numPr>
          <w:ilvl w:val="0"/>
          <w:numId w:val="15"/>
        </w:numPr>
        <w:tabs>
          <w:tab w:val="left" w:pos="306"/>
        </w:tabs>
        <w:jc w:val="both"/>
      </w:pPr>
      <w:r>
        <w:t>Cena za plnění je smluvními stranami sjednána v maximální výši:</w:t>
      </w:r>
    </w:p>
    <w:p w14:paraId="777FCA02" w14:textId="77777777" w:rsidR="00A37DDD" w:rsidRDefault="00A37DDD" w:rsidP="00390CC7">
      <w:pPr>
        <w:pStyle w:val="Style2"/>
        <w:tabs>
          <w:tab w:val="left" w:pos="306"/>
        </w:tabs>
        <w:jc w:val="both"/>
      </w:pPr>
      <w:r>
        <w:tab/>
        <w:t>- 450.000,00 Kč (slovy: čtyři sta padesát tisíc korun českých) bez DPH,</w:t>
      </w:r>
    </w:p>
    <w:p w14:paraId="7C759AD8" w14:textId="77777777" w:rsidR="00A37DDD" w:rsidRDefault="00A37DDD" w:rsidP="00390CC7">
      <w:pPr>
        <w:pStyle w:val="Style2"/>
        <w:tabs>
          <w:tab w:val="left" w:pos="306"/>
        </w:tabs>
        <w:jc w:val="both"/>
      </w:pPr>
      <w:r>
        <w:tab/>
      </w:r>
      <w:r w:rsidRPr="00390CC7">
        <w:t xml:space="preserve">- </w:t>
      </w:r>
      <w:r w:rsidRPr="00B75107">
        <w:rPr>
          <w:b/>
          <w:bCs/>
        </w:rPr>
        <w:t xml:space="preserve">544.500,00 Kč </w:t>
      </w:r>
      <w:r>
        <w:t>(slovy: pět set čtyřicet čtyři tisíce pět set korun českých) včetně DPH, jejíž sazba ke dni uzavření této smlouvy činí 21%.</w:t>
      </w:r>
    </w:p>
    <w:p w14:paraId="46C254DE" w14:textId="77777777" w:rsidR="00A37DDD" w:rsidRPr="005D02BD" w:rsidRDefault="00A37DDD" w:rsidP="00390CC7">
      <w:pPr>
        <w:pStyle w:val="Style2"/>
        <w:numPr>
          <w:ilvl w:val="0"/>
          <w:numId w:val="15"/>
        </w:numPr>
        <w:tabs>
          <w:tab w:val="left" w:pos="306"/>
        </w:tabs>
        <w:jc w:val="both"/>
      </w:pPr>
      <w:r w:rsidRPr="005D02BD">
        <w:t>Podrobný rozpis ceny (bez DPH) za plnění:</w:t>
      </w:r>
    </w:p>
    <w:p w14:paraId="283EA0FE" w14:textId="77777777" w:rsidR="00A37DDD" w:rsidRDefault="00A37DDD" w:rsidP="00390CC7">
      <w:pPr>
        <w:pStyle w:val="Style2"/>
        <w:numPr>
          <w:ilvl w:val="0"/>
          <w:numId w:val="33"/>
        </w:numPr>
        <w:tabs>
          <w:tab w:val="left" w:pos="306"/>
        </w:tabs>
        <w:jc w:val="both"/>
      </w:pPr>
      <w:r>
        <w:t>cena za zpracování projektové dokumentace pro provádění stavby včetně oceněného a neoceněného soupisu prací, dodávek a služeb:</w:t>
      </w:r>
    </w:p>
    <w:p w14:paraId="05B2E9AC" w14:textId="77777777" w:rsidR="00A37DDD" w:rsidRPr="005D02BD" w:rsidRDefault="00A37DDD" w:rsidP="00390CC7">
      <w:pPr>
        <w:pStyle w:val="Style2"/>
        <w:numPr>
          <w:ilvl w:val="0"/>
          <w:numId w:val="13"/>
        </w:numPr>
        <w:tabs>
          <w:tab w:val="left" w:pos="306"/>
        </w:tabs>
        <w:ind w:left="1021" w:hanging="360"/>
        <w:jc w:val="both"/>
        <w:rPr>
          <w:color w:val="auto"/>
        </w:rPr>
      </w:pPr>
      <w:r w:rsidRPr="005D02BD">
        <w:rPr>
          <w:color w:val="auto"/>
        </w:rPr>
        <w:t xml:space="preserve">330 000,- Kč (slovy: </w:t>
      </w:r>
      <w:proofErr w:type="spellStart"/>
      <w:r w:rsidRPr="005D02BD">
        <w:rPr>
          <w:color w:val="auto"/>
        </w:rPr>
        <w:t>třistatřicettisíc</w:t>
      </w:r>
      <w:proofErr w:type="spellEnd"/>
      <w:r w:rsidRPr="005D02BD">
        <w:rPr>
          <w:color w:val="auto"/>
        </w:rPr>
        <w:t xml:space="preserve"> )</w:t>
      </w:r>
    </w:p>
    <w:p w14:paraId="3BBB2435" w14:textId="77777777" w:rsidR="00A37DDD" w:rsidRDefault="00A37DDD" w:rsidP="00B75107">
      <w:pPr>
        <w:pStyle w:val="Style2"/>
        <w:numPr>
          <w:ilvl w:val="0"/>
          <w:numId w:val="33"/>
        </w:numPr>
        <w:tabs>
          <w:tab w:val="left" w:pos="306"/>
        </w:tabs>
        <w:jc w:val="both"/>
      </w:pPr>
      <w:r>
        <w:t>cena za součinnost při zadávacím řízení:</w:t>
      </w:r>
    </w:p>
    <w:p w14:paraId="1568CBFD" w14:textId="77777777" w:rsidR="00A37DDD" w:rsidRPr="005D02BD" w:rsidRDefault="00A37DDD" w:rsidP="00B75107">
      <w:pPr>
        <w:pStyle w:val="Style2"/>
        <w:numPr>
          <w:ilvl w:val="0"/>
          <w:numId w:val="13"/>
        </w:numPr>
        <w:tabs>
          <w:tab w:val="left" w:pos="306"/>
        </w:tabs>
        <w:ind w:left="1021" w:hanging="360"/>
        <w:jc w:val="both"/>
      </w:pPr>
      <w:r w:rsidRPr="005D02BD">
        <w:t xml:space="preserve">45 000,- Kč (slovy: </w:t>
      </w:r>
      <w:proofErr w:type="spellStart"/>
      <w:r w:rsidRPr="005D02BD">
        <w:t>čtyřicetpěttisíc</w:t>
      </w:r>
      <w:proofErr w:type="spellEnd"/>
      <w:r w:rsidRPr="005D02BD">
        <w:t>)</w:t>
      </w:r>
    </w:p>
    <w:p w14:paraId="70666E5E" w14:textId="77777777" w:rsidR="00A37DDD" w:rsidRDefault="00A37DDD" w:rsidP="00B75107">
      <w:pPr>
        <w:pStyle w:val="Style2"/>
        <w:numPr>
          <w:ilvl w:val="0"/>
          <w:numId w:val="33"/>
        </w:numPr>
        <w:tabs>
          <w:tab w:val="left" w:pos="306"/>
        </w:tabs>
        <w:jc w:val="both"/>
      </w:pPr>
      <w:r>
        <w:t>cena za autorský dozor:</w:t>
      </w:r>
    </w:p>
    <w:p w14:paraId="24A4F49A" w14:textId="77777777" w:rsidR="00A37DDD" w:rsidRPr="005D02BD" w:rsidRDefault="00A37DDD" w:rsidP="00B75107">
      <w:pPr>
        <w:pStyle w:val="Style2"/>
        <w:numPr>
          <w:ilvl w:val="0"/>
          <w:numId w:val="13"/>
        </w:numPr>
        <w:tabs>
          <w:tab w:val="left" w:pos="306"/>
        </w:tabs>
        <w:ind w:left="1021" w:hanging="360"/>
        <w:jc w:val="both"/>
      </w:pPr>
      <w:r w:rsidRPr="005D02BD">
        <w:t xml:space="preserve">75 000,- Kč (slovy: </w:t>
      </w:r>
      <w:proofErr w:type="spellStart"/>
      <w:r w:rsidRPr="005D02BD">
        <w:t>sedmdesátpěttisíc</w:t>
      </w:r>
      <w:proofErr w:type="spellEnd"/>
      <w:r w:rsidRPr="005D02BD">
        <w:t>)</w:t>
      </w:r>
    </w:p>
    <w:p w14:paraId="67487383" w14:textId="77777777" w:rsidR="00A37DDD" w:rsidRDefault="00A37DDD" w:rsidP="00390CC7">
      <w:pPr>
        <w:pStyle w:val="Style2"/>
        <w:numPr>
          <w:ilvl w:val="0"/>
          <w:numId w:val="15"/>
        </w:numPr>
        <w:tabs>
          <w:tab w:val="left" w:pos="330"/>
        </w:tabs>
        <w:jc w:val="both"/>
      </w:pPr>
      <w:r>
        <w:lastRenderedPageBreak/>
        <w:t>Cena dle odst. 1 uvedená bez DPH je stanovena jako konečná a nepřekročitelná a zahrnuje veškeré náklady nezbytné k řádnému splnění závazků zhotovitele, včetně inflace.</w:t>
      </w:r>
    </w:p>
    <w:p w14:paraId="618451F0" w14:textId="77777777" w:rsidR="00A37DDD" w:rsidRDefault="00A37DDD">
      <w:pPr>
        <w:pStyle w:val="Style2"/>
        <w:numPr>
          <w:ilvl w:val="0"/>
          <w:numId w:val="15"/>
        </w:numPr>
        <w:tabs>
          <w:tab w:val="left" w:pos="321"/>
        </w:tabs>
        <w:jc w:val="both"/>
      </w:pPr>
      <w:r>
        <w:t>Zhotovitel fakturuje cenu za plnění takto:</w:t>
      </w:r>
    </w:p>
    <w:p w14:paraId="2C484CDD" w14:textId="77777777" w:rsidR="00A37DDD" w:rsidRDefault="00A37DDD" w:rsidP="00C3728E">
      <w:pPr>
        <w:pStyle w:val="Style2"/>
        <w:numPr>
          <w:ilvl w:val="0"/>
          <w:numId w:val="13"/>
        </w:numPr>
        <w:ind w:left="709" w:hanging="283"/>
        <w:jc w:val="both"/>
      </w:pPr>
      <w:r>
        <w:t>cenu za zpracování projektové dokumentace pro provádění stavby včetně oceněného soupisu prací, dodávek a služeb po jejím předání za předpokladu, že je akceptována objednatelem bez výhrad,</w:t>
      </w:r>
    </w:p>
    <w:p w14:paraId="6CB98A9B" w14:textId="77777777" w:rsidR="00A37DDD" w:rsidRPr="00EE77C6" w:rsidRDefault="00A37DDD" w:rsidP="00C3728E">
      <w:pPr>
        <w:pStyle w:val="Style2"/>
        <w:numPr>
          <w:ilvl w:val="0"/>
          <w:numId w:val="13"/>
        </w:numPr>
        <w:tabs>
          <w:tab w:val="left" w:pos="750"/>
        </w:tabs>
        <w:ind w:left="709" w:hanging="283"/>
        <w:jc w:val="both"/>
      </w:pPr>
      <w:r>
        <w:t>cenu za součinnost při zadávacím řízení po splnění této součinnosti,</w:t>
      </w:r>
    </w:p>
    <w:p w14:paraId="250751B9" w14:textId="77777777" w:rsidR="00A37DDD" w:rsidRDefault="00A37DDD" w:rsidP="00C3728E">
      <w:pPr>
        <w:pStyle w:val="Style2"/>
        <w:numPr>
          <w:ilvl w:val="0"/>
          <w:numId w:val="13"/>
        </w:numPr>
        <w:tabs>
          <w:tab w:val="left" w:pos="750"/>
        </w:tabs>
        <w:ind w:left="709" w:hanging="283"/>
        <w:jc w:val="both"/>
      </w:pPr>
      <w:r>
        <w:t>cenu za provedení autorského dozoru po splnění všech závazků a po předání kolaudačního souhlasu a veškerých dokladů souvisejících s činností autorského dozoru zhotoviteli.</w:t>
      </w:r>
    </w:p>
    <w:p w14:paraId="24D6F1F6" w14:textId="77777777" w:rsidR="00A37DDD" w:rsidRDefault="00A37DDD">
      <w:pPr>
        <w:pStyle w:val="Style2"/>
        <w:numPr>
          <w:ilvl w:val="0"/>
          <w:numId w:val="15"/>
        </w:numPr>
        <w:tabs>
          <w:tab w:val="left" w:pos="321"/>
        </w:tabs>
        <w:jc w:val="both"/>
      </w:pPr>
      <w:r>
        <w:t>Faktura (daňový doklad) je splatná ve lhůtě 30 dnů od jejího doručení objednateli. Faktura</w:t>
      </w:r>
    </w:p>
    <w:p w14:paraId="650D3658" w14:textId="77777777" w:rsidR="00A37DDD" w:rsidRDefault="00A37DDD">
      <w:pPr>
        <w:pStyle w:val="Style2"/>
        <w:ind w:firstLine="380"/>
        <w:jc w:val="both"/>
      </w:pPr>
      <w:r>
        <w:t>bude vystavena ve dvou originálních vyhotoveních.</w:t>
      </w:r>
    </w:p>
    <w:p w14:paraId="46EAAEDA" w14:textId="77777777" w:rsidR="00A37DDD" w:rsidRDefault="00A37DDD">
      <w:pPr>
        <w:pStyle w:val="Style2"/>
        <w:numPr>
          <w:ilvl w:val="0"/>
          <w:numId w:val="15"/>
        </w:numPr>
        <w:tabs>
          <w:tab w:val="left" w:pos="498"/>
        </w:tabs>
        <w:ind w:firstLine="140"/>
        <w:jc w:val="both"/>
      </w:pPr>
      <w:r>
        <w:t>Faktura (daňový doklad) musí obsahovat zejména:</w:t>
      </w:r>
    </w:p>
    <w:p w14:paraId="3442B5B7" w14:textId="77777777" w:rsidR="00A37DDD" w:rsidRDefault="00A37DDD" w:rsidP="00C3728E">
      <w:pPr>
        <w:pStyle w:val="Style2"/>
        <w:numPr>
          <w:ilvl w:val="0"/>
          <w:numId w:val="13"/>
        </w:numPr>
        <w:ind w:left="709" w:hanging="283"/>
        <w:jc w:val="both"/>
      </w:pPr>
      <w:r>
        <w:t>označení osoby zhotovitele včetně uvedení sídla a IČ (DIČ),</w:t>
      </w:r>
    </w:p>
    <w:p w14:paraId="7E42031F" w14:textId="77777777" w:rsidR="00A37DDD" w:rsidRDefault="00A37DDD" w:rsidP="00C3728E">
      <w:pPr>
        <w:pStyle w:val="Style2"/>
        <w:numPr>
          <w:ilvl w:val="0"/>
          <w:numId w:val="13"/>
        </w:numPr>
        <w:ind w:left="709" w:hanging="283"/>
        <w:jc w:val="both"/>
      </w:pPr>
      <w:r>
        <w:t>označení osoby objednatele včetně uvedení sídla, IČ a DIČ,</w:t>
      </w:r>
    </w:p>
    <w:p w14:paraId="457EADB4" w14:textId="77777777" w:rsidR="00A37DDD" w:rsidRDefault="00A37DDD" w:rsidP="00C3728E">
      <w:pPr>
        <w:pStyle w:val="Style2"/>
        <w:numPr>
          <w:ilvl w:val="0"/>
          <w:numId w:val="13"/>
        </w:numPr>
        <w:ind w:left="709" w:hanging="283"/>
        <w:jc w:val="both"/>
      </w:pPr>
      <w:r>
        <w:t>evidenční číslo faktury a datum vystavení faktury,</w:t>
      </w:r>
    </w:p>
    <w:p w14:paraId="27DAAC88" w14:textId="77777777" w:rsidR="00A37DDD" w:rsidRDefault="00A37DDD" w:rsidP="00C3728E">
      <w:pPr>
        <w:pStyle w:val="Style2"/>
        <w:numPr>
          <w:ilvl w:val="0"/>
          <w:numId w:val="13"/>
        </w:numPr>
        <w:ind w:left="709" w:hanging="283"/>
        <w:jc w:val="both"/>
      </w:pPr>
      <w:r>
        <w:t>rozsah a předmět plnění (nestačí pouze odkaz na evidenční číslo této smlouvy),</w:t>
      </w:r>
    </w:p>
    <w:p w14:paraId="0B19A497" w14:textId="77777777" w:rsidR="00A37DDD" w:rsidRDefault="00A37DDD" w:rsidP="00C3728E">
      <w:pPr>
        <w:pStyle w:val="Style2"/>
        <w:numPr>
          <w:ilvl w:val="0"/>
          <w:numId w:val="13"/>
        </w:numPr>
        <w:ind w:left="709" w:hanging="283"/>
        <w:jc w:val="both"/>
      </w:pPr>
      <w:r>
        <w:t>den uskutečnění plnění,</w:t>
      </w:r>
    </w:p>
    <w:p w14:paraId="71CBFDC2" w14:textId="77777777" w:rsidR="00A37DDD" w:rsidRDefault="00A37DDD" w:rsidP="00C3728E">
      <w:pPr>
        <w:pStyle w:val="Style2"/>
        <w:numPr>
          <w:ilvl w:val="0"/>
          <w:numId w:val="13"/>
        </w:numPr>
        <w:ind w:left="709" w:hanging="283"/>
        <w:jc w:val="both"/>
      </w:pPr>
      <w:r>
        <w:t>označení této smlouvy včetně uvedení jejího evidenčního čísla,</w:t>
      </w:r>
    </w:p>
    <w:p w14:paraId="39D2F190" w14:textId="77777777" w:rsidR="00A37DDD" w:rsidRDefault="00A37DDD" w:rsidP="00C3728E">
      <w:pPr>
        <w:pStyle w:val="Style2"/>
        <w:numPr>
          <w:ilvl w:val="0"/>
          <w:numId w:val="13"/>
        </w:numPr>
        <w:ind w:left="709" w:hanging="283"/>
        <w:jc w:val="both"/>
      </w:pPr>
      <w:r>
        <w:t>lhůtu splatnosti v souladu s předchozím odstavcem,</w:t>
      </w:r>
    </w:p>
    <w:p w14:paraId="6C8A0557" w14:textId="77777777" w:rsidR="00A37DDD" w:rsidRDefault="00A37DDD" w:rsidP="00C3728E">
      <w:pPr>
        <w:pStyle w:val="Style2"/>
        <w:numPr>
          <w:ilvl w:val="0"/>
          <w:numId w:val="13"/>
        </w:numPr>
        <w:ind w:left="709" w:hanging="283"/>
        <w:jc w:val="both"/>
      </w:pPr>
      <w:r>
        <w:t>označení banky a číslo účtu, na který má být cena poukázána.</w:t>
      </w:r>
    </w:p>
    <w:p w14:paraId="05FBC741" w14:textId="77777777" w:rsidR="00A37DDD" w:rsidRDefault="00A37DDD">
      <w:pPr>
        <w:pStyle w:val="Style2"/>
        <w:numPr>
          <w:ilvl w:val="0"/>
          <w:numId w:val="15"/>
        </w:numPr>
        <w:tabs>
          <w:tab w:val="left" w:pos="518"/>
        </w:tabs>
        <w:ind w:left="380" w:hanging="220"/>
        <w:jc w:val="both"/>
      </w:pPr>
      <w:r>
        <w:t>Kromě náležitostí uvedených v předchozím odstavci faktura (daňový doklad) obsahovat náležitosti dle příslušných právních předpisů,</w:t>
      </w:r>
    </w:p>
    <w:p w14:paraId="2717CAC7" w14:textId="77777777" w:rsidR="00A37DDD" w:rsidRDefault="00A37DDD">
      <w:pPr>
        <w:pStyle w:val="Style2"/>
        <w:numPr>
          <w:ilvl w:val="0"/>
          <w:numId w:val="15"/>
        </w:numPr>
        <w:tabs>
          <w:tab w:val="left" w:pos="528"/>
        </w:tabs>
        <w:ind w:left="380" w:hanging="220"/>
        <w:jc w:val="both"/>
      </w:pPr>
      <w:r>
        <w:t>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(daňového dokladu).</w:t>
      </w:r>
    </w:p>
    <w:p w14:paraId="56CAF6AE" w14:textId="77777777" w:rsidR="00A37DDD" w:rsidRDefault="00A37DDD">
      <w:pPr>
        <w:pStyle w:val="Style2"/>
        <w:numPr>
          <w:ilvl w:val="0"/>
          <w:numId w:val="15"/>
        </w:numPr>
        <w:tabs>
          <w:tab w:val="left" w:pos="514"/>
        </w:tabs>
        <w:ind w:left="380" w:hanging="220"/>
        <w:jc w:val="both"/>
      </w:pPr>
      <w:r>
        <w:t>Dohodnutou cenu za plnění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14:paraId="43664881" w14:textId="77777777" w:rsidR="00A37DDD" w:rsidRDefault="00A37DDD">
      <w:pPr>
        <w:pStyle w:val="Style2"/>
        <w:numPr>
          <w:ilvl w:val="0"/>
          <w:numId w:val="15"/>
        </w:numPr>
        <w:tabs>
          <w:tab w:val="left" w:pos="390"/>
        </w:tabs>
        <w:ind w:left="380" w:hanging="380"/>
        <w:jc w:val="both"/>
      </w:pPr>
      <w:r>
        <w:t>V případě, že se zhotoviteli nepodaří obstarat příslušná povolení nezbytná k provedení stavby, pak mu uhradí objednatel pouze náklady, které zhotovitel v souvislosti s tímto plněním účelně vynaložil. Účelně vynaložené náklady musí zhotovitel objednateli doložit.</w:t>
      </w:r>
    </w:p>
    <w:p w14:paraId="45F847CB" w14:textId="77777777" w:rsidR="00A37DDD" w:rsidRDefault="00A37DDD">
      <w:pPr>
        <w:pStyle w:val="Style2"/>
        <w:numPr>
          <w:ilvl w:val="0"/>
          <w:numId w:val="15"/>
        </w:numPr>
        <w:tabs>
          <w:tab w:val="left" w:pos="459"/>
        </w:tabs>
        <w:spacing w:after="260"/>
        <w:ind w:left="380" w:hanging="380"/>
        <w:jc w:val="both"/>
      </w:pPr>
      <w:r>
        <w:t xml:space="preserve">V případě, že se zhotoviteli nepodaří obstarat příslušná povolení nezbytná k provedení stavby v důsledku porušení svých povinností, pak mu nenáleží ani úhrada jakýchkoli </w:t>
      </w:r>
      <w:r>
        <w:lastRenderedPageBreak/>
        <w:t>nákladů, které v souvislosti s tímto plněním vynaložil.</w:t>
      </w:r>
    </w:p>
    <w:p w14:paraId="60E702CC" w14:textId="77777777" w:rsidR="00A37DDD" w:rsidRDefault="00A37DDD">
      <w:pPr>
        <w:pStyle w:val="Style9"/>
        <w:keepNext/>
        <w:keepLines/>
        <w:spacing w:after="0"/>
      </w:pPr>
      <w:bookmarkStart w:id="9" w:name="bookmark26"/>
      <w:r>
        <w:rPr>
          <w:u w:val="none"/>
        </w:rPr>
        <w:t>Článek VIII.</w:t>
      </w:r>
      <w:bookmarkEnd w:id="9"/>
    </w:p>
    <w:p w14:paraId="196333F6" w14:textId="77777777" w:rsidR="00A37DDD" w:rsidRDefault="00A37DDD">
      <w:pPr>
        <w:pStyle w:val="Style9"/>
        <w:keepNext/>
        <w:keepLines/>
        <w:spacing w:after="120"/>
      </w:pPr>
      <w:r>
        <w:t>Odpovědnost zhotovitele za vady</w:t>
      </w:r>
    </w:p>
    <w:p w14:paraId="0DCD34C5" w14:textId="77777777" w:rsidR="00A37DDD" w:rsidRDefault="00A37DDD" w:rsidP="00D75786">
      <w:pPr>
        <w:pStyle w:val="Style2"/>
        <w:numPr>
          <w:ilvl w:val="0"/>
          <w:numId w:val="16"/>
        </w:numPr>
        <w:tabs>
          <w:tab w:val="left" w:pos="503"/>
        </w:tabs>
        <w:ind w:left="380" w:hanging="220"/>
        <w:jc w:val="both"/>
      </w:pPr>
      <w:r>
        <w:t>Dílem se pro účely odpovědnosti za vady rozumí všechny výstupy zpracované zhotovitelem.</w:t>
      </w:r>
    </w:p>
    <w:p w14:paraId="146E1939" w14:textId="77777777" w:rsidR="00A37DDD" w:rsidRDefault="00A37DDD" w:rsidP="00D75786">
      <w:pPr>
        <w:pStyle w:val="Style2"/>
        <w:numPr>
          <w:ilvl w:val="0"/>
          <w:numId w:val="16"/>
        </w:numPr>
        <w:tabs>
          <w:tab w:val="left" w:pos="503"/>
        </w:tabs>
        <w:ind w:left="380" w:hanging="220"/>
        <w:jc w:val="both"/>
      </w:pPr>
      <w:r>
        <w:t>Zhotovitel odpovídá za vady díla.</w:t>
      </w:r>
    </w:p>
    <w:p w14:paraId="5ECA6743" w14:textId="77777777" w:rsidR="00A37DDD" w:rsidRDefault="00A37DDD">
      <w:pPr>
        <w:pStyle w:val="Style2"/>
        <w:numPr>
          <w:ilvl w:val="0"/>
          <w:numId w:val="16"/>
        </w:numPr>
        <w:tabs>
          <w:tab w:val="left" w:pos="518"/>
        </w:tabs>
        <w:spacing w:line="271" w:lineRule="auto"/>
        <w:ind w:left="380" w:hanging="220"/>
        <w:jc w:val="both"/>
      </w:pPr>
      <w:r>
        <w:t>Objednatel má nárok na bezplatné odstranění jakékoli vady, kterou mělo dílo při předání a převzetí, a která vyšla najevo kdykoli do skončení realizace stavby.</w:t>
      </w:r>
    </w:p>
    <w:p w14:paraId="15E86117" w14:textId="77777777" w:rsidR="00A37DDD" w:rsidRDefault="00A37DDD">
      <w:pPr>
        <w:pStyle w:val="Style2"/>
        <w:numPr>
          <w:ilvl w:val="0"/>
          <w:numId w:val="16"/>
        </w:numPr>
        <w:tabs>
          <w:tab w:val="left" w:pos="523"/>
        </w:tabs>
        <w:ind w:left="380" w:hanging="220"/>
        <w:jc w:val="both"/>
      </w:pPr>
      <w:r>
        <w:t>Zhotovitel se zavazuje vadu díla odstranit neprodleně, nejpozději však do 10 dnů ode dne doručení písemného oznámení objednatele o vadách díla.</w:t>
      </w:r>
    </w:p>
    <w:p w14:paraId="0EE16A7A" w14:textId="77777777" w:rsidR="00A37DDD" w:rsidRDefault="00A37DDD">
      <w:pPr>
        <w:pStyle w:val="Style2"/>
        <w:numPr>
          <w:ilvl w:val="0"/>
          <w:numId w:val="16"/>
        </w:numPr>
        <w:tabs>
          <w:tab w:val="left" w:pos="429"/>
        </w:tabs>
        <w:spacing w:after="260"/>
        <w:ind w:left="400" w:hanging="260"/>
        <w:jc w:val="both"/>
      </w:pPr>
      <w:r>
        <w:t>Oznámení musí obsahovat popis vady díla a právo, které objednatel v důsledku vady díla uplatňuje.</w:t>
      </w:r>
    </w:p>
    <w:p w14:paraId="78BE89DB" w14:textId="77777777" w:rsidR="00A37DDD" w:rsidRDefault="00A37DDD">
      <w:pPr>
        <w:pStyle w:val="Style9"/>
        <w:keepNext/>
        <w:keepLines/>
        <w:spacing w:after="0"/>
      </w:pPr>
      <w:bookmarkStart w:id="10" w:name="bookmark29"/>
      <w:r>
        <w:rPr>
          <w:u w:val="none"/>
        </w:rPr>
        <w:t>Článek IX.</w:t>
      </w:r>
      <w:bookmarkEnd w:id="10"/>
    </w:p>
    <w:p w14:paraId="40BB97F6" w14:textId="77777777" w:rsidR="00A37DDD" w:rsidRDefault="00A37DDD">
      <w:pPr>
        <w:pStyle w:val="Style9"/>
        <w:keepNext/>
        <w:keepLines/>
      </w:pPr>
      <w:r>
        <w:t>Vlastnické právo a právo užití</w:t>
      </w:r>
    </w:p>
    <w:p w14:paraId="77C18684" w14:textId="77777777" w:rsidR="00A37DDD" w:rsidRDefault="00A37DDD">
      <w:pPr>
        <w:pStyle w:val="Style2"/>
        <w:numPr>
          <w:ilvl w:val="0"/>
          <w:numId w:val="17"/>
        </w:numPr>
        <w:tabs>
          <w:tab w:val="left" w:pos="424"/>
        </w:tabs>
        <w:spacing w:after="100"/>
        <w:ind w:left="400" w:hanging="260"/>
        <w:jc w:val="both"/>
      </w:pPr>
      <w:r>
        <w:t>Objednatel nabude vlastnické právo k veškerým výstupům, které vzniknou realizací předmětu smlouvy, a to okamžikem předám a převzetí v souladu s touto smlouvou.</w:t>
      </w:r>
    </w:p>
    <w:p w14:paraId="56526119" w14:textId="77777777" w:rsidR="00A37DDD" w:rsidRDefault="00A37DDD">
      <w:pPr>
        <w:pStyle w:val="Style2"/>
        <w:numPr>
          <w:ilvl w:val="0"/>
          <w:numId w:val="17"/>
        </w:numPr>
        <w:tabs>
          <w:tab w:val="left" w:pos="448"/>
        </w:tabs>
        <w:spacing w:after="100"/>
        <w:ind w:left="400" w:hanging="260"/>
        <w:jc w:val="both"/>
      </w:pPr>
      <w:r>
        <w:t>Objednatel bude veškeré výstupy vzniklé realizací předmětu této smlouvy užívat za účelem podání žádosti o dotaci a provedení stavby včetně výběru dodavatele stavby.</w:t>
      </w:r>
    </w:p>
    <w:p w14:paraId="3163F2B2" w14:textId="77777777" w:rsidR="00A37DDD" w:rsidRDefault="00A37DDD">
      <w:pPr>
        <w:pStyle w:val="Style2"/>
        <w:numPr>
          <w:ilvl w:val="0"/>
          <w:numId w:val="17"/>
        </w:numPr>
        <w:tabs>
          <w:tab w:val="left" w:pos="438"/>
        </w:tabs>
        <w:spacing w:after="100"/>
        <w:ind w:left="400" w:hanging="260"/>
        <w:jc w:val="both"/>
      </w:pPr>
      <w: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14:paraId="62625EBE" w14:textId="77777777" w:rsidR="00A37DDD" w:rsidRDefault="00A37DDD">
      <w:pPr>
        <w:pStyle w:val="Style2"/>
        <w:numPr>
          <w:ilvl w:val="0"/>
          <w:numId w:val="17"/>
        </w:numPr>
        <w:tabs>
          <w:tab w:val="left" w:pos="438"/>
        </w:tabs>
        <w:spacing w:after="100"/>
        <w:ind w:left="400" w:hanging="260"/>
        <w:jc w:val="both"/>
      </w:pPr>
      <w:r>
        <w:t>Licence je udělena jako výhradní ke všem známým způsobům užití takového díla a k účelu, který vyplývá z této smlouvy, jako neodvolatelná, neomezená územním či množstevním rozsahem a způsobem užití, přičemž objednatel není povinen jí využít. Licence je udělena na dobu trvání majetkových práv k takovému dílu.</w:t>
      </w:r>
    </w:p>
    <w:p w14:paraId="72D9952F" w14:textId="77777777" w:rsidR="00A37DDD" w:rsidRDefault="00A37DDD">
      <w:pPr>
        <w:pStyle w:val="Style2"/>
        <w:numPr>
          <w:ilvl w:val="0"/>
          <w:numId w:val="17"/>
        </w:numPr>
        <w:tabs>
          <w:tab w:val="left" w:pos="438"/>
        </w:tabs>
        <w:spacing w:after="100"/>
        <w:ind w:left="400" w:hanging="260"/>
        <w:jc w:val="both"/>
      </w:pPr>
      <w:r>
        <w:t>Zhotovitel prohlašuje, že je oprávněn v uvedeném rozsahu licenci objednateli poskytnout, minimálně však v rozsahu, aby mohl objednatel dílo užívat k účelu vyplývajícímu z této smlouvy.</w:t>
      </w:r>
    </w:p>
    <w:p w14:paraId="203D1713" w14:textId="77777777" w:rsidR="00A37DDD" w:rsidRDefault="00A37DDD">
      <w:pPr>
        <w:pStyle w:val="Style2"/>
        <w:numPr>
          <w:ilvl w:val="0"/>
          <w:numId w:val="17"/>
        </w:numPr>
        <w:tabs>
          <w:tab w:val="left" w:pos="438"/>
        </w:tabs>
        <w:spacing w:after="380"/>
        <w:ind w:left="400" w:hanging="260"/>
        <w:jc w:val="both"/>
      </w:pPr>
      <w:r>
        <w:t>Smluvní strany se dohodly na tom, že odměna za poskytnutí licence je součástí ceny za plnění.</w:t>
      </w:r>
    </w:p>
    <w:p w14:paraId="62AAF610" w14:textId="77777777" w:rsidR="00A37DDD" w:rsidRDefault="00A37DDD">
      <w:pPr>
        <w:pStyle w:val="Style9"/>
        <w:keepNext/>
        <w:keepLines/>
        <w:spacing w:after="0"/>
      </w:pPr>
      <w:bookmarkStart w:id="11" w:name="bookmark32"/>
      <w:r>
        <w:rPr>
          <w:u w:val="none"/>
        </w:rPr>
        <w:t>Článek X.</w:t>
      </w:r>
      <w:bookmarkEnd w:id="11"/>
    </w:p>
    <w:p w14:paraId="53AEAC90" w14:textId="77777777" w:rsidR="00A37DDD" w:rsidRDefault="00A37DDD">
      <w:pPr>
        <w:pStyle w:val="Style9"/>
        <w:keepNext/>
        <w:keepLines/>
      </w:pPr>
      <w:r>
        <w:t>Dohoda o smluvní pokutě, úrok z prodlení, náhrada škody a započtení</w:t>
      </w:r>
    </w:p>
    <w:p w14:paraId="6F1EE79A" w14:textId="77777777" w:rsidR="00A37DDD" w:rsidRDefault="00A37DDD">
      <w:pPr>
        <w:pStyle w:val="Style2"/>
        <w:numPr>
          <w:ilvl w:val="0"/>
          <w:numId w:val="18"/>
        </w:numPr>
        <w:tabs>
          <w:tab w:val="left" w:pos="419"/>
        </w:tabs>
        <w:spacing w:after="100"/>
        <w:ind w:left="400" w:hanging="260"/>
        <w:jc w:val="both"/>
      </w:pPr>
      <w:r>
        <w:t xml:space="preserve">V případě, že zhotovitel nepředá příslušnou projektovou dokumentaci v dohodnutý čas na </w:t>
      </w:r>
      <w:r>
        <w:lastRenderedPageBreak/>
        <w:t>dohodnutém místě, zavazuje se objednateli uhradit smluvní pokutu ve výši 0,5 % z ceny za zpracování příslušné projektové dokumentace včetně DPH uvedené v článku VII. odst. 2 za každý započatý den prodlení.</w:t>
      </w:r>
    </w:p>
    <w:p w14:paraId="0FA7F03D" w14:textId="77777777" w:rsidR="00A37DDD" w:rsidRDefault="00A37DDD" w:rsidP="00D75786">
      <w:pPr>
        <w:pStyle w:val="Style2"/>
        <w:numPr>
          <w:ilvl w:val="0"/>
          <w:numId w:val="18"/>
        </w:numPr>
        <w:tabs>
          <w:tab w:val="left" w:pos="438"/>
        </w:tabs>
        <w:spacing w:after="100"/>
        <w:ind w:left="400" w:hanging="260"/>
        <w:jc w:val="both"/>
      </w:pPr>
      <w:r>
        <w:t>V případě prodlení zhotovitele s odstraněním vady příslušné projektové dokumentace ve lhůtě stanovené touto smlouvou se zhotovitel zavazuje objednateli uhradit smluvní pokutu ve výši 0,5 % z ceny za zpracování příslušné projektové dokumentace včetně DPH uvedené v článku VII. odst. 2 za každý započatý den prodlení a jednotlivou vadu.</w:t>
      </w:r>
    </w:p>
    <w:p w14:paraId="38B82037" w14:textId="77777777" w:rsidR="00A37DDD" w:rsidRDefault="00A37DDD" w:rsidP="00D75786">
      <w:pPr>
        <w:pStyle w:val="Style2"/>
        <w:numPr>
          <w:ilvl w:val="0"/>
          <w:numId w:val="18"/>
        </w:numPr>
        <w:tabs>
          <w:tab w:val="left" w:pos="438"/>
        </w:tabs>
        <w:spacing w:after="100"/>
        <w:ind w:left="400" w:hanging="260"/>
        <w:jc w:val="both"/>
      </w:pPr>
      <w:r>
        <w:t xml:space="preserve">V případě, že zhotovitel nedodrží jakékoli další termíny vyplývající z této smlouvy nebo stanovené objednatelem na základě této smlouvy, zavazuje se uhradit objednateli smluvní pokutu ve výši 0,2 % z ceny za příslušnou část plnění včetně DPH uvedené v článku VII. </w:t>
      </w:r>
      <w:proofErr w:type="spellStart"/>
      <w:r w:rsidRPr="00D75786">
        <w:rPr>
          <w:lang w:val="en-US" w:eastAsia="en-US"/>
        </w:rPr>
        <w:t>odst</w:t>
      </w:r>
      <w:proofErr w:type="spellEnd"/>
      <w:r w:rsidRPr="00D75786">
        <w:rPr>
          <w:lang w:val="en-US" w:eastAsia="en-US"/>
        </w:rPr>
        <w:t xml:space="preserve">. 2 </w:t>
      </w:r>
      <w:r>
        <w:t>za každý započatý den prodlení.</w:t>
      </w:r>
    </w:p>
    <w:p w14:paraId="0AB89F79" w14:textId="77777777" w:rsidR="00A37DDD" w:rsidRPr="005D2A3B" w:rsidRDefault="00A37DDD">
      <w:pPr>
        <w:pStyle w:val="Style2"/>
        <w:numPr>
          <w:ilvl w:val="0"/>
          <w:numId w:val="18"/>
        </w:numPr>
        <w:tabs>
          <w:tab w:val="left" w:pos="443"/>
        </w:tabs>
        <w:spacing w:after="100"/>
        <w:ind w:left="380" w:hanging="240"/>
        <w:jc w:val="both"/>
      </w:pPr>
      <w:r w:rsidRPr="005D2A3B">
        <w:t xml:space="preserve">V případě, že v důsledku vad díla dojde v rámci zadávacího řízení na realizaci stavby k prodloužení lhůty pro podání nabídek, zavazuje se zhotovitel objednateli uhradit smluvní pokutu ve výši 5.000,- Kč (slovy: pět tisíc korun českých) za každý jednotlivý případ prodloužení.  </w:t>
      </w:r>
    </w:p>
    <w:p w14:paraId="67CA8EFD" w14:textId="77777777" w:rsidR="00A37DDD" w:rsidRDefault="00A37DDD">
      <w:pPr>
        <w:pStyle w:val="Style2"/>
        <w:numPr>
          <w:ilvl w:val="0"/>
          <w:numId w:val="18"/>
        </w:numPr>
        <w:tabs>
          <w:tab w:val="left" w:pos="438"/>
        </w:tabs>
        <w:spacing w:after="100"/>
        <w:ind w:left="380" w:hanging="240"/>
        <w:jc w:val="both"/>
      </w:pPr>
      <w:r>
        <w:t>V případě, že v důsledku vad díla dojde ke zrušení zadávacího řízení na realizaci stavby, zavazuje se zhotovitel objednateli uhradit smluvní pokutu ve výši 10.000,- Kč (slovy: deset tisíc korun českých) za každý jednotlivý případ zrušení.</w:t>
      </w:r>
    </w:p>
    <w:p w14:paraId="60DC7C4A" w14:textId="77777777" w:rsidR="00A37DDD" w:rsidRDefault="00A37DDD">
      <w:pPr>
        <w:pStyle w:val="Style2"/>
        <w:numPr>
          <w:ilvl w:val="0"/>
          <w:numId w:val="18"/>
        </w:numPr>
        <w:tabs>
          <w:tab w:val="left" w:pos="438"/>
        </w:tabs>
        <w:spacing w:after="100"/>
        <w:ind w:left="380" w:hanging="240"/>
        <w:jc w:val="both"/>
      </w:pPr>
      <w:r>
        <w:t>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w:t>
      </w:r>
    </w:p>
    <w:p w14:paraId="059910CE" w14:textId="77777777" w:rsidR="00A37DDD" w:rsidRDefault="00A37DDD">
      <w:pPr>
        <w:pStyle w:val="Style2"/>
        <w:numPr>
          <w:ilvl w:val="0"/>
          <w:numId w:val="18"/>
        </w:numPr>
        <w:tabs>
          <w:tab w:val="left" w:pos="404"/>
        </w:tabs>
        <w:spacing w:after="100"/>
        <w:ind w:left="380" w:hanging="240"/>
        <w:jc w:val="both"/>
      </w:pPr>
      <w:r>
        <w:t>Smluvní pokuta je za účelem jejího započtení proti pohledávce zhotovitele na zaplacení ceny za plnění splatná ihned po zániku utvrzené povinnosti. Úrok z prodlení vzniklý v důsledku včasného neuhrazení smluvní pokuty je za účelem jeho započtení proti pohledávce zhotovitele na zaplacení ceny za plnění splatný ihned po jeho vzniku.</w:t>
      </w:r>
    </w:p>
    <w:p w14:paraId="5C267438" w14:textId="77777777" w:rsidR="00A37DDD" w:rsidRDefault="00A37DDD">
      <w:pPr>
        <w:pStyle w:val="Style2"/>
        <w:numPr>
          <w:ilvl w:val="0"/>
          <w:numId w:val="18"/>
        </w:numPr>
        <w:tabs>
          <w:tab w:val="left" w:pos="429"/>
        </w:tabs>
        <w:spacing w:after="100"/>
        <w:ind w:left="380" w:hanging="240"/>
        <w:jc w:val="both"/>
      </w:pPr>
      <w:r>
        <w:t>Objednatel se zavazuje při prodlení se zaplacením faktury zaplatit zhotoviteli úrok z prodlení ve výši 0,05 % z fakturované částky za každý den prodlení.</w:t>
      </w:r>
    </w:p>
    <w:p w14:paraId="4A4569D3" w14:textId="77777777" w:rsidR="00A37DDD" w:rsidRDefault="00A37DDD">
      <w:pPr>
        <w:pStyle w:val="Style2"/>
        <w:numPr>
          <w:ilvl w:val="0"/>
          <w:numId w:val="18"/>
        </w:numPr>
        <w:tabs>
          <w:tab w:val="left" w:pos="438"/>
        </w:tabs>
        <w:spacing w:after="100"/>
        <w:ind w:left="380" w:hanging="240"/>
        <w:jc w:val="both"/>
      </w:pPr>
      <w:r>
        <w:t>Objednatel má právo na náhradu škody způsobené zhotovitelem porušením jakékoli jeho povinnosti vztahující se k této smlouvě. Zhotovitel je tak například povinen uhradit objednateli škodu vzniklou v důsledku porušení zákona o veřejných zakázkách. Vznikne-li škoda v důsledku porušení povinnosti, která je utvrzena smluvní pokutou, má objednatel právo na náhradu škody, která dohodnutou smluvní pokutu převyšuje.</w:t>
      </w:r>
    </w:p>
    <w:p w14:paraId="63F9A98E" w14:textId="77777777" w:rsidR="00A37DDD" w:rsidRDefault="00A37DDD">
      <w:pPr>
        <w:pStyle w:val="Style2"/>
        <w:numPr>
          <w:ilvl w:val="0"/>
          <w:numId w:val="18"/>
        </w:numPr>
        <w:tabs>
          <w:tab w:val="left" w:pos="409"/>
        </w:tabs>
        <w:spacing w:after="260"/>
        <w:ind w:left="380" w:hanging="380"/>
        <w:jc w:val="both"/>
      </w:pPr>
      <w: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14:paraId="7BEA879F" w14:textId="77777777" w:rsidR="00A37DDD" w:rsidRDefault="00A37DDD">
      <w:pPr>
        <w:pStyle w:val="Style9"/>
        <w:keepNext/>
        <w:keepLines/>
        <w:spacing w:after="0"/>
      </w:pPr>
      <w:bookmarkStart w:id="12" w:name="bookmark35"/>
      <w:r>
        <w:rPr>
          <w:u w:val="none"/>
        </w:rPr>
        <w:lastRenderedPageBreak/>
        <w:t>Článek XI.</w:t>
      </w:r>
      <w:bookmarkEnd w:id="12"/>
    </w:p>
    <w:p w14:paraId="6F61D333" w14:textId="77777777" w:rsidR="00A37DDD" w:rsidRDefault="00A37DDD">
      <w:pPr>
        <w:pStyle w:val="Style9"/>
        <w:keepNext/>
        <w:keepLines/>
      </w:pPr>
      <w:r>
        <w:t>Odstoupení od smlouvy</w:t>
      </w:r>
    </w:p>
    <w:p w14:paraId="16F02FDC" w14:textId="77777777" w:rsidR="00A37DDD" w:rsidRDefault="00A37DDD">
      <w:pPr>
        <w:pStyle w:val="Style2"/>
        <w:numPr>
          <w:ilvl w:val="0"/>
          <w:numId w:val="19"/>
        </w:numPr>
        <w:tabs>
          <w:tab w:val="left" w:pos="424"/>
        </w:tabs>
        <w:spacing w:after="100" w:line="283" w:lineRule="auto"/>
        <w:ind w:left="380" w:hanging="240"/>
        <w:jc w:val="both"/>
      </w:pPr>
      <w:r>
        <w:t>Smluvní strany mohou odstoupit od této smlouvy z důvodů stanovených zákonem nebo touto smlouvou.</w:t>
      </w:r>
    </w:p>
    <w:p w14:paraId="1768C6CB" w14:textId="77777777" w:rsidR="00A37DDD" w:rsidRDefault="00A37DDD">
      <w:pPr>
        <w:pStyle w:val="Style2"/>
        <w:numPr>
          <w:ilvl w:val="0"/>
          <w:numId w:val="19"/>
        </w:numPr>
        <w:tabs>
          <w:tab w:val="left" w:pos="448"/>
        </w:tabs>
        <w:spacing w:after="100"/>
        <w:ind w:left="380" w:hanging="240"/>
        <w:jc w:val="both"/>
      </w:pPr>
      <w:r>
        <w:t>Objednatel je oprávněn od této smlouvy odstoupit, pokud zhotovitel poruší jakoukoli svoji povinnost vyplývající z této smlouvy, pokud zhotovitel vstoupí do likvidace nebo je proti němu zahájeno insolvenční řízení.</w:t>
      </w:r>
    </w:p>
    <w:p w14:paraId="299F123E" w14:textId="77777777" w:rsidR="00A37DDD" w:rsidRDefault="00A37DDD">
      <w:pPr>
        <w:pStyle w:val="Style9"/>
        <w:keepNext/>
        <w:keepLines/>
        <w:spacing w:after="0"/>
      </w:pPr>
      <w:bookmarkStart w:id="13" w:name="bookmark38"/>
      <w:r>
        <w:rPr>
          <w:u w:val="none"/>
        </w:rPr>
        <w:t>Článek XII.</w:t>
      </w:r>
      <w:bookmarkEnd w:id="13"/>
    </w:p>
    <w:p w14:paraId="568BACB7" w14:textId="77777777" w:rsidR="00A37DDD" w:rsidRDefault="00A37DDD">
      <w:pPr>
        <w:pStyle w:val="Style9"/>
        <w:keepNext/>
        <w:keepLines/>
      </w:pPr>
      <w:r>
        <w:t>Kontaktní osoby a doručování písemností</w:t>
      </w:r>
    </w:p>
    <w:p w14:paraId="476DBA4D" w14:textId="77777777" w:rsidR="00A37DDD" w:rsidRDefault="00A37DDD">
      <w:pPr>
        <w:pStyle w:val="Style2"/>
        <w:numPr>
          <w:ilvl w:val="0"/>
          <w:numId w:val="20"/>
        </w:numPr>
        <w:tabs>
          <w:tab w:val="left" w:pos="292"/>
        </w:tabs>
        <w:spacing w:after="100"/>
        <w:ind w:left="260" w:hanging="260"/>
        <w:jc w:val="both"/>
      </w:pPr>
      <w:r>
        <w:t>Kontaktní osoby uvedené výše jednají za smluvní strany ve všech věcech souvisejících s plněním této smlouvy, zejména podepisují zápisy zjednání smluvních stran a předávací protokol. Kontaktní osoba objednatele též vykonává kontrolu zhotovitele při provádění díla, je oprávněna oznamovat za objednatele vady díla a činit další oznámení, žádosti či jiné úkony podle této smlouvy.</w:t>
      </w:r>
    </w:p>
    <w:p w14:paraId="5791034C" w14:textId="77777777" w:rsidR="00A37DDD" w:rsidRDefault="00A37DDD">
      <w:pPr>
        <w:pStyle w:val="Style2"/>
        <w:numPr>
          <w:ilvl w:val="0"/>
          <w:numId w:val="20"/>
        </w:numPr>
        <w:tabs>
          <w:tab w:val="left" w:pos="311"/>
        </w:tabs>
        <w:spacing w:after="100"/>
        <w:ind w:left="260" w:hanging="260"/>
        <w:jc w:val="both"/>
      </w:pPr>
      <w:r>
        <w:t>Změna určení kontaktních osob nevyžaduje změnu této smlouvy. Smluvní strana je však povinna změnu kontaktní osoby bez zbytečného odkladu písemně sdělit druhé smluvní straně.</w:t>
      </w:r>
    </w:p>
    <w:p w14:paraId="713866F4" w14:textId="77777777" w:rsidR="00A37DDD" w:rsidRDefault="00A37DDD">
      <w:pPr>
        <w:pStyle w:val="Style2"/>
        <w:numPr>
          <w:ilvl w:val="0"/>
          <w:numId w:val="20"/>
        </w:numPr>
        <w:tabs>
          <w:tab w:val="left" w:pos="306"/>
        </w:tabs>
        <w:spacing w:after="100"/>
        <w:ind w:left="260" w:hanging="260"/>
        <w:jc w:val="both"/>
      </w:pPr>
      <w:r>
        <w:t>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w:t>
      </w:r>
    </w:p>
    <w:p w14:paraId="1BD29182" w14:textId="77777777" w:rsidR="00A37DDD" w:rsidRDefault="00A37DDD">
      <w:pPr>
        <w:pStyle w:val="Style2"/>
        <w:numPr>
          <w:ilvl w:val="0"/>
          <w:numId w:val="20"/>
        </w:numPr>
        <w:tabs>
          <w:tab w:val="left" w:pos="311"/>
        </w:tabs>
        <w:spacing w:after="260"/>
        <w:ind w:left="260" w:hanging="260"/>
        <w:jc w:val="both"/>
      </w:pPr>
      <w: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7824ED3B" w14:textId="77777777" w:rsidR="00A37DDD" w:rsidRDefault="00A37DDD">
      <w:pPr>
        <w:pStyle w:val="Style9"/>
        <w:keepNext/>
        <w:keepLines/>
        <w:spacing w:after="0"/>
      </w:pPr>
      <w:bookmarkStart w:id="14" w:name="bookmark41"/>
      <w:r>
        <w:rPr>
          <w:u w:val="none"/>
        </w:rPr>
        <w:t>Článek XIII.</w:t>
      </w:r>
      <w:bookmarkEnd w:id="14"/>
    </w:p>
    <w:p w14:paraId="3BADFBCD" w14:textId="77777777" w:rsidR="00A37DDD" w:rsidRDefault="00A37DDD">
      <w:pPr>
        <w:pStyle w:val="Style9"/>
        <w:keepNext/>
        <w:keepLines/>
        <w:spacing w:line="233" w:lineRule="auto"/>
      </w:pPr>
      <w:r>
        <w:t>Zveřejnění smlouvy a obchodní tajemství</w:t>
      </w:r>
    </w:p>
    <w:p w14:paraId="1CA1BB9F" w14:textId="77777777" w:rsidR="00A37DDD" w:rsidRDefault="00A37DDD">
      <w:pPr>
        <w:pStyle w:val="Style2"/>
        <w:numPr>
          <w:ilvl w:val="0"/>
          <w:numId w:val="21"/>
        </w:numPr>
        <w:tabs>
          <w:tab w:val="left" w:pos="287"/>
        </w:tabs>
        <w:spacing w:after="100"/>
        <w:ind w:left="260" w:hanging="260"/>
        <w:jc w:val="both"/>
      </w:pPr>
      <w:r>
        <w:t xml:space="preserve">Zhotovitel bere na vědomí, že smlouvy s hodnotou předmětu převyšující 50.000 Kč bez DPH včetně dohod, na základě kterých se tyto smlouvy mění, nahrazují nebo ruší, zveřejní objednatel v </w:t>
      </w:r>
      <w:r>
        <w:rPr>
          <w:b/>
          <w:bCs/>
        </w:rPr>
        <w:t xml:space="preserve">registru smluv </w:t>
      </w:r>
      <w:r>
        <w:t>zřízeném jako informační systém veřejné správy na základě zákona č. 340/2015 Sb., o registru smluv. Zhotovitel výslovně souhlasí s tím, aby tato smlouva včetně případných dohod o její změně, nahrazení nebo zrušení byly v plném rozsahu v registru smluv objednatelem zveřejněny.</w:t>
      </w:r>
    </w:p>
    <w:p w14:paraId="03A77591" w14:textId="77777777" w:rsidR="00A37DDD" w:rsidRDefault="00A37DDD">
      <w:pPr>
        <w:pStyle w:val="Style2"/>
        <w:numPr>
          <w:ilvl w:val="0"/>
          <w:numId w:val="21"/>
        </w:numPr>
        <w:tabs>
          <w:tab w:val="left" w:pos="316"/>
        </w:tabs>
        <w:spacing w:after="260"/>
        <w:ind w:left="260" w:hanging="260"/>
        <w:jc w:val="both"/>
      </w:pPr>
      <w:r>
        <w:t>Zhotovitel prohlašuje, že skutečnosti uvedené v této smlouvě nepovažuje za obchodní tajemství a uděluje svolení k jejich užití a zveřejnění bez stanovení jakýchkoliv dalších podmínek.</w:t>
      </w:r>
    </w:p>
    <w:p w14:paraId="4A55F4FF" w14:textId="77777777" w:rsidR="00A37DDD" w:rsidRDefault="00A37DDD">
      <w:pPr>
        <w:pStyle w:val="Style9"/>
        <w:keepNext/>
        <w:keepLines/>
        <w:spacing w:after="0"/>
      </w:pPr>
      <w:bookmarkStart w:id="15" w:name="bookmark44"/>
      <w:r>
        <w:rPr>
          <w:u w:val="none"/>
        </w:rPr>
        <w:t>Článek XIV.</w:t>
      </w:r>
      <w:bookmarkEnd w:id="15"/>
    </w:p>
    <w:p w14:paraId="5EA4B2C0" w14:textId="77777777" w:rsidR="00A37DDD" w:rsidRDefault="00A37DDD">
      <w:pPr>
        <w:pStyle w:val="Style9"/>
        <w:keepNext/>
        <w:keepLines/>
      </w:pPr>
      <w:r>
        <w:t>Ostatní ustanovení</w:t>
      </w:r>
    </w:p>
    <w:p w14:paraId="6F6A60F7" w14:textId="77777777" w:rsidR="00A37DDD" w:rsidRDefault="00A37DDD">
      <w:pPr>
        <w:pStyle w:val="Style2"/>
        <w:numPr>
          <w:ilvl w:val="0"/>
          <w:numId w:val="22"/>
        </w:numPr>
        <w:tabs>
          <w:tab w:val="left" w:pos="287"/>
        </w:tabs>
        <w:spacing w:after="100"/>
        <w:ind w:left="260" w:hanging="260"/>
        <w:jc w:val="both"/>
      </w:pPr>
      <w:r>
        <w:t>Zhotovitel není oprávněn postoupit třetí straně bez souhlasu objednatele žádnou pohledávku, kterou vůči němu má a která vyplývá z této smlouvy.</w:t>
      </w:r>
    </w:p>
    <w:p w14:paraId="5F16CF2D" w14:textId="77777777" w:rsidR="00A37DDD" w:rsidRDefault="00A37DDD">
      <w:pPr>
        <w:pStyle w:val="Style2"/>
        <w:numPr>
          <w:ilvl w:val="0"/>
          <w:numId w:val="22"/>
        </w:numPr>
        <w:tabs>
          <w:tab w:val="left" w:pos="316"/>
        </w:tabs>
        <w:spacing w:after="100" w:line="283" w:lineRule="auto"/>
        <w:ind w:left="260" w:hanging="260"/>
        <w:jc w:val="both"/>
      </w:pPr>
      <w:r>
        <w:lastRenderedPageBreak/>
        <w:t>Zhotovitel na sebe bere nebezpečí změny okolností ve smyslu § 1765 občanského zákoníku.</w:t>
      </w:r>
    </w:p>
    <w:p w14:paraId="0916DD79" w14:textId="77777777" w:rsidR="00A37DDD" w:rsidRDefault="00A37DDD">
      <w:pPr>
        <w:pStyle w:val="Style2"/>
        <w:numPr>
          <w:ilvl w:val="0"/>
          <w:numId w:val="22"/>
        </w:numPr>
        <w:tabs>
          <w:tab w:val="left" w:pos="306"/>
        </w:tabs>
        <w:spacing w:after="100"/>
        <w:ind w:left="260" w:hanging="260"/>
        <w:jc w:val="both"/>
      </w:pPr>
      <w:r>
        <w:t>Není-li v této smlouvě ujednáno jinak, vztahuje se na vztahy zní vyplývající občanský zákoník.</w:t>
      </w:r>
    </w:p>
    <w:p w14:paraId="4D3B228E" w14:textId="77777777" w:rsidR="00A37DDD" w:rsidRDefault="00A37DDD">
      <w:pPr>
        <w:pStyle w:val="Style9"/>
        <w:keepNext/>
        <w:keepLines/>
        <w:spacing w:after="0"/>
      </w:pPr>
      <w:bookmarkStart w:id="16" w:name="bookmark47"/>
      <w:r>
        <w:rPr>
          <w:u w:val="none"/>
        </w:rPr>
        <w:t>Článek XV.</w:t>
      </w:r>
      <w:bookmarkEnd w:id="16"/>
    </w:p>
    <w:p w14:paraId="70A972E1" w14:textId="77777777" w:rsidR="00A37DDD" w:rsidRDefault="00A37DDD">
      <w:pPr>
        <w:pStyle w:val="Style9"/>
        <w:keepNext/>
        <w:keepLines/>
      </w:pPr>
      <w:r>
        <w:t>Závěrečná ustanovení</w:t>
      </w:r>
    </w:p>
    <w:p w14:paraId="2FA92504" w14:textId="77777777" w:rsidR="00A37DDD" w:rsidRDefault="00A37DDD">
      <w:pPr>
        <w:pStyle w:val="Style2"/>
        <w:numPr>
          <w:ilvl w:val="0"/>
          <w:numId w:val="23"/>
        </w:numPr>
        <w:tabs>
          <w:tab w:val="left" w:pos="344"/>
        </w:tabs>
        <w:spacing w:after="100"/>
        <w:ind w:left="260" w:hanging="260"/>
        <w:jc w:val="both"/>
      </w:pPr>
      <w:r>
        <w:t>Tuto smlouvu je možno měnit pouze písemně na základě vzestupně číslovaných dodatků a to prostřednictvím osob oprávněných k uzavření této smlouvy.</w:t>
      </w:r>
    </w:p>
    <w:p w14:paraId="06FDC6ED" w14:textId="77777777" w:rsidR="00A37DDD" w:rsidRDefault="00A37DDD">
      <w:pPr>
        <w:pStyle w:val="Style2"/>
        <w:numPr>
          <w:ilvl w:val="0"/>
          <w:numId w:val="23"/>
        </w:numPr>
        <w:tabs>
          <w:tab w:val="left" w:pos="363"/>
        </w:tabs>
        <w:spacing w:after="100"/>
        <w:ind w:left="260" w:hanging="260"/>
        <w:jc w:val="both"/>
      </w:pPr>
      <w:r>
        <w:t>Tato smlouva je vyhotovena ve třech vyhotoveních, které mají platnost a závaznost originálu. Objednatel obdrží dvě vyhotoví a jedno vyhotovení obdrží zhotovitel.</w:t>
      </w:r>
    </w:p>
    <w:p w14:paraId="50C5159D" w14:textId="77777777" w:rsidR="00A37DDD" w:rsidRDefault="00A37DDD">
      <w:pPr>
        <w:pStyle w:val="Style2"/>
        <w:numPr>
          <w:ilvl w:val="0"/>
          <w:numId w:val="23"/>
        </w:numPr>
        <w:tabs>
          <w:tab w:val="left" w:pos="358"/>
        </w:tabs>
        <w:spacing w:after="100"/>
        <w:ind w:left="260" w:hanging="260"/>
        <w:jc w:val="both"/>
      </w:pPr>
      <w:r>
        <w:t>Tato smlouva nabývá účinnosti podpisem poslední smluvní strany. V případě, že bude zveřejněna objednatelem v registru smluv, nabývá však účinnosti nejdříve tímto dnem, a to i v případě, že bude v registru smluv zveřejněna protistranou nebo třetí osobou před tímto dnem.</w:t>
      </w:r>
    </w:p>
    <w:p w14:paraId="33DB059F" w14:textId="77777777" w:rsidR="00A37DDD" w:rsidRDefault="00A37DDD" w:rsidP="00D75547">
      <w:pPr>
        <w:pStyle w:val="Style2"/>
        <w:numPr>
          <w:ilvl w:val="0"/>
          <w:numId w:val="23"/>
        </w:numPr>
        <w:tabs>
          <w:tab w:val="left" w:pos="368"/>
        </w:tabs>
        <w:spacing w:after="0"/>
      </w:pPr>
      <w:r>
        <w:t>Smluvní strany prohlašují, že souhlasí s textem této smlouvy.</w:t>
      </w:r>
    </w:p>
    <w:p w14:paraId="74737994" w14:textId="77777777" w:rsidR="00A37DDD" w:rsidRDefault="00A37DDD" w:rsidP="00D75547">
      <w:pPr>
        <w:pStyle w:val="Style2"/>
        <w:numPr>
          <w:ilvl w:val="0"/>
          <w:numId w:val="23"/>
        </w:numPr>
        <w:tabs>
          <w:tab w:val="left" w:pos="368"/>
        </w:tabs>
        <w:spacing w:after="940"/>
      </w:pPr>
      <w:r>
        <w:t>Nedílnou součástí této smlouvy je tato příloha: Příloha č. 1 – Rozsah prací.</w:t>
      </w:r>
    </w:p>
    <w:p w14:paraId="0D0C1449" w14:textId="0BEEC671" w:rsidR="00A37DDD" w:rsidRDefault="00A37DDD" w:rsidP="00D75786">
      <w:pPr>
        <w:pStyle w:val="Style2"/>
        <w:tabs>
          <w:tab w:val="left" w:pos="368"/>
        </w:tabs>
        <w:spacing w:after="940"/>
      </w:pPr>
      <w:r>
        <w:t>V Liberci dne …</w:t>
      </w:r>
      <w:r w:rsidR="007324B5">
        <w:t>1.4.2024</w:t>
      </w:r>
      <w:r>
        <w:t>…</w:t>
      </w:r>
      <w:r>
        <w:tab/>
      </w:r>
      <w:r>
        <w:tab/>
      </w:r>
      <w:r>
        <w:tab/>
      </w:r>
      <w:r>
        <w:tab/>
        <w:t>V Liberci dne ……</w:t>
      </w:r>
      <w:r w:rsidR="007324B5">
        <w:t>1.4.2024</w:t>
      </w:r>
      <w:r>
        <w:t>..…</w:t>
      </w:r>
    </w:p>
    <w:p w14:paraId="2372EF31" w14:textId="77777777" w:rsidR="00A37DDD" w:rsidRDefault="00A37DDD" w:rsidP="00D75786">
      <w:pPr>
        <w:pStyle w:val="Style2"/>
        <w:tabs>
          <w:tab w:val="left" w:pos="368"/>
        </w:tabs>
        <w:spacing w:after="0"/>
      </w:pPr>
      <w:r>
        <w:t>………………………………..</w:t>
      </w:r>
      <w:r>
        <w:tab/>
      </w:r>
      <w:r>
        <w:tab/>
      </w:r>
      <w:r>
        <w:tab/>
      </w:r>
      <w:r>
        <w:tab/>
        <w:t>…………………………………..</w:t>
      </w:r>
    </w:p>
    <w:p w14:paraId="6CFCAC97" w14:textId="77777777" w:rsidR="00A37DDD" w:rsidRDefault="00A37DDD" w:rsidP="00D75786">
      <w:pPr>
        <w:pStyle w:val="Style2"/>
        <w:tabs>
          <w:tab w:val="left" w:pos="368"/>
        </w:tabs>
        <w:spacing w:after="940"/>
      </w:pPr>
      <w:r>
        <w:t>Ředitel</w:t>
      </w:r>
      <w:r>
        <w:tab/>
      </w:r>
      <w:r>
        <w:tab/>
      </w:r>
      <w:r>
        <w:tab/>
      </w:r>
      <w:r>
        <w:tab/>
      </w:r>
      <w:r>
        <w:tab/>
      </w:r>
      <w:r>
        <w:tab/>
      </w:r>
      <w:r>
        <w:tab/>
      </w:r>
      <w:r>
        <w:tab/>
        <w:t>jednatel</w:t>
      </w:r>
    </w:p>
    <w:p w14:paraId="34760F0C" w14:textId="77777777" w:rsidR="00A37DDD" w:rsidRDefault="00A37DDD" w:rsidP="001244E5">
      <w:pPr>
        <w:pStyle w:val="Style2"/>
        <w:tabs>
          <w:tab w:val="left" w:pos="368"/>
        </w:tabs>
      </w:pPr>
    </w:p>
    <w:p w14:paraId="302C124E" w14:textId="77777777" w:rsidR="00A37DDD" w:rsidRDefault="00A37DDD" w:rsidP="001244E5">
      <w:pPr>
        <w:pStyle w:val="Style2"/>
        <w:tabs>
          <w:tab w:val="left" w:pos="368"/>
        </w:tabs>
      </w:pPr>
    </w:p>
    <w:p w14:paraId="25C71719" w14:textId="77777777" w:rsidR="00A37DDD" w:rsidRDefault="00A37DDD" w:rsidP="001244E5">
      <w:pPr>
        <w:pStyle w:val="Style2"/>
        <w:tabs>
          <w:tab w:val="left" w:pos="368"/>
        </w:tabs>
      </w:pPr>
    </w:p>
    <w:p w14:paraId="61CDEEF9" w14:textId="77777777" w:rsidR="00A37DDD" w:rsidRDefault="00A37DDD" w:rsidP="001244E5">
      <w:pPr>
        <w:pStyle w:val="Style2"/>
        <w:tabs>
          <w:tab w:val="left" w:pos="368"/>
        </w:tabs>
      </w:pPr>
    </w:p>
    <w:p w14:paraId="3455BEF1" w14:textId="77777777" w:rsidR="00A37DDD" w:rsidRDefault="00A37DDD" w:rsidP="001244E5">
      <w:pPr>
        <w:pStyle w:val="Style2"/>
        <w:tabs>
          <w:tab w:val="left" w:pos="368"/>
        </w:tabs>
      </w:pPr>
    </w:p>
    <w:p w14:paraId="588B0063" w14:textId="77777777" w:rsidR="00A37DDD" w:rsidRDefault="00A37DDD" w:rsidP="001244E5">
      <w:pPr>
        <w:pStyle w:val="Style2"/>
        <w:tabs>
          <w:tab w:val="left" w:pos="368"/>
        </w:tabs>
      </w:pPr>
    </w:p>
    <w:p w14:paraId="679AB1D3" w14:textId="77777777" w:rsidR="00A37DDD" w:rsidRDefault="00A37DDD" w:rsidP="001244E5">
      <w:pPr>
        <w:pStyle w:val="Style2"/>
        <w:tabs>
          <w:tab w:val="left" w:pos="368"/>
        </w:tabs>
      </w:pPr>
    </w:p>
    <w:p w14:paraId="34A4E004" w14:textId="77777777" w:rsidR="00A37DDD" w:rsidRPr="001244E5" w:rsidRDefault="00A37DDD" w:rsidP="001244E5">
      <w:pPr>
        <w:pStyle w:val="Style2"/>
        <w:tabs>
          <w:tab w:val="left" w:pos="368"/>
        </w:tabs>
        <w:rPr>
          <w:b/>
        </w:rPr>
      </w:pPr>
      <w:r w:rsidRPr="001244E5">
        <w:rPr>
          <w:b/>
        </w:rPr>
        <w:t>Příloha č.1 - rozsah prací</w:t>
      </w:r>
    </w:p>
    <w:p w14:paraId="3432D6AA" w14:textId="77777777" w:rsidR="00A37DDD" w:rsidRDefault="00A37DDD" w:rsidP="00F86262">
      <w:r>
        <w:t>Tento projekt volně navazuje na projekt „ Rekonstrukce výměníkové stanice pro SPŠ textilní, Liberec“, odevzdané 8.12.2021.</w:t>
      </w:r>
    </w:p>
    <w:p w14:paraId="1D62101A" w14:textId="77777777" w:rsidR="00A37DDD" w:rsidRDefault="00A37DDD" w:rsidP="00F86262">
      <w:r>
        <w:t>Rozsah projektu :</w:t>
      </w:r>
    </w:p>
    <w:p w14:paraId="56106ED7" w14:textId="77777777" w:rsidR="00A37DDD" w:rsidRDefault="00A37DDD" w:rsidP="00F86262">
      <w:r>
        <w:t xml:space="preserve">areál se skládá ze čtyř objektů (Hlavní budova, Dílny, Tělocvična, Pavilon). V objektu </w:t>
      </w:r>
      <w:r>
        <w:lastRenderedPageBreak/>
        <w:t>Tělocvična je stávající parní výměníková stanice (VS). Projekt se zabývá její rekonstrukcí a souvisejícími úpravami.</w:t>
      </w:r>
    </w:p>
    <w:p w14:paraId="4F790D30" w14:textId="77777777" w:rsidR="00A37DDD" w:rsidRDefault="00A37DDD" w:rsidP="00F86262"/>
    <w:p w14:paraId="71FBD788" w14:textId="77777777" w:rsidR="00A37DDD" w:rsidRDefault="00A37DDD" w:rsidP="00F86262">
      <w:r w:rsidRPr="00F656EB">
        <w:t>Rozsah projektové dokumentace :</w:t>
      </w:r>
    </w:p>
    <w:p w14:paraId="6588683A" w14:textId="77777777" w:rsidR="00A37DDD" w:rsidRDefault="00A37DDD" w:rsidP="00F86262">
      <w:pPr>
        <w:ind w:left="142" w:hanging="142"/>
      </w:pPr>
      <w:r>
        <w:t>- parní výměníková stanice bude rekonstruována na horkovodní stanici (primárním médiem bude horkovod)</w:t>
      </w:r>
    </w:p>
    <w:p w14:paraId="3D136199" w14:textId="77777777" w:rsidR="00A37DDD" w:rsidRDefault="00A37DDD" w:rsidP="00F86262">
      <w:pPr>
        <w:ind w:left="142" w:hanging="142"/>
      </w:pPr>
      <w:r>
        <w:t>- horkovodní přípojka není součást projektu, přípojku vč. projektu zajišťuje Teplárna Liberec. Součást projektu Teplárny Liberec je i likvidace stávající parovodní přípojky, vedené do objektu Tělocvična (vč. stavebních konstrukcí)</w:t>
      </w:r>
    </w:p>
    <w:p w14:paraId="2B93ECF8" w14:textId="77777777" w:rsidR="00A37DDD" w:rsidRDefault="00A37DDD" w:rsidP="00F86262">
      <w:pPr>
        <w:ind w:left="142" w:hanging="142"/>
      </w:pPr>
      <w:r>
        <w:t>- přípojka horkovodu bude ukončena uzávěry na vstupu do místnosti stávající parní stanice (</w:t>
      </w:r>
      <w:proofErr w:type="spellStart"/>
      <w:r>
        <w:t>dod</w:t>
      </w:r>
      <w:proofErr w:type="spellEnd"/>
      <w:r>
        <w:t>. Teplárna)</w:t>
      </w:r>
    </w:p>
    <w:p w14:paraId="64F6BD62" w14:textId="77777777" w:rsidR="00A37DDD" w:rsidRDefault="00A37DDD" w:rsidP="00F86262">
      <w:pPr>
        <w:ind w:left="142" w:hanging="142"/>
      </w:pPr>
      <w:r>
        <w:t xml:space="preserve">- horkovodní předávací stanice </w:t>
      </w:r>
      <w:r w:rsidRPr="00A3279C">
        <w:t>bude umístěna v objektu Dílny, v novém prostoru, vedle stávající místnosti Elektro</w:t>
      </w:r>
      <w:r>
        <w:t>, stanice bude v majetku investora. Prostor vznikne provedením nových stavebních konstrukcí (příček).</w:t>
      </w:r>
    </w:p>
    <w:p w14:paraId="68CC49E4" w14:textId="77777777" w:rsidR="00A37DDD" w:rsidRDefault="00A37DDD" w:rsidP="00F86262">
      <w:pPr>
        <w:ind w:left="142" w:hanging="142"/>
      </w:pPr>
      <w:r>
        <w:t>- objekt Pavilon nebude napojen, projekt neřeší jeho vytápění, ohřev teplé vody apod.</w:t>
      </w:r>
    </w:p>
    <w:p w14:paraId="003BA23F" w14:textId="77777777" w:rsidR="00A37DDD" w:rsidRDefault="00A37DDD" w:rsidP="00F86262">
      <w:pPr>
        <w:ind w:left="142" w:hanging="142"/>
      </w:pPr>
      <w:r>
        <w:t>- nová předávací stanice bude zásobovat teplem objekty Dílny, Hlavní budova a objekt Tělocvična. Ve výkonu nové stanice bude rezerva pro budoucí napojení nového objektu, plánovaného místo objektu Pavilon.</w:t>
      </w:r>
    </w:p>
    <w:p w14:paraId="0ACC0C61" w14:textId="77777777" w:rsidR="00A37DDD" w:rsidRDefault="00A37DDD" w:rsidP="00F86262">
      <w:pPr>
        <w:ind w:left="142" w:hanging="142"/>
      </w:pPr>
      <w:r>
        <w:t>- předávací stanice je bez přímého ohřevu teplé vody.</w:t>
      </w:r>
    </w:p>
    <w:p w14:paraId="51038F46" w14:textId="77777777" w:rsidR="00A37DDD" w:rsidRDefault="00A37DDD" w:rsidP="00F86262">
      <w:pPr>
        <w:ind w:left="142" w:hanging="142"/>
      </w:pPr>
      <w:r>
        <w:t>- objekt Tělocvična - předchozí projekt bude upraven tak, že v objektu nebude plynový zdroj tepla, objekt bude napojen na centrální horkovodní stanici. V prostoru stávající parní stanice bude provedena směšovací stanice pro objekt Tělocvična.</w:t>
      </w:r>
    </w:p>
    <w:p w14:paraId="109C54D4" w14:textId="77777777" w:rsidR="00A37DDD" w:rsidRDefault="00A37DDD" w:rsidP="00F86262">
      <w:pPr>
        <w:ind w:left="142" w:hanging="142"/>
      </w:pPr>
      <w:r>
        <w:t>- objekt Tělocvična - ohřev teplé vody v Tělocvičně bude v rámci projektu řešen osazením zásobníkového ohřívače, vyhřívaného topnou vodou a el. energií.</w:t>
      </w:r>
    </w:p>
    <w:p w14:paraId="586EFC7D" w14:textId="77777777" w:rsidR="00A37DDD" w:rsidRDefault="00A37DDD" w:rsidP="00F86262">
      <w:pPr>
        <w:ind w:left="142" w:hanging="142"/>
      </w:pPr>
      <w:r>
        <w:t xml:space="preserve">- objekt Tělocvična - bude provedena komplet demontáž stávajícího zařízení parní výměníkové stanice (VS), stávající vrata do </w:t>
      </w:r>
      <w:proofErr w:type="spellStart"/>
      <w:r>
        <w:t>do</w:t>
      </w:r>
      <w:proofErr w:type="spellEnd"/>
      <w:r>
        <w:t xml:space="preserve"> prostoru stávající VS budou vyměněna za nová, vstup do sklepa v prostoru VS bude upraven - bude provedena podlaha </w:t>
      </w:r>
      <w:proofErr w:type="spellStart"/>
      <w:r>
        <w:t>vč.poklopu</w:t>
      </w:r>
      <w:proofErr w:type="spellEnd"/>
      <w:r>
        <w:t xml:space="preserve"> (pojezdový). Do prostoru stávající VS bude proveden nový vstup z venkovního prostředí</w:t>
      </w:r>
    </w:p>
    <w:p w14:paraId="34D93F72" w14:textId="77777777" w:rsidR="00A37DDD" w:rsidRDefault="00A37DDD" w:rsidP="00F86262">
      <w:pPr>
        <w:ind w:left="142" w:hanging="142"/>
      </w:pPr>
      <w:r>
        <w:t>- objekt Dílny - bude provedeno přemístění elektrického ohřívače teplé vody v rekonstruovaném sociálním zařízení dle aktuálních dispozic</w:t>
      </w:r>
    </w:p>
    <w:p w14:paraId="0D63D1CF" w14:textId="77777777" w:rsidR="00A37DDD" w:rsidRDefault="00A37DDD" w:rsidP="00F86262">
      <w:pPr>
        <w:ind w:left="142" w:hanging="142"/>
      </w:pPr>
      <w:r>
        <w:t>- rozvody plynu - stávající rozvody plynu v areálu budou zachovány v objektu Hlavní budova, ostatní rozvody plynu budou demontovány</w:t>
      </w:r>
    </w:p>
    <w:p w14:paraId="49749A10" w14:textId="77777777" w:rsidR="00A37DDD" w:rsidRDefault="00A37DDD" w:rsidP="00F86262">
      <w:pPr>
        <w:ind w:left="142" w:hanging="142"/>
      </w:pPr>
      <w:r>
        <w:t>- součást projektu je rekonstrukce stávajících rozdělovačů a sběračů otopné vody v objektech Hlavní budova a Dílny a jejich napojení na nový regulační systém. Rozdělení na topné sekce je beze změn, beze změn jsou všechny navazující rozvody otopné vody</w:t>
      </w:r>
    </w:p>
    <w:p w14:paraId="19472391" w14:textId="77777777" w:rsidR="00A37DDD" w:rsidRDefault="00A37DDD" w:rsidP="00F86262">
      <w:pPr>
        <w:ind w:left="142" w:hanging="142"/>
      </w:pPr>
      <w:r>
        <w:t xml:space="preserve">- </w:t>
      </w:r>
      <w:proofErr w:type="spellStart"/>
      <w:r>
        <w:t>MaR</w:t>
      </w:r>
      <w:proofErr w:type="spellEnd"/>
      <w:r>
        <w:t xml:space="preserve"> - profese </w:t>
      </w:r>
      <w:proofErr w:type="spellStart"/>
      <w:r>
        <w:t>MaR</w:t>
      </w:r>
      <w:proofErr w:type="spellEnd"/>
      <w:r>
        <w:t xml:space="preserve"> bude pro směšovací stanice v objektech Dílna, Hlavní budova, Tělocvična a pro novou předávací stanici. Systém </w:t>
      </w:r>
      <w:proofErr w:type="spellStart"/>
      <w:r>
        <w:t>MaR</w:t>
      </w:r>
      <w:proofErr w:type="spellEnd"/>
      <w:r>
        <w:t xml:space="preserve"> umožní přenos dat do Krajského úřadu, do PC v ředitelně</w:t>
      </w:r>
    </w:p>
    <w:p w14:paraId="592C3DA7" w14:textId="77777777" w:rsidR="00A37DDD" w:rsidRDefault="00A37DDD" w:rsidP="00F86262">
      <w:pPr>
        <w:ind w:left="142" w:hanging="142"/>
      </w:pPr>
      <w:r>
        <w:t>- projekt bude zpracován jako jedna dokumentace, která nebude sloužit pro projednání s úřady, pro změnu stavby před dokončením apod.</w:t>
      </w:r>
    </w:p>
    <w:p w14:paraId="1146108E" w14:textId="77777777" w:rsidR="00A37DDD" w:rsidRDefault="00A37DDD" w:rsidP="00F86262">
      <w:r>
        <w:t>- součást projektu budou profese :</w:t>
      </w:r>
    </w:p>
    <w:p w14:paraId="47F5C5BE" w14:textId="77777777" w:rsidR="00A37DDD" w:rsidRDefault="00A37DDD" w:rsidP="001244E5">
      <w:pPr>
        <w:ind w:left="142" w:firstLine="39"/>
      </w:pPr>
      <w:r>
        <w:t>Vytápění (strojní část), Měření a regulace, Elektroinstalace, Zdravotní technika (vodovod, kanalizace, vnitřní plyn), Stavební část, Souhrnný rozpočet, Požární zpráva</w:t>
      </w:r>
    </w:p>
    <w:p w14:paraId="3AAFDFAB" w14:textId="77777777" w:rsidR="00A37DDD" w:rsidRDefault="00A37DDD" w:rsidP="00187404"/>
    <w:p w14:paraId="08246E34" w14:textId="77777777" w:rsidR="00A37DDD" w:rsidRDefault="00A37DDD" w:rsidP="002538B3">
      <w:r>
        <w:t>Součástí projektu není : PENB, EA, rozptylové studie, hlukové studie, části dokumentace potřebné pro projednání s úřady (např. změna stavby před dokončením), inženýrská činnost</w:t>
      </w:r>
    </w:p>
    <w:sectPr w:rsidR="00A37DDD" w:rsidSect="00250A6B">
      <w:footerReference w:type="default" r:id="rId7"/>
      <w:type w:val="continuous"/>
      <w:pgSz w:w="11909" w:h="16834"/>
      <w:pgMar w:top="1342" w:right="1391" w:bottom="1237" w:left="1401"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FD95" w14:textId="77777777" w:rsidR="00A37DDD" w:rsidRDefault="00A37DDD">
      <w:r>
        <w:separator/>
      </w:r>
    </w:p>
  </w:endnote>
  <w:endnote w:type="continuationSeparator" w:id="0">
    <w:p w14:paraId="590EB55E" w14:textId="77777777" w:rsidR="00A37DDD" w:rsidRDefault="00A3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1556" w14:textId="77777777" w:rsidR="00A37DDD" w:rsidRDefault="00A37DD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6CB8F" w14:textId="77777777" w:rsidR="00A37DDD" w:rsidRDefault="00A37DDD"/>
  </w:footnote>
  <w:footnote w:type="continuationSeparator" w:id="0">
    <w:p w14:paraId="045F91D8" w14:textId="77777777" w:rsidR="00A37DDD" w:rsidRDefault="00A37D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A4D"/>
    <w:multiLevelType w:val="multilevel"/>
    <w:tmpl w:val="7C568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66D2F38"/>
    <w:multiLevelType w:val="multilevel"/>
    <w:tmpl w:val="46441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AB158A1"/>
    <w:multiLevelType w:val="hybridMultilevel"/>
    <w:tmpl w:val="1BA29DD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8121B"/>
    <w:multiLevelType w:val="multilevel"/>
    <w:tmpl w:val="7ADA7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9B17EC"/>
    <w:multiLevelType w:val="multilevel"/>
    <w:tmpl w:val="B798E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BC5085"/>
    <w:multiLevelType w:val="multilevel"/>
    <w:tmpl w:val="75222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E0E3BA3"/>
    <w:multiLevelType w:val="multilevel"/>
    <w:tmpl w:val="15ACC1C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01E4B77"/>
    <w:multiLevelType w:val="multilevel"/>
    <w:tmpl w:val="8D265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5294852"/>
    <w:multiLevelType w:val="multilevel"/>
    <w:tmpl w:val="5F187D9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56011AF"/>
    <w:multiLevelType w:val="multilevel"/>
    <w:tmpl w:val="4FD27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8057E6A"/>
    <w:multiLevelType w:val="multilevel"/>
    <w:tmpl w:val="98149DC2"/>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A147C21"/>
    <w:multiLevelType w:val="multilevel"/>
    <w:tmpl w:val="927C4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E955512"/>
    <w:multiLevelType w:val="multilevel"/>
    <w:tmpl w:val="C1A2D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FA75E8B"/>
    <w:multiLevelType w:val="hybridMultilevel"/>
    <w:tmpl w:val="78ACC5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DF3C56"/>
    <w:multiLevelType w:val="multilevel"/>
    <w:tmpl w:val="98149DC2"/>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88D3BD1"/>
    <w:multiLevelType w:val="multilevel"/>
    <w:tmpl w:val="01C66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4361F27"/>
    <w:multiLevelType w:val="multilevel"/>
    <w:tmpl w:val="C7AA4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F582DDE"/>
    <w:multiLevelType w:val="multilevel"/>
    <w:tmpl w:val="A414036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2570A95"/>
    <w:multiLevelType w:val="multilevel"/>
    <w:tmpl w:val="477840C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6F70AC7"/>
    <w:multiLevelType w:val="hybridMultilevel"/>
    <w:tmpl w:val="9FCCF232"/>
    <w:lvl w:ilvl="0" w:tplc="D512CB74">
      <w:numFmt w:val="bullet"/>
      <w:lvlText w:val="—"/>
      <w:lvlJc w:val="left"/>
      <w:pPr>
        <w:ind w:left="1360" w:hanging="360"/>
      </w:pPr>
      <w:rPr>
        <w:rFonts w:ascii="Times New Roman" w:eastAsia="Times New Roman" w:hAnsi="Times New Roman" w:hint="default"/>
      </w:rPr>
    </w:lvl>
    <w:lvl w:ilvl="1" w:tplc="04050003" w:tentative="1">
      <w:start w:val="1"/>
      <w:numFmt w:val="bullet"/>
      <w:lvlText w:val="o"/>
      <w:lvlJc w:val="left"/>
      <w:pPr>
        <w:ind w:left="2080" w:hanging="360"/>
      </w:pPr>
      <w:rPr>
        <w:rFonts w:ascii="Courier New" w:hAnsi="Courier New" w:hint="default"/>
      </w:rPr>
    </w:lvl>
    <w:lvl w:ilvl="2" w:tplc="04050005" w:tentative="1">
      <w:start w:val="1"/>
      <w:numFmt w:val="bullet"/>
      <w:lvlText w:val=""/>
      <w:lvlJc w:val="left"/>
      <w:pPr>
        <w:ind w:left="2800" w:hanging="360"/>
      </w:pPr>
      <w:rPr>
        <w:rFonts w:ascii="Wingdings" w:hAnsi="Wingdings" w:hint="default"/>
      </w:rPr>
    </w:lvl>
    <w:lvl w:ilvl="3" w:tplc="04050001" w:tentative="1">
      <w:start w:val="1"/>
      <w:numFmt w:val="bullet"/>
      <w:lvlText w:val=""/>
      <w:lvlJc w:val="left"/>
      <w:pPr>
        <w:ind w:left="3520" w:hanging="360"/>
      </w:pPr>
      <w:rPr>
        <w:rFonts w:ascii="Symbol" w:hAnsi="Symbol" w:hint="default"/>
      </w:rPr>
    </w:lvl>
    <w:lvl w:ilvl="4" w:tplc="04050003" w:tentative="1">
      <w:start w:val="1"/>
      <w:numFmt w:val="bullet"/>
      <w:lvlText w:val="o"/>
      <w:lvlJc w:val="left"/>
      <w:pPr>
        <w:ind w:left="4240" w:hanging="360"/>
      </w:pPr>
      <w:rPr>
        <w:rFonts w:ascii="Courier New" w:hAnsi="Courier New" w:hint="default"/>
      </w:rPr>
    </w:lvl>
    <w:lvl w:ilvl="5" w:tplc="04050005" w:tentative="1">
      <w:start w:val="1"/>
      <w:numFmt w:val="bullet"/>
      <w:lvlText w:val=""/>
      <w:lvlJc w:val="left"/>
      <w:pPr>
        <w:ind w:left="4960" w:hanging="360"/>
      </w:pPr>
      <w:rPr>
        <w:rFonts w:ascii="Wingdings" w:hAnsi="Wingdings" w:hint="default"/>
      </w:rPr>
    </w:lvl>
    <w:lvl w:ilvl="6" w:tplc="04050001" w:tentative="1">
      <w:start w:val="1"/>
      <w:numFmt w:val="bullet"/>
      <w:lvlText w:val=""/>
      <w:lvlJc w:val="left"/>
      <w:pPr>
        <w:ind w:left="5680" w:hanging="360"/>
      </w:pPr>
      <w:rPr>
        <w:rFonts w:ascii="Symbol" w:hAnsi="Symbol" w:hint="default"/>
      </w:rPr>
    </w:lvl>
    <w:lvl w:ilvl="7" w:tplc="04050003" w:tentative="1">
      <w:start w:val="1"/>
      <w:numFmt w:val="bullet"/>
      <w:lvlText w:val="o"/>
      <w:lvlJc w:val="left"/>
      <w:pPr>
        <w:ind w:left="6400" w:hanging="360"/>
      </w:pPr>
      <w:rPr>
        <w:rFonts w:ascii="Courier New" w:hAnsi="Courier New" w:hint="default"/>
      </w:rPr>
    </w:lvl>
    <w:lvl w:ilvl="8" w:tplc="04050005" w:tentative="1">
      <w:start w:val="1"/>
      <w:numFmt w:val="bullet"/>
      <w:lvlText w:val=""/>
      <w:lvlJc w:val="left"/>
      <w:pPr>
        <w:ind w:left="7120" w:hanging="360"/>
      </w:pPr>
      <w:rPr>
        <w:rFonts w:ascii="Wingdings" w:hAnsi="Wingdings" w:hint="default"/>
      </w:rPr>
    </w:lvl>
  </w:abstractNum>
  <w:abstractNum w:abstractNumId="20" w15:restartNumberingAfterBreak="0">
    <w:nsid w:val="5B6E65D4"/>
    <w:multiLevelType w:val="multilevel"/>
    <w:tmpl w:val="A7948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C8B1818"/>
    <w:multiLevelType w:val="multilevel"/>
    <w:tmpl w:val="81424CF2"/>
    <w:lvl w:ilvl="0">
      <w:start w:val="1"/>
      <w:numFmt w:val="bullet"/>
      <w:lvlText w:val=""/>
      <w:lvlJc w:val="left"/>
      <w:rPr>
        <w:rFonts w:ascii="Wingdings" w:hAnsi="Wingdings"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EB03F55"/>
    <w:multiLevelType w:val="multilevel"/>
    <w:tmpl w:val="DC08C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17C28E1"/>
    <w:multiLevelType w:val="multilevel"/>
    <w:tmpl w:val="11A07CA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412540A"/>
    <w:multiLevelType w:val="multilevel"/>
    <w:tmpl w:val="A80EB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43C294A"/>
    <w:multiLevelType w:val="multilevel"/>
    <w:tmpl w:val="556C64D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AF57FD3"/>
    <w:multiLevelType w:val="hybridMultilevel"/>
    <w:tmpl w:val="A4700CF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6B9210FB"/>
    <w:multiLevelType w:val="multilevel"/>
    <w:tmpl w:val="3108735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4040BEB"/>
    <w:multiLevelType w:val="multilevel"/>
    <w:tmpl w:val="F620B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C9A7E7C"/>
    <w:multiLevelType w:val="multilevel"/>
    <w:tmpl w:val="72849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FE84413"/>
    <w:multiLevelType w:val="hybridMultilevel"/>
    <w:tmpl w:val="8D069770"/>
    <w:lvl w:ilvl="0" w:tplc="04050017">
      <w:start w:val="1"/>
      <w:numFmt w:val="lowerLetter"/>
      <w:lvlText w:val="%1)"/>
      <w:lvlJc w:val="left"/>
      <w:pPr>
        <w:ind w:left="1021" w:hanging="360"/>
      </w:pPr>
      <w:rPr>
        <w:rFonts w:cs="Times New Roman"/>
      </w:rPr>
    </w:lvl>
    <w:lvl w:ilvl="1" w:tplc="04050019" w:tentative="1">
      <w:start w:val="1"/>
      <w:numFmt w:val="lowerLetter"/>
      <w:lvlText w:val="%2."/>
      <w:lvlJc w:val="left"/>
      <w:pPr>
        <w:ind w:left="1741" w:hanging="360"/>
      </w:pPr>
      <w:rPr>
        <w:rFonts w:cs="Times New Roman"/>
      </w:rPr>
    </w:lvl>
    <w:lvl w:ilvl="2" w:tplc="0405001B" w:tentative="1">
      <w:start w:val="1"/>
      <w:numFmt w:val="lowerRoman"/>
      <w:lvlText w:val="%3."/>
      <w:lvlJc w:val="right"/>
      <w:pPr>
        <w:ind w:left="2461" w:hanging="180"/>
      </w:pPr>
      <w:rPr>
        <w:rFonts w:cs="Times New Roman"/>
      </w:rPr>
    </w:lvl>
    <w:lvl w:ilvl="3" w:tplc="0405000F" w:tentative="1">
      <w:start w:val="1"/>
      <w:numFmt w:val="decimal"/>
      <w:lvlText w:val="%4."/>
      <w:lvlJc w:val="left"/>
      <w:pPr>
        <w:ind w:left="3181" w:hanging="360"/>
      </w:pPr>
      <w:rPr>
        <w:rFonts w:cs="Times New Roman"/>
      </w:rPr>
    </w:lvl>
    <w:lvl w:ilvl="4" w:tplc="04050019" w:tentative="1">
      <w:start w:val="1"/>
      <w:numFmt w:val="lowerLetter"/>
      <w:lvlText w:val="%5."/>
      <w:lvlJc w:val="left"/>
      <w:pPr>
        <w:ind w:left="3901" w:hanging="360"/>
      </w:pPr>
      <w:rPr>
        <w:rFonts w:cs="Times New Roman"/>
      </w:rPr>
    </w:lvl>
    <w:lvl w:ilvl="5" w:tplc="0405001B" w:tentative="1">
      <w:start w:val="1"/>
      <w:numFmt w:val="lowerRoman"/>
      <w:lvlText w:val="%6."/>
      <w:lvlJc w:val="right"/>
      <w:pPr>
        <w:ind w:left="4621" w:hanging="180"/>
      </w:pPr>
      <w:rPr>
        <w:rFonts w:cs="Times New Roman"/>
      </w:rPr>
    </w:lvl>
    <w:lvl w:ilvl="6" w:tplc="0405000F" w:tentative="1">
      <w:start w:val="1"/>
      <w:numFmt w:val="decimal"/>
      <w:lvlText w:val="%7."/>
      <w:lvlJc w:val="left"/>
      <w:pPr>
        <w:ind w:left="5341" w:hanging="360"/>
      </w:pPr>
      <w:rPr>
        <w:rFonts w:cs="Times New Roman"/>
      </w:rPr>
    </w:lvl>
    <w:lvl w:ilvl="7" w:tplc="04050019" w:tentative="1">
      <w:start w:val="1"/>
      <w:numFmt w:val="lowerLetter"/>
      <w:lvlText w:val="%8."/>
      <w:lvlJc w:val="left"/>
      <w:pPr>
        <w:ind w:left="6061" w:hanging="360"/>
      </w:pPr>
      <w:rPr>
        <w:rFonts w:cs="Times New Roman"/>
      </w:rPr>
    </w:lvl>
    <w:lvl w:ilvl="8" w:tplc="0405001B" w:tentative="1">
      <w:start w:val="1"/>
      <w:numFmt w:val="lowerRoman"/>
      <w:lvlText w:val="%9."/>
      <w:lvlJc w:val="right"/>
      <w:pPr>
        <w:ind w:left="6781" w:hanging="180"/>
      </w:pPr>
      <w:rPr>
        <w:rFonts w:cs="Times New Roman"/>
      </w:rPr>
    </w:lvl>
  </w:abstractNum>
  <w:num w:numId="1" w16cid:durableId="423116074">
    <w:abstractNumId w:val="0"/>
  </w:num>
  <w:num w:numId="2" w16cid:durableId="2058164715">
    <w:abstractNumId w:val="25"/>
  </w:num>
  <w:num w:numId="3" w16cid:durableId="789931521">
    <w:abstractNumId w:val="24"/>
  </w:num>
  <w:num w:numId="4" w16cid:durableId="964887375">
    <w:abstractNumId w:val="6"/>
  </w:num>
  <w:num w:numId="5" w16cid:durableId="821428859">
    <w:abstractNumId w:val="17"/>
  </w:num>
  <w:num w:numId="6" w16cid:durableId="1407190614">
    <w:abstractNumId w:val="4"/>
  </w:num>
  <w:num w:numId="7" w16cid:durableId="653873999">
    <w:abstractNumId w:val="23"/>
  </w:num>
  <w:num w:numId="8" w16cid:durableId="7370962">
    <w:abstractNumId w:val="28"/>
  </w:num>
  <w:num w:numId="9" w16cid:durableId="2129858179">
    <w:abstractNumId w:val="9"/>
  </w:num>
  <w:num w:numId="10" w16cid:durableId="465701116">
    <w:abstractNumId w:val="1"/>
  </w:num>
  <w:num w:numId="11" w16cid:durableId="2136558998">
    <w:abstractNumId w:val="8"/>
  </w:num>
  <w:num w:numId="12" w16cid:durableId="1931040484">
    <w:abstractNumId w:val="3"/>
  </w:num>
  <w:num w:numId="13" w16cid:durableId="201358649">
    <w:abstractNumId w:val="18"/>
  </w:num>
  <w:num w:numId="14" w16cid:durableId="1614362865">
    <w:abstractNumId w:val="20"/>
  </w:num>
  <w:num w:numId="15" w16cid:durableId="1606573395">
    <w:abstractNumId w:val="15"/>
  </w:num>
  <w:num w:numId="16" w16cid:durableId="119300550">
    <w:abstractNumId w:val="11"/>
  </w:num>
  <w:num w:numId="17" w16cid:durableId="1704751159">
    <w:abstractNumId w:val="7"/>
  </w:num>
  <w:num w:numId="18" w16cid:durableId="1044061649">
    <w:abstractNumId w:val="5"/>
  </w:num>
  <w:num w:numId="19" w16cid:durableId="131798865">
    <w:abstractNumId w:val="29"/>
  </w:num>
  <w:num w:numId="20" w16cid:durableId="1963148124">
    <w:abstractNumId w:val="12"/>
  </w:num>
  <w:num w:numId="21" w16cid:durableId="1885873110">
    <w:abstractNumId w:val="30"/>
  </w:num>
  <w:num w:numId="22" w16cid:durableId="1838108437">
    <w:abstractNumId w:val="16"/>
  </w:num>
  <w:num w:numId="23" w16cid:durableId="151916891">
    <w:abstractNumId w:val="22"/>
  </w:num>
  <w:num w:numId="24" w16cid:durableId="1301183249">
    <w:abstractNumId w:val="19"/>
  </w:num>
  <w:num w:numId="25" w16cid:durableId="669023552">
    <w:abstractNumId w:val="2"/>
  </w:num>
  <w:num w:numId="26" w16cid:durableId="678778027">
    <w:abstractNumId w:val="26"/>
  </w:num>
  <w:num w:numId="27" w16cid:durableId="304942032">
    <w:abstractNumId w:val="21"/>
  </w:num>
  <w:num w:numId="28" w16cid:durableId="740713029">
    <w:abstractNumId w:val="14"/>
  </w:num>
  <w:num w:numId="29" w16cid:durableId="634994434">
    <w:abstractNumId w:val="10"/>
  </w:num>
  <w:num w:numId="30" w16cid:durableId="11909972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251950">
    <w:abstractNumId w:val="27"/>
  </w:num>
  <w:num w:numId="32" w16cid:durableId="2032761926">
    <w:abstractNumId w:val="13"/>
  </w:num>
  <w:num w:numId="33" w16cid:durableId="7574106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09"/>
    <w:rsid w:val="000416DB"/>
    <w:rsid w:val="00073902"/>
    <w:rsid w:val="00081D5F"/>
    <w:rsid w:val="000B147F"/>
    <w:rsid w:val="000C24F2"/>
    <w:rsid w:val="000E455C"/>
    <w:rsid w:val="000E5907"/>
    <w:rsid w:val="000F3CFF"/>
    <w:rsid w:val="00110AF5"/>
    <w:rsid w:val="001244E5"/>
    <w:rsid w:val="00160DDC"/>
    <w:rsid w:val="00187404"/>
    <w:rsid w:val="00193141"/>
    <w:rsid w:val="001D1DE9"/>
    <w:rsid w:val="001D4F03"/>
    <w:rsid w:val="001F2614"/>
    <w:rsid w:val="00220EBD"/>
    <w:rsid w:val="00250A6B"/>
    <w:rsid w:val="002538B3"/>
    <w:rsid w:val="0025393D"/>
    <w:rsid w:val="0027054F"/>
    <w:rsid w:val="00285753"/>
    <w:rsid w:val="002A797C"/>
    <w:rsid w:val="002B11D4"/>
    <w:rsid w:val="002C7D56"/>
    <w:rsid w:val="00352D1B"/>
    <w:rsid w:val="00390CC7"/>
    <w:rsid w:val="003D369C"/>
    <w:rsid w:val="00407E8D"/>
    <w:rsid w:val="00425BE8"/>
    <w:rsid w:val="00456552"/>
    <w:rsid w:val="00471070"/>
    <w:rsid w:val="004A7432"/>
    <w:rsid w:val="004F65E2"/>
    <w:rsid w:val="005119E9"/>
    <w:rsid w:val="00520E50"/>
    <w:rsid w:val="005B454D"/>
    <w:rsid w:val="005C69B6"/>
    <w:rsid w:val="005D02BD"/>
    <w:rsid w:val="005D2A3B"/>
    <w:rsid w:val="0060702C"/>
    <w:rsid w:val="00676C04"/>
    <w:rsid w:val="006C644E"/>
    <w:rsid w:val="006D5544"/>
    <w:rsid w:val="006F4CBB"/>
    <w:rsid w:val="00702F58"/>
    <w:rsid w:val="00713635"/>
    <w:rsid w:val="007324B5"/>
    <w:rsid w:val="007371B8"/>
    <w:rsid w:val="00766CDD"/>
    <w:rsid w:val="00771BF1"/>
    <w:rsid w:val="007B5C1B"/>
    <w:rsid w:val="007E59FF"/>
    <w:rsid w:val="00845166"/>
    <w:rsid w:val="008828C1"/>
    <w:rsid w:val="008C0F79"/>
    <w:rsid w:val="008E4ADE"/>
    <w:rsid w:val="009815A7"/>
    <w:rsid w:val="00982C6D"/>
    <w:rsid w:val="009968AF"/>
    <w:rsid w:val="009B6009"/>
    <w:rsid w:val="00A26647"/>
    <w:rsid w:val="00A3279C"/>
    <w:rsid w:val="00A37DDD"/>
    <w:rsid w:val="00A85E83"/>
    <w:rsid w:val="00A86BCB"/>
    <w:rsid w:val="00A94EEE"/>
    <w:rsid w:val="00AA5BCE"/>
    <w:rsid w:val="00AE0A45"/>
    <w:rsid w:val="00AF052D"/>
    <w:rsid w:val="00B04DC8"/>
    <w:rsid w:val="00B25C03"/>
    <w:rsid w:val="00B75107"/>
    <w:rsid w:val="00C149D9"/>
    <w:rsid w:val="00C3728E"/>
    <w:rsid w:val="00C63031"/>
    <w:rsid w:val="00C63AF7"/>
    <w:rsid w:val="00C915F2"/>
    <w:rsid w:val="00CD2004"/>
    <w:rsid w:val="00CD4ABD"/>
    <w:rsid w:val="00D3623C"/>
    <w:rsid w:val="00D5072A"/>
    <w:rsid w:val="00D75547"/>
    <w:rsid w:val="00D75786"/>
    <w:rsid w:val="00E00386"/>
    <w:rsid w:val="00E22D05"/>
    <w:rsid w:val="00E41903"/>
    <w:rsid w:val="00E54659"/>
    <w:rsid w:val="00E54BB8"/>
    <w:rsid w:val="00E55AE8"/>
    <w:rsid w:val="00E71552"/>
    <w:rsid w:val="00E7325F"/>
    <w:rsid w:val="00E76635"/>
    <w:rsid w:val="00E97A8D"/>
    <w:rsid w:val="00EE77C6"/>
    <w:rsid w:val="00F31C0F"/>
    <w:rsid w:val="00F656EB"/>
    <w:rsid w:val="00F86262"/>
    <w:rsid w:val="00F8779B"/>
    <w:rsid w:val="00FE5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B49AA2"/>
  <w15:docId w15:val="{9E6F2B39-4101-4019-8878-8A1CA4EC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072A"/>
    <w:pPr>
      <w:widowControl w:val="0"/>
    </w:pPr>
    <w:rPr>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uiPriority w:val="99"/>
    <w:locked/>
    <w:rsid w:val="00D5072A"/>
    <w:rPr>
      <w:rFonts w:cs="Times New Roman"/>
      <w:u w:val="none"/>
    </w:rPr>
  </w:style>
  <w:style w:type="character" w:customStyle="1" w:styleId="CharStyle7">
    <w:name w:val="Char Style 7"/>
    <w:basedOn w:val="Standardnpsmoodstavce"/>
    <w:link w:val="Style6"/>
    <w:uiPriority w:val="99"/>
    <w:locked/>
    <w:rsid w:val="00D5072A"/>
    <w:rPr>
      <w:rFonts w:cs="Times New Roman"/>
      <w:sz w:val="20"/>
      <w:szCs w:val="20"/>
      <w:u w:val="none"/>
    </w:rPr>
  </w:style>
  <w:style w:type="character" w:customStyle="1" w:styleId="CharStyle10">
    <w:name w:val="Char Style 10"/>
    <w:basedOn w:val="Standardnpsmoodstavce"/>
    <w:link w:val="Style9"/>
    <w:uiPriority w:val="99"/>
    <w:locked/>
    <w:rsid w:val="00D5072A"/>
    <w:rPr>
      <w:rFonts w:cs="Times New Roman"/>
      <w:b/>
      <w:bCs/>
      <w:u w:val="single"/>
    </w:rPr>
  </w:style>
  <w:style w:type="character" w:customStyle="1" w:styleId="CharStyle16">
    <w:name w:val="Char Style 16"/>
    <w:basedOn w:val="Standardnpsmoodstavce"/>
    <w:link w:val="Style15"/>
    <w:uiPriority w:val="99"/>
    <w:locked/>
    <w:rsid w:val="00D5072A"/>
    <w:rPr>
      <w:rFonts w:cs="Times New Roman"/>
      <w:u w:val="none"/>
    </w:rPr>
  </w:style>
  <w:style w:type="character" w:customStyle="1" w:styleId="CharStyle18">
    <w:name w:val="Char Style 18"/>
    <w:basedOn w:val="Standardnpsmoodstavce"/>
    <w:link w:val="Style17"/>
    <w:uiPriority w:val="99"/>
    <w:locked/>
    <w:rsid w:val="00D5072A"/>
    <w:rPr>
      <w:rFonts w:ascii="Arial" w:hAnsi="Arial" w:cs="Arial"/>
      <w:b/>
      <w:bCs/>
      <w:sz w:val="13"/>
      <w:szCs w:val="13"/>
      <w:u w:val="none"/>
    </w:rPr>
  </w:style>
  <w:style w:type="character" w:customStyle="1" w:styleId="CharStyle21">
    <w:name w:val="Char Style 21"/>
    <w:basedOn w:val="Standardnpsmoodstavce"/>
    <w:link w:val="Style20"/>
    <w:uiPriority w:val="99"/>
    <w:locked/>
    <w:rsid w:val="00D5072A"/>
    <w:rPr>
      <w:rFonts w:ascii="Arial" w:hAnsi="Arial" w:cs="Arial"/>
      <w:sz w:val="36"/>
      <w:szCs w:val="36"/>
      <w:u w:val="none"/>
    </w:rPr>
  </w:style>
  <w:style w:type="character" w:customStyle="1" w:styleId="CharStyle23">
    <w:name w:val="Char Style 23"/>
    <w:basedOn w:val="Standardnpsmoodstavce"/>
    <w:link w:val="Style22"/>
    <w:uiPriority w:val="99"/>
    <w:locked/>
    <w:rsid w:val="00D5072A"/>
    <w:rPr>
      <w:rFonts w:ascii="Arial" w:hAnsi="Arial" w:cs="Arial"/>
      <w:sz w:val="16"/>
      <w:szCs w:val="16"/>
      <w:u w:val="none"/>
    </w:rPr>
  </w:style>
  <w:style w:type="paragraph" w:customStyle="1" w:styleId="Style2">
    <w:name w:val="Style 2"/>
    <w:basedOn w:val="Normln"/>
    <w:link w:val="CharStyle3"/>
    <w:uiPriority w:val="99"/>
    <w:rsid w:val="00D5072A"/>
    <w:pPr>
      <w:spacing w:after="120" w:line="276" w:lineRule="auto"/>
    </w:pPr>
  </w:style>
  <w:style w:type="paragraph" w:customStyle="1" w:styleId="Style6">
    <w:name w:val="Style 6"/>
    <w:basedOn w:val="Normln"/>
    <w:link w:val="CharStyle7"/>
    <w:uiPriority w:val="99"/>
    <w:rsid w:val="00D5072A"/>
    <w:rPr>
      <w:sz w:val="20"/>
      <w:szCs w:val="20"/>
    </w:rPr>
  </w:style>
  <w:style w:type="paragraph" w:customStyle="1" w:styleId="Style9">
    <w:name w:val="Style 9"/>
    <w:basedOn w:val="Normln"/>
    <w:link w:val="CharStyle10"/>
    <w:uiPriority w:val="99"/>
    <w:rsid w:val="00D5072A"/>
    <w:pPr>
      <w:spacing w:after="100"/>
      <w:jc w:val="center"/>
      <w:outlineLvl w:val="1"/>
    </w:pPr>
    <w:rPr>
      <w:b/>
      <w:bCs/>
      <w:u w:val="single"/>
    </w:rPr>
  </w:style>
  <w:style w:type="paragraph" w:customStyle="1" w:styleId="Style15">
    <w:name w:val="Style 15"/>
    <w:basedOn w:val="Normln"/>
    <w:link w:val="CharStyle16"/>
    <w:uiPriority w:val="99"/>
    <w:rsid w:val="00D5072A"/>
  </w:style>
  <w:style w:type="paragraph" w:customStyle="1" w:styleId="Style17">
    <w:name w:val="Style 17"/>
    <w:basedOn w:val="Normln"/>
    <w:link w:val="CharStyle18"/>
    <w:uiPriority w:val="99"/>
    <w:rsid w:val="00D5072A"/>
    <w:pPr>
      <w:spacing w:line="307" w:lineRule="auto"/>
      <w:jc w:val="center"/>
    </w:pPr>
    <w:rPr>
      <w:rFonts w:ascii="Arial" w:hAnsi="Arial" w:cs="Arial"/>
      <w:b/>
      <w:bCs/>
      <w:sz w:val="13"/>
      <w:szCs w:val="13"/>
    </w:rPr>
  </w:style>
  <w:style w:type="paragraph" w:customStyle="1" w:styleId="Style20">
    <w:name w:val="Style 20"/>
    <w:basedOn w:val="Normln"/>
    <w:link w:val="CharStyle21"/>
    <w:uiPriority w:val="99"/>
    <w:rsid w:val="00D5072A"/>
    <w:pPr>
      <w:jc w:val="center"/>
      <w:outlineLvl w:val="0"/>
    </w:pPr>
    <w:rPr>
      <w:rFonts w:ascii="Arial" w:hAnsi="Arial" w:cs="Arial"/>
      <w:sz w:val="36"/>
      <w:szCs w:val="36"/>
    </w:rPr>
  </w:style>
  <w:style w:type="paragraph" w:customStyle="1" w:styleId="Style22">
    <w:name w:val="Style 22"/>
    <w:basedOn w:val="Normln"/>
    <w:link w:val="CharStyle23"/>
    <w:uiPriority w:val="99"/>
    <w:rsid w:val="00D5072A"/>
    <w:pPr>
      <w:spacing w:line="206" w:lineRule="auto"/>
      <w:ind w:firstLine="840"/>
    </w:pPr>
    <w:rPr>
      <w:rFonts w:ascii="Arial" w:hAnsi="Arial" w:cs="Arial"/>
      <w:sz w:val="16"/>
      <w:szCs w:val="16"/>
    </w:rPr>
  </w:style>
  <w:style w:type="paragraph" w:styleId="Zhlav">
    <w:name w:val="header"/>
    <w:basedOn w:val="Normln"/>
    <w:link w:val="ZhlavChar"/>
    <w:uiPriority w:val="99"/>
    <w:rsid w:val="00A86BCB"/>
    <w:pPr>
      <w:tabs>
        <w:tab w:val="center" w:pos="4536"/>
        <w:tab w:val="right" w:pos="9072"/>
      </w:tabs>
    </w:pPr>
  </w:style>
  <w:style w:type="character" w:customStyle="1" w:styleId="ZhlavChar">
    <w:name w:val="Záhlaví Char"/>
    <w:basedOn w:val="Standardnpsmoodstavce"/>
    <w:link w:val="Zhlav"/>
    <w:uiPriority w:val="99"/>
    <w:locked/>
    <w:rsid w:val="00A86BCB"/>
    <w:rPr>
      <w:rFonts w:cs="Times New Roman"/>
      <w:color w:val="000000"/>
    </w:rPr>
  </w:style>
  <w:style w:type="paragraph" w:styleId="Zpat">
    <w:name w:val="footer"/>
    <w:basedOn w:val="Normln"/>
    <w:link w:val="ZpatChar"/>
    <w:uiPriority w:val="99"/>
    <w:rsid w:val="00A86BCB"/>
    <w:pPr>
      <w:tabs>
        <w:tab w:val="center" w:pos="4536"/>
        <w:tab w:val="right" w:pos="9072"/>
      </w:tabs>
    </w:pPr>
  </w:style>
  <w:style w:type="character" w:customStyle="1" w:styleId="ZpatChar">
    <w:name w:val="Zápatí Char"/>
    <w:basedOn w:val="Standardnpsmoodstavce"/>
    <w:link w:val="Zpat"/>
    <w:uiPriority w:val="99"/>
    <w:locked/>
    <w:rsid w:val="00A86BCB"/>
    <w:rPr>
      <w:rFonts w:cs="Times New Roman"/>
      <w:color w:val="000000"/>
    </w:rPr>
  </w:style>
  <w:style w:type="character" w:styleId="Hypertextovodkaz">
    <w:name w:val="Hyperlink"/>
    <w:basedOn w:val="Standardnpsmoodstavce"/>
    <w:uiPriority w:val="99"/>
    <w:rsid w:val="00193141"/>
    <w:rPr>
      <w:rFonts w:cs="Times New Roman"/>
      <w:color w:val="467886"/>
      <w:u w:val="single"/>
    </w:rPr>
  </w:style>
  <w:style w:type="character" w:customStyle="1" w:styleId="Nevyeenzmnka1">
    <w:name w:val="Nevyřešená zmínka1"/>
    <w:basedOn w:val="Standardnpsmoodstavce"/>
    <w:uiPriority w:val="99"/>
    <w:semiHidden/>
    <w:rsid w:val="00193141"/>
    <w:rPr>
      <w:rFonts w:cs="Times New Roman"/>
      <w:color w:val="605E5C"/>
      <w:shd w:val="clear" w:color="auto" w:fill="E1DFDD"/>
    </w:rPr>
  </w:style>
  <w:style w:type="paragraph" w:styleId="Zkladntext">
    <w:name w:val="Body Text"/>
    <w:basedOn w:val="Normln"/>
    <w:link w:val="ZkladntextChar"/>
    <w:uiPriority w:val="99"/>
    <w:rsid w:val="00EE77C6"/>
    <w:pPr>
      <w:widowControl/>
      <w:overflowPunct w:val="0"/>
      <w:autoSpaceDE w:val="0"/>
      <w:autoSpaceDN w:val="0"/>
      <w:adjustRightInd w:val="0"/>
    </w:pPr>
    <w:rPr>
      <w:color w:val="auto"/>
      <w:szCs w:val="20"/>
    </w:rPr>
  </w:style>
  <w:style w:type="character" w:customStyle="1" w:styleId="ZkladntextChar">
    <w:name w:val="Základní text Char"/>
    <w:basedOn w:val="Standardnpsmoodstavce"/>
    <w:link w:val="Zkladntext"/>
    <w:uiPriority w:val="99"/>
    <w:locked/>
    <w:rsid w:val="00EE77C6"/>
    <w:rPr>
      <w:rFonts w:cs="Times New Roman"/>
      <w:sz w:val="20"/>
      <w:szCs w:val="20"/>
      <w:lang w:bidi="ar-SA"/>
    </w:rPr>
  </w:style>
  <w:style w:type="paragraph" w:styleId="Revize">
    <w:name w:val="Revision"/>
    <w:hidden/>
    <w:uiPriority w:val="99"/>
    <w:semiHidden/>
    <w:rsid w:val="00771BF1"/>
    <w:rPr>
      <w:color w:val="000000"/>
      <w:sz w:val="24"/>
      <w:szCs w:val="24"/>
    </w:rPr>
  </w:style>
  <w:style w:type="character" w:styleId="Odkaznakoment">
    <w:name w:val="annotation reference"/>
    <w:basedOn w:val="Standardnpsmoodstavce"/>
    <w:uiPriority w:val="99"/>
    <w:semiHidden/>
    <w:rsid w:val="00771BF1"/>
    <w:rPr>
      <w:rFonts w:cs="Times New Roman"/>
      <w:sz w:val="16"/>
      <w:szCs w:val="16"/>
    </w:rPr>
  </w:style>
  <w:style w:type="paragraph" w:styleId="Textkomente">
    <w:name w:val="annotation text"/>
    <w:basedOn w:val="Normln"/>
    <w:link w:val="TextkomenteChar"/>
    <w:uiPriority w:val="99"/>
    <w:rsid w:val="00771BF1"/>
    <w:rPr>
      <w:sz w:val="20"/>
      <w:szCs w:val="20"/>
    </w:rPr>
  </w:style>
  <w:style w:type="character" w:customStyle="1" w:styleId="TextkomenteChar">
    <w:name w:val="Text komentáře Char"/>
    <w:basedOn w:val="Standardnpsmoodstavce"/>
    <w:link w:val="Textkomente"/>
    <w:uiPriority w:val="99"/>
    <w:locked/>
    <w:rsid w:val="00771BF1"/>
    <w:rPr>
      <w:rFonts w:cs="Times New Roman"/>
      <w:color w:val="000000"/>
      <w:sz w:val="20"/>
      <w:szCs w:val="20"/>
    </w:rPr>
  </w:style>
  <w:style w:type="paragraph" w:styleId="Pedmtkomente">
    <w:name w:val="annotation subject"/>
    <w:basedOn w:val="Textkomente"/>
    <w:next w:val="Textkomente"/>
    <w:link w:val="PedmtkomenteChar"/>
    <w:uiPriority w:val="99"/>
    <w:semiHidden/>
    <w:rsid w:val="00771BF1"/>
    <w:rPr>
      <w:b/>
      <w:bCs/>
    </w:rPr>
  </w:style>
  <w:style w:type="character" w:customStyle="1" w:styleId="PedmtkomenteChar">
    <w:name w:val="Předmět komentáře Char"/>
    <w:basedOn w:val="TextkomenteChar"/>
    <w:link w:val="Pedmtkomente"/>
    <w:uiPriority w:val="99"/>
    <w:semiHidden/>
    <w:locked/>
    <w:rsid w:val="00771BF1"/>
    <w:rPr>
      <w:rFonts w:cs="Times New Roman"/>
      <w:b/>
      <w:bCs/>
      <w:color w:val="000000"/>
      <w:sz w:val="20"/>
      <w:szCs w:val="20"/>
    </w:rPr>
  </w:style>
  <w:style w:type="paragraph" w:styleId="Textbubliny">
    <w:name w:val="Balloon Text"/>
    <w:basedOn w:val="Normln"/>
    <w:link w:val="TextbublinyChar"/>
    <w:uiPriority w:val="99"/>
    <w:semiHidden/>
    <w:rsid w:val="002539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B11D4"/>
    <w:rPr>
      <w:rFonts w:cs="Times New Roman"/>
      <w:color w:val="00000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61164">
      <w:marLeft w:val="0"/>
      <w:marRight w:val="0"/>
      <w:marTop w:val="0"/>
      <w:marBottom w:val="0"/>
      <w:divBdr>
        <w:top w:val="none" w:sz="0" w:space="0" w:color="auto"/>
        <w:left w:val="none" w:sz="0" w:space="0" w:color="auto"/>
        <w:bottom w:val="none" w:sz="0" w:space="0" w:color="auto"/>
        <w:right w:val="none" w:sz="0" w:space="0" w:color="auto"/>
      </w:divBdr>
    </w:div>
    <w:div w:id="1765761165">
      <w:marLeft w:val="0"/>
      <w:marRight w:val="0"/>
      <w:marTop w:val="0"/>
      <w:marBottom w:val="0"/>
      <w:divBdr>
        <w:top w:val="none" w:sz="0" w:space="0" w:color="auto"/>
        <w:left w:val="none" w:sz="0" w:space="0" w:color="auto"/>
        <w:bottom w:val="none" w:sz="0" w:space="0" w:color="auto"/>
        <w:right w:val="none" w:sz="0" w:space="0" w:color="auto"/>
      </w:divBdr>
    </w:div>
    <w:div w:id="1765761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4503</Words>
  <Characters>26571</Characters>
  <Application>Microsoft Office Word</Application>
  <DocSecurity>4</DocSecurity>
  <Lines>221</Lines>
  <Paragraphs>62</Paragraphs>
  <ScaleCrop>false</ScaleCrop>
  <Company>KULK</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22C-6e-20200805113805</dc:title>
  <dc:subject/>
  <dc:creator>Ondráček Vratislav</dc:creator>
  <cp:keywords/>
  <dc:description/>
  <cp:lastModifiedBy>Linda Dimlová</cp:lastModifiedBy>
  <cp:revision>2</cp:revision>
  <cp:lastPrinted>2024-01-17T11:00:00Z</cp:lastPrinted>
  <dcterms:created xsi:type="dcterms:W3CDTF">2024-04-22T10:46:00Z</dcterms:created>
  <dcterms:modified xsi:type="dcterms:W3CDTF">2024-04-22T10:46:00Z</dcterms:modified>
</cp:coreProperties>
</file>