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cf3504f52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0a746d0ce01845ec"/>
      <w:footerReference w:type="even" r:id="R8df74201a6cb4e28"/>
      <w:footerReference w:type="first" r:id="R49066970ecdd426a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a661adfb15c4b7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40/2024/INV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Mostařská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náměstí Republiky 1400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53002, Pardubice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06820751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CZ06820751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Statické posouzení mostu v ulici Na Tobolce, Jičín, a to dle CN č. 20230137 ze dne 22. 4. 2024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51 500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10 815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62 315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30.9.2024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doprava - investice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22. 4. 2024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e1c773d3d456f" /><Relationship Type="http://schemas.openxmlformats.org/officeDocument/2006/relationships/numbering" Target="/word/numbering.xml" Id="R34df0e725402472f" /><Relationship Type="http://schemas.openxmlformats.org/officeDocument/2006/relationships/settings" Target="/word/settings.xml" Id="R6de9b534522a4b6a" /><Relationship Type="http://schemas.openxmlformats.org/officeDocument/2006/relationships/image" Target="/word/media/f35d6860-9b2d-4068-aa71-099c6b04a61d.jpeg" Id="R9a661adfb15c4b7c" /><Relationship Type="http://schemas.openxmlformats.org/officeDocument/2006/relationships/footer" Target="/word/footer1.xml" Id="R0a746d0ce01845ec" /><Relationship Type="http://schemas.openxmlformats.org/officeDocument/2006/relationships/footer" Target="/word/footer2.xml" Id="R8df74201a6cb4e28" /><Relationship Type="http://schemas.openxmlformats.org/officeDocument/2006/relationships/footer" Target="/word/footer3.xml" Id="R49066970ecdd426a" /></Relationships>
</file>