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01" w:rsidRPr="00A353A7" w:rsidRDefault="00BD2601" w:rsidP="002D3B5F">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objednatele: </w:t>
      </w:r>
      <w:r w:rsidR="000E430E" w:rsidRPr="000E430E">
        <w:rPr>
          <w:rFonts w:ascii="Tahoma" w:hAnsi="Tahoma" w:cs="Tahoma"/>
          <w:b/>
          <w:bCs/>
          <w:color w:val="000000"/>
          <w:sz w:val="20"/>
          <w:szCs w:val="20"/>
        </w:rPr>
        <w:t>DS202401130</w:t>
      </w:r>
      <w:bookmarkStart w:id="0" w:name="_GoBack"/>
      <w:bookmarkEnd w:id="0"/>
    </w:p>
    <w:p w:rsidR="00BD2601" w:rsidRDefault="00BD2601" w:rsidP="00904595">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zhotovitele: </w:t>
      </w:r>
      <w:r w:rsidRPr="004404EB">
        <w:rPr>
          <w:rFonts w:ascii="Tahoma" w:hAnsi="Tahoma" w:cs="Tahoma"/>
          <w:b/>
          <w:bCs/>
          <w:color w:val="000000"/>
          <w:sz w:val="20"/>
          <w:szCs w:val="20"/>
        </w:rPr>
        <w:t>2024/1/021</w:t>
      </w:r>
    </w:p>
    <w:p w:rsidR="00BD2601" w:rsidRPr="00A353A7" w:rsidRDefault="00BD2601" w:rsidP="00904595">
      <w:pPr>
        <w:autoSpaceDE w:val="0"/>
        <w:autoSpaceDN w:val="0"/>
        <w:adjustRightInd w:val="0"/>
        <w:spacing w:after="0" w:line="240" w:lineRule="auto"/>
        <w:rPr>
          <w:rFonts w:ascii="Tahoma" w:hAnsi="Tahoma" w:cs="Tahoma"/>
          <w:b/>
          <w:bCs/>
          <w:color w:val="000000"/>
          <w:sz w:val="20"/>
          <w:szCs w:val="20"/>
        </w:rPr>
      </w:pPr>
    </w:p>
    <w:p w:rsidR="00BD2601" w:rsidRDefault="00BD2601" w:rsidP="000E3A38">
      <w:pPr>
        <w:autoSpaceDE w:val="0"/>
        <w:autoSpaceDN w:val="0"/>
        <w:adjustRightInd w:val="0"/>
        <w:spacing w:after="0" w:line="240" w:lineRule="auto"/>
        <w:jc w:val="center"/>
        <w:rPr>
          <w:rFonts w:ascii="Tahoma" w:hAnsi="Tahoma" w:cs="Tahoma"/>
          <w:b/>
          <w:bCs/>
          <w:color w:val="000000"/>
          <w:sz w:val="36"/>
          <w:szCs w:val="36"/>
        </w:rPr>
      </w:pPr>
      <w:r>
        <w:rPr>
          <w:rFonts w:ascii="Tahoma" w:hAnsi="Tahoma" w:cs="Tahoma"/>
          <w:b/>
          <w:bCs/>
          <w:color w:val="000000"/>
          <w:sz w:val="36"/>
          <w:szCs w:val="36"/>
        </w:rPr>
        <w:t>SMLOUVA O POSKYTNUTÍ SLUŽBY</w:t>
      </w:r>
    </w:p>
    <w:p w:rsidR="00BD2601" w:rsidRDefault="00BD2601">
      <w:pPr>
        <w:autoSpaceDE w:val="0"/>
        <w:autoSpaceDN w:val="0"/>
        <w:adjustRightInd w:val="0"/>
        <w:spacing w:after="0" w:line="240" w:lineRule="auto"/>
        <w:rPr>
          <w:rFonts w:ascii="Tahoma" w:hAnsi="Tahoma" w:cs="Tahoma"/>
          <w:color w:val="000000"/>
          <w:sz w:val="20"/>
          <w:szCs w:val="20"/>
        </w:rPr>
      </w:pPr>
    </w:p>
    <w:p w:rsidR="00BD2601" w:rsidRDefault="00BD2601" w:rsidP="00533800">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 xml:space="preserve">kterou uzavřely podle občanského zákoníku (zák. č. 89/2012 Sb. ve znění pozdějších předpisů) </w:t>
      </w:r>
    </w:p>
    <w:p w:rsidR="00BD2601" w:rsidRDefault="00BD2601">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dále uvedeného dne, měsíce a roku, níže uvedené smluvní strany:</w:t>
      </w:r>
    </w:p>
    <w:p w:rsidR="00BD2601" w:rsidRDefault="00BD2601">
      <w:pPr>
        <w:autoSpaceDE w:val="0"/>
        <w:autoSpaceDN w:val="0"/>
        <w:adjustRightInd w:val="0"/>
        <w:spacing w:after="0" w:line="240" w:lineRule="auto"/>
        <w:rPr>
          <w:rFonts w:ascii="Tahoma" w:hAnsi="Tahoma" w:cs="Tahoma"/>
          <w:bCs/>
          <w:color w:val="000000"/>
        </w:rPr>
      </w:pPr>
    </w:p>
    <w:p w:rsidR="00BD2601" w:rsidRPr="002B2E75" w:rsidRDefault="00BD2601" w:rsidP="00F72451">
      <w:pPr>
        <w:spacing w:after="0"/>
        <w:rPr>
          <w:rFonts w:ascii="Tahoma" w:hAnsi="Tahoma" w:cs="Tahoma"/>
          <w:b/>
        </w:rPr>
      </w:pPr>
      <w:r w:rsidRPr="002B2E75">
        <w:rPr>
          <w:rFonts w:ascii="Tahoma" w:hAnsi="Tahoma" w:cs="Tahoma"/>
          <w:b/>
        </w:rPr>
        <w:t>Liberecká IS, a.s.</w:t>
      </w:r>
    </w:p>
    <w:p w:rsidR="00BD2601" w:rsidRPr="002B2E75" w:rsidRDefault="00BD2601"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se sídlem:</w:t>
      </w:r>
      <w:r w:rsidRPr="002B2E75">
        <w:rPr>
          <w:rFonts w:ascii="Tahoma" w:hAnsi="Tahoma" w:cs="Tahoma"/>
          <w:bCs/>
          <w:color w:val="000000"/>
        </w:rPr>
        <w:tab/>
        <w:t xml:space="preserve">Mrštíkova </w:t>
      </w:r>
      <w:r>
        <w:rPr>
          <w:rFonts w:ascii="Tahoma" w:hAnsi="Tahoma" w:cs="Tahoma"/>
          <w:bCs/>
          <w:color w:val="000000"/>
        </w:rPr>
        <w:t>850/</w:t>
      </w:r>
      <w:r w:rsidRPr="002B2E75">
        <w:rPr>
          <w:rFonts w:ascii="Tahoma" w:hAnsi="Tahoma" w:cs="Tahoma"/>
          <w:bCs/>
          <w:color w:val="000000"/>
        </w:rPr>
        <w:t>3, 46</w:t>
      </w:r>
      <w:r>
        <w:rPr>
          <w:rFonts w:ascii="Tahoma" w:hAnsi="Tahoma" w:cs="Tahoma"/>
          <w:bCs/>
          <w:color w:val="000000"/>
        </w:rPr>
        <w:t>0</w:t>
      </w:r>
      <w:r w:rsidRPr="002B2E75">
        <w:rPr>
          <w:rFonts w:ascii="Tahoma" w:hAnsi="Tahoma" w:cs="Tahoma"/>
          <w:bCs/>
          <w:color w:val="000000"/>
        </w:rPr>
        <w:t xml:space="preserve"> </w:t>
      </w:r>
      <w:r>
        <w:rPr>
          <w:rFonts w:ascii="Tahoma" w:hAnsi="Tahoma" w:cs="Tahoma"/>
          <w:bCs/>
          <w:color w:val="000000"/>
        </w:rPr>
        <w:t>0</w:t>
      </w:r>
      <w:r w:rsidRPr="002B2E75">
        <w:rPr>
          <w:rFonts w:ascii="Tahoma" w:hAnsi="Tahoma" w:cs="Tahoma"/>
          <w:bCs/>
          <w:color w:val="000000"/>
        </w:rPr>
        <w:t>7 Liberec III</w:t>
      </w:r>
      <w:r>
        <w:rPr>
          <w:rFonts w:ascii="Tahoma" w:hAnsi="Tahoma" w:cs="Tahoma"/>
          <w:bCs/>
          <w:color w:val="000000"/>
        </w:rPr>
        <w:t>-Jeřáb</w:t>
      </w:r>
    </w:p>
    <w:p w:rsidR="00BD2601" w:rsidRPr="002B2E75" w:rsidRDefault="00BD2601" w:rsidP="00835340">
      <w:pPr>
        <w:autoSpaceDE w:val="0"/>
        <w:autoSpaceDN w:val="0"/>
        <w:adjustRightInd w:val="0"/>
        <w:spacing w:after="0" w:line="240" w:lineRule="auto"/>
        <w:ind w:left="2552" w:hanging="2552"/>
        <w:rPr>
          <w:rFonts w:ascii="Tahoma" w:hAnsi="Tahoma" w:cs="Tahoma"/>
          <w:bCs/>
          <w:color w:val="000000"/>
        </w:rPr>
      </w:pPr>
      <w:bookmarkStart w:id="1" w:name="OLE_LINK1"/>
      <w:bookmarkStart w:id="2" w:name="OLE_LINK2"/>
      <w:r w:rsidRPr="002B2E75">
        <w:rPr>
          <w:rFonts w:ascii="Tahoma" w:hAnsi="Tahoma" w:cs="Tahoma"/>
          <w:bCs/>
          <w:color w:val="000000"/>
        </w:rPr>
        <w:t>zastoupená:</w:t>
      </w:r>
      <w:r w:rsidRPr="002B2E75">
        <w:rPr>
          <w:rFonts w:ascii="Tahoma" w:hAnsi="Tahoma" w:cs="Tahoma"/>
          <w:bCs/>
          <w:color w:val="000000"/>
        </w:rPr>
        <w:tab/>
      </w:r>
      <w:r>
        <w:rPr>
          <w:rFonts w:ascii="Tahoma" w:hAnsi="Tahoma" w:cs="Tahoma"/>
          <w:bCs/>
          <w:color w:val="000000"/>
        </w:rPr>
        <w:t>Ing. Jaroslavem Burešem, MBA</w:t>
      </w:r>
      <w:r w:rsidRPr="002B2E75">
        <w:rPr>
          <w:rFonts w:ascii="Tahoma" w:hAnsi="Tahoma" w:cs="Tahoma"/>
          <w:bCs/>
          <w:color w:val="000000"/>
        </w:rPr>
        <w:t xml:space="preserve">, </w:t>
      </w:r>
      <w:r>
        <w:rPr>
          <w:rFonts w:ascii="Tahoma" w:hAnsi="Tahoma" w:cs="Tahoma"/>
          <w:bCs/>
          <w:color w:val="000000"/>
        </w:rPr>
        <w:t>předsedou představenstva</w:t>
      </w:r>
    </w:p>
    <w:p w:rsidR="00BD2601" w:rsidRPr="002B2E75" w:rsidRDefault="00BD2601"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IČO:</w:t>
      </w:r>
      <w:r w:rsidRPr="002B2E75">
        <w:rPr>
          <w:rFonts w:ascii="Tahoma" w:hAnsi="Tahoma" w:cs="Tahoma"/>
          <w:bCs/>
          <w:color w:val="000000"/>
        </w:rPr>
        <w:tab/>
        <w:t>254 50 131</w:t>
      </w:r>
    </w:p>
    <w:p w:rsidR="00BD2601" w:rsidRPr="002B2E75" w:rsidRDefault="00BD2601"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DIČ:</w:t>
      </w:r>
      <w:r w:rsidRPr="002B2E75">
        <w:rPr>
          <w:rFonts w:ascii="Tahoma" w:hAnsi="Tahoma" w:cs="Tahoma"/>
          <w:bCs/>
          <w:color w:val="000000"/>
        </w:rPr>
        <w:tab/>
        <w:t>CZ25450131</w:t>
      </w:r>
    </w:p>
    <w:p w:rsidR="00BD2601" w:rsidRPr="002B2E75" w:rsidRDefault="00BD2601"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 xml:space="preserve">Bankovní spojení: </w:t>
      </w:r>
      <w:r w:rsidRPr="002B2E75">
        <w:rPr>
          <w:rFonts w:ascii="Tahoma" w:hAnsi="Tahoma" w:cs="Tahoma"/>
          <w:bCs/>
          <w:color w:val="000000"/>
        </w:rPr>
        <w:tab/>
        <w:t>ČSOB, a.</w:t>
      </w:r>
      <w:r>
        <w:rPr>
          <w:rFonts w:ascii="Tahoma" w:hAnsi="Tahoma" w:cs="Tahoma"/>
          <w:bCs/>
          <w:color w:val="000000"/>
        </w:rPr>
        <w:t xml:space="preserve"> </w:t>
      </w:r>
      <w:r w:rsidRPr="002B2E75">
        <w:rPr>
          <w:rFonts w:ascii="Tahoma" w:hAnsi="Tahoma" w:cs="Tahoma"/>
          <w:bCs/>
          <w:color w:val="000000"/>
        </w:rPr>
        <w:t>s., č.</w:t>
      </w:r>
      <w:r>
        <w:rPr>
          <w:rFonts w:ascii="Tahoma" w:hAnsi="Tahoma" w:cs="Tahoma"/>
          <w:bCs/>
          <w:color w:val="000000"/>
        </w:rPr>
        <w:t xml:space="preserve"> </w:t>
      </w:r>
      <w:proofErr w:type="spellStart"/>
      <w:r w:rsidRPr="002B2E75">
        <w:rPr>
          <w:rFonts w:ascii="Tahoma" w:hAnsi="Tahoma" w:cs="Tahoma"/>
          <w:bCs/>
          <w:color w:val="000000"/>
        </w:rPr>
        <w:t>ú.</w:t>
      </w:r>
      <w:proofErr w:type="spellEnd"/>
      <w:r w:rsidRPr="002B2E75">
        <w:rPr>
          <w:rFonts w:ascii="Tahoma" w:hAnsi="Tahoma" w:cs="Tahoma"/>
          <w:bCs/>
          <w:color w:val="000000"/>
        </w:rPr>
        <w:t xml:space="preserve"> </w:t>
      </w:r>
      <w:bookmarkStart w:id="3" w:name="OLE_LINK31"/>
      <w:bookmarkStart w:id="4" w:name="OLE_LINK32"/>
      <w:bookmarkStart w:id="5" w:name="OLE_LINK33"/>
      <w:r w:rsidRPr="002B2E75">
        <w:rPr>
          <w:rFonts w:ascii="Tahoma" w:hAnsi="Tahoma" w:cs="Tahoma"/>
          <w:bCs/>
          <w:color w:val="000000"/>
        </w:rPr>
        <w:t>267710810/0300</w:t>
      </w:r>
      <w:bookmarkEnd w:id="3"/>
      <w:bookmarkEnd w:id="4"/>
      <w:bookmarkEnd w:id="5"/>
    </w:p>
    <w:bookmarkEnd w:id="1"/>
    <w:bookmarkEnd w:id="2"/>
    <w:p w:rsidR="00BD2601" w:rsidRPr="002B2E75" w:rsidRDefault="00BD2601"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zapsaná v OR veden</w:t>
      </w:r>
      <w:r>
        <w:rPr>
          <w:rFonts w:ascii="Tahoma" w:hAnsi="Tahoma" w:cs="Tahoma"/>
          <w:bCs/>
          <w:color w:val="000000"/>
        </w:rPr>
        <w:t>ým</w:t>
      </w:r>
      <w:r w:rsidRPr="002B2E75">
        <w:rPr>
          <w:rFonts w:ascii="Tahoma" w:hAnsi="Tahoma" w:cs="Tahoma"/>
          <w:bCs/>
          <w:color w:val="000000"/>
        </w:rPr>
        <w:t xml:space="preserve"> Krajským soudem v Ústí nad Labem, oddíl B, vložka 1429</w:t>
      </w:r>
    </w:p>
    <w:p w:rsidR="00BD2601" w:rsidRPr="00F72451" w:rsidRDefault="00BD2601" w:rsidP="00BC4201">
      <w:pPr>
        <w:autoSpaceDE w:val="0"/>
        <w:autoSpaceDN w:val="0"/>
        <w:adjustRightInd w:val="0"/>
        <w:spacing w:after="0" w:line="240" w:lineRule="auto"/>
        <w:rPr>
          <w:rFonts w:ascii="Tahoma" w:hAnsi="Tahoma" w:cs="Tahoma"/>
          <w:bCs/>
          <w:i/>
          <w:iCs/>
          <w:color w:val="000000"/>
        </w:rPr>
      </w:pPr>
      <w:r w:rsidRPr="00F72451">
        <w:rPr>
          <w:rFonts w:ascii="Tahoma" w:hAnsi="Tahoma" w:cs="Tahoma"/>
          <w:bCs/>
          <w:i/>
          <w:iCs/>
          <w:color w:val="000000"/>
        </w:rPr>
        <w:t xml:space="preserve">jako </w:t>
      </w:r>
      <w:r w:rsidRPr="00F72451">
        <w:rPr>
          <w:rFonts w:ascii="Tahoma" w:hAnsi="Tahoma" w:cs="Tahoma"/>
          <w:b/>
          <w:bCs/>
          <w:i/>
          <w:iCs/>
          <w:color w:val="000000"/>
        </w:rPr>
        <w:t>Poskytovatel</w:t>
      </w:r>
      <w:r w:rsidRPr="00F72451">
        <w:rPr>
          <w:rFonts w:ascii="Tahoma" w:hAnsi="Tahoma" w:cs="Tahoma"/>
          <w:bCs/>
          <w:i/>
          <w:iCs/>
          <w:color w:val="000000"/>
        </w:rPr>
        <w:t xml:space="preserve"> na straně jedné</w:t>
      </w:r>
    </w:p>
    <w:p w:rsidR="00BD2601" w:rsidRDefault="00BD2601">
      <w:pPr>
        <w:autoSpaceDE w:val="0"/>
        <w:autoSpaceDN w:val="0"/>
        <w:adjustRightInd w:val="0"/>
        <w:spacing w:after="0" w:line="240" w:lineRule="auto"/>
        <w:rPr>
          <w:rFonts w:ascii="Tahoma" w:hAnsi="Tahoma" w:cs="Tahoma"/>
          <w:bCs/>
          <w:color w:val="000000"/>
        </w:rPr>
      </w:pPr>
    </w:p>
    <w:p w:rsidR="00BD2601" w:rsidRDefault="00BD2601">
      <w:pPr>
        <w:autoSpaceDE w:val="0"/>
        <w:autoSpaceDN w:val="0"/>
        <w:adjustRightInd w:val="0"/>
        <w:spacing w:after="0" w:line="240" w:lineRule="auto"/>
        <w:rPr>
          <w:rFonts w:ascii="Tahoma" w:hAnsi="Tahoma" w:cs="Tahoma"/>
          <w:bCs/>
          <w:color w:val="000000"/>
        </w:rPr>
      </w:pPr>
      <w:r>
        <w:rPr>
          <w:rFonts w:ascii="Tahoma" w:hAnsi="Tahoma" w:cs="Tahoma"/>
          <w:bCs/>
          <w:color w:val="000000"/>
        </w:rPr>
        <w:t>a</w:t>
      </w:r>
    </w:p>
    <w:p w:rsidR="00BD2601" w:rsidRDefault="00BD2601">
      <w:pPr>
        <w:autoSpaceDE w:val="0"/>
        <w:autoSpaceDN w:val="0"/>
        <w:adjustRightInd w:val="0"/>
        <w:spacing w:after="0" w:line="240" w:lineRule="auto"/>
        <w:rPr>
          <w:rFonts w:ascii="Tahoma" w:hAnsi="Tahoma" w:cs="Tahoma"/>
          <w:bCs/>
          <w:color w:val="000000"/>
        </w:rPr>
      </w:pPr>
    </w:p>
    <w:p w:rsidR="00BD2601" w:rsidRDefault="00BD2601" w:rsidP="00533800">
      <w:pPr>
        <w:pStyle w:val="Zkladntext"/>
        <w:spacing w:line="23" w:lineRule="atLeast"/>
        <w:rPr>
          <w:rFonts w:ascii="Tahoma" w:hAnsi="Tahoma" w:cs="Tahoma"/>
          <w:b/>
          <w:sz w:val="22"/>
          <w:szCs w:val="22"/>
          <w:lang w:eastAsia="en-US"/>
        </w:rPr>
      </w:pPr>
      <w:r w:rsidRPr="009B1CFE">
        <w:rPr>
          <w:rFonts w:ascii="Tahoma" w:hAnsi="Tahoma" w:cs="Tahoma"/>
          <w:b/>
          <w:sz w:val="22"/>
          <w:szCs w:val="22"/>
          <w:lang w:eastAsia="en-US"/>
        </w:rPr>
        <w:t>STATUTÁRNÍ MĚSTO LIBEREC</w:t>
      </w:r>
    </w:p>
    <w:p w:rsidR="00BD2601" w:rsidRPr="009B1CFE" w:rsidRDefault="00BD2601" w:rsidP="00835340">
      <w:pPr>
        <w:autoSpaceDE w:val="0"/>
        <w:autoSpaceDN w:val="0"/>
        <w:adjustRightInd w:val="0"/>
        <w:spacing w:after="0" w:line="240" w:lineRule="auto"/>
        <w:ind w:left="2552" w:hanging="2552"/>
        <w:rPr>
          <w:rFonts w:ascii="Tahoma" w:hAnsi="Tahoma" w:cs="Tahoma"/>
          <w:bCs/>
          <w:color w:val="000000"/>
        </w:rPr>
      </w:pPr>
      <w:r w:rsidRPr="009B1CFE">
        <w:rPr>
          <w:rFonts w:ascii="Tahoma" w:hAnsi="Tahoma" w:cs="Tahoma"/>
          <w:bCs/>
          <w:color w:val="000000"/>
        </w:rPr>
        <w:t>se sídlem</w:t>
      </w:r>
      <w:r>
        <w:rPr>
          <w:rFonts w:ascii="Tahoma" w:hAnsi="Tahoma" w:cs="Tahoma"/>
          <w:bCs/>
          <w:color w:val="000000"/>
        </w:rPr>
        <w:t>:</w:t>
      </w:r>
      <w:r>
        <w:rPr>
          <w:rFonts w:ascii="Tahoma" w:hAnsi="Tahoma" w:cs="Tahoma"/>
          <w:bCs/>
          <w:color w:val="000000"/>
        </w:rPr>
        <w:tab/>
        <w:t>N</w:t>
      </w:r>
      <w:r w:rsidRPr="009B1CFE">
        <w:rPr>
          <w:rFonts w:ascii="Tahoma" w:hAnsi="Tahoma" w:cs="Tahoma"/>
          <w:bCs/>
          <w:color w:val="000000"/>
        </w:rPr>
        <w:t>ám. Dr. E. Beneše 1</w:t>
      </w:r>
      <w:r>
        <w:rPr>
          <w:rFonts w:ascii="Tahoma" w:hAnsi="Tahoma" w:cs="Tahoma"/>
          <w:bCs/>
          <w:color w:val="000000"/>
        </w:rPr>
        <w:t>/1</w:t>
      </w:r>
      <w:r w:rsidRPr="009B1CFE">
        <w:rPr>
          <w:rFonts w:ascii="Tahoma" w:hAnsi="Tahoma" w:cs="Tahoma"/>
          <w:bCs/>
          <w:color w:val="000000"/>
        </w:rPr>
        <w:t>, 460 59 Liberec</w:t>
      </w:r>
    </w:p>
    <w:p w:rsidR="00BD2601" w:rsidRDefault="00BD2601" w:rsidP="00835340">
      <w:pPr>
        <w:autoSpaceDE w:val="0"/>
        <w:autoSpaceDN w:val="0"/>
        <w:adjustRightInd w:val="0"/>
        <w:spacing w:after="0" w:line="240" w:lineRule="auto"/>
        <w:ind w:left="2552" w:hanging="2552"/>
        <w:rPr>
          <w:rFonts w:ascii="Tahoma" w:hAnsi="Tahoma" w:cs="Tahoma"/>
          <w:bCs/>
          <w:color w:val="000000"/>
        </w:rPr>
      </w:pPr>
      <w:r w:rsidRPr="009B1CFE">
        <w:rPr>
          <w:rFonts w:ascii="Tahoma" w:hAnsi="Tahoma" w:cs="Tahoma"/>
          <w:bCs/>
          <w:color w:val="000000"/>
        </w:rPr>
        <w:t xml:space="preserve">zastoupené: </w:t>
      </w:r>
      <w:r>
        <w:rPr>
          <w:rFonts w:ascii="Tahoma" w:hAnsi="Tahoma" w:cs="Tahoma"/>
          <w:bCs/>
          <w:color w:val="000000"/>
        </w:rPr>
        <w:tab/>
        <w:t>Ing. Jaroslavem Zámečníkem,</w:t>
      </w:r>
      <w:r w:rsidRPr="009B1CFE">
        <w:rPr>
          <w:rFonts w:ascii="Tahoma" w:hAnsi="Tahoma" w:cs="Tahoma"/>
          <w:bCs/>
          <w:color w:val="000000"/>
        </w:rPr>
        <w:t xml:space="preserve"> </w:t>
      </w:r>
      <w:r>
        <w:rPr>
          <w:rFonts w:ascii="Tahoma" w:hAnsi="Tahoma" w:cs="Tahoma"/>
          <w:bCs/>
          <w:color w:val="000000"/>
        </w:rPr>
        <w:t xml:space="preserve">CSc., </w:t>
      </w:r>
      <w:r w:rsidRPr="009B1CFE">
        <w:rPr>
          <w:rFonts w:ascii="Tahoma" w:hAnsi="Tahoma" w:cs="Tahoma"/>
          <w:bCs/>
          <w:color w:val="000000"/>
        </w:rPr>
        <w:t>primátor</w:t>
      </w:r>
      <w:r>
        <w:rPr>
          <w:rFonts w:ascii="Tahoma" w:hAnsi="Tahoma" w:cs="Tahoma"/>
          <w:bCs/>
          <w:color w:val="000000"/>
        </w:rPr>
        <w:t>em</w:t>
      </w:r>
    </w:p>
    <w:p w:rsidR="005F6BDD" w:rsidRDefault="005F6BDD" w:rsidP="00FA758F">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ve věc</w:t>
      </w:r>
      <w:r w:rsidR="00CC3F04">
        <w:rPr>
          <w:rFonts w:ascii="Tahoma" w:hAnsi="Tahoma" w:cs="Tahoma"/>
          <w:bCs/>
          <w:color w:val="000000"/>
        </w:rPr>
        <w:t>ech</w:t>
      </w:r>
      <w:r>
        <w:rPr>
          <w:rFonts w:ascii="Tahoma" w:hAnsi="Tahoma" w:cs="Tahoma"/>
          <w:bCs/>
          <w:color w:val="000000"/>
        </w:rPr>
        <w:t xml:space="preserve"> </w:t>
      </w:r>
      <w:r w:rsidR="00BA4F35">
        <w:rPr>
          <w:rFonts w:ascii="Tahoma" w:hAnsi="Tahoma" w:cs="Tahoma"/>
          <w:bCs/>
          <w:color w:val="000000"/>
        </w:rPr>
        <w:t>smluvních</w:t>
      </w:r>
      <w:r>
        <w:rPr>
          <w:rFonts w:ascii="Tahoma" w:hAnsi="Tahoma" w:cs="Tahoma"/>
          <w:bCs/>
          <w:color w:val="000000"/>
        </w:rPr>
        <w:t>:</w:t>
      </w:r>
      <w:r>
        <w:rPr>
          <w:rFonts w:ascii="Tahoma" w:hAnsi="Tahoma" w:cs="Tahoma"/>
          <w:bCs/>
          <w:color w:val="000000"/>
        </w:rPr>
        <w:tab/>
        <w:t>Ing. Martinem Čechem, taj</w:t>
      </w:r>
      <w:r w:rsidR="00BA4F35">
        <w:rPr>
          <w:rFonts w:ascii="Tahoma" w:hAnsi="Tahoma" w:cs="Tahoma"/>
          <w:bCs/>
          <w:color w:val="000000"/>
        </w:rPr>
        <w:t>e</w:t>
      </w:r>
      <w:r>
        <w:rPr>
          <w:rFonts w:ascii="Tahoma" w:hAnsi="Tahoma" w:cs="Tahoma"/>
          <w:bCs/>
          <w:color w:val="000000"/>
        </w:rPr>
        <w:t>mníkem</w:t>
      </w:r>
    </w:p>
    <w:p w:rsidR="00BD2601" w:rsidRPr="009B1CFE" w:rsidRDefault="00BD2601" w:rsidP="00FA758F">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ve věci plnění smlouvy:</w:t>
      </w:r>
      <w:r>
        <w:rPr>
          <w:rFonts w:ascii="Tahoma" w:hAnsi="Tahoma" w:cs="Tahoma"/>
          <w:bCs/>
          <w:color w:val="000000"/>
        </w:rPr>
        <w:tab/>
        <w:t>Ing. Zbyňkem Vavřinou, vedoucím odboru vnitřních věcí</w:t>
      </w:r>
    </w:p>
    <w:p w:rsidR="00BD2601" w:rsidRPr="008D62BC" w:rsidRDefault="00BD2601" w:rsidP="00835340">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IČO:</w:t>
      </w:r>
      <w:r>
        <w:rPr>
          <w:rFonts w:ascii="Tahoma" w:hAnsi="Tahoma" w:cs="Tahoma"/>
          <w:bCs/>
          <w:color w:val="000000"/>
        </w:rPr>
        <w:tab/>
      </w:r>
      <w:r w:rsidRPr="000109A2">
        <w:rPr>
          <w:rFonts w:ascii="Tahoma" w:hAnsi="Tahoma" w:cs="Tahoma"/>
          <w:bCs/>
          <w:color w:val="000000"/>
        </w:rPr>
        <w:t>00262978</w:t>
      </w:r>
    </w:p>
    <w:p w:rsidR="00BD2601" w:rsidRPr="000109A2" w:rsidRDefault="00BD2601" w:rsidP="00835340">
      <w:pPr>
        <w:autoSpaceDE w:val="0"/>
        <w:autoSpaceDN w:val="0"/>
        <w:adjustRightInd w:val="0"/>
        <w:spacing w:after="0" w:line="240" w:lineRule="auto"/>
        <w:ind w:left="2552" w:hanging="2552"/>
        <w:rPr>
          <w:rFonts w:ascii="Tahoma" w:hAnsi="Tahoma" w:cs="Tahoma"/>
          <w:bCs/>
          <w:color w:val="000000"/>
        </w:rPr>
      </w:pPr>
      <w:r w:rsidRPr="00A353A7">
        <w:rPr>
          <w:rFonts w:ascii="Tahoma" w:hAnsi="Tahoma" w:cs="Tahoma"/>
          <w:bCs/>
          <w:color w:val="000000"/>
        </w:rPr>
        <w:t>DIČ:</w:t>
      </w:r>
      <w:r w:rsidRPr="00A353A7">
        <w:rPr>
          <w:rFonts w:ascii="Tahoma" w:hAnsi="Tahoma" w:cs="Tahoma"/>
          <w:bCs/>
          <w:color w:val="000000"/>
        </w:rPr>
        <w:tab/>
      </w:r>
      <w:r w:rsidRPr="000109A2">
        <w:rPr>
          <w:rFonts w:ascii="Tahoma" w:hAnsi="Tahoma" w:cs="Tahoma"/>
          <w:bCs/>
          <w:color w:val="000000"/>
        </w:rPr>
        <w:t>CZ00262978</w:t>
      </w:r>
    </w:p>
    <w:p w:rsidR="00BD2601" w:rsidRPr="000109A2" w:rsidRDefault="00BD2601" w:rsidP="00835340">
      <w:pPr>
        <w:autoSpaceDE w:val="0"/>
        <w:autoSpaceDN w:val="0"/>
        <w:adjustRightInd w:val="0"/>
        <w:spacing w:after="0" w:line="240" w:lineRule="auto"/>
        <w:ind w:left="2552" w:hanging="2552"/>
        <w:rPr>
          <w:rFonts w:ascii="Tahoma" w:hAnsi="Tahoma" w:cs="Tahoma"/>
          <w:bCs/>
          <w:color w:val="000000"/>
        </w:rPr>
      </w:pPr>
      <w:r w:rsidRPr="00A353A7">
        <w:rPr>
          <w:rFonts w:ascii="Tahoma" w:hAnsi="Tahoma" w:cs="Tahoma"/>
          <w:bCs/>
          <w:color w:val="000000"/>
        </w:rPr>
        <w:t>Bankovní spojení:</w:t>
      </w:r>
      <w:r w:rsidRPr="00A353A7">
        <w:rPr>
          <w:rFonts w:ascii="Tahoma" w:hAnsi="Tahoma" w:cs="Tahoma"/>
          <w:bCs/>
          <w:color w:val="000000"/>
        </w:rPr>
        <w:tab/>
      </w:r>
      <w:r w:rsidRPr="000109A2">
        <w:rPr>
          <w:rFonts w:ascii="Tahoma" w:hAnsi="Tahoma" w:cs="Tahoma"/>
          <w:bCs/>
          <w:color w:val="000000"/>
        </w:rPr>
        <w:t>4096302/0800 Česká spořitelna, a.</w:t>
      </w:r>
      <w:r>
        <w:rPr>
          <w:rFonts w:ascii="Tahoma" w:hAnsi="Tahoma" w:cs="Tahoma"/>
          <w:bCs/>
          <w:color w:val="000000"/>
        </w:rPr>
        <w:t xml:space="preserve"> </w:t>
      </w:r>
      <w:r w:rsidRPr="000109A2">
        <w:rPr>
          <w:rFonts w:ascii="Tahoma" w:hAnsi="Tahoma" w:cs="Tahoma"/>
          <w:bCs/>
          <w:color w:val="000000"/>
        </w:rPr>
        <w:t>s.</w:t>
      </w:r>
    </w:p>
    <w:p w:rsidR="00BD2601" w:rsidRPr="00F72451" w:rsidRDefault="00BD2601">
      <w:pPr>
        <w:autoSpaceDE w:val="0"/>
        <w:autoSpaceDN w:val="0"/>
        <w:adjustRightInd w:val="0"/>
        <w:spacing w:after="0" w:line="240" w:lineRule="auto"/>
        <w:rPr>
          <w:rFonts w:ascii="Tahoma" w:hAnsi="Tahoma" w:cs="Tahoma"/>
          <w:i/>
          <w:iCs/>
          <w:color w:val="000000"/>
        </w:rPr>
      </w:pPr>
      <w:r w:rsidRPr="00F72451">
        <w:rPr>
          <w:rFonts w:ascii="Tahoma" w:hAnsi="Tahoma" w:cs="Tahoma"/>
          <w:bCs/>
          <w:i/>
          <w:iCs/>
          <w:color w:val="000000"/>
        </w:rPr>
        <w:t xml:space="preserve">jako </w:t>
      </w:r>
      <w:r>
        <w:rPr>
          <w:rFonts w:ascii="Tahoma" w:hAnsi="Tahoma" w:cs="Tahoma"/>
          <w:b/>
          <w:bCs/>
          <w:i/>
          <w:iCs/>
          <w:color w:val="000000"/>
        </w:rPr>
        <w:t>O</w:t>
      </w:r>
      <w:r w:rsidRPr="00F72451">
        <w:rPr>
          <w:rFonts w:ascii="Tahoma" w:hAnsi="Tahoma" w:cs="Tahoma"/>
          <w:b/>
          <w:bCs/>
          <w:i/>
          <w:iCs/>
          <w:color w:val="000000"/>
        </w:rPr>
        <w:t>bjednatel</w:t>
      </w:r>
      <w:r w:rsidRPr="00F72451">
        <w:rPr>
          <w:rFonts w:ascii="Tahoma" w:hAnsi="Tahoma" w:cs="Tahoma"/>
          <w:bCs/>
          <w:i/>
          <w:iCs/>
          <w:color w:val="000000"/>
        </w:rPr>
        <w:t xml:space="preserve"> na straně druhé</w:t>
      </w:r>
    </w:p>
    <w:p w:rsidR="00BD2601" w:rsidRDefault="00BD2601" w:rsidP="002D3B5F">
      <w:pPr>
        <w:autoSpaceDE w:val="0"/>
        <w:autoSpaceDN w:val="0"/>
        <w:adjustRightInd w:val="0"/>
        <w:spacing w:after="0" w:line="240" w:lineRule="auto"/>
        <w:jc w:val="both"/>
        <w:rPr>
          <w:rFonts w:ascii="Tahoma" w:hAnsi="Tahoma" w:cs="Tahoma"/>
          <w:color w:val="000000"/>
          <w:sz w:val="20"/>
          <w:szCs w:val="20"/>
        </w:rPr>
      </w:pPr>
    </w:p>
    <w:p w:rsidR="00BD2601" w:rsidRPr="008255B6" w:rsidRDefault="00BD2601" w:rsidP="00891988">
      <w:pPr>
        <w:pStyle w:val="Nadpis1"/>
        <w:keepLines w:val="0"/>
        <w:numPr>
          <w:ilvl w:val="0"/>
          <w:numId w:val="1"/>
        </w:numPr>
        <w:tabs>
          <w:tab w:val="left" w:pos="22"/>
        </w:tabs>
        <w:suppressAutoHyphens/>
        <w:spacing w:before="100" w:after="100" w:line="23" w:lineRule="atLeast"/>
        <w:rPr>
          <w:rFonts w:ascii="Tahoma" w:hAnsi="Tahoma" w:cs="Tahoma"/>
          <w:sz w:val="20"/>
        </w:rPr>
      </w:pPr>
      <w:r w:rsidRPr="008255B6">
        <w:rPr>
          <w:rFonts w:ascii="Tahoma" w:hAnsi="Tahoma" w:cs="Tahoma"/>
          <w:sz w:val="20"/>
        </w:rPr>
        <w:t>PŘEDMĚT SMLOUVY</w:t>
      </w:r>
    </w:p>
    <w:p w:rsidR="00BD2601" w:rsidRDefault="00BD2601" w:rsidP="004C0AD0">
      <w:pPr>
        <w:pStyle w:val="Odstavecseseznamem"/>
        <w:autoSpaceDE w:val="0"/>
        <w:autoSpaceDN w:val="0"/>
        <w:adjustRightInd w:val="0"/>
        <w:spacing w:after="0" w:line="240" w:lineRule="auto"/>
        <w:ind w:left="0"/>
        <w:rPr>
          <w:rFonts w:ascii="Tahoma" w:hAnsi="Tahoma" w:cs="Tahoma"/>
          <w:sz w:val="20"/>
        </w:rPr>
      </w:pPr>
      <w:bookmarkStart w:id="6" w:name="_Ref382324075"/>
      <w:bookmarkStart w:id="7" w:name="_Ref381955896"/>
    </w:p>
    <w:p w:rsidR="00BD2601" w:rsidRPr="00835340" w:rsidRDefault="00BD2601" w:rsidP="00CD512D">
      <w:pPr>
        <w:pStyle w:val="Odstavecseseznamem"/>
        <w:numPr>
          <w:ilvl w:val="1"/>
          <w:numId w:val="1"/>
        </w:numPr>
        <w:autoSpaceDE w:val="0"/>
        <w:autoSpaceDN w:val="0"/>
        <w:adjustRightInd w:val="0"/>
        <w:spacing w:after="0" w:line="240" w:lineRule="auto"/>
        <w:jc w:val="both"/>
        <w:rPr>
          <w:rFonts w:ascii="Tahoma" w:hAnsi="Tahoma" w:cs="Tahoma"/>
          <w:sz w:val="20"/>
        </w:rPr>
      </w:pPr>
      <w:r>
        <w:rPr>
          <w:rFonts w:ascii="Tahoma" w:hAnsi="Tahoma" w:cs="Tahoma"/>
          <w:sz w:val="20"/>
        </w:rPr>
        <w:t>Poskytova</w:t>
      </w:r>
      <w:r w:rsidRPr="00D44361">
        <w:rPr>
          <w:rFonts w:ascii="Tahoma" w:hAnsi="Tahoma" w:cs="Tahoma"/>
          <w:sz w:val="20"/>
        </w:rPr>
        <w:t>tel pro Objednatele zajistí</w:t>
      </w:r>
      <w:r w:rsidRPr="00D44361">
        <w:rPr>
          <w:rFonts w:ascii="Tahoma" w:hAnsi="Tahoma" w:cs="Tahoma"/>
          <w:color w:val="000000"/>
          <w:sz w:val="20"/>
        </w:rPr>
        <w:t xml:space="preserve"> </w:t>
      </w:r>
      <w:r>
        <w:rPr>
          <w:rFonts w:ascii="Tahoma" w:hAnsi="Tahoma" w:cs="Tahoma"/>
          <w:color w:val="000000"/>
          <w:sz w:val="20"/>
        </w:rPr>
        <w:t xml:space="preserve">poskytnutí služby </w:t>
      </w:r>
      <w:r>
        <w:rPr>
          <w:rFonts w:ascii="Tahoma" w:hAnsi="Tahoma" w:cs="Tahoma"/>
          <w:sz w:val="20"/>
        </w:rPr>
        <w:t>spočívající v r</w:t>
      </w:r>
      <w:r w:rsidRPr="00CD512D">
        <w:rPr>
          <w:rFonts w:ascii="Tahoma" w:hAnsi="Tahoma" w:cs="Tahoma"/>
          <w:sz w:val="20"/>
        </w:rPr>
        <w:t>ozšíření elektronického systému spisové služby ICZ e-spis® v prostředí SML</w:t>
      </w:r>
      <w:r>
        <w:rPr>
          <w:rFonts w:ascii="Tahoma" w:hAnsi="Tahoma" w:cs="Tahoma"/>
          <w:sz w:val="20"/>
        </w:rPr>
        <w:t xml:space="preserve"> o následující moduly a funkcionality:</w:t>
      </w:r>
      <w:r w:rsidRPr="00835340">
        <w:t xml:space="preserve"> </w:t>
      </w:r>
    </w:p>
    <w:p w:rsidR="00BD2601" w:rsidRDefault="00BD2601" w:rsidP="00A64FF7">
      <w:pPr>
        <w:pStyle w:val="Odstavecseseznamem"/>
        <w:autoSpaceDE w:val="0"/>
        <w:autoSpaceDN w:val="0"/>
        <w:adjustRightInd w:val="0"/>
        <w:spacing w:after="0" w:line="240" w:lineRule="auto"/>
        <w:ind w:left="624"/>
        <w:rPr>
          <w:rFonts w:ascii="Tahoma" w:hAnsi="Tahoma" w:cs="Tahoma"/>
          <w:sz w:val="20"/>
        </w:rPr>
      </w:pPr>
    </w:p>
    <w:p w:rsidR="00BD2601" w:rsidRPr="00CD512D" w:rsidRDefault="00BD2601" w:rsidP="00CD512D">
      <w:pPr>
        <w:pStyle w:val="Odstavecseseznamem"/>
        <w:numPr>
          <w:ilvl w:val="0"/>
          <w:numId w:val="21"/>
        </w:numPr>
        <w:autoSpaceDE w:val="0"/>
        <w:autoSpaceDN w:val="0"/>
        <w:adjustRightInd w:val="0"/>
        <w:spacing w:after="0" w:line="240" w:lineRule="auto"/>
        <w:jc w:val="both"/>
        <w:rPr>
          <w:rFonts w:ascii="Tahoma" w:hAnsi="Tahoma" w:cs="Tahoma"/>
          <w:sz w:val="20"/>
        </w:rPr>
      </w:pPr>
      <w:bookmarkStart w:id="8" w:name="OLE_LINK3"/>
      <w:proofErr w:type="gramStart"/>
      <w:r w:rsidRPr="00CD512D">
        <w:rPr>
          <w:rFonts w:ascii="Tahoma" w:hAnsi="Tahoma" w:cs="Tahoma"/>
          <w:sz w:val="20"/>
        </w:rPr>
        <w:t>Modul  DIGITALIZACE</w:t>
      </w:r>
      <w:proofErr w:type="gramEnd"/>
    </w:p>
    <w:p w:rsidR="00BD2601" w:rsidRPr="00CD512D" w:rsidRDefault="00BD2601" w:rsidP="00CD512D">
      <w:pPr>
        <w:pStyle w:val="Odstavecseseznamem"/>
        <w:numPr>
          <w:ilvl w:val="0"/>
          <w:numId w:val="21"/>
        </w:numPr>
        <w:autoSpaceDE w:val="0"/>
        <w:autoSpaceDN w:val="0"/>
        <w:adjustRightInd w:val="0"/>
        <w:spacing w:after="0" w:line="240" w:lineRule="auto"/>
        <w:jc w:val="both"/>
        <w:rPr>
          <w:rFonts w:ascii="Tahoma" w:hAnsi="Tahoma" w:cs="Tahoma"/>
          <w:sz w:val="20"/>
        </w:rPr>
      </w:pPr>
      <w:r w:rsidRPr="00CD512D">
        <w:rPr>
          <w:rFonts w:ascii="Tahoma" w:hAnsi="Tahoma" w:cs="Tahoma"/>
          <w:sz w:val="20"/>
        </w:rPr>
        <w:t>Modul CZECHPOINT@OFFICE</w:t>
      </w:r>
    </w:p>
    <w:p w:rsidR="00BD2601" w:rsidRPr="00CD512D" w:rsidRDefault="00BD2601" w:rsidP="00CD512D">
      <w:pPr>
        <w:pStyle w:val="Odstavecseseznamem"/>
        <w:numPr>
          <w:ilvl w:val="0"/>
          <w:numId w:val="21"/>
        </w:numPr>
        <w:autoSpaceDE w:val="0"/>
        <w:autoSpaceDN w:val="0"/>
        <w:adjustRightInd w:val="0"/>
        <w:spacing w:after="0" w:line="240" w:lineRule="auto"/>
        <w:jc w:val="both"/>
        <w:rPr>
          <w:rFonts w:ascii="Tahoma" w:hAnsi="Tahoma" w:cs="Tahoma"/>
          <w:sz w:val="20"/>
        </w:rPr>
      </w:pPr>
      <w:r w:rsidRPr="00CD512D">
        <w:rPr>
          <w:rFonts w:ascii="Tahoma" w:hAnsi="Tahoma" w:cs="Tahoma"/>
          <w:sz w:val="20"/>
        </w:rPr>
        <w:t>Vizualizovaný podpis</w:t>
      </w:r>
    </w:p>
    <w:p w:rsidR="00BD2601" w:rsidRPr="00CD512D" w:rsidRDefault="00BD2601" w:rsidP="00CD512D">
      <w:pPr>
        <w:pStyle w:val="Odstavecseseznamem"/>
        <w:numPr>
          <w:ilvl w:val="0"/>
          <w:numId w:val="21"/>
        </w:numPr>
        <w:autoSpaceDE w:val="0"/>
        <w:autoSpaceDN w:val="0"/>
        <w:adjustRightInd w:val="0"/>
        <w:spacing w:after="0" w:line="240" w:lineRule="auto"/>
        <w:jc w:val="both"/>
        <w:rPr>
          <w:rFonts w:ascii="Tahoma" w:hAnsi="Tahoma" w:cs="Tahoma"/>
          <w:sz w:val="20"/>
        </w:rPr>
      </w:pPr>
      <w:proofErr w:type="spellStart"/>
      <w:r w:rsidRPr="00CD512D">
        <w:rPr>
          <w:rFonts w:ascii="Tahoma" w:hAnsi="Tahoma" w:cs="Tahoma"/>
          <w:sz w:val="20"/>
        </w:rPr>
        <w:t>eIDAS</w:t>
      </w:r>
      <w:proofErr w:type="spellEnd"/>
    </w:p>
    <w:p w:rsidR="00BD2601" w:rsidRPr="00CD512D" w:rsidRDefault="00BD2601" w:rsidP="00CD512D">
      <w:pPr>
        <w:pStyle w:val="Odstavecseseznamem"/>
        <w:numPr>
          <w:ilvl w:val="0"/>
          <w:numId w:val="21"/>
        </w:numPr>
        <w:autoSpaceDE w:val="0"/>
        <w:autoSpaceDN w:val="0"/>
        <w:adjustRightInd w:val="0"/>
        <w:spacing w:after="0" w:line="240" w:lineRule="auto"/>
        <w:jc w:val="both"/>
        <w:rPr>
          <w:rFonts w:ascii="Tahoma" w:hAnsi="Tahoma" w:cs="Tahoma"/>
          <w:sz w:val="20"/>
        </w:rPr>
      </w:pPr>
      <w:r w:rsidRPr="00CD512D">
        <w:rPr>
          <w:rFonts w:ascii="Tahoma" w:hAnsi="Tahoma" w:cs="Tahoma"/>
          <w:sz w:val="20"/>
        </w:rPr>
        <w:t>REX (přístup k ISZR)</w:t>
      </w:r>
    </w:p>
    <w:p w:rsidR="00BD2601" w:rsidRPr="00CD512D" w:rsidRDefault="00BD2601" w:rsidP="00CD512D">
      <w:pPr>
        <w:pStyle w:val="Odstavecseseznamem"/>
        <w:numPr>
          <w:ilvl w:val="0"/>
          <w:numId w:val="21"/>
        </w:numPr>
        <w:autoSpaceDE w:val="0"/>
        <w:autoSpaceDN w:val="0"/>
        <w:adjustRightInd w:val="0"/>
        <w:spacing w:after="0" w:line="240" w:lineRule="auto"/>
        <w:jc w:val="both"/>
        <w:rPr>
          <w:rFonts w:ascii="Tahoma" w:hAnsi="Tahoma" w:cs="Tahoma"/>
          <w:sz w:val="20"/>
        </w:rPr>
      </w:pPr>
      <w:r w:rsidRPr="00CD512D">
        <w:rPr>
          <w:rFonts w:ascii="Tahoma" w:hAnsi="Tahoma" w:cs="Tahoma"/>
          <w:sz w:val="20"/>
        </w:rPr>
        <w:t xml:space="preserve">Napojení na službu pečetění </w:t>
      </w:r>
    </w:p>
    <w:bookmarkEnd w:id="8"/>
    <w:p w:rsidR="00BD2601" w:rsidRDefault="00BD2601" w:rsidP="00F1572B">
      <w:pPr>
        <w:pStyle w:val="Odstavecseseznamem"/>
        <w:autoSpaceDE w:val="0"/>
        <w:autoSpaceDN w:val="0"/>
        <w:adjustRightInd w:val="0"/>
        <w:spacing w:after="0" w:line="240" w:lineRule="auto"/>
        <w:ind w:left="624"/>
        <w:jc w:val="both"/>
        <w:rPr>
          <w:rFonts w:ascii="Tahoma" w:hAnsi="Tahoma" w:cs="Tahoma"/>
          <w:sz w:val="20"/>
        </w:rPr>
      </w:pPr>
    </w:p>
    <w:p w:rsidR="00BD2601" w:rsidRDefault="00BD2601" w:rsidP="00F1572B">
      <w:pPr>
        <w:pStyle w:val="Odstavecseseznamem"/>
        <w:autoSpaceDE w:val="0"/>
        <w:autoSpaceDN w:val="0"/>
        <w:adjustRightInd w:val="0"/>
        <w:spacing w:after="0" w:line="240" w:lineRule="auto"/>
        <w:ind w:left="624"/>
        <w:jc w:val="both"/>
        <w:rPr>
          <w:rFonts w:ascii="Tahoma" w:hAnsi="Tahoma" w:cs="Tahoma"/>
          <w:sz w:val="20"/>
        </w:rPr>
      </w:pPr>
      <w:r>
        <w:rPr>
          <w:rFonts w:ascii="Tahoma" w:hAnsi="Tahoma" w:cs="Tahoma"/>
          <w:sz w:val="20"/>
        </w:rPr>
        <w:t>Součástí poskytnuté služby je i</w:t>
      </w:r>
      <w:r w:rsidRPr="007F2ECC">
        <w:rPr>
          <w:rFonts w:ascii="Tahoma" w:hAnsi="Tahoma" w:cs="Tahoma"/>
          <w:sz w:val="20"/>
        </w:rPr>
        <w:t>mplementace modulů</w:t>
      </w:r>
      <w:r>
        <w:rPr>
          <w:rFonts w:ascii="Tahoma" w:hAnsi="Tahoma" w:cs="Tahoma"/>
          <w:sz w:val="20"/>
        </w:rPr>
        <w:t xml:space="preserve"> do prostředí IS SML vč. související </w:t>
      </w:r>
      <w:proofErr w:type="spellStart"/>
      <w:r>
        <w:rPr>
          <w:rFonts w:ascii="Tahoma" w:hAnsi="Tahoma" w:cs="Tahoma"/>
          <w:sz w:val="20"/>
        </w:rPr>
        <w:t>customizace</w:t>
      </w:r>
      <w:proofErr w:type="spellEnd"/>
      <w:r>
        <w:rPr>
          <w:rFonts w:ascii="Tahoma" w:hAnsi="Tahoma" w:cs="Tahoma"/>
          <w:sz w:val="20"/>
        </w:rPr>
        <w:t>, konfigurace, nastavení služeb a proškolení klíčových uživatelů. Popis řešení je uveden v příloze č.</w:t>
      </w:r>
      <w:r w:rsidR="005F6BDD">
        <w:rPr>
          <w:rFonts w:ascii="Tahoma" w:hAnsi="Tahoma" w:cs="Tahoma"/>
          <w:sz w:val="20"/>
        </w:rPr>
        <w:t xml:space="preserve"> </w:t>
      </w:r>
      <w:r>
        <w:rPr>
          <w:rFonts w:ascii="Tahoma" w:hAnsi="Tahoma" w:cs="Tahoma"/>
          <w:sz w:val="20"/>
        </w:rPr>
        <w:t>1 této smlouvy.</w:t>
      </w:r>
    </w:p>
    <w:p w:rsidR="00BD2601" w:rsidRDefault="00BD2601" w:rsidP="00745DBA">
      <w:pPr>
        <w:pStyle w:val="Odstavecseseznamem"/>
        <w:autoSpaceDE w:val="0"/>
        <w:autoSpaceDN w:val="0"/>
        <w:adjustRightInd w:val="0"/>
        <w:spacing w:after="0" w:line="240" w:lineRule="auto"/>
        <w:ind w:left="0"/>
        <w:rPr>
          <w:rFonts w:ascii="Tahoma" w:hAnsi="Tahoma" w:cs="Tahoma"/>
          <w:sz w:val="20"/>
        </w:rPr>
      </w:pPr>
    </w:p>
    <w:p w:rsidR="00BD2601" w:rsidRPr="00593E3A" w:rsidRDefault="00BD2601" w:rsidP="00593E3A">
      <w:pPr>
        <w:pStyle w:val="Odstavecseseznamem"/>
        <w:autoSpaceDE w:val="0"/>
        <w:autoSpaceDN w:val="0"/>
        <w:adjustRightInd w:val="0"/>
        <w:spacing w:after="0" w:line="240" w:lineRule="auto"/>
        <w:ind w:left="624"/>
        <w:rPr>
          <w:rFonts w:ascii="Tahoma" w:hAnsi="Tahoma" w:cs="Tahoma"/>
          <w:sz w:val="20"/>
        </w:rPr>
      </w:pPr>
    </w:p>
    <w:bookmarkEnd w:id="6"/>
    <w:bookmarkEnd w:id="7"/>
    <w:p w:rsidR="00BD2601" w:rsidRDefault="00BD2601" w:rsidP="00CA63C8">
      <w:pPr>
        <w:pStyle w:val="Nadpis1"/>
        <w:keepLines w:val="0"/>
        <w:tabs>
          <w:tab w:val="left" w:pos="22"/>
        </w:tabs>
        <w:suppressAutoHyphens/>
        <w:spacing w:before="100" w:after="100" w:line="23" w:lineRule="atLeast"/>
        <w:ind w:left="984" w:firstLine="0"/>
        <w:rPr>
          <w:rFonts w:ascii="Tahoma" w:hAnsi="Tahoma" w:cs="Tahoma"/>
          <w:sz w:val="20"/>
        </w:rPr>
      </w:pPr>
      <w:r>
        <w:rPr>
          <w:rFonts w:ascii="Tahoma" w:hAnsi="Tahoma" w:cs="Tahoma"/>
          <w:sz w:val="20"/>
        </w:rPr>
        <w:t>2. CENA</w:t>
      </w:r>
      <w:r w:rsidRPr="008255B6">
        <w:rPr>
          <w:rFonts w:ascii="Tahoma" w:hAnsi="Tahoma" w:cs="Tahoma"/>
          <w:sz w:val="20"/>
        </w:rPr>
        <w:t xml:space="preserve">, </w:t>
      </w:r>
      <w:r>
        <w:rPr>
          <w:rFonts w:ascii="Tahoma" w:hAnsi="Tahoma" w:cs="Tahoma"/>
          <w:sz w:val="20"/>
        </w:rPr>
        <w:t xml:space="preserve">TERMÍNY, </w:t>
      </w:r>
      <w:r w:rsidRPr="008255B6">
        <w:rPr>
          <w:rFonts w:ascii="Tahoma" w:hAnsi="Tahoma" w:cs="Tahoma"/>
          <w:sz w:val="20"/>
        </w:rPr>
        <w:t>PLATEBNÍ PODMÍNKY</w:t>
      </w:r>
    </w:p>
    <w:p w:rsidR="00BD2601" w:rsidRPr="00EC051F" w:rsidRDefault="00BD2601"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83864">
        <w:rPr>
          <w:rFonts w:ascii="Tahoma" w:hAnsi="Tahoma" w:cs="Tahoma"/>
          <w:b w:val="0"/>
          <w:i w:val="0"/>
          <w:color w:val="000000"/>
          <w:sz w:val="20"/>
          <w:lang w:eastAsia="en-US"/>
        </w:rPr>
        <w:t xml:space="preserve">Objednatel se zavazuje </w:t>
      </w:r>
      <w:r>
        <w:rPr>
          <w:rFonts w:ascii="Tahoma" w:hAnsi="Tahoma" w:cs="Tahoma"/>
          <w:b w:val="0"/>
          <w:i w:val="0"/>
          <w:color w:val="000000"/>
          <w:sz w:val="20"/>
          <w:lang w:eastAsia="en-US"/>
        </w:rPr>
        <w:t xml:space="preserve">poskytnutou službu </w:t>
      </w:r>
      <w:r w:rsidRPr="00783864">
        <w:rPr>
          <w:rFonts w:ascii="Tahoma" w:hAnsi="Tahoma" w:cs="Tahoma"/>
          <w:b w:val="0"/>
          <w:i w:val="0"/>
          <w:color w:val="000000"/>
          <w:sz w:val="20"/>
          <w:lang w:eastAsia="en-US"/>
        </w:rPr>
        <w:t xml:space="preserve">převzít a zaplatit za </w:t>
      </w:r>
      <w:r>
        <w:rPr>
          <w:rFonts w:ascii="Tahoma" w:hAnsi="Tahoma" w:cs="Tahoma"/>
          <w:b w:val="0"/>
          <w:i w:val="0"/>
          <w:color w:val="000000"/>
          <w:sz w:val="20"/>
          <w:lang w:eastAsia="en-US"/>
        </w:rPr>
        <w:t xml:space="preserve">ni </w:t>
      </w:r>
      <w:r w:rsidRPr="00783864">
        <w:rPr>
          <w:rFonts w:ascii="Tahoma" w:hAnsi="Tahoma" w:cs="Tahoma"/>
          <w:b w:val="0"/>
          <w:i w:val="0"/>
          <w:color w:val="000000"/>
          <w:sz w:val="20"/>
          <w:lang w:eastAsia="en-US"/>
        </w:rPr>
        <w:t>dohodnutou odměnu.</w:t>
      </w:r>
    </w:p>
    <w:p w:rsidR="00BD2601" w:rsidRPr="00EC051F" w:rsidRDefault="00BD2601"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83864">
        <w:rPr>
          <w:rFonts w:ascii="Tahoma" w:hAnsi="Tahoma" w:cs="Tahoma"/>
          <w:b w:val="0"/>
          <w:i w:val="0"/>
          <w:color w:val="000000"/>
          <w:sz w:val="20"/>
          <w:lang w:eastAsia="en-US"/>
        </w:rPr>
        <w:t xml:space="preserve">Za </w:t>
      </w:r>
      <w:r>
        <w:rPr>
          <w:rFonts w:ascii="Tahoma" w:hAnsi="Tahoma" w:cs="Tahoma"/>
          <w:b w:val="0"/>
          <w:i w:val="0"/>
          <w:color w:val="000000"/>
          <w:sz w:val="20"/>
          <w:lang w:eastAsia="en-US"/>
        </w:rPr>
        <w:t xml:space="preserve">služby specifikované </w:t>
      </w:r>
      <w:r w:rsidRPr="00783864">
        <w:rPr>
          <w:rFonts w:ascii="Tahoma" w:hAnsi="Tahoma" w:cs="Tahoma"/>
          <w:b w:val="0"/>
          <w:i w:val="0"/>
          <w:color w:val="000000"/>
          <w:sz w:val="20"/>
          <w:lang w:eastAsia="en-US"/>
        </w:rPr>
        <w:t>v</w:t>
      </w:r>
      <w:r>
        <w:rPr>
          <w:rFonts w:ascii="Tahoma" w:hAnsi="Tahoma" w:cs="Tahoma"/>
          <w:b w:val="0"/>
          <w:i w:val="0"/>
          <w:color w:val="000000"/>
          <w:sz w:val="20"/>
          <w:lang w:eastAsia="en-US"/>
        </w:rPr>
        <w:t> </w:t>
      </w:r>
      <w:r w:rsidRPr="00783864">
        <w:rPr>
          <w:rFonts w:ascii="Tahoma" w:hAnsi="Tahoma" w:cs="Tahoma"/>
          <w:b w:val="0"/>
          <w:i w:val="0"/>
          <w:color w:val="000000"/>
          <w:sz w:val="20"/>
          <w:lang w:eastAsia="en-US"/>
        </w:rPr>
        <w:t>článku</w:t>
      </w:r>
      <w:r w:rsidR="005F6BDD">
        <w:rPr>
          <w:rFonts w:ascii="Tahoma" w:hAnsi="Tahoma" w:cs="Tahoma"/>
          <w:b w:val="0"/>
          <w:i w:val="0"/>
          <w:color w:val="000000"/>
          <w:sz w:val="20"/>
          <w:lang w:eastAsia="en-US"/>
        </w:rPr>
        <w:t xml:space="preserve"> 1</w:t>
      </w:r>
      <w:r>
        <w:rPr>
          <w:rFonts w:ascii="Tahoma" w:hAnsi="Tahoma" w:cs="Tahoma"/>
          <w:b w:val="0"/>
          <w:i w:val="0"/>
          <w:color w:val="000000"/>
          <w:sz w:val="20"/>
          <w:lang w:eastAsia="en-US"/>
        </w:rPr>
        <w:t xml:space="preserve"> této s</w:t>
      </w:r>
      <w:r w:rsidRPr="00783864">
        <w:rPr>
          <w:rFonts w:ascii="Tahoma" w:hAnsi="Tahoma" w:cs="Tahoma"/>
          <w:b w:val="0"/>
          <w:i w:val="0"/>
          <w:color w:val="000000"/>
          <w:sz w:val="20"/>
          <w:lang w:eastAsia="en-US"/>
        </w:rPr>
        <w:t xml:space="preserve">mlouvy se Objednatel zavazuje </w:t>
      </w:r>
      <w:r>
        <w:rPr>
          <w:rFonts w:ascii="Tahoma" w:hAnsi="Tahoma" w:cs="Tahoma"/>
          <w:b w:val="0"/>
          <w:i w:val="0"/>
          <w:color w:val="000000"/>
          <w:sz w:val="20"/>
          <w:lang w:eastAsia="en-US"/>
        </w:rPr>
        <w:t>Poskytovatel</w:t>
      </w:r>
      <w:r w:rsidRPr="00783864">
        <w:rPr>
          <w:rFonts w:ascii="Tahoma" w:hAnsi="Tahoma" w:cs="Tahoma"/>
          <w:b w:val="0"/>
          <w:i w:val="0"/>
          <w:color w:val="000000"/>
          <w:sz w:val="20"/>
          <w:lang w:eastAsia="en-US"/>
        </w:rPr>
        <w:t>i zaplatit odměnu ve výši</w:t>
      </w:r>
      <w:r>
        <w:rPr>
          <w:rFonts w:ascii="Tahoma" w:hAnsi="Tahoma" w:cs="Tahoma"/>
          <w:b w:val="0"/>
          <w:i w:val="0"/>
          <w:color w:val="000000"/>
          <w:sz w:val="20"/>
          <w:lang w:eastAsia="en-US"/>
        </w:rPr>
        <w:t xml:space="preserve"> 343 6</w:t>
      </w:r>
      <w:r w:rsidRPr="000B22E7">
        <w:rPr>
          <w:rFonts w:ascii="Tahoma" w:hAnsi="Tahoma" w:cs="Tahoma"/>
          <w:b w:val="0"/>
          <w:i w:val="0"/>
          <w:color w:val="000000"/>
          <w:sz w:val="20"/>
          <w:lang w:eastAsia="en-US"/>
        </w:rPr>
        <w:t>00</w:t>
      </w:r>
      <w:r w:rsidRPr="00783864">
        <w:rPr>
          <w:rFonts w:ascii="Tahoma" w:hAnsi="Tahoma" w:cs="Tahoma"/>
          <w:b w:val="0"/>
          <w:i w:val="0"/>
          <w:color w:val="000000"/>
          <w:sz w:val="20"/>
          <w:lang w:eastAsia="en-US"/>
        </w:rPr>
        <w:t xml:space="preserve"> Kč bez DPH</w:t>
      </w:r>
      <w:r>
        <w:rPr>
          <w:rFonts w:ascii="Tahoma" w:hAnsi="Tahoma" w:cs="Tahoma"/>
          <w:b w:val="0"/>
          <w:i w:val="0"/>
          <w:color w:val="000000"/>
          <w:sz w:val="20"/>
          <w:lang w:eastAsia="en-US"/>
        </w:rPr>
        <w:t>.</w:t>
      </w:r>
      <w:r w:rsidRPr="009C703F">
        <w:rPr>
          <w:rFonts w:ascii="Tahoma" w:hAnsi="Tahoma" w:cs="Tahoma"/>
          <w:b w:val="0"/>
          <w:i w:val="0"/>
          <w:color w:val="000000"/>
          <w:sz w:val="20"/>
          <w:lang w:eastAsia="en-US"/>
        </w:rPr>
        <w:t xml:space="preserve"> </w:t>
      </w:r>
    </w:p>
    <w:p w:rsidR="00BD2601" w:rsidRDefault="00BD2601" w:rsidP="009005E2">
      <w:pPr>
        <w:pStyle w:val="Nadpis2"/>
        <w:keepNext w:val="0"/>
        <w:numPr>
          <w:ilvl w:val="1"/>
          <w:numId w:val="16"/>
        </w:numPr>
        <w:tabs>
          <w:tab w:val="left" w:pos="22"/>
        </w:tabs>
        <w:suppressAutoHyphens/>
        <w:spacing w:before="0" w:after="120"/>
        <w:ind w:left="720" w:hanging="720"/>
        <w:jc w:val="both"/>
        <w:rPr>
          <w:rFonts w:ascii="Tahoma" w:hAnsi="Tahoma" w:cs="Tahoma"/>
          <w:b w:val="0"/>
          <w:bCs/>
          <w:i w:val="0"/>
          <w:iCs/>
          <w:color w:val="000000"/>
          <w:sz w:val="20"/>
          <w:lang w:eastAsia="en-US"/>
        </w:rPr>
      </w:pPr>
      <w:r w:rsidRPr="006D5323">
        <w:rPr>
          <w:rFonts w:ascii="Tahoma" w:hAnsi="Tahoma" w:cs="Tahoma"/>
          <w:b w:val="0"/>
          <w:i w:val="0"/>
          <w:color w:val="000000"/>
          <w:sz w:val="20"/>
          <w:lang w:eastAsia="en-US"/>
        </w:rPr>
        <w:lastRenderedPageBreak/>
        <w:t xml:space="preserve">Termín pro splnění předmětu </w:t>
      </w:r>
      <w:r>
        <w:rPr>
          <w:rFonts w:ascii="Tahoma" w:hAnsi="Tahoma" w:cs="Tahoma"/>
          <w:b w:val="0"/>
          <w:i w:val="0"/>
          <w:color w:val="000000"/>
          <w:sz w:val="20"/>
          <w:lang w:eastAsia="en-US"/>
        </w:rPr>
        <w:t>smlouvy dle čl</w:t>
      </w:r>
      <w:r w:rsidR="005F6BDD">
        <w:rPr>
          <w:rFonts w:ascii="Tahoma" w:hAnsi="Tahoma" w:cs="Tahoma"/>
          <w:b w:val="0"/>
          <w:i w:val="0"/>
          <w:color w:val="000000"/>
          <w:sz w:val="20"/>
          <w:lang w:eastAsia="en-US"/>
        </w:rPr>
        <w:t>. 1</w:t>
      </w:r>
      <w:r>
        <w:rPr>
          <w:rFonts w:ascii="Tahoma" w:hAnsi="Tahoma" w:cs="Tahoma"/>
          <w:b w:val="0"/>
          <w:i w:val="0"/>
          <w:color w:val="000000"/>
          <w:sz w:val="20"/>
          <w:lang w:eastAsia="en-US"/>
        </w:rPr>
        <w:t xml:space="preserve"> </w:t>
      </w:r>
      <w:r w:rsidRPr="006D5323">
        <w:rPr>
          <w:rFonts w:ascii="Tahoma" w:hAnsi="Tahoma" w:cs="Tahoma"/>
          <w:b w:val="0"/>
          <w:i w:val="0"/>
          <w:color w:val="000000"/>
          <w:sz w:val="20"/>
          <w:lang w:eastAsia="en-US"/>
        </w:rPr>
        <w:t xml:space="preserve">je </w:t>
      </w:r>
      <w:r w:rsidRPr="00883A72">
        <w:rPr>
          <w:rFonts w:ascii="Tahoma" w:hAnsi="Tahoma" w:cs="Tahoma"/>
          <w:b w:val="0"/>
          <w:i w:val="0"/>
          <w:color w:val="000000"/>
          <w:sz w:val="20"/>
          <w:lang w:eastAsia="en-US"/>
        </w:rPr>
        <w:t>stanoven nejpozději do 31.</w:t>
      </w:r>
      <w:r w:rsidR="005F6BDD">
        <w:rPr>
          <w:rFonts w:ascii="Tahoma" w:hAnsi="Tahoma" w:cs="Tahoma"/>
          <w:b w:val="0"/>
          <w:i w:val="0"/>
          <w:color w:val="000000"/>
          <w:sz w:val="20"/>
          <w:lang w:eastAsia="en-US"/>
        </w:rPr>
        <w:t xml:space="preserve"> </w:t>
      </w:r>
      <w:r w:rsidRPr="00883A72">
        <w:rPr>
          <w:rFonts w:ascii="Tahoma" w:hAnsi="Tahoma" w:cs="Tahoma"/>
          <w:b w:val="0"/>
          <w:i w:val="0"/>
          <w:color w:val="000000"/>
          <w:sz w:val="20"/>
          <w:lang w:eastAsia="en-US"/>
        </w:rPr>
        <w:t>8. 2024</w:t>
      </w:r>
      <w:r>
        <w:rPr>
          <w:rFonts w:ascii="Tahoma" w:hAnsi="Tahoma" w:cs="Tahoma"/>
          <w:b w:val="0"/>
          <w:i w:val="0"/>
          <w:color w:val="000000"/>
          <w:sz w:val="20"/>
          <w:lang w:eastAsia="en-US"/>
        </w:rPr>
        <w:t>.</w:t>
      </w:r>
    </w:p>
    <w:p w:rsidR="00BD2601" w:rsidRPr="00EC051F" w:rsidRDefault="00BD2601"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6D5323">
        <w:rPr>
          <w:rFonts w:ascii="Tahoma" w:hAnsi="Tahoma" w:cs="Tahoma"/>
          <w:b w:val="0"/>
          <w:i w:val="0"/>
          <w:color w:val="000000"/>
          <w:sz w:val="20"/>
          <w:lang w:eastAsia="en-US"/>
        </w:rPr>
        <w:t>Faktur</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dle </w:t>
      </w:r>
      <w:r w:rsidR="005F6BDD">
        <w:rPr>
          <w:rFonts w:ascii="Tahoma" w:hAnsi="Tahoma" w:cs="Tahoma"/>
          <w:b w:val="0"/>
          <w:i w:val="0"/>
          <w:color w:val="000000"/>
          <w:sz w:val="20"/>
          <w:lang w:eastAsia="en-US"/>
        </w:rPr>
        <w:t>odst.</w:t>
      </w:r>
      <w:r>
        <w:rPr>
          <w:rFonts w:ascii="Tahoma" w:hAnsi="Tahoma" w:cs="Tahoma"/>
          <w:b w:val="0"/>
          <w:i w:val="0"/>
          <w:color w:val="000000"/>
          <w:sz w:val="20"/>
          <w:lang w:eastAsia="en-US"/>
        </w:rPr>
        <w:t xml:space="preserve"> 2.2 </w:t>
      </w:r>
      <w:r w:rsidRPr="006D5323">
        <w:rPr>
          <w:rFonts w:ascii="Tahoma" w:hAnsi="Tahoma" w:cs="Tahoma"/>
          <w:b w:val="0"/>
          <w:i w:val="0"/>
          <w:color w:val="000000"/>
          <w:sz w:val="20"/>
          <w:lang w:eastAsia="en-US"/>
        </w:rPr>
        <w:t>bud</w:t>
      </w:r>
      <w:r>
        <w:rPr>
          <w:rFonts w:ascii="Tahoma" w:hAnsi="Tahoma" w:cs="Tahoma"/>
          <w:b w:val="0"/>
          <w:i w:val="0"/>
          <w:color w:val="000000"/>
          <w:sz w:val="20"/>
          <w:lang w:eastAsia="en-US"/>
        </w:rPr>
        <w:t>e</w:t>
      </w:r>
      <w:r w:rsidRPr="006D5323">
        <w:rPr>
          <w:rFonts w:ascii="Tahoma" w:hAnsi="Tahoma" w:cs="Tahoma"/>
          <w:b w:val="0"/>
          <w:i w:val="0"/>
          <w:color w:val="000000"/>
          <w:sz w:val="20"/>
          <w:lang w:eastAsia="en-US"/>
        </w:rPr>
        <w:t xml:space="preserve"> vystaven</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po </w:t>
      </w:r>
      <w:r>
        <w:rPr>
          <w:rFonts w:ascii="Tahoma" w:hAnsi="Tahoma" w:cs="Tahoma"/>
          <w:b w:val="0"/>
          <w:i w:val="0"/>
          <w:color w:val="000000"/>
          <w:sz w:val="20"/>
          <w:lang w:eastAsia="en-US"/>
        </w:rPr>
        <w:t xml:space="preserve">písemné </w:t>
      </w:r>
      <w:r w:rsidRPr="006D5323">
        <w:rPr>
          <w:rFonts w:ascii="Tahoma" w:hAnsi="Tahoma" w:cs="Tahoma"/>
          <w:b w:val="0"/>
          <w:i w:val="0"/>
          <w:color w:val="000000"/>
          <w:sz w:val="20"/>
          <w:lang w:eastAsia="en-US"/>
        </w:rPr>
        <w:t xml:space="preserve">akceptaci </w:t>
      </w:r>
      <w:r>
        <w:rPr>
          <w:rFonts w:ascii="Tahoma" w:hAnsi="Tahoma" w:cs="Tahoma"/>
          <w:b w:val="0"/>
          <w:i w:val="0"/>
          <w:color w:val="000000"/>
          <w:sz w:val="20"/>
          <w:lang w:eastAsia="en-US"/>
        </w:rPr>
        <w:t xml:space="preserve">služeb specifikovaných </w:t>
      </w:r>
      <w:r w:rsidRPr="00783864">
        <w:rPr>
          <w:rFonts w:ascii="Tahoma" w:hAnsi="Tahoma" w:cs="Tahoma"/>
          <w:b w:val="0"/>
          <w:i w:val="0"/>
          <w:color w:val="000000"/>
          <w:sz w:val="20"/>
          <w:lang w:eastAsia="en-US"/>
        </w:rPr>
        <w:t>v</w:t>
      </w:r>
      <w:r>
        <w:rPr>
          <w:rFonts w:ascii="Tahoma" w:hAnsi="Tahoma" w:cs="Tahoma"/>
          <w:b w:val="0"/>
          <w:i w:val="0"/>
          <w:color w:val="000000"/>
          <w:sz w:val="20"/>
          <w:lang w:eastAsia="en-US"/>
        </w:rPr>
        <w:t> </w:t>
      </w:r>
      <w:r w:rsidRPr="00783864">
        <w:rPr>
          <w:rFonts w:ascii="Tahoma" w:hAnsi="Tahoma" w:cs="Tahoma"/>
          <w:b w:val="0"/>
          <w:i w:val="0"/>
          <w:color w:val="000000"/>
          <w:sz w:val="20"/>
          <w:lang w:eastAsia="en-US"/>
        </w:rPr>
        <w:t>článku</w:t>
      </w:r>
      <w:r w:rsidR="005F6BDD">
        <w:rPr>
          <w:rFonts w:ascii="Tahoma" w:hAnsi="Tahoma" w:cs="Tahoma"/>
          <w:b w:val="0"/>
          <w:i w:val="0"/>
          <w:color w:val="000000"/>
          <w:sz w:val="20"/>
          <w:lang w:eastAsia="en-US"/>
        </w:rPr>
        <w:t xml:space="preserve"> 1</w:t>
      </w:r>
      <w:r>
        <w:rPr>
          <w:rFonts w:ascii="Tahoma" w:hAnsi="Tahoma" w:cs="Tahoma"/>
          <w:b w:val="0"/>
          <w:i w:val="0"/>
          <w:color w:val="000000"/>
          <w:sz w:val="20"/>
          <w:lang w:eastAsia="en-US"/>
        </w:rPr>
        <w:t xml:space="preserve"> této s</w:t>
      </w:r>
      <w:r w:rsidRPr="00783864">
        <w:rPr>
          <w:rFonts w:ascii="Tahoma" w:hAnsi="Tahoma" w:cs="Tahoma"/>
          <w:b w:val="0"/>
          <w:i w:val="0"/>
          <w:color w:val="000000"/>
          <w:sz w:val="20"/>
          <w:lang w:eastAsia="en-US"/>
        </w:rPr>
        <w:t>mlouvy</w:t>
      </w:r>
      <w:r w:rsidRPr="006D5323">
        <w:rPr>
          <w:rFonts w:ascii="Tahoma" w:hAnsi="Tahoma" w:cs="Tahoma"/>
          <w:b w:val="0"/>
          <w:i w:val="0"/>
          <w:color w:val="000000"/>
          <w:sz w:val="20"/>
          <w:lang w:eastAsia="en-US"/>
        </w:rPr>
        <w:t xml:space="preserve"> Objednatelem</w:t>
      </w:r>
      <w:r>
        <w:rPr>
          <w:rFonts w:ascii="Tahoma" w:hAnsi="Tahoma" w:cs="Tahoma"/>
          <w:b w:val="0"/>
          <w:i w:val="0"/>
          <w:color w:val="000000"/>
          <w:sz w:val="20"/>
          <w:lang w:eastAsia="en-US"/>
        </w:rPr>
        <w:t>.</w:t>
      </w:r>
      <w:r w:rsidRPr="009C703F">
        <w:rPr>
          <w:rFonts w:ascii="Tahoma" w:hAnsi="Tahoma" w:cs="Tahoma"/>
          <w:b w:val="0"/>
          <w:i w:val="0"/>
          <w:color w:val="000000"/>
          <w:sz w:val="20"/>
          <w:lang w:eastAsia="en-US"/>
        </w:rPr>
        <w:t xml:space="preserve"> </w:t>
      </w:r>
    </w:p>
    <w:p w:rsidR="00BD2601" w:rsidRPr="00EC051F" w:rsidRDefault="00BD2601"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9B69F5">
        <w:rPr>
          <w:rFonts w:ascii="Tahoma" w:hAnsi="Tahoma" w:cs="Tahoma"/>
          <w:b w:val="0"/>
          <w:i w:val="0"/>
          <w:color w:val="000000"/>
          <w:sz w:val="20"/>
          <w:lang w:eastAsia="en-US"/>
        </w:rPr>
        <w:t>Cena předmětu smlouvy zahrnuje veškeré náklady Poskytovatele nezbytné k řádnému, úplnému a kvalitní</w:t>
      </w:r>
      <w:r w:rsidR="005F6BDD">
        <w:rPr>
          <w:rFonts w:ascii="Tahoma" w:hAnsi="Tahoma" w:cs="Tahoma"/>
          <w:b w:val="0"/>
          <w:i w:val="0"/>
          <w:color w:val="000000"/>
          <w:sz w:val="20"/>
          <w:lang w:eastAsia="en-US"/>
        </w:rPr>
        <w:t>mu poskytnutí služby dle čl. 1</w:t>
      </w:r>
      <w:r w:rsidRPr="009B69F5">
        <w:rPr>
          <w:rFonts w:ascii="Tahoma" w:hAnsi="Tahoma" w:cs="Tahoma"/>
          <w:b w:val="0"/>
          <w:i w:val="0"/>
          <w:color w:val="000000"/>
          <w:sz w:val="20"/>
          <w:lang w:eastAsia="en-US"/>
        </w:rPr>
        <w:t xml:space="preserve"> smlouvy. </w:t>
      </w:r>
    </w:p>
    <w:p w:rsidR="00BD2601" w:rsidRPr="009B69F5"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bCs/>
          <w:i w:val="0"/>
          <w:iCs/>
          <w:color w:val="000000"/>
          <w:sz w:val="20"/>
          <w:lang w:eastAsia="en-US"/>
        </w:rPr>
      </w:pPr>
      <w:r>
        <w:rPr>
          <w:rFonts w:ascii="Tahoma" w:hAnsi="Tahoma" w:cs="Tahoma"/>
          <w:b w:val="0"/>
          <w:i w:val="0"/>
          <w:color w:val="000000"/>
          <w:sz w:val="20"/>
          <w:lang w:eastAsia="en-US"/>
        </w:rPr>
        <w:t xml:space="preserve">K </w:t>
      </w:r>
      <w:r w:rsidR="00BA4F35">
        <w:rPr>
          <w:rFonts w:ascii="Tahoma" w:hAnsi="Tahoma" w:cs="Tahoma"/>
          <w:b w:val="0"/>
          <w:i w:val="0"/>
          <w:color w:val="000000"/>
          <w:sz w:val="20"/>
          <w:lang w:eastAsia="en-US"/>
        </w:rPr>
        <w:t xml:space="preserve">ceně uvedené </w:t>
      </w:r>
      <w:r>
        <w:rPr>
          <w:rFonts w:ascii="Tahoma" w:hAnsi="Tahoma" w:cs="Tahoma"/>
          <w:b w:val="0"/>
          <w:i w:val="0"/>
          <w:color w:val="000000"/>
          <w:sz w:val="20"/>
          <w:lang w:eastAsia="en-US"/>
        </w:rPr>
        <w:t>v</w:t>
      </w:r>
      <w:r w:rsidR="005F6BDD">
        <w:rPr>
          <w:rFonts w:ascii="Tahoma" w:hAnsi="Tahoma" w:cs="Tahoma"/>
          <w:b w:val="0"/>
          <w:i w:val="0"/>
          <w:color w:val="000000"/>
          <w:sz w:val="20"/>
          <w:lang w:eastAsia="en-US"/>
        </w:rPr>
        <w:t> odst.</w:t>
      </w:r>
      <w:r w:rsidRPr="009B69F5">
        <w:rPr>
          <w:rFonts w:ascii="Tahoma" w:hAnsi="Tahoma" w:cs="Tahoma"/>
          <w:b w:val="0"/>
          <w:i w:val="0"/>
          <w:color w:val="000000"/>
          <w:sz w:val="20"/>
          <w:lang w:eastAsia="en-US"/>
        </w:rPr>
        <w:t xml:space="preserve"> 2.2 smlouvy bude připočtena DPH odpovídající platné</w:t>
      </w:r>
      <w:r>
        <w:rPr>
          <w:rFonts w:ascii="Tahoma" w:hAnsi="Tahoma" w:cs="Tahoma"/>
          <w:b w:val="0"/>
          <w:i w:val="0"/>
          <w:color w:val="000000"/>
          <w:sz w:val="20"/>
          <w:lang w:eastAsia="en-US"/>
        </w:rPr>
        <w:t xml:space="preserve"> a účinné</w:t>
      </w:r>
      <w:r w:rsidRPr="009B69F5">
        <w:rPr>
          <w:rFonts w:ascii="Tahoma" w:hAnsi="Tahoma" w:cs="Tahoma"/>
          <w:b w:val="0"/>
          <w:i w:val="0"/>
          <w:color w:val="000000"/>
          <w:sz w:val="20"/>
          <w:lang w:eastAsia="en-US"/>
        </w:rPr>
        <w:t xml:space="preserve"> legislativě České republiky.</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9B69F5">
        <w:rPr>
          <w:rFonts w:ascii="Tahoma" w:hAnsi="Tahoma" w:cs="Tahoma"/>
          <w:b w:val="0"/>
          <w:i w:val="0"/>
          <w:color w:val="000000"/>
          <w:sz w:val="20"/>
          <w:lang w:eastAsia="en-US"/>
        </w:rPr>
        <w:t>Splatnost faktur</w:t>
      </w:r>
      <w:r w:rsidR="00830F5F">
        <w:rPr>
          <w:rFonts w:ascii="Tahoma" w:hAnsi="Tahoma" w:cs="Tahoma"/>
          <w:b w:val="0"/>
          <w:i w:val="0"/>
          <w:color w:val="000000"/>
          <w:sz w:val="20"/>
          <w:lang w:eastAsia="en-US"/>
        </w:rPr>
        <w:t>y</w:t>
      </w:r>
      <w:r w:rsidRPr="009B69F5">
        <w:rPr>
          <w:rFonts w:ascii="Tahoma" w:hAnsi="Tahoma" w:cs="Tahoma"/>
          <w:b w:val="0"/>
          <w:i w:val="0"/>
          <w:color w:val="000000"/>
          <w:sz w:val="20"/>
          <w:lang w:eastAsia="en-US"/>
        </w:rPr>
        <w:t xml:space="preserve"> je 14 dnů ode dne </w:t>
      </w:r>
      <w:r w:rsidR="00830F5F" w:rsidRPr="009B69F5">
        <w:rPr>
          <w:rFonts w:ascii="Tahoma" w:hAnsi="Tahoma" w:cs="Tahoma"/>
          <w:b w:val="0"/>
          <w:i w:val="0"/>
          <w:color w:val="000000"/>
          <w:sz w:val="20"/>
          <w:lang w:eastAsia="en-US"/>
        </w:rPr>
        <w:t>jej</w:t>
      </w:r>
      <w:r w:rsidR="00830F5F">
        <w:rPr>
          <w:rFonts w:ascii="Tahoma" w:hAnsi="Tahoma" w:cs="Tahoma"/>
          <w:b w:val="0"/>
          <w:i w:val="0"/>
          <w:color w:val="000000"/>
          <w:sz w:val="20"/>
          <w:lang w:eastAsia="en-US"/>
        </w:rPr>
        <w:t>ího</w:t>
      </w:r>
      <w:r w:rsidR="00830F5F" w:rsidRPr="009B69F5">
        <w:rPr>
          <w:rFonts w:ascii="Tahoma" w:hAnsi="Tahoma" w:cs="Tahoma"/>
          <w:b w:val="0"/>
          <w:i w:val="0"/>
          <w:color w:val="000000"/>
          <w:sz w:val="20"/>
          <w:lang w:eastAsia="en-US"/>
        </w:rPr>
        <w:t xml:space="preserve"> </w:t>
      </w:r>
      <w:r w:rsidRPr="009B69F5">
        <w:rPr>
          <w:rFonts w:ascii="Tahoma" w:hAnsi="Tahoma" w:cs="Tahoma"/>
          <w:b w:val="0"/>
          <w:i w:val="0"/>
          <w:color w:val="000000"/>
          <w:sz w:val="20"/>
          <w:lang w:eastAsia="en-US"/>
        </w:rPr>
        <w:t xml:space="preserve">doručení Objednateli. </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9B69F5">
        <w:rPr>
          <w:rFonts w:ascii="Tahoma" w:hAnsi="Tahoma" w:cs="Tahoma"/>
          <w:b w:val="0"/>
          <w:i w:val="0"/>
          <w:color w:val="000000"/>
          <w:sz w:val="20"/>
          <w:lang w:eastAsia="en-US"/>
        </w:rPr>
        <w:t xml:space="preserve">Nedodrží-li Objednatel termín splatnosti, je Poskytovatel oprávněn požadovat smluvní úrok </w:t>
      </w:r>
      <w:r w:rsidRPr="009B69F5">
        <w:rPr>
          <w:rFonts w:ascii="Tahoma" w:hAnsi="Tahoma" w:cs="Tahoma"/>
          <w:b w:val="0"/>
          <w:i w:val="0"/>
          <w:color w:val="000000"/>
          <w:sz w:val="20"/>
          <w:lang w:eastAsia="en-US"/>
        </w:rPr>
        <w:br/>
        <w:t>z</w:t>
      </w:r>
      <w:r>
        <w:rPr>
          <w:rFonts w:ascii="Tahoma" w:hAnsi="Tahoma" w:cs="Tahoma"/>
          <w:b w:val="0"/>
          <w:i w:val="0"/>
          <w:color w:val="000000"/>
          <w:sz w:val="20"/>
          <w:lang w:eastAsia="en-US"/>
        </w:rPr>
        <w:t xml:space="preserve"> prodlen</w:t>
      </w:r>
      <w:r w:rsidR="00D430FB">
        <w:rPr>
          <w:rFonts w:ascii="Tahoma" w:hAnsi="Tahoma" w:cs="Tahoma"/>
          <w:b w:val="0"/>
          <w:i w:val="0"/>
          <w:color w:val="000000"/>
          <w:sz w:val="20"/>
          <w:lang w:eastAsia="en-US"/>
        </w:rPr>
        <w:t>í ve výši 0,2</w:t>
      </w:r>
      <w:r>
        <w:rPr>
          <w:rFonts w:ascii="Tahoma" w:hAnsi="Tahoma" w:cs="Tahoma"/>
          <w:b w:val="0"/>
          <w:i w:val="0"/>
          <w:color w:val="000000"/>
          <w:sz w:val="20"/>
          <w:lang w:eastAsia="en-US"/>
        </w:rPr>
        <w:t xml:space="preserve"> </w:t>
      </w:r>
      <w:r w:rsidRPr="009A636F">
        <w:rPr>
          <w:rFonts w:ascii="Tahoma" w:hAnsi="Tahoma" w:cs="Tahoma"/>
          <w:b w:val="0"/>
          <w:i w:val="0"/>
          <w:color w:val="000000"/>
          <w:sz w:val="20"/>
          <w:lang w:eastAsia="en-US"/>
        </w:rPr>
        <w:t xml:space="preserve">% </w:t>
      </w:r>
      <w:r w:rsidRPr="00992624">
        <w:rPr>
          <w:rFonts w:ascii="Tahoma" w:hAnsi="Tahoma" w:cs="Tahoma"/>
          <w:b w:val="0"/>
          <w:bCs/>
          <w:i w:val="0"/>
          <w:iCs/>
          <w:sz w:val="20"/>
        </w:rPr>
        <w:t>z celkové nezaplacené částky za každý kalendářní den prodlení</w:t>
      </w:r>
      <w:r>
        <w:rPr>
          <w:rFonts w:ascii="Tahoma" w:hAnsi="Tahoma" w:cs="Tahoma"/>
          <w:b w:val="0"/>
          <w:bCs/>
          <w:i w:val="0"/>
          <w:iCs/>
          <w:sz w:val="20"/>
        </w:rPr>
        <w:t>.</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9A636F">
        <w:rPr>
          <w:rFonts w:ascii="Tahoma" w:hAnsi="Tahoma" w:cs="Tahoma"/>
          <w:b w:val="0"/>
          <w:i w:val="0"/>
          <w:color w:val="000000"/>
          <w:sz w:val="20"/>
          <w:lang w:eastAsia="en-US"/>
        </w:rPr>
        <w:t xml:space="preserve">Nedodrží-li </w:t>
      </w:r>
      <w:r>
        <w:rPr>
          <w:rFonts w:ascii="Tahoma" w:hAnsi="Tahoma" w:cs="Tahoma"/>
          <w:b w:val="0"/>
          <w:i w:val="0"/>
          <w:color w:val="000000"/>
          <w:sz w:val="20"/>
          <w:lang w:eastAsia="en-US"/>
        </w:rPr>
        <w:t>Poskytovatel</w:t>
      </w:r>
      <w:r w:rsidRPr="009A636F">
        <w:rPr>
          <w:rFonts w:ascii="Tahoma" w:hAnsi="Tahoma" w:cs="Tahoma"/>
          <w:b w:val="0"/>
          <w:i w:val="0"/>
          <w:color w:val="000000"/>
          <w:sz w:val="20"/>
          <w:lang w:eastAsia="en-US"/>
        </w:rPr>
        <w:t xml:space="preserve"> termín </w:t>
      </w:r>
      <w:r w:rsidR="00D430FB">
        <w:rPr>
          <w:rFonts w:ascii="Tahoma" w:hAnsi="Tahoma" w:cs="Tahoma"/>
          <w:b w:val="0"/>
          <w:i w:val="0"/>
          <w:color w:val="000000"/>
          <w:sz w:val="20"/>
          <w:lang w:eastAsia="en-US"/>
        </w:rPr>
        <w:t>dle odst.</w:t>
      </w:r>
      <w:r>
        <w:rPr>
          <w:rFonts w:ascii="Tahoma" w:hAnsi="Tahoma" w:cs="Tahoma"/>
          <w:b w:val="0"/>
          <w:i w:val="0"/>
          <w:color w:val="000000"/>
          <w:sz w:val="20"/>
          <w:lang w:eastAsia="en-US"/>
        </w:rPr>
        <w:t xml:space="preserve"> 2.3</w:t>
      </w:r>
      <w:r w:rsidR="00830F5F">
        <w:rPr>
          <w:rFonts w:ascii="Tahoma" w:hAnsi="Tahoma" w:cs="Tahoma"/>
          <w:b w:val="0"/>
          <w:i w:val="0"/>
          <w:color w:val="000000"/>
          <w:sz w:val="20"/>
          <w:lang w:eastAsia="en-US"/>
        </w:rPr>
        <w:t xml:space="preserve"> smlouvy</w:t>
      </w:r>
      <w:r>
        <w:rPr>
          <w:rFonts w:ascii="Tahoma" w:hAnsi="Tahoma" w:cs="Tahoma"/>
          <w:b w:val="0"/>
          <w:i w:val="0"/>
          <w:color w:val="000000"/>
          <w:sz w:val="20"/>
          <w:lang w:eastAsia="en-US"/>
        </w:rPr>
        <w:t>,</w:t>
      </w:r>
      <w:r w:rsidRPr="009A636F">
        <w:rPr>
          <w:rFonts w:ascii="Tahoma" w:hAnsi="Tahoma" w:cs="Tahoma"/>
          <w:b w:val="0"/>
          <w:i w:val="0"/>
          <w:color w:val="000000"/>
          <w:sz w:val="20"/>
          <w:lang w:eastAsia="en-US"/>
        </w:rPr>
        <w:t xml:space="preserve"> je Objednatel oprávněn požadovat smlu</w:t>
      </w:r>
      <w:r w:rsidR="00D430FB">
        <w:rPr>
          <w:rFonts w:ascii="Tahoma" w:hAnsi="Tahoma" w:cs="Tahoma"/>
          <w:b w:val="0"/>
          <w:i w:val="0"/>
          <w:color w:val="000000"/>
          <w:sz w:val="20"/>
          <w:lang w:eastAsia="en-US"/>
        </w:rPr>
        <w:t>vní úrok z prodlení ve výši 0,2</w:t>
      </w:r>
      <w:r>
        <w:rPr>
          <w:rFonts w:ascii="Tahoma" w:hAnsi="Tahoma" w:cs="Tahoma"/>
          <w:b w:val="0"/>
          <w:i w:val="0"/>
          <w:color w:val="000000"/>
          <w:sz w:val="20"/>
          <w:lang w:eastAsia="en-US"/>
        </w:rPr>
        <w:t xml:space="preserve"> </w:t>
      </w:r>
      <w:r w:rsidRPr="009A636F">
        <w:rPr>
          <w:rFonts w:ascii="Tahoma" w:hAnsi="Tahoma" w:cs="Tahoma"/>
          <w:b w:val="0"/>
          <w:i w:val="0"/>
          <w:color w:val="000000"/>
          <w:sz w:val="20"/>
          <w:lang w:eastAsia="en-US"/>
        </w:rPr>
        <w:t xml:space="preserve">% </w:t>
      </w:r>
      <w:r w:rsidR="00D430FB">
        <w:rPr>
          <w:rFonts w:ascii="Tahoma" w:hAnsi="Tahoma" w:cs="Tahoma"/>
          <w:b w:val="0"/>
          <w:i w:val="0"/>
          <w:color w:val="000000"/>
          <w:sz w:val="20"/>
          <w:lang w:eastAsia="en-US"/>
        </w:rPr>
        <w:t>z ceny dle odst.</w:t>
      </w:r>
      <w:r>
        <w:rPr>
          <w:rFonts w:ascii="Tahoma" w:hAnsi="Tahoma" w:cs="Tahoma"/>
          <w:b w:val="0"/>
          <w:i w:val="0"/>
          <w:color w:val="000000"/>
          <w:sz w:val="20"/>
          <w:lang w:eastAsia="en-US"/>
        </w:rPr>
        <w:t xml:space="preserve"> 2.2 smlouvy </w:t>
      </w:r>
      <w:r w:rsidRPr="009A636F">
        <w:rPr>
          <w:rFonts w:ascii="Tahoma" w:hAnsi="Tahoma" w:cs="Tahoma"/>
          <w:b w:val="0"/>
          <w:i w:val="0"/>
          <w:color w:val="000000"/>
          <w:sz w:val="20"/>
          <w:lang w:eastAsia="en-US"/>
        </w:rPr>
        <w:t>za každý kalendářní den</w:t>
      </w:r>
      <w:r>
        <w:rPr>
          <w:rFonts w:ascii="Tahoma" w:hAnsi="Tahoma" w:cs="Tahoma"/>
          <w:b w:val="0"/>
          <w:i w:val="0"/>
          <w:color w:val="000000"/>
          <w:sz w:val="20"/>
          <w:lang w:eastAsia="en-US"/>
        </w:rPr>
        <w:t xml:space="preserve"> prodlení</w:t>
      </w:r>
      <w:r w:rsidRPr="009A636F">
        <w:rPr>
          <w:rFonts w:ascii="Tahoma" w:hAnsi="Tahoma" w:cs="Tahoma"/>
          <w:b w:val="0"/>
          <w:i w:val="0"/>
          <w:color w:val="000000"/>
          <w:sz w:val="20"/>
          <w:lang w:eastAsia="en-US"/>
        </w:rPr>
        <w:t>.</w:t>
      </w:r>
    </w:p>
    <w:p w:rsidR="00BD2601" w:rsidRPr="008255B6" w:rsidRDefault="00BD2601" w:rsidP="002D3B5F">
      <w:pPr>
        <w:jc w:val="both"/>
        <w:rPr>
          <w:rFonts w:ascii="Tahoma" w:hAnsi="Tahoma" w:cs="Tahoma"/>
          <w:sz w:val="20"/>
          <w:szCs w:val="20"/>
        </w:rPr>
      </w:pPr>
    </w:p>
    <w:p w:rsidR="00BD2601" w:rsidRDefault="00BD2601" w:rsidP="00CA63C8">
      <w:pPr>
        <w:pStyle w:val="Nadpis1"/>
        <w:keepLines w:val="0"/>
        <w:numPr>
          <w:ilvl w:val="0"/>
          <w:numId w:val="16"/>
        </w:numPr>
        <w:tabs>
          <w:tab w:val="left" w:pos="22"/>
        </w:tabs>
        <w:suppressAutoHyphens/>
        <w:spacing w:before="100" w:after="100" w:line="23" w:lineRule="atLeast"/>
        <w:rPr>
          <w:rFonts w:ascii="Tahoma" w:hAnsi="Tahoma" w:cs="Tahoma"/>
          <w:sz w:val="20"/>
        </w:rPr>
      </w:pPr>
      <w:r w:rsidRPr="008255B6">
        <w:rPr>
          <w:rFonts w:ascii="Tahoma" w:hAnsi="Tahoma" w:cs="Tahoma"/>
          <w:sz w:val="20"/>
        </w:rPr>
        <w:t>ZÁVĚREČNÁ UJEDNÁNÍ</w:t>
      </w:r>
      <w:r>
        <w:rPr>
          <w:rFonts w:ascii="Tahoma" w:hAnsi="Tahoma" w:cs="Tahoma"/>
          <w:sz w:val="20"/>
        </w:rPr>
        <w:t xml:space="preserve"> A DOLOŽKY</w:t>
      </w:r>
    </w:p>
    <w:p w:rsidR="00BD2601" w:rsidRDefault="00BD2601" w:rsidP="00965F10">
      <w:pPr>
        <w:pStyle w:val="Nadpis2"/>
        <w:keepNext w:val="0"/>
        <w:numPr>
          <w:ilvl w:val="1"/>
          <w:numId w:val="16"/>
        </w:numPr>
        <w:tabs>
          <w:tab w:val="left" w:pos="22"/>
        </w:tabs>
        <w:autoSpaceDE w:val="0"/>
        <w:autoSpaceDN w:val="0"/>
        <w:adjustRightInd w:val="0"/>
        <w:spacing w:before="0" w:after="120"/>
        <w:rPr>
          <w:rFonts w:ascii="Tahoma" w:hAnsi="Tahoma" w:cs="Tahoma"/>
          <w:b w:val="0"/>
          <w:i w:val="0"/>
          <w:color w:val="000000"/>
          <w:sz w:val="20"/>
          <w:lang w:eastAsia="en-US"/>
        </w:rPr>
      </w:pPr>
      <w:r>
        <w:rPr>
          <w:rFonts w:ascii="Tahoma" w:hAnsi="Tahoma" w:cs="Tahoma"/>
          <w:b w:val="0"/>
          <w:i w:val="0"/>
          <w:color w:val="000000"/>
          <w:sz w:val="20"/>
          <w:lang w:eastAsia="en-US"/>
        </w:rPr>
        <w:t xml:space="preserve">     </w:t>
      </w:r>
      <w:r w:rsidRPr="00847733">
        <w:rPr>
          <w:rFonts w:ascii="Tahoma" w:hAnsi="Tahoma" w:cs="Tahoma"/>
          <w:b w:val="0"/>
          <w:i w:val="0"/>
          <w:color w:val="000000"/>
          <w:sz w:val="20"/>
          <w:lang w:eastAsia="en-US"/>
        </w:rPr>
        <w:t xml:space="preserve">Tato smlouva je uzavírána na základě usnesení Rady města Liberec č. </w:t>
      </w:r>
      <w:r w:rsidR="00965F10">
        <w:rPr>
          <w:rFonts w:ascii="Tahoma" w:hAnsi="Tahoma" w:cs="Tahoma"/>
          <w:b w:val="0"/>
          <w:i w:val="0"/>
          <w:color w:val="000000"/>
          <w:sz w:val="20"/>
          <w:lang w:eastAsia="en-US"/>
        </w:rPr>
        <w:t>419</w:t>
      </w:r>
      <w:r w:rsidRPr="00847733">
        <w:rPr>
          <w:rFonts w:ascii="Tahoma" w:hAnsi="Tahoma" w:cs="Tahoma"/>
          <w:b w:val="0"/>
          <w:i w:val="0"/>
          <w:color w:val="000000"/>
          <w:sz w:val="20"/>
          <w:lang w:eastAsia="en-US"/>
        </w:rPr>
        <w:t>/202</w:t>
      </w:r>
      <w:r>
        <w:rPr>
          <w:rFonts w:ascii="Tahoma" w:hAnsi="Tahoma" w:cs="Tahoma"/>
          <w:b w:val="0"/>
          <w:i w:val="0"/>
          <w:color w:val="000000"/>
          <w:sz w:val="20"/>
          <w:lang w:eastAsia="en-US"/>
        </w:rPr>
        <w:t>4</w:t>
      </w:r>
      <w:r w:rsidRPr="00847733">
        <w:rPr>
          <w:rFonts w:ascii="Tahoma" w:hAnsi="Tahoma" w:cs="Tahoma"/>
          <w:b w:val="0"/>
          <w:i w:val="0"/>
          <w:color w:val="000000"/>
          <w:sz w:val="20"/>
          <w:lang w:eastAsia="en-US"/>
        </w:rPr>
        <w:t xml:space="preserve"> ze dne </w:t>
      </w:r>
    </w:p>
    <w:p w:rsidR="00BD2601" w:rsidRDefault="00BD2601" w:rsidP="00847733">
      <w:pPr>
        <w:pStyle w:val="Nadpis2"/>
        <w:keepNext w:val="0"/>
        <w:tabs>
          <w:tab w:val="left" w:pos="22"/>
        </w:tabs>
        <w:autoSpaceDE w:val="0"/>
        <w:autoSpaceDN w:val="0"/>
        <w:adjustRightInd w:val="0"/>
        <w:spacing w:before="0" w:after="120"/>
        <w:ind w:left="360"/>
        <w:jc w:val="both"/>
        <w:rPr>
          <w:rFonts w:ascii="Tahoma" w:hAnsi="Tahoma" w:cs="Tahoma"/>
          <w:b w:val="0"/>
          <w:i w:val="0"/>
          <w:color w:val="000000"/>
          <w:sz w:val="20"/>
          <w:lang w:eastAsia="en-US"/>
        </w:rPr>
      </w:pPr>
      <w:r>
        <w:rPr>
          <w:rFonts w:ascii="Tahoma" w:hAnsi="Tahoma" w:cs="Tahoma"/>
          <w:b w:val="0"/>
          <w:i w:val="0"/>
          <w:color w:val="000000"/>
          <w:sz w:val="20"/>
          <w:lang w:eastAsia="en-US"/>
        </w:rPr>
        <w:t xml:space="preserve">      </w:t>
      </w:r>
      <w:r w:rsidR="00965F10" w:rsidRPr="00965F10">
        <w:rPr>
          <w:rFonts w:ascii="Tahoma" w:hAnsi="Tahoma" w:cs="Tahoma"/>
          <w:b w:val="0"/>
          <w:i w:val="0"/>
          <w:color w:val="000000"/>
          <w:sz w:val="20"/>
          <w:lang w:eastAsia="en-US"/>
        </w:rPr>
        <w:t>16. 4</w:t>
      </w:r>
      <w:r w:rsidRPr="00965F10">
        <w:rPr>
          <w:rFonts w:ascii="Tahoma" w:hAnsi="Tahoma" w:cs="Tahoma"/>
          <w:b w:val="0"/>
          <w:i w:val="0"/>
          <w:color w:val="000000"/>
          <w:sz w:val="20"/>
          <w:lang w:eastAsia="en-US"/>
        </w:rPr>
        <w:t>. 2024.</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Tato Smlouva a vztahy z ní vyplývající se řídí právem České republiky.</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 xml:space="preserve">Smlouva nabývá platnosti dnem jejího podpisu oběma smluvními stranami. </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se tímto zavazují, že si vzájemně poskytnou veškerou součinnost a vyvinou maximální možné úsilí potřebné k řádné realizaci a naplnění této smlouvy. Smluvní strany jsou povinny neprodleně si vzájemně sdělovat informace, které mohou mít vliv na plnění závazků vyplývajících z této smlouvy.</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Otázky touto smlouvou výslovně neupravené budou posuzovány podle právních předpisů České republiky, zejména podle ustanovení Občanského zákoníku.</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Smlouva může být měněna pouze formou písemných vzestupně očíslovaných dodatků, odsouhlasených oběma smluvními stranami. Návrhy dodatků je oprávněna předkládat každá ze smluvních stran.</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se dohodly, že zápisy z jednání smluvních stran nejsou považovány za potvrzení o uzavření a změně této smlouvy dle Občanského zákoníku</w:t>
      </w:r>
      <w:r>
        <w:rPr>
          <w:rFonts w:ascii="Tahoma" w:hAnsi="Tahoma" w:cs="Tahoma"/>
          <w:b w:val="0"/>
          <w:i w:val="0"/>
          <w:color w:val="000000"/>
          <w:sz w:val="20"/>
          <w:lang w:eastAsia="en-US"/>
        </w:rPr>
        <w:t>,</w:t>
      </w:r>
      <w:r w:rsidRPr="00EC051F">
        <w:rPr>
          <w:rFonts w:ascii="Tahoma" w:hAnsi="Tahoma" w:cs="Tahoma"/>
          <w:b w:val="0"/>
          <w:i w:val="0"/>
          <w:color w:val="000000"/>
          <w:sz w:val="20"/>
          <w:lang w:eastAsia="en-US"/>
        </w:rPr>
        <w:t xml:space="preserve"> v</w:t>
      </w:r>
      <w:r>
        <w:rPr>
          <w:rFonts w:ascii="Tahoma" w:hAnsi="Tahoma" w:cs="Tahoma"/>
          <w:b w:val="0"/>
          <w:i w:val="0"/>
          <w:color w:val="000000"/>
          <w:sz w:val="20"/>
          <w:lang w:eastAsia="en-US"/>
        </w:rPr>
        <w:t>e</w:t>
      </w:r>
      <w:r w:rsidRPr="00EC051F">
        <w:rPr>
          <w:rFonts w:ascii="Tahoma" w:hAnsi="Tahoma" w:cs="Tahoma"/>
          <w:b w:val="0"/>
          <w:i w:val="0"/>
          <w:color w:val="000000"/>
          <w:sz w:val="20"/>
          <w:lang w:eastAsia="en-US"/>
        </w:rPr>
        <w:t>  znění</w:t>
      </w:r>
      <w:r>
        <w:rPr>
          <w:rFonts w:ascii="Tahoma" w:hAnsi="Tahoma" w:cs="Tahoma"/>
          <w:b w:val="0"/>
          <w:i w:val="0"/>
          <w:color w:val="000000"/>
          <w:sz w:val="20"/>
          <w:lang w:eastAsia="en-US"/>
        </w:rPr>
        <w:t xml:space="preserve"> pozdějších předpisů</w:t>
      </w:r>
      <w:r w:rsidRPr="00EC051F">
        <w:rPr>
          <w:rFonts w:ascii="Tahoma" w:hAnsi="Tahoma" w:cs="Tahoma"/>
          <w:b w:val="0"/>
          <w:i w:val="0"/>
          <w:color w:val="000000"/>
          <w:sz w:val="20"/>
          <w:lang w:eastAsia="en-US"/>
        </w:rPr>
        <w:t>.</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se dohodly, že řešením veškerých případných sporů, jež by z této smlouvy anebo v souvislosti s ní vznikly, bude pověřen příslušný obecný soud v místě sídla Poskytovatele.</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Smlouva je vyhotovena ve dvou stejnopisech, z nichž každý má povahu originálu, a každá ze smluvních stran si ponechá jeden.</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 xml:space="preserve">Každá ze smluvních stran je povinna uchovat originál smlouvy obsahující její podpis a předložit </w:t>
      </w:r>
      <w:r>
        <w:rPr>
          <w:rFonts w:ascii="Tahoma" w:hAnsi="Tahoma" w:cs="Tahoma"/>
          <w:b w:val="0"/>
          <w:i w:val="0"/>
          <w:color w:val="000000"/>
          <w:sz w:val="20"/>
          <w:lang w:eastAsia="en-US"/>
        </w:rPr>
        <w:t xml:space="preserve">jej </w:t>
      </w:r>
      <w:r w:rsidRPr="00EC051F">
        <w:rPr>
          <w:rFonts w:ascii="Tahoma" w:hAnsi="Tahoma" w:cs="Tahoma"/>
          <w:b w:val="0"/>
          <w:i w:val="0"/>
          <w:color w:val="000000"/>
          <w:sz w:val="20"/>
          <w:lang w:eastAsia="en-US"/>
        </w:rPr>
        <w:t>v případě soudního jednání.</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jsou oprávněny zveřejnit veškerý obsah této smlouvy, budou-li o to požádány dle zákona č. 106/</w:t>
      </w:r>
      <w:r w:rsidR="001A2CEB">
        <w:rPr>
          <w:rFonts w:ascii="Tahoma" w:hAnsi="Tahoma" w:cs="Tahoma"/>
          <w:b w:val="0"/>
          <w:i w:val="0"/>
          <w:color w:val="000000"/>
          <w:sz w:val="20"/>
          <w:lang w:eastAsia="en-US"/>
        </w:rPr>
        <w:t>19</w:t>
      </w:r>
      <w:r w:rsidRPr="00EC051F">
        <w:rPr>
          <w:rFonts w:ascii="Tahoma" w:hAnsi="Tahoma" w:cs="Tahoma"/>
          <w:b w:val="0"/>
          <w:i w:val="0"/>
          <w:color w:val="000000"/>
          <w:sz w:val="20"/>
          <w:lang w:eastAsia="en-US"/>
        </w:rPr>
        <w:t>99 Sb.</w:t>
      </w:r>
      <w:r w:rsidR="001A2CEB">
        <w:rPr>
          <w:rFonts w:ascii="Tahoma" w:hAnsi="Tahoma" w:cs="Tahoma"/>
          <w:b w:val="0"/>
          <w:i w:val="0"/>
          <w:color w:val="000000"/>
          <w:sz w:val="20"/>
          <w:lang w:eastAsia="en-US"/>
        </w:rPr>
        <w:t xml:space="preserve">, </w:t>
      </w:r>
      <w:r w:rsidR="001A2CEB" w:rsidRPr="001A2CEB">
        <w:rPr>
          <w:rFonts w:ascii="Tahoma" w:hAnsi="Tahoma" w:cs="Tahoma"/>
          <w:b w:val="0"/>
          <w:i w:val="0"/>
          <w:color w:val="000000"/>
          <w:sz w:val="20"/>
          <w:lang w:eastAsia="en-US"/>
        </w:rPr>
        <w:t>o svobodném přístupu k</w:t>
      </w:r>
      <w:r w:rsidR="001A2CEB">
        <w:rPr>
          <w:rFonts w:ascii="Tahoma" w:hAnsi="Tahoma" w:cs="Tahoma"/>
          <w:b w:val="0"/>
          <w:i w:val="0"/>
          <w:color w:val="000000"/>
          <w:sz w:val="20"/>
          <w:lang w:eastAsia="en-US"/>
        </w:rPr>
        <w:t> </w:t>
      </w:r>
      <w:r w:rsidR="001A2CEB" w:rsidRPr="001A2CEB">
        <w:rPr>
          <w:rFonts w:ascii="Tahoma" w:hAnsi="Tahoma" w:cs="Tahoma"/>
          <w:b w:val="0"/>
          <w:i w:val="0"/>
          <w:color w:val="000000"/>
          <w:sz w:val="20"/>
          <w:lang w:eastAsia="en-US"/>
        </w:rPr>
        <w:t>informacím</w:t>
      </w:r>
      <w:r w:rsidR="001A2CEB">
        <w:rPr>
          <w:rFonts w:ascii="Tahoma" w:hAnsi="Tahoma" w:cs="Tahoma"/>
          <w:b w:val="0"/>
          <w:i w:val="0"/>
          <w:color w:val="000000"/>
          <w:sz w:val="20"/>
          <w:lang w:eastAsia="en-US"/>
        </w:rPr>
        <w:t>, ve znění pozdějších předpisů.</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 xml:space="preserve">Smluvní strany berou na vědomí, že tato smlouva </w:t>
      </w:r>
      <w:r>
        <w:rPr>
          <w:rFonts w:ascii="Tahoma" w:hAnsi="Tahoma" w:cs="Tahoma"/>
          <w:b w:val="0"/>
          <w:i w:val="0"/>
          <w:color w:val="000000"/>
          <w:sz w:val="20"/>
          <w:lang w:eastAsia="en-US"/>
        </w:rPr>
        <w:t xml:space="preserve">včetně </w:t>
      </w:r>
      <w:proofErr w:type="spellStart"/>
      <w:r>
        <w:rPr>
          <w:rFonts w:ascii="Tahoma" w:hAnsi="Tahoma" w:cs="Tahoma"/>
          <w:b w:val="0"/>
          <w:i w:val="0"/>
          <w:color w:val="000000"/>
          <w:sz w:val="20"/>
          <w:lang w:eastAsia="en-US"/>
        </w:rPr>
        <w:t>metadat</w:t>
      </w:r>
      <w:proofErr w:type="spellEnd"/>
      <w:r>
        <w:rPr>
          <w:rFonts w:ascii="Tahoma" w:hAnsi="Tahoma" w:cs="Tahoma"/>
          <w:b w:val="0"/>
          <w:i w:val="0"/>
          <w:color w:val="000000"/>
          <w:sz w:val="20"/>
          <w:lang w:eastAsia="en-US"/>
        </w:rPr>
        <w:t xml:space="preserve"> </w:t>
      </w:r>
      <w:r w:rsidRPr="00EC051F">
        <w:rPr>
          <w:rFonts w:ascii="Tahoma" w:hAnsi="Tahoma" w:cs="Tahoma"/>
          <w:b w:val="0"/>
          <w:i w:val="0"/>
          <w:color w:val="000000"/>
          <w:sz w:val="20"/>
          <w:lang w:eastAsia="en-US"/>
        </w:rPr>
        <w:t>bude uveřejněna v registru smluv podle zákona č. 340/2015 Sb., o zvláštních podmínkách účinnosti některých smluv, uveřejňování těchto smluv a o registru smluv (zákon o registru smluv).</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berou na vědomí, že jsou povinny označit údaje ve smlouvě, které jsou chráněny zvláštními zákony (obchodní, bankovní tajemství, osobní údaje, …) a nemohou být poskytnuty, a to šedou barvou zvýraznění textu. Neoznačení ú</w:t>
      </w:r>
      <w:r w:rsidR="00D430FB">
        <w:rPr>
          <w:rFonts w:ascii="Tahoma" w:hAnsi="Tahoma" w:cs="Tahoma"/>
          <w:b w:val="0"/>
          <w:i w:val="0"/>
          <w:color w:val="000000"/>
          <w:sz w:val="20"/>
          <w:lang w:eastAsia="en-US"/>
        </w:rPr>
        <w:t>dajů je považováno za souhlas s </w:t>
      </w:r>
      <w:r w:rsidRPr="00EC051F">
        <w:rPr>
          <w:rFonts w:ascii="Tahoma" w:hAnsi="Tahoma" w:cs="Tahoma"/>
          <w:b w:val="0"/>
          <w:i w:val="0"/>
          <w:color w:val="000000"/>
          <w:sz w:val="20"/>
          <w:lang w:eastAsia="en-US"/>
        </w:rPr>
        <w:t>jejich uveřejněním a za souhlas subjektu údajů.</w:t>
      </w:r>
    </w:p>
    <w:p w:rsidR="00BD2601" w:rsidRPr="00EC051F" w:rsidRDefault="00BD2601"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lastRenderedPageBreak/>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rsidR="00BD2601" w:rsidRDefault="00BD2601" w:rsidP="00847733">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BD2601" w:rsidRPr="00847733" w:rsidRDefault="00BD2601" w:rsidP="00847733"/>
    <w:p w:rsidR="00BD2601" w:rsidRDefault="00BD2601" w:rsidP="006F7CC6">
      <w:pPr>
        <w:spacing w:line="23" w:lineRule="atLeast"/>
        <w:rPr>
          <w:rFonts w:ascii="Tahoma" w:hAnsi="Tahoma" w:cs="Tahoma"/>
          <w:sz w:val="20"/>
          <w:szCs w:val="20"/>
        </w:rPr>
      </w:pPr>
      <w:r>
        <w:rPr>
          <w:rFonts w:ascii="Tahoma" w:hAnsi="Tahoma" w:cs="Tahoma"/>
          <w:sz w:val="20"/>
          <w:szCs w:val="20"/>
        </w:rPr>
        <w:t>Přílohy:</w:t>
      </w:r>
    </w:p>
    <w:p w:rsidR="00BD2601" w:rsidRDefault="00BD2601" w:rsidP="006F7CC6">
      <w:pPr>
        <w:spacing w:line="23" w:lineRule="atLeast"/>
        <w:rPr>
          <w:rFonts w:ascii="Tahoma" w:hAnsi="Tahoma" w:cs="Tahoma"/>
          <w:sz w:val="20"/>
          <w:szCs w:val="20"/>
        </w:rPr>
      </w:pPr>
      <w:r>
        <w:rPr>
          <w:rFonts w:ascii="Tahoma" w:hAnsi="Tahoma" w:cs="Tahoma"/>
          <w:sz w:val="20"/>
          <w:szCs w:val="20"/>
        </w:rPr>
        <w:t>Příloha č.</w:t>
      </w:r>
      <w:r w:rsidR="00D430FB">
        <w:rPr>
          <w:rFonts w:ascii="Tahoma" w:hAnsi="Tahoma" w:cs="Tahoma"/>
          <w:sz w:val="20"/>
          <w:szCs w:val="20"/>
        </w:rPr>
        <w:t xml:space="preserve"> </w:t>
      </w:r>
      <w:r>
        <w:rPr>
          <w:rFonts w:ascii="Tahoma" w:hAnsi="Tahoma" w:cs="Tahoma"/>
          <w:sz w:val="20"/>
          <w:szCs w:val="20"/>
        </w:rPr>
        <w:t>1: Popis řešení</w:t>
      </w:r>
      <w:r>
        <w:rPr>
          <w:rFonts w:ascii="Tahoma" w:hAnsi="Tahoma" w:cs="Tahoma"/>
          <w:sz w:val="20"/>
          <w:szCs w:val="20"/>
        </w:rPr>
        <w:tab/>
      </w:r>
    </w:p>
    <w:p w:rsidR="00BD2601" w:rsidRDefault="00BD2601" w:rsidP="006F7CC6">
      <w:pPr>
        <w:spacing w:line="23" w:lineRule="atLeast"/>
        <w:rPr>
          <w:rFonts w:ascii="Tahoma" w:hAnsi="Tahoma" w:cs="Tahoma"/>
          <w:sz w:val="20"/>
          <w:szCs w:val="20"/>
        </w:rPr>
      </w:pPr>
    </w:p>
    <w:p w:rsidR="00BD2601" w:rsidRDefault="00BD2601" w:rsidP="006F7CC6">
      <w:pPr>
        <w:spacing w:line="23" w:lineRule="atLeast"/>
        <w:rPr>
          <w:rFonts w:ascii="Tahoma" w:hAnsi="Tahoma" w:cs="Tahoma"/>
          <w:sz w:val="20"/>
          <w:szCs w:val="20"/>
        </w:rPr>
      </w:pPr>
    </w:p>
    <w:p w:rsidR="00BD2601" w:rsidRDefault="00BD2601" w:rsidP="006F7CC6">
      <w:pPr>
        <w:spacing w:line="23" w:lineRule="atLeast"/>
        <w:rPr>
          <w:rFonts w:ascii="Tahoma" w:hAnsi="Tahoma" w:cs="Tahoma"/>
          <w:sz w:val="20"/>
          <w:szCs w:val="20"/>
        </w:rPr>
      </w:pPr>
    </w:p>
    <w:p w:rsidR="00BD2601" w:rsidRPr="008255B6" w:rsidRDefault="00BD2601" w:rsidP="006F7CC6">
      <w:pPr>
        <w:spacing w:line="23" w:lineRule="atLeast"/>
        <w:rPr>
          <w:rFonts w:ascii="Tahoma" w:hAnsi="Tahoma" w:cs="Tahoma"/>
          <w:sz w:val="20"/>
          <w:szCs w:val="20"/>
        </w:rPr>
      </w:pPr>
      <w:r>
        <w:rPr>
          <w:rFonts w:ascii="Tahoma" w:hAnsi="Tahoma" w:cs="Tahoma"/>
          <w:sz w:val="20"/>
          <w:szCs w:val="20"/>
        </w:rPr>
        <w:t>V Liberci dne:</w:t>
      </w:r>
      <w:r w:rsidRPr="006F7CC6">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 Liberci dne:</w:t>
      </w:r>
    </w:p>
    <w:p w:rsidR="00BD2601" w:rsidRDefault="00BD2601" w:rsidP="000D214E">
      <w:pPr>
        <w:tabs>
          <w:tab w:val="left" w:pos="1575"/>
        </w:tabs>
        <w:spacing w:line="23" w:lineRule="atLeast"/>
        <w:rPr>
          <w:rFonts w:ascii="Tahoma" w:hAnsi="Tahoma" w:cs="Tahoma"/>
          <w:sz w:val="20"/>
          <w:szCs w:val="20"/>
          <w:lang w:eastAsia="cs-CZ"/>
        </w:rPr>
      </w:pPr>
    </w:p>
    <w:p w:rsidR="00BD2601" w:rsidRDefault="00BD2601" w:rsidP="000D214E">
      <w:pPr>
        <w:tabs>
          <w:tab w:val="left" w:pos="1575"/>
        </w:tabs>
        <w:spacing w:line="23" w:lineRule="atLeast"/>
        <w:rPr>
          <w:rFonts w:ascii="Tahoma" w:hAnsi="Tahoma" w:cs="Tahoma"/>
          <w:sz w:val="20"/>
          <w:szCs w:val="20"/>
          <w:lang w:eastAsia="cs-CZ"/>
        </w:rPr>
      </w:pPr>
    </w:p>
    <w:p w:rsidR="00BD2601" w:rsidRDefault="00BD2601" w:rsidP="000D214E">
      <w:pPr>
        <w:tabs>
          <w:tab w:val="left" w:pos="1575"/>
        </w:tabs>
        <w:spacing w:line="23" w:lineRule="atLeast"/>
        <w:rPr>
          <w:rFonts w:ascii="Tahoma" w:hAnsi="Tahoma" w:cs="Tahoma"/>
          <w:sz w:val="20"/>
          <w:szCs w:val="20"/>
          <w:lang w:eastAsia="cs-CZ"/>
        </w:rPr>
      </w:pPr>
    </w:p>
    <w:p w:rsidR="00BD2601" w:rsidRDefault="00BD2601" w:rsidP="000D214E">
      <w:pPr>
        <w:tabs>
          <w:tab w:val="left" w:pos="1575"/>
        </w:tabs>
        <w:spacing w:line="23" w:lineRule="atLeast"/>
        <w:rPr>
          <w:rFonts w:ascii="Tahoma" w:hAnsi="Tahoma" w:cs="Tahoma"/>
          <w:sz w:val="20"/>
          <w:szCs w:val="20"/>
          <w:lang w:eastAsia="cs-CZ"/>
        </w:rPr>
      </w:pPr>
      <w:r>
        <w:rPr>
          <w:rFonts w:ascii="Tahoma" w:hAnsi="Tahoma" w:cs="Tahoma"/>
          <w:sz w:val="20"/>
          <w:szCs w:val="20"/>
          <w:lang w:eastAsia="cs-CZ"/>
        </w:rPr>
        <w:tab/>
      </w:r>
    </w:p>
    <w:p w:rsidR="00BD2601" w:rsidRPr="008255B6" w:rsidRDefault="00BD2601" w:rsidP="00533800">
      <w:pPr>
        <w:pStyle w:val="NormalText"/>
        <w:tabs>
          <w:tab w:val="left" w:pos="5387"/>
        </w:tabs>
        <w:rPr>
          <w:rFonts w:ascii="Tahoma" w:hAnsi="Tahoma" w:cs="Tahoma"/>
          <w:lang w:val="cs-CZ"/>
        </w:rPr>
      </w:pPr>
      <w:proofErr w:type="gramStart"/>
      <w:r w:rsidRPr="008255B6">
        <w:rPr>
          <w:rFonts w:ascii="Tahoma" w:hAnsi="Tahoma" w:cs="Tahoma"/>
          <w:lang w:val="cs-CZ"/>
        </w:rPr>
        <w:t>_________________</w:t>
      </w:r>
      <w:r>
        <w:rPr>
          <w:rFonts w:ascii="Tahoma" w:hAnsi="Tahoma" w:cs="Tahoma"/>
          <w:lang w:val="cs-CZ"/>
        </w:rPr>
        <w:t>________                                ____</w:t>
      </w:r>
      <w:r w:rsidRPr="008255B6">
        <w:rPr>
          <w:rFonts w:ascii="Tahoma" w:hAnsi="Tahoma" w:cs="Tahoma"/>
          <w:lang w:val="cs-CZ"/>
        </w:rPr>
        <w:t>_________________________</w:t>
      </w:r>
      <w:proofErr w:type="gramEnd"/>
      <w:r w:rsidRPr="008255B6">
        <w:rPr>
          <w:rFonts w:ascii="Tahoma" w:hAnsi="Tahoma" w:cs="Tahoma"/>
          <w:lang w:val="cs-CZ"/>
        </w:rPr>
        <w:tab/>
      </w:r>
      <w:r w:rsidRPr="008255B6">
        <w:rPr>
          <w:rFonts w:ascii="Tahoma" w:hAnsi="Tahoma" w:cs="Tahoma"/>
          <w:lang w:val="cs-CZ"/>
        </w:rPr>
        <w:tab/>
      </w:r>
    </w:p>
    <w:p w:rsidR="00BD2601" w:rsidRPr="00065466" w:rsidRDefault="00BD2601" w:rsidP="00F72451">
      <w:pPr>
        <w:spacing w:after="0" w:line="23" w:lineRule="atLeast"/>
        <w:rPr>
          <w:rFonts w:ascii="Tahoma" w:hAnsi="Tahoma" w:cs="Tahoma"/>
          <w:sz w:val="20"/>
          <w:szCs w:val="20"/>
          <w:lang w:eastAsia="cs-CZ"/>
        </w:rPr>
      </w:pPr>
      <w:r>
        <w:rPr>
          <w:rFonts w:ascii="Tahoma" w:hAnsi="Tahoma" w:cs="Tahoma"/>
          <w:sz w:val="20"/>
          <w:szCs w:val="20"/>
          <w:lang w:eastAsia="cs-CZ"/>
        </w:rPr>
        <w:t>s</w:t>
      </w:r>
      <w:r w:rsidRPr="00065466">
        <w:rPr>
          <w:rFonts w:ascii="Tahoma" w:hAnsi="Tahoma" w:cs="Tahoma"/>
          <w:sz w:val="20"/>
          <w:szCs w:val="20"/>
          <w:lang w:eastAsia="cs-CZ"/>
        </w:rPr>
        <w:t>tatutární město Liberec</w:t>
      </w:r>
      <w:r w:rsidRPr="00065466">
        <w:rPr>
          <w:rFonts w:ascii="Tahoma" w:hAnsi="Tahoma" w:cs="Tahoma"/>
          <w:sz w:val="20"/>
          <w:szCs w:val="20"/>
          <w:lang w:eastAsia="cs-CZ"/>
        </w:rPr>
        <w:tab/>
      </w:r>
      <w:r w:rsidRPr="00065466">
        <w:rPr>
          <w:rFonts w:ascii="Tahoma" w:hAnsi="Tahoma" w:cs="Tahoma"/>
          <w:sz w:val="20"/>
          <w:szCs w:val="20"/>
          <w:lang w:eastAsia="cs-CZ"/>
        </w:rPr>
        <w:tab/>
      </w:r>
      <w:r w:rsidRPr="00065466">
        <w:rPr>
          <w:rFonts w:ascii="Tahoma" w:hAnsi="Tahoma" w:cs="Tahoma"/>
          <w:sz w:val="20"/>
          <w:szCs w:val="20"/>
          <w:lang w:eastAsia="cs-CZ"/>
        </w:rPr>
        <w:tab/>
      </w:r>
      <w:r w:rsidRPr="00065466">
        <w:rPr>
          <w:rFonts w:ascii="Tahoma" w:hAnsi="Tahoma" w:cs="Tahoma"/>
          <w:sz w:val="20"/>
          <w:szCs w:val="20"/>
          <w:lang w:eastAsia="cs-CZ"/>
        </w:rPr>
        <w:tab/>
        <w:t>Liberecká IS, a.s.</w:t>
      </w:r>
    </w:p>
    <w:p w:rsidR="00BD2601" w:rsidRDefault="00BD2601" w:rsidP="00F72451">
      <w:pPr>
        <w:pStyle w:val="Zkladntext"/>
        <w:spacing w:line="23" w:lineRule="atLeast"/>
        <w:ind w:right="102"/>
        <w:rPr>
          <w:rFonts w:ascii="Tahoma" w:hAnsi="Tahoma" w:cs="Tahoma"/>
          <w:sz w:val="20"/>
        </w:rPr>
      </w:pPr>
      <w:r w:rsidRPr="007F2ECC">
        <w:rPr>
          <w:rFonts w:ascii="Tahoma" w:hAnsi="Tahoma" w:cs="Tahoma"/>
          <w:sz w:val="20"/>
          <w:shd w:val="clear" w:color="auto" w:fill="FFFFFF"/>
        </w:rPr>
        <w:t xml:space="preserve">Ing. </w:t>
      </w:r>
      <w:r w:rsidR="00D430FB">
        <w:rPr>
          <w:rFonts w:ascii="Tahoma" w:hAnsi="Tahoma" w:cs="Tahoma"/>
          <w:sz w:val="20"/>
          <w:shd w:val="clear" w:color="auto" w:fill="FFFFFF"/>
        </w:rPr>
        <w:t>Martin Čech,</w:t>
      </w:r>
      <w:r>
        <w:rPr>
          <w:rFonts w:ascii="Tahoma" w:hAnsi="Tahoma" w:cs="Tahoma"/>
          <w:sz w:val="20"/>
          <w:shd w:val="clear" w:color="auto" w:fill="FFFFFF"/>
        </w:rPr>
        <w:tab/>
      </w:r>
      <w:r>
        <w:rPr>
          <w:rFonts w:ascii="Tahoma" w:hAnsi="Tahoma" w:cs="Tahoma"/>
          <w:sz w:val="20"/>
          <w:shd w:val="clear" w:color="auto" w:fill="FFFFFF"/>
        </w:rPr>
        <w:tab/>
      </w:r>
      <w:r>
        <w:rPr>
          <w:rFonts w:ascii="Tahoma" w:hAnsi="Tahoma" w:cs="Tahoma"/>
          <w:sz w:val="20"/>
          <w:shd w:val="clear" w:color="auto" w:fill="FFFFFF"/>
        </w:rPr>
        <w:tab/>
      </w:r>
      <w:r>
        <w:rPr>
          <w:rFonts w:ascii="Tahoma" w:hAnsi="Tahoma" w:cs="Tahoma"/>
          <w:sz w:val="20"/>
          <w:shd w:val="clear" w:color="auto" w:fill="FFFFFF"/>
        </w:rPr>
        <w:tab/>
      </w:r>
      <w:r w:rsidR="00D430FB">
        <w:rPr>
          <w:rFonts w:ascii="Tahoma" w:hAnsi="Tahoma" w:cs="Tahoma"/>
          <w:sz w:val="20"/>
          <w:shd w:val="clear" w:color="auto" w:fill="FFFFFF"/>
        </w:rPr>
        <w:tab/>
      </w:r>
      <w:r w:rsidRPr="008255B6">
        <w:rPr>
          <w:rFonts w:ascii="Tahoma" w:hAnsi="Tahoma" w:cs="Tahoma"/>
          <w:sz w:val="20"/>
        </w:rPr>
        <w:t xml:space="preserve">Ing. </w:t>
      </w:r>
      <w:smartTag w:uri="urn:schemas-microsoft-com:office:smarttags" w:element="PersonName">
        <w:smartTagPr>
          <w:attr w:name="ProductID" w:val="Jaroslav Bureš"/>
        </w:smartTagPr>
        <w:r w:rsidRPr="008255B6">
          <w:rPr>
            <w:rFonts w:ascii="Tahoma" w:hAnsi="Tahoma" w:cs="Tahoma"/>
            <w:sz w:val="20"/>
          </w:rPr>
          <w:t>Jaroslav Bureš</w:t>
        </w:r>
      </w:smartTag>
      <w:r w:rsidRPr="008255B6">
        <w:rPr>
          <w:rFonts w:ascii="Tahoma" w:hAnsi="Tahoma" w:cs="Tahoma"/>
          <w:sz w:val="20"/>
        </w:rPr>
        <w:t>, MBA</w:t>
      </w:r>
    </w:p>
    <w:p w:rsidR="00BD2601" w:rsidRPr="008255B6" w:rsidRDefault="00D430FB" w:rsidP="00BF250B">
      <w:pPr>
        <w:pStyle w:val="Zkladntext"/>
        <w:spacing w:line="23" w:lineRule="atLeast"/>
        <w:ind w:right="102"/>
        <w:rPr>
          <w:rFonts w:ascii="Tahoma" w:hAnsi="Tahoma" w:cs="Tahoma"/>
          <w:sz w:val="20"/>
        </w:rPr>
      </w:pPr>
      <w:r>
        <w:rPr>
          <w:rFonts w:ascii="Tahoma" w:hAnsi="Tahoma" w:cs="Tahoma"/>
          <w:sz w:val="20"/>
          <w:shd w:val="clear" w:color="auto" w:fill="FFFFFF"/>
        </w:rPr>
        <w:t>tajemník</w:t>
      </w:r>
      <w:r w:rsidR="00BD2601">
        <w:rPr>
          <w:rFonts w:ascii="Tahoma" w:hAnsi="Tahoma" w:cs="Tahoma"/>
          <w:sz w:val="20"/>
        </w:rPr>
        <w:tab/>
      </w:r>
      <w:r w:rsidR="00BD2601">
        <w:rPr>
          <w:rFonts w:ascii="Tahoma" w:hAnsi="Tahoma" w:cs="Tahoma"/>
          <w:sz w:val="20"/>
        </w:rPr>
        <w:tab/>
      </w:r>
      <w:r w:rsidR="00BD2601">
        <w:rPr>
          <w:rFonts w:ascii="Tahoma" w:hAnsi="Tahoma" w:cs="Tahoma"/>
          <w:sz w:val="20"/>
        </w:rPr>
        <w:tab/>
      </w:r>
      <w:r w:rsidR="00BD2601">
        <w:rPr>
          <w:rFonts w:ascii="Tahoma" w:hAnsi="Tahoma" w:cs="Tahoma"/>
          <w:sz w:val="20"/>
        </w:rPr>
        <w:tab/>
      </w:r>
      <w:r w:rsidR="00BD2601">
        <w:rPr>
          <w:rFonts w:ascii="Tahoma" w:hAnsi="Tahoma" w:cs="Tahoma"/>
          <w:sz w:val="20"/>
        </w:rPr>
        <w:tab/>
      </w:r>
      <w:r w:rsidR="00BD2601">
        <w:rPr>
          <w:rFonts w:ascii="Tahoma" w:hAnsi="Tahoma" w:cs="Tahoma"/>
          <w:sz w:val="20"/>
        </w:rPr>
        <w:tab/>
        <w:t>předseda představenstva</w:t>
      </w: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533800">
      <w:pPr>
        <w:pStyle w:val="NormalText"/>
        <w:spacing w:before="0" w:line="240" w:lineRule="auto"/>
        <w:ind w:right="102"/>
        <w:rPr>
          <w:rFonts w:ascii="Tahoma" w:hAnsi="Tahoma" w:cs="Tahoma"/>
          <w:lang w:val="cs-CZ"/>
        </w:rPr>
      </w:pPr>
    </w:p>
    <w:p w:rsidR="00BD2601" w:rsidRDefault="00BD2601" w:rsidP="006C146E">
      <w:pPr>
        <w:rPr>
          <w:rFonts w:ascii="Tahoma" w:hAnsi="Tahoma" w:cs="Tahoma"/>
          <w:b/>
          <w:sz w:val="28"/>
          <w:szCs w:val="28"/>
          <w:u w:val="single"/>
        </w:rPr>
      </w:pPr>
    </w:p>
    <w:p w:rsidR="00BD2601" w:rsidRDefault="00BD2601" w:rsidP="006C146E">
      <w:pPr>
        <w:rPr>
          <w:rFonts w:ascii="Tahoma" w:hAnsi="Tahoma" w:cs="Tahoma"/>
          <w:b/>
          <w:sz w:val="28"/>
          <w:szCs w:val="28"/>
          <w:u w:val="single"/>
        </w:rPr>
      </w:pPr>
    </w:p>
    <w:p w:rsidR="00BD2601" w:rsidRPr="001A5C4E" w:rsidRDefault="00BD2601" w:rsidP="006C146E">
      <w:pPr>
        <w:rPr>
          <w:rFonts w:ascii="Tahoma" w:hAnsi="Tahoma" w:cs="Tahoma"/>
          <w:b/>
          <w:sz w:val="28"/>
          <w:szCs w:val="28"/>
          <w:u w:val="single"/>
        </w:rPr>
      </w:pPr>
      <w:r w:rsidRPr="001A5C4E">
        <w:rPr>
          <w:rFonts w:ascii="Tahoma" w:hAnsi="Tahoma" w:cs="Tahoma"/>
          <w:b/>
          <w:sz w:val="28"/>
          <w:szCs w:val="28"/>
          <w:u w:val="single"/>
        </w:rPr>
        <w:t>Příloha č.1 smlouvy - Popis řešení</w:t>
      </w:r>
    </w:p>
    <w:p w:rsidR="00BD2601" w:rsidRPr="001A5C4E" w:rsidRDefault="00BD2601" w:rsidP="006C146E">
      <w:pPr>
        <w:jc w:val="both"/>
        <w:rPr>
          <w:rFonts w:ascii="Tahoma" w:hAnsi="Tahoma" w:cs="Tahoma"/>
          <w:sz w:val="20"/>
          <w:szCs w:val="20"/>
        </w:rPr>
      </w:pPr>
      <w:r w:rsidRPr="001A5C4E">
        <w:rPr>
          <w:rFonts w:ascii="Tahoma" w:hAnsi="Tahoma" w:cs="Tahoma"/>
          <w:sz w:val="20"/>
          <w:szCs w:val="20"/>
        </w:rPr>
        <w:t>Rozšíření elektronického systému spisové služby ICZ e-spis® v prostředí SML zahrnuje následující moduly a funkcionality:</w:t>
      </w:r>
    </w:p>
    <w:p w:rsidR="00BD2601" w:rsidRPr="001A5C4E" w:rsidRDefault="00BD2601" w:rsidP="006C146E">
      <w:pPr>
        <w:pStyle w:val="Odstavecseseznamem"/>
        <w:numPr>
          <w:ilvl w:val="0"/>
          <w:numId w:val="23"/>
        </w:numPr>
        <w:spacing w:after="120" w:line="240" w:lineRule="auto"/>
        <w:contextualSpacing/>
        <w:jc w:val="both"/>
        <w:rPr>
          <w:rFonts w:ascii="Tahoma" w:hAnsi="Tahoma" w:cs="Tahoma"/>
          <w:sz w:val="20"/>
        </w:rPr>
      </w:pPr>
      <w:r w:rsidRPr="001A5C4E">
        <w:rPr>
          <w:rFonts w:ascii="Tahoma" w:hAnsi="Tahoma" w:cs="Tahoma"/>
          <w:sz w:val="20"/>
        </w:rPr>
        <w:t>Modul  Digitalizace</w:t>
      </w:r>
    </w:p>
    <w:p w:rsidR="00BD2601" w:rsidRPr="001A5C4E" w:rsidRDefault="00BD2601" w:rsidP="006C146E">
      <w:pPr>
        <w:pStyle w:val="Odstavecseseznamem"/>
        <w:numPr>
          <w:ilvl w:val="0"/>
          <w:numId w:val="23"/>
        </w:numPr>
        <w:spacing w:after="120" w:line="240" w:lineRule="auto"/>
        <w:contextualSpacing/>
        <w:jc w:val="both"/>
        <w:rPr>
          <w:rFonts w:ascii="Tahoma" w:hAnsi="Tahoma" w:cs="Tahoma"/>
          <w:sz w:val="20"/>
        </w:rPr>
      </w:pPr>
      <w:r w:rsidRPr="001A5C4E">
        <w:rPr>
          <w:rFonts w:ascii="Tahoma" w:hAnsi="Tahoma" w:cs="Tahoma"/>
          <w:sz w:val="20"/>
        </w:rPr>
        <w:t>Modul CZECHPOINT@OFFICE</w:t>
      </w:r>
    </w:p>
    <w:p w:rsidR="00BD2601" w:rsidRPr="001A5C4E" w:rsidRDefault="00BD2601" w:rsidP="006C146E">
      <w:pPr>
        <w:pStyle w:val="Odstavecseseznamem"/>
        <w:numPr>
          <w:ilvl w:val="0"/>
          <w:numId w:val="23"/>
        </w:numPr>
        <w:spacing w:after="120" w:line="240" w:lineRule="auto"/>
        <w:contextualSpacing/>
        <w:jc w:val="both"/>
        <w:rPr>
          <w:rFonts w:ascii="Tahoma" w:hAnsi="Tahoma" w:cs="Tahoma"/>
          <w:sz w:val="20"/>
        </w:rPr>
      </w:pPr>
      <w:r w:rsidRPr="001A5C4E">
        <w:rPr>
          <w:rFonts w:ascii="Tahoma" w:hAnsi="Tahoma" w:cs="Tahoma"/>
          <w:sz w:val="20"/>
        </w:rPr>
        <w:t>Vizualizovaný podpis</w:t>
      </w:r>
    </w:p>
    <w:p w:rsidR="00BD2601" w:rsidRPr="001A5C4E" w:rsidRDefault="00BD2601" w:rsidP="006C146E">
      <w:pPr>
        <w:pStyle w:val="Odstavecseseznamem"/>
        <w:numPr>
          <w:ilvl w:val="0"/>
          <w:numId w:val="23"/>
        </w:numPr>
        <w:spacing w:after="120" w:line="240" w:lineRule="auto"/>
        <w:contextualSpacing/>
        <w:jc w:val="both"/>
        <w:rPr>
          <w:rFonts w:ascii="Tahoma" w:hAnsi="Tahoma" w:cs="Tahoma"/>
          <w:sz w:val="20"/>
        </w:rPr>
      </w:pPr>
      <w:proofErr w:type="spellStart"/>
      <w:r w:rsidRPr="001A5C4E">
        <w:rPr>
          <w:rFonts w:ascii="Tahoma" w:hAnsi="Tahoma" w:cs="Tahoma"/>
          <w:sz w:val="20"/>
        </w:rPr>
        <w:t>eIDAS</w:t>
      </w:r>
      <w:proofErr w:type="spellEnd"/>
    </w:p>
    <w:p w:rsidR="00BD2601" w:rsidRPr="001A5C4E" w:rsidRDefault="00BD2601" w:rsidP="006C146E">
      <w:pPr>
        <w:pStyle w:val="Odstavecseseznamem"/>
        <w:numPr>
          <w:ilvl w:val="0"/>
          <w:numId w:val="23"/>
        </w:numPr>
        <w:spacing w:after="120" w:line="240" w:lineRule="auto"/>
        <w:contextualSpacing/>
        <w:jc w:val="both"/>
        <w:rPr>
          <w:rFonts w:ascii="Tahoma" w:hAnsi="Tahoma" w:cs="Tahoma"/>
          <w:sz w:val="20"/>
        </w:rPr>
      </w:pPr>
      <w:r w:rsidRPr="001A5C4E">
        <w:rPr>
          <w:rFonts w:ascii="Tahoma" w:hAnsi="Tahoma" w:cs="Tahoma"/>
          <w:sz w:val="20"/>
        </w:rPr>
        <w:t xml:space="preserve">REX (přístup k ISZR) </w:t>
      </w:r>
    </w:p>
    <w:p w:rsidR="00BD2601" w:rsidRPr="001A5C4E" w:rsidRDefault="00BD2601" w:rsidP="006C146E">
      <w:pPr>
        <w:pStyle w:val="Odstavecseseznamem"/>
        <w:numPr>
          <w:ilvl w:val="0"/>
          <w:numId w:val="23"/>
        </w:numPr>
        <w:spacing w:after="120" w:line="240" w:lineRule="auto"/>
        <w:contextualSpacing/>
        <w:jc w:val="both"/>
        <w:rPr>
          <w:rFonts w:ascii="Tahoma" w:hAnsi="Tahoma" w:cs="Tahoma"/>
          <w:szCs w:val="22"/>
        </w:rPr>
      </w:pPr>
      <w:r w:rsidRPr="001A5C4E">
        <w:rPr>
          <w:rFonts w:ascii="Tahoma" w:hAnsi="Tahoma" w:cs="Tahoma"/>
          <w:sz w:val="20"/>
        </w:rPr>
        <w:t>Napojení na službu pečetění</w:t>
      </w:r>
      <w:r w:rsidRPr="001A5C4E">
        <w:rPr>
          <w:rFonts w:ascii="Tahoma" w:hAnsi="Tahoma" w:cs="Tahoma"/>
          <w:szCs w:val="22"/>
        </w:rPr>
        <w:t xml:space="preserve"> </w:t>
      </w:r>
    </w:p>
    <w:p w:rsidR="00BD2601" w:rsidRPr="001A5C4E" w:rsidRDefault="00BD2601" w:rsidP="006C146E">
      <w:pPr>
        <w:pStyle w:val="Odstavecseseznamem"/>
        <w:rPr>
          <w:rFonts w:ascii="Tahoma" w:hAnsi="Tahoma" w:cs="Tahoma"/>
          <w:sz w:val="24"/>
          <w:szCs w:val="24"/>
        </w:rPr>
      </w:pPr>
    </w:p>
    <w:p w:rsidR="00BD2601" w:rsidRPr="001A5C4E" w:rsidRDefault="00BD2601" w:rsidP="006C146E">
      <w:pPr>
        <w:pStyle w:val="Odstavecseseznamem"/>
        <w:numPr>
          <w:ilvl w:val="1"/>
          <w:numId w:val="22"/>
        </w:numPr>
        <w:spacing w:after="120" w:line="240" w:lineRule="auto"/>
        <w:contextualSpacing/>
        <w:jc w:val="both"/>
        <w:rPr>
          <w:rFonts w:ascii="Tahoma" w:hAnsi="Tahoma" w:cs="Tahoma"/>
          <w:b/>
          <w:sz w:val="24"/>
          <w:szCs w:val="24"/>
          <w:u w:val="single"/>
        </w:rPr>
      </w:pPr>
      <w:bookmarkStart w:id="9" w:name="_Hlk149072308"/>
      <w:r w:rsidRPr="001A5C4E">
        <w:rPr>
          <w:rFonts w:ascii="Tahoma" w:hAnsi="Tahoma" w:cs="Tahoma"/>
          <w:b/>
          <w:sz w:val="24"/>
          <w:szCs w:val="24"/>
          <w:u w:val="single"/>
        </w:rPr>
        <w:t xml:space="preserve">Modul Digitalizace </w:t>
      </w:r>
    </w:p>
    <w:bookmarkEnd w:id="9"/>
    <w:p w:rsidR="00BD2601" w:rsidRPr="001A5C4E" w:rsidRDefault="00BD2601" w:rsidP="006C146E">
      <w:pPr>
        <w:jc w:val="both"/>
        <w:rPr>
          <w:rFonts w:ascii="Tahoma" w:hAnsi="Tahoma" w:cs="Tahoma"/>
          <w:sz w:val="20"/>
          <w:szCs w:val="20"/>
        </w:rPr>
      </w:pPr>
      <w:r w:rsidRPr="001A5C4E">
        <w:rPr>
          <w:rFonts w:ascii="Tahoma" w:hAnsi="Tahoma" w:cs="Tahoma"/>
          <w:sz w:val="20"/>
          <w:szCs w:val="20"/>
        </w:rPr>
        <w:t>Modul Digitalizace v aplikaci ICZ e-spis® obsahuje soubory funkcionalit pro hromadnou/automatizovanou plnohodnotnou digitalizaci doručených analogových dokumentů na vstupu do organizace. Funkcionality modulu navazují na loňskou změnu právních předpisů, konkrétně vyhlášky č. 259/2012 Sb., o podrobnostech výkonu spisové služby, která nově umožňuje původcům zlikvidovat doručený analogový dokument, pokud je tento převeden do digitální podoby autorizovanou konverzí dokumentů nebo převodem dle ustanovení § 69a zákona o archivnictví.</w:t>
      </w:r>
    </w:p>
    <w:p w:rsidR="00BD2601" w:rsidRPr="001A5C4E" w:rsidRDefault="00BD2601" w:rsidP="006C146E">
      <w:pPr>
        <w:jc w:val="both"/>
        <w:rPr>
          <w:rFonts w:ascii="Tahoma" w:hAnsi="Tahoma" w:cs="Tahoma"/>
          <w:sz w:val="20"/>
          <w:szCs w:val="20"/>
        </w:rPr>
      </w:pPr>
      <w:r w:rsidRPr="001A5C4E">
        <w:rPr>
          <w:rFonts w:ascii="Tahoma" w:hAnsi="Tahoma" w:cs="Tahoma"/>
          <w:sz w:val="20"/>
          <w:szCs w:val="20"/>
        </w:rPr>
        <w:t xml:space="preserve"> Funkcionality modulu jsou primárně směřovány pouze na podatelnu původce, tedy na jejich použití v rámci příjmu dokumentů. Tento okamžik byl zvolen s ohledem na smysl automatizované hromadné operace. V průběhu dalšího životního cyklu dokumentu/ů zůstávají původci k dispozici jiné způsoby provádění konverze jednotlivě.</w:t>
      </w:r>
    </w:p>
    <w:p w:rsidR="00BD2601" w:rsidRDefault="00BD2601" w:rsidP="006C146E">
      <w:pPr>
        <w:jc w:val="both"/>
        <w:rPr>
          <w:rFonts w:ascii="Tahoma" w:hAnsi="Tahoma" w:cs="Tahoma"/>
          <w:sz w:val="20"/>
          <w:szCs w:val="20"/>
        </w:rPr>
      </w:pPr>
      <w:r w:rsidRPr="001A5C4E">
        <w:rPr>
          <w:rFonts w:ascii="Tahoma" w:hAnsi="Tahoma" w:cs="Tahoma"/>
          <w:sz w:val="20"/>
          <w:szCs w:val="20"/>
        </w:rPr>
        <w:t xml:space="preserve">Převod dokumentu v modulu probíhá dle zvoleného nastavení, pro SML bude konfigurován na autorizovanou konverzí dokumentů pro původce, kteří jsou oprávněni provádět autorizovanou konverzi z moci úřední. </w:t>
      </w:r>
    </w:p>
    <w:p w:rsidR="00BD2601" w:rsidRPr="001A5C4E" w:rsidRDefault="00BD2601" w:rsidP="006C146E">
      <w:pPr>
        <w:jc w:val="both"/>
        <w:rPr>
          <w:rFonts w:ascii="Tahoma" w:hAnsi="Tahoma" w:cs="Tahoma"/>
          <w:sz w:val="20"/>
          <w:szCs w:val="20"/>
        </w:rPr>
      </w:pPr>
    </w:p>
    <w:p w:rsidR="00BD2601" w:rsidRPr="001A5C4E" w:rsidRDefault="00BD2601" w:rsidP="006C146E">
      <w:pPr>
        <w:pStyle w:val="Odstavecseseznamem"/>
        <w:numPr>
          <w:ilvl w:val="1"/>
          <w:numId w:val="22"/>
        </w:numPr>
        <w:spacing w:after="120" w:line="240" w:lineRule="auto"/>
        <w:contextualSpacing/>
        <w:jc w:val="both"/>
        <w:rPr>
          <w:rFonts w:ascii="Tahoma" w:hAnsi="Tahoma" w:cs="Tahoma"/>
          <w:b/>
          <w:sz w:val="24"/>
          <w:szCs w:val="24"/>
          <w:u w:val="single"/>
        </w:rPr>
      </w:pPr>
      <w:r w:rsidRPr="001A5C4E">
        <w:rPr>
          <w:rFonts w:ascii="Tahoma" w:hAnsi="Tahoma" w:cs="Tahoma"/>
          <w:b/>
          <w:sz w:val="24"/>
          <w:szCs w:val="24"/>
          <w:u w:val="single"/>
        </w:rPr>
        <w:t>Modul CZECHPOINT@OFFICE</w:t>
      </w:r>
    </w:p>
    <w:p w:rsidR="00BD2601" w:rsidRPr="001A5C4E" w:rsidRDefault="00BD2601" w:rsidP="006C146E">
      <w:pPr>
        <w:jc w:val="both"/>
        <w:rPr>
          <w:rFonts w:ascii="Tahoma" w:hAnsi="Tahoma" w:cs="Tahoma"/>
          <w:sz w:val="20"/>
          <w:szCs w:val="20"/>
        </w:rPr>
      </w:pPr>
      <w:r w:rsidRPr="001A5C4E">
        <w:rPr>
          <w:rFonts w:ascii="Tahoma" w:hAnsi="Tahoma" w:cs="Tahoma"/>
          <w:sz w:val="20"/>
          <w:szCs w:val="20"/>
        </w:rPr>
        <w:t>Modul umožňuje zaevidování výstupu z autorizované konverze z moci úřední ve spisové službě.</w:t>
      </w:r>
    </w:p>
    <w:p w:rsidR="00BD2601" w:rsidRPr="001A5C4E" w:rsidRDefault="00BD2601" w:rsidP="006C146E">
      <w:pPr>
        <w:jc w:val="both"/>
        <w:rPr>
          <w:rFonts w:ascii="Tahoma" w:hAnsi="Tahoma" w:cs="Tahoma"/>
          <w:sz w:val="20"/>
          <w:szCs w:val="20"/>
        </w:rPr>
      </w:pPr>
      <w:r w:rsidRPr="001A5C4E">
        <w:rPr>
          <w:rFonts w:ascii="Tahoma" w:hAnsi="Tahoma" w:cs="Tahoma"/>
          <w:sz w:val="20"/>
          <w:szCs w:val="20"/>
        </w:rPr>
        <w:t xml:space="preserve">Modul v ICZ e-spis® uloží výstupy z provedené konverze včetně ověřovací doložky. PDF vzniklý spojením skenovaného obrazu, doložky, podepsáno certifikátem uživatele a časovým razítkem </w:t>
      </w:r>
      <w:proofErr w:type="spellStart"/>
      <w:r w:rsidRPr="001A5C4E">
        <w:rPr>
          <w:rFonts w:ascii="Tahoma" w:hAnsi="Tahoma" w:cs="Tahoma"/>
          <w:sz w:val="20"/>
          <w:szCs w:val="20"/>
        </w:rPr>
        <w:t>CzechPoint</w:t>
      </w:r>
      <w:proofErr w:type="spellEnd"/>
      <w:r w:rsidRPr="001A5C4E">
        <w:rPr>
          <w:rFonts w:ascii="Tahoma" w:hAnsi="Tahoma" w:cs="Tahoma"/>
          <w:sz w:val="20"/>
          <w:szCs w:val="20"/>
        </w:rPr>
        <w:t xml:space="preserve"> – v případě konverze z listinné do elektronické podoby</w:t>
      </w:r>
    </w:p>
    <w:p w:rsidR="00BD2601" w:rsidRPr="001A5C4E" w:rsidRDefault="00BD2601" w:rsidP="006C146E">
      <w:pPr>
        <w:jc w:val="both"/>
        <w:rPr>
          <w:rFonts w:ascii="Tahoma" w:hAnsi="Tahoma" w:cs="Tahoma"/>
          <w:sz w:val="20"/>
          <w:szCs w:val="20"/>
        </w:rPr>
      </w:pPr>
      <w:r w:rsidRPr="001A5C4E">
        <w:rPr>
          <w:rFonts w:ascii="Tahoma" w:hAnsi="Tahoma" w:cs="Tahoma"/>
          <w:sz w:val="20"/>
          <w:szCs w:val="20"/>
        </w:rPr>
        <w:t>Konverzí se dle §22 Zákona č. 300/2008, o elektronických úkonech a autorizované konverzi dokumentů, rozumí úplné převedení dokumentu v listinné podobě do dokumentu obsaženého v datové zprávě nebo datovém souboru způsobem zajišťujícím shodu obsahu těchto dokumentů a připojení doložky o provedení konverze (dále jen „doložka“)</w:t>
      </w:r>
    </w:p>
    <w:p w:rsidR="00BD2601" w:rsidRPr="001A5C4E" w:rsidRDefault="00BD2601" w:rsidP="006C146E">
      <w:pPr>
        <w:jc w:val="both"/>
        <w:rPr>
          <w:rFonts w:ascii="Tahoma" w:hAnsi="Tahoma" w:cs="Tahoma"/>
          <w:sz w:val="20"/>
          <w:szCs w:val="20"/>
        </w:rPr>
      </w:pPr>
      <w:r w:rsidRPr="001A5C4E">
        <w:rPr>
          <w:rFonts w:ascii="Tahoma" w:hAnsi="Tahoma" w:cs="Tahoma"/>
          <w:sz w:val="20"/>
          <w:szCs w:val="20"/>
        </w:rPr>
        <w:t xml:space="preserve">Dokument z provedené konverze získá v ICZ e-spis® veškeré potřebné atributy vyžadované platnou legislativou. </w:t>
      </w:r>
    </w:p>
    <w:p w:rsidR="00BD2601" w:rsidRPr="001A5C4E" w:rsidRDefault="00BD2601" w:rsidP="001A5C4E">
      <w:pPr>
        <w:jc w:val="both"/>
        <w:rPr>
          <w:rFonts w:ascii="Tahoma" w:hAnsi="Tahoma" w:cs="Tahoma"/>
          <w:sz w:val="20"/>
          <w:szCs w:val="20"/>
        </w:rPr>
      </w:pPr>
      <w:r w:rsidRPr="001A5C4E">
        <w:rPr>
          <w:rFonts w:ascii="Tahoma" w:hAnsi="Tahoma" w:cs="Tahoma"/>
          <w:sz w:val="20"/>
          <w:szCs w:val="20"/>
        </w:rPr>
        <w:t>Součástí modulu je rovněž evidence provedených konverzí. Jedná se o tvorbu tiskové sestavy provedených konverzí vč. identifikačních údajů.</w:t>
      </w:r>
    </w:p>
    <w:p w:rsidR="00BD2601" w:rsidRPr="001A5C4E" w:rsidRDefault="00BD2601" w:rsidP="006C146E">
      <w:pPr>
        <w:pStyle w:val="Odstavecseseznamem"/>
        <w:rPr>
          <w:rFonts w:ascii="Tahoma" w:hAnsi="Tahoma" w:cs="Tahoma"/>
          <w:b/>
          <w:bCs/>
        </w:rPr>
      </w:pPr>
    </w:p>
    <w:p w:rsidR="00BD2601" w:rsidRPr="001A5C4E" w:rsidRDefault="00BD2601" w:rsidP="006C146E">
      <w:pPr>
        <w:pStyle w:val="Odstavecseseznamem"/>
        <w:numPr>
          <w:ilvl w:val="1"/>
          <w:numId w:val="22"/>
        </w:numPr>
        <w:spacing w:after="120" w:line="240" w:lineRule="auto"/>
        <w:contextualSpacing/>
        <w:jc w:val="both"/>
        <w:rPr>
          <w:rFonts w:ascii="Tahoma" w:hAnsi="Tahoma" w:cs="Tahoma"/>
          <w:b/>
          <w:sz w:val="24"/>
          <w:szCs w:val="24"/>
          <w:u w:val="single"/>
        </w:rPr>
      </w:pPr>
      <w:r w:rsidRPr="001A5C4E">
        <w:rPr>
          <w:rFonts w:ascii="Tahoma" w:hAnsi="Tahoma" w:cs="Tahoma"/>
          <w:b/>
          <w:sz w:val="24"/>
          <w:szCs w:val="24"/>
          <w:u w:val="single"/>
        </w:rPr>
        <w:t>Vizualizovaný podpis</w:t>
      </w:r>
    </w:p>
    <w:p w:rsidR="00BD2601" w:rsidRPr="001A5C4E" w:rsidRDefault="00BD2601" w:rsidP="001A5C4E">
      <w:pPr>
        <w:jc w:val="both"/>
        <w:rPr>
          <w:rFonts w:ascii="Tahoma" w:hAnsi="Tahoma" w:cs="Tahoma"/>
          <w:sz w:val="20"/>
          <w:szCs w:val="20"/>
        </w:rPr>
      </w:pPr>
      <w:r w:rsidRPr="001A5C4E">
        <w:rPr>
          <w:rFonts w:ascii="Tahoma" w:hAnsi="Tahoma" w:cs="Tahoma"/>
          <w:sz w:val="20"/>
          <w:szCs w:val="20"/>
        </w:rPr>
        <w:t>Modul umožňuje uživateli při podepisování dokumentu prostřednictvím aplikace ICZ e-spis® přidat vrstvu s vizuální informací o elektronickém certifikátu, jímž byl dokument podepsán.</w:t>
      </w:r>
    </w:p>
    <w:p w:rsidR="00BD2601" w:rsidRPr="001A5C4E" w:rsidRDefault="00BD2601" w:rsidP="001A5C4E">
      <w:pPr>
        <w:jc w:val="both"/>
        <w:rPr>
          <w:rFonts w:ascii="Tahoma" w:hAnsi="Tahoma" w:cs="Tahoma"/>
          <w:sz w:val="20"/>
          <w:szCs w:val="20"/>
        </w:rPr>
      </w:pPr>
      <w:r w:rsidRPr="001A5C4E">
        <w:rPr>
          <w:rFonts w:ascii="Tahoma" w:hAnsi="Tahoma" w:cs="Tahoma"/>
          <w:sz w:val="20"/>
          <w:szCs w:val="20"/>
        </w:rPr>
        <w:t>Při aktivovaném modulu má uživatel možnost si při podepisování dokumentu jednoduše vybrat, kam chce podpis umístit a zároveň s možností doplnit informace o důvodu a místě podpisu.</w:t>
      </w:r>
    </w:p>
    <w:p w:rsidR="00BD2601" w:rsidRPr="001A5C4E" w:rsidRDefault="00BD2601" w:rsidP="006C146E">
      <w:pPr>
        <w:pStyle w:val="Odstavecseseznamem"/>
        <w:numPr>
          <w:ilvl w:val="1"/>
          <w:numId w:val="22"/>
        </w:numPr>
        <w:spacing w:after="120" w:line="240" w:lineRule="auto"/>
        <w:contextualSpacing/>
        <w:jc w:val="both"/>
        <w:rPr>
          <w:rFonts w:ascii="Tahoma" w:hAnsi="Tahoma" w:cs="Tahoma"/>
          <w:b/>
          <w:sz w:val="24"/>
          <w:szCs w:val="24"/>
          <w:u w:val="single"/>
        </w:rPr>
      </w:pPr>
      <w:proofErr w:type="spellStart"/>
      <w:r w:rsidRPr="001A5C4E">
        <w:rPr>
          <w:rFonts w:ascii="Tahoma" w:hAnsi="Tahoma" w:cs="Tahoma"/>
          <w:b/>
          <w:sz w:val="24"/>
          <w:szCs w:val="24"/>
          <w:u w:val="single"/>
        </w:rPr>
        <w:t>eIDAS</w:t>
      </w:r>
      <w:proofErr w:type="spellEnd"/>
    </w:p>
    <w:p w:rsidR="00BD2601" w:rsidRPr="001A5C4E" w:rsidRDefault="00BD2601" w:rsidP="001A5C4E">
      <w:pPr>
        <w:jc w:val="both"/>
        <w:rPr>
          <w:rFonts w:ascii="Tahoma" w:hAnsi="Tahoma" w:cs="Tahoma"/>
          <w:sz w:val="20"/>
          <w:szCs w:val="20"/>
        </w:rPr>
      </w:pPr>
      <w:r w:rsidRPr="001A5C4E">
        <w:rPr>
          <w:rFonts w:ascii="Tahoma" w:hAnsi="Tahoma" w:cs="Tahoma"/>
          <w:sz w:val="20"/>
          <w:szCs w:val="20"/>
        </w:rPr>
        <w:t xml:space="preserve">Vzhledem k podmínkám provozu modulu Digitalizace a odebírání kvalifikovaných elektronických pečetí a časových razítek, je nezbytnou součástí řešení modul </w:t>
      </w:r>
      <w:proofErr w:type="spellStart"/>
      <w:r w:rsidRPr="001A5C4E">
        <w:rPr>
          <w:rFonts w:ascii="Tahoma" w:hAnsi="Tahoma" w:cs="Tahoma"/>
          <w:sz w:val="20"/>
          <w:szCs w:val="20"/>
        </w:rPr>
        <w:t>eIDAS</w:t>
      </w:r>
      <w:proofErr w:type="spellEnd"/>
      <w:r w:rsidRPr="001A5C4E">
        <w:rPr>
          <w:rFonts w:ascii="Tahoma" w:hAnsi="Tahoma" w:cs="Tahoma"/>
          <w:sz w:val="20"/>
          <w:szCs w:val="20"/>
        </w:rPr>
        <w:t>.</w:t>
      </w:r>
    </w:p>
    <w:p w:rsidR="00BD2601" w:rsidRPr="001A5C4E" w:rsidRDefault="00BD2601" w:rsidP="001A5C4E">
      <w:pPr>
        <w:jc w:val="both"/>
        <w:rPr>
          <w:rFonts w:ascii="Tahoma" w:hAnsi="Tahoma" w:cs="Tahoma"/>
          <w:sz w:val="20"/>
          <w:szCs w:val="20"/>
        </w:rPr>
      </w:pPr>
      <w:r w:rsidRPr="001A5C4E">
        <w:rPr>
          <w:rFonts w:ascii="Tahoma" w:hAnsi="Tahoma" w:cs="Tahoma"/>
          <w:sz w:val="20"/>
          <w:szCs w:val="20"/>
        </w:rPr>
        <w:t xml:space="preserve">Jedná se o obecně používanou zkratku pro nařízení Evropského </w:t>
      </w:r>
      <w:r w:rsidR="00D430FB">
        <w:rPr>
          <w:rFonts w:ascii="Tahoma" w:hAnsi="Tahoma" w:cs="Tahoma"/>
          <w:sz w:val="20"/>
          <w:szCs w:val="20"/>
        </w:rPr>
        <w:t>parlamentu a Rady č. 910/2014 o </w:t>
      </w:r>
      <w:r w:rsidRPr="001A5C4E">
        <w:rPr>
          <w:rFonts w:ascii="Tahoma" w:hAnsi="Tahoma" w:cs="Tahoma"/>
          <w:sz w:val="20"/>
          <w:szCs w:val="20"/>
        </w:rPr>
        <w:t xml:space="preserve">elektronické identifikaci a službách vytvářejících důvěru pro elektronické transakce na vnitřním trhu. Nařízení </w:t>
      </w:r>
      <w:proofErr w:type="spellStart"/>
      <w:r w:rsidRPr="001A5C4E">
        <w:rPr>
          <w:rFonts w:ascii="Tahoma" w:hAnsi="Tahoma" w:cs="Tahoma"/>
          <w:sz w:val="20"/>
          <w:szCs w:val="20"/>
        </w:rPr>
        <w:t>eIDAS</w:t>
      </w:r>
      <w:proofErr w:type="spellEnd"/>
      <w:r w:rsidRPr="001A5C4E">
        <w:rPr>
          <w:rFonts w:ascii="Tahoma" w:hAnsi="Tahoma" w:cs="Tahoma"/>
          <w:sz w:val="20"/>
          <w:szCs w:val="20"/>
        </w:rPr>
        <w:t xml:space="preserve"> nahrazuje směrnici 1999/93/ES a stanovuje, mimo jiné, právní rámec pro elektronické podpisy, elektronické pečetě, elektronická časová razítka, elektronické dokumenty, služby elektronického doporučeného doručování a certifikační služby pro autentizaci internetových stránek. </w:t>
      </w:r>
    </w:p>
    <w:p w:rsidR="00BD2601" w:rsidRPr="001A5C4E" w:rsidRDefault="00BD2601" w:rsidP="001A5C4E">
      <w:pPr>
        <w:jc w:val="both"/>
        <w:rPr>
          <w:rFonts w:ascii="Tahoma" w:hAnsi="Tahoma" w:cs="Tahoma"/>
          <w:sz w:val="20"/>
          <w:szCs w:val="20"/>
        </w:rPr>
      </w:pPr>
      <w:r w:rsidRPr="001A5C4E">
        <w:rPr>
          <w:rFonts w:ascii="Tahoma" w:hAnsi="Tahoma" w:cs="Tahoma"/>
          <w:sz w:val="20"/>
          <w:szCs w:val="20"/>
        </w:rPr>
        <w:t xml:space="preserve">K tomu nařízení </w:t>
      </w:r>
      <w:proofErr w:type="spellStart"/>
      <w:r w:rsidRPr="001A5C4E">
        <w:rPr>
          <w:rFonts w:ascii="Tahoma" w:hAnsi="Tahoma" w:cs="Tahoma"/>
          <w:sz w:val="20"/>
          <w:szCs w:val="20"/>
        </w:rPr>
        <w:t>eIDAS</w:t>
      </w:r>
      <w:proofErr w:type="spellEnd"/>
      <w:r w:rsidRPr="001A5C4E">
        <w:rPr>
          <w:rFonts w:ascii="Tahoma" w:hAnsi="Tahoma" w:cs="Tahoma"/>
          <w:sz w:val="20"/>
          <w:szCs w:val="20"/>
        </w:rPr>
        <w:t xml:space="preserve"> zavádí dvě základní oblasti elektronických nástrojů:</w:t>
      </w:r>
    </w:p>
    <w:p w:rsidR="00BD2601" w:rsidRPr="001A5C4E" w:rsidRDefault="00BD2601" w:rsidP="006C146E">
      <w:pPr>
        <w:pStyle w:val="Odstavecseseznamem"/>
        <w:numPr>
          <w:ilvl w:val="0"/>
          <w:numId w:val="24"/>
        </w:numPr>
        <w:spacing w:after="120" w:line="240" w:lineRule="auto"/>
        <w:contextualSpacing/>
        <w:jc w:val="both"/>
        <w:rPr>
          <w:rFonts w:ascii="Tahoma" w:hAnsi="Tahoma" w:cs="Tahoma"/>
          <w:sz w:val="20"/>
        </w:rPr>
      </w:pPr>
      <w:r w:rsidRPr="001A5C4E">
        <w:rPr>
          <w:rFonts w:ascii="Tahoma" w:hAnsi="Tahoma" w:cs="Tahoma"/>
          <w:sz w:val="20"/>
        </w:rPr>
        <w:t>Systémy elektronické identifikace a autentizace – přihlašování osob k on-line službám</w:t>
      </w:r>
    </w:p>
    <w:p w:rsidR="00BD2601" w:rsidRPr="001A5C4E" w:rsidRDefault="00BD2601" w:rsidP="006C146E">
      <w:pPr>
        <w:pStyle w:val="Odstavecseseznamem"/>
        <w:numPr>
          <w:ilvl w:val="0"/>
          <w:numId w:val="24"/>
        </w:numPr>
        <w:spacing w:after="120" w:line="240" w:lineRule="auto"/>
        <w:contextualSpacing/>
        <w:jc w:val="both"/>
        <w:rPr>
          <w:rFonts w:ascii="Tahoma" w:hAnsi="Tahoma" w:cs="Tahoma"/>
          <w:sz w:val="20"/>
        </w:rPr>
      </w:pPr>
      <w:r w:rsidRPr="001A5C4E">
        <w:rPr>
          <w:rFonts w:ascii="Tahoma" w:hAnsi="Tahoma" w:cs="Tahoma"/>
          <w:sz w:val="20"/>
        </w:rPr>
        <w:t>Služby vytvářející důvěru – aplikace založené na elektronickém podpisu</w:t>
      </w:r>
    </w:p>
    <w:p w:rsidR="00BD2601" w:rsidRPr="001A5C4E" w:rsidRDefault="00BD2601" w:rsidP="006C146E">
      <w:pPr>
        <w:rPr>
          <w:rFonts w:ascii="Tahoma" w:hAnsi="Tahoma" w:cs="Tahoma"/>
        </w:rPr>
      </w:pPr>
    </w:p>
    <w:p w:rsidR="00BD2601" w:rsidRPr="001A5C4E" w:rsidRDefault="00BD2601" w:rsidP="006C146E">
      <w:pPr>
        <w:pStyle w:val="Odstavecseseznamem"/>
        <w:numPr>
          <w:ilvl w:val="1"/>
          <w:numId w:val="22"/>
        </w:numPr>
        <w:spacing w:after="120" w:line="240" w:lineRule="auto"/>
        <w:contextualSpacing/>
        <w:jc w:val="both"/>
        <w:rPr>
          <w:rFonts w:ascii="Tahoma" w:hAnsi="Tahoma" w:cs="Tahoma"/>
          <w:b/>
          <w:sz w:val="24"/>
          <w:szCs w:val="24"/>
          <w:u w:val="single"/>
        </w:rPr>
      </w:pPr>
      <w:r w:rsidRPr="001A5C4E">
        <w:rPr>
          <w:rFonts w:ascii="Tahoma" w:hAnsi="Tahoma" w:cs="Tahoma"/>
          <w:b/>
          <w:sz w:val="24"/>
          <w:szCs w:val="24"/>
          <w:u w:val="single"/>
        </w:rPr>
        <w:t>REX (přístup k ISZR)</w:t>
      </w:r>
    </w:p>
    <w:p w:rsidR="00BD2601" w:rsidRPr="001A5C4E" w:rsidRDefault="00BD2601" w:rsidP="001A5C4E">
      <w:pPr>
        <w:jc w:val="both"/>
        <w:rPr>
          <w:rFonts w:ascii="Tahoma" w:hAnsi="Tahoma" w:cs="Tahoma"/>
          <w:sz w:val="20"/>
          <w:szCs w:val="20"/>
        </w:rPr>
      </w:pPr>
      <w:r w:rsidRPr="001A5C4E">
        <w:rPr>
          <w:rFonts w:ascii="Tahoma" w:hAnsi="Tahoma" w:cs="Tahoma"/>
          <w:sz w:val="20"/>
          <w:szCs w:val="20"/>
        </w:rPr>
        <w:t>Elektronická spisová služba ICZ e-spis ve spolupráci s modulem REX umožní uživatelům,</w:t>
      </w:r>
      <w:r>
        <w:rPr>
          <w:rFonts w:ascii="Tahoma" w:hAnsi="Tahoma" w:cs="Tahoma"/>
          <w:sz w:val="20"/>
          <w:szCs w:val="20"/>
        </w:rPr>
        <w:t xml:space="preserve"> </w:t>
      </w:r>
      <w:r w:rsidRPr="001A5C4E">
        <w:rPr>
          <w:rFonts w:ascii="Tahoma" w:hAnsi="Tahoma" w:cs="Tahoma"/>
          <w:sz w:val="20"/>
          <w:szCs w:val="20"/>
        </w:rPr>
        <w:t xml:space="preserve">v rozsahu oznámené působnosti v agendách a dle </w:t>
      </w:r>
      <w:proofErr w:type="spellStart"/>
      <w:r w:rsidRPr="001A5C4E">
        <w:rPr>
          <w:rFonts w:ascii="Tahoma" w:hAnsi="Tahoma" w:cs="Tahoma"/>
          <w:sz w:val="20"/>
          <w:szCs w:val="20"/>
        </w:rPr>
        <w:t>agendových</w:t>
      </w:r>
      <w:proofErr w:type="spellEnd"/>
      <w:r w:rsidRPr="001A5C4E">
        <w:rPr>
          <w:rFonts w:ascii="Tahoma" w:hAnsi="Tahoma" w:cs="Tahoma"/>
          <w:sz w:val="20"/>
          <w:szCs w:val="20"/>
        </w:rPr>
        <w:t xml:space="preserve"> rolí, přímý přístup k základním registrům.</w:t>
      </w:r>
    </w:p>
    <w:p w:rsidR="00BD2601" w:rsidRPr="001A5C4E" w:rsidRDefault="00BD2601" w:rsidP="001A5C4E">
      <w:pPr>
        <w:jc w:val="both"/>
        <w:rPr>
          <w:rFonts w:ascii="Tahoma" w:hAnsi="Tahoma" w:cs="Tahoma"/>
          <w:sz w:val="20"/>
          <w:szCs w:val="20"/>
        </w:rPr>
      </w:pPr>
      <w:r w:rsidRPr="001A5C4E">
        <w:rPr>
          <w:rFonts w:ascii="Tahoma" w:hAnsi="Tahoma" w:cs="Tahoma"/>
          <w:sz w:val="20"/>
          <w:szCs w:val="20"/>
        </w:rPr>
        <w:t>V případech, kdy je potřeba získávat data ze systému základních registrů pro více agend současně, je možné elektronickou spisovou službu využít jako integrovaný lokální AIS. ICZ e-spis zprostředkovává definovanou podmnožinu služeb vnějšího rozhraní ISZR při respektování pravidel připojování AIS vůči ISZR. Autentizačními údaji vůči ISZR musí disponovat konkrétní AIS, modul REX je pouze využívá.</w:t>
      </w:r>
    </w:p>
    <w:p w:rsidR="00BD2601" w:rsidRDefault="00BD2601" w:rsidP="001A5C4E">
      <w:pPr>
        <w:jc w:val="both"/>
        <w:rPr>
          <w:rFonts w:ascii="Tahoma" w:hAnsi="Tahoma" w:cs="Tahoma"/>
          <w:sz w:val="20"/>
          <w:szCs w:val="20"/>
        </w:rPr>
      </w:pPr>
      <w:r w:rsidRPr="001A5C4E">
        <w:rPr>
          <w:rFonts w:ascii="Tahoma" w:hAnsi="Tahoma" w:cs="Tahoma"/>
          <w:sz w:val="20"/>
          <w:szCs w:val="20"/>
        </w:rPr>
        <w:t>Ze strany pracovníka v e-spis REX znamená, že při vypravování a doručování je možné provést ztotožnění se základními registry. Tedy ve chvíli, kdy například vyhledám subjekt nebo zadám subjekt pro vypravení mohu přes tlačítko ISZR ověřit osobu a její adresy nebo přes tlačítko RUIAN  ověřit existenci adresy.</w:t>
      </w:r>
    </w:p>
    <w:p w:rsidR="00BD2601" w:rsidRPr="001A5C4E" w:rsidRDefault="00BD2601" w:rsidP="001A5C4E">
      <w:pPr>
        <w:jc w:val="both"/>
        <w:rPr>
          <w:rFonts w:ascii="Tahoma" w:hAnsi="Tahoma" w:cs="Tahoma"/>
          <w:sz w:val="20"/>
          <w:szCs w:val="20"/>
        </w:rPr>
      </w:pPr>
    </w:p>
    <w:p w:rsidR="00BD2601" w:rsidRPr="001A5C4E" w:rsidRDefault="00BD2601" w:rsidP="006C146E">
      <w:pPr>
        <w:pStyle w:val="Odstavecseseznamem"/>
        <w:numPr>
          <w:ilvl w:val="1"/>
          <w:numId w:val="22"/>
        </w:numPr>
        <w:spacing w:after="120" w:line="240" w:lineRule="auto"/>
        <w:contextualSpacing/>
        <w:jc w:val="both"/>
        <w:rPr>
          <w:rFonts w:ascii="Tahoma" w:hAnsi="Tahoma" w:cs="Tahoma"/>
          <w:b/>
          <w:sz w:val="24"/>
          <w:szCs w:val="24"/>
          <w:u w:val="single"/>
        </w:rPr>
      </w:pPr>
      <w:r w:rsidRPr="001A5C4E">
        <w:rPr>
          <w:rFonts w:ascii="Tahoma" w:hAnsi="Tahoma" w:cs="Tahoma"/>
          <w:b/>
          <w:sz w:val="24"/>
          <w:szCs w:val="24"/>
          <w:u w:val="single"/>
        </w:rPr>
        <w:t xml:space="preserve">Napojení na službu pečetění </w:t>
      </w:r>
    </w:p>
    <w:p w:rsidR="00BD2601" w:rsidRPr="001A5C4E" w:rsidRDefault="00BD2601" w:rsidP="001A5C4E">
      <w:pPr>
        <w:jc w:val="both"/>
        <w:rPr>
          <w:rFonts w:ascii="Tahoma" w:hAnsi="Tahoma" w:cs="Tahoma"/>
          <w:sz w:val="20"/>
          <w:szCs w:val="20"/>
        </w:rPr>
      </w:pPr>
      <w:r w:rsidRPr="001A5C4E">
        <w:rPr>
          <w:rFonts w:ascii="Tahoma" w:hAnsi="Tahoma" w:cs="Tahoma"/>
          <w:sz w:val="20"/>
          <w:szCs w:val="20"/>
        </w:rPr>
        <w:t xml:space="preserve">Zahrnuje nastavení integrace modulu </w:t>
      </w:r>
      <w:proofErr w:type="spellStart"/>
      <w:r w:rsidRPr="001A5C4E">
        <w:rPr>
          <w:rFonts w:ascii="Tahoma" w:hAnsi="Tahoma" w:cs="Tahoma"/>
          <w:sz w:val="20"/>
          <w:szCs w:val="20"/>
        </w:rPr>
        <w:t>eIDAS</w:t>
      </w:r>
      <w:proofErr w:type="spellEnd"/>
      <w:r w:rsidRPr="001A5C4E">
        <w:rPr>
          <w:rFonts w:ascii="Tahoma" w:hAnsi="Tahoma" w:cs="Tahoma"/>
          <w:sz w:val="20"/>
          <w:szCs w:val="20"/>
        </w:rPr>
        <w:t xml:space="preserve"> pro vybranou službu ověřování. V prostředí SML se jedná o variantu ICA (První certifikační).</w:t>
      </w:r>
    </w:p>
    <w:p w:rsidR="00BD2601" w:rsidRPr="001A5C4E" w:rsidRDefault="00BD2601" w:rsidP="006C146E">
      <w:pPr>
        <w:rPr>
          <w:rFonts w:ascii="Tahoma" w:hAnsi="Tahoma" w:cs="Tahoma"/>
          <w:sz w:val="24"/>
          <w:szCs w:val="24"/>
        </w:rPr>
      </w:pPr>
    </w:p>
    <w:p w:rsidR="00BD2601" w:rsidRPr="001A5C4E" w:rsidRDefault="00BD2601" w:rsidP="006C146E">
      <w:pPr>
        <w:rPr>
          <w:rFonts w:ascii="Tahoma" w:hAnsi="Tahoma" w:cs="Tahoma"/>
          <w:sz w:val="24"/>
          <w:szCs w:val="24"/>
        </w:rPr>
      </w:pPr>
    </w:p>
    <w:p w:rsidR="00BD2601" w:rsidRPr="001A5C4E" w:rsidRDefault="00BD2601" w:rsidP="00533800">
      <w:pPr>
        <w:pStyle w:val="NormalText"/>
        <w:spacing w:before="0" w:line="240" w:lineRule="auto"/>
        <w:ind w:right="102"/>
        <w:rPr>
          <w:rFonts w:ascii="Tahoma" w:hAnsi="Tahoma" w:cs="Tahoma"/>
          <w:lang w:val="cs-CZ"/>
        </w:rPr>
      </w:pPr>
    </w:p>
    <w:sectPr w:rsidR="00BD2601" w:rsidRPr="001A5C4E" w:rsidSect="00F72451">
      <w:headerReference w:type="default" r:id="rId7"/>
      <w:footerReference w:type="default" r:id="rId8"/>
      <w:pgSz w:w="11906" w:h="16838"/>
      <w:pgMar w:top="1871" w:right="1418" w:bottom="567"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53" w:rsidRDefault="007E2353">
      <w:pPr>
        <w:spacing w:after="0" w:line="240" w:lineRule="auto"/>
      </w:pPr>
      <w:r>
        <w:separator/>
      </w:r>
    </w:p>
  </w:endnote>
  <w:endnote w:type="continuationSeparator" w:id="0">
    <w:p w:rsidR="007E2353" w:rsidRDefault="007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01" w:rsidRPr="00E74D31" w:rsidRDefault="00BD2601" w:rsidP="00B56358">
    <w:pPr>
      <w:pStyle w:val="Zpat"/>
      <w:jc w:val="center"/>
    </w:pPr>
    <w:r w:rsidRPr="00E74D31">
      <w:t xml:space="preserve">Stránka </w:t>
    </w:r>
    <w:r w:rsidR="00EE03C5">
      <w:fldChar w:fldCharType="begin"/>
    </w:r>
    <w:r w:rsidR="00EE03C5">
      <w:instrText>PAGE</w:instrText>
    </w:r>
    <w:r w:rsidR="00EE03C5">
      <w:fldChar w:fldCharType="separate"/>
    </w:r>
    <w:r w:rsidR="000E430E">
      <w:rPr>
        <w:noProof/>
      </w:rPr>
      <w:t>4</w:t>
    </w:r>
    <w:r w:rsidR="00EE03C5">
      <w:rPr>
        <w:noProof/>
      </w:rPr>
      <w:fldChar w:fldCharType="end"/>
    </w:r>
    <w:r w:rsidRPr="00E74D31">
      <w:t xml:space="preserve"> z </w:t>
    </w:r>
    <w:r w:rsidR="00EE03C5">
      <w:fldChar w:fldCharType="begin"/>
    </w:r>
    <w:r w:rsidR="00EE03C5">
      <w:instrText>NUMPAGES</w:instrText>
    </w:r>
    <w:r w:rsidR="00EE03C5">
      <w:fldChar w:fldCharType="separate"/>
    </w:r>
    <w:r w:rsidR="000E430E">
      <w:rPr>
        <w:noProof/>
      </w:rPr>
      <w:t>5</w:t>
    </w:r>
    <w:r w:rsidR="00EE03C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53" w:rsidRDefault="007E2353">
      <w:pPr>
        <w:spacing w:after="0" w:line="240" w:lineRule="auto"/>
      </w:pPr>
      <w:r>
        <w:separator/>
      </w:r>
    </w:p>
  </w:footnote>
  <w:footnote w:type="continuationSeparator" w:id="0">
    <w:p w:rsidR="007E2353" w:rsidRDefault="007E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01" w:rsidRPr="00746C7B" w:rsidRDefault="00BA4F35" w:rsidP="00746C7B">
    <w:pPr>
      <w:keepNext/>
      <w:tabs>
        <w:tab w:val="left" w:pos="2127"/>
        <w:tab w:val="left" w:pos="5954"/>
      </w:tabs>
      <w:suppressAutoHyphens/>
      <w:spacing w:after="0" w:line="240" w:lineRule="auto"/>
      <w:jc w:val="center"/>
      <w:outlineLvl w:val="3"/>
      <w:rPr>
        <w:rFonts w:ascii="Arial" w:hAnsi="Arial" w:cs="Arial"/>
        <w:b/>
        <w:bCs/>
        <w:sz w:val="24"/>
        <w:szCs w:val="20"/>
        <w:lang w:eastAsia="ar-SA"/>
      </w:rPr>
    </w:pPr>
    <w:r>
      <w:rPr>
        <w:noProof/>
        <w:lang w:eastAsia="cs-CZ"/>
      </w:rPr>
      <w:drawing>
        <wp:anchor distT="0" distB="0" distL="0" distR="114935" simplePos="0" relativeHeight="251657728" behindDoc="1" locked="0" layoutInCell="1" allowOverlap="1">
          <wp:simplePos x="0" y="0"/>
          <wp:positionH relativeFrom="column">
            <wp:posOffset>0</wp:posOffset>
          </wp:positionH>
          <wp:positionV relativeFrom="paragraph">
            <wp:posOffset>124460</wp:posOffset>
          </wp:positionV>
          <wp:extent cx="2513965" cy="704850"/>
          <wp:effectExtent l="0" t="0" r="0" b="0"/>
          <wp:wrapSquare wrapText="bothSides"/>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7048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D2601" w:rsidRPr="00746C7B" w:rsidRDefault="00BD2601" w:rsidP="00746C7B">
    <w:pPr>
      <w:suppressAutoHyphens/>
      <w:spacing w:after="0" w:line="240" w:lineRule="auto"/>
      <w:rPr>
        <w:rFonts w:ascii="Times New Roman" w:hAnsi="Times New Roman"/>
        <w:sz w:val="20"/>
        <w:szCs w:val="20"/>
        <w:lang w:eastAsia="ar-SA"/>
      </w:rPr>
    </w:pPr>
  </w:p>
  <w:p w:rsidR="00BD2601" w:rsidRPr="00746C7B" w:rsidRDefault="00BD2601" w:rsidP="00746C7B">
    <w:pPr>
      <w:keepNext/>
      <w:tabs>
        <w:tab w:val="left" w:pos="2127"/>
        <w:tab w:val="left" w:pos="6096"/>
      </w:tabs>
      <w:suppressAutoHyphens/>
      <w:spacing w:after="0" w:line="240" w:lineRule="auto"/>
      <w:outlineLvl w:val="3"/>
      <w:rPr>
        <w:rFonts w:ascii="Arial" w:hAnsi="Arial" w:cs="Arial"/>
        <w:b/>
        <w:bCs/>
        <w:sz w:val="24"/>
        <w:szCs w:val="20"/>
        <w:lang w:eastAsia="ar-SA"/>
      </w:rPr>
    </w:pPr>
    <w:r w:rsidRPr="00746C7B">
      <w:rPr>
        <w:rFonts w:ascii="Arial" w:hAnsi="Arial" w:cs="Arial"/>
        <w:b/>
        <w:bCs/>
        <w:sz w:val="24"/>
        <w:szCs w:val="20"/>
        <w:lang w:eastAsia="ar-SA"/>
      </w:rPr>
      <w:tab/>
    </w:r>
    <w:r w:rsidRPr="00746C7B">
      <w:rPr>
        <w:rFonts w:ascii="Arial" w:hAnsi="Arial" w:cs="Arial"/>
        <w:b/>
        <w:bCs/>
        <w:sz w:val="24"/>
        <w:szCs w:val="20"/>
        <w:lang w:eastAsia="ar-SA"/>
      </w:rPr>
      <w:tab/>
    </w:r>
    <w:r>
      <w:rPr>
        <w:rFonts w:ascii="Arial" w:hAnsi="Arial" w:cs="Arial"/>
        <w:b/>
        <w:bCs/>
        <w:sz w:val="24"/>
        <w:szCs w:val="20"/>
        <w:lang w:eastAsia="ar-SA"/>
      </w:rPr>
      <w:tab/>
    </w:r>
    <w:r w:rsidRPr="00746C7B">
      <w:rPr>
        <w:rFonts w:ascii="Arial" w:hAnsi="Arial" w:cs="Arial"/>
        <w:b/>
        <w:bCs/>
        <w:sz w:val="20"/>
        <w:szCs w:val="20"/>
        <w:lang w:eastAsia="ar-SA"/>
      </w:rPr>
      <w:t xml:space="preserve">tel: +420 485 243 031 </w:t>
    </w:r>
  </w:p>
  <w:p w:rsidR="00BD2601" w:rsidRPr="00746C7B" w:rsidRDefault="00BD2601"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Times New Roman" w:hAnsi="Times New Roman"/>
        <w:sz w:val="20"/>
        <w:szCs w:val="20"/>
        <w:lang w:eastAsia="ar-SA"/>
      </w:rPr>
      <w:tab/>
    </w:r>
    <w:r w:rsidRPr="00746C7B">
      <w:rPr>
        <w:rFonts w:ascii="Times New Roman" w:hAnsi="Times New Roman"/>
        <w:sz w:val="20"/>
        <w:szCs w:val="20"/>
        <w:lang w:eastAsia="ar-SA"/>
      </w:rPr>
      <w:tab/>
    </w:r>
    <w:r w:rsidRPr="00746C7B">
      <w:rPr>
        <w:rFonts w:ascii="Arial" w:hAnsi="Arial" w:cs="Arial"/>
        <w:b/>
        <w:sz w:val="20"/>
        <w:szCs w:val="20"/>
        <w:lang w:eastAsia="ar-SA"/>
      </w:rPr>
      <w:t xml:space="preserve">IČO: 254 501 31   </w:t>
    </w:r>
  </w:p>
  <w:p w:rsidR="00BD2601" w:rsidRPr="00746C7B" w:rsidRDefault="00BD2601"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Arial" w:hAnsi="Arial" w:cs="Arial"/>
        <w:b/>
        <w:sz w:val="20"/>
        <w:szCs w:val="20"/>
        <w:lang w:eastAsia="ar-SA"/>
      </w:rPr>
      <w:tab/>
    </w:r>
    <w:r>
      <w:rPr>
        <w:rFonts w:ascii="Arial" w:hAnsi="Arial" w:cs="Arial"/>
        <w:b/>
        <w:sz w:val="20"/>
        <w:szCs w:val="20"/>
        <w:lang w:eastAsia="ar-SA"/>
      </w:rPr>
      <w:tab/>
    </w:r>
    <w:r w:rsidRPr="00746C7B">
      <w:rPr>
        <w:rFonts w:ascii="Arial" w:hAnsi="Arial" w:cs="Arial"/>
        <w:b/>
        <w:sz w:val="20"/>
        <w:szCs w:val="20"/>
        <w:lang w:eastAsia="ar-SA"/>
      </w:rPr>
      <w:t>DIČ: CZ25450131</w:t>
    </w:r>
  </w:p>
  <w:p w:rsidR="00C82772" w:rsidRDefault="00C82772" w:rsidP="007B683A">
    <w:pPr>
      <w:pBdr>
        <w:bottom w:val="single" w:sz="18" w:space="7" w:color="000000"/>
      </w:pBdr>
      <w:tabs>
        <w:tab w:val="left" w:pos="2127"/>
        <w:tab w:val="left" w:pos="6379"/>
      </w:tabs>
      <w:suppressAutoHyphens/>
      <w:spacing w:after="0" w:line="240" w:lineRule="auto"/>
      <w:rPr>
        <w:rFonts w:ascii="Arial" w:hAnsi="Arial" w:cs="Arial"/>
        <w:b/>
        <w:sz w:val="20"/>
        <w:szCs w:val="20"/>
        <w:lang w:eastAsia="ar-SA"/>
      </w:rPr>
    </w:pPr>
    <w:r>
      <w:rPr>
        <w:rFonts w:ascii="Arial" w:hAnsi="Arial" w:cs="Arial"/>
        <w:b/>
        <w:sz w:val="20"/>
        <w:szCs w:val="20"/>
        <w:lang w:eastAsia="ar-SA"/>
      </w:rPr>
      <w:tab/>
    </w:r>
    <w:r>
      <w:rPr>
        <w:rFonts w:ascii="Arial" w:hAnsi="Arial" w:cs="Arial"/>
        <w:b/>
        <w:sz w:val="20"/>
        <w:szCs w:val="20"/>
        <w:lang w:eastAsia="ar-SA"/>
      </w:rPr>
      <w:tab/>
    </w:r>
    <w:r w:rsidRPr="00746C7B">
      <w:rPr>
        <w:rFonts w:ascii="Arial" w:hAnsi="Arial" w:cs="Arial"/>
        <w:b/>
        <w:bCs/>
        <w:sz w:val="20"/>
        <w:szCs w:val="20"/>
        <w:lang w:eastAsia="ar-SA"/>
      </w:rPr>
      <w:t>www.libereckais.cz</w:t>
    </w:r>
  </w:p>
  <w:p w:rsidR="00BD2601" w:rsidRPr="007B683A" w:rsidRDefault="00BD2601" w:rsidP="007B683A">
    <w:pPr>
      <w:pBdr>
        <w:bottom w:val="single" w:sz="18" w:space="7" w:color="000000"/>
      </w:pBdr>
      <w:tabs>
        <w:tab w:val="left" w:pos="2127"/>
        <w:tab w:val="left" w:pos="6379"/>
      </w:tabs>
      <w:suppressAutoHyphens/>
      <w:spacing w:after="0" w:line="240" w:lineRule="auto"/>
      <w:rPr>
        <w:rFonts w:ascii="Arial" w:hAnsi="Arial" w:cs="Arial"/>
        <w:b/>
        <w:sz w:val="20"/>
        <w:szCs w:val="20"/>
        <w:lang w:eastAsia="ar-SA"/>
      </w:rPr>
    </w:pPr>
    <w:r w:rsidRPr="00746C7B">
      <w:rPr>
        <w:rFonts w:ascii="Arial" w:hAnsi="Arial" w:cs="Arial"/>
        <w:b/>
        <w:sz w:val="20"/>
        <w:szCs w:val="20"/>
        <w:lang w:eastAsia="ar-SA"/>
      </w:rPr>
      <w:t xml:space="preserve">Mrštíkova </w:t>
    </w:r>
    <w:r>
      <w:rPr>
        <w:rFonts w:ascii="Arial" w:hAnsi="Arial" w:cs="Arial"/>
        <w:b/>
        <w:sz w:val="20"/>
        <w:szCs w:val="20"/>
        <w:lang w:eastAsia="ar-SA"/>
      </w:rPr>
      <w:t xml:space="preserve">850/3, </w:t>
    </w:r>
    <w:r w:rsidRPr="00746C7B">
      <w:rPr>
        <w:rFonts w:ascii="Arial" w:hAnsi="Arial" w:cs="Arial"/>
        <w:b/>
        <w:sz w:val="20"/>
        <w:szCs w:val="20"/>
        <w:lang w:eastAsia="ar-SA"/>
      </w:rPr>
      <w:t>46</w:t>
    </w:r>
    <w:r>
      <w:rPr>
        <w:rFonts w:ascii="Arial" w:hAnsi="Arial" w:cs="Arial"/>
        <w:b/>
        <w:sz w:val="20"/>
        <w:szCs w:val="20"/>
        <w:lang w:eastAsia="ar-SA"/>
      </w:rPr>
      <w:t>0</w:t>
    </w:r>
    <w:r w:rsidRPr="00746C7B">
      <w:rPr>
        <w:rFonts w:ascii="Arial" w:hAnsi="Arial" w:cs="Arial"/>
        <w:b/>
        <w:sz w:val="20"/>
        <w:szCs w:val="20"/>
        <w:lang w:eastAsia="ar-SA"/>
      </w:rPr>
      <w:t xml:space="preserve"> </w:t>
    </w:r>
    <w:r>
      <w:rPr>
        <w:rFonts w:ascii="Arial" w:hAnsi="Arial" w:cs="Arial"/>
        <w:b/>
        <w:sz w:val="20"/>
        <w:szCs w:val="20"/>
        <w:lang w:eastAsia="ar-SA"/>
      </w:rPr>
      <w:t>0</w:t>
    </w:r>
    <w:r w:rsidRPr="00746C7B">
      <w:rPr>
        <w:rFonts w:ascii="Arial" w:hAnsi="Arial" w:cs="Arial"/>
        <w:b/>
        <w:sz w:val="20"/>
        <w:szCs w:val="20"/>
        <w:lang w:eastAsia="ar-SA"/>
      </w:rPr>
      <w:t>7 Liberec III</w:t>
    </w:r>
    <w:r>
      <w:rPr>
        <w:rFonts w:ascii="Arial" w:hAnsi="Arial" w:cs="Arial"/>
        <w:b/>
        <w:bCs/>
        <w:sz w:val="20"/>
        <w:szCs w:val="20"/>
        <w:lang w:eastAsia="ar-SA"/>
      </w:rPr>
      <w:t xml:space="preserve"> - Jeřáb</w:t>
    </w:r>
    <w:r w:rsidRPr="00746C7B">
      <w:rPr>
        <w:rFonts w:ascii="Arial" w:hAnsi="Arial" w:cs="Arial"/>
        <w:b/>
        <w:bCs/>
        <w:sz w:val="20"/>
        <w:szCs w:val="20"/>
        <w:lang w:eastAsia="ar-S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1" w15:restartNumberingAfterBreak="0">
    <w:nsid w:val="0BE74A2D"/>
    <w:multiLevelType w:val="multilevel"/>
    <w:tmpl w:val="DB90AE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4F3401"/>
    <w:multiLevelType w:val="hybridMultilevel"/>
    <w:tmpl w:val="ABB26A5A"/>
    <w:lvl w:ilvl="0" w:tplc="34B8DF34">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 w15:restartNumberingAfterBreak="0">
    <w:nsid w:val="0F66640D"/>
    <w:multiLevelType w:val="hybridMultilevel"/>
    <w:tmpl w:val="0C1AB3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9867C3"/>
    <w:multiLevelType w:val="hybridMultilevel"/>
    <w:tmpl w:val="FDF0A500"/>
    <w:lvl w:ilvl="0" w:tplc="62E69EDC">
      <w:start w:val="1"/>
      <w:numFmt w:val="lowerLetter"/>
      <w:lvlText w:val="%1)"/>
      <w:lvlJc w:val="left"/>
      <w:pPr>
        <w:tabs>
          <w:tab w:val="num" w:pos="648"/>
        </w:tabs>
        <w:ind w:left="648" w:hanging="360"/>
      </w:pPr>
      <w:rPr>
        <w:rFonts w:ascii="Tahoma" w:eastAsia="Times New Roman" w:hAnsi="Tahoma" w:cs="Tahoma"/>
      </w:rPr>
    </w:lvl>
    <w:lvl w:ilvl="1" w:tplc="04050019">
      <w:start w:val="1"/>
      <w:numFmt w:val="lowerLetter"/>
      <w:lvlText w:val="%2."/>
      <w:lvlJc w:val="left"/>
      <w:pPr>
        <w:tabs>
          <w:tab w:val="num" w:pos="1368"/>
        </w:tabs>
        <w:ind w:left="1368" w:hanging="360"/>
      </w:pPr>
      <w:rPr>
        <w:rFonts w:cs="Times New Roman"/>
      </w:rPr>
    </w:lvl>
    <w:lvl w:ilvl="2" w:tplc="0405001B">
      <w:start w:val="1"/>
      <w:numFmt w:val="lowerRoman"/>
      <w:lvlText w:val="%3."/>
      <w:lvlJc w:val="right"/>
      <w:pPr>
        <w:tabs>
          <w:tab w:val="num" w:pos="2088"/>
        </w:tabs>
        <w:ind w:left="2088" w:hanging="180"/>
      </w:pPr>
      <w:rPr>
        <w:rFonts w:cs="Times New Roman"/>
      </w:rPr>
    </w:lvl>
    <w:lvl w:ilvl="3" w:tplc="0405000F">
      <w:start w:val="1"/>
      <w:numFmt w:val="decimal"/>
      <w:lvlText w:val="%4."/>
      <w:lvlJc w:val="left"/>
      <w:pPr>
        <w:tabs>
          <w:tab w:val="num" w:pos="2808"/>
        </w:tabs>
        <w:ind w:left="2808" w:hanging="360"/>
      </w:pPr>
      <w:rPr>
        <w:rFonts w:cs="Times New Roman"/>
      </w:rPr>
    </w:lvl>
    <w:lvl w:ilvl="4" w:tplc="04050019">
      <w:start w:val="1"/>
      <w:numFmt w:val="lowerLetter"/>
      <w:lvlText w:val="%5."/>
      <w:lvlJc w:val="left"/>
      <w:pPr>
        <w:tabs>
          <w:tab w:val="num" w:pos="3528"/>
        </w:tabs>
        <w:ind w:left="3528" w:hanging="360"/>
      </w:pPr>
      <w:rPr>
        <w:rFonts w:cs="Times New Roman"/>
      </w:rPr>
    </w:lvl>
    <w:lvl w:ilvl="5" w:tplc="0405001B">
      <w:start w:val="1"/>
      <w:numFmt w:val="lowerRoman"/>
      <w:lvlText w:val="%6."/>
      <w:lvlJc w:val="right"/>
      <w:pPr>
        <w:tabs>
          <w:tab w:val="num" w:pos="4248"/>
        </w:tabs>
        <w:ind w:left="4248" w:hanging="180"/>
      </w:pPr>
      <w:rPr>
        <w:rFonts w:cs="Times New Roman"/>
      </w:rPr>
    </w:lvl>
    <w:lvl w:ilvl="6" w:tplc="0405000F">
      <w:start w:val="1"/>
      <w:numFmt w:val="decimal"/>
      <w:lvlText w:val="%7."/>
      <w:lvlJc w:val="left"/>
      <w:pPr>
        <w:tabs>
          <w:tab w:val="num" w:pos="4968"/>
        </w:tabs>
        <w:ind w:left="4968" w:hanging="360"/>
      </w:pPr>
      <w:rPr>
        <w:rFonts w:cs="Times New Roman"/>
      </w:rPr>
    </w:lvl>
    <w:lvl w:ilvl="7" w:tplc="04050019">
      <w:start w:val="1"/>
      <w:numFmt w:val="lowerLetter"/>
      <w:lvlText w:val="%8."/>
      <w:lvlJc w:val="left"/>
      <w:pPr>
        <w:tabs>
          <w:tab w:val="num" w:pos="5688"/>
        </w:tabs>
        <w:ind w:left="5688" w:hanging="360"/>
      </w:pPr>
      <w:rPr>
        <w:rFonts w:cs="Times New Roman"/>
      </w:rPr>
    </w:lvl>
    <w:lvl w:ilvl="8" w:tplc="0405001B">
      <w:start w:val="1"/>
      <w:numFmt w:val="lowerRoman"/>
      <w:lvlText w:val="%9."/>
      <w:lvlJc w:val="right"/>
      <w:pPr>
        <w:tabs>
          <w:tab w:val="num" w:pos="6408"/>
        </w:tabs>
        <w:ind w:left="6408" w:hanging="180"/>
      </w:pPr>
      <w:rPr>
        <w:rFonts w:cs="Times New Roman"/>
      </w:rPr>
    </w:lvl>
  </w:abstractNum>
  <w:abstractNum w:abstractNumId="5" w15:restartNumberingAfterBreak="0">
    <w:nsid w:val="128C3CD3"/>
    <w:multiLevelType w:val="hybridMultilevel"/>
    <w:tmpl w:val="864219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38F0432"/>
    <w:multiLevelType w:val="hybridMultilevel"/>
    <w:tmpl w:val="22F465CE"/>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AB014F"/>
    <w:multiLevelType w:val="hybridMultilevel"/>
    <w:tmpl w:val="8656F13A"/>
    <w:lvl w:ilvl="0" w:tplc="84764B84">
      <w:start w:val="1"/>
      <w:numFmt w:val="lowerLetter"/>
      <w:lvlText w:val="%1)"/>
      <w:lvlJc w:val="left"/>
      <w:pPr>
        <w:ind w:left="984" w:hanging="360"/>
      </w:pPr>
      <w:rPr>
        <w:rFonts w:cs="Times New Roman" w:hint="default"/>
      </w:rPr>
    </w:lvl>
    <w:lvl w:ilvl="1" w:tplc="04050019" w:tentative="1">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8" w15:restartNumberingAfterBreak="0">
    <w:nsid w:val="1B5C4376"/>
    <w:multiLevelType w:val="hybridMultilevel"/>
    <w:tmpl w:val="F97A462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01078B"/>
    <w:multiLevelType w:val="hybridMultilevel"/>
    <w:tmpl w:val="007CD07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1C1116"/>
    <w:multiLevelType w:val="multilevel"/>
    <w:tmpl w:val="4F6AF356"/>
    <w:lvl w:ilvl="0">
      <w:start w:val="1"/>
      <w:numFmt w:val="bullet"/>
      <w:lvlText w:val=""/>
      <w:lvlJc w:val="left"/>
      <w:pPr>
        <w:tabs>
          <w:tab w:val="num" w:pos="1248"/>
        </w:tabs>
        <w:ind w:left="1248" w:hanging="624"/>
      </w:pPr>
      <w:rPr>
        <w:rFonts w:ascii="Symbol" w:hAnsi="Symbol" w:hint="default"/>
        <w:b/>
        <w:i w:val="0"/>
        <w:color w:val="auto"/>
        <w:sz w:val="24"/>
      </w:rPr>
    </w:lvl>
    <w:lvl w:ilvl="1">
      <w:start w:val="1"/>
      <w:numFmt w:val="decimal"/>
      <w:lvlText w:val="%1.%2"/>
      <w:lvlJc w:val="left"/>
      <w:pPr>
        <w:tabs>
          <w:tab w:val="num" w:pos="1248"/>
        </w:tabs>
        <w:ind w:left="1248" w:hanging="624"/>
      </w:pPr>
      <w:rPr>
        <w:rFonts w:cs="Times New Roman"/>
        <w:b w:val="0"/>
        <w:i w:val="0"/>
        <w:sz w:val="20"/>
        <w:szCs w:val="20"/>
      </w:rPr>
    </w:lvl>
    <w:lvl w:ilvl="2">
      <w:start w:val="1"/>
      <w:numFmt w:val="decimal"/>
      <w:lvlText w:val="%1.%2.%3"/>
      <w:lvlJc w:val="left"/>
      <w:pPr>
        <w:tabs>
          <w:tab w:val="num" w:pos="2268"/>
        </w:tabs>
        <w:ind w:left="2268" w:hanging="793"/>
      </w:pPr>
      <w:rPr>
        <w:rFonts w:cs="Times New Roman"/>
        <w:b w:val="0"/>
        <w:i w:val="0"/>
        <w:sz w:val="20"/>
        <w:szCs w:val="20"/>
      </w:rPr>
    </w:lvl>
    <w:lvl w:ilvl="3">
      <w:start w:val="1"/>
      <w:numFmt w:val="lowerLetter"/>
      <w:lvlText w:val="(%4)"/>
      <w:lvlJc w:val="left"/>
      <w:pPr>
        <w:tabs>
          <w:tab w:val="num" w:pos="2552"/>
        </w:tabs>
        <w:ind w:left="2552" w:hanging="511"/>
      </w:pPr>
      <w:rPr>
        <w:rFonts w:cs="Times New Roman"/>
        <w:b w:val="0"/>
        <w:i w:val="0"/>
        <w:sz w:val="20"/>
      </w:rPr>
    </w:lvl>
    <w:lvl w:ilvl="4">
      <w:start w:val="1"/>
      <w:numFmt w:val="lowerRoman"/>
      <w:lvlText w:val="(%5)"/>
      <w:lvlJc w:val="left"/>
      <w:pPr>
        <w:tabs>
          <w:tab w:val="num" w:pos="3062"/>
        </w:tabs>
        <w:ind w:left="3062" w:hanging="510"/>
      </w:pPr>
      <w:rPr>
        <w:rFonts w:cs="Times New Roman"/>
        <w:b w:val="0"/>
        <w:i w:val="0"/>
        <w:sz w:val="18"/>
      </w:rPr>
    </w:lvl>
    <w:lvl w:ilvl="5">
      <w:start w:val="1"/>
      <w:numFmt w:val="decimal"/>
      <w:lvlText w:val="(%6)"/>
      <w:lvlJc w:val="left"/>
      <w:pPr>
        <w:tabs>
          <w:tab w:val="num" w:pos="3572"/>
        </w:tabs>
        <w:ind w:left="3572" w:hanging="510"/>
      </w:pPr>
      <w:rPr>
        <w:rFonts w:cs="Times New Roman"/>
        <w:b w:val="0"/>
        <w:i w:val="0"/>
        <w:sz w:val="20"/>
      </w:rPr>
    </w:lvl>
    <w:lvl w:ilvl="6">
      <w:start w:val="1"/>
      <w:numFmt w:val="none"/>
      <w:suff w:val="nothing"/>
      <w:lvlText w:val=""/>
      <w:lvlJc w:val="left"/>
      <w:pPr>
        <w:tabs>
          <w:tab w:val="num" w:pos="624"/>
        </w:tabs>
        <w:ind w:left="624"/>
      </w:pPr>
      <w:rPr>
        <w:rFonts w:cs="Times New Roman"/>
      </w:rPr>
    </w:lvl>
    <w:lvl w:ilvl="7">
      <w:start w:val="1"/>
      <w:numFmt w:val="none"/>
      <w:suff w:val="nothing"/>
      <w:lvlText w:val=""/>
      <w:lvlJc w:val="left"/>
      <w:pPr>
        <w:tabs>
          <w:tab w:val="num" w:pos="624"/>
        </w:tabs>
        <w:ind w:left="624"/>
      </w:pPr>
      <w:rPr>
        <w:rFonts w:cs="Times New Roman"/>
      </w:rPr>
    </w:lvl>
    <w:lvl w:ilvl="8">
      <w:start w:val="1"/>
      <w:numFmt w:val="decimal"/>
      <w:lvlText w:val="SCHEDULE %9"/>
      <w:lvlJc w:val="left"/>
      <w:pPr>
        <w:tabs>
          <w:tab w:val="num" w:pos="624"/>
        </w:tabs>
        <w:ind w:left="624"/>
      </w:pPr>
      <w:rPr>
        <w:rFonts w:cs="Times New Roman"/>
        <w:b/>
        <w:i w:val="0"/>
        <w:caps/>
        <w:sz w:val="22"/>
      </w:rPr>
    </w:lvl>
  </w:abstractNum>
  <w:abstractNum w:abstractNumId="11" w15:restartNumberingAfterBreak="0">
    <w:nsid w:val="28E0588A"/>
    <w:multiLevelType w:val="hybridMultilevel"/>
    <w:tmpl w:val="59F6D01C"/>
    <w:lvl w:ilvl="0" w:tplc="34B8DF34">
      <w:start w:val="1"/>
      <w:numFmt w:val="lowerLetter"/>
      <w:lvlText w:val="%1)"/>
      <w:lvlJc w:val="left"/>
      <w:pPr>
        <w:tabs>
          <w:tab w:val="num" w:pos="2004"/>
        </w:tabs>
        <w:ind w:left="2004" w:hanging="360"/>
      </w:pPr>
      <w:rPr>
        <w:rFonts w:cs="Times New Roman" w:hint="default"/>
      </w:rPr>
    </w:lvl>
    <w:lvl w:ilvl="1" w:tplc="04050019">
      <w:start w:val="1"/>
      <w:numFmt w:val="lowerLetter"/>
      <w:lvlText w:val="%2."/>
      <w:lvlJc w:val="left"/>
      <w:pPr>
        <w:tabs>
          <w:tab w:val="num" w:pos="2724"/>
        </w:tabs>
        <w:ind w:left="2724" w:hanging="360"/>
      </w:pPr>
      <w:rPr>
        <w:rFonts w:cs="Times New Roman"/>
      </w:rPr>
    </w:lvl>
    <w:lvl w:ilvl="2" w:tplc="0405001B" w:tentative="1">
      <w:start w:val="1"/>
      <w:numFmt w:val="lowerRoman"/>
      <w:lvlText w:val="%3."/>
      <w:lvlJc w:val="right"/>
      <w:pPr>
        <w:tabs>
          <w:tab w:val="num" w:pos="3444"/>
        </w:tabs>
        <w:ind w:left="3444" w:hanging="180"/>
      </w:pPr>
      <w:rPr>
        <w:rFonts w:cs="Times New Roman"/>
      </w:rPr>
    </w:lvl>
    <w:lvl w:ilvl="3" w:tplc="0405000F" w:tentative="1">
      <w:start w:val="1"/>
      <w:numFmt w:val="decimal"/>
      <w:lvlText w:val="%4."/>
      <w:lvlJc w:val="left"/>
      <w:pPr>
        <w:tabs>
          <w:tab w:val="num" w:pos="4164"/>
        </w:tabs>
        <w:ind w:left="4164" w:hanging="360"/>
      </w:pPr>
      <w:rPr>
        <w:rFonts w:cs="Times New Roman"/>
      </w:rPr>
    </w:lvl>
    <w:lvl w:ilvl="4" w:tplc="04050019" w:tentative="1">
      <w:start w:val="1"/>
      <w:numFmt w:val="lowerLetter"/>
      <w:lvlText w:val="%5."/>
      <w:lvlJc w:val="left"/>
      <w:pPr>
        <w:tabs>
          <w:tab w:val="num" w:pos="4884"/>
        </w:tabs>
        <w:ind w:left="4884" w:hanging="360"/>
      </w:pPr>
      <w:rPr>
        <w:rFonts w:cs="Times New Roman"/>
      </w:rPr>
    </w:lvl>
    <w:lvl w:ilvl="5" w:tplc="0405001B" w:tentative="1">
      <w:start w:val="1"/>
      <w:numFmt w:val="lowerRoman"/>
      <w:lvlText w:val="%6."/>
      <w:lvlJc w:val="right"/>
      <w:pPr>
        <w:tabs>
          <w:tab w:val="num" w:pos="5604"/>
        </w:tabs>
        <w:ind w:left="5604" w:hanging="180"/>
      </w:pPr>
      <w:rPr>
        <w:rFonts w:cs="Times New Roman"/>
      </w:rPr>
    </w:lvl>
    <w:lvl w:ilvl="6" w:tplc="0405000F" w:tentative="1">
      <w:start w:val="1"/>
      <w:numFmt w:val="decimal"/>
      <w:lvlText w:val="%7."/>
      <w:lvlJc w:val="left"/>
      <w:pPr>
        <w:tabs>
          <w:tab w:val="num" w:pos="6324"/>
        </w:tabs>
        <w:ind w:left="6324" w:hanging="360"/>
      </w:pPr>
      <w:rPr>
        <w:rFonts w:cs="Times New Roman"/>
      </w:rPr>
    </w:lvl>
    <w:lvl w:ilvl="7" w:tplc="04050019" w:tentative="1">
      <w:start w:val="1"/>
      <w:numFmt w:val="lowerLetter"/>
      <w:lvlText w:val="%8."/>
      <w:lvlJc w:val="left"/>
      <w:pPr>
        <w:tabs>
          <w:tab w:val="num" w:pos="7044"/>
        </w:tabs>
        <w:ind w:left="7044" w:hanging="360"/>
      </w:pPr>
      <w:rPr>
        <w:rFonts w:cs="Times New Roman"/>
      </w:rPr>
    </w:lvl>
    <w:lvl w:ilvl="8" w:tplc="0405001B" w:tentative="1">
      <w:start w:val="1"/>
      <w:numFmt w:val="lowerRoman"/>
      <w:lvlText w:val="%9."/>
      <w:lvlJc w:val="right"/>
      <w:pPr>
        <w:tabs>
          <w:tab w:val="num" w:pos="7764"/>
        </w:tabs>
        <w:ind w:left="7764" w:hanging="180"/>
      </w:pPr>
      <w:rPr>
        <w:rFonts w:cs="Times New Roman"/>
      </w:rPr>
    </w:lvl>
  </w:abstractNum>
  <w:abstractNum w:abstractNumId="12" w15:restartNumberingAfterBreak="0">
    <w:nsid w:val="2F5E6342"/>
    <w:multiLevelType w:val="hybridMultilevel"/>
    <w:tmpl w:val="7668F4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1315229"/>
    <w:multiLevelType w:val="hybridMultilevel"/>
    <w:tmpl w:val="E53E1430"/>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31A12F4D"/>
    <w:multiLevelType w:val="hybridMultilevel"/>
    <w:tmpl w:val="08388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33B64"/>
    <w:multiLevelType w:val="hybridMultilevel"/>
    <w:tmpl w:val="74E4F0A8"/>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1600D3A"/>
    <w:multiLevelType w:val="multilevel"/>
    <w:tmpl w:val="74846FD0"/>
    <w:lvl w:ilvl="0">
      <w:start w:val="1"/>
      <w:numFmt w:val="decimal"/>
      <w:lvlText w:val="%1."/>
      <w:lvlJc w:val="left"/>
      <w:pPr>
        <w:ind w:left="780" w:hanging="4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55444D62"/>
    <w:multiLevelType w:val="hybridMultilevel"/>
    <w:tmpl w:val="EE086080"/>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8" w15:restartNumberingAfterBreak="0">
    <w:nsid w:val="5CC301B8"/>
    <w:multiLevelType w:val="hybridMultilevel"/>
    <w:tmpl w:val="D2F0C58A"/>
    <w:lvl w:ilvl="0" w:tplc="04050011">
      <w:start w:val="1"/>
      <w:numFmt w:val="decimal"/>
      <w:lvlText w:val="%1)"/>
      <w:lvlJc w:val="left"/>
      <w:pPr>
        <w:ind w:left="720" w:hanging="360"/>
      </w:pPr>
      <w:rPr>
        <w:rFonts w:cs="Times New Roman" w:hint="default"/>
        <w:b w:val="0"/>
        <w:color w:val="auto"/>
        <w:sz w:val="22"/>
        <w:szCs w:val="22"/>
      </w:rPr>
    </w:lvl>
    <w:lvl w:ilvl="1" w:tplc="AD5410F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6C660C"/>
    <w:multiLevelType w:val="multilevel"/>
    <w:tmpl w:val="290034EE"/>
    <w:lvl w:ilvl="0">
      <w:start w:val="2"/>
      <w:numFmt w:val="decimal"/>
      <w:lvlText w:val="%1"/>
      <w:lvlJc w:val="left"/>
      <w:pPr>
        <w:ind w:left="360" w:hanging="360"/>
      </w:pPr>
      <w:rPr>
        <w:rFonts w:cs="Times New Roman" w:hint="default"/>
      </w:rPr>
    </w:lvl>
    <w:lvl w:ilvl="1">
      <w:start w:val="1"/>
      <w:numFmt w:val="decimal"/>
      <w:lvlText w:val="%1.%2"/>
      <w:lvlJc w:val="left"/>
      <w:pPr>
        <w:ind w:left="2064" w:hanging="360"/>
      </w:pPr>
      <w:rPr>
        <w:rFonts w:cs="Times New Roman" w:hint="default"/>
      </w:rPr>
    </w:lvl>
    <w:lvl w:ilvl="2">
      <w:start w:val="1"/>
      <w:numFmt w:val="decimal"/>
      <w:lvlText w:val="%1.%2.%3"/>
      <w:lvlJc w:val="left"/>
      <w:pPr>
        <w:ind w:left="4128" w:hanging="720"/>
      </w:pPr>
      <w:rPr>
        <w:rFonts w:cs="Times New Roman" w:hint="default"/>
      </w:rPr>
    </w:lvl>
    <w:lvl w:ilvl="3">
      <w:start w:val="1"/>
      <w:numFmt w:val="decimal"/>
      <w:lvlText w:val="%1.%2.%3.%4"/>
      <w:lvlJc w:val="left"/>
      <w:pPr>
        <w:ind w:left="6192" w:hanging="1080"/>
      </w:pPr>
      <w:rPr>
        <w:rFonts w:cs="Times New Roman" w:hint="default"/>
      </w:rPr>
    </w:lvl>
    <w:lvl w:ilvl="4">
      <w:start w:val="1"/>
      <w:numFmt w:val="decimal"/>
      <w:lvlText w:val="%1.%2.%3.%4.%5"/>
      <w:lvlJc w:val="left"/>
      <w:pPr>
        <w:ind w:left="7896" w:hanging="1080"/>
      </w:pPr>
      <w:rPr>
        <w:rFonts w:cs="Times New Roman" w:hint="default"/>
      </w:rPr>
    </w:lvl>
    <w:lvl w:ilvl="5">
      <w:start w:val="1"/>
      <w:numFmt w:val="decimal"/>
      <w:lvlText w:val="%1.%2.%3.%4.%5.%6"/>
      <w:lvlJc w:val="left"/>
      <w:pPr>
        <w:ind w:left="9960" w:hanging="1440"/>
      </w:pPr>
      <w:rPr>
        <w:rFonts w:cs="Times New Roman" w:hint="default"/>
      </w:rPr>
    </w:lvl>
    <w:lvl w:ilvl="6">
      <w:start w:val="1"/>
      <w:numFmt w:val="decimal"/>
      <w:lvlText w:val="%1.%2.%3.%4.%5.%6.%7"/>
      <w:lvlJc w:val="left"/>
      <w:pPr>
        <w:ind w:left="11664" w:hanging="1440"/>
      </w:pPr>
      <w:rPr>
        <w:rFonts w:cs="Times New Roman" w:hint="default"/>
      </w:rPr>
    </w:lvl>
    <w:lvl w:ilvl="7">
      <w:start w:val="1"/>
      <w:numFmt w:val="decimal"/>
      <w:lvlText w:val="%1.%2.%3.%4.%5.%6.%7.%8"/>
      <w:lvlJc w:val="left"/>
      <w:pPr>
        <w:ind w:left="13728" w:hanging="1800"/>
      </w:pPr>
      <w:rPr>
        <w:rFonts w:cs="Times New Roman" w:hint="default"/>
      </w:rPr>
    </w:lvl>
    <w:lvl w:ilvl="8">
      <w:start w:val="1"/>
      <w:numFmt w:val="decimal"/>
      <w:lvlText w:val="%1.%2.%3.%4.%5.%6.%7.%8.%9"/>
      <w:lvlJc w:val="left"/>
      <w:pPr>
        <w:ind w:left="15432" w:hanging="1800"/>
      </w:pPr>
      <w:rPr>
        <w:rFonts w:cs="Times New Roman" w:hint="default"/>
      </w:rPr>
    </w:lvl>
  </w:abstractNum>
  <w:abstractNum w:abstractNumId="20" w15:restartNumberingAfterBreak="0">
    <w:nsid w:val="63AF0749"/>
    <w:multiLevelType w:val="hybridMultilevel"/>
    <w:tmpl w:val="66180B58"/>
    <w:lvl w:ilvl="0" w:tplc="F67202B0">
      <w:start w:val="1"/>
      <w:numFmt w:val="lowerLetter"/>
      <w:lvlText w:val="%1)"/>
      <w:lvlJc w:val="left"/>
      <w:pPr>
        <w:ind w:left="984" w:hanging="360"/>
      </w:pPr>
      <w:rPr>
        <w:rFonts w:cs="Times New Roman" w:hint="default"/>
      </w:rPr>
    </w:lvl>
    <w:lvl w:ilvl="1" w:tplc="04050019">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21" w15:restartNumberingAfterBreak="0">
    <w:nsid w:val="665214C8"/>
    <w:multiLevelType w:val="hybridMultilevel"/>
    <w:tmpl w:val="A0403C7A"/>
    <w:lvl w:ilvl="0" w:tplc="805E3B4E">
      <w:numFmt w:val="bullet"/>
      <w:lvlText w:val="-"/>
      <w:lvlJc w:val="left"/>
      <w:pPr>
        <w:tabs>
          <w:tab w:val="num" w:pos="984"/>
        </w:tabs>
        <w:ind w:left="984" w:hanging="360"/>
      </w:pPr>
      <w:rPr>
        <w:rFonts w:ascii="Tahoma" w:eastAsia="Times New Roman" w:hAnsi="Tahoma" w:hint="default"/>
      </w:rPr>
    </w:lvl>
    <w:lvl w:ilvl="1" w:tplc="04050003" w:tentative="1">
      <w:start w:val="1"/>
      <w:numFmt w:val="bullet"/>
      <w:lvlText w:val="o"/>
      <w:lvlJc w:val="left"/>
      <w:pPr>
        <w:tabs>
          <w:tab w:val="num" w:pos="1704"/>
        </w:tabs>
        <w:ind w:left="1704" w:hanging="360"/>
      </w:pPr>
      <w:rPr>
        <w:rFonts w:ascii="Courier New" w:hAnsi="Courier New" w:hint="default"/>
      </w:rPr>
    </w:lvl>
    <w:lvl w:ilvl="2" w:tplc="04050005" w:tentative="1">
      <w:start w:val="1"/>
      <w:numFmt w:val="bullet"/>
      <w:lvlText w:val=""/>
      <w:lvlJc w:val="left"/>
      <w:pPr>
        <w:tabs>
          <w:tab w:val="num" w:pos="2424"/>
        </w:tabs>
        <w:ind w:left="2424" w:hanging="360"/>
      </w:pPr>
      <w:rPr>
        <w:rFonts w:ascii="Wingdings" w:hAnsi="Wingdings" w:hint="default"/>
      </w:rPr>
    </w:lvl>
    <w:lvl w:ilvl="3" w:tplc="04050001" w:tentative="1">
      <w:start w:val="1"/>
      <w:numFmt w:val="bullet"/>
      <w:lvlText w:val=""/>
      <w:lvlJc w:val="left"/>
      <w:pPr>
        <w:tabs>
          <w:tab w:val="num" w:pos="3144"/>
        </w:tabs>
        <w:ind w:left="3144" w:hanging="360"/>
      </w:pPr>
      <w:rPr>
        <w:rFonts w:ascii="Symbol" w:hAnsi="Symbol" w:hint="default"/>
      </w:rPr>
    </w:lvl>
    <w:lvl w:ilvl="4" w:tplc="04050003" w:tentative="1">
      <w:start w:val="1"/>
      <w:numFmt w:val="bullet"/>
      <w:lvlText w:val="o"/>
      <w:lvlJc w:val="left"/>
      <w:pPr>
        <w:tabs>
          <w:tab w:val="num" w:pos="3864"/>
        </w:tabs>
        <w:ind w:left="3864" w:hanging="360"/>
      </w:pPr>
      <w:rPr>
        <w:rFonts w:ascii="Courier New" w:hAnsi="Courier New" w:hint="default"/>
      </w:rPr>
    </w:lvl>
    <w:lvl w:ilvl="5" w:tplc="04050005" w:tentative="1">
      <w:start w:val="1"/>
      <w:numFmt w:val="bullet"/>
      <w:lvlText w:val=""/>
      <w:lvlJc w:val="left"/>
      <w:pPr>
        <w:tabs>
          <w:tab w:val="num" w:pos="4584"/>
        </w:tabs>
        <w:ind w:left="4584" w:hanging="360"/>
      </w:pPr>
      <w:rPr>
        <w:rFonts w:ascii="Wingdings" w:hAnsi="Wingdings" w:hint="default"/>
      </w:rPr>
    </w:lvl>
    <w:lvl w:ilvl="6" w:tplc="04050001" w:tentative="1">
      <w:start w:val="1"/>
      <w:numFmt w:val="bullet"/>
      <w:lvlText w:val=""/>
      <w:lvlJc w:val="left"/>
      <w:pPr>
        <w:tabs>
          <w:tab w:val="num" w:pos="5304"/>
        </w:tabs>
        <w:ind w:left="5304" w:hanging="360"/>
      </w:pPr>
      <w:rPr>
        <w:rFonts w:ascii="Symbol" w:hAnsi="Symbol" w:hint="default"/>
      </w:rPr>
    </w:lvl>
    <w:lvl w:ilvl="7" w:tplc="04050003" w:tentative="1">
      <w:start w:val="1"/>
      <w:numFmt w:val="bullet"/>
      <w:lvlText w:val="o"/>
      <w:lvlJc w:val="left"/>
      <w:pPr>
        <w:tabs>
          <w:tab w:val="num" w:pos="6024"/>
        </w:tabs>
        <w:ind w:left="6024" w:hanging="360"/>
      </w:pPr>
      <w:rPr>
        <w:rFonts w:ascii="Courier New" w:hAnsi="Courier New" w:hint="default"/>
      </w:rPr>
    </w:lvl>
    <w:lvl w:ilvl="8" w:tplc="04050005" w:tentative="1">
      <w:start w:val="1"/>
      <w:numFmt w:val="bullet"/>
      <w:lvlText w:val=""/>
      <w:lvlJc w:val="left"/>
      <w:pPr>
        <w:tabs>
          <w:tab w:val="num" w:pos="6744"/>
        </w:tabs>
        <w:ind w:left="6744" w:hanging="360"/>
      </w:pPr>
      <w:rPr>
        <w:rFonts w:ascii="Wingdings" w:hAnsi="Wingdings" w:hint="default"/>
      </w:rPr>
    </w:lvl>
  </w:abstractNum>
  <w:abstractNum w:abstractNumId="22" w15:restartNumberingAfterBreak="0">
    <w:nsid w:val="6B6F5170"/>
    <w:multiLevelType w:val="multilevel"/>
    <w:tmpl w:val="ABD48164"/>
    <w:lvl w:ilvl="0">
      <w:start w:val="1"/>
      <w:numFmt w:val="decimal"/>
      <w:lvlText w:val="%1."/>
      <w:lvlJc w:val="left"/>
      <w:pPr>
        <w:ind w:left="360" w:hanging="360"/>
      </w:pPr>
      <w:rPr>
        <w:rFonts w:cs="Times New Roman" w:hint="default"/>
      </w:rPr>
    </w:lvl>
    <w:lvl w:ilvl="1">
      <w:start w:val="2"/>
      <w:numFmt w:val="decimal"/>
      <w:suff w:val="nothing"/>
      <w:lvlText w:val="%1.%2."/>
      <w:lvlJc w:val="left"/>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9C12D7B"/>
    <w:multiLevelType w:val="hybridMultilevel"/>
    <w:tmpl w:val="0B3EC108"/>
    <w:lvl w:ilvl="0" w:tplc="04050017">
      <w:start w:val="1"/>
      <w:numFmt w:val="lowerLetter"/>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1"/>
  </w:num>
  <w:num w:numId="4">
    <w:abstractNumId w:val="14"/>
  </w:num>
  <w:num w:numId="5">
    <w:abstractNumId w:val="12"/>
  </w:num>
  <w:num w:numId="6">
    <w:abstractNumId w:val="6"/>
  </w:num>
  <w:num w:numId="7">
    <w:abstractNumId w:val="5"/>
  </w:num>
  <w:num w:numId="8">
    <w:abstractNumId w:val="17"/>
  </w:num>
  <w:num w:numId="9">
    <w:abstractNumId w:val="2"/>
  </w:num>
  <w:num w:numId="10">
    <w:abstractNumId w:val="23"/>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0"/>
  </w:num>
  <w:num w:numId="15">
    <w:abstractNumId w:val="19"/>
  </w:num>
  <w:num w:numId="16">
    <w:abstractNumId w:val="1"/>
  </w:num>
  <w:num w:numId="17">
    <w:abstractNumId w:val="16"/>
  </w:num>
  <w:num w:numId="18">
    <w:abstractNumId w:val="3"/>
  </w:num>
  <w:num w:numId="19">
    <w:abstractNumId w:val="22"/>
  </w:num>
  <w:num w:numId="20">
    <w:abstractNumId w:val="18"/>
  </w:num>
  <w:num w:numId="21">
    <w:abstractNumId w:val="21"/>
  </w:num>
  <w:num w:numId="22">
    <w:abstractNumId w:val="13"/>
  </w:num>
  <w:num w:numId="23">
    <w:abstractNumId w:val="9"/>
  </w:num>
  <w:num w:numId="2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9F"/>
    <w:rsid w:val="0000584D"/>
    <w:rsid w:val="000063CA"/>
    <w:rsid w:val="000109A2"/>
    <w:rsid w:val="000227A1"/>
    <w:rsid w:val="00024254"/>
    <w:rsid w:val="00030EC2"/>
    <w:rsid w:val="0003401A"/>
    <w:rsid w:val="00037997"/>
    <w:rsid w:val="00042AC9"/>
    <w:rsid w:val="00043E77"/>
    <w:rsid w:val="000502CC"/>
    <w:rsid w:val="00050C6D"/>
    <w:rsid w:val="00052F67"/>
    <w:rsid w:val="00053822"/>
    <w:rsid w:val="00062C65"/>
    <w:rsid w:val="00063142"/>
    <w:rsid w:val="00063E7A"/>
    <w:rsid w:val="00065466"/>
    <w:rsid w:val="00067662"/>
    <w:rsid w:val="0007738F"/>
    <w:rsid w:val="000825E3"/>
    <w:rsid w:val="00092AAE"/>
    <w:rsid w:val="000A1BEB"/>
    <w:rsid w:val="000B22E7"/>
    <w:rsid w:val="000B27F3"/>
    <w:rsid w:val="000B3BAE"/>
    <w:rsid w:val="000D214E"/>
    <w:rsid w:val="000D421C"/>
    <w:rsid w:val="000E1917"/>
    <w:rsid w:val="000E1EA1"/>
    <w:rsid w:val="000E282F"/>
    <w:rsid w:val="000E2C46"/>
    <w:rsid w:val="000E3A38"/>
    <w:rsid w:val="000E430E"/>
    <w:rsid w:val="000F6479"/>
    <w:rsid w:val="000F7C66"/>
    <w:rsid w:val="00102D50"/>
    <w:rsid w:val="00104835"/>
    <w:rsid w:val="0010484F"/>
    <w:rsid w:val="00105641"/>
    <w:rsid w:val="00106825"/>
    <w:rsid w:val="00107047"/>
    <w:rsid w:val="0011149C"/>
    <w:rsid w:val="00112AD6"/>
    <w:rsid w:val="0012045A"/>
    <w:rsid w:val="0012217E"/>
    <w:rsid w:val="00131C2C"/>
    <w:rsid w:val="001362F5"/>
    <w:rsid w:val="00137DEA"/>
    <w:rsid w:val="001400AB"/>
    <w:rsid w:val="00145DB2"/>
    <w:rsid w:val="00160450"/>
    <w:rsid w:val="00170389"/>
    <w:rsid w:val="00176C6D"/>
    <w:rsid w:val="0018365B"/>
    <w:rsid w:val="001A003B"/>
    <w:rsid w:val="001A2CEB"/>
    <w:rsid w:val="001A4679"/>
    <w:rsid w:val="001A58F9"/>
    <w:rsid w:val="001A5C4E"/>
    <w:rsid w:val="001B4564"/>
    <w:rsid w:val="001E1D0E"/>
    <w:rsid w:val="001E6A07"/>
    <w:rsid w:val="001F51B8"/>
    <w:rsid w:val="001F55A6"/>
    <w:rsid w:val="001F6A13"/>
    <w:rsid w:val="00203BD5"/>
    <w:rsid w:val="0021037E"/>
    <w:rsid w:val="00210E02"/>
    <w:rsid w:val="002123EE"/>
    <w:rsid w:val="00216BA3"/>
    <w:rsid w:val="002328A0"/>
    <w:rsid w:val="00236F88"/>
    <w:rsid w:val="00241973"/>
    <w:rsid w:val="00244759"/>
    <w:rsid w:val="002470F6"/>
    <w:rsid w:val="00250797"/>
    <w:rsid w:val="002552EC"/>
    <w:rsid w:val="00255F1E"/>
    <w:rsid w:val="00264E57"/>
    <w:rsid w:val="002730EA"/>
    <w:rsid w:val="00274CC9"/>
    <w:rsid w:val="00275962"/>
    <w:rsid w:val="002765E5"/>
    <w:rsid w:val="0028073F"/>
    <w:rsid w:val="002807B8"/>
    <w:rsid w:val="00283D7A"/>
    <w:rsid w:val="00284064"/>
    <w:rsid w:val="0028679F"/>
    <w:rsid w:val="0028778A"/>
    <w:rsid w:val="00290893"/>
    <w:rsid w:val="00291D23"/>
    <w:rsid w:val="00292628"/>
    <w:rsid w:val="002A4C29"/>
    <w:rsid w:val="002A4F9C"/>
    <w:rsid w:val="002A526F"/>
    <w:rsid w:val="002A637F"/>
    <w:rsid w:val="002B1D42"/>
    <w:rsid w:val="002B2E75"/>
    <w:rsid w:val="002D09D4"/>
    <w:rsid w:val="002D3B5F"/>
    <w:rsid w:val="002D79E8"/>
    <w:rsid w:val="002E13C3"/>
    <w:rsid w:val="002E2092"/>
    <w:rsid w:val="002F139D"/>
    <w:rsid w:val="002F1491"/>
    <w:rsid w:val="002F45A7"/>
    <w:rsid w:val="002F524F"/>
    <w:rsid w:val="002F6D08"/>
    <w:rsid w:val="002F734D"/>
    <w:rsid w:val="0030365F"/>
    <w:rsid w:val="00304DA1"/>
    <w:rsid w:val="003070D1"/>
    <w:rsid w:val="00311763"/>
    <w:rsid w:val="00311F8D"/>
    <w:rsid w:val="00312085"/>
    <w:rsid w:val="0031212C"/>
    <w:rsid w:val="0031224B"/>
    <w:rsid w:val="00312E28"/>
    <w:rsid w:val="0033353B"/>
    <w:rsid w:val="003417B9"/>
    <w:rsid w:val="00341FA6"/>
    <w:rsid w:val="003431CF"/>
    <w:rsid w:val="00347527"/>
    <w:rsid w:val="003545D7"/>
    <w:rsid w:val="0037669D"/>
    <w:rsid w:val="003846C9"/>
    <w:rsid w:val="003878E1"/>
    <w:rsid w:val="003923BB"/>
    <w:rsid w:val="003A0987"/>
    <w:rsid w:val="003A4F64"/>
    <w:rsid w:val="003A5B6F"/>
    <w:rsid w:val="003B0851"/>
    <w:rsid w:val="003B642A"/>
    <w:rsid w:val="003B73F0"/>
    <w:rsid w:val="003E1F8C"/>
    <w:rsid w:val="003F5679"/>
    <w:rsid w:val="00404A33"/>
    <w:rsid w:val="00405D0D"/>
    <w:rsid w:val="004060EA"/>
    <w:rsid w:val="00406110"/>
    <w:rsid w:val="00406B2F"/>
    <w:rsid w:val="00413650"/>
    <w:rsid w:val="00413B65"/>
    <w:rsid w:val="00413D05"/>
    <w:rsid w:val="0042209B"/>
    <w:rsid w:val="004272F9"/>
    <w:rsid w:val="00427DE7"/>
    <w:rsid w:val="00436AB6"/>
    <w:rsid w:val="004404EB"/>
    <w:rsid w:val="00447A31"/>
    <w:rsid w:val="004530BE"/>
    <w:rsid w:val="00456996"/>
    <w:rsid w:val="00461D96"/>
    <w:rsid w:val="00462EF5"/>
    <w:rsid w:val="00471D58"/>
    <w:rsid w:val="00471EBF"/>
    <w:rsid w:val="00476CC4"/>
    <w:rsid w:val="00484DB5"/>
    <w:rsid w:val="00486BDE"/>
    <w:rsid w:val="00490596"/>
    <w:rsid w:val="00496096"/>
    <w:rsid w:val="004A7AAA"/>
    <w:rsid w:val="004A7FA2"/>
    <w:rsid w:val="004B75AC"/>
    <w:rsid w:val="004C0AD0"/>
    <w:rsid w:val="004C2A45"/>
    <w:rsid w:val="004D2382"/>
    <w:rsid w:val="004D2A9B"/>
    <w:rsid w:val="004D4F2A"/>
    <w:rsid w:val="004E0C64"/>
    <w:rsid w:val="004E4525"/>
    <w:rsid w:val="004E495D"/>
    <w:rsid w:val="004E6573"/>
    <w:rsid w:val="005056F6"/>
    <w:rsid w:val="00511255"/>
    <w:rsid w:val="00513EBE"/>
    <w:rsid w:val="00516785"/>
    <w:rsid w:val="00521712"/>
    <w:rsid w:val="00523A47"/>
    <w:rsid w:val="00533800"/>
    <w:rsid w:val="0053395A"/>
    <w:rsid w:val="00534571"/>
    <w:rsid w:val="00535E60"/>
    <w:rsid w:val="00536833"/>
    <w:rsid w:val="00540D57"/>
    <w:rsid w:val="005433C9"/>
    <w:rsid w:val="005439D2"/>
    <w:rsid w:val="00543FC2"/>
    <w:rsid w:val="00544E8C"/>
    <w:rsid w:val="0055424D"/>
    <w:rsid w:val="00556817"/>
    <w:rsid w:val="0055738F"/>
    <w:rsid w:val="00560570"/>
    <w:rsid w:val="005644B3"/>
    <w:rsid w:val="005676DF"/>
    <w:rsid w:val="005706DF"/>
    <w:rsid w:val="0057453E"/>
    <w:rsid w:val="00576719"/>
    <w:rsid w:val="00576957"/>
    <w:rsid w:val="005822DA"/>
    <w:rsid w:val="00582D69"/>
    <w:rsid w:val="00592CA8"/>
    <w:rsid w:val="00593E3A"/>
    <w:rsid w:val="005A1B54"/>
    <w:rsid w:val="005B4FF1"/>
    <w:rsid w:val="005C07E9"/>
    <w:rsid w:val="005C2907"/>
    <w:rsid w:val="005C3483"/>
    <w:rsid w:val="005D359B"/>
    <w:rsid w:val="005D5E3C"/>
    <w:rsid w:val="005E0B28"/>
    <w:rsid w:val="005E30BC"/>
    <w:rsid w:val="005F6085"/>
    <w:rsid w:val="005F6BDD"/>
    <w:rsid w:val="00603355"/>
    <w:rsid w:val="00617BE0"/>
    <w:rsid w:val="006202DC"/>
    <w:rsid w:val="006216CD"/>
    <w:rsid w:val="00625A45"/>
    <w:rsid w:val="0062713B"/>
    <w:rsid w:val="00637CD1"/>
    <w:rsid w:val="006407FA"/>
    <w:rsid w:val="00642123"/>
    <w:rsid w:val="006425EE"/>
    <w:rsid w:val="00651E30"/>
    <w:rsid w:val="0065654A"/>
    <w:rsid w:val="00656C9F"/>
    <w:rsid w:val="00661361"/>
    <w:rsid w:val="00665052"/>
    <w:rsid w:val="006819C9"/>
    <w:rsid w:val="00691C86"/>
    <w:rsid w:val="00692FB9"/>
    <w:rsid w:val="00693674"/>
    <w:rsid w:val="00693BB5"/>
    <w:rsid w:val="0069719A"/>
    <w:rsid w:val="00697E91"/>
    <w:rsid w:val="006A3556"/>
    <w:rsid w:val="006A38AE"/>
    <w:rsid w:val="006A3A7A"/>
    <w:rsid w:val="006A604C"/>
    <w:rsid w:val="006C146E"/>
    <w:rsid w:val="006C31F7"/>
    <w:rsid w:val="006C5013"/>
    <w:rsid w:val="006D5323"/>
    <w:rsid w:val="006E5F52"/>
    <w:rsid w:val="006F1180"/>
    <w:rsid w:val="006F297E"/>
    <w:rsid w:val="006F2ED3"/>
    <w:rsid w:val="006F4E72"/>
    <w:rsid w:val="006F7CC6"/>
    <w:rsid w:val="00700B91"/>
    <w:rsid w:val="007020A4"/>
    <w:rsid w:val="007030C3"/>
    <w:rsid w:val="00703906"/>
    <w:rsid w:val="00704656"/>
    <w:rsid w:val="007065B0"/>
    <w:rsid w:val="00710903"/>
    <w:rsid w:val="00715FB9"/>
    <w:rsid w:val="00725340"/>
    <w:rsid w:val="00726FD0"/>
    <w:rsid w:val="00742E2B"/>
    <w:rsid w:val="007435F5"/>
    <w:rsid w:val="00745DBA"/>
    <w:rsid w:val="00746C7B"/>
    <w:rsid w:val="007567EA"/>
    <w:rsid w:val="00760D98"/>
    <w:rsid w:val="00762A83"/>
    <w:rsid w:val="00762AF2"/>
    <w:rsid w:val="0076385D"/>
    <w:rsid w:val="007677D1"/>
    <w:rsid w:val="0076795B"/>
    <w:rsid w:val="0077446E"/>
    <w:rsid w:val="00775A39"/>
    <w:rsid w:val="00783864"/>
    <w:rsid w:val="007874B2"/>
    <w:rsid w:val="00787A04"/>
    <w:rsid w:val="00787FD7"/>
    <w:rsid w:val="00791681"/>
    <w:rsid w:val="007929B1"/>
    <w:rsid w:val="007940DC"/>
    <w:rsid w:val="007A5614"/>
    <w:rsid w:val="007A5624"/>
    <w:rsid w:val="007B5E32"/>
    <w:rsid w:val="007B683A"/>
    <w:rsid w:val="007C052A"/>
    <w:rsid w:val="007C085A"/>
    <w:rsid w:val="007D0A76"/>
    <w:rsid w:val="007E2353"/>
    <w:rsid w:val="007E5090"/>
    <w:rsid w:val="007E60F4"/>
    <w:rsid w:val="007E6895"/>
    <w:rsid w:val="007F1BE7"/>
    <w:rsid w:val="007F2ECC"/>
    <w:rsid w:val="007F3C21"/>
    <w:rsid w:val="007F6901"/>
    <w:rsid w:val="007F7DB1"/>
    <w:rsid w:val="0080528A"/>
    <w:rsid w:val="00813762"/>
    <w:rsid w:val="00821D48"/>
    <w:rsid w:val="008245CE"/>
    <w:rsid w:val="008255B6"/>
    <w:rsid w:val="00830F5F"/>
    <w:rsid w:val="0083151D"/>
    <w:rsid w:val="00831FB4"/>
    <w:rsid w:val="008330C7"/>
    <w:rsid w:val="008339AE"/>
    <w:rsid w:val="00835340"/>
    <w:rsid w:val="0084653D"/>
    <w:rsid w:val="00847733"/>
    <w:rsid w:val="00847D1F"/>
    <w:rsid w:val="008537BB"/>
    <w:rsid w:val="0085671A"/>
    <w:rsid w:val="00863681"/>
    <w:rsid w:val="00866524"/>
    <w:rsid w:val="008740B0"/>
    <w:rsid w:val="00880482"/>
    <w:rsid w:val="00883A72"/>
    <w:rsid w:val="00884999"/>
    <w:rsid w:val="00886941"/>
    <w:rsid w:val="00891988"/>
    <w:rsid w:val="008B163F"/>
    <w:rsid w:val="008B297A"/>
    <w:rsid w:val="008B674D"/>
    <w:rsid w:val="008B70B1"/>
    <w:rsid w:val="008B779F"/>
    <w:rsid w:val="008B7B65"/>
    <w:rsid w:val="008C618B"/>
    <w:rsid w:val="008D4491"/>
    <w:rsid w:val="008D62BC"/>
    <w:rsid w:val="008E0E0C"/>
    <w:rsid w:val="008E3274"/>
    <w:rsid w:val="008E47CA"/>
    <w:rsid w:val="008E7748"/>
    <w:rsid w:val="008F210A"/>
    <w:rsid w:val="008F226A"/>
    <w:rsid w:val="008F3C8A"/>
    <w:rsid w:val="008F7F2D"/>
    <w:rsid w:val="009005E2"/>
    <w:rsid w:val="00904595"/>
    <w:rsid w:val="009048E9"/>
    <w:rsid w:val="00907AFA"/>
    <w:rsid w:val="00907CCA"/>
    <w:rsid w:val="00913C40"/>
    <w:rsid w:val="00922F9C"/>
    <w:rsid w:val="009242E5"/>
    <w:rsid w:val="00933EA1"/>
    <w:rsid w:val="009476CF"/>
    <w:rsid w:val="00952851"/>
    <w:rsid w:val="0095718C"/>
    <w:rsid w:val="00960E72"/>
    <w:rsid w:val="00961076"/>
    <w:rsid w:val="009612F6"/>
    <w:rsid w:val="00965F10"/>
    <w:rsid w:val="009662BA"/>
    <w:rsid w:val="00967711"/>
    <w:rsid w:val="00967B98"/>
    <w:rsid w:val="00977261"/>
    <w:rsid w:val="00985C69"/>
    <w:rsid w:val="00987335"/>
    <w:rsid w:val="00992217"/>
    <w:rsid w:val="00992624"/>
    <w:rsid w:val="009A636F"/>
    <w:rsid w:val="009B1CFE"/>
    <w:rsid w:val="009B39B1"/>
    <w:rsid w:val="009B69F5"/>
    <w:rsid w:val="009B7C21"/>
    <w:rsid w:val="009C1267"/>
    <w:rsid w:val="009C5859"/>
    <w:rsid w:val="009C69BD"/>
    <w:rsid w:val="009C703F"/>
    <w:rsid w:val="009D0B39"/>
    <w:rsid w:val="009D19C2"/>
    <w:rsid w:val="009E410B"/>
    <w:rsid w:val="009E7421"/>
    <w:rsid w:val="009F4ABF"/>
    <w:rsid w:val="00A05E35"/>
    <w:rsid w:val="00A0730A"/>
    <w:rsid w:val="00A11E4D"/>
    <w:rsid w:val="00A12884"/>
    <w:rsid w:val="00A14A31"/>
    <w:rsid w:val="00A1629E"/>
    <w:rsid w:val="00A22BBE"/>
    <w:rsid w:val="00A27385"/>
    <w:rsid w:val="00A353A7"/>
    <w:rsid w:val="00A4358E"/>
    <w:rsid w:val="00A45723"/>
    <w:rsid w:val="00A462E4"/>
    <w:rsid w:val="00A47B55"/>
    <w:rsid w:val="00A55E85"/>
    <w:rsid w:val="00A57A96"/>
    <w:rsid w:val="00A64FF7"/>
    <w:rsid w:val="00A6678D"/>
    <w:rsid w:val="00A75B27"/>
    <w:rsid w:val="00A77587"/>
    <w:rsid w:val="00A805B8"/>
    <w:rsid w:val="00AA034C"/>
    <w:rsid w:val="00AA6194"/>
    <w:rsid w:val="00AA73F3"/>
    <w:rsid w:val="00AB2368"/>
    <w:rsid w:val="00AB3A4F"/>
    <w:rsid w:val="00AB6060"/>
    <w:rsid w:val="00AC79E5"/>
    <w:rsid w:val="00AE176C"/>
    <w:rsid w:val="00AE3F15"/>
    <w:rsid w:val="00AE4D93"/>
    <w:rsid w:val="00AF0908"/>
    <w:rsid w:val="00AF41CE"/>
    <w:rsid w:val="00B00A81"/>
    <w:rsid w:val="00B0184C"/>
    <w:rsid w:val="00B03C42"/>
    <w:rsid w:val="00B04E46"/>
    <w:rsid w:val="00B10B2E"/>
    <w:rsid w:val="00B20ABE"/>
    <w:rsid w:val="00B21486"/>
    <w:rsid w:val="00B27314"/>
    <w:rsid w:val="00B33656"/>
    <w:rsid w:val="00B37A45"/>
    <w:rsid w:val="00B4371A"/>
    <w:rsid w:val="00B5123A"/>
    <w:rsid w:val="00B550C5"/>
    <w:rsid w:val="00B55364"/>
    <w:rsid w:val="00B56358"/>
    <w:rsid w:val="00B6560F"/>
    <w:rsid w:val="00B70EFC"/>
    <w:rsid w:val="00B80541"/>
    <w:rsid w:val="00B82210"/>
    <w:rsid w:val="00B93A2A"/>
    <w:rsid w:val="00BA006E"/>
    <w:rsid w:val="00BA4F35"/>
    <w:rsid w:val="00BA57EB"/>
    <w:rsid w:val="00BB2C49"/>
    <w:rsid w:val="00BB2FE3"/>
    <w:rsid w:val="00BC00DD"/>
    <w:rsid w:val="00BC4201"/>
    <w:rsid w:val="00BD0977"/>
    <w:rsid w:val="00BD2601"/>
    <w:rsid w:val="00BD5D4E"/>
    <w:rsid w:val="00BE0EF2"/>
    <w:rsid w:val="00BE1F0D"/>
    <w:rsid w:val="00BE2314"/>
    <w:rsid w:val="00BF250B"/>
    <w:rsid w:val="00BF5913"/>
    <w:rsid w:val="00BF6CE1"/>
    <w:rsid w:val="00C11521"/>
    <w:rsid w:val="00C152EF"/>
    <w:rsid w:val="00C27C02"/>
    <w:rsid w:val="00C31C9D"/>
    <w:rsid w:val="00C548F1"/>
    <w:rsid w:val="00C5490C"/>
    <w:rsid w:val="00C55D22"/>
    <w:rsid w:val="00C575CA"/>
    <w:rsid w:val="00C6352E"/>
    <w:rsid w:val="00C6561D"/>
    <w:rsid w:val="00C66C63"/>
    <w:rsid w:val="00C66EF3"/>
    <w:rsid w:val="00C67244"/>
    <w:rsid w:val="00C6731A"/>
    <w:rsid w:val="00C7226F"/>
    <w:rsid w:val="00C82772"/>
    <w:rsid w:val="00C86C49"/>
    <w:rsid w:val="00C876C5"/>
    <w:rsid w:val="00C909C0"/>
    <w:rsid w:val="00C911C9"/>
    <w:rsid w:val="00C91C5F"/>
    <w:rsid w:val="00C921F6"/>
    <w:rsid w:val="00C93628"/>
    <w:rsid w:val="00C93EE1"/>
    <w:rsid w:val="00C953A0"/>
    <w:rsid w:val="00C97DC9"/>
    <w:rsid w:val="00CA0E23"/>
    <w:rsid w:val="00CA63C8"/>
    <w:rsid w:val="00CB3ECF"/>
    <w:rsid w:val="00CB5BC3"/>
    <w:rsid w:val="00CB662B"/>
    <w:rsid w:val="00CC3F04"/>
    <w:rsid w:val="00CC7873"/>
    <w:rsid w:val="00CD2F24"/>
    <w:rsid w:val="00CD512D"/>
    <w:rsid w:val="00CD6C81"/>
    <w:rsid w:val="00CE13F9"/>
    <w:rsid w:val="00CE71A4"/>
    <w:rsid w:val="00CF0913"/>
    <w:rsid w:val="00CF7A8E"/>
    <w:rsid w:val="00D10C25"/>
    <w:rsid w:val="00D16447"/>
    <w:rsid w:val="00D371AA"/>
    <w:rsid w:val="00D42222"/>
    <w:rsid w:val="00D430FB"/>
    <w:rsid w:val="00D44361"/>
    <w:rsid w:val="00D526A6"/>
    <w:rsid w:val="00D573B7"/>
    <w:rsid w:val="00D62A26"/>
    <w:rsid w:val="00D639A1"/>
    <w:rsid w:val="00D64490"/>
    <w:rsid w:val="00D67F9E"/>
    <w:rsid w:val="00D711BC"/>
    <w:rsid w:val="00D922CE"/>
    <w:rsid w:val="00DA5AF1"/>
    <w:rsid w:val="00DA674D"/>
    <w:rsid w:val="00DB1C8D"/>
    <w:rsid w:val="00DC0BAC"/>
    <w:rsid w:val="00DC35CB"/>
    <w:rsid w:val="00DD20B4"/>
    <w:rsid w:val="00DE6BF9"/>
    <w:rsid w:val="00DF1104"/>
    <w:rsid w:val="00DF4D90"/>
    <w:rsid w:val="00E00CF2"/>
    <w:rsid w:val="00E04B90"/>
    <w:rsid w:val="00E05CEB"/>
    <w:rsid w:val="00E07E84"/>
    <w:rsid w:val="00E17401"/>
    <w:rsid w:val="00E30AAD"/>
    <w:rsid w:val="00E40679"/>
    <w:rsid w:val="00E47E53"/>
    <w:rsid w:val="00E5563C"/>
    <w:rsid w:val="00E60007"/>
    <w:rsid w:val="00E6224F"/>
    <w:rsid w:val="00E67536"/>
    <w:rsid w:val="00E67D19"/>
    <w:rsid w:val="00E714AC"/>
    <w:rsid w:val="00E71FFA"/>
    <w:rsid w:val="00E74D31"/>
    <w:rsid w:val="00E80762"/>
    <w:rsid w:val="00E8304B"/>
    <w:rsid w:val="00E87FB3"/>
    <w:rsid w:val="00E9389B"/>
    <w:rsid w:val="00E939EB"/>
    <w:rsid w:val="00E97538"/>
    <w:rsid w:val="00EA089F"/>
    <w:rsid w:val="00EA0C11"/>
    <w:rsid w:val="00EA48B5"/>
    <w:rsid w:val="00EA6357"/>
    <w:rsid w:val="00EA7160"/>
    <w:rsid w:val="00EB3D80"/>
    <w:rsid w:val="00EB4828"/>
    <w:rsid w:val="00EB663E"/>
    <w:rsid w:val="00EC051F"/>
    <w:rsid w:val="00EC0982"/>
    <w:rsid w:val="00ED3590"/>
    <w:rsid w:val="00EE03C5"/>
    <w:rsid w:val="00EE1BE8"/>
    <w:rsid w:val="00EE722A"/>
    <w:rsid w:val="00EF2740"/>
    <w:rsid w:val="00EF3DB7"/>
    <w:rsid w:val="00EF4EFD"/>
    <w:rsid w:val="00F001E0"/>
    <w:rsid w:val="00F0145E"/>
    <w:rsid w:val="00F02BA0"/>
    <w:rsid w:val="00F03038"/>
    <w:rsid w:val="00F06837"/>
    <w:rsid w:val="00F07F60"/>
    <w:rsid w:val="00F1572B"/>
    <w:rsid w:val="00F219A1"/>
    <w:rsid w:val="00F24025"/>
    <w:rsid w:val="00F31F40"/>
    <w:rsid w:val="00F33D8D"/>
    <w:rsid w:val="00F37CA3"/>
    <w:rsid w:val="00F60D97"/>
    <w:rsid w:val="00F642B1"/>
    <w:rsid w:val="00F644AD"/>
    <w:rsid w:val="00F7186C"/>
    <w:rsid w:val="00F72451"/>
    <w:rsid w:val="00F74B10"/>
    <w:rsid w:val="00F7668C"/>
    <w:rsid w:val="00F76CD6"/>
    <w:rsid w:val="00F85C13"/>
    <w:rsid w:val="00F96BC7"/>
    <w:rsid w:val="00FA758F"/>
    <w:rsid w:val="00FB39EA"/>
    <w:rsid w:val="00FB5384"/>
    <w:rsid w:val="00FB5579"/>
    <w:rsid w:val="00FC15CB"/>
    <w:rsid w:val="00FC1C56"/>
    <w:rsid w:val="00FC1CAD"/>
    <w:rsid w:val="00FC7A7E"/>
    <w:rsid w:val="00FD7012"/>
    <w:rsid w:val="00FE1763"/>
    <w:rsid w:val="00FF3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1C4BA3A5-F790-4F06-B5B9-14C68468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2B1"/>
    <w:pPr>
      <w:spacing w:after="200" w:line="276" w:lineRule="auto"/>
    </w:pPr>
    <w:rPr>
      <w:rFonts w:eastAsia="Times New Roman"/>
      <w:sz w:val="22"/>
      <w:szCs w:val="22"/>
      <w:lang w:eastAsia="en-US"/>
    </w:rPr>
  </w:style>
  <w:style w:type="paragraph" w:styleId="Nadpis1">
    <w:name w:val="heading 1"/>
    <w:basedOn w:val="Normln"/>
    <w:next w:val="Normln"/>
    <w:link w:val="Nadpis1Char"/>
    <w:uiPriority w:val="99"/>
    <w:qFormat/>
    <w:rsid w:val="00886941"/>
    <w:pPr>
      <w:keepNext/>
      <w:keepLines/>
      <w:spacing w:before="480" w:after="0"/>
      <w:ind w:left="432" w:hanging="432"/>
      <w:jc w:val="center"/>
      <w:outlineLvl w:val="0"/>
    </w:pPr>
    <w:rPr>
      <w:b/>
      <w:sz w:val="28"/>
      <w:szCs w:val="20"/>
    </w:rPr>
  </w:style>
  <w:style w:type="paragraph" w:styleId="Nadpis2">
    <w:name w:val="heading 2"/>
    <w:basedOn w:val="Normln"/>
    <w:next w:val="Normln"/>
    <w:link w:val="Nadpis2Char"/>
    <w:uiPriority w:val="99"/>
    <w:qFormat/>
    <w:rsid w:val="002D09D4"/>
    <w:pPr>
      <w:keepNext/>
      <w:spacing w:before="240" w:after="60" w:line="240" w:lineRule="auto"/>
      <w:outlineLvl w:val="1"/>
    </w:pPr>
    <w:rPr>
      <w:rFonts w:ascii="Cambria" w:eastAsia="Calibri" w:hAnsi="Cambria"/>
      <w:b/>
      <w:i/>
      <w:sz w:val="28"/>
      <w:szCs w:val="20"/>
      <w:lang w:eastAsia="cs-CZ"/>
    </w:rPr>
  </w:style>
  <w:style w:type="paragraph" w:styleId="Nadpis3">
    <w:name w:val="heading 3"/>
    <w:basedOn w:val="Normln"/>
    <w:next w:val="Normln"/>
    <w:link w:val="Nadpis3Char"/>
    <w:uiPriority w:val="99"/>
    <w:qFormat/>
    <w:rsid w:val="0000584D"/>
    <w:pPr>
      <w:keepNext/>
      <w:keepLines/>
      <w:spacing w:before="40" w:after="0"/>
      <w:outlineLvl w:val="2"/>
    </w:pPr>
    <w:rPr>
      <w:rFonts w:ascii="Cambria" w:eastAsia="Calibri" w:hAnsi="Cambria"/>
      <w:color w:val="243F60"/>
      <w:sz w:val="24"/>
      <w:szCs w:val="20"/>
    </w:rPr>
  </w:style>
  <w:style w:type="paragraph" w:styleId="Nadpis4">
    <w:name w:val="heading 4"/>
    <w:basedOn w:val="Normln"/>
    <w:next w:val="Normln"/>
    <w:link w:val="Nadpis4Char"/>
    <w:uiPriority w:val="99"/>
    <w:qFormat/>
    <w:rsid w:val="00886941"/>
    <w:pPr>
      <w:keepNext/>
      <w:keepLines/>
      <w:spacing w:before="200" w:after="0"/>
      <w:ind w:left="864" w:hanging="864"/>
      <w:outlineLvl w:val="3"/>
    </w:pPr>
    <w:rPr>
      <w:rFonts w:ascii="Cambria" w:eastAsia="Calibri" w:hAnsi="Cambria"/>
      <w:b/>
      <w:i/>
      <w:color w:val="4F81BD"/>
      <w:szCs w:val="20"/>
    </w:rPr>
  </w:style>
  <w:style w:type="paragraph" w:styleId="Nadpis5">
    <w:name w:val="heading 5"/>
    <w:basedOn w:val="Normln"/>
    <w:next w:val="Normln"/>
    <w:link w:val="Nadpis5Char"/>
    <w:uiPriority w:val="99"/>
    <w:qFormat/>
    <w:rsid w:val="00886941"/>
    <w:pPr>
      <w:keepNext/>
      <w:keepLines/>
      <w:spacing w:before="200" w:after="0"/>
      <w:ind w:left="1008" w:hanging="1008"/>
      <w:outlineLvl w:val="4"/>
    </w:pPr>
    <w:rPr>
      <w:rFonts w:ascii="Cambria" w:eastAsia="Calibri" w:hAnsi="Cambria"/>
      <w:color w:val="243F60"/>
      <w:szCs w:val="20"/>
    </w:rPr>
  </w:style>
  <w:style w:type="paragraph" w:styleId="Nadpis6">
    <w:name w:val="heading 6"/>
    <w:basedOn w:val="Normln"/>
    <w:next w:val="Normln"/>
    <w:link w:val="Nadpis6Char"/>
    <w:uiPriority w:val="99"/>
    <w:qFormat/>
    <w:rsid w:val="00886941"/>
    <w:pPr>
      <w:keepNext/>
      <w:keepLines/>
      <w:spacing w:before="200" w:after="0"/>
      <w:ind w:left="1152" w:hanging="1152"/>
      <w:outlineLvl w:val="5"/>
    </w:pPr>
    <w:rPr>
      <w:rFonts w:ascii="Cambria" w:eastAsia="Calibri" w:hAnsi="Cambria"/>
      <w:i/>
      <w:color w:val="243F60"/>
      <w:szCs w:val="20"/>
    </w:rPr>
  </w:style>
  <w:style w:type="paragraph" w:styleId="Nadpis7">
    <w:name w:val="heading 7"/>
    <w:basedOn w:val="Normln"/>
    <w:next w:val="Normln"/>
    <w:link w:val="Nadpis7Char"/>
    <w:uiPriority w:val="99"/>
    <w:qFormat/>
    <w:rsid w:val="00886941"/>
    <w:pPr>
      <w:keepNext/>
      <w:keepLines/>
      <w:spacing w:before="200" w:after="0"/>
      <w:ind w:left="1296" w:hanging="1296"/>
      <w:outlineLvl w:val="6"/>
    </w:pPr>
    <w:rPr>
      <w:rFonts w:ascii="Cambria" w:eastAsia="Calibri" w:hAnsi="Cambria"/>
      <w:i/>
      <w:color w:val="404040"/>
      <w:szCs w:val="20"/>
    </w:rPr>
  </w:style>
  <w:style w:type="paragraph" w:styleId="Nadpis8">
    <w:name w:val="heading 8"/>
    <w:basedOn w:val="Normln"/>
    <w:next w:val="Normln"/>
    <w:link w:val="Nadpis8Char"/>
    <w:uiPriority w:val="99"/>
    <w:qFormat/>
    <w:rsid w:val="00886941"/>
    <w:pPr>
      <w:keepNext/>
      <w:keepLines/>
      <w:spacing w:before="200" w:after="0"/>
      <w:ind w:left="1440" w:hanging="1440"/>
      <w:outlineLvl w:val="7"/>
    </w:pPr>
    <w:rPr>
      <w:rFonts w:ascii="Cambria" w:eastAsia="Calibri" w:hAnsi="Cambria"/>
      <w:color w:val="404040"/>
      <w:sz w:val="20"/>
      <w:szCs w:val="20"/>
    </w:rPr>
  </w:style>
  <w:style w:type="paragraph" w:styleId="Nadpis9">
    <w:name w:val="heading 9"/>
    <w:basedOn w:val="Normln"/>
    <w:next w:val="Normln"/>
    <w:link w:val="Nadpis9Char"/>
    <w:uiPriority w:val="99"/>
    <w:qFormat/>
    <w:rsid w:val="00886941"/>
    <w:pPr>
      <w:keepNext/>
      <w:keepLines/>
      <w:spacing w:before="200" w:after="0"/>
      <w:ind w:left="1584" w:hanging="1584"/>
      <w:outlineLvl w:val="8"/>
    </w:pPr>
    <w:rPr>
      <w:rFonts w:ascii="Cambria" w:eastAsia="Calibri" w:hAnsi="Cambria"/>
      <w:i/>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86941"/>
    <w:rPr>
      <w:rFonts w:eastAsia="Times New Roman" w:cs="Times New Roman"/>
      <w:b/>
      <w:sz w:val="28"/>
      <w:lang w:eastAsia="en-US"/>
    </w:rPr>
  </w:style>
  <w:style w:type="character" w:customStyle="1" w:styleId="Nadpis2Char">
    <w:name w:val="Nadpis 2 Char"/>
    <w:link w:val="Nadpis2"/>
    <w:uiPriority w:val="99"/>
    <w:locked/>
    <w:rsid w:val="002D09D4"/>
    <w:rPr>
      <w:rFonts w:ascii="Cambria" w:hAnsi="Cambria" w:cs="Times New Roman"/>
      <w:b/>
      <w:i/>
      <w:sz w:val="28"/>
    </w:rPr>
  </w:style>
  <w:style w:type="character" w:customStyle="1" w:styleId="Nadpis3Char">
    <w:name w:val="Nadpis 3 Char"/>
    <w:link w:val="Nadpis3"/>
    <w:uiPriority w:val="99"/>
    <w:locked/>
    <w:rsid w:val="0000584D"/>
    <w:rPr>
      <w:rFonts w:ascii="Cambria" w:hAnsi="Cambria" w:cs="Times New Roman"/>
      <w:color w:val="243F60"/>
      <w:sz w:val="24"/>
      <w:lang w:eastAsia="en-US"/>
    </w:rPr>
  </w:style>
  <w:style w:type="character" w:customStyle="1" w:styleId="Nadpis4Char">
    <w:name w:val="Nadpis 4 Char"/>
    <w:link w:val="Nadpis4"/>
    <w:uiPriority w:val="99"/>
    <w:locked/>
    <w:rsid w:val="00886941"/>
    <w:rPr>
      <w:rFonts w:ascii="Cambria" w:hAnsi="Cambria" w:cs="Times New Roman"/>
      <w:b/>
      <w:i/>
      <w:color w:val="4F81BD"/>
      <w:sz w:val="22"/>
      <w:lang w:eastAsia="en-US"/>
    </w:rPr>
  </w:style>
  <w:style w:type="character" w:customStyle="1" w:styleId="Nadpis5Char">
    <w:name w:val="Nadpis 5 Char"/>
    <w:link w:val="Nadpis5"/>
    <w:uiPriority w:val="99"/>
    <w:locked/>
    <w:rsid w:val="00886941"/>
    <w:rPr>
      <w:rFonts w:ascii="Cambria" w:hAnsi="Cambria" w:cs="Times New Roman"/>
      <w:color w:val="243F60"/>
      <w:sz w:val="22"/>
      <w:lang w:eastAsia="en-US"/>
    </w:rPr>
  </w:style>
  <w:style w:type="character" w:customStyle="1" w:styleId="Nadpis6Char">
    <w:name w:val="Nadpis 6 Char"/>
    <w:link w:val="Nadpis6"/>
    <w:uiPriority w:val="99"/>
    <w:locked/>
    <w:rsid w:val="00886941"/>
    <w:rPr>
      <w:rFonts w:ascii="Cambria" w:hAnsi="Cambria" w:cs="Times New Roman"/>
      <w:i/>
      <w:color w:val="243F60"/>
      <w:sz w:val="22"/>
      <w:lang w:eastAsia="en-US"/>
    </w:rPr>
  </w:style>
  <w:style w:type="character" w:customStyle="1" w:styleId="Nadpis7Char">
    <w:name w:val="Nadpis 7 Char"/>
    <w:link w:val="Nadpis7"/>
    <w:uiPriority w:val="99"/>
    <w:locked/>
    <w:rsid w:val="00886941"/>
    <w:rPr>
      <w:rFonts w:ascii="Cambria" w:hAnsi="Cambria" w:cs="Times New Roman"/>
      <w:i/>
      <w:color w:val="404040"/>
      <w:sz w:val="22"/>
      <w:lang w:eastAsia="en-US"/>
    </w:rPr>
  </w:style>
  <w:style w:type="character" w:customStyle="1" w:styleId="Nadpis8Char">
    <w:name w:val="Nadpis 8 Char"/>
    <w:link w:val="Nadpis8"/>
    <w:uiPriority w:val="99"/>
    <w:locked/>
    <w:rsid w:val="00886941"/>
    <w:rPr>
      <w:rFonts w:ascii="Cambria" w:hAnsi="Cambria" w:cs="Times New Roman"/>
      <w:color w:val="404040"/>
      <w:lang w:eastAsia="en-US"/>
    </w:rPr>
  </w:style>
  <w:style w:type="character" w:customStyle="1" w:styleId="Nadpis9Char">
    <w:name w:val="Nadpis 9 Char"/>
    <w:link w:val="Nadpis9"/>
    <w:uiPriority w:val="99"/>
    <w:locked/>
    <w:rsid w:val="00886941"/>
    <w:rPr>
      <w:rFonts w:ascii="Cambria" w:hAnsi="Cambria" w:cs="Times New Roman"/>
      <w:i/>
      <w:color w:val="404040"/>
      <w:lang w:eastAsia="en-US"/>
    </w:rPr>
  </w:style>
  <w:style w:type="paragraph" w:customStyle="1" w:styleId="BlockQuotation">
    <w:name w:val="Block Quotation"/>
    <w:basedOn w:val="Normln"/>
    <w:uiPriority w:val="99"/>
    <w:rsid w:val="002D09D4"/>
    <w:pPr>
      <w:spacing w:before="20" w:after="20" w:line="240" w:lineRule="auto"/>
      <w:ind w:left="426" w:right="425" w:hanging="426"/>
      <w:jc w:val="both"/>
    </w:pPr>
    <w:rPr>
      <w:rFonts w:ascii="Book Antiqua" w:eastAsia="Calibri" w:hAnsi="Book Antiqua"/>
      <w:szCs w:val="24"/>
      <w:lang w:eastAsia="cs-CZ"/>
    </w:rPr>
  </w:style>
  <w:style w:type="character" w:customStyle="1" w:styleId="Jmnosmluvnstrany">
    <w:name w:val="Jméno smluvní strany"/>
    <w:uiPriority w:val="99"/>
    <w:rsid w:val="002D09D4"/>
    <w:rPr>
      <w:b/>
      <w:sz w:val="28"/>
    </w:rPr>
  </w:style>
  <w:style w:type="paragraph" w:styleId="Odstavecseseznamem">
    <w:name w:val="List Paragraph"/>
    <w:aliases w:val="Odstavec se seznamem a odrážkou,1 úroveň Odstavec se seznamem,List Paragraph (Czech Tourism),Odrážky,Bullet Number,Odrazky,Bullet List,lp1,Puce,Use Case List Paragraph,Heading2,Bullet for no #'s,Body Bullet,List bullet,Ref,Figure_na"/>
    <w:basedOn w:val="Normln"/>
    <w:link w:val="OdstavecseseznamemChar"/>
    <w:uiPriority w:val="99"/>
    <w:qFormat/>
    <w:rsid w:val="00C921F6"/>
    <w:pPr>
      <w:ind w:left="708"/>
    </w:pPr>
    <w:rPr>
      <w:szCs w:val="20"/>
    </w:rPr>
  </w:style>
  <w:style w:type="paragraph" w:styleId="Zhlav">
    <w:name w:val="header"/>
    <w:basedOn w:val="Normln"/>
    <w:link w:val="ZhlavChar"/>
    <w:uiPriority w:val="99"/>
    <w:rsid w:val="002D09D4"/>
    <w:pPr>
      <w:tabs>
        <w:tab w:val="center" w:pos="4536"/>
        <w:tab w:val="right" w:pos="9072"/>
      </w:tabs>
    </w:pPr>
    <w:rPr>
      <w:rFonts w:eastAsia="Calibri"/>
      <w:szCs w:val="20"/>
    </w:rPr>
  </w:style>
  <w:style w:type="character" w:customStyle="1" w:styleId="ZhlavChar">
    <w:name w:val="Záhlaví Char"/>
    <w:link w:val="Zhlav"/>
    <w:uiPriority w:val="99"/>
    <w:locked/>
    <w:rsid w:val="002D09D4"/>
    <w:rPr>
      <w:rFonts w:cs="Times New Roman"/>
      <w:sz w:val="22"/>
      <w:lang w:eastAsia="en-US"/>
    </w:rPr>
  </w:style>
  <w:style w:type="paragraph" w:styleId="Zpat">
    <w:name w:val="footer"/>
    <w:basedOn w:val="Normln"/>
    <w:link w:val="ZpatChar"/>
    <w:uiPriority w:val="99"/>
    <w:rsid w:val="002D09D4"/>
    <w:pPr>
      <w:tabs>
        <w:tab w:val="center" w:pos="4536"/>
        <w:tab w:val="right" w:pos="9072"/>
      </w:tabs>
    </w:pPr>
    <w:rPr>
      <w:rFonts w:eastAsia="Calibri"/>
      <w:szCs w:val="20"/>
    </w:rPr>
  </w:style>
  <w:style w:type="character" w:customStyle="1" w:styleId="ZpatChar">
    <w:name w:val="Zápatí Char"/>
    <w:link w:val="Zpat"/>
    <w:uiPriority w:val="99"/>
    <w:locked/>
    <w:rsid w:val="002D09D4"/>
    <w:rPr>
      <w:rFonts w:cs="Times New Roman"/>
      <w:sz w:val="22"/>
      <w:lang w:eastAsia="en-US"/>
    </w:rPr>
  </w:style>
  <w:style w:type="character" w:styleId="Odkaznakoment">
    <w:name w:val="annotation reference"/>
    <w:uiPriority w:val="99"/>
    <w:semiHidden/>
    <w:rsid w:val="002D09D4"/>
    <w:rPr>
      <w:rFonts w:cs="Times New Roman"/>
      <w:sz w:val="16"/>
    </w:rPr>
  </w:style>
  <w:style w:type="paragraph" w:styleId="Textkomente">
    <w:name w:val="annotation text"/>
    <w:basedOn w:val="Normln"/>
    <w:link w:val="TextkomenteChar"/>
    <w:uiPriority w:val="99"/>
    <w:semiHidden/>
    <w:rsid w:val="002D09D4"/>
    <w:rPr>
      <w:sz w:val="20"/>
      <w:szCs w:val="20"/>
    </w:rPr>
  </w:style>
  <w:style w:type="character" w:customStyle="1" w:styleId="CommentTextChar">
    <w:name w:val="Comment Text Char"/>
    <w:uiPriority w:val="99"/>
    <w:semiHidden/>
    <w:locked/>
    <w:rsid w:val="002D09D4"/>
    <w:rPr>
      <w:rFonts w:cs="Times New Roman"/>
      <w:lang w:eastAsia="en-US"/>
    </w:rPr>
  </w:style>
  <w:style w:type="paragraph" w:styleId="Pedmtkomente">
    <w:name w:val="annotation subject"/>
    <w:basedOn w:val="Textkomente"/>
    <w:next w:val="Textkomente"/>
    <w:link w:val="PedmtkomenteChar"/>
    <w:uiPriority w:val="99"/>
    <w:semiHidden/>
    <w:rsid w:val="002D09D4"/>
    <w:rPr>
      <w:rFonts w:eastAsia="Calibri"/>
      <w:b/>
    </w:rPr>
  </w:style>
  <w:style w:type="character" w:customStyle="1" w:styleId="PedmtkomenteChar">
    <w:name w:val="Předmět komentáře Char"/>
    <w:link w:val="Pedmtkomente"/>
    <w:uiPriority w:val="99"/>
    <w:semiHidden/>
    <w:locked/>
    <w:rsid w:val="002D09D4"/>
    <w:rPr>
      <w:rFonts w:cs="Times New Roman"/>
      <w:b/>
      <w:lang w:eastAsia="en-US"/>
    </w:rPr>
  </w:style>
  <w:style w:type="paragraph" w:styleId="Textbubliny">
    <w:name w:val="Balloon Text"/>
    <w:basedOn w:val="Normln"/>
    <w:link w:val="TextbublinyChar"/>
    <w:uiPriority w:val="99"/>
    <w:semiHidden/>
    <w:rsid w:val="002D09D4"/>
    <w:pPr>
      <w:spacing w:after="0" w:line="240" w:lineRule="auto"/>
    </w:pPr>
    <w:rPr>
      <w:rFonts w:ascii="Tahoma" w:eastAsia="Calibri" w:hAnsi="Tahoma"/>
      <w:sz w:val="16"/>
      <w:szCs w:val="20"/>
    </w:rPr>
  </w:style>
  <w:style w:type="character" w:customStyle="1" w:styleId="TextbublinyChar">
    <w:name w:val="Text bubliny Char"/>
    <w:link w:val="Textbubliny"/>
    <w:uiPriority w:val="99"/>
    <w:semiHidden/>
    <w:locked/>
    <w:rsid w:val="002D09D4"/>
    <w:rPr>
      <w:rFonts w:ascii="Tahoma" w:hAnsi="Tahoma" w:cs="Times New Roman"/>
      <w:sz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uiPriority w:val="99"/>
    <w:rsid w:val="002D09D4"/>
    <w:pPr>
      <w:tabs>
        <w:tab w:val="left" w:pos="360"/>
      </w:tabs>
      <w:spacing w:before="120" w:after="20" w:line="240" w:lineRule="auto"/>
      <w:ind w:left="360" w:hanging="360"/>
      <w:jc w:val="both"/>
    </w:pPr>
    <w:rPr>
      <w:rFonts w:ascii="Book Antiqua" w:eastAsia="Calibri" w:hAnsi="Book Antiqua"/>
      <w:sz w:val="20"/>
      <w:szCs w:val="24"/>
      <w:lang w:eastAsia="cs-CZ"/>
    </w:rPr>
  </w:style>
  <w:style w:type="character" w:customStyle="1" w:styleId="NormalIndentChar1">
    <w:name w:val="Normal Indent Char1"/>
    <w:aliases w:val="Normal Indent Char2 Char,Normal Indent Char Char Char,Normal Indent Char2 Char Char Char,Normal Indent Char1 Char Char Char Char,Normal Indent Char Char Char Char Char Char,Normal Indent Char Char1 Char Char Char,Char Char"/>
    <w:uiPriority w:val="99"/>
    <w:locked/>
    <w:rsid w:val="002D09D4"/>
    <w:rPr>
      <w:rFonts w:ascii="Book Antiqua" w:hAnsi="Book Antiqua"/>
      <w:sz w:val="24"/>
    </w:rPr>
  </w:style>
  <w:style w:type="paragraph" w:customStyle="1" w:styleId="Odstavecseseznamem1">
    <w:name w:val="Odstavec se seznamem1"/>
    <w:basedOn w:val="Normln"/>
    <w:uiPriority w:val="99"/>
    <w:rsid w:val="002D09D4"/>
    <w:pPr>
      <w:ind w:left="708"/>
    </w:pPr>
  </w:style>
  <w:style w:type="character" w:customStyle="1" w:styleId="OdstavecseseznamemChar">
    <w:name w:val="Odstavec se seznamem Char"/>
    <w:aliases w:val="Odstavec se seznamem a odrážkou Char,1 úroveň Odstavec se seznamem Char,List Paragraph (Czech Tourism) Char,Odrážky Char,Bullet Number Char,Odrazky Char,Bullet List Char,lp1 Char,Puce Char,Use Case List Paragraph Char,Ref Char"/>
    <w:link w:val="Odstavecseseznamem"/>
    <w:uiPriority w:val="99"/>
    <w:locked/>
    <w:rsid w:val="003A5B6F"/>
    <w:rPr>
      <w:rFonts w:eastAsia="Times New Roman"/>
      <w:sz w:val="22"/>
      <w:lang w:eastAsia="en-US"/>
    </w:rPr>
  </w:style>
  <w:style w:type="paragraph" w:styleId="Bezmezer">
    <w:name w:val="No Spacing"/>
    <w:uiPriority w:val="99"/>
    <w:qFormat/>
    <w:rsid w:val="002B2E75"/>
    <w:rPr>
      <w:sz w:val="22"/>
      <w:szCs w:val="22"/>
      <w:lang w:eastAsia="en-US"/>
    </w:rPr>
  </w:style>
  <w:style w:type="character" w:customStyle="1" w:styleId="TextkomenteChar">
    <w:name w:val="Text komentáře Char"/>
    <w:link w:val="Textkomente"/>
    <w:uiPriority w:val="99"/>
    <w:semiHidden/>
    <w:locked/>
    <w:rsid w:val="00244759"/>
    <w:rPr>
      <w:rFonts w:eastAsia="Times New Roman"/>
      <w:lang w:eastAsia="en-US"/>
    </w:rPr>
  </w:style>
  <w:style w:type="paragraph" w:styleId="Zkladntext">
    <w:name w:val="Body Text"/>
    <w:basedOn w:val="Normln"/>
    <w:link w:val="ZkladntextChar"/>
    <w:uiPriority w:val="99"/>
    <w:rsid w:val="00533800"/>
    <w:pPr>
      <w:spacing w:after="0" w:line="240" w:lineRule="auto"/>
      <w:ind w:right="2693"/>
    </w:pPr>
    <w:rPr>
      <w:rFonts w:ascii="Arial" w:eastAsia="Calibri" w:hAnsi="Arial"/>
      <w:sz w:val="24"/>
      <w:szCs w:val="20"/>
      <w:lang w:eastAsia="cs-CZ"/>
    </w:rPr>
  </w:style>
  <w:style w:type="character" w:customStyle="1" w:styleId="ZkladntextChar">
    <w:name w:val="Základní text Char"/>
    <w:link w:val="Zkladntext"/>
    <w:uiPriority w:val="99"/>
    <w:locked/>
    <w:rsid w:val="00533800"/>
    <w:rPr>
      <w:rFonts w:ascii="Arial" w:hAnsi="Arial" w:cs="Times New Roman"/>
      <w:sz w:val="24"/>
    </w:rPr>
  </w:style>
  <w:style w:type="character" w:customStyle="1" w:styleId="neplatne1">
    <w:name w:val="neplatne1"/>
    <w:uiPriority w:val="99"/>
    <w:rsid w:val="00533800"/>
  </w:style>
  <w:style w:type="paragraph" w:customStyle="1" w:styleId="NormalText">
    <w:name w:val="Normal Text"/>
    <w:basedOn w:val="Normln"/>
    <w:uiPriority w:val="99"/>
    <w:rsid w:val="00533800"/>
    <w:pPr>
      <w:suppressAutoHyphens/>
      <w:spacing w:before="240" w:after="0" w:line="280" w:lineRule="atLeast"/>
      <w:jc w:val="both"/>
    </w:pPr>
    <w:rPr>
      <w:rFonts w:ascii="Arial" w:eastAsia="Calibri" w:hAnsi="Arial" w:cs="Arial"/>
      <w:spacing w:val="4"/>
      <w:sz w:val="20"/>
      <w:szCs w:val="20"/>
      <w:lang w:val="de-AT" w:eastAsia="zh-CN"/>
    </w:rPr>
  </w:style>
  <w:style w:type="character" w:styleId="Hypertextovodkaz">
    <w:name w:val="Hyperlink"/>
    <w:uiPriority w:val="99"/>
    <w:rsid w:val="00EC0982"/>
    <w:rPr>
      <w:rFonts w:cs="Times New Roman"/>
      <w:color w:val="0000FF"/>
      <w:u w:val="single"/>
    </w:rPr>
  </w:style>
  <w:style w:type="paragraph" w:customStyle="1" w:styleId="Tabletext">
    <w:name w:val="Table text"/>
    <w:basedOn w:val="Normln"/>
    <w:uiPriority w:val="99"/>
    <w:rsid w:val="00E714AC"/>
    <w:pPr>
      <w:spacing w:after="0" w:line="240" w:lineRule="auto"/>
      <w:ind w:firstLine="360"/>
    </w:pPr>
    <w:rPr>
      <w:rFonts w:ascii="Arial" w:eastAsia="Calibri" w:hAnsi="Arial"/>
      <w:szCs w:val="24"/>
      <w:lang w:val="en-US"/>
    </w:rPr>
  </w:style>
  <w:style w:type="paragraph" w:customStyle="1" w:styleId="Tableheader">
    <w:name w:val="Table header"/>
    <w:basedOn w:val="Normln"/>
    <w:autoRedefine/>
    <w:uiPriority w:val="99"/>
    <w:rsid w:val="00E714AC"/>
    <w:pPr>
      <w:shd w:val="clear" w:color="auto" w:fill="E0E0E0"/>
      <w:spacing w:after="0" w:line="240" w:lineRule="auto"/>
      <w:jc w:val="center"/>
    </w:pPr>
    <w:rPr>
      <w:rFonts w:ascii="Arial" w:eastAsia="Calibri" w:hAnsi="Arial"/>
      <w:b/>
      <w:szCs w:val="24"/>
      <w:lang w:val="en-US"/>
    </w:rPr>
  </w:style>
  <w:style w:type="paragraph" w:styleId="Obsah1">
    <w:name w:val="toc 1"/>
    <w:basedOn w:val="Normln"/>
    <w:next w:val="Normln"/>
    <w:autoRedefine/>
    <w:uiPriority w:val="99"/>
    <w:locked/>
    <w:rsid w:val="00E714AC"/>
    <w:pPr>
      <w:tabs>
        <w:tab w:val="left" w:pos="440"/>
        <w:tab w:val="left" w:pos="709"/>
        <w:tab w:val="right" w:leader="dot" w:pos="9710"/>
      </w:tabs>
      <w:spacing w:after="0" w:line="240" w:lineRule="auto"/>
      <w:ind w:firstLine="360"/>
    </w:pPr>
    <w:rPr>
      <w:rFonts w:ascii="Arial" w:eastAsia="Calibri" w:hAnsi="Arial"/>
      <w:b/>
      <w:smallCaps/>
      <w:lang w:val="en-US"/>
    </w:rPr>
  </w:style>
  <w:style w:type="paragraph" w:styleId="Obsah2">
    <w:name w:val="toc 2"/>
    <w:basedOn w:val="Normln"/>
    <w:next w:val="Normln"/>
    <w:autoRedefine/>
    <w:uiPriority w:val="99"/>
    <w:locked/>
    <w:rsid w:val="00E714AC"/>
    <w:pPr>
      <w:tabs>
        <w:tab w:val="left" w:pos="993"/>
        <w:tab w:val="right" w:leader="dot" w:pos="9710"/>
      </w:tabs>
      <w:spacing w:after="0" w:line="240" w:lineRule="auto"/>
      <w:ind w:left="198" w:firstLine="360"/>
      <w:jc w:val="both"/>
    </w:pPr>
    <w:rPr>
      <w:rFonts w:ascii="Arial" w:eastAsia="Calibri" w:hAnsi="Arial"/>
      <w:smallCaps/>
      <w:lang w:val="en-US"/>
    </w:rPr>
  </w:style>
  <w:style w:type="paragraph" w:customStyle="1" w:styleId="Odstavecseseznamem2">
    <w:name w:val="Odstavec se seznamem2"/>
    <w:basedOn w:val="Normln"/>
    <w:uiPriority w:val="99"/>
    <w:rsid w:val="00E714AC"/>
    <w:pPr>
      <w:spacing w:after="0" w:line="240" w:lineRule="auto"/>
      <w:ind w:left="720" w:firstLine="360"/>
      <w:contextualSpacing/>
    </w:pPr>
    <w:rPr>
      <w:rFonts w:ascii="Arial" w:eastAsia="Calibri" w:hAnsi="Arial"/>
      <w:lang w:val="en-US"/>
    </w:rPr>
  </w:style>
  <w:style w:type="paragraph" w:styleId="Prosttext">
    <w:name w:val="Plain Text"/>
    <w:basedOn w:val="Normln"/>
    <w:link w:val="ProsttextChar"/>
    <w:uiPriority w:val="99"/>
    <w:rsid w:val="00E714AC"/>
    <w:pPr>
      <w:spacing w:before="100" w:beforeAutospacing="1" w:after="100" w:afterAutospacing="1" w:line="240" w:lineRule="auto"/>
    </w:pPr>
    <w:rPr>
      <w:sz w:val="24"/>
      <w:szCs w:val="20"/>
      <w:lang w:eastAsia="cs-CZ"/>
    </w:rPr>
  </w:style>
  <w:style w:type="character" w:customStyle="1" w:styleId="PlainTextChar">
    <w:name w:val="Plain Text Char"/>
    <w:uiPriority w:val="99"/>
    <w:semiHidden/>
    <w:locked/>
    <w:rsid w:val="00F37CA3"/>
    <w:rPr>
      <w:rFonts w:ascii="Courier New" w:hAnsi="Courier New" w:cs="Times New Roman"/>
      <w:sz w:val="20"/>
      <w:lang w:eastAsia="en-US"/>
    </w:rPr>
  </w:style>
  <w:style w:type="character" w:customStyle="1" w:styleId="ProsttextChar">
    <w:name w:val="Prostý text Char"/>
    <w:link w:val="Prosttext"/>
    <w:uiPriority w:val="99"/>
    <w:locked/>
    <w:rsid w:val="00E714AC"/>
    <w:rPr>
      <w:rFonts w:eastAsia="Times New Roman"/>
      <w:sz w:val="24"/>
      <w:lang w:val="cs-CZ" w:eastAsia="cs-CZ"/>
    </w:rPr>
  </w:style>
  <w:style w:type="paragraph" w:customStyle="1" w:styleId="mcntmsonormal3">
    <w:name w:val="mcntmsonormal3"/>
    <w:basedOn w:val="Normln"/>
    <w:uiPriority w:val="99"/>
    <w:rsid w:val="00E714AC"/>
    <w:pPr>
      <w:spacing w:after="0" w:line="240" w:lineRule="auto"/>
    </w:pPr>
    <w:rPr>
      <w:rFonts w:ascii="Times New Roman" w:hAnsi="Times New Roman"/>
      <w:sz w:val="24"/>
      <w:szCs w:val="24"/>
      <w:lang w:eastAsia="cs-CZ"/>
    </w:rPr>
  </w:style>
  <w:style w:type="paragraph" w:styleId="Revize">
    <w:name w:val="Revision"/>
    <w:hidden/>
    <w:uiPriority w:val="99"/>
    <w:semiHidden/>
    <w:rsid w:val="00CA0E23"/>
    <w:rPr>
      <w:rFonts w:eastAsia="Times New Roman"/>
      <w:sz w:val="22"/>
      <w:szCs w:val="22"/>
      <w:lang w:eastAsia="en-US"/>
    </w:rPr>
  </w:style>
  <w:style w:type="paragraph" w:styleId="Normlnweb">
    <w:name w:val="Normal (Web)"/>
    <w:basedOn w:val="Normln"/>
    <w:uiPriority w:val="99"/>
    <w:semiHidden/>
    <w:locked/>
    <w:rsid w:val="006C146E"/>
    <w:pPr>
      <w:spacing w:before="100" w:beforeAutospacing="1" w:after="100" w:afterAutospacing="1" w:line="240" w:lineRule="auto"/>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02002">
      <w:marLeft w:val="0"/>
      <w:marRight w:val="0"/>
      <w:marTop w:val="0"/>
      <w:marBottom w:val="0"/>
      <w:divBdr>
        <w:top w:val="none" w:sz="0" w:space="0" w:color="auto"/>
        <w:left w:val="none" w:sz="0" w:space="0" w:color="auto"/>
        <w:bottom w:val="none" w:sz="0" w:space="0" w:color="auto"/>
        <w:right w:val="none" w:sz="0" w:space="0" w:color="auto"/>
      </w:divBdr>
    </w:div>
    <w:div w:id="2097702003">
      <w:marLeft w:val="0"/>
      <w:marRight w:val="0"/>
      <w:marTop w:val="0"/>
      <w:marBottom w:val="0"/>
      <w:divBdr>
        <w:top w:val="none" w:sz="0" w:space="0" w:color="auto"/>
        <w:left w:val="none" w:sz="0" w:space="0" w:color="auto"/>
        <w:bottom w:val="none" w:sz="0" w:space="0" w:color="auto"/>
        <w:right w:val="none" w:sz="0" w:space="0" w:color="auto"/>
      </w:divBdr>
    </w:div>
    <w:div w:id="2097702004">
      <w:marLeft w:val="0"/>
      <w:marRight w:val="0"/>
      <w:marTop w:val="0"/>
      <w:marBottom w:val="0"/>
      <w:divBdr>
        <w:top w:val="none" w:sz="0" w:space="0" w:color="auto"/>
        <w:left w:val="none" w:sz="0" w:space="0" w:color="auto"/>
        <w:bottom w:val="none" w:sz="0" w:space="0" w:color="auto"/>
        <w:right w:val="none" w:sz="0" w:space="0" w:color="auto"/>
      </w:divBdr>
    </w:div>
    <w:div w:id="2097702005">
      <w:marLeft w:val="0"/>
      <w:marRight w:val="0"/>
      <w:marTop w:val="0"/>
      <w:marBottom w:val="0"/>
      <w:divBdr>
        <w:top w:val="none" w:sz="0" w:space="0" w:color="auto"/>
        <w:left w:val="none" w:sz="0" w:space="0" w:color="auto"/>
        <w:bottom w:val="none" w:sz="0" w:space="0" w:color="auto"/>
        <w:right w:val="none" w:sz="0" w:space="0" w:color="auto"/>
      </w:divBdr>
    </w:div>
    <w:div w:id="2097702006">
      <w:marLeft w:val="0"/>
      <w:marRight w:val="0"/>
      <w:marTop w:val="0"/>
      <w:marBottom w:val="0"/>
      <w:divBdr>
        <w:top w:val="none" w:sz="0" w:space="0" w:color="auto"/>
        <w:left w:val="none" w:sz="0" w:space="0" w:color="auto"/>
        <w:bottom w:val="none" w:sz="0" w:space="0" w:color="auto"/>
        <w:right w:val="none" w:sz="0" w:space="0" w:color="auto"/>
      </w:divBdr>
    </w:div>
    <w:div w:id="2097702007">
      <w:marLeft w:val="0"/>
      <w:marRight w:val="0"/>
      <w:marTop w:val="0"/>
      <w:marBottom w:val="0"/>
      <w:divBdr>
        <w:top w:val="none" w:sz="0" w:space="0" w:color="auto"/>
        <w:left w:val="none" w:sz="0" w:space="0" w:color="auto"/>
        <w:bottom w:val="none" w:sz="0" w:space="0" w:color="auto"/>
        <w:right w:val="none" w:sz="0" w:space="0" w:color="auto"/>
      </w:divBdr>
    </w:div>
    <w:div w:id="2097702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1521</Words>
  <Characters>8976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Vavřina Zbyněk</dc:creator>
  <cp:keywords/>
  <dc:description/>
  <cp:lastModifiedBy>Morávková Ivana</cp:lastModifiedBy>
  <cp:revision>10</cp:revision>
  <cp:lastPrinted>2023-04-04T07:48:00Z</cp:lastPrinted>
  <dcterms:created xsi:type="dcterms:W3CDTF">2024-04-08T09:37:00Z</dcterms:created>
  <dcterms:modified xsi:type="dcterms:W3CDTF">2024-04-17T14:08:00Z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0x010100837163B586FB8A4BB96F90D306C85EEF</vt:lpwstr>
  </property>
</Properties>
</file>