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C9BBD" w14:textId="6776C651" w:rsidR="00B319D7" w:rsidRPr="005E3400" w:rsidRDefault="00344887" w:rsidP="00B319D7">
      <w:pPr>
        <w:widowControl w:val="0"/>
        <w:overflowPunct w:val="0"/>
        <w:autoSpaceDE w:val="0"/>
        <w:autoSpaceDN w:val="0"/>
        <w:adjustRightInd w:val="0"/>
        <w:spacing w:before="76"/>
        <w:ind w:right="-20"/>
        <w:jc w:val="right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Čj. </w:t>
      </w:r>
      <w:r w:rsidR="00B319D7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ND/1837/500100/2024</w:t>
      </w:r>
    </w:p>
    <w:p w14:paraId="45066BBD" w14:textId="67F48B03" w:rsidR="00A052E5" w:rsidRPr="005E3400" w:rsidRDefault="00D1474B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caps/>
          <w:sz w:val="28"/>
          <w:szCs w:val="28"/>
          <w:lang w:val="cs-CZ" w:eastAsia="de-DE" w:bidi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cs-CZ" w:eastAsia="de-DE" w:bidi="ar-SA"/>
        </w:rPr>
        <w:t>Smlouva o POSKYTOVÁNÍ PRACOVNĚ</w:t>
      </w:r>
      <w:r w:rsidR="00A052E5" w:rsidRPr="005E3400">
        <w:rPr>
          <w:rFonts w:ascii="Times New Roman" w:eastAsia="Times New Roman" w:hAnsi="Times New Roman"/>
          <w:b/>
          <w:caps/>
          <w:sz w:val="28"/>
          <w:szCs w:val="28"/>
          <w:lang w:val="cs-CZ" w:eastAsia="de-DE" w:bidi="ar-SA"/>
        </w:rPr>
        <w:t xml:space="preserve">LÉKAŘSKÝCH SLUŽEB </w:t>
      </w:r>
    </w:p>
    <w:p w14:paraId="22600C07" w14:textId="77777777" w:rsidR="009848FC" w:rsidRPr="005E3400" w:rsidRDefault="009848FC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(dále jen „Smlouva“)</w:t>
      </w:r>
    </w:p>
    <w:p w14:paraId="59BA1E44" w14:textId="48FB0B78" w:rsidR="00A052E5" w:rsidRPr="005E3400" w:rsidRDefault="00A052E5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podle </w:t>
      </w:r>
      <w:r w:rsidR="00A25547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ustanovení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§ </w:t>
      </w:r>
      <w:r w:rsidR="00D1474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1746 odst. 2</w:t>
      </w:r>
      <w:r w:rsidR="009B22A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a násl.</w:t>
      </w:r>
      <w:r w:rsidR="007230D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zákona č. </w:t>
      </w:r>
      <w:r w:rsidR="009B22A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89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/</w:t>
      </w:r>
      <w:r w:rsidR="009B22A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2012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Sb., </w:t>
      </w:r>
      <w:r w:rsidR="009B22A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občanský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zákoník</w:t>
      </w:r>
      <w:r w:rsidR="007230D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,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 w:rsidR="007230D8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ve znění pozdějších předpisů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,</w:t>
      </w:r>
      <w:r w:rsidR="00D1474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(dále jen „občanský zákoník“), s přihlédnutím k příslušným ustanovením zákona č. 262/2006 Sb., zákoník práce, ve znění pozdějších předpisů</w:t>
      </w:r>
    </w:p>
    <w:p w14:paraId="3511C2E8" w14:textId="6F0FE09E" w:rsidR="00E0653A" w:rsidRDefault="00E0653A" w:rsidP="00A052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w w:val="102"/>
          <w:sz w:val="20"/>
          <w:szCs w:val="20"/>
          <w:lang w:val="cs-CZ" w:eastAsia="de-DE" w:bidi="ar-SA"/>
        </w:rPr>
      </w:pPr>
    </w:p>
    <w:p w14:paraId="056F12CE" w14:textId="77777777" w:rsidR="00E0653A" w:rsidRPr="005E3400" w:rsidRDefault="00E0653A" w:rsidP="00A052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w w:val="102"/>
          <w:sz w:val="20"/>
          <w:szCs w:val="20"/>
          <w:lang w:val="cs-CZ" w:eastAsia="de-DE" w:bidi="ar-SA"/>
        </w:rPr>
      </w:pPr>
    </w:p>
    <w:p w14:paraId="0AAC911A" w14:textId="42CE7193" w:rsidR="00C62EC6" w:rsidRPr="00A25547" w:rsidRDefault="00800C99" w:rsidP="00C33DA8">
      <w:pPr>
        <w:jc w:val="both"/>
        <w:rPr>
          <w:rFonts w:ascii="Times New Roman" w:hAnsi="Times New Roman"/>
          <w:b/>
          <w:sz w:val="20"/>
          <w:szCs w:val="20"/>
          <w:lang w:val="cs-CZ" w:eastAsia="cs-CZ"/>
        </w:rPr>
      </w:pPr>
      <w:r w:rsidRPr="00A25547">
        <w:rPr>
          <w:rFonts w:ascii="Times New Roman" w:hAnsi="Times New Roman"/>
          <w:b/>
          <w:sz w:val="20"/>
          <w:szCs w:val="20"/>
          <w:lang w:val="cs-CZ" w:eastAsia="cs-CZ"/>
        </w:rPr>
        <w:t xml:space="preserve">Národní divadlo </w:t>
      </w:r>
      <w:r w:rsidR="00C33DA8" w:rsidRPr="00A25547">
        <w:rPr>
          <w:rFonts w:ascii="Times New Roman" w:hAnsi="Times New Roman"/>
          <w:b/>
          <w:sz w:val="20"/>
          <w:szCs w:val="20"/>
          <w:lang w:val="cs-CZ" w:eastAsia="cs-CZ"/>
        </w:rPr>
        <w:tab/>
      </w:r>
    </w:p>
    <w:p w14:paraId="582AD7B5" w14:textId="3DFE525D" w:rsidR="00A21DC0" w:rsidRDefault="00A21DC0" w:rsidP="00C33DA8">
      <w:pPr>
        <w:jc w:val="both"/>
        <w:rPr>
          <w:rFonts w:ascii="Times New Roman" w:hAnsi="Times New Roman"/>
          <w:sz w:val="20"/>
          <w:szCs w:val="20"/>
          <w:lang w:val="cs-CZ" w:eastAsia="cs-CZ"/>
        </w:rPr>
      </w:pPr>
      <w:r>
        <w:rPr>
          <w:rFonts w:ascii="Times New Roman" w:hAnsi="Times New Roman"/>
          <w:sz w:val="20"/>
          <w:szCs w:val="20"/>
          <w:lang w:val="cs-CZ" w:eastAsia="cs-CZ"/>
        </w:rPr>
        <w:t>se sídlem</w:t>
      </w:r>
      <w:r w:rsidRPr="005E3400">
        <w:rPr>
          <w:rFonts w:ascii="Times New Roman" w:hAnsi="Times New Roman"/>
          <w:sz w:val="20"/>
          <w:szCs w:val="20"/>
          <w:lang w:val="cs-CZ" w:eastAsia="cs-CZ"/>
        </w:rPr>
        <w:t>:</w:t>
      </w:r>
      <w:r w:rsidR="00594520">
        <w:rPr>
          <w:rFonts w:ascii="Times New Roman" w:hAnsi="Times New Roman"/>
          <w:sz w:val="20"/>
          <w:szCs w:val="20"/>
          <w:lang w:val="cs-CZ" w:eastAsia="cs-CZ"/>
        </w:rPr>
        <w:t xml:space="preserve"> Ostrovní 1, 112 30 Praha1</w:t>
      </w:r>
    </w:p>
    <w:p w14:paraId="0347ED85" w14:textId="60AA9652" w:rsidR="00A21DC0" w:rsidRDefault="00A25547" w:rsidP="00C33DA8">
      <w:pPr>
        <w:jc w:val="both"/>
        <w:rPr>
          <w:rFonts w:ascii="Times New Roman" w:hAnsi="Times New Roman"/>
          <w:sz w:val="20"/>
          <w:szCs w:val="20"/>
          <w:lang w:val="cs-CZ" w:eastAsia="cs-CZ"/>
        </w:rPr>
      </w:pPr>
      <w:r>
        <w:rPr>
          <w:rFonts w:ascii="Times New Roman" w:hAnsi="Times New Roman"/>
          <w:sz w:val="20"/>
          <w:szCs w:val="20"/>
          <w:lang w:val="cs-CZ" w:eastAsia="cs-CZ"/>
        </w:rPr>
        <w:t>IČ</w:t>
      </w:r>
      <w:r w:rsidR="00A21DC0">
        <w:rPr>
          <w:rFonts w:ascii="Times New Roman" w:hAnsi="Times New Roman"/>
          <w:sz w:val="20"/>
          <w:szCs w:val="20"/>
          <w:lang w:val="cs-CZ" w:eastAsia="cs-CZ"/>
        </w:rPr>
        <w:t>:</w:t>
      </w:r>
      <w:r w:rsidR="00594520">
        <w:rPr>
          <w:rFonts w:ascii="Times New Roman" w:hAnsi="Times New Roman"/>
          <w:sz w:val="20"/>
          <w:szCs w:val="20"/>
          <w:lang w:val="cs-CZ" w:eastAsia="cs-CZ"/>
        </w:rPr>
        <w:t xml:space="preserve"> 00023337</w:t>
      </w:r>
    </w:p>
    <w:p w14:paraId="194759C8" w14:textId="20726507" w:rsidR="00C62EC6" w:rsidRPr="005E3400" w:rsidRDefault="00C33DA8" w:rsidP="00C33DA8">
      <w:pPr>
        <w:jc w:val="both"/>
        <w:rPr>
          <w:rFonts w:ascii="Times New Roman" w:hAnsi="Times New Roman"/>
          <w:sz w:val="20"/>
          <w:szCs w:val="20"/>
          <w:lang w:val="cs-CZ" w:eastAsia="cs-CZ"/>
        </w:rPr>
      </w:pPr>
      <w:r w:rsidRPr="005E3400">
        <w:rPr>
          <w:rFonts w:ascii="Times New Roman" w:hAnsi="Times New Roman"/>
          <w:sz w:val="20"/>
          <w:szCs w:val="20"/>
          <w:lang w:val="cs-CZ" w:eastAsia="cs-CZ"/>
        </w:rPr>
        <w:t>DIČ</w:t>
      </w:r>
      <w:r w:rsidR="00C62EC6" w:rsidRPr="005E3400">
        <w:rPr>
          <w:rFonts w:ascii="Times New Roman" w:hAnsi="Times New Roman"/>
          <w:sz w:val="20"/>
          <w:szCs w:val="20"/>
          <w:lang w:val="cs-CZ" w:eastAsia="cs-CZ"/>
        </w:rPr>
        <w:t>:</w:t>
      </w:r>
      <w:r w:rsidR="00594520">
        <w:rPr>
          <w:rFonts w:ascii="Times New Roman" w:hAnsi="Times New Roman"/>
          <w:sz w:val="20"/>
          <w:szCs w:val="20"/>
          <w:lang w:val="cs-CZ" w:eastAsia="cs-CZ"/>
        </w:rPr>
        <w:t xml:space="preserve"> CZ 00023337</w:t>
      </w:r>
      <w:r w:rsidR="00587972">
        <w:rPr>
          <w:rFonts w:ascii="Times New Roman" w:hAnsi="Times New Roman"/>
          <w:sz w:val="20"/>
          <w:szCs w:val="20"/>
          <w:lang w:val="cs-CZ" w:eastAsia="cs-CZ"/>
        </w:rPr>
        <w:tab/>
      </w:r>
      <w:r w:rsidR="00587972">
        <w:rPr>
          <w:rFonts w:ascii="Times New Roman" w:hAnsi="Times New Roman"/>
          <w:sz w:val="20"/>
          <w:szCs w:val="20"/>
          <w:lang w:val="cs-CZ" w:eastAsia="cs-CZ"/>
        </w:rPr>
        <w:tab/>
      </w:r>
    </w:p>
    <w:p w14:paraId="1A9D8AB5" w14:textId="6510529E" w:rsidR="00C33DA8" w:rsidRPr="005E3400" w:rsidRDefault="00A25547" w:rsidP="00C33DA8">
      <w:pPr>
        <w:jc w:val="both"/>
        <w:rPr>
          <w:rFonts w:ascii="Times New Roman" w:hAnsi="Times New Roman"/>
          <w:sz w:val="20"/>
          <w:szCs w:val="20"/>
          <w:lang w:val="cs-CZ" w:eastAsia="cs-CZ"/>
        </w:rPr>
      </w:pPr>
      <w:r>
        <w:rPr>
          <w:rFonts w:ascii="Times New Roman" w:hAnsi="Times New Roman"/>
          <w:sz w:val="20"/>
          <w:szCs w:val="20"/>
          <w:lang w:val="cs-CZ" w:eastAsia="cs-CZ"/>
        </w:rPr>
        <w:t>z</w:t>
      </w:r>
      <w:r w:rsidR="00A21DC0">
        <w:rPr>
          <w:rFonts w:ascii="Times New Roman" w:hAnsi="Times New Roman"/>
          <w:sz w:val="20"/>
          <w:szCs w:val="20"/>
          <w:lang w:val="cs-CZ" w:eastAsia="cs-CZ"/>
        </w:rPr>
        <w:t>astoupené</w:t>
      </w:r>
      <w:r w:rsidR="00C33DA8" w:rsidRPr="005E3400">
        <w:rPr>
          <w:rFonts w:ascii="Times New Roman" w:hAnsi="Times New Roman"/>
          <w:sz w:val="20"/>
          <w:szCs w:val="20"/>
          <w:lang w:val="cs-CZ" w:eastAsia="cs-CZ"/>
        </w:rPr>
        <w:t>:</w:t>
      </w:r>
      <w:r w:rsidR="00594520">
        <w:rPr>
          <w:rFonts w:ascii="Times New Roman" w:hAnsi="Times New Roman"/>
          <w:sz w:val="20"/>
          <w:szCs w:val="20"/>
          <w:lang w:val="cs-CZ" w:eastAsia="cs-CZ"/>
        </w:rPr>
        <w:t xml:space="preserve"> </w:t>
      </w:r>
      <w:r w:rsidR="006F368E">
        <w:rPr>
          <w:rFonts w:ascii="Times New Roman" w:hAnsi="Times New Roman"/>
          <w:sz w:val="20"/>
          <w:szCs w:val="20"/>
          <w:lang w:val="cs-CZ" w:eastAsia="cs-CZ"/>
        </w:rPr>
        <w:t xml:space="preserve">prof. </w:t>
      </w:r>
      <w:proofErr w:type="spellStart"/>
      <w:r w:rsidR="006F368E">
        <w:rPr>
          <w:rFonts w:ascii="Times New Roman" w:hAnsi="Times New Roman"/>
          <w:sz w:val="20"/>
          <w:szCs w:val="20"/>
          <w:lang w:val="cs-CZ" w:eastAsia="cs-CZ"/>
        </w:rPr>
        <w:t>MgA</w:t>
      </w:r>
      <w:proofErr w:type="spellEnd"/>
      <w:r w:rsidR="006F368E">
        <w:rPr>
          <w:rFonts w:ascii="Times New Roman" w:hAnsi="Times New Roman"/>
          <w:sz w:val="20"/>
          <w:szCs w:val="20"/>
          <w:lang w:val="cs-CZ" w:eastAsia="cs-CZ"/>
        </w:rPr>
        <w:t>. Janem Burianem, generálním ředitelem Národního divadla</w:t>
      </w:r>
      <w:r w:rsidR="00C33DA8" w:rsidRPr="005E3400">
        <w:rPr>
          <w:rFonts w:ascii="Times New Roman" w:hAnsi="Times New Roman"/>
          <w:sz w:val="20"/>
          <w:szCs w:val="20"/>
          <w:lang w:val="cs-CZ" w:eastAsia="cs-CZ"/>
        </w:rPr>
        <w:tab/>
      </w:r>
      <w:r w:rsidR="00C33DA8" w:rsidRPr="005E3400">
        <w:rPr>
          <w:rFonts w:ascii="Times New Roman" w:hAnsi="Times New Roman"/>
          <w:sz w:val="20"/>
          <w:szCs w:val="20"/>
          <w:lang w:val="cs-CZ" w:eastAsia="cs-CZ"/>
        </w:rPr>
        <w:tab/>
      </w:r>
      <w:r w:rsidR="008A69FA">
        <w:rPr>
          <w:rFonts w:ascii="Times New Roman" w:hAnsi="Times New Roman"/>
          <w:sz w:val="20"/>
          <w:szCs w:val="20"/>
          <w:lang w:val="cs-CZ" w:eastAsia="cs-CZ"/>
        </w:rPr>
        <w:t xml:space="preserve"> </w:t>
      </w:r>
    </w:p>
    <w:p w14:paraId="121451F0" w14:textId="573BF254" w:rsidR="00C33DA8" w:rsidRPr="005E3400" w:rsidRDefault="00A21DC0" w:rsidP="00C33DA8">
      <w:pPr>
        <w:jc w:val="both"/>
        <w:rPr>
          <w:rFonts w:ascii="Times New Roman" w:hAnsi="Times New Roman"/>
          <w:sz w:val="20"/>
          <w:szCs w:val="20"/>
          <w:lang w:val="cs-CZ" w:eastAsia="cs-CZ"/>
        </w:rPr>
      </w:pPr>
      <w:r>
        <w:rPr>
          <w:rFonts w:ascii="Times New Roman" w:hAnsi="Times New Roman"/>
          <w:sz w:val="20"/>
          <w:szCs w:val="20"/>
          <w:lang w:val="cs-CZ" w:eastAsia="cs-CZ"/>
        </w:rPr>
        <w:t>Kontaktní osoba:</w:t>
      </w:r>
      <w:r w:rsidR="006F368E">
        <w:rPr>
          <w:rFonts w:ascii="Times New Roman" w:hAnsi="Times New Roman"/>
          <w:sz w:val="20"/>
          <w:szCs w:val="20"/>
          <w:lang w:val="cs-CZ" w:eastAsia="cs-CZ"/>
        </w:rPr>
        <w:t xml:space="preserve"> Ing. Jana Dvořáková, PhD., MBA</w:t>
      </w:r>
      <w:r w:rsidR="00A963CE">
        <w:rPr>
          <w:rFonts w:ascii="Times New Roman" w:hAnsi="Times New Roman"/>
          <w:sz w:val="20"/>
          <w:szCs w:val="20"/>
          <w:lang w:val="cs-CZ" w:eastAsia="cs-CZ"/>
        </w:rPr>
        <w:t>, správní ředitelka Národního divadla</w:t>
      </w:r>
    </w:p>
    <w:p w14:paraId="2871E7D5" w14:textId="77777777" w:rsidR="005C7483" w:rsidRPr="005E3400" w:rsidRDefault="005C7483" w:rsidP="009B425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napToGrid w:val="0"/>
          <w:sz w:val="20"/>
          <w:szCs w:val="20"/>
          <w:lang w:val="cs-CZ" w:eastAsia="de-DE"/>
        </w:rPr>
      </w:pPr>
    </w:p>
    <w:p w14:paraId="34D79C37" w14:textId="2F5B0E02" w:rsidR="004F761C" w:rsidRPr="00A25547" w:rsidRDefault="00C5720E" w:rsidP="004F761C">
      <w:pPr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>(dále jako</w:t>
      </w:r>
      <w:r w:rsidR="004F761C" w:rsidRPr="00A25547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 „Objednatel“)</w:t>
      </w:r>
      <w:r w:rsidR="00A25547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 na straně jedné</w:t>
      </w:r>
    </w:p>
    <w:p w14:paraId="4A5E0DA7" w14:textId="77777777" w:rsidR="00E0653A" w:rsidRDefault="00E0653A" w:rsidP="00E0653A">
      <w:pPr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0C5DED07" w14:textId="77777777" w:rsidR="00E0653A" w:rsidRPr="005E3400" w:rsidRDefault="00E0653A" w:rsidP="004F761C">
      <w:pPr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6CD844BB" w14:textId="77777777" w:rsidR="009B4256" w:rsidRPr="005E3400" w:rsidRDefault="0050781D" w:rsidP="009B425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5E3400">
        <w:rPr>
          <w:rFonts w:ascii="Times New Roman" w:hAnsi="Times New Roman"/>
          <w:snapToGrid w:val="0"/>
          <w:sz w:val="20"/>
          <w:szCs w:val="20"/>
          <w:lang w:val="cs-CZ" w:eastAsia="de-DE"/>
        </w:rPr>
        <w:t>a</w:t>
      </w:r>
    </w:p>
    <w:p w14:paraId="6C295F19" w14:textId="77777777" w:rsidR="005C7483" w:rsidRPr="005E3400" w:rsidRDefault="005C7483" w:rsidP="009B425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</w:p>
    <w:p w14:paraId="0A322A63" w14:textId="49BCE440" w:rsidR="009B4256" w:rsidRPr="00355AFE" w:rsidRDefault="00355AFE" w:rsidP="00355AFE">
      <w:pPr>
        <w:jc w:val="both"/>
        <w:rPr>
          <w:rFonts w:ascii="Times New Roman" w:hAnsi="Times New Roman"/>
          <w:b/>
          <w:sz w:val="20"/>
          <w:szCs w:val="20"/>
          <w:lang w:val="cs-CZ" w:eastAsia="cs-CZ"/>
        </w:rPr>
      </w:pPr>
      <w:r w:rsidRPr="00355AFE">
        <w:rPr>
          <w:rFonts w:ascii="Times New Roman" w:hAnsi="Times New Roman"/>
          <w:b/>
          <w:sz w:val="20"/>
          <w:szCs w:val="20"/>
          <w:lang w:val="cs-CZ" w:eastAsia="cs-CZ"/>
        </w:rPr>
        <w:t>Dopravní zdravotnictví a.s.</w:t>
      </w:r>
    </w:p>
    <w:p w14:paraId="23EE6FF7" w14:textId="5B9776A0" w:rsidR="00A25547" w:rsidRDefault="00A25547" w:rsidP="009B4256">
      <w:pPr>
        <w:jc w:val="both"/>
        <w:rPr>
          <w:rFonts w:ascii="Times New Roman" w:hAnsi="Times New Roman"/>
          <w:bCs/>
          <w:sz w:val="20"/>
          <w:szCs w:val="20"/>
          <w:lang w:val="cs-CZ" w:eastAsia="cs-CZ"/>
        </w:rPr>
      </w:pPr>
      <w:r>
        <w:rPr>
          <w:rFonts w:ascii="Times New Roman" w:hAnsi="Times New Roman"/>
          <w:bCs/>
          <w:sz w:val="20"/>
          <w:szCs w:val="20"/>
          <w:lang w:val="cs-CZ" w:eastAsia="cs-CZ"/>
        </w:rPr>
        <w:t>s</w:t>
      </w:r>
      <w:r w:rsidR="0050781D" w:rsidRPr="005E3400">
        <w:rPr>
          <w:rFonts w:ascii="Times New Roman" w:hAnsi="Times New Roman"/>
          <w:bCs/>
          <w:sz w:val="20"/>
          <w:szCs w:val="20"/>
          <w:lang w:val="cs-CZ" w:eastAsia="cs-CZ"/>
        </w:rPr>
        <w:t>e sídlem</w:t>
      </w:r>
      <w:r w:rsidR="009B4256" w:rsidRPr="005E3400">
        <w:rPr>
          <w:rFonts w:ascii="Times New Roman" w:hAnsi="Times New Roman"/>
          <w:bCs/>
          <w:sz w:val="20"/>
          <w:szCs w:val="20"/>
          <w:lang w:val="cs-CZ" w:eastAsia="cs-CZ"/>
        </w:rPr>
        <w:t>:</w:t>
      </w:r>
      <w:r w:rsidR="00355AFE">
        <w:rPr>
          <w:rFonts w:ascii="Times New Roman" w:hAnsi="Times New Roman"/>
          <w:bCs/>
          <w:sz w:val="20"/>
          <w:szCs w:val="20"/>
          <w:lang w:val="cs-CZ" w:eastAsia="cs-CZ"/>
        </w:rPr>
        <w:tab/>
      </w:r>
      <w:r w:rsidR="00355AFE" w:rsidRPr="00355AFE">
        <w:rPr>
          <w:rFonts w:ascii="Times New Roman" w:hAnsi="Times New Roman"/>
          <w:bCs/>
          <w:sz w:val="20"/>
          <w:szCs w:val="20"/>
          <w:lang w:val="cs-CZ" w:eastAsia="cs-CZ"/>
        </w:rPr>
        <w:t>Praha 2, Italská 560/37, PSČ 12143</w:t>
      </w:r>
    </w:p>
    <w:p w14:paraId="5164A634" w14:textId="2356D3E7" w:rsidR="00A25547" w:rsidRDefault="00A25547" w:rsidP="009B4256">
      <w:pPr>
        <w:jc w:val="both"/>
        <w:rPr>
          <w:rFonts w:ascii="Times New Roman" w:hAnsi="Times New Roman"/>
          <w:bCs/>
          <w:sz w:val="20"/>
          <w:szCs w:val="20"/>
          <w:lang w:val="cs-CZ" w:eastAsia="cs-CZ"/>
        </w:rPr>
      </w:pPr>
      <w:r>
        <w:rPr>
          <w:rFonts w:ascii="Times New Roman" w:hAnsi="Times New Roman"/>
          <w:bCs/>
          <w:sz w:val="20"/>
          <w:szCs w:val="20"/>
          <w:lang w:val="cs-CZ" w:eastAsia="cs-CZ"/>
        </w:rPr>
        <w:t>IČ:</w:t>
      </w:r>
      <w:r w:rsidR="00355AFE">
        <w:rPr>
          <w:rFonts w:ascii="Times New Roman" w:hAnsi="Times New Roman"/>
          <w:bCs/>
          <w:sz w:val="20"/>
          <w:szCs w:val="20"/>
          <w:lang w:val="cs-CZ" w:eastAsia="cs-CZ"/>
        </w:rPr>
        <w:tab/>
      </w:r>
      <w:r w:rsidR="00355AFE">
        <w:rPr>
          <w:rFonts w:ascii="Times New Roman" w:hAnsi="Times New Roman"/>
          <w:bCs/>
          <w:sz w:val="20"/>
          <w:szCs w:val="20"/>
          <w:lang w:val="cs-CZ" w:eastAsia="cs-CZ"/>
        </w:rPr>
        <w:tab/>
      </w:r>
      <w:r w:rsidR="00355AFE" w:rsidRPr="00355AFE">
        <w:rPr>
          <w:rFonts w:ascii="Times New Roman" w:hAnsi="Times New Roman"/>
          <w:bCs/>
          <w:sz w:val="20"/>
          <w:szCs w:val="20"/>
          <w:lang w:val="cs-CZ" w:eastAsia="cs-CZ"/>
        </w:rPr>
        <w:t>25903659</w:t>
      </w:r>
    </w:p>
    <w:p w14:paraId="4190C572" w14:textId="2B310613" w:rsidR="009B4256" w:rsidRPr="005E3400" w:rsidRDefault="00A25547" w:rsidP="009B4256">
      <w:pPr>
        <w:jc w:val="both"/>
        <w:rPr>
          <w:rFonts w:ascii="Times New Roman" w:hAnsi="Times New Roman"/>
          <w:sz w:val="20"/>
          <w:szCs w:val="20"/>
          <w:lang w:val="cs-CZ" w:eastAsia="cs-CZ"/>
        </w:rPr>
      </w:pPr>
      <w:r>
        <w:rPr>
          <w:rFonts w:ascii="Times New Roman" w:hAnsi="Times New Roman"/>
          <w:bCs/>
          <w:sz w:val="20"/>
          <w:szCs w:val="20"/>
          <w:lang w:val="cs-CZ" w:eastAsia="cs-CZ"/>
        </w:rPr>
        <w:t>DIČ:</w:t>
      </w:r>
      <w:r w:rsidR="00C33DA8" w:rsidRPr="005E3400">
        <w:rPr>
          <w:rFonts w:ascii="Times New Roman" w:hAnsi="Times New Roman"/>
          <w:bCs/>
          <w:sz w:val="20"/>
          <w:szCs w:val="20"/>
          <w:lang w:val="cs-CZ" w:eastAsia="cs-CZ"/>
        </w:rPr>
        <w:tab/>
      </w:r>
      <w:r w:rsidR="009B4256" w:rsidRPr="005E3400">
        <w:rPr>
          <w:rFonts w:ascii="Times New Roman" w:hAnsi="Times New Roman"/>
          <w:sz w:val="20"/>
          <w:szCs w:val="20"/>
          <w:lang w:val="cs-CZ" w:eastAsia="cs-CZ"/>
        </w:rPr>
        <w:tab/>
      </w:r>
      <w:r w:rsidR="00355AFE" w:rsidRPr="00355AFE">
        <w:rPr>
          <w:rFonts w:ascii="Times New Roman" w:hAnsi="Times New Roman"/>
          <w:sz w:val="20"/>
          <w:szCs w:val="20"/>
          <w:lang w:val="cs-CZ" w:eastAsia="cs-CZ"/>
        </w:rPr>
        <w:t>CZ699000899</w:t>
      </w:r>
    </w:p>
    <w:p w14:paraId="3DA8601A" w14:textId="0CEA674C" w:rsidR="009B4256" w:rsidRDefault="00A25547" w:rsidP="00A2554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0"/>
          <w:szCs w:val="20"/>
          <w:lang w:val="cs-CZ" w:eastAsia="de-DE"/>
        </w:rPr>
      </w:pPr>
      <w:r>
        <w:rPr>
          <w:rFonts w:ascii="Times New Roman" w:hAnsi="Times New Roman"/>
          <w:bCs/>
          <w:sz w:val="20"/>
          <w:szCs w:val="20"/>
          <w:lang w:val="cs-CZ" w:eastAsia="de-DE"/>
        </w:rPr>
        <w:t>zastoupená</w:t>
      </w:r>
      <w:r w:rsidR="009B4256" w:rsidRPr="005E3400">
        <w:rPr>
          <w:rFonts w:ascii="Times New Roman" w:hAnsi="Times New Roman"/>
          <w:bCs/>
          <w:sz w:val="20"/>
          <w:szCs w:val="20"/>
          <w:lang w:val="cs-CZ" w:eastAsia="de-DE"/>
        </w:rPr>
        <w:t>:</w:t>
      </w:r>
      <w:r w:rsidR="00355AFE">
        <w:rPr>
          <w:rFonts w:ascii="Times New Roman" w:hAnsi="Times New Roman"/>
          <w:bCs/>
          <w:sz w:val="20"/>
          <w:szCs w:val="20"/>
          <w:lang w:val="cs-CZ" w:eastAsia="de-DE"/>
        </w:rPr>
        <w:tab/>
      </w:r>
      <w:proofErr w:type="spellStart"/>
      <w:r w:rsidR="00355AFE" w:rsidRPr="00355AFE">
        <w:rPr>
          <w:rFonts w:ascii="Times New Roman" w:hAnsi="Times New Roman"/>
          <w:bCs/>
          <w:sz w:val="20"/>
          <w:szCs w:val="20"/>
          <w:lang w:val="cs-CZ" w:eastAsia="de-DE"/>
        </w:rPr>
        <w:t>lek</w:t>
      </w:r>
      <w:proofErr w:type="spellEnd"/>
      <w:r w:rsidR="00355AFE" w:rsidRPr="00355AFE">
        <w:rPr>
          <w:rFonts w:ascii="Times New Roman" w:hAnsi="Times New Roman"/>
          <w:bCs/>
          <w:sz w:val="20"/>
          <w:szCs w:val="20"/>
          <w:lang w:val="cs-CZ" w:eastAsia="de-DE"/>
        </w:rPr>
        <w:t>. WALDEMAR</w:t>
      </w:r>
      <w:r w:rsidR="00355AFE">
        <w:rPr>
          <w:rFonts w:ascii="Times New Roman" w:hAnsi="Times New Roman"/>
          <w:bCs/>
          <w:sz w:val="20"/>
          <w:szCs w:val="20"/>
          <w:lang w:val="cs-CZ" w:eastAsia="de-DE"/>
        </w:rPr>
        <w:t>EM</w:t>
      </w:r>
      <w:r w:rsidR="00355AFE" w:rsidRPr="00355AFE">
        <w:rPr>
          <w:rFonts w:ascii="Times New Roman" w:hAnsi="Times New Roman"/>
          <w:bCs/>
          <w:sz w:val="20"/>
          <w:szCs w:val="20"/>
          <w:lang w:val="cs-CZ" w:eastAsia="de-DE"/>
        </w:rPr>
        <w:t xml:space="preserve"> KRZYSZTOF</w:t>
      </w:r>
      <w:r w:rsidR="00355AFE">
        <w:rPr>
          <w:rFonts w:ascii="Times New Roman" w:hAnsi="Times New Roman"/>
          <w:bCs/>
          <w:sz w:val="20"/>
          <w:szCs w:val="20"/>
          <w:lang w:val="cs-CZ" w:eastAsia="de-DE"/>
        </w:rPr>
        <w:t>EM</w:t>
      </w:r>
      <w:r w:rsidR="00355AFE" w:rsidRPr="00355AFE">
        <w:rPr>
          <w:rFonts w:ascii="Times New Roman" w:hAnsi="Times New Roman"/>
          <w:bCs/>
          <w:sz w:val="20"/>
          <w:szCs w:val="20"/>
          <w:lang w:val="cs-CZ" w:eastAsia="de-DE"/>
        </w:rPr>
        <w:t xml:space="preserve"> KMIECIK</w:t>
      </w:r>
      <w:r w:rsidR="00355AFE">
        <w:rPr>
          <w:rFonts w:ascii="Times New Roman" w:hAnsi="Times New Roman"/>
          <w:bCs/>
          <w:sz w:val="20"/>
          <w:szCs w:val="20"/>
          <w:lang w:val="cs-CZ" w:eastAsia="de-DE"/>
        </w:rPr>
        <w:t>EM</w:t>
      </w:r>
      <w:r w:rsidR="00355AFE" w:rsidRPr="00355AFE">
        <w:rPr>
          <w:rFonts w:ascii="Times New Roman" w:hAnsi="Times New Roman"/>
          <w:bCs/>
          <w:sz w:val="20"/>
          <w:szCs w:val="20"/>
          <w:lang w:val="cs-CZ" w:eastAsia="de-DE"/>
        </w:rPr>
        <w:t xml:space="preserve">, MPH., </w:t>
      </w:r>
      <w:proofErr w:type="spellStart"/>
      <w:r w:rsidR="00355AFE" w:rsidRPr="00355AFE">
        <w:rPr>
          <w:rFonts w:ascii="Times New Roman" w:hAnsi="Times New Roman"/>
          <w:bCs/>
          <w:sz w:val="20"/>
          <w:szCs w:val="20"/>
          <w:lang w:val="cs-CZ" w:eastAsia="de-DE"/>
        </w:rPr>
        <w:t>MSc</w:t>
      </w:r>
      <w:proofErr w:type="spellEnd"/>
      <w:r w:rsidR="00355AFE" w:rsidRPr="00355AFE">
        <w:rPr>
          <w:rFonts w:ascii="Times New Roman" w:hAnsi="Times New Roman"/>
          <w:bCs/>
          <w:sz w:val="20"/>
          <w:szCs w:val="20"/>
          <w:lang w:val="cs-CZ" w:eastAsia="de-DE"/>
        </w:rPr>
        <w:t>.</w:t>
      </w:r>
      <w:r w:rsidR="00355AFE">
        <w:rPr>
          <w:rFonts w:ascii="Times New Roman" w:hAnsi="Times New Roman"/>
          <w:bCs/>
          <w:sz w:val="20"/>
          <w:szCs w:val="20"/>
          <w:lang w:val="cs-CZ" w:eastAsia="de-DE"/>
        </w:rPr>
        <w:t>, předsedou představenstva</w:t>
      </w:r>
    </w:p>
    <w:p w14:paraId="29241BEF" w14:textId="761E38D4" w:rsidR="00355AFE" w:rsidRDefault="00355AFE" w:rsidP="00A2554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0"/>
          <w:szCs w:val="20"/>
          <w:lang w:val="cs-CZ" w:eastAsia="de-DE"/>
        </w:rPr>
      </w:pPr>
      <w:r>
        <w:rPr>
          <w:rFonts w:ascii="Times New Roman" w:hAnsi="Times New Roman"/>
          <w:bCs/>
          <w:sz w:val="20"/>
          <w:szCs w:val="20"/>
          <w:lang w:val="cs-CZ" w:eastAsia="de-DE"/>
        </w:rPr>
        <w:tab/>
      </w:r>
      <w:r>
        <w:rPr>
          <w:rFonts w:ascii="Times New Roman" w:hAnsi="Times New Roman"/>
          <w:bCs/>
          <w:sz w:val="20"/>
          <w:szCs w:val="20"/>
          <w:lang w:val="cs-CZ" w:eastAsia="de-DE"/>
        </w:rPr>
        <w:tab/>
        <w:t xml:space="preserve">a </w:t>
      </w:r>
      <w:r w:rsidRPr="00355AFE">
        <w:rPr>
          <w:rFonts w:ascii="Times New Roman" w:hAnsi="Times New Roman"/>
          <w:bCs/>
          <w:sz w:val="20"/>
          <w:szCs w:val="20"/>
          <w:lang w:val="cs-CZ" w:eastAsia="de-DE"/>
        </w:rPr>
        <w:t>Ing. MILOSLAV</w:t>
      </w:r>
      <w:r>
        <w:rPr>
          <w:rFonts w:ascii="Times New Roman" w:hAnsi="Times New Roman"/>
          <w:bCs/>
          <w:sz w:val="20"/>
          <w:szCs w:val="20"/>
          <w:lang w:val="cs-CZ" w:eastAsia="de-DE"/>
        </w:rPr>
        <w:t>EM</w:t>
      </w:r>
      <w:r w:rsidRPr="00355AFE">
        <w:rPr>
          <w:rFonts w:ascii="Times New Roman" w:hAnsi="Times New Roman"/>
          <w:bCs/>
          <w:sz w:val="20"/>
          <w:szCs w:val="20"/>
          <w:lang w:val="cs-CZ" w:eastAsia="de-DE"/>
        </w:rPr>
        <w:t xml:space="preserve"> VYHNÁNK</w:t>
      </w:r>
      <w:r>
        <w:rPr>
          <w:rFonts w:ascii="Times New Roman" w:hAnsi="Times New Roman"/>
          <w:bCs/>
          <w:sz w:val="20"/>
          <w:szCs w:val="20"/>
          <w:lang w:val="cs-CZ" w:eastAsia="de-DE"/>
        </w:rPr>
        <w:t>EM</w:t>
      </w:r>
      <w:r w:rsidRPr="00355AFE">
        <w:rPr>
          <w:rFonts w:ascii="Times New Roman" w:hAnsi="Times New Roman"/>
          <w:bCs/>
          <w:sz w:val="20"/>
          <w:szCs w:val="20"/>
          <w:lang w:val="cs-CZ" w:eastAsia="de-DE"/>
        </w:rPr>
        <w:t>, MBA</w:t>
      </w:r>
      <w:r>
        <w:rPr>
          <w:rFonts w:ascii="Times New Roman" w:hAnsi="Times New Roman"/>
          <w:bCs/>
          <w:sz w:val="20"/>
          <w:szCs w:val="20"/>
          <w:lang w:val="cs-CZ" w:eastAsia="de-DE"/>
        </w:rPr>
        <w:t>, MPH, místopředsedou představenstva</w:t>
      </w:r>
    </w:p>
    <w:p w14:paraId="3E45E074" w14:textId="4630BC6D" w:rsidR="00A25547" w:rsidRDefault="00A25547" w:rsidP="00355AF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>
        <w:rPr>
          <w:rFonts w:ascii="Times New Roman" w:hAnsi="Times New Roman"/>
          <w:sz w:val="20"/>
          <w:szCs w:val="20"/>
          <w:lang w:val="cs-CZ" w:eastAsia="de-DE"/>
        </w:rPr>
        <w:t>zapsaná v obchodním rejstříku</w:t>
      </w:r>
      <w:r w:rsidR="00355AFE">
        <w:rPr>
          <w:rFonts w:ascii="Times New Roman" w:hAnsi="Times New Roman"/>
          <w:sz w:val="20"/>
          <w:szCs w:val="20"/>
          <w:lang w:val="cs-CZ" w:eastAsia="de-DE"/>
        </w:rPr>
        <w:t xml:space="preserve"> </w:t>
      </w:r>
      <w:r w:rsidR="00355AFE" w:rsidRPr="00355AFE">
        <w:rPr>
          <w:rFonts w:ascii="Times New Roman" w:hAnsi="Times New Roman"/>
          <w:sz w:val="20"/>
          <w:szCs w:val="20"/>
          <w:lang w:val="cs-CZ" w:eastAsia="de-DE"/>
        </w:rPr>
        <w:t>Spisová značka:</w:t>
      </w:r>
      <w:r w:rsidR="00355AFE">
        <w:rPr>
          <w:rFonts w:ascii="Times New Roman" w:hAnsi="Times New Roman"/>
          <w:sz w:val="20"/>
          <w:szCs w:val="20"/>
          <w:lang w:val="cs-CZ" w:eastAsia="de-DE"/>
        </w:rPr>
        <w:t xml:space="preserve"> </w:t>
      </w:r>
      <w:r w:rsidR="00355AFE" w:rsidRPr="00355AFE">
        <w:rPr>
          <w:rFonts w:ascii="Times New Roman" w:hAnsi="Times New Roman"/>
          <w:sz w:val="20"/>
          <w:szCs w:val="20"/>
          <w:lang w:val="cs-CZ" w:eastAsia="de-DE"/>
        </w:rPr>
        <w:t>B 15882 vedená u Městského soudu v Praze</w:t>
      </w:r>
    </w:p>
    <w:p w14:paraId="665D4F5B" w14:textId="629A5B99" w:rsidR="00A25547" w:rsidRDefault="00A25547" w:rsidP="00A2554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>
        <w:rPr>
          <w:rFonts w:ascii="Times New Roman" w:hAnsi="Times New Roman"/>
          <w:sz w:val="20"/>
          <w:szCs w:val="20"/>
          <w:lang w:val="cs-CZ" w:eastAsia="de-DE"/>
        </w:rPr>
        <w:t>bankovní spojení:</w:t>
      </w:r>
      <w:r w:rsidR="00561EA0" w:rsidRPr="00561EA0">
        <w:t xml:space="preserve"> </w:t>
      </w:r>
      <w:r w:rsidR="00561EA0" w:rsidRPr="00561EA0">
        <w:rPr>
          <w:rFonts w:ascii="Times New Roman" w:hAnsi="Times New Roman"/>
          <w:sz w:val="20"/>
          <w:szCs w:val="20"/>
          <w:lang w:val="cs-CZ" w:eastAsia="de-DE"/>
        </w:rPr>
        <w:t>117028963/0300, Československá obchodní banka, a. s.</w:t>
      </w:r>
    </w:p>
    <w:p w14:paraId="7F0F0E9E" w14:textId="7CBC1912" w:rsidR="00A25547" w:rsidRPr="00A25547" w:rsidRDefault="00A25547" w:rsidP="00A2554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>
        <w:rPr>
          <w:rFonts w:ascii="Times New Roman" w:hAnsi="Times New Roman"/>
          <w:sz w:val="20"/>
          <w:szCs w:val="20"/>
          <w:lang w:val="cs-CZ" w:eastAsia="de-DE"/>
        </w:rPr>
        <w:t>kontaktní osoba:</w:t>
      </w:r>
      <w:r w:rsidR="00355AFE">
        <w:rPr>
          <w:rFonts w:ascii="Times New Roman" w:hAnsi="Times New Roman"/>
          <w:sz w:val="20"/>
          <w:szCs w:val="20"/>
          <w:lang w:val="cs-CZ" w:eastAsia="de-DE"/>
        </w:rPr>
        <w:tab/>
      </w:r>
      <w:r w:rsidR="00561EA0">
        <w:rPr>
          <w:rFonts w:ascii="Times New Roman" w:hAnsi="Times New Roman"/>
          <w:sz w:val="20"/>
          <w:szCs w:val="20"/>
          <w:lang w:val="cs-CZ" w:eastAsia="de-DE"/>
        </w:rPr>
        <w:t>Obchodní odd</w:t>
      </w:r>
      <w:r w:rsidR="00561EA0" w:rsidRPr="001C0544">
        <w:rPr>
          <w:rFonts w:ascii="Times New Roman" w:hAnsi="Times New Roman"/>
          <w:sz w:val="20"/>
          <w:szCs w:val="20"/>
          <w:lang w:val="cs-CZ" w:eastAsia="de-DE"/>
        </w:rPr>
        <w:t>., e-mail</w:t>
      </w:r>
      <w:r w:rsidR="00561EA0" w:rsidRPr="007C4400">
        <w:rPr>
          <w:rFonts w:ascii="Times New Roman" w:hAnsi="Times New Roman"/>
          <w:sz w:val="20"/>
          <w:szCs w:val="20"/>
          <w:lang w:val="cs-CZ" w:eastAsia="de-DE"/>
        </w:rPr>
        <w:t xml:space="preserve">: </w:t>
      </w:r>
      <w:hyperlink r:id="rId9" w:history="1">
        <w:proofErr w:type="spellStart"/>
        <w:r w:rsidR="002801DA" w:rsidRPr="007C4400">
          <w:rPr>
            <w:rStyle w:val="Hypertextovodkaz"/>
            <w:rFonts w:ascii="Times New Roman" w:hAnsi="Times New Roman"/>
            <w:color w:val="auto"/>
            <w:sz w:val="20"/>
            <w:szCs w:val="20"/>
            <w:lang w:val="cs-CZ" w:eastAsia="de-DE"/>
          </w:rPr>
          <w:t>xxxxxx</w:t>
        </w:r>
      </w:hyperlink>
      <w:r w:rsidR="002801DA" w:rsidRPr="007C4400">
        <w:rPr>
          <w:rStyle w:val="Hypertextovodkaz"/>
          <w:rFonts w:ascii="Times New Roman" w:hAnsi="Times New Roman"/>
          <w:color w:val="auto"/>
          <w:sz w:val="20"/>
          <w:szCs w:val="20"/>
          <w:lang w:val="cs-CZ" w:eastAsia="de-DE"/>
        </w:rPr>
        <w:t>xxx</w:t>
      </w:r>
      <w:proofErr w:type="spellEnd"/>
      <w:r w:rsidR="00561EA0" w:rsidRPr="007C4400">
        <w:rPr>
          <w:rFonts w:ascii="Times New Roman" w:hAnsi="Times New Roman"/>
          <w:sz w:val="20"/>
          <w:szCs w:val="20"/>
          <w:lang w:val="cs-CZ" w:eastAsia="de-DE"/>
        </w:rPr>
        <w:t xml:space="preserve">, tel. </w:t>
      </w:r>
      <w:proofErr w:type="spellStart"/>
      <w:r w:rsidR="002801DA" w:rsidRPr="007C4400">
        <w:rPr>
          <w:rFonts w:ascii="Times New Roman" w:hAnsi="Times New Roman"/>
          <w:sz w:val="20"/>
          <w:szCs w:val="20"/>
          <w:lang w:val="cs-CZ" w:eastAsia="de-DE"/>
        </w:rPr>
        <w:t>x</w:t>
      </w:r>
      <w:r w:rsidR="002801DA">
        <w:rPr>
          <w:rFonts w:ascii="Times New Roman" w:hAnsi="Times New Roman"/>
          <w:sz w:val="20"/>
          <w:szCs w:val="20"/>
          <w:lang w:val="cs-CZ" w:eastAsia="de-DE"/>
        </w:rPr>
        <w:t>xxxxxx</w:t>
      </w:r>
      <w:proofErr w:type="spellEnd"/>
    </w:p>
    <w:p w14:paraId="7F7BA9EC" w14:textId="77777777" w:rsidR="009B4256" w:rsidRPr="005E3400" w:rsidRDefault="009B4256" w:rsidP="009B4256">
      <w:pPr>
        <w:jc w:val="both"/>
        <w:rPr>
          <w:rFonts w:ascii="Times New Roman" w:hAnsi="Times New Roman"/>
          <w:sz w:val="20"/>
          <w:szCs w:val="20"/>
          <w:lang w:val="cs-CZ" w:eastAsia="cs-CZ"/>
        </w:rPr>
      </w:pPr>
    </w:p>
    <w:p w14:paraId="4632B2D4" w14:textId="759BC98B" w:rsidR="00EF06E6" w:rsidRDefault="00C5720E" w:rsidP="00EF06E6">
      <w:pPr>
        <w:jc w:val="both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>(dále jako</w:t>
      </w:r>
      <w:r w:rsidR="00EF06E6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 „Poskytovatel“)</w:t>
      </w:r>
      <w:r w:rsidR="00A25547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 na straně druhé</w:t>
      </w:r>
    </w:p>
    <w:p w14:paraId="748FBFB2" w14:textId="1AA13134" w:rsidR="00C5720E" w:rsidRDefault="00C5720E" w:rsidP="00EF06E6">
      <w:pPr>
        <w:jc w:val="both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34E95EEC" w14:textId="284CDAAE" w:rsidR="00C5720E" w:rsidRDefault="00C5720E" w:rsidP="00EF06E6">
      <w:pPr>
        <w:jc w:val="both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>(poskytovatel a objednatel dále též společně jako „smluvní strany“ a každý jednotlivě jako „smluvní strana“)</w:t>
      </w:r>
    </w:p>
    <w:p w14:paraId="276E0115" w14:textId="76E01A07" w:rsidR="00C5720E" w:rsidRDefault="00C5720E" w:rsidP="00EF06E6">
      <w:pPr>
        <w:jc w:val="both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0E537EE6" w14:textId="19ACA189" w:rsidR="00C5720E" w:rsidRPr="005E3400" w:rsidRDefault="00C5720E" w:rsidP="00EF06E6">
      <w:pPr>
        <w:jc w:val="both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Uzavírají níže uvedeného dne, měsíce a roku tuto Smlouvu o poskytování </w:t>
      </w:r>
      <w:proofErr w:type="spellStart"/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>pracovnělékařských</w:t>
      </w:r>
      <w:proofErr w:type="spellEnd"/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 služeb (dále jen „</w:t>
      </w:r>
      <w:r w:rsidR="006250DA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S</w:t>
      </w: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>mlouva“):</w:t>
      </w:r>
    </w:p>
    <w:p w14:paraId="22033EAB" w14:textId="195EE194" w:rsidR="005C7483" w:rsidRPr="005E3400" w:rsidRDefault="005C7483" w:rsidP="00EF06E6">
      <w:pPr>
        <w:jc w:val="both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6800B7B7" w14:textId="4E7F35BB" w:rsidR="00C33DA8" w:rsidRPr="005E3400" w:rsidRDefault="00C33DA8" w:rsidP="00EF06E6">
      <w:pPr>
        <w:jc w:val="both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33F40F1C" w14:textId="180C82D2" w:rsidR="005F4350" w:rsidRPr="005E3400" w:rsidRDefault="005F4350" w:rsidP="009B42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i/>
          <w:sz w:val="20"/>
          <w:szCs w:val="20"/>
          <w:lang w:val="cs-CZ" w:eastAsia="de-DE"/>
        </w:rPr>
      </w:pPr>
    </w:p>
    <w:p w14:paraId="34F471C0" w14:textId="77777777" w:rsidR="00A052E5" w:rsidRPr="005E3400" w:rsidRDefault="00A052E5" w:rsidP="00A052E5">
      <w:pPr>
        <w:spacing w:before="100"/>
        <w:ind w:left="-284" w:firstLine="284"/>
        <w:jc w:val="center"/>
        <w:rPr>
          <w:rFonts w:ascii="Times New Roman" w:eastAsia="Times New Roman" w:hAnsi="Times New Roman"/>
          <w:b/>
          <w:sz w:val="20"/>
          <w:szCs w:val="20"/>
          <w:lang w:val="cs-CZ" w:eastAsia="cs-CZ" w:bidi="ar-SA"/>
        </w:rPr>
      </w:pPr>
      <w:r w:rsidRPr="005E3400">
        <w:rPr>
          <w:rFonts w:ascii="Times New Roman" w:eastAsia="Times New Roman" w:hAnsi="Times New Roman"/>
          <w:b/>
          <w:sz w:val="20"/>
          <w:szCs w:val="20"/>
          <w:lang w:val="cs-CZ" w:eastAsia="cs-CZ" w:bidi="ar-SA"/>
        </w:rPr>
        <w:t>Čl. I.</w:t>
      </w:r>
    </w:p>
    <w:p w14:paraId="20BC9EA8" w14:textId="77777777" w:rsidR="00A052E5" w:rsidRPr="005E3400" w:rsidRDefault="00A052E5" w:rsidP="00A052E5">
      <w:pPr>
        <w:spacing w:before="100"/>
        <w:ind w:left="-284" w:firstLine="284"/>
        <w:jc w:val="center"/>
        <w:rPr>
          <w:rFonts w:ascii="Times New Roman" w:eastAsia="Times New Roman" w:hAnsi="Times New Roman"/>
          <w:b/>
          <w:sz w:val="20"/>
          <w:szCs w:val="20"/>
          <w:lang w:val="cs-CZ" w:eastAsia="cs-CZ" w:bidi="ar-SA"/>
        </w:rPr>
      </w:pPr>
      <w:r w:rsidRPr="005E3400">
        <w:rPr>
          <w:rFonts w:ascii="Times New Roman" w:eastAsia="Times New Roman" w:hAnsi="Times New Roman"/>
          <w:b/>
          <w:sz w:val="20"/>
          <w:szCs w:val="20"/>
          <w:lang w:val="cs-CZ" w:eastAsia="cs-CZ" w:bidi="ar-SA"/>
        </w:rPr>
        <w:t>PŘEDMĚT SMLOUVY</w:t>
      </w:r>
    </w:p>
    <w:p w14:paraId="7F1F4694" w14:textId="77777777" w:rsidR="00A052E5" w:rsidRPr="005E3400" w:rsidRDefault="00A052E5" w:rsidP="00A052E5">
      <w:pPr>
        <w:spacing w:before="100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77A9041E" w14:textId="714B2880" w:rsidR="004738C4" w:rsidRPr="006250DA" w:rsidRDefault="00A052E5" w:rsidP="00AD19F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w w:val="102"/>
          <w:sz w:val="20"/>
          <w:szCs w:val="20"/>
          <w:lang w:val="cs-CZ" w:eastAsia="de-DE" w:bidi="ar-SA"/>
        </w:rPr>
        <w:t xml:space="preserve">Předmětem této Smlouvy je závazek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Poskytovatele</w:t>
      </w:r>
      <w:r w:rsidRPr="005E3400">
        <w:rPr>
          <w:rFonts w:ascii="Times New Roman" w:eastAsia="Times New Roman" w:hAnsi="Times New Roman"/>
          <w:w w:val="102"/>
          <w:sz w:val="20"/>
          <w:szCs w:val="20"/>
          <w:lang w:val="cs-CZ" w:eastAsia="de-DE" w:bidi="ar-SA"/>
        </w:rPr>
        <w:t xml:space="preserve"> </w:t>
      </w:r>
      <w:r w:rsidR="00AD19F6">
        <w:rPr>
          <w:rFonts w:ascii="Times New Roman" w:eastAsia="Times New Roman" w:hAnsi="Times New Roman"/>
          <w:w w:val="102"/>
          <w:sz w:val="20"/>
          <w:szCs w:val="20"/>
          <w:lang w:val="cs-CZ" w:eastAsia="de-DE" w:bidi="ar-SA"/>
        </w:rPr>
        <w:t xml:space="preserve">zajistit pro Objednatele poskytování </w:t>
      </w:r>
      <w:proofErr w:type="spellStart"/>
      <w:r w:rsidR="00AD19F6">
        <w:rPr>
          <w:rFonts w:ascii="Times New Roman" w:eastAsia="Times New Roman" w:hAnsi="Times New Roman"/>
          <w:w w:val="102"/>
          <w:sz w:val="20"/>
          <w:szCs w:val="20"/>
          <w:lang w:val="cs-CZ" w:eastAsia="de-DE" w:bidi="ar-SA"/>
        </w:rPr>
        <w:t>pracovnělékařských</w:t>
      </w:r>
      <w:proofErr w:type="spellEnd"/>
      <w:r w:rsidR="00AD19F6">
        <w:rPr>
          <w:rFonts w:ascii="Times New Roman" w:eastAsia="Times New Roman" w:hAnsi="Times New Roman"/>
          <w:w w:val="102"/>
          <w:sz w:val="20"/>
          <w:szCs w:val="20"/>
          <w:lang w:val="cs-CZ" w:eastAsia="de-DE" w:bidi="ar-SA"/>
        </w:rPr>
        <w:t xml:space="preserve"> služeb pro zaměstnance (dále též „PLS“) podle zákona č.</w:t>
      </w:r>
      <w:r w:rsidR="00C76414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 373</w:t>
      </w:r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/2011 Sb., o </w:t>
      </w:r>
      <w:r w:rsidR="00C76414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specifických </w:t>
      </w:r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zdravotních službách, ve znění pozdějších předpisů</w:t>
      </w:r>
      <w:r w:rsidR="00C76414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 (dále jen „zákon o specifických zdravotních službách“)</w:t>
      </w:r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, </w:t>
      </w:r>
      <w:r w:rsidR="00555BE1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dále podle </w:t>
      </w:r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vyhlášk</w:t>
      </w:r>
      <w:r w:rsidR="00555BE1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y </w:t>
      </w:r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č. 432/2003 Sb.,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vyhlášk</w:t>
      </w:r>
      <w:r w:rsidR="00555BE1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y č. 79/2013 Sb., o </w:t>
      </w:r>
      <w:proofErr w:type="spellStart"/>
      <w:r w:rsidR="00555BE1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pracovně</w:t>
      </w:r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lékařských</w:t>
      </w:r>
      <w:proofErr w:type="spellEnd"/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 službách a některých druzích posudkové péče, </w:t>
      </w:r>
      <w:r w:rsidR="00555BE1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ve znění pozdějších předpisů a dalších prováděcích předpisů, v platném znění </w:t>
      </w:r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a </w:t>
      </w:r>
      <w:r w:rsidR="00E756DB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posuzování zdravotní způsobilosti u os</w:t>
      </w:r>
      <w:r w:rsidR="006250DA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ob ucházejících se o zaměstnání</w:t>
      </w:r>
      <w:r w:rsidR="00E756DB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, a to </w:t>
      </w:r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za podmínek dohodnutých v této S</w:t>
      </w:r>
      <w:r w:rsidR="006250DA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mlouvě a závazek Objednatele zaplatit za tyto služby Poskytovateli sjednanou odměnu</w:t>
      </w:r>
      <w:r w:rsidR="004738C4" w:rsidRPr="00AD19F6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.</w:t>
      </w:r>
    </w:p>
    <w:p w14:paraId="6B5DA923" w14:textId="3DED93BE" w:rsidR="006250DA" w:rsidRPr="006250DA" w:rsidRDefault="006250DA" w:rsidP="00AD19F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Vzhledem k tomu, že Objednatel neprovozuje vlastní zařízení </w:t>
      </w:r>
      <w:proofErr w:type="spellStart"/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>pracovnělékařských</w:t>
      </w:r>
      <w:proofErr w:type="spellEnd"/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 služeb, má v úmyslu poskytovat PLS pro své zaměstnance a uchazeče o zaměstnání (dále jen „zaměstnanci“) prostřednictvím Poskytovatele.</w:t>
      </w:r>
    </w:p>
    <w:p w14:paraId="5E49B238" w14:textId="0223B2C3" w:rsidR="006250DA" w:rsidRPr="00AD19F6" w:rsidRDefault="006250DA" w:rsidP="00AD19F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Poskytovatel prohlašuje, že je poskytovatelem zdravotních služeb ve smyslu zákona č. </w:t>
      </w:r>
      <w:r w:rsidR="001B56C9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372/2011 Sb., o zdravotních službách a podmínkách jejich poskytování (zákon o zdravotních službách), v platném znění, a zákona o specifických zdravotních službách, a je odborně způsobilý tyto služby vykonávat.</w:t>
      </w:r>
    </w:p>
    <w:p w14:paraId="23BE9EB3" w14:textId="76E0672D" w:rsidR="000019FE" w:rsidRPr="005E3400" w:rsidRDefault="000019FE" w:rsidP="00C33DA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5D70FE7C" w14:textId="5B0604CE" w:rsidR="000019FE" w:rsidRPr="005E3400" w:rsidRDefault="000019FE" w:rsidP="00C33DA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26DA59E6" w14:textId="77777777" w:rsidR="000019FE" w:rsidRPr="005E3400" w:rsidRDefault="000019FE" w:rsidP="00C33DA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cs-CZ" w:bidi="ar-SA"/>
        </w:rPr>
      </w:pPr>
    </w:p>
    <w:p w14:paraId="79545C49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Čl. II.</w:t>
      </w:r>
    </w:p>
    <w:p w14:paraId="34654DF6" w14:textId="2292C95E" w:rsidR="00A052E5" w:rsidRPr="005E3400" w:rsidRDefault="00A052E5" w:rsidP="00A052E5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ROZSAH PRACOVNĚ LÉKAŘSKÝ</w:t>
      </w:r>
      <w:r w:rsidR="001B56C9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CH SLUŽEB </w:t>
      </w:r>
      <w:r w:rsidR="002655CB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A POVINNOSTI </w:t>
      </w:r>
      <w:r w:rsidR="009A3BA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A PRÁVA POSKYTOVA</w:t>
      </w:r>
      <w:r w:rsidR="002655CB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TELE</w:t>
      </w:r>
    </w:p>
    <w:p w14:paraId="2D6CB082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70873FB1" w14:textId="4AFD28FA" w:rsidR="001B56C9" w:rsidRPr="001B56C9" w:rsidRDefault="001B56C9" w:rsidP="009B22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lastRenderedPageBreak/>
        <w:t>PLS jsou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soubor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em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preventivních </w:t>
      </w:r>
      <w:r w:rsidR="009B22A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zdravotních služeb, jejichž součástí je hodnocení vlivu pracovní činnosti, pracovního prostředí a pracovních p</w:t>
      </w:r>
      <w:r w:rsidR="00CE1DF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odmínek na zdraví, provádění pre</w:t>
      </w:r>
      <w:r w:rsidR="009B22A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ventivních prohlídek a hodnocení zdravotního stavu za účelem posuzování zdravotní způsobilosti k práci, poradenství zaměřené na ochranu zdraví při práci a ochranu před pracovními úrazy, </w:t>
      </w:r>
      <w:r w:rsidR="009B22A8" w:rsidRPr="003F4FB9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nemocemi z povolání a nemocemi souvisejícími s prací, školení v poskytování první pomoci a pravidelný dohled na pracovištích a nad výkonem práce</w:t>
      </w:r>
      <w:r w:rsidR="00A052E5" w:rsidRPr="003F4FB9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.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</w:p>
    <w:p w14:paraId="3DBC3269" w14:textId="671BA11F" w:rsidR="00A052E5" w:rsidRPr="005E3400" w:rsidRDefault="001B56C9" w:rsidP="009B22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 se zavazuje poskytovat PLS pro Objednatele v souladu s platnou legislativou, a to v níže uvedeném rozsahu:</w:t>
      </w:r>
    </w:p>
    <w:p w14:paraId="77E6AF0C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</w:p>
    <w:p w14:paraId="67D65572" w14:textId="2615B4BA" w:rsidR="00A052E5" w:rsidRPr="005E3400" w:rsidRDefault="009B22A8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Implementaci </w:t>
      </w:r>
      <w:r w:rsidR="00E91B1D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systému PLS (blíže bod 2</w:t>
      </w:r>
      <w:r w:rsidR="00A052E5"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.1.)</w:t>
      </w:r>
    </w:p>
    <w:p w14:paraId="2498DA72" w14:textId="36EB9316" w:rsidR="00A052E5" w:rsidRPr="005E3400" w:rsidRDefault="009B22A8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Poradenskou </w:t>
      </w:r>
      <w:r w:rsidR="00E91B1D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a konzultační činnost PLS (blíže bod 2</w:t>
      </w:r>
      <w:r w:rsidR="00A052E5"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.2.)</w:t>
      </w:r>
    </w:p>
    <w:p w14:paraId="17010DB3" w14:textId="4C80FD59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Dohled nad pracovn</w:t>
      </w:r>
      <w:r w:rsidR="00C85F4B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ím prostředím a podmínkami (blíže bod 2</w:t>
      </w:r>
      <w:r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.3.)</w:t>
      </w:r>
    </w:p>
    <w:p w14:paraId="1E774E0B" w14:textId="571358D2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Do</w:t>
      </w:r>
      <w:r w:rsidR="00C85F4B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hled nad zdravotním stavem (blíže bod 2</w:t>
      </w:r>
      <w:r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.4.)</w:t>
      </w:r>
    </w:p>
    <w:p w14:paraId="61F9B072" w14:textId="0ECBDD33" w:rsidR="00A052E5" w:rsidRPr="00DE23CE" w:rsidRDefault="00C056B2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Š</w:t>
      </w:r>
      <w:r w:rsidR="00C85F4B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kolení </w:t>
      </w:r>
      <w:r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v poskytování </w:t>
      </w:r>
      <w:r w:rsidR="00C85F4B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první pomoci (blíže bod 2</w:t>
      </w:r>
      <w:r w:rsidR="00A052E5"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.5.)</w:t>
      </w:r>
    </w:p>
    <w:p w14:paraId="3DF1A74C" w14:textId="3CE13F28" w:rsidR="008870DB" w:rsidRPr="005E3400" w:rsidRDefault="00676B8E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Zajištění akutního vyšetření</w:t>
      </w:r>
      <w:r w:rsidR="008870DB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 (blíže bod 2.6.)</w:t>
      </w:r>
    </w:p>
    <w:p w14:paraId="42F2E4F3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7B460874" w14:textId="2144B7F0" w:rsidR="00A052E5" w:rsidRPr="005E3400" w:rsidRDefault="00C85F4B" w:rsidP="00C85F4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2.1. </w:t>
      </w:r>
      <w:r w:rsidR="00F671A3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Implementace</w:t>
      </w:r>
      <w:r w:rsidR="00F671A3"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 </w:t>
      </w:r>
      <w:r w:rsidR="00F671A3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systému PLS.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se zavazuje rozsah činností během prvního roku rozšířit a zavést u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Objednatele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specializovaný systém PLS v plném rozsahu, jak je stanoveno v zákoně č. 373/2011 Sb., </w:t>
      </w:r>
      <w:r w:rsidR="003C09C1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o 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specifických zdravotních službách, ve znění pozdějších předpisů</w:t>
      </w:r>
      <w:r w:rsidR="009B22A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a vyhlášky č. 79/2013, o </w:t>
      </w:r>
      <w:proofErr w:type="spellStart"/>
      <w:r w:rsidR="009B22A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pracovnělékařských</w:t>
      </w:r>
      <w:proofErr w:type="spellEnd"/>
      <w:r w:rsidR="009B22A8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službách a některých druzích posudkové péče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.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provede prvotní zhodnocení činitelů v pracovním prostředí a pracovních zvyklostí, které mohou ovlivňova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 zdraví pracovníků. Jedná se zejména o tyto činnosti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:</w:t>
      </w:r>
    </w:p>
    <w:p w14:paraId="48BF4399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1429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6C912F5A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Realizace vstupní analýzy pracoviš</w:t>
      </w:r>
      <w:r w:rsidR="007D4E80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ť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Objednatele</w:t>
      </w:r>
      <w:r w:rsidR="007D4E80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dle předem schváleného harmonogramu oběma smluvními stranami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.</w:t>
      </w:r>
    </w:p>
    <w:p w14:paraId="18D289AE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Analýza zdravotních rizik pracovního prostředí.</w:t>
      </w:r>
    </w:p>
    <w:p w14:paraId="5FF8A6F5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Realizace orientačních „screeningových“ měření rizikových faktorů pracovního prostředí.</w:t>
      </w:r>
    </w:p>
    <w:p w14:paraId="612A0188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Posouzení stávajícího zařazení pracovních pozic do kategorií.</w:t>
      </w:r>
    </w:p>
    <w:p w14:paraId="2389BA44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Vypracování harmonogramu pravidelných odborných aktivit v návaznosti na skutečnosti zjištěné při vstupní analýze, resp. v procesu zavádění systému. </w:t>
      </w:r>
    </w:p>
    <w:p w14:paraId="75BB7FD7" w14:textId="78C23699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Vytvoření</w:t>
      </w:r>
      <w:r w:rsidR="007D4E80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a předání komplexního protokolu k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šetření na </w:t>
      </w:r>
      <w:r w:rsidR="007D4E80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vyt</w:t>
      </w:r>
      <w:r w:rsidR="000019FE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i</w:t>
      </w:r>
      <w:r w:rsidR="007D4E80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povaných a předem dohodnutých pracovištích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včetně prezentace.</w:t>
      </w:r>
    </w:p>
    <w:p w14:paraId="352463B3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Stanovení závazného rozsahu, náplně lékařských prohlídek ve vztahu k pracovním podmínkám.</w:t>
      </w:r>
    </w:p>
    <w:p w14:paraId="5011A8F6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Stanovení pravidel a systému aktualizace zpracované dokumentace při změnách pracovních podmínek ve společnosti příp. legislativních změnách.</w:t>
      </w:r>
    </w:p>
    <w:p w14:paraId="508BC487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Stanovení periodicity preventivních lékařských prohlídek v souladu s platnou legislativou a nařízením orgánů ochrany veřejného zdraví.</w:t>
      </w:r>
    </w:p>
    <w:p w14:paraId="1CFF3CBF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Zajištění kapacity pro lékařské prohlídky a nastavení režimu preventivních lékařských prohlídek.</w:t>
      </w:r>
    </w:p>
    <w:p w14:paraId="06CA2CBA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15229E09" w14:textId="3A9732E4" w:rsidR="00A052E5" w:rsidRPr="005E3400" w:rsidRDefault="00C85F4B" w:rsidP="00C85F4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2.2. </w:t>
      </w:r>
      <w:r w:rsidR="00F671A3"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Pora</w:t>
      </w:r>
      <w:r w:rsidR="00F671A3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denská</w:t>
      </w:r>
      <w:r w:rsidR="00F671A3"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 </w:t>
      </w:r>
      <w:r w:rsidR="00F671A3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a konzultační činnost PLS. 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Aktivity související s poradenskou a konzultační činností PLS se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zavazuje realizovat u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Objednatele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 w:rsidR="00C056B2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způsobem a 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</w:t>
      </w:r>
      <w:r w:rsidR="00C056B2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 níže uvedeném rozsahu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: </w:t>
      </w:r>
    </w:p>
    <w:p w14:paraId="6C15772A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1429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0E89736F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Konzultace týkající se PLS prostřednictvím telefonu, e-mailu či osobně včetně zastupování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Objednatele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na základě jím předem udělené speciální plné moci.</w:t>
      </w:r>
    </w:p>
    <w:p w14:paraId="4A1E0F76" w14:textId="7137E451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Seznámení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Objednatele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 opatřeními, kter</w:t>
      </w:r>
      <w:r w:rsidR="000019FE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á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je nutné realizovat tak, aby byl zajištěn soulad pracovních podmínek s legislativou v oblasti ochrany zdraví zaměstnanců a navrhnutí postupů pro optimalizaci pracovním podmínek s ohledem na zdraví zaměstnanců.</w:t>
      </w:r>
    </w:p>
    <w:p w14:paraId="7E440D29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Plán zlepšování pracovních podmínek  - vypracování návrhů a doporučení a jejich realizace pro:</w:t>
      </w:r>
    </w:p>
    <w:p w14:paraId="13B9E24C" w14:textId="2B826FF8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organizaci práce a uspořádání pracovišť,</w:t>
      </w:r>
    </w:p>
    <w:p w14:paraId="5D2B2F96" w14:textId="314B21C3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minimalizaci zdravotních rizik,</w:t>
      </w:r>
    </w:p>
    <w:p w14:paraId="5CCD6D40" w14:textId="2044010C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zefektivnění odpočinku a relaxace zaměstnanců s ohledem na typ zátěže, které jsou zaměstnanci vystaveni.</w:t>
      </w:r>
    </w:p>
    <w:p w14:paraId="4FE50F55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Poradenská činností v rozsahu:</w:t>
      </w:r>
    </w:p>
    <w:p w14:paraId="218A1CFA" w14:textId="2B7EA6BA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změny organizace pracovišť s ohledem na zlepšení ochrany zdraví, hygieny, fyziologie, psychologie práce a ergonomie,</w:t>
      </w:r>
    </w:p>
    <w:p w14:paraId="4A866847" w14:textId="6814549E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spolupráce na tvorbě programů ochrany a podpory zdraví zaměstnanců,</w:t>
      </w:r>
    </w:p>
    <w:p w14:paraId="215B543F" w14:textId="74554764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spolupráce na výchově a vzdělávání zaměstnanců při ochraně a podpoře zdraví,</w:t>
      </w:r>
    </w:p>
    <w:p w14:paraId="47BBB04E" w14:textId="68DD6554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spolupráce na rozborech práceneschopnosti, nemocí souvisejících s prací a nemocí z povolání.</w:t>
      </w:r>
    </w:p>
    <w:p w14:paraId="06677BC1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Poradenství pro efektivní plánovaní a zavádění nových technologií z pohledu ochrany zdraví a ergonomie.</w:t>
      </w:r>
    </w:p>
    <w:p w14:paraId="4B033F4E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Poskytování odborné a poradenské činnosti v otázkách ochrany a podpory zdraví zaměstnanců. </w:t>
      </w:r>
    </w:p>
    <w:p w14:paraId="56A062E9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Metodické vedení zdravotnického zařízení, koordinační meetingy, zdravotní komise v souvislosti se zajištěním jednotného výkonu PLS v podmínkách společnosti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Objednatele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.</w:t>
      </w:r>
    </w:p>
    <w:p w14:paraId="61FF5ABC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Reporting dle předem odsouhlaseného formátu.</w:t>
      </w:r>
    </w:p>
    <w:p w14:paraId="1C48D330" w14:textId="7BAD563F" w:rsidR="00A052E5" w:rsidRPr="00C76405" w:rsidRDefault="00F65603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lastRenderedPageBreak/>
        <w:t>Spolupráce a koordinace při p</w:t>
      </w:r>
      <w:r w:rsidR="00A052E5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osuzování a uznávání nemocí z povolání.</w:t>
      </w:r>
    </w:p>
    <w:p w14:paraId="30DA99B4" w14:textId="72584D88" w:rsidR="00A052E5" w:rsidRPr="0050556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Hlášení </w:t>
      </w:r>
      <w:r w:rsidR="009848FC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podezření na vznik nemoci z povolání nebo jiné poškození zdraví související s prací a návrh nejvhodnějšího způsobu řešení</w:t>
      </w:r>
      <w:r w:rsidR="009449B8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pověřeným osobám Objednatele</w:t>
      </w:r>
      <w:r w:rsidR="009449B8" w:rsidRPr="0050556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.</w:t>
      </w:r>
    </w:p>
    <w:p w14:paraId="4D4749E2" w14:textId="3AD8C95B" w:rsidR="00A052E5" w:rsidRPr="0050556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Zajištění výcviku a výchovy v oblasti zdraví a hygieny při práci.</w:t>
      </w:r>
    </w:p>
    <w:p w14:paraId="42EA457C" w14:textId="77777777" w:rsidR="00A052E5" w:rsidRPr="0050556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Posouzení systému první pomoci.</w:t>
      </w:r>
    </w:p>
    <w:p w14:paraId="30786C7B" w14:textId="77777777" w:rsidR="00A052E5" w:rsidRPr="0050556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Zpracování traumatologického plánu.</w:t>
      </w:r>
    </w:p>
    <w:p w14:paraId="16E67AA3" w14:textId="77777777" w:rsidR="00A052E5" w:rsidRPr="0050556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Nastavení optimálního obsahu, náplně lékárniček první pomoci.</w:t>
      </w:r>
    </w:p>
    <w:p w14:paraId="22FB6B6D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Plán pravidelného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doplňování lékárniček první pomoci.</w:t>
      </w:r>
    </w:p>
    <w:p w14:paraId="2254EE85" w14:textId="77777777" w:rsidR="00A052E5" w:rsidRPr="005E3400" w:rsidRDefault="00A052E5" w:rsidP="00A052E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Zpracování pravidelných informací o změnách legislativy a jejich dopadech na rozsah služeb nebo povinnosti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>Objednatele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.</w:t>
      </w:r>
    </w:p>
    <w:p w14:paraId="2F4F2774" w14:textId="77777777" w:rsidR="00B72560" w:rsidRPr="005E3400" w:rsidRDefault="00B72560" w:rsidP="00B72560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Aktivní a efektivní spolupráce s/se:</w:t>
      </w:r>
    </w:p>
    <w:p w14:paraId="0AA95D64" w14:textId="3E6408FB" w:rsidR="00B72560" w:rsidRPr="005E3400" w:rsidRDefault="00B72560" w:rsidP="00B72560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5E3400">
        <w:rPr>
          <w:rFonts w:ascii="Times New Roman" w:hAnsi="Times New Roman"/>
          <w:sz w:val="20"/>
          <w:szCs w:val="20"/>
          <w:lang w:val="cs-CZ" w:eastAsia="de-DE"/>
        </w:rPr>
        <w:t>pověřenými osobami Objednatele</w:t>
      </w:r>
      <w:r w:rsidR="009449B8">
        <w:rPr>
          <w:rFonts w:ascii="Times New Roman" w:hAnsi="Times New Roman"/>
          <w:sz w:val="20"/>
          <w:szCs w:val="20"/>
          <w:lang w:val="cs-CZ" w:eastAsia="de-DE"/>
        </w:rPr>
        <w:t>, kterými jsou vedoucí personálního oddělení a vedoucí BOZP</w:t>
      </w:r>
      <w:r w:rsidRPr="005E3400">
        <w:rPr>
          <w:rFonts w:ascii="Times New Roman" w:hAnsi="Times New Roman"/>
          <w:sz w:val="20"/>
          <w:szCs w:val="20"/>
          <w:lang w:val="cs-CZ" w:eastAsia="de-DE"/>
        </w:rPr>
        <w:t xml:space="preserve"> </w:t>
      </w:r>
    </w:p>
    <w:p w14:paraId="1E708D69" w14:textId="77777777" w:rsidR="00B72560" w:rsidRPr="005E3400" w:rsidRDefault="00B72560" w:rsidP="00B72560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5E3400">
        <w:rPr>
          <w:rFonts w:ascii="Times New Roman" w:hAnsi="Times New Roman"/>
          <w:sz w:val="20"/>
          <w:szCs w:val="20"/>
          <w:lang w:val="cs-CZ" w:eastAsia="de-DE"/>
        </w:rPr>
        <w:t>orgány ochrany veřejného zdraví,</w:t>
      </w:r>
    </w:p>
    <w:p w14:paraId="5EEDC4F1" w14:textId="77777777" w:rsidR="00B72560" w:rsidRPr="005E3400" w:rsidRDefault="00B72560" w:rsidP="00B72560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5E3400">
        <w:rPr>
          <w:rFonts w:ascii="Times New Roman" w:hAnsi="Times New Roman"/>
          <w:sz w:val="20"/>
          <w:szCs w:val="20"/>
          <w:lang w:val="cs-CZ" w:eastAsia="de-DE"/>
        </w:rPr>
        <w:t>orgány státní správy v oblasti Inspekce práce.</w:t>
      </w:r>
    </w:p>
    <w:p w14:paraId="62A93C8C" w14:textId="77777777" w:rsidR="00AF4521" w:rsidRPr="005E3400" w:rsidRDefault="00AF4521" w:rsidP="00AF4521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 rámci poradenské a konzultační činnosti PLS je Poskytovatel dále povinen vést lhůtník lékařských prohlídek PLS. Lhůtníkem lékařských prohlídek se rozumí:</w:t>
      </w:r>
    </w:p>
    <w:p w14:paraId="1184AF63" w14:textId="3BA5FBDE" w:rsidR="00AF4521" w:rsidRPr="00E13C08" w:rsidRDefault="00AF4521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vedení evidence realizovaných prohlídek PL</w:t>
      </w:r>
      <w:r w:rsidR="000019FE" w:rsidRPr="00E13C08">
        <w:rPr>
          <w:rFonts w:ascii="Times New Roman" w:hAnsi="Times New Roman"/>
          <w:sz w:val="20"/>
          <w:szCs w:val="20"/>
          <w:lang w:val="cs-CZ" w:eastAsia="de-DE"/>
        </w:rPr>
        <w:t>S, sledování lhůt prohlídek PLS</w:t>
      </w:r>
      <w:r w:rsidR="00E13C08">
        <w:rPr>
          <w:rFonts w:ascii="Times New Roman" w:hAnsi="Times New Roman"/>
          <w:sz w:val="20"/>
          <w:szCs w:val="20"/>
          <w:lang w:val="cs-CZ" w:eastAsia="de-DE"/>
        </w:rPr>
        <w:t>.</w:t>
      </w:r>
      <w:r w:rsidR="000019FE" w:rsidRPr="00E13C08">
        <w:rPr>
          <w:rFonts w:ascii="Times New Roman" w:hAnsi="Times New Roman"/>
          <w:sz w:val="20"/>
          <w:szCs w:val="20"/>
          <w:lang w:val="cs-CZ" w:eastAsia="de-DE"/>
        </w:rPr>
        <w:t xml:space="preserve"> </w:t>
      </w:r>
    </w:p>
    <w:p w14:paraId="2A492B5A" w14:textId="552F5B8D" w:rsidR="00AF4521" w:rsidRPr="005E3400" w:rsidRDefault="000019FE" w:rsidP="00AF4521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AF4521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se dále v rámci vedení lhůtníku lékařských prohlídek PLS zavazuje:</w:t>
      </w:r>
    </w:p>
    <w:p w14:paraId="0D4C3BD5" w14:textId="77777777" w:rsidR="00A73D17" w:rsidRPr="00E13C08" w:rsidRDefault="00AF4521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vyzvat</w:t>
      </w:r>
      <w:r w:rsidR="000019FE" w:rsidRPr="00E13C08">
        <w:rPr>
          <w:rFonts w:ascii="Times New Roman" w:hAnsi="Times New Roman"/>
          <w:sz w:val="20"/>
          <w:szCs w:val="20"/>
          <w:lang w:val="cs-CZ" w:eastAsia="de-DE"/>
        </w:rPr>
        <w:t xml:space="preserve"> příslušného zaměstnance Objednatele 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>k absolvování lékařské prohlídky PLS s dvouměsíčním předstihem způsobem, na kterém se smluvní strany dohodly</w:t>
      </w:r>
      <w:r w:rsidR="00A73D17" w:rsidRPr="00E13C08">
        <w:rPr>
          <w:rFonts w:ascii="Times New Roman" w:hAnsi="Times New Roman"/>
          <w:sz w:val="20"/>
          <w:szCs w:val="20"/>
          <w:lang w:val="cs-CZ" w:eastAsia="de-DE"/>
        </w:rPr>
        <w:t>, a</w:t>
      </w:r>
    </w:p>
    <w:p w14:paraId="5410F2FC" w14:textId="0573DB78" w:rsidR="00AF4521" w:rsidRPr="00E13C08" w:rsidRDefault="00A73D17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vyzvat příslušného zaměstnance Objednatele k absolvování vstupní, mimořádné a výstupní prohlídky a informovat o tom Poskytovatele s 3týdenním předstihem (u vstupních prohlídek bezodkladně po</w:t>
      </w:r>
      <w:r w:rsidR="00A42F0D" w:rsidRPr="00E13C08">
        <w:rPr>
          <w:rFonts w:ascii="Times New Roman" w:hAnsi="Times New Roman"/>
          <w:sz w:val="20"/>
          <w:szCs w:val="20"/>
          <w:lang w:val="cs-CZ" w:eastAsia="de-DE"/>
        </w:rPr>
        <w:t>té, co Objednatel Poskytovatele o nově nastupujícím zaměstna</w:t>
      </w:r>
      <w:r w:rsidR="007E7EBB" w:rsidRPr="00E13C08">
        <w:rPr>
          <w:rFonts w:ascii="Times New Roman" w:hAnsi="Times New Roman"/>
          <w:sz w:val="20"/>
          <w:szCs w:val="20"/>
          <w:lang w:val="cs-CZ" w:eastAsia="de-DE"/>
        </w:rPr>
        <w:t>nc</w:t>
      </w:r>
      <w:r w:rsidR="00A42F0D" w:rsidRPr="00E13C08">
        <w:rPr>
          <w:rFonts w:ascii="Times New Roman" w:hAnsi="Times New Roman"/>
          <w:sz w:val="20"/>
          <w:szCs w:val="20"/>
          <w:lang w:val="cs-CZ" w:eastAsia="de-DE"/>
        </w:rPr>
        <w:t>i informuje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>), případně v jiném časovém rámci dle domluvy</w:t>
      </w:r>
      <w:r w:rsidR="00E13C08">
        <w:rPr>
          <w:rFonts w:ascii="Times New Roman" w:hAnsi="Times New Roman"/>
          <w:sz w:val="20"/>
          <w:szCs w:val="20"/>
          <w:lang w:val="cs-CZ" w:eastAsia="de-DE"/>
        </w:rPr>
        <w:t>.</w:t>
      </w:r>
    </w:p>
    <w:p w14:paraId="29469ED7" w14:textId="77777777" w:rsidR="00AF4521" w:rsidRPr="005E3400" w:rsidRDefault="00AF4521" w:rsidP="00AF4521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 rámci poradenské a konzultační činnosti PLS se Objednatel zavazuje:</w:t>
      </w:r>
    </w:p>
    <w:p w14:paraId="15486A29" w14:textId="3DC22F92" w:rsidR="00AF4521" w:rsidRPr="00E13C08" w:rsidRDefault="00AF4521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předat vstupní data k zavedení lhůtníku lékařských prohlídek PLS Poskytovateli v struktuře definované Poskytovatelem,</w:t>
      </w:r>
    </w:p>
    <w:p w14:paraId="161D6862" w14:textId="77777777" w:rsidR="00AF4521" w:rsidRPr="00E13C08" w:rsidRDefault="00AF4521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průběžně aktualizovat data pro vedení lhůtníku způsobem stanoveným Poskytovatelem.</w:t>
      </w:r>
    </w:p>
    <w:p w14:paraId="31CCE29A" w14:textId="6E90F59D" w:rsidR="003770D0" w:rsidRPr="00B31FD5" w:rsidRDefault="003770D0" w:rsidP="00B31FD5">
      <w:pPr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A dále a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ktivity související s poradenskou a konzultační činností PLS</w:t>
      </w:r>
      <w:r w:rsidR="00E13C08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.</w:t>
      </w:r>
    </w:p>
    <w:p w14:paraId="013A4801" w14:textId="77777777" w:rsidR="00AF4521" w:rsidRPr="005E3400" w:rsidRDefault="00AF4521" w:rsidP="00552630">
      <w:pPr>
        <w:overflowPunct w:val="0"/>
        <w:autoSpaceDE w:val="0"/>
        <w:autoSpaceDN w:val="0"/>
        <w:adjustRightInd w:val="0"/>
        <w:ind w:left="2836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33E8FE05" w14:textId="77777777" w:rsidR="0082296B" w:rsidRPr="005E3400" w:rsidRDefault="0082296B" w:rsidP="008229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0C65CD61" w14:textId="56A47BB3" w:rsidR="00A052E5" w:rsidRPr="005E3400" w:rsidRDefault="00C056B2" w:rsidP="00C056B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2.3. </w:t>
      </w:r>
      <w:r w:rsidR="00F671A3"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Dohled nad pracovn</w:t>
      </w:r>
      <w:r w:rsidR="00F671A3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 xml:space="preserve">ím prostředím a podmínkami. 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Dohled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nad pracovním prostředím a podmínkami se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zavazuje realizovat u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cs-CZ" w:bidi="ar-SA"/>
        </w:rPr>
        <w:t xml:space="preserve">Objednatele 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 níže uvedeném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rozsahu: </w:t>
      </w:r>
    </w:p>
    <w:p w14:paraId="3884ACC3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1429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54E47E9B" w14:textId="77777777" w:rsidR="00A052E5" w:rsidRPr="005E3400" w:rsidRDefault="000A6622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Realizace prověrek a šetření v 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sídle společnosti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Objednatele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podle oběma smluvními stranami schváleného harmonogramu a platných právních předpisů, v rámci kterých se jedná především o tyto činnosti:</w:t>
      </w:r>
    </w:p>
    <w:p w14:paraId="5CD9E6A9" w14:textId="47A0F5ED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realizace orientačních „screeningových“ měření rizikových faktorů pracovního prostředí v rámci prověrky,</w:t>
      </w:r>
    </w:p>
    <w:p w14:paraId="2E72BFE1" w14:textId="333F0219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sledování vývoje faktorů pracovních podmínek a dodržování opatření k ochraně zdraví při práci a spolupráce při vyhledávání rizik,</w:t>
      </w:r>
    </w:p>
    <w:p w14:paraId="0337F674" w14:textId="48E9DB87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vyhodnocování expozice zaměstnanců škodlivinám v pracovním procesu, tj. hodnocení míry rizika škodlivin pro vznik nemocí z povolání, pracovních úrazů a nemocí vznikajících a zhoršujících se vlivem práce a pracovního prostředí, navrhování opatření k nápravě,</w:t>
      </w:r>
    </w:p>
    <w:p w14:paraId="14F68035" w14:textId="24E3E1FF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zjišťování vlivů práce a pracovních podmínek při práci za použití metodik fyziologie práce, psychologie práce apod.,</w:t>
      </w:r>
    </w:p>
    <w:p w14:paraId="4FA13058" w14:textId="4533D1B4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spolupráce s orgány státního odborného dozoru v otázkách hygieny práce, bezpečnosti práce,</w:t>
      </w:r>
    </w:p>
    <w:p w14:paraId="75C88E8F" w14:textId="1BC8A2AE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spolupráce s bezpečnostním technikem a ostatními specialisty v bezpečnosti práce,</w:t>
      </w:r>
    </w:p>
    <w:p w14:paraId="2A12080D" w14:textId="4E95346E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vypracování posudků o riziku v souladu s požadavky příslušných právních předpisů,</w:t>
      </w:r>
    </w:p>
    <w:p w14:paraId="10CB9731" w14:textId="720A38FB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podílení se na vyhlašování rizikových pracovišť včetně vypracování a předložení návrhů na odstranění rizikových faktorů. </w:t>
      </w:r>
    </w:p>
    <w:p w14:paraId="6D73FCAD" w14:textId="77777777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V rámci dohledu nad pracovním prostředím a podmínkami je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oprávněn:</w:t>
      </w:r>
    </w:p>
    <w:p w14:paraId="15B17CCD" w14:textId="69DEE93F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kontrolovat plnění rozhodnutí, která vydal orgán ochrany veřejného zdraví,</w:t>
      </w:r>
    </w:p>
    <w:p w14:paraId="550D7301" w14:textId="0E9289A7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navrhovat opatření k odstranění nedostatků v ochraně zaměstnanců před nemocemi z povolání a jinými poškozeními zdraví souvisejícími s výkonem zaměstnání.</w:t>
      </w:r>
    </w:p>
    <w:p w14:paraId="0001BF7D" w14:textId="77777777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 rámci dohledu na</w:t>
      </w:r>
      <w:r w:rsidR="00E25A83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d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pracovním prostředím a podmínkami je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povinen:</w:t>
      </w:r>
    </w:p>
    <w:p w14:paraId="5E1BD4E2" w14:textId="4FDA5DC6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o činnostech uvedených v tomto bodě </w:t>
      </w:r>
      <w:proofErr w:type="gramStart"/>
      <w:r w:rsidR="00DE23CE" w:rsidRPr="00E13C08">
        <w:rPr>
          <w:rFonts w:ascii="Times New Roman" w:hAnsi="Times New Roman"/>
          <w:sz w:val="20"/>
          <w:szCs w:val="20"/>
          <w:lang w:val="cs-CZ" w:eastAsia="de-DE"/>
        </w:rPr>
        <w:t>2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>.3.</w:t>
      </w:r>
      <w:r w:rsidR="00EC339B" w:rsidRPr="00E13C08">
        <w:rPr>
          <w:rFonts w:ascii="Times New Roman" w:hAnsi="Times New Roman"/>
          <w:sz w:val="20"/>
          <w:szCs w:val="20"/>
          <w:lang w:val="cs-CZ" w:eastAsia="de-DE"/>
        </w:rPr>
        <w:t xml:space="preserve"> 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>vést</w:t>
      </w:r>
      <w:proofErr w:type="gramEnd"/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 záznamy s uvedením výsledků dohledu a porad, zjištěných závad a navržených opatření. Tyto záznamy je </w:t>
      </w:r>
      <w:r w:rsidR="008A7A2D" w:rsidRPr="00E13C08">
        <w:rPr>
          <w:rFonts w:ascii="Times New Roman" w:hAnsi="Times New Roman"/>
          <w:sz w:val="20"/>
          <w:szCs w:val="20"/>
          <w:lang w:val="cs-CZ" w:eastAsia="de-DE"/>
        </w:rPr>
        <w:t>Poskytovatel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 povinen doručit pověřeným osobám </w:t>
      </w:r>
      <w:r w:rsidR="008A7A2D" w:rsidRPr="00E13C08">
        <w:rPr>
          <w:rFonts w:ascii="Times New Roman" w:hAnsi="Times New Roman"/>
          <w:sz w:val="20"/>
          <w:szCs w:val="20"/>
          <w:lang w:val="cs-CZ" w:eastAsia="de-DE"/>
        </w:rPr>
        <w:t>Objednatele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>, uchovávat je po dobu 3 let a zajistit, že nebudou přístupné třetím osobám.</w:t>
      </w:r>
    </w:p>
    <w:p w14:paraId="0E303876" w14:textId="77777777" w:rsidR="00EC339B" w:rsidRDefault="008A7A2D" w:rsidP="00EC339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lastRenderedPageBreak/>
        <w:t>Poskytovatel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neodpovídá za škodu, která vznikla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i v důsledku nerealizování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em písemně navržených opatření, která vyplynula z informací poskytnutých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em v souvislosti s výkonem PLS pro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Objednatele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. </w:t>
      </w:r>
    </w:p>
    <w:p w14:paraId="0E2EB1FE" w14:textId="76574CF5" w:rsidR="009907EC" w:rsidRPr="00EC339B" w:rsidRDefault="008945E1" w:rsidP="00EC339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EC339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Poskytovatel se zavazuje provádět dohled nad pracovním prostředím a podmínkami </w:t>
      </w:r>
      <w:r w:rsidR="00C056B2" w:rsidRPr="00EC339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na základě dohody smluvních stran a v souladu s platnou legislativou.</w:t>
      </w:r>
    </w:p>
    <w:p w14:paraId="0E187F62" w14:textId="77777777" w:rsidR="00AC6D8B" w:rsidRPr="005E3400" w:rsidRDefault="00AC6D8B" w:rsidP="009907E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5CDB968F" w14:textId="051138F0" w:rsidR="00A052E5" w:rsidRDefault="00C056B2" w:rsidP="00C056B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2.4. </w:t>
      </w:r>
      <w:r w:rsidR="00F671A3" w:rsidRPr="005E3400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Do</w:t>
      </w:r>
      <w:r w:rsidR="00F671A3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hled nad zdravotním stavem.</w:t>
      </w:r>
      <w:r w:rsidR="00F671A3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 se zavazuje realizovat d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ohled nad 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zdravotním stavem zaměstnanců Objednatele </w:t>
      </w:r>
      <w:r w:rsidR="0032766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prostřednictvím lékařských prohlídek, a to 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níže uvedeným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způsobem 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a v níže uvedeném rozsahu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:</w:t>
      </w:r>
    </w:p>
    <w:p w14:paraId="6F2BE27C" w14:textId="56237013" w:rsidR="00A052E5" w:rsidRPr="005E3400" w:rsidRDefault="00A052E5" w:rsidP="00A052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019C9687" w14:textId="77777777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Lékařskými prohlídkami se pro účely této Smlouvy rozumí následující prohlídky:</w:t>
      </w:r>
    </w:p>
    <w:p w14:paraId="0DE67198" w14:textId="6EA2CA80" w:rsidR="00E044DB" w:rsidRPr="00E13C08" w:rsidRDefault="00F671A3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b/>
          <w:sz w:val="20"/>
          <w:szCs w:val="20"/>
          <w:lang w:val="cs-CZ" w:eastAsia="de-DE"/>
        </w:rPr>
        <w:t>v</w:t>
      </w:r>
      <w:r w:rsidR="00B45171" w:rsidRPr="00E13C08">
        <w:rPr>
          <w:rFonts w:ascii="Times New Roman" w:hAnsi="Times New Roman"/>
          <w:b/>
          <w:sz w:val="20"/>
          <w:szCs w:val="20"/>
          <w:lang w:val="cs-CZ" w:eastAsia="de-DE"/>
        </w:rPr>
        <w:t>stupní</w:t>
      </w:r>
      <w:r w:rsidR="0002615F" w:rsidRPr="00E13C08">
        <w:rPr>
          <w:rFonts w:ascii="Times New Roman" w:hAnsi="Times New Roman"/>
          <w:b/>
          <w:sz w:val="20"/>
          <w:szCs w:val="20"/>
          <w:lang w:val="cs-CZ" w:eastAsia="de-DE"/>
        </w:rPr>
        <w:t xml:space="preserve"> prohlídky</w:t>
      </w:r>
      <w:r w:rsidR="0002615F" w:rsidRPr="00E13C08">
        <w:rPr>
          <w:rFonts w:ascii="Times New Roman" w:hAnsi="Times New Roman"/>
          <w:sz w:val="20"/>
          <w:szCs w:val="20"/>
          <w:lang w:val="cs-CZ" w:eastAsia="de-DE"/>
        </w:rPr>
        <w:t xml:space="preserve"> zaměstnanců a/nebo uchazečů o zaměstnání</w:t>
      </w:r>
      <w:r w:rsidR="00E044DB" w:rsidRPr="00E13C08">
        <w:rPr>
          <w:rFonts w:ascii="Times New Roman" w:hAnsi="Times New Roman"/>
          <w:sz w:val="20"/>
          <w:szCs w:val="20"/>
          <w:lang w:val="cs-CZ" w:eastAsia="de-DE"/>
        </w:rPr>
        <w:t xml:space="preserve"> u všech zaměstnanců Objednatele, a to na základě písemné objednávky Objednatele</w:t>
      </w:r>
      <w:r w:rsidR="000D1C22" w:rsidRPr="00E13C08">
        <w:rPr>
          <w:rFonts w:ascii="Times New Roman" w:hAnsi="Times New Roman"/>
          <w:sz w:val="20"/>
          <w:szCs w:val="20"/>
          <w:lang w:val="cs-CZ" w:eastAsia="de-DE"/>
        </w:rPr>
        <w:t>;</w:t>
      </w:r>
    </w:p>
    <w:p w14:paraId="50670E35" w14:textId="11A060E2" w:rsidR="000D1C22" w:rsidRPr="00E13C08" w:rsidRDefault="00B45171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b/>
          <w:sz w:val="20"/>
          <w:szCs w:val="20"/>
          <w:lang w:val="cs-CZ" w:eastAsia="de-DE"/>
        </w:rPr>
        <w:t>periodické</w:t>
      </w:r>
      <w:r w:rsidR="00E044DB" w:rsidRPr="00E13C08">
        <w:rPr>
          <w:rFonts w:ascii="Times New Roman" w:hAnsi="Times New Roman"/>
          <w:b/>
          <w:sz w:val="20"/>
          <w:szCs w:val="20"/>
          <w:lang w:val="cs-CZ" w:eastAsia="de-DE"/>
        </w:rPr>
        <w:t xml:space="preserve"> prohlídky</w:t>
      </w:r>
      <w:r w:rsidR="00E044DB" w:rsidRPr="00E13C08">
        <w:rPr>
          <w:rFonts w:ascii="Times New Roman" w:hAnsi="Times New Roman"/>
          <w:sz w:val="20"/>
          <w:szCs w:val="20"/>
          <w:lang w:val="cs-CZ" w:eastAsia="de-DE"/>
        </w:rPr>
        <w:t xml:space="preserve"> u zaměstnanců Objednatele vykonávajících práci zařazenou v katego</w:t>
      </w:r>
      <w:r w:rsidR="000D1C22" w:rsidRPr="00E13C08">
        <w:rPr>
          <w:rFonts w:ascii="Times New Roman" w:hAnsi="Times New Roman"/>
          <w:sz w:val="20"/>
          <w:szCs w:val="20"/>
          <w:lang w:val="cs-CZ" w:eastAsia="de-DE"/>
        </w:rPr>
        <w:t>r</w:t>
      </w:r>
      <w:r w:rsidR="00E044DB" w:rsidRPr="00E13C08">
        <w:rPr>
          <w:rFonts w:ascii="Times New Roman" w:hAnsi="Times New Roman"/>
          <w:sz w:val="20"/>
          <w:szCs w:val="20"/>
          <w:lang w:val="cs-CZ" w:eastAsia="de-DE"/>
        </w:rPr>
        <w:t xml:space="preserve">ii první a druhé </w:t>
      </w:r>
      <w:r w:rsidR="000D1C22" w:rsidRPr="00E13C08">
        <w:rPr>
          <w:rFonts w:ascii="Times New Roman" w:hAnsi="Times New Roman"/>
          <w:sz w:val="20"/>
          <w:szCs w:val="20"/>
          <w:lang w:val="cs-CZ" w:eastAsia="de-DE"/>
        </w:rPr>
        <w:t>jen pokud si to Objednatel vyžádá, a to na základě písemné objednávky Objednatele;</w:t>
      </w:r>
    </w:p>
    <w:p w14:paraId="7D1B7348" w14:textId="0C917D40" w:rsidR="000D1C22" w:rsidRPr="00E13C08" w:rsidRDefault="00F671A3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p</w:t>
      </w:r>
      <w:r w:rsidR="000D1C22" w:rsidRPr="00E13C08">
        <w:rPr>
          <w:rFonts w:ascii="Times New Roman" w:hAnsi="Times New Roman"/>
          <w:sz w:val="20"/>
          <w:szCs w:val="20"/>
          <w:lang w:val="cs-CZ" w:eastAsia="de-DE"/>
        </w:rPr>
        <w:t>eriodické prohlídky u zaměstnanců Objednatele vykonávajících práci zařazenou v kategorii druhé rizikové, třetí nebo u zaměstnanců Objednatele, jejich součástí je profesní riziko nebo vykonávají</w:t>
      </w:r>
      <w:r w:rsidR="00327665" w:rsidRPr="00E13C08">
        <w:rPr>
          <w:rFonts w:ascii="Times New Roman" w:hAnsi="Times New Roman"/>
          <w:sz w:val="20"/>
          <w:szCs w:val="20"/>
          <w:lang w:val="cs-CZ" w:eastAsia="de-DE"/>
        </w:rPr>
        <w:t>cí</w:t>
      </w:r>
      <w:r w:rsidR="000D1C22" w:rsidRPr="00E13C08">
        <w:rPr>
          <w:rFonts w:ascii="Times New Roman" w:hAnsi="Times New Roman"/>
          <w:sz w:val="20"/>
          <w:szCs w:val="20"/>
          <w:lang w:val="cs-CZ" w:eastAsia="de-DE"/>
        </w:rPr>
        <w:t xml:space="preserve"> práci řidiče z povolání se provádějí dle jednotlivých ustanovení vyhlášky č. 79/2013 Sb.</w:t>
      </w:r>
      <w:r w:rsidR="00EC339B" w:rsidRPr="00E13C08">
        <w:rPr>
          <w:rFonts w:ascii="Times New Roman" w:hAnsi="Times New Roman"/>
          <w:sz w:val="20"/>
          <w:szCs w:val="20"/>
          <w:lang w:val="cs-CZ" w:eastAsia="de-DE"/>
        </w:rPr>
        <w:t xml:space="preserve">, </w:t>
      </w:r>
      <w:r w:rsidR="000D1C22" w:rsidRPr="00E13C08">
        <w:rPr>
          <w:rFonts w:ascii="Times New Roman" w:hAnsi="Times New Roman"/>
          <w:sz w:val="20"/>
          <w:szCs w:val="20"/>
          <w:lang w:val="cs-CZ" w:eastAsia="de-DE"/>
        </w:rPr>
        <w:t>o pracovně lékařských službách a některých druzích posudkové péče, ve znění pozdějších předpisů;</w:t>
      </w:r>
    </w:p>
    <w:p w14:paraId="6F4766AC" w14:textId="06DCE4D5" w:rsidR="00A052E5" w:rsidRPr="00E13C08" w:rsidRDefault="00B45171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b/>
          <w:sz w:val="20"/>
          <w:szCs w:val="20"/>
          <w:lang w:val="cs-CZ" w:eastAsia="de-DE"/>
        </w:rPr>
        <w:t>mimořádné, výstupní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 a případně následné </w:t>
      </w:r>
      <w:r w:rsidR="0002615F" w:rsidRPr="00E13C08">
        <w:rPr>
          <w:rFonts w:ascii="Times New Roman" w:hAnsi="Times New Roman"/>
          <w:sz w:val="20"/>
          <w:szCs w:val="20"/>
          <w:lang w:val="cs-CZ" w:eastAsia="de-DE"/>
        </w:rPr>
        <w:t xml:space="preserve">prohlídky zaměstnanců 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>dle jednotlivých ustanovení vyhlášky č. 79/2013 Sb. o pracovně lékařských službách a některých druzích posudkové péče, ve znění pozdějších předpisů</w:t>
      </w:r>
      <w:r w:rsidR="006F7F11" w:rsidRPr="00E13C08">
        <w:rPr>
          <w:rFonts w:ascii="Times New Roman" w:hAnsi="Times New Roman"/>
          <w:sz w:val="20"/>
          <w:szCs w:val="20"/>
          <w:lang w:val="cs-CZ" w:eastAsia="de-DE"/>
        </w:rPr>
        <w:t>,</w:t>
      </w:r>
    </w:p>
    <w:p w14:paraId="213AC614" w14:textId="2DF6287A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prohlídky doporučené </w:t>
      </w:r>
      <w:r w:rsidR="008A7A2D" w:rsidRPr="00E13C08">
        <w:rPr>
          <w:rFonts w:ascii="Times New Roman" w:hAnsi="Times New Roman"/>
          <w:sz w:val="20"/>
          <w:szCs w:val="20"/>
          <w:lang w:val="cs-CZ" w:eastAsia="de-DE"/>
        </w:rPr>
        <w:t>Poskytovatel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em - jedná se o prohlídky, jejichž realizaci </w:t>
      </w:r>
      <w:r w:rsidR="008A7A2D" w:rsidRPr="00E13C08">
        <w:rPr>
          <w:rFonts w:ascii="Times New Roman" w:hAnsi="Times New Roman"/>
          <w:sz w:val="20"/>
          <w:szCs w:val="20"/>
          <w:lang w:val="cs-CZ" w:eastAsia="de-DE"/>
        </w:rPr>
        <w:t>Poskytovatel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 doporučil v rámci provádění PLS a </w:t>
      </w:r>
      <w:r w:rsidR="008A7A2D" w:rsidRPr="00E13C08">
        <w:rPr>
          <w:rFonts w:ascii="Times New Roman" w:hAnsi="Times New Roman"/>
          <w:sz w:val="20"/>
          <w:szCs w:val="20"/>
          <w:lang w:val="cs-CZ" w:eastAsia="de-DE"/>
        </w:rPr>
        <w:t>Objednatel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 jejich realizaci předem schválil,</w:t>
      </w:r>
    </w:p>
    <w:p w14:paraId="7D737E76" w14:textId="60A39FC2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přezkoumání zdravotní způsobilosti zaměstnance k výkonu povolání provedené na základě žádosti </w:t>
      </w:r>
      <w:r w:rsidR="008A7A2D" w:rsidRPr="00E13C08">
        <w:rPr>
          <w:rFonts w:ascii="Times New Roman" w:hAnsi="Times New Roman"/>
          <w:sz w:val="20"/>
          <w:szCs w:val="20"/>
          <w:lang w:val="cs-CZ" w:eastAsia="de-DE"/>
        </w:rPr>
        <w:t>Objednatele</w:t>
      </w:r>
      <w:r w:rsidR="0002615F" w:rsidRPr="00E13C08">
        <w:rPr>
          <w:rFonts w:ascii="Times New Roman" w:hAnsi="Times New Roman"/>
          <w:sz w:val="20"/>
          <w:szCs w:val="20"/>
          <w:lang w:val="cs-CZ" w:eastAsia="de-DE"/>
        </w:rPr>
        <w:t xml:space="preserve"> nebo zaměstnance Objednatele</w:t>
      </w:r>
      <w:r w:rsidRPr="00E13C08">
        <w:rPr>
          <w:rFonts w:ascii="Times New Roman" w:hAnsi="Times New Roman"/>
          <w:sz w:val="20"/>
          <w:szCs w:val="20"/>
          <w:lang w:val="cs-CZ" w:eastAsia="de-DE"/>
        </w:rPr>
        <w:t xml:space="preserve">. </w:t>
      </w:r>
    </w:p>
    <w:p w14:paraId="52C77EA9" w14:textId="77777777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 posudkového závěru lékařského posudku vydaného za účelem posouzení zdravotní způsobilosti musí být dle zákona č. 373/2011 Sb., </w:t>
      </w:r>
      <w:r w:rsidR="006159B2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o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specifických zdravotních službách, ve znění pozdějších předpisů, zřejmé, že posuzovaná osoba:</w:t>
      </w:r>
    </w:p>
    <w:p w14:paraId="4A52F4BB" w14:textId="5EE94D54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je zdravotně způsobilá,</w:t>
      </w:r>
    </w:p>
    <w:p w14:paraId="6B8393E1" w14:textId="1E0ED950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je zdravotně způsobilá s podmínkou; zdravotní způsobilostí s podmínkou se rozumí například použití nezbytného zdravotnického prostředku posuzovanou osobou nebo jiné omezení posuzované osoby kompenzující její zdravotní omezení; v posudku se vždy tato podmínka vymezí,</w:t>
      </w:r>
    </w:p>
    <w:p w14:paraId="31CD18CC" w14:textId="74E52C66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je zdravotně nezpůsobilá, nebo</w:t>
      </w:r>
    </w:p>
    <w:p w14:paraId="243D1FE7" w14:textId="0D0E3858" w:rsidR="00A052E5" w:rsidRPr="00E13C08" w:rsidRDefault="00A052E5" w:rsidP="00E13C08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E13C08">
        <w:rPr>
          <w:rFonts w:ascii="Times New Roman" w:hAnsi="Times New Roman"/>
          <w:sz w:val="20"/>
          <w:szCs w:val="20"/>
          <w:lang w:val="cs-CZ" w:eastAsia="de-DE"/>
        </w:rPr>
        <w:t>pozbyla dlouhodobě zdravotní způsobilost.</w:t>
      </w:r>
    </w:p>
    <w:p w14:paraId="57FDB9EF" w14:textId="77777777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V rámci dohledu nad zdravotním stavem zaměstnanců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Objednatele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je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povinen:</w:t>
      </w:r>
    </w:p>
    <w:p w14:paraId="3BD2D792" w14:textId="48297BAE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sledovat vliv práce a pracovních podmínek na zdravotní stav zaměstnanců,</w:t>
      </w:r>
    </w:p>
    <w:p w14:paraId="22A4DC66" w14:textId="7024922B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zajistit kapacitu pro provádění lékařských prohlídek PLS a vést o nich zdravotnickou dokumentaci, v rozsahu a za podmínek stanovených zvláštním právním předpisem,</w:t>
      </w:r>
    </w:p>
    <w:p w14:paraId="29A7FF29" w14:textId="3DB699FB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hlásit pověřeným osobám </w:t>
      </w:r>
      <w:r w:rsidR="008A7A2D" w:rsidRPr="008C4F4D">
        <w:rPr>
          <w:rFonts w:ascii="Times New Roman" w:hAnsi="Times New Roman"/>
          <w:sz w:val="20"/>
          <w:szCs w:val="20"/>
          <w:lang w:val="cs-CZ" w:eastAsia="de-DE"/>
        </w:rPr>
        <w:t>Objednatele</w:t>
      </w: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 podezření na nemoc z povolání, ohrožení nemocí z povolání, průmyslovou otravu nebo jiné poškození zdraví související s prací a navrhnout nejvhodnější způsob řešení,</w:t>
      </w:r>
    </w:p>
    <w:p w14:paraId="2CF49406" w14:textId="1A1DA934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navrhnout opatření k odstranění zjištěných nedostatků v ochraně zaměstnanců před nemocemi z povolání a jinými poškozeními zdraví souvisejícími s výkonem zaměstnání,</w:t>
      </w:r>
    </w:p>
    <w:p w14:paraId="3DDF72A3" w14:textId="619DCEDE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seznámit posuzovaného zaměstnance </w:t>
      </w:r>
      <w:r w:rsidR="008A7A2D" w:rsidRPr="008C4F4D">
        <w:rPr>
          <w:rFonts w:ascii="Times New Roman" w:hAnsi="Times New Roman"/>
          <w:sz w:val="20"/>
          <w:szCs w:val="20"/>
          <w:lang w:val="cs-CZ" w:eastAsia="de-DE"/>
        </w:rPr>
        <w:t>Objednatele</w:t>
      </w: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 se závěry vyplývajícími z lékařské prohlídky a předat mu proti podpisu lékařský posudek a posouzení zdravotní způsobilosti k práci,</w:t>
      </w:r>
    </w:p>
    <w:p w14:paraId="403DA37E" w14:textId="18B618FF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nesdělovat o zdravotním stavu zaměstnance </w:t>
      </w:r>
      <w:r w:rsidR="008A7A2D" w:rsidRPr="008C4F4D">
        <w:rPr>
          <w:rFonts w:ascii="Times New Roman" w:hAnsi="Times New Roman"/>
          <w:sz w:val="20"/>
          <w:szCs w:val="20"/>
          <w:lang w:val="cs-CZ" w:eastAsia="de-DE"/>
        </w:rPr>
        <w:t>Objednatele</w:t>
      </w: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 jiné osobě než posuzovanému zaměstnanci </w:t>
      </w:r>
      <w:r w:rsidR="008A7A2D" w:rsidRPr="008C4F4D">
        <w:rPr>
          <w:rFonts w:ascii="Times New Roman" w:hAnsi="Times New Roman"/>
          <w:sz w:val="20"/>
          <w:szCs w:val="20"/>
          <w:lang w:val="cs-CZ" w:eastAsia="de-DE"/>
        </w:rPr>
        <w:t>Objednatele</w:t>
      </w: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, případně jeho ošetřujícímu lékaři. </w:t>
      </w:r>
    </w:p>
    <w:p w14:paraId="17B5EF2B" w14:textId="77777777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V rámci dohledu nad zdravotním stavem zaměstnanců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Objednatele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je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oprávněn:</w:t>
      </w:r>
    </w:p>
    <w:p w14:paraId="39A508A8" w14:textId="085DBF11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navrhnout na základě provedených kontrol na pracovišti </w:t>
      </w:r>
      <w:r w:rsidR="008A7A2D" w:rsidRPr="008C4F4D">
        <w:rPr>
          <w:rFonts w:ascii="Times New Roman" w:hAnsi="Times New Roman"/>
          <w:sz w:val="20"/>
          <w:szCs w:val="20"/>
          <w:lang w:val="cs-CZ" w:eastAsia="de-DE"/>
        </w:rPr>
        <w:t>Objednatele</w:t>
      </w: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 provádění častějších a podrobnějších doporučených lékařských prohlídek u zaměstnanců, u kterých je podezření na poškození zdraví související s výkonem práce,</w:t>
      </w:r>
    </w:p>
    <w:p w14:paraId="31D521A1" w14:textId="77777777" w:rsidR="00203876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vyžadovat od </w:t>
      </w:r>
      <w:r w:rsidR="008A7A2D" w:rsidRPr="008C4F4D">
        <w:rPr>
          <w:rFonts w:ascii="Times New Roman" w:hAnsi="Times New Roman"/>
          <w:sz w:val="20"/>
          <w:szCs w:val="20"/>
          <w:lang w:val="cs-CZ" w:eastAsia="de-DE"/>
        </w:rPr>
        <w:t>Objednatele</w:t>
      </w: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 jmenné seznamy zaměstnanců podléhajících povinným preventivním prohlídkám, které </w:t>
      </w:r>
      <w:r w:rsidR="008A7A2D" w:rsidRPr="008C4F4D">
        <w:rPr>
          <w:rFonts w:ascii="Times New Roman" w:hAnsi="Times New Roman"/>
          <w:sz w:val="20"/>
          <w:szCs w:val="20"/>
          <w:lang w:val="cs-CZ" w:eastAsia="de-DE"/>
        </w:rPr>
        <w:t>Objednatel</w:t>
      </w:r>
      <w:r w:rsidRPr="008C4F4D">
        <w:rPr>
          <w:rFonts w:ascii="Times New Roman" w:hAnsi="Times New Roman"/>
          <w:sz w:val="20"/>
          <w:szCs w:val="20"/>
          <w:lang w:val="cs-CZ" w:eastAsia="de-DE"/>
        </w:rPr>
        <w:t>i v minulosti uložil orgán ochrany veřejného zdraví.</w:t>
      </w:r>
    </w:p>
    <w:p w14:paraId="59E08ADF" w14:textId="518336AB" w:rsidR="00EC339B" w:rsidRPr="008C4F4D" w:rsidRDefault="00EC339B" w:rsidP="00203876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 </w:t>
      </w:r>
    </w:p>
    <w:p w14:paraId="295E836A" w14:textId="419DA161" w:rsidR="00EC339B" w:rsidRDefault="00203876" w:rsidP="00EC339B">
      <w:pPr>
        <w:overflowPunct w:val="0"/>
        <w:autoSpaceDE w:val="0"/>
        <w:autoSpaceDN w:val="0"/>
        <w:adjustRightInd w:val="0"/>
        <w:ind w:left="2127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A8630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Poskytovatel se zavazuje provádět veškeré </w:t>
      </w:r>
      <w:r w:rsidR="00735B6B" w:rsidRPr="00A8630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lékařské </w:t>
      </w:r>
      <w:r w:rsidRPr="00A8630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prohlídky</w:t>
      </w:r>
      <w:r w:rsidR="00856615" w:rsidRPr="00A8630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a s nimi spojené dílčí </w:t>
      </w:r>
      <w:r w:rsidR="00735B6B" w:rsidRPr="00A8630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lékařské </w:t>
      </w:r>
      <w:r w:rsidR="00856615" w:rsidRPr="00A8630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úkony </w:t>
      </w:r>
      <w:r w:rsidR="00277750" w:rsidRPr="00A8630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na následující</w:t>
      </w:r>
      <w:r w:rsidRPr="00A8630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adrese: </w:t>
      </w:r>
      <w:r w:rsidR="00355AFE" w:rsidRPr="00355AF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POLIKLINIKA AGEL, Praha 2, Italská 560/37, PSČ: 121 43</w:t>
      </w:r>
    </w:p>
    <w:p w14:paraId="45C93593" w14:textId="77777777" w:rsidR="00203876" w:rsidRDefault="00203876" w:rsidP="00EC339B">
      <w:pPr>
        <w:overflowPunct w:val="0"/>
        <w:autoSpaceDE w:val="0"/>
        <w:autoSpaceDN w:val="0"/>
        <w:adjustRightInd w:val="0"/>
        <w:ind w:left="2127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2DF63757" w14:textId="3D537F84" w:rsidR="00974031" w:rsidRPr="00ED0AAE" w:rsidRDefault="00C76405" w:rsidP="00EC339B">
      <w:pPr>
        <w:overflowPunct w:val="0"/>
        <w:autoSpaceDE w:val="0"/>
        <w:autoSpaceDN w:val="0"/>
        <w:adjustRightInd w:val="0"/>
        <w:ind w:left="2127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lastRenderedPageBreak/>
        <w:t xml:space="preserve">V rámci dohledu nad zdravotním stavem zaměstnanců Objednatele </w:t>
      </w:r>
      <w:r w:rsidR="000D1C22" w:rsidRPr="00ED0AA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 zajistí</w:t>
      </w:r>
      <w:r w:rsidR="00ED0AAE" w:rsidRPr="00ED0AA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výpisy ze zdravotní dokumentace pro každého zaměstnance objednatele výhradně však jen </w:t>
      </w:r>
      <w:r w:rsidR="00ED0AA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pro</w:t>
      </w:r>
      <w:r w:rsidR="00ED0AAE" w:rsidRPr="00ED0AA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periodick</w:t>
      </w:r>
      <w:r w:rsidR="00ED0AA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ou</w:t>
      </w:r>
      <w:r w:rsidR="00ED0AAE" w:rsidRPr="00ED0AA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prohlíd</w:t>
      </w:r>
      <w:r w:rsidR="00ED0AA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ku</w:t>
      </w:r>
      <w:r w:rsidR="00ED0AAE" w:rsidRPr="00ED0AA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PLS.  </w:t>
      </w:r>
    </w:p>
    <w:p w14:paraId="304ED6A8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2127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5B8DC279" w14:textId="69288514" w:rsidR="00A052E5" w:rsidRPr="005E3400" w:rsidRDefault="00423BB6" w:rsidP="00423BB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2.5. </w:t>
      </w:r>
      <w:r w:rsidR="00C76405">
        <w:rPr>
          <w:rFonts w:ascii="Times New Roman" w:eastAsia="Times New Roman" w:hAnsi="Times New Roman"/>
          <w:b/>
          <w:sz w:val="20"/>
          <w:szCs w:val="20"/>
          <w:lang w:val="cs-CZ" w:eastAsia="de-DE" w:bidi="ar-SA"/>
        </w:rPr>
        <w:t>Školení v poskytování první pomoci.</w:t>
      </w:r>
      <w:r w:rsid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Rozsah poradenské a konzultační činnosti v oblasti školení 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v poskytování 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první pomoci:</w:t>
      </w:r>
    </w:p>
    <w:p w14:paraId="686A74D2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1429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57108676" w14:textId="77777777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Školení první pomoci pro vybrané zaměstnance společnosti na všech provozovnách</w:t>
      </w:r>
      <w:r w:rsidR="00E92114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/</w:t>
      </w:r>
      <w:r w:rsidR="0002615F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pracovištích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Objednatele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v členění:</w:t>
      </w:r>
    </w:p>
    <w:p w14:paraId="30034578" w14:textId="0E59F3B1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teorie první pomoci,</w:t>
      </w:r>
    </w:p>
    <w:p w14:paraId="088CD5F4" w14:textId="4D527ADA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praktický nácvik první pomoci na figuríně,</w:t>
      </w:r>
    </w:p>
    <w:p w14:paraId="1DF89E73" w14:textId="115E352A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ověření znalostí.</w:t>
      </w:r>
    </w:p>
    <w:p w14:paraId="2DC93461" w14:textId="77777777" w:rsidR="00EC339B" w:rsidRPr="005E3400" w:rsidRDefault="00EC339B" w:rsidP="00A052E5">
      <w:pPr>
        <w:overflowPunct w:val="0"/>
        <w:autoSpaceDE w:val="0"/>
        <w:autoSpaceDN w:val="0"/>
        <w:adjustRightInd w:val="0"/>
        <w:ind w:left="2127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65E36D14" w14:textId="5468D12E" w:rsidR="00A052E5" w:rsidRPr="005E3400" w:rsidRDefault="00A052E5" w:rsidP="00A052E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Aktivity související s teoretickou částí školení první pomoci se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zavazuje realizovat u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Objednatele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v</w:t>
      </w:r>
      <w:r w:rsidR="00CC031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 následujícím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rozsahu:</w:t>
      </w:r>
    </w:p>
    <w:p w14:paraId="60DC8728" w14:textId="10340DDA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obecné základy péče o raněné,</w:t>
      </w:r>
    </w:p>
    <w:p w14:paraId="073A0325" w14:textId="6E1A9DE9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zařízení a prostředky první pomoci,</w:t>
      </w:r>
    </w:p>
    <w:p w14:paraId="57974E59" w14:textId="3C2F4D37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základní zásady poskytování první pomoci,</w:t>
      </w:r>
    </w:p>
    <w:p w14:paraId="62A5971A" w14:textId="4C1901D3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vyšetření dýchání,</w:t>
      </w:r>
    </w:p>
    <w:p w14:paraId="05A2BA6F" w14:textId="45429B3C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vyšetření krevního oběhu,</w:t>
      </w:r>
    </w:p>
    <w:p w14:paraId="4ED6DCB6" w14:textId="5FDD4222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zastavení silného krvácení – udržování krevního oběhu,</w:t>
      </w:r>
    </w:p>
    <w:p w14:paraId="23DE0849" w14:textId="1DABEA2E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zásady první pomoci při úrazu elektrickým proudem,</w:t>
      </w:r>
    </w:p>
    <w:p w14:paraId="17F0AE04" w14:textId="1E843D65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popáleniny,</w:t>
      </w:r>
    </w:p>
    <w:p w14:paraId="07508C99" w14:textId="3D0017AD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zlomeniny obecně,</w:t>
      </w:r>
    </w:p>
    <w:p w14:paraId="382E8573" w14:textId="4F5D012C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zlomeniny dolních končetin,</w:t>
      </w:r>
    </w:p>
    <w:p w14:paraId="6BC26BA2" w14:textId="23488687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zlomeniny horních končetin,</w:t>
      </w:r>
    </w:p>
    <w:p w14:paraId="1CA82468" w14:textId="5B1A35A8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zlomeniny pánve,</w:t>
      </w:r>
    </w:p>
    <w:p w14:paraId="79897BAD" w14:textId="6582E845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zlomeniny žeber,</w:t>
      </w:r>
    </w:p>
    <w:p w14:paraId="2A5A8A25" w14:textId="0EE894A3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zlomeniny ramen a předloktí,</w:t>
      </w:r>
    </w:p>
    <w:p w14:paraId="6E726F4D" w14:textId="415CE307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poranění páteře,</w:t>
      </w:r>
    </w:p>
    <w:p w14:paraId="3724D037" w14:textId="3B711513" w:rsidR="00A052E5" w:rsidRPr="008C4F4D" w:rsidRDefault="00E25A83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poranění hrudníku</w:t>
      </w:r>
      <w:r w:rsidR="00A052E5" w:rsidRPr="008C4F4D">
        <w:rPr>
          <w:rFonts w:ascii="Times New Roman" w:hAnsi="Times New Roman"/>
          <w:sz w:val="20"/>
          <w:szCs w:val="20"/>
          <w:lang w:val="cs-CZ" w:eastAsia="de-DE"/>
        </w:rPr>
        <w:t>,</w:t>
      </w:r>
    </w:p>
    <w:p w14:paraId="1A548F8C" w14:textId="158F1528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zásady první pomoci při manipulaci s chemickými látkami,</w:t>
      </w:r>
    </w:p>
    <w:p w14:paraId="39139EDD" w14:textId="0FF8A7FC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potřísnění a poleptání chemickými látkami,</w:t>
      </w:r>
    </w:p>
    <w:p w14:paraId="40C2562F" w14:textId="467D66AE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proofErr w:type="spellStart"/>
      <w:r w:rsidRPr="008C4F4D">
        <w:rPr>
          <w:rFonts w:ascii="Times New Roman" w:hAnsi="Times New Roman"/>
          <w:sz w:val="20"/>
          <w:szCs w:val="20"/>
          <w:lang w:val="cs-CZ" w:eastAsia="de-DE"/>
        </w:rPr>
        <w:t>Crush</w:t>
      </w:r>
      <w:proofErr w:type="spellEnd"/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 syndrom (poranění zasypání a stlačení),</w:t>
      </w:r>
    </w:p>
    <w:p w14:paraId="7A711101" w14:textId="6ADC3E3C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poranění oka,</w:t>
      </w:r>
    </w:p>
    <w:p w14:paraId="5EA63B96" w14:textId="59033750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šok,</w:t>
      </w:r>
    </w:p>
    <w:p w14:paraId="2A48DCCF" w14:textId="4786519E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poranění hlavy,</w:t>
      </w:r>
    </w:p>
    <w:p w14:paraId="484BB994" w14:textId="48912D8F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otravy,</w:t>
      </w:r>
    </w:p>
    <w:p w14:paraId="1C1B4E71" w14:textId="23965686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Infarkt Myokardu,</w:t>
      </w:r>
    </w:p>
    <w:p w14:paraId="5E9CF933" w14:textId="5F0383D2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bezvědomí,</w:t>
      </w:r>
    </w:p>
    <w:p w14:paraId="4711038D" w14:textId="6B919265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dušení,</w:t>
      </w:r>
    </w:p>
    <w:p w14:paraId="72C212E2" w14:textId="6E9D4999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omrzliny,</w:t>
      </w:r>
    </w:p>
    <w:p w14:paraId="1A5B6010" w14:textId="4F6AB97D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úpal, úžeh,</w:t>
      </w:r>
    </w:p>
    <w:p w14:paraId="3E81184F" w14:textId="254DA892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přemístění a převoz zraněných,</w:t>
      </w:r>
    </w:p>
    <w:p w14:paraId="798E6803" w14:textId="508B2C97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epileptický záchvat,</w:t>
      </w:r>
    </w:p>
    <w:p w14:paraId="673928B5" w14:textId="52921A56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 xml:space="preserve">diabetická </w:t>
      </w:r>
      <w:proofErr w:type="spellStart"/>
      <w:r w:rsidRPr="008C4F4D">
        <w:rPr>
          <w:rFonts w:ascii="Times New Roman" w:hAnsi="Times New Roman"/>
          <w:sz w:val="20"/>
          <w:szCs w:val="20"/>
          <w:lang w:val="cs-CZ" w:eastAsia="de-DE"/>
        </w:rPr>
        <w:t>koma</w:t>
      </w:r>
      <w:proofErr w:type="spellEnd"/>
      <w:r w:rsidRPr="008C4F4D">
        <w:rPr>
          <w:rFonts w:ascii="Times New Roman" w:hAnsi="Times New Roman"/>
          <w:sz w:val="20"/>
          <w:szCs w:val="20"/>
          <w:lang w:val="cs-CZ" w:eastAsia="de-DE"/>
        </w:rPr>
        <w:t>,</w:t>
      </w:r>
    </w:p>
    <w:p w14:paraId="16DB9E12" w14:textId="3C488D11" w:rsidR="00A052E5" w:rsidRPr="008C4F4D" w:rsidRDefault="00A052E5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alergické reakce.</w:t>
      </w:r>
    </w:p>
    <w:p w14:paraId="024BC4C0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2127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173D4E2A" w14:textId="77777777" w:rsidR="00EC339B" w:rsidRDefault="008A7A2D" w:rsidP="00EC339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se dále zavazuje do rozsahu školení první pomoci zahrnout i praktický nácvik teoretických znalostí na figuríně.</w:t>
      </w:r>
      <w:r w:rsidR="007055E2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Kurz první</w:t>
      </w:r>
      <w:r w:rsidR="00423BB6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pomoci bude realizován</w:t>
      </w:r>
      <w:r w:rsidR="007055E2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na základ</w:t>
      </w:r>
      <w:r w:rsidR="00423BB6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ě předchozí písemné objednávky O</w:t>
      </w:r>
      <w:r w:rsidR="007055E2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bjednatele. </w:t>
      </w:r>
    </w:p>
    <w:p w14:paraId="2832C42B" w14:textId="77777777" w:rsidR="00EC339B" w:rsidRDefault="00EC339B" w:rsidP="00EC339B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2D448D9C" w14:textId="77777777" w:rsidR="00EC339B" w:rsidRDefault="00EC339B" w:rsidP="00EC339B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4FA9116C" w14:textId="25BC3F3D" w:rsidR="00F56B7A" w:rsidRPr="00C76405" w:rsidRDefault="00EC339B" w:rsidP="00EC339B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EC339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2.6. </w:t>
      </w:r>
      <w:r w:rsidRPr="00EC339B">
        <w:rPr>
          <w:rFonts w:ascii="Times New Roman" w:eastAsia="Times New Roman" w:hAnsi="Times New Roman"/>
          <w:b/>
          <w:sz w:val="20"/>
          <w:szCs w:val="20"/>
          <w:u w:val="single"/>
          <w:lang w:val="cs-CZ" w:eastAsia="de-DE" w:bidi="ar-SA"/>
        </w:rPr>
        <w:t>Zajištění akutního vyšetření</w:t>
      </w: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. </w:t>
      </w:r>
      <w:r w:rsidR="00CC0311" w:rsidRPr="00EC339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 se zavazuje zajistit akutní vyšetření na základě výzvy Objednatele v následujících odbornostech</w:t>
      </w:r>
      <w:r w:rsidR="00F56B7A" w:rsidRPr="00EC339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:</w:t>
      </w:r>
    </w:p>
    <w:p w14:paraId="1150AB68" w14:textId="6225945D" w:rsidR="00CC0311" w:rsidRPr="008C4F4D" w:rsidRDefault="00CC0311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všeobecné praktické lékařství;</w:t>
      </w:r>
    </w:p>
    <w:p w14:paraId="5ECC81CE" w14:textId="77777777" w:rsidR="00CC0311" w:rsidRPr="008C4F4D" w:rsidRDefault="00CC0311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chirurgická ambulance;</w:t>
      </w:r>
    </w:p>
    <w:p w14:paraId="669CB18C" w14:textId="77777777" w:rsidR="00CC0311" w:rsidRPr="008C4F4D" w:rsidRDefault="00CC0311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ortopedie;</w:t>
      </w:r>
    </w:p>
    <w:p w14:paraId="24542F6A" w14:textId="77777777" w:rsidR="00CC0311" w:rsidRPr="008C4F4D" w:rsidRDefault="00CC0311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RTG a CT;</w:t>
      </w:r>
    </w:p>
    <w:p w14:paraId="4CABAA08" w14:textId="77777777" w:rsidR="00CC0311" w:rsidRPr="008C4F4D" w:rsidRDefault="00CC0311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ORL;</w:t>
      </w:r>
    </w:p>
    <w:p w14:paraId="008F8010" w14:textId="77777777" w:rsidR="00EC339B" w:rsidRPr="008C4F4D" w:rsidRDefault="00CC0311" w:rsidP="008C4F4D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8C4F4D">
        <w:rPr>
          <w:rFonts w:ascii="Times New Roman" w:hAnsi="Times New Roman"/>
          <w:sz w:val="20"/>
          <w:szCs w:val="20"/>
          <w:lang w:val="cs-CZ" w:eastAsia="de-DE"/>
        </w:rPr>
        <w:t>oční ambulance.</w:t>
      </w:r>
    </w:p>
    <w:p w14:paraId="5E0FB805" w14:textId="77777777" w:rsidR="00EC339B" w:rsidRPr="00505560" w:rsidRDefault="00F56B7A" w:rsidP="00EC339B">
      <w:pPr>
        <w:pStyle w:val="Odstavecseseznamem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Akutní vyšetření musí být poskytnuto nejdéle následující den. </w:t>
      </w:r>
      <w:r w:rsidR="00676B8E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Služba </w:t>
      </w:r>
      <w:r w:rsidR="00EC339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akutního vyšetření </w:t>
      </w:r>
      <w:r w:rsidR="00676B8E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se nevztahuje na život ohrožující stavy, úrazy apod., které je nutné řešit přivoláním záchranné služby. </w:t>
      </w:r>
    </w:p>
    <w:p w14:paraId="68DC7966" w14:textId="3663B6E1" w:rsidR="00676B8E" w:rsidRPr="00505560" w:rsidRDefault="00F56B7A" w:rsidP="00EC339B">
      <w:pPr>
        <w:pStyle w:val="Odstavecseseznamem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lastRenderedPageBreak/>
        <w:t xml:space="preserve">Kontakt </w:t>
      </w:r>
      <w:r w:rsidR="00EC339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Poskytovatele 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za účelem poskytnutí akutního vyšetření </w:t>
      </w:r>
      <w:r w:rsidR="00EC339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pro Objednatele </w:t>
      </w:r>
      <w:proofErr w:type="gramStart"/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je : </w:t>
      </w:r>
      <w:proofErr w:type="spellStart"/>
      <w:r w:rsidR="0096539C" w:rsidRPr="003959DB">
        <w:rPr>
          <w:rFonts w:ascii="Times New Roman" w:eastAsia="Times New Roman" w:hAnsi="Times New Roman"/>
          <w:i/>
          <w:sz w:val="20"/>
          <w:szCs w:val="20"/>
          <w:lang w:val="cs-CZ" w:eastAsia="de-DE" w:bidi="ar-SA"/>
        </w:rPr>
        <w:t>xxxxxxxxxxxxxxxxxxxxxxxxxxx</w:t>
      </w:r>
      <w:bookmarkStart w:id="0" w:name="_GoBack"/>
      <w:bookmarkEnd w:id="0"/>
      <w:proofErr w:type="spellEnd"/>
      <w:proofErr w:type="gramEnd"/>
    </w:p>
    <w:p w14:paraId="1B4490A0" w14:textId="53A7E483" w:rsidR="00A052E5" w:rsidRPr="00505560" w:rsidRDefault="00A052E5" w:rsidP="00A052E5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306D0B04" w14:textId="1046B50B" w:rsidR="00A052E5" w:rsidRPr="00505560" w:rsidRDefault="008A7A2D" w:rsidP="00A052E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A052E5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se zavazuje písemně oznámit 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</w:t>
      </w:r>
      <w:r w:rsidR="00A052E5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i jakoukoliv změnu údajů uvedených v záhlaví této Smlouvy, která se jej týká.</w:t>
      </w:r>
    </w:p>
    <w:p w14:paraId="069C71CC" w14:textId="77777777" w:rsidR="00505560" w:rsidRPr="00505560" w:rsidRDefault="00505560" w:rsidP="0050556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Smluvní strany se dohodly, že služby v oblasti PLS poskytované dle této Smlouvy je Poskytovatel oprávněn zajišťovat prostřednictvím jiného poskytovatele </w:t>
      </w:r>
      <w:proofErr w:type="spellStart"/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pracovnělékařských</w:t>
      </w:r>
      <w:proofErr w:type="spellEnd"/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služeb (tzv. pověřeným poskytovatelem), a to na základě písemné smlouvy s ním uzavřené. Poskytovatel bude vždy o této skutečnosti písemně informovat Objednatele. </w:t>
      </w:r>
    </w:p>
    <w:p w14:paraId="039C2A36" w14:textId="77777777" w:rsidR="00505560" w:rsidRPr="00505560" w:rsidRDefault="00505560" w:rsidP="00505560">
      <w:pPr>
        <w:overflowPunct w:val="0"/>
        <w:autoSpaceDE w:val="0"/>
        <w:autoSpaceDN w:val="0"/>
        <w:adjustRightInd w:val="0"/>
        <w:ind w:left="643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79549F9E" w14:textId="77777777" w:rsidR="00505560" w:rsidRPr="00505560" w:rsidRDefault="00505560" w:rsidP="00505560">
      <w:pPr>
        <w:overflowPunct w:val="0"/>
        <w:autoSpaceDE w:val="0"/>
        <w:autoSpaceDN w:val="0"/>
        <w:adjustRightInd w:val="0"/>
        <w:ind w:left="643"/>
        <w:jc w:val="both"/>
        <w:textAlignment w:val="baseline"/>
        <w:rPr>
          <w:rFonts w:ascii="Times New Roman" w:eastAsia="Times New Roman" w:hAnsi="Times New Roman"/>
          <w:sz w:val="20"/>
          <w:szCs w:val="20"/>
          <w:highlight w:val="yellow"/>
          <w:lang w:val="cs-CZ" w:eastAsia="de-DE" w:bidi="ar-SA"/>
        </w:rPr>
      </w:pPr>
    </w:p>
    <w:p w14:paraId="67A17D8C" w14:textId="4D30793C" w:rsidR="00EC339B" w:rsidRDefault="00EC339B" w:rsidP="00EC33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57A7E1EA" w14:textId="59A5BF49" w:rsidR="00EC339B" w:rsidRDefault="00EC339B" w:rsidP="00EC33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46A83826" w14:textId="04219903" w:rsidR="00EC339B" w:rsidRDefault="00EC339B" w:rsidP="00EC33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17F7ABE9" w14:textId="77777777" w:rsidR="00EC339B" w:rsidRPr="00C76405" w:rsidRDefault="00EC339B" w:rsidP="00EC33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highlight w:val="yellow"/>
          <w:lang w:val="cs-CZ" w:eastAsia="de-DE" w:bidi="ar-SA"/>
        </w:rPr>
      </w:pPr>
    </w:p>
    <w:p w14:paraId="25C46738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6"/>
          <w:szCs w:val="6"/>
          <w:lang w:val="cs-CZ" w:eastAsia="de-DE" w:bidi="ar-SA"/>
        </w:rPr>
      </w:pPr>
    </w:p>
    <w:p w14:paraId="0A12C7B8" w14:textId="77777777" w:rsidR="00C94415" w:rsidRPr="005E3400" w:rsidRDefault="00C94415" w:rsidP="00FB169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</w:p>
    <w:p w14:paraId="7D0F07AC" w14:textId="5B4BE811" w:rsidR="00A052E5" w:rsidRPr="005E3400" w:rsidRDefault="00A052E5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Čl. III.</w:t>
      </w:r>
    </w:p>
    <w:p w14:paraId="44A63E0E" w14:textId="384ACEDF" w:rsidR="00A052E5" w:rsidRPr="005E3400" w:rsidRDefault="00FD30D6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PRÁVA A POVINNOSTI</w:t>
      </w:r>
      <w:r w:rsidR="00A052E5" w:rsidRPr="005E3400"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 xml:space="preserve"> </w:t>
      </w:r>
      <w:r w:rsidR="008A7A2D" w:rsidRPr="005E3400"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OBJEDNATELE</w:t>
      </w:r>
    </w:p>
    <w:p w14:paraId="38A78092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0CFC2095" w14:textId="259F0F0A" w:rsidR="00A052E5" w:rsidRPr="005E3400" w:rsidRDefault="008A7A2D" w:rsidP="00A052E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</w:t>
      </w:r>
      <w:r w:rsidR="009A3BA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se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v souvislosti s plněním </w:t>
      </w:r>
      <w:r w:rsidR="009A3BA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Poskytovatele dle této Smlouvy zavazuje</w:t>
      </w:r>
      <w:r w:rsidR="00A052E5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:</w:t>
      </w:r>
    </w:p>
    <w:p w14:paraId="3F7AA8CE" w14:textId="77777777" w:rsidR="00A052E5" w:rsidRPr="00DD4141" w:rsidRDefault="00A052E5" w:rsidP="00A052E5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5FAAB4E9" w14:textId="77777777" w:rsidR="00A052E5" w:rsidRPr="00DD4141" w:rsidRDefault="00E25A83" w:rsidP="00A052E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 xml:space="preserve">Seznamovat </w:t>
      </w:r>
      <w:r w:rsidR="008A7A2D"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>Poskytovatel</w:t>
      </w:r>
      <w:r w:rsidR="00A052E5"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 xml:space="preserve">e </w:t>
      </w:r>
      <w:r w:rsidR="00A052E5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s pracovními podmínkami na pracovištích, na nichž provádějí práce jeho zaměstnanci</w:t>
      </w:r>
      <w:r w:rsidR="00A052E5"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>.</w:t>
      </w:r>
    </w:p>
    <w:p w14:paraId="32EB32D3" w14:textId="77777777" w:rsidR="00A052E5" w:rsidRPr="00DD4141" w:rsidRDefault="00A052E5" w:rsidP="00A052E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 xml:space="preserve">Informovat </w:t>
      </w:r>
      <w:r w:rsidR="008A7A2D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e o jakémkoliv šetření orgánu ochrany veřejného zdraví nebo inspektorátu práce, v případě plánované kontroly informovat </w:t>
      </w:r>
      <w:r w:rsidR="008A7A2D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e s dostatečným předstihem</w:t>
      </w:r>
      <w:r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>.</w:t>
      </w:r>
    </w:p>
    <w:p w14:paraId="7FD3F724" w14:textId="324BF3D9" w:rsidR="00A052E5" w:rsidRPr="00DD4141" w:rsidRDefault="00A052E5" w:rsidP="00FD30D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 xml:space="preserve">Umožnit 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osobám pověřeným </w:t>
      </w:r>
      <w:r w:rsidR="008A7A2D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em </w:t>
      </w:r>
      <w:r w:rsidR="00F97387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v souladu s 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čl. </w:t>
      </w:r>
      <w:r w:rsidR="00F97387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I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I. odstavec č. </w:t>
      </w:r>
      <w:r w:rsidR="00F97387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4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proofErr w:type="gramStart"/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této</w:t>
      </w:r>
      <w:proofErr w:type="gramEnd"/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Smlouvy (dále jen „pověřené osoby </w:t>
      </w:r>
      <w:r w:rsidR="008A7A2D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e“) přístup na pracoviště </w:t>
      </w:r>
      <w:r w:rsidR="008A7A2D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Objednatele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za účelem kontroly pracovního prostředí a pracovních podmínek ve vztahu k ochraně zdraví zaměstnanců. Informovat </w:t>
      </w:r>
      <w:r w:rsidR="008A7A2D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e o podmínkách vstupu na pracoviště </w:t>
      </w:r>
      <w:r w:rsidR="008A7A2D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Objednatele</w:t>
      </w:r>
      <w:r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>.</w:t>
      </w:r>
    </w:p>
    <w:p w14:paraId="4FCE5901" w14:textId="41738CEB" w:rsidR="00A052E5" w:rsidRPr="00DD4141" w:rsidRDefault="00A052E5" w:rsidP="00FD30D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 xml:space="preserve">Působit 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na své zaměstnance, aby se na vyzvání podrobili lékařským prohlídkám a plnili další povinnosti stanovené v zájmu prevence a ochrany zdraví</w:t>
      </w:r>
      <w:r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>.</w:t>
      </w:r>
    </w:p>
    <w:p w14:paraId="3A3950A2" w14:textId="05B02CFD" w:rsidR="008C3875" w:rsidRPr="00DD4141" w:rsidRDefault="008C3875" w:rsidP="008C387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D</w:t>
      </w:r>
      <w:r w:rsidR="0002615F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odat Poskytovateli seznam pracovišť a pracovních pozic Objednatele v rozsahu stanoveném v </w:t>
      </w:r>
      <w:r w:rsidR="00E92114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</w:t>
      </w:r>
      <w:r w:rsidR="0002615F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říloze č. </w:t>
      </w:r>
      <w:r w:rsidR="00607E7E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1</w:t>
      </w:r>
      <w:r w:rsidR="0002615F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této Sml</w:t>
      </w:r>
      <w:r w:rsidR="00FD30D6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ouvy.</w:t>
      </w:r>
    </w:p>
    <w:p w14:paraId="333713AB" w14:textId="5C49AB9E" w:rsidR="008C3875" w:rsidRPr="00DD4141" w:rsidRDefault="008C3875" w:rsidP="00824A4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DD4141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 xml:space="preserve">Seznamovat </w:t>
      </w: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Poskytovatele s aktuálním seznamem zaměstnan</w:t>
      </w:r>
      <w:r w:rsidR="00FD30D6"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ců Objednatele.</w:t>
      </w:r>
    </w:p>
    <w:p w14:paraId="1149A903" w14:textId="7031B152" w:rsidR="00FD30D6" w:rsidRPr="00DD4141" w:rsidRDefault="00FD30D6" w:rsidP="00824A4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 za poskytnuté PLS zaplatí Poskytovateli cenu dle čl. V. této Smlouvy.</w:t>
      </w:r>
    </w:p>
    <w:p w14:paraId="62FA65AE" w14:textId="77777777" w:rsidR="00777C3E" w:rsidRPr="005E3400" w:rsidRDefault="00777C3E" w:rsidP="00777C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3B1BA6E4" w14:textId="77777777" w:rsidR="00777C3E" w:rsidRPr="005E3400" w:rsidRDefault="00777C3E" w:rsidP="00777C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2EDE5B23" w14:textId="12613A6D" w:rsidR="00A052E5" w:rsidRPr="005E3400" w:rsidRDefault="00A052E5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Čl. IV.</w:t>
      </w:r>
    </w:p>
    <w:p w14:paraId="0D4D8E16" w14:textId="5DE21C67" w:rsidR="0045569D" w:rsidRPr="005E3400" w:rsidRDefault="0045569D" w:rsidP="004556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OCHRANA OSOBNÍCH ÚDAJŮ</w:t>
      </w:r>
    </w:p>
    <w:p w14:paraId="73508F05" w14:textId="77777777" w:rsidR="0045569D" w:rsidRPr="005E3400" w:rsidRDefault="0045569D" w:rsidP="004556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38BE2F3B" w14:textId="2A250261" w:rsidR="0045569D" w:rsidRDefault="0045569D" w:rsidP="0045569D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.</w:t>
      </w:r>
      <w:r w:rsidR="008610C4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 v rámci své činnosti eviduje osobní údaje a citlivá data zaměstnanců Objednatele, potřebné k profesionálnímu posouzení zdravotního stavu zaměstnanců a jejich způsobilosti k výkonu práce. Jedná se o zdravotnickou dokumentaci. Nakládání se zdravotnickou dokumentací se řídí vyhláškou č. 98/2012 Sb., o zdravotnické dokumentaci, ve znění pozdějších předpisů.</w:t>
      </w:r>
    </w:p>
    <w:p w14:paraId="68D90D7D" w14:textId="2ABB5C20" w:rsidR="008610C4" w:rsidRDefault="008610C4" w:rsidP="0045569D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 prohlašuje, že evidované osobní údaje zaměstnanců Objednatele má, stejně jako veškerou ostatní zdravotnickou dokumentaci zaměstnanců, kterou spravuje, zabezpečeny v souladu s požadavky nařízení Evropského Parlamentu a Rady (EU) 2016/679 ze dne 27. dubna 2016 o ochraně fyzických osob v souvislosti se zpracováním osobních údajů a o volném pohybu těchto údajů a o zrušení směrnice 95/46/ES (obecné nařízení o ochraně osobních údajů) a v souladu se zákonem č. 110/2019 Sb., o zpracování osobních údajů, ve znění pozdějších předpisů.</w:t>
      </w:r>
    </w:p>
    <w:p w14:paraId="3B042AEB" w14:textId="61AFF07B" w:rsidR="0034045A" w:rsidRDefault="00D6332A" w:rsidP="0034045A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 prohlašuje, že předávané informace a citlivé údaje zaměstnanců má zabezpečeny v souladu s platnou a účinnou legislativou.</w:t>
      </w:r>
    </w:p>
    <w:p w14:paraId="35A99393" w14:textId="4ACF0F44" w:rsidR="0082396A" w:rsidRPr="0034045A" w:rsidRDefault="0082396A" w:rsidP="0082396A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82396A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 se zavazuje, že po ukončení spolupráce s Objednatelem předá Objednateli veškerá data, a to včetně osobních údajů, citlivých údajů a kompletní zdravotnické dokumentace vztahující se k zaměstnancům Objednatele, která Poskytovatel v souladu s účelem této Smlouvy spravoval, a to ve lhůtě do 5 dnů ode dne ukončení spolupráce smluvních stran.</w:t>
      </w:r>
    </w:p>
    <w:p w14:paraId="280EB352" w14:textId="77777777" w:rsidR="007C4098" w:rsidRPr="005E3400" w:rsidRDefault="007C4098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</w:p>
    <w:p w14:paraId="51BC42C4" w14:textId="77777777" w:rsidR="00A00D3E" w:rsidRDefault="00A00D3E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</w:p>
    <w:p w14:paraId="5702186B" w14:textId="2872A8A3" w:rsidR="00A052E5" w:rsidRPr="005E3400" w:rsidRDefault="00A052E5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Čl. V.</w:t>
      </w:r>
    </w:p>
    <w:p w14:paraId="066FB397" w14:textId="2A3E59CA" w:rsidR="00A052E5" w:rsidRPr="005E3400" w:rsidRDefault="000070B3" w:rsidP="00A052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 xml:space="preserve">CENOVÁ UJEDNÁNÍ A </w:t>
      </w:r>
      <w:r w:rsidR="00FB1665"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ZPŮSOB FAKTURACE</w:t>
      </w:r>
    </w:p>
    <w:p w14:paraId="06495EDB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eastAsia="Times New Roman" w:hAnsi="Times New Roman"/>
          <w:w w:val="102"/>
          <w:sz w:val="20"/>
          <w:szCs w:val="20"/>
          <w:lang w:val="cs-CZ" w:eastAsia="de-DE" w:bidi="ar-SA"/>
        </w:rPr>
      </w:pPr>
    </w:p>
    <w:p w14:paraId="230825CB" w14:textId="2B9776D1" w:rsidR="001130E2" w:rsidRPr="00C76405" w:rsidRDefault="00C94415" w:rsidP="00FB1665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Cena za i</w:t>
      </w:r>
      <w:r w:rsidR="0028195A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mplementac</w:t>
      </w:r>
      <w:r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i</w:t>
      </w:r>
      <w:r w:rsidR="0028195A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systému </w:t>
      </w:r>
      <w:r w:rsidR="00FB1665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PLS</w:t>
      </w:r>
      <w:r w:rsidR="002537D4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, která zahrnuje všechny činnosti uvedené v článku II. bodě 2.1</w:t>
      </w:r>
      <w:r w:rsidR="00FB1665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je </w:t>
      </w:r>
      <w:r w:rsidR="009449B8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uvedena v příloze č. </w:t>
      </w:r>
      <w:r w:rsid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2</w:t>
      </w:r>
      <w:r w:rsidR="009449B8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proofErr w:type="gramStart"/>
      <w:r w:rsidR="009449B8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této</w:t>
      </w:r>
      <w:proofErr w:type="gramEnd"/>
      <w:r w:rsidR="009449B8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Smlouvy.</w:t>
      </w:r>
    </w:p>
    <w:p w14:paraId="40C37F63" w14:textId="6B1F8B90" w:rsidR="006955A8" w:rsidRPr="00505560" w:rsidRDefault="006955A8" w:rsidP="006955A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Cena za poradenskou a konzultační činnost PLS uvedená v článku II. bodě 2.2 a  dohled nad pracovním prostředím a 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podmínkami uvedené v článku II. bodě 2.3 je stanovena dohodou smluvních stran a je uvedena v příloze č. 2 </w:t>
      </w:r>
      <w:proofErr w:type="gramStart"/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této</w:t>
      </w:r>
      <w:proofErr w:type="gramEnd"/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Smlouvy.</w:t>
      </w:r>
    </w:p>
    <w:p w14:paraId="454F29B2" w14:textId="17F7245F" w:rsidR="006955A8" w:rsidRPr="00505560" w:rsidRDefault="006955A8" w:rsidP="006955A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Cena za jednotlivé typy prohlídek a posudků o zdravotní způsobilosti dle článku II. bod 2.4 je stanovena dohodou smluvních stran a je uvedena v příloze č. </w:t>
      </w:r>
      <w:r w:rsidR="0059208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2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proofErr w:type="gramStart"/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této</w:t>
      </w:r>
      <w:proofErr w:type="gramEnd"/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Smlouvy.</w:t>
      </w:r>
    </w:p>
    <w:p w14:paraId="431AEF81" w14:textId="32A5ED12" w:rsidR="00DA5F55" w:rsidRPr="00505560" w:rsidRDefault="00DA5F55" w:rsidP="006955A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lastRenderedPageBreak/>
        <w:t>Cena za školení v poskytování první pomoci dle článku II. bod 2.5 je stanovena dohodou smluvních stran a je uvedena v</w:t>
      </w:r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 příloze č. 2 </w:t>
      </w:r>
      <w:proofErr w:type="gramStart"/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této</w:t>
      </w:r>
      <w:proofErr w:type="gramEnd"/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mlouvy.</w:t>
      </w:r>
    </w:p>
    <w:p w14:paraId="6687D371" w14:textId="5568F1D5" w:rsidR="006955A8" w:rsidRPr="00505560" w:rsidRDefault="00B30425" w:rsidP="00CF0E2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Cena za zajištění akutního vyšetření dle článku II. bod 2.6 je stanovena dohodou smluvních stran a </w:t>
      </w:r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je uvedena v příloze č. 2 </w:t>
      </w:r>
      <w:proofErr w:type="gramStart"/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této</w:t>
      </w:r>
      <w:proofErr w:type="gramEnd"/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mlouvy.</w:t>
      </w:r>
    </w:p>
    <w:p w14:paraId="67925214" w14:textId="3512CA96" w:rsidR="007A3068" w:rsidRPr="00505560" w:rsidRDefault="007A3068" w:rsidP="00FB1665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Celková cena za poskytnuté PLS je dána součtem cen </w:t>
      </w:r>
      <w:r w:rsidR="0059670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za implementaci systému PLS (bod 2.1), </w:t>
      </w:r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dále </w:t>
      </w:r>
      <w:r w:rsidR="0059208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za poradenskou a konzultační činnost PLS (bod 2.2), </w:t>
      </w:r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za </w:t>
      </w:r>
      <w:r w:rsidR="0059208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d</w:t>
      </w:r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ohled</w:t>
      </w:r>
      <w:r w:rsidR="0059208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nad pracovním prostředím </w:t>
      </w:r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a podmínkami (bod 2.3), za dohled </w:t>
      </w:r>
      <w:r w:rsidR="0059208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nad zdravotním stavem (bod 2.4)</w:t>
      </w:r>
      <w:r w:rsidR="00B30425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,</w:t>
      </w:r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za školení</w:t>
      </w:r>
      <w:r w:rsidR="0059208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v poskytování první pomoci (bod 2.5)</w:t>
      </w:r>
      <w:r w:rsidR="00CF0E2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a za zajištění</w:t>
      </w:r>
      <w:r w:rsidR="00B30425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akutního vyšetření (bod 2.6)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, pokud budou v kalendářním měsíci tyto činnosti ze strany Poskytovatele provedeny.</w:t>
      </w:r>
    </w:p>
    <w:p w14:paraId="58A793BD" w14:textId="7F43DF02" w:rsidR="00DC2BA2" w:rsidRPr="00505560" w:rsidRDefault="000B66A8" w:rsidP="00DC2BA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Cena za poskytnuté PLS (za jednotlivé výkony a činnosti) bude Poskytovatelem účtována 1x za měsíc, a to na základě daňového dokladu (faktury). </w:t>
      </w:r>
    </w:p>
    <w:p w14:paraId="2FDB8DBB" w14:textId="1ADD26AB" w:rsidR="00D608AF" w:rsidRPr="00505560" w:rsidRDefault="007A3068" w:rsidP="00A052E5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C</w:t>
      </w:r>
      <w:r w:rsidR="000B66A8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eny dle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příloh</w:t>
      </w:r>
      <w:r w:rsidR="000B66A8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y č. </w:t>
      </w:r>
      <w:r w:rsidR="0059208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2 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zahrnují</w:t>
      </w:r>
      <w:r w:rsidR="00D608AF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veškeré náklady, které </w:t>
      </w:r>
      <w:r w:rsidR="008A7A2D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="00D608AF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nutně nebo účelně vynaloží při poskytování </w:t>
      </w:r>
      <w:r w:rsidR="00B518F9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služeb v oblasti PLS</w:t>
      </w:r>
      <w:r w:rsidR="00D608AF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. </w:t>
      </w:r>
    </w:p>
    <w:p w14:paraId="14D91122" w14:textId="77777777" w:rsidR="00A052E5" w:rsidRPr="00505560" w:rsidRDefault="00A052E5" w:rsidP="009A11D5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Veškeré </w:t>
      </w:r>
      <w:r w:rsidR="00E25A83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odměny budou uhrazeny</w:t>
      </w:r>
      <w:r w:rsidR="009A11D5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 w:rsidR="00903A0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Objednatelem </w:t>
      </w:r>
      <w:r w:rsidR="009A11D5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b</w:t>
      </w:r>
      <w:r w:rsidR="00E25A83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ezhotovostně na bankovní účet </w:t>
      </w:r>
      <w:r w:rsidR="008A7A2D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e na základě </w:t>
      </w:r>
      <w:r w:rsidR="00C1480B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zaslané faktury se splatností</w:t>
      </w:r>
      <w:r w:rsidR="009A11D5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 w:rsidR="00903A00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30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dnů od data </w:t>
      </w:r>
      <w:r w:rsidR="005A2B49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jejího doručení Objednateli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, která bude mít veškeré náležitosti daňového dokladu v souladu s příslušnými ustano</w:t>
      </w:r>
      <w:r w:rsidR="00E25A83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veními zákona č. 235/2004 Sb., </w:t>
      </w:r>
      <w:r w:rsidR="007F27F7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dani z přidané hodnoty</w:t>
      </w:r>
      <w:r w:rsidR="007F27F7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,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 w:rsidR="007F27F7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ve znění pozd</w:t>
      </w:r>
      <w:r w:rsidR="00D8754E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ějších předpisů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.</w:t>
      </w:r>
    </w:p>
    <w:p w14:paraId="667302CA" w14:textId="77777777" w:rsidR="00A052E5" w:rsidRPr="00505560" w:rsidRDefault="00A052E5" w:rsidP="00A052E5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6"/>
          <w:szCs w:val="6"/>
          <w:lang w:val="cs-CZ" w:eastAsia="de-DE" w:bidi="ar-SA"/>
        </w:rPr>
      </w:pPr>
    </w:p>
    <w:p w14:paraId="653EFD7C" w14:textId="77777777" w:rsidR="00A052E5" w:rsidRPr="00505560" w:rsidRDefault="00A052E5" w:rsidP="00A052E5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505560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 xml:space="preserve">Ceny 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poskytovaných služeb je možné měnit na základě změn v úhradách zdravotní péče nebo legislativní úpravy týkající se povinného rozsahu lékařských prohlídek nebo rozsahu </w:t>
      </w:r>
      <w:r w:rsidR="00E25A83"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PLS</w:t>
      </w:r>
      <w:r w:rsidRPr="0050556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jen na základě předchozí písemné dohody smluvních stran</w:t>
      </w:r>
      <w:r w:rsidRPr="00505560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>.</w:t>
      </w:r>
    </w:p>
    <w:p w14:paraId="3C8F72C9" w14:textId="77777777" w:rsidR="00A052E5" w:rsidRPr="00C76405" w:rsidRDefault="00A052E5" w:rsidP="00A052E5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663362B5" w14:textId="0BACCF85" w:rsidR="00A052E5" w:rsidRPr="00C76405" w:rsidRDefault="000070B3" w:rsidP="00A052E5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 případě, že Objednatel je v prodlení s úhradou faktury delším než 10 dnů, zavazuje se Objednatel uhradit Poskytovateli smluvní pokutu ve výši 0,05 % z dlužné částky za každý den prodlení.</w:t>
      </w:r>
    </w:p>
    <w:p w14:paraId="5C5EA3DA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6"/>
          <w:szCs w:val="6"/>
          <w:lang w:val="cs-CZ" w:eastAsia="de-DE" w:bidi="ar-SA"/>
        </w:rPr>
      </w:pPr>
    </w:p>
    <w:p w14:paraId="35C0C3D4" w14:textId="2FFDB83C" w:rsidR="005A36D7" w:rsidRPr="005E3400" w:rsidRDefault="00A052E5" w:rsidP="005A36D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  <w:t xml:space="preserve">V případě 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prodlení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Objednatele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 úhradou jakékoli plat</w:t>
      </w:r>
      <w:r w:rsidR="00587972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by dle této Smlouvy delší než 30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dní, zašle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i písemnou výzvu k úhradě této platby do 5 dní. V případě, že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ani poté neuhradí dlužnou částku do dalších 30 dnů, je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Poskytovatel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oprávněn kdykoliv poté tuto Smlouvu s okamžitou účinností vypovědět písemnou výpovědí </w:t>
      </w:r>
      <w:r w:rsidR="00233250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zaslané </w:t>
      </w:r>
      <w:r w:rsidR="008A7A2D"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Objednatel</w:t>
      </w: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i.</w:t>
      </w:r>
    </w:p>
    <w:p w14:paraId="2B89D39C" w14:textId="77777777" w:rsidR="00EF06E6" w:rsidRPr="005E3400" w:rsidRDefault="00EF06E6" w:rsidP="00EF06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</w:p>
    <w:p w14:paraId="31EDAF41" w14:textId="77777777" w:rsidR="00D811C5" w:rsidRDefault="00D811C5" w:rsidP="00EF06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</w:p>
    <w:p w14:paraId="6187C530" w14:textId="7EC8DAFF" w:rsidR="00EF06E6" w:rsidRDefault="00EF06E6" w:rsidP="00EF06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Čl. VI.</w:t>
      </w:r>
    </w:p>
    <w:p w14:paraId="7A8653B5" w14:textId="1796FABD" w:rsidR="000B66A8" w:rsidRDefault="000B66A8" w:rsidP="00EF06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DOBA TRVÁNÍ SMLOUVY A JEJÍ UKONČENÍ</w:t>
      </w:r>
    </w:p>
    <w:p w14:paraId="161DEFBE" w14:textId="77777777" w:rsidR="00CF0E20" w:rsidRDefault="00CF0E20" w:rsidP="00EF06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</w:p>
    <w:p w14:paraId="4869A352" w14:textId="77777777" w:rsidR="00CF0E20" w:rsidRDefault="00652F25" w:rsidP="00CF0E20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1. </w:t>
      </w:r>
      <w:r w:rsidR="000B66A8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Tato Smlouva se </w:t>
      </w:r>
      <w:r w:rsidR="0059670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po dohodě smluvních stran </w:t>
      </w:r>
      <w:r w:rsidR="000B66A8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uzavírá na </w:t>
      </w:r>
      <w:r w:rsidR="00556112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dobu určitou</w:t>
      </w:r>
      <w:r w:rsidR="0059670B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, a to na 24 měsíců ode dne nabytí účinnosti této Smlouvy.</w:t>
      </w:r>
    </w:p>
    <w:p w14:paraId="3BA944EC" w14:textId="77777777" w:rsidR="00CF0E20" w:rsidRDefault="00CF0E20" w:rsidP="00CF0E20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0EE4E434" w14:textId="51217472" w:rsidR="000B66A8" w:rsidRPr="00C76405" w:rsidRDefault="00CF0E20" w:rsidP="00CF0E20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2. </w:t>
      </w:r>
      <w:r w:rsid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Každá z</w:t>
      </w:r>
      <w:r w:rsidR="000B66A8" w:rsidRPr="00C76405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e smluvních stran je oprávněna vypovědět tuto Smlouvu písemnou výpovědí doručenou druhé smluvní straně. Výpovědní doba činí 3 měsíce a počíná běžet prvního dne v měsíci následujícím po měsíci, v němž byla písemná výpověď doručena druhé smluvní straně.</w:t>
      </w:r>
    </w:p>
    <w:p w14:paraId="327B5411" w14:textId="158880F5" w:rsidR="000B66A8" w:rsidRDefault="000B66A8" w:rsidP="000B66A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30C8017C" w14:textId="4CCA483C" w:rsidR="0052004A" w:rsidRDefault="0052004A" w:rsidP="000B66A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07420E07" w14:textId="77777777" w:rsidR="0052004A" w:rsidRPr="000B66A8" w:rsidRDefault="0052004A" w:rsidP="000B66A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20"/>
          <w:szCs w:val="20"/>
          <w:lang w:val="cs-CZ" w:eastAsia="de-DE" w:bidi="ar-SA"/>
        </w:rPr>
      </w:pPr>
    </w:p>
    <w:p w14:paraId="5D11E791" w14:textId="77777777" w:rsidR="0052004A" w:rsidRDefault="0052004A" w:rsidP="00EF06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</w:p>
    <w:p w14:paraId="31D1235A" w14:textId="10D0B8DA" w:rsidR="0052004A" w:rsidRDefault="0052004A" w:rsidP="00EF06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Čl. VII.</w:t>
      </w:r>
    </w:p>
    <w:p w14:paraId="3828251A" w14:textId="0A935082" w:rsidR="00937686" w:rsidRDefault="0052004A" w:rsidP="0052004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  <w:t>ZÁVĚREČNÁ USTANOVENÍ</w:t>
      </w:r>
    </w:p>
    <w:p w14:paraId="5084321D" w14:textId="77777777" w:rsidR="0052004A" w:rsidRPr="0052004A" w:rsidRDefault="0052004A" w:rsidP="0052004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pacing w:val="-1"/>
          <w:w w:val="112"/>
          <w:sz w:val="20"/>
          <w:szCs w:val="20"/>
          <w:lang w:val="cs-CZ" w:eastAsia="de-DE" w:bidi="ar-SA"/>
        </w:rPr>
      </w:pPr>
    </w:p>
    <w:p w14:paraId="53D8F94C" w14:textId="77777777" w:rsidR="00EF06E6" w:rsidRPr="005E3400" w:rsidRDefault="00EF06E6" w:rsidP="00EF06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pacing w:val="-1"/>
          <w:w w:val="112"/>
          <w:sz w:val="6"/>
          <w:szCs w:val="6"/>
          <w:lang w:val="cs-CZ" w:eastAsia="de-DE" w:bidi="ar-SA"/>
        </w:rPr>
      </w:pPr>
    </w:p>
    <w:p w14:paraId="07964485" w14:textId="62541F20" w:rsidR="0052004A" w:rsidRDefault="0052004A" w:rsidP="0045569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Pokud není v této Smlouvě ujednáno jinak, řídí se vztahy mezi smluvními stranami zákonem č. 89/2012 Sb., občanským zákoníkem, v platném znění, a souvisejícími právními předpisy.</w:t>
      </w:r>
    </w:p>
    <w:p w14:paraId="503AF1FB" w14:textId="1BC0EAC9" w:rsidR="004738D7" w:rsidRDefault="004738D7" w:rsidP="0045569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Tuto Smlouvu lze měnit či doplňovat pouze formou písemných dodatků podepsaných oprávněnými zástupci obou smluvních stran.</w:t>
      </w:r>
    </w:p>
    <w:p w14:paraId="52FBE4D4" w14:textId="6C90FC39" w:rsidR="004738D7" w:rsidRDefault="004738D7" w:rsidP="0045569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Tato Smlouva nabývá platnosti dnem jejího podpisu oběma smluvními stranami a účinnosti dnem jejího uveřejnění v souladu se zákonem č. 340/2015 Sb., o zvláštních podmínkách účinnosti některých smluv, uveřejňování těchto smluv a o registru smluv (zákon o registru smluv), ve znění pozdějších předpisů.</w:t>
      </w:r>
      <w:r w:rsidR="004E682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Uveřejnění Smlouvy provede Objednatel ve lhůtě stanovené zákonem o registru smluv. O uveřejnění Objednatel Poskytovatele neprodleně informuje.</w:t>
      </w:r>
    </w:p>
    <w:p w14:paraId="6E938FA0" w14:textId="1E7FD9CA" w:rsidR="004738D7" w:rsidRDefault="004738D7" w:rsidP="004738D7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Tato Smlouva je vyhotovena v počtu 2 stejnopisů, z nichž po jednom obdrží každá ze smluvních stran.</w:t>
      </w:r>
    </w:p>
    <w:p w14:paraId="29D2D966" w14:textId="63FD7A41" w:rsidR="004738D7" w:rsidRDefault="004738D7" w:rsidP="004738D7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Smluvní strany prohlašují, že si tuto Smlouvu před jejím podpisem přečetly, jejímu obsahu rozumí a </w:t>
      </w:r>
      <w:r w:rsidR="004E682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souhlasí s ním. Smlouva je vyjádřením jejich svobodné a vážné vůle, na důkaz čehož níže připojují své vlastnoruční podpisy.</w:t>
      </w:r>
    </w:p>
    <w:p w14:paraId="25142CC6" w14:textId="215B4221" w:rsidR="004E682E" w:rsidRPr="004E682E" w:rsidRDefault="004E682E" w:rsidP="004E682E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V případě, že budou některá ustanovení této Smlouvy shledána jako neplatná či nevynutitelná, nezpůsobí tato neplatnost či nevynutitelnost neplatnost celé Smlouvy. V takovém případě nahradí smluvní strany taková neplatná či nevynutitelná ustanovení ustanovením novým, které se svým obsahem bude nejvíce blížit účelu neplatného nebo nevynutitelného ustanovení.</w:t>
      </w:r>
    </w:p>
    <w:p w14:paraId="3B26FED5" w14:textId="7026CECB" w:rsidR="0074009A" w:rsidRDefault="00EF06E6" w:rsidP="004E682E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5E340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Ned</w:t>
      </w:r>
      <w:r w:rsidR="004E682E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ílnou součástí této Smlouvy jsou veškeré její přílohy.</w:t>
      </w:r>
    </w:p>
    <w:p w14:paraId="1BD824CE" w14:textId="20FD5853" w:rsidR="004E682E" w:rsidRDefault="004E682E" w:rsidP="004E682E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32322C7D" w14:textId="4CE8DDBF" w:rsidR="004E682E" w:rsidRDefault="004E682E" w:rsidP="004E682E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</w:p>
    <w:p w14:paraId="1C8FB770" w14:textId="483C7C02" w:rsidR="004E682E" w:rsidRDefault="004E682E" w:rsidP="004E682E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rFonts w:ascii="Times New Roman" w:eastAsia="Times New Roman" w:hAnsi="Times New Roman"/>
          <w:sz w:val="20"/>
          <w:szCs w:val="20"/>
          <w:u w:val="single"/>
          <w:lang w:val="cs-CZ" w:eastAsia="de-DE" w:bidi="ar-SA"/>
        </w:rPr>
      </w:pPr>
      <w:r w:rsidRPr="004E682E">
        <w:rPr>
          <w:rFonts w:ascii="Times New Roman" w:eastAsia="Times New Roman" w:hAnsi="Times New Roman"/>
          <w:sz w:val="20"/>
          <w:szCs w:val="20"/>
          <w:u w:val="single"/>
          <w:lang w:val="cs-CZ" w:eastAsia="de-DE" w:bidi="ar-SA"/>
        </w:rPr>
        <w:t>Přílohy:</w:t>
      </w:r>
      <w:r>
        <w:rPr>
          <w:rFonts w:ascii="Times New Roman" w:eastAsia="Times New Roman" w:hAnsi="Times New Roman"/>
          <w:sz w:val="20"/>
          <w:szCs w:val="20"/>
          <w:u w:val="single"/>
          <w:lang w:val="cs-CZ" w:eastAsia="de-DE" w:bidi="ar-SA"/>
        </w:rPr>
        <w:t xml:space="preserve"> </w:t>
      </w:r>
    </w:p>
    <w:p w14:paraId="536E3988" w14:textId="77777777" w:rsidR="00DD4141" w:rsidRDefault="00DD4141" w:rsidP="004E682E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rFonts w:ascii="Times New Roman" w:eastAsia="Times New Roman" w:hAnsi="Times New Roman"/>
          <w:sz w:val="20"/>
          <w:szCs w:val="20"/>
          <w:u w:val="single"/>
          <w:lang w:val="cs-CZ" w:eastAsia="de-DE" w:bidi="ar-SA"/>
        </w:rPr>
      </w:pPr>
    </w:p>
    <w:p w14:paraId="7D87B523" w14:textId="0DC96767" w:rsidR="00DD4141" w:rsidRPr="00DD4141" w:rsidRDefault="00DD4141" w:rsidP="004E682E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 w:rsidRPr="00DD414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příloha č. 1_Př</w:t>
      </w:r>
      <w:r w:rsidR="008D1F6A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ehled pracovních rizik</w:t>
      </w:r>
    </w:p>
    <w:p w14:paraId="441C8D15" w14:textId="1F296150" w:rsidR="003C04D7" w:rsidRDefault="005052EE" w:rsidP="004E682E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lastRenderedPageBreak/>
        <w:t>p</w:t>
      </w:r>
      <w:r w:rsidR="009839D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říloha </w:t>
      </w:r>
      <w:proofErr w:type="gramStart"/>
      <w:r w:rsidR="009839D1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č</w:t>
      </w:r>
      <w:r w:rsidR="00F1585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>. 2 Ceník</w:t>
      </w:r>
      <w:proofErr w:type="gramEnd"/>
      <w:r w:rsidR="00F15850">
        <w:rPr>
          <w:rFonts w:ascii="Times New Roman" w:eastAsia="Times New Roman" w:hAnsi="Times New Roman"/>
          <w:sz w:val="20"/>
          <w:szCs w:val="20"/>
          <w:lang w:val="cs-CZ" w:eastAsia="de-DE" w:bidi="ar-SA"/>
        </w:rPr>
        <w:t xml:space="preserve"> služeb</w:t>
      </w:r>
    </w:p>
    <w:p w14:paraId="63B0A55E" w14:textId="34887CAD" w:rsidR="00DD4141" w:rsidRDefault="009839D1" w:rsidP="004E682E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příloha č. 3 Seznam pracovišť</w:t>
      </w:r>
    </w:p>
    <w:p w14:paraId="7323CBF1" w14:textId="492A872D" w:rsidR="009839D1" w:rsidRDefault="009839D1" w:rsidP="004E682E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cs-CZ" w:eastAsia="de-DE" w:bidi="ar-SA"/>
        </w:rPr>
      </w:pPr>
      <w:r>
        <w:rPr>
          <w:rFonts w:ascii="Times New Roman" w:eastAsia="Times New Roman" w:hAnsi="Times New Roman"/>
          <w:sz w:val="20"/>
          <w:szCs w:val="20"/>
          <w:lang w:val="cs-CZ" w:eastAsia="de-DE" w:bidi="ar-SA"/>
        </w:rPr>
        <w:t>příloha č. 4 Seznam pracovních pozic</w:t>
      </w:r>
    </w:p>
    <w:p w14:paraId="7A0EB12C" w14:textId="77777777" w:rsidR="005F4350" w:rsidRPr="005E3400" w:rsidRDefault="005F4350" w:rsidP="00EF5FFE">
      <w:pPr>
        <w:jc w:val="center"/>
        <w:rPr>
          <w:rFonts w:ascii="Times New Roman" w:eastAsia="Times New Roman" w:hAnsi="Times New Roman"/>
          <w:b/>
          <w:w w:val="102"/>
          <w:sz w:val="20"/>
          <w:szCs w:val="20"/>
          <w:lang w:val="cs-CZ" w:eastAsia="de-DE" w:bidi="ar-SA"/>
        </w:rPr>
      </w:pPr>
    </w:p>
    <w:p w14:paraId="20AFCBF0" w14:textId="77777777" w:rsidR="005F4350" w:rsidRPr="005E3400" w:rsidRDefault="005F4350" w:rsidP="00EF5FFE">
      <w:pPr>
        <w:jc w:val="center"/>
        <w:rPr>
          <w:rFonts w:ascii="Times New Roman" w:eastAsia="Times New Roman" w:hAnsi="Times New Roman"/>
          <w:b/>
          <w:w w:val="102"/>
          <w:sz w:val="20"/>
          <w:szCs w:val="20"/>
          <w:lang w:val="cs-CZ" w:eastAsia="de-DE" w:bidi="ar-SA"/>
        </w:rPr>
      </w:pPr>
    </w:p>
    <w:p w14:paraId="79B1D79F" w14:textId="77777777" w:rsidR="00E0653A" w:rsidRDefault="00E0653A" w:rsidP="00FB1691">
      <w:pPr>
        <w:rPr>
          <w:rFonts w:ascii="Times New Roman" w:eastAsia="Times New Roman" w:hAnsi="Times New Roman"/>
          <w:b/>
          <w:w w:val="102"/>
          <w:sz w:val="20"/>
          <w:szCs w:val="20"/>
          <w:lang w:val="cs-CZ" w:eastAsia="de-DE" w:bidi="ar-SA"/>
        </w:rPr>
      </w:pPr>
    </w:p>
    <w:p w14:paraId="2001D7F1" w14:textId="77777777" w:rsidR="00A052E5" w:rsidRPr="005E3400" w:rsidRDefault="00A052E5" w:rsidP="00A052E5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/>
          <w:w w:val="102"/>
          <w:sz w:val="20"/>
          <w:szCs w:val="20"/>
          <w:lang w:val="cs-CZ" w:eastAsia="de-DE" w:bidi="ar-SA"/>
        </w:rPr>
      </w:pPr>
    </w:p>
    <w:p w14:paraId="01C5FDB7" w14:textId="77777777" w:rsidR="00EF06E6" w:rsidRPr="005E3400" w:rsidRDefault="00EF06E6" w:rsidP="00EF06E6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</w:p>
    <w:p w14:paraId="23A2FBB2" w14:textId="2CD8678E" w:rsidR="00EF06E6" w:rsidRPr="005E3400" w:rsidRDefault="00BE2793" w:rsidP="00EF06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val="cs-CZ" w:eastAsia="de-DE"/>
        </w:rPr>
      </w:pPr>
      <w:r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>V Praze dne</w:t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 xml:space="preserve">: </w:t>
      </w:r>
      <w:r w:rsidR="009408A9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>………………….</w:t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9408A9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>V Praze dne</w:t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>: ………………….</w:t>
      </w:r>
    </w:p>
    <w:p w14:paraId="3E9EA792" w14:textId="77777777" w:rsidR="00EF06E6" w:rsidRPr="005E3400" w:rsidRDefault="00EF06E6" w:rsidP="00EF06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val="cs-CZ" w:eastAsia="de-DE"/>
        </w:rPr>
      </w:pPr>
    </w:p>
    <w:p w14:paraId="678F5697" w14:textId="77777777" w:rsidR="00EF06E6" w:rsidRPr="005E3400" w:rsidRDefault="00EF06E6" w:rsidP="00EF06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val="cs-CZ" w:eastAsia="de-DE"/>
        </w:rPr>
      </w:pPr>
    </w:p>
    <w:p w14:paraId="00F9D4CC" w14:textId="74EE6B63" w:rsidR="00EF06E6" w:rsidRPr="005E3400" w:rsidRDefault="00776105" w:rsidP="00EF06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val="cs-CZ" w:eastAsia="de-DE"/>
        </w:rPr>
      </w:pPr>
      <w:r>
        <w:rPr>
          <w:rFonts w:ascii="Times New Roman" w:hAnsi="Times New Roman"/>
          <w:b/>
          <w:bCs/>
          <w:sz w:val="20"/>
          <w:szCs w:val="20"/>
          <w:lang w:val="cs-CZ" w:eastAsia="de-DE"/>
        </w:rPr>
        <w:t>Poskytovatel</w:t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>:</w:t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ab/>
      </w:r>
      <w:r>
        <w:rPr>
          <w:rFonts w:ascii="Times New Roman" w:hAnsi="Times New Roman"/>
          <w:b/>
          <w:bCs/>
          <w:sz w:val="20"/>
          <w:szCs w:val="20"/>
          <w:lang w:val="cs-CZ" w:eastAsia="de-DE"/>
        </w:rPr>
        <w:t>Objednatel</w:t>
      </w:r>
      <w:r w:rsidR="00EF06E6" w:rsidRPr="005E3400">
        <w:rPr>
          <w:rFonts w:ascii="Times New Roman" w:hAnsi="Times New Roman"/>
          <w:b/>
          <w:bCs/>
          <w:sz w:val="20"/>
          <w:szCs w:val="20"/>
          <w:lang w:val="cs-CZ" w:eastAsia="de-DE"/>
        </w:rPr>
        <w:t>:</w:t>
      </w:r>
    </w:p>
    <w:p w14:paraId="473517A2" w14:textId="65A46E51" w:rsidR="00960BB3" w:rsidRPr="005E3400" w:rsidRDefault="00960BB3" w:rsidP="00C94415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</w:p>
    <w:p w14:paraId="7028F822" w14:textId="17DD824E" w:rsidR="00C94415" w:rsidRPr="005E3400" w:rsidRDefault="00C94415" w:rsidP="00C94415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</w:p>
    <w:p w14:paraId="27DCB74A" w14:textId="77777777" w:rsidR="00C94415" w:rsidRPr="005E3400" w:rsidRDefault="00C94415" w:rsidP="00C94415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</w:p>
    <w:p w14:paraId="5AD86E9D" w14:textId="77777777" w:rsidR="00960BB3" w:rsidRPr="005E3400" w:rsidRDefault="00960BB3" w:rsidP="00C94415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</w:p>
    <w:p w14:paraId="3C186D94" w14:textId="05394EA6" w:rsidR="00EF06E6" w:rsidRPr="005E3400" w:rsidRDefault="007B5098" w:rsidP="007B509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5E3400">
        <w:rPr>
          <w:rFonts w:ascii="Times New Roman" w:hAnsi="Times New Roman"/>
          <w:sz w:val="20"/>
          <w:szCs w:val="20"/>
          <w:lang w:val="cs-CZ" w:eastAsia="de-DE"/>
        </w:rPr>
        <w:t>__________________________</w:t>
      </w:r>
      <w:r w:rsidRPr="005E3400">
        <w:rPr>
          <w:rFonts w:ascii="Times New Roman" w:hAnsi="Times New Roman"/>
          <w:sz w:val="20"/>
          <w:szCs w:val="20"/>
          <w:lang w:val="cs-CZ" w:eastAsia="de-DE"/>
        </w:rPr>
        <w:tab/>
      </w:r>
      <w:r w:rsidRPr="005E3400">
        <w:rPr>
          <w:rFonts w:ascii="Times New Roman" w:hAnsi="Times New Roman"/>
          <w:sz w:val="20"/>
          <w:szCs w:val="20"/>
          <w:lang w:val="cs-CZ" w:eastAsia="de-DE"/>
        </w:rPr>
        <w:tab/>
      </w:r>
      <w:r w:rsidRPr="005E3400">
        <w:rPr>
          <w:rFonts w:ascii="Times New Roman" w:hAnsi="Times New Roman"/>
          <w:sz w:val="20"/>
          <w:szCs w:val="20"/>
          <w:lang w:val="cs-CZ" w:eastAsia="de-DE"/>
        </w:rPr>
        <w:tab/>
      </w:r>
      <w:r w:rsidRPr="005E3400">
        <w:rPr>
          <w:rFonts w:ascii="Times New Roman" w:hAnsi="Times New Roman"/>
          <w:sz w:val="20"/>
          <w:szCs w:val="20"/>
          <w:lang w:val="cs-CZ" w:eastAsia="de-DE"/>
        </w:rPr>
        <w:tab/>
      </w:r>
      <w:r w:rsidRPr="005E3400">
        <w:rPr>
          <w:rFonts w:ascii="Times New Roman" w:hAnsi="Times New Roman"/>
          <w:sz w:val="20"/>
          <w:szCs w:val="20"/>
          <w:lang w:val="cs-CZ" w:eastAsia="de-DE"/>
        </w:rPr>
        <w:tab/>
      </w:r>
      <w:r w:rsidR="00EF06E6" w:rsidRPr="005E3400">
        <w:rPr>
          <w:rFonts w:ascii="Times New Roman" w:hAnsi="Times New Roman"/>
          <w:sz w:val="20"/>
          <w:szCs w:val="20"/>
          <w:lang w:val="cs-CZ" w:eastAsia="de-DE"/>
        </w:rPr>
        <w:t xml:space="preserve">_____________________________ </w:t>
      </w:r>
    </w:p>
    <w:p w14:paraId="3E10D218" w14:textId="0C026182" w:rsidR="00937686" w:rsidRPr="0082091C" w:rsidRDefault="007B5098" w:rsidP="0082091C">
      <w:pPr>
        <w:tabs>
          <w:tab w:val="left" w:pos="851"/>
          <w:tab w:val="center" w:pos="756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  <w:sz w:val="20"/>
          <w:szCs w:val="20"/>
          <w:lang w:val="cs-CZ" w:eastAsia="de-DE"/>
        </w:rPr>
      </w:pPr>
      <w:r w:rsidRPr="005E3400">
        <w:rPr>
          <w:rFonts w:ascii="Times New Roman" w:hAnsi="Times New Roman"/>
          <w:b/>
          <w:sz w:val="20"/>
          <w:szCs w:val="20"/>
          <w:lang w:val="cs-CZ" w:eastAsia="de-DE"/>
        </w:rPr>
        <w:tab/>
      </w:r>
      <w:r w:rsidR="00587972">
        <w:rPr>
          <w:rFonts w:ascii="Times New Roman" w:hAnsi="Times New Roman"/>
          <w:b/>
          <w:sz w:val="20"/>
          <w:szCs w:val="20"/>
          <w:lang w:val="cs-CZ" w:eastAsia="de-DE"/>
        </w:rPr>
        <w:t xml:space="preserve">   </w:t>
      </w:r>
      <w:r w:rsidRPr="005E3400">
        <w:rPr>
          <w:rFonts w:ascii="Times New Roman" w:hAnsi="Times New Roman"/>
          <w:sz w:val="20"/>
          <w:szCs w:val="20"/>
          <w:lang w:val="cs-CZ" w:eastAsia="de-DE"/>
        </w:rPr>
        <w:tab/>
      </w:r>
    </w:p>
    <w:sectPr w:rsidR="00937686" w:rsidRPr="0082091C" w:rsidSect="00A052E5">
      <w:headerReference w:type="default" r:id="rId10"/>
      <w:footerReference w:type="default" r:id="rId11"/>
      <w:pgSz w:w="11907" w:h="16840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5EAAC" w14:textId="77777777" w:rsidR="00BB66B8" w:rsidRDefault="00BB66B8" w:rsidP="00EC3F49">
      <w:r>
        <w:separator/>
      </w:r>
    </w:p>
  </w:endnote>
  <w:endnote w:type="continuationSeparator" w:id="0">
    <w:p w14:paraId="6F3D231F" w14:textId="77777777" w:rsidR="00BB66B8" w:rsidRDefault="00BB66B8" w:rsidP="00EC3F49">
      <w:r>
        <w:continuationSeparator/>
      </w:r>
    </w:p>
  </w:endnote>
  <w:endnote w:type="continuationNotice" w:id="1">
    <w:p w14:paraId="22D215F4" w14:textId="77777777" w:rsidR="00BB66B8" w:rsidRDefault="00BB6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543815"/>
      <w:docPartObj>
        <w:docPartGallery w:val="Page Numbers (Bottom of Page)"/>
        <w:docPartUnique/>
      </w:docPartObj>
    </w:sdtPr>
    <w:sdtEndPr/>
    <w:sdtContent>
      <w:p w14:paraId="686E8C9E" w14:textId="4299D5FE" w:rsidR="0082091C" w:rsidRDefault="008209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9DB" w:rsidRPr="003959DB">
          <w:rPr>
            <w:noProof/>
            <w:lang w:val="cs-CZ"/>
          </w:rPr>
          <w:t>5</w:t>
        </w:r>
        <w:r>
          <w:fldChar w:fldCharType="end"/>
        </w:r>
      </w:p>
    </w:sdtContent>
  </w:sdt>
  <w:p w14:paraId="0C2933AF" w14:textId="77777777" w:rsidR="0082091C" w:rsidRDefault="008209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4623E" w14:textId="77777777" w:rsidR="00BB66B8" w:rsidRDefault="00BB66B8" w:rsidP="00EC3F49">
      <w:r>
        <w:separator/>
      </w:r>
    </w:p>
  </w:footnote>
  <w:footnote w:type="continuationSeparator" w:id="0">
    <w:p w14:paraId="4E521349" w14:textId="77777777" w:rsidR="00BB66B8" w:rsidRDefault="00BB66B8" w:rsidP="00EC3F49">
      <w:r>
        <w:continuationSeparator/>
      </w:r>
    </w:p>
  </w:footnote>
  <w:footnote w:type="continuationNotice" w:id="1">
    <w:p w14:paraId="3CE2973A" w14:textId="77777777" w:rsidR="00BB66B8" w:rsidRDefault="00BB66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357DD" w14:textId="77777777" w:rsidR="00CC0311" w:rsidRDefault="00CC031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CDA86D5" wp14:editId="36734477">
              <wp:simplePos x="0" y="0"/>
              <wp:positionH relativeFrom="column">
                <wp:posOffset>-346075</wp:posOffset>
              </wp:positionH>
              <wp:positionV relativeFrom="page">
                <wp:posOffset>9200515</wp:posOffset>
              </wp:positionV>
              <wp:extent cx="304800" cy="1058545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058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64DB6" w14:textId="77777777" w:rsidR="00CC0311" w:rsidRDefault="00CC0311" w:rsidP="00E25A83">
                          <w:pPr>
                            <w:rPr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14:paraId="15B04012" w14:textId="77777777" w:rsidR="00CC0311" w:rsidRPr="002C3DEE" w:rsidRDefault="00CC0311" w:rsidP="00E25A83">
                          <w:pPr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DA86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7.25pt;margin-top:724.45pt;width:24pt;height:8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" stroked="f">
              <v:textbox style="layout-flow:vertical;mso-layout-flow-alt:bottom-to-top">
                <w:txbxContent>
                  <w:p w14:paraId="7F164DB6" w14:textId="77777777" w:rsidR="00CC0311" w:rsidRDefault="00CC0311" w:rsidP="00E25A83">
                    <w:pPr>
                      <w:rPr>
                        <w:sz w:val="12"/>
                        <w:szCs w:val="12"/>
                        <w:lang w:val="cs-CZ"/>
                      </w:rPr>
                    </w:pPr>
                  </w:p>
                  <w:p w14:paraId="15B04012" w14:textId="77777777" w:rsidR="00CC0311" w:rsidRPr="002C3DEE" w:rsidRDefault="00CC0311" w:rsidP="00E25A83">
                    <w:pPr>
                      <w:rPr>
                        <w:lang w:val="cs-CZ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">
    <w:nsid w:val="028A1528"/>
    <w:multiLevelType w:val="multilevel"/>
    <w:tmpl w:val="C5BC772E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w w:val="100"/>
        <w:sz w:val="22"/>
      </w:rPr>
    </w:lvl>
    <w:lvl w:ilvl="1">
      <w:start w:val="6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40B4F12"/>
    <w:multiLevelType w:val="hybridMultilevel"/>
    <w:tmpl w:val="74008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EC0CD7"/>
    <w:multiLevelType w:val="hybridMultilevel"/>
    <w:tmpl w:val="7896827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015D97"/>
    <w:multiLevelType w:val="hybridMultilevel"/>
    <w:tmpl w:val="5628C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26CB3"/>
    <w:multiLevelType w:val="hybridMultilevel"/>
    <w:tmpl w:val="9A30B960"/>
    <w:lvl w:ilvl="0" w:tplc="D18C788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DF571D"/>
    <w:multiLevelType w:val="hybridMultilevel"/>
    <w:tmpl w:val="512C6408"/>
    <w:lvl w:ilvl="0" w:tplc="FD18295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556E36"/>
    <w:multiLevelType w:val="hybridMultilevel"/>
    <w:tmpl w:val="AFF498CA"/>
    <w:lvl w:ilvl="0" w:tplc="EDEC3D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0BD654C"/>
    <w:multiLevelType w:val="hybridMultilevel"/>
    <w:tmpl w:val="67D23C9A"/>
    <w:lvl w:ilvl="0" w:tplc="793425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w w:val="100"/>
        <w:sz w:val="22"/>
      </w:rPr>
    </w:lvl>
    <w:lvl w:ilvl="1" w:tplc="793425B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 w:val="0"/>
        <w:w w:val="100"/>
        <w:sz w:val="22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1203FE"/>
    <w:multiLevelType w:val="hybridMultilevel"/>
    <w:tmpl w:val="84E4A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245C6"/>
    <w:multiLevelType w:val="multilevel"/>
    <w:tmpl w:val="080C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9B90FFE"/>
    <w:multiLevelType w:val="hybridMultilevel"/>
    <w:tmpl w:val="8F70485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86773"/>
    <w:multiLevelType w:val="hybridMultilevel"/>
    <w:tmpl w:val="526C8884"/>
    <w:lvl w:ilvl="0" w:tplc="9E6886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D81229B"/>
    <w:multiLevelType w:val="hybridMultilevel"/>
    <w:tmpl w:val="98FC6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1A0E42"/>
    <w:multiLevelType w:val="multilevel"/>
    <w:tmpl w:val="4ED81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432435C"/>
    <w:multiLevelType w:val="hybridMultilevel"/>
    <w:tmpl w:val="FB70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86DE8"/>
    <w:multiLevelType w:val="multilevel"/>
    <w:tmpl w:val="597659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B4831DA"/>
    <w:multiLevelType w:val="multilevel"/>
    <w:tmpl w:val="303A8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w w:val="10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>
    <w:nsid w:val="2DD20454"/>
    <w:multiLevelType w:val="hybridMultilevel"/>
    <w:tmpl w:val="9894E1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C64B31"/>
    <w:multiLevelType w:val="hybridMultilevel"/>
    <w:tmpl w:val="D65AD094"/>
    <w:lvl w:ilvl="0" w:tplc="7794F1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w w:val="10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B9620F3"/>
    <w:multiLevelType w:val="hybridMultilevel"/>
    <w:tmpl w:val="9F8EA1BC"/>
    <w:lvl w:ilvl="0" w:tplc="AF98F0D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34C7D"/>
    <w:multiLevelType w:val="multilevel"/>
    <w:tmpl w:val="4ED81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E5E5052"/>
    <w:multiLevelType w:val="hybridMultilevel"/>
    <w:tmpl w:val="450E8CA0"/>
    <w:lvl w:ilvl="0" w:tplc="48DA45B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2A0345"/>
    <w:multiLevelType w:val="hybridMultilevel"/>
    <w:tmpl w:val="45F65888"/>
    <w:lvl w:ilvl="0" w:tplc="AF98F0D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FD1445"/>
    <w:multiLevelType w:val="hybridMultilevel"/>
    <w:tmpl w:val="B38C7BF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010FE2"/>
    <w:multiLevelType w:val="hybridMultilevel"/>
    <w:tmpl w:val="BDF62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57021"/>
    <w:multiLevelType w:val="hybridMultilevel"/>
    <w:tmpl w:val="6E52E2C4"/>
    <w:lvl w:ilvl="0" w:tplc="0054D39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/>
        <w:w w:val="10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7">
    <w:nsid w:val="5AFC383A"/>
    <w:multiLevelType w:val="hybridMultilevel"/>
    <w:tmpl w:val="00BC677A"/>
    <w:lvl w:ilvl="0" w:tplc="0F162E24">
      <w:start w:val="1"/>
      <w:numFmt w:val="decimal"/>
      <w:lvlText w:val="1.%1."/>
      <w:lvlJc w:val="left"/>
      <w:pPr>
        <w:ind w:left="81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8">
    <w:nsid w:val="5FB32D79"/>
    <w:multiLevelType w:val="hybridMultilevel"/>
    <w:tmpl w:val="4B209AD2"/>
    <w:lvl w:ilvl="0" w:tplc="AF98F0D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F84DD1"/>
    <w:multiLevelType w:val="multilevel"/>
    <w:tmpl w:val="104224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51A5228"/>
    <w:multiLevelType w:val="hybridMultilevel"/>
    <w:tmpl w:val="584272A0"/>
    <w:lvl w:ilvl="0" w:tplc="0054D39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/>
        <w:w w:val="10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61E5375"/>
    <w:multiLevelType w:val="hybridMultilevel"/>
    <w:tmpl w:val="CF765984"/>
    <w:lvl w:ilvl="0" w:tplc="AF98F0D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Lucida Sans Unicode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1E73F2"/>
    <w:multiLevelType w:val="hybridMultilevel"/>
    <w:tmpl w:val="D18ED658"/>
    <w:lvl w:ilvl="0" w:tplc="AF98F0D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003F87"/>
    <w:multiLevelType w:val="hybridMultilevel"/>
    <w:tmpl w:val="B6345E22"/>
    <w:lvl w:ilvl="0" w:tplc="AF98F0D0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40D61C6"/>
    <w:multiLevelType w:val="hybridMultilevel"/>
    <w:tmpl w:val="22C0A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075CE"/>
    <w:multiLevelType w:val="multilevel"/>
    <w:tmpl w:val="870EB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21"/>
  </w:num>
  <w:num w:numId="5">
    <w:abstractNumId w:val="6"/>
  </w:num>
  <w:num w:numId="6">
    <w:abstractNumId w:val="8"/>
  </w:num>
  <w:num w:numId="7">
    <w:abstractNumId w:val="22"/>
  </w:num>
  <w:num w:numId="8">
    <w:abstractNumId w:val="7"/>
  </w:num>
  <w:num w:numId="9">
    <w:abstractNumId w:val="17"/>
  </w:num>
  <w:num w:numId="10">
    <w:abstractNumId w:val="27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0"/>
    <w:lvlOverride w:ilvl="0">
      <w:startOverride w:val="1"/>
    </w:lvlOverride>
  </w:num>
  <w:num w:numId="16">
    <w:abstractNumId w:val="31"/>
  </w:num>
  <w:num w:numId="17">
    <w:abstractNumId w:val="20"/>
  </w:num>
  <w:num w:numId="18">
    <w:abstractNumId w:val="32"/>
  </w:num>
  <w:num w:numId="19">
    <w:abstractNumId w:val="23"/>
  </w:num>
  <w:num w:numId="20">
    <w:abstractNumId w:val="28"/>
  </w:num>
  <w:num w:numId="21">
    <w:abstractNumId w:val="33"/>
  </w:num>
  <w:num w:numId="22">
    <w:abstractNumId w:val="4"/>
  </w:num>
  <w:num w:numId="23">
    <w:abstractNumId w:val="25"/>
  </w:num>
  <w:num w:numId="24">
    <w:abstractNumId w:val="18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9"/>
  </w:num>
  <w:num w:numId="40">
    <w:abstractNumId w:val="35"/>
  </w:num>
  <w:num w:numId="41">
    <w:abstractNumId w:val="16"/>
  </w:num>
  <w:num w:numId="42">
    <w:abstractNumId w:val="8"/>
  </w:num>
  <w:num w:numId="43">
    <w:abstractNumId w:val="2"/>
  </w:num>
  <w:num w:numId="44">
    <w:abstractNumId w:val="9"/>
  </w:num>
  <w:num w:numId="45">
    <w:abstractNumId w:val="15"/>
  </w:num>
  <w:num w:numId="46">
    <w:abstractNumId w:val="34"/>
  </w:num>
  <w:num w:numId="47">
    <w:abstractNumId w:val="3"/>
  </w:num>
  <w:num w:numId="48">
    <w:abstractNumId w:val="24"/>
  </w:num>
  <w:num w:numId="49">
    <w:abstractNumId w:val="5"/>
  </w:num>
  <w:num w:numId="5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E5"/>
    <w:rsid w:val="000019FE"/>
    <w:rsid w:val="00001B1C"/>
    <w:rsid w:val="00004BD0"/>
    <w:rsid w:val="00006660"/>
    <w:rsid w:val="000070B3"/>
    <w:rsid w:val="00011918"/>
    <w:rsid w:val="0001593C"/>
    <w:rsid w:val="0001602F"/>
    <w:rsid w:val="00024F44"/>
    <w:rsid w:val="00025C74"/>
    <w:rsid w:val="00025FD7"/>
    <w:rsid w:val="0002615F"/>
    <w:rsid w:val="000275C7"/>
    <w:rsid w:val="000318B1"/>
    <w:rsid w:val="00034E26"/>
    <w:rsid w:val="00041277"/>
    <w:rsid w:val="000414CA"/>
    <w:rsid w:val="0005175A"/>
    <w:rsid w:val="00054E74"/>
    <w:rsid w:val="00066710"/>
    <w:rsid w:val="0007115A"/>
    <w:rsid w:val="00082F84"/>
    <w:rsid w:val="000835D9"/>
    <w:rsid w:val="00084B22"/>
    <w:rsid w:val="000927EC"/>
    <w:rsid w:val="00096318"/>
    <w:rsid w:val="000A016E"/>
    <w:rsid w:val="000A1B6E"/>
    <w:rsid w:val="000A6622"/>
    <w:rsid w:val="000B61FA"/>
    <w:rsid w:val="000B66A8"/>
    <w:rsid w:val="000C3CBD"/>
    <w:rsid w:val="000C44C6"/>
    <w:rsid w:val="000D1C22"/>
    <w:rsid w:val="000E3AF4"/>
    <w:rsid w:val="000E60D8"/>
    <w:rsid w:val="000E670F"/>
    <w:rsid w:val="000E6BA5"/>
    <w:rsid w:val="000F200E"/>
    <w:rsid w:val="000F52EF"/>
    <w:rsid w:val="000F7C0F"/>
    <w:rsid w:val="00100E4A"/>
    <w:rsid w:val="001021D5"/>
    <w:rsid w:val="00112DAD"/>
    <w:rsid w:val="001130E2"/>
    <w:rsid w:val="001164E3"/>
    <w:rsid w:val="00122468"/>
    <w:rsid w:val="00130A24"/>
    <w:rsid w:val="00133F56"/>
    <w:rsid w:val="00136C29"/>
    <w:rsid w:val="00141CBD"/>
    <w:rsid w:val="00143FAA"/>
    <w:rsid w:val="0015504C"/>
    <w:rsid w:val="00156651"/>
    <w:rsid w:val="001620E1"/>
    <w:rsid w:val="0016399B"/>
    <w:rsid w:val="00166321"/>
    <w:rsid w:val="00175D73"/>
    <w:rsid w:val="001956C9"/>
    <w:rsid w:val="00196BD8"/>
    <w:rsid w:val="001A4A43"/>
    <w:rsid w:val="001A5C88"/>
    <w:rsid w:val="001A798A"/>
    <w:rsid w:val="001B2E30"/>
    <w:rsid w:val="001B56C9"/>
    <w:rsid w:val="001C0544"/>
    <w:rsid w:val="001E2656"/>
    <w:rsid w:val="001E2E19"/>
    <w:rsid w:val="001E4F4F"/>
    <w:rsid w:val="001F588A"/>
    <w:rsid w:val="00200812"/>
    <w:rsid w:val="00203564"/>
    <w:rsid w:val="00203876"/>
    <w:rsid w:val="00203E4C"/>
    <w:rsid w:val="00203FFC"/>
    <w:rsid w:val="00210D7A"/>
    <w:rsid w:val="00211778"/>
    <w:rsid w:val="00214DE7"/>
    <w:rsid w:val="00220C1F"/>
    <w:rsid w:val="002234A6"/>
    <w:rsid w:val="00226446"/>
    <w:rsid w:val="0022741F"/>
    <w:rsid w:val="0023038C"/>
    <w:rsid w:val="00233250"/>
    <w:rsid w:val="002479F1"/>
    <w:rsid w:val="002537D4"/>
    <w:rsid w:val="002546C4"/>
    <w:rsid w:val="002560A0"/>
    <w:rsid w:val="002632C0"/>
    <w:rsid w:val="002655CB"/>
    <w:rsid w:val="00266DF6"/>
    <w:rsid w:val="00274FAA"/>
    <w:rsid w:val="00275901"/>
    <w:rsid w:val="00275AB5"/>
    <w:rsid w:val="0027630C"/>
    <w:rsid w:val="00277750"/>
    <w:rsid w:val="002801DA"/>
    <w:rsid w:val="00280FC0"/>
    <w:rsid w:val="002816D9"/>
    <w:rsid w:val="0028195A"/>
    <w:rsid w:val="00283AA9"/>
    <w:rsid w:val="002865CF"/>
    <w:rsid w:val="00296026"/>
    <w:rsid w:val="002972B6"/>
    <w:rsid w:val="00297610"/>
    <w:rsid w:val="002A15CA"/>
    <w:rsid w:val="002A1B0D"/>
    <w:rsid w:val="002A750F"/>
    <w:rsid w:val="002B0EBD"/>
    <w:rsid w:val="002B16AB"/>
    <w:rsid w:val="002B41B5"/>
    <w:rsid w:val="002B756F"/>
    <w:rsid w:val="002C5A93"/>
    <w:rsid w:val="002D33E2"/>
    <w:rsid w:val="002D38CD"/>
    <w:rsid w:val="002E1FCF"/>
    <w:rsid w:val="002E2AB1"/>
    <w:rsid w:val="002E3F89"/>
    <w:rsid w:val="002E488A"/>
    <w:rsid w:val="002E77E8"/>
    <w:rsid w:val="00306074"/>
    <w:rsid w:val="00306288"/>
    <w:rsid w:val="003110FC"/>
    <w:rsid w:val="00313B70"/>
    <w:rsid w:val="00316625"/>
    <w:rsid w:val="00317D8A"/>
    <w:rsid w:val="00320072"/>
    <w:rsid w:val="003210C3"/>
    <w:rsid w:val="00327665"/>
    <w:rsid w:val="003276D0"/>
    <w:rsid w:val="003279DE"/>
    <w:rsid w:val="00330B2B"/>
    <w:rsid w:val="00333BC6"/>
    <w:rsid w:val="00334902"/>
    <w:rsid w:val="0034045A"/>
    <w:rsid w:val="00344887"/>
    <w:rsid w:val="00355AFE"/>
    <w:rsid w:val="00364A25"/>
    <w:rsid w:val="00371EF3"/>
    <w:rsid w:val="00374DEA"/>
    <w:rsid w:val="0037554C"/>
    <w:rsid w:val="003770D0"/>
    <w:rsid w:val="00394308"/>
    <w:rsid w:val="00395908"/>
    <w:rsid w:val="00395993"/>
    <w:rsid w:val="003959DB"/>
    <w:rsid w:val="003A0864"/>
    <w:rsid w:val="003A3DAC"/>
    <w:rsid w:val="003A4F48"/>
    <w:rsid w:val="003B27BC"/>
    <w:rsid w:val="003B4295"/>
    <w:rsid w:val="003B6AC3"/>
    <w:rsid w:val="003C04D7"/>
    <w:rsid w:val="003C09C1"/>
    <w:rsid w:val="003C4343"/>
    <w:rsid w:val="003C717F"/>
    <w:rsid w:val="003C7C95"/>
    <w:rsid w:val="003E19DE"/>
    <w:rsid w:val="003E2953"/>
    <w:rsid w:val="003F38D9"/>
    <w:rsid w:val="003F41ED"/>
    <w:rsid w:val="003F4FB9"/>
    <w:rsid w:val="00401258"/>
    <w:rsid w:val="00412972"/>
    <w:rsid w:val="0041587A"/>
    <w:rsid w:val="00417301"/>
    <w:rsid w:val="00417EA6"/>
    <w:rsid w:val="004211CB"/>
    <w:rsid w:val="004218F9"/>
    <w:rsid w:val="00423BB6"/>
    <w:rsid w:val="00433C99"/>
    <w:rsid w:val="00447DD5"/>
    <w:rsid w:val="00450ED4"/>
    <w:rsid w:val="00451922"/>
    <w:rsid w:val="00452CD0"/>
    <w:rsid w:val="0045569D"/>
    <w:rsid w:val="00464ABF"/>
    <w:rsid w:val="004651A9"/>
    <w:rsid w:val="00467A09"/>
    <w:rsid w:val="00467B83"/>
    <w:rsid w:val="0047044D"/>
    <w:rsid w:val="004738C4"/>
    <w:rsid w:val="004738D7"/>
    <w:rsid w:val="00474439"/>
    <w:rsid w:val="00474C9D"/>
    <w:rsid w:val="00475C37"/>
    <w:rsid w:val="00491990"/>
    <w:rsid w:val="004A312D"/>
    <w:rsid w:val="004A4106"/>
    <w:rsid w:val="004A73C7"/>
    <w:rsid w:val="004C73B6"/>
    <w:rsid w:val="004D06F4"/>
    <w:rsid w:val="004D230E"/>
    <w:rsid w:val="004D37E0"/>
    <w:rsid w:val="004D3DE1"/>
    <w:rsid w:val="004D42DF"/>
    <w:rsid w:val="004D6B0F"/>
    <w:rsid w:val="004D74C1"/>
    <w:rsid w:val="004E0D46"/>
    <w:rsid w:val="004E3966"/>
    <w:rsid w:val="004E5B33"/>
    <w:rsid w:val="004E682E"/>
    <w:rsid w:val="004F61DF"/>
    <w:rsid w:val="004F761C"/>
    <w:rsid w:val="00501362"/>
    <w:rsid w:val="0050482C"/>
    <w:rsid w:val="005052EE"/>
    <w:rsid w:val="00505560"/>
    <w:rsid w:val="0050781D"/>
    <w:rsid w:val="00507A60"/>
    <w:rsid w:val="0051045D"/>
    <w:rsid w:val="00517E0D"/>
    <w:rsid w:val="0052004A"/>
    <w:rsid w:val="00526265"/>
    <w:rsid w:val="00532409"/>
    <w:rsid w:val="0054073D"/>
    <w:rsid w:val="005475D0"/>
    <w:rsid w:val="00550510"/>
    <w:rsid w:val="00552630"/>
    <w:rsid w:val="00553633"/>
    <w:rsid w:val="00554904"/>
    <w:rsid w:val="00554E47"/>
    <w:rsid w:val="00555BE1"/>
    <w:rsid w:val="00556112"/>
    <w:rsid w:val="00557E1F"/>
    <w:rsid w:val="00560FDE"/>
    <w:rsid w:val="00561EA0"/>
    <w:rsid w:val="005648E3"/>
    <w:rsid w:val="005711A5"/>
    <w:rsid w:val="0057506A"/>
    <w:rsid w:val="00587972"/>
    <w:rsid w:val="0059208B"/>
    <w:rsid w:val="00594520"/>
    <w:rsid w:val="0059670B"/>
    <w:rsid w:val="005A0DB1"/>
    <w:rsid w:val="005A1C3B"/>
    <w:rsid w:val="005A2B49"/>
    <w:rsid w:val="005A36D7"/>
    <w:rsid w:val="005A6345"/>
    <w:rsid w:val="005B01DC"/>
    <w:rsid w:val="005B7854"/>
    <w:rsid w:val="005C7483"/>
    <w:rsid w:val="005D236F"/>
    <w:rsid w:val="005D7664"/>
    <w:rsid w:val="005E1310"/>
    <w:rsid w:val="005E3400"/>
    <w:rsid w:val="005E4BE4"/>
    <w:rsid w:val="005E6A5C"/>
    <w:rsid w:val="005E6ED7"/>
    <w:rsid w:val="005F3D0E"/>
    <w:rsid w:val="005F4350"/>
    <w:rsid w:val="006003E5"/>
    <w:rsid w:val="00603AD7"/>
    <w:rsid w:val="00606166"/>
    <w:rsid w:val="006065F0"/>
    <w:rsid w:val="00607E7E"/>
    <w:rsid w:val="0061036E"/>
    <w:rsid w:val="00612660"/>
    <w:rsid w:val="006159B2"/>
    <w:rsid w:val="00616711"/>
    <w:rsid w:val="00616BD5"/>
    <w:rsid w:val="00625079"/>
    <w:rsid w:val="006250DA"/>
    <w:rsid w:val="00626009"/>
    <w:rsid w:val="00634316"/>
    <w:rsid w:val="00635133"/>
    <w:rsid w:val="0063580F"/>
    <w:rsid w:val="00635F7D"/>
    <w:rsid w:val="00643714"/>
    <w:rsid w:val="006468C6"/>
    <w:rsid w:val="00650107"/>
    <w:rsid w:val="00651867"/>
    <w:rsid w:val="00652F25"/>
    <w:rsid w:val="006542C3"/>
    <w:rsid w:val="00657520"/>
    <w:rsid w:val="00657800"/>
    <w:rsid w:val="00662B1C"/>
    <w:rsid w:val="00666398"/>
    <w:rsid w:val="00666F68"/>
    <w:rsid w:val="00676B8E"/>
    <w:rsid w:val="0068027F"/>
    <w:rsid w:val="006955A8"/>
    <w:rsid w:val="00696C6A"/>
    <w:rsid w:val="006A0A98"/>
    <w:rsid w:val="006A3093"/>
    <w:rsid w:val="006B0CE4"/>
    <w:rsid w:val="006D021B"/>
    <w:rsid w:val="006D431D"/>
    <w:rsid w:val="006F133E"/>
    <w:rsid w:val="006F169F"/>
    <w:rsid w:val="006F2AA6"/>
    <w:rsid w:val="006F368E"/>
    <w:rsid w:val="006F6698"/>
    <w:rsid w:val="006F6D43"/>
    <w:rsid w:val="006F7F11"/>
    <w:rsid w:val="00703283"/>
    <w:rsid w:val="00703FE8"/>
    <w:rsid w:val="007055E2"/>
    <w:rsid w:val="0070698A"/>
    <w:rsid w:val="007121FB"/>
    <w:rsid w:val="00714E63"/>
    <w:rsid w:val="00716661"/>
    <w:rsid w:val="007230D8"/>
    <w:rsid w:val="007236CB"/>
    <w:rsid w:val="007343CB"/>
    <w:rsid w:val="00735B6B"/>
    <w:rsid w:val="0074009A"/>
    <w:rsid w:val="0074214B"/>
    <w:rsid w:val="007437A3"/>
    <w:rsid w:val="00751681"/>
    <w:rsid w:val="00753792"/>
    <w:rsid w:val="00755C80"/>
    <w:rsid w:val="00756E5E"/>
    <w:rsid w:val="00762288"/>
    <w:rsid w:val="007674C1"/>
    <w:rsid w:val="00771BAF"/>
    <w:rsid w:val="00772586"/>
    <w:rsid w:val="0077495F"/>
    <w:rsid w:val="00775971"/>
    <w:rsid w:val="00775EC1"/>
    <w:rsid w:val="00776105"/>
    <w:rsid w:val="00776B68"/>
    <w:rsid w:val="00777C3E"/>
    <w:rsid w:val="00777C8B"/>
    <w:rsid w:val="00783672"/>
    <w:rsid w:val="007A193D"/>
    <w:rsid w:val="007A3068"/>
    <w:rsid w:val="007B3DAE"/>
    <w:rsid w:val="007B5098"/>
    <w:rsid w:val="007C0DCD"/>
    <w:rsid w:val="007C19C4"/>
    <w:rsid w:val="007C1EE8"/>
    <w:rsid w:val="007C4098"/>
    <w:rsid w:val="007C4400"/>
    <w:rsid w:val="007C4B5A"/>
    <w:rsid w:val="007C56F2"/>
    <w:rsid w:val="007C686A"/>
    <w:rsid w:val="007D4E80"/>
    <w:rsid w:val="007D6530"/>
    <w:rsid w:val="007D6AAE"/>
    <w:rsid w:val="007D7982"/>
    <w:rsid w:val="007E0F65"/>
    <w:rsid w:val="007E616E"/>
    <w:rsid w:val="007E7EBB"/>
    <w:rsid w:val="007F27F7"/>
    <w:rsid w:val="007F36F4"/>
    <w:rsid w:val="007F774F"/>
    <w:rsid w:val="00800C99"/>
    <w:rsid w:val="00805D5F"/>
    <w:rsid w:val="0081178E"/>
    <w:rsid w:val="008160CA"/>
    <w:rsid w:val="00817DDD"/>
    <w:rsid w:val="0082091C"/>
    <w:rsid w:val="0082296B"/>
    <w:rsid w:val="0082396A"/>
    <w:rsid w:val="00824A46"/>
    <w:rsid w:val="00835FDA"/>
    <w:rsid w:val="00846B8B"/>
    <w:rsid w:val="00853AC7"/>
    <w:rsid w:val="00855505"/>
    <w:rsid w:val="008557B1"/>
    <w:rsid w:val="0085623D"/>
    <w:rsid w:val="00856615"/>
    <w:rsid w:val="00857650"/>
    <w:rsid w:val="008610C4"/>
    <w:rsid w:val="008625DA"/>
    <w:rsid w:val="00863602"/>
    <w:rsid w:val="00872D4B"/>
    <w:rsid w:val="00875ED8"/>
    <w:rsid w:val="00881BA7"/>
    <w:rsid w:val="0088201D"/>
    <w:rsid w:val="00884E7F"/>
    <w:rsid w:val="008868CD"/>
    <w:rsid w:val="008870DB"/>
    <w:rsid w:val="00887707"/>
    <w:rsid w:val="00894246"/>
    <w:rsid w:val="008945E1"/>
    <w:rsid w:val="008950F1"/>
    <w:rsid w:val="008A69FA"/>
    <w:rsid w:val="008A7158"/>
    <w:rsid w:val="008A7A2D"/>
    <w:rsid w:val="008A7DC0"/>
    <w:rsid w:val="008C3875"/>
    <w:rsid w:val="008C4F4D"/>
    <w:rsid w:val="008C5923"/>
    <w:rsid w:val="008D1973"/>
    <w:rsid w:val="008D1F6A"/>
    <w:rsid w:val="008D7B68"/>
    <w:rsid w:val="008E57C6"/>
    <w:rsid w:val="008F3D65"/>
    <w:rsid w:val="00903A00"/>
    <w:rsid w:val="00906F83"/>
    <w:rsid w:val="009073C3"/>
    <w:rsid w:val="00913393"/>
    <w:rsid w:val="00926067"/>
    <w:rsid w:val="009319D3"/>
    <w:rsid w:val="00933DCF"/>
    <w:rsid w:val="00937686"/>
    <w:rsid w:val="009408A9"/>
    <w:rsid w:val="009441E6"/>
    <w:rsid w:val="009449B8"/>
    <w:rsid w:val="00944C61"/>
    <w:rsid w:val="00953333"/>
    <w:rsid w:val="00954B61"/>
    <w:rsid w:val="00954F0C"/>
    <w:rsid w:val="00960BB3"/>
    <w:rsid w:val="0096351E"/>
    <w:rsid w:val="0096539C"/>
    <w:rsid w:val="009732F0"/>
    <w:rsid w:val="00973B15"/>
    <w:rsid w:val="00974031"/>
    <w:rsid w:val="00980C95"/>
    <w:rsid w:val="009839D1"/>
    <w:rsid w:val="009848FC"/>
    <w:rsid w:val="00986048"/>
    <w:rsid w:val="00986BCC"/>
    <w:rsid w:val="009907EC"/>
    <w:rsid w:val="0099160E"/>
    <w:rsid w:val="00995652"/>
    <w:rsid w:val="009A11D5"/>
    <w:rsid w:val="009A3BA0"/>
    <w:rsid w:val="009A5D44"/>
    <w:rsid w:val="009B19B0"/>
    <w:rsid w:val="009B22A8"/>
    <w:rsid w:val="009B4256"/>
    <w:rsid w:val="009B4928"/>
    <w:rsid w:val="009B71E5"/>
    <w:rsid w:val="009B73C2"/>
    <w:rsid w:val="009C0886"/>
    <w:rsid w:val="009C0ACB"/>
    <w:rsid w:val="009C0F73"/>
    <w:rsid w:val="009C54C6"/>
    <w:rsid w:val="009C5A46"/>
    <w:rsid w:val="009D3F12"/>
    <w:rsid w:val="009D673E"/>
    <w:rsid w:val="009E3680"/>
    <w:rsid w:val="009F27DA"/>
    <w:rsid w:val="00A00D3E"/>
    <w:rsid w:val="00A052E5"/>
    <w:rsid w:val="00A1198D"/>
    <w:rsid w:val="00A12233"/>
    <w:rsid w:val="00A1325E"/>
    <w:rsid w:val="00A159A9"/>
    <w:rsid w:val="00A15FE0"/>
    <w:rsid w:val="00A172F5"/>
    <w:rsid w:val="00A207B7"/>
    <w:rsid w:val="00A208A1"/>
    <w:rsid w:val="00A21DC0"/>
    <w:rsid w:val="00A22771"/>
    <w:rsid w:val="00A25547"/>
    <w:rsid w:val="00A25EDD"/>
    <w:rsid w:val="00A31F2E"/>
    <w:rsid w:val="00A33558"/>
    <w:rsid w:val="00A34391"/>
    <w:rsid w:val="00A41154"/>
    <w:rsid w:val="00A42F0D"/>
    <w:rsid w:val="00A52734"/>
    <w:rsid w:val="00A54541"/>
    <w:rsid w:val="00A608FD"/>
    <w:rsid w:val="00A61676"/>
    <w:rsid w:val="00A6351D"/>
    <w:rsid w:val="00A6625F"/>
    <w:rsid w:val="00A66286"/>
    <w:rsid w:val="00A67893"/>
    <w:rsid w:val="00A67C75"/>
    <w:rsid w:val="00A7232E"/>
    <w:rsid w:val="00A7357F"/>
    <w:rsid w:val="00A73D17"/>
    <w:rsid w:val="00A84E6A"/>
    <w:rsid w:val="00A8630E"/>
    <w:rsid w:val="00A86918"/>
    <w:rsid w:val="00A86EF2"/>
    <w:rsid w:val="00A93266"/>
    <w:rsid w:val="00A93433"/>
    <w:rsid w:val="00A963CE"/>
    <w:rsid w:val="00AA09D4"/>
    <w:rsid w:val="00AB0EE7"/>
    <w:rsid w:val="00AB2CEF"/>
    <w:rsid w:val="00AB3F7D"/>
    <w:rsid w:val="00AB6AD3"/>
    <w:rsid w:val="00AB726C"/>
    <w:rsid w:val="00AC05BC"/>
    <w:rsid w:val="00AC4369"/>
    <w:rsid w:val="00AC6D8B"/>
    <w:rsid w:val="00AC7286"/>
    <w:rsid w:val="00AD18AC"/>
    <w:rsid w:val="00AD19F6"/>
    <w:rsid w:val="00AD2238"/>
    <w:rsid w:val="00AD48B9"/>
    <w:rsid w:val="00AD7D20"/>
    <w:rsid w:val="00AF05C8"/>
    <w:rsid w:val="00AF4521"/>
    <w:rsid w:val="00B066B3"/>
    <w:rsid w:val="00B13CDA"/>
    <w:rsid w:val="00B15FDC"/>
    <w:rsid w:val="00B16EFD"/>
    <w:rsid w:val="00B23077"/>
    <w:rsid w:val="00B23407"/>
    <w:rsid w:val="00B30425"/>
    <w:rsid w:val="00B319D7"/>
    <w:rsid w:val="00B31FD5"/>
    <w:rsid w:val="00B351E3"/>
    <w:rsid w:val="00B40EFB"/>
    <w:rsid w:val="00B45171"/>
    <w:rsid w:val="00B4520F"/>
    <w:rsid w:val="00B45B6A"/>
    <w:rsid w:val="00B45F82"/>
    <w:rsid w:val="00B518F9"/>
    <w:rsid w:val="00B52811"/>
    <w:rsid w:val="00B560BE"/>
    <w:rsid w:val="00B621F6"/>
    <w:rsid w:val="00B6241D"/>
    <w:rsid w:val="00B64DAE"/>
    <w:rsid w:val="00B6554B"/>
    <w:rsid w:val="00B664B8"/>
    <w:rsid w:val="00B67498"/>
    <w:rsid w:val="00B72560"/>
    <w:rsid w:val="00B72BBD"/>
    <w:rsid w:val="00B73A95"/>
    <w:rsid w:val="00B73AD0"/>
    <w:rsid w:val="00B82E8D"/>
    <w:rsid w:val="00B85033"/>
    <w:rsid w:val="00B859FA"/>
    <w:rsid w:val="00B879CF"/>
    <w:rsid w:val="00BA103A"/>
    <w:rsid w:val="00BA14FB"/>
    <w:rsid w:val="00BA3DB1"/>
    <w:rsid w:val="00BA56D0"/>
    <w:rsid w:val="00BA7FA8"/>
    <w:rsid w:val="00BB056C"/>
    <w:rsid w:val="00BB0F83"/>
    <w:rsid w:val="00BB187E"/>
    <w:rsid w:val="00BB66B8"/>
    <w:rsid w:val="00BC0014"/>
    <w:rsid w:val="00BE2793"/>
    <w:rsid w:val="00BE3C9C"/>
    <w:rsid w:val="00BE4EFE"/>
    <w:rsid w:val="00BF2831"/>
    <w:rsid w:val="00BF5C32"/>
    <w:rsid w:val="00BF68F4"/>
    <w:rsid w:val="00C02B49"/>
    <w:rsid w:val="00C04C2D"/>
    <w:rsid w:val="00C056B2"/>
    <w:rsid w:val="00C05A49"/>
    <w:rsid w:val="00C06CDE"/>
    <w:rsid w:val="00C1480B"/>
    <w:rsid w:val="00C17DAB"/>
    <w:rsid w:val="00C27693"/>
    <w:rsid w:val="00C33DA8"/>
    <w:rsid w:val="00C457CD"/>
    <w:rsid w:val="00C54E69"/>
    <w:rsid w:val="00C56244"/>
    <w:rsid w:val="00C566C3"/>
    <w:rsid w:val="00C56753"/>
    <w:rsid w:val="00C5720E"/>
    <w:rsid w:val="00C61B5C"/>
    <w:rsid w:val="00C62EC6"/>
    <w:rsid w:val="00C653F5"/>
    <w:rsid w:val="00C730D5"/>
    <w:rsid w:val="00C76405"/>
    <w:rsid w:val="00C76414"/>
    <w:rsid w:val="00C77880"/>
    <w:rsid w:val="00C80186"/>
    <w:rsid w:val="00C85013"/>
    <w:rsid w:val="00C85F4B"/>
    <w:rsid w:val="00C9248F"/>
    <w:rsid w:val="00C93357"/>
    <w:rsid w:val="00C93D73"/>
    <w:rsid w:val="00C94415"/>
    <w:rsid w:val="00C96B17"/>
    <w:rsid w:val="00C97061"/>
    <w:rsid w:val="00C97CAB"/>
    <w:rsid w:val="00CA04BE"/>
    <w:rsid w:val="00CA3799"/>
    <w:rsid w:val="00CC0311"/>
    <w:rsid w:val="00CC48EB"/>
    <w:rsid w:val="00CE1DFB"/>
    <w:rsid w:val="00CE5D9D"/>
    <w:rsid w:val="00CF0263"/>
    <w:rsid w:val="00CF0E20"/>
    <w:rsid w:val="00CF5BA5"/>
    <w:rsid w:val="00CF66EE"/>
    <w:rsid w:val="00D018DD"/>
    <w:rsid w:val="00D02A48"/>
    <w:rsid w:val="00D04746"/>
    <w:rsid w:val="00D10B4F"/>
    <w:rsid w:val="00D110D5"/>
    <w:rsid w:val="00D13C42"/>
    <w:rsid w:val="00D13DDA"/>
    <w:rsid w:val="00D1474B"/>
    <w:rsid w:val="00D1654C"/>
    <w:rsid w:val="00D17730"/>
    <w:rsid w:val="00D20BF4"/>
    <w:rsid w:val="00D21EC5"/>
    <w:rsid w:val="00D31512"/>
    <w:rsid w:val="00D402B9"/>
    <w:rsid w:val="00D41A12"/>
    <w:rsid w:val="00D51449"/>
    <w:rsid w:val="00D608AF"/>
    <w:rsid w:val="00D6332A"/>
    <w:rsid w:val="00D676A2"/>
    <w:rsid w:val="00D80917"/>
    <w:rsid w:val="00D80A37"/>
    <w:rsid w:val="00D811C5"/>
    <w:rsid w:val="00D834B0"/>
    <w:rsid w:val="00D86C0B"/>
    <w:rsid w:val="00D8754E"/>
    <w:rsid w:val="00D90716"/>
    <w:rsid w:val="00D93678"/>
    <w:rsid w:val="00D9387F"/>
    <w:rsid w:val="00DA1AA6"/>
    <w:rsid w:val="00DA3B45"/>
    <w:rsid w:val="00DA5F55"/>
    <w:rsid w:val="00DB277C"/>
    <w:rsid w:val="00DC1A21"/>
    <w:rsid w:val="00DC2BA2"/>
    <w:rsid w:val="00DC7772"/>
    <w:rsid w:val="00DD2F44"/>
    <w:rsid w:val="00DD343C"/>
    <w:rsid w:val="00DD4141"/>
    <w:rsid w:val="00DD6824"/>
    <w:rsid w:val="00DD6DF2"/>
    <w:rsid w:val="00DE21D1"/>
    <w:rsid w:val="00DE23CE"/>
    <w:rsid w:val="00DE31C1"/>
    <w:rsid w:val="00DF649B"/>
    <w:rsid w:val="00E02265"/>
    <w:rsid w:val="00E02EF5"/>
    <w:rsid w:val="00E044DB"/>
    <w:rsid w:val="00E052CB"/>
    <w:rsid w:val="00E0653A"/>
    <w:rsid w:val="00E108F7"/>
    <w:rsid w:val="00E116D0"/>
    <w:rsid w:val="00E13C08"/>
    <w:rsid w:val="00E23F5D"/>
    <w:rsid w:val="00E25A83"/>
    <w:rsid w:val="00E320CB"/>
    <w:rsid w:val="00E33A5E"/>
    <w:rsid w:val="00E34C5D"/>
    <w:rsid w:val="00E37D81"/>
    <w:rsid w:val="00E405BE"/>
    <w:rsid w:val="00E41061"/>
    <w:rsid w:val="00E4119A"/>
    <w:rsid w:val="00E44C48"/>
    <w:rsid w:val="00E51A2A"/>
    <w:rsid w:val="00E51CB1"/>
    <w:rsid w:val="00E52D49"/>
    <w:rsid w:val="00E55DE6"/>
    <w:rsid w:val="00E56C66"/>
    <w:rsid w:val="00E63462"/>
    <w:rsid w:val="00E65ADC"/>
    <w:rsid w:val="00E74CB2"/>
    <w:rsid w:val="00E756DB"/>
    <w:rsid w:val="00E81906"/>
    <w:rsid w:val="00E91B1D"/>
    <w:rsid w:val="00E91ED3"/>
    <w:rsid w:val="00E92114"/>
    <w:rsid w:val="00EA445C"/>
    <w:rsid w:val="00EB3969"/>
    <w:rsid w:val="00EB4B23"/>
    <w:rsid w:val="00EB5CA6"/>
    <w:rsid w:val="00EB6368"/>
    <w:rsid w:val="00EC103E"/>
    <w:rsid w:val="00EC2BDB"/>
    <w:rsid w:val="00EC339B"/>
    <w:rsid w:val="00EC3F49"/>
    <w:rsid w:val="00EC5433"/>
    <w:rsid w:val="00EC6857"/>
    <w:rsid w:val="00ED0AAE"/>
    <w:rsid w:val="00ED2258"/>
    <w:rsid w:val="00EE3DA6"/>
    <w:rsid w:val="00EE505C"/>
    <w:rsid w:val="00EE5E73"/>
    <w:rsid w:val="00EE5F1F"/>
    <w:rsid w:val="00EF06E6"/>
    <w:rsid w:val="00EF321F"/>
    <w:rsid w:val="00EF5ABE"/>
    <w:rsid w:val="00EF5FFE"/>
    <w:rsid w:val="00EF6C1B"/>
    <w:rsid w:val="00EF6C57"/>
    <w:rsid w:val="00F0032C"/>
    <w:rsid w:val="00F00929"/>
    <w:rsid w:val="00F02474"/>
    <w:rsid w:val="00F058CA"/>
    <w:rsid w:val="00F12E61"/>
    <w:rsid w:val="00F15850"/>
    <w:rsid w:val="00F20FBE"/>
    <w:rsid w:val="00F27679"/>
    <w:rsid w:val="00F348C7"/>
    <w:rsid w:val="00F40C9C"/>
    <w:rsid w:val="00F43FF6"/>
    <w:rsid w:val="00F44098"/>
    <w:rsid w:val="00F513C0"/>
    <w:rsid w:val="00F54DA9"/>
    <w:rsid w:val="00F56B7A"/>
    <w:rsid w:val="00F57A93"/>
    <w:rsid w:val="00F62918"/>
    <w:rsid w:val="00F632ED"/>
    <w:rsid w:val="00F65603"/>
    <w:rsid w:val="00F671A3"/>
    <w:rsid w:val="00F67F61"/>
    <w:rsid w:val="00F83E81"/>
    <w:rsid w:val="00F85639"/>
    <w:rsid w:val="00F93C5C"/>
    <w:rsid w:val="00F96070"/>
    <w:rsid w:val="00F97387"/>
    <w:rsid w:val="00FA103C"/>
    <w:rsid w:val="00FA149E"/>
    <w:rsid w:val="00FA6D75"/>
    <w:rsid w:val="00FB1665"/>
    <w:rsid w:val="00FB1691"/>
    <w:rsid w:val="00FB1C72"/>
    <w:rsid w:val="00FB4556"/>
    <w:rsid w:val="00FB646B"/>
    <w:rsid w:val="00FD30D6"/>
    <w:rsid w:val="00FD63D6"/>
    <w:rsid w:val="00FE469E"/>
    <w:rsid w:val="00FE6541"/>
    <w:rsid w:val="00FF163B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B9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80F"/>
    <w:rPr>
      <w:rFonts w:ascii="Arial" w:hAnsi="Arial"/>
      <w:sz w:val="22"/>
      <w:szCs w:val="24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58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58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80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58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58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580F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3580F"/>
    <w:pPr>
      <w:spacing w:before="240" w:after="60"/>
      <w:outlineLvl w:val="6"/>
    </w:pPr>
    <w:rPr>
      <w:rFonts w:ascii="Calibri" w:hAnsi="Calibri"/>
      <w:sz w:val="24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580F"/>
    <w:pPr>
      <w:spacing w:before="240" w:after="60"/>
      <w:outlineLvl w:val="7"/>
    </w:pPr>
    <w:rPr>
      <w:rFonts w:ascii="Calibri" w:hAnsi="Calibri"/>
      <w:i/>
      <w:iCs/>
      <w:sz w:val="24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580F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580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580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580F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580F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580F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580F"/>
    <w:rPr>
      <w:b/>
      <w:bCs/>
    </w:rPr>
  </w:style>
  <w:style w:type="character" w:customStyle="1" w:styleId="Nadpis7Char">
    <w:name w:val="Nadpis 7 Char"/>
    <w:link w:val="Nadpis7"/>
    <w:uiPriority w:val="9"/>
    <w:rsid w:val="0063580F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580F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580F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580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63580F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580F"/>
    <w:pPr>
      <w:spacing w:after="60"/>
      <w:jc w:val="center"/>
      <w:outlineLvl w:val="1"/>
    </w:pPr>
    <w:rPr>
      <w:rFonts w:ascii="Cambria" w:eastAsia="Times New Roman" w:hAnsi="Cambria"/>
      <w:sz w:val="24"/>
      <w:lang w:val="x-none" w:eastAsia="x-none" w:bidi="ar-SA"/>
    </w:rPr>
  </w:style>
  <w:style w:type="character" w:customStyle="1" w:styleId="PodtitulChar">
    <w:name w:val="Podtitul Char"/>
    <w:link w:val="Podtitul"/>
    <w:uiPriority w:val="11"/>
    <w:rsid w:val="0063580F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580F"/>
    <w:rPr>
      <w:b/>
      <w:bCs/>
    </w:rPr>
  </w:style>
  <w:style w:type="character" w:styleId="Zvraznn">
    <w:name w:val="Emphasis"/>
    <w:uiPriority w:val="20"/>
    <w:qFormat/>
    <w:rsid w:val="0063580F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580F"/>
    <w:rPr>
      <w:szCs w:val="32"/>
    </w:rPr>
  </w:style>
  <w:style w:type="paragraph" w:styleId="Odstavecseseznamem">
    <w:name w:val="List Paragraph"/>
    <w:aliases w:val="Conclusion de partie"/>
    <w:basedOn w:val="Normln"/>
    <w:link w:val="OdstavecseseznamemChar"/>
    <w:uiPriority w:val="99"/>
    <w:qFormat/>
    <w:rsid w:val="0063580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580F"/>
    <w:rPr>
      <w:rFonts w:ascii="Calibri" w:hAnsi="Calibri"/>
      <w:i/>
      <w:sz w:val="24"/>
      <w:lang w:val="x-none" w:eastAsia="x-none" w:bidi="ar-SA"/>
    </w:rPr>
  </w:style>
  <w:style w:type="character" w:customStyle="1" w:styleId="CittChar">
    <w:name w:val="Citát Char"/>
    <w:link w:val="Citt"/>
    <w:uiPriority w:val="29"/>
    <w:rsid w:val="0063580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580F"/>
    <w:pPr>
      <w:ind w:left="720" w:right="720"/>
    </w:pPr>
    <w:rPr>
      <w:rFonts w:ascii="Calibri" w:hAnsi="Calibri"/>
      <w:b/>
      <w:i/>
      <w:sz w:val="24"/>
      <w:szCs w:val="20"/>
      <w:lang w:val="x-none" w:eastAsia="x-none" w:bidi="ar-SA"/>
    </w:rPr>
  </w:style>
  <w:style w:type="character" w:customStyle="1" w:styleId="VrazncittChar">
    <w:name w:val="Výrazný citát Char"/>
    <w:link w:val="Vrazncitt"/>
    <w:uiPriority w:val="30"/>
    <w:rsid w:val="0063580F"/>
    <w:rPr>
      <w:b/>
      <w:i/>
      <w:sz w:val="24"/>
    </w:rPr>
  </w:style>
  <w:style w:type="character" w:styleId="Zdraznnjemn">
    <w:name w:val="Subtle Emphasis"/>
    <w:uiPriority w:val="19"/>
    <w:qFormat/>
    <w:rsid w:val="0063580F"/>
    <w:rPr>
      <w:i/>
      <w:color w:val="5A5A5A"/>
    </w:rPr>
  </w:style>
  <w:style w:type="character" w:styleId="Zdraznnintenzivn">
    <w:name w:val="Intense Emphasis"/>
    <w:uiPriority w:val="21"/>
    <w:qFormat/>
    <w:rsid w:val="0063580F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580F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580F"/>
    <w:rPr>
      <w:b/>
      <w:sz w:val="24"/>
      <w:u w:val="single"/>
    </w:rPr>
  </w:style>
  <w:style w:type="character" w:styleId="Nzevknihy">
    <w:name w:val="Book Title"/>
    <w:uiPriority w:val="33"/>
    <w:qFormat/>
    <w:rsid w:val="0063580F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580F"/>
    <w:pPr>
      <w:outlineLvl w:val="9"/>
    </w:pPr>
  </w:style>
  <w:style w:type="paragraph" w:styleId="Zhlav">
    <w:name w:val="header"/>
    <w:basedOn w:val="Normln"/>
    <w:link w:val="ZhlavChar"/>
    <w:uiPriority w:val="99"/>
    <w:semiHidden/>
    <w:rsid w:val="00A052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de-DE" w:eastAsia="de-DE" w:bidi="ar-SA"/>
    </w:rPr>
  </w:style>
  <w:style w:type="character" w:customStyle="1" w:styleId="ZhlavChar">
    <w:name w:val="Záhlaví Char"/>
    <w:link w:val="Zhlav"/>
    <w:uiPriority w:val="99"/>
    <w:semiHidden/>
    <w:rsid w:val="00A052E5"/>
    <w:rPr>
      <w:rFonts w:ascii="Arial" w:eastAsia="Times New Roman" w:hAnsi="Arial"/>
      <w:sz w:val="20"/>
      <w:szCs w:val="20"/>
      <w:lang w:val="de-DE" w:eastAsia="de-DE" w:bidi="ar-SA"/>
    </w:rPr>
  </w:style>
  <w:style w:type="paragraph" w:styleId="Zpat">
    <w:name w:val="footer"/>
    <w:basedOn w:val="Normln"/>
    <w:link w:val="ZpatChar"/>
    <w:uiPriority w:val="99"/>
    <w:rsid w:val="00A052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de-DE" w:eastAsia="de-DE" w:bidi="ar-SA"/>
    </w:rPr>
  </w:style>
  <w:style w:type="character" w:customStyle="1" w:styleId="ZpatChar">
    <w:name w:val="Zápatí Char"/>
    <w:link w:val="Zpat"/>
    <w:uiPriority w:val="99"/>
    <w:rsid w:val="00A052E5"/>
    <w:rPr>
      <w:rFonts w:ascii="Arial" w:eastAsia="Times New Roman" w:hAnsi="Arial"/>
      <w:sz w:val="20"/>
      <w:szCs w:val="20"/>
      <w:lang w:val="de-DE" w:eastAsia="de-DE" w:bidi="ar-SA"/>
    </w:rPr>
  </w:style>
  <w:style w:type="paragraph" w:customStyle="1" w:styleId="normln0">
    <w:name w:val="normální"/>
    <w:rsid w:val="00A052E5"/>
    <w:pPr>
      <w:jc w:val="both"/>
    </w:pPr>
    <w:rPr>
      <w:rFonts w:ascii="Arial" w:eastAsia="Times New Roman" w:hAnsi="Arial"/>
      <w:noProof/>
    </w:rPr>
  </w:style>
  <w:style w:type="character" w:customStyle="1" w:styleId="platne1">
    <w:name w:val="platne1"/>
    <w:rsid w:val="00A052E5"/>
    <w:rPr>
      <w:rFonts w:cs="Times New Roman"/>
    </w:rPr>
  </w:style>
  <w:style w:type="character" w:customStyle="1" w:styleId="ra">
    <w:name w:val="ra"/>
    <w:rsid w:val="00A052E5"/>
    <w:rPr>
      <w:rFonts w:cs="Times New Roman"/>
    </w:rPr>
  </w:style>
  <w:style w:type="character" w:styleId="Odkaznakoment">
    <w:name w:val="annotation reference"/>
    <w:uiPriority w:val="99"/>
    <w:rsid w:val="00A052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52E5"/>
    <w:rPr>
      <w:rFonts w:ascii="Times New Roman" w:eastAsia="Times New Roman" w:hAnsi="Times New Roman"/>
      <w:sz w:val="20"/>
      <w:szCs w:val="20"/>
      <w:lang w:val="sk-SK" w:eastAsia="cs-CZ" w:bidi="ar-SA"/>
    </w:rPr>
  </w:style>
  <w:style w:type="character" w:customStyle="1" w:styleId="TextkomenteChar">
    <w:name w:val="Text komentáře Char"/>
    <w:link w:val="Textkomente"/>
    <w:uiPriority w:val="99"/>
    <w:rsid w:val="00A052E5"/>
    <w:rPr>
      <w:rFonts w:ascii="Times New Roman" w:eastAsia="Times New Roman" w:hAnsi="Times New Roman"/>
      <w:sz w:val="20"/>
      <w:szCs w:val="20"/>
      <w:lang w:val="sk-SK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2E5"/>
    <w:rPr>
      <w:rFonts w:ascii="Tahoma" w:hAnsi="Tahoma"/>
      <w:sz w:val="16"/>
      <w:szCs w:val="16"/>
      <w:lang w:val="x-none" w:eastAsia="x-none" w:bidi="ar-SA"/>
    </w:rPr>
  </w:style>
  <w:style w:type="character" w:customStyle="1" w:styleId="TextbublinyChar">
    <w:name w:val="Text bubliny Char"/>
    <w:link w:val="Textbubliny"/>
    <w:uiPriority w:val="99"/>
    <w:semiHidden/>
    <w:rsid w:val="00A052E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D46"/>
    <w:rPr>
      <w:rFonts w:ascii="Arial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E0D46"/>
    <w:rPr>
      <w:rFonts w:ascii="Arial" w:eastAsia="Times New Roman" w:hAnsi="Arial"/>
      <w:b/>
      <w:bCs/>
      <w:sz w:val="20"/>
      <w:szCs w:val="20"/>
      <w:lang w:val="sk-SK" w:eastAsia="cs-CZ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A6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 w:bidi="ar-SA"/>
    </w:rPr>
  </w:style>
  <w:style w:type="character" w:customStyle="1" w:styleId="FormtovanvHTMLChar">
    <w:name w:val="Formátovaný v HTML Char"/>
    <w:link w:val="FormtovanvHTML"/>
    <w:uiPriority w:val="99"/>
    <w:semiHidden/>
    <w:rsid w:val="000A6622"/>
    <w:rPr>
      <w:rFonts w:ascii="Courier New" w:eastAsia="Calibri" w:hAnsi="Courier New" w:cs="Courier New"/>
      <w:color w:val="000000"/>
    </w:rPr>
  </w:style>
  <w:style w:type="paragraph" w:customStyle="1" w:styleId="CharChar1">
    <w:name w:val="Char Char1"/>
    <w:basedOn w:val="Normln"/>
    <w:rsid w:val="007C19C4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hps">
    <w:name w:val="hps"/>
    <w:basedOn w:val="Standardnpsmoodstavce"/>
    <w:rsid w:val="008A7DC0"/>
  </w:style>
  <w:style w:type="character" w:styleId="Hypertextovodkaz">
    <w:name w:val="Hyperlink"/>
    <w:basedOn w:val="Standardnpsmoodstavce"/>
    <w:uiPriority w:val="99"/>
    <w:unhideWhenUsed/>
    <w:rsid w:val="00EF06E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46B8B"/>
    <w:rPr>
      <w:rFonts w:ascii="Arial" w:hAnsi="Arial"/>
      <w:sz w:val="22"/>
      <w:szCs w:val="24"/>
      <w:lang w:val="en-US" w:eastAsia="en-US" w:bidi="en-US"/>
    </w:rPr>
  </w:style>
  <w:style w:type="table" w:styleId="Mkatabulky">
    <w:name w:val="Table Grid"/>
    <w:basedOn w:val="Normlntabulka"/>
    <w:uiPriority w:val="59"/>
    <w:rsid w:val="000E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"/>
    <w:link w:val="Odstavecseseznamem"/>
    <w:uiPriority w:val="99"/>
    <w:locked/>
    <w:rsid w:val="00887707"/>
    <w:rPr>
      <w:rFonts w:ascii="Arial" w:hAnsi="Arial"/>
      <w:sz w:val="22"/>
      <w:szCs w:val="24"/>
      <w:lang w:val="en-US" w:eastAsia="en-US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649B"/>
    <w:rPr>
      <w:color w:val="605E5C"/>
      <w:shd w:val="clear" w:color="auto" w:fill="E1DFDD"/>
    </w:rPr>
  </w:style>
  <w:style w:type="paragraph" w:customStyle="1" w:styleId="CharChar10">
    <w:name w:val="Char Char1"/>
    <w:basedOn w:val="Normln"/>
    <w:rsid w:val="00D90716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Sante04">
    <w:name w:val="_Sante04"/>
    <w:basedOn w:val="Normln"/>
    <w:link w:val="Sante04Char"/>
    <w:rsid w:val="00D90716"/>
    <w:pPr>
      <w:jc w:val="both"/>
    </w:pPr>
    <w:rPr>
      <w:rFonts w:ascii="Tahoma" w:eastAsia="MS Mincho" w:hAnsi="Tahoma"/>
      <w:sz w:val="24"/>
      <w:lang w:val="cs-CZ" w:eastAsia="cs-CZ" w:bidi="ar-SA"/>
    </w:rPr>
  </w:style>
  <w:style w:type="character" w:customStyle="1" w:styleId="Sante04Char">
    <w:name w:val="_Sante04 Char"/>
    <w:link w:val="Sante04"/>
    <w:rsid w:val="00D90716"/>
    <w:rPr>
      <w:rFonts w:ascii="Tahoma" w:eastAsia="MS Mincho" w:hAnsi="Tahoma"/>
      <w:sz w:val="24"/>
      <w:szCs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E5B3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87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876"/>
    <w:rPr>
      <w:rFonts w:ascii="Arial" w:hAnsi="Arial"/>
      <w:lang w:val="en-US"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03876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1E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80F"/>
    <w:rPr>
      <w:rFonts w:ascii="Arial" w:hAnsi="Arial"/>
      <w:sz w:val="22"/>
      <w:szCs w:val="24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58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58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80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58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58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580F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3580F"/>
    <w:pPr>
      <w:spacing w:before="240" w:after="60"/>
      <w:outlineLvl w:val="6"/>
    </w:pPr>
    <w:rPr>
      <w:rFonts w:ascii="Calibri" w:hAnsi="Calibri"/>
      <w:sz w:val="24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580F"/>
    <w:pPr>
      <w:spacing w:before="240" w:after="60"/>
      <w:outlineLvl w:val="7"/>
    </w:pPr>
    <w:rPr>
      <w:rFonts w:ascii="Calibri" w:hAnsi="Calibri"/>
      <w:i/>
      <w:iCs/>
      <w:sz w:val="24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580F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580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580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580F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580F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580F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580F"/>
    <w:rPr>
      <w:b/>
      <w:bCs/>
    </w:rPr>
  </w:style>
  <w:style w:type="character" w:customStyle="1" w:styleId="Nadpis7Char">
    <w:name w:val="Nadpis 7 Char"/>
    <w:link w:val="Nadpis7"/>
    <w:uiPriority w:val="9"/>
    <w:rsid w:val="0063580F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580F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580F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580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63580F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580F"/>
    <w:pPr>
      <w:spacing w:after="60"/>
      <w:jc w:val="center"/>
      <w:outlineLvl w:val="1"/>
    </w:pPr>
    <w:rPr>
      <w:rFonts w:ascii="Cambria" w:eastAsia="Times New Roman" w:hAnsi="Cambria"/>
      <w:sz w:val="24"/>
      <w:lang w:val="x-none" w:eastAsia="x-none" w:bidi="ar-SA"/>
    </w:rPr>
  </w:style>
  <w:style w:type="character" w:customStyle="1" w:styleId="PodtitulChar">
    <w:name w:val="Podtitul Char"/>
    <w:link w:val="Podtitul"/>
    <w:uiPriority w:val="11"/>
    <w:rsid w:val="0063580F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580F"/>
    <w:rPr>
      <w:b/>
      <w:bCs/>
    </w:rPr>
  </w:style>
  <w:style w:type="character" w:styleId="Zvraznn">
    <w:name w:val="Emphasis"/>
    <w:uiPriority w:val="20"/>
    <w:qFormat/>
    <w:rsid w:val="0063580F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580F"/>
    <w:rPr>
      <w:szCs w:val="32"/>
    </w:rPr>
  </w:style>
  <w:style w:type="paragraph" w:styleId="Odstavecseseznamem">
    <w:name w:val="List Paragraph"/>
    <w:aliases w:val="Conclusion de partie"/>
    <w:basedOn w:val="Normln"/>
    <w:link w:val="OdstavecseseznamemChar"/>
    <w:uiPriority w:val="99"/>
    <w:qFormat/>
    <w:rsid w:val="0063580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580F"/>
    <w:rPr>
      <w:rFonts w:ascii="Calibri" w:hAnsi="Calibri"/>
      <w:i/>
      <w:sz w:val="24"/>
      <w:lang w:val="x-none" w:eastAsia="x-none" w:bidi="ar-SA"/>
    </w:rPr>
  </w:style>
  <w:style w:type="character" w:customStyle="1" w:styleId="CittChar">
    <w:name w:val="Citát Char"/>
    <w:link w:val="Citt"/>
    <w:uiPriority w:val="29"/>
    <w:rsid w:val="0063580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580F"/>
    <w:pPr>
      <w:ind w:left="720" w:right="720"/>
    </w:pPr>
    <w:rPr>
      <w:rFonts w:ascii="Calibri" w:hAnsi="Calibri"/>
      <w:b/>
      <w:i/>
      <w:sz w:val="24"/>
      <w:szCs w:val="20"/>
      <w:lang w:val="x-none" w:eastAsia="x-none" w:bidi="ar-SA"/>
    </w:rPr>
  </w:style>
  <w:style w:type="character" w:customStyle="1" w:styleId="VrazncittChar">
    <w:name w:val="Výrazný citát Char"/>
    <w:link w:val="Vrazncitt"/>
    <w:uiPriority w:val="30"/>
    <w:rsid w:val="0063580F"/>
    <w:rPr>
      <w:b/>
      <w:i/>
      <w:sz w:val="24"/>
    </w:rPr>
  </w:style>
  <w:style w:type="character" w:styleId="Zdraznnjemn">
    <w:name w:val="Subtle Emphasis"/>
    <w:uiPriority w:val="19"/>
    <w:qFormat/>
    <w:rsid w:val="0063580F"/>
    <w:rPr>
      <w:i/>
      <w:color w:val="5A5A5A"/>
    </w:rPr>
  </w:style>
  <w:style w:type="character" w:styleId="Zdraznnintenzivn">
    <w:name w:val="Intense Emphasis"/>
    <w:uiPriority w:val="21"/>
    <w:qFormat/>
    <w:rsid w:val="0063580F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580F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580F"/>
    <w:rPr>
      <w:b/>
      <w:sz w:val="24"/>
      <w:u w:val="single"/>
    </w:rPr>
  </w:style>
  <w:style w:type="character" w:styleId="Nzevknihy">
    <w:name w:val="Book Title"/>
    <w:uiPriority w:val="33"/>
    <w:qFormat/>
    <w:rsid w:val="0063580F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580F"/>
    <w:pPr>
      <w:outlineLvl w:val="9"/>
    </w:pPr>
  </w:style>
  <w:style w:type="paragraph" w:styleId="Zhlav">
    <w:name w:val="header"/>
    <w:basedOn w:val="Normln"/>
    <w:link w:val="ZhlavChar"/>
    <w:uiPriority w:val="99"/>
    <w:semiHidden/>
    <w:rsid w:val="00A052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de-DE" w:eastAsia="de-DE" w:bidi="ar-SA"/>
    </w:rPr>
  </w:style>
  <w:style w:type="character" w:customStyle="1" w:styleId="ZhlavChar">
    <w:name w:val="Záhlaví Char"/>
    <w:link w:val="Zhlav"/>
    <w:uiPriority w:val="99"/>
    <w:semiHidden/>
    <w:rsid w:val="00A052E5"/>
    <w:rPr>
      <w:rFonts w:ascii="Arial" w:eastAsia="Times New Roman" w:hAnsi="Arial"/>
      <w:sz w:val="20"/>
      <w:szCs w:val="20"/>
      <w:lang w:val="de-DE" w:eastAsia="de-DE" w:bidi="ar-SA"/>
    </w:rPr>
  </w:style>
  <w:style w:type="paragraph" w:styleId="Zpat">
    <w:name w:val="footer"/>
    <w:basedOn w:val="Normln"/>
    <w:link w:val="ZpatChar"/>
    <w:uiPriority w:val="99"/>
    <w:rsid w:val="00A052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de-DE" w:eastAsia="de-DE" w:bidi="ar-SA"/>
    </w:rPr>
  </w:style>
  <w:style w:type="character" w:customStyle="1" w:styleId="ZpatChar">
    <w:name w:val="Zápatí Char"/>
    <w:link w:val="Zpat"/>
    <w:uiPriority w:val="99"/>
    <w:rsid w:val="00A052E5"/>
    <w:rPr>
      <w:rFonts w:ascii="Arial" w:eastAsia="Times New Roman" w:hAnsi="Arial"/>
      <w:sz w:val="20"/>
      <w:szCs w:val="20"/>
      <w:lang w:val="de-DE" w:eastAsia="de-DE" w:bidi="ar-SA"/>
    </w:rPr>
  </w:style>
  <w:style w:type="paragraph" w:customStyle="1" w:styleId="normln0">
    <w:name w:val="normální"/>
    <w:rsid w:val="00A052E5"/>
    <w:pPr>
      <w:jc w:val="both"/>
    </w:pPr>
    <w:rPr>
      <w:rFonts w:ascii="Arial" w:eastAsia="Times New Roman" w:hAnsi="Arial"/>
      <w:noProof/>
    </w:rPr>
  </w:style>
  <w:style w:type="character" w:customStyle="1" w:styleId="platne1">
    <w:name w:val="platne1"/>
    <w:rsid w:val="00A052E5"/>
    <w:rPr>
      <w:rFonts w:cs="Times New Roman"/>
    </w:rPr>
  </w:style>
  <w:style w:type="character" w:customStyle="1" w:styleId="ra">
    <w:name w:val="ra"/>
    <w:rsid w:val="00A052E5"/>
    <w:rPr>
      <w:rFonts w:cs="Times New Roman"/>
    </w:rPr>
  </w:style>
  <w:style w:type="character" w:styleId="Odkaznakoment">
    <w:name w:val="annotation reference"/>
    <w:uiPriority w:val="99"/>
    <w:rsid w:val="00A052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52E5"/>
    <w:rPr>
      <w:rFonts w:ascii="Times New Roman" w:eastAsia="Times New Roman" w:hAnsi="Times New Roman"/>
      <w:sz w:val="20"/>
      <w:szCs w:val="20"/>
      <w:lang w:val="sk-SK" w:eastAsia="cs-CZ" w:bidi="ar-SA"/>
    </w:rPr>
  </w:style>
  <w:style w:type="character" w:customStyle="1" w:styleId="TextkomenteChar">
    <w:name w:val="Text komentáře Char"/>
    <w:link w:val="Textkomente"/>
    <w:uiPriority w:val="99"/>
    <w:rsid w:val="00A052E5"/>
    <w:rPr>
      <w:rFonts w:ascii="Times New Roman" w:eastAsia="Times New Roman" w:hAnsi="Times New Roman"/>
      <w:sz w:val="20"/>
      <w:szCs w:val="20"/>
      <w:lang w:val="sk-SK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2E5"/>
    <w:rPr>
      <w:rFonts w:ascii="Tahoma" w:hAnsi="Tahoma"/>
      <w:sz w:val="16"/>
      <w:szCs w:val="16"/>
      <w:lang w:val="x-none" w:eastAsia="x-none" w:bidi="ar-SA"/>
    </w:rPr>
  </w:style>
  <w:style w:type="character" w:customStyle="1" w:styleId="TextbublinyChar">
    <w:name w:val="Text bubliny Char"/>
    <w:link w:val="Textbubliny"/>
    <w:uiPriority w:val="99"/>
    <w:semiHidden/>
    <w:rsid w:val="00A052E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D46"/>
    <w:rPr>
      <w:rFonts w:ascii="Arial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E0D46"/>
    <w:rPr>
      <w:rFonts w:ascii="Arial" w:eastAsia="Times New Roman" w:hAnsi="Arial"/>
      <w:b/>
      <w:bCs/>
      <w:sz w:val="20"/>
      <w:szCs w:val="20"/>
      <w:lang w:val="sk-SK" w:eastAsia="cs-CZ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A6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 w:bidi="ar-SA"/>
    </w:rPr>
  </w:style>
  <w:style w:type="character" w:customStyle="1" w:styleId="FormtovanvHTMLChar">
    <w:name w:val="Formátovaný v HTML Char"/>
    <w:link w:val="FormtovanvHTML"/>
    <w:uiPriority w:val="99"/>
    <w:semiHidden/>
    <w:rsid w:val="000A6622"/>
    <w:rPr>
      <w:rFonts w:ascii="Courier New" w:eastAsia="Calibri" w:hAnsi="Courier New" w:cs="Courier New"/>
      <w:color w:val="000000"/>
    </w:rPr>
  </w:style>
  <w:style w:type="paragraph" w:customStyle="1" w:styleId="CharChar1">
    <w:name w:val="Char Char1"/>
    <w:basedOn w:val="Normln"/>
    <w:rsid w:val="007C19C4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hps">
    <w:name w:val="hps"/>
    <w:basedOn w:val="Standardnpsmoodstavce"/>
    <w:rsid w:val="008A7DC0"/>
  </w:style>
  <w:style w:type="character" w:styleId="Hypertextovodkaz">
    <w:name w:val="Hyperlink"/>
    <w:basedOn w:val="Standardnpsmoodstavce"/>
    <w:uiPriority w:val="99"/>
    <w:unhideWhenUsed/>
    <w:rsid w:val="00EF06E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46B8B"/>
    <w:rPr>
      <w:rFonts w:ascii="Arial" w:hAnsi="Arial"/>
      <w:sz w:val="22"/>
      <w:szCs w:val="24"/>
      <w:lang w:val="en-US" w:eastAsia="en-US" w:bidi="en-US"/>
    </w:rPr>
  </w:style>
  <w:style w:type="table" w:styleId="Mkatabulky">
    <w:name w:val="Table Grid"/>
    <w:basedOn w:val="Normlntabulka"/>
    <w:uiPriority w:val="59"/>
    <w:rsid w:val="000E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"/>
    <w:link w:val="Odstavecseseznamem"/>
    <w:uiPriority w:val="99"/>
    <w:locked/>
    <w:rsid w:val="00887707"/>
    <w:rPr>
      <w:rFonts w:ascii="Arial" w:hAnsi="Arial"/>
      <w:sz w:val="22"/>
      <w:szCs w:val="24"/>
      <w:lang w:val="en-US" w:eastAsia="en-US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649B"/>
    <w:rPr>
      <w:color w:val="605E5C"/>
      <w:shd w:val="clear" w:color="auto" w:fill="E1DFDD"/>
    </w:rPr>
  </w:style>
  <w:style w:type="paragraph" w:customStyle="1" w:styleId="CharChar10">
    <w:name w:val="Char Char1"/>
    <w:basedOn w:val="Normln"/>
    <w:rsid w:val="00D90716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Sante04">
    <w:name w:val="_Sante04"/>
    <w:basedOn w:val="Normln"/>
    <w:link w:val="Sante04Char"/>
    <w:rsid w:val="00D90716"/>
    <w:pPr>
      <w:jc w:val="both"/>
    </w:pPr>
    <w:rPr>
      <w:rFonts w:ascii="Tahoma" w:eastAsia="MS Mincho" w:hAnsi="Tahoma"/>
      <w:sz w:val="24"/>
      <w:lang w:val="cs-CZ" w:eastAsia="cs-CZ" w:bidi="ar-SA"/>
    </w:rPr>
  </w:style>
  <w:style w:type="character" w:customStyle="1" w:styleId="Sante04Char">
    <w:name w:val="_Sante04 Char"/>
    <w:link w:val="Sante04"/>
    <w:rsid w:val="00D90716"/>
    <w:rPr>
      <w:rFonts w:ascii="Tahoma" w:eastAsia="MS Mincho" w:hAnsi="Tahoma"/>
      <w:sz w:val="24"/>
      <w:szCs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E5B3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87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876"/>
    <w:rPr>
      <w:rFonts w:ascii="Arial" w:hAnsi="Arial"/>
      <w:lang w:val="en-US"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03876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luzby2@pol.age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E65E-E832-4160-B608-C4376E47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3707</Words>
  <Characters>21872</Characters>
  <Application>Microsoft Office Word</Application>
  <DocSecurity>0</DocSecurity>
  <Lines>182</Lines>
  <Paragraphs>51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Podskalská Hana</cp:lastModifiedBy>
  <cp:revision>19</cp:revision>
  <cp:lastPrinted>2018-11-07T15:31:00Z</cp:lastPrinted>
  <dcterms:created xsi:type="dcterms:W3CDTF">2024-01-12T10:29:00Z</dcterms:created>
  <dcterms:modified xsi:type="dcterms:W3CDTF">2024-04-22T08:06:00Z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1699959</vt:i4>
  </property>
  <property fmtid="{D5CDD505-2E9C-101B-9397-08002B2CF9AE}" pid="3" name="_NewReviewCycle">
    <vt:lpwstr/>
  </property>
</Properties>
</file>