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5" w:rsidRPr="005A082E" w:rsidRDefault="00F90435" w:rsidP="00F90435">
      <w:pPr>
        <w:rPr>
          <w:rFonts w:ascii="Arial" w:hAnsi="Arial"/>
          <w:bCs/>
          <w:sz w:val="22"/>
          <w:szCs w:val="22"/>
        </w:rPr>
      </w:pPr>
      <w:r w:rsidRPr="005A082E">
        <w:rPr>
          <w:rFonts w:ascii="Arial" w:hAnsi="Arial" w:cs="Arial"/>
          <w:sz w:val="22"/>
          <w:szCs w:val="22"/>
        </w:rPr>
        <w:t>Příloha č. 1 smlouvy o dílo č. objednatele:</w:t>
      </w:r>
      <w:r w:rsidR="00412C1B">
        <w:rPr>
          <w:rFonts w:ascii="Arial" w:hAnsi="Arial" w:cs="Arial"/>
          <w:sz w:val="22"/>
          <w:szCs w:val="22"/>
        </w:rPr>
        <w:t xml:space="preserve"> 677/2017</w:t>
      </w:r>
      <w:r w:rsidRPr="005A082E">
        <w:rPr>
          <w:rFonts w:ascii="Arial" w:hAnsi="Arial" w:cs="Arial"/>
          <w:sz w:val="22"/>
          <w:szCs w:val="22"/>
        </w:rPr>
        <w:t xml:space="preserve"> , č. dodavatele: </w:t>
      </w:r>
    </w:p>
    <w:p w:rsidR="00F90435" w:rsidRPr="00F90435" w:rsidRDefault="00E11C2D" w:rsidP="005A082E">
      <w:pPr>
        <w:pStyle w:val="Style10"/>
        <w:shd w:val="clear" w:color="auto" w:fill="auto"/>
        <w:tabs>
          <w:tab w:val="left" w:pos="8931"/>
        </w:tabs>
        <w:spacing w:before="0"/>
        <w:ind w:left="360" w:right="20" w:firstLine="0"/>
        <w:jc w:val="both"/>
        <w:rPr>
          <w:sz w:val="22"/>
          <w:szCs w:val="22"/>
        </w:rPr>
      </w:pPr>
      <w:r w:rsidRPr="00F90435">
        <w:rPr>
          <w:rStyle w:val="CharStyle12"/>
          <w:sz w:val="22"/>
          <w:szCs w:val="22"/>
        </w:rPr>
        <w:t xml:space="preserve">Vodohospodářské řešení PPV, PKP. ČS Rašovice, </w:t>
      </w:r>
      <w:proofErr w:type="spellStart"/>
      <w:r w:rsidRPr="00F90435">
        <w:rPr>
          <w:rStyle w:val="CharStyle12"/>
          <w:sz w:val="22"/>
          <w:szCs w:val="22"/>
        </w:rPr>
        <w:t>Bilina</w:t>
      </w:r>
      <w:proofErr w:type="spellEnd"/>
      <w:r w:rsidRPr="00F90435">
        <w:rPr>
          <w:rStyle w:val="CharStyle12"/>
          <w:sz w:val="22"/>
          <w:szCs w:val="22"/>
        </w:rPr>
        <w:t xml:space="preserve"> na </w:t>
      </w:r>
      <w:proofErr w:type="spellStart"/>
      <w:r w:rsidRPr="00F90435">
        <w:rPr>
          <w:rStyle w:val="CharStyle12"/>
          <w:sz w:val="22"/>
          <w:szCs w:val="22"/>
        </w:rPr>
        <w:t>Ervěnickém</w:t>
      </w:r>
      <w:proofErr w:type="spellEnd"/>
      <w:r w:rsidRPr="00F90435">
        <w:rPr>
          <w:rStyle w:val="CharStyle12"/>
          <w:sz w:val="22"/>
          <w:szCs w:val="22"/>
        </w:rPr>
        <w:t xml:space="preserve"> koridoru</w:t>
      </w:r>
      <w:r w:rsidRPr="00F90435">
        <w:rPr>
          <w:sz w:val="22"/>
          <w:szCs w:val="22"/>
        </w:rPr>
        <w:t xml:space="preserve"> </w:t>
      </w:r>
    </w:p>
    <w:p w:rsidR="00412C1B" w:rsidRDefault="00412C1B">
      <w:pPr>
        <w:pStyle w:val="Style10"/>
        <w:shd w:val="clear" w:color="auto" w:fill="auto"/>
        <w:spacing w:before="0" w:line="230" w:lineRule="exact"/>
        <w:ind w:left="380" w:hanging="320"/>
        <w:jc w:val="both"/>
        <w:rPr>
          <w:sz w:val="22"/>
          <w:szCs w:val="22"/>
        </w:rPr>
      </w:pPr>
    </w:p>
    <w:p w:rsidR="002B2148" w:rsidRDefault="00E11C2D">
      <w:pPr>
        <w:pStyle w:val="Style10"/>
        <w:shd w:val="clear" w:color="auto" w:fill="auto"/>
        <w:spacing w:before="0" w:line="230" w:lineRule="exact"/>
        <w:ind w:left="380" w:hanging="32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Dostupné podklady:</w:t>
      </w:r>
    </w:p>
    <w:p w:rsidR="00412C1B" w:rsidRPr="00F90435" w:rsidRDefault="00412C1B" w:rsidP="00412C1B">
      <w:pPr>
        <w:pStyle w:val="Style10"/>
        <w:shd w:val="clear" w:color="auto" w:fill="auto"/>
        <w:spacing w:before="0" w:line="230" w:lineRule="exact"/>
        <w:ind w:left="380" w:hanging="320"/>
        <w:jc w:val="both"/>
        <w:rPr>
          <w:sz w:val="22"/>
          <w:szCs w:val="22"/>
        </w:rPr>
      </w:pP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30" w:lineRule="exact"/>
        <w:ind w:left="7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ČS Rašovice - Studie vodohospodářského využití (</w:t>
      </w:r>
      <w:proofErr w:type="spellStart"/>
      <w:r w:rsidRPr="00F90435">
        <w:rPr>
          <w:sz w:val="22"/>
          <w:szCs w:val="22"/>
        </w:rPr>
        <w:t>Envisystem</w:t>
      </w:r>
      <w:proofErr w:type="spellEnd"/>
      <w:r w:rsidRPr="00F90435">
        <w:rPr>
          <w:sz w:val="22"/>
          <w:szCs w:val="22"/>
        </w:rPr>
        <w:t xml:space="preserve"> 05/2015),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30" w:lineRule="exact"/>
        <w:ind w:left="7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Manipulační řád VH soustavy náhradních opatřeni za nádrž </w:t>
      </w:r>
      <w:proofErr w:type="spellStart"/>
      <w:r w:rsidRPr="00F90435">
        <w:rPr>
          <w:sz w:val="22"/>
          <w:szCs w:val="22"/>
        </w:rPr>
        <w:t>Dřinov</w:t>
      </w:r>
      <w:proofErr w:type="spellEnd"/>
      <w:r w:rsidRPr="00F90435">
        <w:rPr>
          <w:sz w:val="22"/>
          <w:szCs w:val="22"/>
        </w:rPr>
        <w:t>. (</w:t>
      </w:r>
      <w:proofErr w:type="spellStart"/>
      <w:r w:rsidRPr="00F90435">
        <w:rPr>
          <w:sz w:val="22"/>
          <w:szCs w:val="22"/>
        </w:rPr>
        <w:t>POh</w:t>
      </w:r>
      <w:proofErr w:type="spellEnd"/>
      <w:r w:rsidRPr="00F90435">
        <w:rPr>
          <w:sz w:val="22"/>
          <w:szCs w:val="22"/>
        </w:rPr>
        <w:t>, 2007, 2011),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30" w:lineRule="exact"/>
        <w:ind w:left="720" w:right="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Výhledová studie potřeb a zdrojů vody v oblasti Povodí Ohře a dolního Labe - východní část (</w:t>
      </w:r>
      <w:proofErr w:type="spellStart"/>
      <w:r w:rsidRPr="00F90435">
        <w:rPr>
          <w:sz w:val="22"/>
          <w:szCs w:val="22"/>
        </w:rPr>
        <w:t>VÚVaVRV</w:t>
      </w:r>
      <w:proofErr w:type="spellEnd"/>
      <w:r w:rsidRPr="00F90435">
        <w:rPr>
          <w:sz w:val="22"/>
          <w:szCs w:val="22"/>
        </w:rPr>
        <w:t>, 2010).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30" w:lineRule="exact"/>
        <w:ind w:left="7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Bílina po </w:t>
      </w:r>
      <w:proofErr w:type="spellStart"/>
      <w:r w:rsidRPr="00F90435">
        <w:rPr>
          <w:sz w:val="22"/>
          <w:szCs w:val="22"/>
        </w:rPr>
        <w:t>Ervěnickém</w:t>
      </w:r>
      <w:proofErr w:type="spellEnd"/>
      <w:r w:rsidRPr="00F90435">
        <w:rPr>
          <w:sz w:val="22"/>
          <w:szCs w:val="22"/>
        </w:rPr>
        <w:t xml:space="preserve"> koridoru - revitalizace </w:t>
      </w:r>
      <w:r w:rsidRPr="00F90435">
        <w:rPr>
          <w:sz w:val="22"/>
          <w:szCs w:val="22"/>
          <w:lang w:val="en-US" w:eastAsia="en-US" w:bidi="en-US"/>
        </w:rPr>
        <w:t xml:space="preserve">(DPS </w:t>
      </w:r>
      <w:r w:rsidRPr="00F90435">
        <w:rPr>
          <w:sz w:val="22"/>
          <w:szCs w:val="22"/>
        </w:rPr>
        <w:t xml:space="preserve">- VH TRES </w:t>
      </w:r>
      <w:r w:rsidRPr="00F90435">
        <w:rPr>
          <w:sz w:val="22"/>
          <w:szCs w:val="22"/>
          <w:lang w:val="sk-SK" w:eastAsia="sk-SK" w:bidi="sk-SK"/>
        </w:rPr>
        <w:t xml:space="preserve">spol. </w:t>
      </w:r>
      <w:r w:rsidRPr="00F90435">
        <w:rPr>
          <w:sz w:val="22"/>
          <w:szCs w:val="22"/>
        </w:rPr>
        <w:t>s r.o., 2014)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16" w:lineRule="exact"/>
        <w:ind w:left="720" w:right="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Výzkumný ústav vodohospodářský </w:t>
      </w:r>
      <w:proofErr w:type="gramStart"/>
      <w:r w:rsidRPr="00F90435">
        <w:rPr>
          <w:sz w:val="22"/>
          <w:szCs w:val="22"/>
        </w:rPr>
        <w:t>T.G Masaryka</w:t>
      </w:r>
      <w:proofErr w:type="gramEnd"/>
      <w:r w:rsidRPr="00F90435">
        <w:rPr>
          <w:sz w:val="22"/>
          <w:szCs w:val="22"/>
        </w:rPr>
        <w:t xml:space="preserve">, </w:t>
      </w:r>
      <w:proofErr w:type="spellStart"/>
      <w:r w:rsidRPr="00F90435">
        <w:rPr>
          <w:sz w:val="22"/>
          <w:szCs w:val="22"/>
        </w:rPr>
        <w:t>v.v.i</w:t>
      </w:r>
      <w:proofErr w:type="spellEnd"/>
      <w:r w:rsidRPr="00F90435">
        <w:rPr>
          <w:sz w:val="22"/>
          <w:szCs w:val="22"/>
        </w:rPr>
        <w:t xml:space="preserve">., Rozbor </w:t>
      </w:r>
      <w:r w:rsidRPr="00F90435">
        <w:rPr>
          <w:sz w:val="22"/>
          <w:szCs w:val="22"/>
          <w:lang w:val="sk-SK" w:eastAsia="sk-SK" w:bidi="sk-SK"/>
        </w:rPr>
        <w:t xml:space="preserve">hydrologických </w:t>
      </w:r>
      <w:r w:rsidRPr="00F90435">
        <w:rPr>
          <w:sz w:val="22"/>
          <w:szCs w:val="22"/>
        </w:rPr>
        <w:t xml:space="preserve">poměrů povodí toků Hutná II., </w:t>
      </w:r>
      <w:proofErr w:type="spellStart"/>
      <w:r w:rsidRPr="00F90435">
        <w:rPr>
          <w:sz w:val="22"/>
          <w:szCs w:val="22"/>
        </w:rPr>
        <w:t>Hačka</w:t>
      </w:r>
      <w:proofErr w:type="spellEnd"/>
      <w:r w:rsidRPr="00F90435">
        <w:rPr>
          <w:sz w:val="22"/>
          <w:szCs w:val="22"/>
        </w:rPr>
        <w:t xml:space="preserve">, </w:t>
      </w:r>
      <w:proofErr w:type="spellStart"/>
      <w:r w:rsidRPr="00F90435">
        <w:rPr>
          <w:sz w:val="22"/>
          <w:szCs w:val="22"/>
        </w:rPr>
        <w:t>Lužnička</w:t>
      </w:r>
      <w:proofErr w:type="spellEnd"/>
      <w:r w:rsidRPr="00F90435">
        <w:rPr>
          <w:sz w:val="22"/>
          <w:szCs w:val="22"/>
        </w:rPr>
        <w:t xml:space="preserve">, </w:t>
      </w:r>
      <w:proofErr w:type="spellStart"/>
      <w:r w:rsidRPr="00F90435">
        <w:rPr>
          <w:sz w:val="22"/>
          <w:szCs w:val="22"/>
        </w:rPr>
        <w:t>Lidertský</w:t>
      </w:r>
      <w:proofErr w:type="spellEnd"/>
      <w:r w:rsidRPr="00F90435">
        <w:rPr>
          <w:sz w:val="22"/>
          <w:szCs w:val="22"/>
        </w:rPr>
        <w:t xml:space="preserve"> potok, Prunéřovský potok, Trnitý potok, Hradišťský potok a </w:t>
      </w:r>
      <w:proofErr w:type="spellStart"/>
      <w:r w:rsidRPr="00F90435">
        <w:rPr>
          <w:sz w:val="22"/>
          <w:szCs w:val="22"/>
        </w:rPr>
        <w:t>Podmileský</w:t>
      </w:r>
      <w:proofErr w:type="spellEnd"/>
      <w:r w:rsidRPr="00F90435">
        <w:rPr>
          <w:sz w:val="22"/>
          <w:szCs w:val="22"/>
        </w:rPr>
        <w:t xml:space="preserve"> potok (koncept studie), 2015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16" w:lineRule="exact"/>
        <w:ind w:left="720" w:right="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PD DUR - Podkrušnohorský přivaděč IV, ř. km 0,0-3,381 - revitalizace, (VH TRES </w:t>
      </w:r>
      <w:r w:rsidRPr="00F90435">
        <w:rPr>
          <w:sz w:val="22"/>
          <w:szCs w:val="22"/>
          <w:lang w:val="sk-SK" w:eastAsia="sk-SK" w:bidi="sk-SK"/>
        </w:rPr>
        <w:t xml:space="preserve">spol. s r. </w:t>
      </w:r>
      <w:r w:rsidRPr="00F90435">
        <w:rPr>
          <w:sz w:val="22"/>
          <w:szCs w:val="22"/>
        </w:rPr>
        <w:t>o., České Budějovice, 01/2009)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16" w:lineRule="exact"/>
        <w:ind w:left="7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Studie Ing. Václava Matouška.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tabs>
          <w:tab w:val="left" w:pos="1027"/>
        </w:tabs>
        <w:spacing w:before="0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Tepelná bilance otevřených přivaděčů (</w:t>
      </w:r>
      <w:proofErr w:type="spellStart"/>
      <w:r w:rsidRPr="00F90435">
        <w:rPr>
          <w:sz w:val="22"/>
          <w:szCs w:val="22"/>
        </w:rPr>
        <w:t>POh</w:t>
      </w:r>
      <w:proofErr w:type="spellEnd"/>
      <w:r w:rsidRPr="00F90435">
        <w:rPr>
          <w:sz w:val="22"/>
          <w:szCs w:val="22"/>
        </w:rPr>
        <w:t>, 1971)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tabs>
          <w:tab w:val="left" w:pos="1033"/>
        </w:tabs>
        <w:spacing w:before="0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Teplotní a zimní režim vodních toků (</w:t>
      </w:r>
      <w:proofErr w:type="spellStart"/>
      <w:r w:rsidRPr="00F90435">
        <w:rPr>
          <w:sz w:val="22"/>
          <w:szCs w:val="22"/>
        </w:rPr>
        <w:t>POh</w:t>
      </w:r>
      <w:proofErr w:type="spellEnd"/>
      <w:r w:rsidRPr="00F90435">
        <w:rPr>
          <w:sz w:val="22"/>
          <w:szCs w:val="22"/>
        </w:rPr>
        <w:t>, 1975)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tabs>
          <w:tab w:val="left" w:pos="1033"/>
          <w:tab w:val="center" w:pos="6775"/>
        </w:tabs>
        <w:spacing w:before="0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Úpravy toků v Severočeské a Sokolovské hnědouhelné pánvi</w:t>
      </w:r>
      <w:r w:rsidRPr="00F90435">
        <w:rPr>
          <w:sz w:val="22"/>
          <w:szCs w:val="22"/>
        </w:rPr>
        <w:tab/>
        <w:t>(</w:t>
      </w:r>
      <w:proofErr w:type="spellStart"/>
      <w:r w:rsidRPr="00F90435">
        <w:rPr>
          <w:sz w:val="22"/>
          <w:szCs w:val="22"/>
        </w:rPr>
        <w:t>POh</w:t>
      </w:r>
      <w:proofErr w:type="spellEnd"/>
      <w:r w:rsidRPr="00F90435">
        <w:rPr>
          <w:sz w:val="22"/>
          <w:szCs w:val="22"/>
        </w:rPr>
        <w:t>, 1977)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tabs>
          <w:tab w:val="left" w:pos="1027"/>
          <w:tab w:val="center" w:pos="6005"/>
        </w:tabs>
        <w:spacing w:before="0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>Zimní režim soustavy VD Kadaň - Klášterec (VÚV TGM,</w:t>
      </w:r>
      <w:r w:rsidRPr="00F90435">
        <w:rPr>
          <w:sz w:val="22"/>
          <w:szCs w:val="22"/>
        </w:rPr>
        <w:tab/>
        <w:t>1991)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tabs>
          <w:tab w:val="left" w:pos="1027"/>
        </w:tabs>
        <w:spacing w:before="0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Ledový režim </w:t>
      </w:r>
      <w:proofErr w:type="spellStart"/>
      <w:r w:rsidRPr="00F90435">
        <w:rPr>
          <w:sz w:val="22"/>
          <w:szCs w:val="22"/>
        </w:rPr>
        <w:t>vodnich</w:t>
      </w:r>
      <w:proofErr w:type="spellEnd"/>
      <w:r w:rsidRPr="00F90435">
        <w:rPr>
          <w:sz w:val="22"/>
          <w:szCs w:val="22"/>
        </w:rPr>
        <w:t xml:space="preserve"> toků (VÚV TGM. 2004)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spacing w:before="0" w:line="216" w:lineRule="exact"/>
        <w:ind w:left="1080" w:right="20" w:hanging="36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 Změna ledových poměrů Chomutovky v Chomutově po provedené opravě a rekonstrukci, studie -1. část (2006)</w:t>
      </w:r>
    </w:p>
    <w:p w:rsidR="002B2148" w:rsidRPr="00F90435" w:rsidRDefault="00E11C2D" w:rsidP="00412C1B">
      <w:pPr>
        <w:pStyle w:val="Style10"/>
        <w:numPr>
          <w:ilvl w:val="0"/>
          <w:numId w:val="4"/>
        </w:numPr>
        <w:shd w:val="clear" w:color="auto" w:fill="auto"/>
        <w:spacing w:before="0" w:after="414" w:line="216" w:lineRule="exact"/>
        <w:ind w:left="720" w:firstLine="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 Vyhodnoceni ledové situace na střední Ohři z ledna a února 2012 (Hydro-</w:t>
      </w:r>
      <w:proofErr w:type="spellStart"/>
      <w:r w:rsidRPr="00F90435">
        <w:rPr>
          <w:sz w:val="22"/>
          <w:szCs w:val="22"/>
        </w:rPr>
        <w:t>Tech</w:t>
      </w:r>
      <w:proofErr w:type="spellEnd"/>
      <w:r w:rsidRPr="00F90435">
        <w:rPr>
          <w:sz w:val="22"/>
          <w:szCs w:val="22"/>
        </w:rPr>
        <w:t>, 2012)</w:t>
      </w:r>
      <w:bookmarkStart w:id="0" w:name="_GoBack"/>
      <w:bookmarkEnd w:id="0"/>
    </w:p>
    <w:p w:rsidR="002B2148" w:rsidRPr="00F90435" w:rsidRDefault="00E11C2D" w:rsidP="00412C1B">
      <w:pPr>
        <w:pStyle w:val="Style10"/>
        <w:shd w:val="clear" w:color="auto" w:fill="auto"/>
        <w:spacing w:before="0" w:line="223" w:lineRule="exact"/>
        <w:ind w:left="380" w:hanging="32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Existující podklady, ke kterým nemá Povodí Ohře, </w:t>
      </w:r>
      <w:proofErr w:type="spellStart"/>
      <w:r w:rsidRPr="00F90435">
        <w:rPr>
          <w:sz w:val="22"/>
          <w:szCs w:val="22"/>
        </w:rPr>
        <w:t>státni</w:t>
      </w:r>
      <w:proofErr w:type="spellEnd"/>
      <w:r w:rsidRPr="00F90435">
        <w:rPr>
          <w:sz w:val="22"/>
          <w:szCs w:val="22"/>
        </w:rPr>
        <w:t xml:space="preserve"> podnik, práva: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spacing w:before="0" w:line="223" w:lineRule="exact"/>
        <w:ind w:left="720" w:right="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 Vodohospodářské řešeni rekultivace a revitalizace Podkrušnohorské uhelné pánve (</w:t>
      </w:r>
      <w:proofErr w:type="spellStart"/>
      <w:r w:rsidRPr="00F90435">
        <w:rPr>
          <w:sz w:val="22"/>
          <w:szCs w:val="22"/>
        </w:rPr>
        <w:t>Hydroprojekt</w:t>
      </w:r>
      <w:proofErr w:type="spellEnd"/>
      <w:r w:rsidRPr="00F90435">
        <w:rPr>
          <w:sz w:val="22"/>
          <w:szCs w:val="22"/>
        </w:rPr>
        <w:t xml:space="preserve"> CZ. 11/2001)</w:t>
      </w:r>
    </w:p>
    <w:p w:rsidR="002B2148" w:rsidRPr="00F90435" w:rsidRDefault="00E11C2D" w:rsidP="00412C1B">
      <w:pPr>
        <w:pStyle w:val="Style10"/>
        <w:numPr>
          <w:ilvl w:val="0"/>
          <w:numId w:val="3"/>
        </w:numPr>
        <w:shd w:val="clear" w:color="auto" w:fill="auto"/>
        <w:spacing w:before="0" w:line="223" w:lineRule="exact"/>
        <w:ind w:left="720" w:right="20" w:hanging="340"/>
        <w:jc w:val="both"/>
        <w:rPr>
          <w:sz w:val="22"/>
          <w:szCs w:val="22"/>
        </w:rPr>
      </w:pPr>
      <w:r w:rsidRPr="00F90435">
        <w:rPr>
          <w:sz w:val="22"/>
          <w:szCs w:val="22"/>
        </w:rPr>
        <w:t xml:space="preserve"> Koncepce revitalizace hydrografické </w:t>
      </w:r>
      <w:proofErr w:type="spellStart"/>
      <w:r w:rsidRPr="00F90435">
        <w:rPr>
          <w:sz w:val="22"/>
          <w:szCs w:val="22"/>
        </w:rPr>
        <w:t>slté</w:t>
      </w:r>
      <w:proofErr w:type="spellEnd"/>
      <w:r w:rsidRPr="00F90435">
        <w:rPr>
          <w:sz w:val="22"/>
          <w:szCs w:val="22"/>
        </w:rPr>
        <w:t xml:space="preserve"> v souvislost se sanacemi a rekultivacemi ploch dotčených těžbou v Komořanské oblasti (</w:t>
      </w:r>
      <w:proofErr w:type="spellStart"/>
      <w:r w:rsidRPr="00F90435">
        <w:rPr>
          <w:sz w:val="22"/>
          <w:szCs w:val="22"/>
        </w:rPr>
        <w:t>Hydroprojekt</w:t>
      </w:r>
      <w:proofErr w:type="spellEnd"/>
      <w:r w:rsidRPr="00F90435">
        <w:rPr>
          <w:sz w:val="22"/>
          <w:szCs w:val="22"/>
        </w:rPr>
        <w:t xml:space="preserve"> 08/2006)</w:t>
      </w:r>
    </w:p>
    <w:sectPr w:rsidR="002B2148" w:rsidRPr="00F90435">
      <w:footerReference w:type="default" r:id="rId8"/>
      <w:type w:val="continuous"/>
      <w:pgSz w:w="11909" w:h="16834"/>
      <w:pgMar w:top="1437" w:right="1531" w:bottom="1588" w:left="1427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DD" w:rsidRDefault="006768DD">
      <w:r>
        <w:separator/>
      </w:r>
    </w:p>
  </w:endnote>
  <w:endnote w:type="continuationSeparator" w:id="0">
    <w:p w:rsidR="006768DD" w:rsidRDefault="006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48" w:rsidRDefault="00F904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10136505</wp:posOffset>
              </wp:positionV>
              <wp:extent cx="134620" cy="138430"/>
              <wp:effectExtent l="635" t="1905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148" w:rsidRDefault="00E11C2D">
                          <w:pPr>
                            <w:pStyle w:val="Style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2C1B" w:rsidRPr="00412C1B">
                            <w:rPr>
                              <w:rStyle w:val="CharStyle8"/>
                              <w:noProof/>
                            </w:rPr>
                            <w:t>12</w:t>
                          </w:r>
                          <w:r>
                            <w:rPr>
                              <w:rStyle w:val="CharStyle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06.05pt;margin-top:798.15pt;width:10.6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" filled="f" stroked="f">
              <v:textbox style="mso-fit-shape-to-text:t" inset="0,0,0,0">
                <w:txbxContent>
                  <w:p w:rsidR="002B2148" w:rsidRDefault="00E11C2D">
                    <w:pPr>
                      <w:pStyle w:val="Style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2C1B" w:rsidRPr="00412C1B">
                      <w:rPr>
                        <w:rStyle w:val="CharStyle8"/>
                        <w:noProof/>
                      </w:rPr>
                      <w:t>12</w:t>
                    </w:r>
                    <w:r>
                      <w:rPr>
                        <w:rStyle w:val="CharStyle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DD" w:rsidRDefault="006768DD"/>
  </w:footnote>
  <w:footnote w:type="continuationSeparator" w:id="0">
    <w:p w:rsidR="006768DD" w:rsidRDefault="00676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9AD"/>
    <w:multiLevelType w:val="multilevel"/>
    <w:tmpl w:val="566CCE6C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11C0C"/>
    <w:multiLevelType w:val="multilevel"/>
    <w:tmpl w:val="62EEDE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8979DF"/>
    <w:multiLevelType w:val="multilevel"/>
    <w:tmpl w:val="615ECA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BF794A"/>
    <w:multiLevelType w:val="multilevel"/>
    <w:tmpl w:val="D146E7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B2148"/>
    <w:rsid w:val="00065CC4"/>
    <w:rsid w:val="002A5C5E"/>
    <w:rsid w:val="002B2148"/>
    <w:rsid w:val="00412C1B"/>
    <w:rsid w:val="005A082E"/>
    <w:rsid w:val="006768DD"/>
    <w:rsid w:val="00C33AB7"/>
    <w:rsid w:val="00E11C2D"/>
    <w:rsid w:val="00F9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480" w:line="504" w:lineRule="exact"/>
      <w:ind w:hanging="40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3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3AB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3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AB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480" w:line="504" w:lineRule="exact"/>
      <w:ind w:hanging="40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3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3AB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3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A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INEO224-20170607112223</vt:lpstr>
    </vt:vector>
  </TitlesOfParts>
  <Company>Povodí Ohře, státní podnik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INEO224-20170607112223</dc:title>
  <dc:creator>Samkova Kamila</dc:creator>
  <cp:lastModifiedBy>Samkova Kamila</cp:lastModifiedBy>
  <cp:revision>6</cp:revision>
  <dcterms:created xsi:type="dcterms:W3CDTF">2017-06-09T10:57:00Z</dcterms:created>
  <dcterms:modified xsi:type="dcterms:W3CDTF">2017-06-20T11:18:00Z</dcterms:modified>
</cp:coreProperties>
</file>