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8A60" w14:textId="77777777" w:rsidR="000C629D" w:rsidRDefault="00AC0000">
      <w:pPr>
        <w:spacing w:after="211"/>
        <w:ind w:left="-228" w:right="-114"/>
      </w:pPr>
      <w:r>
        <w:rPr>
          <w:noProof/>
        </w:rPr>
        <w:drawing>
          <wp:inline distT="0" distB="0" distL="0" distR="0" wp14:anchorId="6880FA38" wp14:editId="370C21A4">
            <wp:extent cx="7191757" cy="83362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1757" cy="83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D3E92" w14:textId="77777777" w:rsidR="000C629D" w:rsidRDefault="00AC0000">
      <w:pPr>
        <w:tabs>
          <w:tab w:val="center" w:pos="6533"/>
          <w:tab w:val="right" w:pos="10983"/>
        </w:tabs>
        <w:spacing w:after="227"/>
      </w:pPr>
      <w:r>
        <w:tab/>
      </w:r>
      <w:r>
        <w:rPr>
          <w:b/>
          <w:sz w:val="19"/>
        </w:rPr>
        <w:t>Cenová nabídka č.</w:t>
      </w:r>
      <w:r>
        <w:rPr>
          <w:b/>
          <w:sz w:val="19"/>
        </w:rPr>
        <w:tab/>
        <w:t>CN24041204-1</w:t>
      </w:r>
    </w:p>
    <w:p w14:paraId="66863BA2" w14:textId="77777777" w:rsidR="000C629D" w:rsidRDefault="00AC0000">
      <w:pPr>
        <w:spacing w:after="0"/>
        <w:ind w:left="1495"/>
        <w:jc w:val="center"/>
      </w:pPr>
      <w:r>
        <w:rPr>
          <w:b/>
          <w:sz w:val="19"/>
        </w:rPr>
        <w:t>Odběratel:</w:t>
      </w:r>
    </w:p>
    <w:p w14:paraId="46AA9276" w14:textId="77777777" w:rsidR="000C629D" w:rsidRDefault="00AC0000">
      <w:pPr>
        <w:spacing w:after="10"/>
        <w:ind w:left="5773" w:right="-38"/>
      </w:pPr>
      <w:r>
        <w:rPr>
          <w:noProof/>
        </w:rPr>
        <mc:AlternateContent>
          <mc:Choice Requires="wpg">
            <w:drawing>
              <wp:inline distT="0" distB="0" distL="0" distR="0" wp14:anchorId="67736E9C" wp14:editId="5267554D">
                <wp:extent cx="3332099" cy="19812"/>
                <wp:effectExtent l="0" t="0" r="0" b="0"/>
                <wp:docPr id="1773" name="Group 1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2099" cy="19812"/>
                          <a:chOff x="0" y="0"/>
                          <a:chExt cx="3332099" cy="19812"/>
                        </a:xfrm>
                      </wpg:grpSpPr>
                      <wps:wsp>
                        <wps:cNvPr id="2741" name="Shape 2741"/>
                        <wps:cNvSpPr/>
                        <wps:spPr>
                          <a:xfrm>
                            <a:off x="0" y="0"/>
                            <a:ext cx="3332099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099" h="19812">
                                <a:moveTo>
                                  <a:pt x="0" y="0"/>
                                </a:moveTo>
                                <a:lnTo>
                                  <a:pt x="3332099" y="0"/>
                                </a:lnTo>
                                <a:lnTo>
                                  <a:pt x="3332099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3" style="width:262.37pt;height:1.56pt;mso-position-horizontal-relative:char;mso-position-vertical-relative:line" coordsize="33320,198">
                <v:shape id="Shape 2742" style="position:absolute;width:33320;height:198;left:0;top:0;" coordsize="3332099,19812" path="m0,0l3332099,0l3332099,19812l0,1981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8C1A631" w14:textId="2EB431E9" w:rsidR="000C629D" w:rsidRDefault="000C629D">
      <w:pPr>
        <w:spacing w:after="1425" w:line="256" w:lineRule="auto"/>
        <w:ind w:left="5809"/>
      </w:pPr>
    </w:p>
    <w:tbl>
      <w:tblPr>
        <w:tblStyle w:val="TableGrid"/>
        <w:tblpPr w:vertAnchor="text" w:tblpX="-166" w:tblpY="-1454"/>
        <w:tblOverlap w:val="never"/>
        <w:tblW w:w="1114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73"/>
        <w:gridCol w:w="1022"/>
        <w:gridCol w:w="578"/>
        <w:gridCol w:w="431"/>
        <w:gridCol w:w="482"/>
        <w:gridCol w:w="1224"/>
        <w:gridCol w:w="485"/>
        <w:gridCol w:w="950"/>
      </w:tblGrid>
      <w:tr w:rsidR="000C629D" w14:paraId="3182B143" w14:textId="77777777">
        <w:trPr>
          <w:trHeight w:val="202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</w:tcPr>
          <w:p w14:paraId="581159CD" w14:textId="32217CEA" w:rsidR="000C629D" w:rsidRDefault="00AC0000">
            <w:pPr>
              <w:tabs>
                <w:tab w:val="center" w:pos="2184"/>
              </w:tabs>
              <w:spacing w:after="0"/>
            </w:pPr>
            <w:r>
              <w:rPr>
                <w:b/>
                <w:sz w:val="18"/>
              </w:rPr>
              <w:t>kontaktní osoba:</w:t>
            </w:r>
            <w:r>
              <w:rPr>
                <w:b/>
                <w:sz w:val="18"/>
              </w:rPr>
              <w:tab/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5C2F8" w14:textId="09B8CCBD" w:rsidR="00562E81" w:rsidRDefault="00562E81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Základní škola a mateřská škola, Praha 8, Za Invalidovnou 3</w:t>
            </w:r>
          </w:p>
          <w:p w14:paraId="2CAEE990" w14:textId="51EB8F50" w:rsidR="000C629D" w:rsidRDefault="00AC0000">
            <w:pPr>
              <w:spacing w:after="0"/>
            </w:pPr>
            <w:r>
              <w:rPr>
                <w:b/>
                <w:sz w:val="18"/>
              </w:rPr>
              <w:t xml:space="preserve">Za invalidovnou 579/3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4D42F5DB" w14:textId="77777777" w:rsidR="000C629D" w:rsidRDefault="000C629D"/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CDEA369" w14:textId="77777777" w:rsidR="000C629D" w:rsidRDefault="000C629D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242FA63F" w14:textId="77777777" w:rsidR="000C629D" w:rsidRDefault="000C629D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3099414" w14:textId="77777777" w:rsidR="000C629D" w:rsidRDefault="000C629D"/>
        </w:tc>
      </w:tr>
      <w:tr w:rsidR="000C629D" w14:paraId="0292F2A0" w14:textId="77777777">
        <w:trPr>
          <w:trHeight w:val="1373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</w:tcPr>
          <w:p w14:paraId="38FC1EAC" w14:textId="77777777" w:rsidR="00562E81" w:rsidRDefault="00AC0000">
            <w:pPr>
              <w:spacing w:after="228" w:line="301" w:lineRule="auto"/>
              <w:ind w:left="948" w:right="1817" w:hanging="259"/>
              <w:rPr>
                <w:sz w:val="18"/>
              </w:rPr>
            </w:pPr>
            <w:r>
              <w:rPr>
                <w:sz w:val="18"/>
              </w:rPr>
              <w:t>e-mail.:</w:t>
            </w:r>
            <w:r>
              <w:rPr>
                <w:sz w:val="18"/>
              </w:rPr>
              <w:tab/>
            </w:r>
          </w:p>
          <w:p w14:paraId="7DD723B0" w14:textId="3328A2D9" w:rsidR="000C629D" w:rsidRDefault="00AC0000">
            <w:pPr>
              <w:spacing w:after="228" w:line="301" w:lineRule="auto"/>
              <w:ind w:left="948" w:right="1817" w:hanging="259"/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</w:r>
          </w:p>
          <w:p w14:paraId="41811AA9" w14:textId="77777777" w:rsidR="000C629D" w:rsidRDefault="00AC0000">
            <w:pPr>
              <w:spacing w:after="153"/>
              <w:ind w:left="53"/>
            </w:pPr>
            <w:r>
              <w:rPr>
                <w:b/>
                <w:sz w:val="16"/>
              </w:rPr>
              <w:t xml:space="preserve">Dle Vaší </w:t>
            </w:r>
            <w:proofErr w:type="gramStart"/>
            <w:r>
              <w:rPr>
                <w:b/>
                <w:sz w:val="16"/>
              </w:rPr>
              <w:t>poptávky  Vám</w:t>
            </w:r>
            <w:proofErr w:type="gramEnd"/>
            <w:r>
              <w:rPr>
                <w:b/>
                <w:sz w:val="16"/>
              </w:rPr>
              <w:t xml:space="preserve"> nabízíme následující řešení:</w:t>
            </w:r>
          </w:p>
          <w:p w14:paraId="10E8ABD3" w14:textId="650E57E5" w:rsidR="000C629D" w:rsidRDefault="000C629D" w:rsidP="00562E81">
            <w:pPr>
              <w:spacing w:after="0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9147CBE" w14:textId="77777777" w:rsidR="000C629D" w:rsidRDefault="00AC0000">
            <w:pPr>
              <w:spacing w:after="26"/>
            </w:pPr>
            <w:r>
              <w:rPr>
                <w:b/>
                <w:sz w:val="18"/>
              </w:rPr>
              <w:t>186 00</w:t>
            </w:r>
          </w:p>
          <w:p w14:paraId="32025C9E" w14:textId="77777777" w:rsidR="000C629D" w:rsidRDefault="00AC0000">
            <w:pPr>
              <w:spacing w:after="535"/>
            </w:pPr>
            <w:r>
              <w:rPr>
                <w:b/>
                <w:sz w:val="18"/>
              </w:rPr>
              <w:t>IČ: 60461853</w:t>
            </w:r>
          </w:p>
          <w:p w14:paraId="1FA7D9D7" w14:textId="7DB326D5" w:rsidR="000C629D" w:rsidRDefault="000C629D">
            <w:pPr>
              <w:spacing w:after="0"/>
              <w:ind w:left="65" w:hanging="19"/>
              <w:jc w:val="both"/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55CC8AD" w14:textId="77777777" w:rsidR="000C629D" w:rsidRDefault="00AC0000">
            <w:pPr>
              <w:spacing w:after="875"/>
            </w:pPr>
            <w:r>
              <w:rPr>
                <w:b/>
                <w:sz w:val="18"/>
              </w:rPr>
              <w:t>Praha</w:t>
            </w:r>
          </w:p>
          <w:p w14:paraId="538B57D5" w14:textId="06CF260C" w:rsidR="000C629D" w:rsidRDefault="000C629D" w:rsidP="00562E81">
            <w:pPr>
              <w:spacing w:after="0"/>
              <w:ind w:left="3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56F0E" w14:textId="77777777" w:rsidR="000C629D" w:rsidRDefault="00AC0000">
            <w:pPr>
              <w:spacing w:after="631"/>
            </w:pPr>
            <w:r>
              <w:rPr>
                <w:b/>
                <w:sz w:val="18"/>
              </w:rPr>
              <w:t>DIČ:</w:t>
            </w:r>
          </w:p>
          <w:p w14:paraId="02723C6A" w14:textId="0829213C" w:rsidR="000C629D" w:rsidRDefault="000C629D" w:rsidP="00562E81">
            <w:pPr>
              <w:spacing w:after="0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45731" w14:textId="19895031" w:rsidR="000C629D" w:rsidRDefault="000C629D">
            <w:pPr>
              <w:spacing w:after="0"/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1E4D8" w14:textId="29F01C6C" w:rsidR="000C629D" w:rsidRDefault="00AC0000">
            <w:pPr>
              <w:spacing w:after="0"/>
            </w:pPr>
            <w:r>
              <w:rPr>
                <w:b/>
                <w:sz w:val="13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50E8E" w14:textId="498F8100" w:rsidR="000C629D" w:rsidRDefault="00AC0000">
            <w:pPr>
              <w:spacing w:after="0"/>
            </w:pPr>
            <w:r>
              <w:rPr>
                <w:b/>
                <w:sz w:val="13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C407E" w14:textId="4E16B8AE" w:rsidR="000C629D" w:rsidRDefault="000C629D">
            <w:pPr>
              <w:spacing w:after="0"/>
              <w:jc w:val="both"/>
            </w:pPr>
          </w:p>
        </w:tc>
      </w:tr>
    </w:tbl>
    <w:p w14:paraId="5A72973A" w14:textId="533AFAF7" w:rsidR="000C629D" w:rsidRDefault="00562E81">
      <w:pPr>
        <w:tabs>
          <w:tab w:val="center" w:pos="8848"/>
          <w:tab w:val="center" w:pos="9691"/>
          <w:tab w:val="center" w:pos="10492"/>
        </w:tabs>
        <w:spacing w:after="0"/>
        <w:rPr>
          <w:sz w:val="16"/>
          <w:szCs w:val="16"/>
        </w:rPr>
      </w:pPr>
      <w:r w:rsidRPr="00562E81">
        <w:rPr>
          <w:sz w:val="16"/>
          <w:szCs w:val="16"/>
        </w:rPr>
        <w:t xml:space="preserve">Položka </w:t>
      </w:r>
      <w:r>
        <w:t xml:space="preserve">                                                                                                 </w:t>
      </w:r>
      <w:proofErr w:type="gramStart"/>
      <w:r>
        <w:rPr>
          <w:b/>
          <w:sz w:val="12"/>
        </w:rPr>
        <w:t>cena  před</w:t>
      </w:r>
      <w:proofErr w:type="gramEnd"/>
      <w:r>
        <w:rPr>
          <w:b/>
          <w:sz w:val="12"/>
        </w:rPr>
        <w:t xml:space="preserve"> slevou bez DPH </w:t>
      </w:r>
      <w:r w:rsidRPr="00562E81">
        <w:rPr>
          <w:sz w:val="16"/>
          <w:szCs w:val="16"/>
        </w:rPr>
        <w:t xml:space="preserve">   počet</w:t>
      </w:r>
      <w:r>
        <w:rPr>
          <w:sz w:val="16"/>
          <w:szCs w:val="16"/>
        </w:rPr>
        <w:t xml:space="preserve">   MJ       sleva    </w:t>
      </w:r>
      <w:r w:rsidRPr="00562E81">
        <w:rPr>
          <w:sz w:val="16"/>
          <w:szCs w:val="16"/>
        </w:rPr>
        <w:t xml:space="preserve">celkem po slevě </w:t>
      </w:r>
      <w:r>
        <w:rPr>
          <w:sz w:val="16"/>
          <w:szCs w:val="16"/>
        </w:rPr>
        <w:t xml:space="preserve">    sazba celkem po slevě  </w:t>
      </w:r>
    </w:p>
    <w:p w14:paraId="50BEDCE3" w14:textId="681F62A3" w:rsidR="00562E81" w:rsidRPr="00562E81" w:rsidRDefault="00562E81">
      <w:pPr>
        <w:tabs>
          <w:tab w:val="center" w:pos="8848"/>
          <w:tab w:val="center" w:pos="9691"/>
          <w:tab w:val="center" w:pos="10492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bez DPH (Kč/</w:t>
      </w:r>
      <w:proofErr w:type="gramStart"/>
      <w:r>
        <w:rPr>
          <w:sz w:val="16"/>
          <w:szCs w:val="16"/>
        </w:rPr>
        <w:t xml:space="preserve">MJ)   </w:t>
      </w:r>
      <w:proofErr w:type="gramEnd"/>
      <w:r>
        <w:rPr>
          <w:sz w:val="16"/>
          <w:szCs w:val="16"/>
        </w:rPr>
        <w:t xml:space="preserve">                                             bez DPH (Kč)            DPH    s DPH (Kč)</w:t>
      </w:r>
    </w:p>
    <w:p w14:paraId="79206143" w14:textId="77777777" w:rsidR="000C629D" w:rsidRDefault="00AC0000">
      <w:pPr>
        <w:spacing w:after="151"/>
        <w:ind w:left="-144" w:right="-38"/>
      </w:pPr>
      <w:r>
        <w:rPr>
          <w:noProof/>
        </w:rPr>
        <mc:AlternateContent>
          <mc:Choice Requires="wpg">
            <w:drawing>
              <wp:inline distT="0" distB="0" distL="0" distR="0" wp14:anchorId="614043C3" wp14:editId="28DE8DAD">
                <wp:extent cx="7089648" cy="28956"/>
                <wp:effectExtent l="0" t="0" r="1270" b="0"/>
                <wp:docPr id="1774" name="Group 1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9648" cy="28956"/>
                          <a:chOff x="0" y="0"/>
                          <a:chExt cx="7089648" cy="28956"/>
                        </a:xfrm>
                      </wpg:grpSpPr>
                      <wps:wsp>
                        <wps:cNvPr id="2743" name="Shape 2743"/>
                        <wps:cNvSpPr/>
                        <wps:spPr>
                          <a:xfrm>
                            <a:off x="0" y="0"/>
                            <a:ext cx="7089648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9648" h="28956">
                                <a:moveTo>
                                  <a:pt x="0" y="0"/>
                                </a:moveTo>
                                <a:lnTo>
                                  <a:pt x="7089648" y="0"/>
                                </a:lnTo>
                                <a:lnTo>
                                  <a:pt x="7089648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0FDFF" id="Group 1774" o:spid="_x0000_s1026" style="width:558.25pt;height:2.3pt;mso-position-horizontal-relative:char;mso-position-vertical-relative:line" coordsize="70896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">
                <v:shape id="Shape 2743" o:spid="_x0000_s1027" style="position:absolute;width:70896;height:289;visibility:visible;mso-wrap-style:square;v-text-anchor:top" coordsize="708964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" path="m,l7089648,r,28956l,28956,,e" fillcolor="black" stroked="f" strokeweight="0">
                  <v:stroke miterlimit="83231f" joinstyle="miter"/>
                  <v:path arrowok="t" textboxrect="0,0,7089648,28956"/>
                </v:shape>
                <w10:anchorlock/>
              </v:group>
            </w:pict>
          </mc:Fallback>
        </mc:AlternateContent>
      </w:r>
    </w:p>
    <w:p w14:paraId="6A404C56" w14:textId="77777777" w:rsidR="000C629D" w:rsidRDefault="00AC0000">
      <w:pPr>
        <w:tabs>
          <w:tab w:val="center" w:pos="6395"/>
          <w:tab w:val="center" w:pos="7176"/>
          <w:tab w:val="center" w:pos="7506"/>
          <w:tab w:val="center" w:pos="8836"/>
          <w:tab w:val="center" w:pos="9738"/>
          <w:tab w:val="center" w:pos="10481"/>
        </w:tabs>
        <w:spacing w:after="10"/>
      </w:pPr>
      <w:r>
        <w:rPr>
          <w:b/>
          <w:sz w:val="18"/>
        </w:rPr>
        <w:t xml:space="preserve">1. Tabule triptych 200x120 cm na </w:t>
      </w:r>
      <w:proofErr w:type="gramStart"/>
      <w:r>
        <w:rPr>
          <w:b/>
          <w:sz w:val="18"/>
        </w:rPr>
        <w:t>zvedacím  stojanu</w:t>
      </w:r>
      <w:proofErr w:type="gramEnd"/>
      <w:r>
        <w:rPr>
          <w:b/>
          <w:sz w:val="18"/>
        </w:rPr>
        <w:tab/>
      </w:r>
      <w:r>
        <w:rPr>
          <w:b/>
          <w:i/>
          <w:sz w:val="18"/>
        </w:rPr>
        <w:t>32350,00</w:t>
      </w:r>
      <w:r>
        <w:rPr>
          <w:b/>
          <w:i/>
          <w:sz w:val="18"/>
        </w:rPr>
        <w:tab/>
        <w:t>2</w:t>
      </w:r>
      <w:r>
        <w:rPr>
          <w:b/>
          <w:i/>
          <w:sz w:val="18"/>
        </w:rPr>
        <w:tab/>
        <w:t>ks</w:t>
      </w:r>
      <w:r>
        <w:rPr>
          <w:b/>
          <w:i/>
          <w:sz w:val="18"/>
        </w:rPr>
        <w:tab/>
        <w:t>64700,00</w:t>
      </w:r>
      <w:r>
        <w:rPr>
          <w:b/>
          <w:i/>
          <w:sz w:val="18"/>
        </w:rPr>
        <w:tab/>
        <w:t>21%</w:t>
      </w:r>
      <w:r>
        <w:rPr>
          <w:b/>
          <w:i/>
          <w:sz w:val="18"/>
        </w:rPr>
        <w:tab/>
        <w:t>78287,00</w:t>
      </w:r>
    </w:p>
    <w:p w14:paraId="3FBD68F7" w14:textId="77777777" w:rsidR="000C629D" w:rsidRDefault="00AC0000">
      <w:pPr>
        <w:spacing w:after="1" w:line="260" w:lineRule="auto"/>
        <w:ind w:left="199" w:right="1925" w:hanging="10"/>
      </w:pPr>
      <w:r>
        <w:rPr>
          <w:i/>
          <w:sz w:val="18"/>
        </w:rPr>
        <w:t xml:space="preserve">TRIPTYCH KERAMICKÝ 200x120 (400x120) </w:t>
      </w:r>
      <w:proofErr w:type="gramStart"/>
      <w:r>
        <w:rPr>
          <w:i/>
          <w:sz w:val="18"/>
        </w:rPr>
        <w:t>cm ,</w:t>
      </w:r>
      <w:proofErr w:type="gramEnd"/>
      <w:r>
        <w:rPr>
          <w:i/>
          <w:sz w:val="18"/>
        </w:rPr>
        <w:t xml:space="preserve"> </w:t>
      </w:r>
      <w:r>
        <w:rPr>
          <w:i/>
          <w:sz w:val="18"/>
        </w:rPr>
        <w:tab/>
      </w:r>
    </w:p>
    <w:p w14:paraId="6070B0E2" w14:textId="77777777" w:rsidR="000C629D" w:rsidRDefault="00AC0000">
      <w:pPr>
        <w:spacing w:after="0" w:line="261" w:lineRule="auto"/>
        <w:ind w:left="204"/>
      </w:pPr>
      <w:r>
        <w:rPr>
          <w:i/>
          <w:sz w:val="18"/>
        </w:rPr>
        <w:t xml:space="preserve">Třídílná keramická tabule, křídla </w:t>
      </w:r>
      <w:proofErr w:type="gramStart"/>
      <w:r>
        <w:rPr>
          <w:i/>
          <w:sz w:val="18"/>
        </w:rPr>
        <w:t>tabule  a</w:t>
      </w:r>
      <w:proofErr w:type="gramEnd"/>
      <w:r>
        <w:rPr>
          <w:i/>
          <w:sz w:val="18"/>
        </w:rPr>
        <w:t xml:space="preserve"> střední díl je možné </w:t>
      </w:r>
      <w:proofErr w:type="spellStart"/>
      <w:r>
        <w:rPr>
          <w:i/>
          <w:sz w:val="18"/>
        </w:rPr>
        <w:t>libovloně</w:t>
      </w:r>
      <w:proofErr w:type="spellEnd"/>
      <w:r>
        <w:rPr>
          <w:i/>
          <w:sz w:val="18"/>
        </w:rPr>
        <w:t xml:space="preserve"> nakombinovat na fix (bílá) nebo křídu (zelená, </w:t>
      </w:r>
      <w:proofErr w:type="spellStart"/>
      <w:r>
        <w:rPr>
          <w:i/>
          <w:sz w:val="18"/>
        </w:rPr>
        <w:t>řerná</w:t>
      </w:r>
      <w:proofErr w:type="spellEnd"/>
      <w:r>
        <w:rPr>
          <w:i/>
          <w:sz w:val="18"/>
        </w:rPr>
        <w:t xml:space="preserve">, modrá, antracit). </w:t>
      </w:r>
      <w:r>
        <w:rPr>
          <w:b/>
          <w:i/>
          <w:sz w:val="18"/>
        </w:rPr>
        <w:t>DOPORUČUJEME ZVOLIT BÍLÝ STŘED = MOŽNOST V BUDOUCNU PŘIDAT K TABULI RAMENO S INTERAKTIVNÍM PROJEKTOREM A VYTV</w:t>
      </w:r>
      <w:r>
        <w:rPr>
          <w:b/>
          <w:i/>
          <w:sz w:val="18"/>
        </w:rPr>
        <w:t xml:space="preserve">OŘIT TAK INTERAKTIVNÍ TABULI S OVLÁDÁNÍM PEREM A </w:t>
      </w:r>
      <w:proofErr w:type="gramStart"/>
      <w:r>
        <w:rPr>
          <w:b/>
          <w:i/>
          <w:sz w:val="18"/>
        </w:rPr>
        <w:t>PRSTEM - VÍCE</w:t>
      </w:r>
      <w:proofErr w:type="gramEnd"/>
      <w:r>
        <w:rPr>
          <w:b/>
          <w:i/>
          <w:sz w:val="18"/>
        </w:rPr>
        <w:t xml:space="preserve"> INFO V E-MAILU.</w:t>
      </w:r>
    </w:p>
    <w:p w14:paraId="5E3EB02E" w14:textId="77777777" w:rsidR="000C629D" w:rsidRDefault="00AC0000">
      <w:pPr>
        <w:spacing w:after="1" w:line="260" w:lineRule="auto"/>
        <w:ind w:left="199" w:right="1925" w:hanging="10"/>
      </w:pPr>
      <w:r>
        <w:rPr>
          <w:i/>
          <w:sz w:val="18"/>
        </w:rPr>
        <w:t xml:space="preserve">Celý povrch tabule je keramický (dvouvrstvá keramika e³) a magnetický, je vhodný pro nejvyšší zatížení </w:t>
      </w:r>
      <w:proofErr w:type="gramStart"/>
      <w:r>
        <w:rPr>
          <w:i/>
          <w:sz w:val="18"/>
        </w:rPr>
        <w:t>a  při</w:t>
      </w:r>
      <w:proofErr w:type="gramEnd"/>
      <w:r>
        <w:rPr>
          <w:i/>
          <w:sz w:val="18"/>
        </w:rPr>
        <w:t xml:space="preserve"> běžném provozu je téměř nezničitelný. Záruka na povrch tabule 25 let.</w:t>
      </w:r>
    </w:p>
    <w:p w14:paraId="25F9CC00" w14:textId="77777777" w:rsidR="000C629D" w:rsidRDefault="00AC0000">
      <w:pPr>
        <w:spacing w:after="1" w:line="260" w:lineRule="auto"/>
        <w:ind w:left="199" w:right="1925" w:hanging="10"/>
      </w:pPr>
      <w:r>
        <w:rPr>
          <w:i/>
          <w:sz w:val="18"/>
        </w:rPr>
        <w:t xml:space="preserve">Tabule má sendvičovou konstrukci, </w:t>
      </w:r>
      <w:proofErr w:type="spellStart"/>
      <w:r>
        <w:rPr>
          <w:i/>
          <w:sz w:val="18"/>
        </w:rPr>
        <w:t>tl</w:t>
      </w:r>
      <w:proofErr w:type="spellEnd"/>
      <w:r>
        <w:rPr>
          <w:i/>
          <w:sz w:val="18"/>
        </w:rPr>
        <w:t>. 22 mm, rám tabule z eloxovaného hliník</w:t>
      </w:r>
      <w:r>
        <w:rPr>
          <w:i/>
          <w:sz w:val="18"/>
        </w:rPr>
        <w:t>u, šedé plastové rohy.</w:t>
      </w:r>
    </w:p>
    <w:p w14:paraId="7B13D611" w14:textId="77777777" w:rsidR="000C629D" w:rsidRDefault="00AC0000">
      <w:pPr>
        <w:spacing w:after="1" w:line="260" w:lineRule="auto"/>
        <w:ind w:left="199" w:right="1925" w:hanging="10"/>
      </w:pPr>
      <w:r>
        <w:rPr>
          <w:i/>
          <w:sz w:val="18"/>
        </w:rPr>
        <w:t>STOJAN ZVEDACÍ AL</w:t>
      </w:r>
    </w:p>
    <w:p w14:paraId="4308419D" w14:textId="77777777" w:rsidR="000C629D" w:rsidRDefault="00AC0000">
      <w:pPr>
        <w:spacing w:after="1" w:line="260" w:lineRule="auto"/>
        <w:ind w:left="199" w:right="1925" w:hanging="10"/>
      </w:pPr>
      <w:r>
        <w:rPr>
          <w:i/>
          <w:sz w:val="18"/>
        </w:rPr>
        <w:t xml:space="preserve">Stojan </w:t>
      </w:r>
      <w:proofErr w:type="gramStart"/>
      <w:r>
        <w:rPr>
          <w:i/>
          <w:sz w:val="18"/>
        </w:rPr>
        <w:t>je  konstruován</w:t>
      </w:r>
      <w:proofErr w:type="gramEnd"/>
      <w:r>
        <w:rPr>
          <w:i/>
          <w:sz w:val="18"/>
        </w:rPr>
        <w:t xml:space="preserve"> pro ukotvení do stěny  a má více než půlmetrový rozsah vertikálního pohybu tabule.</w:t>
      </w:r>
    </w:p>
    <w:p w14:paraId="2EC9EC31" w14:textId="77777777" w:rsidR="000C629D" w:rsidRDefault="00AC0000">
      <w:pPr>
        <w:spacing w:after="1" w:line="260" w:lineRule="auto"/>
        <w:ind w:left="199" w:right="1925" w:hanging="10"/>
      </w:pPr>
      <w:r>
        <w:rPr>
          <w:i/>
          <w:sz w:val="18"/>
        </w:rPr>
        <w:t xml:space="preserve">Konstrukce z hliníkových sloupů, </w:t>
      </w:r>
      <w:proofErr w:type="gramStart"/>
      <w:r>
        <w:rPr>
          <w:i/>
          <w:sz w:val="18"/>
        </w:rPr>
        <w:t>kterou  doplňují</w:t>
      </w:r>
      <w:proofErr w:type="gramEnd"/>
      <w:r>
        <w:rPr>
          <w:i/>
          <w:sz w:val="18"/>
        </w:rPr>
        <w:t xml:space="preserve"> krycí desky v barvě eloxovaného hliníku. </w:t>
      </w:r>
    </w:p>
    <w:p w14:paraId="1376EA92" w14:textId="77777777" w:rsidR="000C629D" w:rsidRDefault="00AC0000">
      <w:pPr>
        <w:spacing w:after="1" w:line="260" w:lineRule="auto"/>
        <w:ind w:left="199" w:right="1925" w:hanging="10"/>
      </w:pPr>
      <w:r>
        <w:rPr>
          <w:i/>
          <w:sz w:val="18"/>
        </w:rPr>
        <w:t>Tichý a hladký posuv tabule po celou dobu životnosti výrobku. Snadná montáž a minimální údržba.</w:t>
      </w:r>
    </w:p>
    <w:tbl>
      <w:tblPr>
        <w:tblStyle w:val="TableGrid"/>
        <w:tblW w:w="10769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38"/>
        <w:gridCol w:w="981"/>
        <w:gridCol w:w="298"/>
        <w:gridCol w:w="380"/>
        <w:gridCol w:w="736"/>
        <w:gridCol w:w="1038"/>
        <w:gridCol w:w="604"/>
        <w:gridCol w:w="594"/>
      </w:tblGrid>
      <w:tr w:rsidR="000C629D" w14:paraId="5F619496" w14:textId="77777777">
        <w:trPr>
          <w:trHeight w:val="694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14:paraId="5411A38D" w14:textId="77777777" w:rsidR="000C629D" w:rsidRDefault="00AC0000">
            <w:pPr>
              <w:numPr>
                <w:ilvl w:val="0"/>
                <w:numId w:val="1"/>
              </w:numPr>
              <w:spacing w:after="13"/>
              <w:ind w:hanging="204"/>
            </w:pPr>
            <w:r>
              <w:rPr>
                <w:b/>
                <w:sz w:val="18"/>
              </w:rPr>
              <w:t>DEMONTÁŽ</w:t>
            </w:r>
          </w:p>
          <w:p w14:paraId="43BC411F" w14:textId="77777777" w:rsidR="000C629D" w:rsidRDefault="00AC0000">
            <w:pPr>
              <w:spacing w:after="46"/>
              <w:ind w:left="204"/>
            </w:pPr>
            <w:r>
              <w:rPr>
                <w:i/>
                <w:sz w:val="18"/>
              </w:rPr>
              <w:t>Demontáž původních tabulí.</w:t>
            </w:r>
          </w:p>
          <w:p w14:paraId="281B277E" w14:textId="77777777" w:rsidR="000C629D" w:rsidRDefault="00AC0000">
            <w:pPr>
              <w:numPr>
                <w:ilvl w:val="0"/>
                <w:numId w:val="1"/>
              </w:numPr>
              <w:spacing w:after="0"/>
              <w:ind w:hanging="204"/>
            </w:pPr>
            <w:r>
              <w:rPr>
                <w:b/>
                <w:sz w:val="18"/>
              </w:rPr>
              <w:t>LIKVIDACE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4C6CF76" w14:textId="77777777" w:rsidR="000C629D" w:rsidRDefault="00AC0000">
            <w:pPr>
              <w:spacing w:after="278"/>
              <w:ind w:left="89"/>
            </w:pPr>
            <w:r>
              <w:rPr>
                <w:b/>
                <w:i/>
                <w:sz w:val="18"/>
              </w:rPr>
              <w:t>800,00</w:t>
            </w:r>
          </w:p>
          <w:p w14:paraId="4A11AEAB" w14:textId="77777777" w:rsidR="000C629D" w:rsidRDefault="00AC0000">
            <w:pPr>
              <w:spacing w:after="0"/>
            </w:pPr>
            <w:r>
              <w:rPr>
                <w:b/>
                <w:i/>
                <w:sz w:val="18"/>
              </w:rPr>
              <w:t>1000,00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2366B6EE" w14:textId="77777777" w:rsidR="000C629D" w:rsidRDefault="00AC0000">
            <w:pPr>
              <w:spacing w:after="278"/>
            </w:pPr>
            <w:r>
              <w:rPr>
                <w:b/>
                <w:i/>
                <w:sz w:val="18"/>
              </w:rPr>
              <w:t>2</w:t>
            </w:r>
          </w:p>
          <w:p w14:paraId="36849603" w14:textId="77777777" w:rsidR="000C629D" w:rsidRDefault="00AC0000">
            <w:pPr>
              <w:spacing w:after="0"/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77BCADB" w14:textId="77777777" w:rsidR="000C629D" w:rsidRDefault="00AC0000">
            <w:pPr>
              <w:spacing w:after="0"/>
              <w:ind w:right="74"/>
            </w:pPr>
            <w:r>
              <w:rPr>
                <w:b/>
                <w:i/>
                <w:sz w:val="18"/>
              </w:rPr>
              <w:t xml:space="preserve">ks </w:t>
            </w:r>
            <w:proofErr w:type="spellStart"/>
            <w:r>
              <w:rPr>
                <w:b/>
                <w:i/>
                <w:sz w:val="18"/>
              </w:rPr>
              <w:t>ks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21FE44" w14:textId="77777777" w:rsidR="000C629D" w:rsidRDefault="00AC0000">
            <w:pPr>
              <w:spacing w:after="0"/>
            </w:pPr>
            <w:proofErr w:type="gramStart"/>
            <w:r>
              <w:rPr>
                <w:b/>
                <w:i/>
                <w:sz w:val="18"/>
              </w:rPr>
              <w:t>100%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4A242DDA" w14:textId="77777777" w:rsidR="000C629D" w:rsidRDefault="00AC0000">
            <w:pPr>
              <w:spacing w:after="278"/>
              <w:ind w:left="134"/>
            </w:pPr>
            <w:r>
              <w:rPr>
                <w:b/>
                <w:i/>
                <w:sz w:val="18"/>
              </w:rPr>
              <w:t>0,00</w:t>
            </w:r>
          </w:p>
          <w:p w14:paraId="68FFD20C" w14:textId="77777777" w:rsidR="000C629D" w:rsidRDefault="00AC0000">
            <w:pPr>
              <w:spacing w:after="0"/>
            </w:pPr>
            <w:r>
              <w:rPr>
                <w:b/>
                <w:i/>
                <w:sz w:val="18"/>
              </w:rPr>
              <w:t>2000,00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929FCA3" w14:textId="77777777" w:rsidR="000C629D" w:rsidRDefault="00AC0000">
            <w:pPr>
              <w:spacing w:after="278"/>
            </w:pPr>
            <w:r>
              <w:rPr>
                <w:b/>
                <w:i/>
                <w:sz w:val="18"/>
              </w:rPr>
              <w:t>21%</w:t>
            </w:r>
          </w:p>
          <w:p w14:paraId="1ACDD0BC" w14:textId="77777777" w:rsidR="000C629D" w:rsidRDefault="00AC0000">
            <w:pPr>
              <w:spacing w:after="0"/>
            </w:pPr>
            <w:proofErr w:type="gramStart"/>
            <w:r>
              <w:rPr>
                <w:b/>
                <w:i/>
                <w:sz w:val="18"/>
              </w:rPr>
              <w:t>21%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4CD75C4" w14:textId="77777777" w:rsidR="000C629D" w:rsidRDefault="00AC0000">
            <w:pPr>
              <w:spacing w:after="278"/>
              <w:ind w:left="134"/>
            </w:pPr>
            <w:r>
              <w:rPr>
                <w:b/>
                <w:i/>
                <w:sz w:val="18"/>
              </w:rPr>
              <w:t>0,00</w:t>
            </w:r>
          </w:p>
          <w:p w14:paraId="392BC642" w14:textId="77777777" w:rsidR="000C629D" w:rsidRDefault="00AC0000">
            <w:pPr>
              <w:spacing w:after="0"/>
              <w:jc w:val="both"/>
            </w:pPr>
            <w:r>
              <w:rPr>
                <w:b/>
                <w:i/>
                <w:sz w:val="18"/>
              </w:rPr>
              <w:t>2420,00</w:t>
            </w:r>
          </w:p>
        </w:tc>
      </w:tr>
    </w:tbl>
    <w:p w14:paraId="3D8E2AB0" w14:textId="77777777" w:rsidR="000C629D" w:rsidRDefault="00AC0000">
      <w:pPr>
        <w:spacing w:after="1" w:line="260" w:lineRule="auto"/>
        <w:ind w:left="199" w:right="1925" w:hanging="10"/>
      </w:pPr>
      <w:r>
        <w:rPr>
          <w:i/>
          <w:sz w:val="18"/>
        </w:rPr>
        <w:t xml:space="preserve">Zajištění odvozu původních tabulí k </w:t>
      </w:r>
      <w:proofErr w:type="spellStart"/>
      <w:r>
        <w:rPr>
          <w:i/>
          <w:sz w:val="18"/>
        </w:rPr>
        <w:t>ekologocké</w:t>
      </w:r>
      <w:proofErr w:type="spellEnd"/>
      <w:r>
        <w:rPr>
          <w:i/>
          <w:sz w:val="18"/>
        </w:rPr>
        <w:t xml:space="preserve"> likvidace, vystavení likvidačního protokolu pro odpis z majetku.</w:t>
      </w:r>
    </w:p>
    <w:tbl>
      <w:tblPr>
        <w:tblStyle w:val="TableGrid"/>
        <w:tblW w:w="11165" w:type="dxa"/>
        <w:tblInd w:w="-144" w:type="dxa"/>
        <w:tblCellMar>
          <w:top w:w="1" w:type="dxa"/>
          <w:left w:w="0" w:type="dxa"/>
          <w:bottom w:w="15" w:type="dxa"/>
          <w:right w:w="37" w:type="dxa"/>
        </w:tblCellMar>
        <w:tblLook w:val="04A0" w:firstRow="1" w:lastRow="0" w:firstColumn="1" w:lastColumn="0" w:noHBand="0" w:noVBand="1"/>
      </w:tblPr>
      <w:tblGrid>
        <w:gridCol w:w="6294"/>
        <w:gridCol w:w="982"/>
        <w:gridCol w:w="238"/>
        <w:gridCol w:w="1177"/>
        <w:gridCol w:w="1039"/>
        <w:gridCol w:w="605"/>
        <w:gridCol w:w="830"/>
      </w:tblGrid>
      <w:tr w:rsidR="000C629D" w14:paraId="1721F536" w14:textId="77777777">
        <w:trPr>
          <w:trHeight w:val="819"/>
        </w:trPr>
        <w:tc>
          <w:tcPr>
            <w:tcW w:w="629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20886DE" w14:textId="77777777" w:rsidR="000C629D" w:rsidRDefault="00AC0000">
            <w:pPr>
              <w:numPr>
                <w:ilvl w:val="0"/>
                <w:numId w:val="2"/>
              </w:numPr>
              <w:spacing w:after="13"/>
              <w:ind w:hanging="204"/>
            </w:pPr>
            <w:r>
              <w:rPr>
                <w:b/>
                <w:sz w:val="18"/>
              </w:rPr>
              <w:t>MONTÁŽ</w:t>
            </w:r>
          </w:p>
          <w:p w14:paraId="6C2ABFD2" w14:textId="77777777" w:rsidR="000C629D" w:rsidRDefault="00AC0000">
            <w:pPr>
              <w:spacing w:after="45"/>
              <w:ind w:left="348"/>
            </w:pPr>
            <w:r>
              <w:rPr>
                <w:i/>
                <w:sz w:val="18"/>
              </w:rPr>
              <w:t>Montáž nových tabulí.</w:t>
            </w:r>
          </w:p>
          <w:p w14:paraId="3F0DDEF0" w14:textId="77777777" w:rsidR="000C629D" w:rsidRDefault="00AC0000">
            <w:pPr>
              <w:numPr>
                <w:ilvl w:val="0"/>
                <w:numId w:val="2"/>
              </w:numPr>
              <w:spacing w:after="0"/>
              <w:ind w:hanging="204"/>
            </w:pPr>
            <w:r>
              <w:rPr>
                <w:b/>
                <w:sz w:val="18"/>
              </w:rPr>
              <w:t>Doprava Praha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22E7C93" w14:textId="77777777" w:rsidR="000C629D" w:rsidRDefault="00AC0000">
            <w:pPr>
              <w:spacing w:after="278"/>
            </w:pPr>
            <w:r>
              <w:rPr>
                <w:b/>
                <w:i/>
                <w:sz w:val="18"/>
              </w:rPr>
              <w:t>1500,00</w:t>
            </w:r>
          </w:p>
          <w:p w14:paraId="1C6DCFA6" w14:textId="77777777" w:rsidR="000C629D" w:rsidRDefault="00AC0000">
            <w:pPr>
              <w:spacing w:after="0"/>
            </w:pPr>
            <w:r>
              <w:rPr>
                <w:b/>
                <w:i/>
                <w:sz w:val="18"/>
              </w:rPr>
              <w:t>2500,00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C3C848" w14:textId="77777777" w:rsidR="000C629D" w:rsidRDefault="00AC0000">
            <w:pPr>
              <w:spacing w:after="278"/>
            </w:pPr>
            <w:r>
              <w:rPr>
                <w:b/>
                <w:i/>
                <w:sz w:val="18"/>
              </w:rPr>
              <w:t>2</w:t>
            </w:r>
          </w:p>
          <w:p w14:paraId="60E735BD" w14:textId="77777777" w:rsidR="000C629D" w:rsidRDefault="00AC0000">
            <w:pPr>
              <w:spacing w:after="0"/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1058DB8" w14:textId="77777777" w:rsidR="000C629D" w:rsidRDefault="00AC0000">
            <w:pPr>
              <w:spacing w:after="0"/>
              <w:ind w:left="60" w:right="774"/>
            </w:pPr>
            <w:r>
              <w:rPr>
                <w:b/>
                <w:i/>
                <w:sz w:val="18"/>
              </w:rPr>
              <w:t xml:space="preserve">ks </w:t>
            </w:r>
            <w:proofErr w:type="spellStart"/>
            <w:r>
              <w:rPr>
                <w:b/>
                <w:i/>
                <w:sz w:val="18"/>
              </w:rPr>
              <w:t>ks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D1AA18F" w14:textId="77777777" w:rsidR="000C629D" w:rsidRDefault="00AC0000">
            <w:pPr>
              <w:spacing w:after="278"/>
            </w:pPr>
            <w:r>
              <w:rPr>
                <w:b/>
                <w:i/>
                <w:sz w:val="18"/>
              </w:rPr>
              <w:t>3000,00</w:t>
            </w:r>
          </w:p>
          <w:p w14:paraId="31B4E35C" w14:textId="77777777" w:rsidR="000C629D" w:rsidRDefault="00AC0000">
            <w:pPr>
              <w:spacing w:after="0"/>
            </w:pPr>
            <w:r>
              <w:rPr>
                <w:b/>
                <w:i/>
                <w:sz w:val="18"/>
              </w:rPr>
              <w:t>2500,00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383165E" w14:textId="77777777" w:rsidR="000C629D" w:rsidRDefault="00AC0000">
            <w:pPr>
              <w:spacing w:after="278"/>
            </w:pPr>
            <w:r>
              <w:rPr>
                <w:b/>
                <w:i/>
                <w:sz w:val="18"/>
              </w:rPr>
              <w:t>21%</w:t>
            </w:r>
          </w:p>
          <w:p w14:paraId="56FDD4BC" w14:textId="77777777" w:rsidR="000C629D" w:rsidRDefault="00AC0000">
            <w:pPr>
              <w:spacing w:after="0"/>
            </w:pPr>
            <w:proofErr w:type="gramStart"/>
            <w:r>
              <w:rPr>
                <w:b/>
                <w:i/>
                <w:sz w:val="18"/>
              </w:rPr>
              <w:t>21%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D7202A" w14:textId="77777777" w:rsidR="000C629D" w:rsidRDefault="00AC0000">
            <w:pPr>
              <w:spacing w:after="278"/>
            </w:pPr>
            <w:r>
              <w:rPr>
                <w:b/>
                <w:i/>
                <w:sz w:val="18"/>
              </w:rPr>
              <w:t>3630,00</w:t>
            </w:r>
          </w:p>
          <w:p w14:paraId="71F9CC5D" w14:textId="77777777" w:rsidR="000C629D" w:rsidRDefault="00AC0000">
            <w:pPr>
              <w:spacing w:after="0"/>
            </w:pPr>
            <w:r>
              <w:rPr>
                <w:b/>
                <w:i/>
                <w:sz w:val="18"/>
              </w:rPr>
              <w:t>3025,00</w:t>
            </w:r>
          </w:p>
        </w:tc>
      </w:tr>
      <w:tr w:rsidR="000C629D" w14:paraId="184E5B77" w14:textId="77777777">
        <w:trPr>
          <w:trHeight w:val="1050"/>
        </w:trPr>
        <w:tc>
          <w:tcPr>
            <w:tcW w:w="629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0CC8E1FA" w14:textId="77777777" w:rsidR="000C629D" w:rsidRDefault="000C629D"/>
        </w:tc>
        <w:tc>
          <w:tcPr>
            <w:tcW w:w="98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1191E0A1" w14:textId="77777777" w:rsidR="000C629D" w:rsidRDefault="000C629D"/>
        </w:tc>
        <w:tc>
          <w:tcPr>
            <w:tcW w:w="23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24634BCB" w14:textId="77777777" w:rsidR="000C629D" w:rsidRDefault="000C629D"/>
        </w:tc>
        <w:tc>
          <w:tcPr>
            <w:tcW w:w="2216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05F7348" w14:textId="6568A763" w:rsidR="000C629D" w:rsidRDefault="00AC0000">
            <w:pPr>
              <w:spacing w:after="7" w:line="246" w:lineRule="auto"/>
              <w:ind w:left="1078" w:hanging="1078"/>
            </w:pPr>
            <w:r>
              <w:rPr>
                <w:sz w:val="18"/>
              </w:rPr>
              <w:t>celkem před slevou bez DPH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sleva celkem</w:t>
            </w:r>
          </w:p>
          <w:p w14:paraId="38D63E0A" w14:textId="77777777" w:rsidR="000C629D" w:rsidRDefault="00AC0000">
            <w:pPr>
              <w:spacing w:after="0"/>
              <w:ind w:left="34"/>
              <w:jc w:val="center"/>
            </w:pPr>
            <w:r>
              <w:rPr>
                <w:b/>
                <w:sz w:val="18"/>
              </w:rPr>
              <w:t>celkem po slevě bez DPH</w:t>
            </w:r>
          </w:p>
          <w:p w14:paraId="0E16D7E8" w14:textId="77777777" w:rsidR="000C629D" w:rsidRDefault="00AC0000">
            <w:pPr>
              <w:spacing w:after="0"/>
              <w:ind w:right="165"/>
              <w:jc w:val="right"/>
            </w:pPr>
            <w:r>
              <w:rPr>
                <w:b/>
                <w:sz w:val="18"/>
              </w:rPr>
              <w:t>DPH celkem</w:t>
            </w:r>
          </w:p>
        </w:tc>
        <w:tc>
          <w:tcPr>
            <w:tcW w:w="60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1D65A3B1" w14:textId="77777777" w:rsidR="000C629D" w:rsidRDefault="000C629D"/>
        </w:tc>
        <w:tc>
          <w:tcPr>
            <w:tcW w:w="83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68F4D0C" w14:textId="7FE8076D" w:rsidR="00562E81" w:rsidRDefault="00562E81" w:rsidP="00562E81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73 800Kč</w:t>
            </w:r>
          </w:p>
          <w:p w14:paraId="3B157737" w14:textId="0A8EF83D" w:rsidR="000C629D" w:rsidRDefault="00AC0000" w:rsidP="00562E81">
            <w:pPr>
              <w:spacing w:after="0"/>
            </w:pPr>
            <w:r>
              <w:rPr>
                <w:b/>
                <w:sz w:val="18"/>
              </w:rPr>
              <w:t xml:space="preserve">   1 600</w:t>
            </w:r>
            <w:r>
              <w:rPr>
                <w:b/>
                <w:sz w:val="18"/>
              </w:rPr>
              <w:t xml:space="preserve"> K</w:t>
            </w:r>
            <w:r>
              <w:rPr>
                <w:b/>
                <w:sz w:val="18"/>
              </w:rPr>
              <w:t>č</w:t>
            </w:r>
          </w:p>
          <w:p w14:paraId="418B4E79" w14:textId="72123024" w:rsidR="000C629D" w:rsidRDefault="00AC0000">
            <w:pPr>
              <w:spacing w:after="0"/>
              <w:ind w:left="98"/>
            </w:pPr>
            <w:r>
              <w:rPr>
                <w:b/>
                <w:sz w:val="18"/>
              </w:rPr>
              <w:t>72 200Kč</w:t>
            </w:r>
            <w:r>
              <w:rPr>
                <w:b/>
                <w:sz w:val="18"/>
              </w:rPr>
              <w:t xml:space="preserve"> 15 162</w:t>
            </w:r>
            <w:r>
              <w:rPr>
                <w:b/>
                <w:sz w:val="18"/>
              </w:rPr>
              <w:t>K</w:t>
            </w:r>
            <w:r>
              <w:rPr>
                <w:b/>
                <w:sz w:val="18"/>
              </w:rPr>
              <w:t>č</w:t>
            </w:r>
          </w:p>
        </w:tc>
      </w:tr>
    </w:tbl>
    <w:p w14:paraId="1117A01A" w14:textId="77777777" w:rsidR="000C629D" w:rsidRDefault="00AC0000">
      <w:pPr>
        <w:tabs>
          <w:tab w:val="center" w:pos="8568"/>
          <w:tab w:val="right" w:pos="10983"/>
        </w:tabs>
        <w:spacing w:after="23"/>
      </w:pPr>
      <w:r>
        <w:tab/>
      </w:r>
      <w:r>
        <w:rPr>
          <w:b/>
          <w:sz w:val="18"/>
        </w:rPr>
        <w:t>celkem po slevě s DPH</w:t>
      </w:r>
      <w:r>
        <w:rPr>
          <w:b/>
          <w:sz w:val="18"/>
        </w:rPr>
        <w:tab/>
        <w:t>87 362 Kč</w:t>
      </w:r>
    </w:p>
    <w:p w14:paraId="5265BDF1" w14:textId="77777777" w:rsidR="000C629D" w:rsidRDefault="00AC0000">
      <w:pPr>
        <w:tabs>
          <w:tab w:val="center" w:pos="892"/>
          <w:tab w:val="center" w:pos="3407"/>
        </w:tabs>
        <w:spacing w:after="6"/>
      </w:pPr>
      <w:r>
        <w:tab/>
      </w:r>
      <w:r>
        <w:rPr>
          <w:sz w:val="18"/>
        </w:rPr>
        <w:t>Platební podmínky:</w:t>
      </w:r>
      <w:r>
        <w:rPr>
          <w:sz w:val="18"/>
        </w:rPr>
        <w:tab/>
      </w:r>
      <w:r>
        <w:rPr>
          <w:b/>
          <w:sz w:val="18"/>
        </w:rPr>
        <w:t>faktura se splatností 14 dní</w:t>
      </w:r>
    </w:p>
    <w:p w14:paraId="24349EBE" w14:textId="77777777" w:rsidR="000C629D" w:rsidRDefault="00AC0000">
      <w:pPr>
        <w:tabs>
          <w:tab w:val="center" w:pos="745"/>
          <w:tab w:val="center" w:pos="3265"/>
        </w:tabs>
        <w:spacing w:after="6"/>
      </w:pPr>
      <w:r>
        <w:tab/>
      </w:r>
      <w:r>
        <w:rPr>
          <w:sz w:val="18"/>
        </w:rPr>
        <w:t>Termín dodání:</w:t>
      </w:r>
      <w:r>
        <w:rPr>
          <w:sz w:val="18"/>
        </w:rPr>
        <w:tab/>
      </w:r>
      <w:r>
        <w:rPr>
          <w:b/>
          <w:sz w:val="18"/>
        </w:rPr>
        <w:t>3-4 týdny od objednání</w:t>
      </w:r>
    </w:p>
    <w:p w14:paraId="11BAB0D9" w14:textId="77777777" w:rsidR="000C629D" w:rsidRDefault="00AC0000">
      <w:pPr>
        <w:tabs>
          <w:tab w:val="center" w:pos="1207"/>
          <w:tab w:val="center" w:pos="2825"/>
        </w:tabs>
        <w:spacing w:after="839"/>
      </w:pPr>
      <w:r>
        <w:tab/>
      </w:r>
      <w:r>
        <w:rPr>
          <w:sz w:val="18"/>
        </w:rPr>
        <w:t>Platnost cenové nabídky do:</w:t>
      </w:r>
      <w:r>
        <w:rPr>
          <w:sz w:val="18"/>
        </w:rPr>
        <w:tab/>
      </w:r>
      <w:r>
        <w:rPr>
          <w:b/>
          <w:sz w:val="18"/>
        </w:rPr>
        <w:t>15.05.2024</w:t>
      </w:r>
    </w:p>
    <w:p w14:paraId="421F35CC" w14:textId="77777777" w:rsidR="000C629D" w:rsidRDefault="00AC0000">
      <w:pPr>
        <w:spacing w:after="192"/>
        <w:ind w:left="2214" w:hanging="10"/>
      </w:pPr>
      <w:r>
        <w:rPr>
          <w:b/>
          <w:sz w:val="18"/>
        </w:rPr>
        <w:lastRenderedPageBreak/>
        <w:t>Ceny a slevy uvedené v této nabídce platí pouze v případě objednání této nabídky jako celku.</w:t>
      </w:r>
    </w:p>
    <w:p w14:paraId="425F9918" w14:textId="5B6C89AB" w:rsidR="000C629D" w:rsidRDefault="00AC0000">
      <w:pPr>
        <w:spacing w:after="0" w:line="268" w:lineRule="auto"/>
        <w:ind w:left="8416" w:right="856" w:hanging="8212"/>
      </w:pPr>
      <w:r>
        <w:rPr>
          <w:sz w:val="18"/>
        </w:rPr>
        <w:t xml:space="preserve">Brno dne: </w:t>
      </w:r>
      <w:r>
        <w:rPr>
          <w:b/>
          <w:sz w:val="18"/>
        </w:rPr>
        <w:t>12.04.2024</w:t>
      </w:r>
      <w:r>
        <w:rPr>
          <w:b/>
          <w:sz w:val="18"/>
        </w:rPr>
        <w:tab/>
      </w:r>
      <w:r>
        <w:rPr>
          <w:sz w:val="18"/>
        </w:rPr>
        <w:t>zpracovala:</w:t>
      </w:r>
      <w:r>
        <w:rPr>
          <w:sz w:val="18"/>
        </w:rPr>
        <w:tab/>
        <w:t xml:space="preserve">Veronika </w:t>
      </w:r>
      <w:proofErr w:type="spellStart"/>
      <w:r>
        <w:rPr>
          <w:sz w:val="18"/>
        </w:rPr>
        <w:t>Mizerovská</w:t>
      </w:r>
      <w:proofErr w:type="spellEnd"/>
      <w:r>
        <w:rPr>
          <w:sz w:val="18"/>
        </w:rPr>
        <w:t xml:space="preserve"> tel. </w:t>
      </w:r>
      <w:r>
        <w:rPr>
          <w:sz w:val="18"/>
        </w:rPr>
        <w:t xml:space="preserve"> </w:t>
      </w:r>
      <w:r>
        <w:rPr>
          <w:rFonts w:ascii="Arial" w:eastAsia="Arial" w:hAnsi="Arial" w:cs="Arial"/>
          <w:sz w:val="16"/>
          <w:u w:val="single" w:color="000000"/>
        </w:rPr>
        <w:t>obchod@vivetech.cz</w:t>
      </w:r>
    </w:p>
    <w:sectPr w:rsidR="000C629D">
      <w:pgSz w:w="11906" w:h="16838"/>
      <w:pgMar w:top="245" w:right="407" w:bottom="1440" w:left="5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71144"/>
    <w:multiLevelType w:val="hybridMultilevel"/>
    <w:tmpl w:val="251C0420"/>
    <w:lvl w:ilvl="0" w:tplc="A1D267BC">
      <w:start w:val="4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68A900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80B64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8664CC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6627F2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88071E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7A1FFE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D2C194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F6F7B6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0118EA"/>
    <w:multiLevelType w:val="hybridMultilevel"/>
    <w:tmpl w:val="18445D66"/>
    <w:lvl w:ilvl="0" w:tplc="A5A6776C">
      <w:start w:val="2"/>
      <w:numFmt w:val="decimal"/>
      <w:lvlText w:val="%1.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14AA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E73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DCBA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AE2C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84B6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46D7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42A3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78CE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9D"/>
    <w:rsid w:val="000C629D"/>
    <w:rsid w:val="00562E81"/>
    <w:rsid w:val="00A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B0E6"/>
  <w15:docId w15:val="{EBF89913-C1AB-4D74-8D92-56FC8628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ekotab</dc:creator>
  <cp:keywords/>
  <cp:lastModifiedBy>Hospodářka</cp:lastModifiedBy>
  <cp:revision>2</cp:revision>
  <dcterms:created xsi:type="dcterms:W3CDTF">2024-04-19T13:40:00Z</dcterms:created>
  <dcterms:modified xsi:type="dcterms:W3CDTF">2024-04-19T13:40:00Z</dcterms:modified>
</cp:coreProperties>
</file>