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12" w:rsidRDefault="009C3712" w:rsidP="009C3712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 wp14:anchorId="7399032A" wp14:editId="501B6276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12" w:rsidRDefault="009C3712"/>
    <w:p w:rsidR="009C3712" w:rsidRDefault="009C3712"/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Alza.cz a.s.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Jankovcova 1522/53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17000 Praha 7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27082440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CZ27082440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10.4.2024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b/>
          <w:sz w:val="24"/>
          <w:szCs w:val="24"/>
          <w:u w:val="single"/>
        </w:rPr>
      </w:pPr>
      <w:r w:rsidRPr="009C3712">
        <w:rPr>
          <w:b/>
          <w:sz w:val="24"/>
          <w:szCs w:val="24"/>
          <w:u w:val="single"/>
        </w:rPr>
        <w:t xml:space="preserve">Věc: objednávka </w:t>
      </w:r>
      <w:r>
        <w:rPr>
          <w:b/>
          <w:sz w:val="24"/>
          <w:szCs w:val="24"/>
          <w:u w:val="single"/>
        </w:rPr>
        <w:t>dodávky VR</w:t>
      </w:r>
      <w:r w:rsidRPr="009C3712">
        <w:rPr>
          <w:b/>
          <w:sz w:val="24"/>
          <w:szCs w:val="24"/>
          <w:u w:val="single"/>
        </w:rPr>
        <w:t xml:space="preserve"> brýlí.</w:t>
      </w:r>
    </w:p>
    <w:p w:rsidR="009C3712" w:rsidRDefault="009C3712" w:rsidP="009C3712">
      <w:pPr>
        <w:spacing w:after="0" w:line="240" w:lineRule="auto"/>
        <w:rPr>
          <w:b/>
          <w:sz w:val="24"/>
          <w:szCs w:val="24"/>
          <w:u w:val="single"/>
        </w:rPr>
      </w:pPr>
    </w:p>
    <w:p w:rsidR="009C3712" w:rsidRDefault="009C3712" w:rsidP="009C3712">
      <w:pPr>
        <w:spacing w:after="0" w:line="240" w:lineRule="auto"/>
        <w:rPr>
          <w:b/>
          <w:sz w:val="24"/>
          <w:szCs w:val="24"/>
          <w:u w:val="single"/>
        </w:rPr>
      </w:pPr>
    </w:p>
    <w:p w:rsidR="009C3712" w:rsidRDefault="009C3712" w:rsidP="009C3712">
      <w:pPr>
        <w:spacing w:after="0" w:line="240" w:lineRule="auto"/>
        <w:rPr>
          <w:b/>
          <w:sz w:val="24"/>
          <w:szCs w:val="24"/>
          <w:u w:val="single"/>
        </w:rPr>
      </w:pPr>
    </w:p>
    <w:p w:rsidR="009C3712" w:rsidRDefault="009C3712" w:rsidP="009C3712">
      <w:pPr>
        <w:spacing w:after="0" w:line="240" w:lineRule="auto"/>
        <w:rPr>
          <w:b/>
          <w:sz w:val="24"/>
          <w:szCs w:val="24"/>
          <w:u w:val="single"/>
        </w:rPr>
      </w:pPr>
    </w:p>
    <w:p w:rsidR="009C3712" w:rsidRDefault="009C3712" w:rsidP="009C3712">
      <w:pPr>
        <w:spacing w:after="0" w:line="240" w:lineRule="auto"/>
        <w:rPr>
          <w:b/>
          <w:sz w:val="24"/>
          <w:szCs w:val="24"/>
          <w:u w:val="single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 u Vás dodávku VR</w:t>
      </w:r>
      <w:bookmarkStart w:id="0" w:name="_GoBack"/>
      <w:bookmarkEnd w:id="0"/>
      <w:r>
        <w:rPr>
          <w:sz w:val="24"/>
          <w:szCs w:val="24"/>
        </w:rPr>
        <w:t xml:space="preserve"> brýlí.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Množství: 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VR brýle Meta </w:t>
      </w:r>
      <w:proofErr w:type="spellStart"/>
      <w:r>
        <w:rPr>
          <w:sz w:val="24"/>
          <w:szCs w:val="24"/>
        </w:rPr>
        <w:t>Quest</w:t>
      </w:r>
      <w:proofErr w:type="spellEnd"/>
      <w:r>
        <w:rPr>
          <w:sz w:val="24"/>
          <w:szCs w:val="24"/>
        </w:rPr>
        <w:t xml:space="preserve"> 2 (128 GB) 2w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ks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včetně nákladů na dopravu nepřesáhne 91.000,- Kč včetně DPH.</w:t>
      </w: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</w:p>
    <w:p w:rsid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9C3712" w:rsidRPr="009C3712" w:rsidRDefault="009C3712" w:rsidP="009C37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sectPr w:rsidR="009C3712" w:rsidRPr="009C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12"/>
    <w:rsid w:val="009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C1CB"/>
  <w15:chartTrackingRefBased/>
  <w15:docId w15:val="{90433666-7FED-4138-B01A-931F837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3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2024-04-19T12:04:00Z</dcterms:created>
  <dcterms:modified xsi:type="dcterms:W3CDTF">2024-04-19T12:14:00Z</dcterms:modified>
</cp:coreProperties>
</file>