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57CE5" w14:textId="77777777" w:rsidR="00026A19" w:rsidRPr="00E852C3" w:rsidRDefault="00026A19" w:rsidP="00750E38">
      <w:pPr>
        <w:pStyle w:val="Nzev"/>
        <w:spacing w:before="40"/>
        <w:rPr>
          <w:sz w:val="32"/>
          <w:szCs w:val="32"/>
        </w:rPr>
      </w:pPr>
      <w:r w:rsidRPr="00E852C3">
        <w:rPr>
          <w:sz w:val="32"/>
          <w:szCs w:val="32"/>
        </w:rPr>
        <w:t>Příkazní smlouva</w:t>
      </w:r>
    </w:p>
    <w:p w14:paraId="03D525E0" w14:textId="6690008E" w:rsidR="00825C91" w:rsidRDefault="003E1E18" w:rsidP="00300B7D">
      <w:pPr>
        <w:spacing w:before="40"/>
        <w:ind w:left="2124" w:firstLine="708"/>
        <w:rPr>
          <w:b/>
          <w:sz w:val="20"/>
          <w:szCs w:val="20"/>
        </w:rPr>
      </w:pPr>
      <w:bookmarkStart w:id="0" w:name="CisloSmlouvy"/>
      <w:r w:rsidRPr="0032133B">
        <w:rPr>
          <w:b/>
          <w:sz w:val="20"/>
          <w:szCs w:val="20"/>
        </w:rPr>
        <w:t xml:space="preserve">      </w:t>
      </w:r>
      <w:r w:rsidR="006839C6" w:rsidRPr="0032133B">
        <w:rPr>
          <w:b/>
          <w:sz w:val="20"/>
          <w:szCs w:val="20"/>
        </w:rPr>
        <w:t xml:space="preserve">č. </w:t>
      </w:r>
      <w:bookmarkEnd w:id="0"/>
      <w:r w:rsidR="00894858" w:rsidRPr="0032133B">
        <w:rPr>
          <w:b/>
          <w:sz w:val="20"/>
          <w:szCs w:val="20"/>
        </w:rPr>
        <w:t>pří</w:t>
      </w:r>
      <w:r w:rsidR="00300B7D" w:rsidRPr="0032133B">
        <w:rPr>
          <w:b/>
          <w:sz w:val="20"/>
          <w:szCs w:val="20"/>
        </w:rPr>
        <w:t>k</w:t>
      </w:r>
      <w:r w:rsidR="00894858" w:rsidRPr="0032133B">
        <w:rPr>
          <w:b/>
          <w:sz w:val="20"/>
          <w:szCs w:val="20"/>
        </w:rPr>
        <w:t>azce</w:t>
      </w:r>
      <w:r w:rsidR="00300B7D" w:rsidRPr="0032133B">
        <w:rPr>
          <w:b/>
          <w:sz w:val="20"/>
          <w:szCs w:val="20"/>
        </w:rPr>
        <w:t xml:space="preserve"> </w:t>
      </w:r>
    </w:p>
    <w:p w14:paraId="758C8DF3" w14:textId="77777777" w:rsidR="00BE502F" w:rsidRPr="0032133B" w:rsidRDefault="00BE502F" w:rsidP="00300B7D">
      <w:pPr>
        <w:spacing w:before="40"/>
        <w:ind w:left="2124" w:firstLine="708"/>
        <w:rPr>
          <w:b/>
          <w:sz w:val="20"/>
          <w:szCs w:val="20"/>
        </w:rPr>
      </w:pPr>
    </w:p>
    <w:p w14:paraId="231ABD32" w14:textId="77777777" w:rsidR="00E852C3" w:rsidRDefault="00026A19" w:rsidP="00444A63">
      <w:pPr>
        <w:jc w:val="center"/>
      </w:pPr>
      <w:r w:rsidRPr="00DE17E3">
        <w:t xml:space="preserve">dle </w:t>
      </w:r>
      <w:r w:rsidR="001013A3">
        <w:t xml:space="preserve">ustanovení </w:t>
      </w:r>
      <w:r w:rsidRPr="00DE17E3">
        <w:t>§ 2430 a násl. zákona č. 89/2012 Sb., občanského zákoníku, v</w:t>
      </w:r>
      <w:r w:rsidR="002D398D">
        <w:t xml:space="preserve"> platném</w:t>
      </w:r>
      <w:r w:rsidRPr="00DE17E3">
        <w:t xml:space="preserve"> znění</w:t>
      </w:r>
      <w:r w:rsidR="001013A3">
        <w:t xml:space="preserve"> (dále jen „občanský zákoník“)</w:t>
      </w:r>
    </w:p>
    <w:p w14:paraId="53D8F131" w14:textId="77777777" w:rsidR="00E852C3" w:rsidRDefault="00E852C3" w:rsidP="00750E38"/>
    <w:p w14:paraId="41982D97" w14:textId="77777777" w:rsidR="006A1B27" w:rsidRPr="0078743B" w:rsidRDefault="006A1B27" w:rsidP="006A1B27">
      <w:pPr>
        <w:spacing w:line="276" w:lineRule="auto"/>
        <w:rPr>
          <w:b/>
          <w:szCs w:val="18"/>
        </w:rPr>
      </w:pPr>
      <w:r w:rsidRPr="00A9493C">
        <w:rPr>
          <w:b/>
          <w:szCs w:val="18"/>
        </w:rPr>
        <w:t>Příkazce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  <w:t>Město Chrastava</w:t>
      </w:r>
      <w:r w:rsidRPr="00755045">
        <w:rPr>
          <w:bCs/>
          <w:szCs w:val="18"/>
        </w:rPr>
        <w:tab/>
      </w:r>
    </w:p>
    <w:p w14:paraId="0619C28A" w14:textId="77777777" w:rsidR="006A1B27" w:rsidRPr="00755045" w:rsidRDefault="006A1B27" w:rsidP="006A1B27">
      <w:pPr>
        <w:spacing w:line="276" w:lineRule="auto"/>
        <w:rPr>
          <w:szCs w:val="18"/>
        </w:rPr>
      </w:pPr>
      <w:r w:rsidRPr="00755045">
        <w:rPr>
          <w:szCs w:val="18"/>
        </w:rPr>
        <w:t xml:space="preserve">Se sídlem: </w:t>
      </w:r>
      <w:r w:rsidRPr="00755045">
        <w:rPr>
          <w:szCs w:val="18"/>
        </w:rPr>
        <w:tab/>
      </w:r>
      <w:r w:rsidRPr="00755045">
        <w:rPr>
          <w:szCs w:val="18"/>
        </w:rPr>
        <w:tab/>
      </w:r>
      <w:r w:rsidRPr="00755045">
        <w:rPr>
          <w:szCs w:val="18"/>
        </w:rPr>
        <w:tab/>
      </w:r>
      <w:r>
        <w:rPr>
          <w:szCs w:val="18"/>
        </w:rPr>
        <w:t>nám. 1. máje, Chrastava, 463 31</w:t>
      </w:r>
    </w:p>
    <w:p w14:paraId="2548E2F4" w14:textId="77777777" w:rsidR="006A1B27" w:rsidRPr="00755045" w:rsidRDefault="006A1B27" w:rsidP="006A1B27">
      <w:pPr>
        <w:spacing w:line="276" w:lineRule="auto"/>
        <w:rPr>
          <w:szCs w:val="18"/>
        </w:rPr>
      </w:pPr>
      <w:r w:rsidRPr="00755045">
        <w:rPr>
          <w:szCs w:val="18"/>
        </w:rPr>
        <w:t>IČO</w:t>
      </w:r>
      <w:r>
        <w:rPr>
          <w:szCs w:val="18"/>
        </w:rPr>
        <w:t xml:space="preserve"> / DIČ</w:t>
      </w:r>
      <w:r w:rsidRPr="00755045">
        <w:rPr>
          <w:szCs w:val="18"/>
        </w:rPr>
        <w:t>:</w:t>
      </w:r>
      <w:r w:rsidRPr="00755045">
        <w:rPr>
          <w:szCs w:val="18"/>
        </w:rPr>
        <w:tab/>
      </w:r>
      <w:r w:rsidRPr="00755045">
        <w:rPr>
          <w:szCs w:val="18"/>
        </w:rPr>
        <w:tab/>
      </w:r>
      <w:r w:rsidRPr="00755045">
        <w:rPr>
          <w:szCs w:val="18"/>
        </w:rPr>
        <w:tab/>
      </w:r>
      <w:r>
        <w:rPr>
          <w:szCs w:val="18"/>
        </w:rPr>
        <w:t xml:space="preserve">00262871/CZ00262871 </w:t>
      </w:r>
    </w:p>
    <w:p w14:paraId="783774AB" w14:textId="77777777" w:rsidR="006A1B27" w:rsidRDefault="006A1B27" w:rsidP="006A1B27">
      <w:pPr>
        <w:tabs>
          <w:tab w:val="left" w:pos="2835"/>
        </w:tabs>
        <w:spacing w:line="276" w:lineRule="auto"/>
        <w:rPr>
          <w:szCs w:val="18"/>
        </w:rPr>
      </w:pPr>
      <w:r w:rsidRPr="00DC2D5F">
        <w:rPr>
          <w:szCs w:val="18"/>
        </w:rPr>
        <w:t>bankovní spojení:</w:t>
      </w:r>
      <w:r w:rsidRPr="00DC2D5F">
        <w:rPr>
          <w:szCs w:val="18"/>
        </w:rPr>
        <w:tab/>
      </w:r>
      <w:r>
        <w:rPr>
          <w:szCs w:val="18"/>
        </w:rPr>
        <w:t>Česká spořitelna</w:t>
      </w:r>
      <w:r w:rsidRPr="000C151D">
        <w:rPr>
          <w:szCs w:val="18"/>
        </w:rPr>
        <w:t>, a.s.</w:t>
      </w:r>
    </w:p>
    <w:p w14:paraId="0283AFA6" w14:textId="77777777" w:rsidR="006A1B27" w:rsidRPr="00DC2D5F" w:rsidRDefault="006A1B27" w:rsidP="006A1B27">
      <w:pPr>
        <w:tabs>
          <w:tab w:val="left" w:pos="2835"/>
        </w:tabs>
        <w:spacing w:line="276" w:lineRule="auto"/>
        <w:rPr>
          <w:szCs w:val="18"/>
        </w:rPr>
      </w:pPr>
      <w:r w:rsidRPr="00DC2D5F">
        <w:rPr>
          <w:szCs w:val="18"/>
        </w:rPr>
        <w:t xml:space="preserve">číslo účtu: </w:t>
      </w:r>
      <w:r w:rsidRPr="00DC2D5F">
        <w:rPr>
          <w:szCs w:val="18"/>
        </w:rPr>
        <w:tab/>
      </w:r>
      <w:r>
        <w:rPr>
          <w:szCs w:val="18"/>
        </w:rPr>
        <w:t>50032-984852379/0800</w:t>
      </w:r>
    </w:p>
    <w:p w14:paraId="3CDE4AF4" w14:textId="4C40AF17" w:rsidR="00B71C36" w:rsidRDefault="006A1B27" w:rsidP="006A1B27">
      <w:pPr>
        <w:spacing w:line="276" w:lineRule="auto"/>
        <w:rPr>
          <w:szCs w:val="18"/>
        </w:rPr>
      </w:pPr>
      <w:r w:rsidRPr="00755045">
        <w:rPr>
          <w:szCs w:val="18"/>
        </w:rPr>
        <w:t>zastoupený:</w:t>
      </w:r>
      <w:r w:rsidRPr="00755045">
        <w:rPr>
          <w:szCs w:val="18"/>
        </w:rPr>
        <w:tab/>
      </w:r>
      <w:r w:rsidRPr="00755045">
        <w:rPr>
          <w:szCs w:val="18"/>
        </w:rPr>
        <w:tab/>
      </w:r>
      <w:r w:rsidRPr="00755045">
        <w:rPr>
          <w:szCs w:val="18"/>
        </w:rPr>
        <w:tab/>
      </w:r>
      <w:r>
        <w:rPr>
          <w:szCs w:val="18"/>
        </w:rPr>
        <w:t>Ing. Michaelem Canovem, starostou</w:t>
      </w:r>
      <w:r w:rsidRPr="009F4C58">
        <w:rPr>
          <w:szCs w:val="18"/>
        </w:rPr>
        <w:t xml:space="preserve"> </w:t>
      </w:r>
      <w:r w:rsidR="00026A19" w:rsidRPr="009F4C58">
        <w:rPr>
          <w:szCs w:val="18"/>
        </w:rPr>
        <w:t>(</w:t>
      </w:r>
      <w:r w:rsidR="00026A19" w:rsidRPr="003733CD">
        <w:rPr>
          <w:szCs w:val="18"/>
        </w:rPr>
        <w:t>dále j</w:t>
      </w:r>
      <w:r w:rsidR="00026A19" w:rsidRPr="00975854">
        <w:rPr>
          <w:szCs w:val="18"/>
        </w:rPr>
        <w:t>en „Příkazce“)</w:t>
      </w:r>
    </w:p>
    <w:p w14:paraId="36EE35B4" w14:textId="77777777" w:rsidR="00750E38" w:rsidRDefault="00750E38" w:rsidP="00750E38">
      <w:pPr>
        <w:tabs>
          <w:tab w:val="left" w:pos="2835"/>
        </w:tabs>
        <w:rPr>
          <w:szCs w:val="18"/>
        </w:rPr>
      </w:pPr>
    </w:p>
    <w:p w14:paraId="6B8F03AB" w14:textId="77777777" w:rsidR="00750E38" w:rsidRDefault="00750E38" w:rsidP="00750E38">
      <w:pPr>
        <w:tabs>
          <w:tab w:val="left" w:pos="2835"/>
        </w:tabs>
        <w:rPr>
          <w:szCs w:val="18"/>
        </w:rPr>
      </w:pPr>
      <w:r>
        <w:rPr>
          <w:szCs w:val="18"/>
        </w:rPr>
        <w:t>a</w:t>
      </w:r>
    </w:p>
    <w:p w14:paraId="688CA9AF" w14:textId="77777777" w:rsidR="00750E38" w:rsidRDefault="00750E38" w:rsidP="00750E38">
      <w:pPr>
        <w:tabs>
          <w:tab w:val="left" w:pos="2835"/>
        </w:tabs>
        <w:rPr>
          <w:szCs w:val="18"/>
        </w:rPr>
      </w:pPr>
    </w:p>
    <w:p w14:paraId="4F895BD0" w14:textId="5D4AB82D" w:rsidR="001013A3" w:rsidRPr="002A7DB8" w:rsidRDefault="00026A19" w:rsidP="002A7DB8">
      <w:pPr>
        <w:tabs>
          <w:tab w:val="left" w:pos="2835"/>
        </w:tabs>
        <w:spacing w:line="276" w:lineRule="auto"/>
        <w:rPr>
          <w:b/>
          <w:szCs w:val="18"/>
        </w:rPr>
      </w:pPr>
      <w:r w:rsidRPr="003733CD">
        <w:rPr>
          <w:b/>
          <w:szCs w:val="18"/>
        </w:rPr>
        <w:t>Příkazník</w:t>
      </w:r>
      <w:r w:rsidR="002A7DB8" w:rsidRPr="002A7DB8">
        <w:rPr>
          <w:b/>
          <w:bCs/>
          <w:szCs w:val="18"/>
        </w:rPr>
        <w:t xml:space="preserve"> </w:t>
      </w:r>
      <w:r w:rsidR="002A7DB8">
        <w:rPr>
          <w:b/>
          <w:bCs/>
          <w:szCs w:val="18"/>
        </w:rPr>
        <w:tab/>
        <w:t>QM-4C, s.r.o.</w:t>
      </w:r>
      <w:r w:rsidR="001013A3" w:rsidRPr="00EC643F">
        <w:rPr>
          <w:szCs w:val="18"/>
        </w:rPr>
        <w:tab/>
      </w:r>
      <w:r w:rsidR="001013A3" w:rsidRPr="00EC643F">
        <w:rPr>
          <w:szCs w:val="18"/>
        </w:rPr>
        <w:tab/>
      </w:r>
    </w:p>
    <w:p w14:paraId="63940D35" w14:textId="6D00722F" w:rsidR="001013A3" w:rsidRPr="00EC643F" w:rsidRDefault="001013A3" w:rsidP="009F5644">
      <w:pPr>
        <w:tabs>
          <w:tab w:val="left" w:pos="2552"/>
        </w:tabs>
        <w:spacing w:line="240" w:lineRule="auto"/>
        <w:rPr>
          <w:b/>
          <w:szCs w:val="18"/>
        </w:rPr>
      </w:pPr>
      <w:r w:rsidRPr="00EC643F">
        <w:rPr>
          <w:szCs w:val="18"/>
        </w:rPr>
        <w:t>se sídlem:</w:t>
      </w:r>
      <w:r w:rsidRPr="00EC643F">
        <w:rPr>
          <w:szCs w:val="18"/>
        </w:rPr>
        <w:tab/>
      </w:r>
      <w:r w:rsidRPr="00EC643F">
        <w:rPr>
          <w:szCs w:val="18"/>
        </w:rPr>
        <w:tab/>
      </w:r>
      <w:r w:rsidR="002C1A47" w:rsidRPr="002C1A47">
        <w:rPr>
          <w:szCs w:val="18"/>
        </w:rPr>
        <w:t>nám. Soukenné 669/2a, Liberec IV-Perštýn, 460 01 Liberec</w:t>
      </w:r>
    </w:p>
    <w:p w14:paraId="41CB9181" w14:textId="3E0DE92A" w:rsidR="001013A3" w:rsidRPr="00EC643F" w:rsidRDefault="001013A3" w:rsidP="009F5644">
      <w:pPr>
        <w:tabs>
          <w:tab w:val="left" w:pos="2552"/>
        </w:tabs>
        <w:spacing w:line="240" w:lineRule="auto"/>
        <w:rPr>
          <w:b/>
          <w:szCs w:val="18"/>
        </w:rPr>
      </w:pPr>
      <w:r w:rsidRPr="00EC643F">
        <w:rPr>
          <w:szCs w:val="18"/>
        </w:rPr>
        <w:t>IČO</w:t>
      </w:r>
      <w:r w:rsidR="004E7A3E">
        <w:rPr>
          <w:szCs w:val="18"/>
        </w:rPr>
        <w:t xml:space="preserve"> </w:t>
      </w:r>
      <w:r w:rsidR="009671F3">
        <w:rPr>
          <w:szCs w:val="18"/>
        </w:rPr>
        <w:t>/</w:t>
      </w:r>
      <w:r w:rsidR="004E7A3E">
        <w:rPr>
          <w:szCs w:val="18"/>
        </w:rPr>
        <w:t xml:space="preserve"> </w:t>
      </w:r>
      <w:r w:rsidR="009671F3">
        <w:rPr>
          <w:szCs w:val="18"/>
        </w:rPr>
        <w:t>DIČ</w:t>
      </w:r>
      <w:r w:rsidRPr="00EC643F">
        <w:rPr>
          <w:szCs w:val="18"/>
        </w:rPr>
        <w:t>:</w:t>
      </w:r>
      <w:r w:rsidRPr="00EC643F">
        <w:rPr>
          <w:szCs w:val="18"/>
        </w:rPr>
        <w:tab/>
      </w:r>
      <w:r w:rsidRPr="00EC643F">
        <w:rPr>
          <w:szCs w:val="18"/>
        </w:rPr>
        <w:tab/>
      </w:r>
      <w:r w:rsidR="00484DC9">
        <w:rPr>
          <w:szCs w:val="18"/>
        </w:rPr>
        <w:t>09686380</w:t>
      </w:r>
      <w:r w:rsidR="00450A42">
        <w:rPr>
          <w:szCs w:val="18"/>
        </w:rPr>
        <w:t xml:space="preserve"> </w:t>
      </w:r>
      <w:r w:rsidR="00DF0F7E">
        <w:rPr>
          <w:szCs w:val="18"/>
        </w:rPr>
        <w:t>/</w:t>
      </w:r>
      <w:r w:rsidR="00450A42">
        <w:rPr>
          <w:szCs w:val="18"/>
        </w:rPr>
        <w:t xml:space="preserve"> </w:t>
      </w:r>
      <w:r w:rsidR="00DF0F7E">
        <w:rPr>
          <w:szCs w:val="18"/>
        </w:rPr>
        <w:t>CZ</w:t>
      </w:r>
      <w:r w:rsidR="00484DC9">
        <w:rPr>
          <w:szCs w:val="18"/>
        </w:rPr>
        <w:t>09686380</w:t>
      </w:r>
    </w:p>
    <w:p w14:paraId="3999E73E" w14:textId="202A520F" w:rsidR="00E42B97" w:rsidRDefault="001013A3" w:rsidP="009F5644">
      <w:pPr>
        <w:tabs>
          <w:tab w:val="left" w:pos="2552"/>
        </w:tabs>
        <w:spacing w:line="240" w:lineRule="auto"/>
        <w:rPr>
          <w:szCs w:val="18"/>
          <w:shd w:val="clear" w:color="auto" w:fill="F7CAAC" w:themeFill="accent2" w:themeFillTint="66"/>
          <w:lang w:val="en-GB"/>
        </w:rPr>
      </w:pPr>
      <w:r w:rsidRPr="00EC643F">
        <w:rPr>
          <w:szCs w:val="18"/>
        </w:rPr>
        <w:t>bankovní spojení:</w:t>
      </w:r>
      <w:r w:rsidRPr="00EC643F">
        <w:rPr>
          <w:szCs w:val="18"/>
        </w:rPr>
        <w:tab/>
      </w:r>
      <w:r w:rsidRPr="00EC643F">
        <w:rPr>
          <w:szCs w:val="18"/>
        </w:rPr>
        <w:tab/>
      </w:r>
      <w:r w:rsidR="00937524">
        <w:rPr>
          <w:szCs w:val="18"/>
        </w:rPr>
        <w:t>Československá obchodní banka, a.s.</w:t>
      </w:r>
    </w:p>
    <w:p w14:paraId="60490625" w14:textId="131B02CE" w:rsidR="001013A3" w:rsidRPr="00EC643F" w:rsidRDefault="001013A3" w:rsidP="009F5644">
      <w:pPr>
        <w:tabs>
          <w:tab w:val="left" w:pos="2552"/>
        </w:tabs>
        <w:spacing w:line="240" w:lineRule="auto"/>
        <w:rPr>
          <w:b/>
          <w:szCs w:val="18"/>
        </w:rPr>
      </w:pPr>
      <w:r w:rsidRPr="00EC643F">
        <w:rPr>
          <w:szCs w:val="18"/>
        </w:rPr>
        <w:t xml:space="preserve">číslo účtu: </w:t>
      </w:r>
      <w:r w:rsidRPr="00EC643F">
        <w:rPr>
          <w:szCs w:val="18"/>
        </w:rPr>
        <w:tab/>
      </w:r>
      <w:r w:rsidRPr="00EC643F">
        <w:rPr>
          <w:szCs w:val="18"/>
        </w:rPr>
        <w:tab/>
      </w:r>
      <w:r w:rsidR="00EE3D6D">
        <w:rPr>
          <w:szCs w:val="18"/>
        </w:rPr>
        <w:t>296150648/0300</w:t>
      </w:r>
    </w:p>
    <w:p w14:paraId="3F785672" w14:textId="1632835C" w:rsidR="002174B7" w:rsidRDefault="004E7A3E" w:rsidP="002174B7">
      <w:pPr>
        <w:tabs>
          <w:tab w:val="left" w:pos="2835"/>
        </w:tabs>
        <w:spacing w:line="240" w:lineRule="auto"/>
        <w:rPr>
          <w:szCs w:val="18"/>
        </w:rPr>
      </w:pPr>
      <w:r>
        <w:rPr>
          <w:szCs w:val="18"/>
        </w:rPr>
        <w:t>z</w:t>
      </w:r>
      <w:r w:rsidRPr="00A9493C">
        <w:rPr>
          <w:szCs w:val="18"/>
        </w:rPr>
        <w:t>astoupený:</w:t>
      </w:r>
      <w:r>
        <w:rPr>
          <w:szCs w:val="18"/>
        </w:rPr>
        <w:tab/>
      </w:r>
      <w:r w:rsidR="00484DC9">
        <w:rPr>
          <w:szCs w:val="18"/>
        </w:rPr>
        <w:t>Alešem Bednářem</w:t>
      </w:r>
      <w:r w:rsidR="00DF0F7E">
        <w:rPr>
          <w:szCs w:val="18"/>
        </w:rPr>
        <w:t>, jednatel</w:t>
      </w:r>
      <w:r w:rsidR="009F5644">
        <w:rPr>
          <w:szCs w:val="18"/>
        </w:rPr>
        <w:t>em</w:t>
      </w:r>
      <w:r w:rsidR="00DF0F7E">
        <w:rPr>
          <w:szCs w:val="18"/>
        </w:rPr>
        <w:t xml:space="preserve"> společnosti</w:t>
      </w:r>
    </w:p>
    <w:p w14:paraId="6A6265BC" w14:textId="77777777" w:rsidR="003E2764" w:rsidRPr="00975854" w:rsidRDefault="00026A19" w:rsidP="00444A63">
      <w:pPr>
        <w:tabs>
          <w:tab w:val="left" w:pos="2835"/>
        </w:tabs>
        <w:spacing w:line="276" w:lineRule="auto"/>
        <w:rPr>
          <w:szCs w:val="18"/>
        </w:rPr>
      </w:pPr>
      <w:r w:rsidRPr="00975854">
        <w:rPr>
          <w:szCs w:val="18"/>
        </w:rPr>
        <w:t>(dále jen „Příkazník“)</w:t>
      </w:r>
    </w:p>
    <w:p w14:paraId="17730298" w14:textId="77777777" w:rsidR="00E852C3" w:rsidRDefault="00E852C3" w:rsidP="009F7A62">
      <w:pPr>
        <w:tabs>
          <w:tab w:val="left" w:pos="2835"/>
        </w:tabs>
      </w:pPr>
    </w:p>
    <w:p w14:paraId="48CF4EA8" w14:textId="4693129F" w:rsidR="00232D9B" w:rsidRDefault="00026A19" w:rsidP="00232D9B">
      <w:pPr>
        <w:tabs>
          <w:tab w:val="left" w:pos="2835"/>
        </w:tabs>
        <w:jc w:val="center"/>
      </w:pPr>
      <w:r w:rsidRPr="003733CD">
        <w:t xml:space="preserve">Příkazce a Příkazník (dále společně jen </w:t>
      </w:r>
      <w:r w:rsidR="00C01EBC" w:rsidRPr="003733CD">
        <w:t>„</w:t>
      </w:r>
      <w:r w:rsidRPr="003733CD">
        <w:t>smluvní strany</w:t>
      </w:r>
      <w:r w:rsidR="00C01EBC" w:rsidRPr="003733CD">
        <w:t>“</w:t>
      </w:r>
      <w:r w:rsidR="001013A3">
        <w:t xml:space="preserve">, jednotlivě </w:t>
      </w:r>
      <w:r w:rsidR="001013A3" w:rsidRPr="003733CD">
        <w:t>„smluvní stran</w:t>
      </w:r>
      <w:r w:rsidR="001013A3">
        <w:t>a</w:t>
      </w:r>
      <w:r w:rsidR="001013A3" w:rsidRPr="003733CD">
        <w:t>“</w:t>
      </w:r>
      <w:r w:rsidRPr="003733CD">
        <w:t>) uzavřel</w:t>
      </w:r>
      <w:r w:rsidR="002912F8" w:rsidRPr="003733CD">
        <w:t>i</w:t>
      </w:r>
      <w:r w:rsidRPr="003733CD">
        <w:t xml:space="preserve"> níže uvedeného dne, měsíce a roku tuto Příkazní smlouvu (dále jen „smlouva“)</w:t>
      </w:r>
      <w:r w:rsidR="00232D9B">
        <w:t>.</w:t>
      </w:r>
    </w:p>
    <w:p w14:paraId="14271C5E" w14:textId="77777777" w:rsidR="00026A19" w:rsidRPr="00F23FE7" w:rsidRDefault="00026A19" w:rsidP="00750E38">
      <w:pPr>
        <w:pStyle w:val="rove1-slolnku"/>
        <w:keepNext w:val="0"/>
        <w:widowControl w:val="0"/>
      </w:pPr>
      <w:bookmarkStart w:id="1" w:name="_Ref377641432"/>
    </w:p>
    <w:bookmarkEnd w:id="1"/>
    <w:p w14:paraId="3B77FA0C" w14:textId="77777777" w:rsidR="00026A19" w:rsidRPr="00F23FE7" w:rsidRDefault="00026A19" w:rsidP="00750E38">
      <w:pPr>
        <w:pStyle w:val="rove1-nzevlnku"/>
        <w:keepNext w:val="0"/>
        <w:widowControl w:val="0"/>
        <w:spacing w:before="40" w:after="40"/>
      </w:pPr>
      <w:r w:rsidRPr="00F23FE7">
        <w:t xml:space="preserve">Předmět </w:t>
      </w:r>
      <w:r w:rsidR="001013A3">
        <w:t>s</w:t>
      </w:r>
      <w:r w:rsidRPr="00F23FE7">
        <w:t>mlouvy</w:t>
      </w:r>
    </w:p>
    <w:p w14:paraId="04C0652C" w14:textId="7F3D13DA" w:rsidR="0047356E" w:rsidRPr="004E7A3E" w:rsidRDefault="0047356E" w:rsidP="00BF0371">
      <w:pPr>
        <w:pStyle w:val="rove2-slovantext"/>
        <w:rPr>
          <w:b/>
        </w:rPr>
      </w:pPr>
      <w:r w:rsidRPr="00F23FE7">
        <w:t>Předmětem této smlouvy je závazek Příkazníka pro Příkazce na jeho účet zařizovat za úplatu níže uvedené právní jednání</w:t>
      </w:r>
      <w:r w:rsidR="004E7A3E">
        <w:t xml:space="preserve">, úkony a činnosti spočívající </w:t>
      </w:r>
      <w:r w:rsidR="004E7A3E" w:rsidRPr="004E7A3E">
        <w:t>v</w:t>
      </w:r>
      <w:r w:rsidR="002C3A62">
        <w:t> </w:t>
      </w:r>
      <w:r w:rsidR="004E7A3E" w:rsidRPr="004E7A3E">
        <w:t>zajištění</w:t>
      </w:r>
      <w:r w:rsidR="002C3A62">
        <w:rPr>
          <w:lang w:val="cs-CZ"/>
        </w:rPr>
        <w:t xml:space="preserve"> občasného</w:t>
      </w:r>
      <w:r w:rsidR="004E7A3E" w:rsidRPr="004E7A3E">
        <w:t xml:space="preserve"> </w:t>
      </w:r>
      <w:r w:rsidR="004E7A3E" w:rsidRPr="006839C6">
        <w:rPr>
          <w:b/>
        </w:rPr>
        <w:t>technického dozoru stavebníka</w:t>
      </w:r>
      <w:r w:rsidR="004E7A3E">
        <w:t xml:space="preserve"> (dále také jen „TD</w:t>
      </w:r>
      <w:r w:rsidR="005B4E50">
        <w:rPr>
          <w:lang w:val="cs-CZ"/>
        </w:rPr>
        <w:t>S</w:t>
      </w:r>
      <w:r w:rsidR="004E7A3E">
        <w:t>“)</w:t>
      </w:r>
      <w:r w:rsidR="00BF0371">
        <w:rPr>
          <w:lang w:val="cs-CZ"/>
        </w:rPr>
        <w:t xml:space="preserve"> </w:t>
      </w:r>
      <w:r w:rsidR="004E7A3E" w:rsidRPr="004E7A3E">
        <w:t xml:space="preserve">při realizaci </w:t>
      </w:r>
      <w:r w:rsidR="00E30E38">
        <w:t xml:space="preserve">akce </w:t>
      </w:r>
      <w:r w:rsidR="004C1F1C">
        <w:t>–</w:t>
      </w:r>
      <w:r w:rsidR="00E30E38">
        <w:t xml:space="preserve"> </w:t>
      </w:r>
      <w:r w:rsidR="00750E38">
        <w:t>stavby</w:t>
      </w:r>
      <w:r w:rsidR="004C1F1C">
        <w:rPr>
          <w:lang w:val="cs-CZ"/>
        </w:rPr>
        <w:t>:</w:t>
      </w:r>
      <w:r w:rsidR="00AD214A">
        <w:rPr>
          <w:lang w:val="cs-CZ"/>
        </w:rPr>
        <w:t xml:space="preserve"> </w:t>
      </w:r>
      <w:bookmarkStart w:id="2" w:name="_Hlk34721549"/>
      <w:r w:rsidR="00AD214A" w:rsidRPr="003D1FE6">
        <w:rPr>
          <w:b/>
          <w:bCs/>
          <w:lang w:val="cs-CZ"/>
        </w:rPr>
        <w:t>„</w:t>
      </w:r>
      <w:r w:rsidR="009166B9" w:rsidRPr="009166B9">
        <w:rPr>
          <w:b/>
          <w:bCs/>
          <w:lang w:val="cs-CZ"/>
        </w:rPr>
        <w:t>Rekonstrukce základní školy v Chrastavě, objekt v Revoluční ulici</w:t>
      </w:r>
      <w:r w:rsidR="003E65AD" w:rsidRPr="003D1FE6">
        <w:rPr>
          <w:b/>
          <w:bCs/>
        </w:rPr>
        <w:t>“</w:t>
      </w:r>
      <w:bookmarkEnd w:id="2"/>
      <w:r w:rsidR="0014776B">
        <w:t xml:space="preserve"> (dále též „Stavba“</w:t>
      </w:r>
      <w:r w:rsidR="00975854">
        <w:t xml:space="preserve"> nebo „</w:t>
      </w:r>
      <w:r w:rsidR="003E65AD">
        <w:t>D</w:t>
      </w:r>
      <w:r w:rsidR="00975854">
        <w:t>ílo“</w:t>
      </w:r>
      <w:r w:rsidR="0014776B">
        <w:t>)</w:t>
      </w:r>
      <w:r w:rsidRPr="004629A4">
        <w:t>.</w:t>
      </w:r>
      <w:r>
        <w:t xml:space="preserve"> Pře</w:t>
      </w:r>
      <w:r w:rsidR="00F1584A">
        <w:t xml:space="preserve">dmětem </w:t>
      </w:r>
      <w:r w:rsidR="0014776B">
        <w:t xml:space="preserve">smlouvy je dále </w:t>
      </w:r>
      <w:r w:rsidRPr="00026A19">
        <w:t xml:space="preserve">závazek Příkazce zaplatit </w:t>
      </w:r>
      <w:r w:rsidR="0014776B">
        <w:t xml:space="preserve">Příkazníkovi </w:t>
      </w:r>
      <w:r w:rsidR="00C00971">
        <w:t>sjednanou</w:t>
      </w:r>
      <w:r w:rsidRPr="00026A19">
        <w:t xml:space="preserve"> </w:t>
      </w:r>
      <w:r w:rsidR="0014776B">
        <w:t>odměn</w:t>
      </w:r>
      <w:r w:rsidRPr="00026A19">
        <w:t>u</w:t>
      </w:r>
      <w:r w:rsidR="00C00971">
        <w:t xml:space="preserve"> dle čl. </w:t>
      </w:r>
      <w:r w:rsidR="0014776B">
        <w:t>III</w:t>
      </w:r>
      <w:r w:rsidR="00EC0D59">
        <w:t>.</w:t>
      </w:r>
      <w:r w:rsidR="0014776B">
        <w:t xml:space="preserve"> této smlouvy</w:t>
      </w:r>
      <w:r w:rsidRPr="00026A19">
        <w:t>.</w:t>
      </w:r>
    </w:p>
    <w:p w14:paraId="63F5EF0C" w14:textId="77777777" w:rsidR="00975854" w:rsidRDefault="0047356E" w:rsidP="00750E38">
      <w:pPr>
        <w:pStyle w:val="rove2-slovantext"/>
        <w:widowControl w:val="0"/>
        <w:spacing w:after="40"/>
      </w:pPr>
      <w:r w:rsidRPr="00DE17E3">
        <w:t>Příkazník prohlašuje, že je odborně způsob</w:t>
      </w:r>
      <w:r w:rsidR="002912F8">
        <w:t xml:space="preserve">ilý </w:t>
      </w:r>
      <w:r w:rsidR="0014776B">
        <w:t xml:space="preserve">touto smlouvou </w:t>
      </w:r>
      <w:r w:rsidR="002912F8">
        <w:t>sjednanou činnost provádět.</w:t>
      </w:r>
    </w:p>
    <w:p w14:paraId="6CE083B0" w14:textId="1226AD2C" w:rsidR="00975854" w:rsidRDefault="0047356E" w:rsidP="00750E38">
      <w:pPr>
        <w:pStyle w:val="rove2-slovantext"/>
        <w:widowControl w:val="0"/>
        <w:spacing w:after="40"/>
      </w:pPr>
      <w:r w:rsidRPr="00244586">
        <w:t xml:space="preserve">Příkazník </w:t>
      </w:r>
      <w:r w:rsidR="00975854">
        <w:t xml:space="preserve">k </w:t>
      </w:r>
      <w:r w:rsidRPr="00244586">
        <w:t>zaji</w:t>
      </w:r>
      <w:r w:rsidR="00975854">
        <w:t>š</w:t>
      </w:r>
      <w:r w:rsidRPr="00244586">
        <w:t>t</w:t>
      </w:r>
      <w:r w:rsidR="00975854">
        <w:t>ěn</w:t>
      </w:r>
      <w:r w:rsidRPr="00244586">
        <w:t xml:space="preserve">í </w:t>
      </w:r>
      <w:r w:rsidR="00975854">
        <w:t>výkonu TD</w:t>
      </w:r>
      <w:r w:rsidR="005B4E50">
        <w:rPr>
          <w:lang w:val="cs-CZ"/>
        </w:rPr>
        <w:t>S</w:t>
      </w:r>
      <w:r w:rsidR="00975854">
        <w:t xml:space="preserve"> </w:t>
      </w:r>
      <w:r w:rsidRPr="00244586">
        <w:t>pro Příkazce</w:t>
      </w:r>
      <w:r w:rsidR="007B1185">
        <w:t xml:space="preserve"> </w:t>
      </w:r>
      <w:r w:rsidR="00975854">
        <w:t xml:space="preserve">provede zejména následující </w:t>
      </w:r>
      <w:r w:rsidR="007B1185">
        <w:t>činnosti</w:t>
      </w:r>
      <w:r w:rsidR="00975854">
        <w:t>:</w:t>
      </w:r>
    </w:p>
    <w:p w14:paraId="7C28D917" w14:textId="77777777" w:rsidR="00975854" w:rsidRPr="005B6319" w:rsidRDefault="00975854" w:rsidP="00750E38">
      <w:pPr>
        <w:pStyle w:val="rove2-slovantext"/>
        <w:widowControl w:val="0"/>
        <w:numPr>
          <w:ilvl w:val="0"/>
          <w:numId w:val="22"/>
        </w:numPr>
        <w:spacing w:before="40" w:after="40" w:line="276" w:lineRule="auto"/>
        <w:ind w:left="709" w:hanging="284"/>
      </w:pPr>
      <w:r w:rsidRPr="005B6319">
        <w:t>Seznámení se s podklady, které mají vliv na realizaci stavby, zejména s projektovou dokumentací, s rozhodnutími, stanovisky a vyjádřeními vydanými v souvislosti s přípravou projektu, s podmínkami smlouvy o dílo uzavřené se zhotovitelem stavby.</w:t>
      </w:r>
    </w:p>
    <w:p w14:paraId="461D45C2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4"/>
        <w:jc w:val="both"/>
      </w:pPr>
      <w:r w:rsidRPr="005B6319">
        <w:t>Zajištění a organizace předání staveniště zhotoviteli stavby včetně protokolárního zápisu.</w:t>
      </w:r>
    </w:p>
    <w:p w14:paraId="6C0A0DCC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Zabezpečení, organizace a účast na veškerých jednáních s dotčenými orgány a organizacemi, která souvisí s prováděním stavby.</w:t>
      </w:r>
    </w:p>
    <w:p w14:paraId="58C041A5" w14:textId="17F8F003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 xml:space="preserve">Zajištění </w:t>
      </w:r>
      <w:r w:rsidR="00F2173F">
        <w:rPr>
          <w:lang w:val="cs-CZ"/>
        </w:rPr>
        <w:t xml:space="preserve">občasného </w:t>
      </w:r>
      <w:r w:rsidRPr="005B6319">
        <w:t>technického dozoru stavebníka nad prováděním stavby po celou dobu realizace stavby, tj. zejména technická kontrola prací, technologických postupů a dodávek, soulad jejich provedení s technickými normami a ostatními předpisy vztahujícími se ke kvalitě stavebních prací.</w:t>
      </w:r>
    </w:p>
    <w:p w14:paraId="62A33E91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U prací a dodávek stavby, které budou v dalším postupu prací zakryty nebo znepřístupněny, provedení technické a věcné kontroly před jejich zakrytím nebo znepřístupněním.</w:t>
      </w:r>
    </w:p>
    <w:p w14:paraId="2BA42289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 xml:space="preserve">Organizace pravidelných kontrolních dnů a provedení zápisů z kontrolních dnů (předpokládaná četnost </w:t>
      </w:r>
      <w:r w:rsidRPr="006F4BC6">
        <w:t>1x týdně</w:t>
      </w:r>
      <w:r w:rsidRPr="005B6319">
        <w:t>). Zabezpečení pořízení zápisu z kontrolních dnů a jejich archivace.</w:t>
      </w:r>
    </w:p>
    <w:p w14:paraId="52CD9DC9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Kontrola časového průběhu provádění stavby, dodržování termínů stanovených ve smlouvě o dílo uzavřené se zhotovitelem stavby.</w:t>
      </w:r>
    </w:p>
    <w:p w14:paraId="352B14D1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lastRenderedPageBreak/>
        <w:t>Kontrola řádného uskladnění materiálů na stavbě a pořádku na staveništi.</w:t>
      </w:r>
    </w:p>
    <w:p w14:paraId="50CA65E0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Kontrola zhotovitele a ostatních účastníků výstavby při dodržování podmínek stavebního povolení po celou dobu provádění stavby.</w:t>
      </w:r>
    </w:p>
    <w:p w14:paraId="7FB314F1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Kontrola dodržování všech podmínek a termínů smlouvy o dílo a podávání návrhů na uplatnění majetkových sankcí vůči zhotoviteli stavby vč. písemného zdůvodnění.</w:t>
      </w:r>
    </w:p>
    <w:p w14:paraId="14376833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Kontrola kompletnosti a věcné správnosti dokladů prokazujících kvalitu prací vč. archivace všech protokolů, revizních zpráv, technických listů a zápisů.</w:t>
      </w:r>
    </w:p>
    <w:p w14:paraId="2CA52FBD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Průběžné sledování aktuálnosti projektové dokumentace, vč. případných změn a dodatků.</w:t>
      </w:r>
    </w:p>
    <w:p w14:paraId="58253CE0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Sledování vedení stavebního deníku a provádění průběžných zápisů.</w:t>
      </w:r>
    </w:p>
    <w:p w14:paraId="279D47B3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Sledování řádného provádění předepsaných a dohodnutých zkoušek materiálů, konstrukcí a prací zhotovitelem stavby, kontrolování jejich výsledků a vyžadování dokladů prokazujících kvalitu prováděných prací a dodávek (certifikáty, atesty, protokoly atd.).</w:t>
      </w:r>
    </w:p>
    <w:p w14:paraId="57D46E33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Průběžné informování zadavatele o stavu stavby vč. vypracování návrhů na řešení vzniklých problémů.</w:t>
      </w:r>
    </w:p>
    <w:p w14:paraId="0B948202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Projednání návrhů zhotovitele stavby na záměny materiálů, zabezpečení stanoviska autorského dozoru a předkládání návrhů na rozhodnutí příkazci.</w:t>
      </w:r>
    </w:p>
    <w:p w14:paraId="5B4C3448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Spolupráce s pracovníky projektanta zabezpečujícími autorský dohled.</w:t>
      </w:r>
    </w:p>
    <w:p w14:paraId="157E98C8" w14:textId="660CE35E" w:rsidR="00975854" w:rsidRPr="005B6319" w:rsidRDefault="00F2173F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>
        <w:rPr>
          <w:lang w:val="cs-CZ"/>
        </w:rPr>
        <w:t>K</w:t>
      </w:r>
      <w:r w:rsidR="005346D3" w:rsidRPr="005B6319">
        <w:t>ontrola</w:t>
      </w:r>
      <w:r w:rsidR="00975854" w:rsidRPr="005B6319">
        <w:t xml:space="preserve"> změnových listů podle podmínek poskytovatele dotace.</w:t>
      </w:r>
    </w:p>
    <w:p w14:paraId="10723E9A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Zajištění a organizace předání a převzetí dokončeného díla, účast na předání a převzetí díla vč. pořízení protokolu o předání a převzetí díla, vymezení všech vad a nedodělků vč. stanovení termínu jejich odstranění.</w:t>
      </w:r>
    </w:p>
    <w:p w14:paraId="09D84901" w14:textId="77777777" w:rsidR="00975854" w:rsidRPr="005B6319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Kontrola odstraňování vad a nedodělků zjištěných při předání a převzetí stavby vč. pořízení protokolu o odstranění vad a nedodělků.</w:t>
      </w:r>
    </w:p>
    <w:p w14:paraId="49756189" w14:textId="77777777" w:rsidR="00975854" w:rsidRPr="00BB3E32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5B6319">
        <w:t>Kontrola zjišťovacích protokolů a podkladů zhotovitele pro fakturování z hlediska věcné náplně podle skutečně provedených prací, kontrola dodržení podmínek fakturace dle uzavřených smluv s </w:t>
      </w:r>
      <w:r w:rsidRPr="00BB3E32">
        <w:t>potvrzením správnosti svým podpisem.</w:t>
      </w:r>
    </w:p>
    <w:p w14:paraId="372BAB1F" w14:textId="77777777" w:rsidR="00975854" w:rsidRPr="00BB3E32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BB3E32">
        <w:t>Technická pomoc při projednávání a schvalování dodavatelské dokumentace.</w:t>
      </w:r>
    </w:p>
    <w:p w14:paraId="2150A2C0" w14:textId="77777777" w:rsidR="00975854" w:rsidRPr="00BB3E32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BB3E32">
        <w:t>Kontrola dokumentace skutečného provedení stavby, protokolů a dokladů o provedených zkouškách nezbytných k vydání kolaudačního souhlasu</w:t>
      </w:r>
      <w:r w:rsidR="00E30E38" w:rsidRPr="00BB3E32">
        <w:t>/rozhodnutí</w:t>
      </w:r>
      <w:r w:rsidRPr="00BB3E32">
        <w:t xml:space="preserve">. </w:t>
      </w:r>
    </w:p>
    <w:p w14:paraId="2D80551A" w14:textId="6DB97C69" w:rsidR="00975854" w:rsidRPr="00BB3E32" w:rsidRDefault="005346D3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BB3E32">
        <w:rPr>
          <w:lang w:val="cs-CZ"/>
        </w:rPr>
        <w:t>S</w:t>
      </w:r>
      <w:r w:rsidR="00975854" w:rsidRPr="00BB3E32">
        <w:t>polupráce na podkladech pro kolaudační řízení vč. účasti na kolaudačním řízení.</w:t>
      </w:r>
    </w:p>
    <w:p w14:paraId="2F4D8683" w14:textId="77777777" w:rsidR="00B27A26" w:rsidRPr="00BB3E32" w:rsidRDefault="00975854" w:rsidP="00750E38">
      <w:pPr>
        <w:pStyle w:val="rove1-slolnku"/>
        <w:keepNext w:val="0"/>
        <w:widowControl w:val="0"/>
        <w:numPr>
          <w:ilvl w:val="0"/>
          <w:numId w:val="22"/>
        </w:numPr>
        <w:spacing w:before="40" w:line="276" w:lineRule="auto"/>
        <w:ind w:left="709" w:hanging="283"/>
        <w:jc w:val="both"/>
      </w:pPr>
      <w:r w:rsidRPr="00BB3E32">
        <w:t>Spolupráce na kompletaci dokumentace stavby k archivaci po jejím dokončení</w:t>
      </w:r>
    </w:p>
    <w:p w14:paraId="3ECB21D5" w14:textId="77777777" w:rsidR="0047356E" w:rsidRPr="00BB3E32" w:rsidRDefault="0047356E" w:rsidP="00750E38">
      <w:pPr>
        <w:pStyle w:val="rove2-slovantext"/>
        <w:widowControl w:val="0"/>
        <w:spacing w:after="40"/>
      </w:pPr>
      <w:r w:rsidRPr="00BB3E32">
        <w:t xml:space="preserve">Uvedené činnosti zahrnují </w:t>
      </w:r>
      <w:r w:rsidR="00CB778C" w:rsidRPr="00BB3E32">
        <w:t>úkony nutné k zařízení záležitosti, která je předmětem smlouvy</w:t>
      </w:r>
      <w:r w:rsidRPr="00BB3E32">
        <w:t>.</w:t>
      </w:r>
    </w:p>
    <w:p w14:paraId="54095E4B" w14:textId="2F5AAC16" w:rsidR="00232D9B" w:rsidRPr="00BB3E32" w:rsidRDefault="00CE3AAA" w:rsidP="00232D9B">
      <w:pPr>
        <w:pStyle w:val="rove2-slovantext"/>
        <w:widowControl w:val="0"/>
        <w:spacing w:after="40"/>
      </w:pPr>
      <w:r w:rsidRPr="00BB3E32">
        <w:rPr>
          <w:lang w:val="cs-CZ"/>
        </w:rPr>
        <w:t>Přesný seznam požadovaných činností je uveden v příloze č. 1</w:t>
      </w:r>
      <w:r w:rsidR="00232D9B" w:rsidRPr="00BB3E32">
        <w:rPr>
          <w:lang w:val="cs-CZ"/>
        </w:rPr>
        <w:t>.</w:t>
      </w:r>
    </w:p>
    <w:p w14:paraId="11DDBF4D" w14:textId="77777777" w:rsidR="0047356E" w:rsidRPr="00BB3E32" w:rsidRDefault="0047356E" w:rsidP="00750E38">
      <w:pPr>
        <w:pStyle w:val="rove1-slolnku"/>
        <w:keepNext w:val="0"/>
        <w:widowControl w:val="0"/>
      </w:pPr>
    </w:p>
    <w:p w14:paraId="03009510" w14:textId="77777777" w:rsidR="0047356E" w:rsidRPr="00BB3E32" w:rsidRDefault="00CF49A3" w:rsidP="00750E38">
      <w:pPr>
        <w:pStyle w:val="rove1-nzevlnku"/>
        <w:keepNext w:val="0"/>
        <w:widowControl w:val="0"/>
        <w:spacing w:before="40" w:after="40"/>
      </w:pPr>
      <w:r w:rsidRPr="00BB3E32">
        <w:t>Doba plnění</w:t>
      </w:r>
    </w:p>
    <w:p w14:paraId="4863411B" w14:textId="177B6EC8" w:rsidR="00E30E38" w:rsidRPr="00BB3E32" w:rsidRDefault="00CF49A3" w:rsidP="0008300B">
      <w:pPr>
        <w:pStyle w:val="rove2-slovantext"/>
        <w:widowControl w:val="0"/>
      </w:pPr>
      <w:r w:rsidRPr="00BB3E32">
        <w:t>Příkazník je povinen zahájit činnosti spojené s výkonem jeho funkce ihned po nabytí účinnosti této smlouvy</w:t>
      </w:r>
      <w:r w:rsidR="00E30E38" w:rsidRPr="00BB3E32">
        <w:t xml:space="preserve"> a po zahájení stavby</w:t>
      </w:r>
      <w:r w:rsidRPr="00BB3E32">
        <w:t>. Předpokladem pro výkon TD</w:t>
      </w:r>
      <w:r w:rsidR="00B3345B" w:rsidRPr="00BB3E32">
        <w:rPr>
          <w:lang w:val="cs-CZ"/>
        </w:rPr>
        <w:t>S</w:t>
      </w:r>
      <w:r w:rsidR="005406C1" w:rsidRPr="00BB3E32">
        <w:rPr>
          <w:lang w:val="cs-CZ"/>
        </w:rPr>
        <w:t xml:space="preserve"> </w:t>
      </w:r>
      <w:r w:rsidRPr="00BB3E32">
        <w:t xml:space="preserve">je seznámení se se všemi dostupnými podklady vztahujícími se k předmětné Stavbě. </w:t>
      </w:r>
    </w:p>
    <w:p w14:paraId="22C58ECA" w14:textId="47C27E11" w:rsidR="00CF49A3" w:rsidRPr="00BB3E32" w:rsidRDefault="00CF49A3" w:rsidP="0008300B">
      <w:pPr>
        <w:pStyle w:val="rove2-slovantext"/>
        <w:widowControl w:val="0"/>
      </w:pPr>
      <w:r w:rsidRPr="00BB3E32">
        <w:t>Výkon TD</w:t>
      </w:r>
      <w:r w:rsidR="00B3345B" w:rsidRPr="00BB3E32">
        <w:rPr>
          <w:lang w:val="cs-CZ"/>
        </w:rPr>
        <w:t>S</w:t>
      </w:r>
      <w:r w:rsidRPr="00BB3E32">
        <w:t xml:space="preserve"> se považuje za ukončený splněním činností dle čl. I odst. 3</w:t>
      </w:r>
      <w:r w:rsidR="00444A63" w:rsidRPr="00BB3E32">
        <w:rPr>
          <w:lang w:val="cs-CZ"/>
        </w:rPr>
        <w:t>. a 4.</w:t>
      </w:r>
      <w:r w:rsidRPr="00BB3E32">
        <w:t xml:space="preserve"> této Smlouvy.</w:t>
      </w:r>
      <w:r w:rsidR="00ED64A3" w:rsidRPr="00BB3E32">
        <w:t xml:space="preserve"> </w:t>
      </w:r>
      <w:r w:rsidR="00B1721F" w:rsidRPr="00BB3E32">
        <w:t xml:space="preserve"> </w:t>
      </w:r>
    </w:p>
    <w:p w14:paraId="4E68FC5C" w14:textId="07FCAC6C" w:rsidR="009F7A62" w:rsidRPr="00BB3E32" w:rsidRDefault="005D0153" w:rsidP="009F7A62">
      <w:pPr>
        <w:pStyle w:val="rove2-slovantext"/>
        <w:widowControl w:val="0"/>
      </w:pPr>
      <w:r w:rsidRPr="00BB3E32">
        <w:t xml:space="preserve">Předpokládaná doba </w:t>
      </w:r>
      <w:r w:rsidR="00CE3AAA" w:rsidRPr="00BB3E32">
        <w:rPr>
          <w:lang w:val="cs-CZ"/>
        </w:rPr>
        <w:t>stavební části projektu: 1</w:t>
      </w:r>
      <w:r w:rsidRPr="00BB3E32">
        <w:t>3 měsíců</w:t>
      </w:r>
      <w:r w:rsidR="003223BA" w:rsidRPr="00BB3E32">
        <w:t xml:space="preserve"> (</w:t>
      </w:r>
      <w:r w:rsidR="001B73F3" w:rsidRPr="00BB3E32">
        <w:t>06/2024-06/2025).</w:t>
      </w:r>
    </w:p>
    <w:p w14:paraId="1003AE08" w14:textId="77777777" w:rsidR="00CB65BA" w:rsidRPr="00BB3E32" w:rsidRDefault="00CB65BA" w:rsidP="00750E38">
      <w:pPr>
        <w:pStyle w:val="rove1-slolnku"/>
        <w:keepNext w:val="0"/>
        <w:widowControl w:val="0"/>
      </w:pPr>
    </w:p>
    <w:p w14:paraId="783829CB" w14:textId="2048A893" w:rsidR="00CB65BA" w:rsidRPr="00BB3E32" w:rsidRDefault="00CB65BA" w:rsidP="00750E38">
      <w:pPr>
        <w:pStyle w:val="rove1-nzevlnku"/>
        <w:keepNext w:val="0"/>
        <w:widowControl w:val="0"/>
        <w:spacing w:before="40" w:after="40"/>
      </w:pPr>
      <w:r w:rsidRPr="00BB3E32">
        <w:t>Podklady k výkonu TD</w:t>
      </w:r>
      <w:r w:rsidR="00B3345B" w:rsidRPr="00BB3E32">
        <w:t>S</w:t>
      </w:r>
      <w:r w:rsidR="00444A63" w:rsidRPr="00BB3E32">
        <w:t xml:space="preserve"> </w:t>
      </w:r>
      <w:r w:rsidRPr="00BB3E32">
        <w:t>a další součinnost Příkazce</w:t>
      </w:r>
    </w:p>
    <w:p w14:paraId="1DA83620" w14:textId="77777777" w:rsidR="00CB65BA" w:rsidRPr="00BB3E32" w:rsidRDefault="00CB65BA" w:rsidP="00750E38">
      <w:pPr>
        <w:pStyle w:val="rove2-slovantext"/>
        <w:widowControl w:val="0"/>
        <w:spacing w:after="0"/>
      </w:pPr>
      <w:r w:rsidRPr="00BB3E32">
        <w:t>Příkazce se zavazuje předat Příkazníkovi ke dni uzavření této Smlouvy zejména tyto podklady:</w:t>
      </w:r>
    </w:p>
    <w:p w14:paraId="59313A52" w14:textId="77777777" w:rsidR="00CB65BA" w:rsidRPr="00BB3E32" w:rsidRDefault="00CB65BA" w:rsidP="00750E38">
      <w:pPr>
        <w:pStyle w:val="rove3-slovantext"/>
        <w:widowControl w:val="0"/>
        <w:numPr>
          <w:ilvl w:val="0"/>
          <w:numId w:val="25"/>
        </w:numPr>
        <w:spacing w:before="40" w:after="0" w:line="264" w:lineRule="auto"/>
        <w:ind w:left="709" w:hanging="283"/>
      </w:pPr>
      <w:r w:rsidRPr="00BB3E32">
        <w:t>kopii územního souhlasu/územního rozhodnutí, stavebního povolení, vodoprávního povolení a případných dalších vydaných rozhodnutí správních orgánů souvisejících se stavbou;</w:t>
      </w:r>
    </w:p>
    <w:p w14:paraId="50974DAE" w14:textId="77777777" w:rsidR="00CB65BA" w:rsidRPr="00BB3E32" w:rsidRDefault="00CB65BA" w:rsidP="00750E38">
      <w:pPr>
        <w:pStyle w:val="rove3-slovantext"/>
        <w:widowControl w:val="0"/>
        <w:numPr>
          <w:ilvl w:val="0"/>
          <w:numId w:val="25"/>
        </w:numPr>
        <w:spacing w:before="40" w:after="0" w:line="264" w:lineRule="auto"/>
        <w:ind w:left="709" w:hanging="283"/>
      </w:pPr>
      <w:r w:rsidRPr="00BB3E32">
        <w:t xml:space="preserve">smlouvu o dílo se zhotovitelem stavby, vč. rozpočtu v podobě oceněného položkového výkazu </w:t>
      </w:r>
      <w:r w:rsidRPr="00BB3E32">
        <w:lastRenderedPageBreak/>
        <w:t>výměr a dodávek přiloženého ke smlouvě o dílo;</w:t>
      </w:r>
    </w:p>
    <w:p w14:paraId="578BE9A5" w14:textId="45408905" w:rsidR="00F852D1" w:rsidRPr="00BB3E32" w:rsidRDefault="00CB65BA" w:rsidP="00F852D1">
      <w:pPr>
        <w:pStyle w:val="rove3-slovantext"/>
        <w:widowControl w:val="0"/>
        <w:numPr>
          <w:ilvl w:val="0"/>
          <w:numId w:val="25"/>
        </w:numPr>
        <w:spacing w:before="40" w:after="0" w:line="264" w:lineRule="auto"/>
        <w:ind w:left="709" w:hanging="283"/>
      </w:pPr>
      <w:r w:rsidRPr="00BB3E32">
        <w:t xml:space="preserve">projektovou dokumentaci pro provádění stavby ověřenou </w:t>
      </w:r>
      <w:r w:rsidR="00B75DFC" w:rsidRPr="00BB3E32">
        <w:t>stavební</w:t>
      </w:r>
      <w:r w:rsidR="00F07677" w:rsidRPr="00BB3E32">
        <w:t>m úřadem.</w:t>
      </w:r>
      <w:r w:rsidR="00F852D1" w:rsidRPr="00BB3E32">
        <w:t xml:space="preserve"> </w:t>
      </w:r>
    </w:p>
    <w:p w14:paraId="2D8F4C30" w14:textId="7148B517" w:rsidR="00CB65BA" w:rsidRPr="00BB3E32" w:rsidRDefault="00CB65BA" w:rsidP="00750E38">
      <w:pPr>
        <w:pStyle w:val="rove2-slovantext"/>
        <w:widowControl w:val="0"/>
        <w:spacing w:after="0"/>
      </w:pPr>
      <w:r w:rsidRPr="00BB3E32">
        <w:t>Další podklady k zajištění TD</w:t>
      </w:r>
      <w:r w:rsidR="00B3345B" w:rsidRPr="00BB3E32">
        <w:rPr>
          <w:lang w:val="cs-CZ"/>
        </w:rPr>
        <w:t>S</w:t>
      </w:r>
      <w:r w:rsidRPr="00BB3E32">
        <w:t xml:space="preserve"> budou Příkazníkovi předávány průběžně po jejich obdržení, a to bez zbytečného odkladu.</w:t>
      </w:r>
    </w:p>
    <w:p w14:paraId="54E84B63" w14:textId="795444DE" w:rsidR="00232D9B" w:rsidRPr="00BB3E32" w:rsidRDefault="00CB65BA" w:rsidP="00232D9B">
      <w:pPr>
        <w:pStyle w:val="rove2-slovantext"/>
        <w:widowControl w:val="0"/>
        <w:spacing w:after="0"/>
      </w:pPr>
      <w:r w:rsidRPr="00BB3E32">
        <w:t>Příkazce se zavazuje umožnit Příkazníkovi (tzn. zaměstnancům Příkazníka, kteří se budou podílet na zajištění TD</w:t>
      </w:r>
      <w:r w:rsidR="00B3345B" w:rsidRPr="00BB3E32">
        <w:rPr>
          <w:lang w:val="cs-CZ"/>
        </w:rPr>
        <w:t>S</w:t>
      </w:r>
      <w:r w:rsidRPr="00BB3E32">
        <w:t xml:space="preserve"> dle této smlouvy, případně třetím osobám, zastupujícím Příkazníka se souhlasem Příkazce) vstup do prostoru staveniště Stavby.</w:t>
      </w:r>
    </w:p>
    <w:p w14:paraId="2EA8EB97" w14:textId="77777777" w:rsidR="00CB65BA" w:rsidRPr="00BB3E32" w:rsidRDefault="00CB65BA" w:rsidP="00750E38">
      <w:pPr>
        <w:pStyle w:val="rove1-slolnku"/>
        <w:keepNext w:val="0"/>
        <w:widowControl w:val="0"/>
      </w:pPr>
    </w:p>
    <w:p w14:paraId="2162BC06" w14:textId="77777777" w:rsidR="00CB65BA" w:rsidRPr="00BB3E32" w:rsidRDefault="00CB65BA" w:rsidP="00750E38">
      <w:pPr>
        <w:pStyle w:val="rove1-nzevlnku"/>
        <w:keepNext w:val="0"/>
        <w:widowControl w:val="0"/>
        <w:spacing w:before="40" w:after="40"/>
      </w:pPr>
      <w:r w:rsidRPr="00BB3E32">
        <w:t>Práva a povinnosti smluvních stran</w:t>
      </w:r>
    </w:p>
    <w:p w14:paraId="63D4068C" w14:textId="77777777" w:rsidR="0047356E" w:rsidRPr="00B63A18" w:rsidRDefault="0047356E" w:rsidP="00750E38">
      <w:pPr>
        <w:pStyle w:val="rove2-slovantext"/>
        <w:widowControl w:val="0"/>
        <w:spacing w:before="200" w:after="40" w:line="271" w:lineRule="auto"/>
      </w:pPr>
      <w:r w:rsidRPr="00BB3E32">
        <w:t xml:space="preserve">Příkazník je povinen při </w:t>
      </w:r>
      <w:r w:rsidR="00CB65BA" w:rsidRPr="00BB3E32">
        <w:t xml:space="preserve">výkonu činností </w:t>
      </w:r>
      <w:r w:rsidRPr="00BB3E32">
        <w:t xml:space="preserve">pro vyřízení </w:t>
      </w:r>
      <w:r w:rsidR="00CB65BA">
        <w:t>zajišťování dle této smlouvy postupovat s </w:t>
      </w:r>
      <w:r w:rsidRPr="000D5B98">
        <w:t xml:space="preserve">odbornou péčí a v zájmu </w:t>
      </w:r>
      <w:r w:rsidR="00CB778C">
        <w:t>P</w:t>
      </w:r>
      <w:r w:rsidRPr="000D5B98">
        <w:t>říkazce</w:t>
      </w:r>
      <w:r>
        <w:t xml:space="preserve"> a podle </w:t>
      </w:r>
      <w:r w:rsidR="00CB778C">
        <w:t xml:space="preserve">jeho </w:t>
      </w:r>
      <w:r>
        <w:t>pokynů</w:t>
      </w:r>
      <w:r w:rsidRPr="000D5B98">
        <w:t>.</w:t>
      </w:r>
      <w:r>
        <w:t xml:space="preserve"> Příkazník </w:t>
      </w:r>
      <w:r w:rsidRPr="001A23E4">
        <w:t xml:space="preserve">je </w:t>
      </w:r>
      <w:r>
        <w:t xml:space="preserve">při plnění předmětu smlouvy </w:t>
      </w:r>
      <w:r w:rsidRPr="001A23E4">
        <w:t xml:space="preserve">povinen </w:t>
      </w:r>
      <w:r>
        <w:t xml:space="preserve">řídit se pokyny </w:t>
      </w:r>
      <w:r w:rsidR="00511970">
        <w:t>P</w:t>
      </w:r>
      <w:r>
        <w:t xml:space="preserve">říkazce, </w:t>
      </w:r>
      <w:r w:rsidRPr="001A23E4">
        <w:t xml:space="preserve">oznámit </w:t>
      </w:r>
      <w:r w:rsidR="00511970">
        <w:t>P</w:t>
      </w:r>
      <w:r>
        <w:t xml:space="preserve">říkazci </w:t>
      </w:r>
      <w:r w:rsidRPr="001A23E4">
        <w:t xml:space="preserve">všechny okolnosti, které zjistil při plnění předmětu smlouvy a které mohou mít vliv na změnu pokynů </w:t>
      </w:r>
      <w:r w:rsidR="00511970">
        <w:t>P</w:t>
      </w:r>
      <w:r>
        <w:t>říkazce. N</w:t>
      </w:r>
      <w:r w:rsidRPr="001A23E4">
        <w:t xml:space="preserve">edojde-li ke změně pokynů na základě sdělení </w:t>
      </w:r>
      <w:r w:rsidR="00511970">
        <w:t>P</w:t>
      </w:r>
      <w:r>
        <w:t>říkazce</w:t>
      </w:r>
      <w:r w:rsidRPr="001A23E4">
        <w:t xml:space="preserve">, postupuje </w:t>
      </w:r>
      <w:r w:rsidR="00511970">
        <w:t>P</w:t>
      </w:r>
      <w:r>
        <w:t xml:space="preserve">říkazník </w:t>
      </w:r>
      <w:r w:rsidRPr="001A23E4">
        <w:t xml:space="preserve">podle původních pokynů </w:t>
      </w:r>
      <w:r w:rsidR="00511970">
        <w:t>P</w:t>
      </w:r>
      <w:r>
        <w:t>říkazce</w:t>
      </w:r>
      <w:r w:rsidRPr="001A23E4">
        <w:t>.</w:t>
      </w:r>
      <w:r>
        <w:t xml:space="preserve"> </w:t>
      </w:r>
      <w:r w:rsidRPr="001D29A3">
        <w:t xml:space="preserve">Současně v takovém případě neodpovídá </w:t>
      </w:r>
      <w:r w:rsidR="00511970">
        <w:t>P</w:t>
      </w:r>
      <w:r>
        <w:t xml:space="preserve">říkazník </w:t>
      </w:r>
      <w:r w:rsidRPr="001D29A3">
        <w:t xml:space="preserve">za </w:t>
      </w:r>
      <w:r w:rsidR="00511970">
        <w:t xml:space="preserve">případnou </w:t>
      </w:r>
      <w:r w:rsidRPr="001D29A3">
        <w:t>šk</w:t>
      </w:r>
      <w:r>
        <w:t xml:space="preserve">odu, která </w:t>
      </w:r>
      <w:r w:rsidR="00511970">
        <w:t>P</w:t>
      </w:r>
      <w:r>
        <w:t>říkazci vznikne.</w:t>
      </w:r>
      <w:r w:rsidR="00B1721F">
        <w:t xml:space="preserve"> </w:t>
      </w:r>
    </w:p>
    <w:p w14:paraId="580C16EE" w14:textId="348D36E8" w:rsidR="00444A63" w:rsidRPr="00444A63" w:rsidRDefault="0047356E" w:rsidP="00750E38">
      <w:pPr>
        <w:pStyle w:val="rove2-slovantext"/>
        <w:widowControl w:val="0"/>
        <w:spacing w:after="40" w:line="271" w:lineRule="auto"/>
      </w:pPr>
      <w:r w:rsidRPr="00E852C3">
        <w:t>Příkazník</w:t>
      </w:r>
      <w:r w:rsidR="008F59C5" w:rsidRPr="00E852C3">
        <w:t xml:space="preserve"> bude vykonávat činnost TD</w:t>
      </w:r>
      <w:r w:rsidR="00B3345B">
        <w:rPr>
          <w:lang w:val="cs-CZ"/>
        </w:rPr>
        <w:t>S</w:t>
      </w:r>
      <w:r w:rsidR="00444A63">
        <w:rPr>
          <w:lang w:val="cs-CZ"/>
        </w:rPr>
        <w:t xml:space="preserve"> </w:t>
      </w:r>
      <w:r w:rsidR="008F59C5" w:rsidRPr="00E852C3">
        <w:t>prostřednictvím sv</w:t>
      </w:r>
      <w:r w:rsidR="00444A63">
        <w:rPr>
          <w:lang w:val="cs-CZ"/>
        </w:rPr>
        <w:t>ých</w:t>
      </w:r>
      <w:r w:rsidR="008F59C5" w:rsidRPr="00E852C3">
        <w:t xml:space="preserve"> </w:t>
      </w:r>
      <w:r w:rsidR="000C221F">
        <w:rPr>
          <w:lang w:val="cs-CZ"/>
        </w:rPr>
        <w:t>pracovníků</w:t>
      </w:r>
      <w:r w:rsidR="00444A63">
        <w:rPr>
          <w:lang w:val="cs-CZ"/>
        </w:rPr>
        <w:t>:</w:t>
      </w:r>
    </w:p>
    <w:p w14:paraId="67CA27B2" w14:textId="7BED0E3C" w:rsidR="00C839BD" w:rsidRPr="00BC4C8D" w:rsidRDefault="00E54C6D" w:rsidP="00BC4C8D">
      <w:pPr>
        <w:ind w:left="426"/>
        <w:rPr>
          <w:color w:val="0000FF"/>
          <w:u w:val="single"/>
        </w:rPr>
      </w:pPr>
      <w:r>
        <w:t>Aleš Bednář</w:t>
      </w:r>
      <w:r w:rsidR="00FB314B">
        <w:t xml:space="preserve">, </w:t>
      </w:r>
      <w:r w:rsidR="00E131B8">
        <w:t>tel.</w:t>
      </w:r>
      <w:r w:rsidR="00D71257">
        <w:t xml:space="preserve"> </w:t>
      </w:r>
      <w:r w:rsidR="00606EEB">
        <w:t>734 302 997</w:t>
      </w:r>
      <w:r w:rsidR="00E131B8">
        <w:t>, e-mail:</w:t>
      </w:r>
      <w:r w:rsidR="004950C6">
        <w:t xml:space="preserve"> </w:t>
      </w:r>
      <w:hyperlink r:id="rId11" w:history="1">
        <w:r w:rsidR="00545C07" w:rsidRPr="00D87732">
          <w:rPr>
            <w:rStyle w:val="Hypertextovodkaz"/>
          </w:rPr>
          <w:t>bednar@qmanagement.cz</w:t>
        </w:r>
      </w:hyperlink>
    </w:p>
    <w:p w14:paraId="2FD47A76" w14:textId="16A487C0" w:rsidR="00BC4C8D" w:rsidRDefault="00D65BE6" w:rsidP="00E131B8">
      <w:pPr>
        <w:ind w:left="426"/>
      </w:pPr>
      <w:r w:rsidRPr="00D65BE6">
        <w:rPr>
          <w:highlight w:val="black"/>
        </w:rPr>
        <w:t>XXXXXXXXXXXXX</w:t>
      </w:r>
      <w:r w:rsidR="00BC4C8D">
        <w:t xml:space="preserve">, tel. </w:t>
      </w:r>
      <w:r w:rsidRPr="00D65BE6">
        <w:rPr>
          <w:highlight w:val="black"/>
        </w:rPr>
        <w:t>Xxx xxx xxx</w:t>
      </w:r>
      <w:r w:rsidR="00F12253">
        <w:t>, e-mail:</w:t>
      </w:r>
      <w:r>
        <w:t xml:space="preserve"> </w:t>
      </w:r>
      <w:r w:rsidRPr="00D65BE6">
        <w:rPr>
          <w:highlight w:val="black"/>
        </w:rPr>
        <w:t>xxxxxxxxxxxxxxxx</w:t>
      </w:r>
    </w:p>
    <w:p w14:paraId="22EAC01D" w14:textId="450ADD2F" w:rsidR="00545C07" w:rsidRDefault="00F12253" w:rsidP="00F12253">
      <w:pPr>
        <w:rPr>
          <w:rStyle w:val="Hypertextovodkaz"/>
        </w:rPr>
      </w:pPr>
      <w:r>
        <w:t xml:space="preserve">      </w:t>
      </w:r>
      <w:r w:rsidR="00752474">
        <w:t xml:space="preserve"> </w:t>
      </w:r>
      <w:r w:rsidR="00D65BE6" w:rsidRPr="00D65BE6">
        <w:rPr>
          <w:highlight w:val="black"/>
        </w:rPr>
        <w:t>xxxxxxxxxxxxxx</w:t>
      </w:r>
      <w:r w:rsidR="00FB314B">
        <w:t xml:space="preserve">, tel. </w:t>
      </w:r>
      <w:r w:rsidR="00D65BE6" w:rsidRPr="00D65BE6">
        <w:rPr>
          <w:highlight w:val="black"/>
        </w:rPr>
        <w:t>Xxx xxx xxx</w:t>
      </w:r>
      <w:r w:rsidR="00865E86">
        <w:t>, e-mail:</w:t>
      </w:r>
      <w:r w:rsidR="00D65BE6">
        <w:t xml:space="preserve"> </w:t>
      </w:r>
      <w:r w:rsidR="00D65BE6" w:rsidRPr="00D65BE6">
        <w:rPr>
          <w:highlight w:val="black"/>
        </w:rPr>
        <w:t>xxxxxxxxxxxxxxxxx</w:t>
      </w:r>
    </w:p>
    <w:p w14:paraId="5A83CC7C" w14:textId="20741832" w:rsidR="00551A88" w:rsidRDefault="00D65BE6" w:rsidP="00E131B8">
      <w:pPr>
        <w:ind w:left="426"/>
      </w:pPr>
      <w:r w:rsidRPr="00D65BE6">
        <w:rPr>
          <w:highlight w:val="black"/>
        </w:rPr>
        <w:t>xxxxxxxxxxxxxxxx</w:t>
      </w:r>
      <w:r w:rsidR="00C36D05">
        <w:t xml:space="preserve">, tel. </w:t>
      </w:r>
      <w:r w:rsidRPr="00D65BE6">
        <w:rPr>
          <w:highlight w:val="black"/>
        </w:rPr>
        <w:t>Xxx xxx xxx</w:t>
      </w:r>
      <w:r w:rsidR="00A71828">
        <w:t>, e-mail</w:t>
      </w:r>
      <w:r>
        <w:t xml:space="preserve">: </w:t>
      </w:r>
      <w:r w:rsidRPr="00D65BE6">
        <w:rPr>
          <w:highlight w:val="black"/>
        </w:rPr>
        <w:t>xxxxxxxxxxxxxxxxxx</w:t>
      </w:r>
      <w:r>
        <w:t xml:space="preserve"> </w:t>
      </w:r>
    </w:p>
    <w:p w14:paraId="088AB7D9" w14:textId="77777777" w:rsidR="0047356E" w:rsidRPr="000D5B98" w:rsidRDefault="0047356E" w:rsidP="00865E86">
      <w:pPr>
        <w:pStyle w:val="rove2-slovantext"/>
        <w:widowControl w:val="0"/>
        <w:numPr>
          <w:ilvl w:val="0"/>
          <w:numId w:val="0"/>
        </w:numPr>
        <w:spacing w:after="40" w:line="271" w:lineRule="auto"/>
        <w:ind w:left="397"/>
      </w:pPr>
      <w:r w:rsidRPr="001A23E4">
        <w:t>je</w:t>
      </w:r>
      <w:r w:rsidR="008F59C5">
        <w:t xml:space="preserve"> však</w:t>
      </w:r>
      <w:r w:rsidRPr="001A23E4">
        <w:t xml:space="preserve"> oprávněn použít ke splnění předmětu smlouvy i jiných osob, přičemž odpovídá </w:t>
      </w:r>
      <w:r w:rsidR="00511970">
        <w:t>P</w:t>
      </w:r>
      <w:r>
        <w:t xml:space="preserve">říkazci </w:t>
      </w:r>
      <w:r w:rsidR="00703595">
        <w:t>za </w:t>
      </w:r>
      <w:r w:rsidRPr="001A23E4">
        <w:t>jejich řádné splnění předmětu smlouvy v plném rozsahu.</w:t>
      </w:r>
    </w:p>
    <w:p w14:paraId="4CBBAD77" w14:textId="77777777" w:rsidR="00511970" w:rsidRDefault="00511970" w:rsidP="00750E38">
      <w:pPr>
        <w:pStyle w:val="rove2-slovantext"/>
        <w:widowControl w:val="0"/>
        <w:spacing w:line="271" w:lineRule="auto"/>
      </w:pPr>
      <w:r w:rsidRPr="000D5B98">
        <w:t>Příkazník je povinen zachovávat mlčenlivost o všech záležitostech, o nichž se dozvěděl v souvislosti s</w:t>
      </w:r>
      <w:r>
        <w:t> </w:t>
      </w:r>
      <w:r w:rsidRPr="000D5B98">
        <w:t>p</w:t>
      </w:r>
      <w:r>
        <w:t>rováděním činností podle této smlouvy, s výjimkou skutečností, na které dopadá zákonná povinnost uveřejnění</w:t>
      </w:r>
      <w:r w:rsidRPr="000D5B98">
        <w:t xml:space="preserve">. </w:t>
      </w:r>
      <w:r>
        <w:t>Příkazník použi</w:t>
      </w:r>
      <w:r w:rsidRPr="000D5B98">
        <w:t>je všec</w:t>
      </w:r>
      <w:r>
        <w:t>hny materiály, které obdrží od P</w:t>
      </w:r>
      <w:r w:rsidRPr="000D5B98">
        <w:t>říkazce v souvislosti s plněním smlouvy výhradně pro splnění účelu smlouvy.</w:t>
      </w:r>
    </w:p>
    <w:p w14:paraId="56FA7975" w14:textId="3507E0F2" w:rsidR="00511970" w:rsidRPr="000D5B98" w:rsidRDefault="00511970" w:rsidP="00750E38">
      <w:pPr>
        <w:pStyle w:val="rove2-slovantext"/>
        <w:widowControl w:val="0"/>
        <w:spacing w:line="271" w:lineRule="auto"/>
      </w:pPr>
      <w:r>
        <w:t xml:space="preserve">Příkazník je povinen </w:t>
      </w:r>
      <w:r w:rsidRPr="001A23E4">
        <w:t>uchovávat doklady, které nabyl v souvislosti s či</w:t>
      </w:r>
      <w:r>
        <w:t>nností podle této smlouvy, a to </w:t>
      </w:r>
      <w:r w:rsidRPr="001A23E4">
        <w:t xml:space="preserve">po dobu nezbytně nutnou pro </w:t>
      </w:r>
      <w:r>
        <w:t xml:space="preserve">plnění </w:t>
      </w:r>
      <w:r w:rsidRPr="001A23E4">
        <w:t>činnost</w:t>
      </w:r>
      <w:r>
        <w:t>í</w:t>
      </w:r>
      <w:r w:rsidRPr="001A23E4">
        <w:t xml:space="preserve"> dle čl. </w:t>
      </w:r>
      <w:r w:rsidR="004769E5">
        <w:fldChar w:fldCharType="begin"/>
      </w:r>
      <w:r>
        <w:instrText xml:space="preserve"> REF _Ref377641432 \r \h </w:instrText>
      </w:r>
      <w:r w:rsidR="004769E5">
        <w:fldChar w:fldCharType="separate"/>
      </w:r>
      <w:r w:rsidR="00195133">
        <w:t>I</w:t>
      </w:r>
      <w:r w:rsidR="004769E5">
        <w:fldChar w:fldCharType="end"/>
      </w:r>
      <w:r>
        <w:t>.</w:t>
      </w:r>
      <w:r w:rsidRPr="001A23E4">
        <w:t xml:space="preserve"> této smlouvy. Po dokončení činností předá </w:t>
      </w:r>
      <w:r>
        <w:t>Příkazník</w:t>
      </w:r>
      <w:r w:rsidR="00975854">
        <w:t xml:space="preserve"> </w:t>
      </w:r>
      <w:r w:rsidRPr="001A23E4">
        <w:t xml:space="preserve">bez zbytečného odkladu doklady související s předmětem smlouvy </w:t>
      </w:r>
      <w:r>
        <w:t xml:space="preserve">Příkazci </w:t>
      </w:r>
      <w:r w:rsidRPr="001A23E4">
        <w:t xml:space="preserve">společně s doklady, které pro </w:t>
      </w:r>
      <w:r>
        <w:t xml:space="preserve">Příkazce pro dané účely </w:t>
      </w:r>
      <w:r w:rsidRPr="001A23E4">
        <w:t>převzal od třetí osoby.</w:t>
      </w:r>
    </w:p>
    <w:p w14:paraId="6212656D" w14:textId="77777777" w:rsidR="00511970" w:rsidRDefault="00511970" w:rsidP="00750E38">
      <w:pPr>
        <w:pStyle w:val="rove2-slovantext"/>
        <w:widowControl w:val="0"/>
        <w:spacing w:line="271" w:lineRule="auto"/>
      </w:pPr>
      <w:r>
        <w:t>Pokud Příkazník</w:t>
      </w:r>
      <w:r w:rsidRPr="000D5B98">
        <w:t xml:space="preserve"> před vlastním provedením jednotlivých písemných úkonů </w:t>
      </w:r>
      <w:r>
        <w:t>tyto elektronickou poštou odešle</w:t>
      </w:r>
      <w:r w:rsidRPr="000D5B98">
        <w:t xml:space="preserve"> </w:t>
      </w:r>
      <w:r>
        <w:t>P</w:t>
      </w:r>
      <w:r w:rsidRPr="000D5B98">
        <w:t>říkazci k posouzení a</w:t>
      </w:r>
      <w:r>
        <w:t xml:space="preserve"> vyjádření, příp. ke schválení, je P</w:t>
      </w:r>
      <w:r w:rsidRPr="000D5B98">
        <w:t>říkazce povinen se k navrženým úkonům bez průtahů a písemně (opět elektronickou poštou) vyjádřit</w:t>
      </w:r>
      <w:r>
        <w:t>.</w:t>
      </w:r>
    </w:p>
    <w:p w14:paraId="76CA0453" w14:textId="77777777" w:rsidR="00511970" w:rsidRDefault="00511970" w:rsidP="00750E38">
      <w:pPr>
        <w:pStyle w:val="rove2-slovantext"/>
        <w:widowControl w:val="0"/>
        <w:spacing w:line="271" w:lineRule="auto"/>
      </w:pPr>
      <w:r w:rsidRPr="000D5B98">
        <w:t xml:space="preserve">Příkazce je povinen předat včas </w:t>
      </w:r>
      <w:r>
        <w:t>P</w:t>
      </w:r>
      <w:r w:rsidRPr="000D5B98">
        <w:t>říkazníkovi úplné, pravdivé a přehledné informace, jež jsou nezbytně nutné k věcnému plnění smlouvy, pokud z jejich povah</w:t>
      </w:r>
      <w:r>
        <w:t>y nevyplývá, že je má zajistit P</w:t>
      </w:r>
      <w:r w:rsidRPr="000D5B98">
        <w:t xml:space="preserve">říkazník v rámci </w:t>
      </w:r>
      <w:r>
        <w:t>vyřizování záležitostí dle smlouvy</w:t>
      </w:r>
      <w:r w:rsidRPr="000D5B98">
        <w:t>. Příkazce se zavazuje poskytnout</w:t>
      </w:r>
      <w:r>
        <w:t xml:space="preserve"> P</w:t>
      </w:r>
      <w:r w:rsidRPr="000D5B98">
        <w:t>říkazníkovi tuto součinn</w:t>
      </w:r>
      <w:r>
        <w:t>ost.</w:t>
      </w:r>
    </w:p>
    <w:p w14:paraId="3F14DC6A" w14:textId="564C0FE9" w:rsidR="00511970" w:rsidRPr="000D5B98" w:rsidRDefault="00511970" w:rsidP="00750E38">
      <w:pPr>
        <w:pStyle w:val="rove2-slovantext"/>
        <w:widowControl w:val="0"/>
        <w:spacing w:line="271" w:lineRule="auto"/>
      </w:pPr>
      <w:r>
        <w:t>Příkazce se zavazuje vystavit Příkazníkovi včas plnou moc ve věci zastupování Příkazce v činnostech nezbytných pro vyřizování záležitostí uvedených v </w:t>
      </w:r>
      <w:r w:rsidRPr="001A23E4">
        <w:t xml:space="preserve">čl. </w:t>
      </w:r>
      <w:r w:rsidR="004769E5">
        <w:fldChar w:fldCharType="begin"/>
      </w:r>
      <w:r>
        <w:instrText xml:space="preserve"> REF _Ref377641432 \r \h </w:instrText>
      </w:r>
      <w:r w:rsidR="004769E5">
        <w:fldChar w:fldCharType="separate"/>
      </w:r>
      <w:r w:rsidR="00195133">
        <w:t>I</w:t>
      </w:r>
      <w:r w:rsidR="004769E5">
        <w:fldChar w:fldCharType="end"/>
      </w:r>
      <w:r>
        <w:t>. této Smlouvy.</w:t>
      </w:r>
    </w:p>
    <w:p w14:paraId="1E589684" w14:textId="77777777" w:rsidR="00CB65BA" w:rsidRPr="000D5B98" w:rsidRDefault="00511970" w:rsidP="00750E38">
      <w:pPr>
        <w:pStyle w:val="rove2-slovantext"/>
        <w:widowControl w:val="0"/>
        <w:spacing w:line="271" w:lineRule="auto"/>
      </w:pPr>
      <w:r w:rsidRPr="000D5B98">
        <w:t xml:space="preserve">Příkazce je povinen vytvořit řádné podmínky pro činnost </w:t>
      </w:r>
      <w:r>
        <w:t>P</w:t>
      </w:r>
      <w:r w:rsidRPr="000D5B98">
        <w:t>říkazníka a poskytovat mu během plnění předmětu smlouvy nezbyt</w:t>
      </w:r>
      <w:r>
        <w:t>nou součinnost, zejména předat P</w:t>
      </w:r>
      <w:r w:rsidRPr="000D5B98">
        <w:t>říkazníkovi včas všechny dokumenty nezbytn</w:t>
      </w:r>
      <w:r>
        <w:t>é</w:t>
      </w:r>
      <w:r w:rsidRPr="000D5B98">
        <w:t xml:space="preserve"> k provede</w:t>
      </w:r>
      <w:r>
        <w:t>ní předmětu plnění této smlouvy</w:t>
      </w:r>
      <w:r w:rsidRPr="000D5B98">
        <w:t>.</w:t>
      </w:r>
      <w:r w:rsidR="00CB65BA">
        <w:t xml:space="preserve"> Neposkytnutí součinnosti ze strany Příkazce Příkazníkovi zbavuje Příkazníka odpovědnosti za případně vzniklou škodu.</w:t>
      </w:r>
    </w:p>
    <w:p w14:paraId="47930EC9" w14:textId="77777777" w:rsidR="00511970" w:rsidRPr="000D5B98" w:rsidRDefault="00511970" w:rsidP="00750E38">
      <w:pPr>
        <w:pStyle w:val="rove2-slovantext"/>
        <w:widowControl w:val="0"/>
        <w:spacing w:line="271" w:lineRule="auto"/>
      </w:pPr>
      <w:r w:rsidRPr="000D5B98">
        <w:t xml:space="preserve">Příkazce je povinen </w:t>
      </w:r>
      <w:r>
        <w:t>P</w:t>
      </w:r>
      <w:r w:rsidRPr="000D5B98">
        <w:t>říkaz</w:t>
      </w:r>
      <w:r>
        <w:t>níkovi</w:t>
      </w:r>
      <w:r w:rsidRPr="000D5B98">
        <w:t xml:space="preserve"> vyplatit </w:t>
      </w:r>
      <w:r w:rsidR="00CB65BA">
        <w:t xml:space="preserve">odměnu </w:t>
      </w:r>
      <w:r w:rsidRPr="000D5B98">
        <w:t xml:space="preserve">včas a ve stanovené výši </w:t>
      </w:r>
      <w:r w:rsidR="00CB65BA">
        <w:t xml:space="preserve">dle </w:t>
      </w:r>
      <w:r w:rsidR="00CB65BA" w:rsidRPr="000D5B98">
        <w:t>této smlouvy</w:t>
      </w:r>
      <w:r w:rsidRPr="000D5B98">
        <w:t>.</w:t>
      </w:r>
    </w:p>
    <w:p w14:paraId="6EA0E62F" w14:textId="03ECF12A" w:rsidR="00232D9B" w:rsidRDefault="00511970" w:rsidP="00232D9B">
      <w:pPr>
        <w:pStyle w:val="rove2-slovantext"/>
        <w:widowControl w:val="0"/>
        <w:spacing w:line="271" w:lineRule="auto"/>
      </w:pPr>
      <w:r w:rsidRPr="00D00554">
        <w:t xml:space="preserve">Výsledky </w:t>
      </w:r>
      <w:r>
        <w:t xml:space="preserve">činností Příkazníka prováděných </w:t>
      </w:r>
      <w:r w:rsidRPr="00D00554">
        <w:t>na základě této smlouvy (ze</w:t>
      </w:r>
      <w:r>
        <w:t>jména všechny textové šablony a </w:t>
      </w:r>
      <w:r w:rsidRPr="00D00554">
        <w:t>el</w:t>
      </w:r>
      <w:r>
        <w:t>ektronické dokumenty vytvořené P</w:t>
      </w:r>
      <w:r w:rsidRPr="00D00554">
        <w:t xml:space="preserve">říkazníkem) jsou výhradním vlastnictvím </w:t>
      </w:r>
      <w:r>
        <w:t>P</w:t>
      </w:r>
      <w:r w:rsidRPr="00D00554">
        <w:t>říkazce</w:t>
      </w:r>
      <w:r w:rsidR="0047356E" w:rsidRPr="00D00554">
        <w:t>.</w:t>
      </w:r>
    </w:p>
    <w:p w14:paraId="0DD67D15" w14:textId="77777777" w:rsidR="0047356E" w:rsidRPr="00755F65" w:rsidRDefault="0047356E" w:rsidP="00750E38">
      <w:pPr>
        <w:pStyle w:val="rove1-slolnku"/>
        <w:keepNext w:val="0"/>
        <w:widowControl w:val="0"/>
      </w:pPr>
      <w:bookmarkStart w:id="3" w:name="_Ref377733050"/>
    </w:p>
    <w:bookmarkEnd w:id="3"/>
    <w:p w14:paraId="788954AF" w14:textId="77777777" w:rsidR="0047356E" w:rsidRPr="00A269E9" w:rsidRDefault="00975854" w:rsidP="00750E38">
      <w:pPr>
        <w:pStyle w:val="rove1-nzevlnku"/>
        <w:keepNext w:val="0"/>
        <w:widowControl w:val="0"/>
        <w:spacing w:before="40" w:after="0"/>
      </w:pPr>
      <w:r>
        <w:lastRenderedPageBreak/>
        <w:t>Odměna</w:t>
      </w:r>
      <w:r w:rsidR="0047356E" w:rsidRPr="00755F65">
        <w:t>, platební podmínky</w:t>
      </w:r>
    </w:p>
    <w:p w14:paraId="6A46AF59" w14:textId="77777777" w:rsidR="00911A6E" w:rsidRDefault="007B1185" w:rsidP="00750E38">
      <w:pPr>
        <w:pStyle w:val="rove2-slovantext"/>
        <w:widowControl w:val="0"/>
      </w:pPr>
      <w:r>
        <w:t xml:space="preserve">Odměna </w:t>
      </w:r>
      <w:r w:rsidR="00703595">
        <w:t xml:space="preserve">Příkazníka </w:t>
      </w:r>
      <w:r>
        <w:t xml:space="preserve">za plnění </w:t>
      </w:r>
      <w:r w:rsidR="00703595">
        <w:t>předmětu s</w:t>
      </w:r>
      <w:r>
        <w:t xml:space="preserve">mlouvy </w:t>
      </w:r>
      <w:r w:rsidR="00703595">
        <w:t xml:space="preserve">dle čl. I </w:t>
      </w:r>
      <w:r>
        <w:t xml:space="preserve">se sjednává v celkové </w:t>
      </w:r>
      <w:r w:rsidRPr="00B27A26">
        <w:t xml:space="preserve">výši </w:t>
      </w:r>
    </w:p>
    <w:p w14:paraId="652137A6" w14:textId="73AC58EF" w:rsidR="00911A6E" w:rsidRPr="00BB3E32" w:rsidRDefault="00270ADB" w:rsidP="00911A6E">
      <w:pPr>
        <w:pStyle w:val="rove2-slovantext"/>
        <w:widowControl w:val="0"/>
        <w:numPr>
          <w:ilvl w:val="0"/>
          <w:numId w:val="0"/>
        </w:numPr>
        <w:ind w:left="397"/>
        <w:jc w:val="center"/>
      </w:pPr>
      <w:r w:rsidRPr="00BB3E32">
        <w:rPr>
          <w:b/>
          <w:bCs/>
          <w:lang w:val="cs-CZ"/>
        </w:rPr>
        <w:t>728.000</w:t>
      </w:r>
      <w:r w:rsidR="00502E2D" w:rsidRPr="00BB3E32">
        <w:rPr>
          <w:b/>
          <w:bCs/>
          <w:lang w:val="cs-CZ"/>
        </w:rPr>
        <w:t>,</w:t>
      </w:r>
      <w:r w:rsidR="00644756" w:rsidRPr="00BB3E32">
        <w:rPr>
          <w:b/>
          <w:bCs/>
          <w:lang w:val="cs-CZ"/>
        </w:rPr>
        <w:t>-</w:t>
      </w:r>
      <w:r w:rsidR="00502E2D" w:rsidRPr="00BB3E32">
        <w:rPr>
          <w:lang w:val="cs-CZ"/>
        </w:rPr>
        <w:t xml:space="preserve"> </w:t>
      </w:r>
      <w:r w:rsidR="007B1185" w:rsidRPr="00BB3E32">
        <w:rPr>
          <w:b/>
        </w:rPr>
        <w:t>Kč</w:t>
      </w:r>
      <w:r w:rsidR="00444A63" w:rsidRPr="00BB3E32">
        <w:rPr>
          <w:b/>
          <w:lang w:val="cs-CZ"/>
        </w:rPr>
        <w:t xml:space="preserve"> bez DPH</w:t>
      </w:r>
      <w:r w:rsidR="00F17609" w:rsidRPr="00BB3E32">
        <w:rPr>
          <w:b/>
          <w:lang w:val="cs-CZ"/>
        </w:rPr>
        <w:t xml:space="preserve"> (880.880,- Kč, vč. DPH 21%)</w:t>
      </w:r>
    </w:p>
    <w:p w14:paraId="4782B768" w14:textId="0A1D4110" w:rsidR="007B1185" w:rsidRPr="00BB3E32" w:rsidRDefault="007B1185" w:rsidP="00911A6E">
      <w:pPr>
        <w:pStyle w:val="rove2-slovantext"/>
        <w:widowControl w:val="0"/>
        <w:numPr>
          <w:ilvl w:val="0"/>
          <w:numId w:val="0"/>
        </w:numPr>
        <w:ind w:left="397"/>
      </w:pPr>
      <w:r w:rsidRPr="00BB3E32">
        <w:t>(slovy:</w:t>
      </w:r>
      <w:r w:rsidR="00BD055A" w:rsidRPr="00BB3E32">
        <w:t xml:space="preserve"> </w:t>
      </w:r>
      <w:r w:rsidR="00865265" w:rsidRPr="00BB3E32">
        <w:rPr>
          <w:lang w:val="cs-CZ"/>
        </w:rPr>
        <w:t>sedm</w:t>
      </w:r>
      <w:r w:rsidR="00127822" w:rsidRPr="00BB3E32">
        <w:rPr>
          <w:lang w:val="cs-CZ"/>
        </w:rPr>
        <w:t xml:space="preserve"> </w:t>
      </w:r>
      <w:r w:rsidR="00865265" w:rsidRPr="00BB3E32">
        <w:rPr>
          <w:lang w:val="cs-CZ"/>
        </w:rPr>
        <w:t>set</w:t>
      </w:r>
      <w:r w:rsidR="00127822" w:rsidRPr="00BB3E32">
        <w:rPr>
          <w:lang w:val="cs-CZ"/>
        </w:rPr>
        <w:t xml:space="preserve"> </w:t>
      </w:r>
      <w:r w:rsidR="00865265" w:rsidRPr="00BB3E32">
        <w:rPr>
          <w:lang w:val="cs-CZ"/>
        </w:rPr>
        <w:t>dvacet</w:t>
      </w:r>
      <w:r w:rsidR="00127822" w:rsidRPr="00BB3E32">
        <w:rPr>
          <w:lang w:val="cs-CZ"/>
        </w:rPr>
        <w:t xml:space="preserve"> </w:t>
      </w:r>
      <w:r w:rsidR="00865265" w:rsidRPr="00BB3E32">
        <w:rPr>
          <w:lang w:val="cs-CZ"/>
        </w:rPr>
        <w:t>osm</w:t>
      </w:r>
      <w:r w:rsidR="00127822" w:rsidRPr="00BB3E32">
        <w:rPr>
          <w:lang w:val="cs-CZ"/>
        </w:rPr>
        <w:t xml:space="preserve"> </w:t>
      </w:r>
      <w:r w:rsidR="00502E2D" w:rsidRPr="00BB3E32">
        <w:rPr>
          <w:lang w:val="cs-CZ"/>
        </w:rPr>
        <w:t>tisíc</w:t>
      </w:r>
      <w:r w:rsidR="00127822" w:rsidRPr="00BB3E32">
        <w:rPr>
          <w:lang w:val="cs-CZ"/>
        </w:rPr>
        <w:t xml:space="preserve"> </w:t>
      </w:r>
      <w:r w:rsidR="00865265" w:rsidRPr="00BB3E32">
        <w:rPr>
          <w:lang w:val="cs-CZ"/>
        </w:rPr>
        <w:t>k</w:t>
      </w:r>
      <w:r w:rsidR="00BD055A" w:rsidRPr="00BB3E32">
        <w:t>orun českých</w:t>
      </w:r>
      <w:r w:rsidR="009D3680" w:rsidRPr="00BB3E32">
        <w:rPr>
          <w:lang w:val="cs-CZ"/>
        </w:rPr>
        <w:t xml:space="preserve"> bez DPH</w:t>
      </w:r>
      <w:r w:rsidRPr="00BB3E32">
        <w:t xml:space="preserve">). K  odměně bude připočítána </w:t>
      </w:r>
      <w:r w:rsidR="00975854" w:rsidRPr="00BB3E32">
        <w:t>daň z přidané hodnoty (</w:t>
      </w:r>
      <w:r w:rsidRPr="00BB3E32">
        <w:t>DPH</w:t>
      </w:r>
      <w:r w:rsidR="00975854" w:rsidRPr="00BB3E32">
        <w:t>)</w:t>
      </w:r>
      <w:r w:rsidRPr="00BB3E32">
        <w:t xml:space="preserve"> </w:t>
      </w:r>
      <w:r w:rsidR="001013A3" w:rsidRPr="00BB3E32">
        <w:t xml:space="preserve">ve výši </w:t>
      </w:r>
      <w:r w:rsidR="00703595" w:rsidRPr="00BB3E32">
        <w:t>dle </w:t>
      </w:r>
      <w:r w:rsidR="001013A3" w:rsidRPr="00BB3E32">
        <w:t xml:space="preserve">aktuálně </w:t>
      </w:r>
      <w:r w:rsidRPr="00BB3E32">
        <w:t>platných právních předpisů.</w:t>
      </w:r>
    </w:p>
    <w:p w14:paraId="2205D009" w14:textId="58A032E3" w:rsidR="005E0146" w:rsidRPr="00BB3E32" w:rsidRDefault="005E0146" w:rsidP="005E0146">
      <w:pPr>
        <w:pStyle w:val="rove2-slovantext"/>
      </w:pPr>
      <w:r w:rsidRPr="00BB3E32">
        <w:t>V případě, že z jakýchkoliv důvodů dojde k prodloužení termínu dokončení stavby oproti původnímu termínu 13 měsíců, je Příkazník oprávněn požadovat odměnu za činnosti související s prodloužením výkonu TDS na základě předložené cenové nabídky s měsíční sazbou 56.000,- bez DPH.</w:t>
      </w:r>
    </w:p>
    <w:p w14:paraId="7CC2F81B" w14:textId="5725A5DE" w:rsidR="00096E6E" w:rsidRPr="00BB3E32" w:rsidRDefault="00096E6E" w:rsidP="005E0146">
      <w:pPr>
        <w:pStyle w:val="rove2-slovantext"/>
        <w:widowControl w:val="0"/>
        <w:spacing w:after="40" w:line="271" w:lineRule="auto"/>
      </w:pPr>
      <w:r w:rsidRPr="00BB3E32">
        <w:t>V odměně uvedené v odst. 1. tohoto článku jsou zahrnuty veškeré náklady Příkazníka spojené s plněním předmětu smlouvy.</w:t>
      </w:r>
    </w:p>
    <w:p w14:paraId="4A066456" w14:textId="1FC86BFD" w:rsidR="00056D80" w:rsidRPr="00BB3E32" w:rsidRDefault="00BB63A4" w:rsidP="007D3542">
      <w:pPr>
        <w:pStyle w:val="rove2-slovantext"/>
        <w:widowControl w:val="0"/>
        <w:spacing w:after="40" w:line="271" w:lineRule="auto"/>
      </w:pPr>
      <w:r w:rsidRPr="00BB3E32">
        <w:rPr>
          <w:lang w:val="cs-CZ"/>
        </w:rPr>
        <w:t>Úhrada za plnění předmětu smlouvy bude provedena v české měně. Platba bude provedena na základě</w:t>
      </w:r>
      <w:r w:rsidR="00960E6C" w:rsidRPr="00BB3E32">
        <w:rPr>
          <w:lang w:val="cs-CZ"/>
        </w:rPr>
        <w:t xml:space="preserve"> daňového dokladu – dílčích faktur, které je Příkazník oprávněn vystavovat následovně:</w:t>
      </w:r>
    </w:p>
    <w:p w14:paraId="3714B9CC" w14:textId="07396AB6" w:rsidR="00960E6C" w:rsidRPr="00BB3E32" w:rsidRDefault="00960E6C" w:rsidP="0022040A">
      <w:pPr>
        <w:pStyle w:val="rove2-slovantext"/>
        <w:widowControl w:val="0"/>
        <w:numPr>
          <w:ilvl w:val="0"/>
          <w:numId w:val="32"/>
        </w:numPr>
        <w:spacing w:after="40" w:line="271" w:lineRule="auto"/>
      </w:pPr>
      <w:r w:rsidRPr="00BB3E32">
        <w:rPr>
          <w:lang w:val="cs-CZ"/>
        </w:rPr>
        <w:t>měsíčně</w:t>
      </w:r>
    </w:p>
    <w:p w14:paraId="5EB51027" w14:textId="64148325" w:rsidR="008E4B9D" w:rsidRPr="00BB3E32" w:rsidRDefault="007805DD" w:rsidP="00F1789B">
      <w:pPr>
        <w:pStyle w:val="rove2-slovantext"/>
        <w:widowControl w:val="0"/>
        <w:numPr>
          <w:ilvl w:val="0"/>
          <w:numId w:val="32"/>
        </w:numPr>
        <w:spacing w:after="40" w:line="271" w:lineRule="auto"/>
      </w:pPr>
      <w:r w:rsidRPr="00BB3E32">
        <w:rPr>
          <w:lang w:val="cs-CZ"/>
        </w:rPr>
        <w:t>poslední faktura bude</w:t>
      </w:r>
      <w:r w:rsidR="00D510E2" w:rsidRPr="00BB3E32">
        <w:rPr>
          <w:lang w:val="cs-CZ"/>
        </w:rPr>
        <w:t xml:space="preserve"> uhrazena bezprostředně po realizaci Stavby.</w:t>
      </w:r>
    </w:p>
    <w:p w14:paraId="63399B2E" w14:textId="1B33FDC7" w:rsidR="00323854" w:rsidRPr="00BB3E32" w:rsidRDefault="00557816" w:rsidP="00750E38">
      <w:pPr>
        <w:pStyle w:val="rove2-slovantext"/>
        <w:widowControl w:val="0"/>
        <w:spacing w:after="40" w:line="271" w:lineRule="auto"/>
      </w:pPr>
      <w:r w:rsidRPr="00BB3E32">
        <w:t xml:space="preserve">Splatnost daňového dokladu – faktury smluvní strany dohodly v délce </w:t>
      </w:r>
      <w:r w:rsidR="00502E2D" w:rsidRPr="00BB3E32">
        <w:rPr>
          <w:lang w:val="cs-CZ"/>
        </w:rPr>
        <w:t>30</w:t>
      </w:r>
      <w:r w:rsidR="004950C6" w:rsidRPr="00BB3E32">
        <w:rPr>
          <w:lang w:val="cs-CZ"/>
        </w:rPr>
        <w:t xml:space="preserve"> </w:t>
      </w:r>
      <w:r w:rsidRPr="00BB3E32">
        <w:t xml:space="preserve">dnů ode dne jejího </w:t>
      </w:r>
      <w:r w:rsidR="00096E6E" w:rsidRPr="00BB3E32">
        <w:t xml:space="preserve">doručení </w:t>
      </w:r>
      <w:r w:rsidRPr="00BB3E32">
        <w:t>Příkaz</w:t>
      </w:r>
      <w:r w:rsidR="00096E6E" w:rsidRPr="00BB3E32">
        <w:t>ci</w:t>
      </w:r>
      <w:r w:rsidRPr="00BB3E32">
        <w:t>. Platba, na kterou Příkazníkovi vznikl dle této smlouvy nárok, se považuje za včas uhrazenou, bude-li poslední den dohodnuté lhůty splatnosti účtovaná částka připsána na účet Příkazníka</w:t>
      </w:r>
      <w:r w:rsidR="00323854" w:rsidRPr="00BB3E32">
        <w:t>.</w:t>
      </w:r>
    </w:p>
    <w:p w14:paraId="34032CF2" w14:textId="77777777" w:rsidR="00EC0D59" w:rsidRPr="00BB3E32" w:rsidRDefault="00557816" w:rsidP="00750E38">
      <w:pPr>
        <w:pStyle w:val="rove2-slovantext"/>
        <w:widowControl w:val="0"/>
        <w:spacing w:after="40" w:line="271" w:lineRule="auto"/>
      </w:pPr>
      <w:r w:rsidRPr="00BB3E32">
        <w:t>D</w:t>
      </w:r>
      <w:r w:rsidR="0047356E" w:rsidRPr="00BB3E32">
        <w:t>aňový doklad</w:t>
      </w:r>
      <w:r w:rsidRPr="00BB3E32">
        <w:t xml:space="preserve"> (faktura</w:t>
      </w:r>
      <w:r w:rsidR="0047356E" w:rsidRPr="00BB3E32">
        <w:t>) musí splňovat náležitosti daňového dokladu dle</w:t>
      </w:r>
      <w:r w:rsidR="00306BD8" w:rsidRPr="00BB3E32">
        <w:t xml:space="preserve"> </w:t>
      </w:r>
      <w:r w:rsidR="0047356E" w:rsidRPr="00BB3E32">
        <w:t xml:space="preserve">zákona </w:t>
      </w:r>
      <w:r w:rsidR="0047356E" w:rsidRPr="00BB3E32">
        <w:br/>
        <w:t xml:space="preserve">o účetnictví a zákona o dani z přidané hodnoty. V případě, že daňový doklad (faktura) nebude obsahovat zákonné náležitosti, je </w:t>
      </w:r>
      <w:r w:rsidRPr="00BB3E32">
        <w:t>P</w:t>
      </w:r>
      <w:r w:rsidR="0047356E" w:rsidRPr="00BB3E32">
        <w:t>říkazce oprávněn vrátit jej zpět a požadovat vystavení nové faktury. Počínaje dnem doručení opravené faktury začne</w:t>
      </w:r>
      <w:r w:rsidR="00AB5847" w:rsidRPr="00BB3E32">
        <w:t xml:space="preserve"> plynout nová lhůta splatnosti.</w:t>
      </w:r>
    </w:p>
    <w:p w14:paraId="749493D9" w14:textId="39F784E1" w:rsidR="00683B31" w:rsidRPr="00BB3E32" w:rsidRDefault="00683B31" w:rsidP="00683B31">
      <w:pPr>
        <w:pStyle w:val="rove2-slovantext"/>
      </w:pPr>
      <w:r w:rsidRPr="00BB3E32">
        <w:rPr>
          <w:lang w:val="cs-CZ"/>
        </w:rPr>
        <w:t>Daňový doklad (</w:t>
      </w:r>
      <w:r w:rsidRPr="00BB3E32">
        <w:t>faktu</w:t>
      </w:r>
      <w:r w:rsidRPr="00BB3E32">
        <w:rPr>
          <w:lang w:val="cs-CZ"/>
        </w:rPr>
        <w:t>ra)</w:t>
      </w:r>
      <w:r w:rsidRPr="00BB3E32">
        <w:t xml:space="preserve"> bude </w:t>
      </w:r>
      <w:r w:rsidRPr="00BB3E32">
        <w:rPr>
          <w:lang w:val="cs-CZ"/>
        </w:rPr>
        <w:t xml:space="preserve">dále </w:t>
      </w:r>
      <w:r w:rsidRPr="00BB3E32">
        <w:t>obsahovat tyto údaje:</w:t>
      </w:r>
    </w:p>
    <w:p w14:paraId="5555BCFB" w14:textId="77777777" w:rsidR="00683B31" w:rsidRPr="00BB3E32" w:rsidRDefault="00683B31" w:rsidP="00683B31">
      <w:pPr>
        <w:pStyle w:val="rove3-slovantext"/>
      </w:pPr>
      <w:r w:rsidRPr="00BB3E32">
        <w:t xml:space="preserve">registrační číslo projektu: CZ.06.04.01/00/22_037/0002770, </w:t>
      </w:r>
    </w:p>
    <w:p w14:paraId="4DBA52EC" w14:textId="4CA6F751" w:rsidR="009F7A62" w:rsidRPr="00BB3E32" w:rsidRDefault="00683B31" w:rsidP="009F7A62">
      <w:pPr>
        <w:pStyle w:val="rove3-slovantext"/>
      </w:pPr>
      <w:r w:rsidRPr="00BB3E32">
        <w:t>název projektu CZ: Modernizace ZŠ Chrastava, Revoluční ul.</w:t>
      </w:r>
    </w:p>
    <w:p w14:paraId="3C6ACA79" w14:textId="77777777" w:rsidR="009F7A62" w:rsidRPr="00BB3E32" w:rsidRDefault="009F7A62" w:rsidP="009F7A62">
      <w:pPr>
        <w:pStyle w:val="rove3-slovantext"/>
        <w:numPr>
          <w:ilvl w:val="0"/>
          <w:numId w:val="0"/>
        </w:numPr>
        <w:ind w:left="794"/>
      </w:pPr>
    </w:p>
    <w:p w14:paraId="47AD99C5" w14:textId="77777777" w:rsidR="0053052F" w:rsidRPr="00BB3E32" w:rsidRDefault="0053052F" w:rsidP="00750E38">
      <w:pPr>
        <w:pStyle w:val="rove1-slolnku"/>
        <w:keepNext w:val="0"/>
        <w:widowControl w:val="0"/>
        <w:spacing w:before="120"/>
      </w:pPr>
    </w:p>
    <w:p w14:paraId="69F0EC50" w14:textId="77777777" w:rsidR="0047356E" w:rsidRPr="00BB3E32" w:rsidRDefault="0047356E" w:rsidP="00750E38">
      <w:pPr>
        <w:pStyle w:val="rove1-nzevlnku"/>
        <w:keepNext w:val="0"/>
        <w:widowControl w:val="0"/>
        <w:spacing w:before="40" w:after="40"/>
      </w:pPr>
      <w:r w:rsidRPr="00BB3E32">
        <w:t>Záruka</w:t>
      </w:r>
    </w:p>
    <w:p w14:paraId="44031447" w14:textId="0BEEA82F" w:rsidR="00F17609" w:rsidRPr="00BB3E32" w:rsidRDefault="0047356E" w:rsidP="00F17609">
      <w:pPr>
        <w:pStyle w:val="rove2-slovantext"/>
        <w:widowControl w:val="0"/>
        <w:numPr>
          <w:ilvl w:val="1"/>
          <w:numId w:val="9"/>
        </w:numPr>
        <w:spacing w:before="200" w:after="40"/>
      </w:pPr>
      <w:r w:rsidRPr="00BB3E32">
        <w:t>Příkazník odpovídá za škody prokazatelně vzniklé v důsledku neplnění smluvních podmínek této smlouvy.</w:t>
      </w:r>
      <w:r w:rsidR="00F17609" w:rsidRPr="00BB3E32">
        <w:rPr>
          <w:lang w:val="cs-CZ"/>
        </w:rPr>
        <w:t xml:space="preserve"> </w:t>
      </w:r>
      <w:r w:rsidR="00F17609" w:rsidRPr="00BB3E32">
        <w:t xml:space="preserve">V případě porušení smluvních podmínek, které bude </w:t>
      </w:r>
      <w:r w:rsidR="00BA3072" w:rsidRPr="00BB3E32">
        <w:t>mít za následek škodu příkazce, má příkazce</w:t>
      </w:r>
      <w:r w:rsidR="00F17609" w:rsidRPr="00BB3E32">
        <w:t xml:space="preserve"> právo účtovat </w:t>
      </w:r>
      <w:r w:rsidR="00BA3072" w:rsidRPr="00BB3E32">
        <w:rPr>
          <w:lang w:val="cs-CZ"/>
        </w:rPr>
        <w:t>příkazníkovi</w:t>
      </w:r>
      <w:r w:rsidR="00F17609" w:rsidRPr="00BB3E32">
        <w:t xml:space="preserve"> náhradu škody v plné výši.</w:t>
      </w:r>
    </w:p>
    <w:p w14:paraId="44588E57" w14:textId="77777777" w:rsidR="0047356E" w:rsidRPr="00BB3E32" w:rsidRDefault="0047356E" w:rsidP="00750E38">
      <w:pPr>
        <w:pStyle w:val="rove2-slovantext"/>
        <w:widowControl w:val="0"/>
        <w:spacing w:after="40"/>
      </w:pPr>
      <w:r w:rsidRPr="00BB3E32">
        <w:t xml:space="preserve">V případě chyby nebo vady </w:t>
      </w:r>
      <w:r w:rsidR="00557816" w:rsidRPr="00BB3E32">
        <w:t>v poskytnuté službě na straně Příkazníka je tento povinen bez odkladu tuto chybu či vadu odstranit na vlastní náklady a předat Příkazci bezchybné vyřízení věci ve lhůtě do 14 dnů od doručení písemné reklamace či písemného oznámení o zjištění vady</w:t>
      </w:r>
      <w:r w:rsidRPr="00BB3E32">
        <w:t>.</w:t>
      </w:r>
    </w:p>
    <w:p w14:paraId="3691D156" w14:textId="3FF87181" w:rsidR="00232D9B" w:rsidRPr="00BB3E32" w:rsidRDefault="00090812" w:rsidP="00232D9B">
      <w:pPr>
        <w:pStyle w:val="rove2-slovantext"/>
        <w:widowControl w:val="0"/>
        <w:spacing w:after="40"/>
      </w:pPr>
      <w:r w:rsidRPr="00BB3E32">
        <w:t xml:space="preserve">Smluvní strany se dohodly, s přihlédnutím ke všem okolnostem smlouvy, že </w:t>
      </w:r>
      <w:r w:rsidR="00F86259" w:rsidRPr="00BB3E32">
        <w:t>p</w:t>
      </w:r>
      <w:r w:rsidRPr="00BB3E32">
        <w:t xml:space="preserve">okud by škoda vzniklá prokazatelným zanedbáním povinnosti Příkazníka významnou měrou přesáhla </w:t>
      </w:r>
      <w:r w:rsidR="00557816" w:rsidRPr="00BB3E32">
        <w:t xml:space="preserve">výši odměny Příkazníka </w:t>
      </w:r>
      <w:r w:rsidRPr="00BB3E32">
        <w:t>za obstarání záležitostí, zavazují se smluvní strany k jednání o individuálním určení výše náhrady škody, vždy s přihlédnutím ke konkrétním okolnostem daného případu.</w:t>
      </w:r>
    </w:p>
    <w:p w14:paraId="4586D3C1" w14:textId="77777777" w:rsidR="0047356E" w:rsidRPr="00BB3E32" w:rsidRDefault="0047356E" w:rsidP="00750E38">
      <w:pPr>
        <w:pStyle w:val="rove1-slolnku"/>
        <w:keepNext w:val="0"/>
        <w:widowControl w:val="0"/>
      </w:pPr>
    </w:p>
    <w:p w14:paraId="60765F63" w14:textId="77777777" w:rsidR="0047356E" w:rsidRPr="00BB3E32" w:rsidRDefault="0047356E" w:rsidP="00750E38">
      <w:pPr>
        <w:pStyle w:val="rove1-nzevlnku"/>
        <w:keepNext w:val="0"/>
        <w:widowControl w:val="0"/>
        <w:spacing w:before="40" w:after="40"/>
      </w:pPr>
      <w:r w:rsidRPr="00BB3E32">
        <w:t>Závěrečná ustanovení</w:t>
      </w:r>
    </w:p>
    <w:p w14:paraId="383655B9" w14:textId="77777777" w:rsidR="0047356E" w:rsidRPr="00BB3E32" w:rsidRDefault="0047356E" w:rsidP="00750E38">
      <w:pPr>
        <w:pStyle w:val="rove2-slovantext"/>
        <w:widowControl w:val="0"/>
        <w:numPr>
          <w:ilvl w:val="1"/>
          <w:numId w:val="10"/>
        </w:numPr>
        <w:spacing w:before="200" w:after="40" w:line="271" w:lineRule="auto"/>
      </w:pPr>
      <w:r w:rsidRPr="00BB3E32">
        <w:t xml:space="preserve">Příkazník souhlasí se zveřejněním údajů </w:t>
      </w:r>
      <w:r w:rsidR="00557816" w:rsidRPr="00BB3E32">
        <w:t>uvedených ve smlouvě v souladu se zák. č. 106/1999 Sb., o svobodném přístupu k informacím, ve znění pozdějších předpisů, a dále na profilu Příkazce</w:t>
      </w:r>
      <w:r w:rsidRPr="00BB3E32">
        <w:t>.</w:t>
      </w:r>
    </w:p>
    <w:p w14:paraId="17835E3F" w14:textId="77777777" w:rsidR="0047356E" w:rsidRPr="00BB3E32" w:rsidRDefault="0047356E" w:rsidP="00750E38">
      <w:pPr>
        <w:pStyle w:val="rove2-slovantext"/>
        <w:widowControl w:val="0"/>
        <w:spacing w:after="0" w:line="271" w:lineRule="auto"/>
      </w:pPr>
      <w:r w:rsidRPr="00BB3E32">
        <w:lastRenderedPageBreak/>
        <w:t>Příkazník je oprávněn poskytovat při nabídce poradenských služeb jako re</w:t>
      </w:r>
      <w:r w:rsidR="001013A3" w:rsidRPr="00BB3E32">
        <w:t>ference následující typy údajů:</w:t>
      </w:r>
    </w:p>
    <w:p w14:paraId="25C347AB" w14:textId="77777777" w:rsidR="0047356E" w:rsidRPr="00BB3E32" w:rsidRDefault="0047356E" w:rsidP="00750E38">
      <w:pPr>
        <w:pStyle w:val="rove3-odrkovtext"/>
        <w:widowControl w:val="0"/>
        <w:tabs>
          <w:tab w:val="clear" w:pos="397"/>
        </w:tabs>
        <w:spacing w:after="40" w:line="240" w:lineRule="auto"/>
        <w:ind w:left="567" w:hanging="227"/>
      </w:pPr>
      <w:r w:rsidRPr="00BB3E32">
        <w:t xml:space="preserve">název </w:t>
      </w:r>
      <w:r w:rsidR="00096E6E" w:rsidRPr="00BB3E32">
        <w:t>Stavby, projektu;</w:t>
      </w:r>
    </w:p>
    <w:p w14:paraId="4FA1281D" w14:textId="77777777" w:rsidR="0047356E" w:rsidRPr="00BB3E32" w:rsidRDefault="0047356E" w:rsidP="00750E38">
      <w:pPr>
        <w:pStyle w:val="rove3-odrkovtext"/>
        <w:widowControl w:val="0"/>
        <w:tabs>
          <w:tab w:val="clear" w:pos="397"/>
        </w:tabs>
        <w:spacing w:after="40" w:line="240" w:lineRule="auto"/>
        <w:ind w:left="567" w:hanging="227"/>
      </w:pPr>
      <w:r w:rsidRPr="00BB3E32">
        <w:t>název klienta</w:t>
      </w:r>
      <w:r w:rsidR="00557816" w:rsidRPr="00BB3E32">
        <w:t xml:space="preserve"> (Příkazce)</w:t>
      </w:r>
      <w:r w:rsidR="00096E6E" w:rsidRPr="00BB3E32">
        <w:t>;</w:t>
      </w:r>
    </w:p>
    <w:p w14:paraId="748CB4D4" w14:textId="77777777" w:rsidR="00557816" w:rsidRPr="00BB3E32" w:rsidRDefault="00557816" w:rsidP="00750E38">
      <w:pPr>
        <w:pStyle w:val="rove3-odrkovtext"/>
        <w:widowControl w:val="0"/>
        <w:tabs>
          <w:tab w:val="clear" w:pos="397"/>
        </w:tabs>
        <w:spacing w:after="40" w:line="240" w:lineRule="auto"/>
        <w:ind w:left="567" w:hanging="227"/>
      </w:pPr>
      <w:r w:rsidRPr="00BB3E32">
        <w:t>dobu a rozsah a stručný popis zajišťovaných záležitostí v rozsahu podle této smlouvy.</w:t>
      </w:r>
    </w:p>
    <w:p w14:paraId="5502101E" w14:textId="77777777" w:rsidR="0047356E" w:rsidRPr="00BB3E32" w:rsidRDefault="0047356E" w:rsidP="00750E38">
      <w:pPr>
        <w:pStyle w:val="rove2-slovantext"/>
        <w:widowControl w:val="0"/>
        <w:spacing w:after="40" w:line="271" w:lineRule="auto"/>
        <w:rPr>
          <w:lang w:bidi="en-US"/>
        </w:rPr>
      </w:pPr>
      <w:r w:rsidRPr="00BB3E32">
        <w:t xml:space="preserve">Tato smlouva se uzavírá na dobu neurčitou. </w:t>
      </w:r>
      <w:r w:rsidR="001B6F49" w:rsidRPr="00BB3E32">
        <w:t xml:space="preserve">Účinnost této smlouvy zaniká vyřízením záležitosti pro Příkazce. </w:t>
      </w:r>
      <w:r w:rsidR="00DE6FD9" w:rsidRPr="00BB3E32">
        <w:t>Každá smluvní strana je oprávněna tuto smlouvu ukončit výpovědí; účinky výpovědi nastávají posledním dnem kalendářního měsíce následujícího po měsíci, v němž byla písemná výpověď doručena druhé smluvní straně</w:t>
      </w:r>
      <w:r w:rsidRPr="00BB3E32">
        <w:t>.</w:t>
      </w:r>
    </w:p>
    <w:p w14:paraId="4B312657" w14:textId="77777777" w:rsidR="0047356E" w:rsidRPr="00BB3E32" w:rsidRDefault="0047356E" w:rsidP="00750E38">
      <w:pPr>
        <w:pStyle w:val="rove2-slovantext"/>
        <w:widowControl w:val="0"/>
        <w:spacing w:after="40" w:line="271" w:lineRule="auto"/>
        <w:rPr>
          <w:lang w:bidi="en-US"/>
        </w:rPr>
      </w:pPr>
      <w:r w:rsidRPr="00BB3E32">
        <w:t xml:space="preserve">Právní vztahy touto smlouvu </w:t>
      </w:r>
      <w:r w:rsidR="00FA14A1" w:rsidRPr="00BB3E32">
        <w:t xml:space="preserve">výslovně </w:t>
      </w:r>
      <w:r w:rsidRPr="00BB3E32">
        <w:t>neupravené</w:t>
      </w:r>
      <w:r w:rsidR="00FA14A1" w:rsidRPr="00BB3E32">
        <w:t>,</w:t>
      </w:r>
      <w:r w:rsidR="00FA14A1" w:rsidRPr="00BB3E32">
        <w:rPr>
          <w:lang w:bidi="en-US"/>
        </w:rPr>
        <w:t xml:space="preserve"> </w:t>
      </w:r>
      <w:r w:rsidR="00FA14A1" w:rsidRPr="00BB3E32">
        <w:rPr>
          <w:szCs w:val="18"/>
        </w:rPr>
        <w:t>jakož i právní poměry z ní vznikající a vyplývající,</w:t>
      </w:r>
      <w:r w:rsidRPr="00BB3E32">
        <w:t xml:space="preserve"> se řídí </w:t>
      </w:r>
      <w:r w:rsidR="001013A3" w:rsidRPr="00BB3E32">
        <w:t>občanským zákoník</w:t>
      </w:r>
      <w:r w:rsidR="00FA14A1" w:rsidRPr="00BB3E32">
        <w:t>em</w:t>
      </w:r>
      <w:r w:rsidRPr="00BB3E32">
        <w:t>.</w:t>
      </w:r>
    </w:p>
    <w:p w14:paraId="3798B079" w14:textId="77777777" w:rsidR="0047356E" w:rsidRPr="00BB3E32" w:rsidRDefault="0047356E" w:rsidP="00750E38">
      <w:pPr>
        <w:pStyle w:val="rove2-slovantext"/>
        <w:widowControl w:val="0"/>
        <w:spacing w:after="40" w:line="271" w:lineRule="auto"/>
        <w:rPr>
          <w:lang w:bidi="en-US"/>
        </w:rPr>
      </w:pPr>
      <w:r w:rsidRPr="00BB3E32">
        <w:t>Každá smluvní strana je oprávněna odstoupit od této smlouvy v případech hrubého a trvajícího porušování smluvních podmínek, za které se považuje opakované prodlení s plněním závazků smluvní strany, ačkoliv dotčená smluvní strana poskytla druhé sm</w:t>
      </w:r>
      <w:r w:rsidR="005B1B52" w:rsidRPr="00BB3E32">
        <w:t>luvní straně přiměřenou lhůtu k </w:t>
      </w:r>
      <w:r w:rsidRPr="00BB3E32">
        <w:t>dodatečnému splnění závazků. V tom případě se přijatá plnění nevracejí a smlouva zanikne okamžikem, kdy projev vůle oprávněné smluvní strany odstoupit od smlouvy je doručen druhé smluvn</w:t>
      </w:r>
      <w:r w:rsidR="00821806" w:rsidRPr="00BB3E32">
        <w:t>í</w:t>
      </w:r>
      <w:r w:rsidRPr="00BB3E32">
        <w:t xml:space="preserve"> straně.</w:t>
      </w:r>
    </w:p>
    <w:p w14:paraId="77B6D5C4" w14:textId="77777777" w:rsidR="0047356E" w:rsidRPr="00BB3E32" w:rsidRDefault="00FA14A1" w:rsidP="00750E38">
      <w:pPr>
        <w:pStyle w:val="rove2-slovantext"/>
        <w:widowControl w:val="0"/>
        <w:spacing w:after="40" w:line="271" w:lineRule="auto"/>
        <w:rPr>
          <w:lang w:bidi="en-US"/>
        </w:rPr>
      </w:pPr>
      <w:r w:rsidRPr="00BB3E32">
        <w:rPr>
          <w:szCs w:val="18"/>
        </w:rPr>
        <w:t xml:space="preserve">Smluvní strany se zavazují řešit veškeré případné spory, které mezi nimi v souvislosti s uzavřením této smlouvy vzniknou, primárně smírnou cestou. Nedojde-li ke smírnému vyřešení sporu, bude tento předložen k projednání a rozhodnutí </w:t>
      </w:r>
      <w:r w:rsidR="00096E6E" w:rsidRPr="00BB3E32">
        <w:rPr>
          <w:szCs w:val="18"/>
        </w:rPr>
        <w:t xml:space="preserve">věcně a místně </w:t>
      </w:r>
      <w:r w:rsidRPr="00BB3E32">
        <w:rPr>
          <w:szCs w:val="18"/>
        </w:rPr>
        <w:t>příslušnému soudu České republiky</w:t>
      </w:r>
      <w:r w:rsidR="0047356E" w:rsidRPr="00BB3E32">
        <w:rPr>
          <w:lang w:bidi="en-US"/>
        </w:rPr>
        <w:t>.</w:t>
      </w:r>
    </w:p>
    <w:p w14:paraId="3C33A8CE" w14:textId="77777777" w:rsidR="0047356E" w:rsidRPr="00BB3E32" w:rsidRDefault="0047356E" w:rsidP="00750E38">
      <w:pPr>
        <w:pStyle w:val="rove2-slovantext"/>
        <w:widowControl w:val="0"/>
        <w:spacing w:after="40" w:line="271" w:lineRule="auto"/>
        <w:rPr>
          <w:lang w:bidi="en-US"/>
        </w:rPr>
      </w:pPr>
      <w:r w:rsidRPr="00BB3E32">
        <w:t>Jakákoliv změna této smlouv</w:t>
      </w:r>
      <w:r w:rsidR="00FA14A1" w:rsidRPr="00BB3E32">
        <w:t>y</w:t>
      </w:r>
      <w:r w:rsidRPr="00BB3E32">
        <w:t xml:space="preserve"> musí být provedena písemně formou dodatku, podepsaného oběma smluvními stranami.</w:t>
      </w:r>
    </w:p>
    <w:p w14:paraId="24DFB031" w14:textId="77777777" w:rsidR="0047356E" w:rsidRPr="00BB3E32" w:rsidRDefault="0047356E" w:rsidP="00750E38">
      <w:pPr>
        <w:pStyle w:val="rove2-slovantext"/>
        <w:widowControl w:val="0"/>
        <w:spacing w:after="40" w:line="271" w:lineRule="auto"/>
        <w:rPr>
          <w:lang w:bidi="en-US"/>
        </w:rPr>
      </w:pPr>
      <w:r w:rsidRPr="00BB3E32">
        <w:t>Tato smlouva je vyhotovena ve dvou stejnopisech o stejné právní s</w:t>
      </w:r>
      <w:r w:rsidR="00104BA9" w:rsidRPr="00BB3E32">
        <w:t>íle originálu, z nichž každá ze </w:t>
      </w:r>
      <w:r w:rsidRPr="00BB3E32">
        <w:t>smluvních stran po jejím uzavření obdrží jedno vyhotovení.</w:t>
      </w:r>
    </w:p>
    <w:p w14:paraId="34771AF9" w14:textId="77777777" w:rsidR="0047356E" w:rsidRPr="00BB3E32" w:rsidRDefault="0047356E" w:rsidP="00750E38">
      <w:pPr>
        <w:pStyle w:val="rove2-slovantext"/>
        <w:widowControl w:val="0"/>
        <w:spacing w:after="40" w:line="271" w:lineRule="auto"/>
        <w:rPr>
          <w:lang w:bidi="en-US"/>
        </w:rPr>
      </w:pPr>
      <w:r w:rsidRPr="00BB3E32">
        <w:t xml:space="preserve">Tato smlouva nabývá platnosti </w:t>
      </w:r>
      <w:r w:rsidR="00444A63" w:rsidRPr="00BB3E32">
        <w:rPr>
          <w:lang w:val="cs-CZ"/>
        </w:rPr>
        <w:t xml:space="preserve">a </w:t>
      </w:r>
      <w:r w:rsidR="00444A63" w:rsidRPr="00BB3E32">
        <w:t xml:space="preserve">účinnosti </w:t>
      </w:r>
      <w:r w:rsidRPr="00BB3E32">
        <w:t>dnem jejího podpisu v pořadí druhou podepisující se smluvní stranou.</w:t>
      </w:r>
    </w:p>
    <w:p w14:paraId="72153A5E" w14:textId="7E13E349" w:rsidR="00444A63" w:rsidRPr="00BB3E32" w:rsidRDefault="00FA14A1" w:rsidP="00F17609">
      <w:pPr>
        <w:pStyle w:val="rove2-slovantext"/>
        <w:widowControl w:val="0"/>
        <w:spacing w:after="40" w:line="271" w:lineRule="auto"/>
        <w:rPr>
          <w:lang w:bidi="en-US"/>
        </w:rPr>
      </w:pPr>
      <w:r w:rsidRPr="00BB3E32">
        <w:rPr>
          <w:szCs w:val="18"/>
        </w:rPr>
        <w:t>Smluvní strany prohlašují, že jsou plně svéprávné k právnímu jednání, že si smlouvu před jejím podpisem pozorně přečetly, že se s jejím obsahem řádně seznámily a plně mu rozumí a dále prohlašují, že tato smlouva vyjadřuje jejich jasnou a svobodnou vůli, že ji neuzavírají v tísni či za jiných nevýhodných podmínek, což stvrzují svými podpisy</w:t>
      </w:r>
      <w:r w:rsidR="0047356E" w:rsidRPr="00BB3E32">
        <w:t>.</w:t>
      </w:r>
    </w:p>
    <w:tbl>
      <w:tblPr>
        <w:tblpPr w:leftFromText="141" w:rightFromText="141" w:vertAnchor="text" w:horzAnchor="margin" w:tblpY="297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849"/>
        <w:gridCol w:w="4536"/>
      </w:tblGrid>
      <w:tr w:rsidR="00BB3E32" w:rsidRPr="00BB3E32" w14:paraId="55F42410" w14:textId="77777777" w:rsidTr="009F7A62">
        <w:trPr>
          <w:trHeight w:val="567"/>
        </w:trPr>
        <w:tc>
          <w:tcPr>
            <w:tcW w:w="4253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50608575" w14:textId="21ECC9F9" w:rsidR="00D65BE6" w:rsidRDefault="00D65BE6" w:rsidP="009F7A62">
            <w:pPr>
              <w:keepNext/>
              <w:keepLines/>
              <w:rPr>
                <w:lang w:bidi="en-US"/>
              </w:rPr>
            </w:pPr>
            <w:r>
              <w:rPr>
                <w:lang w:bidi="en-US"/>
              </w:rPr>
              <w:t>16. 4. 2024</w:t>
            </w:r>
          </w:p>
          <w:p w14:paraId="2105727F" w14:textId="77777777" w:rsidR="009F7A62" w:rsidRPr="00BB3E32" w:rsidRDefault="009F7A62" w:rsidP="009F7A62">
            <w:pPr>
              <w:keepNext/>
              <w:keepLines/>
              <w:rPr>
                <w:lang w:bidi="en-US"/>
              </w:rPr>
            </w:pPr>
            <w:r w:rsidRPr="00BB3E32">
              <w:rPr>
                <w:lang w:bidi="en-US"/>
              </w:rPr>
              <w:t>Ing. Michael Canov</w:t>
            </w:r>
          </w:p>
          <w:p w14:paraId="69063F9C" w14:textId="77777777" w:rsidR="009F7A62" w:rsidRPr="00BB3E32" w:rsidRDefault="009F7A62" w:rsidP="009F7A62">
            <w:pPr>
              <w:keepNext/>
              <w:keepLines/>
              <w:rPr>
                <w:lang w:bidi="en-US"/>
              </w:rPr>
            </w:pPr>
            <w:r w:rsidRPr="00BB3E32">
              <w:rPr>
                <w:lang w:bidi="en-US"/>
              </w:rPr>
              <w:t xml:space="preserve">starosta </w:t>
            </w:r>
          </w:p>
          <w:p w14:paraId="2FC33CD5" w14:textId="77777777" w:rsidR="009F7A62" w:rsidRPr="00BB3E32" w:rsidRDefault="009F7A62" w:rsidP="009F7A62">
            <w:pPr>
              <w:keepNext/>
              <w:keepLines/>
              <w:rPr>
                <w:i/>
                <w:lang w:bidi="en-US"/>
              </w:rPr>
            </w:pPr>
            <w:r w:rsidRPr="00BB3E32">
              <w:rPr>
                <w:i/>
                <w:lang w:bidi="en-US"/>
              </w:rPr>
              <w:t>Příkazce</w:t>
            </w:r>
          </w:p>
        </w:tc>
        <w:tc>
          <w:tcPr>
            <w:tcW w:w="849" w:type="dxa"/>
            <w:tcMar>
              <w:top w:w="113" w:type="dxa"/>
            </w:tcMar>
          </w:tcPr>
          <w:p w14:paraId="70018633" w14:textId="77777777" w:rsidR="009F7A62" w:rsidRPr="00BB3E32" w:rsidRDefault="009F7A62" w:rsidP="009F7A62">
            <w:pPr>
              <w:keepNext/>
              <w:keepLines/>
              <w:rPr>
                <w:lang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140D2196" w14:textId="56CE3FF2" w:rsidR="00D65BE6" w:rsidRDefault="00D65BE6" w:rsidP="009F7A62">
            <w:r>
              <w:t>19. 4. 2024</w:t>
            </w:r>
          </w:p>
          <w:p w14:paraId="05865608" w14:textId="77777777" w:rsidR="009F7A62" w:rsidRPr="00BB3E32" w:rsidRDefault="009F7A62" w:rsidP="009F7A62">
            <w:r w:rsidRPr="00BB3E32">
              <w:t>Aleš Bednář</w:t>
            </w:r>
          </w:p>
          <w:p w14:paraId="0D9F1BFE" w14:textId="77777777" w:rsidR="009F7A62" w:rsidRPr="00BB3E32" w:rsidRDefault="009F7A62" w:rsidP="009F7A62">
            <w:r w:rsidRPr="00BB3E32">
              <w:t xml:space="preserve">jednatel </w:t>
            </w:r>
          </w:p>
          <w:p w14:paraId="2C01A3C2" w14:textId="77777777" w:rsidR="009F7A62" w:rsidRPr="00BB3E32" w:rsidRDefault="009F7A62" w:rsidP="009F7A62">
            <w:pPr>
              <w:keepNext/>
              <w:keepLines/>
              <w:rPr>
                <w:i/>
                <w:lang w:bidi="en-US"/>
              </w:rPr>
            </w:pPr>
            <w:r w:rsidRPr="00BB3E32">
              <w:rPr>
                <w:i/>
                <w:lang w:bidi="en-US"/>
              </w:rPr>
              <w:t>Příkazník</w:t>
            </w:r>
          </w:p>
        </w:tc>
      </w:tr>
    </w:tbl>
    <w:p w14:paraId="596852C4" w14:textId="39B7CBD7" w:rsidR="009F7A62" w:rsidRPr="00BB3E32" w:rsidRDefault="00005BB6" w:rsidP="009F7A62">
      <w:pPr>
        <w:pStyle w:val="rove2-slovantext"/>
        <w:widowControl w:val="0"/>
        <w:spacing w:after="40" w:line="271" w:lineRule="auto"/>
        <w:rPr>
          <w:lang w:bidi="en-US"/>
        </w:rPr>
      </w:pPr>
      <w:r w:rsidRPr="00BB3E32">
        <w:rPr>
          <w:rFonts w:ascii="Arial" w:hAnsi="Arial"/>
          <w:bCs/>
          <w:shd w:val="clear" w:color="auto" w:fill="FAF9F8"/>
        </w:rP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6DD433C7" w14:textId="77777777" w:rsidR="009F7A62" w:rsidRPr="00BB3E32" w:rsidRDefault="009F7A62" w:rsidP="009F7A62">
      <w:pPr>
        <w:pStyle w:val="rove1-slolnku"/>
        <w:numPr>
          <w:ilvl w:val="0"/>
          <w:numId w:val="0"/>
        </w:numPr>
        <w:jc w:val="left"/>
        <w:rPr>
          <w:lang w:bidi="en-US"/>
        </w:rPr>
      </w:pPr>
    </w:p>
    <w:p w14:paraId="223C0EBE" w14:textId="77777777" w:rsidR="00CE3AAA" w:rsidRPr="00BB3E32" w:rsidRDefault="00CE3AAA" w:rsidP="00CB65BA">
      <w:pPr>
        <w:keepNext/>
        <w:keepLines/>
      </w:pPr>
    </w:p>
    <w:p w14:paraId="750E517B" w14:textId="77777777" w:rsidR="00CE3AAA" w:rsidRPr="00BB3E32" w:rsidRDefault="00CE3AAA" w:rsidP="00CB65BA">
      <w:pPr>
        <w:keepNext/>
        <w:keepLines/>
      </w:pPr>
    </w:p>
    <w:p w14:paraId="4158E04F" w14:textId="77777777" w:rsidR="00CE3AAA" w:rsidRPr="00BB3E32" w:rsidRDefault="00CE3AAA" w:rsidP="00CB65BA">
      <w:pPr>
        <w:keepNext/>
        <w:keepLines/>
      </w:pPr>
    </w:p>
    <w:p w14:paraId="09A1FDA9" w14:textId="77777777" w:rsidR="00CE3AAA" w:rsidRPr="00BB3E32" w:rsidRDefault="00CE3AAA" w:rsidP="00CB65BA">
      <w:pPr>
        <w:keepNext/>
        <w:keepLines/>
      </w:pPr>
    </w:p>
    <w:p w14:paraId="268CF066" w14:textId="77777777" w:rsidR="00CE3AAA" w:rsidRPr="00BB3E32" w:rsidRDefault="00CE3AAA" w:rsidP="00CB65BA">
      <w:pPr>
        <w:keepNext/>
        <w:keepLines/>
      </w:pPr>
    </w:p>
    <w:p w14:paraId="07EF2EC8" w14:textId="77777777" w:rsidR="00CE3AAA" w:rsidRPr="00BB3E32" w:rsidRDefault="00CE3AAA" w:rsidP="00CB65BA">
      <w:pPr>
        <w:keepNext/>
        <w:keepLines/>
      </w:pPr>
    </w:p>
    <w:p w14:paraId="7DE26B32" w14:textId="77777777" w:rsidR="00CE3AAA" w:rsidRPr="00BB3E32" w:rsidRDefault="00CE3AAA" w:rsidP="00CB65BA">
      <w:pPr>
        <w:keepNext/>
        <w:keepLines/>
      </w:pPr>
    </w:p>
    <w:p w14:paraId="7237545F" w14:textId="77777777" w:rsidR="00CE3AAA" w:rsidRPr="00BB3E32" w:rsidRDefault="00CE3AAA" w:rsidP="00CB65BA">
      <w:pPr>
        <w:keepNext/>
        <w:keepLines/>
      </w:pPr>
    </w:p>
    <w:p w14:paraId="4FACC06A" w14:textId="77777777" w:rsidR="00CE3AAA" w:rsidRPr="00BB3E32" w:rsidRDefault="00CE3AAA" w:rsidP="00CB65BA">
      <w:pPr>
        <w:keepNext/>
        <w:keepLines/>
      </w:pPr>
    </w:p>
    <w:p w14:paraId="7E92194E" w14:textId="77777777" w:rsidR="00CE3AAA" w:rsidRPr="00BB3E32" w:rsidRDefault="00CE3AAA" w:rsidP="00CE3AAA"/>
    <w:p w14:paraId="45E1B0DC" w14:textId="77777777" w:rsidR="00CE3AAA" w:rsidRPr="00BB3E32" w:rsidRDefault="00CE3AAA" w:rsidP="00CE3AAA"/>
    <w:p w14:paraId="7E4AB492" w14:textId="77777777" w:rsidR="00CE3AAA" w:rsidRPr="00BB3E32" w:rsidRDefault="00CE3AAA" w:rsidP="00CE3AAA"/>
    <w:p w14:paraId="68127128" w14:textId="77777777" w:rsidR="009F7A62" w:rsidRPr="00BB3E32" w:rsidRDefault="00CE3AAA" w:rsidP="009F7A62">
      <w:pPr>
        <w:rPr>
          <w:rFonts w:ascii="Arial" w:hAnsi="Arial" w:cs="Arial"/>
          <w:b/>
        </w:rPr>
      </w:pPr>
      <w:r w:rsidRPr="00BB3E32">
        <w:rPr>
          <w:rFonts w:ascii="Arial" w:hAnsi="Arial" w:cs="Arial"/>
          <w:bCs/>
        </w:rPr>
        <w:tab/>
      </w:r>
    </w:p>
    <w:p w14:paraId="443D46B2" w14:textId="312C0543" w:rsidR="00CE3AAA" w:rsidRPr="00BB3E32" w:rsidRDefault="00CE3AAA" w:rsidP="009F7A62">
      <w:pPr>
        <w:rPr>
          <w:b/>
          <w:szCs w:val="18"/>
          <w:lang w:val="x-none"/>
        </w:rPr>
      </w:pPr>
      <w:r w:rsidRPr="00BB3E32">
        <w:rPr>
          <w:b/>
          <w:szCs w:val="18"/>
          <w:lang w:val="x-none"/>
        </w:rPr>
        <w:t>Příloha č.</w:t>
      </w:r>
      <w:r w:rsidR="009F7A62" w:rsidRPr="00BB3E32">
        <w:rPr>
          <w:b/>
          <w:szCs w:val="18"/>
        </w:rPr>
        <w:t xml:space="preserve"> </w:t>
      </w:r>
      <w:r w:rsidRPr="00BB3E32">
        <w:rPr>
          <w:b/>
          <w:szCs w:val="18"/>
          <w:lang w:val="x-none"/>
        </w:rPr>
        <w:t xml:space="preserve">1 – přehled požadovaných činností </w:t>
      </w:r>
    </w:p>
    <w:p w14:paraId="7DCDE271" w14:textId="77777777" w:rsidR="00CE3AAA" w:rsidRPr="00BB3E32" w:rsidRDefault="00CE3AAA" w:rsidP="00CE3AAA">
      <w:pPr>
        <w:pStyle w:val="Zkladntextodsazen"/>
        <w:ind w:left="0"/>
        <w:rPr>
          <w:szCs w:val="18"/>
          <w:lang w:val="x-none"/>
        </w:rPr>
      </w:pPr>
    </w:p>
    <w:p w14:paraId="5E7509B3" w14:textId="77777777" w:rsidR="00CE3AAA" w:rsidRPr="00BB3E32" w:rsidRDefault="00CE3AAA" w:rsidP="00CE3AAA">
      <w:pPr>
        <w:spacing w:before="120"/>
        <w:ind w:left="425"/>
        <w:rPr>
          <w:b/>
          <w:szCs w:val="18"/>
          <w:lang w:val="x-none"/>
        </w:rPr>
      </w:pPr>
      <w:r w:rsidRPr="00BB3E32">
        <w:rPr>
          <w:b/>
          <w:szCs w:val="18"/>
          <w:lang w:val="x-none"/>
        </w:rPr>
        <w:t>V rámci přípravy výstavby:</w:t>
      </w:r>
    </w:p>
    <w:p w14:paraId="4B021395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veškerých podkladů předaných objednatelem nebo jím pověřenou osobou zhotoviteli stavby;</w:t>
      </w:r>
    </w:p>
    <w:p w14:paraId="29B62920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veškeré projektové dokumentace a všech dalších podkladů;</w:t>
      </w:r>
    </w:p>
    <w:p w14:paraId="4C547CFA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realizační dokumentace stavby, včetně všech jejích změn, zejména s ohledem na její soulad s požadavky objednatele, soulad se závaznými předpisy, soulad se smluvní dokumentací, ostatními podklady, pokyny a sděleními předanými objednatelem zhotoviteli;</w:t>
      </w:r>
    </w:p>
    <w:p w14:paraId="604B602E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procesů spojených s předáním a převzetím staveniště zhotovitelem včetně administrativního záznamu veškerých takových procesů;</w:t>
      </w:r>
    </w:p>
    <w:p w14:paraId="46B5AAFD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zajištění oznámení podle § 22 odst. 2 zákona č. 20/1987 Sb., o státní památkové péči Archeologickému ústavu AV ČR Praha;</w:t>
      </w:r>
    </w:p>
    <w:p w14:paraId="426D836D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seznámení se se stavebním povolením, souhlasy a vyjádřeními dotčených orgánů státní správy a s majetkoprávními smlouvami včetně splnění jejich podmínek (nahlášení zahájení prací atd.);</w:t>
      </w:r>
    </w:p>
    <w:p w14:paraId="7E57CC6D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dodržování podmínek stavebního povolení;</w:t>
      </w:r>
    </w:p>
    <w:p w14:paraId="094A7E04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procesů spojených se zahájením stavby a procesů potřebných pro vybudování zařízení staveniště a vlastní zahájení.</w:t>
      </w:r>
    </w:p>
    <w:p w14:paraId="09D12238" w14:textId="77777777" w:rsidR="00CE3AAA" w:rsidRPr="00BB3E32" w:rsidRDefault="00CE3AAA" w:rsidP="00CE3AAA">
      <w:pPr>
        <w:spacing w:before="120"/>
        <w:ind w:left="425"/>
        <w:rPr>
          <w:b/>
          <w:szCs w:val="18"/>
          <w:lang w:val="x-none"/>
        </w:rPr>
      </w:pPr>
      <w:r w:rsidRPr="00BB3E32">
        <w:rPr>
          <w:b/>
          <w:szCs w:val="18"/>
          <w:lang w:val="x-none"/>
        </w:rPr>
        <w:t>V rámci realizace stavebních prací:</w:t>
      </w:r>
    </w:p>
    <w:p w14:paraId="371A6BC0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průběžný kontakt s příkazcem jak formou pravidelných kontrolních dnů, tak průběžných informací o postupu realizace stavebních prací;</w:t>
      </w:r>
    </w:p>
    <w:p w14:paraId="0BA48171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svolávat a vést pravidelné kontrolní dny (dále jen „KD“) jednou za 7 dní od zahájení prací a provádět fyzické kontroly na stavbě alespoň 5x za týden se zápisem kontroly do stavebního deníku a fotodokumentací;</w:t>
      </w:r>
    </w:p>
    <w:p w14:paraId="4106739D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a ověřování kvality prováděných prací, dodržování realizační dokumentace a dodržování kontrolního a zkušebního plánu zhotovitele popř. plánu kontrolních prohlídek; evidence případných neshod a dohlížení na jejich průběžné odstraňování;</w:t>
      </w:r>
    </w:p>
    <w:p w14:paraId="2F8E2447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správnosti a úplnosti zhotovitelem provedeného soupisu změn, doplňků nebo rozšíření díla vyplývajících z podmínek při provádění díla, z odborných znalostí zhotovitele nebo z vad projektové dokumentace a kontrola jejich ocenění jak v písemné, tak i v elektronické podobě. Kontrola a ověřování kvality dokončených prací a ověřování shody s ustanoveními smluvních dokumentů a platnými právními předpisy ČR, včetně platných českých norem;</w:t>
      </w:r>
    </w:p>
    <w:p w14:paraId="7B129440" w14:textId="77777777" w:rsidR="00CE3AAA" w:rsidRPr="00BB3E32" w:rsidRDefault="00CE3AAA" w:rsidP="00CE3AAA">
      <w:pPr>
        <w:widowControl w:val="0"/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věcné a cenové správnosti oceňovacích podkladů a faktur;</w:t>
      </w:r>
    </w:p>
    <w:p w14:paraId="12CE6100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kvality a množství zabudovaných materiálů a vybavení;</w:t>
      </w:r>
    </w:p>
    <w:p w14:paraId="126BF952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ověřování, zda vzorky odpovídají smluvním dokumentům a příslušným českým normám;</w:t>
      </w:r>
    </w:p>
    <w:p w14:paraId="53487ABB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doporučení provádění zkoušek na stavbě, dohled nad dodržováním předepsaných postupů, platných právních předpisů ČR a kontrola provádění technických zkoušek prováděných oprávněnými firmami a kontrola výsledků;</w:t>
      </w:r>
    </w:p>
    <w:p w14:paraId="1E993DC3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průběhu zkoušek technologických zařízení prováděných zhotovitelem stavby;</w:t>
      </w:r>
    </w:p>
    <w:p w14:paraId="77E335E8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vedení stavebního deníku, potvrzování správnosti zápisů ve stavebním deníku, vyjadřování se v něm k závažným skutečnostem;</w:t>
      </w:r>
    </w:p>
    <w:p w14:paraId="6297FDD7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plnění smluvních podmínek zhotovitelem stavby – organizování KD v průběhu provádění stavebních prací včetně vyhotovení zápisu, minimálně 1x 7 dní;</w:t>
      </w:r>
    </w:p>
    <w:p w14:paraId="7BF204FB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závěrečné kontroly dokončeného díla, příprava soupisu vad a nedodělků, včetně stanovení termínu a způsobu jejich odstraňování;</w:t>
      </w:r>
    </w:p>
    <w:p w14:paraId="0EB61642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účast na individuálních a komplexních zkouškách, účast při provádění měření (hluk, osvětlení apod.);</w:t>
      </w:r>
    </w:p>
    <w:p w14:paraId="7A80AC3A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prověřování vad a nedodělků v závěru stavby a dohled nad jejich odstraněním, včetně stanovení termínu a způsobu jejich odstranění;</w:t>
      </w:r>
    </w:p>
    <w:p w14:paraId="355C2D80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příprava předávacího protokolu stavby ve spolupráci se zhotovitelem;</w:t>
      </w:r>
    </w:p>
    <w:p w14:paraId="2C4A47DD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t>kontrola dokumentace skutečného provedení stavby a dokladů ke kolaudačnímu řízení;</w:t>
      </w:r>
    </w:p>
    <w:p w14:paraId="38B3C440" w14:textId="77777777" w:rsidR="00CE3AAA" w:rsidRPr="00BB3E32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szCs w:val="18"/>
          <w:lang w:val="x-none"/>
        </w:rPr>
      </w:pPr>
      <w:r w:rsidRPr="00BB3E32">
        <w:rPr>
          <w:szCs w:val="18"/>
          <w:lang w:val="x-none"/>
        </w:rPr>
        <w:lastRenderedPageBreak/>
        <w:t>povinná účast na KD 1 x za 7 dní se zhotovitelem stavby, vyhotovení a rozesílání zápisů z KD stavby zúčastněným stranám dle pokynů příkazce;</w:t>
      </w:r>
    </w:p>
    <w:p w14:paraId="637C925B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BB3E32">
        <w:rPr>
          <w:szCs w:val="18"/>
          <w:lang w:val="x-none"/>
        </w:rPr>
        <w:t xml:space="preserve">kontrola a ověřování soupisu množství provedených prací a dodávek vždy do pěti </w:t>
      </w:r>
      <w:r w:rsidRPr="00CE3AAA">
        <w:rPr>
          <w:color w:val="000000"/>
          <w:szCs w:val="18"/>
          <w:lang w:val="x-none"/>
        </w:rPr>
        <w:t>dnů od vystavení faktury zhotovitelem stavby;</w:t>
      </w:r>
    </w:p>
    <w:p w14:paraId="3D07955C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procesů systematického doplňování dokumentace pro objednatele a zhotovitele, podle které se stavba realizuje;</w:t>
      </w:r>
    </w:p>
    <w:p w14:paraId="66F9BE44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účast při projednávání a ověření správnosti všech dokladů a změn projektové dokumentace stavby;</w:t>
      </w:r>
    </w:p>
    <w:p w14:paraId="16051A5C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povinnost informovat objednatele o všech závažných okolnostech v souvislosti s výstavbou, které mohou mít významný vliv na harmonogram, kvalitu a cenu díla;</w:t>
      </w:r>
    </w:p>
    <w:p w14:paraId="5CD1053A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upozornění zhotovitele stavby na zjištěné nedostatky v prováděných pracích, požadování sjednání nápravy a v případě ohrožení zdraví nebo majetku i oprávnění nařídit zhotoviteli stavby zastavení prací (viz § 2593 obč. zák.);</w:t>
      </w:r>
    </w:p>
    <w:p w14:paraId="59C258B0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povinná kontrola těch částí dodávek a montáží materiálů, výrobků a technologických postupů, které budou v dalším postupu zakryté nebo se stanou nepřístupnými, povinné zapsání výsledků kontroly do stavebního deníku, resp. do protokolů – formulářů určených pro stavbu, včetně zpracování fotografické či video dokumentace;</w:t>
      </w:r>
    </w:p>
    <w:p w14:paraId="0FD130E1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a ověření stavební připravenosti mezi subdodavateli zhotovitele, zejména připravenost pro technologické vybavení;</w:t>
      </w:r>
    </w:p>
    <w:p w14:paraId="674CF284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spolupráce s projektantem stavby při realizaci;</w:t>
      </w:r>
    </w:p>
    <w:p w14:paraId="0E00966F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spolupráce s odpovědnými geodety (vyhláška č. 200/1994 Sb., o zeměměřictví, ve znění pozdějších předpisů);</w:t>
      </w:r>
    </w:p>
    <w:p w14:paraId="4797EA0E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prováděného díla se smluvní dokumentací, závaznými předpisy, pokyny a požadavky objednatele;</w:t>
      </w:r>
    </w:p>
    <w:p w14:paraId="29FAEABD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spolupráce s projektantem realizační dokumentace a se zhotovitelem při provádění nebo navrhování opatření na odstranění případných závad projektové dokumentace pro realizaci stavby;</w:t>
      </w:r>
    </w:p>
    <w:p w14:paraId="1A0C0B5C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sledování veškerých předepsaných a dohodnutých zkoušek materiálů, konstrukcí a prací, kontrola jejich výsledků a dokladů, které prokazují kvalitu prováděných prací a dodávek (certifikáty, atesty, protokoly apod.);</w:t>
      </w:r>
    </w:p>
    <w:p w14:paraId="5B1C92D3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vedení podrobné dokumentace a archivace dokladů z kontroly a ověřování dokladů a procesů, včetně průběžného předávání kopií takových dokladů objednateli;</w:t>
      </w:r>
    </w:p>
    <w:p w14:paraId="723990A6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soustavné sledování a ověřování vedení stavebních deníků;</w:t>
      </w:r>
    </w:p>
    <w:p w14:paraId="256F3501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spolupráce s pracovníky zhotovitele při provádění opatření na odvrácení nebo na omezení škod při ohrožení stavby živelnými událostmi;</w:t>
      </w:r>
    </w:p>
    <w:p w14:paraId="36513537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postupu prací podle časového plánu stavby a ustanovení smlouvy o dílo a upozorňování zhotovitele a objednatele na nedodržení termínů, návrhy na nezbytná opatření;</w:t>
      </w:r>
    </w:p>
    <w:p w14:paraId="64734E41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koordinace procesů vedoucích k nápravě případných nedostatků v procesu realizace díla;</w:t>
      </w:r>
    </w:p>
    <w:p w14:paraId="368DF432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řádného uskladnění materiálu, výrobků, strojů a konstrukcí;</w:t>
      </w:r>
    </w:p>
    <w:p w14:paraId="7EDE012B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hlášení archeologických nálezů;</w:t>
      </w:r>
    </w:p>
    <w:p w14:paraId="61CB6D7B" w14:textId="0684772B" w:rsidR="00CE3AAA" w:rsidRDefault="00CE3AAA" w:rsidP="009F7A62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řádného nakládání s materiálem odstraněným ze stavby, který nadále zůstává v majetku příkazce.</w:t>
      </w:r>
    </w:p>
    <w:p w14:paraId="22DC6319" w14:textId="77777777" w:rsidR="009F7A62" w:rsidRPr="009F7A62" w:rsidRDefault="009F7A62" w:rsidP="009F7A62">
      <w:pPr>
        <w:suppressAutoHyphens w:val="0"/>
        <w:spacing w:before="60" w:line="240" w:lineRule="auto"/>
        <w:ind w:left="1417"/>
        <w:jc w:val="both"/>
        <w:rPr>
          <w:color w:val="000000"/>
          <w:szCs w:val="18"/>
          <w:lang w:val="x-none"/>
        </w:rPr>
      </w:pPr>
    </w:p>
    <w:p w14:paraId="5433E8DD" w14:textId="77777777" w:rsidR="00CE3AAA" w:rsidRPr="009F7A62" w:rsidRDefault="00CE3AAA" w:rsidP="00CE3AAA">
      <w:pPr>
        <w:spacing w:before="120"/>
        <w:ind w:left="425"/>
        <w:rPr>
          <w:b/>
          <w:color w:val="000000"/>
          <w:szCs w:val="18"/>
          <w:lang w:val="x-none"/>
        </w:rPr>
      </w:pPr>
      <w:r w:rsidRPr="009F7A62">
        <w:rPr>
          <w:b/>
          <w:color w:val="000000"/>
          <w:szCs w:val="18"/>
          <w:lang w:val="x-none"/>
        </w:rPr>
        <w:t>V rámci dokončení stavby:</w:t>
      </w:r>
    </w:p>
    <w:p w14:paraId="667956AD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příprava podkladů pro předání a převzetí stavby nebo jejích částí a účast na jednání při předání a převzetí;</w:t>
      </w:r>
    </w:p>
    <w:p w14:paraId="57FF165E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vypracování žádosti o kolaudaci stavby a její podání na příslušný úřad včetně úhrady všech správních poplatků s tím souvisejících. Dále pak povinnost předávat neprodleně po ukončení akce podklady pro její závěrečné vyhodnocení odpovědným pracovníkem příkazce:</w:t>
      </w:r>
    </w:p>
    <w:p w14:paraId="700A0716" w14:textId="77777777" w:rsidR="00CE3AAA" w:rsidRPr="00CE3AAA" w:rsidRDefault="00CE3AAA" w:rsidP="00CE3AAA">
      <w:pPr>
        <w:numPr>
          <w:ilvl w:val="0"/>
          <w:numId w:val="36"/>
        </w:numPr>
        <w:suppressAutoHyphens w:val="0"/>
        <w:spacing w:line="240" w:lineRule="auto"/>
        <w:ind w:left="1843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popis průběhu akce a její vyhodnocení,</w:t>
      </w:r>
    </w:p>
    <w:p w14:paraId="4BBEC942" w14:textId="77777777" w:rsidR="00CE3AAA" w:rsidRPr="00CE3AAA" w:rsidRDefault="00CE3AAA" w:rsidP="00CE3AAA">
      <w:pPr>
        <w:numPr>
          <w:ilvl w:val="0"/>
          <w:numId w:val="36"/>
        </w:numPr>
        <w:suppressAutoHyphens w:val="0"/>
        <w:spacing w:line="240" w:lineRule="auto"/>
        <w:ind w:left="1843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kopie všech proplacených faktur,</w:t>
      </w:r>
    </w:p>
    <w:p w14:paraId="713BC2F6" w14:textId="77777777" w:rsidR="00CE3AAA" w:rsidRPr="00CE3AAA" w:rsidRDefault="00CE3AAA" w:rsidP="00CE3AAA">
      <w:pPr>
        <w:numPr>
          <w:ilvl w:val="0"/>
          <w:numId w:val="36"/>
        </w:numPr>
        <w:suppressAutoHyphens w:val="0"/>
        <w:spacing w:line="240" w:lineRule="auto"/>
        <w:ind w:left="1843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originál kolaudačního rozhodnutí v případě, že bylo na akci vydáno,</w:t>
      </w:r>
    </w:p>
    <w:p w14:paraId="1CB35D57" w14:textId="77777777" w:rsidR="00CE3AAA" w:rsidRPr="00CE3AAA" w:rsidRDefault="00CE3AAA" w:rsidP="00CE3AAA">
      <w:pPr>
        <w:numPr>
          <w:ilvl w:val="0"/>
          <w:numId w:val="36"/>
        </w:numPr>
        <w:suppressAutoHyphens w:val="0"/>
        <w:spacing w:line="240" w:lineRule="auto"/>
        <w:ind w:left="1843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originál zápisu z převzetí prací, dodávky nebo služby a originál zápisu z předání a převzetí staveniště,</w:t>
      </w:r>
    </w:p>
    <w:p w14:paraId="2810A3C1" w14:textId="77777777" w:rsidR="00CE3AAA" w:rsidRPr="00CE3AAA" w:rsidRDefault="00CE3AAA" w:rsidP="00CE3AAA">
      <w:pPr>
        <w:numPr>
          <w:ilvl w:val="0"/>
          <w:numId w:val="36"/>
        </w:numPr>
        <w:suppressAutoHyphens w:val="0"/>
        <w:spacing w:line="240" w:lineRule="auto"/>
        <w:ind w:left="1843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fotodokumentace z průběhu celé stavby,</w:t>
      </w:r>
    </w:p>
    <w:p w14:paraId="2166F217" w14:textId="77777777" w:rsidR="00CE3AAA" w:rsidRPr="00CE3AAA" w:rsidRDefault="00CE3AAA" w:rsidP="00CE3AAA">
      <w:pPr>
        <w:numPr>
          <w:ilvl w:val="0"/>
          <w:numId w:val="36"/>
        </w:numPr>
        <w:suppressAutoHyphens w:val="0"/>
        <w:spacing w:line="240" w:lineRule="auto"/>
        <w:ind w:left="1843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kopie veškerých zápisů z pravidelných KD,</w:t>
      </w:r>
    </w:p>
    <w:p w14:paraId="05622112" w14:textId="77777777" w:rsidR="00CE3AAA" w:rsidRPr="00CE3AAA" w:rsidRDefault="00CE3AAA" w:rsidP="00CE3AAA">
      <w:pPr>
        <w:numPr>
          <w:ilvl w:val="0"/>
          <w:numId w:val="36"/>
        </w:numPr>
        <w:suppressAutoHyphens w:val="0"/>
        <w:spacing w:line="240" w:lineRule="auto"/>
        <w:ind w:left="1843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lastRenderedPageBreak/>
        <w:t>případně další přílohy včetně jejich seznamu;</w:t>
      </w:r>
    </w:p>
    <w:p w14:paraId="209B524F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dokladové složky obdržené od zhotovitele, včetně zajištění jejího doplnění a odevzdání objednateli v kompletním stavu;</w:t>
      </w:r>
    </w:p>
    <w:p w14:paraId="01B15EF8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a ověření dokladů pro konečné vyúčtování stavebních prací, které doloží zhotovitel k předání a převzetí dokončené stavby;</w:t>
      </w:r>
    </w:p>
    <w:p w14:paraId="0C950166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veškerých dokladů, které doloží zhotovitel stavebnímu úřadu k řízení pro vydání kolaudačního souhlasu;</w:t>
      </w:r>
    </w:p>
    <w:p w14:paraId="4B636D77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úplnosti dokumentace skutečného provedení stavby a dokladů pořízených během stavby k archivaci u příkazce;</w:t>
      </w:r>
    </w:p>
    <w:p w14:paraId="406B3CAC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odstraňování vad a nedodělků zjištěných při kolaudačním řízení a vad a nedodělků zjištěných při předání a převzetí stavby;</w:t>
      </w:r>
    </w:p>
    <w:p w14:paraId="6D0363DB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účast na kolaudačním řízení, koordinace procesu, zpravomocnění kolaudace stavby včetně úhrady všech správních poplatků;</w:t>
      </w:r>
    </w:p>
    <w:p w14:paraId="361AAC70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zajištění vkladu odsouhlaseného geometrického plánu do katastru nemovitostí příslušného katastrálního úřadu (neřeší majetkoprávní vypořádání);</w:t>
      </w:r>
    </w:p>
    <w:p w14:paraId="38562379" w14:textId="77777777" w:rsidR="00CE3AAA" w:rsidRPr="00CE3AAA" w:rsidRDefault="00CE3AAA" w:rsidP="00CE3AAA">
      <w:pPr>
        <w:numPr>
          <w:ilvl w:val="0"/>
          <w:numId w:val="35"/>
        </w:numPr>
        <w:suppressAutoHyphens w:val="0"/>
        <w:spacing w:before="60" w:line="240" w:lineRule="auto"/>
        <w:ind w:left="1417" w:hanging="357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kontrola vyklizení staveniště zhotovitelem.</w:t>
      </w:r>
    </w:p>
    <w:p w14:paraId="5B9BAA2E" w14:textId="77777777" w:rsidR="00CE3AAA" w:rsidRPr="00CE3AAA" w:rsidRDefault="00CE3AAA" w:rsidP="00CE3AAA">
      <w:pPr>
        <w:spacing w:before="120"/>
        <w:ind w:left="425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Součástí činnosti jsou i práce výslovně nespecifikované, které však jsou k řádnému provedení výkonu TDS nezbytné a o kterých příkazník vzhledem ke své kvalifikaci a zkušenostem měl, nebo mohl vědět. Provedení těchto prací však v žádném případě nezvyšují sjednanou cenu.</w:t>
      </w:r>
    </w:p>
    <w:p w14:paraId="7DDC7CA6" w14:textId="77777777" w:rsidR="00CE3AAA" w:rsidRPr="00CE3AAA" w:rsidRDefault="00CE3AAA" w:rsidP="00CE3AAA">
      <w:pPr>
        <w:widowControl w:val="0"/>
        <w:numPr>
          <w:ilvl w:val="0"/>
          <w:numId w:val="34"/>
        </w:numPr>
        <w:suppressAutoHyphens w:val="0"/>
        <w:spacing w:before="120" w:line="240" w:lineRule="auto"/>
        <w:ind w:left="425" w:hanging="284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Příkazník se zavazuje provádět TDS po celou dobu skutečného provádění stavby, a to i v případě, že skutečná doba provádění stavby přesáhne předpokládanou dobu stavby.</w:t>
      </w:r>
    </w:p>
    <w:p w14:paraId="0EA6F99F" w14:textId="77777777" w:rsidR="00CE3AAA" w:rsidRPr="00CE3AAA" w:rsidRDefault="00CE3AAA" w:rsidP="00CE3AAA">
      <w:pPr>
        <w:widowControl w:val="0"/>
        <w:numPr>
          <w:ilvl w:val="0"/>
          <w:numId w:val="34"/>
        </w:numPr>
        <w:suppressAutoHyphens w:val="0"/>
        <w:spacing w:before="120" w:line="240" w:lineRule="auto"/>
        <w:ind w:left="425" w:hanging="284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Při plnění smlouvy bude příkazník vycházet zejména z následujících podkladů:</w:t>
      </w:r>
    </w:p>
    <w:p w14:paraId="36C3126B" w14:textId="77777777" w:rsidR="00CE3AAA" w:rsidRPr="00CE3AAA" w:rsidRDefault="00CE3AAA" w:rsidP="00CE3AAA">
      <w:pPr>
        <w:pStyle w:val="Odstavecseseznamem"/>
        <w:widowControl w:val="0"/>
        <w:numPr>
          <w:ilvl w:val="0"/>
          <w:numId w:val="37"/>
        </w:numPr>
        <w:suppressAutoHyphens w:val="0"/>
        <w:spacing w:before="60" w:line="240" w:lineRule="auto"/>
        <w:ind w:left="1502" w:hanging="357"/>
        <w:contextualSpacing w:val="0"/>
        <w:rPr>
          <w:color w:val="000000"/>
          <w:szCs w:val="18"/>
        </w:rPr>
      </w:pPr>
      <w:r w:rsidRPr="00CE3AAA">
        <w:rPr>
          <w:color w:val="000000"/>
          <w:szCs w:val="18"/>
        </w:rPr>
        <w:t>smlouva se zhotovitelem stavby,</w:t>
      </w:r>
    </w:p>
    <w:p w14:paraId="74A65B8C" w14:textId="77777777" w:rsidR="00CE3AAA" w:rsidRPr="00CE3AAA" w:rsidRDefault="00CE3AAA" w:rsidP="00CE3AAA">
      <w:pPr>
        <w:pStyle w:val="Odstavecseseznamem"/>
        <w:widowControl w:val="0"/>
        <w:numPr>
          <w:ilvl w:val="0"/>
          <w:numId w:val="37"/>
        </w:numPr>
        <w:suppressAutoHyphens w:val="0"/>
        <w:spacing w:before="60" w:line="240" w:lineRule="auto"/>
        <w:ind w:left="1502" w:hanging="357"/>
        <w:contextualSpacing w:val="0"/>
        <w:rPr>
          <w:color w:val="000000"/>
          <w:szCs w:val="18"/>
        </w:rPr>
      </w:pPr>
      <w:r w:rsidRPr="00CE3AAA">
        <w:rPr>
          <w:color w:val="000000"/>
          <w:szCs w:val="18"/>
        </w:rPr>
        <w:t>projektová dokumentace,</w:t>
      </w:r>
    </w:p>
    <w:p w14:paraId="2D131168" w14:textId="77777777" w:rsidR="00CE3AAA" w:rsidRPr="00CE3AAA" w:rsidRDefault="00CE3AAA" w:rsidP="00CE3AAA">
      <w:pPr>
        <w:pStyle w:val="Odstavecseseznamem"/>
        <w:widowControl w:val="0"/>
        <w:numPr>
          <w:ilvl w:val="0"/>
          <w:numId w:val="37"/>
        </w:numPr>
        <w:suppressAutoHyphens w:val="0"/>
        <w:spacing w:before="60" w:line="240" w:lineRule="auto"/>
        <w:ind w:left="1502" w:hanging="357"/>
        <w:contextualSpacing w:val="0"/>
        <w:rPr>
          <w:color w:val="000000"/>
          <w:szCs w:val="18"/>
        </w:rPr>
      </w:pPr>
      <w:r w:rsidRPr="00CE3AAA">
        <w:rPr>
          <w:color w:val="000000"/>
          <w:szCs w:val="18"/>
        </w:rPr>
        <w:t>složka inženýrské činnosti,</w:t>
      </w:r>
    </w:p>
    <w:p w14:paraId="15B981FE" w14:textId="77777777" w:rsidR="00CE3AAA" w:rsidRPr="00CE3AAA" w:rsidRDefault="00CE3AAA" w:rsidP="00CE3AAA">
      <w:pPr>
        <w:rPr>
          <w:color w:val="000000"/>
          <w:szCs w:val="18"/>
          <w:lang w:val="x-none"/>
        </w:rPr>
      </w:pPr>
    </w:p>
    <w:p w14:paraId="47E5921F" w14:textId="063FA2C1" w:rsidR="00CE3AAA" w:rsidRPr="009F7A62" w:rsidRDefault="00CE3AAA" w:rsidP="009F7A62">
      <w:pPr>
        <w:pStyle w:val="Nadpis2"/>
        <w:keepNext w:val="0"/>
        <w:numPr>
          <w:ilvl w:val="0"/>
          <w:numId w:val="0"/>
        </w:numPr>
        <w:spacing w:before="60"/>
        <w:ind w:left="420" w:hanging="420"/>
        <w:jc w:val="both"/>
        <w:rPr>
          <w:rFonts w:ascii="Verdana" w:hAnsi="Verdana" w:cs="Times New Roman"/>
          <w:b w:val="0"/>
          <w:sz w:val="18"/>
          <w:szCs w:val="18"/>
          <w:lang w:val="x-none"/>
        </w:rPr>
      </w:pPr>
      <w:r w:rsidRPr="009F7A62">
        <w:rPr>
          <w:rFonts w:ascii="Verdana" w:hAnsi="Verdana" w:cs="Times New Roman"/>
          <w:sz w:val="18"/>
          <w:szCs w:val="18"/>
          <w:lang w:val="x-none"/>
        </w:rPr>
        <w:t>Další požadované činnosti</w:t>
      </w:r>
      <w:r w:rsidRPr="00CE3AAA">
        <w:rPr>
          <w:rFonts w:ascii="Verdana" w:hAnsi="Verdana" w:cs="Times New Roman"/>
          <w:b w:val="0"/>
          <w:sz w:val="18"/>
          <w:szCs w:val="18"/>
          <w:lang w:val="x-none"/>
        </w:rPr>
        <w:t xml:space="preserve">: </w:t>
      </w:r>
    </w:p>
    <w:p w14:paraId="4D237924" w14:textId="77777777" w:rsidR="00CE3AAA" w:rsidRPr="00CE3AAA" w:rsidRDefault="00CE3AAA" w:rsidP="00CE3AAA">
      <w:pPr>
        <w:pStyle w:val="Nadpis2"/>
        <w:keepNext w:val="0"/>
        <w:numPr>
          <w:ilvl w:val="1"/>
          <w:numId w:val="38"/>
        </w:numPr>
        <w:suppressAutoHyphens w:val="0"/>
        <w:spacing w:before="60" w:line="240" w:lineRule="auto"/>
        <w:jc w:val="both"/>
        <w:rPr>
          <w:rFonts w:ascii="Verdana" w:hAnsi="Verdana" w:cs="Times New Roman"/>
          <w:b w:val="0"/>
          <w:sz w:val="18"/>
          <w:szCs w:val="18"/>
          <w:lang w:val="x-none"/>
        </w:rPr>
      </w:pPr>
      <w:r w:rsidRPr="00CE3AAA">
        <w:rPr>
          <w:rFonts w:ascii="Verdana" w:hAnsi="Verdana" w:cs="Times New Roman"/>
          <w:b w:val="0"/>
          <w:sz w:val="18"/>
          <w:szCs w:val="18"/>
          <w:lang w:val="x-none"/>
        </w:rPr>
        <w:t xml:space="preserve">Činnosti související s čerpáním dotace z Integrovaného regionálního operačního programu 2021-2027. Název výzvy: 37. výzva IROP – Základní školy – SC 4.1 (ITI). Registrační číslo projektu: CZ.06.04.01/00/22_037/0002770. Název projektu CZ: Modernizace ZŠ Chrastava, Revoluční ul. </w:t>
      </w:r>
    </w:p>
    <w:p w14:paraId="64EB37A9" w14:textId="77777777" w:rsidR="00CE3AAA" w:rsidRPr="00CE3AAA" w:rsidRDefault="00CE3AAA" w:rsidP="00CE3AAA">
      <w:pPr>
        <w:pStyle w:val="Nadpis2"/>
        <w:keepNext w:val="0"/>
        <w:numPr>
          <w:ilvl w:val="1"/>
          <w:numId w:val="38"/>
        </w:numPr>
        <w:suppressAutoHyphens w:val="0"/>
        <w:spacing w:before="60" w:line="240" w:lineRule="auto"/>
        <w:jc w:val="both"/>
        <w:rPr>
          <w:rFonts w:ascii="Verdana" w:hAnsi="Verdana" w:cs="Times New Roman"/>
          <w:b w:val="0"/>
          <w:sz w:val="18"/>
          <w:szCs w:val="18"/>
          <w:lang w:val="x-none"/>
        </w:rPr>
      </w:pPr>
      <w:r w:rsidRPr="00CE3AAA">
        <w:rPr>
          <w:rFonts w:ascii="Verdana" w:hAnsi="Verdana" w:cs="Times New Roman"/>
          <w:b w:val="0"/>
          <w:sz w:val="18"/>
          <w:szCs w:val="18"/>
          <w:lang w:val="x-none"/>
        </w:rPr>
        <w:t>Vypracování a zajištění všech potřebných podkladů pro čerpání finanční podpory od poskytovatele dotace</w:t>
      </w:r>
    </w:p>
    <w:p w14:paraId="2EC34994" w14:textId="77777777" w:rsidR="00CE3AAA" w:rsidRPr="00CE3AAA" w:rsidRDefault="00CE3AAA" w:rsidP="00CE3AAA">
      <w:pPr>
        <w:pStyle w:val="Nadpis2"/>
        <w:keepNext w:val="0"/>
        <w:numPr>
          <w:ilvl w:val="1"/>
          <w:numId w:val="38"/>
        </w:numPr>
        <w:suppressAutoHyphens w:val="0"/>
        <w:spacing w:before="60" w:line="240" w:lineRule="auto"/>
        <w:jc w:val="both"/>
        <w:rPr>
          <w:rFonts w:ascii="Verdana" w:hAnsi="Verdana" w:cs="Times New Roman"/>
          <w:b w:val="0"/>
          <w:sz w:val="18"/>
          <w:szCs w:val="18"/>
          <w:lang w:val="x-none"/>
        </w:rPr>
      </w:pPr>
      <w:r w:rsidRPr="00CE3AAA">
        <w:rPr>
          <w:rFonts w:ascii="Verdana" w:hAnsi="Verdana" w:cs="Times New Roman"/>
          <w:b w:val="0"/>
          <w:sz w:val="18"/>
          <w:szCs w:val="18"/>
          <w:lang w:val="x-none"/>
        </w:rPr>
        <w:t>Kontrola změnových listů podle podmínek poskytovatele dotace.</w:t>
      </w:r>
    </w:p>
    <w:p w14:paraId="14EA7DEC" w14:textId="77777777" w:rsidR="00CE3AAA" w:rsidRPr="00CE3AAA" w:rsidRDefault="00CE3AAA" w:rsidP="00CE3AAA">
      <w:pPr>
        <w:pStyle w:val="Nadpis2"/>
        <w:keepNext w:val="0"/>
        <w:numPr>
          <w:ilvl w:val="1"/>
          <w:numId w:val="38"/>
        </w:numPr>
        <w:suppressAutoHyphens w:val="0"/>
        <w:spacing w:before="60" w:line="240" w:lineRule="auto"/>
        <w:jc w:val="both"/>
        <w:rPr>
          <w:rFonts w:ascii="Verdana" w:hAnsi="Verdana" w:cs="Times New Roman"/>
          <w:b w:val="0"/>
          <w:sz w:val="18"/>
          <w:szCs w:val="18"/>
          <w:lang w:val="x-none"/>
        </w:rPr>
      </w:pPr>
      <w:r w:rsidRPr="00CE3AAA">
        <w:rPr>
          <w:rFonts w:ascii="Verdana" w:hAnsi="Verdana" w:cs="Times New Roman"/>
          <w:b w:val="0"/>
          <w:sz w:val="18"/>
          <w:szCs w:val="18"/>
          <w:lang w:val="x-none"/>
        </w:rPr>
        <w:t>Spolupráce při kompletaci podkladů a vypracování dokumentace k závěrečnému vyhodnocení akce v souladu s požadavky příslušných pravidel poskytovatele dotace.</w:t>
      </w:r>
    </w:p>
    <w:p w14:paraId="02ED8155" w14:textId="77777777" w:rsidR="00CE3AAA" w:rsidRPr="00CE3AAA" w:rsidRDefault="00CE3AAA" w:rsidP="00CE3AAA">
      <w:pPr>
        <w:numPr>
          <w:ilvl w:val="1"/>
          <w:numId w:val="38"/>
        </w:numPr>
        <w:suppressAutoHyphens w:val="0"/>
        <w:spacing w:line="240" w:lineRule="auto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 xml:space="preserve">Příkazník se zavazuje postupovat při plnění této smlouvy v souladu s Obecnými pravidly pro žadatele a příjemce, verze: 3, účinná od 14. 08. 2023, Specifickými pravidly pro žadatele a příjemce 37. výzvy IROP – Základní školy – SC 4.1 (ITI), verze: 1, účinná od 15. 12. 2022 a Závaznými stanovisky Řídicího orgánu Příkazník je povinen minimálně do konce roku 2035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6C874F00" w14:textId="77777777" w:rsidR="00CE3AAA" w:rsidRPr="00CE3AAA" w:rsidRDefault="00CE3AAA" w:rsidP="00CE3AAA">
      <w:pPr>
        <w:numPr>
          <w:ilvl w:val="1"/>
          <w:numId w:val="38"/>
        </w:numPr>
        <w:suppressAutoHyphens w:val="0"/>
        <w:spacing w:line="240" w:lineRule="auto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>Příkazník je povinen uchovávat veškerou dokumentaci související s realizací projektu včetně účetních dokladů minimálně do konce roku 2035.  Pokud je v českých právních předpisech stanovena lhůta delší, musí ji příkazník použít.</w:t>
      </w:r>
    </w:p>
    <w:p w14:paraId="681EA8FE" w14:textId="38F41112" w:rsidR="00CE3AAA" w:rsidRPr="009F7A62" w:rsidRDefault="00CE3AAA" w:rsidP="00CE3AAA">
      <w:pPr>
        <w:numPr>
          <w:ilvl w:val="1"/>
          <w:numId w:val="38"/>
        </w:numPr>
        <w:suppressAutoHyphens w:val="0"/>
        <w:spacing w:line="240" w:lineRule="auto"/>
        <w:jc w:val="both"/>
        <w:rPr>
          <w:color w:val="000000"/>
          <w:szCs w:val="18"/>
          <w:lang w:val="x-none"/>
        </w:rPr>
      </w:pPr>
      <w:r w:rsidRPr="00CE3AAA">
        <w:rPr>
          <w:color w:val="000000"/>
          <w:szCs w:val="18"/>
          <w:lang w:val="x-none"/>
        </w:rPr>
        <w:t xml:space="preserve">Příkazník je povinen dodržovat pravidla publicity, resp. poskytnout nezbytnou součinnost příkazci k jejich provádění, v rozsahu vyplývajícím z metodiky IROP. </w:t>
      </w:r>
    </w:p>
    <w:p w14:paraId="7B461301" w14:textId="77777777" w:rsidR="00CE3AAA" w:rsidRPr="00CE3AAA" w:rsidRDefault="00CE3AAA" w:rsidP="00CE3AAA">
      <w:pPr>
        <w:rPr>
          <w:color w:val="000000"/>
          <w:szCs w:val="18"/>
          <w:lang w:val="x-none"/>
        </w:rPr>
      </w:pPr>
    </w:p>
    <w:p w14:paraId="4A53FB6F" w14:textId="77777777" w:rsidR="00CE3AAA" w:rsidRPr="00CE3AAA" w:rsidRDefault="00CE3AAA" w:rsidP="00CE3AAA">
      <w:pPr>
        <w:rPr>
          <w:color w:val="000000"/>
          <w:szCs w:val="18"/>
          <w:lang w:val="x-none"/>
        </w:rPr>
      </w:pPr>
    </w:p>
    <w:p w14:paraId="12E1A4B9" w14:textId="77777777" w:rsidR="00CE3AAA" w:rsidRPr="00CE3AAA" w:rsidRDefault="00CE3AAA" w:rsidP="00CE3AAA">
      <w:pPr>
        <w:rPr>
          <w:color w:val="000000"/>
          <w:szCs w:val="18"/>
          <w:lang w:val="x-none"/>
        </w:rPr>
      </w:pPr>
    </w:p>
    <w:p w14:paraId="7579070C" w14:textId="77777777" w:rsidR="00CE3AAA" w:rsidRPr="00CE3AAA" w:rsidRDefault="00CE3AAA" w:rsidP="00CE3AAA">
      <w:pPr>
        <w:rPr>
          <w:color w:val="000000"/>
          <w:szCs w:val="18"/>
          <w:lang w:val="x-none"/>
        </w:rPr>
      </w:pPr>
    </w:p>
    <w:p w14:paraId="4A227358" w14:textId="77777777" w:rsidR="00CE3AAA" w:rsidRPr="00CE3AAA" w:rsidRDefault="00CE3AAA" w:rsidP="00CB65BA">
      <w:pPr>
        <w:keepNext/>
        <w:keepLines/>
        <w:rPr>
          <w:color w:val="000000"/>
          <w:szCs w:val="18"/>
          <w:lang w:val="x-none"/>
        </w:rPr>
      </w:pPr>
      <w:bookmarkStart w:id="4" w:name="_GoBack"/>
      <w:bookmarkEnd w:id="4"/>
    </w:p>
    <w:sectPr w:rsidR="00CE3AAA" w:rsidRPr="00CE3AAA" w:rsidSect="00D65BE6">
      <w:headerReference w:type="even" r:id="rId12"/>
      <w:footerReference w:type="default" r:id="rId13"/>
      <w:footerReference w:type="first" r:id="rId14"/>
      <w:pgSz w:w="11906" w:h="16838" w:code="9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FB98C" w14:textId="77777777" w:rsidR="00303A68" w:rsidRDefault="00303A68">
      <w:r>
        <w:separator/>
      </w:r>
    </w:p>
  </w:endnote>
  <w:endnote w:type="continuationSeparator" w:id="0">
    <w:p w14:paraId="5D3E6F72" w14:textId="77777777" w:rsidR="00303A68" w:rsidRDefault="0030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8E56D" w14:textId="77777777" w:rsidR="00831745" w:rsidRPr="006839C6" w:rsidRDefault="00831745" w:rsidP="006839C6">
    <w:pPr>
      <w:pStyle w:val="Zpat"/>
      <w:pBdr>
        <w:top w:val="single" w:sz="4" w:space="4" w:color="auto"/>
      </w:pBdr>
      <w:spacing w:line="240" w:lineRule="auto"/>
      <w:rPr>
        <w:sz w:val="14"/>
      </w:rPr>
    </w:pPr>
    <w:r w:rsidRPr="006839C6">
      <w:rPr>
        <w:sz w:val="14"/>
      </w:rPr>
      <w:t xml:space="preserve">Stránka </w:t>
    </w:r>
    <w:r w:rsidR="004769E5" w:rsidRPr="006839C6">
      <w:rPr>
        <w:sz w:val="14"/>
      </w:rPr>
      <w:fldChar w:fldCharType="begin"/>
    </w:r>
    <w:r w:rsidRPr="006839C6">
      <w:rPr>
        <w:sz w:val="14"/>
      </w:rPr>
      <w:instrText>PAGE</w:instrText>
    </w:r>
    <w:r w:rsidR="004769E5" w:rsidRPr="006839C6">
      <w:rPr>
        <w:sz w:val="14"/>
      </w:rPr>
      <w:fldChar w:fldCharType="separate"/>
    </w:r>
    <w:r w:rsidR="00D65BE6">
      <w:rPr>
        <w:noProof/>
        <w:sz w:val="14"/>
      </w:rPr>
      <w:t>7</w:t>
    </w:r>
    <w:r w:rsidR="004769E5" w:rsidRPr="006839C6">
      <w:rPr>
        <w:sz w:val="14"/>
      </w:rPr>
      <w:fldChar w:fldCharType="end"/>
    </w:r>
    <w:r w:rsidRPr="006839C6">
      <w:rPr>
        <w:sz w:val="14"/>
      </w:rPr>
      <w:t xml:space="preserve"> z </w:t>
    </w:r>
    <w:r w:rsidR="004769E5" w:rsidRPr="006839C6">
      <w:rPr>
        <w:sz w:val="14"/>
      </w:rPr>
      <w:fldChar w:fldCharType="begin"/>
    </w:r>
    <w:r w:rsidRPr="006839C6">
      <w:rPr>
        <w:sz w:val="14"/>
      </w:rPr>
      <w:instrText>NUMPAGES</w:instrText>
    </w:r>
    <w:r w:rsidR="004769E5" w:rsidRPr="006839C6">
      <w:rPr>
        <w:sz w:val="14"/>
      </w:rPr>
      <w:fldChar w:fldCharType="separate"/>
    </w:r>
    <w:r w:rsidR="00D65BE6">
      <w:rPr>
        <w:noProof/>
        <w:sz w:val="14"/>
      </w:rPr>
      <w:t>8</w:t>
    </w:r>
    <w:r w:rsidR="004769E5" w:rsidRPr="006839C6"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3F7F7" w14:textId="77777777" w:rsidR="00831745" w:rsidRPr="00A9493C" w:rsidRDefault="008712AE" w:rsidP="00D22C96">
    <w:pPr>
      <w:pStyle w:val="Zpat"/>
      <w:pBdr>
        <w:top w:val="single" w:sz="4" w:space="4" w:color="auto"/>
      </w:pBdr>
    </w:pPr>
    <w:r w:rsidRPr="001F3026">
      <w:t xml:space="preserve">Stránka </w:t>
    </w:r>
    <w:r w:rsidR="004769E5" w:rsidRPr="001F3026">
      <w:fldChar w:fldCharType="begin"/>
    </w:r>
    <w:r w:rsidRPr="001F3026">
      <w:instrText>PAGE</w:instrText>
    </w:r>
    <w:r w:rsidR="004769E5" w:rsidRPr="001F3026">
      <w:fldChar w:fldCharType="separate"/>
    </w:r>
    <w:r w:rsidR="00D65BE6">
      <w:rPr>
        <w:noProof/>
      </w:rPr>
      <w:t>1</w:t>
    </w:r>
    <w:r w:rsidR="004769E5" w:rsidRPr="001F3026">
      <w:fldChar w:fldCharType="end"/>
    </w:r>
    <w:r w:rsidRPr="001F3026">
      <w:t xml:space="preserve"> z </w:t>
    </w:r>
    <w:r w:rsidR="004769E5" w:rsidRPr="001F3026">
      <w:fldChar w:fldCharType="begin"/>
    </w:r>
    <w:r w:rsidRPr="001F3026">
      <w:instrText>NUMPAGES</w:instrText>
    </w:r>
    <w:r w:rsidR="004769E5" w:rsidRPr="001F3026">
      <w:fldChar w:fldCharType="separate"/>
    </w:r>
    <w:r w:rsidR="00D65BE6">
      <w:rPr>
        <w:noProof/>
      </w:rPr>
      <w:t>8</w:t>
    </w:r>
    <w:r w:rsidR="004769E5" w:rsidRPr="001F302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15E4B" w14:textId="77777777" w:rsidR="00303A68" w:rsidRDefault="00303A68">
      <w:r>
        <w:separator/>
      </w:r>
    </w:p>
  </w:footnote>
  <w:footnote w:type="continuationSeparator" w:id="0">
    <w:p w14:paraId="6BA29EC6" w14:textId="77777777" w:rsidR="00303A68" w:rsidRDefault="00303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F7A65" w14:textId="77777777" w:rsidR="00831745" w:rsidRDefault="00831745"/>
  <w:p w14:paraId="1E0729D1" w14:textId="77777777" w:rsidR="00831745" w:rsidRDefault="008317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3987"/>
    <w:multiLevelType w:val="hybridMultilevel"/>
    <w:tmpl w:val="B2FE5856"/>
    <w:lvl w:ilvl="0" w:tplc="FB6873B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BA082E"/>
    <w:multiLevelType w:val="hybridMultilevel"/>
    <w:tmpl w:val="EFE6F1C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F073BC3"/>
    <w:multiLevelType w:val="hybridMultilevel"/>
    <w:tmpl w:val="25382C26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2E13AE"/>
    <w:multiLevelType w:val="hybridMultilevel"/>
    <w:tmpl w:val="73FCE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2303"/>
    <w:multiLevelType w:val="hybridMultilevel"/>
    <w:tmpl w:val="115C540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47D3134"/>
    <w:multiLevelType w:val="hybridMultilevel"/>
    <w:tmpl w:val="B1187E6E"/>
    <w:lvl w:ilvl="0" w:tplc="D8549F7A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1E1CC6"/>
    <w:multiLevelType w:val="hybridMultilevel"/>
    <w:tmpl w:val="29AAB9CE"/>
    <w:lvl w:ilvl="0" w:tplc="040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CAE7E2A"/>
    <w:multiLevelType w:val="hybridMultilevel"/>
    <w:tmpl w:val="CD443388"/>
    <w:lvl w:ilvl="0" w:tplc="2E387574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663395"/>
    <w:multiLevelType w:val="hybridMultilevel"/>
    <w:tmpl w:val="BC7EB4AA"/>
    <w:lvl w:ilvl="0" w:tplc="8054A5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4C7CDF"/>
    <w:multiLevelType w:val="hybridMultilevel"/>
    <w:tmpl w:val="80DCF68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E2745C5"/>
    <w:multiLevelType w:val="hybridMultilevel"/>
    <w:tmpl w:val="D4B2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0619"/>
    <w:multiLevelType w:val="hybridMultilevel"/>
    <w:tmpl w:val="98EAE45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B93EAD"/>
    <w:multiLevelType w:val="hybridMultilevel"/>
    <w:tmpl w:val="AD80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8C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F74CC"/>
    <w:multiLevelType w:val="hybridMultilevel"/>
    <w:tmpl w:val="26781A58"/>
    <w:lvl w:ilvl="0" w:tplc="0405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5" w15:restartNumberingAfterBreak="0">
    <w:nsid w:val="3B666718"/>
    <w:multiLevelType w:val="hybridMultilevel"/>
    <w:tmpl w:val="ABD0B772"/>
    <w:lvl w:ilvl="0" w:tplc="761C77C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6F43B0E"/>
    <w:multiLevelType w:val="hybridMultilevel"/>
    <w:tmpl w:val="9CB0AF28"/>
    <w:lvl w:ilvl="0" w:tplc="042A1D9A">
      <w:start w:val="1"/>
      <w:numFmt w:val="bullet"/>
      <w:pStyle w:val="rove4-odrkovtext"/>
      <w:lvlText w:val=""/>
      <w:lvlJc w:val="left"/>
      <w:pPr>
        <w:tabs>
          <w:tab w:val="num" w:pos="1191"/>
        </w:tabs>
        <w:ind w:left="397" w:firstLine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7" w15:restartNumberingAfterBreak="0">
    <w:nsid w:val="48F10F59"/>
    <w:multiLevelType w:val="hybridMultilevel"/>
    <w:tmpl w:val="DEE21A6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99D4B81"/>
    <w:multiLevelType w:val="hybridMultilevel"/>
    <w:tmpl w:val="5DC6D3C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C115AA6"/>
    <w:multiLevelType w:val="hybridMultilevel"/>
    <w:tmpl w:val="9EC698FE"/>
    <w:lvl w:ilvl="0" w:tplc="040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4DEF0ABF"/>
    <w:multiLevelType w:val="hybridMultilevel"/>
    <w:tmpl w:val="09EC1D1E"/>
    <w:lvl w:ilvl="0" w:tplc="040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1" w15:restartNumberingAfterBreak="0">
    <w:nsid w:val="57436CD8"/>
    <w:multiLevelType w:val="hybridMultilevel"/>
    <w:tmpl w:val="D12C0E6A"/>
    <w:lvl w:ilvl="0" w:tplc="544C7FC2">
      <w:start w:val="189"/>
      <w:numFmt w:val="bullet"/>
      <w:lvlText w:val="-"/>
      <w:lvlJc w:val="left"/>
      <w:pPr>
        <w:ind w:left="75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DF12A2"/>
    <w:multiLevelType w:val="hybridMultilevel"/>
    <w:tmpl w:val="3ADA17DA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B66CFA"/>
    <w:multiLevelType w:val="hybridMultilevel"/>
    <w:tmpl w:val="1D2A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7" w15:restartNumberingAfterBreak="0">
    <w:nsid w:val="7B967C21"/>
    <w:multiLevelType w:val="hybridMultilevel"/>
    <w:tmpl w:val="A230B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E17A0"/>
    <w:multiLevelType w:val="multilevel"/>
    <w:tmpl w:val="330E1C2A"/>
    <w:lvl w:ilvl="0">
      <w:start w:val="1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8"/>
  </w:num>
  <w:num w:numId="5">
    <w:abstractNumId w:val="26"/>
  </w:num>
  <w:num w:numId="6">
    <w:abstractNumId w:val="26"/>
  </w:num>
  <w:num w:numId="7">
    <w:abstractNumId w:val="16"/>
  </w:num>
  <w:num w:numId="8">
    <w:abstractNumId w:val="9"/>
  </w:num>
  <w:num w:numId="9">
    <w:abstractNumId w:val="26"/>
    <w:lvlOverride w:ilvl="0">
      <w:startOverride w:val="1"/>
    </w:lvlOverride>
    <w:lvlOverride w:ilvl="1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</w:num>
  <w:num w:numId="11">
    <w:abstractNumId w:val="18"/>
  </w:num>
  <w:num w:numId="12">
    <w:abstractNumId w:val="4"/>
  </w:num>
  <w:num w:numId="13">
    <w:abstractNumId w:val="19"/>
  </w:num>
  <w:num w:numId="14">
    <w:abstractNumId w:val="6"/>
  </w:num>
  <w:num w:numId="15">
    <w:abstractNumId w:val="12"/>
  </w:num>
  <w:num w:numId="16">
    <w:abstractNumId w:val="23"/>
  </w:num>
  <w:num w:numId="17">
    <w:abstractNumId w:val="5"/>
  </w:num>
  <w:num w:numId="18">
    <w:abstractNumId w:val="11"/>
  </w:num>
  <w:num w:numId="19">
    <w:abstractNumId w:val="10"/>
  </w:num>
  <w:num w:numId="20">
    <w:abstractNumId w:val="26"/>
  </w:num>
  <w:num w:numId="21">
    <w:abstractNumId w:val="14"/>
  </w:num>
  <w:num w:numId="22">
    <w:abstractNumId w:val="25"/>
  </w:num>
  <w:num w:numId="23">
    <w:abstractNumId w:val="26"/>
  </w:num>
  <w:num w:numId="24">
    <w:abstractNumId w:val="0"/>
  </w:num>
  <w:num w:numId="25">
    <w:abstractNumId w:val="1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2"/>
  </w:num>
  <w:num w:numId="31">
    <w:abstractNumId w:val="27"/>
  </w:num>
  <w:num w:numId="32">
    <w:abstractNumId w:val="21"/>
  </w:num>
  <w:num w:numId="33">
    <w:abstractNumId w:val="28"/>
  </w:num>
  <w:num w:numId="34">
    <w:abstractNumId w:val="13"/>
  </w:num>
  <w:num w:numId="35">
    <w:abstractNumId w:val="17"/>
  </w:num>
  <w:num w:numId="36">
    <w:abstractNumId w:val="15"/>
  </w:num>
  <w:num w:numId="37">
    <w:abstractNumId w:val="20"/>
  </w:num>
  <w:num w:numId="3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78"/>
    <w:rsid w:val="0000169C"/>
    <w:rsid w:val="00001951"/>
    <w:rsid w:val="00005BB6"/>
    <w:rsid w:val="0000686B"/>
    <w:rsid w:val="00007AFC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2D29"/>
    <w:rsid w:val="00024C5D"/>
    <w:rsid w:val="00026A19"/>
    <w:rsid w:val="00030924"/>
    <w:rsid w:val="000309F1"/>
    <w:rsid w:val="00035D88"/>
    <w:rsid w:val="0003724A"/>
    <w:rsid w:val="00041A92"/>
    <w:rsid w:val="000438F1"/>
    <w:rsid w:val="00044490"/>
    <w:rsid w:val="0004470A"/>
    <w:rsid w:val="00044976"/>
    <w:rsid w:val="00044C16"/>
    <w:rsid w:val="00045F42"/>
    <w:rsid w:val="00053E54"/>
    <w:rsid w:val="00055AD5"/>
    <w:rsid w:val="00056B1B"/>
    <w:rsid w:val="00056CFE"/>
    <w:rsid w:val="00056D80"/>
    <w:rsid w:val="00057FE9"/>
    <w:rsid w:val="0006000F"/>
    <w:rsid w:val="000602A5"/>
    <w:rsid w:val="000637C6"/>
    <w:rsid w:val="00071DD7"/>
    <w:rsid w:val="00072B92"/>
    <w:rsid w:val="00080178"/>
    <w:rsid w:val="000811AE"/>
    <w:rsid w:val="0008300B"/>
    <w:rsid w:val="000830FA"/>
    <w:rsid w:val="00086587"/>
    <w:rsid w:val="00087F59"/>
    <w:rsid w:val="00090812"/>
    <w:rsid w:val="00091511"/>
    <w:rsid w:val="000934AD"/>
    <w:rsid w:val="00094C4E"/>
    <w:rsid w:val="00096E6E"/>
    <w:rsid w:val="000A0C36"/>
    <w:rsid w:val="000A0C7A"/>
    <w:rsid w:val="000A3979"/>
    <w:rsid w:val="000A3F0C"/>
    <w:rsid w:val="000A3F95"/>
    <w:rsid w:val="000A64A9"/>
    <w:rsid w:val="000B0DD1"/>
    <w:rsid w:val="000B0FB1"/>
    <w:rsid w:val="000B1686"/>
    <w:rsid w:val="000B18EA"/>
    <w:rsid w:val="000B28D4"/>
    <w:rsid w:val="000B38EA"/>
    <w:rsid w:val="000B448B"/>
    <w:rsid w:val="000B4561"/>
    <w:rsid w:val="000B4C35"/>
    <w:rsid w:val="000B5616"/>
    <w:rsid w:val="000B69BB"/>
    <w:rsid w:val="000B7DAA"/>
    <w:rsid w:val="000C221F"/>
    <w:rsid w:val="000C2CFE"/>
    <w:rsid w:val="000C315C"/>
    <w:rsid w:val="000C5328"/>
    <w:rsid w:val="000C5A72"/>
    <w:rsid w:val="000D30F8"/>
    <w:rsid w:val="000D39ED"/>
    <w:rsid w:val="000D553E"/>
    <w:rsid w:val="000D7F8B"/>
    <w:rsid w:val="000E7152"/>
    <w:rsid w:val="000E734F"/>
    <w:rsid w:val="001013A3"/>
    <w:rsid w:val="00101725"/>
    <w:rsid w:val="00101B68"/>
    <w:rsid w:val="00104BA9"/>
    <w:rsid w:val="00104C1C"/>
    <w:rsid w:val="00104FFB"/>
    <w:rsid w:val="00107DCC"/>
    <w:rsid w:val="00115390"/>
    <w:rsid w:val="00121558"/>
    <w:rsid w:val="00123351"/>
    <w:rsid w:val="00124B86"/>
    <w:rsid w:val="00124E96"/>
    <w:rsid w:val="00125E5E"/>
    <w:rsid w:val="00127822"/>
    <w:rsid w:val="001306BB"/>
    <w:rsid w:val="001343C0"/>
    <w:rsid w:val="0013666C"/>
    <w:rsid w:val="00141F1A"/>
    <w:rsid w:val="00144D00"/>
    <w:rsid w:val="001451F8"/>
    <w:rsid w:val="00145815"/>
    <w:rsid w:val="00146A7D"/>
    <w:rsid w:val="001472AC"/>
    <w:rsid w:val="0014776B"/>
    <w:rsid w:val="00156015"/>
    <w:rsid w:val="00156963"/>
    <w:rsid w:val="00156C25"/>
    <w:rsid w:val="00157811"/>
    <w:rsid w:val="00161DCB"/>
    <w:rsid w:val="00162C2F"/>
    <w:rsid w:val="00171401"/>
    <w:rsid w:val="0017152D"/>
    <w:rsid w:val="001730B0"/>
    <w:rsid w:val="001749A2"/>
    <w:rsid w:val="00177A5D"/>
    <w:rsid w:val="00182A6D"/>
    <w:rsid w:val="00184C2C"/>
    <w:rsid w:val="001872CF"/>
    <w:rsid w:val="00190780"/>
    <w:rsid w:val="0019172E"/>
    <w:rsid w:val="00193AAB"/>
    <w:rsid w:val="00194309"/>
    <w:rsid w:val="00195133"/>
    <w:rsid w:val="001A0EC6"/>
    <w:rsid w:val="001A1442"/>
    <w:rsid w:val="001A255A"/>
    <w:rsid w:val="001A47FD"/>
    <w:rsid w:val="001A4FDB"/>
    <w:rsid w:val="001A4FFB"/>
    <w:rsid w:val="001A5355"/>
    <w:rsid w:val="001A7A5F"/>
    <w:rsid w:val="001B0569"/>
    <w:rsid w:val="001B08A6"/>
    <w:rsid w:val="001B22CA"/>
    <w:rsid w:val="001B6C67"/>
    <w:rsid w:val="001B6F49"/>
    <w:rsid w:val="001B73F3"/>
    <w:rsid w:val="001C1488"/>
    <w:rsid w:val="001C3A61"/>
    <w:rsid w:val="001D0244"/>
    <w:rsid w:val="001D08B5"/>
    <w:rsid w:val="001D1338"/>
    <w:rsid w:val="001D3FD6"/>
    <w:rsid w:val="001E57D0"/>
    <w:rsid w:val="001E6EC7"/>
    <w:rsid w:val="001F0BD8"/>
    <w:rsid w:val="001F28A5"/>
    <w:rsid w:val="001F3026"/>
    <w:rsid w:val="001F48A7"/>
    <w:rsid w:val="00201970"/>
    <w:rsid w:val="002027F3"/>
    <w:rsid w:val="002037C2"/>
    <w:rsid w:val="00204EDA"/>
    <w:rsid w:val="00213ED6"/>
    <w:rsid w:val="0021597B"/>
    <w:rsid w:val="00215FDD"/>
    <w:rsid w:val="00216641"/>
    <w:rsid w:val="002174B7"/>
    <w:rsid w:val="00217865"/>
    <w:rsid w:val="002201DF"/>
    <w:rsid w:val="0022040A"/>
    <w:rsid w:val="00220EFC"/>
    <w:rsid w:val="002235F5"/>
    <w:rsid w:val="002249F2"/>
    <w:rsid w:val="00225A0C"/>
    <w:rsid w:val="00227066"/>
    <w:rsid w:val="0022778A"/>
    <w:rsid w:val="00232D9B"/>
    <w:rsid w:val="00235DF7"/>
    <w:rsid w:val="00236CEE"/>
    <w:rsid w:val="00240BBC"/>
    <w:rsid w:val="002412F7"/>
    <w:rsid w:val="002429AC"/>
    <w:rsid w:val="00242E7F"/>
    <w:rsid w:val="0024339E"/>
    <w:rsid w:val="00243DAD"/>
    <w:rsid w:val="00244586"/>
    <w:rsid w:val="00244E71"/>
    <w:rsid w:val="00246112"/>
    <w:rsid w:val="00253E23"/>
    <w:rsid w:val="00260D50"/>
    <w:rsid w:val="002624A6"/>
    <w:rsid w:val="00262541"/>
    <w:rsid w:val="0026260A"/>
    <w:rsid w:val="00262AB6"/>
    <w:rsid w:val="002638F9"/>
    <w:rsid w:val="00263B97"/>
    <w:rsid w:val="00264860"/>
    <w:rsid w:val="002652CF"/>
    <w:rsid w:val="00266EF3"/>
    <w:rsid w:val="00267790"/>
    <w:rsid w:val="00267821"/>
    <w:rsid w:val="002679E8"/>
    <w:rsid w:val="00270ADB"/>
    <w:rsid w:val="00271A2F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680A"/>
    <w:rsid w:val="002868CF"/>
    <w:rsid w:val="002870A9"/>
    <w:rsid w:val="002912F8"/>
    <w:rsid w:val="00292141"/>
    <w:rsid w:val="00292A14"/>
    <w:rsid w:val="00296105"/>
    <w:rsid w:val="00297086"/>
    <w:rsid w:val="002A2216"/>
    <w:rsid w:val="002A34A5"/>
    <w:rsid w:val="002A7D41"/>
    <w:rsid w:val="002A7DB8"/>
    <w:rsid w:val="002B0D45"/>
    <w:rsid w:val="002B1284"/>
    <w:rsid w:val="002B2998"/>
    <w:rsid w:val="002B6DA9"/>
    <w:rsid w:val="002B7335"/>
    <w:rsid w:val="002C1A47"/>
    <w:rsid w:val="002C2B67"/>
    <w:rsid w:val="002C31C8"/>
    <w:rsid w:val="002C3A62"/>
    <w:rsid w:val="002C3F5F"/>
    <w:rsid w:val="002C435F"/>
    <w:rsid w:val="002C451B"/>
    <w:rsid w:val="002C5485"/>
    <w:rsid w:val="002C653E"/>
    <w:rsid w:val="002C7602"/>
    <w:rsid w:val="002D1D26"/>
    <w:rsid w:val="002D3294"/>
    <w:rsid w:val="002D35DB"/>
    <w:rsid w:val="002D398D"/>
    <w:rsid w:val="002D57CE"/>
    <w:rsid w:val="002D5836"/>
    <w:rsid w:val="002E0015"/>
    <w:rsid w:val="002E0D2C"/>
    <w:rsid w:val="002E2404"/>
    <w:rsid w:val="002E47F5"/>
    <w:rsid w:val="002E498E"/>
    <w:rsid w:val="002E7CD0"/>
    <w:rsid w:val="002F1DBD"/>
    <w:rsid w:val="002F3003"/>
    <w:rsid w:val="002F3A97"/>
    <w:rsid w:val="002F5FFA"/>
    <w:rsid w:val="00300B7D"/>
    <w:rsid w:val="00302A21"/>
    <w:rsid w:val="00303A68"/>
    <w:rsid w:val="0030523F"/>
    <w:rsid w:val="00305EE4"/>
    <w:rsid w:val="00306BD8"/>
    <w:rsid w:val="003078A4"/>
    <w:rsid w:val="00311EEF"/>
    <w:rsid w:val="00314BC7"/>
    <w:rsid w:val="00316B16"/>
    <w:rsid w:val="00317F1F"/>
    <w:rsid w:val="0032133B"/>
    <w:rsid w:val="003223BA"/>
    <w:rsid w:val="00322BF5"/>
    <w:rsid w:val="003236A8"/>
    <w:rsid w:val="00323854"/>
    <w:rsid w:val="0032456D"/>
    <w:rsid w:val="00324A1D"/>
    <w:rsid w:val="003257B6"/>
    <w:rsid w:val="003304DC"/>
    <w:rsid w:val="00330C9E"/>
    <w:rsid w:val="0033313E"/>
    <w:rsid w:val="00334B56"/>
    <w:rsid w:val="0034234E"/>
    <w:rsid w:val="003442D3"/>
    <w:rsid w:val="00350BCC"/>
    <w:rsid w:val="00351BC5"/>
    <w:rsid w:val="00351D23"/>
    <w:rsid w:val="003525C5"/>
    <w:rsid w:val="00352716"/>
    <w:rsid w:val="00353A12"/>
    <w:rsid w:val="003540CA"/>
    <w:rsid w:val="00354C6D"/>
    <w:rsid w:val="00357AF9"/>
    <w:rsid w:val="00361AEE"/>
    <w:rsid w:val="00362E7B"/>
    <w:rsid w:val="00366EF4"/>
    <w:rsid w:val="00371967"/>
    <w:rsid w:val="003733CD"/>
    <w:rsid w:val="0037378A"/>
    <w:rsid w:val="00377684"/>
    <w:rsid w:val="0038397F"/>
    <w:rsid w:val="00386A07"/>
    <w:rsid w:val="00387724"/>
    <w:rsid w:val="00392C05"/>
    <w:rsid w:val="00392FB9"/>
    <w:rsid w:val="00393013"/>
    <w:rsid w:val="003A0A01"/>
    <w:rsid w:val="003A4A60"/>
    <w:rsid w:val="003A62FB"/>
    <w:rsid w:val="003A6ADA"/>
    <w:rsid w:val="003B04AB"/>
    <w:rsid w:val="003B077B"/>
    <w:rsid w:val="003B0C8E"/>
    <w:rsid w:val="003B5DE4"/>
    <w:rsid w:val="003B772F"/>
    <w:rsid w:val="003C04DD"/>
    <w:rsid w:val="003C23C9"/>
    <w:rsid w:val="003C2E7B"/>
    <w:rsid w:val="003C35C4"/>
    <w:rsid w:val="003C36D6"/>
    <w:rsid w:val="003C3D53"/>
    <w:rsid w:val="003C7D4B"/>
    <w:rsid w:val="003C7FB3"/>
    <w:rsid w:val="003D0025"/>
    <w:rsid w:val="003D0AD1"/>
    <w:rsid w:val="003D1FE6"/>
    <w:rsid w:val="003D45ED"/>
    <w:rsid w:val="003D4917"/>
    <w:rsid w:val="003D7EC5"/>
    <w:rsid w:val="003E1E18"/>
    <w:rsid w:val="003E2764"/>
    <w:rsid w:val="003E402D"/>
    <w:rsid w:val="003E50E2"/>
    <w:rsid w:val="003E65AD"/>
    <w:rsid w:val="003E702B"/>
    <w:rsid w:val="003F0FA2"/>
    <w:rsid w:val="003F2693"/>
    <w:rsid w:val="003F3846"/>
    <w:rsid w:val="003F64E5"/>
    <w:rsid w:val="00403FCD"/>
    <w:rsid w:val="00404580"/>
    <w:rsid w:val="00404AFA"/>
    <w:rsid w:val="00405D3F"/>
    <w:rsid w:val="00405FDC"/>
    <w:rsid w:val="00407F37"/>
    <w:rsid w:val="004101CF"/>
    <w:rsid w:val="00410D48"/>
    <w:rsid w:val="00411576"/>
    <w:rsid w:val="00411F4F"/>
    <w:rsid w:val="00413AD5"/>
    <w:rsid w:val="004145B9"/>
    <w:rsid w:val="00416200"/>
    <w:rsid w:val="00416FB4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4489"/>
    <w:rsid w:val="00444A63"/>
    <w:rsid w:val="00445AD3"/>
    <w:rsid w:val="004473EA"/>
    <w:rsid w:val="00447A2D"/>
    <w:rsid w:val="004502D0"/>
    <w:rsid w:val="00450A42"/>
    <w:rsid w:val="0045115C"/>
    <w:rsid w:val="0045445E"/>
    <w:rsid w:val="00455ECD"/>
    <w:rsid w:val="004605C1"/>
    <w:rsid w:val="004610C0"/>
    <w:rsid w:val="004622B6"/>
    <w:rsid w:val="004624A1"/>
    <w:rsid w:val="004629A4"/>
    <w:rsid w:val="00462FF0"/>
    <w:rsid w:val="004637D1"/>
    <w:rsid w:val="004645F0"/>
    <w:rsid w:val="00466C2C"/>
    <w:rsid w:val="00467ECD"/>
    <w:rsid w:val="0047062B"/>
    <w:rsid w:val="00471EF7"/>
    <w:rsid w:val="0047267A"/>
    <w:rsid w:val="00472E24"/>
    <w:rsid w:val="0047356E"/>
    <w:rsid w:val="00473EDA"/>
    <w:rsid w:val="00474A42"/>
    <w:rsid w:val="00474C12"/>
    <w:rsid w:val="004754FE"/>
    <w:rsid w:val="004769E5"/>
    <w:rsid w:val="004801B6"/>
    <w:rsid w:val="00480751"/>
    <w:rsid w:val="00480BC0"/>
    <w:rsid w:val="00484DC9"/>
    <w:rsid w:val="00484DF4"/>
    <w:rsid w:val="0048540B"/>
    <w:rsid w:val="004866F4"/>
    <w:rsid w:val="00487A77"/>
    <w:rsid w:val="0049054C"/>
    <w:rsid w:val="00490AA4"/>
    <w:rsid w:val="00491FC8"/>
    <w:rsid w:val="004920F3"/>
    <w:rsid w:val="004950C6"/>
    <w:rsid w:val="00497A55"/>
    <w:rsid w:val="004A0B07"/>
    <w:rsid w:val="004A1D67"/>
    <w:rsid w:val="004A71FE"/>
    <w:rsid w:val="004A7240"/>
    <w:rsid w:val="004B40C5"/>
    <w:rsid w:val="004B4A98"/>
    <w:rsid w:val="004B5496"/>
    <w:rsid w:val="004C1F1C"/>
    <w:rsid w:val="004C2FF5"/>
    <w:rsid w:val="004C402A"/>
    <w:rsid w:val="004C406B"/>
    <w:rsid w:val="004C4E92"/>
    <w:rsid w:val="004C7F40"/>
    <w:rsid w:val="004D1328"/>
    <w:rsid w:val="004D4945"/>
    <w:rsid w:val="004E7A3E"/>
    <w:rsid w:val="004E7C11"/>
    <w:rsid w:val="004E7E98"/>
    <w:rsid w:val="004F20FF"/>
    <w:rsid w:val="004F32B3"/>
    <w:rsid w:val="004F387D"/>
    <w:rsid w:val="004F538C"/>
    <w:rsid w:val="0050029F"/>
    <w:rsid w:val="005018BD"/>
    <w:rsid w:val="00501D70"/>
    <w:rsid w:val="00501FEB"/>
    <w:rsid w:val="00502E2D"/>
    <w:rsid w:val="00505EA7"/>
    <w:rsid w:val="005074F9"/>
    <w:rsid w:val="005108B7"/>
    <w:rsid w:val="005115B2"/>
    <w:rsid w:val="00511970"/>
    <w:rsid w:val="005135A9"/>
    <w:rsid w:val="005150E8"/>
    <w:rsid w:val="0051737E"/>
    <w:rsid w:val="00521822"/>
    <w:rsid w:val="00522E76"/>
    <w:rsid w:val="0052699C"/>
    <w:rsid w:val="00526AB5"/>
    <w:rsid w:val="00527F20"/>
    <w:rsid w:val="0053052F"/>
    <w:rsid w:val="00532026"/>
    <w:rsid w:val="0053227F"/>
    <w:rsid w:val="00533385"/>
    <w:rsid w:val="00533794"/>
    <w:rsid w:val="00534182"/>
    <w:rsid w:val="005346D3"/>
    <w:rsid w:val="00534FC8"/>
    <w:rsid w:val="005406C1"/>
    <w:rsid w:val="00541672"/>
    <w:rsid w:val="00545C07"/>
    <w:rsid w:val="00550604"/>
    <w:rsid w:val="00551A88"/>
    <w:rsid w:val="0055505D"/>
    <w:rsid w:val="00555D06"/>
    <w:rsid w:val="005562F6"/>
    <w:rsid w:val="005564F2"/>
    <w:rsid w:val="0055659B"/>
    <w:rsid w:val="00556AA8"/>
    <w:rsid w:val="00557816"/>
    <w:rsid w:val="00560415"/>
    <w:rsid w:val="00564104"/>
    <w:rsid w:val="005651A2"/>
    <w:rsid w:val="00565597"/>
    <w:rsid w:val="0057059C"/>
    <w:rsid w:val="00572E2B"/>
    <w:rsid w:val="00581767"/>
    <w:rsid w:val="00584BF4"/>
    <w:rsid w:val="00586035"/>
    <w:rsid w:val="005875B6"/>
    <w:rsid w:val="005907D8"/>
    <w:rsid w:val="005938A5"/>
    <w:rsid w:val="0059517B"/>
    <w:rsid w:val="005952E6"/>
    <w:rsid w:val="005A1A3A"/>
    <w:rsid w:val="005A61AE"/>
    <w:rsid w:val="005A6289"/>
    <w:rsid w:val="005B160A"/>
    <w:rsid w:val="005B1B52"/>
    <w:rsid w:val="005B409F"/>
    <w:rsid w:val="005B4E15"/>
    <w:rsid w:val="005B4E50"/>
    <w:rsid w:val="005C1215"/>
    <w:rsid w:val="005C4905"/>
    <w:rsid w:val="005C7DD1"/>
    <w:rsid w:val="005D0153"/>
    <w:rsid w:val="005D0F8D"/>
    <w:rsid w:val="005D21ED"/>
    <w:rsid w:val="005D2ECD"/>
    <w:rsid w:val="005D463C"/>
    <w:rsid w:val="005D64E6"/>
    <w:rsid w:val="005E0146"/>
    <w:rsid w:val="005F55BD"/>
    <w:rsid w:val="005F5C19"/>
    <w:rsid w:val="005F635A"/>
    <w:rsid w:val="005F6417"/>
    <w:rsid w:val="005F6750"/>
    <w:rsid w:val="00600D37"/>
    <w:rsid w:val="00602B6B"/>
    <w:rsid w:val="00603F27"/>
    <w:rsid w:val="00606E0A"/>
    <w:rsid w:val="00606EEB"/>
    <w:rsid w:val="006102D6"/>
    <w:rsid w:val="00610510"/>
    <w:rsid w:val="006125E8"/>
    <w:rsid w:val="006136EC"/>
    <w:rsid w:val="006170D7"/>
    <w:rsid w:val="00617132"/>
    <w:rsid w:val="00621130"/>
    <w:rsid w:val="0062227C"/>
    <w:rsid w:val="00622C04"/>
    <w:rsid w:val="006231F3"/>
    <w:rsid w:val="00624CCB"/>
    <w:rsid w:val="00625D81"/>
    <w:rsid w:val="006300AB"/>
    <w:rsid w:val="0063219D"/>
    <w:rsid w:val="00632E19"/>
    <w:rsid w:val="0063400C"/>
    <w:rsid w:val="00634EBE"/>
    <w:rsid w:val="00636E0D"/>
    <w:rsid w:val="00637AD0"/>
    <w:rsid w:val="00643D4D"/>
    <w:rsid w:val="00644756"/>
    <w:rsid w:val="00645174"/>
    <w:rsid w:val="00647D47"/>
    <w:rsid w:val="00647D62"/>
    <w:rsid w:val="00652996"/>
    <w:rsid w:val="006564B3"/>
    <w:rsid w:val="00657B34"/>
    <w:rsid w:val="006635D0"/>
    <w:rsid w:val="00664633"/>
    <w:rsid w:val="0067160F"/>
    <w:rsid w:val="006716A9"/>
    <w:rsid w:val="00673780"/>
    <w:rsid w:val="00673F09"/>
    <w:rsid w:val="006746E0"/>
    <w:rsid w:val="00674952"/>
    <w:rsid w:val="00680C24"/>
    <w:rsid w:val="00681D88"/>
    <w:rsid w:val="00682E85"/>
    <w:rsid w:val="006839C6"/>
    <w:rsid w:val="00683ABE"/>
    <w:rsid w:val="00683B31"/>
    <w:rsid w:val="00684938"/>
    <w:rsid w:val="00685104"/>
    <w:rsid w:val="0068531A"/>
    <w:rsid w:val="00686178"/>
    <w:rsid w:val="00692E77"/>
    <w:rsid w:val="00694BA2"/>
    <w:rsid w:val="00695A29"/>
    <w:rsid w:val="0069657B"/>
    <w:rsid w:val="00696F4A"/>
    <w:rsid w:val="006A109E"/>
    <w:rsid w:val="006A184A"/>
    <w:rsid w:val="006A1ABC"/>
    <w:rsid w:val="006A1B27"/>
    <w:rsid w:val="006A713D"/>
    <w:rsid w:val="006A7253"/>
    <w:rsid w:val="006B010D"/>
    <w:rsid w:val="006B040F"/>
    <w:rsid w:val="006B06C1"/>
    <w:rsid w:val="006B0FE6"/>
    <w:rsid w:val="006B27AD"/>
    <w:rsid w:val="006B35D1"/>
    <w:rsid w:val="006B379B"/>
    <w:rsid w:val="006B3A64"/>
    <w:rsid w:val="006B3FA7"/>
    <w:rsid w:val="006B4A87"/>
    <w:rsid w:val="006B62AA"/>
    <w:rsid w:val="006C09DC"/>
    <w:rsid w:val="006C0EB9"/>
    <w:rsid w:val="006C2601"/>
    <w:rsid w:val="006C2806"/>
    <w:rsid w:val="006C34B4"/>
    <w:rsid w:val="006D289B"/>
    <w:rsid w:val="006D38DC"/>
    <w:rsid w:val="006D71E4"/>
    <w:rsid w:val="006D7F46"/>
    <w:rsid w:val="006E1432"/>
    <w:rsid w:val="006E29F1"/>
    <w:rsid w:val="006E323C"/>
    <w:rsid w:val="006E421C"/>
    <w:rsid w:val="006E5271"/>
    <w:rsid w:val="006F0393"/>
    <w:rsid w:val="006F2C7A"/>
    <w:rsid w:val="006F4BA2"/>
    <w:rsid w:val="006F4BC6"/>
    <w:rsid w:val="006F51A8"/>
    <w:rsid w:val="006F559D"/>
    <w:rsid w:val="006F74CA"/>
    <w:rsid w:val="006F7624"/>
    <w:rsid w:val="00703595"/>
    <w:rsid w:val="00703998"/>
    <w:rsid w:val="00704A8B"/>
    <w:rsid w:val="00707D94"/>
    <w:rsid w:val="0071118A"/>
    <w:rsid w:val="00711805"/>
    <w:rsid w:val="0072250C"/>
    <w:rsid w:val="00722CF1"/>
    <w:rsid w:val="0072346A"/>
    <w:rsid w:val="00723496"/>
    <w:rsid w:val="0072413B"/>
    <w:rsid w:val="00724F12"/>
    <w:rsid w:val="0072665C"/>
    <w:rsid w:val="00727567"/>
    <w:rsid w:val="00730103"/>
    <w:rsid w:val="0073322B"/>
    <w:rsid w:val="007337A4"/>
    <w:rsid w:val="00733BD2"/>
    <w:rsid w:val="00740132"/>
    <w:rsid w:val="00745477"/>
    <w:rsid w:val="00745F49"/>
    <w:rsid w:val="00750300"/>
    <w:rsid w:val="00750E38"/>
    <w:rsid w:val="00752474"/>
    <w:rsid w:val="0075294A"/>
    <w:rsid w:val="00752A14"/>
    <w:rsid w:val="0075528E"/>
    <w:rsid w:val="007554E1"/>
    <w:rsid w:val="00757095"/>
    <w:rsid w:val="007654DF"/>
    <w:rsid w:val="00767952"/>
    <w:rsid w:val="00767DB2"/>
    <w:rsid w:val="0077061A"/>
    <w:rsid w:val="00773933"/>
    <w:rsid w:val="00776BC8"/>
    <w:rsid w:val="0077752C"/>
    <w:rsid w:val="007805DD"/>
    <w:rsid w:val="007824F3"/>
    <w:rsid w:val="0078534E"/>
    <w:rsid w:val="007859AF"/>
    <w:rsid w:val="0078743B"/>
    <w:rsid w:val="00790A7E"/>
    <w:rsid w:val="00796C4D"/>
    <w:rsid w:val="007A1CD5"/>
    <w:rsid w:val="007A2AFB"/>
    <w:rsid w:val="007A3635"/>
    <w:rsid w:val="007A62A3"/>
    <w:rsid w:val="007A6CAD"/>
    <w:rsid w:val="007B1185"/>
    <w:rsid w:val="007B127D"/>
    <w:rsid w:val="007B1753"/>
    <w:rsid w:val="007B281A"/>
    <w:rsid w:val="007B5864"/>
    <w:rsid w:val="007B7DFC"/>
    <w:rsid w:val="007C0F55"/>
    <w:rsid w:val="007C11E2"/>
    <w:rsid w:val="007C13C6"/>
    <w:rsid w:val="007C157C"/>
    <w:rsid w:val="007C5028"/>
    <w:rsid w:val="007C5B9C"/>
    <w:rsid w:val="007D03ED"/>
    <w:rsid w:val="007D2434"/>
    <w:rsid w:val="007D3542"/>
    <w:rsid w:val="007D3F28"/>
    <w:rsid w:val="007D4EA4"/>
    <w:rsid w:val="007D5311"/>
    <w:rsid w:val="007D6221"/>
    <w:rsid w:val="007D75C3"/>
    <w:rsid w:val="007E04B4"/>
    <w:rsid w:val="007E4089"/>
    <w:rsid w:val="007E51A0"/>
    <w:rsid w:val="007F4CA2"/>
    <w:rsid w:val="007F7D7D"/>
    <w:rsid w:val="0080162C"/>
    <w:rsid w:val="00804CC4"/>
    <w:rsid w:val="008056E4"/>
    <w:rsid w:val="00806671"/>
    <w:rsid w:val="008067E6"/>
    <w:rsid w:val="00807991"/>
    <w:rsid w:val="0081748D"/>
    <w:rsid w:val="00821806"/>
    <w:rsid w:val="008235EB"/>
    <w:rsid w:val="00825C91"/>
    <w:rsid w:val="008305C1"/>
    <w:rsid w:val="00831745"/>
    <w:rsid w:val="00832101"/>
    <w:rsid w:val="008360B2"/>
    <w:rsid w:val="00837783"/>
    <w:rsid w:val="00844A3B"/>
    <w:rsid w:val="00847C2F"/>
    <w:rsid w:val="00850D6B"/>
    <w:rsid w:val="00853DFD"/>
    <w:rsid w:val="00854776"/>
    <w:rsid w:val="008556D0"/>
    <w:rsid w:val="00857D1B"/>
    <w:rsid w:val="008609B5"/>
    <w:rsid w:val="00862398"/>
    <w:rsid w:val="00863012"/>
    <w:rsid w:val="0086330D"/>
    <w:rsid w:val="00865265"/>
    <w:rsid w:val="00865E86"/>
    <w:rsid w:val="00866E24"/>
    <w:rsid w:val="00867AC8"/>
    <w:rsid w:val="008712AE"/>
    <w:rsid w:val="00873A03"/>
    <w:rsid w:val="00873E0D"/>
    <w:rsid w:val="00874674"/>
    <w:rsid w:val="00874983"/>
    <w:rsid w:val="00874E34"/>
    <w:rsid w:val="00875308"/>
    <w:rsid w:val="008757EB"/>
    <w:rsid w:val="008759CA"/>
    <w:rsid w:val="00875EC6"/>
    <w:rsid w:val="00876004"/>
    <w:rsid w:val="00877F41"/>
    <w:rsid w:val="008815CC"/>
    <w:rsid w:val="00882F80"/>
    <w:rsid w:val="00883B4B"/>
    <w:rsid w:val="008849E3"/>
    <w:rsid w:val="00884C78"/>
    <w:rsid w:val="00887F89"/>
    <w:rsid w:val="00890EE4"/>
    <w:rsid w:val="00892E4B"/>
    <w:rsid w:val="00894419"/>
    <w:rsid w:val="00894858"/>
    <w:rsid w:val="00894E60"/>
    <w:rsid w:val="00894FF9"/>
    <w:rsid w:val="008952C8"/>
    <w:rsid w:val="00897A86"/>
    <w:rsid w:val="008A0443"/>
    <w:rsid w:val="008A2D1C"/>
    <w:rsid w:val="008A5E92"/>
    <w:rsid w:val="008B0FED"/>
    <w:rsid w:val="008B2BE4"/>
    <w:rsid w:val="008B3518"/>
    <w:rsid w:val="008B43BD"/>
    <w:rsid w:val="008B4566"/>
    <w:rsid w:val="008B4CA6"/>
    <w:rsid w:val="008B7601"/>
    <w:rsid w:val="008C045C"/>
    <w:rsid w:val="008C276E"/>
    <w:rsid w:val="008C3142"/>
    <w:rsid w:val="008C3D4B"/>
    <w:rsid w:val="008C5188"/>
    <w:rsid w:val="008C6D23"/>
    <w:rsid w:val="008D3ECA"/>
    <w:rsid w:val="008D59E8"/>
    <w:rsid w:val="008E30B5"/>
    <w:rsid w:val="008E4B9D"/>
    <w:rsid w:val="008F08F0"/>
    <w:rsid w:val="008F0E7D"/>
    <w:rsid w:val="008F1521"/>
    <w:rsid w:val="008F1589"/>
    <w:rsid w:val="008F59C5"/>
    <w:rsid w:val="00902828"/>
    <w:rsid w:val="0090285F"/>
    <w:rsid w:val="00902886"/>
    <w:rsid w:val="00905238"/>
    <w:rsid w:val="009059BE"/>
    <w:rsid w:val="00911309"/>
    <w:rsid w:val="00911A6E"/>
    <w:rsid w:val="00912578"/>
    <w:rsid w:val="00912786"/>
    <w:rsid w:val="00914C8E"/>
    <w:rsid w:val="00914CB7"/>
    <w:rsid w:val="00914E99"/>
    <w:rsid w:val="00915350"/>
    <w:rsid w:val="009153BF"/>
    <w:rsid w:val="00915CB3"/>
    <w:rsid w:val="009166B9"/>
    <w:rsid w:val="009208B6"/>
    <w:rsid w:val="00920F18"/>
    <w:rsid w:val="00921474"/>
    <w:rsid w:val="00921BAA"/>
    <w:rsid w:val="00922B6A"/>
    <w:rsid w:val="009247F3"/>
    <w:rsid w:val="00924C67"/>
    <w:rsid w:val="00924FED"/>
    <w:rsid w:val="009251B9"/>
    <w:rsid w:val="00927691"/>
    <w:rsid w:val="009304E4"/>
    <w:rsid w:val="009341B8"/>
    <w:rsid w:val="009356B0"/>
    <w:rsid w:val="00936484"/>
    <w:rsid w:val="00937524"/>
    <w:rsid w:val="00937F67"/>
    <w:rsid w:val="00943B89"/>
    <w:rsid w:val="00943DA1"/>
    <w:rsid w:val="00946707"/>
    <w:rsid w:val="00946F64"/>
    <w:rsid w:val="00952C30"/>
    <w:rsid w:val="00953F7F"/>
    <w:rsid w:val="0095499D"/>
    <w:rsid w:val="0095590E"/>
    <w:rsid w:val="0095648B"/>
    <w:rsid w:val="0095774E"/>
    <w:rsid w:val="00960E6C"/>
    <w:rsid w:val="00960F16"/>
    <w:rsid w:val="00963721"/>
    <w:rsid w:val="00963D8D"/>
    <w:rsid w:val="0096708F"/>
    <w:rsid w:val="009671F3"/>
    <w:rsid w:val="00975347"/>
    <w:rsid w:val="00975854"/>
    <w:rsid w:val="00982557"/>
    <w:rsid w:val="00983072"/>
    <w:rsid w:val="00984D36"/>
    <w:rsid w:val="00985562"/>
    <w:rsid w:val="00985C1D"/>
    <w:rsid w:val="009879CE"/>
    <w:rsid w:val="00990B3C"/>
    <w:rsid w:val="00990C43"/>
    <w:rsid w:val="00991410"/>
    <w:rsid w:val="00991C02"/>
    <w:rsid w:val="00991E5F"/>
    <w:rsid w:val="00992BBA"/>
    <w:rsid w:val="009936A0"/>
    <w:rsid w:val="0099568C"/>
    <w:rsid w:val="00997AE5"/>
    <w:rsid w:val="009A3B99"/>
    <w:rsid w:val="009A455E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2AE4"/>
    <w:rsid w:val="009D3680"/>
    <w:rsid w:val="009D47CF"/>
    <w:rsid w:val="009D6A11"/>
    <w:rsid w:val="009D7F43"/>
    <w:rsid w:val="009E0F7D"/>
    <w:rsid w:val="009E268E"/>
    <w:rsid w:val="009E2B57"/>
    <w:rsid w:val="009E4618"/>
    <w:rsid w:val="009E4621"/>
    <w:rsid w:val="009E5BC7"/>
    <w:rsid w:val="009E6AA1"/>
    <w:rsid w:val="009E7712"/>
    <w:rsid w:val="009F043F"/>
    <w:rsid w:val="009F04E4"/>
    <w:rsid w:val="009F0FFA"/>
    <w:rsid w:val="009F15CD"/>
    <w:rsid w:val="009F2A2E"/>
    <w:rsid w:val="009F2D1F"/>
    <w:rsid w:val="009F4C58"/>
    <w:rsid w:val="009F5644"/>
    <w:rsid w:val="009F6545"/>
    <w:rsid w:val="009F7A62"/>
    <w:rsid w:val="009F7E6D"/>
    <w:rsid w:val="00A00A3E"/>
    <w:rsid w:val="00A0367B"/>
    <w:rsid w:val="00A05645"/>
    <w:rsid w:val="00A0596F"/>
    <w:rsid w:val="00A07186"/>
    <w:rsid w:val="00A07CEF"/>
    <w:rsid w:val="00A10911"/>
    <w:rsid w:val="00A116DF"/>
    <w:rsid w:val="00A1196D"/>
    <w:rsid w:val="00A1265A"/>
    <w:rsid w:val="00A12942"/>
    <w:rsid w:val="00A129E9"/>
    <w:rsid w:val="00A13A11"/>
    <w:rsid w:val="00A1462F"/>
    <w:rsid w:val="00A164A7"/>
    <w:rsid w:val="00A17851"/>
    <w:rsid w:val="00A211AD"/>
    <w:rsid w:val="00A21994"/>
    <w:rsid w:val="00A25088"/>
    <w:rsid w:val="00A269E9"/>
    <w:rsid w:val="00A27D8D"/>
    <w:rsid w:val="00A3020E"/>
    <w:rsid w:val="00A30A56"/>
    <w:rsid w:val="00A31B5E"/>
    <w:rsid w:val="00A336CB"/>
    <w:rsid w:val="00A33D23"/>
    <w:rsid w:val="00A35CA9"/>
    <w:rsid w:val="00A36677"/>
    <w:rsid w:val="00A4176A"/>
    <w:rsid w:val="00A41CF3"/>
    <w:rsid w:val="00A4361B"/>
    <w:rsid w:val="00A444EC"/>
    <w:rsid w:val="00A449DF"/>
    <w:rsid w:val="00A45BFA"/>
    <w:rsid w:val="00A45C47"/>
    <w:rsid w:val="00A45DE0"/>
    <w:rsid w:val="00A45FBC"/>
    <w:rsid w:val="00A558AE"/>
    <w:rsid w:val="00A57672"/>
    <w:rsid w:val="00A62044"/>
    <w:rsid w:val="00A70CA2"/>
    <w:rsid w:val="00A71828"/>
    <w:rsid w:val="00A71B5C"/>
    <w:rsid w:val="00A72461"/>
    <w:rsid w:val="00A72E51"/>
    <w:rsid w:val="00A73F0C"/>
    <w:rsid w:val="00A771B5"/>
    <w:rsid w:val="00A838B5"/>
    <w:rsid w:val="00A905B1"/>
    <w:rsid w:val="00A90BB0"/>
    <w:rsid w:val="00A91DE7"/>
    <w:rsid w:val="00A92B76"/>
    <w:rsid w:val="00A9493C"/>
    <w:rsid w:val="00A94F5B"/>
    <w:rsid w:val="00A953BD"/>
    <w:rsid w:val="00A953D1"/>
    <w:rsid w:val="00A9635C"/>
    <w:rsid w:val="00A96A6C"/>
    <w:rsid w:val="00A97607"/>
    <w:rsid w:val="00A97DB7"/>
    <w:rsid w:val="00AA011D"/>
    <w:rsid w:val="00AA0E24"/>
    <w:rsid w:val="00AA16A5"/>
    <w:rsid w:val="00AA5736"/>
    <w:rsid w:val="00AA747A"/>
    <w:rsid w:val="00AB0250"/>
    <w:rsid w:val="00AB1301"/>
    <w:rsid w:val="00AB131D"/>
    <w:rsid w:val="00AB13CE"/>
    <w:rsid w:val="00AB1B16"/>
    <w:rsid w:val="00AB3444"/>
    <w:rsid w:val="00AB5847"/>
    <w:rsid w:val="00AB5BC6"/>
    <w:rsid w:val="00AB5E29"/>
    <w:rsid w:val="00AB5E50"/>
    <w:rsid w:val="00AB7674"/>
    <w:rsid w:val="00AB7B65"/>
    <w:rsid w:val="00AC0EA4"/>
    <w:rsid w:val="00AC3E55"/>
    <w:rsid w:val="00AC4F80"/>
    <w:rsid w:val="00AC52A9"/>
    <w:rsid w:val="00AC54AC"/>
    <w:rsid w:val="00AC553F"/>
    <w:rsid w:val="00AC599D"/>
    <w:rsid w:val="00AD214A"/>
    <w:rsid w:val="00AD26B2"/>
    <w:rsid w:val="00AD2B60"/>
    <w:rsid w:val="00AD5C73"/>
    <w:rsid w:val="00AD6367"/>
    <w:rsid w:val="00AD705F"/>
    <w:rsid w:val="00AE00B4"/>
    <w:rsid w:val="00AE10D2"/>
    <w:rsid w:val="00AE1EED"/>
    <w:rsid w:val="00AE4707"/>
    <w:rsid w:val="00AE529A"/>
    <w:rsid w:val="00AE5DD0"/>
    <w:rsid w:val="00AF5686"/>
    <w:rsid w:val="00AF6040"/>
    <w:rsid w:val="00AF6AF0"/>
    <w:rsid w:val="00AF73F5"/>
    <w:rsid w:val="00B00F7B"/>
    <w:rsid w:val="00B0158F"/>
    <w:rsid w:val="00B01CFB"/>
    <w:rsid w:val="00B10052"/>
    <w:rsid w:val="00B10CC4"/>
    <w:rsid w:val="00B10CF2"/>
    <w:rsid w:val="00B11757"/>
    <w:rsid w:val="00B11CF3"/>
    <w:rsid w:val="00B15212"/>
    <w:rsid w:val="00B162BA"/>
    <w:rsid w:val="00B168CB"/>
    <w:rsid w:val="00B16961"/>
    <w:rsid w:val="00B1721F"/>
    <w:rsid w:val="00B2075D"/>
    <w:rsid w:val="00B20C74"/>
    <w:rsid w:val="00B217E0"/>
    <w:rsid w:val="00B21A7B"/>
    <w:rsid w:val="00B21FEB"/>
    <w:rsid w:val="00B24C5C"/>
    <w:rsid w:val="00B27A26"/>
    <w:rsid w:val="00B33291"/>
    <w:rsid w:val="00B3345B"/>
    <w:rsid w:val="00B4331E"/>
    <w:rsid w:val="00B44FB5"/>
    <w:rsid w:val="00B45612"/>
    <w:rsid w:val="00B46B0B"/>
    <w:rsid w:val="00B46F5A"/>
    <w:rsid w:val="00B47492"/>
    <w:rsid w:val="00B47ECF"/>
    <w:rsid w:val="00B512DD"/>
    <w:rsid w:val="00B5145B"/>
    <w:rsid w:val="00B53E83"/>
    <w:rsid w:val="00B6009F"/>
    <w:rsid w:val="00B61668"/>
    <w:rsid w:val="00B666AE"/>
    <w:rsid w:val="00B6787A"/>
    <w:rsid w:val="00B70D60"/>
    <w:rsid w:val="00B71C36"/>
    <w:rsid w:val="00B734A8"/>
    <w:rsid w:val="00B7476E"/>
    <w:rsid w:val="00B74E2B"/>
    <w:rsid w:val="00B759BB"/>
    <w:rsid w:val="00B75DFC"/>
    <w:rsid w:val="00B76667"/>
    <w:rsid w:val="00B76F93"/>
    <w:rsid w:val="00B80620"/>
    <w:rsid w:val="00B85A6A"/>
    <w:rsid w:val="00B86A3B"/>
    <w:rsid w:val="00B87FA8"/>
    <w:rsid w:val="00B905F1"/>
    <w:rsid w:val="00B916C6"/>
    <w:rsid w:val="00B91FAD"/>
    <w:rsid w:val="00B9274B"/>
    <w:rsid w:val="00B9426F"/>
    <w:rsid w:val="00B95262"/>
    <w:rsid w:val="00B95278"/>
    <w:rsid w:val="00B95ECC"/>
    <w:rsid w:val="00BA3072"/>
    <w:rsid w:val="00BA4F31"/>
    <w:rsid w:val="00BA710A"/>
    <w:rsid w:val="00BA7D4C"/>
    <w:rsid w:val="00BB0BB2"/>
    <w:rsid w:val="00BB1098"/>
    <w:rsid w:val="00BB20B0"/>
    <w:rsid w:val="00BB3E32"/>
    <w:rsid w:val="00BB4772"/>
    <w:rsid w:val="00BB63A4"/>
    <w:rsid w:val="00BC165C"/>
    <w:rsid w:val="00BC1FD0"/>
    <w:rsid w:val="00BC3C5D"/>
    <w:rsid w:val="00BC4C8D"/>
    <w:rsid w:val="00BC6FB9"/>
    <w:rsid w:val="00BC74BC"/>
    <w:rsid w:val="00BC7DAD"/>
    <w:rsid w:val="00BD055A"/>
    <w:rsid w:val="00BD0982"/>
    <w:rsid w:val="00BD3A5F"/>
    <w:rsid w:val="00BD641E"/>
    <w:rsid w:val="00BE134A"/>
    <w:rsid w:val="00BE1E9B"/>
    <w:rsid w:val="00BE249A"/>
    <w:rsid w:val="00BE43A3"/>
    <w:rsid w:val="00BE4838"/>
    <w:rsid w:val="00BE502F"/>
    <w:rsid w:val="00BE5302"/>
    <w:rsid w:val="00BE6B07"/>
    <w:rsid w:val="00BF0371"/>
    <w:rsid w:val="00BF0889"/>
    <w:rsid w:val="00BF3149"/>
    <w:rsid w:val="00BF5ED0"/>
    <w:rsid w:val="00BF780A"/>
    <w:rsid w:val="00BF7D60"/>
    <w:rsid w:val="00BF7EEF"/>
    <w:rsid w:val="00C0048B"/>
    <w:rsid w:val="00C00571"/>
    <w:rsid w:val="00C00971"/>
    <w:rsid w:val="00C0147E"/>
    <w:rsid w:val="00C01EBC"/>
    <w:rsid w:val="00C073B0"/>
    <w:rsid w:val="00C07DCE"/>
    <w:rsid w:val="00C1116F"/>
    <w:rsid w:val="00C12B12"/>
    <w:rsid w:val="00C1377D"/>
    <w:rsid w:val="00C13B48"/>
    <w:rsid w:val="00C13E50"/>
    <w:rsid w:val="00C14398"/>
    <w:rsid w:val="00C14B0B"/>
    <w:rsid w:val="00C154BD"/>
    <w:rsid w:val="00C2020C"/>
    <w:rsid w:val="00C20DE1"/>
    <w:rsid w:val="00C2148A"/>
    <w:rsid w:val="00C215F8"/>
    <w:rsid w:val="00C226DA"/>
    <w:rsid w:val="00C2347C"/>
    <w:rsid w:val="00C23E86"/>
    <w:rsid w:val="00C248AB"/>
    <w:rsid w:val="00C255B0"/>
    <w:rsid w:val="00C25E58"/>
    <w:rsid w:val="00C2723F"/>
    <w:rsid w:val="00C27510"/>
    <w:rsid w:val="00C36362"/>
    <w:rsid w:val="00C36D05"/>
    <w:rsid w:val="00C40B81"/>
    <w:rsid w:val="00C40E4B"/>
    <w:rsid w:val="00C41F93"/>
    <w:rsid w:val="00C42996"/>
    <w:rsid w:val="00C4625C"/>
    <w:rsid w:val="00C467FF"/>
    <w:rsid w:val="00C54702"/>
    <w:rsid w:val="00C56156"/>
    <w:rsid w:val="00C5624B"/>
    <w:rsid w:val="00C602AF"/>
    <w:rsid w:val="00C61B5D"/>
    <w:rsid w:val="00C62007"/>
    <w:rsid w:val="00C6292D"/>
    <w:rsid w:val="00C64A27"/>
    <w:rsid w:val="00C65B37"/>
    <w:rsid w:val="00C663BF"/>
    <w:rsid w:val="00C70A6A"/>
    <w:rsid w:val="00C73F97"/>
    <w:rsid w:val="00C764C6"/>
    <w:rsid w:val="00C77638"/>
    <w:rsid w:val="00C839BD"/>
    <w:rsid w:val="00C854CA"/>
    <w:rsid w:val="00C85877"/>
    <w:rsid w:val="00C87041"/>
    <w:rsid w:val="00C90D1F"/>
    <w:rsid w:val="00C910B1"/>
    <w:rsid w:val="00C92596"/>
    <w:rsid w:val="00C929E6"/>
    <w:rsid w:val="00C948C2"/>
    <w:rsid w:val="00C95A82"/>
    <w:rsid w:val="00C97F9D"/>
    <w:rsid w:val="00CA14B6"/>
    <w:rsid w:val="00CA1FAB"/>
    <w:rsid w:val="00CA633A"/>
    <w:rsid w:val="00CB1F1F"/>
    <w:rsid w:val="00CB648C"/>
    <w:rsid w:val="00CB65BA"/>
    <w:rsid w:val="00CB778C"/>
    <w:rsid w:val="00CC098D"/>
    <w:rsid w:val="00CC1FAB"/>
    <w:rsid w:val="00CC2548"/>
    <w:rsid w:val="00CC5157"/>
    <w:rsid w:val="00CC5446"/>
    <w:rsid w:val="00CC55C7"/>
    <w:rsid w:val="00CC7379"/>
    <w:rsid w:val="00CD11C0"/>
    <w:rsid w:val="00CD2CD3"/>
    <w:rsid w:val="00CD4541"/>
    <w:rsid w:val="00CD65FD"/>
    <w:rsid w:val="00CD7404"/>
    <w:rsid w:val="00CE1286"/>
    <w:rsid w:val="00CE1866"/>
    <w:rsid w:val="00CE2C71"/>
    <w:rsid w:val="00CE3AAA"/>
    <w:rsid w:val="00CE3FAB"/>
    <w:rsid w:val="00CE6063"/>
    <w:rsid w:val="00CE66A9"/>
    <w:rsid w:val="00CE6CE8"/>
    <w:rsid w:val="00CE7E54"/>
    <w:rsid w:val="00CF09EC"/>
    <w:rsid w:val="00CF0B55"/>
    <w:rsid w:val="00CF21B0"/>
    <w:rsid w:val="00CF3497"/>
    <w:rsid w:val="00CF49A3"/>
    <w:rsid w:val="00CF4F39"/>
    <w:rsid w:val="00CF62CC"/>
    <w:rsid w:val="00D00554"/>
    <w:rsid w:val="00D011CA"/>
    <w:rsid w:val="00D03B89"/>
    <w:rsid w:val="00D04119"/>
    <w:rsid w:val="00D04E51"/>
    <w:rsid w:val="00D12119"/>
    <w:rsid w:val="00D14D7C"/>
    <w:rsid w:val="00D22164"/>
    <w:rsid w:val="00D22C96"/>
    <w:rsid w:val="00D2512A"/>
    <w:rsid w:val="00D25F6A"/>
    <w:rsid w:val="00D262E7"/>
    <w:rsid w:val="00D26D52"/>
    <w:rsid w:val="00D2773D"/>
    <w:rsid w:val="00D27D52"/>
    <w:rsid w:val="00D30398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10E2"/>
    <w:rsid w:val="00D51FCA"/>
    <w:rsid w:val="00D52EAC"/>
    <w:rsid w:val="00D57725"/>
    <w:rsid w:val="00D62649"/>
    <w:rsid w:val="00D626C9"/>
    <w:rsid w:val="00D628E2"/>
    <w:rsid w:val="00D65BE6"/>
    <w:rsid w:val="00D661F8"/>
    <w:rsid w:val="00D676B7"/>
    <w:rsid w:val="00D67F5E"/>
    <w:rsid w:val="00D70188"/>
    <w:rsid w:val="00D70C94"/>
    <w:rsid w:val="00D71257"/>
    <w:rsid w:val="00D73872"/>
    <w:rsid w:val="00D73D79"/>
    <w:rsid w:val="00D740F2"/>
    <w:rsid w:val="00D755DD"/>
    <w:rsid w:val="00D7608A"/>
    <w:rsid w:val="00D76439"/>
    <w:rsid w:val="00D76A7D"/>
    <w:rsid w:val="00D84FD7"/>
    <w:rsid w:val="00D84FF1"/>
    <w:rsid w:val="00D85E52"/>
    <w:rsid w:val="00D90AD6"/>
    <w:rsid w:val="00D92A76"/>
    <w:rsid w:val="00D93CEA"/>
    <w:rsid w:val="00D96FE4"/>
    <w:rsid w:val="00DA052C"/>
    <w:rsid w:val="00DA31FD"/>
    <w:rsid w:val="00DA3270"/>
    <w:rsid w:val="00DA6EA8"/>
    <w:rsid w:val="00DB0C71"/>
    <w:rsid w:val="00DB2317"/>
    <w:rsid w:val="00DB2428"/>
    <w:rsid w:val="00DB3BD1"/>
    <w:rsid w:val="00DB657F"/>
    <w:rsid w:val="00DB71AB"/>
    <w:rsid w:val="00DB71EB"/>
    <w:rsid w:val="00DC3027"/>
    <w:rsid w:val="00DD0640"/>
    <w:rsid w:val="00DD18E4"/>
    <w:rsid w:val="00DD680F"/>
    <w:rsid w:val="00DD732A"/>
    <w:rsid w:val="00DE39D5"/>
    <w:rsid w:val="00DE63C8"/>
    <w:rsid w:val="00DE6FD9"/>
    <w:rsid w:val="00DE7473"/>
    <w:rsid w:val="00DF07AC"/>
    <w:rsid w:val="00DF0F7E"/>
    <w:rsid w:val="00DF50E4"/>
    <w:rsid w:val="00DF554A"/>
    <w:rsid w:val="00E0451E"/>
    <w:rsid w:val="00E06238"/>
    <w:rsid w:val="00E062B5"/>
    <w:rsid w:val="00E073B9"/>
    <w:rsid w:val="00E10127"/>
    <w:rsid w:val="00E109C4"/>
    <w:rsid w:val="00E11746"/>
    <w:rsid w:val="00E1256E"/>
    <w:rsid w:val="00E1315F"/>
    <w:rsid w:val="00E131B8"/>
    <w:rsid w:val="00E139A6"/>
    <w:rsid w:val="00E15369"/>
    <w:rsid w:val="00E16546"/>
    <w:rsid w:val="00E20DDD"/>
    <w:rsid w:val="00E238B1"/>
    <w:rsid w:val="00E25940"/>
    <w:rsid w:val="00E26EF7"/>
    <w:rsid w:val="00E2745B"/>
    <w:rsid w:val="00E300CF"/>
    <w:rsid w:val="00E30E38"/>
    <w:rsid w:val="00E32698"/>
    <w:rsid w:val="00E36B4A"/>
    <w:rsid w:val="00E374EE"/>
    <w:rsid w:val="00E41567"/>
    <w:rsid w:val="00E41E05"/>
    <w:rsid w:val="00E429D2"/>
    <w:rsid w:val="00E42B97"/>
    <w:rsid w:val="00E4431F"/>
    <w:rsid w:val="00E5200B"/>
    <w:rsid w:val="00E52D65"/>
    <w:rsid w:val="00E53EB3"/>
    <w:rsid w:val="00E54C6D"/>
    <w:rsid w:val="00E56C07"/>
    <w:rsid w:val="00E56EE4"/>
    <w:rsid w:val="00E56F5F"/>
    <w:rsid w:val="00E620B6"/>
    <w:rsid w:val="00E625FD"/>
    <w:rsid w:val="00E6464B"/>
    <w:rsid w:val="00E66AF3"/>
    <w:rsid w:val="00E71DC9"/>
    <w:rsid w:val="00E721E1"/>
    <w:rsid w:val="00E73865"/>
    <w:rsid w:val="00E738B8"/>
    <w:rsid w:val="00E7496E"/>
    <w:rsid w:val="00E75F15"/>
    <w:rsid w:val="00E7644D"/>
    <w:rsid w:val="00E81577"/>
    <w:rsid w:val="00E81A4E"/>
    <w:rsid w:val="00E852C3"/>
    <w:rsid w:val="00E86264"/>
    <w:rsid w:val="00E86C78"/>
    <w:rsid w:val="00E9125F"/>
    <w:rsid w:val="00E91A91"/>
    <w:rsid w:val="00E91DB1"/>
    <w:rsid w:val="00E92594"/>
    <w:rsid w:val="00E9338E"/>
    <w:rsid w:val="00EA0ECF"/>
    <w:rsid w:val="00EA457D"/>
    <w:rsid w:val="00EB1CA1"/>
    <w:rsid w:val="00EB30C9"/>
    <w:rsid w:val="00EB4293"/>
    <w:rsid w:val="00EB4901"/>
    <w:rsid w:val="00EB4FE4"/>
    <w:rsid w:val="00EB61B6"/>
    <w:rsid w:val="00EB6A4B"/>
    <w:rsid w:val="00EB6C21"/>
    <w:rsid w:val="00EB7548"/>
    <w:rsid w:val="00EC0C01"/>
    <w:rsid w:val="00EC0D59"/>
    <w:rsid w:val="00EC30DF"/>
    <w:rsid w:val="00EC3869"/>
    <w:rsid w:val="00EC4F53"/>
    <w:rsid w:val="00EC53DB"/>
    <w:rsid w:val="00EC7414"/>
    <w:rsid w:val="00ED0ABD"/>
    <w:rsid w:val="00ED2808"/>
    <w:rsid w:val="00ED4152"/>
    <w:rsid w:val="00ED64A3"/>
    <w:rsid w:val="00ED6A08"/>
    <w:rsid w:val="00ED75F3"/>
    <w:rsid w:val="00EE0B68"/>
    <w:rsid w:val="00EE369C"/>
    <w:rsid w:val="00EE3AEC"/>
    <w:rsid w:val="00EE3D6D"/>
    <w:rsid w:val="00EE3E98"/>
    <w:rsid w:val="00EE6C42"/>
    <w:rsid w:val="00EF03CE"/>
    <w:rsid w:val="00EF2FFB"/>
    <w:rsid w:val="00EF4205"/>
    <w:rsid w:val="00EF7483"/>
    <w:rsid w:val="00EF77D1"/>
    <w:rsid w:val="00F02A5F"/>
    <w:rsid w:val="00F03C68"/>
    <w:rsid w:val="00F04821"/>
    <w:rsid w:val="00F07020"/>
    <w:rsid w:val="00F071D2"/>
    <w:rsid w:val="00F07677"/>
    <w:rsid w:val="00F12253"/>
    <w:rsid w:val="00F128AA"/>
    <w:rsid w:val="00F13E52"/>
    <w:rsid w:val="00F13EFA"/>
    <w:rsid w:val="00F1492A"/>
    <w:rsid w:val="00F1584A"/>
    <w:rsid w:val="00F164D7"/>
    <w:rsid w:val="00F17609"/>
    <w:rsid w:val="00F1789B"/>
    <w:rsid w:val="00F210AD"/>
    <w:rsid w:val="00F213A9"/>
    <w:rsid w:val="00F2173F"/>
    <w:rsid w:val="00F23FE7"/>
    <w:rsid w:val="00F25A31"/>
    <w:rsid w:val="00F25CC8"/>
    <w:rsid w:val="00F26D54"/>
    <w:rsid w:val="00F30002"/>
    <w:rsid w:val="00F30E70"/>
    <w:rsid w:val="00F32722"/>
    <w:rsid w:val="00F3330B"/>
    <w:rsid w:val="00F34A14"/>
    <w:rsid w:val="00F3530E"/>
    <w:rsid w:val="00F35611"/>
    <w:rsid w:val="00F37077"/>
    <w:rsid w:val="00F37D90"/>
    <w:rsid w:val="00F4019C"/>
    <w:rsid w:val="00F40216"/>
    <w:rsid w:val="00F40331"/>
    <w:rsid w:val="00F42796"/>
    <w:rsid w:val="00F44742"/>
    <w:rsid w:val="00F46B9F"/>
    <w:rsid w:val="00F478F3"/>
    <w:rsid w:val="00F5371E"/>
    <w:rsid w:val="00F54AE3"/>
    <w:rsid w:val="00F553FB"/>
    <w:rsid w:val="00F639F0"/>
    <w:rsid w:val="00F63C69"/>
    <w:rsid w:val="00F66683"/>
    <w:rsid w:val="00F7037F"/>
    <w:rsid w:val="00F7276F"/>
    <w:rsid w:val="00F73014"/>
    <w:rsid w:val="00F74A7C"/>
    <w:rsid w:val="00F75E07"/>
    <w:rsid w:val="00F775C3"/>
    <w:rsid w:val="00F77CF3"/>
    <w:rsid w:val="00F80AA5"/>
    <w:rsid w:val="00F852D1"/>
    <w:rsid w:val="00F86259"/>
    <w:rsid w:val="00F8736F"/>
    <w:rsid w:val="00F9156C"/>
    <w:rsid w:val="00F9206E"/>
    <w:rsid w:val="00F927B8"/>
    <w:rsid w:val="00F92F6A"/>
    <w:rsid w:val="00F94F5D"/>
    <w:rsid w:val="00F97B60"/>
    <w:rsid w:val="00FA14A1"/>
    <w:rsid w:val="00FA16E8"/>
    <w:rsid w:val="00FA3D30"/>
    <w:rsid w:val="00FA5094"/>
    <w:rsid w:val="00FA7427"/>
    <w:rsid w:val="00FA77A3"/>
    <w:rsid w:val="00FB314B"/>
    <w:rsid w:val="00FB4BBB"/>
    <w:rsid w:val="00FB7E7E"/>
    <w:rsid w:val="00FC047B"/>
    <w:rsid w:val="00FC2A3C"/>
    <w:rsid w:val="00FD04E2"/>
    <w:rsid w:val="00FD20D3"/>
    <w:rsid w:val="00FD4E68"/>
    <w:rsid w:val="00FD540D"/>
    <w:rsid w:val="00FD6E92"/>
    <w:rsid w:val="00FE3E1B"/>
    <w:rsid w:val="00FE597D"/>
    <w:rsid w:val="00FE5BBD"/>
    <w:rsid w:val="00FE5E06"/>
    <w:rsid w:val="00FE608B"/>
    <w:rsid w:val="00FE6CC6"/>
    <w:rsid w:val="00FF095D"/>
    <w:rsid w:val="00FF0D73"/>
    <w:rsid w:val="00FF36A7"/>
    <w:rsid w:val="00FF6E4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B2244"/>
  <w15:chartTrackingRefBased/>
  <w15:docId w15:val="{7C703C06-621F-4DFC-8955-98EC0221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4C402A"/>
    <w:pPr>
      <w:suppressAutoHyphens/>
      <w:spacing w:line="312" w:lineRule="auto"/>
    </w:pPr>
    <w:rPr>
      <w:rFonts w:ascii="Verdana" w:hAnsi="Verdana"/>
      <w:sz w:val="18"/>
      <w:szCs w:val="24"/>
      <w:lang w:eastAsia="zh-CN"/>
    </w:rPr>
  </w:style>
  <w:style w:type="paragraph" w:styleId="Nadpis1">
    <w:name w:val="heading 1"/>
    <w:basedOn w:val="Normln"/>
    <w:next w:val="Normln"/>
    <w:uiPriority w:val="2"/>
    <w:qFormat/>
    <w:rsid w:val="004769E5"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rsid w:val="004769E5"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rsid w:val="004769E5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rsid w:val="004769E5"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rsid w:val="004769E5"/>
    <w:pPr>
      <w:keepNext/>
      <w:ind w:left="709" w:hanging="709"/>
      <w:jc w:val="both"/>
      <w:outlineLvl w:val="4"/>
    </w:pPr>
    <w:rPr>
      <w:rFonts w:ascii="Arial" w:hAnsi="Arial"/>
      <w:b/>
      <w:bCs/>
      <w:sz w:val="24"/>
      <w:szCs w:val="20"/>
      <w:u w:val="single"/>
      <w:lang w:val="x-none" w:eastAsia="x-none"/>
    </w:rPr>
  </w:style>
  <w:style w:type="paragraph" w:styleId="Nadpis7">
    <w:name w:val="heading 7"/>
    <w:basedOn w:val="Normln"/>
    <w:next w:val="Normln"/>
    <w:uiPriority w:val="2"/>
    <w:qFormat/>
    <w:rsid w:val="004769E5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rsid w:val="004769E5"/>
    <w:pPr>
      <w:keepNext/>
      <w:ind w:left="709" w:hanging="709"/>
      <w:jc w:val="center"/>
      <w:outlineLvl w:val="7"/>
    </w:pPr>
    <w:rPr>
      <w:rFonts w:ascii="Arial" w:hAnsi="Arial"/>
      <w:b/>
      <w:sz w:val="22"/>
      <w:szCs w:val="20"/>
      <w:u w:val="single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2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2"/>
    <w:qFormat/>
    <w:rsid w:val="00A9493C"/>
    <w:pPr>
      <w:jc w:val="center"/>
    </w:pPr>
    <w:rPr>
      <w:rFonts w:cs="Arial"/>
      <w:b/>
      <w:bCs/>
      <w:caps/>
      <w:sz w:val="22"/>
    </w:rPr>
  </w:style>
  <w:style w:type="paragraph" w:styleId="Zhlav">
    <w:name w:val="header"/>
    <w:basedOn w:val="Normln"/>
    <w:link w:val="ZhlavChar"/>
    <w:uiPriority w:val="1"/>
    <w:rsid w:val="001F3026"/>
    <w:pPr>
      <w:tabs>
        <w:tab w:val="center" w:pos="4536"/>
        <w:tab w:val="right" w:pos="9072"/>
      </w:tabs>
      <w:jc w:val="both"/>
    </w:pPr>
    <w:rPr>
      <w:i/>
      <w:sz w:val="16"/>
      <w:szCs w:val="20"/>
      <w:lang w:val="x-none" w:eastAsia="x-none"/>
    </w:rPr>
  </w:style>
  <w:style w:type="character" w:styleId="slostrnky">
    <w:name w:val="page number"/>
    <w:basedOn w:val="Standardnpsmoodstavce"/>
    <w:uiPriority w:val="2"/>
    <w:rsid w:val="004769E5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  <w:szCs w:val="20"/>
      <w:lang w:val="x-none" w:eastAsia="x-none"/>
    </w:rPr>
  </w:style>
  <w:style w:type="character" w:customStyle="1" w:styleId="Zvraznn">
    <w:name w:val="Zvýraznění"/>
    <w:uiPriority w:val="1"/>
    <w:qFormat/>
    <w:rsid w:val="004769E5"/>
    <w:rPr>
      <w:i/>
      <w:iCs/>
    </w:rPr>
  </w:style>
  <w:style w:type="character" w:styleId="Hypertextovodkaz">
    <w:name w:val="Hyperlink"/>
    <w:uiPriority w:val="2"/>
    <w:rsid w:val="004769E5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customStyle="1" w:styleId="Rozvrendokumentu">
    <w:name w:val="Rozvržení dokumentu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1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paragraph" w:customStyle="1" w:styleId="rove1-slolnku">
    <w:name w:val="Úroveň 1 - číslo článku"/>
    <w:basedOn w:val="Normln"/>
    <w:next w:val="rove1-nzevlnku"/>
    <w:link w:val="rove1-slolnkuChar"/>
    <w:qFormat/>
    <w:rsid w:val="004C402A"/>
    <w:pPr>
      <w:keepNext/>
      <w:numPr>
        <w:numId w:val="6"/>
      </w:numPr>
      <w:spacing w:before="360"/>
      <w:jc w:val="center"/>
    </w:pPr>
    <w:rPr>
      <w:szCs w:val="20"/>
      <w:lang w:val="x-none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  <w:lang w:eastAsia="zh-CN"/>
    </w:rPr>
  </w:style>
  <w:style w:type="paragraph" w:customStyle="1" w:styleId="rove2-slovantext">
    <w:name w:val="Úroveň 2 - číslovaný text"/>
    <w:basedOn w:val="Normln"/>
    <w:link w:val="rove2-slovantextChar"/>
    <w:qFormat/>
    <w:rsid w:val="004C402A"/>
    <w:pPr>
      <w:numPr>
        <w:ilvl w:val="1"/>
        <w:numId w:val="6"/>
      </w:numPr>
      <w:spacing w:before="120" w:after="120"/>
      <w:jc w:val="both"/>
    </w:pPr>
    <w:rPr>
      <w:lang w:val="x-none"/>
    </w:rPr>
  </w:style>
  <w:style w:type="character" w:customStyle="1" w:styleId="rove2-slovantextChar">
    <w:name w:val="Úroveň 2 - číslovaný text Char"/>
    <w:link w:val="rove2-slovantext"/>
    <w:rsid w:val="00D03B89"/>
    <w:rPr>
      <w:rFonts w:ascii="Verdana" w:hAnsi="Verdana"/>
      <w:sz w:val="18"/>
      <w:szCs w:val="24"/>
      <w:lang w:eastAsia="zh-CN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  <w:rPr>
      <w:szCs w:val="20"/>
      <w:lang w:val="x-none" w:eastAsia="x-none"/>
    </w:r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  <w:rPr>
      <w:szCs w:val="24"/>
      <w:lang w:eastAsia="zh-CN"/>
    </w:r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  <w:szCs w:val="24"/>
      <w:lang w:eastAsia="zh-CN"/>
    </w:rPr>
  </w:style>
  <w:style w:type="paragraph" w:customStyle="1" w:styleId="rove3-slovantext">
    <w:name w:val="Úroveň 3 - číslovaný text"/>
    <w:basedOn w:val="Normln"/>
    <w:link w:val="rove3-slovantextChar"/>
    <w:qFormat/>
    <w:rsid w:val="004C402A"/>
    <w:pPr>
      <w:numPr>
        <w:ilvl w:val="2"/>
        <w:numId w:val="6"/>
      </w:numPr>
      <w:tabs>
        <w:tab w:val="clear" w:pos="681"/>
        <w:tab w:val="num" w:pos="794"/>
      </w:tabs>
      <w:spacing w:before="120" w:after="120"/>
      <w:ind w:left="794"/>
      <w:jc w:val="both"/>
    </w:pPr>
    <w:rPr>
      <w:lang w:val="x-none"/>
    </w:rPr>
  </w:style>
  <w:style w:type="character" w:customStyle="1" w:styleId="rove3-slovantextChar">
    <w:name w:val="Úroveň 3 - číslovaný text Char"/>
    <w:link w:val="rove3-slovantext"/>
    <w:rsid w:val="00C61B5D"/>
    <w:rPr>
      <w:rFonts w:ascii="Verdana" w:hAnsi="Verdana"/>
      <w:sz w:val="18"/>
      <w:szCs w:val="24"/>
      <w:lang w:eastAsia="zh-CN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  <w:rPr>
      <w:szCs w:val="20"/>
      <w:lang w:val="x-none" w:eastAsia="x-none"/>
    </w:r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  <w:rPr>
      <w:szCs w:val="24"/>
      <w:lang w:eastAsia="zh-CN"/>
    </w:r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  <w:szCs w:val="24"/>
      <w:lang w:eastAsia="zh-CN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2"/>
    <w:rsid w:val="007A62A3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customStyle="1" w:styleId="Podtitul1">
    <w:name w:val="Podtitul1"/>
    <w:basedOn w:val="Normln"/>
    <w:next w:val="Normln"/>
    <w:link w:val="PodtitulChar"/>
    <w:uiPriority w:val="2"/>
    <w:qFormat/>
    <w:rsid w:val="00026A19"/>
    <w:rPr>
      <w:b/>
      <w:bCs/>
      <w:sz w:val="28"/>
      <w:lang w:val="x-none"/>
    </w:rPr>
  </w:style>
  <w:style w:type="character" w:customStyle="1" w:styleId="PodtitulChar">
    <w:name w:val="Podtitul Char"/>
    <w:basedOn w:val="Standardnpsmoodstavce"/>
    <w:link w:val="Podtitul1"/>
    <w:uiPriority w:val="2"/>
    <w:rsid w:val="00427307"/>
    <w:rPr>
      <w:rFonts w:ascii="Verdana" w:hAnsi="Verdana"/>
      <w:b/>
      <w:bCs/>
      <w:sz w:val="28"/>
      <w:szCs w:val="24"/>
      <w:lang w:val="x-none" w:eastAsia="zh-CN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="Verdana" w:hAnsi="Verdana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="Verdana" w:hAnsi="Verdana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ProsttextChar2">
    <w:name w:val="Prostý text Char2"/>
    <w:basedOn w:val="Standardnpsmoodstavce"/>
    <w:semiHidden/>
    <w:rsid w:val="0047356E"/>
    <w:rPr>
      <w:rFonts w:ascii="Consolas" w:hAnsi="Consolas" w:cs="Consolas"/>
      <w:sz w:val="21"/>
      <w:szCs w:val="21"/>
      <w:lang w:eastAsia="zh-CN"/>
    </w:rPr>
  </w:style>
  <w:style w:type="paragraph" w:customStyle="1" w:styleId="rove4-odrkovtext">
    <w:name w:val="Úroveň 4 - odrážkový text"/>
    <w:basedOn w:val="rove4-text"/>
    <w:link w:val="rove4-odrkovtextChar"/>
    <w:qFormat/>
    <w:rsid w:val="004C7F40"/>
    <w:pPr>
      <w:numPr>
        <w:numId w:val="7"/>
      </w:numPr>
      <w:ind w:left="1191" w:hanging="397"/>
      <w:contextualSpacing/>
    </w:pPr>
  </w:style>
  <w:style w:type="paragraph" w:customStyle="1" w:styleId="rove4-text">
    <w:name w:val="Úroveň 4 - text"/>
    <w:basedOn w:val="Normln"/>
    <w:qFormat/>
    <w:rsid w:val="004C7F40"/>
    <w:pPr>
      <w:spacing w:before="60" w:after="60"/>
      <w:ind w:left="1191"/>
      <w:jc w:val="both"/>
    </w:pPr>
  </w:style>
  <w:style w:type="character" w:customStyle="1" w:styleId="rove4-odrkovtextChar">
    <w:name w:val="Úroveň 4 - odrážkový text Char"/>
    <w:basedOn w:val="rove3-odrkovtextChar"/>
    <w:link w:val="rove4-odrkovtext"/>
    <w:rsid w:val="004C7F40"/>
    <w:rPr>
      <w:rFonts w:ascii="Verdana" w:hAnsi="Verdana"/>
      <w:sz w:val="18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7654DF"/>
    <w:pPr>
      <w:ind w:left="720"/>
      <w:contextualSpacing/>
    </w:pPr>
    <w:rPr>
      <w:lang w:val="x-none"/>
    </w:rPr>
  </w:style>
  <w:style w:type="character" w:customStyle="1" w:styleId="OdstavecseseznamemChar">
    <w:name w:val="Odstavec se seznamem Char"/>
    <w:link w:val="Odstavecseseznamem"/>
    <w:uiPriority w:val="34"/>
    <w:rsid w:val="007654DF"/>
    <w:rPr>
      <w:rFonts w:ascii="Verdana" w:hAnsi="Verdana"/>
      <w:sz w:val="18"/>
      <w:szCs w:val="24"/>
      <w:lang w:eastAsia="zh-CN"/>
    </w:rPr>
  </w:style>
  <w:style w:type="paragraph" w:customStyle="1" w:styleId="cena-mezisouet">
    <w:name w:val="cena - mezisoučet"/>
    <w:basedOn w:val="Normln"/>
    <w:link w:val="cena-mezisouetChar"/>
    <w:qFormat/>
    <w:rsid w:val="004629A4"/>
    <w:pPr>
      <w:pBdr>
        <w:top w:val="single" w:sz="4" w:space="1" w:color="auto"/>
      </w:pBdr>
      <w:tabs>
        <w:tab w:val="left" w:pos="5670"/>
        <w:tab w:val="right" w:leader="dot" w:pos="9214"/>
      </w:tabs>
      <w:suppressAutoHyphens w:val="0"/>
      <w:spacing w:line="240" w:lineRule="auto"/>
      <w:ind w:left="567" w:right="23"/>
    </w:pPr>
    <w:rPr>
      <w:rFonts w:cs="Arial"/>
      <w:b/>
      <w:sz w:val="20"/>
      <w:szCs w:val="20"/>
      <w:lang w:eastAsia="cs-CZ"/>
    </w:rPr>
  </w:style>
  <w:style w:type="character" w:customStyle="1" w:styleId="cena-mezisouetChar">
    <w:name w:val="cena - mezisoučet Char"/>
    <w:basedOn w:val="Standardnpsmoodstavce"/>
    <w:link w:val="cena-mezisouet"/>
    <w:rsid w:val="004629A4"/>
    <w:rPr>
      <w:rFonts w:ascii="Verdana" w:hAnsi="Verdana" w:cs="Arial"/>
      <w:b/>
    </w:rPr>
  </w:style>
  <w:style w:type="paragraph" w:styleId="Zkladntext">
    <w:name w:val="Body Text"/>
    <w:basedOn w:val="Normln"/>
    <w:link w:val="ZkladntextChar"/>
    <w:semiHidden/>
    <w:unhideWhenUsed/>
    <w:rsid w:val="00C363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36362"/>
    <w:rPr>
      <w:rFonts w:ascii="Verdana" w:hAnsi="Verdana"/>
      <w:sz w:val="18"/>
      <w:szCs w:val="24"/>
      <w:lang w:eastAsia="zh-CN"/>
    </w:rPr>
  </w:style>
  <w:style w:type="paragraph" w:customStyle="1" w:styleId="Standard">
    <w:name w:val="Standard"/>
    <w:rsid w:val="00AD705F"/>
    <w:pPr>
      <w:suppressAutoHyphens/>
      <w:autoSpaceDN w:val="0"/>
      <w:spacing w:before="120"/>
      <w:jc w:val="both"/>
      <w:textAlignment w:val="baseline"/>
    </w:pPr>
    <w:rPr>
      <w:rFonts w:ascii="Verdana" w:hAnsi="Verdana" w:cs="Mangal"/>
      <w:kern w:val="3"/>
      <w:sz w:val="17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81748D"/>
    <w:rPr>
      <w:rFonts w:cs="Times New Roman"/>
    </w:rPr>
  </w:style>
  <w:style w:type="paragraph" w:customStyle="1" w:styleId="Default">
    <w:name w:val="Default"/>
    <w:rsid w:val="005F63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63C69"/>
    <w:rPr>
      <w:color w:val="800080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5C07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E3A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3AAA"/>
    <w:rPr>
      <w:rFonts w:ascii="Verdana" w:hAnsi="Verdana"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dnar@qmanagemen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.horejsi\Documents\P&#345;&#237;kazn&#237;%20smlouva%20-%20administrace%20dota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60F58B2D03146978639B162B8A7E8" ma:contentTypeVersion="11" ma:contentTypeDescription="Vytvoří nový dokument" ma:contentTypeScope="" ma:versionID="9e30bdb0e29460f47990460c4a394864">
  <xsd:schema xmlns:xsd="http://www.w3.org/2001/XMLSchema" xmlns:xs="http://www.w3.org/2001/XMLSchema" xmlns:p="http://schemas.microsoft.com/office/2006/metadata/properties" xmlns:ns3="6a83eec2-4e87-44ea-ad8c-50f1d5018c1c" xmlns:ns4="c33dcc1d-9c29-42fc-9b70-8a5f65998374" targetNamespace="http://schemas.microsoft.com/office/2006/metadata/properties" ma:root="true" ma:fieldsID="c99e5690079675ed8628fe051b43023c" ns3:_="" ns4:_="">
    <xsd:import namespace="6a83eec2-4e87-44ea-ad8c-50f1d5018c1c"/>
    <xsd:import namespace="c33dcc1d-9c29-42fc-9b70-8a5f659983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3eec2-4e87-44ea-ad8c-50f1d5018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dcc1d-9c29-42fc-9b70-8a5f65998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DE79-4CE0-4856-A31F-E0E787611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B189C-8908-47C6-971F-154182A3B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3E9EEB-C59D-4D98-AE0B-4A6B25FCB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3eec2-4e87-44ea-ad8c-50f1d5018c1c"/>
    <ds:schemaRef ds:uri="c33dcc1d-9c29-42fc-9b70-8a5f65998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8A454-4EF7-4093-ACA4-4C757662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Příkazní smlouva - administrace dotace.dotx</Template>
  <TotalTime>0</TotalTime>
  <Pages>8</Pages>
  <Words>3690</Words>
  <Characters>21774</Characters>
  <Application>Microsoft Office Word</Application>
  <DocSecurity>0</DocSecurity>
  <Lines>181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25414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mailto:starosta@ouostredek.cz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Hoša Miroslav - Institut pro veřejné zadavatele</dc:creator>
  <cp:keywords/>
  <cp:lastModifiedBy>user</cp:lastModifiedBy>
  <cp:revision>2</cp:revision>
  <cp:lastPrinted>2023-02-08T08:07:00Z</cp:lastPrinted>
  <dcterms:created xsi:type="dcterms:W3CDTF">2024-04-19T12:12:00Z</dcterms:created>
  <dcterms:modified xsi:type="dcterms:W3CDTF">2024-04-19T12:12:00Z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0x010100F4D60F58B2D03146978639B162B8A7E8</vt:lpwstr>
  </property>
</Properties>
</file>