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rap="none" w:vAnchor="page" w:hAnchor="page" w:x="798" w:y="803"/>
        <w:widowControl w:val="0"/>
        <w:shd w:val="clear" w:color="auto" w:fill="auto"/>
        <w:tabs>
          <w:tab w:leader="underscore" w:pos="5381" w:val="left"/>
          <w:tab w:leader="underscore" w:pos="7742" w:val="left"/>
        </w:tabs>
        <w:bidi w:val="0"/>
        <w:spacing w:before="0" w:after="0" w:line="240" w:lineRule="auto"/>
        <w:ind w:left="0" w:right="0" w:firstLine="0"/>
        <w:jc w:val="left"/>
      </w:pPr>
      <w:r>
        <w:rPr>
          <w:rStyle w:val="CharStyle3"/>
          <w:b/>
          <w:bCs/>
          <w:color w:val="000000"/>
        </w:rPr>
        <w:t>TIES, s.r.o.</w:t>
      </w:r>
      <w:r>
        <w:rPr>
          <w:rStyle w:val="CharStyle3"/>
          <w:b/>
          <w:bCs/>
          <w:color w:val="2B2B2C"/>
          <w:u w:val="none"/>
        </w:rPr>
        <w:tab/>
      </w:r>
      <w:r>
        <w:rPr>
          <w:rStyle w:val="CharStyle3"/>
          <w:b/>
          <w:bCs/>
          <w:color w:val="000000"/>
          <w:u w:val="none"/>
        </w:rPr>
        <w:t>,</w:t>
        <w:tab/>
      </w:r>
      <w:r>
        <w:rPr>
          <w:rStyle w:val="CharStyle3"/>
          <w:b/>
          <w:bCs/>
        </w:rPr>
        <w:t>NABÍDKA č. 24NA00119</w:t>
      </w:r>
    </w:p>
    <w:tbl>
      <w:tblPr>
        <w:tblOverlap w:val="never"/>
        <w:jc w:val="left"/>
        <w:tblLayout w:type="fixed"/>
      </w:tblPr>
      <w:tblGrid>
        <w:gridCol w:w="5424"/>
        <w:gridCol w:w="4891"/>
      </w:tblGrid>
      <w:tr>
        <w:trPr>
          <w:trHeight w:val="2803" w:hRule="exact"/>
        </w:trPr>
        <w:tc>
          <w:tcPr>
            <w:vMerge w:val="restart"/>
            <w:tcBorders>
              <w:top w:val="single" w:sz="4"/>
              <w:left w:val="single" w:sz="4"/>
            </w:tcBorders>
            <w:shd w:val="clear" w:color="auto" w:fill="auto"/>
            <w:vAlign w:val="top"/>
          </w:tcPr>
          <w:p>
            <w:pPr>
              <w:pStyle w:val="Style7"/>
              <w:keepNext w:val="0"/>
              <w:keepLines w:val="0"/>
              <w:framePr w:w="10315" w:h="14299" w:wrap="none" w:vAnchor="page" w:hAnchor="page" w:x="808" w:y="1058"/>
              <w:widowControl w:val="0"/>
              <w:shd w:val="clear" w:color="auto" w:fill="auto"/>
              <w:bidi w:val="0"/>
              <w:spacing w:before="180" w:after="80" w:line="240" w:lineRule="auto"/>
              <w:ind w:left="0" w:right="0"/>
              <w:jc w:val="left"/>
              <w:rPr>
                <w:sz w:val="15"/>
                <w:szCs w:val="15"/>
              </w:rPr>
            </w:pPr>
            <w:r>
              <w:rPr>
                <w:rStyle w:val="CharStyle8"/>
                <w:color w:val="091C59"/>
                <w:sz w:val="15"/>
                <w:szCs w:val="15"/>
              </w:rPr>
              <w:t>Dodavatel:</w:t>
            </w:r>
          </w:p>
          <w:p>
            <w:pPr>
              <w:pStyle w:val="Style7"/>
              <w:keepNext w:val="0"/>
              <w:keepLines w:val="0"/>
              <w:framePr w:w="10315" w:h="14299" w:wrap="none" w:vAnchor="page" w:hAnchor="page" w:x="808" w:y="1058"/>
              <w:widowControl w:val="0"/>
              <w:shd w:val="clear" w:color="auto" w:fill="auto"/>
              <w:bidi w:val="0"/>
              <w:spacing w:before="0" w:after="120" w:line="240" w:lineRule="auto"/>
              <w:ind w:left="2820" w:right="0" w:firstLine="0"/>
              <w:jc w:val="left"/>
              <w:rPr>
                <w:sz w:val="15"/>
                <w:szCs w:val="15"/>
              </w:rPr>
            </w:pPr>
            <w:r>
              <w:rPr>
                <w:rStyle w:val="CharStyle8"/>
                <w:color w:val="091C59"/>
                <w:sz w:val="15"/>
                <w:szCs w:val="15"/>
              </w:rPr>
              <w:t>Provozovna:</w:t>
            </w:r>
          </w:p>
          <w:p>
            <w:pPr>
              <w:pStyle w:val="Style7"/>
              <w:keepNext w:val="0"/>
              <w:keepLines w:val="0"/>
              <w:framePr w:w="10315" w:h="14299" w:wrap="none" w:vAnchor="page" w:hAnchor="page" w:x="808" w:y="1058"/>
              <w:widowControl w:val="0"/>
              <w:shd w:val="clear" w:color="auto" w:fill="auto"/>
              <w:bidi w:val="0"/>
              <w:spacing w:before="0" w:after="0" w:line="223" w:lineRule="auto"/>
              <w:ind w:left="2820" w:right="0" w:firstLine="0"/>
              <w:jc w:val="left"/>
              <w:rPr>
                <w:sz w:val="18"/>
                <w:szCs w:val="18"/>
              </w:rPr>
            </w:pPr>
            <w:r>
              <w:rPr>
                <w:rStyle w:val="CharStyle8"/>
                <w:b/>
                <w:bCs/>
                <w:sz w:val="18"/>
                <w:szCs w:val="18"/>
              </w:rPr>
              <w:t>tř. 3. května 910/910</w:t>
            </w:r>
          </w:p>
          <w:p>
            <w:pPr>
              <w:pStyle w:val="Style7"/>
              <w:keepNext w:val="0"/>
              <w:keepLines w:val="0"/>
              <w:framePr w:w="10315" w:h="14299" w:wrap="none" w:vAnchor="page" w:hAnchor="page" w:x="808" w:y="1058"/>
              <w:widowControl w:val="0"/>
              <w:shd w:val="clear" w:color="auto" w:fill="auto"/>
              <w:bidi w:val="0"/>
              <w:spacing w:before="0" w:after="80" w:line="180" w:lineRule="auto"/>
              <w:ind w:left="0" w:right="0" w:firstLine="580"/>
              <w:jc w:val="left"/>
              <w:rPr>
                <w:sz w:val="48"/>
                <w:szCs w:val="48"/>
              </w:rPr>
            </w:pPr>
            <w:r>
              <w:rPr>
                <w:rStyle w:val="CharStyle8"/>
                <w:sz w:val="48"/>
                <w:szCs w:val="48"/>
              </w:rPr>
              <w:t xml:space="preserve">cJJTIES </w:t>
            </w:r>
            <w:r>
              <w:rPr>
                <w:rStyle w:val="CharStyle8"/>
                <w:sz w:val="48"/>
                <w:szCs w:val="48"/>
                <w:vertAlign w:val="superscript"/>
              </w:rPr>
              <w:t>763</w:t>
            </w:r>
            <w:r>
              <w:rPr>
                <w:rStyle w:val="CharStyle8"/>
                <w:sz w:val="48"/>
                <w:szCs w:val="48"/>
              </w:rPr>
              <w:t>°</w:t>
            </w:r>
            <w:r>
              <w:rPr>
                <w:rStyle w:val="CharStyle8"/>
                <w:sz w:val="48"/>
                <w:szCs w:val="48"/>
                <w:vertAlign w:val="superscript"/>
              </w:rPr>
              <w:t>2z|ín4</w:t>
            </w:r>
          </w:p>
          <w:p>
            <w:pPr>
              <w:pStyle w:val="Style7"/>
              <w:keepNext w:val="0"/>
              <w:keepLines w:val="0"/>
              <w:framePr w:w="10315" w:h="14299" w:wrap="none" w:vAnchor="page" w:hAnchor="page" w:x="808" w:y="1058"/>
              <w:widowControl w:val="0"/>
              <w:shd w:val="clear" w:color="auto" w:fill="auto"/>
              <w:bidi w:val="0"/>
              <w:spacing w:before="0" w:after="0" w:line="240" w:lineRule="auto"/>
              <w:ind w:left="2820" w:right="0" w:firstLine="0"/>
              <w:jc w:val="left"/>
              <w:rPr>
                <w:sz w:val="16"/>
                <w:szCs w:val="16"/>
              </w:rPr>
            </w:pPr>
            <w:r>
              <w:rPr>
                <w:rStyle w:val="CharStyle8"/>
                <w:spacing w:val="2"/>
                <w:sz w:val="16"/>
                <w:szCs w:val="16"/>
                <w:shd w:val="clear" w:color="auto" w:fill="000000"/>
              </w:rPr>
              <w:t>.......</w:t>
            </w:r>
            <w:r>
              <w:rPr>
                <w:rStyle w:val="CharStyle8"/>
                <w:spacing w:val="3"/>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r>
              <w:rPr>
                <w:rStyle w:val="CharStyle8"/>
                <w:sz w:val="16"/>
                <w:szCs w:val="16"/>
                <w:shd w:val="clear" w:color="auto" w:fill="000000"/>
              </w:rPr>
              <w:t>​...</w:t>
            </w:r>
            <w:r>
              <w:rPr>
                <w:rStyle w:val="CharStyle8"/>
                <w:spacing w:val="1"/>
                <w:sz w:val="16"/>
                <w:szCs w:val="16"/>
                <w:shd w:val="clear" w:color="auto" w:fill="000000"/>
              </w:rPr>
              <w:t>...</w:t>
            </w:r>
          </w:p>
          <w:p>
            <w:pPr>
              <w:pStyle w:val="Style7"/>
              <w:keepNext w:val="0"/>
              <w:keepLines w:val="0"/>
              <w:framePr w:w="10315" w:h="14299" w:wrap="none" w:vAnchor="page" w:hAnchor="page" w:x="808" w:y="1058"/>
              <w:widowControl w:val="0"/>
              <w:shd w:val="clear" w:color="auto" w:fill="auto"/>
              <w:bidi w:val="0"/>
              <w:spacing w:before="0" w:after="0" w:line="240" w:lineRule="auto"/>
              <w:ind w:left="2820" w:right="0" w:firstLine="0"/>
              <w:jc w:val="left"/>
              <w:rPr>
                <w:sz w:val="16"/>
                <w:szCs w:val="16"/>
              </w:rPr>
            </w:pPr>
            <w:r>
              <w:rPr>
                <w:rStyle w:val="CharStyle8"/>
                <w:sz w:val="16"/>
                <w:szCs w:val="16"/>
              </w:rPr>
              <w:t>E-mail:</w:t>
            </w:r>
            <w:r>
              <w:rPr>
                <w:rStyle w:val="CharStyle8"/>
                <w:sz w:val="16"/>
                <w:szCs w:val="16"/>
                <w:shd w:val="clear" w:color="auto" w:fill="000000"/>
              </w:rPr>
              <w:t>.</w:t>
            </w:r>
            <w:r>
              <w:rPr>
                <w:rStyle w:val="CharStyle8"/>
                <w:sz w:val="16"/>
                <w:szCs w:val="16"/>
                <w:shd w:val="clear" w:color="auto" w:fill="000000"/>
                <w:lang w:val="en-US" w:eastAsia="en-US" w:bidi="en-US"/>
              </w:rPr>
              <w:t>​</w:t>
            </w:r>
            <w:r>
              <w:rPr>
                <w:rStyle w:val="CharStyle8"/>
                <w:spacing w:val="1"/>
                <w:sz w:val="16"/>
                <w:szCs w:val="16"/>
                <w:shd w:val="clear" w:color="auto" w:fill="000000"/>
                <w:lang w:val="en-US" w:eastAsia="en-US" w:bidi="en-US"/>
              </w:rPr>
              <w:t>........</w:t>
            </w:r>
            <w:r>
              <w:rPr>
                <w:rStyle w:val="CharStyle8"/>
                <w:spacing w:val="2"/>
                <w:sz w:val="16"/>
                <w:szCs w:val="16"/>
                <w:shd w:val="clear" w:color="auto" w:fill="000000"/>
                <w:lang w:val="en-US" w:eastAsia="en-US" w:bidi="en-US"/>
              </w:rPr>
              <w:t>................</w:t>
            </w:r>
            <w:r>
              <w:rPr>
                <w:rStyle w:val="CharStyle8"/>
                <w:spacing w:val="-44"/>
                <w:sz w:val="16"/>
                <w:szCs w:val="16"/>
                <w:shd w:val="clear" w:color="auto" w:fill="000000"/>
                <w:lang w:val="en-US" w:eastAsia="en-US" w:bidi="en-US"/>
              </w:rPr>
              <w:t>.</w:t>
            </w:r>
            <w:r>
              <w:rPr>
                <w:rStyle w:val="CharStyle8"/>
                <w:sz w:val="16"/>
                <w:szCs w:val="16"/>
                <w:shd w:val="clear" w:color="auto" w:fill="000000"/>
                <w:lang w:val="en-US" w:eastAsia="en-US" w:bidi="en-US"/>
              </w:rPr>
              <w:t>​</w:t>
            </w:r>
            <w:r>
              <w:rPr>
                <w:rStyle w:val="CharStyle8"/>
                <w:spacing w:val="1"/>
                <w:sz w:val="16"/>
                <w:szCs w:val="16"/>
                <w:shd w:val="clear" w:color="auto" w:fill="000000"/>
                <w:lang w:val="en-US" w:eastAsia="en-US" w:bidi="en-US"/>
              </w:rPr>
              <w:t>.......</w:t>
            </w:r>
            <w:r>
              <w:rPr>
                <w:rStyle w:val="CharStyle8"/>
                <w:spacing w:val="2"/>
                <w:sz w:val="16"/>
                <w:szCs w:val="16"/>
                <w:shd w:val="clear" w:color="auto" w:fill="000000"/>
                <w:lang w:val="en-US" w:eastAsia="en-US" w:bidi="en-US"/>
              </w:rPr>
              <w:t>...</w:t>
            </w:r>
            <w:r>
              <w:rPr>
                <w:rStyle w:val="CharStyle8"/>
                <w:sz w:val="16"/>
                <w:szCs w:val="16"/>
                <w:lang w:val="en-US" w:eastAsia="en-US" w:bidi="en-US"/>
              </w:rPr>
              <w:t xml:space="preserve"> </w:t>
            </w:r>
            <w:r>
              <w:rPr>
                <w:rStyle w:val="CharStyle8"/>
                <w:sz w:val="16"/>
                <w:szCs w:val="16"/>
                <w:shd w:val="clear" w:color="auto" w:fill="000000"/>
                <w:lang w:val="en-US" w:eastAsia="en-US" w:bidi="en-US"/>
              </w:rPr>
              <w:t>​</w:t>
            </w:r>
            <w:r>
              <w:rPr>
                <w:rStyle w:val="CharStyle8"/>
                <w:spacing w:val="2"/>
                <w:sz w:val="16"/>
                <w:szCs w:val="16"/>
                <w:shd w:val="clear" w:color="auto" w:fill="000000"/>
                <w:lang w:val="en-US" w:eastAsia="en-US" w:bidi="en-US"/>
              </w:rPr>
              <w:t>................</w:t>
            </w:r>
            <w:r>
              <w:rPr>
                <w:rStyle w:val="CharStyle8"/>
                <w:spacing w:val="3"/>
                <w:sz w:val="16"/>
                <w:szCs w:val="16"/>
                <w:shd w:val="clear" w:color="auto" w:fill="000000"/>
                <w:lang w:val="en-US" w:eastAsia="en-US" w:bidi="en-US"/>
              </w:rPr>
              <w:t>.</w:t>
            </w:r>
            <w:r>
              <w:rPr>
                <w:rStyle w:val="CharStyle8"/>
                <w:sz w:val="16"/>
                <w:szCs w:val="16"/>
                <w:shd w:val="clear" w:color="auto" w:fill="000000"/>
                <w:lang w:val="en-US" w:eastAsia="en-US" w:bidi="en-US"/>
              </w:rPr>
              <w:t>​</w:t>
            </w:r>
            <w:r>
              <w:rPr>
                <w:rStyle w:val="CharStyle8"/>
                <w:spacing w:val="1"/>
                <w:sz w:val="16"/>
                <w:szCs w:val="16"/>
                <w:shd w:val="clear" w:color="auto" w:fill="000000"/>
                <w:lang w:val="en-US" w:eastAsia="en-US" w:bidi="en-US"/>
              </w:rPr>
              <w:t>.......</w:t>
            </w:r>
            <w:r>
              <w:rPr>
                <w:rStyle w:val="CharStyle8"/>
                <w:spacing w:val="2"/>
                <w:sz w:val="16"/>
                <w:szCs w:val="16"/>
                <w:shd w:val="clear" w:color="auto" w:fill="000000"/>
                <w:lang w:val="en-US" w:eastAsia="en-US" w:bidi="en-US"/>
              </w:rPr>
              <w:t>...</w:t>
            </w:r>
          </w:p>
          <w:p>
            <w:pPr>
              <w:pStyle w:val="Style7"/>
              <w:keepNext w:val="0"/>
              <w:keepLines w:val="0"/>
              <w:framePr w:w="10315" w:h="14299" w:wrap="none" w:vAnchor="page" w:hAnchor="page" w:x="808" w:y="1058"/>
              <w:widowControl w:val="0"/>
              <w:shd w:val="clear" w:color="auto" w:fill="auto"/>
              <w:bidi w:val="0"/>
              <w:spacing w:before="0" w:after="0" w:line="223" w:lineRule="auto"/>
              <w:ind w:left="0" w:right="0"/>
              <w:jc w:val="left"/>
              <w:rPr>
                <w:sz w:val="18"/>
                <w:szCs w:val="18"/>
              </w:rPr>
            </w:pPr>
            <w:r>
              <w:rPr>
                <w:rStyle w:val="CharStyle8"/>
                <w:b/>
                <w:bCs/>
                <w:sz w:val="18"/>
                <w:szCs w:val="18"/>
              </w:rPr>
              <w:t>TIES, s.r.o.</w:t>
            </w:r>
          </w:p>
          <w:p>
            <w:pPr>
              <w:pStyle w:val="Style7"/>
              <w:keepNext w:val="0"/>
              <w:keepLines w:val="0"/>
              <w:framePr w:w="10315" w:h="14299" w:wrap="none" w:vAnchor="page" w:hAnchor="page" w:x="808" w:y="1058"/>
              <w:widowControl w:val="0"/>
              <w:shd w:val="clear" w:color="auto" w:fill="auto"/>
              <w:bidi w:val="0"/>
              <w:spacing w:before="0" w:after="0" w:line="223" w:lineRule="auto"/>
              <w:ind w:left="0" w:right="0"/>
              <w:jc w:val="left"/>
              <w:rPr>
                <w:sz w:val="18"/>
                <w:szCs w:val="18"/>
              </w:rPr>
            </w:pPr>
            <w:r>
              <w:rPr>
                <w:rStyle w:val="CharStyle8"/>
                <w:b/>
                <w:bCs/>
                <w:sz w:val="18"/>
                <w:szCs w:val="18"/>
              </w:rPr>
              <w:t>Nová 1044</w:t>
            </w:r>
          </w:p>
          <w:p>
            <w:pPr>
              <w:pStyle w:val="Style7"/>
              <w:keepNext w:val="0"/>
              <w:keepLines w:val="0"/>
              <w:framePr w:w="10315" w:h="14299" w:wrap="none" w:vAnchor="page" w:hAnchor="page" w:x="808" w:y="1058"/>
              <w:widowControl w:val="0"/>
              <w:shd w:val="clear" w:color="auto" w:fill="auto"/>
              <w:bidi w:val="0"/>
              <w:spacing w:before="0" w:after="240" w:line="223" w:lineRule="auto"/>
              <w:ind w:left="0" w:right="0"/>
              <w:jc w:val="left"/>
              <w:rPr>
                <w:sz w:val="18"/>
                <w:szCs w:val="18"/>
              </w:rPr>
            </w:pPr>
            <w:r>
              <w:rPr>
                <w:rStyle w:val="CharStyle8"/>
                <w:b/>
                <w:bCs/>
                <w:sz w:val="18"/>
                <w:szCs w:val="18"/>
              </w:rPr>
              <w:t>763 02 Zlín</w:t>
            </w:r>
          </w:p>
          <w:p>
            <w:pPr>
              <w:pStyle w:val="Style7"/>
              <w:keepNext w:val="0"/>
              <w:keepLines w:val="0"/>
              <w:framePr w:w="10315" w:h="14299" w:wrap="none" w:vAnchor="page" w:hAnchor="page" w:x="808" w:y="1058"/>
              <w:widowControl w:val="0"/>
              <w:shd w:val="clear" w:color="auto" w:fill="auto"/>
              <w:bidi w:val="0"/>
              <w:spacing w:before="0" w:after="0" w:line="240" w:lineRule="auto"/>
              <w:ind w:left="0" w:right="0"/>
              <w:jc w:val="left"/>
              <w:rPr>
                <w:sz w:val="16"/>
                <w:szCs w:val="16"/>
              </w:rPr>
            </w:pPr>
            <w:r>
              <w:rPr>
                <w:rStyle w:val="CharStyle8"/>
                <w:color w:val="091C59"/>
                <w:sz w:val="16"/>
                <w:szCs w:val="16"/>
              </w:rPr>
              <w:t>IČ: 25527967</w:t>
            </w:r>
          </w:p>
          <w:p>
            <w:pPr>
              <w:pStyle w:val="Style7"/>
              <w:keepNext w:val="0"/>
              <w:keepLines w:val="0"/>
              <w:framePr w:w="10315" w:h="14299" w:wrap="none" w:vAnchor="page" w:hAnchor="page" w:x="808" w:y="1058"/>
              <w:widowControl w:val="0"/>
              <w:shd w:val="clear" w:color="auto" w:fill="auto"/>
              <w:bidi w:val="0"/>
              <w:spacing w:before="0" w:after="120" w:line="240" w:lineRule="auto"/>
              <w:ind w:left="0" w:right="0"/>
              <w:jc w:val="left"/>
              <w:rPr>
                <w:sz w:val="16"/>
                <w:szCs w:val="16"/>
              </w:rPr>
            </w:pPr>
            <w:r>
              <w:rPr>
                <w:rStyle w:val="CharStyle8"/>
                <w:color w:val="091C59"/>
                <w:sz w:val="16"/>
                <w:szCs w:val="16"/>
              </w:rPr>
              <w:t>DIČ: CZ25527967</w:t>
            </w:r>
          </w:p>
          <w:p>
            <w:pPr>
              <w:pStyle w:val="Style7"/>
              <w:keepNext w:val="0"/>
              <w:keepLines w:val="0"/>
              <w:framePr w:w="10315" w:h="14299" w:wrap="none" w:vAnchor="page" w:hAnchor="page" w:x="808" w:y="1058"/>
              <w:widowControl w:val="0"/>
              <w:shd w:val="clear" w:color="auto" w:fill="auto"/>
              <w:tabs>
                <w:tab w:pos="2650" w:val="left"/>
              </w:tabs>
              <w:bidi w:val="0"/>
              <w:spacing w:before="0" w:after="80" w:line="223" w:lineRule="auto"/>
              <w:ind w:left="0" w:right="0"/>
              <w:jc w:val="left"/>
              <w:rPr>
                <w:sz w:val="18"/>
                <w:szCs w:val="18"/>
              </w:rPr>
            </w:pPr>
            <w:r>
              <w:rPr>
                <w:rStyle w:val="CharStyle8"/>
                <w:sz w:val="18"/>
                <w:szCs w:val="18"/>
              </w:rPr>
              <w:t>Nabídka č.:</w:t>
              <w:tab/>
              <w:t>24NA00119</w:t>
            </w:r>
          </w:p>
          <w:p>
            <w:pPr>
              <w:pStyle w:val="Style7"/>
              <w:keepNext w:val="0"/>
              <w:keepLines w:val="0"/>
              <w:framePr w:w="10315" w:h="14299" w:wrap="none" w:vAnchor="page" w:hAnchor="page" w:x="808" w:y="1058"/>
              <w:widowControl w:val="0"/>
              <w:shd w:val="clear" w:color="auto" w:fill="auto"/>
              <w:tabs>
                <w:tab w:pos="2650" w:val="left"/>
              </w:tabs>
              <w:bidi w:val="0"/>
              <w:spacing w:before="0" w:after="80" w:line="223" w:lineRule="auto"/>
              <w:ind w:left="0" w:right="0"/>
              <w:jc w:val="left"/>
              <w:rPr>
                <w:sz w:val="18"/>
                <w:szCs w:val="18"/>
              </w:rPr>
            </w:pPr>
            <w:r>
              <w:rPr>
                <w:rStyle w:val="CharStyle8"/>
                <w:sz w:val="18"/>
                <w:szCs w:val="18"/>
              </w:rPr>
              <w:t>Datum zápisu:</w:t>
              <w:tab/>
              <w:t>12.03.2024</w:t>
            </w:r>
          </w:p>
        </w:tc>
        <w:tc>
          <w:tcPr>
            <w:tcBorders>
              <w:top w:val="single" w:sz="4"/>
              <w:left w:val="single" w:sz="4"/>
              <w:right w:val="single" w:sz="4"/>
            </w:tcBorders>
            <w:shd w:val="clear" w:color="auto" w:fill="auto"/>
            <w:vAlign w:val="top"/>
          </w:tcPr>
          <w:p>
            <w:pPr>
              <w:pStyle w:val="Style7"/>
              <w:keepNext w:val="0"/>
              <w:keepLines w:val="0"/>
              <w:framePr w:w="10315" w:h="14299" w:wrap="none" w:vAnchor="page" w:hAnchor="page" w:x="808" w:y="1058"/>
              <w:widowControl w:val="0"/>
              <w:shd w:val="clear" w:color="auto" w:fill="auto"/>
              <w:tabs>
                <w:tab w:pos="1569" w:val="left"/>
                <w:tab w:pos="3777" w:val="left"/>
              </w:tabs>
              <w:bidi w:val="0"/>
              <w:spacing w:before="160" w:line="240" w:lineRule="auto"/>
              <w:ind w:left="0" w:right="0" w:firstLine="220"/>
              <w:jc w:val="left"/>
              <w:rPr>
                <w:sz w:val="16"/>
                <w:szCs w:val="16"/>
              </w:rPr>
            </w:pPr>
            <w:r>
              <w:rPr>
                <w:rStyle w:val="CharStyle8"/>
                <w:color w:val="091C59"/>
                <w:sz w:val="15"/>
                <w:szCs w:val="15"/>
              </w:rPr>
              <w:t>Odběratel:</w:t>
              <w:tab/>
            </w:r>
            <w:r>
              <w:rPr>
                <w:rStyle w:val="CharStyle8"/>
                <w:sz w:val="16"/>
                <w:szCs w:val="16"/>
              </w:rPr>
              <w:t>IČ:</w:t>
              <w:tab/>
              <w:t>70884099</w:t>
            </w:r>
          </w:p>
          <w:p>
            <w:pPr>
              <w:pStyle w:val="Style7"/>
              <w:keepNext w:val="0"/>
              <w:keepLines w:val="0"/>
              <w:framePr w:w="10315" w:h="14299" w:wrap="none" w:vAnchor="page" w:hAnchor="page" w:x="808" w:y="1058"/>
              <w:widowControl w:val="0"/>
              <w:shd w:val="clear" w:color="auto" w:fill="auto"/>
              <w:tabs>
                <w:tab w:pos="3593" w:val="left"/>
              </w:tabs>
              <w:bidi w:val="0"/>
              <w:spacing w:before="0" w:after="160" w:line="240" w:lineRule="auto"/>
              <w:ind w:left="1620" w:right="0" w:firstLine="0"/>
              <w:jc w:val="left"/>
              <w:rPr>
                <w:sz w:val="16"/>
                <w:szCs w:val="16"/>
              </w:rPr>
            </w:pPr>
            <w:r>
              <w:rPr>
                <w:rStyle w:val="CharStyle8"/>
                <w:sz w:val="16"/>
                <w:szCs w:val="16"/>
              </w:rPr>
              <w:t>DIČ:</w:t>
              <w:tab/>
              <w:t>CZ70884099</w:t>
            </w:r>
          </w:p>
          <w:p>
            <w:pPr>
              <w:pStyle w:val="Style7"/>
              <w:keepNext w:val="0"/>
              <w:keepLines w:val="0"/>
              <w:framePr w:w="10315" w:h="14299" w:wrap="none" w:vAnchor="page" w:hAnchor="page" w:x="808" w:y="1058"/>
              <w:widowControl w:val="0"/>
              <w:shd w:val="clear" w:color="auto" w:fill="auto"/>
              <w:bidi w:val="0"/>
              <w:spacing w:before="0" w:after="100" w:line="259" w:lineRule="auto"/>
              <w:ind w:left="520" w:right="0" w:firstLine="0"/>
              <w:jc w:val="left"/>
              <w:rPr>
                <w:sz w:val="18"/>
                <w:szCs w:val="18"/>
              </w:rPr>
            </w:pPr>
            <w:r>
              <w:rPr>
                <w:rStyle w:val="CharStyle8"/>
                <w:b/>
                <w:bCs/>
                <w:sz w:val="18"/>
                <w:szCs w:val="18"/>
              </w:rPr>
              <w:t>Hasičský záchranný sbor Jihomoravského kra Zubatého 685/1 614 00 Brno</w:t>
            </w:r>
          </w:p>
        </w:tc>
      </w:tr>
      <w:tr>
        <w:trPr>
          <w:trHeight w:val="1618" w:hRule="exact"/>
        </w:trPr>
        <w:tc>
          <w:tcPr>
            <w:vMerge/>
            <w:tcBorders>
              <w:left w:val="single" w:sz="4"/>
            </w:tcBorders>
            <w:shd w:val="clear" w:color="auto" w:fill="auto"/>
            <w:vAlign w:val="top"/>
          </w:tcPr>
          <w:p>
            <w:pPr>
              <w:framePr w:w="10315" w:h="14299" w:wrap="none" w:vAnchor="page" w:hAnchor="page" w:x="808" w:y="1058"/>
            </w:pPr>
          </w:p>
        </w:tc>
        <w:tc>
          <w:tcPr>
            <w:tcBorders>
              <w:top w:val="single" w:sz="4"/>
              <w:left w:val="single" w:sz="4"/>
              <w:right w:val="single" w:sz="4"/>
            </w:tcBorders>
            <w:shd w:val="clear" w:color="auto" w:fill="auto"/>
            <w:vAlign w:val="center"/>
          </w:tcPr>
          <w:p>
            <w:pPr>
              <w:pStyle w:val="Style7"/>
              <w:keepNext w:val="0"/>
              <w:keepLines w:val="0"/>
              <w:framePr w:w="10315" w:h="14299" w:wrap="none" w:vAnchor="page" w:hAnchor="page" w:x="808" w:y="1058"/>
              <w:widowControl w:val="0"/>
              <w:shd w:val="clear" w:color="auto" w:fill="auto"/>
              <w:bidi w:val="0"/>
              <w:spacing w:before="0" w:after="0" w:line="240" w:lineRule="auto"/>
              <w:ind w:left="0" w:right="0" w:firstLine="220"/>
              <w:jc w:val="left"/>
              <w:rPr>
                <w:sz w:val="15"/>
                <w:szCs w:val="15"/>
              </w:rPr>
            </w:pPr>
            <w:r>
              <w:rPr>
                <w:rStyle w:val="CharStyle8"/>
                <w:color w:val="091C59"/>
                <w:sz w:val="15"/>
                <w:szCs w:val="15"/>
              </w:rPr>
              <w:t>Konečný příjemce:</w:t>
            </w:r>
          </w:p>
        </w:tc>
      </w:tr>
      <w:tr>
        <w:trPr>
          <w:trHeight w:val="490" w:hRule="exact"/>
        </w:trPr>
        <w:tc>
          <w:tcPr>
            <w:gridSpan w:val="2"/>
            <w:tcBorders>
              <w:top w:val="single" w:sz="4"/>
              <w:left w:val="single" w:sz="4"/>
              <w:right w:val="single" w:sz="4"/>
            </w:tcBorders>
            <w:shd w:val="clear" w:color="auto" w:fill="auto"/>
            <w:vAlign w:val="center"/>
          </w:tcPr>
          <w:p>
            <w:pPr>
              <w:pStyle w:val="Style7"/>
              <w:keepNext w:val="0"/>
              <w:keepLines w:val="0"/>
              <w:framePr w:w="10315" w:h="14299" w:wrap="none" w:vAnchor="page" w:hAnchor="page" w:x="808" w:y="1058"/>
              <w:widowControl w:val="0"/>
              <w:shd w:val="clear" w:color="auto" w:fill="auto"/>
              <w:bidi w:val="0"/>
              <w:spacing w:before="0" w:after="0" w:line="240" w:lineRule="auto"/>
              <w:ind w:left="0" w:right="0"/>
              <w:jc w:val="left"/>
              <w:rPr>
                <w:sz w:val="18"/>
                <w:szCs w:val="18"/>
              </w:rPr>
            </w:pPr>
            <w:r>
              <w:rPr>
                <w:rStyle w:val="CharStyle8"/>
                <w:b/>
                <w:bCs/>
                <w:color w:val="0B2775"/>
                <w:sz w:val="18"/>
                <w:szCs w:val="18"/>
              </w:rPr>
              <w:t>Cenová nabídka havarijní opravy výjezdových vrat - stanice Hodonín (garáž ZZS)</w:t>
            </w:r>
          </w:p>
        </w:tc>
      </w:tr>
      <w:tr>
        <w:trPr>
          <w:trHeight w:val="408" w:hRule="exact"/>
        </w:trPr>
        <w:tc>
          <w:tcPr>
            <w:gridSpan w:val="2"/>
            <w:tcBorders>
              <w:top w:val="single" w:sz="4"/>
              <w:left w:val="single" w:sz="4"/>
              <w:right w:val="single" w:sz="4"/>
            </w:tcBorders>
            <w:shd w:val="clear" w:color="auto" w:fill="auto"/>
            <w:vAlign w:val="bottom"/>
          </w:tcPr>
          <w:p>
            <w:pPr>
              <w:pStyle w:val="Style7"/>
              <w:keepNext w:val="0"/>
              <w:keepLines w:val="0"/>
              <w:framePr w:w="10315" w:h="14299" w:wrap="none" w:vAnchor="page" w:hAnchor="page" w:x="808" w:y="1058"/>
              <w:widowControl w:val="0"/>
              <w:shd w:val="clear" w:color="auto" w:fill="auto"/>
              <w:tabs>
                <w:tab w:pos="3106" w:val="left"/>
                <w:tab w:pos="4724" w:val="left"/>
                <w:tab w:pos="6654" w:val="left"/>
                <w:tab w:pos="8449" w:val="left"/>
                <w:tab w:pos="9250" w:val="left"/>
              </w:tabs>
              <w:bidi w:val="0"/>
              <w:spacing w:before="0" w:after="0" w:line="240" w:lineRule="auto"/>
              <w:ind w:left="0" w:right="0"/>
              <w:jc w:val="left"/>
              <w:rPr>
                <w:sz w:val="15"/>
                <w:szCs w:val="15"/>
              </w:rPr>
            </w:pPr>
            <w:r>
              <w:rPr>
                <w:rStyle w:val="CharStyle8"/>
                <w:sz w:val="15"/>
                <w:szCs w:val="15"/>
              </w:rPr>
              <w:t>Označení dodávky</w:t>
              <w:tab/>
              <w:t>Množství</w:t>
              <w:tab/>
              <w:t>J.cena Sleva</w:t>
              <w:tab/>
              <w:t>Cena %DPH</w:t>
              <w:tab/>
              <w:t>DPH</w:t>
              <w:tab/>
              <w:t>Kč Celkem</w:t>
            </w:r>
          </w:p>
        </w:tc>
      </w:tr>
      <w:tr>
        <w:trPr>
          <w:trHeight w:val="2280" w:hRule="exact"/>
        </w:trPr>
        <w:tc>
          <w:tcPr>
            <w:gridSpan w:val="2"/>
            <w:tcBorders>
              <w:top w:val="single" w:sz="4"/>
              <w:left w:val="single" w:sz="4"/>
              <w:right w:val="single" w:sz="4"/>
            </w:tcBorders>
            <w:shd w:val="clear" w:color="auto" w:fill="auto"/>
            <w:vAlign w:val="center"/>
          </w:tcPr>
          <w:p>
            <w:pPr>
              <w:pStyle w:val="Style7"/>
              <w:keepNext w:val="0"/>
              <w:keepLines w:val="0"/>
              <w:framePr w:w="10315" w:h="14299" w:wrap="none" w:vAnchor="page" w:hAnchor="page" w:x="808" w:y="1058"/>
              <w:widowControl w:val="0"/>
              <w:shd w:val="clear" w:color="auto" w:fill="auto"/>
              <w:tabs>
                <w:tab w:pos="3639" w:val="left"/>
                <w:tab w:pos="4546" w:val="left"/>
                <w:tab w:pos="6390" w:val="left"/>
                <w:tab w:pos="7278" w:val="left"/>
                <w:tab w:pos="8156" w:val="left"/>
                <w:tab w:pos="9366" w:val="left"/>
              </w:tabs>
              <w:bidi w:val="0"/>
              <w:spacing w:before="0" w:line="240" w:lineRule="auto"/>
              <w:ind w:left="0" w:right="0"/>
              <w:jc w:val="left"/>
            </w:pPr>
            <w:r>
              <w:rPr>
                <w:rStyle w:val="CharStyle8"/>
              </w:rPr>
              <w:t>Kompletní vratové křidlo dle speocifikace</w:t>
              <w:tab/>
              <w:t>1</w:t>
              <w:tab/>
              <w:t>47 870,00</w:t>
              <w:tab/>
              <w:t>47 870,00</w:t>
              <w:tab/>
              <w:t>21%</w:t>
              <w:tab/>
              <w:t>10053,00</w:t>
              <w:tab/>
              <w:t>57 923,00</w:t>
            </w:r>
          </w:p>
          <w:p>
            <w:pPr>
              <w:pStyle w:val="Style7"/>
              <w:keepNext w:val="0"/>
              <w:keepLines w:val="0"/>
              <w:framePr w:w="10315" w:h="14299" w:wrap="none" w:vAnchor="page" w:hAnchor="page" w:x="808" w:y="1058"/>
              <w:widowControl w:val="0"/>
              <w:shd w:val="clear" w:color="auto" w:fill="auto"/>
              <w:bidi w:val="0"/>
              <w:spacing w:before="0" w:line="240" w:lineRule="auto"/>
              <w:ind w:left="0" w:right="0"/>
              <w:jc w:val="left"/>
            </w:pPr>
            <w:r>
              <w:rPr>
                <w:rStyle w:val="CharStyle8"/>
              </w:rPr>
              <w:t>HZS-JMK RAL3000</w:t>
            </w:r>
          </w:p>
          <w:p>
            <w:pPr>
              <w:pStyle w:val="Style7"/>
              <w:keepNext w:val="0"/>
              <w:keepLines w:val="0"/>
              <w:framePr w:w="10315" w:h="14299" w:wrap="none" w:vAnchor="page" w:hAnchor="page" w:x="808" w:y="1058"/>
              <w:widowControl w:val="0"/>
              <w:shd w:val="clear" w:color="auto" w:fill="auto"/>
              <w:tabs>
                <w:tab w:pos="3716" w:val="right"/>
                <w:tab w:pos="5214" w:val="right"/>
                <w:tab w:pos="7038" w:val="right"/>
                <w:tab w:pos="7585" w:val="right"/>
                <w:tab w:pos="8790" w:val="right"/>
                <w:tab w:pos="9409" w:val="left"/>
              </w:tabs>
              <w:bidi w:val="0"/>
              <w:spacing w:before="0" w:line="240" w:lineRule="auto"/>
              <w:ind w:left="0" w:right="0"/>
              <w:jc w:val="left"/>
            </w:pPr>
            <w:r>
              <w:rPr>
                <w:rStyle w:val="CharStyle8"/>
              </w:rPr>
              <w:t>HW(panty, šrouby, rolny) sada</w:t>
              <w:tab/>
              <w:t>1</w:t>
              <w:tab/>
              <w:t>2866,00</w:t>
              <w:tab/>
              <w:t>2 866,00</w:t>
              <w:tab/>
              <w:t>21%</w:t>
              <w:tab/>
              <w:t>602,00</w:t>
              <w:tab/>
              <w:t>3468,00</w:t>
            </w:r>
          </w:p>
          <w:p>
            <w:pPr>
              <w:pStyle w:val="Style7"/>
              <w:keepNext w:val="0"/>
              <w:keepLines w:val="0"/>
              <w:framePr w:w="10315" w:h="14299" w:wrap="none" w:vAnchor="page" w:hAnchor="page" w:x="808" w:y="1058"/>
              <w:widowControl w:val="0"/>
              <w:shd w:val="clear" w:color="auto" w:fill="auto"/>
              <w:tabs>
                <w:tab w:pos="3625" w:val="left"/>
                <w:tab w:pos="4638" w:val="left"/>
                <w:tab w:pos="6466" w:val="left"/>
                <w:tab w:pos="7278" w:val="left"/>
                <w:tab w:pos="8233" w:val="left"/>
                <w:tab w:pos="9442" w:val="left"/>
              </w:tabs>
              <w:bidi w:val="0"/>
              <w:spacing w:before="0" w:line="240" w:lineRule="auto"/>
              <w:ind w:left="0" w:right="0"/>
              <w:jc w:val="left"/>
            </w:pPr>
            <w:r>
              <w:rPr>
                <w:rStyle w:val="CharStyle8"/>
              </w:rPr>
              <w:t>Montáž vratové křídla, kompletace</w:t>
              <w:tab/>
              <w:t>7</w:t>
              <w:tab/>
              <w:t>1 000,00</w:t>
              <w:tab/>
              <w:t>7 000,00</w:t>
              <w:tab/>
              <w:t>21%</w:t>
              <w:tab/>
              <w:t>1 470,00</w:t>
              <w:tab/>
              <w:t>8470,00</w:t>
            </w:r>
          </w:p>
          <w:p>
            <w:pPr>
              <w:pStyle w:val="Style7"/>
              <w:keepNext w:val="0"/>
              <w:keepLines w:val="0"/>
              <w:framePr w:w="10315" w:h="14299" w:wrap="none" w:vAnchor="page" w:hAnchor="page" w:x="808" w:y="1058"/>
              <w:widowControl w:val="0"/>
              <w:shd w:val="clear" w:color="auto" w:fill="auto"/>
              <w:tabs>
                <w:tab w:pos="3610" w:val="left"/>
                <w:tab w:pos="4599" w:val="left"/>
                <w:tab w:pos="6423" w:val="left"/>
                <w:tab w:pos="7258" w:val="left"/>
                <w:tab w:pos="8319" w:val="left"/>
                <w:tab w:pos="9414" w:val="left"/>
              </w:tabs>
              <w:bidi w:val="0"/>
              <w:spacing w:before="0" w:line="240" w:lineRule="auto"/>
              <w:ind w:left="0" w:right="0"/>
              <w:jc w:val="left"/>
            </w:pPr>
            <w:r>
              <w:rPr>
                <w:rStyle w:val="CharStyle8"/>
              </w:rPr>
              <w:t>Demontáž a montáž elektrozámku ID</w:t>
              <w:tab/>
              <w:t>1</w:t>
              <w:tab/>
              <w:t>4 500,00</w:t>
              <w:tab/>
              <w:t>4 500,00</w:t>
              <w:tab/>
              <w:t>21%</w:t>
              <w:tab/>
              <w:t>945,00</w:t>
              <w:tab/>
              <w:t>5445,00</w:t>
            </w:r>
          </w:p>
          <w:p>
            <w:pPr>
              <w:pStyle w:val="Style7"/>
              <w:keepNext w:val="0"/>
              <w:keepLines w:val="0"/>
              <w:framePr w:w="10315" w:h="14299" w:wrap="none" w:vAnchor="page" w:hAnchor="page" w:x="808" w:y="1058"/>
              <w:widowControl w:val="0"/>
              <w:shd w:val="clear" w:color="auto" w:fill="auto"/>
              <w:tabs>
                <w:tab w:pos="3721" w:val="right"/>
                <w:tab w:pos="5218" w:val="right"/>
                <w:tab w:pos="7042" w:val="right"/>
                <w:tab w:pos="7590" w:val="right"/>
                <w:tab w:pos="8794" w:val="right"/>
                <w:tab w:pos="9414" w:val="left"/>
              </w:tabs>
              <w:bidi w:val="0"/>
              <w:spacing w:before="0" w:line="240" w:lineRule="auto"/>
              <w:ind w:left="0" w:right="0"/>
              <w:jc w:val="left"/>
            </w:pPr>
            <w:r>
              <w:rPr>
                <w:rStyle w:val="CharStyle8"/>
              </w:rPr>
              <w:t>Doprava</w:t>
              <w:tab/>
              <w:t>130</w:t>
              <w:tab/>
              <w:t>16,00</w:t>
              <w:tab/>
              <w:t>2080,00</w:t>
              <w:tab/>
              <w:t>21%</w:t>
              <w:tab/>
              <w:t>437,00</w:t>
              <w:tab/>
              <w:t>2 517,00</w:t>
            </w:r>
          </w:p>
          <w:p>
            <w:pPr>
              <w:pStyle w:val="Style7"/>
              <w:keepNext w:val="0"/>
              <w:keepLines w:val="0"/>
              <w:framePr w:w="10315" w:h="14299" w:wrap="none" w:vAnchor="page" w:hAnchor="page" w:x="808" w:y="1058"/>
              <w:widowControl w:val="0"/>
              <w:shd w:val="clear" w:color="auto" w:fill="auto"/>
              <w:tabs>
                <w:tab w:pos="3721" w:val="right"/>
                <w:tab w:pos="5218" w:val="right"/>
                <w:tab w:pos="7042" w:val="right"/>
                <w:tab w:pos="7590" w:val="right"/>
                <w:tab w:pos="8794" w:val="right"/>
                <w:tab w:pos="9414" w:val="left"/>
              </w:tabs>
              <w:bidi w:val="0"/>
              <w:spacing w:before="0" w:line="240" w:lineRule="auto"/>
              <w:ind w:left="0" w:right="0"/>
              <w:jc w:val="left"/>
            </w:pPr>
            <w:r>
              <w:rPr>
                <w:rStyle w:val="CharStyle8"/>
              </w:rPr>
              <w:t>Pohotovostní zásah 11.03.2024</w:t>
              <w:tab/>
              <w:t>2,5</w:t>
              <w:tab/>
              <w:t>500,00</w:t>
              <w:tab/>
              <w:t>1 250,00</w:t>
              <w:tab/>
              <w:t>21%</w:t>
              <w:tab/>
              <w:t>263,00</w:t>
              <w:tab/>
              <w:t>1 513,00</w:t>
            </w:r>
          </w:p>
          <w:p>
            <w:pPr>
              <w:pStyle w:val="Style7"/>
              <w:keepNext w:val="0"/>
              <w:keepLines w:val="0"/>
              <w:framePr w:w="10315" w:h="14299" w:wrap="none" w:vAnchor="page" w:hAnchor="page" w:x="808" w:y="1058"/>
              <w:widowControl w:val="0"/>
              <w:shd w:val="clear" w:color="auto" w:fill="auto"/>
              <w:tabs>
                <w:tab w:pos="3721" w:val="right"/>
                <w:tab w:pos="5218" w:val="right"/>
                <w:tab w:pos="7042" w:val="right"/>
                <w:tab w:pos="7590" w:val="right"/>
                <w:tab w:pos="8794" w:val="right"/>
                <w:tab w:pos="9414" w:val="left"/>
              </w:tabs>
              <w:bidi w:val="0"/>
              <w:spacing w:before="0" w:line="240" w:lineRule="auto"/>
              <w:ind w:left="0" w:right="0"/>
              <w:jc w:val="left"/>
            </w:pPr>
            <w:r>
              <w:rPr>
                <w:rStyle w:val="CharStyle8"/>
              </w:rPr>
              <w:t>Doprava (11.03.2024)</w:t>
              <w:tab/>
              <w:t>130</w:t>
              <w:tab/>
              <w:t>16,00</w:t>
              <w:tab/>
              <w:t>2080,00</w:t>
              <w:tab/>
              <w:t>21%</w:t>
              <w:tab/>
              <w:t>437,00</w:t>
              <w:tab/>
              <w:t>2 517,00</w:t>
            </w:r>
          </w:p>
          <w:p>
            <w:pPr>
              <w:pStyle w:val="Style7"/>
              <w:keepNext w:val="0"/>
              <w:keepLines w:val="0"/>
              <w:framePr w:w="10315" w:h="14299" w:wrap="none" w:vAnchor="page" w:hAnchor="page" w:x="808" w:y="1058"/>
              <w:widowControl w:val="0"/>
              <w:shd w:val="clear" w:color="auto" w:fill="auto"/>
              <w:tabs>
                <w:tab w:pos="3615" w:val="left"/>
                <w:tab w:pos="4604" w:val="left"/>
                <w:tab w:pos="6428" w:val="left"/>
                <w:tab w:pos="7263" w:val="left"/>
                <w:tab w:pos="8324" w:val="left"/>
                <w:tab w:pos="9418" w:val="left"/>
              </w:tabs>
              <w:bidi w:val="0"/>
              <w:spacing w:before="0" w:line="240" w:lineRule="auto"/>
              <w:ind w:left="0" w:right="0"/>
              <w:jc w:val="left"/>
            </w:pPr>
            <w:r>
              <w:rPr>
                <w:rStyle w:val="CharStyle8"/>
              </w:rPr>
              <w:t>Odvoz a likvidace poškozeného křidla</w:t>
              <w:tab/>
              <w:t>1</w:t>
              <w:tab/>
              <w:t>1 500,00</w:t>
              <w:tab/>
              <w:t>1 500,00</w:t>
              <w:tab/>
              <w:t>21%</w:t>
              <w:tab/>
              <w:t>315,00</w:t>
              <w:tab/>
              <w:t>1815,00</w:t>
            </w:r>
          </w:p>
        </w:tc>
      </w:tr>
      <w:tr>
        <w:trPr>
          <w:trHeight w:val="600" w:hRule="exact"/>
        </w:trPr>
        <w:tc>
          <w:tcPr>
            <w:gridSpan w:val="2"/>
            <w:tcBorders>
              <w:top w:val="single" w:sz="4"/>
              <w:left w:val="single" w:sz="4"/>
              <w:right w:val="single" w:sz="4"/>
            </w:tcBorders>
            <w:shd w:val="clear" w:color="auto" w:fill="auto"/>
            <w:vAlign w:val="bottom"/>
          </w:tcPr>
          <w:p>
            <w:pPr>
              <w:pStyle w:val="Style7"/>
              <w:keepNext w:val="0"/>
              <w:keepLines w:val="0"/>
              <w:framePr w:w="10315" w:h="14299" w:wrap="none" w:vAnchor="page" w:hAnchor="page" w:x="808" w:y="1058"/>
              <w:widowControl w:val="0"/>
              <w:shd w:val="clear" w:color="auto" w:fill="auto"/>
              <w:tabs>
                <w:tab w:pos="6394" w:val="left"/>
                <w:tab w:pos="8161" w:val="left"/>
                <w:tab w:pos="9370" w:val="left"/>
              </w:tabs>
              <w:bidi w:val="0"/>
              <w:spacing w:before="0" w:after="0" w:line="240" w:lineRule="auto"/>
              <w:ind w:left="0" w:right="0"/>
              <w:jc w:val="left"/>
            </w:pPr>
            <w:r>
              <w:rPr>
                <w:rStyle w:val="CharStyle8"/>
              </w:rPr>
              <w:t>Součet položek</w:t>
              <w:tab/>
              <w:t>69 146,00</w:t>
              <w:tab/>
              <w:t>14522,00</w:t>
              <w:tab/>
              <w:t>83 668,00</w:t>
            </w:r>
          </w:p>
          <w:p>
            <w:pPr>
              <w:pStyle w:val="Style7"/>
              <w:keepNext w:val="0"/>
              <w:keepLines w:val="0"/>
              <w:framePr w:w="10315" w:h="14299" w:wrap="none" w:vAnchor="page" w:hAnchor="page" w:x="808" w:y="1058"/>
              <w:widowControl w:val="0"/>
              <w:shd w:val="clear" w:color="auto" w:fill="auto"/>
              <w:tabs>
                <w:tab w:pos="9150" w:val="left"/>
              </w:tabs>
              <w:bidi w:val="0"/>
              <w:spacing w:before="0" w:after="0" w:line="240" w:lineRule="auto"/>
              <w:ind w:left="0" w:right="0"/>
              <w:jc w:val="left"/>
              <w:rPr>
                <w:sz w:val="18"/>
                <w:szCs w:val="18"/>
              </w:rPr>
            </w:pPr>
            <w:r>
              <w:rPr>
                <w:rStyle w:val="CharStyle8"/>
                <w:sz w:val="18"/>
                <w:szCs w:val="18"/>
              </w:rPr>
              <w:t>CELKEM K ÚHRADĚ</w:t>
              <w:tab/>
              <w:t>83 668,00</w:t>
            </w:r>
          </w:p>
        </w:tc>
      </w:tr>
      <w:tr>
        <w:trPr>
          <w:trHeight w:val="5640" w:hRule="exact"/>
        </w:trPr>
        <w:tc>
          <w:tcPr>
            <w:gridSpan w:val="2"/>
            <w:tcBorders>
              <w:top w:val="single" w:sz="4"/>
              <w:left w:val="single" w:sz="4"/>
              <w:right w:val="single" w:sz="4"/>
            </w:tcBorders>
            <w:shd w:val="clear" w:color="auto" w:fill="auto"/>
            <w:vAlign w:val="bottom"/>
          </w:tcPr>
          <w:p>
            <w:pPr>
              <w:pStyle w:val="Style7"/>
              <w:keepNext w:val="0"/>
              <w:keepLines w:val="0"/>
              <w:framePr w:w="10315" w:h="14299" w:wrap="none" w:vAnchor="page" w:hAnchor="page" w:x="808" w:y="1058"/>
              <w:widowControl w:val="0"/>
              <w:shd w:val="clear" w:color="auto" w:fill="auto"/>
              <w:bidi w:val="0"/>
              <w:spacing w:before="0" w:after="200" w:line="252" w:lineRule="auto"/>
              <w:ind w:left="1340" w:right="0" w:hanging="960"/>
              <w:jc w:val="left"/>
              <w:rPr>
                <w:sz w:val="20"/>
                <w:szCs w:val="20"/>
              </w:rPr>
            </w:pPr>
            <w:r>
              <w:rPr>
                <w:rStyle w:val="CharStyle8"/>
                <w:sz w:val="20"/>
                <w:szCs w:val="20"/>
              </w:rPr>
              <w:t xml:space="preserve">Vystavil: </w:t>
            </w:r>
            <w:r>
              <w:rPr>
                <w:rStyle w:val="CharStyle8"/>
                <w:spacing w:val="10"/>
                <w:sz w:val="20"/>
                <w:szCs w:val="20"/>
                <w:shd w:val="clear" w:color="auto" w:fill="000000"/>
              </w:rPr>
              <w:t>.</w:t>
            </w:r>
            <w:r>
              <w:rPr>
                <w:rStyle w:val="CharStyle8"/>
                <w:spacing w:val="11"/>
                <w:sz w:val="20"/>
                <w:szCs w:val="20"/>
                <w:shd w:val="clear" w:color="auto" w:fill="000000"/>
              </w:rPr>
              <w:t>.</w:t>
            </w:r>
            <w:r>
              <w:rPr>
                <w:rStyle w:val="CharStyle8"/>
                <w:spacing w:val="2"/>
                <w:sz w:val="20"/>
                <w:szCs w:val="20"/>
                <w:shd w:val="clear" w:color="auto" w:fill="000000"/>
              </w:rPr>
              <w:t>.....</w:t>
            </w:r>
            <w:r>
              <w:rPr>
                <w:rStyle w:val="CharStyle8"/>
                <w:sz w:val="20"/>
                <w:szCs w:val="20"/>
                <w:shd w:val="clear" w:color="auto" w:fill="000000"/>
              </w:rPr>
              <w:t>​</w:t>
            </w:r>
            <w:r>
              <w:rPr>
                <w:rStyle w:val="CharStyle8"/>
                <w:spacing w:val="3"/>
                <w:sz w:val="20"/>
                <w:szCs w:val="20"/>
                <w:shd w:val="clear" w:color="auto" w:fill="000000"/>
              </w:rPr>
              <w:t>........</w:t>
            </w:r>
            <w:r>
              <w:rPr>
                <w:rStyle w:val="CharStyle8"/>
                <w:spacing w:val="4"/>
                <w:sz w:val="20"/>
                <w:szCs w:val="20"/>
                <w:shd w:val="clear" w:color="auto" w:fill="000000"/>
              </w:rPr>
              <w:t>....</w:t>
            </w:r>
            <w:r>
              <w:rPr>
                <w:rStyle w:val="CharStyle8"/>
                <w:sz w:val="20"/>
                <w:szCs w:val="20"/>
                <w:shd w:val="clear" w:color="auto" w:fill="000000"/>
              </w:rPr>
              <w:t>​</w:t>
            </w:r>
            <w:r>
              <w:rPr>
                <w:rStyle w:val="CharStyle8"/>
                <w:spacing w:val="2"/>
                <w:sz w:val="20"/>
                <w:szCs w:val="20"/>
                <w:shd w:val="clear" w:color="auto" w:fill="000000"/>
              </w:rPr>
              <w:t>....</w:t>
            </w:r>
            <w:r>
              <w:rPr>
                <w:rStyle w:val="CharStyle8"/>
                <w:spacing w:val="3"/>
                <w:sz w:val="20"/>
                <w:szCs w:val="20"/>
                <w:shd w:val="clear" w:color="auto" w:fill="000000"/>
              </w:rPr>
              <w:t>.............</w:t>
            </w:r>
            <w:r>
              <w:rPr>
                <w:rStyle w:val="CharStyle8"/>
                <w:sz w:val="20"/>
                <w:szCs w:val="20"/>
              </w:rPr>
              <w:t xml:space="preserve"> </w:t>
            </w:r>
            <w:r>
              <w:rPr>
                <w:rStyle w:val="CharStyle8"/>
                <w:sz w:val="20"/>
                <w:szCs w:val="20"/>
                <w:shd w:val="clear" w:color="auto" w:fill="000000"/>
                <w:lang w:val="en-US" w:eastAsia="en-US" w:bidi="en-US"/>
              </w:rPr>
              <w:t>​......</w:t>
            </w:r>
            <w:r>
              <w:rPr>
                <w:rStyle w:val="CharStyle8"/>
                <w:spacing w:val="1"/>
                <w:sz w:val="20"/>
                <w:szCs w:val="20"/>
                <w:shd w:val="clear" w:color="auto" w:fill="000000"/>
                <w:lang w:val="en-US" w:eastAsia="en-US" w:bidi="en-US"/>
              </w:rPr>
              <w:t>.................</w:t>
            </w:r>
            <w:r>
              <w:rPr>
                <w:rStyle w:val="CharStyle8"/>
                <w:sz w:val="20"/>
                <w:szCs w:val="20"/>
                <w:shd w:val="clear" w:color="auto" w:fill="000000"/>
                <w:lang w:val="en-US" w:eastAsia="en-US" w:bidi="en-US"/>
              </w:rPr>
              <w:t>​...</w:t>
            </w:r>
            <w:r>
              <w:rPr>
                <w:rStyle w:val="CharStyle8"/>
                <w:spacing w:val="1"/>
                <w:sz w:val="20"/>
                <w:szCs w:val="20"/>
                <w:shd w:val="clear" w:color="auto" w:fill="000000"/>
                <w:lang w:val="en-US" w:eastAsia="en-US" w:bidi="en-US"/>
              </w:rPr>
              <w:t>.......</w:t>
            </w:r>
          </w:p>
          <w:p>
            <w:pPr>
              <w:pStyle w:val="Style7"/>
              <w:keepNext w:val="0"/>
              <w:keepLines w:val="0"/>
              <w:framePr w:w="10315" w:h="14299" w:wrap="none" w:vAnchor="page" w:hAnchor="page" w:x="808" w:y="1058"/>
              <w:widowControl w:val="0"/>
              <w:shd w:val="clear" w:color="auto" w:fill="auto"/>
              <w:bidi w:val="0"/>
              <w:spacing w:before="0" w:after="0" w:line="240" w:lineRule="auto"/>
              <w:ind w:left="0" w:right="0" w:firstLine="0"/>
              <w:jc w:val="left"/>
              <w:rPr>
                <w:sz w:val="20"/>
                <w:szCs w:val="20"/>
              </w:rPr>
            </w:pPr>
            <w:r>
              <w:rPr>
                <w:rStyle w:val="CharStyle8"/>
                <w:rFonts w:ascii="Times New Roman" w:eastAsia="Times New Roman" w:hAnsi="Times New Roman" w:cs="Times New Roman"/>
                <w:sz w:val="20"/>
                <w:szCs w:val="20"/>
              </w:rPr>
              <w:t xml:space="preserve">Uvedené ceny zahrnují kompletní dodávku jednotlivých položek včetně dopravy a montáže. Uvedené hodiny práce jsou orientační dle našich zkušeností, fakturovaná částka bude dle reálně odpracovaných (započatých) hodin. Ceny nezahrnují jakékoli stavební úpravy, zhotovení nebo revize elektropřípojek, ani případné vícepráce dodatečně požadované objednavatelem nebo nutné z důvoduchybné stavební připravenosti. Ceny nezahrnují zádržné, ani další náklady, např.zařízení staveniště.Ceny nezahrnují náklady na případný pronájem manipulační techniky nebo nůžkové plošiny. Více informací na </w:t>
            </w:r>
            <w:r>
              <w:fldChar w:fldCharType="begin"/>
            </w:r>
            <w:r>
              <w:rPr/>
              <w:instrText> HYPERLINK "http://www.vrata-ties.cz" </w:instrText>
            </w:r>
            <w:r>
              <w:fldChar w:fldCharType="separate"/>
            </w:r>
            <w:r>
              <w:rPr>
                <w:rStyle w:val="CharStyle8"/>
                <w:rFonts w:ascii="Times New Roman" w:eastAsia="Times New Roman" w:hAnsi="Times New Roman" w:cs="Times New Roman"/>
                <w:sz w:val="20"/>
                <w:szCs w:val="20"/>
                <w:lang w:val="en-US" w:eastAsia="en-US" w:bidi="en-US"/>
              </w:rPr>
              <w:t>www.vrata-ties.cz</w:t>
            </w:r>
            <w:r>
              <w:fldChar w:fldCharType="end"/>
            </w:r>
            <w:r>
              <w:rPr>
                <w:rStyle w:val="CharStyle8"/>
                <w:rFonts w:ascii="Times New Roman" w:eastAsia="Times New Roman" w:hAnsi="Times New Roman" w:cs="Times New Roman"/>
                <w:sz w:val="20"/>
                <w:szCs w:val="20"/>
                <w:lang w:val="en-US" w:eastAsia="en-US" w:bidi="en-US"/>
              </w:rPr>
              <w:t xml:space="preserve">. </w:t>
            </w:r>
            <w:r>
              <w:rPr>
                <w:rStyle w:val="CharStyle8"/>
                <w:rFonts w:ascii="Times New Roman" w:eastAsia="Times New Roman" w:hAnsi="Times New Roman" w:cs="Times New Roman"/>
                <w:sz w:val="20"/>
                <w:szCs w:val="20"/>
              </w:rPr>
              <w:t>Nabídka je platná 14 dní.</w:t>
            </w:r>
          </w:p>
        </w:tc>
      </w:tr>
      <w:tr>
        <w:trPr>
          <w:trHeight w:val="461" w:hRule="exact"/>
        </w:trPr>
        <w:tc>
          <w:tcPr>
            <w:gridSpan w:val="2"/>
            <w:tcBorders>
              <w:top w:val="single" w:sz="4"/>
              <w:left w:val="single" w:sz="4"/>
              <w:bottom w:val="single" w:sz="4"/>
              <w:right w:val="single" w:sz="4"/>
            </w:tcBorders>
            <w:shd w:val="clear" w:color="auto" w:fill="auto"/>
            <w:vAlign w:val="bottom"/>
          </w:tcPr>
          <w:p>
            <w:pPr>
              <w:pStyle w:val="Style7"/>
              <w:keepNext w:val="0"/>
              <w:keepLines w:val="0"/>
              <w:framePr w:w="10315" w:h="14299" w:wrap="none" w:vAnchor="page" w:hAnchor="page" w:x="808" w:y="1058"/>
              <w:widowControl w:val="0"/>
              <w:shd w:val="clear" w:color="auto" w:fill="auto"/>
              <w:bidi w:val="0"/>
              <w:spacing w:before="0" w:after="0" w:line="240" w:lineRule="auto"/>
              <w:ind w:left="0" w:right="0"/>
              <w:jc w:val="left"/>
            </w:pPr>
            <w:r>
              <w:rPr>
                <w:rStyle w:val="CharStyle8"/>
              </w:rPr>
              <w:t>Ekonomický a informační systém POHODA</w:t>
            </w:r>
          </w:p>
        </w:tc>
      </w:tr>
    </w:tbl>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tabulky_"/>
    <w:basedOn w:val="DefaultParagraphFont"/>
    <w:link w:val="Style2"/>
    <w:rPr>
      <w:rFonts w:ascii="Arial" w:eastAsia="Arial" w:hAnsi="Arial" w:cs="Arial"/>
      <w:b/>
      <w:bCs/>
      <w:i w:val="0"/>
      <w:iCs w:val="0"/>
      <w:smallCaps w:val="0"/>
      <w:strike w:val="0"/>
      <w:color w:val="0B2775"/>
      <w:sz w:val="22"/>
      <w:szCs w:val="22"/>
      <w:u w:val="single"/>
    </w:rPr>
  </w:style>
  <w:style w:type="character" w:customStyle="1" w:styleId="CharStyle8">
    <w:name w:val="Jiné_"/>
    <w:basedOn w:val="DefaultParagraphFont"/>
    <w:link w:val="Style7"/>
    <w:rPr>
      <w:rFonts w:ascii="Arial" w:eastAsia="Arial" w:hAnsi="Arial" w:cs="Arial"/>
      <w:b w:val="0"/>
      <w:bCs w:val="0"/>
      <w:i w:val="0"/>
      <w:iCs w:val="0"/>
      <w:smallCaps w:val="0"/>
      <w:strike w:val="0"/>
      <w:sz w:val="13"/>
      <w:szCs w:val="13"/>
      <w:u w:val="none"/>
    </w:rPr>
  </w:style>
  <w:style w:type="paragraph" w:customStyle="1" w:styleId="Style2">
    <w:name w:val="Titulek tabulky"/>
    <w:basedOn w:val="Normal"/>
    <w:link w:val="CharStyle3"/>
    <w:pPr>
      <w:widowControl w:val="0"/>
      <w:shd w:val="clear" w:color="auto" w:fill="auto"/>
    </w:pPr>
    <w:rPr>
      <w:rFonts w:ascii="Arial" w:eastAsia="Arial" w:hAnsi="Arial" w:cs="Arial"/>
      <w:b/>
      <w:bCs/>
      <w:i w:val="0"/>
      <w:iCs w:val="0"/>
      <w:smallCaps w:val="0"/>
      <w:strike w:val="0"/>
      <w:color w:val="0B2775"/>
      <w:sz w:val="22"/>
      <w:szCs w:val="22"/>
      <w:u w:val="single"/>
    </w:rPr>
  </w:style>
  <w:style w:type="paragraph" w:customStyle="1" w:styleId="Style7">
    <w:name w:val="Jiné"/>
    <w:basedOn w:val="Normal"/>
    <w:link w:val="CharStyle8"/>
    <w:pPr>
      <w:widowControl w:val="0"/>
      <w:shd w:val="clear" w:color="auto" w:fill="auto"/>
      <w:spacing w:after="40"/>
      <w:ind w:firstLine="260"/>
    </w:pPr>
    <w:rPr>
      <w:rFonts w:ascii="Arial" w:eastAsia="Arial" w:hAnsi="Arial" w:cs="Arial"/>
      <w:b w:val="0"/>
      <w:bCs w:val="0"/>
      <w:i w:val="0"/>
      <w:iCs w:val="0"/>
      <w:smallCaps w:val="0"/>
      <w:strike w:val="0"/>
      <w:sz w:val="13"/>
      <w:szCs w:val="13"/>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