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right="0" w:firstLine="0"/>
        <w:jc w:val="left"/>
      </w:pPr>
      <w:bookmarkStart w:id="0" w:name="bookmark0"/>
      <w:r>
        <w:rPr>
          <w:rStyle w:val="CharStyle3"/>
        </w:rPr>
        <w:t>WIIILrill</w:t>
      </w:r>
      <w:bookmarkEnd w:id="0"/>
    </w:p>
    <w:p>
      <w:pPr>
        <w:pStyle w:val="Style7"/>
        <w:keepNext w:val="0"/>
        <w:keepLines w:val="0"/>
        <w:widowControl w:val="0"/>
        <w:shd w:val="clear" w:color="auto" w:fill="auto"/>
        <w:bidi w:val="0"/>
        <w:spacing w:before="0" w:after="460" w:line="240" w:lineRule="auto"/>
        <w:ind w:left="4680" w:right="0" w:firstLine="0"/>
        <w:jc w:val="left"/>
      </w:pPr>
      <w:r>
        <w:rPr>
          <w:rStyle w:val="CharStyle8"/>
        </w:rPr>
        <w:t>2024003041</w:t>
      </w:r>
    </w:p>
    <w:p>
      <w:pPr>
        <w:pStyle w:val="Style9"/>
        <w:keepNext w:val="0"/>
        <w:keepLines w:val="0"/>
        <w:widowControl w:val="0"/>
        <w:shd w:val="clear" w:color="auto" w:fill="auto"/>
        <w:tabs>
          <w:tab w:pos="5310" w:val="left"/>
        </w:tabs>
        <w:bidi w:val="0"/>
        <w:spacing w:before="0" w:line="240" w:lineRule="auto"/>
        <w:ind w:right="0" w:firstLine="0"/>
        <w:jc w:val="left"/>
      </w:pPr>
      <w:r>
        <w:rPr>
          <w:rStyle w:val="CharStyle10"/>
        </w:rPr>
        <w:t>“* " ■ *</w:t>
        <w:tab/>
        <w:t xml:space="preserve">■ ■ ■■ IMS | ■ ■ ■ </w:t>
      </w:r>
      <w:r>
        <w:rPr>
          <w:rStyle w:val="CharStyle10"/>
          <w:vertAlign w:val="subscript"/>
        </w:rPr>
        <w:t>BIH</w:t>
      </w:r>
    </w:p>
    <w:p>
      <w:pPr>
        <w:pStyle w:val="Style11"/>
        <w:keepNext/>
        <w:keepLines/>
        <w:widowControl w:val="0"/>
        <w:shd w:val="clear" w:color="auto" w:fill="auto"/>
        <w:bidi w:val="0"/>
        <w:spacing w:before="0" w:line="240" w:lineRule="auto"/>
        <w:ind w:left="0" w:right="0" w:firstLine="0"/>
        <w:jc w:val="center"/>
      </w:pPr>
      <w:bookmarkStart w:id="2" w:name="bookmark2"/>
      <w:r>
        <w:rPr>
          <w:rStyle w:val="CharStyle12"/>
          <w:b/>
          <w:bCs/>
        </w:rPr>
        <w:t>SMLOUVA O DÍLO č. 062024</w:t>
      </w:r>
      <w:bookmarkEnd w:id="2"/>
    </w:p>
    <w:p>
      <w:pPr>
        <w:pStyle w:val="Style13"/>
        <w:keepNext w:val="0"/>
        <w:keepLines w:val="0"/>
        <w:widowControl w:val="0"/>
        <w:shd w:val="clear" w:color="auto" w:fill="auto"/>
        <w:bidi w:val="0"/>
        <w:spacing w:before="0" w:after="280" w:line="240" w:lineRule="auto"/>
        <w:ind w:left="0" w:right="0" w:firstLine="0"/>
        <w:jc w:val="left"/>
      </w:pPr>
      <w:r>
        <w:rPr>
          <w:rStyle w:val="CharStyle14"/>
        </w:rPr>
        <w:t>Uzavřená dle ust. § 2586 a násl. zákona č. 89/2012 Sb., občanský zákoník, ve znění pozdějších předpisů mezi:</w:t>
      </w:r>
    </w:p>
    <w:p>
      <w:pPr>
        <w:pStyle w:val="Style15"/>
        <w:keepNext/>
        <w:keepLines/>
        <w:widowControl w:val="0"/>
        <w:shd w:val="clear" w:color="auto" w:fill="auto"/>
        <w:bidi w:val="0"/>
        <w:spacing w:before="0" w:after="0" w:line="257" w:lineRule="auto"/>
        <w:ind w:left="0" w:right="0" w:firstLine="0"/>
        <w:jc w:val="left"/>
      </w:pPr>
      <w:bookmarkStart w:id="4" w:name="bookmark4"/>
      <w:r>
        <w:rPr>
          <w:rStyle w:val="CharStyle16"/>
          <w:b/>
          <w:bCs/>
        </w:rPr>
        <w:t>Objednatelem:</w:t>
      </w:r>
      <w:bookmarkEnd w:id="4"/>
    </w:p>
    <w:p>
      <w:pPr>
        <w:pStyle w:val="Style15"/>
        <w:keepNext/>
        <w:keepLines/>
        <w:widowControl w:val="0"/>
        <w:shd w:val="clear" w:color="auto" w:fill="auto"/>
        <w:bidi w:val="0"/>
        <w:spacing w:before="0" w:after="0" w:line="257" w:lineRule="auto"/>
        <w:ind w:left="0" w:right="0" w:firstLine="0"/>
        <w:jc w:val="left"/>
      </w:pPr>
      <w:r>
        <w:rPr>
          <w:rStyle w:val="CharStyle16"/>
        </w:rPr>
        <w:t xml:space="preserve">Název: </w:t>
      </w:r>
      <w:r>
        <w:rPr>
          <w:rStyle w:val="CharStyle16"/>
          <w:b/>
          <w:bCs/>
        </w:rPr>
        <w:t>Zdravotnická záchranná služba Jihomoravského kraje, p.o.</w:t>
      </w:r>
    </w:p>
    <w:p>
      <w:pPr>
        <w:pStyle w:val="Style13"/>
        <w:keepNext w:val="0"/>
        <w:keepLines w:val="0"/>
        <w:widowControl w:val="0"/>
        <w:shd w:val="clear" w:color="auto" w:fill="auto"/>
        <w:bidi w:val="0"/>
        <w:spacing w:before="0" w:after="0" w:line="257" w:lineRule="auto"/>
        <w:ind w:left="0" w:right="0" w:firstLine="0"/>
        <w:jc w:val="left"/>
      </w:pPr>
      <w:r>
        <w:rPr>
          <w:rStyle w:val="CharStyle14"/>
        </w:rPr>
        <w:t>Sídlo: Kamenice 798/ld, 625 00 Brno</w:t>
      </w:r>
    </w:p>
    <w:p>
      <w:pPr>
        <w:pStyle w:val="Style13"/>
        <w:keepNext w:val="0"/>
        <w:keepLines w:val="0"/>
        <w:widowControl w:val="0"/>
        <w:shd w:val="clear" w:color="auto" w:fill="auto"/>
        <w:bidi w:val="0"/>
        <w:spacing w:before="0" w:after="0" w:line="257" w:lineRule="auto"/>
        <w:ind w:left="0" w:right="0" w:firstLine="0"/>
        <w:jc w:val="left"/>
      </w:pPr>
      <w:r>
        <w:rPr>
          <w:rStyle w:val="CharStyle14"/>
          <w:spacing w:val="2"/>
          <w:shd w:val="clear" w:color="auto" w:fill="000000"/>
        </w:rPr>
        <w:t>..............</w:t>
      </w:r>
      <w:r>
        <w:rPr>
          <w:rStyle w:val="CharStyle14"/>
          <w:spacing w:val="3"/>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4"/>
          <w:shd w:val="clear" w:color="auto" w:fill="000000"/>
        </w:rPr>
        <w:t>...</w:t>
      </w:r>
      <w:r>
        <w:rPr>
          <w:rStyle w:val="CharStyle14"/>
          <w:spacing w:val="5"/>
          <w:shd w:val="clear" w:color="auto" w:fill="000000"/>
        </w:rPr>
        <w:t>........</w:t>
      </w:r>
      <w:r>
        <w:rPr>
          <w:rStyle w:val="CharStyle14"/>
          <w:shd w:val="clear" w:color="auto" w:fill="000000"/>
        </w:rPr>
        <w:t>​</w:t>
      </w:r>
      <w:r>
        <w:rPr>
          <w:rStyle w:val="CharStyle14"/>
          <w:spacing w:val="1"/>
          <w:shd w:val="clear" w:color="auto" w:fill="000000"/>
        </w:rPr>
        <w:t>....</w:t>
      </w:r>
      <w:r>
        <w:rPr>
          <w:rStyle w:val="CharStyle14"/>
          <w:spacing w:val="2"/>
          <w:shd w:val="clear" w:color="auto" w:fill="000000"/>
        </w:rPr>
        <w:t>...........</w:t>
      </w:r>
    </w:p>
    <w:p>
      <w:pPr>
        <w:pStyle w:val="Style13"/>
        <w:keepNext w:val="0"/>
        <w:keepLines w:val="0"/>
        <w:widowControl w:val="0"/>
        <w:shd w:val="clear" w:color="auto" w:fill="auto"/>
        <w:bidi w:val="0"/>
        <w:spacing w:before="0" w:after="0" w:line="257" w:lineRule="auto"/>
        <w:ind w:left="0" w:right="0" w:firstLine="0"/>
        <w:jc w:val="left"/>
      </w:pPr>
      <w:r>
        <w:rPr>
          <w:rStyle w:val="CharStyle14"/>
        </w:rPr>
        <w:t>Zapsaný u Krajského soudu v Brně, Pf 1245</w:t>
      </w:r>
    </w:p>
    <w:p>
      <w:pPr>
        <w:pStyle w:val="Style13"/>
        <w:keepNext w:val="0"/>
        <w:keepLines w:val="0"/>
        <w:widowControl w:val="0"/>
        <w:shd w:val="clear" w:color="auto" w:fill="auto"/>
        <w:bidi w:val="0"/>
        <w:spacing w:before="0" w:after="0" w:line="257" w:lineRule="auto"/>
        <w:ind w:left="0" w:right="0" w:firstLine="0"/>
        <w:jc w:val="left"/>
      </w:pPr>
      <w:r>
        <w:rPr>
          <w:rStyle w:val="CharStyle14"/>
        </w:rPr>
        <w:t>IČ:00346292</w:t>
      </w:r>
    </w:p>
    <w:p>
      <w:pPr>
        <w:pStyle w:val="Style13"/>
        <w:keepNext w:val="0"/>
        <w:keepLines w:val="0"/>
        <w:widowControl w:val="0"/>
        <w:shd w:val="clear" w:color="auto" w:fill="auto"/>
        <w:bidi w:val="0"/>
        <w:spacing w:before="0" w:after="0" w:line="257" w:lineRule="auto"/>
        <w:ind w:left="0" w:right="0" w:firstLine="0"/>
        <w:jc w:val="left"/>
      </w:pPr>
      <w:r>
        <w:rPr>
          <w:rStyle w:val="CharStyle14"/>
        </w:rPr>
        <w:t>DIČ: CZ00346292</w:t>
      </w:r>
    </w:p>
    <w:p>
      <w:pPr>
        <w:pStyle w:val="Style13"/>
        <w:keepNext w:val="0"/>
        <w:keepLines w:val="0"/>
        <w:widowControl w:val="0"/>
        <w:shd w:val="clear" w:color="auto" w:fill="auto"/>
        <w:bidi w:val="0"/>
        <w:spacing w:before="0" w:after="280" w:line="257" w:lineRule="auto"/>
        <w:ind w:left="0" w:right="0" w:firstLine="0"/>
        <w:jc w:val="left"/>
      </w:pPr>
      <w:r>
        <w:rPr>
          <w:rStyle w:val="CharStyle14"/>
        </w:rPr>
        <w:t>Bankovní spojení: MONETA Money Bank, a.s -117203514/0600</w:t>
      </w:r>
    </w:p>
    <w:p>
      <w:pPr>
        <w:pStyle w:val="Style13"/>
        <w:keepNext w:val="0"/>
        <w:keepLines w:val="0"/>
        <w:widowControl w:val="0"/>
        <w:shd w:val="clear" w:color="auto" w:fill="auto"/>
        <w:bidi w:val="0"/>
        <w:spacing w:before="0" w:after="280" w:line="257" w:lineRule="auto"/>
        <w:ind w:left="0" w:right="0" w:firstLine="0"/>
        <w:jc w:val="left"/>
      </w:pPr>
      <w:r>
        <w:rPr>
          <w:rStyle w:val="CharStyle14"/>
        </w:rPr>
        <w:t>a</w:t>
      </w:r>
    </w:p>
    <w:p>
      <w:pPr>
        <w:pStyle w:val="Style15"/>
        <w:keepNext/>
        <w:keepLines/>
        <w:widowControl w:val="0"/>
        <w:shd w:val="clear" w:color="auto" w:fill="auto"/>
        <w:bidi w:val="0"/>
        <w:spacing w:before="0" w:after="0" w:line="257" w:lineRule="auto"/>
        <w:ind w:left="0" w:right="0" w:firstLine="0"/>
        <w:jc w:val="left"/>
      </w:pPr>
      <w:bookmarkStart w:id="7" w:name="bookmark7"/>
      <w:r>
        <w:rPr>
          <w:rStyle w:val="CharStyle16"/>
          <w:b/>
          <w:bCs/>
        </w:rPr>
        <w:t>Zhotovitelem:</w:t>
      </w:r>
      <w:bookmarkEnd w:id="7"/>
    </w:p>
    <w:p>
      <w:pPr>
        <w:pStyle w:val="Style15"/>
        <w:keepNext/>
        <w:keepLines/>
        <w:widowControl w:val="0"/>
        <w:shd w:val="clear" w:color="auto" w:fill="auto"/>
        <w:bidi w:val="0"/>
        <w:spacing w:before="0" w:after="0" w:line="257" w:lineRule="auto"/>
        <w:ind w:left="0" w:right="0" w:firstLine="0"/>
        <w:jc w:val="left"/>
      </w:pPr>
      <w:r>
        <w:rPr>
          <w:rStyle w:val="CharStyle16"/>
        </w:rPr>
        <w:t xml:space="preserve">Název firmy: </w:t>
      </w:r>
      <w:r>
        <w:rPr>
          <w:rStyle w:val="CharStyle16"/>
          <w:b/>
          <w:bCs/>
        </w:rPr>
        <w:t>TIES s.r.o.</w:t>
      </w:r>
    </w:p>
    <w:p>
      <w:pPr>
        <w:pStyle w:val="Style15"/>
        <w:keepNext/>
        <w:keepLines/>
        <w:widowControl w:val="0"/>
        <w:shd w:val="clear" w:color="auto" w:fill="auto"/>
        <w:bidi w:val="0"/>
        <w:spacing w:before="0" w:after="0" w:line="257" w:lineRule="auto"/>
        <w:ind w:left="0" w:right="0" w:firstLine="0"/>
        <w:jc w:val="left"/>
      </w:pPr>
      <w:bookmarkStart w:id="10" w:name="bookmark10"/>
      <w:r>
        <w:rPr>
          <w:rStyle w:val="CharStyle16"/>
        </w:rPr>
        <w:t xml:space="preserve">Sídlo: </w:t>
      </w:r>
      <w:r>
        <w:rPr>
          <w:rStyle w:val="CharStyle16"/>
          <w:b/>
          <w:bCs/>
        </w:rPr>
        <w:t>Nová 1044, 763 02 Zlín4, provozovna: tř.3.května 910, Zlín4</w:t>
      </w:r>
      <w:bookmarkEnd w:id="10"/>
    </w:p>
    <w:p>
      <w:pPr>
        <w:pStyle w:val="Style13"/>
        <w:keepNext w:val="0"/>
        <w:keepLines w:val="0"/>
        <w:widowControl w:val="0"/>
        <w:shd w:val="clear" w:color="auto" w:fill="auto"/>
        <w:bidi w:val="0"/>
        <w:spacing w:before="0" w:after="0" w:line="257" w:lineRule="auto"/>
        <w:ind w:left="0" w:right="0" w:firstLine="0"/>
        <w:jc w:val="left"/>
      </w:pPr>
      <w:r>
        <w:rPr>
          <w:rStyle w:val="CharStyle14"/>
        </w:rPr>
        <w:t>Zapsaným v obchodním rejstříku u Krajského soudu v Brně, oddíl C, vložka 30655</w:t>
      </w:r>
    </w:p>
    <w:p>
      <w:pPr>
        <w:pStyle w:val="Style13"/>
        <w:keepNext w:val="0"/>
        <w:keepLines w:val="0"/>
        <w:widowControl w:val="0"/>
        <w:shd w:val="clear" w:color="auto" w:fill="auto"/>
        <w:bidi w:val="0"/>
        <w:spacing w:before="0" w:after="0" w:line="257" w:lineRule="auto"/>
        <w:ind w:left="0" w:right="0" w:firstLine="0"/>
        <w:jc w:val="left"/>
      </w:pPr>
      <w:r>
        <w:rPr>
          <w:rStyle w:val="CharStyle14"/>
        </w:rPr>
        <w:t>IČ:25527967</w:t>
      </w:r>
    </w:p>
    <w:p>
      <w:pPr>
        <w:pStyle w:val="Style13"/>
        <w:keepNext w:val="0"/>
        <w:keepLines w:val="0"/>
        <w:widowControl w:val="0"/>
        <w:shd w:val="clear" w:color="auto" w:fill="auto"/>
        <w:bidi w:val="0"/>
        <w:spacing w:before="0" w:after="0" w:line="257" w:lineRule="auto"/>
        <w:ind w:left="0" w:right="0" w:firstLine="0"/>
        <w:jc w:val="left"/>
      </w:pPr>
      <w:r>
        <w:rPr>
          <w:rStyle w:val="CharStyle14"/>
        </w:rPr>
        <w:t>DIČ: CZ25527967</w:t>
      </w:r>
    </w:p>
    <w:p>
      <w:pPr>
        <w:pStyle w:val="Style13"/>
        <w:keepNext w:val="0"/>
        <w:keepLines w:val="0"/>
        <w:widowControl w:val="0"/>
        <w:shd w:val="clear" w:color="auto" w:fill="auto"/>
        <w:bidi w:val="0"/>
        <w:spacing w:before="0" w:after="0" w:line="257" w:lineRule="auto"/>
        <w:ind w:left="0" w:right="0" w:firstLine="0"/>
        <w:jc w:val="left"/>
      </w:pPr>
      <w:r>
        <w:rPr>
          <w:rStyle w:val="CharStyle14"/>
        </w:rPr>
        <w:t>Bankovní spojení: KB - 107-5421380227/0100</w:t>
      </w:r>
    </w:p>
    <w:p>
      <w:pPr>
        <w:pStyle w:val="Style13"/>
        <w:keepNext w:val="0"/>
        <w:keepLines w:val="0"/>
        <w:widowControl w:val="0"/>
        <w:shd w:val="clear" w:color="auto" w:fill="auto"/>
        <w:bidi w:val="0"/>
        <w:spacing w:before="0" w:after="520" w:line="257" w:lineRule="auto"/>
        <w:ind w:left="0" w:right="0" w:firstLine="0"/>
        <w:jc w:val="left"/>
      </w:pPr>
      <w:r>
        <w:rPr>
          <w:rStyle w:val="CharStyle14"/>
        </w:rPr>
        <w:t>Jednající: Petr Fojtách - jednatel</w:t>
      </w:r>
    </w:p>
    <w:p>
      <w:pPr>
        <w:pStyle w:val="Style15"/>
        <w:keepNext/>
        <w:keepLines/>
        <w:widowControl w:val="0"/>
        <w:numPr>
          <w:ilvl w:val="0"/>
          <w:numId w:val="1"/>
        </w:numPr>
        <w:shd w:val="clear" w:color="auto" w:fill="auto"/>
        <w:tabs>
          <w:tab w:pos="409" w:val="left"/>
        </w:tabs>
        <w:bidi w:val="0"/>
        <w:spacing w:before="0" w:after="280" w:line="257" w:lineRule="auto"/>
        <w:ind w:left="0" w:right="0" w:firstLine="0"/>
        <w:jc w:val="center"/>
      </w:pPr>
      <w:bookmarkStart w:id="12" w:name="bookmark12"/>
      <w:r>
        <w:rPr>
          <w:rStyle w:val="CharStyle16"/>
          <w:b/>
          <w:bCs/>
        </w:rPr>
        <w:t>Předmět díla</w:t>
      </w:r>
      <w:bookmarkEnd w:id="12"/>
    </w:p>
    <w:p>
      <w:pPr>
        <w:pStyle w:val="Style13"/>
        <w:keepNext w:val="0"/>
        <w:keepLines w:val="0"/>
        <w:widowControl w:val="0"/>
        <w:numPr>
          <w:ilvl w:val="1"/>
          <w:numId w:val="3"/>
        </w:numPr>
        <w:shd w:val="clear" w:color="auto" w:fill="auto"/>
        <w:tabs>
          <w:tab w:pos="517" w:val="left"/>
        </w:tabs>
        <w:bidi w:val="0"/>
        <w:spacing w:before="0" w:after="520" w:line="257" w:lineRule="auto"/>
        <w:ind w:left="0" w:right="0" w:firstLine="0"/>
        <w:jc w:val="both"/>
      </w:pPr>
      <w:r>
        <w:rPr>
          <w:rStyle w:val="CharStyle14"/>
        </w:rPr>
        <w:t xml:space="preserve">Předmětem této smlouvy je zhotovení díla sestávajícího z opravy výjezdových vrat v Hodoníně: dle cenové nabídky </w:t>
      </w:r>
      <w:r>
        <w:rPr>
          <w:rStyle w:val="CharStyle14"/>
          <w:b/>
          <w:bCs/>
        </w:rPr>
        <w:t xml:space="preserve">Č.24NA00113 </w:t>
      </w:r>
      <w:r>
        <w:rPr>
          <w:rStyle w:val="CharStyle14"/>
        </w:rPr>
        <w:t>vč. specifikací TechData ze dne 12.03.2024, které tvoří přílohu č. 1 a nedílnou součást této smlouvy.</w:t>
      </w:r>
    </w:p>
    <w:p>
      <w:pPr>
        <w:pStyle w:val="Style15"/>
        <w:keepNext/>
        <w:keepLines/>
        <w:widowControl w:val="0"/>
        <w:numPr>
          <w:ilvl w:val="0"/>
          <w:numId w:val="1"/>
        </w:numPr>
        <w:shd w:val="clear" w:color="auto" w:fill="auto"/>
        <w:tabs>
          <w:tab w:pos="409" w:val="left"/>
        </w:tabs>
        <w:bidi w:val="0"/>
        <w:spacing w:before="0" w:after="280" w:line="240" w:lineRule="auto"/>
        <w:ind w:left="0" w:right="0" w:firstLine="0"/>
        <w:jc w:val="center"/>
      </w:pPr>
      <w:bookmarkStart w:id="14" w:name="bookmark14"/>
      <w:r>
        <w:rPr>
          <w:rStyle w:val="CharStyle16"/>
          <w:b/>
          <w:bCs/>
        </w:rPr>
        <w:t>Místo plnění a předání předmětu díla</w:t>
      </w:r>
      <w:bookmarkEnd w:id="14"/>
    </w:p>
    <w:p>
      <w:pPr>
        <w:pStyle w:val="Style13"/>
        <w:keepNext w:val="0"/>
        <w:keepLines w:val="0"/>
        <w:widowControl w:val="0"/>
        <w:numPr>
          <w:ilvl w:val="1"/>
          <w:numId w:val="5"/>
        </w:numPr>
        <w:shd w:val="clear" w:color="auto" w:fill="auto"/>
        <w:tabs>
          <w:tab w:pos="541" w:val="left"/>
        </w:tabs>
        <w:bidi w:val="0"/>
        <w:spacing w:before="0" w:after="280" w:line="257" w:lineRule="auto"/>
        <w:ind w:left="0" w:right="0" w:firstLine="0"/>
        <w:jc w:val="both"/>
      </w:pPr>
      <w:r>
        <w:rPr>
          <w:rStyle w:val="CharStyle14"/>
        </w:rPr>
        <w:t>Místem pro provedení předmětu díla, jeho řádným ukončením a předáním objednateli je stanice Hodonín (garáž ZZS).</w:t>
      </w:r>
    </w:p>
    <w:p>
      <w:pPr>
        <w:pStyle w:val="Style13"/>
        <w:keepNext w:val="0"/>
        <w:keepLines w:val="0"/>
        <w:widowControl w:val="0"/>
        <w:numPr>
          <w:ilvl w:val="1"/>
          <w:numId w:val="5"/>
        </w:numPr>
        <w:shd w:val="clear" w:color="auto" w:fill="auto"/>
        <w:tabs>
          <w:tab w:pos="522" w:val="left"/>
        </w:tabs>
        <w:bidi w:val="0"/>
        <w:spacing w:before="0" w:after="580" w:line="240" w:lineRule="auto"/>
        <w:ind w:left="0" w:right="0" w:firstLine="0"/>
        <w:jc w:val="both"/>
      </w:pPr>
      <w:r>
        <w:rPr>
          <w:rStyle w:val="CharStyle14"/>
        </w:rPr>
        <w:t>Zhotovitel se zavazuje k předání a objednatel k převzetí předmětu díla v den, který byl sjednán v této smlouvě, event. na výzvu zhotovitele v termínu dřívějším, což zhotovitel provede nejméně dva pracovní dny před dnem odevzdáním díla. Objednatel se zavazuje dílo převzít i v případě nedokončeného připojení zařízení k elektroinstalaci.</w:t>
      </w:r>
    </w:p>
    <w:p>
      <w:pPr>
        <w:pStyle w:val="Style15"/>
        <w:keepNext/>
        <w:keepLines/>
        <w:widowControl w:val="0"/>
        <w:numPr>
          <w:ilvl w:val="0"/>
          <w:numId w:val="1"/>
        </w:numPr>
        <w:shd w:val="clear" w:color="auto" w:fill="auto"/>
        <w:bidi w:val="0"/>
        <w:spacing w:before="0" w:after="0" w:line="240" w:lineRule="auto"/>
        <w:ind w:left="0" w:right="0" w:firstLine="0"/>
        <w:jc w:val="center"/>
      </w:pPr>
      <w:bookmarkStart w:id="16" w:name="bookmark16"/>
      <w:bookmarkEnd w:id="16"/>
    </w:p>
    <w:p>
      <w:pPr>
        <w:pStyle w:val="Style15"/>
        <w:keepNext/>
        <w:keepLines/>
        <w:widowControl w:val="0"/>
        <w:numPr>
          <w:ilvl w:val="0"/>
          <w:numId w:val="1"/>
        </w:numPr>
        <w:shd w:val="clear" w:color="auto" w:fill="auto"/>
        <w:bidi w:val="0"/>
        <w:spacing w:before="0" w:after="280" w:line="240" w:lineRule="auto"/>
        <w:ind w:left="0" w:right="0" w:firstLine="0"/>
        <w:jc w:val="center"/>
        <w:sectPr>
          <w:headerReference w:type="default" r:id="rId5"/>
          <w:headerReference w:type="even" r:id="rId6"/>
          <w:footnotePr>
            <w:pos w:val="pageBottom"/>
            <w:numFmt w:val="decimal"/>
            <w:numRestart w:val="continuous"/>
          </w:footnotePr>
          <w:pgSz w:w="11900" w:h="16840"/>
          <w:pgMar w:top="374" w:right="1498" w:bottom="74" w:left="1517" w:header="0" w:footer="3" w:gutter="0"/>
          <w:pgNumType w:start="1"/>
          <w:cols w:space="720"/>
          <w:noEndnote/>
          <w:rtlGutter w:val="0"/>
          <w:docGrid w:linePitch="360"/>
        </w:sectPr>
      </w:pPr>
    </w:p>
    <w:p>
      <w:pPr>
        <w:pStyle w:val="Style15"/>
        <w:keepNext/>
        <w:keepLines/>
        <w:widowControl w:val="0"/>
        <w:numPr>
          <w:ilvl w:val="0"/>
          <w:numId w:val="1"/>
        </w:numPr>
        <w:shd w:val="clear" w:color="auto" w:fill="auto"/>
        <w:tabs>
          <w:tab w:pos="389" w:val="left"/>
        </w:tabs>
        <w:bidi w:val="0"/>
        <w:spacing w:before="80" w:after="280"/>
        <w:ind w:left="0" w:right="0" w:firstLine="0"/>
        <w:jc w:val="center"/>
      </w:pPr>
      <w:bookmarkStart w:id="19" w:name="bookmark19"/>
      <w:r>
        <w:rPr>
          <w:rStyle w:val="CharStyle16"/>
          <w:b/>
          <w:bCs/>
        </w:rPr>
        <w:t>Termín plnění a předání předmětu díla</w:t>
      </w:r>
      <w:bookmarkEnd w:id="19"/>
    </w:p>
    <w:p>
      <w:pPr>
        <w:pStyle w:val="Style13"/>
        <w:keepNext w:val="0"/>
        <w:keepLines w:val="0"/>
        <w:widowControl w:val="0"/>
        <w:numPr>
          <w:ilvl w:val="1"/>
          <w:numId w:val="7"/>
        </w:numPr>
        <w:shd w:val="clear" w:color="auto" w:fill="auto"/>
        <w:tabs>
          <w:tab w:pos="462" w:val="left"/>
        </w:tabs>
        <w:bidi w:val="0"/>
        <w:spacing w:before="0" w:after="0"/>
        <w:ind w:left="0" w:right="0" w:firstLine="0"/>
        <w:jc w:val="both"/>
      </w:pPr>
      <w:r>
        <w:rPr>
          <w:rStyle w:val="CharStyle14"/>
        </w:rPr>
        <w:t>Termín dokončení díla nejpozději: 15.05 2024</w:t>
      </w:r>
    </w:p>
    <w:p>
      <w:pPr>
        <w:pStyle w:val="Style13"/>
        <w:keepNext w:val="0"/>
        <w:keepLines w:val="0"/>
        <w:widowControl w:val="0"/>
        <w:shd w:val="clear" w:color="auto" w:fill="auto"/>
        <w:bidi w:val="0"/>
        <w:spacing w:before="0" w:after="280"/>
        <w:ind w:left="0" w:right="0" w:firstLine="0"/>
        <w:jc w:val="both"/>
      </w:pPr>
      <w:r>
        <w:rPr>
          <w:rStyle w:val="CharStyle14"/>
        </w:rPr>
        <w:t>Předpokládaný termín zahájení prací: květen 2024</w:t>
      </w:r>
    </w:p>
    <w:p>
      <w:pPr>
        <w:pStyle w:val="Style13"/>
        <w:keepNext w:val="0"/>
        <w:keepLines w:val="0"/>
        <w:widowControl w:val="0"/>
        <w:numPr>
          <w:ilvl w:val="1"/>
          <w:numId w:val="7"/>
        </w:numPr>
        <w:shd w:val="clear" w:color="auto" w:fill="auto"/>
        <w:tabs>
          <w:tab w:pos="476" w:val="left"/>
        </w:tabs>
        <w:bidi w:val="0"/>
        <w:spacing w:before="0" w:after="0"/>
        <w:ind w:left="0" w:right="0" w:firstLine="0"/>
        <w:jc w:val="both"/>
      </w:pPr>
      <w:r>
        <w:rPr>
          <w:rStyle w:val="CharStyle14"/>
        </w:rPr>
        <w:t>Jakákoli změna nebo posunutí termínu začátku plnění může být uskutečněna pouze po vzájemné dohodě obou smluvních stran a to písemnou formou, která se stane dodatkem této smlouvy.</w:t>
      </w:r>
    </w:p>
    <w:p>
      <w:pPr>
        <w:pStyle w:val="Style13"/>
        <w:keepNext w:val="0"/>
        <w:keepLines w:val="0"/>
        <w:widowControl w:val="0"/>
        <w:numPr>
          <w:ilvl w:val="1"/>
          <w:numId w:val="7"/>
        </w:numPr>
        <w:shd w:val="clear" w:color="auto" w:fill="auto"/>
        <w:tabs>
          <w:tab w:pos="466" w:val="left"/>
        </w:tabs>
        <w:bidi w:val="0"/>
        <w:spacing w:before="0" w:after="0"/>
        <w:ind w:left="0" w:right="0" w:firstLine="0"/>
        <w:jc w:val="both"/>
      </w:pPr>
      <w:r>
        <w:rPr>
          <w:rStyle w:val="CharStyle14"/>
        </w:rPr>
        <w:t>Objednatel se zavazuje k povolení přiměřeného prodloužení dohodnutého termínu plnění, pokud zhotovitel nebude moci provádět práce a úkony spojené s předmětem díla z důvodu překážek na straně objednatele (nedokončená stavební připravenost, omezení pohybu na stavbě z důvodu kolize s jinými řemesly, atd.)nebo z důvodu nepříznivých povětrnostních podmínek (teplota pod -5°C) nebo z důvodu vyšší moci, např. vládní pandemická omezení.</w:t>
      </w:r>
    </w:p>
    <w:p>
      <w:pPr>
        <w:pStyle w:val="Style13"/>
        <w:keepNext w:val="0"/>
        <w:keepLines w:val="0"/>
        <w:widowControl w:val="0"/>
        <w:numPr>
          <w:ilvl w:val="1"/>
          <w:numId w:val="7"/>
        </w:numPr>
        <w:shd w:val="clear" w:color="auto" w:fill="auto"/>
        <w:tabs>
          <w:tab w:pos="462" w:val="left"/>
        </w:tabs>
        <w:bidi w:val="0"/>
        <w:spacing w:before="0" w:after="0"/>
        <w:ind w:left="0" w:right="0" w:firstLine="0"/>
        <w:jc w:val="both"/>
      </w:pPr>
      <w:r>
        <w:rPr>
          <w:rStyle w:val="CharStyle14"/>
        </w:rPr>
        <w:t>Pro případ nedodržení sjednaného termínu plnění z důvodů na straně zhotovitele je sjednána smluvní pokuta ve výši 0,5% z ceny díla za každý den prodlení.</w:t>
      </w:r>
    </w:p>
    <w:p>
      <w:pPr>
        <w:pStyle w:val="Style13"/>
        <w:keepNext w:val="0"/>
        <w:keepLines w:val="0"/>
        <w:widowControl w:val="0"/>
        <w:numPr>
          <w:ilvl w:val="1"/>
          <w:numId w:val="7"/>
        </w:numPr>
        <w:shd w:val="clear" w:color="auto" w:fill="auto"/>
        <w:tabs>
          <w:tab w:pos="466" w:val="left"/>
        </w:tabs>
        <w:bidi w:val="0"/>
        <w:spacing w:before="0" w:after="560"/>
        <w:ind w:left="0" w:right="0" w:firstLine="0"/>
        <w:jc w:val="both"/>
      </w:pPr>
      <w:r>
        <w:rPr>
          <w:rStyle w:val="CharStyle14"/>
        </w:rPr>
        <w:t>Za vadu ani nedodělek se pro účely této smlouvy nepovažuje případné nespuštění zařízení do plně automatického provozu z důvodu absence trvalých elektropřípojek.</w:t>
      </w:r>
    </w:p>
    <w:p>
      <w:pPr>
        <w:pStyle w:val="Style13"/>
        <w:keepNext w:val="0"/>
        <w:keepLines w:val="0"/>
        <w:widowControl w:val="0"/>
        <w:numPr>
          <w:ilvl w:val="0"/>
          <w:numId w:val="9"/>
        </w:numPr>
        <w:shd w:val="clear" w:color="auto" w:fill="auto"/>
        <w:tabs>
          <w:tab w:pos="318" w:val="left"/>
        </w:tabs>
        <w:bidi w:val="0"/>
        <w:spacing w:before="0" w:after="280"/>
        <w:ind w:left="0" w:right="0" w:firstLine="0"/>
        <w:jc w:val="center"/>
      </w:pPr>
      <w:r>
        <w:rPr>
          <w:rStyle w:val="CharStyle14"/>
          <w:b/>
          <w:bCs/>
        </w:rPr>
        <w:t>. Cena díla</w:t>
      </w:r>
    </w:p>
    <w:p>
      <w:pPr>
        <w:pStyle w:val="Style15"/>
        <w:keepNext/>
        <w:keepLines/>
        <w:widowControl w:val="0"/>
        <w:numPr>
          <w:ilvl w:val="1"/>
          <w:numId w:val="11"/>
        </w:numPr>
        <w:shd w:val="clear" w:color="auto" w:fill="auto"/>
        <w:tabs>
          <w:tab w:pos="466" w:val="left"/>
        </w:tabs>
        <w:bidi w:val="0"/>
        <w:spacing w:before="0" w:after="0"/>
        <w:ind w:left="0" w:right="0" w:firstLine="0"/>
        <w:jc w:val="both"/>
      </w:pPr>
      <w:bookmarkStart w:id="21" w:name="bookmark21"/>
      <w:r>
        <w:rPr>
          <w:rStyle w:val="CharStyle16"/>
        </w:rPr>
        <w:t xml:space="preserve">Podle </w:t>
      </w:r>
      <w:r>
        <w:rPr>
          <w:rStyle w:val="CharStyle16"/>
          <w:b/>
          <w:bCs/>
        </w:rPr>
        <w:t xml:space="preserve">CN č.: 24NA00119 </w:t>
      </w:r>
      <w:r>
        <w:rPr>
          <w:rStyle w:val="CharStyle16"/>
        </w:rPr>
        <w:t xml:space="preserve">činí cena předmětu díla </w:t>
      </w:r>
      <w:r>
        <w:rPr>
          <w:rStyle w:val="CharStyle16"/>
          <w:b/>
          <w:bCs/>
        </w:rPr>
        <w:t>83 668,-Kč v.č DPH (slovy: osmdesát tři tisíc šest set šedesát osmu korun českých).</w:t>
      </w:r>
      <w:bookmarkEnd w:id="21"/>
    </w:p>
    <w:p>
      <w:pPr>
        <w:pStyle w:val="Style13"/>
        <w:keepNext w:val="0"/>
        <w:keepLines w:val="0"/>
        <w:widowControl w:val="0"/>
        <w:numPr>
          <w:ilvl w:val="1"/>
          <w:numId w:val="11"/>
        </w:numPr>
        <w:shd w:val="clear" w:color="auto" w:fill="auto"/>
        <w:tabs>
          <w:tab w:pos="471" w:val="left"/>
        </w:tabs>
        <w:bidi w:val="0"/>
        <w:spacing w:before="0" w:after="0"/>
        <w:ind w:left="0" w:right="0" w:firstLine="0"/>
        <w:jc w:val="both"/>
      </w:pPr>
      <w:r>
        <w:rPr>
          <w:rStyle w:val="CharStyle14"/>
        </w:rPr>
        <w:t>Cena zahrnuje veškeré náklady spojené s dopravou a montáží v místě plnění a může být upravena výhradně po písemném ujednání smluvních stran.</w:t>
      </w:r>
    </w:p>
    <w:p>
      <w:pPr>
        <w:pStyle w:val="Style13"/>
        <w:keepNext w:val="0"/>
        <w:keepLines w:val="0"/>
        <w:widowControl w:val="0"/>
        <w:numPr>
          <w:ilvl w:val="1"/>
          <w:numId w:val="11"/>
        </w:numPr>
        <w:shd w:val="clear" w:color="auto" w:fill="auto"/>
        <w:tabs>
          <w:tab w:pos="476" w:val="left"/>
        </w:tabs>
        <w:bidi w:val="0"/>
        <w:spacing w:before="0" w:after="560"/>
        <w:ind w:left="0" w:right="0" w:firstLine="0"/>
        <w:jc w:val="both"/>
      </w:pPr>
      <w:r>
        <w:rPr>
          <w:rStyle w:val="CharStyle14"/>
        </w:rPr>
        <w:t>Pro případ vzniku neočekávaných nákladů souvisejících s dodatečnými požadavky objednatele v průběhu realizace předmětu díla si zhotovitel vyhrazuje právo cenu o tyto náklady navýšit, avšak pouze za podmínky, že budou řádně zapsány v montážním listu nebo předávacím protokolu a předem odsouhlaseny a podepsány osobou oprávněnou jednat za objednatele ve věcech technických.</w:t>
      </w:r>
    </w:p>
    <w:p>
      <w:pPr>
        <w:pStyle w:val="Style15"/>
        <w:keepNext/>
        <w:keepLines/>
        <w:widowControl w:val="0"/>
        <w:numPr>
          <w:ilvl w:val="0"/>
          <w:numId w:val="9"/>
        </w:numPr>
        <w:shd w:val="clear" w:color="auto" w:fill="auto"/>
        <w:tabs>
          <w:tab w:pos="380" w:val="left"/>
        </w:tabs>
        <w:bidi w:val="0"/>
        <w:spacing w:before="0" w:after="280"/>
        <w:ind w:left="0" w:right="0" w:firstLine="0"/>
        <w:jc w:val="center"/>
      </w:pPr>
      <w:bookmarkStart w:id="23" w:name="bookmark23"/>
      <w:r>
        <w:rPr>
          <w:rStyle w:val="CharStyle16"/>
          <w:b/>
          <w:bCs/>
        </w:rPr>
        <w:t>.Platební podmínky</w:t>
      </w:r>
      <w:bookmarkEnd w:id="23"/>
    </w:p>
    <w:p>
      <w:pPr>
        <w:pStyle w:val="Style13"/>
        <w:keepNext w:val="0"/>
        <w:keepLines w:val="0"/>
        <w:widowControl w:val="0"/>
        <w:numPr>
          <w:ilvl w:val="1"/>
          <w:numId w:val="13"/>
        </w:numPr>
        <w:shd w:val="clear" w:color="auto" w:fill="auto"/>
        <w:tabs>
          <w:tab w:pos="462" w:val="left"/>
        </w:tabs>
        <w:bidi w:val="0"/>
        <w:spacing w:before="0" w:after="0"/>
        <w:ind w:left="0" w:right="0" w:firstLine="0"/>
        <w:jc w:val="both"/>
      </w:pPr>
      <w:r>
        <w:rPr>
          <w:rStyle w:val="CharStyle14"/>
        </w:rPr>
        <w:t>Po dokončení a předání díla bude vystavena faktura - daňový doklad na celkovou částku hodnoty díla se splatností 30 dní od data předání díla a odeslána elektronickou poštou objednateli. Přílohou faktury bude oboustranně potvrzený předávací protokol nebo montážní list. Faktura bude uhrazena do výše 100%.</w:t>
      </w:r>
    </w:p>
    <w:p>
      <w:pPr>
        <w:pStyle w:val="Style13"/>
        <w:keepNext w:val="0"/>
        <w:keepLines w:val="0"/>
        <w:widowControl w:val="0"/>
        <w:numPr>
          <w:ilvl w:val="1"/>
          <w:numId w:val="13"/>
        </w:numPr>
        <w:shd w:val="clear" w:color="auto" w:fill="auto"/>
        <w:tabs>
          <w:tab w:pos="466" w:val="left"/>
        </w:tabs>
        <w:bidi w:val="0"/>
        <w:spacing w:before="0" w:after="280"/>
        <w:ind w:left="0" w:right="0" w:firstLine="0"/>
        <w:jc w:val="both"/>
      </w:pPr>
      <w:r>
        <w:rPr>
          <w:rStyle w:val="CharStyle14"/>
        </w:rPr>
        <w:t>V případě prodlení s úhradou závěrečné faktury bude zhotovitel účtovat objednateli úrok z prodlení ve výši 0,3 % z dlužné částky za každý započatý, den po uplynutí dohodnuté splatnosti uvedené v této smlouvě.</w:t>
      </w:r>
    </w:p>
    <w:p>
      <w:pPr>
        <w:pStyle w:val="Style15"/>
        <w:keepNext/>
        <w:keepLines/>
        <w:widowControl w:val="0"/>
        <w:numPr>
          <w:ilvl w:val="0"/>
          <w:numId w:val="15"/>
        </w:numPr>
        <w:shd w:val="clear" w:color="auto" w:fill="auto"/>
        <w:tabs>
          <w:tab w:pos="380" w:val="left"/>
        </w:tabs>
        <w:bidi w:val="0"/>
        <w:spacing w:before="0" w:after="280" w:line="240" w:lineRule="auto"/>
        <w:ind w:left="0" w:right="0" w:firstLine="0"/>
        <w:jc w:val="center"/>
      </w:pPr>
      <w:bookmarkStart w:id="25" w:name="bookmark25"/>
      <w:r>
        <w:rPr>
          <w:rStyle w:val="CharStyle16"/>
          <w:b/>
          <w:bCs/>
        </w:rPr>
        <w:t>Práva a povinnosti objednatele</w:t>
      </w:r>
      <w:bookmarkEnd w:id="25"/>
    </w:p>
    <w:p>
      <w:pPr>
        <w:pStyle w:val="Style13"/>
        <w:keepNext w:val="0"/>
        <w:keepLines w:val="0"/>
        <w:widowControl w:val="0"/>
        <w:numPr>
          <w:ilvl w:val="1"/>
          <w:numId w:val="17"/>
        </w:numPr>
        <w:shd w:val="clear" w:color="auto" w:fill="auto"/>
        <w:tabs>
          <w:tab w:pos="512" w:val="left"/>
        </w:tabs>
        <w:bidi w:val="0"/>
        <w:spacing w:before="0" w:after="0" w:line="240" w:lineRule="auto"/>
        <w:ind w:left="0" w:right="0" w:firstLine="0"/>
        <w:jc w:val="both"/>
      </w:pPr>
      <w:r>
        <w:rPr>
          <w:rStyle w:val="CharStyle14"/>
        </w:rPr>
        <w:t>Objednatel se zavazuje poskytnout zhotoviteli přiměřenou součinnost při zhotovení předmětu díla, a to zajištěním stavební připravenosti dle podkladů předených zhotovitelem a umožněním přístupu k místu plnění ve dnech provádění díla v čase od 6:00 do 20:00. Objednatel se zavazuje k seznámení odpovědného zaměstnance zhotovitele s režimem práce v areálu objednatele a upozorněním na možná nebezpečí spojená s provozem manipulačních dopravních prostředků a silničních vozidel vjíždějících do areálu, a dále seznámit zúčastněné zaměstnance s přístupovými cestami na místo plnění a případně upozornit zaměstnance zhotovitele na další možná omezení nebo bezpečnostní rizika v areálu objednatele.</w:t>
      </w:r>
    </w:p>
    <w:p>
      <w:pPr>
        <w:pStyle w:val="Style13"/>
        <w:keepNext w:val="0"/>
        <w:keepLines w:val="0"/>
        <w:widowControl w:val="0"/>
        <w:numPr>
          <w:ilvl w:val="1"/>
          <w:numId w:val="17"/>
        </w:numPr>
        <w:shd w:val="clear" w:color="auto" w:fill="auto"/>
        <w:tabs>
          <w:tab w:pos="512" w:val="left"/>
        </w:tabs>
        <w:bidi w:val="0"/>
        <w:spacing w:before="0" w:after="0" w:line="240" w:lineRule="auto"/>
        <w:ind w:left="0" w:right="0" w:firstLine="0"/>
        <w:jc w:val="both"/>
      </w:pPr>
      <w:r>
        <w:rPr>
          <w:rStyle w:val="CharStyle14"/>
        </w:rPr>
        <w:t>Objednatel se zavazuje poskytnout připojení ke zdroji elektrické energie za účelem použití ručního elektrického nářadí a bezplatnému zapůjčení montážní plošiny pro montáže ve výšce nad 5m nebo k úhradě půjčovného.</w:t>
      </w:r>
    </w:p>
    <w:p>
      <w:pPr>
        <w:pStyle w:val="Style13"/>
        <w:keepNext w:val="0"/>
        <w:keepLines w:val="0"/>
        <w:widowControl w:val="0"/>
        <w:numPr>
          <w:ilvl w:val="1"/>
          <w:numId w:val="17"/>
        </w:numPr>
        <w:shd w:val="clear" w:color="auto" w:fill="auto"/>
        <w:tabs>
          <w:tab w:pos="512" w:val="left"/>
        </w:tabs>
        <w:bidi w:val="0"/>
        <w:spacing w:before="0" w:after="0" w:line="240" w:lineRule="auto"/>
        <w:ind w:left="0" w:right="0" w:firstLine="0"/>
        <w:jc w:val="both"/>
      </w:pPr>
      <w:r>
        <w:rPr>
          <w:rStyle w:val="CharStyle14"/>
        </w:rPr>
        <w:t xml:space="preserve">Objednatel má právo kontrolovat průběh provádění díla. Zjistí-li objednatel, že zhotovitel provádí dílo v rozporu se svými povinnostmi, může požadovat, aby zhotovitel odstranil vady vzniklé prováděním v rozporu s technickou specifikací předmětu díla a dílo dále prováděl řádným způsobem. Připomínky, návrhy a případné výhrady, které mají vliv na technické řešení předmětu díla, opravňují objednatele k jejich </w:t>
      </w:r>
      <w:r>
        <w:rPr>
          <w:rStyle w:val="CharStyle14"/>
          <w:i/>
          <w:iCs/>
          <w:sz w:val="19"/>
          <w:szCs w:val="19"/>
        </w:rPr>
        <w:t>řešení</w:t>
      </w:r>
      <w:r>
        <w:rPr>
          <w:rStyle w:val="CharStyle14"/>
        </w:rPr>
        <w:t xml:space="preserve"> s pověřeným zástupcem zhotovitele.</w:t>
      </w:r>
    </w:p>
    <w:p>
      <w:pPr>
        <w:pStyle w:val="Style13"/>
        <w:keepNext w:val="0"/>
        <w:keepLines w:val="0"/>
        <w:widowControl w:val="0"/>
        <w:numPr>
          <w:ilvl w:val="1"/>
          <w:numId w:val="17"/>
        </w:numPr>
        <w:shd w:val="clear" w:color="auto" w:fill="auto"/>
        <w:tabs>
          <w:tab w:pos="512" w:val="left"/>
        </w:tabs>
        <w:bidi w:val="0"/>
        <w:spacing w:before="0" w:after="280" w:line="240" w:lineRule="auto"/>
        <w:ind w:left="0" w:right="0" w:firstLine="0"/>
        <w:jc w:val="both"/>
      </w:pPr>
      <w:r>
        <w:rPr>
          <w:rStyle w:val="CharStyle14"/>
        </w:rPr>
        <w:t>Objednatel se zavazuje převzít dílo, nebo část díla do vlastní správy na výzvu zhotovitele ihned po montáži, a to i v případě zjištění vad a nedodělků, které budou vyznačeny v předávacím protokolu nebo montážním listu, a to i tehdy, kdy nebude možné odzkoušení elektrických částí z důvodu absence plně funkčních, trvalých elektropřípojek, které nejsou součástí dodávky zhotovitele. Absence elektropřípojek a nespuštění zařízení do automatického provozu neopravňuje objednatele ke krácení úhrady díla (k zadržování části ceny díla).</w:t>
      </w:r>
    </w:p>
    <w:p>
      <w:pPr>
        <w:pStyle w:val="Style15"/>
        <w:keepNext/>
        <w:keepLines/>
        <w:widowControl w:val="0"/>
        <w:numPr>
          <w:ilvl w:val="0"/>
          <w:numId w:val="15"/>
        </w:numPr>
        <w:shd w:val="clear" w:color="auto" w:fill="auto"/>
        <w:tabs>
          <w:tab w:pos="447" w:val="left"/>
        </w:tabs>
        <w:bidi w:val="0"/>
        <w:spacing w:before="0" w:after="280" w:line="240" w:lineRule="auto"/>
        <w:ind w:left="0" w:right="0" w:firstLine="0"/>
        <w:jc w:val="center"/>
      </w:pPr>
      <w:bookmarkStart w:id="27" w:name="bookmark27"/>
      <w:r>
        <w:rPr>
          <w:rStyle w:val="CharStyle16"/>
          <w:b/>
          <w:bCs/>
        </w:rPr>
        <w:t>Povinnosti zhotovitele, kvalita prací</w:t>
      </w:r>
      <w:bookmarkEnd w:id="27"/>
    </w:p>
    <w:p>
      <w:pPr>
        <w:pStyle w:val="Style13"/>
        <w:keepNext w:val="0"/>
        <w:keepLines w:val="0"/>
        <w:widowControl w:val="0"/>
        <w:numPr>
          <w:ilvl w:val="1"/>
          <w:numId w:val="19"/>
        </w:numPr>
        <w:shd w:val="clear" w:color="auto" w:fill="auto"/>
        <w:tabs>
          <w:tab w:pos="512" w:val="left"/>
        </w:tabs>
        <w:bidi w:val="0"/>
        <w:spacing w:before="0" w:after="0" w:line="240" w:lineRule="auto"/>
        <w:ind w:left="0" w:right="0" w:firstLine="0"/>
        <w:jc w:val="both"/>
      </w:pPr>
      <w:r>
        <w:rPr>
          <w:rStyle w:val="CharStyle14"/>
        </w:rPr>
        <w:t>Zhotovitel se zavazuje provést dílo v kvalitě odpovídající účelu smlouvy, dle objednatelem odsouhlasených specifikací a plně v souladu s popisem předmětu díla v cenové nabídce (příloha této smlouvy) a odpovídající právním předpisům a závazným technickým normám.</w:t>
      </w:r>
    </w:p>
    <w:p>
      <w:pPr>
        <w:pStyle w:val="Style13"/>
        <w:keepNext w:val="0"/>
        <w:keepLines w:val="0"/>
        <w:widowControl w:val="0"/>
        <w:numPr>
          <w:ilvl w:val="1"/>
          <w:numId w:val="19"/>
        </w:numPr>
        <w:shd w:val="clear" w:color="auto" w:fill="auto"/>
        <w:tabs>
          <w:tab w:pos="512" w:val="left"/>
        </w:tabs>
        <w:bidi w:val="0"/>
        <w:spacing w:before="0" w:after="0" w:line="240" w:lineRule="auto"/>
        <w:ind w:left="0" w:right="0" w:firstLine="0"/>
        <w:jc w:val="both"/>
      </w:pPr>
      <w:r>
        <w:rPr>
          <w:rStyle w:val="CharStyle14"/>
        </w:rPr>
        <w:t>Zhotovitel se zavazuje dodržovat plán BOZP předmětného projektu a předložit objednateli na jeho výzvu doklady BOZP, včetně potvrzení o školení zaměstnanců a průkazů obsluhy zdvíhacích zařízení a doklad o pojištění odpovědnosti za způsobené škody.</w:t>
      </w:r>
    </w:p>
    <w:p>
      <w:pPr>
        <w:pStyle w:val="Style13"/>
        <w:keepNext w:val="0"/>
        <w:keepLines w:val="0"/>
        <w:widowControl w:val="0"/>
        <w:numPr>
          <w:ilvl w:val="1"/>
          <w:numId w:val="19"/>
        </w:numPr>
        <w:shd w:val="clear" w:color="auto" w:fill="auto"/>
        <w:tabs>
          <w:tab w:pos="512" w:val="left"/>
        </w:tabs>
        <w:bidi w:val="0"/>
        <w:spacing w:before="0" w:after="0" w:line="240" w:lineRule="auto"/>
        <w:ind w:left="0" w:right="0" w:firstLine="0"/>
        <w:jc w:val="both"/>
      </w:pPr>
      <w:r>
        <w:rPr>
          <w:rStyle w:val="CharStyle14"/>
        </w:rPr>
        <w:t>Případná reklamace vad nebo nedodělků po převzetí díla musí být provedena písemně, elektronickou poštou a současně oznámena telefonicky.</w:t>
      </w:r>
    </w:p>
    <w:p>
      <w:pPr>
        <w:pStyle w:val="Style13"/>
        <w:keepNext w:val="0"/>
        <w:keepLines w:val="0"/>
        <w:widowControl w:val="0"/>
        <w:numPr>
          <w:ilvl w:val="1"/>
          <w:numId w:val="19"/>
        </w:numPr>
        <w:shd w:val="clear" w:color="auto" w:fill="auto"/>
        <w:tabs>
          <w:tab w:pos="512" w:val="left"/>
        </w:tabs>
        <w:bidi w:val="0"/>
        <w:spacing w:before="0" w:after="0"/>
        <w:ind w:left="0" w:right="0" w:firstLine="0"/>
        <w:jc w:val="both"/>
      </w:pPr>
      <w:r>
        <w:rPr>
          <w:rStyle w:val="CharStyle14"/>
        </w:rPr>
        <w:t>Zhotovitel je povinen odstranit případné vady a nedodělky ve lhůtě do 30 dní od jejich písemného oznámení objednatelem na e-mailovou adresu zhotovitele nebo v termínu písemně dohodnutém.</w:t>
      </w:r>
    </w:p>
    <w:p>
      <w:pPr>
        <w:pStyle w:val="Style13"/>
        <w:keepNext w:val="0"/>
        <w:keepLines w:val="0"/>
        <w:widowControl w:val="0"/>
        <w:numPr>
          <w:ilvl w:val="1"/>
          <w:numId w:val="19"/>
        </w:numPr>
        <w:shd w:val="clear" w:color="auto" w:fill="auto"/>
        <w:tabs>
          <w:tab w:pos="512" w:val="left"/>
        </w:tabs>
        <w:bidi w:val="0"/>
        <w:spacing w:before="0" w:after="0"/>
        <w:ind w:left="0" w:right="0" w:firstLine="0"/>
        <w:jc w:val="both"/>
      </w:pPr>
      <w:r>
        <w:rPr>
          <w:rStyle w:val="CharStyle14"/>
        </w:rPr>
        <w:t>Povinností zhotovitele je vypracování kompletní dokladové části díla, zejména protokolů o montáži a funkčních zkouškách, protokolů o kontrole PBZ, revizních zpráv atd., která je povinen objednateli předat objednateli v elektronické podobě a jednom tištěném vyhotovení s váhou originálu nejpozději do 3 dnů po úhradě celé ceny díla.</w:t>
      </w:r>
    </w:p>
    <w:p>
      <w:pPr>
        <w:pStyle w:val="Style13"/>
        <w:keepNext w:val="0"/>
        <w:keepLines w:val="0"/>
        <w:widowControl w:val="0"/>
        <w:numPr>
          <w:ilvl w:val="1"/>
          <w:numId w:val="19"/>
        </w:numPr>
        <w:shd w:val="clear" w:color="auto" w:fill="auto"/>
        <w:tabs>
          <w:tab w:pos="471" w:val="left"/>
        </w:tabs>
        <w:bidi w:val="0"/>
        <w:spacing w:before="0" w:after="540"/>
        <w:ind w:left="0" w:right="0" w:firstLine="0"/>
        <w:jc w:val="both"/>
      </w:pPr>
      <w:r>
        <w:rPr>
          <w:rStyle w:val="CharStyle14"/>
        </w:rPr>
        <w:t>Zhotovitel se zavazuje k jednomu mimořádnému výjezdu techniků za účelem připojení všech zařízení k elektropřípojkám, jejich spuštění do trvalého, automatického režimu a zaškolení obsluhy po zhotovení elektropřípojek a finálních podlah do pěti pracovních dní po vyzvání objednatelem. Další případné výjezdy požadované objednatelem za účelem odstraňování závad způsobených stavbou, přenastavení režimů nebo montáže dodatečně požadovaných příslušenství budou účtovány dle platných ceníků servisních prací a náhradních dílů.</w:t>
      </w:r>
    </w:p>
    <w:p>
      <w:pPr>
        <w:pStyle w:val="Style15"/>
        <w:keepNext/>
        <w:keepLines/>
        <w:widowControl w:val="0"/>
        <w:numPr>
          <w:ilvl w:val="0"/>
          <w:numId w:val="15"/>
        </w:numPr>
        <w:shd w:val="clear" w:color="auto" w:fill="auto"/>
        <w:tabs>
          <w:tab w:pos="505" w:val="left"/>
        </w:tabs>
        <w:bidi w:val="0"/>
        <w:spacing w:before="0" w:after="280" w:line="240" w:lineRule="auto"/>
        <w:ind w:left="0" w:right="0" w:firstLine="0"/>
        <w:jc w:val="center"/>
      </w:pPr>
      <w:bookmarkStart w:id="29" w:name="bookmark29"/>
      <w:r>
        <w:rPr>
          <w:rStyle w:val="CharStyle16"/>
          <w:b/>
          <w:bCs/>
        </w:rPr>
        <w:t>Záruka</w:t>
      </w:r>
      <w:bookmarkEnd w:id="29"/>
    </w:p>
    <w:p>
      <w:pPr>
        <w:pStyle w:val="Style13"/>
        <w:keepNext w:val="0"/>
        <w:keepLines w:val="0"/>
        <w:widowControl w:val="0"/>
        <w:numPr>
          <w:ilvl w:val="1"/>
          <w:numId w:val="21"/>
        </w:numPr>
        <w:shd w:val="clear" w:color="auto" w:fill="auto"/>
        <w:tabs>
          <w:tab w:pos="466" w:val="left"/>
        </w:tabs>
        <w:bidi w:val="0"/>
        <w:spacing w:before="0" w:after="0" w:line="240" w:lineRule="auto"/>
        <w:ind w:left="0" w:right="0" w:firstLine="0"/>
        <w:jc w:val="both"/>
      </w:pPr>
      <w:r>
        <w:rPr>
          <w:rStyle w:val="CharStyle14"/>
        </w:rPr>
        <w:t>Zhotovitel odpovídá za vady, které vznikly na částech díla v průběhu plnění do doby dílčího předání částí díla objednateli.</w:t>
      </w:r>
    </w:p>
    <w:p>
      <w:pPr>
        <w:pStyle w:val="Style13"/>
        <w:keepNext w:val="0"/>
        <w:keepLines w:val="0"/>
        <w:widowControl w:val="0"/>
        <w:numPr>
          <w:ilvl w:val="1"/>
          <w:numId w:val="21"/>
        </w:numPr>
        <w:shd w:val="clear" w:color="auto" w:fill="auto"/>
        <w:tabs>
          <w:tab w:pos="471" w:val="left"/>
        </w:tabs>
        <w:bidi w:val="0"/>
        <w:spacing w:before="0" w:after="0" w:line="240" w:lineRule="auto"/>
        <w:ind w:left="0" w:right="0" w:firstLine="0"/>
        <w:jc w:val="both"/>
      </w:pPr>
      <w:r>
        <w:rPr>
          <w:rStyle w:val="CharStyle14"/>
        </w:rPr>
        <w:t>Zhotovitel neodpovídá za vady, které vznikly na straně objednatele, a to nesprávnou obsluhou, svévolným poškozením, neodbornou údržbou či opravou, nedodržením návodu k obsluze a údržbě, porušením provozních pokynů zhotovitele.</w:t>
      </w:r>
    </w:p>
    <w:p>
      <w:pPr>
        <w:pStyle w:val="Style13"/>
        <w:keepNext w:val="0"/>
        <w:keepLines w:val="0"/>
        <w:widowControl w:val="0"/>
        <w:numPr>
          <w:ilvl w:val="1"/>
          <w:numId w:val="21"/>
        </w:numPr>
        <w:shd w:val="clear" w:color="auto" w:fill="auto"/>
        <w:tabs>
          <w:tab w:pos="471" w:val="left"/>
        </w:tabs>
        <w:bidi w:val="0"/>
        <w:spacing w:before="0" w:after="0" w:line="240" w:lineRule="auto"/>
        <w:ind w:left="0" w:right="0" w:firstLine="0"/>
        <w:jc w:val="both"/>
      </w:pPr>
      <w:r>
        <w:rPr>
          <w:rStyle w:val="CharStyle14"/>
        </w:rPr>
        <w:t>Na kompletní předmět díla (čl.l. této smlouvy) poskytne zhotovitel záruku v délce trvání 24 měsíců. Do této záruční doby nespadají jednotlivé díly vrat a požárních uzávěrů s charakterem běžného opotřebení a přirozenou únavou materiálu (kolečka, torzní pružiny, lanka), jejichž záruční podmínky jsou specifikovány v Záručním listě výrobku. Na elektrické pohony včetně elektropříslušenství se vztahuje záruční doba 24 měsíců. Neodmyslitelnou záruční podmínkou je dodržování pokynů k obsluze a pravidelných intervalů servisních prohlídek a údržby zařízení prováděných zhotovitelem.</w:t>
      </w:r>
    </w:p>
    <w:p>
      <w:pPr>
        <w:pStyle w:val="Style13"/>
        <w:keepNext w:val="0"/>
        <w:keepLines w:val="0"/>
        <w:widowControl w:val="0"/>
        <w:numPr>
          <w:ilvl w:val="1"/>
          <w:numId w:val="21"/>
        </w:numPr>
        <w:shd w:val="clear" w:color="auto" w:fill="auto"/>
        <w:tabs>
          <w:tab w:pos="466" w:val="left"/>
        </w:tabs>
        <w:bidi w:val="0"/>
        <w:spacing w:before="0" w:after="0" w:line="240" w:lineRule="auto"/>
        <w:ind w:left="0" w:right="0" w:firstLine="0"/>
        <w:jc w:val="both"/>
      </w:pPr>
      <w:r>
        <w:rPr>
          <w:rStyle w:val="CharStyle14"/>
        </w:rPr>
        <w:t>Záruční doba týkající se předmětu díla počíná běžet dnem předání předmětu díla (podepsáním předávacího protokolu).</w:t>
      </w:r>
    </w:p>
    <w:p>
      <w:pPr>
        <w:pStyle w:val="Style13"/>
        <w:keepNext w:val="0"/>
        <w:keepLines w:val="0"/>
        <w:widowControl w:val="0"/>
        <w:numPr>
          <w:ilvl w:val="1"/>
          <w:numId w:val="21"/>
        </w:numPr>
        <w:shd w:val="clear" w:color="auto" w:fill="auto"/>
        <w:tabs>
          <w:tab w:pos="466" w:val="left"/>
        </w:tabs>
        <w:bidi w:val="0"/>
        <w:spacing w:before="0" w:after="0" w:line="240" w:lineRule="auto"/>
        <w:ind w:left="0" w:right="0" w:firstLine="0"/>
        <w:jc w:val="both"/>
        <w:sectPr>
          <w:headerReference w:type="default" r:id="rId7"/>
          <w:headerReference w:type="even" r:id="rId8"/>
          <w:headerReference w:type="first" r:id="rId9"/>
          <w:footnotePr>
            <w:pos w:val="pageBottom"/>
            <w:numFmt w:val="decimal"/>
            <w:numRestart w:val="continuous"/>
          </w:footnotePr>
          <w:pgSz w:w="11900" w:h="16840"/>
          <w:pgMar w:top="1983" w:right="1485" w:bottom="2085" w:left="1525" w:header="0" w:footer="3" w:gutter="0"/>
          <w:cols w:space="720"/>
          <w:noEndnote/>
          <w:titlePg/>
          <w:rtlGutter w:val="0"/>
          <w:docGrid w:linePitch="360"/>
        </w:sectPr>
      </w:pPr>
      <w:r>
        <w:rPr>
          <w:rStyle w:val="CharStyle14"/>
        </w:rPr>
        <w:t>Individuální (zkrácené) termíny řešení záručních i pozáručních oprav a oprav poškození předmětu díla, pohotovostní doložka i ceny pravidelných servisních prohlídek a údržby budou upraveny v servisní smlouvě, jejíž návrh bude objednateli předložen s dokladovou částí díla.</w:t>
      </w:r>
    </w:p>
    <w:p>
      <w:pPr>
        <w:pStyle w:val="Style15"/>
        <w:keepNext/>
        <w:keepLines/>
        <w:widowControl w:val="0"/>
        <w:numPr>
          <w:ilvl w:val="0"/>
          <w:numId w:val="15"/>
        </w:numPr>
        <w:shd w:val="clear" w:color="auto" w:fill="auto"/>
        <w:tabs>
          <w:tab w:pos="426" w:val="left"/>
        </w:tabs>
        <w:bidi w:val="0"/>
        <w:spacing w:before="0" w:after="260"/>
        <w:ind w:left="0" w:right="0" w:firstLine="0"/>
        <w:jc w:val="center"/>
      </w:pPr>
      <w:bookmarkStart w:id="34" w:name="bookmark34"/>
      <w:r>
        <w:rPr>
          <w:rStyle w:val="CharStyle16"/>
          <w:b/>
          <w:bCs/>
        </w:rPr>
        <w:t>Závěrečná ustanovení</w:t>
      </w:r>
      <w:bookmarkEnd w:id="34"/>
    </w:p>
    <w:p>
      <w:pPr>
        <w:pStyle w:val="Style13"/>
        <w:keepNext w:val="0"/>
        <w:keepLines w:val="0"/>
        <w:widowControl w:val="0"/>
        <w:numPr>
          <w:ilvl w:val="1"/>
          <w:numId w:val="23"/>
        </w:numPr>
        <w:shd w:val="clear" w:color="auto" w:fill="auto"/>
        <w:tabs>
          <w:tab w:pos="531" w:val="left"/>
        </w:tabs>
        <w:bidi w:val="0"/>
        <w:spacing w:before="0" w:after="0"/>
        <w:ind w:left="0" w:right="0" w:firstLine="0"/>
        <w:jc w:val="left"/>
      </w:pPr>
      <w:r>
        <w:rPr>
          <w:rStyle w:val="CharStyle14"/>
        </w:rPr>
        <w:t>Tato smlouva může být měněna nebo doplněna pouze písemnými dodatky, a to po vzájemné dohodě obou smluvních stran.</w:t>
      </w:r>
    </w:p>
    <w:p>
      <w:pPr>
        <w:pStyle w:val="Style13"/>
        <w:keepNext w:val="0"/>
        <w:keepLines w:val="0"/>
        <w:widowControl w:val="0"/>
        <w:numPr>
          <w:ilvl w:val="1"/>
          <w:numId w:val="23"/>
        </w:numPr>
        <w:shd w:val="clear" w:color="auto" w:fill="auto"/>
        <w:tabs>
          <w:tab w:pos="526" w:val="left"/>
        </w:tabs>
        <w:bidi w:val="0"/>
        <w:spacing w:before="0" w:after="0"/>
        <w:ind w:left="0" w:right="0" w:firstLine="0"/>
        <w:jc w:val="left"/>
      </w:pPr>
      <w:r>
        <w:rPr>
          <w:rStyle w:val="CharStyle14"/>
        </w:rPr>
        <w:t>Tato smlouva nabývá platnosti a účinnosti dnem podpisu smluvních stran a končí dnem, kdy došlo ke vzájemnému vypořádání závazků ze smlouvy vyplývajících.</w:t>
      </w:r>
    </w:p>
    <w:p>
      <w:pPr>
        <w:pStyle w:val="Style13"/>
        <w:keepNext w:val="0"/>
        <w:keepLines w:val="0"/>
        <w:widowControl w:val="0"/>
        <w:numPr>
          <w:ilvl w:val="1"/>
          <w:numId w:val="23"/>
        </w:numPr>
        <w:shd w:val="clear" w:color="auto" w:fill="auto"/>
        <w:tabs>
          <w:tab w:pos="522" w:val="left"/>
        </w:tabs>
        <w:bidi w:val="0"/>
        <w:spacing w:before="0" w:after="0"/>
        <w:ind w:left="0" w:right="0" w:firstLine="0"/>
        <w:jc w:val="left"/>
      </w:pPr>
      <w:r>
        <w:rPr>
          <w:rStyle w:val="CharStyle14"/>
        </w:rPr>
        <w:t>Tato smlouva byla vyhotovena ve dvou stejnopisech, přičemž každá ze smluvních stran obdrží po jednom výtisku.</w:t>
      </w:r>
    </w:p>
    <w:p>
      <w:pPr>
        <w:pStyle w:val="Style13"/>
        <w:keepNext w:val="0"/>
        <w:keepLines w:val="0"/>
        <w:widowControl w:val="0"/>
        <w:numPr>
          <w:ilvl w:val="1"/>
          <w:numId w:val="23"/>
        </w:numPr>
        <w:shd w:val="clear" w:color="auto" w:fill="auto"/>
        <w:tabs>
          <w:tab w:pos="526" w:val="left"/>
        </w:tabs>
        <w:bidi w:val="0"/>
        <w:spacing w:before="0" w:after="260"/>
        <w:ind w:left="0" w:right="0" w:firstLine="0"/>
        <w:jc w:val="left"/>
      </w:pPr>
      <w:r>
        <w:rPr>
          <w:rStyle w:val="CharStyle14"/>
        </w:rPr>
        <w:t>Tato smlouva byla uzavřena na základě svobodné vůle obou smluvních stran, což svými vlastnoručními podpisy stvrzují za objednatele a zhotovitele jejich zástupci.</w:t>
      </w:r>
    </w:p>
    <w:p>
      <w:pPr>
        <w:pStyle w:val="Style13"/>
        <w:keepNext w:val="0"/>
        <w:keepLines w:val="0"/>
        <w:widowControl w:val="0"/>
        <w:shd w:val="clear" w:color="auto" w:fill="auto"/>
        <w:bidi w:val="0"/>
        <w:spacing w:before="0" w:after="1140"/>
        <w:ind w:left="0" w:right="0" w:firstLine="0"/>
        <w:jc w:val="left"/>
      </w:pPr>
      <w:r>
        <w:rPr>
          <w:rStyle w:val="CharStyle14"/>
        </w:rPr>
        <w:t>Příloha č. 1: Cenová nabídka č. 24NA00119 vč. Specifikací</w:t>
      </w:r>
    </w:p>
    <w:p>
      <w:pPr>
        <w:pStyle w:val="Style13"/>
        <w:keepNext w:val="0"/>
        <w:keepLines w:val="0"/>
        <w:widowControl w:val="0"/>
        <w:shd w:val="clear" w:color="auto" w:fill="auto"/>
        <w:bidi w:val="0"/>
        <w:spacing w:before="0" w:after="560" w:line="240" w:lineRule="auto"/>
        <w:ind w:left="0" w:right="0" w:firstLine="0"/>
        <w:jc w:val="left"/>
      </w:pPr>
      <w:r>
        <w:rPr>
          <w:rStyle w:val="CharStyle14"/>
        </w:rPr>
        <w:t>Za objednatele</w:t>
      </w:r>
    </w:p>
    <w:p>
      <w:pPr>
        <w:pStyle w:val="Style13"/>
        <w:keepNext w:val="0"/>
        <w:keepLines w:val="0"/>
        <w:widowControl w:val="0"/>
        <w:shd w:val="clear" w:color="auto" w:fill="auto"/>
        <w:tabs>
          <w:tab w:pos="1555" w:val="left"/>
        </w:tabs>
        <w:bidi w:val="0"/>
        <w:spacing w:before="0" w:after="440" w:line="240" w:lineRule="auto"/>
        <w:ind w:left="0" w:right="0" w:firstLine="0"/>
        <w:jc w:val="left"/>
      </w:pPr>
      <w:r>
        <w:rPr>
          <w:rStyle w:val="CharStyle14"/>
        </w:rPr>
        <w:t>V</w:t>
        <w:tab/>
        <w:t>dne:</w:t>
      </w:r>
    </w:p>
    <w:p>
      <w:pPr>
        <w:pStyle w:val="Style7"/>
        <w:keepNext w:val="0"/>
        <w:keepLines w:val="0"/>
        <w:widowControl w:val="0"/>
        <w:shd w:val="clear" w:color="auto" w:fill="auto"/>
        <w:bidi w:val="0"/>
        <w:spacing w:before="0" w:after="80" w:line="175" w:lineRule="auto"/>
        <w:ind w:left="0" w:right="0" w:firstLine="0"/>
        <w:jc w:val="center"/>
      </w:pPr>
      <w:r>
        <w:rPr>
          <w:rStyle w:val="CharStyle8"/>
          <w:b/>
          <w:bCs/>
          <w:sz w:val="19"/>
          <w:szCs w:val="19"/>
        </w:rPr>
        <w:t xml:space="preserve">IDr Hana </w:t>
      </w:r>
      <w:r>
        <w:rPr>
          <w:rStyle w:val="CharStyle8"/>
        </w:rPr>
        <w:t>Digitálně podepsal</w:t>
        <w:br/>
      </w:r>
      <w:r>
        <w:rPr>
          <w:rStyle w:val="CharStyle8"/>
          <w:b/>
          <w:bCs/>
          <w:sz w:val="19"/>
          <w:szCs w:val="19"/>
        </w:rPr>
        <w:t xml:space="preserve">IVIUUI. Hd lid </w:t>
      </w:r>
      <w:r>
        <w:rPr>
          <w:rStyle w:val="CharStyle8"/>
        </w:rPr>
        <w:t>MUDr. Hana Albrechtová</w:t>
      </w:r>
    </w:p>
    <w:p>
      <w:pPr>
        <w:pStyle w:val="Style37"/>
        <w:keepNext/>
        <w:keepLines/>
        <w:widowControl w:val="0"/>
        <w:pBdr>
          <w:bottom w:val="single" w:sz="4" w:space="0" w:color="auto"/>
        </w:pBdr>
        <w:shd w:val="clear" w:color="auto" w:fill="auto"/>
        <w:bidi w:val="0"/>
        <w:spacing w:before="0" w:line="240" w:lineRule="auto"/>
        <w:ind w:left="0" w:right="0"/>
        <w:jc w:val="left"/>
      </w:pPr>
      <w:bookmarkStart w:id="36" w:name="bookmark36"/>
      <w:r>
        <w:rPr>
          <w:rStyle w:val="CharStyle38"/>
        </w:rPr>
        <w:t>Albrechtová “X’</w:t>
      </w:r>
      <w:r>
        <w:rPr>
          <w:rStyle w:val="CharStyle38"/>
          <w:vertAlign w:val="superscript"/>
        </w:rPr>
        <w:t>5</w:t>
      </w:r>
      <w:bookmarkEnd w:id="36"/>
    </w:p>
    <w:p>
      <w:pPr>
        <w:pStyle w:val="Style13"/>
        <w:keepNext w:val="0"/>
        <w:keepLines w:val="0"/>
        <w:widowControl w:val="0"/>
        <w:shd w:val="clear" w:color="auto" w:fill="auto"/>
        <w:bidi w:val="0"/>
        <w:spacing w:before="0" w:after="1140" w:line="240" w:lineRule="auto"/>
        <w:ind w:left="1360" w:right="0" w:firstLine="0"/>
        <w:jc w:val="left"/>
      </w:pPr>
      <w:r>
        <w:rPr>
          <w:rStyle w:val="CharStyle14"/>
        </w:rPr>
        <w:t>Jméno, příjmení, podpis</w:t>
      </w:r>
    </w:p>
    <w:p>
      <w:pPr>
        <w:pStyle w:val="Style13"/>
        <w:keepNext w:val="0"/>
        <w:keepLines w:val="0"/>
        <w:widowControl w:val="0"/>
        <w:shd w:val="clear" w:color="auto" w:fill="auto"/>
        <w:bidi w:val="0"/>
        <w:spacing w:before="0" w:after="0" w:line="240" w:lineRule="auto"/>
        <w:ind w:left="0" w:right="0" w:firstLine="0"/>
        <w:jc w:val="left"/>
      </w:pPr>
      <w:r>
        <w:rPr>
          <w:rStyle w:val="CharStyle14"/>
        </w:rPr>
        <w:t>Za zhotovitele</w:t>
      </w:r>
    </w:p>
    <w:p>
      <w:pPr>
        <w:widowControl w:val="0"/>
        <w:spacing w:line="1" w:lineRule="exact"/>
        <w:sectPr>
          <w:footnotePr>
            <w:pos w:val="pageBottom"/>
            <w:numFmt w:val="decimal"/>
            <w:numRestart w:val="continuous"/>
          </w:footnotePr>
          <w:pgSz w:w="11900" w:h="16840"/>
          <w:pgMar w:top="2013" w:right="1463" w:bottom="4329" w:left="1547" w:header="0" w:footer="3" w:gutter="0"/>
          <w:cols w:space="720"/>
          <w:noEndnote/>
          <w:rtlGutter w:val="0"/>
          <w:docGrid w:linePitch="360"/>
        </w:sectPr>
      </w:pPr>
      <w:r>
        <mc:AlternateContent>
          <mc:Choice Requires="wps">
            <w:drawing>
              <wp:anchor distT="0" distB="631190" distL="0" distR="0" simplePos="0" relativeHeight="125829378" behindDoc="0" locked="0" layoutInCell="1" allowOverlap="1">
                <wp:simplePos x="0" y="0"/>
                <wp:positionH relativeFrom="page">
                  <wp:posOffset>982345</wp:posOffset>
                </wp:positionH>
                <wp:positionV relativeFrom="paragraph">
                  <wp:posOffset>0</wp:posOffset>
                </wp:positionV>
                <wp:extent cx="770890" cy="164465"/>
                <wp:wrapTopAndBottom/>
                <wp:docPr id="11" name="Shape 11"/>
                <a:graphic xmlns:a="http://schemas.openxmlformats.org/drawingml/2006/main">
                  <a:graphicData uri="http://schemas.microsoft.com/office/word/2010/wordprocessingShape">
                    <wps:wsp>
                      <wps:cNvSpPr txBox="1"/>
                      <wps:spPr>
                        <a:xfrm>
                          <a:ext cx="770890" cy="1644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Ve Zlíně dne</w:t>
                            </w:r>
                          </w:p>
                        </w:txbxContent>
                      </wps:txbx>
                      <wps:bodyPr wrap="none" lIns="0" tIns="0" rIns="0" bIns="0">
                        <a:noAutoFit/>
                      </wps:bodyPr>
                    </wps:wsp>
                  </a:graphicData>
                </a:graphic>
              </wp:anchor>
            </w:drawing>
          </mc:Choice>
          <mc:Fallback>
            <w:pict>
              <v:shape id="_x0000_s1037" type="#_x0000_t202" style="position:absolute;margin-left:77.350000000000009pt;margin-top:0;width:60.700000000000003pt;height:12.950000000000001pt;z-index:-125829375;mso-wrap-distance-left:0;mso-wrap-distance-right:0;mso-wrap-distance-bottom:49.700000000000003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Ve Zlíně dne</w:t>
                      </w:r>
                    </w:p>
                  </w:txbxContent>
                </v:textbox>
                <w10:wrap type="topAndBottom" anchorx="page"/>
              </v:shape>
            </w:pict>
          </mc:Fallback>
        </mc:AlternateContent>
      </w:r>
      <w:r>
        <mc:AlternateContent>
          <mc:Choice Requires="wps">
            <w:drawing>
              <wp:anchor distT="167640" distB="0" distL="0" distR="0" simplePos="0" relativeHeight="125829380" behindDoc="0" locked="0" layoutInCell="1" allowOverlap="1">
                <wp:simplePos x="0" y="0"/>
                <wp:positionH relativeFrom="page">
                  <wp:posOffset>1786890</wp:posOffset>
                </wp:positionH>
                <wp:positionV relativeFrom="paragraph">
                  <wp:posOffset>167640</wp:posOffset>
                </wp:positionV>
                <wp:extent cx="792480" cy="628015"/>
                <wp:wrapTopAndBottom/>
                <wp:docPr id="13" name="Shape 13"/>
                <a:graphic xmlns:a="http://schemas.openxmlformats.org/drawingml/2006/main">
                  <a:graphicData uri="http://schemas.microsoft.com/office/word/2010/wordprocessingShape">
                    <wps:wsp>
                      <wps:cNvSpPr txBox="1"/>
                      <wps:spPr>
                        <a:xfrm>
                          <a:ext cx="792480" cy="628015"/>
                        </a:xfrm>
                        <a:prstGeom prst="rect"/>
                        <a:noFill/>
                      </wps:spPr>
                      <wps:txbx>
                        <w:txbxContent>
                          <w:p>
                            <w:pPr>
                              <w:pStyle w:val="Style28"/>
                              <w:keepNext/>
                              <w:keepLines/>
                              <w:widowControl w:val="0"/>
                              <w:shd w:val="clear" w:color="auto" w:fill="auto"/>
                              <w:bidi w:val="0"/>
                              <w:spacing w:before="0" w:after="0" w:line="240" w:lineRule="auto"/>
                              <w:ind w:left="0" w:right="0" w:firstLine="0"/>
                              <w:jc w:val="left"/>
                            </w:pPr>
                            <w:bookmarkStart w:id="31" w:name="bookmark31"/>
                            <w:r>
                              <w:rPr>
                                <w:rStyle w:val="CharStyle29"/>
                              </w:rPr>
                              <w:t>Petr</w:t>
                            </w:r>
                            <w:bookmarkEnd w:id="31"/>
                          </w:p>
                          <w:p>
                            <w:pPr>
                              <w:pStyle w:val="Style28"/>
                              <w:keepNext/>
                              <w:keepLines/>
                              <w:widowControl w:val="0"/>
                              <w:shd w:val="clear" w:color="auto" w:fill="auto"/>
                              <w:bidi w:val="0"/>
                              <w:spacing w:before="0" w:after="0" w:line="230" w:lineRule="auto"/>
                              <w:ind w:left="0" w:right="0" w:firstLine="0"/>
                              <w:jc w:val="left"/>
                            </w:pPr>
                            <w:r>
                              <w:rPr>
                                <w:rStyle w:val="CharStyle29"/>
                              </w:rPr>
                              <w:t>Fojtách</w:t>
                            </w:r>
                          </w:p>
                        </w:txbxContent>
                      </wps:txbx>
                      <wps:bodyPr lIns="0" tIns="0" rIns="0" bIns="0">
                        <a:noAutoFit/>
                      </wps:bodyPr>
                    </wps:wsp>
                  </a:graphicData>
                </a:graphic>
              </wp:anchor>
            </w:drawing>
          </mc:Choice>
          <mc:Fallback>
            <w:pict>
              <v:shape id="_x0000_s1039" type="#_x0000_t202" style="position:absolute;margin-left:140.70000000000002pt;margin-top:13.200000000000001pt;width:62.399999999999999pt;height:49.450000000000003pt;z-index:-125829373;mso-wrap-distance-left:0;mso-wrap-distance-top:13.200000000000001pt;mso-wrap-distance-right:0;mso-position-horizontal-relative:page" filled="f" stroked="f">
                <v:textbox inset="0,0,0,0">
                  <w:txbxContent>
                    <w:p>
                      <w:pPr>
                        <w:pStyle w:val="Style28"/>
                        <w:keepNext/>
                        <w:keepLines/>
                        <w:widowControl w:val="0"/>
                        <w:shd w:val="clear" w:color="auto" w:fill="auto"/>
                        <w:bidi w:val="0"/>
                        <w:spacing w:before="0" w:after="0" w:line="240" w:lineRule="auto"/>
                        <w:ind w:left="0" w:right="0" w:firstLine="0"/>
                        <w:jc w:val="left"/>
                      </w:pPr>
                      <w:bookmarkStart w:id="31" w:name="bookmark31"/>
                      <w:r>
                        <w:rPr>
                          <w:rStyle w:val="CharStyle29"/>
                        </w:rPr>
                        <w:t>Petr</w:t>
                      </w:r>
                      <w:bookmarkEnd w:id="31"/>
                    </w:p>
                    <w:p>
                      <w:pPr>
                        <w:pStyle w:val="Style28"/>
                        <w:keepNext/>
                        <w:keepLines/>
                        <w:widowControl w:val="0"/>
                        <w:shd w:val="clear" w:color="auto" w:fill="auto"/>
                        <w:bidi w:val="0"/>
                        <w:spacing w:before="0" w:after="0" w:line="230" w:lineRule="auto"/>
                        <w:ind w:left="0" w:right="0" w:firstLine="0"/>
                        <w:jc w:val="left"/>
                      </w:pPr>
                      <w:r>
                        <w:rPr>
                          <w:rStyle w:val="CharStyle29"/>
                        </w:rPr>
                        <w:t>Fojtách</w:t>
                      </w:r>
                    </w:p>
                  </w:txbxContent>
                </v:textbox>
                <w10:wrap type="topAndBottom" anchorx="page"/>
              </v:shape>
            </w:pict>
          </mc:Fallback>
        </mc:AlternateContent>
      </w:r>
      <w:r>
        <mc:AlternateContent>
          <mc:Choice Requires="wps">
            <w:drawing>
              <wp:anchor distT="198120" distB="121920" distL="0" distR="0" simplePos="0" relativeHeight="125829382" behindDoc="0" locked="0" layoutInCell="1" allowOverlap="1">
                <wp:simplePos x="0" y="0"/>
                <wp:positionH relativeFrom="page">
                  <wp:posOffset>2582545</wp:posOffset>
                </wp:positionH>
                <wp:positionV relativeFrom="paragraph">
                  <wp:posOffset>198120</wp:posOffset>
                </wp:positionV>
                <wp:extent cx="783590" cy="475615"/>
                <wp:wrapTopAndBottom/>
                <wp:docPr id="15" name="Shape 15"/>
                <a:graphic xmlns:a="http://schemas.openxmlformats.org/drawingml/2006/main">
                  <a:graphicData uri="http://schemas.microsoft.com/office/word/2010/wordprocessingShape">
                    <wps:wsp>
                      <wps:cNvSpPr txBox="1"/>
                      <wps:spPr>
                        <a:xfrm>
                          <a:ext cx="783590" cy="4756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Digitálně podepsal Petr Fojtách</w:t>
                            </w:r>
                          </w:p>
                          <w:p>
                            <w:pPr>
                              <w:pStyle w:val="Style30"/>
                              <w:keepNext w:val="0"/>
                              <w:keepLines w:val="0"/>
                              <w:widowControl w:val="0"/>
                              <w:shd w:val="clear" w:color="auto" w:fill="auto"/>
                              <w:bidi w:val="0"/>
                              <w:spacing w:before="0" w:after="0" w:line="240" w:lineRule="auto"/>
                              <w:ind w:left="0" w:right="0" w:firstLine="0"/>
                              <w:jc w:val="left"/>
                            </w:pPr>
                            <w:r>
                              <w:rPr>
                                <w:rStyle w:val="CharStyle31"/>
                              </w:rPr>
                              <w:t>Datum: 2024.04.18 10:34:45 +02'00'</w:t>
                            </w:r>
                          </w:p>
                        </w:txbxContent>
                      </wps:txbx>
                      <wps:bodyPr lIns="0" tIns="0" rIns="0" bIns="0">
                        <a:noAutoFit/>
                      </wps:bodyPr>
                    </wps:wsp>
                  </a:graphicData>
                </a:graphic>
              </wp:anchor>
            </w:drawing>
          </mc:Choice>
          <mc:Fallback>
            <w:pict>
              <v:shape id="_x0000_s1041" type="#_x0000_t202" style="position:absolute;margin-left:203.34999999999999pt;margin-top:15.6pt;width:61.700000000000003pt;height:37.450000000000003pt;z-index:-125829371;mso-wrap-distance-left:0;mso-wrap-distance-top:15.6pt;mso-wrap-distance-right:0;mso-wrap-distance-bottom:9.5999999999999996pt;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rStyle w:val="CharStyle31"/>
                        </w:rPr>
                        <w:t>Digitálně podepsal Petr Fojtách</w:t>
                      </w:r>
                    </w:p>
                    <w:p>
                      <w:pPr>
                        <w:pStyle w:val="Style30"/>
                        <w:keepNext w:val="0"/>
                        <w:keepLines w:val="0"/>
                        <w:widowControl w:val="0"/>
                        <w:shd w:val="clear" w:color="auto" w:fill="auto"/>
                        <w:bidi w:val="0"/>
                        <w:spacing w:before="0" w:after="0" w:line="240" w:lineRule="auto"/>
                        <w:ind w:left="0" w:right="0" w:firstLine="0"/>
                        <w:jc w:val="left"/>
                      </w:pPr>
                      <w:r>
                        <w:rPr>
                          <w:rStyle w:val="CharStyle31"/>
                        </w:rPr>
                        <w:t>Datum: 2024.04.18 10:34:45 +02'00'</w:t>
                      </w:r>
                    </w:p>
                  </w:txbxContent>
                </v:textbox>
                <w10:wrap type="topAndBottom" anchorx="page"/>
              </v:shape>
            </w:pict>
          </mc:Fallback>
        </mc:AlternateContent>
      </w:r>
      <w:r>
        <mc:AlternateContent>
          <mc:Choice Requires="wps">
            <w:drawing>
              <wp:anchor distT="57785" distB="82550" distL="0" distR="0" simplePos="0" relativeHeight="125829384" behindDoc="0" locked="0" layoutInCell="1" allowOverlap="1">
                <wp:simplePos x="0" y="0"/>
                <wp:positionH relativeFrom="page">
                  <wp:posOffset>3490595</wp:posOffset>
                </wp:positionH>
                <wp:positionV relativeFrom="paragraph">
                  <wp:posOffset>57785</wp:posOffset>
                </wp:positionV>
                <wp:extent cx="1390015" cy="655320"/>
                <wp:wrapTopAndBottom/>
                <wp:docPr id="17" name="Shape 17"/>
                <a:graphic xmlns:a="http://schemas.openxmlformats.org/drawingml/2006/main">
                  <a:graphicData uri="http://schemas.microsoft.com/office/word/2010/wordprocessingShape">
                    <wps:wsp>
                      <wps:cNvSpPr txBox="1"/>
                      <wps:spPr>
                        <a:xfrm>
                          <a:ext cx="1390015" cy="65532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center"/>
                            </w:pPr>
                            <w:r>
                              <w:rPr>
                                <w:rStyle w:val="CharStyle33"/>
                                <w:b/>
                                <w:bCs/>
                              </w:rPr>
                              <w:t>TJES. s.r.o.</w:t>
                            </w:r>
                          </w:p>
                          <w:p>
                            <w:pPr>
                              <w:pStyle w:val="Style34"/>
                              <w:keepNext w:val="0"/>
                              <w:keepLines w:val="0"/>
                              <w:widowControl w:val="0"/>
                              <w:shd w:val="clear" w:color="auto" w:fill="auto"/>
                              <w:bidi w:val="0"/>
                              <w:spacing w:before="0" w:after="0"/>
                              <w:ind w:left="0" w:right="0" w:firstLine="0"/>
                              <w:jc w:val="left"/>
                            </w:pPr>
                            <w:r>
                              <w:rPr>
                                <w:rStyle w:val="CharStyle35"/>
                              </w:rPr>
                              <w:t>S Nová 1044, 763 02 Zlín h—</w:t>
                            </w:r>
                          </w:p>
                          <w:p>
                            <w:pPr>
                              <w:pStyle w:val="Style34"/>
                              <w:keepNext w:val="0"/>
                              <w:keepLines w:val="0"/>
                              <w:widowControl w:val="0"/>
                              <w:shd w:val="clear" w:color="auto" w:fill="auto"/>
                              <w:bidi w:val="0"/>
                              <w:spacing w:before="0" w:after="0"/>
                              <w:ind w:left="0" w:right="0" w:firstLine="820"/>
                              <w:jc w:val="left"/>
                            </w:pPr>
                            <w:r>
                              <w:rPr>
                                <w:rStyle w:val="CharStyle35"/>
                              </w:rPr>
                              <w:t>0225527^57</w:t>
                            </w:r>
                          </w:p>
                          <w:p>
                            <w:pPr>
                              <w:pStyle w:val="Style34"/>
                              <w:keepNext w:val="0"/>
                              <w:keepLines w:val="0"/>
                              <w:widowControl w:val="0"/>
                              <w:shd w:val="clear" w:color="auto" w:fill="auto"/>
                              <w:bidi w:val="0"/>
                              <w:spacing w:before="0" w:after="0"/>
                              <w:ind w:left="0" w:right="0" w:firstLine="440"/>
                              <w:jc w:val="left"/>
                            </w:pPr>
                            <w:r>
                              <w:rPr>
                                <w:rStyle w:val="CharStyle35"/>
                              </w:rPr>
                              <w:t>Tel.: +420 608 833 149</w:t>
                            </w:r>
                          </w:p>
                        </w:txbxContent>
                      </wps:txbx>
                      <wps:bodyPr lIns="0" tIns="0" rIns="0" bIns="0">
                        <a:noAutoFit/>
                      </wps:bodyPr>
                    </wps:wsp>
                  </a:graphicData>
                </a:graphic>
              </wp:anchor>
            </w:drawing>
          </mc:Choice>
          <mc:Fallback>
            <w:pict>
              <v:shape id="_x0000_s1043" type="#_x0000_t202" style="position:absolute;margin-left:274.85000000000002pt;margin-top:4.5499999999999998pt;width:109.45pt;height:51.600000000000001pt;z-index:-125829369;mso-wrap-distance-left:0;mso-wrap-distance-top:4.5499999999999998pt;mso-wrap-distance-right:0;mso-wrap-distance-bottom:6.5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center"/>
                      </w:pPr>
                      <w:r>
                        <w:rPr>
                          <w:rStyle w:val="CharStyle33"/>
                          <w:b/>
                          <w:bCs/>
                        </w:rPr>
                        <w:t>TJES. s.r.o.</w:t>
                      </w:r>
                    </w:p>
                    <w:p>
                      <w:pPr>
                        <w:pStyle w:val="Style34"/>
                        <w:keepNext w:val="0"/>
                        <w:keepLines w:val="0"/>
                        <w:widowControl w:val="0"/>
                        <w:shd w:val="clear" w:color="auto" w:fill="auto"/>
                        <w:bidi w:val="0"/>
                        <w:spacing w:before="0" w:after="0"/>
                        <w:ind w:left="0" w:right="0" w:firstLine="0"/>
                        <w:jc w:val="left"/>
                      </w:pPr>
                      <w:r>
                        <w:rPr>
                          <w:rStyle w:val="CharStyle35"/>
                        </w:rPr>
                        <w:t>S Nová 1044, 763 02 Zlín h—</w:t>
                      </w:r>
                    </w:p>
                    <w:p>
                      <w:pPr>
                        <w:pStyle w:val="Style34"/>
                        <w:keepNext w:val="0"/>
                        <w:keepLines w:val="0"/>
                        <w:widowControl w:val="0"/>
                        <w:shd w:val="clear" w:color="auto" w:fill="auto"/>
                        <w:bidi w:val="0"/>
                        <w:spacing w:before="0" w:after="0"/>
                        <w:ind w:left="0" w:right="0" w:firstLine="820"/>
                        <w:jc w:val="left"/>
                      </w:pPr>
                      <w:r>
                        <w:rPr>
                          <w:rStyle w:val="CharStyle35"/>
                        </w:rPr>
                        <w:t>0225527^57</w:t>
                      </w:r>
                    </w:p>
                    <w:p>
                      <w:pPr>
                        <w:pStyle w:val="Style34"/>
                        <w:keepNext w:val="0"/>
                        <w:keepLines w:val="0"/>
                        <w:widowControl w:val="0"/>
                        <w:shd w:val="clear" w:color="auto" w:fill="auto"/>
                        <w:bidi w:val="0"/>
                        <w:spacing w:before="0" w:after="0"/>
                        <w:ind w:left="0" w:right="0" w:firstLine="440"/>
                        <w:jc w:val="left"/>
                      </w:pPr>
                      <w:r>
                        <w:rPr>
                          <w:rStyle w:val="CharStyle35"/>
                        </w:rPr>
                        <w:t>Tel.: +420 608 833 149</w:t>
                      </w:r>
                    </w:p>
                  </w:txbxContent>
                </v:textbox>
                <w10:wrap type="topAndBottom" anchorx="page"/>
              </v:shape>
            </w:pict>
          </mc:Fallback>
        </mc:AlternateContent>
      </w:r>
    </w:p>
    <w:p>
      <w:pPr>
        <w:pStyle w:val="Style13"/>
        <w:keepNext w:val="0"/>
        <w:keepLines w:val="0"/>
        <w:widowControl w:val="0"/>
        <w:pBdr>
          <w:top w:val="single" w:sz="4" w:space="0" w:color="auto"/>
        </w:pBdr>
        <w:shd w:val="clear" w:color="auto" w:fill="auto"/>
        <w:bidi w:val="0"/>
        <w:spacing w:before="0" w:after="0" w:line="240" w:lineRule="auto"/>
        <w:ind w:left="2060" w:right="0" w:firstLine="0"/>
        <w:jc w:val="left"/>
      </w:pPr>
      <w:r>
        <w:rPr>
          <w:rStyle w:val="CharStyle14"/>
        </w:rPr>
        <w:t>TIES s.r.o.</w:t>
      </w:r>
    </w:p>
    <w:sectPr>
      <w:footnotePr>
        <w:pos w:val="pageBottom"/>
        <w:numFmt w:val="decimal"/>
        <w:numRestart w:val="continuous"/>
      </w:footnotePr>
      <w:type w:val="continuous"/>
      <w:pgSz w:w="11900" w:h="16840"/>
      <w:pgMar w:top="2013" w:right="1463" w:bottom="2013" w:left="1547"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5611495</wp:posOffset>
              </wp:positionH>
              <wp:positionV relativeFrom="page">
                <wp:posOffset>788035</wp:posOffset>
              </wp:positionV>
              <wp:extent cx="755650" cy="237490"/>
              <wp:wrapNone/>
              <wp:docPr id="1" name="Shape 1"/>
              <a:graphic xmlns:a="http://schemas.openxmlformats.org/drawingml/2006/main">
                <a:graphicData uri="http://schemas.microsoft.com/office/word/2010/wordprocessingShape">
                  <wps:wsp>
                    <wps:cNvSpPr txBox="1"/>
                    <wps:spPr>
                      <a:xfrm>
                        <a:ext cx="755650" cy="2374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cUTIES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1.85000000000002pt;margin-top:62.050000000000004pt;width:59.5pt;height:18.69999999999999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cUTIES</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5611495</wp:posOffset>
              </wp:positionH>
              <wp:positionV relativeFrom="page">
                <wp:posOffset>788035</wp:posOffset>
              </wp:positionV>
              <wp:extent cx="755650" cy="237490"/>
              <wp:wrapNone/>
              <wp:docPr id="3" name="Shape 3"/>
              <a:graphic xmlns:a="http://schemas.openxmlformats.org/drawingml/2006/main">
                <a:graphicData uri="http://schemas.microsoft.com/office/word/2010/wordprocessingShape">
                  <wps:wsp>
                    <wps:cNvSpPr txBox="1"/>
                    <wps:spPr>
                      <a:xfrm>
                        <a:ext cx="755650" cy="2374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cUTIES</w:t>
                          </w:r>
                        </w:p>
                      </w:txbxContent>
                    </wps:txbx>
                    <wps:bodyPr wrap="none" lIns="0" tIns="0" rIns="0" bIns="0">
                      <a:spAutoFit/>
                    </wps:bodyPr>
                  </wps:wsp>
                </a:graphicData>
              </a:graphic>
            </wp:anchor>
          </w:drawing>
        </mc:Choice>
        <mc:Fallback>
          <w:pict>
            <v:shape id="_x0000_s1029" type="#_x0000_t202" style="position:absolute;margin-left:441.85000000000002pt;margin-top:62.050000000000004pt;width:59.5pt;height:18.69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cUTIES</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5607685</wp:posOffset>
              </wp:positionH>
              <wp:positionV relativeFrom="page">
                <wp:posOffset>786765</wp:posOffset>
              </wp:positionV>
              <wp:extent cx="755650" cy="237490"/>
              <wp:wrapNone/>
              <wp:docPr id="5" name="Shape 5"/>
              <a:graphic xmlns:a="http://schemas.openxmlformats.org/drawingml/2006/main">
                <a:graphicData uri="http://schemas.microsoft.com/office/word/2010/wordprocessingShape">
                  <wps:wsp>
                    <wps:cNvSpPr txBox="1"/>
                    <wps:spPr>
                      <a:xfrm>
                        <a:ext cx="755650" cy="2374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cJJTIES</w:t>
                          </w:r>
                        </w:p>
                      </w:txbxContent>
                    </wps:txbx>
                    <wps:bodyPr wrap="none" lIns="0" tIns="0" rIns="0" bIns="0">
                      <a:spAutoFit/>
                    </wps:bodyPr>
                  </wps:wsp>
                </a:graphicData>
              </a:graphic>
            </wp:anchor>
          </w:drawing>
        </mc:Choice>
        <mc:Fallback>
          <w:pict>
            <v:shape id="_x0000_s1031" type="#_x0000_t202" style="position:absolute;margin-left:441.55000000000001pt;margin-top:61.950000000000003pt;width:59.5pt;height:18.699999999999999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cJJTIES</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5611495</wp:posOffset>
              </wp:positionH>
              <wp:positionV relativeFrom="page">
                <wp:posOffset>788035</wp:posOffset>
              </wp:positionV>
              <wp:extent cx="755650" cy="237490"/>
              <wp:wrapNone/>
              <wp:docPr id="7" name="Shape 7"/>
              <a:graphic xmlns:a="http://schemas.openxmlformats.org/drawingml/2006/main">
                <a:graphicData uri="http://schemas.microsoft.com/office/word/2010/wordprocessingShape">
                  <wps:wsp>
                    <wps:cNvSpPr txBox="1"/>
                    <wps:spPr>
                      <a:xfrm>
                        <a:ext cx="755650" cy="2374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cUTIES</w:t>
                          </w:r>
                        </w:p>
                      </w:txbxContent>
                    </wps:txbx>
                    <wps:bodyPr wrap="none" lIns="0" tIns="0" rIns="0" bIns="0">
                      <a:spAutoFit/>
                    </wps:bodyPr>
                  </wps:wsp>
                </a:graphicData>
              </a:graphic>
            </wp:anchor>
          </w:drawing>
        </mc:Choice>
        <mc:Fallback>
          <w:pict>
            <v:shape id="_x0000_s1033" type="#_x0000_t202" style="position:absolute;margin-left:441.85000000000002pt;margin-top:62.050000000000004pt;width:59.5pt;height:18.699999999999999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cUTIES</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5601335</wp:posOffset>
              </wp:positionH>
              <wp:positionV relativeFrom="page">
                <wp:posOffset>847725</wp:posOffset>
              </wp:positionV>
              <wp:extent cx="749935" cy="237490"/>
              <wp:wrapNone/>
              <wp:docPr id="9" name="Shape 9"/>
              <a:graphic xmlns:a="http://schemas.openxmlformats.org/drawingml/2006/main">
                <a:graphicData uri="http://schemas.microsoft.com/office/word/2010/wordprocessingShape">
                  <wps:wsp>
                    <wps:cNvSpPr txBox="1"/>
                    <wps:spPr>
                      <a:xfrm>
                        <a:ext cx="749935" cy="2374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cMTIES</w:t>
                          </w:r>
                        </w:p>
                      </w:txbxContent>
                    </wps:txbx>
                    <wps:bodyPr wrap="none" lIns="0" tIns="0" rIns="0" bIns="0">
                      <a:spAutoFit/>
                    </wps:bodyPr>
                  </wps:wsp>
                </a:graphicData>
              </a:graphic>
            </wp:anchor>
          </w:drawing>
        </mc:Choice>
        <mc:Fallback>
          <w:pict>
            <v:shape id="_x0000_s1035" type="#_x0000_t202" style="position:absolute;margin-left:441.05000000000001pt;margin-top:66.75pt;width:59.050000000000004pt;height:18.699999999999999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44"/>
                        <w:szCs w:val="44"/>
                      </w:rPr>
                    </w:pPr>
                    <w:r>
                      <w:rPr>
                        <w:rStyle w:val="CharStyle5"/>
                        <w:rFonts w:ascii="Arial" w:eastAsia="Arial" w:hAnsi="Arial" w:cs="Arial"/>
                        <w:b/>
                        <w:bCs/>
                        <w:color w:val="9C476D"/>
                        <w:w w:val="70"/>
                        <w:sz w:val="44"/>
                        <w:szCs w:val="44"/>
                      </w:rPr>
                      <w:t>cMTIES</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
  </w:abstractNum>
  <w:abstractNum w:abstractNumId="2">
    <w:multiLevelType w:val="multilevel"/>
    <w:lvl w:ilvl="0">
      <w:start w:val="1"/>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2"/>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3"/>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6"/>
      <w:numFmt w:val="upperRoman"/>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
  </w:abstractNum>
  <w:abstractNum w:abstractNumId="10">
    <w:multiLevelType w:val="multilevel"/>
    <w:lvl w:ilvl="0">
      <w:start w:val="4"/>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5"/>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6"/>
      <w:numFmt w:val="upperRoman"/>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
  </w:abstractNum>
  <w:abstractNum w:abstractNumId="16">
    <w:multiLevelType w:val="multilevel"/>
    <w:lvl w:ilvl="0">
      <w:start w:val="6"/>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7"/>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8"/>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9"/>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val="0"/>
      <w:bCs w:val="0"/>
      <w:i w:val="0"/>
      <w:iCs w:val="0"/>
      <w:smallCaps w:val="0"/>
      <w:strike w:val="0"/>
      <w:sz w:val="74"/>
      <w:szCs w:val="7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2)_"/>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0">
    <w:name w:val="Základní text (5)_"/>
    <w:basedOn w:val="DefaultParagraphFont"/>
    <w:link w:val="Style9"/>
    <w:rPr>
      <w:rFonts w:ascii="Times New Roman" w:eastAsia="Times New Roman" w:hAnsi="Times New Roman" w:cs="Times New Roman"/>
      <w:b w:val="0"/>
      <w:bCs w:val="0"/>
      <w:i w:val="0"/>
      <w:iCs w:val="0"/>
      <w:smallCaps w:val="0"/>
      <w:strike w:val="0"/>
      <w:sz w:val="8"/>
      <w:szCs w:val="8"/>
      <w:u w:val="none"/>
    </w:rPr>
  </w:style>
  <w:style w:type="character" w:customStyle="1" w:styleId="CharStyle12">
    <w:name w:val="Nadpis #4_"/>
    <w:basedOn w:val="DefaultParagraphFont"/>
    <w:link w:val="Style11"/>
    <w:rPr>
      <w:rFonts w:ascii="Calibri" w:eastAsia="Calibri" w:hAnsi="Calibri" w:cs="Calibri"/>
      <w:b/>
      <w:bCs/>
      <w:i w:val="0"/>
      <w:iCs w:val="0"/>
      <w:smallCaps w:val="0"/>
      <w:strike w:val="0"/>
      <w:sz w:val="26"/>
      <w:szCs w:val="26"/>
      <w:u w:val="none"/>
    </w:rPr>
  </w:style>
  <w:style w:type="character" w:customStyle="1" w:styleId="CharStyle14">
    <w:name w:val="Základní text_"/>
    <w:basedOn w:val="DefaultParagraphFont"/>
    <w:link w:val="Style13"/>
    <w:rPr>
      <w:rFonts w:ascii="Calibri" w:eastAsia="Calibri" w:hAnsi="Calibri" w:cs="Calibri"/>
      <w:b w:val="0"/>
      <w:bCs w:val="0"/>
      <w:i w:val="0"/>
      <w:iCs w:val="0"/>
      <w:smallCaps w:val="0"/>
      <w:strike w:val="0"/>
      <w:sz w:val="22"/>
      <w:szCs w:val="22"/>
      <w:u w:val="none"/>
    </w:rPr>
  </w:style>
  <w:style w:type="character" w:customStyle="1" w:styleId="CharStyle16">
    <w:name w:val="Nadpis #5_"/>
    <w:basedOn w:val="DefaultParagraphFont"/>
    <w:link w:val="Style15"/>
    <w:rPr>
      <w:rFonts w:ascii="Calibri" w:eastAsia="Calibri" w:hAnsi="Calibri" w:cs="Calibri"/>
      <w:b/>
      <w:bCs/>
      <w:i w:val="0"/>
      <w:iCs w:val="0"/>
      <w:smallCaps w:val="0"/>
      <w:strike w:val="0"/>
      <w:sz w:val="22"/>
      <w:szCs w:val="22"/>
      <w:u w:val="none"/>
    </w:rPr>
  </w:style>
  <w:style w:type="character" w:customStyle="1" w:styleId="CharStyle29">
    <w:name w:val="Nadpis #2_"/>
    <w:basedOn w:val="DefaultParagraphFont"/>
    <w:link w:val="Style28"/>
    <w:rPr>
      <w:rFonts w:ascii="Calibri" w:eastAsia="Calibri" w:hAnsi="Calibri" w:cs="Calibri"/>
      <w:b w:val="0"/>
      <w:bCs w:val="0"/>
      <w:i w:val="0"/>
      <w:iCs w:val="0"/>
      <w:smallCaps w:val="0"/>
      <w:strike w:val="0"/>
      <w:sz w:val="40"/>
      <w:szCs w:val="40"/>
      <w:u w:val="none"/>
    </w:rPr>
  </w:style>
  <w:style w:type="character" w:customStyle="1" w:styleId="CharStyle31">
    <w:name w:val="Základní text (3)_"/>
    <w:basedOn w:val="DefaultParagraphFont"/>
    <w:link w:val="Style30"/>
    <w:rPr>
      <w:rFonts w:ascii="Segoe UI" w:eastAsia="Segoe UI" w:hAnsi="Segoe UI" w:cs="Segoe UI"/>
      <w:b w:val="0"/>
      <w:bCs w:val="0"/>
      <w:i w:val="0"/>
      <w:iCs w:val="0"/>
      <w:smallCaps w:val="0"/>
      <w:strike w:val="0"/>
      <w:sz w:val="14"/>
      <w:szCs w:val="14"/>
      <w:u w:val="none"/>
    </w:rPr>
  </w:style>
  <w:style w:type="character" w:customStyle="1" w:styleId="CharStyle33">
    <w:name w:val="Základní text (6)_"/>
    <w:basedOn w:val="DefaultParagraphFont"/>
    <w:link w:val="Style32"/>
    <w:rPr>
      <w:rFonts w:ascii="Arial" w:eastAsia="Arial" w:hAnsi="Arial" w:cs="Arial"/>
      <w:b/>
      <w:bCs/>
      <w:i w:val="0"/>
      <w:iCs w:val="0"/>
      <w:smallCaps w:val="0"/>
      <w:strike w:val="0"/>
      <w:color w:val="77769C"/>
      <w:sz w:val="20"/>
      <w:szCs w:val="20"/>
      <w:u w:val="none"/>
    </w:rPr>
  </w:style>
  <w:style w:type="character" w:customStyle="1" w:styleId="CharStyle35">
    <w:name w:val="Základní text (4)_"/>
    <w:basedOn w:val="DefaultParagraphFont"/>
    <w:link w:val="Style34"/>
    <w:rPr>
      <w:rFonts w:ascii="Arial" w:eastAsia="Arial" w:hAnsi="Arial" w:cs="Arial"/>
      <w:b w:val="0"/>
      <w:bCs w:val="0"/>
      <w:i w:val="0"/>
      <w:iCs w:val="0"/>
      <w:smallCaps w:val="0"/>
      <w:strike w:val="0"/>
      <w:color w:val="77769C"/>
      <w:sz w:val="14"/>
      <w:szCs w:val="14"/>
      <w:u w:val="none"/>
    </w:rPr>
  </w:style>
  <w:style w:type="character" w:customStyle="1" w:styleId="CharStyle38">
    <w:name w:val="Nadpis #3_"/>
    <w:basedOn w:val="DefaultParagraphFont"/>
    <w:link w:val="Style37"/>
    <w:rPr>
      <w:rFonts w:ascii="Arial" w:eastAsia="Arial" w:hAnsi="Arial" w:cs="Arial"/>
      <w:b w:val="0"/>
      <w:bCs w:val="0"/>
      <w:i w:val="0"/>
      <w:iCs w:val="0"/>
      <w:smallCaps w:val="0"/>
      <w:strike w:val="0"/>
      <w:sz w:val="34"/>
      <w:szCs w:val="34"/>
      <w:u w:val="none"/>
    </w:rPr>
  </w:style>
  <w:style w:type="paragraph" w:customStyle="1" w:styleId="Style2">
    <w:name w:val="Nadpis #1"/>
    <w:basedOn w:val="Normal"/>
    <w:link w:val="CharStyle3"/>
    <w:pPr>
      <w:widowControl w:val="0"/>
      <w:shd w:val="clear" w:color="auto" w:fill="auto"/>
      <w:spacing w:after="80"/>
      <w:ind w:left="4360"/>
      <w:outlineLvl w:val="0"/>
    </w:pPr>
    <w:rPr>
      <w:rFonts w:ascii="Times New Roman" w:eastAsia="Times New Roman" w:hAnsi="Times New Roman" w:cs="Times New Roman"/>
      <w:b w:val="0"/>
      <w:bCs w:val="0"/>
      <w:i w:val="0"/>
      <w:iCs w:val="0"/>
      <w:smallCaps w:val="0"/>
      <w:strike w:val="0"/>
      <w:sz w:val="74"/>
      <w:szCs w:val="74"/>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2)"/>
    <w:basedOn w:val="Normal"/>
    <w:link w:val="CharStyle8"/>
    <w:pPr>
      <w:widowControl w:val="0"/>
      <w:shd w:val="clear" w:color="auto" w:fill="auto"/>
      <w:spacing w:after="270" w:line="206" w:lineRule="auto"/>
      <w:ind w:left="2340"/>
      <w:jc w:val="center"/>
    </w:pPr>
    <w:rPr>
      <w:rFonts w:ascii="Arial" w:eastAsia="Arial" w:hAnsi="Arial" w:cs="Arial"/>
      <w:b w:val="0"/>
      <w:bCs w:val="0"/>
      <w:i w:val="0"/>
      <w:iCs w:val="0"/>
      <w:smallCaps w:val="0"/>
      <w:strike w:val="0"/>
      <w:sz w:val="16"/>
      <w:szCs w:val="16"/>
      <w:u w:val="none"/>
    </w:rPr>
  </w:style>
  <w:style w:type="paragraph" w:customStyle="1" w:styleId="Style9">
    <w:name w:val="Základní text (5)"/>
    <w:basedOn w:val="Normal"/>
    <w:link w:val="CharStyle10"/>
    <w:pPr>
      <w:widowControl w:val="0"/>
      <w:shd w:val="clear" w:color="auto" w:fill="auto"/>
      <w:spacing w:after="280"/>
      <w:ind w:left="4360"/>
    </w:pPr>
    <w:rPr>
      <w:rFonts w:ascii="Times New Roman" w:eastAsia="Times New Roman" w:hAnsi="Times New Roman" w:cs="Times New Roman"/>
      <w:b w:val="0"/>
      <w:bCs w:val="0"/>
      <w:i w:val="0"/>
      <w:iCs w:val="0"/>
      <w:smallCaps w:val="0"/>
      <w:strike w:val="0"/>
      <w:sz w:val="8"/>
      <w:szCs w:val="8"/>
      <w:u w:val="none"/>
    </w:rPr>
  </w:style>
  <w:style w:type="paragraph" w:customStyle="1" w:styleId="Style11">
    <w:name w:val="Nadpis #4"/>
    <w:basedOn w:val="Normal"/>
    <w:link w:val="CharStyle12"/>
    <w:pPr>
      <w:widowControl w:val="0"/>
      <w:shd w:val="clear" w:color="auto" w:fill="auto"/>
      <w:spacing w:after="280"/>
      <w:jc w:val="center"/>
      <w:outlineLvl w:val="3"/>
    </w:pPr>
    <w:rPr>
      <w:rFonts w:ascii="Calibri" w:eastAsia="Calibri" w:hAnsi="Calibri" w:cs="Calibri"/>
      <w:b/>
      <w:bCs/>
      <w:i w:val="0"/>
      <w:iCs w:val="0"/>
      <w:smallCaps w:val="0"/>
      <w:strike w:val="0"/>
      <w:sz w:val="26"/>
      <w:szCs w:val="26"/>
      <w:u w:val="none"/>
    </w:rPr>
  </w:style>
  <w:style w:type="paragraph" w:customStyle="1" w:styleId="Style13">
    <w:name w:val="Základní text"/>
    <w:basedOn w:val="Normal"/>
    <w:link w:val="CharStyle14"/>
    <w:pPr>
      <w:widowControl w:val="0"/>
      <w:shd w:val="clear" w:color="auto" w:fill="auto"/>
      <w:spacing w:line="252" w:lineRule="auto"/>
    </w:pPr>
    <w:rPr>
      <w:rFonts w:ascii="Calibri" w:eastAsia="Calibri" w:hAnsi="Calibri" w:cs="Calibri"/>
      <w:b w:val="0"/>
      <w:bCs w:val="0"/>
      <w:i w:val="0"/>
      <w:iCs w:val="0"/>
      <w:smallCaps w:val="0"/>
      <w:strike w:val="0"/>
      <w:sz w:val="22"/>
      <w:szCs w:val="22"/>
      <w:u w:val="none"/>
    </w:rPr>
  </w:style>
  <w:style w:type="paragraph" w:customStyle="1" w:styleId="Style15">
    <w:name w:val="Nadpis #5"/>
    <w:basedOn w:val="Normal"/>
    <w:link w:val="CharStyle16"/>
    <w:pPr>
      <w:widowControl w:val="0"/>
      <w:shd w:val="clear" w:color="auto" w:fill="auto"/>
      <w:spacing w:after="270" w:line="252" w:lineRule="auto"/>
      <w:jc w:val="center"/>
      <w:outlineLvl w:val="4"/>
    </w:pPr>
    <w:rPr>
      <w:rFonts w:ascii="Calibri" w:eastAsia="Calibri" w:hAnsi="Calibri" w:cs="Calibri"/>
      <w:b/>
      <w:bCs/>
      <w:i w:val="0"/>
      <w:iCs w:val="0"/>
      <w:smallCaps w:val="0"/>
      <w:strike w:val="0"/>
      <w:sz w:val="22"/>
      <w:szCs w:val="22"/>
      <w:u w:val="none"/>
    </w:rPr>
  </w:style>
  <w:style w:type="paragraph" w:customStyle="1" w:styleId="Style28">
    <w:name w:val="Nadpis #2"/>
    <w:basedOn w:val="Normal"/>
    <w:link w:val="CharStyle29"/>
    <w:pPr>
      <w:widowControl w:val="0"/>
      <w:shd w:val="clear" w:color="auto" w:fill="auto"/>
      <w:spacing w:line="235" w:lineRule="auto"/>
      <w:outlineLvl w:val="1"/>
    </w:pPr>
    <w:rPr>
      <w:rFonts w:ascii="Calibri" w:eastAsia="Calibri" w:hAnsi="Calibri" w:cs="Calibri"/>
      <w:b w:val="0"/>
      <w:bCs w:val="0"/>
      <w:i w:val="0"/>
      <w:iCs w:val="0"/>
      <w:smallCaps w:val="0"/>
      <w:strike w:val="0"/>
      <w:sz w:val="40"/>
      <w:szCs w:val="40"/>
      <w:u w:val="none"/>
    </w:rPr>
  </w:style>
  <w:style w:type="paragraph" w:customStyle="1" w:styleId="Style30">
    <w:name w:val="Základní text (3)"/>
    <w:basedOn w:val="Normal"/>
    <w:link w:val="CharStyle31"/>
    <w:pPr>
      <w:widowControl w:val="0"/>
      <w:shd w:val="clear" w:color="auto" w:fill="auto"/>
    </w:pPr>
    <w:rPr>
      <w:rFonts w:ascii="Segoe UI" w:eastAsia="Segoe UI" w:hAnsi="Segoe UI" w:cs="Segoe UI"/>
      <w:b w:val="0"/>
      <w:bCs w:val="0"/>
      <w:i w:val="0"/>
      <w:iCs w:val="0"/>
      <w:smallCaps w:val="0"/>
      <w:strike w:val="0"/>
      <w:sz w:val="14"/>
      <w:szCs w:val="14"/>
      <w:u w:val="none"/>
    </w:rPr>
  </w:style>
  <w:style w:type="paragraph" w:customStyle="1" w:styleId="Style32">
    <w:name w:val="Základní text (6)"/>
    <w:basedOn w:val="Normal"/>
    <w:link w:val="CharStyle33"/>
    <w:pPr>
      <w:widowControl w:val="0"/>
      <w:shd w:val="clear" w:color="auto" w:fill="auto"/>
      <w:jc w:val="center"/>
    </w:pPr>
    <w:rPr>
      <w:rFonts w:ascii="Arial" w:eastAsia="Arial" w:hAnsi="Arial" w:cs="Arial"/>
      <w:b/>
      <w:bCs/>
      <w:i w:val="0"/>
      <w:iCs w:val="0"/>
      <w:smallCaps w:val="0"/>
      <w:strike w:val="0"/>
      <w:color w:val="77769C"/>
      <w:sz w:val="20"/>
      <w:szCs w:val="20"/>
      <w:u w:val="none"/>
    </w:rPr>
  </w:style>
  <w:style w:type="paragraph" w:customStyle="1" w:styleId="Style34">
    <w:name w:val="Základní text (4)"/>
    <w:basedOn w:val="Normal"/>
    <w:link w:val="CharStyle35"/>
    <w:pPr>
      <w:widowControl w:val="0"/>
      <w:shd w:val="clear" w:color="auto" w:fill="auto"/>
      <w:spacing w:line="230" w:lineRule="auto"/>
      <w:ind w:firstLine="220"/>
    </w:pPr>
    <w:rPr>
      <w:rFonts w:ascii="Arial" w:eastAsia="Arial" w:hAnsi="Arial" w:cs="Arial"/>
      <w:b w:val="0"/>
      <w:bCs w:val="0"/>
      <w:i w:val="0"/>
      <w:iCs w:val="0"/>
      <w:smallCaps w:val="0"/>
      <w:strike w:val="0"/>
      <w:color w:val="77769C"/>
      <w:sz w:val="14"/>
      <w:szCs w:val="14"/>
      <w:u w:val="none"/>
    </w:rPr>
  </w:style>
  <w:style w:type="paragraph" w:customStyle="1" w:styleId="Style37">
    <w:name w:val="Nadpis #3"/>
    <w:basedOn w:val="Normal"/>
    <w:link w:val="CharStyle38"/>
    <w:pPr>
      <w:widowControl w:val="0"/>
      <w:shd w:val="clear" w:color="auto" w:fill="auto"/>
      <w:spacing w:after="160"/>
      <w:ind w:firstLine="160"/>
      <w:outlineLvl w:val="2"/>
    </w:pPr>
    <w:rPr>
      <w:rFonts w:ascii="Arial" w:eastAsia="Arial" w:hAnsi="Arial" w:cs="Arial"/>
      <w:b w:val="0"/>
      <w:bCs w:val="0"/>
      <w:i w:val="0"/>
      <w:iCs w:val="0"/>
      <w:smallCaps w:val="0"/>
      <w:strike w:val="0"/>
      <w:sz w:val="34"/>
      <w:szCs w:val="3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