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F0" w:rsidRDefault="000077F0" w:rsidP="000077F0">
      <w:pPr>
        <w:rPr>
          <w:lang w:eastAsia="en-US"/>
        </w:rPr>
      </w:pPr>
    </w:p>
    <w:p w:rsidR="000077F0" w:rsidRDefault="000077F0" w:rsidP="000077F0">
      <w:pPr>
        <w:rPr>
          <w:lang w:eastAsia="en-US"/>
        </w:rPr>
      </w:pPr>
    </w:p>
    <w:p w:rsidR="000077F0" w:rsidRDefault="000077F0" w:rsidP="000077F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Office | SEQme &lt;</w:t>
      </w:r>
      <w:hyperlink r:id="rId4" w:history="1">
        <w:r>
          <w:rPr>
            <w:rStyle w:val="Hypertextovodkaz"/>
          </w:rPr>
          <w:t>office@seqme.eu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18, 2024 11:00 AM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&lt;</w:t>
      </w:r>
      <w:hyperlink r:id="rId5" w:history="1">
        <w:r w:rsidR="004C7EAE" w:rsidRPr="00AE6D18">
          <w:rPr>
            <w:rStyle w:val="Hypertextovodkaz"/>
          </w:rPr>
          <w:t xml:space="preserve">                    @vuzv.cz</w:t>
        </w:r>
      </w:hyperlink>
      <w:r>
        <w:t xml:space="preserve">&gt;; </w:t>
      </w:r>
      <w:proofErr w:type="spellStart"/>
      <w:r>
        <w:t>Info</w:t>
      </w:r>
      <w:proofErr w:type="spellEnd"/>
      <w:r>
        <w:t xml:space="preserve"> | SEQme &lt;</w:t>
      </w:r>
      <w:hyperlink r:id="rId6" w:history="1">
        <w:r>
          <w:rPr>
            <w:rStyle w:val="Hypertextovodkaz"/>
          </w:rPr>
          <w:t>info@seqme.eu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7" w:history="1">
        <w:r w:rsidR="004C7EAE" w:rsidRPr="00AE6D18">
          <w:rPr>
            <w:rStyle w:val="Hypertextovodkaz"/>
          </w:rPr>
          <w:t xml:space="preserve">                     @vuzv.cz</w:t>
        </w:r>
      </w:hyperlink>
      <w:r>
        <w:t xml:space="preserve">; </w:t>
      </w:r>
      <w:r w:rsidR="004C7EAE">
        <w:t xml:space="preserve">                            </w:t>
      </w:r>
      <w:r>
        <w:t>SEQme &lt;</w:t>
      </w:r>
      <w:hyperlink r:id="rId8" w:history="1">
        <w:r w:rsidR="004C7EAE">
          <w:rPr>
            <w:rStyle w:val="Hypertextovodkaz"/>
          </w:rPr>
          <w:t xml:space="preserve">                       </w:t>
        </w:r>
        <w:r>
          <w:rPr>
            <w:rStyle w:val="Hypertextovodkaz"/>
          </w:rPr>
          <w:t>@seqme.eu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preventivní údržba </w:t>
      </w:r>
      <w:proofErr w:type="spellStart"/>
      <w:r>
        <w:t>sekvenátoru</w:t>
      </w:r>
      <w:proofErr w:type="spellEnd"/>
      <w:r>
        <w:t xml:space="preserve"> ABI 3130-4 - 24SQ032</w:t>
      </w:r>
    </w:p>
    <w:p w:rsidR="000077F0" w:rsidRDefault="000077F0" w:rsidP="000077F0"/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Dobrý den,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děkujeme Vám za Vaši objednávku a potvr</w:t>
      </w:r>
      <w:r>
        <w:rPr>
          <w:sz w:val="24"/>
          <w:szCs w:val="24"/>
        </w:rPr>
        <w:t xml:space="preserve">zujeme </w:t>
      </w:r>
      <w:r>
        <w:rPr>
          <w:color w:val="1F497D"/>
          <w:sz w:val="24"/>
          <w:szCs w:val="24"/>
        </w:rPr>
        <w:t>přijetí.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Ohledně přesného termínu provedení vás budeme kontaktovat.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S pozdravem</w:t>
      </w:r>
    </w:p>
    <w:p w:rsidR="000077F0" w:rsidRDefault="004C7EAE" w:rsidP="000077F0">
      <w:pPr>
        <w:shd w:val="clear" w:color="auto" w:fill="FFFFFF"/>
      </w:pPr>
      <w:r>
        <w:rPr>
          <w:color w:val="1F497D"/>
          <w:sz w:val="24"/>
          <w:szCs w:val="24"/>
        </w:rPr>
        <w:t xml:space="preserve"> </w:t>
      </w:r>
    </w:p>
    <w:p w:rsidR="000077F0" w:rsidRDefault="000077F0" w:rsidP="000077F0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  <w:ind w:right="180"/>
      </w:pPr>
      <w:r>
        <w:rPr>
          <w:b/>
          <w:bCs/>
          <w:color w:val="1F497D"/>
          <w:sz w:val="15"/>
          <w:szCs w:val="15"/>
        </w:rPr>
        <w:t> </w:t>
      </w:r>
    </w:p>
    <w:p w:rsidR="000077F0" w:rsidRDefault="000077F0" w:rsidP="000077F0">
      <w:pPr>
        <w:shd w:val="clear" w:color="auto" w:fill="FFFFFF"/>
        <w:ind w:right="180"/>
      </w:pPr>
      <w:r>
        <w:rPr>
          <w:b/>
          <w:bCs/>
          <w:noProof/>
          <w:color w:val="1F497D"/>
          <w:sz w:val="15"/>
          <w:szCs w:val="15"/>
        </w:rPr>
        <w:drawing>
          <wp:inline distT="0" distB="0" distL="0" distR="0">
            <wp:extent cx="1440180" cy="594360"/>
            <wp:effectExtent l="0" t="0" r="7620" b="0"/>
            <wp:docPr id="3" name="Obrázek 3" descr="SEQme - LOGOTYP - email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EQme - LOGOTYP - email - 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F0" w:rsidRDefault="000077F0" w:rsidP="000077F0">
      <w:pPr>
        <w:shd w:val="clear" w:color="auto" w:fill="FFFFFF"/>
      </w:pPr>
      <w:r>
        <w:rPr>
          <w:rFonts w:ascii="Verdana" w:hAnsi="Verdana"/>
          <w:color w:val="1F497D"/>
          <w:sz w:val="15"/>
          <w:szCs w:val="15"/>
        </w:rPr>
        <w:t xml:space="preserve">Office </w:t>
      </w:r>
      <w:proofErr w:type="spellStart"/>
      <w:r>
        <w:rPr>
          <w:rFonts w:ascii="Verdana" w:hAnsi="Verdana"/>
          <w:color w:val="1F497D"/>
          <w:sz w:val="15"/>
          <w:szCs w:val="15"/>
        </w:rPr>
        <w:t>Manager</w:t>
      </w:r>
      <w:proofErr w:type="spellEnd"/>
    </w:p>
    <w:p w:rsidR="000077F0" w:rsidRDefault="004C7EAE" w:rsidP="000077F0">
      <w:pPr>
        <w:shd w:val="clear" w:color="auto" w:fill="FFFFFF"/>
        <w:ind w:right="180"/>
      </w:pPr>
      <w:hyperlink r:id="rId11" w:tgtFrame="_blank" w:history="1">
        <w:r w:rsidR="000077F0">
          <w:rPr>
            <w:rStyle w:val="Hypertextovodkaz"/>
            <w:rFonts w:ascii="Verdana" w:hAnsi="Verdana"/>
            <w:color w:val="0000FF"/>
            <w:sz w:val="15"/>
            <w:szCs w:val="15"/>
          </w:rPr>
          <w:t>office@seqme.eu</w:t>
        </w:r>
      </w:hyperlink>
    </w:p>
    <w:p w:rsidR="000077F0" w:rsidRDefault="000077F0" w:rsidP="000077F0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 xml:space="preserve">Tel.: </w:t>
      </w:r>
      <w:r w:rsidR="004C7EAE">
        <w:rPr>
          <w:rFonts w:ascii="Verdana" w:hAnsi="Verdana"/>
          <w:color w:val="1F497D"/>
          <w:sz w:val="15"/>
          <w:szCs w:val="15"/>
        </w:rPr>
        <w:t xml:space="preserve"> </w:t>
      </w:r>
    </w:p>
    <w:p w:rsidR="000077F0" w:rsidRDefault="000077F0" w:rsidP="000077F0">
      <w:pPr>
        <w:shd w:val="clear" w:color="auto" w:fill="FFFFFF"/>
        <w:ind w:right="180"/>
      </w:pPr>
      <w:r>
        <w:rPr>
          <w14:ligatures w14:val="standardContextual"/>
        </w:rPr>
        <w:t> </w:t>
      </w:r>
    </w:p>
    <w:p w:rsidR="000077F0" w:rsidRDefault="000077F0" w:rsidP="000077F0">
      <w:pPr>
        <w:shd w:val="clear" w:color="auto" w:fill="FFFFFF"/>
        <w:ind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SEQ</w:t>
      </w:r>
      <w:r>
        <w:rPr>
          <w:rFonts w:ascii="Verdana" w:hAnsi="Verdana"/>
          <w:b/>
          <w:bCs/>
          <w:i/>
          <w:iCs/>
          <w:color w:val="1F497D"/>
          <w:sz w:val="15"/>
          <w:szCs w:val="15"/>
        </w:rPr>
        <w:t>me</w:t>
      </w:r>
      <w:r>
        <w:rPr>
          <w:rFonts w:ascii="Verdana" w:hAnsi="Verdana"/>
          <w:b/>
          <w:bCs/>
          <w:color w:val="1F497D"/>
          <w:sz w:val="15"/>
          <w:szCs w:val="15"/>
        </w:rPr>
        <w:t> s.r.o.</w:t>
      </w:r>
    </w:p>
    <w:p w:rsidR="000077F0" w:rsidRDefault="000077F0" w:rsidP="000077F0">
      <w:pPr>
        <w:shd w:val="clear" w:color="auto" w:fill="FFFFFF"/>
        <w:ind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Dlouha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176, 26301 Dobris                                                             </w:t>
      </w:r>
    </w:p>
    <w:p w:rsidR="000077F0" w:rsidRDefault="000077F0" w:rsidP="000077F0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>Czech Republic</w:t>
      </w:r>
    </w:p>
    <w:p w:rsidR="000077F0" w:rsidRDefault="004C7EAE" w:rsidP="000077F0">
      <w:pPr>
        <w:shd w:val="clear" w:color="auto" w:fill="FFFFFF"/>
        <w:ind w:right="180"/>
      </w:pPr>
      <w:hyperlink r:id="rId12" w:tgtFrame="_blank" w:history="1">
        <w:r w:rsidR="000077F0">
          <w:rPr>
            <w:rStyle w:val="Hypertextovodkaz"/>
            <w:rFonts w:ascii="Verdana" w:hAnsi="Verdana"/>
            <w:color w:val="0000FF"/>
            <w:sz w:val="15"/>
            <w:szCs w:val="15"/>
          </w:rPr>
          <w:t>www.seqme.eu</w:t>
        </w:r>
      </w:hyperlink>
      <w:r w:rsidR="000077F0">
        <w:rPr>
          <w:rFonts w:ascii="Verdana" w:hAnsi="Verdana"/>
          <w:color w:val="1F497D"/>
          <w:sz w:val="15"/>
          <w:szCs w:val="15"/>
        </w:rPr>
        <w:t> </w:t>
      </w:r>
      <w:r w:rsidR="000077F0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  <w:ind w:left="180" w:right="180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0077F0" w:rsidRDefault="000077F0" w:rsidP="000077F0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  <w:shd w:val="clear" w:color="auto" w:fill="FFFFFF"/>
        </w:rPr>
        <w:t>VAT ID No. CZ24312819, </w:t>
      </w:r>
      <w:proofErr w:type="spellStart"/>
      <w:r>
        <w:rPr>
          <w:rFonts w:ascii="Verdana" w:hAnsi="Verdana"/>
          <w:color w:val="1F497D"/>
          <w:sz w:val="15"/>
          <w:szCs w:val="15"/>
          <w:shd w:val="clear" w:color="auto" w:fill="FFFFFF"/>
        </w:rPr>
        <w:t>Company</w:t>
      </w:r>
      <w:proofErr w:type="spellEnd"/>
      <w:r>
        <w:rPr>
          <w:rFonts w:ascii="Verdana" w:hAnsi="Verdana"/>
          <w:color w:val="1F497D"/>
          <w:sz w:val="15"/>
          <w:szCs w:val="15"/>
          <w:shd w:val="clear" w:color="auto" w:fill="FFFFFF"/>
        </w:rPr>
        <w:t xml:space="preserve"> Reg. No. 24312819. </w:t>
      </w:r>
    </w:p>
    <w:p w:rsidR="000077F0" w:rsidRDefault="000077F0" w:rsidP="000077F0">
      <w:pPr>
        <w:shd w:val="clear" w:color="auto" w:fill="FFFFFF"/>
        <w:ind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Company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is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registered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in the </w:t>
      </w:r>
      <w:proofErr w:type="spellStart"/>
      <w:r>
        <w:rPr>
          <w:rFonts w:ascii="Verdana" w:hAnsi="Verdana"/>
          <w:color w:val="1F497D"/>
          <w:sz w:val="15"/>
          <w:szCs w:val="15"/>
        </w:rPr>
        <w:t>Commercial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Register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maintained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by the </w:t>
      </w:r>
      <w:proofErr w:type="spellStart"/>
      <w:r>
        <w:rPr>
          <w:rFonts w:ascii="Verdana" w:hAnsi="Verdana"/>
          <w:color w:val="1F497D"/>
          <w:sz w:val="15"/>
          <w:szCs w:val="15"/>
        </w:rPr>
        <w:t>Municipal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Court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in Prague, </w:t>
      </w:r>
      <w:proofErr w:type="spellStart"/>
      <w:r>
        <w:rPr>
          <w:rFonts w:ascii="Verdana" w:hAnsi="Verdana"/>
          <w:color w:val="1F497D"/>
          <w:sz w:val="15"/>
          <w:szCs w:val="15"/>
        </w:rPr>
        <w:t>section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C, </w:t>
      </w:r>
      <w:proofErr w:type="spellStart"/>
      <w:r>
        <w:rPr>
          <w:rFonts w:ascii="Verdana" w:hAnsi="Verdana"/>
          <w:color w:val="1F497D"/>
          <w:sz w:val="15"/>
          <w:szCs w:val="15"/>
        </w:rPr>
        <w:t>file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195507.</w:t>
      </w:r>
    </w:p>
    <w:p w:rsidR="000077F0" w:rsidRDefault="000077F0" w:rsidP="000077F0">
      <w:r>
        <w:rPr>
          <w14:ligatures w14:val="standardContextual"/>
        </w:rPr>
        <w:t> </w:t>
      </w:r>
    </w:p>
    <w:p w:rsidR="000077F0" w:rsidRDefault="000077F0" w:rsidP="000077F0">
      <w:r>
        <w:rPr>
          <w:noProof/>
          <w:color w:val="0000FF"/>
          <w:sz w:val="16"/>
          <w:szCs w:val="16"/>
        </w:rPr>
        <w:lastRenderedPageBreak/>
        <w:drawing>
          <wp:inline distT="0" distB="0" distL="0" distR="0">
            <wp:extent cx="4572000" cy="3802380"/>
            <wp:effectExtent l="0" t="0" r="0" b="7620"/>
            <wp:docPr id="2" name="Obrázek 2" descr="cid:image003.jpg@01DA917F.939858C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A917F.939858C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F0" w:rsidRDefault="000077F0" w:rsidP="000077F0">
      <w:r>
        <w:rPr>
          <w:lang w:val="en-US" w:eastAsia="en-US"/>
        </w:rPr>
        <w:t> </w:t>
      </w:r>
    </w:p>
    <w:p w:rsidR="000077F0" w:rsidRDefault="000077F0" w:rsidP="000077F0">
      <w:pPr>
        <w:outlineLvl w:val="0"/>
      </w:pPr>
      <w:r>
        <w:rPr>
          <w:b/>
          <w:bCs/>
        </w:rPr>
        <w:t>Od:</w:t>
      </w:r>
      <w:r>
        <w:t xml:space="preserve"> '-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Edition' via </w:t>
      </w:r>
      <w:proofErr w:type="spellStart"/>
      <w:r>
        <w:t>Info</w:t>
      </w:r>
      <w:proofErr w:type="spellEnd"/>
      <w:r>
        <w:t xml:space="preserve"> | SEQme &lt;</w:t>
      </w:r>
      <w:hyperlink r:id="rId16" w:history="1">
        <w:r>
          <w:rPr>
            <w:rStyle w:val="Hypertextovodkaz"/>
          </w:rPr>
          <w:t>info@seqme.eu</w:t>
        </w:r>
      </w:hyperlink>
      <w:r>
        <w:t xml:space="preserve">&gt; </w:t>
      </w:r>
      <w:r>
        <w:br/>
      </w:r>
      <w:r>
        <w:rPr>
          <w:b/>
          <w:bCs/>
        </w:rPr>
        <w:t>Odesláno:</w:t>
      </w:r>
      <w:r>
        <w:t xml:space="preserve"> čtvrtek 18. dubna 2024 9:36</w:t>
      </w:r>
      <w:r>
        <w:br/>
      </w:r>
      <w:r>
        <w:rPr>
          <w:b/>
          <w:bCs/>
        </w:rPr>
        <w:t>Komu:</w:t>
      </w:r>
      <w:r>
        <w:t xml:space="preserve"> 'SEQme s.r.o.' &lt;</w:t>
      </w:r>
      <w:hyperlink r:id="rId17" w:history="1">
        <w:r>
          <w:rPr>
            <w:rStyle w:val="Hypertextovodkaz"/>
          </w:rPr>
          <w:t>info@seqme.eu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</w:t>
      </w:r>
      <w:hyperlink r:id="rId18" w:history="1">
        <w:r w:rsidR="004C7EAE">
          <w:rPr>
            <w:rStyle w:val="Hypertextovodkaz"/>
          </w:rPr>
          <w:t xml:space="preserve">                           </w:t>
        </w:r>
        <w:r>
          <w:rPr>
            <w:rStyle w:val="Hypertextovodkaz"/>
          </w:rPr>
          <w:t>@vuzv.cz</w:t>
        </w:r>
      </w:hyperlink>
      <w:r>
        <w:br/>
      </w:r>
      <w:r>
        <w:rPr>
          <w:b/>
          <w:bCs/>
        </w:rPr>
        <w:t>Předmět:</w:t>
      </w:r>
      <w:r>
        <w:t xml:space="preserve"> preventivní údržba </w:t>
      </w:r>
      <w:proofErr w:type="spellStart"/>
      <w:r>
        <w:t>sekvenátoru</w:t>
      </w:r>
      <w:proofErr w:type="spellEnd"/>
      <w:r>
        <w:t xml:space="preserve"> ABI 3130-4 - 24SQ032</w:t>
      </w:r>
      <w:r>
        <w:br/>
      </w:r>
      <w:r>
        <w:rPr>
          <w:b/>
          <w:bCs/>
        </w:rPr>
        <w:t>Důležitost:</w:t>
      </w:r>
      <w:r>
        <w:t xml:space="preserve"> Vysoká</w:t>
      </w:r>
    </w:p>
    <w:p w:rsidR="000077F0" w:rsidRDefault="000077F0" w:rsidP="000077F0">
      <w:r>
        <w:t> </w:t>
      </w:r>
    </w:p>
    <w:p w:rsidR="000077F0" w:rsidRDefault="000077F0" w:rsidP="000077F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2930502</w:t>
      </w:r>
    </w:p>
    <w:p w:rsidR="000077F0" w:rsidRDefault="000077F0" w:rsidP="000077F0">
      <w:r>
        <w:t> </w:t>
      </w:r>
    </w:p>
    <w:p w:rsidR="000077F0" w:rsidRDefault="000077F0" w:rsidP="000077F0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u w:val="single"/>
          <w:shd w:val="clear" w:color="auto" w:fill="FFFF00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preventivní údržba </w:t>
      </w:r>
      <w:proofErr w:type="spellStart"/>
      <w:r>
        <w:t>sekvenátoru</w:t>
      </w:r>
      <w:proofErr w:type="spellEnd"/>
      <w:r>
        <w:t xml:space="preserve"> ABI 3130-4</w:t>
      </w:r>
    </w:p>
    <w:p w:rsidR="000077F0" w:rsidRDefault="000077F0" w:rsidP="000077F0">
      <w:r>
        <w:t> </w:t>
      </w:r>
    </w:p>
    <w:p w:rsidR="000077F0" w:rsidRDefault="000077F0" w:rsidP="000077F0">
      <w:r>
        <w:t>objednávka: 2930502</w:t>
      </w:r>
    </w:p>
    <w:p w:rsidR="000077F0" w:rsidRDefault="000077F0" w:rsidP="000077F0">
      <w:r>
        <w:t>ze dne: 12.04.2024</w:t>
      </w:r>
    </w:p>
    <w:p w:rsidR="000077F0" w:rsidRDefault="000077F0" w:rsidP="000077F0">
      <w:pPr>
        <w:spacing w:after="240"/>
      </w:pPr>
      <w:r>
        <w:t>předběžná cena vč. DPH: 66 000,00 Kč</w:t>
      </w:r>
    </w:p>
    <w:p w:rsidR="000077F0" w:rsidRDefault="000077F0" w:rsidP="000077F0">
      <w:pPr>
        <w:spacing w:after="240"/>
      </w:pPr>
      <w:r>
        <w:t>IČ dodavatele: 24312819</w:t>
      </w:r>
    </w:p>
    <w:p w:rsidR="000077F0" w:rsidRDefault="000077F0" w:rsidP="000077F0"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0077F0" w:rsidRDefault="000077F0" w:rsidP="000077F0">
      <w:r>
        <w:t> 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077F0" w:rsidRDefault="000077F0" w:rsidP="000077F0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0077F0" w:rsidRDefault="000077F0" w:rsidP="000077F0">
      <w:r>
        <w:rPr>
          <w:color w:val="000080"/>
        </w:rPr>
        <w:t> </w:t>
      </w:r>
    </w:p>
    <w:p w:rsidR="000077F0" w:rsidRDefault="000077F0" w:rsidP="000077F0"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19" w:history="1">
        <w:r w:rsidR="004C7EAE">
          <w:rPr>
            <w:rStyle w:val="Hypertextovodkaz"/>
            <w:rFonts w:ascii="Arial" w:hAnsi="Arial" w:cs="Arial"/>
            <w:color w:val="0000FF"/>
            <w:sz w:val="20"/>
            <w:szCs w:val="20"/>
          </w:rPr>
          <w:t xml:space="preserve">                    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0077F0" w:rsidRDefault="000077F0" w:rsidP="000077F0"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r w:rsidR="004C7EAE">
        <w:rPr>
          <w:rFonts w:ascii="Arial" w:hAnsi="Arial" w:cs="Arial"/>
          <w:color w:val="000080"/>
          <w:sz w:val="20"/>
          <w:szCs w:val="20"/>
        </w:rPr>
        <w:t xml:space="preserve">       </w:t>
      </w:r>
      <w:bookmarkStart w:id="0" w:name="_GoBack"/>
      <w:bookmarkEnd w:id="0"/>
    </w:p>
    <w:p w:rsidR="000077F0" w:rsidRDefault="000077F0" w:rsidP="000077F0">
      <w:r>
        <w:rPr>
          <w:color w:val="1F497D"/>
        </w:rPr>
        <w:t> </w:t>
      </w:r>
    </w:p>
    <w:p w:rsidR="000077F0" w:rsidRDefault="000077F0" w:rsidP="000077F0">
      <w:r>
        <w:rPr>
          <w:color w:val="1F497D"/>
        </w:rPr>
        <w:t> </w:t>
      </w:r>
    </w:p>
    <w:p w:rsidR="000077F0" w:rsidRDefault="000077F0" w:rsidP="000077F0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3020" cy="36576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7F" w:rsidRDefault="00413A7F"/>
    <w:sectPr w:rsidR="0041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F0"/>
    <w:rsid w:val="000077F0"/>
    <w:rsid w:val="00413A7F"/>
    <w:rsid w:val="004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F4CB"/>
  <w15:chartTrackingRefBased/>
  <w15:docId w15:val="{CBA3DA05-065D-44C4-B68E-5365A1CC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7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77F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077F0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4C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kruparova@seqme.eu" TargetMode="External"/><Relationship Id="rId13" Type="http://schemas.openxmlformats.org/officeDocument/2006/relationships/hyperlink" Target="https://www.seqme.eu/cs/servis-pristroju/" TargetMode="External"/><Relationship Id="rId18" Type="http://schemas.openxmlformats.org/officeDocument/2006/relationships/hyperlink" Target="mailto:sztankoova.zuzana@vuzv.cz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4.png@01DA917F.939858C0" TargetMode="External"/><Relationship Id="rId7" Type="http://schemas.openxmlformats.org/officeDocument/2006/relationships/hyperlink" Target="mailto:%20%20%20%20%20%20%20%20%20%20%20%20%20%20%20%20%20%20%20%20%20@vuzv.cz" TargetMode="External"/><Relationship Id="rId12" Type="http://schemas.openxmlformats.org/officeDocument/2006/relationships/hyperlink" Target="http://www.seqme.eu/" TargetMode="External"/><Relationship Id="rId17" Type="http://schemas.openxmlformats.org/officeDocument/2006/relationships/hyperlink" Target="mailto:info@seqme.e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seqme.eu" TargetMode="Externa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info@seqme.eu" TargetMode="External"/><Relationship Id="rId11" Type="http://schemas.openxmlformats.org/officeDocument/2006/relationships/hyperlink" Target="mailto:office@seqme.eu" TargetMode="External"/><Relationship Id="rId5" Type="http://schemas.openxmlformats.org/officeDocument/2006/relationships/hyperlink" Target="mailto:%20%20%20%20%20%20%20%20%20%20%20%20%20%20%20%20%20%20%20%20@vuzv.cz" TargetMode="External"/><Relationship Id="rId15" Type="http://schemas.openxmlformats.org/officeDocument/2006/relationships/image" Target="cid:image003.jpg@01DA917F.939858C0" TargetMode="External"/><Relationship Id="rId23" Type="http://schemas.openxmlformats.org/officeDocument/2006/relationships/theme" Target="theme/theme1.xml"/><Relationship Id="rId10" Type="http://schemas.openxmlformats.org/officeDocument/2006/relationships/image" Target="cid:image002.jpg@01DA917F.939858C0" TargetMode="External"/><Relationship Id="rId19" Type="http://schemas.openxmlformats.org/officeDocument/2006/relationships/hyperlink" Target="mailto:hola.veronika@vuzv.cz" TargetMode="External"/><Relationship Id="rId4" Type="http://schemas.openxmlformats.org/officeDocument/2006/relationships/hyperlink" Target="mailto:office@seqme.eu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2</cp:revision>
  <dcterms:created xsi:type="dcterms:W3CDTF">2024-04-19T10:32:00Z</dcterms:created>
  <dcterms:modified xsi:type="dcterms:W3CDTF">2024-04-19T10:35:00Z</dcterms:modified>
</cp:coreProperties>
</file>