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E80F" w14:textId="77777777" w:rsidR="007C190D" w:rsidRPr="00C07582" w:rsidRDefault="007C190D" w:rsidP="007C190D">
      <w:pPr>
        <w:rPr>
          <w:rFonts w:ascii="Arial" w:hAnsi="Arial" w:cs="Arial"/>
          <w:sz w:val="22"/>
          <w:szCs w:val="22"/>
        </w:rPr>
      </w:pPr>
      <w:bookmarkStart w:id="0" w:name="_Hlk31619303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E36C74" w14:textId="77777777" w:rsidR="007C190D" w:rsidRDefault="007C190D" w:rsidP="007C190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3F21610" w14:textId="77777777" w:rsidR="00001BB5" w:rsidRDefault="00001BB5" w:rsidP="00001B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BC47249" w14:textId="77777777" w:rsidR="007C190D" w:rsidRPr="00C07582" w:rsidRDefault="007C190D" w:rsidP="007C190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4A6133AF" w14:textId="77777777" w:rsidR="007C190D" w:rsidRPr="00C07582" w:rsidRDefault="007C190D" w:rsidP="007C190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0E08A043" w14:textId="3BF606A7" w:rsidR="007C190D" w:rsidRPr="00C07582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</w:t>
      </w:r>
      <w:r w:rsidR="00DD61FC">
        <w:rPr>
          <w:rFonts w:ascii="Arial" w:hAnsi="Arial" w:cs="Arial"/>
          <w:sz w:val="22"/>
          <w:szCs w:val="22"/>
        </w:rPr>
        <w:t>P</w:t>
      </w:r>
      <w:r w:rsidRPr="00C07582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>Bruntál</w:t>
      </w:r>
    </w:p>
    <w:p w14:paraId="7BF8DC17" w14:textId="77777777" w:rsidR="007C190D" w:rsidRPr="00C07582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15204F93" w14:textId="77777777" w:rsidR="007C190D" w:rsidRPr="00C07582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02BF83E5" w14:textId="77777777" w:rsidR="007C190D" w:rsidRPr="00C07582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08338DBC" w14:textId="77777777" w:rsidR="007C190D" w:rsidRPr="00C07582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bookmarkEnd w:id="0"/>
    <w:p w14:paraId="3CD118D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CB32C7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</w:t>
      </w:r>
      <w:r w:rsidR="0041648D" w:rsidRPr="005F2C48">
        <w:rPr>
          <w:rFonts w:ascii="Arial" w:hAnsi="Arial" w:cs="Arial"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>“)</w:t>
      </w:r>
    </w:p>
    <w:p w14:paraId="48C2D2EA" w14:textId="77777777" w:rsidR="00B07A01" w:rsidRPr="005F2C48" w:rsidRDefault="0041648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</w:t>
      </w:r>
      <w:r w:rsidR="00B07A01" w:rsidRPr="005F2C48">
        <w:rPr>
          <w:rFonts w:ascii="Arial" w:hAnsi="Arial" w:cs="Arial"/>
          <w:sz w:val="22"/>
          <w:szCs w:val="22"/>
        </w:rPr>
        <w:t xml:space="preserve"> na straně jedné –</w:t>
      </w:r>
    </w:p>
    <w:p w14:paraId="7522463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3ABFF944" w14:textId="77777777" w:rsidR="00D35ECB" w:rsidRDefault="00D35ECB" w:rsidP="00D35ECB">
      <w:pPr>
        <w:pStyle w:val="Zkladntext3"/>
        <w:rPr>
          <w:rFonts w:ascii="Arial" w:hAnsi="Arial" w:cs="Arial"/>
          <w:iCs/>
          <w:sz w:val="22"/>
          <w:szCs w:val="22"/>
        </w:rPr>
      </w:pPr>
    </w:p>
    <w:p w14:paraId="1C00344F" w14:textId="77777777" w:rsidR="004335BB" w:rsidRDefault="004335BB" w:rsidP="004335BB">
      <w:pPr>
        <w:pStyle w:val="Zkladntext"/>
        <w:rPr>
          <w:rFonts w:ascii="Arial" w:hAnsi="Arial" w:cs="Arial"/>
          <w:b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paní </w:t>
      </w:r>
      <w:r>
        <w:rPr>
          <w:rFonts w:ascii="Arial" w:hAnsi="Arial" w:cs="Arial"/>
          <w:b/>
          <w:bCs/>
          <w:i w:val="0"/>
          <w:iCs/>
          <w:sz w:val="22"/>
          <w:szCs w:val="22"/>
        </w:rPr>
        <w:t>Ing. Olga Nováková</w:t>
      </w:r>
    </w:p>
    <w:p w14:paraId="4EE37272" w14:textId="3F0505EB" w:rsidR="004335BB" w:rsidRDefault="004335BB" w:rsidP="004335B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r. č. </w:t>
      </w:r>
      <w:r w:rsidR="00DC7D93">
        <w:rPr>
          <w:rFonts w:ascii="Arial" w:hAnsi="Arial" w:cs="Arial"/>
          <w:i w:val="0"/>
          <w:iCs/>
          <w:sz w:val="22"/>
          <w:szCs w:val="22"/>
        </w:rPr>
        <w:t>xxxxx</w:t>
      </w:r>
    </w:p>
    <w:p w14:paraId="06AA5EA7" w14:textId="1A077BF7" w:rsidR="004335BB" w:rsidRDefault="004335BB" w:rsidP="004335B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bytem Staré Město </w:t>
      </w:r>
      <w:r w:rsidR="00DC7D93">
        <w:rPr>
          <w:rFonts w:ascii="Arial" w:hAnsi="Arial" w:cs="Arial"/>
          <w:i w:val="0"/>
          <w:iCs/>
          <w:sz w:val="22"/>
          <w:szCs w:val="22"/>
        </w:rPr>
        <w:t>xxx</w:t>
      </w:r>
      <w:r>
        <w:rPr>
          <w:rFonts w:ascii="Arial" w:hAnsi="Arial" w:cs="Arial"/>
          <w:i w:val="0"/>
          <w:iCs/>
          <w:sz w:val="22"/>
          <w:szCs w:val="22"/>
        </w:rPr>
        <w:t xml:space="preserve"> PSČ 793 33</w:t>
      </w:r>
    </w:p>
    <w:p w14:paraId="50FDDAF9" w14:textId="77777777" w:rsidR="004335BB" w:rsidRDefault="004335BB" w:rsidP="004335BB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IČO: 47995131</w:t>
      </w:r>
    </w:p>
    <w:p w14:paraId="010EE4CC" w14:textId="77777777" w:rsidR="00D35ECB" w:rsidRPr="00991F3A" w:rsidRDefault="00D35ECB" w:rsidP="00FC6B11">
      <w:pPr>
        <w:rPr>
          <w:rFonts w:ascii="Arial" w:hAnsi="Arial" w:cs="Arial"/>
          <w:sz w:val="22"/>
          <w:szCs w:val="22"/>
          <w:u w:val="single"/>
        </w:rPr>
      </w:pPr>
    </w:p>
    <w:p w14:paraId="16EF67DD" w14:textId="77777777" w:rsidR="00222230" w:rsidRPr="005F2C48" w:rsidRDefault="00B07A01" w:rsidP="002A0513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642DBB9C" w14:textId="77777777" w:rsidR="00B07A01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49834263" w14:textId="77777777" w:rsidR="00222230" w:rsidRDefault="00222230">
      <w:pPr>
        <w:rPr>
          <w:rFonts w:ascii="Arial" w:hAnsi="Arial" w:cs="Arial"/>
          <w:sz w:val="22"/>
          <w:szCs w:val="22"/>
        </w:rPr>
      </w:pPr>
    </w:p>
    <w:p w14:paraId="6E842F6D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601C667A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7F54B951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056449F" w14:textId="5852201D" w:rsidR="00B07A01" w:rsidRPr="007C190D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7C190D">
        <w:rPr>
          <w:rFonts w:ascii="Arial" w:hAnsi="Arial" w:cs="Arial"/>
          <w:b/>
          <w:sz w:val="32"/>
          <w:szCs w:val="32"/>
        </w:rPr>
        <w:t xml:space="preserve">č. </w:t>
      </w:r>
      <w:r w:rsidR="00711B40">
        <w:rPr>
          <w:rFonts w:ascii="Arial" w:hAnsi="Arial" w:cs="Arial"/>
          <w:b/>
          <w:sz w:val="32"/>
          <w:szCs w:val="32"/>
        </w:rPr>
        <w:t xml:space="preserve"> </w:t>
      </w:r>
      <w:r w:rsidR="00524613">
        <w:rPr>
          <w:rFonts w:ascii="Arial" w:hAnsi="Arial" w:cs="Arial"/>
          <w:b/>
          <w:sz w:val="32"/>
          <w:szCs w:val="32"/>
        </w:rPr>
        <w:t>20</w:t>
      </w:r>
      <w:r w:rsidR="00C61A19">
        <w:rPr>
          <w:rFonts w:ascii="Arial" w:hAnsi="Arial" w:cs="Arial"/>
          <w:b/>
          <w:sz w:val="32"/>
          <w:szCs w:val="32"/>
        </w:rPr>
        <w:t>4</w:t>
      </w:r>
      <w:r w:rsidR="00711B40">
        <w:rPr>
          <w:rFonts w:ascii="Arial" w:hAnsi="Arial" w:cs="Arial"/>
          <w:b/>
          <w:sz w:val="32"/>
          <w:szCs w:val="32"/>
        </w:rPr>
        <w:t xml:space="preserve"> </w:t>
      </w:r>
      <w:r w:rsidR="00C86DDF">
        <w:rPr>
          <w:rFonts w:ascii="Arial" w:hAnsi="Arial" w:cs="Arial"/>
          <w:b/>
          <w:sz w:val="32"/>
          <w:szCs w:val="32"/>
        </w:rPr>
        <w:t xml:space="preserve">N </w:t>
      </w:r>
      <w:r w:rsidR="007C190D" w:rsidRPr="007C190D">
        <w:rPr>
          <w:rFonts w:ascii="Arial" w:hAnsi="Arial" w:cs="Arial"/>
          <w:b/>
          <w:sz w:val="32"/>
          <w:szCs w:val="32"/>
        </w:rPr>
        <w:t>2</w:t>
      </w:r>
      <w:r w:rsidR="00300BCE">
        <w:rPr>
          <w:rFonts w:ascii="Arial" w:hAnsi="Arial" w:cs="Arial"/>
          <w:b/>
          <w:sz w:val="32"/>
          <w:szCs w:val="32"/>
        </w:rPr>
        <w:t>3</w:t>
      </w:r>
      <w:r w:rsidR="007C190D" w:rsidRPr="007C190D">
        <w:rPr>
          <w:rFonts w:ascii="Arial" w:hAnsi="Arial" w:cs="Arial"/>
          <w:b/>
          <w:sz w:val="32"/>
          <w:szCs w:val="32"/>
        </w:rPr>
        <w:t>/26</w:t>
      </w:r>
    </w:p>
    <w:p w14:paraId="0ABD8F8E" w14:textId="77777777" w:rsidR="00C438F8" w:rsidRPr="005F2C48" w:rsidRDefault="00C438F8" w:rsidP="005D6534">
      <w:pPr>
        <w:jc w:val="center"/>
        <w:rPr>
          <w:rFonts w:ascii="Arial" w:hAnsi="Arial" w:cs="Arial"/>
          <w:sz w:val="22"/>
          <w:szCs w:val="22"/>
        </w:rPr>
      </w:pPr>
    </w:p>
    <w:p w14:paraId="2538F87B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15A13B83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574C63D" w14:textId="26BFE0E4" w:rsidR="007C190D" w:rsidRDefault="007C190D" w:rsidP="007C190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</w:t>
      </w:r>
      <w:r w:rsidR="00711B40">
        <w:rPr>
          <w:rFonts w:ascii="Arial" w:hAnsi="Arial" w:cs="Arial"/>
          <w:sz w:val="22"/>
          <w:szCs w:val="22"/>
        </w:rPr>
        <w:t>pachtova</w:t>
      </w:r>
      <w:r w:rsidRPr="0087119A">
        <w:rPr>
          <w:rFonts w:ascii="Arial" w:hAnsi="Arial" w:cs="Arial"/>
          <w:sz w:val="22"/>
          <w:szCs w:val="22"/>
        </w:rPr>
        <w:t>tel je ve smyslu zákona č. 503/2012 Sb., o Státním pozemkovém úřadu a o změně některých souvisejících zákonů, ve znění pozdějších předpisů, příslušný hospodařit s </w:t>
      </w:r>
      <w:r w:rsidR="00C61C68">
        <w:rPr>
          <w:rFonts w:ascii="Arial" w:hAnsi="Arial" w:cs="Arial"/>
          <w:sz w:val="22"/>
          <w:szCs w:val="22"/>
        </w:rPr>
        <w:t>t</w:t>
      </w:r>
      <w:r w:rsidR="009E0A4E"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 w:rsidR="009E0A4E"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</w:t>
      </w:r>
      <w:r w:rsidR="00621742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vedeným</w:t>
      </w:r>
      <w:r w:rsidR="009E0A4E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</w:t>
      </w:r>
      <w:r w:rsidRPr="002928CA">
        <w:rPr>
          <w:rFonts w:ascii="Arial" w:hAnsi="Arial" w:cs="Arial"/>
          <w:iCs/>
          <w:sz w:val="22"/>
          <w:szCs w:val="22"/>
        </w:rPr>
        <w:t xml:space="preserve"> </w:t>
      </w:r>
      <w:r w:rsidRPr="002928CA">
        <w:rPr>
          <w:rFonts w:ascii="Arial" w:hAnsi="Arial" w:cs="Arial"/>
          <w:sz w:val="22"/>
          <w:szCs w:val="22"/>
        </w:rPr>
        <w:t xml:space="preserve">Katastrálního úřadu </w:t>
      </w:r>
      <w:bookmarkStart w:id="1" w:name="_Hlk31619489"/>
      <w:r w:rsidR="00711B40">
        <w:rPr>
          <w:rFonts w:ascii="Arial" w:hAnsi="Arial" w:cs="Arial"/>
          <w:sz w:val="22"/>
          <w:szCs w:val="22"/>
        </w:rPr>
        <w:br/>
      </w:r>
      <w:r w:rsidRPr="002928CA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Moravskoslezský kraj se sídlem v Opavě, </w:t>
      </w:r>
      <w:r w:rsidRPr="001A3A9C">
        <w:rPr>
          <w:rFonts w:ascii="Arial" w:hAnsi="Arial" w:cs="Arial"/>
          <w:sz w:val="22"/>
          <w:szCs w:val="22"/>
        </w:rPr>
        <w:t xml:space="preserve">Katastrálního </w:t>
      </w:r>
      <w:r w:rsidRPr="00235943">
        <w:rPr>
          <w:rFonts w:ascii="Arial" w:hAnsi="Arial" w:cs="Arial"/>
          <w:sz w:val="22"/>
          <w:szCs w:val="22"/>
        </w:rPr>
        <w:t xml:space="preserve">pracoviště </w:t>
      </w:r>
      <w:r w:rsidR="00FF679F" w:rsidRPr="00235943">
        <w:rPr>
          <w:rFonts w:ascii="Arial" w:hAnsi="Arial" w:cs="Arial"/>
          <w:sz w:val="22"/>
          <w:szCs w:val="22"/>
        </w:rPr>
        <w:t>Bruntál</w:t>
      </w:r>
      <w:bookmarkEnd w:id="1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1380"/>
        <w:gridCol w:w="1455"/>
        <w:gridCol w:w="1275"/>
      </w:tblGrid>
      <w:tr w:rsidR="005B2B40" w:rsidRPr="00B664FB" w14:paraId="3857ACDC" w14:textId="77777777" w:rsidTr="00727AE0">
        <w:trPr>
          <w:trHeight w:val="6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97C7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93A6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FF6E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b/>
                <w:bCs/>
                <w:sz w:val="18"/>
                <w:szCs w:val="18"/>
              </w:rPr>
              <w:t>Číslo parcely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D44F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4FB">
              <w:rPr>
                <w:rFonts w:ascii="Arial" w:hAnsi="Arial" w:cs="Arial"/>
                <w:b/>
                <w:bCs/>
                <w:sz w:val="18"/>
                <w:szCs w:val="18"/>
              </w:rPr>
              <w:t>částečný pacht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C121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b/>
                <w:bCs/>
                <w:sz w:val="18"/>
                <w:szCs w:val="18"/>
              </w:rPr>
              <w:t>Pronajatá výměra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CE15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b/>
                <w:bCs/>
                <w:sz w:val="18"/>
                <w:szCs w:val="18"/>
              </w:rPr>
              <w:t>Druh pozemku</w:t>
            </w:r>
          </w:p>
        </w:tc>
      </w:tr>
      <w:tr w:rsidR="005B2B40" w:rsidRPr="00B664FB" w14:paraId="1CD49BEE" w14:textId="77777777" w:rsidTr="00727AE0">
        <w:trPr>
          <w:trHeight w:val="4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345D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Staré Město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8F5B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</w:rPr>
            </w:pPr>
            <w:r w:rsidRPr="00B664FB">
              <w:rPr>
                <w:rFonts w:ascii="Arial" w:hAnsi="Arial" w:cs="Arial"/>
                <w:color w:val="000000"/>
              </w:rPr>
              <w:t xml:space="preserve">Staré Město u Bruntálu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590C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1119/1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E3AC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0DCF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323 839 m</w:t>
            </w: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8D3F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5B2B40" w:rsidRPr="00B664FB" w14:paraId="1DF61023" w14:textId="77777777" w:rsidTr="00727AE0">
        <w:trPr>
          <w:trHeight w:val="4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BE9F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Staré Město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A656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</w:rPr>
            </w:pPr>
            <w:r w:rsidRPr="00B664FB">
              <w:rPr>
                <w:rFonts w:ascii="Arial" w:hAnsi="Arial" w:cs="Arial"/>
                <w:color w:val="000000"/>
              </w:rPr>
              <w:t xml:space="preserve">Staré Město u Bruntálu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2382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2063/6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0C24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99B8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5 437 m</w:t>
            </w: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FD1D" w14:textId="2FE01E0D" w:rsidR="00E04E60" w:rsidRPr="00B664FB" w:rsidRDefault="00E04E60" w:rsidP="00727A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AE0">
              <w:rPr>
                <w:rFonts w:ascii="Arial" w:hAnsi="Arial" w:cs="Arial"/>
                <w:color w:val="000000"/>
                <w:sz w:val="18"/>
                <w:szCs w:val="18"/>
              </w:rPr>
              <w:t>TTP</w:t>
            </w:r>
          </w:p>
        </w:tc>
      </w:tr>
      <w:tr w:rsidR="005B2B40" w:rsidRPr="00B664FB" w14:paraId="5663B9D0" w14:textId="77777777" w:rsidTr="00727AE0">
        <w:trPr>
          <w:trHeight w:val="4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D6F3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Staré Město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DFA6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</w:rPr>
            </w:pPr>
            <w:r w:rsidRPr="00B664FB">
              <w:rPr>
                <w:rFonts w:ascii="Arial" w:hAnsi="Arial" w:cs="Arial"/>
                <w:color w:val="000000"/>
              </w:rPr>
              <w:t xml:space="preserve">Staré Město u Bruntálu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C60F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2063/7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16B9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98E9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6 909 m</w:t>
            </w: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1D74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5B2B40" w:rsidRPr="00B664FB" w14:paraId="78BA21E2" w14:textId="77777777" w:rsidTr="00727AE0">
        <w:trPr>
          <w:trHeight w:val="4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5620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Staré Město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E33E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</w:rPr>
            </w:pPr>
            <w:r w:rsidRPr="00B664FB">
              <w:rPr>
                <w:rFonts w:ascii="Arial" w:hAnsi="Arial" w:cs="Arial"/>
                <w:color w:val="000000"/>
              </w:rPr>
              <w:t xml:space="preserve">Staré Město u Bruntálu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7E4B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2064/4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C2A4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CB52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107 590 m</w:t>
            </w: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D60A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5B2B40" w:rsidRPr="00B664FB" w14:paraId="55DB988C" w14:textId="77777777" w:rsidTr="00727AE0">
        <w:trPr>
          <w:trHeight w:val="4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DCA8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Staré Město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CEC1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</w:rPr>
            </w:pPr>
            <w:r w:rsidRPr="00B664FB">
              <w:rPr>
                <w:rFonts w:ascii="Arial" w:hAnsi="Arial" w:cs="Arial"/>
                <w:color w:val="000000"/>
              </w:rPr>
              <w:t xml:space="preserve">Staré Město u Bruntálu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504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2064/6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81AB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3039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2 640 m</w:t>
            </w: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CFE7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5B2B40" w:rsidRPr="00B664FB" w14:paraId="65123935" w14:textId="77777777" w:rsidTr="00727AE0">
        <w:trPr>
          <w:trHeight w:val="4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2593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Staré Město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55C3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</w:rPr>
            </w:pPr>
            <w:r w:rsidRPr="00B664FB">
              <w:rPr>
                <w:rFonts w:ascii="Arial" w:hAnsi="Arial" w:cs="Arial"/>
                <w:color w:val="000000"/>
              </w:rPr>
              <w:t xml:space="preserve">Staré Město u Bruntálu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001E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2066/1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567E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E036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64 709 m</w:t>
            </w: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598C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5B2B40" w:rsidRPr="00B664FB" w14:paraId="6BA2297A" w14:textId="77777777" w:rsidTr="00727AE0">
        <w:trPr>
          <w:trHeight w:val="4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8F15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Staré Město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D086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</w:rPr>
            </w:pPr>
            <w:r w:rsidRPr="00B664FB">
              <w:rPr>
                <w:rFonts w:ascii="Arial" w:hAnsi="Arial" w:cs="Arial"/>
                <w:color w:val="000000"/>
              </w:rPr>
              <w:t xml:space="preserve">Staré Město u Bruntálu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91DA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2191/1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24A0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CC18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669 m</w:t>
            </w: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7083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color w:val="000000"/>
                <w:sz w:val="18"/>
                <w:szCs w:val="18"/>
              </w:rPr>
              <w:t>vodní plocha</w:t>
            </w:r>
          </w:p>
        </w:tc>
      </w:tr>
      <w:tr w:rsidR="005B2B40" w:rsidRPr="00B664FB" w14:paraId="75A5BFD5" w14:textId="77777777" w:rsidTr="00727AE0">
        <w:trPr>
          <w:trHeight w:val="4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2FFF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Staré Město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1B15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</w:rPr>
            </w:pPr>
            <w:r w:rsidRPr="00B664FB">
              <w:rPr>
                <w:rFonts w:ascii="Arial" w:hAnsi="Arial" w:cs="Arial"/>
                <w:color w:val="000000"/>
              </w:rPr>
              <w:t xml:space="preserve">Staré Město u Bruntálu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DF7A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2664/1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2610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E604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3 292 m</w:t>
            </w:r>
            <w:r w:rsidRPr="00B664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F5C2" w14:textId="77777777" w:rsidR="00B664FB" w:rsidRPr="00B664FB" w:rsidRDefault="00B664FB" w:rsidP="00B66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4FB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</w:tbl>
    <w:p w14:paraId="1C411FC9" w14:textId="77777777" w:rsidR="00DC7D93" w:rsidRDefault="00C86DDF" w:rsidP="00C86DDF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D5AFB0" w14:textId="77777777" w:rsidR="00DC7D93" w:rsidRDefault="00DC7D93" w:rsidP="00C86DDF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40718A8" w14:textId="096D1BF1" w:rsidR="00B07A01" w:rsidRPr="00C16392" w:rsidRDefault="00B07A01" w:rsidP="00C86DDF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16392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4F49D6B2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EBE59A2" w14:textId="77777777" w:rsidR="00B07A01" w:rsidRPr="00505FA5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05FA5">
        <w:rPr>
          <w:rFonts w:ascii="Arial" w:hAnsi="Arial" w:cs="Arial"/>
          <w:sz w:val="22"/>
          <w:szCs w:val="22"/>
        </w:rPr>
        <w:t xml:space="preserve">Propachtovatel </w:t>
      </w:r>
      <w:r w:rsidR="00B07A01" w:rsidRPr="00505FA5">
        <w:rPr>
          <w:rFonts w:ascii="Arial" w:hAnsi="Arial" w:cs="Arial"/>
          <w:sz w:val="22"/>
          <w:szCs w:val="22"/>
        </w:rPr>
        <w:t xml:space="preserve">přenechává </w:t>
      </w:r>
      <w:r w:rsidRPr="00505FA5">
        <w:rPr>
          <w:rFonts w:ascii="Arial" w:hAnsi="Arial" w:cs="Arial"/>
          <w:sz w:val="22"/>
          <w:szCs w:val="22"/>
        </w:rPr>
        <w:t xml:space="preserve">pachtýři </w:t>
      </w:r>
      <w:r w:rsidR="00AB608B" w:rsidRPr="00505FA5">
        <w:rPr>
          <w:rFonts w:ascii="Arial" w:hAnsi="Arial" w:cs="Arial"/>
          <w:sz w:val="22"/>
          <w:szCs w:val="22"/>
        </w:rPr>
        <w:t>pozemk</w:t>
      </w:r>
      <w:r w:rsidR="009E0A4E" w:rsidRPr="00505FA5">
        <w:rPr>
          <w:rFonts w:ascii="Arial" w:hAnsi="Arial" w:cs="Arial"/>
          <w:sz w:val="22"/>
          <w:szCs w:val="22"/>
        </w:rPr>
        <w:t>y</w:t>
      </w:r>
      <w:r w:rsidR="00B07A01" w:rsidRPr="00505FA5">
        <w:rPr>
          <w:rFonts w:ascii="Arial" w:hAnsi="Arial" w:cs="Arial"/>
          <w:sz w:val="22"/>
          <w:szCs w:val="22"/>
        </w:rPr>
        <w:t xml:space="preserve"> uveden</w:t>
      </w:r>
      <w:r w:rsidR="009E0A4E" w:rsidRPr="00505FA5">
        <w:rPr>
          <w:rFonts w:ascii="Arial" w:hAnsi="Arial" w:cs="Arial"/>
          <w:sz w:val="22"/>
          <w:szCs w:val="22"/>
        </w:rPr>
        <w:t>é</w:t>
      </w:r>
      <w:r w:rsidR="00B07A01" w:rsidRPr="00505FA5">
        <w:rPr>
          <w:rFonts w:ascii="Arial" w:hAnsi="Arial" w:cs="Arial"/>
          <w:sz w:val="22"/>
          <w:szCs w:val="22"/>
        </w:rPr>
        <w:t xml:space="preserve"> v čl. I </w:t>
      </w:r>
      <w:r w:rsidR="00E234B7" w:rsidRPr="00505FA5">
        <w:rPr>
          <w:rFonts w:ascii="Arial" w:hAnsi="Arial" w:cs="Arial"/>
          <w:sz w:val="22"/>
          <w:szCs w:val="22"/>
        </w:rPr>
        <w:t xml:space="preserve">této smlouvy </w:t>
      </w:r>
      <w:r w:rsidR="00E221BC" w:rsidRPr="00505FA5">
        <w:rPr>
          <w:rFonts w:ascii="Arial" w:hAnsi="Arial" w:cs="Arial"/>
          <w:sz w:val="22"/>
          <w:szCs w:val="22"/>
        </w:rPr>
        <w:t>do </w:t>
      </w:r>
      <w:r w:rsidR="00B07A01" w:rsidRPr="00505FA5">
        <w:rPr>
          <w:rFonts w:ascii="Arial" w:hAnsi="Arial" w:cs="Arial"/>
          <w:sz w:val="22"/>
          <w:szCs w:val="22"/>
        </w:rPr>
        <w:t>užívání za účelem:</w:t>
      </w:r>
    </w:p>
    <w:p w14:paraId="47817611" w14:textId="0323DAC9" w:rsidR="0049633F" w:rsidRPr="00505FA5" w:rsidRDefault="00AB301C" w:rsidP="0049633F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05FA5">
        <w:rPr>
          <w:rFonts w:ascii="Arial" w:hAnsi="Arial" w:cs="Arial"/>
          <w:sz w:val="22"/>
          <w:szCs w:val="22"/>
        </w:rPr>
        <w:t xml:space="preserve">provozování zemědělské </w:t>
      </w:r>
      <w:r w:rsidR="001F0B11" w:rsidRPr="00505FA5">
        <w:rPr>
          <w:rFonts w:ascii="Arial" w:hAnsi="Arial" w:cs="Arial"/>
          <w:sz w:val="22"/>
          <w:szCs w:val="22"/>
        </w:rPr>
        <w:t>výroby</w:t>
      </w:r>
      <w:r w:rsidR="008724C8" w:rsidRPr="00505FA5">
        <w:rPr>
          <w:rFonts w:ascii="Arial" w:hAnsi="Arial" w:cs="Arial"/>
          <w:sz w:val="22"/>
          <w:szCs w:val="22"/>
        </w:rPr>
        <w:t>.</w:t>
      </w:r>
    </w:p>
    <w:p w14:paraId="4C9B3853" w14:textId="77777777" w:rsidR="00321255" w:rsidRPr="00505FA5" w:rsidRDefault="00321255" w:rsidP="0049633F">
      <w:pPr>
        <w:tabs>
          <w:tab w:val="left" w:pos="0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79CCB34C" w14:textId="77777777" w:rsidR="00321255" w:rsidRPr="00490736" w:rsidRDefault="00321255" w:rsidP="00321255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14:paraId="3D076112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5F23D01F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BF41444" w14:textId="77777777" w:rsidR="00C438F8" w:rsidRDefault="00F64900" w:rsidP="00C438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5DBA8131" w14:textId="77777777" w:rsidR="00C438F8" w:rsidRDefault="00C438F8" w:rsidP="00C438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6FB24D1" w14:textId="4CB89DB8" w:rsidR="00C57EBF" w:rsidRDefault="00DA7340" w:rsidP="00A0473E">
      <w:pPr>
        <w:pStyle w:val="Zkladntext2"/>
        <w:tabs>
          <w:tab w:val="clear" w:pos="28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</w:t>
      </w:r>
      <w:r w:rsidR="00B07A01" w:rsidRPr="005F2C48">
        <w:rPr>
          <w:rFonts w:ascii="Arial" w:hAnsi="Arial" w:cs="Arial"/>
          <w:sz w:val="22"/>
          <w:szCs w:val="22"/>
        </w:rPr>
        <w:t>užívat pozemk</w:t>
      </w:r>
      <w:r w:rsidR="009E0A4E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5F2C48">
        <w:rPr>
          <w:rFonts w:ascii="Arial" w:hAnsi="Arial" w:cs="Arial"/>
          <w:sz w:val="22"/>
          <w:szCs w:val="22"/>
        </w:rPr>
        <w:t> </w:t>
      </w:r>
      <w:r w:rsidR="00690B4C" w:rsidRPr="001C6C6D">
        <w:rPr>
          <w:rFonts w:ascii="Arial" w:hAnsi="Arial" w:cs="Arial"/>
          <w:sz w:val="22"/>
          <w:szCs w:val="22"/>
        </w:rPr>
        <w:t>je</w:t>
      </w:r>
      <w:r w:rsidR="009E0A4E">
        <w:rPr>
          <w:rFonts w:ascii="Arial" w:hAnsi="Arial" w:cs="Arial"/>
          <w:sz w:val="22"/>
          <w:szCs w:val="22"/>
        </w:rPr>
        <w:t>jich</w:t>
      </w:r>
      <w:r w:rsidR="00B07A01" w:rsidRPr="001C6C6D">
        <w:rPr>
          <w:rFonts w:ascii="Arial" w:hAnsi="Arial" w:cs="Arial"/>
          <w:sz w:val="22"/>
          <w:szCs w:val="22"/>
        </w:rPr>
        <w:t xml:space="preserve"> účelovým určením, hospodařit na </w:t>
      </w:r>
      <w:r w:rsidR="00C438F8">
        <w:rPr>
          <w:rFonts w:ascii="Arial" w:hAnsi="Arial" w:cs="Arial"/>
          <w:sz w:val="22"/>
          <w:szCs w:val="22"/>
        </w:rPr>
        <w:t>n</w:t>
      </w:r>
      <w:r w:rsidR="009E0A4E">
        <w:rPr>
          <w:rFonts w:ascii="Arial" w:hAnsi="Arial" w:cs="Arial"/>
          <w:sz w:val="22"/>
          <w:szCs w:val="22"/>
        </w:rPr>
        <w:t>ich</w:t>
      </w:r>
      <w:r w:rsidR="00B07A01" w:rsidRPr="001C6C6D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1C6C6D" w:rsidRPr="001C6C6D">
        <w:rPr>
          <w:rFonts w:ascii="Arial" w:hAnsi="Arial" w:cs="Arial"/>
          <w:i/>
          <w:sz w:val="22"/>
          <w:szCs w:val="22"/>
        </w:rPr>
        <w:t>,</w:t>
      </w:r>
    </w:p>
    <w:p w14:paraId="7BC054F7" w14:textId="77777777" w:rsidR="00B07A01" w:rsidRPr="005F2C48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C888F47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</w:t>
      </w:r>
      <w:r w:rsidR="00B72DA9">
        <w:rPr>
          <w:rFonts w:ascii="Arial" w:hAnsi="Arial" w:cs="Arial"/>
          <w:sz w:val="22"/>
          <w:szCs w:val="22"/>
        </w:rPr>
        <w:br/>
        <w:t xml:space="preserve">a </w:t>
      </w:r>
      <w:r w:rsidR="0075457B">
        <w:rPr>
          <w:rFonts w:ascii="Arial" w:hAnsi="Arial" w:cs="Arial"/>
          <w:sz w:val="22"/>
          <w:szCs w:val="22"/>
        </w:rPr>
        <w:t xml:space="preserve">o </w:t>
      </w:r>
      <w:r w:rsidRPr="005F2C48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3DED60E6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6AB23AE" w14:textId="4AD5CD26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</w:t>
      </w:r>
      <w:r w:rsidR="00A0473E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E84B907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4BB342F" w14:textId="77777777" w:rsidR="00B07A01" w:rsidRPr="005F2C48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d) umožnit </w:t>
      </w:r>
      <w:r w:rsidR="000F35AB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provádění kontroly k bodům a) až c) vstupem na pozem</w:t>
      </w:r>
      <w:r w:rsidR="00D44EA9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>,</w:t>
      </w:r>
    </w:p>
    <w:p w14:paraId="5CCDC59D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D23105E" w14:textId="77777777" w:rsidR="00B07A01" w:rsidRPr="001C6C6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e) </w:t>
      </w:r>
      <w:r w:rsidRPr="001C6C6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2537DB6A" w14:textId="77777777" w:rsidR="00B07A01" w:rsidRPr="001C6C6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E92F3F" w14:textId="072BF643" w:rsidR="00B07A01" w:rsidRPr="001C6C6D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f) </w:t>
      </w:r>
      <w:r w:rsidR="00A0473E">
        <w:rPr>
          <w:rFonts w:ascii="Arial" w:hAnsi="Arial" w:cs="Arial"/>
          <w:sz w:val="22"/>
          <w:szCs w:val="22"/>
        </w:rPr>
        <w:t xml:space="preserve"> </w:t>
      </w:r>
      <w:r w:rsidR="00B07A01" w:rsidRPr="001C6C6D">
        <w:rPr>
          <w:rFonts w:ascii="Arial" w:hAnsi="Arial" w:cs="Arial"/>
          <w:sz w:val="22"/>
          <w:szCs w:val="22"/>
        </w:rPr>
        <w:t>provádět podle podmínek sběr kamene,</w:t>
      </w:r>
    </w:p>
    <w:p w14:paraId="0EC6778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E34DD4" w14:textId="3C931872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</w:t>
      </w:r>
      <w:r w:rsidR="00A0473E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vyžádat si </w:t>
      </w:r>
      <w:r w:rsidR="00DE0A93">
        <w:rPr>
          <w:rFonts w:ascii="Arial" w:hAnsi="Arial" w:cs="Arial"/>
          <w:sz w:val="22"/>
          <w:szCs w:val="22"/>
        </w:rPr>
        <w:t xml:space="preserve">písemný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zakládání trvalých porostů na pozem</w:t>
      </w:r>
      <w:r w:rsidR="001C6C6D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Pr="005F2C48">
        <w:rPr>
          <w:rFonts w:ascii="Arial" w:hAnsi="Arial" w:cs="Arial"/>
          <w:sz w:val="22"/>
          <w:szCs w:val="22"/>
        </w:rPr>
        <w:t>,</w:t>
      </w:r>
    </w:p>
    <w:p w14:paraId="212DA02D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669006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E0A4E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C438F8">
        <w:rPr>
          <w:rFonts w:ascii="Arial" w:hAnsi="Arial" w:cs="Arial"/>
          <w:sz w:val="22"/>
          <w:szCs w:val="22"/>
        </w:rPr>
        <w:t>j</w:t>
      </w:r>
      <w:r w:rsidR="009E0A4E">
        <w:rPr>
          <w:rFonts w:ascii="Arial" w:hAnsi="Arial" w:cs="Arial"/>
          <w:sz w:val="22"/>
          <w:szCs w:val="22"/>
        </w:rPr>
        <w:t>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6FB0206D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2D8E551" w14:textId="721D986A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i) </w:t>
      </w:r>
      <w:r w:rsidR="00A0473E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9E0A4E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9E0A4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C438F8">
        <w:rPr>
          <w:rFonts w:ascii="Arial" w:hAnsi="Arial" w:cs="Arial"/>
          <w:sz w:val="22"/>
          <w:szCs w:val="22"/>
        </w:rPr>
        <w:t>j</w:t>
      </w:r>
      <w:r w:rsidR="009E0A4E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Pr="005F2C48">
        <w:rPr>
          <w:rFonts w:ascii="Arial" w:hAnsi="Arial" w:cs="Arial"/>
          <w:sz w:val="22"/>
          <w:szCs w:val="22"/>
        </w:rPr>
        <w:t>.</w:t>
      </w:r>
    </w:p>
    <w:p w14:paraId="65E227AB" w14:textId="77777777" w:rsidR="006C0461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56E5165" w14:textId="77777777" w:rsidR="00AE4921" w:rsidRPr="005F2C48" w:rsidRDefault="00AE492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11AADE3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78DB116" w14:textId="77777777" w:rsidR="004526B2" w:rsidRPr="005F2C48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1CF67BE" w14:textId="6C7B66B1" w:rsidR="00B07A01" w:rsidRPr="005F2C48" w:rsidRDefault="00B72DA9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7A01" w:rsidRPr="005F2C48">
        <w:rPr>
          <w:rFonts w:ascii="Arial" w:hAnsi="Arial" w:cs="Arial"/>
          <w:sz w:val="22"/>
          <w:szCs w:val="22"/>
        </w:rPr>
        <w:t xml:space="preserve">Tato smlouva se </w:t>
      </w:r>
      <w:r w:rsidR="00B07A01" w:rsidRPr="008724C8">
        <w:rPr>
          <w:rFonts w:ascii="Arial" w:hAnsi="Arial" w:cs="Arial"/>
          <w:sz w:val="22"/>
          <w:szCs w:val="22"/>
        </w:rPr>
        <w:t xml:space="preserve">uzavírá od </w:t>
      </w:r>
      <w:r w:rsidR="006D65A2" w:rsidRPr="008724C8">
        <w:rPr>
          <w:rFonts w:ascii="Arial" w:hAnsi="Arial" w:cs="Arial"/>
          <w:b/>
          <w:sz w:val="22"/>
          <w:szCs w:val="22"/>
        </w:rPr>
        <w:t xml:space="preserve">1. </w:t>
      </w:r>
      <w:r w:rsidR="00DA7340">
        <w:rPr>
          <w:rFonts w:ascii="Arial" w:hAnsi="Arial" w:cs="Arial"/>
          <w:b/>
          <w:sz w:val="22"/>
          <w:szCs w:val="22"/>
        </w:rPr>
        <w:t>4</w:t>
      </w:r>
      <w:r w:rsidR="006D65A2" w:rsidRPr="008724C8">
        <w:rPr>
          <w:rFonts w:ascii="Arial" w:hAnsi="Arial" w:cs="Arial"/>
          <w:b/>
          <w:sz w:val="22"/>
          <w:szCs w:val="22"/>
        </w:rPr>
        <w:t>.</w:t>
      </w:r>
      <w:r w:rsidR="00E40A31" w:rsidRPr="008724C8">
        <w:rPr>
          <w:rFonts w:ascii="Arial" w:hAnsi="Arial" w:cs="Arial"/>
          <w:b/>
          <w:sz w:val="22"/>
          <w:szCs w:val="22"/>
        </w:rPr>
        <w:t xml:space="preserve"> 202</w:t>
      </w:r>
      <w:r w:rsidR="004137FF">
        <w:rPr>
          <w:rFonts w:ascii="Arial" w:hAnsi="Arial" w:cs="Arial"/>
          <w:b/>
          <w:sz w:val="22"/>
          <w:szCs w:val="22"/>
        </w:rPr>
        <w:t>4</w:t>
      </w:r>
      <w:r w:rsidR="00B07A01"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1CCBBA32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EB2BF4B" w14:textId="77777777" w:rsidR="002F3A13" w:rsidRPr="005F2C48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F3A13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2F3A13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2F3A13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2F3A13" w:rsidRPr="005F2C48">
        <w:rPr>
          <w:rFonts w:ascii="Arial" w:hAnsi="Arial" w:cs="Arial"/>
          <w:sz w:val="22"/>
          <w:szCs w:val="22"/>
        </w:rPr>
        <w:t>písemnou výpovědí.</w:t>
      </w:r>
    </w:p>
    <w:p w14:paraId="3A6183C0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A083EFB" w14:textId="77777777" w:rsidR="002F3A13" w:rsidRPr="005F2C48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4578"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="005E4578"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="005E4578"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3965020B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30C382F" w14:textId="77777777" w:rsidR="00312063" w:rsidRPr="005F2C48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D3CCC"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9E0A4E">
        <w:rPr>
          <w:rFonts w:ascii="Arial" w:hAnsi="Arial" w:cs="Arial"/>
          <w:sz w:val="22"/>
          <w:szCs w:val="22"/>
        </w:rPr>
        <w:t>cích</w:t>
      </w:r>
      <w:r w:rsidR="00DD3CCC" w:rsidRPr="005F2C48">
        <w:rPr>
          <w:rFonts w:ascii="Arial" w:hAnsi="Arial" w:cs="Arial"/>
          <w:sz w:val="22"/>
          <w:szCs w:val="22"/>
        </w:rPr>
        <w:t xml:space="preserve"> hospodařit, </w:t>
      </w:r>
      <w:r w:rsidR="007B6CCC">
        <w:rPr>
          <w:rFonts w:ascii="Arial" w:hAnsi="Arial" w:cs="Arial"/>
          <w:sz w:val="22"/>
          <w:szCs w:val="22"/>
        </w:rPr>
        <w:br/>
      </w:r>
      <w:r w:rsidR="00DD3CCC" w:rsidRPr="005F2C48">
        <w:rPr>
          <w:rFonts w:ascii="Arial" w:hAnsi="Arial" w:cs="Arial"/>
          <w:sz w:val="22"/>
          <w:szCs w:val="22"/>
        </w:rPr>
        <w:t>má</w:t>
      </w:r>
      <w:r w:rsidR="007B6CCC">
        <w:rPr>
          <w:rFonts w:ascii="Arial" w:hAnsi="Arial" w:cs="Arial"/>
          <w:sz w:val="22"/>
          <w:szCs w:val="22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="00DD3CCC"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6D45B43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0BBDDA4E" w14:textId="77777777" w:rsidR="00D56DF2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D3CCC"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="00DD3CCC" w:rsidRPr="005F2C48">
        <w:rPr>
          <w:rFonts w:ascii="Arial" w:hAnsi="Arial" w:cs="Arial"/>
          <w:sz w:val="22"/>
          <w:szCs w:val="22"/>
        </w:rPr>
        <w:t xml:space="preserve">vypovědět pacht </w:t>
      </w:r>
      <w:r w:rsidR="00AC2310">
        <w:rPr>
          <w:rFonts w:ascii="Arial" w:hAnsi="Arial" w:cs="Arial"/>
          <w:sz w:val="22"/>
          <w:szCs w:val="22"/>
        </w:rPr>
        <w:br/>
      </w:r>
      <w:r w:rsidR="00DD3CCC" w:rsidRPr="005F2C48">
        <w:rPr>
          <w:rFonts w:ascii="Arial" w:hAnsi="Arial" w:cs="Arial"/>
          <w:sz w:val="22"/>
          <w:szCs w:val="22"/>
        </w:rPr>
        <w:t>bez výpovědní doby, jestliže pachtýř propachtuje propachtovan</w:t>
      </w:r>
      <w:r w:rsidR="00E40A31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E40A31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</w:t>
      </w:r>
      <w:r w:rsidR="0076101C">
        <w:rPr>
          <w:rFonts w:ascii="Arial" w:hAnsi="Arial" w:cs="Arial"/>
          <w:sz w:val="22"/>
          <w:szCs w:val="22"/>
        </w:rPr>
        <w:br/>
      </w:r>
      <w:r w:rsidR="00444B5F" w:rsidRPr="005F2C48">
        <w:rPr>
          <w:rFonts w:ascii="Arial" w:hAnsi="Arial" w:cs="Arial"/>
          <w:sz w:val="22"/>
          <w:szCs w:val="22"/>
        </w:rPr>
        <w:t xml:space="preserve">přenechá-li </w:t>
      </w:r>
      <w:r w:rsidR="00E40A31">
        <w:rPr>
          <w:rFonts w:ascii="Arial" w:hAnsi="Arial" w:cs="Arial"/>
          <w:sz w:val="22"/>
          <w:szCs w:val="22"/>
        </w:rPr>
        <w:t>je</w:t>
      </w:r>
      <w:r w:rsidR="00DD3CCC"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E40A31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7B6CCC">
        <w:rPr>
          <w:rFonts w:ascii="Arial" w:hAnsi="Arial" w:cs="Arial"/>
          <w:sz w:val="22"/>
          <w:szCs w:val="22"/>
        </w:rPr>
        <w:br/>
      </w:r>
      <w:r w:rsidR="00E40A31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D6CA853" w14:textId="77777777" w:rsidR="009E0A4E" w:rsidRPr="00D47251" w:rsidRDefault="009E0A4E" w:rsidP="009E0A4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C821E4B" w14:textId="77777777" w:rsidR="00D56DF2" w:rsidRPr="005F2C48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D56DF2"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</w:t>
      </w:r>
      <w:r w:rsidR="007B6CCC">
        <w:rPr>
          <w:rFonts w:ascii="Arial" w:hAnsi="Arial" w:cs="Arial"/>
          <w:sz w:val="22"/>
          <w:szCs w:val="22"/>
        </w:rPr>
        <w:br/>
      </w:r>
      <w:r w:rsidR="00D56DF2" w:rsidRPr="005F2C48">
        <w:rPr>
          <w:rFonts w:ascii="Arial" w:hAnsi="Arial" w:cs="Arial"/>
          <w:sz w:val="22"/>
          <w:szCs w:val="22"/>
        </w:rPr>
        <w:t xml:space="preserve">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="00D56DF2"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</w:t>
      </w:r>
      <w:r w:rsidR="007B6CCC">
        <w:rPr>
          <w:rFonts w:ascii="Arial" w:hAnsi="Arial" w:cs="Arial"/>
          <w:sz w:val="22"/>
          <w:szCs w:val="22"/>
        </w:rPr>
        <w:br/>
      </w:r>
      <w:r w:rsidR="00D56DF2" w:rsidRPr="005F2C48">
        <w:rPr>
          <w:rFonts w:ascii="Arial" w:hAnsi="Arial" w:cs="Arial"/>
          <w:sz w:val="22"/>
          <w:szCs w:val="22"/>
        </w:rPr>
        <w:t xml:space="preserve">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="00D56DF2"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="00D56DF2"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="00D56DF2" w:rsidRPr="005F2C48">
        <w:rPr>
          <w:rFonts w:ascii="Arial" w:hAnsi="Arial" w:cs="Arial"/>
          <w:sz w:val="22"/>
          <w:szCs w:val="22"/>
        </w:rPr>
        <w:t>smlouvy.</w:t>
      </w:r>
    </w:p>
    <w:p w14:paraId="46D0E82E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680ABF" w14:textId="49770A54" w:rsidR="00D56DF2" w:rsidRPr="005F2C48" w:rsidRDefault="00B72DA9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 w:rsidR="00B542FC">
        <w:rPr>
          <w:rFonts w:ascii="Arial" w:hAnsi="Arial" w:cs="Arial"/>
          <w:sz w:val="22"/>
          <w:szCs w:val="22"/>
        </w:rPr>
        <w:t>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</w:t>
      </w:r>
      <w:r w:rsidR="007B6CCC">
        <w:rPr>
          <w:rFonts w:ascii="Arial" w:hAnsi="Arial" w:cs="Arial"/>
          <w:sz w:val="22"/>
          <w:szCs w:val="22"/>
        </w:rPr>
        <w:br/>
      </w:r>
      <w:r w:rsidR="00D56DF2" w:rsidRPr="005F2C48">
        <w:rPr>
          <w:rFonts w:ascii="Arial" w:hAnsi="Arial" w:cs="Arial"/>
          <w:sz w:val="22"/>
          <w:szCs w:val="22"/>
        </w:rPr>
        <w:t>nebo z důvodu jinak určeného veřejného zájmu výslovně souhlasí a stvrzuje, že nebude z titulu tohoto ukončení smlouvy uplatňovat žádné náhrady ani majetkové nároky a sankce.</w:t>
      </w:r>
    </w:p>
    <w:bookmarkEnd w:id="5"/>
    <w:p w14:paraId="4D7119A7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6F1F476" w14:textId="77777777" w:rsidR="007726A7" w:rsidRPr="00DA7340" w:rsidRDefault="001A115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</w:t>
      </w:r>
      <w:r w:rsidR="007726A7" w:rsidRPr="005F2C48">
        <w:rPr>
          <w:rFonts w:ascii="Arial" w:hAnsi="Arial" w:cs="Arial"/>
          <w:sz w:val="22"/>
          <w:szCs w:val="22"/>
        </w:rPr>
        <w:t xml:space="preserve">) </w:t>
      </w:r>
      <w:r w:rsidR="007726A7" w:rsidRPr="00DA7340">
        <w:rPr>
          <w:rFonts w:ascii="Arial" w:hAnsi="Arial" w:cs="Arial"/>
          <w:sz w:val="22"/>
          <w:szCs w:val="22"/>
        </w:rPr>
        <w:t>Tato smlouva zaniká dnem úmrtí pachtýře.</w:t>
      </w:r>
    </w:p>
    <w:p w14:paraId="0B3C0FB6" w14:textId="77777777" w:rsidR="001D3ED8" w:rsidRDefault="001D3ED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5515335" w14:textId="77777777" w:rsidR="00AE4921" w:rsidRPr="005F2C48" w:rsidRDefault="00AE4921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4AE344D" w14:textId="77777777" w:rsidR="00B07A01" w:rsidRDefault="00B07A01" w:rsidP="00D472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A1944AA" w14:textId="77777777" w:rsidR="00457D6D" w:rsidRDefault="00457D6D" w:rsidP="00D472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551FC7" w14:textId="77777777" w:rsidR="00B07A01" w:rsidRDefault="00AF6A30" w:rsidP="006933AB">
      <w:pPr>
        <w:numPr>
          <w:ilvl w:val="0"/>
          <w:numId w:val="36"/>
        </w:num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0EB0FA26" w14:textId="77777777" w:rsidR="00B12409" w:rsidRPr="005F2C48" w:rsidRDefault="00B12409" w:rsidP="00693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794A03" w14:textId="77777777" w:rsidR="00B12409" w:rsidRDefault="00AF6A30" w:rsidP="006933AB">
      <w:pPr>
        <w:numPr>
          <w:ilvl w:val="0"/>
          <w:numId w:val="36"/>
        </w:num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5457B">
        <w:rPr>
          <w:rFonts w:ascii="Arial" w:hAnsi="Arial" w:cs="Arial"/>
          <w:sz w:val="22"/>
          <w:szCs w:val="22"/>
        </w:rPr>
        <w:t xml:space="preserve">Pachtovné </w:t>
      </w:r>
      <w:r w:rsidR="00B07A01" w:rsidRPr="0075457B">
        <w:rPr>
          <w:rFonts w:ascii="Arial" w:hAnsi="Arial" w:cs="Arial"/>
          <w:sz w:val="22"/>
          <w:szCs w:val="22"/>
        </w:rPr>
        <w:t xml:space="preserve">se platí </w:t>
      </w:r>
      <w:r w:rsidR="00B07A01" w:rsidRPr="0075457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75457B">
        <w:rPr>
          <w:rFonts w:ascii="Arial" w:hAnsi="Arial" w:cs="Arial"/>
          <w:sz w:val="22"/>
          <w:szCs w:val="22"/>
        </w:rPr>
        <w:t xml:space="preserve"> vždy k 1.</w:t>
      </w:r>
      <w:r w:rsidR="00C77458" w:rsidRPr="0075457B">
        <w:rPr>
          <w:rFonts w:ascii="Arial" w:hAnsi="Arial" w:cs="Arial"/>
          <w:sz w:val="22"/>
          <w:szCs w:val="22"/>
        </w:rPr>
        <w:t xml:space="preserve"> 10.</w:t>
      </w:r>
      <w:r w:rsidR="00B07A01" w:rsidRPr="0075457B">
        <w:rPr>
          <w:rFonts w:ascii="Arial" w:hAnsi="Arial" w:cs="Arial"/>
          <w:sz w:val="22"/>
          <w:szCs w:val="22"/>
        </w:rPr>
        <w:t xml:space="preserve"> běžného roku.</w:t>
      </w:r>
    </w:p>
    <w:p w14:paraId="6619367F" w14:textId="77777777" w:rsidR="00B12409" w:rsidRDefault="00B12409" w:rsidP="00693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4C8511" w14:textId="09F37784" w:rsidR="006933AB" w:rsidRDefault="006933AB" w:rsidP="006933AB">
      <w:pPr>
        <w:numPr>
          <w:ilvl w:val="0"/>
          <w:numId w:val="36"/>
        </w:num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Roční pachtovné se stanovuje dohodou ve výši </w:t>
      </w:r>
      <w:bookmarkStart w:id="6" w:name="_Hlk35933788"/>
      <w:r w:rsidR="00476E62" w:rsidRPr="00476E62">
        <w:rPr>
          <w:rFonts w:ascii="Arial" w:hAnsi="Arial" w:cs="Arial"/>
          <w:b/>
          <w:sz w:val="22"/>
          <w:szCs w:val="22"/>
        </w:rPr>
        <w:t>97 094</w:t>
      </w:r>
      <w:r>
        <w:rPr>
          <w:rFonts w:ascii="Arial" w:hAnsi="Arial" w:cs="Arial"/>
          <w:b/>
          <w:sz w:val="22"/>
          <w:szCs w:val="22"/>
        </w:rPr>
        <w:t xml:space="preserve">,00 Kč (slovy: </w:t>
      </w:r>
      <w:bookmarkStart w:id="7" w:name="_Hlk31725034"/>
      <w:r w:rsidR="00476E62">
        <w:rPr>
          <w:rFonts w:ascii="Arial" w:hAnsi="Arial" w:cs="Arial"/>
          <w:b/>
          <w:sz w:val="22"/>
          <w:szCs w:val="22"/>
        </w:rPr>
        <w:t>devadesátsedmtisíc</w:t>
      </w:r>
      <w:r w:rsidR="00A56AD8">
        <w:rPr>
          <w:rFonts w:ascii="Arial" w:hAnsi="Arial" w:cs="Arial"/>
          <w:b/>
          <w:sz w:val="22"/>
          <w:szCs w:val="22"/>
        </w:rPr>
        <w:t>devadesátčtyři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End w:id="7"/>
      <w:r>
        <w:rPr>
          <w:rFonts w:ascii="Arial" w:hAnsi="Arial" w:cs="Arial"/>
          <w:b/>
          <w:sz w:val="22"/>
          <w:szCs w:val="22"/>
        </w:rPr>
        <w:t>korun</w:t>
      </w:r>
      <w:r w:rsidR="00A56AD8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česk</w:t>
      </w:r>
      <w:r w:rsidR="00A56AD8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4299E2B3" w14:textId="77777777" w:rsidR="006933AB" w:rsidRDefault="006933AB" w:rsidP="00693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bookmarkEnd w:id="6"/>
    <w:p w14:paraId="249ABAE1" w14:textId="33F2989F" w:rsidR="006933AB" w:rsidRDefault="00CD7C6B" w:rsidP="006933AB">
      <w:pPr>
        <w:pStyle w:val="Zkladntext2"/>
        <w:numPr>
          <w:ilvl w:val="0"/>
          <w:numId w:val="36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Pachtovné</w:t>
      </w:r>
      <w:r w:rsidR="006933AB">
        <w:rPr>
          <w:rFonts w:ascii="Arial" w:hAnsi="Arial" w:cs="Arial"/>
          <w:bCs/>
          <w:sz w:val="22"/>
          <w:szCs w:val="22"/>
        </w:rPr>
        <w:t xml:space="preserve"> za období od účinnosti smlouvy do 30. 9. 202</w:t>
      </w:r>
      <w:r w:rsidR="004137FF">
        <w:rPr>
          <w:rFonts w:ascii="Arial" w:hAnsi="Arial" w:cs="Arial"/>
          <w:bCs/>
          <w:sz w:val="22"/>
          <w:szCs w:val="22"/>
        </w:rPr>
        <w:t>4</w:t>
      </w:r>
      <w:r w:rsidR="006933AB">
        <w:rPr>
          <w:rFonts w:ascii="Arial" w:hAnsi="Arial" w:cs="Arial"/>
          <w:bCs/>
          <w:sz w:val="22"/>
          <w:szCs w:val="22"/>
        </w:rPr>
        <w:t xml:space="preserve"> včetně</w:t>
      </w:r>
      <w:r w:rsidR="00D80625">
        <w:rPr>
          <w:rFonts w:ascii="Arial" w:hAnsi="Arial" w:cs="Arial"/>
          <w:bCs/>
          <w:sz w:val="22"/>
          <w:szCs w:val="22"/>
        </w:rPr>
        <w:t>,</w:t>
      </w:r>
      <w:r w:rsidR="006933AB">
        <w:rPr>
          <w:rFonts w:ascii="Arial" w:hAnsi="Arial" w:cs="Arial"/>
          <w:bCs/>
          <w:sz w:val="22"/>
          <w:szCs w:val="22"/>
        </w:rPr>
        <w:t xml:space="preserve"> činí </w:t>
      </w:r>
      <w:r w:rsidR="00A56AD8" w:rsidRPr="00A56AD8">
        <w:rPr>
          <w:rFonts w:ascii="Arial" w:hAnsi="Arial" w:cs="Arial"/>
          <w:b/>
          <w:sz w:val="22"/>
          <w:szCs w:val="22"/>
        </w:rPr>
        <w:t>48 547</w:t>
      </w:r>
      <w:r w:rsidR="005A1673" w:rsidRPr="005A1673">
        <w:rPr>
          <w:rFonts w:ascii="Arial" w:hAnsi="Arial" w:cs="Arial"/>
          <w:b/>
          <w:sz w:val="22"/>
          <w:szCs w:val="22"/>
        </w:rPr>
        <w:t xml:space="preserve">,00 Kč (slovy: </w:t>
      </w:r>
      <w:r w:rsidR="00A56AD8">
        <w:rPr>
          <w:rFonts w:ascii="Arial" w:hAnsi="Arial" w:cs="Arial"/>
          <w:b/>
          <w:sz w:val="22"/>
          <w:szCs w:val="22"/>
        </w:rPr>
        <w:t>čtyřicetosmtisíc</w:t>
      </w:r>
      <w:r w:rsidR="00AE4921">
        <w:rPr>
          <w:rFonts w:ascii="Arial" w:hAnsi="Arial" w:cs="Arial"/>
          <w:b/>
          <w:sz w:val="22"/>
          <w:szCs w:val="22"/>
        </w:rPr>
        <w:t>pětsetčtyřicetsedm</w:t>
      </w:r>
      <w:r w:rsidR="005A1673" w:rsidRPr="005A1673">
        <w:rPr>
          <w:rFonts w:ascii="Arial" w:hAnsi="Arial" w:cs="Arial"/>
          <w:b/>
          <w:sz w:val="22"/>
          <w:szCs w:val="22"/>
        </w:rPr>
        <w:t xml:space="preserve"> korun </w:t>
      </w:r>
      <w:proofErr w:type="gramStart"/>
      <w:r w:rsidR="005A1673" w:rsidRPr="005A1673">
        <w:rPr>
          <w:rFonts w:ascii="Arial" w:hAnsi="Arial" w:cs="Arial"/>
          <w:b/>
          <w:sz w:val="22"/>
          <w:szCs w:val="22"/>
        </w:rPr>
        <w:t>česk</w:t>
      </w:r>
      <w:r w:rsidR="00AE4921">
        <w:rPr>
          <w:rFonts w:ascii="Arial" w:hAnsi="Arial" w:cs="Arial"/>
          <w:b/>
          <w:sz w:val="22"/>
          <w:szCs w:val="22"/>
        </w:rPr>
        <w:t>ých</w:t>
      </w:r>
      <w:r w:rsidR="005A1673" w:rsidRPr="005A1673">
        <w:rPr>
          <w:rFonts w:ascii="Arial" w:hAnsi="Arial" w:cs="Arial"/>
          <w:b/>
          <w:sz w:val="22"/>
          <w:szCs w:val="22"/>
        </w:rPr>
        <w:t>)</w:t>
      </w:r>
      <w:r w:rsidR="00CC04DF">
        <w:rPr>
          <w:rFonts w:ascii="Arial" w:hAnsi="Arial" w:cs="Arial"/>
          <w:b/>
          <w:sz w:val="22"/>
          <w:szCs w:val="22"/>
        </w:rPr>
        <w:t xml:space="preserve"> </w:t>
      </w:r>
      <w:r w:rsidR="00D80625">
        <w:rPr>
          <w:rFonts w:ascii="Arial" w:hAnsi="Arial" w:cs="Arial"/>
          <w:b/>
          <w:sz w:val="22"/>
          <w:szCs w:val="22"/>
        </w:rPr>
        <w:t xml:space="preserve"> </w:t>
      </w:r>
      <w:r w:rsidR="001E07A3" w:rsidRPr="007C24C8">
        <w:rPr>
          <w:rFonts w:ascii="Arial" w:hAnsi="Arial" w:cs="Arial"/>
          <w:bCs/>
          <w:sz w:val="22"/>
          <w:szCs w:val="22"/>
        </w:rPr>
        <w:t>a</w:t>
      </w:r>
      <w:proofErr w:type="gramEnd"/>
      <w:r w:rsidR="001E07A3" w:rsidRPr="007C24C8">
        <w:rPr>
          <w:rFonts w:ascii="Arial" w:hAnsi="Arial" w:cs="Arial"/>
          <w:bCs/>
          <w:sz w:val="22"/>
          <w:szCs w:val="22"/>
        </w:rPr>
        <w:t xml:space="preserve"> bude uhrazeno</w:t>
      </w:r>
      <w:r w:rsidR="001E07A3" w:rsidRPr="007C24C8">
        <w:rPr>
          <w:rFonts w:ascii="Arial" w:hAnsi="Arial" w:cs="Arial"/>
          <w:sz w:val="22"/>
          <w:szCs w:val="22"/>
        </w:rPr>
        <w:t xml:space="preserve"> </w:t>
      </w:r>
      <w:r w:rsidR="001E07A3" w:rsidRPr="007C24C8">
        <w:rPr>
          <w:rFonts w:ascii="Arial" w:hAnsi="Arial" w:cs="Arial"/>
          <w:b/>
          <w:sz w:val="22"/>
          <w:szCs w:val="22"/>
        </w:rPr>
        <w:t>1.</w:t>
      </w:r>
      <w:r w:rsidR="00EF4F4F">
        <w:rPr>
          <w:rFonts w:ascii="Arial" w:hAnsi="Arial" w:cs="Arial"/>
          <w:b/>
          <w:sz w:val="22"/>
          <w:szCs w:val="22"/>
        </w:rPr>
        <w:t> </w:t>
      </w:r>
      <w:r w:rsidR="001E07A3" w:rsidRPr="007C24C8">
        <w:rPr>
          <w:rFonts w:ascii="Arial" w:hAnsi="Arial" w:cs="Arial"/>
          <w:b/>
          <w:sz w:val="22"/>
          <w:szCs w:val="22"/>
        </w:rPr>
        <w:t>10.</w:t>
      </w:r>
      <w:r w:rsidR="00D51810">
        <w:rPr>
          <w:rFonts w:ascii="Arial" w:hAnsi="Arial" w:cs="Arial"/>
          <w:b/>
          <w:sz w:val="22"/>
          <w:szCs w:val="22"/>
        </w:rPr>
        <w:t> </w:t>
      </w:r>
      <w:r w:rsidR="001E07A3" w:rsidRPr="007C24C8">
        <w:rPr>
          <w:rFonts w:ascii="Arial" w:hAnsi="Arial" w:cs="Arial"/>
          <w:b/>
          <w:sz w:val="22"/>
          <w:szCs w:val="22"/>
        </w:rPr>
        <w:t>202</w:t>
      </w:r>
      <w:r w:rsidR="004137FF">
        <w:rPr>
          <w:rFonts w:ascii="Arial" w:hAnsi="Arial" w:cs="Arial"/>
          <w:b/>
          <w:sz w:val="22"/>
          <w:szCs w:val="22"/>
        </w:rPr>
        <w:t>4</w:t>
      </w:r>
      <w:r w:rsidR="001E07A3" w:rsidRPr="007C24C8">
        <w:rPr>
          <w:rFonts w:ascii="Arial" w:hAnsi="Arial" w:cs="Arial"/>
          <w:b/>
          <w:sz w:val="22"/>
          <w:szCs w:val="22"/>
        </w:rPr>
        <w:t>.</w:t>
      </w:r>
    </w:p>
    <w:p w14:paraId="5F001903" w14:textId="77777777" w:rsidR="00B12409" w:rsidRDefault="00B12409" w:rsidP="006933AB">
      <w:pPr>
        <w:pStyle w:val="Zkladntext2"/>
        <w:tabs>
          <w:tab w:val="clear" w:pos="284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21CC68AD" w14:textId="467BBCB3" w:rsidR="00B12409" w:rsidRPr="009D23FD" w:rsidRDefault="00F64694" w:rsidP="006933AB">
      <w:pPr>
        <w:pStyle w:val="Zkladntext2"/>
        <w:numPr>
          <w:ilvl w:val="0"/>
          <w:numId w:val="36"/>
        </w:numPr>
        <w:tabs>
          <w:tab w:val="clear" w:pos="284"/>
        </w:tabs>
        <w:ind w:left="360"/>
        <w:rPr>
          <w:rFonts w:ascii="Arial" w:hAnsi="Arial" w:cs="Arial"/>
          <w:bCs/>
          <w:sz w:val="22"/>
          <w:szCs w:val="22"/>
        </w:rPr>
      </w:pPr>
      <w:r w:rsidRPr="009D23FD">
        <w:rPr>
          <w:rFonts w:ascii="Arial" w:hAnsi="Arial" w:cs="Arial"/>
          <w:bCs/>
          <w:sz w:val="22"/>
          <w:szCs w:val="22"/>
        </w:rPr>
        <w:t xml:space="preserve">Pachtovné bude hrazeno převodem na účet propachtovatele vedený u České národní banky, číslo účtu </w:t>
      </w:r>
      <w:bookmarkStart w:id="8" w:name="_Hlk31620089"/>
      <w:r w:rsidR="00002C5B" w:rsidRPr="008724C8">
        <w:rPr>
          <w:rFonts w:ascii="Arial" w:hAnsi="Arial" w:cs="Arial"/>
          <w:b/>
          <w:sz w:val="22"/>
          <w:szCs w:val="22"/>
        </w:rPr>
        <w:t>170018-3723001/</w:t>
      </w:r>
      <w:r w:rsidR="00F066C3" w:rsidRPr="008724C8">
        <w:rPr>
          <w:rFonts w:ascii="Arial" w:hAnsi="Arial" w:cs="Arial"/>
          <w:b/>
          <w:sz w:val="22"/>
          <w:szCs w:val="22"/>
        </w:rPr>
        <w:t>0</w:t>
      </w:r>
      <w:r w:rsidR="00002C5B" w:rsidRPr="008724C8">
        <w:rPr>
          <w:rFonts w:ascii="Arial" w:hAnsi="Arial" w:cs="Arial"/>
          <w:b/>
          <w:sz w:val="22"/>
          <w:szCs w:val="22"/>
        </w:rPr>
        <w:t>710</w:t>
      </w:r>
      <w:r w:rsidR="00002C5B" w:rsidRPr="009D23FD">
        <w:rPr>
          <w:rFonts w:ascii="Arial" w:hAnsi="Arial" w:cs="Arial"/>
          <w:bCs/>
          <w:sz w:val="22"/>
          <w:szCs w:val="22"/>
        </w:rPr>
        <w:t>, variabilní symbol</w:t>
      </w:r>
      <w:r w:rsidR="00002C5B" w:rsidRPr="00FC20E7">
        <w:rPr>
          <w:rFonts w:ascii="Arial" w:hAnsi="Arial" w:cs="Arial"/>
          <w:b/>
          <w:sz w:val="22"/>
          <w:szCs w:val="22"/>
        </w:rPr>
        <w:t xml:space="preserve"> </w:t>
      </w:r>
      <w:r w:rsidR="00AE4921">
        <w:rPr>
          <w:rFonts w:ascii="Arial" w:hAnsi="Arial" w:cs="Arial"/>
          <w:b/>
          <w:sz w:val="22"/>
          <w:szCs w:val="22"/>
        </w:rPr>
        <w:t>204</w:t>
      </w:r>
      <w:r w:rsidR="005520A3" w:rsidRPr="00FC20E7">
        <w:rPr>
          <w:rFonts w:ascii="Arial" w:hAnsi="Arial" w:cs="Arial"/>
          <w:b/>
          <w:sz w:val="22"/>
          <w:szCs w:val="22"/>
        </w:rPr>
        <w:t>12</w:t>
      </w:r>
      <w:r w:rsidR="00DB30F9" w:rsidRPr="00FC20E7">
        <w:rPr>
          <w:rFonts w:ascii="Arial" w:hAnsi="Arial" w:cs="Arial"/>
          <w:b/>
          <w:sz w:val="22"/>
          <w:szCs w:val="22"/>
        </w:rPr>
        <w:t>3</w:t>
      </w:r>
      <w:r w:rsidR="006A04AB" w:rsidRPr="00FC20E7">
        <w:rPr>
          <w:rFonts w:ascii="Arial" w:hAnsi="Arial" w:cs="Arial"/>
          <w:b/>
          <w:sz w:val="22"/>
          <w:szCs w:val="22"/>
        </w:rPr>
        <w:t>2</w:t>
      </w:r>
      <w:r w:rsidR="005520A3" w:rsidRPr="00FC20E7">
        <w:rPr>
          <w:rFonts w:ascii="Arial" w:hAnsi="Arial" w:cs="Arial"/>
          <w:b/>
          <w:sz w:val="22"/>
          <w:szCs w:val="22"/>
        </w:rPr>
        <w:t>6</w:t>
      </w:r>
      <w:bookmarkEnd w:id="8"/>
      <w:r w:rsidR="00002C5B" w:rsidRPr="009D23FD">
        <w:rPr>
          <w:rFonts w:ascii="Arial" w:hAnsi="Arial" w:cs="Arial"/>
          <w:bCs/>
          <w:sz w:val="22"/>
          <w:szCs w:val="22"/>
        </w:rPr>
        <w:t>.</w:t>
      </w:r>
      <w:r w:rsidR="00B12409" w:rsidRPr="009D23FD">
        <w:rPr>
          <w:rFonts w:ascii="Arial" w:hAnsi="Arial" w:cs="Arial"/>
          <w:bCs/>
          <w:sz w:val="22"/>
          <w:szCs w:val="22"/>
        </w:rPr>
        <w:t xml:space="preserve"> </w:t>
      </w:r>
    </w:p>
    <w:p w14:paraId="39D86D7F" w14:textId="77777777" w:rsidR="00B12409" w:rsidRPr="009E0A4E" w:rsidRDefault="00B12409" w:rsidP="006933AB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14:paraId="3EED60E7" w14:textId="2C964757" w:rsidR="00B07A01" w:rsidRPr="009D23FD" w:rsidRDefault="00B07A01" w:rsidP="006933AB">
      <w:pPr>
        <w:pStyle w:val="Zkladntext2"/>
        <w:numPr>
          <w:ilvl w:val="0"/>
          <w:numId w:val="36"/>
        </w:numPr>
        <w:tabs>
          <w:tab w:val="clear" w:pos="284"/>
        </w:tabs>
        <w:ind w:left="360"/>
        <w:rPr>
          <w:rFonts w:ascii="Arial" w:hAnsi="Arial" w:cs="Arial"/>
          <w:sz w:val="22"/>
          <w:szCs w:val="22"/>
        </w:rPr>
      </w:pPr>
      <w:r w:rsidRPr="009D23FD">
        <w:rPr>
          <w:rFonts w:ascii="Arial" w:hAnsi="Arial" w:cs="Arial"/>
          <w:sz w:val="22"/>
          <w:szCs w:val="22"/>
        </w:rPr>
        <w:t xml:space="preserve">Zaplacením se rozumí připsání placené částky na účet </w:t>
      </w:r>
      <w:r w:rsidR="00AF6A30" w:rsidRPr="009D23FD">
        <w:rPr>
          <w:rFonts w:ascii="Arial" w:hAnsi="Arial" w:cs="Arial"/>
          <w:sz w:val="22"/>
          <w:szCs w:val="22"/>
        </w:rPr>
        <w:t>propachtovatele</w:t>
      </w:r>
      <w:r w:rsidRPr="009D23FD">
        <w:rPr>
          <w:rFonts w:ascii="Arial" w:hAnsi="Arial" w:cs="Arial"/>
          <w:sz w:val="22"/>
          <w:szCs w:val="22"/>
        </w:rPr>
        <w:t>.</w:t>
      </w:r>
      <w:r w:rsidR="00B12409" w:rsidRPr="009D23FD">
        <w:rPr>
          <w:rFonts w:ascii="Arial" w:hAnsi="Arial" w:cs="Arial"/>
          <w:sz w:val="22"/>
          <w:szCs w:val="22"/>
        </w:rPr>
        <w:t xml:space="preserve"> </w:t>
      </w:r>
      <w:r w:rsidRPr="009D23FD">
        <w:rPr>
          <w:rFonts w:ascii="Arial" w:hAnsi="Arial" w:cs="Arial"/>
          <w:sz w:val="22"/>
          <w:szCs w:val="22"/>
        </w:rPr>
        <w:t xml:space="preserve">Nedodrží-li </w:t>
      </w:r>
      <w:r w:rsidR="00AF6A30" w:rsidRPr="009D23FD">
        <w:rPr>
          <w:rFonts w:ascii="Arial" w:hAnsi="Arial" w:cs="Arial"/>
          <w:sz w:val="22"/>
          <w:szCs w:val="22"/>
        </w:rPr>
        <w:t xml:space="preserve">pachtýř </w:t>
      </w:r>
      <w:r w:rsidRPr="009D23FD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D23FD">
        <w:rPr>
          <w:rFonts w:ascii="Arial" w:hAnsi="Arial" w:cs="Arial"/>
          <w:sz w:val="22"/>
          <w:szCs w:val="22"/>
        </w:rPr>
        <w:t>pachtovného</w:t>
      </w:r>
      <w:r w:rsidR="002E488D" w:rsidRPr="009D23FD">
        <w:rPr>
          <w:rFonts w:ascii="Arial" w:hAnsi="Arial" w:cs="Arial"/>
          <w:sz w:val="22"/>
          <w:szCs w:val="22"/>
        </w:rPr>
        <w:t>, je povinen podle ustanovení § </w:t>
      </w:r>
      <w:r w:rsidR="00E84942" w:rsidRPr="009D23FD">
        <w:rPr>
          <w:rFonts w:ascii="Arial" w:hAnsi="Arial" w:cs="Arial"/>
          <w:sz w:val="22"/>
          <w:szCs w:val="22"/>
        </w:rPr>
        <w:t>1970 OZ</w:t>
      </w:r>
      <w:r w:rsidRPr="009D23FD">
        <w:rPr>
          <w:rFonts w:ascii="Arial" w:hAnsi="Arial" w:cs="Arial"/>
          <w:sz w:val="22"/>
          <w:szCs w:val="22"/>
        </w:rPr>
        <w:t xml:space="preserve"> zaplatit </w:t>
      </w:r>
      <w:r w:rsidR="00E84942" w:rsidRPr="009D23FD">
        <w:rPr>
          <w:rFonts w:ascii="Arial" w:hAnsi="Arial" w:cs="Arial"/>
          <w:sz w:val="22"/>
          <w:szCs w:val="22"/>
        </w:rPr>
        <w:t xml:space="preserve">propachtovateli </w:t>
      </w:r>
      <w:r w:rsidRPr="009D23FD">
        <w:rPr>
          <w:rFonts w:ascii="Arial" w:hAnsi="Arial" w:cs="Arial"/>
          <w:sz w:val="22"/>
          <w:szCs w:val="22"/>
        </w:rPr>
        <w:t>úrok z</w:t>
      </w:r>
      <w:r w:rsidR="00C4736E" w:rsidRPr="009D23FD">
        <w:rPr>
          <w:rFonts w:ascii="Arial" w:hAnsi="Arial" w:cs="Arial"/>
          <w:sz w:val="22"/>
          <w:szCs w:val="22"/>
        </w:rPr>
        <w:t> </w:t>
      </w:r>
      <w:r w:rsidRPr="009D23FD">
        <w:rPr>
          <w:rFonts w:ascii="Arial" w:hAnsi="Arial" w:cs="Arial"/>
          <w:sz w:val="22"/>
          <w:szCs w:val="22"/>
        </w:rPr>
        <w:t>prodlení</w:t>
      </w:r>
      <w:r w:rsidR="00C4736E" w:rsidRPr="009D23FD">
        <w:rPr>
          <w:rFonts w:ascii="Arial" w:hAnsi="Arial" w:cs="Arial"/>
          <w:sz w:val="22"/>
          <w:szCs w:val="22"/>
        </w:rPr>
        <w:t xml:space="preserve">, a to na účet </w:t>
      </w:r>
      <w:r w:rsidR="00E84942" w:rsidRPr="009D23FD">
        <w:rPr>
          <w:rFonts w:ascii="Arial" w:hAnsi="Arial" w:cs="Arial"/>
          <w:sz w:val="22"/>
          <w:szCs w:val="22"/>
        </w:rPr>
        <w:t xml:space="preserve">propachtovatele </w:t>
      </w:r>
      <w:r w:rsidR="002E488D" w:rsidRPr="009D23FD">
        <w:rPr>
          <w:rFonts w:ascii="Arial" w:hAnsi="Arial" w:cs="Arial"/>
          <w:sz w:val="22"/>
          <w:szCs w:val="22"/>
        </w:rPr>
        <w:t>vedený u </w:t>
      </w:r>
      <w:r w:rsidR="00C4736E" w:rsidRPr="009D23FD">
        <w:rPr>
          <w:rFonts w:ascii="Arial" w:hAnsi="Arial" w:cs="Arial"/>
          <w:sz w:val="22"/>
          <w:szCs w:val="22"/>
        </w:rPr>
        <w:t>České národní banky,</w:t>
      </w:r>
      <w:r w:rsidR="00175F6B" w:rsidRPr="009D23FD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AE4921">
        <w:rPr>
          <w:rFonts w:ascii="Arial" w:hAnsi="Arial" w:cs="Arial"/>
          <w:sz w:val="22"/>
          <w:szCs w:val="22"/>
        </w:rPr>
        <w:t>204</w:t>
      </w:r>
      <w:r w:rsidR="005520A3" w:rsidRPr="009D23FD">
        <w:rPr>
          <w:rFonts w:ascii="Arial" w:hAnsi="Arial" w:cs="Arial"/>
          <w:sz w:val="22"/>
          <w:szCs w:val="22"/>
        </w:rPr>
        <w:t>12</w:t>
      </w:r>
      <w:r w:rsidR="00DB30F9">
        <w:rPr>
          <w:rFonts w:ascii="Arial" w:hAnsi="Arial" w:cs="Arial"/>
          <w:sz w:val="22"/>
          <w:szCs w:val="22"/>
        </w:rPr>
        <w:t>3</w:t>
      </w:r>
      <w:r w:rsidR="005520A3" w:rsidRPr="009D23FD">
        <w:rPr>
          <w:rFonts w:ascii="Arial" w:hAnsi="Arial" w:cs="Arial"/>
          <w:sz w:val="22"/>
          <w:szCs w:val="22"/>
        </w:rPr>
        <w:t>26</w:t>
      </w:r>
      <w:r w:rsidR="00002C5B" w:rsidRPr="009D23FD">
        <w:rPr>
          <w:rFonts w:ascii="Arial" w:hAnsi="Arial" w:cs="Arial"/>
          <w:sz w:val="22"/>
          <w:szCs w:val="22"/>
        </w:rPr>
        <w:t>.</w:t>
      </w:r>
    </w:p>
    <w:p w14:paraId="33AB4780" w14:textId="77777777" w:rsidR="00B12409" w:rsidRPr="009D23FD" w:rsidRDefault="00B12409" w:rsidP="006933A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CE2BB36" w14:textId="77777777" w:rsidR="005A0BFE" w:rsidRDefault="00EF04BA" w:rsidP="006933AB">
      <w:pPr>
        <w:pStyle w:val="Zkladntext2"/>
        <w:numPr>
          <w:ilvl w:val="0"/>
          <w:numId w:val="36"/>
        </w:numPr>
        <w:tabs>
          <w:tab w:val="clear" w:pos="284"/>
          <w:tab w:val="left" w:pos="0"/>
        </w:tabs>
        <w:ind w:left="36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="00B07A01" w:rsidRPr="005F2C48">
        <w:rPr>
          <w:rFonts w:ascii="Arial" w:hAnsi="Arial" w:cs="Arial"/>
          <w:sz w:val="22"/>
          <w:szCs w:val="22"/>
        </w:rPr>
        <w:t xml:space="preserve">s úhradou </w:t>
      </w:r>
      <w:r w:rsidRPr="005F2C48">
        <w:rPr>
          <w:rFonts w:ascii="Arial" w:hAnsi="Arial" w:cs="Arial"/>
          <w:sz w:val="22"/>
          <w:szCs w:val="22"/>
        </w:rPr>
        <w:t xml:space="preserve">pachtovného </w:t>
      </w:r>
      <w:r w:rsidR="00B07A01"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Pr="005F2C48">
        <w:rPr>
          <w:rFonts w:ascii="Arial" w:hAnsi="Arial" w:cs="Arial"/>
          <w:sz w:val="22"/>
          <w:szCs w:val="22"/>
        </w:rPr>
        <w:t>).</w:t>
      </w:r>
    </w:p>
    <w:p w14:paraId="3134EBEC" w14:textId="77777777" w:rsidR="00B12409" w:rsidRDefault="00B12409" w:rsidP="006933A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4B8663" w14:textId="77777777" w:rsidR="00C438F8" w:rsidRPr="009E0A4E" w:rsidRDefault="00FC4BBC" w:rsidP="006933AB">
      <w:pPr>
        <w:pStyle w:val="Zkladntext2"/>
        <w:numPr>
          <w:ilvl w:val="0"/>
          <w:numId w:val="36"/>
        </w:numPr>
        <w:tabs>
          <w:tab w:val="clear" w:pos="284"/>
          <w:tab w:val="left" w:pos="0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9E0A4E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9E0A4E">
        <w:rPr>
          <w:rFonts w:ascii="Arial" w:hAnsi="Arial" w:cs="Arial"/>
          <w:sz w:val="22"/>
          <w:szCs w:val="22"/>
        </w:rPr>
        <w:t xml:space="preserve">je </w:t>
      </w:r>
      <w:r w:rsidRPr="009E0A4E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9E0A4E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9E0A4E">
        <w:rPr>
          <w:rFonts w:ascii="Arial" w:hAnsi="Arial" w:cs="Arial"/>
          <w:sz w:val="22"/>
          <w:szCs w:val="22"/>
        </w:rPr>
        <w:t>vyhlášenou Českým statistickým úřadem za předcházející běžný rok.</w:t>
      </w:r>
      <w:r w:rsidR="00004E18" w:rsidRPr="009E0A4E">
        <w:rPr>
          <w:rFonts w:ascii="Arial" w:hAnsi="Arial" w:cs="Arial"/>
          <w:sz w:val="22"/>
          <w:szCs w:val="22"/>
        </w:rPr>
        <w:t xml:space="preserve"> </w:t>
      </w:r>
      <w:r w:rsidRPr="009E0A4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9E0A4E">
        <w:rPr>
          <w:rFonts w:ascii="Arial" w:hAnsi="Arial" w:cs="Arial"/>
          <w:sz w:val="22"/>
          <w:szCs w:val="22"/>
        </w:rPr>
        <w:t>, a to bez nutnosti uzavírat dodatek</w:t>
      </w:r>
      <w:r w:rsidRPr="009E0A4E">
        <w:rPr>
          <w:rFonts w:ascii="Arial" w:hAnsi="Arial" w:cs="Arial"/>
          <w:sz w:val="22"/>
          <w:szCs w:val="22"/>
        </w:rPr>
        <w:t xml:space="preserve"> </w:t>
      </w:r>
      <w:r w:rsidR="00AC2310" w:rsidRPr="009E0A4E">
        <w:rPr>
          <w:rFonts w:ascii="Arial" w:hAnsi="Arial" w:cs="Arial"/>
          <w:sz w:val="22"/>
          <w:szCs w:val="22"/>
        </w:rPr>
        <w:br/>
      </w:r>
      <w:r w:rsidRPr="009E0A4E">
        <w:rPr>
          <w:rFonts w:ascii="Arial" w:hAnsi="Arial" w:cs="Arial"/>
          <w:sz w:val="22"/>
          <w:szCs w:val="22"/>
        </w:rPr>
        <w:t>a pachtýř bude povinen novou výši pachtovného platit s účinností od nejbližší platby pachtovného.</w:t>
      </w:r>
      <w:r w:rsidR="00004E18" w:rsidRPr="009E0A4E">
        <w:rPr>
          <w:rFonts w:ascii="Arial" w:hAnsi="Arial" w:cs="Arial"/>
          <w:sz w:val="22"/>
          <w:szCs w:val="22"/>
        </w:rPr>
        <w:t xml:space="preserve"> </w:t>
      </w:r>
      <w:r w:rsidRPr="009E0A4E">
        <w:rPr>
          <w:rFonts w:ascii="Arial" w:hAnsi="Arial" w:cs="Arial"/>
          <w:sz w:val="22"/>
          <w:szCs w:val="22"/>
        </w:rPr>
        <w:t>Základem pro výpočet zvýšeného pachtovného bude pachtovné sjednané před tímto zvýšením</w:t>
      </w:r>
      <w:r w:rsidR="00004E18" w:rsidRPr="009E0A4E">
        <w:rPr>
          <w:rFonts w:ascii="Arial" w:hAnsi="Arial" w:cs="Arial"/>
          <w:sz w:val="22"/>
          <w:szCs w:val="22"/>
        </w:rPr>
        <w:t xml:space="preserve">. </w:t>
      </w:r>
      <w:r w:rsidR="00EF3435" w:rsidRPr="009E0A4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A6F7303" w14:textId="77777777" w:rsidR="00293A6A" w:rsidRDefault="00293A6A" w:rsidP="00004E1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063E1A" w14:textId="77777777" w:rsidR="00AE4921" w:rsidRDefault="00AE49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A0F58AC" w14:textId="6B9D9FB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49C9AA02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8BDB4D" w14:textId="77777777" w:rsidR="003658FD" w:rsidRPr="005F2C48" w:rsidRDefault="003658FD" w:rsidP="00B72DA9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002C5B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002C5B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002C5B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002C5B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08690B3E" w14:textId="77777777" w:rsidR="003658FD" w:rsidRPr="005F2C48" w:rsidRDefault="003658FD" w:rsidP="00B72DA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0E0FD13" w14:textId="77777777" w:rsidR="003658FD" w:rsidRPr="005F2C48" w:rsidRDefault="003658FD" w:rsidP="00B72DA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2599A8C" w14:textId="77777777" w:rsidR="00D47251" w:rsidRDefault="00D472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389592" w14:textId="77777777" w:rsidR="00AE4921" w:rsidRDefault="00AE492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867CC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46EB311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D870E9" w14:textId="77777777" w:rsidR="0016508C" w:rsidRPr="005F2C48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</w:t>
      </w:r>
      <w:r w:rsidR="009E0A4E">
        <w:rPr>
          <w:rFonts w:ascii="Arial" w:hAnsi="Arial" w:cs="Arial"/>
          <w:sz w:val="22"/>
          <w:szCs w:val="22"/>
        </w:rPr>
        <w:t>ky</w:t>
      </w:r>
      <w:r w:rsidR="00002C5B">
        <w:rPr>
          <w:rFonts w:ascii="Arial" w:hAnsi="Arial" w:cs="Arial"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002C5B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C438F8">
        <w:rPr>
          <w:rFonts w:ascii="Arial" w:hAnsi="Arial" w:cs="Arial"/>
          <w:sz w:val="22"/>
          <w:szCs w:val="22"/>
        </w:rPr>
        <w:t>j</w:t>
      </w:r>
      <w:r w:rsidR="009E0A4E">
        <w:rPr>
          <w:rFonts w:ascii="Arial" w:hAnsi="Arial" w:cs="Arial"/>
          <w:sz w:val="22"/>
          <w:szCs w:val="22"/>
        </w:rPr>
        <w:t>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B72DA9">
        <w:rPr>
          <w:rFonts w:ascii="Arial" w:hAnsi="Arial" w:cs="Arial"/>
          <w:sz w:val="22"/>
          <w:szCs w:val="22"/>
        </w:rPr>
        <w:br/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C438F8">
        <w:rPr>
          <w:rFonts w:ascii="Arial" w:hAnsi="Arial" w:cs="Arial"/>
          <w:sz w:val="22"/>
          <w:szCs w:val="22"/>
        </w:rPr>
        <w:t>m</w:t>
      </w:r>
      <w:r w:rsidR="009E0A4E">
        <w:rPr>
          <w:rFonts w:ascii="Arial" w:hAnsi="Arial" w:cs="Arial"/>
          <w:sz w:val="22"/>
          <w:szCs w:val="22"/>
        </w:rPr>
        <w:t>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9E0A4E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</w:t>
      </w:r>
      <w:r w:rsidR="007B6CCC">
        <w:rPr>
          <w:rFonts w:ascii="Arial" w:hAnsi="Arial" w:cs="Arial"/>
          <w:sz w:val="22"/>
          <w:szCs w:val="22"/>
        </w:rPr>
        <w:br/>
      </w:r>
      <w:r w:rsidR="00DC4391" w:rsidRPr="005F2C48">
        <w:rPr>
          <w:rFonts w:ascii="Arial" w:hAnsi="Arial" w:cs="Arial"/>
          <w:sz w:val="22"/>
          <w:szCs w:val="22"/>
        </w:rPr>
        <w:t>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 xml:space="preserve">2221 </w:t>
      </w:r>
      <w:r w:rsidR="007B6CCC">
        <w:rPr>
          <w:rFonts w:ascii="Arial" w:hAnsi="Arial" w:cs="Arial"/>
          <w:sz w:val="22"/>
          <w:szCs w:val="22"/>
        </w:rPr>
        <w:br/>
      </w:r>
      <w:r w:rsidR="00284644" w:rsidRPr="005F2C48">
        <w:rPr>
          <w:rFonts w:ascii="Arial" w:hAnsi="Arial" w:cs="Arial"/>
          <w:sz w:val="22"/>
          <w:szCs w:val="22"/>
        </w:rPr>
        <w:t>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3B707D67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3CFE0" w14:textId="77777777" w:rsidR="00AE4921" w:rsidRPr="005F2C48" w:rsidRDefault="00AE492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5EC739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50DAA27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4568D7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</w:t>
      </w:r>
      <w:r w:rsidR="009E0A4E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9E0A4E">
        <w:rPr>
          <w:rFonts w:ascii="Arial" w:hAnsi="Arial" w:cs="Arial"/>
          <w:bCs/>
          <w:sz w:val="22"/>
          <w:szCs w:val="22"/>
        </w:rPr>
        <w:t>y</w:t>
      </w:r>
      <w:r w:rsidR="00EF27F7" w:rsidRPr="005F2C48">
        <w:rPr>
          <w:rFonts w:ascii="Arial" w:hAnsi="Arial" w:cs="Arial"/>
          <w:bCs/>
          <w:sz w:val="22"/>
          <w:szCs w:val="22"/>
        </w:rPr>
        <w:t>,</w:t>
      </w:r>
      <w:r w:rsidR="00C438F8">
        <w:rPr>
          <w:rFonts w:ascii="Arial" w:hAnsi="Arial" w:cs="Arial"/>
          <w:bCs/>
          <w:sz w:val="22"/>
          <w:szCs w:val="22"/>
        </w:rPr>
        <w:t xml:space="preserve">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nebo </w:t>
      </w:r>
      <w:r w:rsidR="00C438F8">
        <w:rPr>
          <w:rFonts w:ascii="Arial" w:hAnsi="Arial" w:cs="Arial"/>
          <w:bCs/>
          <w:sz w:val="22"/>
          <w:szCs w:val="22"/>
        </w:rPr>
        <w:t>je</w:t>
      </w:r>
      <w:r w:rsidR="00284922">
        <w:rPr>
          <w:rFonts w:ascii="Arial" w:hAnsi="Arial" w:cs="Arial"/>
          <w:bCs/>
          <w:sz w:val="22"/>
          <w:szCs w:val="22"/>
        </w:rPr>
        <w:t>jich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C438F8">
        <w:rPr>
          <w:rFonts w:ascii="Arial" w:hAnsi="Arial" w:cs="Arial"/>
          <w:bCs/>
          <w:sz w:val="22"/>
          <w:szCs w:val="22"/>
        </w:rPr>
        <w:t>část</w:t>
      </w:r>
      <w:r w:rsidR="009E0A4E">
        <w:rPr>
          <w:rFonts w:ascii="Arial" w:hAnsi="Arial" w:cs="Arial"/>
          <w:bCs/>
          <w:sz w:val="22"/>
          <w:szCs w:val="22"/>
        </w:rPr>
        <w:t>i</w:t>
      </w:r>
      <w:r w:rsidR="00284922">
        <w:rPr>
          <w:rFonts w:ascii="Arial" w:hAnsi="Arial" w:cs="Arial"/>
          <w:bCs/>
          <w:sz w:val="22"/>
          <w:szCs w:val="22"/>
        </w:rPr>
        <w:t>,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</w:t>
      </w:r>
      <w:r w:rsidR="00B72DA9">
        <w:rPr>
          <w:rFonts w:ascii="Arial" w:hAnsi="Arial" w:cs="Arial"/>
          <w:bCs/>
          <w:sz w:val="22"/>
          <w:szCs w:val="22"/>
        </w:rPr>
        <w:br/>
      </w:r>
      <w:r w:rsidRPr="005F2C48">
        <w:rPr>
          <w:rFonts w:ascii="Arial" w:hAnsi="Arial" w:cs="Arial"/>
          <w:bCs/>
          <w:sz w:val="22"/>
          <w:szCs w:val="22"/>
        </w:rPr>
        <w:t xml:space="preserve">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25363BAE" w14:textId="77777777" w:rsidR="00655881" w:rsidRDefault="00655881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5CC3088C" w14:textId="77777777" w:rsidR="00F97B06" w:rsidRPr="005F2C48" w:rsidRDefault="00F97B06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C65616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857785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B0E1F3" w14:textId="77777777" w:rsidR="00C438F8" w:rsidRDefault="00BF7E86" w:rsidP="00D4725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9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</w:t>
      </w:r>
      <w:r w:rsidR="00AC231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</w:t>
      </w:r>
      <w:r w:rsidR="00AC231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9"/>
    </w:p>
    <w:p w14:paraId="02D8E52C" w14:textId="77777777" w:rsidR="00D47251" w:rsidRDefault="00D47251" w:rsidP="00D4725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8AA9167" w14:textId="77777777" w:rsidR="00F97B06" w:rsidRDefault="00F97B06" w:rsidP="00D4725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6D34A38" w14:textId="77777777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2D2EC8E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0C9F5DB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7EE986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CD98AE" w14:textId="77777777" w:rsidR="00321255" w:rsidRDefault="00276DB0" w:rsidP="00D4725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D6742B8" w14:textId="77777777" w:rsidR="00D47251" w:rsidRDefault="00D47251" w:rsidP="00D47251">
      <w:pPr>
        <w:jc w:val="both"/>
        <w:rPr>
          <w:rFonts w:ascii="Arial" w:hAnsi="Arial" w:cs="Arial"/>
          <w:sz w:val="22"/>
          <w:szCs w:val="22"/>
        </w:rPr>
      </w:pPr>
    </w:p>
    <w:p w14:paraId="5120942A" w14:textId="77777777" w:rsidR="00F97B06" w:rsidRDefault="00F97B06" w:rsidP="00D47251">
      <w:pPr>
        <w:jc w:val="both"/>
        <w:rPr>
          <w:rFonts w:ascii="Arial" w:hAnsi="Arial" w:cs="Arial"/>
          <w:sz w:val="22"/>
          <w:szCs w:val="22"/>
        </w:rPr>
      </w:pPr>
    </w:p>
    <w:p w14:paraId="5CCA09E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DEBECE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61991F" w14:textId="19068B1B" w:rsidR="0015483A" w:rsidRDefault="00B07A01" w:rsidP="00F97B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002C5B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002C5B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</w:t>
      </w:r>
      <w:r w:rsidR="00002C5B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20D293F2" w14:textId="77777777" w:rsidR="00F97B06" w:rsidRDefault="00F97B06" w:rsidP="00F97B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D00CF2" w14:textId="77777777" w:rsidR="00F97B06" w:rsidRDefault="00F97B06" w:rsidP="00F97B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09A8C8" w14:textId="77777777" w:rsidR="00EF4F4F" w:rsidRDefault="00EF4F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5ACED65" w14:textId="7CD5ED9D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361C226B" w14:textId="77777777" w:rsidR="00B07A01" w:rsidRPr="005F2C48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0613DD5" w14:textId="77777777" w:rsidR="00B061E0" w:rsidRPr="005F2C48" w:rsidRDefault="00B061E0" w:rsidP="00B061E0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bookmarkStart w:id="10" w:name="_Hlk22718638"/>
    </w:p>
    <w:bookmarkEnd w:id="10"/>
    <w:p w14:paraId="5EE5233B" w14:textId="77777777" w:rsidR="00956CF8" w:rsidRDefault="00956CF8" w:rsidP="00956C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</w:t>
      </w:r>
      <w:r>
        <w:rPr>
          <w:rFonts w:ascii="Arial" w:hAnsi="Arial" w:cs="Arial"/>
          <w:b w:val="0"/>
          <w:sz w:val="22"/>
          <w:szCs w:val="22"/>
        </w:rPr>
        <w:br/>
        <w:t xml:space="preserve">dle ustanovení § 6 odst. 1 zákona č. 340/2015 Sb., o zvláštních podmínkách účinnosti některých smluv, uveřejňování těchto smluv a o registru smluv (zákon o registru smluv), </w:t>
      </w:r>
      <w:r>
        <w:rPr>
          <w:rFonts w:ascii="Arial" w:hAnsi="Arial" w:cs="Arial"/>
          <w:b w:val="0"/>
          <w:sz w:val="22"/>
          <w:szCs w:val="22"/>
        </w:rPr>
        <w:br/>
        <w:t xml:space="preserve">ve znění pozdějších předpisů. </w:t>
      </w:r>
    </w:p>
    <w:p w14:paraId="17857982" w14:textId="77777777" w:rsidR="00956CF8" w:rsidRDefault="00956CF8" w:rsidP="00956CF8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BE9CA35" w14:textId="77777777" w:rsidR="00490736" w:rsidRDefault="00490736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8916D2D" w14:textId="77777777" w:rsidR="00EF4F4F" w:rsidRDefault="00EF4F4F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29721B5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0AF50D4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60BEFB4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490651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D80625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připojují své podpisy.</w:t>
      </w:r>
    </w:p>
    <w:p w14:paraId="42F7B71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437BA02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58E7B199" w14:textId="75CBB94F" w:rsidR="00B07A01" w:rsidRPr="00711B40" w:rsidRDefault="00B07A0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02C5B">
        <w:rPr>
          <w:rFonts w:ascii="Arial" w:hAnsi="Arial" w:cs="Arial"/>
          <w:sz w:val="22"/>
          <w:szCs w:val="22"/>
        </w:rPr>
        <w:t>Bruntále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F7852">
        <w:rPr>
          <w:rFonts w:ascii="Arial" w:hAnsi="Arial" w:cs="Arial"/>
          <w:sz w:val="22"/>
          <w:szCs w:val="22"/>
        </w:rPr>
        <w:t xml:space="preserve">dne </w:t>
      </w:r>
      <w:r w:rsidR="00FC68D9">
        <w:rPr>
          <w:rFonts w:ascii="Arial" w:hAnsi="Arial" w:cs="Arial"/>
          <w:sz w:val="22"/>
          <w:szCs w:val="22"/>
        </w:rPr>
        <w:t>2</w:t>
      </w:r>
      <w:r w:rsidR="00E510C9">
        <w:rPr>
          <w:rFonts w:ascii="Arial" w:hAnsi="Arial" w:cs="Arial"/>
          <w:sz w:val="22"/>
          <w:szCs w:val="22"/>
        </w:rPr>
        <w:t>8</w:t>
      </w:r>
      <w:r w:rsidR="00FC68D9">
        <w:rPr>
          <w:rFonts w:ascii="Arial" w:hAnsi="Arial" w:cs="Arial"/>
          <w:sz w:val="22"/>
          <w:szCs w:val="22"/>
        </w:rPr>
        <w:t>.3.2024</w:t>
      </w:r>
    </w:p>
    <w:p w14:paraId="4B951060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0A20BE4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3AEFB93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AF616C2" w14:textId="77777777" w:rsidR="0046499E" w:rsidRDefault="0046499E">
      <w:pPr>
        <w:jc w:val="both"/>
        <w:rPr>
          <w:rFonts w:ascii="Arial" w:hAnsi="Arial" w:cs="Arial"/>
          <w:sz w:val="22"/>
          <w:szCs w:val="22"/>
        </w:rPr>
      </w:pPr>
    </w:p>
    <w:p w14:paraId="4DD400F2" w14:textId="77777777" w:rsidR="0046499E" w:rsidRDefault="0046499E">
      <w:pPr>
        <w:jc w:val="both"/>
        <w:rPr>
          <w:rFonts w:ascii="Arial" w:hAnsi="Arial" w:cs="Arial"/>
          <w:sz w:val="22"/>
          <w:szCs w:val="22"/>
        </w:rPr>
      </w:pPr>
    </w:p>
    <w:p w14:paraId="5935101D" w14:textId="77777777" w:rsidR="0046499E" w:rsidRDefault="0046499E">
      <w:pPr>
        <w:jc w:val="both"/>
        <w:rPr>
          <w:rFonts w:ascii="Arial" w:hAnsi="Arial" w:cs="Arial"/>
          <w:sz w:val="22"/>
          <w:szCs w:val="22"/>
        </w:rPr>
      </w:pPr>
    </w:p>
    <w:p w14:paraId="63B81E52" w14:textId="77777777" w:rsidR="0046499E" w:rsidRPr="005F2C48" w:rsidRDefault="0046499E">
      <w:pPr>
        <w:jc w:val="both"/>
        <w:rPr>
          <w:rFonts w:ascii="Arial" w:hAnsi="Arial" w:cs="Arial"/>
          <w:sz w:val="22"/>
          <w:szCs w:val="22"/>
        </w:rPr>
      </w:pPr>
    </w:p>
    <w:p w14:paraId="29701E4F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D479377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D84257" w14:textId="77777777" w:rsidR="004335BB" w:rsidRDefault="004335BB" w:rsidP="004335BB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  <w:t>…………………………………….</w:t>
      </w:r>
    </w:p>
    <w:p w14:paraId="3775D4E7" w14:textId="77777777" w:rsidR="004335BB" w:rsidRDefault="004335BB" w:rsidP="004335BB">
      <w:pPr>
        <w:tabs>
          <w:tab w:val="left" w:pos="5529"/>
        </w:tabs>
        <w:jc w:val="both"/>
        <w:rPr>
          <w:rFonts w:ascii="Arial" w:hAnsi="Arial" w:cs="Arial"/>
          <w:color w:val="FF0000"/>
          <w:sz w:val="22"/>
          <w:szCs w:val="22"/>
        </w:rPr>
      </w:pPr>
      <w:bookmarkStart w:id="11" w:name="_Hlk31620373"/>
      <w:bookmarkStart w:id="12" w:name="_Hlk35933880"/>
      <w:r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  <w:t>Ing. Olga Nováková</w:t>
      </w:r>
    </w:p>
    <w:p w14:paraId="3E757ED4" w14:textId="2172BA20" w:rsidR="004335BB" w:rsidRDefault="004335BB" w:rsidP="004335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52483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Bruntál</w:t>
      </w:r>
      <w:r>
        <w:rPr>
          <w:rFonts w:ascii="Arial" w:hAnsi="Arial" w:cs="Arial"/>
          <w:sz w:val="22"/>
          <w:szCs w:val="22"/>
        </w:rPr>
        <w:tab/>
      </w:r>
    </w:p>
    <w:p w14:paraId="3C8F6DD9" w14:textId="77777777" w:rsidR="004335BB" w:rsidRDefault="004335BB" w:rsidP="004335B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bookmarkEnd w:id="11"/>
    </w:p>
    <w:bookmarkEnd w:id="12"/>
    <w:p w14:paraId="7059C88B" w14:textId="77777777" w:rsidR="00351B7A" w:rsidRDefault="00351B7A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9801577" w14:textId="647179C8" w:rsidR="00B63A10" w:rsidRPr="00002C5B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002C5B">
        <w:rPr>
          <w:rFonts w:ascii="Arial" w:hAnsi="Arial" w:cs="Arial"/>
          <w:iCs/>
          <w:sz w:val="22"/>
          <w:szCs w:val="22"/>
        </w:rPr>
        <w:t>propachtovatel</w:t>
      </w:r>
      <w:r w:rsidR="00C22817" w:rsidRPr="00002C5B">
        <w:rPr>
          <w:rFonts w:ascii="Arial" w:hAnsi="Arial" w:cs="Arial"/>
          <w:iCs/>
          <w:sz w:val="22"/>
          <w:szCs w:val="22"/>
        </w:rPr>
        <w:tab/>
      </w:r>
      <w:r w:rsidRPr="00002C5B">
        <w:rPr>
          <w:rFonts w:ascii="Arial" w:hAnsi="Arial" w:cs="Arial"/>
          <w:iCs/>
          <w:sz w:val="22"/>
          <w:szCs w:val="22"/>
        </w:rPr>
        <w:t>pachtýř</w:t>
      </w:r>
    </w:p>
    <w:p w14:paraId="0EB4AAE8" w14:textId="77777777" w:rsidR="005F6146" w:rsidRDefault="005F6146" w:rsidP="00B63A10">
      <w:pPr>
        <w:jc w:val="both"/>
        <w:rPr>
          <w:rFonts w:ascii="Arial" w:hAnsi="Arial" w:cs="Arial"/>
        </w:rPr>
      </w:pPr>
    </w:p>
    <w:p w14:paraId="0569D086" w14:textId="77777777" w:rsidR="00DC7D93" w:rsidRDefault="00DC7D93" w:rsidP="00B63A10">
      <w:pPr>
        <w:jc w:val="both"/>
        <w:rPr>
          <w:rFonts w:ascii="Arial" w:hAnsi="Arial" w:cs="Arial"/>
        </w:rPr>
      </w:pPr>
    </w:p>
    <w:p w14:paraId="60CE9988" w14:textId="77777777" w:rsidR="00DC7D93" w:rsidRDefault="00DC7D93" w:rsidP="00B63A10">
      <w:pPr>
        <w:jc w:val="both"/>
        <w:rPr>
          <w:rFonts w:ascii="Arial" w:hAnsi="Arial" w:cs="Arial"/>
        </w:rPr>
      </w:pPr>
    </w:p>
    <w:p w14:paraId="17493937" w14:textId="77777777" w:rsidR="00DC7D93" w:rsidRPr="00002C5B" w:rsidRDefault="00DC7D93" w:rsidP="00B63A10">
      <w:pPr>
        <w:jc w:val="both"/>
        <w:rPr>
          <w:rFonts w:ascii="Arial" w:hAnsi="Arial" w:cs="Arial"/>
        </w:rPr>
      </w:pPr>
    </w:p>
    <w:p w14:paraId="440D3603" w14:textId="77777777" w:rsidR="00B63A10" w:rsidRDefault="00002C5B" w:rsidP="009E1DB9">
      <w:pPr>
        <w:jc w:val="both"/>
        <w:rPr>
          <w:rFonts w:ascii="Arial" w:hAnsi="Arial" w:cs="Arial"/>
          <w:bCs/>
        </w:rPr>
      </w:pPr>
      <w:r w:rsidRPr="00002C5B">
        <w:rPr>
          <w:rFonts w:ascii="Arial" w:hAnsi="Arial" w:cs="Arial"/>
          <w:bCs/>
        </w:rPr>
        <w:t>z</w:t>
      </w:r>
      <w:r w:rsidR="00B63A10" w:rsidRPr="00002C5B">
        <w:rPr>
          <w:rFonts w:ascii="Arial" w:hAnsi="Arial" w:cs="Arial"/>
          <w:bCs/>
        </w:rPr>
        <w:t xml:space="preserve">a správnost: </w:t>
      </w:r>
      <w:r w:rsidR="001262FF">
        <w:rPr>
          <w:rFonts w:ascii="Arial" w:hAnsi="Arial" w:cs="Arial"/>
          <w:bCs/>
        </w:rPr>
        <w:t>Mgr</w:t>
      </w:r>
      <w:r w:rsidR="00AB301C">
        <w:rPr>
          <w:rFonts w:ascii="Arial" w:hAnsi="Arial" w:cs="Arial"/>
          <w:bCs/>
        </w:rPr>
        <w:t>. Miroslava Kramná</w:t>
      </w:r>
    </w:p>
    <w:p w14:paraId="49DDDF9D" w14:textId="77777777" w:rsidR="00B72DA9" w:rsidRPr="00002C5B" w:rsidRDefault="00B72DA9" w:rsidP="009E1DB9">
      <w:pPr>
        <w:jc w:val="both"/>
        <w:rPr>
          <w:rFonts w:ascii="Arial" w:hAnsi="Arial" w:cs="Arial"/>
          <w:bCs/>
        </w:rPr>
      </w:pPr>
    </w:p>
    <w:p w14:paraId="5FD871A9" w14:textId="77777777" w:rsidR="00B63A10" w:rsidRPr="00002C5B" w:rsidRDefault="00B63A10" w:rsidP="00B63A1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02C5B">
        <w:rPr>
          <w:rFonts w:ascii="Arial" w:hAnsi="Arial" w:cs="Arial"/>
          <w:b w:val="0"/>
          <w:bCs/>
          <w:sz w:val="20"/>
        </w:rPr>
        <w:t>…………………</w:t>
      </w:r>
      <w:r w:rsidR="00B72DA9">
        <w:rPr>
          <w:rFonts w:ascii="Arial" w:hAnsi="Arial" w:cs="Arial"/>
          <w:b w:val="0"/>
          <w:bCs/>
          <w:sz w:val="20"/>
        </w:rPr>
        <w:t>……………..</w:t>
      </w:r>
      <w:r w:rsidRPr="00002C5B">
        <w:rPr>
          <w:rFonts w:ascii="Arial" w:hAnsi="Arial" w:cs="Arial"/>
          <w:b w:val="0"/>
          <w:bCs/>
          <w:sz w:val="20"/>
        </w:rPr>
        <w:t>………..</w:t>
      </w:r>
    </w:p>
    <w:p w14:paraId="0D8D4241" w14:textId="77777777" w:rsidR="00B63A10" w:rsidRPr="00002C5B" w:rsidRDefault="00930F45" w:rsidP="00C2281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02C5B">
        <w:rPr>
          <w:rFonts w:ascii="Arial" w:hAnsi="Arial" w:cs="Arial"/>
          <w:bCs/>
          <w:sz w:val="20"/>
          <w:lang w:eastAsia="cs-CZ"/>
        </w:rPr>
        <w:t>p</w:t>
      </w:r>
      <w:r w:rsidR="00B63A10" w:rsidRPr="00002C5B">
        <w:rPr>
          <w:rFonts w:ascii="Arial" w:hAnsi="Arial" w:cs="Arial"/>
          <w:bCs/>
          <w:sz w:val="20"/>
          <w:lang w:eastAsia="cs-CZ"/>
        </w:rPr>
        <w:t>odpis</w:t>
      </w:r>
    </w:p>
    <w:p w14:paraId="7F3373A1" w14:textId="77777777" w:rsidR="005A3547" w:rsidRDefault="005A3547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E7C4E33" w14:textId="77777777" w:rsidR="00956CF8" w:rsidRDefault="00956CF8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06CF83" w14:textId="77777777" w:rsidR="00956CF8" w:rsidRDefault="00956CF8" w:rsidP="00956C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953B9AA" w14:textId="77777777" w:rsidR="00956CF8" w:rsidRDefault="00956CF8" w:rsidP="00956CF8">
      <w:pPr>
        <w:jc w:val="both"/>
        <w:rPr>
          <w:rFonts w:ascii="Arial" w:hAnsi="Arial" w:cs="Arial"/>
          <w:sz w:val="22"/>
          <w:szCs w:val="22"/>
        </w:rPr>
      </w:pPr>
    </w:p>
    <w:p w14:paraId="4C06B03C" w14:textId="77777777" w:rsidR="00956CF8" w:rsidRDefault="00956CF8" w:rsidP="00956C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registrace: </w:t>
      </w:r>
    </w:p>
    <w:p w14:paraId="37A3C2D7" w14:textId="77777777" w:rsidR="00956CF8" w:rsidRDefault="00956CF8" w:rsidP="00956C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smlouvy: </w:t>
      </w:r>
    </w:p>
    <w:p w14:paraId="2076922A" w14:textId="77777777" w:rsidR="00956CF8" w:rsidRDefault="00956CF8" w:rsidP="00956C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verze: </w:t>
      </w:r>
    </w:p>
    <w:p w14:paraId="7FD229D9" w14:textId="77777777" w:rsidR="00956CF8" w:rsidRDefault="00956CF8" w:rsidP="00956CF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Registraci provedla Mgr</w:t>
      </w:r>
      <w:r>
        <w:rPr>
          <w:rFonts w:ascii="Arial" w:hAnsi="Arial" w:cs="Arial"/>
          <w:bCs/>
        </w:rPr>
        <w:t>. Miroslava Kramná</w:t>
      </w:r>
    </w:p>
    <w:p w14:paraId="3C9C6CCF" w14:textId="77777777" w:rsidR="00956CF8" w:rsidRDefault="00956CF8" w:rsidP="00956CF8">
      <w:pPr>
        <w:jc w:val="both"/>
        <w:rPr>
          <w:rFonts w:ascii="Arial" w:hAnsi="Arial" w:cs="Arial"/>
          <w:sz w:val="22"/>
          <w:szCs w:val="22"/>
        </w:rPr>
      </w:pPr>
    </w:p>
    <w:p w14:paraId="20D0C0E6" w14:textId="77777777" w:rsidR="00956CF8" w:rsidRDefault="00956CF8" w:rsidP="00956C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Bruntále dne </w:t>
      </w:r>
    </w:p>
    <w:p w14:paraId="0384ED48" w14:textId="77777777" w:rsidR="00956CF8" w:rsidRDefault="00956CF8" w:rsidP="00956CF8">
      <w:pPr>
        <w:jc w:val="both"/>
        <w:rPr>
          <w:rFonts w:ascii="Arial" w:hAnsi="Arial" w:cs="Arial"/>
          <w:sz w:val="22"/>
          <w:szCs w:val="22"/>
        </w:rPr>
      </w:pPr>
    </w:p>
    <w:p w14:paraId="1D8F9FB3" w14:textId="77777777" w:rsidR="00956CF8" w:rsidRDefault="00956CF8" w:rsidP="00956CF8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14:paraId="29EE66E0" w14:textId="77777777" w:rsidR="00956CF8" w:rsidRDefault="00956CF8" w:rsidP="00956CF8">
      <w:pPr>
        <w:tabs>
          <w:tab w:val="left" w:pos="4962"/>
        </w:tabs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odpovědného zaměstnance</w:t>
      </w:r>
    </w:p>
    <w:p w14:paraId="39ED78D7" w14:textId="77777777" w:rsidR="00956CF8" w:rsidRDefault="00956CF8" w:rsidP="00956CF8">
      <w:pPr>
        <w:jc w:val="both"/>
        <w:rPr>
          <w:rFonts w:ascii="Arial" w:hAnsi="Arial" w:cs="Arial"/>
          <w:bCs/>
        </w:rPr>
      </w:pPr>
    </w:p>
    <w:p w14:paraId="09B04CA6" w14:textId="77777777" w:rsidR="00956CF8" w:rsidRPr="005F2C48" w:rsidRDefault="00956CF8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F0D3286" w14:textId="49DFBF5F" w:rsidR="00002C5B" w:rsidRPr="00D47251" w:rsidRDefault="00D47251" w:rsidP="005F7852">
      <w:pPr>
        <w:pStyle w:val="Zkladntext31"/>
        <w:jc w:val="right"/>
        <w:rPr>
          <w:rFonts w:ascii="Arial" w:hAnsi="Arial" w:cs="Arial"/>
          <w:bCs/>
          <w:szCs w:val="24"/>
          <w:lang w:eastAsia="cs-CZ"/>
        </w:rPr>
      </w:pPr>
      <w:r w:rsidRPr="00D47251">
        <w:rPr>
          <w:rFonts w:ascii="Arial" w:hAnsi="Arial" w:cs="Arial"/>
          <w:bCs/>
          <w:szCs w:val="24"/>
          <w:lang w:eastAsia="cs-CZ"/>
        </w:rPr>
        <w:t>Příloha č. 1</w:t>
      </w:r>
    </w:p>
    <w:p w14:paraId="28580F4E" w14:textId="77777777" w:rsidR="00D47251" w:rsidRDefault="00D47251" w:rsidP="00D47251">
      <w:pPr>
        <w:pStyle w:val="Zkladntext31"/>
        <w:jc w:val="right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 xml:space="preserve">počet listů:   </w:t>
      </w:r>
      <w:r w:rsidR="006A04AB">
        <w:rPr>
          <w:rFonts w:ascii="Arial" w:hAnsi="Arial" w:cs="Arial"/>
          <w:bCs/>
          <w:sz w:val="22"/>
          <w:szCs w:val="22"/>
          <w:lang w:eastAsia="cs-CZ"/>
        </w:rPr>
        <w:t>6</w:t>
      </w:r>
    </w:p>
    <w:p w14:paraId="554FE7E5" w14:textId="77777777" w:rsidR="00D47251" w:rsidRDefault="00D47251" w:rsidP="00002C5B">
      <w:pPr>
        <w:rPr>
          <w:rFonts w:ascii="Arial" w:hAnsi="Arial" w:cs="Arial"/>
          <w:b/>
          <w:u w:val="single"/>
        </w:rPr>
      </w:pPr>
    </w:p>
    <w:p w14:paraId="75801DBF" w14:textId="77777777" w:rsidR="00002C5B" w:rsidRPr="00144B00" w:rsidRDefault="00002C5B" w:rsidP="00002C5B">
      <w:pPr>
        <w:rPr>
          <w:rFonts w:ascii="Arial" w:hAnsi="Arial" w:cs="Arial"/>
          <w:b/>
          <w:u w:val="single"/>
        </w:rPr>
      </w:pPr>
      <w:r w:rsidRPr="00144B00">
        <w:rPr>
          <w:rFonts w:ascii="Arial" w:hAnsi="Arial" w:cs="Arial"/>
          <w:b/>
          <w:u w:val="single"/>
        </w:rPr>
        <w:t xml:space="preserve">Výpočet </w:t>
      </w:r>
      <w:r>
        <w:rPr>
          <w:rFonts w:ascii="Arial" w:hAnsi="Arial" w:cs="Arial"/>
          <w:b/>
          <w:u w:val="single"/>
        </w:rPr>
        <w:t>pachtovného</w:t>
      </w:r>
    </w:p>
    <w:p w14:paraId="4F021542" w14:textId="77777777" w:rsidR="00002C5B" w:rsidRPr="00144B00" w:rsidRDefault="00002C5B" w:rsidP="00002C5B">
      <w:pPr>
        <w:rPr>
          <w:rFonts w:ascii="Arial" w:hAnsi="Arial" w:cs="Arial"/>
          <w:b/>
          <w:u w:val="single"/>
        </w:rPr>
      </w:pPr>
    </w:p>
    <w:p w14:paraId="1DF65BF9" w14:textId="77777777" w:rsidR="00002C5B" w:rsidRPr="00144B00" w:rsidRDefault="00002C5B" w:rsidP="00002C5B">
      <w:pPr>
        <w:jc w:val="both"/>
        <w:rPr>
          <w:rFonts w:ascii="Arial" w:hAnsi="Arial" w:cs="Arial"/>
          <w:b/>
        </w:rPr>
      </w:pPr>
      <w:bookmarkStart w:id="13" w:name="_Hlk10454337"/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1408"/>
        <w:gridCol w:w="2551"/>
      </w:tblGrid>
      <w:tr w:rsidR="00002C5B" w:rsidRPr="00144B00" w14:paraId="4BF34A0C" w14:textId="77777777" w:rsidTr="007B6CCC">
        <w:tc>
          <w:tcPr>
            <w:tcW w:w="3119" w:type="dxa"/>
            <w:shd w:val="clear" w:color="000000" w:fill="auto"/>
          </w:tcPr>
          <w:p w14:paraId="0F330E84" w14:textId="77777777" w:rsidR="00002C5B" w:rsidRPr="00144B00" w:rsidRDefault="00002C5B" w:rsidP="0010586B">
            <w:pPr>
              <w:jc w:val="center"/>
              <w:rPr>
                <w:rFonts w:ascii="Arial" w:hAnsi="Arial" w:cs="Arial"/>
              </w:rPr>
            </w:pPr>
            <w:bookmarkStart w:id="14" w:name="_Hlk10454425"/>
            <w:r w:rsidRPr="00144B00">
              <w:rPr>
                <w:rFonts w:ascii="Arial" w:hAnsi="Arial" w:cs="Arial"/>
              </w:rPr>
              <w:t>katastrální území</w:t>
            </w:r>
          </w:p>
        </w:tc>
        <w:tc>
          <w:tcPr>
            <w:tcW w:w="2126" w:type="dxa"/>
            <w:shd w:val="clear" w:color="000000" w:fill="auto"/>
          </w:tcPr>
          <w:p w14:paraId="34C09421" w14:textId="77777777" w:rsidR="00002C5B" w:rsidRPr="00144B00" w:rsidRDefault="00002C5B" w:rsidP="001058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144B00">
              <w:rPr>
                <w:rFonts w:ascii="Arial" w:hAnsi="Arial" w:cs="Arial"/>
              </w:rPr>
              <w:t>cena pozemku za m</w:t>
            </w:r>
            <w:r w:rsidRPr="00144B0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08" w:type="dxa"/>
            <w:shd w:val="clear" w:color="000000" w:fill="auto"/>
          </w:tcPr>
          <w:p w14:paraId="5AFF75FA" w14:textId="77777777" w:rsidR="00002C5B" w:rsidRPr="00144B00" w:rsidRDefault="00002C5B" w:rsidP="001058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144B00">
              <w:rPr>
                <w:rFonts w:ascii="Arial" w:hAnsi="Arial" w:cs="Arial"/>
              </w:rPr>
              <w:t>výměra v m</w:t>
            </w:r>
            <w:r w:rsidRPr="00144B0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551" w:type="dxa"/>
            <w:shd w:val="clear" w:color="000000" w:fill="auto"/>
          </w:tcPr>
          <w:p w14:paraId="155DD64F" w14:textId="63F4E070" w:rsidR="00002C5B" w:rsidRPr="00144B00" w:rsidRDefault="00002C5B" w:rsidP="0010586B">
            <w:pPr>
              <w:jc w:val="center"/>
              <w:rPr>
                <w:rFonts w:ascii="Arial" w:hAnsi="Arial" w:cs="Arial"/>
              </w:rPr>
            </w:pPr>
            <w:r w:rsidRPr="00144B00">
              <w:rPr>
                <w:rFonts w:ascii="Arial" w:hAnsi="Arial" w:cs="Arial"/>
              </w:rPr>
              <w:t>celkem Kč</w:t>
            </w:r>
            <w:r w:rsidR="00B3452E">
              <w:rPr>
                <w:rFonts w:ascii="Arial" w:hAnsi="Arial" w:cs="Arial"/>
              </w:rPr>
              <w:t xml:space="preserve"> (</w:t>
            </w:r>
            <w:r w:rsidR="00C575A7">
              <w:rPr>
                <w:rFonts w:ascii="Arial" w:hAnsi="Arial" w:cs="Arial"/>
              </w:rPr>
              <w:t>6,5</w:t>
            </w:r>
            <w:r w:rsidR="00B3452E">
              <w:rPr>
                <w:rFonts w:ascii="Arial" w:hAnsi="Arial" w:cs="Arial"/>
              </w:rPr>
              <w:t xml:space="preserve"> %</w:t>
            </w:r>
            <w:r w:rsidR="00782EA2">
              <w:rPr>
                <w:rFonts w:ascii="Arial" w:hAnsi="Arial" w:cs="Arial"/>
              </w:rPr>
              <w:t xml:space="preserve"> z ceny pozemku</w:t>
            </w:r>
            <w:r w:rsidR="00B3452E">
              <w:rPr>
                <w:rFonts w:ascii="Arial" w:hAnsi="Arial" w:cs="Arial"/>
              </w:rPr>
              <w:t>)</w:t>
            </w:r>
          </w:p>
        </w:tc>
      </w:tr>
      <w:tr w:rsidR="00002C5B" w:rsidRPr="00144B00" w14:paraId="64295B53" w14:textId="77777777" w:rsidTr="007B6CCC">
        <w:tc>
          <w:tcPr>
            <w:tcW w:w="3119" w:type="dxa"/>
            <w:shd w:val="clear" w:color="000000" w:fill="auto"/>
          </w:tcPr>
          <w:p w14:paraId="4F6C94C9" w14:textId="6F3A17C6" w:rsidR="00002C5B" w:rsidRPr="00860C95" w:rsidRDefault="00EF4F4F" w:rsidP="0010586B">
            <w:pPr>
              <w:jc w:val="center"/>
              <w:rPr>
                <w:rFonts w:ascii="Arial" w:hAnsi="Arial" w:cs="Arial"/>
                <w:b/>
              </w:rPr>
            </w:pPr>
            <w:r w:rsidRPr="00B664FB">
              <w:rPr>
                <w:rFonts w:ascii="Arial" w:hAnsi="Arial" w:cs="Arial"/>
                <w:color w:val="000000"/>
              </w:rPr>
              <w:t>Staré Město u Bruntálu</w:t>
            </w:r>
          </w:p>
        </w:tc>
        <w:tc>
          <w:tcPr>
            <w:tcW w:w="2126" w:type="dxa"/>
            <w:shd w:val="clear" w:color="000000" w:fill="auto"/>
          </w:tcPr>
          <w:p w14:paraId="1394C87A" w14:textId="77777777" w:rsidR="00002C5B" w:rsidRPr="00144B00" w:rsidRDefault="00002C5B" w:rsidP="002222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  <w:tc>
          <w:tcPr>
            <w:tcW w:w="1408" w:type="dxa"/>
            <w:shd w:val="clear" w:color="000000" w:fill="auto"/>
          </w:tcPr>
          <w:p w14:paraId="4DDBA18C" w14:textId="209A749E" w:rsidR="00002C5B" w:rsidRPr="00144B00" w:rsidRDefault="00D4588A" w:rsidP="0010586B">
            <w:pPr>
              <w:jc w:val="center"/>
              <w:rPr>
                <w:rFonts w:ascii="Arial" w:hAnsi="Arial" w:cs="Arial"/>
                <w:bCs/>
              </w:rPr>
            </w:pPr>
            <w:r w:rsidRPr="00D4588A">
              <w:rPr>
                <w:rFonts w:ascii="Arial" w:hAnsi="Arial" w:cs="Arial"/>
                <w:bCs/>
              </w:rPr>
              <w:t>515 085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000000" w:fill="auto"/>
          </w:tcPr>
          <w:p w14:paraId="7DD15EA8" w14:textId="61B93494" w:rsidR="00D93150" w:rsidRPr="00B72DA9" w:rsidRDefault="00C575A7" w:rsidP="00D93150">
            <w:pPr>
              <w:jc w:val="center"/>
              <w:rPr>
                <w:rFonts w:ascii="Arial" w:hAnsi="Arial" w:cs="Arial"/>
                <w:bCs/>
              </w:rPr>
            </w:pPr>
            <w:r w:rsidRPr="00C575A7">
              <w:rPr>
                <w:rFonts w:ascii="Arial" w:hAnsi="Arial" w:cs="Arial"/>
                <w:bCs/>
              </w:rPr>
              <w:t>97 094</w:t>
            </w:r>
            <w:r w:rsidR="00B72DA9" w:rsidRPr="00B72DA9">
              <w:rPr>
                <w:rFonts w:ascii="Arial" w:hAnsi="Arial" w:cs="Arial"/>
                <w:bCs/>
              </w:rPr>
              <w:t xml:space="preserve">,00 Kč </w:t>
            </w:r>
          </w:p>
        </w:tc>
      </w:tr>
      <w:tr w:rsidR="00002C5B" w:rsidRPr="00144B00" w14:paraId="514B24D1" w14:textId="77777777" w:rsidTr="007B6CCC">
        <w:trPr>
          <w:trHeight w:val="525"/>
        </w:trPr>
        <w:tc>
          <w:tcPr>
            <w:tcW w:w="3119" w:type="dxa"/>
            <w:shd w:val="clear" w:color="000000" w:fill="auto"/>
            <w:vAlign w:val="center"/>
          </w:tcPr>
          <w:p w14:paraId="21A16894" w14:textId="77777777" w:rsidR="00002C5B" w:rsidRPr="00144B00" w:rsidRDefault="00002C5B" w:rsidP="0010586B">
            <w:pPr>
              <w:jc w:val="center"/>
              <w:rPr>
                <w:rFonts w:ascii="Arial" w:hAnsi="Arial" w:cs="Arial"/>
                <w:b/>
              </w:rPr>
            </w:pPr>
            <w:r w:rsidRPr="00144B00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126" w:type="dxa"/>
            <w:shd w:val="clear" w:color="000000" w:fill="auto"/>
            <w:vAlign w:val="center"/>
          </w:tcPr>
          <w:p w14:paraId="4835BF0C" w14:textId="77777777" w:rsidR="00002C5B" w:rsidRPr="00144B00" w:rsidRDefault="00002C5B" w:rsidP="001058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right w:val="single" w:sz="18" w:space="0" w:color="auto"/>
            </w:tcBorders>
            <w:shd w:val="clear" w:color="000000" w:fill="auto"/>
            <w:vAlign w:val="center"/>
          </w:tcPr>
          <w:p w14:paraId="50EEFB90" w14:textId="77777777" w:rsidR="00002C5B" w:rsidRPr="00144B00" w:rsidRDefault="00002C5B" w:rsidP="0010586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auto"/>
            <w:vAlign w:val="center"/>
          </w:tcPr>
          <w:p w14:paraId="7B3592BC" w14:textId="3A957797" w:rsidR="00002C5B" w:rsidRPr="00144B00" w:rsidRDefault="00C575A7" w:rsidP="0010586B">
            <w:pPr>
              <w:jc w:val="center"/>
              <w:rPr>
                <w:rFonts w:ascii="Arial" w:hAnsi="Arial" w:cs="Arial"/>
                <w:b/>
              </w:rPr>
            </w:pPr>
            <w:r w:rsidRPr="00C575A7">
              <w:rPr>
                <w:rFonts w:ascii="Arial" w:hAnsi="Arial" w:cs="Arial"/>
                <w:b/>
              </w:rPr>
              <w:t>97 094,00 Kč</w:t>
            </w:r>
          </w:p>
        </w:tc>
      </w:tr>
      <w:bookmarkEnd w:id="13"/>
      <w:bookmarkEnd w:id="14"/>
    </w:tbl>
    <w:p w14:paraId="4AD03CC4" w14:textId="77777777" w:rsidR="00002C5B" w:rsidRDefault="00002C5B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1B8190D" w14:textId="77777777" w:rsidR="00C86DDF" w:rsidRDefault="00C86DDF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EA5C622" w14:textId="77777777" w:rsidR="00C86DDF" w:rsidRDefault="00C86DDF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8AF1252" w14:textId="77777777" w:rsidR="00C86DDF" w:rsidRDefault="00C86DDF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C86DDF" w:rsidSect="00C438F8">
      <w:headerReference w:type="default" r:id="rId11"/>
      <w:footerReference w:type="default" r:id="rId12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AD09" w14:textId="77777777" w:rsidR="00446CED" w:rsidRDefault="00446CED">
      <w:r>
        <w:separator/>
      </w:r>
    </w:p>
  </w:endnote>
  <w:endnote w:type="continuationSeparator" w:id="0">
    <w:p w14:paraId="6AB92C00" w14:textId="77777777" w:rsidR="00446CED" w:rsidRDefault="0044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32F5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5B65" w14:textId="77777777" w:rsidR="00446CED" w:rsidRDefault="00446CED">
      <w:r>
        <w:separator/>
      </w:r>
    </w:p>
  </w:footnote>
  <w:footnote w:type="continuationSeparator" w:id="0">
    <w:p w14:paraId="1B2EB48E" w14:textId="77777777" w:rsidR="00446CED" w:rsidRDefault="0044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24FA" w14:textId="77777777" w:rsidR="0030227D" w:rsidRDefault="0030227D" w:rsidP="00A9169B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30227D">
      <w:rPr>
        <w:rFonts w:ascii="Arial" w:hAnsi="Arial" w:cs="Arial"/>
        <w:b/>
        <w:bCs/>
        <w:color w:val="00B050"/>
        <w:sz w:val="24"/>
        <w:szCs w:val="24"/>
      </w:rPr>
      <w:t>SPU 120148/2024/KM</w:t>
    </w:r>
  </w:p>
  <w:p w14:paraId="4F093279" w14:textId="2D068DDD" w:rsidR="00530815" w:rsidRDefault="0030227D" w:rsidP="00A9169B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30227D">
      <w:rPr>
        <w:rFonts w:ascii="Arial" w:hAnsi="Arial" w:cs="Arial"/>
        <w:b/>
        <w:bCs/>
        <w:color w:val="00B050"/>
        <w:sz w:val="24"/>
        <w:szCs w:val="24"/>
      </w:rPr>
      <w:t>spuess9209dcd7</w:t>
    </w:r>
    <w:r w:rsidR="002B3B2A" w:rsidRPr="002B3B2A">
      <w:rPr>
        <w:rFonts w:ascii="Arial" w:hAnsi="Arial" w:cs="Arial"/>
        <w:b/>
        <w:bCs/>
        <w:color w:val="00B05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8BB"/>
    <w:multiLevelType w:val="hybridMultilevel"/>
    <w:tmpl w:val="C8726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D74"/>
    <w:multiLevelType w:val="hybridMultilevel"/>
    <w:tmpl w:val="80362A1E"/>
    <w:lvl w:ilvl="0" w:tplc="ABDA6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C59"/>
    <w:multiLevelType w:val="hybridMultilevel"/>
    <w:tmpl w:val="4BD234C0"/>
    <w:lvl w:ilvl="0" w:tplc="ABDA6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67155E6"/>
    <w:multiLevelType w:val="hybridMultilevel"/>
    <w:tmpl w:val="3CFE6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3BF6"/>
    <w:multiLevelType w:val="hybridMultilevel"/>
    <w:tmpl w:val="7542ED4E"/>
    <w:lvl w:ilvl="0" w:tplc="89585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0C833AD5"/>
    <w:multiLevelType w:val="hybridMultilevel"/>
    <w:tmpl w:val="5860BD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E03C0"/>
    <w:multiLevelType w:val="hybridMultilevel"/>
    <w:tmpl w:val="5F060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244345"/>
    <w:multiLevelType w:val="hybridMultilevel"/>
    <w:tmpl w:val="9142FD10"/>
    <w:lvl w:ilvl="0" w:tplc="ABDA6B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A45F2"/>
    <w:multiLevelType w:val="hybridMultilevel"/>
    <w:tmpl w:val="0CB61A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20E65"/>
    <w:multiLevelType w:val="hybridMultilevel"/>
    <w:tmpl w:val="C2DABDF4"/>
    <w:lvl w:ilvl="0" w:tplc="4A3687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11F89"/>
    <w:multiLevelType w:val="hybridMultilevel"/>
    <w:tmpl w:val="0BF659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504B3"/>
    <w:multiLevelType w:val="hybridMultilevel"/>
    <w:tmpl w:val="E7FE8304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E734D"/>
    <w:multiLevelType w:val="hybridMultilevel"/>
    <w:tmpl w:val="57608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402BE"/>
    <w:multiLevelType w:val="hybridMultilevel"/>
    <w:tmpl w:val="C4AC8A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D477E9"/>
    <w:multiLevelType w:val="hybridMultilevel"/>
    <w:tmpl w:val="3948E42C"/>
    <w:lvl w:ilvl="0" w:tplc="931E7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4024C"/>
    <w:multiLevelType w:val="hybridMultilevel"/>
    <w:tmpl w:val="76DA0A50"/>
    <w:lvl w:ilvl="0" w:tplc="ABDA6B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5BB61DE1"/>
    <w:multiLevelType w:val="hybridMultilevel"/>
    <w:tmpl w:val="E586E3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0937"/>
    <w:multiLevelType w:val="hybridMultilevel"/>
    <w:tmpl w:val="74BCED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5C002F"/>
    <w:multiLevelType w:val="hybridMultilevel"/>
    <w:tmpl w:val="626C63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2A46015"/>
    <w:multiLevelType w:val="hybridMultilevel"/>
    <w:tmpl w:val="9A7894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19417">
    <w:abstractNumId w:val="33"/>
  </w:num>
  <w:num w:numId="2" w16cid:durableId="1952469768">
    <w:abstractNumId w:val="6"/>
  </w:num>
  <w:num w:numId="3" w16cid:durableId="1624457434">
    <w:abstractNumId w:val="28"/>
  </w:num>
  <w:num w:numId="4" w16cid:durableId="1526362596">
    <w:abstractNumId w:val="18"/>
  </w:num>
  <w:num w:numId="5" w16cid:durableId="395519842">
    <w:abstractNumId w:val="10"/>
  </w:num>
  <w:num w:numId="6" w16cid:durableId="720783552">
    <w:abstractNumId w:val="24"/>
  </w:num>
  <w:num w:numId="7" w16cid:durableId="2104299987">
    <w:abstractNumId w:val="25"/>
  </w:num>
  <w:num w:numId="8" w16cid:durableId="1575358682">
    <w:abstractNumId w:val="3"/>
  </w:num>
  <w:num w:numId="9" w16cid:durableId="673997545">
    <w:abstractNumId w:val="30"/>
  </w:num>
  <w:num w:numId="10" w16cid:durableId="1623146699">
    <w:abstractNumId w:val="35"/>
  </w:num>
  <w:num w:numId="11" w16cid:durableId="2119399274">
    <w:abstractNumId w:val="31"/>
  </w:num>
  <w:num w:numId="12" w16cid:durableId="1334333255">
    <w:abstractNumId w:val="19"/>
  </w:num>
  <w:num w:numId="13" w16cid:durableId="1241329351">
    <w:abstractNumId w:val="12"/>
  </w:num>
  <w:num w:numId="14" w16cid:durableId="1200245796">
    <w:abstractNumId w:val="9"/>
  </w:num>
  <w:num w:numId="15" w16cid:durableId="318654929">
    <w:abstractNumId w:val="14"/>
  </w:num>
  <w:num w:numId="16" w16cid:durableId="1032221908">
    <w:abstractNumId w:val="32"/>
  </w:num>
  <w:num w:numId="17" w16cid:durableId="58480682">
    <w:abstractNumId w:val="11"/>
  </w:num>
  <w:num w:numId="18" w16cid:durableId="1820071192">
    <w:abstractNumId w:val="23"/>
  </w:num>
  <w:num w:numId="19" w16cid:durableId="546143964">
    <w:abstractNumId w:val="1"/>
  </w:num>
  <w:num w:numId="20" w16cid:durableId="885138735">
    <w:abstractNumId w:val="2"/>
  </w:num>
  <w:num w:numId="21" w16cid:durableId="1083990889">
    <w:abstractNumId w:val="34"/>
  </w:num>
  <w:num w:numId="22" w16cid:durableId="2076313193">
    <w:abstractNumId w:val="5"/>
  </w:num>
  <w:num w:numId="23" w16cid:durableId="38479415">
    <w:abstractNumId w:val="22"/>
  </w:num>
  <w:num w:numId="24" w16cid:durableId="976298043">
    <w:abstractNumId w:val="27"/>
  </w:num>
  <w:num w:numId="25" w16cid:durableId="2123916175">
    <w:abstractNumId w:val="8"/>
  </w:num>
  <w:num w:numId="26" w16cid:durableId="601883147">
    <w:abstractNumId w:val="20"/>
  </w:num>
  <w:num w:numId="27" w16cid:durableId="2111270091">
    <w:abstractNumId w:val="7"/>
  </w:num>
  <w:num w:numId="28" w16cid:durableId="2137945368">
    <w:abstractNumId w:val="13"/>
  </w:num>
  <w:num w:numId="29" w16cid:durableId="1646280564">
    <w:abstractNumId w:val="4"/>
  </w:num>
  <w:num w:numId="30" w16cid:durableId="612900804">
    <w:abstractNumId w:val="15"/>
  </w:num>
  <w:num w:numId="31" w16cid:durableId="1832871380">
    <w:abstractNumId w:val="16"/>
  </w:num>
  <w:num w:numId="32" w16cid:durableId="1440292218">
    <w:abstractNumId w:val="17"/>
  </w:num>
  <w:num w:numId="33" w16cid:durableId="733311515">
    <w:abstractNumId w:val="29"/>
  </w:num>
  <w:num w:numId="34" w16cid:durableId="1888361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9599060">
    <w:abstractNumId w:val="0"/>
  </w:num>
  <w:num w:numId="36" w16cid:durableId="1899315056">
    <w:abstractNumId w:val="26"/>
  </w:num>
  <w:num w:numId="37" w16cid:durableId="1647707408">
    <w:abstractNumId w:val="21"/>
  </w:num>
  <w:num w:numId="38" w16cid:durableId="636761955">
    <w:abstractNumId w:val="33"/>
  </w:num>
  <w:num w:numId="39" w16cid:durableId="38510389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BB5"/>
    <w:rsid w:val="00002C5B"/>
    <w:rsid w:val="0000352A"/>
    <w:rsid w:val="00004E18"/>
    <w:rsid w:val="000052FF"/>
    <w:rsid w:val="00011DCA"/>
    <w:rsid w:val="00026B2F"/>
    <w:rsid w:val="000302A4"/>
    <w:rsid w:val="00030E84"/>
    <w:rsid w:val="00032D17"/>
    <w:rsid w:val="0003649D"/>
    <w:rsid w:val="000409E9"/>
    <w:rsid w:val="00041949"/>
    <w:rsid w:val="0004741C"/>
    <w:rsid w:val="00051A7F"/>
    <w:rsid w:val="00056246"/>
    <w:rsid w:val="000613EB"/>
    <w:rsid w:val="000628F5"/>
    <w:rsid w:val="00063A3A"/>
    <w:rsid w:val="00064E27"/>
    <w:rsid w:val="000748DD"/>
    <w:rsid w:val="00077F01"/>
    <w:rsid w:val="00081C4D"/>
    <w:rsid w:val="00087B57"/>
    <w:rsid w:val="000935EF"/>
    <w:rsid w:val="00093DCA"/>
    <w:rsid w:val="0009555A"/>
    <w:rsid w:val="0009589E"/>
    <w:rsid w:val="000A2720"/>
    <w:rsid w:val="000A4DAB"/>
    <w:rsid w:val="000C55ED"/>
    <w:rsid w:val="000C5CB1"/>
    <w:rsid w:val="000C6CA6"/>
    <w:rsid w:val="000D524E"/>
    <w:rsid w:val="000E0219"/>
    <w:rsid w:val="000E5004"/>
    <w:rsid w:val="000F35AB"/>
    <w:rsid w:val="00103AB0"/>
    <w:rsid w:val="001047E4"/>
    <w:rsid w:val="0010586B"/>
    <w:rsid w:val="00107DD4"/>
    <w:rsid w:val="00110240"/>
    <w:rsid w:val="00110D8D"/>
    <w:rsid w:val="00114F78"/>
    <w:rsid w:val="001262FF"/>
    <w:rsid w:val="00132107"/>
    <w:rsid w:val="001333A0"/>
    <w:rsid w:val="00133B70"/>
    <w:rsid w:val="00135275"/>
    <w:rsid w:val="00144159"/>
    <w:rsid w:val="0014474C"/>
    <w:rsid w:val="0015085E"/>
    <w:rsid w:val="0015449B"/>
    <w:rsid w:val="0015483A"/>
    <w:rsid w:val="00154BEC"/>
    <w:rsid w:val="00161C05"/>
    <w:rsid w:val="0016508C"/>
    <w:rsid w:val="001754F4"/>
    <w:rsid w:val="00175F6B"/>
    <w:rsid w:val="00183CC2"/>
    <w:rsid w:val="0018531E"/>
    <w:rsid w:val="0018592B"/>
    <w:rsid w:val="001862AD"/>
    <w:rsid w:val="00190568"/>
    <w:rsid w:val="00193F26"/>
    <w:rsid w:val="00194294"/>
    <w:rsid w:val="001944AB"/>
    <w:rsid w:val="00196E54"/>
    <w:rsid w:val="00197D50"/>
    <w:rsid w:val="001A1159"/>
    <w:rsid w:val="001A3689"/>
    <w:rsid w:val="001A3A9C"/>
    <w:rsid w:val="001A4DEB"/>
    <w:rsid w:val="001B22AA"/>
    <w:rsid w:val="001B392E"/>
    <w:rsid w:val="001B3DBA"/>
    <w:rsid w:val="001B4C87"/>
    <w:rsid w:val="001C0D2A"/>
    <w:rsid w:val="001C4985"/>
    <w:rsid w:val="001C6288"/>
    <w:rsid w:val="001C6C6D"/>
    <w:rsid w:val="001D3ED8"/>
    <w:rsid w:val="001E07A3"/>
    <w:rsid w:val="001E23AF"/>
    <w:rsid w:val="001F0B11"/>
    <w:rsid w:val="001F6E72"/>
    <w:rsid w:val="0020326C"/>
    <w:rsid w:val="002101AA"/>
    <w:rsid w:val="00211CC9"/>
    <w:rsid w:val="00213B68"/>
    <w:rsid w:val="00215D8D"/>
    <w:rsid w:val="0021621F"/>
    <w:rsid w:val="002201ED"/>
    <w:rsid w:val="00221274"/>
    <w:rsid w:val="00222230"/>
    <w:rsid w:val="0023094F"/>
    <w:rsid w:val="00235598"/>
    <w:rsid w:val="00235943"/>
    <w:rsid w:val="00242E2B"/>
    <w:rsid w:val="0024528A"/>
    <w:rsid w:val="002454C7"/>
    <w:rsid w:val="00247B6C"/>
    <w:rsid w:val="002500E0"/>
    <w:rsid w:val="00251ABA"/>
    <w:rsid w:val="0026019D"/>
    <w:rsid w:val="00260F40"/>
    <w:rsid w:val="00260F76"/>
    <w:rsid w:val="00263F3F"/>
    <w:rsid w:val="00266E63"/>
    <w:rsid w:val="00267179"/>
    <w:rsid w:val="00272EC2"/>
    <w:rsid w:val="00276DB0"/>
    <w:rsid w:val="00284644"/>
    <w:rsid w:val="00284922"/>
    <w:rsid w:val="00286328"/>
    <w:rsid w:val="00292C51"/>
    <w:rsid w:val="00293A6A"/>
    <w:rsid w:val="00295F23"/>
    <w:rsid w:val="002A0513"/>
    <w:rsid w:val="002A1639"/>
    <w:rsid w:val="002A3DD0"/>
    <w:rsid w:val="002B1DE5"/>
    <w:rsid w:val="002B3B2A"/>
    <w:rsid w:val="002B52D6"/>
    <w:rsid w:val="002B722B"/>
    <w:rsid w:val="002B7ECD"/>
    <w:rsid w:val="002C6585"/>
    <w:rsid w:val="002D04A1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624F"/>
    <w:rsid w:val="002F7FCF"/>
    <w:rsid w:val="00300A05"/>
    <w:rsid w:val="00300BCE"/>
    <w:rsid w:val="00300C5A"/>
    <w:rsid w:val="0030227D"/>
    <w:rsid w:val="00303B86"/>
    <w:rsid w:val="0030596C"/>
    <w:rsid w:val="0030745C"/>
    <w:rsid w:val="00312063"/>
    <w:rsid w:val="00321255"/>
    <w:rsid w:val="00322DCB"/>
    <w:rsid w:val="00324987"/>
    <w:rsid w:val="00325AF3"/>
    <w:rsid w:val="0033453B"/>
    <w:rsid w:val="00334550"/>
    <w:rsid w:val="0033479D"/>
    <w:rsid w:val="003354DA"/>
    <w:rsid w:val="0033654D"/>
    <w:rsid w:val="0034255E"/>
    <w:rsid w:val="0034798D"/>
    <w:rsid w:val="00351B7A"/>
    <w:rsid w:val="00351EEB"/>
    <w:rsid w:val="003635C8"/>
    <w:rsid w:val="003658EA"/>
    <w:rsid w:val="003658FD"/>
    <w:rsid w:val="00366A32"/>
    <w:rsid w:val="00366FAB"/>
    <w:rsid w:val="00370EF3"/>
    <w:rsid w:val="003816A9"/>
    <w:rsid w:val="00394B57"/>
    <w:rsid w:val="00396D85"/>
    <w:rsid w:val="003A2325"/>
    <w:rsid w:val="003A5AAB"/>
    <w:rsid w:val="003B27D1"/>
    <w:rsid w:val="003C6EF0"/>
    <w:rsid w:val="003D65A0"/>
    <w:rsid w:val="003D7366"/>
    <w:rsid w:val="003D7CCF"/>
    <w:rsid w:val="003E21D3"/>
    <w:rsid w:val="003E47E2"/>
    <w:rsid w:val="003E51DA"/>
    <w:rsid w:val="003F3F32"/>
    <w:rsid w:val="004137FF"/>
    <w:rsid w:val="004147FE"/>
    <w:rsid w:val="00416160"/>
    <w:rsid w:val="0041648D"/>
    <w:rsid w:val="004170E5"/>
    <w:rsid w:val="004213A7"/>
    <w:rsid w:val="004335BB"/>
    <w:rsid w:val="00434E37"/>
    <w:rsid w:val="00435F05"/>
    <w:rsid w:val="0043792E"/>
    <w:rsid w:val="0044071F"/>
    <w:rsid w:val="00444658"/>
    <w:rsid w:val="00444B5F"/>
    <w:rsid w:val="00446CED"/>
    <w:rsid w:val="004520CC"/>
    <w:rsid w:val="00452438"/>
    <w:rsid w:val="004526B2"/>
    <w:rsid w:val="00452976"/>
    <w:rsid w:val="00455BF6"/>
    <w:rsid w:val="00457D6D"/>
    <w:rsid w:val="0046499E"/>
    <w:rsid w:val="00465F13"/>
    <w:rsid w:val="004675AA"/>
    <w:rsid w:val="0047396F"/>
    <w:rsid w:val="00476E62"/>
    <w:rsid w:val="004849E8"/>
    <w:rsid w:val="00485175"/>
    <w:rsid w:val="00490651"/>
    <w:rsid w:val="00490736"/>
    <w:rsid w:val="00495B20"/>
    <w:rsid w:val="0049633F"/>
    <w:rsid w:val="00496609"/>
    <w:rsid w:val="004979E0"/>
    <w:rsid w:val="004A6978"/>
    <w:rsid w:val="004B4BDE"/>
    <w:rsid w:val="004B5575"/>
    <w:rsid w:val="004C1BE2"/>
    <w:rsid w:val="004C6C35"/>
    <w:rsid w:val="004D052D"/>
    <w:rsid w:val="004D12DA"/>
    <w:rsid w:val="004D714E"/>
    <w:rsid w:val="004E781E"/>
    <w:rsid w:val="004F20B6"/>
    <w:rsid w:val="004F4120"/>
    <w:rsid w:val="004F5B79"/>
    <w:rsid w:val="004F7879"/>
    <w:rsid w:val="00500A20"/>
    <w:rsid w:val="00500FC1"/>
    <w:rsid w:val="00504F20"/>
    <w:rsid w:val="00505794"/>
    <w:rsid w:val="00505890"/>
    <w:rsid w:val="00505FA5"/>
    <w:rsid w:val="00507493"/>
    <w:rsid w:val="005103C5"/>
    <w:rsid w:val="005109AF"/>
    <w:rsid w:val="00512DCD"/>
    <w:rsid w:val="005142E3"/>
    <w:rsid w:val="005222BD"/>
    <w:rsid w:val="00523430"/>
    <w:rsid w:val="00524613"/>
    <w:rsid w:val="00524833"/>
    <w:rsid w:val="00530528"/>
    <w:rsid w:val="00530815"/>
    <w:rsid w:val="00532E43"/>
    <w:rsid w:val="005367E7"/>
    <w:rsid w:val="0053796F"/>
    <w:rsid w:val="00537F52"/>
    <w:rsid w:val="00541164"/>
    <w:rsid w:val="00545D94"/>
    <w:rsid w:val="005520A3"/>
    <w:rsid w:val="005537B8"/>
    <w:rsid w:val="00561A62"/>
    <w:rsid w:val="00564354"/>
    <w:rsid w:val="00572C0D"/>
    <w:rsid w:val="0057306E"/>
    <w:rsid w:val="00574ECD"/>
    <w:rsid w:val="0057663C"/>
    <w:rsid w:val="00577F6D"/>
    <w:rsid w:val="0058454E"/>
    <w:rsid w:val="0058501F"/>
    <w:rsid w:val="00594AD8"/>
    <w:rsid w:val="00595CC0"/>
    <w:rsid w:val="00597280"/>
    <w:rsid w:val="005A0BFE"/>
    <w:rsid w:val="005A1673"/>
    <w:rsid w:val="005A3547"/>
    <w:rsid w:val="005A3605"/>
    <w:rsid w:val="005A51E5"/>
    <w:rsid w:val="005A741E"/>
    <w:rsid w:val="005A7D09"/>
    <w:rsid w:val="005B2B40"/>
    <w:rsid w:val="005B369E"/>
    <w:rsid w:val="005C3B8D"/>
    <w:rsid w:val="005D032C"/>
    <w:rsid w:val="005D0CFD"/>
    <w:rsid w:val="005D6534"/>
    <w:rsid w:val="005E105D"/>
    <w:rsid w:val="005E4578"/>
    <w:rsid w:val="005F25C5"/>
    <w:rsid w:val="005F2C48"/>
    <w:rsid w:val="005F6146"/>
    <w:rsid w:val="005F663D"/>
    <w:rsid w:val="005F66C9"/>
    <w:rsid w:val="005F6748"/>
    <w:rsid w:val="005F7852"/>
    <w:rsid w:val="00600B33"/>
    <w:rsid w:val="006036E2"/>
    <w:rsid w:val="00603BAB"/>
    <w:rsid w:val="006043DA"/>
    <w:rsid w:val="00613F7B"/>
    <w:rsid w:val="00616251"/>
    <w:rsid w:val="00617ABE"/>
    <w:rsid w:val="00621742"/>
    <w:rsid w:val="00621872"/>
    <w:rsid w:val="00623D18"/>
    <w:rsid w:val="00623F87"/>
    <w:rsid w:val="00624539"/>
    <w:rsid w:val="00626279"/>
    <w:rsid w:val="00632311"/>
    <w:rsid w:val="00643DF4"/>
    <w:rsid w:val="00650C6F"/>
    <w:rsid w:val="00651173"/>
    <w:rsid w:val="00655881"/>
    <w:rsid w:val="00665BE4"/>
    <w:rsid w:val="0067788D"/>
    <w:rsid w:val="006866BE"/>
    <w:rsid w:val="0068737A"/>
    <w:rsid w:val="00690B4C"/>
    <w:rsid w:val="006933AB"/>
    <w:rsid w:val="00695CAD"/>
    <w:rsid w:val="00696AEA"/>
    <w:rsid w:val="006A04AB"/>
    <w:rsid w:val="006A4B52"/>
    <w:rsid w:val="006B1DAC"/>
    <w:rsid w:val="006B20C7"/>
    <w:rsid w:val="006C0461"/>
    <w:rsid w:val="006C38F0"/>
    <w:rsid w:val="006D008D"/>
    <w:rsid w:val="006D3423"/>
    <w:rsid w:val="006D43AD"/>
    <w:rsid w:val="006D4E26"/>
    <w:rsid w:val="006D65A2"/>
    <w:rsid w:val="006D7455"/>
    <w:rsid w:val="006D7B8A"/>
    <w:rsid w:val="006E7512"/>
    <w:rsid w:val="006F0D13"/>
    <w:rsid w:val="006F4301"/>
    <w:rsid w:val="00700C92"/>
    <w:rsid w:val="00703EB1"/>
    <w:rsid w:val="0070631C"/>
    <w:rsid w:val="00706500"/>
    <w:rsid w:val="007077A9"/>
    <w:rsid w:val="00711B40"/>
    <w:rsid w:val="0072463A"/>
    <w:rsid w:val="00727AE0"/>
    <w:rsid w:val="00727E08"/>
    <w:rsid w:val="007304E8"/>
    <w:rsid w:val="00734027"/>
    <w:rsid w:val="007354BC"/>
    <w:rsid w:val="0073789C"/>
    <w:rsid w:val="0074130B"/>
    <w:rsid w:val="007450CE"/>
    <w:rsid w:val="007452ED"/>
    <w:rsid w:val="007500E4"/>
    <w:rsid w:val="00751C75"/>
    <w:rsid w:val="0075457B"/>
    <w:rsid w:val="0076101C"/>
    <w:rsid w:val="00761945"/>
    <w:rsid w:val="00763783"/>
    <w:rsid w:val="0076780B"/>
    <w:rsid w:val="00770C08"/>
    <w:rsid w:val="007726A7"/>
    <w:rsid w:val="007727A9"/>
    <w:rsid w:val="00773513"/>
    <w:rsid w:val="00781636"/>
    <w:rsid w:val="00782EA2"/>
    <w:rsid w:val="00783173"/>
    <w:rsid w:val="007846BF"/>
    <w:rsid w:val="00787AD9"/>
    <w:rsid w:val="00787F28"/>
    <w:rsid w:val="007945C9"/>
    <w:rsid w:val="00796EFE"/>
    <w:rsid w:val="007A1F50"/>
    <w:rsid w:val="007B22F4"/>
    <w:rsid w:val="007B6CCC"/>
    <w:rsid w:val="007B7519"/>
    <w:rsid w:val="007B7B23"/>
    <w:rsid w:val="007C15D8"/>
    <w:rsid w:val="007C190D"/>
    <w:rsid w:val="007C3AAA"/>
    <w:rsid w:val="007D1233"/>
    <w:rsid w:val="007E572A"/>
    <w:rsid w:val="007F01EF"/>
    <w:rsid w:val="007F0CBC"/>
    <w:rsid w:val="007F2E4B"/>
    <w:rsid w:val="008013A4"/>
    <w:rsid w:val="008014B1"/>
    <w:rsid w:val="0080346C"/>
    <w:rsid w:val="008039A3"/>
    <w:rsid w:val="00805294"/>
    <w:rsid w:val="00813E6D"/>
    <w:rsid w:val="00814E14"/>
    <w:rsid w:val="008169D4"/>
    <w:rsid w:val="0082136B"/>
    <w:rsid w:val="008255FA"/>
    <w:rsid w:val="00825680"/>
    <w:rsid w:val="00831B6E"/>
    <w:rsid w:val="00841A8E"/>
    <w:rsid w:val="008436A6"/>
    <w:rsid w:val="00845019"/>
    <w:rsid w:val="00845505"/>
    <w:rsid w:val="008505F9"/>
    <w:rsid w:val="0085778C"/>
    <w:rsid w:val="00861EEC"/>
    <w:rsid w:val="00865B4B"/>
    <w:rsid w:val="0087075E"/>
    <w:rsid w:val="0087095D"/>
    <w:rsid w:val="008724C8"/>
    <w:rsid w:val="00881CBE"/>
    <w:rsid w:val="00881F03"/>
    <w:rsid w:val="008830BE"/>
    <w:rsid w:val="00885361"/>
    <w:rsid w:val="00892CF7"/>
    <w:rsid w:val="008932FD"/>
    <w:rsid w:val="00895370"/>
    <w:rsid w:val="008961F8"/>
    <w:rsid w:val="008B38F6"/>
    <w:rsid w:val="008B7B5A"/>
    <w:rsid w:val="008C03B1"/>
    <w:rsid w:val="008C420A"/>
    <w:rsid w:val="008C7854"/>
    <w:rsid w:val="008C7E74"/>
    <w:rsid w:val="008D374F"/>
    <w:rsid w:val="008D7362"/>
    <w:rsid w:val="008E05B6"/>
    <w:rsid w:val="008E67DB"/>
    <w:rsid w:val="008F0744"/>
    <w:rsid w:val="008F27B4"/>
    <w:rsid w:val="008F381F"/>
    <w:rsid w:val="008F7DFE"/>
    <w:rsid w:val="009020D3"/>
    <w:rsid w:val="00903E3A"/>
    <w:rsid w:val="0090497E"/>
    <w:rsid w:val="0091244E"/>
    <w:rsid w:val="009156FA"/>
    <w:rsid w:val="00920188"/>
    <w:rsid w:val="00921892"/>
    <w:rsid w:val="00924481"/>
    <w:rsid w:val="00924BA3"/>
    <w:rsid w:val="00924D11"/>
    <w:rsid w:val="00925A9E"/>
    <w:rsid w:val="009270B7"/>
    <w:rsid w:val="00930C00"/>
    <w:rsid w:val="00930F45"/>
    <w:rsid w:val="00934853"/>
    <w:rsid w:val="009426BA"/>
    <w:rsid w:val="00956040"/>
    <w:rsid w:val="00956CF8"/>
    <w:rsid w:val="009611D6"/>
    <w:rsid w:val="00965303"/>
    <w:rsid w:val="00972CB9"/>
    <w:rsid w:val="00973DDA"/>
    <w:rsid w:val="00975472"/>
    <w:rsid w:val="00983510"/>
    <w:rsid w:val="00991F3A"/>
    <w:rsid w:val="00994DE3"/>
    <w:rsid w:val="0099782A"/>
    <w:rsid w:val="009B419A"/>
    <w:rsid w:val="009C0B98"/>
    <w:rsid w:val="009C1E0F"/>
    <w:rsid w:val="009C7DC8"/>
    <w:rsid w:val="009D23FD"/>
    <w:rsid w:val="009D6BAD"/>
    <w:rsid w:val="009E0A4E"/>
    <w:rsid w:val="009E1DB9"/>
    <w:rsid w:val="009E39E9"/>
    <w:rsid w:val="009E5E8F"/>
    <w:rsid w:val="009F095F"/>
    <w:rsid w:val="009F0DAF"/>
    <w:rsid w:val="009F3A2F"/>
    <w:rsid w:val="009F501D"/>
    <w:rsid w:val="009F54BF"/>
    <w:rsid w:val="009F7467"/>
    <w:rsid w:val="00A03D85"/>
    <w:rsid w:val="00A0473E"/>
    <w:rsid w:val="00A06232"/>
    <w:rsid w:val="00A06BDD"/>
    <w:rsid w:val="00A071D3"/>
    <w:rsid w:val="00A15079"/>
    <w:rsid w:val="00A1710B"/>
    <w:rsid w:val="00A17486"/>
    <w:rsid w:val="00A20638"/>
    <w:rsid w:val="00A21060"/>
    <w:rsid w:val="00A21F82"/>
    <w:rsid w:val="00A23492"/>
    <w:rsid w:val="00A250EB"/>
    <w:rsid w:val="00A27450"/>
    <w:rsid w:val="00A50798"/>
    <w:rsid w:val="00A50D98"/>
    <w:rsid w:val="00A56AD8"/>
    <w:rsid w:val="00A70228"/>
    <w:rsid w:val="00A70A84"/>
    <w:rsid w:val="00A86498"/>
    <w:rsid w:val="00A9169B"/>
    <w:rsid w:val="00A93DC7"/>
    <w:rsid w:val="00AA3130"/>
    <w:rsid w:val="00AB0DCA"/>
    <w:rsid w:val="00AB1651"/>
    <w:rsid w:val="00AB301C"/>
    <w:rsid w:val="00AB5594"/>
    <w:rsid w:val="00AB608B"/>
    <w:rsid w:val="00AC1206"/>
    <w:rsid w:val="00AC2310"/>
    <w:rsid w:val="00AC634A"/>
    <w:rsid w:val="00AD0930"/>
    <w:rsid w:val="00AE4921"/>
    <w:rsid w:val="00AE4C0E"/>
    <w:rsid w:val="00AF6A30"/>
    <w:rsid w:val="00B061E0"/>
    <w:rsid w:val="00B077BA"/>
    <w:rsid w:val="00B07A01"/>
    <w:rsid w:val="00B12409"/>
    <w:rsid w:val="00B15B55"/>
    <w:rsid w:val="00B16DA7"/>
    <w:rsid w:val="00B3452E"/>
    <w:rsid w:val="00B467EF"/>
    <w:rsid w:val="00B51C2A"/>
    <w:rsid w:val="00B542FC"/>
    <w:rsid w:val="00B62223"/>
    <w:rsid w:val="00B63A10"/>
    <w:rsid w:val="00B664FB"/>
    <w:rsid w:val="00B67A62"/>
    <w:rsid w:val="00B72DA9"/>
    <w:rsid w:val="00B74640"/>
    <w:rsid w:val="00B75CCE"/>
    <w:rsid w:val="00B7788C"/>
    <w:rsid w:val="00B9084E"/>
    <w:rsid w:val="00BA641D"/>
    <w:rsid w:val="00BB1280"/>
    <w:rsid w:val="00BB352C"/>
    <w:rsid w:val="00BB477A"/>
    <w:rsid w:val="00BB6BA6"/>
    <w:rsid w:val="00BC0003"/>
    <w:rsid w:val="00BD0F47"/>
    <w:rsid w:val="00BD4741"/>
    <w:rsid w:val="00BD550B"/>
    <w:rsid w:val="00BE15E2"/>
    <w:rsid w:val="00BE7FD5"/>
    <w:rsid w:val="00BF144E"/>
    <w:rsid w:val="00BF3DEE"/>
    <w:rsid w:val="00BF58AC"/>
    <w:rsid w:val="00BF7E86"/>
    <w:rsid w:val="00C07F1F"/>
    <w:rsid w:val="00C10D8F"/>
    <w:rsid w:val="00C16392"/>
    <w:rsid w:val="00C16C02"/>
    <w:rsid w:val="00C21384"/>
    <w:rsid w:val="00C22817"/>
    <w:rsid w:val="00C24C6A"/>
    <w:rsid w:val="00C24D8B"/>
    <w:rsid w:val="00C30F90"/>
    <w:rsid w:val="00C37FBF"/>
    <w:rsid w:val="00C438F8"/>
    <w:rsid w:val="00C43E17"/>
    <w:rsid w:val="00C442F5"/>
    <w:rsid w:val="00C4485D"/>
    <w:rsid w:val="00C460ED"/>
    <w:rsid w:val="00C4736E"/>
    <w:rsid w:val="00C47E9F"/>
    <w:rsid w:val="00C50D60"/>
    <w:rsid w:val="00C524AA"/>
    <w:rsid w:val="00C53F2F"/>
    <w:rsid w:val="00C56971"/>
    <w:rsid w:val="00C575A7"/>
    <w:rsid w:val="00C57EBF"/>
    <w:rsid w:val="00C61A19"/>
    <w:rsid w:val="00C61C68"/>
    <w:rsid w:val="00C67421"/>
    <w:rsid w:val="00C77458"/>
    <w:rsid w:val="00C81A85"/>
    <w:rsid w:val="00C840B2"/>
    <w:rsid w:val="00C864D3"/>
    <w:rsid w:val="00C86DDF"/>
    <w:rsid w:val="00C870BE"/>
    <w:rsid w:val="00C90FCA"/>
    <w:rsid w:val="00C92DFF"/>
    <w:rsid w:val="00C93887"/>
    <w:rsid w:val="00C9395C"/>
    <w:rsid w:val="00C940FE"/>
    <w:rsid w:val="00CA3D94"/>
    <w:rsid w:val="00CA6F38"/>
    <w:rsid w:val="00CB0FFF"/>
    <w:rsid w:val="00CB54EB"/>
    <w:rsid w:val="00CC04DF"/>
    <w:rsid w:val="00CC7003"/>
    <w:rsid w:val="00CD79A5"/>
    <w:rsid w:val="00CD7C6B"/>
    <w:rsid w:val="00CE1AF7"/>
    <w:rsid w:val="00CE6459"/>
    <w:rsid w:val="00CE7B00"/>
    <w:rsid w:val="00CF2C53"/>
    <w:rsid w:val="00CF406D"/>
    <w:rsid w:val="00CF4508"/>
    <w:rsid w:val="00CF4B9B"/>
    <w:rsid w:val="00CF79EB"/>
    <w:rsid w:val="00D051ED"/>
    <w:rsid w:val="00D06944"/>
    <w:rsid w:val="00D12829"/>
    <w:rsid w:val="00D13541"/>
    <w:rsid w:val="00D165D2"/>
    <w:rsid w:val="00D22313"/>
    <w:rsid w:val="00D2378B"/>
    <w:rsid w:val="00D30B2F"/>
    <w:rsid w:val="00D32D74"/>
    <w:rsid w:val="00D35ECB"/>
    <w:rsid w:val="00D44EA9"/>
    <w:rsid w:val="00D4588A"/>
    <w:rsid w:val="00D47251"/>
    <w:rsid w:val="00D50D37"/>
    <w:rsid w:val="00D51810"/>
    <w:rsid w:val="00D56DF2"/>
    <w:rsid w:val="00D60400"/>
    <w:rsid w:val="00D63CB1"/>
    <w:rsid w:val="00D67AAC"/>
    <w:rsid w:val="00D70621"/>
    <w:rsid w:val="00D80625"/>
    <w:rsid w:val="00D8354E"/>
    <w:rsid w:val="00D87C22"/>
    <w:rsid w:val="00D93150"/>
    <w:rsid w:val="00DA2858"/>
    <w:rsid w:val="00DA3346"/>
    <w:rsid w:val="00DA5AD7"/>
    <w:rsid w:val="00DA69A4"/>
    <w:rsid w:val="00DA7340"/>
    <w:rsid w:val="00DB08A3"/>
    <w:rsid w:val="00DB1986"/>
    <w:rsid w:val="00DB1EAC"/>
    <w:rsid w:val="00DB2C2D"/>
    <w:rsid w:val="00DB30F9"/>
    <w:rsid w:val="00DC1E6F"/>
    <w:rsid w:val="00DC4391"/>
    <w:rsid w:val="00DC4C8D"/>
    <w:rsid w:val="00DC62CF"/>
    <w:rsid w:val="00DC7D93"/>
    <w:rsid w:val="00DD09F5"/>
    <w:rsid w:val="00DD3CCC"/>
    <w:rsid w:val="00DD4DE4"/>
    <w:rsid w:val="00DD61FC"/>
    <w:rsid w:val="00DD732E"/>
    <w:rsid w:val="00DE0A93"/>
    <w:rsid w:val="00DF2B60"/>
    <w:rsid w:val="00DF349E"/>
    <w:rsid w:val="00DF6E8C"/>
    <w:rsid w:val="00E02467"/>
    <w:rsid w:val="00E04E60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0A31"/>
    <w:rsid w:val="00E42515"/>
    <w:rsid w:val="00E44A8C"/>
    <w:rsid w:val="00E510C9"/>
    <w:rsid w:val="00E5736D"/>
    <w:rsid w:val="00E60967"/>
    <w:rsid w:val="00E7016A"/>
    <w:rsid w:val="00E81439"/>
    <w:rsid w:val="00E84942"/>
    <w:rsid w:val="00E859E4"/>
    <w:rsid w:val="00E92584"/>
    <w:rsid w:val="00E93FD6"/>
    <w:rsid w:val="00E95B9C"/>
    <w:rsid w:val="00E97A80"/>
    <w:rsid w:val="00EA44C6"/>
    <w:rsid w:val="00EA7688"/>
    <w:rsid w:val="00EC7805"/>
    <w:rsid w:val="00ED27CA"/>
    <w:rsid w:val="00ED2F2D"/>
    <w:rsid w:val="00ED3BA3"/>
    <w:rsid w:val="00ED467E"/>
    <w:rsid w:val="00EE3CF0"/>
    <w:rsid w:val="00EE7997"/>
    <w:rsid w:val="00EE7F09"/>
    <w:rsid w:val="00EF04BA"/>
    <w:rsid w:val="00EF27F7"/>
    <w:rsid w:val="00EF3435"/>
    <w:rsid w:val="00EF39CA"/>
    <w:rsid w:val="00EF4F4F"/>
    <w:rsid w:val="00EF694D"/>
    <w:rsid w:val="00F01032"/>
    <w:rsid w:val="00F066C3"/>
    <w:rsid w:val="00F07FCA"/>
    <w:rsid w:val="00F16542"/>
    <w:rsid w:val="00F177FA"/>
    <w:rsid w:val="00F23597"/>
    <w:rsid w:val="00F263AF"/>
    <w:rsid w:val="00F26ECE"/>
    <w:rsid w:val="00F34708"/>
    <w:rsid w:val="00F36C02"/>
    <w:rsid w:val="00F37FD7"/>
    <w:rsid w:val="00F42482"/>
    <w:rsid w:val="00F44A82"/>
    <w:rsid w:val="00F45243"/>
    <w:rsid w:val="00F51E48"/>
    <w:rsid w:val="00F546F0"/>
    <w:rsid w:val="00F552E3"/>
    <w:rsid w:val="00F55A8A"/>
    <w:rsid w:val="00F56B39"/>
    <w:rsid w:val="00F62F7A"/>
    <w:rsid w:val="00F64694"/>
    <w:rsid w:val="00F64900"/>
    <w:rsid w:val="00F64D5B"/>
    <w:rsid w:val="00F65677"/>
    <w:rsid w:val="00F708D0"/>
    <w:rsid w:val="00F70D26"/>
    <w:rsid w:val="00F74C2A"/>
    <w:rsid w:val="00F851E5"/>
    <w:rsid w:val="00F8556C"/>
    <w:rsid w:val="00F95ECE"/>
    <w:rsid w:val="00F97B06"/>
    <w:rsid w:val="00FA5C6E"/>
    <w:rsid w:val="00FB2B46"/>
    <w:rsid w:val="00FB3BEB"/>
    <w:rsid w:val="00FC20E7"/>
    <w:rsid w:val="00FC4BBC"/>
    <w:rsid w:val="00FC4E85"/>
    <w:rsid w:val="00FC68D9"/>
    <w:rsid w:val="00FC6B11"/>
    <w:rsid w:val="00FD214F"/>
    <w:rsid w:val="00FD307D"/>
    <w:rsid w:val="00FD403F"/>
    <w:rsid w:val="00FD5908"/>
    <w:rsid w:val="00FE03E7"/>
    <w:rsid w:val="00FE4662"/>
    <w:rsid w:val="00FF4418"/>
    <w:rsid w:val="00FF52D6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8460F26"/>
  <w15:chartTrackingRefBased/>
  <w15:docId w15:val="{27B1E96C-2133-45D7-987A-2103A4B3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457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EmptyCellLayoutStyle">
    <w:name w:val="EmptyCellLayoutStyle"/>
    <w:rsid w:val="00C86DDF"/>
    <w:pPr>
      <w:spacing w:after="160" w:line="259" w:lineRule="auto"/>
    </w:pPr>
    <w:rPr>
      <w:rFonts w:ascii="Times New Roman" w:hAnsi="Times New Roman"/>
      <w:sz w:val="2"/>
    </w:rPr>
  </w:style>
  <w:style w:type="character" w:customStyle="1" w:styleId="Zkladntext2Char">
    <w:name w:val="Základní text 2 Char"/>
    <w:link w:val="Zkladntext2"/>
    <w:rsid w:val="006933AB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0052FF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CC04DF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266E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F32FF-F877-499F-B292-915C7B792D3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1588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Kramná Miroslava Bc.</cp:lastModifiedBy>
  <cp:revision>5</cp:revision>
  <cp:lastPrinted>2020-08-03T07:24:00Z</cp:lastPrinted>
  <dcterms:created xsi:type="dcterms:W3CDTF">2024-03-28T08:57:00Z</dcterms:created>
  <dcterms:modified xsi:type="dcterms:W3CDTF">2024-04-19T10:13:00Z</dcterms:modified>
</cp:coreProperties>
</file>