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97E9F" w14:textId="77777777" w:rsidR="00BD497A" w:rsidRPr="000A6739" w:rsidRDefault="00BD497A" w:rsidP="00F55909">
      <w:pPr>
        <w:pStyle w:val="Nadpis3"/>
        <w:pBdr>
          <w:left w:val="single" w:sz="6" w:space="0" w:color="auto"/>
        </w:pBdr>
        <w:rPr>
          <w:rFonts w:cs="Arial"/>
          <w:sz w:val="40"/>
          <w:szCs w:val="40"/>
        </w:rPr>
      </w:pPr>
      <w:r w:rsidRPr="000A6739">
        <w:rPr>
          <w:rFonts w:cs="Arial"/>
          <w:sz w:val="40"/>
          <w:szCs w:val="40"/>
        </w:rPr>
        <w:t xml:space="preserve">Smlouva o </w:t>
      </w:r>
      <w:r w:rsidR="008520E4">
        <w:rPr>
          <w:rFonts w:cs="Arial"/>
          <w:sz w:val="40"/>
          <w:szCs w:val="40"/>
        </w:rPr>
        <w:t>partnerství</w:t>
      </w:r>
    </w:p>
    <w:p w14:paraId="160B92D9" w14:textId="77777777" w:rsidR="007633C2" w:rsidRPr="000A6739" w:rsidRDefault="007633C2" w:rsidP="007633C2">
      <w:pPr>
        <w:rPr>
          <w:rFonts w:ascii="Arial" w:hAnsi="Arial" w:cs="Arial"/>
        </w:rPr>
      </w:pPr>
    </w:p>
    <w:p w14:paraId="550D56B0" w14:textId="77777777" w:rsidR="0017482B" w:rsidRPr="000A6739" w:rsidRDefault="0017482B" w:rsidP="007633C2">
      <w:pPr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17482B" w:rsidRPr="009D5C77" w14:paraId="15F3722A" w14:textId="77777777" w:rsidTr="00F55909">
        <w:tc>
          <w:tcPr>
            <w:tcW w:w="9639" w:type="dxa"/>
          </w:tcPr>
          <w:p w14:paraId="7BC37F31" w14:textId="27AE4E46" w:rsidR="0017482B" w:rsidRPr="000A6739" w:rsidRDefault="0017482B" w:rsidP="00437AB4">
            <w:pPr>
              <w:ind w:left="2552" w:hanging="2552"/>
              <w:rPr>
                <w:rFonts w:ascii="Arial" w:hAnsi="Arial" w:cs="Arial"/>
              </w:rPr>
            </w:pPr>
            <w:r w:rsidRPr="000A6739">
              <w:rPr>
                <w:rFonts w:ascii="Arial" w:hAnsi="Arial" w:cs="Arial"/>
              </w:rPr>
              <w:t>Číslo smlouvy</w:t>
            </w:r>
            <w:r w:rsidR="00F838F5">
              <w:rPr>
                <w:rFonts w:ascii="Arial" w:hAnsi="Arial" w:cs="Arial"/>
              </w:rPr>
              <w:t xml:space="preserve"> (ABF, a.s.)</w:t>
            </w:r>
            <w:r w:rsidR="00BF05B7" w:rsidRPr="000A6739">
              <w:rPr>
                <w:rFonts w:ascii="Arial" w:hAnsi="Arial" w:cs="Arial"/>
              </w:rPr>
              <w:t>:</w:t>
            </w:r>
            <w:r w:rsidR="002B7A9F" w:rsidRPr="000A6739">
              <w:rPr>
                <w:rFonts w:ascii="Arial" w:hAnsi="Arial" w:cs="Arial"/>
              </w:rPr>
              <w:t xml:space="preserve"> </w:t>
            </w:r>
            <w:r w:rsidR="00507E56" w:rsidRPr="000A6739">
              <w:rPr>
                <w:rFonts w:ascii="Arial" w:hAnsi="Arial" w:cs="Arial"/>
              </w:rPr>
              <w:t xml:space="preserve">                                 </w:t>
            </w:r>
            <w:r w:rsidR="00E3333D" w:rsidRPr="000A6739">
              <w:rPr>
                <w:rFonts w:ascii="Arial" w:hAnsi="Arial" w:cs="Arial"/>
              </w:rPr>
              <w:t xml:space="preserve">        </w:t>
            </w:r>
            <w:r w:rsidR="004D3083" w:rsidRPr="000A6739">
              <w:rPr>
                <w:rFonts w:ascii="Arial" w:hAnsi="Arial" w:cs="Arial"/>
              </w:rPr>
              <w:t xml:space="preserve">          </w:t>
            </w:r>
            <w:r w:rsidR="00E3333D" w:rsidRPr="000A6739">
              <w:rPr>
                <w:rFonts w:ascii="Arial" w:hAnsi="Arial" w:cs="Arial"/>
              </w:rPr>
              <w:t xml:space="preserve">  </w:t>
            </w:r>
            <w:r w:rsidR="003B11E5" w:rsidRPr="000A6739">
              <w:rPr>
                <w:rFonts w:ascii="Arial" w:hAnsi="Arial" w:cs="Arial"/>
              </w:rPr>
              <w:t xml:space="preserve">    </w:t>
            </w:r>
            <w:r w:rsidR="00E3333D" w:rsidRPr="000A6739">
              <w:rPr>
                <w:rFonts w:ascii="Arial" w:hAnsi="Arial" w:cs="Arial"/>
              </w:rPr>
              <w:t xml:space="preserve"> </w:t>
            </w:r>
            <w:r w:rsidR="00507E56" w:rsidRPr="000A6739">
              <w:rPr>
                <w:rFonts w:ascii="Arial" w:hAnsi="Arial" w:cs="Arial"/>
              </w:rPr>
              <w:t xml:space="preserve">  </w:t>
            </w:r>
            <w:r w:rsidR="00BF05B7" w:rsidRPr="000A6739">
              <w:rPr>
                <w:rFonts w:ascii="Arial" w:hAnsi="Arial" w:cs="Arial"/>
              </w:rPr>
              <w:t xml:space="preserve">    </w:t>
            </w:r>
            <w:r w:rsidR="00625727" w:rsidRPr="000A6739">
              <w:rPr>
                <w:rFonts w:ascii="Arial" w:hAnsi="Arial" w:cs="Arial"/>
              </w:rPr>
              <w:t xml:space="preserve">                            </w:t>
            </w:r>
            <w:r w:rsidR="00F838F5">
              <w:rPr>
                <w:rFonts w:ascii="Arial" w:hAnsi="Arial" w:cs="Arial"/>
              </w:rPr>
              <w:t xml:space="preserve">      </w:t>
            </w:r>
            <w:r w:rsidR="00625727" w:rsidRPr="000A6739">
              <w:rPr>
                <w:rFonts w:ascii="Arial" w:hAnsi="Arial" w:cs="Arial"/>
              </w:rPr>
              <w:t xml:space="preserve">  </w:t>
            </w:r>
            <w:r w:rsidR="00F838F5">
              <w:rPr>
                <w:rFonts w:ascii="Arial" w:hAnsi="Arial" w:cs="Arial"/>
              </w:rPr>
              <w:t xml:space="preserve"> S</w:t>
            </w:r>
            <w:r w:rsidR="00437AB4" w:rsidRPr="000A6739">
              <w:rPr>
                <w:rFonts w:ascii="Arial" w:hAnsi="Arial" w:cs="Arial"/>
              </w:rPr>
              <w:t>/</w:t>
            </w:r>
            <w:r w:rsidR="00625727" w:rsidRPr="000A6739">
              <w:rPr>
                <w:rFonts w:ascii="Arial" w:hAnsi="Arial" w:cs="Arial"/>
              </w:rPr>
              <w:t>3</w:t>
            </w:r>
            <w:r w:rsidR="00437AB4" w:rsidRPr="000A6739">
              <w:rPr>
                <w:rFonts w:ascii="Arial" w:hAnsi="Arial" w:cs="Arial"/>
              </w:rPr>
              <w:t>20</w:t>
            </w:r>
            <w:r w:rsidR="00F838F5">
              <w:rPr>
                <w:rFonts w:ascii="Arial" w:hAnsi="Arial" w:cs="Arial"/>
              </w:rPr>
              <w:t>/0</w:t>
            </w:r>
            <w:r w:rsidR="003B0362">
              <w:rPr>
                <w:rFonts w:ascii="Arial" w:hAnsi="Arial" w:cs="Arial"/>
              </w:rPr>
              <w:t>36</w:t>
            </w:r>
            <w:r w:rsidR="00437AB4" w:rsidRPr="000A6739">
              <w:rPr>
                <w:rFonts w:ascii="Arial" w:hAnsi="Arial" w:cs="Arial"/>
              </w:rPr>
              <w:t>/20</w:t>
            </w:r>
            <w:r w:rsidR="00BC73E3" w:rsidRPr="000A6739">
              <w:rPr>
                <w:rFonts w:ascii="Arial" w:hAnsi="Arial" w:cs="Arial"/>
              </w:rPr>
              <w:t>2</w:t>
            </w:r>
            <w:r w:rsidR="003B0362">
              <w:rPr>
                <w:rFonts w:ascii="Arial" w:hAnsi="Arial" w:cs="Arial"/>
              </w:rPr>
              <w:t>4</w:t>
            </w:r>
          </w:p>
        </w:tc>
      </w:tr>
    </w:tbl>
    <w:p w14:paraId="376F765F" w14:textId="3B21CDE8" w:rsidR="00B83E77" w:rsidRPr="000A6739" w:rsidRDefault="002C4597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D961142" wp14:editId="23C441EC">
                <wp:simplePos x="0" y="0"/>
                <wp:positionH relativeFrom="column">
                  <wp:posOffset>-1270</wp:posOffset>
                </wp:positionH>
                <wp:positionV relativeFrom="paragraph">
                  <wp:posOffset>129540</wp:posOffset>
                </wp:positionV>
                <wp:extent cx="6134100" cy="160020"/>
                <wp:effectExtent l="13335" t="6350" r="5715" b="5080"/>
                <wp:wrapNone/>
                <wp:docPr id="94776684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FAB1E" id="Rectangle 3" o:spid="_x0000_s1026" style="position:absolute;margin-left:-.1pt;margin-top:10.2pt;width:483pt;height:12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BORCwIAABYEAAAOAAAAZHJzL2Uyb0RvYy54bWysU9uO2yAQfa/Uf0C8N7bTJN214qxW2aaq&#10;tL1I234AwdhGBYYOJM726zuQbDa9PFXlATEMHM6cOSxvDtawvcKgwTW8mpScKSeh1a5v+Ncvm1dX&#10;nIUoXCsMONXwRxX4zerli+XoazWFAUyrkBGIC/XoGz7E6OuiCHJQVoQJeOUo2QFaESnEvmhRjIRu&#10;TTEty0UxArYeQaoQaPfumOSrjN91SsZPXRdUZKbhxC3mGfO8TXOxWoq6R+EHLU80xD+wsEI7evQM&#10;dSeiYDvUf0BZLRECdHEiwRbQdVqqXANVU5W/VfMwCK9yLSRO8GeZwv+DlR/3D/4zJurB34P8FpiD&#10;9SBcr24RYRyUaOm5KglVjD7U5wspCHSVbccP0FJrxS5C1uDQoU2AVB07ZKkfz1KrQ2SSNhfV61lV&#10;Ukck5apFWU5zLwpRP932GOI7BZalRcORWpnRxf4+xMRG1E9HMnswut1oY3KA/XZtkO0FtX2TRy6A&#10;irw8ZhwbG349n84z8i+5cAlR5vE3CKsj+ddo2/Cr8yFRJ9neuja7KwptjmuibNxJxyRdcmmot9A+&#10;kowIR3PSZ6LFAPiDs5GM2fDwfSdQcWbeO2rFdTWbJSfnYDZ/Q8IxvMxsLzPCSYJqeOTsuFzHo/t3&#10;HnU/0EtVrt3BLbWv01nZZ1YnsmS+LPjpoyR3X8b51PN3Xv0EAAD//wMAUEsDBBQABgAIAAAAIQAC&#10;BmzU3QAAAAcBAAAPAAAAZHJzL2Rvd25yZXYueG1sTI/BTsMwEETvSPyDtUjcWpvQRjTEqRCoSBzb&#10;9MLNiZckEK+j2GkDX89yKsfRjGbe5NvZ9eKEY+g8abhbKhBItbcdNRqO5W7xACJEQ9b0nlDDNwbY&#10;FtdXucmsP9MeT4fYCC6hkBkNbYxDJmWoW3QmLP2AxN6HH52JLMdG2tGcudz1MlEqlc50xAutGfC5&#10;xfrrMDkNVZcczc++fFVus7uPb3P5Ob2/aH17Mz89gog4x0sY/vAZHQpmqvxENohewyLhoIZErUCw&#10;vUnX/KTSsFqnIItc/ucvfgEAAP//AwBQSwECLQAUAAYACAAAACEAtoM4kv4AAADhAQAAEwAAAAAA&#10;AAAAAAAAAAAAAAAAW0NvbnRlbnRfVHlwZXNdLnhtbFBLAQItABQABgAIAAAAIQA4/SH/1gAAAJQB&#10;AAALAAAAAAAAAAAAAAAAAC8BAABfcmVscy8ucmVsc1BLAQItABQABgAIAAAAIQDsQBORCwIAABYE&#10;AAAOAAAAAAAAAAAAAAAAAC4CAABkcnMvZTJvRG9jLnhtbFBLAQItABQABgAIAAAAIQACBmzU3QAA&#10;AAcBAAAPAAAAAAAAAAAAAAAAAGUEAABkcnMvZG93bnJldi54bWxQSwUGAAAAAAQABADzAAAAbwUA&#10;AAAA&#10;"/>
            </w:pict>
          </mc:Fallback>
        </mc:AlternateContent>
      </w:r>
    </w:p>
    <w:p w14:paraId="4A1CEE6E" w14:textId="5F94536D" w:rsidR="00780625" w:rsidRPr="000A6739" w:rsidRDefault="00780625" w:rsidP="00780625">
      <w:pPr>
        <w:pStyle w:val="Zkladntext"/>
        <w:rPr>
          <w:rFonts w:ascii="Arial" w:hAnsi="Arial" w:cs="Arial"/>
          <w:sz w:val="20"/>
        </w:rPr>
      </w:pPr>
      <w:r w:rsidRPr="000A6739">
        <w:rPr>
          <w:rFonts w:ascii="Arial" w:hAnsi="Arial" w:cs="Arial"/>
          <w:sz w:val="20"/>
        </w:rPr>
        <w:t xml:space="preserve">  Číslo smlouvy (SFŽP</w:t>
      </w:r>
      <w:r w:rsidR="009D5C77">
        <w:rPr>
          <w:rFonts w:ascii="Arial" w:hAnsi="Arial" w:cs="Arial"/>
          <w:sz w:val="20"/>
        </w:rPr>
        <w:t xml:space="preserve"> ČR</w:t>
      </w:r>
      <w:r w:rsidRPr="000A6739">
        <w:rPr>
          <w:rFonts w:ascii="Arial" w:hAnsi="Arial" w:cs="Arial"/>
          <w:sz w:val="20"/>
        </w:rPr>
        <w:t xml:space="preserve">): </w:t>
      </w:r>
      <w:r w:rsidRPr="000A6739">
        <w:rPr>
          <w:rFonts w:ascii="Arial" w:hAnsi="Arial" w:cs="Arial"/>
          <w:sz w:val="20"/>
        </w:rPr>
        <w:tab/>
      </w:r>
      <w:r w:rsidRPr="000A6739">
        <w:rPr>
          <w:rFonts w:ascii="Arial" w:hAnsi="Arial" w:cs="Arial"/>
          <w:sz w:val="20"/>
        </w:rPr>
        <w:tab/>
      </w:r>
      <w:r w:rsidRPr="000A6739">
        <w:rPr>
          <w:rFonts w:ascii="Arial" w:hAnsi="Arial" w:cs="Arial"/>
          <w:sz w:val="20"/>
        </w:rPr>
        <w:tab/>
      </w:r>
      <w:r w:rsidRPr="000A6739">
        <w:rPr>
          <w:rFonts w:ascii="Arial" w:hAnsi="Arial" w:cs="Arial"/>
          <w:sz w:val="20"/>
        </w:rPr>
        <w:tab/>
      </w:r>
      <w:r w:rsidRPr="000A6739">
        <w:rPr>
          <w:rFonts w:ascii="Arial" w:hAnsi="Arial" w:cs="Arial"/>
          <w:sz w:val="20"/>
        </w:rPr>
        <w:tab/>
      </w:r>
      <w:r w:rsidRPr="000A6739">
        <w:rPr>
          <w:rFonts w:ascii="Arial" w:hAnsi="Arial" w:cs="Arial"/>
          <w:sz w:val="20"/>
        </w:rPr>
        <w:tab/>
      </w:r>
      <w:r w:rsidRPr="000A6739">
        <w:rPr>
          <w:rFonts w:ascii="Arial" w:hAnsi="Arial" w:cs="Arial"/>
          <w:sz w:val="20"/>
        </w:rPr>
        <w:tab/>
      </w:r>
      <w:r w:rsidRPr="000A6739">
        <w:rPr>
          <w:rFonts w:ascii="Arial" w:hAnsi="Arial" w:cs="Arial"/>
          <w:sz w:val="20"/>
        </w:rPr>
        <w:tab/>
      </w:r>
      <w:r w:rsidRPr="000A6739">
        <w:rPr>
          <w:rFonts w:ascii="Arial" w:hAnsi="Arial" w:cs="Arial"/>
          <w:sz w:val="20"/>
        </w:rPr>
        <w:tab/>
        <w:t xml:space="preserve">    </w:t>
      </w:r>
      <w:r w:rsidR="005A4F56" w:rsidRPr="00C61A87">
        <w:rPr>
          <w:rFonts w:ascii="Arial" w:hAnsi="Arial" w:cs="Arial"/>
          <w:sz w:val="20"/>
        </w:rPr>
        <w:t>10</w:t>
      </w:r>
      <w:r w:rsidR="008C478D">
        <w:rPr>
          <w:rFonts w:ascii="Arial" w:hAnsi="Arial" w:cs="Arial"/>
          <w:sz w:val="20"/>
        </w:rPr>
        <w:t>8</w:t>
      </w:r>
      <w:r w:rsidR="005A4F56" w:rsidRPr="005A4F56">
        <w:rPr>
          <w:rFonts w:ascii="Arial" w:hAnsi="Arial" w:cs="Arial"/>
          <w:sz w:val="20"/>
        </w:rPr>
        <w:t>/202</w:t>
      </w:r>
      <w:r w:rsidR="003B0362">
        <w:rPr>
          <w:rFonts w:ascii="Arial" w:hAnsi="Arial" w:cs="Arial"/>
          <w:sz w:val="20"/>
        </w:rPr>
        <w:t>4</w:t>
      </w:r>
    </w:p>
    <w:p w14:paraId="52F3DC95" w14:textId="77777777" w:rsidR="00780625" w:rsidRPr="00A11ED7" w:rsidRDefault="00780625" w:rsidP="00780625">
      <w:pPr>
        <w:pStyle w:val="Zkladntext"/>
        <w:ind w:left="-142"/>
        <w:rPr>
          <w:rFonts w:ascii="Arial" w:hAnsi="Arial" w:cs="Arial"/>
          <w:sz w:val="20"/>
        </w:rPr>
      </w:pPr>
    </w:p>
    <w:p w14:paraId="70622C2C" w14:textId="77777777" w:rsidR="00B776D7" w:rsidRDefault="00B776D7" w:rsidP="000A6739">
      <w:pPr>
        <w:pStyle w:val="Zkladntext"/>
        <w:jc w:val="both"/>
        <w:rPr>
          <w:rFonts w:ascii="Arial" w:hAnsi="Arial" w:cs="Arial"/>
          <w:sz w:val="20"/>
        </w:rPr>
      </w:pPr>
    </w:p>
    <w:p w14:paraId="01459158" w14:textId="77777777" w:rsidR="00BD497A" w:rsidRPr="000A6739" w:rsidRDefault="00CD4BAF" w:rsidP="000A6739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(dále jen </w:t>
      </w:r>
      <w:r w:rsidRPr="007D7960">
        <w:rPr>
          <w:rFonts w:ascii="Arial" w:hAnsi="Arial" w:cs="Arial"/>
          <w:i/>
          <w:sz w:val="20"/>
        </w:rPr>
        <w:t>„smlouva“</w:t>
      </w:r>
      <w:r>
        <w:rPr>
          <w:rFonts w:ascii="Arial" w:hAnsi="Arial" w:cs="Arial"/>
          <w:sz w:val="20"/>
        </w:rPr>
        <w:t xml:space="preserve">) </w:t>
      </w:r>
      <w:r w:rsidR="00BD497A" w:rsidRPr="000A6739">
        <w:rPr>
          <w:rFonts w:ascii="Arial" w:hAnsi="Arial" w:cs="Arial"/>
          <w:sz w:val="20"/>
        </w:rPr>
        <w:t>uzavřená níže</w:t>
      </w:r>
      <w:r w:rsidR="00780625" w:rsidRPr="000A6739">
        <w:rPr>
          <w:rFonts w:ascii="Arial" w:hAnsi="Arial" w:cs="Arial"/>
          <w:sz w:val="20"/>
        </w:rPr>
        <w:t xml:space="preserve"> </w:t>
      </w:r>
      <w:r w:rsidR="00BD497A" w:rsidRPr="000A6739">
        <w:rPr>
          <w:rFonts w:ascii="Arial" w:hAnsi="Arial" w:cs="Arial"/>
          <w:sz w:val="20"/>
        </w:rPr>
        <w:t xml:space="preserve">uvedeného dne, měsíce a roku </w:t>
      </w:r>
      <w:r w:rsidR="000A6739">
        <w:rPr>
          <w:rFonts w:ascii="Arial" w:hAnsi="Arial" w:cs="Arial"/>
          <w:sz w:val="20"/>
        </w:rPr>
        <w:t xml:space="preserve">v souladu </w:t>
      </w:r>
      <w:r>
        <w:rPr>
          <w:rFonts w:ascii="Arial" w:hAnsi="Arial" w:cs="Arial"/>
          <w:sz w:val="20"/>
        </w:rPr>
        <w:t>s </w:t>
      </w:r>
      <w:proofErr w:type="spellStart"/>
      <w:r>
        <w:rPr>
          <w:rFonts w:ascii="Arial" w:hAnsi="Arial" w:cs="Arial"/>
          <w:sz w:val="20"/>
        </w:rPr>
        <w:t>ust</w:t>
      </w:r>
      <w:proofErr w:type="spellEnd"/>
      <w:r>
        <w:rPr>
          <w:rFonts w:ascii="Arial" w:hAnsi="Arial" w:cs="Arial"/>
          <w:sz w:val="20"/>
        </w:rPr>
        <w:t>. § 1746 odst. 2 zákona č. </w:t>
      </w:r>
      <w:r w:rsidR="000A6739">
        <w:rPr>
          <w:rFonts w:ascii="Arial" w:hAnsi="Arial" w:cs="Arial"/>
          <w:sz w:val="20"/>
        </w:rPr>
        <w:t xml:space="preserve">89/2012 Sb., občanský zákoník, ve znění pozdějších předpisů (dále jen </w:t>
      </w:r>
      <w:r w:rsidR="000A6739" w:rsidRPr="000A6739">
        <w:rPr>
          <w:rFonts w:ascii="Arial" w:hAnsi="Arial" w:cs="Arial"/>
          <w:i/>
          <w:sz w:val="20"/>
        </w:rPr>
        <w:t>„občanský zákoník“</w:t>
      </w:r>
      <w:r w:rsidR="000A6739">
        <w:rPr>
          <w:rFonts w:ascii="Arial" w:hAnsi="Arial" w:cs="Arial"/>
          <w:sz w:val="20"/>
        </w:rPr>
        <w:t xml:space="preserve">) </w:t>
      </w:r>
      <w:r w:rsidR="00BD497A" w:rsidRPr="000A6739">
        <w:rPr>
          <w:rFonts w:ascii="Arial" w:hAnsi="Arial" w:cs="Arial"/>
          <w:sz w:val="20"/>
        </w:rPr>
        <w:t>mezi</w:t>
      </w:r>
      <w:r w:rsidR="00780625" w:rsidRPr="000A6739">
        <w:rPr>
          <w:rFonts w:ascii="Arial" w:hAnsi="Arial" w:cs="Arial"/>
          <w:sz w:val="20"/>
        </w:rPr>
        <w:t xml:space="preserve"> </w:t>
      </w:r>
      <w:r w:rsidR="000A6739">
        <w:rPr>
          <w:rFonts w:ascii="Arial" w:hAnsi="Arial" w:cs="Arial"/>
          <w:sz w:val="20"/>
        </w:rPr>
        <w:t xml:space="preserve">těmito smluvními </w:t>
      </w:r>
      <w:r w:rsidR="00780625" w:rsidRPr="000A6739">
        <w:rPr>
          <w:rFonts w:ascii="Arial" w:hAnsi="Arial" w:cs="Arial"/>
          <w:sz w:val="20"/>
        </w:rPr>
        <w:t>stranami</w:t>
      </w:r>
      <w:r w:rsidR="00BD497A" w:rsidRPr="000A6739">
        <w:rPr>
          <w:rFonts w:ascii="Arial" w:hAnsi="Arial" w:cs="Arial"/>
          <w:sz w:val="20"/>
        </w:rPr>
        <w:t>:</w:t>
      </w:r>
    </w:p>
    <w:p w14:paraId="64E58C19" w14:textId="77777777" w:rsidR="00504716" w:rsidRPr="00A11ED7" w:rsidRDefault="00504716" w:rsidP="00504716">
      <w:pPr>
        <w:rPr>
          <w:rFonts w:ascii="Arial" w:hAnsi="Arial" w:cs="Arial"/>
        </w:rPr>
      </w:pPr>
    </w:p>
    <w:p w14:paraId="553C7E96" w14:textId="77777777" w:rsidR="00F838F5" w:rsidRPr="00745A17" w:rsidRDefault="00F838F5" w:rsidP="00F838F5">
      <w:pPr>
        <w:rPr>
          <w:rFonts w:ascii="Tahoma" w:hAnsi="Tahoma" w:cs="Tahoma"/>
          <w:b/>
        </w:rPr>
      </w:pPr>
      <w:r w:rsidRPr="00745A17">
        <w:rPr>
          <w:rFonts w:ascii="Tahoma" w:hAnsi="Tahoma" w:cs="Tahoma"/>
        </w:rPr>
        <w:t>Společnost:</w:t>
      </w:r>
      <w:r w:rsidRPr="00745A17">
        <w:rPr>
          <w:rFonts w:ascii="Tahoma" w:hAnsi="Tahoma" w:cs="Tahoma"/>
        </w:rPr>
        <w:tab/>
      </w:r>
      <w:r w:rsidRPr="00745A17">
        <w:rPr>
          <w:rFonts w:ascii="Tahoma" w:hAnsi="Tahoma" w:cs="Tahoma"/>
        </w:rPr>
        <w:tab/>
      </w:r>
      <w:r w:rsidRPr="00745A17">
        <w:rPr>
          <w:rFonts w:ascii="Tahoma" w:hAnsi="Tahoma" w:cs="Tahoma"/>
        </w:rPr>
        <w:tab/>
      </w:r>
      <w:r w:rsidRPr="00745A17">
        <w:rPr>
          <w:rFonts w:ascii="Tahoma" w:hAnsi="Tahoma" w:cs="Tahoma"/>
          <w:b/>
        </w:rPr>
        <w:t>ABF, a.s.</w:t>
      </w:r>
    </w:p>
    <w:p w14:paraId="0CD12E31" w14:textId="77777777" w:rsidR="00F838F5" w:rsidRPr="00745A17" w:rsidRDefault="00F838F5" w:rsidP="00F838F5">
      <w:pPr>
        <w:rPr>
          <w:rFonts w:ascii="Tahoma" w:hAnsi="Tahoma" w:cs="Tahoma"/>
        </w:rPr>
      </w:pPr>
      <w:r w:rsidRPr="00745A17">
        <w:rPr>
          <w:rFonts w:ascii="Tahoma" w:hAnsi="Tahoma" w:cs="Tahoma"/>
        </w:rPr>
        <w:t>Sídlo:</w:t>
      </w:r>
      <w:r w:rsidRPr="00745A17">
        <w:rPr>
          <w:rFonts w:ascii="Tahoma" w:hAnsi="Tahoma" w:cs="Tahoma"/>
        </w:rPr>
        <w:tab/>
      </w:r>
      <w:r w:rsidRPr="00745A17">
        <w:rPr>
          <w:rFonts w:ascii="Tahoma" w:hAnsi="Tahoma" w:cs="Tahoma"/>
        </w:rPr>
        <w:tab/>
        <w:t xml:space="preserve"> </w:t>
      </w:r>
      <w:r w:rsidRPr="00745A17">
        <w:rPr>
          <w:rFonts w:ascii="Tahoma" w:hAnsi="Tahoma" w:cs="Tahoma"/>
        </w:rPr>
        <w:tab/>
      </w:r>
      <w:r w:rsidRPr="00745A17">
        <w:rPr>
          <w:rFonts w:ascii="Tahoma" w:hAnsi="Tahoma" w:cs="Tahoma"/>
        </w:rPr>
        <w:tab/>
        <w:t xml:space="preserve">Beranových 667, Letňany, 199 00 Praha 9 </w:t>
      </w:r>
    </w:p>
    <w:p w14:paraId="4FE5BE47" w14:textId="77777777" w:rsidR="00F838F5" w:rsidRPr="00745A17" w:rsidRDefault="00F838F5" w:rsidP="00F838F5">
      <w:pPr>
        <w:rPr>
          <w:rFonts w:ascii="Tahoma" w:hAnsi="Tahoma" w:cs="Tahoma"/>
        </w:rPr>
      </w:pPr>
      <w:r w:rsidRPr="00745A17">
        <w:rPr>
          <w:rFonts w:ascii="Tahoma" w:hAnsi="Tahoma" w:cs="Tahoma"/>
        </w:rPr>
        <w:t>korespondenční adresa:</w:t>
      </w:r>
      <w:r w:rsidRPr="00745A17">
        <w:rPr>
          <w:rFonts w:ascii="Tahoma" w:hAnsi="Tahoma" w:cs="Tahoma"/>
        </w:rPr>
        <w:tab/>
      </w:r>
      <w:r w:rsidRPr="00745A17">
        <w:rPr>
          <w:rFonts w:ascii="Tahoma" w:hAnsi="Tahoma" w:cs="Tahoma"/>
        </w:rPr>
        <w:tab/>
        <w:t>Dělnická 12, 170 00 Praha 7</w:t>
      </w:r>
    </w:p>
    <w:p w14:paraId="3BC197A3" w14:textId="5B6D83D4" w:rsidR="00F838F5" w:rsidRPr="00745A17" w:rsidRDefault="00F838F5" w:rsidP="00F838F5">
      <w:pPr>
        <w:pStyle w:val="Nadpis2"/>
        <w:rPr>
          <w:rFonts w:ascii="Tahoma" w:hAnsi="Tahoma" w:cs="Tahoma"/>
          <w:sz w:val="20"/>
        </w:rPr>
      </w:pPr>
      <w:r w:rsidRPr="00745A17">
        <w:rPr>
          <w:rFonts w:ascii="Tahoma" w:hAnsi="Tahoma" w:cs="Tahoma"/>
          <w:sz w:val="20"/>
        </w:rPr>
        <w:t>IČ</w:t>
      </w:r>
      <w:r w:rsidR="00FA30AC">
        <w:rPr>
          <w:rFonts w:ascii="Tahoma" w:hAnsi="Tahoma" w:cs="Tahoma"/>
          <w:sz w:val="20"/>
        </w:rPr>
        <w:t>O</w:t>
      </w:r>
      <w:r w:rsidRPr="00745A17">
        <w:rPr>
          <w:rFonts w:ascii="Tahoma" w:hAnsi="Tahoma" w:cs="Tahoma"/>
          <w:sz w:val="20"/>
        </w:rPr>
        <w:t>:</w:t>
      </w:r>
      <w:r w:rsidRPr="00745A17">
        <w:rPr>
          <w:rFonts w:ascii="Tahoma" w:hAnsi="Tahoma" w:cs="Tahoma"/>
          <w:sz w:val="20"/>
        </w:rPr>
        <w:tab/>
      </w:r>
      <w:r w:rsidRPr="00745A17">
        <w:rPr>
          <w:rFonts w:ascii="Tahoma" w:hAnsi="Tahoma" w:cs="Tahoma"/>
          <w:sz w:val="20"/>
        </w:rPr>
        <w:tab/>
      </w:r>
      <w:r w:rsidRPr="00745A17">
        <w:rPr>
          <w:rFonts w:ascii="Tahoma" w:hAnsi="Tahoma" w:cs="Tahoma"/>
          <w:sz w:val="20"/>
        </w:rPr>
        <w:tab/>
      </w:r>
      <w:r w:rsidRPr="00745A17">
        <w:rPr>
          <w:rFonts w:ascii="Tahoma" w:hAnsi="Tahoma" w:cs="Tahoma"/>
          <w:sz w:val="20"/>
        </w:rPr>
        <w:tab/>
        <w:t>63080575</w:t>
      </w:r>
    </w:p>
    <w:p w14:paraId="0CE32CFF" w14:textId="77777777" w:rsidR="00F838F5" w:rsidRPr="00745A17" w:rsidRDefault="00F838F5" w:rsidP="00F838F5">
      <w:pPr>
        <w:pStyle w:val="Nadpis2"/>
        <w:rPr>
          <w:rFonts w:ascii="Tahoma" w:hAnsi="Tahoma" w:cs="Tahoma"/>
          <w:sz w:val="20"/>
        </w:rPr>
      </w:pPr>
      <w:r w:rsidRPr="00745A17">
        <w:rPr>
          <w:rFonts w:ascii="Tahoma" w:hAnsi="Tahoma" w:cs="Tahoma"/>
          <w:sz w:val="20"/>
        </w:rPr>
        <w:t>DIČ:</w:t>
      </w:r>
      <w:r w:rsidRPr="00745A17">
        <w:rPr>
          <w:rFonts w:ascii="Tahoma" w:hAnsi="Tahoma" w:cs="Tahoma"/>
          <w:sz w:val="20"/>
        </w:rPr>
        <w:tab/>
      </w:r>
      <w:r w:rsidRPr="00745A17">
        <w:rPr>
          <w:rFonts w:ascii="Tahoma" w:hAnsi="Tahoma" w:cs="Tahoma"/>
          <w:sz w:val="20"/>
        </w:rPr>
        <w:tab/>
      </w:r>
      <w:r w:rsidRPr="00745A17">
        <w:rPr>
          <w:rFonts w:ascii="Tahoma" w:hAnsi="Tahoma" w:cs="Tahoma"/>
          <w:sz w:val="20"/>
        </w:rPr>
        <w:tab/>
      </w:r>
      <w:r w:rsidRPr="00745A17">
        <w:rPr>
          <w:rFonts w:ascii="Tahoma" w:hAnsi="Tahoma" w:cs="Tahoma"/>
          <w:sz w:val="20"/>
        </w:rPr>
        <w:tab/>
        <w:t>CZ63080575</w:t>
      </w:r>
    </w:p>
    <w:p w14:paraId="0241F1E1" w14:textId="77777777" w:rsidR="00F838F5" w:rsidRPr="00745A17" w:rsidRDefault="00F838F5" w:rsidP="00F838F5">
      <w:pPr>
        <w:rPr>
          <w:rFonts w:ascii="Tahoma" w:hAnsi="Tahoma" w:cs="Tahoma"/>
        </w:rPr>
      </w:pPr>
      <w:r w:rsidRPr="00745A17">
        <w:rPr>
          <w:rFonts w:ascii="Tahoma" w:hAnsi="Tahoma" w:cs="Tahoma"/>
        </w:rPr>
        <w:t>Zapsaná:</w:t>
      </w:r>
      <w:r w:rsidRPr="00745A17">
        <w:rPr>
          <w:rFonts w:ascii="Tahoma" w:hAnsi="Tahoma" w:cs="Tahoma"/>
        </w:rPr>
        <w:tab/>
      </w:r>
      <w:r w:rsidRPr="00745A17">
        <w:rPr>
          <w:rFonts w:ascii="Tahoma" w:hAnsi="Tahoma" w:cs="Tahoma"/>
        </w:rPr>
        <w:tab/>
      </w:r>
      <w:r w:rsidRPr="00745A17">
        <w:rPr>
          <w:rFonts w:ascii="Tahoma" w:hAnsi="Tahoma" w:cs="Tahoma"/>
        </w:rPr>
        <w:tab/>
        <w:t xml:space="preserve">u MS v Praze, oddíl B, vložka 3309  </w:t>
      </w:r>
    </w:p>
    <w:p w14:paraId="36E903E7" w14:textId="04225D13" w:rsidR="00F838F5" w:rsidRPr="00745A17" w:rsidRDefault="00F838F5" w:rsidP="00F838F5">
      <w:pPr>
        <w:rPr>
          <w:rFonts w:ascii="Tahoma" w:hAnsi="Tahoma" w:cs="Tahoma"/>
        </w:rPr>
      </w:pPr>
      <w:r w:rsidRPr="00745A17">
        <w:rPr>
          <w:rFonts w:ascii="Tahoma" w:hAnsi="Tahoma" w:cs="Tahoma"/>
        </w:rPr>
        <w:t>Bankovní spojení:</w:t>
      </w:r>
      <w:r w:rsidRPr="00745A17">
        <w:rPr>
          <w:rFonts w:ascii="Tahoma" w:hAnsi="Tahoma" w:cs="Tahoma"/>
        </w:rPr>
        <w:tab/>
      </w:r>
      <w:r w:rsidRPr="00745A17">
        <w:rPr>
          <w:rFonts w:ascii="Tahoma" w:hAnsi="Tahoma" w:cs="Tahoma"/>
        </w:rPr>
        <w:tab/>
      </w:r>
      <w:r w:rsidR="000866C0">
        <w:rPr>
          <w:rFonts w:ascii="Tahoma" w:hAnsi="Tahoma" w:cs="Tahoma"/>
        </w:rPr>
        <w:t>ČS a.s., č.</w:t>
      </w:r>
      <w:r w:rsidR="003124F7">
        <w:rPr>
          <w:rFonts w:ascii="Tahoma" w:hAnsi="Tahoma" w:cs="Tahoma"/>
        </w:rPr>
        <w:t xml:space="preserve"> </w:t>
      </w:r>
      <w:proofErr w:type="spellStart"/>
      <w:r w:rsidR="000866C0">
        <w:rPr>
          <w:rFonts w:ascii="Tahoma" w:hAnsi="Tahoma" w:cs="Tahoma"/>
        </w:rPr>
        <w:t>ú.</w:t>
      </w:r>
      <w:proofErr w:type="spellEnd"/>
      <w:r w:rsidR="003124F7">
        <w:rPr>
          <w:rFonts w:ascii="Tahoma" w:hAnsi="Tahoma" w:cs="Tahoma"/>
        </w:rPr>
        <w:t xml:space="preserve">: </w:t>
      </w:r>
      <w:r w:rsidR="000866C0">
        <w:rPr>
          <w:rFonts w:ascii="Tahoma" w:hAnsi="Tahoma" w:cs="Tahoma"/>
        </w:rPr>
        <w:t>10665612/0800</w:t>
      </w:r>
    </w:p>
    <w:p w14:paraId="2447937B" w14:textId="77777777" w:rsidR="00F838F5" w:rsidRPr="00745A17" w:rsidRDefault="00F838F5" w:rsidP="00F838F5">
      <w:pPr>
        <w:pStyle w:val="Zkladntextodsazen"/>
        <w:ind w:left="2835" w:hanging="2835"/>
        <w:rPr>
          <w:rFonts w:ascii="Tahoma" w:hAnsi="Tahoma" w:cs="Tahoma"/>
        </w:rPr>
      </w:pPr>
      <w:r w:rsidRPr="00745A17">
        <w:rPr>
          <w:rFonts w:ascii="Tahoma" w:hAnsi="Tahoma" w:cs="Tahoma"/>
        </w:rPr>
        <w:t>Zastoupená:</w:t>
      </w:r>
      <w:r w:rsidRPr="00745A17">
        <w:rPr>
          <w:rFonts w:ascii="Tahoma" w:hAnsi="Tahoma" w:cs="Tahoma"/>
        </w:rPr>
        <w:tab/>
        <w:t>Martinem Františkem Přívětivým, místopředsedou představenstva a Ing. Erikem Augustinem, členem představenstva</w:t>
      </w:r>
    </w:p>
    <w:p w14:paraId="68F1A900" w14:textId="1A729832" w:rsidR="00780625" w:rsidRPr="00F838F5" w:rsidRDefault="00F838F5" w:rsidP="00504716">
      <w:pPr>
        <w:rPr>
          <w:rFonts w:ascii="Tahoma" w:hAnsi="Tahoma" w:cs="Tahoma"/>
        </w:rPr>
      </w:pPr>
      <w:r w:rsidRPr="00745A17">
        <w:rPr>
          <w:rFonts w:ascii="Tahoma" w:hAnsi="Tahoma" w:cs="Tahoma"/>
        </w:rPr>
        <w:t xml:space="preserve">Zmocněnec pro věcná jednání: </w:t>
      </w:r>
      <w:r w:rsidRPr="00745A17">
        <w:rPr>
          <w:rFonts w:ascii="Tahoma" w:hAnsi="Tahoma" w:cs="Tahoma"/>
        </w:rPr>
        <w:tab/>
      </w:r>
      <w:proofErr w:type="spellStart"/>
      <w:r w:rsidR="000D7D50" w:rsidRPr="000D7D50">
        <w:rPr>
          <w:rFonts w:ascii="Tahoma" w:hAnsi="Tahoma" w:cs="Tahoma"/>
          <w:highlight w:val="yellow"/>
        </w:rPr>
        <w:t>xxxxx</w:t>
      </w:r>
      <w:proofErr w:type="spellEnd"/>
      <w:r w:rsidRPr="00745A17">
        <w:rPr>
          <w:rFonts w:ascii="Tahoma" w:hAnsi="Tahoma" w:cs="Tahoma"/>
        </w:rPr>
        <w:t xml:space="preserve">, </w:t>
      </w:r>
      <w:proofErr w:type="spellStart"/>
      <w:r w:rsidR="000D7D50" w:rsidRPr="000D7D50">
        <w:rPr>
          <w:rFonts w:ascii="Tahoma" w:hAnsi="Tahoma" w:cs="Tahoma"/>
          <w:highlight w:val="yellow"/>
        </w:rPr>
        <w:t>xxxxx</w:t>
      </w:r>
      <w:proofErr w:type="spellEnd"/>
      <w:r w:rsidRPr="00745A17">
        <w:rPr>
          <w:rFonts w:ascii="Tahoma" w:hAnsi="Tahoma" w:cs="Tahoma"/>
        </w:rPr>
        <w:t xml:space="preserve">, </w:t>
      </w:r>
      <w:proofErr w:type="spellStart"/>
      <w:r w:rsidR="000D7D50" w:rsidRPr="000D7D50">
        <w:rPr>
          <w:rFonts w:ascii="Tahoma" w:hAnsi="Tahoma" w:cs="Tahoma"/>
          <w:highlight w:val="yellow"/>
        </w:rPr>
        <w:t>xxxxx</w:t>
      </w:r>
      <w:proofErr w:type="spellEnd"/>
      <w:r w:rsidRPr="00745A17">
        <w:rPr>
          <w:rFonts w:ascii="Tahoma" w:hAnsi="Tahoma" w:cs="Tahoma"/>
        </w:rPr>
        <w:tab/>
      </w:r>
    </w:p>
    <w:p w14:paraId="19ED649B" w14:textId="77777777" w:rsidR="00504716" w:rsidRPr="000A6739" w:rsidRDefault="00504716" w:rsidP="00504716">
      <w:pPr>
        <w:rPr>
          <w:rFonts w:ascii="Arial" w:hAnsi="Arial" w:cs="Arial"/>
          <w:i/>
        </w:rPr>
      </w:pPr>
      <w:r w:rsidRPr="000A6739">
        <w:rPr>
          <w:rFonts w:ascii="Arial" w:hAnsi="Arial" w:cs="Arial"/>
          <w:i/>
        </w:rPr>
        <w:t xml:space="preserve">(dále jen </w:t>
      </w:r>
      <w:r w:rsidR="00780625" w:rsidRPr="000A6739">
        <w:rPr>
          <w:rFonts w:ascii="Arial" w:hAnsi="Arial" w:cs="Arial"/>
          <w:i/>
        </w:rPr>
        <w:t>„</w:t>
      </w:r>
      <w:r w:rsidRPr="000A6739">
        <w:rPr>
          <w:rFonts w:ascii="Arial" w:hAnsi="Arial" w:cs="Arial"/>
          <w:i/>
        </w:rPr>
        <w:t>ABF</w:t>
      </w:r>
      <w:r w:rsidR="00FC071B">
        <w:rPr>
          <w:rFonts w:ascii="Arial" w:hAnsi="Arial" w:cs="Arial"/>
          <w:i/>
        </w:rPr>
        <w:t>, a.</w:t>
      </w:r>
      <w:r w:rsidR="00A11ED7">
        <w:rPr>
          <w:rFonts w:ascii="Arial" w:hAnsi="Arial" w:cs="Arial"/>
          <w:i/>
        </w:rPr>
        <w:t>s.</w:t>
      </w:r>
      <w:r w:rsidR="00780625" w:rsidRPr="000A6739">
        <w:rPr>
          <w:rFonts w:ascii="Arial" w:hAnsi="Arial" w:cs="Arial"/>
          <w:i/>
        </w:rPr>
        <w:t>“</w:t>
      </w:r>
      <w:r w:rsidRPr="000A6739">
        <w:rPr>
          <w:rFonts w:ascii="Arial" w:hAnsi="Arial" w:cs="Arial"/>
          <w:i/>
        </w:rPr>
        <w:t>)</w:t>
      </w:r>
    </w:p>
    <w:p w14:paraId="43394E99" w14:textId="77777777" w:rsidR="00780625" w:rsidRPr="000A6739" w:rsidRDefault="00780625" w:rsidP="00504716">
      <w:pPr>
        <w:rPr>
          <w:rFonts w:ascii="Arial" w:hAnsi="Arial" w:cs="Arial"/>
        </w:rPr>
      </w:pPr>
    </w:p>
    <w:p w14:paraId="08891795" w14:textId="77777777" w:rsidR="00393B9A" w:rsidRPr="000A6739" w:rsidRDefault="00393B9A" w:rsidP="00393B9A">
      <w:pPr>
        <w:rPr>
          <w:rFonts w:ascii="Arial" w:hAnsi="Arial" w:cs="Arial"/>
        </w:rPr>
      </w:pPr>
      <w:r w:rsidRPr="000A6739">
        <w:rPr>
          <w:rFonts w:ascii="Arial" w:hAnsi="Arial" w:cs="Arial"/>
        </w:rPr>
        <w:t>a</w:t>
      </w:r>
    </w:p>
    <w:p w14:paraId="0E5A53FF" w14:textId="77777777" w:rsidR="00393B9A" w:rsidRPr="000A6739" w:rsidRDefault="00393B9A" w:rsidP="00393B9A">
      <w:pPr>
        <w:rPr>
          <w:rFonts w:ascii="Arial" w:hAnsi="Arial" w:cs="Arial"/>
        </w:rPr>
      </w:pPr>
    </w:p>
    <w:p w14:paraId="3A551F33" w14:textId="58515DDA" w:rsidR="000A6739" w:rsidRDefault="0016588E" w:rsidP="000A6739">
      <w:pPr>
        <w:ind w:left="2832" w:hanging="2832"/>
        <w:jc w:val="both"/>
        <w:rPr>
          <w:rFonts w:ascii="Arial" w:hAnsi="Arial" w:cs="Arial"/>
          <w:b/>
          <w:bCs/>
        </w:rPr>
      </w:pPr>
      <w:r w:rsidRPr="000A6739">
        <w:rPr>
          <w:rFonts w:ascii="Arial" w:hAnsi="Arial" w:cs="Arial"/>
        </w:rPr>
        <w:t>Společnost:</w:t>
      </w:r>
      <w:r w:rsidRPr="000A6739">
        <w:rPr>
          <w:rFonts w:ascii="Arial" w:hAnsi="Arial" w:cs="Arial"/>
        </w:rPr>
        <w:tab/>
      </w:r>
      <w:r w:rsidR="00767145" w:rsidRPr="000A6739">
        <w:rPr>
          <w:rStyle w:val="Hypertextovodkaz"/>
          <w:rFonts w:ascii="Arial" w:hAnsi="Arial" w:cs="Arial"/>
          <w:b/>
          <w:bCs/>
          <w:color w:val="auto"/>
          <w:u w:val="none"/>
        </w:rPr>
        <w:t>Státní fond životního prostředí</w:t>
      </w:r>
      <w:r w:rsidRPr="000A6739">
        <w:rPr>
          <w:rFonts w:ascii="Arial" w:hAnsi="Arial" w:cs="Arial"/>
          <w:b/>
          <w:bCs/>
        </w:rPr>
        <w:t xml:space="preserve"> </w:t>
      </w:r>
      <w:r w:rsidR="00767145" w:rsidRPr="000A6739">
        <w:rPr>
          <w:rFonts w:ascii="Arial" w:hAnsi="Arial" w:cs="Arial"/>
          <w:b/>
          <w:bCs/>
        </w:rPr>
        <w:t>Č</w:t>
      </w:r>
      <w:r w:rsidR="003C5821">
        <w:rPr>
          <w:rFonts w:ascii="Arial" w:hAnsi="Arial" w:cs="Arial"/>
          <w:b/>
          <w:bCs/>
        </w:rPr>
        <w:t>eské republiky</w:t>
      </w:r>
      <w:r w:rsidR="000A6739" w:rsidRPr="000A6739">
        <w:rPr>
          <w:rFonts w:ascii="Arial" w:hAnsi="Arial" w:cs="Arial"/>
          <w:b/>
          <w:bCs/>
        </w:rPr>
        <w:t xml:space="preserve">, </w:t>
      </w:r>
    </w:p>
    <w:p w14:paraId="6E9ABEE4" w14:textId="77777777" w:rsidR="000A6739" w:rsidRPr="000A6739" w:rsidRDefault="000A6739" w:rsidP="000A6739">
      <w:pPr>
        <w:ind w:left="2832"/>
        <w:jc w:val="both"/>
        <w:rPr>
          <w:rFonts w:ascii="Arial" w:hAnsi="Arial" w:cs="Arial"/>
          <w:bCs/>
        </w:rPr>
      </w:pPr>
      <w:r w:rsidRPr="000A6739">
        <w:rPr>
          <w:rFonts w:ascii="Arial" w:hAnsi="Arial" w:cs="Arial"/>
          <w:bCs/>
        </w:rPr>
        <w:t>zří</w:t>
      </w:r>
      <w:r>
        <w:rPr>
          <w:rFonts w:ascii="Arial" w:hAnsi="Arial" w:cs="Arial"/>
          <w:bCs/>
        </w:rPr>
        <w:t>zený zákonem č. 388/1991 Sb., o </w:t>
      </w:r>
      <w:r w:rsidRPr="000A6739">
        <w:rPr>
          <w:rFonts w:ascii="Arial" w:hAnsi="Arial" w:cs="Arial"/>
          <w:bCs/>
        </w:rPr>
        <w:t>Státním fondu životního prostředí České republiky</w:t>
      </w:r>
    </w:p>
    <w:p w14:paraId="419A2917" w14:textId="77777777" w:rsidR="0016588E" w:rsidRPr="000A6739" w:rsidRDefault="0016588E" w:rsidP="0016588E">
      <w:pPr>
        <w:jc w:val="both"/>
        <w:rPr>
          <w:rFonts w:ascii="Arial" w:hAnsi="Arial" w:cs="Arial"/>
        </w:rPr>
      </w:pPr>
      <w:r w:rsidRPr="000A6739">
        <w:rPr>
          <w:rFonts w:ascii="Arial" w:hAnsi="Arial" w:cs="Arial"/>
        </w:rPr>
        <w:t>Sídlo:</w:t>
      </w:r>
      <w:r w:rsidRPr="000A6739">
        <w:rPr>
          <w:rFonts w:ascii="Arial" w:hAnsi="Arial" w:cs="Arial"/>
        </w:rPr>
        <w:tab/>
      </w:r>
      <w:r w:rsidRPr="000A6739">
        <w:rPr>
          <w:rFonts w:ascii="Arial" w:hAnsi="Arial" w:cs="Arial"/>
        </w:rPr>
        <w:tab/>
      </w:r>
      <w:r w:rsidRPr="000A6739">
        <w:rPr>
          <w:rFonts w:ascii="Arial" w:hAnsi="Arial" w:cs="Arial"/>
        </w:rPr>
        <w:tab/>
      </w:r>
      <w:r w:rsidRPr="000A6739">
        <w:rPr>
          <w:rFonts w:ascii="Arial" w:hAnsi="Arial" w:cs="Arial"/>
        </w:rPr>
        <w:tab/>
      </w:r>
      <w:r w:rsidR="00780625" w:rsidRPr="000A6739">
        <w:rPr>
          <w:rFonts w:ascii="Arial" w:hAnsi="Arial" w:cs="Arial"/>
        </w:rPr>
        <w:t>Kaplanova 1931/1, 148 00 Praha 11 – Chodov</w:t>
      </w:r>
    </w:p>
    <w:p w14:paraId="52271F5C" w14:textId="77777777" w:rsidR="00780625" w:rsidRPr="00A11ED7" w:rsidRDefault="00780625" w:rsidP="0016588E">
      <w:pPr>
        <w:jc w:val="both"/>
        <w:rPr>
          <w:rFonts w:ascii="Arial" w:hAnsi="Arial" w:cs="Arial"/>
        </w:rPr>
      </w:pPr>
      <w:r w:rsidRPr="000A6739">
        <w:rPr>
          <w:rFonts w:ascii="Arial" w:hAnsi="Arial" w:cs="Arial"/>
        </w:rPr>
        <w:t xml:space="preserve">Korespondenční adresa: </w:t>
      </w:r>
      <w:r w:rsidRPr="000A6739">
        <w:rPr>
          <w:rFonts w:ascii="Arial" w:hAnsi="Arial" w:cs="Arial"/>
        </w:rPr>
        <w:tab/>
        <w:t>Olbrachtova 2006/9, 140 00 Pr</w:t>
      </w:r>
      <w:r w:rsidRPr="00A11ED7">
        <w:rPr>
          <w:rFonts w:ascii="Arial" w:hAnsi="Arial" w:cs="Arial"/>
        </w:rPr>
        <w:t>aha 4 - Krč</w:t>
      </w:r>
    </w:p>
    <w:p w14:paraId="41EAFB9E" w14:textId="100C6B1E" w:rsidR="0016588E" w:rsidRPr="00A11ED7" w:rsidRDefault="0016588E" w:rsidP="0016588E">
      <w:pPr>
        <w:pStyle w:val="Nadpis2"/>
        <w:rPr>
          <w:rFonts w:ascii="Arial" w:hAnsi="Arial" w:cs="Arial"/>
          <w:sz w:val="20"/>
        </w:rPr>
      </w:pPr>
      <w:r w:rsidRPr="00A11ED7">
        <w:rPr>
          <w:rFonts w:ascii="Arial" w:hAnsi="Arial" w:cs="Arial"/>
          <w:sz w:val="20"/>
        </w:rPr>
        <w:t>IČ</w:t>
      </w:r>
      <w:r w:rsidR="003C5821">
        <w:rPr>
          <w:rFonts w:ascii="Arial" w:hAnsi="Arial" w:cs="Arial"/>
          <w:sz w:val="20"/>
        </w:rPr>
        <w:t>O</w:t>
      </w:r>
      <w:r w:rsidRPr="00A11ED7">
        <w:rPr>
          <w:rFonts w:ascii="Arial" w:hAnsi="Arial" w:cs="Arial"/>
          <w:sz w:val="20"/>
        </w:rPr>
        <w:t>:</w:t>
      </w:r>
      <w:r w:rsidRPr="00A11ED7">
        <w:rPr>
          <w:rFonts w:ascii="Arial" w:hAnsi="Arial" w:cs="Arial"/>
          <w:sz w:val="20"/>
        </w:rPr>
        <w:tab/>
      </w:r>
      <w:r w:rsidRPr="00A11ED7">
        <w:rPr>
          <w:rFonts w:ascii="Arial" w:hAnsi="Arial" w:cs="Arial"/>
          <w:sz w:val="20"/>
        </w:rPr>
        <w:tab/>
      </w:r>
      <w:r w:rsidRPr="00A11ED7">
        <w:rPr>
          <w:rFonts w:ascii="Arial" w:hAnsi="Arial" w:cs="Arial"/>
          <w:sz w:val="20"/>
        </w:rPr>
        <w:tab/>
      </w:r>
      <w:r w:rsidR="00780625" w:rsidRPr="00A11ED7">
        <w:rPr>
          <w:rFonts w:ascii="Arial" w:hAnsi="Arial" w:cs="Arial"/>
          <w:sz w:val="20"/>
        </w:rPr>
        <w:tab/>
        <w:t>00020729</w:t>
      </w:r>
      <w:r w:rsidRPr="00A11ED7">
        <w:rPr>
          <w:rFonts w:ascii="Arial" w:hAnsi="Arial" w:cs="Arial"/>
          <w:sz w:val="20"/>
        </w:rPr>
        <w:tab/>
      </w:r>
    </w:p>
    <w:p w14:paraId="6EC3A527" w14:textId="77777777" w:rsidR="0016588E" w:rsidRPr="00A11ED7" w:rsidRDefault="0016588E" w:rsidP="0016588E">
      <w:pPr>
        <w:pStyle w:val="Nadpis2"/>
        <w:rPr>
          <w:rFonts w:ascii="Arial" w:hAnsi="Arial" w:cs="Arial"/>
          <w:sz w:val="20"/>
        </w:rPr>
      </w:pPr>
      <w:r w:rsidRPr="00A11ED7">
        <w:rPr>
          <w:rFonts w:ascii="Arial" w:hAnsi="Arial" w:cs="Arial"/>
          <w:sz w:val="20"/>
        </w:rPr>
        <w:t>DIČ:</w:t>
      </w:r>
      <w:r w:rsidRPr="00A11ED7">
        <w:rPr>
          <w:rFonts w:ascii="Arial" w:hAnsi="Arial" w:cs="Arial"/>
          <w:sz w:val="20"/>
        </w:rPr>
        <w:tab/>
      </w:r>
      <w:r w:rsidRPr="00A11ED7">
        <w:rPr>
          <w:rFonts w:ascii="Arial" w:hAnsi="Arial" w:cs="Arial"/>
          <w:sz w:val="20"/>
        </w:rPr>
        <w:tab/>
      </w:r>
      <w:r w:rsidRPr="00A11ED7">
        <w:rPr>
          <w:rFonts w:ascii="Arial" w:hAnsi="Arial" w:cs="Arial"/>
          <w:sz w:val="20"/>
        </w:rPr>
        <w:tab/>
      </w:r>
      <w:r w:rsidRPr="00A11ED7">
        <w:rPr>
          <w:rFonts w:ascii="Arial" w:hAnsi="Arial" w:cs="Arial"/>
          <w:sz w:val="20"/>
        </w:rPr>
        <w:tab/>
      </w:r>
      <w:r w:rsidR="00780625" w:rsidRPr="00A11ED7">
        <w:rPr>
          <w:rFonts w:ascii="Arial" w:hAnsi="Arial" w:cs="Arial"/>
          <w:sz w:val="20"/>
        </w:rPr>
        <w:t>není plátcem DPH</w:t>
      </w:r>
    </w:p>
    <w:p w14:paraId="62A3B151" w14:textId="77777777" w:rsidR="0016588E" w:rsidRPr="00A11ED7" w:rsidRDefault="0016588E" w:rsidP="0016588E">
      <w:pPr>
        <w:rPr>
          <w:rFonts w:ascii="Arial" w:hAnsi="Arial" w:cs="Arial"/>
        </w:rPr>
      </w:pPr>
      <w:r w:rsidRPr="00A11ED7">
        <w:rPr>
          <w:rFonts w:ascii="Arial" w:hAnsi="Arial" w:cs="Arial"/>
        </w:rPr>
        <w:t>Bankovní spojení:</w:t>
      </w:r>
      <w:r w:rsidRPr="00A11ED7">
        <w:rPr>
          <w:rFonts w:ascii="Arial" w:hAnsi="Arial" w:cs="Arial"/>
        </w:rPr>
        <w:tab/>
      </w:r>
      <w:r w:rsidRPr="00A11ED7">
        <w:rPr>
          <w:rFonts w:ascii="Arial" w:hAnsi="Arial" w:cs="Arial"/>
        </w:rPr>
        <w:tab/>
      </w:r>
      <w:r w:rsidR="000A6739" w:rsidRPr="00A11ED7">
        <w:rPr>
          <w:rFonts w:ascii="Arial" w:hAnsi="Arial" w:cs="Arial"/>
        </w:rPr>
        <w:t>Česká národní banka, č. účtu: 210008-9025001/0710</w:t>
      </w:r>
    </w:p>
    <w:p w14:paraId="3CD65CD9" w14:textId="77777777" w:rsidR="0016588E" w:rsidRPr="000A6739" w:rsidRDefault="0016588E" w:rsidP="0016588E">
      <w:pPr>
        <w:ind w:left="2832" w:hanging="2832"/>
        <w:rPr>
          <w:rFonts w:ascii="Arial" w:hAnsi="Arial" w:cs="Arial"/>
        </w:rPr>
      </w:pPr>
      <w:r w:rsidRPr="00A11ED7">
        <w:rPr>
          <w:rFonts w:ascii="Arial" w:hAnsi="Arial" w:cs="Arial"/>
        </w:rPr>
        <w:t>Zastoupená:</w:t>
      </w:r>
      <w:r w:rsidRPr="00A11ED7">
        <w:rPr>
          <w:rFonts w:ascii="Arial" w:hAnsi="Arial" w:cs="Arial"/>
        </w:rPr>
        <w:tab/>
      </w:r>
      <w:r w:rsidR="000A6739">
        <w:rPr>
          <w:rFonts w:ascii="Arial" w:hAnsi="Arial" w:cs="Arial"/>
        </w:rPr>
        <w:t>Ing. Petrem Valdmanem, ředitelem Státního fondu životního prostředí ČR</w:t>
      </w:r>
    </w:p>
    <w:p w14:paraId="06B4C44E" w14:textId="7CC45A5A" w:rsidR="000A6739" w:rsidRPr="000A6739" w:rsidRDefault="0016588E" w:rsidP="0016588E">
      <w:pPr>
        <w:rPr>
          <w:rFonts w:ascii="Arial" w:hAnsi="Arial" w:cs="Arial"/>
        </w:rPr>
      </w:pPr>
      <w:r w:rsidRPr="000A6739">
        <w:rPr>
          <w:rFonts w:ascii="Arial" w:hAnsi="Arial" w:cs="Arial"/>
        </w:rPr>
        <w:t>Kontaktní osob</w:t>
      </w:r>
      <w:r w:rsidR="000A6739">
        <w:rPr>
          <w:rFonts w:ascii="Arial" w:hAnsi="Arial" w:cs="Arial"/>
        </w:rPr>
        <w:t>a</w:t>
      </w:r>
      <w:r w:rsidRPr="000A6739">
        <w:rPr>
          <w:rFonts w:ascii="Arial" w:hAnsi="Arial" w:cs="Arial"/>
        </w:rPr>
        <w:t>:</w:t>
      </w:r>
      <w:r w:rsidRPr="000A6739">
        <w:rPr>
          <w:rFonts w:ascii="Arial" w:hAnsi="Arial" w:cs="Arial"/>
        </w:rPr>
        <w:tab/>
      </w:r>
      <w:r w:rsidRPr="000A6739">
        <w:rPr>
          <w:rFonts w:ascii="Arial" w:hAnsi="Arial" w:cs="Arial"/>
        </w:rPr>
        <w:tab/>
      </w:r>
      <w:proofErr w:type="spellStart"/>
      <w:r w:rsidR="000D7D50" w:rsidRPr="000D7D50">
        <w:rPr>
          <w:rFonts w:ascii="Tahoma" w:hAnsi="Tahoma" w:cs="Tahoma"/>
          <w:highlight w:val="yellow"/>
        </w:rPr>
        <w:t>xxxxx</w:t>
      </w:r>
      <w:proofErr w:type="spellEnd"/>
      <w:r w:rsidR="000A6739">
        <w:rPr>
          <w:rFonts w:ascii="Arial" w:hAnsi="Arial" w:cs="Arial"/>
        </w:rPr>
        <w:t xml:space="preserve">, </w:t>
      </w:r>
      <w:proofErr w:type="spellStart"/>
      <w:r w:rsidR="000D7D50" w:rsidRPr="000D7D50">
        <w:rPr>
          <w:rFonts w:ascii="Tahoma" w:hAnsi="Tahoma" w:cs="Tahoma"/>
          <w:highlight w:val="yellow"/>
        </w:rPr>
        <w:t>xxxxx</w:t>
      </w:r>
      <w:proofErr w:type="spellEnd"/>
      <w:r w:rsidR="000A6739">
        <w:rPr>
          <w:rFonts w:ascii="Arial" w:hAnsi="Arial" w:cs="Arial"/>
        </w:rPr>
        <w:t xml:space="preserve">, </w:t>
      </w:r>
      <w:proofErr w:type="spellStart"/>
      <w:r w:rsidR="000D7D50" w:rsidRPr="000D7D50">
        <w:rPr>
          <w:rFonts w:ascii="Tahoma" w:hAnsi="Tahoma" w:cs="Tahoma"/>
          <w:highlight w:val="yellow"/>
        </w:rPr>
        <w:t>xxxxx</w:t>
      </w:r>
      <w:proofErr w:type="spellEnd"/>
    </w:p>
    <w:p w14:paraId="5FDBA526" w14:textId="77777777" w:rsidR="0016588E" w:rsidRDefault="0016588E" w:rsidP="0016588E">
      <w:pPr>
        <w:rPr>
          <w:rFonts w:ascii="Arial" w:hAnsi="Arial" w:cs="Arial"/>
        </w:rPr>
      </w:pPr>
      <w:r w:rsidRPr="000A6739">
        <w:rPr>
          <w:rFonts w:ascii="Arial" w:hAnsi="Arial" w:cs="Arial"/>
        </w:rPr>
        <w:t xml:space="preserve">(dále jen </w:t>
      </w:r>
      <w:r w:rsidRPr="000A6739">
        <w:rPr>
          <w:rFonts w:ascii="Arial" w:hAnsi="Arial" w:cs="Arial"/>
          <w:i/>
        </w:rPr>
        <w:t>„</w:t>
      </w:r>
      <w:r w:rsidR="00823F33" w:rsidRPr="000A6739">
        <w:rPr>
          <w:rFonts w:ascii="Arial" w:hAnsi="Arial" w:cs="Arial"/>
          <w:i/>
        </w:rPr>
        <w:t>SFŽP</w:t>
      </w:r>
      <w:r w:rsidR="000A6739">
        <w:rPr>
          <w:rFonts w:ascii="Arial" w:hAnsi="Arial" w:cs="Arial"/>
          <w:i/>
        </w:rPr>
        <w:t xml:space="preserve"> ČR</w:t>
      </w:r>
      <w:r w:rsidRPr="000A6739">
        <w:rPr>
          <w:rFonts w:ascii="Arial" w:hAnsi="Arial" w:cs="Arial"/>
          <w:i/>
        </w:rPr>
        <w:t>“</w:t>
      </w:r>
      <w:r w:rsidRPr="000A6739">
        <w:rPr>
          <w:rFonts w:ascii="Arial" w:hAnsi="Arial" w:cs="Arial"/>
        </w:rPr>
        <w:t>)</w:t>
      </w:r>
    </w:p>
    <w:p w14:paraId="085B8138" w14:textId="77777777" w:rsidR="00A11ED7" w:rsidRPr="000A6739" w:rsidRDefault="00A11ED7" w:rsidP="0016588E">
      <w:pPr>
        <w:rPr>
          <w:rFonts w:ascii="Arial" w:hAnsi="Arial" w:cs="Arial"/>
        </w:rPr>
      </w:pPr>
    </w:p>
    <w:p w14:paraId="3978EFBA" w14:textId="77777777" w:rsidR="005C340A" w:rsidRPr="000A6739" w:rsidRDefault="005C340A" w:rsidP="005C340A">
      <w:pPr>
        <w:rPr>
          <w:rFonts w:ascii="Arial" w:hAnsi="Arial" w:cs="Arial"/>
        </w:rPr>
      </w:pPr>
    </w:p>
    <w:p w14:paraId="6F9176C1" w14:textId="77777777" w:rsidR="00CC2C6B" w:rsidRPr="00C02127" w:rsidRDefault="00BD497A" w:rsidP="00C61A87">
      <w:pPr>
        <w:numPr>
          <w:ilvl w:val="0"/>
          <w:numId w:val="8"/>
        </w:numPr>
        <w:tabs>
          <w:tab w:val="num" w:pos="567"/>
        </w:tabs>
        <w:ind w:hanging="3577"/>
        <w:rPr>
          <w:rFonts w:ascii="Arial" w:hAnsi="Arial" w:cs="Arial"/>
          <w:b/>
        </w:rPr>
      </w:pPr>
      <w:r w:rsidRPr="00A11ED7">
        <w:rPr>
          <w:rFonts w:ascii="Arial" w:hAnsi="Arial" w:cs="Arial"/>
          <w:b/>
        </w:rPr>
        <w:t>Předmět smlouvy</w:t>
      </w:r>
    </w:p>
    <w:p w14:paraId="359EC5FD" w14:textId="0D4D0DFE" w:rsidR="00F838F5" w:rsidRPr="007B7FE8" w:rsidRDefault="00BD497A" w:rsidP="00C61A87">
      <w:pPr>
        <w:pStyle w:val="WW-Zkladntext2"/>
        <w:numPr>
          <w:ilvl w:val="1"/>
          <w:numId w:val="8"/>
        </w:numPr>
        <w:spacing w:before="120" w:after="360"/>
        <w:ind w:left="567" w:hanging="567"/>
        <w:jc w:val="both"/>
        <w:rPr>
          <w:rFonts w:ascii="Arial" w:hAnsi="Arial" w:cs="Arial"/>
        </w:rPr>
      </w:pPr>
      <w:r w:rsidRPr="007B7FE8">
        <w:rPr>
          <w:rFonts w:ascii="Arial" w:hAnsi="Arial" w:cs="Arial"/>
          <w:sz w:val="20"/>
        </w:rPr>
        <w:t>Pře</w:t>
      </w:r>
      <w:r w:rsidR="00B71E0A" w:rsidRPr="007B7FE8">
        <w:rPr>
          <w:rFonts w:ascii="Arial" w:hAnsi="Arial" w:cs="Arial"/>
          <w:sz w:val="20"/>
        </w:rPr>
        <w:t>d</w:t>
      </w:r>
      <w:r w:rsidRPr="007B7FE8">
        <w:rPr>
          <w:rFonts w:ascii="Arial" w:hAnsi="Arial" w:cs="Arial"/>
          <w:sz w:val="20"/>
        </w:rPr>
        <w:t xml:space="preserve">mětem této smlouvy je </w:t>
      </w:r>
      <w:r w:rsidR="008520E4" w:rsidRPr="007B7FE8">
        <w:rPr>
          <w:rFonts w:ascii="Arial" w:hAnsi="Arial" w:cs="Arial"/>
          <w:sz w:val="20"/>
        </w:rPr>
        <w:t>partnerství Státního fondu životního prostředí Č</w:t>
      </w:r>
      <w:r w:rsidR="00D71209">
        <w:rPr>
          <w:rFonts w:ascii="Arial" w:hAnsi="Arial" w:cs="Arial"/>
          <w:sz w:val="20"/>
        </w:rPr>
        <w:t>eské republiky</w:t>
      </w:r>
      <w:r w:rsidR="009458BB" w:rsidRPr="007B7FE8">
        <w:rPr>
          <w:rFonts w:ascii="Arial" w:hAnsi="Arial" w:cs="Arial"/>
          <w:sz w:val="20"/>
        </w:rPr>
        <w:t xml:space="preserve"> v rámci </w:t>
      </w:r>
      <w:r w:rsidR="00625727" w:rsidRPr="007B7FE8">
        <w:rPr>
          <w:rFonts w:ascii="Arial" w:hAnsi="Arial" w:cs="Arial"/>
          <w:sz w:val="20"/>
        </w:rPr>
        <w:t>veletrhu</w:t>
      </w:r>
      <w:r w:rsidR="009458BB" w:rsidRPr="007B7FE8">
        <w:rPr>
          <w:rFonts w:ascii="Arial" w:hAnsi="Arial" w:cs="Arial"/>
          <w:sz w:val="20"/>
        </w:rPr>
        <w:t xml:space="preserve"> FOR </w:t>
      </w:r>
      <w:r w:rsidR="00F838F5" w:rsidRPr="007B7FE8">
        <w:rPr>
          <w:rFonts w:ascii="Arial" w:hAnsi="Arial" w:cs="Arial"/>
          <w:sz w:val="20"/>
        </w:rPr>
        <w:t>ARCH</w:t>
      </w:r>
      <w:r w:rsidR="00BC73E3" w:rsidRPr="007B7FE8">
        <w:rPr>
          <w:rFonts w:ascii="Arial" w:hAnsi="Arial" w:cs="Arial"/>
          <w:sz w:val="20"/>
        </w:rPr>
        <w:t xml:space="preserve"> konaného </w:t>
      </w:r>
      <w:r w:rsidR="00A11ED7" w:rsidRPr="007B7FE8">
        <w:rPr>
          <w:rFonts w:ascii="Arial" w:hAnsi="Arial" w:cs="Arial"/>
          <w:sz w:val="20"/>
        </w:rPr>
        <w:t xml:space="preserve">ve dnech </w:t>
      </w:r>
      <w:r w:rsidR="00F838F5" w:rsidRPr="007B7FE8">
        <w:rPr>
          <w:rFonts w:ascii="Arial" w:hAnsi="Arial" w:cs="Arial"/>
          <w:sz w:val="20"/>
        </w:rPr>
        <w:t>1</w:t>
      </w:r>
      <w:r w:rsidR="003B0362" w:rsidRPr="007B7FE8">
        <w:rPr>
          <w:rFonts w:ascii="Arial" w:hAnsi="Arial" w:cs="Arial"/>
          <w:sz w:val="20"/>
        </w:rPr>
        <w:t>7</w:t>
      </w:r>
      <w:r w:rsidR="00BC73E3" w:rsidRPr="007B7FE8">
        <w:rPr>
          <w:rFonts w:ascii="Arial" w:hAnsi="Arial" w:cs="Arial"/>
          <w:sz w:val="20"/>
        </w:rPr>
        <w:t>.</w:t>
      </w:r>
      <w:r w:rsidR="00CD4BAF" w:rsidRPr="007B7FE8">
        <w:rPr>
          <w:rFonts w:ascii="Arial" w:hAnsi="Arial" w:cs="Arial"/>
          <w:sz w:val="20"/>
        </w:rPr>
        <w:t xml:space="preserve"> </w:t>
      </w:r>
      <w:r w:rsidR="00BC73E3" w:rsidRPr="007B7FE8">
        <w:rPr>
          <w:rFonts w:ascii="Arial" w:hAnsi="Arial" w:cs="Arial"/>
          <w:sz w:val="20"/>
        </w:rPr>
        <w:t xml:space="preserve">– </w:t>
      </w:r>
      <w:r w:rsidR="00F838F5" w:rsidRPr="007B7FE8">
        <w:rPr>
          <w:rFonts w:ascii="Arial" w:hAnsi="Arial" w:cs="Arial"/>
          <w:sz w:val="20"/>
        </w:rPr>
        <w:t>2</w:t>
      </w:r>
      <w:r w:rsidR="003B0362" w:rsidRPr="007B7FE8">
        <w:rPr>
          <w:rFonts w:ascii="Arial" w:hAnsi="Arial" w:cs="Arial"/>
          <w:sz w:val="20"/>
        </w:rPr>
        <w:t>1</w:t>
      </w:r>
      <w:r w:rsidR="00BC73E3" w:rsidRPr="007B7FE8">
        <w:rPr>
          <w:rFonts w:ascii="Arial" w:hAnsi="Arial" w:cs="Arial"/>
          <w:sz w:val="20"/>
        </w:rPr>
        <w:t>.</w:t>
      </w:r>
      <w:r w:rsidR="00A11ED7" w:rsidRPr="007B7FE8">
        <w:rPr>
          <w:rFonts w:ascii="Arial" w:hAnsi="Arial" w:cs="Arial"/>
          <w:sz w:val="20"/>
        </w:rPr>
        <w:t xml:space="preserve"> </w:t>
      </w:r>
      <w:r w:rsidR="00F838F5" w:rsidRPr="007B7FE8">
        <w:rPr>
          <w:rFonts w:ascii="Arial" w:hAnsi="Arial" w:cs="Arial"/>
          <w:sz w:val="20"/>
        </w:rPr>
        <w:t>9</w:t>
      </w:r>
      <w:r w:rsidR="00BC73E3" w:rsidRPr="007B7FE8">
        <w:rPr>
          <w:rFonts w:ascii="Arial" w:hAnsi="Arial" w:cs="Arial"/>
          <w:sz w:val="20"/>
        </w:rPr>
        <w:t>. 202</w:t>
      </w:r>
      <w:r w:rsidR="003B0362" w:rsidRPr="007B7FE8">
        <w:rPr>
          <w:rFonts w:ascii="Arial" w:hAnsi="Arial" w:cs="Arial"/>
          <w:sz w:val="20"/>
        </w:rPr>
        <w:t>4</w:t>
      </w:r>
      <w:r w:rsidR="00BC73E3" w:rsidRPr="007B7FE8">
        <w:rPr>
          <w:rFonts w:ascii="Arial" w:hAnsi="Arial" w:cs="Arial"/>
          <w:sz w:val="20"/>
        </w:rPr>
        <w:t xml:space="preserve"> </w:t>
      </w:r>
      <w:r w:rsidR="001B450E" w:rsidRPr="007B7FE8">
        <w:rPr>
          <w:rFonts w:ascii="Arial" w:hAnsi="Arial" w:cs="Arial"/>
          <w:sz w:val="20"/>
        </w:rPr>
        <w:t>v PVA EXPO Praha</w:t>
      </w:r>
      <w:r w:rsidR="00F838F5" w:rsidRPr="007B7FE8">
        <w:rPr>
          <w:rFonts w:ascii="Arial" w:hAnsi="Arial" w:cs="Arial"/>
          <w:sz w:val="20"/>
        </w:rPr>
        <w:t>.</w:t>
      </w:r>
      <w:r w:rsidR="001B450E" w:rsidRPr="007B7FE8">
        <w:rPr>
          <w:rFonts w:ascii="Arial" w:hAnsi="Arial" w:cs="Arial"/>
          <w:sz w:val="20"/>
        </w:rPr>
        <w:t xml:space="preserve"> </w:t>
      </w:r>
    </w:p>
    <w:p w14:paraId="271E56ED" w14:textId="77777777" w:rsidR="00A4076C" w:rsidRPr="00C02127" w:rsidRDefault="00BD497A" w:rsidP="004B551C">
      <w:pPr>
        <w:numPr>
          <w:ilvl w:val="0"/>
          <w:numId w:val="8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</w:rPr>
      </w:pPr>
      <w:r w:rsidRPr="00A11ED7">
        <w:rPr>
          <w:rFonts w:ascii="Arial" w:hAnsi="Arial" w:cs="Arial"/>
          <w:b/>
        </w:rPr>
        <w:t>Povinnosti smluvních stran</w:t>
      </w:r>
      <w:r w:rsidR="00A11ED7">
        <w:rPr>
          <w:rFonts w:ascii="Arial" w:hAnsi="Arial" w:cs="Arial"/>
          <w:b/>
        </w:rPr>
        <w:t xml:space="preserve"> </w:t>
      </w:r>
      <w:r w:rsidR="00A67F58">
        <w:rPr>
          <w:rFonts w:ascii="Arial" w:hAnsi="Arial" w:cs="Arial"/>
          <w:b/>
        </w:rPr>
        <w:t>v rámci</w:t>
      </w:r>
      <w:r w:rsidR="00A11ED7">
        <w:rPr>
          <w:rFonts w:ascii="Arial" w:hAnsi="Arial" w:cs="Arial"/>
          <w:b/>
        </w:rPr>
        <w:t xml:space="preserve"> veletrhu FOR </w:t>
      </w:r>
      <w:r w:rsidR="00F838F5">
        <w:rPr>
          <w:rFonts w:ascii="Arial" w:hAnsi="Arial" w:cs="Arial"/>
          <w:b/>
        </w:rPr>
        <w:t>ARCH</w:t>
      </w:r>
    </w:p>
    <w:p w14:paraId="51F977AC" w14:textId="77777777" w:rsidR="00702B43" w:rsidRPr="00A67F58" w:rsidRDefault="00C67093" w:rsidP="00C02127">
      <w:pPr>
        <w:pStyle w:val="WW-Zkladntext2"/>
        <w:numPr>
          <w:ilvl w:val="1"/>
          <w:numId w:val="8"/>
        </w:numPr>
        <w:tabs>
          <w:tab w:val="clear" w:pos="562"/>
          <w:tab w:val="num" w:pos="567"/>
        </w:tabs>
        <w:spacing w:before="120"/>
        <w:ind w:left="567" w:hanging="561"/>
        <w:jc w:val="both"/>
        <w:rPr>
          <w:rFonts w:ascii="Arial" w:hAnsi="Arial" w:cs="Arial"/>
          <w:sz w:val="20"/>
        </w:rPr>
      </w:pPr>
      <w:r w:rsidRPr="00A11ED7">
        <w:rPr>
          <w:rFonts w:ascii="Arial" w:hAnsi="Arial" w:cs="Arial"/>
          <w:bCs/>
          <w:sz w:val="20"/>
        </w:rPr>
        <w:t xml:space="preserve">V rámci </w:t>
      </w:r>
      <w:r w:rsidR="008520E4">
        <w:rPr>
          <w:rFonts w:ascii="Arial" w:hAnsi="Arial" w:cs="Arial"/>
          <w:bCs/>
          <w:sz w:val="20"/>
        </w:rPr>
        <w:t>partnerství</w:t>
      </w:r>
      <w:r w:rsidR="00A11ED7" w:rsidRPr="00A11ED7">
        <w:rPr>
          <w:rFonts w:ascii="Arial" w:hAnsi="Arial" w:cs="Arial"/>
          <w:bCs/>
          <w:sz w:val="20"/>
        </w:rPr>
        <w:t xml:space="preserve"> </w:t>
      </w:r>
      <w:r w:rsidR="00BC73E3" w:rsidRPr="00A11ED7">
        <w:rPr>
          <w:rFonts w:ascii="Arial" w:hAnsi="Arial" w:cs="Arial"/>
          <w:sz w:val="20"/>
        </w:rPr>
        <w:t xml:space="preserve">veletrhu FOR </w:t>
      </w:r>
      <w:r w:rsidR="00F838F5" w:rsidRPr="00F838F5">
        <w:rPr>
          <w:rFonts w:ascii="Arial" w:hAnsi="Arial" w:cs="Arial"/>
          <w:sz w:val="20"/>
        </w:rPr>
        <w:t>ARCH</w:t>
      </w:r>
      <w:r w:rsidR="00CD4BAF">
        <w:rPr>
          <w:rFonts w:ascii="Arial" w:hAnsi="Arial" w:cs="Arial"/>
          <w:sz w:val="20"/>
        </w:rPr>
        <w:t xml:space="preserve"> </w:t>
      </w:r>
      <w:r w:rsidR="007139E1" w:rsidRPr="00A11ED7">
        <w:rPr>
          <w:rFonts w:ascii="Arial" w:hAnsi="Arial" w:cs="Arial"/>
          <w:bCs/>
          <w:sz w:val="20"/>
        </w:rPr>
        <w:t>se ABF</w:t>
      </w:r>
      <w:r w:rsidR="00FC071B">
        <w:rPr>
          <w:rFonts w:ascii="Arial" w:hAnsi="Arial" w:cs="Arial"/>
          <w:bCs/>
          <w:sz w:val="20"/>
        </w:rPr>
        <w:t>, a.</w:t>
      </w:r>
      <w:r w:rsidR="00A11ED7">
        <w:rPr>
          <w:rFonts w:ascii="Arial" w:hAnsi="Arial" w:cs="Arial"/>
          <w:bCs/>
          <w:sz w:val="20"/>
        </w:rPr>
        <w:t>s.</w:t>
      </w:r>
      <w:r w:rsidR="007139E1" w:rsidRPr="00A11ED7">
        <w:rPr>
          <w:rFonts w:ascii="Arial" w:hAnsi="Arial" w:cs="Arial"/>
          <w:bCs/>
          <w:sz w:val="20"/>
        </w:rPr>
        <w:t xml:space="preserve"> zavazuje zajistit:</w:t>
      </w:r>
    </w:p>
    <w:p w14:paraId="6A70D673" w14:textId="50F047CE" w:rsidR="00A67F58" w:rsidRPr="00077EA0" w:rsidRDefault="000E6E94" w:rsidP="00A67F58">
      <w:pPr>
        <w:pStyle w:val="Default"/>
        <w:numPr>
          <w:ilvl w:val="0"/>
          <w:numId w:val="24"/>
        </w:numPr>
        <w:spacing w:before="120"/>
        <w:ind w:left="993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</w:t>
      </w:r>
      <w:r w:rsidRPr="00A67F58">
        <w:rPr>
          <w:rFonts w:ascii="Arial" w:hAnsi="Arial" w:cs="Arial"/>
          <w:sz w:val="20"/>
          <w:szCs w:val="20"/>
        </w:rPr>
        <w:t xml:space="preserve">rezentaci </w:t>
      </w:r>
      <w:r w:rsidR="00A67F58" w:rsidRPr="00A67F58">
        <w:rPr>
          <w:rFonts w:ascii="Arial" w:hAnsi="Arial" w:cs="Arial"/>
          <w:sz w:val="20"/>
          <w:szCs w:val="20"/>
        </w:rPr>
        <w:t>programu Nová zelená úsporám</w:t>
      </w:r>
      <w:r w:rsidR="00A67F58">
        <w:rPr>
          <w:rFonts w:ascii="Arial" w:hAnsi="Arial" w:cs="Arial"/>
          <w:sz w:val="20"/>
          <w:szCs w:val="20"/>
        </w:rPr>
        <w:t xml:space="preserve"> (dále jen </w:t>
      </w:r>
      <w:r w:rsidR="00A67F58" w:rsidRPr="00A67F58">
        <w:rPr>
          <w:rFonts w:ascii="Arial" w:hAnsi="Arial" w:cs="Arial"/>
          <w:i/>
          <w:sz w:val="20"/>
          <w:szCs w:val="20"/>
        </w:rPr>
        <w:t>„NZÚ“</w:t>
      </w:r>
      <w:r w:rsidR="00A67F58">
        <w:rPr>
          <w:rFonts w:ascii="Arial" w:hAnsi="Arial" w:cs="Arial"/>
          <w:sz w:val="20"/>
          <w:szCs w:val="20"/>
        </w:rPr>
        <w:t>)</w:t>
      </w:r>
      <w:r w:rsidR="00A67F58" w:rsidRPr="00A67F58">
        <w:rPr>
          <w:rFonts w:ascii="Arial" w:hAnsi="Arial" w:cs="Arial"/>
          <w:sz w:val="20"/>
          <w:szCs w:val="20"/>
        </w:rPr>
        <w:t xml:space="preserve"> na </w:t>
      </w:r>
      <w:r w:rsidR="00A67F58" w:rsidRPr="00A67F58">
        <w:rPr>
          <w:rFonts w:ascii="Arial" w:hAnsi="Arial" w:cs="Arial"/>
          <w:bCs/>
          <w:sz w:val="20"/>
          <w:szCs w:val="20"/>
        </w:rPr>
        <w:t>pozici partnera veletrhu</w:t>
      </w:r>
      <w:r w:rsidR="00A67F58">
        <w:rPr>
          <w:rFonts w:ascii="Arial" w:hAnsi="Arial" w:cs="Arial"/>
          <w:sz w:val="20"/>
          <w:szCs w:val="20"/>
        </w:rPr>
        <w:t xml:space="preserve">; </w:t>
      </w:r>
    </w:p>
    <w:p w14:paraId="05DFF93C" w14:textId="26EBF70E" w:rsidR="00077EA0" w:rsidRPr="00077EA0" w:rsidRDefault="000E6E94" w:rsidP="00A67F58">
      <w:pPr>
        <w:pStyle w:val="Default"/>
        <w:numPr>
          <w:ilvl w:val="0"/>
          <w:numId w:val="24"/>
        </w:numPr>
        <w:spacing w:before="120"/>
        <w:ind w:left="993"/>
        <w:jc w:val="both"/>
        <w:rPr>
          <w:rFonts w:ascii="Arial" w:hAnsi="Arial" w:cs="Arial"/>
          <w:sz w:val="20"/>
          <w:szCs w:val="20"/>
        </w:rPr>
      </w:pPr>
      <w:r w:rsidRPr="00077EA0">
        <w:rPr>
          <w:rFonts w:ascii="Arial" w:hAnsi="Arial" w:cs="Arial"/>
          <w:sz w:val="20"/>
          <w:szCs w:val="20"/>
        </w:rPr>
        <w:t>Zmínk</w:t>
      </w:r>
      <w:r>
        <w:rPr>
          <w:rFonts w:ascii="Arial" w:hAnsi="Arial" w:cs="Arial"/>
          <w:sz w:val="20"/>
          <w:szCs w:val="20"/>
        </w:rPr>
        <w:t>u</w:t>
      </w:r>
      <w:r w:rsidRPr="00077EA0">
        <w:rPr>
          <w:rFonts w:ascii="Arial" w:hAnsi="Arial" w:cs="Arial"/>
          <w:sz w:val="20"/>
          <w:szCs w:val="20"/>
        </w:rPr>
        <w:t xml:space="preserve"> </w:t>
      </w:r>
      <w:r w:rsidR="00077EA0" w:rsidRPr="00077EA0">
        <w:rPr>
          <w:rFonts w:ascii="Arial" w:hAnsi="Arial" w:cs="Arial"/>
          <w:sz w:val="20"/>
          <w:szCs w:val="20"/>
        </w:rPr>
        <w:t>o partnerovi v rámci reklamního spotu</w:t>
      </w:r>
      <w:r w:rsidR="002C4597">
        <w:rPr>
          <w:rFonts w:ascii="Arial" w:hAnsi="Arial" w:cs="Arial"/>
          <w:sz w:val="20"/>
          <w:szCs w:val="20"/>
        </w:rPr>
        <w:t xml:space="preserve"> – záři</w:t>
      </w:r>
      <w:r w:rsidR="00D6768D">
        <w:rPr>
          <w:rFonts w:ascii="Arial" w:hAnsi="Arial" w:cs="Arial"/>
          <w:sz w:val="20"/>
          <w:szCs w:val="20"/>
        </w:rPr>
        <w:t>j</w:t>
      </w:r>
      <w:r w:rsidR="002C4597">
        <w:rPr>
          <w:rFonts w:ascii="Arial" w:hAnsi="Arial" w:cs="Arial"/>
          <w:sz w:val="20"/>
          <w:szCs w:val="20"/>
        </w:rPr>
        <w:t>ová kampaň (</w:t>
      </w:r>
      <w:r w:rsidR="00657B03">
        <w:rPr>
          <w:rFonts w:ascii="Arial" w:hAnsi="Arial" w:cs="Arial"/>
          <w:sz w:val="20"/>
          <w:szCs w:val="20"/>
        </w:rPr>
        <w:t xml:space="preserve">textem: </w:t>
      </w:r>
      <w:r w:rsidR="002C4597">
        <w:rPr>
          <w:rFonts w:ascii="Arial" w:hAnsi="Arial" w:cs="Arial"/>
          <w:sz w:val="20"/>
          <w:szCs w:val="20"/>
        </w:rPr>
        <w:t>Partnerem veletrhu je Nová zelená úsporám)</w:t>
      </w:r>
      <w:r w:rsidR="00077EA0">
        <w:rPr>
          <w:rFonts w:ascii="Arial" w:hAnsi="Arial" w:cs="Arial"/>
          <w:sz w:val="20"/>
          <w:szCs w:val="20"/>
        </w:rPr>
        <w:t>;</w:t>
      </w:r>
    </w:p>
    <w:p w14:paraId="7C692525" w14:textId="738C118D" w:rsidR="00F838F5" w:rsidRPr="00F838F5" w:rsidRDefault="00F838F5" w:rsidP="00A67F58">
      <w:pPr>
        <w:pStyle w:val="Default"/>
        <w:numPr>
          <w:ilvl w:val="0"/>
          <w:numId w:val="24"/>
        </w:numPr>
        <w:spacing w:before="120"/>
        <w:ind w:left="993"/>
        <w:jc w:val="both"/>
        <w:rPr>
          <w:rFonts w:ascii="Arial" w:hAnsi="Arial" w:cs="Arial"/>
          <w:color w:val="auto"/>
          <w:sz w:val="20"/>
          <w:szCs w:val="20"/>
        </w:rPr>
      </w:pPr>
      <w:r w:rsidRPr="00F838F5">
        <w:rPr>
          <w:rFonts w:ascii="Arial" w:hAnsi="Arial" w:cs="Arial"/>
          <w:sz w:val="20"/>
          <w:szCs w:val="20"/>
        </w:rPr>
        <w:t xml:space="preserve">Logo partnera na </w:t>
      </w:r>
      <w:r w:rsidR="00A3428D">
        <w:rPr>
          <w:rFonts w:ascii="Arial" w:hAnsi="Arial" w:cs="Arial"/>
          <w:sz w:val="20"/>
          <w:szCs w:val="20"/>
        </w:rPr>
        <w:t xml:space="preserve">realizovaných </w:t>
      </w:r>
      <w:r w:rsidRPr="00F838F5">
        <w:rPr>
          <w:rFonts w:ascii="Arial" w:hAnsi="Arial" w:cs="Arial"/>
          <w:sz w:val="20"/>
          <w:szCs w:val="20"/>
        </w:rPr>
        <w:t xml:space="preserve">outdoorových reklamních formátech inzerujících veletrh: billboardy, </w:t>
      </w:r>
      <w:r w:rsidR="00657B03">
        <w:rPr>
          <w:rFonts w:ascii="Arial" w:hAnsi="Arial" w:cs="Arial"/>
          <w:sz w:val="20"/>
          <w:szCs w:val="20"/>
        </w:rPr>
        <w:t>polep tramvaje</w:t>
      </w:r>
      <w:r w:rsidRPr="00F838F5">
        <w:rPr>
          <w:rFonts w:ascii="Arial" w:hAnsi="Arial" w:cs="Arial"/>
          <w:sz w:val="20"/>
          <w:szCs w:val="20"/>
        </w:rPr>
        <w:t xml:space="preserve">, další </w:t>
      </w:r>
      <w:r w:rsidR="00657B03">
        <w:rPr>
          <w:rFonts w:ascii="Arial" w:hAnsi="Arial" w:cs="Arial"/>
          <w:sz w:val="20"/>
          <w:szCs w:val="20"/>
        </w:rPr>
        <w:t xml:space="preserve">případné </w:t>
      </w:r>
      <w:r w:rsidRPr="00F838F5">
        <w:rPr>
          <w:rFonts w:ascii="Arial" w:hAnsi="Arial" w:cs="Arial"/>
          <w:sz w:val="20"/>
          <w:szCs w:val="20"/>
        </w:rPr>
        <w:t>outdoorové plochy</w:t>
      </w:r>
      <w:r>
        <w:rPr>
          <w:rFonts w:ascii="Arial" w:hAnsi="Arial" w:cs="Arial"/>
          <w:sz w:val="20"/>
          <w:szCs w:val="20"/>
        </w:rPr>
        <w:t>;</w:t>
      </w:r>
      <w:r w:rsidRPr="00F838F5">
        <w:rPr>
          <w:rFonts w:ascii="Arial" w:hAnsi="Arial" w:cs="Arial"/>
          <w:sz w:val="20"/>
          <w:szCs w:val="20"/>
        </w:rPr>
        <w:t xml:space="preserve"> </w:t>
      </w:r>
    </w:p>
    <w:p w14:paraId="68C2FF0A" w14:textId="77777777" w:rsidR="00A67F58" w:rsidRPr="00A67F58" w:rsidRDefault="00F838F5" w:rsidP="00A67F58">
      <w:pPr>
        <w:pStyle w:val="Default"/>
        <w:numPr>
          <w:ilvl w:val="0"/>
          <w:numId w:val="24"/>
        </w:numPr>
        <w:spacing w:before="120"/>
        <w:ind w:left="993"/>
        <w:jc w:val="both"/>
        <w:rPr>
          <w:rFonts w:ascii="Arial" w:hAnsi="Arial" w:cs="Arial"/>
          <w:color w:val="auto"/>
          <w:sz w:val="20"/>
          <w:szCs w:val="20"/>
        </w:rPr>
      </w:pPr>
      <w:r w:rsidRPr="00F838F5">
        <w:rPr>
          <w:rFonts w:ascii="Arial" w:hAnsi="Arial" w:cs="Arial"/>
          <w:color w:val="auto"/>
          <w:sz w:val="20"/>
          <w:szCs w:val="20"/>
        </w:rPr>
        <w:t>Logo partnera na inzerátech propagujících veletrhy: denní tisk, odborná média, hobby média, aj.</w:t>
      </w:r>
      <w:r w:rsidR="00A67F58">
        <w:rPr>
          <w:rFonts w:ascii="Arial" w:hAnsi="Arial" w:cs="Arial"/>
          <w:color w:val="auto"/>
          <w:sz w:val="20"/>
          <w:szCs w:val="20"/>
        </w:rPr>
        <w:t xml:space="preserve">; </w:t>
      </w:r>
    </w:p>
    <w:p w14:paraId="1BBF138D" w14:textId="476319D9" w:rsidR="00A67F58" w:rsidRPr="00A67F58" w:rsidRDefault="00F838F5" w:rsidP="00A67F58">
      <w:pPr>
        <w:pStyle w:val="Default"/>
        <w:numPr>
          <w:ilvl w:val="0"/>
          <w:numId w:val="24"/>
        </w:numPr>
        <w:spacing w:before="120"/>
        <w:ind w:left="993"/>
        <w:jc w:val="both"/>
        <w:rPr>
          <w:rFonts w:ascii="Arial" w:hAnsi="Arial" w:cs="Arial"/>
          <w:color w:val="auto"/>
          <w:sz w:val="20"/>
          <w:szCs w:val="20"/>
        </w:rPr>
      </w:pPr>
      <w:r w:rsidRPr="00F838F5">
        <w:rPr>
          <w:rFonts w:ascii="Arial" w:hAnsi="Arial" w:cs="Arial"/>
          <w:color w:val="auto"/>
          <w:sz w:val="20"/>
          <w:szCs w:val="20"/>
        </w:rPr>
        <w:t>Společné billboardové plochy dle výběru (viz přeprodej: 2/3 partner, zbytek veletrh</w:t>
      </w:r>
      <w:r>
        <w:rPr>
          <w:rFonts w:ascii="Arial" w:hAnsi="Arial" w:cs="Arial"/>
          <w:color w:val="auto"/>
          <w:sz w:val="20"/>
          <w:szCs w:val="20"/>
        </w:rPr>
        <w:t xml:space="preserve">, </w:t>
      </w:r>
      <w:r w:rsidR="00657B03">
        <w:rPr>
          <w:rFonts w:ascii="Arial" w:hAnsi="Arial" w:cs="Arial"/>
          <w:color w:val="auto"/>
          <w:sz w:val="20"/>
          <w:szCs w:val="20"/>
        </w:rPr>
        <w:t>2</w:t>
      </w:r>
      <w:r>
        <w:rPr>
          <w:rFonts w:ascii="Arial" w:hAnsi="Arial" w:cs="Arial"/>
          <w:color w:val="auto"/>
          <w:sz w:val="20"/>
          <w:szCs w:val="20"/>
        </w:rPr>
        <w:t>0 ks</w:t>
      </w:r>
      <w:r w:rsidRPr="00F838F5">
        <w:rPr>
          <w:rFonts w:ascii="Arial" w:hAnsi="Arial" w:cs="Arial"/>
          <w:color w:val="auto"/>
          <w:sz w:val="20"/>
          <w:szCs w:val="20"/>
        </w:rPr>
        <w:t>)</w:t>
      </w:r>
      <w:r w:rsidR="00A67F58">
        <w:rPr>
          <w:rFonts w:ascii="Arial" w:hAnsi="Arial" w:cs="Arial"/>
          <w:sz w:val="20"/>
          <w:szCs w:val="20"/>
        </w:rPr>
        <w:t xml:space="preserve">; </w:t>
      </w:r>
    </w:p>
    <w:p w14:paraId="0C5DD7CD" w14:textId="77777777" w:rsidR="00A67F58" w:rsidRPr="00A67F58" w:rsidRDefault="00F838F5" w:rsidP="00A67F58">
      <w:pPr>
        <w:pStyle w:val="Default"/>
        <w:numPr>
          <w:ilvl w:val="0"/>
          <w:numId w:val="24"/>
        </w:numPr>
        <w:spacing w:before="120"/>
        <w:ind w:left="993"/>
        <w:jc w:val="both"/>
        <w:rPr>
          <w:rFonts w:ascii="Arial" w:hAnsi="Arial" w:cs="Arial"/>
          <w:color w:val="auto"/>
          <w:sz w:val="20"/>
          <w:szCs w:val="20"/>
        </w:rPr>
      </w:pPr>
      <w:r w:rsidRPr="00F838F5">
        <w:rPr>
          <w:rFonts w:ascii="Arial" w:hAnsi="Arial" w:cs="Arial"/>
          <w:color w:val="auto"/>
          <w:sz w:val="20"/>
          <w:szCs w:val="20"/>
        </w:rPr>
        <w:t>Logo a reklamní text v Závěrečné zprávě veletrhu</w:t>
      </w:r>
      <w:r w:rsidR="00A67F58">
        <w:rPr>
          <w:rFonts w:ascii="Arial" w:hAnsi="Arial" w:cs="Arial"/>
          <w:color w:val="auto"/>
          <w:sz w:val="20"/>
          <w:szCs w:val="20"/>
        </w:rPr>
        <w:t xml:space="preserve">; </w:t>
      </w:r>
    </w:p>
    <w:p w14:paraId="072C8335" w14:textId="77777777" w:rsidR="00A67F58" w:rsidRDefault="005C2AB1" w:rsidP="00A67F58">
      <w:pPr>
        <w:pStyle w:val="Default"/>
        <w:numPr>
          <w:ilvl w:val="0"/>
          <w:numId w:val="24"/>
        </w:numPr>
        <w:spacing w:before="120"/>
        <w:ind w:left="993"/>
        <w:jc w:val="both"/>
        <w:rPr>
          <w:rFonts w:ascii="Arial" w:hAnsi="Arial" w:cs="Arial"/>
          <w:sz w:val="20"/>
          <w:szCs w:val="20"/>
        </w:rPr>
      </w:pPr>
      <w:r w:rsidRPr="005C2AB1">
        <w:rPr>
          <w:rFonts w:ascii="Arial" w:hAnsi="Arial" w:cs="Arial"/>
          <w:sz w:val="20"/>
          <w:szCs w:val="20"/>
        </w:rPr>
        <w:lastRenderedPageBreak/>
        <w:t>Logo na čestné (tištěné, elektronické) vstupence</w:t>
      </w:r>
      <w:r w:rsidR="002851C3">
        <w:rPr>
          <w:rFonts w:ascii="Arial" w:hAnsi="Arial" w:cs="Arial"/>
          <w:sz w:val="20"/>
          <w:szCs w:val="20"/>
        </w:rPr>
        <w:t>;</w:t>
      </w:r>
    </w:p>
    <w:p w14:paraId="154F0E59" w14:textId="24896E46" w:rsidR="00657B03" w:rsidRDefault="00657B03" w:rsidP="00A67F58">
      <w:pPr>
        <w:pStyle w:val="Default"/>
        <w:numPr>
          <w:ilvl w:val="0"/>
          <w:numId w:val="24"/>
        </w:numPr>
        <w:spacing w:before="120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Reklamní banner/podval na elektronické čestné i placené vstupence;</w:t>
      </w:r>
    </w:p>
    <w:p w14:paraId="51B2306A" w14:textId="77777777" w:rsidR="005C2AB1" w:rsidRPr="00A67F58" w:rsidRDefault="005C2AB1" w:rsidP="00A67F58">
      <w:pPr>
        <w:pStyle w:val="Default"/>
        <w:numPr>
          <w:ilvl w:val="0"/>
          <w:numId w:val="24"/>
        </w:numPr>
        <w:spacing w:before="120"/>
        <w:ind w:left="993"/>
        <w:jc w:val="both"/>
        <w:rPr>
          <w:rFonts w:ascii="Arial" w:hAnsi="Arial" w:cs="Arial"/>
          <w:sz w:val="20"/>
          <w:szCs w:val="20"/>
        </w:rPr>
      </w:pPr>
      <w:r w:rsidRPr="005C2AB1">
        <w:rPr>
          <w:rFonts w:ascii="Arial" w:hAnsi="Arial" w:cs="Arial"/>
          <w:sz w:val="20"/>
          <w:szCs w:val="20"/>
        </w:rPr>
        <w:t>Logo partnera na webech veletrhů</w:t>
      </w:r>
      <w:r>
        <w:rPr>
          <w:rFonts w:ascii="Arial" w:hAnsi="Arial" w:cs="Arial"/>
          <w:sz w:val="20"/>
          <w:szCs w:val="20"/>
        </w:rPr>
        <w:t>;</w:t>
      </w:r>
    </w:p>
    <w:p w14:paraId="3BF83A22" w14:textId="77777777" w:rsidR="00A67F58" w:rsidRPr="00A67F58" w:rsidRDefault="005C2AB1" w:rsidP="00A67F58">
      <w:pPr>
        <w:pStyle w:val="Default"/>
        <w:numPr>
          <w:ilvl w:val="0"/>
          <w:numId w:val="24"/>
        </w:numPr>
        <w:spacing w:before="120"/>
        <w:ind w:left="993"/>
        <w:jc w:val="both"/>
        <w:rPr>
          <w:rFonts w:ascii="Arial" w:hAnsi="Arial" w:cs="Arial"/>
          <w:sz w:val="20"/>
          <w:szCs w:val="20"/>
        </w:rPr>
      </w:pPr>
      <w:r w:rsidRPr="005C2AB1">
        <w:rPr>
          <w:rFonts w:ascii="Arial" w:hAnsi="Arial" w:cs="Arial"/>
          <w:bCs/>
          <w:sz w:val="20"/>
          <w:szCs w:val="20"/>
        </w:rPr>
        <w:t>Inzerce v katalogu veletrhu</w:t>
      </w:r>
      <w:r>
        <w:rPr>
          <w:rFonts w:ascii="Arial" w:hAnsi="Arial" w:cs="Arial"/>
          <w:bCs/>
          <w:sz w:val="20"/>
          <w:szCs w:val="20"/>
        </w:rPr>
        <w:t xml:space="preserve"> (formát A5)</w:t>
      </w:r>
      <w:r w:rsidR="00A67F58">
        <w:rPr>
          <w:rFonts w:ascii="Arial" w:hAnsi="Arial" w:cs="Arial"/>
          <w:color w:val="auto"/>
          <w:sz w:val="20"/>
          <w:szCs w:val="20"/>
        </w:rPr>
        <w:t xml:space="preserve">; </w:t>
      </w:r>
    </w:p>
    <w:p w14:paraId="61397BA7" w14:textId="0051D98C" w:rsidR="00657B03" w:rsidRDefault="00657B03" w:rsidP="00A67F58">
      <w:pPr>
        <w:pStyle w:val="Default"/>
        <w:numPr>
          <w:ilvl w:val="0"/>
          <w:numId w:val="24"/>
        </w:numPr>
        <w:spacing w:before="120"/>
        <w:ind w:left="993"/>
        <w:jc w:val="both"/>
        <w:rPr>
          <w:rFonts w:ascii="Arial" w:hAnsi="Arial" w:cs="Arial"/>
          <w:sz w:val="20"/>
          <w:szCs w:val="20"/>
        </w:rPr>
      </w:pPr>
      <w:r w:rsidRPr="00657B03">
        <w:rPr>
          <w:rFonts w:ascii="Arial" w:hAnsi="Arial" w:cs="Arial"/>
          <w:sz w:val="20"/>
          <w:szCs w:val="20"/>
        </w:rPr>
        <w:t>Reklama na papírovém prostírání vnitřních restaurací</w:t>
      </w:r>
      <w:r>
        <w:rPr>
          <w:rFonts w:ascii="Arial" w:hAnsi="Arial" w:cs="Arial"/>
          <w:sz w:val="20"/>
          <w:szCs w:val="20"/>
        </w:rPr>
        <w:t xml:space="preserve"> (5 000 ks);</w:t>
      </w:r>
    </w:p>
    <w:p w14:paraId="69AC7642" w14:textId="65DCC333" w:rsidR="00A67F58" w:rsidRDefault="005C2AB1" w:rsidP="00A67F58">
      <w:pPr>
        <w:pStyle w:val="Default"/>
        <w:numPr>
          <w:ilvl w:val="0"/>
          <w:numId w:val="24"/>
        </w:numPr>
        <w:spacing w:before="120"/>
        <w:ind w:left="993"/>
        <w:jc w:val="both"/>
        <w:rPr>
          <w:rFonts w:ascii="Arial" w:hAnsi="Arial" w:cs="Arial"/>
          <w:sz w:val="20"/>
          <w:szCs w:val="20"/>
        </w:rPr>
      </w:pPr>
      <w:r w:rsidRPr="005C2AB1">
        <w:rPr>
          <w:rFonts w:ascii="Arial" w:hAnsi="Arial" w:cs="Arial"/>
          <w:sz w:val="20"/>
          <w:szCs w:val="20"/>
        </w:rPr>
        <w:t xml:space="preserve">Plocha pro umístění stojanu </w:t>
      </w:r>
      <w:proofErr w:type="spellStart"/>
      <w:r w:rsidRPr="005C2AB1">
        <w:rPr>
          <w:rFonts w:ascii="Arial" w:hAnsi="Arial" w:cs="Arial"/>
          <w:sz w:val="20"/>
          <w:szCs w:val="20"/>
        </w:rPr>
        <w:t>roll</w:t>
      </w:r>
      <w:proofErr w:type="spellEnd"/>
      <w:r w:rsidRPr="005C2AB1">
        <w:rPr>
          <w:rFonts w:ascii="Arial" w:hAnsi="Arial" w:cs="Arial"/>
          <w:sz w:val="20"/>
          <w:szCs w:val="20"/>
        </w:rPr>
        <w:t xml:space="preserve">-up ve </w:t>
      </w:r>
      <w:r>
        <w:rPr>
          <w:rFonts w:ascii="Arial" w:hAnsi="Arial" w:cs="Arial"/>
          <w:sz w:val="20"/>
          <w:szCs w:val="20"/>
        </w:rPr>
        <w:t>VH</w:t>
      </w:r>
      <w:r w:rsidRPr="005C2AB1">
        <w:rPr>
          <w:rFonts w:ascii="Arial" w:hAnsi="Arial" w:cs="Arial"/>
          <w:sz w:val="20"/>
          <w:szCs w:val="20"/>
        </w:rPr>
        <w:t xml:space="preserve">II </w:t>
      </w:r>
      <w:r w:rsidR="00037CE1">
        <w:rPr>
          <w:rFonts w:ascii="Arial" w:hAnsi="Arial" w:cs="Arial"/>
          <w:sz w:val="20"/>
          <w:szCs w:val="20"/>
        </w:rPr>
        <w:t>nebo</w:t>
      </w:r>
      <w:r w:rsidRPr="005C2A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VH</w:t>
      </w:r>
      <w:r w:rsidRPr="005C2AB1">
        <w:rPr>
          <w:rFonts w:ascii="Arial" w:hAnsi="Arial" w:cs="Arial"/>
          <w:sz w:val="20"/>
          <w:szCs w:val="20"/>
        </w:rPr>
        <w:t>III</w:t>
      </w:r>
      <w:r>
        <w:rPr>
          <w:rFonts w:ascii="Arial" w:hAnsi="Arial" w:cs="Arial"/>
          <w:sz w:val="20"/>
          <w:szCs w:val="20"/>
        </w:rPr>
        <w:t xml:space="preserve"> (poblíž informací)</w:t>
      </w:r>
      <w:r w:rsidR="00A67F58">
        <w:rPr>
          <w:rFonts w:ascii="Arial" w:hAnsi="Arial" w:cs="Arial"/>
          <w:sz w:val="20"/>
          <w:szCs w:val="20"/>
        </w:rPr>
        <w:t>;</w:t>
      </w:r>
    </w:p>
    <w:p w14:paraId="41363532" w14:textId="43DEE735" w:rsidR="0063248B" w:rsidRPr="00A67F58" w:rsidRDefault="0063248B" w:rsidP="00A67F58">
      <w:pPr>
        <w:pStyle w:val="Default"/>
        <w:numPr>
          <w:ilvl w:val="0"/>
          <w:numId w:val="24"/>
        </w:numPr>
        <w:spacing w:before="120"/>
        <w:ind w:left="993"/>
        <w:jc w:val="both"/>
        <w:rPr>
          <w:rFonts w:ascii="Arial" w:hAnsi="Arial" w:cs="Arial"/>
          <w:sz w:val="20"/>
          <w:szCs w:val="20"/>
        </w:rPr>
      </w:pPr>
      <w:r w:rsidRPr="0063248B">
        <w:rPr>
          <w:rFonts w:ascii="Arial" w:hAnsi="Arial" w:cs="Arial"/>
          <w:sz w:val="20"/>
          <w:szCs w:val="20"/>
        </w:rPr>
        <w:t>Distribuce propagačních materiálů na informačních pultech</w:t>
      </w:r>
      <w:r>
        <w:rPr>
          <w:rFonts w:ascii="Arial" w:hAnsi="Arial" w:cs="Arial"/>
          <w:sz w:val="20"/>
          <w:szCs w:val="20"/>
        </w:rPr>
        <w:t xml:space="preserve"> (3 500 ks);</w:t>
      </w:r>
    </w:p>
    <w:p w14:paraId="1841A93B" w14:textId="5C011DCA" w:rsidR="00A67F58" w:rsidRPr="00A67F58" w:rsidRDefault="005C2AB1" w:rsidP="00A67F58">
      <w:pPr>
        <w:pStyle w:val="Default"/>
        <w:numPr>
          <w:ilvl w:val="0"/>
          <w:numId w:val="24"/>
        </w:numPr>
        <w:spacing w:before="120"/>
        <w:ind w:left="993"/>
        <w:jc w:val="both"/>
        <w:rPr>
          <w:rFonts w:ascii="Arial" w:hAnsi="Arial" w:cs="Arial"/>
          <w:sz w:val="20"/>
          <w:szCs w:val="20"/>
        </w:rPr>
      </w:pPr>
      <w:r w:rsidRPr="005C2AB1">
        <w:rPr>
          <w:rFonts w:ascii="Arial" w:hAnsi="Arial" w:cs="Arial"/>
          <w:bCs/>
          <w:sz w:val="20"/>
          <w:szCs w:val="20"/>
        </w:rPr>
        <w:t>Podlahov</w:t>
      </w:r>
      <w:r w:rsidR="00E20F2D">
        <w:rPr>
          <w:rFonts w:ascii="Arial" w:hAnsi="Arial" w:cs="Arial"/>
          <w:bCs/>
          <w:sz w:val="20"/>
          <w:szCs w:val="20"/>
        </w:rPr>
        <w:t>ou</w:t>
      </w:r>
      <w:r w:rsidRPr="005C2AB1">
        <w:rPr>
          <w:rFonts w:ascii="Arial" w:hAnsi="Arial" w:cs="Arial"/>
          <w:bCs/>
          <w:sz w:val="20"/>
          <w:szCs w:val="20"/>
        </w:rPr>
        <w:t xml:space="preserve"> reklam</w:t>
      </w:r>
      <w:r w:rsidR="00E20F2D">
        <w:rPr>
          <w:rFonts w:ascii="Arial" w:hAnsi="Arial" w:cs="Arial"/>
          <w:bCs/>
          <w:sz w:val="20"/>
          <w:szCs w:val="20"/>
        </w:rPr>
        <w:t>u</w:t>
      </w:r>
      <w:r w:rsidRPr="005C2AB1">
        <w:rPr>
          <w:rFonts w:ascii="Arial" w:hAnsi="Arial" w:cs="Arial"/>
          <w:bCs/>
          <w:sz w:val="20"/>
          <w:szCs w:val="20"/>
        </w:rPr>
        <w:t xml:space="preserve"> ve výstavní hale</w:t>
      </w:r>
      <w:r>
        <w:rPr>
          <w:rFonts w:ascii="Arial" w:hAnsi="Arial" w:cs="Arial"/>
          <w:bCs/>
          <w:sz w:val="20"/>
          <w:szCs w:val="20"/>
        </w:rPr>
        <w:t xml:space="preserve"> (max 1x1 m, 2 ks)</w:t>
      </w:r>
      <w:r w:rsidR="00A67F58">
        <w:rPr>
          <w:rFonts w:ascii="Arial" w:hAnsi="Arial" w:cs="Arial"/>
          <w:sz w:val="20"/>
          <w:szCs w:val="20"/>
        </w:rPr>
        <w:t>;</w:t>
      </w:r>
    </w:p>
    <w:p w14:paraId="2A05FB73" w14:textId="77777777" w:rsidR="00627BB5" w:rsidRDefault="005C2AB1" w:rsidP="00A67F58">
      <w:pPr>
        <w:pStyle w:val="Default"/>
        <w:numPr>
          <w:ilvl w:val="0"/>
          <w:numId w:val="24"/>
        </w:numPr>
        <w:spacing w:before="120"/>
        <w:ind w:left="993"/>
        <w:jc w:val="both"/>
        <w:rPr>
          <w:rFonts w:ascii="Arial" w:hAnsi="Arial" w:cs="Arial"/>
          <w:sz w:val="20"/>
          <w:szCs w:val="20"/>
        </w:rPr>
      </w:pPr>
      <w:r w:rsidRPr="005C2AB1">
        <w:rPr>
          <w:rFonts w:ascii="Arial" w:hAnsi="Arial" w:cs="Arial"/>
          <w:bCs/>
          <w:sz w:val="20"/>
          <w:szCs w:val="20"/>
        </w:rPr>
        <w:t>Plakát A3 – toalety (balíček 10 ks)</w:t>
      </w:r>
      <w:r w:rsidR="005E2B51">
        <w:rPr>
          <w:rFonts w:ascii="Arial" w:hAnsi="Arial" w:cs="Arial"/>
          <w:sz w:val="20"/>
          <w:szCs w:val="20"/>
        </w:rPr>
        <w:t>;</w:t>
      </w:r>
    </w:p>
    <w:p w14:paraId="428C3B66" w14:textId="77777777" w:rsidR="00A67F58" w:rsidRDefault="005C2AB1" w:rsidP="00A67F58">
      <w:pPr>
        <w:pStyle w:val="Default"/>
        <w:numPr>
          <w:ilvl w:val="0"/>
          <w:numId w:val="24"/>
        </w:numPr>
        <w:spacing w:before="120"/>
        <w:ind w:left="993"/>
        <w:jc w:val="both"/>
        <w:rPr>
          <w:rFonts w:ascii="Arial" w:hAnsi="Arial" w:cs="Arial"/>
          <w:sz w:val="20"/>
          <w:szCs w:val="20"/>
        </w:rPr>
      </w:pPr>
      <w:r w:rsidRPr="005C2AB1">
        <w:rPr>
          <w:rFonts w:ascii="Arial" w:hAnsi="Arial" w:cs="Arial"/>
          <w:sz w:val="20"/>
          <w:szCs w:val="20"/>
        </w:rPr>
        <w:t>Plakát A1 – Informace</w:t>
      </w:r>
      <w:r>
        <w:rPr>
          <w:rFonts w:ascii="Arial" w:hAnsi="Arial" w:cs="Arial"/>
          <w:sz w:val="20"/>
          <w:szCs w:val="20"/>
        </w:rPr>
        <w:t xml:space="preserve"> (VHII, 1 ks)</w:t>
      </w:r>
      <w:r w:rsidR="00DD7A0C">
        <w:rPr>
          <w:rFonts w:ascii="Arial" w:hAnsi="Arial" w:cs="Arial"/>
          <w:sz w:val="20"/>
          <w:szCs w:val="20"/>
        </w:rPr>
        <w:t>;</w:t>
      </w:r>
    </w:p>
    <w:p w14:paraId="18CFA2FB" w14:textId="77777777" w:rsidR="005C2AB1" w:rsidRDefault="005C2AB1" w:rsidP="00A67F58">
      <w:pPr>
        <w:pStyle w:val="Default"/>
        <w:numPr>
          <w:ilvl w:val="0"/>
          <w:numId w:val="24"/>
        </w:numPr>
        <w:spacing w:before="120"/>
        <w:ind w:left="993"/>
        <w:jc w:val="both"/>
        <w:rPr>
          <w:rFonts w:ascii="Arial" w:hAnsi="Arial" w:cs="Arial"/>
          <w:sz w:val="20"/>
          <w:szCs w:val="20"/>
        </w:rPr>
      </w:pPr>
      <w:r w:rsidRPr="005C2AB1">
        <w:rPr>
          <w:rFonts w:ascii="Arial" w:hAnsi="Arial" w:cs="Arial"/>
          <w:sz w:val="20"/>
          <w:szCs w:val="20"/>
        </w:rPr>
        <w:t>Příspěvek na Facebooku PVA EXPO PRAHA</w:t>
      </w:r>
      <w:r>
        <w:rPr>
          <w:rFonts w:ascii="Arial" w:hAnsi="Arial" w:cs="Arial"/>
          <w:sz w:val="20"/>
          <w:szCs w:val="20"/>
        </w:rPr>
        <w:t xml:space="preserve"> (max 200 znaků + 1 obrázek/logo)</w:t>
      </w:r>
      <w:r w:rsidR="005E2B51">
        <w:rPr>
          <w:rFonts w:ascii="Arial" w:hAnsi="Arial" w:cs="Arial"/>
          <w:sz w:val="20"/>
          <w:szCs w:val="20"/>
        </w:rPr>
        <w:t>;</w:t>
      </w:r>
    </w:p>
    <w:p w14:paraId="70AC3260" w14:textId="36291C6A" w:rsidR="005C2AB1" w:rsidRDefault="005C2AB1" w:rsidP="00A67F58">
      <w:pPr>
        <w:pStyle w:val="Default"/>
        <w:numPr>
          <w:ilvl w:val="0"/>
          <w:numId w:val="24"/>
        </w:numPr>
        <w:spacing w:before="120"/>
        <w:ind w:left="993"/>
        <w:jc w:val="both"/>
        <w:rPr>
          <w:rFonts w:ascii="Arial" w:hAnsi="Arial" w:cs="Arial"/>
          <w:sz w:val="20"/>
          <w:szCs w:val="20"/>
        </w:rPr>
      </w:pPr>
      <w:r w:rsidRPr="005C2AB1">
        <w:rPr>
          <w:rFonts w:ascii="Arial" w:hAnsi="Arial" w:cs="Arial"/>
          <w:sz w:val="20"/>
          <w:szCs w:val="20"/>
        </w:rPr>
        <w:t>Reklamní banner na w</w:t>
      </w:r>
      <w:r w:rsidR="0063248B">
        <w:rPr>
          <w:rFonts w:ascii="Arial" w:hAnsi="Arial" w:cs="Arial"/>
          <w:sz w:val="20"/>
          <w:szCs w:val="20"/>
        </w:rPr>
        <w:t>ww</w:t>
      </w:r>
      <w:r w:rsidRPr="005C2AB1">
        <w:rPr>
          <w:rFonts w:ascii="Arial" w:hAnsi="Arial" w:cs="Arial"/>
          <w:sz w:val="20"/>
          <w:szCs w:val="20"/>
        </w:rPr>
        <w:t xml:space="preserve"> veletrh</w:t>
      </w:r>
      <w:r w:rsidR="0063248B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(250x250 </w:t>
      </w:r>
      <w:proofErr w:type="spellStart"/>
      <w:r>
        <w:rPr>
          <w:rFonts w:ascii="Arial" w:hAnsi="Arial" w:cs="Arial"/>
          <w:sz w:val="20"/>
          <w:szCs w:val="20"/>
        </w:rPr>
        <w:t>px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="005E2B51">
        <w:rPr>
          <w:rFonts w:ascii="Arial" w:hAnsi="Arial" w:cs="Arial"/>
          <w:sz w:val="20"/>
          <w:szCs w:val="20"/>
        </w:rPr>
        <w:t>;</w:t>
      </w:r>
    </w:p>
    <w:p w14:paraId="191579C0" w14:textId="3C5A9791" w:rsidR="005C2AB1" w:rsidRDefault="005C2AB1" w:rsidP="00A67F58">
      <w:pPr>
        <w:pStyle w:val="Default"/>
        <w:numPr>
          <w:ilvl w:val="0"/>
          <w:numId w:val="24"/>
        </w:numPr>
        <w:spacing w:before="120"/>
        <w:ind w:left="993"/>
        <w:jc w:val="both"/>
        <w:rPr>
          <w:rFonts w:ascii="Arial" w:hAnsi="Arial" w:cs="Arial"/>
          <w:sz w:val="20"/>
          <w:szCs w:val="20"/>
        </w:rPr>
      </w:pPr>
      <w:r w:rsidRPr="005C2AB1">
        <w:rPr>
          <w:rFonts w:ascii="Arial" w:hAnsi="Arial" w:cs="Arial"/>
          <w:sz w:val="20"/>
          <w:szCs w:val="20"/>
        </w:rPr>
        <w:t>Reklamní text na w</w:t>
      </w:r>
      <w:r w:rsidR="0063248B">
        <w:rPr>
          <w:rFonts w:ascii="Arial" w:hAnsi="Arial" w:cs="Arial"/>
          <w:sz w:val="20"/>
          <w:szCs w:val="20"/>
        </w:rPr>
        <w:t>ww</w:t>
      </w:r>
      <w:r w:rsidRPr="005C2AB1">
        <w:rPr>
          <w:rFonts w:ascii="Arial" w:hAnsi="Arial" w:cs="Arial"/>
          <w:sz w:val="20"/>
          <w:szCs w:val="20"/>
        </w:rPr>
        <w:t xml:space="preserve"> veletrh</w:t>
      </w:r>
      <w:r w:rsidR="0063248B">
        <w:rPr>
          <w:rFonts w:ascii="Arial" w:hAnsi="Arial" w:cs="Arial"/>
          <w:sz w:val="20"/>
          <w:szCs w:val="20"/>
        </w:rPr>
        <w:t>u</w:t>
      </w:r>
      <w:r w:rsidRPr="005C2AB1">
        <w:rPr>
          <w:rFonts w:ascii="Arial" w:hAnsi="Arial" w:cs="Arial"/>
          <w:sz w:val="20"/>
          <w:szCs w:val="20"/>
        </w:rPr>
        <w:t>, aktualita na HP webu veletrhu</w:t>
      </w:r>
      <w:r>
        <w:rPr>
          <w:rFonts w:ascii="Arial" w:hAnsi="Arial" w:cs="Arial"/>
          <w:sz w:val="20"/>
          <w:szCs w:val="20"/>
        </w:rPr>
        <w:t xml:space="preserve"> (1000 znaků + 1 obrázek/logo)</w:t>
      </w:r>
      <w:r w:rsidR="005E2B51">
        <w:rPr>
          <w:rFonts w:ascii="Arial" w:hAnsi="Arial" w:cs="Arial"/>
          <w:sz w:val="20"/>
          <w:szCs w:val="20"/>
        </w:rPr>
        <w:t>;</w:t>
      </w:r>
    </w:p>
    <w:p w14:paraId="67EC6B60" w14:textId="77777777" w:rsidR="005C2AB1" w:rsidRDefault="005C2AB1" w:rsidP="005C2AB1">
      <w:pPr>
        <w:pStyle w:val="Default"/>
        <w:numPr>
          <w:ilvl w:val="0"/>
          <w:numId w:val="24"/>
        </w:numPr>
        <w:spacing w:before="120"/>
        <w:ind w:left="993"/>
        <w:jc w:val="both"/>
        <w:rPr>
          <w:rFonts w:ascii="Arial" w:hAnsi="Arial" w:cs="Arial"/>
          <w:sz w:val="20"/>
          <w:szCs w:val="20"/>
        </w:rPr>
      </w:pPr>
      <w:r w:rsidRPr="005C2AB1">
        <w:rPr>
          <w:rFonts w:ascii="Arial" w:hAnsi="Arial" w:cs="Arial"/>
          <w:sz w:val="20"/>
          <w:szCs w:val="20"/>
        </w:rPr>
        <w:t>Účast zástupce partnera na/v akci (veletrhu, tiskové konferenci, tiskovém středisku, zahájení, galavečeru, aj.)</w:t>
      </w:r>
      <w:r w:rsidR="005E2B51">
        <w:rPr>
          <w:rFonts w:ascii="Arial" w:hAnsi="Arial" w:cs="Arial"/>
          <w:sz w:val="20"/>
          <w:szCs w:val="20"/>
        </w:rPr>
        <w:t>;</w:t>
      </w:r>
    </w:p>
    <w:p w14:paraId="73E03DA7" w14:textId="2850C15E" w:rsidR="005C2AB1" w:rsidRPr="005C2AB1" w:rsidRDefault="0063248B" w:rsidP="005C2AB1">
      <w:pPr>
        <w:pStyle w:val="Default"/>
        <w:numPr>
          <w:ilvl w:val="0"/>
          <w:numId w:val="24"/>
        </w:numPr>
        <w:spacing w:before="120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Prostor pro p</w:t>
      </w:r>
      <w:r w:rsidR="005C2AB1">
        <w:rPr>
          <w:rFonts w:ascii="Arial" w:hAnsi="Arial" w:cs="Arial"/>
          <w:sz w:val="20"/>
          <w:szCs w:val="20"/>
        </w:rPr>
        <w:t>řednášk</w:t>
      </w:r>
      <w:r w:rsidR="00E20F2D">
        <w:rPr>
          <w:rFonts w:ascii="Arial" w:hAnsi="Arial" w:cs="Arial"/>
          <w:sz w:val="20"/>
          <w:szCs w:val="20"/>
        </w:rPr>
        <w:t>u</w:t>
      </w:r>
      <w:r w:rsidR="005C2AB1">
        <w:rPr>
          <w:rFonts w:ascii="Arial" w:hAnsi="Arial" w:cs="Arial"/>
          <w:sz w:val="20"/>
          <w:szCs w:val="20"/>
        </w:rPr>
        <w:t xml:space="preserve"> v rámci doprovodného programu veletrhu (2 přednášky á 1,5 hod)</w:t>
      </w:r>
      <w:r w:rsidR="005E2B51">
        <w:rPr>
          <w:rFonts w:ascii="Arial" w:hAnsi="Arial" w:cs="Arial"/>
          <w:sz w:val="20"/>
          <w:szCs w:val="20"/>
        </w:rPr>
        <w:t>.</w:t>
      </w:r>
    </w:p>
    <w:p w14:paraId="7CAA3290" w14:textId="06B259C0" w:rsidR="00EB1EB5" w:rsidRDefault="00EB1EB5" w:rsidP="00B776D7">
      <w:pPr>
        <w:pStyle w:val="WW-Zkladntext2"/>
        <w:numPr>
          <w:ilvl w:val="1"/>
          <w:numId w:val="8"/>
        </w:numPr>
        <w:tabs>
          <w:tab w:val="clear" w:pos="562"/>
          <w:tab w:val="num" w:pos="567"/>
        </w:tabs>
        <w:spacing w:before="120"/>
        <w:ind w:left="567" w:hanging="56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ABF, a.s. se zavazuje zaslat SFŽP ČR </w:t>
      </w:r>
      <w:r w:rsidR="00EB5D3D">
        <w:rPr>
          <w:rFonts w:ascii="Arial" w:hAnsi="Arial" w:cs="Arial"/>
          <w:sz w:val="20"/>
        </w:rPr>
        <w:t>náhled vyo</w:t>
      </w:r>
      <w:r>
        <w:rPr>
          <w:rFonts w:ascii="Arial" w:hAnsi="Arial" w:cs="Arial"/>
          <w:sz w:val="20"/>
        </w:rPr>
        <w:t>brazen</w:t>
      </w:r>
      <w:r w:rsidR="00EB5D3D">
        <w:rPr>
          <w:rFonts w:ascii="Arial" w:hAnsi="Arial" w:cs="Arial"/>
          <w:sz w:val="20"/>
        </w:rPr>
        <w:t>ého</w:t>
      </w:r>
      <w:r>
        <w:rPr>
          <w:rFonts w:ascii="Arial" w:hAnsi="Arial" w:cs="Arial"/>
          <w:sz w:val="20"/>
        </w:rPr>
        <w:t xml:space="preserve"> log</w:t>
      </w:r>
      <w:r w:rsidR="00EB5D3D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programu NZÚ za účelem propagace programu k</w:t>
      </w:r>
      <w:r w:rsidR="006004A3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odsouhlasení</w:t>
      </w:r>
      <w:r w:rsidR="006004A3">
        <w:rPr>
          <w:rFonts w:ascii="Arial" w:hAnsi="Arial" w:cs="Arial"/>
          <w:sz w:val="20"/>
        </w:rPr>
        <w:t>, a to v dostatečném předstihu před jeho uveřejněním/vytištěním</w:t>
      </w:r>
      <w:r w:rsidR="00EB5D3D">
        <w:rPr>
          <w:rFonts w:ascii="Arial" w:hAnsi="Arial" w:cs="Arial"/>
          <w:sz w:val="20"/>
        </w:rPr>
        <w:t>. Schválené logo programu NZÚ je ABF, a.s. oprávněna používat v propagačních materiálech.</w:t>
      </w:r>
      <w:r>
        <w:rPr>
          <w:rFonts w:ascii="Arial" w:hAnsi="Arial" w:cs="Arial"/>
          <w:sz w:val="20"/>
        </w:rPr>
        <w:t xml:space="preserve"> </w:t>
      </w:r>
    </w:p>
    <w:p w14:paraId="2862CB1B" w14:textId="03A787FB" w:rsidR="00EB1EB5" w:rsidRPr="00EB1EB5" w:rsidRDefault="00EB1EB5" w:rsidP="00EB1EB5">
      <w:pPr>
        <w:pStyle w:val="WW-Zkladntext2"/>
        <w:numPr>
          <w:ilvl w:val="1"/>
          <w:numId w:val="8"/>
        </w:numPr>
        <w:tabs>
          <w:tab w:val="clear" w:pos="562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ABF, a.s. se dále zavazuje </w:t>
      </w:r>
      <w:r w:rsidRPr="00EB1EB5">
        <w:rPr>
          <w:rFonts w:ascii="Arial" w:hAnsi="Arial" w:cs="Arial"/>
          <w:sz w:val="20"/>
        </w:rPr>
        <w:t xml:space="preserve">zaslat </w:t>
      </w:r>
      <w:r>
        <w:rPr>
          <w:rFonts w:ascii="Arial" w:hAnsi="Arial" w:cs="Arial"/>
          <w:sz w:val="20"/>
        </w:rPr>
        <w:t xml:space="preserve">SFŽP ČR </w:t>
      </w:r>
      <w:proofErr w:type="spellStart"/>
      <w:r>
        <w:rPr>
          <w:rFonts w:ascii="Arial" w:hAnsi="Arial" w:cs="Arial"/>
          <w:sz w:val="20"/>
        </w:rPr>
        <w:t>medi</w:t>
      </w:r>
      <w:r w:rsidR="00510C62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plán</w:t>
      </w:r>
      <w:proofErr w:type="spellEnd"/>
      <w:r>
        <w:rPr>
          <w:rFonts w:ascii="Arial" w:hAnsi="Arial" w:cs="Arial"/>
          <w:sz w:val="20"/>
        </w:rPr>
        <w:t xml:space="preserve"> pro </w:t>
      </w:r>
      <w:proofErr w:type="spellStart"/>
      <w:r>
        <w:rPr>
          <w:rFonts w:ascii="Arial" w:hAnsi="Arial" w:cs="Arial"/>
          <w:sz w:val="20"/>
        </w:rPr>
        <w:t>onlinovou</w:t>
      </w:r>
      <w:proofErr w:type="spellEnd"/>
      <w:r>
        <w:rPr>
          <w:rFonts w:ascii="Arial" w:hAnsi="Arial" w:cs="Arial"/>
          <w:sz w:val="20"/>
        </w:rPr>
        <w:t>/</w:t>
      </w:r>
      <w:proofErr w:type="spellStart"/>
      <w:r>
        <w:rPr>
          <w:rFonts w:ascii="Arial" w:hAnsi="Arial" w:cs="Arial"/>
          <w:sz w:val="20"/>
        </w:rPr>
        <w:t>printovou</w:t>
      </w:r>
      <w:proofErr w:type="spellEnd"/>
      <w:r>
        <w:rPr>
          <w:rFonts w:ascii="Arial" w:hAnsi="Arial" w:cs="Arial"/>
          <w:sz w:val="20"/>
        </w:rPr>
        <w:t>/</w:t>
      </w:r>
      <w:r w:rsidRPr="00EB1EB5">
        <w:rPr>
          <w:rFonts w:ascii="Arial" w:hAnsi="Arial" w:cs="Arial"/>
          <w:sz w:val="20"/>
        </w:rPr>
        <w:t>outdoorovou inzerci</w:t>
      </w:r>
      <w:r w:rsidR="00A3428D">
        <w:rPr>
          <w:rFonts w:ascii="Arial" w:hAnsi="Arial" w:cs="Arial"/>
          <w:sz w:val="20"/>
        </w:rPr>
        <w:t>/reklamu</w:t>
      </w:r>
      <w:r w:rsidRPr="00EB1EB5">
        <w:rPr>
          <w:rFonts w:ascii="Arial" w:hAnsi="Arial" w:cs="Arial"/>
          <w:sz w:val="20"/>
        </w:rPr>
        <w:t>, z</w:t>
      </w:r>
      <w:r>
        <w:rPr>
          <w:rFonts w:ascii="Arial" w:hAnsi="Arial" w:cs="Arial"/>
          <w:sz w:val="20"/>
        </w:rPr>
        <w:t> něhož</w:t>
      </w:r>
      <w:r w:rsidRPr="00EB1EB5">
        <w:rPr>
          <w:rFonts w:ascii="Arial" w:hAnsi="Arial" w:cs="Arial"/>
          <w:sz w:val="20"/>
        </w:rPr>
        <w:t xml:space="preserve"> bude patrné, ve kterých titulech/webech/lokacích bude inzerce probíhat, jaký bude její for</w:t>
      </w:r>
      <w:r>
        <w:rPr>
          <w:rFonts w:ascii="Arial" w:hAnsi="Arial" w:cs="Arial"/>
          <w:sz w:val="20"/>
        </w:rPr>
        <w:t>mát, četnost, datum uveřejnění a plán impresí (v případě online</w:t>
      </w:r>
      <w:r w:rsidRPr="00EB1EB5">
        <w:rPr>
          <w:rFonts w:ascii="Arial" w:hAnsi="Arial" w:cs="Arial"/>
          <w:sz w:val="20"/>
        </w:rPr>
        <w:t xml:space="preserve">). </w:t>
      </w:r>
      <w:proofErr w:type="spellStart"/>
      <w:r w:rsidRPr="00EB1EB5">
        <w:rPr>
          <w:rFonts w:ascii="Arial" w:hAnsi="Arial" w:cs="Arial"/>
          <w:sz w:val="20"/>
        </w:rPr>
        <w:t>Mediaplán</w:t>
      </w:r>
      <w:proofErr w:type="spellEnd"/>
      <w:r w:rsidRPr="00EB1EB5">
        <w:rPr>
          <w:rFonts w:ascii="Arial" w:hAnsi="Arial" w:cs="Arial"/>
          <w:sz w:val="20"/>
        </w:rPr>
        <w:t xml:space="preserve"> ABF</w:t>
      </w:r>
      <w:r>
        <w:rPr>
          <w:rFonts w:ascii="Arial" w:hAnsi="Arial" w:cs="Arial"/>
          <w:sz w:val="20"/>
        </w:rPr>
        <w:t>, a.s.</w:t>
      </w:r>
      <w:r w:rsidRPr="00EB1EB5">
        <w:rPr>
          <w:rFonts w:ascii="Arial" w:hAnsi="Arial" w:cs="Arial"/>
          <w:sz w:val="20"/>
        </w:rPr>
        <w:t xml:space="preserve"> zašle SFŽP ČR jakmile jím bude disponovat, a to bez zbytečného odkladu, nejpozději však před uveřejnění</w:t>
      </w:r>
      <w:r>
        <w:rPr>
          <w:rFonts w:ascii="Arial" w:hAnsi="Arial" w:cs="Arial"/>
          <w:sz w:val="20"/>
        </w:rPr>
        <w:t>m</w:t>
      </w:r>
      <w:r w:rsidRPr="00EB1EB5">
        <w:rPr>
          <w:rFonts w:ascii="Arial" w:hAnsi="Arial" w:cs="Arial"/>
          <w:sz w:val="20"/>
        </w:rPr>
        <w:t xml:space="preserve"> reklamy.</w:t>
      </w:r>
    </w:p>
    <w:p w14:paraId="711689F8" w14:textId="77777777" w:rsidR="001B450E" w:rsidRPr="001B450E" w:rsidRDefault="001B450E" w:rsidP="00C61A87">
      <w:pPr>
        <w:pStyle w:val="WW-Zkladntext2"/>
        <w:numPr>
          <w:ilvl w:val="1"/>
          <w:numId w:val="8"/>
        </w:numPr>
        <w:tabs>
          <w:tab w:val="clear" w:pos="562"/>
          <w:tab w:val="num" w:pos="567"/>
        </w:tabs>
        <w:spacing w:before="120"/>
        <w:ind w:hanging="562"/>
        <w:jc w:val="both"/>
        <w:rPr>
          <w:rFonts w:ascii="Arial" w:hAnsi="Arial" w:cs="Arial"/>
          <w:sz w:val="20"/>
        </w:rPr>
      </w:pPr>
      <w:r w:rsidRPr="001B450E">
        <w:rPr>
          <w:rFonts w:ascii="Arial" w:hAnsi="Arial" w:cs="Arial"/>
          <w:bCs/>
          <w:sz w:val="20"/>
        </w:rPr>
        <w:t xml:space="preserve">V rámci </w:t>
      </w:r>
      <w:r w:rsidR="00627BB5">
        <w:rPr>
          <w:rFonts w:ascii="Arial" w:hAnsi="Arial" w:cs="Arial"/>
          <w:bCs/>
          <w:sz w:val="20"/>
        </w:rPr>
        <w:t>partnerství</w:t>
      </w:r>
      <w:r w:rsidRPr="001B450E">
        <w:rPr>
          <w:rFonts w:ascii="Arial" w:hAnsi="Arial" w:cs="Arial"/>
          <w:bCs/>
          <w:sz w:val="20"/>
        </w:rPr>
        <w:t xml:space="preserve"> </w:t>
      </w:r>
      <w:r w:rsidRPr="001B450E">
        <w:rPr>
          <w:rFonts w:ascii="Arial" w:hAnsi="Arial" w:cs="Arial"/>
          <w:sz w:val="20"/>
        </w:rPr>
        <w:t xml:space="preserve">veletrhu FOR </w:t>
      </w:r>
      <w:r w:rsidR="005E2B51">
        <w:rPr>
          <w:rFonts w:ascii="Arial" w:hAnsi="Arial" w:cs="Arial"/>
          <w:sz w:val="20"/>
        </w:rPr>
        <w:t>ARCH</w:t>
      </w:r>
      <w:r w:rsidRPr="001B450E">
        <w:rPr>
          <w:rFonts w:ascii="Arial" w:hAnsi="Arial" w:cs="Arial"/>
          <w:bCs/>
          <w:sz w:val="20"/>
        </w:rPr>
        <w:t xml:space="preserve"> se SFŽP ČR zavazuje:</w:t>
      </w:r>
    </w:p>
    <w:p w14:paraId="08B7F405" w14:textId="77777777" w:rsidR="002851C3" w:rsidRPr="007D7960" w:rsidRDefault="005E2B51" w:rsidP="007D7960">
      <w:pPr>
        <w:pStyle w:val="Default"/>
        <w:numPr>
          <w:ilvl w:val="0"/>
          <w:numId w:val="24"/>
        </w:numPr>
        <w:spacing w:before="120"/>
        <w:ind w:left="993"/>
        <w:jc w:val="both"/>
        <w:rPr>
          <w:rFonts w:ascii="Arial" w:hAnsi="Arial" w:cs="Arial"/>
          <w:sz w:val="20"/>
          <w:szCs w:val="20"/>
        </w:rPr>
      </w:pPr>
      <w:r w:rsidRPr="005E2B51">
        <w:rPr>
          <w:rFonts w:ascii="Arial" w:hAnsi="Arial" w:cs="Arial"/>
          <w:sz w:val="20"/>
          <w:szCs w:val="20"/>
        </w:rPr>
        <w:t>Z</w:t>
      </w:r>
      <w:r w:rsidR="001B450E" w:rsidRPr="005E2B51">
        <w:rPr>
          <w:rFonts w:ascii="Arial" w:hAnsi="Arial" w:cs="Arial"/>
          <w:sz w:val="20"/>
          <w:szCs w:val="20"/>
        </w:rPr>
        <w:t>ajistit</w:t>
      </w:r>
      <w:r w:rsidR="001B450E" w:rsidRPr="007D7960">
        <w:rPr>
          <w:rFonts w:ascii="Arial" w:hAnsi="Arial" w:cs="Arial"/>
          <w:sz w:val="20"/>
          <w:szCs w:val="20"/>
        </w:rPr>
        <w:t xml:space="preserve"> rozesílku </w:t>
      </w:r>
      <w:r w:rsidR="001B450E" w:rsidRPr="005E2B51">
        <w:rPr>
          <w:rFonts w:ascii="Arial" w:hAnsi="Arial" w:cs="Arial"/>
          <w:sz w:val="20"/>
          <w:szCs w:val="20"/>
        </w:rPr>
        <w:t>pozvánek</w:t>
      </w:r>
      <w:r w:rsidR="001B450E" w:rsidRPr="007D7960">
        <w:rPr>
          <w:rFonts w:ascii="Arial" w:hAnsi="Arial" w:cs="Arial"/>
          <w:sz w:val="20"/>
          <w:szCs w:val="20"/>
        </w:rPr>
        <w:t xml:space="preserve"> na veletrh svým partnerům</w:t>
      </w:r>
      <w:r>
        <w:rPr>
          <w:rFonts w:ascii="Arial" w:hAnsi="Arial" w:cs="Arial"/>
          <w:sz w:val="20"/>
          <w:szCs w:val="20"/>
        </w:rPr>
        <w:t>;</w:t>
      </w:r>
    </w:p>
    <w:p w14:paraId="14192049" w14:textId="77777777" w:rsidR="001B450E" w:rsidRPr="005E2B51" w:rsidRDefault="005E2B51" w:rsidP="005E2B51">
      <w:pPr>
        <w:pStyle w:val="Default"/>
        <w:numPr>
          <w:ilvl w:val="0"/>
          <w:numId w:val="24"/>
        </w:numPr>
        <w:spacing w:before="120"/>
        <w:ind w:left="993"/>
        <w:jc w:val="both"/>
        <w:rPr>
          <w:rFonts w:ascii="Arial" w:hAnsi="Arial" w:cs="Arial"/>
          <w:sz w:val="20"/>
          <w:szCs w:val="20"/>
        </w:rPr>
      </w:pPr>
      <w:r w:rsidRPr="005E2B51">
        <w:rPr>
          <w:rFonts w:ascii="Arial" w:hAnsi="Arial" w:cs="Arial"/>
          <w:sz w:val="20"/>
          <w:szCs w:val="20"/>
        </w:rPr>
        <w:t>P</w:t>
      </w:r>
      <w:r w:rsidR="001B450E" w:rsidRPr="005E2B51">
        <w:rPr>
          <w:rFonts w:ascii="Arial" w:hAnsi="Arial" w:cs="Arial"/>
          <w:sz w:val="20"/>
          <w:szCs w:val="20"/>
        </w:rPr>
        <w:t>oskytnout součinnost při realizaci plnění</w:t>
      </w:r>
      <w:r w:rsidRPr="005E2B51">
        <w:rPr>
          <w:rFonts w:ascii="Arial" w:hAnsi="Arial" w:cs="Arial"/>
          <w:sz w:val="20"/>
          <w:szCs w:val="20"/>
        </w:rPr>
        <w:t>;</w:t>
      </w:r>
    </w:p>
    <w:p w14:paraId="22F85A67" w14:textId="5474656F" w:rsidR="005E2B51" w:rsidRDefault="005E2B51" w:rsidP="005E2B51">
      <w:pPr>
        <w:pStyle w:val="Default"/>
        <w:numPr>
          <w:ilvl w:val="0"/>
          <w:numId w:val="24"/>
        </w:numPr>
        <w:spacing w:before="120"/>
        <w:ind w:left="993"/>
        <w:jc w:val="both"/>
        <w:rPr>
          <w:rFonts w:ascii="Arial" w:hAnsi="Arial" w:cs="Arial"/>
          <w:sz w:val="20"/>
          <w:szCs w:val="20"/>
        </w:rPr>
      </w:pPr>
      <w:r w:rsidRPr="005E2B51">
        <w:rPr>
          <w:rFonts w:ascii="Arial" w:hAnsi="Arial" w:cs="Arial"/>
          <w:sz w:val="20"/>
          <w:szCs w:val="20"/>
        </w:rPr>
        <w:t>Zorganizovat přednášky na téma zahrnující činnost SFŽP ČR</w:t>
      </w:r>
      <w:r w:rsidR="00A3428D">
        <w:rPr>
          <w:rFonts w:ascii="Arial" w:hAnsi="Arial" w:cs="Arial"/>
          <w:sz w:val="20"/>
          <w:szCs w:val="20"/>
        </w:rPr>
        <w:t>.</w:t>
      </w:r>
    </w:p>
    <w:p w14:paraId="1CC1CFC7" w14:textId="16CF0BB4" w:rsidR="004B551C" w:rsidRPr="004B551C" w:rsidRDefault="004B551C" w:rsidP="00C61A87">
      <w:pPr>
        <w:pStyle w:val="Odstavecseseznamem"/>
        <w:numPr>
          <w:ilvl w:val="1"/>
          <w:numId w:val="8"/>
        </w:numPr>
        <w:spacing w:before="120" w:after="360"/>
        <w:ind w:hanging="562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P</w:t>
      </w:r>
      <w:r w:rsidRPr="004B551C">
        <w:rPr>
          <w:rFonts w:ascii="Arial" w:eastAsia="Calibri" w:hAnsi="Arial" w:cs="Arial"/>
          <w:color w:val="000000"/>
        </w:rPr>
        <w:t>ro účely komunikace</w:t>
      </w:r>
      <w:r>
        <w:rPr>
          <w:rFonts w:ascii="Arial" w:eastAsia="Calibri" w:hAnsi="Arial" w:cs="Arial"/>
          <w:color w:val="000000"/>
        </w:rPr>
        <w:t xml:space="preserve"> podle čl. 2.2. a 2.3. této smlouvy </w:t>
      </w:r>
      <w:r w:rsidRPr="004B551C">
        <w:rPr>
          <w:rFonts w:ascii="Arial" w:eastAsia="Calibri" w:hAnsi="Arial" w:cs="Arial"/>
          <w:color w:val="000000"/>
        </w:rPr>
        <w:t xml:space="preserve">bude užíváno primárně e-mailové komunikace mezi kontaktními osobami, které jsou včetně e-mailových adres uvedeny </w:t>
      </w:r>
      <w:r w:rsidR="009C162E">
        <w:rPr>
          <w:rFonts w:ascii="Arial" w:eastAsia="Calibri" w:hAnsi="Arial" w:cs="Arial"/>
          <w:color w:val="000000"/>
        </w:rPr>
        <w:t xml:space="preserve">výše </w:t>
      </w:r>
      <w:r w:rsidRPr="004B551C">
        <w:rPr>
          <w:rFonts w:ascii="Arial" w:eastAsia="Calibri" w:hAnsi="Arial" w:cs="Arial"/>
          <w:color w:val="000000"/>
        </w:rPr>
        <w:t>v</w:t>
      </w:r>
      <w:r w:rsidR="009C162E">
        <w:rPr>
          <w:rFonts w:ascii="Arial" w:eastAsia="Calibri" w:hAnsi="Arial" w:cs="Arial"/>
          <w:color w:val="000000"/>
        </w:rPr>
        <w:t> rubrice s</w:t>
      </w:r>
      <w:r w:rsidRPr="004B551C">
        <w:rPr>
          <w:rFonts w:ascii="Arial" w:eastAsia="Calibri" w:hAnsi="Arial" w:cs="Arial"/>
          <w:color w:val="000000"/>
        </w:rPr>
        <w:t>mlouvy.</w:t>
      </w:r>
    </w:p>
    <w:p w14:paraId="1773E066" w14:textId="77777777" w:rsidR="005E2B51" w:rsidRPr="00B776D7" w:rsidRDefault="005E2B51" w:rsidP="005E2B51">
      <w:pPr>
        <w:pStyle w:val="Odstavecseseznamem"/>
        <w:spacing w:before="120" w:line="264" w:lineRule="auto"/>
        <w:ind w:left="0"/>
        <w:jc w:val="both"/>
        <w:rPr>
          <w:rFonts w:ascii="Arial" w:hAnsi="Arial" w:cs="Arial"/>
        </w:rPr>
      </w:pPr>
    </w:p>
    <w:p w14:paraId="53747435" w14:textId="10643F39" w:rsidR="00CC2C6B" w:rsidRPr="00C02127" w:rsidRDefault="00565253" w:rsidP="00C61A87">
      <w:pPr>
        <w:numPr>
          <w:ilvl w:val="0"/>
          <w:numId w:val="8"/>
        </w:numPr>
        <w:tabs>
          <w:tab w:val="num" w:pos="567"/>
        </w:tabs>
        <w:spacing w:before="120"/>
        <w:ind w:left="567" w:hanging="567"/>
        <w:jc w:val="both"/>
        <w:rPr>
          <w:rFonts w:ascii="Arial" w:hAnsi="Arial" w:cs="Arial"/>
          <w:b/>
        </w:rPr>
      </w:pPr>
      <w:r w:rsidRPr="00A11ED7">
        <w:rPr>
          <w:rFonts w:ascii="Arial" w:hAnsi="Arial" w:cs="Arial"/>
          <w:b/>
        </w:rPr>
        <w:t>Cena a platební podmínky</w:t>
      </w:r>
    </w:p>
    <w:p w14:paraId="359AF636" w14:textId="601E6FDC" w:rsidR="001B450E" w:rsidRPr="00A33AF5" w:rsidRDefault="001B450E" w:rsidP="00C02127">
      <w:pPr>
        <w:pStyle w:val="WW-Zkladntext2"/>
        <w:numPr>
          <w:ilvl w:val="1"/>
          <w:numId w:val="8"/>
        </w:numPr>
        <w:tabs>
          <w:tab w:val="clear" w:pos="562"/>
          <w:tab w:val="num" w:pos="567"/>
        </w:tabs>
        <w:spacing w:before="120"/>
        <w:ind w:left="567" w:hanging="561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SFŽP ČR se za plnění dle této smlouvy zavazuje zaplatit ABF, </w:t>
      </w:r>
      <w:r w:rsidR="00FC071B">
        <w:rPr>
          <w:rFonts w:ascii="Arial" w:hAnsi="Arial" w:cs="Arial"/>
          <w:sz w:val="20"/>
        </w:rPr>
        <w:t>a.</w:t>
      </w:r>
      <w:r>
        <w:rPr>
          <w:rFonts w:ascii="Arial" w:hAnsi="Arial" w:cs="Arial"/>
          <w:sz w:val="20"/>
        </w:rPr>
        <w:t>s. částku stanovenou dohodou</w:t>
      </w:r>
      <w:r w:rsidR="00CC2C6B">
        <w:rPr>
          <w:rFonts w:ascii="Arial" w:hAnsi="Arial" w:cs="Arial"/>
          <w:sz w:val="20"/>
        </w:rPr>
        <w:t xml:space="preserve"> smluvních stran v</w:t>
      </w:r>
      <w:r w:rsidR="009C162E">
        <w:rPr>
          <w:rFonts w:ascii="Arial" w:hAnsi="Arial" w:cs="Arial"/>
          <w:sz w:val="20"/>
        </w:rPr>
        <w:t> </w:t>
      </w:r>
      <w:r w:rsidR="00CC2C6B">
        <w:rPr>
          <w:rFonts w:ascii="Arial" w:hAnsi="Arial" w:cs="Arial"/>
          <w:sz w:val="20"/>
        </w:rPr>
        <w:t xml:space="preserve">maximální </w:t>
      </w:r>
      <w:r>
        <w:rPr>
          <w:rFonts w:ascii="Arial" w:hAnsi="Arial" w:cs="Arial"/>
          <w:sz w:val="20"/>
        </w:rPr>
        <w:t xml:space="preserve">výši </w:t>
      </w:r>
      <w:r w:rsidR="00A3428D">
        <w:rPr>
          <w:rFonts w:ascii="Arial" w:hAnsi="Arial" w:cs="Arial"/>
          <w:b/>
          <w:sz w:val="20"/>
        </w:rPr>
        <w:t>349</w:t>
      </w:r>
      <w:r w:rsidR="005E2B51">
        <w:rPr>
          <w:rFonts w:ascii="Arial" w:hAnsi="Arial" w:cs="Arial"/>
          <w:b/>
          <w:sz w:val="20"/>
        </w:rPr>
        <w:t xml:space="preserve"> </w:t>
      </w:r>
      <w:r w:rsidR="00A3428D">
        <w:rPr>
          <w:rFonts w:ascii="Arial" w:hAnsi="Arial" w:cs="Arial"/>
          <w:b/>
          <w:sz w:val="20"/>
        </w:rPr>
        <w:t>5</w:t>
      </w:r>
      <w:r w:rsidR="00192AD8" w:rsidRPr="00192AD8">
        <w:rPr>
          <w:rFonts w:ascii="Arial" w:hAnsi="Arial" w:cs="Arial"/>
          <w:b/>
          <w:sz w:val="20"/>
        </w:rPr>
        <w:t>00</w:t>
      </w:r>
      <w:r w:rsidRPr="00192AD8">
        <w:rPr>
          <w:rFonts w:ascii="Arial" w:hAnsi="Arial" w:cs="Arial"/>
          <w:b/>
          <w:sz w:val="20"/>
        </w:rPr>
        <w:t xml:space="preserve"> Kč</w:t>
      </w:r>
      <w:r w:rsidRPr="00FC071B">
        <w:rPr>
          <w:rFonts w:ascii="Arial" w:hAnsi="Arial" w:cs="Arial"/>
          <w:b/>
          <w:sz w:val="20"/>
        </w:rPr>
        <w:t xml:space="preserve"> bez DPH</w:t>
      </w:r>
      <w:r>
        <w:rPr>
          <w:rFonts w:ascii="Arial" w:hAnsi="Arial" w:cs="Arial"/>
          <w:sz w:val="20"/>
        </w:rPr>
        <w:t xml:space="preserve">. Jedná se o částku konečnou, zahrnující veškeré náklady. </w:t>
      </w:r>
    </w:p>
    <w:p w14:paraId="14E4511C" w14:textId="0BCF1A6F" w:rsidR="00A33AF5" w:rsidRPr="00D62359" w:rsidRDefault="00A33AF5" w:rsidP="00B776D7">
      <w:pPr>
        <w:pStyle w:val="WW-Zkladntext2"/>
        <w:numPr>
          <w:ilvl w:val="1"/>
          <w:numId w:val="8"/>
        </w:numPr>
        <w:tabs>
          <w:tab w:val="clear" w:pos="562"/>
          <w:tab w:val="num" w:pos="567"/>
        </w:tabs>
        <w:spacing w:before="120"/>
        <w:ind w:left="567" w:hanging="56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</w:t>
      </w:r>
      <w:r w:rsidR="009C162E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ceně bude </w:t>
      </w:r>
      <w:r w:rsidRPr="00231ED9">
        <w:rPr>
          <w:rFonts w:ascii="Arial" w:hAnsi="Arial" w:cs="Arial"/>
          <w:sz w:val="20"/>
        </w:rPr>
        <w:t>připočtena DPH, a to ve výši dle příslušných právních předpisů, účinných k</w:t>
      </w:r>
      <w:r w:rsidR="009C162E">
        <w:rPr>
          <w:rFonts w:ascii="Arial" w:hAnsi="Arial" w:cs="Arial"/>
          <w:sz w:val="20"/>
        </w:rPr>
        <w:t> </w:t>
      </w:r>
      <w:r w:rsidRPr="00231ED9">
        <w:rPr>
          <w:rFonts w:ascii="Arial" w:hAnsi="Arial" w:cs="Arial"/>
          <w:sz w:val="20"/>
        </w:rPr>
        <w:t>datu uskutečnění zdanitelného plnění.</w:t>
      </w:r>
    </w:p>
    <w:p w14:paraId="1647CDC7" w14:textId="66F108D2" w:rsidR="002A094F" w:rsidRPr="002A094F" w:rsidRDefault="00EB5D3D" w:rsidP="002A094F">
      <w:pPr>
        <w:pStyle w:val="WW-Zkladntext2"/>
        <w:numPr>
          <w:ilvl w:val="1"/>
          <w:numId w:val="8"/>
        </w:numPr>
        <w:tabs>
          <w:tab w:val="clear" w:pos="562"/>
          <w:tab w:val="num" w:pos="567"/>
        </w:tabs>
        <w:spacing w:before="120"/>
        <w:ind w:left="567" w:hanging="56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Částka ve výši </w:t>
      </w:r>
      <w:r w:rsidR="00A3428D">
        <w:rPr>
          <w:rFonts w:ascii="Arial" w:hAnsi="Arial" w:cs="Arial"/>
          <w:b/>
          <w:sz w:val="20"/>
        </w:rPr>
        <w:t>349 5</w:t>
      </w:r>
      <w:r w:rsidR="00A3428D" w:rsidRPr="00192AD8">
        <w:rPr>
          <w:rFonts w:ascii="Arial" w:hAnsi="Arial" w:cs="Arial"/>
          <w:b/>
          <w:sz w:val="20"/>
        </w:rPr>
        <w:t xml:space="preserve">00 </w:t>
      </w:r>
      <w:r w:rsidRPr="00EB5D3D">
        <w:rPr>
          <w:rFonts w:ascii="Arial" w:hAnsi="Arial" w:cs="Arial"/>
          <w:b/>
          <w:bCs/>
          <w:sz w:val="20"/>
        </w:rPr>
        <w:t>Kč bez DPH</w:t>
      </w:r>
      <w:r>
        <w:rPr>
          <w:rFonts w:ascii="Arial" w:hAnsi="Arial" w:cs="Arial"/>
          <w:sz w:val="20"/>
        </w:rPr>
        <w:t xml:space="preserve"> bude uhrazena na základě zálohové faktury (dále jen „zálohová faktura“) převodem na účet ABF, a.s. uvedený na zálohové faktuře, přičemž zálohová faktura bude vystavena nejpozději do </w:t>
      </w:r>
      <w:r w:rsidRPr="00EB5D3D">
        <w:rPr>
          <w:rFonts w:ascii="Arial" w:hAnsi="Arial" w:cs="Arial"/>
          <w:b/>
          <w:bCs/>
          <w:sz w:val="20"/>
          <w:u w:val="single"/>
        </w:rPr>
        <w:t>10. 8. 202</w:t>
      </w:r>
      <w:r w:rsidR="00314B56">
        <w:rPr>
          <w:rFonts w:ascii="Arial" w:hAnsi="Arial" w:cs="Arial"/>
          <w:b/>
          <w:bCs/>
          <w:sz w:val="20"/>
          <w:u w:val="single"/>
        </w:rPr>
        <w:t>4</w:t>
      </w:r>
      <w:r>
        <w:rPr>
          <w:rFonts w:ascii="Arial" w:hAnsi="Arial" w:cs="Arial"/>
          <w:sz w:val="20"/>
        </w:rPr>
        <w:t xml:space="preserve">. </w:t>
      </w:r>
    </w:p>
    <w:p w14:paraId="2D1EDA3C" w14:textId="254BCC0E" w:rsidR="002F1629" w:rsidRDefault="00192AD8" w:rsidP="002F1629">
      <w:pPr>
        <w:pStyle w:val="WW-Zkladntext2"/>
        <w:numPr>
          <w:ilvl w:val="1"/>
          <w:numId w:val="8"/>
        </w:numPr>
        <w:tabs>
          <w:tab w:val="clear" w:pos="562"/>
          <w:tab w:val="num" w:pos="567"/>
        </w:tabs>
        <w:spacing w:before="120"/>
        <w:ind w:left="567" w:hanging="561"/>
        <w:jc w:val="both"/>
        <w:rPr>
          <w:rFonts w:ascii="Arial" w:hAnsi="Arial" w:cs="Arial"/>
          <w:sz w:val="20"/>
        </w:rPr>
      </w:pPr>
      <w:r w:rsidRPr="00C61A87">
        <w:rPr>
          <w:rFonts w:ascii="Arial" w:hAnsi="Arial" w:cs="Arial"/>
          <w:sz w:val="20"/>
        </w:rPr>
        <w:t xml:space="preserve">Splatnost zálohové faktury </w:t>
      </w:r>
      <w:r w:rsidR="00EE4762" w:rsidRPr="00C61A87">
        <w:rPr>
          <w:rFonts w:ascii="Arial" w:hAnsi="Arial" w:cs="Arial"/>
          <w:sz w:val="20"/>
        </w:rPr>
        <w:t xml:space="preserve">je </w:t>
      </w:r>
      <w:r w:rsidRPr="00C61A87">
        <w:rPr>
          <w:rFonts w:ascii="Arial" w:hAnsi="Arial" w:cs="Arial"/>
          <w:sz w:val="20"/>
        </w:rPr>
        <w:t>30 dnů od</w:t>
      </w:r>
      <w:r w:rsidR="00D953E1" w:rsidRPr="00C61A87">
        <w:rPr>
          <w:rFonts w:ascii="Arial" w:hAnsi="Arial" w:cs="Arial"/>
          <w:sz w:val="20"/>
        </w:rPr>
        <w:t xml:space="preserve"> data</w:t>
      </w:r>
      <w:r w:rsidRPr="00C61A87">
        <w:rPr>
          <w:rFonts w:ascii="Arial" w:hAnsi="Arial" w:cs="Arial"/>
          <w:sz w:val="20"/>
        </w:rPr>
        <w:t xml:space="preserve"> </w:t>
      </w:r>
      <w:r w:rsidR="00E908B3" w:rsidRPr="00C61A87">
        <w:rPr>
          <w:rFonts w:ascii="Arial" w:hAnsi="Arial" w:cs="Arial"/>
          <w:sz w:val="20"/>
        </w:rPr>
        <w:t xml:space="preserve">jejího </w:t>
      </w:r>
      <w:r w:rsidRPr="00C61A87">
        <w:rPr>
          <w:rFonts w:ascii="Arial" w:hAnsi="Arial" w:cs="Arial"/>
          <w:sz w:val="20"/>
        </w:rPr>
        <w:t xml:space="preserve">doručení na e-mailovou </w:t>
      </w:r>
      <w:r w:rsidR="00C06642">
        <w:rPr>
          <w:rFonts w:ascii="Arial" w:hAnsi="Arial" w:cs="Arial"/>
          <w:sz w:val="20"/>
        </w:rPr>
        <w:t xml:space="preserve">adresu </w:t>
      </w:r>
      <w:r w:rsidR="00C06642" w:rsidRPr="00920D0D">
        <w:rPr>
          <w:rFonts w:ascii="Arial" w:hAnsi="Arial" w:cs="Arial"/>
          <w:sz w:val="20"/>
        </w:rPr>
        <w:t>kontaktní osoby SFŽP ČR uvedené v</w:t>
      </w:r>
      <w:r w:rsidR="00C06642">
        <w:rPr>
          <w:rFonts w:ascii="Arial" w:hAnsi="Arial" w:cs="Arial"/>
          <w:sz w:val="20"/>
        </w:rPr>
        <w:t> </w:t>
      </w:r>
      <w:r w:rsidR="00C06642" w:rsidRPr="00920D0D">
        <w:rPr>
          <w:rFonts w:ascii="Arial" w:hAnsi="Arial" w:cs="Arial"/>
          <w:sz w:val="20"/>
        </w:rPr>
        <w:t>rubrice této smlouvy</w:t>
      </w:r>
      <w:r w:rsidR="00C06642">
        <w:rPr>
          <w:rFonts w:ascii="Arial" w:hAnsi="Arial" w:cs="Arial"/>
          <w:sz w:val="20"/>
        </w:rPr>
        <w:t xml:space="preserve">. </w:t>
      </w:r>
      <w:r w:rsidR="002A094F" w:rsidRPr="00C61A87">
        <w:rPr>
          <w:rFonts w:ascii="Arial" w:hAnsi="Arial" w:cs="Arial"/>
          <w:sz w:val="20"/>
        </w:rPr>
        <w:t>Zálohová faktura bude obsahovat číslo smlouvy 108/2024.</w:t>
      </w:r>
    </w:p>
    <w:p w14:paraId="16E353FE" w14:textId="369FF5F4" w:rsidR="002F1629" w:rsidRPr="002F1629" w:rsidRDefault="002F1629" w:rsidP="00C61A87">
      <w:pPr>
        <w:pStyle w:val="WW-Zkladntext2"/>
        <w:numPr>
          <w:ilvl w:val="1"/>
          <w:numId w:val="8"/>
        </w:numPr>
        <w:spacing w:before="120"/>
        <w:ind w:left="567" w:hanging="561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O</w:t>
      </w:r>
      <w:r w:rsidRPr="002F1629">
        <w:rPr>
          <w:rFonts w:ascii="Arial" w:hAnsi="Arial" w:cs="Arial"/>
          <w:sz w:val="20"/>
        </w:rPr>
        <w:t xml:space="preserve">bsahuje-li </w:t>
      </w:r>
      <w:r>
        <w:rPr>
          <w:rFonts w:ascii="Arial" w:hAnsi="Arial" w:cs="Arial"/>
          <w:sz w:val="20"/>
        </w:rPr>
        <w:t xml:space="preserve">zálohová faktura </w:t>
      </w:r>
      <w:r w:rsidRPr="002F1629">
        <w:rPr>
          <w:rFonts w:ascii="Arial" w:hAnsi="Arial" w:cs="Arial"/>
          <w:sz w:val="20"/>
        </w:rPr>
        <w:t>nesprávné údaje, je SFŽP ČR oprávněn vrátit j</w:t>
      </w:r>
      <w:r>
        <w:rPr>
          <w:rFonts w:ascii="Arial" w:hAnsi="Arial" w:cs="Arial"/>
          <w:sz w:val="20"/>
        </w:rPr>
        <w:t>i</w:t>
      </w:r>
      <w:r w:rsidRPr="002F1629">
        <w:rPr>
          <w:rFonts w:ascii="Arial" w:hAnsi="Arial" w:cs="Arial"/>
          <w:sz w:val="20"/>
        </w:rPr>
        <w:t xml:space="preserve"> společnosti ABF, a.s., která je povinna vystavit </w:t>
      </w:r>
      <w:r>
        <w:rPr>
          <w:rFonts w:ascii="Arial" w:hAnsi="Arial" w:cs="Arial"/>
          <w:sz w:val="20"/>
        </w:rPr>
        <w:t xml:space="preserve">zálohovou fakturu </w:t>
      </w:r>
      <w:r w:rsidRPr="002F1629">
        <w:rPr>
          <w:rFonts w:ascii="Arial" w:hAnsi="Arial" w:cs="Arial"/>
          <w:sz w:val="20"/>
        </w:rPr>
        <w:t>nov</w:t>
      </w:r>
      <w:r>
        <w:rPr>
          <w:rFonts w:ascii="Arial" w:hAnsi="Arial" w:cs="Arial"/>
          <w:sz w:val="20"/>
        </w:rPr>
        <w:t>ou</w:t>
      </w:r>
      <w:r w:rsidRPr="002F1629">
        <w:rPr>
          <w:rFonts w:ascii="Arial" w:hAnsi="Arial" w:cs="Arial"/>
          <w:sz w:val="20"/>
        </w:rPr>
        <w:t xml:space="preserve"> nebo j</w:t>
      </w:r>
      <w:r>
        <w:rPr>
          <w:rFonts w:ascii="Arial" w:hAnsi="Arial" w:cs="Arial"/>
          <w:sz w:val="20"/>
        </w:rPr>
        <w:t>i</w:t>
      </w:r>
      <w:r w:rsidRPr="002F1629">
        <w:rPr>
          <w:rFonts w:ascii="Arial" w:hAnsi="Arial" w:cs="Arial"/>
          <w:sz w:val="20"/>
        </w:rPr>
        <w:t xml:space="preserve"> opravit. Po tuto dobu lhůta splatnosti neběží a začíná plynout až okamžikem doručení nové nebo opravené </w:t>
      </w:r>
      <w:r>
        <w:rPr>
          <w:rFonts w:ascii="Arial" w:hAnsi="Arial" w:cs="Arial"/>
          <w:sz w:val="20"/>
        </w:rPr>
        <w:t>zálohové</w:t>
      </w:r>
      <w:r w:rsidRPr="002F1629">
        <w:rPr>
          <w:rFonts w:ascii="Arial" w:hAnsi="Arial" w:cs="Arial"/>
          <w:sz w:val="20"/>
        </w:rPr>
        <w:t xml:space="preserve"> faktury.</w:t>
      </w:r>
    </w:p>
    <w:p w14:paraId="5EB41558" w14:textId="37079F8A" w:rsidR="00322A61" w:rsidRPr="0063176E" w:rsidRDefault="00E908B3" w:rsidP="0063176E">
      <w:pPr>
        <w:pStyle w:val="WW-Zkladntext2"/>
        <w:numPr>
          <w:ilvl w:val="1"/>
          <w:numId w:val="8"/>
        </w:numPr>
        <w:tabs>
          <w:tab w:val="clear" w:pos="562"/>
          <w:tab w:val="num" w:pos="567"/>
        </w:tabs>
        <w:spacing w:before="120"/>
        <w:ind w:left="567" w:hanging="561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lastRenderedPageBreak/>
        <w:t xml:space="preserve">Daňový doklad </w:t>
      </w:r>
      <w:r w:rsidR="002A094F">
        <w:rPr>
          <w:rFonts w:ascii="Arial" w:hAnsi="Arial" w:cs="Arial"/>
          <w:color w:val="000000"/>
          <w:sz w:val="20"/>
        </w:rPr>
        <w:t>(konečná faktur</w:t>
      </w:r>
      <w:r w:rsidR="00A446C0">
        <w:rPr>
          <w:rFonts w:ascii="Arial" w:hAnsi="Arial" w:cs="Arial"/>
          <w:color w:val="000000"/>
          <w:sz w:val="20"/>
        </w:rPr>
        <w:t>a) m</w:t>
      </w:r>
      <w:r w:rsidR="00FC071B" w:rsidRPr="00FC071B">
        <w:rPr>
          <w:rFonts w:ascii="Arial" w:hAnsi="Arial" w:cs="Arial"/>
          <w:color w:val="000000"/>
          <w:sz w:val="20"/>
        </w:rPr>
        <w:t xml:space="preserve">usí odpovídat svou povahou pojmu účetního dokladu podle </w:t>
      </w:r>
      <w:proofErr w:type="spellStart"/>
      <w:r w:rsidR="00FC071B" w:rsidRPr="00FC071B">
        <w:rPr>
          <w:rFonts w:ascii="Arial" w:hAnsi="Arial" w:cs="Arial"/>
          <w:color w:val="000000"/>
          <w:sz w:val="20"/>
        </w:rPr>
        <w:t>ust</w:t>
      </w:r>
      <w:proofErr w:type="spellEnd"/>
      <w:r w:rsidR="00FC071B" w:rsidRPr="00FC071B">
        <w:rPr>
          <w:rFonts w:ascii="Arial" w:hAnsi="Arial" w:cs="Arial"/>
          <w:color w:val="000000"/>
          <w:sz w:val="20"/>
        </w:rPr>
        <w:t xml:space="preserve">. </w:t>
      </w:r>
      <w:r w:rsidR="00C61A87">
        <w:rPr>
          <w:rFonts w:ascii="Arial" w:hAnsi="Arial" w:cs="Arial"/>
          <w:color w:val="000000"/>
          <w:sz w:val="20"/>
        </w:rPr>
        <w:br/>
      </w:r>
      <w:r w:rsidR="00FC071B" w:rsidRPr="00FC071B">
        <w:rPr>
          <w:rFonts w:ascii="Arial" w:hAnsi="Arial" w:cs="Arial"/>
          <w:color w:val="000000"/>
          <w:sz w:val="20"/>
        </w:rPr>
        <w:t>§ 11 zákona č. 563/1991 Sb., o účetnictví, ve znění pozdějších předpisů, a musí splňovat náležitosti obsažené v</w:t>
      </w:r>
      <w:r w:rsidR="009C162E">
        <w:rPr>
          <w:rFonts w:ascii="Arial" w:hAnsi="Arial" w:cs="Arial"/>
          <w:color w:val="000000"/>
          <w:sz w:val="20"/>
        </w:rPr>
        <w:t> </w:t>
      </w:r>
      <w:proofErr w:type="spellStart"/>
      <w:r w:rsidR="00FC071B" w:rsidRPr="00FC071B">
        <w:rPr>
          <w:rFonts w:ascii="Arial" w:hAnsi="Arial" w:cs="Arial"/>
          <w:color w:val="000000"/>
          <w:sz w:val="20"/>
        </w:rPr>
        <w:t>ust</w:t>
      </w:r>
      <w:proofErr w:type="spellEnd"/>
      <w:r w:rsidR="00FC071B" w:rsidRPr="00FC071B">
        <w:rPr>
          <w:rFonts w:ascii="Arial" w:hAnsi="Arial" w:cs="Arial"/>
          <w:color w:val="000000"/>
          <w:sz w:val="20"/>
        </w:rPr>
        <w:t>. § 29 zákona č. 235/2004 Sb., o dani z</w:t>
      </w:r>
      <w:r w:rsidR="009C162E">
        <w:rPr>
          <w:rFonts w:ascii="Arial" w:hAnsi="Arial" w:cs="Arial"/>
          <w:color w:val="000000"/>
          <w:sz w:val="20"/>
        </w:rPr>
        <w:t> </w:t>
      </w:r>
      <w:r w:rsidR="00FC071B" w:rsidRPr="00FC071B">
        <w:rPr>
          <w:rFonts w:ascii="Arial" w:hAnsi="Arial" w:cs="Arial"/>
          <w:color w:val="000000"/>
          <w:sz w:val="20"/>
        </w:rPr>
        <w:t>přidané hodnoty, ve znění pozdějších předpisů</w:t>
      </w:r>
      <w:r w:rsidR="00687E28">
        <w:rPr>
          <w:rFonts w:ascii="Arial" w:hAnsi="Arial" w:cs="Arial"/>
          <w:color w:val="000000"/>
          <w:sz w:val="20"/>
        </w:rPr>
        <w:t>,</w:t>
      </w:r>
      <w:r w:rsidR="00FC071B" w:rsidRPr="00FC071B">
        <w:rPr>
          <w:rFonts w:ascii="Arial" w:hAnsi="Arial" w:cs="Arial"/>
          <w:color w:val="000000"/>
          <w:sz w:val="20"/>
        </w:rPr>
        <w:t xml:space="preserve"> a </w:t>
      </w:r>
      <w:proofErr w:type="spellStart"/>
      <w:r w:rsidR="00FC071B" w:rsidRPr="00FC071B">
        <w:rPr>
          <w:rFonts w:ascii="Arial" w:hAnsi="Arial" w:cs="Arial"/>
          <w:color w:val="000000"/>
          <w:sz w:val="20"/>
        </w:rPr>
        <w:t>ust</w:t>
      </w:r>
      <w:proofErr w:type="spellEnd"/>
      <w:r w:rsidR="00FC071B" w:rsidRPr="00FC071B">
        <w:rPr>
          <w:rFonts w:ascii="Arial" w:hAnsi="Arial" w:cs="Arial"/>
          <w:color w:val="000000"/>
          <w:sz w:val="20"/>
        </w:rPr>
        <w:t xml:space="preserve">. § 435 občanského zákoníku. </w:t>
      </w:r>
      <w:r>
        <w:rPr>
          <w:rFonts w:ascii="Arial" w:hAnsi="Arial" w:cs="Arial"/>
          <w:color w:val="000000"/>
          <w:sz w:val="20"/>
        </w:rPr>
        <w:t xml:space="preserve">Daňový doklad </w:t>
      </w:r>
      <w:r w:rsidR="00FC071B" w:rsidRPr="0063176E">
        <w:rPr>
          <w:rFonts w:ascii="Arial" w:hAnsi="Arial" w:cs="Arial"/>
          <w:color w:val="000000"/>
          <w:sz w:val="20"/>
        </w:rPr>
        <w:t>bud</w:t>
      </w:r>
      <w:r w:rsidR="002A094F">
        <w:rPr>
          <w:rFonts w:ascii="Arial" w:hAnsi="Arial" w:cs="Arial"/>
          <w:color w:val="000000"/>
          <w:sz w:val="20"/>
        </w:rPr>
        <w:t>e</w:t>
      </w:r>
      <w:r w:rsidR="00FC071B" w:rsidRPr="0063176E">
        <w:rPr>
          <w:rFonts w:ascii="Arial" w:hAnsi="Arial" w:cs="Arial"/>
          <w:color w:val="000000"/>
          <w:sz w:val="20"/>
        </w:rPr>
        <w:t xml:space="preserve"> obsahovat </w:t>
      </w:r>
      <w:r w:rsidR="00FC071B" w:rsidRPr="002E7540">
        <w:rPr>
          <w:rFonts w:ascii="Arial" w:hAnsi="Arial" w:cs="Arial"/>
          <w:sz w:val="20"/>
        </w:rPr>
        <w:t xml:space="preserve">číslo smlouvy </w:t>
      </w:r>
      <w:r w:rsidR="005A4F56" w:rsidRPr="00C162F6">
        <w:rPr>
          <w:rFonts w:ascii="Arial" w:hAnsi="Arial" w:cs="Arial"/>
          <w:sz w:val="20"/>
        </w:rPr>
        <w:t>10</w:t>
      </w:r>
      <w:r w:rsidR="00043BC8">
        <w:rPr>
          <w:rFonts w:ascii="Arial" w:hAnsi="Arial" w:cs="Arial"/>
          <w:sz w:val="20"/>
        </w:rPr>
        <w:t>8</w:t>
      </w:r>
      <w:r w:rsidR="00FC071B" w:rsidRPr="00C162F6">
        <w:rPr>
          <w:rFonts w:ascii="Arial" w:hAnsi="Arial" w:cs="Arial"/>
          <w:sz w:val="20"/>
        </w:rPr>
        <w:t>/</w:t>
      </w:r>
      <w:r w:rsidR="00996510" w:rsidRPr="005A4F56">
        <w:rPr>
          <w:rFonts w:ascii="Arial" w:hAnsi="Arial" w:cs="Arial"/>
          <w:sz w:val="20"/>
        </w:rPr>
        <w:t>202</w:t>
      </w:r>
      <w:r w:rsidR="00043BC8">
        <w:rPr>
          <w:rFonts w:ascii="Arial" w:hAnsi="Arial" w:cs="Arial"/>
          <w:sz w:val="20"/>
        </w:rPr>
        <w:t>4</w:t>
      </w:r>
      <w:r w:rsidR="00FC071B" w:rsidRPr="005A4F56">
        <w:rPr>
          <w:rFonts w:ascii="Arial" w:hAnsi="Arial" w:cs="Arial"/>
          <w:sz w:val="20"/>
        </w:rPr>
        <w:t>.</w:t>
      </w:r>
      <w:r w:rsidR="002A094F">
        <w:rPr>
          <w:rFonts w:ascii="Arial" w:hAnsi="Arial" w:cs="Arial"/>
          <w:sz w:val="20"/>
        </w:rPr>
        <w:t xml:space="preserve"> Daňový doklad bude </w:t>
      </w:r>
      <w:r w:rsidR="002A094F" w:rsidRPr="002A094F">
        <w:rPr>
          <w:rFonts w:ascii="Arial" w:hAnsi="Arial" w:cs="Arial"/>
          <w:sz w:val="20"/>
        </w:rPr>
        <w:t>doručen na e-mailovou adresu kontaktní osoby SFŽP ČR uvedené v</w:t>
      </w:r>
      <w:r w:rsidR="009C162E">
        <w:rPr>
          <w:rFonts w:ascii="Arial" w:hAnsi="Arial" w:cs="Arial"/>
          <w:sz w:val="20"/>
        </w:rPr>
        <w:t> </w:t>
      </w:r>
      <w:r w:rsidR="002A094F" w:rsidRPr="002A094F">
        <w:rPr>
          <w:rFonts w:ascii="Arial" w:hAnsi="Arial" w:cs="Arial"/>
          <w:sz w:val="20"/>
        </w:rPr>
        <w:t>rubrice této smlouvy.</w:t>
      </w:r>
    </w:p>
    <w:p w14:paraId="4E633043" w14:textId="5E8A5648" w:rsidR="00CA3975" w:rsidRPr="007B7FE8" w:rsidRDefault="00666832" w:rsidP="00C61A87">
      <w:pPr>
        <w:pStyle w:val="WW-Zkladntext2"/>
        <w:numPr>
          <w:ilvl w:val="1"/>
          <w:numId w:val="8"/>
        </w:numPr>
        <w:tabs>
          <w:tab w:val="clear" w:pos="562"/>
          <w:tab w:val="left" w:pos="567"/>
          <w:tab w:val="num" w:pos="709"/>
        </w:tabs>
        <w:spacing w:before="120"/>
        <w:ind w:left="567" w:hanging="561"/>
        <w:jc w:val="both"/>
        <w:rPr>
          <w:rFonts w:ascii="Arial" w:hAnsi="Arial" w:cs="Arial"/>
          <w:sz w:val="20"/>
        </w:rPr>
      </w:pPr>
      <w:r w:rsidRPr="007B7FE8">
        <w:rPr>
          <w:rFonts w:ascii="Arial" w:hAnsi="Arial" w:cs="Arial"/>
          <w:color w:val="000000"/>
          <w:sz w:val="20"/>
        </w:rPr>
        <w:t xml:space="preserve">Neobsahuje-li </w:t>
      </w:r>
      <w:r w:rsidR="00E908B3" w:rsidRPr="007B7FE8">
        <w:rPr>
          <w:rFonts w:ascii="Arial" w:hAnsi="Arial" w:cs="Arial"/>
          <w:color w:val="000000"/>
          <w:sz w:val="20"/>
        </w:rPr>
        <w:t xml:space="preserve">daňový doklad </w:t>
      </w:r>
      <w:r w:rsidRPr="007B7FE8">
        <w:rPr>
          <w:rFonts w:ascii="Arial" w:hAnsi="Arial" w:cs="Arial"/>
          <w:color w:val="000000"/>
          <w:sz w:val="20"/>
        </w:rPr>
        <w:t xml:space="preserve">náležitosti dle čl. </w:t>
      </w:r>
      <w:r w:rsidR="00EB5D3D" w:rsidRPr="007B7FE8">
        <w:rPr>
          <w:rFonts w:ascii="Arial" w:hAnsi="Arial" w:cs="Arial"/>
          <w:color w:val="000000"/>
          <w:sz w:val="20"/>
        </w:rPr>
        <w:t>3</w:t>
      </w:r>
      <w:r w:rsidRPr="007B7FE8">
        <w:rPr>
          <w:rFonts w:ascii="Arial" w:hAnsi="Arial" w:cs="Arial"/>
          <w:color w:val="000000"/>
          <w:sz w:val="20"/>
        </w:rPr>
        <w:t>.</w:t>
      </w:r>
      <w:r w:rsidR="00231ED9" w:rsidRPr="007B7FE8">
        <w:rPr>
          <w:rFonts w:ascii="Arial" w:hAnsi="Arial" w:cs="Arial"/>
          <w:color w:val="000000"/>
          <w:sz w:val="20"/>
        </w:rPr>
        <w:t>5</w:t>
      </w:r>
      <w:r w:rsidR="008A6C93" w:rsidRPr="007B7FE8">
        <w:rPr>
          <w:rFonts w:ascii="Arial" w:hAnsi="Arial" w:cs="Arial"/>
          <w:color w:val="000000"/>
          <w:sz w:val="20"/>
        </w:rPr>
        <w:t>.</w:t>
      </w:r>
      <w:r w:rsidRPr="007B7FE8">
        <w:rPr>
          <w:rFonts w:ascii="Arial" w:hAnsi="Arial" w:cs="Arial"/>
          <w:color w:val="000000"/>
          <w:sz w:val="20"/>
        </w:rPr>
        <w:t xml:space="preserve"> této smlouvy nebo obsahuje-li nesprávné údaje, je SFŽP ČR oprávněn vrátit </w:t>
      </w:r>
      <w:r w:rsidR="00E908B3" w:rsidRPr="007B7FE8">
        <w:rPr>
          <w:rFonts w:ascii="Arial" w:hAnsi="Arial" w:cs="Arial"/>
          <w:color w:val="000000"/>
          <w:sz w:val="20"/>
        </w:rPr>
        <w:t xml:space="preserve">jej </w:t>
      </w:r>
      <w:r w:rsidRPr="007B7FE8">
        <w:rPr>
          <w:rFonts w:ascii="Arial" w:hAnsi="Arial" w:cs="Arial"/>
          <w:color w:val="000000"/>
          <w:sz w:val="20"/>
        </w:rPr>
        <w:t xml:space="preserve">společnosti ABF, a.s., která je povinna vystavit </w:t>
      </w:r>
      <w:r w:rsidR="00E908B3" w:rsidRPr="007B7FE8">
        <w:rPr>
          <w:rFonts w:ascii="Arial" w:hAnsi="Arial" w:cs="Arial"/>
          <w:color w:val="000000"/>
          <w:sz w:val="20"/>
        </w:rPr>
        <w:t xml:space="preserve">daňový doklad </w:t>
      </w:r>
      <w:r w:rsidRPr="007B7FE8">
        <w:rPr>
          <w:rFonts w:ascii="Arial" w:hAnsi="Arial" w:cs="Arial"/>
          <w:color w:val="000000"/>
          <w:sz w:val="20"/>
        </w:rPr>
        <w:t>nov</w:t>
      </w:r>
      <w:r w:rsidR="00E908B3" w:rsidRPr="007B7FE8">
        <w:rPr>
          <w:rFonts w:ascii="Arial" w:hAnsi="Arial" w:cs="Arial"/>
          <w:color w:val="000000"/>
          <w:sz w:val="20"/>
        </w:rPr>
        <w:t>ý</w:t>
      </w:r>
      <w:r w:rsidRPr="007B7FE8">
        <w:rPr>
          <w:rFonts w:ascii="Arial" w:hAnsi="Arial" w:cs="Arial"/>
          <w:color w:val="000000"/>
          <w:sz w:val="20"/>
        </w:rPr>
        <w:t xml:space="preserve"> nebo j</w:t>
      </w:r>
      <w:r w:rsidR="00E908B3" w:rsidRPr="007B7FE8">
        <w:rPr>
          <w:rFonts w:ascii="Arial" w:hAnsi="Arial" w:cs="Arial"/>
          <w:color w:val="000000"/>
          <w:sz w:val="20"/>
        </w:rPr>
        <w:t>ej</w:t>
      </w:r>
      <w:r w:rsidRPr="007B7FE8">
        <w:rPr>
          <w:rFonts w:ascii="Arial" w:hAnsi="Arial" w:cs="Arial"/>
          <w:color w:val="000000"/>
          <w:sz w:val="20"/>
        </w:rPr>
        <w:t xml:space="preserve"> opravit. </w:t>
      </w:r>
    </w:p>
    <w:p w14:paraId="4E3F5E12" w14:textId="77777777" w:rsidR="005E2B51" w:rsidRPr="00A11ED7" w:rsidRDefault="005E2B51" w:rsidP="00A11ED7">
      <w:pPr>
        <w:pStyle w:val="WW-Zkladntext2"/>
        <w:tabs>
          <w:tab w:val="left" w:pos="360"/>
        </w:tabs>
        <w:jc w:val="both"/>
        <w:rPr>
          <w:rFonts w:ascii="Arial" w:hAnsi="Arial" w:cs="Arial"/>
          <w:sz w:val="20"/>
        </w:rPr>
      </w:pPr>
    </w:p>
    <w:p w14:paraId="7008A94F" w14:textId="77777777" w:rsidR="00CC2C6B" w:rsidRPr="00C02127" w:rsidRDefault="00CC2C6B" w:rsidP="00C61A87">
      <w:pPr>
        <w:numPr>
          <w:ilvl w:val="0"/>
          <w:numId w:val="8"/>
        </w:numPr>
        <w:tabs>
          <w:tab w:val="num" w:pos="567"/>
        </w:tabs>
        <w:spacing w:before="240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Trvání </w:t>
      </w:r>
      <w:r w:rsidR="00D23B90" w:rsidRPr="00A11ED7">
        <w:rPr>
          <w:rFonts w:ascii="Arial" w:hAnsi="Arial" w:cs="Arial"/>
          <w:b/>
        </w:rPr>
        <w:t>smlouvy</w:t>
      </w:r>
    </w:p>
    <w:p w14:paraId="17543490" w14:textId="2EE2C758" w:rsidR="00D23B90" w:rsidRPr="00CC2C6B" w:rsidRDefault="00CC2C6B" w:rsidP="00C02127">
      <w:pPr>
        <w:pStyle w:val="WW-Zkladntext2"/>
        <w:numPr>
          <w:ilvl w:val="1"/>
          <w:numId w:val="8"/>
        </w:numPr>
        <w:tabs>
          <w:tab w:val="clear" w:pos="562"/>
          <w:tab w:val="num" w:pos="567"/>
        </w:tabs>
        <w:spacing w:before="120"/>
        <w:ind w:left="567" w:hanging="56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Tato smlouva se uzavírá</w:t>
      </w:r>
      <w:r w:rsidR="005C0B39">
        <w:rPr>
          <w:rFonts w:ascii="Arial" w:hAnsi="Arial" w:cs="Arial"/>
          <w:color w:val="000000"/>
          <w:sz w:val="20"/>
        </w:rPr>
        <w:t xml:space="preserve"> do </w:t>
      </w:r>
      <w:r w:rsidR="009E294D">
        <w:rPr>
          <w:rFonts w:ascii="Arial" w:hAnsi="Arial" w:cs="Arial"/>
          <w:color w:val="000000"/>
          <w:sz w:val="20"/>
        </w:rPr>
        <w:t>30. 9. 202</w:t>
      </w:r>
      <w:r w:rsidR="00314B56">
        <w:rPr>
          <w:rFonts w:ascii="Arial" w:hAnsi="Arial" w:cs="Arial"/>
          <w:color w:val="000000"/>
          <w:sz w:val="20"/>
        </w:rPr>
        <w:t>4</w:t>
      </w:r>
      <w:r w:rsidR="005C0B39">
        <w:rPr>
          <w:rFonts w:ascii="Arial" w:hAnsi="Arial" w:cs="Arial"/>
          <w:color w:val="000000"/>
          <w:sz w:val="20"/>
        </w:rPr>
        <w:t xml:space="preserve">, přičemž ostatní smluvní náležitosti </w:t>
      </w:r>
      <w:r w:rsidR="000B0C49">
        <w:rPr>
          <w:rFonts w:ascii="Arial" w:hAnsi="Arial" w:cs="Arial"/>
          <w:color w:val="000000"/>
          <w:sz w:val="20"/>
        </w:rPr>
        <w:t xml:space="preserve">(zejm. ujednání dle čl. </w:t>
      </w:r>
      <w:r w:rsidR="002B22C7">
        <w:rPr>
          <w:rFonts w:ascii="Arial" w:hAnsi="Arial" w:cs="Arial"/>
          <w:color w:val="000000"/>
          <w:sz w:val="20"/>
        </w:rPr>
        <w:t>7</w:t>
      </w:r>
      <w:r w:rsidR="000B0C49">
        <w:rPr>
          <w:rFonts w:ascii="Arial" w:hAnsi="Arial" w:cs="Arial"/>
          <w:color w:val="000000"/>
          <w:sz w:val="20"/>
        </w:rPr>
        <w:t xml:space="preserve">. této smlouvy) </w:t>
      </w:r>
      <w:r w:rsidR="005C0B39">
        <w:rPr>
          <w:rFonts w:ascii="Arial" w:hAnsi="Arial" w:cs="Arial"/>
          <w:color w:val="000000"/>
          <w:sz w:val="20"/>
        </w:rPr>
        <w:t>tímto nejsou dotčeny.</w:t>
      </w:r>
    </w:p>
    <w:p w14:paraId="14712B57" w14:textId="77777777" w:rsidR="00406371" w:rsidRDefault="00406371" w:rsidP="00A11ED7">
      <w:pPr>
        <w:jc w:val="both"/>
        <w:rPr>
          <w:rFonts w:ascii="Arial" w:hAnsi="Arial" w:cs="Arial"/>
          <w:b/>
        </w:rPr>
      </w:pPr>
    </w:p>
    <w:p w14:paraId="3B986976" w14:textId="77777777" w:rsidR="005F5C7F" w:rsidRPr="00C02127" w:rsidRDefault="005F5C7F" w:rsidP="00C61A87">
      <w:pPr>
        <w:numPr>
          <w:ilvl w:val="0"/>
          <w:numId w:val="8"/>
        </w:numPr>
        <w:tabs>
          <w:tab w:val="num" w:pos="567"/>
        </w:tabs>
        <w:spacing w:before="240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Mlčenlivost a ochrana osobních údajů</w:t>
      </w:r>
    </w:p>
    <w:p w14:paraId="6112ACBB" w14:textId="77777777" w:rsidR="005F5C7F" w:rsidRPr="00CC2C6B" w:rsidRDefault="005F5C7F" w:rsidP="005F5C7F">
      <w:pPr>
        <w:pStyle w:val="WW-Zkladntext2"/>
        <w:numPr>
          <w:ilvl w:val="1"/>
          <w:numId w:val="8"/>
        </w:numPr>
        <w:tabs>
          <w:tab w:val="clear" w:pos="562"/>
          <w:tab w:val="num" w:pos="567"/>
        </w:tabs>
        <w:spacing w:before="120"/>
        <w:ind w:left="567" w:hanging="56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Smluvní strany </w:t>
      </w:r>
      <w:r w:rsidRPr="00F262A5">
        <w:rPr>
          <w:rFonts w:ascii="Arial" w:hAnsi="Arial" w:cs="Arial"/>
          <w:sz w:val="20"/>
        </w:rPr>
        <w:t xml:space="preserve">jsou povinny zachovávat mlčenlivost o všech skutečnostech, které získají v průběhu činnosti podle této smlouvy, jakož i po jejím ukončení. Smluvní strany uchovají v tajnosti veškeré informace týkající se </w:t>
      </w:r>
      <w:r>
        <w:rPr>
          <w:rFonts w:ascii="Arial" w:hAnsi="Arial" w:cs="Arial"/>
          <w:sz w:val="20"/>
        </w:rPr>
        <w:t xml:space="preserve">ABF, a.s. </w:t>
      </w:r>
      <w:r w:rsidRPr="00F262A5">
        <w:rPr>
          <w:rFonts w:ascii="Arial" w:hAnsi="Arial" w:cs="Arial"/>
          <w:sz w:val="20"/>
        </w:rPr>
        <w:t xml:space="preserve">či </w:t>
      </w:r>
      <w:r>
        <w:rPr>
          <w:rFonts w:ascii="Arial" w:hAnsi="Arial" w:cs="Arial"/>
          <w:sz w:val="20"/>
        </w:rPr>
        <w:t>SFŽP ČR</w:t>
      </w:r>
      <w:r w:rsidRPr="00F262A5">
        <w:rPr>
          <w:rFonts w:ascii="Arial" w:hAnsi="Arial" w:cs="Arial"/>
          <w:sz w:val="20"/>
        </w:rPr>
        <w:t>, které nejsou veřejně přístupné. V této souvislosti smluvní strany zaváží k utajování informací veškeré své zaměstnance nebo osoby, které jsou pověřeny dílčími úkoly v souvislosti s realizací této smlouvy</w:t>
      </w:r>
      <w:r>
        <w:rPr>
          <w:rFonts w:ascii="Arial" w:hAnsi="Arial" w:cs="Arial"/>
          <w:sz w:val="20"/>
        </w:rPr>
        <w:t>.</w:t>
      </w:r>
    </w:p>
    <w:p w14:paraId="24796C1C" w14:textId="77777777" w:rsidR="005F5C7F" w:rsidRDefault="005F5C7F" w:rsidP="005F5C7F">
      <w:pPr>
        <w:pStyle w:val="WW-Zkladntext2"/>
        <w:numPr>
          <w:ilvl w:val="1"/>
          <w:numId w:val="8"/>
        </w:numPr>
        <w:tabs>
          <w:tab w:val="clear" w:pos="562"/>
          <w:tab w:val="num" w:pos="567"/>
        </w:tabs>
        <w:spacing w:before="120"/>
        <w:ind w:left="567" w:hanging="56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Smluvní strany </w:t>
      </w:r>
      <w:r w:rsidRPr="00F262A5">
        <w:rPr>
          <w:rFonts w:ascii="Arial" w:hAnsi="Arial" w:cs="Arial"/>
          <w:sz w:val="20"/>
        </w:rPr>
        <w:t>berou na vědomí, že pokud dojde v souvislosti s plněním předmětu této smlouvy k</w:t>
      </w:r>
      <w:r>
        <w:rPr>
          <w:rFonts w:ascii="Arial" w:hAnsi="Arial" w:cs="Arial"/>
          <w:sz w:val="20"/>
        </w:rPr>
        <w:t> </w:t>
      </w:r>
      <w:r w:rsidRPr="00F262A5">
        <w:rPr>
          <w:rFonts w:ascii="Arial" w:hAnsi="Arial" w:cs="Arial"/>
          <w:sz w:val="20"/>
        </w:rPr>
        <w:t>předání/poskytnutí osobních údajů druhé smluvní straně, jsou smluvní strany povinny</w:t>
      </w:r>
      <w:r>
        <w:rPr>
          <w:rFonts w:ascii="Arial" w:hAnsi="Arial" w:cs="Arial"/>
          <w:sz w:val="20"/>
        </w:rPr>
        <w:t>:</w:t>
      </w:r>
    </w:p>
    <w:p w14:paraId="61353068" w14:textId="77777777" w:rsidR="005F5C7F" w:rsidRPr="00F262A5" w:rsidRDefault="005F5C7F" w:rsidP="005F5C7F">
      <w:pPr>
        <w:numPr>
          <w:ilvl w:val="0"/>
          <w:numId w:val="30"/>
        </w:numPr>
        <w:jc w:val="both"/>
        <w:rPr>
          <w:rFonts w:ascii="Arial" w:hAnsi="Arial" w:cs="Arial"/>
        </w:rPr>
      </w:pPr>
      <w:r w:rsidRPr="00F262A5">
        <w:rPr>
          <w:rFonts w:ascii="Arial" w:hAnsi="Arial" w:cs="Arial"/>
        </w:rPr>
        <w:t>zajistit povinnost mlčenlivosti osob oprávněných k nakládání s poskytnutými osobními údaji;</w:t>
      </w:r>
    </w:p>
    <w:p w14:paraId="508EF580" w14:textId="77777777" w:rsidR="005F5C7F" w:rsidRDefault="005F5C7F" w:rsidP="005F5C7F">
      <w:pPr>
        <w:numPr>
          <w:ilvl w:val="0"/>
          <w:numId w:val="30"/>
        </w:numPr>
        <w:jc w:val="both"/>
        <w:rPr>
          <w:rFonts w:ascii="Arial" w:hAnsi="Arial" w:cs="Arial"/>
        </w:rPr>
      </w:pPr>
      <w:r w:rsidRPr="00F262A5">
        <w:rPr>
          <w:rFonts w:ascii="Arial" w:hAnsi="Arial" w:cs="Arial"/>
        </w:rPr>
        <w:t>zajistit bezpečnost poskytnutých osobních údajů;</w:t>
      </w:r>
    </w:p>
    <w:p w14:paraId="176D02AC" w14:textId="77777777" w:rsidR="005F5C7F" w:rsidRPr="002B22C7" w:rsidRDefault="005F5C7F" w:rsidP="005F5C7F">
      <w:pPr>
        <w:numPr>
          <w:ilvl w:val="0"/>
          <w:numId w:val="30"/>
        </w:numPr>
        <w:jc w:val="both"/>
        <w:rPr>
          <w:rFonts w:ascii="Arial" w:hAnsi="Arial" w:cs="Arial"/>
        </w:rPr>
      </w:pPr>
      <w:r w:rsidRPr="00F262A5">
        <w:rPr>
          <w:rFonts w:ascii="Arial" w:hAnsi="Arial" w:cs="Arial"/>
        </w:rPr>
        <w:t>nakládat s poskytnutými osobními údaji pouze za účelem a po dobu nezbytnou k plnění předmětu této smlouvy, a to v souladu s nařízením Evropského parlamentu a Rady (EU) 2016/679, ze dne 27. dubna 2016, o ochraně fyzických osob v souvislosti se zpracováním osobních údajů a</w:t>
      </w:r>
      <w:r>
        <w:rPr>
          <w:rFonts w:ascii="Arial" w:hAnsi="Arial" w:cs="Arial"/>
        </w:rPr>
        <w:t> </w:t>
      </w:r>
      <w:r w:rsidRPr="00F262A5">
        <w:rPr>
          <w:rFonts w:ascii="Arial" w:hAnsi="Arial" w:cs="Arial"/>
        </w:rPr>
        <w:t>o</w:t>
      </w:r>
      <w:r>
        <w:rPr>
          <w:rFonts w:ascii="Arial" w:hAnsi="Arial" w:cs="Arial"/>
        </w:rPr>
        <w:t> </w:t>
      </w:r>
      <w:r w:rsidRPr="00F262A5">
        <w:rPr>
          <w:rFonts w:ascii="Arial" w:hAnsi="Arial" w:cs="Arial"/>
        </w:rPr>
        <w:t>volném pohybu těchto údajů a o zrušení směrnice 95/46/ES (dále jen „GDPR“).</w:t>
      </w:r>
    </w:p>
    <w:p w14:paraId="4C0C4BC9" w14:textId="77777777" w:rsidR="005F5C7F" w:rsidRPr="00CC2C6B" w:rsidRDefault="005F5C7F" w:rsidP="005F5C7F">
      <w:pPr>
        <w:pStyle w:val="WW-Zkladntext2"/>
        <w:numPr>
          <w:ilvl w:val="1"/>
          <w:numId w:val="8"/>
        </w:numPr>
        <w:tabs>
          <w:tab w:val="clear" w:pos="562"/>
          <w:tab w:val="num" w:pos="567"/>
        </w:tabs>
        <w:spacing w:before="120"/>
        <w:ind w:left="567" w:hanging="56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Smluvní strany </w:t>
      </w:r>
      <w:r w:rsidRPr="00F262A5">
        <w:rPr>
          <w:rFonts w:ascii="Arial" w:hAnsi="Arial" w:cs="Arial"/>
          <w:sz w:val="20"/>
        </w:rPr>
        <w:t>se výslovně dohodly, že osobní údaje předané/poskytnuté v souvislosti s plněním předmětu této smlouvy dále neposkytnou třetím stranám dle čl. 4 odst. 10 GDPR, ledaže by se jednalo o žádost oprávněného subjektu.</w:t>
      </w:r>
    </w:p>
    <w:p w14:paraId="0EC44CEB" w14:textId="77777777" w:rsidR="005F5C7F" w:rsidRPr="00CC2C6B" w:rsidRDefault="005F5C7F" w:rsidP="005F5C7F">
      <w:pPr>
        <w:pStyle w:val="WW-Zkladntext2"/>
        <w:numPr>
          <w:ilvl w:val="1"/>
          <w:numId w:val="8"/>
        </w:numPr>
        <w:tabs>
          <w:tab w:val="clear" w:pos="562"/>
          <w:tab w:val="num" w:pos="567"/>
        </w:tabs>
        <w:spacing w:before="120"/>
        <w:ind w:left="567" w:hanging="56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 vyloučení </w:t>
      </w:r>
      <w:r w:rsidRPr="00F262A5">
        <w:rPr>
          <w:rFonts w:ascii="Arial" w:hAnsi="Arial" w:cs="Arial"/>
          <w:sz w:val="20"/>
        </w:rPr>
        <w:t>veškerých pochybností smluvní strany výslovně prohlašují, že pokud dojde v souvislosti s plněním předmětu této smlouvy k předání/poskytnutí osobních údajů druhé straně, je každá ze smluvních stran v pozici příjemce dle čl. 4 odst. 9 GDPR.</w:t>
      </w:r>
    </w:p>
    <w:p w14:paraId="549876D4" w14:textId="77777777" w:rsidR="005E2B51" w:rsidRDefault="005E2B51" w:rsidP="00A11ED7">
      <w:pPr>
        <w:jc w:val="both"/>
        <w:rPr>
          <w:rFonts w:ascii="Arial" w:hAnsi="Arial" w:cs="Arial"/>
          <w:b/>
        </w:rPr>
      </w:pPr>
    </w:p>
    <w:p w14:paraId="78139521" w14:textId="77777777" w:rsidR="00EB1EB5" w:rsidRPr="00C02127" w:rsidRDefault="00EB1EB5" w:rsidP="00C61A87">
      <w:pPr>
        <w:numPr>
          <w:ilvl w:val="0"/>
          <w:numId w:val="8"/>
        </w:numPr>
        <w:tabs>
          <w:tab w:val="num" w:pos="567"/>
        </w:tabs>
        <w:spacing w:before="240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Sankce a ostatní ujednání </w:t>
      </w:r>
    </w:p>
    <w:p w14:paraId="224D0555" w14:textId="4F5F1076" w:rsidR="00EB1EB5" w:rsidRPr="00CC2C6B" w:rsidRDefault="00EB1EB5" w:rsidP="00C02127">
      <w:pPr>
        <w:pStyle w:val="WW-Zkladntext2"/>
        <w:numPr>
          <w:ilvl w:val="1"/>
          <w:numId w:val="8"/>
        </w:numPr>
        <w:tabs>
          <w:tab w:val="clear" w:pos="562"/>
          <w:tab w:val="num" w:pos="567"/>
        </w:tabs>
        <w:spacing w:before="120"/>
        <w:ind w:left="567" w:hanging="561"/>
        <w:jc w:val="both"/>
        <w:rPr>
          <w:rFonts w:ascii="Arial" w:hAnsi="Arial" w:cs="Arial"/>
          <w:sz w:val="20"/>
        </w:rPr>
      </w:pPr>
      <w:r w:rsidRPr="00CC2C6B">
        <w:rPr>
          <w:rFonts w:ascii="Arial" w:hAnsi="Arial" w:cs="Arial"/>
          <w:sz w:val="20"/>
        </w:rPr>
        <w:t>V</w:t>
      </w:r>
      <w:r w:rsidR="009C162E">
        <w:rPr>
          <w:rFonts w:ascii="Arial" w:hAnsi="Arial" w:cs="Arial"/>
          <w:sz w:val="20"/>
        </w:rPr>
        <w:t> </w:t>
      </w:r>
      <w:r w:rsidRPr="00CC2C6B">
        <w:rPr>
          <w:rFonts w:ascii="Arial" w:hAnsi="Arial" w:cs="Arial"/>
          <w:sz w:val="20"/>
        </w:rPr>
        <w:t>případě nesplnění některých z</w:t>
      </w:r>
      <w:r w:rsidR="009C162E">
        <w:rPr>
          <w:rFonts w:ascii="Arial" w:hAnsi="Arial" w:cs="Arial"/>
          <w:sz w:val="20"/>
        </w:rPr>
        <w:t> </w:t>
      </w:r>
      <w:r w:rsidRPr="00CC2C6B">
        <w:rPr>
          <w:rFonts w:ascii="Arial" w:hAnsi="Arial" w:cs="Arial"/>
          <w:sz w:val="20"/>
        </w:rPr>
        <w:t>povinností ABF, a.s.</w:t>
      </w:r>
      <w:r>
        <w:rPr>
          <w:rFonts w:ascii="Arial" w:hAnsi="Arial" w:cs="Arial"/>
          <w:sz w:val="20"/>
        </w:rPr>
        <w:t xml:space="preserve"> uvedených v</w:t>
      </w:r>
      <w:r w:rsidR="009C162E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čl.</w:t>
      </w:r>
      <w:r w:rsidR="00C61A87">
        <w:rPr>
          <w:rFonts w:ascii="Arial" w:hAnsi="Arial" w:cs="Arial"/>
          <w:sz w:val="20"/>
        </w:rPr>
        <w:t xml:space="preserve"> 2.1</w:t>
      </w:r>
      <w:r w:rsidR="00644E76">
        <w:rPr>
          <w:rFonts w:ascii="Arial" w:hAnsi="Arial" w:cs="Arial"/>
          <w:sz w:val="20"/>
        </w:rPr>
        <w:t>.</w:t>
      </w:r>
      <w:r w:rsidR="009C162E">
        <w:rPr>
          <w:rFonts w:ascii="Arial" w:hAnsi="Arial" w:cs="Arial"/>
          <w:sz w:val="20"/>
        </w:rPr>
        <w:t xml:space="preserve"> a 2.2. </w:t>
      </w:r>
      <w:r>
        <w:rPr>
          <w:rFonts w:ascii="Arial" w:hAnsi="Arial" w:cs="Arial"/>
          <w:sz w:val="20"/>
        </w:rPr>
        <w:t>této s</w:t>
      </w:r>
      <w:r w:rsidRPr="00CC2C6B">
        <w:rPr>
          <w:rFonts w:ascii="Arial" w:hAnsi="Arial" w:cs="Arial"/>
          <w:sz w:val="20"/>
        </w:rPr>
        <w:t xml:space="preserve">mlouvy je ABF, a.s. </w:t>
      </w:r>
      <w:r w:rsidRPr="00CC2C6B">
        <w:rPr>
          <w:rFonts w:ascii="Arial" w:hAnsi="Arial" w:cs="Arial"/>
          <w:color w:val="000000"/>
          <w:sz w:val="20"/>
        </w:rPr>
        <w:t>povinen</w:t>
      </w:r>
      <w:r w:rsidRPr="00CC2C6B">
        <w:rPr>
          <w:rFonts w:ascii="Arial" w:hAnsi="Arial" w:cs="Arial"/>
          <w:sz w:val="20"/>
        </w:rPr>
        <w:t xml:space="preserve"> SFŽP ČR zaplatit smluvní pokutu ve výši </w:t>
      </w:r>
      <w:r w:rsidR="002851C3">
        <w:rPr>
          <w:rFonts w:ascii="Arial" w:hAnsi="Arial" w:cs="Arial"/>
          <w:sz w:val="20"/>
        </w:rPr>
        <w:t>2 5</w:t>
      </w:r>
      <w:r w:rsidRPr="00CC2C6B">
        <w:rPr>
          <w:rFonts w:ascii="Arial" w:hAnsi="Arial" w:cs="Arial"/>
          <w:sz w:val="20"/>
        </w:rPr>
        <w:t>00 Kč za každé dílčí nesplnění povinnosti. Tím není dotčeno právo SFŽP ČR na náhradu škody.</w:t>
      </w:r>
    </w:p>
    <w:p w14:paraId="7FD2488B" w14:textId="77777777" w:rsidR="00EB1EB5" w:rsidRDefault="00EB1EB5" w:rsidP="00EB1EB5">
      <w:pPr>
        <w:pStyle w:val="WW-Zkladntext2"/>
        <w:numPr>
          <w:ilvl w:val="1"/>
          <w:numId w:val="8"/>
        </w:numPr>
        <w:tabs>
          <w:tab w:val="clear" w:pos="562"/>
          <w:tab w:val="num" w:pos="567"/>
        </w:tabs>
        <w:spacing w:before="120"/>
        <w:ind w:left="567" w:hanging="561"/>
        <w:jc w:val="both"/>
        <w:rPr>
          <w:rFonts w:ascii="Arial" w:hAnsi="Arial" w:cs="Arial"/>
          <w:sz w:val="20"/>
        </w:rPr>
      </w:pPr>
      <w:r w:rsidRPr="00CC2C6B">
        <w:rPr>
          <w:rFonts w:ascii="Arial" w:hAnsi="Arial" w:cs="Arial"/>
          <w:sz w:val="20"/>
        </w:rPr>
        <w:t xml:space="preserve">Uplatněním nároku na smluvní pokutu ani jejím zaplacením nezanikne závazek </w:t>
      </w:r>
      <w:r>
        <w:rPr>
          <w:rFonts w:ascii="Arial" w:hAnsi="Arial" w:cs="Arial"/>
          <w:sz w:val="20"/>
        </w:rPr>
        <w:t>ABF, a.s.</w:t>
      </w:r>
      <w:r w:rsidRPr="00CC2C6B">
        <w:rPr>
          <w:rFonts w:ascii="Arial" w:hAnsi="Arial" w:cs="Arial"/>
          <w:sz w:val="20"/>
        </w:rPr>
        <w:t xml:space="preserve"> splnit povinnost, jejíž plnění bylo zajištěno smluvní pokutou. </w:t>
      </w:r>
    </w:p>
    <w:p w14:paraId="2601AAFF" w14:textId="1E3C6A1A" w:rsidR="007B7FE8" w:rsidRPr="00C61A87" w:rsidRDefault="002B6CF7" w:rsidP="00C61A87">
      <w:pPr>
        <w:pStyle w:val="Odstavecseseznamem"/>
        <w:numPr>
          <w:ilvl w:val="1"/>
          <w:numId w:val="8"/>
        </w:numPr>
        <w:spacing w:before="120"/>
        <w:ind w:hanging="562"/>
        <w:jc w:val="both"/>
        <w:rPr>
          <w:rFonts w:ascii="Arial" w:hAnsi="Arial" w:cs="Arial"/>
        </w:rPr>
      </w:pPr>
      <w:r w:rsidRPr="002B6CF7">
        <w:rPr>
          <w:rFonts w:ascii="Arial" w:hAnsi="Arial" w:cs="Arial"/>
        </w:rPr>
        <w:t xml:space="preserve">V případě porušení povinností dle čl. </w:t>
      </w:r>
      <w:r>
        <w:rPr>
          <w:rFonts w:ascii="Arial" w:hAnsi="Arial" w:cs="Arial"/>
        </w:rPr>
        <w:t>5</w:t>
      </w:r>
      <w:r w:rsidRPr="002B6C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této s</w:t>
      </w:r>
      <w:r w:rsidRPr="002B6CF7">
        <w:rPr>
          <w:rFonts w:ascii="Arial" w:hAnsi="Arial" w:cs="Arial"/>
        </w:rPr>
        <w:t xml:space="preserve">mlouvy, za které bude odpovídat v rámci realizace předmětu této Smlouvy </w:t>
      </w:r>
      <w:r>
        <w:rPr>
          <w:rFonts w:ascii="Arial" w:hAnsi="Arial" w:cs="Arial"/>
        </w:rPr>
        <w:t xml:space="preserve">ABF, a.s., </w:t>
      </w:r>
      <w:r w:rsidRPr="002B6CF7">
        <w:rPr>
          <w:rFonts w:ascii="Arial" w:hAnsi="Arial" w:cs="Arial"/>
        </w:rPr>
        <w:t xml:space="preserve">je tento povinen uhradit </w:t>
      </w:r>
      <w:r>
        <w:rPr>
          <w:rFonts w:ascii="Arial" w:hAnsi="Arial" w:cs="Arial"/>
        </w:rPr>
        <w:t>SFŽP ČR</w:t>
      </w:r>
      <w:r w:rsidRPr="002B6CF7">
        <w:rPr>
          <w:rFonts w:ascii="Arial" w:hAnsi="Arial" w:cs="Arial"/>
        </w:rPr>
        <w:t xml:space="preserve"> smluvní pokutu ve výši </w:t>
      </w:r>
      <w:r>
        <w:rPr>
          <w:rFonts w:ascii="Arial" w:hAnsi="Arial" w:cs="Arial"/>
        </w:rPr>
        <w:br/>
      </w:r>
      <w:r w:rsidRPr="002B6CF7">
        <w:rPr>
          <w:rFonts w:ascii="Arial" w:hAnsi="Arial" w:cs="Arial"/>
        </w:rPr>
        <w:t>100</w:t>
      </w:r>
      <w:r>
        <w:rPr>
          <w:rFonts w:ascii="Arial" w:hAnsi="Arial" w:cs="Arial"/>
        </w:rPr>
        <w:t xml:space="preserve"> </w:t>
      </w:r>
      <w:r w:rsidRPr="002B6CF7">
        <w:rPr>
          <w:rFonts w:ascii="Arial" w:hAnsi="Arial" w:cs="Arial"/>
        </w:rPr>
        <w:t>000 Kč, a to za každý jednotlivý případ takového porušení povinnosti.</w:t>
      </w:r>
    </w:p>
    <w:p w14:paraId="41360551" w14:textId="11776500" w:rsidR="00EB1EB5" w:rsidRPr="00CC2C6B" w:rsidRDefault="00EB1EB5" w:rsidP="00EB1EB5">
      <w:pPr>
        <w:pStyle w:val="WW-Zkladntext2"/>
        <w:numPr>
          <w:ilvl w:val="1"/>
          <w:numId w:val="8"/>
        </w:numPr>
        <w:tabs>
          <w:tab w:val="clear" w:pos="562"/>
          <w:tab w:val="num" w:pos="567"/>
        </w:tabs>
        <w:spacing w:before="120"/>
        <w:ind w:left="567" w:hanging="56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Tato s</w:t>
      </w:r>
      <w:r w:rsidRPr="00CC2C6B">
        <w:rPr>
          <w:rFonts w:ascii="Arial" w:hAnsi="Arial" w:cs="Arial"/>
          <w:sz w:val="20"/>
        </w:rPr>
        <w:t>ml</w:t>
      </w:r>
      <w:r>
        <w:rPr>
          <w:rFonts w:ascii="Arial" w:hAnsi="Arial" w:cs="Arial"/>
          <w:sz w:val="20"/>
        </w:rPr>
        <w:t>ouva může být ukončena dohodou s</w:t>
      </w:r>
      <w:r w:rsidRPr="00CC2C6B">
        <w:rPr>
          <w:rFonts w:ascii="Arial" w:hAnsi="Arial" w:cs="Arial"/>
          <w:sz w:val="20"/>
        </w:rPr>
        <w:t>mluvních stran</w:t>
      </w:r>
      <w:r w:rsidR="002851C3">
        <w:rPr>
          <w:rFonts w:ascii="Arial" w:hAnsi="Arial" w:cs="Arial"/>
          <w:sz w:val="20"/>
        </w:rPr>
        <w:t>, výpovědí nebo odstoupením od s</w:t>
      </w:r>
      <w:r w:rsidRPr="00CC2C6B">
        <w:rPr>
          <w:rFonts w:ascii="Arial" w:hAnsi="Arial" w:cs="Arial"/>
          <w:sz w:val="20"/>
        </w:rPr>
        <w:t xml:space="preserve">mlouvy dle čl. </w:t>
      </w:r>
      <w:r w:rsidR="00637264">
        <w:rPr>
          <w:rFonts w:ascii="Arial" w:hAnsi="Arial" w:cs="Arial"/>
          <w:sz w:val="20"/>
        </w:rPr>
        <w:t>6</w:t>
      </w:r>
      <w:r w:rsidR="00EB5D3D">
        <w:rPr>
          <w:rFonts w:ascii="Arial" w:hAnsi="Arial" w:cs="Arial"/>
          <w:sz w:val="20"/>
        </w:rPr>
        <w:t>.</w:t>
      </w:r>
      <w:r w:rsidR="00637264">
        <w:rPr>
          <w:rFonts w:ascii="Arial" w:hAnsi="Arial" w:cs="Arial"/>
          <w:sz w:val="20"/>
        </w:rPr>
        <w:t>6</w:t>
      </w:r>
      <w:r w:rsidR="00644E76">
        <w:rPr>
          <w:rFonts w:ascii="Arial" w:hAnsi="Arial" w:cs="Arial"/>
          <w:sz w:val="20"/>
        </w:rPr>
        <w:t>.</w:t>
      </w:r>
      <w:r w:rsidR="00231ED9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jinak je tato s</w:t>
      </w:r>
      <w:r w:rsidRPr="00CC2C6B">
        <w:rPr>
          <w:rFonts w:ascii="Arial" w:hAnsi="Arial" w:cs="Arial"/>
          <w:sz w:val="20"/>
        </w:rPr>
        <w:t>mlouva ukončena uplynutím doby, na kterou byla uzavřena.</w:t>
      </w:r>
    </w:p>
    <w:p w14:paraId="5076C1FA" w14:textId="77777777" w:rsidR="00EB1EB5" w:rsidRPr="00CC2C6B" w:rsidRDefault="00EB1EB5" w:rsidP="00EB1EB5">
      <w:pPr>
        <w:pStyle w:val="WW-Zkladntext2"/>
        <w:numPr>
          <w:ilvl w:val="1"/>
          <w:numId w:val="8"/>
        </w:numPr>
        <w:tabs>
          <w:tab w:val="clear" w:pos="562"/>
          <w:tab w:val="num" w:pos="567"/>
        </w:tabs>
        <w:spacing w:before="120"/>
        <w:ind w:left="567" w:hanging="56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Každá ze s</w:t>
      </w:r>
      <w:r w:rsidRPr="00CC2C6B">
        <w:rPr>
          <w:rFonts w:ascii="Arial" w:hAnsi="Arial" w:cs="Arial"/>
          <w:sz w:val="20"/>
        </w:rPr>
        <w:t>mluvn</w:t>
      </w:r>
      <w:r>
        <w:rPr>
          <w:rFonts w:ascii="Arial" w:hAnsi="Arial" w:cs="Arial"/>
          <w:sz w:val="20"/>
        </w:rPr>
        <w:t>ích stran je oprávněna ukončit s</w:t>
      </w:r>
      <w:r w:rsidRPr="00CC2C6B">
        <w:rPr>
          <w:rFonts w:ascii="Arial" w:hAnsi="Arial" w:cs="Arial"/>
          <w:sz w:val="20"/>
        </w:rPr>
        <w:t>mlouvu i bez uvedení důvodu písemnou výpovědí. Výpovědní lhůta činí 2 měsíce a počíná běžet prvním dnem měsíce následujícího po měsíci, ve kterém byla výpověď prokaza</w:t>
      </w:r>
      <w:r>
        <w:rPr>
          <w:rFonts w:ascii="Arial" w:hAnsi="Arial" w:cs="Arial"/>
          <w:sz w:val="20"/>
        </w:rPr>
        <w:t>telným způsobem doručena druhé smluvní straně. Při ukončení smlouvy výpovědí není ani jedna s</w:t>
      </w:r>
      <w:r w:rsidRPr="00CC2C6B">
        <w:rPr>
          <w:rFonts w:ascii="Arial" w:hAnsi="Arial" w:cs="Arial"/>
          <w:sz w:val="20"/>
        </w:rPr>
        <w:t>mluvní strana povinna uhradit jakoukoli sankci nebo poplatek za </w:t>
      </w:r>
      <w:r>
        <w:rPr>
          <w:rFonts w:ascii="Arial" w:hAnsi="Arial" w:cs="Arial"/>
          <w:sz w:val="20"/>
        </w:rPr>
        <w:t>takovéto ukončení s</w:t>
      </w:r>
      <w:r w:rsidRPr="00CC2C6B">
        <w:rPr>
          <w:rFonts w:ascii="Arial" w:hAnsi="Arial" w:cs="Arial"/>
          <w:sz w:val="20"/>
        </w:rPr>
        <w:t xml:space="preserve">mlouvy. </w:t>
      </w:r>
    </w:p>
    <w:p w14:paraId="76FC6D95" w14:textId="4C34A738" w:rsidR="00EB1EB5" w:rsidRDefault="00EB1EB5" w:rsidP="00EB1EB5">
      <w:pPr>
        <w:pStyle w:val="WW-Zkladntext2"/>
        <w:numPr>
          <w:ilvl w:val="1"/>
          <w:numId w:val="8"/>
        </w:numPr>
        <w:tabs>
          <w:tab w:val="clear" w:pos="562"/>
          <w:tab w:val="num" w:pos="567"/>
        </w:tabs>
        <w:spacing w:before="120"/>
        <w:ind w:left="567" w:hanging="561"/>
        <w:jc w:val="both"/>
        <w:rPr>
          <w:rFonts w:ascii="Arial" w:hAnsi="Arial" w:cs="Arial"/>
          <w:sz w:val="20"/>
        </w:rPr>
      </w:pPr>
      <w:bookmarkStart w:id="0" w:name="_Ref9881939"/>
      <w:r w:rsidRPr="00CC2C6B">
        <w:rPr>
          <w:rFonts w:ascii="Arial" w:hAnsi="Arial" w:cs="Arial"/>
          <w:sz w:val="20"/>
        </w:rPr>
        <w:lastRenderedPageBreak/>
        <w:t>SFŽP ČR je v případě nesplnění některé z povinností ABF, a.s. uvedených v</w:t>
      </w:r>
      <w:r>
        <w:rPr>
          <w:rFonts w:ascii="Arial" w:hAnsi="Arial" w:cs="Arial"/>
          <w:sz w:val="20"/>
        </w:rPr>
        <w:t> </w:t>
      </w:r>
      <w:r w:rsidRPr="00CC2C6B">
        <w:rPr>
          <w:rFonts w:ascii="Arial" w:hAnsi="Arial" w:cs="Arial"/>
          <w:sz w:val="20"/>
        </w:rPr>
        <w:t>čl</w:t>
      </w:r>
      <w:r>
        <w:rPr>
          <w:rFonts w:ascii="Arial" w:hAnsi="Arial" w:cs="Arial"/>
          <w:sz w:val="20"/>
        </w:rPr>
        <w:t>.</w:t>
      </w:r>
      <w:r w:rsidR="00B61999">
        <w:rPr>
          <w:rFonts w:ascii="Arial" w:hAnsi="Arial" w:cs="Arial"/>
          <w:sz w:val="20"/>
        </w:rPr>
        <w:t xml:space="preserve"> 2.1</w:t>
      </w:r>
      <w:r w:rsidR="005E2B51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této s</w:t>
      </w:r>
      <w:r w:rsidR="002851C3">
        <w:rPr>
          <w:rFonts w:ascii="Arial" w:hAnsi="Arial" w:cs="Arial"/>
          <w:sz w:val="20"/>
        </w:rPr>
        <w:t>mlouvy oprávněn odstoupit od s</w:t>
      </w:r>
      <w:r w:rsidRPr="00CC2C6B">
        <w:rPr>
          <w:rFonts w:ascii="Arial" w:hAnsi="Arial" w:cs="Arial"/>
          <w:sz w:val="20"/>
        </w:rPr>
        <w:t xml:space="preserve">mlouvy. </w:t>
      </w:r>
      <w:r w:rsidR="002851C3">
        <w:rPr>
          <w:rFonts w:ascii="Arial" w:hAnsi="Arial" w:cs="Arial"/>
          <w:sz w:val="20"/>
        </w:rPr>
        <w:t>Odstoupení od s</w:t>
      </w:r>
      <w:r w:rsidRPr="00CD3056">
        <w:rPr>
          <w:rFonts w:ascii="Arial" w:hAnsi="Arial" w:cs="Arial"/>
          <w:sz w:val="20"/>
        </w:rPr>
        <w:t>mlouvy se nedotýká práva na zaplacení smluvní pokuty.</w:t>
      </w:r>
      <w:bookmarkEnd w:id="0"/>
    </w:p>
    <w:p w14:paraId="4ECD01C0" w14:textId="77777777" w:rsidR="005E2B51" w:rsidRPr="00A11ED7" w:rsidRDefault="005E2B51" w:rsidP="00EB1EB5">
      <w:pPr>
        <w:jc w:val="both"/>
        <w:rPr>
          <w:rFonts w:ascii="Arial" w:hAnsi="Arial" w:cs="Arial"/>
          <w:b/>
        </w:rPr>
      </w:pPr>
    </w:p>
    <w:p w14:paraId="29C8F792" w14:textId="77777777" w:rsidR="00EB1EB5" w:rsidRPr="00C02127" w:rsidRDefault="00EB1EB5" w:rsidP="00C61A87">
      <w:pPr>
        <w:numPr>
          <w:ilvl w:val="0"/>
          <w:numId w:val="8"/>
        </w:numPr>
        <w:tabs>
          <w:tab w:val="num" w:pos="567"/>
        </w:tabs>
        <w:spacing w:before="240"/>
        <w:ind w:left="567" w:hanging="567"/>
        <w:jc w:val="both"/>
        <w:rPr>
          <w:rFonts w:ascii="Arial" w:hAnsi="Arial" w:cs="Arial"/>
          <w:b/>
        </w:rPr>
      </w:pPr>
      <w:r w:rsidRPr="00A11ED7">
        <w:rPr>
          <w:rFonts w:ascii="Arial" w:hAnsi="Arial" w:cs="Arial"/>
          <w:b/>
        </w:rPr>
        <w:t>Závěrečná ujednání</w:t>
      </w:r>
    </w:p>
    <w:p w14:paraId="1DCE6732" w14:textId="77777777" w:rsidR="00EB1EB5" w:rsidRPr="00CD3056" w:rsidRDefault="00EB1EB5" w:rsidP="00EB1EB5">
      <w:pPr>
        <w:pStyle w:val="Odstavecseseznamem"/>
        <w:numPr>
          <w:ilvl w:val="1"/>
          <w:numId w:val="8"/>
        </w:numPr>
        <w:tabs>
          <w:tab w:val="clear" w:pos="562"/>
          <w:tab w:val="num" w:pos="567"/>
        </w:tabs>
        <w:spacing w:before="120" w:line="276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Tato s</w:t>
      </w:r>
      <w:r w:rsidRPr="00CD3056">
        <w:rPr>
          <w:rFonts w:ascii="Arial" w:hAnsi="Arial" w:cs="Arial"/>
        </w:rPr>
        <w:t>mlouva se řídí obecně závaznými právními předpisy České republiky, zejména pak ustanoveními občanského zákoníku.</w:t>
      </w:r>
    </w:p>
    <w:p w14:paraId="1259A3C3" w14:textId="77777777" w:rsidR="00EB1EB5" w:rsidRPr="00CD3056" w:rsidRDefault="00EB1EB5" w:rsidP="00EB1EB5">
      <w:pPr>
        <w:pStyle w:val="Odstavecseseznamem"/>
        <w:numPr>
          <w:ilvl w:val="1"/>
          <w:numId w:val="8"/>
        </w:numPr>
        <w:tabs>
          <w:tab w:val="clear" w:pos="562"/>
          <w:tab w:val="num" w:pos="567"/>
        </w:tabs>
        <w:spacing w:before="120" w:line="276" w:lineRule="auto"/>
        <w:ind w:left="567" w:hanging="567"/>
        <w:contextualSpacing w:val="0"/>
        <w:jc w:val="both"/>
        <w:rPr>
          <w:rFonts w:ascii="Arial" w:hAnsi="Arial" w:cs="Arial"/>
        </w:rPr>
      </w:pPr>
      <w:r w:rsidRPr="00CD3056">
        <w:rPr>
          <w:rFonts w:ascii="Arial" w:hAnsi="Arial" w:cs="Arial"/>
        </w:rPr>
        <w:t>ABF</w:t>
      </w:r>
      <w:r>
        <w:rPr>
          <w:rFonts w:ascii="Arial" w:hAnsi="Arial" w:cs="Arial"/>
        </w:rPr>
        <w:t>, a.s. bere na vědomí, že tato s</w:t>
      </w:r>
      <w:r w:rsidRPr="00CD3056">
        <w:rPr>
          <w:rFonts w:ascii="Arial" w:hAnsi="Arial" w:cs="Arial"/>
        </w:rPr>
        <w:t>mlouva bude uveřejněna v registru smluv v souladu se zákonem č. 340/2015 Sb., o zvláštních podmínkách účinnosti některých smluv, uveřejňování těchto smluv a o registru smluv (zákon</w:t>
      </w:r>
      <w:r w:rsidR="002851C3">
        <w:rPr>
          <w:rFonts w:ascii="Arial" w:hAnsi="Arial" w:cs="Arial"/>
        </w:rPr>
        <w:t xml:space="preserve"> o registru smluv). Uveřejnění s</w:t>
      </w:r>
      <w:r w:rsidRPr="00CD3056">
        <w:rPr>
          <w:rFonts w:ascii="Arial" w:hAnsi="Arial" w:cs="Arial"/>
        </w:rPr>
        <w:t>mlouvy v registru smluv zajistí SFŽP ČR a bude o tom bezodkladně informovat ABF, a.s.</w:t>
      </w:r>
    </w:p>
    <w:p w14:paraId="13EC24F8" w14:textId="77777777" w:rsidR="00EB1EB5" w:rsidRPr="00CD3056" w:rsidRDefault="00EB1EB5" w:rsidP="00EB1EB5">
      <w:pPr>
        <w:pStyle w:val="Odstavecseseznamem"/>
        <w:numPr>
          <w:ilvl w:val="1"/>
          <w:numId w:val="8"/>
        </w:numPr>
        <w:tabs>
          <w:tab w:val="clear" w:pos="562"/>
          <w:tab w:val="num" w:pos="567"/>
        </w:tabs>
        <w:spacing w:before="120" w:line="276" w:lineRule="auto"/>
        <w:ind w:left="567" w:hanging="567"/>
        <w:contextualSpacing w:val="0"/>
        <w:jc w:val="both"/>
        <w:rPr>
          <w:rFonts w:ascii="Arial" w:hAnsi="Arial" w:cs="Arial"/>
        </w:rPr>
      </w:pPr>
      <w:r w:rsidRPr="00CD3056">
        <w:rPr>
          <w:rFonts w:ascii="Arial" w:hAnsi="Arial" w:cs="Arial"/>
        </w:rPr>
        <w:t>ABF, a.s. dále bere na vědomí, že SFŽP ČR je povinným subjektem podle zákona č. 106/1999 Sb., o svobodném přístupu k informacím, ve znění pozdějších předpisů, a tato smlouva, popř. její část, může být předmětem poskytování informací.</w:t>
      </w:r>
    </w:p>
    <w:p w14:paraId="6552E940" w14:textId="77777777" w:rsidR="00EB1EB5" w:rsidRPr="00CD3056" w:rsidRDefault="00EB1EB5" w:rsidP="00EB1EB5">
      <w:pPr>
        <w:pStyle w:val="Odstavecseseznamem"/>
        <w:numPr>
          <w:ilvl w:val="1"/>
          <w:numId w:val="8"/>
        </w:numPr>
        <w:tabs>
          <w:tab w:val="clear" w:pos="562"/>
          <w:tab w:val="num" w:pos="567"/>
        </w:tabs>
        <w:spacing w:before="120" w:line="276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Žádná ze s</w:t>
      </w:r>
      <w:r w:rsidRPr="00CD3056">
        <w:rPr>
          <w:rFonts w:ascii="Arial" w:hAnsi="Arial" w:cs="Arial"/>
        </w:rPr>
        <w:t>mluvních stran není oprávně</w:t>
      </w:r>
      <w:r>
        <w:rPr>
          <w:rFonts w:ascii="Arial" w:hAnsi="Arial" w:cs="Arial"/>
        </w:rPr>
        <w:t>na převést nebo postoupit tuto s</w:t>
      </w:r>
      <w:r w:rsidRPr="00CD3056">
        <w:rPr>
          <w:rFonts w:ascii="Arial" w:hAnsi="Arial" w:cs="Arial"/>
        </w:rPr>
        <w:t>mlouvu nebo její část nebo práva a povinnosti z ní vyplývající bez předch</w:t>
      </w:r>
      <w:r>
        <w:rPr>
          <w:rFonts w:ascii="Arial" w:hAnsi="Arial" w:cs="Arial"/>
        </w:rPr>
        <w:t>ozího písemného souhlasu druhé s</w:t>
      </w:r>
      <w:r w:rsidRPr="00CD3056">
        <w:rPr>
          <w:rFonts w:ascii="Arial" w:hAnsi="Arial" w:cs="Arial"/>
        </w:rPr>
        <w:t xml:space="preserve">mluvní strany. </w:t>
      </w:r>
    </w:p>
    <w:p w14:paraId="38CB2E11" w14:textId="77777777" w:rsidR="00EB1EB5" w:rsidRPr="00CD3056" w:rsidRDefault="00EB1EB5" w:rsidP="00EB1EB5">
      <w:pPr>
        <w:pStyle w:val="Odstavecseseznamem"/>
        <w:numPr>
          <w:ilvl w:val="1"/>
          <w:numId w:val="8"/>
        </w:numPr>
        <w:tabs>
          <w:tab w:val="clear" w:pos="562"/>
          <w:tab w:val="num" w:pos="567"/>
        </w:tabs>
        <w:spacing w:before="120" w:line="276" w:lineRule="auto"/>
        <w:ind w:left="567" w:hanging="567"/>
        <w:contextualSpacing w:val="0"/>
        <w:jc w:val="both"/>
        <w:rPr>
          <w:rFonts w:ascii="Arial" w:hAnsi="Arial" w:cs="Arial"/>
        </w:rPr>
      </w:pPr>
      <w:r w:rsidRPr="00CD3056">
        <w:rPr>
          <w:rFonts w:ascii="Arial" w:hAnsi="Arial" w:cs="Arial"/>
        </w:rPr>
        <w:t>Případná neplat</w:t>
      </w:r>
      <w:r>
        <w:rPr>
          <w:rFonts w:ascii="Arial" w:hAnsi="Arial" w:cs="Arial"/>
        </w:rPr>
        <w:t>nost některého ustanovení této s</w:t>
      </w:r>
      <w:r w:rsidRPr="00CD3056">
        <w:rPr>
          <w:rFonts w:ascii="Arial" w:hAnsi="Arial" w:cs="Arial"/>
        </w:rPr>
        <w:t>mlouvy nezakládá ne</w:t>
      </w:r>
      <w:r>
        <w:rPr>
          <w:rFonts w:ascii="Arial" w:hAnsi="Arial" w:cs="Arial"/>
        </w:rPr>
        <w:t>platnost celé smlouvy. Pro takový případ se s</w:t>
      </w:r>
      <w:r w:rsidRPr="00CD3056">
        <w:rPr>
          <w:rFonts w:ascii="Arial" w:hAnsi="Arial" w:cs="Arial"/>
        </w:rPr>
        <w:t>mluvní strany zavazuj</w:t>
      </w:r>
      <w:r>
        <w:rPr>
          <w:rFonts w:ascii="Arial" w:hAnsi="Arial" w:cs="Arial"/>
        </w:rPr>
        <w:t>í nahradit neplatné ustanovení s</w:t>
      </w:r>
      <w:r w:rsidRPr="00CD3056">
        <w:rPr>
          <w:rFonts w:ascii="Arial" w:hAnsi="Arial" w:cs="Arial"/>
        </w:rPr>
        <w:t>mlouvy platným ustanovením, které nejlépe odpovídá obsahu a účelu neplatného ustanovení.</w:t>
      </w:r>
    </w:p>
    <w:p w14:paraId="65B318A4" w14:textId="77777777" w:rsidR="00EB1EB5" w:rsidRPr="00CD3056" w:rsidRDefault="00EB1EB5" w:rsidP="00EB1EB5">
      <w:pPr>
        <w:pStyle w:val="Odstavecseseznamem"/>
        <w:numPr>
          <w:ilvl w:val="1"/>
          <w:numId w:val="8"/>
        </w:numPr>
        <w:tabs>
          <w:tab w:val="clear" w:pos="562"/>
          <w:tab w:val="num" w:pos="567"/>
        </w:tabs>
        <w:spacing w:before="120" w:line="276" w:lineRule="auto"/>
        <w:ind w:left="567" w:hanging="567"/>
        <w:contextualSpacing w:val="0"/>
        <w:jc w:val="both"/>
        <w:rPr>
          <w:rFonts w:ascii="Arial" w:hAnsi="Arial" w:cs="Arial"/>
        </w:rPr>
      </w:pPr>
      <w:r w:rsidRPr="00CD3056">
        <w:rPr>
          <w:rFonts w:ascii="Arial" w:hAnsi="Arial" w:cs="Arial"/>
        </w:rPr>
        <w:t>Smluvní strany se dohodly, že veškeré případné spory vzniklé na zákla</w:t>
      </w:r>
      <w:r>
        <w:rPr>
          <w:rFonts w:ascii="Arial" w:hAnsi="Arial" w:cs="Arial"/>
        </w:rPr>
        <w:t>dě této s</w:t>
      </w:r>
      <w:r w:rsidRPr="00CD3056">
        <w:rPr>
          <w:rFonts w:ascii="Arial" w:hAnsi="Arial" w:cs="Arial"/>
        </w:rPr>
        <w:t>mlouvy budou řešeny primárně smírně, v případě přetrvávající neshody pak před soudy České republiky.</w:t>
      </w:r>
    </w:p>
    <w:p w14:paraId="22C53CF2" w14:textId="3F9CC2A4" w:rsidR="00EB1EB5" w:rsidRPr="00CD3056" w:rsidRDefault="00A446C0" w:rsidP="00EB1EB5">
      <w:pPr>
        <w:pStyle w:val="Odstavecseseznamem"/>
        <w:numPr>
          <w:ilvl w:val="1"/>
          <w:numId w:val="8"/>
        </w:numPr>
        <w:tabs>
          <w:tab w:val="clear" w:pos="562"/>
          <w:tab w:val="num" w:pos="567"/>
        </w:tabs>
        <w:spacing w:before="120" w:line="276" w:lineRule="auto"/>
        <w:ind w:left="567" w:hanging="567"/>
        <w:contextualSpacing w:val="0"/>
        <w:jc w:val="both"/>
        <w:rPr>
          <w:rFonts w:ascii="Arial" w:hAnsi="Arial" w:cs="Arial"/>
        </w:rPr>
      </w:pPr>
      <w:r w:rsidRPr="00A446C0">
        <w:rPr>
          <w:rFonts w:ascii="Arial" w:hAnsi="Arial" w:cs="Arial"/>
        </w:rPr>
        <w:t xml:space="preserve">Nebude-li tato smlouva uzavřena elektronicky a podepsána certifikovanými elektronickými podpisy zástupci smluvních stran, bude pořízena ve 2 vyhotoveních, každé s platností originálu, přičemž každá ze smluvních stran </w:t>
      </w:r>
      <w:proofErr w:type="gramStart"/>
      <w:r w:rsidRPr="00A446C0">
        <w:rPr>
          <w:rFonts w:ascii="Arial" w:hAnsi="Arial" w:cs="Arial"/>
        </w:rPr>
        <w:t>obdrží</w:t>
      </w:r>
      <w:proofErr w:type="gramEnd"/>
      <w:r w:rsidRPr="00A446C0">
        <w:rPr>
          <w:rFonts w:ascii="Arial" w:hAnsi="Arial" w:cs="Arial"/>
        </w:rPr>
        <w:t xml:space="preserve"> po 1 vyhotovení</w:t>
      </w:r>
      <w:r w:rsidR="00EB1EB5" w:rsidRPr="00CD3056">
        <w:rPr>
          <w:rFonts w:ascii="Arial" w:hAnsi="Arial" w:cs="Arial"/>
        </w:rPr>
        <w:t>.</w:t>
      </w:r>
    </w:p>
    <w:p w14:paraId="03BFE2F0" w14:textId="77777777" w:rsidR="00EB1EB5" w:rsidRPr="00CD3056" w:rsidRDefault="00EB1EB5" w:rsidP="00EB1EB5">
      <w:pPr>
        <w:pStyle w:val="Odstavecseseznamem"/>
        <w:numPr>
          <w:ilvl w:val="1"/>
          <w:numId w:val="8"/>
        </w:numPr>
        <w:tabs>
          <w:tab w:val="clear" w:pos="562"/>
          <w:tab w:val="num" w:pos="567"/>
        </w:tabs>
        <w:spacing w:before="120" w:line="276" w:lineRule="auto"/>
        <w:ind w:left="567" w:hanging="567"/>
        <w:contextualSpacing w:val="0"/>
        <w:jc w:val="both"/>
        <w:rPr>
          <w:rFonts w:ascii="Arial" w:hAnsi="Arial" w:cs="Arial"/>
          <w:szCs w:val="22"/>
        </w:rPr>
      </w:pPr>
      <w:r w:rsidRPr="00CD3056">
        <w:rPr>
          <w:rFonts w:ascii="Arial" w:hAnsi="Arial" w:cs="Arial"/>
        </w:rPr>
        <w:t xml:space="preserve">Jakékoliv změny nebo </w:t>
      </w:r>
      <w:r>
        <w:rPr>
          <w:rFonts w:ascii="Arial" w:hAnsi="Arial" w:cs="Arial"/>
        </w:rPr>
        <w:t>doplňky této s</w:t>
      </w:r>
      <w:r w:rsidRPr="00CD3056">
        <w:rPr>
          <w:rFonts w:ascii="Arial" w:hAnsi="Arial" w:cs="Arial"/>
        </w:rPr>
        <w:t>mlouvy je možné činit pouze formou písemných, vzestupně číslovaných dodatků podepsaných</w:t>
      </w:r>
      <w:r>
        <w:rPr>
          <w:rFonts w:ascii="Arial" w:hAnsi="Arial" w:cs="Arial"/>
        </w:rPr>
        <w:t xml:space="preserve"> oprávněnými osobami za každou s</w:t>
      </w:r>
      <w:r w:rsidRPr="00CD3056">
        <w:rPr>
          <w:rFonts w:ascii="Arial" w:hAnsi="Arial" w:cs="Arial"/>
        </w:rPr>
        <w:t>mluvní stranu.</w:t>
      </w:r>
    </w:p>
    <w:p w14:paraId="7371CE8D" w14:textId="77777777" w:rsidR="00EB1EB5" w:rsidRPr="00CD3056" w:rsidRDefault="00EB1EB5" w:rsidP="00EB1EB5">
      <w:pPr>
        <w:pStyle w:val="Odstavecseseznamem"/>
        <w:numPr>
          <w:ilvl w:val="1"/>
          <w:numId w:val="8"/>
        </w:numPr>
        <w:tabs>
          <w:tab w:val="clear" w:pos="562"/>
          <w:tab w:val="num" w:pos="567"/>
        </w:tabs>
        <w:spacing w:before="120" w:line="276" w:lineRule="auto"/>
        <w:ind w:left="567" w:hanging="567"/>
        <w:contextualSpacing w:val="0"/>
        <w:jc w:val="both"/>
        <w:rPr>
          <w:rFonts w:ascii="Arial" w:hAnsi="Arial" w:cs="Arial"/>
          <w:szCs w:val="22"/>
        </w:rPr>
      </w:pPr>
      <w:r w:rsidRPr="00CD3056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>s</w:t>
      </w:r>
      <w:r w:rsidRPr="00CD3056">
        <w:rPr>
          <w:rFonts w:ascii="Arial" w:hAnsi="Arial" w:cs="Arial"/>
        </w:rPr>
        <w:t>mlouva nabývá platnosti dnem jejího podpisu</w:t>
      </w:r>
      <w:r>
        <w:rPr>
          <w:rFonts w:ascii="Arial" w:hAnsi="Arial" w:cs="Arial"/>
        </w:rPr>
        <w:t xml:space="preserve"> poslední s</w:t>
      </w:r>
      <w:r w:rsidRPr="00CD3056">
        <w:rPr>
          <w:rFonts w:ascii="Arial" w:hAnsi="Arial" w:cs="Arial"/>
        </w:rPr>
        <w:t>mluvní stranou.</w:t>
      </w:r>
    </w:p>
    <w:p w14:paraId="700DEE5B" w14:textId="77777777" w:rsidR="00EB1EB5" w:rsidRPr="00CD3056" w:rsidRDefault="00EB1EB5" w:rsidP="00EB1EB5">
      <w:pPr>
        <w:pStyle w:val="Odstavecseseznamem"/>
        <w:numPr>
          <w:ilvl w:val="1"/>
          <w:numId w:val="8"/>
        </w:numPr>
        <w:tabs>
          <w:tab w:val="clear" w:pos="562"/>
          <w:tab w:val="num" w:pos="567"/>
        </w:tabs>
        <w:spacing w:before="120" w:line="276" w:lineRule="auto"/>
        <w:ind w:left="567" w:hanging="567"/>
        <w:contextualSpacing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>Tato s</w:t>
      </w:r>
      <w:r w:rsidRPr="00CD3056">
        <w:rPr>
          <w:rFonts w:ascii="Arial" w:hAnsi="Arial" w:cs="Arial"/>
        </w:rPr>
        <w:t>mlouva nabývá účinnosti jejím uveřejněním v registru smluv.</w:t>
      </w:r>
    </w:p>
    <w:p w14:paraId="617E1211" w14:textId="77777777" w:rsidR="00EB1EB5" w:rsidRPr="00CD3056" w:rsidRDefault="00EB1EB5" w:rsidP="00EB1EB5">
      <w:pPr>
        <w:pStyle w:val="Odstavecseseznamem"/>
        <w:numPr>
          <w:ilvl w:val="1"/>
          <w:numId w:val="8"/>
        </w:numPr>
        <w:tabs>
          <w:tab w:val="clear" w:pos="562"/>
          <w:tab w:val="num" w:pos="567"/>
        </w:tabs>
        <w:spacing w:before="120" w:line="276" w:lineRule="auto"/>
        <w:ind w:left="567" w:hanging="567"/>
        <w:contextualSpacing w:val="0"/>
        <w:jc w:val="both"/>
        <w:rPr>
          <w:rFonts w:ascii="Arial" w:hAnsi="Arial" w:cs="Arial"/>
          <w:szCs w:val="22"/>
        </w:rPr>
      </w:pPr>
      <w:r w:rsidRPr="00CD3056">
        <w:rPr>
          <w:rFonts w:ascii="Arial" w:hAnsi="Arial" w:cs="Arial"/>
        </w:rPr>
        <w:t>Smluvní strany pr</w:t>
      </w:r>
      <w:r>
        <w:rPr>
          <w:rFonts w:ascii="Arial" w:hAnsi="Arial" w:cs="Arial"/>
        </w:rPr>
        <w:t>ohlašují, že se s obsahem této s</w:t>
      </w:r>
      <w:r w:rsidRPr="00CD3056">
        <w:rPr>
          <w:rFonts w:ascii="Arial" w:hAnsi="Arial" w:cs="Arial"/>
        </w:rPr>
        <w:t>mlouvy seznámily</w:t>
      </w:r>
      <w:r>
        <w:rPr>
          <w:rFonts w:ascii="Arial" w:hAnsi="Arial" w:cs="Arial"/>
        </w:rPr>
        <w:t>, a že tuto s</w:t>
      </w:r>
      <w:r w:rsidRPr="00CD3056">
        <w:rPr>
          <w:rFonts w:ascii="Arial" w:hAnsi="Arial" w:cs="Arial"/>
        </w:rPr>
        <w:t>mlouvu uzavřely na základě své pravé, svobodné, vážné a omylu prosté vůle.</w:t>
      </w:r>
    </w:p>
    <w:p w14:paraId="3C87FD81" w14:textId="77777777" w:rsidR="00504716" w:rsidRPr="00DD7A0C" w:rsidRDefault="00504716" w:rsidP="00504716">
      <w:pPr>
        <w:pStyle w:val="WW-Zkladntext2"/>
        <w:tabs>
          <w:tab w:val="left" w:pos="360"/>
        </w:tabs>
        <w:rPr>
          <w:rFonts w:ascii="Arial" w:hAnsi="Arial" w:cs="Arial"/>
          <w:sz w:val="20"/>
        </w:rPr>
      </w:pPr>
    </w:p>
    <w:p w14:paraId="481503D9" w14:textId="77777777" w:rsidR="00001243" w:rsidRDefault="00001243" w:rsidP="00D23B90">
      <w:pPr>
        <w:pStyle w:val="Nadpis2"/>
        <w:rPr>
          <w:rFonts w:ascii="Arial" w:hAnsi="Arial" w:cs="Arial"/>
          <w:sz w:val="20"/>
        </w:rPr>
      </w:pPr>
    </w:p>
    <w:p w14:paraId="09C3E282" w14:textId="77777777" w:rsidR="000605CE" w:rsidRPr="00C61A87" w:rsidRDefault="000605CE" w:rsidP="00C61A87"/>
    <w:p w14:paraId="48784C62" w14:textId="77777777" w:rsidR="000643E6" w:rsidRPr="00A11ED7" w:rsidRDefault="000643E6" w:rsidP="000643E6">
      <w:pPr>
        <w:rPr>
          <w:rFonts w:ascii="Arial" w:hAnsi="Arial" w:cs="Arial"/>
        </w:rPr>
      </w:pPr>
    </w:p>
    <w:p w14:paraId="4A1723DE" w14:textId="42DB082F" w:rsidR="00D23B90" w:rsidRPr="000A6739" w:rsidRDefault="00D23B90" w:rsidP="00D23B90">
      <w:pPr>
        <w:pStyle w:val="Nadpis2"/>
        <w:rPr>
          <w:rFonts w:ascii="Arial" w:hAnsi="Arial" w:cs="Arial"/>
          <w:sz w:val="20"/>
        </w:rPr>
      </w:pPr>
      <w:r w:rsidRPr="000A6739">
        <w:rPr>
          <w:rFonts w:ascii="Arial" w:hAnsi="Arial" w:cs="Arial"/>
          <w:sz w:val="20"/>
        </w:rPr>
        <w:t>V Praze dne</w:t>
      </w:r>
      <w:r w:rsidR="00CD3056">
        <w:rPr>
          <w:rFonts w:ascii="Arial" w:hAnsi="Arial" w:cs="Arial"/>
          <w:sz w:val="20"/>
        </w:rPr>
        <w:t xml:space="preserve"> </w:t>
      </w:r>
      <w:r w:rsidR="00CD6EEA">
        <w:rPr>
          <w:rFonts w:ascii="Arial" w:hAnsi="Arial" w:cs="Arial"/>
          <w:sz w:val="20"/>
        </w:rPr>
        <w:t>11. 4. 2024</w:t>
      </w:r>
      <w:r w:rsidR="00CD6EEA">
        <w:rPr>
          <w:rFonts w:ascii="Arial" w:hAnsi="Arial" w:cs="Arial"/>
          <w:sz w:val="20"/>
        </w:rPr>
        <w:tab/>
      </w:r>
      <w:r w:rsidRPr="000A6739">
        <w:rPr>
          <w:rFonts w:ascii="Arial" w:hAnsi="Arial" w:cs="Arial"/>
          <w:sz w:val="20"/>
        </w:rPr>
        <w:tab/>
      </w:r>
      <w:r w:rsidRPr="000A6739">
        <w:rPr>
          <w:rFonts w:ascii="Arial" w:hAnsi="Arial" w:cs="Arial"/>
          <w:sz w:val="20"/>
        </w:rPr>
        <w:tab/>
      </w:r>
      <w:r w:rsidRPr="000A6739">
        <w:rPr>
          <w:rFonts w:ascii="Arial" w:hAnsi="Arial" w:cs="Arial"/>
          <w:sz w:val="20"/>
        </w:rPr>
        <w:tab/>
      </w:r>
      <w:r w:rsidRPr="000A6739">
        <w:rPr>
          <w:rFonts w:ascii="Arial" w:hAnsi="Arial" w:cs="Arial"/>
          <w:sz w:val="20"/>
        </w:rPr>
        <w:tab/>
        <w:t xml:space="preserve">V Praze dne </w:t>
      </w:r>
      <w:r w:rsidR="00CD6EEA">
        <w:rPr>
          <w:rFonts w:ascii="Arial" w:hAnsi="Arial" w:cs="Arial"/>
          <w:sz w:val="20"/>
        </w:rPr>
        <w:t>18. 4. 2024</w:t>
      </w:r>
      <w:r w:rsidRPr="000A6739">
        <w:rPr>
          <w:rFonts w:ascii="Arial" w:hAnsi="Arial" w:cs="Arial"/>
          <w:sz w:val="20"/>
        </w:rPr>
        <w:t xml:space="preserve"> </w:t>
      </w:r>
    </w:p>
    <w:p w14:paraId="60B8AC33" w14:textId="77777777" w:rsidR="002A306B" w:rsidRPr="002A306B" w:rsidRDefault="002A306B" w:rsidP="002A306B"/>
    <w:p w14:paraId="27B31D96" w14:textId="77777777" w:rsidR="003067D7" w:rsidRPr="00A11ED7" w:rsidRDefault="003067D7" w:rsidP="003067D7">
      <w:pPr>
        <w:rPr>
          <w:rFonts w:ascii="Arial" w:hAnsi="Arial" w:cs="Arial"/>
        </w:rPr>
      </w:pPr>
    </w:p>
    <w:p w14:paraId="1D82BD0A" w14:textId="77777777" w:rsidR="00001243" w:rsidRPr="00A11ED7" w:rsidRDefault="00001243" w:rsidP="00001243">
      <w:pPr>
        <w:rPr>
          <w:rFonts w:ascii="Arial" w:hAnsi="Arial" w:cs="Arial"/>
        </w:rPr>
      </w:pPr>
    </w:p>
    <w:p w14:paraId="3B9AEF4A" w14:textId="77777777" w:rsidR="00AB5ADD" w:rsidRPr="000A6739" w:rsidRDefault="00AB5ADD" w:rsidP="00AB5ADD">
      <w:pPr>
        <w:rPr>
          <w:rFonts w:ascii="Arial" w:hAnsi="Arial" w:cs="Arial"/>
        </w:rPr>
      </w:pPr>
      <w:r w:rsidRPr="000A6739">
        <w:rPr>
          <w:rFonts w:ascii="Arial" w:hAnsi="Arial" w:cs="Arial"/>
        </w:rPr>
        <w:t>………………………………</w:t>
      </w:r>
      <w:r w:rsidR="00EB1EB5">
        <w:rPr>
          <w:rFonts w:ascii="Arial" w:hAnsi="Arial" w:cs="Arial"/>
        </w:rPr>
        <w:t>………...</w:t>
      </w:r>
      <w:r w:rsidRPr="000A6739">
        <w:rPr>
          <w:rFonts w:ascii="Arial" w:hAnsi="Arial" w:cs="Arial"/>
        </w:rPr>
        <w:tab/>
      </w:r>
      <w:r w:rsidRPr="000A6739">
        <w:rPr>
          <w:rFonts w:ascii="Arial" w:hAnsi="Arial" w:cs="Arial"/>
        </w:rPr>
        <w:tab/>
      </w:r>
      <w:r w:rsidRPr="000A6739">
        <w:rPr>
          <w:rFonts w:ascii="Arial" w:hAnsi="Arial" w:cs="Arial"/>
        </w:rPr>
        <w:tab/>
      </w:r>
      <w:r w:rsidRPr="000A6739">
        <w:rPr>
          <w:rFonts w:ascii="Arial" w:hAnsi="Arial" w:cs="Arial"/>
        </w:rPr>
        <w:tab/>
      </w:r>
      <w:r w:rsidR="00CD3056">
        <w:rPr>
          <w:rFonts w:ascii="Arial" w:hAnsi="Arial" w:cs="Arial"/>
        </w:rPr>
        <w:t>..</w:t>
      </w:r>
      <w:r w:rsidRPr="000A6739">
        <w:rPr>
          <w:rFonts w:ascii="Arial" w:hAnsi="Arial" w:cs="Arial"/>
        </w:rPr>
        <w:t>…………………………………</w:t>
      </w:r>
      <w:r w:rsidR="00CD3056">
        <w:rPr>
          <w:rFonts w:ascii="Arial" w:hAnsi="Arial" w:cs="Arial"/>
        </w:rPr>
        <w:t>……....</w:t>
      </w:r>
      <w:r w:rsidR="00EB1EB5">
        <w:rPr>
          <w:rFonts w:ascii="Arial" w:hAnsi="Arial" w:cs="Arial"/>
        </w:rPr>
        <w:t>..</w:t>
      </w:r>
    </w:p>
    <w:p w14:paraId="41DACEBD" w14:textId="77777777" w:rsidR="00C9659D" w:rsidRPr="00EB1EB5" w:rsidRDefault="00CD3056" w:rsidP="007D7960">
      <w:pPr>
        <w:pStyle w:val="WW-Zkladntext2"/>
        <w:tabs>
          <w:tab w:val="left" w:pos="360"/>
        </w:tabs>
        <w:spacing w:before="60"/>
        <w:rPr>
          <w:rFonts w:ascii="Arial" w:hAnsi="Arial" w:cs="Arial"/>
          <w:i/>
          <w:sz w:val="20"/>
        </w:rPr>
      </w:pPr>
      <w:r w:rsidRPr="00EB1EB5">
        <w:rPr>
          <w:rFonts w:ascii="Arial" w:hAnsi="Arial" w:cs="Arial"/>
          <w:i/>
          <w:sz w:val="20"/>
        </w:rPr>
        <w:t xml:space="preserve">za </w:t>
      </w:r>
      <w:r w:rsidR="008E0D8C" w:rsidRPr="00EB1EB5">
        <w:rPr>
          <w:rFonts w:ascii="Arial" w:hAnsi="Arial" w:cs="Arial"/>
          <w:i/>
          <w:sz w:val="20"/>
        </w:rPr>
        <w:t>ABF, a.s.</w:t>
      </w:r>
      <w:r w:rsidR="008E0D8C" w:rsidRPr="00EB1EB5">
        <w:rPr>
          <w:rFonts w:ascii="Arial" w:hAnsi="Arial" w:cs="Arial"/>
          <w:i/>
          <w:sz w:val="20"/>
        </w:rPr>
        <w:tab/>
      </w:r>
      <w:r w:rsidR="008E0D8C" w:rsidRPr="00EB1EB5">
        <w:rPr>
          <w:rFonts w:ascii="Arial" w:hAnsi="Arial" w:cs="Arial"/>
          <w:i/>
          <w:sz w:val="20"/>
        </w:rPr>
        <w:tab/>
      </w:r>
      <w:r w:rsidR="008E0D8C" w:rsidRPr="00EB1EB5">
        <w:rPr>
          <w:rFonts w:ascii="Arial" w:hAnsi="Arial" w:cs="Arial"/>
          <w:i/>
          <w:sz w:val="20"/>
        </w:rPr>
        <w:tab/>
      </w:r>
      <w:r w:rsidR="008E0D8C" w:rsidRPr="00EB1EB5">
        <w:rPr>
          <w:rFonts w:ascii="Arial" w:hAnsi="Arial" w:cs="Arial"/>
          <w:i/>
          <w:sz w:val="20"/>
        </w:rPr>
        <w:tab/>
      </w:r>
      <w:r w:rsidR="008E0D8C" w:rsidRPr="00EB1EB5">
        <w:rPr>
          <w:rFonts w:ascii="Arial" w:hAnsi="Arial" w:cs="Arial"/>
          <w:i/>
          <w:sz w:val="20"/>
        </w:rPr>
        <w:tab/>
      </w:r>
      <w:r w:rsidR="00B71E0A" w:rsidRPr="00EB1EB5">
        <w:rPr>
          <w:rFonts w:ascii="Arial" w:hAnsi="Arial" w:cs="Arial"/>
          <w:i/>
          <w:sz w:val="20"/>
        </w:rPr>
        <w:t xml:space="preserve">           </w:t>
      </w:r>
      <w:r w:rsidRPr="00EB1EB5">
        <w:rPr>
          <w:rFonts w:ascii="Arial" w:hAnsi="Arial" w:cs="Arial"/>
          <w:i/>
          <w:sz w:val="20"/>
        </w:rPr>
        <w:tab/>
      </w:r>
      <w:r w:rsidRPr="00EB1EB5">
        <w:rPr>
          <w:rFonts w:ascii="Arial" w:hAnsi="Arial" w:cs="Arial"/>
          <w:i/>
          <w:sz w:val="20"/>
        </w:rPr>
        <w:tab/>
        <w:t>za SFŽP ČR</w:t>
      </w:r>
    </w:p>
    <w:p w14:paraId="0239EEDF" w14:textId="77777777" w:rsidR="00CD3056" w:rsidRPr="00CD3056" w:rsidRDefault="005E2B51" w:rsidP="007D7960">
      <w:pPr>
        <w:pStyle w:val="WW-Zkladntext2"/>
        <w:tabs>
          <w:tab w:val="left" w:pos="360"/>
        </w:tabs>
        <w:spacing w:before="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Martin František Přívětivý</w:t>
      </w:r>
      <w:r w:rsidR="00CD3056">
        <w:rPr>
          <w:rFonts w:ascii="Arial" w:hAnsi="Arial" w:cs="Arial"/>
          <w:b/>
          <w:sz w:val="20"/>
        </w:rPr>
        <w:tab/>
      </w:r>
      <w:r w:rsidR="00CD3056">
        <w:rPr>
          <w:rFonts w:ascii="Arial" w:hAnsi="Arial" w:cs="Arial"/>
          <w:b/>
          <w:sz w:val="20"/>
        </w:rPr>
        <w:tab/>
      </w:r>
      <w:r w:rsidR="00CD3056">
        <w:rPr>
          <w:rFonts w:ascii="Arial" w:hAnsi="Arial" w:cs="Arial"/>
          <w:b/>
          <w:sz w:val="20"/>
        </w:rPr>
        <w:tab/>
      </w:r>
      <w:r w:rsidR="00CD3056">
        <w:rPr>
          <w:rFonts w:ascii="Arial" w:hAnsi="Arial" w:cs="Arial"/>
          <w:b/>
          <w:sz w:val="20"/>
        </w:rPr>
        <w:tab/>
      </w:r>
      <w:r w:rsidR="00CD3056">
        <w:rPr>
          <w:rFonts w:ascii="Arial" w:hAnsi="Arial" w:cs="Arial"/>
          <w:b/>
          <w:sz w:val="20"/>
        </w:rPr>
        <w:tab/>
      </w:r>
      <w:r w:rsidR="00EB1EB5">
        <w:rPr>
          <w:rFonts w:ascii="Arial" w:hAnsi="Arial" w:cs="Arial"/>
          <w:b/>
          <w:sz w:val="20"/>
        </w:rPr>
        <w:t>Ing. Petr Valdman</w:t>
      </w:r>
      <w:r w:rsidR="00EB1EB5" w:rsidDel="00EB1EB5">
        <w:rPr>
          <w:rFonts w:ascii="Arial" w:hAnsi="Arial" w:cs="Arial"/>
          <w:b/>
          <w:sz w:val="20"/>
        </w:rPr>
        <w:t xml:space="preserve"> </w:t>
      </w:r>
    </w:p>
    <w:p w14:paraId="038D9C0F" w14:textId="77777777" w:rsidR="00C9659D" w:rsidRDefault="00CD4BAF" w:rsidP="007D7960">
      <w:pPr>
        <w:pStyle w:val="WW-Zkladntext2"/>
        <w:tabs>
          <w:tab w:val="left" w:pos="360"/>
        </w:tabs>
        <w:spacing w:before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Místopředseda představenstva</w:t>
      </w:r>
      <w:r w:rsidR="00CD3056">
        <w:rPr>
          <w:rFonts w:ascii="Arial" w:hAnsi="Arial" w:cs="Arial"/>
          <w:sz w:val="20"/>
        </w:rPr>
        <w:tab/>
      </w:r>
      <w:r w:rsidR="00CD3056">
        <w:rPr>
          <w:rFonts w:ascii="Arial" w:hAnsi="Arial" w:cs="Arial"/>
          <w:sz w:val="20"/>
        </w:rPr>
        <w:tab/>
      </w:r>
      <w:r w:rsidR="00CD3056">
        <w:rPr>
          <w:rFonts w:ascii="Arial" w:hAnsi="Arial" w:cs="Arial"/>
          <w:sz w:val="20"/>
        </w:rPr>
        <w:tab/>
      </w:r>
      <w:r w:rsidR="00CD3056">
        <w:rPr>
          <w:rFonts w:ascii="Arial" w:hAnsi="Arial" w:cs="Arial"/>
          <w:sz w:val="20"/>
        </w:rPr>
        <w:tab/>
      </w:r>
      <w:r w:rsidR="00CD3056">
        <w:rPr>
          <w:rFonts w:ascii="Arial" w:hAnsi="Arial" w:cs="Arial"/>
          <w:sz w:val="20"/>
        </w:rPr>
        <w:tab/>
      </w:r>
      <w:r w:rsidR="00EB1EB5">
        <w:rPr>
          <w:rFonts w:ascii="Arial" w:hAnsi="Arial" w:cs="Arial"/>
          <w:sz w:val="20"/>
        </w:rPr>
        <w:t>ředitel Státního fondu životního prostředí ČR</w:t>
      </w:r>
    </w:p>
    <w:p w14:paraId="51E4E743" w14:textId="77777777" w:rsidR="00EB5D3D" w:rsidRDefault="00EB5D3D" w:rsidP="007D7960">
      <w:pPr>
        <w:pStyle w:val="WW-Zkladntext2"/>
        <w:tabs>
          <w:tab w:val="left" w:pos="360"/>
        </w:tabs>
        <w:spacing w:before="60"/>
        <w:rPr>
          <w:rFonts w:ascii="Arial" w:hAnsi="Arial" w:cs="Arial"/>
          <w:sz w:val="20"/>
        </w:rPr>
      </w:pPr>
    </w:p>
    <w:p w14:paraId="5588DACB" w14:textId="77777777" w:rsidR="00EB5D3D" w:rsidRDefault="00EB5D3D" w:rsidP="007D7960">
      <w:pPr>
        <w:pStyle w:val="WW-Zkladntext2"/>
        <w:tabs>
          <w:tab w:val="left" w:pos="360"/>
        </w:tabs>
        <w:spacing w:before="60"/>
        <w:rPr>
          <w:rFonts w:ascii="Arial" w:hAnsi="Arial" w:cs="Arial"/>
          <w:sz w:val="20"/>
        </w:rPr>
      </w:pPr>
    </w:p>
    <w:p w14:paraId="7E3E7555" w14:textId="77777777" w:rsidR="00EB5D3D" w:rsidRDefault="00EB5D3D" w:rsidP="007D7960">
      <w:pPr>
        <w:pStyle w:val="WW-Zkladntext2"/>
        <w:tabs>
          <w:tab w:val="left" w:pos="360"/>
        </w:tabs>
        <w:spacing w:before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</w:t>
      </w:r>
    </w:p>
    <w:p w14:paraId="3D284B0B" w14:textId="77777777" w:rsidR="00EB5D3D" w:rsidRPr="00EB5D3D" w:rsidRDefault="00EB5D3D" w:rsidP="007D7960">
      <w:pPr>
        <w:pStyle w:val="WW-Zkladntext2"/>
        <w:tabs>
          <w:tab w:val="left" w:pos="360"/>
        </w:tabs>
        <w:spacing w:before="60"/>
        <w:rPr>
          <w:rFonts w:ascii="Arial" w:hAnsi="Arial" w:cs="Arial"/>
          <w:i/>
          <w:iCs/>
          <w:sz w:val="20"/>
        </w:rPr>
      </w:pPr>
      <w:r w:rsidRPr="00EB5D3D">
        <w:rPr>
          <w:rFonts w:ascii="Arial" w:hAnsi="Arial" w:cs="Arial"/>
          <w:i/>
          <w:iCs/>
          <w:sz w:val="20"/>
        </w:rPr>
        <w:t>Za ABF, a.s.</w:t>
      </w:r>
    </w:p>
    <w:p w14:paraId="4DD3C6ED" w14:textId="77777777" w:rsidR="00EB5D3D" w:rsidRPr="00EB5D3D" w:rsidRDefault="00EB5D3D" w:rsidP="007D7960">
      <w:pPr>
        <w:pStyle w:val="WW-Zkladntext2"/>
        <w:tabs>
          <w:tab w:val="left" w:pos="360"/>
        </w:tabs>
        <w:spacing w:before="60"/>
        <w:rPr>
          <w:rFonts w:ascii="Arial" w:hAnsi="Arial" w:cs="Arial"/>
          <w:b/>
          <w:bCs/>
          <w:sz w:val="20"/>
        </w:rPr>
      </w:pPr>
      <w:r w:rsidRPr="00EB5D3D">
        <w:rPr>
          <w:rFonts w:ascii="Arial" w:hAnsi="Arial" w:cs="Arial"/>
          <w:b/>
          <w:bCs/>
          <w:sz w:val="20"/>
        </w:rPr>
        <w:t>Ing. Erik Augustin</w:t>
      </w:r>
    </w:p>
    <w:p w14:paraId="7EFAFBAD" w14:textId="715723DC" w:rsidR="00C9659D" w:rsidRPr="00A67F58" w:rsidRDefault="00EB5D3D" w:rsidP="00C61A87">
      <w:pPr>
        <w:pStyle w:val="WW-Zkladntext2"/>
        <w:tabs>
          <w:tab w:val="left" w:pos="360"/>
        </w:tabs>
        <w:spacing w:before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Člen představenstva</w:t>
      </w:r>
    </w:p>
    <w:sectPr w:rsidR="00C9659D" w:rsidRPr="00A67F58" w:rsidSect="00C76418">
      <w:headerReference w:type="default" r:id="rId8"/>
      <w:footerReference w:type="even" r:id="rId9"/>
      <w:footerReference w:type="default" r:id="rId10"/>
      <w:pgSz w:w="11906" w:h="16838" w:code="9"/>
      <w:pgMar w:top="1701" w:right="849" w:bottom="993" w:left="1418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D1D62" w14:textId="77777777" w:rsidR="00C76418" w:rsidRDefault="00C76418">
      <w:r>
        <w:separator/>
      </w:r>
    </w:p>
  </w:endnote>
  <w:endnote w:type="continuationSeparator" w:id="0">
    <w:p w14:paraId="681068E5" w14:textId="77777777" w:rsidR="00C76418" w:rsidRDefault="00C7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F81D1" w14:textId="77777777" w:rsidR="003067D7" w:rsidRDefault="00D92C26" w:rsidP="00644E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067D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E3E745" w14:textId="77777777" w:rsidR="003067D7" w:rsidRDefault="003067D7" w:rsidP="00644EF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13DA4" w14:textId="067DCA7A" w:rsidR="003067D7" w:rsidRPr="007D7960" w:rsidRDefault="00D92C26" w:rsidP="007D7960">
    <w:pPr>
      <w:pStyle w:val="Zpat"/>
      <w:framePr w:w="265" w:wrap="around" w:vAnchor="text" w:hAnchor="margin" w:xAlign="right" w:y="2"/>
      <w:rPr>
        <w:rStyle w:val="slostrnky"/>
        <w:rFonts w:ascii="Arial" w:hAnsi="Arial" w:cs="Arial"/>
        <w:sz w:val="16"/>
        <w:szCs w:val="16"/>
      </w:rPr>
    </w:pPr>
    <w:r w:rsidRPr="007D7960">
      <w:rPr>
        <w:rStyle w:val="slostrnky"/>
        <w:rFonts w:ascii="Arial" w:hAnsi="Arial" w:cs="Arial"/>
        <w:sz w:val="16"/>
        <w:szCs w:val="16"/>
      </w:rPr>
      <w:fldChar w:fldCharType="begin"/>
    </w:r>
    <w:r w:rsidR="003067D7" w:rsidRPr="007D7960">
      <w:rPr>
        <w:rStyle w:val="slostrnky"/>
        <w:rFonts w:ascii="Arial" w:hAnsi="Arial" w:cs="Arial"/>
        <w:sz w:val="16"/>
        <w:szCs w:val="16"/>
      </w:rPr>
      <w:instrText xml:space="preserve">PAGE  </w:instrText>
    </w:r>
    <w:r w:rsidRPr="007D7960">
      <w:rPr>
        <w:rStyle w:val="slostrnky"/>
        <w:rFonts w:ascii="Arial" w:hAnsi="Arial" w:cs="Arial"/>
        <w:sz w:val="16"/>
        <w:szCs w:val="16"/>
      </w:rPr>
      <w:fldChar w:fldCharType="separate"/>
    </w:r>
    <w:r w:rsidR="00107493">
      <w:rPr>
        <w:rStyle w:val="slostrnky"/>
        <w:rFonts w:ascii="Arial" w:hAnsi="Arial" w:cs="Arial"/>
        <w:noProof/>
        <w:sz w:val="16"/>
        <w:szCs w:val="16"/>
      </w:rPr>
      <w:t>5</w:t>
    </w:r>
    <w:r w:rsidRPr="007D7960">
      <w:rPr>
        <w:rStyle w:val="slostrnky"/>
        <w:rFonts w:ascii="Arial" w:hAnsi="Arial" w:cs="Arial"/>
        <w:sz w:val="16"/>
        <w:szCs w:val="16"/>
      </w:rPr>
      <w:fldChar w:fldCharType="end"/>
    </w:r>
    <w:r w:rsidR="00E877A8" w:rsidRPr="007D7960">
      <w:rPr>
        <w:rStyle w:val="slostrnky"/>
        <w:rFonts w:ascii="Arial" w:hAnsi="Arial" w:cs="Arial"/>
        <w:sz w:val="16"/>
        <w:szCs w:val="16"/>
      </w:rPr>
      <w:t>/</w:t>
    </w:r>
    <w:r w:rsidR="00037CE1">
      <w:rPr>
        <w:rStyle w:val="slostrnky"/>
        <w:rFonts w:ascii="Arial" w:hAnsi="Arial" w:cs="Arial"/>
        <w:sz w:val="16"/>
        <w:szCs w:val="16"/>
      </w:rPr>
      <w:t>4</w:t>
    </w:r>
  </w:p>
  <w:p w14:paraId="12C67CCB" w14:textId="77777777" w:rsidR="003067D7" w:rsidRPr="007D7960" w:rsidRDefault="00E877A8" w:rsidP="00644EF5">
    <w:pPr>
      <w:pStyle w:val="Zpat"/>
      <w:ind w:right="360"/>
      <w:rPr>
        <w:rFonts w:ascii="Arial" w:hAnsi="Arial" w:cs="Arial"/>
        <w:sz w:val="16"/>
        <w:szCs w:val="16"/>
      </w:rPr>
    </w:pPr>
    <w:r w:rsidRPr="007D7960">
      <w:rPr>
        <w:rFonts w:ascii="Arial" w:hAnsi="Arial" w:cs="Arial"/>
        <w:sz w:val="16"/>
        <w:szCs w:val="16"/>
      </w:rPr>
      <w:t>Smlouva o</w:t>
    </w:r>
    <w:r w:rsidR="00F82FC8">
      <w:rPr>
        <w:rFonts w:ascii="Arial" w:hAnsi="Arial" w:cs="Arial"/>
        <w:sz w:val="16"/>
        <w:szCs w:val="16"/>
      </w:rPr>
      <w:t xml:space="preserve"> partnerství</w:t>
    </w:r>
    <w:r w:rsidRPr="007D7960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16D8D" w14:textId="77777777" w:rsidR="00C76418" w:rsidRDefault="00C76418">
      <w:r>
        <w:separator/>
      </w:r>
    </w:p>
  </w:footnote>
  <w:footnote w:type="continuationSeparator" w:id="0">
    <w:p w14:paraId="0C8F1020" w14:textId="77777777" w:rsidR="00C76418" w:rsidRDefault="00C76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C8387" w14:textId="77777777" w:rsidR="00C216C3" w:rsidRDefault="00C216C3">
    <w:pPr>
      <w:pStyle w:val="Zhlav"/>
    </w:pPr>
  </w:p>
  <w:p w14:paraId="769EA61C" w14:textId="573E3622" w:rsidR="005C0B39" w:rsidRDefault="002C4597">
    <w:pPr>
      <w:pStyle w:val="Zhlav"/>
    </w:pPr>
    <w:r>
      <w:rPr>
        <w:noProof/>
      </w:rPr>
      <w:drawing>
        <wp:inline distT="0" distB="0" distL="0" distR="0" wp14:anchorId="44C86823" wp14:editId="568F6C65">
          <wp:extent cx="2865120" cy="3048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C0B39">
      <w:t xml:space="preserve">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7ACC8864"/>
    <w:name w:val="WW8Num3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4"/>
    <w:multiLevelType w:val="multilevel"/>
    <w:tmpl w:val="00000004"/>
    <w:name w:val="WW8Num9"/>
    <w:lvl w:ilvl="0">
      <w:start w:val="2"/>
      <w:numFmt w:val="decimal"/>
      <w:lvlText w:val="%1."/>
      <w:lvlJc w:val="left"/>
      <w:pPr>
        <w:tabs>
          <w:tab w:val="num" w:pos="705"/>
        </w:tabs>
      </w:pPr>
    </w:lvl>
    <w:lvl w:ilvl="1">
      <w:start w:val="1"/>
      <w:numFmt w:val="decimal"/>
      <w:lvlText w:val="%1.%2."/>
      <w:lvlJc w:val="left"/>
      <w:pPr>
        <w:tabs>
          <w:tab w:val="num" w:pos="72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</w:pPr>
    </w:lvl>
  </w:abstractNum>
  <w:abstractNum w:abstractNumId="2" w15:restartNumberingAfterBreak="0">
    <w:nsid w:val="0088123D"/>
    <w:multiLevelType w:val="multilevel"/>
    <w:tmpl w:val="71006A1E"/>
    <w:lvl w:ilvl="0">
      <w:start w:val="3"/>
      <w:numFmt w:val="decimal"/>
      <w:lvlText w:val="%1."/>
      <w:lvlJc w:val="left"/>
      <w:pPr>
        <w:tabs>
          <w:tab w:val="num" w:pos="3435"/>
        </w:tabs>
        <w:ind w:left="3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1A95D60"/>
    <w:multiLevelType w:val="multilevel"/>
    <w:tmpl w:val="1396D9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72A070A"/>
    <w:multiLevelType w:val="multilevel"/>
    <w:tmpl w:val="4724AD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5" w15:restartNumberingAfterBreak="0">
    <w:nsid w:val="0B10279F"/>
    <w:multiLevelType w:val="multilevel"/>
    <w:tmpl w:val="B268E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B196C24"/>
    <w:multiLevelType w:val="hybridMultilevel"/>
    <w:tmpl w:val="D91209BA"/>
    <w:lvl w:ilvl="0" w:tplc="6D42EA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5093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C4EA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8AB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1E8C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CD7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D8EE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FC1E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F6F6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57B8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F7358A2"/>
    <w:multiLevelType w:val="multilevel"/>
    <w:tmpl w:val="E9F288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FE32B2A"/>
    <w:multiLevelType w:val="multilevel"/>
    <w:tmpl w:val="118A2954"/>
    <w:lvl w:ilvl="0">
      <w:start w:val="1"/>
      <w:numFmt w:val="decimal"/>
      <w:lvlText w:val="%1."/>
      <w:lvlJc w:val="left"/>
      <w:pPr>
        <w:tabs>
          <w:tab w:val="num" w:pos="3435"/>
        </w:tabs>
        <w:ind w:left="3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2AE3F14"/>
    <w:multiLevelType w:val="hybridMultilevel"/>
    <w:tmpl w:val="D38C4E32"/>
    <w:lvl w:ilvl="0" w:tplc="48C4E020">
      <w:start w:val="5"/>
      <w:numFmt w:val="bullet"/>
      <w:lvlText w:val="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77B02A0"/>
    <w:multiLevelType w:val="hybridMultilevel"/>
    <w:tmpl w:val="8076A150"/>
    <w:lvl w:ilvl="0" w:tplc="61543F7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AC06B0A"/>
    <w:multiLevelType w:val="multilevel"/>
    <w:tmpl w:val="9FDA0C36"/>
    <w:lvl w:ilvl="0">
      <w:start w:val="3"/>
      <w:numFmt w:val="upperRoman"/>
      <w:lvlText w:val="%1."/>
      <w:lvlJc w:val="left"/>
      <w:pPr>
        <w:tabs>
          <w:tab w:val="num" w:pos="732"/>
        </w:tabs>
        <w:ind w:left="732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3" w15:restartNumberingAfterBreak="0">
    <w:nsid w:val="1E84695A"/>
    <w:multiLevelType w:val="multilevel"/>
    <w:tmpl w:val="A288EC1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FC27B02"/>
    <w:multiLevelType w:val="multilevel"/>
    <w:tmpl w:val="615C983C"/>
    <w:lvl w:ilvl="0">
      <w:start w:val="1"/>
      <w:numFmt w:val="upperRoman"/>
      <w:lvlText w:val="%1."/>
      <w:lvlJc w:val="left"/>
      <w:pPr>
        <w:tabs>
          <w:tab w:val="num" w:pos="762"/>
        </w:tabs>
        <w:ind w:left="762" w:hanging="75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5" w15:restartNumberingAfterBreak="0">
    <w:nsid w:val="226253A9"/>
    <w:multiLevelType w:val="hybridMultilevel"/>
    <w:tmpl w:val="840AF4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62E2E"/>
    <w:multiLevelType w:val="hybridMultilevel"/>
    <w:tmpl w:val="9762F790"/>
    <w:lvl w:ilvl="0" w:tplc="E68884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C7D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4C59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DC27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3800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F4D8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8AD5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7EB9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7CA0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A44EB7"/>
    <w:multiLevelType w:val="hybridMultilevel"/>
    <w:tmpl w:val="B05EB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768A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B321DF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C7A676F"/>
    <w:multiLevelType w:val="hybridMultilevel"/>
    <w:tmpl w:val="19C4D544"/>
    <w:lvl w:ilvl="0" w:tplc="0614A3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5799C"/>
    <w:multiLevelType w:val="multilevel"/>
    <w:tmpl w:val="107A58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96C0682"/>
    <w:multiLevelType w:val="multilevel"/>
    <w:tmpl w:val="CCB23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DF457B3"/>
    <w:multiLevelType w:val="multilevel"/>
    <w:tmpl w:val="726067AE"/>
    <w:lvl w:ilvl="0">
      <w:start w:val="1"/>
      <w:numFmt w:val="decimal"/>
      <w:lvlText w:val="%1."/>
      <w:lvlJc w:val="left"/>
      <w:pPr>
        <w:tabs>
          <w:tab w:val="num" w:pos="3577"/>
        </w:tabs>
        <w:ind w:left="35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24" w15:restartNumberingAfterBreak="0">
    <w:nsid w:val="5B8D77F2"/>
    <w:multiLevelType w:val="hybridMultilevel"/>
    <w:tmpl w:val="ACFCF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2953F7"/>
    <w:multiLevelType w:val="multilevel"/>
    <w:tmpl w:val="AF7EED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8CA5A9B"/>
    <w:multiLevelType w:val="singleLevel"/>
    <w:tmpl w:val="783C0018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7" w15:restartNumberingAfterBreak="0">
    <w:nsid w:val="74856FF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955754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B2E794C"/>
    <w:multiLevelType w:val="hybridMultilevel"/>
    <w:tmpl w:val="26EEE9F0"/>
    <w:lvl w:ilvl="0" w:tplc="9A009A3A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C5510DB"/>
    <w:multiLevelType w:val="hybridMultilevel"/>
    <w:tmpl w:val="CE041CC6"/>
    <w:lvl w:ilvl="0" w:tplc="E07C6F5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82422613">
    <w:abstractNumId w:val="22"/>
  </w:num>
  <w:num w:numId="2" w16cid:durableId="1056661353">
    <w:abstractNumId w:val="19"/>
  </w:num>
  <w:num w:numId="3" w16cid:durableId="2048723350">
    <w:abstractNumId w:val="18"/>
  </w:num>
  <w:num w:numId="4" w16cid:durableId="74396490">
    <w:abstractNumId w:val="27"/>
  </w:num>
  <w:num w:numId="5" w16cid:durableId="1292858751">
    <w:abstractNumId w:val="7"/>
  </w:num>
  <w:num w:numId="6" w16cid:durableId="1558589876">
    <w:abstractNumId w:val="28"/>
  </w:num>
  <w:num w:numId="7" w16cid:durableId="679233301">
    <w:abstractNumId w:val="26"/>
  </w:num>
  <w:num w:numId="8" w16cid:durableId="1621112543">
    <w:abstractNumId w:val="23"/>
  </w:num>
  <w:num w:numId="9" w16cid:durableId="1670255802">
    <w:abstractNumId w:val="2"/>
  </w:num>
  <w:num w:numId="10" w16cid:durableId="1131365748">
    <w:abstractNumId w:val="14"/>
  </w:num>
  <w:num w:numId="11" w16cid:durableId="1843398239">
    <w:abstractNumId w:val="12"/>
  </w:num>
  <w:num w:numId="12" w16cid:durableId="366108651">
    <w:abstractNumId w:val="1"/>
  </w:num>
  <w:num w:numId="13" w16cid:durableId="1135216133">
    <w:abstractNumId w:val="4"/>
  </w:num>
  <w:num w:numId="14" w16cid:durableId="964387437">
    <w:abstractNumId w:val="15"/>
  </w:num>
  <w:num w:numId="15" w16cid:durableId="1555043401">
    <w:abstractNumId w:val="13"/>
  </w:num>
  <w:num w:numId="16" w16cid:durableId="949093270">
    <w:abstractNumId w:val="20"/>
  </w:num>
  <w:num w:numId="17" w16cid:durableId="1553810216">
    <w:abstractNumId w:val="0"/>
  </w:num>
  <w:num w:numId="18" w16cid:durableId="1405370251">
    <w:abstractNumId w:val="29"/>
  </w:num>
  <w:num w:numId="19" w16cid:durableId="1331787819">
    <w:abstractNumId w:val="10"/>
  </w:num>
  <w:num w:numId="20" w16cid:durableId="1377663768">
    <w:abstractNumId w:val="9"/>
  </w:num>
  <w:num w:numId="21" w16cid:durableId="579800716">
    <w:abstractNumId w:val="16"/>
  </w:num>
  <w:num w:numId="22" w16cid:durableId="697508053">
    <w:abstractNumId w:val="6"/>
  </w:num>
  <w:num w:numId="23" w16cid:durableId="1382052650">
    <w:abstractNumId w:val="24"/>
  </w:num>
  <w:num w:numId="24" w16cid:durableId="1898541500">
    <w:abstractNumId w:val="24"/>
  </w:num>
  <w:num w:numId="25" w16cid:durableId="550700753">
    <w:abstractNumId w:val="17"/>
  </w:num>
  <w:num w:numId="26" w16cid:durableId="1718626206">
    <w:abstractNumId w:val="5"/>
  </w:num>
  <w:num w:numId="27" w16cid:durableId="461926054">
    <w:abstractNumId w:val="11"/>
  </w:num>
  <w:num w:numId="28" w16cid:durableId="260794536">
    <w:abstractNumId w:val="25"/>
  </w:num>
  <w:num w:numId="29" w16cid:durableId="305361134">
    <w:abstractNumId w:val="3"/>
  </w:num>
  <w:num w:numId="30" w16cid:durableId="1199661092">
    <w:abstractNumId w:val="30"/>
  </w:num>
  <w:num w:numId="31" w16cid:durableId="1774206231">
    <w:abstractNumId w:val="21"/>
  </w:num>
  <w:num w:numId="32" w16cid:durableId="10197009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E92"/>
    <w:rsid w:val="00001243"/>
    <w:rsid w:val="00001631"/>
    <w:rsid w:val="000044A0"/>
    <w:rsid w:val="00006038"/>
    <w:rsid w:val="0001049D"/>
    <w:rsid w:val="00011A9A"/>
    <w:rsid w:val="00023C99"/>
    <w:rsid w:val="00023CBD"/>
    <w:rsid w:val="000251EF"/>
    <w:rsid w:val="00030213"/>
    <w:rsid w:val="00037CE1"/>
    <w:rsid w:val="00043BC8"/>
    <w:rsid w:val="00047ED8"/>
    <w:rsid w:val="000519DE"/>
    <w:rsid w:val="000556C6"/>
    <w:rsid w:val="0006025E"/>
    <w:rsid w:val="000605CE"/>
    <w:rsid w:val="0006303E"/>
    <w:rsid w:val="00063893"/>
    <w:rsid w:val="000643E6"/>
    <w:rsid w:val="00065F1C"/>
    <w:rsid w:val="000737AA"/>
    <w:rsid w:val="00077EA0"/>
    <w:rsid w:val="00084407"/>
    <w:rsid w:val="00084659"/>
    <w:rsid w:val="000866C0"/>
    <w:rsid w:val="00090514"/>
    <w:rsid w:val="00091F44"/>
    <w:rsid w:val="00094509"/>
    <w:rsid w:val="000A6739"/>
    <w:rsid w:val="000A7C8B"/>
    <w:rsid w:val="000B0C49"/>
    <w:rsid w:val="000C12E0"/>
    <w:rsid w:val="000C34DA"/>
    <w:rsid w:val="000C4FAC"/>
    <w:rsid w:val="000C78CB"/>
    <w:rsid w:val="000D087E"/>
    <w:rsid w:val="000D1261"/>
    <w:rsid w:val="000D2831"/>
    <w:rsid w:val="000D376D"/>
    <w:rsid w:val="000D75FA"/>
    <w:rsid w:val="000D76FF"/>
    <w:rsid w:val="000D7D50"/>
    <w:rsid w:val="000E0D85"/>
    <w:rsid w:val="000E51AB"/>
    <w:rsid w:val="000E5AF5"/>
    <w:rsid w:val="000E6E94"/>
    <w:rsid w:val="000F24A5"/>
    <w:rsid w:val="000F287B"/>
    <w:rsid w:val="000F295C"/>
    <w:rsid w:val="00107493"/>
    <w:rsid w:val="001122FF"/>
    <w:rsid w:val="00114B5A"/>
    <w:rsid w:val="00114BAE"/>
    <w:rsid w:val="001228DE"/>
    <w:rsid w:val="00125B6B"/>
    <w:rsid w:val="00136DAA"/>
    <w:rsid w:val="001406F9"/>
    <w:rsid w:val="001422E5"/>
    <w:rsid w:val="00147FF7"/>
    <w:rsid w:val="00151462"/>
    <w:rsid w:val="0015482A"/>
    <w:rsid w:val="00156F00"/>
    <w:rsid w:val="00157F07"/>
    <w:rsid w:val="00160727"/>
    <w:rsid w:val="0016451C"/>
    <w:rsid w:val="0016588E"/>
    <w:rsid w:val="0017482B"/>
    <w:rsid w:val="001748E2"/>
    <w:rsid w:val="0018423E"/>
    <w:rsid w:val="00187454"/>
    <w:rsid w:val="00187C5E"/>
    <w:rsid w:val="00191813"/>
    <w:rsid w:val="00192AD8"/>
    <w:rsid w:val="00195F65"/>
    <w:rsid w:val="00197B8B"/>
    <w:rsid w:val="001A0631"/>
    <w:rsid w:val="001B30F7"/>
    <w:rsid w:val="001B3F10"/>
    <w:rsid w:val="001B450E"/>
    <w:rsid w:val="001B5BA1"/>
    <w:rsid w:val="001B7CB6"/>
    <w:rsid w:val="001C0031"/>
    <w:rsid w:val="001C22A9"/>
    <w:rsid w:val="001C2D6D"/>
    <w:rsid w:val="001C52FE"/>
    <w:rsid w:val="001D0A4F"/>
    <w:rsid w:val="001D159E"/>
    <w:rsid w:val="001D3706"/>
    <w:rsid w:val="001D3FDB"/>
    <w:rsid w:val="001D6EA1"/>
    <w:rsid w:val="001E00FA"/>
    <w:rsid w:val="001E1011"/>
    <w:rsid w:val="001E177B"/>
    <w:rsid w:val="001E312E"/>
    <w:rsid w:val="001E7319"/>
    <w:rsid w:val="00205A8A"/>
    <w:rsid w:val="002151A0"/>
    <w:rsid w:val="0021696F"/>
    <w:rsid w:val="0022110B"/>
    <w:rsid w:val="00222397"/>
    <w:rsid w:val="0023082B"/>
    <w:rsid w:val="00231ED9"/>
    <w:rsid w:val="00233289"/>
    <w:rsid w:val="00233CB9"/>
    <w:rsid w:val="00240440"/>
    <w:rsid w:val="002435A7"/>
    <w:rsid w:val="00247113"/>
    <w:rsid w:val="0024789C"/>
    <w:rsid w:val="00250878"/>
    <w:rsid w:val="00250B77"/>
    <w:rsid w:val="0025296B"/>
    <w:rsid w:val="00261FF1"/>
    <w:rsid w:val="00270AD3"/>
    <w:rsid w:val="002769B9"/>
    <w:rsid w:val="00276E8E"/>
    <w:rsid w:val="00280047"/>
    <w:rsid w:val="002814E5"/>
    <w:rsid w:val="002851C3"/>
    <w:rsid w:val="00286509"/>
    <w:rsid w:val="00287BF8"/>
    <w:rsid w:val="00290B2D"/>
    <w:rsid w:val="00291452"/>
    <w:rsid w:val="002972C5"/>
    <w:rsid w:val="002A094F"/>
    <w:rsid w:val="002A306B"/>
    <w:rsid w:val="002B22C7"/>
    <w:rsid w:val="002B56DC"/>
    <w:rsid w:val="002B5BF8"/>
    <w:rsid w:val="002B6250"/>
    <w:rsid w:val="002B6CF7"/>
    <w:rsid w:val="002B73BE"/>
    <w:rsid w:val="002B7A9F"/>
    <w:rsid w:val="002C3536"/>
    <w:rsid w:val="002C4597"/>
    <w:rsid w:val="002C5D43"/>
    <w:rsid w:val="002D6623"/>
    <w:rsid w:val="002E18F6"/>
    <w:rsid w:val="002E4268"/>
    <w:rsid w:val="002E7540"/>
    <w:rsid w:val="002F1629"/>
    <w:rsid w:val="002F5D3C"/>
    <w:rsid w:val="003019C4"/>
    <w:rsid w:val="00304615"/>
    <w:rsid w:val="003067D7"/>
    <w:rsid w:val="003124F7"/>
    <w:rsid w:val="003124FA"/>
    <w:rsid w:val="00314B56"/>
    <w:rsid w:val="00315D63"/>
    <w:rsid w:val="00320766"/>
    <w:rsid w:val="003213B1"/>
    <w:rsid w:val="00322A61"/>
    <w:rsid w:val="003270FE"/>
    <w:rsid w:val="00327536"/>
    <w:rsid w:val="00327CD9"/>
    <w:rsid w:val="0033089B"/>
    <w:rsid w:val="00331EA9"/>
    <w:rsid w:val="00333167"/>
    <w:rsid w:val="00333A24"/>
    <w:rsid w:val="003356FE"/>
    <w:rsid w:val="00336190"/>
    <w:rsid w:val="00336AEE"/>
    <w:rsid w:val="00353D57"/>
    <w:rsid w:val="003568C9"/>
    <w:rsid w:val="00356D49"/>
    <w:rsid w:val="00357C09"/>
    <w:rsid w:val="00380D46"/>
    <w:rsid w:val="00393B9A"/>
    <w:rsid w:val="003957A0"/>
    <w:rsid w:val="003A7C96"/>
    <w:rsid w:val="003B0362"/>
    <w:rsid w:val="003B11E5"/>
    <w:rsid w:val="003B40D1"/>
    <w:rsid w:val="003B526B"/>
    <w:rsid w:val="003B5803"/>
    <w:rsid w:val="003B5820"/>
    <w:rsid w:val="003B700C"/>
    <w:rsid w:val="003C258C"/>
    <w:rsid w:val="003C4C2A"/>
    <w:rsid w:val="003C4F34"/>
    <w:rsid w:val="003C5821"/>
    <w:rsid w:val="003C69B2"/>
    <w:rsid w:val="003D28AE"/>
    <w:rsid w:val="003E4180"/>
    <w:rsid w:val="003E48E3"/>
    <w:rsid w:val="003E5325"/>
    <w:rsid w:val="003F0B96"/>
    <w:rsid w:val="003F1E5F"/>
    <w:rsid w:val="00401522"/>
    <w:rsid w:val="0040601D"/>
    <w:rsid w:val="00406371"/>
    <w:rsid w:val="0041299F"/>
    <w:rsid w:val="00416771"/>
    <w:rsid w:val="00421A62"/>
    <w:rsid w:val="00421B68"/>
    <w:rsid w:val="00424649"/>
    <w:rsid w:val="004275EA"/>
    <w:rsid w:val="004300F9"/>
    <w:rsid w:val="00433A9D"/>
    <w:rsid w:val="00433B54"/>
    <w:rsid w:val="0043578F"/>
    <w:rsid w:val="004371F0"/>
    <w:rsid w:val="0043732A"/>
    <w:rsid w:val="004378A8"/>
    <w:rsid w:val="00437AB4"/>
    <w:rsid w:val="0044033D"/>
    <w:rsid w:val="004408A3"/>
    <w:rsid w:val="00444DD3"/>
    <w:rsid w:val="0044682E"/>
    <w:rsid w:val="00447A89"/>
    <w:rsid w:val="00450BDE"/>
    <w:rsid w:val="0047182C"/>
    <w:rsid w:val="00477167"/>
    <w:rsid w:val="004855B3"/>
    <w:rsid w:val="00487108"/>
    <w:rsid w:val="004A15FE"/>
    <w:rsid w:val="004A4DE8"/>
    <w:rsid w:val="004B53DB"/>
    <w:rsid w:val="004B551C"/>
    <w:rsid w:val="004C0AD0"/>
    <w:rsid w:val="004C2C9E"/>
    <w:rsid w:val="004C32C8"/>
    <w:rsid w:val="004C6BF3"/>
    <w:rsid w:val="004C7609"/>
    <w:rsid w:val="004D0DF3"/>
    <w:rsid w:val="004D10FA"/>
    <w:rsid w:val="004D3083"/>
    <w:rsid w:val="004D58E5"/>
    <w:rsid w:val="004E475B"/>
    <w:rsid w:val="004E49DE"/>
    <w:rsid w:val="004E5C64"/>
    <w:rsid w:val="004F6D84"/>
    <w:rsid w:val="00504716"/>
    <w:rsid w:val="00505077"/>
    <w:rsid w:val="00507E56"/>
    <w:rsid w:val="00510C62"/>
    <w:rsid w:val="00510D7A"/>
    <w:rsid w:val="00512EF5"/>
    <w:rsid w:val="005149D6"/>
    <w:rsid w:val="00517326"/>
    <w:rsid w:val="0052084C"/>
    <w:rsid w:val="0052133C"/>
    <w:rsid w:val="005228B3"/>
    <w:rsid w:val="0052686C"/>
    <w:rsid w:val="005277F2"/>
    <w:rsid w:val="00537D96"/>
    <w:rsid w:val="00541B2D"/>
    <w:rsid w:val="00544634"/>
    <w:rsid w:val="00550FD2"/>
    <w:rsid w:val="00552E96"/>
    <w:rsid w:val="00563F97"/>
    <w:rsid w:val="00565253"/>
    <w:rsid w:val="00570E21"/>
    <w:rsid w:val="00570F30"/>
    <w:rsid w:val="0057248A"/>
    <w:rsid w:val="00591ADC"/>
    <w:rsid w:val="00597EFF"/>
    <w:rsid w:val="005A2366"/>
    <w:rsid w:val="005A35C9"/>
    <w:rsid w:val="005A4A8D"/>
    <w:rsid w:val="005A4F56"/>
    <w:rsid w:val="005B3D3E"/>
    <w:rsid w:val="005C0B39"/>
    <w:rsid w:val="005C0CBD"/>
    <w:rsid w:val="005C2AB1"/>
    <w:rsid w:val="005C340A"/>
    <w:rsid w:val="005C3514"/>
    <w:rsid w:val="005C4A17"/>
    <w:rsid w:val="005C727C"/>
    <w:rsid w:val="005D0D9C"/>
    <w:rsid w:val="005E2B51"/>
    <w:rsid w:val="005E54CF"/>
    <w:rsid w:val="005F1C42"/>
    <w:rsid w:val="005F42EB"/>
    <w:rsid w:val="005F5C7F"/>
    <w:rsid w:val="006004A3"/>
    <w:rsid w:val="0060436F"/>
    <w:rsid w:val="006062A9"/>
    <w:rsid w:val="006076C9"/>
    <w:rsid w:val="00613738"/>
    <w:rsid w:val="00625727"/>
    <w:rsid w:val="00627862"/>
    <w:rsid w:val="00627BB5"/>
    <w:rsid w:val="0063012A"/>
    <w:rsid w:val="00630B95"/>
    <w:rsid w:val="0063176E"/>
    <w:rsid w:val="0063248B"/>
    <w:rsid w:val="00632AC1"/>
    <w:rsid w:val="00634346"/>
    <w:rsid w:val="00637264"/>
    <w:rsid w:val="006375AF"/>
    <w:rsid w:val="0064032E"/>
    <w:rsid w:val="00642C03"/>
    <w:rsid w:val="00644E76"/>
    <w:rsid w:val="00644EF5"/>
    <w:rsid w:val="006460EA"/>
    <w:rsid w:val="00651B45"/>
    <w:rsid w:val="00657B03"/>
    <w:rsid w:val="00664EFB"/>
    <w:rsid w:val="00664F63"/>
    <w:rsid w:val="00666832"/>
    <w:rsid w:val="00677716"/>
    <w:rsid w:val="00685299"/>
    <w:rsid w:val="00687E28"/>
    <w:rsid w:val="00692D0F"/>
    <w:rsid w:val="006A1E92"/>
    <w:rsid w:val="006B0BAB"/>
    <w:rsid w:val="006B3AC5"/>
    <w:rsid w:val="006B560B"/>
    <w:rsid w:val="006B5CB7"/>
    <w:rsid w:val="006B5FCB"/>
    <w:rsid w:val="006C053E"/>
    <w:rsid w:val="006C4B5D"/>
    <w:rsid w:val="006C6A21"/>
    <w:rsid w:val="006D014A"/>
    <w:rsid w:val="006D3A75"/>
    <w:rsid w:val="006D4431"/>
    <w:rsid w:val="006F43DE"/>
    <w:rsid w:val="006F4FB8"/>
    <w:rsid w:val="006F7A5A"/>
    <w:rsid w:val="00702B43"/>
    <w:rsid w:val="0070442C"/>
    <w:rsid w:val="007130D4"/>
    <w:rsid w:val="007139E1"/>
    <w:rsid w:val="00715345"/>
    <w:rsid w:val="0072261E"/>
    <w:rsid w:val="00723B7A"/>
    <w:rsid w:val="007305ED"/>
    <w:rsid w:val="00734956"/>
    <w:rsid w:val="00744D74"/>
    <w:rsid w:val="00745780"/>
    <w:rsid w:val="00753B0B"/>
    <w:rsid w:val="00754308"/>
    <w:rsid w:val="00762B18"/>
    <w:rsid w:val="007633C2"/>
    <w:rsid w:val="00765BB1"/>
    <w:rsid w:val="00765CB1"/>
    <w:rsid w:val="00767145"/>
    <w:rsid w:val="00773F8B"/>
    <w:rsid w:val="0077411E"/>
    <w:rsid w:val="007747D6"/>
    <w:rsid w:val="00775106"/>
    <w:rsid w:val="0077519D"/>
    <w:rsid w:val="00780625"/>
    <w:rsid w:val="00787FD4"/>
    <w:rsid w:val="007914F0"/>
    <w:rsid w:val="0079545F"/>
    <w:rsid w:val="007B43C9"/>
    <w:rsid w:val="007B4B26"/>
    <w:rsid w:val="007B727A"/>
    <w:rsid w:val="007B7FE8"/>
    <w:rsid w:val="007C26BD"/>
    <w:rsid w:val="007C2C03"/>
    <w:rsid w:val="007D0031"/>
    <w:rsid w:val="007D5E5B"/>
    <w:rsid w:val="007D7960"/>
    <w:rsid w:val="007E2E7F"/>
    <w:rsid w:val="007F6E03"/>
    <w:rsid w:val="007F7646"/>
    <w:rsid w:val="008037AD"/>
    <w:rsid w:val="00812A90"/>
    <w:rsid w:val="0081661E"/>
    <w:rsid w:val="00823F33"/>
    <w:rsid w:val="0082462B"/>
    <w:rsid w:val="00826FCF"/>
    <w:rsid w:val="008344C3"/>
    <w:rsid w:val="0083508D"/>
    <w:rsid w:val="00837CB4"/>
    <w:rsid w:val="00844C34"/>
    <w:rsid w:val="008520E4"/>
    <w:rsid w:val="008535C4"/>
    <w:rsid w:val="0085592E"/>
    <w:rsid w:val="00863011"/>
    <w:rsid w:val="008646AB"/>
    <w:rsid w:val="008669E4"/>
    <w:rsid w:val="00870BD7"/>
    <w:rsid w:val="00874670"/>
    <w:rsid w:val="00876A1D"/>
    <w:rsid w:val="0088064E"/>
    <w:rsid w:val="00880B65"/>
    <w:rsid w:val="00891DF8"/>
    <w:rsid w:val="00894E4D"/>
    <w:rsid w:val="00896A4A"/>
    <w:rsid w:val="008A6C93"/>
    <w:rsid w:val="008B123F"/>
    <w:rsid w:val="008C03C4"/>
    <w:rsid w:val="008C1A23"/>
    <w:rsid w:val="008C3340"/>
    <w:rsid w:val="008C3850"/>
    <w:rsid w:val="008C478D"/>
    <w:rsid w:val="008D1083"/>
    <w:rsid w:val="008D2061"/>
    <w:rsid w:val="008D2476"/>
    <w:rsid w:val="008D7134"/>
    <w:rsid w:val="008D7207"/>
    <w:rsid w:val="008E0D8C"/>
    <w:rsid w:val="008E2824"/>
    <w:rsid w:val="008E4628"/>
    <w:rsid w:val="008E4D13"/>
    <w:rsid w:val="008E6DEF"/>
    <w:rsid w:val="008E7878"/>
    <w:rsid w:val="008F5157"/>
    <w:rsid w:val="008F73F9"/>
    <w:rsid w:val="00904CDA"/>
    <w:rsid w:val="009058E4"/>
    <w:rsid w:val="009106CD"/>
    <w:rsid w:val="009207EF"/>
    <w:rsid w:val="00921029"/>
    <w:rsid w:val="009262D9"/>
    <w:rsid w:val="00926562"/>
    <w:rsid w:val="00933543"/>
    <w:rsid w:val="00942C77"/>
    <w:rsid w:val="009458BB"/>
    <w:rsid w:val="0095120A"/>
    <w:rsid w:val="00953B90"/>
    <w:rsid w:val="00956372"/>
    <w:rsid w:val="00957873"/>
    <w:rsid w:val="009656C9"/>
    <w:rsid w:val="00970400"/>
    <w:rsid w:val="00971CB1"/>
    <w:rsid w:val="00980D0D"/>
    <w:rsid w:val="00983203"/>
    <w:rsid w:val="00984E1F"/>
    <w:rsid w:val="0098752F"/>
    <w:rsid w:val="00991AA3"/>
    <w:rsid w:val="00996510"/>
    <w:rsid w:val="009A1D2A"/>
    <w:rsid w:val="009A232B"/>
    <w:rsid w:val="009A41B9"/>
    <w:rsid w:val="009A5598"/>
    <w:rsid w:val="009C0E07"/>
    <w:rsid w:val="009C162E"/>
    <w:rsid w:val="009C3DA2"/>
    <w:rsid w:val="009C4A7E"/>
    <w:rsid w:val="009C4DBB"/>
    <w:rsid w:val="009D18BD"/>
    <w:rsid w:val="009D5C77"/>
    <w:rsid w:val="009E294D"/>
    <w:rsid w:val="009E3925"/>
    <w:rsid w:val="009E393A"/>
    <w:rsid w:val="009E3D54"/>
    <w:rsid w:val="009F07E4"/>
    <w:rsid w:val="009F1435"/>
    <w:rsid w:val="009F41E2"/>
    <w:rsid w:val="009F6AB9"/>
    <w:rsid w:val="00A05320"/>
    <w:rsid w:val="00A05ADD"/>
    <w:rsid w:val="00A06F84"/>
    <w:rsid w:val="00A11ED7"/>
    <w:rsid w:val="00A13880"/>
    <w:rsid w:val="00A145BA"/>
    <w:rsid w:val="00A1499F"/>
    <w:rsid w:val="00A16561"/>
    <w:rsid w:val="00A2123C"/>
    <w:rsid w:val="00A21468"/>
    <w:rsid w:val="00A2167E"/>
    <w:rsid w:val="00A253A1"/>
    <w:rsid w:val="00A25B5A"/>
    <w:rsid w:val="00A33AF5"/>
    <w:rsid w:val="00A3428D"/>
    <w:rsid w:val="00A37AD6"/>
    <w:rsid w:val="00A4076C"/>
    <w:rsid w:val="00A41FB7"/>
    <w:rsid w:val="00A446C0"/>
    <w:rsid w:val="00A526E1"/>
    <w:rsid w:val="00A54682"/>
    <w:rsid w:val="00A63596"/>
    <w:rsid w:val="00A64B99"/>
    <w:rsid w:val="00A657B5"/>
    <w:rsid w:val="00A67F58"/>
    <w:rsid w:val="00A74B6F"/>
    <w:rsid w:val="00A83B60"/>
    <w:rsid w:val="00A8676F"/>
    <w:rsid w:val="00A9094B"/>
    <w:rsid w:val="00A97A15"/>
    <w:rsid w:val="00AB02C8"/>
    <w:rsid w:val="00AB30CC"/>
    <w:rsid w:val="00AB5ADD"/>
    <w:rsid w:val="00AB7514"/>
    <w:rsid w:val="00AC1569"/>
    <w:rsid w:val="00AC3636"/>
    <w:rsid w:val="00AC7397"/>
    <w:rsid w:val="00AE1C04"/>
    <w:rsid w:val="00AE2E6B"/>
    <w:rsid w:val="00AF23B2"/>
    <w:rsid w:val="00AF59BA"/>
    <w:rsid w:val="00B03358"/>
    <w:rsid w:val="00B110EE"/>
    <w:rsid w:val="00B12DBC"/>
    <w:rsid w:val="00B15C72"/>
    <w:rsid w:val="00B163B7"/>
    <w:rsid w:val="00B177A5"/>
    <w:rsid w:val="00B27A9F"/>
    <w:rsid w:val="00B34C3F"/>
    <w:rsid w:val="00B4001A"/>
    <w:rsid w:val="00B40700"/>
    <w:rsid w:val="00B57AB7"/>
    <w:rsid w:val="00B61025"/>
    <w:rsid w:val="00B61999"/>
    <w:rsid w:val="00B635DB"/>
    <w:rsid w:val="00B65605"/>
    <w:rsid w:val="00B66277"/>
    <w:rsid w:val="00B66CEA"/>
    <w:rsid w:val="00B71E0A"/>
    <w:rsid w:val="00B749D4"/>
    <w:rsid w:val="00B767BD"/>
    <w:rsid w:val="00B776D7"/>
    <w:rsid w:val="00B837F8"/>
    <w:rsid w:val="00B83D3F"/>
    <w:rsid w:val="00B83E77"/>
    <w:rsid w:val="00B83F05"/>
    <w:rsid w:val="00B84699"/>
    <w:rsid w:val="00B86D8F"/>
    <w:rsid w:val="00B9078C"/>
    <w:rsid w:val="00B936BC"/>
    <w:rsid w:val="00B973B9"/>
    <w:rsid w:val="00B97CCB"/>
    <w:rsid w:val="00BB4A66"/>
    <w:rsid w:val="00BB6756"/>
    <w:rsid w:val="00BC3239"/>
    <w:rsid w:val="00BC4FD0"/>
    <w:rsid w:val="00BC73E3"/>
    <w:rsid w:val="00BD206F"/>
    <w:rsid w:val="00BD497A"/>
    <w:rsid w:val="00BD4B1F"/>
    <w:rsid w:val="00BD7891"/>
    <w:rsid w:val="00BE43D3"/>
    <w:rsid w:val="00BE58CC"/>
    <w:rsid w:val="00BE79A1"/>
    <w:rsid w:val="00BF05B7"/>
    <w:rsid w:val="00BF2D04"/>
    <w:rsid w:val="00C007EE"/>
    <w:rsid w:val="00C02127"/>
    <w:rsid w:val="00C030E7"/>
    <w:rsid w:val="00C05F08"/>
    <w:rsid w:val="00C06642"/>
    <w:rsid w:val="00C07CCA"/>
    <w:rsid w:val="00C10246"/>
    <w:rsid w:val="00C13A2B"/>
    <w:rsid w:val="00C13E8A"/>
    <w:rsid w:val="00C14D4D"/>
    <w:rsid w:val="00C162F6"/>
    <w:rsid w:val="00C17836"/>
    <w:rsid w:val="00C216C3"/>
    <w:rsid w:val="00C31FE4"/>
    <w:rsid w:val="00C4459B"/>
    <w:rsid w:val="00C46EE7"/>
    <w:rsid w:val="00C47E54"/>
    <w:rsid w:val="00C51470"/>
    <w:rsid w:val="00C562D3"/>
    <w:rsid w:val="00C56DDB"/>
    <w:rsid w:val="00C60506"/>
    <w:rsid w:val="00C60A79"/>
    <w:rsid w:val="00C61A87"/>
    <w:rsid w:val="00C62656"/>
    <w:rsid w:val="00C66B67"/>
    <w:rsid w:val="00C66C34"/>
    <w:rsid w:val="00C67093"/>
    <w:rsid w:val="00C670F3"/>
    <w:rsid w:val="00C67491"/>
    <w:rsid w:val="00C7129C"/>
    <w:rsid w:val="00C71D77"/>
    <w:rsid w:val="00C73764"/>
    <w:rsid w:val="00C75679"/>
    <w:rsid w:val="00C76418"/>
    <w:rsid w:val="00C770DB"/>
    <w:rsid w:val="00C83A70"/>
    <w:rsid w:val="00C87576"/>
    <w:rsid w:val="00C95C63"/>
    <w:rsid w:val="00C9659D"/>
    <w:rsid w:val="00C97D1F"/>
    <w:rsid w:val="00CA07FF"/>
    <w:rsid w:val="00CA3975"/>
    <w:rsid w:val="00CA4429"/>
    <w:rsid w:val="00CA5859"/>
    <w:rsid w:val="00CB204B"/>
    <w:rsid w:val="00CB29AD"/>
    <w:rsid w:val="00CC1BCC"/>
    <w:rsid w:val="00CC2C6B"/>
    <w:rsid w:val="00CC5C61"/>
    <w:rsid w:val="00CC5E9C"/>
    <w:rsid w:val="00CD0912"/>
    <w:rsid w:val="00CD3056"/>
    <w:rsid w:val="00CD4BAF"/>
    <w:rsid w:val="00CD6C6C"/>
    <w:rsid w:val="00CD6EEA"/>
    <w:rsid w:val="00CE4163"/>
    <w:rsid w:val="00CE501D"/>
    <w:rsid w:val="00CF1D10"/>
    <w:rsid w:val="00CF562F"/>
    <w:rsid w:val="00D136E4"/>
    <w:rsid w:val="00D16B60"/>
    <w:rsid w:val="00D23B90"/>
    <w:rsid w:val="00D23C68"/>
    <w:rsid w:val="00D25273"/>
    <w:rsid w:val="00D273C1"/>
    <w:rsid w:val="00D31899"/>
    <w:rsid w:val="00D347DF"/>
    <w:rsid w:val="00D40ACD"/>
    <w:rsid w:val="00D44FEC"/>
    <w:rsid w:val="00D45641"/>
    <w:rsid w:val="00D461FF"/>
    <w:rsid w:val="00D5481C"/>
    <w:rsid w:val="00D57C27"/>
    <w:rsid w:val="00D6020B"/>
    <w:rsid w:val="00D6094F"/>
    <w:rsid w:val="00D6218F"/>
    <w:rsid w:val="00D62359"/>
    <w:rsid w:val="00D64579"/>
    <w:rsid w:val="00D6768D"/>
    <w:rsid w:val="00D71209"/>
    <w:rsid w:val="00D719FA"/>
    <w:rsid w:val="00D75479"/>
    <w:rsid w:val="00D85B18"/>
    <w:rsid w:val="00D873CC"/>
    <w:rsid w:val="00D92C26"/>
    <w:rsid w:val="00D953E1"/>
    <w:rsid w:val="00D97527"/>
    <w:rsid w:val="00DA34DA"/>
    <w:rsid w:val="00DA35AF"/>
    <w:rsid w:val="00DA721D"/>
    <w:rsid w:val="00DB2795"/>
    <w:rsid w:val="00DC2D84"/>
    <w:rsid w:val="00DC7D94"/>
    <w:rsid w:val="00DD1B94"/>
    <w:rsid w:val="00DD3059"/>
    <w:rsid w:val="00DD413E"/>
    <w:rsid w:val="00DD7A0C"/>
    <w:rsid w:val="00DD7D36"/>
    <w:rsid w:val="00DE14E6"/>
    <w:rsid w:val="00DE3FF1"/>
    <w:rsid w:val="00DE48EA"/>
    <w:rsid w:val="00DE4B47"/>
    <w:rsid w:val="00DE6791"/>
    <w:rsid w:val="00DF177A"/>
    <w:rsid w:val="00DF6096"/>
    <w:rsid w:val="00E032D2"/>
    <w:rsid w:val="00E0791F"/>
    <w:rsid w:val="00E12155"/>
    <w:rsid w:val="00E1239E"/>
    <w:rsid w:val="00E173FE"/>
    <w:rsid w:val="00E17B20"/>
    <w:rsid w:val="00E205FA"/>
    <w:rsid w:val="00E20F2D"/>
    <w:rsid w:val="00E2247B"/>
    <w:rsid w:val="00E23F30"/>
    <w:rsid w:val="00E3333D"/>
    <w:rsid w:val="00E33718"/>
    <w:rsid w:val="00E37ABE"/>
    <w:rsid w:val="00E434B6"/>
    <w:rsid w:val="00E438D2"/>
    <w:rsid w:val="00E4738E"/>
    <w:rsid w:val="00E47616"/>
    <w:rsid w:val="00E479F3"/>
    <w:rsid w:val="00E509B1"/>
    <w:rsid w:val="00E54305"/>
    <w:rsid w:val="00E54A7B"/>
    <w:rsid w:val="00E55089"/>
    <w:rsid w:val="00E553D1"/>
    <w:rsid w:val="00E718AE"/>
    <w:rsid w:val="00E74ED5"/>
    <w:rsid w:val="00E75975"/>
    <w:rsid w:val="00E877A8"/>
    <w:rsid w:val="00E908B3"/>
    <w:rsid w:val="00E917DF"/>
    <w:rsid w:val="00E97390"/>
    <w:rsid w:val="00EA44A2"/>
    <w:rsid w:val="00EA79E5"/>
    <w:rsid w:val="00EB1EB5"/>
    <w:rsid w:val="00EB2201"/>
    <w:rsid w:val="00EB59FB"/>
    <w:rsid w:val="00EB5D3D"/>
    <w:rsid w:val="00EB5F14"/>
    <w:rsid w:val="00EC13E8"/>
    <w:rsid w:val="00EC2963"/>
    <w:rsid w:val="00EC52BC"/>
    <w:rsid w:val="00EC6854"/>
    <w:rsid w:val="00EC6A42"/>
    <w:rsid w:val="00ED0343"/>
    <w:rsid w:val="00ED232B"/>
    <w:rsid w:val="00EE3C5D"/>
    <w:rsid w:val="00EE4762"/>
    <w:rsid w:val="00EE6939"/>
    <w:rsid w:val="00EF0FF7"/>
    <w:rsid w:val="00EF4F02"/>
    <w:rsid w:val="00EF68DC"/>
    <w:rsid w:val="00F013B6"/>
    <w:rsid w:val="00F02E80"/>
    <w:rsid w:val="00F06860"/>
    <w:rsid w:val="00F127B1"/>
    <w:rsid w:val="00F14326"/>
    <w:rsid w:val="00F201A5"/>
    <w:rsid w:val="00F20953"/>
    <w:rsid w:val="00F262A5"/>
    <w:rsid w:val="00F264ED"/>
    <w:rsid w:val="00F266F9"/>
    <w:rsid w:val="00F269F4"/>
    <w:rsid w:val="00F31B41"/>
    <w:rsid w:val="00F34A9B"/>
    <w:rsid w:val="00F40509"/>
    <w:rsid w:val="00F435CA"/>
    <w:rsid w:val="00F45E05"/>
    <w:rsid w:val="00F5409B"/>
    <w:rsid w:val="00F55909"/>
    <w:rsid w:val="00F64BC7"/>
    <w:rsid w:val="00F66724"/>
    <w:rsid w:val="00F8173F"/>
    <w:rsid w:val="00F82FC8"/>
    <w:rsid w:val="00F838F5"/>
    <w:rsid w:val="00F85210"/>
    <w:rsid w:val="00F87907"/>
    <w:rsid w:val="00F9495B"/>
    <w:rsid w:val="00F97C58"/>
    <w:rsid w:val="00FA1D99"/>
    <w:rsid w:val="00FA25BE"/>
    <w:rsid w:val="00FA30AC"/>
    <w:rsid w:val="00FA3C4C"/>
    <w:rsid w:val="00FA4AAE"/>
    <w:rsid w:val="00FB2051"/>
    <w:rsid w:val="00FC031F"/>
    <w:rsid w:val="00FC071B"/>
    <w:rsid w:val="00FC1708"/>
    <w:rsid w:val="00FC2539"/>
    <w:rsid w:val="00FD027B"/>
    <w:rsid w:val="00FD0FC7"/>
    <w:rsid w:val="00FD12D1"/>
    <w:rsid w:val="00FD2330"/>
    <w:rsid w:val="00FD72A2"/>
    <w:rsid w:val="00FE08CB"/>
    <w:rsid w:val="00FE1525"/>
    <w:rsid w:val="00FE39AB"/>
    <w:rsid w:val="00FE66F3"/>
    <w:rsid w:val="00FF4217"/>
    <w:rsid w:val="00FF5397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FA70DC"/>
  <w15:docId w15:val="{52DD313F-0930-4371-97F4-D3951CD6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1EA9"/>
  </w:style>
  <w:style w:type="paragraph" w:styleId="Nadpis1">
    <w:name w:val="heading 1"/>
    <w:basedOn w:val="Normln"/>
    <w:next w:val="Normln"/>
    <w:qFormat/>
    <w:rsid w:val="004D0DF3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4D0DF3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4D0DF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jc w:val="center"/>
      <w:outlineLvl w:val="2"/>
    </w:pPr>
    <w:rPr>
      <w:rFonts w:ascii="Arial" w:hAnsi="Arial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D0DF3"/>
    <w:rPr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4D0DF3"/>
    <w:pPr>
      <w:ind w:left="2977" w:hanging="2977"/>
    </w:pPr>
    <w:rPr>
      <w:rFonts w:ascii="Arial" w:hAnsi="Arial"/>
    </w:rPr>
  </w:style>
  <w:style w:type="paragraph" w:customStyle="1" w:styleId="WW-Zkladntext2">
    <w:name w:val="WW-Základní text 2"/>
    <w:basedOn w:val="Normln"/>
    <w:rsid w:val="004D0DF3"/>
    <w:pPr>
      <w:suppressAutoHyphens/>
    </w:pPr>
    <w:rPr>
      <w:sz w:val="24"/>
    </w:rPr>
  </w:style>
  <w:style w:type="character" w:styleId="Hypertextovodkaz">
    <w:name w:val="Hyperlink"/>
    <w:rsid w:val="004D0DF3"/>
    <w:rPr>
      <w:color w:val="0000FF"/>
      <w:u w:val="single"/>
    </w:rPr>
  </w:style>
  <w:style w:type="character" w:styleId="Odkaznakoment">
    <w:name w:val="annotation reference"/>
    <w:semiHidden/>
    <w:rsid w:val="00E54305"/>
    <w:rPr>
      <w:sz w:val="16"/>
      <w:szCs w:val="16"/>
    </w:rPr>
  </w:style>
  <w:style w:type="paragraph" w:styleId="Textkomente">
    <w:name w:val="annotation text"/>
    <w:basedOn w:val="Normln"/>
    <w:semiHidden/>
    <w:rsid w:val="00E54305"/>
  </w:style>
  <w:style w:type="paragraph" w:styleId="Pedmtkomente">
    <w:name w:val="annotation subject"/>
    <w:basedOn w:val="Textkomente"/>
    <w:next w:val="Textkomente"/>
    <w:semiHidden/>
    <w:rsid w:val="00E54305"/>
    <w:rPr>
      <w:b/>
      <w:bCs/>
    </w:rPr>
  </w:style>
  <w:style w:type="paragraph" w:styleId="Textbubliny">
    <w:name w:val="Balloon Text"/>
    <w:basedOn w:val="Normln"/>
    <w:semiHidden/>
    <w:rsid w:val="00E5430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23C68"/>
    <w:pPr>
      <w:ind w:left="720"/>
      <w:contextualSpacing/>
    </w:pPr>
  </w:style>
  <w:style w:type="character" w:customStyle="1" w:styleId="Nadpis2Char">
    <w:name w:val="Nadpis 2 Char"/>
    <w:link w:val="Nadpis2"/>
    <w:uiPriority w:val="99"/>
    <w:qFormat/>
    <w:rsid w:val="00AB5ADD"/>
    <w:rPr>
      <w:sz w:val="24"/>
      <w:lang w:val="cs-CZ" w:eastAsia="cs-CZ" w:bidi="ar-SA"/>
    </w:rPr>
  </w:style>
  <w:style w:type="paragraph" w:customStyle="1" w:styleId="Odstavecseseznamem1">
    <w:name w:val="Odstavec se seznamem1"/>
    <w:basedOn w:val="Normln"/>
    <w:rsid w:val="00AB5ADD"/>
    <w:pPr>
      <w:ind w:left="720"/>
      <w:contextualSpacing/>
    </w:pPr>
  </w:style>
  <w:style w:type="table" w:styleId="Mkatabulky">
    <w:name w:val="Table Grid"/>
    <w:basedOn w:val="Normlntabulka"/>
    <w:rsid w:val="00E54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644EF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44EF5"/>
  </w:style>
  <w:style w:type="character" w:customStyle="1" w:styleId="ZkladntextodsazenChar">
    <w:name w:val="Základní text odsazený Char"/>
    <w:link w:val="Zkladntextodsazen"/>
    <w:uiPriority w:val="99"/>
    <w:rsid w:val="0081661E"/>
    <w:rPr>
      <w:rFonts w:ascii="Arial" w:hAnsi="Arial"/>
    </w:rPr>
  </w:style>
  <w:style w:type="character" w:customStyle="1" w:styleId="preformatted">
    <w:name w:val="preformatted"/>
    <w:basedOn w:val="Standardnpsmoodstavce"/>
    <w:rsid w:val="00DC2D84"/>
  </w:style>
  <w:style w:type="character" w:customStyle="1" w:styleId="nowrap">
    <w:name w:val="nowrap"/>
    <w:basedOn w:val="Standardnpsmoodstavce"/>
    <w:rsid w:val="00DC2D84"/>
  </w:style>
  <w:style w:type="character" w:customStyle="1" w:styleId="Nevyeenzmnka1">
    <w:name w:val="Nevyřešená zmínka1"/>
    <w:uiPriority w:val="99"/>
    <w:semiHidden/>
    <w:unhideWhenUsed/>
    <w:rsid w:val="00625727"/>
    <w:rPr>
      <w:color w:val="808080"/>
      <w:shd w:val="clear" w:color="auto" w:fill="E6E6E6"/>
    </w:rPr>
  </w:style>
  <w:style w:type="paragraph" w:customStyle="1" w:styleId="Default">
    <w:name w:val="Default"/>
    <w:basedOn w:val="Normln"/>
    <w:rsid w:val="007E2E7F"/>
    <w:pPr>
      <w:autoSpaceDE w:val="0"/>
      <w:autoSpaceDN w:val="0"/>
    </w:pPr>
    <w:rPr>
      <w:rFonts w:ascii="Wingdings" w:eastAsia="Calibri" w:hAnsi="Wingdings" w:cs="Calibri"/>
      <w:color w:val="000000"/>
      <w:sz w:val="24"/>
      <w:szCs w:val="24"/>
    </w:rPr>
  </w:style>
  <w:style w:type="paragraph" w:customStyle="1" w:styleId="Tucne">
    <w:name w:val="Tucne"/>
    <w:basedOn w:val="Normln"/>
    <w:rsid w:val="001B450E"/>
    <w:pPr>
      <w:spacing w:line="264" w:lineRule="auto"/>
    </w:pPr>
    <w:rPr>
      <w:rFonts w:ascii="Segoe UI" w:hAnsi="Segoe UI"/>
      <w:b/>
      <w:sz w:val="18"/>
    </w:rPr>
  </w:style>
  <w:style w:type="paragraph" w:customStyle="1" w:styleId="TabtextL">
    <w:name w:val="Tab_text_L"/>
    <w:basedOn w:val="Normln"/>
    <w:rsid w:val="00FC071B"/>
    <w:pPr>
      <w:spacing w:line="264" w:lineRule="auto"/>
    </w:pPr>
    <w:rPr>
      <w:rFonts w:ascii="Segoe UI" w:hAnsi="Segoe UI"/>
      <w:sz w:val="18"/>
    </w:rPr>
  </w:style>
  <w:style w:type="paragraph" w:styleId="Zhlav">
    <w:name w:val="header"/>
    <w:basedOn w:val="Normln"/>
    <w:link w:val="ZhlavChar"/>
    <w:uiPriority w:val="99"/>
    <w:unhideWhenUsed/>
    <w:rsid w:val="00E877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77A8"/>
  </w:style>
  <w:style w:type="paragraph" w:styleId="Revize">
    <w:name w:val="Revision"/>
    <w:hidden/>
    <w:uiPriority w:val="99"/>
    <w:semiHidden/>
    <w:rsid w:val="00357C09"/>
  </w:style>
  <w:style w:type="paragraph" w:styleId="Bezmezer">
    <w:name w:val="No Spacing"/>
    <w:uiPriority w:val="1"/>
    <w:qFormat/>
    <w:rsid w:val="002814E5"/>
  </w:style>
  <w:style w:type="paragraph" w:styleId="Nzev">
    <w:name w:val="Title"/>
    <w:basedOn w:val="Normln"/>
    <w:next w:val="Normln"/>
    <w:link w:val="NzevChar"/>
    <w:uiPriority w:val="10"/>
    <w:qFormat/>
    <w:rsid w:val="002814E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2814E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814E5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nadpisChar">
    <w:name w:val="Podnadpis Char"/>
    <w:link w:val="Podnadpis"/>
    <w:uiPriority w:val="11"/>
    <w:rsid w:val="002814E5"/>
    <w:rPr>
      <w:rFonts w:ascii="Calibri Light" w:eastAsia="Times New Roman" w:hAnsi="Calibri Light" w:cs="Times New Roman"/>
      <w:sz w:val="24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43BC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A09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1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8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6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2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3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6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6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3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2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6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8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1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1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0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6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1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1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8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4F217-2D76-45CE-BE8B-84893B1F3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1703</Words>
  <Characters>10049</Characters>
  <Application>Microsoft Office Word</Application>
  <DocSecurity>0</DocSecurity>
  <Lines>83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spolupráci</vt:lpstr>
      <vt:lpstr>Smlouva o spolupráci</vt:lpstr>
    </vt:vector>
  </TitlesOfParts>
  <Company>ABF</Company>
  <LinksUpToDate>false</LinksUpToDate>
  <CharactersWithSpaces>11729</CharactersWithSpaces>
  <SharedDoc>false</SharedDoc>
  <HLinks>
    <vt:vector size="12" baseType="variant">
      <vt:variant>
        <vt:i4>983136</vt:i4>
      </vt:variant>
      <vt:variant>
        <vt:i4>3</vt:i4>
      </vt:variant>
      <vt:variant>
        <vt:i4>0</vt:i4>
      </vt:variant>
      <vt:variant>
        <vt:i4>5</vt:i4>
      </vt:variant>
      <vt:variant>
        <vt:lpwstr>mailto:michaela.pulchartova@sfzp.cz</vt:lpwstr>
      </vt:variant>
      <vt:variant>
        <vt:lpwstr/>
      </vt:variant>
      <vt:variant>
        <vt:i4>1966139</vt:i4>
      </vt:variant>
      <vt:variant>
        <vt:i4>0</vt:i4>
      </vt:variant>
      <vt:variant>
        <vt:i4>0</vt:i4>
      </vt:variant>
      <vt:variant>
        <vt:i4>5</vt:i4>
      </vt:variant>
      <vt:variant>
        <vt:lpwstr>mailto:mastalirova@abf.cz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Miroslava Kadeřábková</dc:creator>
  <cp:keywords/>
  <cp:lastModifiedBy>Staňková Lucie</cp:lastModifiedBy>
  <cp:revision>5</cp:revision>
  <cp:lastPrinted>2019-08-09T08:24:00Z</cp:lastPrinted>
  <dcterms:created xsi:type="dcterms:W3CDTF">2024-04-19T07:31:00Z</dcterms:created>
  <dcterms:modified xsi:type="dcterms:W3CDTF">2024-04-19T07:42:00Z</dcterms:modified>
</cp:coreProperties>
</file>