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451F" w:rsidRDefault="00DF451F">
      <w:pPr>
        <w:pStyle w:val="Nadpis"/>
      </w:pPr>
      <w:r>
        <w:rPr>
          <w:rFonts w:ascii="Cambria" w:hAnsi="Cambria" w:cs="Cambria"/>
        </w:rPr>
        <w:t>MĚSTO JESENÍK,  Masarykovo náměstí 167/1, Jeseník</w:t>
      </w:r>
      <w:r>
        <w:rPr>
          <w:rFonts w:ascii="Cambria" w:hAnsi="Cambria" w:cs="Cambria"/>
        </w:rPr>
        <w:br/>
      </w:r>
      <w:r>
        <w:rPr>
          <w:rFonts w:ascii="Cambria" w:hAnsi="Cambria" w:cs="Cambria"/>
          <w:sz w:val="24"/>
          <w:szCs w:val="24"/>
        </w:rPr>
        <w:t>Městský úřad Jeseník, Oddělení vnitřní správy</w:t>
      </w:r>
      <w:r>
        <w:rPr>
          <w:rFonts w:ascii="Cambria" w:hAnsi="Cambria" w:cs="Cambria"/>
          <w:sz w:val="24"/>
          <w:szCs w:val="24"/>
        </w:rPr>
        <w:br/>
      </w:r>
    </w:p>
    <w:p w:rsidR="00DF451F" w:rsidRPr="00EA1C98" w:rsidRDefault="00DF451F">
      <w:pPr>
        <w:pStyle w:val="Vodorovnra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CA6E40">
        <w:rPr>
          <w:rFonts w:ascii="Cambria" w:hAnsi="Cambria" w:cs="Cambria"/>
          <w:b/>
          <w:bCs/>
          <w:sz w:val="32"/>
          <w:szCs w:val="32"/>
        </w:rPr>
        <w:t>60</w:t>
      </w:r>
      <w:r w:rsidR="00E47CC3">
        <w:rPr>
          <w:rFonts w:ascii="Courier New" w:hAnsi="Courier New" w:cs="Courier New"/>
          <w:b/>
          <w:bCs/>
          <w:sz w:val="32"/>
          <w:szCs w:val="32"/>
        </w:rPr>
        <w:t>/202</w:t>
      </w:r>
      <w:r w:rsidR="00CA6E40">
        <w:rPr>
          <w:rFonts w:ascii="Courier New" w:hAnsi="Courier New" w:cs="Courier New"/>
          <w:b/>
          <w:bCs/>
          <w:sz w:val="32"/>
          <w:szCs w:val="32"/>
        </w:rPr>
        <w:t>4</w:t>
      </w:r>
      <w:r>
        <w:rPr>
          <w:rFonts w:ascii="Courier New" w:hAnsi="Courier New" w:cs="Courier New"/>
          <w:b/>
          <w:bCs/>
          <w:sz w:val="32"/>
          <w:szCs w:val="32"/>
        </w:rPr>
        <w:t>/OVS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DF451F" w:rsidRDefault="00DF451F">
      <w:pPr>
        <w:pStyle w:val="Vodorovnra"/>
      </w:pPr>
      <w:r>
        <w:rPr>
          <w:rFonts w:ascii="Cambria" w:hAnsi="Cambria" w:cs="Cambria"/>
          <w:b/>
          <w:bCs/>
          <w:sz w:val="24"/>
          <w:szCs w:val="24"/>
        </w:rPr>
        <w:t>Dne:</w:t>
      </w:r>
      <w:r w:rsidR="000E7C16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proofErr w:type="gramStart"/>
      <w:r w:rsidR="00305A10">
        <w:rPr>
          <w:rFonts w:ascii="Courier New" w:eastAsia="Courier New" w:hAnsi="Courier New" w:cs="Courier New"/>
          <w:b/>
          <w:bCs/>
          <w:sz w:val="24"/>
          <w:szCs w:val="24"/>
        </w:rPr>
        <w:t>18</w:t>
      </w:r>
      <w:r w:rsidRPr="00C70C55">
        <w:rPr>
          <w:rFonts w:ascii="Courier New" w:eastAsia="Courier New" w:hAnsi="Courier New" w:cs="Courier New"/>
          <w:b/>
          <w:bCs/>
          <w:sz w:val="24"/>
          <w:szCs w:val="24"/>
        </w:rPr>
        <w:t>.</w:t>
      </w:r>
      <w:r w:rsidR="00370750" w:rsidRPr="00C70C55">
        <w:rPr>
          <w:rFonts w:ascii="Courier New" w:eastAsia="Courier New" w:hAnsi="Courier New" w:cs="Courier New"/>
          <w:b/>
          <w:bCs/>
          <w:sz w:val="24"/>
          <w:szCs w:val="24"/>
        </w:rPr>
        <w:t>0</w:t>
      </w:r>
      <w:r w:rsidR="00305A10">
        <w:rPr>
          <w:rFonts w:ascii="Courier New" w:eastAsia="Courier New" w:hAnsi="Courier New" w:cs="Courier New"/>
          <w:b/>
          <w:bCs/>
          <w:sz w:val="24"/>
          <w:szCs w:val="24"/>
        </w:rPr>
        <w:t>3</w:t>
      </w:r>
      <w:r w:rsidRPr="00C70C55">
        <w:rPr>
          <w:rFonts w:ascii="Courier New" w:eastAsia="Courier New" w:hAnsi="Courier New" w:cs="Courier New"/>
          <w:b/>
          <w:bCs/>
          <w:sz w:val="24"/>
          <w:szCs w:val="24"/>
        </w:rPr>
        <w:t>.</w:t>
      </w:r>
      <w:r w:rsidRPr="00C70C55">
        <w:rPr>
          <w:rFonts w:ascii="Courier New" w:hAnsi="Courier New" w:cs="Courier New"/>
          <w:b/>
          <w:bCs/>
          <w:sz w:val="24"/>
          <w:szCs w:val="24"/>
        </w:rPr>
        <w:t>20</w:t>
      </w:r>
      <w:r w:rsidR="00892893" w:rsidRPr="00C70C55">
        <w:rPr>
          <w:rFonts w:ascii="Courier New" w:hAnsi="Courier New" w:cs="Courier New"/>
          <w:b/>
          <w:bCs/>
          <w:sz w:val="24"/>
          <w:szCs w:val="24"/>
        </w:rPr>
        <w:t>2</w:t>
      </w:r>
      <w:r w:rsidR="00305A10">
        <w:rPr>
          <w:rFonts w:ascii="Courier New" w:hAnsi="Courier New" w:cs="Courier New"/>
          <w:b/>
          <w:bCs/>
          <w:sz w:val="24"/>
          <w:szCs w:val="24"/>
        </w:rPr>
        <w:t>4</w:t>
      </w:r>
      <w:proofErr w:type="gramEnd"/>
    </w:p>
    <w:p w:rsidR="00DF451F" w:rsidRDefault="00DF451F">
      <w:pPr>
        <w:pStyle w:val="Vodorovnra"/>
      </w:pP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4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5"/>
      </w:tblGrid>
      <w:tr w:rsidR="00DF451F">
        <w:tc>
          <w:tcPr>
            <w:tcW w:w="9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5A10" w:rsidRPr="00CA6E40" w:rsidRDefault="00305A10" w:rsidP="00305A10">
            <w:pPr>
              <w:rPr>
                <w:rFonts w:ascii="Cambria" w:hAnsi="Cambria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CA6E40">
              <w:rPr>
                <w:rFonts w:ascii="Cambria" w:hAnsi="Cambria"/>
                <w:b/>
                <w:color w:val="auto"/>
                <w:sz w:val="28"/>
                <w:szCs w:val="28"/>
                <w:shd w:val="clear" w:color="auto" w:fill="FFFFFF"/>
              </w:rPr>
              <w:t>OEZ s.r.o.</w:t>
            </w:r>
          </w:p>
          <w:p w:rsidR="00305A10" w:rsidRPr="00305A10" w:rsidRDefault="00305A10" w:rsidP="00305A10">
            <w:pP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05A10"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>Šedivská</w:t>
            </w:r>
            <w:proofErr w:type="spellEnd"/>
            <w:r w:rsidRPr="00305A10"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 xml:space="preserve"> 339</w:t>
            </w:r>
          </w:p>
          <w:p w:rsidR="00305A10" w:rsidRPr="00305A10" w:rsidRDefault="00305A10" w:rsidP="00305A10">
            <w:pP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05A10"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>561 51 Letohrad</w:t>
            </w:r>
          </w:p>
          <w:p w:rsidR="00305A10" w:rsidRPr="00305A10" w:rsidRDefault="00305A10" w:rsidP="00305A10">
            <w:pP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05A10"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>Czech Republic</w:t>
            </w:r>
          </w:p>
          <w:p w:rsidR="00305A10" w:rsidRDefault="00305A10" w:rsidP="00305A10">
            <w:pP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Pr="007531C2">
                <w:rPr>
                  <w:rStyle w:val="Hypertextovodkaz"/>
                  <w:rFonts w:ascii="Cambria" w:hAnsi="Cambria"/>
                  <w:b/>
                  <w:sz w:val="24"/>
                  <w:szCs w:val="24"/>
                  <w:shd w:val="clear" w:color="auto" w:fill="FFFFFF"/>
                  <w:lang w:val="cs-CZ" w:bidi="ar-SA"/>
                </w:rPr>
                <w:t>www.oez.cz</w:t>
              </w:r>
            </w:hyperlink>
          </w:p>
          <w:p w:rsidR="00F30956" w:rsidRPr="00CE4732" w:rsidRDefault="004F5673" w:rsidP="00640F2B">
            <w:pP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 xml:space="preserve">p. Matyáš </w:t>
            </w:r>
            <w:r w:rsidR="005D5EAC"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>tel</w:t>
            </w:r>
            <w:r w:rsidR="004A58B8">
              <w:rPr>
                <w:rFonts w:ascii="Cambria" w:hAnsi="Cambria"/>
                <w:b/>
                <w:color w:val="auto"/>
                <w:sz w:val="24"/>
                <w:szCs w:val="24"/>
                <w:shd w:val="clear" w:color="auto" w:fill="FFFFFF"/>
              </w:rPr>
              <w:t>.:XXXXXX</w:t>
            </w:r>
            <w:proofErr w:type="spellEnd"/>
          </w:p>
        </w:tc>
      </w:tr>
    </w:tbl>
    <w:p w:rsidR="00DF451F" w:rsidRDefault="00DF451F">
      <w:pPr>
        <w:rPr>
          <w:rFonts w:ascii="Cambria" w:hAnsi="Cambria" w:cs="Cambria"/>
          <w:b/>
          <w:bCs/>
          <w:sz w:val="28"/>
          <w:szCs w:val="28"/>
        </w:rPr>
      </w:pPr>
    </w:p>
    <w:p w:rsidR="00DF451F" w:rsidRDefault="00DF451F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:rsidR="006B0740" w:rsidRDefault="006B0740"/>
    <w:p w:rsidR="006B0740" w:rsidRPr="006B0740" w:rsidRDefault="00CA6E40">
      <w:pPr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Dle vaší cenové nabídky č. </w:t>
      </w:r>
      <w:r w:rsidRPr="00CA6E40">
        <w:rPr>
          <w:rFonts w:ascii="Cambria" w:hAnsi="Cambria" w:cs="Cambria"/>
          <w:b/>
          <w:bCs/>
          <w:sz w:val="28"/>
          <w:szCs w:val="28"/>
        </w:rPr>
        <w:t>8124031501</w:t>
      </w:r>
      <w:r>
        <w:rPr>
          <w:rFonts w:ascii="Cambria" w:hAnsi="Cambria" w:cs="Cambria"/>
          <w:bCs/>
          <w:sz w:val="28"/>
          <w:szCs w:val="28"/>
        </w:rPr>
        <w:t xml:space="preserve"> ze dne </w:t>
      </w:r>
      <w:proofErr w:type="gramStart"/>
      <w:r>
        <w:rPr>
          <w:rFonts w:ascii="Cambria" w:hAnsi="Cambria" w:cs="Cambria"/>
          <w:bCs/>
          <w:sz w:val="28"/>
          <w:szCs w:val="28"/>
        </w:rPr>
        <w:t>15.3.2024</w:t>
      </w:r>
      <w:proofErr w:type="gramEnd"/>
      <w:r>
        <w:rPr>
          <w:rFonts w:ascii="Cambria" w:hAnsi="Cambria" w:cs="Cambria"/>
          <w:bCs/>
          <w:sz w:val="28"/>
          <w:szCs w:val="28"/>
        </w:rPr>
        <w:t xml:space="preserve"> objednáváme </w:t>
      </w:r>
      <w:r w:rsidRPr="00CA6E40">
        <w:rPr>
          <w:rFonts w:ascii="Cambria" w:hAnsi="Cambria" w:cs="Cambria"/>
          <w:bCs/>
          <w:sz w:val="28"/>
          <w:szCs w:val="28"/>
        </w:rPr>
        <w:t>náhrad</w:t>
      </w:r>
      <w:r>
        <w:rPr>
          <w:rFonts w:ascii="Cambria" w:hAnsi="Cambria" w:cs="Cambria"/>
          <w:bCs/>
          <w:sz w:val="28"/>
          <w:szCs w:val="28"/>
        </w:rPr>
        <w:t>u</w:t>
      </w:r>
      <w:r w:rsidRPr="00CA6E40">
        <w:rPr>
          <w:rFonts w:ascii="Cambria" w:hAnsi="Cambria" w:cs="Cambria"/>
          <w:bCs/>
          <w:sz w:val="28"/>
          <w:szCs w:val="28"/>
        </w:rPr>
        <w:t xml:space="preserve"> jističe AR1633 No:7634 Jeseník</w:t>
      </w:r>
      <w:r>
        <w:rPr>
          <w:rFonts w:ascii="Cambria" w:hAnsi="Cambria" w:cs="Cambria"/>
          <w:bCs/>
          <w:sz w:val="28"/>
          <w:szCs w:val="28"/>
        </w:rPr>
        <w:t xml:space="preserve"> včetně kompletní montáže.</w:t>
      </w:r>
    </w:p>
    <w:p w:rsidR="00947D27" w:rsidRPr="00045199" w:rsidRDefault="00947D27">
      <w:pPr>
        <w:pStyle w:val="Normlnweb"/>
        <w:contextualSpacing/>
        <w:rPr>
          <w:rFonts w:ascii="Cambria" w:hAnsi="Cambria" w:cs="Cambria"/>
          <w:b/>
          <w:bCs/>
          <w:sz w:val="22"/>
          <w:szCs w:val="22"/>
          <w:highlight w:val="yellow"/>
        </w:rPr>
      </w:pPr>
    </w:p>
    <w:p w:rsidR="00DF451F" w:rsidRDefault="008A4AF3">
      <w:pPr>
        <w:pStyle w:val="Normlnweb"/>
        <w:contextualSpacing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Předběžná </w:t>
      </w:r>
      <w:r w:rsidR="00E47CC3" w:rsidRPr="00C70C55">
        <w:rPr>
          <w:rFonts w:ascii="Cambria" w:hAnsi="Cambria" w:cs="Cambria"/>
          <w:b/>
          <w:bCs/>
          <w:sz w:val="22"/>
          <w:szCs w:val="22"/>
        </w:rPr>
        <w:t>cena</w:t>
      </w:r>
      <w:r w:rsidR="00370750" w:rsidRPr="00C70C55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640F2B">
        <w:rPr>
          <w:rFonts w:ascii="Cambria" w:hAnsi="Cambria" w:cs="Cambria"/>
          <w:b/>
          <w:bCs/>
          <w:sz w:val="22"/>
          <w:szCs w:val="22"/>
        </w:rPr>
        <w:t xml:space="preserve"> do </w:t>
      </w:r>
      <w:proofErr w:type="gramStart"/>
      <w:r w:rsidR="00CA6E40">
        <w:rPr>
          <w:rFonts w:ascii="Cambria" w:hAnsi="Cambria" w:cs="Cambria"/>
          <w:b/>
          <w:bCs/>
          <w:sz w:val="22"/>
          <w:szCs w:val="22"/>
        </w:rPr>
        <w:t>200</w:t>
      </w:r>
      <w:r w:rsidR="00F30956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640F2B">
        <w:rPr>
          <w:rFonts w:ascii="Cambria" w:hAnsi="Cambria" w:cs="Cambria"/>
          <w:b/>
          <w:bCs/>
          <w:sz w:val="22"/>
          <w:szCs w:val="22"/>
        </w:rPr>
        <w:t>0</w:t>
      </w:r>
      <w:r w:rsidR="00A67736">
        <w:rPr>
          <w:rFonts w:ascii="Cambria" w:hAnsi="Cambria" w:cs="Cambria"/>
          <w:b/>
          <w:bCs/>
          <w:sz w:val="22"/>
          <w:szCs w:val="22"/>
        </w:rPr>
        <w:t>0</w:t>
      </w:r>
      <w:r w:rsidR="000E7C16" w:rsidRPr="00C70C55">
        <w:rPr>
          <w:rFonts w:ascii="Cambria" w:hAnsi="Cambria" w:cs="Cambria"/>
          <w:b/>
          <w:bCs/>
          <w:sz w:val="22"/>
          <w:szCs w:val="22"/>
        </w:rPr>
        <w:t>0</w:t>
      </w:r>
      <w:r w:rsidR="00E47CC3" w:rsidRPr="00C70C55">
        <w:rPr>
          <w:rFonts w:ascii="Cambria" w:hAnsi="Cambria" w:cs="Cambria"/>
          <w:b/>
          <w:bCs/>
          <w:sz w:val="22"/>
          <w:szCs w:val="22"/>
        </w:rPr>
        <w:t xml:space="preserve"> ,- Kč</w:t>
      </w:r>
      <w:proofErr w:type="gramEnd"/>
      <w:r w:rsidR="00E47CC3" w:rsidRPr="00C70C55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593703">
        <w:rPr>
          <w:rFonts w:ascii="Cambria" w:hAnsi="Cambria" w:cs="Cambria"/>
          <w:b/>
          <w:bCs/>
          <w:sz w:val="22"/>
          <w:szCs w:val="22"/>
        </w:rPr>
        <w:t>s</w:t>
      </w:r>
      <w:r w:rsidR="00E47CC3" w:rsidRPr="00C70C55">
        <w:rPr>
          <w:rFonts w:ascii="Cambria" w:hAnsi="Cambria" w:cs="Cambria"/>
          <w:b/>
          <w:bCs/>
          <w:sz w:val="22"/>
          <w:szCs w:val="22"/>
        </w:rPr>
        <w:t xml:space="preserve"> DPH</w:t>
      </w:r>
    </w:p>
    <w:p w:rsidR="00DF451F" w:rsidRDefault="00DF451F">
      <w:pPr>
        <w:pStyle w:val="Normlnweb"/>
        <w:contextualSpacing/>
        <w:rPr>
          <w:rFonts w:ascii="Cambria" w:hAnsi="Cambria" w:cs="Cambria"/>
          <w:sz w:val="22"/>
          <w:szCs w:val="22"/>
        </w:rPr>
      </w:pPr>
    </w:p>
    <w:p w:rsidR="00A33146" w:rsidRDefault="00DF451F">
      <w:pPr>
        <w:pStyle w:val="Normlnweb"/>
        <w:contextualSpacing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br/>
      </w:r>
      <w:r w:rsidRPr="00635E30">
        <w:rPr>
          <w:rFonts w:ascii="Cambria" w:hAnsi="Cambria" w:cs="Cambria"/>
          <w:bCs/>
          <w:color w:val="000000"/>
          <w:sz w:val="22"/>
          <w:szCs w:val="22"/>
        </w:rPr>
        <w:t xml:space="preserve">Město Jeseník, Masarykovo nám. 167/1, 790 01 Jeseník, </w:t>
      </w:r>
      <w:r w:rsidRPr="00635E30">
        <w:rPr>
          <w:rFonts w:ascii="Cambria" w:hAnsi="Cambria" w:cs="Cambria"/>
          <w:bCs/>
          <w:color w:val="000000"/>
          <w:sz w:val="22"/>
          <w:szCs w:val="22"/>
        </w:rPr>
        <w:br/>
        <w:t>IČO: 00302724, DIČ: CZ00302724</w:t>
      </w:r>
    </w:p>
    <w:p w:rsidR="00A33146" w:rsidRDefault="00A33146">
      <w:pPr>
        <w:pStyle w:val="Normlnweb"/>
        <w:contextualSpacing/>
        <w:rPr>
          <w:rFonts w:ascii="Cambria" w:hAnsi="Cambria" w:cs="Cambria"/>
          <w:color w:val="000000"/>
          <w:sz w:val="22"/>
          <w:szCs w:val="22"/>
        </w:rPr>
      </w:pPr>
    </w:p>
    <w:p w:rsidR="00A67736" w:rsidRDefault="00A67736">
      <w:pPr>
        <w:pStyle w:val="Normlnweb"/>
        <w:contextualSpacing/>
        <w:rPr>
          <w:rFonts w:ascii="Cambria" w:hAnsi="Cambria" w:cs="Cambria"/>
          <w:color w:val="000000"/>
          <w:sz w:val="22"/>
          <w:szCs w:val="22"/>
        </w:rPr>
      </w:pPr>
    </w:p>
    <w:p w:rsidR="00A67736" w:rsidRDefault="00A67736">
      <w:pPr>
        <w:pStyle w:val="Normlnweb"/>
        <w:contextualSpacing/>
        <w:rPr>
          <w:rFonts w:ascii="Cambria" w:hAnsi="Cambria" w:cs="Cambria"/>
          <w:color w:val="000000"/>
          <w:sz w:val="22"/>
          <w:szCs w:val="22"/>
        </w:rPr>
      </w:pPr>
    </w:p>
    <w:p w:rsidR="00DF451F" w:rsidRDefault="00DF451F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DF451F" w:rsidRDefault="00DF451F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DF451F" w:rsidRDefault="00DF451F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DF451F" w:rsidRDefault="00DF451F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</w:t>
      </w:r>
      <w:r w:rsidR="00987B1F">
        <w:rPr>
          <w:rFonts w:ascii="Cambria" w:eastAsia="Cambria" w:hAnsi="Cambria" w:cs="Cambria"/>
          <w:sz w:val="24"/>
          <w:szCs w:val="24"/>
        </w:rPr>
        <w:t>Ivo Gryga</w:t>
      </w:r>
    </w:p>
    <w:p w:rsidR="00DF451F" w:rsidRDefault="00D359BB" w:rsidP="00D359BB">
      <w:pPr>
        <w:jc w:val="center"/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</w:t>
      </w:r>
      <w:r w:rsidR="00DF451F">
        <w:rPr>
          <w:rFonts w:ascii="Cambria" w:hAnsi="Cambria" w:cs="Cambria"/>
          <w:sz w:val="24"/>
          <w:szCs w:val="24"/>
        </w:rPr>
        <w:t xml:space="preserve">referent </w:t>
      </w:r>
      <w:r>
        <w:rPr>
          <w:rFonts w:ascii="Cambria" w:hAnsi="Cambria" w:cs="Cambria"/>
          <w:sz w:val="24"/>
          <w:szCs w:val="24"/>
        </w:rPr>
        <w:t>majetkové</w:t>
      </w:r>
      <w:r w:rsidR="00DF451F">
        <w:rPr>
          <w:rFonts w:ascii="Cambria" w:hAnsi="Cambria" w:cs="Cambria"/>
          <w:sz w:val="24"/>
          <w:szCs w:val="24"/>
        </w:rPr>
        <w:t xml:space="preserve"> správy</w:t>
      </w:r>
    </w:p>
    <w:p w:rsidR="00362E78" w:rsidRDefault="00547095" w:rsidP="00547095">
      <w:pPr>
        <w:jc w:val="both"/>
        <w:rPr>
          <w:rFonts w:ascii="Cambria" w:hAnsi="Cambria" w:cs="Cambria"/>
          <w:bCs/>
          <w:i/>
          <w:iCs/>
          <w:sz w:val="24"/>
          <w:szCs w:val="24"/>
        </w:rPr>
      </w:pPr>
      <w:r>
        <w:rPr>
          <w:rFonts w:ascii="Cambria" w:hAnsi="Cambria" w:cs="Cambria"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</w:p>
    <w:p w:rsidR="00547095" w:rsidRDefault="00140D1A" w:rsidP="00362E78">
      <w:pPr>
        <w:ind w:left="5664"/>
        <w:jc w:val="both"/>
        <w:rPr>
          <w:rFonts w:ascii="Cambria" w:hAnsi="Cambria" w:cs="Cambria"/>
          <w:bCs/>
          <w:i/>
          <w:iCs/>
          <w:sz w:val="24"/>
          <w:szCs w:val="24"/>
        </w:rPr>
      </w:pPr>
      <w:r>
        <w:rPr>
          <w:rFonts w:ascii="Cambria" w:hAnsi="Cambria" w:cs="Cambria"/>
          <w:bCs/>
          <w:i/>
          <w:iCs/>
          <w:sz w:val="24"/>
          <w:szCs w:val="24"/>
        </w:rPr>
        <w:t xml:space="preserve">  </w:t>
      </w:r>
      <w:r w:rsidR="00547095">
        <w:rPr>
          <w:rFonts w:ascii="Cambria" w:hAnsi="Cambria" w:cs="Cambria"/>
          <w:bCs/>
          <w:i/>
          <w:iCs/>
          <w:sz w:val="24"/>
          <w:szCs w:val="24"/>
        </w:rPr>
        <w:t xml:space="preserve"> e-mail: </w:t>
      </w:r>
      <w:r w:rsidR="00547095" w:rsidRPr="00547095">
        <w:rPr>
          <w:rFonts w:ascii="Cambria" w:hAnsi="Cambria" w:cs="Cambria"/>
          <w:bCs/>
          <w:i/>
          <w:iCs/>
          <w:sz w:val="24"/>
          <w:szCs w:val="24"/>
        </w:rPr>
        <w:t>ivo.gryga@</w:t>
      </w:r>
      <w:r w:rsidR="00D359BB">
        <w:rPr>
          <w:rFonts w:ascii="Cambria" w:hAnsi="Cambria" w:cs="Cambria"/>
          <w:bCs/>
          <w:i/>
          <w:iCs/>
          <w:sz w:val="24"/>
          <w:szCs w:val="24"/>
        </w:rPr>
        <w:t>jesenik</w:t>
      </w:r>
      <w:r w:rsidR="00547095" w:rsidRPr="00547095">
        <w:rPr>
          <w:rFonts w:ascii="Cambria" w:hAnsi="Cambria" w:cs="Cambria"/>
          <w:bCs/>
          <w:i/>
          <w:iCs/>
          <w:sz w:val="24"/>
          <w:szCs w:val="24"/>
        </w:rPr>
        <w:t>.cz</w:t>
      </w:r>
    </w:p>
    <w:p w:rsidR="00547095" w:rsidRPr="00547095" w:rsidRDefault="00547095" w:rsidP="00547095">
      <w:pPr>
        <w:jc w:val="both"/>
        <w:rPr>
          <w:rFonts w:ascii="Cambria" w:hAnsi="Cambria" w:cs="Cambria"/>
          <w:bCs/>
          <w:i/>
          <w:iCs/>
          <w:sz w:val="24"/>
          <w:szCs w:val="24"/>
        </w:rPr>
      </w:pPr>
      <w:r>
        <w:rPr>
          <w:rFonts w:ascii="Cambria" w:hAnsi="Cambria" w:cs="Cambria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547095">
        <w:rPr>
          <w:rFonts w:ascii="Cambria" w:hAnsi="Cambria" w:cs="Cambria"/>
          <w:bCs/>
          <w:i/>
          <w:iCs/>
          <w:sz w:val="24"/>
          <w:szCs w:val="24"/>
        </w:rPr>
        <w:t>tel.: 584 498 411</w:t>
      </w:r>
    </w:p>
    <w:p w:rsidR="00DF451F" w:rsidRPr="00547095" w:rsidRDefault="00547095" w:rsidP="00547095">
      <w:pPr>
        <w:jc w:val="both"/>
        <w:rPr>
          <w:rFonts w:ascii="Cambria" w:hAnsi="Cambria" w:cs="Cambria"/>
          <w:bCs/>
          <w:i/>
          <w:iCs/>
          <w:sz w:val="24"/>
          <w:szCs w:val="24"/>
        </w:rPr>
      </w:pPr>
      <w:r>
        <w:rPr>
          <w:rFonts w:ascii="Cambria" w:hAnsi="Cambria" w:cs="Cambria"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D359BB">
        <w:rPr>
          <w:rFonts w:ascii="Cambria" w:hAnsi="Cambria" w:cs="Cambria"/>
          <w:bCs/>
          <w:i/>
          <w:iCs/>
          <w:sz w:val="24"/>
          <w:szCs w:val="24"/>
        </w:rPr>
        <w:t xml:space="preserve"> </w:t>
      </w:r>
      <w:r w:rsidRPr="00547095">
        <w:rPr>
          <w:rFonts w:ascii="Cambria" w:hAnsi="Cambria" w:cs="Cambria"/>
          <w:bCs/>
          <w:i/>
          <w:iCs/>
          <w:sz w:val="24"/>
          <w:szCs w:val="24"/>
        </w:rPr>
        <w:t xml:space="preserve">mob: +420 </w:t>
      </w:r>
      <w:r w:rsidR="004A58B8">
        <w:rPr>
          <w:rFonts w:ascii="Cambria" w:hAnsi="Cambria" w:cs="Cambria"/>
          <w:bCs/>
          <w:i/>
          <w:iCs/>
          <w:sz w:val="24"/>
          <w:szCs w:val="24"/>
        </w:rPr>
        <w:t xml:space="preserve">XXX </w:t>
      </w:r>
      <w:proofErr w:type="spellStart"/>
      <w:r w:rsidR="004A58B8">
        <w:rPr>
          <w:rFonts w:ascii="Cambria" w:hAnsi="Cambria" w:cs="Cambria"/>
          <w:bCs/>
          <w:i/>
          <w:iCs/>
          <w:sz w:val="24"/>
          <w:szCs w:val="24"/>
        </w:rPr>
        <w:t>XXX</w:t>
      </w:r>
      <w:proofErr w:type="spellEnd"/>
      <w:r w:rsidR="004A58B8">
        <w:rPr>
          <w:rFonts w:ascii="Cambria" w:hAnsi="Cambria" w:cs="Cambria"/>
          <w:bCs/>
          <w:i/>
          <w:iCs/>
          <w:sz w:val="24"/>
          <w:szCs w:val="24"/>
        </w:rPr>
        <w:t xml:space="preserve"> </w:t>
      </w:r>
      <w:proofErr w:type="spellStart"/>
      <w:r w:rsidR="004A58B8">
        <w:rPr>
          <w:rFonts w:ascii="Cambria" w:hAnsi="Cambria" w:cs="Cambria"/>
          <w:bCs/>
          <w:i/>
          <w:iCs/>
          <w:sz w:val="24"/>
          <w:szCs w:val="24"/>
        </w:rPr>
        <w:t>XXX</w:t>
      </w:r>
      <w:proofErr w:type="spellEnd"/>
    </w:p>
    <w:p w:rsidR="00DF451F" w:rsidRDefault="00DF451F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DF451F" w:rsidRDefault="00DF451F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DF451F" w:rsidRDefault="00DF451F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DF451F" w:rsidRDefault="00DF451F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DF451F" w:rsidRDefault="00DF451F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0" w:type="auto"/>
        <w:tblInd w:w="-2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91"/>
      </w:tblGrid>
      <w:tr w:rsidR="00DF451F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9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sz w:val="24"/>
                <w:szCs w:val="24"/>
              </w:rPr>
              <w:t xml:space="preserve">Komerční banka a.s., pobočka Šumperk </w:t>
            </w:r>
          </w:p>
        </w:tc>
      </w:tr>
      <w:tr w:rsidR="00DF451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b/>
                <w:sz w:val="24"/>
                <w:szCs w:val="24"/>
              </w:rPr>
              <w:t>Expozitura</w:t>
            </w:r>
          </w:p>
        </w:tc>
        <w:tc>
          <w:tcPr>
            <w:tcW w:w="689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DF451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9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F451F" w:rsidRDefault="004A58B8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>XXXXXXX</w:t>
            </w:r>
            <w:bookmarkStart w:id="0" w:name="_GoBack"/>
            <w:bookmarkEnd w:id="0"/>
            <w:r w:rsidR="00DF451F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DF451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b/>
                <w:sz w:val="24"/>
                <w:szCs w:val="24"/>
              </w:rPr>
              <w:t>IČ</w:t>
            </w:r>
          </w:p>
        </w:tc>
        <w:tc>
          <w:tcPr>
            <w:tcW w:w="689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sz w:val="24"/>
                <w:szCs w:val="24"/>
              </w:rPr>
              <w:t>00302724</w:t>
            </w:r>
          </w:p>
        </w:tc>
      </w:tr>
      <w:tr w:rsidR="00DF451F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b/>
                <w:sz w:val="24"/>
                <w:szCs w:val="24"/>
              </w:rPr>
              <w:t>ORJ</w:t>
            </w:r>
          </w:p>
        </w:tc>
        <w:tc>
          <w:tcPr>
            <w:tcW w:w="689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sz w:val="24"/>
                <w:szCs w:val="24"/>
              </w:rPr>
              <w:t>19</w:t>
            </w:r>
          </w:p>
        </w:tc>
      </w:tr>
      <w:tr w:rsidR="00DF451F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F451F" w:rsidRDefault="00DF451F">
            <w:r>
              <w:rPr>
                <w:rFonts w:ascii="Cambria" w:hAnsi="Cambria" w:cs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F451F" w:rsidRDefault="00DF451F" w:rsidP="008C7A79">
            <w:r w:rsidRPr="00C70C55">
              <w:rPr>
                <w:rFonts w:ascii="Cambria" w:hAnsi="Cambria" w:cs="Cambria"/>
                <w:sz w:val="24"/>
                <w:szCs w:val="24"/>
              </w:rPr>
              <w:t xml:space="preserve">Do </w:t>
            </w:r>
            <w:proofErr w:type="gramStart"/>
            <w:r w:rsidR="00CA6E40">
              <w:rPr>
                <w:rFonts w:ascii="Cambria" w:hAnsi="Cambria" w:cs="Cambria"/>
                <w:sz w:val="24"/>
                <w:szCs w:val="24"/>
              </w:rPr>
              <w:t>30</w:t>
            </w:r>
            <w:r w:rsidR="00C70C55" w:rsidRPr="00C70C55">
              <w:rPr>
                <w:rFonts w:ascii="Cambria" w:hAnsi="Cambria" w:cs="Cambria"/>
                <w:sz w:val="24"/>
                <w:szCs w:val="24"/>
              </w:rPr>
              <w:t>.</w:t>
            </w:r>
            <w:r w:rsidR="00CA6E40">
              <w:rPr>
                <w:rFonts w:ascii="Cambria" w:hAnsi="Cambria" w:cs="Cambria"/>
                <w:sz w:val="24"/>
                <w:szCs w:val="24"/>
              </w:rPr>
              <w:t>4</w:t>
            </w:r>
            <w:r w:rsidR="00C70C55" w:rsidRPr="00C70C55">
              <w:rPr>
                <w:rFonts w:ascii="Cambria" w:hAnsi="Cambria" w:cs="Cambria"/>
                <w:sz w:val="24"/>
                <w:szCs w:val="24"/>
              </w:rPr>
              <w:t>.</w:t>
            </w:r>
            <w:r w:rsidR="008C7A79" w:rsidRPr="00C70C55">
              <w:rPr>
                <w:rFonts w:ascii="Cambria" w:hAnsi="Cambria" w:cs="Cambria"/>
                <w:sz w:val="24"/>
                <w:szCs w:val="24"/>
              </w:rPr>
              <w:t xml:space="preserve"> 202</w:t>
            </w:r>
            <w:r w:rsidR="00CA6E40">
              <w:rPr>
                <w:rFonts w:ascii="Cambria" w:hAnsi="Cambria" w:cs="Cambria"/>
                <w:sz w:val="24"/>
                <w:szCs w:val="24"/>
              </w:rPr>
              <w:t>4</w:t>
            </w:r>
            <w:proofErr w:type="gramEnd"/>
          </w:p>
        </w:tc>
      </w:tr>
    </w:tbl>
    <w:p w:rsidR="00DF451F" w:rsidRDefault="00DF451F">
      <w:pPr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       </w:t>
      </w:r>
    </w:p>
    <w:p w:rsidR="00DF451F" w:rsidRDefault="00DF451F"/>
    <w:sectPr w:rsidR="00DF451F">
      <w:pgSz w:w="11906" w:h="16838"/>
      <w:pgMar w:top="283" w:right="1418" w:bottom="283" w:left="1418" w:header="708" w:footer="708" w:gutter="0"/>
      <w:cols w:space="708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C3"/>
    <w:rsid w:val="00002AAC"/>
    <w:rsid w:val="00045199"/>
    <w:rsid w:val="000D0E7E"/>
    <w:rsid w:val="000E7C16"/>
    <w:rsid w:val="00100DBB"/>
    <w:rsid w:val="00140D1A"/>
    <w:rsid w:val="00181719"/>
    <w:rsid w:val="0019526B"/>
    <w:rsid w:val="00305A10"/>
    <w:rsid w:val="00362E78"/>
    <w:rsid w:val="0036390C"/>
    <w:rsid w:val="00365D73"/>
    <w:rsid w:val="00370750"/>
    <w:rsid w:val="003A663C"/>
    <w:rsid w:val="003F3F3D"/>
    <w:rsid w:val="00455E4B"/>
    <w:rsid w:val="004562A7"/>
    <w:rsid w:val="004A58B8"/>
    <w:rsid w:val="004F5673"/>
    <w:rsid w:val="005200D4"/>
    <w:rsid w:val="00547095"/>
    <w:rsid w:val="00593703"/>
    <w:rsid w:val="00593744"/>
    <w:rsid w:val="005D5EAC"/>
    <w:rsid w:val="006074A5"/>
    <w:rsid w:val="00635E30"/>
    <w:rsid w:val="00640F2B"/>
    <w:rsid w:val="00653DDF"/>
    <w:rsid w:val="006A452C"/>
    <w:rsid w:val="006B0740"/>
    <w:rsid w:val="006D20B8"/>
    <w:rsid w:val="007067A7"/>
    <w:rsid w:val="00730A52"/>
    <w:rsid w:val="00735419"/>
    <w:rsid w:val="007875ED"/>
    <w:rsid w:val="007B3AC1"/>
    <w:rsid w:val="00892893"/>
    <w:rsid w:val="008A4AF3"/>
    <w:rsid w:val="008A524A"/>
    <w:rsid w:val="008C7A79"/>
    <w:rsid w:val="009302EF"/>
    <w:rsid w:val="00947D27"/>
    <w:rsid w:val="00987B1F"/>
    <w:rsid w:val="00A33146"/>
    <w:rsid w:val="00A67736"/>
    <w:rsid w:val="00B0057A"/>
    <w:rsid w:val="00B2173D"/>
    <w:rsid w:val="00B65A9A"/>
    <w:rsid w:val="00BA5381"/>
    <w:rsid w:val="00C70C55"/>
    <w:rsid w:val="00C768F8"/>
    <w:rsid w:val="00CA6E40"/>
    <w:rsid w:val="00CD7614"/>
    <w:rsid w:val="00CE4732"/>
    <w:rsid w:val="00D359BB"/>
    <w:rsid w:val="00DF026D"/>
    <w:rsid w:val="00DF451F"/>
    <w:rsid w:val="00E24F4A"/>
    <w:rsid w:val="00E47CC3"/>
    <w:rsid w:val="00EA1C98"/>
    <w:rsid w:val="00ED270F"/>
    <w:rsid w:val="00EE029A"/>
    <w:rsid w:val="00F30956"/>
    <w:rsid w:val="00FA6E77"/>
    <w:rsid w:val="00FB4CCC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C414E4"/>
  <w15:chartTrackingRefBased/>
  <w15:docId w15:val="{8F53D329-AB60-437E-9D3B-52C5361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eastAsia="Times New Roman" w:hAnsi="Cambria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  <w:lang/>
    </w:rPr>
  </w:style>
  <w:style w:type="character" w:customStyle="1" w:styleId="TextbublinyChar">
    <w:name w:val="Text bubliny Char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alWeb">
    <w:name w:val="Normal (Web)"/>
    <w:basedOn w:val="Normln"/>
    <w:pPr>
      <w:suppressAutoHyphens w:val="0"/>
      <w:spacing w:before="28" w:after="119"/>
    </w:pPr>
    <w:rPr>
      <w:sz w:val="24"/>
      <w:szCs w:val="24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</w:style>
  <w:style w:type="paragraph" w:styleId="Nzev">
    <w:name w:val="Title"/>
    <w:basedOn w:val="Nadpis"/>
    <w:next w:val="Zkladntext"/>
    <w:qFormat/>
  </w:style>
  <w:style w:type="paragraph" w:styleId="Podnadpis">
    <w:name w:val="Subtitle"/>
    <w:basedOn w:val="Nadpis"/>
    <w:next w:val="Zkladntext"/>
    <w:qFormat/>
  </w:style>
  <w:style w:type="paragraph" w:customStyle="1" w:styleId="Vodorovnra">
    <w:name w:val="Vodorovná čára"/>
    <w:basedOn w:val="Normln"/>
    <w:next w:val="Zkladntext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overflowPunct/>
      <w:spacing w:before="280" w:after="280"/>
    </w:pPr>
    <w:rPr>
      <w:rFonts w:eastAsia="Calibri"/>
      <w:color w:val="auto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30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/>
  <LinksUpToDate>false</LinksUpToDate>
  <CharactersWithSpaces>1466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http://www.oez.cz/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3</cp:revision>
  <cp:lastPrinted>2023-05-03T13:26:00Z</cp:lastPrinted>
  <dcterms:created xsi:type="dcterms:W3CDTF">2024-04-05T07:28:00Z</dcterms:created>
  <dcterms:modified xsi:type="dcterms:W3CDTF">2024-04-05T07:30:00Z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