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D394" w14:textId="52033D79" w:rsidR="50676D18" w:rsidRDefault="50676D18" w:rsidP="6795447B">
      <w:pPr>
        <w:rPr>
          <w:rFonts w:ascii="Times New Roman" w:eastAsia="Times New Roman" w:hAnsi="Times New Roman" w:cs="Times New Roman"/>
          <w:b/>
          <w:bCs/>
        </w:rPr>
      </w:pPr>
      <w:r w:rsidRPr="6795447B">
        <w:rPr>
          <w:rFonts w:ascii="Times New Roman" w:eastAsia="Times New Roman" w:hAnsi="Times New Roman" w:cs="Times New Roman"/>
          <w:b/>
          <w:bCs/>
        </w:rPr>
        <w:t>Divadlo Bez zábradlí, s.r.o.</w:t>
      </w:r>
    </w:p>
    <w:p w14:paraId="0E7BD139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se sídlem: Jevany, Spojovací 293, PSČ: 281 66 </w:t>
      </w:r>
    </w:p>
    <w:p w14:paraId="1267BA7A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zapsaná v obchodním rejstříku vedeném Městským soudem v Praze, oddíl C, vložka </w:t>
      </w:r>
    </w:p>
    <w:p w14:paraId="0A5401C4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49838 </w:t>
      </w:r>
    </w:p>
    <w:p w14:paraId="5878A767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142DFCB2">
        <w:rPr>
          <w:rFonts w:ascii="Times New Roman" w:eastAsia="Times New Roman" w:hAnsi="Times New Roman" w:cs="Times New Roman"/>
        </w:rPr>
        <w:t xml:space="preserve">IČ: 25102699, DIČ: CZ25102699, </w:t>
      </w:r>
    </w:p>
    <w:p w14:paraId="745EEE23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kontaktní adresa: Palác Adria, Jungmannova 36/31, Praha 1 (kancelář DBZ) </w:t>
      </w:r>
    </w:p>
    <w:p w14:paraId="1324DB26" w14:textId="7399B122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Email: </w:t>
      </w:r>
      <w:proofErr w:type="spellStart"/>
      <w:r w:rsidR="00612072">
        <w:rPr>
          <w:rFonts w:ascii="Times New Roman" w:eastAsia="Times New Roman" w:hAnsi="Times New Roman" w:cs="Times New Roman"/>
        </w:rPr>
        <w:t>xxxx</w:t>
      </w:r>
      <w:proofErr w:type="spellEnd"/>
    </w:p>
    <w:p w14:paraId="32F299FA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číslo účtu: 1261281001/2700 (účet vedený u společnosti </w:t>
      </w:r>
      <w:proofErr w:type="spellStart"/>
      <w:r w:rsidRPr="6795447B">
        <w:rPr>
          <w:rFonts w:ascii="Times New Roman" w:eastAsia="Times New Roman" w:hAnsi="Times New Roman" w:cs="Times New Roman"/>
        </w:rPr>
        <w:t>UniCredit</w:t>
      </w:r>
      <w:proofErr w:type="spellEnd"/>
      <w:r w:rsidRPr="6795447B">
        <w:rPr>
          <w:rFonts w:ascii="Times New Roman" w:eastAsia="Times New Roman" w:hAnsi="Times New Roman" w:cs="Times New Roman"/>
        </w:rPr>
        <w:t xml:space="preserve"> Bank Czech </w:t>
      </w:r>
    </w:p>
    <w:p w14:paraId="7F360072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>Republic, a.s.)</w:t>
      </w:r>
    </w:p>
    <w:p w14:paraId="704E5515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(dále jen „DBZ“) </w:t>
      </w:r>
    </w:p>
    <w:p w14:paraId="7D933634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>na straně jedné</w:t>
      </w:r>
    </w:p>
    <w:p w14:paraId="278EF348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>A</w:t>
      </w:r>
    </w:p>
    <w:p w14:paraId="051E9BE9" w14:textId="52033D79" w:rsidR="50676D18" w:rsidRDefault="50676D18" w:rsidP="6795447B">
      <w:pPr>
        <w:rPr>
          <w:rFonts w:ascii="Times New Roman" w:eastAsia="Times New Roman" w:hAnsi="Times New Roman" w:cs="Times New Roman"/>
          <w:b/>
          <w:bCs/>
        </w:rPr>
      </w:pPr>
      <w:r w:rsidRPr="6795447B">
        <w:rPr>
          <w:rFonts w:ascii="Times New Roman" w:eastAsia="Times New Roman" w:hAnsi="Times New Roman" w:cs="Times New Roman"/>
          <w:b/>
          <w:bCs/>
        </w:rPr>
        <w:t>Společenské centrum Trutnovska pro kulturu a volný čas</w:t>
      </w:r>
    </w:p>
    <w:p w14:paraId="650F65B5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>náměstí Republiky 999</w:t>
      </w:r>
    </w:p>
    <w:p w14:paraId="776E3DA1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>541 01 Trutnov</w:t>
      </w:r>
    </w:p>
    <w:p w14:paraId="1A2502EC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>IČ: 72049537</w:t>
      </w:r>
    </w:p>
    <w:p w14:paraId="341E60A1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>DIČ: CZ72049537</w:t>
      </w:r>
    </w:p>
    <w:p w14:paraId="3B1DB47D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>bankovní spojení: 43-6194960217/0100</w:t>
      </w:r>
    </w:p>
    <w:p w14:paraId="169754C2" w14:textId="52033D79" w:rsidR="50676D18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>Zastoupená: MgA. Libor Kasík</w:t>
      </w:r>
    </w:p>
    <w:p w14:paraId="463595AE" w14:textId="52033D79" w:rsidR="6AFF0DBE" w:rsidRDefault="6AFF0DBE" w:rsidP="6795447B">
      <w:pPr>
        <w:rPr>
          <w:rFonts w:ascii="Times New Roman" w:eastAsia="Times New Roman" w:hAnsi="Times New Roman" w:cs="Times New Roman"/>
        </w:rPr>
      </w:pPr>
    </w:p>
    <w:p w14:paraId="5F043DBE" w14:textId="7F3B6976" w:rsidR="6AFF0DBE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(dále jen „pořadatel“) </w:t>
      </w:r>
    </w:p>
    <w:p w14:paraId="6E162688" w14:textId="5CB87FE2" w:rsidR="6AFF0DBE" w:rsidRDefault="50676D18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>na straně druhé</w:t>
      </w:r>
    </w:p>
    <w:p w14:paraId="151C4D59" w14:textId="05D74E4E" w:rsidR="6795447B" w:rsidRDefault="6795447B" w:rsidP="6795447B">
      <w:pPr>
        <w:rPr>
          <w:rFonts w:ascii="Times New Roman" w:eastAsia="Times New Roman" w:hAnsi="Times New Roman" w:cs="Times New Roman"/>
        </w:rPr>
      </w:pPr>
    </w:p>
    <w:p w14:paraId="1999481F" w14:textId="5F7E8425" w:rsidR="04D0B609" w:rsidRDefault="04D0B609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tímto uzavírají  </w:t>
      </w:r>
    </w:p>
    <w:p w14:paraId="7C43C8B8" w14:textId="5228EFF7" w:rsidR="5DF7A926" w:rsidRDefault="5DF7A926" w:rsidP="6795447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795447B">
        <w:rPr>
          <w:rFonts w:ascii="Times New Roman" w:eastAsia="Times New Roman" w:hAnsi="Times New Roman" w:cs="Times New Roman"/>
          <w:b/>
          <w:bCs/>
          <w:sz w:val="28"/>
          <w:szCs w:val="28"/>
        </w:rPr>
        <w:t>Dodatek č. 1 ke Smlouvě o zprostředkování pořadu č. 14/04/2024</w:t>
      </w:r>
    </w:p>
    <w:p w14:paraId="4BEF2A06" w14:textId="418944DE" w:rsidR="6795447B" w:rsidRDefault="6795447B" w:rsidP="6795447B">
      <w:pPr>
        <w:rPr>
          <w:rFonts w:ascii="Times New Roman" w:eastAsia="Times New Roman" w:hAnsi="Times New Roman" w:cs="Times New Roman"/>
        </w:rPr>
      </w:pPr>
    </w:p>
    <w:p w14:paraId="33338932" w14:textId="7D24BC0E" w:rsidR="1C6E4B05" w:rsidRDefault="1C6E4B05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Tímto dodatkem se </w:t>
      </w:r>
      <w:r w:rsidR="665AF6F6" w:rsidRPr="6795447B">
        <w:rPr>
          <w:rFonts w:ascii="Times New Roman" w:eastAsia="Times New Roman" w:hAnsi="Times New Roman" w:cs="Times New Roman"/>
        </w:rPr>
        <w:t>ruší</w:t>
      </w:r>
      <w:r w:rsidR="674DF1C2" w:rsidRPr="6795447B">
        <w:rPr>
          <w:rFonts w:ascii="Times New Roman" w:eastAsia="Times New Roman" w:hAnsi="Times New Roman" w:cs="Times New Roman"/>
        </w:rPr>
        <w:t xml:space="preserve"> část </w:t>
      </w:r>
      <w:r w:rsidR="105393B2" w:rsidRPr="6795447B">
        <w:rPr>
          <w:rFonts w:ascii="Times New Roman" w:eastAsia="Times New Roman" w:hAnsi="Times New Roman" w:cs="Times New Roman"/>
        </w:rPr>
        <w:t>Dalšího ustanovení</w:t>
      </w:r>
      <w:r w:rsidR="674DF1C2" w:rsidRPr="6795447B">
        <w:rPr>
          <w:rFonts w:ascii="Times New Roman" w:eastAsia="Times New Roman" w:hAnsi="Times New Roman" w:cs="Times New Roman"/>
        </w:rPr>
        <w:t xml:space="preserve">, </w:t>
      </w:r>
      <w:r w:rsidR="1635F7F4" w:rsidRPr="6795447B">
        <w:rPr>
          <w:rFonts w:ascii="Times New Roman" w:eastAsia="Times New Roman" w:hAnsi="Times New Roman" w:cs="Times New Roman"/>
        </w:rPr>
        <w:t>konkrétně</w:t>
      </w:r>
      <w:r w:rsidR="665AF6F6" w:rsidRPr="6795447B">
        <w:rPr>
          <w:rFonts w:ascii="Times New Roman" w:eastAsia="Times New Roman" w:hAnsi="Times New Roman" w:cs="Times New Roman"/>
        </w:rPr>
        <w:t>:</w:t>
      </w:r>
    </w:p>
    <w:p w14:paraId="75875EEA" w14:textId="700FC6A4" w:rsidR="585CFA99" w:rsidRDefault="585CFA99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>“</w:t>
      </w:r>
      <w:r w:rsidR="27B611C5" w:rsidRPr="6795447B">
        <w:rPr>
          <w:rFonts w:ascii="Times New Roman" w:eastAsia="Times New Roman" w:hAnsi="Times New Roman" w:cs="Times New Roman"/>
        </w:rPr>
        <w:t xml:space="preserve"> </w:t>
      </w:r>
      <w:r w:rsidR="1C6E4B05" w:rsidRPr="6795447B">
        <w:rPr>
          <w:rFonts w:ascii="Times New Roman" w:eastAsia="Times New Roman" w:hAnsi="Times New Roman" w:cs="Times New Roman"/>
        </w:rPr>
        <w:t>III. Další ustanovení</w:t>
      </w:r>
    </w:p>
    <w:p w14:paraId="0A54AB3A" w14:textId="46D911E6" w:rsidR="1C6E4B05" w:rsidRDefault="1C6E4B05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1. Dopravu techniky zajišťuje firma Jiří </w:t>
      </w:r>
      <w:proofErr w:type="spellStart"/>
      <w:r w:rsidRPr="6795447B">
        <w:rPr>
          <w:rFonts w:ascii="Times New Roman" w:eastAsia="Times New Roman" w:hAnsi="Times New Roman" w:cs="Times New Roman"/>
        </w:rPr>
        <w:t>Vrťátko</w:t>
      </w:r>
      <w:proofErr w:type="spellEnd"/>
      <w:r w:rsidRPr="679544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12072">
        <w:rPr>
          <w:rFonts w:ascii="Times New Roman" w:eastAsia="Times New Roman" w:hAnsi="Times New Roman" w:cs="Times New Roman"/>
        </w:rPr>
        <w:t>xxxxx</w:t>
      </w:r>
      <w:proofErr w:type="spellEnd"/>
      <w:r w:rsidR="00612072">
        <w:rPr>
          <w:rFonts w:ascii="Times New Roman" w:eastAsia="Times New Roman" w:hAnsi="Times New Roman" w:cs="Times New Roman"/>
        </w:rPr>
        <w:t xml:space="preserve">, </w:t>
      </w:r>
      <w:r w:rsidRPr="6795447B">
        <w:rPr>
          <w:rFonts w:ascii="Times New Roman" w:eastAsia="Times New Roman" w:hAnsi="Times New Roman" w:cs="Times New Roman"/>
        </w:rPr>
        <w:t>dopravu herců zajišťuje Petr Dvořáček</w:t>
      </w:r>
      <w:r w:rsidR="0061207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12072">
        <w:rPr>
          <w:rFonts w:ascii="Times New Roman" w:eastAsia="Times New Roman" w:hAnsi="Times New Roman" w:cs="Times New Roman"/>
        </w:rPr>
        <w:t>xxxxx</w:t>
      </w:r>
      <w:proofErr w:type="spellEnd"/>
      <w:r w:rsidR="00612072">
        <w:rPr>
          <w:rFonts w:ascii="Times New Roman" w:eastAsia="Times New Roman" w:hAnsi="Times New Roman" w:cs="Times New Roman"/>
        </w:rPr>
        <w:t xml:space="preserve"> </w:t>
      </w:r>
      <w:r w:rsidRPr="6795447B">
        <w:rPr>
          <w:rFonts w:ascii="Times New Roman" w:eastAsia="Times New Roman" w:hAnsi="Times New Roman" w:cs="Times New Roman"/>
        </w:rPr>
        <w:t xml:space="preserve">a dopravu zapůjčené aparatury Jiří Obst </w:t>
      </w:r>
      <w:proofErr w:type="spellStart"/>
      <w:r w:rsidR="00612072">
        <w:rPr>
          <w:rFonts w:ascii="Times New Roman" w:eastAsia="Times New Roman" w:hAnsi="Times New Roman" w:cs="Times New Roman"/>
        </w:rPr>
        <w:t>xxxxx</w:t>
      </w:r>
      <w:proofErr w:type="spellEnd"/>
      <w:r w:rsidR="00612072">
        <w:rPr>
          <w:rFonts w:ascii="Times New Roman" w:eastAsia="Times New Roman" w:hAnsi="Times New Roman" w:cs="Times New Roman"/>
        </w:rPr>
        <w:t xml:space="preserve">. </w:t>
      </w:r>
      <w:r w:rsidR="5B417389" w:rsidRPr="6795447B">
        <w:rPr>
          <w:rFonts w:ascii="Times New Roman" w:eastAsia="Times New Roman" w:hAnsi="Times New Roman" w:cs="Times New Roman"/>
        </w:rPr>
        <w:t xml:space="preserve">Všechny náklady na dopravu zajišťuje pořadatel. Dopravu hradí pořadatel přímo dopravcům dle domluvy na fakturu nebo hotově na místě. </w:t>
      </w:r>
      <w:r w:rsidR="51961B91" w:rsidRPr="6795447B">
        <w:rPr>
          <w:rFonts w:ascii="Times New Roman" w:eastAsia="Times New Roman" w:hAnsi="Times New Roman" w:cs="Times New Roman"/>
        </w:rPr>
        <w:t>“</w:t>
      </w:r>
    </w:p>
    <w:p w14:paraId="42E480CA" w14:textId="17740EC3" w:rsidR="6795447B" w:rsidRDefault="6795447B" w:rsidP="6795447B">
      <w:pPr>
        <w:rPr>
          <w:rFonts w:ascii="Times New Roman" w:eastAsia="Times New Roman" w:hAnsi="Times New Roman" w:cs="Times New Roman"/>
        </w:rPr>
      </w:pPr>
    </w:p>
    <w:p w14:paraId="218C6929" w14:textId="03827E7B" w:rsidR="5D70687E" w:rsidRDefault="5D70687E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>A</w:t>
      </w:r>
      <w:r w:rsidR="04D0B609" w:rsidRPr="6795447B">
        <w:rPr>
          <w:rFonts w:ascii="Times New Roman" w:eastAsia="Times New Roman" w:hAnsi="Times New Roman" w:cs="Times New Roman"/>
        </w:rPr>
        <w:t xml:space="preserve"> </w:t>
      </w:r>
      <w:r w:rsidRPr="6795447B">
        <w:rPr>
          <w:rFonts w:ascii="Times New Roman" w:eastAsia="Times New Roman" w:hAnsi="Times New Roman" w:cs="Times New Roman"/>
        </w:rPr>
        <w:t>nahrazuje novým zněním</w:t>
      </w:r>
      <w:r w:rsidR="48D99834" w:rsidRPr="6795447B">
        <w:rPr>
          <w:rFonts w:ascii="Times New Roman" w:eastAsia="Times New Roman" w:hAnsi="Times New Roman" w:cs="Times New Roman"/>
        </w:rPr>
        <w:t>, a to</w:t>
      </w:r>
      <w:r w:rsidRPr="6795447B">
        <w:rPr>
          <w:rFonts w:ascii="Times New Roman" w:eastAsia="Times New Roman" w:hAnsi="Times New Roman" w:cs="Times New Roman"/>
        </w:rPr>
        <w:t>:</w:t>
      </w:r>
    </w:p>
    <w:p w14:paraId="754EE083" w14:textId="700FC6A4" w:rsidR="7BD13169" w:rsidRDefault="7BD13169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lastRenderedPageBreak/>
        <w:t>“ III. Další ustanovení</w:t>
      </w:r>
    </w:p>
    <w:p w14:paraId="3702FD29" w14:textId="2A6EE136" w:rsidR="7BD13169" w:rsidRDefault="7BD13169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1. Dopravu techniky zajišťuje </w:t>
      </w:r>
      <w:r w:rsidR="366D8C53" w:rsidRPr="6795447B">
        <w:rPr>
          <w:rFonts w:ascii="Times New Roman" w:eastAsia="Times New Roman" w:hAnsi="Times New Roman" w:cs="Times New Roman"/>
        </w:rPr>
        <w:t>Roman Pátek</w:t>
      </w:r>
      <w:r w:rsidRPr="679544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12072">
        <w:rPr>
          <w:rFonts w:ascii="Times New Roman" w:eastAsia="Times New Roman" w:hAnsi="Times New Roman" w:cs="Times New Roman"/>
        </w:rPr>
        <w:t>xxxxx</w:t>
      </w:r>
      <w:proofErr w:type="spellEnd"/>
      <w:r w:rsidR="00612072">
        <w:rPr>
          <w:rFonts w:ascii="Times New Roman" w:eastAsia="Times New Roman" w:hAnsi="Times New Roman" w:cs="Times New Roman"/>
        </w:rPr>
        <w:t>,</w:t>
      </w:r>
      <w:r w:rsidRPr="6795447B">
        <w:rPr>
          <w:rFonts w:ascii="Times New Roman" w:eastAsia="Times New Roman" w:hAnsi="Times New Roman" w:cs="Times New Roman"/>
        </w:rPr>
        <w:t xml:space="preserve"> dopravu herců zajišťuje </w:t>
      </w:r>
      <w:r w:rsidR="015B6C2B" w:rsidRPr="6795447B">
        <w:rPr>
          <w:rFonts w:ascii="Times New Roman" w:eastAsia="Times New Roman" w:hAnsi="Times New Roman" w:cs="Times New Roman"/>
        </w:rPr>
        <w:t>ŠVECBUS, s.r.o</w:t>
      </w:r>
      <w:r w:rsidRPr="6795447B">
        <w:rPr>
          <w:rFonts w:ascii="Times New Roman" w:eastAsia="Times New Roman" w:hAnsi="Times New Roman" w:cs="Times New Roman"/>
        </w:rPr>
        <w:t>. Všechny náklady na dopravu zajišťuje pořadatel. Dopravu hradí pořadatel přímo dopravcům dle domluvy na fakturu nebo hotově na místě. “</w:t>
      </w:r>
    </w:p>
    <w:p w14:paraId="015FAF95" w14:textId="5EB811A7" w:rsidR="3A93E622" w:rsidRDefault="3A93E622" w:rsidP="6795447B">
      <w:pPr>
        <w:tabs>
          <w:tab w:val="left" w:pos="2692"/>
        </w:tabs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  <w:color w:val="000000" w:themeColor="text1"/>
        </w:rPr>
        <w:t xml:space="preserve">Ostatní ujednání zůstávají beze změny. </w:t>
      </w:r>
      <w:r w:rsidRPr="6795447B">
        <w:rPr>
          <w:rFonts w:ascii="Times New Roman" w:eastAsia="Times New Roman" w:hAnsi="Times New Roman" w:cs="Times New Roman"/>
        </w:rPr>
        <w:t xml:space="preserve"> </w:t>
      </w:r>
      <w:r w:rsidR="04D0B609" w:rsidRPr="6795447B">
        <w:rPr>
          <w:rFonts w:ascii="Times New Roman" w:eastAsia="Times New Roman" w:hAnsi="Times New Roman" w:cs="Times New Roman"/>
        </w:rPr>
        <w:t xml:space="preserve"> </w:t>
      </w:r>
    </w:p>
    <w:p w14:paraId="04B904A3" w14:textId="5950BDF6" w:rsidR="04D0B609" w:rsidRDefault="04D0B609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 </w:t>
      </w:r>
    </w:p>
    <w:p w14:paraId="652D6B1E" w14:textId="6F706B80" w:rsidR="04D0B609" w:rsidRDefault="04D0B609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>V</w:t>
      </w:r>
      <w:r w:rsidR="00612072">
        <w:rPr>
          <w:rFonts w:ascii="Times New Roman" w:eastAsia="Times New Roman" w:hAnsi="Times New Roman" w:cs="Times New Roman"/>
        </w:rPr>
        <w:t xml:space="preserve"> Trutnově, </w:t>
      </w:r>
      <w:r w:rsidRPr="6795447B">
        <w:rPr>
          <w:rFonts w:ascii="Times New Roman" w:eastAsia="Times New Roman" w:hAnsi="Times New Roman" w:cs="Times New Roman"/>
        </w:rPr>
        <w:t xml:space="preserve">dne </w:t>
      </w:r>
      <w:r w:rsidR="00612072">
        <w:rPr>
          <w:rFonts w:ascii="Times New Roman" w:eastAsia="Times New Roman" w:hAnsi="Times New Roman" w:cs="Times New Roman"/>
        </w:rPr>
        <w:t>16. 4. 2024</w:t>
      </w:r>
      <w:r w:rsidR="00612072">
        <w:rPr>
          <w:rFonts w:ascii="Times New Roman" w:eastAsia="Times New Roman" w:hAnsi="Times New Roman" w:cs="Times New Roman"/>
        </w:rPr>
        <w:tab/>
      </w:r>
      <w:r w:rsidR="00612072">
        <w:rPr>
          <w:rFonts w:ascii="Times New Roman" w:eastAsia="Times New Roman" w:hAnsi="Times New Roman" w:cs="Times New Roman"/>
        </w:rPr>
        <w:tab/>
      </w:r>
      <w:r w:rsidR="00612072">
        <w:rPr>
          <w:rFonts w:ascii="Times New Roman" w:eastAsia="Times New Roman" w:hAnsi="Times New Roman" w:cs="Times New Roman"/>
        </w:rPr>
        <w:tab/>
      </w:r>
      <w:r w:rsidR="00612072" w:rsidRPr="6795447B">
        <w:rPr>
          <w:rFonts w:ascii="Times New Roman" w:eastAsia="Times New Roman" w:hAnsi="Times New Roman" w:cs="Times New Roman"/>
        </w:rPr>
        <w:t>V</w:t>
      </w:r>
      <w:r w:rsidR="00612072">
        <w:rPr>
          <w:rFonts w:ascii="Times New Roman" w:eastAsia="Times New Roman" w:hAnsi="Times New Roman" w:cs="Times New Roman"/>
        </w:rPr>
        <w:t> </w:t>
      </w:r>
      <w:r w:rsidR="00612072" w:rsidRPr="6795447B">
        <w:rPr>
          <w:rFonts w:ascii="Times New Roman" w:eastAsia="Times New Roman" w:hAnsi="Times New Roman" w:cs="Times New Roman"/>
        </w:rPr>
        <w:t>Praze</w:t>
      </w:r>
      <w:r w:rsidR="00612072">
        <w:rPr>
          <w:rFonts w:ascii="Times New Roman" w:eastAsia="Times New Roman" w:hAnsi="Times New Roman" w:cs="Times New Roman"/>
        </w:rPr>
        <w:t>,</w:t>
      </w:r>
      <w:r w:rsidR="00612072" w:rsidRPr="6795447B">
        <w:rPr>
          <w:rFonts w:ascii="Times New Roman" w:eastAsia="Times New Roman" w:hAnsi="Times New Roman" w:cs="Times New Roman"/>
        </w:rPr>
        <w:t xml:space="preserve"> dne 16.</w:t>
      </w:r>
      <w:r w:rsidR="00612072">
        <w:rPr>
          <w:rFonts w:ascii="Times New Roman" w:eastAsia="Times New Roman" w:hAnsi="Times New Roman" w:cs="Times New Roman"/>
        </w:rPr>
        <w:t xml:space="preserve"> </w:t>
      </w:r>
      <w:r w:rsidR="00612072" w:rsidRPr="6795447B">
        <w:rPr>
          <w:rFonts w:ascii="Times New Roman" w:eastAsia="Times New Roman" w:hAnsi="Times New Roman" w:cs="Times New Roman"/>
        </w:rPr>
        <w:t>4.</w:t>
      </w:r>
      <w:r w:rsidR="00612072">
        <w:rPr>
          <w:rFonts w:ascii="Times New Roman" w:eastAsia="Times New Roman" w:hAnsi="Times New Roman" w:cs="Times New Roman"/>
        </w:rPr>
        <w:t xml:space="preserve"> </w:t>
      </w:r>
      <w:r w:rsidR="00612072" w:rsidRPr="6795447B">
        <w:rPr>
          <w:rFonts w:ascii="Times New Roman" w:eastAsia="Times New Roman" w:hAnsi="Times New Roman" w:cs="Times New Roman"/>
        </w:rPr>
        <w:t xml:space="preserve">2024                               </w:t>
      </w:r>
    </w:p>
    <w:p w14:paraId="08FACA83" w14:textId="5F133DB6" w:rsidR="6795447B" w:rsidRDefault="6795447B" w:rsidP="6795447B">
      <w:pPr>
        <w:rPr>
          <w:rFonts w:ascii="Times New Roman" w:eastAsia="Times New Roman" w:hAnsi="Times New Roman" w:cs="Times New Roman"/>
        </w:rPr>
      </w:pPr>
    </w:p>
    <w:p w14:paraId="24D323D6" w14:textId="39B60504" w:rsidR="6795447B" w:rsidRDefault="6795447B" w:rsidP="6795447B">
      <w:pPr>
        <w:rPr>
          <w:rFonts w:ascii="Times New Roman" w:eastAsia="Times New Roman" w:hAnsi="Times New Roman" w:cs="Times New Roman"/>
        </w:rPr>
      </w:pPr>
    </w:p>
    <w:p w14:paraId="6E642FFB" w14:textId="52CA7E63" w:rsidR="72D234EF" w:rsidRDefault="72D234EF" w:rsidP="6795447B">
      <w:pPr>
        <w:rPr>
          <w:rFonts w:ascii="Times New Roman" w:eastAsia="Times New Roman" w:hAnsi="Times New Roman" w:cs="Times New Roman"/>
        </w:rPr>
      </w:pPr>
      <w:r w:rsidRPr="6795447B">
        <w:rPr>
          <w:rFonts w:ascii="Times New Roman" w:eastAsia="Times New Roman" w:hAnsi="Times New Roman" w:cs="Times New Roman"/>
        </w:rPr>
        <w:t xml:space="preserve">     </w:t>
      </w:r>
      <w:r w:rsidR="04D0B609" w:rsidRPr="6795447B">
        <w:rPr>
          <w:rFonts w:ascii="Times New Roman" w:eastAsia="Times New Roman" w:hAnsi="Times New Roman" w:cs="Times New Roman"/>
        </w:rPr>
        <w:t>…………..</w:t>
      </w:r>
      <w:r w:rsidR="0290829E" w:rsidRPr="6795447B">
        <w:rPr>
          <w:rFonts w:ascii="Times New Roman" w:eastAsia="Times New Roman" w:hAnsi="Times New Roman" w:cs="Times New Roman"/>
        </w:rPr>
        <w:t>......................</w:t>
      </w:r>
      <w:r w:rsidR="04D0B609" w:rsidRPr="6795447B">
        <w:rPr>
          <w:rFonts w:ascii="Times New Roman" w:eastAsia="Times New Roman" w:hAnsi="Times New Roman" w:cs="Times New Roman"/>
        </w:rPr>
        <w:t xml:space="preserve">                          </w:t>
      </w:r>
      <w:r w:rsidR="6B40E44A" w:rsidRPr="6795447B">
        <w:rPr>
          <w:rFonts w:ascii="Times New Roman" w:eastAsia="Times New Roman" w:hAnsi="Times New Roman" w:cs="Times New Roman"/>
        </w:rPr>
        <w:t xml:space="preserve">        </w:t>
      </w:r>
      <w:r w:rsidR="4EA123E1" w:rsidRPr="6795447B">
        <w:rPr>
          <w:rFonts w:ascii="Times New Roman" w:eastAsia="Times New Roman" w:hAnsi="Times New Roman" w:cs="Times New Roman"/>
        </w:rPr>
        <w:t>................................................</w:t>
      </w:r>
      <w:r w:rsidR="04D0B609" w:rsidRPr="6795447B">
        <w:rPr>
          <w:rFonts w:ascii="Times New Roman" w:eastAsia="Times New Roman" w:hAnsi="Times New Roman" w:cs="Times New Roman"/>
        </w:rPr>
        <w:t xml:space="preserve">                      </w:t>
      </w:r>
    </w:p>
    <w:sectPr w:rsidR="72D23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EB4AE6"/>
    <w:rsid w:val="0034C49E"/>
    <w:rsid w:val="00612072"/>
    <w:rsid w:val="00F1252A"/>
    <w:rsid w:val="015B6C2B"/>
    <w:rsid w:val="0290829E"/>
    <w:rsid w:val="04D0B609"/>
    <w:rsid w:val="0518D15A"/>
    <w:rsid w:val="08377C90"/>
    <w:rsid w:val="105393B2"/>
    <w:rsid w:val="10F28969"/>
    <w:rsid w:val="12D1EEF8"/>
    <w:rsid w:val="1387DE39"/>
    <w:rsid w:val="142DFCB2"/>
    <w:rsid w:val="15BFFEEC"/>
    <w:rsid w:val="1635F7F4"/>
    <w:rsid w:val="1ADD00DD"/>
    <w:rsid w:val="1C6E4B05"/>
    <w:rsid w:val="1D7EDC07"/>
    <w:rsid w:val="1FB07200"/>
    <w:rsid w:val="214C4261"/>
    <w:rsid w:val="22E812C2"/>
    <w:rsid w:val="278A5FE5"/>
    <w:rsid w:val="27B611C5"/>
    <w:rsid w:val="283960F0"/>
    <w:rsid w:val="295F41CC"/>
    <w:rsid w:val="29D53151"/>
    <w:rsid w:val="2C96E28E"/>
    <w:rsid w:val="2D0CD213"/>
    <w:rsid w:val="2D50C052"/>
    <w:rsid w:val="304472D5"/>
    <w:rsid w:val="31E04336"/>
    <w:rsid w:val="33B756B6"/>
    <w:rsid w:val="366D8C53"/>
    <w:rsid w:val="3A65A2CF"/>
    <w:rsid w:val="3A93E622"/>
    <w:rsid w:val="40628425"/>
    <w:rsid w:val="439A24E7"/>
    <w:rsid w:val="48D99834"/>
    <w:rsid w:val="4A6623F6"/>
    <w:rsid w:val="4EA123E1"/>
    <w:rsid w:val="50676D18"/>
    <w:rsid w:val="51961B91"/>
    <w:rsid w:val="52580D7E"/>
    <w:rsid w:val="527135DB"/>
    <w:rsid w:val="585CFA99"/>
    <w:rsid w:val="5B417389"/>
    <w:rsid w:val="5CEB4AE6"/>
    <w:rsid w:val="5D70687E"/>
    <w:rsid w:val="5DF7A926"/>
    <w:rsid w:val="5EC89824"/>
    <w:rsid w:val="6200B082"/>
    <w:rsid w:val="665AF6F6"/>
    <w:rsid w:val="674DF1C2"/>
    <w:rsid w:val="6795447B"/>
    <w:rsid w:val="6AFF0DBE"/>
    <w:rsid w:val="6B40E44A"/>
    <w:rsid w:val="72D234EF"/>
    <w:rsid w:val="769E7DF0"/>
    <w:rsid w:val="783A4E51"/>
    <w:rsid w:val="7BD13169"/>
    <w:rsid w:val="7BEF00F0"/>
    <w:rsid w:val="7C8E82E2"/>
    <w:rsid w:val="7CFFC64C"/>
    <w:rsid w:val="7D0DB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4AE6"/>
  <w15:chartTrackingRefBased/>
  <w15:docId w15:val="{4F1DACE7-1255-4959-AFE9-544EFE77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uiPriority w:val="1"/>
    <w:rsid w:val="6795447B"/>
    <w:rPr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49291-21CA-482E-88E4-9093B0CA0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BBA1D-2F85-478B-900F-0039678464D9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customXml/itemProps3.xml><?xml version="1.0" encoding="utf-8"?>
<ds:datastoreItem xmlns:ds="http://schemas.openxmlformats.org/officeDocument/2006/customXml" ds:itemID="{0CA2AB9C-D5CA-46EE-987B-9A9A0828A6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Drábková (Divadlo Bez zábradlí)</dc:creator>
  <cp:keywords/>
  <dc:description/>
  <cp:lastModifiedBy>Zuzana Jindrová</cp:lastModifiedBy>
  <cp:revision>3</cp:revision>
  <dcterms:created xsi:type="dcterms:W3CDTF">2024-04-19T08:35:00Z</dcterms:created>
  <dcterms:modified xsi:type="dcterms:W3CDTF">2024-04-19T08:39:00Z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</Properties>
</file>