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80CD3" w14:textId="5D29CF8F" w:rsidR="00770FC9" w:rsidRPr="00334CE4" w:rsidRDefault="00770FC9" w:rsidP="00334CE4">
      <w:pPr>
        <w:pStyle w:val="Hlavninadpis"/>
        <w:jc w:val="both"/>
        <w:rPr>
          <w:rFonts w:ascii="Segoe UI" w:hAnsi="Segoe UI" w:cs="Segoe UI"/>
          <w:b/>
          <w:bCs/>
        </w:rPr>
      </w:pPr>
      <w:r w:rsidRPr="00334CE4">
        <w:rPr>
          <w:rFonts w:ascii="Segoe UI" w:hAnsi="Segoe UI" w:cs="Segoe UI"/>
          <w:b/>
          <w:bCs/>
        </w:rPr>
        <w:t xml:space="preserve">Smlouva o poskytování </w:t>
      </w:r>
      <w:r w:rsidR="00334CE4" w:rsidRPr="00334CE4">
        <w:rPr>
          <w:rFonts w:ascii="Segoe UI" w:hAnsi="Segoe UI" w:cs="Segoe UI"/>
          <w:b/>
          <w:bCs/>
        </w:rPr>
        <w:t>služeb</w:t>
      </w:r>
      <w:r w:rsidRPr="00334CE4">
        <w:rPr>
          <w:rFonts w:ascii="Segoe UI" w:hAnsi="Segoe UI" w:cs="Segoe UI"/>
          <w:b/>
          <w:bCs/>
        </w:rPr>
        <w:t xml:space="preserve">      </w:t>
      </w:r>
    </w:p>
    <w:p w14:paraId="7D30EEF0" w14:textId="77777777" w:rsidR="00770FC9" w:rsidRPr="00107979" w:rsidRDefault="00770FC9" w:rsidP="00770FC9">
      <w:pPr>
        <w:pStyle w:val="Cislovani1"/>
        <w:rPr>
          <w:rFonts w:ascii="Segoe UI" w:hAnsi="Segoe UI" w:cs="Segoe UI"/>
        </w:rPr>
      </w:pPr>
      <w:r w:rsidRPr="00107979">
        <w:rPr>
          <w:rFonts w:ascii="Segoe UI" w:hAnsi="Segoe UI" w:cs="Segoe UI"/>
        </w:rPr>
        <w:t xml:space="preserve">Smluvní strany </w:t>
      </w:r>
    </w:p>
    <w:p w14:paraId="594B69CB" w14:textId="39E64A42" w:rsidR="00770FC9" w:rsidRPr="00107979" w:rsidRDefault="00334CE4" w:rsidP="00770FC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Místní akční skupina Podještědí, z. s.</w:t>
      </w:r>
    </w:p>
    <w:p w14:paraId="3D266D48" w14:textId="17B27F87" w:rsidR="00770FC9" w:rsidRPr="00107979" w:rsidRDefault="00770FC9" w:rsidP="00770FC9">
      <w:pPr>
        <w:rPr>
          <w:rFonts w:ascii="Segoe UI" w:hAnsi="Segoe UI" w:cs="Segoe UI"/>
        </w:rPr>
      </w:pPr>
      <w:r w:rsidRPr="00107979">
        <w:rPr>
          <w:rFonts w:ascii="Segoe UI" w:hAnsi="Segoe UI" w:cs="Segoe UI"/>
        </w:rPr>
        <w:t xml:space="preserve">se sídlem </w:t>
      </w:r>
      <w:r w:rsidR="00334CE4">
        <w:rPr>
          <w:rFonts w:ascii="Segoe UI" w:hAnsi="Segoe UI" w:cs="Segoe UI"/>
        </w:rPr>
        <w:t>Nám. B. Smetany 10, 463 43 Český Dub</w:t>
      </w:r>
    </w:p>
    <w:p w14:paraId="2B7FDEB6" w14:textId="3CD1B677" w:rsidR="00770FC9" w:rsidRPr="00107979" w:rsidRDefault="00770FC9" w:rsidP="00770FC9">
      <w:pPr>
        <w:rPr>
          <w:rFonts w:ascii="Segoe UI" w:hAnsi="Segoe UI" w:cs="Segoe UI"/>
        </w:rPr>
      </w:pPr>
      <w:r w:rsidRPr="00107979">
        <w:rPr>
          <w:rFonts w:ascii="Segoe UI" w:hAnsi="Segoe UI" w:cs="Segoe UI"/>
        </w:rPr>
        <w:t xml:space="preserve">IČ: </w:t>
      </w:r>
      <w:r w:rsidR="00334CE4">
        <w:rPr>
          <w:rFonts w:ascii="Segoe UI" w:hAnsi="Segoe UI" w:cs="Segoe UI"/>
        </w:rPr>
        <w:t>26660016</w:t>
      </w:r>
    </w:p>
    <w:p w14:paraId="638FC7D4" w14:textId="33D01669" w:rsidR="00770FC9" w:rsidRPr="00107979" w:rsidRDefault="00770FC9" w:rsidP="00770FC9">
      <w:pPr>
        <w:rPr>
          <w:rFonts w:ascii="Segoe UI" w:hAnsi="Segoe UI" w:cs="Segoe UI"/>
        </w:rPr>
      </w:pPr>
      <w:r w:rsidRPr="00107979">
        <w:rPr>
          <w:rFonts w:ascii="Segoe UI" w:hAnsi="Segoe UI" w:cs="Segoe UI"/>
        </w:rPr>
        <w:t>zastoupen</w:t>
      </w:r>
      <w:r w:rsidR="00122464">
        <w:rPr>
          <w:rFonts w:ascii="Segoe UI" w:hAnsi="Segoe UI" w:cs="Segoe UI"/>
        </w:rPr>
        <w:t>á</w:t>
      </w:r>
      <w:r w:rsidRPr="00107979">
        <w:rPr>
          <w:rFonts w:ascii="Segoe UI" w:hAnsi="Segoe UI" w:cs="Segoe UI"/>
        </w:rPr>
        <w:t xml:space="preserve"> </w:t>
      </w:r>
      <w:r w:rsidR="00334CE4">
        <w:rPr>
          <w:rFonts w:ascii="Segoe UI" w:hAnsi="Segoe UI" w:cs="Segoe UI"/>
        </w:rPr>
        <w:t>předsedou Mgr. Danielem DAVIDEM</w:t>
      </w:r>
    </w:p>
    <w:p w14:paraId="1DF1F672" w14:textId="6F224BBD" w:rsidR="00770FC9" w:rsidRPr="00107979" w:rsidRDefault="00FA235E" w:rsidP="00770FC9">
      <w:pPr>
        <w:rPr>
          <w:rFonts w:ascii="Segoe UI" w:hAnsi="Segoe UI" w:cs="Segoe UI"/>
        </w:rPr>
      </w:pPr>
      <w:r>
        <w:rPr>
          <w:rFonts w:ascii="Segoe UI" w:hAnsi="Segoe UI" w:cs="Segoe UI"/>
        </w:rPr>
        <w:t>ID datové schránky: n64kuyq</w:t>
      </w:r>
    </w:p>
    <w:p w14:paraId="66883280" w14:textId="1418635E" w:rsidR="00770FC9" w:rsidRDefault="00FA235E" w:rsidP="00770FC9">
      <w:pPr>
        <w:rPr>
          <w:rFonts w:ascii="Segoe UI" w:hAnsi="Segoe UI" w:cs="Segoe UI"/>
        </w:rPr>
      </w:pPr>
      <w:r>
        <w:rPr>
          <w:rFonts w:ascii="Segoe UI" w:hAnsi="Segoe UI" w:cs="Segoe UI"/>
        </w:rPr>
        <w:t>B</w:t>
      </w:r>
      <w:r w:rsidR="00770FC9" w:rsidRPr="00107979">
        <w:rPr>
          <w:rFonts w:ascii="Segoe UI" w:hAnsi="Segoe UI" w:cs="Segoe UI"/>
        </w:rPr>
        <w:t xml:space="preserve">ankovní spojení: </w:t>
      </w:r>
      <w:r w:rsidR="00334CE4">
        <w:rPr>
          <w:rFonts w:ascii="Segoe UI" w:hAnsi="Segoe UI" w:cs="Segoe UI"/>
        </w:rPr>
        <w:t xml:space="preserve">Česká spořitelna, a.s. </w:t>
      </w:r>
      <w:r w:rsidR="00A2794F">
        <w:rPr>
          <w:rFonts w:ascii="Segoe UI" w:hAnsi="Segoe UI" w:cs="Segoe UI"/>
        </w:rPr>
        <w:t>988093349/0800</w:t>
      </w:r>
    </w:p>
    <w:p w14:paraId="5C974F6F" w14:textId="77777777" w:rsidR="00FA235E" w:rsidRPr="00107979" w:rsidRDefault="00FA235E" w:rsidP="00FA235E">
      <w:pPr>
        <w:rPr>
          <w:rFonts w:ascii="Segoe UI" w:hAnsi="Segoe UI" w:cs="Segoe UI"/>
        </w:rPr>
      </w:pPr>
      <w:r w:rsidRPr="00107979">
        <w:rPr>
          <w:rFonts w:ascii="Segoe UI" w:hAnsi="Segoe UI" w:cs="Segoe UI"/>
        </w:rPr>
        <w:t>(dále jen „objednatel“)</w:t>
      </w:r>
    </w:p>
    <w:p w14:paraId="6BEF7639" w14:textId="77777777" w:rsidR="00FA235E" w:rsidRPr="00107979" w:rsidRDefault="00FA235E" w:rsidP="00770FC9">
      <w:pPr>
        <w:rPr>
          <w:rFonts w:ascii="Segoe UI" w:hAnsi="Segoe UI" w:cs="Segoe UI"/>
        </w:rPr>
      </w:pPr>
    </w:p>
    <w:p w14:paraId="12065675" w14:textId="77777777" w:rsidR="00770FC9" w:rsidRPr="00107979" w:rsidRDefault="00770FC9" w:rsidP="00770FC9">
      <w:pPr>
        <w:spacing w:before="120" w:after="120"/>
        <w:rPr>
          <w:rFonts w:ascii="Segoe UI" w:hAnsi="Segoe UI" w:cs="Segoe UI"/>
        </w:rPr>
      </w:pPr>
      <w:r w:rsidRPr="00107979">
        <w:rPr>
          <w:rFonts w:ascii="Segoe UI" w:hAnsi="Segoe UI" w:cs="Segoe UI"/>
        </w:rPr>
        <w:t>a</w:t>
      </w:r>
    </w:p>
    <w:p w14:paraId="182F86F2" w14:textId="55A0033C" w:rsidR="00770FC9" w:rsidRPr="00107979" w:rsidRDefault="001A3078" w:rsidP="00770FC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Krajská vědecká knihovna v Liberci, p. o.</w:t>
      </w:r>
    </w:p>
    <w:p w14:paraId="7258AD7B" w14:textId="3A3BB06F" w:rsidR="00770FC9" w:rsidRPr="00411A8B" w:rsidRDefault="001A3078" w:rsidP="00770FC9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se sídlem Rumjancevova 1362/1, 460 01 Liberec I – Staré Město</w:t>
      </w:r>
    </w:p>
    <w:p w14:paraId="4F043108" w14:textId="37DAD307" w:rsidR="00770FC9" w:rsidRDefault="00770FC9" w:rsidP="00770FC9">
      <w:pPr>
        <w:rPr>
          <w:rFonts w:ascii="Segoe UI" w:hAnsi="Segoe UI" w:cs="Segoe UI"/>
        </w:rPr>
      </w:pPr>
      <w:r w:rsidRPr="00107979">
        <w:rPr>
          <w:rFonts w:ascii="Segoe UI" w:hAnsi="Segoe UI" w:cs="Segoe UI"/>
        </w:rPr>
        <w:t xml:space="preserve">IČ: </w:t>
      </w:r>
      <w:r w:rsidR="001A3078">
        <w:rPr>
          <w:rFonts w:ascii="Segoe UI" w:hAnsi="Segoe UI" w:cs="Segoe UI"/>
        </w:rPr>
        <w:t>00083194</w:t>
      </w:r>
    </w:p>
    <w:p w14:paraId="1790D831" w14:textId="0511F9C7" w:rsidR="001A3078" w:rsidRDefault="001A3078" w:rsidP="00770FC9">
      <w:pPr>
        <w:rPr>
          <w:rFonts w:ascii="Segoe UI" w:hAnsi="Segoe UI" w:cs="Segoe UI"/>
        </w:rPr>
      </w:pPr>
      <w:r>
        <w:rPr>
          <w:rFonts w:ascii="Segoe UI" w:hAnsi="Segoe UI" w:cs="Segoe UI"/>
        </w:rPr>
        <w:t>DIČ: CZ0008319</w:t>
      </w:r>
      <w:r w:rsidR="00122464">
        <w:rPr>
          <w:rFonts w:ascii="Segoe UI" w:hAnsi="Segoe UI" w:cs="Segoe UI"/>
        </w:rPr>
        <w:t>4</w:t>
      </w:r>
    </w:p>
    <w:p w14:paraId="22276E5D" w14:textId="41CF0054" w:rsidR="00FA235E" w:rsidRDefault="00FA235E" w:rsidP="00770FC9">
      <w:pPr>
        <w:rPr>
          <w:rFonts w:ascii="Segoe UI" w:hAnsi="Segoe UI" w:cs="Segoe UI"/>
        </w:rPr>
      </w:pPr>
      <w:r>
        <w:rPr>
          <w:rFonts w:ascii="Segoe UI" w:hAnsi="Segoe UI" w:cs="Segoe UI"/>
        </w:rPr>
        <w:t>ID datové schránky: j6xkk7s</w:t>
      </w:r>
    </w:p>
    <w:p w14:paraId="505D6876" w14:textId="03E75887" w:rsidR="00122464" w:rsidRDefault="00122464" w:rsidP="00770FC9">
      <w:pPr>
        <w:rPr>
          <w:rFonts w:ascii="Segoe UI" w:hAnsi="Segoe UI" w:cs="Segoe UI"/>
        </w:rPr>
      </w:pPr>
      <w:r>
        <w:rPr>
          <w:rFonts w:ascii="Segoe UI" w:hAnsi="Segoe UI" w:cs="Segoe UI"/>
        </w:rPr>
        <w:t>Zastoupená ředitelkou PhDr. Danou PETRÝDESOVOU</w:t>
      </w:r>
    </w:p>
    <w:p w14:paraId="4274FAAA" w14:textId="2A6071C7" w:rsidR="00FA235E" w:rsidRPr="00411A8B" w:rsidRDefault="00FA235E" w:rsidP="00FA235E">
      <w:pPr>
        <w:rPr>
          <w:rFonts w:ascii="Segoe UI" w:hAnsi="Segoe UI" w:cs="Segoe UI"/>
        </w:rPr>
      </w:pPr>
      <w:r>
        <w:rPr>
          <w:rFonts w:ascii="Segoe UI" w:hAnsi="Segoe UI" w:cs="Segoe UI"/>
        </w:rPr>
        <w:t>B</w:t>
      </w:r>
      <w:r w:rsidRPr="00411A8B">
        <w:rPr>
          <w:rFonts w:ascii="Segoe UI" w:hAnsi="Segoe UI" w:cs="Segoe UI"/>
        </w:rPr>
        <w:t>ankovní spojení: Komerční banka, a.s., 38231461/0100</w:t>
      </w:r>
    </w:p>
    <w:p w14:paraId="6ED9E8BA" w14:textId="77777777" w:rsidR="00770FC9" w:rsidRPr="00107979" w:rsidRDefault="00770FC9" w:rsidP="00770FC9">
      <w:pPr>
        <w:rPr>
          <w:rFonts w:ascii="Segoe UI" w:hAnsi="Segoe UI" w:cs="Segoe UI"/>
        </w:rPr>
      </w:pPr>
      <w:r w:rsidRPr="00107979">
        <w:rPr>
          <w:rFonts w:ascii="Segoe UI" w:hAnsi="Segoe UI" w:cs="Segoe UI"/>
        </w:rPr>
        <w:t>(dále jen „poskytovatel“)</w:t>
      </w:r>
    </w:p>
    <w:p w14:paraId="38C22C32" w14:textId="3C9A84FD" w:rsidR="00770FC9" w:rsidRPr="00411A8B" w:rsidRDefault="00770FC9" w:rsidP="008C3C95">
      <w:pPr>
        <w:rPr>
          <w:rFonts w:ascii="Segoe UI" w:hAnsi="Segoe UI" w:cs="Segoe UI"/>
        </w:rPr>
      </w:pPr>
    </w:p>
    <w:p w14:paraId="329D1CA0" w14:textId="77777777" w:rsidR="00770FC9" w:rsidRPr="00107979" w:rsidRDefault="00770FC9" w:rsidP="00770FC9">
      <w:pPr>
        <w:pStyle w:val="Normlnodsazen1"/>
        <w:rPr>
          <w:rFonts w:ascii="Segoe UI" w:hAnsi="Segoe UI" w:cs="Segoe UI"/>
        </w:rPr>
      </w:pPr>
    </w:p>
    <w:p w14:paraId="50600236" w14:textId="2FE12754" w:rsidR="00770FC9" w:rsidRPr="00107979" w:rsidRDefault="00770FC9" w:rsidP="00770FC9">
      <w:pPr>
        <w:rPr>
          <w:rFonts w:ascii="Segoe UI" w:hAnsi="Segoe UI" w:cs="Segoe UI"/>
        </w:rPr>
      </w:pPr>
      <w:r w:rsidRPr="00107979">
        <w:rPr>
          <w:rFonts w:ascii="Segoe UI" w:hAnsi="Segoe UI" w:cs="Segoe UI"/>
        </w:rPr>
        <w:t>uzavřeli níže uvedeného dne, měsíce a roku v souladu s ustanovením § 1746 odst. 2</w:t>
      </w:r>
      <w:r w:rsidRPr="00107979">
        <w:rPr>
          <w:rFonts w:ascii="Segoe UI" w:hAnsi="Segoe UI" w:cs="Segoe UI"/>
        </w:rPr>
        <w:br/>
        <w:t>zákona č. 89/2012 občanský zákoník, ve znění pozdějších předpisů (dále jen „občanský zákoník“)</w:t>
      </w:r>
      <w:r>
        <w:rPr>
          <w:rFonts w:ascii="Segoe UI" w:hAnsi="Segoe UI" w:cs="Segoe UI"/>
        </w:rPr>
        <w:t>, tuto </w:t>
      </w:r>
      <w:r w:rsidRPr="00107979">
        <w:rPr>
          <w:rFonts w:ascii="Segoe UI" w:hAnsi="Segoe UI" w:cs="Segoe UI"/>
        </w:rPr>
        <w:t>smlouvu o poskytování služeb</w:t>
      </w:r>
      <w:r w:rsidR="00A2794F">
        <w:rPr>
          <w:rFonts w:ascii="Segoe UI" w:hAnsi="Segoe UI" w:cs="Segoe UI"/>
        </w:rPr>
        <w:t xml:space="preserve"> v rámci projektu </w:t>
      </w:r>
      <w:r w:rsidR="00A2794F" w:rsidRPr="00A2794F">
        <w:rPr>
          <w:rFonts w:ascii="Segoe UI" w:hAnsi="Segoe UI" w:cs="Segoe UI"/>
          <w:b/>
          <w:bCs/>
        </w:rPr>
        <w:t>MAP IV LIBERECKO</w:t>
      </w:r>
      <w:r w:rsidR="00A2794F">
        <w:rPr>
          <w:rFonts w:ascii="Segoe UI" w:hAnsi="Segoe UI" w:cs="Segoe UI"/>
        </w:rPr>
        <w:t xml:space="preserve"> </w:t>
      </w:r>
      <w:proofErr w:type="spellStart"/>
      <w:r w:rsidR="00A2794F">
        <w:rPr>
          <w:rFonts w:ascii="Segoe UI" w:hAnsi="Segoe UI" w:cs="Segoe UI"/>
        </w:rPr>
        <w:t>reg</w:t>
      </w:r>
      <w:proofErr w:type="spellEnd"/>
      <w:r w:rsidR="00A2794F">
        <w:rPr>
          <w:rFonts w:ascii="Segoe UI" w:hAnsi="Segoe UI" w:cs="Segoe UI"/>
        </w:rPr>
        <w:t xml:space="preserve">. č. </w:t>
      </w:r>
      <w:r w:rsidR="00A2794F" w:rsidRPr="00756D88">
        <w:rPr>
          <w:rFonts w:ascii="Segoe UI" w:hAnsi="Segoe UI" w:cs="Segoe UI"/>
        </w:rPr>
        <w:t xml:space="preserve">projektu </w:t>
      </w:r>
      <w:r w:rsidR="00A2794F" w:rsidRPr="00756D88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CZ.02.02.04/00/23_017/0008308</w:t>
      </w:r>
      <w:r w:rsidR="00A2794F" w:rsidRPr="00756D88">
        <w:rPr>
          <w:rFonts w:ascii="Segoe UI" w:hAnsi="Segoe UI" w:cs="Segoe UI"/>
        </w:rPr>
        <w:t xml:space="preserve"> </w:t>
      </w:r>
      <w:r w:rsidRPr="00756D88">
        <w:rPr>
          <w:rFonts w:ascii="Segoe UI" w:hAnsi="Segoe UI" w:cs="Segoe UI"/>
        </w:rPr>
        <w:t>(dále jen „smlouva“)</w:t>
      </w:r>
      <w:r w:rsidR="00756D88">
        <w:rPr>
          <w:rFonts w:ascii="Segoe UI" w:hAnsi="Segoe UI" w:cs="Segoe UI"/>
        </w:rPr>
        <w:t>.</w:t>
      </w:r>
    </w:p>
    <w:p w14:paraId="0E41B487" w14:textId="77777777" w:rsidR="00770FC9" w:rsidRPr="00107979" w:rsidRDefault="00770FC9" w:rsidP="00770FC9">
      <w:pPr>
        <w:pStyle w:val="Cislovani1"/>
        <w:rPr>
          <w:rFonts w:ascii="Segoe UI" w:hAnsi="Segoe UI" w:cs="Segoe UI"/>
        </w:rPr>
      </w:pPr>
      <w:r w:rsidRPr="00107979">
        <w:rPr>
          <w:rFonts w:ascii="Segoe UI" w:hAnsi="Segoe UI" w:cs="Segoe UI"/>
        </w:rPr>
        <w:t>P</w:t>
      </w:r>
      <w:r>
        <w:rPr>
          <w:rFonts w:ascii="Segoe UI" w:hAnsi="Segoe UI" w:cs="Segoe UI"/>
        </w:rPr>
        <w:t>Ř</w:t>
      </w:r>
      <w:r w:rsidRPr="00107979">
        <w:rPr>
          <w:rFonts w:ascii="Segoe UI" w:hAnsi="Segoe UI" w:cs="Segoe UI"/>
        </w:rPr>
        <w:t>edmět smlouvy</w:t>
      </w:r>
    </w:p>
    <w:p w14:paraId="09B74988" w14:textId="79DFC306" w:rsidR="00770FC9" w:rsidRDefault="00770FC9" w:rsidP="00770FC9">
      <w:pPr>
        <w:pStyle w:val="Cislovani2"/>
        <w:rPr>
          <w:rFonts w:ascii="Segoe UI" w:hAnsi="Segoe UI" w:cs="Segoe UI"/>
          <w:b w:val="0"/>
        </w:rPr>
      </w:pPr>
      <w:r w:rsidRPr="00107979">
        <w:rPr>
          <w:rFonts w:ascii="Segoe UI" w:hAnsi="Segoe UI" w:cs="Segoe UI"/>
          <w:b w:val="0"/>
        </w:rPr>
        <w:t xml:space="preserve">Předmětem smlouvy je </w:t>
      </w:r>
      <w:r w:rsidR="000A3B21">
        <w:rPr>
          <w:rFonts w:ascii="Segoe UI" w:hAnsi="Segoe UI" w:cs="Segoe UI"/>
          <w:b w:val="0"/>
        </w:rPr>
        <w:t>realizace akcí</w:t>
      </w:r>
      <w:r w:rsidRPr="00107979">
        <w:rPr>
          <w:rFonts w:ascii="Segoe UI" w:hAnsi="Segoe UI" w:cs="Segoe UI"/>
          <w:b w:val="0"/>
        </w:rPr>
        <w:t xml:space="preserve"> poskytovatelem objednateli dle níže uvedené specifikace:</w:t>
      </w:r>
    </w:p>
    <w:p w14:paraId="76B97B6A" w14:textId="11191A71" w:rsidR="00FA4DAD" w:rsidRPr="009B63AC" w:rsidRDefault="00FA4DAD" w:rsidP="00FA4DAD">
      <w:pPr>
        <w:pStyle w:val="Cislovani2"/>
        <w:numPr>
          <w:ilvl w:val="0"/>
          <w:numId w:val="0"/>
        </w:numPr>
        <w:ind w:left="567"/>
        <w:rPr>
          <w:rFonts w:ascii="Segoe UI" w:hAnsi="Segoe UI" w:cs="Segoe UI"/>
          <w:bCs/>
        </w:rPr>
      </w:pPr>
      <w:r w:rsidRPr="009B63AC">
        <w:rPr>
          <w:rFonts w:ascii="Segoe UI" w:hAnsi="Segoe UI" w:cs="Segoe UI"/>
          <w:bCs/>
        </w:rPr>
        <w:t>1</w:t>
      </w:r>
      <w:r w:rsidR="00702E2C" w:rsidRPr="009B63AC">
        <w:rPr>
          <w:rFonts w:ascii="Segoe UI" w:hAnsi="Segoe UI" w:cs="Segoe UI"/>
          <w:bCs/>
        </w:rPr>
        <w:t>2</w:t>
      </w:r>
      <w:r w:rsidRPr="009B63AC">
        <w:rPr>
          <w:rFonts w:ascii="Segoe UI" w:hAnsi="Segoe UI" w:cs="Segoe UI"/>
          <w:bCs/>
        </w:rPr>
        <w:t xml:space="preserve"> x kroužek – výuka češtiny pro cizince</w:t>
      </w:r>
      <w:r w:rsidR="007B6E62" w:rsidRPr="009B63AC">
        <w:rPr>
          <w:rFonts w:ascii="Segoe UI" w:hAnsi="Segoe UI" w:cs="Segoe UI"/>
          <w:bCs/>
        </w:rPr>
        <w:t xml:space="preserve"> 1</w:t>
      </w:r>
      <w:r w:rsidR="00756D88" w:rsidRPr="009B63AC">
        <w:rPr>
          <w:rFonts w:ascii="Segoe UI" w:hAnsi="Segoe UI" w:cs="Segoe UI"/>
          <w:bCs/>
        </w:rPr>
        <w:tab/>
      </w:r>
      <w:r w:rsidR="00756D88" w:rsidRPr="009B63AC">
        <w:rPr>
          <w:rFonts w:ascii="Segoe UI" w:hAnsi="Segoe UI" w:cs="Segoe UI"/>
          <w:bCs/>
        </w:rPr>
        <w:tab/>
      </w:r>
      <w:r w:rsidR="00756D88" w:rsidRPr="009B63AC">
        <w:rPr>
          <w:rFonts w:ascii="Segoe UI" w:hAnsi="Segoe UI" w:cs="Segoe UI"/>
          <w:bCs/>
        </w:rPr>
        <w:tab/>
      </w:r>
      <w:r w:rsidR="00756D88" w:rsidRPr="009B63AC">
        <w:rPr>
          <w:rFonts w:ascii="Segoe UI" w:hAnsi="Segoe UI" w:cs="Segoe UI"/>
          <w:bCs/>
        </w:rPr>
        <w:tab/>
        <w:t>1.000,-/akce</w:t>
      </w:r>
    </w:p>
    <w:p w14:paraId="0A0C6E0A" w14:textId="31F6F9CA" w:rsidR="00FA4DAD" w:rsidRDefault="00FA4DAD" w:rsidP="00FA4DAD">
      <w:pPr>
        <w:pStyle w:val="Cislovani2"/>
        <w:numPr>
          <w:ilvl w:val="0"/>
          <w:numId w:val="0"/>
        </w:numPr>
        <w:ind w:left="567"/>
        <w:rPr>
          <w:rFonts w:ascii="Segoe UI" w:hAnsi="Segoe UI" w:cs="Segoe UI"/>
          <w:bCs/>
        </w:rPr>
      </w:pPr>
      <w:r w:rsidRPr="009B63AC">
        <w:rPr>
          <w:rFonts w:ascii="Segoe UI" w:hAnsi="Segoe UI" w:cs="Segoe UI"/>
          <w:bCs/>
        </w:rPr>
        <w:t>1</w:t>
      </w:r>
      <w:r w:rsidR="00702E2C" w:rsidRPr="009B63AC">
        <w:rPr>
          <w:rFonts w:ascii="Segoe UI" w:hAnsi="Segoe UI" w:cs="Segoe UI"/>
          <w:bCs/>
        </w:rPr>
        <w:t>2</w:t>
      </w:r>
      <w:r w:rsidRPr="009B63AC">
        <w:rPr>
          <w:rFonts w:ascii="Segoe UI" w:hAnsi="Segoe UI" w:cs="Segoe UI"/>
          <w:bCs/>
        </w:rPr>
        <w:t xml:space="preserve"> x kroužek – výuka češtiny pro cizince</w:t>
      </w:r>
      <w:r w:rsidR="007B6E62" w:rsidRPr="009B63AC">
        <w:rPr>
          <w:rFonts w:ascii="Segoe UI" w:hAnsi="Segoe UI" w:cs="Segoe UI"/>
          <w:bCs/>
        </w:rPr>
        <w:t xml:space="preserve"> 2</w:t>
      </w:r>
      <w:r w:rsidRPr="009B63AC">
        <w:rPr>
          <w:rFonts w:ascii="Segoe UI" w:hAnsi="Segoe UI" w:cs="Segoe UI"/>
          <w:bCs/>
        </w:rPr>
        <w:t xml:space="preserve">   </w:t>
      </w:r>
      <w:r w:rsidR="00702E2C" w:rsidRPr="009B63AC">
        <w:rPr>
          <w:rFonts w:ascii="Segoe UI" w:hAnsi="Segoe UI" w:cs="Segoe UI"/>
          <w:bCs/>
        </w:rPr>
        <w:t xml:space="preserve">                          </w:t>
      </w:r>
      <w:r w:rsidR="00756D88" w:rsidRPr="00756D88">
        <w:rPr>
          <w:rFonts w:ascii="Segoe UI" w:hAnsi="Segoe UI" w:cs="Segoe UI"/>
          <w:bCs/>
          <w:color w:val="FF0000"/>
        </w:rPr>
        <w:tab/>
      </w:r>
      <w:r w:rsidR="00756D88" w:rsidRPr="00756D88">
        <w:rPr>
          <w:rFonts w:ascii="Segoe UI" w:hAnsi="Segoe UI" w:cs="Segoe UI"/>
          <w:bCs/>
          <w:color w:val="FF0000"/>
        </w:rPr>
        <w:tab/>
      </w:r>
      <w:r w:rsidR="00756D88" w:rsidRPr="00756D88">
        <w:rPr>
          <w:rFonts w:ascii="Segoe UI" w:hAnsi="Segoe UI" w:cs="Segoe UI"/>
          <w:bCs/>
        </w:rPr>
        <w:t>1.000,-/akce</w:t>
      </w:r>
    </w:p>
    <w:p w14:paraId="6ED9C62D" w14:textId="30F5463F" w:rsidR="00FA4DAD" w:rsidRDefault="00FA4DAD" w:rsidP="00FA4DAD">
      <w:pPr>
        <w:pStyle w:val="Cislovani2"/>
        <w:numPr>
          <w:ilvl w:val="0"/>
          <w:numId w:val="0"/>
        </w:numPr>
        <w:ind w:left="567"/>
        <w:rPr>
          <w:rFonts w:ascii="Segoe UI" w:hAnsi="Segoe UI" w:cs="Segoe UI"/>
          <w:bCs/>
        </w:rPr>
      </w:pPr>
      <w:r w:rsidRPr="00411A8B">
        <w:rPr>
          <w:rFonts w:ascii="Segoe UI" w:hAnsi="Segoe UI" w:cs="Segoe UI"/>
          <w:bCs/>
        </w:rPr>
        <w:t>1</w:t>
      </w:r>
      <w:r w:rsidR="008C3C95" w:rsidRPr="00411A8B">
        <w:rPr>
          <w:rFonts w:ascii="Segoe UI" w:hAnsi="Segoe UI" w:cs="Segoe UI"/>
          <w:bCs/>
        </w:rPr>
        <w:t>3</w:t>
      </w:r>
      <w:r w:rsidRPr="00411A8B">
        <w:rPr>
          <w:rFonts w:ascii="Segoe UI" w:hAnsi="Segoe UI" w:cs="Segoe UI"/>
          <w:bCs/>
        </w:rPr>
        <w:t xml:space="preserve"> x podpora </w:t>
      </w:r>
      <w:r w:rsidRPr="00756D88">
        <w:rPr>
          <w:rFonts w:ascii="Segoe UI" w:hAnsi="Segoe UI" w:cs="Segoe UI"/>
          <w:bCs/>
        </w:rPr>
        <w:t>čtenářské gramotnosti v</w:t>
      </w:r>
      <w:r w:rsidR="00756D88" w:rsidRPr="00756D88">
        <w:rPr>
          <w:rFonts w:ascii="Segoe UI" w:hAnsi="Segoe UI" w:cs="Segoe UI"/>
          <w:bCs/>
        </w:rPr>
        <w:t> </w:t>
      </w:r>
      <w:r w:rsidRPr="00756D88">
        <w:rPr>
          <w:rFonts w:ascii="Segoe UI" w:hAnsi="Segoe UI" w:cs="Segoe UI"/>
          <w:bCs/>
        </w:rPr>
        <w:t>knihovnách</w:t>
      </w:r>
      <w:r w:rsidR="00756D88" w:rsidRPr="00756D88">
        <w:rPr>
          <w:rFonts w:ascii="Segoe UI" w:hAnsi="Segoe UI" w:cs="Segoe UI"/>
          <w:bCs/>
        </w:rPr>
        <w:tab/>
      </w:r>
      <w:r w:rsidR="00756D88" w:rsidRPr="00756D88">
        <w:rPr>
          <w:rFonts w:ascii="Segoe UI" w:hAnsi="Segoe UI" w:cs="Segoe UI"/>
          <w:bCs/>
        </w:rPr>
        <w:tab/>
      </w:r>
      <w:r w:rsidR="00756D88">
        <w:rPr>
          <w:rFonts w:ascii="Segoe UI" w:hAnsi="Segoe UI" w:cs="Segoe UI"/>
          <w:bCs/>
        </w:rPr>
        <w:tab/>
      </w:r>
      <w:r w:rsidR="00756D88" w:rsidRPr="00756D88">
        <w:rPr>
          <w:rFonts w:ascii="Segoe UI" w:hAnsi="Segoe UI" w:cs="Segoe UI"/>
          <w:bCs/>
        </w:rPr>
        <w:t>4.000,-/akce</w:t>
      </w:r>
    </w:p>
    <w:p w14:paraId="2521ACC9" w14:textId="22B29029" w:rsidR="00FA4DAD" w:rsidRPr="00107979" w:rsidRDefault="00FA4DAD" w:rsidP="00FA4DAD">
      <w:pPr>
        <w:pStyle w:val="Cislovani2"/>
        <w:numPr>
          <w:ilvl w:val="0"/>
          <w:numId w:val="0"/>
        </w:numPr>
        <w:ind w:left="567"/>
        <w:rPr>
          <w:rFonts w:ascii="Segoe UI" w:hAnsi="Segoe UI" w:cs="Segoe UI"/>
          <w:b w:val="0"/>
        </w:rPr>
      </w:pPr>
      <w:r w:rsidRPr="00756D88">
        <w:rPr>
          <w:rFonts w:ascii="Segoe UI" w:hAnsi="Segoe UI" w:cs="Segoe UI"/>
          <w:bCs/>
        </w:rPr>
        <w:t>1 x Listování – podpora čtenářské gramotnosti v</w:t>
      </w:r>
      <w:r w:rsidR="00756D88" w:rsidRPr="00756D88">
        <w:rPr>
          <w:rFonts w:ascii="Segoe UI" w:hAnsi="Segoe UI" w:cs="Segoe UI"/>
          <w:bCs/>
        </w:rPr>
        <w:t> </w:t>
      </w:r>
      <w:r w:rsidRPr="00756D88">
        <w:rPr>
          <w:rFonts w:ascii="Segoe UI" w:hAnsi="Segoe UI" w:cs="Segoe UI"/>
          <w:bCs/>
        </w:rPr>
        <w:t>knihovnách</w:t>
      </w:r>
      <w:r w:rsidR="00756D88" w:rsidRPr="00756D88">
        <w:rPr>
          <w:rFonts w:ascii="Segoe UI" w:hAnsi="Segoe UI" w:cs="Segoe UI"/>
          <w:bCs/>
        </w:rPr>
        <w:tab/>
      </w:r>
      <w:r w:rsidR="00756D88">
        <w:rPr>
          <w:rFonts w:ascii="Segoe UI" w:hAnsi="Segoe UI" w:cs="Segoe UI"/>
          <w:bCs/>
        </w:rPr>
        <w:tab/>
      </w:r>
      <w:r w:rsidR="00756D88" w:rsidRPr="00756D88">
        <w:rPr>
          <w:rFonts w:ascii="Segoe UI" w:hAnsi="Segoe UI" w:cs="Segoe UI"/>
          <w:bCs/>
        </w:rPr>
        <w:t>12.000,-/akce</w:t>
      </w:r>
    </w:p>
    <w:p w14:paraId="47E9E56B" w14:textId="77777777" w:rsidR="00770FC9" w:rsidRPr="00107979" w:rsidRDefault="00770FC9" w:rsidP="00770FC9">
      <w:pPr>
        <w:pStyle w:val="Cislovani1"/>
        <w:rPr>
          <w:rFonts w:ascii="Segoe UI" w:hAnsi="Segoe UI" w:cs="Segoe UI"/>
        </w:rPr>
      </w:pPr>
      <w:r w:rsidRPr="00107979">
        <w:rPr>
          <w:rFonts w:ascii="Segoe UI" w:hAnsi="Segoe UI" w:cs="Segoe UI"/>
        </w:rPr>
        <w:t>ROzsah poskytovaných služeb</w:t>
      </w:r>
    </w:p>
    <w:p w14:paraId="731327DD" w14:textId="0D022FC1" w:rsidR="00770FC9" w:rsidRDefault="00770FC9" w:rsidP="00770FC9">
      <w:pPr>
        <w:pStyle w:val="Cislovani2"/>
        <w:keepNext w:val="0"/>
        <w:widowControl w:val="0"/>
        <w:rPr>
          <w:rFonts w:ascii="Segoe UI" w:hAnsi="Segoe UI" w:cs="Segoe UI"/>
          <w:b w:val="0"/>
        </w:rPr>
      </w:pPr>
      <w:r w:rsidRPr="00E74C3A">
        <w:rPr>
          <w:rFonts w:ascii="Segoe UI" w:hAnsi="Segoe UI" w:cs="Segoe UI"/>
          <w:b w:val="0"/>
        </w:rPr>
        <w:t>Služby budou poskytovány v předpokládaném rozsahu</w:t>
      </w:r>
      <w:r w:rsidR="00FA4DAD">
        <w:rPr>
          <w:rFonts w:ascii="Segoe UI" w:hAnsi="Segoe UI" w:cs="Segoe UI"/>
          <w:b w:val="0"/>
        </w:rPr>
        <w:t>:</w:t>
      </w:r>
    </w:p>
    <w:p w14:paraId="052FD419" w14:textId="718601AF" w:rsidR="007B6E62" w:rsidRDefault="00FA4DAD" w:rsidP="007B6E62">
      <w:pPr>
        <w:pStyle w:val="Cislovani2"/>
        <w:keepNext w:val="0"/>
        <w:widowControl w:val="0"/>
        <w:numPr>
          <w:ilvl w:val="0"/>
          <w:numId w:val="0"/>
        </w:numPr>
        <w:ind w:left="567"/>
        <w:rPr>
          <w:rFonts w:ascii="Segoe UI" w:hAnsi="Segoe UI" w:cs="Segoe UI"/>
          <w:b w:val="0"/>
        </w:rPr>
      </w:pPr>
      <w:r>
        <w:rPr>
          <w:rFonts w:ascii="Segoe UI" w:hAnsi="Segoe UI" w:cs="Segoe UI"/>
          <w:b w:val="0"/>
        </w:rPr>
        <w:t xml:space="preserve">Kroužek – výuka češtiny pro cizince </w:t>
      </w:r>
      <w:r w:rsidR="007B6E62">
        <w:rPr>
          <w:rFonts w:ascii="Segoe UI" w:hAnsi="Segoe UI" w:cs="Segoe UI"/>
          <w:b w:val="0"/>
        </w:rPr>
        <w:t>1</w:t>
      </w:r>
    </w:p>
    <w:p w14:paraId="7E3FB78B" w14:textId="76BBACBA" w:rsidR="007B6E62" w:rsidRPr="009B63AC" w:rsidRDefault="007B6E62" w:rsidP="007B6E62">
      <w:pPr>
        <w:pStyle w:val="Cislovani2"/>
        <w:keepNext w:val="0"/>
        <w:widowControl w:val="0"/>
        <w:numPr>
          <w:ilvl w:val="0"/>
          <w:numId w:val="10"/>
        </w:numPr>
        <w:rPr>
          <w:rFonts w:ascii="Segoe UI" w:hAnsi="Segoe UI" w:cs="Segoe UI"/>
          <w:b w:val="0"/>
        </w:rPr>
      </w:pPr>
      <w:r w:rsidRPr="009B63AC">
        <w:rPr>
          <w:rFonts w:ascii="Segoe UI" w:hAnsi="Segoe UI" w:cs="Segoe UI"/>
          <w:b w:val="0"/>
        </w:rPr>
        <w:t xml:space="preserve">Minimálně </w:t>
      </w:r>
      <w:r w:rsidR="00AC5044" w:rsidRPr="009B63AC">
        <w:rPr>
          <w:rFonts w:ascii="Segoe UI" w:hAnsi="Segoe UI" w:cs="Segoe UI"/>
          <w:b w:val="0"/>
        </w:rPr>
        <w:t>12</w:t>
      </w:r>
      <w:r w:rsidRPr="009B63AC">
        <w:rPr>
          <w:rFonts w:ascii="Segoe UI" w:hAnsi="Segoe UI" w:cs="Segoe UI"/>
          <w:b w:val="0"/>
        </w:rPr>
        <w:t xml:space="preserve"> lekcí po </w:t>
      </w:r>
      <w:r w:rsidR="00AC5044" w:rsidRPr="009B63AC">
        <w:rPr>
          <w:rFonts w:ascii="Segoe UI" w:hAnsi="Segoe UI" w:cs="Segoe UI"/>
          <w:b w:val="0"/>
        </w:rPr>
        <w:t>minimálně 60 minutách</w:t>
      </w:r>
    </w:p>
    <w:p w14:paraId="23378657" w14:textId="1CB30E66" w:rsidR="00AC5044" w:rsidRPr="009B63AC" w:rsidRDefault="00411A8B" w:rsidP="007B6E62">
      <w:pPr>
        <w:pStyle w:val="Cislovani2"/>
        <w:keepNext w:val="0"/>
        <w:widowControl w:val="0"/>
        <w:numPr>
          <w:ilvl w:val="0"/>
          <w:numId w:val="10"/>
        </w:numPr>
        <w:rPr>
          <w:rFonts w:ascii="Segoe UI" w:hAnsi="Segoe UI" w:cs="Segoe UI"/>
          <w:b w:val="0"/>
        </w:rPr>
      </w:pPr>
      <w:r>
        <w:rPr>
          <w:rFonts w:ascii="Segoe UI" w:hAnsi="Segoe UI" w:cs="Segoe UI"/>
          <w:b w:val="0"/>
        </w:rPr>
        <w:t xml:space="preserve">Specifikace: </w:t>
      </w:r>
      <w:r w:rsidR="00AC5044" w:rsidRPr="009B63AC">
        <w:rPr>
          <w:rFonts w:ascii="Segoe UI" w:hAnsi="Segoe UI" w:cs="Segoe UI"/>
          <w:b w:val="0"/>
        </w:rPr>
        <w:t>Z důvodu krize na Ukrajině se místní populace rozrostla o mnoho rodin migrantů, kteří nejsou do české společnosti stále zcela integrováni. Výukové kroužky mohou tak dětem a žákům nejen pomoci se zlepšením znalostí českého jazyka, ale také s lepším pochopením naší společnosti. Výukové akce budou samozřejmě přístupné všem dětem a žákům s jeho nedostatečnou znalostí.</w:t>
      </w:r>
    </w:p>
    <w:p w14:paraId="31F43DDA" w14:textId="0051B474" w:rsidR="007B6E62" w:rsidRPr="009B63AC" w:rsidRDefault="007B6E62" w:rsidP="007B6E62">
      <w:pPr>
        <w:pStyle w:val="Cislovani2"/>
        <w:keepNext w:val="0"/>
        <w:widowControl w:val="0"/>
        <w:numPr>
          <w:ilvl w:val="0"/>
          <w:numId w:val="0"/>
        </w:numPr>
        <w:ind w:left="567"/>
        <w:rPr>
          <w:rFonts w:ascii="Segoe UI" w:hAnsi="Segoe UI" w:cs="Segoe UI"/>
          <w:b w:val="0"/>
        </w:rPr>
      </w:pPr>
      <w:r w:rsidRPr="009B63AC">
        <w:rPr>
          <w:rFonts w:ascii="Segoe UI" w:hAnsi="Segoe UI" w:cs="Segoe UI"/>
          <w:b w:val="0"/>
        </w:rPr>
        <w:t xml:space="preserve">Kroužek – výuka češtiny pro cizince </w:t>
      </w:r>
      <w:r w:rsidR="00AC5044" w:rsidRPr="009B63AC">
        <w:rPr>
          <w:rFonts w:ascii="Segoe UI" w:hAnsi="Segoe UI" w:cs="Segoe UI"/>
          <w:b w:val="0"/>
        </w:rPr>
        <w:t>2</w:t>
      </w:r>
    </w:p>
    <w:p w14:paraId="4E3D2A3D" w14:textId="77777777" w:rsidR="00AC5044" w:rsidRPr="009B63AC" w:rsidRDefault="00AC5044" w:rsidP="00AC5044">
      <w:pPr>
        <w:pStyle w:val="Cislovani2"/>
        <w:keepNext w:val="0"/>
        <w:widowControl w:val="0"/>
        <w:numPr>
          <w:ilvl w:val="0"/>
          <w:numId w:val="10"/>
        </w:numPr>
        <w:rPr>
          <w:rFonts w:ascii="Segoe UI" w:hAnsi="Segoe UI" w:cs="Segoe UI"/>
          <w:b w:val="0"/>
        </w:rPr>
      </w:pPr>
      <w:r w:rsidRPr="009B63AC">
        <w:rPr>
          <w:rFonts w:ascii="Segoe UI" w:hAnsi="Segoe UI" w:cs="Segoe UI"/>
          <w:b w:val="0"/>
        </w:rPr>
        <w:t>Minimálně 12 lekcí po minimálně 60 minutách</w:t>
      </w:r>
    </w:p>
    <w:p w14:paraId="53A0788A" w14:textId="269948F5" w:rsidR="00AC5044" w:rsidRPr="009B63AC" w:rsidRDefault="00AC5044" w:rsidP="00AC5044">
      <w:pPr>
        <w:pStyle w:val="Cislovani2"/>
        <w:keepNext w:val="0"/>
        <w:widowControl w:val="0"/>
        <w:numPr>
          <w:ilvl w:val="0"/>
          <w:numId w:val="10"/>
        </w:numPr>
        <w:rPr>
          <w:rFonts w:ascii="Segoe UI" w:hAnsi="Segoe UI" w:cs="Segoe UI"/>
          <w:b w:val="0"/>
        </w:rPr>
      </w:pPr>
      <w:r w:rsidRPr="009B63AC">
        <w:rPr>
          <w:rFonts w:ascii="Segoe UI" w:hAnsi="Segoe UI" w:cs="Segoe UI"/>
          <w:b w:val="0"/>
        </w:rPr>
        <w:t xml:space="preserve">Specifikace: </w:t>
      </w:r>
      <w:r w:rsidR="00411A8B">
        <w:rPr>
          <w:rFonts w:ascii="Segoe UI" w:hAnsi="Segoe UI" w:cs="Segoe UI"/>
          <w:b w:val="0"/>
        </w:rPr>
        <w:t>Z</w:t>
      </w:r>
      <w:r w:rsidRPr="009B63AC">
        <w:rPr>
          <w:rFonts w:ascii="Segoe UI" w:hAnsi="Segoe UI" w:cs="Segoe UI"/>
          <w:b w:val="0"/>
        </w:rPr>
        <w:t xml:space="preserve"> důvodu krize na Ukrajině se místní populace rozrostla o mnoho rodin migrantů, kteří nejsou do české společnosti stále zcela integrováni. Výukové kroužky mohou tak dětem a žákům nejen pomoci se zlepšením znalostí českého jazyka, ale také s lepším pochopením naší společnosti. Výukové akce budou samozřejmě přístupné všem dětem a žákům s jeho nedostatečnou znalostí.</w:t>
      </w:r>
    </w:p>
    <w:p w14:paraId="33BBB4AD" w14:textId="22E3765B" w:rsidR="00FA4DAD" w:rsidRPr="009B63AC" w:rsidRDefault="00FA4DAD" w:rsidP="00FA4DAD">
      <w:pPr>
        <w:pStyle w:val="Cislovani2"/>
        <w:keepNext w:val="0"/>
        <w:widowControl w:val="0"/>
        <w:numPr>
          <w:ilvl w:val="0"/>
          <w:numId w:val="0"/>
        </w:numPr>
        <w:ind w:left="567"/>
        <w:rPr>
          <w:rFonts w:ascii="Segoe UI" w:hAnsi="Segoe UI" w:cs="Segoe UI"/>
          <w:b w:val="0"/>
        </w:rPr>
      </w:pPr>
      <w:r w:rsidRPr="009B63AC">
        <w:rPr>
          <w:rFonts w:ascii="Segoe UI" w:hAnsi="Segoe UI" w:cs="Segoe UI"/>
          <w:b w:val="0"/>
        </w:rPr>
        <w:t>Podpora čtenářské gramotnosti v</w:t>
      </w:r>
      <w:r w:rsidR="00AC5044" w:rsidRPr="009B63AC">
        <w:rPr>
          <w:rFonts w:ascii="Segoe UI" w:hAnsi="Segoe UI" w:cs="Segoe UI"/>
          <w:b w:val="0"/>
        </w:rPr>
        <w:t> </w:t>
      </w:r>
      <w:r w:rsidRPr="009B63AC">
        <w:rPr>
          <w:rFonts w:ascii="Segoe UI" w:hAnsi="Segoe UI" w:cs="Segoe UI"/>
          <w:b w:val="0"/>
        </w:rPr>
        <w:t>knihovnách</w:t>
      </w:r>
    </w:p>
    <w:p w14:paraId="75023C2C" w14:textId="4242A0DF" w:rsidR="00AC5044" w:rsidRPr="009B63AC" w:rsidRDefault="00AC5044" w:rsidP="00AC5044">
      <w:pPr>
        <w:pStyle w:val="Cislovani2"/>
        <w:keepNext w:val="0"/>
        <w:widowControl w:val="0"/>
        <w:numPr>
          <w:ilvl w:val="0"/>
          <w:numId w:val="11"/>
        </w:numPr>
        <w:rPr>
          <w:rFonts w:ascii="Segoe UI" w:hAnsi="Segoe UI" w:cs="Segoe UI"/>
          <w:b w:val="0"/>
        </w:rPr>
      </w:pPr>
      <w:r w:rsidRPr="009B63AC">
        <w:rPr>
          <w:rFonts w:ascii="Segoe UI" w:hAnsi="Segoe UI" w:cs="Segoe UI"/>
          <w:b w:val="0"/>
        </w:rPr>
        <w:t>1</w:t>
      </w:r>
      <w:r w:rsidR="001955A6">
        <w:rPr>
          <w:rFonts w:ascii="Segoe UI" w:hAnsi="Segoe UI" w:cs="Segoe UI"/>
          <w:b w:val="0"/>
        </w:rPr>
        <w:t>3</w:t>
      </w:r>
      <w:r w:rsidRPr="009B63AC">
        <w:rPr>
          <w:rFonts w:ascii="Segoe UI" w:hAnsi="Segoe UI" w:cs="Segoe UI"/>
          <w:b w:val="0"/>
        </w:rPr>
        <w:t xml:space="preserve"> jednorázových akcí s délkou minimálně 60 minut </w:t>
      </w:r>
    </w:p>
    <w:p w14:paraId="57E9670D" w14:textId="74633791" w:rsidR="00AC5044" w:rsidRPr="009B63AC" w:rsidRDefault="00AC5044" w:rsidP="00AC5044">
      <w:pPr>
        <w:pStyle w:val="Cislovani2"/>
        <w:keepNext w:val="0"/>
        <w:widowControl w:val="0"/>
        <w:numPr>
          <w:ilvl w:val="0"/>
          <w:numId w:val="11"/>
        </w:numPr>
        <w:rPr>
          <w:rFonts w:ascii="Segoe UI" w:hAnsi="Segoe UI" w:cs="Segoe UI"/>
          <w:b w:val="0"/>
          <w:bCs/>
          <w:szCs w:val="20"/>
        </w:rPr>
      </w:pPr>
      <w:r w:rsidRPr="009B63AC">
        <w:rPr>
          <w:rFonts w:ascii="Segoe UI" w:hAnsi="Segoe UI" w:cs="Segoe UI"/>
          <w:b w:val="0"/>
          <w:bCs/>
          <w:szCs w:val="20"/>
          <w:shd w:val="clear" w:color="auto" w:fill="FFFFFF"/>
        </w:rPr>
        <w:t>Specifikace: Jednorázové akce s cílem rozvoje čtenářské gramotnosti a základních kompetencí dětí a žáků.</w:t>
      </w:r>
      <w:r w:rsidR="00702E2C" w:rsidRPr="009B63AC">
        <w:rPr>
          <w:rFonts w:ascii="Segoe UI" w:hAnsi="Segoe UI" w:cs="Segoe UI"/>
          <w:b w:val="0"/>
          <w:bCs/>
          <w:szCs w:val="20"/>
          <w:shd w:val="clear" w:color="auto" w:fill="FFFFFF"/>
        </w:rPr>
        <w:t xml:space="preserve"> Smyslem aktivity je zvýšit zájem o čtení, přivést žáky k pravidelnému čtení a návštěvám knihovny, a snaze o uvědomění si důležitosti této aktivity v celoživotním rozvoji člověka. </w:t>
      </w:r>
    </w:p>
    <w:p w14:paraId="5F3F4C0F" w14:textId="0DF1A84D" w:rsidR="00702E2C" w:rsidRPr="009B63AC" w:rsidRDefault="00FA4DAD" w:rsidP="00702E2C">
      <w:pPr>
        <w:pStyle w:val="Cislovani2"/>
        <w:keepNext w:val="0"/>
        <w:widowControl w:val="0"/>
        <w:numPr>
          <w:ilvl w:val="0"/>
          <w:numId w:val="0"/>
        </w:numPr>
        <w:ind w:left="567"/>
        <w:rPr>
          <w:rFonts w:ascii="Segoe UI" w:hAnsi="Segoe UI" w:cs="Segoe UI"/>
          <w:b w:val="0"/>
        </w:rPr>
      </w:pPr>
      <w:r w:rsidRPr="009B63AC">
        <w:rPr>
          <w:rFonts w:ascii="Segoe UI" w:hAnsi="Segoe UI" w:cs="Segoe UI"/>
          <w:b w:val="0"/>
        </w:rPr>
        <w:t>Listování – podpora čtenářské gramotnosti v</w:t>
      </w:r>
      <w:r w:rsidR="00702E2C" w:rsidRPr="009B63AC">
        <w:rPr>
          <w:rFonts w:ascii="Segoe UI" w:hAnsi="Segoe UI" w:cs="Segoe UI"/>
          <w:b w:val="0"/>
        </w:rPr>
        <w:t> </w:t>
      </w:r>
      <w:r w:rsidRPr="009B63AC">
        <w:rPr>
          <w:rFonts w:ascii="Segoe UI" w:hAnsi="Segoe UI" w:cs="Segoe UI"/>
          <w:b w:val="0"/>
        </w:rPr>
        <w:t>knihovnách</w:t>
      </w:r>
    </w:p>
    <w:p w14:paraId="147259D8" w14:textId="012871EA" w:rsidR="00702E2C" w:rsidRPr="009B63AC" w:rsidRDefault="00702E2C" w:rsidP="00702E2C">
      <w:pPr>
        <w:pStyle w:val="Cislovani2"/>
        <w:keepNext w:val="0"/>
        <w:widowControl w:val="0"/>
        <w:numPr>
          <w:ilvl w:val="0"/>
          <w:numId w:val="13"/>
        </w:numPr>
        <w:rPr>
          <w:rFonts w:ascii="Segoe UI" w:hAnsi="Segoe UI" w:cs="Segoe UI"/>
          <w:b w:val="0"/>
        </w:rPr>
      </w:pPr>
      <w:r w:rsidRPr="009B63AC">
        <w:rPr>
          <w:rFonts w:ascii="Segoe UI" w:hAnsi="Segoe UI" w:cs="Segoe UI"/>
          <w:b w:val="0"/>
        </w:rPr>
        <w:t>1 jednorázová akce s délkou minimálně 60 minut</w:t>
      </w:r>
    </w:p>
    <w:p w14:paraId="3710554B" w14:textId="6A2D973E" w:rsidR="00702E2C" w:rsidRPr="009B63AC" w:rsidRDefault="00702E2C" w:rsidP="00702E2C">
      <w:pPr>
        <w:pStyle w:val="Cislovani2"/>
        <w:keepNext w:val="0"/>
        <w:widowControl w:val="0"/>
        <w:numPr>
          <w:ilvl w:val="0"/>
          <w:numId w:val="13"/>
        </w:numPr>
        <w:rPr>
          <w:rFonts w:ascii="Segoe UI" w:hAnsi="Segoe UI" w:cs="Segoe UI"/>
          <w:b w:val="0"/>
        </w:rPr>
      </w:pPr>
      <w:r w:rsidRPr="009B63AC">
        <w:rPr>
          <w:rFonts w:ascii="Segoe UI" w:hAnsi="Segoe UI" w:cs="Segoe UI"/>
          <w:b w:val="0"/>
          <w:bCs/>
          <w:szCs w:val="20"/>
          <w:shd w:val="clear" w:color="auto" w:fill="FFFFFF"/>
        </w:rPr>
        <w:t>Specifikace: Jednorázová akce s cílem rozvoje čtenářské gramotnosti a základních kompetencí dětí a žáků. Smyslem aktivity je zvýšit zájem o čtení, přivést žáky k pravidelnému čtení a návštěvám knihovny, a snaze o uvědomění si důležitosti této aktivity v celoživotním rozvoji člověka. </w:t>
      </w:r>
    </w:p>
    <w:p w14:paraId="40ED3C00" w14:textId="77777777" w:rsidR="00770FC9" w:rsidRPr="00107979" w:rsidRDefault="00770FC9" w:rsidP="00770FC9">
      <w:pPr>
        <w:pStyle w:val="Cislovani1"/>
        <w:keepNext w:val="0"/>
        <w:widowControl w:val="0"/>
        <w:rPr>
          <w:rFonts w:ascii="Segoe UI" w:hAnsi="Segoe UI" w:cs="Segoe UI"/>
        </w:rPr>
      </w:pPr>
      <w:r w:rsidRPr="00107979">
        <w:rPr>
          <w:rFonts w:ascii="Segoe UI" w:hAnsi="Segoe UI" w:cs="Segoe UI"/>
        </w:rPr>
        <w:t>Cena a platební podmínky</w:t>
      </w:r>
    </w:p>
    <w:p w14:paraId="6823A96F" w14:textId="3AE3D505" w:rsidR="00770FC9" w:rsidRPr="00107979" w:rsidRDefault="00770FC9" w:rsidP="00770FC9">
      <w:pPr>
        <w:pStyle w:val="Cislovani2"/>
        <w:keepNext w:val="0"/>
        <w:widowControl w:val="0"/>
        <w:rPr>
          <w:rFonts w:ascii="Segoe UI" w:hAnsi="Segoe UI" w:cs="Segoe UI"/>
          <w:b w:val="0"/>
        </w:rPr>
      </w:pPr>
      <w:r w:rsidRPr="00107979">
        <w:rPr>
          <w:rFonts w:ascii="Segoe UI" w:hAnsi="Segoe UI" w:cs="Segoe UI"/>
          <w:b w:val="0"/>
        </w:rPr>
        <w:t xml:space="preserve">Poskytovateli náleží odměna </w:t>
      </w:r>
      <w:r w:rsidR="00756D88">
        <w:rPr>
          <w:rFonts w:ascii="Segoe UI" w:hAnsi="Segoe UI" w:cs="Segoe UI"/>
          <w:b w:val="0"/>
        </w:rPr>
        <w:t xml:space="preserve">za realizované akce </w:t>
      </w:r>
      <w:r w:rsidRPr="00107979">
        <w:rPr>
          <w:rFonts w:ascii="Segoe UI" w:hAnsi="Segoe UI" w:cs="Segoe UI"/>
          <w:b w:val="0"/>
        </w:rPr>
        <w:t xml:space="preserve">dle </w:t>
      </w:r>
      <w:r>
        <w:rPr>
          <w:rFonts w:ascii="Segoe UI" w:hAnsi="Segoe UI" w:cs="Segoe UI"/>
          <w:b w:val="0"/>
        </w:rPr>
        <w:t xml:space="preserve">bodu </w:t>
      </w:r>
      <w:r w:rsidRPr="00107979">
        <w:rPr>
          <w:rFonts w:ascii="Segoe UI" w:hAnsi="Segoe UI" w:cs="Segoe UI"/>
          <w:b w:val="0"/>
        </w:rPr>
        <w:t xml:space="preserve">2.1 této smlouvy. Tato </w:t>
      </w:r>
      <w:r>
        <w:rPr>
          <w:rFonts w:ascii="Segoe UI" w:hAnsi="Segoe UI" w:cs="Segoe UI"/>
          <w:b w:val="0"/>
        </w:rPr>
        <w:t>odměna zahrnuje veškeré přímé i </w:t>
      </w:r>
      <w:r w:rsidRPr="00107979">
        <w:rPr>
          <w:rFonts w:ascii="Segoe UI" w:hAnsi="Segoe UI" w:cs="Segoe UI"/>
          <w:b w:val="0"/>
        </w:rPr>
        <w:t>nepřímé náklady související s</w:t>
      </w:r>
      <w:r w:rsidR="00756D88">
        <w:rPr>
          <w:rFonts w:ascii="Segoe UI" w:hAnsi="Segoe UI" w:cs="Segoe UI"/>
          <w:b w:val="0"/>
        </w:rPr>
        <w:t> realizací aktivity</w:t>
      </w:r>
      <w:r w:rsidRPr="00107979">
        <w:rPr>
          <w:rFonts w:ascii="Segoe UI" w:hAnsi="Segoe UI" w:cs="Segoe UI"/>
          <w:b w:val="0"/>
        </w:rPr>
        <w:t xml:space="preserve">. </w:t>
      </w:r>
    </w:p>
    <w:p w14:paraId="3B27F492" w14:textId="7B99A687" w:rsidR="00770FC9" w:rsidRPr="00107979" w:rsidRDefault="00770FC9" w:rsidP="00770FC9">
      <w:pPr>
        <w:pStyle w:val="Cislovani2"/>
        <w:keepNext w:val="0"/>
        <w:widowControl w:val="0"/>
        <w:rPr>
          <w:rFonts w:ascii="Segoe UI" w:hAnsi="Segoe UI" w:cs="Segoe UI"/>
          <w:b w:val="0"/>
        </w:rPr>
      </w:pPr>
      <w:r w:rsidRPr="00107979">
        <w:rPr>
          <w:rFonts w:ascii="Segoe UI" w:hAnsi="Segoe UI" w:cs="Segoe UI"/>
          <w:b w:val="0"/>
        </w:rPr>
        <w:t>Odměna poskytovatele je splatná na základě faktury – daňového dokladu. Faktura musí odpovídat svou povahou pojmu účetního dokladu podle</w:t>
      </w:r>
      <w:r>
        <w:rPr>
          <w:rFonts w:ascii="Segoe UI" w:hAnsi="Segoe UI" w:cs="Segoe UI"/>
          <w:b w:val="0"/>
        </w:rPr>
        <w:t xml:space="preserve"> § 11 zákona č. 563/1991 Sb., o </w:t>
      </w:r>
      <w:r w:rsidRPr="00107979">
        <w:rPr>
          <w:rFonts w:ascii="Segoe UI" w:hAnsi="Segoe UI" w:cs="Segoe UI"/>
          <w:b w:val="0"/>
        </w:rPr>
        <w:t>účetnictví, ve znění pozdějších předpisů, a musí splňovat náleži</w:t>
      </w:r>
      <w:r>
        <w:rPr>
          <w:rFonts w:ascii="Segoe UI" w:hAnsi="Segoe UI" w:cs="Segoe UI"/>
          <w:b w:val="0"/>
        </w:rPr>
        <w:t>tosti obsažené v § 28 zákona č. </w:t>
      </w:r>
      <w:r w:rsidRPr="00107979">
        <w:rPr>
          <w:rFonts w:ascii="Segoe UI" w:hAnsi="Segoe UI" w:cs="Segoe UI"/>
          <w:b w:val="0"/>
        </w:rPr>
        <w:t xml:space="preserve">235/2004 Sb., o dani z přidané hodnoty, ve znění pozdějších předpisů a § 435 občanského zákoníku. Poskytovatel předkládá faktury </w:t>
      </w:r>
      <w:r>
        <w:rPr>
          <w:rFonts w:ascii="Segoe UI" w:hAnsi="Segoe UI" w:cs="Segoe UI"/>
          <w:b w:val="0"/>
        </w:rPr>
        <w:t>o</w:t>
      </w:r>
      <w:r w:rsidRPr="00107979">
        <w:rPr>
          <w:rFonts w:ascii="Segoe UI" w:hAnsi="Segoe UI" w:cs="Segoe UI"/>
          <w:b w:val="0"/>
        </w:rPr>
        <w:t>bjednateli</w:t>
      </w:r>
      <w:r w:rsidR="005D55C2">
        <w:rPr>
          <w:rFonts w:ascii="Segoe UI" w:hAnsi="Segoe UI" w:cs="Segoe UI"/>
          <w:b w:val="0"/>
        </w:rPr>
        <w:t xml:space="preserve"> v elektronické podobě na e-mailovou adresu: </w:t>
      </w:r>
      <w:hyperlink r:id="rId8" w:history="1">
        <w:r w:rsidR="005D55C2" w:rsidRPr="00A241FB">
          <w:rPr>
            <w:rStyle w:val="Hypertextovodkaz"/>
            <w:rFonts w:ascii="Segoe UI" w:hAnsi="Segoe UI" w:cs="Segoe UI"/>
            <w:b w:val="0"/>
          </w:rPr>
          <w:t>info@map-lbc-jbc.cz</w:t>
        </w:r>
      </w:hyperlink>
      <w:r w:rsidRPr="00107979">
        <w:rPr>
          <w:rFonts w:ascii="Segoe UI" w:hAnsi="Segoe UI" w:cs="Segoe UI"/>
          <w:b w:val="0"/>
        </w:rPr>
        <w:t xml:space="preserve"> </w:t>
      </w:r>
      <w:r>
        <w:rPr>
          <w:rFonts w:ascii="Segoe UI" w:hAnsi="Segoe UI" w:cs="Segoe UI"/>
          <w:b w:val="0"/>
        </w:rPr>
        <w:t>Na </w:t>
      </w:r>
      <w:r w:rsidRPr="00107979">
        <w:rPr>
          <w:rFonts w:ascii="Segoe UI" w:hAnsi="Segoe UI" w:cs="Segoe UI"/>
          <w:b w:val="0"/>
        </w:rPr>
        <w:t>faktuře bude uveden</w:t>
      </w:r>
      <w:r w:rsidR="00756D88">
        <w:rPr>
          <w:rFonts w:ascii="Segoe UI" w:hAnsi="Segoe UI" w:cs="Segoe UI"/>
          <w:b w:val="0"/>
        </w:rPr>
        <w:t xml:space="preserve"> název a číslo projektu</w:t>
      </w:r>
      <w:r w:rsidR="005D55C2">
        <w:rPr>
          <w:rFonts w:ascii="Segoe UI" w:hAnsi="Segoe UI" w:cs="Segoe UI"/>
          <w:b w:val="0"/>
        </w:rPr>
        <w:t xml:space="preserve"> a specifikace akce.</w:t>
      </w:r>
    </w:p>
    <w:p w14:paraId="5ECDF78A" w14:textId="139C9BA9" w:rsidR="000A3B21" w:rsidRPr="008C3C95" w:rsidRDefault="00770FC9" w:rsidP="008C3C95">
      <w:pPr>
        <w:pStyle w:val="Cislovani2"/>
        <w:keepNext w:val="0"/>
        <w:widowControl w:val="0"/>
        <w:rPr>
          <w:rFonts w:ascii="Segoe UI" w:hAnsi="Segoe UI" w:cs="Segoe UI"/>
          <w:b w:val="0"/>
        </w:rPr>
      </w:pPr>
      <w:r w:rsidRPr="00107979">
        <w:rPr>
          <w:rFonts w:ascii="Segoe UI" w:hAnsi="Segoe UI" w:cs="Segoe UI"/>
          <w:b w:val="0"/>
        </w:rPr>
        <w:t>V případě prodlení objednatele s platbou jakékoliv částky dle této smlouvy, je objednatel povinen zaplatit poskytovateli úrok z prodlení stanovený předpisy občanského práva.</w:t>
      </w:r>
    </w:p>
    <w:p w14:paraId="1AF37A89" w14:textId="77777777" w:rsidR="00770FC9" w:rsidRPr="00107979" w:rsidRDefault="00770FC9" w:rsidP="00770FC9">
      <w:pPr>
        <w:pStyle w:val="Cislovani1"/>
        <w:keepNext w:val="0"/>
        <w:widowControl w:val="0"/>
        <w:rPr>
          <w:rFonts w:ascii="Segoe UI" w:hAnsi="Segoe UI" w:cs="Segoe UI"/>
        </w:rPr>
      </w:pPr>
      <w:r w:rsidRPr="00107979">
        <w:rPr>
          <w:rFonts w:ascii="Segoe UI" w:hAnsi="Segoe UI" w:cs="Segoe UI"/>
        </w:rPr>
        <w:t>Práva a povinnosti smluvních stran</w:t>
      </w:r>
    </w:p>
    <w:p w14:paraId="09B095F1" w14:textId="77777777" w:rsidR="00770FC9" w:rsidRPr="00107979" w:rsidRDefault="00770FC9" w:rsidP="00770FC9">
      <w:pPr>
        <w:pStyle w:val="Cislovani2"/>
        <w:keepNext w:val="0"/>
        <w:widowControl w:val="0"/>
        <w:rPr>
          <w:rFonts w:ascii="Segoe UI" w:hAnsi="Segoe UI" w:cs="Segoe UI"/>
          <w:b w:val="0"/>
        </w:rPr>
      </w:pPr>
      <w:r w:rsidRPr="00107979">
        <w:rPr>
          <w:rFonts w:ascii="Segoe UI" w:hAnsi="Segoe UI" w:cs="Segoe UI"/>
          <w:b w:val="0"/>
        </w:rPr>
        <w:t xml:space="preserve">Poskytovatel se zavazuje poskytovat služby podle </w:t>
      </w:r>
      <w:r>
        <w:rPr>
          <w:rFonts w:ascii="Segoe UI" w:hAnsi="Segoe UI" w:cs="Segoe UI"/>
          <w:b w:val="0"/>
        </w:rPr>
        <w:t>bodu</w:t>
      </w:r>
      <w:r w:rsidRPr="00107979">
        <w:rPr>
          <w:rFonts w:ascii="Segoe UI" w:hAnsi="Segoe UI" w:cs="Segoe UI"/>
          <w:b w:val="0"/>
        </w:rPr>
        <w:t xml:space="preserve"> 2</w:t>
      </w:r>
      <w:r>
        <w:rPr>
          <w:rFonts w:ascii="Segoe UI" w:hAnsi="Segoe UI" w:cs="Segoe UI"/>
          <w:b w:val="0"/>
        </w:rPr>
        <w:t>.</w:t>
      </w:r>
      <w:r w:rsidRPr="00107979">
        <w:rPr>
          <w:rFonts w:ascii="Segoe UI" w:hAnsi="Segoe UI" w:cs="Segoe UI"/>
          <w:b w:val="0"/>
        </w:rPr>
        <w:t xml:space="preserve"> této smlouvy dle dílčích požadavků objednatele, které budou sdělovány:</w:t>
      </w:r>
    </w:p>
    <w:p w14:paraId="5EA3F1A7" w14:textId="04809979" w:rsidR="00770FC9" w:rsidRPr="00685BFF" w:rsidRDefault="00770FC9" w:rsidP="00016FB0">
      <w:pPr>
        <w:pStyle w:val="Cislovani2"/>
        <w:keepNext w:val="0"/>
        <w:widowControl w:val="0"/>
        <w:numPr>
          <w:ilvl w:val="1"/>
          <w:numId w:val="7"/>
        </w:numPr>
        <w:tabs>
          <w:tab w:val="clear" w:pos="567"/>
          <w:tab w:val="left" w:pos="1134"/>
        </w:tabs>
        <w:spacing w:before="0"/>
        <w:ind w:firstLine="0"/>
        <w:rPr>
          <w:rFonts w:ascii="Segoe UI" w:hAnsi="Segoe UI" w:cs="Segoe UI"/>
          <w:b w:val="0"/>
        </w:rPr>
      </w:pPr>
      <w:r w:rsidRPr="00685BFF">
        <w:rPr>
          <w:rFonts w:ascii="Segoe UI" w:hAnsi="Segoe UI" w:cs="Segoe UI"/>
          <w:b w:val="0"/>
        </w:rPr>
        <w:t xml:space="preserve">osobně – formou konzultací </w:t>
      </w:r>
      <w:r w:rsidR="00FD62E9" w:rsidRPr="00685BFF">
        <w:rPr>
          <w:rFonts w:ascii="Segoe UI" w:hAnsi="Segoe UI" w:cs="Segoe UI"/>
          <w:b w:val="0"/>
        </w:rPr>
        <w:t xml:space="preserve">– kontaktní osoba za objednatele </w:t>
      </w:r>
      <w:r w:rsidR="00685BFF" w:rsidRPr="00685BFF">
        <w:rPr>
          <w:rFonts w:ascii="Segoe UI" w:hAnsi="Segoe UI" w:cs="Segoe UI"/>
          <w:b w:val="0"/>
          <w:highlight w:val="black"/>
        </w:rPr>
        <w:t>XXXXXXXX</w:t>
      </w:r>
      <w:r w:rsidR="00685BFF">
        <w:rPr>
          <w:rFonts w:ascii="Segoe UI" w:hAnsi="Segoe UI" w:cs="Segoe UI"/>
          <w:b w:val="0"/>
        </w:rPr>
        <w:t xml:space="preserve"> </w:t>
      </w:r>
      <w:r w:rsidRPr="00685BFF">
        <w:rPr>
          <w:rFonts w:ascii="Segoe UI" w:hAnsi="Segoe UI" w:cs="Segoe UI"/>
          <w:b w:val="0"/>
        </w:rPr>
        <w:t xml:space="preserve">písemně – formou elektronické pošty </w:t>
      </w:r>
      <w:hyperlink r:id="rId9" w:history="1">
        <w:r w:rsidR="003308A3" w:rsidRPr="00685BFF">
          <w:rPr>
            <w:rStyle w:val="Hypertextovodkaz"/>
            <w:rFonts w:ascii="Segoe UI" w:hAnsi="Segoe UI" w:cs="Segoe UI"/>
            <w:b w:val="0"/>
          </w:rPr>
          <w:t>info@map-lbc-jbc.cz</w:t>
        </w:r>
      </w:hyperlink>
    </w:p>
    <w:p w14:paraId="5A9C8FA7" w14:textId="4CE85896" w:rsidR="00770FC9" w:rsidRDefault="00770FC9" w:rsidP="00770FC9">
      <w:pPr>
        <w:pStyle w:val="Cislovani2"/>
        <w:keepNext w:val="0"/>
        <w:widowControl w:val="0"/>
        <w:rPr>
          <w:rFonts w:ascii="Segoe UI" w:hAnsi="Segoe UI" w:cs="Segoe UI"/>
          <w:b w:val="0"/>
        </w:rPr>
      </w:pPr>
      <w:r w:rsidRPr="00107979">
        <w:rPr>
          <w:rFonts w:ascii="Segoe UI" w:hAnsi="Segoe UI" w:cs="Segoe UI"/>
          <w:b w:val="0"/>
        </w:rPr>
        <w:t xml:space="preserve">Poskytovatel se zavazuje objednateli poskytovat </w:t>
      </w:r>
      <w:r w:rsidR="004B1337">
        <w:rPr>
          <w:rFonts w:ascii="Segoe UI" w:hAnsi="Segoe UI" w:cs="Segoe UI"/>
          <w:b w:val="0"/>
        </w:rPr>
        <w:t xml:space="preserve">ke každé realizované akci </w:t>
      </w:r>
      <w:proofErr w:type="gramStart"/>
      <w:r w:rsidR="004B1337">
        <w:rPr>
          <w:rFonts w:ascii="Segoe UI" w:hAnsi="Segoe UI" w:cs="Segoe UI"/>
          <w:b w:val="0"/>
        </w:rPr>
        <w:t>výstupy - dokumenty</w:t>
      </w:r>
      <w:proofErr w:type="gramEnd"/>
      <w:r w:rsidRPr="00107979">
        <w:rPr>
          <w:rFonts w:ascii="Segoe UI" w:hAnsi="Segoe UI" w:cs="Segoe UI"/>
          <w:b w:val="0"/>
        </w:rPr>
        <w:t xml:space="preserve"> realizovaných plnění, kter</w:t>
      </w:r>
      <w:r w:rsidR="00411A8B">
        <w:rPr>
          <w:rFonts w:ascii="Segoe UI" w:hAnsi="Segoe UI" w:cs="Segoe UI"/>
          <w:b w:val="0"/>
        </w:rPr>
        <w:t>é</w:t>
      </w:r>
      <w:r w:rsidRPr="00107979">
        <w:rPr>
          <w:rFonts w:ascii="Segoe UI" w:hAnsi="Segoe UI" w:cs="Segoe UI"/>
          <w:b w:val="0"/>
        </w:rPr>
        <w:t xml:space="preserve"> bud</w:t>
      </w:r>
      <w:r w:rsidR="00411A8B">
        <w:rPr>
          <w:rFonts w:ascii="Segoe UI" w:hAnsi="Segoe UI" w:cs="Segoe UI"/>
          <w:b w:val="0"/>
        </w:rPr>
        <w:t>ou</w:t>
      </w:r>
      <w:r w:rsidRPr="00107979">
        <w:rPr>
          <w:rFonts w:ascii="Segoe UI" w:hAnsi="Segoe UI" w:cs="Segoe UI"/>
          <w:b w:val="0"/>
        </w:rPr>
        <w:t xml:space="preserve"> sloužit jako </w:t>
      </w:r>
      <w:r w:rsidR="00756D88">
        <w:rPr>
          <w:rFonts w:ascii="Segoe UI" w:hAnsi="Segoe UI" w:cs="Segoe UI"/>
          <w:b w:val="0"/>
        </w:rPr>
        <w:t>podklad</w:t>
      </w:r>
      <w:r w:rsidRPr="00107979">
        <w:rPr>
          <w:rFonts w:ascii="Segoe UI" w:hAnsi="Segoe UI" w:cs="Segoe UI"/>
          <w:b w:val="0"/>
        </w:rPr>
        <w:t xml:space="preserve"> pro fakturaci.</w:t>
      </w:r>
    </w:p>
    <w:p w14:paraId="3CC5D23C" w14:textId="298B28CB" w:rsidR="004B1337" w:rsidRDefault="004B1337" w:rsidP="004B1337">
      <w:pPr>
        <w:pStyle w:val="Cislovani2"/>
        <w:keepNext w:val="0"/>
        <w:widowControl w:val="0"/>
        <w:numPr>
          <w:ilvl w:val="0"/>
          <w:numId w:val="0"/>
        </w:numPr>
        <w:ind w:left="567"/>
        <w:rPr>
          <w:rFonts w:ascii="Segoe UI" w:hAnsi="Segoe UI" w:cs="Segoe UI"/>
          <w:b w:val="0"/>
        </w:rPr>
      </w:pPr>
      <w:r>
        <w:rPr>
          <w:rFonts w:ascii="Segoe UI" w:hAnsi="Segoe UI" w:cs="Segoe UI"/>
          <w:b w:val="0"/>
        </w:rPr>
        <w:t>Kroužek – výuka češtiny pro cizince – třídní kniha (prezenční listina), hodnotící zpráva</w:t>
      </w:r>
    </w:p>
    <w:p w14:paraId="18E984E8" w14:textId="2E701BD0" w:rsidR="004B1337" w:rsidRDefault="004B1337" w:rsidP="004B1337">
      <w:pPr>
        <w:pStyle w:val="Cislovani2"/>
        <w:keepNext w:val="0"/>
        <w:widowControl w:val="0"/>
        <w:numPr>
          <w:ilvl w:val="0"/>
          <w:numId w:val="0"/>
        </w:numPr>
        <w:ind w:left="567"/>
        <w:rPr>
          <w:rFonts w:ascii="Segoe UI" w:hAnsi="Segoe UI" w:cs="Segoe UI"/>
          <w:b w:val="0"/>
        </w:rPr>
      </w:pPr>
      <w:r>
        <w:rPr>
          <w:rFonts w:ascii="Segoe UI" w:hAnsi="Segoe UI" w:cs="Segoe UI"/>
          <w:b w:val="0"/>
        </w:rPr>
        <w:t>Podpora čtenářské gramotnosti v knihovnách – pozvánka, prezenční listina, hodnotící zpráva</w:t>
      </w:r>
    </w:p>
    <w:p w14:paraId="6195A78C" w14:textId="3790030C" w:rsidR="004B1337" w:rsidRPr="00107979" w:rsidRDefault="004B1337" w:rsidP="004B1337">
      <w:pPr>
        <w:pStyle w:val="Cislovani2"/>
        <w:keepNext w:val="0"/>
        <w:widowControl w:val="0"/>
        <w:numPr>
          <w:ilvl w:val="0"/>
          <w:numId w:val="0"/>
        </w:numPr>
        <w:ind w:left="567"/>
        <w:rPr>
          <w:rFonts w:ascii="Segoe UI" w:hAnsi="Segoe UI" w:cs="Segoe UI"/>
          <w:b w:val="0"/>
        </w:rPr>
      </w:pPr>
      <w:r>
        <w:rPr>
          <w:rFonts w:ascii="Segoe UI" w:hAnsi="Segoe UI" w:cs="Segoe UI"/>
          <w:b w:val="0"/>
        </w:rPr>
        <w:t>Listování – podpora čtenářské gramotnosti v knihovnách – pozvánka, prezenční listina, hodnotící zpráva</w:t>
      </w:r>
    </w:p>
    <w:p w14:paraId="433FE198" w14:textId="77777777" w:rsidR="00770FC9" w:rsidRPr="00107979" w:rsidRDefault="00770FC9" w:rsidP="00770FC9">
      <w:pPr>
        <w:pStyle w:val="Cislovani2"/>
        <w:keepNext w:val="0"/>
        <w:widowControl w:val="0"/>
        <w:rPr>
          <w:rFonts w:ascii="Segoe UI" w:hAnsi="Segoe UI" w:cs="Segoe UI"/>
          <w:b w:val="0"/>
        </w:rPr>
      </w:pPr>
      <w:r w:rsidRPr="00107979">
        <w:rPr>
          <w:rFonts w:ascii="Segoe UI" w:hAnsi="Segoe UI" w:cs="Segoe UI"/>
          <w:b w:val="0"/>
        </w:rPr>
        <w:t>Poskytovatel se zavazuje při poskytování služeb podle této smlouvy dodržovat obecně závazné právní předpisy a jednat s péčí řádného hospodáře, stejně jako plnit řádně a včas povinnosti stanovené touto smlouvou, především požadavky objednatele dle</w:t>
      </w:r>
      <w:r>
        <w:rPr>
          <w:rFonts w:ascii="Segoe UI" w:hAnsi="Segoe UI" w:cs="Segoe UI"/>
          <w:b w:val="0"/>
        </w:rPr>
        <w:t xml:space="preserve"> bodu</w:t>
      </w:r>
      <w:r w:rsidRPr="00107979">
        <w:rPr>
          <w:rFonts w:ascii="Segoe UI" w:hAnsi="Segoe UI" w:cs="Segoe UI"/>
          <w:b w:val="0"/>
        </w:rPr>
        <w:t xml:space="preserve"> 5.1 této smlouvy.</w:t>
      </w:r>
    </w:p>
    <w:p w14:paraId="04BE5B97" w14:textId="3AD40AE5" w:rsidR="00770FC9" w:rsidRPr="00107979" w:rsidRDefault="00770FC9" w:rsidP="00770FC9">
      <w:pPr>
        <w:pStyle w:val="Cislovani2"/>
        <w:keepNext w:val="0"/>
        <w:widowControl w:val="0"/>
        <w:rPr>
          <w:rFonts w:ascii="Segoe UI" w:hAnsi="Segoe UI" w:cs="Segoe UI"/>
          <w:b w:val="0"/>
        </w:rPr>
      </w:pPr>
      <w:r w:rsidRPr="00107979">
        <w:rPr>
          <w:rFonts w:ascii="Segoe UI" w:hAnsi="Segoe UI" w:cs="Segoe UI"/>
          <w:b w:val="0"/>
        </w:rPr>
        <w:t xml:space="preserve">Objednatel je povinen požadované a řádně poskytnuté služby převzít a uhradit dodavateli odměnu stanovenou dle </w:t>
      </w:r>
      <w:r>
        <w:rPr>
          <w:rFonts w:ascii="Segoe UI" w:hAnsi="Segoe UI" w:cs="Segoe UI"/>
          <w:b w:val="0"/>
        </w:rPr>
        <w:t>bodu</w:t>
      </w:r>
      <w:r w:rsidRPr="00107979">
        <w:rPr>
          <w:rFonts w:ascii="Segoe UI" w:hAnsi="Segoe UI" w:cs="Segoe UI"/>
          <w:b w:val="0"/>
        </w:rPr>
        <w:t xml:space="preserve"> </w:t>
      </w:r>
      <w:r w:rsidR="005D55C2">
        <w:rPr>
          <w:rFonts w:ascii="Segoe UI" w:hAnsi="Segoe UI" w:cs="Segoe UI"/>
          <w:b w:val="0"/>
        </w:rPr>
        <w:t>2</w:t>
      </w:r>
      <w:r>
        <w:rPr>
          <w:rFonts w:ascii="Segoe UI" w:hAnsi="Segoe UI" w:cs="Segoe UI"/>
          <w:b w:val="0"/>
        </w:rPr>
        <w:t>.</w:t>
      </w:r>
      <w:r w:rsidRPr="00107979">
        <w:rPr>
          <w:rFonts w:ascii="Segoe UI" w:hAnsi="Segoe UI" w:cs="Segoe UI"/>
          <w:b w:val="0"/>
        </w:rPr>
        <w:t xml:space="preserve"> této smlouvy.</w:t>
      </w:r>
    </w:p>
    <w:p w14:paraId="15CC5B64" w14:textId="77777777" w:rsidR="00770FC9" w:rsidRPr="00107979" w:rsidRDefault="00770FC9" w:rsidP="00770FC9">
      <w:pPr>
        <w:pStyle w:val="Cislovani2"/>
        <w:keepNext w:val="0"/>
        <w:widowControl w:val="0"/>
        <w:rPr>
          <w:rFonts w:ascii="Segoe UI" w:hAnsi="Segoe UI" w:cs="Segoe UI"/>
          <w:b w:val="0"/>
        </w:rPr>
      </w:pPr>
      <w:r w:rsidRPr="00107979">
        <w:rPr>
          <w:rFonts w:ascii="Segoe UI" w:hAnsi="Segoe UI" w:cs="Segoe UI"/>
          <w:b w:val="0"/>
        </w:rPr>
        <w:t>Objednatel se zavazuje poskytovat poskytovateli veškerou součinnost tak, aby služb</w:t>
      </w:r>
      <w:r>
        <w:rPr>
          <w:rFonts w:ascii="Segoe UI" w:hAnsi="Segoe UI" w:cs="Segoe UI"/>
          <w:b w:val="0"/>
        </w:rPr>
        <w:t>y podle </w:t>
      </w:r>
      <w:r w:rsidRPr="00107979">
        <w:rPr>
          <w:rFonts w:ascii="Segoe UI" w:hAnsi="Segoe UI" w:cs="Segoe UI"/>
          <w:b w:val="0"/>
        </w:rPr>
        <w:t>této</w:t>
      </w:r>
      <w:r>
        <w:rPr>
          <w:rFonts w:ascii="Segoe UI" w:hAnsi="Segoe UI" w:cs="Segoe UI"/>
          <w:b w:val="0"/>
        </w:rPr>
        <w:t> </w:t>
      </w:r>
      <w:r w:rsidRPr="00107979">
        <w:rPr>
          <w:rFonts w:ascii="Segoe UI" w:hAnsi="Segoe UI" w:cs="Segoe UI"/>
          <w:b w:val="0"/>
        </w:rPr>
        <w:t>smlouvy mohly být poskytnuty na co nejvyšší odborn</w:t>
      </w:r>
      <w:r>
        <w:rPr>
          <w:rFonts w:ascii="Segoe UI" w:hAnsi="Segoe UI" w:cs="Segoe UI"/>
          <w:b w:val="0"/>
        </w:rPr>
        <w:t>é úrovni. V této souvislosti se </w:t>
      </w:r>
      <w:r w:rsidRPr="00107979">
        <w:rPr>
          <w:rFonts w:ascii="Segoe UI" w:hAnsi="Segoe UI" w:cs="Segoe UI"/>
          <w:b w:val="0"/>
        </w:rPr>
        <w:t>objednatel zavazuje umožnit po celou dobu trvání této smlouvy poskytovateli přístup k veškerým informacím nutným pro poskytnutí předmětných služeb.</w:t>
      </w:r>
    </w:p>
    <w:p w14:paraId="48A7FDFB" w14:textId="3E57AD28" w:rsidR="004B1337" w:rsidRPr="008C3C95" w:rsidRDefault="005D55C2" w:rsidP="008C3C95">
      <w:pPr>
        <w:pStyle w:val="Cislovani2"/>
        <w:keepNext w:val="0"/>
        <w:widowControl w:val="0"/>
        <w:rPr>
          <w:rFonts w:ascii="Segoe UI" w:hAnsi="Segoe UI" w:cs="Segoe UI"/>
          <w:b w:val="0"/>
        </w:rPr>
      </w:pPr>
      <w:r>
        <w:rPr>
          <w:rFonts w:ascii="Segoe UI" w:hAnsi="Segoe UI" w:cs="Segoe UI"/>
          <w:b w:val="0"/>
        </w:rPr>
        <w:t>Poskytovatel</w:t>
      </w:r>
      <w:r w:rsidR="00770FC9" w:rsidRPr="00107979">
        <w:rPr>
          <w:rFonts w:ascii="Segoe UI" w:hAnsi="Segoe UI" w:cs="Segoe UI"/>
          <w:b w:val="0"/>
        </w:rPr>
        <w:t xml:space="preserve"> bere na vědomí, že veškeré informace, které od</w:t>
      </w:r>
      <w:r w:rsidR="00770FC9">
        <w:rPr>
          <w:rFonts w:ascii="Segoe UI" w:hAnsi="Segoe UI" w:cs="Segoe UI"/>
          <w:b w:val="0"/>
        </w:rPr>
        <w:t xml:space="preserve"> </w:t>
      </w:r>
      <w:r>
        <w:rPr>
          <w:rFonts w:ascii="Segoe UI" w:hAnsi="Segoe UI" w:cs="Segoe UI"/>
          <w:b w:val="0"/>
        </w:rPr>
        <w:t>objednatele</w:t>
      </w:r>
      <w:r w:rsidR="00770FC9">
        <w:rPr>
          <w:rFonts w:ascii="Segoe UI" w:hAnsi="Segoe UI" w:cs="Segoe UI"/>
          <w:b w:val="0"/>
        </w:rPr>
        <w:t xml:space="preserve"> v rámci plnění této </w:t>
      </w:r>
      <w:r w:rsidR="00770FC9" w:rsidRPr="00107979">
        <w:rPr>
          <w:rFonts w:ascii="Segoe UI" w:hAnsi="Segoe UI" w:cs="Segoe UI"/>
          <w:b w:val="0"/>
        </w:rPr>
        <w:t xml:space="preserve">smlouvy získá, jsou důvěrné a není oprávněn je bez předchozího písemného souhlasu </w:t>
      </w:r>
      <w:r>
        <w:rPr>
          <w:rFonts w:ascii="Segoe UI" w:hAnsi="Segoe UI" w:cs="Segoe UI"/>
          <w:b w:val="0"/>
        </w:rPr>
        <w:t>objednatele</w:t>
      </w:r>
      <w:r w:rsidR="00770FC9" w:rsidRPr="00107979">
        <w:rPr>
          <w:rFonts w:ascii="Segoe UI" w:hAnsi="Segoe UI" w:cs="Segoe UI"/>
          <w:b w:val="0"/>
        </w:rPr>
        <w:t xml:space="preserve"> užít jinak</w:t>
      </w:r>
      <w:r w:rsidR="004B1337">
        <w:rPr>
          <w:rFonts w:ascii="Segoe UI" w:hAnsi="Segoe UI" w:cs="Segoe UI"/>
          <w:b w:val="0"/>
        </w:rPr>
        <w:t xml:space="preserve"> </w:t>
      </w:r>
      <w:r w:rsidR="00770FC9" w:rsidRPr="00107979">
        <w:rPr>
          <w:rFonts w:ascii="Segoe UI" w:hAnsi="Segoe UI" w:cs="Segoe UI"/>
          <w:b w:val="0"/>
        </w:rPr>
        <w:t xml:space="preserve">než pro účely plnění této smlouvy. V případě, že </w:t>
      </w:r>
      <w:r>
        <w:rPr>
          <w:rFonts w:ascii="Segoe UI" w:hAnsi="Segoe UI" w:cs="Segoe UI"/>
          <w:b w:val="0"/>
        </w:rPr>
        <w:t>poskytovate</w:t>
      </w:r>
      <w:r w:rsidR="00770FC9" w:rsidRPr="00107979">
        <w:rPr>
          <w:rFonts w:ascii="Segoe UI" w:hAnsi="Segoe UI" w:cs="Segoe UI"/>
          <w:b w:val="0"/>
        </w:rPr>
        <w:t xml:space="preserve">l </w:t>
      </w:r>
      <w:proofErr w:type="gramStart"/>
      <w:r w:rsidR="00770FC9" w:rsidRPr="00107979">
        <w:rPr>
          <w:rFonts w:ascii="Segoe UI" w:hAnsi="Segoe UI" w:cs="Segoe UI"/>
          <w:b w:val="0"/>
        </w:rPr>
        <w:t>poruší</w:t>
      </w:r>
      <w:proofErr w:type="gramEnd"/>
      <w:r w:rsidR="00770FC9" w:rsidRPr="00107979">
        <w:rPr>
          <w:rFonts w:ascii="Segoe UI" w:hAnsi="Segoe UI" w:cs="Segoe UI"/>
          <w:b w:val="0"/>
        </w:rPr>
        <w:t xml:space="preserve"> povinnost stanovenou tímto ujednáním, odpovídá v plném rozsahu za vzniklou škodu.</w:t>
      </w:r>
    </w:p>
    <w:p w14:paraId="74E77333" w14:textId="77777777" w:rsidR="00770FC9" w:rsidRPr="00107979" w:rsidRDefault="00770FC9" w:rsidP="00770FC9">
      <w:pPr>
        <w:pStyle w:val="Cislovani1"/>
        <w:keepNext w:val="0"/>
        <w:widowControl w:val="0"/>
        <w:rPr>
          <w:rFonts w:ascii="Segoe UI" w:hAnsi="Segoe UI" w:cs="Segoe UI"/>
        </w:rPr>
      </w:pPr>
      <w:r w:rsidRPr="00107979">
        <w:rPr>
          <w:rFonts w:ascii="Segoe UI" w:hAnsi="Segoe UI" w:cs="Segoe UI"/>
        </w:rPr>
        <w:t>Předávání a přebírání služeb, sankce za porušení povinností stanovených smlouvou</w:t>
      </w:r>
    </w:p>
    <w:p w14:paraId="6E3B5EC4" w14:textId="05CFFCA1" w:rsidR="00770FC9" w:rsidRPr="00107979" w:rsidRDefault="00770FC9" w:rsidP="00770FC9">
      <w:pPr>
        <w:pStyle w:val="Cislovani2"/>
        <w:keepNext w:val="0"/>
        <w:widowControl w:val="0"/>
        <w:rPr>
          <w:rFonts w:ascii="Segoe UI" w:hAnsi="Segoe UI" w:cs="Segoe UI"/>
          <w:b w:val="0"/>
        </w:rPr>
      </w:pPr>
      <w:r w:rsidRPr="00107979">
        <w:rPr>
          <w:rFonts w:ascii="Segoe UI" w:hAnsi="Segoe UI" w:cs="Segoe UI"/>
          <w:b w:val="0"/>
        </w:rPr>
        <w:t>Služby budou poskytovány</w:t>
      </w:r>
      <w:r w:rsidR="003308A3">
        <w:rPr>
          <w:rFonts w:ascii="Segoe UI" w:hAnsi="Segoe UI" w:cs="Segoe UI"/>
          <w:b w:val="0"/>
        </w:rPr>
        <w:t>,</w:t>
      </w:r>
      <w:r w:rsidRPr="00107979">
        <w:rPr>
          <w:rFonts w:ascii="Segoe UI" w:hAnsi="Segoe UI" w:cs="Segoe UI"/>
          <w:b w:val="0"/>
        </w:rPr>
        <w:t xml:space="preserve"> a tedy i předávány a přebírány průběžně, především plněním dílčích požadavků zadavatele podle</w:t>
      </w:r>
      <w:r>
        <w:rPr>
          <w:rFonts w:ascii="Segoe UI" w:hAnsi="Segoe UI" w:cs="Segoe UI"/>
          <w:b w:val="0"/>
        </w:rPr>
        <w:t xml:space="preserve"> bodu</w:t>
      </w:r>
      <w:r w:rsidRPr="00107979">
        <w:rPr>
          <w:rFonts w:ascii="Segoe UI" w:hAnsi="Segoe UI" w:cs="Segoe UI"/>
          <w:b w:val="0"/>
        </w:rPr>
        <w:t xml:space="preserve"> 5.1 této smlouvy.</w:t>
      </w:r>
    </w:p>
    <w:p w14:paraId="76AF6D20" w14:textId="63099292" w:rsidR="00770FC9" w:rsidRPr="00107979" w:rsidRDefault="00770FC9" w:rsidP="00770FC9">
      <w:pPr>
        <w:pStyle w:val="Cislovani2"/>
        <w:keepNext w:val="0"/>
        <w:widowControl w:val="0"/>
        <w:rPr>
          <w:rFonts w:ascii="Segoe UI" w:hAnsi="Segoe UI" w:cs="Segoe UI"/>
          <w:b w:val="0"/>
        </w:rPr>
      </w:pPr>
      <w:r w:rsidRPr="00107979">
        <w:rPr>
          <w:rFonts w:ascii="Segoe UI" w:hAnsi="Segoe UI" w:cs="Segoe UI"/>
          <w:b w:val="0"/>
        </w:rPr>
        <w:t xml:space="preserve">Dokladem osvědčujícím poskytnutí služeb bude </w:t>
      </w:r>
      <w:r w:rsidR="003308A3">
        <w:rPr>
          <w:rFonts w:ascii="Segoe UI" w:hAnsi="Segoe UI" w:cs="Segoe UI"/>
          <w:b w:val="0"/>
        </w:rPr>
        <w:t xml:space="preserve">předání požadovaných dokumentů k jednotlivým aktivitám dle specifikace v bodě </w:t>
      </w:r>
      <w:r w:rsidR="003308A3" w:rsidRPr="003308A3">
        <w:rPr>
          <w:rFonts w:ascii="Segoe UI" w:hAnsi="Segoe UI" w:cs="Segoe UI"/>
          <w:b w:val="0"/>
        </w:rPr>
        <w:t>5.2</w:t>
      </w:r>
      <w:r w:rsidR="003308A3">
        <w:rPr>
          <w:rFonts w:ascii="Segoe UI" w:hAnsi="Segoe UI" w:cs="Segoe UI"/>
          <w:b w:val="0"/>
        </w:rPr>
        <w:t xml:space="preserve"> této smlouvy.</w:t>
      </w:r>
    </w:p>
    <w:p w14:paraId="5E3FDEB2" w14:textId="77777777" w:rsidR="00770FC9" w:rsidRPr="00107979" w:rsidRDefault="00770FC9" w:rsidP="00770FC9">
      <w:pPr>
        <w:pStyle w:val="Cislovani1"/>
        <w:keepNext w:val="0"/>
        <w:widowControl w:val="0"/>
        <w:rPr>
          <w:rFonts w:ascii="Segoe UI" w:hAnsi="Segoe UI" w:cs="Segoe UI"/>
        </w:rPr>
      </w:pPr>
      <w:r w:rsidRPr="00107979">
        <w:rPr>
          <w:rFonts w:ascii="Segoe UI" w:hAnsi="Segoe UI" w:cs="Segoe UI"/>
        </w:rPr>
        <w:t>Trvání smlouvy</w:t>
      </w:r>
    </w:p>
    <w:p w14:paraId="534F3724" w14:textId="551412E6" w:rsidR="00770FC9" w:rsidRPr="00FD62E9" w:rsidRDefault="00770FC9" w:rsidP="00770FC9">
      <w:pPr>
        <w:widowControl w:val="0"/>
        <w:numPr>
          <w:ilvl w:val="1"/>
          <w:numId w:val="5"/>
        </w:numPr>
        <w:tabs>
          <w:tab w:val="left" w:pos="567"/>
          <w:tab w:val="num" w:pos="1673"/>
        </w:tabs>
        <w:spacing w:before="120" w:after="0" w:line="288" w:lineRule="auto"/>
        <w:jc w:val="both"/>
        <w:rPr>
          <w:rFonts w:ascii="Segoe UI" w:hAnsi="Segoe UI" w:cs="Segoe UI"/>
          <w:sz w:val="20"/>
          <w:szCs w:val="20"/>
        </w:rPr>
      </w:pPr>
      <w:r w:rsidRPr="00FD62E9">
        <w:rPr>
          <w:rFonts w:ascii="Segoe UI" w:hAnsi="Segoe UI" w:cs="Segoe UI"/>
          <w:sz w:val="20"/>
          <w:szCs w:val="20"/>
        </w:rPr>
        <w:t xml:space="preserve">Tato smlouva se uzavírá na dobu určitou, a to od jejího podpisu do </w:t>
      </w:r>
      <w:r w:rsidRPr="00FD62E9">
        <w:rPr>
          <w:rFonts w:ascii="Segoe UI" w:hAnsi="Segoe UI" w:cs="Segoe UI"/>
          <w:b/>
          <w:sz w:val="20"/>
          <w:szCs w:val="20"/>
        </w:rPr>
        <w:t>31. 12. 20</w:t>
      </w:r>
      <w:r w:rsidR="003308A3">
        <w:rPr>
          <w:rFonts w:ascii="Segoe UI" w:hAnsi="Segoe UI" w:cs="Segoe UI"/>
          <w:b/>
          <w:sz w:val="20"/>
          <w:szCs w:val="20"/>
        </w:rPr>
        <w:t>25.</w:t>
      </w:r>
      <w:r w:rsidRPr="00FD62E9">
        <w:rPr>
          <w:rFonts w:ascii="Segoe UI" w:hAnsi="Segoe UI" w:cs="Segoe UI"/>
          <w:sz w:val="20"/>
          <w:szCs w:val="20"/>
        </w:rPr>
        <w:t xml:space="preserve"> </w:t>
      </w:r>
    </w:p>
    <w:p w14:paraId="3C3D2300" w14:textId="66E5E483" w:rsidR="008C3C95" w:rsidRDefault="00770FC9" w:rsidP="008C3C95">
      <w:pPr>
        <w:widowControl w:val="0"/>
        <w:numPr>
          <w:ilvl w:val="1"/>
          <w:numId w:val="5"/>
        </w:numPr>
        <w:tabs>
          <w:tab w:val="left" w:pos="567"/>
          <w:tab w:val="num" w:pos="1673"/>
        </w:tabs>
        <w:spacing w:before="240" w:after="0" w:line="288" w:lineRule="auto"/>
        <w:jc w:val="both"/>
        <w:rPr>
          <w:rFonts w:ascii="Segoe UI" w:hAnsi="Segoe UI" w:cs="Segoe UI"/>
          <w:sz w:val="20"/>
          <w:szCs w:val="20"/>
        </w:rPr>
      </w:pPr>
      <w:r w:rsidRPr="00FD62E9">
        <w:rPr>
          <w:rFonts w:ascii="Segoe UI" w:hAnsi="Segoe UI" w:cs="Segoe UI"/>
          <w:sz w:val="20"/>
          <w:szCs w:val="20"/>
        </w:rPr>
        <w:t>Tuto smlouvu lze ukončit dohodou smluvních stran, výpovědí nebo odstoupením od smlouvy.</w:t>
      </w:r>
    </w:p>
    <w:p w14:paraId="6D91C07C" w14:textId="77777777" w:rsidR="008C3C95" w:rsidRPr="008C3C95" w:rsidRDefault="008C3C95" w:rsidP="008C3C95">
      <w:pPr>
        <w:widowControl w:val="0"/>
        <w:tabs>
          <w:tab w:val="left" w:pos="567"/>
        </w:tabs>
        <w:spacing w:before="240" w:after="0" w:line="288" w:lineRule="auto"/>
        <w:ind w:left="567"/>
        <w:jc w:val="both"/>
        <w:rPr>
          <w:rFonts w:ascii="Segoe UI" w:hAnsi="Segoe UI" w:cs="Segoe UI"/>
          <w:sz w:val="20"/>
          <w:szCs w:val="20"/>
        </w:rPr>
      </w:pPr>
    </w:p>
    <w:p w14:paraId="172777A3" w14:textId="77777777" w:rsidR="00770FC9" w:rsidRPr="00FD62E9" w:rsidRDefault="00770FC9" w:rsidP="00770FC9">
      <w:pPr>
        <w:widowControl w:val="0"/>
        <w:numPr>
          <w:ilvl w:val="1"/>
          <w:numId w:val="5"/>
        </w:numPr>
        <w:tabs>
          <w:tab w:val="left" w:pos="567"/>
          <w:tab w:val="num" w:pos="1673"/>
        </w:tabs>
        <w:spacing w:before="240" w:after="0" w:line="288" w:lineRule="auto"/>
        <w:jc w:val="both"/>
        <w:rPr>
          <w:rFonts w:ascii="Segoe UI" w:hAnsi="Segoe UI" w:cs="Segoe UI"/>
          <w:sz w:val="20"/>
          <w:szCs w:val="20"/>
        </w:rPr>
      </w:pPr>
      <w:r w:rsidRPr="00FD62E9">
        <w:rPr>
          <w:rFonts w:ascii="Segoe UI" w:hAnsi="Segoe UI" w:cs="Segoe UI"/>
          <w:sz w:val="20"/>
          <w:szCs w:val="20"/>
        </w:rPr>
        <w:t>Tato smlouva může být vypovězena kteroukoliv smluvní stranou i bez uvedení důvodu s výpovědní lhůtou v délce 2 měsíců. Výpovědní lhůta počíná běžet prvním dnem měsíce následujícího po měsíci, ve kterém byla výpověď prokazatelným způsobem doručena.</w:t>
      </w:r>
    </w:p>
    <w:p w14:paraId="14B7016A" w14:textId="77777777" w:rsidR="00770FC9" w:rsidRPr="00FD62E9" w:rsidRDefault="00770FC9" w:rsidP="00770FC9">
      <w:pPr>
        <w:widowControl w:val="0"/>
        <w:numPr>
          <w:ilvl w:val="1"/>
          <w:numId w:val="5"/>
        </w:numPr>
        <w:tabs>
          <w:tab w:val="left" w:pos="567"/>
          <w:tab w:val="num" w:pos="1673"/>
        </w:tabs>
        <w:spacing w:before="240" w:after="0" w:line="288" w:lineRule="auto"/>
        <w:jc w:val="both"/>
        <w:rPr>
          <w:rFonts w:ascii="Segoe UI" w:hAnsi="Segoe UI" w:cs="Segoe UI"/>
          <w:sz w:val="20"/>
          <w:szCs w:val="20"/>
        </w:rPr>
      </w:pPr>
      <w:r w:rsidRPr="00FD62E9">
        <w:rPr>
          <w:rFonts w:ascii="Segoe UI" w:hAnsi="Segoe UI" w:cs="Segoe UI"/>
          <w:sz w:val="20"/>
          <w:szCs w:val="20"/>
        </w:rPr>
        <w:t xml:space="preserve">Kterákoli smluvní strana může od této smlouvy písemně odstoupit s účinností od doručení oznámení o odstoupení druhé straně v případě: </w:t>
      </w:r>
    </w:p>
    <w:p w14:paraId="4BBE0125" w14:textId="77777777" w:rsidR="00770FC9" w:rsidRPr="00FD62E9" w:rsidRDefault="00770FC9" w:rsidP="00770FC9">
      <w:pPr>
        <w:widowControl w:val="0"/>
        <w:numPr>
          <w:ilvl w:val="1"/>
          <w:numId w:val="9"/>
        </w:numPr>
        <w:tabs>
          <w:tab w:val="clear" w:pos="1673"/>
          <w:tab w:val="num" w:pos="1134"/>
        </w:tabs>
        <w:spacing w:after="0" w:line="288" w:lineRule="auto"/>
        <w:ind w:left="1134" w:hanging="567"/>
        <w:jc w:val="both"/>
        <w:rPr>
          <w:rFonts w:ascii="Segoe UI" w:hAnsi="Segoe UI" w:cs="Segoe UI"/>
          <w:sz w:val="20"/>
          <w:szCs w:val="20"/>
        </w:rPr>
      </w:pPr>
      <w:r w:rsidRPr="00FD62E9">
        <w:rPr>
          <w:rFonts w:ascii="Segoe UI" w:hAnsi="Segoe UI" w:cs="Segoe UI"/>
          <w:sz w:val="20"/>
          <w:szCs w:val="20"/>
        </w:rPr>
        <w:t>podstatného porušení této smlouvy, po předchozí písemné výzvě, ke splnění ve lhůtě minimálně 14 dní;</w:t>
      </w:r>
    </w:p>
    <w:p w14:paraId="533EC6C6" w14:textId="77777777" w:rsidR="00770FC9" w:rsidRPr="00FD62E9" w:rsidRDefault="00770FC9" w:rsidP="00770FC9">
      <w:pPr>
        <w:widowControl w:val="0"/>
        <w:numPr>
          <w:ilvl w:val="1"/>
          <w:numId w:val="9"/>
        </w:numPr>
        <w:tabs>
          <w:tab w:val="clear" w:pos="1673"/>
          <w:tab w:val="num" w:pos="1134"/>
        </w:tabs>
        <w:spacing w:after="0" w:line="288" w:lineRule="auto"/>
        <w:ind w:left="1134" w:hanging="567"/>
        <w:jc w:val="both"/>
        <w:rPr>
          <w:rFonts w:ascii="Segoe UI" w:hAnsi="Segoe UI" w:cs="Segoe UI"/>
          <w:sz w:val="20"/>
          <w:szCs w:val="20"/>
        </w:rPr>
      </w:pPr>
      <w:r w:rsidRPr="00FD62E9">
        <w:rPr>
          <w:rFonts w:ascii="Segoe UI" w:hAnsi="Segoe UI" w:cs="Segoe UI"/>
          <w:sz w:val="20"/>
          <w:szCs w:val="20"/>
        </w:rPr>
        <w:t>rozhodnutí o úpadku na druhou smluvní stranu a podání insolvenčního návrhu druhou smluvní stranou na sebe samu jako dlužníka;</w:t>
      </w:r>
    </w:p>
    <w:p w14:paraId="2A5C8E12" w14:textId="77777777" w:rsidR="00770FC9" w:rsidRPr="00FD62E9" w:rsidRDefault="00770FC9" w:rsidP="00770FC9">
      <w:pPr>
        <w:widowControl w:val="0"/>
        <w:numPr>
          <w:ilvl w:val="1"/>
          <w:numId w:val="9"/>
        </w:numPr>
        <w:tabs>
          <w:tab w:val="clear" w:pos="1673"/>
          <w:tab w:val="num" w:pos="1134"/>
        </w:tabs>
        <w:spacing w:after="0" w:line="288" w:lineRule="auto"/>
        <w:ind w:left="1134" w:hanging="567"/>
        <w:jc w:val="both"/>
        <w:rPr>
          <w:rFonts w:ascii="Segoe UI" w:hAnsi="Segoe UI" w:cs="Segoe UI"/>
          <w:sz w:val="20"/>
          <w:szCs w:val="20"/>
        </w:rPr>
      </w:pPr>
      <w:r w:rsidRPr="00FD62E9">
        <w:rPr>
          <w:rFonts w:ascii="Segoe UI" w:hAnsi="Segoe UI" w:cs="Segoe UI"/>
          <w:sz w:val="20"/>
          <w:szCs w:val="20"/>
        </w:rPr>
        <w:t>a dále v případě, že právo na odstoupení vyplývá z jiných ustanovení této smlouvy.</w:t>
      </w:r>
    </w:p>
    <w:p w14:paraId="3BC310D8" w14:textId="5BFAC6C2" w:rsidR="00770FC9" w:rsidRPr="00FD62E9" w:rsidRDefault="00770FC9" w:rsidP="00770FC9">
      <w:pPr>
        <w:widowControl w:val="0"/>
        <w:numPr>
          <w:ilvl w:val="1"/>
          <w:numId w:val="5"/>
        </w:numPr>
        <w:tabs>
          <w:tab w:val="left" w:pos="567"/>
          <w:tab w:val="num" w:pos="1673"/>
        </w:tabs>
        <w:spacing w:before="240" w:after="0" w:line="288" w:lineRule="auto"/>
        <w:jc w:val="both"/>
        <w:rPr>
          <w:rFonts w:ascii="Segoe UI" w:hAnsi="Segoe UI" w:cs="Segoe UI"/>
          <w:sz w:val="20"/>
          <w:szCs w:val="20"/>
        </w:rPr>
      </w:pPr>
      <w:r w:rsidRPr="00FD62E9">
        <w:rPr>
          <w:rFonts w:ascii="Segoe UI" w:hAnsi="Segoe UI" w:cs="Segoe UI"/>
          <w:sz w:val="20"/>
          <w:szCs w:val="20"/>
        </w:rPr>
        <w:t xml:space="preserve">Veškeré úkony dle části </w:t>
      </w:r>
      <w:r w:rsidR="004B1337">
        <w:rPr>
          <w:rFonts w:ascii="Segoe UI" w:hAnsi="Segoe UI" w:cs="Segoe UI"/>
          <w:sz w:val="20"/>
          <w:szCs w:val="20"/>
        </w:rPr>
        <w:t>7</w:t>
      </w:r>
      <w:r w:rsidRPr="00FD62E9">
        <w:rPr>
          <w:rFonts w:ascii="Segoe UI" w:hAnsi="Segoe UI" w:cs="Segoe UI"/>
          <w:sz w:val="20"/>
          <w:szCs w:val="20"/>
        </w:rPr>
        <w:t xml:space="preserve">. této smlouvy se doručují </w:t>
      </w:r>
      <w:r w:rsidR="00FA235E">
        <w:rPr>
          <w:rFonts w:ascii="Segoe UI" w:hAnsi="Segoe UI" w:cs="Segoe UI"/>
          <w:sz w:val="20"/>
          <w:szCs w:val="20"/>
        </w:rPr>
        <w:t>prostřednictvím Datové schránky.</w:t>
      </w:r>
    </w:p>
    <w:p w14:paraId="116E5D9F" w14:textId="77777777" w:rsidR="00770FC9" w:rsidRPr="00107979" w:rsidRDefault="00770FC9" w:rsidP="00770FC9">
      <w:pPr>
        <w:pStyle w:val="Cislovani1"/>
        <w:keepNext w:val="0"/>
        <w:widowControl w:val="0"/>
        <w:rPr>
          <w:rFonts w:ascii="Segoe UI" w:hAnsi="Segoe UI" w:cs="Segoe UI"/>
        </w:rPr>
      </w:pPr>
      <w:r w:rsidRPr="00107979">
        <w:rPr>
          <w:rFonts w:ascii="Segoe UI" w:hAnsi="Segoe UI" w:cs="Segoe UI"/>
        </w:rPr>
        <w:t>Závěrečná ustanovení</w:t>
      </w:r>
    </w:p>
    <w:p w14:paraId="520A600C" w14:textId="77777777" w:rsidR="00770FC9" w:rsidRPr="00107979" w:rsidRDefault="00770FC9" w:rsidP="00770FC9">
      <w:pPr>
        <w:pStyle w:val="Cislovani2"/>
        <w:keepNext w:val="0"/>
        <w:widowControl w:val="0"/>
        <w:tabs>
          <w:tab w:val="left" w:pos="567"/>
        </w:tabs>
        <w:rPr>
          <w:rFonts w:ascii="Segoe UI" w:hAnsi="Segoe UI" w:cs="Segoe UI"/>
          <w:b w:val="0"/>
        </w:rPr>
      </w:pPr>
      <w:r w:rsidRPr="00107979">
        <w:rPr>
          <w:rFonts w:ascii="Segoe UI" w:hAnsi="Segoe UI" w:cs="Segoe UI"/>
          <w:b w:val="0"/>
        </w:rPr>
        <w:t>Vztahy, které nejsou v této smlouvě zvlášť upraveny, se řídí právním řádem České republiky, zejména zákonem č. 89/2012 Sb., občanský zákoník, ve znění pozdějších předpisů.</w:t>
      </w:r>
    </w:p>
    <w:p w14:paraId="73138A8B" w14:textId="77777777" w:rsidR="00770FC9" w:rsidRPr="00107979" w:rsidRDefault="00770FC9" w:rsidP="00770FC9">
      <w:pPr>
        <w:pStyle w:val="Cislovani2"/>
        <w:keepNext w:val="0"/>
        <w:widowControl w:val="0"/>
        <w:tabs>
          <w:tab w:val="left" w:pos="567"/>
        </w:tabs>
        <w:rPr>
          <w:rFonts w:ascii="Segoe UI" w:hAnsi="Segoe UI" w:cs="Segoe UI"/>
          <w:b w:val="0"/>
        </w:rPr>
      </w:pPr>
      <w:r w:rsidRPr="00107979">
        <w:rPr>
          <w:rFonts w:ascii="Segoe UI" w:hAnsi="Segoe UI" w:cs="Segoe UI"/>
          <w:b w:val="0"/>
        </w:rPr>
        <w:t>Poskytovatel si v době uzavření této smlouvy není vědom žádných okolností, které by zakládaly možný střet zájmů, nebo které by mu zabraňovaly plnit povinnosti podle této smlouvy.</w:t>
      </w:r>
    </w:p>
    <w:p w14:paraId="4FB6DCB3" w14:textId="77777777" w:rsidR="00770FC9" w:rsidRPr="00107979" w:rsidRDefault="00770FC9" w:rsidP="00770FC9">
      <w:pPr>
        <w:pStyle w:val="Cislovani2"/>
        <w:keepNext w:val="0"/>
        <w:widowControl w:val="0"/>
        <w:tabs>
          <w:tab w:val="left" w:pos="567"/>
        </w:tabs>
        <w:rPr>
          <w:rFonts w:ascii="Segoe UI" w:hAnsi="Segoe UI" w:cs="Segoe UI"/>
          <w:b w:val="0"/>
        </w:rPr>
      </w:pPr>
      <w:r w:rsidRPr="00107979">
        <w:rPr>
          <w:rFonts w:ascii="Segoe UI" w:hAnsi="Segoe UI" w:cs="Segoe UI"/>
          <w:b w:val="0"/>
        </w:rPr>
        <w:t>Žádná ze smluvních stran není oprávněna převést nebo postoupit tuto smlouvu nebo její část nebo práva a povinnosti z ní vyplývající bez předchozího písemného souhlasu druhé smluvní strany.</w:t>
      </w:r>
    </w:p>
    <w:p w14:paraId="353D8F94" w14:textId="77777777" w:rsidR="00770FC9" w:rsidRPr="00107979" w:rsidRDefault="00770FC9" w:rsidP="00770FC9">
      <w:pPr>
        <w:pStyle w:val="Cislovani2"/>
        <w:keepNext w:val="0"/>
        <w:widowControl w:val="0"/>
        <w:tabs>
          <w:tab w:val="left" w:pos="567"/>
        </w:tabs>
        <w:rPr>
          <w:rFonts w:ascii="Segoe UI" w:hAnsi="Segoe UI" w:cs="Segoe UI"/>
          <w:b w:val="0"/>
        </w:rPr>
      </w:pPr>
      <w:r w:rsidRPr="00107979">
        <w:rPr>
          <w:rFonts w:ascii="Segoe UI" w:hAnsi="Segoe UI" w:cs="Segoe UI"/>
          <w:b w:val="0"/>
        </w:rPr>
        <w:t xml:space="preserve">Stane-li se některé ustanovení této smlouvy neúčinné, nedotýká </w:t>
      </w:r>
      <w:r>
        <w:rPr>
          <w:rFonts w:ascii="Segoe UI" w:hAnsi="Segoe UI" w:cs="Segoe UI"/>
          <w:b w:val="0"/>
        </w:rPr>
        <w:t>se to ostatních ustanovení této </w:t>
      </w:r>
      <w:r w:rsidRPr="00107979">
        <w:rPr>
          <w:rFonts w:ascii="Segoe UI" w:hAnsi="Segoe UI" w:cs="Segoe UI"/>
          <w:b w:val="0"/>
        </w:rPr>
        <w:t>smlouvy, která zůstávají platná a účinná. Smluvní strany se v tomto případě zavazují dohodou nahradit ustanovení neplatné/neúčinné novým ust</w:t>
      </w:r>
      <w:r>
        <w:rPr>
          <w:rFonts w:ascii="Segoe UI" w:hAnsi="Segoe UI" w:cs="Segoe UI"/>
          <w:b w:val="0"/>
        </w:rPr>
        <w:t>anovením platným/účinným, které </w:t>
      </w:r>
      <w:r w:rsidRPr="00107979">
        <w:rPr>
          <w:rFonts w:ascii="Segoe UI" w:hAnsi="Segoe UI" w:cs="Segoe UI"/>
          <w:b w:val="0"/>
        </w:rPr>
        <w:t>nejlépe odpovídá původně zamýšlenému účelu ustanove</w:t>
      </w:r>
      <w:r>
        <w:rPr>
          <w:rFonts w:ascii="Segoe UI" w:hAnsi="Segoe UI" w:cs="Segoe UI"/>
          <w:b w:val="0"/>
        </w:rPr>
        <w:t>ní neplatného/neúčinného. Do té </w:t>
      </w:r>
      <w:r w:rsidRPr="00107979">
        <w:rPr>
          <w:rFonts w:ascii="Segoe UI" w:hAnsi="Segoe UI" w:cs="Segoe UI"/>
          <w:b w:val="0"/>
        </w:rPr>
        <w:t>doby platí odpovídající úprava obecně závazných předpisů České republiky.</w:t>
      </w:r>
    </w:p>
    <w:p w14:paraId="15B9DE5C" w14:textId="77777777" w:rsidR="00770FC9" w:rsidRPr="00107979" w:rsidRDefault="00770FC9" w:rsidP="00770FC9">
      <w:pPr>
        <w:pStyle w:val="Cislovani2"/>
        <w:keepNext w:val="0"/>
        <w:widowControl w:val="0"/>
        <w:tabs>
          <w:tab w:val="left" w:pos="567"/>
        </w:tabs>
        <w:rPr>
          <w:rFonts w:ascii="Segoe UI" w:hAnsi="Segoe UI" w:cs="Segoe UI"/>
          <w:b w:val="0"/>
        </w:rPr>
      </w:pPr>
      <w:r w:rsidRPr="00107979">
        <w:rPr>
          <w:rFonts w:ascii="Segoe UI" w:hAnsi="Segoe UI" w:cs="Segoe UI"/>
          <w:b w:val="0"/>
        </w:rPr>
        <w:t xml:space="preserve">Veškeré spory, které vzniknou na základě této smlouvy </w:t>
      </w:r>
      <w:r>
        <w:rPr>
          <w:rFonts w:ascii="Segoe UI" w:hAnsi="Segoe UI" w:cs="Segoe UI"/>
          <w:b w:val="0"/>
        </w:rPr>
        <w:t>nebo v souvislosti s ní a které </w:t>
      </w:r>
      <w:r w:rsidRPr="00107979">
        <w:rPr>
          <w:rFonts w:ascii="Segoe UI" w:hAnsi="Segoe UI" w:cs="Segoe UI"/>
          <w:b w:val="0"/>
        </w:rPr>
        <w:t>se</w:t>
      </w:r>
      <w:r>
        <w:rPr>
          <w:rFonts w:ascii="Segoe UI" w:hAnsi="Segoe UI" w:cs="Segoe UI"/>
          <w:b w:val="0"/>
        </w:rPr>
        <w:t> </w:t>
      </w:r>
      <w:proofErr w:type="gramStart"/>
      <w:r w:rsidRPr="00107979">
        <w:rPr>
          <w:rFonts w:ascii="Segoe UI" w:hAnsi="Segoe UI" w:cs="Segoe UI"/>
          <w:b w:val="0"/>
        </w:rPr>
        <w:t>nepodaří</w:t>
      </w:r>
      <w:proofErr w:type="gramEnd"/>
      <w:r w:rsidRPr="00107979">
        <w:rPr>
          <w:rFonts w:ascii="Segoe UI" w:hAnsi="Segoe UI" w:cs="Segoe UI"/>
          <w:b w:val="0"/>
        </w:rPr>
        <w:t xml:space="preserve"> urovnat dohodou, budou řešeny v občanském soudním řízení před soudy České republiky.</w:t>
      </w:r>
    </w:p>
    <w:p w14:paraId="16942EBD" w14:textId="767A3D25" w:rsidR="00770FC9" w:rsidRPr="00107979" w:rsidRDefault="00770FC9" w:rsidP="00770FC9">
      <w:pPr>
        <w:pStyle w:val="Cislovani2"/>
        <w:keepNext w:val="0"/>
        <w:widowControl w:val="0"/>
        <w:tabs>
          <w:tab w:val="left" w:pos="567"/>
        </w:tabs>
        <w:rPr>
          <w:rFonts w:ascii="Segoe UI" w:hAnsi="Segoe UI" w:cs="Segoe UI"/>
          <w:b w:val="0"/>
        </w:rPr>
      </w:pPr>
      <w:r w:rsidRPr="00107979">
        <w:rPr>
          <w:rFonts w:ascii="Segoe UI" w:hAnsi="Segoe UI" w:cs="Segoe UI"/>
          <w:b w:val="0"/>
        </w:rPr>
        <w:t xml:space="preserve">Smlouva je vyhotovena ve </w:t>
      </w:r>
      <w:r w:rsidR="00FD62E9">
        <w:rPr>
          <w:rFonts w:ascii="Segoe UI" w:hAnsi="Segoe UI" w:cs="Segoe UI"/>
          <w:b w:val="0"/>
        </w:rPr>
        <w:t>dvou</w:t>
      </w:r>
      <w:r w:rsidRPr="00107979">
        <w:rPr>
          <w:rFonts w:ascii="Segoe UI" w:hAnsi="Segoe UI" w:cs="Segoe UI"/>
          <w:b w:val="0"/>
        </w:rPr>
        <w:t xml:space="preserve"> stejnopisech, přičemž </w:t>
      </w:r>
      <w:r w:rsidR="00FD62E9">
        <w:rPr>
          <w:rFonts w:ascii="Segoe UI" w:hAnsi="Segoe UI" w:cs="Segoe UI"/>
          <w:b w:val="0"/>
        </w:rPr>
        <w:t xml:space="preserve">každá strana </w:t>
      </w:r>
      <w:proofErr w:type="gramStart"/>
      <w:r w:rsidRPr="00107979">
        <w:rPr>
          <w:rFonts w:ascii="Segoe UI" w:hAnsi="Segoe UI" w:cs="Segoe UI"/>
          <w:b w:val="0"/>
        </w:rPr>
        <w:t>obdrží</w:t>
      </w:r>
      <w:proofErr w:type="gramEnd"/>
      <w:r w:rsidRPr="00107979">
        <w:rPr>
          <w:rFonts w:ascii="Segoe UI" w:hAnsi="Segoe UI" w:cs="Segoe UI"/>
          <w:b w:val="0"/>
        </w:rPr>
        <w:t xml:space="preserve"> </w:t>
      </w:r>
      <w:r w:rsidR="00FD62E9">
        <w:rPr>
          <w:rFonts w:ascii="Segoe UI" w:hAnsi="Segoe UI" w:cs="Segoe UI"/>
          <w:b w:val="0"/>
        </w:rPr>
        <w:t>jeden</w:t>
      </w:r>
      <w:r w:rsidRPr="00107979">
        <w:rPr>
          <w:rFonts w:ascii="Segoe UI" w:hAnsi="Segoe UI" w:cs="Segoe UI"/>
          <w:b w:val="0"/>
        </w:rPr>
        <w:t xml:space="preserve"> stejnopis</w:t>
      </w:r>
      <w:r w:rsidR="00FD62E9">
        <w:rPr>
          <w:rFonts w:ascii="Segoe UI" w:hAnsi="Segoe UI" w:cs="Segoe UI"/>
          <w:b w:val="0"/>
        </w:rPr>
        <w:t xml:space="preserve">. </w:t>
      </w:r>
    </w:p>
    <w:p w14:paraId="4DD1CECB" w14:textId="77777777" w:rsidR="00770FC9" w:rsidRPr="00107979" w:rsidRDefault="00770FC9" w:rsidP="00770FC9">
      <w:pPr>
        <w:pStyle w:val="Cislovani2"/>
        <w:keepNext w:val="0"/>
        <w:widowControl w:val="0"/>
        <w:tabs>
          <w:tab w:val="left" w:pos="567"/>
        </w:tabs>
        <w:rPr>
          <w:rFonts w:ascii="Segoe UI" w:hAnsi="Segoe UI" w:cs="Segoe UI"/>
          <w:b w:val="0"/>
        </w:rPr>
      </w:pPr>
      <w:r w:rsidRPr="00107979">
        <w:rPr>
          <w:rFonts w:ascii="Segoe UI" w:hAnsi="Segoe UI" w:cs="Segoe UI"/>
          <w:b w:val="0"/>
        </w:rPr>
        <w:t>Tato smlouva může být měněna nebo doplňována jen písemnými dodatky, číslovanými ve</w:t>
      </w:r>
      <w:r>
        <w:rPr>
          <w:rFonts w:ascii="Segoe UI" w:hAnsi="Segoe UI" w:cs="Segoe UI"/>
          <w:b w:val="0"/>
        </w:rPr>
        <w:t> </w:t>
      </w:r>
      <w:r w:rsidRPr="00107979">
        <w:rPr>
          <w:rFonts w:ascii="Segoe UI" w:hAnsi="Segoe UI" w:cs="Segoe UI"/>
          <w:b w:val="0"/>
        </w:rPr>
        <w:t xml:space="preserve">vzestupné řadě a podepsanými oprávněnými osobami. </w:t>
      </w:r>
    </w:p>
    <w:p w14:paraId="04F71C30" w14:textId="77777777" w:rsidR="00770FC9" w:rsidRPr="00107979" w:rsidRDefault="00770FC9" w:rsidP="00770FC9">
      <w:pPr>
        <w:pStyle w:val="Cislovani2"/>
        <w:keepNext w:val="0"/>
        <w:widowControl w:val="0"/>
        <w:tabs>
          <w:tab w:val="left" w:pos="567"/>
        </w:tabs>
        <w:rPr>
          <w:rFonts w:ascii="Segoe UI" w:hAnsi="Segoe UI" w:cs="Segoe UI"/>
          <w:b w:val="0"/>
        </w:rPr>
      </w:pPr>
      <w:r w:rsidRPr="00107979">
        <w:rPr>
          <w:rFonts w:ascii="Segoe UI" w:hAnsi="Segoe UI" w:cs="Segoe UI"/>
          <w:b w:val="0"/>
        </w:rPr>
        <w:t>Smluvní strany prohlašují, že si smlouvu přečetly a její text odpovídá jejich pravé, svobodné a</w:t>
      </w:r>
      <w:r>
        <w:rPr>
          <w:rFonts w:ascii="Segoe UI" w:hAnsi="Segoe UI" w:cs="Segoe UI"/>
          <w:b w:val="0"/>
        </w:rPr>
        <w:t> </w:t>
      </w:r>
      <w:r w:rsidRPr="00107979">
        <w:rPr>
          <w:rFonts w:ascii="Segoe UI" w:hAnsi="Segoe UI" w:cs="Segoe UI"/>
          <w:b w:val="0"/>
        </w:rPr>
        <w:t>omylu prosté vůli, na důkaz čehož připojují své podpisy.</w:t>
      </w:r>
    </w:p>
    <w:p w14:paraId="5B927727" w14:textId="342750FF" w:rsidR="00770FC9" w:rsidRPr="00FD62E9" w:rsidRDefault="00770FC9" w:rsidP="00FD62E9">
      <w:pPr>
        <w:pStyle w:val="Cislovani2"/>
        <w:rPr>
          <w:rFonts w:ascii="Segoe UI" w:hAnsi="Segoe UI" w:cs="Segoe UI"/>
          <w:b w:val="0"/>
        </w:rPr>
      </w:pPr>
      <w:r w:rsidRPr="00107979">
        <w:rPr>
          <w:rFonts w:ascii="Segoe UI" w:hAnsi="Segoe UI" w:cs="Segoe UI"/>
          <w:b w:val="0"/>
        </w:rPr>
        <w:t>Tato smlouva nabývá platnosti dnem jejího podpisu poslední smluvní stra</w:t>
      </w:r>
      <w:r w:rsidR="00FD62E9">
        <w:rPr>
          <w:rFonts w:ascii="Segoe UI" w:hAnsi="Segoe UI" w:cs="Segoe UI"/>
          <w:b w:val="0"/>
        </w:rPr>
        <w:t>ny.</w:t>
      </w:r>
    </w:p>
    <w:p w14:paraId="1CF1E91D" w14:textId="77777777" w:rsidR="00770FC9" w:rsidRDefault="00770FC9" w:rsidP="00770FC9">
      <w:pPr>
        <w:pStyle w:val="podpis1"/>
        <w:keepNext/>
        <w:rPr>
          <w:rFonts w:ascii="Segoe UI" w:hAnsi="Segoe UI" w:cs="Segoe UI"/>
        </w:rPr>
      </w:pPr>
    </w:p>
    <w:p w14:paraId="0788BE21" w14:textId="77777777" w:rsidR="00770FC9" w:rsidRPr="000D73BA" w:rsidRDefault="00770FC9" w:rsidP="00770FC9"/>
    <w:p w14:paraId="23F29B22" w14:textId="6993943C" w:rsidR="00770FC9" w:rsidRDefault="00770FC9" w:rsidP="00770FC9">
      <w:pPr>
        <w:pStyle w:val="podpis1"/>
        <w:keepNext/>
        <w:rPr>
          <w:rFonts w:ascii="Segoe UI" w:hAnsi="Segoe UI" w:cs="Segoe UI"/>
        </w:rPr>
      </w:pPr>
      <w:r w:rsidRPr="00107979">
        <w:rPr>
          <w:rFonts w:ascii="Segoe UI" w:hAnsi="Segoe UI" w:cs="Segoe UI"/>
        </w:rPr>
        <w:t>V</w:t>
      </w:r>
      <w:r w:rsidR="00FA4DAD">
        <w:rPr>
          <w:rFonts w:ascii="Segoe UI" w:hAnsi="Segoe UI" w:cs="Segoe UI"/>
        </w:rPr>
        <w:t> Českém Dubu</w:t>
      </w:r>
      <w:r w:rsidRPr="00107979">
        <w:rPr>
          <w:rFonts w:ascii="Segoe UI" w:hAnsi="Segoe UI" w:cs="Segoe UI"/>
        </w:rPr>
        <w:t xml:space="preserve"> dne</w:t>
      </w:r>
      <w:r w:rsidR="0050665E">
        <w:rPr>
          <w:rFonts w:ascii="Segoe UI" w:hAnsi="Segoe UI" w:cs="Segoe UI"/>
        </w:rPr>
        <w:t xml:space="preserve"> </w:t>
      </w:r>
      <w:r w:rsidR="00E833B9">
        <w:rPr>
          <w:rFonts w:ascii="Segoe UI" w:hAnsi="Segoe UI" w:cs="Segoe UI"/>
        </w:rPr>
        <w:t xml:space="preserve">12. </w:t>
      </w:r>
      <w:r w:rsidR="0050665E">
        <w:rPr>
          <w:rFonts w:ascii="Segoe UI" w:hAnsi="Segoe UI" w:cs="Segoe UI"/>
        </w:rPr>
        <w:t>4.</w:t>
      </w:r>
      <w:r w:rsidR="00E833B9">
        <w:rPr>
          <w:rFonts w:ascii="Segoe UI" w:hAnsi="Segoe UI" w:cs="Segoe UI"/>
        </w:rPr>
        <w:t xml:space="preserve"> </w:t>
      </w:r>
      <w:r w:rsidR="0050665E">
        <w:rPr>
          <w:rFonts w:ascii="Segoe UI" w:hAnsi="Segoe UI" w:cs="Segoe UI"/>
        </w:rPr>
        <w:t>2024</w:t>
      </w:r>
      <w:r w:rsidRPr="00107979">
        <w:rPr>
          <w:rFonts w:ascii="Segoe UI" w:hAnsi="Segoe UI" w:cs="Segoe UI"/>
        </w:rPr>
        <w:tab/>
        <w:t>V</w:t>
      </w:r>
      <w:r w:rsidR="00FA4DAD">
        <w:rPr>
          <w:rFonts w:ascii="Segoe UI" w:hAnsi="Segoe UI" w:cs="Segoe UI"/>
        </w:rPr>
        <w:t xml:space="preserve"> Liberci </w:t>
      </w:r>
      <w:r w:rsidRPr="00107979">
        <w:rPr>
          <w:rFonts w:ascii="Segoe UI" w:hAnsi="Segoe UI" w:cs="Segoe UI"/>
        </w:rPr>
        <w:t>dne</w:t>
      </w:r>
      <w:r w:rsidR="0050665E">
        <w:rPr>
          <w:rFonts w:ascii="Segoe UI" w:hAnsi="Segoe UI" w:cs="Segoe UI"/>
        </w:rPr>
        <w:t xml:space="preserve"> </w:t>
      </w:r>
      <w:r w:rsidR="00E833B9">
        <w:rPr>
          <w:rFonts w:ascii="Segoe UI" w:hAnsi="Segoe UI" w:cs="Segoe UI"/>
        </w:rPr>
        <w:t>9. 4. 2024</w:t>
      </w:r>
    </w:p>
    <w:p w14:paraId="6FD8682B" w14:textId="77777777" w:rsidR="00411A8B" w:rsidRDefault="00411A8B" w:rsidP="00411A8B">
      <w:pPr>
        <w:rPr>
          <w:lang w:eastAsia="cs-CZ"/>
        </w:rPr>
      </w:pPr>
    </w:p>
    <w:p w14:paraId="7D365920" w14:textId="77777777" w:rsidR="00411A8B" w:rsidRPr="00411A8B" w:rsidRDefault="00411A8B" w:rsidP="00411A8B">
      <w:pPr>
        <w:rPr>
          <w:lang w:eastAsia="cs-CZ"/>
        </w:rPr>
      </w:pPr>
    </w:p>
    <w:p w14:paraId="2D362219" w14:textId="77777777" w:rsidR="00770FC9" w:rsidRPr="00107979" w:rsidRDefault="00770FC9" w:rsidP="00770FC9">
      <w:pPr>
        <w:pStyle w:val="podpiscara2"/>
        <w:spacing w:before="600"/>
        <w:rPr>
          <w:rFonts w:ascii="Segoe UI" w:hAnsi="Segoe UI" w:cs="Segoe UI"/>
        </w:rPr>
      </w:pPr>
      <w:r w:rsidRPr="00107979">
        <w:rPr>
          <w:rFonts w:ascii="Segoe UI" w:hAnsi="Segoe UI" w:cs="Segoe UI"/>
        </w:rPr>
        <w:tab/>
      </w:r>
      <w:r w:rsidRPr="00107979">
        <w:rPr>
          <w:rFonts w:ascii="Segoe UI" w:hAnsi="Segoe UI" w:cs="Segoe UI"/>
        </w:rPr>
        <w:tab/>
      </w:r>
      <w:r w:rsidRPr="00107979">
        <w:rPr>
          <w:rFonts w:ascii="Segoe UI" w:hAnsi="Segoe UI" w:cs="Segoe UI"/>
        </w:rPr>
        <w:tab/>
      </w:r>
    </w:p>
    <w:p w14:paraId="10C6DC25" w14:textId="55DFE8D6" w:rsidR="00770FC9" w:rsidRPr="00107979" w:rsidRDefault="00FA4DAD" w:rsidP="00770FC9">
      <w:pPr>
        <w:pStyle w:val="podpis1"/>
        <w:tabs>
          <w:tab w:val="clear" w:pos="5160"/>
          <w:tab w:val="left" w:pos="510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Mgr. Daniel David</w:t>
      </w:r>
      <w:r w:rsidR="00770FC9" w:rsidRPr="00107979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PhDr. Dana </w:t>
      </w:r>
      <w:proofErr w:type="spellStart"/>
      <w:r>
        <w:rPr>
          <w:rFonts w:ascii="Segoe UI" w:hAnsi="Segoe UI" w:cs="Segoe UI"/>
        </w:rPr>
        <w:t>Petrýdesová</w:t>
      </w:r>
      <w:proofErr w:type="spellEnd"/>
    </w:p>
    <w:p w14:paraId="2C58F09E" w14:textId="2A316DB5" w:rsidR="00027DC6" w:rsidRPr="00027DC6" w:rsidRDefault="00027DC6" w:rsidP="00027DC6">
      <w:pPr>
        <w:tabs>
          <w:tab w:val="left" w:pos="6443"/>
        </w:tabs>
      </w:pPr>
    </w:p>
    <w:sectPr w:rsidR="00027DC6" w:rsidRPr="00027DC6" w:rsidSect="00D4766A">
      <w:headerReference w:type="default" r:id="rId10"/>
      <w:footerReference w:type="default" r:id="rId11"/>
      <w:pgSz w:w="11906" w:h="16838"/>
      <w:pgMar w:top="2268" w:right="1417" w:bottom="2268" w:left="1417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B015B" w14:textId="77777777" w:rsidR="00D4766A" w:rsidRDefault="00D4766A" w:rsidP="00B87D50">
      <w:pPr>
        <w:spacing w:after="0" w:line="240" w:lineRule="auto"/>
      </w:pPr>
      <w:r>
        <w:separator/>
      </w:r>
    </w:p>
  </w:endnote>
  <w:endnote w:type="continuationSeparator" w:id="0">
    <w:p w14:paraId="3E8C6DE4" w14:textId="77777777" w:rsidR="00D4766A" w:rsidRDefault="00D4766A" w:rsidP="00B8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F78FF" w14:textId="65D2ABBD" w:rsidR="00831138" w:rsidRDefault="00981653" w:rsidP="00B87D50">
    <w:pPr>
      <w:pStyle w:val="Zpat"/>
      <w:jc w:val="right"/>
    </w:pPr>
    <w:r>
      <w:rPr>
        <w:b/>
        <w:noProof/>
      </w:rPr>
      <w:drawing>
        <wp:anchor distT="0" distB="0" distL="114300" distR="114300" simplePos="0" relativeHeight="251666432" behindDoc="0" locked="0" layoutInCell="1" allowOverlap="1" wp14:anchorId="700B459A" wp14:editId="691142C3">
          <wp:simplePos x="0" y="0"/>
          <wp:positionH relativeFrom="column">
            <wp:posOffset>-5080</wp:posOffset>
          </wp:positionH>
          <wp:positionV relativeFrom="paragraph">
            <wp:posOffset>281793</wp:posOffset>
          </wp:positionV>
          <wp:extent cx="1668026" cy="735936"/>
          <wp:effectExtent l="0" t="0" r="0" b="7620"/>
          <wp:wrapNone/>
          <wp:docPr id="86016967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00" b="35282"/>
                  <a:stretch/>
                </pic:blipFill>
                <pic:spPr bwMode="auto">
                  <a:xfrm>
                    <a:off x="0" y="0"/>
                    <a:ext cx="1668026" cy="73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3DF5">
      <w:rPr>
        <w:b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516F28FA" wp14:editId="3A09F37E">
          <wp:simplePos x="0" y="0"/>
          <wp:positionH relativeFrom="column">
            <wp:posOffset>-4850</wp:posOffset>
          </wp:positionH>
          <wp:positionV relativeFrom="paragraph">
            <wp:posOffset>4034871</wp:posOffset>
          </wp:positionV>
          <wp:extent cx="3326859" cy="3326859"/>
          <wp:effectExtent l="0" t="0" r="6985" b="0"/>
          <wp:wrapNone/>
          <wp:docPr id="2054942344" name="Obrázek 2054942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6859" cy="3326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2ED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D25EB5" wp14:editId="180A5205">
              <wp:simplePos x="0" y="0"/>
              <wp:positionH relativeFrom="column">
                <wp:posOffset>-175895</wp:posOffset>
              </wp:positionH>
              <wp:positionV relativeFrom="paragraph">
                <wp:posOffset>-3810</wp:posOffset>
              </wp:positionV>
              <wp:extent cx="6086475" cy="9525"/>
              <wp:effectExtent l="0" t="0" r="9525" b="9525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79FBB" id="Přímá spojnic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5pt,-.3pt" to="465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" strokecolor="black [3200]" strokeweight="1.5pt">
              <v:stroke joinstyle="miter"/>
              <o:lock v:ext="edit" shapetype="f"/>
            </v:line>
          </w:pict>
        </mc:Fallback>
      </mc:AlternateContent>
    </w:r>
    <w:r w:rsidR="00B87D50">
      <w:ptab w:relativeTo="margin" w:alignment="right" w:leader="none"/>
    </w:r>
    <w:r w:rsidR="00B87D50">
      <w:ptab w:relativeTo="margin" w:alignment="center" w:leader="none"/>
    </w:r>
    <w:r w:rsidR="005E087E">
      <w:t xml:space="preserve"> </w:t>
    </w:r>
    <w:r w:rsidR="005E087E" w:rsidRPr="005E087E">
      <w:rPr>
        <w:b/>
        <w:bCs/>
      </w:rPr>
      <w:t>M</w:t>
    </w:r>
    <w:r w:rsidR="00831138">
      <w:rPr>
        <w:b/>
        <w:bCs/>
      </w:rPr>
      <w:t xml:space="preserve">AS </w:t>
    </w:r>
    <w:r w:rsidR="005E087E" w:rsidRPr="005E087E">
      <w:rPr>
        <w:b/>
        <w:bCs/>
      </w:rPr>
      <w:t xml:space="preserve">Podještědí </w:t>
    </w:r>
    <w:proofErr w:type="spellStart"/>
    <w:r w:rsidR="005E087E" w:rsidRPr="005E087E">
      <w:rPr>
        <w:b/>
        <w:bCs/>
      </w:rPr>
      <w:t>z.s</w:t>
    </w:r>
    <w:proofErr w:type="spellEnd"/>
    <w:r w:rsidR="005E087E" w:rsidRPr="005E087E">
      <w:rPr>
        <w:b/>
        <w:bCs/>
      </w:rPr>
      <w:t>.</w:t>
    </w:r>
    <w:r w:rsidR="00B87D50" w:rsidRPr="000559B9">
      <w:t xml:space="preserve"> </w:t>
    </w:r>
  </w:p>
  <w:p w14:paraId="3031C806" w14:textId="201A8CDF" w:rsidR="00B87D50" w:rsidRPr="000559B9" w:rsidRDefault="005E087E" w:rsidP="00B87D50">
    <w:pPr>
      <w:pStyle w:val="Zpat"/>
      <w:jc w:val="right"/>
    </w:pPr>
    <w:r w:rsidRPr="005E087E">
      <w:t>nám. Bedřicha Smetany 10</w:t>
    </w:r>
    <w:r w:rsidR="00B87D50" w:rsidRPr="000559B9">
      <w:t xml:space="preserve">, </w:t>
    </w:r>
    <w:r w:rsidR="00831138" w:rsidRPr="00831138">
      <w:t>Český Dub</w:t>
    </w:r>
    <w:r w:rsidR="00831138">
      <w:t xml:space="preserve">, </w:t>
    </w:r>
    <w:r w:rsidR="00831138" w:rsidRPr="00831138">
      <w:t>463 43</w:t>
    </w:r>
    <w:r w:rsidR="00831138">
      <w:t xml:space="preserve"> </w:t>
    </w:r>
    <w:r w:rsidR="00B87D50" w:rsidRPr="000559B9">
      <w:t xml:space="preserve">IČ: </w:t>
    </w:r>
    <w:r w:rsidR="00831138" w:rsidRPr="00831138">
      <w:t>266 60</w:t>
    </w:r>
    <w:r w:rsidR="00583DF5">
      <w:t> </w:t>
    </w:r>
    <w:r w:rsidR="00831138" w:rsidRPr="00831138">
      <w:t>016</w:t>
    </w:r>
  </w:p>
  <w:p w14:paraId="00D34B8D" w14:textId="3A78EB83" w:rsidR="00B87D50" w:rsidRDefault="005E087E" w:rsidP="00B87D50">
    <w:pPr>
      <w:pStyle w:val="Zpat"/>
      <w:jc w:val="right"/>
    </w:pPr>
    <w:r w:rsidRPr="005E087E">
      <w:t>www.podjestedi.cz</w:t>
    </w:r>
    <w:r w:rsidR="00B87D50" w:rsidRPr="000559B9">
      <w:t xml:space="preserve">, </w:t>
    </w:r>
    <w:r w:rsidRPr="00831138">
      <w:t>maspodjestedi@seznam.cz</w:t>
    </w:r>
    <w:r>
      <w:t xml:space="preserve">, </w:t>
    </w:r>
  </w:p>
  <w:p w14:paraId="45060AA2" w14:textId="40B682DC" w:rsidR="00B87D50" w:rsidRPr="000559B9" w:rsidRDefault="00B87D50" w:rsidP="00B87D50">
    <w:pPr>
      <w:pStyle w:val="Zpat"/>
      <w:jc w:val="right"/>
      <w:rPr>
        <w:sz w:val="20"/>
        <w:szCs w:val="20"/>
      </w:rPr>
    </w:pPr>
    <w:r w:rsidRPr="00CC63CA">
      <w:rPr>
        <w:b/>
        <w:sz w:val="20"/>
        <w:szCs w:val="20"/>
      </w:rPr>
      <w:ptab w:relativeTo="margin" w:alignment="center" w:leader="none"/>
    </w:r>
    <w:r w:rsidRPr="000559B9">
      <w:rPr>
        <w:sz w:val="20"/>
        <w:szCs w:val="20"/>
      </w:rPr>
      <w:t>Projekt</w:t>
    </w:r>
    <w:r w:rsidRPr="00CC63CA">
      <w:rPr>
        <w:b/>
        <w:sz w:val="20"/>
        <w:szCs w:val="20"/>
      </w:rPr>
      <w:t xml:space="preserve"> ʺMAP</w:t>
    </w:r>
    <w:r w:rsidR="00BF3AF0">
      <w:rPr>
        <w:b/>
        <w:sz w:val="20"/>
        <w:szCs w:val="20"/>
      </w:rPr>
      <w:t xml:space="preserve"> </w:t>
    </w:r>
    <w:r>
      <w:rPr>
        <w:b/>
        <w:sz w:val="20"/>
        <w:szCs w:val="20"/>
      </w:rPr>
      <w:t>I</w:t>
    </w:r>
    <w:r w:rsidR="00027DC6">
      <w:rPr>
        <w:b/>
        <w:sz w:val="20"/>
        <w:szCs w:val="20"/>
      </w:rPr>
      <w:t>V</w:t>
    </w:r>
    <w:r w:rsidR="00BF3AF0">
      <w:rPr>
        <w:b/>
        <w:sz w:val="20"/>
        <w:szCs w:val="20"/>
      </w:rPr>
      <w:t xml:space="preserve"> LIBERECKO</w:t>
    </w:r>
    <w:r w:rsidRPr="00CC63CA">
      <w:rPr>
        <w:b/>
        <w:sz w:val="20"/>
        <w:szCs w:val="20"/>
      </w:rPr>
      <w:t xml:space="preserve">“ </w:t>
    </w:r>
    <w:r w:rsidRPr="000559B9">
      <w:rPr>
        <w:sz w:val="20"/>
        <w:szCs w:val="20"/>
      </w:rPr>
      <w:t xml:space="preserve">realizován z fondů EU v rámci OP </w:t>
    </w:r>
    <w:r w:rsidR="000101FE">
      <w:rPr>
        <w:sz w:val="20"/>
        <w:szCs w:val="20"/>
      </w:rPr>
      <w:t>JAK</w:t>
    </w:r>
  </w:p>
  <w:p w14:paraId="166A2A1D" w14:textId="3FF0436F" w:rsidR="00B87D50" w:rsidRDefault="00B87D50" w:rsidP="00027DC6">
    <w:pPr>
      <w:pStyle w:val="Zpat"/>
      <w:jc w:val="right"/>
      <w:rPr>
        <w:rFonts w:cs="Arial"/>
        <w:color w:val="000000"/>
        <w:sz w:val="20"/>
        <w:szCs w:val="20"/>
        <w:shd w:val="clear" w:color="auto" w:fill="FFFFFF"/>
      </w:rPr>
    </w:pPr>
    <w:r w:rsidRPr="000559B9">
      <w:rPr>
        <w:sz w:val="20"/>
        <w:szCs w:val="20"/>
      </w:rPr>
      <w:ptab w:relativeTo="margin" w:alignment="center" w:leader="none"/>
    </w:r>
    <w:r w:rsidRPr="000559B9">
      <w:rPr>
        <w:sz w:val="20"/>
        <w:szCs w:val="20"/>
      </w:rPr>
      <w:t>Registrační číslo projektu:</w:t>
    </w:r>
    <w:r w:rsidR="00027DC6" w:rsidRPr="00027DC6">
      <w:rPr>
        <w:rFonts w:cs="Arial"/>
        <w:color w:val="000000"/>
        <w:sz w:val="20"/>
        <w:szCs w:val="20"/>
        <w:shd w:val="clear" w:color="auto" w:fill="FFFFFF"/>
      </w:rPr>
      <w:t xml:space="preserve"> CZ.02.02.04/00/23_017/0008308</w:t>
    </w:r>
  </w:p>
  <w:p w14:paraId="49BC9BDA" w14:textId="77777777" w:rsidR="00334CE4" w:rsidRDefault="00334CE4" w:rsidP="00027DC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D0F50" w14:textId="77777777" w:rsidR="00D4766A" w:rsidRDefault="00D4766A" w:rsidP="00B87D50">
      <w:pPr>
        <w:spacing w:after="0" w:line="240" w:lineRule="auto"/>
      </w:pPr>
      <w:r>
        <w:separator/>
      </w:r>
    </w:p>
  </w:footnote>
  <w:footnote w:type="continuationSeparator" w:id="0">
    <w:p w14:paraId="4336B438" w14:textId="77777777" w:rsidR="00D4766A" w:rsidRDefault="00D4766A" w:rsidP="00B8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DF0C3" w14:textId="3FC7ABFC" w:rsidR="00B87D50" w:rsidRDefault="00B9056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2E024479" wp14:editId="250FCC49">
          <wp:simplePos x="0" y="0"/>
          <wp:positionH relativeFrom="column">
            <wp:posOffset>275099</wp:posOffset>
          </wp:positionH>
          <wp:positionV relativeFrom="paragraph">
            <wp:posOffset>-63500</wp:posOffset>
          </wp:positionV>
          <wp:extent cx="5220335" cy="746760"/>
          <wp:effectExtent l="0" t="0" r="0" b="0"/>
          <wp:wrapSquare wrapText="bothSides"/>
          <wp:docPr id="143757903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33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087488C0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89D2BD5"/>
    <w:multiLevelType w:val="hybridMultilevel"/>
    <w:tmpl w:val="83281FD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761C71"/>
    <w:multiLevelType w:val="hybridMultilevel"/>
    <w:tmpl w:val="BA9C7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5967"/>
    <w:multiLevelType w:val="multilevel"/>
    <w:tmpl w:val="28885D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2E9D0263"/>
    <w:multiLevelType w:val="hybridMultilevel"/>
    <w:tmpl w:val="8A22D14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51067C2"/>
    <w:multiLevelType w:val="hybridMultilevel"/>
    <w:tmpl w:val="7646EBA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8AC6767"/>
    <w:multiLevelType w:val="multilevel"/>
    <w:tmpl w:val="28885D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7" w15:restartNumberingAfterBreak="0">
    <w:nsid w:val="48A06479"/>
    <w:multiLevelType w:val="hybridMultilevel"/>
    <w:tmpl w:val="08FE482A"/>
    <w:lvl w:ilvl="0" w:tplc="4E6C1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75E77"/>
    <w:multiLevelType w:val="hybridMultilevel"/>
    <w:tmpl w:val="675A4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A50CE"/>
    <w:multiLevelType w:val="hybridMultilevel"/>
    <w:tmpl w:val="7A58FB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DB6B94"/>
    <w:multiLevelType w:val="multilevel"/>
    <w:tmpl w:val="9902483E"/>
    <w:lvl w:ilvl="0">
      <w:start w:val="1"/>
      <w:numFmt w:val="decimal"/>
      <w:suff w:val="space"/>
      <w:lvlText w:val="%1."/>
      <w:lvlJc w:val="left"/>
      <w:pPr>
        <w:ind w:left="7797" w:hanging="567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673"/>
        </w:tabs>
        <w:ind w:left="1673" w:hanging="6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-2976"/>
        </w:tabs>
        <w:ind w:left="-2976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94"/>
        </w:tabs>
        <w:ind w:left="34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1" w15:restartNumberingAfterBreak="0">
    <w:nsid w:val="780C45DB"/>
    <w:multiLevelType w:val="hybridMultilevel"/>
    <w:tmpl w:val="5C8AA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96A87"/>
    <w:multiLevelType w:val="hybridMultilevel"/>
    <w:tmpl w:val="0FE8883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64024492">
    <w:abstractNumId w:val="7"/>
  </w:num>
  <w:num w:numId="2" w16cid:durableId="280579342">
    <w:abstractNumId w:val="2"/>
  </w:num>
  <w:num w:numId="3" w16cid:durableId="105662819">
    <w:abstractNumId w:val="11"/>
  </w:num>
  <w:num w:numId="4" w16cid:durableId="1107847996">
    <w:abstractNumId w:val="8"/>
  </w:num>
  <w:num w:numId="5" w16cid:durableId="2136368954">
    <w:abstractNumId w:val="0"/>
  </w:num>
  <w:num w:numId="6" w16cid:durableId="480927308">
    <w:abstractNumId w:val="4"/>
  </w:num>
  <w:num w:numId="7" w16cid:durableId="1688486827">
    <w:abstractNumId w:val="3"/>
  </w:num>
  <w:num w:numId="8" w16cid:durableId="777484371">
    <w:abstractNumId w:val="6"/>
  </w:num>
  <w:num w:numId="9" w16cid:durableId="1234658661">
    <w:abstractNumId w:val="10"/>
  </w:num>
  <w:num w:numId="10" w16cid:durableId="1468425686">
    <w:abstractNumId w:val="1"/>
  </w:num>
  <w:num w:numId="11" w16cid:durableId="998191932">
    <w:abstractNumId w:val="5"/>
  </w:num>
  <w:num w:numId="12" w16cid:durableId="1512649267">
    <w:abstractNumId w:val="12"/>
  </w:num>
  <w:num w:numId="13" w16cid:durableId="8388904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96"/>
    <w:rsid w:val="000101FE"/>
    <w:rsid w:val="00027DC6"/>
    <w:rsid w:val="000513CB"/>
    <w:rsid w:val="000A3B21"/>
    <w:rsid w:val="000A3BF5"/>
    <w:rsid w:val="00122464"/>
    <w:rsid w:val="0018613B"/>
    <w:rsid w:val="00186C65"/>
    <w:rsid w:val="00190BE5"/>
    <w:rsid w:val="001955A6"/>
    <w:rsid w:val="001A3078"/>
    <w:rsid w:val="001F0816"/>
    <w:rsid w:val="00201F6D"/>
    <w:rsid w:val="00237AEC"/>
    <w:rsid w:val="00242ED6"/>
    <w:rsid w:val="00284467"/>
    <w:rsid w:val="002C46DD"/>
    <w:rsid w:val="003308A3"/>
    <w:rsid w:val="00334CE4"/>
    <w:rsid w:val="003562B6"/>
    <w:rsid w:val="00383440"/>
    <w:rsid w:val="003B5AE2"/>
    <w:rsid w:val="003B6596"/>
    <w:rsid w:val="003C0F00"/>
    <w:rsid w:val="003D437F"/>
    <w:rsid w:val="003E5DBF"/>
    <w:rsid w:val="00411A8B"/>
    <w:rsid w:val="00452BD8"/>
    <w:rsid w:val="00477EE4"/>
    <w:rsid w:val="004A28F1"/>
    <w:rsid w:val="004B1337"/>
    <w:rsid w:val="004C4655"/>
    <w:rsid w:val="00500933"/>
    <w:rsid w:val="0050665E"/>
    <w:rsid w:val="00511830"/>
    <w:rsid w:val="00532AFD"/>
    <w:rsid w:val="00583DF5"/>
    <w:rsid w:val="005B363E"/>
    <w:rsid w:val="005D55C2"/>
    <w:rsid w:val="005D7E91"/>
    <w:rsid w:val="005E087E"/>
    <w:rsid w:val="00606991"/>
    <w:rsid w:val="00685BFF"/>
    <w:rsid w:val="006A5DA6"/>
    <w:rsid w:val="006B7AC6"/>
    <w:rsid w:val="00702E2C"/>
    <w:rsid w:val="00710464"/>
    <w:rsid w:val="007136EA"/>
    <w:rsid w:val="00717B81"/>
    <w:rsid w:val="00756D88"/>
    <w:rsid w:val="00770FC9"/>
    <w:rsid w:val="00773025"/>
    <w:rsid w:val="00781FF1"/>
    <w:rsid w:val="007B6E62"/>
    <w:rsid w:val="0082392F"/>
    <w:rsid w:val="00831138"/>
    <w:rsid w:val="0084530E"/>
    <w:rsid w:val="00876FD9"/>
    <w:rsid w:val="0089016E"/>
    <w:rsid w:val="008A35BC"/>
    <w:rsid w:val="008A3FC6"/>
    <w:rsid w:val="008B7836"/>
    <w:rsid w:val="008C3C95"/>
    <w:rsid w:val="009465C4"/>
    <w:rsid w:val="00981653"/>
    <w:rsid w:val="009B63AC"/>
    <w:rsid w:val="00A2794F"/>
    <w:rsid w:val="00A309ED"/>
    <w:rsid w:val="00A616C9"/>
    <w:rsid w:val="00A671DC"/>
    <w:rsid w:val="00A72483"/>
    <w:rsid w:val="00AC5044"/>
    <w:rsid w:val="00AD477E"/>
    <w:rsid w:val="00B403CC"/>
    <w:rsid w:val="00B5667C"/>
    <w:rsid w:val="00B87D50"/>
    <w:rsid w:val="00B90564"/>
    <w:rsid w:val="00BF3AF0"/>
    <w:rsid w:val="00CF6C75"/>
    <w:rsid w:val="00CF7BE4"/>
    <w:rsid w:val="00D45C57"/>
    <w:rsid w:val="00D4766A"/>
    <w:rsid w:val="00D64F41"/>
    <w:rsid w:val="00D80932"/>
    <w:rsid w:val="00DA5AC8"/>
    <w:rsid w:val="00E1689C"/>
    <w:rsid w:val="00E833B9"/>
    <w:rsid w:val="00ED4BF1"/>
    <w:rsid w:val="00F45974"/>
    <w:rsid w:val="00F56127"/>
    <w:rsid w:val="00F66924"/>
    <w:rsid w:val="00FA235E"/>
    <w:rsid w:val="00FA33AF"/>
    <w:rsid w:val="00FA444A"/>
    <w:rsid w:val="00FA4DAD"/>
    <w:rsid w:val="00FD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FF3AF"/>
  <w15:docId w15:val="{DDD6E51C-8996-4F54-BA32-0322977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5C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D50"/>
  </w:style>
  <w:style w:type="paragraph" w:styleId="Zpat">
    <w:name w:val="footer"/>
    <w:basedOn w:val="Normln"/>
    <w:link w:val="ZpatChar"/>
    <w:uiPriority w:val="99"/>
    <w:unhideWhenUsed/>
    <w:rsid w:val="00B8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D50"/>
  </w:style>
  <w:style w:type="paragraph" w:styleId="Odstavecseseznamem">
    <w:name w:val="List Paragraph"/>
    <w:basedOn w:val="Normln"/>
    <w:uiPriority w:val="34"/>
    <w:qFormat/>
    <w:rsid w:val="00B87D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33AF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01F6D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F5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6127"/>
    <w:rPr>
      <w:b/>
      <w:bCs/>
    </w:rPr>
  </w:style>
  <w:style w:type="character" w:customStyle="1" w:styleId="titlepage">
    <w:name w:val="title_page"/>
    <w:basedOn w:val="Standardnpsmoodstavce"/>
    <w:rsid w:val="00CF7BE4"/>
  </w:style>
  <w:style w:type="character" w:styleId="Nevyeenzmnka">
    <w:name w:val="Unresolved Mention"/>
    <w:basedOn w:val="Standardnpsmoodstavce"/>
    <w:uiPriority w:val="99"/>
    <w:semiHidden/>
    <w:unhideWhenUsed/>
    <w:rsid w:val="005E087E"/>
    <w:rPr>
      <w:color w:val="605E5C"/>
      <w:shd w:val="clear" w:color="auto" w:fill="E1DFDD"/>
    </w:rPr>
  </w:style>
  <w:style w:type="paragraph" w:customStyle="1" w:styleId="podpis1">
    <w:name w:val="podpis_1"/>
    <w:basedOn w:val="Normln"/>
    <w:next w:val="Normln"/>
    <w:rsid w:val="00770FC9"/>
    <w:pPr>
      <w:tabs>
        <w:tab w:val="left" w:pos="5160"/>
      </w:tabs>
      <w:spacing w:after="0" w:line="288" w:lineRule="auto"/>
      <w:jc w:val="both"/>
    </w:pPr>
    <w:rPr>
      <w:rFonts w:ascii="JohnSans Text Pro" w:eastAsia="Times New Roman" w:hAnsi="JohnSans Text Pro" w:cs="Times New Roman"/>
      <w:spacing w:val="-4"/>
      <w:sz w:val="20"/>
      <w:szCs w:val="24"/>
      <w:lang w:eastAsia="cs-CZ"/>
    </w:rPr>
  </w:style>
  <w:style w:type="paragraph" w:customStyle="1" w:styleId="podpiscara2">
    <w:name w:val="podpis_cara_2"/>
    <w:basedOn w:val="Normln"/>
    <w:next w:val="podpis1"/>
    <w:rsid w:val="00770FC9"/>
    <w:pPr>
      <w:tabs>
        <w:tab w:val="left" w:leader="dot" w:pos="3969"/>
        <w:tab w:val="left" w:pos="5103"/>
        <w:tab w:val="right" w:leader="dot" w:pos="9072"/>
      </w:tabs>
      <w:spacing w:before="720" w:after="6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770FC9"/>
    <w:pPr>
      <w:keepNext/>
      <w:numPr>
        <w:numId w:val="5"/>
      </w:numPr>
      <w:spacing w:before="480" w:after="0" w:line="288" w:lineRule="auto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rsid w:val="00770FC9"/>
    <w:pPr>
      <w:keepNext/>
      <w:numPr>
        <w:ilvl w:val="1"/>
        <w:numId w:val="5"/>
      </w:numPr>
      <w:spacing w:before="240" w:after="0" w:line="288" w:lineRule="auto"/>
      <w:jc w:val="both"/>
    </w:pPr>
    <w:rPr>
      <w:rFonts w:ascii="JohnSans Text Pro" w:eastAsia="Times New Roman" w:hAnsi="JohnSans Text Pro" w:cs="Times New Roman"/>
      <w:b/>
      <w:sz w:val="20"/>
      <w:szCs w:val="24"/>
      <w:lang w:eastAsia="cs-CZ"/>
    </w:rPr>
  </w:style>
  <w:style w:type="character" w:customStyle="1" w:styleId="Cislovani2Char">
    <w:name w:val="Cislovani 2 Char"/>
    <w:link w:val="Cislovani2"/>
    <w:rsid w:val="00770FC9"/>
    <w:rPr>
      <w:rFonts w:ascii="JohnSans Text Pro" w:eastAsia="Times New Roman" w:hAnsi="JohnSans Text Pro" w:cs="Times New Roman"/>
      <w:b/>
      <w:sz w:val="20"/>
      <w:szCs w:val="24"/>
      <w:lang w:eastAsia="cs-CZ"/>
    </w:rPr>
  </w:style>
  <w:style w:type="paragraph" w:customStyle="1" w:styleId="Cislovani3">
    <w:name w:val="Cislovani 3"/>
    <w:basedOn w:val="Normln"/>
    <w:rsid w:val="00770FC9"/>
    <w:pPr>
      <w:numPr>
        <w:ilvl w:val="2"/>
        <w:numId w:val="5"/>
      </w:numPr>
      <w:spacing w:before="120" w:after="0" w:line="288" w:lineRule="auto"/>
      <w:jc w:val="both"/>
    </w:pPr>
    <w:rPr>
      <w:rFonts w:ascii="JohnSans Text Pro" w:eastAsia="Times New Roman" w:hAnsi="JohnSans Text Pro" w:cs="Times New Roman"/>
      <w:b/>
      <w:sz w:val="20"/>
      <w:szCs w:val="24"/>
      <w:lang w:eastAsia="cs-CZ"/>
    </w:rPr>
  </w:style>
  <w:style w:type="paragraph" w:customStyle="1" w:styleId="Cislovani4">
    <w:name w:val="Cislovani 4"/>
    <w:basedOn w:val="Normln"/>
    <w:rsid w:val="00770FC9"/>
    <w:pPr>
      <w:numPr>
        <w:ilvl w:val="3"/>
        <w:numId w:val="5"/>
      </w:numPr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Normalniodsazeny3">
    <w:name w:val="Normalni_odsazeny_3"/>
    <w:basedOn w:val="Normlnodsazen"/>
    <w:qFormat/>
    <w:rsid w:val="00770FC9"/>
    <w:pPr>
      <w:spacing w:after="0" w:line="288" w:lineRule="auto"/>
      <w:ind w:left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Hlavninadpis">
    <w:name w:val="Hlavni_nadpis"/>
    <w:basedOn w:val="Normln"/>
    <w:qFormat/>
    <w:rsid w:val="00770FC9"/>
    <w:pPr>
      <w:spacing w:after="720" w:line="288" w:lineRule="auto"/>
    </w:pPr>
    <w:rPr>
      <w:rFonts w:ascii="JohnSans Text Pro" w:eastAsia="Times New Roman" w:hAnsi="JohnSans Text Pro" w:cs="Times New Roman"/>
      <w:color w:val="73767D"/>
      <w:sz w:val="36"/>
      <w:szCs w:val="24"/>
      <w:lang w:eastAsia="cs-CZ"/>
    </w:rPr>
  </w:style>
  <w:style w:type="paragraph" w:customStyle="1" w:styleId="Cislovani5">
    <w:name w:val="Cislovani 5"/>
    <w:basedOn w:val="Cislovani4"/>
    <w:qFormat/>
    <w:rsid w:val="00770FC9"/>
    <w:pPr>
      <w:numPr>
        <w:ilvl w:val="4"/>
      </w:numPr>
    </w:pPr>
    <w:rPr>
      <w:i/>
    </w:rPr>
  </w:style>
  <w:style w:type="paragraph" w:customStyle="1" w:styleId="Normlnodsazen1">
    <w:name w:val="Normální odsazený 1"/>
    <w:basedOn w:val="Normln"/>
    <w:qFormat/>
    <w:rsid w:val="00770FC9"/>
    <w:pPr>
      <w:spacing w:after="0" w:line="288" w:lineRule="auto"/>
      <w:ind w:left="567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770FC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430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6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5030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p-lbc-jb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ap-lbc-jbc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E1B4D-16DB-46A9-8071-A99363D9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1291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Kuřová Hana</cp:lastModifiedBy>
  <cp:revision>5</cp:revision>
  <cp:lastPrinted>2024-04-05T17:30:00Z</cp:lastPrinted>
  <dcterms:created xsi:type="dcterms:W3CDTF">2024-04-19T05:05:00Z</dcterms:created>
  <dcterms:modified xsi:type="dcterms:W3CDTF">2024-04-19T05:07:00Z</dcterms:modified>
</cp:coreProperties>
</file>