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D0A8E" w14:textId="77777777" w:rsidR="00200617" w:rsidRDefault="005C696E" w:rsidP="00200617">
      <w:pPr>
        <w:spacing w:before="360" w:after="120"/>
        <w:jc w:val="center"/>
        <w:rPr>
          <w:rFonts w:cs="Arial"/>
          <w:b/>
          <w:bCs/>
          <w:sz w:val="22"/>
          <w:szCs w:val="22"/>
        </w:rPr>
      </w:pPr>
      <w:bookmarkStart w:id="0" w:name="_Toc329168948"/>
      <w:bookmarkStart w:id="1" w:name="_Toc330294654"/>
      <w:r w:rsidRPr="004A250A">
        <w:rPr>
          <w:rFonts w:cs="Arial"/>
          <w:b/>
          <w:bCs/>
          <w:sz w:val="22"/>
          <w:szCs w:val="22"/>
        </w:rPr>
        <w:t xml:space="preserve">Smlouva </w:t>
      </w:r>
      <w:r w:rsidR="00BD2ED8" w:rsidRPr="004A250A">
        <w:rPr>
          <w:rFonts w:cs="Arial"/>
          <w:b/>
          <w:bCs/>
          <w:sz w:val="22"/>
          <w:szCs w:val="22"/>
          <w:lang w:val="en-US"/>
        </w:rPr>
        <w:t xml:space="preserve">o </w:t>
      </w:r>
      <w:proofErr w:type="spellStart"/>
      <w:r w:rsidR="00F34698" w:rsidRPr="004A250A">
        <w:rPr>
          <w:rFonts w:cs="Arial"/>
          <w:b/>
          <w:bCs/>
          <w:sz w:val="22"/>
          <w:szCs w:val="22"/>
          <w:lang w:val="en-US"/>
        </w:rPr>
        <w:t>podpoře</w:t>
      </w:r>
      <w:proofErr w:type="spellEnd"/>
      <w:r w:rsidR="00F34698" w:rsidRPr="004A250A">
        <w:rPr>
          <w:rFonts w:cs="Arial"/>
          <w:b/>
          <w:bCs/>
          <w:sz w:val="22"/>
          <w:szCs w:val="22"/>
          <w:lang w:val="en-US"/>
        </w:rPr>
        <w:t xml:space="preserve"> </w:t>
      </w:r>
      <w:r w:rsidR="000A6C84">
        <w:rPr>
          <w:rFonts w:cs="Arial"/>
          <w:b/>
          <w:bCs/>
          <w:szCs w:val="20"/>
        </w:rPr>
        <w:t>personálního informačního systému</w:t>
      </w:r>
      <w:r w:rsidR="000A6C84" w:rsidRPr="004A250A">
        <w:rPr>
          <w:rFonts w:cs="Arial"/>
          <w:b/>
          <w:bCs/>
          <w:sz w:val="22"/>
          <w:szCs w:val="22"/>
          <w:lang w:val="en-US"/>
        </w:rPr>
        <w:t xml:space="preserve"> </w:t>
      </w:r>
      <w:r w:rsidR="00BD2ED8" w:rsidRPr="004A250A">
        <w:rPr>
          <w:rFonts w:cs="Arial"/>
          <w:b/>
          <w:bCs/>
          <w:sz w:val="22"/>
          <w:szCs w:val="22"/>
          <w:lang w:val="en-US"/>
        </w:rPr>
        <w:t>č.</w:t>
      </w:r>
      <w:r w:rsidR="00BD2ED8">
        <w:rPr>
          <w:rFonts w:cs="Arial"/>
          <w:b/>
          <w:bCs/>
          <w:sz w:val="22"/>
          <w:szCs w:val="22"/>
          <w:lang w:val="en-US"/>
        </w:rPr>
        <w:t xml:space="preserve"> </w:t>
      </w:r>
      <w:r w:rsidR="00200617" w:rsidRPr="003D4971">
        <w:rPr>
          <w:rFonts w:cs="Arial"/>
          <w:b/>
          <w:bCs/>
          <w:sz w:val="22"/>
          <w:szCs w:val="22"/>
        </w:rPr>
        <w:t xml:space="preserve">2300753/4100063111  </w:t>
      </w:r>
    </w:p>
    <w:p w14:paraId="57F66190" w14:textId="187B22A6" w:rsidR="00B331A8" w:rsidRDefault="005C696E" w:rsidP="00200617">
      <w:pPr>
        <w:spacing w:before="360" w:after="120"/>
        <w:jc w:val="center"/>
        <w:rPr>
          <w:rFonts w:cs="Arial"/>
          <w:szCs w:val="20"/>
        </w:rPr>
      </w:pPr>
      <w:r w:rsidRPr="00370A39">
        <w:rPr>
          <w:rFonts w:cs="Arial"/>
          <w:szCs w:val="20"/>
        </w:rPr>
        <w:t>uzavřená podle § 1746 odst. 2 a § 2358 a násl. zákona č. 89/2012</w:t>
      </w:r>
      <w:r>
        <w:rPr>
          <w:rFonts w:cs="Arial"/>
          <w:szCs w:val="20"/>
        </w:rPr>
        <w:t xml:space="preserve"> Sb.,</w:t>
      </w:r>
      <w:r w:rsidR="00BA74EB">
        <w:rPr>
          <w:rFonts w:cs="Arial"/>
          <w:szCs w:val="20"/>
        </w:rPr>
        <w:t xml:space="preserve"> občanský</w:t>
      </w:r>
      <w:r w:rsidRPr="00370A39">
        <w:rPr>
          <w:rFonts w:cs="Arial"/>
          <w:szCs w:val="20"/>
        </w:rPr>
        <w:t xml:space="preserve"> zá</w:t>
      </w:r>
      <w:r w:rsidR="00BA74EB">
        <w:rPr>
          <w:rFonts w:cs="Arial"/>
          <w:szCs w:val="20"/>
        </w:rPr>
        <w:t>koník</w:t>
      </w:r>
      <w:r w:rsidR="002D33C3">
        <w:rPr>
          <w:rFonts w:cs="Arial"/>
          <w:szCs w:val="20"/>
        </w:rPr>
        <w:t>,</w:t>
      </w:r>
      <w:r w:rsidR="00BA74EB">
        <w:rPr>
          <w:rFonts w:cs="Arial"/>
          <w:szCs w:val="20"/>
        </w:rPr>
        <w:t xml:space="preserve"> ve znění pozdějších předpisů</w:t>
      </w:r>
      <w:r w:rsidR="000A5A80">
        <w:rPr>
          <w:rFonts w:cs="Arial"/>
          <w:szCs w:val="20"/>
        </w:rPr>
        <w:t xml:space="preserve">, </w:t>
      </w:r>
      <w:r w:rsidR="000A5A80" w:rsidRPr="0060486C">
        <w:rPr>
          <w:rFonts w:cs="Arial"/>
          <w:szCs w:val="22"/>
        </w:rPr>
        <w:t xml:space="preserve">a v souladu se zákonem </w:t>
      </w:r>
      <w:r w:rsidR="000A5A80" w:rsidRPr="0060486C">
        <w:rPr>
          <w:rFonts w:cs="Arial"/>
          <w:color w:val="000000"/>
          <w:szCs w:val="22"/>
        </w:rPr>
        <w:t>č. 121/2000 Sb., o právu autorském, o právech souvisejících s právem autorským a o změně některých zákonů (autorský zákon),</w:t>
      </w:r>
      <w:r w:rsidR="000A5A80" w:rsidRPr="0060486C">
        <w:rPr>
          <w:rFonts w:cs="Arial"/>
          <w:color w:val="000000"/>
          <w:szCs w:val="22"/>
        </w:rPr>
        <w:br/>
        <w:t>ve znění pozdějších předpisů</w:t>
      </w:r>
    </w:p>
    <w:p w14:paraId="2209C66D" w14:textId="77777777" w:rsidR="005C696E" w:rsidRPr="00E9431A" w:rsidRDefault="005C696E" w:rsidP="008B2BB7">
      <w:pPr>
        <w:spacing w:after="120" w:line="280" w:lineRule="atLeast"/>
        <w:contextualSpacing/>
        <w:jc w:val="center"/>
        <w:rPr>
          <w:rFonts w:cs="Arial"/>
          <w:b/>
          <w:szCs w:val="20"/>
        </w:rPr>
      </w:pPr>
      <w:r>
        <w:rPr>
          <w:rFonts w:cs="Arial"/>
          <w:szCs w:val="20"/>
        </w:rPr>
        <w:br/>
      </w:r>
      <w:r w:rsidR="0053491E" w:rsidRPr="0053491E">
        <w:rPr>
          <w:rFonts w:cs="Arial"/>
          <w:b/>
          <w:szCs w:val="20"/>
        </w:rPr>
        <w:t>(dále jen „Smlouva“)</w:t>
      </w:r>
    </w:p>
    <w:p w14:paraId="6C0E19C3" w14:textId="77777777" w:rsidR="00E9431A" w:rsidRPr="00BF3DE6" w:rsidRDefault="00E9431A" w:rsidP="008B2BB7">
      <w:pPr>
        <w:spacing w:before="120" w:after="120" w:line="280" w:lineRule="atLeast"/>
        <w:jc w:val="center"/>
        <w:rPr>
          <w:rFonts w:cs="Arial"/>
          <w:b/>
          <w:bCs/>
          <w:szCs w:val="20"/>
        </w:rPr>
      </w:pPr>
      <w:r w:rsidRPr="00B331A8">
        <w:rPr>
          <w:rFonts w:cs="Arial"/>
          <w:b/>
          <w:bCs/>
          <w:szCs w:val="20"/>
        </w:rPr>
        <w:t xml:space="preserve">ID VZ: </w:t>
      </w:r>
      <w:r w:rsidR="00942A07" w:rsidRPr="00942A07">
        <w:rPr>
          <w:rFonts w:cs="Arial"/>
          <w:b/>
          <w:bCs/>
          <w:szCs w:val="20"/>
        </w:rPr>
        <w:t>2300753</w:t>
      </w:r>
    </w:p>
    <w:p w14:paraId="73FF49B2" w14:textId="77777777" w:rsidR="0053491E" w:rsidRPr="00370A39" w:rsidRDefault="0053491E" w:rsidP="008B2BB7">
      <w:pPr>
        <w:pStyle w:val="Stylpravidel"/>
        <w:spacing w:before="0" w:line="280" w:lineRule="atLeast"/>
        <w:jc w:val="center"/>
        <w:rPr>
          <w:rFonts w:ascii="Arial" w:hAnsi="Arial" w:cs="Arial"/>
          <w:sz w:val="20"/>
          <w:szCs w:val="20"/>
        </w:rPr>
      </w:pPr>
    </w:p>
    <w:p w14:paraId="23BB153F" w14:textId="77777777" w:rsidR="005C696E" w:rsidRPr="00370A39" w:rsidRDefault="005C696E" w:rsidP="008B2BB7">
      <w:pPr>
        <w:keepNext/>
        <w:spacing w:line="280" w:lineRule="atLeast"/>
        <w:jc w:val="center"/>
        <w:rPr>
          <w:rFonts w:cs="Arial"/>
          <w:b/>
          <w:szCs w:val="20"/>
        </w:rPr>
      </w:pPr>
      <w:r w:rsidRPr="00370A39">
        <w:rPr>
          <w:rFonts w:cs="Arial"/>
          <w:b/>
          <w:szCs w:val="20"/>
        </w:rPr>
        <w:t>Smluvní strany:</w:t>
      </w:r>
    </w:p>
    <w:p w14:paraId="5B2AD4CC" w14:textId="77777777" w:rsidR="005C696E" w:rsidRPr="00370A39" w:rsidRDefault="005C696E" w:rsidP="008B2BB7">
      <w:pPr>
        <w:spacing w:line="280" w:lineRule="atLeast"/>
        <w:ind w:left="426"/>
        <w:rPr>
          <w:rFonts w:cs="Arial"/>
          <w:szCs w:val="20"/>
        </w:rPr>
      </w:pPr>
    </w:p>
    <w:p w14:paraId="153277D2" w14:textId="77777777" w:rsidR="009A7E70" w:rsidRDefault="009A7E70" w:rsidP="009A7E70">
      <w:pPr>
        <w:spacing w:line="276" w:lineRule="auto"/>
        <w:ind w:left="426"/>
        <w:rPr>
          <w:rFonts w:cs="Arial"/>
          <w:color w:val="00000A"/>
          <w:szCs w:val="20"/>
        </w:rPr>
      </w:pPr>
    </w:p>
    <w:p w14:paraId="4C2B615F" w14:textId="77777777" w:rsidR="009A7E70" w:rsidRPr="0083354D" w:rsidRDefault="009A7E70" w:rsidP="009A7E70">
      <w:pPr>
        <w:widowControl w:val="0"/>
        <w:spacing w:line="276" w:lineRule="auto"/>
        <w:ind w:left="426" w:hanging="426"/>
        <w:outlineLvl w:val="1"/>
        <w:rPr>
          <w:rFonts w:cs="Arial"/>
          <w:b/>
          <w:bCs/>
          <w:i/>
          <w:iCs/>
          <w:color w:val="00000A"/>
          <w:szCs w:val="20"/>
        </w:rPr>
      </w:pPr>
      <w:r w:rsidRPr="007C27D2">
        <w:rPr>
          <w:rFonts w:cs="Arial"/>
          <w:b/>
          <w:bCs/>
          <w:color w:val="00000A"/>
          <w:szCs w:val="20"/>
        </w:rPr>
        <w:t>1. Všeobecná zdravotní pojišťovna České republiky</w:t>
      </w:r>
    </w:p>
    <w:p w14:paraId="37434830" w14:textId="77777777" w:rsidR="009A7E70" w:rsidRDefault="009A7E70" w:rsidP="009A7E70">
      <w:pPr>
        <w:tabs>
          <w:tab w:val="left" w:pos="1701"/>
        </w:tabs>
        <w:spacing w:line="276" w:lineRule="auto"/>
        <w:ind w:left="426" w:hanging="426"/>
        <w:rPr>
          <w:rFonts w:cs="Arial"/>
          <w:color w:val="00000A"/>
          <w:szCs w:val="20"/>
        </w:rPr>
      </w:pPr>
      <w:r>
        <w:rPr>
          <w:rFonts w:cs="Arial"/>
          <w:color w:val="00000A"/>
          <w:szCs w:val="20"/>
        </w:rPr>
        <w:t>se sídlem:</w:t>
      </w:r>
      <w:r>
        <w:rPr>
          <w:rFonts w:cs="Arial"/>
          <w:color w:val="00000A"/>
          <w:szCs w:val="20"/>
        </w:rPr>
        <w:tab/>
        <w:t xml:space="preserve"> </w:t>
      </w:r>
      <w:r>
        <w:rPr>
          <w:rFonts w:cs="Arial"/>
          <w:color w:val="00000A"/>
          <w:szCs w:val="20"/>
        </w:rPr>
        <w:tab/>
      </w:r>
      <w:r w:rsidR="00115510">
        <w:rPr>
          <w:rFonts w:cs="Arial"/>
          <w:color w:val="00000A"/>
          <w:szCs w:val="20"/>
        </w:rPr>
        <w:tab/>
      </w:r>
      <w:r>
        <w:rPr>
          <w:rFonts w:cs="Arial"/>
          <w:color w:val="00000A"/>
          <w:szCs w:val="20"/>
        </w:rPr>
        <w:t>Orlická 2020/4, 130 00 Praha 3</w:t>
      </w:r>
    </w:p>
    <w:p w14:paraId="2B3528A3" w14:textId="77777777" w:rsidR="009A7E70" w:rsidRDefault="009A7E70" w:rsidP="009A7E70">
      <w:pPr>
        <w:tabs>
          <w:tab w:val="left" w:pos="1701"/>
        </w:tabs>
        <w:spacing w:line="276" w:lineRule="auto"/>
        <w:ind w:left="426" w:hanging="426"/>
        <w:rPr>
          <w:rFonts w:cs="Arial"/>
          <w:color w:val="00000A"/>
          <w:szCs w:val="20"/>
        </w:rPr>
      </w:pPr>
      <w:r>
        <w:rPr>
          <w:rFonts w:cs="Arial"/>
          <w:color w:val="00000A"/>
          <w:szCs w:val="20"/>
        </w:rPr>
        <w:t xml:space="preserve">kterou zastupuje: </w:t>
      </w:r>
      <w:r>
        <w:rPr>
          <w:rFonts w:cs="Arial"/>
          <w:color w:val="00000A"/>
          <w:szCs w:val="20"/>
        </w:rPr>
        <w:tab/>
      </w:r>
      <w:r>
        <w:rPr>
          <w:rFonts w:cs="Arial"/>
          <w:color w:val="00000A"/>
          <w:szCs w:val="20"/>
        </w:rPr>
        <w:tab/>
      </w:r>
      <w:r w:rsidR="00115510">
        <w:rPr>
          <w:rFonts w:cs="Arial"/>
          <w:color w:val="00000A"/>
          <w:szCs w:val="20"/>
        </w:rPr>
        <w:tab/>
      </w:r>
      <w:r>
        <w:rPr>
          <w:rFonts w:cs="Arial"/>
          <w:color w:val="00000A"/>
          <w:szCs w:val="20"/>
        </w:rPr>
        <w:t>Ing. Zdeněk Kabátek, ředitel VZP ČR</w:t>
      </w:r>
    </w:p>
    <w:p w14:paraId="3164CED5" w14:textId="77777777" w:rsidR="009A7E70" w:rsidRDefault="009A7E70" w:rsidP="009A7E70">
      <w:pPr>
        <w:tabs>
          <w:tab w:val="left" w:pos="1701"/>
        </w:tabs>
        <w:spacing w:line="276" w:lineRule="auto"/>
        <w:ind w:left="426" w:hanging="426"/>
        <w:rPr>
          <w:rFonts w:cs="Arial"/>
          <w:color w:val="00000A"/>
          <w:szCs w:val="20"/>
        </w:rPr>
      </w:pPr>
      <w:r>
        <w:rPr>
          <w:rFonts w:cs="Arial"/>
          <w:color w:val="00000A"/>
          <w:szCs w:val="20"/>
        </w:rPr>
        <w:t xml:space="preserve">IČO: </w:t>
      </w:r>
      <w:r>
        <w:rPr>
          <w:rFonts w:cs="Arial"/>
          <w:color w:val="00000A"/>
          <w:szCs w:val="20"/>
        </w:rPr>
        <w:tab/>
      </w:r>
      <w:r>
        <w:rPr>
          <w:rFonts w:cs="Arial"/>
          <w:color w:val="00000A"/>
          <w:szCs w:val="20"/>
        </w:rPr>
        <w:tab/>
      </w:r>
      <w:r w:rsidR="00115510">
        <w:rPr>
          <w:rFonts w:cs="Arial"/>
          <w:color w:val="00000A"/>
          <w:szCs w:val="20"/>
        </w:rPr>
        <w:tab/>
      </w:r>
      <w:r>
        <w:rPr>
          <w:rFonts w:cs="Arial"/>
          <w:color w:val="00000A"/>
          <w:szCs w:val="20"/>
        </w:rPr>
        <w:t>411 97 518</w:t>
      </w:r>
    </w:p>
    <w:p w14:paraId="035F7E26" w14:textId="77777777" w:rsidR="009A7E70" w:rsidRDefault="009A7E70" w:rsidP="009A7E70">
      <w:pPr>
        <w:tabs>
          <w:tab w:val="left" w:pos="1701"/>
        </w:tabs>
        <w:spacing w:line="276" w:lineRule="auto"/>
        <w:ind w:left="426" w:hanging="426"/>
        <w:rPr>
          <w:rFonts w:cs="Arial"/>
          <w:color w:val="00000A"/>
          <w:szCs w:val="20"/>
        </w:rPr>
      </w:pPr>
      <w:r>
        <w:rPr>
          <w:rFonts w:cs="Arial"/>
          <w:color w:val="00000A"/>
          <w:szCs w:val="20"/>
        </w:rPr>
        <w:t>DIČ:</w:t>
      </w:r>
      <w:r>
        <w:rPr>
          <w:rFonts w:cs="Arial"/>
          <w:color w:val="00000A"/>
          <w:szCs w:val="20"/>
        </w:rPr>
        <w:tab/>
      </w:r>
      <w:r>
        <w:rPr>
          <w:rFonts w:cs="Arial"/>
          <w:color w:val="00000A"/>
          <w:szCs w:val="20"/>
        </w:rPr>
        <w:tab/>
      </w:r>
      <w:r>
        <w:rPr>
          <w:rFonts w:cs="Arial"/>
          <w:color w:val="00000A"/>
          <w:szCs w:val="20"/>
        </w:rPr>
        <w:tab/>
      </w:r>
      <w:r w:rsidR="00115510">
        <w:rPr>
          <w:rFonts w:cs="Arial"/>
          <w:color w:val="00000A"/>
          <w:szCs w:val="20"/>
        </w:rPr>
        <w:tab/>
      </w:r>
      <w:r>
        <w:rPr>
          <w:rFonts w:cs="Arial"/>
          <w:szCs w:val="20"/>
        </w:rPr>
        <w:t>CZ</w:t>
      </w:r>
      <w:r>
        <w:rPr>
          <w:rFonts w:cs="Arial"/>
          <w:color w:val="00000A"/>
          <w:szCs w:val="20"/>
        </w:rPr>
        <w:t>41197518</w:t>
      </w:r>
    </w:p>
    <w:p w14:paraId="01773733" w14:textId="77777777" w:rsidR="009A7E70" w:rsidRDefault="009A7E70" w:rsidP="009A7E70">
      <w:pPr>
        <w:tabs>
          <w:tab w:val="left" w:pos="1701"/>
        </w:tabs>
        <w:spacing w:line="276" w:lineRule="auto"/>
        <w:rPr>
          <w:rFonts w:cs="Arial"/>
          <w:color w:val="00000A"/>
          <w:szCs w:val="20"/>
        </w:rPr>
      </w:pPr>
      <w:r>
        <w:rPr>
          <w:rFonts w:cs="Arial"/>
          <w:color w:val="00000A"/>
          <w:szCs w:val="20"/>
        </w:rPr>
        <w:t xml:space="preserve">Bankovní spojení: </w:t>
      </w:r>
      <w:r>
        <w:rPr>
          <w:rFonts w:cs="Arial"/>
          <w:color w:val="00000A"/>
          <w:szCs w:val="20"/>
        </w:rPr>
        <w:tab/>
      </w:r>
      <w:r>
        <w:rPr>
          <w:rFonts w:cs="Arial"/>
          <w:color w:val="00000A"/>
          <w:szCs w:val="20"/>
        </w:rPr>
        <w:tab/>
      </w:r>
      <w:r w:rsidR="00115510">
        <w:rPr>
          <w:rFonts w:cs="Arial"/>
          <w:color w:val="00000A"/>
          <w:szCs w:val="20"/>
        </w:rPr>
        <w:tab/>
      </w:r>
      <w:r>
        <w:rPr>
          <w:rFonts w:cs="Arial"/>
          <w:color w:val="00000A"/>
          <w:szCs w:val="20"/>
        </w:rPr>
        <w:t>Česká národní banka, Praha 1, Na Příkopě 28</w:t>
      </w:r>
    </w:p>
    <w:p w14:paraId="558D4644" w14:textId="77777777" w:rsidR="009A7E70" w:rsidRDefault="009A7E70" w:rsidP="009A7E70">
      <w:pPr>
        <w:tabs>
          <w:tab w:val="left" w:pos="1701"/>
        </w:tabs>
        <w:spacing w:line="276" w:lineRule="auto"/>
        <w:rPr>
          <w:rFonts w:cs="Arial"/>
          <w:color w:val="00000A"/>
          <w:szCs w:val="20"/>
        </w:rPr>
      </w:pPr>
      <w:r>
        <w:rPr>
          <w:rFonts w:cs="Arial"/>
          <w:color w:val="00000A"/>
          <w:szCs w:val="20"/>
        </w:rPr>
        <w:t>Číslo účtu:</w:t>
      </w:r>
      <w:r>
        <w:rPr>
          <w:rFonts w:cs="Arial"/>
          <w:color w:val="00000A"/>
          <w:szCs w:val="20"/>
        </w:rPr>
        <w:tab/>
      </w:r>
      <w:r>
        <w:rPr>
          <w:rFonts w:cs="Arial"/>
          <w:color w:val="00000A"/>
          <w:szCs w:val="20"/>
        </w:rPr>
        <w:tab/>
      </w:r>
      <w:r w:rsidR="00115510">
        <w:rPr>
          <w:rFonts w:cs="Arial"/>
          <w:color w:val="00000A"/>
          <w:szCs w:val="20"/>
        </w:rPr>
        <w:tab/>
      </w:r>
      <w:r>
        <w:rPr>
          <w:rFonts w:cs="Arial"/>
          <w:color w:val="00000A"/>
          <w:szCs w:val="20"/>
        </w:rPr>
        <w:t>1110205001/0710</w:t>
      </w:r>
    </w:p>
    <w:p w14:paraId="27CD7506" w14:textId="77777777" w:rsidR="009A7E70" w:rsidRDefault="009A7E70" w:rsidP="009A7E70">
      <w:pPr>
        <w:tabs>
          <w:tab w:val="left" w:pos="1701"/>
        </w:tabs>
        <w:spacing w:line="276" w:lineRule="auto"/>
        <w:rPr>
          <w:rFonts w:cs="Arial"/>
          <w:color w:val="00000A"/>
          <w:szCs w:val="20"/>
        </w:rPr>
      </w:pPr>
      <w:r>
        <w:rPr>
          <w:rFonts w:cs="Arial"/>
          <w:color w:val="00000A"/>
          <w:szCs w:val="20"/>
        </w:rPr>
        <w:t>Zřízena zákonem č. 551/1991 Sb., o Všeobecné zdravotní pojišťovně České republiky, ve znění pozdějších předpisů</w:t>
      </w:r>
    </w:p>
    <w:p w14:paraId="100F2FB7" w14:textId="77777777" w:rsidR="009A7E70" w:rsidRDefault="009A7E70" w:rsidP="009A7E70">
      <w:pPr>
        <w:tabs>
          <w:tab w:val="left" w:pos="1701"/>
        </w:tabs>
        <w:spacing w:line="276" w:lineRule="auto"/>
        <w:rPr>
          <w:rFonts w:cs="Arial"/>
          <w:color w:val="00000A"/>
          <w:szCs w:val="20"/>
        </w:rPr>
      </w:pPr>
    </w:p>
    <w:p w14:paraId="31A62C5D" w14:textId="77777777" w:rsidR="009A7E70" w:rsidRDefault="009A7E70" w:rsidP="009A7E70">
      <w:pPr>
        <w:tabs>
          <w:tab w:val="left" w:pos="1701"/>
        </w:tabs>
        <w:spacing w:line="276" w:lineRule="auto"/>
        <w:ind w:left="426" w:hanging="426"/>
        <w:rPr>
          <w:rFonts w:cs="Arial"/>
          <w:color w:val="00000A"/>
          <w:szCs w:val="20"/>
        </w:rPr>
      </w:pPr>
      <w:r>
        <w:rPr>
          <w:rFonts w:cs="Arial"/>
          <w:color w:val="00000A"/>
          <w:szCs w:val="20"/>
        </w:rPr>
        <w:t>(dále jen „</w:t>
      </w:r>
      <w:r w:rsidRPr="00B63BD0">
        <w:rPr>
          <w:rFonts w:cs="Arial"/>
          <w:b/>
          <w:color w:val="00000A"/>
          <w:szCs w:val="20"/>
        </w:rPr>
        <w:t>VZP ČR</w:t>
      </w:r>
      <w:r>
        <w:rPr>
          <w:rFonts w:cs="Arial"/>
          <w:color w:val="00000A"/>
          <w:szCs w:val="20"/>
        </w:rPr>
        <w:t>“ nebo „</w:t>
      </w:r>
      <w:r w:rsidRPr="00B63BD0">
        <w:rPr>
          <w:rFonts w:cs="Arial"/>
          <w:b/>
          <w:color w:val="00000A"/>
          <w:szCs w:val="20"/>
        </w:rPr>
        <w:t>Objednatel</w:t>
      </w:r>
      <w:r>
        <w:rPr>
          <w:rFonts w:cs="Arial"/>
          <w:color w:val="00000A"/>
          <w:szCs w:val="20"/>
        </w:rPr>
        <w:t>“)</w:t>
      </w:r>
    </w:p>
    <w:p w14:paraId="4F00BE0E" w14:textId="77777777" w:rsidR="009A7E70" w:rsidRPr="0083354D" w:rsidRDefault="009A7E70" w:rsidP="009A7E70">
      <w:pPr>
        <w:spacing w:line="276" w:lineRule="auto"/>
        <w:jc w:val="center"/>
        <w:rPr>
          <w:rFonts w:cs="Arial"/>
          <w:b/>
          <w:bCs/>
          <w:szCs w:val="20"/>
        </w:rPr>
      </w:pPr>
      <w:r w:rsidRPr="007C27D2">
        <w:rPr>
          <w:rFonts w:cs="Arial"/>
          <w:b/>
          <w:bCs/>
          <w:szCs w:val="20"/>
        </w:rPr>
        <w:t xml:space="preserve">a </w:t>
      </w:r>
    </w:p>
    <w:p w14:paraId="6A8809DB" w14:textId="77777777" w:rsidR="009A7E70" w:rsidRDefault="009A7E70" w:rsidP="009A7E70">
      <w:pPr>
        <w:spacing w:line="276" w:lineRule="auto"/>
        <w:ind w:left="1416" w:hanging="1132"/>
        <w:rPr>
          <w:rFonts w:cs="Arial"/>
          <w:sz w:val="22"/>
          <w:szCs w:val="22"/>
        </w:rPr>
      </w:pPr>
    </w:p>
    <w:p w14:paraId="7FEF108A" w14:textId="788EB3A6" w:rsidR="009A7E70" w:rsidRPr="0083354D" w:rsidRDefault="009A7E70" w:rsidP="009A7E70">
      <w:pPr>
        <w:tabs>
          <w:tab w:val="left" w:pos="1701"/>
        </w:tabs>
        <w:spacing w:line="276" w:lineRule="auto"/>
        <w:ind w:left="425" w:hanging="426"/>
        <w:rPr>
          <w:rFonts w:cs="Arial"/>
          <w:b/>
          <w:bCs/>
          <w:szCs w:val="20"/>
        </w:rPr>
      </w:pPr>
      <w:r w:rsidRPr="00770434">
        <w:rPr>
          <w:rFonts w:cs="Arial"/>
          <w:b/>
          <w:bCs/>
          <w:szCs w:val="20"/>
        </w:rPr>
        <w:t xml:space="preserve">2. </w:t>
      </w:r>
      <w:proofErr w:type="spellStart"/>
      <w:r w:rsidR="001D7E72">
        <w:rPr>
          <w:rFonts w:cs="Arial"/>
          <w:b/>
          <w:bCs/>
          <w:szCs w:val="20"/>
        </w:rPr>
        <w:t>Seyfor</w:t>
      </w:r>
      <w:proofErr w:type="spellEnd"/>
      <w:r w:rsidR="001D7E72">
        <w:rPr>
          <w:rFonts w:cs="Arial"/>
          <w:b/>
          <w:bCs/>
          <w:szCs w:val="20"/>
        </w:rPr>
        <w:t>, a. s.</w:t>
      </w:r>
      <w:r w:rsidRPr="007C27D2">
        <w:rPr>
          <w:rFonts w:cs="Arial"/>
          <w:b/>
          <w:bCs/>
          <w:szCs w:val="20"/>
        </w:rPr>
        <w:t xml:space="preserve"> </w:t>
      </w:r>
    </w:p>
    <w:p w14:paraId="115A7340" w14:textId="565F0EDE" w:rsidR="009A7E70" w:rsidRDefault="009A7E70" w:rsidP="009A7E70">
      <w:pPr>
        <w:tabs>
          <w:tab w:val="left" w:pos="1701"/>
        </w:tabs>
        <w:spacing w:line="276" w:lineRule="auto"/>
        <w:ind w:left="425" w:hanging="426"/>
        <w:rPr>
          <w:rFonts w:cs="Arial"/>
          <w:szCs w:val="20"/>
        </w:rPr>
      </w:pPr>
      <w:r>
        <w:rPr>
          <w:rFonts w:cs="Arial"/>
          <w:szCs w:val="20"/>
        </w:rPr>
        <w:t>se sídlem:</w:t>
      </w:r>
      <w:r>
        <w:rPr>
          <w:rFonts w:cs="Arial"/>
          <w:szCs w:val="20"/>
        </w:rPr>
        <w:tab/>
      </w:r>
      <w:r>
        <w:rPr>
          <w:rFonts w:cs="Arial"/>
          <w:szCs w:val="20"/>
        </w:rPr>
        <w:tab/>
      </w:r>
      <w:r>
        <w:rPr>
          <w:rFonts w:cs="Arial"/>
          <w:szCs w:val="20"/>
        </w:rPr>
        <w:tab/>
      </w:r>
      <w:r w:rsidR="001D7E72">
        <w:rPr>
          <w:rFonts w:cs="Arial"/>
          <w:szCs w:val="20"/>
        </w:rPr>
        <w:t xml:space="preserve">Drobného 555/49, </w:t>
      </w:r>
      <w:proofErr w:type="spellStart"/>
      <w:r w:rsidR="001D7E72">
        <w:rPr>
          <w:rFonts w:cs="Arial"/>
          <w:szCs w:val="20"/>
        </w:rPr>
        <w:t>Ponava</w:t>
      </w:r>
      <w:proofErr w:type="spellEnd"/>
      <w:r w:rsidR="001D7E72">
        <w:rPr>
          <w:rFonts w:cs="Arial"/>
          <w:szCs w:val="20"/>
        </w:rPr>
        <w:t>, 602 00 Brno</w:t>
      </w:r>
      <w:r>
        <w:rPr>
          <w:rFonts w:cs="Arial"/>
          <w:szCs w:val="20"/>
        </w:rPr>
        <w:t xml:space="preserve"> </w:t>
      </w:r>
    </w:p>
    <w:p w14:paraId="56040E21" w14:textId="55CA9B52" w:rsidR="009A7E70" w:rsidRDefault="009A7E70" w:rsidP="009A7E70">
      <w:pPr>
        <w:tabs>
          <w:tab w:val="left" w:pos="1701"/>
        </w:tabs>
        <w:spacing w:line="276" w:lineRule="auto"/>
        <w:ind w:left="425" w:hanging="426"/>
        <w:rPr>
          <w:rFonts w:cs="Arial"/>
          <w:szCs w:val="20"/>
        </w:rPr>
      </w:pPr>
      <w:r>
        <w:rPr>
          <w:rFonts w:cs="Arial"/>
          <w:szCs w:val="20"/>
        </w:rPr>
        <w:t>kterou zastupuje:</w:t>
      </w:r>
      <w:r>
        <w:rPr>
          <w:rFonts w:cs="Arial"/>
          <w:szCs w:val="20"/>
        </w:rPr>
        <w:tab/>
      </w:r>
      <w:r>
        <w:rPr>
          <w:rFonts w:cs="Arial"/>
          <w:szCs w:val="20"/>
        </w:rPr>
        <w:tab/>
      </w:r>
      <w:r>
        <w:rPr>
          <w:rFonts w:cs="Arial"/>
          <w:szCs w:val="20"/>
        </w:rPr>
        <w:tab/>
      </w:r>
      <w:r w:rsidR="001D7E72">
        <w:rPr>
          <w:rFonts w:cs="Arial"/>
          <w:szCs w:val="20"/>
        </w:rPr>
        <w:t>Ing. Jan Tomíšek, člen představenstva</w:t>
      </w:r>
      <w:r>
        <w:rPr>
          <w:rFonts w:cs="Arial"/>
          <w:szCs w:val="20"/>
        </w:rPr>
        <w:t xml:space="preserve"> </w:t>
      </w:r>
    </w:p>
    <w:p w14:paraId="749EE472" w14:textId="0CE38A4A" w:rsidR="009A7E70" w:rsidRDefault="009A7E70" w:rsidP="009A7E70">
      <w:pPr>
        <w:tabs>
          <w:tab w:val="left" w:pos="1701"/>
        </w:tabs>
        <w:spacing w:line="276" w:lineRule="auto"/>
        <w:ind w:left="425" w:hanging="426"/>
        <w:rPr>
          <w:rFonts w:cs="Arial"/>
          <w:szCs w:val="20"/>
        </w:rPr>
      </w:pPr>
      <w:r>
        <w:rPr>
          <w:rFonts w:cs="Arial"/>
          <w:szCs w:val="20"/>
        </w:rPr>
        <w:t>IČO:</w:t>
      </w:r>
      <w:r>
        <w:rPr>
          <w:rFonts w:cs="Arial"/>
          <w:szCs w:val="20"/>
        </w:rPr>
        <w:tab/>
      </w:r>
      <w:r>
        <w:rPr>
          <w:rFonts w:cs="Arial"/>
          <w:szCs w:val="20"/>
        </w:rPr>
        <w:tab/>
      </w:r>
      <w:r>
        <w:rPr>
          <w:rFonts w:cs="Arial"/>
          <w:szCs w:val="20"/>
        </w:rPr>
        <w:tab/>
      </w:r>
      <w:r>
        <w:rPr>
          <w:rFonts w:cs="Arial"/>
          <w:szCs w:val="20"/>
        </w:rPr>
        <w:tab/>
      </w:r>
      <w:r w:rsidR="001D7E72">
        <w:rPr>
          <w:rFonts w:cs="Arial"/>
          <w:szCs w:val="20"/>
        </w:rPr>
        <w:t>01572377</w:t>
      </w:r>
      <w:r>
        <w:rPr>
          <w:rFonts w:cs="Arial"/>
          <w:szCs w:val="20"/>
        </w:rPr>
        <w:t xml:space="preserve"> </w:t>
      </w:r>
    </w:p>
    <w:p w14:paraId="0EAEEF2A" w14:textId="3B970079" w:rsidR="009A7E70" w:rsidRDefault="009A7E70" w:rsidP="009A7E70">
      <w:pPr>
        <w:tabs>
          <w:tab w:val="left" w:pos="1701"/>
        </w:tabs>
        <w:spacing w:line="276" w:lineRule="auto"/>
        <w:ind w:left="425" w:hanging="426"/>
        <w:rPr>
          <w:rFonts w:cs="Arial"/>
          <w:szCs w:val="20"/>
        </w:rPr>
      </w:pPr>
      <w:r>
        <w:rPr>
          <w:rFonts w:cs="Arial"/>
          <w:szCs w:val="20"/>
        </w:rPr>
        <w:t>DIČ:</w:t>
      </w:r>
      <w:r>
        <w:rPr>
          <w:rFonts w:cs="Arial"/>
          <w:szCs w:val="20"/>
        </w:rPr>
        <w:tab/>
      </w:r>
      <w:r>
        <w:rPr>
          <w:rFonts w:cs="Arial"/>
          <w:szCs w:val="20"/>
        </w:rPr>
        <w:tab/>
      </w:r>
      <w:r>
        <w:rPr>
          <w:rFonts w:cs="Arial"/>
          <w:szCs w:val="20"/>
        </w:rPr>
        <w:tab/>
      </w:r>
      <w:r>
        <w:rPr>
          <w:rFonts w:cs="Arial"/>
          <w:szCs w:val="20"/>
        </w:rPr>
        <w:tab/>
      </w:r>
      <w:r w:rsidR="001D7E72">
        <w:rPr>
          <w:rFonts w:cs="Arial"/>
          <w:szCs w:val="20"/>
        </w:rPr>
        <w:t>CZ01572377</w:t>
      </w:r>
      <w:r>
        <w:rPr>
          <w:rFonts w:cs="Arial"/>
          <w:szCs w:val="20"/>
        </w:rPr>
        <w:t xml:space="preserve"> </w:t>
      </w:r>
    </w:p>
    <w:p w14:paraId="6819DA93" w14:textId="2064E40B" w:rsidR="009A7E70" w:rsidRDefault="009A7E70" w:rsidP="009A7E70">
      <w:pPr>
        <w:tabs>
          <w:tab w:val="left" w:pos="1701"/>
        </w:tabs>
        <w:spacing w:line="276" w:lineRule="auto"/>
        <w:ind w:left="425" w:hanging="426"/>
        <w:rPr>
          <w:rFonts w:cs="Arial"/>
          <w:szCs w:val="20"/>
        </w:rPr>
      </w:pPr>
      <w:r>
        <w:rPr>
          <w:rFonts w:cs="Arial"/>
          <w:szCs w:val="20"/>
        </w:rPr>
        <w:t>Bankovní spojení:</w:t>
      </w:r>
      <w:r>
        <w:rPr>
          <w:rFonts w:cs="Arial"/>
          <w:szCs w:val="20"/>
        </w:rPr>
        <w:tab/>
      </w:r>
      <w:r>
        <w:rPr>
          <w:rFonts w:cs="Arial"/>
          <w:szCs w:val="20"/>
        </w:rPr>
        <w:tab/>
      </w:r>
      <w:r>
        <w:rPr>
          <w:rFonts w:cs="Arial"/>
          <w:szCs w:val="20"/>
        </w:rPr>
        <w:tab/>
      </w:r>
      <w:r w:rsidR="001D7E72">
        <w:rPr>
          <w:rFonts w:cs="Arial"/>
          <w:szCs w:val="22"/>
        </w:rPr>
        <w:t>Raiffeisenbank, a. s.</w:t>
      </w:r>
      <w:r>
        <w:rPr>
          <w:rFonts w:cs="Arial"/>
          <w:szCs w:val="20"/>
        </w:rPr>
        <w:t xml:space="preserve"> </w:t>
      </w:r>
    </w:p>
    <w:p w14:paraId="42E31BB5" w14:textId="74A3842E" w:rsidR="009A7E70" w:rsidRDefault="009A7E70" w:rsidP="009A7E70">
      <w:pPr>
        <w:tabs>
          <w:tab w:val="left" w:pos="1701"/>
        </w:tabs>
        <w:spacing w:line="276" w:lineRule="auto"/>
        <w:ind w:left="425" w:hanging="426"/>
        <w:rPr>
          <w:rFonts w:cs="Arial"/>
          <w:szCs w:val="20"/>
        </w:rPr>
      </w:pPr>
      <w:r>
        <w:rPr>
          <w:rFonts w:cs="Arial"/>
          <w:szCs w:val="20"/>
        </w:rPr>
        <w:t>Číslo účtu:</w:t>
      </w:r>
      <w:r>
        <w:rPr>
          <w:rFonts w:cs="Arial"/>
          <w:szCs w:val="20"/>
        </w:rPr>
        <w:tab/>
      </w:r>
      <w:r>
        <w:rPr>
          <w:rFonts w:cs="Arial"/>
          <w:szCs w:val="20"/>
        </w:rPr>
        <w:tab/>
      </w:r>
      <w:r>
        <w:rPr>
          <w:rFonts w:cs="Arial"/>
          <w:szCs w:val="20"/>
        </w:rPr>
        <w:tab/>
      </w:r>
      <w:r w:rsidR="001D7E72" w:rsidRPr="0050257C">
        <w:rPr>
          <w:rFonts w:cs="Arial"/>
          <w:szCs w:val="22"/>
        </w:rPr>
        <w:t>6253399002/5500</w:t>
      </w:r>
      <w:r>
        <w:rPr>
          <w:rFonts w:cs="Arial"/>
          <w:szCs w:val="20"/>
        </w:rPr>
        <w:t xml:space="preserve"> </w:t>
      </w:r>
    </w:p>
    <w:p w14:paraId="1DAAD495" w14:textId="77777777" w:rsidR="009A7E70" w:rsidRDefault="009A7E70" w:rsidP="009A7E70">
      <w:pPr>
        <w:tabs>
          <w:tab w:val="left" w:pos="1701"/>
        </w:tabs>
        <w:spacing w:line="276" w:lineRule="auto"/>
        <w:ind w:left="426" w:hanging="426"/>
        <w:rPr>
          <w:rFonts w:cs="Arial"/>
          <w:szCs w:val="20"/>
        </w:rPr>
      </w:pPr>
    </w:p>
    <w:p w14:paraId="3DAA2C33" w14:textId="7EBFB683" w:rsidR="009A7E70" w:rsidRDefault="009A7E70" w:rsidP="009A7E70">
      <w:pPr>
        <w:tabs>
          <w:tab w:val="left" w:pos="1701"/>
        </w:tabs>
        <w:spacing w:line="276" w:lineRule="auto"/>
        <w:rPr>
          <w:rFonts w:cs="Arial"/>
          <w:szCs w:val="20"/>
        </w:rPr>
      </w:pPr>
      <w:r>
        <w:rPr>
          <w:rFonts w:cs="Arial"/>
          <w:szCs w:val="20"/>
        </w:rPr>
        <w:t>Zapsaná v </w:t>
      </w:r>
      <w:r w:rsidRPr="002534C2">
        <w:rPr>
          <w:rFonts w:cs="Arial"/>
          <w:szCs w:val="20"/>
        </w:rPr>
        <w:t>obchodním rejstříku</w:t>
      </w:r>
      <w:r>
        <w:rPr>
          <w:rFonts w:cs="Arial"/>
          <w:szCs w:val="20"/>
        </w:rPr>
        <w:t xml:space="preserve"> vedeném </w:t>
      </w:r>
      <w:r w:rsidR="001D7E72">
        <w:rPr>
          <w:rFonts w:cs="Arial"/>
          <w:szCs w:val="20"/>
        </w:rPr>
        <w:t>Krajským</w:t>
      </w:r>
      <w:r>
        <w:rPr>
          <w:rFonts w:cs="Arial"/>
          <w:szCs w:val="20"/>
        </w:rPr>
        <w:t xml:space="preserve"> soudem </w:t>
      </w:r>
      <w:r w:rsidR="001D7E72">
        <w:rPr>
          <w:rFonts w:cs="Arial"/>
          <w:szCs w:val="20"/>
        </w:rPr>
        <w:t>v Brně</w:t>
      </w:r>
      <w:r>
        <w:rPr>
          <w:rFonts w:cs="Arial"/>
          <w:szCs w:val="20"/>
        </w:rPr>
        <w:t xml:space="preserve">, oddíl </w:t>
      </w:r>
      <w:r w:rsidR="001D7E72">
        <w:rPr>
          <w:rFonts w:cs="Arial"/>
          <w:szCs w:val="20"/>
        </w:rPr>
        <w:t>B</w:t>
      </w:r>
      <w:r>
        <w:rPr>
          <w:rFonts w:cs="Arial"/>
          <w:szCs w:val="20"/>
        </w:rPr>
        <w:t xml:space="preserve">, vložka </w:t>
      </w:r>
      <w:r w:rsidR="001D7E72">
        <w:rPr>
          <w:rFonts w:cs="Arial"/>
          <w:szCs w:val="20"/>
        </w:rPr>
        <w:t>7072</w:t>
      </w:r>
    </w:p>
    <w:p w14:paraId="446E72B9" w14:textId="77777777" w:rsidR="009A7E70" w:rsidRDefault="009A7E70" w:rsidP="009A7E70">
      <w:pPr>
        <w:tabs>
          <w:tab w:val="left" w:pos="1701"/>
        </w:tabs>
        <w:spacing w:line="276" w:lineRule="auto"/>
        <w:rPr>
          <w:rFonts w:cs="Arial"/>
          <w:szCs w:val="20"/>
        </w:rPr>
      </w:pPr>
    </w:p>
    <w:p w14:paraId="5C340703" w14:textId="77777777" w:rsidR="009A7E70" w:rsidRDefault="009A7E70" w:rsidP="009A7E70">
      <w:pPr>
        <w:tabs>
          <w:tab w:val="left" w:pos="1701"/>
        </w:tabs>
        <w:spacing w:line="276" w:lineRule="auto"/>
        <w:ind w:left="426" w:hanging="426"/>
        <w:rPr>
          <w:rFonts w:cs="Arial"/>
          <w:szCs w:val="20"/>
        </w:rPr>
      </w:pPr>
      <w:r>
        <w:rPr>
          <w:rFonts w:cs="Arial"/>
          <w:szCs w:val="20"/>
        </w:rPr>
        <w:t>(dále jen „</w:t>
      </w:r>
      <w:r w:rsidRPr="00435C63">
        <w:rPr>
          <w:rFonts w:cs="Arial"/>
          <w:b/>
          <w:szCs w:val="20"/>
        </w:rPr>
        <w:t>Poskytovatel</w:t>
      </w:r>
      <w:r>
        <w:rPr>
          <w:rFonts w:cs="Arial"/>
          <w:szCs w:val="20"/>
        </w:rPr>
        <w:t>“)</w:t>
      </w:r>
    </w:p>
    <w:p w14:paraId="52FDD5D4" w14:textId="77777777" w:rsidR="009A7E70" w:rsidRDefault="009A7E70" w:rsidP="009A7E70">
      <w:pPr>
        <w:tabs>
          <w:tab w:val="left" w:pos="1701"/>
        </w:tabs>
        <w:spacing w:line="276" w:lineRule="auto"/>
        <w:ind w:left="426" w:hanging="426"/>
        <w:rPr>
          <w:rFonts w:cs="Arial"/>
          <w:szCs w:val="20"/>
        </w:rPr>
      </w:pPr>
      <w:r>
        <w:rPr>
          <w:rFonts w:cs="Arial"/>
          <w:szCs w:val="20"/>
        </w:rPr>
        <w:t>(společně též „</w:t>
      </w:r>
      <w:r w:rsidRPr="00435C63">
        <w:rPr>
          <w:rFonts w:cs="Arial"/>
          <w:b/>
          <w:szCs w:val="20"/>
        </w:rPr>
        <w:t>Smluvní strany</w:t>
      </w:r>
      <w:r>
        <w:rPr>
          <w:rFonts w:cs="Arial"/>
          <w:szCs w:val="20"/>
        </w:rPr>
        <w:t xml:space="preserve">“) </w:t>
      </w:r>
    </w:p>
    <w:p w14:paraId="6F011AC0" w14:textId="77777777" w:rsidR="001E60F6" w:rsidRDefault="001E60F6" w:rsidP="008B2BB7">
      <w:pPr>
        <w:autoSpaceDE w:val="0"/>
        <w:adjustRightInd w:val="0"/>
        <w:spacing w:line="280" w:lineRule="atLeast"/>
        <w:contextualSpacing/>
        <w:rPr>
          <w:rFonts w:cs="Arial"/>
          <w:szCs w:val="22"/>
        </w:rPr>
      </w:pPr>
    </w:p>
    <w:p w14:paraId="186C37CE" w14:textId="77777777" w:rsidR="001E60F6" w:rsidRDefault="001E60F6" w:rsidP="008B2BB7">
      <w:pPr>
        <w:autoSpaceDE w:val="0"/>
        <w:adjustRightInd w:val="0"/>
        <w:spacing w:line="280" w:lineRule="atLeast"/>
        <w:contextualSpacing/>
        <w:rPr>
          <w:rFonts w:cs="Arial"/>
          <w:szCs w:val="20"/>
        </w:rPr>
      </w:pPr>
    </w:p>
    <w:p w14:paraId="0AA59DA6" w14:textId="77777777" w:rsidR="00E41E50" w:rsidRPr="00E42FBB" w:rsidRDefault="00E41E50" w:rsidP="0034456C">
      <w:pPr>
        <w:tabs>
          <w:tab w:val="left" w:pos="1701"/>
        </w:tabs>
        <w:spacing w:after="120" w:line="276" w:lineRule="auto"/>
        <w:rPr>
          <w:rFonts w:cs="Arial"/>
          <w:szCs w:val="20"/>
        </w:rPr>
      </w:pPr>
    </w:p>
    <w:p w14:paraId="0E9DAB8B" w14:textId="77777777" w:rsidR="00F45276" w:rsidRPr="00883C62" w:rsidRDefault="00F45276" w:rsidP="0034456C">
      <w:pPr>
        <w:pStyle w:val="Odstavecseseznamem"/>
        <w:spacing w:after="120" w:line="276" w:lineRule="auto"/>
        <w:ind w:left="502" w:hanging="502"/>
        <w:jc w:val="center"/>
        <w:rPr>
          <w:rFonts w:cs="Arial"/>
          <w:b/>
          <w:bCs/>
          <w:szCs w:val="20"/>
        </w:rPr>
      </w:pPr>
      <w:r w:rsidRPr="004A250A">
        <w:rPr>
          <w:rFonts w:cs="Arial"/>
          <w:b/>
          <w:bCs/>
          <w:szCs w:val="20"/>
        </w:rPr>
        <w:t>Článek I.</w:t>
      </w:r>
      <w:r w:rsidR="00A4422E">
        <w:rPr>
          <w:rFonts w:cs="Arial"/>
          <w:b/>
          <w:bCs/>
          <w:szCs w:val="20"/>
        </w:rPr>
        <w:t xml:space="preserve"> </w:t>
      </w:r>
      <w:r w:rsidRPr="00883C62">
        <w:rPr>
          <w:rFonts w:cs="Arial"/>
          <w:b/>
          <w:bCs/>
          <w:szCs w:val="20"/>
        </w:rPr>
        <w:t>Úvodní ustanovení</w:t>
      </w:r>
    </w:p>
    <w:p w14:paraId="51CABCDA" w14:textId="77777777" w:rsidR="00E41E50" w:rsidRPr="008B2BB7" w:rsidRDefault="00E41E50" w:rsidP="0034456C">
      <w:pPr>
        <w:numPr>
          <w:ilvl w:val="0"/>
          <w:numId w:val="3"/>
        </w:numPr>
        <w:autoSpaceDN/>
        <w:spacing w:after="120" w:line="276" w:lineRule="auto"/>
        <w:ind w:left="284" w:hanging="284"/>
        <w:textAlignment w:val="auto"/>
        <w:rPr>
          <w:rFonts w:cs="Arial"/>
          <w:szCs w:val="20"/>
        </w:rPr>
      </w:pPr>
      <w:r w:rsidRPr="008B2BB7">
        <w:rPr>
          <w:rFonts w:cs="Arial"/>
          <w:szCs w:val="20"/>
        </w:rPr>
        <w:t xml:space="preserve">Tato </w:t>
      </w:r>
      <w:r w:rsidR="004A52D8" w:rsidRPr="008B2BB7">
        <w:rPr>
          <w:rFonts w:cs="Arial"/>
          <w:szCs w:val="20"/>
        </w:rPr>
        <w:t>S</w:t>
      </w:r>
      <w:r w:rsidRPr="008B2BB7">
        <w:rPr>
          <w:rFonts w:cs="Arial"/>
          <w:szCs w:val="20"/>
        </w:rPr>
        <w:t xml:space="preserve">mlouva upravuje vztah mezi </w:t>
      </w:r>
      <w:r w:rsidR="009A7E70">
        <w:rPr>
          <w:rFonts w:cs="Arial"/>
          <w:szCs w:val="20"/>
        </w:rPr>
        <w:t>Objednatelem</w:t>
      </w:r>
      <w:r w:rsidRPr="008B2BB7">
        <w:rPr>
          <w:rFonts w:cs="Arial"/>
          <w:szCs w:val="20"/>
        </w:rPr>
        <w:t xml:space="preserve"> a Poskytovatelem, který vzešel z</w:t>
      </w:r>
      <w:r w:rsidR="009A6178">
        <w:rPr>
          <w:rFonts w:cs="Arial"/>
          <w:szCs w:val="20"/>
        </w:rPr>
        <w:t> </w:t>
      </w:r>
      <w:r w:rsidRPr="008B2BB7">
        <w:rPr>
          <w:rFonts w:cs="Arial"/>
          <w:szCs w:val="20"/>
        </w:rPr>
        <w:t>výsledku</w:t>
      </w:r>
      <w:r w:rsidR="009A6178">
        <w:rPr>
          <w:rFonts w:cs="Arial"/>
          <w:szCs w:val="20"/>
        </w:rPr>
        <w:t xml:space="preserve"> </w:t>
      </w:r>
      <w:r w:rsidR="000A6C84">
        <w:rPr>
          <w:rFonts w:cs="Arial"/>
          <w:szCs w:val="20"/>
        </w:rPr>
        <w:t xml:space="preserve">zadávacího </w:t>
      </w:r>
      <w:r w:rsidR="009A6178">
        <w:rPr>
          <w:rFonts w:cs="Arial"/>
          <w:szCs w:val="20"/>
        </w:rPr>
        <w:t xml:space="preserve">řízení </w:t>
      </w:r>
      <w:r w:rsidR="001F219F">
        <w:rPr>
          <w:rFonts w:cs="Arial"/>
          <w:szCs w:val="20"/>
        </w:rPr>
        <w:t xml:space="preserve">na </w:t>
      </w:r>
      <w:r w:rsidR="00F609E9">
        <w:rPr>
          <w:rFonts w:cs="Arial"/>
          <w:szCs w:val="20"/>
        </w:rPr>
        <w:t>veřejn</w:t>
      </w:r>
      <w:r w:rsidR="001F219F">
        <w:rPr>
          <w:rFonts w:cs="Arial"/>
          <w:szCs w:val="20"/>
        </w:rPr>
        <w:t>ou</w:t>
      </w:r>
      <w:r w:rsidR="00F609E9">
        <w:rPr>
          <w:rFonts w:cs="Arial"/>
          <w:szCs w:val="20"/>
        </w:rPr>
        <w:t xml:space="preserve"> zakázk</w:t>
      </w:r>
      <w:r w:rsidR="001F219F">
        <w:rPr>
          <w:rFonts w:cs="Arial"/>
          <w:szCs w:val="20"/>
        </w:rPr>
        <w:t>u</w:t>
      </w:r>
      <w:r w:rsidR="00F609E9">
        <w:rPr>
          <w:rFonts w:cs="Arial"/>
          <w:szCs w:val="20"/>
        </w:rPr>
        <w:t xml:space="preserve"> </w:t>
      </w:r>
      <w:r w:rsidR="000A6C84">
        <w:rPr>
          <w:rFonts w:cs="Arial"/>
          <w:szCs w:val="20"/>
        </w:rPr>
        <w:t>„</w:t>
      </w:r>
      <w:r w:rsidR="000A6C84">
        <w:rPr>
          <w:rFonts w:cs="Arial"/>
          <w:b/>
          <w:bCs/>
          <w:szCs w:val="20"/>
        </w:rPr>
        <w:t>Podpora personálního informačního systému</w:t>
      </w:r>
      <w:r w:rsidR="000A6C84">
        <w:rPr>
          <w:rFonts w:cs="Arial"/>
          <w:szCs w:val="20"/>
        </w:rPr>
        <w:t xml:space="preserve">“ evidovanou VZP ČR pod číslem </w:t>
      </w:r>
      <w:r w:rsidR="00942A07" w:rsidRPr="00942A07">
        <w:rPr>
          <w:rFonts w:cs="Arial"/>
          <w:szCs w:val="20"/>
        </w:rPr>
        <w:t>2300753</w:t>
      </w:r>
      <w:r w:rsidR="004A250A">
        <w:rPr>
          <w:rFonts w:cs="Arial"/>
          <w:szCs w:val="20"/>
        </w:rPr>
        <w:t xml:space="preserve"> </w:t>
      </w:r>
      <w:r w:rsidR="00F01B9D" w:rsidRPr="008B2BB7">
        <w:rPr>
          <w:rFonts w:cs="Arial"/>
          <w:szCs w:val="20"/>
        </w:rPr>
        <w:t>(dále jen „</w:t>
      </w:r>
      <w:r w:rsidR="00F01B9D" w:rsidRPr="00F45276">
        <w:rPr>
          <w:rFonts w:cs="Arial"/>
          <w:b/>
          <w:szCs w:val="20"/>
        </w:rPr>
        <w:t>veřejná zakázka</w:t>
      </w:r>
      <w:r w:rsidR="00F01B9D" w:rsidRPr="008B2BB7">
        <w:rPr>
          <w:rFonts w:cs="Arial"/>
          <w:szCs w:val="20"/>
        </w:rPr>
        <w:t>“)</w:t>
      </w:r>
      <w:r w:rsidR="00EB6DE0">
        <w:rPr>
          <w:rFonts w:cs="Arial"/>
          <w:szCs w:val="20"/>
        </w:rPr>
        <w:t>.</w:t>
      </w:r>
    </w:p>
    <w:p w14:paraId="69BBCA5D" w14:textId="77777777" w:rsidR="00F467CE" w:rsidRPr="00661E0C" w:rsidRDefault="00E41E50" w:rsidP="0034456C">
      <w:pPr>
        <w:numPr>
          <w:ilvl w:val="0"/>
          <w:numId w:val="3"/>
        </w:numPr>
        <w:autoSpaceDN/>
        <w:spacing w:after="120" w:line="276" w:lineRule="auto"/>
        <w:ind w:left="284" w:hanging="284"/>
        <w:textAlignment w:val="auto"/>
        <w:rPr>
          <w:rFonts w:cs="Arial"/>
          <w:szCs w:val="20"/>
        </w:rPr>
      </w:pPr>
      <w:r w:rsidRPr="00AC7013">
        <w:rPr>
          <w:rFonts w:cs="Arial"/>
          <w:szCs w:val="20"/>
        </w:rPr>
        <w:t xml:space="preserve">Tato </w:t>
      </w:r>
      <w:r w:rsidR="004A52D8">
        <w:rPr>
          <w:rFonts w:cs="Arial"/>
          <w:szCs w:val="20"/>
        </w:rPr>
        <w:t>S</w:t>
      </w:r>
      <w:r w:rsidRPr="00AC7013">
        <w:rPr>
          <w:rFonts w:cs="Arial"/>
          <w:szCs w:val="20"/>
        </w:rPr>
        <w:t xml:space="preserve">mlouva </w:t>
      </w:r>
      <w:r w:rsidRPr="00EA692B">
        <w:rPr>
          <w:rFonts w:cs="Arial"/>
          <w:color w:val="000000"/>
        </w:rPr>
        <w:t>stanovuje</w:t>
      </w:r>
      <w:r w:rsidRPr="00AC7013">
        <w:rPr>
          <w:rFonts w:cs="Arial"/>
          <w:szCs w:val="20"/>
        </w:rPr>
        <w:t xml:space="preserve"> základní obsah právního vztahu na poskytování požadovaného předmětu plnění mezi </w:t>
      </w:r>
      <w:r w:rsidR="0023322D">
        <w:rPr>
          <w:rFonts w:cs="Arial"/>
          <w:szCs w:val="20"/>
        </w:rPr>
        <w:t>S</w:t>
      </w:r>
      <w:r w:rsidRPr="00AC7013">
        <w:rPr>
          <w:rFonts w:cs="Arial"/>
          <w:szCs w:val="20"/>
        </w:rPr>
        <w:t xml:space="preserve">mluvními stranami. Ustanovení této </w:t>
      </w:r>
      <w:r w:rsidR="009D13AD">
        <w:rPr>
          <w:rFonts w:cs="Arial"/>
          <w:szCs w:val="20"/>
        </w:rPr>
        <w:t>S</w:t>
      </w:r>
      <w:r w:rsidRPr="00AC7013">
        <w:rPr>
          <w:rFonts w:cs="Arial"/>
          <w:szCs w:val="20"/>
        </w:rPr>
        <w:t xml:space="preserve">mlouvy je třeba vykládat v souladu se zadávacími podmínkami výše uvedené veřejné </w:t>
      </w:r>
      <w:r w:rsidRPr="00661E0C">
        <w:rPr>
          <w:rFonts w:cs="Arial"/>
          <w:szCs w:val="20"/>
        </w:rPr>
        <w:t>zakázky</w:t>
      </w:r>
      <w:r w:rsidR="009D13AD" w:rsidRPr="00661E0C">
        <w:rPr>
          <w:rFonts w:cs="Arial"/>
          <w:szCs w:val="20"/>
        </w:rPr>
        <w:t xml:space="preserve">. </w:t>
      </w:r>
    </w:p>
    <w:p w14:paraId="644F4373" w14:textId="77777777" w:rsidR="000A6C84" w:rsidRDefault="000A6C84" w:rsidP="0034456C">
      <w:pPr>
        <w:numPr>
          <w:ilvl w:val="0"/>
          <w:numId w:val="3"/>
        </w:numPr>
        <w:autoSpaceDN/>
        <w:spacing w:after="120" w:line="276" w:lineRule="auto"/>
        <w:ind w:left="284" w:hanging="284"/>
        <w:textAlignment w:val="auto"/>
        <w:rPr>
          <w:rFonts w:cs="Arial"/>
          <w:szCs w:val="20"/>
        </w:rPr>
      </w:pPr>
      <w:bookmarkStart w:id="2" w:name="_Hlk133400474"/>
      <w:r w:rsidRPr="00200543">
        <w:rPr>
          <w:rFonts w:cs="Arial"/>
          <w:szCs w:val="20"/>
        </w:rPr>
        <w:lastRenderedPageBreak/>
        <w:t xml:space="preserve">Poskytovatel výslovně prohlašuje, že se náležitě seznámil se všemi zadávacími podmínkami této Veřejné zakázky, že jsou mu známé veškeré technické, kvalitativní a jiné podmínky plnění stanovené VZP ČR, že disponuje kapacitami a odbornými znalostmi, které jsou nezbytné k poskytnutí plnění dle této Smlouvy </w:t>
      </w:r>
      <w:r w:rsidRPr="00CA0E6D">
        <w:rPr>
          <w:rFonts w:cs="Arial"/>
          <w:szCs w:val="20"/>
        </w:rPr>
        <w:t>a za ceny sjednané v této Smlouvě a že je způsobilý ke splnění všech svých závazků podle této Smlouvy.</w:t>
      </w:r>
    </w:p>
    <w:p w14:paraId="4FDB81AC" w14:textId="77777777" w:rsidR="000A6C84" w:rsidRDefault="000A6C84" w:rsidP="0034456C">
      <w:pPr>
        <w:numPr>
          <w:ilvl w:val="0"/>
          <w:numId w:val="3"/>
        </w:numPr>
        <w:autoSpaceDN/>
        <w:spacing w:after="120" w:line="276" w:lineRule="auto"/>
        <w:ind w:left="284" w:hanging="284"/>
        <w:textAlignment w:val="auto"/>
        <w:rPr>
          <w:rFonts w:cs="Arial"/>
          <w:szCs w:val="20"/>
        </w:rPr>
      </w:pPr>
      <w:r w:rsidRPr="00C93A08">
        <w:rPr>
          <w:rFonts w:cs="Arial"/>
          <w:szCs w:val="20"/>
        </w:rPr>
        <w:t>Poskytovatel prohlašuje</w:t>
      </w:r>
      <w:r w:rsidRPr="00200543">
        <w:rPr>
          <w:rFonts w:cs="Arial"/>
          <w:szCs w:val="20"/>
        </w:rPr>
        <w:t xml:space="preserve">, že je oprávněn </w:t>
      </w:r>
      <w:r w:rsidRPr="008F195D">
        <w:rPr>
          <w:rFonts w:cs="Arial"/>
          <w:szCs w:val="20"/>
        </w:rPr>
        <w:t xml:space="preserve">a </w:t>
      </w:r>
      <w:r w:rsidRPr="00200543">
        <w:rPr>
          <w:rFonts w:cs="Arial"/>
          <w:szCs w:val="20"/>
        </w:rPr>
        <w:t xml:space="preserve">schopen </w:t>
      </w:r>
      <w:r>
        <w:rPr>
          <w:rFonts w:cs="Arial"/>
          <w:szCs w:val="20"/>
        </w:rPr>
        <w:t>po stránce technické i právní poskytovat Objednateli</w:t>
      </w:r>
      <w:r w:rsidRPr="00200543" w:rsidDel="00172BB3">
        <w:rPr>
          <w:rFonts w:cs="Arial"/>
          <w:szCs w:val="20"/>
        </w:rPr>
        <w:t xml:space="preserve"> </w:t>
      </w:r>
      <w:r w:rsidRPr="00200543">
        <w:rPr>
          <w:rFonts w:cs="Arial"/>
          <w:szCs w:val="20"/>
        </w:rPr>
        <w:t>plnění dle této Smlouvy</w:t>
      </w:r>
      <w:r>
        <w:rPr>
          <w:rFonts w:cs="Arial"/>
          <w:szCs w:val="20"/>
        </w:rPr>
        <w:t>.</w:t>
      </w:r>
    </w:p>
    <w:p w14:paraId="330A76BB" w14:textId="77777777" w:rsidR="000A6C84" w:rsidRDefault="000A6C84" w:rsidP="0034456C">
      <w:pPr>
        <w:numPr>
          <w:ilvl w:val="0"/>
          <w:numId w:val="3"/>
        </w:numPr>
        <w:autoSpaceDN/>
        <w:spacing w:after="120" w:line="276" w:lineRule="auto"/>
        <w:ind w:left="284" w:hanging="284"/>
        <w:textAlignment w:val="auto"/>
        <w:rPr>
          <w:rFonts w:cs="Arial"/>
          <w:szCs w:val="20"/>
        </w:rPr>
      </w:pPr>
      <w:r w:rsidRPr="00491FC4">
        <w:rPr>
          <w:rFonts w:cs="Arial"/>
          <w:szCs w:val="20"/>
        </w:rPr>
        <w:t>Poskytovatel prohlašuje, že jím poskytované plnění podle této Smlouvy bude odpovídat všem požadavkům vyplývajícím z platných právních předpisů, které se na předmětné plnění vztahují a</w:t>
      </w:r>
      <w:r>
        <w:rPr>
          <w:rFonts w:cs="Arial"/>
          <w:szCs w:val="20"/>
        </w:rPr>
        <w:t> </w:t>
      </w:r>
      <w:r w:rsidRPr="00491FC4">
        <w:rPr>
          <w:rFonts w:cs="Arial"/>
          <w:szCs w:val="20"/>
        </w:rPr>
        <w:t>že je schopen také tak všechna plnění podle této Smlouvy poskytovat.</w:t>
      </w:r>
    </w:p>
    <w:p w14:paraId="3379B635" w14:textId="77777777" w:rsidR="0022446E" w:rsidRDefault="0022446E" w:rsidP="0034456C">
      <w:pPr>
        <w:autoSpaceDN/>
        <w:spacing w:after="120" w:line="276" w:lineRule="auto"/>
        <w:textAlignment w:val="auto"/>
        <w:rPr>
          <w:rFonts w:cs="Arial"/>
        </w:rPr>
      </w:pPr>
    </w:p>
    <w:p w14:paraId="5F4FD3A9" w14:textId="77777777" w:rsidR="00052248" w:rsidRPr="00E715A8" w:rsidRDefault="003A7CC9" w:rsidP="0034456C">
      <w:pPr>
        <w:spacing w:after="120" w:line="276" w:lineRule="auto"/>
        <w:jc w:val="center"/>
        <w:rPr>
          <w:rFonts w:cs="Arial"/>
          <w:b/>
          <w:bCs/>
          <w:szCs w:val="20"/>
        </w:rPr>
      </w:pPr>
      <w:r w:rsidRPr="00E715A8">
        <w:rPr>
          <w:rFonts w:cs="Arial"/>
          <w:b/>
          <w:bCs/>
          <w:szCs w:val="20"/>
        </w:rPr>
        <w:t xml:space="preserve">Článek </w:t>
      </w:r>
      <w:r w:rsidR="007868D4" w:rsidRPr="00E715A8">
        <w:rPr>
          <w:rFonts w:cs="Arial"/>
          <w:b/>
          <w:bCs/>
          <w:szCs w:val="20"/>
        </w:rPr>
        <w:t>I</w:t>
      </w:r>
      <w:r w:rsidR="00F45276" w:rsidRPr="00E715A8">
        <w:rPr>
          <w:rFonts w:cs="Arial"/>
          <w:b/>
          <w:bCs/>
          <w:szCs w:val="20"/>
        </w:rPr>
        <w:t>I</w:t>
      </w:r>
      <w:r w:rsidR="00A55ED8" w:rsidRPr="00E715A8">
        <w:rPr>
          <w:rFonts w:cs="Arial"/>
          <w:b/>
          <w:bCs/>
          <w:szCs w:val="20"/>
        </w:rPr>
        <w:t xml:space="preserve">. </w:t>
      </w:r>
      <w:r w:rsidR="00F45276" w:rsidRPr="00E715A8">
        <w:rPr>
          <w:rFonts w:cs="Arial"/>
          <w:b/>
          <w:bCs/>
          <w:szCs w:val="20"/>
        </w:rPr>
        <w:t>Účel a předmět Smlouvy</w:t>
      </w:r>
    </w:p>
    <w:p w14:paraId="1477F461" w14:textId="4D31BA0B" w:rsidR="002028AF" w:rsidRPr="0017768E" w:rsidRDefault="00052248" w:rsidP="00EB03F1">
      <w:pPr>
        <w:pStyle w:val="Odstavecseseznamem"/>
        <w:numPr>
          <w:ilvl w:val="0"/>
          <w:numId w:val="43"/>
        </w:numPr>
        <w:spacing w:after="120" w:line="276" w:lineRule="auto"/>
        <w:ind w:left="357" w:hanging="357"/>
        <w:rPr>
          <w:rFonts w:cs="Arial"/>
          <w:szCs w:val="20"/>
        </w:rPr>
      </w:pPr>
      <w:r w:rsidRPr="00AB36D8">
        <w:rPr>
          <w:rFonts w:cs="Arial"/>
          <w:bCs/>
          <w:szCs w:val="20"/>
        </w:rPr>
        <w:t xml:space="preserve">Objednatel </w:t>
      </w:r>
      <w:r w:rsidR="00EF2B3A" w:rsidRPr="00AB36D8">
        <w:rPr>
          <w:rFonts w:cs="Arial"/>
          <w:bCs/>
          <w:szCs w:val="20"/>
        </w:rPr>
        <w:t xml:space="preserve">je </w:t>
      </w:r>
      <w:r w:rsidR="00AB36D8" w:rsidRPr="00AB36D8">
        <w:rPr>
          <w:iCs/>
          <w:szCs w:val="20"/>
        </w:rPr>
        <w:t xml:space="preserve">na základě </w:t>
      </w:r>
      <w:r w:rsidR="00442C16" w:rsidRPr="00EF2B3A">
        <w:rPr>
          <w:rFonts w:cs="Arial"/>
          <w:bCs/>
          <w:szCs w:val="20"/>
        </w:rPr>
        <w:t>Smlouv</w:t>
      </w:r>
      <w:r w:rsidR="00442C16">
        <w:rPr>
          <w:rFonts w:cs="Arial"/>
          <w:bCs/>
          <w:szCs w:val="20"/>
        </w:rPr>
        <w:t xml:space="preserve">y </w:t>
      </w:r>
      <w:r w:rsidR="00442C16" w:rsidRPr="00EF2B3A">
        <w:rPr>
          <w:rFonts w:cs="Arial"/>
          <w:bCs/>
          <w:szCs w:val="20"/>
        </w:rPr>
        <w:t>č. 4100041782 o poskytnutí licencí k personálnímu informačnímu systému VZP</w:t>
      </w:r>
      <w:r w:rsidR="00442C16">
        <w:rPr>
          <w:rFonts w:cs="Arial"/>
          <w:bCs/>
          <w:szCs w:val="20"/>
        </w:rPr>
        <w:t> </w:t>
      </w:r>
      <w:r w:rsidR="00442C16" w:rsidRPr="00EF2B3A">
        <w:rPr>
          <w:rFonts w:cs="Arial"/>
          <w:bCs/>
          <w:szCs w:val="20"/>
        </w:rPr>
        <w:t>ČR</w:t>
      </w:r>
      <w:r w:rsidR="00442C16">
        <w:rPr>
          <w:rFonts w:cs="Arial"/>
          <w:bCs/>
          <w:szCs w:val="20"/>
        </w:rPr>
        <w:t xml:space="preserve"> uzavřené dne 23.</w:t>
      </w:r>
      <w:r w:rsidR="00783458">
        <w:rPr>
          <w:rFonts w:cs="Arial"/>
          <w:bCs/>
          <w:szCs w:val="20"/>
        </w:rPr>
        <w:t> </w:t>
      </w:r>
      <w:r w:rsidR="00442C16">
        <w:rPr>
          <w:rFonts w:cs="Arial"/>
          <w:bCs/>
          <w:szCs w:val="20"/>
        </w:rPr>
        <w:t>12.</w:t>
      </w:r>
      <w:r w:rsidR="00783458">
        <w:rPr>
          <w:rFonts w:cs="Arial"/>
          <w:bCs/>
          <w:szCs w:val="20"/>
        </w:rPr>
        <w:t> </w:t>
      </w:r>
      <w:r w:rsidR="00442C16">
        <w:rPr>
          <w:rFonts w:cs="Arial"/>
          <w:bCs/>
          <w:szCs w:val="20"/>
        </w:rPr>
        <w:t>2015</w:t>
      </w:r>
      <w:r w:rsidR="00AB36D8" w:rsidRPr="00AB36D8">
        <w:rPr>
          <w:rFonts w:cs="Arial"/>
          <w:bCs/>
          <w:szCs w:val="20"/>
        </w:rPr>
        <w:t xml:space="preserve"> </w:t>
      </w:r>
      <w:r w:rsidR="00442C16">
        <w:rPr>
          <w:rFonts w:cs="Arial"/>
          <w:bCs/>
          <w:szCs w:val="20"/>
        </w:rPr>
        <w:t xml:space="preserve">se společností </w:t>
      </w:r>
      <w:r w:rsidR="00442C16" w:rsidRPr="00AB36D8">
        <w:rPr>
          <w:iCs/>
          <w:szCs w:val="20"/>
        </w:rPr>
        <w:t xml:space="preserve">Vema, a.s., </w:t>
      </w:r>
      <w:r w:rsidR="0056572A" w:rsidRPr="00AB36D8">
        <w:rPr>
          <w:iCs/>
          <w:szCs w:val="20"/>
        </w:rPr>
        <w:t>se sídlem Brno, Okružní 871/3a, PSČ 638 00</w:t>
      </w:r>
      <w:r w:rsidR="0056572A">
        <w:rPr>
          <w:iCs/>
          <w:szCs w:val="20"/>
        </w:rPr>
        <w:t xml:space="preserve">, </w:t>
      </w:r>
      <w:r w:rsidR="00442C16" w:rsidRPr="00AB36D8">
        <w:rPr>
          <w:iCs/>
          <w:szCs w:val="20"/>
        </w:rPr>
        <w:t>IČO: 262 26</w:t>
      </w:r>
      <w:r w:rsidR="0056572A">
        <w:rPr>
          <w:iCs/>
          <w:szCs w:val="20"/>
        </w:rPr>
        <w:t> </w:t>
      </w:r>
      <w:r w:rsidR="00442C16" w:rsidRPr="00AB36D8">
        <w:rPr>
          <w:iCs/>
          <w:szCs w:val="20"/>
        </w:rPr>
        <w:t>511</w:t>
      </w:r>
      <w:r w:rsidR="0056572A">
        <w:rPr>
          <w:iCs/>
          <w:szCs w:val="20"/>
        </w:rPr>
        <w:t xml:space="preserve"> (dále jen „</w:t>
      </w:r>
      <w:proofErr w:type="spellStart"/>
      <w:proofErr w:type="gramStart"/>
      <w:r w:rsidR="0056572A" w:rsidRPr="00783458">
        <w:rPr>
          <w:b/>
          <w:iCs/>
          <w:szCs w:val="20"/>
        </w:rPr>
        <w:t>Vema,a.s</w:t>
      </w:r>
      <w:proofErr w:type="spellEnd"/>
      <w:r w:rsidR="0056572A">
        <w:rPr>
          <w:iCs/>
          <w:szCs w:val="20"/>
        </w:rPr>
        <w:t>.</w:t>
      </w:r>
      <w:proofErr w:type="gramEnd"/>
      <w:r w:rsidR="0056572A">
        <w:rPr>
          <w:iCs/>
          <w:szCs w:val="20"/>
        </w:rPr>
        <w:t>“)</w:t>
      </w:r>
      <w:r w:rsidR="00442C16">
        <w:rPr>
          <w:iCs/>
          <w:szCs w:val="20"/>
        </w:rPr>
        <w:t xml:space="preserve"> </w:t>
      </w:r>
      <w:r w:rsidR="00A863FF">
        <w:rPr>
          <w:iCs/>
          <w:szCs w:val="20"/>
        </w:rPr>
        <w:t>a navazujících</w:t>
      </w:r>
      <w:r w:rsidR="0095090E">
        <w:rPr>
          <w:iCs/>
          <w:szCs w:val="20"/>
        </w:rPr>
        <w:t xml:space="preserve"> </w:t>
      </w:r>
      <w:r w:rsidR="000A3511">
        <w:rPr>
          <w:iCs/>
          <w:szCs w:val="20"/>
        </w:rPr>
        <w:t xml:space="preserve">následných </w:t>
      </w:r>
      <w:r w:rsidR="0095090E">
        <w:rPr>
          <w:iCs/>
          <w:szCs w:val="20"/>
        </w:rPr>
        <w:t xml:space="preserve">licenčních </w:t>
      </w:r>
      <w:r w:rsidR="00A863FF">
        <w:rPr>
          <w:iCs/>
          <w:szCs w:val="20"/>
        </w:rPr>
        <w:t xml:space="preserve">smluv </w:t>
      </w:r>
      <w:r w:rsidR="00AB36D8" w:rsidRPr="00AB36D8">
        <w:rPr>
          <w:rFonts w:cs="Arial"/>
          <w:bCs/>
          <w:szCs w:val="20"/>
        </w:rPr>
        <w:t xml:space="preserve">provozovatelem </w:t>
      </w:r>
      <w:r w:rsidR="005B5C35">
        <w:rPr>
          <w:rFonts w:cs="Arial"/>
          <w:bCs/>
          <w:szCs w:val="20"/>
        </w:rPr>
        <w:t xml:space="preserve">a </w:t>
      </w:r>
      <w:r w:rsidR="00A863FF">
        <w:rPr>
          <w:rFonts w:cs="Arial"/>
          <w:bCs/>
          <w:szCs w:val="20"/>
        </w:rPr>
        <w:t xml:space="preserve">oprávněným uživatelem </w:t>
      </w:r>
      <w:bookmarkStart w:id="3" w:name="_Hlk155084979"/>
      <w:r w:rsidR="000A6C84" w:rsidRPr="00AB36D8">
        <w:rPr>
          <w:rFonts w:cs="Arial"/>
          <w:szCs w:val="20"/>
        </w:rPr>
        <w:t>personálního informačního</w:t>
      </w:r>
      <w:r w:rsidR="00430D29">
        <w:rPr>
          <w:rFonts w:cs="Arial"/>
          <w:szCs w:val="20"/>
        </w:rPr>
        <w:t xml:space="preserve"> systému</w:t>
      </w:r>
      <w:r w:rsidR="002028AF" w:rsidRPr="002028AF">
        <w:rPr>
          <w:rFonts w:cs="Arial"/>
          <w:szCs w:val="20"/>
        </w:rPr>
        <w:t xml:space="preserve"> </w:t>
      </w:r>
      <w:r w:rsidR="009109C3" w:rsidRPr="00AB36D8">
        <w:rPr>
          <w:rFonts w:cs="Arial"/>
          <w:bCs/>
          <w:szCs w:val="20"/>
        </w:rPr>
        <w:t>nainstalovaného ve VZP ČR</w:t>
      </w:r>
      <w:r w:rsidR="009109C3">
        <w:rPr>
          <w:rFonts w:cs="Arial"/>
          <w:bCs/>
          <w:szCs w:val="20"/>
        </w:rPr>
        <w:t>,</w:t>
      </w:r>
      <w:r w:rsidR="009109C3" w:rsidRPr="00AB36D8">
        <w:rPr>
          <w:rFonts w:cs="Arial"/>
          <w:bCs/>
          <w:szCs w:val="20"/>
        </w:rPr>
        <w:t xml:space="preserve"> </w:t>
      </w:r>
      <w:r w:rsidR="00AB36D8" w:rsidRPr="00AB36D8">
        <w:rPr>
          <w:iCs/>
          <w:szCs w:val="20"/>
        </w:rPr>
        <w:t>jehož</w:t>
      </w:r>
      <w:r w:rsidR="00DB7A1C">
        <w:rPr>
          <w:iCs/>
          <w:szCs w:val="20"/>
        </w:rPr>
        <w:t xml:space="preserve"> původním </w:t>
      </w:r>
      <w:r w:rsidR="00AB36D8" w:rsidRPr="00AB36D8">
        <w:rPr>
          <w:iCs/>
          <w:szCs w:val="20"/>
        </w:rPr>
        <w:t xml:space="preserve">výrobcem je </w:t>
      </w:r>
      <w:proofErr w:type="spellStart"/>
      <w:r w:rsidR="00AB36D8" w:rsidRPr="00AB36D8">
        <w:rPr>
          <w:iCs/>
          <w:szCs w:val="20"/>
        </w:rPr>
        <w:t>Vema,a.s</w:t>
      </w:r>
      <w:proofErr w:type="spellEnd"/>
      <w:r w:rsidR="00AB36D8" w:rsidRPr="00AB36D8">
        <w:rPr>
          <w:iCs/>
          <w:szCs w:val="20"/>
        </w:rPr>
        <w:t>.</w:t>
      </w:r>
      <w:r w:rsidR="00FB5804">
        <w:rPr>
          <w:iCs/>
          <w:szCs w:val="20"/>
        </w:rPr>
        <w:t xml:space="preserve"> </w:t>
      </w:r>
      <w:r w:rsidR="00FC7C95" w:rsidRPr="00AB36D8">
        <w:rPr>
          <w:rFonts w:cs="Arial"/>
          <w:szCs w:val="20"/>
        </w:rPr>
        <w:t xml:space="preserve">(dále </w:t>
      </w:r>
      <w:r w:rsidR="00FC7C95">
        <w:rPr>
          <w:rFonts w:cs="Arial"/>
          <w:szCs w:val="20"/>
        </w:rPr>
        <w:t>vše</w:t>
      </w:r>
      <w:r w:rsidR="00FC7C95" w:rsidRPr="00AB36D8">
        <w:rPr>
          <w:rFonts w:cs="Arial"/>
          <w:szCs w:val="20"/>
        </w:rPr>
        <w:t xml:space="preserve"> jen „</w:t>
      </w:r>
      <w:r w:rsidR="00FC7C95" w:rsidRPr="00AB36D8">
        <w:rPr>
          <w:rFonts w:cs="Arial"/>
          <w:b/>
          <w:szCs w:val="20"/>
        </w:rPr>
        <w:t>PIS</w:t>
      </w:r>
      <w:r w:rsidR="00FC7C95" w:rsidRPr="00AB36D8">
        <w:rPr>
          <w:rFonts w:cs="Arial"/>
          <w:szCs w:val="20"/>
        </w:rPr>
        <w:t>“ nebo jednotlivě „</w:t>
      </w:r>
      <w:r w:rsidR="00FC7C95" w:rsidRPr="00AB36D8">
        <w:rPr>
          <w:rFonts w:cs="Arial"/>
          <w:b/>
          <w:szCs w:val="20"/>
        </w:rPr>
        <w:t>aplikace PIS</w:t>
      </w:r>
      <w:r w:rsidR="00FC7C95" w:rsidRPr="00AB36D8">
        <w:rPr>
          <w:rFonts w:cs="Arial"/>
          <w:szCs w:val="20"/>
        </w:rPr>
        <w:t>“)</w:t>
      </w:r>
      <w:r w:rsidR="00FC7C95">
        <w:rPr>
          <w:rFonts w:cs="Arial"/>
          <w:szCs w:val="20"/>
        </w:rPr>
        <w:t>.</w:t>
      </w:r>
      <w:bookmarkEnd w:id="3"/>
      <w:r w:rsidR="00FC7C95" w:rsidRPr="00AB36D8">
        <w:rPr>
          <w:rFonts w:cs="Arial"/>
          <w:bCs/>
          <w:szCs w:val="20"/>
        </w:rPr>
        <w:t xml:space="preserve"> </w:t>
      </w:r>
      <w:r w:rsidR="0082051E">
        <w:rPr>
          <w:iCs/>
          <w:szCs w:val="20"/>
        </w:rPr>
        <w:t>P</w:t>
      </w:r>
      <w:r w:rsidR="00FB5804">
        <w:rPr>
          <w:iCs/>
          <w:szCs w:val="20"/>
        </w:rPr>
        <w:t>rávním</w:t>
      </w:r>
      <w:r w:rsidR="00DB7A1C">
        <w:rPr>
          <w:iCs/>
          <w:szCs w:val="20"/>
        </w:rPr>
        <w:t xml:space="preserve"> nástupcem </w:t>
      </w:r>
      <w:r w:rsidR="0082051E">
        <w:rPr>
          <w:iCs/>
          <w:szCs w:val="20"/>
        </w:rPr>
        <w:t xml:space="preserve">společnosti </w:t>
      </w:r>
      <w:proofErr w:type="spellStart"/>
      <w:proofErr w:type="gramStart"/>
      <w:r w:rsidR="0082051E">
        <w:rPr>
          <w:iCs/>
          <w:szCs w:val="20"/>
        </w:rPr>
        <w:t>Vema</w:t>
      </w:r>
      <w:r w:rsidR="00783458">
        <w:rPr>
          <w:iCs/>
          <w:szCs w:val="20"/>
        </w:rPr>
        <w:t>,</w:t>
      </w:r>
      <w:r w:rsidR="0082051E">
        <w:rPr>
          <w:iCs/>
          <w:szCs w:val="20"/>
        </w:rPr>
        <w:t>a.s</w:t>
      </w:r>
      <w:proofErr w:type="spellEnd"/>
      <w:r w:rsidR="0082051E">
        <w:rPr>
          <w:iCs/>
          <w:szCs w:val="20"/>
        </w:rPr>
        <w:t>.</w:t>
      </w:r>
      <w:proofErr w:type="gramEnd"/>
      <w:r w:rsidR="0082051E">
        <w:rPr>
          <w:iCs/>
          <w:szCs w:val="20"/>
        </w:rPr>
        <w:t xml:space="preserve"> </w:t>
      </w:r>
      <w:r w:rsidR="00EA46DE">
        <w:rPr>
          <w:iCs/>
          <w:szCs w:val="20"/>
        </w:rPr>
        <w:t xml:space="preserve">je </w:t>
      </w:r>
      <w:r w:rsidR="008C29F4">
        <w:rPr>
          <w:iCs/>
          <w:szCs w:val="20"/>
        </w:rPr>
        <w:t xml:space="preserve">podle obch. rejstříku </w:t>
      </w:r>
      <w:r w:rsidR="00EA46DE">
        <w:rPr>
          <w:iCs/>
          <w:szCs w:val="20"/>
        </w:rPr>
        <w:t xml:space="preserve">v době podpisu této Smlouvy </w:t>
      </w:r>
      <w:r w:rsidR="00DB7A1C">
        <w:rPr>
          <w:iCs/>
          <w:szCs w:val="20"/>
        </w:rPr>
        <w:t xml:space="preserve">obchodní společnost </w:t>
      </w:r>
      <w:proofErr w:type="spellStart"/>
      <w:r w:rsidR="00DB7A1C">
        <w:rPr>
          <w:iCs/>
          <w:szCs w:val="20"/>
        </w:rPr>
        <w:t>Seyfor</w:t>
      </w:r>
      <w:proofErr w:type="spellEnd"/>
      <w:r w:rsidR="0056572A">
        <w:rPr>
          <w:iCs/>
          <w:szCs w:val="20"/>
        </w:rPr>
        <w:t>, a.</w:t>
      </w:r>
      <w:r w:rsidR="00783458">
        <w:rPr>
          <w:iCs/>
          <w:szCs w:val="20"/>
        </w:rPr>
        <w:t xml:space="preserve"> </w:t>
      </w:r>
      <w:r w:rsidR="0056572A">
        <w:rPr>
          <w:iCs/>
          <w:szCs w:val="20"/>
        </w:rPr>
        <w:t>s.</w:t>
      </w:r>
      <w:r w:rsidR="002028AF">
        <w:rPr>
          <w:iCs/>
          <w:szCs w:val="20"/>
        </w:rPr>
        <w:t xml:space="preserve"> </w:t>
      </w:r>
      <w:r w:rsidR="00EA46DE">
        <w:rPr>
          <w:iCs/>
          <w:szCs w:val="20"/>
        </w:rPr>
        <w:t xml:space="preserve">se sídlem Drobného </w:t>
      </w:r>
      <w:r w:rsidR="00430D29">
        <w:rPr>
          <w:iCs/>
          <w:szCs w:val="20"/>
        </w:rPr>
        <w:t xml:space="preserve">555/49, </w:t>
      </w:r>
      <w:proofErr w:type="spellStart"/>
      <w:r w:rsidR="00783458">
        <w:rPr>
          <w:iCs/>
          <w:szCs w:val="20"/>
        </w:rPr>
        <w:t>P</w:t>
      </w:r>
      <w:r w:rsidR="00430D29">
        <w:rPr>
          <w:iCs/>
          <w:szCs w:val="20"/>
        </w:rPr>
        <w:t>onava</w:t>
      </w:r>
      <w:proofErr w:type="spellEnd"/>
      <w:r w:rsidR="00430D29">
        <w:rPr>
          <w:iCs/>
          <w:szCs w:val="20"/>
        </w:rPr>
        <w:t>,</w:t>
      </w:r>
      <w:r w:rsidR="00783458">
        <w:rPr>
          <w:iCs/>
          <w:szCs w:val="20"/>
        </w:rPr>
        <w:t xml:space="preserve"> </w:t>
      </w:r>
      <w:r w:rsidR="00430D29">
        <w:rPr>
          <w:iCs/>
          <w:szCs w:val="20"/>
        </w:rPr>
        <w:t xml:space="preserve">602 </w:t>
      </w:r>
      <w:r w:rsidR="00783458">
        <w:rPr>
          <w:iCs/>
          <w:szCs w:val="20"/>
        </w:rPr>
        <w:t>B</w:t>
      </w:r>
      <w:r w:rsidR="00430D29">
        <w:rPr>
          <w:iCs/>
          <w:szCs w:val="20"/>
        </w:rPr>
        <w:t xml:space="preserve">rno, </w:t>
      </w:r>
      <w:r w:rsidR="00430D29" w:rsidRPr="0017768E">
        <w:rPr>
          <w:iCs/>
          <w:szCs w:val="20"/>
        </w:rPr>
        <w:t>IČO:</w:t>
      </w:r>
      <w:r w:rsidR="00430D29" w:rsidRPr="0017768E">
        <w:rPr>
          <w:rFonts w:cs="Arial"/>
        </w:rPr>
        <w:t xml:space="preserve"> 015 72 377</w:t>
      </w:r>
      <w:r w:rsidR="0056572A" w:rsidRPr="0017768E">
        <w:rPr>
          <w:iCs/>
          <w:szCs w:val="20"/>
        </w:rPr>
        <w:t xml:space="preserve"> </w:t>
      </w:r>
      <w:r w:rsidR="00AB36D8" w:rsidRPr="0017768E">
        <w:rPr>
          <w:iCs/>
          <w:szCs w:val="20"/>
        </w:rPr>
        <w:t>(dále jen „</w:t>
      </w:r>
      <w:r w:rsidR="00AB36D8" w:rsidRPr="0017768E">
        <w:rPr>
          <w:b/>
          <w:iCs/>
          <w:szCs w:val="20"/>
        </w:rPr>
        <w:t>výrobce</w:t>
      </w:r>
      <w:r w:rsidR="00AB36D8" w:rsidRPr="0017768E">
        <w:rPr>
          <w:iCs/>
          <w:szCs w:val="20"/>
        </w:rPr>
        <w:t>“).</w:t>
      </w:r>
    </w:p>
    <w:p w14:paraId="58E6FBFD" w14:textId="7C3C5DA0" w:rsidR="007B2655" w:rsidRPr="005B002E" w:rsidRDefault="00AB36D8" w:rsidP="005B002E">
      <w:pPr>
        <w:pStyle w:val="Odstavecseseznamem"/>
        <w:numPr>
          <w:ilvl w:val="0"/>
          <w:numId w:val="43"/>
        </w:numPr>
        <w:spacing w:after="120" w:line="276" w:lineRule="auto"/>
        <w:ind w:left="357" w:hanging="357"/>
        <w:rPr>
          <w:rFonts w:cs="Arial"/>
          <w:szCs w:val="20"/>
        </w:rPr>
      </w:pPr>
      <w:r w:rsidRPr="0017768E">
        <w:rPr>
          <w:iCs/>
          <w:szCs w:val="20"/>
        </w:rPr>
        <w:t>Seznam aplikací PIS, jejich rozdělení do jednotlivých oblastí (věcný rozsah) a</w:t>
      </w:r>
      <w:r w:rsidR="00783458" w:rsidRPr="0017768E">
        <w:rPr>
          <w:iCs/>
          <w:szCs w:val="20"/>
        </w:rPr>
        <w:t xml:space="preserve"> </w:t>
      </w:r>
      <w:r w:rsidRPr="0017768E">
        <w:rPr>
          <w:iCs/>
          <w:szCs w:val="20"/>
        </w:rPr>
        <w:t xml:space="preserve">struktura licencí (licenční rozsah), které je Objednatel ke dni podpisu této Smlouvy oprávněn užívat, jsou uvedeny v Příloze č. </w:t>
      </w:r>
      <w:r w:rsidR="007B2655" w:rsidRPr="0017768E">
        <w:rPr>
          <w:iCs/>
          <w:szCs w:val="20"/>
        </w:rPr>
        <w:t>1</w:t>
      </w:r>
      <w:r w:rsidRPr="0017768E">
        <w:rPr>
          <w:iCs/>
          <w:szCs w:val="20"/>
        </w:rPr>
        <w:t xml:space="preserve"> této Smlouvy – „</w:t>
      </w:r>
      <w:r w:rsidR="00EA1C76" w:rsidRPr="0017768E">
        <w:rPr>
          <w:iCs/>
          <w:szCs w:val="20"/>
        </w:rPr>
        <w:t xml:space="preserve">Technická </w:t>
      </w:r>
      <w:r w:rsidR="0066521D" w:rsidRPr="0017768E">
        <w:rPr>
          <w:iCs/>
          <w:szCs w:val="20"/>
        </w:rPr>
        <w:t>specifikace</w:t>
      </w:r>
      <w:r w:rsidRPr="0017768E">
        <w:rPr>
          <w:iCs/>
          <w:szCs w:val="20"/>
        </w:rPr>
        <w:t>“ (dále jen „</w:t>
      </w:r>
      <w:r w:rsidRPr="0017768E">
        <w:rPr>
          <w:b/>
          <w:iCs/>
          <w:szCs w:val="20"/>
        </w:rPr>
        <w:t xml:space="preserve">Příloha č. </w:t>
      </w:r>
      <w:r w:rsidR="007B2655" w:rsidRPr="0017768E">
        <w:rPr>
          <w:b/>
          <w:iCs/>
          <w:szCs w:val="20"/>
        </w:rPr>
        <w:t>1</w:t>
      </w:r>
      <w:r w:rsidRPr="0017768E">
        <w:rPr>
          <w:iCs/>
          <w:szCs w:val="20"/>
        </w:rPr>
        <w:t>“).</w:t>
      </w:r>
      <w:r w:rsidR="000D70C9" w:rsidRPr="000D70C9">
        <w:rPr>
          <w:iCs/>
          <w:szCs w:val="20"/>
        </w:rPr>
        <w:t xml:space="preserve"> </w:t>
      </w:r>
      <w:r w:rsidR="000D70C9">
        <w:rPr>
          <w:iCs/>
          <w:szCs w:val="20"/>
        </w:rPr>
        <w:t xml:space="preserve">Aplikacemi PIS se rozumí též moduly, vazby na okolí atd. </w:t>
      </w:r>
      <w:r w:rsidR="005B002E">
        <w:rPr>
          <w:iCs/>
          <w:szCs w:val="20"/>
        </w:rPr>
        <w:t xml:space="preserve"> </w:t>
      </w:r>
      <w:r w:rsidR="0094338B" w:rsidRPr="005B002E">
        <w:rPr>
          <w:iCs/>
          <w:szCs w:val="20"/>
        </w:rPr>
        <w:t>Podle stávajících licenčních smluv lze licenční rozsah u P</w:t>
      </w:r>
      <w:r w:rsidR="004B500A" w:rsidRPr="005B002E">
        <w:rPr>
          <w:iCs/>
          <w:szCs w:val="20"/>
        </w:rPr>
        <w:t xml:space="preserve">IS </w:t>
      </w:r>
      <w:r w:rsidR="0076450C" w:rsidRPr="005B002E">
        <w:rPr>
          <w:iCs/>
          <w:szCs w:val="20"/>
        </w:rPr>
        <w:t xml:space="preserve">podle potřeb Objednatele </w:t>
      </w:r>
      <w:r w:rsidR="004B500A" w:rsidRPr="005B002E">
        <w:rPr>
          <w:iCs/>
          <w:szCs w:val="20"/>
        </w:rPr>
        <w:t>měnit</w:t>
      </w:r>
      <w:r w:rsidR="0076450C" w:rsidRPr="005B002E">
        <w:rPr>
          <w:iCs/>
          <w:szCs w:val="20"/>
        </w:rPr>
        <w:t>.</w:t>
      </w:r>
      <w:r w:rsidR="004B500A" w:rsidRPr="005B002E">
        <w:rPr>
          <w:iCs/>
          <w:szCs w:val="20"/>
        </w:rPr>
        <w:t xml:space="preserve"> </w:t>
      </w:r>
    </w:p>
    <w:p w14:paraId="305DEF14" w14:textId="71811421" w:rsidR="00AA734B" w:rsidRPr="0017768E" w:rsidRDefault="00D244EC" w:rsidP="00EB03F1">
      <w:pPr>
        <w:pStyle w:val="Odstavecseseznamem"/>
        <w:numPr>
          <w:ilvl w:val="0"/>
          <w:numId w:val="43"/>
        </w:numPr>
        <w:spacing w:after="120" w:line="276" w:lineRule="auto"/>
        <w:ind w:left="357" w:hanging="357"/>
        <w:rPr>
          <w:rFonts w:cs="Arial"/>
          <w:b/>
          <w:szCs w:val="20"/>
        </w:rPr>
      </w:pPr>
      <w:r w:rsidRPr="0017768E">
        <w:rPr>
          <w:rFonts w:cs="Arial"/>
          <w:b/>
          <w:szCs w:val="20"/>
        </w:rPr>
        <w:t>V</w:t>
      </w:r>
      <w:r w:rsidR="00AA0F3C" w:rsidRPr="0017768E">
        <w:rPr>
          <w:rFonts w:cs="Arial"/>
          <w:b/>
          <w:szCs w:val="20"/>
        </w:rPr>
        <w:t xml:space="preserve"> souvislosti s poskytnutou licencí </w:t>
      </w:r>
      <w:r w:rsidRPr="0017768E">
        <w:rPr>
          <w:rFonts w:cs="Arial"/>
          <w:b/>
          <w:szCs w:val="20"/>
        </w:rPr>
        <w:t xml:space="preserve">jsou Objednateli </w:t>
      </w:r>
      <w:r w:rsidR="00C936EC">
        <w:rPr>
          <w:rFonts w:cs="Arial"/>
          <w:b/>
          <w:szCs w:val="20"/>
        </w:rPr>
        <w:t>podle pří</w:t>
      </w:r>
      <w:r w:rsidR="00EF2817">
        <w:rPr>
          <w:rFonts w:cs="Arial"/>
          <w:b/>
          <w:szCs w:val="20"/>
        </w:rPr>
        <w:t xml:space="preserve">slušných licenčních smluv </w:t>
      </w:r>
      <w:r w:rsidRPr="0017768E">
        <w:rPr>
          <w:rFonts w:cs="Arial"/>
          <w:b/>
          <w:szCs w:val="20"/>
        </w:rPr>
        <w:t xml:space="preserve">poskytovány bez omezení </w:t>
      </w:r>
      <w:r w:rsidR="00A22C1E" w:rsidRPr="0017768E">
        <w:rPr>
          <w:rFonts w:cs="Arial"/>
          <w:b/>
          <w:szCs w:val="20"/>
        </w:rPr>
        <w:t>a současně i</w:t>
      </w:r>
      <w:r w:rsidR="0017768E">
        <w:rPr>
          <w:rFonts w:cs="Arial"/>
          <w:b/>
          <w:szCs w:val="20"/>
        </w:rPr>
        <w:t> </w:t>
      </w:r>
      <w:r w:rsidR="00A22C1E" w:rsidRPr="0017768E">
        <w:rPr>
          <w:rFonts w:cs="Arial"/>
          <w:b/>
          <w:szCs w:val="20"/>
        </w:rPr>
        <w:t>hrazeny</w:t>
      </w:r>
      <w:r w:rsidRPr="0017768E">
        <w:rPr>
          <w:rFonts w:cs="Arial"/>
          <w:b/>
          <w:szCs w:val="20"/>
        </w:rPr>
        <w:t xml:space="preserve"> </w:t>
      </w:r>
      <w:r w:rsidR="0032459F" w:rsidRPr="0017768E">
        <w:rPr>
          <w:rFonts w:cs="Arial"/>
          <w:b/>
          <w:szCs w:val="20"/>
        </w:rPr>
        <w:t xml:space="preserve">též </w:t>
      </w:r>
      <w:r w:rsidRPr="0017768E">
        <w:rPr>
          <w:rFonts w:cs="Arial"/>
          <w:b/>
          <w:szCs w:val="20"/>
        </w:rPr>
        <w:t xml:space="preserve">aktuální  verze aplikací PIS </w:t>
      </w:r>
      <w:r w:rsidR="00D000D6" w:rsidRPr="0017768E">
        <w:rPr>
          <w:rFonts w:cs="Arial"/>
          <w:b/>
          <w:szCs w:val="20"/>
        </w:rPr>
        <w:t>vydávan</w:t>
      </w:r>
      <w:r w:rsidR="00EC4735" w:rsidRPr="0017768E">
        <w:rPr>
          <w:rFonts w:cs="Arial"/>
          <w:b/>
          <w:szCs w:val="20"/>
        </w:rPr>
        <w:t>é</w:t>
      </w:r>
      <w:r w:rsidR="00D000D6" w:rsidRPr="0017768E">
        <w:rPr>
          <w:rFonts w:cs="Arial"/>
          <w:b/>
          <w:szCs w:val="20"/>
        </w:rPr>
        <w:t xml:space="preserve"> výrobcem</w:t>
      </w:r>
      <w:r w:rsidR="005C7594" w:rsidRPr="0017768E">
        <w:rPr>
          <w:rFonts w:cs="Arial"/>
          <w:b/>
          <w:szCs w:val="20"/>
        </w:rPr>
        <w:t xml:space="preserve"> v době trvání licence</w:t>
      </w:r>
      <w:r w:rsidR="0005797C" w:rsidRPr="0017768E">
        <w:rPr>
          <w:rFonts w:cs="Arial"/>
          <w:b/>
          <w:szCs w:val="20"/>
        </w:rPr>
        <w:t xml:space="preserve"> </w:t>
      </w:r>
      <w:r w:rsidR="0005797C" w:rsidRPr="0017768E">
        <w:rPr>
          <w:rFonts w:cs="Arial"/>
          <w:szCs w:val="20"/>
        </w:rPr>
        <w:t>(dále jen</w:t>
      </w:r>
      <w:r w:rsidR="0005797C" w:rsidRPr="0017768E">
        <w:rPr>
          <w:rFonts w:cs="Arial"/>
          <w:b/>
          <w:szCs w:val="20"/>
        </w:rPr>
        <w:t xml:space="preserve"> „aktualizace“</w:t>
      </w:r>
      <w:r w:rsidR="0005797C" w:rsidRPr="0017768E">
        <w:rPr>
          <w:rFonts w:cs="Arial"/>
          <w:szCs w:val="20"/>
        </w:rPr>
        <w:t>)</w:t>
      </w:r>
      <w:r w:rsidR="00D000D6" w:rsidRPr="0017768E">
        <w:rPr>
          <w:rFonts w:cs="Arial"/>
          <w:szCs w:val="20"/>
        </w:rPr>
        <w:t>.</w:t>
      </w:r>
    </w:p>
    <w:p w14:paraId="1EA9A7C3" w14:textId="77777777" w:rsidR="0066713E" w:rsidRPr="0017768E" w:rsidRDefault="00AC7E7C" w:rsidP="00FC7C95">
      <w:pPr>
        <w:pStyle w:val="Odstavecseseznamem"/>
        <w:numPr>
          <w:ilvl w:val="0"/>
          <w:numId w:val="43"/>
        </w:numPr>
        <w:spacing w:after="120" w:line="276" w:lineRule="auto"/>
        <w:rPr>
          <w:rFonts w:cs="Arial"/>
          <w:szCs w:val="20"/>
        </w:rPr>
      </w:pPr>
      <w:r w:rsidRPr="0017768E">
        <w:rPr>
          <w:rFonts w:cs="Arial"/>
          <w:color w:val="000000" w:themeColor="text1"/>
          <w:szCs w:val="20"/>
        </w:rPr>
        <w:t xml:space="preserve">Současně je podle </w:t>
      </w:r>
      <w:r w:rsidR="00EF2B3A" w:rsidRPr="0017768E">
        <w:rPr>
          <w:rFonts w:cs="Arial"/>
          <w:color w:val="000000" w:themeColor="text1"/>
          <w:szCs w:val="20"/>
        </w:rPr>
        <w:t xml:space="preserve">Smlouvy č. 4100041783 o poskytování podpory personálního informačního systému VZP ČR uzavřené dne </w:t>
      </w:r>
      <w:r w:rsidR="00442C16" w:rsidRPr="0017768E">
        <w:rPr>
          <w:rFonts w:cs="Arial"/>
          <w:bCs/>
          <w:szCs w:val="20"/>
        </w:rPr>
        <w:t xml:space="preserve">23. 12. 2015 </w:t>
      </w:r>
      <w:r w:rsidR="00D000D6" w:rsidRPr="0017768E">
        <w:rPr>
          <w:rFonts w:cs="Arial"/>
          <w:bCs/>
          <w:szCs w:val="20"/>
        </w:rPr>
        <w:t xml:space="preserve">mezi Objednatelem a </w:t>
      </w:r>
      <w:r w:rsidR="00442C16" w:rsidRPr="0017768E">
        <w:rPr>
          <w:rFonts w:cs="Arial"/>
          <w:bCs/>
          <w:szCs w:val="20"/>
        </w:rPr>
        <w:t xml:space="preserve">společností </w:t>
      </w:r>
      <w:r w:rsidR="00442C16" w:rsidRPr="0017768E">
        <w:rPr>
          <w:iCs/>
          <w:szCs w:val="20"/>
        </w:rPr>
        <w:t>Vema, a.s., IČO:</w:t>
      </w:r>
      <w:r w:rsidR="0017768E">
        <w:rPr>
          <w:iCs/>
          <w:szCs w:val="20"/>
        </w:rPr>
        <w:t> </w:t>
      </w:r>
      <w:r w:rsidR="00442C16" w:rsidRPr="0017768E">
        <w:rPr>
          <w:iCs/>
          <w:szCs w:val="20"/>
        </w:rPr>
        <w:t xml:space="preserve">262 26 511 </w:t>
      </w:r>
      <w:r w:rsidR="00442C16" w:rsidRPr="0017768E">
        <w:rPr>
          <w:rFonts w:cs="Arial"/>
          <w:szCs w:val="20"/>
        </w:rPr>
        <w:t>personálnímu informačnímu systému</w:t>
      </w:r>
      <w:r w:rsidR="00405F3B" w:rsidRPr="0017768E">
        <w:rPr>
          <w:rFonts w:cs="Arial"/>
          <w:szCs w:val="20"/>
        </w:rPr>
        <w:t xml:space="preserve"> (</w:t>
      </w:r>
      <w:r w:rsidR="005B752A" w:rsidRPr="0017768E">
        <w:rPr>
          <w:rFonts w:cs="Arial"/>
          <w:szCs w:val="20"/>
        </w:rPr>
        <w:t>tj. PIS</w:t>
      </w:r>
      <w:r w:rsidR="00405F3B" w:rsidRPr="0017768E">
        <w:rPr>
          <w:rFonts w:cs="Arial"/>
          <w:szCs w:val="20"/>
        </w:rPr>
        <w:t>),</w:t>
      </w:r>
      <w:r w:rsidR="00442C16" w:rsidRPr="0017768E">
        <w:rPr>
          <w:rFonts w:cs="Arial"/>
          <w:szCs w:val="20"/>
        </w:rPr>
        <w:t xml:space="preserve"> </w:t>
      </w:r>
      <w:r w:rsidR="00755D8A" w:rsidRPr="0017768E">
        <w:rPr>
          <w:rFonts w:cs="Arial"/>
          <w:color w:val="000000" w:themeColor="text1"/>
          <w:szCs w:val="20"/>
        </w:rPr>
        <w:t xml:space="preserve">poskytována podpora, </w:t>
      </w:r>
      <w:r w:rsidR="001353CE" w:rsidRPr="0017768E">
        <w:rPr>
          <w:rFonts w:cs="Arial"/>
          <w:szCs w:val="20"/>
        </w:rPr>
        <w:t xml:space="preserve">která končí </w:t>
      </w:r>
      <w:r w:rsidR="00755D8A" w:rsidRPr="0017768E">
        <w:rPr>
          <w:rFonts w:cs="Arial"/>
          <w:szCs w:val="20"/>
        </w:rPr>
        <w:t xml:space="preserve">dnem </w:t>
      </w:r>
      <w:r w:rsidR="00442C16" w:rsidRPr="0017768E">
        <w:rPr>
          <w:rFonts w:cs="Arial"/>
          <w:szCs w:val="20"/>
        </w:rPr>
        <w:t>30. 6. 2024</w:t>
      </w:r>
      <w:r w:rsidR="001353CE" w:rsidRPr="0017768E">
        <w:rPr>
          <w:rFonts w:cs="Arial"/>
          <w:szCs w:val="20"/>
        </w:rPr>
        <w:t>.</w:t>
      </w:r>
    </w:p>
    <w:p w14:paraId="6D95A0FB" w14:textId="77777777" w:rsidR="00957A5F" w:rsidRPr="00B730A6" w:rsidRDefault="00F45276" w:rsidP="00EB03F1">
      <w:pPr>
        <w:pStyle w:val="Odstavecseseznamem"/>
        <w:numPr>
          <w:ilvl w:val="0"/>
          <w:numId w:val="43"/>
        </w:numPr>
        <w:spacing w:after="120" w:line="276" w:lineRule="auto"/>
        <w:ind w:left="357" w:hanging="357"/>
        <w:rPr>
          <w:rFonts w:cs="Arial"/>
          <w:b/>
          <w:bCs/>
          <w:szCs w:val="20"/>
        </w:rPr>
      </w:pPr>
      <w:bookmarkStart w:id="4" w:name="_Hlk135736115"/>
      <w:r w:rsidRPr="00B730A6">
        <w:rPr>
          <w:rFonts w:cs="Arial"/>
          <w:bCs/>
          <w:szCs w:val="20"/>
        </w:rPr>
        <w:t>Účelem a cílem této Smlouvy je</w:t>
      </w:r>
      <w:r w:rsidR="00AB4E5D" w:rsidRPr="00B730A6">
        <w:rPr>
          <w:rFonts w:cs="Arial"/>
          <w:bCs/>
          <w:szCs w:val="20"/>
        </w:rPr>
        <w:t>, aby plněním podle této Smlouvy</w:t>
      </w:r>
      <w:r w:rsidRPr="00B730A6">
        <w:rPr>
          <w:rFonts w:cs="Arial"/>
          <w:bCs/>
          <w:szCs w:val="20"/>
        </w:rPr>
        <w:t xml:space="preserve"> </w:t>
      </w:r>
      <w:r w:rsidR="009948A3" w:rsidRPr="00B730A6">
        <w:rPr>
          <w:rFonts w:cs="Arial"/>
          <w:b/>
          <w:bCs/>
          <w:szCs w:val="20"/>
        </w:rPr>
        <w:t xml:space="preserve">byl </w:t>
      </w:r>
      <w:r w:rsidR="00A441F6" w:rsidRPr="00B730A6">
        <w:rPr>
          <w:rFonts w:cs="Arial"/>
          <w:b/>
          <w:bCs/>
          <w:szCs w:val="20"/>
        </w:rPr>
        <w:t xml:space="preserve">provoz </w:t>
      </w:r>
      <w:r w:rsidR="00442C16">
        <w:rPr>
          <w:rFonts w:cs="Arial"/>
          <w:b/>
          <w:bCs/>
          <w:szCs w:val="20"/>
        </w:rPr>
        <w:t>PIS</w:t>
      </w:r>
      <w:r w:rsidR="00181A7E" w:rsidRPr="00B730A6">
        <w:rPr>
          <w:rFonts w:cs="Arial"/>
          <w:b/>
          <w:bCs/>
          <w:szCs w:val="20"/>
        </w:rPr>
        <w:t xml:space="preserve"> </w:t>
      </w:r>
      <w:r w:rsidR="00B356F7" w:rsidRPr="00B730A6">
        <w:rPr>
          <w:rFonts w:cs="Arial"/>
          <w:bCs/>
          <w:szCs w:val="20"/>
        </w:rPr>
        <w:t>v příslušném rozsahu</w:t>
      </w:r>
      <w:r w:rsidR="009F552D" w:rsidRPr="00B730A6">
        <w:rPr>
          <w:rFonts w:cs="Arial"/>
          <w:bCs/>
          <w:szCs w:val="20"/>
        </w:rPr>
        <w:t xml:space="preserve"> </w:t>
      </w:r>
      <w:r w:rsidR="00B356F7" w:rsidRPr="00B730A6">
        <w:rPr>
          <w:rFonts w:cs="Arial"/>
          <w:bCs/>
          <w:szCs w:val="20"/>
        </w:rPr>
        <w:t xml:space="preserve">a </w:t>
      </w:r>
      <w:r w:rsidR="00A441F6" w:rsidRPr="00B730A6">
        <w:rPr>
          <w:rFonts w:cs="Arial"/>
          <w:b/>
          <w:bCs/>
          <w:szCs w:val="20"/>
        </w:rPr>
        <w:t>v příslušném prostředí IS VZP</w:t>
      </w:r>
      <w:r w:rsidR="00984A7D" w:rsidRPr="00B730A6">
        <w:rPr>
          <w:rFonts w:cs="Arial"/>
          <w:b/>
          <w:bCs/>
          <w:szCs w:val="20"/>
        </w:rPr>
        <w:t xml:space="preserve"> </w:t>
      </w:r>
      <w:r w:rsidR="00A441F6" w:rsidRPr="00B730A6">
        <w:rPr>
          <w:rFonts w:cs="Arial"/>
          <w:b/>
          <w:bCs/>
          <w:szCs w:val="20"/>
        </w:rPr>
        <w:t>ČR spolehlivě a bezchybně zajištěn</w:t>
      </w:r>
      <w:r w:rsidR="00984A7D" w:rsidRPr="00B730A6">
        <w:rPr>
          <w:rFonts w:cs="Arial"/>
          <w:b/>
          <w:bCs/>
          <w:szCs w:val="20"/>
        </w:rPr>
        <w:t>.</w:t>
      </w:r>
      <w:r w:rsidR="00A441F6" w:rsidRPr="00B730A6">
        <w:rPr>
          <w:rFonts w:cs="Arial"/>
          <w:b/>
          <w:bCs/>
          <w:szCs w:val="20"/>
        </w:rPr>
        <w:t xml:space="preserve"> </w:t>
      </w:r>
    </w:p>
    <w:bookmarkEnd w:id="4"/>
    <w:p w14:paraId="204D9F6B" w14:textId="77777777" w:rsidR="00F45276" w:rsidRPr="00B730A6" w:rsidRDefault="00F45276" w:rsidP="00EB03F1">
      <w:pPr>
        <w:pStyle w:val="Odstavecseseznamem"/>
        <w:numPr>
          <w:ilvl w:val="0"/>
          <w:numId w:val="43"/>
        </w:numPr>
        <w:spacing w:after="120" w:line="276" w:lineRule="auto"/>
        <w:ind w:left="357" w:hanging="357"/>
        <w:rPr>
          <w:rFonts w:cs="Arial"/>
          <w:bCs/>
          <w:szCs w:val="20"/>
        </w:rPr>
      </w:pPr>
      <w:r w:rsidRPr="00B730A6">
        <w:rPr>
          <w:rFonts w:cs="Arial"/>
          <w:bCs/>
          <w:szCs w:val="20"/>
        </w:rPr>
        <w:t xml:space="preserve">Předmětem </w:t>
      </w:r>
      <w:r w:rsidRPr="008C6840">
        <w:rPr>
          <w:rFonts w:cs="Arial"/>
          <w:szCs w:val="20"/>
        </w:rPr>
        <w:t>této</w:t>
      </w:r>
      <w:r w:rsidRPr="00B730A6">
        <w:rPr>
          <w:rFonts w:cs="Arial"/>
          <w:bCs/>
          <w:szCs w:val="20"/>
        </w:rPr>
        <w:t xml:space="preserve"> Smlouvy je:</w:t>
      </w:r>
    </w:p>
    <w:p w14:paraId="5CE98471" w14:textId="77777777" w:rsidR="00F45276" w:rsidRDefault="00F45276" w:rsidP="0034456C">
      <w:pPr>
        <w:pStyle w:val="Odstavecseseznamem"/>
        <w:numPr>
          <w:ilvl w:val="1"/>
          <w:numId w:val="19"/>
        </w:numPr>
        <w:autoSpaceDN/>
        <w:spacing w:after="120" w:line="276" w:lineRule="auto"/>
        <w:ind w:left="850" w:hanging="425"/>
        <w:textAlignment w:val="auto"/>
        <w:rPr>
          <w:rFonts w:cs="Arial"/>
          <w:szCs w:val="20"/>
        </w:rPr>
      </w:pPr>
      <w:r w:rsidRPr="00EB2D15">
        <w:rPr>
          <w:rFonts w:cs="Arial"/>
          <w:szCs w:val="20"/>
        </w:rPr>
        <w:t>na straně jedné závazek Poskytovatele poskytovat</w:t>
      </w:r>
      <w:r w:rsidR="004E4EB5">
        <w:rPr>
          <w:rFonts w:cs="Arial"/>
          <w:szCs w:val="20"/>
        </w:rPr>
        <w:t xml:space="preserve"> </w:t>
      </w:r>
      <w:r w:rsidRPr="00EB2D15">
        <w:rPr>
          <w:rFonts w:cs="Arial"/>
          <w:szCs w:val="20"/>
        </w:rPr>
        <w:t>pro Objednatele plnění podle této Smlouvy</w:t>
      </w:r>
      <w:r>
        <w:rPr>
          <w:rFonts w:cs="Arial"/>
          <w:szCs w:val="20"/>
        </w:rPr>
        <w:t>,</w:t>
      </w:r>
    </w:p>
    <w:p w14:paraId="058AC237" w14:textId="77777777" w:rsidR="00F45276" w:rsidRDefault="00F45276" w:rsidP="0034456C">
      <w:pPr>
        <w:pStyle w:val="Odstavecseseznamem"/>
        <w:numPr>
          <w:ilvl w:val="1"/>
          <w:numId w:val="19"/>
        </w:numPr>
        <w:autoSpaceDN/>
        <w:spacing w:after="120" w:line="276" w:lineRule="auto"/>
        <w:ind w:left="851" w:hanging="425"/>
        <w:textAlignment w:val="auto"/>
        <w:rPr>
          <w:rFonts w:cs="Arial"/>
          <w:szCs w:val="20"/>
        </w:rPr>
      </w:pPr>
      <w:r w:rsidRPr="00750564">
        <w:rPr>
          <w:rFonts w:cs="Arial"/>
          <w:szCs w:val="20"/>
        </w:rPr>
        <w:t>na straně druhé závazek Objednatele Poskytovateli za řádně splněná plnění dle této Smlouvy zaplatit cenu ve výši stanoven</w:t>
      </w:r>
      <w:r w:rsidR="000720B6">
        <w:rPr>
          <w:rFonts w:cs="Arial"/>
          <w:szCs w:val="20"/>
        </w:rPr>
        <w:t>é</w:t>
      </w:r>
      <w:r w:rsidRPr="00750564">
        <w:rPr>
          <w:rFonts w:cs="Arial"/>
          <w:szCs w:val="20"/>
        </w:rPr>
        <w:t xml:space="preserve"> touto Smlouvou</w:t>
      </w:r>
      <w:r w:rsidR="000720B6">
        <w:rPr>
          <w:rFonts w:cs="Arial"/>
          <w:szCs w:val="20"/>
        </w:rPr>
        <w:t xml:space="preserve"> nebo podle této Smlouvy</w:t>
      </w:r>
      <w:r w:rsidR="007932F8">
        <w:rPr>
          <w:rFonts w:cs="Arial"/>
          <w:szCs w:val="20"/>
        </w:rPr>
        <w:t>,</w:t>
      </w:r>
    </w:p>
    <w:p w14:paraId="37495F52" w14:textId="77777777" w:rsidR="00F45276" w:rsidRDefault="00F45276" w:rsidP="0034456C">
      <w:pPr>
        <w:spacing w:after="120" w:line="276" w:lineRule="auto"/>
        <w:ind w:firstLine="426"/>
        <w:rPr>
          <w:rFonts w:cs="Arial"/>
          <w:szCs w:val="20"/>
        </w:rPr>
      </w:pPr>
      <w:r w:rsidRPr="00C20F0F">
        <w:rPr>
          <w:rFonts w:cs="Arial"/>
          <w:szCs w:val="20"/>
        </w:rPr>
        <w:t>to</w:t>
      </w:r>
      <w:r w:rsidR="00B84875">
        <w:rPr>
          <w:rFonts w:cs="Arial"/>
          <w:szCs w:val="20"/>
        </w:rPr>
        <w:t xml:space="preserve"> vše</w:t>
      </w:r>
      <w:r w:rsidRPr="00C20F0F">
        <w:rPr>
          <w:rFonts w:cs="Arial"/>
          <w:szCs w:val="20"/>
        </w:rPr>
        <w:t xml:space="preserve"> za podmínek </w:t>
      </w:r>
      <w:r>
        <w:rPr>
          <w:rFonts w:cs="Arial"/>
          <w:szCs w:val="20"/>
        </w:rPr>
        <w:t xml:space="preserve">stanovených </w:t>
      </w:r>
      <w:r w:rsidRPr="00C20F0F">
        <w:rPr>
          <w:rFonts w:cs="Arial"/>
          <w:szCs w:val="20"/>
        </w:rPr>
        <w:t>dále v této Smlouvě</w:t>
      </w:r>
      <w:r>
        <w:rPr>
          <w:rFonts w:cs="Arial"/>
          <w:szCs w:val="20"/>
        </w:rPr>
        <w:t>.</w:t>
      </w:r>
    </w:p>
    <w:p w14:paraId="14DA8E21" w14:textId="77777777" w:rsidR="00052248" w:rsidRDefault="00052248" w:rsidP="0034456C">
      <w:pPr>
        <w:spacing w:after="120" w:line="276" w:lineRule="auto"/>
        <w:rPr>
          <w:rFonts w:cs="Arial"/>
          <w:b/>
          <w:bCs/>
          <w:szCs w:val="20"/>
        </w:rPr>
      </w:pPr>
    </w:p>
    <w:p w14:paraId="1F8B4A74" w14:textId="77777777" w:rsidR="00D82BA4" w:rsidRPr="004D0990" w:rsidRDefault="00052248" w:rsidP="0034456C">
      <w:pPr>
        <w:spacing w:after="120" w:line="276" w:lineRule="auto"/>
        <w:jc w:val="center"/>
        <w:rPr>
          <w:rFonts w:cs="Arial"/>
          <w:b/>
          <w:bCs/>
          <w:szCs w:val="20"/>
        </w:rPr>
      </w:pPr>
      <w:r w:rsidRPr="00181A7E">
        <w:rPr>
          <w:rFonts w:cs="Arial"/>
          <w:b/>
          <w:bCs/>
          <w:szCs w:val="20"/>
        </w:rPr>
        <w:t xml:space="preserve">Článek </w:t>
      </w:r>
      <w:r w:rsidR="00F45276" w:rsidRPr="00181A7E">
        <w:rPr>
          <w:rFonts w:cs="Arial"/>
          <w:b/>
          <w:bCs/>
          <w:szCs w:val="20"/>
        </w:rPr>
        <w:t>I</w:t>
      </w:r>
      <w:r w:rsidRPr="00181A7E">
        <w:rPr>
          <w:rFonts w:cs="Arial"/>
          <w:b/>
          <w:bCs/>
          <w:szCs w:val="20"/>
        </w:rPr>
        <w:t xml:space="preserve">II. </w:t>
      </w:r>
      <w:r w:rsidR="00A55ED8" w:rsidRPr="00181A7E">
        <w:rPr>
          <w:rFonts w:cs="Arial"/>
          <w:b/>
          <w:bCs/>
          <w:szCs w:val="20"/>
        </w:rPr>
        <w:t xml:space="preserve">Předmět </w:t>
      </w:r>
      <w:r w:rsidR="00F45276" w:rsidRPr="00181A7E">
        <w:rPr>
          <w:rFonts w:cs="Arial"/>
          <w:b/>
          <w:bCs/>
          <w:szCs w:val="20"/>
        </w:rPr>
        <w:t>plnění</w:t>
      </w:r>
      <w:bookmarkStart w:id="5" w:name="_Toc329168949"/>
      <w:bookmarkStart w:id="6" w:name="_Toc330294655"/>
      <w:bookmarkEnd w:id="0"/>
      <w:bookmarkEnd w:id="1"/>
    </w:p>
    <w:p w14:paraId="3DB3FC0A" w14:textId="77777777" w:rsidR="00C8551E" w:rsidRPr="00B730A6" w:rsidRDefault="00A602A9" w:rsidP="00EB03F1">
      <w:pPr>
        <w:pStyle w:val="Odstavecseseznamem"/>
        <w:numPr>
          <w:ilvl w:val="0"/>
          <w:numId w:val="44"/>
        </w:numPr>
        <w:autoSpaceDN/>
        <w:spacing w:after="120" w:line="276" w:lineRule="auto"/>
        <w:textAlignment w:val="auto"/>
        <w:rPr>
          <w:rFonts w:cs="Arial"/>
          <w:bCs/>
          <w:szCs w:val="20"/>
        </w:rPr>
      </w:pPr>
      <w:bookmarkStart w:id="7" w:name="_Hlk135736201"/>
      <w:r w:rsidRPr="00B730A6">
        <w:rPr>
          <w:rFonts w:cs="Arial"/>
          <w:color w:val="000000"/>
        </w:rPr>
        <w:t>Předmětem plnění podle této Smlouvy je</w:t>
      </w:r>
      <w:r w:rsidR="009C5670" w:rsidRPr="00B730A6">
        <w:rPr>
          <w:rFonts w:cs="Arial"/>
          <w:color w:val="000000"/>
        </w:rPr>
        <w:t xml:space="preserve"> </w:t>
      </w:r>
      <w:r w:rsidR="009C5670" w:rsidRPr="00B730A6">
        <w:rPr>
          <w:rFonts w:cs="Arial"/>
          <w:b/>
          <w:bCs/>
          <w:color w:val="000000"/>
        </w:rPr>
        <w:t>p</w:t>
      </w:r>
      <w:r w:rsidRPr="00B730A6">
        <w:rPr>
          <w:rFonts w:cs="Arial"/>
          <w:b/>
          <w:bCs/>
          <w:szCs w:val="20"/>
        </w:rPr>
        <w:t>oskytování</w:t>
      </w:r>
      <w:r w:rsidR="00264E7F" w:rsidRPr="00B730A6">
        <w:rPr>
          <w:rFonts w:cs="Arial"/>
          <w:b/>
          <w:bCs/>
          <w:szCs w:val="20"/>
        </w:rPr>
        <w:t xml:space="preserve"> </w:t>
      </w:r>
      <w:r w:rsidRPr="00B730A6">
        <w:rPr>
          <w:rFonts w:cs="Arial"/>
          <w:b/>
          <w:bCs/>
          <w:szCs w:val="20"/>
        </w:rPr>
        <w:t>podpory</w:t>
      </w:r>
      <w:r w:rsidR="00CD7F84">
        <w:rPr>
          <w:rFonts w:cs="Arial"/>
          <w:b/>
          <w:bCs/>
          <w:szCs w:val="20"/>
        </w:rPr>
        <w:t xml:space="preserve"> aplikací PIS</w:t>
      </w:r>
      <w:r w:rsidR="00C645E4" w:rsidRPr="00B730A6">
        <w:rPr>
          <w:rFonts w:cs="Arial"/>
          <w:b/>
          <w:bCs/>
          <w:szCs w:val="20"/>
        </w:rPr>
        <w:t xml:space="preserve">, </w:t>
      </w:r>
      <w:r w:rsidR="00C645E4" w:rsidRPr="00B730A6">
        <w:rPr>
          <w:rFonts w:cs="Arial"/>
          <w:szCs w:val="20"/>
        </w:rPr>
        <w:t>k</w:t>
      </w:r>
      <w:r w:rsidRPr="00B730A6">
        <w:rPr>
          <w:rFonts w:cs="Arial"/>
          <w:szCs w:val="20"/>
        </w:rPr>
        <w:t>terá</w:t>
      </w:r>
      <w:r w:rsidRPr="00B730A6">
        <w:rPr>
          <w:rFonts w:cs="Arial"/>
          <w:bCs/>
          <w:szCs w:val="20"/>
        </w:rPr>
        <w:t xml:space="preserve"> zahrnuje</w:t>
      </w:r>
      <w:r w:rsidR="00040992">
        <w:rPr>
          <w:rFonts w:cs="Arial"/>
          <w:bCs/>
          <w:szCs w:val="20"/>
        </w:rPr>
        <w:t>:</w:t>
      </w:r>
      <w:r w:rsidR="0087580C" w:rsidRPr="00B730A6">
        <w:rPr>
          <w:rFonts w:cs="Arial"/>
          <w:bCs/>
          <w:szCs w:val="20"/>
        </w:rPr>
        <w:t xml:space="preserve"> </w:t>
      </w:r>
    </w:p>
    <w:p w14:paraId="3CD8D271" w14:textId="77777777" w:rsidR="00C8551E" w:rsidRPr="00040992" w:rsidRDefault="00D91AB0" w:rsidP="00EB03F1">
      <w:pPr>
        <w:pStyle w:val="Odstavecseseznamem"/>
        <w:numPr>
          <w:ilvl w:val="0"/>
          <w:numId w:val="49"/>
        </w:numPr>
        <w:autoSpaceDN/>
        <w:spacing w:after="120" w:line="276" w:lineRule="auto"/>
        <w:textAlignment w:val="auto"/>
        <w:rPr>
          <w:rFonts w:cs="Arial"/>
          <w:szCs w:val="20"/>
        </w:rPr>
      </w:pPr>
      <w:r w:rsidRPr="00040992">
        <w:rPr>
          <w:rFonts w:cs="Arial"/>
          <w:szCs w:val="20"/>
        </w:rPr>
        <w:t>P</w:t>
      </w:r>
      <w:r w:rsidR="009C5670" w:rsidRPr="00040992">
        <w:rPr>
          <w:rFonts w:cs="Arial"/>
          <w:szCs w:val="20"/>
        </w:rPr>
        <w:t xml:space="preserve">odporu </w:t>
      </w:r>
      <w:r w:rsidR="0038705A" w:rsidRPr="00040992">
        <w:rPr>
          <w:rFonts w:cs="Arial"/>
          <w:szCs w:val="20"/>
        </w:rPr>
        <w:t xml:space="preserve">poskytovanou </w:t>
      </w:r>
      <w:r w:rsidR="009C5670" w:rsidRPr="00040992">
        <w:rPr>
          <w:rFonts w:cs="Arial"/>
          <w:szCs w:val="20"/>
        </w:rPr>
        <w:t>v rámci paušálu</w:t>
      </w:r>
      <w:r w:rsidR="005414CC">
        <w:rPr>
          <w:rFonts w:cs="Arial"/>
          <w:szCs w:val="20"/>
        </w:rPr>
        <w:t>;</w:t>
      </w:r>
    </w:p>
    <w:p w14:paraId="650E057A" w14:textId="77777777" w:rsidR="00A8469A" w:rsidRDefault="00D91AB0" w:rsidP="00EB03F1">
      <w:pPr>
        <w:pStyle w:val="Odstavecseseznamem"/>
        <w:numPr>
          <w:ilvl w:val="0"/>
          <w:numId w:val="49"/>
        </w:numPr>
        <w:autoSpaceDN/>
        <w:spacing w:after="120" w:line="276" w:lineRule="auto"/>
        <w:textAlignment w:val="auto"/>
        <w:rPr>
          <w:rFonts w:cs="Arial"/>
          <w:szCs w:val="20"/>
        </w:rPr>
      </w:pPr>
      <w:r w:rsidRPr="00040992">
        <w:rPr>
          <w:rFonts w:cs="Arial"/>
          <w:szCs w:val="20"/>
        </w:rPr>
        <w:t>P</w:t>
      </w:r>
      <w:r w:rsidR="009C5670" w:rsidRPr="00040992">
        <w:rPr>
          <w:rFonts w:cs="Arial"/>
          <w:szCs w:val="20"/>
        </w:rPr>
        <w:t xml:space="preserve">odporu </w:t>
      </w:r>
      <w:r w:rsidR="0038705A" w:rsidRPr="00040992">
        <w:rPr>
          <w:rFonts w:cs="Arial"/>
          <w:szCs w:val="20"/>
        </w:rPr>
        <w:t>poskytovan</w:t>
      </w:r>
      <w:r w:rsidR="00A43759" w:rsidRPr="00040992">
        <w:rPr>
          <w:rFonts w:cs="Arial"/>
          <w:szCs w:val="20"/>
        </w:rPr>
        <w:t>ou</w:t>
      </w:r>
      <w:r w:rsidR="0038705A" w:rsidRPr="00040992">
        <w:rPr>
          <w:rFonts w:cs="Arial"/>
          <w:szCs w:val="20"/>
        </w:rPr>
        <w:t xml:space="preserve"> </w:t>
      </w:r>
      <w:r w:rsidR="009C5670" w:rsidRPr="00040992">
        <w:rPr>
          <w:rFonts w:cs="Arial"/>
          <w:szCs w:val="20"/>
        </w:rPr>
        <w:t xml:space="preserve">nad rámec paušálu. </w:t>
      </w:r>
    </w:p>
    <w:bookmarkEnd w:id="7"/>
    <w:p w14:paraId="65F4FDA6" w14:textId="77777777" w:rsidR="00A43759" w:rsidRPr="00B730A6" w:rsidRDefault="00C055D4" w:rsidP="00EB03F1">
      <w:pPr>
        <w:pStyle w:val="Odstavecseseznamem"/>
        <w:numPr>
          <w:ilvl w:val="0"/>
          <w:numId w:val="44"/>
        </w:numPr>
        <w:autoSpaceDN/>
        <w:spacing w:after="120" w:line="276" w:lineRule="auto"/>
        <w:textAlignment w:val="auto"/>
        <w:rPr>
          <w:bCs/>
          <w:szCs w:val="20"/>
        </w:rPr>
      </w:pPr>
      <w:r w:rsidRPr="00B730A6">
        <w:rPr>
          <w:b/>
          <w:bCs/>
          <w:szCs w:val="20"/>
        </w:rPr>
        <w:lastRenderedPageBreak/>
        <w:t xml:space="preserve">Podpora </w:t>
      </w:r>
      <w:r w:rsidR="0038705A" w:rsidRPr="00B730A6">
        <w:rPr>
          <w:b/>
          <w:bCs/>
          <w:szCs w:val="20"/>
        </w:rPr>
        <w:t xml:space="preserve">poskytovaná </w:t>
      </w:r>
      <w:r w:rsidRPr="00B730A6">
        <w:rPr>
          <w:b/>
          <w:bCs/>
          <w:szCs w:val="20"/>
        </w:rPr>
        <w:t xml:space="preserve">v rámci paušálu </w:t>
      </w:r>
      <w:r w:rsidR="00A61163" w:rsidRPr="00B730A6">
        <w:rPr>
          <w:bCs/>
          <w:szCs w:val="20"/>
        </w:rPr>
        <w:t>zahrnuje:</w:t>
      </w:r>
    </w:p>
    <w:p w14:paraId="02B3AB77" w14:textId="77777777" w:rsidR="00041C65" w:rsidRPr="00B730A6" w:rsidRDefault="005459DE" w:rsidP="00EB03F1">
      <w:pPr>
        <w:pStyle w:val="Odstavecseseznamem"/>
        <w:numPr>
          <w:ilvl w:val="1"/>
          <w:numId w:val="44"/>
        </w:numPr>
        <w:autoSpaceDN/>
        <w:spacing w:after="120" w:line="276" w:lineRule="auto"/>
        <w:ind w:left="1065"/>
        <w:textAlignment w:val="auto"/>
        <w:rPr>
          <w:rFonts w:cs="Arial"/>
        </w:rPr>
      </w:pPr>
      <w:r w:rsidRPr="00B730A6">
        <w:rPr>
          <w:rFonts w:cs="Arial"/>
          <w:b/>
          <w:bCs/>
          <w:iCs/>
        </w:rPr>
        <w:t xml:space="preserve">řešení </w:t>
      </w:r>
      <w:r w:rsidRPr="008C6840">
        <w:rPr>
          <w:b/>
          <w:bCs/>
          <w:szCs w:val="20"/>
        </w:rPr>
        <w:t>incidentů</w:t>
      </w:r>
      <w:r w:rsidR="00CD7F84">
        <w:rPr>
          <w:rFonts w:cs="Arial"/>
          <w:b/>
          <w:bCs/>
          <w:iCs/>
        </w:rPr>
        <w:t xml:space="preserve"> / </w:t>
      </w:r>
      <w:r w:rsidRPr="00B730A6">
        <w:rPr>
          <w:rFonts w:cs="Arial"/>
          <w:b/>
          <w:bCs/>
          <w:iCs/>
        </w:rPr>
        <w:t>vad</w:t>
      </w:r>
      <w:r w:rsidR="00CD7F84">
        <w:rPr>
          <w:rFonts w:cs="Arial"/>
          <w:b/>
          <w:bCs/>
          <w:iCs/>
        </w:rPr>
        <w:t xml:space="preserve"> / chyb</w:t>
      </w:r>
      <w:r w:rsidRPr="00B730A6">
        <w:rPr>
          <w:rFonts w:cs="Arial"/>
          <w:bCs/>
          <w:iCs/>
        </w:rPr>
        <w:t xml:space="preserve">, </w:t>
      </w:r>
    </w:p>
    <w:p w14:paraId="41C5A5C2" w14:textId="77777777" w:rsidR="0016608E" w:rsidRDefault="00041C65" w:rsidP="0034456C">
      <w:pPr>
        <w:spacing w:after="120" w:line="276" w:lineRule="auto"/>
        <w:ind w:left="1058"/>
        <w:rPr>
          <w:rFonts w:cs="Arial"/>
          <w:b/>
        </w:rPr>
      </w:pPr>
      <w:r w:rsidRPr="00BD207A">
        <w:rPr>
          <w:rFonts w:cs="Arial"/>
          <w:bCs/>
          <w:iCs/>
        </w:rPr>
        <w:t>tj. odstraňován</w:t>
      </w:r>
      <w:r>
        <w:rPr>
          <w:rFonts w:cs="Arial"/>
          <w:bCs/>
          <w:iCs/>
        </w:rPr>
        <w:t xml:space="preserve">í chybových stavů vzniklých na </w:t>
      </w:r>
      <w:r w:rsidR="006F7EF8" w:rsidRPr="006F7EF8">
        <w:rPr>
          <w:rFonts w:cs="Arial"/>
          <w:bCs/>
          <w:iCs/>
        </w:rPr>
        <w:t xml:space="preserve">aplikacích </w:t>
      </w:r>
      <w:r w:rsidR="00025CFB" w:rsidRPr="006F7EF8">
        <w:rPr>
          <w:rFonts w:cs="Arial"/>
          <w:bCs/>
          <w:color w:val="000000" w:themeColor="text1"/>
          <w:szCs w:val="20"/>
        </w:rPr>
        <w:t>PIS</w:t>
      </w:r>
      <w:r w:rsidR="00C54A31" w:rsidRPr="006F7EF8">
        <w:rPr>
          <w:rFonts w:cs="Arial"/>
          <w:bCs/>
          <w:color w:val="000000" w:themeColor="text1"/>
          <w:szCs w:val="20"/>
        </w:rPr>
        <w:t>,</w:t>
      </w:r>
      <w:r>
        <w:rPr>
          <w:rFonts w:cs="Arial"/>
          <w:b/>
          <w:bCs/>
          <w:color w:val="000000" w:themeColor="text1"/>
          <w:szCs w:val="20"/>
        </w:rPr>
        <w:t xml:space="preserve"> </w:t>
      </w:r>
      <w:r>
        <w:rPr>
          <w:rFonts w:cs="Arial"/>
          <w:bCs/>
          <w:iCs/>
        </w:rPr>
        <w:t xml:space="preserve">včetně odstraňování programových chyb </w:t>
      </w:r>
      <w:r w:rsidR="00025CFB">
        <w:rPr>
          <w:rFonts w:cs="Arial"/>
          <w:bCs/>
          <w:iCs/>
        </w:rPr>
        <w:t>aplikací</w:t>
      </w:r>
      <w:r w:rsidR="00025CFB" w:rsidRPr="006F7EF8">
        <w:rPr>
          <w:rFonts w:cs="Arial"/>
          <w:bCs/>
          <w:iCs/>
        </w:rPr>
        <w:t xml:space="preserve"> </w:t>
      </w:r>
      <w:r w:rsidR="00025CFB" w:rsidRPr="006F7EF8">
        <w:rPr>
          <w:rFonts w:cs="Arial"/>
          <w:bCs/>
          <w:color w:val="000000" w:themeColor="text1"/>
          <w:szCs w:val="20"/>
        </w:rPr>
        <w:t>PIS</w:t>
      </w:r>
      <w:r>
        <w:rPr>
          <w:rFonts w:cs="Arial"/>
          <w:b/>
          <w:bCs/>
          <w:color w:val="000000" w:themeColor="text1"/>
          <w:szCs w:val="20"/>
        </w:rPr>
        <w:t xml:space="preserve"> </w:t>
      </w:r>
      <w:r>
        <w:rPr>
          <w:rFonts w:cs="Arial"/>
          <w:bCs/>
          <w:iCs/>
        </w:rPr>
        <w:t>v</w:t>
      </w:r>
      <w:r w:rsidR="00781CD4">
        <w:rPr>
          <w:rFonts w:cs="Arial"/>
          <w:bCs/>
          <w:iCs/>
        </w:rPr>
        <w:t xml:space="preserve"> </w:t>
      </w:r>
      <w:r>
        <w:rPr>
          <w:rFonts w:cs="Arial"/>
          <w:bCs/>
          <w:iCs/>
        </w:rPr>
        <w:t>Objednatelem aktuálně využívan</w:t>
      </w:r>
      <w:r w:rsidR="001F258D">
        <w:rPr>
          <w:rFonts w:cs="Arial"/>
          <w:bCs/>
          <w:iCs/>
        </w:rPr>
        <w:t>ých verzích</w:t>
      </w:r>
      <w:r>
        <w:rPr>
          <w:rFonts w:cs="Arial"/>
          <w:bCs/>
          <w:iCs/>
        </w:rPr>
        <w:t xml:space="preserve"> nebo</w:t>
      </w:r>
      <w:r w:rsidR="001F258D">
        <w:rPr>
          <w:rFonts w:cs="Arial"/>
          <w:bCs/>
          <w:iCs/>
        </w:rPr>
        <w:t xml:space="preserve"> ve verzích</w:t>
      </w:r>
      <w:r w:rsidR="00781CD4">
        <w:rPr>
          <w:rFonts w:cs="Arial"/>
          <w:bCs/>
          <w:iCs/>
        </w:rPr>
        <w:t xml:space="preserve"> </w:t>
      </w:r>
      <w:r w:rsidR="00EA109D">
        <w:rPr>
          <w:rFonts w:cs="Arial"/>
          <w:bCs/>
          <w:iCs/>
        </w:rPr>
        <w:t xml:space="preserve">aplikací PIS </w:t>
      </w:r>
      <w:r>
        <w:rPr>
          <w:rFonts w:cs="Arial"/>
          <w:bCs/>
          <w:iCs/>
        </w:rPr>
        <w:t>v</w:t>
      </w:r>
      <w:r w:rsidR="00781CD4">
        <w:rPr>
          <w:rFonts w:cs="Arial"/>
          <w:bCs/>
          <w:iCs/>
        </w:rPr>
        <w:t xml:space="preserve"> </w:t>
      </w:r>
      <w:r>
        <w:rPr>
          <w:rFonts w:cs="Arial"/>
          <w:bCs/>
          <w:iCs/>
        </w:rPr>
        <w:t>budoucnu</w:t>
      </w:r>
      <w:r w:rsidR="00704367">
        <w:rPr>
          <w:rFonts w:cs="Arial"/>
          <w:bCs/>
          <w:iCs/>
        </w:rPr>
        <w:t xml:space="preserve"> potřebnými zásahy upravovan</w:t>
      </w:r>
      <w:r w:rsidR="001F258D">
        <w:rPr>
          <w:rFonts w:cs="Arial"/>
          <w:bCs/>
          <w:iCs/>
        </w:rPr>
        <w:t>ých</w:t>
      </w:r>
      <w:r w:rsidR="00704367">
        <w:rPr>
          <w:rFonts w:cs="Arial"/>
          <w:bCs/>
          <w:iCs/>
        </w:rPr>
        <w:t xml:space="preserve"> nebo </w:t>
      </w:r>
      <w:r>
        <w:rPr>
          <w:rFonts w:cs="Arial"/>
          <w:bCs/>
          <w:iCs/>
        </w:rPr>
        <w:t xml:space="preserve">nově </w:t>
      </w:r>
      <w:r w:rsidR="00704367">
        <w:rPr>
          <w:rFonts w:cs="Arial"/>
          <w:bCs/>
          <w:iCs/>
        </w:rPr>
        <w:t>na</w:t>
      </w:r>
      <w:r>
        <w:rPr>
          <w:rFonts w:cs="Arial"/>
          <w:bCs/>
          <w:iCs/>
        </w:rPr>
        <w:t>instalovan</w:t>
      </w:r>
      <w:r w:rsidR="001F258D">
        <w:rPr>
          <w:rFonts w:cs="Arial"/>
          <w:bCs/>
          <w:iCs/>
        </w:rPr>
        <w:t>ých</w:t>
      </w:r>
      <w:r>
        <w:rPr>
          <w:rFonts w:cs="Arial"/>
          <w:bCs/>
          <w:iCs/>
        </w:rPr>
        <w:t xml:space="preserve"> </w:t>
      </w:r>
      <w:r w:rsidR="001F3A47">
        <w:rPr>
          <w:rFonts w:cs="Arial"/>
          <w:bCs/>
          <w:iCs/>
        </w:rPr>
        <w:t>v</w:t>
      </w:r>
      <w:r w:rsidR="00781CD4">
        <w:rPr>
          <w:rFonts w:cs="Arial"/>
          <w:bCs/>
          <w:iCs/>
        </w:rPr>
        <w:t xml:space="preserve"> </w:t>
      </w:r>
      <w:r w:rsidR="001F3A47">
        <w:rPr>
          <w:rFonts w:cs="Arial"/>
          <w:bCs/>
          <w:iCs/>
        </w:rPr>
        <w:t>rámci aktualizace</w:t>
      </w:r>
      <w:r>
        <w:rPr>
          <w:rFonts w:cs="Arial"/>
          <w:bCs/>
          <w:iCs/>
        </w:rPr>
        <w:t>, a</w:t>
      </w:r>
      <w:r w:rsidR="00461253">
        <w:rPr>
          <w:rFonts w:cs="Arial"/>
          <w:bCs/>
          <w:iCs/>
        </w:rPr>
        <w:t xml:space="preserve"> dále</w:t>
      </w:r>
      <w:r>
        <w:rPr>
          <w:rFonts w:cs="Arial"/>
          <w:bCs/>
          <w:iCs/>
        </w:rPr>
        <w:t xml:space="preserve"> </w:t>
      </w:r>
      <w:r w:rsidRPr="00C71600">
        <w:rPr>
          <w:rFonts w:cs="Arial"/>
        </w:rPr>
        <w:t>poskytování součinnosti p</w:t>
      </w:r>
      <w:r>
        <w:rPr>
          <w:rFonts w:cs="Arial"/>
        </w:rPr>
        <w:t xml:space="preserve">ři </w:t>
      </w:r>
      <w:r w:rsidRPr="00C71600">
        <w:rPr>
          <w:rFonts w:cs="Arial"/>
        </w:rPr>
        <w:t xml:space="preserve">řešení problémů </w:t>
      </w:r>
      <w:r>
        <w:rPr>
          <w:rFonts w:cs="Arial"/>
        </w:rPr>
        <w:t>souvisejících s</w:t>
      </w:r>
      <w:r w:rsidR="00781CD4">
        <w:rPr>
          <w:rFonts w:cs="Arial"/>
        </w:rPr>
        <w:t xml:space="preserve"> </w:t>
      </w:r>
      <w:r w:rsidR="00025CFB" w:rsidRPr="006F7EF8">
        <w:rPr>
          <w:rFonts w:cs="Arial"/>
          <w:bCs/>
          <w:color w:val="000000" w:themeColor="text1"/>
          <w:szCs w:val="20"/>
        </w:rPr>
        <w:t>aplikacemi PIS</w:t>
      </w:r>
      <w:r w:rsidRPr="00BD207A">
        <w:rPr>
          <w:rFonts w:cs="Arial"/>
          <w:bCs/>
          <w:iCs/>
        </w:rPr>
        <w:t xml:space="preserve"> (dále vše t</w:t>
      </w:r>
      <w:r>
        <w:rPr>
          <w:rFonts w:cs="Arial"/>
          <w:bCs/>
          <w:iCs/>
        </w:rPr>
        <w:t>éž jen „</w:t>
      </w:r>
      <w:r w:rsidRPr="006F7EF8">
        <w:rPr>
          <w:rFonts w:cs="Arial"/>
          <w:b/>
          <w:bCs/>
          <w:iCs/>
        </w:rPr>
        <w:t>incidenty</w:t>
      </w:r>
      <w:r>
        <w:rPr>
          <w:rFonts w:cs="Arial"/>
          <w:bCs/>
          <w:iCs/>
        </w:rPr>
        <w:t xml:space="preserve">“); </w:t>
      </w:r>
    </w:p>
    <w:p w14:paraId="5674DFCA" w14:textId="77777777" w:rsidR="0016608E" w:rsidRPr="006F7EF8" w:rsidRDefault="0016608E" w:rsidP="0034456C">
      <w:pPr>
        <w:spacing w:after="120" w:line="276" w:lineRule="auto"/>
        <w:ind w:left="1058"/>
        <w:rPr>
          <w:rFonts w:cs="Arial"/>
        </w:rPr>
      </w:pPr>
      <w:r w:rsidRPr="00C76BE4">
        <w:rPr>
          <w:rFonts w:cs="Arial"/>
          <w:b/>
        </w:rPr>
        <w:t>Incidentem se rozumí</w:t>
      </w:r>
      <w:r w:rsidRPr="00C76BE4">
        <w:rPr>
          <w:rFonts w:cs="Arial"/>
        </w:rPr>
        <w:t xml:space="preserve"> neplánované přerušení služeb </w:t>
      </w:r>
      <w:r w:rsidR="006F7EF8" w:rsidRPr="006F7EF8">
        <w:rPr>
          <w:rFonts w:cs="Arial"/>
          <w:bCs/>
          <w:color w:val="000000" w:themeColor="text1"/>
          <w:szCs w:val="20"/>
        </w:rPr>
        <w:t>aplikací PIS</w:t>
      </w:r>
      <w:r w:rsidR="000B0226" w:rsidRPr="006F7EF8">
        <w:rPr>
          <w:rFonts w:cs="Arial"/>
          <w:bCs/>
          <w:color w:val="000000" w:themeColor="text1"/>
          <w:szCs w:val="20"/>
        </w:rPr>
        <w:t xml:space="preserve"> </w:t>
      </w:r>
      <w:r w:rsidRPr="006F7EF8">
        <w:rPr>
          <w:rFonts w:cs="Arial"/>
        </w:rPr>
        <w:t>anebo snížení kvality je</w:t>
      </w:r>
      <w:r w:rsidR="00EA109D">
        <w:rPr>
          <w:rFonts w:cs="Arial"/>
        </w:rPr>
        <w:t>jích</w:t>
      </w:r>
      <w:r w:rsidRPr="006F7EF8">
        <w:rPr>
          <w:rFonts w:cs="Arial"/>
        </w:rPr>
        <w:t xml:space="preserve"> služeb, které je způsobeno odchylkou od standardního chování </w:t>
      </w:r>
      <w:r w:rsidR="006F7EF8" w:rsidRPr="006F7EF8">
        <w:rPr>
          <w:rFonts w:cs="Arial"/>
          <w:bCs/>
          <w:color w:val="000000" w:themeColor="text1"/>
          <w:szCs w:val="20"/>
        </w:rPr>
        <w:t>aplikací PIS</w:t>
      </w:r>
      <w:r w:rsidR="009466C0" w:rsidRPr="006F7EF8">
        <w:rPr>
          <w:rFonts w:cs="Arial"/>
          <w:bCs/>
          <w:color w:val="000000" w:themeColor="text1"/>
          <w:szCs w:val="20"/>
        </w:rPr>
        <w:t>.</w:t>
      </w:r>
      <w:r w:rsidR="000B0226" w:rsidRPr="006F7EF8">
        <w:rPr>
          <w:rFonts w:cs="Arial"/>
          <w:bCs/>
          <w:color w:val="000000" w:themeColor="text1"/>
          <w:szCs w:val="20"/>
        </w:rPr>
        <w:t xml:space="preserve"> </w:t>
      </w:r>
    </w:p>
    <w:p w14:paraId="5CBA30D5" w14:textId="77777777" w:rsidR="0016608E" w:rsidRPr="006F7EF8" w:rsidRDefault="0016608E" w:rsidP="0034456C">
      <w:pPr>
        <w:spacing w:after="120" w:line="276" w:lineRule="auto"/>
        <w:ind w:left="1058"/>
        <w:rPr>
          <w:rFonts w:cs="Arial"/>
        </w:rPr>
      </w:pPr>
      <w:r w:rsidRPr="006F7EF8">
        <w:rPr>
          <w:rFonts w:cs="Arial"/>
        </w:rPr>
        <w:t xml:space="preserve">Incident zahrnuje všechny důvody, pro které </w:t>
      </w:r>
      <w:r w:rsidR="006F7EF8">
        <w:rPr>
          <w:rFonts w:cs="Arial"/>
        </w:rPr>
        <w:t xml:space="preserve">aplikace </w:t>
      </w:r>
      <w:r w:rsidR="006F7EF8" w:rsidRPr="006F7EF8">
        <w:rPr>
          <w:rFonts w:cs="Arial"/>
          <w:bCs/>
          <w:color w:val="000000" w:themeColor="text1"/>
          <w:szCs w:val="20"/>
        </w:rPr>
        <w:t>PIS</w:t>
      </w:r>
      <w:r w:rsidR="000B0226" w:rsidRPr="006F7EF8">
        <w:rPr>
          <w:rFonts w:cs="Arial"/>
          <w:bCs/>
          <w:color w:val="000000" w:themeColor="text1"/>
          <w:szCs w:val="20"/>
        </w:rPr>
        <w:t xml:space="preserve"> </w:t>
      </w:r>
      <w:r w:rsidRPr="006F7EF8">
        <w:rPr>
          <w:rFonts w:cs="Arial"/>
        </w:rPr>
        <w:t>nefunguj</w:t>
      </w:r>
      <w:r w:rsidR="006F7EF8">
        <w:rPr>
          <w:rFonts w:cs="Arial"/>
        </w:rPr>
        <w:t>í</w:t>
      </w:r>
      <w:r w:rsidRPr="006F7EF8">
        <w:rPr>
          <w:rFonts w:cs="Arial"/>
        </w:rPr>
        <w:t xml:space="preserve"> správně</w:t>
      </w:r>
      <w:r w:rsidR="00781CD4">
        <w:rPr>
          <w:rFonts w:cs="Arial"/>
        </w:rPr>
        <w:t>.</w:t>
      </w:r>
    </w:p>
    <w:p w14:paraId="6DF03D28" w14:textId="77777777" w:rsidR="00CD7F84" w:rsidRDefault="00CD7F84" w:rsidP="00EB03F1">
      <w:pPr>
        <w:pStyle w:val="Odstavecseseznamem"/>
        <w:numPr>
          <w:ilvl w:val="1"/>
          <w:numId w:val="44"/>
        </w:numPr>
        <w:autoSpaceDN/>
        <w:spacing w:after="120" w:line="276" w:lineRule="auto"/>
        <w:ind w:left="1065"/>
        <w:textAlignment w:val="auto"/>
        <w:rPr>
          <w:rFonts w:cs="Arial"/>
          <w:bCs/>
          <w:iCs/>
        </w:rPr>
      </w:pPr>
      <w:r w:rsidRPr="00003C0E">
        <w:rPr>
          <w:b/>
          <w:bCs/>
          <w:szCs w:val="20"/>
        </w:rPr>
        <w:t>konzultační</w:t>
      </w:r>
      <w:r w:rsidRPr="00B730A6">
        <w:rPr>
          <w:rFonts w:cs="Arial"/>
          <w:b/>
          <w:bCs/>
          <w:iCs/>
        </w:rPr>
        <w:t xml:space="preserve"> služby on-</w:t>
      </w:r>
      <w:r w:rsidRPr="0017768E">
        <w:rPr>
          <w:rFonts w:cs="Arial"/>
          <w:b/>
          <w:bCs/>
          <w:iCs/>
        </w:rPr>
        <w:t xml:space="preserve">line </w:t>
      </w:r>
      <w:r w:rsidR="00F71B81" w:rsidRPr="0017768E">
        <w:rPr>
          <w:bCs/>
        </w:rPr>
        <w:t xml:space="preserve">(např. prostřednictvím platformy MS Teams), </w:t>
      </w:r>
      <w:r w:rsidR="003868B9" w:rsidRPr="0017768E">
        <w:rPr>
          <w:rFonts w:cs="Arial"/>
          <w:bCs/>
          <w:iCs/>
        </w:rPr>
        <w:t>nebo</w:t>
      </w:r>
      <w:r w:rsidR="003868B9" w:rsidRPr="0017768E">
        <w:rPr>
          <w:rFonts w:cs="Arial"/>
          <w:b/>
          <w:bCs/>
          <w:iCs/>
        </w:rPr>
        <w:t xml:space="preserve"> </w:t>
      </w:r>
      <w:r w:rsidRPr="00815612">
        <w:rPr>
          <w:rFonts w:cs="Arial"/>
          <w:bCs/>
          <w:iCs/>
        </w:rPr>
        <w:t>s přítomností konzultanta Poskytovatele</w:t>
      </w:r>
      <w:r w:rsidR="003868B9">
        <w:rPr>
          <w:rFonts w:cs="Arial"/>
          <w:bCs/>
          <w:iCs/>
        </w:rPr>
        <w:t xml:space="preserve"> </w:t>
      </w:r>
      <w:r w:rsidR="00942A07">
        <w:rPr>
          <w:rFonts w:cs="Arial"/>
          <w:bCs/>
          <w:iCs/>
        </w:rPr>
        <w:t>v místě plnění</w:t>
      </w:r>
      <w:r w:rsidR="00142A3E">
        <w:rPr>
          <w:rFonts w:cs="Arial"/>
          <w:bCs/>
          <w:iCs/>
        </w:rPr>
        <w:t>,</w:t>
      </w:r>
      <w:r w:rsidR="00942A07">
        <w:rPr>
          <w:rFonts w:cs="Arial"/>
          <w:bCs/>
          <w:iCs/>
        </w:rPr>
        <w:t xml:space="preserve"> tj. </w:t>
      </w:r>
      <w:r w:rsidR="00942A07" w:rsidRPr="00BD5B66">
        <w:rPr>
          <w:szCs w:val="22"/>
        </w:rPr>
        <w:t>Všeobecn</w:t>
      </w:r>
      <w:r w:rsidR="00942A07">
        <w:rPr>
          <w:szCs w:val="22"/>
        </w:rPr>
        <w:t>á</w:t>
      </w:r>
      <w:r w:rsidR="00942A07" w:rsidRPr="00BD5B66">
        <w:rPr>
          <w:szCs w:val="22"/>
        </w:rPr>
        <w:t xml:space="preserve"> zdravotní pojišťovn</w:t>
      </w:r>
      <w:r w:rsidR="00942A07">
        <w:rPr>
          <w:szCs w:val="22"/>
        </w:rPr>
        <w:t>a</w:t>
      </w:r>
      <w:r w:rsidR="00942A07" w:rsidRPr="00BD5B66">
        <w:rPr>
          <w:szCs w:val="22"/>
        </w:rPr>
        <w:t xml:space="preserve"> České republiky, Orlická 4/2020, Praha 3</w:t>
      </w:r>
      <w:r w:rsidR="008279D7">
        <w:rPr>
          <w:rFonts w:cs="Arial"/>
          <w:bCs/>
          <w:iCs/>
        </w:rPr>
        <w:t>,</w:t>
      </w:r>
      <w:r w:rsidRPr="00815612">
        <w:rPr>
          <w:rFonts w:cs="Arial"/>
          <w:bCs/>
          <w:iCs/>
        </w:rPr>
        <w:t xml:space="preserve"> </w:t>
      </w:r>
      <w:r w:rsidR="003868B9">
        <w:rPr>
          <w:rFonts w:cs="Arial"/>
          <w:bCs/>
          <w:iCs/>
        </w:rPr>
        <w:t>(</w:t>
      </w:r>
      <w:r>
        <w:rPr>
          <w:rFonts w:cs="Arial"/>
          <w:bCs/>
          <w:iCs/>
        </w:rPr>
        <w:t xml:space="preserve">tzv. </w:t>
      </w:r>
      <w:r w:rsidRPr="00B730A6">
        <w:rPr>
          <w:rFonts w:cs="Arial"/>
          <w:b/>
          <w:bCs/>
          <w:iCs/>
        </w:rPr>
        <w:t>on-</w:t>
      </w:r>
      <w:proofErr w:type="spellStart"/>
      <w:r w:rsidRPr="00B730A6">
        <w:rPr>
          <w:rFonts w:cs="Arial"/>
          <w:b/>
          <w:bCs/>
          <w:iCs/>
        </w:rPr>
        <w:t>site</w:t>
      </w:r>
      <w:proofErr w:type="spellEnd"/>
      <w:r>
        <w:rPr>
          <w:rFonts w:cs="Arial"/>
          <w:b/>
          <w:bCs/>
          <w:iCs/>
        </w:rPr>
        <w:t xml:space="preserve"> podpora</w:t>
      </w:r>
      <w:r w:rsidR="003868B9">
        <w:rPr>
          <w:rFonts w:cs="Arial"/>
          <w:b/>
          <w:bCs/>
          <w:iCs/>
        </w:rPr>
        <w:t>)</w:t>
      </w:r>
      <w:r w:rsidRPr="00B730A6">
        <w:rPr>
          <w:rFonts w:cs="Arial"/>
          <w:bCs/>
          <w:iCs/>
        </w:rPr>
        <w:t>,</w:t>
      </w:r>
      <w:r>
        <w:rPr>
          <w:rFonts w:cs="Arial"/>
          <w:bCs/>
          <w:iCs/>
        </w:rPr>
        <w:t xml:space="preserve"> které zahrnují zejména:</w:t>
      </w:r>
    </w:p>
    <w:p w14:paraId="3467294F" w14:textId="77777777" w:rsidR="00CD7F84" w:rsidRPr="006F7EF8" w:rsidRDefault="00CD7F84" w:rsidP="00EB03F1">
      <w:pPr>
        <w:pStyle w:val="Odstavecseseznamem"/>
        <w:numPr>
          <w:ilvl w:val="2"/>
          <w:numId w:val="44"/>
        </w:numPr>
        <w:autoSpaceDN/>
        <w:spacing w:after="120" w:line="276" w:lineRule="auto"/>
        <w:textAlignment w:val="auto"/>
        <w:rPr>
          <w:rFonts w:cs="Arial"/>
          <w:bCs/>
          <w:iCs/>
        </w:rPr>
      </w:pPr>
      <w:r w:rsidRPr="006F7EF8">
        <w:rPr>
          <w:rFonts w:cs="Arial"/>
          <w:bCs/>
          <w:iCs/>
        </w:rPr>
        <w:t>konzultace k užívání aplikací PIS,</w:t>
      </w:r>
    </w:p>
    <w:p w14:paraId="74A88640" w14:textId="77777777" w:rsidR="00CD7F84" w:rsidRPr="006F7EF8" w:rsidRDefault="00CD7F84" w:rsidP="00EB03F1">
      <w:pPr>
        <w:pStyle w:val="Odstavecseseznamem"/>
        <w:numPr>
          <w:ilvl w:val="2"/>
          <w:numId w:val="44"/>
        </w:numPr>
        <w:autoSpaceDN/>
        <w:spacing w:after="120" w:line="276" w:lineRule="auto"/>
        <w:textAlignment w:val="auto"/>
        <w:rPr>
          <w:rFonts w:cs="Arial"/>
          <w:bCs/>
          <w:iCs/>
        </w:rPr>
      </w:pPr>
      <w:r w:rsidRPr="006F7EF8">
        <w:rPr>
          <w:rFonts w:cs="Arial"/>
          <w:bCs/>
          <w:iCs/>
        </w:rPr>
        <w:t>konzultační podpora řešení vztahů mezi aplikacemi PIS a ostatními aplikacemi IS VZP ČR,</w:t>
      </w:r>
    </w:p>
    <w:p w14:paraId="00333B31" w14:textId="77777777" w:rsidR="00CD7F84" w:rsidRPr="006F7EF8" w:rsidRDefault="00CD7F84" w:rsidP="00EB03F1">
      <w:pPr>
        <w:pStyle w:val="Odstavecseseznamem"/>
        <w:numPr>
          <w:ilvl w:val="2"/>
          <w:numId w:val="44"/>
        </w:numPr>
        <w:autoSpaceDN/>
        <w:spacing w:after="120" w:line="276" w:lineRule="auto"/>
        <w:textAlignment w:val="auto"/>
        <w:rPr>
          <w:rFonts w:cs="Arial"/>
          <w:bCs/>
          <w:iCs/>
        </w:rPr>
      </w:pPr>
      <w:r w:rsidRPr="006F7EF8">
        <w:rPr>
          <w:rFonts w:cs="Arial"/>
          <w:bCs/>
          <w:iCs/>
        </w:rPr>
        <w:t>operativní konzultace a asistence při provozu jednotlivých aplikací PIS,</w:t>
      </w:r>
    </w:p>
    <w:p w14:paraId="487276AE" w14:textId="77777777" w:rsidR="00CD7F84" w:rsidRPr="006F7EF8" w:rsidRDefault="00CD7F84" w:rsidP="00EB03F1">
      <w:pPr>
        <w:pStyle w:val="Odstavecseseznamem"/>
        <w:numPr>
          <w:ilvl w:val="2"/>
          <w:numId w:val="44"/>
        </w:numPr>
        <w:autoSpaceDN/>
        <w:spacing w:after="120" w:line="276" w:lineRule="auto"/>
        <w:textAlignment w:val="auto"/>
        <w:rPr>
          <w:rFonts w:cs="Arial"/>
          <w:bCs/>
          <w:iCs/>
        </w:rPr>
      </w:pPr>
      <w:r w:rsidRPr="006F7EF8">
        <w:rPr>
          <w:rFonts w:cs="Arial"/>
          <w:bCs/>
          <w:iCs/>
        </w:rPr>
        <w:t>účast na metodických poradách a schůzkách k metodice práce s aplikacemi PIS,</w:t>
      </w:r>
    </w:p>
    <w:p w14:paraId="6A3FCDAC" w14:textId="77777777" w:rsidR="008279D7" w:rsidRPr="006F7EF8" w:rsidRDefault="008279D7" w:rsidP="00EB03F1">
      <w:pPr>
        <w:pStyle w:val="Odstavecseseznamem"/>
        <w:numPr>
          <w:ilvl w:val="2"/>
          <w:numId w:val="44"/>
        </w:numPr>
        <w:autoSpaceDN/>
        <w:spacing w:after="120" w:line="276" w:lineRule="auto"/>
        <w:textAlignment w:val="auto"/>
        <w:rPr>
          <w:rFonts w:cs="Arial"/>
          <w:bCs/>
          <w:iCs/>
        </w:rPr>
      </w:pPr>
      <w:r w:rsidRPr="006F7EF8">
        <w:rPr>
          <w:rFonts w:cs="Arial"/>
          <w:bCs/>
          <w:iCs/>
        </w:rPr>
        <w:t>konzultace v oblasti komplexního nastavení a přizpůsobení aplikačního a databázového prostředí PIS,</w:t>
      </w:r>
    </w:p>
    <w:p w14:paraId="2CC22D41" w14:textId="77777777" w:rsidR="008279D7" w:rsidRPr="008279D7" w:rsidRDefault="00942A07" w:rsidP="0034456C">
      <w:pPr>
        <w:pStyle w:val="Odstavecseseznamem"/>
        <w:autoSpaceDN/>
        <w:spacing w:after="120" w:line="276" w:lineRule="auto"/>
        <w:ind w:left="717" w:firstLine="348"/>
        <w:textAlignment w:val="auto"/>
        <w:rPr>
          <w:rFonts w:cs="Arial"/>
          <w:bCs/>
          <w:iCs/>
        </w:rPr>
      </w:pPr>
      <w:r w:rsidRPr="008279D7">
        <w:rPr>
          <w:rFonts w:cs="Arial"/>
          <w:bCs/>
          <w:iCs/>
        </w:rPr>
        <w:t xml:space="preserve"> </w:t>
      </w:r>
      <w:r w:rsidR="008279D7" w:rsidRPr="008279D7">
        <w:rPr>
          <w:rFonts w:cs="Arial"/>
          <w:bCs/>
          <w:iCs/>
        </w:rPr>
        <w:t>(dále vše též jen „</w:t>
      </w:r>
      <w:r w:rsidR="008279D7" w:rsidRPr="008279D7">
        <w:rPr>
          <w:rFonts w:cs="Arial"/>
          <w:b/>
          <w:bCs/>
          <w:iCs/>
        </w:rPr>
        <w:t>Konzultační služby</w:t>
      </w:r>
      <w:r w:rsidR="008279D7" w:rsidRPr="008279D7">
        <w:rPr>
          <w:rFonts w:cs="Arial"/>
          <w:bCs/>
          <w:iCs/>
        </w:rPr>
        <w:t>“ nebo jednotlivě „</w:t>
      </w:r>
      <w:r w:rsidR="008279D7" w:rsidRPr="008279D7">
        <w:rPr>
          <w:rFonts w:cs="Arial"/>
          <w:b/>
          <w:bCs/>
          <w:iCs/>
        </w:rPr>
        <w:t>Konzultační služba</w:t>
      </w:r>
      <w:r w:rsidR="008279D7" w:rsidRPr="008279D7">
        <w:rPr>
          <w:rFonts w:cs="Arial"/>
          <w:bCs/>
          <w:iCs/>
        </w:rPr>
        <w:t>“).</w:t>
      </w:r>
    </w:p>
    <w:p w14:paraId="304EF46D" w14:textId="77777777" w:rsidR="005459DE" w:rsidRPr="005459DE" w:rsidRDefault="00A128E6" w:rsidP="0034456C">
      <w:pPr>
        <w:pStyle w:val="Odstavecseseznamem"/>
        <w:spacing w:after="120" w:line="276" w:lineRule="auto"/>
        <w:ind w:left="284"/>
        <w:rPr>
          <w:rFonts w:cs="Arial"/>
          <w:bCs/>
          <w:iCs/>
        </w:rPr>
      </w:pPr>
      <w:r w:rsidRPr="00781CD4">
        <w:rPr>
          <w:rFonts w:cs="Arial"/>
          <w:bCs/>
          <w:iCs/>
        </w:rPr>
        <w:t>Konzultační služby</w:t>
      </w:r>
      <w:r w:rsidR="00006EA0" w:rsidRPr="00781CD4">
        <w:rPr>
          <w:rFonts w:cs="Arial"/>
          <w:b/>
          <w:bCs/>
          <w:iCs/>
        </w:rPr>
        <w:t xml:space="preserve"> </w:t>
      </w:r>
      <w:r w:rsidRPr="00781CD4">
        <w:rPr>
          <w:rFonts w:cs="Arial"/>
          <w:bCs/>
          <w:iCs/>
        </w:rPr>
        <w:t xml:space="preserve">budou poskytovány </w:t>
      </w:r>
      <w:r w:rsidR="00BB6AB3" w:rsidRPr="00781CD4">
        <w:rPr>
          <w:rFonts w:cs="Arial"/>
          <w:bCs/>
          <w:iCs/>
        </w:rPr>
        <w:t xml:space="preserve">v maximálním rozsahu </w:t>
      </w:r>
      <w:r w:rsidR="00C91079" w:rsidRPr="00781CD4">
        <w:rPr>
          <w:rFonts w:cs="Arial"/>
          <w:b/>
          <w:bCs/>
          <w:iCs/>
        </w:rPr>
        <w:t>384</w:t>
      </w:r>
      <w:r w:rsidR="00C91079" w:rsidRPr="00781CD4">
        <w:rPr>
          <w:rFonts w:cs="Arial"/>
          <w:bCs/>
          <w:iCs/>
        </w:rPr>
        <w:t xml:space="preserve"> </w:t>
      </w:r>
      <w:r w:rsidR="002A04FA" w:rsidRPr="00781CD4">
        <w:rPr>
          <w:rFonts w:cs="Arial"/>
          <w:b/>
          <w:iCs/>
        </w:rPr>
        <w:t xml:space="preserve">člověkohodin, tj. </w:t>
      </w:r>
      <w:r w:rsidR="00C91079" w:rsidRPr="00781CD4">
        <w:rPr>
          <w:rFonts w:cs="Arial"/>
          <w:b/>
          <w:iCs/>
        </w:rPr>
        <w:t>48</w:t>
      </w:r>
      <w:r w:rsidR="002A04FA" w:rsidRPr="00781CD4">
        <w:rPr>
          <w:rFonts w:cs="Arial"/>
          <w:b/>
          <w:iCs/>
        </w:rPr>
        <w:t xml:space="preserve"> </w:t>
      </w:r>
      <w:r w:rsidR="00BB6AB3" w:rsidRPr="00781CD4">
        <w:rPr>
          <w:rFonts w:cs="Arial"/>
          <w:b/>
          <w:iCs/>
        </w:rPr>
        <w:t>čl</w:t>
      </w:r>
      <w:r w:rsidR="00BB6AB3" w:rsidRPr="00781CD4">
        <w:rPr>
          <w:rFonts w:cs="Arial"/>
          <w:b/>
          <w:bCs/>
          <w:iCs/>
        </w:rPr>
        <w:t>ově</w:t>
      </w:r>
      <w:r w:rsidR="00025CFB" w:rsidRPr="00781CD4">
        <w:rPr>
          <w:rFonts w:cs="Arial"/>
          <w:b/>
          <w:bCs/>
          <w:iCs/>
        </w:rPr>
        <w:t>kodnů</w:t>
      </w:r>
      <w:r w:rsidR="0046117A" w:rsidRPr="00781CD4">
        <w:rPr>
          <w:rFonts w:cs="Arial"/>
          <w:bCs/>
          <w:iCs/>
        </w:rPr>
        <w:t xml:space="preserve"> </w:t>
      </w:r>
      <w:r w:rsidR="00BB6AB3" w:rsidRPr="00781CD4">
        <w:rPr>
          <w:rFonts w:cs="Arial"/>
          <w:bCs/>
          <w:iCs/>
        </w:rPr>
        <w:t xml:space="preserve">za období </w:t>
      </w:r>
      <w:r w:rsidR="00025CFB" w:rsidRPr="00781CD4">
        <w:rPr>
          <w:rFonts w:cs="Arial"/>
          <w:b/>
          <w:bCs/>
          <w:iCs/>
        </w:rPr>
        <w:t>48</w:t>
      </w:r>
      <w:r w:rsidR="00BB6AB3" w:rsidRPr="00781CD4">
        <w:rPr>
          <w:rFonts w:cs="Arial"/>
          <w:b/>
          <w:bCs/>
          <w:iCs/>
        </w:rPr>
        <w:t xml:space="preserve"> </w:t>
      </w:r>
      <w:r w:rsidR="009D4793" w:rsidRPr="00781CD4">
        <w:rPr>
          <w:rFonts w:cs="Arial"/>
          <w:b/>
          <w:bCs/>
          <w:iCs/>
        </w:rPr>
        <w:t xml:space="preserve">kalendářních </w:t>
      </w:r>
      <w:r w:rsidR="00BB6AB3" w:rsidRPr="00781CD4">
        <w:rPr>
          <w:rFonts w:cs="Arial"/>
          <w:b/>
          <w:bCs/>
          <w:iCs/>
        </w:rPr>
        <w:t>měsíců</w:t>
      </w:r>
      <w:r w:rsidR="00BB6AB3" w:rsidRPr="00781CD4">
        <w:rPr>
          <w:rFonts w:cs="Arial"/>
          <w:bCs/>
          <w:iCs/>
        </w:rPr>
        <w:t xml:space="preserve"> trvání </w:t>
      </w:r>
      <w:r w:rsidR="009D4793" w:rsidRPr="00781CD4">
        <w:rPr>
          <w:rFonts w:cs="Arial"/>
          <w:bCs/>
          <w:iCs/>
        </w:rPr>
        <w:t>P</w:t>
      </w:r>
      <w:r w:rsidR="008C4353" w:rsidRPr="00781CD4">
        <w:rPr>
          <w:rFonts w:cs="Arial"/>
          <w:bCs/>
          <w:iCs/>
        </w:rPr>
        <w:t>odpory</w:t>
      </w:r>
      <w:r w:rsidR="009D4793" w:rsidRPr="00781CD4">
        <w:rPr>
          <w:rFonts w:cs="Arial"/>
          <w:bCs/>
          <w:iCs/>
        </w:rPr>
        <w:t xml:space="preserve"> podle</w:t>
      </w:r>
      <w:r w:rsidR="008C4353" w:rsidRPr="00781CD4">
        <w:rPr>
          <w:rFonts w:cs="Arial"/>
          <w:bCs/>
          <w:iCs/>
        </w:rPr>
        <w:t xml:space="preserve"> </w:t>
      </w:r>
      <w:r w:rsidR="00BB6AB3" w:rsidRPr="00781CD4">
        <w:rPr>
          <w:rFonts w:cs="Arial"/>
          <w:bCs/>
          <w:iCs/>
        </w:rPr>
        <w:t>této Smlouvy</w:t>
      </w:r>
      <w:r w:rsidR="00746B5B" w:rsidRPr="00781CD4">
        <w:rPr>
          <w:rFonts w:cs="Arial"/>
          <w:bCs/>
          <w:iCs/>
        </w:rPr>
        <w:t xml:space="preserve"> (</w:t>
      </w:r>
      <w:r w:rsidR="00783DFC" w:rsidRPr="00781CD4">
        <w:rPr>
          <w:rFonts w:cs="Arial"/>
          <w:bCs/>
          <w:iCs/>
        </w:rPr>
        <w:t>k tomu viz čl.</w:t>
      </w:r>
      <w:r w:rsidR="00781CD4">
        <w:rPr>
          <w:rFonts w:cs="Arial"/>
          <w:bCs/>
          <w:iCs/>
        </w:rPr>
        <w:t> </w:t>
      </w:r>
      <w:r w:rsidR="00175CC5" w:rsidRPr="00781CD4">
        <w:rPr>
          <w:rFonts w:cs="Arial"/>
          <w:bCs/>
          <w:iCs/>
        </w:rPr>
        <w:t>IV.</w:t>
      </w:r>
      <w:r w:rsidR="002768DA" w:rsidRPr="00781CD4">
        <w:rPr>
          <w:rFonts w:cs="Arial"/>
          <w:bCs/>
          <w:iCs/>
        </w:rPr>
        <w:t>,</w:t>
      </w:r>
      <w:r w:rsidR="00175CC5" w:rsidRPr="00781CD4">
        <w:rPr>
          <w:rFonts w:cs="Arial"/>
          <w:bCs/>
          <w:iCs/>
        </w:rPr>
        <w:t xml:space="preserve"> odst. </w:t>
      </w:r>
      <w:r w:rsidR="00344EB6" w:rsidRPr="00781CD4">
        <w:rPr>
          <w:rFonts w:cs="Arial"/>
          <w:bCs/>
          <w:iCs/>
        </w:rPr>
        <w:t>1.</w:t>
      </w:r>
      <w:r w:rsidR="00AB0E97" w:rsidRPr="00781CD4">
        <w:rPr>
          <w:rFonts w:cs="Arial"/>
          <w:bCs/>
          <w:iCs/>
        </w:rPr>
        <w:t xml:space="preserve">). </w:t>
      </w:r>
      <w:r w:rsidR="009E18EE" w:rsidRPr="00781CD4">
        <w:rPr>
          <w:rFonts w:cs="Arial"/>
          <w:bCs/>
          <w:iCs/>
        </w:rPr>
        <w:t>Objednatel neporuší tuto Smlouvu, pokud si žádnou Konzultační službu nevyžádá.</w:t>
      </w:r>
      <w:r w:rsidR="009466C0">
        <w:rPr>
          <w:rFonts w:cs="Arial"/>
          <w:bCs/>
          <w:iCs/>
        </w:rPr>
        <w:tab/>
      </w:r>
      <w:bookmarkEnd w:id="2"/>
    </w:p>
    <w:p w14:paraId="6003BCF5" w14:textId="77777777" w:rsidR="001C4434" w:rsidRPr="00B730A6" w:rsidRDefault="00A61163" w:rsidP="00EB03F1">
      <w:pPr>
        <w:pStyle w:val="Odstavecseseznamem"/>
        <w:numPr>
          <w:ilvl w:val="0"/>
          <w:numId w:val="44"/>
        </w:numPr>
        <w:spacing w:after="120" w:line="276" w:lineRule="auto"/>
        <w:rPr>
          <w:b/>
          <w:bCs/>
        </w:rPr>
      </w:pPr>
      <w:r w:rsidRPr="00B730A6">
        <w:rPr>
          <w:b/>
          <w:bCs/>
        </w:rPr>
        <w:t>Podpor</w:t>
      </w:r>
      <w:r w:rsidR="00CE2728" w:rsidRPr="00B730A6">
        <w:rPr>
          <w:b/>
          <w:bCs/>
        </w:rPr>
        <w:t>a</w:t>
      </w:r>
      <w:r w:rsidR="0006675D" w:rsidRPr="00B730A6">
        <w:rPr>
          <w:b/>
          <w:bCs/>
        </w:rPr>
        <w:t xml:space="preserve"> </w:t>
      </w:r>
      <w:r w:rsidR="0038705A" w:rsidRPr="00B730A6">
        <w:rPr>
          <w:b/>
          <w:bCs/>
        </w:rPr>
        <w:t xml:space="preserve">poskytovaná </w:t>
      </w:r>
      <w:r w:rsidR="007A5647" w:rsidRPr="00B730A6">
        <w:rPr>
          <w:b/>
          <w:bCs/>
        </w:rPr>
        <w:t>nad rámec pa</w:t>
      </w:r>
      <w:r w:rsidR="001C4434" w:rsidRPr="00B730A6">
        <w:rPr>
          <w:b/>
          <w:bCs/>
        </w:rPr>
        <w:t>ušálu</w:t>
      </w:r>
      <w:r w:rsidR="00325C8E" w:rsidRPr="00B730A6">
        <w:rPr>
          <w:b/>
          <w:bCs/>
        </w:rPr>
        <w:t xml:space="preserve"> </w:t>
      </w:r>
      <w:r w:rsidR="002A04FA">
        <w:rPr>
          <w:bCs/>
        </w:rPr>
        <w:t xml:space="preserve"> </w:t>
      </w:r>
      <w:r w:rsidR="00325C8E" w:rsidRPr="00B730A6">
        <w:rPr>
          <w:bCs/>
        </w:rPr>
        <w:t>zahrnuje</w:t>
      </w:r>
      <w:r w:rsidR="00582F66" w:rsidRPr="00B730A6">
        <w:rPr>
          <w:bCs/>
        </w:rPr>
        <w:t xml:space="preserve"> zejména</w:t>
      </w:r>
    </w:p>
    <w:p w14:paraId="0A74E829" w14:textId="77777777" w:rsidR="00153EF6" w:rsidRPr="00781CD4" w:rsidRDefault="005459DE" w:rsidP="0034456C">
      <w:pPr>
        <w:pStyle w:val="Odstavecseseznamem"/>
        <w:autoSpaceDN/>
        <w:spacing w:after="120" w:line="276" w:lineRule="auto"/>
        <w:ind w:left="357"/>
        <w:textAlignment w:val="auto"/>
        <w:outlineLvl w:val="1"/>
        <w:rPr>
          <w:rFonts w:cs="Arial"/>
          <w:bCs/>
          <w:iCs/>
        </w:rPr>
      </w:pPr>
      <w:r w:rsidRPr="008B4B44">
        <w:rPr>
          <w:rFonts w:cs="Arial"/>
          <w:bCs/>
          <w:iCs/>
        </w:rPr>
        <w:t xml:space="preserve">provádění úprav </w:t>
      </w:r>
      <w:r w:rsidR="002A04FA">
        <w:rPr>
          <w:rFonts w:cs="Arial"/>
          <w:bCs/>
          <w:iCs/>
        </w:rPr>
        <w:t xml:space="preserve">a změn </w:t>
      </w:r>
      <w:r w:rsidR="006F7EF8">
        <w:rPr>
          <w:rFonts w:cs="Arial"/>
          <w:bCs/>
          <w:iCs/>
        </w:rPr>
        <w:t>aplikací PIS</w:t>
      </w:r>
      <w:r w:rsidR="00CE2728" w:rsidRPr="008B4B44">
        <w:rPr>
          <w:rFonts w:cs="Arial"/>
          <w:bCs/>
          <w:iCs/>
        </w:rPr>
        <w:t xml:space="preserve"> </w:t>
      </w:r>
      <w:r w:rsidR="00FC3895">
        <w:rPr>
          <w:rFonts w:cs="Arial"/>
          <w:bCs/>
          <w:iCs/>
        </w:rPr>
        <w:t xml:space="preserve">zejména za účelem </w:t>
      </w:r>
      <w:r w:rsidR="009C2F8D">
        <w:rPr>
          <w:rFonts w:cs="Arial"/>
          <w:bCs/>
          <w:iCs/>
        </w:rPr>
        <w:t>je</w:t>
      </w:r>
      <w:r w:rsidR="002A04FA">
        <w:rPr>
          <w:rFonts w:cs="Arial"/>
          <w:bCs/>
          <w:iCs/>
        </w:rPr>
        <w:t>jich</w:t>
      </w:r>
      <w:r w:rsidR="009C2F8D">
        <w:rPr>
          <w:rFonts w:cs="Arial"/>
          <w:bCs/>
          <w:iCs/>
        </w:rPr>
        <w:t xml:space="preserve"> </w:t>
      </w:r>
      <w:r w:rsidR="00FC3895">
        <w:rPr>
          <w:rFonts w:cs="Arial"/>
          <w:bCs/>
          <w:iCs/>
        </w:rPr>
        <w:t>rozvoje</w:t>
      </w:r>
      <w:r w:rsidR="00FC3895">
        <w:rPr>
          <w:rFonts w:cs="Arial"/>
          <w:bCs/>
          <w:color w:val="000000" w:themeColor="text1"/>
          <w:szCs w:val="20"/>
        </w:rPr>
        <w:t>, a to úprav</w:t>
      </w:r>
      <w:r w:rsidR="00FC3895" w:rsidRPr="008B4B44">
        <w:rPr>
          <w:rFonts w:cs="Arial"/>
          <w:bCs/>
          <w:color w:val="000000" w:themeColor="text1"/>
          <w:szCs w:val="20"/>
        </w:rPr>
        <w:t xml:space="preserve"> </w:t>
      </w:r>
      <w:r w:rsidR="00524ADE" w:rsidRPr="008B4B44">
        <w:rPr>
          <w:rFonts w:cs="Arial"/>
          <w:bCs/>
          <w:iCs/>
        </w:rPr>
        <w:t xml:space="preserve">na </w:t>
      </w:r>
      <w:r w:rsidR="005C3777" w:rsidRPr="008B4B44">
        <w:rPr>
          <w:rFonts w:cs="Arial"/>
          <w:bCs/>
          <w:iCs/>
        </w:rPr>
        <w:t xml:space="preserve">základě </w:t>
      </w:r>
      <w:r w:rsidR="00524ADE" w:rsidRPr="00781CD4">
        <w:rPr>
          <w:rFonts w:cs="Arial"/>
          <w:bCs/>
          <w:iCs/>
        </w:rPr>
        <w:t>vyžádání</w:t>
      </w:r>
      <w:r w:rsidR="005C3777" w:rsidRPr="00781CD4">
        <w:rPr>
          <w:rFonts w:cs="Arial"/>
          <w:bCs/>
          <w:iCs/>
        </w:rPr>
        <w:t xml:space="preserve"> </w:t>
      </w:r>
      <w:r w:rsidR="00866164" w:rsidRPr="00781CD4">
        <w:rPr>
          <w:rFonts w:cs="Arial"/>
          <w:bCs/>
          <w:iCs/>
        </w:rPr>
        <w:t>Objednatele</w:t>
      </w:r>
      <w:r w:rsidR="002A04FA" w:rsidRPr="00781CD4">
        <w:rPr>
          <w:rFonts w:cs="Arial"/>
          <w:bCs/>
          <w:iCs/>
        </w:rPr>
        <w:t xml:space="preserve">) </w:t>
      </w:r>
      <w:r w:rsidR="00FC3895" w:rsidRPr="00781CD4">
        <w:rPr>
          <w:rFonts w:cs="Arial"/>
          <w:bCs/>
          <w:iCs/>
        </w:rPr>
        <w:t>a</w:t>
      </w:r>
      <w:r w:rsidR="00FC3895" w:rsidRPr="00781CD4">
        <w:rPr>
          <w:rFonts w:cs="Arial"/>
          <w:bCs/>
          <w:szCs w:val="20"/>
        </w:rPr>
        <w:t xml:space="preserve"> </w:t>
      </w:r>
      <w:r w:rsidR="00BC78A2" w:rsidRPr="00781CD4">
        <w:rPr>
          <w:rFonts w:cs="Arial"/>
          <w:bCs/>
          <w:iCs/>
        </w:rPr>
        <w:t xml:space="preserve">zvlášť </w:t>
      </w:r>
      <w:r w:rsidR="005D303C" w:rsidRPr="00781CD4">
        <w:rPr>
          <w:rFonts w:cs="Arial"/>
          <w:bCs/>
          <w:iCs/>
        </w:rPr>
        <w:t>hrazených,</w:t>
      </w:r>
      <w:r w:rsidR="00DE23C0" w:rsidRPr="00781CD4">
        <w:rPr>
          <w:rFonts w:cs="Arial"/>
          <w:bCs/>
          <w:iCs/>
        </w:rPr>
        <w:t xml:space="preserve"> </w:t>
      </w:r>
      <w:r w:rsidR="008B4B44" w:rsidRPr="00781CD4">
        <w:rPr>
          <w:rFonts w:cs="Arial"/>
          <w:bCs/>
          <w:iCs/>
        </w:rPr>
        <w:t>tj.</w:t>
      </w:r>
      <w:r w:rsidR="00153EF6" w:rsidRPr="00781CD4">
        <w:rPr>
          <w:rFonts w:cs="Arial"/>
          <w:bCs/>
          <w:iCs/>
        </w:rPr>
        <w:t>:</w:t>
      </w:r>
    </w:p>
    <w:p w14:paraId="41FB289D" w14:textId="77777777" w:rsidR="00153EF6" w:rsidRPr="00781CD4" w:rsidRDefault="00437DCF" w:rsidP="003E4D22">
      <w:pPr>
        <w:pStyle w:val="Odstavecseseznamem"/>
        <w:numPr>
          <w:ilvl w:val="0"/>
          <w:numId w:val="29"/>
        </w:numPr>
        <w:spacing w:after="120" w:line="276" w:lineRule="auto"/>
        <w:rPr>
          <w:rFonts w:cs="Arial"/>
          <w:bCs/>
          <w:iCs/>
        </w:rPr>
      </w:pPr>
      <w:r w:rsidRPr="00781CD4">
        <w:rPr>
          <w:rFonts w:cs="Arial"/>
          <w:bCs/>
          <w:iCs/>
        </w:rPr>
        <w:t xml:space="preserve">provádění úprav </w:t>
      </w:r>
      <w:r w:rsidR="002A04FA" w:rsidRPr="00781CD4">
        <w:rPr>
          <w:rFonts w:cs="Arial"/>
          <w:bCs/>
          <w:iCs/>
        </w:rPr>
        <w:t xml:space="preserve">a změn </w:t>
      </w:r>
      <w:r w:rsidR="006F47D9" w:rsidRPr="00781CD4">
        <w:rPr>
          <w:rFonts w:cs="Arial"/>
          <w:bCs/>
          <w:iCs/>
        </w:rPr>
        <w:t>malého či většího rozsahu (čl. IV., odst.</w:t>
      </w:r>
      <w:r w:rsidR="00F63E53" w:rsidRPr="00781CD4">
        <w:rPr>
          <w:rFonts w:cs="Arial"/>
          <w:bCs/>
          <w:iCs/>
        </w:rPr>
        <w:t xml:space="preserve"> 10.4.</w:t>
      </w:r>
      <w:r w:rsidR="006F47D9" w:rsidRPr="00781CD4">
        <w:rPr>
          <w:rFonts w:cs="Arial"/>
          <w:bCs/>
          <w:iCs/>
        </w:rPr>
        <w:t xml:space="preserve">) </w:t>
      </w:r>
      <w:r w:rsidRPr="00781CD4">
        <w:rPr>
          <w:rFonts w:cs="Arial"/>
          <w:bCs/>
          <w:iCs/>
        </w:rPr>
        <w:t>dle požadavků</w:t>
      </w:r>
      <w:r w:rsidR="000C7CDB" w:rsidRPr="00781CD4">
        <w:rPr>
          <w:rFonts w:cs="Arial"/>
          <w:bCs/>
          <w:iCs/>
        </w:rPr>
        <w:t xml:space="preserve"> Objednatele</w:t>
      </w:r>
      <w:r w:rsidR="00526DAB" w:rsidRPr="00781CD4">
        <w:rPr>
          <w:rFonts w:cs="Arial"/>
          <w:bCs/>
          <w:iCs/>
        </w:rPr>
        <w:t>, pokud to umožňují licenční či technické podmínky výrobce</w:t>
      </w:r>
      <w:r w:rsidR="004D1493" w:rsidRPr="00781CD4">
        <w:rPr>
          <w:rFonts w:cs="Arial"/>
          <w:bCs/>
          <w:iCs/>
        </w:rPr>
        <w:t xml:space="preserve"> </w:t>
      </w:r>
      <w:r w:rsidR="000C7CDB" w:rsidRPr="00781CD4">
        <w:rPr>
          <w:rFonts w:cs="Arial"/>
          <w:bCs/>
          <w:iCs/>
        </w:rPr>
        <w:t xml:space="preserve">(v této </w:t>
      </w:r>
      <w:r w:rsidR="00153EF6" w:rsidRPr="00781CD4">
        <w:rPr>
          <w:rFonts w:cs="Arial"/>
          <w:bCs/>
          <w:iCs/>
        </w:rPr>
        <w:t>S</w:t>
      </w:r>
      <w:r w:rsidR="000C7CDB" w:rsidRPr="00781CD4">
        <w:rPr>
          <w:rFonts w:cs="Arial"/>
          <w:bCs/>
          <w:iCs/>
        </w:rPr>
        <w:t>mlouvě vše též jen „</w:t>
      </w:r>
      <w:r w:rsidR="000C7CDB" w:rsidRPr="00781CD4">
        <w:rPr>
          <w:rFonts w:cs="Arial"/>
          <w:b/>
          <w:bCs/>
          <w:iCs/>
        </w:rPr>
        <w:t>Úpravy</w:t>
      </w:r>
      <w:r w:rsidR="000C7CDB" w:rsidRPr="00781CD4">
        <w:rPr>
          <w:rFonts w:cs="Arial"/>
          <w:bCs/>
          <w:iCs/>
        </w:rPr>
        <w:t>“</w:t>
      </w:r>
      <w:r w:rsidR="00153EF6" w:rsidRPr="00781CD4">
        <w:rPr>
          <w:rFonts w:cs="Arial"/>
          <w:bCs/>
          <w:iCs/>
        </w:rPr>
        <w:t>)</w:t>
      </w:r>
      <w:r w:rsidRPr="00781CD4">
        <w:rPr>
          <w:rFonts w:cs="Arial"/>
          <w:bCs/>
          <w:iCs/>
        </w:rPr>
        <w:t xml:space="preserve">, </w:t>
      </w:r>
    </w:p>
    <w:p w14:paraId="5B51DFF5" w14:textId="77777777" w:rsidR="00153EF6" w:rsidRPr="00781CD4" w:rsidRDefault="00866164" w:rsidP="0034456C">
      <w:pPr>
        <w:pStyle w:val="Odstavecseseznamem"/>
        <w:numPr>
          <w:ilvl w:val="0"/>
          <w:numId w:val="29"/>
        </w:numPr>
        <w:spacing w:after="120" w:line="276" w:lineRule="auto"/>
        <w:rPr>
          <w:rFonts w:cs="Arial"/>
          <w:bCs/>
          <w:iCs/>
        </w:rPr>
      </w:pPr>
      <w:r w:rsidRPr="00781CD4">
        <w:rPr>
          <w:rFonts w:cs="Arial"/>
          <w:bCs/>
          <w:iCs/>
        </w:rPr>
        <w:t>Úpravou se rozumí výsledek příslušného procesu,</w:t>
      </w:r>
    </w:p>
    <w:p w14:paraId="6F099A6F" w14:textId="77777777" w:rsidR="006E1B05" w:rsidRPr="00781CD4" w:rsidRDefault="00866164" w:rsidP="0034456C">
      <w:pPr>
        <w:pStyle w:val="Odstavecseseznamem"/>
        <w:numPr>
          <w:ilvl w:val="0"/>
          <w:numId w:val="29"/>
        </w:numPr>
        <w:spacing w:after="120" w:line="276" w:lineRule="auto"/>
        <w:rPr>
          <w:rFonts w:cs="Arial"/>
          <w:bCs/>
          <w:iCs/>
        </w:rPr>
      </w:pPr>
      <w:r w:rsidRPr="00781CD4">
        <w:rPr>
          <w:rFonts w:cs="Arial"/>
          <w:bCs/>
          <w:iCs/>
        </w:rPr>
        <w:t xml:space="preserve">Úpravy </w:t>
      </w:r>
      <w:r w:rsidR="006E1B05" w:rsidRPr="00781CD4">
        <w:rPr>
          <w:rFonts w:cs="Arial"/>
          <w:bCs/>
          <w:iCs/>
        </w:rPr>
        <w:t xml:space="preserve">lze provádět </w:t>
      </w:r>
      <w:r w:rsidR="00437DCF" w:rsidRPr="00781CD4">
        <w:rPr>
          <w:rFonts w:cs="Arial"/>
          <w:bCs/>
          <w:iCs/>
        </w:rPr>
        <w:t xml:space="preserve">v maximálním rozsahu </w:t>
      </w:r>
      <w:r w:rsidR="002A04FA" w:rsidRPr="00781CD4">
        <w:rPr>
          <w:rFonts w:cs="Arial"/>
          <w:bCs/>
          <w:iCs/>
        </w:rPr>
        <w:t xml:space="preserve">1536 </w:t>
      </w:r>
      <w:r w:rsidR="00437DCF" w:rsidRPr="00781CD4">
        <w:rPr>
          <w:rFonts w:cs="Arial"/>
          <w:bCs/>
          <w:iCs/>
        </w:rPr>
        <w:t xml:space="preserve">člověkohodin, tj. </w:t>
      </w:r>
      <w:r w:rsidR="002A04FA" w:rsidRPr="00781CD4">
        <w:rPr>
          <w:rFonts w:cs="Arial"/>
          <w:bCs/>
          <w:iCs/>
        </w:rPr>
        <w:t>192</w:t>
      </w:r>
      <w:r w:rsidR="00437DCF" w:rsidRPr="00781CD4">
        <w:rPr>
          <w:rFonts w:cs="Arial"/>
          <w:bCs/>
          <w:iCs/>
        </w:rPr>
        <w:t xml:space="preserve"> člověkodnů za období </w:t>
      </w:r>
      <w:r w:rsidR="002A04FA" w:rsidRPr="00781CD4">
        <w:rPr>
          <w:rFonts w:cs="Arial"/>
          <w:bCs/>
          <w:iCs/>
        </w:rPr>
        <w:t>48</w:t>
      </w:r>
      <w:r w:rsidR="00437DCF" w:rsidRPr="00781CD4">
        <w:rPr>
          <w:rFonts w:cs="Arial"/>
          <w:bCs/>
          <w:iCs/>
        </w:rPr>
        <w:t xml:space="preserve"> </w:t>
      </w:r>
      <w:r w:rsidR="00E044FD" w:rsidRPr="00781CD4">
        <w:rPr>
          <w:rFonts w:cs="Arial"/>
          <w:bCs/>
          <w:iCs/>
        </w:rPr>
        <w:t xml:space="preserve">kalendářních </w:t>
      </w:r>
      <w:r w:rsidR="00437DCF" w:rsidRPr="00781CD4">
        <w:rPr>
          <w:rFonts w:cs="Arial"/>
          <w:bCs/>
          <w:iCs/>
        </w:rPr>
        <w:t xml:space="preserve">měsíců trvání </w:t>
      </w:r>
      <w:r w:rsidR="006E1B05" w:rsidRPr="00781CD4">
        <w:rPr>
          <w:rFonts w:cs="Arial"/>
          <w:bCs/>
          <w:iCs/>
        </w:rPr>
        <w:t xml:space="preserve">Podpory podle </w:t>
      </w:r>
      <w:r w:rsidR="00437DCF" w:rsidRPr="00781CD4">
        <w:rPr>
          <w:rFonts w:cs="Arial"/>
          <w:bCs/>
          <w:iCs/>
        </w:rPr>
        <w:t>této Smlouvy</w:t>
      </w:r>
      <w:r w:rsidR="00783DFC" w:rsidRPr="00781CD4">
        <w:rPr>
          <w:rFonts w:cs="Arial"/>
          <w:bCs/>
          <w:iCs/>
        </w:rPr>
        <w:t xml:space="preserve"> (k tomu viz</w:t>
      </w:r>
      <w:r w:rsidR="001E1D55" w:rsidRPr="00781CD4">
        <w:rPr>
          <w:rFonts w:cs="Arial"/>
          <w:bCs/>
          <w:iCs/>
        </w:rPr>
        <w:t xml:space="preserve"> čl.</w:t>
      </w:r>
      <w:r w:rsidR="009C2F8D" w:rsidRPr="00781CD4">
        <w:rPr>
          <w:rFonts w:cs="Arial"/>
          <w:bCs/>
          <w:iCs/>
        </w:rPr>
        <w:t xml:space="preserve"> IV</w:t>
      </w:r>
      <w:r w:rsidR="001E1D55" w:rsidRPr="00781CD4">
        <w:rPr>
          <w:rFonts w:cs="Arial"/>
          <w:bCs/>
          <w:iCs/>
        </w:rPr>
        <w:t>.</w:t>
      </w:r>
      <w:r w:rsidR="009C2F8D" w:rsidRPr="00781CD4">
        <w:rPr>
          <w:rFonts w:cs="Arial"/>
          <w:bCs/>
          <w:iCs/>
        </w:rPr>
        <w:t>,</w:t>
      </w:r>
      <w:r w:rsidR="001E1D55" w:rsidRPr="00781CD4">
        <w:rPr>
          <w:rFonts w:cs="Arial"/>
          <w:bCs/>
          <w:iCs/>
        </w:rPr>
        <w:t xml:space="preserve"> odst.</w:t>
      </w:r>
      <w:r w:rsidR="004F28F7" w:rsidRPr="00781CD4">
        <w:rPr>
          <w:rFonts w:cs="Arial"/>
          <w:bCs/>
          <w:iCs/>
        </w:rPr>
        <w:t>1.</w:t>
      </w:r>
      <w:r w:rsidR="001E1D55" w:rsidRPr="00781CD4">
        <w:rPr>
          <w:rFonts w:cs="Arial"/>
          <w:bCs/>
          <w:iCs/>
        </w:rPr>
        <w:t>),</w:t>
      </w:r>
    </w:p>
    <w:p w14:paraId="5E768BC2" w14:textId="77777777" w:rsidR="00437DCF" w:rsidRDefault="006E1B05" w:rsidP="00942A07">
      <w:pPr>
        <w:pStyle w:val="Odstavecseseznamem"/>
        <w:numPr>
          <w:ilvl w:val="0"/>
          <w:numId w:val="29"/>
        </w:numPr>
        <w:spacing w:after="120" w:line="276" w:lineRule="auto"/>
        <w:rPr>
          <w:rFonts w:cs="Arial"/>
          <w:bCs/>
          <w:iCs/>
        </w:rPr>
      </w:pPr>
      <w:r>
        <w:rPr>
          <w:rFonts w:cs="Arial"/>
          <w:bCs/>
          <w:iCs/>
        </w:rPr>
        <w:t>Objednatel neporuší tuto Smlouvu, po</w:t>
      </w:r>
      <w:r w:rsidR="00B47DD8">
        <w:rPr>
          <w:rFonts w:cs="Arial"/>
          <w:bCs/>
          <w:iCs/>
        </w:rPr>
        <w:t>k</w:t>
      </w:r>
      <w:r>
        <w:rPr>
          <w:rFonts w:cs="Arial"/>
          <w:bCs/>
          <w:iCs/>
        </w:rPr>
        <w:t>ud si žádnou Úpravu nevyžádá.</w:t>
      </w:r>
    </w:p>
    <w:p w14:paraId="04DC8000" w14:textId="77777777" w:rsidR="00A61163" w:rsidRDefault="00A61163" w:rsidP="0034456C">
      <w:pPr>
        <w:autoSpaceDN/>
        <w:spacing w:after="120" w:line="276" w:lineRule="auto"/>
        <w:textAlignment w:val="auto"/>
        <w:outlineLvl w:val="1"/>
        <w:rPr>
          <w:rFonts w:cs="Arial"/>
          <w:lang w:eastAsia="en-US"/>
        </w:rPr>
      </w:pPr>
      <w:r w:rsidRPr="0007730E">
        <w:rPr>
          <w:rFonts w:cs="Arial"/>
          <w:lang w:eastAsia="en-US"/>
        </w:rPr>
        <w:t xml:space="preserve">(v této Smlouvě </w:t>
      </w:r>
      <w:r w:rsidR="00E044FD">
        <w:rPr>
          <w:rFonts w:cs="Arial"/>
          <w:lang w:eastAsia="en-US"/>
        </w:rPr>
        <w:t xml:space="preserve">společně </w:t>
      </w:r>
      <w:r w:rsidRPr="0007730E">
        <w:rPr>
          <w:rFonts w:cs="Arial"/>
          <w:lang w:eastAsia="en-US"/>
        </w:rPr>
        <w:t xml:space="preserve">vše </w:t>
      </w:r>
      <w:r w:rsidR="00795F3D">
        <w:rPr>
          <w:rFonts w:cs="Arial"/>
          <w:lang w:eastAsia="en-US"/>
        </w:rPr>
        <w:t xml:space="preserve">(odst. 2. a </w:t>
      </w:r>
      <w:r w:rsidR="00942A07">
        <w:rPr>
          <w:rFonts w:cs="Arial"/>
          <w:lang w:eastAsia="en-US"/>
        </w:rPr>
        <w:t xml:space="preserve">odst. </w:t>
      </w:r>
      <w:r w:rsidR="00795F3D">
        <w:rPr>
          <w:rFonts w:cs="Arial"/>
          <w:lang w:eastAsia="en-US"/>
        </w:rPr>
        <w:t xml:space="preserve">3.) </w:t>
      </w:r>
      <w:r w:rsidRPr="0007730E">
        <w:rPr>
          <w:rFonts w:cs="Arial"/>
          <w:lang w:eastAsia="en-US"/>
        </w:rPr>
        <w:t>též jen „</w:t>
      </w:r>
      <w:r w:rsidRPr="0007730E">
        <w:rPr>
          <w:rFonts w:cs="Arial"/>
          <w:b/>
          <w:lang w:eastAsia="en-US"/>
        </w:rPr>
        <w:t>Podpora</w:t>
      </w:r>
      <w:r w:rsidRPr="0007730E">
        <w:rPr>
          <w:rFonts w:cs="Arial"/>
          <w:lang w:eastAsia="en-US"/>
        </w:rPr>
        <w:t>“ nebo „</w:t>
      </w:r>
      <w:r w:rsidRPr="0007730E">
        <w:rPr>
          <w:rFonts w:cs="Arial"/>
          <w:b/>
          <w:lang w:eastAsia="en-US"/>
        </w:rPr>
        <w:t>služby Podpory</w:t>
      </w:r>
      <w:r w:rsidRPr="0007730E">
        <w:rPr>
          <w:rFonts w:cs="Arial"/>
          <w:lang w:eastAsia="en-US"/>
        </w:rPr>
        <w:t>“).</w:t>
      </w:r>
    </w:p>
    <w:p w14:paraId="1A273068" w14:textId="77777777" w:rsidR="00C15D51" w:rsidRPr="00C15D51" w:rsidRDefault="00E5312B" w:rsidP="00EB03F1">
      <w:pPr>
        <w:pStyle w:val="Odstavecseseznamem"/>
        <w:numPr>
          <w:ilvl w:val="0"/>
          <w:numId w:val="44"/>
        </w:numPr>
        <w:pBdr>
          <w:top w:val="nil"/>
          <w:left w:val="nil"/>
          <w:bottom w:val="nil"/>
          <w:right w:val="nil"/>
          <w:between w:val="nil"/>
          <w:bar w:val="nil"/>
        </w:pBdr>
        <w:spacing w:after="120" w:line="276" w:lineRule="auto"/>
        <w:ind w:left="357" w:hanging="357"/>
        <w:rPr>
          <w:rFonts w:cs="Arial"/>
        </w:rPr>
      </w:pPr>
      <w:r w:rsidRPr="00167766">
        <w:rPr>
          <w:rFonts w:cs="Arial"/>
          <w:b/>
        </w:rPr>
        <w:t>Podpora podle této Smlouvy</w:t>
      </w:r>
      <w:r w:rsidRPr="00B730A6">
        <w:rPr>
          <w:rFonts w:cs="Arial"/>
        </w:rPr>
        <w:t xml:space="preserve"> bude poskytována </w:t>
      </w:r>
      <w:r w:rsidR="00A30F16">
        <w:rPr>
          <w:rFonts w:cs="Arial"/>
        </w:rPr>
        <w:t xml:space="preserve">všem </w:t>
      </w:r>
      <w:r w:rsidR="002A04FA" w:rsidRPr="002A04FA">
        <w:rPr>
          <w:rFonts w:cs="Arial"/>
          <w:bCs/>
          <w:color w:val="000000" w:themeColor="text1"/>
          <w:szCs w:val="20"/>
        </w:rPr>
        <w:t>apli</w:t>
      </w:r>
      <w:r w:rsidR="004F28F7">
        <w:rPr>
          <w:rFonts w:cs="Arial"/>
          <w:bCs/>
          <w:color w:val="000000" w:themeColor="text1"/>
          <w:szCs w:val="20"/>
        </w:rPr>
        <w:t>k</w:t>
      </w:r>
      <w:r w:rsidR="002A04FA" w:rsidRPr="002A04FA">
        <w:rPr>
          <w:rFonts w:cs="Arial"/>
          <w:bCs/>
          <w:color w:val="000000" w:themeColor="text1"/>
          <w:szCs w:val="20"/>
        </w:rPr>
        <w:t>acím PIS</w:t>
      </w:r>
      <w:r w:rsidR="000F49C1">
        <w:rPr>
          <w:rFonts w:cs="Arial"/>
          <w:bCs/>
          <w:color w:val="000000" w:themeColor="text1"/>
          <w:szCs w:val="20"/>
        </w:rPr>
        <w:t xml:space="preserve"> užívaným Objednatelem</w:t>
      </w:r>
      <w:r w:rsidR="004B61D7" w:rsidRPr="002A04FA">
        <w:rPr>
          <w:rFonts w:cs="Arial"/>
          <w:bCs/>
          <w:color w:val="000000" w:themeColor="text1"/>
          <w:szCs w:val="20"/>
        </w:rPr>
        <w:t>,</w:t>
      </w:r>
      <w:r w:rsidR="001A3228">
        <w:rPr>
          <w:rFonts w:cs="Arial"/>
          <w:bCs/>
          <w:color w:val="000000" w:themeColor="text1"/>
          <w:szCs w:val="20"/>
        </w:rPr>
        <w:t xml:space="preserve"> </w:t>
      </w:r>
      <w:r w:rsidR="006D2D07">
        <w:rPr>
          <w:rFonts w:cs="Arial"/>
          <w:bCs/>
          <w:color w:val="000000" w:themeColor="text1"/>
          <w:szCs w:val="20"/>
        </w:rPr>
        <w:t xml:space="preserve">všem </w:t>
      </w:r>
      <w:r w:rsidR="004B61D7" w:rsidRPr="002A04FA">
        <w:rPr>
          <w:rFonts w:cs="Arial"/>
          <w:bCs/>
          <w:color w:val="000000" w:themeColor="text1"/>
          <w:szCs w:val="20"/>
        </w:rPr>
        <w:t>je</w:t>
      </w:r>
      <w:r w:rsidR="001A3228">
        <w:rPr>
          <w:rFonts w:cs="Arial"/>
          <w:bCs/>
          <w:color w:val="000000" w:themeColor="text1"/>
          <w:szCs w:val="20"/>
        </w:rPr>
        <w:t xml:space="preserve">jich </w:t>
      </w:r>
      <w:proofErr w:type="spellStart"/>
      <w:r w:rsidRPr="00B730A6">
        <w:rPr>
          <w:rFonts w:cs="Arial"/>
        </w:rPr>
        <w:t>upgrades</w:t>
      </w:r>
      <w:proofErr w:type="spellEnd"/>
      <w:r w:rsidRPr="00B730A6">
        <w:rPr>
          <w:rFonts w:cs="Arial"/>
        </w:rPr>
        <w:t>/</w:t>
      </w:r>
      <w:proofErr w:type="spellStart"/>
      <w:r w:rsidRPr="00B730A6">
        <w:rPr>
          <w:rFonts w:cs="Arial"/>
        </w:rPr>
        <w:t>updates</w:t>
      </w:r>
      <w:proofErr w:type="spellEnd"/>
      <w:r w:rsidRPr="00B730A6">
        <w:rPr>
          <w:rFonts w:cs="Arial"/>
        </w:rPr>
        <w:t xml:space="preserve"> poskytnutým v rámci řešení incidentů </w:t>
      </w:r>
      <w:r w:rsidR="00E044FD" w:rsidRPr="00B730A6">
        <w:rPr>
          <w:rFonts w:cs="Arial"/>
        </w:rPr>
        <w:t xml:space="preserve">nebo v rámci </w:t>
      </w:r>
      <w:r w:rsidR="006C3203" w:rsidRPr="00B730A6">
        <w:rPr>
          <w:rFonts w:cs="Arial"/>
        </w:rPr>
        <w:t xml:space="preserve">Úprav </w:t>
      </w:r>
      <w:r w:rsidR="00F0659B" w:rsidRPr="00B730A6">
        <w:rPr>
          <w:rFonts w:cs="Arial"/>
        </w:rPr>
        <w:t>atd.</w:t>
      </w:r>
      <w:r w:rsidRPr="00B730A6">
        <w:rPr>
          <w:rFonts w:cs="Arial"/>
        </w:rPr>
        <w:t>, jimiž bud</w:t>
      </w:r>
      <w:r w:rsidR="002A04FA">
        <w:rPr>
          <w:rFonts w:cs="Arial"/>
        </w:rPr>
        <w:t xml:space="preserve">ou aplikace PIS </w:t>
      </w:r>
      <w:r w:rsidRPr="00C72F9B">
        <w:rPr>
          <w:rFonts w:cs="Arial"/>
          <w:b/>
        </w:rPr>
        <w:t>podle této Smlouvy</w:t>
      </w:r>
      <w:r w:rsidRPr="00B730A6">
        <w:rPr>
          <w:rFonts w:cs="Arial"/>
        </w:rPr>
        <w:t xml:space="preserve"> upraven</w:t>
      </w:r>
      <w:r w:rsidR="002A04FA">
        <w:rPr>
          <w:rFonts w:cs="Arial"/>
        </w:rPr>
        <w:t>y</w:t>
      </w:r>
      <w:r w:rsidRPr="00B730A6">
        <w:rPr>
          <w:rFonts w:cs="Arial"/>
        </w:rPr>
        <w:t xml:space="preserve"> či doplněn</w:t>
      </w:r>
      <w:r w:rsidR="002A04FA">
        <w:rPr>
          <w:rFonts w:cs="Arial"/>
        </w:rPr>
        <w:t>y</w:t>
      </w:r>
      <w:r w:rsidR="000F49C1">
        <w:rPr>
          <w:rFonts w:cs="Arial"/>
        </w:rPr>
        <w:t>, a</w:t>
      </w:r>
      <w:r w:rsidR="00C72F9B">
        <w:rPr>
          <w:rFonts w:cs="Arial"/>
        </w:rPr>
        <w:t xml:space="preserve"> </w:t>
      </w:r>
      <w:r w:rsidR="000F49C1">
        <w:rPr>
          <w:rFonts w:cs="Arial"/>
        </w:rPr>
        <w:t>t</w:t>
      </w:r>
      <w:r w:rsidR="00C72F9B">
        <w:rPr>
          <w:rFonts w:cs="Arial"/>
        </w:rPr>
        <w:t>o</w:t>
      </w:r>
      <w:r w:rsidR="000F49C1">
        <w:rPr>
          <w:rFonts w:cs="Arial"/>
        </w:rPr>
        <w:t xml:space="preserve"> </w:t>
      </w:r>
      <w:r w:rsidR="006406E6">
        <w:rPr>
          <w:rFonts w:cs="Arial"/>
        </w:rPr>
        <w:t xml:space="preserve">ode dne jejich instalace a </w:t>
      </w:r>
      <w:r w:rsidR="000F49C1">
        <w:rPr>
          <w:rFonts w:cs="Arial"/>
        </w:rPr>
        <w:t>bez dopadu na rozsah</w:t>
      </w:r>
      <w:r w:rsidR="00C72F9B">
        <w:rPr>
          <w:rFonts w:cs="Arial"/>
        </w:rPr>
        <w:t xml:space="preserve">, </w:t>
      </w:r>
      <w:r w:rsidR="000F49C1">
        <w:rPr>
          <w:rFonts w:cs="Arial"/>
        </w:rPr>
        <w:t xml:space="preserve">obsah </w:t>
      </w:r>
      <w:r w:rsidR="00C72F9B">
        <w:rPr>
          <w:rFonts w:cs="Arial"/>
        </w:rPr>
        <w:t xml:space="preserve">či způsob </w:t>
      </w:r>
      <w:r w:rsidR="000D77AC">
        <w:rPr>
          <w:rFonts w:cs="Arial"/>
        </w:rPr>
        <w:t xml:space="preserve">a cenu </w:t>
      </w:r>
      <w:r w:rsidR="00C72F9B">
        <w:rPr>
          <w:rFonts w:cs="Arial"/>
        </w:rPr>
        <w:t>poskytová</w:t>
      </w:r>
      <w:r w:rsidR="00B0531A">
        <w:rPr>
          <w:rFonts w:cs="Arial"/>
        </w:rPr>
        <w:t>ní</w:t>
      </w:r>
      <w:r w:rsidR="00C72F9B">
        <w:rPr>
          <w:rFonts w:cs="Arial"/>
        </w:rPr>
        <w:t xml:space="preserve"> </w:t>
      </w:r>
      <w:r w:rsidR="00EB1AB0">
        <w:rPr>
          <w:rFonts w:cs="Arial"/>
        </w:rPr>
        <w:t>P</w:t>
      </w:r>
      <w:r w:rsidR="00C72F9B">
        <w:rPr>
          <w:rFonts w:cs="Arial"/>
        </w:rPr>
        <w:t>odpory podle této Smlouvy.</w:t>
      </w:r>
      <w:r w:rsidR="00C15D51" w:rsidRPr="00C15D51">
        <w:rPr>
          <w:iCs/>
          <w:szCs w:val="20"/>
          <w:highlight w:val="cyan"/>
        </w:rPr>
        <w:t xml:space="preserve"> </w:t>
      </w:r>
    </w:p>
    <w:p w14:paraId="6C78C64B" w14:textId="77777777" w:rsidR="007F52AD" w:rsidRPr="00C72F9B" w:rsidRDefault="00C15D51" w:rsidP="00EB03F1">
      <w:pPr>
        <w:pStyle w:val="Odstavecseseznamem"/>
        <w:numPr>
          <w:ilvl w:val="0"/>
          <w:numId w:val="44"/>
        </w:numPr>
        <w:pBdr>
          <w:top w:val="nil"/>
          <w:left w:val="nil"/>
          <w:bottom w:val="nil"/>
          <w:right w:val="nil"/>
          <w:between w:val="nil"/>
          <w:bar w:val="nil"/>
        </w:pBdr>
        <w:spacing w:after="120" w:line="276" w:lineRule="auto"/>
        <w:ind w:left="357" w:hanging="357"/>
        <w:rPr>
          <w:rFonts w:cs="Arial"/>
        </w:rPr>
      </w:pPr>
      <w:r w:rsidRPr="00C72F9B">
        <w:rPr>
          <w:iCs/>
          <w:szCs w:val="20"/>
        </w:rPr>
        <w:t>Změny věcného a licenčního rozsahu aplikací PIS (včetně případného rozšíření PIS o nové aplikace</w:t>
      </w:r>
      <w:r w:rsidR="009F2444">
        <w:rPr>
          <w:iCs/>
          <w:szCs w:val="20"/>
        </w:rPr>
        <w:t xml:space="preserve"> </w:t>
      </w:r>
      <w:proofErr w:type="gramStart"/>
      <w:r w:rsidR="009F2444">
        <w:rPr>
          <w:iCs/>
          <w:szCs w:val="20"/>
        </w:rPr>
        <w:t>PIS</w:t>
      </w:r>
      <w:r w:rsidR="0005797C">
        <w:rPr>
          <w:iCs/>
          <w:szCs w:val="20"/>
        </w:rPr>
        <w:t xml:space="preserve"> </w:t>
      </w:r>
      <w:r w:rsidRPr="00C72F9B">
        <w:rPr>
          <w:iCs/>
          <w:szCs w:val="20"/>
        </w:rPr>
        <w:t>)</w:t>
      </w:r>
      <w:proofErr w:type="gramEnd"/>
      <w:r w:rsidRPr="00C72F9B">
        <w:rPr>
          <w:iCs/>
          <w:szCs w:val="20"/>
        </w:rPr>
        <w:t xml:space="preserve"> za trvání této Smlouvy provedené na základě jiných</w:t>
      </w:r>
      <w:r w:rsidR="001D6316" w:rsidRPr="00C72F9B">
        <w:rPr>
          <w:iCs/>
          <w:szCs w:val="20"/>
        </w:rPr>
        <w:t xml:space="preserve"> </w:t>
      </w:r>
      <w:r w:rsidRPr="00C72F9B">
        <w:rPr>
          <w:iCs/>
          <w:szCs w:val="20"/>
        </w:rPr>
        <w:t>smluv</w:t>
      </w:r>
      <w:r w:rsidR="0005797C">
        <w:rPr>
          <w:iCs/>
          <w:szCs w:val="20"/>
        </w:rPr>
        <w:t>, včetně aktualizací</w:t>
      </w:r>
      <w:r w:rsidR="00C874CD">
        <w:rPr>
          <w:iCs/>
          <w:szCs w:val="20"/>
        </w:rPr>
        <w:t>,</w:t>
      </w:r>
      <w:r w:rsidR="0005797C">
        <w:rPr>
          <w:iCs/>
          <w:szCs w:val="20"/>
        </w:rPr>
        <w:t xml:space="preserve"> </w:t>
      </w:r>
      <w:r w:rsidRPr="00C72F9B">
        <w:rPr>
          <w:iCs/>
          <w:szCs w:val="20"/>
        </w:rPr>
        <w:t xml:space="preserve">nemají na </w:t>
      </w:r>
      <w:r w:rsidRPr="00C72F9B">
        <w:rPr>
          <w:iCs/>
          <w:szCs w:val="20"/>
        </w:rPr>
        <w:lastRenderedPageBreak/>
        <w:t xml:space="preserve">rozsah, obsah či způsob </w:t>
      </w:r>
      <w:r w:rsidR="00C641A5" w:rsidRPr="00C72F9B">
        <w:rPr>
          <w:iCs/>
          <w:szCs w:val="20"/>
        </w:rPr>
        <w:t xml:space="preserve">a cenu </w:t>
      </w:r>
      <w:r w:rsidRPr="00C72F9B">
        <w:rPr>
          <w:iCs/>
          <w:szCs w:val="20"/>
        </w:rPr>
        <w:t xml:space="preserve">poskytování </w:t>
      </w:r>
      <w:r w:rsidR="00EB1AB0">
        <w:rPr>
          <w:iCs/>
          <w:szCs w:val="20"/>
        </w:rPr>
        <w:t>P</w:t>
      </w:r>
      <w:r w:rsidRPr="00C72F9B">
        <w:rPr>
          <w:iCs/>
          <w:szCs w:val="20"/>
        </w:rPr>
        <w:t>odpory podle této Smlouvy vliv (k tomu srov. čl.</w:t>
      </w:r>
      <w:r w:rsidR="00781CD4">
        <w:rPr>
          <w:iCs/>
          <w:szCs w:val="20"/>
        </w:rPr>
        <w:t xml:space="preserve">  </w:t>
      </w:r>
      <w:r w:rsidR="007144F8">
        <w:rPr>
          <w:iCs/>
          <w:szCs w:val="20"/>
        </w:rPr>
        <w:t>II. odst.</w:t>
      </w:r>
      <w:r w:rsidR="00781CD4">
        <w:rPr>
          <w:iCs/>
          <w:szCs w:val="20"/>
        </w:rPr>
        <w:t xml:space="preserve"> </w:t>
      </w:r>
      <w:r w:rsidR="007144F8">
        <w:rPr>
          <w:iCs/>
          <w:szCs w:val="20"/>
        </w:rPr>
        <w:t>3.,</w:t>
      </w:r>
      <w:r w:rsidR="00781CD4">
        <w:rPr>
          <w:iCs/>
          <w:szCs w:val="20"/>
        </w:rPr>
        <w:t xml:space="preserve"> </w:t>
      </w:r>
      <w:r w:rsidR="007144F8">
        <w:rPr>
          <w:iCs/>
          <w:szCs w:val="20"/>
        </w:rPr>
        <w:t>čl.</w:t>
      </w:r>
      <w:r w:rsidR="00781CD4">
        <w:rPr>
          <w:iCs/>
          <w:szCs w:val="20"/>
        </w:rPr>
        <w:t> </w:t>
      </w:r>
      <w:r w:rsidRPr="00C72F9B">
        <w:rPr>
          <w:iCs/>
          <w:szCs w:val="20"/>
        </w:rPr>
        <w:t>I</w:t>
      </w:r>
      <w:r w:rsidR="007144F8">
        <w:rPr>
          <w:iCs/>
          <w:szCs w:val="20"/>
        </w:rPr>
        <w:t>V</w:t>
      </w:r>
      <w:r w:rsidRPr="00C72F9B">
        <w:rPr>
          <w:iCs/>
          <w:szCs w:val="20"/>
        </w:rPr>
        <w:t xml:space="preserve">., odst. </w:t>
      </w:r>
      <w:r w:rsidR="007144F8">
        <w:rPr>
          <w:iCs/>
          <w:szCs w:val="20"/>
        </w:rPr>
        <w:t xml:space="preserve">2. a </w:t>
      </w:r>
      <w:r w:rsidRPr="00C72F9B">
        <w:rPr>
          <w:iCs/>
          <w:szCs w:val="20"/>
        </w:rPr>
        <w:t xml:space="preserve">3. a čl. V., odst. </w:t>
      </w:r>
      <w:r w:rsidR="00746616">
        <w:rPr>
          <w:iCs/>
          <w:szCs w:val="20"/>
        </w:rPr>
        <w:t>4</w:t>
      </w:r>
      <w:r w:rsidRPr="00C72F9B">
        <w:rPr>
          <w:iCs/>
          <w:szCs w:val="20"/>
        </w:rPr>
        <w:t>.).</w:t>
      </w:r>
    </w:p>
    <w:p w14:paraId="705C1425" w14:textId="77777777" w:rsidR="005459DE" w:rsidRPr="0034456C" w:rsidRDefault="007106AC" w:rsidP="00EB03F1">
      <w:pPr>
        <w:pStyle w:val="Odstavecseseznamem"/>
        <w:numPr>
          <w:ilvl w:val="0"/>
          <w:numId w:val="44"/>
        </w:numPr>
        <w:pBdr>
          <w:top w:val="nil"/>
          <w:left w:val="nil"/>
          <w:bottom w:val="nil"/>
          <w:right w:val="nil"/>
          <w:between w:val="nil"/>
          <w:bar w:val="nil"/>
        </w:pBdr>
        <w:spacing w:after="120" w:line="276" w:lineRule="auto"/>
        <w:ind w:left="357" w:hanging="357"/>
        <w:rPr>
          <w:rFonts w:cs="Arial"/>
        </w:rPr>
      </w:pPr>
      <w:r w:rsidRPr="00040992">
        <w:rPr>
          <w:rFonts w:cs="Arial"/>
        </w:rPr>
        <w:t xml:space="preserve">Poskytovatel se zavazuje poskytovat plnění dle této Smlouvy zcela v souladu se všemi požadavky </w:t>
      </w:r>
      <w:r w:rsidR="008C79AB" w:rsidRPr="00040992">
        <w:rPr>
          <w:rFonts w:cs="Arial"/>
        </w:rPr>
        <w:t xml:space="preserve">Objednatele </w:t>
      </w:r>
      <w:r w:rsidRPr="00040992">
        <w:rPr>
          <w:rFonts w:cs="Arial"/>
        </w:rPr>
        <w:t>uvedenými</w:t>
      </w:r>
      <w:r w:rsidR="00E044FD" w:rsidRPr="00040992">
        <w:rPr>
          <w:rFonts w:cs="Arial"/>
        </w:rPr>
        <w:t xml:space="preserve"> v této </w:t>
      </w:r>
      <w:r w:rsidR="00E044FD" w:rsidRPr="0034456C">
        <w:rPr>
          <w:rFonts w:cs="Arial"/>
        </w:rPr>
        <w:t>Smlouvě</w:t>
      </w:r>
      <w:r w:rsidR="008C79AB" w:rsidRPr="0034456C">
        <w:rPr>
          <w:rFonts w:cs="Arial"/>
        </w:rPr>
        <w:t xml:space="preserve"> </w:t>
      </w:r>
      <w:r w:rsidR="0034456C" w:rsidRPr="0034456C">
        <w:rPr>
          <w:rFonts w:cs="Arial"/>
        </w:rPr>
        <w:t>a</w:t>
      </w:r>
      <w:r w:rsidRPr="0034456C">
        <w:rPr>
          <w:rFonts w:cs="Arial"/>
        </w:rPr>
        <w:t xml:space="preserve"> v Příloze č. 1 této Smlouvy</w:t>
      </w:r>
      <w:r w:rsidR="00AF2690" w:rsidRPr="0034456C">
        <w:rPr>
          <w:rFonts w:cs="Arial"/>
        </w:rPr>
        <w:t>.</w:t>
      </w:r>
      <w:r w:rsidRPr="0034456C">
        <w:rPr>
          <w:rFonts w:cs="Arial"/>
        </w:rPr>
        <w:t xml:space="preserve"> </w:t>
      </w:r>
    </w:p>
    <w:p w14:paraId="177DB4AC" w14:textId="77777777" w:rsidR="007E7EFB" w:rsidRDefault="007E7EFB" w:rsidP="0034456C">
      <w:pPr>
        <w:spacing w:after="120" w:line="276" w:lineRule="auto"/>
        <w:rPr>
          <w:rFonts w:cs="Arial"/>
          <w:b/>
          <w:szCs w:val="20"/>
        </w:rPr>
      </w:pPr>
    </w:p>
    <w:p w14:paraId="4C88ED3F" w14:textId="77777777" w:rsidR="00464AE5" w:rsidRDefault="00464AE5" w:rsidP="0034456C">
      <w:pPr>
        <w:spacing w:after="120" w:line="276" w:lineRule="auto"/>
        <w:jc w:val="center"/>
        <w:rPr>
          <w:rFonts w:cs="Arial"/>
          <w:b/>
          <w:szCs w:val="20"/>
        </w:rPr>
      </w:pPr>
      <w:r w:rsidRPr="00B76AB8">
        <w:rPr>
          <w:rFonts w:cs="Arial"/>
          <w:b/>
          <w:szCs w:val="20"/>
        </w:rPr>
        <w:t xml:space="preserve">Článek </w:t>
      </w:r>
      <w:r w:rsidR="00F040BC" w:rsidRPr="00B76AB8">
        <w:rPr>
          <w:rFonts w:cs="Arial"/>
          <w:b/>
          <w:szCs w:val="20"/>
        </w:rPr>
        <w:t>I</w:t>
      </w:r>
      <w:r w:rsidR="00F45276" w:rsidRPr="00B76AB8">
        <w:rPr>
          <w:rFonts w:cs="Arial"/>
          <w:b/>
          <w:szCs w:val="20"/>
        </w:rPr>
        <w:t>V</w:t>
      </w:r>
      <w:r w:rsidRPr="00B76AB8">
        <w:rPr>
          <w:rFonts w:cs="Arial"/>
          <w:b/>
          <w:szCs w:val="20"/>
        </w:rPr>
        <w:t xml:space="preserve">. </w:t>
      </w:r>
      <w:r w:rsidR="00F45276" w:rsidRPr="00B76AB8">
        <w:rPr>
          <w:rFonts w:cs="Arial"/>
          <w:b/>
          <w:szCs w:val="20"/>
        </w:rPr>
        <w:t>D</w:t>
      </w:r>
      <w:r w:rsidR="00B819B3" w:rsidRPr="00B76AB8">
        <w:rPr>
          <w:rFonts w:cs="Arial"/>
          <w:b/>
          <w:szCs w:val="20"/>
        </w:rPr>
        <w:t>oba</w:t>
      </w:r>
      <w:r w:rsidR="002808B2">
        <w:rPr>
          <w:rFonts w:cs="Arial"/>
          <w:b/>
          <w:szCs w:val="20"/>
        </w:rPr>
        <w:t>, způsob</w:t>
      </w:r>
      <w:r w:rsidR="00F34698" w:rsidRPr="00B76AB8">
        <w:rPr>
          <w:rFonts w:cs="Arial"/>
          <w:b/>
          <w:szCs w:val="20"/>
        </w:rPr>
        <w:t xml:space="preserve"> </w:t>
      </w:r>
      <w:r w:rsidR="000205FC" w:rsidRPr="00B76AB8">
        <w:rPr>
          <w:rFonts w:cs="Arial"/>
          <w:b/>
          <w:szCs w:val="20"/>
        </w:rPr>
        <w:t>a místo</w:t>
      </w:r>
      <w:r w:rsidR="00A602A9" w:rsidRPr="00B76AB8">
        <w:rPr>
          <w:rFonts w:cs="Arial"/>
          <w:b/>
          <w:szCs w:val="20"/>
        </w:rPr>
        <w:t xml:space="preserve"> </w:t>
      </w:r>
      <w:r w:rsidR="005611D2" w:rsidRPr="00B76AB8">
        <w:rPr>
          <w:rFonts w:cs="Arial"/>
          <w:b/>
          <w:szCs w:val="20"/>
        </w:rPr>
        <w:t>plnění</w:t>
      </w:r>
    </w:p>
    <w:p w14:paraId="3C025DA8" w14:textId="77777777" w:rsidR="000D3A78" w:rsidRDefault="003C0731" w:rsidP="000D3A78">
      <w:pPr>
        <w:numPr>
          <w:ilvl w:val="0"/>
          <w:numId w:val="31"/>
        </w:numPr>
        <w:autoSpaceDN/>
        <w:spacing w:after="120" w:line="276" w:lineRule="auto"/>
        <w:textAlignment w:val="auto"/>
        <w:rPr>
          <w:rFonts w:eastAsia="Calibri" w:cs="Arial"/>
          <w:lang w:eastAsia="en-US"/>
        </w:rPr>
      </w:pPr>
      <w:r w:rsidRPr="00EF03F1">
        <w:rPr>
          <w:rFonts w:eastAsia="Calibri" w:cs="Arial"/>
          <w:lang w:eastAsia="en-US"/>
        </w:rPr>
        <w:t>Poskytovatel</w:t>
      </w:r>
      <w:r w:rsidRPr="00EF03F1">
        <w:rPr>
          <w:rFonts w:cs="Arial"/>
          <w:color w:val="000000"/>
        </w:rPr>
        <w:t xml:space="preserve"> </w:t>
      </w:r>
      <w:r w:rsidRPr="00EF03F1">
        <w:rPr>
          <w:rFonts w:eastAsia="Calibri" w:cs="Arial"/>
          <w:lang w:eastAsia="en-US"/>
        </w:rPr>
        <w:t>se zavazuje poskytovat Objednateli Podpor</w:t>
      </w:r>
      <w:r w:rsidR="00FB4116" w:rsidRPr="00EF03F1">
        <w:rPr>
          <w:rFonts w:eastAsia="Calibri" w:cs="Arial"/>
          <w:lang w:eastAsia="en-US"/>
        </w:rPr>
        <w:t>u</w:t>
      </w:r>
      <w:r w:rsidRPr="00EF03F1">
        <w:rPr>
          <w:rFonts w:eastAsia="Calibri" w:cs="Arial"/>
          <w:lang w:eastAsia="en-US"/>
        </w:rPr>
        <w:t xml:space="preserve"> dle této Smlouvy </w:t>
      </w:r>
      <w:r w:rsidRPr="00EF03F1">
        <w:rPr>
          <w:rFonts w:eastAsia="Calibri" w:cs="Arial"/>
          <w:b/>
          <w:lang w:eastAsia="en-US"/>
        </w:rPr>
        <w:t xml:space="preserve">po dobu </w:t>
      </w:r>
      <w:r w:rsidR="007B2655">
        <w:rPr>
          <w:rFonts w:eastAsia="Calibri" w:cs="Arial"/>
          <w:b/>
          <w:lang w:eastAsia="en-US"/>
        </w:rPr>
        <w:t>48</w:t>
      </w:r>
      <w:r w:rsidRPr="00EF03F1">
        <w:rPr>
          <w:rFonts w:eastAsia="Calibri" w:cs="Arial"/>
          <w:b/>
          <w:lang w:eastAsia="en-US"/>
        </w:rPr>
        <w:t xml:space="preserve"> kalendářních měsíců</w:t>
      </w:r>
      <w:r w:rsidRPr="00EF03F1">
        <w:rPr>
          <w:rFonts w:eastAsia="Calibri" w:cs="Arial"/>
          <w:lang w:eastAsia="en-US"/>
        </w:rPr>
        <w:t>,</w:t>
      </w:r>
      <w:r w:rsidR="00FB4116" w:rsidRPr="00EF03F1">
        <w:rPr>
          <w:rFonts w:eastAsia="Calibri" w:cs="Arial"/>
          <w:lang w:eastAsia="en-US"/>
        </w:rPr>
        <w:t xml:space="preserve"> </w:t>
      </w:r>
      <w:r w:rsidRPr="00EF03F1">
        <w:rPr>
          <w:rFonts w:eastAsia="Calibri" w:cs="Arial"/>
          <w:lang w:eastAsia="en-US"/>
        </w:rPr>
        <w:t>a to</w:t>
      </w:r>
      <w:r w:rsidR="00BE2E5D" w:rsidRPr="00EF03F1">
        <w:rPr>
          <w:rFonts w:eastAsia="Calibri" w:cs="Arial"/>
          <w:lang w:eastAsia="en-US"/>
        </w:rPr>
        <w:t xml:space="preserve"> se zahájením</w:t>
      </w:r>
      <w:r w:rsidR="0041156F" w:rsidRPr="00EF03F1">
        <w:rPr>
          <w:rFonts w:eastAsia="Calibri" w:cs="Arial"/>
          <w:lang w:eastAsia="en-US"/>
        </w:rPr>
        <w:t xml:space="preserve"> jejího poskytování</w:t>
      </w:r>
      <w:r w:rsidR="00EF03F1">
        <w:rPr>
          <w:rFonts w:eastAsia="Calibri" w:cs="Arial"/>
          <w:lang w:eastAsia="en-US"/>
        </w:rPr>
        <w:t xml:space="preserve"> </w:t>
      </w:r>
      <w:r w:rsidRPr="00EF03F1">
        <w:rPr>
          <w:rFonts w:eastAsia="Calibri" w:cs="Arial"/>
          <w:b/>
          <w:lang w:eastAsia="en-US"/>
        </w:rPr>
        <w:t>od</w:t>
      </w:r>
      <w:r w:rsidR="00BC7AA0" w:rsidRPr="00EF03F1">
        <w:rPr>
          <w:rFonts w:eastAsia="Calibri" w:cs="Arial"/>
          <w:b/>
          <w:lang w:eastAsia="en-US"/>
        </w:rPr>
        <w:t xml:space="preserve"> 1. dne kalendářního měsíce následujícího po nabytí účinnosti této Smlouvy</w:t>
      </w:r>
      <w:r w:rsidR="00982550" w:rsidRPr="00EF03F1">
        <w:rPr>
          <w:rFonts w:eastAsia="Calibri" w:cs="Arial"/>
          <w:b/>
          <w:lang w:eastAsia="en-US"/>
        </w:rPr>
        <w:t xml:space="preserve"> </w:t>
      </w:r>
      <w:r w:rsidR="00982550" w:rsidRPr="00EF03F1">
        <w:rPr>
          <w:rFonts w:eastAsia="Calibri" w:cs="Arial"/>
          <w:lang w:eastAsia="en-US"/>
        </w:rPr>
        <w:t>(tj. den zahájení poskytování Podpory)</w:t>
      </w:r>
      <w:r w:rsidR="00916236" w:rsidRPr="00EF03F1">
        <w:rPr>
          <w:rFonts w:eastAsia="Calibri" w:cs="Arial"/>
          <w:lang w:eastAsia="en-US"/>
        </w:rPr>
        <w:t xml:space="preserve">, </w:t>
      </w:r>
      <w:r w:rsidRPr="00EF03F1">
        <w:rPr>
          <w:rFonts w:eastAsia="Calibri" w:cs="Arial"/>
          <w:b/>
          <w:bCs/>
          <w:lang w:eastAsia="en-US"/>
        </w:rPr>
        <w:t xml:space="preserve">nejdříve však od </w:t>
      </w:r>
      <w:r w:rsidR="00BC7AA0" w:rsidRPr="00EF03F1">
        <w:rPr>
          <w:rFonts w:eastAsia="Calibri" w:cs="Arial"/>
          <w:b/>
          <w:bCs/>
          <w:lang w:eastAsia="en-US"/>
        </w:rPr>
        <w:t>1.</w:t>
      </w:r>
      <w:r w:rsidR="00040992" w:rsidRPr="00EF03F1">
        <w:rPr>
          <w:rFonts w:eastAsia="Calibri" w:cs="Arial"/>
          <w:b/>
          <w:bCs/>
          <w:lang w:eastAsia="en-US"/>
        </w:rPr>
        <w:t xml:space="preserve"> </w:t>
      </w:r>
      <w:r w:rsidR="007B2655">
        <w:rPr>
          <w:rFonts w:eastAsia="Calibri" w:cs="Arial"/>
          <w:b/>
          <w:bCs/>
          <w:lang w:eastAsia="en-US"/>
        </w:rPr>
        <w:t>7</w:t>
      </w:r>
      <w:r w:rsidR="00BC7AA0" w:rsidRPr="00EF03F1">
        <w:rPr>
          <w:rFonts w:eastAsia="Calibri" w:cs="Arial"/>
          <w:b/>
          <w:bCs/>
          <w:lang w:eastAsia="en-US"/>
        </w:rPr>
        <w:t xml:space="preserve">. </w:t>
      </w:r>
      <w:r w:rsidRPr="00EF03F1">
        <w:rPr>
          <w:rFonts w:eastAsia="Calibri" w:cs="Arial"/>
          <w:b/>
          <w:bCs/>
          <w:lang w:eastAsia="en-US"/>
        </w:rPr>
        <w:t>202</w:t>
      </w:r>
      <w:r w:rsidR="007B2655">
        <w:rPr>
          <w:rFonts w:eastAsia="Calibri" w:cs="Arial"/>
          <w:b/>
          <w:bCs/>
          <w:lang w:eastAsia="en-US"/>
        </w:rPr>
        <w:t>4</w:t>
      </w:r>
      <w:r w:rsidR="00EF03F1">
        <w:rPr>
          <w:rFonts w:eastAsia="Calibri" w:cs="Arial"/>
          <w:b/>
          <w:bCs/>
          <w:lang w:eastAsia="en-US"/>
        </w:rPr>
        <w:t>.</w:t>
      </w:r>
      <w:r w:rsidR="00074842" w:rsidRPr="00EF03F1">
        <w:rPr>
          <w:rFonts w:eastAsia="Calibri" w:cs="Arial"/>
          <w:lang w:eastAsia="en-US"/>
        </w:rPr>
        <w:t xml:space="preserve"> </w:t>
      </w:r>
    </w:p>
    <w:p w14:paraId="41CFD2B8" w14:textId="71C0F5B5" w:rsidR="00EF498C" w:rsidRPr="005534AD" w:rsidRDefault="00EF498C" w:rsidP="005534AD">
      <w:pPr>
        <w:numPr>
          <w:ilvl w:val="0"/>
          <w:numId w:val="31"/>
        </w:numPr>
        <w:autoSpaceDN/>
        <w:spacing w:after="120" w:line="276" w:lineRule="auto"/>
        <w:textAlignment w:val="auto"/>
        <w:rPr>
          <w:rFonts w:eastAsia="Calibri" w:cs="Arial"/>
          <w:lang w:eastAsia="en-US"/>
        </w:rPr>
      </w:pPr>
      <w:r w:rsidRPr="005534AD">
        <w:rPr>
          <w:rFonts w:eastAsia="Calibri" w:cs="Arial"/>
          <w:lang w:eastAsia="en-US"/>
        </w:rPr>
        <w:t xml:space="preserve">Novým aplikacím PIS, které Objednatel případně získá (včetně poskytnutí příslušné licence) za trvání této Smlouvy na základě jiné smlouvy, a které se tak </w:t>
      </w:r>
      <w:r w:rsidR="00C641A5" w:rsidRPr="005534AD">
        <w:rPr>
          <w:rFonts w:eastAsia="Calibri" w:cs="Arial"/>
          <w:lang w:eastAsia="en-US"/>
        </w:rPr>
        <w:t xml:space="preserve">nově </w:t>
      </w:r>
      <w:r w:rsidRPr="005534AD">
        <w:rPr>
          <w:rFonts w:eastAsia="Calibri" w:cs="Arial"/>
          <w:lang w:eastAsia="en-US"/>
        </w:rPr>
        <w:t xml:space="preserve">stanou součástí PIS, </w:t>
      </w:r>
      <w:r w:rsidR="00B41479" w:rsidRPr="005534AD">
        <w:rPr>
          <w:rFonts w:eastAsia="Calibri" w:cs="Arial"/>
          <w:lang w:eastAsia="en-US"/>
        </w:rPr>
        <w:t xml:space="preserve">bude poskytování Podpory podle této Smlouvy </w:t>
      </w:r>
      <w:r w:rsidR="00893817" w:rsidRPr="005534AD">
        <w:rPr>
          <w:rFonts w:eastAsia="Calibri" w:cs="Arial"/>
          <w:lang w:eastAsia="en-US"/>
        </w:rPr>
        <w:t xml:space="preserve">automaticky </w:t>
      </w:r>
      <w:r w:rsidR="00B41479" w:rsidRPr="005534AD">
        <w:rPr>
          <w:rFonts w:eastAsia="Calibri" w:cs="Arial"/>
          <w:lang w:eastAsia="en-US"/>
        </w:rPr>
        <w:t>zahájeno dnem jejich instalace do IS VZP</w:t>
      </w:r>
      <w:r w:rsidR="005534AD">
        <w:rPr>
          <w:rFonts w:eastAsia="Calibri" w:cs="Arial"/>
          <w:lang w:eastAsia="en-US"/>
        </w:rPr>
        <w:t> </w:t>
      </w:r>
      <w:r w:rsidR="00B41479" w:rsidRPr="005534AD">
        <w:rPr>
          <w:rFonts w:eastAsia="Calibri" w:cs="Arial"/>
          <w:lang w:eastAsia="en-US"/>
        </w:rPr>
        <w:t xml:space="preserve">ČR a potrvá po dobu do ukončení </w:t>
      </w:r>
      <w:r w:rsidR="00E45E27">
        <w:rPr>
          <w:rFonts w:eastAsia="Calibri" w:cs="Arial"/>
          <w:lang w:eastAsia="en-US"/>
        </w:rPr>
        <w:t xml:space="preserve">Podpory </w:t>
      </w:r>
      <w:r w:rsidR="00B41479" w:rsidRPr="005534AD">
        <w:rPr>
          <w:rFonts w:eastAsia="Calibri" w:cs="Arial"/>
          <w:lang w:eastAsia="en-US"/>
        </w:rPr>
        <w:t>podle této Smlouvy</w:t>
      </w:r>
      <w:r w:rsidR="00AC051B" w:rsidRPr="005534AD">
        <w:rPr>
          <w:rFonts w:eastAsia="Calibri" w:cs="Arial"/>
          <w:lang w:eastAsia="en-US"/>
        </w:rPr>
        <w:t xml:space="preserve">, přičemž není potřeba uzavírat dodatek k této Smlouvě. </w:t>
      </w:r>
      <w:r w:rsidR="003D09DE" w:rsidRPr="005534AD">
        <w:rPr>
          <w:rFonts w:eastAsia="Calibri" w:cs="Arial"/>
          <w:lang w:eastAsia="en-US"/>
        </w:rPr>
        <w:t xml:space="preserve">Pro celkovou evidenci </w:t>
      </w:r>
      <w:r w:rsidRPr="005534AD">
        <w:rPr>
          <w:rFonts w:eastAsia="Calibri" w:cs="Arial"/>
          <w:lang w:eastAsia="en-US"/>
        </w:rPr>
        <w:t xml:space="preserve">aplikací PIS podporovaných podle této Smlouvy (tj. věcného rozsahu) </w:t>
      </w:r>
      <w:r w:rsidR="003D09DE" w:rsidRPr="005534AD">
        <w:rPr>
          <w:rFonts w:eastAsia="Calibri" w:cs="Arial"/>
          <w:lang w:eastAsia="en-US"/>
        </w:rPr>
        <w:t xml:space="preserve">mohou Smluvní strany společně/samostatně vždy pořídit </w:t>
      </w:r>
      <w:r w:rsidR="00AC051B" w:rsidRPr="005534AD">
        <w:rPr>
          <w:rFonts w:eastAsia="Calibri" w:cs="Arial"/>
          <w:lang w:eastAsia="en-US"/>
        </w:rPr>
        <w:t>jejich aktualizovaný seznam</w:t>
      </w:r>
      <w:r w:rsidR="00656311">
        <w:rPr>
          <w:rFonts w:eastAsia="Calibri" w:cs="Arial"/>
          <w:lang w:eastAsia="en-US"/>
        </w:rPr>
        <w:t>.</w:t>
      </w:r>
      <w:r w:rsidRPr="005534AD">
        <w:rPr>
          <w:rFonts w:eastAsia="Calibri" w:cs="Arial"/>
          <w:lang w:eastAsia="en-US"/>
        </w:rPr>
        <w:t xml:space="preserve"> </w:t>
      </w:r>
    </w:p>
    <w:p w14:paraId="5CD3AAC5" w14:textId="77777777" w:rsidR="000D3A78" w:rsidRPr="004F6EDB" w:rsidRDefault="000D3A78" w:rsidP="004F6EDB">
      <w:pPr>
        <w:numPr>
          <w:ilvl w:val="0"/>
          <w:numId w:val="31"/>
        </w:numPr>
        <w:autoSpaceDN/>
        <w:spacing w:after="120" w:line="276" w:lineRule="auto"/>
        <w:textAlignment w:val="auto"/>
        <w:rPr>
          <w:rFonts w:eastAsia="Calibri" w:cs="Arial"/>
          <w:lang w:eastAsia="en-US"/>
        </w:rPr>
      </w:pPr>
      <w:r w:rsidRPr="004F6EDB">
        <w:rPr>
          <w:szCs w:val="22"/>
        </w:rPr>
        <w:t>Při rozšíření licenčního rozsahu u jednotlivých aplikací PIS za trvání této Smlouvy</w:t>
      </w:r>
      <w:r w:rsidR="00E40C75">
        <w:rPr>
          <w:szCs w:val="22"/>
        </w:rPr>
        <w:t xml:space="preserve"> </w:t>
      </w:r>
      <w:r w:rsidR="00E40C75" w:rsidRPr="00BD5B66">
        <w:rPr>
          <w:szCs w:val="22"/>
        </w:rPr>
        <w:t>na základě jiné smlouvy</w:t>
      </w:r>
      <w:r w:rsidRPr="004F6EDB">
        <w:rPr>
          <w:szCs w:val="22"/>
        </w:rPr>
        <w:t xml:space="preserve"> bude ve věci poskytování </w:t>
      </w:r>
      <w:r w:rsidR="009F2444">
        <w:rPr>
          <w:szCs w:val="22"/>
        </w:rPr>
        <w:t>P</w:t>
      </w:r>
      <w:r w:rsidRPr="004F6EDB">
        <w:rPr>
          <w:szCs w:val="22"/>
        </w:rPr>
        <w:t>odpory podle této Smlouvy postupováno obdobně jako u</w:t>
      </w:r>
      <w:r w:rsidR="005534AD">
        <w:rPr>
          <w:szCs w:val="22"/>
        </w:rPr>
        <w:t> </w:t>
      </w:r>
      <w:r w:rsidRPr="004F6EDB">
        <w:rPr>
          <w:szCs w:val="22"/>
        </w:rPr>
        <w:t>nových aplikací PIS</w:t>
      </w:r>
      <w:r w:rsidR="00AC3282">
        <w:rPr>
          <w:szCs w:val="22"/>
        </w:rPr>
        <w:t xml:space="preserve"> (viz odst.</w:t>
      </w:r>
      <w:r w:rsidR="00781CD4">
        <w:rPr>
          <w:szCs w:val="22"/>
        </w:rPr>
        <w:t xml:space="preserve"> </w:t>
      </w:r>
      <w:r w:rsidR="00AC3282">
        <w:rPr>
          <w:szCs w:val="22"/>
        </w:rPr>
        <w:t>2. tohoto článku)</w:t>
      </w:r>
      <w:r w:rsidRPr="004F6EDB">
        <w:rPr>
          <w:szCs w:val="22"/>
        </w:rPr>
        <w:t>.</w:t>
      </w:r>
    </w:p>
    <w:p w14:paraId="3F4B1DCF" w14:textId="77777777" w:rsidR="00AA35B4" w:rsidRPr="00CE4643" w:rsidRDefault="003C0731" w:rsidP="0034456C">
      <w:pPr>
        <w:numPr>
          <w:ilvl w:val="0"/>
          <w:numId w:val="31"/>
        </w:numPr>
        <w:autoSpaceDN/>
        <w:spacing w:after="120" w:line="276" w:lineRule="auto"/>
        <w:textAlignment w:val="auto"/>
        <w:rPr>
          <w:rFonts w:eastAsia="Calibri" w:cs="Arial"/>
          <w:lang w:eastAsia="en-US"/>
        </w:rPr>
      </w:pPr>
      <w:r w:rsidRPr="00630253">
        <w:rPr>
          <w:rFonts w:eastAsia="Calibri" w:cs="Arial"/>
          <w:lang w:eastAsia="en-US"/>
        </w:rPr>
        <w:t xml:space="preserve">Podpora bude </w:t>
      </w:r>
      <w:r w:rsidR="002F4603">
        <w:rPr>
          <w:rFonts w:eastAsia="Calibri" w:cs="Arial"/>
          <w:lang w:eastAsia="en-US"/>
        </w:rPr>
        <w:t xml:space="preserve">Poskytovatelem </w:t>
      </w:r>
      <w:r w:rsidRPr="00630253">
        <w:rPr>
          <w:rFonts w:eastAsia="Calibri" w:cs="Arial"/>
          <w:lang w:eastAsia="en-US"/>
        </w:rPr>
        <w:t xml:space="preserve">poskytována průběžně, a to řádně a včas a v termínech stanovených touto Smlouvou nebo podle této Smlouvy, a to </w:t>
      </w:r>
      <w:r w:rsidR="00A9402B">
        <w:rPr>
          <w:rFonts w:eastAsia="Calibri" w:cs="Arial"/>
          <w:lang w:eastAsia="en-US"/>
        </w:rPr>
        <w:t>zpravidla</w:t>
      </w:r>
      <w:r w:rsidRPr="00630253">
        <w:rPr>
          <w:rFonts w:eastAsia="Calibri" w:cs="Arial"/>
          <w:lang w:eastAsia="en-US"/>
        </w:rPr>
        <w:t xml:space="preserve"> na základě příslušného </w:t>
      </w:r>
      <w:r w:rsidR="00852F7F">
        <w:rPr>
          <w:rFonts w:eastAsia="Calibri" w:cs="Arial"/>
          <w:lang w:eastAsia="en-US"/>
        </w:rPr>
        <w:t xml:space="preserve">servisního </w:t>
      </w:r>
      <w:r w:rsidRPr="00630253">
        <w:rPr>
          <w:rFonts w:eastAsia="Calibri" w:cs="Arial"/>
          <w:lang w:eastAsia="en-US"/>
        </w:rPr>
        <w:t>požadavku Objednatele</w:t>
      </w:r>
      <w:r w:rsidR="00BE0DCE">
        <w:rPr>
          <w:rFonts w:eastAsia="Calibri" w:cs="Arial"/>
          <w:lang w:eastAsia="en-US"/>
        </w:rPr>
        <w:t xml:space="preserve">. </w:t>
      </w:r>
    </w:p>
    <w:p w14:paraId="3FC36AA9" w14:textId="77777777" w:rsidR="005605F4" w:rsidRPr="00E20D58" w:rsidRDefault="00BE7EF5" w:rsidP="0034456C">
      <w:pPr>
        <w:numPr>
          <w:ilvl w:val="0"/>
          <w:numId w:val="31"/>
        </w:numPr>
        <w:autoSpaceDN/>
        <w:spacing w:after="120" w:line="276" w:lineRule="auto"/>
        <w:textAlignment w:val="auto"/>
        <w:rPr>
          <w:rFonts w:eastAsia="Calibri" w:cs="Arial"/>
          <w:lang w:eastAsia="en-US"/>
        </w:rPr>
      </w:pPr>
      <w:r w:rsidRPr="00677D34">
        <w:rPr>
          <w:rFonts w:eastAsia="Calibri" w:cs="Arial"/>
          <w:lang w:eastAsia="en-US"/>
        </w:rPr>
        <w:t xml:space="preserve">Podpora bude poskytována </w:t>
      </w:r>
      <w:r w:rsidR="00E62653">
        <w:rPr>
          <w:rFonts w:eastAsia="Calibri" w:cs="Arial"/>
          <w:lang w:eastAsia="en-US"/>
        </w:rPr>
        <w:t xml:space="preserve">podle povahy věci </w:t>
      </w:r>
      <w:r w:rsidRPr="00677D34">
        <w:rPr>
          <w:rFonts w:eastAsia="Calibri" w:cs="Arial"/>
          <w:lang w:eastAsia="en-US"/>
        </w:rPr>
        <w:t xml:space="preserve">dodáním </w:t>
      </w:r>
      <w:r w:rsidR="00240B10">
        <w:rPr>
          <w:rFonts w:eastAsia="Calibri" w:cs="Arial"/>
          <w:lang w:eastAsia="en-US"/>
        </w:rPr>
        <w:t xml:space="preserve">příslušného </w:t>
      </w:r>
      <w:r w:rsidRPr="00677D34">
        <w:rPr>
          <w:rFonts w:eastAsia="Calibri" w:cs="Arial"/>
          <w:lang w:eastAsia="en-US"/>
        </w:rPr>
        <w:t>řešení</w:t>
      </w:r>
      <w:r w:rsidR="00852F7F">
        <w:rPr>
          <w:rFonts w:eastAsia="Calibri" w:cs="Arial"/>
          <w:lang w:eastAsia="en-US"/>
        </w:rPr>
        <w:t>/plnění</w:t>
      </w:r>
      <w:r w:rsidRPr="00677D34">
        <w:rPr>
          <w:rFonts w:eastAsia="Calibri" w:cs="Arial"/>
          <w:lang w:eastAsia="en-US"/>
        </w:rPr>
        <w:t xml:space="preserve"> (</w:t>
      </w:r>
      <w:r w:rsidR="00395FF8">
        <w:rPr>
          <w:rFonts w:eastAsia="Calibri" w:cs="Arial"/>
          <w:lang w:eastAsia="en-US"/>
        </w:rPr>
        <w:t xml:space="preserve">tj. </w:t>
      </w:r>
      <w:r w:rsidRPr="00677D34">
        <w:rPr>
          <w:rFonts w:eastAsia="Calibri" w:cs="Arial"/>
          <w:lang w:eastAsia="en-US"/>
        </w:rPr>
        <w:t xml:space="preserve">opravné patche/upgrade nebo jiné metody </w:t>
      </w:r>
      <w:r w:rsidR="00395FF8" w:rsidRPr="00677D34">
        <w:rPr>
          <w:rFonts w:eastAsia="Calibri" w:cs="Arial"/>
          <w:lang w:eastAsia="en-US"/>
        </w:rPr>
        <w:t xml:space="preserve">eliminující </w:t>
      </w:r>
      <w:r w:rsidRPr="00677D34">
        <w:rPr>
          <w:rFonts w:eastAsia="Calibri" w:cs="Arial"/>
          <w:lang w:eastAsia="en-US"/>
        </w:rPr>
        <w:t>incident (</w:t>
      </w:r>
      <w:proofErr w:type="spellStart"/>
      <w:r w:rsidRPr="00677D34">
        <w:rPr>
          <w:rFonts w:eastAsia="Calibri" w:cs="Arial"/>
          <w:lang w:eastAsia="en-US"/>
        </w:rPr>
        <w:t>workaround</w:t>
      </w:r>
      <w:proofErr w:type="spellEnd"/>
      <w:r w:rsidR="00395FF8">
        <w:rPr>
          <w:rFonts w:eastAsia="Calibri" w:cs="Arial"/>
          <w:lang w:eastAsia="en-US"/>
        </w:rPr>
        <w:t>, Úpravy</w:t>
      </w:r>
      <w:r w:rsidR="00F71F03">
        <w:rPr>
          <w:rFonts w:eastAsia="Calibri" w:cs="Arial"/>
          <w:lang w:eastAsia="en-US"/>
        </w:rPr>
        <w:t xml:space="preserve"> </w:t>
      </w:r>
      <w:r w:rsidR="00395FF8">
        <w:rPr>
          <w:rFonts w:eastAsia="Calibri" w:cs="Arial"/>
          <w:lang w:eastAsia="en-US"/>
        </w:rPr>
        <w:t>atd.</w:t>
      </w:r>
      <w:r w:rsidRPr="00677D34">
        <w:rPr>
          <w:rFonts w:eastAsia="Calibri" w:cs="Arial"/>
          <w:lang w:eastAsia="en-US"/>
        </w:rPr>
        <w:t>)</w:t>
      </w:r>
      <w:r w:rsidR="00965F81">
        <w:rPr>
          <w:rFonts w:eastAsia="Calibri" w:cs="Arial"/>
          <w:lang w:eastAsia="en-US"/>
        </w:rPr>
        <w:t>,</w:t>
      </w:r>
      <w:r w:rsidR="00040992">
        <w:rPr>
          <w:rFonts w:eastAsia="Calibri" w:cs="Arial"/>
          <w:lang w:eastAsia="en-US"/>
        </w:rPr>
        <w:t xml:space="preserve"> </w:t>
      </w:r>
      <w:r w:rsidR="00965F81">
        <w:rPr>
          <w:rFonts w:eastAsia="Calibri" w:cs="Arial"/>
          <w:lang w:eastAsia="en-US"/>
        </w:rPr>
        <w:t xml:space="preserve">a to </w:t>
      </w:r>
      <w:r w:rsidR="000352D4">
        <w:rPr>
          <w:rFonts w:eastAsia="Calibri" w:cs="Arial"/>
          <w:lang w:eastAsia="en-US"/>
        </w:rPr>
        <w:t>určeným</w:t>
      </w:r>
      <w:r w:rsidR="00E86866">
        <w:rPr>
          <w:rFonts w:eastAsia="Calibri" w:cs="Arial"/>
          <w:lang w:eastAsia="en-US"/>
        </w:rPr>
        <w:t>/dohodnutým</w:t>
      </w:r>
      <w:r w:rsidR="000352D4">
        <w:rPr>
          <w:rFonts w:eastAsia="Calibri" w:cs="Arial"/>
          <w:lang w:eastAsia="en-US"/>
        </w:rPr>
        <w:t xml:space="preserve"> způsobem na určené</w:t>
      </w:r>
      <w:r w:rsidR="00E86866">
        <w:rPr>
          <w:rFonts w:eastAsia="Calibri" w:cs="Arial"/>
          <w:lang w:eastAsia="en-US"/>
        </w:rPr>
        <w:t>/dohodnuté</w:t>
      </w:r>
      <w:r w:rsidR="000352D4">
        <w:rPr>
          <w:rFonts w:eastAsia="Calibri" w:cs="Arial"/>
          <w:lang w:eastAsia="en-US"/>
        </w:rPr>
        <w:t xml:space="preserve"> </w:t>
      </w:r>
      <w:r w:rsidR="000352D4" w:rsidRPr="00E20D58">
        <w:rPr>
          <w:rFonts w:eastAsia="Calibri" w:cs="Arial"/>
          <w:lang w:eastAsia="en-US"/>
        </w:rPr>
        <w:t>místo (viz</w:t>
      </w:r>
      <w:r w:rsidR="002D0EBC" w:rsidRPr="00E20D58">
        <w:rPr>
          <w:rFonts w:eastAsia="Calibri" w:cs="Arial"/>
          <w:lang w:eastAsia="en-US"/>
        </w:rPr>
        <w:t xml:space="preserve"> </w:t>
      </w:r>
      <w:r w:rsidR="008D3915" w:rsidRPr="00E20D58">
        <w:rPr>
          <w:rFonts w:eastAsia="Calibri" w:cs="Arial"/>
          <w:lang w:eastAsia="en-US"/>
        </w:rPr>
        <w:t xml:space="preserve">též </w:t>
      </w:r>
      <w:r w:rsidR="002D0EBC" w:rsidRPr="00E20D58">
        <w:rPr>
          <w:rFonts w:eastAsia="Calibri" w:cs="Arial"/>
          <w:lang w:eastAsia="en-US"/>
        </w:rPr>
        <w:t xml:space="preserve">odst. </w:t>
      </w:r>
      <w:r w:rsidR="00A74C8F" w:rsidRPr="00E20D58">
        <w:rPr>
          <w:rFonts w:eastAsia="Calibri" w:cs="Arial"/>
          <w:lang w:eastAsia="en-US"/>
        </w:rPr>
        <w:t>9</w:t>
      </w:r>
      <w:r w:rsidR="002D0EBC" w:rsidRPr="00E20D58">
        <w:rPr>
          <w:rFonts w:eastAsia="Calibri" w:cs="Arial"/>
          <w:lang w:eastAsia="en-US"/>
        </w:rPr>
        <w:t xml:space="preserve">.3. </w:t>
      </w:r>
      <w:r w:rsidR="00803D7F" w:rsidRPr="00E20D58">
        <w:rPr>
          <w:rFonts w:eastAsia="Calibri" w:cs="Arial"/>
          <w:lang w:eastAsia="en-US"/>
        </w:rPr>
        <w:t xml:space="preserve">písm. </w:t>
      </w:r>
      <w:r w:rsidR="007B022F" w:rsidRPr="00E20D58">
        <w:rPr>
          <w:rFonts w:eastAsia="Calibri" w:cs="Arial"/>
          <w:lang w:eastAsia="en-US"/>
        </w:rPr>
        <w:t>k</w:t>
      </w:r>
      <w:r w:rsidR="00803D7F" w:rsidRPr="00E20D58">
        <w:rPr>
          <w:rFonts w:eastAsia="Calibri" w:cs="Arial"/>
          <w:lang w:eastAsia="en-US"/>
        </w:rPr>
        <w:t xml:space="preserve">) </w:t>
      </w:r>
      <w:r w:rsidR="002D0EBC" w:rsidRPr="00E20D58">
        <w:rPr>
          <w:rFonts w:eastAsia="Calibri" w:cs="Arial"/>
          <w:lang w:eastAsia="en-US"/>
        </w:rPr>
        <w:t>a</w:t>
      </w:r>
      <w:r w:rsidR="00803D7F" w:rsidRPr="00E20D58">
        <w:rPr>
          <w:rFonts w:eastAsia="Calibri" w:cs="Arial"/>
          <w:lang w:eastAsia="en-US"/>
        </w:rPr>
        <w:t xml:space="preserve"> </w:t>
      </w:r>
      <w:r w:rsidR="002D0EBC" w:rsidRPr="00E20D58">
        <w:rPr>
          <w:rFonts w:eastAsia="Calibri" w:cs="Arial"/>
          <w:lang w:eastAsia="en-US"/>
        </w:rPr>
        <w:t>odst.</w:t>
      </w:r>
      <w:r w:rsidR="00040992" w:rsidRPr="00E20D58">
        <w:rPr>
          <w:rFonts w:eastAsia="Calibri" w:cs="Arial"/>
          <w:lang w:eastAsia="en-US"/>
        </w:rPr>
        <w:t xml:space="preserve"> </w:t>
      </w:r>
      <w:r w:rsidR="00A74C8F" w:rsidRPr="00E20D58">
        <w:rPr>
          <w:rFonts w:eastAsia="Calibri" w:cs="Arial"/>
          <w:lang w:eastAsia="en-US"/>
        </w:rPr>
        <w:t>10</w:t>
      </w:r>
      <w:r w:rsidR="002D0EBC" w:rsidRPr="00E20D58">
        <w:rPr>
          <w:rFonts w:eastAsia="Calibri" w:cs="Arial"/>
          <w:lang w:eastAsia="en-US"/>
        </w:rPr>
        <w:t>.3.</w:t>
      </w:r>
      <w:r w:rsidR="00040992" w:rsidRPr="00E20D58">
        <w:rPr>
          <w:rFonts w:eastAsia="Calibri" w:cs="Arial"/>
          <w:lang w:eastAsia="en-US"/>
        </w:rPr>
        <w:t xml:space="preserve"> </w:t>
      </w:r>
      <w:r w:rsidR="007F489F" w:rsidRPr="00E20D58">
        <w:rPr>
          <w:rFonts w:eastAsia="Calibri" w:cs="Arial"/>
          <w:lang w:eastAsia="en-US"/>
        </w:rPr>
        <w:t>písm. d)</w:t>
      </w:r>
      <w:r w:rsidR="002D0EBC" w:rsidRPr="00E20D58">
        <w:rPr>
          <w:rFonts w:eastAsia="Calibri" w:cs="Arial"/>
          <w:lang w:eastAsia="en-US"/>
        </w:rPr>
        <w:t xml:space="preserve"> tohoto článku</w:t>
      </w:r>
      <w:r w:rsidR="000352D4" w:rsidRPr="00E20D58">
        <w:rPr>
          <w:rFonts w:eastAsia="Calibri" w:cs="Arial"/>
          <w:lang w:eastAsia="en-US"/>
        </w:rPr>
        <w:t>)</w:t>
      </w:r>
      <w:r w:rsidR="005605F4" w:rsidRPr="00E20D58">
        <w:rPr>
          <w:rFonts w:eastAsia="Calibri" w:cs="Arial"/>
          <w:lang w:eastAsia="en-US"/>
        </w:rPr>
        <w:t>.</w:t>
      </w:r>
    </w:p>
    <w:p w14:paraId="46DFB4C7" w14:textId="77777777" w:rsidR="00BE7EF5" w:rsidRPr="008D3915" w:rsidRDefault="004200CE" w:rsidP="0034456C">
      <w:pPr>
        <w:numPr>
          <w:ilvl w:val="0"/>
          <w:numId w:val="31"/>
        </w:numPr>
        <w:autoSpaceDN/>
        <w:spacing w:after="120" w:line="276" w:lineRule="auto"/>
        <w:textAlignment w:val="auto"/>
        <w:rPr>
          <w:rFonts w:eastAsia="Calibri" w:cs="Arial"/>
          <w:lang w:eastAsia="en-US"/>
        </w:rPr>
      </w:pPr>
      <w:r w:rsidRPr="008D3915">
        <w:rPr>
          <w:rFonts w:eastAsia="Calibri" w:cs="Arial"/>
          <w:lang w:eastAsia="en-US"/>
        </w:rPr>
        <w:t xml:space="preserve">Dále bude </w:t>
      </w:r>
      <w:r w:rsidR="001C3AE6" w:rsidRPr="008D3915">
        <w:rPr>
          <w:rFonts w:eastAsia="Calibri" w:cs="Arial"/>
          <w:lang w:eastAsia="en-US"/>
        </w:rPr>
        <w:t xml:space="preserve">Podpora </w:t>
      </w:r>
      <w:r w:rsidRPr="008D3915">
        <w:rPr>
          <w:rFonts w:eastAsia="Calibri" w:cs="Arial"/>
          <w:lang w:eastAsia="en-US"/>
        </w:rPr>
        <w:t>poskytována</w:t>
      </w:r>
      <w:r w:rsidR="006659C0" w:rsidRPr="008D3915">
        <w:rPr>
          <w:rFonts w:eastAsia="Calibri" w:cs="Arial"/>
          <w:lang w:eastAsia="en-US"/>
        </w:rPr>
        <w:t xml:space="preserve"> zejména</w:t>
      </w:r>
      <w:r w:rsidR="00BE7EF5" w:rsidRPr="008D3915">
        <w:rPr>
          <w:rFonts w:eastAsia="Calibri" w:cs="Arial"/>
          <w:lang w:eastAsia="en-US"/>
        </w:rPr>
        <w:t xml:space="preserve"> vzdáleným připojením VPN za podmínek stanovených VZP ČR pro vzdálený přístup, formou telefonických konzultací nebo osobní přítomností pracovníků </w:t>
      </w:r>
      <w:r w:rsidR="00844EA0" w:rsidRPr="008D3915">
        <w:rPr>
          <w:rFonts w:cs="Arial"/>
          <w:color w:val="000000"/>
        </w:rPr>
        <w:t xml:space="preserve">Poskytovatele </w:t>
      </w:r>
      <w:r w:rsidR="00BE7EF5" w:rsidRPr="008D3915">
        <w:rPr>
          <w:rFonts w:eastAsia="Calibri" w:cs="Arial"/>
          <w:lang w:eastAsia="en-US"/>
        </w:rPr>
        <w:t>v sídle Objednatele.</w:t>
      </w:r>
    </w:p>
    <w:p w14:paraId="0F2718E7" w14:textId="77777777" w:rsidR="00BE7EF5" w:rsidRDefault="00957B65" w:rsidP="0034456C">
      <w:pPr>
        <w:numPr>
          <w:ilvl w:val="0"/>
          <w:numId w:val="31"/>
        </w:numPr>
        <w:autoSpaceDN/>
        <w:spacing w:after="120" w:line="276" w:lineRule="auto"/>
        <w:textAlignment w:val="auto"/>
        <w:rPr>
          <w:rFonts w:eastAsia="Calibri" w:cs="Arial"/>
          <w:lang w:eastAsia="en-US"/>
        </w:rPr>
      </w:pPr>
      <w:r>
        <w:rPr>
          <w:rFonts w:eastAsia="Calibri" w:cs="Arial"/>
          <w:lang w:eastAsia="en-US"/>
        </w:rPr>
        <w:t>Příslušná Úprava</w:t>
      </w:r>
      <w:r w:rsidR="00BE7EF5" w:rsidRPr="00A0391F">
        <w:rPr>
          <w:rFonts w:eastAsia="Calibri" w:cs="Arial"/>
          <w:lang w:eastAsia="en-US"/>
        </w:rPr>
        <w:t xml:space="preserve"> bude považována za provedenou dnem podpisu příslušného Akceptačního protokolu o provedení </w:t>
      </w:r>
      <w:r>
        <w:rPr>
          <w:rFonts w:eastAsia="Calibri" w:cs="Arial"/>
          <w:lang w:eastAsia="en-US"/>
        </w:rPr>
        <w:t xml:space="preserve">Úpravy </w:t>
      </w:r>
      <w:r w:rsidR="00FE7E24">
        <w:rPr>
          <w:rFonts w:eastAsia="Calibri" w:cs="Arial"/>
          <w:lang w:eastAsia="en-US"/>
        </w:rPr>
        <w:t>Pověřen</w:t>
      </w:r>
      <w:r w:rsidR="00A9402B">
        <w:rPr>
          <w:rFonts w:eastAsia="Calibri" w:cs="Arial"/>
          <w:lang w:eastAsia="en-US"/>
        </w:rPr>
        <w:t>ým</w:t>
      </w:r>
      <w:r w:rsidR="00BE7EF5">
        <w:rPr>
          <w:rFonts w:eastAsia="Calibri" w:cs="Arial"/>
          <w:lang w:eastAsia="en-US"/>
        </w:rPr>
        <w:t xml:space="preserve"> osob</w:t>
      </w:r>
      <w:r w:rsidR="00803D7F">
        <w:rPr>
          <w:rFonts w:eastAsia="Calibri" w:cs="Arial"/>
          <w:lang w:eastAsia="en-US"/>
        </w:rPr>
        <w:t xml:space="preserve">ami </w:t>
      </w:r>
      <w:r w:rsidR="00031096">
        <w:rPr>
          <w:rFonts w:eastAsia="Calibri" w:cs="Arial"/>
          <w:lang w:eastAsia="en-US"/>
        </w:rPr>
        <w:t>P</w:t>
      </w:r>
      <w:r w:rsidR="00803D7F">
        <w:rPr>
          <w:rFonts w:eastAsia="Calibri" w:cs="Arial"/>
          <w:lang w:eastAsia="en-US"/>
        </w:rPr>
        <w:t xml:space="preserve">oskytovatele a </w:t>
      </w:r>
      <w:r w:rsidR="00BE7EF5">
        <w:rPr>
          <w:rFonts w:eastAsia="Calibri" w:cs="Arial"/>
          <w:lang w:eastAsia="en-US"/>
        </w:rPr>
        <w:t>Objednatele</w:t>
      </w:r>
      <w:r w:rsidR="00BE7EF5" w:rsidRPr="00A0391F">
        <w:rPr>
          <w:rFonts w:eastAsia="Calibri" w:cs="Arial"/>
          <w:lang w:eastAsia="en-US"/>
        </w:rPr>
        <w:t>, jímž bude</w:t>
      </w:r>
      <w:r w:rsidR="00BE7EF5">
        <w:rPr>
          <w:rFonts w:eastAsia="Calibri" w:cs="Arial"/>
          <w:lang w:eastAsia="en-US"/>
        </w:rPr>
        <w:t xml:space="preserve"> rovněž</w:t>
      </w:r>
      <w:r w:rsidR="00BE7EF5" w:rsidRPr="00A0391F">
        <w:rPr>
          <w:rFonts w:eastAsia="Calibri" w:cs="Arial"/>
          <w:lang w:eastAsia="en-US"/>
        </w:rPr>
        <w:t xml:space="preserve"> akceptována cena </w:t>
      </w:r>
      <w:r w:rsidR="002935E0">
        <w:rPr>
          <w:rFonts w:eastAsia="Calibri" w:cs="Arial"/>
          <w:lang w:eastAsia="en-US"/>
        </w:rPr>
        <w:t>příslušné Úpravy</w:t>
      </w:r>
      <w:r w:rsidR="00BE7EF5" w:rsidRPr="00A0391F">
        <w:rPr>
          <w:rFonts w:eastAsia="Calibri" w:cs="Arial"/>
          <w:lang w:eastAsia="en-US"/>
        </w:rPr>
        <w:t>/počet člověkohodin a potvrzeno</w:t>
      </w:r>
      <w:r w:rsidR="003F4F0A">
        <w:rPr>
          <w:rFonts w:eastAsia="Calibri" w:cs="Arial"/>
          <w:lang w:eastAsia="en-US"/>
        </w:rPr>
        <w:t xml:space="preserve"> a akceptováno</w:t>
      </w:r>
      <w:r w:rsidR="00BE7EF5" w:rsidRPr="00A0391F">
        <w:rPr>
          <w:rFonts w:eastAsia="Calibri" w:cs="Arial"/>
          <w:lang w:eastAsia="en-US"/>
        </w:rPr>
        <w:t xml:space="preserve"> i předání příslušné </w:t>
      </w:r>
      <w:r w:rsidR="003F4F0A" w:rsidRPr="00A0391F">
        <w:rPr>
          <w:rFonts w:eastAsia="Calibri" w:cs="Arial"/>
          <w:lang w:eastAsia="en-US"/>
        </w:rPr>
        <w:t xml:space="preserve">dokumentace </w:t>
      </w:r>
      <w:r w:rsidR="003F4F0A">
        <w:rPr>
          <w:rFonts w:eastAsia="Calibri" w:cs="Arial"/>
          <w:lang w:eastAsia="en-US"/>
        </w:rPr>
        <w:t>(</w:t>
      </w:r>
      <w:r w:rsidR="00BE7EF5" w:rsidRPr="00A0391F">
        <w:rPr>
          <w:rFonts w:eastAsia="Calibri" w:cs="Arial"/>
          <w:lang w:eastAsia="en-US"/>
        </w:rPr>
        <w:t>upravené</w:t>
      </w:r>
      <w:r w:rsidR="003F4F0A">
        <w:rPr>
          <w:rFonts w:eastAsia="Calibri" w:cs="Arial"/>
          <w:lang w:eastAsia="en-US"/>
        </w:rPr>
        <w:t xml:space="preserve"> či nově vytvořené)</w:t>
      </w:r>
      <w:r w:rsidR="00803D7F">
        <w:rPr>
          <w:rFonts w:eastAsia="Calibri" w:cs="Arial"/>
          <w:lang w:eastAsia="en-US"/>
        </w:rPr>
        <w:t>,</w:t>
      </w:r>
      <w:r w:rsidR="00AC70C5">
        <w:rPr>
          <w:rFonts w:eastAsia="Calibri" w:cs="Arial"/>
          <w:lang w:eastAsia="en-US"/>
        </w:rPr>
        <w:t xml:space="preserve"> </w:t>
      </w:r>
      <w:r w:rsidR="00BE7EF5" w:rsidRPr="00A0391F">
        <w:rPr>
          <w:rFonts w:eastAsia="Calibri" w:cs="Arial"/>
          <w:lang w:eastAsia="en-US"/>
        </w:rPr>
        <w:t>popř. stanoveny i termíny odstranění při akceptaci zjištěných vad a nedostatků (dále vše též jen „Akceptační protokol“).</w:t>
      </w:r>
    </w:p>
    <w:p w14:paraId="69F30AE4" w14:textId="77777777" w:rsidR="00322662" w:rsidRDefault="00BE7EF5" w:rsidP="0034456C">
      <w:pPr>
        <w:numPr>
          <w:ilvl w:val="0"/>
          <w:numId w:val="31"/>
        </w:numPr>
        <w:autoSpaceDN/>
        <w:spacing w:after="120" w:line="276" w:lineRule="auto"/>
        <w:textAlignment w:val="auto"/>
        <w:rPr>
          <w:rFonts w:eastAsia="Calibri" w:cs="Arial"/>
          <w:lang w:eastAsia="en-US"/>
        </w:rPr>
      </w:pPr>
      <w:r w:rsidRPr="00A0391F">
        <w:rPr>
          <w:rFonts w:eastAsia="Calibri" w:cs="Arial"/>
          <w:lang w:eastAsia="en-US"/>
        </w:rPr>
        <w:t>Smluvní strany se dohodly na tom, že</w:t>
      </w:r>
      <w:r w:rsidR="004F0E34">
        <w:rPr>
          <w:rFonts w:eastAsia="Calibri" w:cs="Arial"/>
          <w:lang w:eastAsia="en-US"/>
        </w:rPr>
        <w:t xml:space="preserve"> servisní</w:t>
      </w:r>
      <w:r w:rsidRPr="00A0391F">
        <w:rPr>
          <w:rFonts w:eastAsia="Calibri" w:cs="Arial"/>
          <w:lang w:eastAsia="en-US"/>
        </w:rPr>
        <w:t xml:space="preserve"> požadavek Objednatele na realizaci plnění podle čl.</w:t>
      </w:r>
      <w:r w:rsidR="00334CDC">
        <w:rPr>
          <w:rFonts w:eastAsia="Calibri" w:cs="Arial"/>
          <w:lang w:eastAsia="en-US"/>
        </w:rPr>
        <w:t> </w:t>
      </w:r>
      <w:r>
        <w:rPr>
          <w:rFonts w:eastAsia="Calibri" w:cs="Arial"/>
          <w:lang w:eastAsia="en-US"/>
        </w:rPr>
        <w:t>I</w:t>
      </w:r>
      <w:r w:rsidRPr="00A0391F">
        <w:rPr>
          <w:rFonts w:eastAsia="Calibri" w:cs="Arial"/>
          <w:lang w:eastAsia="en-US"/>
        </w:rPr>
        <w:t xml:space="preserve">II., </w:t>
      </w:r>
      <w:r w:rsidRPr="0043030E">
        <w:rPr>
          <w:rFonts w:eastAsia="Calibri" w:cs="Arial"/>
          <w:lang w:eastAsia="en-US"/>
        </w:rPr>
        <w:t xml:space="preserve">odst. </w:t>
      </w:r>
      <w:r w:rsidR="005E63D1">
        <w:rPr>
          <w:rFonts w:eastAsia="Calibri" w:cs="Arial"/>
          <w:lang w:eastAsia="en-US"/>
        </w:rPr>
        <w:t xml:space="preserve">3. </w:t>
      </w:r>
      <w:r w:rsidRPr="0043030E">
        <w:rPr>
          <w:rFonts w:eastAsia="Calibri" w:cs="Arial"/>
          <w:lang w:eastAsia="en-US"/>
        </w:rPr>
        <w:t>této Smlouvy (</w:t>
      </w:r>
      <w:r w:rsidR="005E63D1">
        <w:rPr>
          <w:rFonts w:eastAsia="Calibri" w:cs="Arial"/>
          <w:lang w:eastAsia="en-US"/>
        </w:rPr>
        <w:t>Úprava</w:t>
      </w:r>
      <w:r w:rsidRPr="0043030E">
        <w:rPr>
          <w:rFonts w:eastAsia="Calibri" w:cs="Arial"/>
          <w:lang w:eastAsia="en-US"/>
        </w:rPr>
        <w:t>) může</w:t>
      </w:r>
      <w:r w:rsidRPr="00A0391F">
        <w:rPr>
          <w:rFonts w:eastAsia="Calibri" w:cs="Arial"/>
          <w:lang w:eastAsia="en-US"/>
        </w:rPr>
        <w:t xml:space="preserve"> být odeslán </w:t>
      </w:r>
      <w:r w:rsidR="00844EA0" w:rsidRPr="00E56E58">
        <w:rPr>
          <w:rFonts w:cs="Arial"/>
          <w:color w:val="000000"/>
        </w:rPr>
        <w:t>Poskytovatel</w:t>
      </w:r>
      <w:r w:rsidR="00844EA0">
        <w:rPr>
          <w:rFonts w:cs="Arial"/>
          <w:color w:val="000000"/>
        </w:rPr>
        <w:t>i</w:t>
      </w:r>
      <w:r w:rsidR="00844EA0" w:rsidRPr="00E56E58">
        <w:rPr>
          <w:rFonts w:cs="Arial"/>
          <w:color w:val="000000"/>
        </w:rPr>
        <w:t xml:space="preserve"> </w:t>
      </w:r>
      <w:r w:rsidR="004D1493">
        <w:rPr>
          <w:rFonts w:cs="Arial"/>
          <w:color w:val="000000"/>
        </w:rPr>
        <w:t>tak, aby</w:t>
      </w:r>
      <w:r w:rsidR="004619D8">
        <w:rPr>
          <w:rFonts w:cs="Arial"/>
          <w:color w:val="000000"/>
        </w:rPr>
        <w:t xml:space="preserve"> jednak</w:t>
      </w:r>
      <w:r w:rsidR="004D1493">
        <w:rPr>
          <w:rFonts w:cs="Arial"/>
          <w:color w:val="000000"/>
        </w:rPr>
        <w:t xml:space="preserve"> bylo možné příslušnou Úpravu </w:t>
      </w:r>
      <w:r w:rsidR="00194875">
        <w:rPr>
          <w:rFonts w:cs="Arial"/>
          <w:color w:val="000000"/>
        </w:rPr>
        <w:t xml:space="preserve">v rámci poskytování Podpory podle této Smlouvy </w:t>
      </w:r>
      <w:r w:rsidR="004619D8">
        <w:rPr>
          <w:rFonts w:cs="Arial"/>
          <w:color w:val="000000"/>
        </w:rPr>
        <w:t>provést a současně též konzumovat práva ze záruky (</w:t>
      </w:r>
      <w:r w:rsidR="004D1493">
        <w:rPr>
          <w:rFonts w:cs="Arial"/>
          <w:color w:val="000000"/>
        </w:rPr>
        <w:t>k tomu viz odst.</w:t>
      </w:r>
      <w:r w:rsidR="00781CD4">
        <w:rPr>
          <w:rFonts w:cs="Arial"/>
          <w:color w:val="000000"/>
        </w:rPr>
        <w:t xml:space="preserve"> </w:t>
      </w:r>
      <w:r w:rsidR="00E20D58">
        <w:rPr>
          <w:rFonts w:cs="Arial"/>
          <w:color w:val="000000"/>
        </w:rPr>
        <w:t>7</w:t>
      </w:r>
      <w:r w:rsidR="004D1493">
        <w:rPr>
          <w:rFonts w:cs="Arial"/>
          <w:color w:val="000000"/>
        </w:rPr>
        <w:t>. tohoto článku</w:t>
      </w:r>
      <w:r w:rsidRPr="00CA6196">
        <w:rPr>
          <w:rFonts w:eastAsia="Calibri" w:cs="Arial"/>
          <w:lang w:eastAsia="en-US"/>
        </w:rPr>
        <w:t xml:space="preserve"> </w:t>
      </w:r>
      <w:r w:rsidR="004619D8">
        <w:rPr>
          <w:rFonts w:eastAsia="Calibri" w:cs="Arial"/>
          <w:lang w:eastAsia="en-US"/>
        </w:rPr>
        <w:t>a čl. VIII.</w:t>
      </w:r>
      <w:r w:rsidR="00781CD4">
        <w:rPr>
          <w:rFonts w:eastAsia="Calibri" w:cs="Arial"/>
          <w:lang w:eastAsia="en-US"/>
        </w:rPr>
        <w:t>,</w:t>
      </w:r>
      <w:r w:rsidR="004619D8">
        <w:rPr>
          <w:rFonts w:eastAsia="Calibri" w:cs="Arial"/>
          <w:lang w:eastAsia="en-US"/>
        </w:rPr>
        <w:t xml:space="preserve"> odst.2.)</w:t>
      </w:r>
      <w:r w:rsidR="00556971">
        <w:rPr>
          <w:rFonts w:eastAsia="Calibri" w:cs="Arial"/>
          <w:lang w:eastAsia="en-US"/>
        </w:rPr>
        <w:t xml:space="preserve">, to vše, pokud se Smluvní strany </w:t>
      </w:r>
      <w:r w:rsidR="001410E5">
        <w:rPr>
          <w:rFonts w:eastAsia="Calibri" w:cs="Arial"/>
          <w:lang w:eastAsia="en-US"/>
        </w:rPr>
        <w:t>ad hoc nedohodnou jinak</w:t>
      </w:r>
      <w:r w:rsidR="004619D8">
        <w:rPr>
          <w:rFonts w:eastAsia="Calibri" w:cs="Arial"/>
          <w:lang w:eastAsia="en-US"/>
        </w:rPr>
        <w:t>.</w:t>
      </w:r>
    </w:p>
    <w:p w14:paraId="2BF5B6C7" w14:textId="77777777" w:rsidR="00705C54" w:rsidRPr="00705C54" w:rsidRDefault="00BE7EF5" w:rsidP="0034456C">
      <w:pPr>
        <w:numPr>
          <w:ilvl w:val="0"/>
          <w:numId w:val="31"/>
        </w:numPr>
        <w:autoSpaceDN/>
        <w:spacing w:after="120" w:line="276" w:lineRule="auto"/>
        <w:textAlignment w:val="auto"/>
        <w:rPr>
          <w:rFonts w:cs="Arial"/>
        </w:rPr>
      </w:pPr>
      <w:r w:rsidRPr="00EF03F1">
        <w:rPr>
          <w:rFonts w:eastAsia="Calibri" w:cs="Arial"/>
          <w:b/>
          <w:u w:val="single"/>
          <w:lang w:eastAsia="en-US"/>
        </w:rPr>
        <w:t>Podpora</w:t>
      </w:r>
      <w:r w:rsidR="00F0659B" w:rsidRPr="00EF03F1">
        <w:rPr>
          <w:rFonts w:cs="Arial"/>
          <w:b/>
          <w:u w:val="single"/>
        </w:rPr>
        <w:t xml:space="preserve"> </w:t>
      </w:r>
      <w:r w:rsidR="009A5783" w:rsidRPr="00EF03F1">
        <w:rPr>
          <w:rFonts w:cs="Arial"/>
          <w:b/>
          <w:u w:val="single"/>
        </w:rPr>
        <w:t>p</w:t>
      </w:r>
      <w:r w:rsidR="009A5783" w:rsidRPr="0084616B">
        <w:rPr>
          <w:rFonts w:cs="Arial"/>
          <w:b/>
          <w:u w:val="single"/>
        </w:rPr>
        <w:t xml:space="preserve">oskytovaná </w:t>
      </w:r>
      <w:r w:rsidRPr="0084616B">
        <w:rPr>
          <w:rFonts w:cs="Arial"/>
          <w:b/>
          <w:u w:val="single"/>
        </w:rPr>
        <w:t>v rámci paušálu</w:t>
      </w:r>
    </w:p>
    <w:p w14:paraId="0C71C3FE" w14:textId="77777777" w:rsidR="00D57428" w:rsidRPr="00EF03F1" w:rsidRDefault="00491BA6" w:rsidP="0034456C">
      <w:pPr>
        <w:numPr>
          <w:ilvl w:val="1"/>
          <w:numId w:val="31"/>
        </w:numPr>
        <w:autoSpaceDN/>
        <w:spacing w:after="120" w:line="276" w:lineRule="auto"/>
        <w:textAlignment w:val="auto"/>
        <w:rPr>
          <w:rFonts w:cs="Arial"/>
        </w:rPr>
      </w:pPr>
      <w:r w:rsidRPr="00EF03F1">
        <w:rPr>
          <w:rFonts w:cs="Arial"/>
          <w:b/>
          <w:szCs w:val="20"/>
        </w:rPr>
        <w:t xml:space="preserve">Tato služba </w:t>
      </w:r>
      <w:r w:rsidR="00E45584" w:rsidRPr="004A1983">
        <w:rPr>
          <w:rFonts w:cs="Arial"/>
          <w:b/>
        </w:rPr>
        <w:t>Podpory</w:t>
      </w:r>
      <w:r w:rsidR="00E45584" w:rsidRPr="00EF03F1">
        <w:rPr>
          <w:rFonts w:cs="Arial"/>
          <w:b/>
          <w:szCs w:val="20"/>
        </w:rPr>
        <w:t xml:space="preserve"> </w:t>
      </w:r>
      <w:r w:rsidRPr="00EF03F1">
        <w:rPr>
          <w:rFonts w:cs="Arial"/>
          <w:b/>
          <w:szCs w:val="20"/>
        </w:rPr>
        <w:t xml:space="preserve">bude poskytována v režimu </w:t>
      </w:r>
      <w:r w:rsidR="0058446E" w:rsidRPr="00EF03F1">
        <w:rPr>
          <w:rFonts w:cs="Arial"/>
          <w:b/>
        </w:rPr>
        <w:t xml:space="preserve">5 pracovních dní v týdnu </w:t>
      </w:r>
      <w:r w:rsidRPr="00EF03F1">
        <w:rPr>
          <w:rFonts w:cs="Arial"/>
          <w:b/>
          <w:szCs w:val="20"/>
        </w:rPr>
        <w:t>v době od 8:00 do 16:</w:t>
      </w:r>
      <w:r w:rsidR="001F51F1" w:rsidRPr="00EF03F1">
        <w:rPr>
          <w:rFonts w:cs="Arial"/>
          <w:b/>
          <w:szCs w:val="20"/>
        </w:rPr>
        <w:t>30</w:t>
      </w:r>
      <w:r w:rsidRPr="00EF03F1">
        <w:rPr>
          <w:rFonts w:cs="Arial"/>
          <w:b/>
          <w:szCs w:val="20"/>
        </w:rPr>
        <w:t xml:space="preserve">. </w:t>
      </w:r>
      <w:bookmarkStart w:id="8" w:name="_Hlk123907557"/>
      <w:r w:rsidRPr="00EF03F1">
        <w:rPr>
          <w:rFonts w:cs="Arial"/>
          <w:szCs w:val="20"/>
        </w:rPr>
        <w:t>Pracovním dnem se rozumí dny roku mimo dny pracovního volna, pracovního klidu a státních svátků.</w:t>
      </w:r>
      <w:bookmarkEnd w:id="8"/>
    </w:p>
    <w:p w14:paraId="037896A2" w14:textId="77777777" w:rsidR="00BE7EF5" w:rsidRPr="00705C54" w:rsidRDefault="00BE7EF5" w:rsidP="0034456C">
      <w:pPr>
        <w:numPr>
          <w:ilvl w:val="1"/>
          <w:numId w:val="31"/>
        </w:numPr>
        <w:autoSpaceDN/>
        <w:spacing w:after="120" w:line="276" w:lineRule="auto"/>
        <w:textAlignment w:val="auto"/>
        <w:rPr>
          <w:rFonts w:cs="Arial"/>
        </w:rPr>
      </w:pPr>
      <w:r w:rsidRPr="0034456C">
        <w:rPr>
          <w:rFonts w:cs="Arial"/>
          <w:b/>
          <w:u w:val="single"/>
        </w:rPr>
        <w:t xml:space="preserve">Vykazování </w:t>
      </w:r>
      <w:r w:rsidR="009A5783" w:rsidRPr="0034456C">
        <w:rPr>
          <w:rFonts w:cs="Arial"/>
          <w:b/>
          <w:u w:val="single"/>
        </w:rPr>
        <w:t>K</w:t>
      </w:r>
      <w:r w:rsidRPr="0034456C">
        <w:rPr>
          <w:rFonts w:cs="Arial"/>
          <w:b/>
          <w:u w:val="single"/>
        </w:rPr>
        <w:t>onzultačních služeb</w:t>
      </w:r>
      <w:r w:rsidRPr="00705C54">
        <w:rPr>
          <w:rFonts w:cs="Arial"/>
        </w:rPr>
        <w:t>:</w:t>
      </w:r>
    </w:p>
    <w:p w14:paraId="44377089" w14:textId="77777777" w:rsidR="004930A3" w:rsidRPr="003904C6" w:rsidRDefault="00844EA0" w:rsidP="00EB03F1">
      <w:pPr>
        <w:pStyle w:val="Odstavecseseznamem"/>
        <w:numPr>
          <w:ilvl w:val="0"/>
          <w:numId w:val="34"/>
        </w:numPr>
        <w:autoSpaceDN/>
        <w:spacing w:after="120" w:line="276" w:lineRule="auto"/>
        <w:textAlignment w:val="auto"/>
        <w:rPr>
          <w:color w:val="FF0000"/>
        </w:rPr>
      </w:pPr>
      <w:r w:rsidRPr="00334CDC">
        <w:rPr>
          <w:rFonts w:eastAsia="Calibri" w:cs="Arial"/>
        </w:rPr>
        <w:t xml:space="preserve">Poskytovatel </w:t>
      </w:r>
      <w:r w:rsidR="005A3443">
        <w:rPr>
          <w:rFonts w:eastAsia="Calibri" w:cs="Arial"/>
        </w:rPr>
        <w:t>je v rámci poskytování Konzultačních služeb</w:t>
      </w:r>
      <w:r w:rsidR="005A3443" w:rsidRPr="00334CDC">
        <w:rPr>
          <w:rFonts w:eastAsia="Calibri" w:cs="Arial"/>
        </w:rPr>
        <w:t xml:space="preserve"> </w:t>
      </w:r>
      <w:r w:rsidR="00BE7EF5" w:rsidRPr="00334CDC">
        <w:rPr>
          <w:rFonts w:eastAsia="Calibri" w:cs="Arial"/>
        </w:rPr>
        <w:t xml:space="preserve">povinen pro účely evidence celkového čerpání </w:t>
      </w:r>
      <w:r w:rsidR="00FD3486" w:rsidRPr="00334CDC">
        <w:rPr>
          <w:rFonts w:eastAsia="Calibri" w:cs="Arial"/>
        </w:rPr>
        <w:t>člověko</w:t>
      </w:r>
      <w:r w:rsidR="00BE7EF5" w:rsidRPr="00334CDC">
        <w:rPr>
          <w:rFonts w:eastAsia="Calibri" w:cs="Arial"/>
        </w:rPr>
        <w:t xml:space="preserve">hodin evidovat počet poskytnutých </w:t>
      </w:r>
      <w:r w:rsidR="00FD3486" w:rsidRPr="00334CDC">
        <w:rPr>
          <w:rFonts w:eastAsia="Calibri" w:cs="Arial"/>
        </w:rPr>
        <w:t>člověko</w:t>
      </w:r>
      <w:r w:rsidR="00BE7EF5" w:rsidRPr="00334CDC">
        <w:rPr>
          <w:rFonts w:eastAsia="Calibri" w:cs="Arial"/>
        </w:rPr>
        <w:t xml:space="preserve">hodin za dané </w:t>
      </w:r>
      <w:r w:rsidR="00BE7EF5" w:rsidRPr="00334CDC">
        <w:rPr>
          <w:rFonts w:eastAsia="Calibri" w:cs="Arial"/>
        </w:rPr>
        <w:lastRenderedPageBreak/>
        <w:t xml:space="preserve">měsíční zúčtovací období a </w:t>
      </w:r>
      <w:r w:rsidR="00FD3486" w:rsidRPr="00334CDC">
        <w:rPr>
          <w:rFonts w:eastAsia="Calibri" w:cs="Arial"/>
        </w:rPr>
        <w:t xml:space="preserve">tento </w:t>
      </w:r>
      <w:r w:rsidR="00BE7EF5" w:rsidRPr="00334CDC">
        <w:rPr>
          <w:rFonts w:eastAsia="Calibri" w:cs="Arial"/>
        </w:rPr>
        <w:t xml:space="preserve">počet promítnout </w:t>
      </w:r>
      <w:r w:rsidR="00ED5729">
        <w:rPr>
          <w:rFonts w:eastAsia="Calibri" w:cs="Arial"/>
        </w:rPr>
        <w:t xml:space="preserve">do </w:t>
      </w:r>
      <w:r w:rsidR="00BE7EF5" w:rsidRPr="00334CDC">
        <w:rPr>
          <w:rFonts w:eastAsia="Calibri" w:cs="Arial"/>
        </w:rPr>
        <w:t xml:space="preserve">„Výkazu prací“ </w:t>
      </w:r>
      <w:r w:rsidR="00FD3486" w:rsidRPr="00334CDC">
        <w:rPr>
          <w:rFonts w:eastAsia="Calibri" w:cs="Arial"/>
        </w:rPr>
        <w:t xml:space="preserve">pořízeného </w:t>
      </w:r>
      <w:r w:rsidR="00BE7EF5" w:rsidRPr="00334CDC">
        <w:rPr>
          <w:rFonts w:eastAsia="Calibri" w:cs="Arial"/>
        </w:rPr>
        <w:t>za příslušný kalendářní měsíc (</w:t>
      </w:r>
      <w:r w:rsidR="00BE7EF5" w:rsidRPr="00334CDC">
        <w:rPr>
          <w:rFonts w:eastAsia="Calibri" w:cs="Arial"/>
          <w:b/>
        </w:rPr>
        <w:t>viz</w:t>
      </w:r>
      <w:r w:rsidR="00945945" w:rsidRPr="00334CDC">
        <w:rPr>
          <w:rFonts w:eastAsia="Calibri" w:cs="Arial"/>
          <w:b/>
        </w:rPr>
        <w:t>.</w:t>
      </w:r>
      <w:r w:rsidR="00BE7EF5" w:rsidRPr="00334CDC">
        <w:rPr>
          <w:rFonts w:eastAsia="Calibri" w:cs="Arial"/>
          <w:b/>
        </w:rPr>
        <w:t xml:space="preserve"> Přílo</w:t>
      </w:r>
      <w:r w:rsidR="00D43DB5" w:rsidRPr="00334CDC">
        <w:rPr>
          <w:rFonts w:eastAsia="Calibri" w:cs="Arial"/>
          <w:b/>
        </w:rPr>
        <w:t>ha</w:t>
      </w:r>
      <w:r w:rsidR="00BE7EF5" w:rsidRPr="00334CDC">
        <w:rPr>
          <w:rFonts w:eastAsia="Calibri" w:cs="Arial"/>
          <w:b/>
        </w:rPr>
        <w:t xml:space="preserve"> č. </w:t>
      </w:r>
      <w:r w:rsidR="00AE27DF" w:rsidRPr="00334CDC">
        <w:rPr>
          <w:rFonts w:eastAsia="Calibri" w:cs="Arial"/>
          <w:b/>
        </w:rPr>
        <w:t xml:space="preserve">2 </w:t>
      </w:r>
      <w:r w:rsidR="00EB33F8" w:rsidRPr="00334CDC">
        <w:rPr>
          <w:rFonts w:eastAsia="Calibri" w:cs="Arial"/>
          <w:b/>
        </w:rPr>
        <w:t xml:space="preserve">- Vzor </w:t>
      </w:r>
      <w:r w:rsidR="0080109B">
        <w:rPr>
          <w:rFonts w:eastAsia="Calibri" w:cs="Arial"/>
          <w:b/>
        </w:rPr>
        <w:t>V</w:t>
      </w:r>
      <w:r w:rsidR="00EB33F8" w:rsidRPr="00334CDC">
        <w:rPr>
          <w:rFonts w:eastAsia="Calibri" w:cs="Arial"/>
          <w:b/>
        </w:rPr>
        <w:t>ýkazu prací</w:t>
      </w:r>
      <w:r w:rsidR="00BE7EF5" w:rsidRPr="00334CDC">
        <w:rPr>
          <w:rFonts w:eastAsia="Calibri" w:cs="Arial"/>
        </w:rPr>
        <w:t>).</w:t>
      </w:r>
    </w:p>
    <w:p w14:paraId="1DE50DA4" w14:textId="77777777" w:rsidR="00D16578" w:rsidRPr="00D16578" w:rsidRDefault="00BE7EF5" w:rsidP="00EB03F1">
      <w:pPr>
        <w:pStyle w:val="Odstavecseseznamem"/>
        <w:numPr>
          <w:ilvl w:val="0"/>
          <w:numId w:val="34"/>
        </w:numPr>
        <w:autoSpaceDN/>
        <w:spacing w:after="120" w:line="276" w:lineRule="auto"/>
        <w:textAlignment w:val="auto"/>
        <w:rPr>
          <w:rFonts w:eastAsia="Calibri" w:cs="Arial"/>
        </w:rPr>
      </w:pPr>
      <w:r w:rsidRPr="006C752C">
        <w:rPr>
          <w:rFonts w:cs="Arial"/>
        </w:rPr>
        <w:t xml:space="preserve">Výkaz prací odešle </w:t>
      </w:r>
      <w:r w:rsidR="00844EA0" w:rsidRPr="006C752C">
        <w:rPr>
          <w:rFonts w:cs="Arial"/>
          <w:color w:val="000000"/>
        </w:rPr>
        <w:t xml:space="preserve">Poskytovatel </w:t>
      </w:r>
      <w:r w:rsidRPr="006C752C">
        <w:rPr>
          <w:rFonts w:cs="Arial"/>
        </w:rPr>
        <w:t xml:space="preserve">Objednateli prokazatelně e-mailem, a to </w:t>
      </w:r>
      <w:r w:rsidR="00CF16DC">
        <w:rPr>
          <w:rFonts w:cs="Arial"/>
        </w:rPr>
        <w:t xml:space="preserve">bez zbytečného odkladu po </w:t>
      </w:r>
      <w:r w:rsidRPr="006C752C">
        <w:rPr>
          <w:rFonts w:cs="Arial"/>
        </w:rPr>
        <w:t xml:space="preserve">ukončení daného </w:t>
      </w:r>
      <w:r w:rsidRPr="00DA2AE7">
        <w:rPr>
          <w:rFonts w:cs="Arial"/>
          <w:b/>
        </w:rPr>
        <w:t xml:space="preserve">zúčtovacího období, kterým je kalendářní měsíc. </w:t>
      </w:r>
      <w:r w:rsidRPr="006C752C">
        <w:rPr>
          <w:rFonts w:cs="Arial"/>
        </w:rPr>
        <w:t xml:space="preserve">Objednatel po doručení Výkazu prací odešle </w:t>
      </w:r>
      <w:r w:rsidR="00892179">
        <w:rPr>
          <w:rFonts w:cs="Arial"/>
        </w:rPr>
        <w:t xml:space="preserve">následně </w:t>
      </w:r>
      <w:r w:rsidR="00844EA0" w:rsidRPr="006C752C">
        <w:rPr>
          <w:rFonts w:cs="Arial"/>
          <w:color w:val="000000"/>
        </w:rPr>
        <w:t xml:space="preserve">Poskytovateli </w:t>
      </w:r>
      <w:r w:rsidRPr="006C752C">
        <w:rPr>
          <w:rFonts w:cs="Arial"/>
        </w:rPr>
        <w:t xml:space="preserve">tzv. „Potvrzovací e-mail“ o akceptaci rozsahu čerpání člověkohodin v daném zúčtovacím období. V případě, že Výkaz prací bude obsahovat chybné nebo jinak nesprávné údaje, vrátí jej Objednatel </w:t>
      </w:r>
      <w:r w:rsidR="00844EA0" w:rsidRPr="006C752C">
        <w:rPr>
          <w:rFonts w:cs="Arial"/>
          <w:color w:val="000000"/>
        </w:rPr>
        <w:t xml:space="preserve">Poskytovateli </w:t>
      </w:r>
      <w:r w:rsidRPr="006C752C">
        <w:rPr>
          <w:rFonts w:cs="Arial"/>
        </w:rPr>
        <w:t xml:space="preserve">s odůvodněním k opravě. </w:t>
      </w:r>
    </w:p>
    <w:p w14:paraId="77490632" w14:textId="77777777" w:rsidR="00D16578" w:rsidRPr="00781CD4" w:rsidRDefault="00D16578" w:rsidP="00EB03F1">
      <w:pPr>
        <w:pStyle w:val="Odstavecseseznamem"/>
        <w:numPr>
          <w:ilvl w:val="0"/>
          <w:numId w:val="34"/>
        </w:numPr>
        <w:autoSpaceDN/>
        <w:spacing w:after="120" w:line="276" w:lineRule="auto"/>
        <w:textAlignment w:val="auto"/>
        <w:rPr>
          <w:rFonts w:eastAsia="Calibri" w:cs="Arial"/>
        </w:rPr>
      </w:pPr>
      <w:r w:rsidRPr="00E3790A">
        <w:rPr>
          <w:rFonts w:eastAsia="Calibri" w:cs="Arial"/>
          <w:b/>
        </w:rPr>
        <w:t>Výkaz prací se pořizuje</w:t>
      </w:r>
      <w:r w:rsidR="004930A3" w:rsidRPr="00E3790A">
        <w:rPr>
          <w:rFonts w:eastAsia="Calibri" w:cs="Arial"/>
          <w:b/>
        </w:rPr>
        <w:t xml:space="preserve"> </w:t>
      </w:r>
      <w:r w:rsidR="00C37646" w:rsidRPr="00E3790A">
        <w:rPr>
          <w:rFonts w:eastAsia="Calibri" w:cs="Arial"/>
          <w:b/>
        </w:rPr>
        <w:t xml:space="preserve">i v případě, kdy nebude v příslušném zúčtovacím období </w:t>
      </w:r>
      <w:r w:rsidR="00C37646" w:rsidRPr="00781CD4">
        <w:rPr>
          <w:rFonts w:eastAsia="Calibri" w:cs="Arial"/>
          <w:b/>
        </w:rPr>
        <w:t>Konzultační služba poskytnuta</w:t>
      </w:r>
      <w:r w:rsidR="00C37646" w:rsidRPr="00781CD4">
        <w:rPr>
          <w:rFonts w:eastAsia="Calibri" w:cs="Arial"/>
        </w:rPr>
        <w:t>.</w:t>
      </w:r>
    </w:p>
    <w:p w14:paraId="477FA027" w14:textId="77777777" w:rsidR="00705C54" w:rsidRDefault="00BE7EF5" w:rsidP="00EB03F1">
      <w:pPr>
        <w:pStyle w:val="Odstavecseseznamem"/>
        <w:numPr>
          <w:ilvl w:val="0"/>
          <w:numId w:val="34"/>
        </w:numPr>
        <w:autoSpaceDN/>
        <w:spacing w:after="120" w:line="276" w:lineRule="auto"/>
        <w:textAlignment w:val="auto"/>
        <w:rPr>
          <w:rFonts w:eastAsia="Calibri" w:cs="Arial"/>
        </w:rPr>
      </w:pPr>
      <w:r w:rsidRPr="00781CD4">
        <w:rPr>
          <w:rFonts w:cs="Arial"/>
        </w:rPr>
        <w:t xml:space="preserve">Objednatel je oprávněn čerpat </w:t>
      </w:r>
      <w:r w:rsidR="00A27EE6" w:rsidRPr="00781CD4">
        <w:rPr>
          <w:rFonts w:cs="Arial"/>
        </w:rPr>
        <w:t xml:space="preserve">předmětné </w:t>
      </w:r>
      <w:r w:rsidR="00322A09" w:rsidRPr="00781CD4">
        <w:rPr>
          <w:rFonts w:cs="Arial"/>
        </w:rPr>
        <w:t>člověko</w:t>
      </w:r>
      <w:r w:rsidRPr="00781CD4">
        <w:rPr>
          <w:rFonts w:cs="Arial"/>
        </w:rPr>
        <w:t xml:space="preserve">hodiny po celou dobu poskytování </w:t>
      </w:r>
      <w:r w:rsidR="00D81944" w:rsidRPr="00781CD4">
        <w:rPr>
          <w:rFonts w:cs="Arial"/>
        </w:rPr>
        <w:t>P</w:t>
      </w:r>
      <w:r w:rsidRPr="00781CD4">
        <w:rPr>
          <w:rFonts w:cs="Arial"/>
        </w:rPr>
        <w:t xml:space="preserve">odpory podle této Smlouvy, a to dle svých aktuálních potřeb a v maximálním celkovém rozsahu </w:t>
      </w:r>
      <w:r w:rsidR="00565DD2" w:rsidRPr="00781CD4">
        <w:rPr>
          <w:rFonts w:cs="Arial"/>
          <w:bCs/>
          <w:iCs/>
        </w:rPr>
        <w:t>384</w:t>
      </w:r>
      <w:r w:rsidRPr="00781CD4">
        <w:rPr>
          <w:rFonts w:cs="Arial"/>
          <w:bCs/>
          <w:iCs/>
        </w:rPr>
        <w:t xml:space="preserve"> člověkohodin</w:t>
      </w:r>
      <w:r w:rsidR="00152297" w:rsidRPr="00781CD4">
        <w:rPr>
          <w:rFonts w:cs="Arial"/>
          <w:bCs/>
          <w:iCs/>
        </w:rPr>
        <w:t>,</w:t>
      </w:r>
      <w:r w:rsidRPr="00781CD4">
        <w:rPr>
          <w:rFonts w:cs="Arial"/>
          <w:bCs/>
          <w:iCs/>
        </w:rPr>
        <w:t xml:space="preserve"> tj. </w:t>
      </w:r>
      <w:r w:rsidR="00565DD2" w:rsidRPr="00781CD4">
        <w:rPr>
          <w:rFonts w:cs="Arial"/>
          <w:bCs/>
          <w:iCs/>
        </w:rPr>
        <w:t>48</w:t>
      </w:r>
      <w:r w:rsidRPr="00781CD4">
        <w:rPr>
          <w:rFonts w:cs="Arial"/>
        </w:rPr>
        <w:t xml:space="preserve"> člověkodnů</w:t>
      </w:r>
      <w:r w:rsidRPr="00781CD4">
        <w:rPr>
          <w:rFonts w:cs="Arial"/>
          <w:bCs/>
          <w:iCs/>
        </w:rPr>
        <w:t xml:space="preserve"> za období </w:t>
      </w:r>
      <w:r w:rsidR="007B2655" w:rsidRPr="00781CD4">
        <w:rPr>
          <w:rFonts w:cs="Arial"/>
          <w:bCs/>
          <w:iCs/>
        </w:rPr>
        <w:t>48</w:t>
      </w:r>
      <w:r w:rsidRPr="00781CD4">
        <w:rPr>
          <w:rFonts w:cs="Arial"/>
          <w:bCs/>
          <w:iCs/>
        </w:rPr>
        <w:t xml:space="preserve"> </w:t>
      </w:r>
      <w:r w:rsidR="00D34FCA" w:rsidRPr="00781CD4">
        <w:rPr>
          <w:rFonts w:cs="Arial"/>
          <w:bCs/>
          <w:iCs/>
        </w:rPr>
        <w:t xml:space="preserve">kalendářních </w:t>
      </w:r>
      <w:r w:rsidRPr="00781CD4">
        <w:rPr>
          <w:rFonts w:cs="Arial"/>
          <w:bCs/>
          <w:iCs/>
        </w:rPr>
        <w:t xml:space="preserve">měsíců </w:t>
      </w:r>
      <w:r w:rsidR="00152297" w:rsidRPr="00781CD4">
        <w:rPr>
          <w:rFonts w:cs="Arial"/>
          <w:bCs/>
          <w:iCs/>
        </w:rPr>
        <w:t xml:space="preserve">poskytování Podpory podle </w:t>
      </w:r>
      <w:r w:rsidRPr="00781CD4">
        <w:rPr>
          <w:rFonts w:cs="Arial"/>
          <w:bCs/>
          <w:iCs/>
        </w:rPr>
        <w:t>této Smlouvy</w:t>
      </w:r>
      <w:r w:rsidR="00D34FCA" w:rsidRPr="00781CD4">
        <w:rPr>
          <w:rFonts w:cs="Arial"/>
          <w:bCs/>
          <w:iCs/>
        </w:rPr>
        <w:t xml:space="preserve"> (uvedený počet člověkohodin může Objednatel vyčerpat i v případě, pokud poskytování Podpory podle této Smlouvy </w:t>
      </w:r>
      <w:r w:rsidR="007B2655" w:rsidRPr="00781CD4">
        <w:rPr>
          <w:rFonts w:cs="Arial"/>
          <w:bCs/>
          <w:iCs/>
        </w:rPr>
        <w:t>48</w:t>
      </w:r>
      <w:r w:rsidR="00D34FCA" w:rsidRPr="00781CD4">
        <w:rPr>
          <w:rFonts w:cs="Arial"/>
          <w:bCs/>
          <w:iCs/>
        </w:rPr>
        <w:t xml:space="preserve"> kalendářních měsíců nepotrvá</w:t>
      </w:r>
      <w:r w:rsidR="00175CC5" w:rsidRPr="00781CD4">
        <w:rPr>
          <w:rFonts w:cs="Arial"/>
          <w:bCs/>
          <w:iCs/>
        </w:rPr>
        <w:t>)</w:t>
      </w:r>
      <w:r w:rsidRPr="00781CD4">
        <w:rPr>
          <w:rFonts w:cs="Arial"/>
        </w:rPr>
        <w:t>. Člověkohodinou se rozumí 60 minut. Jednotlivé člověkohodiny se čerpají</w:t>
      </w:r>
      <w:r w:rsidRPr="006C752C">
        <w:rPr>
          <w:rFonts w:cs="Arial"/>
        </w:rPr>
        <w:t xml:space="preserve"> kdykoliv v průběhu trvání této Smlouvy a vykazují po 30 minutách (i započatých). </w:t>
      </w:r>
      <w:r w:rsidRPr="006C752C">
        <w:rPr>
          <w:rFonts w:eastAsia="Calibri" w:cs="Arial"/>
        </w:rPr>
        <w:t xml:space="preserve">Maximální počet </w:t>
      </w:r>
      <w:r w:rsidR="00565DD2">
        <w:rPr>
          <w:rFonts w:eastAsia="Calibri" w:cs="Arial"/>
        </w:rPr>
        <w:t>384</w:t>
      </w:r>
      <w:r w:rsidRPr="006C752C">
        <w:rPr>
          <w:rFonts w:eastAsia="Calibri" w:cs="Arial"/>
        </w:rPr>
        <w:t xml:space="preserve"> člověkohodin nemusí být ze strany Objednatele v průběhu trvání </w:t>
      </w:r>
      <w:r w:rsidR="00783DFC">
        <w:rPr>
          <w:rFonts w:eastAsia="Calibri" w:cs="Arial"/>
        </w:rPr>
        <w:t xml:space="preserve">Podpory </w:t>
      </w:r>
      <w:r w:rsidR="00D34FCA">
        <w:rPr>
          <w:rFonts w:eastAsia="Calibri" w:cs="Arial"/>
        </w:rPr>
        <w:t xml:space="preserve">podle </w:t>
      </w:r>
      <w:r w:rsidRPr="006C752C">
        <w:rPr>
          <w:rFonts w:eastAsia="Calibri" w:cs="Arial"/>
        </w:rPr>
        <w:t>této Smlouvy vyčerpán.</w:t>
      </w:r>
    </w:p>
    <w:p w14:paraId="062FD8E7" w14:textId="77777777" w:rsidR="00BE7EF5" w:rsidRPr="00084FFB" w:rsidRDefault="00BE7EF5" w:rsidP="0034456C">
      <w:pPr>
        <w:numPr>
          <w:ilvl w:val="1"/>
          <w:numId w:val="31"/>
        </w:numPr>
        <w:autoSpaceDN/>
        <w:spacing w:after="120" w:line="276" w:lineRule="auto"/>
        <w:textAlignment w:val="auto"/>
        <w:rPr>
          <w:rFonts w:cs="Arial"/>
          <w:b/>
          <w:u w:val="single"/>
        </w:rPr>
      </w:pPr>
      <w:bookmarkStart w:id="9" w:name="_Hlk154584287"/>
      <w:r w:rsidRPr="007B2655">
        <w:rPr>
          <w:rFonts w:cs="Arial"/>
          <w:b/>
          <w:u w:val="single"/>
        </w:rPr>
        <w:t xml:space="preserve">Komunikace </w:t>
      </w:r>
      <w:r w:rsidRPr="00084FFB">
        <w:rPr>
          <w:rFonts w:cs="Arial"/>
          <w:b/>
          <w:u w:val="single"/>
        </w:rPr>
        <w:t xml:space="preserve">mezi </w:t>
      </w:r>
      <w:r w:rsidR="004426E6" w:rsidRPr="00084FFB">
        <w:rPr>
          <w:rFonts w:cs="Arial"/>
          <w:b/>
          <w:u w:val="single"/>
        </w:rPr>
        <w:t xml:space="preserve">Objednatelem </w:t>
      </w:r>
      <w:r w:rsidRPr="00084FFB">
        <w:rPr>
          <w:rFonts w:cs="Arial"/>
          <w:b/>
          <w:u w:val="single"/>
        </w:rPr>
        <w:t xml:space="preserve">a </w:t>
      </w:r>
      <w:r w:rsidR="00844EA0" w:rsidRPr="00084FFB">
        <w:rPr>
          <w:rFonts w:cs="Arial"/>
          <w:b/>
          <w:u w:val="single"/>
        </w:rPr>
        <w:t>Poskytovatelem</w:t>
      </w:r>
      <w:r w:rsidRPr="00084FFB">
        <w:rPr>
          <w:rFonts w:cs="Arial"/>
          <w:b/>
          <w:u w:val="single"/>
        </w:rPr>
        <w:t xml:space="preserve"> </w:t>
      </w:r>
      <w:r w:rsidR="004426E6" w:rsidRPr="00084FFB">
        <w:rPr>
          <w:rFonts w:cs="Arial"/>
          <w:b/>
          <w:u w:val="single"/>
        </w:rPr>
        <w:t xml:space="preserve">při poskytování Podpory v rámci </w:t>
      </w:r>
      <w:r w:rsidRPr="00084FFB">
        <w:rPr>
          <w:rFonts w:cs="Arial"/>
          <w:b/>
          <w:u w:val="single"/>
        </w:rPr>
        <w:t>paušál</w:t>
      </w:r>
      <w:r w:rsidR="004426E6" w:rsidRPr="00084FFB">
        <w:rPr>
          <w:rFonts w:cs="Arial"/>
          <w:b/>
          <w:u w:val="single"/>
        </w:rPr>
        <w:t>u</w:t>
      </w:r>
    </w:p>
    <w:p w14:paraId="74A0DC7F" w14:textId="77777777" w:rsidR="00BE7EF5" w:rsidRPr="00674AE1" w:rsidRDefault="00BE7EF5" w:rsidP="0034456C">
      <w:pPr>
        <w:spacing w:after="120" w:line="276" w:lineRule="auto"/>
        <w:ind w:left="851"/>
        <w:rPr>
          <w:rFonts w:eastAsia="Calibri"/>
          <w:lang w:eastAsia="en-US"/>
        </w:rPr>
      </w:pPr>
      <w:r w:rsidRPr="00674AE1">
        <w:rPr>
          <w:rFonts w:eastAsia="Calibri"/>
          <w:lang w:eastAsia="en-US"/>
        </w:rPr>
        <w:t xml:space="preserve">Komunikace mezi </w:t>
      </w:r>
      <w:r w:rsidR="00531AE6" w:rsidRPr="00674AE1">
        <w:rPr>
          <w:rFonts w:eastAsia="Calibri"/>
          <w:lang w:eastAsia="en-US"/>
        </w:rPr>
        <w:t xml:space="preserve">Objednatelem </w:t>
      </w:r>
      <w:r w:rsidRPr="00674AE1">
        <w:rPr>
          <w:rFonts w:eastAsia="Calibri"/>
          <w:lang w:eastAsia="en-US"/>
        </w:rPr>
        <w:t xml:space="preserve">a </w:t>
      </w:r>
      <w:r w:rsidR="00844EA0" w:rsidRPr="00674AE1">
        <w:rPr>
          <w:color w:val="000000"/>
        </w:rPr>
        <w:t xml:space="preserve">Poskytovatelem </w:t>
      </w:r>
      <w:r w:rsidRPr="00674AE1">
        <w:rPr>
          <w:rFonts w:eastAsia="Calibri"/>
          <w:lang w:eastAsia="en-US"/>
        </w:rPr>
        <w:t xml:space="preserve">při řešení servisních požadavků bude obsahovat </w:t>
      </w:r>
      <w:r w:rsidR="003904C6">
        <w:rPr>
          <w:rFonts w:eastAsia="Calibri"/>
          <w:lang w:eastAsia="en-US"/>
        </w:rPr>
        <w:t>zpravidla</w:t>
      </w:r>
      <w:r w:rsidR="003904C6" w:rsidRPr="00674AE1">
        <w:rPr>
          <w:rFonts w:eastAsia="Calibri"/>
          <w:lang w:eastAsia="en-US"/>
        </w:rPr>
        <w:t xml:space="preserve"> </w:t>
      </w:r>
      <w:r w:rsidRPr="00674AE1">
        <w:rPr>
          <w:rFonts w:eastAsia="Calibri"/>
          <w:lang w:eastAsia="en-US"/>
        </w:rPr>
        <w:t>tyto kroky:</w:t>
      </w:r>
    </w:p>
    <w:p w14:paraId="5A37F862" w14:textId="77777777" w:rsidR="00BE7EF5" w:rsidRPr="00D55BEC" w:rsidRDefault="00BE7EF5" w:rsidP="0034456C">
      <w:pPr>
        <w:numPr>
          <w:ilvl w:val="2"/>
          <w:numId w:val="24"/>
        </w:numPr>
        <w:autoSpaceDN/>
        <w:spacing w:after="120" w:line="276" w:lineRule="auto"/>
        <w:ind w:left="1418" w:right="-1" w:hanging="567"/>
        <w:textAlignment w:val="auto"/>
        <w:rPr>
          <w:rFonts w:cs="Arial"/>
        </w:rPr>
      </w:pPr>
      <w:r w:rsidRPr="00D55BEC">
        <w:rPr>
          <w:rFonts w:cs="Arial"/>
          <w:color w:val="0C120C"/>
        </w:rPr>
        <w:t xml:space="preserve">Zaslání servisního požadavku (dále též jen „SP“) ze strany Objednatele (VZP ČR) včetně jeho specifikace a včetně uvedení </w:t>
      </w:r>
      <w:r w:rsidRPr="00E36AFC">
        <w:rPr>
          <w:rFonts w:cs="Arial"/>
          <w:color w:val="0C120C"/>
        </w:rPr>
        <w:t>kódu priority</w:t>
      </w:r>
      <w:r w:rsidR="00D7240B" w:rsidRPr="00E36AFC">
        <w:rPr>
          <w:rFonts w:cs="Arial"/>
          <w:color w:val="0C120C"/>
        </w:rPr>
        <w:t xml:space="preserve"> (viz Příl</w:t>
      </w:r>
      <w:r w:rsidR="00334CDC" w:rsidRPr="00E36AFC">
        <w:rPr>
          <w:rFonts w:cs="Arial"/>
          <w:color w:val="0C120C"/>
        </w:rPr>
        <w:t>oha</w:t>
      </w:r>
      <w:r w:rsidR="00D7240B" w:rsidRPr="00E36AFC">
        <w:rPr>
          <w:rFonts w:cs="Arial"/>
          <w:color w:val="0C120C"/>
        </w:rPr>
        <w:t xml:space="preserve"> č.</w:t>
      </w:r>
      <w:r w:rsidR="00334CDC" w:rsidRPr="00E36AFC">
        <w:rPr>
          <w:rFonts w:cs="Arial"/>
          <w:color w:val="0C120C"/>
        </w:rPr>
        <w:t xml:space="preserve"> </w:t>
      </w:r>
      <w:r w:rsidR="00D7240B" w:rsidRPr="00E36AFC">
        <w:rPr>
          <w:rFonts w:cs="Arial"/>
          <w:color w:val="0C120C"/>
        </w:rPr>
        <w:t>1)</w:t>
      </w:r>
      <w:r w:rsidRPr="00E36AFC">
        <w:rPr>
          <w:rFonts w:cs="Arial"/>
          <w:color w:val="0C120C"/>
        </w:rPr>
        <w:t xml:space="preserve"> </w:t>
      </w:r>
      <w:r w:rsidRPr="00E36AFC">
        <w:rPr>
          <w:rFonts w:cs="Arial"/>
          <w:color w:val="2F342F"/>
        </w:rPr>
        <w:t>–</w:t>
      </w:r>
      <w:r w:rsidRPr="00D55BEC">
        <w:rPr>
          <w:rFonts w:cs="Arial"/>
          <w:color w:val="2F342F"/>
        </w:rPr>
        <w:t xml:space="preserve"> </w:t>
      </w:r>
      <w:r w:rsidRPr="00D55BEC">
        <w:rPr>
          <w:rFonts w:cs="Arial"/>
          <w:color w:val="0C120C"/>
        </w:rPr>
        <w:t>zaslání e-</w:t>
      </w:r>
      <w:r>
        <w:rPr>
          <w:rFonts w:cs="Arial"/>
          <w:color w:val="0C120C"/>
        </w:rPr>
        <w:t>mailu</w:t>
      </w:r>
      <w:r w:rsidRPr="00D55BEC">
        <w:rPr>
          <w:rFonts w:cs="Arial"/>
          <w:color w:val="0C120C"/>
        </w:rPr>
        <w:t xml:space="preserve"> </w:t>
      </w:r>
      <w:r w:rsidR="00844EA0" w:rsidRPr="00E56E58">
        <w:rPr>
          <w:rFonts w:cs="Arial"/>
          <w:color w:val="000000"/>
        </w:rPr>
        <w:t>Poskytovatel</w:t>
      </w:r>
      <w:r w:rsidR="00844EA0">
        <w:rPr>
          <w:rFonts w:cs="Arial"/>
          <w:color w:val="000000"/>
        </w:rPr>
        <w:t>i</w:t>
      </w:r>
      <w:r w:rsidRPr="00D55BEC">
        <w:rPr>
          <w:rFonts w:cs="Arial"/>
          <w:color w:val="0C120C"/>
        </w:rPr>
        <w:t xml:space="preserve">; </w:t>
      </w:r>
    </w:p>
    <w:p w14:paraId="3040B85F" w14:textId="77777777" w:rsidR="009B71ED" w:rsidRPr="009B71ED" w:rsidRDefault="00BE7EF5" w:rsidP="0034456C">
      <w:pPr>
        <w:numPr>
          <w:ilvl w:val="2"/>
          <w:numId w:val="24"/>
        </w:numPr>
        <w:autoSpaceDN/>
        <w:spacing w:after="120" w:line="276" w:lineRule="auto"/>
        <w:ind w:left="1418" w:right="-1" w:hanging="567"/>
        <w:textAlignment w:val="auto"/>
        <w:rPr>
          <w:rFonts w:cs="Arial"/>
        </w:rPr>
      </w:pPr>
      <w:r w:rsidRPr="00D55BEC">
        <w:rPr>
          <w:rFonts w:cs="Arial"/>
          <w:color w:val="0C120C"/>
        </w:rPr>
        <w:t xml:space="preserve">Potvrzení přijetí servisního požadavku kontaktním místem </w:t>
      </w:r>
      <w:r w:rsidR="00844EA0" w:rsidRPr="00E56E58">
        <w:rPr>
          <w:rFonts w:cs="Arial"/>
          <w:color w:val="000000"/>
        </w:rPr>
        <w:t>Poskytovatel</w:t>
      </w:r>
      <w:r w:rsidR="00844EA0">
        <w:rPr>
          <w:rFonts w:cs="Arial"/>
          <w:color w:val="000000"/>
        </w:rPr>
        <w:t>e</w:t>
      </w:r>
      <w:r w:rsidR="00844EA0" w:rsidRPr="00E56E58">
        <w:rPr>
          <w:rFonts w:cs="Arial"/>
          <w:color w:val="000000"/>
        </w:rPr>
        <w:t xml:space="preserve"> </w:t>
      </w:r>
      <w:r w:rsidR="00987851">
        <w:rPr>
          <w:rFonts w:cs="Arial"/>
          <w:color w:val="000000"/>
        </w:rPr>
        <w:t>–</w:t>
      </w:r>
      <w:r w:rsidR="002808B2">
        <w:rPr>
          <w:rFonts w:cs="Arial"/>
          <w:color w:val="000000"/>
        </w:rPr>
        <w:t xml:space="preserve"> </w:t>
      </w:r>
      <w:r w:rsidR="00987851">
        <w:rPr>
          <w:rFonts w:cs="Arial"/>
          <w:color w:val="000000"/>
        </w:rPr>
        <w:t>(</w:t>
      </w:r>
      <w:r w:rsidR="00987851">
        <w:rPr>
          <w:rFonts w:cs="Arial"/>
          <w:color w:val="0C120C"/>
        </w:rPr>
        <w:t>-</w:t>
      </w:r>
      <w:r w:rsidR="002808B2">
        <w:rPr>
          <w:rFonts w:cs="Arial"/>
          <w:color w:val="0C120C"/>
        </w:rPr>
        <w:t> </w:t>
      </w:r>
      <w:r w:rsidR="009B71ED">
        <w:rPr>
          <w:rFonts w:cs="Arial"/>
          <w:color w:val="0C120C"/>
        </w:rPr>
        <w:t>tj.</w:t>
      </w:r>
      <w:r w:rsidR="002808B2">
        <w:rPr>
          <w:rFonts w:cs="Arial"/>
          <w:color w:val="0C120C"/>
        </w:rPr>
        <w:t> </w:t>
      </w:r>
      <w:r w:rsidR="009B71ED">
        <w:rPr>
          <w:rFonts w:cs="Arial"/>
          <w:color w:val="0C120C"/>
        </w:rPr>
        <w:t xml:space="preserve">doba </w:t>
      </w:r>
      <w:r w:rsidR="00664138">
        <w:rPr>
          <w:rFonts w:cs="Arial"/>
          <w:color w:val="0C120C"/>
        </w:rPr>
        <w:t>odezvy – viz</w:t>
      </w:r>
      <w:r w:rsidR="009B71ED">
        <w:rPr>
          <w:rFonts w:cs="Arial"/>
          <w:color w:val="0C120C"/>
        </w:rPr>
        <w:t xml:space="preserve"> Příloha č. 1)</w:t>
      </w:r>
    </w:p>
    <w:p w14:paraId="3DEDD626" w14:textId="77777777" w:rsidR="009B71ED" w:rsidRDefault="003904C6" w:rsidP="0034456C">
      <w:pPr>
        <w:autoSpaceDN/>
        <w:spacing w:after="120" w:line="276" w:lineRule="auto"/>
        <w:ind w:left="1418" w:right="-1" w:hanging="2"/>
        <w:textAlignment w:val="auto"/>
        <w:rPr>
          <w:rFonts w:cs="Arial"/>
          <w:color w:val="0C120C"/>
        </w:rPr>
      </w:pPr>
      <w:r>
        <w:rPr>
          <w:rFonts w:cs="Arial"/>
          <w:color w:val="000000"/>
        </w:rPr>
        <w:t xml:space="preserve">a v případě </w:t>
      </w:r>
      <w:r w:rsidR="009307DC">
        <w:rPr>
          <w:rFonts w:cs="Arial"/>
          <w:color w:val="000000"/>
        </w:rPr>
        <w:t xml:space="preserve">poskytování </w:t>
      </w:r>
      <w:r>
        <w:rPr>
          <w:rFonts w:cs="Arial"/>
          <w:color w:val="000000"/>
        </w:rPr>
        <w:t xml:space="preserve">Konzultační služby též </w:t>
      </w:r>
      <w:r w:rsidR="00BE7EF5" w:rsidRPr="00D55BEC">
        <w:rPr>
          <w:rFonts w:cs="Arial"/>
          <w:color w:val="0C120C"/>
        </w:rPr>
        <w:t xml:space="preserve">návrh maximálního počtu potřebných člověkohodin </w:t>
      </w:r>
      <w:r>
        <w:rPr>
          <w:rFonts w:cs="Arial"/>
          <w:color w:val="0C120C"/>
        </w:rPr>
        <w:t>při</w:t>
      </w:r>
      <w:r w:rsidR="00BE7EF5" w:rsidRPr="00D55BEC">
        <w:rPr>
          <w:rFonts w:cs="Arial"/>
          <w:color w:val="0C120C"/>
        </w:rPr>
        <w:t xml:space="preserve"> využití příslušné </w:t>
      </w:r>
      <w:r w:rsidR="00322A09">
        <w:rPr>
          <w:rFonts w:cs="Arial"/>
          <w:color w:val="0C120C"/>
        </w:rPr>
        <w:t>K</w:t>
      </w:r>
      <w:r w:rsidR="00BE7EF5" w:rsidRPr="00D55BEC">
        <w:rPr>
          <w:rFonts w:cs="Arial"/>
          <w:color w:val="0C120C"/>
        </w:rPr>
        <w:t>onzultační služby</w:t>
      </w:r>
      <w:r w:rsidR="000438C2">
        <w:rPr>
          <w:rFonts w:cs="Arial"/>
          <w:color w:val="0C120C"/>
        </w:rPr>
        <w:t xml:space="preserve"> </w:t>
      </w:r>
      <w:r w:rsidR="00664138">
        <w:rPr>
          <w:rFonts w:cs="Arial"/>
          <w:color w:val="0C120C"/>
        </w:rPr>
        <w:t>(počet</w:t>
      </w:r>
      <w:r w:rsidR="000438C2">
        <w:rPr>
          <w:rFonts w:cs="Arial"/>
          <w:color w:val="0C120C"/>
        </w:rPr>
        <w:t xml:space="preserve"> </w:t>
      </w:r>
      <w:r w:rsidR="00987851">
        <w:rPr>
          <w:rFonts w:cs="Arial"/>
          <w:color w:val="0C120C"/>
        </w:rPr>
        <w:t>musí být Objednatelem</w:t>
      </w:r>
      <w:r w:rsidR="000438C2">
        <w:rPr>
          <w:rFonts w:cs="Arial"/>
          <w:color w:val="0C120C"/>
        </w:rPr>
        <w:t xml:space="preserve"> </w:t>
      </w:r>
      <w:r w:rsidR="00987851">
        <w:rPr>
          <w:rFonts w:cs="Arial"/>
          <w:color w:val="0C120C"/>
        </w:rPr>
        <w:t xml:space="preserve">následně </w:t>
      </w:r>
      <w:r w:rsidR="00BA1AD0">
        <w:rPr>
          <w:rFonts w:cs="Arial"/>
          <w:color w:val="0C120C"/>
        </w:rPr>
        <w:t xml:space="preserve">e-mailem </w:t>
      </w:r>
      <w:r w:rsidR="00664138">
        <w:rPr>
          <w:rFonts w:cs="Arial"/>
          <w:color w:val="0C120C"/>
        </w:rPr>
        <w:t>odsouhlasen)</w:t>
      </w:r>
      <w:r w:rsidR="00BA1AD0">
        <w:rPr>
          <w:rFonts w:cs="Arial"/>
          <w:color w:val="0C120C"/>
        </w:rPr>
        <w:t>;</w:t>
      </w:r>
    </w:p>
    <w:p w14:paraId="683D4E23" w14:textId="77777777" w:rsidR="00BE7EF5" w:rsidRPr="007021B0" w:rsidRDefault="00BE7EF5" w:rsidP="0034456C">
      <w:pPr>
        <w:autoSpaceDN/>
        <w:spacing w:after="120" w:line="276" w:lineRule="auto"/>
        <w:ind w:left="1418" w:right="-1" w:hanging="2"/>
        <w:textAlignment w:val="auto"/>
        <w:rPr>
          <w:rFonts w:cs="Arial"/>
        </w:rPr>
      </w:pPr>
      <w:r w:rsidRPr="00D55BEC">
        <w:rPr>
          <w:rFonts w:cs="Arial"/>
          <w:color w:val="0C120C"/>
        </w:rPr>
        <w:t>- zaslání e-</w:t>
      </w:r>
      <w:r>
        <w:rPr>
          <w:rFonts w:cs="Arial"/>
          <w:color w:val="0C120C"/>
        </w:rPr>
        <w:t>mailu</w:t>
      </w:r>
      <w:r w:rsidRPr="00D55BEC">
        <w:rPr>
          <w:rFonts w:cs="Arial"/>
          <w:color w:val="0C120C"/>
        </w:rPr>
        <w:t xml:space="preserve"> </w:t>
      </w:r>
      <w:r w:rsidR="00781CD4">
        <w:rPr>
          <w:rFonts w:cs="Arial"/>
          <w:color w:val="0C120C"/>
        </w:rPr>
        <w:t>Objednateli</w:t>
      </w:r>
      <w:r>
        <w:rPr>
          <w:rFonts w:cs="Arial"/>
          <w:color w:val="0C120C"/>
        </w:rPr>
        <w:t xml:space="preserve"> a poskytnutí čísla SP</w:t>
      </w:r>
      <w:r w:rsidRPr="00D55BEC">
        <w:rPr>
          <w:rFonts w:cs="Arial"/>
          <w:color w:val="0C120C"/>
        </w:rPr>
        <w:t>;</w:t>
      </w:r>
    </w:p>
    <w:p w14:paraId="12EB88DB" w14:textId="77777777" w:rsidR="00BE7EF5" w:rsidRPr="00D55BEC" w:rsidRDefault="00BE7EF5" w:rsidP="0034456C">
      <w:pPr>
        <w:numPr>
          <w:ilvl w:val="2"/>
          <w:numId w:val="24"/>
        </w:numPr>
        <w:autoSpaceDN/>
        <w:spacing w:after="120" w:line="276" w:lineRule="auto"/>
        <w:ind w:left="1418" w:right="-1" w:hanging="567"/>
        <w:textAlignment w:val="auto"/>
        <w:rPr>
          <w:rFonts w:cs="Arial"/>
        </w:rPr>
      </w:pPr>
      <w:r w:rsidRPr="00D55BEC">
        <w:rPr>
          <w:rFonts w:cs="Arial"/>
          <w:color w:val="0C120C"/>
        </w:rPr>
        <w:t xml:space="preserve">V případě nesouhlasu </w:t>
      </w:r>
      <w:r w:rsidR="00844EA0" w:rsidRPr="00E56E58">
        <w:rPr>
          <w:rFonts w:cs="Arial"/>
          <w:color w:val="000000"/>
        </w:rPr>
        <w:t>Poskytovatel</w:t>
      </w:r>
      <w:r w:rsidR="00844EA0">
        <w:rPr>
          <w:rFonts w:cs="Arial"/>
          <w:color w:val="000000"/>
        </w:rPr>
        <w:t>e</w:t>
      </w:r>
      <w:r w:rsidR="00844EA0" w:rsidRPr="00E56E58">
        <w:rPr>
          <w:rFonts w:cs="Arial"/>
          <w:color w:val="000000"/>
        </w:rPr>
        <w:t xml:space="preserve"> </w:t>
      </w:r>
      <w:r w:rsidRPr="00D55BEC">
        <w:rPr>
          <w:rFonts w:cs="Arial"/>
          <w:color w:val="0C120C"/>
        </w:rPr>
        <w:t>s</w:t>
      </w:r>
      <w:r w:rsidR="00364E8B">
        <w:rPr>
          <w:rFonts w:cs="Arial"/>
          <w:color w:val="0C120C"/>
        </w:rPr>
        <w:t>e servisním</w:t>
      </w:r>
      <w:r w:rsidRPr="00D55BEC">
        <w:rPr>
          <w:rFonts w:cs="Arial"/>
          <w:color w:val="0C120C"/>
        </w:rPr>
        <w:t xml:space="preserve"> požadavkem </w:t>
      </w:r>
      <w:r w:rsidR="005D303C">
        <w:rPr>
          <w:rFonts w:cs="Arial"/>
          <w:color w:val="0C120C"/>
        </w:rPr>
        <w:t xml:space="preserve">Objednatele </w:t>
      </w:r>
      <w:r w:rsidR="005D303C" w:rsidRPr="00D55BEC">
        <w:rPr>
          <w:rFonts w:cs="Arial"/>
          <w:color w:val="0C120C"/>
        </w:rPr>
        <w:t>– zaslání</w:t>
      </w:r>
      <w:r w:rsidRPr="00D55BEC">
        <w:rPr>
          <w:rFonts w:cs="Arial"/>
          <w:color w:val="0C120C"/>
        </w:rPr>
        <w:t xml:space="preserve"> </w:t>
      </w:r>
      <w:r>
        <w:rPr>
          <w:rFonts w:cs="Arial"/>
          <w:color w:val="0C120C"/>
        </w:rPr>
        <w:t>e-mailu</w:t>
      </w:r>
      <w:r w:rsidRPr="00D55BEC">
        <w:rPr>
          <w:rFonts w:cs="Arial"/>
          <w:color w:val="0C120C"/>
        </w:rPr>
        <w:t xml:space="preserve"> </w:t>
      </w:r>
      <w:r w:rsidR="00437D7E">
        <w:rPr>
          <w:rFonts w:cs="Arial"/>
          <w:color w:val="0C120C"/>
        </w:rPr>
        <w:t xml:space="preserve">Objednateli </w:t>
      </w:r>
      <w:r w:rsidRPr="00D55BEC">
        <w:rPr>
          <w:rFonts w:cs="Arial"/>
        </w:rPr>
        <w:t xml:space="preserve">s </w:t>
      </w:r>
      <w:r w:rsidRPr="00D55BEC">
        <w:rPr>
          <w:rFonts w:cs="Arial"/>
          <w:color w:val="0C120C"/>
        </w:rPr>
        <w:t xml:space="preserve">odůvodněním odmítnutí; případně požadavek </w:t>
      </w:r>
      <w:r w:rsidR="00844EA0" w:rsidRPr="00E56E58">
        <w:rPr>
          <w:rFonts w:cs="Arial"/>
          <w:color w:val="000000"/>
        </w:rPr>
        <w:t>Poskytovatel</w:t>
      </w:r>
      <w:r w:rsidR="00844EA0">
        <w:rPr>
          <w:rFonts w:cs="Arial"/>
          <w:color w:val="000000"/>
        </w:rPr>
        <w:t>e</w:t>
      </w:r>
      <w:r w:rsidR="00844EA0" w:rsidRPr="00E56E58">
        <w:rPr>
          <w:rFonts w:cs="Arial"/>
          <w:color w:val="000000"/>
        </w:rPr>
        <w:t xml:space="preserve"> </w:t>
      </w:r>
      <w:r w:rsidRPr="00D55BEC">
        <w:rPr>
          <w:rFonts w:cs="Arial"/>
          <w:color w:val="0C120C"/>
        </w:rPr>
        <w:t xml:space="preserve">na změnu </w:t>
      </w:r>
      <w:r w:rsidR="00D7240B">
        <w:rPr>
          <w:rFonts w:cs="Arial"/>
          <w:color w:val="0C120C"/>
        </w:rPr>
        <w:t xml:space="preserve">kódu </w:t>
      </w:r>
      <w:r w:rsidRPr="00D55BEC">
        <w:rPr>
          <w:rFonts w:cs="Arial"/>
          <w:color w:val="0C120C"/>
        </w:rPr>
        <w:t>priority;</w:t>
      </w:r>
    </w:p>
    <w:p w14:paraId="70EE01DD" w14:textId="77777777" w:rsidR="00BE7EF5" w:rsidRPr="00D55BEC" w:rsidRDefault="00BE7EF5" w:rsidP="0034456C">
      <w:pPr>
        <w:numPr>
          <w:ilvl w:val="2"/>
          <w:numId w:val="24"/>
        </w:numPr>
        <w:autoSpaceDE w:val="0"/>
        <w:adjustRightInd w:val="0"/>
        <w:spacing w:after="120" w:line="276" w:lineRule="auto"/>
        <w:ind w:left="1418" w:hanging="567"/>
        <w:textAlignment w:val="auto"/>
        <w:rPr>
          <w:rFonts w:cs="Arial"/>
          <w:color w:val="0C120C"/>
        </w:rPr>
      </w:pPr>
      <w:r w:rsidRPr="00D55BEC">
        <w:rPr>
          <w:rFonts w:cs="Arial"/>
          <w:color w:val="0C120C"/>
        </w:rPr>
        <w:t xml:space="preserve">Případný dotaz </w:t>
      </w:r>
      <w:r w:rsidR="00781CD4">
        <w:rPr>
          <w:rFonts w:cs="Arial"/>
          <w:color w:val="0C120C"/>
        </w:rPr>
        <w:t>Objednatele</w:t>
      </w:r>
      <w:r w:rsidRPr="00D55BEC">
        <w:rPr>
          <w:rFonts w:cs="Arial"/>
          <w:color w:val="0C120C"/>
        </w:rPr>
        <w:t xml:space="preserve"> na stav řešení </w:t>
      </w:r>
      <w:r>
        <w:rPr>
          <w:rFonts w:cs="Arial"/>
          <w:color w:val="0C120C"/>
        </w:rPr>
        <w:t>SP</w:t>
      </w:r>
      <w:r w:rsidRPr="00D55BEC">
        <w:rPr>
          <w:rFonts w:cs="Arial"/>
          <w:color w:val="0C120C"/>
        </w:rPr>
        <w:t xml:space="preserve"> - (zaslání </w:t>
      </w:r>
      <w:r>
        <w:rPr>
          <w:rFonts w:cs="Arial"/>
          <w:color w:val="0C120C"/>
        </w:rPr>
        <w:t>e-mailu</w:t>
      </w:r>
      <w:r w:rsidRPr="00D55BEC">
        <w:rPr>
          <w:rFonts w:cs="Arial"/>
          <w:color w:val="0C120C"/>
        </w:rPr>
        <w:t xml:space="preserve"> </w:t>
      </w:r>
      <w:r w:rsidR="00844EA0" w:rsidRPr="00E56E58">
        <w:rPr>
          <w:rFonts w:cs="Arial"/>
          <w:color w:val="000000"/>
        </w:rPr>
        <w:t>Poskytovatel</w:t>
      </w:r>
      <w:r w:rsidR="00844EA0">
        <w:rPr>
          <w:rFonts w:cs="Arial"/>
          <w:color w:val="000000"/>
        </w:rPr>
        <w:t>i</w:t>
      </w:r>
      <w:r w:rsidRPr="00D55BEC">
        <w:rPr>
          <w:rFonts w:cs="Arial"/>
          <w:color w:val="0C120C"/>
        </w:rPr>
        <w:t>)</w:t>
      </w:r>
      <w:r w:rsidRPr="00D55BEC">
        <w:rPr>
          <w:rFonts w:cs="Arial"/>
          <w:color w:val="2F342F"/>
        </w:rPr>
        <w:t>;</w:t>
      </w:r>
      <w:r w:rsidRPr="00D55BEC">
        <w:rPr>
          <w:rFonts w:cs="Arial"/>
          <w:color w:val="0C120C"/>
        </w:rPr>
        <w:t xml:space="preserve"> </w:t>
      </w:r>
      <w:r w:rsidR="00844EA0" w:rsidRPr="00E56E58">
        <w:rPr>
          <w:rFonts w:cs="Arial"/>
          <w:color w:val="000000"/>
        </w:rPr>
        <w:t xml:space="preserve">Poskytovatel </w:t>
      </w:r>
      <w:r w:rsidRPr="00D55BEC">
        <w:rPr>
          <w:rFonts w:cs="Arial"/>
          <w:color w:val="0C120C"/>
        </w:rPr>
        <w:t>odpoví nestrukturovaným e</w:t>
      </w:r>
      <w:r>
        <w:rPr>
          <w:rFonts w:cs="Arial"/>
          <w:color w:val="0C120C"/>
        </w:rPr>
        <w:t>-</w:t>
      </w:r>
      <w:r w:rsidRPr="00D55BEC">
        <w:rPr>
          <w:rFonts w:cs="Arial"/>
          <w:color w:val="0C120C"/>
        </w:rPr>
        <w:t>mailem</w:t>
      </w:r>
      <w:r w:rsidR="00437D7E">
        <w:rPr>
          <w:rFonts w:cs="Arial"/>
          <w:color w:val="0C120C"/>
        </w:rPr>
        <w:t xml:space="preserve"> Objednateli</w:t>
      </w:r>
      <w:r w:rsidRPr="00D55BEC">
        <w:rPr>
          <w:rFonts w:cs="Arial"/>
          <w:color w:val="0C120C"/>
        </w:rPr>
        <w:t>;</w:t>
      </w:r>
    </w:p>
    <w:p w14:paraId="75CA5FFC" w14:textId="77777777" w:rsidR="00BE7EF5" w:rsidRPr="00D55BEC" w:rsidRDefault="00BE7EF5" w:rsidP="0034456C">
      <w:pPr>
        <w:numPr>
          <w:ilvl w:val="2"/>
          <w:numId w:val="24"/>
        </w:numPr>
        <w:autoSpaceDE w:val="0"/>
        <w:adjustRightInd w:val="0"/>
        <w:spacing w:after="120" w:line="276" w:lineRule="auto"/>
        <w:ind w:left="1418" w:hanging="567"/>
        <w:textAlignment w:val="auto"/>
        <w:rPr>
          <w:rFonts w:cs="Arial"/>
          <w:color w:val="0C120C"/>
        </w:rPr>
      </w:pPr>
      <w:r w:rsidRPr="00D55BEC">
        <w:rPr>
          <w:rFonts w:cs="Arial"/>
          <w:color w:val="0C120C"/>
        </w:rPr>
        <w:t xml:space="preserve">Vyřešení servisního požadavku </w:t>
      </w:r>
      <w:r w:rsidR="00844EA0" w:rsidRPr="00E56E58">
        <w:rPr>
          <w:rFonts w:cs="Arial"/>
          <w:color w:val="000000"/>
        </w:rPr>
        <w:t>Poskytovatel</w:t>
      </w:r>
      <w:r w:rsidR="00844EA0">
        <w:rPr>
          <w:rFonts w:cs="Arial"/>
          <w:color w:val="000000"/>
        </w:rPr>
        <w:t>em</w:t>
      </w:r>
      <w:r w:rsidR="00844EA0" w:rsidRPr="00E56E58">
        <w:rPr>
          <w:rFonts w:cs="Arial"/>
          <w:color w:val="000000"/>
        </w:rPr>
        <w:t xml:space="preserve"> </w:t>
      </w:r>
      <w:r w:rsidRPr="00D55BEC">
        <w:rPr>
          <w:rFonts w:cs="Arial"/>
          <w:color w:val="2F342F"/>
        </w:rPr>
        <w:t xml:space="preserve">- </w:t>
      </w:r>
      <w:r w:rsidRPr="00D55BEC">
        <w:rPr>
          <w:rFonts w:cs="Arial"/>
          <w:color w:val="0C120C"/>
        </w:rPr>
        <w:t>zaslání e-</w:t>
      </w:r>
      <w:r>
        <w:rPr>
          <w:rFonts w:cs="Arial"/>
          <w:color w:val="0C120C"/>
        </w:rPr>
        <w:t>mailu</w:t>
      </w:r>
      <w:r w:rsidRPr="00D55BEC">
        <w:rPr>
          <w:rFonts w:cs="Arial"/>
          <w:color w:val="0C120C"/>
        </w:rPr>
        <w:t xml:space="preserve"> </w:t>
      </w:r>
      <w:r w:rsidR="00A02E6E">
        <w:rPr>
          <w:rFonts w:cs="Arial"/>
          <w:color w:val="0C120C"/>
        </w:rPr>
        <w:t xml:space="preserve">Objednateli </w:t>
      </w:r>
      <w:r w:rsidRPr="00D55BEC">
        <w:rPr>
          <w:rFonts w:cs="Arial"/>
          <w:color w:val="0C120C"/>
        </w:rPr>
        <w:t>s řešením servisního požadavku</w:t>
      </w:r>
      <w:r w:rsidR="00D7240B">
        <w:rPr>
          <w:rFonts w:cs="Arial"/>
          <w:color w:val="0C120C"/>
        </w:rPr>
        <w:t xml:space="preserve"> v době stanovené pro vyřešení </w:t>
      </w:r>
      <w:r w:rsidR="00D147FB">
        <w:rPr>
          <w:rFonts w:cs="Arial"/>
          <w:color w:val="0C120C"/>
        </w:rPr>
        <w:t>SP v</w:t>
      </w:r>
      <w:r w:rsidR="00334CDC">
        <w:rPr>
          <w:rFonts w:cs="Arial"/>
          <w:color w:val="0C120C"/>
        </w:rPr>
        <w:t> </w:t>
      </w:r>
      <w:r w:rsidR="00D147FB">
        <w:rPr>
          <w:rFonts w:cs="Arial"/>
          <w:color w:val="0C120C"/>
        </w:rPr>
        <w:t>Příl</w:t>
      </w:r>
      <w:r w:rsidR="00334CDC">
        <w:rPr>
          <w:rFonts w:cs="Arial"/>
          <w:color w:val="0C120C"/>
        </w:rPr>
        <w:t xml:space="preserve">oha </w:t>
      </w:r>
      <w:r w:rsidR="00D147FB">
        <w:rPr>
          <w:rFonts w:cs="Arial"/>
          <w:color w:val="0C120C"/>
        </w:rPr>
        <w:t>č.</w:t>
      </w:r>
      <w:r w:rsidR="00334CDC">
        <w:rPr>
          <w:rFonts w:cs="Arial"/>
          <w:color w:val="0C120C"/>
        </w:rPr>
        <w:t xml:space="preserve"> </w:t>
      </w:r>
      <w:r w:rsidR="00D147FB">
        <w:rPr>
          <w:rFonts w:cs="Arial"/>
          <w:color w:val="0C120C"/>
        </w:rPr>
        <w:t xml:space="preserve">1 </w:t>
      </w:r>
      <w:r w:rsidR="005D303C">
        <w:rPr>
          <w:rFonts w:cs="Arial"/>
          <w:color w:val="0C120C"/>
        </w:rPr>
        <w:t>(k</w:t>
      </w:r>
      <w:r w:rsidR="00D147FB">
        <w:rPr>
          <w:rFonts w:cs="Arial"/>
          <w:color w:val="0C120C"/>
        </w:rPr>
        <w:t> tomu viz též písm. j. tohoto od</w:t>
      </w:r>
      <w:r w:rsidR="008C6F67">
        <w:rPr>
          <w:rFonts w:cs="Arial"/>
          <w:color w:val="0C120C"/>
        </w:rPr>
        <w:t>s</w:t>
      </w:r>
      <w:r w:rsidR="00D147FB">
        <w:rPr>
          <w:rFonts w:cs="Arial"/>
          <w:color w:val="0C120C"/>
        </w:rPr>
        <w:t>tavce)</w:t>
      </w:r>
      <w:r w:rsidR="00837698">
        <w:rPr>
          <w:rFonts w:cs="Arial"/>
          <w:color w:val="0C120C"/>
        </w:rPr>
        <w:t>,</w:t>
      </w:r>
      <w:r w:rsidRPr="00D55BEC">
        <w:rPr>
          <w:rFonts w:cs="Arial"/>
          <w:color w:val="0C120C"/>
        </w:rPr>
        <w:t xml:space="preserve"> včetně počtu spotřebovaných člověkohodin </w:t>
      </w:r>
      <w:r w:rsidR="003904C6">
        <w:rPr>
          <w:rFonts w:cs="Arial"/>
          <w:color w:val="0C120C"/>
        </w:rPr>
        <w:t>v</w:t>
      </w:r>
      <w:r w:rsidR="00837698">
        <w:rPr>
          <w:rFonts w:cs="Arial"/>
          <w:color w:val="0C120C"/>
        </w:rPr>
        <w:t> </w:t>
      </w:r>
      <w:r w:rsidR="003904C6">
        <w:rPr>
          <w:rFonts w:cs="Arial"/>
          <w:color w:val="0C120C"/>
        </w:rPr>
        <w:t>případě</w:t>
      </w:r>
      <w:r w:rsidR="00837698">
        <w:rPr>
          <w:rFonts w:cs="Arial"/>
          <w:color w:val="0C120C"/>
        </w:rPr>
        <w:t xml:space="preserve"> </w:t>
      </w:r>
      <w:r w:rsidRPr="00D55BEC">
        <w:rPr>
          <w:rFonts w:cs="Arial"/>
          <w:color w:val="0C120C"/>
        </w:rPr>
        <w:t xml:space="preserve">poskytnuté </w:t>
      </w:r>
      <w:r w:rsidR="00364E8B">
        <w:rPr>
          <w:rFonts w:cs="Arial"/>
          <w:color w:val="0C120C"/>
        </w:rPr>
        <w:t>K</w:t>
      </w:r>
      <w:r w:rsidRPr="00D55BEC">
        <w:rPr>
          <w:rFonts w:cs="Arial"/>
          <w:color w:val="0C120C"/>
        </w:rPr>
        <w:t>onzultační služby</w:t>
      </w:r>
      <w:r>
        <w:rPr>
          <w:rFonts w:cs="Arial"/>
          <w:color w:val="0C120C"/>
        </w:rPr>
        <w:t xml:space="preserve">; </w:t>
      </w:r>
    </w:p>
    <w:p w14:paraId="6FD14B8B" w14:textId="77777777" w:rsidR="00BE7EF5" w:rsidRDefault="00BE7EF5" w:rsidP="0034456C">
      <w:pPr>
        <w:numPr>
          <w:ilvl w:val="2"/>
          <w:numId w:val="24"/>
        </w:numPr>
        <w:autoSpaceDE w:val="0"/>
        <w:adjustRightInd w:val="0"/>
        <w:spacing w:after="120" w:line="276" w:lineRule="auto"/>
        <w:ind w:left="1418" w:hanging="567"/>
        <w:textAlignment w:val="auto"/>
        <w:rPr>
          <w:rFonts w:cs="Arial"/>
          <w:color w:val="0C120C"/>
        </w:rPr>
      </w:pPr>
      <w:r w:rsidRPr="00D55BEC">
        <w:rPr>
          <w:rFonts w:cs="Arial"/>
          <w:color w:val="0C120C"/>
        </w:rPr>
        <w:t xml:space="preserve">Potvrzení </w:t>
      </w:r>
      <w:r>
        <w:rPr>
          <w:rFonts w:cs="Arial"/>
          <w:color w:val="0C120C"/>
        </w:rPr>
        <w:t xml:space="preserve">o </w:t>
      </w:r>
      <w:r w:rsidRPr="00D55BEC">
        <w:rPr>
          <w:rFonts w:cs="Arial"/>
          <w:color w:val="0C120C"/>
        </w:rPr>
        <w:t xml:space="preserve">vyřešení </w:t>
      </w:r>
      <w:r>
        <w:rPr>
          <w:rFonts w:cs="Arial"/>
          <w:color w:val="0C120C"/>
        </w:rPr>
        <w:t>SP</w:t>
      </w:r>
      <w:r w:rsidRPr="00D55BEC">
        <w:rPr>
          <w:rFonts w:cs="Arial"/>
          <w:color w:val="0C120C"/>
        </w:rPr>
        <w:t xml:space="preserve"> </w:t>
      </w:r>
      <w:r>
        <w:rPr>
          <w:rFonts w:cs="Arial"/>
          <w:color w:val="0C120C"/>
        </w:rPr>
        <w:t>(</w:t>
      </w:r>
      <w:r w:rsidR="009C0285">
        <w:rPr>
          <w:rFonts w:cs="Arial"/>
          <w:color w:val="0C120C"/>
        </w:rPr>
        <w:t>tj</w:t>
      </w:r>
      <w:r w:rsidR="00DE23C0">
        <w:rPr>
          <w:rFonts w:cs="Arial"/>
          <w:color w:val="0C120C"/>
        </w:rPr>
        <w:t>.</w:t>
      </w:r>
      <w:r w:rsidR="009C0285">
        <w:rPr>
          <w:rFonts w:cs="Arial"/>
          <w:color w:val="0C120C"/>
        </w:rPr>
        <w:t xml:space="preserve"> schválen</w:t>
      </w:r>
      <w:r w:rsidRPr="0034456C">
        <w:rPr>
          <w:rFonts w:cs="Arial"/>
          <w:color w:val="0C120C"/>
        </w:rPr>
        <w:t>í správnosti řešení</w:t>
      </w:r>
      <w:r>
        <w:rPr>
          <w:rFonts w:cs="Arial"/>
          <w:color w:val="0C120C"/>
        </w:rPr>
        <w:t xml:space="preserve">) </w:t>
      </w:r>
      <w:r w:rsidRPr="00D55BEC">
        <w:rPr>
          <w:rFonts w:cs="Arial"/>
          <w:color w:val="0C120C"/>
        </w:rPr>
        <w:t>Objednatelem včetně</w:t>
      </w:r>
      <w:r>
        <w:rPr>
          <w:rFonts w:cs="Arial"/>
          <w:color w:val="0C120C"/>
        </w:rPr>
        <w:t xml:space="preserve"> potvrzení </w:t>
      </w:r>
      <w:r w:rsidRPr="00D55BEC">
        <w:rPr>
          <w:rFonts w:cs="Arial"/>
          <w:color w:val="0C120C"/>
        </w:rPr>
        <w:t xml:space="preserve">počtu spotřebovaných člověkohodin </w:t>
      </w:r>
      <w:r w:rsidR="003904C6">
        <w:rPr>
          <w:rFonts w:cs="Arial"/>
          <w:color w:val="0C120C"/>
        </w:rPr>
        <w:t>v případě</w:t>
      </w:r>
      <w:r>
        <w:rPr>
          <w:rFonts w:cs="Arial"/>
          <w:color w:val="0C120C"/>
        </w:rPr>
        <w:t> </w:t>
      </w:r>
      <w:r w:rsidRPr="00D55BEC">
        <w:rPr>
          <w:rFonts w:cs="Arial"/>
          <w:color w:val="0C120C"/>
        </w:rPr>
        <w:t xml:space="preserve">poskytnuté </w:t>
      </w:r>
      <w:r w:rsidR="00364E8B">
        <w:rPr>
          <w:rFonts w:cs="Arial"/>
          <w:color w:val="0C120C"/>
        </w:rPr>
        <w:t>K</w:t>
      </w:r>
      <w:r w:rsidRPr="00D55BEC">
        <w:rPr>
          <w:rFonts w:cs="Arial"/>
          <w:color w:val="0C120C"/>
        </w:rPr>
        <w:t xml:space="preserve">onzultační </w:t>
      </w:r>
      <w:r w:rsidR="005D303C" w:rsidRPr="00D55BEC">
        <w:rPr>
          <w:rFonts w:cs="Arial"/>
          <w:color w:val="0C120C"/>
        </w:rPr>
        <w:t xml:space="preserve">služby </w:t>
      </w:r>
      <w:r w:rsidR="005D303C" w:rsidRPr="0034456C">
        <w:rPr>
          <w:rFonts w:cs="Arial"/>
          <w:color w:val="0C120C"/>
        </w:rPr>
        <w:t>– zaslání</w:t>
      </w:r>
      <w:r w:rsidRPr="00D55BEC">
        <w:rPr>
          <w:rFonts w:cs="Arial"/>
          <w:color w:val="0C120C"/>
        </w:rPr>
        <w:t xml:space="preserve"> e-</w:t>
      </w:r>
      <w:r>
        <w:rPr>
          <w:rFonts w:cs="Arial"/>
          <w:color w:val="0C120C"/>
        </w:rPr>
        <w:t>mailu</w:t>
      </w:r>
      <w:r w:rsidRPr="00D55BEC">
        <w:rPr>
          <w:rFonts w:cs="Arial"/>
          <w:color w:val="0C120C"/>
        </w:rPr>
        <w:t xml:space="preserve"> </w:t>
      </w:r>
      <w:r w:rsidR="00844EA0" w:rsidRPr="0034456C">
        <w:rPr>
          <w:rFonts w:cs="Arial"/>
          <w:color w:val="0C120C"/>
        </w:rPr>
        <w:t>Poskytovatel</w:t>
      </w:r>
      <w:r>
        <w:rPr>
          <w:rFonts w:cs="Arial"/>
          <w:color w:val="0C120C"/>
        </w:rPr>
        <w:t>i</w:t>
      </w:r>
      <w:r w:rsidRPr="00D55BEC">
        <w:rPr>
          <w:rFonts w:cs="Arial"/>
          <w:color w:val="0C120C"/>
        </w:rPr>
        <w:t>)</w:t>
      </w:r>
      <w:r w:rsidR="00334CDC" w:rsidRPr="0034456C">
        <w:rPr>
          <w:rFonts w:cs="Arial"/>
          <w:color w:val="0C120C"/>
        </w:rPr>
        <w:t>;</w:t>
      </w:r>
      <w:r w:rsidRPr="00D55BEC">
        <w:rPr>
          <w:rFonts w:cs="Arial"/>
          <w:color w:val="0C120C"/>
        </w:rPr>
        <w:t xml:space="preserve"> </w:t>
      </w:r>
    </w:p>
    <w:p w14:paraId="4B4BFD38" w14:textId="77777777" w:rsidR="00BE7EF5" w:rsidRPr="008A589F" w:rsidRDefault="00BE7EF5" w:rsidP="0034456C">
      <w:pPr>
        <w:numPr>
          <w:ilvl w:val="2"/>
          <w:numId w:val="24"/>
        </w:numPr>
        <w:autoSpaceDE w:val="0"/>
        <w:adjustRightInd w:val="0"/>
        <w:spacing w:after="120" w:line="276" w:lineRule="auto"/>
        <w:ind w:left="1418" w:hanging="567"/>
        <w:textAlignment w:val="auto"/>
        <w:rPr>
          <w:rFonts w:cs="Arial"/>
          <w:color w:val="0C120C"/>
        </w:rPr>
      </w:pPr>
      <w:r w:rsidRPr="0034456C">
        <w:rPr>
          <w:rFonts w:cs="Arial"/>
          <w:color w:val="0C120C"/>
        </w:rPr>
        <w:lastRenderedPageBreak/>
        <w:t xml:space="preserve">Pokud u poskytnuté </w:t>
      </w:r>
      <w:r w:rsidR="00364E8B" w:rsidRPr="0034456C">
        <w:rPr>
          <w:rFonts w:cs="Arial"/>
          <w:color w:val="0C120C"/>
        </w:rPr>
        <w:t>K</w:t>
      </w:r>
      <w:r w:rsidRPr="0034456C">
        <w:rPr>
          <w:rFonts w:cs="Arial"/>
          <w:color w:val="0C120C"/>
        </w:rPr>
        <w:t xml:space="preserve">onzultační služby přesáhne počet </w:t>
      </w:r>
      <w:r w:rsidR="000175EA">
        <w:rPr>
          <w:rFonts w:cs="Arial"/>
          <w:color w:val="0C120C"/>
        </w:rPr>
        <w:t xml:space="preserve">spotřebovaných </w:t>
      </w:r>
      <w:r w:rsidRPr="0034456C">
        <w:rPr>
          <w:rFonts w:cs="Arial"/>
          <w:color w:val="0C120C"/>
        </w:rPr>
        <w:t>člověkohodin dohodnutý maximální počet</w:t>
      </w:r>
      <w:r w:rsidR="0085394E">
        <w:rPr>
          <w:rFonts w:cs="Arial"/>
          <w:color w:val="0C120C"/>
        </w:rPr>
        <w:t xml:space="preserve"> (</w:t>
      </w:r>
      <w:r w:rsidR="00A02E6E">
        <w:rPr>
          <w:rFonts w:cs="Arial"/>
          <w:color w:val="0C120C"/>
        </w:rPr>
        <w:t xml:space="preserve">viz </w:t>
      </w:r>
      <w:r w:rsidR="0085394E">
        <w:rPr>
          <w:rFonts w:cs="Arial"/>
          <w:color w:val="0C120C"/>
        </w:rPr>
        <w:t>písm. b</w:t>
      </w:r>
      <w:r w:rsidR="00781CD4">
        <w:rPr>
          <w:rFonts w:cs="Arial"/>
          <w:color w:val="0C120C"/>
        </w:rPr>
        <w:t>)</w:t>
      </w:r>
      <w:r w:rsidR="0085394E">
        <w:rPr>
          <w:rFonts w:cs="Arial"/>
          <w:color w:val="0C120C"/>
        </w:rPr>
        <w:t>)</w:t>
      </w:r>
      <w:r w:rsidRPr="0034456C">
        <w:rPr>
          <w:rFonts w:cs="Arial"/>
          <w:color w:val="0C120C"/>
        </w:rPr>
        <w:t xml:space="preserve">, jde to k tíži </w:t>
      </w:r>
      <w:r w:rsidR="00844EA0" w:rsidRPr="0034456C">
        <w:rPr>
          <w:rFonts w:cs="Arial"/>
          <w:color w:val="0C120C"/>
        </w:rPr>
        <w:t>Poskytovatele</w:t>
      </w:r>
      <w:r w:rsidRPr="0034456C">
        <w:rPr>
          <w:rFonts w:cs="Arial"/>
          <w:color w:val="0C120C"/>
        </w:rPr>
        <w:t>; to vše platí v případě, nedohodnou-li se ad hoc Smluvní strany písemně jinak</w:t>
      </w:r>
      <w:r w:rsidR="00334CDC" w:rsidRPr="0034456C">
        <w:rPr>
          <w:rFonts w:cs="Arial"/>
          <w:color w:val="0C120C"/>
        </w:rPr>
        <w:t>;</w:t>
      </w:r>
    </w:p>
    <w:p w14:paraId="3D3E3293" w14:textId="77777777" w:rsidR="00AD48C4" w:rsidRPr="00DB2470" w:rsidRDefault="00BE7EF5" w:rsidP="0034456C">
      <w:pPr>
        <w:numPr>
          <w:ilvl w:val="2"/>
          <w:numId w:val="24"/>
        </w:numPr>
        <w:autoSpaceDE w:val="0"/>
        <w:adjustRightInd w:val="0"/>
        <w:spacing w:after="120" w:line="276" w:lineRule="auto"/>
        <w:ind w:left="1418" w:hanging="567"/>
        <w:textAlignment w:val="auto"/>
        <w:rPr>
          <w:rFonts w:cs="Arial"/>
          <w:color w:val="0C120C"/>
        </w:rPr>
      </w:pPr>
      <w:r w:rsidRPr="00D55BEC">
        <w:rPr>
          <w:rFonts w:cs="Arial"/>
          <w:color w:val="0C120C"/>
        </w:rPr>
        <w:t xml:space="preserve">Datum (okamžik) vyřešení </w:t>
      </w:r>
      <w:r>
        <w:rPr>
          <w:rFonts w:cs="Arial"/>
          <w:color w:val="0C120C"/>
        </w:rPr>
        <w:t>SP</w:t>
      </w:r>
      <w:r w:rsidRPr="00D55BEC">
        <w:rPr>
          <w:rFonts w:cs="Arial"/>
          <w:color w:val="0C120C"/>
        </w:rPr>
        <w:t xml:space="preserve"> </w:t>
      </w:r>
      <w:r>
        <w:rPr>
          <w:rFonts w:cs="Arial"/>
          <w:color w:val="0C120C"/>
        </w:rPr>
        <w:t xml:space="preserve">(incidentu) </w:t>
      </w:r>
      <w:r w:rsidRPr="00D55BEC">
        <w:rPr>
          <w:rFonts w:cs="Arial"/>
          <w:color w:val="0C120C"/>
        </w:rPr>
        <w:t xml:space="preserve">je datum a čas zaslání informace </w:t>
      </w:r>
      <w:r w:rsidR="001C6610">
        <w:rPr>
          <w:rFonts w:cs="Arial"/>
          <w:color w:val="0C120C"/>
        </w:rPr>
        <w:t xml:space="preserve">Objednateli </w:t>
      </w:r>
      <w:r w:rsidRPr="00D55BEC">
        <w:rPr>
          <w:rFonts w:cs="Arial"/>
          <w:color w:val="0C120C"/>
        </w:rPr>
        <w:t xml:space="preserve">o vyřešení </w:t>
      </w:r>
      <w:r>
        <w:rPr>
          <w:rFonts w:cs="Arial"/>
          <w:color w:val="0C120C"/>
        </w:rPr>
        <w:t>SP (viz</w:t>
      </w:r>
      <w:r w:rsidR="001C6610">
        <w:rPr>
          <w:rFonts w:cs="Arial"/>
          <w:color w:val="0C120C"/>
        </w:rPr>
        <w:t xml:space="preserve"> písm.</w:t>
      </w:r>
      <w:r>
        <w:rPr>
          <w:rFonts w:cs="Arial"/>
          <w:color w:val="0C120C"/>
        </w:rPr>
        <w:t xml:space="preserve"> e.)</w:t>
      </w:r>
      <w:r w:rsidR="0044551C">
        <w:rPr>
          <w:rFonts w:cs="Arial"/>
          <w:color w:val="0C120C"/>
        </w:rPr>
        <w:t>,</w:t>
      </w:r>
      <w:r>
        <w:rPr>
          <w:rFonts w:cs="Arial"/>
          <w:color w:val="0C120C"/>
        </w:rPr>
        <w:t xml:space="preserve"> po</w:t>
      </w:r>
      <w:r w:rsidR="0044551C">
        <w:rPr>
          <w:rFonts w:cs="Arial"/>
          <w:color w:val="0C120C"/>
        </w:rPr>
        <w:t>kud je</w:t>
      </w:r>
      <w:r>
        <w:rPr>
          <w:rFonts w:cs="Arial"/>
          <w:color w:val="0C120C"/>
        </w:rPr>
        <w:t xml:space="preserve"> </w:t>
      </w:r>
      <w:r w:rsidR="003A1393">
        <w:rPr>
          <w:rFonts w:cs="Arial"/>
          <w:color w:val="0C120C"/>
        </w:rPr>
        <w:t>n</w:t>
      </w:r>
      <w:r w:rsidR="00752879">
        <w:rPr>
          <w:rFonts w:cs="Arial"/>
          <w:color w:val="0C120C"/>
        </w:rPr>
        <w:t>ásledn</w:t>
      </w:r>
      <w:r w:rsidR="00E66BC9">
        <w:rPr>
          <w:rFonts w:cs="Arial"/>
          <w:color w:val="0C120C"/>
        </w:rPr>
        <w:t>ě</w:t>
      </w:r>
      <w:r w:rsidR="00752879">
        <w:rPr>
          <w:rFonts w:cs="Arial"/>
          <w:color w:val="0C120C"/>
        </w:rPr>
        <w:t xml:space="preserve"> </w:t>
      </w:r>
      <w:r>
        <w:rPr>
          <w:rFonts w:cs="Arial"/>
          <w:color w:val="0C120C"/>
        </w:rPr>
        <w:t xml:space="preserve">vyřešení SP </w:t>
      </w:r>
      <w:r w:rsidR="00A52215">
        <w:rPr>
          <w:rFonts w:cs="Arial"/>
          <w:color w:val="0C120C"/>
        </w:rPr>
        <w:t>O</w:t>
      </w:r>
      <w:r>
        <w:rPr>
          <w:rFonts w:cs="Arial"/>
          <w:color w:val="0C120C"/>
        </w:rPr>
        <w:t xml:space="preserve">bjednatelem </w:t>
      </w:r>
      <w:r w:rsidR="00E66BC9">
        <w:rPr>
          <w:rFonts w:cs="Arial"/>
          <w:color w:val="0C120C"/>
        </w:rPr>
        <w:t>potvrzeno</w:t>
      </w:r>
      <w:r w:rsidR="009C0285">
        <w:rPr>
          <w:rFonts w:cs="Arial"/>
          <w:color w:val="0C120C"/>
        </w:rPr>
        <w:t xml:space="preserve"> (schváleno)</w:t>
      </w:r>
      <w:r w:rsidR="00E66BC9">
        <w:rPr>
          <w:rFonts w:cs="Arial"/>
          <w:color w:val="0C120C"/>
        </w:rPr>
        <w:t xml:space="preserve"> </w:t>
      </w:r>
      <w:r w:rsidR="00A02E6E">
        <w:rPr>
          <w:rFonts w:cs="Arial"/>
          <w:color w:val="0C120C"/>
        </w:rPr>
        <w:t>–</w:t>
      </w:r>
      <w:r>
        <w:rPr>
          <w:rFonts w:cs="Arial"/>
          <w:color w:val="0C120C"/>
        </w:rPr>
        <w:t xml:space="preserve"> </w:t>
      </w:r>
      <w:r w:rsidR="00A02E6E">
        <w:rPr>
          <w:rFonts w:cs="Arial"/>
          <w:color w:val="0C120C"/>
        </w:rPr>
        <w:t>(</w:t>
      </w:r>
      <w:r>
        <w:rPr>
          <w:rFonts w:cs="Arial"/>
          <w:color w:val="0C120C"/>
        </w:rPr>
        <w:t>viz písmeno f</w:t>
      </w:r>
      <w:r w:rsidR="00A02E6E">
        <w:rPr>
          <w:rFonts w:cs="Arial"/>
          <w:color w:val="0C120C"/>
        </w:rPr>
        <w:t>))</w:t>
      </w:r>
      <w:r w:rsidR="00334CDC">
        <w:rPr>
          <w:rFonts w:cs="Arial"/>
          <w:color w:val="0C120C"/>
        </w:rPr>
        <w:t>;</w:t>
      </w:r>
    </w:p>
    <w:p w14:paraId="1626F417" w14:textId="77777777" w:rsidR="00BE7EF5" w:rsidRPr="00D55BEC" w:rsidRDefault="00BE7EF5" w:rsidP="0034456C">
      <w:pPr>
        <w:numPr>
          <w:ilvl w:val="2"/>
          <w:numId w:val="24"/>
        </w:numPr>
        <w:autoSpaceDE w:val="0"/>
        <w:adjustRightInd w:val="0"/>
        <w:spacing w:after="120" w:line="276" w:lineRule="auto"/>
        <w:ind w:left="1418" w:hanging="567"/>
        <w:textAlignment w:val="auto"/>
        <w:rPr>
          <w:rFonts w:cs="Arial"/>
          <w:color w:val="0C120C"/>
        </w:rPr>
      </w:pPr>
      <w:r w:rsidRPr="00D55BEC">
        <w:rPr>
          <w:rFonts w:cs="Arial"/>
          <w:color w:val="0C120C"/>
        </w:rPr>
        <w:t xml:space="preserve">Za </w:t>
      </w:r>
      <w:r>
        <w:rPr>
          <w:rFonts w:cs="Arial"/>
          <w:color w:val="0C120C"/>
        </w:rPr>
        <w:t xml:space="preserve">částečné </w:t>
      </w:r>
      <w:r w:rsidRPr="00D55BEC">
        <w:rPr>
          <w:rFonts w:cs="Arial"/>
          <w:color w:val="0C120C"/>
        </w:rPr>
        <w:t xml:space="preserve">vyřešení </w:t>
      </w:r>
      <w:r w:rsidR="00A52215">
        <w:rPr>
          <w:rFonts w:cs="Arial"/>
          <w:color w:val="0C120C"/>
        </w:rPr>
        <w:t xml:space="preserve">servisního </w:t>
      </w:r>
      <w:r w:rsidRPr="00D55BEC">
        <w:rPr>
          <w:rFonts w:cs="Arial"/>
          <w:color w:val="0C120C"/>
        </w:rPr>
        <w:t>požadavku se považuje i takový zásah, který způsobí snížení stupně priority. To vše</w:t>
      </w:r>
      <w:r w:rsidRPr="0034456C">
        <w:rPr>
          <w:rFonts w:cs="Arial"/>
          <w:color w:val="0C120C"/>
        </w:rPr>
        <w:t>, pokud Objednatel bude postupovat podle písm. f. tohoto odstavce</w:t>
      </w:r>
      <w:r w:rsidR="00421425" w:rsidRPr="0034456C">
        <w:rPr>
          <w:rFonts w:cs="Arial"/>
          <w:color w:val="0C120C"/>
        </w:rPr>
        <w:t xml:space="preserve"> (tj. po</w:t>
      </w:r>
      <w:r w:rsidR="00777E92" w:rsidRPr="0034456C">
        <w:rPr>
          <w:rFonts w:cs="Arial"/>
          <w:color w:val="0C120C"/>
        </w:rPr>
        <w:t>tvrdí vyřešení SP)</w:t>
      </w:r>
      <w:r w:rsidR="00334CDC" w:rsidRPr="0034456C">
        <w:rPr>
          <w:rFonts w:cs="Arial"/>
          <w:color w:val="0C120C"/>
        </w:rPr>
        <w:t>;</w:t>
      </w:r>
    </w:p>
    <w:p w14:paraId="6F6EE328" w14:textId="77777777" w:rsidR="00BE7EF5" w:rsidRPr="008A589F" w:rsidRDefault="00BE7EF5" w:rsidP="0034456C">
      <w:pPr>
        <w:numPr>
          <w:ilvl w:val="2"/>
          <w:numId w:val="24"/>
        </w:numPr>
        <w:autoSpaceDE w:val="0"/>
        <w:adjustRightInd w:val="0"/>
        <w:spacing w:after="120" w:line="276" w:lineRule="auto"/>
        <w:ind w:left="1418" w:hanging="567"/>
        <w:textAlignment w:val="auto"/>
        <w:rPr>
          <w:rFonts w:cs="Arial"/>
          <w:color w:val="0C120C"/>
        </w:rPr>
      </w:pPr>
      <w:r w:rsidRPr="0034456C">
        <w:rPr>
          <w:rFonts w:cs="Arial"/>
          <w:color w:val="0C120C"/>
        </w:rPr>
        <w:t xml:space="preserve">V případě, kdy předmětné řešení </w:t>
      </w:r>
      <w:r w:rsidR="009B690B" w:rsidRPr="0034456C">
        <w:rPr>
          <w:rFonts w:cs="Arial"/>
          <w:color w:val="0C120C"/>
        </w:rPr>
        <w:t xml:space="preserve">SP </w:t>
      </w:r>
      <w:r w:rsidRPr="0034456C">
        <w:rPr>
          <w:rFonts w:cs="Arial"/>
          <w:color w:val="0C120C"/>
        </w:rPr>
        <w:t>nebude</w:t>
      </w:r>
      <w:r w:rsidR="009B690B" w:rsidRPr="0034456C">
        <w:rPr>
          <w:rFonts w:cs="Arial"/>
          <w:color w:val="0C120C"/>
        </w:rPr>
        <w:t xml:space="preserve"> Objednatelem potvrzeno</w:t>
      </w:r>
      <w:r w:rsidR="009C0285" w:rsidRPr="0034456C">
        <w:rPr>
          <w:rFonts w:cs="Arial"/>
          <w:color w:val="0C120C"/>
        </w:rPr>
        <w:t xml:space="preserve"> (schváleno)</w:t>
      </w:r>
      <w:r w:rsidRPr="0034456C">
        <w:rPr>
          <w:rFonts w:cs="Arial"/>
          <w:color w:val="0C120C"/>
        </w:rPr>
        <w:t xml:space="preserve">, SP bude vrácen </w:t>
      </w:r>
      <w:r w:rsidR="00844EA0" w:rsidRPr="0034456C">
        <w:rPr>
          <w:rFonts w:cs="Arial"/>
          <w:color w:val="0C120C"/>
        </w:rPr>
        <w:t xml:space="preserve">Poskytovateli </w:t>
      </w:r>
      <w:r w:rsidRPr="0034456C">
        <w:rPr>
          <w:rFonts w:cs="Arial"/>
          <w:color w:val="0C120C"/>
        </w:rPr>
        <w:t>a doby řešení se poté budou sčítat;</w:t>
      </w:r>
    </w:p>
    <w:p w14:paraId="0C0D5658" w14:textId="64101298" w:rsidR="00BE7EF5" w:rsidRPr="009D2DBA" w:rsidRDefault="00844EA0" w:rsidP="0034456C">
      <w:pPr>
        <w:numPr>
          <w:ilvl w:val="2"/>
          <w:numId w:val="24"/>
        </w:numPr>
        <w:autoSpaceDE w:val="0"/>
        <w:adjustRightInd w:val="0"/>
        <w:spacing w:after="120" w:line="276" w:lineRule="auto"/>
        <w:ind w:left="1418" w:hanging="567"/>
        <w:textAlignment w:val="auto"/>
        <w:rPr>
          <w:rFonts w:cs="Arial"/>
          <w:color w:val="0C120C"/>
        </w:rPr>
      </w:pPr>
      <w:r w:rsidRPr="0034456C">
        <w:rPr>
          <w:rFonts w:cs="Arial"/>
          <w:color w:val="0C120C"/>
        </w:rPr>
        <w:t>Poskytovatel</w:t>
      </w:r>
      <w:r w:rsidR="00BE7EF5" w:rsidRPr="009D2DBA">
        <w:rPr>
          <w:rFonts w:cs="Arial"/>
          <w:color w:val="0C120C"/>
        </w:rPr>
        <w:t xml:space="preserve"> </w:t>
      </w:r>
      <w:r w:rsidR="0023694B">
        <w:rPr>
          <w:rFonts w:cs="Arial"/>
          <w:color w:val="0C120C"/>
        </w:rPr>
        <w:t xml:space="preserve">současně </w:t>
      </w:r>
      <w:r w:rsidR="00DB2470">
        <w:rPr>
          <w:rFonts w:cs="Arial"/>
          <w:color w:val="0C120C"/>
        </w:rPr>
        <w:t xml:space="preserve">se zasláním informace (viz písm. </w:t>
      </w:r>
      <w:r w:rsidR="001A4090">
        <w:rPr>
          <w:rFonts w:cs="Arial"/>
          <w:color w:val="0C120C"/>
        </w:rPr>
        <w:t>e</w:t>
      </w:r>
      <w:r w:rsidR="00DB2470">
        <w:rPr>
          <w:rFonts w:cs="Arial"/>
          <w:color w:val="0C120C"/>
        </w:rPr>
        <w:t xml:space="preserve">) </w:t>
      </w:r>
      <w:r w:rsidR="00BE7EF5" w:rsidRPr="009D2DBA">
        <w:rPr>
          <w:rFonts w:cs="Arial"/>
          <w:color w:val="0C120C"/>
        </w:rPr>
        <w:t>předá Objednateli příslušné plnění - řešení SP (tj.</w:t>
      </w:r>
      <w:r w:rsidR="00BE7EF5">
        <w:rPr>
          <w:rFonts w:cs="Arial"/>
          <w:color w:val="0C120C"/>
        </w:rPr>
        <w:t xml:space="preserve"> </w:t>
      </w:r>
      <w:r w:rsidR="00BE7EF5" w:rsidRPr="009D2DBA">
        <w:rPr>
          <w:rFonts w:cs="Arial"/>
          <w:color w:val="0C120C"/>
        </w:rPr>
        <w:t xml:space="preserve">předání instalačních balíčků, pomocí kterých lze </w:t>
      </w:r>
      <w:proofErr w:type="spellStart"/>
      <w:r w:rsidR="00BE7EF5" w:rsidRPr="009D2DBA">
        <w:rPr>
          <w:rFonts w:cs="Arial"/>
          <w:color w:val="0C120C"/>
        </w:rPr>
        <w:t>upgrades</w:t>
      </w:r>
      <w:proofErr w:type="spellEnd"/>
      <w:r w:rsidR="00BE7EF5" w:rsidRPr="009D2DBA">
        <w:rPr>
          <w:rFonts w:cs="Arial"/>
          <w:color w:val="0C120C"/>
        </w:rPr>
        <w:t>/</w:t>
      </w:r>
      <w:proofErr w:type="spellStart"/>
      <w:r w:rsidR="00BE7EF5" w:rsidRPr="009D2DBA">
        <w:rPr>
          <w:rFonts w:cs="Arial"/>
          <w:color w:val="0C120C"/>
        </w:rPr>
        <w:t>updates</w:t>
      </w:r>
      <w:proofErr w:type="spellEnd"/>
      <w:r w:rsidR="00BE7EF5" w:rsidRPr="009D2DBA">
        <w:rPr>
          <w:rFonts w:cs="Arial"/>
          <w:color w:val="0C120C"/>
        </w:rPr>
        <w:t xml:space="preserve"> jednoznačným způsobem úspěšně nainstalovat). Instalační balíčky</w:t>
      </w:r>
      <w:r w:rsidR="0035654B">
        <w:rPr>
          <w:rFonts w:cs="Arial"/>
          <w:color w:val="0C120C"/>
        </w:rPr>
        <w:t xml:space="preserve"> </w:t>
      </w:r>
      <w:r w:rsidR="00495AA1">
        <w:rPr>
          <w:rFonts w:cs="Arial"/>
          <w:color w:val="0C120C"/>
        </w:rPr>
        <w:t xml:space="preserve">budou </w:t>
      </w:r>
      <w:r w:rsidR="00211E73">
        <w:rPr>
          <w:rFonts w:cs="Arial"/>
          <w:color w:val="0C120C"/>
        </w:rPr>
        <w:t>Objednateli</w:t>
      </w:r>
      <w:r w:rsidR="00495AA1">
        <w:rPr>
          <w:rFonts w:cs="Arial"/>
          <w:color w:val="0C120C"/>
        </w:rPr>
        <w:t xml:space="preserve"> předány </w:t>
      </w:r>
      <w:r w:rsidR="00BE7EF5" w:rsidRPr="009D2DBA">
        <w:rPr>
          <w:rFonts w:cs="Arial"/>
          <w:color w:val="0C120C"/>
        </w:rPr>
        <w:t>umíst</w:t>
      </w:r>
      <w:r w:rsidR="00495AA1">
        <w:rPr>
          <w:rFonts w:cs="Arial"/>
          <w:color w:val="0C120C"/>
        </w:rPr>
        <w:t xml:space="preserve">ěním </w:t>
      </w:r>
      <w:r w:rsidR="00BE7EF5" w:rsidRPr="009D2DBA">
        <w:rPr>
          <w:rFonts w:cs="Arial"/>
          <w:color w:val="0C120C"/>
        </w:rPr>
        <w:t>na</w:t>
      </w:r>
      <w:r w:rsidR="00436BC1">
        <w:rPr>
          <w:rFonts w:cs="Arial"/>
          <w:color w:val="0C120C"/>
        </w:rPr>
        <w:t xml:space="preserve"> </w:t>
      </w:r>
      <w:r w:rsidR="00436BC1">
        <w:t>webových stránkách výrobce, tzv. zákaznickém webu na adrese</w:t>
      </w:r>
      <w:r w:rsidR="00436BC1" w:rsidRPr="001D7E72">
        <w:t xml:space="preserve">: </w:t>
      </w:r>
      <w:r w:rsidR="001D7E72" w:rsidRPr="001D7E72">
        <w:rPr>
          <w:rFonts w:cs="Arial"/>
          <w:szCs w:val="20"/>
        </w:rPr>
        <w:t>http://zakaznik.vema.cz</w:t>
      </w:r>
      <w:r w:rsidR="003D3732" w:rsidRPr="001D7E72">
        <w:rPr>
          <w:rFonts w:cs="Arial"/>
          <w:szCs w:val="20"/>
        </w:rPr>
        <w:t xml:space="preserve"> </w:t>
      </w:r>
      <w:r w:rsidR="00436BC1" w:rsidRPr="001D7E72">
        <w:t>s</w:t>
      </w:r>
      <w:r w:rsidR="00436BC1">
        <w:t xml:space="preserve"> tím, že Objednatel je oprávněn si </w:t>
      </w:r>
      <w:r w:rsidR="00BA67F7">
        <w:t xml:space="preserve">příslušné </w:t>
      </w:r>
      <w:r w:rsidR="00436BC1">
        <w:t xml:space="preserve">verze kdykoliv po dobu trvání této Smlouvy „stáhnout“ a nainstalovat v PIS. Poskytovatel bude Objednatele o </w:t>
      </w:r>
      <w:r w:rsidR="00E9754D">
        <w:t xml:space="preserve">umístění </w:t>
      </w:r>
      <w:r w:rsidR="00495AA1">
        <w:t xml:space="preserve">instalačních balíčků </w:t>
      </w:r>
      <w:r w:rsidR="00436BC1">
        <w:t xml:space="preserve"> vždy neprodleně informovat notifikačním e-mailem tak, aby Objednatel mohl příslušnou verzi </w:t>
      </w:r>
      <w:r w:rsidR="0060424B">
        <w:t xml:space="preserve">aplikace </w:t>
      </w:r>
      <w:r w:rsidR="009F2444">
        <w:t xml:space="preserve">PIS </w:t>
      </w:r>
      <w:r w:rsidR="00436BC1">
        <w:t>včas užít</w:t>
      </w:r>
      <w:r w:rsidR="00BE7EF5" w:rsidRPr="009D2DBA">
        <w:rPr>
          <w:rFonts w:cs="Arial"/>
          <w:color w:val="0C120C"/>
        </w:rPr>
        <w:t>.</w:t>
      </w:r>
    </w:p>
    <w:p w14:paraId="76B61527" w14:textId="77777777" w:rsidR="002E6A46" w:rsidRDefault="00BE7EF5" w:rsidP="0034456C">
      <w:pPr>
        <w:numPr>
          <w:ilvl w:val="2"/>
          <w:numId w:val="24"/>
        </w:numPr>
        <w:autoSpaceDE w:val="0"/>
        <w:adjustRightInd w:val="0"/>
        <w:spacing w:after="120" w:line="276" w:lineRule="auto"/>
        <w:ind w:left="1418" w:hanging="567"/>
        <w:textAlignment w:val="auto"/>
        <w:rPr>
          <w:rFonts w:cs="Arial"/>
          <w:color w:val="0C120C"/>
        </w:rPr>
      </w:pPr>
      <w:r w:rsidRPr="009D2DBA">
        <w:rPr>
          <w:rFonts w:cs="Arial"/>
          <w:color w:val="0C120C"/>
        </w:rPr>
        <w:t>Součástí instalačního balíčku je instalační průvodka (definice výchozích podmínek instalace, číslo verze, detailní bodový plán instalace</w:t>
      </w:r>
      <w:r>
        <w:rPr>
          <w:rFonts w:cs="Arial"/>
          <w:color w:val="0C120C"/>
        </w:rPr>
        <w:t xml:space="preserve">, podle kterého lze </w:t>
      </w:r>
      <w:r w:rsidR="007F2C96">
        <w:rPr>
          <w:rFonts w:cs="Arial"/>
          <w:color w:val="0C120C"/>
        </w:rPr>
        <w:t xml:space="preserve">příslušné řešení </w:t>
      </w:r>
      <w:r>
        <w:rPr>
          <w:rFonts w:cs="Arial"/>
          <w:color w:val="0C120C"/>
        </w:rPr>
        <w:t>jednoznačným způsobem nainstalovat</w:t>
      </w:r>
      <w:r w:rsidRPr="009D2DBA">
        <w:rPr>
          <w:rFonts w:cs="Arial"/>
          <w:color w:val="0C120C"/>
        </w:rPr>
        <w:t>), obsahová</w:t>
      </w:r>
      <w:r w:rsidRPr="006353A1">
        <w:rPr>
          <w:rFonts w:cs="Arial"/>
          <w:color w:val="0C120C"/>
        </w:rPr>
        <w:t xml:space="preserve"> průvodka (přehled úprav v daném upgrade/update, včetně změn rozhraní</w:t>
      </w:r>
      <w:r w:rsidR="00B47DD8">
        <w:rPr>
          <w:rFonts w:cs="Arial"/>
          <w:color w:val="0C120C"/>
        </w:rPr>
        <w:t>,</w:t>
      </w:r>
      <w:r w:rsidRPr="006353A1">
        <w:rPr>
          <w:rFonts w:cs="Arial"/>
          <w:color w:val="0C120C"/>
        </w:rPr>
        <w:t xml:space="preserve"> aktualizované uživatelské příručky, aktualizované administrátorské příručky a </w:t>
      </w:r>
      <w:r>
        <w:rPr>
          <w:rFonts w:cs="Arial"/>
          <w:color w:val="0C120C"/>
        </w:rPr>
        <w:t>SW</w:t>
      </w:r>
      <w:r w:rsidRPr="006353A1">
        <w:rPr>
          <w:rFonts w:cs="Arial"/>
          <w:color w:val="0C120C"/>
        </w:rPr>
        <w:t xml:space="preserve"> balíček s vlastní instalací</w:t>
      </w:r>
      <w:r w:rsidR="00EA1C3C">
        <w:rPr>
          <w:rFonts w:cs="Arial"/>
          <w:color w:val="0C120C"/>
        </w:rPr>
        <w:t>)</w:t>
      </w:r>
      <w:r w:rsidR="0024754B">
        <w:rPr>
          <w:rFonts w:cs="Arial"/>
          <w:color w:val="0C120C"/>
        </w:rPr>
        <w:t>.</w:t>
      </w:r>
      <w:r w:rsidR="00B62E8F">
        <w:rPr>
          <w:rFonts w:cs="Arial"/>
          <w:color w:val="0C120C"/>
        </w:rPr>
        <w:t xml:space="preserve"> </w:t>
      </w:r>
    </w:p>
    <w:bookmarkEnd w:id="9"/>
    <w:p w14:paraId="4256794C" w14:textId="77777777" w:rsidR="004A1983" w:rsidRPr="006C4292" w:rsidRDefault="00BE7EF5" w:rsidP="0034456C">
      <w:pPr>
        <w:numPr>
          <w:ilvl w:val="0"/>
          <w:numId w:val="31"/>
        </w:numPr>
        <w:autoSpaceDN/>
        <w:spacing w:after="120" w:line="276" w:lineRule="auto"/>
        <w:textAlignment w:val="auto"/>
        <w:rPr>
          <w:rFonts w:cs="Arial"/>
          <w:b/>
          <w:u w:val="single"/>
        </w:rPr>
      </w:pPr>
      <w:r w:rsidRPr="007B2655">
        <w:rPr>
          <w:rFonts w:eastAsia="Calibri" w:cs="Arial"/>
          <w:b/>
          <w:u w:val="single"/>
          <w:lang w:eastAsia="en-US"/>
        </w:rPr>
        <w:t>Podpora</w:t>
      </w:r>
      <w:r w:rsidRPr="007B2655">
        <w:rPr>
          <w:rFonts w:cs="Arial"/>
          <w:b/>
          <w:u w:val="single"/>
        </w:rPr>
        <w:t xml:space="preserve"> </w:t>
      </w:r>
      <w:r w:rsidR="009A5783" w:rsidRPr="006C4292">
        <w:rPr>
          <w:rFonts w:cs="Arial"/>
          <w:b/>
          <w:u w:val="single"/>
        </w:rPr>
        <w:t xml:space="preserve">poskytovaná </w:t>
      </w:r>
      <w:r w:rsidRPr="006C4292">
        <w:rPr>
          <w:rFonts w:cs="Arial"/>
          <w:b/>
          <w:u w:val="single"/>
        </w:rPr>
        <w:t>nad rámec paušálu</w:t>
      </w:r>
    </w:p>
    <w:p w14:paraId="0A782377" w14:textId="77777777" w:rsidR="000D297E" w:rsidRPr="00B03BB3" w:rsidRDefault="00E45584" w:rsidP="00EB03F1">
      <w:pPr>
        <w:numPr>
          <w:ilvl w:val="1"/>
          <w:numId w:val="31"/>
        </w:numPr>
        <w:autoSpaceDN/>
        <w:spacing w:after="120" w:line="276" w:lineRule="auto"/>
        <w:ind w:left="851" w:hanging="567"/>
        <w:textAlignment w:val="auto"/>
        <w:rPr>
          <w:rFonts w:cs="Arial"/>
          <w:b/>
          <w:u w:val="single"/>
        </w:rPr>
      </w:pPr>
      <w:r w:rsidRPr="004A1983">
        <w:rPr>
          <w:rFonts w:cs="Arial"/>
        </w:rPr>
        <w:t xml:space="preserve">Tato služba Podpory bude poskytována </w:t>
      </w:r>
      <w:r w:rsidRPr="007B2655">
        <w:rPr>
          <w:rFonts w:cs="Arial"/>
          <w:b/>
        </w:rPr>
        <w:t xml:space="preserve">v režimu </w:t>
      </w:r>
      <w:r w:rsidR="00B34B77" w:rsidRPr="007B2655">
        <w:rPr>
          <w:rFonts w:cs="Arial"/>
          <w:b/>
        </w:rPr>
        <w:t>5 pracovních dní v týdnu</w:t>
      </w:r>
      <w:r w:rsidRPr="007B2655">
        <w:rPr>
          <w:rFonts w:cs="Arial"/>
          <w:b/>
        </w:rPr>
        <w:t xml:space="preserve"> v době od 8:00 do </w:t>
      </w:r>
      <w:r w:rsidR="00680406" w:rsidRPr="007B2655">
        <w:rPr>
          <w:rFonts w:cs="Arial"/>
          <w:b/>
        </w:rPr>
        <w:t xml:space="preserve">16:30 </w:t>
      </w:r>
      <w:r w:rsidRPr="007B2655">
        <w:rPr>
          <w:rFonts w:cs="Arial"/>
          <w:b/>
        </w:rPr>
        <w:t>hod</w:t>
      </w:r>
      <w:r w:rsidRPr="004A1983">
        <w:rPr>
          <w:rFonts w:cs="Arial"/>
        </w:rPr>
        <w:t>. Pracovním dnem se rozumí dny roku mimo dny pracovního volna, pracovního klidu a státních svátků.</w:t>
      </w:r>
    </w:p>
    <w:p w14:paraId="3DF55151" w14:textId="77777777" w:rsidR="00FE273F" w:rsidRPr="00C95073" w:rsidRDefault="0051607A" w:rsidP="00EB03F1">
      <w:pPr>
        <w:numPr>
          <w:ilvl w:val="1"/>
          <w:numId w:val="31"/>
        </w:numPr>
        <w:autoSpaceDN/>
        <w:spacing w:after="120" w:line="276" w:lineRule="auto"/>
        <w:ind w:left="851" w:hanging="567"/>
        <w:textAlignment w:val="auto"/>
      </w:pPr>
      <w:r w:rsidRPr="00B46D55">
        <w:rPr>
          <w:rFonts w:cs="Arial"/>
          <w:u w:val="single"/>
        </w:rPr>
        <w:t>V</w:t>
      </w:r>
      <w:r w:rsidR="00F70C5F" w:rsidRPr="00B46D55">
        <w:rPr>
          <w:rFonts w:cs="Arial"/>
          <w:u w:val="single"/>
        </w:rPr>
        <w:t>ykazování provedených Úprav</w:t>
      </w:r>
      <w:r w:rsidR="00F70C5F" w:rsidRPr="00C95073">
        <w:rPr>
          <w:rFonts w:cs="Arial"/>
          <w:u w:val="single"/>
        </w:rPr>
        <w:t>:</w:t>
      </w:r>
    </w:p>
    <w:p w14:paraId="073D560A" w14:textId="77777777" w:rsidR="006239E8" w:rsidRPr="0034456C" w:rsidRDefault="00FE273F" w:rsidP="00EB03F1">
      <w:pPr>
        <w:numPr>
          <w:ilvl w:val="2"/>
          <w:numId w:val="64"/>
        </w:numPr>
        <w:autoSpaceDN/>
        <w:spacing w:after="120" w:line="276" w:lineRule="auto"/>
        <w:ind w:left="1418" w:right="-1" w:hanging="567"/>
        <w:textAlignment w:val="auto"/>
        <w:rPr>
          <w:rFonts w:cs="Arial"/>
          <w:color w:val="0C120C"/>
        </w:rPr>
      </w:pPr>
      <w:r w:rsidRPr="0045542E">
        <w:rPr>
          <w:rFonts w:cs="Arial"/>
          <w:b/>
          <w:color w:val="0C120C"/>
        </w:rPr>
        <w:t>Při fakturaci ceny Úprav</w:t>
      </w:r>
      <w:r w:rsidRPr="0034456C">
        <w:rPr>
          <w:rFonts w:cs="Arial"/>
          <w:color w:val="0C120C"/>
        </w:rPr>
        <w:t xml:space="preserve"> (viz čl. VI.</w:t>
      </w:r>
      <w:r w:rsidR="00B47DD8" w:rsidRPr="0034456C">
        <w:rPr>
          <w:rFonts w:cs="Arial"/>
          <w:color w:val="0C120C"/>
        </w:rPr>
        <w:t>,</w:t>
      </w:r>
      <w:r w:rsidRPr="0034456C">
        <w:rPr>
          <w:rFonts w:cs="Arial"/>
          <w:color w:val="0C120C"/>
        </w:rPr>
        <w:t xml:space="preserve"> odst.</w:t>
      </w:r>
      <w:r w:rsidR="00F312B1" w:rsidRPr="0034456C">
        <w:rPr>
          <w:rFonts w:cs="Arial"/>
          <w:color w:val="0C120C"/>
        </w:rPr>
        <w:t xml:space="preserve"> </w:t>
      </w:r>
      <w:r w:rsidRPr="0034456C">
        <w:rPr>
          <w:rFonts w:cs="Arial"/>
          <w:color w:val="0C120C"/>
        </w:rPr>
        <w:t>2.2.) je Poskytovatel povinen pro účely evidence pořizovat pro Objednatele „Výkaz Úprav“ dosud podle této Smlouvy ke dni příslušné fakturace provedených (včetně uvedení Úpravy, jíž se předmětná faktura týká) a s údajem o celkovém počtu dosud pro Úpravy využitých člověkohodin</w:t>
      </w:r>
      <w:r w:rsidR="006239E8" w:rsidRPr="0034456C">
        <w:rPr>
          <w:rFonts w:cs="Arial"/>
          <w:color w:val="0C120C"/>
        </w:rPr>
        <w:t xml:space="preserve"> (viz. </w:t>
      </w:r>
      <w:r w:rsidR="006239E8" w:rsidRPr="0034456C">
        <w:rPr>
          <w:rFonts w:cs="Arial"/>
          <w:b/>
          <w:color w:val="0C120C"/>
        </w:rPr>
        <w:t>Příloha č. 2 - Vzor Výkaz</w:t>
      </w:r>
      <w:r w:rsidR="003330FF" w:rsidRPr="0034456C">
        <w:rPr>
          <w:rFonts w:cs="Arial"/>
          <w:b/>
          <w:color w:val="0C120C"/>
        </w:rPr>
        <w:t>u</w:t>
      </w:r>
      <w:r w:rsidR="006239E8" w:rsidRPr="0034456C">
        <w:rPr>
          <w:rFonts w:cs="Arial"/>
          <w:b/>
          <w:color w:val="0C120C"/>
        </w:rPr>
        <w:t xml:space="preserve"> Úprav</w:t>
      </w:r>
      <w:r w:rsidR="006239E8" w:rsidRPr="0034456C">
        <w:rPr>
          <w:rFonts w:cs="Arial"/>
          <w:color w:val="0C120C"/>
        </w:rPr>
        <w:t xml:space="preserve">). </w:t>
      </w:r>
    </w:p>
    <w:p w14:paraId="571A674B" w14:textId="77777777" w:rsidR="005C26E0" w:rsidRPr="00AD33E0" w:rsidRDefault="00FE273F" w:rsidP="00AD33E0">
      <w:pPr>
        <w:numPr>
          <w:ilvl w:val="2"/>
          <w:numId w:val="64"/>
        </w:numPr>
        <w:autoSpaceDN/>
        <w:spacing w:after="120" w:line="276" w:lineRule="auto"/>
        <w:ind w:left="1418" w:right="-1" w:hanging="567"/>
        <w:textAlignment w:val="auto"/>
        <w:rPr>
          <w:rFonts w:cs="Arial"/>
          <w:color w:val="0C120C"/>
        </w:rPr>
      </w:pPr>
      <w:r w:rsidRPr="0034456C">
        <w:rPr>
          <w:rFonts w:cs="Arial"/>
          <w:color w:val="0C120C"/>
        </w:rPr>
        <w:t>Výkaz Úprav odešle Poskytovatel Objednateli prokazatelně e-mailem bez zbytečného odkladu po podpisu Akceptačního protokolu o provedení Úpravy</w:t>
      </w:r>
      <w:r w:rsidR="00944504" w:rsidRPr="0034456C">
        <w:rPr>
          <w:rFonts w:cs="Arial"/>
          <w:color w:val="0C120C"/>
        </w:rPr>
        <w:t xml:space="preserve">, která byla </w:t>
      </w:r>
      <w:r w:rsidR="00F72FD3" w:rsidRPr="0034456C">
        <w:rPr>
          <w:rFonts w:cs="Arial"/>
          <w:color w:val="0C120C"/>
        </w:rPr>
        <w:t>v příslušném tříměsíčním období provedena jako poslední</w:t>
      </w:r>
      <w:r w:rsidRPr="0034456C">
        <w:rPr>
          <w:rFonts w:cs="Arial"/>
          <w:color w:val="0C120C"/>
        </w:rPr>
        <w:t>. Objednatel po doručení Výkazu Úprav odešle následně Poskytovateli tzv. „Potvrzovací e-mail“ o akceptaci rozsahu čerpání člověkohodin v daném zúčtovacím období. V případě, že Výkaz Úprav bude obsahovat chybné nebo jinak nesprávné údaje, vrátí jej Objednatel Poskytovateli s odůvodněním k opravě.</w:t>
      </w:r>
    </w:p>
    <w:p w14:paraId="2AF981C9" w14:textId="77777777" w:rsidR="00FE273F" w:rsidRPr="0034456C" w:rsidRDefault="00FE273F" w:rsidP="00EB03F1">
      <w:pPr>
        <w:numPr>
          <w:ilvl w:val="2"/>
          <w:numId w:val="64"/>
        </w:numPr>
        <w:autoSpaceDN/>
        <w:spacing w:after="120" w:line="276" w:lineRule="auto"/>
        <w:ind w:left="1418" w:right="-1" w:hanging="567"/>
        <w:textAlignment w:val="auto"/>
        <w:rPr>
          <w:rFonts w:cs="Arial"/>
          <w:color w:val="0C120C"/>
        </w:rPr>
      </w:pPr>
      <w:r w:rsidRPr="0034456C">
        <w:rPr>
          <w:rFonts w:cs="Arial"/>
          <w:color w:val="0C120C"/>
        </w:rPr>
        <w:t>Objednatel je oprávněn čerpat člověkohodiny pro provedení Úprav po celou dobu poskytování Podpory podle této Smlouvy</w:t>
      </w:r>
      <w:r w:rsidR="005A72ED" w:rsidRPr="0034456C">
        <w:rPr>
          <w:rFonts w:cs="Arial"/>
          <w:color w:val="0C120C"/>
        </w:rPr>
        <w:t xml:space="preserve"> (s omezením dohodnutým dle odst.</w:t>
      </w:r>
      <w:r w:rsidR="00D5476B" w:rsidRPr="0034456C">
        <w:rPr>
          <w:rFonts w:cs="Arial"/>
          <w:color w:val="0C120C"/>
        </w:rPr>
        <w:t xml:space="preserve"> </w:t>
      </w:r>
      <w:r w:rsidR="005A72ED" w:rsidRPr="0034456C">
        <w:rPr>
          <w:rFonts w:cs="Arial"/>
          <w:color w:val="0C120C"/>
        </w:rPr>
        <w:t>8. tohoto článku)</w:t>
      </w:r>
      <w:r w:rsidRPr="0034456C">
        <w:rPr>
          <w:rFonts w:cs="Arial"/>
          <w:color w:val="0C120C"/>
        </w:rPr>
        <w:t xml:space="preserve">, a to dle svých aktuálních potřeb a v maximálním celkovém rozsahu stanoveném touto Smlouvou </w:t>
      </w:r>
      <w:r w:rsidR="002808B2" w:rsidRPr="0034456C">
        <w:rPr>
          <w:rFonts w:cs="Arial"/>
          <w:color w:val="0C120C"/>
        </w:rPr>
        <w:t xml:space="preserve">1536 člověkohodin, tj. 192 člověkodnů za období </w:t>
      </w:r>
      <w:r w:rsidRPr="0034456C">
        <w:rPr>
          <w:rFonts w:cs="Arial"/>
          <w:color w:val="0C120C"/>
        </w:rPr>
        <w:t>4</w:t>
      </w:r>
      <w:r w:rsidR="002808B2" w:rsidRPr="0034456C">
        <w:rPr>
          <w:rFonts w:cs="Arial"/>
          <w:color w:val="0C120C"/>
        </w:rPr>
        <w:t>8</w:t>
      </w:r>
      <w:r w:rsidRPr="0034456C">
        <w:rPr>
          <w:rFonts w:cs="Arial"/>
          <w:color w:val="0C120C"/>
        </w:rPr>
        <w:t xml:space="preserve"> kalendářních měsíců poskytování Podpory podle této Smlouvy</w:t>
      </w:r>
      <w:r w:rsidR="001313E8" w:rsidRPr="0034456C">
        <w:rPr>
          <w:rFonts w:cs="Arial"/>
          <w:color w:val="0C120C"/>
        </w:rPr>
        <w:t xml:space="preserve"> (uvedený počet člověkohodin může Objednatel vyčerpat i v případě, pokud poskytování Podpory podle </w:t>
      </w:r>
      <w:r w:rsidR="001313E8" w:rsidRPr="0034456C">
        <w:rPr>
          <w:rFonts w:cs="Arial"/>
          <w:color w:val="0C120C"/>
        </w:rPr>
        <w:lastRenderedPageBreak/>
        <w:t xml:space="preserve">této Smlouvy </w:t>
      </w:r>
      <w:r w:rsidR="002808B2" w:rsidRPr="0034456C">
        <w:rPr>
          <w:rFonts w:cs="Arial"/>
          <w:color w:val="0C120C"/>
        </w:rPr>
        <w:t>48</w:t>
      </w:r>
      <w:r w:rsidR="001313E8" w:rsidRPr="0034456C">
        <w:rPr>
          <w:rFonts w:cs="Arial"/>
          <w:color w:val="0C120C"/>
        </w:rPr>
        <w:t xml:space="preserve"> kalendářních měsíců nepotrvá)</w:t>
      </w:r>
      <w:r w:rsidRPr="0034456C">
        <w:rPr>
          <w:rFonts w:cs="Arial"/>
          <w:color w:val="0C120C"/>
        </w:rPr>
        <w:t xml:space="preserve">. Člověkohodinou se rozumí 60 minut. Jednotlivé člověkohodiny se čerpají kdykoliv v průběhu trvání této Smlouvy a vykazují po 30 minutách (i započatých). Maximální počet </w:t>
      </w:r>
      <w:r w:rsidR="002808B2" w:rsidRPr="0034456C">
        <w:rPr>
          <w:rFonts w:cs="Arial"/>
          <w:color w:val="0C120C"/>
        </w:rPr>
        <w:t xml:space="preserve">1536 </w:t>
      </w:r>
      <w:r w:rsidRPr="0034456C">
        <w:rPr>
          <w:rFonts w:cs="Arial"/>
          <w:color w:val="0C120C"/>
        </w:rPr>
        <w:t>člověkohodin nemusí být ze strany Objednatele v průběhu trvání této Smlouvy vyčerpán</w:t>
      </w:r>
      <w:r w:rsidR="00670BED">
        <w:rPr>
          <w:rFonts w:cs="Arial"/>
          <w:color w:val="0C120C"/>
        </w:rPr>
        <w:t xml:space="preserve"> (k tomu viz </w:t>
      </w:r>
      <w:r w:rsidR="007249C1">
        <w:rPr>
          <w:rFonts w:cs="Arial"/>
          <w:color w:val="0C120C"/>
        </w:rPr>
        <w:t>čl. III.</w:t>
      </w:r>
      <w:r w:rsidR="00D802F0">
        <w:rPr>
          <w:rFonts w:cs="Arial"/>
          <w:color w:val="0C120C"/>
        </w:rPr>
        <w:t>,</w:t>
      </w:r>
      <w:r w:rsidR="007249C1">
        <w:rPr>
          <w:rFonts w:cs="Arial"/>
          <w:color w:val="0C120C"/>
        </w:rPr>
        <w:t xml:space="preserve"> odst. 3.</w:t>
      </w:r>
      <w:r w:rsidR="00D802F0">
        <w:rPr>
          <w:rFonts w:cs="Arial"/>
          <w:color w:val="0C120C"/>
        </w:rPr>
        <w:t>,</w:t>
      </w:r>
      <w:r w:rsidR="007249C1">
        <w:rPr>
          <w:rFonts w:cs="Arial"/>
          <w:color w:val="0C120C"/>
        </w:rPr>
        <w:t xml:space="preserve"> písm. d</w:t>
      </w:r>
      <w:proofErr w:type="gramStart"/>
      <w:r w:rsidR="007249C1">
        <w:rPr>
          <w:rFonts w:cs="Arial"/>
          <w:color w:val="0C120C"/>
        </w:rPr>
        <w:t>) )</w:t>
      </w:r>
      <w:proofErr w:type="gramEnd"/>
      <w:r w:rsidR="00670BED">
        <w:rPr>
          <w:rFonts w:cs="Arial"/>
          <w:color w:val="0C120C"/>
        </w:rPr>
        <w:t xml:space="preserve"> </w:t>
      </w:r>
      <w:r w:rsidRPr="0034456C">
        <w:rPr>
          <w:rFonts w:cs="Arial"/>
          <w:color w:val="0C120C"/>
        </w:rPr>
        <w:t>.</w:t>
      </w:r>
    </w:p>
    <w:p w14:paraId="40F4D82E" w14:textId="77777777" w:rsidR="00334CDC" w:rsidRPr="00EB03F1" w:rsidRDefault="00BE7EF5" w:rsidP="00EB03F1">
      <w:pPr>
        <w:numPr>
          <w:ilvl w:val="1"/>
          <w:numId w:val="31"/>
        </w:numPr>
        <w:autoSpaceDN/>
        <w:spacing w:after="120" w:line="276" w:lineRule="auto"/>
        <w:ind w:left="851" w:hanging="567"/>
        <w:textAlignment w:val="auto"/>
        <w:rPr>
          <w:rFonts w:cs="Arial"/>
          <w:u w:val="single"/>
        </w:rPr>
      </w:pPr>
      <w:r w:rsidRPr="00710A95">
        <w:rPr>
          <w:rFonts w:cs="Arial"/>
          <w:u w:val="single"/>
        </w:rPr>
        <w:t>Komunikace</w:t>
      </w:r>
      <w:r w:rsidRPr="00EB03F1">
        <w:rPr>
          <w:rFonts w:cs="Arial"/>
          <w:u w:val="single"/>
        </w:rPr>
        <w:t xml:space="preserve"> mezi </w:t>
      </w:r>
      <w:r w:rsidR="00D802F0">
        <w:rPr>
          <w:rFonts w:cs="Arial"/>
          <w:u w:val="single"/>
        </w:rPr>
        <w:t>Objednatelem</w:t>
      </w:r>
      <w:r w:rsidRPr="00EB03F1">
        <w:rPr>
          <w:rFonts w:cs="Arial"/>
          <w:u w:val="single"/>
        </w:rPr>
        <w:t xml:space="preserve"> a </w:t>
      </w:r>
      <w:r w:rsidR="00844EA0" w:rsidRPr="00EB03F1">
        <w:rPr>
          <w:rFonts w:cs="Arial"/>
          <w:u w:val="single"/>
        </w:rPr>
        <w:t>Poskytovatelem</w:t>
      </w:r>
      <w:r w:rsidRPr="00EB03F1">
        <w:rPr>
          <w:rFonts w:cs="Arial"/>
          <w:u w:val="single"/>
        </w:rPr>
        <w:t xml:space="preserve"> při poskytování </w:t>
      </w:r>
      <w:r w:rsidR="00B325D1" w:rsidRPr="00EB03F1">
        <w:rPr>
          <w:rFonts w:cs="Arial"/>
          <w:u w:val="single"/>
        </w:rPr>
        <w:t>P</w:t>
      </w:r>
      <w:r w:rsidRPr="00EB03F1">
        <w:rPr>
          <w:rFonts w:cs="Arial"/>
          <w:u w:val="single"/>
        </w:rPr>
        <w:t>odpory nad rámec</w:t>
      </w:r>
      <w:r w:rsidR="00B3391D" w:rsidRPr="00EB03F1">
        <w:rPr>
          <w:rFonts w:cs="Arial"/>
          <w:u w:val="single"/>
        </w:rPr>
        <w:t xml:space="preserve"> </w:t>
      </w:r>
      <w:r w:rsidRPr="00EB03F1">
        <w:rPr>
          <w:rFonts w:cs="Arial"/>
          <w:u w:val="single"/>
        </w:rPr>
        <w:t>paušálu</w:t>
      </w:r>
    </w:p>
    <w:p w14:paraId="0C164697" w14:textId="77777777" w:rsidR="00BE7EF5" w:rsidRPr="00B72572" w:rsidRDefault="00BE7EF5" w:rsidP="00EB03F1">
      <w:pPr>
        <w:autoSpaceDN/>
        <w:spacing w:after="120" w:line="276" w:lineRule="auto"/>
        <w:ind w:left="851"/>
        <w:textAlignment w:val="auto"/>
        <w:rPr>
          <w:rFonts w:eastAsia="Calibri" w:cs="Arial"/>
          <w:lang w:eastAsia="en-US"/>
        </w:rPr>
      </w:pPr>
      <w:r w:rsidRPr="00D802F0">
        <w:rPr>
          <w:rFonts w:eastAsia="Calibri" w:cs="Arial"/>
          <w:lang w:eastAsia="en-US"/>
        </w:rPr>
        <w:t xml:space="preserve">Komunikace mezi </w:t>
      </w:r>
      <w:r w:rsidR="00D802F0" w:rsidRPr="00D802F0">
        <w:rPr>
          <w:rFonts w:cs="Arial"/>
        </w:rPr>
        <w:t>Objednatelem</w:t>
      </w:r>
      <w:r w:rsidR="00D802F0" w:rsidRPr="00D802F0">
        <w:rPr>
          <w:rFonts w:eastAsia="Calibri" w:cs="Arial"/>
          <w:lang w:eastAsia="en-US"/>
        </w:rPr>
        <w:t xml:space="preserve"> </w:t>
      </w:r>
      <w:r w:rsidRPr="00D802F0">
        <w:rPr>
          <w:rFonts w:eastAsia="Calibri" w:cs="Arial"/>
          <w:lang w:eastAsia="en-US"/>
        </w:rPr>
        <w:t xml:space="preserve">a </w:t>
      </w:r>
      <w:r w:rsidR="00844EA0" w:rsidRPr="00D802F0">
        <w:rPr>
          <w:rFonts w:eastAsia="Calibri" w:cs="Arial"/>
          <w:lang w:eastAsia="en-US"/>
        </w:rPr>
        <w:t>Poskytovatelem</w:t>
      </w:r>
      <w:r w:rsidRPr="00D802F0">
        <w:rPr>
          <w:rFonts w:eastAsia="Calibri" w:cs="Arial"/>
          <w:lang w:eastAsia="en-US"/>
        </w:rPr>
        <w:t xml:space="preserve"> </w:t>
      </w:r>
      <w:r w:rsidRPr="00D802F0">
        <w:rPr>
          <w:rFonts w:eastAsia="Calibri" w:cs="Arial"/>
          <w:b/>
          <w:lang w:eastAsia="en-US"/>
        </w:rPr>
        <w:t xml:space="preserve">při </w:t>
      </w:r>
      <w:r w:rsidR="007379DD" w:rsidRPr="00D802F0">
        <w:rPr>
          <w:rFonts w:eastAsia="Calibri" w:cs="Arial"/>
          <w:b/>
          <w:lang w:eastAsia="en-US"/>
        </w:rPr>
        <w:t xml:space="preserve">realizaci </w:t>
      </w:r>
      <w:r w:rsidR="00AF4F96" w:rsidRPr="00D802F0">
        <w:rPr>
          <w:rFonts w:eastAsia="Calibri" w:cs="Arial"/>
          <w:b/>
          <w:lang w:eastAsia="en-US"/>
        </w:rPr>
        <w:t xml:space="preserve">Úprav </w:t>
      </w:r>
      <w:r w:rsidRPr="00D802F0">
        <w:rPr>
          <w:rFonts w:eastAsia="Calibri" w:cs="Arial"/>
          <w:lang w:eastAsia="en-US"/>
        </w:rPr>
        <w:t>bude obsahovat</w:t>
      </w:r>
      <w:r w:rsidRPr="00334CDC">
        <w:rPr>
          <w:rFonts w:eastAsia="Calibri" w:cs="Arial"/>
          <w:lang w:eastAsia="en-US"/>
        </w:rPr>
        <w:t xml:space="preserve"> </w:t>
      </w:r>
      <w:r w:rsidR="00F66E31">
        <w:rPr>
          <w:rFonts w:eastAsia="Calibri" w:cs="Arial"/>
          <w:lang w:eastAsia="en-US"/>
        </w:rPr>
        <w:t>zpravidla</w:t>
      </w:r>
      <w:r w:rsidR="00F66E31" w:rsidRPr="00334CDC">
        <w:rPr>
          <w:rFonts w:eastAsia="Calibri" w:cs="Arial"/>
          <w:lang w:eastAsia="en-US"/>
        </w:rPr>
        <w:t xml:space="preserve"> </w:t>
      </w:r>
      <w:r w:rsidRPr="00334CDC">
        <w:rPr>
          <w:rFonts w:eastAsia="Calibri" w:cs="Arial"/>
          <w:lang w:eastAsia="en-US"/>
        </w:rPr>
        <w:t>tyto</w:t>
      </w:r>
      <w:r w:rsidRPr="00B72572">
        <w:rPr>
          <w:rFonts w:eastAsia="Calibri" w:cs="Arial"/>
          <w:lang w:eastAsia="en-US"/>
        </w:rPr>
        <w:t xml:space="preserve"> kroky:</w:t>
      </w:r>
    </w:p>
    <w:p w14:paraId="4D9EB538" w14:textId="77777777" w:rsidR="00BE7EF5" w:rsidRPr="008C7692" w:rsidRDefault="00BE7EF5" w:rsidP="00EB03F1">
      <w:pPr>
        <w:numPr>
          <w:ilvl w:val="2"/>
          <w:numId w:val="65"/>
        </w:numPr>
        <w:autoSpaceDN/>
        <w:spacing w:after="120" w:line="276" w:lineRule="auto"/>
        <w:ind w:left="1418" w:right="-1" w:hanging="567"/>
        <w:textAlignment w:val="auto"/>
        <w:rPr>
          <w:rFonts w:cs="Arial"/>
          <w:color w:val="0C120C"/>
        </w:rPr>
      </w:pPr>
      <w:r w:rsidRPr="008C7692">
        <w:rPr>
          <w:rFonts w:cs="Arial"/>
          <w:color w:val="0C120C"/>
        </w:rPr>
        <w:t>Zadání servisního požadavku (dále</w:t>
      </w:r>
      <w:r>
        <w:rPr>
          <w:rFonts w:cs="Arial"/>
          <w:color w:val="0C120C"/>
        </w:rPr>
        <w:t xml:space="preserve"> též</w:t>
      </w:r>
      <w:r w:rsidRPr="008C7692">
        <w:rPr>
          <w:rFonts w:cs="Arial"/>
          <w:color w:val="0C120C"/>
        </w:rPr>
        <w:t xml:space="preserve"> jen „SP“) ze strany Objednatele včetně jeho specifikace a požadavku na předpokládaný časový rámec jeho splnění </w:t>
      </w:r>
      <w:r w:rsidRPr="008C7692">
        <w:rPr>
          <w:rFonts w:cs="Arial"/>
          <w:color w:val="2F342F"/>
        </w:rPr>
        <w:t xml:space="preserve">- </w:t>
      </w:r>
      <w:r w:rsidRPr="008C7692">
        <w:rPr>
          <w:rFonts w:cs="Arial"/>
          <w:color w:val="0C120C"/>
        </w:rPr>
        <w:t>(zaslání</w:t>
      </w:r>
      <w:r>
        <w:rPr>
          <w:rFonts w:cs="Arial"/>
          <w:color w:val="0C120C"/>
        </w:rPr>
        <w:t xml:space="preserve"> e-</w:t>
      </w:r>
      <w:r w:rsidRPr="008C7692">
        <w:rPr>
          <w:rFonts w:cs="Arial"/>
          <w:color w:val="0C120C"/>
        </w:rPr>
        <w:t xml:space="preserve">mailu </w:t>
      </w:r>
      <w:r w:rsidR="00844EA0">
        <w:rPr>
          <w:rFonts w:cs="Arial"/>
          <w:color w:val="0C120C"/>
        </w:rPr>
        <w:t>Poskytovateli</w:t>
      </w:r>
      <w:r w:rsidRPr="008C7692">
        <w:rPr>
          <w:rFonts w:cs="Arial"/>
          <w:color w:val="0C120C"/>
        </w:rPr>
        <w:t>);</w:t>
      </w:r>
    </w:p>
    <w:p w14:paraId="5C9AFF2E" w14:textId="77777777" w:rsidR="00675D9A" w:rsidRDefault="00BE7EF5" w:rsidP="009A65D7">
      <w:pPr>
        <w:numPr>
          <w:ilvl w:val="2"/>
          <w:numId w:val="65"/>
        </w:numPr>
        <w:autoSpaceDN/>
        <w:spacing w:after="120" w:line="276" w:lineRule="auto"/>
        <w:ind w:left="1418" w:right="-1" w:hanging="567"/>
        <w:textAlignment w:val="auto"/>
        <w:rPr>
          <w:rFonts w:cs="Arial"/>
          <w:color w:val="0C120C"/>
        </w:rPr>
      </w:pPr>
      <w:r w:rsidRPr="008C7692">
        <w:rPr>
          <w:rFonts w:cs="Arial"/>
          <w:color w:val="0C120C"/>
        </w:rPr>
        <w:t xml:space="preserve">Potvrzení přijetí SP </w:t>
      </w:r>
      <w:r w:rsidR="00844EA0">
        <w:rPr>
          <w:rFonts w:cs="Arial"/>
          <w:color w:val="0C120C"/>
        </w:rPr>
        <w:t>Poskytovatelem</w:t>
      </w:r>
      <w:r w:rsidRPr="008C7692">
        <w:rPr>
          <w:rFonts w:cs="Arial"/>
          <w:color w:val="0C120C"/>
        </w:rPr>
        <w:t xml:space="preserve"> </w:t>
      </w:r>
      <w:r w:rsidRPr="00AD6BEE">
        <w:rPr>
          <w:rFonts w:cs="Arial"/>
          <w:color w:val="0C120C"/>
        </w:rPr>
        <w:t>- (reakce) - zaslání</w:t>
      </w:r>
      <w:r w:rsidRPr="008C7692">
        <w:rPr>
          <w:rFonts w:cs="Arial"/>
          <w:color w:val="0C120C"/>
        </w:rPr>
        <w:t xml:space="preserve"> </w:t>
      </w:r>
      <w:r>
        <w:rPr>
          <w:rFonts w:cs="Arial"/>
          <w:color w:val="0C120C"/>
        </w:rPr>
        <w:t>e-</w:t>
      </w:r>
      <w:r w:rsidRPr="008C7692">
        <w:rPr>
          <w:rFonts w:cs="Arial"/>
          <w:color w:val="0C120C"/>
        </w:rPr>
        <w:t xml:space="preserve">mailu </w:t>
      </w:r>
      <w:r w:rsidR="001C6610">
        <w:rPr>
          <w:rFonts w:cs="Arial"/>
          <w:color w:val="0C120C"/>
        </w:rPr>
        <w:t xml:space="preserve">Objednateli </w:t>
      </w:r>
    </w:p>
    <w:p w14:paraId="413C7FBF" w14:textId="77777777" w:rsidR="001C0030" w:rsidRDefault="00675D9A" w:rsidP="00675D9A">
      <w:pPr>
        <w:autoSpaceDN/>
        <w:spacing w:after="120" w:line="276" w:lineRule="auto"/>
        <w:ind w:left="1418" w:right="-1"/>
        <w:textAlignment w:val="auto"/>
        <w:rPr>
          <w:rFonts w:cs="Arial"/>
          <w:color w:val="0C120C"/>
        </w:rPr>
      </w:pPr>
      <w:r>
        <w:rPr>
          <w:rFonts w:cs="Arial"/>
          <w:color w:val="0C120C"/>
        </w:rPr>
        <w:t xml:space="preserve">-  </w:t>
      </w:r>
      <w:r w:rsidR="006934D2" w:rsidRPr="008C7692">
        <w:rPr>
          <w:rFonts w:cs="Arial"/>
          <w:color w:val="0C120C"/>
        </w:rPr>
        <w:t xml:space="preserve">včetně </w:t>
      </w:r>
      <w:r w:rsidR="00BE7EF5" w:rsidRPr="008C7692">
        <w:rPr>
          <w:rFonts w:cs="Arial"/>
          <w:color w:val="0C120C"/>
        </w:rPr>
        <w:t>návrhu řešení a časového rámce</w:t>
      </w:r>
      <w:r w:rsidR="00B04A10">
        <w:rPr>
          <w:rFonts w:cs="Arial"/>
          <w:color w:val="0C120C"/>
        </w:rPr>
        <w:t xml:space="preserve"> plnění</w:t>
      </w:r>
      <w:r w:rsidR="004F41D9">
        <w:rPr>
          <w:rFonts w:cs="Arial"/>
          <w:color w:val="0C120C"/>
        </w:rPr>
        <w:t xml:space="preserve"> (tj. doby plnění) </w:t>
      </w:r>
      <w:r w:rsidR="00BE7EF5" w:rsidRPr="008C7692">
        <w:rPr>
          <w:rFonts w:cs="Arial"/>
          <w:color w:val="0C120C"/>
        </w:rPr>
        <w:t>s</w:t>
      </w:r>
      <w:r w:rsidR="00BE7EF5">
        <w:rPr>
          <w:rFonts w:cs="Arial"/>
          <w:color w:val="0C120C"/>
        </w:rPr>
        <w:t> </w:t>
      </w:r>
      <w:r w:rsidR="00BE7EF5" w:rsidRPr="007C0571">
        <w:rPr>
          <w:rFonts w:cs="Arial"/>
          <w:color w:val="0C120C"/>
        </w:rPr>
        <w:t>předpokládaným počtem potřebných člověkohodin</w:t>
      </w:r>
      <w:r w:rsidR="00BE7EF5">
        <w:rPr>
          <w:rFonts w:cs="Arial"/>
          <w:color w:val="0C120C"/>
        </w:rPr>
        <w:t xml:space="preserve"> a poskytnutím čísla SP</w:t>
      </w:r>
      <w:r>
        <w:rPr>
          <w:rFonts w:cs="Arial"/>
          <w:color w:val="0C120C"/>
        </w:rPr>
        <w:t xml:space="preserve"> </w:t>
      </w:r>
      <w:r w:rsidR="00536039">
        <w:rPr>
          <w:rFonts w:cs="Arial"/>
          <w:color w:val="0C120C"/>
        </w:rPr>
        <w:t xml:space="preserve"> </w:t>
      </w:r>
    </w:p>
    <w:p w14:paraId="48FD9BC7" w14:textId="77777777" w:rsidR="00675D9A" w:rsidRDefault="00536039" w:rsidP="00675D9A">
      <w:pPr>
        <w:autoSpaceDN/>
        <w:spacing w:after="120" w:line="276" w:lineRule="auto"/>
        <w:ind w:left="1418" w:right="-1"/>
        <w:textAlignment w:val="auto"/>
        <w:rPr>
          <w:rFonts w:cs="Arial"/>
          <w:color w:val="0C120C"/>
        </w:rPr>
      </w:pPr>
      <w:r>
        <w:rPr>
          <w:rFonts w:cs="Arial"/>
          <w:color w:val="0C120C"/>
        </w:rPr>
        <w:t>nebo</w:t>
      </w:r>
    </w:p>
    <w:p w14:paraId="444DEF85" w14:textId="77777777" w:rsidR="00675D9A" w:rsidRDefault="00675D9A" w:rsidP="00675D9A">
      <w:pPr>
        <w:autoSpaceDN/>
        <w:spacing w:after="120" w:line="276" w:lineRule="auto"/>
        <w:ind w:left="1418" w:right="-1"/>
        <w:textAlignment w:val="auto"/>
        <w:rPr>
          <w:rFonts w:cs="Arial"/>
          <w:b/>
          <w:color w:val="0C120C"/>
        </w:rPr>
      </w:pPr>
      <w:r>
        <w:rPr>
          <w:rFonts w:cs="Arial"/>
          <w:color w:val="0C120C"/>
        </w:rPr>
        <w:t xml:space="preserve">- </w:t>
      </w:r>
      <w:r w:rsidR="00536039">
        <w:rPr>
          <w:rFonts w:cs="Arial"/>
          <w:color w:val="0C120C"/>
        </w:rPr>
        <w:t xml:space="preserve"> včetně </w:t>
      </w:r>
      <w:r>
        <w:rPr>
          <w:rFonts w:cs="Arial"/>
          <w:color w:val="0C120C"/>
        </w:rPr>
        <w:t>zdůvodněného odmítnutí  požadovaného plnění (k tomu viz čl. III.</w:t>
      </w:r>
      <w:r w:rsidR="00D802F0">
        <w:rPr>
          <w:rFonts w:cs="Arial"/>
          <w:color w:val="0C120C"/>
        </w:rPr>
        <w:t>,</w:t>
      </w:r>
      <w:r>
        <w:rPr>
          <w:rFonts w:cs="Arial"/>
          <w:color w:val="0C120C"/>
        </w:rPr>
        <w:t xml:space="preserve"> odst.</w:t>
      </w:r>
      <w:r w:rsidR="00D802F0">
        <w:rPr>
          <w:rFonts w:cs="Arial"/>
          <w:color w:val="0C120C"/>
        </w:rPr>
        <w:t xml:space="preserve"> </w:t>
      </w:r>
      <w:r>
        <w:rPr>
          <w:rFonts w:cs="Arial"/>
          <w:color w:val="0C120C"/>
        </w:rPr>
        <w:t>3.</w:t>
      </w:r>
      <w:r w:rsidR="00D802F0">
        <w:rPr>
          <w:rFonts w:cs="Arial"/>
          <w:color w:val="0C120C"/>
        </w:rPr>
        <w:t>,</w:t>
      </w:r>
      <w:r>
        <w:rPr>
          <w:rFonts w:cs="Arial"/>
          <w:color w:val="0C120C"/>
        </w:rPr>
        <w:t xml:space="preserve"> písm. a)),</w:t>
      </w:r>
      <w:r w:rsidRPr="004F41D9">
        <w:rPr>
          <w:rFonts w:cs="Arial"/>
          <w:b/>
          <w:color w:val="0C120C"/>
        </w:rPr>
        <w:t xml:space="preserve"> </w:t>
      </w:r>
    </w:p>
    <w:p w14:paraId="7CEA8D11" w14:textId="77777777" w:rsidR="009A65D7" w:rsidRDefault="00F4668B" w:rsidP="00675D9A">
      <w:pPr>
        <w:autoSpaceDN/>
        <w:spacing w:after="120" w:line="276" w:lineRule="auto"/>
        <w:ind w:left="1418" w:right="-1"/>
        <w:textAlignment w:val="auto"/>
        <w:rPr>
          <w:rFonts w:cs="Arial"/>
          <w:color w:val="0C120C"/>
        </w:rPr>
      </w:pPr>
      <w:r w:rsidRPr="004F41D9">
        <w:rPr>
          <w:rFonts w:cs="Arial"/>
          <w:b/>
          <w:color w:val="0C120C"/>
        </w:rPr>
        <w:t>a to do</w:t>
      </w:r>
      <w:r w:rsidR="00680406" w:rsidRPr="004F41D9">
        <w:rPr>
          <w:rFonts w:cs="Arial"/>
          <w:b/>
          <w:color w:val="0C120C"/>
        </w:rPr>
        <w:t xml:space="preserve"> 5 pracovních dnů</w:t>
      </w:r>
      <w:r w:rsidR="00E76C5E">
        <w:rPr>
          <w:rFonts w:cs="Arial"/>
          <w:b/>
          <w:color w:val="0C120C"/>
        </w:rPr>
        <w:t xml:space="preserve"> od doručení SP</w:t>
      </w:r>
      <w:r w:rsidR="00680406">
        <w:rPr>
          <w:rFonts w:cs="Arial"/>
          <w:color w:val="0C120C"/>
        </w:rPr>
        <w:t>.</w:t>
      </w:r>
    </w:p>
    <w:p w14:paraId="4D32B784" w14:textId="77777777" w:rsidR="00BE7EF5" w:rsidRDefault="00BE7EF5" w:rsidP="00EB03F1">
      <w:pPr>
        <w:numPr>
          <w:ilvl w:val="2"/>
          <w:numId w:val="65"/>
        </w:numPr>
        <w:autoSpaceDN/>
        <w:spacing w:after="120" w:line="276" w:lineRule="auto"/>
        <w:ind w:left="1418" w:right="-1" w:hanging="567"/>
        <w:textAlignment w:val="auto"/>
        <w:rPr>
          <w:rFonts w:cs="Arial"/>
          <w:color w:val="0C120C"/>
        </w:rPr>
      </w:pPr>
      <w:r w:rsidRPr="008C7692">
        <w:rPr>
          <w:rFonts w:cs="Arial"/>
          <w:color w:val="0C120C"/>
        </w:rPr>
        <w:t>Akceptace návrhu</w:t>
      </w:r>
      <w:r>
        <w:rPr>
          <w:rFonts w:cs="Arial"/>
          <w:color w:val="0C120C"/>
        </w:rPr>
        <w:t xml:space="preserve"> řešení</w:t>
      </w:r>
      <w:r w:rsidRPr="008C7692">
        <w:rPr>
          <w:rFonts w:cs="Arial"/>
          <w:color w:val="0C120C"/>
        </w:rPr>
        <w:t>, časového rámce</w:t>
      </w:r>
      <w:r>
        <w:rPr>
          <w:rFonts w:cs="Arial"/>
          <w:color w:val="0C120C"/>
        </w:rPr>
        <w:t xml:space="preserve"> plnění a maximálního počtu </w:t>
      </w:r>
      <w:r w:rsidRPr="00D55BEC">
        <w:rPr>
          <w:rFonts w:cs="Arial"/>
          <w:color w:val="0C120C"/>
        </w:rPr>
        <w:t xml:space="preserve">potřebných člověkohodin Objednatelem - (zaslání e-mailu </w:t>
      </w:r>
      <w:r w:rsidR="00844EA0">
        <w:rPr>
          <w:rFonts w:cs="Arial"/>
          <w:color w:val="0C120C"/>
        </w:rPr>
        <w:t>Poskytovateli</w:t>
      </w:r>
      <w:r w:rsidRPr="00D55BEC">
        <w:rPr>
          <w:rFonts w:cs="Arial"/>
          <w:color w:val="0C120C"/>
        </w:rPr>
        <w:t>)</w:t>
      </w:r>
      <w:r w:rsidR="006B3FD5">
        <w:rPr>
          <w:rFonts w:cs="Arial"/>
          <w:color w:val="0C120C"/>
        </w:rPr>
        <w:t>.</w:t>
      </w:r>
    </w:p>
    <w:p w14:paraId="2DB723FD" w14:textId="3BAE3410" w:rsidR="00BE7EF5" w:rsidRPr="009D2DBA" w:rsidRDefault="00844EA0" w:rsidP="00EB03F1">
      <w:pPr>
        <w:pStyle w:val="Odstavecseseznamem"/>
        <w:numPr>
          <w:ilvl w:val="2"/>
          <w:numId w:val="65"/>
        </w:numPr>
        <w:autoSpaceDN/>
        <w:spacing w:after="120" w:line="276" w:lineRule="auto"/>
        <w:ind w:left="1418" w:right="-1" w:hanging="567"/>
        <w:textAlignment w:val="auto"/>
        <w:rPr>
          <w:rFonts w:cs="Arial"/>
          <w:color w:val="0C120C"/>
        </w:rPr>
      </w:pPr>
      <w:r>
        <w:rPr>
          <w:rFonts w:cs="Arial"/>
          <w:color w:val="0C120C"/>
        </w:rPr>
        <w:t xml:space="preserve">Poskytovatel </w:t>
      </w:r>
      <w:r w:rsidR="00BE7EF5" w:rsidRPr="009D2DBA">
        <w:rPr>
          <w:rFonts w:cs="Arial"/>
          <w:color w:val="0C120C"/>
        </w:rPr>
        <w:t>předá Objednateli příslušné plnění - řešení SP (tj.</w:t>
      </w:r>
      <w:r w:rsidR="00BE7EF5">
        <w:rPr>
          <w:rFonts w:cs="Arial"/>
          <w:color w:val="0C120C"/>
        </w:rPr>
        <w:t xml:space="preserve"> </w:t>
      </w:r>
      <w:r w:rsidR="00BE7EF5" w:rsidRPr="009D2DBA">
        <w:rPr>
          <w:rFonts w:cs="Arial"/>
          <w:color w:val="0C120C"/>
        </w:rPr>
        <w:t xml:space="preserve">předání instalačních balíčků, pomocí kterých lze </w:t>
      </w:r>
      <w:r w:rsidR="0024754B">
        <w:rPr>
          <w:rFonts w:cs="Arial"/>
          <w:color w:val="0C120C"/>
        </w:rPr>
        <w:t>provedenou Úpravu</w:t>
      </w:r>
      <w:r w:rsidR="00BE7EF5" w:rsidRPr="009D2DBA">
        <w:rPr>
          <w:rFonts w:cs="Arial"/>
          <w:color w:val="0C120C"/>
        </w:rPr>
        <w:t xml:space="preserve"> jednoznačným způsobem úspěšně nainstalovat</w:t>
      </w:r>
      <w:r w:rsidR="004F7452">
        <w:rPr>
          <w:rFonts w:cs="Arial"/>
          <w:color w:val="0C120C"/>
        </w:rPr>
        <w:t>)</w:t>
      </w:r>
      <w:r w:rsidR="00BE7EF5" w:rsidRPr="009D2DBA">
        <w:rPr>
          <w:rFonts w:cs="Arial"/>
          <w:color w:val="0C120C"/>
        </w:rPr>
        <w:t xml:space="preserve">. Instalační balíčky </w:t>
      </w:r>
      <w:r w:rsidR="00AD1300">
        <w:rPr>
          <w:rFonts w:cs="Arial"/>
          <w:color w:val="0C120C"/>
        </w:rPr>
        <w:t xml:space="preserve">budou </w:t>
      </w:r>
      <w:r w:rsidR="009510FF">
        <w:rPr>
          <w:rFonts w:cs="Arial"/>
          <w:color w:val="0C120C"/>
        </w:rPr>
        <w:t>O</w:t>
      </w:r>
      <w:r w:rsidR="004F7452">
        <w:rPr>
          <w:rFonts w:cs="Arial"/>
          <w:color w:val="0C120C"/>
        </w:rPr>
        <w:t xml:space="preserve">bjednateli předány </w:t>
      </w:r>
      <w:r w:rsidR="00AD1300">
        <w:rPr>
          <w:rFonts w:cs="Arial"/>
          <w:color w:val="0C120C"/>
        </w:rPr>
        <w:t>umístě</w:t>
      </w:r>
      <w:r w:rsidR="004F7452">
        <w:rPr>
          <w:rFonts w:cs="Arial"/>
          <w:color w:val="0C120C"/>
        </w:rPr>
        <w:t>ním</w:t>
      </w:r>
      <w:r w:rsidR="00AD1300">
        <w:rPr>
          <w:rFonts w:cs="Arial"/>
          <w:color w:val="0C120C"/>
        </w:rPr>
        <w:t xml:space="preserve"> </w:t>
      </w:r>
      <w:r w:rsidR="006F1105">
        <w:t>na webových stránkách výrobce, tzv. zákaznickém webu na adrese:</w:t>
      </w:r>
      <w:r w:rsidR="003D3732">
        <w:t xml:space="preserve"> </w:t>
      </w:r>
      <w:r w:rsidR="001D7E72" w:rsidRPr="001D7E72">
        <w:rPr>
          <w:rFonts w:cs="Arial"/>
          <w:szCs w:val="20"/>
        </w:rPr>
        <w:t>http://zakaznik.vema.cz</w:t>
      </w:r>
      <w:r w:rsidR="006F1105">
        <w:t xml:space="preserve"> s tím, že Objednatel je oprávněn si </w:t>
      </w:r>
      <w:r w:rsidR="0024754B">
        <w:t xml:space="preserve">příslušnou </w:t>
      </w:r>
      <w:r w:rsidR="00435ACD">
        <w:t xml:space="preserve">Úpravu </w:t>
      </w:r>
      <w:r w:rsidR="0024754B">
        <w:t xml:space="preserve"> aplikace</w:t>
      </w:r>
      <w:r w:rsidR="009F2444">
        <w:t xml:space="preserve"> PIS</w:t>
      </w:r>
      <w:r w:rsidR="0024754B">
        <w:t xml:space="preserve"> </w:t>
      </w:r>
      <w:r w:rsidR="006F1105">
        <w:t xml:space="preserve"> kdykoliv po dobu trvání této Smlouvy „stáhnout“ a nainstalovat v PIS.</w:t>
      </w:r>
    </w:p>
    <w:p w14:paraId="65EC5D00" w14:textId="77777777" w:rsidR="00BE7EF5" w:rsidRPr="004F51AF" w:rsidRDefault="00BE7EF5" w:rsidP="00EB03F1">
      <w:pPr>
        <w:pStyle w:val="Odstavecseseznamem"/>
        <w:numPr>
          <w:ilvl w:val="2"/>
          <w:numId w:val="65"/>
        </w:numPr>
        <w:spacing w:after="120" w:line="276" w:lineRule="auto"/>
        <w:ind w:left="1418" w:right="-1" w:hanging="567"/>
        <w:rPr>
          <w:rFonts w:cs="Arial"/>
          <w:color w:val="0C120C"/>
        </w:rPr>
      </w:pPr>
      <w:r w:rsidRPr="009D2DBA">
        <w:rPr>
          <w:rFonts w:cs="Arial"/>
          <w:color w:val="0C120C"/>
        </w:rPr>
        <w:t>Součástí instalačního balíčku je instalační průvodka (definice výchozích podmínek instalace, číslo verze, detailní bodový plán instalace), obsahová</w:t>
      </w:r>
      <w:r w:rsidRPr="006353A1">
        <w:rPr>
          <w:rFonts w:cs="Arial"/>
          <w:color w:val="0C120C"/>
        </w:rPr>
        <w:t xml:space="preserve"> průvodka</w:t>
      </w:r>
      <w:r>
        <w:rPr>
          <w:rFonts w:cs="Arial"/>
          <w:color w:val="0C120C"/>
        </w:rPr>
        <w:t xml:space="preserve">, podle které lze </w:t>
      </w:r>
      <w:r w:rsidR="00AF4F96">
        <w:rPr>
          <w:rFonts w:cs="Arial"/>
          <w:color w:val="0C120C"/>
        </w:rPr>
        <w:t xml:space="preserve">příslušnou Úpravu </w:t>
      </w:r>
      <w:r>
        <w:rPr>
          <w:rFonts w:cs="Arial"/>
          <w:color w:val="0C120C"/>
        </w:rPr>
        <w:t>jednoznačným způsobem nainstalovat</w:t>
      </w:r>
      <w:r w:rsidRPr="006353A1">
        <w:rPr>
          <w:rFonts w:cs="Arial"/>
          <w:color w:val="0C120C"/>
        </w:rPr>
        <w:t xml:space="preserve"> (přehled úprav v daném upgrade/update, včetně změn rozhraní atp</w:t>
      </w:r>
      <w:r w:rsidR="00B04A10">
        <w:rPr>
          <w:rFonts w:cs="Arial"/>
          <w:color w:val="0C120C"/>
        </w:rPr>
        <w:t>.,</w:t>
      </w:r>
      <w:r w:rsidR="006B3FD5">
        <w:rPr>
          <w:rFonts w:cs="Arial"/>
          <w:color w:val="0C120C"/>
        </w:rPr>
        <w:t xml:space="preserve"> </w:t>
      </w:r>
      <w:r w:rsidRPr="006353A1">
        <w:rPr>
          <w:rFonts w:cs="Arial"/>
          <w:color w:val="0C120C"/>
        </w:rPr>
        <w:t xml:space="preserve">aktualizované uživatelské příručky, aktualizované administrátorské příručky a </w:t>
      </w:r>
      <w:r>
        <w:rPr>
          <w:rFonts w:cs="Arial"/>
          <w:color w:val="0C120C"/>
        </w:rPr>
        <w:t>SW</w:t>
      </w:r>
      <w:r w:rsidRPr="006353A1">
        <w:rPr>
          <w:rFonts w:cs="Arial"/>
          <w:color w:val="0C120C"/>
        </w:rPr>
        <w:t xml:space="preserve"> balíček s vlastní instalací</w:t>
      </w:r>
      <w:r>
        <w:rPr>
          <w:rFonts w:cs="Arial"/>
          <w:color w:val="0C120C"/>
        </w:rPr>
        <w:t>)</w:t>
      </w:r>
      <w:r w:rsidR="00EA1C3C">
        <w:rPr>
          <w:rFonts w:cs="Arial"/>
          <w:color w:val="0C120C"/>
        </w:rPr>
        <w:t xml:space="preserve">, to vše </w:t>
      </w:r>
      <w:r w:rsidR="00EA1C3C">
        <w:rPr>
          <w:rFonts w:eastAsia="Calibri" w:cs="Arial"/>
          <w:lang w:eastAsia="en-US"/>
        </w:rPr>
        <w:t>včetně</w:t>
      </w:r>
      <w:r w:rsidR="0059180B">
        <w:rPr>
          <w:rFonts w:eastAsia="Calibri" w:cs="Arial"/>
          <w:lang w:eastAsia="en-US"/>
        </w:rPr>
        <w:t xml:space="preserve"> </w:t>
      </w:r>
      <w:r w:rsidR="00EA1C3C">
        <w:rPr>
          <w:rFonts w:eastAsia="Calibri" w:cs="Arial"/>
          <w:lang w:eastAsia="en-US"/>
        </w:rPr>
        <w:t>s</w:t>
      </w:r>
      <w:r w:rsidR="004F51AF">
        <w:rPr>
          <w:rFonts w:eastAsia="Calibri" w:cs="Arial"/>
          <w:lang w:eastAsia="en-US"/>
        </w:rPr>
        <w:t xml:space="preserve"> připojenou</w:t>
      </w:r>
      <w:r w:rsidR="00EA1C3C">
        <w:rPr>
          <w:rFonts w:eastAsia="Calibri" w:cs="Arial"/>
          <w:lang w:eastAsia="en-US"/>
        </w:rPr>
        <w:t xml:space="preserve"> související aktualizovanou nebo nově vytvořenou </w:t>
      </w:r>
      <w:r w:rsidR="006B01BD">
        <w:rPr>
          <w:rFonts w:eastAsia="Calibri" w:cs="Arial"/>
          <w:lang w:eastAsia="en-US"/>
        </w:rPr>
        <w:t xml:space="preserve">související </w:t>
      </w:r>
      <w:r w:rsidR="00EA1C3C">
        <w:rPr>
          <w:rFonts w:eastAsia="Calibri" w:cs="Arial"/>
          <w:lang w:eastAsia="en-US"/>
        </w:rPr>
        <w:t>dokumentací</w:t>
      </w:r>
      <w:r w:rsidR="0024754B">
        <w:rPr>
          <w:rFonts w:eastAsia="Calibri" w:cs="Arial"/>
          <w:lang w:eastAsia="en-US"/>
        </w:rPr>
        <w:t>.</w:t>
      </w:r>
      <w:r w:rsidR="00472DFC">
        <w:rPr>
          <w:rFonts w:cs="Arial"/>
          <w:color w:val="0C120C"/>
        </w:rPr>
        <w:t xml:space="preserve"> </w:t>
      </w:r>
    </w:p>
    <w:p w14:paraId="37B8BCC4" w14:textId="77777777" w:rsidR="00BE7EF5" w:rsidRDefault="00BE7EF5" w:rsidP="00EB03F1">
      <w:pPr>
        <w:numPr>
          <w:ilvl w:val="2"/>
          <w:numId w:val="65"/>
        </w:numPr>
        <w:autoSpaceDE w:val="0"/>
        <w:adjustRightInd w:val="0"/>
        <w:spacing w:after="120" w:line="276" w:lineRule="auto"/>
        <w:ind w:left="1418" w:hanging="567"/>
        <w:textAlignment w:val="auto"/>
        <w:rPr>
          <w:rFonts w:cs="Arial"/>
          <w:color w:val="0C120C"/>
        </w:rPr>
      </w:pPr>
      <w:r w:rsidRPr="005B0B86">
        <w:rPr>
          <w:rFonts w:cs="Arial"/>
          <w:b/>
          <w:color w:val="0C120C"/>
        </w:rPr>
        <w:t>Vyřešení servisního požadavku</w:t>
      </w:r>
      <w:r w:rsidRPr="005B0B86">
        <w:rPr>
          <w:rFonts w:cs="Arial"/>
          <w:color w:val="0C120C"/>
        </w:rPr>
        <w:t xml:space="preserve"> </w:t>
      </w:r>
      <w:r w:rsidR="00844EA0">
        <w:rPr>
          <w:rFonts w:cs="Arial"/>
          <w:color w:val="0C120C"/>
        </w:rPr>
        <w:t xml:space="preserve">Poskytovatelem </w:t>
      </w:r>
      <w:r w:rsidRPr="005B0B86">
        <w:rPr>
          <w:rFonts w:cs="Arial"/>
          <w:color w:val="0C120C"/>
        </w:rPr>
        <w:t>(</w:t>
      </w:r>
      <w:r w:rsidRPr="00D35635">
        <w:rPr>
          <w:rFonts w:cs="Arial"/>
          <w:b/>
          <w:color w:val="0C120C"/>
        </w:rPr>
        <w:t>tj. provedení</w:t>
      </w:r>
      <w:r w:rsidR="0044551C" w:rsidRPr="00D35635">
        <w:rPr>
          <w:rFonts w:cs="Arial"/>
          <w:b/>
          <w:color w:val="0C120C"/>
        </w:rPr>
        <w:t xml:space="preserve"> Úpravy</w:t>
      </w:r>
      <w:r w:rsidRPr="005B0B86">
        <w:rPr>
          <w:rFonts w:cs="Arial"/>
          <w:color w:val="0C120C"/>
        </w:rPr>
        <w:t xml:space="preserve">) nastane </w:t>
      </w:r>
      <w:r w:rsidRPr="005B0B86">
        <w:rPr>
          <w:rFonts w:cs="Arial"/>
          <w:b/>
          <w:color w:val="0C120C"/>
        </w:rPr>
        <w:t xml:space="preserve">dnem podpisu </w:t>
      </w:r>
      <w:r w:rsidRPr="0014264F">
        <w:rPr>
          <w:rFonts w:cs="Arial"/>
          <w:b/>
          <w:color w:val="0C120C"/>
        </w:rPr>
        <w:t xml:space="preserve">Akceptačního protokolu o provedení </w:t>
      </w:r>
      <w:r w:rsidR="00D35635" w:rsidRPr="0014264F">
        <w:rPr>
          <w:rFonts w:cs="Arial"/>
          <w:b/>
          <w:color w:val="0C120C"/>
        </w:rPr>
        <w:t>Úpravy</w:t>
      </w:r>
      <w:r w:rsidR="00D35635">
        <w:rPr>
          <w:rFonts w:cs="Arial"/>
          <w:color w:val="0C120C"/>
        </w:rPr>
        <w:t xml:space="preserve"> Pověřenými </w:t>
      </w:r>
      <w:r w:rsidRPr="005B0B86">
        <w:rPr>
          <w:rFonts w:eastAsia="Calibri" w:cs="Arial"/>
        </w:rPr>
        <w:t xml:space="preserve">osobami </w:t>
      </w:r>
      <w:r>
        <w:rPr>
          <w:rFonts w:eastAsia="Calibri" w:cs="Arial"/>
        </w:rPr>
        <w:t>Objednatele</w:t>
      </w:r>
      <w:r w:rsidRPr="005B0B86">
        <w:rPr>
          <w:rFonts w:cs="Arial"/>
          <w:color w:val="0C120C"/>
        </w:rPr>
        <w:t>, jímž rovněž bude akceptována upřesněná cena / počet člověkohodin</w:t>
      </w:r>
      <w:r w:rsidR="004F51AF">
        <w:rPr>
          <w:rFonts w:cs="Arial"/>
          <w:color w:val="0C120C"/>
        </w:rPr>
        <w:t xml:space="preserve"> spotřebovaných pro realizaci předmětné Úpravy</w:t>
      </w:r>
      <w:r w:rsidRPr="005B0B86">
        <w:rPr>
          <w:rFonts w:cs="Arial"/>
          <w:color w:val="0C120C"/>
        </w:rPr>
        <w:t xml:space="preserve"> a potvrzeno i předání příslušné</w:t>
      </w:r>
      <w:r w:rsidR="00472DFC">
        <w:rPr>
          <w:rFonts w:cs="Arial"/>
          <w:color w:val="0C120C"/>
        </w:rPr>
        <w:t>ho instalačního balíčku</w:t>
      </w:r>
      <w:r w:rsidRPr="005B0B86">
        <w:rPr>
          <w:rFonts w:cs="Arial"/>
          <w:color w:val="0C120C"/>
        </w:rPr>
        <w:t xml:space="preserve">, popř. </w:t>
      </w:r>
      <w:r w:rsidR="00863D5C">
        <w:rPr>
          <w:rFonts w:cs="Arial"/>
          <w:color w:val="0C120C"/>
        </w:rPr>
        <w:t xml:space="preserve">v něm budou </w:t>
      </w:r>
      <w:r w:rsidRPr="005B0B86">
        <w:rPr>
          <w:rFonts w:cs="Arial"/>
          <w:color w:val="0C120C"/>
        </w:rPr>
        <w:t>stanoveny i termíny odstranění případně zjištěných vad a nedostatků</w:t>
      </w:r>
      <w:r w:rsidR="00F66E31">
        <w:rPr>
          <w:rFonts w:cs="Arial"/>
          <w:color w:val="0C120C"/>
        </w:rPr>
        <w:t xml:space="preserve"> </w:t>
      </w:r>
      <w:r w:rsidR="00F66E31" w:rsidRPr="005B0B86">
        <w:rPr>
          <w:rFonts w:cs="Arial"/>
          <w:color w:val="0C120C"/>
        </w:rPr>
        <w:t>při akceptaci</w:t>
      </w:r>
      <w:r w:rsidRPr="005B0B86">
        <w:rPr>
          <w:rFonts w:cs="Arial"/>
          <w:color w:val="0C120C"/>
        </w:rPr>
        <w:t>.</w:t>
      </w:r>
    </w:p>
    <w:p w14:paraId="452E7708" w14:textId="77777777" w:rsidR="006F47D9" w:rsidRPr="00D802F0" w:rsidRDefault="006F47D9" w:rsidP="00D802F0">
      <w:pPr>
        <w:numPr>
          <w:ilvl w:val="1"/>
          <w:numId w:val="31"/>
        </w:numPr>
        <w:autoSpaceDN/>
        <w:spacing w:after="120" w:line="276" w:lineRule="auto"/>
        <w:ind w:left="851" w:hanging="567"/>
        <w:textAlignment w:val="auto"/>
        <w:rPr>
          <w:rFonts w:cs="Arial"/>
        </w:rPr>
      </w:pPr>
      <w:r w:rsidRPr="00D802F0">
        <w:rPr>
          <w:rFonts w:cs="Arial"/>
        </w:rPr>
        <w:t>Při zadání servisního požadavku bude současně Objednatelem stanoveno, zda se bude jednat o Úpravu malého či většího rozsahu, přičemž o Úpravu malého rozsahu se jedná tehdy, pokud cena za tuto Úpravu (nebo více Úprav) nepřesáhne v úhrnu částku 50.000,- Kč bez DPH za jeden kalendářní měsíc.</w:t>
      </w:r>
    </w:p>
    <w:p w14:paraId="6C59C7F4" w14:textId="6972A280" w:rsidR="00BE7EF5" w:rsidRPr="00AD0545" w:rsidRDefault="00BE7EF5" w:rsidP="0034456C">
      <w:pPr>
        <w:tabs>
          <w:tab w:val="left" w:pos="567"/>
        </w:tabs>
        <w:spacing w:after="120" w:line="276" w:lineRule="auto"/>
        <w:ind w:left="360"/>
        <w:rPr>
          <w:rFonts w:cs="Arial"/>
          <w:szCs w:val="22"/>
        </w:rPr>
      </w:pPr>
      <w:r w:rsidRPr="00710A95">
        <w:rPr>
          <w:rFonts w:eastAsia="Calibri" w:cs="Arial"/>
          <w:lang w:eastAsia="en-US"/>
        </w:rPr>
        <w:t xml:space="preserve">Standardní </w:t>
      </w:r>
      <w:r w:rsidRPr="00710A95">
        <w:rPr>
          <w:rFonts w:cs="Arial"/>
        </w:rPr>
        <w:t>komunikace</w:t>
      </w:r>
      <w:r w:rsidRPr="006C4292">
        <w:rPr>
          <w:rFonts w:eastAsia="Calibri" w:cs="Arial"/>
          <w:lang w:eastAsia="en-US"/>
        </w:rPr>
        <w:t xml:space="preserve"> mezi </w:t>
      </w:r>
      <w:r w:rsidR="00D802F0">
        <w:rPr>
          <w:rFonts w:eastAsia="Calibri" w:cs="Arial"/>
          <w:lang w:eastAsia="en-US"/>
        </w:rPr>
        <w:t>Objednatelem</w:t>
      </w:r>
      <w:r w:rsidRPr="006C4292">
        <w:rPr>
          <w:rFonts w:eastAsia="Calibri" w:cs="Arial"/>
          <w:lang w:eastAsia="en-US"/>
        </w:rPr>
        <w:t xml:space="preserve"> a </w:t>
      </w:r>
      <w:r w:rsidR="00844EA0" w:rsidRPr="006C4292">
        <w:rPr>
          <w:rFonts w:cs="Arial"/>
          <w:color w:val="0C120C"/>
        </w:rPr>
        <w:t>Poskytovatelem</w:t>
      </w:r>
      <w:r w:rsidR="0090304C">
        <w:rPr>
          <w:rFonts w:cs="Arial"/>
          <w:color w:val="0C120C"/>
        </w:rPr>
        <w:t xml:space="preserve"> </w:t>
      </w:r>
      <w:r w:rsidR="009C52CE">
        <w:rPr>
          <w:rFonts w:cs="Arial"/>
          <w:color w:val="0C120C"/>
        </w:rPr>
        <w:t xml:space="preserve">při poskytování Podpory podle této Smlouvy </w:t>
      </w:r>
      <w:r w:rsidR="00844EA0" w:rsidRPr="006C4292">
        <w:rPr>
          <w:rFonts w:cs="Arial"/>
          <w:color w:val="0C120C"/>
        </w:rPr>
        <w:t xml:space="preserve"> </w:t>
      </w:r>
      <w:r w:rsidRPr="006C4292">
        <w:rPr>
          <w:rFonts w:eastAsia="Calibri" w:cs="Arial"/>
          <w:lang w:eastAsia="en-US"/>
        </w:rPr>
        <w:t xml:space="preserve">bude probíhat přes </w:t>
      </w:r>
      <w:proofErr w:type="spellStart"/>
      <w:r w:rsidRPr="006C4292">
        <w:rPr>
          <w:rFonts w:eastAsia="Calibri" w:cs="Arial"/>
          <w:lang w:eastAsia="en-US"/>
        </w:rPr>
        <w:t>Service</w:t>
      </w:r>
      <w:proofErr w:type="spellEnd"/>
      <w:r w:rsidRPr="006C4292">
        <w:rPr>
          <w:rFonts w:eastAsia="Calibri" w:cs="Arial"/>
          <w:lang w:eastAsia="en-US"/>
        </w:rPr>
        <w:t xml:space="preserve"> </w:t>
      </w:r>
      <w:proofErr w:type="spellStart"/>
      <w:r w:rsidRPr="006C4292">
        <w:rPr>
          <w:rFonts w:eastAsia="Calibri" w:cs="Arial"/>
          <w:lang w:eastAsia="en-US"/>
        </w:rPr>
        <w:t>Desk</w:t>
      </w:r>
      <w:proofErr w:type="spellEnd"/>
      <w:r w:rsidRPr="006C4292">
        <w:rPr>
          <w:rFonts w:eastAsia="Calibri" w:cs="Arial"/>
          <w:lang w:eastAsia="en-US"/>
        </w:rPr>
        <w:t xml:space="preserve"> VZP ČR, a to výhradně na bázi elektronické komunikace v českém nebo slovenském jazyce. Použití telefonní linky je možné pouze v případě, kdy nelze </w:t>
      </w:r>
      <w:r w:rsidRPr="006C4292">
        <w:rPr>
          <w:rFonts w:eastAsia="Calibri" w:cs="Arial"/>
          <w:lang w:eastAsia="en-US"/>
        </w:rPr>
        <w:lastRenderedPageBreak/>
        <w:t xml:space="preserve">využít e-mailové </w:t>
      </w:r>
      <w:proofErr w:type="spellStart"/>
      <w:proofErr w:type="gramStart"/>
      <w:r w:rsidRPr="006C4292">
        <w:rPr>
          <w:rFonts w:eastAsia="Calibri" w:cs="Arial"/>
          <w:lang w:eastAsia="en-US"/>
        </w:rPr>
        <w:t>komunikace.</w:t>
      </w:r>
      <w:r w:rsidR="00D802F0">
        <w:rPr>
          <w:rFonts w:cs="Arial"/>
        </w:rPr>
        <w:t>Objednatel</w:t>
      </w:r>
      <w:proofErr w:type="spellEnd"/>
      <w:proofErr w:type="gramEnd"/>
      <w:r w:rsidRPr="00AD0545">
        <w:rPr>
          <w:rFonts w:cs="Arial"/>
        </w:rPr>
        <w:t xml:space="preserve"> bude hlásit servisní požadavek prostřednictvím svého </w:t>
      </w:r>
      <w:proofErr w:type="spellStart"/>
      <w:r w:rsidRPr="00AD0545">
        <w:rPr>
          <w:rFonts w:cs="Arial"/>
        </w:rPr>
        <w:t>Service</w:t>
      </w:r>
      <w:proofErr w:type="spellEnd"/>
      <w:r w:rsidRPr="00AD0545">
        <w:rPr>
          <w:rFonts w:cs="Arial"/>
        </w:rPr>
        <w:t xml:space="preserve"> Desku (</w:t>
      </w:r>
      <w:proofErr w:type="spellStart"/>
      <w:r w:rsidRPr="00AD0545">
        <w:rPr>
          <w:rFonts w:cs="Arial"/>
        </w:rPr>
        <w:t>SD</w:t>
      </w:r>
      <w:proofErr w:type="spellEnd"/>
      <w:r w:rsidRPr="00AD0545">
        <w:rPr>
          <w:rFonts w:cs="Arial"/>
        </w:rPr>
        <w:t>) (tel: 952</w:t>
      </w:r>
      <w:r w:rsidR="0034456C">
        <w:rPr>
          <w:rFonts w:cs="Arial"/>
        </w:rPr>
        <w:t> </w:t>
      </w:r>
      <w:r w:rsidRPr="00AD0545">
        <w:rPr>
          <w:rFonts w:cs="Arial"/>
        </w:rPr>
        <w:t>220</w:t>
      </w:r>
      <w:r w:rsidR="0034456C">
        <w:rPr>
          <w:rFonts w:cs="Arial"/>
        </w:rPr>
        <w:t> </w:t>
      </w:r>
      <w:r w:rsidRPr="00AD0545">
        <w:rPr>
          <w:rFonts w:cs="Arial"/>
        </w:rPr>
        <w:t xml:space="preserve">000, e-mail: </w:t>
      </w:r>
      <w:hyperlink r:id="rId7" w:history="1">
        <w:r w:rsidRPr="00AD0545">
          <w:rPr>
            <w:rFonts w:cs="Arial"/>
            <w:color w:val="0000FF"/>
            <w:u w:val="single"/>
          </w:rPr>
          <w:t>servicedesk@vzp.cz</w:t>
        </w:r>
      </w:hyperlink>
      <w:r w:rsidRPr="00AD0545">
        <w:rPr>
          <w:rFonts w:cs="Arial"/>
        </w:rPr>
        <w:t>) na kontaktní místo (</w:t>
      </w:r>
      <w:proofErr w:type="spellStart"/>
      <w:r w:rsidRPr="00AD0545">
        <w:rPr>
          <w:rFonts w:cs="Arial"/>
        </w:rPr>
        <w:t>service</w:t>
      </w:r>
      <w:proofErr w:type="spellEnd"/>
      <w:r w:rsidRPr="00AD0545">
        <w:rPr>
          <w:rFonts w:cs="Arial"/>
        </w:rPr>
        <w:t xml:space="preserve"> deskový nástroj) </w:t>
      </w:r>
      <w:r w:rsidR="00844EA0" w:rsidRPr="00AD0545">
        <w:rPr>
          <w:rFonts w:cs="Arial"/>
        </w:rPr>
        <w:t>Poskytovatel</w:t>
      </w:r>
      <w:r w:rsidR="005E2149">
        <w:rPr>
          <w:rFonts w:cs="Arial"/>
        </w:rPr>
        <w:t>e</w:t>
      </w:r>
      <w:r w:rsidR="001D7E72">
        <w:rPr>
          <w:rFonts w:cs="Arial"/>
        </w:rPr>
        <w:t>,</w:t>
      </w:r>
      <w:r w:rsidRPr="00AD0545">
        <w:rPr>
          <w:rFonts w:cs="Arial"/>
        </w:rPr>
        <w:t xml:space="preserve"> telefon</w:t>
      </w:r>
      <w:r w:rsidRPr="001D7E72">
        <w:rPr>
          <w:rFonts w:cs="Arial"/>
        </w:rPr>
        <w:t xml:space="preserve">:  </w:t>
      </w:r>
      <w:r w:rsidR="001D7E72" w:rsidRPr="001D7E72">
        <w:rPr>
          <w:rFonts w:cs="Arial"/>
          <w:szCs w:val="22"/>
        </w:rPr>
        <w:t>530 500 000</w:t>
      </w:r>
      <w:r w:rsidR="002C2A26" w:rsidRPr="001D7E72">
        <w:rPr>
          <w:rFonts w:cs="Arial"/>
          <w:szCs w:val="22"/>
        </w:rPr>
        <w:t xml:space="preserve"> </w:t>
      </w:r>
      <w:r w:rsidRPr="00AD0545">
        <w:rPr>
          <w:rFonts w:cs="Arial"/>
        </w:rPr>
        <w:t xml:space="preserve">e-mail: </w:t>
      </w:r>
      <w:hyperlink r:id="rId8" w:history="1">
        <w:r w:rsidR="001D7E72" w:rsidRPr="00D74F47">
          <w:rPr>
            <w:rStyle w:val="Hypertextovodkaz"/>
            <w:rFonts w:cs="Arial"/>
            <w:szCs w:val="22"/>
          </w:rPr>
          <w:t>info@vema.cz</w:t>
        </w:r>
      </w:hyperlink>
      <w:r w:rsidR="001D7E72">
        <w:rPr>
          <w:rFonts w:cs="Arial"/>
          <w:szCs w:val="22"/>
        </w:rPr>
        <w:t xml:space="preserve">. </w:t>
      </w:r>
    </w:p>
    <w:p w14:paraId="4B58D6E6" w14:textId="77777777" w:rsidR="00441706" w:rsidRDefault="00BE7EF5" w:rsidP="0034456C">
      <w:pPr>
        <w:numPr>
          <w:ilvl w:val="0"/>
          <w:numId w:val="31"/>
        </w:numPr>
        <w:autoSpaceDN/>
        <w:spacing w:after="120" w:line="276" w:lineRule="auto"/>
        <w:textAlignment w:val="auto"/>
        <w:rPr>
          <w:rFonts w:cs="Arial"/>
          <w:b/>
        </w:rPr>
      </w:pPr>
      <w:bookmarkStart w:id="10" w:name="_Toc430748735"/>
      <w:r w:rsidRPr="004A1983">
        <w:rPr>
          <w:rFonts w:cs="Arial"/>
          <w:u w:val="single"/>
        </w:rPr>
        <w:t>Součinnost</w:t>
      </w:r>
      <w:r w:rsidR="00663B11" w:rsidRPr="00472585">
        <w:rPr>
          <w:rFonts w:cs="Arial"/>
          <w:b/>
        </w:rPr>
        <w:t xml:space="preserve"> </w:t>
      </w:r>
      <w:bookmarkEnd w:id="10"/>
    </w:p>
    <w:p w14:paraId="2A3907C1" w14:textId="77777777" w:rsidR="00453C75" w:rsidRPr="00441706" w:rsidRDefault="004E0B10" w:rsidP="0034456C">
      <w:pPr>
        <w:numPr>
          <w:ilvl w:val="1"/>
          <w:numId w:val="31"/>
        </w:numPr>
        <w:autoSpaceDN/>
        <w:spacing w:after="120" w:line="276" w:lineRule="auto"/>
        <w:ind w:left="851" w:hanging="491"/>
        <w:textAlignment w:val="auto"/>
        <w:rPr>
          <w:rFonts w:cs="Arial"/>
          <w:b/>
        </w:rPr>
      </w:pPr>
      <w:r w:rsidRPr="00441706">
        <w:rPr>
          <w:rFonts w:cs="Arial"/>
          <w:szCs w:val="20"/>
        </w:rPr>
        <w:t xml:space="preserve">Objednatel bude poskytovat Poskytovateli </w:t>
      </w:r>
      <w:r w:rsidR="004E76E1" w:rsidRPr="00441706">
        <w:rPr>
          <w:rFonts w:cs="Arial"/>
          <w:szCs w:val="20"/>
        </w:rPr>
        <w:t xml:space="preserve">nezbytnou </w:t>
      </w:r>
      <w:r w:rsidRPr="00441706">
        <w:rPr>
          <w:rFonts w:cs="Arial"/>
          <w:szCs w:val="20"/>
        </w:rPr>
        <w:t>součinnost ke splnění jeho závazků vyplývajících z této Smlouv</w:t>
      </w:r>
      <w:r w:rsidR="00F312B1" w:rsidRPr="00441706">
        <w:rPr>
          <w:rFonts w:cs="Arial"/>
          <w:szCs w:val="20"/>
        </w:rPr>
        <w:t>y</w:t>
      </w:r>
      <w:r w:rsidR="009C401D" w:rsidRPr="00441706">
        <w:rPr>
          <w:rFonts w:cs="Arial"/>
          <w:szCs w:val="20"/>
        </w:rPr>
        <w:t>.</w:t>
      </w:r>
    </w:p>
    <w:p w14:paraId="68EB348D" w14:textId="77777777" w:rsidR="00453C75" w:rsidRPr="00453C75" w:rsidRDefault="00BE7EF5" w:rsidP="0034456C">
      <w:pPr>
        <w:numPr>
          <w:ilvl w:val="1"/>
          <w:numId w:val="31"/>
        </w:numPr>
        <w:autoSpaceDN/>
        <w:spacing w:after="120" w:line="276" w:lineRule="auto"/>
        <w:ind w:left="851" w:hanging="491"/>
        <w:textAlignment w:val="auto"/>
        <w:rPr>
          <w:rFonts w:cs="Arial"/>
          <w:szCs w:val="20"/>
        </w:rPr>
      </w:pPr>
      <w:r w:rsidRPr="002808B2">
        <w:rPr>
          <w:rFonts w:cs="Arial"/>
          <w:szCs w:val="20"/>
        </w:rPr>
        <w:t xml:space="preserve">Ve </w:t>
      </w:r>
      <w:r w:rsidRPr="00441706">
        <w:rPr>
          <w:rFonts w:cs="Arial"/>
          <w:szCs w:val="20"/>
        </w:rPr>
        <w:t>svých</w:t>
      </w:r>
      <w:r w:rsidRPr="002808B2">
        <w:rPr>
          <w:rFonts w:cs="Arial"/>
          <w:szCs w:val="20"/>
        </w:rPr>
        <w:t xml:space="preserve"> servisních požadavcích bude poskytovat </w:t>
      </w:r>
      <w:r w:rsidR="00844EA0" w:rsidRPr="002808B2">
        <w:rPr>
          <w:rFonts w:cs="Arial"/>
          <w:szCs w:val="20"/>
        </w:rPr>
        <w:t xml:space="preserve">Poskytovateli </w:t>
      </w:r>
      <w:r w:rsidRPr="002808B2">
        <w:rPr>
          <w:rFonts w:cs="Arial"/>
          <w:szCs w:val="20"/>
        </w:rPr>
        <w:t xml:space="preserve">informace potřebné pro správné a včasné provedení </w:t>
      </w:r>
      <w:r w:rsidR="00BF5C37" w:rsidRPr="002808B2">
        <w:rPr>
          <w:rFonts w:cs="Arial"/>
          <w:szCs w:val="20"/>
        </w:rPr>
        <w:t xml:space="preserve">servisního </w:t>
      </w:r>
      <w:r w:rsidRPr="002808B2">
        <w:rPr>
          <w:rFonts w:cs="Arial"/>
          <w:szCs w:val="20"/>
        </w:rPr>
        <w:t>požadavku v rámci možností pracovníků Objednatele;</w:t>
      </w:r>
      <w:r w:rsidR="007B3FA4" w:rsidRPr="002808B2">
        <w:rPr>
          <w:rFonts w:cs="Arial"/>
          <w:szCs w:val="20"/>
        </w:rPr>
        <w:t xml:space="preserve"> </w:t>
      </w:r>
      <w:r w:rsidR="00A521D2" w:rsidRPr="002808B2">
        <w:rPr>
          <w:rFonts w:cs="Arial"/>
          <w:szCs w:val="20"/>
        </w:rPr>
        <w:t>s ohledem na odbornost Poskytovatele</w:t>
      </w:r>
      <w:r w:rsidR="00AF55F8" w:rsidRPr="002808B2">
        <w:rPr>
          <w:rFonts w:cs="Arial"/>
          <w:szCs w:val="20"/>
        </w:rPr>
        <w:t xml:space="preserve"> pak lze</w:t>
      </w:r>
      <w:r w:rsidR="00FA5280" w:rsidRPr="002808B2">
        <w:rPr>
          <w:rFonts w:cs="Arial"/>
          <w:szCs w:val="20"/>
        </w:rPr>
        <w:t xml:space="preserve"> jeho </w:t>
      </w:r>
      <w:r w:rsidR="00AF55F8" w:rsidRPr="002808B2">
        <w:rPr>
          <w:rFonts w:cs="Arial"/>
          <w:szCs w:val="20"/>
        </w:rPr>
        <w:t xml:space="preserve">orientaci v podaných informacích </w:t>
      </w:r>
      <w:r w:rsidR="00FA5280" w:rsidRPr="002808B2">
        <w:rPr>
          <w:rFonts w:cs="Arial"/>
          <w:szCs w:val="20"/>
        </w:rPr>
        <w:t xml:space="preserve">právem </w:t>
      </w:r>
      <w:r w:rsidR="00AF55F8" w:rsidRPr="002808B2">
        <w:rPr>
          <w:rFonts w:cs="Arial"/>
          <w:szCs w:val="20"/>
        </w:rPr>
        <w:t>předpokládat</w:t>
      </w:r>
      <w:r w:rsidR="00FA5280" w:rsidRPr="002808B2">
        <w:rPr>
          <w:rFonts w:cs="Arial"/>
          <w:szCs w:val="20"/>
        </w:rPr>
        <w:t>.</w:t>
      </w:r>
      <w:r w:rsidR="00A521D2" w:rsidRPr="002808B2">
        <w:rPr>
          <w:rFonts w:cs="Arial"/>
          <w:szCs w:val="20"/>
        </w:rPr>
        <w:t xml:space="preserve"> </w:t>
      </w:r>
    </w:p>
    <w:p w14:paraId="224C0354" w14:textId="77777777" w:rsidR="00F70C5F" w:rsidRPr="00453C75" w:rsidRDefault="00844EA0" w:rsidP="0034456C">
      <w:pPr>
        <w:numPr>
          <w:ilvl w:val="1"/>
          <w:numId w:val="31"/>
        </w:numPr>
        <w:autoSpaceDN/>
        <w:spacing w:after="120" w:line="276" w:lineRule="auto"/>
        <w:ind w:left="851" w:hanging="491"/>
        <w:textAlignment w:val="auto"/>
        <w:rPr>
          <w:rFonts w:cs="Arial"/>
          <w:szCs w:val="20"/>
        </w:rPr>
      </w:pPr>
      <w:r w:rsidRPr="002808B2">
        <w:rPr>
          <w:rFonts w:cs="Arial"/>
          <w:szCs w:val="20"/>
        </w:rPr>
        <w:t>P</w:t>
      </w:r>
      <w:r w:rsidR="00BE7EF5" w:rsidRPr="002808B2">
        <w:rPr>
          <w:rFonts w:cs="Arial"/>
          <w:szCs w:val="20"/>
        </w:rPr>
        <w:t xml:space="preserve">ři </w:t>
      </w:r>
      <w:r w:rsidR="00BE7EF5" w:rsidRPr="00441706">
        <w:rPr>
          <w:rFonts w:cs="Arial"/>
          <w:szCs w:val="20"/>
        </w:rPr>
        <w:t>provádění</w:t>
      </w:r>
      <w:r w:rsidR="00BE7EF5" w:rsidRPr="002808B2">
        <w:rPr>
          <w:rFonts w:cs="Arial"/>
          <w:szCs w:val="20"/>
        </w:rPr>
        <w:t xml:space="preserve"> </w:t>
      </w:r>
      <w:r w:rsidR="00FA5280" w:rsidRPr="002808B2">
        <w:rPr>
          <w:rFonts w:cs="Arial"/>
          <w:szCs w:val="20"/>
        </w:rPr>
        <w:t>P</w:t>
      </w:r>
      <w:r w:rsidR="00BE7EF5" w:rsidRPr="002808B2">
        <w:rPr>
          <w:rFonts w:cs="Arial"/>
          <w:szCs w:val="20"/>
        </w:rPr>
        <w:t xml:space="preserve">odpory </w:t>
      </w:r>
      <w:r w:rsidR="00FA5280" w:rsidRPr="002808B2">
        <w:rPr>
          <w:rFonts w:cs="Arial"/>
          <w:szCs w:val="20"/>
        </w:rPr>
        <w:t>on-</w:t>
      </w:r>
      <w:proofErr w:type="spellStart"/>
      <w:r w:rsidR="00FA5280" w:rsidRPr="002808B2">
        <w:rPr>
          <w:rFonts w:cs="Arial"/>
          <w:szCs w:val="20"/>
        </w:rPr>
        <w:t>site</w:t>
      </w:r>
      <w:proofErr w:type="spellEnd"/>
      <w:r w:rsidR="00FA5280" w:rsidRPr="002808B2">
        <w:rPr>
          <w:rFonts w:cs="Arial"/>
          <w:szCs w:val="20"/>
        </w:rPr>
        <w:t xml:space="preserve"> zajistí </w:t>
      </w:r>
      <w:r w:rsidR="00BE7EF5" w:rsidRPr="002808B2">
        <w:rPr>
          <w:rFonts w:cs="Arial"/>
          <w:szCs w:val="20"/>
        </w:rPr>
        <w:t xml:space="preserve">Objednatel v době poskytování </w:t>
      </w:r>
      <w:r w:rsidR="00FA5280" w:rsidRPr="002808B2">
        <w:rPr>
          <w:rFonts w:cs="Arial"/>
          <w:szCs w:val="20"/>
        </w:rPr>
        <w:t>takové P</w:t>
      </w:r>
      <w:r w:rsidR="00BE7EF5" w:rsidRPr="002808B2">
        <w:rPr>
          <w:rFonts w:cs="Arial"/>
          <w:szCs w:val="20"/>
        </w:rPr>
        <w:t>odpory</w:t>
      </w:r>
      <w:r w:rsidR="007F3A02" w:rsidRPr="002808B2">
        <w:rPr>
          <w:rFonts w:cs="Arial"/>
          <w:szCs w:val="20"/>
        </w:rPr>
        <w:t xml:space="preserve"> </w:t>
      </w:r>
      <w:r w:rsidR="00BE7EF5" w:rsidRPr="002808B2">
        <w:rPr>
          <w:rFonts w:cs="Arial"/>
          <w:szCs w:val="20"/>
        </w:rPr>
        <w:t>přítomnost pracovníka Objednatele v</w:t>
      </w:r>
      <w:r w:rsidR="00FA5280" w:rsidRPr="002808B2">
        <w:rPr>
          <w:rFonts w:cs="Arial"/>
          <w:szCs w:val="20"/>
        </w:rPr>
        <w:t xml:space="preserve"> příslušném </w:t>
      </w:r>
      <w:r w:rsidR="00BE7EF5" w:rsidRPr="002808B2">
        <w:rPr>
          <w:rFonts w:cs="Arial"/>
          <w:szCs w:val="20"/>
        </w:rPr>
        <w:t>místě,</w:t>
      </w:r>
      <w:r w:rsidRPr="002808B2">
        <w:rPr>
          <w:rFonts w:cs="Arial"/>
          <w:szCs w:val="20"/>
        </w:rPr>
        <w:t xml:space="preserve"> </w:t>
      </w:r>
      <w:r w:rsidR="00BE7EF5" w:rsidRPr="002808B2">
        <w:rPr>
          <w:rFonts w:cs="Arial"/>
          <w:szCs w:val="20"/>
        </w:rPr>
        <w:t>a to minimálně při započetí a ukončení činnosti</w:t>
      </w:r>
      <w:r w:rsidR="009C7691" w:rsidRPr="002808B2">
        <w:rPr>
          <w:rFonts w:cs="Arial"/>
          <w:szCs w:val="20"/>
        </w:rPr>
        <w:t>.</w:t>
      </w:r>
    </w:p>
    <w:p w14:paraId="59287BE4" w14:textId="77777777" w:rsidR="00453C75" w:rsidRPr="002808B2" w:rsidRDefault="00BE7EF5" w:rsidP="0034456C">
      <w:pPr>
        <w:numPr>
          <w:ilvl w:val="1"/>
          <w:numId w:val="31"/>
        </w:numPr>
        <w:autoSpaceDN/>
        <w:spacing w:after="120" w:line="276" w:lineRule="auto"/>
        <w:ind w:left="851" w:hanging="491"/>
        <w:textAlignment w:val="auto"/>
        <w:rPr>
          <w:rFonts w:cs="Arial"/>
          <w:szCs w:val="20"/>
        </w:rPr>
      </w:pPr>
      <w:r w:rsidRPr="002808B2">
        <w:rPr>
          <w:rFonts w:cs="Arial"/>
          <w:szCs w:val="20"/>
        </w:rPr>
        <w:t xml:space="preserve">Smluvní strany se zavazují vzájemně spolupracovat a poskytovat si veškeré informace potřebné pro řádné plnění svých závazků. </w:t>
      </w:r>
    </w:p>
    <w:p w14:paraId="0125B385" w14:textId="77777777" w:rsidR="00453C75" w:rsidRPr="002808B2" w:rsidRDefault="00BE7EF5" w:rsidP="0034456C">
      <w:pPr>
        <w:numPr>
          <w:ilvl w:val="1"/>
          <w:numId w:val="31"/>
        </w:numPr>
        <w:autoSpaceDN/>
        <w:spacing w:after="120" w:line="276" w:lineRule="auto"/>
        <w:ind w:left="851" w:hanging="491"/>
        <w:textAlignment w:val="auto"/>
        <w:rPr>
          <w:rFonts w:cs="Arial"/>
          <w:szCs w:val="20"/>
        </w:rPr>
      </w:pPr>
      <w:r w:rsidRPr="002808B2">
        <w:rPr>
          <w:rFonts w:cs="Arial"/>
          <w:szCs w:val="20"/>
        </w:rPr>
        <w:t xml:space="preserve">Smluvní strany jsou povinny informovat druhou Smluvní stranu o veškerých skutečnostech, které jsou nebo mohou být důležité pro řádné plnění této Smlouvy. </w:t>
      </w:r>
    </w:p>
    <w:p w14:paraId="1E64B90E" w14:textId="77777777" w:rsidR="00453C75" w:rsidRPr="002808B2" w:rsidRDefault="00BE7EF5" w:rsidP="0034456C">
      <w:pPr>
        <w:numPr>
          <w:ilvl w:val="1"/>
          <w:numId w:val="31"/>
        </w:numPr>
        <w:autoSpaceDN/>
        <w:spacing w:after="120" w:line="276" w:lineRule="auto"/>
        <w:ind w:left="851" w:hanging="491"/>
        <w:textAlignment w:val="auto"/>
        <w:rPr>
          <w:rFonts w:cs="Arial"/>
          <w:szCs w:val="20"/>
        </w:rPr>
      </w:pPr>
      <w:r w:rsidRPr="002808B2">
        <w:rPr>
          <w:rFonts w:cs="Arial"/>
          <w:szCs w:val="20"/>
        </w:rPr>
        <w:t xml:space="preserve">Smluvní </w:t>
      </w:r>
      <w:r w:rsidRPr="00441706">
        <w:rPr>
          <w:rFonts w:cs="Arial"/>
          <w:szCs w:val="20"/>
        </w:rPr>
        <w:t>strany</w:t>
      </w:r>
      <w:r w:rsidRPr="002808B2">
        <w:rPr>
          <w:rFonts w:cs="Arial"/>
          <w:szCs w:val="20"/>
        </w:rPr>
        <w:t xml:space="preserve"> se dohodly na tom, že pro účely této Smlouvy se nepoužije </w:t>
      </w:r>
      <w:proofErr w:type="spellStart"/>
      <w:r w:rsidRPr="002808B2">
        <w:rPr>
          <w:rFonts w:cs="Arial"/>
          <w:szCs w:val="20"/>
        </w:rPr>
        <w:t>ust</w:t>
      </w:r>
      <w:proofErr w:type="spellEnd"/>
      <w:r w:rsidRPr="002808B2">
        <w:rPr>
          <w:rFonts w:cs="Arial"/>
          <w:szCs w:val="20"/>
        </w:rPr>
        <w:t>. § 2591 občanského zákoníku.</w:t>
      </w:r>
      <w:r w:rsidR="007D088B" w:rsidRPr="002808B2">
        <w:rPr>
          <w:rFonts w:cs="Arial"/>
          <w:szCs w:val="20"/>
        </w:rPr>
        <w:t xml:space="preserve"> </w:t>
      </w:r>
    </w:p>
    <w:p w14:paraId="191C095C" w14:textId="77777777" w:rsidR="000032A1" w:rsidRDefault="00AF55F8" w:rsidP="0034456C">
      <w:pPr>
        <w:numPr>
          <w:ilvl w:val="1"/>
          <w:numId w:val="31"/>
        </w:numPr>
        <w:autoSpaceDN/>
        <w:spacing w:after="120" w:line="276" w:lineRule="auto"/>
        <w:ind w:left="851" w:hanging="491"/>
        <w:textAlignment w:val="auto"/>
        <w:rPr>
          <w:rFonts w:cs="Arial"/>
          <w:szCs w:val="20"/>
        </w:rPr>
      </w:pPr>
      <w:r w:rsidRPr="002808B2">
        <w:rPr>
          <w:rFonts w:cs="Arial"/>
          <w:szCs w:val="20"/>
        </w:rPr>
        <w:t xml:space="preserve">Pokud </w:t>
      </w:r>
      <w:r w:rsidR="007D088B" w:rsidRPr="002808B2">
        <w:rPr>
          <w:rFonts w:cs="Arial"/>
          <w:szCs w:val="20"/>
        </w:rPr>
        <w:t>k </w:t>
      </w:r>
      <w:r w:rsidR="007D088B" w:rsidRPr="00441706">
        <w:rPr>
          <w:rFonts w:cs="Arial"/>
          <w:szCs w:val="20"/>
        </w:rPr>
        <w:t>zajištění</w:t>
      </w:r>
      <w:r w:rsidR="007D088B" w:rsidRPr="002808B2">
        <w:rPr>
          <w:rFonts w:cs="Arial"/>
          <w:szCs w:val="20"/>
        </w:rPr>
        <w:t xml:space="preserve"> řádného a včasného plnění této Smlouvy bude potřeba využívat též vzdálený přístup do vnitřní sítě </w:t>
      </w:r>
      <w:r w:rsidR="00D802F0">
        <w:rPr>
          <w:rFonts w:cs="Arial"/>
          <w:szCs w:val="20"/>
        </w:rPr>
        <w:t>Objednatele</w:t>
      </w:r>
      <w:r w:rsidR="007D088B" w:rsidRPr="002808B2">
        <w:rPr>
          <w:rFonts w:cs="Arial"/>
          <w:szCs w:val="20"/>
        </w:rPr>
        <w:t>, zavazují se Smluvní strany postupovat v souladu s</w:t>
      </w:r>
      <w:r w:rsidR="002808B2">
        <w:rPr>
          <w:rFonts w:cs="Arial"/>
          <w:szCs w:val="20"/>
        </w:rPr>
        <w:t> </w:t>
      </w:r>
      <w:r w:rsidR="007D088B" w:rsidRPr="002808B2">
        <w:rPr>
          <w:rFonts w:cs="Arial"/>
          <w:szCs w:val="20"/>
        </w:rPr>
        <w:t>Přílohou</w:t>
      </w:r>
      <w:r w:rsidR="002808B2">
        <w:rPr>
          <w:rFonts w:cs="Arial"/>
          <w:szCs w:val="20"/>
        </w:rPr>
        <w:t> </w:t>
      </w:r>
      <w:r w:rsidR="007D088B" w:rsidRPr="002808B2">
        <w:rPr>
          <w:rFonts w:cs="Arial"/>
          <w:szCs w:val="20"/>
        </w:rPr>
        <w:t>č</w:t>
      </w:r>
      <w:r w:rsidR="002808B2">
        <w:rPr>
          <w:rFonts w:cs="Arial"/>
          <w:szCs w:val="20"/>
        </w:rPr>
        <w:t>. </w:t>
      </w:r>
      <w:r w:rsidR="00F66E31" w:rsidRPr="002808B2">
        <w:rPr>
          <w:rFonts w:cs="Arial"/>
          <w:szCs w:val="20"/>
        </w:rPr>
        <w:t>3</w:t>
      </w:r>
      <w:r w:rsidR="007D088B" w:rsidRPr="002808B2">
        <w:rPr>
          <w:rFonts w:cs="Arial"/>
          <w:szCs w:val="20"/>
        </w:rPr>
        <w:t xml:space="preserve"> této Smlouvy </w:t>
      </w:r>
      <w:r w:rsidR="0096238A" w:rsidRPr="002808B2">
        <w:rPr>
          <w:rFonts w:cs="Arial"/>
          <w:szCs w:val="20"/>
        </w:rPr>
        <w:t xml:space="preserve">– </w:t>
      </w:r>
      <w:r w:rsidR="007D088B" w:rsidRPr="002808B2">
        <w:rPr>
          <w:rFonts w:cs="Arial"/>
          <w:szCs w:val="20"/>
        </w:rPr>
        <w:t>„Podmínky pro přístup Poskytovatele do vnitřní sítě VZP ČR prostřednictvím VPN VZP ČR“</w:t>
      </w:r>
      <w:r w:rsidR="00404A34">
        <w:rPr>
          <w:rFonts w:cs="Arial"/>
          <w:szCs w:val="20"/>
        </w:rPr>
        <w:t xml:space="preserve"> (dále jen „</w:t>
      </w:r>
      <w:r w:rsidR="00404A34" w:rsidRPr="00404A34">
        <w:rPr>
          <w:rFonts w:cs="Arial"/>
          <w:b/>
          <w:szCs w:val="20"/>
        </w:rPr>
        <w:t>Příloha č. 3</w:t>
      </w:r>
      <w:r w:rsidR="00404A34">
        <w:rPr>
          <w:rFonts w:cs="Arial"/>
          <w:szCs w:val="20"/>
        </w:rPr>
        <w:t>“)</w:t>
      </w:r>
      <w:r w:rsidR="007D088B" w:rsidRPr="002808B2">
        <w:rPr>
          <w:rFonts w:cs="Arial"/>
          <w:szCs w:val="20"/>
        </w:rPr>
        <w:t>.</w:t>
      </w:r>
    </w:p>
    <w:p w14:paraId="639FC109" w14:textId="77777777" w:rsidR="00746616" w:rsidRPr="00784BED" w:rsidRDefault="00746616" w:rsidP="002F1837">
      <w:pPr>
        <w:pStyle w:val="Odstavecseseznamem"/>
        <w:numPr>
          <w:ilvl w:val="0"/>
          <w:numId w:val="31"/>
        </w:numPr>
        <w:autoSpaceDN/>
        <w:spacing w:after="120" w:line="276" w:lineRule="auto"/>
        <w:textAlignment w:val="auto"/>
        <w:rPr>
          <w:rFonts w:cs="Arial"/>
          <w:szCs w:val="20"/>
          <w:u w:val="single"/>
        </w:rPr>
      </w:pPr>
      <w:r w:rsidRPr="00784BED">
        <w:rPr>
          <w:szCs w:val="22"/>
          <w:u w:val="single"/>
        </w:rPr>
        <w:t xml:space="preserve">Místo plnění </w:t>
      </w:r>
    </w:p>
    <w:p w14:paraId="02BD57B8" w14:textId="77777777" w:rsidR="00942A07" w:rsidRDefault="00942A07" w:rsidP="002F1837">
      <w:pPr>
        <w:autoSpaceDN/>
        <w:spacing w:after="120" w:line="276" w:lineRule="auto"/>
        <w:textAlignment w:val="auto"/>
        <w:rPr>
          <w:rFonts w:cs="Arial"/>
          <w:szCs w:val="20"/>
        </w:rPr>
      </w:pPr>
      <w:r w:rsidRPr="00BD5B66">
        <w:rPr>
          <w:szCs w:val="22"/>
        </w:rPr>
        <w:t>Místem plnění je sídlo Všeobecné zdravotní pojišťovny České republiky, Orlická 4/2020, Praha</w:t>
      </w:r>
      <w:r>
        <w:rPr>
          <w:szCs w:val="22"/>
        </w:rPr>
        <w:t> </w:t>
      </w:r>
      <w:r w:rsidRPr="00BD5B66">
        <w:rPr>
          <w:szCs w:val="22"/>
        </w:rPr>
        <w:t>3</w:t>
      </w:r>
      <w:r>
        <w:rPr>
          <w:szCs w:val="22"/>
        </w:rPr>
        <w:t>.</w:t>
      </w:r>
    </w:p>
    <w:p w14:paraId="34DAD6C1" w14:textId="77777777" w:rsidR="00453C75" w:rsidRPr="00C54D74" w:rsidRDefault="00453C75" w:rsidP="0034456C">
      <w:pPr>
        <w:widowControl w:val="0"/>
        <w:tabs>
          <w:tab w:val="left" w:pos="708"/>
        </w:tabs>
        <w:spacing w:after="120" w:line="276" w:lineRule="auto"/>
        <w:rPr>
          <w:rFonts w:cs="Arial"/>
        </w:rPr>
      </w:pPr>
    </w:p>
    <w:bookmarkEnd w:id="5"/>
    <w:bookmarkEnd w:id="6"/>
    <w:p w14:paraId="4A6D8AB3" w14:textId="77777777" w:rsidR="00146486" w:rsidRPr="004267A3" w:rsidRDefault="00146486" w:rsidP="0034456C">
      <w:pPr>
        <w:spacing w:after="120" w:line="276" w:lineRule="auto"/>
        <w:jc w:val="center"/>
        <w:rPr>
          <w:rFonts w:cs="Arial"/>
          <w:b/>
          <w:bCs/>
          <w:szCs w:val="20"/>
        </w:rPr>
      </w:pPr>
      <w:r w:rsidRPr="00A01004">
        <w:rPr>
          <w:rFonts w:cs="Arial"/>
          <w:b/>
          <w:bCs/>
          <w:szCs w:val="20"/>
        </w:rPr>
        <w:t>Článek V. Cena plnění</w:t>
      </w:r>
    </w:p>
    <w:p w14:paraId="676EC4AD" w14:textId="77777777" w:rsidR="009B6FE9" w:rsidRDefault="00412C22" w:rsidP="0034456C">
      <w:pPr>
        <w:numPr>
          <w:ilvl w:val="0"/>
          <w:numId w:val="12"/>
        </w:numPr>
        <w:autoSpaceDN/>
        <w:spacing w:after="120" w:line="276" w:lineRule="auto"/>
        <w:ind w:left="284" w:hanging="284"/>
        <w:textAlignment w:val="auto"/>
        <w:rPr>
          <w:rFonts w:cs="Arial"/>
          <w:szCs w:val="20"/>
        </w:rPr>
      </w:pPr>
      <w:r>
        <w:rPr>
          <w:rFonts w:cs="Arial"/>
          <w:szCs w:val="20"/>
        </w:rPr>
        <w:t>C</w:t>
      </w:r>
      <w:r w:rsidR="00146486" w:rsidRPr="004267A3">
        <w:rPr>
          <w:rFonts w:cs="Arial"/>
          <w:szCs w:val="20"/>
        </w:rPr>
        <w:t xml:space="preserve">ena plnění </w:t>
      </w:r>
      <w:r w:rsidR="00AD65DE">
        <w:rPr>
          <w:rFonts w:cs="Arial"/>
          <w:szCs w:val="20"/>
        </w:rPr>
        <w:t xml:space="preserve">dle této Smlouvy </w:t>
      </w:r>
      <w:r w:rsidR="00146486" w:rsidRPr="004267A3">
        <w:rPr>
          <w:rFonts w:cs="Arial"/>
          <w:szCs w:val="20"/>
        </w:rPr>
        <w:t>je stanovena v souladu se zákonem, a to na základě předložené cenové nabídky Poskytovatele v rámci předmětné veřejné zakázky.</w:t>
      </w:r>
    </w:p>
    <w:p w14:paraId="1F7BFDE9" w14:textId="77777777" w:rsidR="00573377" w:rsidRPr="00A76FF6" w:rsidRDefault="00AD65DE" w:rsidP="0034456C">
      <w:pPr>
        <w:numPr>
          <w:ilvl w:val="0"/>
          <w:numId w:val="12"/>
        </w:numPr>
        <w:autoSpaceDN/>
        <w:spacing w:after="120" w:line="276" w:lineRule="auto"/>
        <w:ind w:left="284" w:hanging="284"/>
        <w:textAlignment w:val="auto"/>
        <w:rPr>
          <w:rFonts w:cs="Arial"/>
          <w:szCs w:val="20"/>
        </w:rPr>
      </w:pPr>
      <w:r>
        <w:rPr>
          <w:rFonts w:cs="Arial"/>
          <w:szCs w:val="20"/>
        </w:rPr>
        <w:t>Cena plnění</w:t>
      </w:r>
      <w:r w:rsidR="00D315B6">
        <w:rPr>
          <w:rFonts w:cs="Arial"/>
          <w:szCs w:val="20"/>
        </w:rPr>
        <w:t xml:space="preserve"> je uvedena v následující </w:t>
      </w:r>
      <w:r w:rsidR="00C23A0A">
        <w:rPr>
          <w:rFonts w:cs="Arial"/>
          <w:szCs w:val="20"/>
        </w:rPr>
        <w:t xml:space="preserve">Cenové </w:t>
      </w:r>
      <w:r w:rsidR="00D315B6">
        <w:rPr>
          <w:rFonts w:cs="Arial"/>
          <w:szCs w:val="20"/>
        </w:rPr>
        <w:t>tabulce</w:t>
      </w:r>
      <w:r>
        <w:rPr>
          <w:rFonts w:cs="Arial"/>
          <w:szCs w:val="20"/>
        </w:rPr>
        <w:t>:</w:t>
      </w:r>
    </w:p>
    <w:p w14:paraId="72C89E0C" w14:textId="77777777" w:rsidR="00573377" w:rsidRPr="00B67E22" w:rsidRDefault="00573377" w:rsidP="00573377">
      <w:pPr>
        <w:pStyle w:val="Titulek"/>
        <w:keepNext/>
        <w:spacing w:after="120" w:line="276" w:lineRule="auto"/>
        <w:rPr>
          <w:rFonts w:ascii="Arial" w:hAnsi="Arial" w:cs="Arial"/>
          <w:b/>
          <w:i w:val="0"/>
          <w:color w:val="auto"/>
        </w:rPr>
      </w:pPr>
      <w:r w:rsidRPr="003843DC">
        <w:rPr>
          <w:rFonts w:ascii="Arial" w:hAnsi="Arial" w:cs="Arial"/>
          <w:b/>
          <w:i w:val="0"/>
          <w:color w:val="auto"/>
          <w:sz w:val="20"/>
          <w:szCs w:val="20"/>
        </w:rPr>
        <w:t>Cenová</w:t>
      </w:r>
      <w:r>
        <w:rPr>
          <w:rFonts w:ascii="Arial" w:hAnsi="Arial" w:cs="Arial"/>
          <w:b/>
          <w:i w:val="0"/>
          <w:color w:val="auto"/>
        </w:rPr>
        <w:t xml:space="preserve"> tabulka</w:t>
      </w:r>
    </w:p>
    <w:tbl>
      <w:tblPr>
        <w:tblW w:w="474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7" w:type="dxa"/>
          <w:left w:w="70" w:type="dxa"/>
          <w:bottom w:w="17" w:type="dxa"/>
          <w:right w:w="70" w:type="dxa"/>
        </w:tblCellMar>
        <w:tblLook w:val="04A0" w:firstRow="1" w:lastRow="0" w:firstColumn="1" w:lastColumn="0" w:noHBand="0" w:noVBand="1"/>
      </w:tblPr>
      <w:tblGrid>
        <w:gridCol w:w="4783"/>
        <w:gridCol w:w="3804"/>
      </w:tblGrid>
      <w:tr w:rsidR="00573377" w:rsidRPr="00633657" w14:paraId="016CF542" w14:textId="77777777" w:rsidTr="001509DC">
        <w:trPr>
          <w:trHeight w:val="250"/>
        </w:trPr>
        <w:tc>
          <w:tcPr>
            <w:tcW w:w="2785" w:type="pct"/>
            <w:shd w:val="clear" w:color="auto" w:fill="auto"/>
            <w:noWrap/>
            <w:vAlign w:val="center"/>
            <w:hideMark/>
          </w:tcPr>
          <w:p w14:paraId="15641A5D" w14:textId="77777777" w:rsidR="00573377" w:rsidRPr="00633657" w:rsidRDefault="00573377" w:rsidP="00153EF6">
            <w:pPr>
              <w:spacing w:after="120" w:line="276" w:lineRule="auto"/>
              <w:contextualSpacing/>
              <w:jc w:val="center"/>
              <w:rPr>
                <w:rFonts w:cs="Arial"/>
                <w:b/>
                <w:bCs/>
              </w:rPr>
            </w:pPr>
            <w:r w:rsidRPr="00633657">
              <w:rPr>
                <w:rFonts w:cs="Arial"/>
                <w:b/>
                <w:bCs/>
              </w:rPr>
              <w:t>Předmět</w:t>
            </w:r>
          </w:p>
        </w:tc>
        <w:tc>
          <w:tcPr>
            <w:tcW w:w="2215" w:type="pct"/>
            <w:shd w:val="clear" w:color="auto" w:fill="auto"/>
            <w:noWrap/>
            <w:vAlign w:val="center"/>
            <w:hideMark/>
          </w:tcPr>
          <w:p w14:paraId="3C5419C2" w14:textId="77777777" w:rsidR="00573377" w:rsidRPr="00633657" w:rsidRDefault="00573377" w:rsidP="00153EF6">
            <w:pPr>
              <w:spacing w:after="120" w:line="276" w:lineRule="auto"/>
              <w:contextualSpacing/>
              <w:jc w:val="center"/>
              <w:rPr>
                <w:rFonts w:cs="Arial"/>
                <w:b/>
                <w:bCs/>
              </w:rPr>
            </w:pPr>
            <w:r w:rsidRPr="00633657">
              <w:rPr>
                <w:rFonts w:cs="Arial"/>
                <w:b/>
                <w:bCs/>
              </w:rPr>
              <w:t xml:space="preserve">Cena </w:t>
            </w:r>
            <w:r>
              <w:rPr>
                <w:rFonts w:cs="Arial"/>
                <w:b/>
                <w:bCs/>
              </w:rPr>
              <w:t xml:space="preserve">v Kč </w:t>
            </w:r>
            <w:r w:rsidRPr="00633657">
              <w:rPr>
                <w:rFonts w:cs="Arial"/>
                <w:b/>
                <w:bCs/>
              </w:rPr>
              <w:t>bez DPH</w:t>
            </w:r>
          </w:p>
        </w:tc>
      </w:tr>
      <w:tr w:rsidR="00573377" w:rsidRPr="00633657" w14:paraId="2489CA14" w14:textId="77777777" w:rsidTr="0081622D">
        <w:trPr>
          <w:trHeight w:val="250"/>
        </w:trPr>
        <w:tc>
          <w:tcPr>
            <w:tcW w:w="5000" w:type="pct"/>
            <w:gridSpan w:val="2"/>
            <w:shd w:val="clear" w:color="auto" w:fill="auto"/>
            <w:noWrap/>
            <w:vAlign w:val="center"/>
          </w:tcPr>
          <w:p w14:paraId="4C0986EB" w14:textId="77777777" w:rsidR="00573377" w:rsidRPr="00633657" w:rsidRDefault="00573377" w:rsidP="00153EF6">
            <w:pPr>
              <w:spacing w:after="120" w:line="276" w:lineRule="auto"/>
              <w:contextualSpacing/>
              <w:rPr>
                <w:rFonts w:cs="Arial"/>
              </w:rPr>
            </w:pPr>
            <w:r w:rsidRPr="008D680A">
              <w:rPr>
                <w:rFonts w:cs="Arial"/>
                <w:b/>
              </w:rPr>
              <w:t>Podpora:</w:t>
            </w:r>
          </w:p>
        </w:tc>
      </w:tr>
      <w:tr w:rsidR="00200617" w:rsidRPr="00633657" w14:paraId="2C2E0F50" w14:textId="77777777" w:rsidTr="001509DC">
        <w:trPr>
          <w:trHeight w:val="250"/>
        </w:trPr>
        <w:tc>
          <w:tcPr>
            <w:tcW w:w="2785" w:type="pct"/>
            <w:shd w:val="clear" w:color="auto" w:fill="auto"/>
            <w:noWrap/>
            <w:vAlign w:val="center"/>
            <w:hideMark/>
          </w:tcPr>
          <w:p w14:paraId="551A2500" w14:textId="77777777" w:rsidR="00200617" w:rsidRPr="00633657" w:rsidRDefault="00200617" w:rsidP="00200617">
            <w:pPr>
              <w:spacing w:after="120" w:line="276" w:lineRule="auto"/>
              <w:contextualSpacing/>
              <w:rPr>
                <w:rFonts w:cs="Arial"/>
              </w:rPr>
            </w:pPr>
            <w:r>
              <w:rPr>
                <w:rFonts w:cs="Arial"/>
                <w:szCs w:val="20"/>
              </w:rPr>
              <w:t>Cena</w:t>
            </w:r>
            <w:r w:rsidRPr="00FE718D">
              <w:rPr>
                <w:rFonts w:cs="Arial"/>
                <w:szCs w:val="20"/>
              </w:rPr>
              <w:t xml:space="preserve"> za </w:t>
            </w:r>
            <w:r>
              <w:rPr>
                <w:rFonts w:cs="Arial"/>
                <w:szCs w:val="20"/>
              </w:rPr>
              <w:t>1 kalendářní měsíc</w:t>
            </w:r>
            <w:r w:rsidRPr="00FE718D">
              <w:rPr>
                <w:rFonts w:cs="Arial"/>
                <w:szCs w:val="20"/>
              </w:rPr>
              <w:t xml:space="preserve"> poskytování všech služeb Podpory </w:t>
            </w:r>
            <w:r>
              <w:rPr>
                <w:rFonts w:cs="Arial"/>
                <w:szCs w:val="20"/>
              </w:rPr>
              <w:t xml:space="preserve">poskytované v rámci </w:t>
            </w:r>
            <w:r w:rsidRPr="00FE718D">
              <w:rPr>
                <w:rFonts w:cs="Arial"/>
                <w:szCs w:val="20"/>
              </w:rPr>
              <w:t>paušál</w:t>
            </w:r>
            <w:r>
              <w:rPr>
                <w:rFonts w:cs="Arial"/>
                <w:szCs w:val="20"/>
              </w:rPr>
              <w:t>u</w:t>
            </w:r>
            <w:r w:rsidRPr="00FE718D">
              <w:rPr>
                <w:rFonts w:cs="Arial"/>
                <w:szCs w:val="20"/>
              </w:rPr>
              <w:t xml:space="preserve"> dle čl. III., odst. </w:t>
            </w:r>
            <w:r>
              <w:rPr>
                <w:rFonts w:cs="Arial"/>
                <w:szCs w:val="20"/>
              </w:rPr>
              <w:t>2.</w:t>
            </w:r>
            <w:r w:rsidRPr="00FE718D">
              <w:rPr>
                <w:rFonts w:cs="Arial"/>
                <w:szCs w:val="20"/>
              </w:rPr>
              <w:t xml:space="preserve"> této Smlouvy</w:t>
            </w:r>
            <w:r>
              <w:rPr>
                <w:rFonts w:cs="Arial"/>
                <w:szCs w:val="20"/>
              </w:rPr>
              <w:t xml:space="preserve"> (tj. paušál) </w:t>
            </w:r>
          </w:p>
        </w:tc>
        <w:tc>
          <w:tcPr>
            <w:tcW w:w="2215" w:type="pct"/>
            <w:shd w:val="clear" w:color="auto" w:fill="auto"/>
            <w:noWrap/>
            <w:vAlign w:val="center"/>
            <w:hideMark/>
          </w:tcPr>
          <w:p w14:paraId="1210DE55" w14:textId="049E34EE" w:rsidR="00200617" w:rsidRPr="00633657" w:rsidRDefault="00200617" w:rsidP="00200617">
            <w:pPr>
              <w:spacing w:after="120" w:line="276" w:lineRule="auto"/>
              <w:contextualSpacing/>
              <w:jc w:val="center"/>
              <w:rPr>
                <w:rFonts w:cs="Arial"/>
              </w:rPr>
            </w:pPr>
            <w:r w:rsidRPr="00EE593E">
              <w:rPr>
                <w:rFonts w:cs="Arial"/>
                <w:szCs w:val="20"/>
              </w:rPr>
              <w:t>55 000,-</w:t>
            </w:r>
          </w:p>
        </w:tc>
      </w:tr>
      <w:tr w:rsidR="00200617" w:rsidRPr="00633657" w14:paraId="4EC6F72D" w14:textId="77777777" w:rsidTr="001509DC">
        <w:trPr>
          <w:trHeight w:val="250"/>
        </w:trPr>
        <w:tc>
          <w:tcPr>
            <w:tcW w:w="2785" w:type="pct"/>
            <w:shd w:val="clear" w:color="auto" w:fill="auto"/>
            <w:noWrap/>
            <w:vAlign w:val="center"/>
          </w:tcPr>
          <w:p w14:paraId="7E0E3EE2" w14:textId="77777777" w:rsidR="00200617" w:rsidRPr="00DA6076" w:rsidRDefault="00200617" w:rsidP="00200617">
            <w:pPr>
              <w:spacing w:after="120" w:line="276" w:lineRule="auto"/>
              <w:contextualSpacing/>
              <w:rPr>
                <w:rFonts w:cs="Arial"/>
              </w:rPr>
            </w:pPr>
            <w:r w:rsidRPr="00630253">
              <w:rPr>
                <w:rFonts w:cs="Arial"/>
              </w:rPr>
              <w:t>Cena za 1 člověko</w:t>
            </w:r>
            <w:r>
              <w:rPr>
                <w:rFonts w:cs="Arial"/>
              </w:rPr>
              <w:t>hodinu</w:t>
            </w:r>
            <w:r w:rsidRPr="00630253">
              <w:rPr>
                <w:rFonts w:cs="Arial"/>
              </w:rPr>
              <w:t xml:space="preserve"> poskytování </w:t>
            </w:r>
            <w:r>
              <w:rPr>
                <w:rFonts w:cs="Arial"/>
              </w:rPr>
              <w:t>P</w:t>
            </w:r>
            <w:r w:rsidRPr="00630253">
              <w:rPr>
                <w:rFonts w:cs="Arial"/>
              </w:rPr>
              <w:t>odpory</w:t>
            </w:r>
            <w:r>
              <w:rPr>
                <w:rFonts w:cs="Arial"/>
              </w:rPr>
              <w:t xml:space="preserve"> poskytované nad rámec paušálu d</w:t>
            </w:r>
            <w:r w:rsidRPr="00630253">
              <w:rPr>
                <w:rFonts w:cs="Arial"/>
              </w:rPr>
              <w:t xml:space="preserve">le čl. </w:t>
            </w:r>
            <w:r>
              <w:rPr>
                <w:rFonts w:cs="Arial"/>
              </w:rPr>
              <w:t>I</w:t>
            </w:r>
            <w:r w:rsidRPr="00630253">
              <w:rPr>
                <w:rFonts w:cs="Arial"/>
              </w:rPr>
              <w:t>II</w:t>
            </w:r>
            <w:r>
              <w:rPr>
                <w:rFonts w:cs="Arial"/>
              </w:rPr>
              <w:t>.</w:t>
            </w:r>
            <w:r w:rsidRPr="00630253">
              <w:rPr>
                <w:rFonts w:cs="Arial"/>
              </w:rPr>
              <w:t>,</w:t>
            </w:r>
            <w:r>
              <w:rPr>
                <w:rFonts w:cs="Arial"/>
              </w:rPr>
              <w:t xml:space="preserve"> odst. 3. této Smlouvy</w:t>
            </w:r>
          </w:p>
        </w:tc>
        <w:tc>
          <w:tcPr>
            <w:tcW w:w="2215" w:type="pct"/>
            <w:shd w:val="clear" w:color="auto" w:fill="auto"/>
            <w:noWrap/>
            <w:vAlign w:val="center"/>
          </w:tcPr>
          <w:p w14:paraId="44614CE0" w14:textId="77777777" w:rsidR="00200617" w:rsidRPr="00EE593E" w:rsidRDefault="00200617" w:rsidP="00200617">
            <w:pPr>
              <w:spacing w:after="120" w:line="276" w:lineRule="auto"/>
              <w:contextualSpacing/>
              <w:jc w:val="center"/>
              <w:rPr>
                <w:rFonts w:cs="Arial"/>
                <w:szCs w:val="20"/>
              </w:rPr>
            </w:pPr>
            <w:r w:rsidRPr="00EE593E">
              <w:rPr>
                <w:rFonts w:cs="Arial"/>
                <w:szCs w:val="20"/>
              </w:rPr>
              <w:t>1 790,-</w:t>
            </w:r>
          </w:p>
          <w:p w14:paraId="2F865065" w14:textId="77777777" w:rsidR="00200617" w:rsidRPr="00DA6076" w:rsidRDefault="00200617" w:rsidP="00200617">
            <w:pPr>
              <w:spacing w:after="120" w:line="276" w:lineRule="auto"/>
              <w:contextualSpacing/>
              <w:jc w:val="center"/>
              <w:rPr>
                <w:rFonts w:cs="Arial"/>
              </w:rPr>
            </w:pPr>
          </w:p>
        </w:tc>
      </w:tr>
    </w:tbl>
    <w:p w14:paraId="420553F0" w14:textId="77777777" w:rsidR="005459DE" w:rsidRPr="005459DE" w:rsidRDefault="005459DE" w:rsidP="00DF6908">
      <w:pPr>
        <w:pStyle w:val="Odstavecseseznamem"/>
        <w:autoSpaceDN/>
        <w:spacing w:after="120" w:line="276" w:lineRule="auto"/>
        <w:ind w:left="708"/>
        <w:textAlignment w:val="auto"/>
        <w:rPr>
          <w:rFonts w:cs="Arial"/>
          <w:szCs w:val="20"/>
        </w:rPr>
      </w:pPr>
      <w:r w:rsidRPr="005459DE">
        <w:rPr>
          <w:rFonts w:cs="Arial"/>
          <w:szCs w:val="20"/>
        </w:rPr>
        <w:t xml:space="preserve"> </w:t>
      </w:r>
    </w:p>
    <w:p w14:paraId="6171E8D0" w14:textId="77777777" w:rsidR="004B0BE5" w:rsidRDefault="009A3551" w:rsidP="00DF6908">
      <w:pPr>
        <w:numPr>
          <w:ilvl w:val="0"/>
          <w:numId w:val="12"/>
        </w:numPr>
        <w:autoSpaceDN/>
        <w:spacing w:after="120" w:line="276" w:lineRule="auto"/>
        <w:ind w:left="284" w:hanging="284"/>
        <w:textAlignment w:val="auto"/>
        <w:rPr>
          <w:rFonts w:cs="Arial"/>
          <w:szCs w:val="20"/>
        </w:rPr>
      </w:pPr>
      <w:r w:rsidRPr="00726A75">
        <w:rPr>
          <w:rFonts w:cs="Arial"/>
          <w:szCs w:val="20"/>
        </w:rPr>
        <w:t xml:space="preserve">Poskytovatel se zavazuje poskytovat Objednateli plnění podle této Smlouvy po celou dobu trvání této Smlouvy za ceny, které jsou uvedeny v odstavci </w:t>
      </w:r>
      <w:r w:rsidR="006A7D5F">
        <w:rPr>
          <w:rFonts w:cs="Arial"/>
          <w:szCs w:val="20"/>
        </w:rPr>
        <w:t>2</w:t>
      </w:r>
      <w:r w:rsidRPr="00726A75">
        <w:rPr>
          <w:rFonts w:cs="Arial"/>
          <w:szCs w:val="20"/>
        </w:rPr>
        <w:t>. tohoto článku.</w:t>
      </w:r>
      <w:r w:rsidR="00573377">
        <w:rPr>
          <w:rFonts w:cs="Arial"/>
          <w:szCs w:val="20"/>
        </w:rPr>
        <w:t xml:space="preserve"> </w:t>
      </w:r>
    </w:p>
    <w:p w14:paraId="69FD7077" w14:textId="77777777" w:rsidR="005C365E" w:rsidRPr="005C365E" w:rsidRDefault="006F2EFB" w:rsidP="00DF6908">
      <w:pPr>
        <w:numPr>
          <w:ilvl w:val="0"/>
          <w:numId w:val="12"/>
        </w:numPr>
        <w:autoSpaceDN/>
        <w:spacing w:after="120" w:line="276" w:lineRule="auto"/>
        <w:ind w:left="284" w:hanging="284"/>
        <w:textAlignment w:val="auto"/>
        <w:rPr>
          <w:rFonts w:cs="Arial"/>
          <w:szCs w:val="20"/>
        </w:rPr>
      </w:pPr>
      <w:r w:rsidRPr="004B0BE5">
        <w:rPr>
          <w:rFonts w:cs="Arial"/>
        </w:rPr>
        <w:lastRenderedPageBreak/>
        <w:t>Na cenu</w:t>
      </w:r>
      <w:r w:rsidR="00BC40D2">
        <w:rPr>
          <w:rFonts w:cs="Arial"/>
        </w:rPr>
        <w:t xml:space="preserve"> </w:t>
      </w:r>
      <w:r w:rsidRPr="004B0BE5">
        <w:rPr>
          <w:rFonts w:cs="Arial"/>
        </w:rPr>
        <w:t xml:space="preserve">za 1 kalendářní měsíc poskytování všech služeb Podpory </w:t>
      </w:r>
      <w:r w:rsidR="001B1F5E">
        <w:rPr>
          <w:rFonts w:cs="Arial"/>
        </w:rPr>
        <w:t xml:space="preserve">poskytované v rámci paušálu </w:t>
      </w:r>
      <w:r w:rsidRPr="004B0BE5">
        <w:rPr>
          <w:rFonts w:cs="Arial"/>
        </w:rPr>
        <w:t>(čl. III., odst.</w:t>
      </w:r>
      <w:r w:rsidR="009C7691">
        <w:rPr>
          <w:rFonts w:cs="Arial"/>
        </w:rPr>
        <w:t xml:space="preserve"> </w:t>
      </w:r>
      <w:r w:rsidR="00682772">
        <w:rPr>
          <w:rFonts w:cs="Arial"/>
        </w:rPr>
        <w:t>1.</w:t>
      </w:r>
      <w:r w:rsidR="009C7691">
        <w:rPr>
          <w:rFonts w:cs="Arial"/>
        </w:rPr>
        <w:t xml:space="preserve"> </w:t>
      </w:r>
      <w:r w:rsidR="00682772">
        <w:rPr>
          <w:rFonts w:cs="Arial"/>
        </w:rPr>
        <w:t>písm</w:t>
      </w:r>
      <w:r w:rsidR="00B47DD8">
        <w:rPr>
          <w:rFonts w:cs="Arial"/>
        </w:rPr>
        <w:t>.</w:t>
      </w:r>
      <w:r w:rsidR="00682772">
        <w:rPr>
          <w:rFonts w:cs="Arial"/>
        </w:rPr>
        <w:t xml:space="preserve"> a</w:t>
      </w:r>
      <w:r w:rsidRPr="004B0BE5">
        <w:rPr>
          <w:rFonts w:cs="Arial"/>
        </w:rPr>
        <w:t>)</w:t>
      </w:r>
      <w:r w:rsidR="009C7691">
        <w:rPr>
          <w:rFonts w:cs="Arial"/>
        </w:rPr>
        <w:t xml:space="preserve"> </w:t>
      </w:r>
      <w:r w:rsidRPr="004B0BE5">
        <w:rPr>
          <w:rFonts w:cs="Arial"/>
        </w:rPr>
        <w:t>nem</w:t>
      </w:r>
      <w:r w:rsidR="009962D0">
        <w:rPr>
          <w:rFonts w:cs="Arial"/>
        </w:rPr>
        <w:t>a</w:t>
      </w:r>
      <w:r w:rsidR="00E305B7">
        <w:rPr>
          <w:rFonts w:cs="Arial"/>
        </w:rPr>
        <w:t>jí vliv</w:t>
      </w:r>
      <w:r w:rsidR="00734998">
        <w:rPr>
          <w:rFonts w:cs="Arial"/>
        </w:rPr>
        <w:t xml:space="preserve"> jakékoliv </w:t>
      </w:r>
      <w:r w:rsidR="00E305B7">
        <w:rPr>
          <w:rFonts w:cs="Arial"/>
        </w:rPr>
        <w:t xml:space="preserve"> </w:t>
      </w:r>
      <w:proofErr w:type="spellStart"/>
      <w:r w:rsidR="00E305B7">
        <w:rPr>
          <w:rFonts w:cs="Arial"/>
        </w:rPr>
        <w:t>upgrades</w:t>
      </w:r>
      <w:proofErr w:type="spellEnd"/>
      <w:r w:rsidR="00E305B7">
        <w:rPr>
          <w:rFonts w:cs="Arial"/>
        </w:rPr>
        <w:t>/</w:t>
      </w:r>
      <w:proofErr w:type="spellStart"/>
      <w:r w:rsidR="00E305B7">
        <w:rPr>
          <w:rFonts w:cs="Arial"/>
        </w:rPr>
        <w:t>updates</w:t>
      </w:r>
      <w:proofErr w:type="spellEnd"/>
      <w:r w:rsidR="00335147">
        <w:rPr>
          <w:rFonts w:cs="Arial"/>
        </w:rPr>
        <w:t xml:space="preserve"> aplikací PIS,</w:t>
      </w:r>
      <w:r w:rsidR="00076E42">
        <w:rPr>
          <w:rFonts w:cs="Arial"/>
        </w:rPr>
        <w:t xml:space="preserve"> </w:t>
      </w:r>
      <w:r w:rsidR="00335147">
        <w:rPr>
          <w:rFonts w:cs="Arial"/>
        </w:rPr>
        <w:t>doplnění</w:t>
      </w:r>
      <w:r w:rsidR="00371D5B">
        <w:rPr>
          <w:rFonts w:cs="Arial"/>
        </w:rPr>
        <w:t xml:space="preserve"> aplikací </w:t>
      </w:r>
      <w:r w:rsidR="00335147">
        <w:rPr>
          <w:rFonts w:cs="Arial"/>
        </w:rPr>
        <w:t xml:space="preserve"> PIS</w:t>
      </w:r>
      <w:r w:rsidR="00E305B7">
        <w:rPr>
          <w:rFonts w:cs="Arial"/>
        </w:rPr>
        <w:t xml:space="preserve"> nebo </w:t>
      </w:r>
      <w:r w:rsidR="004B0BE5" w:rsidRPr="004B0BE5">
        <w:rPr>
          <w:rFonts w:cs="Arial"/>
        </w:rPr>
        <w:t xml:space="preserve">Úpravy </w:t>
      </w:r>
      <w:r w:rsidRPr="004B0BE5">
        <w:rPr>
          <w:rFonts w:cs="Arial"/>
        </w:rPr>
        <w:t xml:space="preserve">provedené podle této </w:t>
      </w:r>
      <w:proofErr w:type="gramStart"/>
      <w:r w:rsidRPr="004B0BE5">
        <w:rPr>
          <w:rFonts w:cs="Arial"/>
        </w:rPr>
        <w:t>Smlouvy</w:t>
      </w:r>
      <w:r w:rsidR="00335147">
        <w:rPr>
          <w:rFonts w:cs="Arial"/>
        </w:rPr>
        <w:t>,</w:t>
      </w:r>
      <w:proofErr w:type="gramEnd"/>
      <w:r w:rsidR="00335147">
        <w:rPr>
          <w:rFonts w:cs="Arial"/>
        </w:rPr>
        <w:t xml:space="preserve"> atd.</w:t>
      </w:r>
      <w:r w:rsidR="00E305B7">
        <w:rPr>
          <w:rFonts w:cs="Arial"/>
        </w:rPr>
        <w:t xml:space="preserve"> (k tomu viz </w:t>
      </w:r>
      <w:r w:rsidR="00BC40D2">
        <w:rPr>
          <w:rFonts w:cs="Arial"/>
        </w:rPr>
        <w:t>čl</w:t>
      </w:r>
      <w:r w:rsidR="009C7691">
        <w:rPr>
          <w:rFonts w:cs="Arial"/>
        </w:rPr>
        <w:t>.</w:t>
      </w:r>
      <w:r w:rsidR="00BC40D2">
        <w:rPr>
          <w:rFonts w:cs="Arial"/>
        </w:rPr>
        <w:t xml:space="preserve"> III.</w:t>
      </w:r>
      <w:r w:rsidR="009C7691">
        <w:rPr>
          <w:rFonts w:cs="Arial"/>
        </w:rPr>
        <w:t xml:space="preserve">, </w:t>
      </w:r>
      <w:r w:rsidR="00BC40D2">
        <w:rPr>
          <w:rFonts w:cs="Arial"/>
        </w:rPr>
        <w:t>odst.</w:t>
      </w:r>
      <w:r w:rsidR="009C7691">
        <w:rPr>
          <w:rFonts w:cs="Arial"/>
        </w:rPr>
        <w:t xml:space="preserve"> </w:t>
      </w:r>
      <w:r w:rsidR="00BC40D2">
        <w:rPr>
          <w:rFonts w:cs="Arial"/>
        </w:rPr>
        <w:t>4.</w:t>
      </w:r>
      <w:r w:rsidR="00D802F0">
        <w:rPr>
          <w:rFonts w:cs="Arial"/>
        </w:rPr>
        <w:t xml:space="preserve"> </w:t>
      </w:r>
      <w:r w:rsidR="008068B1">
        <w:rPr>
          <w:rFonts w:cs="Arial"/>
        </w:rPr>
        <w:t>a odst.</w:t>
      </w:r>
      <w:r w:rsidR="00371D5B">
        <w:rPr>
          <w:rFonts w:cs="Arial"/>
        </w:rPr>
        <w:t xml:space="preserve"> </w:t>
      </w:r>
      <w:r w:rsidR="008068B1">
        <w:rPr>
          <w:rFonts w:cs="Arial"/>
        </w:rPr>
        <w:t>5.</w:t>
      </w:r>
      <w:r w:rsidR="00E305B7">
        <w:rPr>
          <w:rFonts w:cs="Arial"/>
        </w:rPr>
        <w:t>).</w:t>
      </w:r>
      <w:r w:rsidR="001B1F5E">
        <w:rPr>
          <w:rFonts w:cs="Arial"/>
        </w:rPr>
        <w:t xml:space="preserve"> </w:t>
      </w:r>
    </w:p>
    <w:p w14:paraId="3AD07D91" w14:textId="77777777" w:rsidR="005C365E" w:rsidRPr="005C365E" w:rsidRDefault="006C3227" w:rsidP="00DF6908">
      <w:pPr>
        <w:numPr>
          <w:ilvl w:val="0"/>
          <w:numId w:val="12"/>
        </w:numPr>
        <w:autoSpaceDN/>
        <w:spacing w:after="120" w:line="276" w:lineRule="auto"/>
        <w:ind w:left="284" w:hanging="284"/>
        <w:textAlignment w:val="auto"/>
        <w:rPr>
          <w:rFonts w:cs="Arial"/>
          <w:szCs w:val="20"/>
        </w:rPr>
      </w:pPr>
      <w:r w:rsidRPr="005C365E">
        <w:rPr>
          <w:rFonts w:cs="Arial"/>
        </w:rPr>
        <w:t>Počet člověkohodin potřebný pro realizaci plnění dle čl. III., odst. 2.</w:t>
      </w:r>
      <w:r w:rsidR="00D802F0">
        <w:rPr>
          <w:rFonts w:cs="Arial"/>
        </w:rPr>
        <w:t>,</w:t>
      </w:r>
      <w:r w:rsidRPr="005C365E">
        <w:rPr>
          <w:rFonts w:cs="Arial"/>
        </w:rPr>
        <w:t xml:space="preserve"> písm. </w:t>
      </w:r>
      <w:r w:rsidR="009941DE" w:rsidRPr="005C365E">
        <w:rPr>
          <w:rFonts w:cs="Arial"/>
        </w:rPr>
        <w:t>b</w:t>
      </w:r>
      <w:r w:rsidRPr="005C365E">
        <w:rPr>
          <w:rFonts w:cs="Arial"/>
        </w:rPr>
        <w:t xml:space="preserve">) této Smlouvy </w:t>
      </w:r>
      <w:r w:rsidR="0017611C" w:rsidRPr="005C365E">
        <w:rPr>
          <w:rFonts w:cs="Arial"/>
        </w:rPr>
        <w:t xml:space="preserve">(Konzultační služby) </w:t>
      </w:r>
      <w:r w:rsidRPr="005C365E">
        <w:rPr>
          <w:rFonts w:cs="Arial"/>
        </w:rPr>
        <w:t xml:space="preserve">bude vždy ad hoc písemně dohodnut </w:t>
      </w:r>
      <w:r w:rsidR="009A0435" w:rsidRPr="005C365E">
        <w:rPr>
          <w:rFonts w:cs="Arial"/>
        </w:rPr>
        <w:t>Pověřenými</w:t>
      </w:r>
      <w:r w:rsidRPr="005C365E">
        <w:rPr>
          <w:rFonts w:cs="Arial"/>
        </w:rPr>
        <w:t xml:space="preserve"> osobami</w:t>
      </w:r>
      <w:r w:rsidR="007E6380" w:rsidRPr="005C365E">
        <w:rPr>
          <w:rFonts w:cs="Arial"/>
        </w:rPr>
        <w:t xml:space="preserve"> Smluvních stran</w:t>
      </w:r>
      <w:r w:rsidR="00E305B7" w:rsidRPr="005C365E">
        <w:rPr>
          <w:rFonts w:cs="Arial"/>
        </w:rPr>
        <w:t xml:space="preserve"> </w:t>
      </w:r>
      <w:r w:rsidR="009941DE" w:rsidRPr="005C365E">
        <w:rPr>
          <w:rFonts w:cs="Arial"/>
        </w:rPr>
        <w:t xml:space="preserve">(k tomu viz čl. </w:t>
      </w:r>
      <w:r w:rsidR="00E305B7" w:rsidRPr="005C365E">
        <w:rPr>
          <w:rFonts w:cs="Arial"/>
        </w:rPr>
        <w:t>I</w:t>
      </w:r>
      <w:r w:rsidR="009C7691">
        <w:rPr>
          <w:rFonts w:cs="Arial"/>
        </w:rPr>
        <w:t>V</w:t>
      </w:r>
      <w:r w:rsidR="009941DE" w:rsidRPr="005C365E">
        <w:rPr>
          <w:rFonts w:cs="Arial"/>
        </w:rPr>
        <w:t>.</w:t>
      </w:r>
      <w:r w:rsidR="009C7691">
        <w:rPr>
          <w:rFonts w:cs="Arial"/>
        </w:rPr>
        <w:t>,</w:t>
      </w:r>
      <w:r w:rsidR="009941DE" w:rsidRPr="005C365E">
        <w:rPr>
          <w:rFonts w:cs="Arial"/>
        </w:rPr>
        <w:t xml:space="preserve"> odst.</w:t>
      </w:r>
      <w:r w:rsidR="009C7691">
        <w:rPr>
          <w:rFonts w:cs="Arial"/>
        </w:rPr>
        <w:t xml:space="preserve"> </w:t>
      </w:r>
      <w:r w:rsidR="00A24059">
        <w:rPr>
          <w:rFonts w:cs="Arial"/>
        </w:rPr>
        <w:t>9</w:t>
      </w:r>
      <w:r w:rsidR="00E305B7" w:rsidRPr="005C365E">
        <w:rPr>
          <w:rFonts w:cs="Arial"/>
        </w:rPr>
        <w:t>.3.</w:t>
      </w:r>
      <w:r w:rsidR="00D802F0">
        <w:rPr>
          <w:rFonts w:cs="Arial"/>
        </w:rPr>
        <w:t>,</w:t>
      </w:r>
      <w:r w:rsidR="009941DE" w:rsidRPr="005C365E">
        <w:rPr>
          <w:rFonts w:cs="Arial"/>
        </w:rPr>
        <w:t xml:space="preserve"> písm.</w:t>
      </w:r>
      <w:r w:rsidR="009C7691">
        <w:rPr>
          <w:rFonts w:cs="Arial"/>
        </w:rPr>
        <w:t xml:space="preserve"> </w:t>
      </w:r>
      <w:r w:rsidR="009941DE" w:rsidRPr="005C365E">
        <w:rPr>
          <w:rFonts w:cs="Arial"/>
        </w:rPr>
        <w:t>b</w:t>
      </w:r>
      <w:r w:rsidR="00E6759A" w:rsidRPr="005C365E">
        <w:rPr>
          <w:rFonts w:cs="Arial"/>
        </w:rPr>
        <w:t>.</w:t>
      </w:r>
      <w:r w:rsidR="009941DE" w:rsidRPr="005C365E">
        <w:rPr>
          <w:rFonts w:cs="Arial"/>
        </w:rPr>
        <w:t>).</w:t>
      </w:r>
    </w:p>
    <w:p w14:paraId="6B6DF293" w14:textId="77777777" w:rsidR="006C3227" w:rsidRPr="005C365E" w:rsidRDefault="006C3227" w:rsidP="00DF6908">
      <w:pPr>
        <w:numPr>
          <w:ilvl w:val="0"/>
          <w:numId w:val="12"/>
        </w:numPr>
        <w:autoSpaceDN/>
        <w:spacing w:after="120" w:line="276" w:lineRule="auto"/>
        <w:ind w:left="284" w:hanging="284"/>
        <w:textAlignment w:val="auto"/>
        <w:rPr>
          <w:rFonts w:cs="Arial"/>
          <w:szCs w:val="20"/>
        </w:rPr>
      </w:pPr>
      <w:r w:rsidRPr="005C365E">
        <w:rPr>
          <w:rFonts w:cs="Arial"/>
        </w:rPr>
        <w:t xml:space="preserve">Cena plnění poskytnutého dle čl. III., odst. </w:t>
      </w:r>
      <w:r w:rsidR="009A0435" w:rsidRPr="005C365E">
        <w:rPr>
          <w:rFonts w:cs="Arial"/>
        </w:rPr>
        <w:t xml:space="preserve">3. </w:t>
      </w:r>
      <w:r w:rsidRPr="005C365E">
        <w:rPr>
          <w:rFonts w:cs="Arial"/>
        </w:rPr>
        <w:t>této Smlouvy</w:t>
      </w:r>
      <w:r w:rsidR="0017611C">
        <w:rPr>
          <w:rFonts w:cs="Arial"/>
        </w:rPr>
        <w:t xml:space="preserve"> (Úpravy)</w:t>
      </w:r>
      <w:r w:rsidRPr="005C365E">
        <w:rPr>
          <w:rFonts w:cs="Arial"/>
        </w:rPr>
        <w:t xml:space="preserve"> bude vždy ad hoc písemně dohodnuta </w:t>
      </w:r>
      <w:r w:rsidR="009A0435" w:rsidRPr="005C365E">
        <w:rPr>
          <w:rFonts w:cs="Arial"/>
        </w:rPr>
        <w:t xml:space="preserve">Pověřenými </w:t>
      </w:r>
      <w:r w:rsidRPr="005C365E">
        <w:rPr>
          <w:rFonts w:cs="Arial"/>
        </w:rPr>
        <w:t>osobami</w:t>
      </w:r>
      <w:r w:rsidR="0017611C">
        <w:rPr>
          <w:rFonts w:cs="Arial"/>
        </w:rPr>
        <w:t xml:space="preserve"> Smluvních stran</w:t>
      </w:r>
      <w:r w:rsidRPr="005C365E">
        <w:rPr>
          <w:rFonts w:cs="Arial"/>
        </w:rPr>
        <w:t>, a to v závislosti na počtu člověkohodin potřebném pro realizaci příslušné</w:t>
      </w:r>
      <w:r w:rsidR="009A0435" w:rsidRPr="005C365E">
        <w:rPr>
          <w:rFonts w:cs="Arial"/>
        </w:rPr>
        <w:t xml:space="preserve"> Úpravy</w:t>
      </w:r>
      <w:r w:rsidR="004B7670" w:rsidRPr="005C365E">
        <w:rPr>
          <w:rFonts w:cs="Arial"/>
        </w:rPr>
        <w:t xml:space="preserve"> (k tomu viz čl. I</w:t>
      </w:r>
      <w:r w:rsidR="009C7691">
        <w:rPr>
          <w:rFonts w:cs="Arial"/>
        </w:rPr>
        <w:t>V</w:t>
      </w:r>
      <w:r w:rsidR="004B7670" w:rsidRPr="005C365E">
        <w:rPr>
          <w:rFonts w:cs="Arial"/>
        </w:rPr>
        <w:t>.</w:t>
      </w:r>
      <w:r w:rsidR="00AF2FDC">
        <w:rPr>
          <w:rFonts w:cs="Arial"/>
        </w:rPr>
        <w:t>,</w:t>
      </w:r>
      <w:r w:rsidR="004B7670" w:rsidRPr="005C365E">
        <w:rPr>
          <w:rFonts w:cs="Arial"/>
        </w:rPr>
        <w:t xml:space="preserve"> odst. </w:t>
      </w:r>
      <w:r w:rsidR="00AA1668">
        <w:rPr>
          <w:rFonts w:cs="Arial"/>
        </w:rPr>
        <w:t>10</w:t>
      </w:r>
      <w:r w:rsidR="004B7670" w:rsidRPr="005C365E">
        <w:rPr>
          <w:rFonts w:cs="Arial"/>
        </w:rPr>
        <w:t>.3.</w:t>
      </w:r>
      <w:r w:rsidR="00D802F0">
        <w:rPr>
          <w:rFonts w:cs="Arial"/>
        </w:rPr>
        <w:t>,</w:t>
      </w:r>
      <w:r w:rsidR="004B7670" w:rsidRPr="005C365E">
        <w:rPr>
          <w:rFonts w:cs="Arial"/>
        </w:rPr>
        <w:t xml:space="preserve"> písm. b</w:t>
      </w:r>
      <w:r w:rsidR="00F44D80">
        <w:rPr>
          <w:rFonts w:cs="Arial"/>
        </w:rPr>
        <w:t>)</w:t>
      </w:r>
      <w:r w:rsidR="00F66E31">
        <w:rPr>
          <w:rFonts w:cs="Arial"/>
        </w:rPr>
        <w:t xml:space="preserve"> a </w:t>
      </w:r>
      <w:r w:rsidR="004B7670" w:rsidRPr="005C365E">
        <w:rPr>
          <w:rFonts w:cs="Arial"/>
        </w:rPr>
        <w:t>c</w:t>
      </w:r>
      <w:r w:rsidR="00F44D80">
        <w:rPr>
          <w:rFonts w:cs="Arial"/>
        </w:rPr>
        <w:t>)</w:t>
      </w:r>
      <w:r w:rsidR="004B7670" w:rsidRPr="005C365E">
        <w:rPr>
          <w:rFonts w:cs="Arial"/>
        </w:rPr>
        <w:t>)</w:t>
      </w:r>
      <w:r w:rsidRPr="005C365E">
        <w:rPr>
          <w:rFonts w:cs="Arial"/>
        </w:rPr>
        <w:t>.</w:t>
      </w:r>
    </w:p>
    <w:p w14:paraId="73FFD581" w14:textId="77777777" w:rsidR="009A3551" w:rsidRDefault="009A3551" w:rsidP="00DF6908">
      <w:pPr>
        <w:numPr>
          <w:ilvl w:val="0"/>
          <w:numId w:val="12"/>
        </w:numPr>
        <w:autoSpaceDN/>
        <w:spacing w:after="120" w:line="276" w:lineRule="auto"/>
        <w:ind w:left="284" w:hanging="284"/>
        <w:textAlignment w:val="auto"/>
        <w:rPr>
          <w:rFonts w:cs="Arial"/>
          <w:szCs w:val="20"/>
        </w:rPr>
      </w:pPr>
      <w:r w:rsidRPr="00906886">
        <w:rPr>
          <w:rFonts w:cs="Arial"/>
          <w:szCs w:val="20"/>
        </w:rPr>
        <w:t xml:space="preserve">Bude-li </w:t>
      </w:r>
      <w:r>
        <w:rPr>
          <w:rFonts w:cs="Arial"/>
          <w:szCs w:val="20"/>
        </w:rPr>
        <w:t>ke dni uskutečnění zdanitelného plnění Poskytovatel plátcem</w:t>
      </w:r>
      <w:r w:rsidRPr="00906886">
        <w:rPr>
          <w:rFonts w:cs="Arial"/>
          <w:szCs w:val="20"/>
        </w:rPr>
        <w:t xml:space="preserve"> DPH, bude k </w:t>
      </w:r>
      <w:r>
        <w:rPr>
          <w:rFonts w:cs="Arial"/>
          <w:szCs w:val="20"/>
        </w:rPr>
        <w:t xml:space="preserve">cenám plnění bez DPH dle tohoto článku Poskytovatelem </w:t>
      </w:r>
      <w:r w:rsidRPr="00906886">
        <w:rPr>
          <w:rFonts w:cs="Arial"/>
          <w:szCs w:val="20"/>
        </w:rPr>
        <w:t xml:space="preserve">účtována daň z přidané hodnoty </w:t>
      </w:r>
      <w:r>
        <w:rPr>
          <w:rFonts w:cs="Arial"/>
          <w:szCs w:val="20"/>
        </w:rPr>
        <w:t>v zákonem stanovené výši platné ke dni uskutečnění zdanitelného plnění.</w:t>
      </w:r>
      <w:r w:rsidRPr="00906886">
        <w:rPr>
          <w:rFonts w:cs="Arial"/>
          <w:szCs w:val="20"/>
        </w:rPr>
        <w:t xml:space="preserve"> Za </w:t>
      </w:r>
      <w:r>
        <w:rPr>
          <w:rFonts w:cs="Arial"/>
          <w:szCs w:val="20"/>
        </w:rPr>
        <w:t xml:space="preserve">správnost </w:t>
      </w:r>
      <w:r w:rsidRPr="00906886">
        <w:rPr>
          <w:rFonts w:cs="Arial"/>
          <w:szCs w:val="20"/>
        </w:rPr>
        <w:t xml:space="preserve">stanovení </w:t>
      </w:r>
      <w:r>
        <w:rPr>
          <w:rFonts w:cs="Arial"/>
          <w:szCs w:val="20"/>
        </w:rPr>
        <w:t>sazby</w:t>
      </w:r>
      <w:r w:rsidRPr="00906886">
        <w:rPr>
          <w:rFonts w:cs="Arial"/>
          <w:szCs w:val="20"/>
        </w:rPr>
        <w:t xml:space="preserve"> DPH </w:t>
      </w:r>
      <w:r>
        <w:rPr>
          <w:rFonts w:cs="Arial"/>
          <w:szCs w:val="20"/>
        </w:rPr>
        <w:t xml:space="preserve">a vyčíslení výše DPH </w:t>
      </w:r>
      <w:r w:rsidRPr="00906886">
        <w:rPr>
          <w:rFonts w:cs="Arial"/>
          <w:szCs w:val="20"/>
        </w:rPr>
        <w:t>odpovídá</w:t>
      </w:r>
      <w:r>
        <w:rPr>
          <w:rFonts w:cs="Arial"/>
          <w:szCs w:val="20"/>
        </w:rPr>
        <w:t xml:space="preserve"> Poskytovatel.</w:t>
      </w:r>
    </w:p>
    <w:p w14:paraId="38AEA97A" w14:textId="77777777" w:rsidR="0030524C" w:rsidRDefault="009A3551" w:rsidP="00DF6908">
      <w:pPr>
        <w:numPr>
          <w:ilvl w:val="0"/>
          <w:numId w:val="12"/>
        </w:numPr>
        <w:autoSpaceDN/>
        <w:spacing w:after="120" w:line="276" w:lineRule="auto"/>
        <w:ind w:left="284" w:hanging="284"/>
        <w:textAlignment w:val="auto"/>
        <w:rPr>
          <w:rFonts w:cs="Arial"/>
          <w:szCs w:val="20"/>
        </w:rPr>
      </w:pPr>
      <w:r>
        <w:rPr>
          <w:rFonts w:cs="Arial"/>
          <w:szCs w:val="20"/>
        </w:rPr>
        <w:t>Poskytovatel</w:t>
      </w:r>
      <w:r w:rsidRPr="00F661AD">
        <w:rPr>
          <w:rFonts w:cs="Arial"/>
          <w:szCs w:val="20"/>
        </w:rPr>
        <w:t>, který ke dni uskutečnění zdanitelného plnění nebude plátcem DPH, bude Objednateli účtovat ceny uvedené v</w:t>
      </w:r>
      <w:r>
        <w:rPr>
          <w:rFonts w:cs="Arial"/>
          <w:szCs w:val="20"/>
        </w:rPr>
        <w:t xml:space="preserve"> odst. </w:t>
      </w:r>
      <w:r w:rsidR="00EC47AD">
        <w:rPr>
          <w:rFonts w:cs="Arial"/>
          <w:szCs w:val="20"/>
        </w:rPr>
        <w:t>2</w:t>
      </w:r>
      <w:r>
        <w:rPr>
          <w:rFonts w:cs="Arial"/>
          <w:szCs w:val="20"/>
        </w:rPr>
        <w:t xml:space="preserve">. tohoto článku </w:t>
      </w:r>
      <w:r w:rsidRPr="00F661AD">
        <w:rPr>
          <w:rFonts w:cs="Arial"/>
          <w:szCs w:val="20"/>
        </w:rPr>
        <w:t>jako konečné.</w:t>
      </w:r>
    </w:p>
    <w:p w14:paraId="1FA891A7" w14:textId="77777777" w:rsidR="00573377" w:rsidRPr="00573377" w:rsidRDefault="00573377" w:rsidP="00DF6908">
      <w:pPr>
        <w:numPr>
          <w:ilvl w:val="0"/>
          <w:numId w:val="12"/>
        </w:numPr>
        <w:autoSpaceDN/>
        <w:spacing w:after="120" w:line="276" w:lineRule="auto"/>
        <w:ind w:left="284" w:hanging="284"/>
        <w:textAlignment w:val="auto"/>
        <w:rPr>
          <w:rFonts w:cs="Arial"/>
          <w:szCs w:val="20"/>
        </w:rPr>
      </w:pPr>
      <w:r w:rsidRPr="00573377">
        <w:rPr>
          <w:rFonts w:cs="Arial"/>
        </w:rPr>
        <w:t xml:space="preserve">Ceny uvedené v odst. </w:t>
      </w:r>
      <w:r w:rsidR="001E64DE">
        <w:rPr>
          <w:rFonts w:cs="Arial"/>
        </w:rPr>
        <w:t>2</w:t>
      </w:r>
      <w:r w:rsidRPr="00573377">
        <w:rPr>
          <w:rFonts w:cs="Arial"/>
        </w:rPr>
        <w:t xml:space="preserve">. tohoto článku jsou stanoveny jako ceny maximální, nejvýše přípustné a nepřekročitelné a </w:t>
      </w:r>
      <w:r w:rsidRPr="00D50698">
        <w:rPr>
          <w:rFonts w:cs="Arial"/>
          <w:b/>
        </w:rPr>
        <w:t>zahrnují odměnu za poskytnutou licenci i veškeré náklady</w:t>
      </w:r>
      <w:r w:rsidRPr="00573377">
        <w:rPr>
          <w:rFonts w:cs="Arial"/>
        </w:rPr>
        <w:t xml:space="preserve"> </w:t>
      </w:r>
      <w:r w:rsidR="00844EA0" w:rsidRPr="00E56E58">
        <w:rPr>
          <w:rFonts w:cs="Arial"/>
          <w:color w:val="000000"/>
        </w:rPr>
        <w:t>Poskytovatel</w:t>
      </w:r>
      <w:r w:rsidR="00844EA0">
        <w:rPr>
          <w:rFonts w:cs="Arial"/>
          <w:color w:val="000000"/>
        </w:rPr>
        <w:t>e</w:t>
      </w:r>
      <w:r w:rsidR="00844EA0" w:rsidRPr="00E56E58">
        <w:rPr>
          <w:rFonts w:cs="Arial"/>
          <w:color w:val="000000"/>
        </w:rPr>
        <w:t xml:space="preserve"> </w:t>
      </w:r>
      <w:r w:rsidRPr="00573377">
        <w:rPr>
          <w:rFonts w:cs="Arial"/>
        </w:rPr>
        <w:t>nutné k řádnému poskytnutí plnění dle podmínek stanovených v této Smlouvě.</w:t>
      </w:r>
    </w:p>
    <w:p w14:paraId="20E86F77" w14:textId="77777777" w:rsidR="002F169C" w:rsidRPr="0005549F" w:rsidRDefault="002F169C" w:rsidP="00DF6908">
      <w:pPr>
        <w:autoSpaceDN/>
        <w:spacing w:after="120" w:line="276" w:lineRule="auto"/>
        <w:textAlignment w:val="auto"/>
        <w:rPr>
          <w:rFonts w:cs="Arial"/>
          <w:szCs w:val="20"/>
        </w:rPr>
      </w:pPr>
    </w:p>
    <w:p w14:paraId="1008D9C3" w14:textId="77777777" w:rsidR="003A7CC9" w:rsidRPr="004267A3" w:rsidRDefault="003A7CC9" w:rsidP="00DF6908">
      <w:pPr>
        <w:spacing w:after="120" w:line="276" w:lineRule="auto"/>
        <w:jc w:val="center"/>
        <w:rPr>
          <w:rFonts w:cs="Arial"/>
          <w:b/>
          <w:bCs/>
          <w:szCs w:val="20"/>
        </w:rPr>
      </w:pPr>
      <w:bookmarkStart w:id="11" w:name="_Toc329168951"/>
      <w:bookmarkStart w:id="12" w:name="_Toc330294657"/>
      <w:r w:rsidRPr="004267A3">
        <w:rPr>
          <w:rFonts w:cs="Arial"/>
          <w:b/>
          <w:bCs/>
          <w:szCs w:val="20"/>
        </w:rPr>
        <w:t>Článek V</w:t>
      </w:r>
      <w:r w:rsidR="004D3BB5" w:rsidRPr="004267A3">
        <w:rPr>
          <w:rFonts w:cs="Arial"/>
          <w:b/>
          <w:bCs/>
          <w:szCs w:val="20"/>
        </w:rPr>
        <w:t>I</w:t>
      </w:r>
      <w:r w:rsidRPr="004267A3">
        <w:rPr>
          <w:rFonts w:cs="Arial"/>
          <w:b/>
          <w:bCs/>
          <w:szCs w:val="20"/>
        </w:rPr>
        <w:t>. Fakturační a platební podmínky</w:t>
      </w:r>
      <w:bookmarkEnd w:id="11"/>
      <w:bookmarkEnd w:id="12"/>
    </w:p>
    <w:p w14:paraId="3E96C3CA" w14:textId="77777777" w:rsidR="00ED6AC7" w:rsidRDefault="00FC5BB7" w:rsidP="00DF6908">
      <w:pPr>
        <w:pStyle w:val="Odstavecseseznamem"/>
        <w:numPr>
          <w:ilvl w:val="0"/>
          <w:numId w:val="2"/>
        </w:numPr>
        <w:tabs>
          <w:tab w:val="left" w:pos="0"/>
        </w:tabs>
        <w:spacing w:after="120" w:line="276" w:lineRule="auto"/>
        <w:ind w:left="284" w:hanging="284"/>
      </w:pPr>
      <w:bookmarkStart w:id="13" w:name="_Toc329168952"/>
      <w:bookmarkStart w:id="14" w:name="_Toc330294658"/>
      <w:r w:rsidRPr="004267A3">
        <w:t>Ú</w:t>
      </w:r>
      <w:r w:rsidR="009612A0" w:rsidRPr="004267A3">
        <w:t xml:space="preserve">hrada cen </w:t>
      </w:r>
      <w:r w:rsidR="00273A84" w:rsidRPr="004267A3">
        <w:t xml:space="preserve">plnění </w:t>
      </w:r>
      <w:r w:rsidR="001E6BAA">
        <w:t>dle č</w:t>
      </w:r>
      <w:r w:rsidR="006C647C">
        <w:t>l</w:t>
      </w:r>
      <w:r w:rsidR="001E6BAA">
        <w:t xml:space="preserve">. V. této Smlouvy </w:t>
      </w:r>
      <w:r w:rsidR="003A7CC9" w:rsidRPr="004267A3">
        <w:t xml:space="preserve">bude </w:t>
      </w:r>
      <w:r w:rsidR="00770101" w:rsidRPr="004267A3">
        <w:t>prov</w:t>
      </w:r>
      <w:r w:rsidR="00CE7575">
        <w:t>edena</w:t>
      </w:r>
      <w:r w:rsidR="003A7CC9" w:rsidRPr="004267A3">
        <w:t xml:space="preserve"> </w:t>
      </w:r>
      <w:r w:rsidR="00F44B71" w:rsidRPr="00ED6AC7">
        <w:t>bezhotovostním převodem na</w:t>
      </w:r>
      <w:r w:rsidR="00ED18B0" w:rsidRPr="00ED6AC7">
        <w:t xml:space="preserve"> bankovní</w:t>
      </w:r>
      <w:r w:rsidR="00F44B71" w:rsidRPr="00ED6AC7">
        <w:t xml:space="preserve"> účet Poskytovatele uvedený v záhlaví této Smlouvy, a to na základě </w:t>
      </w:r>
      <w:r w:rsidR="00ED18B0" w:rsidRPr="00ED6AC7">
        <w:t>daňov</w:t>
      </w:r>
      <w:r w:rsidR="001E6BAA">
        <w:t>ých</w:t>
      </w:r>
      <w:r w:rsidR="00ED18B0" w:rsidRPr="00ED6AC7">
        <w:t xml:space="preserve"> doklad</w:t>
      </w:r>
      <w:r w:rsidR="001E6BAA">
        <w:t>ů</w:t>
      </w:r>
      <w:r w:rsidR="00ED18B0" w:rsidRPr="00ED6AC7">
        <w:t xml:space="preserve"> – faktur</w:t>
      </w:r>
      <w:r w:rsidR="00DC1E7E" w:rsidRPr="00ED6AC7">
        <w:t xml:space="preserve"> (dále </w:t>
      </w:r>
      <w:r w:rsidR="00681E34">
        <w:t xml:space="preserve">též </w:t>
      </w:r>
      <w:r w:rsidR="00DC1E7E" w:rsidRPr="00ED6AC7">
        <w:t>jen</w:t>
      </w:r>
      <w:r w:rsidR="00ED18B0" w:rsidRPr="00ED6AC7">
        <w:t xml:space="preserve"> „</w:t>
      </w:r>
      <w:r w:rsidR="00ED18B0" w:rsidRPr="00B54F82">
        <w:rPr>
          <w:b/>
        </w:rPr>
        <w:t>faktura</w:t>
      </w:r>
      <w:r w:rsidR="00F44B71" w:rsidRPr="00ED6AC7">
        <w:t xml:space="preserve">“) </w:t>
      </w:r>
      <w:r w:rsidRPr="00ED6AC7">
        <w:t>vystaven</w:t>
      </w:r>
      <w:r w:rsidR="001E6BAA">
        <w:t>ých</w:t>
      </w:r>
      <w:r w:rsidRPr="00ED6AC7">
        <w:t xml:space="preserve"> </w:t>
      </w:r>
      <w:r w:rsidR="00F44B71" w:rsidRPr="00ED6AC7">
        <w:t>Poskytovatele</w:t>
      </w:r>
      <w:r w:rsidRPr="00ED6AC7">
        <w:t>m</w:t>
      </w:r>
      <w:r w:rsidR="00ED6AC7" w:rsidRPr="00ED6AC7">
        <w:t xml:space="preserve"> a zasla</w:t>
      </w:r>
      <w:r w:rsidR="001E6BAA">
        <w:t>ných</w:t>
      </w:r>
      <w:r w:rsidR="00B54F82">
        <w:t xml:space="preserve"> Objednateli</w:t>
      </w:r>
      <w:r w:rsidR="00ED6AC7" w:rsidRPr="00ED6AC7">
        <w:t>. Smluvní strany se dohodly, že bankovní účty uvedené u jejich identifikačních údajů v záhlaví této Smlouvy mohou být měněny pouze formou písemných smluvních dodatků k této Smlouvě podepsaných oprávněnými zástupci Smluvních stran.</w:t>
      </w:r>
    </w:p>
    <w:p w14:paraId="38E1EDD5" w14:textId="77777777" w:rsidR="001E6BAA" w:rsidRDefault="001E6BAA" w:rsidP="00DF6908">
      <w:pPr>
        <w:numPr>
          <w:ilvl w:val="0"/>
          <w:numId w:val="2"/>
        </w:numPr>
        <w:autoSpaceDN/>
        <w:spacing w:after="120" w:line="276" w:lineRule="auto"/>
        <w:textAlignment w:val="auto"/>
        <w:rPr>
          <w:rFonts w:cs="Arial"/>
          <w:b/>
          <w:szCs w:val="20"/>
        </w:rPr>
      </w:pPr>
      <w:r w:rsidRPr="001E6BAA">
        <w:rPr>
          <w:rFonts w:cs="Arial"/>
          <w:b/>
          <w:szCs w:val="20"/>
        </w:rPr>
        <w:t>Úhrada ceny plnění</w:t>
      </w:r>
    </w:p>
    <w:p w14:paraId="4E6DC8DD" w14:textId="77777777" w:rsidR="00977878" w:rsidRPr="00F5210F" w:rsidRDefault="006876F6" w:rsidP="00DF6908">
      <w:pPr>
        <w:pStyle w:val="Odstavecseseznamem"/>
        <w:numPr>
          <w:ilvl w:val="1"/>
          <w:numId w:val="42"/>
        </w:numPr>
        <w:autoSpaceDN/>
        <w:spacing w:after="120" w:line="276" w:lineRule="auto"/>
        <w:textAlignment w:val="auto"/>
        <w:rPr>
          <w:rFonts w:cs="Arial"/>
          <w:szCs w:val="20"/>
        </w:rPr>
      </w:pPr>
      <w:r w:rsidRPr="00F5210F">
        <w:rPr>
          <w:rFonts w:cs="Arial"/>
          <w:b/>
          <w:bCs/>
          <w:szCs w:val="20"/>
        </w:rPr>
        <w:t xml:space="preserve">Úhrada ceny plnění dle čl. III., odst. </w:t>
      </w:r>
      <w:r w:rsidR="00573377" w:rsidRPr="00F5210F">
        <w:rPr>
          <w:rFonts w:cs="Arial"/>
          <w:b/>
          <w:bCs/>
          <w:szCs w:val="20"/>
        </w:rPr>
        <w:t>1</w:t>
      </w:r>
      <w:r w:rsidR="00417B07" w:rsidRPr="00F5210F">
        <w:rPr>
          <w:rFonts w:cs="Arial"/>
          <w:b/>
          <w:bCs/>
          <w:szCs w:val="20"/>
        </w:rPr>
        <w:t>.</w:t>
      </w:r>
      <w:r w:rsidR="00A959D7">
        <w:rPr>
          <w:rFonts w:cs="Arial"/>
          <w:b/>
          <w:bCs/>
          <w:szCs w:val="20"/>
        </w:rPr>
        <w:t xml:space="preserve"> </w:t>
      </w:r>
      <w:r w:rsidR="00F80968" w:rsidRPr="00F5210F">
        <w:rPr>
          <w:rFonts w:cs="Arial"/>
          <w:b/>
          <w:bCs/>
          <w:szCs w:val="20"/>
        </w:rPr>
        <w:t>písm. a)</w:t>
      </w:r>
      <w:r w:rsidR="009A3FAB" w:rsidRPr="00F5210F">
        <w:rPr>
          <w:rFonts w:cs="Arial"/>
          <w:b/>
          <w:bCs/>
          <w:szCs w:val="20"/>
        </w:rPr>
        <w:t xml:space="preserve"> </w:t>
      </w:r>
      <w:r w:rsidRPr="00F5210F">
        <w:rPr>
          <w:rFonts w:cs="Arial"/>
          <w:bCs/>
          <w:szCs w:val="20"/>
        </w:rPr>
        <w:t>této Smlouvy</w:t>
      </w:r>
      <w:r w:rsidR="00D25564" w:rsidRPr="00F5210F">
        <w:rPr>
          <w:rFonts w:cs="Arial"/>
          <w:bCs/>
          <w:szCs w:val="20"/>
        </w:rPr>
        <w:t xml:space="preserve"> (</w:t>
      </w:r>
      <w:r w:rsidR="00D25564" w:rsidRPr="00F5210F">
        <w:rPr>
          <w:rFonts w:cs="Arial"/>
          <w:szCs w:val="20"/>
        </w:rPr>
        <w:t>Podpor</w:t>
      </w:r>
      <w:r w:rsidR="001C485B" w:rsidRPr="00F5210F">
        <w:rPr>
          <w:rFonts w:cs="Arial"/>
          <w:szCs w:val="20"/>
        </w:rPr>
        <w:t>a poskytovaná</w:t>
      </w:r>
      <w:r w:rsidR="00D25564" w:rsidRPr="00F5210F">
        <w:rPr>
          <w:rFonts w:cs="Arial"/>
          <w:szCs w:val="20"/>
        </w:rPr>
        <w:t xml:space="preserve"> </w:t>
      </w:r>
      <w:r w:rsidR="00575C73" w:rsidRPr="00F5210F">
        <w:rPr>
          <w:rFonts w:cs="Arial"/>
          <w:szCs w:val="20"/>
        </w:rPr>
        <w:t xml:space="preserve">v rámci </w:t>
      </w:r>
      <w:r w:rsidR="001C485B" w:rsidRPr="00F5210F">
        <w:rPr>
          <w:rFonts w:cs="Arial"/>
          <w:szCs w:val="20"/>
        </w:rPr>
        <w:t>p</w:t>
      </w:r>
      <w:r w:rsidR="00575C73" w:rsidRPr="00F5210F">
        <w:rPr>
          <w:rFonts w:cs="Arial"/>
          <w:szCs w:val="20"/>
        </w:rPr>
        <w:t>aušálu</w:t>
      </w:r>
      <w:r w:rsidR="00D25564" w:rsidRPr="00F5210F">
        <w:rPr>
          <w:rFonts w:cs="Arial"/>
          <w:bCs/>
          <w:szCs w:val="20"/>
        </w:rPr>
        <w:t>)</w:t>
      </w:r>
      <w:r w:rsidRPr="00F5210F">
        <w:rPr>
          <w:rFonts w:cs="Arial"/>
          <w:bCs/>
          <w:szCs w:val="20"/>
        </w:rPr>
        <w:t>:</w:t>
      </w:r>
    </w:p>
    <w:p w14:paraId="64BFA0DF" w14:textId="77777777" w:rsidR="00977878" w:rsidRPr="00B33778" w:rsidRDefault="00977878" w:rsidP="00DF6908">
      <w:pPr>
        <w:pStyle w:val="Odstavecseseznamem"/>
        <w:numPr>
          <w:ilvl w:val="1"/>
          <w:numId w:val="2"/>
        </w:numPr>
        <w:autoSpaceDN/>
        <w:spacing w:after="120" w:line="276" w:lineRule="auto"/>
        <w:ind w:left="1418" w:hanging="567"/>
        <w:textAlignment w:val="auto"/>
        <w:rPr>
          <w:rFonts w:cs="Arial"/>
          <w:szCs w:val="20"/>
        </w:rPr>
      </w:pPr>
      <w:r w:rsidRPr="00B33778">
        <w:rPr>
          <w:rFonts w:cs="Arial"/>
        </w:rPr>
        <w:t>bude prováděna vždy zpětně za příslušné zúčtovací obdob</w:t>
      </w:r>
      <w:r w:rsidR="00B72733" w:rsidRPr="00B33778">
        <w:rPr>
          <w:rFonts w:cs="Arial"/>
        </w:rPr>
        <w:t>í,</w:t>
      </w:r>
      <w:r w:rsidR="00B72733" w:rsidRPr="00B33778">
        <w:rPr>
          <w:rFonts w:cs="Arial"/>
          <w:b/>
        </w:rPr>
        <w:t xml:space="preserve"> </w:t>
      </w:r>
      <w:r w:rsidR="00B72733" w:rsidRPr="00B33778">
        <w:rPr>
          <w:rFonts w:cs="Arial"/>
        </w:rPr>
        <w:t xml:space="preserve">v němž byla tato </w:t>
      </w:r>
      <w:r w:rsidR="0076130C">
        <w:rPr>
          <w:rFonts w:cs="Arial"/>
        </w:rPr>
        <w:t>P</w:t>
      </w:r>
      <w:r w:rsidR="00B72733" w:rsidRPr="00B33778">
        <w:rPr>
          <w:rFonts w:cs="Arial"/>
        </w:rPr>
        <w:t>odpora poskytována</w:t>
      </w:r>
      <w:r w:rsidRPr="00B33778">
        <w:rPr>
          <w:rFonts w:cs="Arial"/>
        </w:rPr>
        <w:t xml:space="preserve">, kterým je </w:t>
      </w:r>
      <w:r w:rsidRPr="00B33778">
        <w:rPr>
          <w:rFonts w:cs="Arial"/>
          <w:b/>
        </w:rPr>
        <w:t>kalendářní měsíc</w:t>
      </w:r>
      <w:r w:rsidR="00111FB6">
        <w:rPr>
          <w:rFonts w:cs="Arial"/>
        </w:rPr>
        <w:t>,</w:t>
      </w:r>
      <w:r w:rsidRPr="00B33778">
        <w:rPr>
          <w:rFonts w:cs="Arial"/>
        </w:rPr>
        <w:t xml:space="preserve"> </w:t>
      </w:r>
    </w:p>
    <w:p w14:paraId="268B7C01" w14:textId="77777777" w:rsidR="00977878" w:rsidRDefault="00111FB6" w:rsidP="00DF6908">
      <w:pPr>
        <w:pStyle w:val="Odstavecseseznamem"/>
        <w:numPr>
          <w:ilvl w:val="1"/>
          <w:numId w:val="2"/>
        </w:numPr>
        <w:spacing w:after="120" w:line="276" w:lineRule="auto"/>
        <w:ind w:left="1418" w:hanging="567"/>
        <w:rPr>
          <w:rFonts w:cs="Arial"/>
        </w:rPr>
      </w:pPr>
      <w:r>
        <w:rPr>
          <w:rFonts w:cs="Arial"/>
        </w:rPr>
        <w:t>d</w:t>
      </w:r>
      <w:r w:rsidR="00977878" w:rsidRPr="00DC309B">
        <w:rPr>
          <w:rFonts w:cs="Arial"/>
        </w:rPr>
        <w:t xml:space="preserve">nem uskutečnění zdanitelného plnění </w:t>
      </w:r>
      <w:r w:rsidR="001C1D38">
        <w:rPr>
          <w:rFonts w:cs="Arial"/>
        </w:rPr>
        <w:t>bude</w:t>
      </w:r>
      <w:r w:rsidR="00977878" w:rsidRPr="00DC309B">
        <w:rPr>
          <w:rFonts w:cs="Arial"/>
        </w:rPr>
        <w:t xml:space="preserve"> vždy poslední den </w:t>
      </w:r>
      <w:r w:rsidR="00977878">
        <w:rPr>
          <w:rFonts w:cs="Arial"/>
        </w:rPr>
        <w:t>příslušného kalendářního měsíce</w:t>
      </w:r>
      <w:r>
        <w:rPr>
          <w:rFonts w:cs="Arial"/>
        </w:rPr>
        <w:t>,</w:t>
      </w:r>
      <w:r w:rsidR="00977878">
        <w:rPr>
          <w:rFonts w:cs="Arial"/>
        </w:rPr>
        <w:t xml:space="preserve"> </w:t>
      </w:r>
    </w:p>
    <w:p w14:paraId="502108E8" w14:textId="77777777" w:rsidR="00B33778" w:rsidRDefault="00111FB6" w:rsidP="00DF6908">
      <w:pPr>
        <w:pStyle w:val="Odstavecseseznamem"/>
        <w:numPr>
          <w:ilvl w:val="1"/>
          <w:numId w:val="2"/>
        </w:numPr>
        <w:autoSpaceDN/>
        <w:spacing w:after="120" w:line="276" w:lineRule="auto"/>
        <w:ind w:left="1418" w:hanging="567"/>
        <w:textAlignment w:val="auto"/>
        <w:rPr>
          <w:rFonts w:cs="Arial"/>
        </w:rPr>
      </w:pPr>
      <w:r>
        <w:rPr>
          <w:rFonts w:cs="Arial"/>
        </w:rPr>
        <w:t>p</w:t>
      </w:r>
      <w:r w:rsidR="00977878" w:rsidRPr="0071570F">
        <w:rPr>
          <w:rFonts w:cs="Arial"/>
        </w:rPr>
        <w:t>řílohou faktury, kterou bude fakturována úhrada ceny plnění dle článku I</w:t>
      </w:r>
      <w:r w:rsidR="00977878">
        <w:rPr>
          <w:rFonts w:cs="Arial"/>
        </w:rPr>
        <w:t>I</w:t>
      </w:r>
      <w:r w:rsidR="00977878" w:rsidRPr="0071570F">
        <w:rPr>
          <w:rFonts w:cs="Arial"/>
        </w:rPr>
        <w:t>I</w:t>
      </w:r>
      <w:r w:rsidR="00977878">
        <w:rPr>
          <w:rFonts w:cs="Arial"/>
        </w:rPr>
        <w:t>.</w:t>
      </w:r>
      <w:r w:rsidR="00AF2FDC">
        <w:rPr>
          <w:rFonts w:cs="Arial"/>
        </w:rPr>
        <w:t>,</w:t>
      </w:r>
      <w:r w:rsidR="00977878">
        <w:rPr>
          <w:rFonts w:cs="Arial"/>
        </w:rPr>
        <w:t xml:space="preserve"> odst. 1</w:t>
      </w:r>
      <w:r w:rsidR="00A76FF6">
        <w:rPr>
          <w:rFonts w:cs="Arial"/>
        </w:rPr>
        <w:t>.</w:t>
      </w:r>
      <w:r w:rsidR="00977878" w:rsidRPr="0071570F">
        <w:rPr>
          <w:rFonts w:cs="Arial"/>
        </w:rPr>
        <w:t xml:space="preserve"> písm.</w:t>
      </w:r>
      <w:r w:rsidR="00AF2FDC">
        <w:rPr>
          <w:rFonts w:cs="Arial"/>
        </w:rPr>
        <w:t xml:space="preserve"> </w:t>
      </w:r>
      <w:r w:rsidR="00CC0EBF">
        <w:rPr>
          <w:rFonts w:cs="Arial"/>
        </w:rPr>
        <w:t xml:space="preserve">a) </w:t>
      </w:r>
      <w:r w:rsidR="00977878" w:rsidRPr="0071570F">
        <w:rPr>
          <w:rFonts w:cs="Arial"/>
        </w:rPr>
        <w:t>této Smlouvy</w:t>
      </w:r>
      <w:r w:rsidR="001C1D38">
        <w:rPr>
          <w:rFonts w:cs="Arial"/>
        </w:rPr>
        <w:t>,</w:t>
      </w:r>
      <w:r w:rsidR="00977878" w:rsidRPr="0071570F">
        <w:rPr>
          <w:rFonts w:cs="Arial"/>
        </w:rPr>
        <w:t xml:space="preserve"> bude</w:t>
      </w:r>
      <w:r w:rsidR="00977878">
        <w:rPr>
          <w:rFonts w:cs="Arial"/>
        </w:rPr>
        <w:t xml:space="preserve"> </w:t>
      </w:r>
      <w:r w:rsidR="009734DD">
        <w:rPr>
          <w:rFonts w:cs="Arial"/>
        </w:rPr>
        <w:t xml:space="preserve">kopie </w:t>
      </w:r>
      <w:r w:rsidR="00977878" w:rsidRPr="0071570F">
        <w:rPr>
          <w:rFonts w:cs="Arial"/>
        </w:rPr>
        <w:t>Výkaz</w:t>
      </w:r>
      <w:r w:rsidR="009734DD">
        <w:rPr>
          <w:rFonts w:cs="Arial"/>
        </w:rPr>
        <w:t>u</w:t>
      </w:r>
      <w:r w:rsidR="00977878" w:rsidRPr="0071570F">
        <w:rPr>
          <w:rFonts w:cs="Arial"/>
        </w:rPr>
        <w:t xml:space="preserve"> prací za příslušné </w:t>
      </w:r>
      <w:r w:rsidR="003A6C43">
        <w:rPr>
          <w:rFonts w:cs="Arial"/>
        </w:rPr>
        <w:t xml:space="preserve">zúčtovací </w:t>
      </w:r>
      <w:r w:rsidR="00977878" w:rsidRPr="0071570F">
        <w:rPr>
          <w:rFonts w:cs="Arial"/>
        </w:rPr>
        <w:t>období</w:t>
      </w:r>
      <w:r w:rsidR="00977878">
        <w:rPr>
          <w:rFonts w:cs="Arial"/>
        </w:rPr>
        <w:t xml:space="preserve"> (viz</w:t>
      </w:r>
      <w:r w:rsidR="001C1D38">
        <w:rPr>
          <w:rFonts w:cs="Arial"/>
        </w:rPr>
        <w:t xml:space="preserve"> čl. IV</w:t>
      </w:r>
      <w:r w:rsidR="00AF2FDC">
        <w:rPr>
          <w:rFonts w:cs="Arial"/>
        </w:rPr>
        <w:t>.,</w:t>
      </w:r>
      <w:r w:rsidR="001C1D38">
        <w:rPr>
          <w:rFonts w:cs="Arial"/>
        </w:rPr>
        <w:t xml:space="preserve"> odst. </w:t>
      </w:r>
      <w:r w:rsidR="00BA5026">
        <w:rPr>
          <w:rFonts w:cs="Arial"/>
        </w:rPr>
        <w:t>9</w:t>
      </w:r>
      <w:r w:rsidR="001C1D38">
        <w:rPr>
          <w:rFonts w:cs="Arial"/>
        </w:rPr>
        <w:t xml:space="preserve">.2. a </w:t>
      </w:r>
      <w:r w:rsidR="00977878">
        <w:rPr>
          <w:rFonts w:cs="Arial"/>
        </w:rPr>
        <w:t xml:space="preserve">Příloha č. </w:t>
      </w:r>
      <w:r w:rsidR="00AF2FDC">
        <w:rPr>
          <w:rFonts w:cs="Arial"/>
        </w:rPr>
        <w:t>2</w:t>
      </w:r>
      <w:r w:rsidR="00977878">
        <w:rPr>
          <w:rFonts w:cs="Arial"/>
        </w:rPr>
        <w:t xml:space="preserve">), podepsaný </w:t>
      </w:r>
      <w:r w:rsidR="00B72733">
        <w:rPr>
          <w:rFonts w:cs="Arial"/>
        </w:rPr>
        <w:t xml:space="preserve">Pověřenými </w:t>
      </w:r>
      <w:r w:rsidR="00977878">
        <w:rPr>
          <w:rFonts w:cs="Arial"/>
        </w:rPr>
        <w:t>osobami</w:t>
      </w:r>
      <w:r w:rsidR="00B72733">
        <w:rPr>
          <w:rFonts w:cs="Arial"/>
        </w:rPr>
        <w:t xml:space="preserve"> Smluvních stran</w:t>
      </w:r>
      <w:r>
        <w:rPr>
          <w:rFonts w:cs="Arial"/>
        </w:rPr>
        <w:t>,</w:t>
      </w:r>
      <w:r w:rsidR="00977878" w:rsidRPr="0071570F">
        <w:rPr>
          <w:rFonts w:cs="Arial"/>
        </w:rPr>
        <w:t xml:space="preserve"> </w:t>
      </w:r>
    </w:p>
    <w:p w14:paraId="1E5F7E41" w14:textId="748C0B6E" w:rsidR="00111FB6" w:rsidRPr="00111FB6" w:rsidRDefault="00111FB6" w:rsidP="00DF6908">
      <w:pPr>
        <w:pStyle w:val="Odstavecseseznamem"/>
        <w:numPr>
          <w:ilvl w:val="1"/>
          <w:numId w:val="2"/>
        </w:numPr>
        <w:autoSpaceDN/>
        <w:spacing w:after="120" w:line="276" w:lineRule="auto"/>
        <w:ind w:left="1418" w:hanging="567"/>
        <w:textAlignment w:val="auto"/>
        <w:rPr>
          <w:rFonts w:cs="Arial"/>
        </w:rPr>
      </w:pPr>
      <w:r>
        <w:t>j</w:t>
      </w:r>
      <w:r w:rsidR="0062385F">
        <w:t xml:space="preserve">ednotlivé faktury budou vystaveny na cenu </w:t>
      </w:r>
      <w:r w:rsidR="000765D4">
        <w:t xml:space="preserve">plnění za </w:t>
      </w:r>
      <w:r w:rsidR="000738B0">
        <w:t>kalendářní měsíc</w:t>
      </w:r>
      <w:r w:rsidR="000765D4" w:rsidRPr="00B33778">
        <w:rPr>
          <w:rFonts w:cs="Arial"/>
          <w:szCs w:val="20"/>
        </w:rPr>
        <w:t xml:space="preserve"> </w:t>
      </w:r>
      <w:r w:rsidR="00D25564" w:rsidRPr="00B33778">
        <w:rPr>
          <w:rFonts w:cs="Arial"/>
          <w:szCs w:val="20"/>
        </w:rPr>
        <w:t xml:space="preserve">vždy </w:t>
      </w:r>
      <w:r w:rsidR="0062385F">
        <w:t xml:space="preserve">ve výši </w:t>
      </w:r>
      <w:r w:rsidR="00200617">
        <w:rPr>
          <w:rFonts w:cs="Arial"/>
          <w:szCs w:val="20"/>
        </w:rPr>
        <w:t>55 000,-</w:t>
      </w:r>
      <w:r w:rsidR="0062385F">
        <w:t xml:space="preserve"> Kč</w:t>
      </w:r>
      <w:r w:rsidR="000765D4">
        <w:t xml:space="preserve">. </w:t>
      </w:r>
    </w:p>
    <w:p w14:paraId="507B5283" w14:textId="77777777" w:rsidR="00FC78D0" w:rsidRPr="00111FB6" w:rsidRDefault="00111FB6" w:rsidP="00DF6908">
      <w:pPr>
        <w:pStyle w:val="Odstavecseseznamem"/>
        <w:numPr>
          <w:ilvl w:val="1"/>
          <w:numId w:val="2"/>
        </w:numPr>
        <w:autoSpaceDN/>
        <w:spacing w:after="120" w:line="276" w:lineRule="auto"/>
        <w:ind w:left="1418" w:hanging="567"/>
        <w:textAlignment w:val="auto"/>
        <w:rPr>
          <w:rFonts w:cs="Arial"/>
        </w:rPr>
      </w:pPr>
      <w:r>
        <w:rPr>
          <w:rFonts w:cs="Arial"/>
        </w:rPr>
        <w:t xml:space="preserve">v </w:t>
      </w:r>
      <w:r w:rsidR="00FC78D0" w:rsidRPr="00111FB6">
        <w:rPr>
          <w:rFonts w:cs="Arial"/>
        </w:rPr>
        <w:t xml:space="preserve">případě </w:t>
      </w:r>
      <w:r w:rsidR="004B464C" w:rsidRPr="00111FB6">
        <w:rPr>
          <w:rFonts w:cs="Arial"/>
        </w:rPr>
        <w:t xml:space="preserve">jakéhokoliv </w:t>
      </w:r>
      <w:r w:rsidR="00FC78D0" w:rsidRPr="00111FB6">
        <w:rPr>
          <w:rFonts w:cs="Arial"/>
        </w:rPr>
        <w:t>ukončení této Smlouvy bude cena</w:t>
      </w:r>
      <w:r w:rsidR="000532CF" w:rsidRPr="00111FB6">
        <w:rPr>
          <w:rFonts w:cs="Arial"/>
        </w:rPr>
        <w:t xml:space="preserve"> služeb</w:t>
      </w:r>
      <w:r w:rsidR="00FC78D0" w:rsidRPr="00111FB6">
        <w:rPr>
          <w:rFonts w:cs="Arial"/>
        </w:rPr>
        <w:t xml:space="preserve"> Podpory</w:t>
      </w:r>
      <w:r w:rsidR="000532CF" w:rsidRPr="00111FB6">
        <w:rPr>
          <w:rFonts w:cs="Arial"/>
        </w:rPr>
        <w:t xml:space="preserve"> </w:t>
      </w:r>
      <w:r w:rsidR="00217472" w:rsidRPr="00111FB6">
        <w:rPr>
          <w:rFonts w:cs="Arial"/>
        </w:rPr>
        <w:t xml:space="preserve">poskytované v rámci paušálu </w:t>
      </w:r>
      <w:r w:rsidR="00FC78D0" w:rsidRPr="00111FB6">
        <w:rPr>
          <w:rFonts w:cs="Arial"/>
        </w:rPr>
        <w:t xml:space="preserve">uhrazena </w:t>
      </w:r>
      <w:r w:rsidR="00EA5B32" w:rsidRPr="00111FB6">
        <w:rPr>
          <w:rFonts w:cs="Arial"/>
        </w:rPr>
        <w:t xml:space="preserve">Objednatelem </w:t>
      </w:r>
      <w:r w:rsidR="00FC78D0" w:rsidRPr="00111FB6">
        <w:rPr>
          <w:rFonts w:cs="Arial"/>
        </w:rPr>
        <w:t>jen za dobu, po kterou</w:t>
      </w:r>
      <w:r w:rsidR="000532CF" w:rsidRPr="00111FB6">
        <w:rPr>
          <w:rFonts w:cs="Arial"/>
        </w:rPr>
        <w:t xml:space="preserve"> jejich</w:t>
      </w:r>
      <w:r w:rsidR="00FC78D0" w:rsidRPr="00111FB6">
        <w:rPr>
          <w:rFonts w:cs="Arial"/>
        </w:rPr>
        <w:t xml:space="preserve"> poskytování podle této Smlouvy potrvá</w:t>
      </w:r>
      <w:r w:rsidR="00217472" w:rsidRPr="00111FB6">
        <w:rPr>
          <w:rFonts w:cs="Arial"/>
        </w:rPr>
        <w:t>, a to v příslušném poměru</w:t>
      </w:r>
      <w:r w:rsidR="00FC78D0" w:rsidRPr="00111FB6">
        <w:rPr>
          <w:rFonts w:cs="Arial"/>
        </w:rPr>
        <w:t>.</w:t>
      </w:r>
    </w:p>
    <w:p w14:paraId="26194FB2" w14:textId="77777777" w:rsidR="006876F6" w:rsidRPr="00F5210F" w:rsidRDefault="006876F6" w:rsidP="00DF6908">
      <w:pPr>
        <w:pStyle w:val="Odstavecseseznamem"/>
        <w:numPr>
          <w:ilvl w:val="1"/>
          <w:numId w:val="42"/>
        </w:numPr>
        <w:autoSpaceDN/>
        <w:spacing w:after="120" w:line="276" w:lineRule="auto"/>
        <w:textAlignment w:val="auto"/>
        <w:rPr>
          <w:rFonts w:cs="Arial"/>
          <w:bCs/>
          <w:szCs w:val="20"/>
        </w:rPr>
      </w:pPr>
      <w:r w:rsidRPr="00F5210F">
        <w:rPr>
          <w:rFonts w:cs="Arial"/>
          <w:b/>
          <w:bCs/>
          <w:szCs w:val="20"/>
        </w:rPr>
        <w:t>Úhrada ceny plnění dle čl. III.</w:t>
      </w:r>
      <w:r w:rsidR="00661105">
        <w:rPr>
          <w:rFonts w:cs="Arial"/>
          <w:b/>
          <w:bCs/>
          <w:szCs w:val="20"/>
        </w:rPr>
        <w:t>,</w:t>
      </w:r>
      <w:r w:rsidRPr="00F5210F">
        <w:rPr>
          <w:rFonts w:cs="Arial"/>
          <w:b/>
          <w:bCs/>
          <w:szCs w:val="20"/>
        </w:rPr>
        <w:t xml:space="preserve"> odst.</w:t>
      </w:r>
      <w:r w:rsidR="00A959D7">
        <w:rPr>
          <w:rFonts w:cs="Arial"/>
          <w:b/>
          <w:bCs/>
          <w:szCs w:val="20"/>
        </w:rPr>
        <w:t xml:space="preserve"> </w:t>
      </w:r>
      <w:r w:rsidR="00A6753A" w:rsidRPr="00F5210F">
        <w:rPr>
          <w:rFonts w:cs="Arial"/>
          <w:b/>
          <w:bCs/>
          <w:szCs w:val="20"/>
        </w:rPr>
        <w:t xml:space="preserve">1. b) </w:t>
      </w:r>
      <w:r w:rsidRPr="00F5210F">
        <w:rPr>
          <w:rFonts w:cs="Arial"/>
          <w:bCs/>
          <w:szCs w:val="20"/>
        </w:rPr>
        <w:t>této Smlouvy</w:t>
      </w:r>
      <w:r w:rsidR="00D25564" w:rsidRPr="00F5210F">
        <w:rPr>
          <w:rFonts w:cs="Arial"/>
          <w:bCs/>
          <w:szCs w:val="20"/>
        </w:rPr>
        <w:t xml:space="preserve"> (</w:t>
      </w:r>
      <w:r w:rsidR="00D25564" w:rsidRPr="00F5210F">
        <w:rPr>
          <w:rFonts w:cs="Arial"/>
          <w:szCs w:val="20"/>
        </w:rPr>
        <w:t>Podpor</w:t>
      </w:r>
      <w:r w:rsidR="00A6753A" w:rsidRPr="00F5210F">
        <w:rPr>
          <w:rFonts w:cs="Arial"/>
          <w:szCs w:val="20"/>
        </w:rPr>
        <w:t>a</w:t>
      </w:r>
      <w:r w:rsidR="00D25564" w:rsidRPr="00F5210F">
        <w:rPr>
          <w:rFonts w:cs="Arial"/>
          <w:szCs w:val="20"/>
        </w:rPr>
        <w:t xml:space="preserve"> </w:t>
      </w:r>
      <w:r w:rsidR="00C94CC3" w:rsidRPr="00F5210F">
        <w:rPr>
          <w:rFonts w:cs="Arial"/>
          <w:szCs w:val="20"/>
        </w:rPr>
        <w:t xml:space="preserve">poskytovaná </w:t>
      </w:r>
      <w:r w:rsidR="00D25564" w:rsidRPr="00F5210F">
        <w:rPr>
          <w:rFonts w:cs="Arial"/>
          <w:szCs w:val="20"/>
        </w:rPr>
        <w:t>na</w:t>
      </w:r>
      <w:r w:rsidR="00573377" w:rsidRPr="00F5210F">
        <w:rPr>
          <w:rFonts w:cs="Arial"/>
          <w:szCs w:val="20"/>
        </w:rPr>
        <w:t xml:space="preserve">d rámec </w:t>
      </w:r>
      <w:r w:rsidR="00A6753A" w:rsidRPr="00F5210F">
        <w:rPr>
          <w:rFonts w:cs="Arial"/>
          <w:szCs w:val="20"/>
        </w:rPr>
        <w:t>p</w:t>
      </w:r>
      <w:r w:rsidR="00573377" w:rsidRPr="00F5210F">
        <w:rPr>
          <w:rFonts w:cs="Arial"/>
          <w:szCs w:val="20"/>
        </w:rPr>
        <w:t>aušálu</w:t>
      </w:r>
      <w:r w:rsidR="00D25564" w:rsidRPr="00F5210F">
        <w:rPr>
          <w:rFonts w:cs="Arial"/>
          <w:bCs/>
          <w:szCs w:val="20"/>
        </w:rPr>
        <w:t>)</w:t>
      </w:r>
      <w:r w:rsidRPr="00F5210F">
        <w:rPr>
          <w:rFonts w:cs="Arial"/>
          <w:bCs/>
          <w:szCs w:val="20"/>
        </w:rPr>
        <w:t xml:space="preserve">: </w:t>
      </w:r>
    </w:p>
    <w:p w14:paraId="34132CEB" w14:textId="77777777" w:rsidR="004425B8" w:rsidRDefault="006876F6" w:rsidP="00DF6908">
      <w:pPr>
        <w:pStyle w:val="Odstavecseseznamem"/>
        <w:numPr>
          <w:ilvl w:val="0"/>
          <w:numId w:val="26"/>
        </w:numPr>
        <w:spacing w:after="120" w:line="276" w:lineRule="auto"/>
        <w:ind w:left="1418" w:hanging="567"/>
      </w:pPr>
      <w:r w:rsidRPr="00940456">
        <w:rPr>
          <w:rFonts w:cs="Arial"/>
          <w:szCs w:val="20"/>
        </w:rPr>
        <w:lastRenderedPageBreak/>
        <w:t xml:space="preserve">úhrada ceny plnění </w:t>
      </w:r>
      <w:r w:rsidRPr="00940456">
        <w:rPr>
          <w:rFonts w:cs="Arial"/>
          <w:b/>
          <w:szCs w:val="20"/>
        </w:rPr>
        <w:t xml:space="preserve">dle čl. III., odst. </w:t>
      </w:r>
      <w:r w:rsidR="00A6753A">
        <w:rPr>
          <w:rFonts w:cs="Arial"/>
          <w:b/>
          <w:szCs w:val="20"/>
        </w:rPr>
        <w:t xml:space="preserve">1. písm. b) </w:t>
      </w:r>
      <w:r w:rsidR="00433554" w:rsidRPr="00940456">
        <w:rPr>
          <w:rFonts w:cs="Arial"/>
          <w:szCs w:val="20"/>
        </w:rPr>
        <w:t>této Smlouvy</w:t>
      </w:r>
      <w:r w:rsidR="0001178D">
        <w:rPr>
          <w:rFonts w:cs="Arial"/>
          <w:szCs w:val="20"/>
        </w:rPr>
        <w:t>,</w:t>
      </w:r>
      <w:r w:rsidR="00433554" w:rsidRPr="00940456">
        <w:rPr>
          <w:rFonts w:cs="Arial"/>
          <w:szCs w:val="20"/>
        </w:rPr>
        <w:t xml:space="preserve"> bude prováděna na základě faktury vystavené vždy za předchozí </w:t>
      </w:r>
      <w:r w:rsidR="00575C73">
        <w:rPr>
          <w:rFonts w:cs="Arial"/>
          <w:szCs w:val="20"/>
        </w:rPr>
        <w:t>tři</w:t>
      </w:r>
      <w:r w:rsidR="00433554" w:rsidRPr="00940456">
        <w:rPr>
          <w:rFonts w:cs="Arial"/>
          <w:szCs w:val="20"/>
        </w:rPr>
        <w:t xml:space="preserve"> kalendářní měsíce (dále též jen „</w:t>
      </w:r>
      <w:r w:rsidR="00575C73" w:rsidRPr="00575C73">
        <w:rPr>
          <w:rFonts w:cs="Arial"/>
          <w:b/>
          <w:bCs/>
          <w:szCs w:val="20"/>
        </w:rPr>
        <w:t>tří</w:t>
      </w:r>
      <w:r w:rsidR="00433554" w:rsidRPr="00575C73">
        <w:rPr>
          <w:rFonts w:cs="Arial"/>
          <w:b/>
          <w:bCs/>
          <w:szCs w:val="20"/>
        </w:rPr>
        <w:t>měsíč</w:t>
      </w:r>
      <w:r w:rsidR="00433554" w:rsidRPr="00940456">
        <w:rPr>
          <w:rFonts w:cs="Arial"/>
          <w:b/>
          <w:szCs w:val="20"/>
        </w:rPr>
        <w:t>ní období</w:t>
      </w:r>
      <w:r w:rsidR="00433554" w:rsidRPr="00940456">
        <w:rPr>
          <w:rFonts w:cs="Arial"/>
          <w:szCs w:val="20"/>
        </w:rPr>
        <w:t>“)</w:t>
      </w:r>
      <w:r w:rsidR="00C66C7E">
        <w:rPr>
          <w:rFonts w:cs="Arial"/>
          <w:szCs w:val="20"/>
        </w:rPr>
        <w:t>,</w:t>
      </w:r>
      <w:r w:rsidR="0062385F" w:rsidRPr="00940456">
        <w:rPr>
          <w:rFonts w:cs="Arial"/>
          <w:szCs w:val="20"/>
        </w:rPr>
        <w:t xml:space="preserve"> </w:t>
      </w:r>
    </w:p>
    <w:p w14:paraId="5EAEF143" w14:textId="77777777" w:rsidR="00806025" w:rsidRPr="004425B8" w:rsidRDefault="003E74F1" w:rsidP="00DF6908">
      <w:pPr>
        <w:pStyle w:val="Odstavecseseznamem"/>
        <w:numPr>
          <w:ilvl w:val="0"/>
          <w:numId w:val="26"/>
        </w:numPr>
        <w:spacing w:after="120" w:line="276" w:lineRule="auto"/>
        <w:ind w:left="1418" w:hanging="567"/>
      </w:pPr>
      <w:r>
        <w:t>t</w:t>
      </w:r>
      <w:r w:rsidR="00575C73">
        <w:t>ří</w:t>
      </w:r>
      <w:r w:rsidR="0062385F">
        <w:t xml:space="preserve">měsíčním obdobím se rozumí </w:t>
      </w:r>
      <w:r w:rsidR="00BE18FA">
        <w:t xml:space="preserve">období </w:t>
      </w:r>
      <w:r w:rsidR="00575C73">
        <w:t>tří</w:t>
      </w:r>
      <w:r w:rsidR="0062385F">
        <w:t xml:space="preserve"> kalendářních měsíců po sobě jdoucích</w:t>
      </w:r>
      <w:r>
        <w:rPr>
          <w:rFonts w:cs="Arial"/>
          <w:szCs w:val="20"/>
        </w:rPr>
        <w:t>,</w:t>
      </w:r>
      <w:r w:rsidR="00433554" w:rsidRPr="00940456">
        <w:rPr>
          <w:rFonts w:cs="Arial"/>
          <w:szCs w:val="20"/>
        </w:rPr>
        <w:t xml:space="preserve"> Počátkem prvního </w:t>
      </w:r>
      <w:r w:rsidR="00575C73">
        <w:rPr>
          <w:rFonts w:cs="Arial"/>
          <w:szCs w:val="20"/>
        </w:rPr>
        <w:t>tří</w:t>
      </w:r>
      <w:r w:rsidR="00433554" w:rsidRPr="00940456">
        <w:rPr>
          <w:rFonts w:cs="Arial"/>
          <w:szCs w:val="20"/>
        </w:rPr>
        <w:t xml:space="preserve">měsíčního období </w:t>
      </w:r>
      <w:r w:rsidR="0062385F">
        <w:t xml:space="preserve">je první den poskytování </w:t>
      </w:r>
      <w:r w:rsidR="00BE18FA">
        <w:t>Podpory dle</w:t>
      </w:r>
      <w:r w:rsidR="0062385F">
        <w:t xml:space="preserve"> této Smlouvy</w:t>
      </w:r>
      <w:r>
        <w:t xml:space="preserve"> (tj.</w:t>
      </w:r>
      <w:r w:rsidR="001F1413">
        <w:t xml:space="preserve"> den</w:t>
      </w:r>
      <w:r>
        <w:t xml:space="preserve"> zahájení </w:t>
      </w:r>
      <w:r w:rsidR="001F1413">
        <w:t>poskytování Podpory)</w:t>
      </w:r>
      <w:r w:rsidR="0062385F">
        <w:t xml:space="preserve"> a posledním dnem tohoto období</w:t>
      </w:r>
      <w:r w:rsidR="00433554" w:rsidRPr="00940456">
        <w:rPr>
          <w:rFonts w:cs="Arial"/>
          <w:szCs w:val="20"/>
        </w:rPr>
        <w:t xml:space="preserve"> je poslední den navazujícího </w:t>
      </w:r>
      <w:r w:rsidR="00575C73">
        <w:rPr>
          <w:rFonts w:cs="Arial"/>
          <w:szCs w:val="20"/>
        </w:rPr>
        <w:t>třetího</w:t>
      </w:r>
      <w:r w:rsidR="0062385F" w:rsidRPr="00940456">
        <w:rPr>
          <w:rFonts w:cs="Arial"/>
          <w:szCs w:val="20"/>
        </w:rPr>
        <w:t xml:space="preserve"> kalendářního měsíce</w:t>
      </w:r>
      <w:r w:rsidR="0062385F">
        <w:t>;</w:t>
      </w:r>
      <w:r w:rsidR="00433554" w:rsidRPr="00940456">
        <w:rPr>
          <w:rFonts w:cs="Arial"/>
          <w:szCs w:val="20"/>
        </w:rPr>
        <w:t xml:space="preserve"> </w:t>
      </w:r>
      <w:r w:rsidR="0062385F" w:rsidRPr="00940456">
        <w:rPr>
          <w:rFonts w:cs="Arial"/>
          <w:szCs w:val="20"/>
        </w:rPr>
        <w:t>n</w:t>
      </w:r>
      <w:r w:rsidR="00433554" w:rsidRPr="00940456">
        <w:rPr>
          <w:rFonts w:cs="Arial"/>
          <w:szCs w:val="20"/>
        </w:rPr>
        <w:t xml:space="preserve">ásledující </w:t>
      </w:r>
      <w:r w:rsidR="00575C73">
        <w:rPr>
          <w:rFonts w:cs="Arial"/>
          <w:szCs w:val="20"/>
        </w:rPr>
        <w:t>tří</w:t>
      </w:r>
      <w:r w:rsidR="00433554" w:rsidRPr="00940456">
        <w:rPr>
          <w:rFonts w:cs="Arial"/>
          <w:szCs w:val="20"/>
        </w:rPr>
        <w:t>měsíční období navazuje vždy na období předešlé a jeho běh je obdobný</w:t>
      </w:r>
      <w:r w:rsidR="001F1413">
        <w:rPr>
          <w:rFonts w:cs="Arial"/>
          <w:szCs w:val="20"/>
        </w:rPr>
        <w:t>,</w:t>
      </w:r>
      <w:r w:rsidR="00433554" w:rsidRPr="00940456">
        <w:rPr>
          <w:rFonts w:cs="Arial"/>
          <w:szCs w:val="20"/>
        </w:rPr>
        <w:t xml:space="preserve"> </w:t>
      </w:r>
    </w:p>
    <w:p w14:paraId="786A7286" w14:textId="77777777" w:rsidR="00806025" w:rsidRPr="00940456" w:rsidRDefault="001F1413" w:rsidP="00DF6908">
      <w:pPr>
        <w:pStyle w:val="Odstavecseseznamem"/>
        <w:numPr>
          <w:ilvl w:val="0"/>
          <w:numId w:val="26"/>
        </w:numPr>
        <w:spacing w:after="120" w:line="276" w:lineRule="auto"/>
        <w:ind w:left="1418" w:hanging="567"/>
        <w:rPr>
          <w:rFonts w:cs="Arial"/>
          <w:szCs w:val="20"/>
        </w:rPr>
      </w:pPr>
      <w:r>
        <w:rPr>
          <w:rFonts w:cs="Arial"/>
          <w:szCs w:val="20"/>
        </w:rPr>
        <w:t>d</w:t>
      </w:r>
      <w:r w:rsidR="00433554" w:rsidRPr="00940456">
        <w:rPr>
          <w:rFonts w:cs="Arial"/>
          <w:szCs w:val="20"/>
        </w:rPr>
        <w:t xml:space="preserve">nem uskutečnění předmětného zdanitelného plnění je </w:t>
      </w:r>
      <w:r w:rsidR="00DE7943">
        <w:rPr>
          <w:rFonts w:cs="Arial"/>
          <w:szCs w:val="20"/>
        </w:rPr>
        <w:t xml:space="preserve">vždy </w:t>
      </w:r>
      <w:r w:rsidR="00433554" w:rsidRPr="00940456">
        <w:rPr>
          <w:rFonts w:cs="Arial"/>
          <w:szCs w:val="20"/>
        </w:rPr>
        <w:t xml:space="preserve">poslední den příslušného </w:t>
      </w:r>
      <w:r w:rsidR="00575C73">
        <w:rPr>
          <w:rFonts w:cs="Arial"/>
          <w:szCs w:val="20"/>
        </w:rPr>
        <w:t>tří</w:t>
      </w:r>
      <w:r w:rsidR="00433554" w:rsidRPr="00940456">
        <w:rPr>
          <w:rFonts w:cs="Arial"/>
          <w:szCs w:val="20"/>
        </w:rPr>
        <w:t>měsíčního období</w:t>
      </w:r>
      <w:r>
        <w:rPr>
          <w:rFonts w:cs="Arial"/>
          <w:szCs w:val="20"/>
        </w:rPr>
        <w:t>,</w:t>
      </w:r>
    </w:p>
    <w:p w14:paraId="26B8810F" w14:textId="77777777" w:rsidR="00806025" w:rsidRPr="00940456" w:rsidRDefault="00433554" w:rsidP="00DF6908">
      <w:pPr>
        <w:pStyle w:val="Odstavecseseznamem"/>
        <w:numPr>
          <w:ilvl w:val="0"/>
          <w:numId w:val="26"/>
        </w:numPr>
        <w:spacing w:after="120" w:line="276" w:lineRule="auto"/>
        <w:ind w:left="1418" w:hanging="567"/>
        <w:rPr>
          <w:rFonts w:cs="Arial"/>
          <w:szCs w:val="20"/>
        </w:rPr>
      </w:pPr>
      <w:r w:rsidRPr="00940456">
        <w:rPr>
          <w:rFonts w:cs="Arial"/>
          <w:szCs w:val="20"/>
        </w:rPr>
        <w:t xml:space="preserve">Poskytovatel vystaví po skončení každého </w:t>
      </w:r>
      <w:r w:rsidR="00575C73">
        <w:rPr>
          <w:rFonts w:cs="Arial"/>
          <w:szCs w:val="20"/>
        </w:rPr>
        <w:t>tří</w:t>
      </w:r>
      <w:r w:rsidRPr="00940456">
        <w:rPr>
          <w:rFonts w:cs="Arial"/>
          <w:szCs w:val="20"/>
        </w:rPr>
        <w:t xml:space="preserve">měsíčního období jednu fakturu na veškeré plnění </w:t>
      </w:r>
      <w:r w:rsidR="00DE0DA5" w:rsidRPr="00940456">
        <w:rPr>
          <w:rFonts w:cs="Arial"/>
          <w:szCs w:val="20"/>
        </w:rPr>
        <w:t>P</w:t>
      </w:r>
      <w:r w:rsidRPr="00940456">
        <w:rPr>
          <w:rFonts w:cs="Arial"/>
          <w:szCs w:val="20"/>
        </w:rPr>
        <w:t>odpor</w:t>
      </w:r>
      <w:r w:rsidR="00DE0DA5" w:rsidRPr="00940456">
        <w:rPr>
          <w:rFonts w:cs="Arial"/>
          <w:szCs w:val="20"/>
        </w:rPr>
        <w:t>y</w:t>
      </w:r>
      <w:r w:rsidRPr="00940456">
        <w:rPr>
          <w:rFonts w:cs="Arial"/>
          <w:szCs w:val="20"/>
        </w:rPr>
        <w:t xml:space="preserve"> </w:t>
      </w:r>
      <w:r w:rsidR="00DE7943">
        <w:rPr>
          <w:rFonts w:cs="Arial"/>
          <w:szCs w:val="20"/>
        </w:rPr>
        <w:t xml:space="preserve">poskytované </w:t>
      </w:r>
      <w:r w:rsidR="00575C73">
        <w:rPr>
          <w:rFonts w:cs="Arial"/>
          <w:szCs w:val="20"/>
        </w:rPr>
        <w:t xml:space="preserve">nad rámec paušálu </w:t>
      </w:r>
      <w:r w:rsidR="00DE0DA5" w:rsidRPr="00940456">
        <w:rPr>
          <w:rFonts w:cs="Arial"/>
          <w:szCs w:val="20"/>
        </w:rPr>
        <w:t>dle čl. III., odst</w:t>
      </w:r>
      <w:r w:rsidR="00611F09">
        <w:rPr>
          <w:rFonts w:cs="Arial"/>
          <w:szCs w:val="20"/>
        </w:rPr>
        <w:t xml:space="preserve">.1. písm. b) </w:t>
      </w:r>
      <w:r w:rsidR="00B54F82">
        <w:rPr>
          <w:rFonts w:cs="Arial"/>
          <w:szCs w:val="20"/>
        </w:rPr>
        <w:t xml:space="preserve">této Smlouvy </w:t>
      </w:r>
      <w:r w:rsidRPr="00940456">
        <w:rPr>
          <w:rFonts w:cs="Arial"/>
          <w:szCs w:val="20"/>
        </w:rPr>
        <w:t xml:space="preserve">v příslušném </w:t>
      </w:r>
      <w:r w:rsidR="00575C73">
        <w:rPr>
          <w:rFonts w:cs="Arial"/>
          <w:szCs w:val="20"/>
        </w:rPr>
        <w:t>tří</w:t>
      </w:r>
      <w:r w:rsidRPr="00940456">
        <w:rPr>
          <w:rFonts w:cs="Arial"/>
          <w:szCs w:val="20"/>
        </w:rPr>
        <w:t>měsíčním období</w:t>
      </w:r>
      <w:r w:rsidR="001F1413">
        <w:rPr>
          <w:rFonts w:cs="Arial"/>
          <w:szCs w:val="20"/>
        </w:rPr>
        <w:t>,</w:t>
      </w:r>
    </w:p>
    <w:p w14:paraId="0F3BD207" w14:textId="77777777" w:rsidR="00D74066" w:rsidRPr="00940456" w:rsidRDefault="00083119" w:rsidP="00DF6908">
      <w:pPr>
        <w:pStyle w:val="Odstavecseseznamem"/>
        <w:numPr>
          <w:ilvl w:val="0"/>
          <w:numId w:val="26"/>
        </w:numPr>
        <w:spacing w:after="120" w:line="276" w:lineRule="auto"/>
        <w:ind w:left="1418" w:hanging="567"/>
        <w:rPr>
          <w:rFonts w:cs="Arial"/>
          <w:szCs w:val="20"/>
        </w:rPr>
      </w:pPr>
      <w:r>
        <w:rPr>
          <w:rFonts w:cs="Arial"/>
          <w:szCs w:val="20"/>
        </w:rPr>
        <w:t>p</w:t>
      </w:r>
      <w:r w:rsidR="00433554" w:rsidRPr="00940456">
        <w:rPr>
          <w:rFonts w:cs="Arial"/>
          <w:szCs w:val="20"/>
        </w:rPr>
        <w:t xml:space="preserve">řílohou faktury bude vždy </w:t>
      </w:r>
      <w:r w:rsidR="0008321C">
        <w:rPr>
          <w:rFonts w:cs="Arial"/>
          <w:szCs w:val="20"/>
        </w:rPr>
        <w:t>V</w:t>
      </w:r>
      <w:r w:rsidR="00433554" w:rsidRPr="00940456">
        <w:rPr>
          <w:rFonts w:cs="Arial"/>
          <w:szCs w:val="20"/>
        </w:rPr>
        <w:t xml:space="preserve">ýkaz </w:t>
      </w:r>
      <w:r w:rsidR="00DE7943">
        <w:rPr>
          <w:rFonts w:cs="Arial"/>
          <w:szCs w:val="20"/>
        </w:rPr>
        <w:t xml:space="preserve">Úprav </w:t>
      </w:r>
      <w:r w:rsidR="00BE18FA" w:rsidRPr="00940456">
        <w:rPr>
          <w:rFonts w:cs="Arial"/>
          <w:szCs w:val="20"/>
        </w:rPr>
        <w:t>provedených</w:t>
      </w:r>
      <w:r w:rsidR="00D74066" w:rsidRPr="00940456">
        <w:rPr>
          <w:rFonts w:cs="Arial"/>
          <w:szCs w:val="20"/>
        </w:rPr>
        <w:t xml:space="preserve"> </w:t>
      </w:r>
      <w:r w:rsidR="00BE18FA" w:rsidRPr="00940456">
        <w:rPr>
          <w:rFonts w:cs="Arial"/>
          <w:szCs w:val="20"/>
        </w:rPr>
        <w:t xml:space="preserve">Poskytovatelem </w:t>
      </w:r>
      <w:r w:rsidR="00244CCC" w:rsidRPr="00940456">
        <w:rPr>
          <w:rFonts w:cs="Arial"/>
          <w:szCs w:val="20"/>
        </w:rPr>
        <w:t xml:space="preserve">v </w:t>
      </w:r>
      <w:r w:rsidR="00433554" w:rsidRPr="00940456">
        <w:rPr>
          <w:rFonts w:cs="Arial"/>
          <w:szCs w:val="20"/>
        </w:rPr>
        <w:t>dané</w:t>
      </w:r>
      <w:r w:rsidR="00244CCC" w:rsidRPr="00940456">
        <w:rPr>
          <w:rFonts w:cs="Arial"/>
          <w:szCs w:val="20"/>
        </w:rPr>
        <w:t>m</w:t>
      </w:r>
      <w:r w:rsidR="00433554" w:rsidRPr="00940456">
        <w:rPr>
          <w:rFonts w:cs="Arial"/>
          <w:szCs w:val="20"/>
        </w:rPr>
        <w:t xml:space="preserve"> </w:t>
      </w:r>
      <w:r w:rsidR="004A182B">
        <w:rPr>
          <w:rFonts w:cs="Arial"/>
          <w:szCs w:val="20"/>
        </w:rPr>
        <w:t>tří</w:t>
      </w:r>
      <w:r w:rsidR="004A182B" w:rsidRPr="00940456">
        <w:rPr>
          <w:rFonts w:cs="Arial"/>
          <w:szCs w:val="20"/>
        </w:rPr>
        <w:t xml:space="preserve">měsíčním </w:t>
      </w:r>
      <w:r w:rsidR="00433554" w:rsidRPr="00940456">
        <w:rPr>
          <w:rFonts w:cs="Arial"/>
          <w:szCs w:val="20"/>
        </w:rPr>
        <w:t>období podepsan</w:t>
      </w:r>
      <w:r w:rsidR="004013A6" w:rsidRPr="00940456">
        <w:rPr>
          <w:rFonts w:cs="Arial"/>
          <w:szCs w:val="20"/>
        </w:rPr>
        <w:t>ý</w:t>
      </w:r>
      <w:r w:rsidR="00433554" w:rsidRPr="00940456">
        <w:rPr>
          <w:rFonts w:cs="Arial"/>
          <w:szCs w:val="20"/>
        </w:rPr>
        <w:t xml:space="preserve"> Pověřenými osobami obou Smluvních stran</w:t>
      </w:r>
      <w:r w:rsidR="009F61DB" w:rsidRPr="00940456">
        <w:rPr>
          <w:rFonts w:cs="Arial"/>
          <w:szCs w:val="20"/>
        </w:rPr>
        <w:t>,</w:t>
      </w:r>
      <w:r w:rsidR="00433554" w:rsidRPr="00940456">
        <w:rPr>
          <w:rFonts w:cs="Arial"/>
          <w:szCs w:val="20"/>
        </w:rPr>
        <w:t xml:space="preserve"> v němž bude uveden přehled </w:t>
      </w:r>
      <w:r w:rsidR="004013A6" w:rsidRPr="00940456">
        <w:rPr>
          <w:rFonts w:cs="Arial"/>
          <w:szCs w:val="20"/>
        </w:rPr>
        <w:t xml:space="preserve">jednotlivých </w:t>
      </w:r>
      <w:r w:rsidR="00356670">
        <w:rPr>
          <w:rFonts w:cs="Arial"/>
          <w:szCs w:val="20"/>
        </w:rPr>
        <w:t xml:space="preserve">Úprav </w:t>
      </w:r>
      <w:r w:rsidR="003E4597" w:rsidRPr="0017768E">
        <w:rPr>
          <w:rFonts w:cs="Arial"/>
          <w:szCs w:val="20"/>
        </w:rPr>
        <w:t xml:space="preserve">provedených </w:t>
      </w:r>
      <w:r w:rsidR="00433554" w:rsidRPr="00940456">
        <w:rPr>
          <w:rFonts w:cs="Arial"/>
          <w:szCs w:val="20"/>
        </w:rPr>
        <w:t xml:space="preserve">Poskytovatelem v tomto </w:t>
      </w:r>
      <w:r w:rsidR="00BE18FA" w:rsidRPr="00940456">
        <w:rPr>
          <w:rFonts w:cs="Arial"/>
          <w:szCs w:val="20"/>
        </w:rPr>
        <w:t xml:space="preserve">období </w:t>
      </w:r>
      <w:r w:rsidR="00BE18FA">
        <w:rPr>
          <w:rFonts w:cs="Arial"/>
          <w:szCs w:val="20"/>
        </w:rPr>
        <w:t>s</w:t>
      </w:r>
      <w:r w:rsidR="00A11B33">
        <w:rPr>
          <w:rFonts w:cs="Arial"/>
          <w:szCs w:val="20"/>
        </w:rPr>
        <w:t xml:space="preserve"> časovým rozsahem </w:t>
      </w:r>
      <w:r w:rsidR="00D12932">
        <w:rPr>
          <w:rFonts w:cs="Arial"/>
          <w:szCs w:val="20"/>
        </w:rPr>
        <w:t xml:space="preserve">čerpání </w:t>
      </w:r>
      <w:r w:rsidR="004725B6">
        <w:rPr>
          <w:rFonts w:cs="Arial"/>
          <w:szCs w:val="20"/>
        </w:rPr>
        <w:t xml:space="preserve">a </w:t>
      </w:r>
      <w:r w:rsidR="00D12932">
        <w:rPr>
          <w:rFonts w:cs="Arial"/>
          <w:szCs w:val="20"/>
        </w:rPr>
        <w:t xml:space="preserve">zůstatkem do dalšího </w:t>
      </w:r>
      <w:proofErr w:type="gramStart"/>
      <w:r w:rsidR="00D12932">
        <w:rPr>
          <w:rFonts w:cs="Arial"/>
          <w:szCs w:val="20"/>
        </w:rPr>
        <w:t>období</w:t>
      </w:r>
      <w:r w:rsidR="00A11B33">
        <w:rPr>
          <w:rFonts w:cs="Arial"/>
          <w:szCs w:val="20"/>
        </w:rPr>
        <w:t xml:space="preserve"> </w:t>
      </w:r>
      <w:r w:rsidR="009E5D53">
        <w:rPr>
          <w:rFonts w:cs="Arial"/>
          <w:szCs w:val="20"/>
        </w:rPr>
        <w:t xml:space="preserve"> (</w:t>
      </w:r>
      <w:proofErr w:type="gramEnd"/>
      <w:r w:rsidR="009E5D53">
        <w:rPr>
          <w:rFonts w:cs="Arial"/>
          <w:szCs w:val="20"/>
        </w:rPr>
        <w:t>k tomu viz</w:t>
      </w:r>
      <w:r w:rsidR="009E5D53" w:rsidRPr="009E5D53">
        <w:rPr>
          <w:rFonts w:cs="Arial"/>
        </w:rPr>
        <w:t xml:space="preserve"> </w:t>
      </w:r>
      <w:r w:rsidR="009E5D53">
        <w:rPr>
          <w:rFonts w:cs="Arial"/>
        </w:rPr>
        <w:t xml:space="preserve">čl. IV., odst. </w:t>
      </w:r>
      <w:r w:rsidR="00200E80">
        <w:rPr>
          <w:rFonts w:cs="Arial"/>
        </w:rPr>
        <w:t>10</w:t>
      </w:r>
      <w:r w:rsidR="009E5D53">
        <w:rPr>
          <w:rFonts w:cs="Arial"/>
        </w:rPr>
        <w:t>.2. a Příloha č. 2)</w:t>
      </w:r>
      <w:r w:rsidR="009E5D53">
        <w:rPr>
          <w:rFonts w:cs="Arial"/>
          <w:szCs w:val="20"/>
        </w:rPr>
        <w:t xml:space="preserve"> </w:t>
      </w:r>
      <w:r w:rsidR="00D74066" w:rsidRPr="00940456">
        <w:rPr>
          <w:rFonts w:cs="Arial"/>
          <w:szCs w:val="20"/>
        </w:rPr>
        <w:t>.</w:t>
      </w:r>
      <w:r w:rsidR="00114AA4" w:rsidRPr="00940456">
        <w:rPr>
          <w:rFonts w:cs="Arial"/>
          <w:szCs w:val="20"/>
        </w:rPr>
        <w:t xml:space="preserve"> </w:t>
      </w:r>
      <w:r w:rsidR="003E4597">
        <w:rPr>
          <w:rFonts w:cs="Arial"/>
          <w:szCs w:val="20"/>
        </w:rPr>
        <w:t>C</w:t>
      </w:r>
      <w:r w:rsidR="00D35635">
        <w:rPr>
          <w:rFonts w:cs="Arial"/>
          <w:szCs w:val="20"/>
        </w:rPr>
        <w:t xml:space="preserve">ena bude fakturována až po provedení </w:t>
      </w:r>
      <w:r w:rsidR="007D5514">
        <w:rPr>
          <w:rFonts w:cs="Arial"/>
          <w:szCs w:val="20"/>
        </w:rPr>
        <w:t xml:space="preserve">Úpravy </w:t>
      </w:r>
      <w:r w:rsidR="00D35635">
        <w:rPr>
          <w:rFonts w:cs="Arial"/>
          <w:szCs w:val="20"/>
        </w:rPr>
        <w:t>(viz čl</w:t>
      </w:r>
      <w:r w:rsidR="007D5514">
        <w:rPr>
          <w:rFonts w:cs="Arial"/>
          <w:szCs w:val="20"/>
        </w:rPr>
        <w:t>.</w:t>
      </w:r>
      <w:r w:rsidR="000738B0">
        <w:rPr>
          <w:rFonts w:cs="Arial"/>
          <w:szCs w:val="20"/>
        </w:rPr>
        <w:t xml:space="preserve"> </w:t>
      </w:r>
      <w:r w:rsidR="007D5514">
        <w:rPr>
          <w:rFonts w:cs="Arial"/>
          <w:szCs w:val="20"/>
        </w:rPr>
        <w:t>IV.</w:t>
      </w:r>
      <w:r w:rsidR="00B47DD8">
        <w:rPr>
          <w:rFonts w:cs="Arial"/>
          <w:szCs w:val="20"/>
        </w:rPr>
        <w:t>,</w:t>
      </w:r>
      <w:r w:rsidR="007D5514">
        <w:rPr>
          <w:rFonts w:cs="Arial"/>
          <w:szCs w:val="20"/>
        </w:rPr>
        <w:t xml:space="preserve"> odst. </w:t>
      </w:r>
      <w:r w:rsidR="00F12E2E">
        <w:rPr>
          <w:rFonts w:cs="Arial"/>
          <w:szCs w:val="20"/>
        </w:rPr>
        <w:t>10</w:t>
      </w:r>
      <w:r w:rsidR="007D5514">
        <w:rPr>
          <w:rFonts w:cs="Arial"/>
          <w:szCs w:val="20"/>
        </w:rPr>
        <w:t>.3., písm. f</w:t>
      </w:r>
      <w:r w:rsidR="00D35635">
        <w:rPr>
          <w:rFonts w:cs="Arial"/>
          <w:szCs w:val="20"/>
        </w:rPr>
        <w:t>.)</w:t>
      </w:r>
      <w:r w:rsidR="003E4597">
        <w:rPr>
          <w:rFonts w:cs="Arial"/>
          <w:szCs w:val="20"/>
        </w:rPr>
        <w:t>;</w:t>
      </w:r>
      <w:r w:rsidR="00D35635">
        <w:rPr>
          <w:rFonts w:cs="Arial"/>
          <w:szCs w:val="20"/>
        </w:rPr>
        <w:t xml:space="preserve"> </w:t>
      </w:r>
      <w:r w:rsidR="003E4597">
        <w:rPr>
          <w:rFonts w:cs="Arial"/>
          <w:szCs w:val="20"/>
        </w:rPr>
        <w:t xml:space="preserve">rozpracované Úpravy hrazeny nebudou, </w:t>
      </w:r>
      <w:r w:rsidR="00D35635">
        <w:rPr>
          <w:rFonts w:cs="Arial"/>
          <w:szCs w:val="20"/>
        </w:rPr>
        <w:t>pokud se Smluvní strany ad hoc nedohodnou jinak</w:t>
      </w:r>
      <w:r w:rsidR="00F12E2E">
        <w:rPr>
          <w:rFonts w:cs="Arial"/>
          <w:szCs w:val="20"/>
        </w:rPr>
        <w:t>,</w:t>
      </w:r>
      <w:r w:rsidR="00356670">
        <w:rPr>
          <w:rFonts w:cs="Arial"/>
          <w:szCs w:val="20"/>
        </w:rPr>
        <w:t xml:space="preserve"> </w:t>
      </w:r>
    </w:p>
    <w:p w14:paraId="04F50527" w14:textId="77777777" w:rsidR="00FB11CD" w:rsidRDefault="00083119" w:rsidP="00DF6908">
      <w:pPr>
        <w:pStyle w:val="Odstavecseseznamem"/>
        <w:numPr>
          <w:ilvl w:val="0"/>
          <w:numId w:val="26"/>
        </w:numPr>
        <w:spacing w:after="120" w:line="276" w:lineRule="auto"/>
        <w:ind w:left="1418" w:hanging="567"/>
        <w:rPr>
          <w:rFonts w:cs="Arial"/>
          <w:szCs w:val="20"/>
        </w:rPr>
      </w:pPr>
      <w:r>
        <w:rPr>
          <w:rFonts w:cs="Arial"/>
          <w:szCs w:val="20"/>
        </w:rPr>
        <w:t>p</w:t>
      </w:r>
      <w:r w:rsidR="004013A6">
        <w:rPr>
          <w:rFonts w:cs="Arial"/>
          <w:szCs w:val="20"/>
        </w:rPr>
        <w:t xml:space="preserve">řílohou faktury budou též Akceptační protokoly </w:t>
      </w:r>
      <w:r w:rsidR="00FA63DF">
        <w:rPr>
          <w:rFonts w:cs="Arial"/>
          <w:szCs w:val="20"/>
        </w:rPr>
        <w:t xml:space="preserve">o akceptaci </w:t>
      </w:r>
      <w:r w:rsidR="00356670">
        <w:rPr>
          <w:rFonts w:cs="Arial"/>
          <w:szCs w:val="20"/>
        </w:rPr>
        <w:t xml:space="preserve">Úpravy/Úprav </w:t>
      </w:r>
      <w:r w:rsidR="004013A6">
        <w:rPr>
          <w:rFonts w:cs="Arial"/>
          <w:szCs w:val="20"/>
        </w:rPr>
        <w:t xml:space="preserve">podepsané </w:t>
      </w:r>
      <w:r w:rsidR="00601D57">
        <w:rPr>
          <w:rFonts w:cs="Arial"/>
          <w:szCs w:val="20"/>
        </w:rPr>
        <w:t xml:space="preserve">Pověřenými osobami </w:t>
      </w:r>
      <w:r w:rsidR="001A1C5C">
        <w:rPr>
          <w:rFonts w:cs="Arial"/>
          <w:szCs w:val="20"/>
        </w:rPr>
        <w:t xml:space="preserve">Smluvních stran </w:t>
      </w:r>
      <w:r w:rsidR="004013A6">
        <w:rPr>
          <w:rFonts w:cs="Arial"/>
          <w:szCs w:val="20"/>
        </w:rPr>
        <w:t xml:space="preserve">v příslušném </w:t>
      </w:r>
      <w:r w:rsidR="00575C73">
        <w:rPr>
          <w:rFonts w:cs="Arial"/>
          <w:szCs w:val="20"/>
        </w:rPr>
        <w:t>tří</w:t>
      </w:r>
      <w:r w:rsidR="004013A6">
        <w:rPr>
          <w:rFonts w:cs="Arial"/>
          <w:szCs w:val="20"/>
        </w:rPr>
        <w:t>měsíčním období</w:t>
      </w:r>
      <w:r w:rsidR="006C701D">
        <w:rPr>
          <w:rFonts w:cs="Arial"/>
          <w:szCs w:val="20"/>
        </w:rPr>
        <w:t xml:space="preserve"> (v případě </w:t>
      </w:r>
      <w:r w:rsidR="00CE09AC">
        <w:rPr>
          <w:rFonts w:cs="Arial"/>
          <w:szCs w:val="20"/>
        </w:rPr>
        <w:t xml:space="preserve">úhrady rozpracované Úpravy musí být připojen písemný souhlas </w:t>
      </w:r>
      <w:r w:rsidR="00371D5B">
        <w:rPr>
          <w:rFonts w:cs="Arial"/>
          <w:szCs w:val="20"/>
        </w:rPr>
        <w:t xml:space="preserve">Pověřené osoby </w:t>
      </w:r>
      <w:proofErr w:type="gramStart"/>
      <w:r w:rsidR="00664138">
        <w:rPr>
          <w:rFonts w:cs="Arial"/>
          <w:szCs w:val="20"/>
        </w:rPr>
        <w:t xml:space="preserve">Objednatele </w:t>
      </w:r>
      <w:r w:rsidR="00CE09AC">
        <w:rPr>
          <w:rFonts w:cs="Arial"/>
          <w:szCs w:val="20"/>
        </w:rPr>
        <w:t>)</w:t>
      </w:r>
      <w:proofErr w:type="gramEnd"/>
      <w:r>
        <w:rPr>
          <w:rFonts w:cs="Arial"/>
          <w:szCs w:val="20"/>
        </w:rPr>
        <w:t>,</w:t>
      </w:r>
    </w:p>
    <w:p w14:paraId="46D35BE5" w14:textId="77777777" w:rsidR="007C6ACA" w:rsidRPr="00FD0CB6" w:rsidRDefault="00083119" w:rsidP="00DF6908">
      <w:pPr>
        <w:pStyle w:val="Odstavecseseznamem"/>
        <w:numPr>
          <w:ilvl w:val="0"/>
          <w:numId w:val="26"/>
        </w:numPr>
        <w:tabs>
          <w:tab w:val="left" w:pos="0"/>
        </w:tabs>
        <w:spacing w:after="120" w:line="276" w:lineRule="auto"/>
        <w:ind w:left="1418" w:hanging="567"/>
        <w:rPr>
          <w:rFonts w:cs="Arial"/>
          <w:szCs w:val="20"/>
        </w:rPr>
      </w:pPr>
      <w:r>
        <w:rPr>
          <w:rFonts w:cs="Arial"/>
        </w:rPr>
        <w:t>v</w:t>
      </w:r>
      <w:r w:rsidR="00627D8C">
        <w:rPr>
          <w:rFonts w:cs="Arial"/>
        </w:rPr>
        <w:t xml:space="preserve"> </w:t>
      </w:r>
      <w:r w:rsidR="007C6ACA" w:rsidRPr="00627D8C">
        <w:rPr>
          <w:rFonts w:cs="Arial"/>
        </w:rPr>
        <w:t>případě jakéhokoliv ukončení této Smlouvy</w:t>
      </w:r>
      <w:r w:rsidR="00555A9A">
        <w:rPr>
          <w:rFonts w:cs="Arial"/>
        </w:rPr>
        <w:t xml:space="preserve"> </w:t>
      </w:r>
      <w:r w:rsidR="007C6ACA" w:rsidRPr="00627D8C">
        <w:rPr>
          <w:rFonts w:cs="Arial"/>
        </w:rPr>
        <w:t>bude cena služeb Podpory</w:t>
      </w:r>
      <w:r w:rsidR="00E17AD1" w:rsidRPr="00627D8C">
        <w:rPr>
          <w:rFonts w:cs="Arial"/>
        </w:rPr>
        <w:t xml:space="preserve"> </w:t>
      </w:r>
      <w:r w:rsidR="00575C73">
        <w:rPr>
          <w:rFonts w:cs="Arial"/>
        </w:rPr>
        <w:t>nad rámec paušálu</w:t>
      </w:r>
      <w:r w:rsidR="007C6ACA" w:rsidRPr="00627D8C">
        <w:rPr>
          <w:rFonts w:cs="Arial"/>
        </w:rPr>
        <w:t xml:space="preserve"> uhrazena Objednatelem jen za</w:t>
      </w:r>
      <w:r w:rsidR="00627D8C" w:rsidRPr="00627D8C">
        <w:rPr>
          <w:rFonts w:cs="Arial"/>
        </w:rPr>
        <w:t xml:space="preserve"> plnění</w:t>
      </w:r>
      <w:r w:rsidR="007C6ACA" w:rsidRPr="00627D8C">
        <w:rPr>
          <w:rFonts w:cs="Arial"/>
        </w:rPr>
        <w:t xml:space="preserve">, </w:t>
      </w:r>
      <w:r w:rsidR="00627D8C" w:rsidRPr="00627D8C">
        <w:rPr>
          <w:rFonts w:cs="Arial"/>
        </w:rPr>
        <w:t>které bude Objednatel</w:t>
      </w:r>
      <w:r w:rsidR="00756D7D">
        <w:rPr>
          <w:rFonts w:cs="Arial"/>
        </w:rPr>
        <w:t>em</w:t>
      </w:r>
      <w:r w:rsidR="00627D8C" w:rsidRPr="00627D8C">
        <w:rPr>
          <w:rFonts w:cs="Arial"/>
        </w:rPr>
        <w:t xml:space="preserve"> v době trvání Podpory podle této </w:t>
      </w:r>
      <w:r w:rsidR="00627D8C">
        <w:rPr>
          <w:rFonts w:cs="Arial"/>
        </w:rPr>
        <w:t>S</w:t>
      </w:r>
      <w:r w:rsidR="00627D8C" w:rsidRPr="00627D8C">
        <w:rPr>
          <w:rFonts w:cs="Arial"/>
        </w:rPr>
        <w:t>mlouvy</w:t>
      </w:r>
      <w:r w:rsidR="00E10974">
        <w:rPr>
          <w:rFonts w:cs="Arial"/>
        </w:rPr>
        <w:t xml:space="preserve"> vyžádáno a Poskytovatelem </w:t>
      </w:r>
      <w:r w:rsidR="00555194">
        <w:rPr>
          <w:rFonts w:cs="Arial"/>
        </w:rPr>
        <w:t xml:space="preserve">také </w:t>
      </w:r>
      <w:r w:rsidR="00D47317">
        <w:rPr>
          <w:rFonts w:cs="Arial"/>
        </w:rPr>
        <w:t xml:space="preserve">v době trvání Smlouvy </w:t>
      </w:r>
      <w:r w:rsidR="00555194">
        <w:rPr>
          <w:rFonts w:cs="Arial"/>
        </w:rPr>
        <w:t>v dohodnuté době plnění</w:t>
      </w:r>
      <w:r w:rsidR="00D47317">
        <w:rPr>
          <w:rFonts w:cs="Arial"/>
        </w:rPr>
        <w:t xml:space="preserve"> </w:t>
      </w:r>
      <w:r w:rsidR="00E10974">
        <w:rPr>
          <w:rFonts w:cs="Arial"/>
        </w:rPr>
        <w:t>řádně provedeno</w:t>
      </w:r>
      <w:r w:rsidR="001A2FAA">
        <w:rPr>
          <w:rFonts w:cs="Arial"/>
        </w:rPr>
        <w:t xml:space="preserve"> (k tomu viz č</w:t>
      </w:r>
      <w:r w:rsidR="00DE5923">
        <w:rPr>
          <w:rFonts w:cs="Arial"/>
        </w:rPr>
        <w:t>l. IV.</w:t>
      </w:r>
      <w:r w:rsidR="00D802F0">
        <w:rPr>
          <w:rFonts w:cs="Arial"/>
        </w:rPr>
        <w:t>,</w:t>
      </w:r>
      <w:r w:rsidR="00DE5923">
        <w:rPr>
          <w:rFonts w:cs="Arial"/>
        </w:rPr>
        <w:t xml:space="preserve"> odst. </w:t>
      </w:r>
      <w:r w:rsidR="00200E80">
        <w:rPr>
          <w:rFonts w:cs="Arial"/>
        </w:rPr>
        <w:t>8</w:t>
      </w:r>
      <w:r w:rsidR="00DE5923">
        <w:rPr>
          <w:rFonts w:cs="Arial"/>
        </w:rPr>
        <w:t>.)</w:t>
      </w:r>
      <w:r w:rsidR="00575C73">
        <w:rPr>
          <w:rFonts w:cs="Arial"/>
        </w:rPr>
        <w:t>.</w:t>
      </w:r>
    </w:p>
    <w:p w14:paraId="357938E8" w14:textId="77777777" w:rsidR="00ED6AC7" w:rsidRPr="00AC7D08" w:rsidRDefault="00ED6AC7" w:rsidP="00DF6908">
      <w:pPr>
        <w:numPr>
          <w:ilvl w:val="0"/>
          <w:numId w:val="2"/>
        </w:numPr>
        <w:autoSpaceDN/>
        <w:spacing w:after="120" w:line="276" w:lineRule="auto"/>
        <w:textAlignment w:val="auto"/>
        <w:rPr>
          <w:rFonts w:cs="Arial"/>
          <w:szCs w:val="20"/>
        </w:rPr>
      </w:pPr>
      <w:r w:rsidRPr="3E45C3DB">
        <w:rPr>
          <w:rFonts w:cs="Arial"/>
          <w:szCs w:val="20"/>
        </w:rPr>
        <w:t>Faktur</w:t>
      </w:r>
      <w:r w:rsidR="00DE3C1D">
        <w:rPr>
          <w:rFonts w:cs="Arial"/>
          <w:szCs w:val="20"/>
        </w:rPr>
        <w:t>y</w:t>
      </w:r>
      <w:r w:rsidRPr="3E45C3DB">
        <w:rPr>
          <w:rFonts w:cs="Arial"/>
          <w:szCs w:val="20"/>
        </w:rPr>
        <w:t xml:space="preserve"> </w:t>
      </w:r>
      <w:r>
        <w:rPr>
          <w:rFonts w:cs="Arial"/>
          <w:szCs w:val="20"/>
        </w:rPr>
        <w:t xml:space="preserve">Poskytovatel </w:t>
      </w:r>
      <w:r w:rsidRPr="3E45C3DB">
        <w:rPr>
          <w:rFonts w:cs="Arial"/>
          <w:szCs w:val="20"/>
        </w:rPr>
        <w:t xml:space="preserve">zašle Objednateli v listinné podobě na adresu sídla Objednatele uvedenou v záhlaví této Smlouvy nebo v elektronické podobě do jeho datové schránky nebo e-mailem zaslaným na adresu </w:t>
      </w:r>
      <w:hyperlink r:id="rId9">
        <w:r w:rsidRPr="3E45C3DB">
          <w:rPr>
            <w:rFonts w:cs="Arial"/>
            <w:szCs w:val="20"/>
          </w:rPr>
          <w:t>podatelna@vzp.cz</w:t>
        </w:r>
      </w:hyperlink>
      <w:r w:rsidRPr="3E45C3DB">
        <w:rPr>
          <w:rFonts w:cs="Arial"/>
          <w:szCs w:val="20"/>
        </w:rPr>
        <w:t xml:space="preserve">, </w:t>
      </w:r>
      <w:r w:rsidRPr="00AC7D08">
        <w:rPr>
          <w:rFonts w:cs="Arial"/>
          <w:szCs w:val="20"/>
        </w:rPr>
        <w:t>přičemž předmět (název) e-mailu musí začínat slovem „</w:t>
      </w:r>
      <w:r w:rsidRPr="0034456C">
        <w:rPr>
          <w:rFonts w:cs="Arial"/>
          <w:b/>
          <w:szCs w:val="20"/>
        </w:rPr>
        <w:t>Faktura</w:t>
      </w:r>
      <w:r w:rsidRPr="00AC7D08">
        <w:rPr>
          <w:rFonts w:cs="Arial"/>
          <w:szCs w:val="20"/>
        </w:rPr>
        <w:t xml:space="preserve">“. </w:t>
      </w:r>
    </w:p>
    <w:p w14:paraId="0688F886" w14:textId="77777777" w:rsidR="00ED6AC7" w:rsidRPr="002957E3" w:rsidRDefault="00ED6AC7" w:rsidP="00DF6908">
      <w:pPr>
        <w:spacing w:after="120" w:line="276" w:lineRule="auto"/>
        <w:ind w:left="284"/>
        <w:rPr>
          <w:rFonts w:cs="Arial"/>
          <w:szCs w:val="20"/>
        </w:rPr>
      </w:pPr>
      <w:r w:rsidRPr="3E45C3DB">
        <w:rPr>
          <w:rFonts w:cs="Arial"/>
          <w:szCs w:val="20"/>
        </w:rPr>
        <w:t>Jako odběratel musí být vždy uvedena Všeobecná zdravotní pojišťovna České republiky, Orlická 2020/4, 130 00 Praha 3.</w:t>
      </w:r>
    </w:p>
    <w:p w14:paraId="4FB2D0CB" w14:textId="77777777" w:rsidR="00ED6AC7" w:rsidRPr="00B83C71" w:rsidRDefault="00ED6AC7" w:rsidP="00DF6908">
      <w:pPr>
        <w:numPr>
          <w:ilvl w:val="0"/>
          <w:numId w:val="2"/>
        </w:numPr>
        <w:autoSpaceDN/>
        <w:spacing w:after="120" w:line="276" w:lineRule="auto"/>
        <w:textAlignment w:val="auto"/>
        <w:rPr>
          <w:rFonts w:cs="Arial"/>
          <w:szCs w:val="20"/>
        </w:rPr>
      </w:pPr>
      <w:r w:rsidRPr="3E45C3DB">
        <w:rPr>
          <w:rFonts w:cs="Arial"/>
          <w:szCs w:val="20"/>
        </w:rPr>
        <w:t xml:space="preserve">Splatnost </w:t>
      </w:r>
      <w:r w:rsidR="00B24B76">
        <w:rPr>
          <w:rFonts w:cs="Arial"/>
          <w:szCs w:val="20"/>
        </w:rPr>
        <w:t xml:space="preserve">každé </w:t>
      </w:r>
      <w:r w:rsidRPr="3E45C3DB">
        <w:rPr>
          <w:rFonts w:cs="Arial"/>
          <w:szCs w:val="20"/>
        </w:rPr>
        <w:t xml:space="preserve">faktury se sjednává do 30 dnů ode dne jejího doručení </w:t>
      </w:r>
      <w:r w:rsidR="00AA64FA">
        <w:rPr>
          <w:rFonts w:cs="Arial"/>
          <w:szCs w:val="20"/>
        </w:rPr>
        <w:t>Objednateli</w:t>
      </w:r>
      <w:r w:rsidRPr="3E45C3DB">
        <w:rPr>
          <w:rFonts w:cs="Arial"/>
          <w:szCs w:val="20"/>
        </w:rPr>
        <w:t>.</w:t>
      </w:r>
    </w:p>
    <w:p w14:paraId="1A00EAB8" w14:textId="77777777" w:rsidR="00B60DEC" w:rsidRPr="00C249AC" w:rsidRDefault="00ED6AC7" w:rsidP="00DF6908">
      <w:pPr>
        <w:pStyle w:val="Odstavecseseznamem"/>
        <w:numPr>
          <w:ilvl w:val="0"/>
          <w:numId w:val="2"/>
        </w:numPr>
        <w:tabs>
          <w:tab w:val="left" w:pos="0"/>
        </w:tabs>
        <w:spacing w:after="120" w:line="276" w:lineRule="auto"/>
        <w:ind w:left="284" w:hanging="284"/>
      </w:pPr>
      <w:r w:rsidRPr="3E45C3DB">
        <w:rPr>
          <w:rFonts w:cs="Arial"/>
          <w:szCs w:val="20"/>
        </w:rPr>
        <w:t>Úhrad</w:t>
      </w:r>
      <w:r w:rsidR="004D5FBD">
        <w:rPr>
          <w:rFonts w:cs="Arial"/>
          <w:szCs w:val="20"/>
        </w:rPr>
        <w:t>y</w:t>
      </w:r>
      <w:r w:rsidRPr="3E45C3DB">
        <w:rPr>
          <w:rFonts w:cs="Arial"/>
          <w:szCs w:val="20"/>
        </w:rPr>
        <w:t xml:space="preserve"> za plnění bud</w:t>
      </w:r>
      <w:r w:rsidR="004D5FBD">
        <w:rPr>
          <w:rFonts w:cs="Arial"/>
          <w:szCs w:val="20"/>
        </w:rPr>
        <w:t>ou</w:t>
      </w:r>
      <w:r w:rsidRPr="3E45C3DB">
        <w:rPr>
          <w:rFonts w:cs="Arial"/>
          <w:szCs w:val="20"/>
        </w:rPr>
        <w:t xml:space="preserve"> proveden</w:t>
      </w:r>
      <w:r w:rsidR="004D5FBD">
        <w:rPr>
          <w:rFonts w:cs="Arial"/>
          <w:szCs w:val="20"/>
        </w:rPr>
        <w:t>y</w:t>
      </w:r>
      <w:r w:rsidRPr="3E45C3DB">
        <w:rPr>
          <w:rFonts w:cs="Arial"/>
          <w:szCs w:val="20"/>
        </w:rPr>
        <w:t xml:space="preserve"> v českých korunách. Peněžitá částka se považuje za zaplacenou (tj. peněžitý závazek se považuje za splněný) okamžikem jejího odepsání z účtu </w:t>
      </w:r>
      <w:r>
        <w:rPr>
          <w:rFonts w:cs="Arial"/>
          <w:szCs w:val="20"/>
        </w:rPr>
        <w:t xml:space="preserve">Objednatele </w:t>
      </w:r>
      <w:r w:rsidRPr="3E45C3DB">
        <w:rPr>
          <w:rFonts w:cs="Arial"/>
          <w:szCs w:val="20"/>
        </w:rPr>
        <w:t xml:space="preserve">ve prospěch účtu </w:t>
      </w:r>
      <w:r>
        <w:rPr>
          <w:rFonts w:cs="Arial"/>
          <w:szCs w:val="20"/>
        </w:rPr>
        <w:t>Poskytovatele</w:t>
      </w:r>
      <w:r w:rsidRPr="3E45C3DB">
        <w:rPr>
          <w:rFonts w:cs="Arial"/>
          <w:szCs w:val="20"/>
        </w:rPr>
        <w:t xml:space="preserve">. </w:t>
      </w:r>
      <w:r>
        <w:rPr>
          <w:rFonts w:cs="Arial"/>
          <w:szCs w:val="20"/>
        </w:rPr>
        <w:t xml:space="preserve">Poskytovatel </w:t>
      </w:r>
      <w:r w:rsidRPr="3E45C3DB">
        <w:rPr>
          <w:rFonts w:cs="Arial"/>
          <w:szCs w:val="20"/>
        </w:rPr>
        <w:t>není oprávněn nárokovat bankovní poplatky nebo jiné náklady vztahující se k převodu poukazovaných částek mezi Smluvními stranami na základě této Smlouvy</w:t>
      </w:r>
      <w:r w:rsidR="00B04FBA">
        <w:rPr>
          <w:rFonts w:cs="Arial"/>
          <w:szCs w:val="20"/>
        </w:rPr>
        <w:t>.</w:t>
      </w:r>
    </w:p>
    <w:p w14:paraId="303948B2" w14:textId="77777777" w:rsidR="00AA64FA" w:rsidRDefault="00CD71F1" w:rsidP="00DF6908">
      <w:pPr>
        <w:pStyle w:val="Odstavecseseznamem"/>
        <w:numPr>
          <w:ilvl w:val="0"/>
          <w:numId w:val="2"/>
        </w:numPr>
        <w:tabs>
          <w:tab w:val="left" w:pos="0"/>
        </w:tabs>
        <w:spacing w:after="120" w:line="276" w:lineRule="auto"/>
        <w:ind w:left="284" w:hanging="284"/>
        <w:rPr>
          <w:rFonts w:cs="Arial"/>
          <w:szCs w:val="22"/>
        </w:rPr>
      </w:pPr>
      <w:r>
        <w:rPr>
          <w:rFonts w:cs="Arial"/>
          <w:szCs w:val="22"/>
        </w:rPr>
        <w:t xml:space="preserve">Každá faktura </w:t>
      </w:r>
      <w:r w:rsidR="00AA64FA" w:rsidRPr="00ED337F">
        <w:rPr>
          <w:rFonts w:cs="Arial"/>
          <w:szCs w:val="22"/>
        </w:rPr>
        <w:t>musí obsahovat všechny náležitosti řádného účetního a daňového dokladu ve smyslu příslušných zákonných ustanovení, zejména zákona č. 235/2004 Sb., o dani z přidané hodnoty, ve znění pozdějších předpisů (dále též jen „</w:t>
      </w:r>
      <w:r w:rsidR="00AA64FA" w:rsidRPr="00CD71F1">
        <w:rPr>
          <w:rFonts w:cs="Arial"/>
          <w:b/>
          <w:szCs w:val="22"/>
        </w:rPr>
        <w:t>zákon o DPH</w:t>
      </w:r>
      <w:r w:rsidR="00AA64FA" w:rsidRPr="00ED337F">
        <w:rPr>
          <w:rFonts w:cs="Arial"/>
          <w:szCs w:val="22"/>
        </w:rPr>
        <w:t>“), zákona č. 563/1991 Sb., o účetnictví, ve znění pozdějších</w:t>
      </w:r>
      <w:r w:rsidR="00AA64FA">
        <w:rPr>
          <w:rFonts w:cs="Arial"/>
          <w:szCs w:val="22"/>
        </w:rPr>
        <w:t xml:space="preserve"> předpisů a § 435 občanského zákoníku. Faktur</w:t>
      </w:r>
      <w:r w:rsidR="004D5FBD">
        <w:rPr>
          <w:rFonts w:cs="Arial"/>
          <w:szCs w:val="22"/>
        </w:rPr>
        <w:t>y</w:t>
      </w:r>
      <w:r w:rsidR="00AA64FA">
        <w:rPr>
          <w:rFonts w:cs="Arial"/>
          <w:szCs w:val="22"/>
        </w:rPr>
        <w:t xml:space="preserve"> musí obsahovat číslo této Smlouvy.</w:t>
      </w:r>
      <w:r w:rsidR="00EB3491">
        <w:rPr>
          <w:rFonts w:cs="Arial"/>
          <w:szCs w:val="22"/>
        </w:rPr>
        <w:t xml:space="preserve"> </w:t>
      </w:r>
    </w:p>
    <w:p w14:paraId="20A6A2D1" w14:textId="77777777" w:rsidR="00CD71F1" w:rsidRPr="006B188F" w:rsidRDefault="00CD71F1" w:rsidP="00DF6908">
      <w:pPr>
        <w:numPr>
          <w:ilvl w:val="0"/>
          <w:numId w:val="2"/>
        </w:numPr>
        <w:autoSpaceDN/>
        <w:spacing w:after="120" w:line="276" w:lineRule="auto"/>
        <w:textAlignment w:val="auto"/>
        <w:rPr>
          <w:rFonts w:cs="Arial"/>
          <w:bCs/>
          <w:szCs w:val="20"/>
        </w:rPr>
      </w:pPr>
      <w:r w:rsidRPr="006B188F">
        <w:rPr>
          <w:rFonts w:cs="Arial"/>
          <w:bCs/>
          <w:szCs w:val="20"/>
        </w:rPr>
        <w:t xml:space="preserve">V případě, že faktura nebude mít veškeré náležitosti podle výše uvedených právních předpisů nebo podle této Smlouvy nebo v ní budou uvedeny nesprávné údaje, tj. chybné formální náležitosti </w:t>
      </w:r>
      <w:r w:rsidRPr="006B188F">
        <w:rPr>
          <w:rFonts w:cs="Arial"/>
          <w:bCs/>
          <w:szCs w:val="20"/>
        </w:rPr>
        <w:lastRenderedPageBreak/>
        <w:t xml:space="preserve">(identifikační údaje, zdaňovací období, odkaz na číslo </w:t>
      </w:r>
      <w:r w:rsidR="007F1454">
        <w:rPr>
          <w:rFonts w:cs="Arial"/>
          <w:bCs/>
          <w:szCs w:val="20"/>
        </w:rPr>
        <w:t xml:space="preserve">této </w:t>
      </w:r>
      <w:r w:rsidRPr="006B188F">
        <w:rPr>
          <w:rFonts w:cs="Arial"/>
          <w:bCs/>
          <w:szCs w:val="20"/>
        </w:rPr>
        <w:t>Smlouvy apod.), je Objednatel oprávněn před uplynutím lhůty splatnosti fakturu vrátit Poskytovateli. V</w:t>
      </w:r>
      <w:r>
        <w:rPr>
          <w:rFonts w:cs="Arial"/>
          <w:bCs/>
          <w:szCs w:val="20"/>
        </w:rPr>
        <w:t> průvodním dopise ke</w:t>
      </w:r>
      <w:r w:rsidRPr="006B188F">
        <w:rPr>
          <w:rFonts w:cs="Arial"/>
          <w:bCs/>
          <w:szCs w:val="20"/>
        </w:rPr>
        <w:t xml:space="preserve"> vrácené faktuře musí uvést důvod vrácení. Poskytovatel je povinen podle povahy nesprávnosti fakturu opravit nebo nově vyhotovit. Oprávněným vrácením faktury přestává běžet původní lhůta splatnosti a celá 30denní lhůta běží znovu ode dne </w:t>
      </w:r>
      <w:r w:rsidR="00BD5161">
        <w:rPr>
          <w:rFonts w:cs="Arial"/>
          <w:bCs/>
          <w:szCs w:val="20"/>
        </w:rPr>
        <w:t xml:space="preserve">opětovného </w:t>
      </w:r>
      <w:r w:rsidRPr="006B188F">
        <w:rPr>
          <w:rFonts w:cs="Arial"/>
          <w:bCs/>
          <w:szCs w:val="20"/>
        </w:rPr>
        <w:t>doručení opravené nebo nově vyhotovené faktury</w:t>
      </w:r>
      <w:r>
        <w:rPr>
          <w:rFonts w:cs="Arial"/>
          <w:bCs/>
          <w:szCs w:val="20"/>
        </w:rPr>
        <w:t xml:space="preserve"> Objednateli</w:t>
      </w:r>
      <w:r w:rsidR="00E4643D" w:rsidRPr="00E4643D">
        <w:rPr>
          <w:rFonts w:cs="Arial"/>
          <w:bCs/>
          <w:szCs w:val="20"/>
        </w:rPr>
        <w:t xml:space="preserve"> </w:t>
      </w:r>
      <w:r w:rsidR="00E4643D">
        <w:rPr>
          <w:rFonts w:cs="Arial"/>
          <w:bCs/>
          <w:szCs w:val="20"/>
        </w:rPr>
        <w:t>způsobem uvedeným v odst.</w:t>
      </w:r>
      <w:r w:rsidR="00B04FBA">
        <w:rPr>
          <w:rFonts w:cs="Arial"/>
          <w:bCs/>
          <w:szCs w:val="20"/>
        </w:rPr>
        <w:t xml:space="preserve"> </w:t>
      </w:r>
      <w:r w:rsidR="00E4643D">
        <w:rPr>
          <w:rFonts w:cs="Arial"/>
          <w:bCs/>
          <w:szCs w:val="20"/>
        </w:rPr>
        <w:t>3. tohoto článku.</w:t>
      </w:r>
    </w:p>
    <w:p w14:paraId="33C0F0B6" w14:textId="77777777" w:rsidR="00AA64FA" w:rsidRPr="002957E3" w:rsidRDefault="004D5FBD" w:rsidP="00DF6908">
      <w:pPr>
        <w:numPr>
          <w:ilvl w:val="0"/>
          <w:numId w:val="2"/>
        </w:numPr>
        <w:autoSpaceDN/>
        <w:spacing w:after="120" w:line="276" w:lineRule="auto"/>
        <w:textAlignment w:val="auto"/>
        <w:rPr>
          <w:rFonts w:cs="Arial"/>
          <w:szCs w:val="20"/>
        </w:rPr>
      </w:pPr>
      <w:r>
        <w:rPr>
          <w:rFonts w:cs="Arial"/>
          <w:szCs w:val="20"/>
        </w:rPr>
        <w:t>Poskytovatel</w:t>
      </w:r>
      <w:r w:rsidR="00AA64FA" w:rsidRPr="3E45C3DB">
        <w:rPr>
          <w:rFonts w:cs="Arial"/>
          <w:szCs w:val="20"/>
        </w:rPr>
        <w:t>, pokud je v den uzavření této Smlouvy plátcem DPH, prohlašuje, že účet uvedený v záhlaví této Smlouvy je účtem zveřejněným správcem daně způsobem umožňujícím dálkový přístup ve smyslu § 96 odst. 2 zákona o DPH. V případě, že </w:t>
      </w:r>
      <w:r>
        <w:rPr>
          <w:rFonts w:cs="Arial"/>
          <w:szCs w:val="20"/>
        </w:rPr>
        <w:t>Poskytovatel</w:t>
      </w:r>
      <w:r w:rsidR="00AA64FA" w:rsidRPr="3E45C3DB">
        <w:rPr>
          <w:rFonts w:cs="Arial"/>
          <w:szCs w:val="20"/>
        </w:rPr>
        <w:t xml:space="preserve"> nebude mít v době uskutečnění zdanitelného plnění bankovní účet uvedený v záhlaví této Smlouvy způsobem zveřejněn, uhradí Objednatel </w:t>
      </w:r>
      <w:r>
        <w:rPr>
          <w:rFonts w:cs="Arial"/>
          <w:szCs w:val="20"/>
        </w:rPr>
        <w:t>Poskytovateli</w:t>
      </w:r>
      <w:r w:rsidR="00AA64FA" w:rsidRPr="3E45C3DB">
        <w:rPr>
          <w:rFonts w:cs="Arial"/>
          <w:szCs w:val="20"/>
        </w:rPr>
        <w:t xml:space="preserve"> v dohodnutém termínu splatnosti příslušné faktury pouze částku představující dohodnutou cenu plnění bez DPH. Částku rovnající se výši DPH z </w:t>
      </w:r>
      <w:r>
        <w:rPr>
          <w:rFonts w:cs="Arial"/>
          <w:szCs w:val="20"/>
        </w:rPr>
        <w:t>Poskytovatel</w:t>
      </w:r>
      <w:r w:rsidR="00AA64FA" w:rsidRPr="3E45C3DB">
        <w:rPr>
          <w:rFonts w:cs="Arial"/>
          <w:szCs w:val="20"/>
        </w:rPr>
        <w:t xml:space="preserve">em fakturované ceny plnění uhradí Objednatel, v souladu s § 109 a zákona o DPH, finančnímu úřadu místně příslušnému </w:t>
      </w:r>
      <w:r>
        <w:rPr>
          <w:rFonts w:cs="Arial"/>
          <w:szCs w:val="20"/>
        </w:rPr>
        <w:t>Poskytovatel</w:t>
      </w:r>
      <w:r w:rsidR="00AA64FA" w:rsidRPr="3E45C3DB">
        <w:rPr>
          <w:rFonts w:cs="Arial"/>
          <w:szCs w:val="20"/>
        </w:rPr>
        <w:t xml:space="preserve">i. </w:t>
      </w:r>
      <w:r>
        <w:rPr>
          <w:rFonts w:cs="Arial"/>
          <w:szCs w:val="20"/>
        </w:rPr>
        <w:t>Poskytovatel</w:t>
      </w:r>
      <w:r w:rsidRPr="3E45C3DB">
        <w:rPr>
          <w:rFonts w:cs="Arial"/>
          <w:szCs w:val="20"/>
        </w:rPr>
        <w:t xml:space="preserve"> </w:t>
      </w:r>
      <w:r w:rsidR="00AA64FA" w:rsidRPr="3E45C3DB">
        <w:rPr>
          <w:rFonts w:cs="Arial"/>
          <w:szCs w:val="20"/>
        </w:rPr>
        <w:t xml:space="preserve">výslovně prohlašuje, že příslušnou cenu plnění bude považovat tímto za zaplacenou. Smluvní strany se dohodly, že podle tohoto ustanovení bude postupováno též v případě, pokud se </w:t>
      </w:r>
      <w:r>
        <w:rPr>
          <w:rFonts w:cs="Arial"/>
          <w:szCs w:val="20"/>
        </w:rPr>
        <w:t>Poskytovatel</w:t>
      </w:r>
      <w:r w:rsidRPr="3E45C3DB">
        <w:rPr>
          <w:rFonts w:cs="Arial"/>
          <w:szCs w:val="20"/>
        </w:rPr>
        <w:t xml:space="preserve"> </w:t>
      </w:r>
      <w:r w:rsidR="00AA64FA" w:rsidRPr="3E45C3DB">
        <w:rPr>
          <w:rFonts w:cs="Arial"/>
          <w:szCs w:val="20"/>
        </w:rPr>
        <w:t>v době poskytování plnění dle této Smlouvy plátcem DPH stane.</w:t>
      </w:r>
    </w:p>
    <w:p w14:paraId="0BDF4638" w14:textId="77777777" w:rsidR="00CD71F1" w:rsidRPr="006B188F" w:rsidRDefault="00CD71F1" w:rsidP="00DF6908">
      <w:pPr>
        <w:numPr>
          <w:ilvl w:val="0"/>
          <w:numId w:val="2"/>
        </w:numPr>
        <w:autoSpaceDN/>
        <w:spacing w:after="120" w:line="276" w:lineRule="auto"/>
        <w:textAlignment w:val="auto"/>
        <w:rPr>
          <w:rFonts w:cs="Arial"/>
          <w:bCs/>
          <w:szCs w:val="20"/>
        </w:rPr>
      </w:pPr>
      <w:r w:rsidRPr="006B188F">
        <w:rPr>
          <w:rFonts w:cs="Arial"/>
          <w:bCs/>
          <w:szCs w:val="20"/>
        </w:rPr>
        <w:t>Pokud v době uskutečnění příslušného zdanitelného plnění bude Poskytovatel uveden v „Registr</w:t>
      </w:r>
      <w:r w:rsidR="007D0D4E">
        <w:rPr>
          <w:rFonts w:cs="Arial"/>
          <w:bCs/>
          <w:szCs w:val="20"/>
        </w:rPr>
        <w:t>u</w:t>
      </w:r>
      <w:r w:rsidRPr="006B188F">
        <w:rPr>
          <w:rFonts w:cs="Arial"/>
          <w:bCs/>
          <w:szCs w:val="20"/>
        </w:rPr>
        <w:t xml:space="preserve"> plátců DPH“ jako </w:t>
      </w:r>
      <w:r w:rsidR="007D0D4E">
        <w:rPr>
          <w:rFonts w:cs="Arial"/>
          <w:bCs/>
          <w:szCs w:val="20"/>
        </w:rPr>
        <w:t>n</w:t>
      </w:r>
      <w:r w:rsidRPr="006B188F">
        <w:rPr>
          <w:rFonts w:cs="Arial"/>
          <w:bCs/>
          <w:szCs w:val="20"/>
        </w:rPr>
        <w:t xml:space="preserve">espolehlivý plátce, dohodly se Smluvní strany, že Objednatel bude postupovat při úhradě ceny příslušného plnění způsobem uvedeným v odst. </w:t>
      </w:r>
      <w:r w:rsidR="00BE262D">
        <w:rPr>
          <w:rFonts w:cs="Arial"/>
          <w:bCs/>
          <w:szCs w:val="20"/>
        </w:rPr>
        <w:t xml:space="preserve">8. </w:t>
      </w:r>
      <w:r w:rsidRPr="006B188F">
        <w:rPr>
          <w:rFonts w:cs="Arial"/>
          <w:bCs/>
          <w:szCs w:val="20"/>
        </w:rPr>
        <w:t>tohoto článku.</w:t>
      </w:r>
    </w:p>
    <w:p w14:paraId="0F958C7E" w14:textId="77777777" w:rsidR="00AA64FA" w:rsidRPr="002957E3" w:rsidRDefault="0000769D" w:rsidP="00DF6908">
      <w:pPr>
        <w:numPr>
          <w:ilvl w:val="0"/>
          <w:numId w:val="2"/>
        </w:numPr>
        <w:autoSpaceDN/>
        <w:spacing w:after="120" w:line="276" w:lineRule="auto"/>
        <w:textAlignment w:val="auto"/>
        <w:rPr>
          <w:rFonts w:cs="Arial"/>
          <w:szCs w:val="20"/>
        </w:rPr>
      </w:pPr>
      <w:r>
        <w:rPr>
          <w:rFonts w:cs="Arial"/>
          <w:szCs w:val="20"/>
        </w:rPr>
        <w:t>Poskytovatel</w:t>
      </w:r>
      <w:r w:rsidRPr="3E45C3DB">
        <w:rPr>
          <w:rFonts w:cs="Arial"/>
          <w:szCs w:val="20"/>
        </w:rPr>
        <w:t xml:space="preserve"> </w:t>
      </w:r>
      <w:r w:rsidR="00AA64FA" w:rsidRPr="3E45C3DB">
        <w:rPr>
          <w:rFonts w:cs="Arial"/>
          <w:szCs w:val="20"/>
        </w:rPr>
        <w:t>se zavazuje poskytnout Objednateli potřebnou součinnost při výkonu finanční kontroly dle zákona č. 320/2001 Sb., o finanční kontrole ve veřejné správě a o změně některých zákonů (zákon o finanční kontrole), ve znění pozdějších předpisů.</w:t>
      </w:r>
    </w:p>
    <w:p w14:paraId="773B6F73" w14:textId="77777777" w:rsidR="00FD0CB6" w:rsidRDefault="00FD0CB6" w:rsidP="00DF6908">
      <w:pPr>
        <w:tabs>
          <w:tab w:val="left" w:pos="0"/>
        </w:tabs>
        <w:spacing w:after="120" w:line="276" w:lineRule="auto"/>
      </w:pPr>
    </w:p>
    <w:p w14:paraId="3E2F7907" w14:textId="77777777" w:rsidR="007A22BF" w:rsidRDefault="003A7CC9" w:rsidP="00DF6908">
      <w:pPr>
        <w:spacing w:after="120" w:line="276" w:lineRule="auto"/>
        <w:jc w:val="center"/>
        <w:rPr>
          <w:rFonts w:cs="Arial"/>
          <w:b/>
          <w:bCs/>
          <w:szCs w:val="20"/>
        </w:rPr>
      </w:pPr>
      <w:r w:rsidRPr="006D748D">
        <w:rPr>
          <w:rFonts w:cs="Arial"/>
          <w:b/>
          <w:bCs/>
          <w:szCs w:val="20"/>
        </w:rPr>
        <w:t xml:space="preserve">Článek </w:t>
      </w:r>
      <w:proofErr w:type="spellStart"/>
      <w:r w:rsidRPr="006D748D">
        <w:rPr>
          <w:rFonts w:cs="Arial"/>
          <w:b/>
          <w:bCs/>
          <w:szCs w:val="20"/>
        </w:rPr>
        <w:t>V</w:t>
      </w:r>
      <w:r w:rsidR="007868D4" w:rsidRPr="006D748D">
        <w:rPr>
          <w:rFonts w:cs="Arial"/>
          <w:b/>
          <w:bCs/>
          <w:szCs w:val="20"/>
        </w:rPr>
        <w:t>I</w:t>
      </w:r>
      <w:r w:rsidRPr="006D748D">
        <w:rPr>
          <w:rFonts w:cs="Arial"/>
          <w:b/>
          <w:bCs/>
          <w:szCs w:val="20"/>
        </w:rPr>
        <w:t>I.Sankční</w:t>
      </w:r>
      <w:proofErr w:type="spellEnd"/>
      <w:r w:rsidRPr="006D748D">
        <w:rPr>
          <w:rFonts w:cs="Arial"/>
          <w:b/>
          <w:bCs/>
          <w:szCs w:val="20"/>
        </w:rPr>
        <w:t xml:space="preserve"> ujednání</w:t>
      </w:r>
      <w:bookmarkEnd w:id="13"/>
      <w:bookmarkEnd w:id="14"/>
    </w:p>
    <w:p w14:paraId="3E42CAE6" w14:textId="77777777" w:rsidR="007A22BF" w:rsidRPr="000738B0" w:rsidRDefault="00417B07" w:rsidP="00337499">
      <w:pPr>
        <w:widowControl w:val="0"/>
        <w:numPr>
          <w:ilvl w:val="0"/>
          <w:numId w:val="38"/>
        </w:numPr>
        <w:pBdr>
          <w:top w:val="nil"/>
          <w:left w:val="nil"/>
          <w:bottom w:val="nil"/>
          <w:right w:val="nil"/>
          <w:between w:val="nil"/>
          <w:bar w:val="nil"/>
        </w:pBdr>
        <w:tabs>
          <w:tab w:val="clear" w:pos="567"/>
          <w:tab w:val="num" w:pos="284"/>
        </w:tabs>
        <w:autoSpaceDN/>
        <w:spacing w:after="120" w:line="276" w:lineRule="auto"/>
        <w:ind w:left="284" w:hanging="284"/>
        <w:textAlignment w:val="auto"/>
        <w:outlineLvl w:val="0"/>
      </w:pPr>
      <w:bookmarkStart w:id="15" w:name="_Toc329168953"/>
      <w:bookmarkStart w:id="16" w:name="_Toc330294659"/>
      <w:r w:rsidRPr="00480E7A">
        <w:t xml:space="preserve">V případě, kdy Poskytovatel </w:t>
      </w:r>
      <w:r w:rsidR="0086606F">
        <w:t xml:space="preserve">nezahájí </w:t>
      </w:r>
      <w:r w:rsidR="00F84664" w:rsidRPr="00480E7A">
        <w:t>poskytov</w:t>
      </w:r>
      <w:r w:rsidR="0086606F">
        <w:t>ání</w:t>
      </w:r>
      <w:r w:rsidR="00F84664" w:rsidRPr="00480E7A">
        <w:t xml:space="preserve"> </w:t>
      </w:r>
      <w:r w:rsidR="00952269" w:rsidRPr="00480E7A">
        <w:t>P</w:t>
      </w:r>
      <w:r w:rsidRPr="00480E7A">
        <w:t>odpory</w:t>
      </w:r>
      <w:r w:rsidR="00480E7A" w:rsidRPr="00480E7A">
        <w:t xml:space="preserve"> dle</w:t>
      </w:r>
      <w:r w:rsidRPr="00480E7A">
        <w:t xml:space="preserve"> </w:t>
      </w:r>
      <w:r w:rsidR="003E12F0" w:rsidRPr="000738B0">
        <w:t>této Smlouvy</w:t>
      </w:r>
      <w:r w:rsidR="0086606F" w:rsidRPr="000738B0">
        <w:t xml:space="preserve"> v termínu podle této Smlouvy</w:t>
      </w:r>
      <w:r w:rsidR="00E10974">
        <w:t xml:space="preserve"> (srov. čl. </w:t>
      </w:r>
      <w:r w:rsidR="00FA6233">
        <w:t>IV. odst.</w:t>
      </w:r>
      <w:r w:rsidR="005E33C9">
        <w:t xml:space="preserve"> </w:t>
      </w:r>
      <w:r w:rsidR="00FA6233">
        <w:t>1.)</w:t>
      </w:r>
      <w:r w:rsidR="00F84664" w:rsidRPr="000738B0">
        <w:t>,</w:t>
      </w:r>
      <w:r w:rsidR="006B6DE6">
        <w:t xml:space="preserve"> </w:t>
      </w:r>
      <w:r w:rsidR="00FA6233">
        <w:t xml:space="preserve">je </w:t>
      </w:r>
      <w:r w:rsidR="00952269" w:rsidRPr="006D748D">
        <w:t xml:space="preserve">Objednatel </w:t>
      </w:r>
      <w:r w:rsidR="00FA6233">
        <w:t xml:space="preserve">oprávněn vyúčtovat </w:t>
      </w:r>
      <w:r w:rsidR="00222CC0">
        <w:t xml:space="preserve">Poskytovateli </w:t>
      </w:r>
      <w:r w:rsidRPr="006D748D">
        <w:t xml:space="preserve">smluvní pokutu </w:t>
      </w:r>
      <w:r w:rsidRPr="000738B0">
        <w:t xml:space="preserve">ve výši 500,- Kč </w:t>
      </w:r>
      <w:r w:rsidRPr="006D748D">
        <w:t xml:space="preserve">za každý i jen započatý </w:t>
      </w:r>
      <w:r w:rsidRPr="000738B0">
        <w:t>pracovní den</w:t>
      </w:r>
      <w:r w:rsidRPr="006D748D">
        <w:t xml:space="preserve"> prodlení a Poskytovatel je povinen vyúčtovanou smluvní pokutu uhradit.</w:t>
      </w:r>
    </w:p>
    <w:p w14:paraId="236EACBA" w14:textId="77777777" w:rsidR="002B160D" w:rsidRDefault="002B160D" w:rsidP="00337499">
      <w:pPr>
        <w:widowControl w:val="0"/>
        <w:numPr>
          <w:ilvl w:val="0"/>
          <w:numId w:val="38"/>
        </w:numPr>
        <w:pBdr>
          <w:top w:val="nil"/>
          <w:left w:val="nil"/>
          <w:bottom w:val="nil"/>
          <w:right w:val="nil"/>
          <w:between w:val="nil"/>
          <w:bar w:val="nil"/>
        </w:pBdr>
        <w:tabs>
          <w:tab w:val="clear" w:pos="567"/>
          <w:tab w:val="num" w:pos="284"/>
        </w:tabs>
        <w:autoSpaceDN/>
        <w:spacing w:after="120" w:line="276" w:lineRule="auto"/>
        <w:ind w:left="284" w:hanging="284"/>
        <w:textAlignment w:val="auto"/>
        <w:outlineLvl w:val="0"/>
        <w:rPr>
          <w:rFonts w:cs="Arial"/>
        </w:rPr>
      </w:pPr>
      <w:r>
        <w:rPr>
          <w:rFonts w:cs="Arial"/>
        </w:rPr>
        <w:t xml:space="preserve">V případě, kdy </w:t>
      </w:r>
      <w:r w:rsidR="00F60E25">
        <w:rPr>
          <w:rFonts w:cs="Arial"/>
        </w:rPr>
        <w:t xml:space="preserve">Poskytovatel </w:t>
      </w:r>
      <w:r>
        <w:rPr>
          <w:rFonts w:cs="Arial"/>
        </w:rPr>
        <w:t xml:space="preserve">nedodrží </w:t>
      </w:r>
      <w:r w:rsidR="008B6F17">
        <w:rPr>
          <w:rFonts w:cs="Arial"/>
        </w:rPr>
        <w:t xml:space="preserve">parametry podle </w:t>
      </w:r>
      <w:r w:rsidR="00444908">
        <w:rPr>
          <w:rFonts w:cs="Arial"/>
        </w:rPr>
        <w:t>v</w:t>
      </w:r>
      <w:r w:rsidR="00444908" w:rsidRPr="00452983">
        <w:rPr>
          <w:rFonts w:cs="Arial"/>
        </w:rPr>
        <w:t xml:space="preserve"> Tabul</w:t>
      </w:r>
      <w:r w:rsidR="00444908">
        <w:rPr>
          <w:rFonts w:cs="Arial"/>
        </w:rPr>
        <w:t>ky</w:t>
      </w:r>
      <w:r w:rsidR="00444908" w:rsidRPr="00452983">
        <w:rPr>
          <w:rFonts w:cs="Arial"/>
        </w:rPr>
        <w:t xml:space="preserve"> 3</w:t>
      </w:r>
      <w:r w:rsidR="00B6775B">
        <w:rPr>
          <w:rFonts w:cs="Arial"/>
        </w:rPr>
        <w:t xml:space="preserve"> </w:t>
      </w:r>
      <w:r w:rsidR="000738B0">
        <w:rPr>
          <w:rFonts w:cs="Arial"/>
        </w:rPr>
        <w:t>–</w:t>
      </w:r>
      <w:r w:rsidR="00444908" w:rsidRPr="00452983">
        <w:rPr>
          <w:rFonts w:cs="Arial"/>
        </w:rPr>
        <w:t xml:space="preserve"> </w:t>
      </w:r>
      <w:r w:rsidR="008B6F17" w:rsidRPr="00B6775B">
        <w:rPr>
          <w:rFonts w:cs="Arial"/>
          <w:b/>
          <w:szCs w:val="20"/>
        </w:rPr>
        <w:t>Cílová úroveň Podpory poskytované v rámci paušálu (SLA</w:t>
      </w:r>
      <w:r w:rsidR="008B6F17" w:rsidRPr="000738B0">
        <w:rPr>
          <w:rFonts w:cs="Arial"/>
          <w:b/>
          <w:szCs w:val="20"/>
        </w:rPr>
        <w:t>)</w:t>
      </w:r>
      <w:r>
        <w:rPr>
          <w:rFonts w:cs="Arial"/>
        </w:rPr>
        <w:t xml:space="preserve"> </w:t>
      </w:r>
      <w:r w:rsidR="000738B0">
        <w:rPr>
          <w:rFonts w:cs="Arial"/>
        </w:rPr>
        <w:t>–</w:t>
      </w:r>
      <w:r w:rsidR="00B6775B">
        <w:rPr>
          <w:rFonts w:cs="Arial"/>
        </w:rPr>
        <w:t xml:space="preserve"> </w:t>
      </w:r>
      <w:r w:rsidR="00444908" w:rsidRPr="00452983">
        <w:rPr>
          <w:rFonts w:cs="Arial"/>
        </w:rPr>
        <w:t>Přílohy č. 1</w:t>
      </w:r>
      <w:r w:rsidR="00444908">
        <w:rPr>
          <w:rFonts w:cs="Arial"/>
        </w:rPr>
        <w:t xml:space="preserve"> </w:t>
      </w:r>
      <w:r w:rsidR="002C243C">
        <w:rPr>
          <w:rFonts w:cs="Arial"/>
        </w:rPr>
        <w:t xml:space="preserve">této Smlouvy, </w:t>
      </w:r>
      <w:r w:rsidR="00FA6233">
        <w:rPr>
          <w:rFonts w:cs="Arial"/>
        </w:rPr>
        <w:t xml:space="preserve">je </w:t>
      </w:r>
      <w:r w:rsidR="00444908">
        <w:rPr>
          <w:rFonts w:cs="Arial"/>
        </w:rPr>
        <w:t xml:space="preserve">Objednatel </w:t>
      </w:r>
      <w:r w:rsidR="00FA6233">
        <w:rPr>
          <w:rFonts w:cs="Arial"/>
        </w:rPr>
        <w:t xml:space="preserve">oprávněn </w:t>
      </w:r>
      <w:r w:rsidR="002C243C">
        <w:rPr>
          <w:rFonts w:cs="Arial"/>
        </w:rPr>
        <w:t>vyúčt</w:t>
      </w:r>
      <w:r w:rsidR="00FA6233">
        <w:rPr>
          <w:rFonts w:cs="Arial"/>
        </w:rPr>
        <w:t xml:space="preserve">ovat </w:t>
      </w:r>
      <w:r w:rsidR="002C243C">
        <w:rPr>
          <w:rFonts w:cs="Arial"/>
        </w:rPr>
        <w:t xml:space="preserve">Poskytovateli </w:t>
      </w:r>
      <w:r>
        <w:rPr>
          <w:rFonts w:cs="Arial"/>
        </w:rPr>
        <w:t>smluvní pokutu v následující výši dle stupně Priority daného servisního požadavku a typu prodlení.</w:t>
      </w:r>
    </w:p>
    <w:p w14:paraId="67E526DF" w14:textId="77777777" w:rsidR="002B160D" w:rsidRPr="00CD11DE" w:rsidRDefault="002B160D" w:rsidP="00DF6908">
      <w:pPr>
        <w:pStyle w:val="SSOdstavec"/>
        <w:numPr>
          <w:ilvl w:val="3"/>
          <w:numId w:val="39"/>
        </w:numPr>
        <w:spacing w:before="0" w:after="120" w:line="276" w:lineRule="auto"/>
        <w:ind w:left="1418" w:hanging="567"/>
        <w:rPr>
          <w:rFonts w:ascii="Arial" w:hAnsi="Arial" w:cs="Arial"/>
          <w:b/>
        </w:rPr>
      </w:pPr>
      <w:r w:rsidRPr="00CD11DE">
        <w:rPr>
          <w:rFonts w:ascii="Arial" w:hAnsi="Arial" w:cs="Arial"/>
          <w:b/>
        </w:rPr>
        <w:t>Nedodržení doby odezvy</w:t>
      </w:r>
      <w:r>
        <w:rPr>
          <w:rFonts w:ascii="Arial" w:hAnsi="Arial" w:cs="Arial"/>
          <w:b/>
        </w:rPr>
        <w:t>:</w:t>
      </w:r>
    </w:p>
    <w:p w14:paraId="5D1127E7" w14:textId="77777777" w:rsidR="002B160D" w:rsidRDefault="002B160D" w:rsidP="00DF6908">
      <w:pPr>
        <w:pStyle w:val="SSOdstavec"/>
        <w:numPr>
          <w:ilvl w:val="0"/>
          <w:numId w:val="40"/>
        </w:numPr>
        <w:spacing w:before="0" w:after="120" w:line="276" w:lineRule="auto"/>
        <w:rPr>
          <w:rFonts w:ascii="Arial" w:hAnsi="Arial" w:cs="Arial"/>
        </w:rPr>
      </w:pPr>
      <w:r>
        <w:rPr>
          <w:rFonts w:ascii="Arial" w:hAnsi="Arial" w:cs="Arial"/>
        </w:rPr>
        <w:t>Priorita 1 (</w:t>
      </w:r>
      <w:proofErr w:type="spellStart"/>
      <w:r>
        <w:rPr>
          <w:rFonts w:ascii="Arial" w:hAnsi="Arial" w:cs="Arial"/>
        </w:rPr>
        <w:t>Prio</w:t>
      </w:r>
      <w:proofErr w:type="spellEnd"/>
      <w:r>
        <w:rPr>
          <w:rFonts w:ascii="Arial" w:hAnsi="Arial" w:cs="Arial"/>
        </w:rPr>
        <w:t xml:space="preserve"> 1) </w:t>
      </w:r>
      <w:r w:rsidR="000738B0">
        <w:rPr>
          <w:rFonts w:ascii="Arial" w:hAnsi="Arial" w:cs="Arial"/>
        </w:rPr>
        <w:t>–</w:t>
      </w:r>
      <w:r>
        <w:rPr>
          <w:rFonts w:ascii="Arial" w:hAnsi="Arial" w:cs="Arial"/>
        </w:rPr>
        <w:t xml:space="preserve"> 500 Kč za každou i jen započatou hodinu prodlení;</w:t>
      </w:r>
    </w:p>
    <w:p w14:paraId="7634C286" w14:textId="77777777" w:rsidR="002B160D" w:rsidRDefault="002B160D" w:rsidP="00DF6908">
      <w:pPr>
        <w:pStyle w:val="SSOdstavec"/>
        <w:numPr>
          <w:ilvl w:val="0"/>
          <w:numId w:val="40"/>
        </w:numPr>
        <w:spacing w:before="0" w:after="120" w:line="276" w:lineRule="auto"/>
        <w:rPr>
          <w:rFonts w:ascii="Arial" w:hAnsi="Arial" w:cs="Arial"/>
        </w:rPr>
      </w:pPr>
      <w:r>
        <w:rPr>
          <w:rFonts w:ascii="Arial" w:hAnsi="Arial" w:cs="Arial"/>
        </w:rPr>
        <w:t>Priorita 2 (</w:t>
      </w:r>
      <w:proofErr w:type="spellStart"/>
      <w:r>
        <w:rPr>
          <w:rFonts w:ascii="Arial" w:hAnsi="Arial" w:cs="Arial"/>
        </w:rPr>
        <w:t>Prio</w:t>
      </w:r>
      <w:proofErr w:type="spellEnd"/>
      <w:r>
        <w:rPr>
          <w:rFonts w:ascii="Arial" w:hAnsi="Arial" w:cs="Arial"/>
        </w:rPr>
        <w:t xml:space="preserve"> 2) a Priorita 3 (</w:t>
      </w:r>
      <w:proofErr w:type="spellStart"/>
      <w:r>
        <w:rPr>
          <w:rFonts w:ascii="Arial" w:hAnsi="Arial" w:cs="Arial"/>
        </w:rPr>
        <w:t>Prio</w:t>
      </w:r>
      <w:proofErr w:type="spellEnd"/>
      <w:r>
        <w:rPr>
          <w:rFonts w:ascii="Arial" w:hAnsi="Arial" w:cs="Arial"/>
        </w:rPr>
        <w:t xml:space="preserve"> 3) – 300 Kč za každou i jen započatou hodinu prodlení.</w:t>
      </w:r>
    </w:p>
    <w:p w14:paraId="61178750" w14:textId="77777777" w:rsidR="002B160D" w:rsidRDefault="002B160D" w:rsidP="00DF6908">
      <w:pPr>
        <w:pStyle w:val="SSOdstavec"/>
        <w:numPr>
          <w:ilvl w:val="3"/>
          <w:numId w:val="39"/>
        </w:numPr>
        <w:spacing w:before="0" w:after="120" w:line="276" w:lineRule="auto"/>
        <w:ind w:left="1418" w:hanging="567"/>
        <w:rPr>
          <w:rFonts w:ascii="Arial" w:hAnsi="Arial" w:cs="Arial"/>
          <w:b/>
        </w:rPr>
      </w:pPr>
      <w:r w:rsidRPr="00CD11DE">
        <w:rPr>
          <w:rFonts w:ascii="Arial" w:hAnsi="Arial" w:cs="Arial"/>
          <w:b/>
        </w:rPr>
        <w:t xml:space="preserve">Nedodržení doby </w:t>
      </w:r>
      <w:r>
        <w:rPr>
          <w:rFonts w:ascii="Arial" w:hAnsi="Arial" w:cs="Arial"/>
          <w:b/>
        </w:rPr>
        <w:t>pro vyřešení incidentů:</w:t>
      </w:r>
    </w:p>
    <w:p w14:paraId="5EAEF2FC" w14:textId="77777777" w:rsidR="002B160D" w:rsidRDefault="002B160D" w:rsidP="00DF6908">
      <w:pPr>
        <w:pStyle w:val="SSOdstavec"/>
        <w:numPr>
          <w:ilvl w:val="0"/>
          <w:numId w:val="41"/>
        </w:numPr>
        <w:spacing w:before="0" w:after="120" w:line="276" w:lineRule="auto"/>
        <w:rPr>
          <w:rFonts w:ascii="Arial" w:hAnsi="Arial" w:cs="Arial"/>
        </w:rPr>
      </w:pPr>
      <w:r w:rsidRPr="00A80BF3">
        <w:rPr>
          <w:rFonts w:ascii="Arial" w:hAnsi="Arial" w:cs="Arial"/>
        </w:rPr>
        <w:t>Priorita 1 (</w:t>
      </w:r>
      <w:proofErr w:type="spellStart"/>
      <w:r w:rsidRPr="00A80BF3">
        <w:rPr>
          <w:rFonts w:ascii="Arial" w:hAnsi="Arial" w:cs="Arial"/>
        </w:rPr>
        <w:t>Prio</w:t>
      </w:r>
      <w:proofErr w:type="spellEnd"/>
      <w:r w:rsidRPr="00A80BF3">
        <w:rPr>
          <w:rFonts w:ascii="Arial" w:hAnsi="Arial" w:cs="Arial"/>
        </w:rPr>
        <w:t xml:space="preserve"> 1) – </w:t>
      </w:r>
      <w:r w:rsidR="00662AE4">
        <w:rPr>
          <w:rFonts w:ascii="Arial" w:hAnsi="Arial" w:cs="Arial"/>
        </w:rPr>
        <w:t>2</w:t>
      </w:r>
      <w:r w:rsidR="003D3732">
        <w:rPr>
          <w:rFonts w:ascii="Arial" w:hAnsi="Arial" w:cs="Arial"/>
        </w:rPr>
        <w:t xml:space="preserve"> </w:t>
      </w:r>
      <w:r w:rsidR="00662AE4">
        <w:rPr>
          <w:rFonts w:ascii="Arial" w:hAnsi="Arial" w:cs="Arial"/>
        </w:rPr>
        <w:t>0</w:t>
      </w:r>
      <w:r w:rsidRPr="00A80BF3">
        <w:rPr>
          <w:rFonts w:ascii="Arial" w:hAnsi="Arial" w:cs="Arial"/>
        </w:rPr>
        <w:t>00,- Kč za každou i jen započatou hodinu prodlení</w:t>
      </w:r>
      <w:r>
        <w:rPr>
          <w:rFonts w:ascii="Arial" w:hAnsi="Arial" w:cs="Arial"/>
        </w:rPr>
        <w:t>;</w:t>
      </w:r>
    </w:p>
    <w:p w14:paraId="78AC8F1A" w14:textId="77777777" w:rsidR="002B160D" w:rsidRDefault="002B160D" w:rsidP="00DF6908">
      <w:pPr>
        <w:pStyle w:val="SSOdstavec"/>
        <w:numPr>
          <w:ilvl w:val="0"/>
          <w:numId w:val="41"/>
        </w:numPr>
        <w:spacing w:before="0" w:after="120" w:line="276" w:lineRule="auto"/>
        <w:rPr>
          <w:rFonts w:ascii="Arial" w:hAnsi="Arial" w:cs="Arial"/>
        </w:rPr>
      </w:pPr>
      <w:r>
        <w:rPr>
          <w:rFonts w:ascii="Arial" w:hAnsi="Arial" w:cs="Arial"/>
        </w:rPr>
        <w:t>Priorita 2 (</w:t>
      </w:r>
      <w:proofErr w:type="spellStart"/>
      <w:r>
        <w:rPr>
          <w:rFonts w:ascii="Arial" w:hAnsi="Arial" w:cs="Arial"/>
        </w:rPr>
        <w:t>Prio</w:t>
      </w:r>
      <w:proofErr w:type="spellEnd"/>
      <w:r>
        <w:rPr>
          <w:rFonts w:ascii="Arial" w:hAnsi="Arial" w:cs="Arial"/>
        </w:rPr>
        <w:t xml:space="preserve"> 2) a Priorita 3 (</w:t>
      </w:r>
      <w:proofErr w:type="spellStart"/>
      <w:r>
        <w:rPr>
          <w:rFonts w:ascii="Arial" w:hAnsi="Arial" w:cs="Arial"/>
        </w:rPr>
        <w:t>Prio</w:t>
      </w:r>
      <w:proofErr w:type="spellEnd"/>
      <w:r>
        <w:rPr>
          <w:rFonts w:ascii="Arial" w:hAnsi="Arial" w:cs="Arial"/>
        </w:rPr>
        <w:t xml:space="preserve"> 3)</w:t>
      </w:r>
      <w:r w:rsidR="000738B0">
        <w:rPr>
          <w:rFonts w:ascii="Arial" w:hAnsi="Arial" w:cs="Arial"/>
        </w:rPr>
        <w:t xml:space="preserve"> –</w:t>
      </w:r>
      <w:r>
        <w:rPr>
          <w:rFonts w:ascii="Arial" w:hAnsi="Arial" w:cs="Arial"/>
        </w:rPr>
        <w:t xml:space="preserve"> 1.000 Kč za každý i jen započatý den prodlení.</w:t>
      </w:r>
    </w:p>
    <w:p w14:paraId="0EFAC552" w14:textId="77777777" w:rsidR="00487F87" w:rsidRDefault="002B160D" w:rsidP="00DF6908">
      <w:pPr>
        <w:widowControl w:val="0"/>
        <w:numPr>
          <w:ilvl w:val="0"/>
          <w:numId w:val="38"/>
        </w:numPr>
        <w:pBdr>
          <w:top w:val="nil"/>
          <w:left w:val="nil"/>
          <w:bottom w:val="nil"/>
          <w:right w:val="nil"/>
          <w:between w:val="nil"/>
          <w:bar w:val="nil"/>
        </w:pBdr>
        <w:autoSpaceDN/>
        <w:spacing w:after="120" w:line="276" w:lineRule="auto"/>
        <w:ind w:left="426" w:hanging="426"/>
        <w:textAlignment w:val="auto"/>
        <w:outlineLvl w:val="0"/>
        <w:rPr>
          <w:rFonts w:cs="Arial"/>
        </w:rPr>
      </w:pPr>
      <w:r w:rsidRPr="00770721">
        <w:rPr>
          <w:rFonts w:cs="Arial"/>
        </w:rPr>
        <w:t xml:space="preserve">V případě, kdy </w:t>
      </w:r>
      <w:r w:rsidR="00222CC0">
        <w:rPr>
          <w:rFonts w:cs="Arial"/>
        </w:rPr>
        <w:t xml:space="preserve">Poskytovatel </w:t>
      </w:r>
      <w:r w:rsidRPr="00770721">
        <w:rPr>
          <w:rFonts w:cs="Arial"/>
        </w:rPr>
        <w:t>nedodrží termíny (doby plnění) dohodnuté pro reali</w:t>
      </w:r>
      <w:r>
        <w:rPr>
          <w:rFonts w:cs="Arial"/>
        </w:rPr>
        <w:t>zaci požadovaných</w:t>
      </w:r>
      <w:r w:rsidR="00487F87">
        <w:rPr>
          <w:rFonts w:cs="Arial"/>
        </w:rPr>
        <w:t xml:space="preserve"> Úprav</w:t>
      </w:r>
      <w:r w:rsidRPr="00770721">
        <w:rPr>
          <w:rFonts w:cs="Arial"/>
        </w:rPr>
        <w:t xml:space="preserve">, nebo nedodrží termíny pro odstranění </w:t>
      </w:r>
      <w:r w:rsidR="00487F87">
        <w:rPr>
          <w:rFonts w:cs="Arial"/>
        </w:rPr>
        <w:t xml:space="preserve">vad a </w:t>
      </w:r>
      <w:r w:rsidRPr="00770721">
        <w:rPr>
          <w:rFonts w:cs="Arial"/>
        </w:rPr>
        <w:t>nedostatků případně stanovených v</w:t>
      </w:r>
      <w:r>
        <w:rPr>
          <w:rFonts w:cs="Arial"/>
        </w:rPr>
        <w:t xml:space="preserve"> příslušných </w:t>
      </w:r>
      <w:r w:rsidRPr="00770721">
        <w:rPr>
          <w:rFonts w:cs="Arial"/>
        </w:rPr>
        <w:t>Akceptačních protokolech</w:t>
      </w:r>
      <w:r w:rsidR="002F1CCC">
        <w:rPr>
          <w:rFonts w:cs="Arial"/>
        </w:rPr>
        <w:t xml:space="preserve"> </w:t>
      </w:r>
      <w:r w:rsidR="002F1CCC" w:rsidRPr="0014264F">
        <w:rPr>
          <w:rFonts w:cs="Arial"/>
          <w:b/>
          <w:color w:val="0C120C"/>
        </w:rPr>
        <w:t>o provedení Úpravy</w:t>
      </w:r>
      <w:r w:rsidR="00F923B3">
        <w:rPr>
          <w:rFonts w:cs="Arial"/>
          <w:b/>
          <w:color w:val="0C120C"/>
        </w:rPr>
        <w:t>/Úprav</w:t>
      </w:r>
      <w:r w:rsidR="00487F87">
        <w:rPr>
          <w:rFonts w:cs="Arial"/>
        </w:rPr>
        <w:t xml:space="preserve">, </w:t>
      </w:r>
      <w:r w:rsidR="00E77CA2">
        <w:rPr>
          <w:rFonts w:cs="Arial"/>
        </w:rPr>
        <w:t xml:space="preserve">je </w:t>
      </w:r>
      <w:r w:rsidR="00487F87">
        <w:rPr>
          <w:rFonts w:cs="Arial"/>
        </w:rPr>
        <w:t>Objednatel</w:t>
      </w:r>
      <w:r w:rsidR="00E77CA2">
        <w:rPr>
          <w:rFonts w:cs="Arial"/>
        </w:rPr>
        <w:t xml:space="preserve"> oprávněn</w:t>
      </w:r>
      <w:r w:rsidR="00487F87">
        <w:rPr>
          <w:rFonts w:cs="Arial"/>
        </w:rPr>
        <w:t xml:space="preserve"> Poskytovateli</w:t>
      </w:r>
      <w:r w:rsidRPr="00770721">
        <w:rPr>
          <w:rFonts w:cs="Arial"/>
        </w:rPr>
        <w:t xml:space="preserve"> </w:t>
      </w:r>
      <w:r w:rsidR="00D641F0">
        <w:rPr>
          <w:rFonts w:cs="Arial"/>
        </w:rPr>
        <w:t xml:space="preserve">vždy </w:t>
      </w:r>
      <w:r w:rsidR="00E77CA2">
        <w:rPr>
          <w:rFonts w:cs="Arial"/>
        </w:rPr>
        <w:t xml:space="preserve">vyúčtovat </w:t>
      </w:r>
      <w:r w:rsidRPr="00770721">
        <w:rPr>
          <w:rFonts w:cs="Arial"/>
        </w:rPr>
        <w:t>smluvní pokutu ve výši 500 Kč za každý i jen započatý pracovní den prodlení</w:t>
      </w:r>
      <w:r w:rsidR="00487F87">
        <w:rPr>
          <w:rFonts w:cs="Arial"/>
        </w:rPr>
        <w:t>.</w:t>
      </w:r>
    </w:p>
    <w:p w14:paraId="45708B6B" w14:textId="77777777" w:rsidR="009B1C27" w:rsidRDefault="00487F87" w:rsidP="00DF6908">
      <w:pPr>
        <w:widowControl w:val="0"/>
        <w:numPr>
          <w:ilvl w:val="0"/>
          <w:numId w:val="38"/>
        </w:numPr>
        <w:pBdr>
          <w:top w:val="nil"/>
          <w:left w:val="nil"/>
          <w:bottom w:val="nil"/>
          <w:right w:val="nil"/>
          <w:between w:val="nil"/>
          <w:bar w:val="nil"/>
        </w:pBdr>
        <w:autoSpaceDN/>
        <w:spacing w:after="120" w:line="276" w:lineRule="auto"/>
        <w:ind w:left="426" w:hanging="426"/>
        <w:textAlignment w:val="auto"/>
        <w:outlineLvl w:val="0"/>
        <w:rPr>
          <w:rFonts w:cs="Arial"/>
        </w:rPr>
      </w:pPr>
      <w:r w:rsidRPr="00DF1D2F">
        <w:rPr>
          <w:rFonts w:cs="Arial"/>
        </w:rPr>
        <w:lastRenderedPageBreak/>
        <w:t xml:space="preserve">Poskytovatel </w:t>
      </w:r>
      <w:r w:rsidR="002B160D" w:rsidRPr="00DF1D2F">
        <w:rPr>
          <w:rFonts w:cs="Arial"/>
        </w:rPr>
        <w:t>je povinen vyúčtovanou smluvní pokutu uhradit.</w:t>
      </w:r>
    </w:p>
    <w:p w14:paraId="09A15D4B" w14:textId="77777777" w:rsidR="00146486" w:rsidRDefault="00146486" w:rsidP="00DF6908">
      <w:pPr>
        <w:widowControl w:val="0"/>
        <w:numPr>
          <w:ilvl w:val="0"/>
          <w:numId w:val="38"/>
        </w:numPr>
        <w:pBdr>
          <w:top w:val="nil"/>
          <w:left w:val="nil"/>
          <w:bottom w:val="nil"/>
          <w:right w:val="nil"/>
          <w:between w:val="nil"/>
          <w:bar w:val="nil"/>
        </w:pBdr>
        <w:autoSpaceDN/>
        <w:spacing w:after="120" w:line="276" w:lineRule="auto"/>
        <w:ind w:left="426" w:hanging="426"/>
        <w:textAlignment w:val="auto"/>
        <w:outlineLvl w:val="0"/>
        <w:rPr>
          <w:rFonts w:eastAsia="Calibri" w:cs="Arial"/>
          <w:szCs w:val="20"/>
          <w:lang w:eastAsia="en-US"/>
        </w:rPr>
      </w:pPr>
      <w:r w:rsidRPr="00DF1D2F">
        <w:rPr>
          <w:rFonts w:eastAsia="Calibri" w:cs="Arial"/>
          <w:szCs w:val="20"/>
          <w:lang w:eastAsia="en-US"/>
        </w:rPr>
        <w:t xml:space="preserve">V </w:t>
      </w:r>
      <w:r w:rsidRPr="00DF1D2F">
        <w:rPr>
          <w:color w:val="000000"/>
        </w:rPr>
        <w:t>případě</w:t>
      </w:r>
      <w:r w:rsidRPr="00DF1D2F">
        <w:rPr>
          <w:rFonts w:eastAsia="Calibri" w:cs="Arial"/>
          <w:szCs w:val="20"/>
          <w:lang w:eastAsia="en-US"/>
        </w:rPr>
        <w:t xml:space="preserve"> prodlení </w:t>
      </w:r>
      <w:r w:rsidR="00035939" w:rsidRPr="00DF1D2F">
        <w:rPr>
          <w:rFonts w:eastAsia="Calibri" w:cs="Arial"/>
          <w:szCs w:val="20"/>
          <w:lang w:eastAsia="en-US"/>
        </w:rPr>
        <w:t>Objednatele</w:t>
      </w:r>
      <w:r w:rsidRPr="00DF1D2F">
        <w:rPr>
          <w:rFonts w:eastAsia="Calibri" w:cs="Arial"/>
          <w:szCs w:val="20"/>
          <w:lang w:eastAsia="en-US"/>
        </w:rPr>
        <w:t xml:space="preserve"> se zaplacením faktury může Poskytovatel vyúčtovat </w:t>
      </w:r>
      <w:r w:rsidR="00035939" w:rsidRPr="00DF1D2F">
        <w:rPr>
          <w:rFonts w:eastAsia="Calibri" w:cs="Arial"/>
          <w:szCs w:val="20"/>
          <w:lang w:eastAsia="en-US"/>
        </w:rPr>
        <w:t>Objednateli</w:t>
      </w:r>
      <w:r w:rsidRPr="00DF1D2F">
        <w:rPr>
          <w:rFonts w:eastAsia="Calibri" w:cs="Arial"/>
          <w:szCs w:val="20"/>
          <w:lang w:eastAsia="en-US"/>
        </w:rPr>
        <w:t xml:space="preserve"> úrok z prodlení ve výši 0,02 % z nezaplacené částky předmětné faktury za každý </w:t>
      </w:r>
      <w:r w:rsidR="00166EF7" w:rsidRPr="00DF1D2F">
        <w:rPr>
          <w:rFonts w:eastAsia="Calibri" w:cs="Arial"/>
          <w:szCs w:val="20"/>
          <w:lang w:eastAsia="en-US"/>
        </w:rPr>
        <w:t xml:space="preserve">kalendářní </w:t>
      </w:r>
      <w:r w:rsidRPr="00DF1D2F">
        <w:rPr>
          <w:rFonts w:eastAsia="Calibri" w:cs="Arial"/>
          <w:szCs w:val="20"/>
          <w:lang w:eastAsia="en-US"/>
        </w:rPr>
        <w:t>den prodlení a</w:t>
      </w:r>
      <w:r w:rsidR="00115510" w:rsidRPr="00DF1D2F">
        <w:rPr>
          <w:rFonts w:eastAsia="Calibri" w:cs="Arial"/>
          <w:szCs w:val="20"/>
          <w:lang w:eastAsia="en-US"/>
        </w:rPr>
        <w:t> </w:t>
      </w:r>
      <w:r w:rsidR="00035939" w:rsidRPr="00DF1D2F">
        <w:rPr>
          <w:rFonts w:eastAsia="Calibri" w:cs="Arial"/>
          <w:szCs w:val="20"/>
          <w:lang w:eastAsia="en-US"/>
        </w:rPr>
        <w:t>Objednatel</w:t>
      </w:r>
      <w:r w:rsidRPr="00DF1D2F">
        <w:rPr>
          <w:rFonts w:eastAsia="Calibri" w:cs="Arial"/>
          <w:szCs w:val="20"/>
          <w:lang w:eastAsia="en-US"/>
        </w:rPr>
        <w:t xml:space="preserve"> je povin</w:t>
      </w:r>
      <w:r w:rsidR="00035939" w:rsidRPr="00DF1D2F">
        <w:rPr>
          <w:rFonts w:eastAsia="Calibri" w:cs="Arial"/>
          <w:szCs w:val="20"/>
          <w:lang w:eastAsia="en-US"/>
        </w:rPr>
        <w:t>e</w:t>
      </w:r>
      <w:r w:rsidRPr="00DF1D2F">
        <w:rPr>
          <w:rFonts w:eastAsia="Calibri" w:cs="Arial"/>
          <w:szCs w:val="20"/>
          <w:lang w:eastAsia="en-US"/>
        </w:rPr>
        <w:t>n tuto sankci uhradit.</w:t>
      </w:r>
    </w:p>
    <w:p w14:paraId="0E84BC6C" w14:textId="77777777" w:rsidR="00146486" w:rsidRPr="00CC51E4" w:rsidRDefault="00146486" w:rsidP="00DF6908">
      <w:pPr>
        <w:widowControl w:val="0"/>
        <w:numPr>
          <w:ilvl w:val="0"/>
          <w:numId w:val="38"/>
        </w:numPr>
        <w:pBdr>
          <w:top w:val="nil"/>
          <w:left w:val="nil"/>
          <w:bottom w:val="nil"/>
          <w:right w:val="nil"/>
          <w:between w:val="nil"/>
          <w:bar w:val="nil"/>
        </w:pBdr>
        <w:autoSpaceDN/>
        <w:spacing w:after="120" w:line="276" w:lineRule="auto"/>
        <w:ind w:left="426" w:hanging="426"/>
        <w:textAlignment w:val="auto"/>
        <w:outlineLvl w:val="0"/>
        <w:rPr>
          <w:rFonts w:eastAsia="Calibri" w:cs="Arial"/>
          <w:szCs w:val="20"/>
          <w:lang w:eastAsia="en-US"/>
        </w:rPr>
      </w:pPr>
      <w:r w:rsidRPr="00CC51E4">
        <w:rPr>
          <w:color w:val="000000"/>
        </w:rPr>
        <w:t>Uhrazením</w:t>
      </w:r>
      <w:r w:rsidRPr="00CC51E4">
        <w:rPr>
          <w:rFonts w:eastAsia="Calibri" w:cs="Arial"/>
          <w:szCs w:val="20"/>
          <w:lang w:eastAsia="en-US"/>
        </w:rPr>
        <w:t xml:space="preserve"> jakékoliv smluvní pokuty není dotčeno právo </w:t>
      </w:r>
      <w:r w:rsidR="00B6775B" w:rsidRPr="00CC51E4">
        <w:rPr>
          <w:rFonts w:eastAsia="Calibri" w:cs="Arial"/>
          <w:szCs w:val="20"/>
          <w:lang w:eastAsia="en-US"/>
        </w:rPr>
        <w:t xml:space="preserve">Objednatele </w:t>
      </w:r>
      <w:r w:rsidRPr="00CC51E4">
        <w:rPr>
          <w:rFonts w:eastAsia="Calibri" w:cs="Arial"/>
          <w:szCs w:val="20"/>
          <w:lang w:eastAsia="en-US"/>
        </w:rPr>
        <w:t>na náhradu vzniklé škody</w:t>
      </w:r>
      <w:r w:rsidR="003D3732">
        <w:rPr>
          <w:rFonts w:eastAsia="Calibri" w:cs="Arial"/>
          <w:szCs w:val="20"/>
          <w:lang w:eastAsia="en-US"/>
        </w:rPr>
        <w:t xml:space="preserve"> </w:t>
      </w:r>
      <w:r w:rsidRPr="00CC51E4">
        <w:rPr>
          <w:rFonts w:eastAsia="Calibri" w:cs="Arial"/>
          <w:szCs w:val="20"/>
          <w:lang w:eastAsia="en-US"/>
        </w:rPr>
        <w:t>v celém rozsahu.</w:t>
      </w:r>
    </w:p>
    <w:p w14:paraId="153D3B3A" w14:textId="77777777" w:rsidR="0048791A" w:rsidRPr="00404F1C" w:rsidRDefault="0048791A" w:rsidP="00DF6908">
      <w:pPr>
        <w:pStyle w:val="SSOdstavec"/>
        <w:numPr>
          <w:ilvl w:val="0"/>
          <w:numId w:val="0"/>
        </w:numPr>
        <w:spacing w:before="0" w:after="120" w:line="276" w:lineRule="auto"/>
        <w:rPr>
          <w:rFonts w:ascii="Arial" w:hAnsi="Arial" w:cs="Arial"/>
        </w:rPr>
      </w:pPr>
    </w:p>
    <w:p w14:paraId="6915D830" w14:textId="77777777" w:rsidR="00FA148A" w:rsidRDefault="003A7CC9" w:rsidP="00DF6908">
      <w:pPr>
        <w:spacing w:after="120" w:line="276" w:lineRule="auto"/>
        <w:jc w:val="center"/>
        <w:rPr>
          <w:rFonts w:cs="Arial"/>
          <w:b/>
          <w:bCs/>
          <w:szCs w:val="20"/>
        </w:rPr>
      </w:pPr>
      <w:r w:rsidRPr="00FB2813">
        <w:rPr>
          <w:rFonts w:cs="Arial"/>
          <w:b/>
          <w:bCs/>
          <w:szCs w:val="20"/>
        </w:rPr>
        <w:t xml:space="preserve">Článek </w:t>
      </w:r>
      <w:r w:rsidR="004B24C6">
        <w:rPr>
          <w:rFonts w:cs="Arial"/>
          <w:b/>
          <w:bCs/>
          <w:szCs w:val="20"/>
        </w:rPr>
        <w:t>VIII</w:t>
      </w:r>
      <w:r w:rsidRPr="00FB2813">
        <w:rPr>
          <w:rFonts w:cs="Arial"/>
          <w:b/>
          <w:bCs/>
          <w:szCs w:val="20"/>
        </w:rPr>
        <w:t>.</w:t>
      </w:r>
    </w:p>
    <w:bookmarkEnd w:id="15"/>
    <w:bookmarkEnd w:id="16"/>
    <w:p w14:paraId="0613AB84" w14:textId="77777777" w:rsidR="00EE1906" w:rsidRPr="00FB2813" w:rsidRDefault="00EE1906" w:rsidP="00DF6908">
      <w:pPr>
        <w:spacing w:after="120" w:line="276" w:lineRule="auto"/>
        <w:jc w:val="center"/>
        <w:rPr>
          <w:rFonts w:cs="Arial"/>
          <w:b/>
          <w:bCs/>
          <w:szCs w:val="20"/>
        </w:rPr>
      </w:pPr>
      <w:r w:rsidRPr="00FB2813">
        <w:rPr>
          <w:rFonts w:cs="Arial"/>
          <w:b/>
          <w:bCs/>
          <w:szCs w:val="20"/>
        </w:rPr>
        <w:t xml:space="preserve">Odpovědnost za vady, </w:t>
      </w:r>
      <w:r w:rsidR="005C53B9">
        <w:rPr>
          <w:rFonts w:cs="Arial"/>
          <w:b/>
          <w:bCs/>
          <w:szCs w:val="20"/>
        </w:rPr>
        <w:t xml:space="preserve">záruka, </w:t>
      </w:r>
      <w:r w:rsidR="00A565D2">
        <w:rPr>
          <w:rFonts w:cs="Arial"/>
          <w:b/>
          <w:bCs/>
          <w:szCs w:val="20"/>
        </w:rPr>
        <w:t>licenční ujednání</w:t>
      </w:r>
    </w:p>
    <w:p w14:paraId="3BA7A704" w14:textId="77777777" w:rsidR="00DA36E2" w:rsidRDefault="0041381F" w:rsidP="00DF6908">
      <w:pPr>
        <w:pStyle w:val="Odstavecseseznamem"/>
        <w:numPr>
          <w:ilvl w:val="0"/>
          <w:numId w:val="28"/>
        </w:numPr>
        <w:spacing w:after="120" w:line="276" w:lineRule="auto"/>
        <w:ind w:left="284" w:hanging="284"/>
      </w:pPr>
      <w:bookmarkStart w:id="17" w:name="_Toc329168959"/>
      <w:bookmarkStart w:id="18" w:name="_Toc330294664"/>
      <w:r w:rsidRPr="00A457D8">
        <w:t>Poskytovatel</w:t>
      </w:r>
      <w:r w:rsidR="003A7CC9" w:rsidRPr="00A457D8">
        <w:t xml:space="preserve"> se zavazuje realizovat předmět plnění této </w:t>
      </w:r>
      <w:r w:rsidR="00544967" w:rsidRPr="00A457D8">
        <w:t>S</w:t>
      </w:r>
      <w:r w:rsidR="003A7CC9" w:rsidRPr="00A457D8">
        <w:t>mlouvy v souladu s příslušnými právními předpisy a s maximální péčí a v kvalitě odpovídající jeho odborným znalostem a zkušenostem, kterou lze od něj vzhledem k jeho profesnímu zaměření právem očekávat.</w:t>
      </w:r>
      <w:r w:rsidR="009F552D" w:rsidRPr="00BA13FC" w:rsidDel="00F212F4">
        <w:rPr>
          <w:rFonts w:cs="Arial"/>
          <w:bCs/>
          <w:szCs w:val="20"/>
        </w:rPr>
        <w:t xml:space="preserve"> </w:t>
      </w:r>
    </w:p>
    <w:p w14:paraId="29BF29E8" w14:textId="77777777" w:rsidR="007B7600" w:rsidRPr="00DF6908" w:rsidRDefault="007B7600" w:rsidP="00DF6908">
      <w:pPr>
        <w:pStyle w:val="Odstavecseseznamem"/>
        <w:numPr>
          <w:ilvl w:val="0"/>
          <w:numId w:val="28"/>
        </w:numPr>
        <w:spacing w:after="120" w:line="276" w:lineRule="auto"/>
        <w:ind w:left="284" w:hanging="284"/>
        <w:rPr>
          <w:bCs/>
          <w:u w:val="single"/>
        </w:rPr>
      </w:pPr>
      <w:r w:rsidRPr="00DF6908">
        <w:rPr>
          <w:bCs/>
          <w:u w:val="single"/>
        </w:rPr>
        <w:t>Záruka</w:t>
      </w:r>
    </w:p>
    <w:p w14:paraId="25B780E0" w14:textId="77777777" w:rsidR="00FD0CB6" w:rsidRDefault="007B7600" w:rsidP="00DF6908">
      <w:pPr>
        <w:spacing w:after="120" w:line="276" w:lineRule="auto"/>
        <w:ind w:left="284"/>
      </w:pPr>
      <w:r w:rsidRPr="00C31F76">
        <w:t>Poskytovatel přejímá zá</w:t>
      </w:r>
      <w:r w:rsidR="00FA63DF">
        <w:t>ruku</w:t>
      </w:r>
      <w:r w:rsidR="00EB0312">
        <w:t xml:space="preserve"> v trvání </w:t>
      </w:r>
      <w:r w:rsidR="00E86281">
        <w:t>90 dní</w:t>
      </w:r>
      <w:r w:rsidRPr="00C31F76">
        <w:t xml:space="preserve">, že </w:t>
      </w:r>
      <w:r w:rsidR="00A565D2">
        <w:t xml:space="preserve">každá Úprava </w:t>
      </w:r>
      <w:r w:rsidRPr="00C31F76">
        <w:t>bud</w:t>
      </w:r>
      <w:r w:rsidR="00A565D2">
        <w:t>e</w:t>
      </w:r>
      <w:r w:rsidRPr="00C31F76">
        <w:t xml:space="preserve"> způsobil</w:t>
      </w:r>
      <w:r w:rsidR="00A565D2">
        <w:t>á</w:t>
      </w:r>
      <w:r w:rsidRPr="00C31F76">
        <w:t xml:space="preserve"> pro použití ke smluvenému, popřípadě obvyklému účelu.</w:t>
      </w:r>
      <w:r w:rsidR="00B4459F">
        <w:t xml:space="preserve"> </w:t>
      </w:r>
      <w:r w:rsidR="00EB0312">
        <w:t>Záruční doba začne vždy běžet od</w:t>
      </w:r>
      <w:r w:rsidR="004D518F">
        <w:t>e dne</w:t>
      </w:r>
      <w:r w:rsidR="00EB0312">
        <w:t xml:space="preserve"> podpisu příslušného </w:t>
      </w:r>
      <w:r w:rsidR="00A565D2">
        <w:t>A</w:t>
      </w:r>
      <w:r w:rsidR="00EB0312">
        <w:t>kceptačního protokolu</w:t>
      </w:r>
      <w:r w:rsidR="00F87630">
        <w:t>.</w:t>
      </w:r>
      <w:r w:rsidR="00EB0312">
        <w:t xml:space="preserve"> </w:t>
      </w:r>
      <w:r w:rsidR="00657A5C">
        <w:t>Odpovědnos</w:t>
      </w:r>
      <w:r w:rsidR="004015BB">
        <w:t>t</w:t>
      </w:r>
      <w:r w:rsidR="00657A5C">
        <w:t xml:space="preserve"> ze záruky se vztahuje na jakoukoliv vadu </w:t>
      </w:r>
      <w:r w:rsidR="00E44BA8">
        <w:t xml:space="preserve">zjištěnou po podpisu </w:t>
      </w:r>
      <w:r w:rsidR="00FA3A77">
        <w:t xml:space="preserve">příslušného </w:t>
      </w:r>
      <w:r w:rsidR="00A565D2">
        <w:t>A</w:t>
      </w:r>
      <w:r w:rsidR="00E44BA8">
        <w:t>kceptačního protokolu</w:t>
      </w:r>
      <w:r w:rsidR="00E86281">
        <w:t xml:space="preserve">, </w:t>
      </w:r>
      <w:r w:rsidR="00E44BA8">
        <w:t xml:space="preserve">bez ohledu na to, kdy vznikla. </w:t>
      </w:r>
    </w:p>
    <w:p w14:paraId="0BD7D1D1" w14:textId="77777777" w:rsidR="00C02A69" w:rsidRPr="00D802F0" w:rsidRDefault="00C02A69" w:rsidP="005534AD">
      <w:pPr>
        <w:pStyle w:val="Odstavecseseznamem"/>
        <w:numPr>
          <w:ilvl w:val="0"/>
          <w:numId w:val="28"/>
        </w:numPr>
        <w:spacing w:after="120" w:line="276" w:lineRule="auto"/>
        <w:ind w:left="284" w:hanging="284"/>
        <w:rPr>
          <w:bCs/>
          <w:u w:val="single"/>
        </w:rPr>
      </w:pPr>
      <w:r w:rsidRPr="00D802F0">
        <w:rPr>
          <w:bCs/>
          <w:u w:val="single"/>
        </w:rPr>
        <w:t>Licence</w:t>
      </w:r>
    </w:p>
    <w:p w14:paraId="7198FA7E" w14:textId="256375A8" w:rsidR="006B2EE9" w:rsidRPr="00EC6836" w:rsidRDefault="00781B4F" w:rsidP="005534AD">
      <w:pPr>
        <w:pStyle w:val="Odstavecseseznamem"/>
        <w:numPr>
          <w:ilvl w:val="1"/>
          <w:numId w:val="70"/>
        </w:numPr>
        <w:autoSpaceDN/>
        <w:spacing w:after="120" w:line="276" w:lineRule="auto"/>
        <w:ind w:left="851" w:hanging="567"/>
        <w:textAlignment w:val="auto"/>
        <w:rPr>
          <w:rFonts w:cs="Arial"/>
          <w:szCs w:val="20"/>
        </w:rPr>
      </w:pPr>
      <w:r w:rsidRPr="00EC6836">
        <w:rPr>
          <w:rFonts w:cs="Arial"/>
          <w:szCs w:val="20"/>
        </w:rPr>
        <w:t xml:space="preserve">V případě, že </w:t>
      </w:r>
      <w:r w:rsidR="00886C20" w:rsidRPr="00EC6836">
        <w:rPr>
          <w:rFonts w:cs="Arial"/>
          <w:szCs w:val="20"/>
        </w:rPr>
        <w:t xml:space="preserve">v rámci poskytování Podpory podle této Smlouvy bude vytvořeno </w:t>
      </w:r>
      <w:r w:rsidRPr="00EC6836">
        <w:rPr>
          <w:rFonts w:cs="Arial"/>
          <w:szCs w:val="20"/>
        </w:rPr>
        <w:t>dílo, které podléhá</w:t>
      </w:r>
      <w:r w:rsidR="00886C20" w:rsidRPr="00EC6836">
        <w:rPr>
          <w:rFonts w:cs="Arial"/>
          <w:szCs w:val="20"/>
        </w:rPr>
        <w:t xml:space="preserve"> autorskoprávní </w:t>
      </w:r>
      <w:r w:rsidRPr="00EC6836">
        <w:rPr>
          <w:rFonts w:cs="Arial"/>
          <w:szCs w:val="20"/>
        </w:rPr>
        <w:t>ochraně podle, nabývá Objednatel k takto vytvořenému dílu jako celku i k jeho jednotlivým částem oprávnění k výkonu práva dílo užít</w:t>
      </w:r>
      <w:r w:rsidR="00A46511" w:rsidRPr="00EC6836">
        <w:rPr>
          <w:rFonts w:cs="Arial"/>
          <w:szCs w:val="20"/>
        </w:rPr>
        <w:t xml:space="preserve"> </w:t>
      </w:r>
      <w:proofErr w:type="gramStart"/>
      <w:r w:rsidR="00A46511" w:rsidRPr="00EC6836">
        <w:rPr>
          <w:rFonts w:cs="Arial"/>
          <w:szCs w:val="20"/>
        </w:rPr>
        <w:t>( licenci</w:t>
      </w:r>
      <w:proofErr w:type="gramEnd"/>
      <w:r w:rsidR="00A46511" w:rsidRPr="00EC6836">
        <w:rPr>
          <w:rFonts w:cs="Arial"/>
          <w:szCs w:val="20"/>
        </w:rPr>
        <w:t xml:space="preserve">) </w:t>
      </w:r>
      <w:r w:rsidRPr="00EC6836">
        <w:rPr>
          <w:rFonts w:cs="Arial"/>
          <w:szCs w:val="20"/>
        </w:rPr>
        <w:t xml:space="preserve">, a to od jeho </w:t>
      </w:r>
      <w:r w:rsidR="004F7452" w:rsidRPr="00EC6836">
        <w:rPr>
          <w:rFonts w:cs="Arial"/>
          <w:szCs w:val="20"/>
        </w:rPr>
        <w:t>vyřešení/</w:t>
      </w:r>
      <w:r w:rsidRPr="00EC6836">
        <w:rPr>
          <w:rFonts w:cs="Arial"/>
          <w:szCs w:val="20"/>
        </w:rPr>
        <w:t>provedení</w:t>
      </w:r>
      <w:r w:rsidR="00D802F0">
        <w:rPr>
          <w:rFonts w:cs="Arial"/>
          <w:szCs w:val="20"/>
        </w:rPr>
        <w:t xml:space="preserve"> </w:t>
      </w:r>
      <w:r w:rsidR="003B31E8" w:rsidRPr="00EC6836">
        <w:rPr>
          <w:rFonts w:cs="Arial"/>
          <w:szCs w:val="20"/>
        </w:rPr>
        <w:t>(k tomu viz čl. IV.</w:t>
      </w:r>
      <w:r w:rsidR="00D802F0">
        <w:rPr>
          <w:rFonts w:cs="Arial"/>
          <w:szCs w:val="20"/>
        </w:rPr>
        <w:t>,</w:t>
      </w:r>
      <w:r w:rsidR="003B31E8" w:rsidRPr="00EC6836">
        <w:rPr>
          <w:rFonts w:cs="Arial"/>
          <w:szCs w:val="20"/>
        </w:rPr>
        <w:t xml:space="preserve"> odst. 9.3. a odst. 10.3.</w:t>
      </w:r>
      <w:r w:rsidR="00A46511" w:rsidRPr="00EC6836">
        <w:rPr>
          <w:rFonts w:cs="Arial"/>
          <w:szCs w:val="20"/>
        </w:rPr>
        <w:t xml:space="preserve">) </w:t>
      </w:r>
      <w:r w:rsidRPr="00EC6836">
        <w:rPr>
          <w:rFonts w:cs="Arial"/>
          <w:szCs w:val="20"/>
        </w:rPr>
        <w:t xml:space="preserve">po dobu trvání licence poskytnuté </w:t>
      </w:r>
      <w:r w:rsidR="006C2EAD" w:rsidRPr="00EC6836">
        <w:rPr>
          <w:rFonts w:cs="Arial"/>
          <w:szCs w:val="20"/>
        </w:rPr>
        <w:t xml:space="preserve">příslušnou </w:t>
      </w:r>
      <w:r w:rsidRPr="00EC6836">
        <w:rPr>
          <w:rFonts w:cs="Arial"/>
          <w:szCs w:val="20"/>
        </w:rPr>
        <w:t xml:space="preserve">licenční smlouvou k užití </w:t>
      </w:r>
      <w:r w:rsidR="006F6684">
        <w:rPr>
          <w:rFonts w:cs="Arial"/>
          <w:szCs w:val="20"/>
        </w:rPr>
        <w:t xml:space="preserve">příslušné aplikace </w:t>
      </w:r>
      <w:r w:rsidRPr="00EC6836">
        <w:rPr>
          <w:rFonts w:cs="Arial"/>
          <w:szCs w:val="20"/>
        </w:rPr>
        <w:t>PIS.</w:t>
      </w:r>
    </w:p>
    <w:p w14:paraId="14CE9D20" w14:textId="0F1247FA" w:rsidR="00A46511" w:rsidRPr="00D802F0" w:rsidRDefault="00A46511" w:rsidP="005534AD">
      <w:pPr>
        <w:pStyle w:val="Odstavecseseznamem"/>
        <w:autoSpaceDN/>
        <w:spacing w:after="120" w:line="276" w:lineRule="auto"/>
        <w:ind w:left="851"/>
        <w:textAlignment w:val="auto"/>
        <w:rPr>
          <w:rFonts w:cs="Arial"/>
          <w:szCs w:val="20"/>
        </w:rPr>
      </w:pPr>
      <w:r w:rsidRPr="00D802F0">
        <w:rPr>
          <w:rFonts w:cs="Arial"/>
          <w:szCs w:val="20"/>
        </w:rPr>
        <w:t xml:space="preserve">Licence je poskytována jako </w:t>
      </w:r>
      <w:r w:rsidR="006B2EE9" w:rsidRPr="00D802F0">
        <w:rPr>
          <w:rFonts w:cs="Arial"/>
          <w:szCs w:val="20"/>
        </w:rPr>
        <w:t>nevýhradní</w:t>
      </w:r>
      <w:r w:rsidR="002D6C90" w:rsidRPr="00D802F0">
        <w:rPr>
          <w:rFonts w:cs="Arial"/>
          <w:szCs w:val="20"/>
        </w:rPr>
        <w:t xml:space="preserve"> a obsahově shodná s licencí poskytnutou příslušnou licenční smlouvou</w:t>
      </w:r>
      <w:r w:rsidR="002A63C7" w:rsidRPr="00D802F0">
        <w:rPr>
          <w:rFonts w:cs="Arial"/>
          <w:szCs w:val="20"/>
        </w:rPr>
        <w:t xml:space="preserve"> k užití </w:t>
      </w:r>
      <w:r w:rsidR="008E405B">
        <w:rPr>
          <w:rFonts w:cs="Arial"/>
          <w:szCs w:val="20"/>
        </w:rPr>
        <w:t xml:space="preserve">příslušné aplikace </w:t>
      </w:r>
      <w:r w:rsidR="002A63C7" w:rsidRPr="00D802F0">
        <w:rPr>
          <w:rFonts w:cs="Arial"/>
          <w:szCs w:val="20"/>
        </w:rPr>
        <w:t>PIS</w:t>
      </w:r>
      <w:r w:rsidR="00F04AE5" w:rsidRPr="00D802F0">
        <w:rPr>
          <w:rFonts w:cs="Arial"/>
          <w:szCs w:val="20"/>
        </w:rPr>
        <w:t>.</w:t>
      </w:r>
      <w:r w:rsidR="006B2EE9" w:rsidRPr="00D802F0">
        <w:rPr>
          <w:rFonts w:cs="Arial"/>
          <w:szCs w:val="20"/>
        </w:rPr>
        <w:t xml:space="preserve"> </w:t>
      </w:r>
    </w:p>
    <w:p w14:paraId="556E9716" w14:textId="77777777" w:rsidR="00EC6836" w:rsidRPr="00EC6836" w:rsidRDefault="00781B4F" w:rsidP="005534AD">
      <w:pPr>
        <w:pStyle w:val="Odstavecseseznamem"/>
        <w:numPr>
          <w:ilvl w:val="1"/>
          <w:numId w:val="70"/>
        </w:numPr>
        <w:autoSpaceDN/>
        <w:spacing w:after="120" w:line="276" w:lineRule="auto"/>
        <w:ind w:left="851" w:hanging="567"/>
        <w:textAlignment w:val="auto"/>
        <w:rPr>
          <w:rFonts w:cs="Arial"/>
          <w:szCs w:val="20"/>
        </w:rPr>
      </w:pPr>
      <w:r w:rsidRPr="00EC6836">
        <w:rPr>
          <w:rFonts w:cs="Arial"/>
          <w:szCs w:val="20"/>
        </w:rPr>
        <w:t xml:space="preserve">Smluvní strany se dohodly na tom, že poskytnutou licenci nelze </w:t>
      </w:r>
      <w:r w:rsidR="002A63C7" w:rsidRPr="00EC6836">
        <w:rPr>
          <w:rFonts w:cs="Arial"/>
          <w:szCs w:val="20"/>
        </w:rPr>
        <w:t>Poskytovatele</w:t>
      </w:r>
      <w:r w:rsidR="00EC6836" w:rsidRPr="00EC6836">
        <w:rPr>
          <w:rFonts w:cs="Arial"/>
          <w:szCs w:val="20"/>
        </w:rPr>
        <w:t xml:space="preserve">m </w:t>
      </w:r>
      <w:r w:rsidR="00795B4B" w:rsidRPr="00EC6836">
        <w:rPr>
          <w:rFonts w:cs="Arial"/>
          <w:szCs w:val="20"/>
        </w:rPr>
        <w:t xml:space="preserve">v průběhu jejího trvání </w:t>
      </w:r>
      <w:r w:rsidRPr="00EC6836">
        <w:rPr>
          <w:rFonts w:cs="Arial"/>
          <w:szCs w:val="20"/>
        </w:rPr>
        <w:t>vypovědět</w:t>
      </w:r>
      <w:r w:rsidR="00EC6836" w:rsidRPr="00EC6836">
        <w:rPr>
          <w:rFonts w:cs="Arial"/>
          <w:szCs w:val="20"/>
        </w:rPr>
        <w:t>.</w:t>
      </w:r>
    </w:p>
    <w:p w14:paraId="0EA70541" w14:textId="77777777" w:rsidR="00781B4F" w:rsidRPr="00DB0FB4" w:rsidRDefault="00863F18" w:rsidP="005534AD">
      <w:pPr>
        <w:pStyle w:val="Odstavecseseznamem"/>
        <w:numPr>
          <w:ilvl w:val="1"/>
          <w:numId w:val="70"/>
        </w:numPr>
        <w:autoSpaceDN/>
        <w:spacing w:after="120" w:line="276" w:lineRule="auto"/>
        <w:ind w:left="851" w:hanging="567"/>
        <w:textAlignment w:val="auto"/>
        <w:rPr>
          <w:rFonts w:cs="Arial"/>
          <w:szCs w:val="20"/>
        </w:rPr>
      </w:pPr>
      <w:r w:rsidRPr="00EC6836">
        <w:rPr>
          <w:rFonts w:cs="Arial"/>
          <w:szCs w:val="20"/>
        </w:rPr>
        <w:t>P</w:t>
      </w:r>
      <w:r w:rsidR="00781B4F" w:rsidRPr="00EC6836">
        <w:rPr>
          <w:rFonts w:cs="Arial"/>
          <w:szCs w:val="20"/>
        </w:rPr>
        <w:t>ro licenční ujednání podle této Smlouvy se nevyužije ustanovení § 2370 občanského zákoníku</w:t>
      </w:r>
      <w:r w:rsidR="00781B4F" w:rsidRPr="00DB0FB4">
        <w:rPr>
          <w:rFonts w:cs="Arial"/>
          <w:szCs w:val="20"/>
        </w:rPr>
        <w:t>.</w:t>
      </w:r>
    </w:p>
    <w:p w14:paraId="3881556C" w14:textId="77777777" w:rsidR="001A6879" w:rsidRDefault="001A6879" w:rsidP="00DF6908">
      <w:pPr>
        <w:widowControl w:val="0"/>
        <w:autoSpaceDN/>
        <w:spacing w:after="120" w:line="276" w:lineRule="auto"/>
        <w:textAlignment w:val="auto"/>
        <w:rPr>
          <w:rFonts w:cs="Arial"/>
        </w:rPr>
      </w:pPr>
    </w:p>
    <w:p w14:paraId="54B6DCA9" w14:textId="77777777" w:rsidR="00ED1FB4" w:rsidRPr="00883C62" w:rsidRDefault="001A6879" w:rsidP="00DF6908">
      <w:pPr>
        <w:pStyle w:val="Odstavecseseznamem"/>
        <w:tabs>
          <w:tab w:val="left" w:pos="1701"/>
        </w:tabs>
        <w:spacing w:after="120" w:line="276" w:lineRule="auto"/>
        <w:ind w:left="360"/>
        <w:jc w:val="center"/>
        <w:rPr>
          <w:rFonts w:cs="Arial"/>
          <w:b/>
          <w:szCs w:val="20"/>
        </w:rPr>
      </w:pPr>
      <w:r w:rsidRPr="00883C62">
        <w:rPr>
          <w:rFonts w:cs="Arial"/>
          <w:b/>
        </w:rPr>
        <w:t xml:space="preserve">Článek IX. </w:t>
      </w:r>
      <w:r w:rsidRPr="00883C62">
        <w:rPr>
          <w:rFonts w:cs="Arial"/>
          <w:b/>
          <w:szCs w:val="20"/>
        </w:rPr>
        <w:t>Odpovědnost za škodu, pojištění odpovědnosti za škodu</w:t>
      </w:r>
    </w:p>
    <w:p w14:paraId="063C23BA" w14:textId="77777777" w:rsidR="005B2235" w:rsidRPr="00337499" w:rsidRDefault="001A6879" w:rsidP="00337499">
      <w:pPr>
        <w:pStyle w:val="Odstavecseseznamem"/>
        <w:numPr>
          <w:ilvl w:val="0"/>
          <w:numId w:val="71"/>
        </w:numPr>
        <w:spacing w:after="120" w:line="276" w:lineRule="auto"/>
        <w:ind w:left="284" w:hanging="284"/>
      </w:pPr>
      <w:r w:rsidRPr="00337499">
        <w:t>Smluvní strany se zavazují k vyvinutí maximálního úsilí k předcházení škodám a k minimalizaci vzniklých škod. Škoda, způsobená zaměstnanci příslušné Smluvní strany nebo třetími osobami, které příslušná Smluvní strana pověří plněním svých závazků dle této Smlouvy, bude vždy posuzována jako škoda způsobená příslušnou Smluvní stranou.</w:t>
      </w:r>
    </w:p>
    <w:p w14:paraId="4C33525D" w14:textId="77777777" w:rsidR="00A379D7" w:rsidRPr="00337499" w:rsidRDefault="001A6879" w:rsidP="00337499">
      <w:pPr>
        <w:pStyle w:val="Odstavecseseznamem"/>
        <w:numPr>
          <w:ilvl w:val="0"/>
          <w:numId w:val="71"/>
        </w:numPr>
        <w:spacing w:after="120" w:line="276" w:lineRule="auto"/>
        <w:ind w:left="284" w:hanging="284"/>
      </w:pPr>
      <w:r w:rsidRPr="00337499">
        <w:t>Odpovědnost za škodu se řídí příslušnými ustanoveními občanského zákoníku, zejména pak ustanovením § 2894 a násl. a § 2913 občanského zákoníku.</w:t>
      </w:r>
    </w:p>
    <w:p w14:paraId="67EB91AD" w14:textId="77777777" w:rsidR="002402E4" w:rsidRPr="00337499" w:rsidRDefault="001A6879" w:rsidP="00337499">
      <w:pPr>
        <w:pStyle w:val="Odstavecseseznamem"/>
        <w:numPr>
          <w:ilvl w:val="0"/>
          <w:numId w:val="71"/>
        </w:numPr>
        <w:spacing w:after="120" w:line="276" w:lineRule="auto"/>
        <w:ind w:left="284" w:hanging="284"/>
      </w:pPr>
      <w:r w:rsidRPr="00337499">
        <w:t xml:space="preserve">Není-li v této Smlouvě stanoveno jinak, odpovídá příslušná Smluvní strana za jakoukoli škodu, která druhé Smluvní straně vznikne v souvislosti s porušením </w:t>
      </w:r>
      <w:proofErr w:type="spellStart"/>
      <w:r w:rsidRPr="00337499">
        <w:t>pov</w:t>
      </w:r>
      <w:proofErr w:type="spellEnd"/>
      <w:r w:rsidR="005335E1">
        <w:t xml:space="preserve"> </w:t>
      </w:r>
      <w:r w:rsidR="00655B7C">
        <w:t xml:space="preserve"> </w:t>
      </w:r>
      <w:proofErr w:type="spellStart"/>
      <w:r w:rsidRPr="00337499">
        <w:t>inností</w:t>
      </w:r>
      <w:proofErr w:type="spellEnd"/>
      <w:r w:rsidRPr="00337499">
        <w:t xml:space="preserve"> příslušné Smluvní strany podle této Smlouvy.</w:t>
      </w:r>
    </w:p>
    <w:p w14:paraId="53407629" w14:textId="77777777" w:rsidR="002402E4" w:rsidRPr="00337499" w:rsidRDefault="001A6879" w:rsidP="00337499">
      <w:pPr>
        <w:pStyle w:val="Odstavecseseznamem"/>
        <w:numPr>
          <w:ilvl w:val="0"/>
          <w:numId w:val="71"/>
        </w:numPr>
        <w:spacing w:after="120" w:line="276" w:lineRule="auto"/>
        <w:ind w:left="284" w:hanging="284"/>
      </w:pPr>
      <w:r w:rsidRPr="00337499">
        <w:t xml:space="preserve">Poskytovatel se zavazuje mít po celou dobu trvání této Smlouvy sjednáno pojištění odpovědnosti Poskytovatele za škodu, která může vzniknout Objednateli nebo třetí osobě při plnění závazků Poskytovatele dle této Smlouvy nebo v souvislosti s tímto plněním. Toto pojištění musí být sjednáno s pojistnou částkou ne nižší než </w:t>
      </w:r>
      <w:r w:rsidR="00FA122F" w:rsidRPr="00337499">
        <w:t>1</w:t>
      </w:r>
      <w:r w:rsidRPr="00337499">
        <w:t xml:space="preserve"> 000 000,- Kč (slovy: </w:t>
      </w:r>
      <w:r w:rsidR="004C068E" w:rsidRPr="00337499">
        <w:t>jeden</w:t>
      </w:r>
      <w:r w:rsidRPr="00337499">
        <w:t xml:space="preserve"> milion korun českých). </w:t>
      </w:r>
    </w:p>
    <w:p w14:paraId="6B01D457" w14:textId="77777777" w:rsidR="002402E4" w:rsidRPr="00337499" w:rsidRDefault="001A6879" w:rsidP="00337499">
      <w:pPr>
        <w:pStyle w:val="Odstavecseseznamem"/>
        <w:numPr>
          <w:ilvl w:val="0"/>
          <w:numId w:val="71"/>
        </w:numPr>
        <w:spacing w:after="120" w:line="276" w:lineRule="auto"/>
        <w:ind w:left="284" w:hanging="284"/>
      </w:pPr>
      <w:r w:rsidRPr="00337499">
        <w:lastRenderedPageBreak/>
        <w:t>Poskytovatel je povinen na výzvu Pověřené osoby Objednatele doložit, že je pojištěn pro případ odpovědnosti za škodu v požadovaném rozsahu, a to vždy nejpozději do 10 pracovních dnů od doručení výzvy Objednatele. Poskytovatel k prokázání splnění tohoto závazku předloží Objednateli dokumenty, ze kterých bude splnění závazku na pojištění vyplývat, tj. pojistnou smlouvu nebo pojistku a doklad o zaplacení pojistného na příslušné období, nebo pojistný certifikát, či obdobný doklad vydaný příslušnou pojišťovnou</w:t>
      </w:r>
      <w:r w:rsidR="00AD5870" w:rsidRPr="00337499">
        <w:t>.</w:t>
      </w:r>
    </w:p>
    <w:p w14:paraId="403BF874" w14:textId="77777777" w:rsidR="002402E4" w:rsidRPr="00337499" w:rsidRDefault="006D6E58" w:rsidP="00337499">
      <w:pPr>
        <w:pStyle w:val="Odstavecseseznamem"/>
        <w:numPr>
          <w:ilvl w:val="0"/>
          <w:numId w:val="71"/>
        </w:numPr>
        <w:spacing w:after="120" w:line="276" w:lineRule="auto"/>
        <w:ind w:left="284" w:hanging="284"/>
      </w:pPr>
      <w:r w:rsidRPr="00337499">
        <w:t xml:space="preserve">V případě nesplnění povinnosti Poskytovatele stanovené v odst. </w:t>
      </w:r>
      <w:r w:rsidR="00A379D7" w:rsidRPr="00337499">
        <w:t>4</w:t>
      </w:r>
      <w:r w:rsidR="00814300" w:rsidRPr="00337499">
        <w:t xml:space="preserve">. </w:t>
      </w:r>
      <w:r w:rsidRPr="00337499">
        <w:t xml:space="preserve">nebo </w:t>
      </w:r>
      <w:r w:rsidR="005D5F36" w:rsidRPr="00337499">
        <w:t>odst</w:t>
      </w:r>
      <w:r w:rsidR="00814300" w:rsidRPr="00337499">
        <w:t xml:space="preserve">. </w:t>
      </w:r>
      <w:r w:rsidR="00F534F7" w:rsidRPr="00337499">
        <w:t>5</w:t>
      </w:r>
      <w:r w:rsidRPr="00337499">
        <w:t xml:space="preserve">. tohoto </w:t>
      </w:r>
      <w:proofErr w:type="gramStart"/>
      <w:r w:rsidRPr="00337499">
        <w:t>článku</w:t>
      </w:r>
      <w:r w:rsidR="00A379D7" w:rsidRPr="00337499">
        <w:t xml:space="preserve">, </w:t>
      </w:r>
      <w:r w:rsidRPr="00337499">
        <w:t xml:space="preserve"> je</w:t>
      </w:r>
      <w:proofErr w:type="gramEnd"/>
      <w:r w:rsidRPr="00337499">
        <w:t xml:space="preserve"> Objednatel oprávněn vyúčtovat Poskytovateli </w:t>
      </w:r>
      <w:r w:rsidR="00A379D7" w:rsidRPr="00337499">
        <w:t>v každém jednotlivém případ</w:t>
      </w:r>
      <w:r w:rsidR="00B151C0" w:rsidRPr="00337499">
        <w:t>u</w:t>
      </w:r>
      <w:r w:rsidR="00A379D7" w:rsidRPr="00337499">
        <w:t xml:space="preserve"> </w:t>
      </w:r>
      <w:r w:rsidRPr="00337499">
        <w:t>smluvní pokutu ve výši 5 000 Kč (slovy: pět tisíc korun českých), a to za každý i jen započatý kalendářní den, kdy porušení této povinnosti trvá a Poskytovatel je povinen tuto částku uhradit.</w:t>
      </w:r>
    </w:p>
    <w:p w14:paraId="57B754E1" w14:textId="77777777" w:rsidR="001A6879" w:rsidRPr="00337499" w:rsidRDefault="001A6879" w:rsidP="00337499">
      <w:pPr>
        <w:pStyle w:val="Odstavecseseznamem"/>
        <w:numPr>
          <w:ilvl w:val="0"/>
          <w:numId w:val="71"/>
        </w:numPr>
        <w:spacing w:after="120" w:line="276" w:lineRule="auto"/>
        <w:ind w:left="284" w:hanging="284"/>
      </w:pPr>
      <w:r w:rsidRPr="00337499">
        <w:t>Výši náhrady případně vzniklé škody nelze před porušením smluvní povinnosti, z něhož může nárok na náhradu škody vzniknout, dohodou Smluvních stran omezit.</w:t>
      </w:r>
    </w:p>
    <w:p w14:paraId="2F40144E" w14:textId="77777777" w:rsidR="001A0496" w:rsidRPr="00337499" w:rsidRDefault="001A0496" w:rsidP="00337499">
      <w:pPr>
        <w:pStyle w:val="Odstavecseseznamem"/>
        <w:spacing w:after="120" w:line="276" w:lineRule="auto"/>
        <w:ind w:left="284"/>
      </w:pPr>
    </w:p>
    <w:p w14:paraId="4857C2A3" w14:textId="77777777" w:rsidR="005D5F36" w:rsidRDefault="007868D4" w:rsidP="00DF6908">
      <w:pPr>
        <w:spacing w:after="120" w:line="276" w:lineRule="auto"/>
        <w:ind w:left="284"/>
        <w:jc w:val="center"/>
        <w:rPr>
          <w:rFonts w:cs="Arial"/>
          <w:b/>
          <w:bCs/>
          <w:szCs w:val="20"/>
        </w:rPr>
      </w:pPr>
      <w:r w:rsidRPr="00FB2813">
        <w:rPr>
          <w:rFonts w:cs="Arial"/>
          <w:b/>
          <w:bCs/>
          <w:szCs w:val="20"/>
        </w:rPr>
        <w:t>Článek X</w:t>
      </w:r>
      <w:r w:rsidR="003A7CC9" w:rsidRPr="00FB2813">
        <w:rPr>
          <w:rFonts w:cs="Arial"/>
          <w:b/>
          <w:bCs/>
          <w:szCs w:val="20"/>
        </w:rPr>
        <w:t xml:space="preserve">. </w:t>
      </w:r>
    </w:p>
    <w:p w14:paraId="69D2B9EF" w14:textId="77777777" w:rsidR="003A7CC9" w:rsidRPr="00FB2813" w:rsidRDefault="003A7CC9" w:rsidP="00DF6908">
      <w:pPr>
        <w:spacing w:after="120" w:line="276" w:lineRule="auto"/>
        <w:ind w:left="284"/>
        <w:jc w:val="center"/>
        <w:rPr>
          <w:rFonts w:cs="Arial"/>
          <w:b/>
          <w:bCs/>
          <w:szCs w:val="20"/>
        </w:rPr>
      </w:pPr>
      <w:r w:rsidRPr="00FB2813">
        <w:rPr>
          <w:rFonts w:cs="Arial"/>
          <w:b/>
          <w:bCs/>
          <w:szCs w:val="20"/>
        </w:rPr>
        <w:t xml:space="preserve">Ochrana informací, </w:t>
      </w:r>
      <w:r w:rsidR="007A26BA">
        <w:rPr>
          <w:rFonts w:cs="Arial"/>
          <w:b/>
          <w:bCs/>
          <w:szCs w:val="20"/>
        </w:rPr>
        <w:t xml:space="preserve">osobních </w:t>
      </w:r>
      <w:r w:rsidRPr="00FB2813">
        <w:rPr>
          <w:rFonts w:cs="Arial"/>
          <w:b/>
          <w:bCs/>
          <w:szCs w:val="20"/>
        </w:rPr>
        <w:t>údajů a dat</w:t>
      </w:r>
      <w:bookmarkEnd w:id="17"/>
      <w:bookmarkEnd w:id="18"/>
    </w:p>
    <w:p w14:paraId="5433F40B" w14:textId="77777777" w:rsidR="00CD71F1" w:rsidRPr="00CD71F1" w:rsidRDefault="00655B7C" w:rsidP="00DF6908">
      <w:pPr>
        <w:numPr>
          <w:ilvl w:val="0"/>
          <w:numId w:val="15"/>
        </w:numPr>
        <w:autoSpaceDN/>
        <w:spacing w:after="120" w:line="276" w:lineRule="auto"/>
        <w:ind w:left="284" w:hanging="284"/>
        <w:textAlignment w:val="auto"/>
        <w:rPr>
          <w:rFonts w:cs="Arial"/>
          <w:szCs w:val="20"/>
        </w:rPr>
      </w:pPr>
      <w:bookmarkStart w:id="19" w:name="_Toc329168960"/>
      <w:bookmarkStart w:id="20" w:name="_Toc330294666"/>
      <w:r>
        <w:rPr>
          <w:rFonts w:cs="Arial"/>
          <w:szCs w:val="20"/>
        </w:rPr>
        <w:t>Objednatel</w:t>
      </w:r>
      <w:r w:rsidR="00CD71F1" w:rsidRPr="00CD71F1">
        <w:rPr>
          <w:rFonts w:cs="Arial"/>
          <w:szCs w:val="20"/>
        </w:rPr>
        <w:t xml:space="preserve"> podle § 24 odst. 1 zákona č. 551/1991 Sb., o Všeobecné zdravotní pojišťovně České republiky, ve znění pozdějších předpisů (dále jen „zákon č. 551/1991 Sb.“), spravuje, aktualizuje a rozvíjí informační systém VZP ČR, přičemž postupuje a řídí se příslušnými ustanoveními cit. zákona a souvisejícími právními předpisy. S odkazem na § 24a zákona č. 551/1991 Sb., zákon č. 110/2019 Sb., o zpracování osobních údajů a Nařízení Evropského parlamentu a Rady (EU) 2016/679 ze dne 27. dubna 2016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Poskytovatel zavazuje učinit taková opatření, aby veškeré osoby, které se podílejí na realizaci jeho závazků z této Smlouvy, zachovávaly mlčenlivost o veškerých osobních údajích, jakož i o </w:t>
      </w:r>
      <w:proofErr w:type="spellStart"/>
      <w:r w:rsidR="00CD71F1" w:rsidRPr="00CD71F1">
        <w:rPr>
          <w:rFonts w:cs="Arial"/>
          <w:szCs w:val="20"/>
        </w:rPr>
        <w:t>technicko-organizačních</w:t>
      </w:r>
      <w:proofErr w:type="spellEnd"/>
      <w:r w:rsidR="00CD71F1" w:rsidRPr="00CD71F1">
        <w:rPr>
          <w:rFonts w:cs="Arial"/>
          <w:szCs w:val="20"/>
        </w:rPr>
        <w:t xml:space="preserve"> opatřeních k jejich ochraně, o nichž se při plnění závazků dozvěděly, včetně těch, které </w:t>
      </w:r>
      <w:r>
        <w:rPr>
          <w:rFonts w:cs="Arial"/>
          <w:szCs w:val="20"/>
        </w:rPr>
        <w:t>Objednatel</w:t>
      </w:r>
      <w:r w:rsidR="00CD71F1" w:rsidRPr="00CD71F1">
        <w:rPr>
          <w:rFonts w:cs="Arial"/>
          <w:szCs w:val="20"/>
        </w:rPr>
        <w:t xml:space="preserve"> eviduje pomocí výpočetní techniky, či jinak. Tutéž mlčenlivost se zavazuje zachovávat i Poskytovatel. Toto ujednání platí i v případě nahrazení uvedených právních předpisů předpisy jinými.</w:t>
      </w:r>
    </w:p>
    <w:p w14:paraId="68262B40" w14:textId="77777777" w:rsidR="00977746" w:rsidRPr="00ED204D" w:rsidRDefault="00CE7575" w:rsidP="00DF6908">
      <w:pPr>
        <w:numPr>
          <w:ilvl w:val="0"/>
          <w:numId w:val="15"/>
        </w:numPr>
        <w:autoSpaceDN/>
        <w:spacing w:after="120" w:line="276" w:lineRule="auto"/>
        <w:ind w:left="284" w:hanging="284"/>
        <w:textAlignment w:val="auto"/>
        <w:rPr>
          <w:rFonts w:cs="Arial"/>
          <w:szCs w:val="20"/>
        </w:rPr>
      </w:pPr>
      <w:bookmarkStart w:id="21" w:name="_Hlk136249422"/>
      <w:r w:rsidRPr="009970A8">
        <w:rPr>
          <w:rFonts w:cs="Arial"/>
          <w:szCs w:val="20"/>
        </w:rPr>
        <w:t>Poskytovatel se dále zavazuje zajistit, aby veškeré osoby, které se podílejí na realizaci jeho závazků z této Smlouvy, zachovávaly mlčenlivost o veškerých dalších skutečnostech, údajích a datech, o nichž se při plnění těchto závazků dozvěděly, a které nejsou veřejně známé nebo veřejně dostupné.</w:t>
      </w:r>
      <w:r w:rsidR="002C256C" w:rsidRPr="002C256C">
        <w:rPr>
          <w:rFonts w:cs="Arial"/>
          <w:szCs w:val="20"/>
        </w:rPr>
        <w:t xml:space="preserve"> </w:t>
      </w:r>
      <w:r w:rsidRPr="00ED204D">
        <w:rPr>
          <w:rFonts w:cs="Arial"/>
          <w:szCs w:val="20"/>
        </w:rPr>
        <w:t>Tutéž mlčenlivost</w:t>
      </w:r>
      <w:r w:rsidR="007A22BF" w:rsidRPr="00ED204D">
        <w:rPr>
          <w:rFonts w:cs="Arial"/>
          <w:szCs w:val="20"/>
        </w:rPr>
        <w:t xml:space="preserve"> podle tohoto odst.</w:t>
      </w:r>
      <w:r w:rsidR="000738B0" w:rsidRPr="00ED204D">
        <w:rPr>
          <w:rFonts w:cs="Arial"/>
          <w:szCs w:val="20"/>
        </w:rPr>
        <w:t xml:space="preserve"> </w:t>
      </w:r>
      <w:r w:rsidR="007A22BF" w:rsidRPr="00ED204D">
        <w:rPr>
          <w:rFonts w:cs="Arial"/>
          <w:szCs w:val="20"/>
        </w:rPr>
        <w:t xml:space="preserve">2. </w:t>
      </w:r>
      <w:r w:rsidR="00607D3F">
        <w:rPr>
          <w:rFonts w:cs="Arial"/>
          <w:szCs w:val="20"/>
        </w:rPr>
        <w:t xml:space="preserve">tohoto článku </w:t>
      </w:r>
      <w:r w:rsidRPr="00ED204D">
        <w:rPr>
          <w:rFonts w:cs="Arial"/>
          <w:szCs w:val="20"/>
        </w:rPr>
        <w:t>se zavazuje zachovávat i Poskytovatel.</w:t>
      </w:r>
    </w:p>
    <w:bookmarkEnd w:id="21"/>
    <w:p w14:paraId="1B562D9D" w14:textId="77777777" w:rsidR="00CE7575" w:rsidRPr="009970A8" w:rsidRDefault="00CE7575" w:rsidP="00DF6908">
      <w:pPr>
        <w:numPr>
          <w:ilvl w:val="0"/>
          <w:numId w:val="15"/>
        </w:numPr>
        <w:autoSpaceDN/>
        <w:spacing w:after="120" w:line="276" w:lineRule="auto"/>
        <w:ind w:left="284" w:hanging="284"/>
        <w:textAlignment w:val="auto"/>
        <w:rPr>
          <w:rFonts w:cs="Arial"/>
          <w:szCs w:val="20"/>
        </w:rPr>
      </w:pPr>
      <w:r w:rsidRPr="009970A8">
        <w:rPr>
          <w:rFonts w:cs="Arial"/>
          <w:szCs w:val="20"/>
        </w:rPr>
        <w:t>Za porušení závazků uvedených v odst. 1. a 2. tohoto článku se považuje i využití těchto skutečností, údajů a dat, jakož i dalších vědomostí pro vlastní prospěch Poskytovatele, prospěch třetí osoby nebo pro jiné důvody.</w:t>
      </w:r>
    </w:p>
    <w:p w14:paraId="5420A112" w14:textId="77777777" w:rsidR="00CE7575" w:rsidRPr="009970A8" w:rsidRDefault="00CE7575" w:rsidP="00DF6908">
      <w:pPr>
        <w:numPr>
          <w:ilvl w:val="0"/>
          <w:numId w:val="15"/>
        </w:numPr>
        <w:autoSpaceDN/>
        <w:spacing w:after="120" w:line="276" w:lineRule="auto"/>
        <w:ind w:left="284" w:hanging="284"/>
        <w:textAlignment w:val="auto"/>
        <w:rPr>
          <w:rFonts w:cs="Arial"/>
          <w:szCs w:val="20"/>
        </w:rPr>
      </w:pPr>
      <w:r w:rsidRPr="009970A8">
        <w:rPr>
          <w:rFonts w:cs="Arial"/>
          <w:szCs w:val="20"/>
        </w:rPr>
        <w:t>Poskytnutí informací na základě povinností stanovených Smluvním stranám obecně závaznými právními předpisy včetně přímo použitelných předpisů Evropské unie není považováno za porušení povinností Smluvních stran sjednaných v tomto článku.</w:t>
      </w:r>
    </w:p>
    <w:p w14:paraId="02D022DC" w14:textId="77777777" w:rsidR="00CE7575" w:rsidRPr="009970A8" w:rsidRDefault="00CE7575" w:rsidP="00DF6908">
      <w:pPr>
        <w:numPr>
          <w:ilvl w:val="0"/>
          <w:numId w:val="15"/>
        </w:numPr>
        <w:autoSpaceDN/>
        <w:spacing w:after="120" w:line="276" w:lineRule="auto"/>
        <w:ind w:left="284" w:hanging="284"/>
        <w:textAlignment w:val="auto"/>
        <w:rPr>
          <w:rFonts w:cs="Arial"/>
          <w:szCs w:val="20"/>
        </w:rPr>
      </w:pPr>
      <w:r w:rsidRPr="009970A8">
        <w:rPr>
          <w:rFonts w:cs="Arial"/>
          <w:szCs w:val="20"/>
        </w:rPr>
        <w:t xml:space="preserve">Za porušení závazku uvedeného v odst. 1. tohoto článku je Poskytovatel povinen zaplatit </w:t>
      </w:r>
      <w:r w:rsidR="00655B7C">
        <w:rPr>
          <w:rFonts w:cs="Arial"/>
          <w:szCs w:val="20"/>
        </w:rPr>
        <w:t>Objednateli</w:t>
      </w:r>
      <w:r w:rsidRPr="009970A8">
        <w:rPr>
          <w:rFonts w:cs="Arial"/>
          <w:szCs w:val="20"/>
        </w:rPr>
        <w:t xml:space="preserve"> v každém jednotlivém případě smluvní pokutu ve výši 1 000 000 Kč (slovy: jeden milion korun českých). </w:t>
      </w:r>
    </w:p>
    <w:p w14:paraId="05D5F3F1" w14:textId="77777777" w:rsidR="00CD71F1" w:rsidRPr="00CD71F1" w:rsidRDefault="00CD71F1" w:rsidP="00DF6908">
      <w:pPr>
        <w:numPr>
          <w:ilvl w:val="0"/>
          <w:numId w:val="15"/>
        </w:numPr>
        <w:autoSpaceDN/>
        <w:spacing w:after="120" w:line="276" w:lineRule="auto"/>
        <w:ind w:left="284" w:hanging="284"/>
        <w:textAlignment w:val="auto"/>
        <w:rPr>
          <w:rFonts w:cs="Arial"/>
          <w:szCs w:val="20"/>
        </w:rPr>
      </w:pPr>
      <w:bookmarkStart w:id="22" w:name="_Hlk136249065"/>
      <w:r w:rsidRPr="00CD71F1">
        <w:rPr>
          <w:rFonts w:cs="Arial"/>
          <w:szCs w:val="20"/>
        </w:rPr>
        <w:t xml:space="preserve">Za porušení závazku uvedeného v odst. 2. tohoto článku je Poskytovatel povinen zaplatit </w:t>
      </w:r>
      <w:r w:rsidR="00655B7C">
        <w:rPr>
          <w:rFonts w:cs="Arial"/>
          <w:szCs w:val="20"/>
        </w:rPr>
        <w:t>Objednateli</w:t>
      </w:r>
      <w:r w:rsidRPr="00CD71F1">
        <w:rPr>
          <w:rFonts w:cs="Arial"/>
          <w:szCs w:val="20"/>
        </w:rPr>
        <w:t xml:space="preserve"> v každém jednotlivém případě smluvní pokutu ve výši 100 000 Kč</w:t>
      </w:r>
      <w:r w:rsidR="00B012BF">
        <w:rPr>
          <w:rFonts w:cs="Arial"/>
          <w:szCs w:val="20"/>
        </w:rPr>
        <w:t xml:space="preserve">, v případě porušení povinností uvedených ve větě </w:t>
      </w:r>
      <w:r w:rsidR="00DE3F04">
        <w:rPr>
          <w:rFonts w:cs="Arial"/>
          <w:szCs w:val="20"/>
        </w:rPr>
        <w:t>druhé tohoto odst.</w:t>
      </w:r>
      <w:r w:rsidR="00ED204D">
        <w:rPr>
          <w:rFonts w:cs="Arial"/>
          <w:szCs w:val="20"/>
        </w:rPr>
        <w:t xml:space="preserve"> </w:t>
      </w:r>
      <w:r w:rsidR="00DE3F04">
        <w:rPr>
          <w:rFonts w:cs="Arial"/>
          <w:szCs w:val="20"/>
        </w:rPr>
        <w:t xml:space="preserve">2. pak v každém jednotlivém případě smluvní pokutu ve výši </w:t>
      </w:r>
      <w:r w:rsidR="008A18CE">
        <w:rPr>
          <w:rFonts w:cs="Arial"/>
          <w:szCs w:val="20"/>
        </w:rPr>
        <w:t>100 000</w:t>
      </w:r>
      <w:r w:rsidR="00DE3F04">
        <w:rPr>
          <w:rFonts w:cs="Arial"/>
          <w:szCs w:val="20"/>
        </w:rPr>
        <w:t xml:space="preserve"> Kč.</w:t>
      </w:r>
    </w:p>
    <w:bookmarkEnd w:id="22"/>
    <w:p w14:paraId="7BFC29DC" w14:textId="77777777" w:rsidR="00CD71F1" w:rsidRPr="00CD71F1" w:rsidRDefault="00CD71F1" w:rsidP="00DF6908">
      <w:pPr>
        <w:numPr>
          <w:ilvl w:val="0"/>
          <w:numId w:val="15"/>
        </w:numPr>
        <w:autoSpaceDN/>
        <w:spacing w:after="120" w:line="276" w:lineRule="auto"/>
        <w:ind w:left="284" w:hanging="284"/>
        <w:textAlignment w:val="auto"/>
        <w:rPr>
          <w:rFonts w:cs="Arial"/>
          <w:szCs w:val="20"/>
        </w:rPr>
      </w:pPr>
      <w:r w:rsidRPr="00CD71F1">
        <w:rPr>
          <w:rFonts w:cs="Arial"/>
          <w:szCs w:val="20"/>
        </w:rPr>
        <w:lastRenderedPageBreak/>
        <w:t>Ujednáním o smluvní pokutě ani zaplacením smluvní pokuty není dotčeno právo Objednatele na náhradu škody vzniklé z porušení povinnosti, ke které se smluvní pokuta vztahuje</w:t>
      </w:r>
      <w:r w:rsidR="006D204E">
        <w:rPr>
          <w:rFonts w:cs="Arial"/>
          <w:szCs w:val="20"/>
        </w:rPr>
        <w:t>, a to v celém rozsahu</w:t>
      </w:r>
      <w:r w:rsidRPr="00CD71F1">
        <w:rPr>
          <w:rFonts w:cs="Arial"/>
          <w:szCs w:val="20"/>
        </w:rPr>
        <w:t>.</w:t>
      </w:r>
    </w:p>
    <w:p w14:paraId="13DECE6F" w14:textId="77777777" w:rsidR="00CE7575" w:rsidRDefault="00CE7575" w:rsidP="00DF6908">
      <w:pPr>
        <w:numPr>
          <w:ilvl w:val="0"/>
          <w:numId w:val="15"/>
        </w:numPr>
        <w:autoSpaceDN/>
        <w:spacing w:after="120" w:line="276" w:lineRule="auto"/>
        <w:ind w:left="284" w:hanging="284"/>
        <w:textAlignment w:val="auto"/>
        <w:rPr>
          <w:rFonts w:cs="Arial"/>
          <w:szCs w:val="20"/>
        </w:rPr>
      </w:pPr>
      <w:r w:rsidRPr="009970A8">
        <w:rPr>
          <w:rFonts w:cs="Arial"/>
          <w:szCs w:val="20"/>
        </w:rPr>
        <w:t>Práva a závazky Smluvních stran uvedené v tomto článku trvají i po skončení smluvního vztahu založeného touto Smlouvou.</w:t>
      </w:r>
    </w:p>
    <w:p w14:paraId="65A223B5" w14:textId="77777777" w:rsidR="0022446E" w:rsidRPr="009970A8" w:rsidRDefault="0022446E" w:rsidP="00DF6908">
      <w:pPr>
        <w:autoSpaceDN/>
        <w:spacing w:after="120" w:line="276" w:lineRule="auto"/>
        <w:ind w:left="284"/>
        <w:textAlignment w:val="auto"/>
        <w:rPr>
          <w:rFonts w:cs="Arial"/>
          <w:szCs w:val="20"/>
        </w:rPr>
      </w:pPr>
    </w:p>
    <w:p w14:paraId="1840B71D" w14:textId="77777777" w:rsidR="00146486" w:rsidRPr="004A1A52" w:rsidRDefault="00146486" w:rsidP="00DF6908">
      <w:pPr>
        <w:spacing w:after="120" w:line="276" w:lineRule="auto"/>
        <w:ind w:left="284"/>
        <w:jc w:val="center"/>
        <w:outlineLvl w:val="0"/>
        <w:rPr>
          <w:rFonts w:cs="Arial"/>
          <w:b/>
        </w:rPr>
      </w:pPr>
      <w:r>
        <w:rPr>
          <w:rFonts w:cs="Arial"/>
          <w:b/>
        </w:rPr>
        <w:t>Článek X</w:t>
      </w:r>
      <w:r w:rsidR="004C068E">
        <w:rPr>
          <w:rFonts w:cs="Arial"/>
          <w:b/>
        </w:rPr>
        <w:t>I</w:t>
      </w:r>
      <w:r w:rsidRPr="004A1A52">
        <w:rPr>
          <w:rFonts w:cs="Arial"/>
          <w:b/>
        </w:rPr>
        <w:t xml:space="preserve">. </w:t>
      </w:r>
      <w:r>
        <w:rPr>
          <w:rFonts w:cs="Arial"/>
          <w:b/>
        </w:rPr>
        <w:t>Uve</w:t>
      </w:r>
      <w:r w:rsidRPr="004A1A52">
        <w:rPr>
          <w:rFonts w:cs="Arial"/>
          <w:b/>
        </w:rPr>
        <w:t>řejnění smlouvy</w:t>
      </w:r>
    </w:p>
    <w:p w14:paraId="05BD9DA5" w14:textId="77777777" w:rsidR="00FE2486" w:rsidRPr="00EF4C4D" w:rsidRDefault="00FE2486" w:rsidP="00DF6908">
      <w:pPr>
        <w:pStyle w:val="Odstavecseseznamem"/>
        <w:widowControl w:val="0"/>
        <w:numPr>
          <w:ilvl w:val="3"/>
          <w:numId w:val="25"/>
        </w:numPr>
        <w:pBdr>
          <w:top w:val="nil"/>
          <w:left w:val="nil"/>
          <w:bottom w:val="nil"/>
          <w:right w:val="nil"/>
          <w:between w:val="nil"/>
          <w:bar w:val="nil"/>
        </w:pBdr>
        <w:autoSpaceDN/>
        <w:spacing w:after="120" w:line="276" w:lineRule="auto"/>
        <w:ind w:left="284" w:hanging="284"/>
        <w:textAlignment w:val="auto"/>
        <w:rPr>
          <w:rFonts w:cs="Arial"/>
          <w:szCs w:val="20"/>
        </w:rPr>
      </w:pPr>
      <w:r w:rsidRPr="00EF4C4D">
        <w:rPr>
          <w:rFonts w:cs="Arial"/>
          <w:szCs w:val="20"/>
        </w:rPr>
        <w:t>Smluvní strany jsou si plně vědomy zákonné povinnosti Smluvních stran uveřejnit dle zákona č. 340/2015 Sb., o zvláštních podmínkách účinnosti některých smluv, uveřejňování těchto smluv a o registru smluv (zákon o registru smluv), ve znění pozdějších předpisů, tuto Smlouvu, včetně všech případných dohod, kterými se tato Smlouva doplňuje, mění, nahrazuje nebo ruší, prostřednictvím registru smluv.</w:t>
      </w:r>
    </w:p>
    <w:p w14:paraId="565568B4" w14:textId="77777777" w:rsidR="00FE2486" w:rsidRPr="00EF4C4D" w:rsidRDefault="00FE2486" w:rsidP="00DF6908">
      <w:pPr>
        <w:pStyle w:val="Odstavecseseznamem"/>
        <w:widowControl w:val="0"/>
        <w:numPr>
          <w:ilvl w:val="3"/>
          <w:numId w:val="25"/>
        </w:numPr>
        <w:pBdr>
          <w:top w:val="nil"/>
          <w:left w:val="nil"/>
          <w:bottom w:val="nil"/>
          <w:right w:val="nil"/>
          <w:between w:val="nil"/>
          <w:bar w:val="nil"/>
        </w:pBdr>
        <w:autoSpaceDN/>
        <w:spacing w:after="120" w:line="276" w:lineRule="auto"/>
        <w:ind w:left="284" w:hanging="284"/>
        <w:textAlignment w:val="auto"/>
        <w:rPr>
          <w:rFonts w:cs="Arial"/>
          <w:szCs w:val="20"/>
        </w:rPr>
      </w:pPr>
      <w:r w:rsidRPr="00EF4C4D">
        <w:rPr>
          <w:rFonts w:cs="Arial"/>
          <w:szCs w:val="20"/>
        </w:rPr>
        <w:t xml:space="preserve">Uveřejněním této Smlouvy dle odst. 1. tohoto článku se rozumí uveřejnění elektronického obrazu textového obsahu této Smlouvy </w:t>
      </w:r>
      <w:r>
        <w:rPr>
          <w:rFonts w:cs="Arial"/>
          <w:szCs w:val="20"/>
        </w:rPr>
        <w:t>ve formátu stanoveném zákonem o registru smluv</w:t>
      </w:r>
      <w:r w:rsidRPr="00EF4C4D">
        <w:rPr>
          <w:rFonts w:cs="Arial"/>
          <w:szCs w:val="20"/>
        </w:rPr>
        <w:t>, prostřednictvím registru smluv.</w:t>
      </w:r>
    </w:p>
    <w:p w14:paraId="259EB036" w14:textId="77777777" w:rsidR="00FE2486" w:rsidRPr="00EF4C4D" w:rsidRDefault="00FE2486" w:rsidP="00DF6908">
      <w:pPr>
        <w:pStyle w:val="Odstavecseseznamem"/>
        <w:widowControl w:val="0"/>
        <w:numPr>
          <w:ilvl w:val="3"/>
          <w:numId w:val="25"/>
        </w:numPr>
        <w:pBdr>
          <w:top w:val="nil"/>
          <w:left w:val="nil"/>
          <w:bottom w:val="nil"/>
          <w:right w:val="nil"/>
          <w:between w:val="nil"/>
          <w:bar w:val="nil"/>
        </w:pBdr>
        <w:autoSpaceDN/>
        <w:spacing w:after="120" w:line="276" w:lineRule="auto"/>
        <w:ind w:left="284" w:hanging="284"/>
        <w:textAlignment w:val="auto"/>
        <w:rPr>
          <w:rFonts w:cs="Arial"/>
          <w:szCs w:val="20"/>
        </w:rPr>
      </w:pPr>
      <w:r w:rsidRPr="00EF4C4D">
        <w:rPr>
          <w:rFonts w:cs="Arial"/>
          <w:szCs w:val="20"/>
        </w:rPr>
        <w:t>Smluvní strany se dohodly, že tuto Smlouvu zašle správci registru smluv k uveřejnění prostřednictvím registru smluv</w:t>
      </w:r>
      <w:r w:rsidRPr="00001311">
        <w:rPr>
          <w:rFonts w:eastAsia="Calibri" w:cs="Arial"/>
          <w:szCs w:val="20"/>
          <w:lang w:eastAsia="en-US"/>
        </w:rPr>
        <w:t xml:space="preserve"> </w:t>
      </w:r>
      <w:r>
        <w:rPr>
          <w:rFonts w:eastAsia="Calibri" w:cs="Arial"/>
          <w:szCs w:val="20"/>
          <w:lang w:eastAsia="en-US"/>
        </w:rPr>
        <w:t>Objednatel</w:t>
      </w:r>
      <w:r w:rsidRPr="00EF4C4D">
        <w:rPr>
          <w:rFonts w:cs="Arial"/>
          <w:szCs w:val="20"/>
        </w:rPr>
        <w:t xml:space="preserve">. </w:t>
      </w:r>
      <w:r>
        <w:rPr>
          <w:rFonts w:cs="Arial"/>
          <w:szCs w:val="20"/>
        </w:rPr>
        <w:t>Poskytovatel</w:t>
      </w:r>
      <w:r w:rsidRPr="00EF4C4D">
        <w:rPr>
          <w:rFonts w:cs="Arial"/>
          <w:szCs w:val="20"/>
        </w:rPr>
        <w:t xml:space="preserve"> je povinen zkontrolovat, že tato Smlouva včetně všech příloh a</w:t>
      </w:r>
      <w:r>
        <w:rPr>
          <w:rFonts w:cs="Arial"/>
          <w:szCs w:val="20"/>
        </w:rPr>
        <w:t> </w:t>
      </w:r>
      <w:r w:rsidRPr="00EF4C4D">
        <w:rPr>
          <w:rFonts w:cs="Arial"/>
          <w:szCs w:val="20"/>
        </w:rPr>
        <w:t xml:space="preserve">metadat byla řádně prostřednictvím registru smluv uveřejněna. V případě, že </w:t>
      </w:r>
      <w:r>
        <w:rPr>
          <w:rFonts w:cs="Arial"/>
          <w:szCs w:val="20"/>
        </w:rPr>
        <w:t>Poskytovatel</w:t>
      </w:r>
      <w:r w:rsidRPr="00EF4C4D">
        <w:rPr>
          <w:rFonts w:cs="Arial"/>
          <w:szCs w:val="20"/>
        </w:rPr>
        <w:t xml:space="preserve"> zjistí jakékoliv nepřesnosti či nedostatky, je povinen bez zbytečného odkladu o nich </w:t>
      </w:r>
      <w:r>
        <w:rPr>
          <w:rFonts w:eastAsia="Calibri" w:cs="Arial"/>
          <w:szCs w:val="20"/>
          <w:lang w:eastAsia="en-US"/>
        </w:rPr>
        <w:t xml:space="preserve">Objednatele </w:t>
      </w:r>
      <w:r w:rsidRPr="00EF4C4D">
        <w:rPr>
          <w:rFonts w:cs="Arial"/>
          <w:szCs w:val="20"/>
        </w:rPr>
        <w:t>informovat.</w:t>
      </w:r>
    </w:p>
    <w:p w14:paraId="53DAD3E5" w14:textId="77777777" w:rsidR="00FE2486" w:rsidRPr="00EF4C4D" w:rsidRDefault="00FE2486" w:rsidP="00DF6908">
      <w:pPr>
        <w:pStyle w:val="Odstavecseseznamem"/>
        <w:widowControl w:val="0"/>
        <w:numPr>
          <w:ilvl w:val="3"/>
          <w:numId w:val="25"/>
        </w:numPr>
        <w:pBdr>
          <w:top w:val="nil"/>
          <w:left w:val="nil"/>
          <w:bottom w:val="nil"/>
          <w:right w:val="nil"/>
          <w:between w:val="nil"/>
          <w:bar w:val="nil"/>
        </w:pBdr>
        <w:autoSpaceDN/>
        <w:spacing w:after="120" w:line="276" w:lineRule="auto"/>
        <w:ind w:left="284" w:hanging="284"/>
        <w:textAlignment w:val="auto"/>
        <w:rPr>
          <w:rFonts w:cs="Arial"/>
          <w:szCs w:val="20"/>
        </w:rPr>
      </w:pPr>
      <w:r w:rsidRPr="00EF4C4D">
        <w:rPr>
          <w:rFonts w:cs="Arial"/>
          <w:szCs w:val="20"/>
        </w:rPr>
        <w:t>Postup uvedený v odst. 3. tohoto článku se Smluvní strany zavazují dodržovat i v případě uzavření dodatků k této Smlouvě, jakož i v případě jakýchkoli dalších dohod, kterými se tato Smlouva bude případně doplňovat, měnit, nahrazovat nebo rušit.</w:t>
      </w:r>
    </w:p>
    <w:p w14:paraId="0CFFCE96" w14:textId="77777777" w:rsidR="00FE2486" w:rsidRPr="00EF4C4D" w:rsidRDefault="00FE2486" w:rsidP="00DF6908">
      <w:pPr>
        <w:pStyle w:val="Odstavecseseznamem"/>
        <w:widowControl w:val="0"/>
        <w:numPr>
          <w:ilvl w:val="3"/>
          <w:numId w:val="25"/>
        </w:numPr>
        <w:pBdr>
          <w:top w:val="nil"/>
          <w:left w:val="nil"/>
          <w:bottom w:val="nil"/>
          <w:right w:val="nil"/>
          <w:between w:val="nil"/>
          <w:bar w:val="nil"/>
        </w:pBdr>
        <w:autoSpaceDN/>
        <w:spacing w:after="120" w:line="276" w:lineRule="auto"/>
        <w:ind w:left="284" w:hanging="284"/>
        <w:textAlignment w:val="auto"/>
        <w:rPr>
          <w:rFonts w:cs="Arial"/>
          <w:szCs w:val="20"/>
        </w:rPr>
      </w:pPr>
      <w:r>
        <w:rPr>
          <w:rFonts w:cs="Arial"/>
          <w:szCs w:val="20"/>
        </w:rPr>
        <w:t>Poskytovatel</w:t>
      </w:r>
      <w:r w:rsidRPr="00EF4C4D">
        <w:rPr>
          <w:rFonts w:cs="Arial"/>
          <w:szCs w:val="20"/>
        </w:rPr>
        <w:t xml:space="preserve"> bere na vědomí a souhlasí s tím, že </w:t>
      </w:r>
      <w:r>
        <w:rPr>
          <w:rFonts w:eastAsia="Calibri" w:cs="Arial"/>
          <w:szCs w:val="20"/>
          <w:lang w:eastAsia="en-US"/>
        </w:rPr>
        <w:t xml:space="preserve">Objednatel může </w:t>
      </w:r>
      <w:r w:rsidRPr="00EF4C4D">
        <w:rPr>
          <w:rFonts w:cs="Arial"/>
          <w:szCs w:val="20"/>
        </w:rPr>
        <w:t>rovněž uveřejn</w:t>
      </w:r>
      <w:r>
        <w:rPr>
          <w:rFonts w:cs="Arial"/>
          <w:szCs w:val="20"/>
        </w:rPr>
        <w:t xml:space="preserve">it </w:t>
      </w:r>
      <w:r w:rsidRPr="00EF4C4D">
        <w:rPr>
          <w:rFonts w:cs="Arial"/>
          <w:szCs w:val="20"/>
        </w:rPr>
        <w:t>tuto Smlouvu (tj. celé znění včetně všech příloh), včetně všech jejích případných dodatků, na svém profilu zadavatele; ustanovení odst. 6. a 7. tohoto článku se vztahuje i na tento postup.</w:t>
      </w:r>
    </w:p>
    <w:p w14:paraId="4CA51487" w14:textId="77777777" w:rsidR="00FE2486" w:rsidRPr="00EF4C4D" w:rsidRDefault="00FE2486" w:rsidP="00DF6908">
      <w:pPr>
        <w:pStyle w:val="Odstavecseseznamem"/>
        <w:widowControl w:val="0"/>
        <w:numPr>
          <w:ilvl w:val="3"/>
          <w:numId w:val="25"/>
        </w:numPr>
        <w:pBdr>
          <w:top w:val="nil"/>
          <w:left w:val="nil"/>
          <w:bottom w:val="nil"/>
          <w:right w:val="nil"/>
          <w:between w:val="nil"/>
          <w:bar w:val="nil"/>
        </w:pBdr>
        <w:autoSpaceDN/>
        <w:spacing w:after="120" w:line="276" w:lineRule="auto"/>
        <w:ind w:left="284" w:hanging="284"/>
        <w:textAlignment w:val="auto"/>
        <w:rPr>
          <w:rFonts w:cs="Arial"/>
          <w:szCs w:val="20"/>
        </w:rPr>
      </w:pPr>
      <w:r>
        <w:rPr>
          <w:rFonts w:cs="Arial"/>
          <w:szCs w:val="20"/>
        </w:rPr>
        <w:t>Poskytovatel</w:t>
      </w:r>
      <w:r w:rsidRPr="00EF4C4D">
        <w:rPr>
          <w:rFonts w:cs="Arial"/>
          <w:szCs w:val="20"/>
        </w:rPr>
        <w:t xml:space="preserve"> výslovně souhlasí s tím, že s výjimkou ustanovení znečitelněných v souladu se zákonem o registru smluv bude uveřejněno úplné znění této Smlouvy.</w:t>
      </w:r>
    </w:p>
    <w:p w14:paraId="7411562F" w14:textId="77777777" w:rsidR="00FE2486" w:rsidRDefault="00FE2486" w:rsidP="00DF6908">
      <w:pPr>
        <w:pStyle w:val="Odstavecseseznamem"/>
        <w:widowControl w:val="0"/>
        <w:numPr>
          <w:ilvl w:val="3"/>
          <w:numId w:val="25"/>
        </w:numPr>
        <w:pBdr>
          <w:top w:val="nil"/>
          <w:left w:val="nil"/>
          <w:bottom w:val="nil"/>
          <w:right w:val="nil"/>
          <w:between w:val="nil"/>
          <w:bar w:val="nil"/>
        </w:pBdr>
        <w:autoSpaceDN/>
        <w:spacing w:after="120" w:line="276" w:lineRule="auto"/>
        <w:ind w:left="284" w:hanging="284"/>
        <w:textAlignment w:val="auto"/>
        <w:rPr>
          <w:rFonts w:cs="Arial"/>
          <w:szCs w:val="20"/>
        </w:rPr>
      </w:pPr>
      <w:r>
        <w:rPr>
          <w:rFonts w:eastAsia="Calibri" w:cs="Arial"/>
          <w:szCs w:val="20"/>
          <w:lang w:eastAsia="en-US"/>
        </w:rPr>
        <w:t xml:space="preserve">Objednatel </w:t>
      </w:r>
      <w:r w:rsidRPr="00EF4C4D">
        <w:rPr>
          <w:rFonts w:cs="Arial"/>
          <w:szCs w:val="20"/>
        </w:rPr>
        <w:t xml:space="preserve">výslovně souhlasí s tím, že s výjimkou ustanovení znečitelněných v souladu se zákonem o registru smluv bude uveřejněno úplné znění této Smlouvy. </w:t>
      </w:r>
    </w:p>
    <w:p w14:paraId="58242C6E" w14:textId="77777777" w:rsidR="0037053F" w:rsidRDefault="0037053F" w:rsidP="00DF6908">
      <w:pPr>
        <w:spacing w:after="120" w:line="276" w:lineRule="auto"/>
        <w:ind w:left="284"/>
        <w:jc w:val="center"/>
        <w:outlineLvl w:val="0"/>
        <w:rPr>
          <w:rFonts w:cs="Arial"/>
          <w:b/>
        </w:rPr>
      </w:pPr>
    </w:p>
    <w:p w14:paraId="7EC94C67" w14:textId="77777777" w:rsidR="009A3551" w:rsidRPr="002930A3" w:rsidRDefault="009A3551" w:rsidP="00DF6908">
      <w:pPr>
        <w:spacing w:after="120" w:line="276" w:lineRule="auto"/>
        <w:ind w:left="284"/>
        <w:jc w:val="center"/>
        <w:outlineLvl w:val="0"/>
        <w:rPr>
          <w:rFonts w:cs="Arial"/>
          <w:b/>
          <w:bCs/>
          <w:szCs w:val="20"/>
        </w:rPr>
      </w:pPr>
      <w:r>
        <w:rPr>
          <w:rFonts w:cs="Arial"/>
          <w:b/>
        </w:rPr>
        <w:t>Článek X</w:t>
      </w:r>
      <w:r w:rsidR="004C068E">
        <w:rPr>
          <w:rFonts w:cs="Arial"/>
          <w:b/>
        </w:rPr>
        <w:t>I</w:t>
      </w:r>
      <w:r>
        <w:rPr>
          <w:rFonts w:cs="Arial"/>
          <w:b/>
        </w:rPr>
        <w:t>I</w:t>
      </w:r>
      <w:r w:rsidRPr="004A1A52">
        <w:rPr>
          <w:rFonts w:cs="Arial"/>
          <w:b/>
        </w:rPr>
        <w:t xml:space="preserve">. </w:t>
      </w:r>
      <w:r w:rsidR="00D44477">
        <w:rPr>
          <w:rFonts w:cs="Arial"/>
          <w:b/>
        </w:rPr>
        <w:t xml:space="preserve">Zvláštní </w:t>
      </w:r>
      <w:r w:rsidR="004E0B10">
        <w:rPr>
          <w:rFonts w:cs="Arial"/>
          <w:b/>
        </w:rPr>
        <w:t xml:space="preserve">ujednání </w:t>
      </w:r>
    </w:p>
    <w:p w14:paraId="0B850076" w14:textId="77777777" w:rsidR="009A3551" w:rsidRPr="00FC7CB5" w:rsidRDefault="009A3551" w:rsidP="00DF6908">
      <w:pPr>
        <w:pStyle w:val="Odstavecseseznamem"/>
        <w:numPr>
          <w:ilvl w:val="0"/>
          <w:numId w:val="47"/>
        </w:numPr>
        <w:autoSpaceDN/>
        <w:spacing w:after="120" w:line="276" w:lineRule="auto"/>
        <w:ind w:left="284" w:hanging="284"/>
        <w:textAlignment w:val="auto"/>
        <w:rPr>
          <w:rFonts w:cs="Arial"/>
          <w:szCs w:val="20"/>
        </w:rPr>
      </w:pPr>
      <w:r w:rsidRPr="002930A3">
        <w:rPr>
          <w:rFonts w:cs="Arial"/>
          <w:szCs w:val="20"/>
        </w:rPr>
        <w:t xml:space="preserve">Nezbytným předpokladem pro </w:t>
      </w:r>
      <w:r>
        <w:rPr>
          <w:rFonts w:cs="Arial"/>
          <w:szCs w:val="20"/>
        </w:rPr>
        <w:t xml:space="preserve">splnění předmětu plnění </w:t>
      </w:r>
      <w:r w:rsidRPr="002930A3">
        <w:rPr>
          <w:rFonts w:cs="Arial"/>
          <w:szCs w:val="20"/>
        </w:rPr>
        <w:t xml:space="preserve">dle této Smlouvy je účinná a kvalifikovaná spolupráce obou Smluvních stran. </w:t>
      </w:r>
      <w:r w:rsidRPr="00FC7CB5">
        <w:rPr>
          <w:rFonts w:cs="Arial"/>
          <w:szCs w:val="20"/>
        </w:rPr>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w:t>
      </w:r>
      <w:r>
        <w:rPr>
          <w:rFonts w:cs="Arial"/>
          <w:szCs w:val="20"/>
        </w:rPr>
        <w:t>Smlouvy.</w:t>
      </w:r>
      <w:r w:rsidR="00396393">
        <w:rPr>
          <w:rFonts w:cs="Arial"/>
          <w:szCs w:val="20"/>
        </w:rPr>
        <w:t xml:space="preserve"> </w:t>
      </w:r>
    </w:p>
    <w:p w14:paraId="086F57DB" w14:textId="77777777" w:rsidR="009A3551" w:rsidRDefault="009A3551" w:rsidP="00DF6908">
      <w:pPr>
        <w:pStyle w:val="Odstavecseseznamem"/>
        <w:numPr>
          <w:ilvl w:val="0"/>
          <w:numId w:val="47"/>
        </w:numPr>
        <w:autoSpaceDN/>
        <w:spacing w:after="120" w:line="276" w:lineRule="auto"/>
        <w:ind w:left="284" w:hanging="284"/>
        <w:textAlignment w:val="auto"/>
        <w:rPr>
          <w:rFonts w:cs="Arial"/>
          <w:szCs w:val="20"/>
        </w:rPr>
      </w:pPr>
      <w:r>
        <w:rPr>
          <w:rFonts w:cs="Arial"/>
          <w:szCs w:val="20"/>
        </w:rPr>
        <w:t>Poskytovatel</w:t>
      </w:r>
      <w:r w:rsidRPr="00193865">
        <w:rPr>
          <w:rFonts w:cs="Arial"/>
          <w:szCs w:val="20"/>
        </w:rPr>
        <w:t xml:space="preserve"> je při plnění předmětu této Smlouvy povinen postupovat s potřebnou péčí, podle svých nejlepších znalostí a schopností, přičemž je při své činnosti povinen sledovat a chránit zájmy a dobré jméno Objednatele a postupovat dle jeho pokynů, pokud tyto nejsou v rozporu s obecně závaznými právními předpisy nebo zájmy Objednatele. V případě nevhodných pokynů Objednatele je </w:t>
      </w:r>
      <w:r>
        <w:rPr>
          <w:rFonts w:cs="Arial"/>
          <w:szCs w:val="20"/>
        </w:rPr>
        <w:t>Poskytovatel</w:t>
      </w:r>
      <w:r w:rsidRPr="00193865">
        <w:rPr>
          <w:rFonts w:cs="Arial"/>
          <w:szCs w:val="20"/>
        </w:rPr>
        <w:t xml:space="preserve"> povinen na nevhodnost těchto pokynů Objednatele písemně upozornit, v opačném případě nese </w:t>
      </w:r>
      <w:r>
        <w:rPr>
          <w:rFonts w:cs="Arial"/>
          <w:szCs w:val="20"/>
        </w:rPr>
        <w:t>Poskytovatel</w:t>
      </w:r>
      <w:r w:rsidRPr="00193865">
        <w:rPr>
          <w:rFonts w:cs="Arial"/>
          <w:szCs w:val="20"/>
        </w:rPr>
        <w:t xml:space="preserve"> odpovědnost za vady a za škodu, které v důsledku nevhodných pokynů Objednateli a/nebo </w:t>
      </w:r>
      <w:r>
        <w:rPr>
          <w:rFonts w:cs="Arial"/>
          <w:szCs w:val="20"/>
        </w:rPr>
        <w:t>Poskytovatel</w:t>
      </w:r>
      <w:r w:rsidRPr="00193865">
        <w:rPr>
          <w:rFonts w:cs="Arial"/>
          <w:szCs w:val="20"/>
        </w:rPr>
        <w:t>i a/nebo třetím osobám vznikly.</w:t>
      </w:r>
    </w:p>
    <w:p w14:paraId="328A2DBF" w14:textId="77777777" w:rsidR="006143D8" w:rsidRDefault="009A3551" w:rsidP="00DF6908">
      <w:pPr>
        <w:pStyle w:val="Odstavecseseznamem"/>
        <w:numPr>
          <w:ilvl w:val="0"/>
          <w:numId w:val="47"/>
        </w:numPr>
        <w:autoSpaceDN/>
        <w:spacing w:after="120" w:line="276" w:lineRule="auto"/>
        <w:ind w:left="284" w:hanging="284"/>
        <w:textAlignment w:val="auto"/>
        <w:rPr>
          <w:rFonts w:cs="Arial"/>
          <w:szCs w:val="20"/>
        </w:rPr>
      </w:pPr>
      <w:r>
        <w:rPr>
          <w:rFonts w:cs="Arial"/>
          <w:szCs w:val="20"/>
        </w:rPr>
        <w:lastRenderedPageBreak/>
        <w:t>Poskytovatel</w:t>
      </w:r>
      <w:r w:rsidRPr="00193865">
        <w:rPr>
          <w:rFonts w:cs="Arial"/>
          <w:szCs w:val="20"/>
        </w:rPr>
        <w:t xml:space="preserve"> se zavazuje poskytnout </w:t>
      </w:r>
      <w:r>
        <w:rPr>
          <w:rFonts w:cs="Arial"/>
          <w:szCs w:val="20"/>
        </w:rPr>
        <w:t>Objednateli</w:t>
      </w:r>
      <w:r w:rsidRPr="00193865">
        <w:rPr>
          <w:rFonts w:cs="Arial"/>
          <w:szCs w:val="20"/>
        </w:rPr>
        <w:t xml:space="preserve"> potřebnou součinnost při výkonu finanční kontroly dle zákona č. 320/2001 Sb. o finanční kontrole ve veřejné správě a o změně některých zákonů (zákon o</w:t>
      </w:r>
      <w:r>
        <w:rPr>
          <w:rFonts w:cs="Arial"/>
          <w:szCs w:val="20"/>
        </w:rPr>
        <w:t> </w:t>
      </w:r>
      <w:r w:rsidRPr="00193865">
        <w:rPr>
          <w:rFonts w:cs="Arial"/>
          <w:szCs w:val="20"/>
        </w:rPr>
        <w:t>finanční kontrole), ve znění pozdějších předpisů.</w:t>
      </w:r>
    </w:p>
    <w:p w14:paraId="7A09D346" w14:textId="7F079B75" w:rsidR="009A3551" w:rsidRPr="008C12AA" w:rsidRDefault="00373877" w:rsidP="00DF6908">
      <w:pPr>
        <w:pStyle w:val="Odstavecseseznamem"/>
        <w:numPr>
          <w:ilvl w:val="0"/>
          <w:numId w:val="47"/>
        </w:numPr>
        <w:autoSpaceDN/>
        <w:spacing w:after="120" w:line="276" w:lineRule="auto"/>
        <w:ind w:left="284" w:hanging="284"/>
        <w:textAlignment w:val="auto"/>
        <w:rPr>
          <w:rFonts w:cs="Arial"/>
          <w:szCs w:val="20"/>
        </w:rPr>
      </w:pPr>
      <w:r>
        <w:rPr>
          <w:rFonts w:cs="Arial"/>
          <w:szCs w:val="20"/>
        </w:rPr>
        <w:t xml:space="preserve">Smluvní strany </w:t>
      </w:r>
      <w:r>
        <w:rPr>
          <w:rFonts w:cs="Arial"/>
          <w:b/>
          <w:szCs w:val="20"/>
        </w:rPr>
        <w:t>v</w:t>
      </w:r>
      <w:r w:rsidR="006143D8" w:rsidRPr="0045581A">
        <w:rPr>
          <w:rFonts w:cs="Arial"/>
          <w:b/>
          <w:szCs w:val="20"/>
        </w:rPr>
        <w:t xml:space="preserve">ědomy si skutečnosti, že při plnění této Smlouvy bude docházet ke zpracování osobních údajů, zavazují se uzavřít </w:t>
      </w:r>
      <w:r w:rsidR="00B9696B">
        <w:rPr>
          <w:rFonts w:cs="Arial"/>
          <w:b/>
          <w:szCs w:val="20"/>
        </w:rPr>
        <w:t xml:space="preserve">bez </w:t>
      </w:r>
      <w:r w:rsidR="00E87350">
        <w:rPr>
          <w:rFonts w:cs="Arial"/>
          <w:b/>
          <w:szCs w:val="20"/>
        </w:rPr>
        <w:t xml:space="preserve">zbytečného odkladu </w:t>
      </w:r>
      <w:r w:rsidR="00ED1E58">
        <w:rPr>
          <w:rFonts w:cs="Arial"/>
          <w:b/>
          <w:szCs w:val="20"/>
        </w:rPr>
        <w:t xml:space="preserve">v návaznosti na tuto Smlouvu </w:t>
      </w:r>
      <w:r w:rsidR="00D01CD0">
        <w:rPr>
          <w:rFonts w:cs="Arial"/>
          <w:b/>
          <w:szCs w:val="20"/>
        </w:rPr>
        <w:t xml:space="preserve">též </w:t>
      </w:r>
      <w:r w:rsidR="006143D8" w:rsidRPr="0045581A">
        <w:rPr>
          <w:rFonts w:cs="Arial"/>
          <w:b/>
          <w:szCs w:val="20"/>
        </w:rPr>
        <w:t>Smlouvu o zpracování osobních údajů</w:t>
      </w:r>
      <w:r w:rsidR="006143D8">
        <w:rPr>
          <w:rFonts w:cs="Arial"/>
          <w:b/>
          <w:szCs w:val="20"/>
        </w:rPr>
        <w:t>.</w:t>
      </w:r>
    </w:p>
    <w:p w14:paraId="65FB0AEE" w14:textId="77777777" w:rsidR="008C12AA" w:rsidRDefault="008C12AA" w:rsidP="00DF6908">
      <w:pPr>
        <w:pStyle w:val="Odstavecseseznamem"/>
        <w:autoSpaceDN/>
        <w:spacing w:after="120" w:line="276" w:lineRule="auto"/>
        <w:ind w:left="284"/>
        <w:textAlignment w:val="auto"/>
        <w:rPr>
          <w:rFonts w:cs="Arial"/>
          <w:szCs w:val="20"/>
        </w:rPr>
      </w:pPr>
    </w:p>
    <w:p w14:paraId="6ADF38E1" w14:textId="77777777" w:rsidR="00622C0B" w:rsidRDefault="00622C0B" w:rsidP="00DF6908">
      <w:pPr>
        <w:pStyle w:val="Odstavecseseznamem"/>
        <w:tabs>
          <w:tab w:val="left" w:pos="1701"/>
        </w:tabs>
        <w:spacing w:after="120" w:line="276" w:lineRule="auto"/>
        <w:ind w:left="425" w:hanging="425"/>
        <w:jc w:val="center"/>
      </w:pPr>
      <w:bookmarkStart w:id="23" w:name="_Toc327187811"/>
      <w:r w:rsidRPr="00460E8D">
        <w:rPr>
          <w:rFonts w:cs="Arial"/>
          <w:b/>
          <w:szCs w:val="20"/>
        </w:rPr>
        <w:t>Článek XI</w:t>
      </w:r>
      <w:r w:rsidR="004C068E">
        <w:rPr>
          <w:rFonts w:cs="Arial"/>
          <w:b/>
          <w:szCs w:val="20"/>
        </w:rPr>
        <w:t>I</w:t>
      </w:r>
      <w:r>
        <w:rPr>
          <w:rFonts w:cs="Arial"/>
          <w:b/>
          <w:szCs w:val="20"/>
        </w:rPr>
        <w:t xml:space="preserve">I. </w:t>
      </w:r>
      <w:r w:rsidRPr="006148FE">
        <w:rPr>
          <w:rFonts w:cs="Arial"/>
          <w:b/>
          <w:szCs w:val="20"/>
        </w:rPr>
        <w:t xml:space="preserve">Ostatní </w:t>
      </w:r>
      <w:r>
        <w:rPr>
          <w:rFonts w:cs="Arial"/>
          <w:b/>
          <w:szCs w:val="20"/>
        </w:rPr>
        <w:t>ustanovení</w:t>
      </w:r>
      <w:bookmarkEnd w:id="23"/>
      <w:r w:rsidRPr="00FC7CB5">
        <w:t xml:space="preserve"> </w:t>
      </w:r>
    </w:p>
    <w:p w14:paraId="10960993" w14:textId="77777777" w:rsidR="00883E38" w:rsidRDefault="00883E38" w:rsidP="00DF6908">
      <w:pPr>
        <w:numPr>
          <w:ilvl w:val="0"/>
          <w:numId w:val="21"/>
        </w:numPr>
        <w:tabs>
          <w:tab w:val="clear" w:pos="360"/>
        </w:tabs>
        <w:autoSpaceDN/>
        <w:spacing w:after="120" w:line="276" w:lineRule="auto"/>
        <w:ind w:left="284" w:hanging="284"/>
        <w:textAlignment w:val="auto"/>
        <w:rPr>
          <w:rFonts w:cs="Arial"/>
          <w:szCs w:val="20"/>
        </w:rPr>
      </w:pPr>
      <w:r>
        <w:rPr>
          <w:rFonts w:cs="Arial"/>
          <w:szCs w:val="20"/>
        </w:rPr>
        <w:t>Tato Smlouva končí uplynutím sjednané doby plnění.</w:t>
      </w:r>
    </w:p>
    <w:p w14:paraId="66FA0D5D" w14:textId="77777777" w:rsidR="00622C0B" w:rsidRDefault="00622C0B" w:rsidP="00DF6908">
      <w:pPr>
        <w:numPr>
          <w:ilvl w:val="0"/>
          <w:numId w:val="21"/>
        </w:numPr>
        <w:tabs>
          <w:tab w:val="clear" w:pos="360"/>
        </w:tabs>
        <w:autoSpaceDN/>
        <w:spacing w:after="120" w:line="276" w:lineRule="auto"/>
        <w:ind w:left="284" w:hanging="284"/>
        <w:textAlignment w:val="auto"/>
        <w:rPr>
          <w:rFonts w:cs="Arial"/>
          <w:szCs w:val="20"/>
        </w:rPr>
      </w:pPr>
      <w:r>
        <w:rPr>
          <w:rFonts w:cs="Arial"/>
          <w:szCs w:val="20"/>
        </w:rPr>
        <w:t xml:space="preserve">Tato Smlouva může </w:t>
      </w:r>
      <w:r w:rsidR="00B754C3">
        <w:rPr>
          <w:rFonts w:cs="Arial"/>
          <w:szCs w:val="20"/>
        </w:rPr>
        <w:t xml:space="preserve">být </w:t>
      </w:r>
      <w:r w:rsidR="00883E38">
        <w:rPr>
          <w:rFonts w:cs="Arial"/>
          <w:szCs w:val="20"/>
        </w:rPr>
        <w:t xml:space="preserve">předčasně </w:t>
      </w:r>
      <w:r w:rsidR="00B754C3">
        <w:rPr>
          <w:rFonts w:cs="Arial"/>
          <w:szCs w:val="20"/>
        </w:rPr>
        <w:t>ukončena</w:t>
      </w:r>
      <w:r>
        <w:rPr>
          <w:rFonts w:cs="Arial"/>
          <w:szCs w:val="20"/>
        </w:rPr>
        <w:t xml:space="preserve"> písemnou dohodou Smluvních stran podepsanou oprávněnými zástupci obou Smluvních stran.</w:t>
      </w:r>
    </w:p>
    <w:p w14:paraId="21DF9522" w14:textId="77777777" w:rsidR="00E0143A" w:rsidRDefault="00E0143A" w:rsidP="00DF6908">
      <w:pPr>
        <w:numPr>
          <w:ilvl w:val="0"/>
          <w:numId w:val="21"/>
        </w:numPr>
        <w:tabs>
          <w:tab w:val="clear" w:pos="360"/>
        </w:tabs>
        <w:autoSpaceDN/>
        <w:spacing w:after="120" w:line="276" w:lineRule="auto"/>
        <w:ind w:left="284" w:hanging="284"/>
        <w:textAlignment w:val="auto"/>
        <w:rPr>
          <w:rFonts w:cs="Arial"/>
          <w:szCs w:val="20"/>
        </w:rPr>
      </w:pPr>
      <w:r w:rsidRPr="007D76E9">
        <w:rPr>
          <w:rFonts w:cs="Arial"/>
          <w:szCs w:val="20"/>
        </w:rPr>
        <w:t>Tuto Smlouvu</w:t>
      </w:r>
      <w:r w:rsidR="00D44477">
        <w:rPr>
          <w:rFonts w:cs="Arial"/>
          <w:szCs w:val="20"/>
        </w:rPr>
        <w:t xml:space="preserve"> též</w:t>
      </w:r>
      <w:r w:rsidRPr="007D76E9">
        <w:rPr>
          <w:rFonts w:cs="Arial"/>
          <w:szCs w:val="20"/>
        </w:rPr>
        <w:t xml:space="preserve"> může kterákoliv ze </w:t>
      </w:r>
      <w:r>
        <w:rPr>
          <w:rFonts w:cs="Arial"/>
          <w:szCs w:val="20"/>
        </w:rPr>
        <w:t>S</w:t>
      </w:r>
      <w:r w:rsidRPr="007D76E9">
        <w:rPr>
          <w:rFonts w:cs="Arial"/>
          <w:szCs w:val="20"/>
        </w:rPr>
        <w:t xml:space="preserve">mluvních stran </w:t>
      </w:r>
      <w:r w:rsidR="00A14BDA">
        <w:rPr>
          <w:rFonts w:cs="Arial"/>
          <w:szCs w:val="20"/>
        </w:rPr>
        <w:t xml:space="preserve">ukončit </w:t>
      </w:r>
      <w:r w:rsidRPr="007D76E9">
        <w:rPr>
          <w:rFonts w:cs="Arial"/>
          <w:szCs w:val="20"/>
        </w:rPr>
        <w:t>písemn</w:t>
      </w:r>
      <w:r w:rsidR="00A14BDA">
        <w:rPr>
          <w:rFonts w:cs="Arial"/>
          <w:szCs w:val="20"/>
        </w:rPr>
        <w:t>ou</w:t>
      </w:r>
      <w:r w:rsidRPr="007D76E9">
        <w:rPr>
          <w:rFonts w:cs="Arial"/>
          <w:szCs w:val="20"/>
        </w:rPr>
        <w:t xml:space="preserve"> </w:t>
      </w:r>
      <w:r w:rsidR="00A14BDA">
        <w:rPr>
          <w:rFonts w:cs="Arial"/>
          <w:szCs w:val="20"/>
        </w:rPr>
        <w:t xml:space="preserve">výpovědí </w:t>
      </w:r>
      <w:r w:rsidRPr="007D76E9">
        <w:rPr>
          <w:rFonts w:cs="Arial"/>
          <w:szCs w:val="20"/>
        </w:rPr>
        <w:t>(i bez uvedení důvodu výpovědi) takto:</w:t>
      </w:r>
    </w:p>
    <w:p w14:paraId="196905DB" w14:textId="77777777" w:rsidR="00D14D5E" w:rsidRPr="000B6457" w:rsidRDefault="00BB51F4" w:rsidP="00DF6908">
      <w:pPr>
        <w:pStyle w:val="Odstavecseseznamem"/>
        <w:numPr>
          <w:ilvl w:val="0"/>
          <w:numId w:val="67"/>
        </w:numPr>
        <w:spacing w:after="120" w:line="276" w:lineRule="auto"/>
        <w:ind w:left="1418" w:hanging="567"/>
        <w:outlineLvl w:val="0"/>
      </w:pPr>
      <w:r w:rsidRPr="00DF6908">
        <w:t>Výpovědní</w:t>
      </w:r>
      <w:r w:rsidRPr="000B6457">
        <w:t xml:space="preserve"> doba pro Objednatele činí </w:t>
      </w:r>
      <w:r w:rsidR="00D14D5E">
        <w:t>3</w:t>
      </w:r>
      <w:r w:rsidRPr="000B6457">
        <w:t xml:space="preserve"> kalendářní měsíce s tím,</w:t>
      </w:r>
      <w:r w:rsidR="00D14D5E">
        <w:t xml:space="preserve"> </w:t>
      </w:r>
      <w:r w:rsidR="00D14D5E" w:rsidRPr="000B6457">
        <w:t xml:space="preserve">že </w:t>
      </w:r>
      <w:r w:rsidR="00D14D5E" w:rsidRPr="00DF6908">
        <w:t xml:space="preserve">začne běžet prvním dnem kalendářního měsíce následujícího po doručení výpovědi Poskytovateli a skončí posledním dnem </w:t>
      </w:r>
      <w:r w:rsidR="00BE3325" w:rsidRPr="00DF6908">
        <w:t xml:space="preserve">kalendářního </w:t>
      </w:r>
      <w:r w:rsidR="00D14D5E" w:rsidRPr="00DF6908">
        <w:t>měsíce třetího.</w:t>
      </w:r>
    </w:p>
    <w:p w14:paraId="6D12677D" w14:textId="77777777" w:rsidR="00D14D5E" w:rsidRPr="000B6457" w:rsidRDefault="00BB51F4" w:rsidP="00DF6908">
      <w:pPr>
        <w:pStyle w:val="Odstavecseseznamem"/>
        <w:numPr>
          <w:ilvl w:val="0"/>
          <w:numId w:val="67"/>
        </w:numPr>
        <w:spacing w:after="120" w:line="276" w:lineRule="auto"/>
        <w:ind w:left="1418" w:hanging="567"/>
        <w:outlineLvl w:val="0"/>
      </w:pPr>
      <w:r w:rsidRPr="000B6457">
        <w:t xml:space="preserve">Výpovědní doba pro Poskytovatele </w:t>
      </w:r>
      <w:r w:rsidR="00D07A84" w:rsidRPr="000B6457">
        <w:t xml:space="preserve">činí </w:t>
      </w:r>
      <w:r w:rsidR="008E00EB">
        <w:t>12</w:t>
      </w:r>
      <w:r w:rsidR="00D07A84" w:rsidRPr="000B6457">
        <w:t xml:space="preserve"> kalendářních měsíců s tím, </w:t>
      </w:r>
      <w:r w:rsidR="00D14D5E" w:rsidRPr="000B6457">
        <w:t xml:space="preserve">že </w:t>
      </w:r>
      <w:r w:rsidR="00D14D5E">
        <w:rPr>
          <w:rFonts w:cs="Arial"/>
          <w:szCs w:val="20"/>
        </w:rPr>
        <w:t xml:space="preserve">začne běžet prvním dnem kalendářního měsíce následujícího po doručení výpovědi </w:t>
      </w:r>
      <w:r w:rsidR="00241BF3">
        <w:rPr>
          <w:rFonts w:cs="Arial"/>
          <w:szCs w:val="20"/>
        </w:rPr>
        <w:t xml:space="preserve">Objednateli </w:t>
      </w:r>
      <w:r w:rsidR="00D14D5E">
        <w:rPr>
          <w:rFonts w:cs="Arial"/>
          <w:szCs w:val="20"/>
        </w:rPr>
        <w:t xml:space="preserve">a skončí posledním dnem </w:t>
      </w:r>
      <w:r w:rsidR="00BE3325">
        <w:rPr>
          <w:rFonts w:cs="Arial"/>
          <w:szCs w:val="20"/>
        </w:rPr>
        <w:t xml:space="preserve">kalendářního </w:t>
      </w:r>
      <w:r w:rsidR="00D14D5E">
        <w:rPr>
          <w:rFonts w:cs="Arial"/>
          <w:szCs w:val="20"/>
        </w:rPr>
        <w:t>měsíce šestého.</w:t>
      </w:r>
    </w:p>
    <w:p w14:paraId="76192ACE" w14:textId="77777777" w:rsidR="00830912" w:rsidRDefault="00AF0FCF" w:rsidP="00DF6908">
      <w:pPr>
        <w:pStyle w:val="Odstavecseseznamem"/>
        <w:numPr>
          <w:ilvl w:val="0"/>
          <w:numId w:val="67"/>
        </w:numPr>
        <w:spacing w:after="120" w:line="276" w:lineRule="auto"/>
        <w:ind w:left="1418" w:hanging="567"/>
        <w:outlineLvl w:val="0"/>
      </w:pPr>
      <w:r w:rsidRPr="000B6457">
        <w:t xml:space="preserve">Objednatel </w:t>
      </w:r>
      <w:r w:rsidR="00834B7F" w:rsidRPr="000B6457">
        <w:t xml:space="preserve">je oprávněn vzít písemně bez souhlasu Poskytovatele výpověď zpět, a to do </w:t>
      </w:r>
      <w:r w:rsidR="00BB113D" w:rsidRPr="000B6457">
        <w:t>dne,</w:t>
      </w:r>
      <w:r w:rsidR="00834B7F" w:rsidRPr="000B6457">
        <w:t xml:space="preserve"> než nastanou její účinky.</w:t>
      </w:r>
    </w:p>
    <w:p w14:paraId="3E8C1F8A" w14:textId="77777777" w:rsidR="00DB0FB4" w:rsidRPr="000B6457" w:rsidRDefault="00DB0FB4" w:rsidP="00DF6908">
      <w:pPr>
        <w:pStyle w:val="Odstavecseseznamem"/>
        <w:numPr>
          <w:ilvl w:val="0"/>
          <w:numId w:val="67"/>
        </w:numPr>
        <w:spacing w:after="120" w:line="276" w:lineRule="auto"/>
        <w:ind w:left="1418" w:hanging="567"/>
        <w:outlineLvl w:val="0"/>
      </w:pPr>
      <w:r>
        <w:t>Výpověď ze strany</w:t>
      </w:r>
      <w:r w:rsidR="00BE0B70">
        <w:t xml:space="preserve"> Poskytovatele</w:t>
      </w:r>
      <w:r>
        <w:t xml:space="preserve"> se týká </w:t>
      </w:r>
      <w:r w:rsidR="00BE0B70">
        <w:t>vždy pouze poskytování Podpory, nikoliv poskytnuté licence (k tomu viz</w:t>
      </w:r>
      <w:r w:rsidR="00514A38">
        <w:t xml:space="preserve"> čl. VIII.</w:t>
      </w:r>
      <w:r w:rsidR="00337499">
        <w:t>,</w:t>
      </w:r>
      <w:r w:rsidR="00514A38">
        <w:t xml:space="preserve"> odst. 3.</w:t>
      </w:r>
      <w:r w:rsidR="00337499">
        <w:t>,</w:t>
      </w:r>
      <w:r w:rsidR="00514A38">
        <w:t xml:space="preserve"> písm. b</w:t>
      </w:r>
      <w:proofErr w:type="gramStart"/>
      <w:r w:rsidR="00514A38">
        <w:t>) )</w:t>
      </w:r>
      <w:proofErr w:type="gramEnd"/>
      <w:r w:rsidR="00514A38">
        <w:t>.</w:t>
      </w:r>
    </w:p>
    <w:p w14:paraId="20A2D0F8" w14:textId="77777777" w:rsidR="00622C0B" w:rsidRPr="00FC7CB5" w:rsidRDefault="00622C0B" w:rsidP="00DF6908">
      <w:pPr>
        <w:numPr>
          <w:ilvl w:val="0"/>
          <w:numId w:val="21"/>
        </w:numPr>
        <w:tabs>
          <w:tab w:val="clear" w:pos="360"/>
        </w:tabs>
        <w:autoSpaceDN/>
        <w:spacing w:after="120" w:line="276" w:lineRule="auto"/>
        <w:ind w:left="284" w:hanging="284"/>
        <w:textAlignment w:val="auto"/>
        <w:rPr>
          <w:rFonts w:cs="Arial"/>
          <w:szCs w:val="20"/>
        </w:rPr>
      </w:pPr>
      <w:r w:rsidRPr="00FC7CB5">
        <w:rPr>
          <w:rFonts w:cs="Arial"/>
          <w:szCs w:val="20"/>
        </w:rPr>
        <w:t xml:space="preserve">Každá ze Smluvních stran může od této Smlouvy odstoupit v případech stanovených touto </w:t>
      </w:r>
      <w:r>
        <w:rPr>
          <w:rFonts w:cs="Arial"/>
          <w:szCs w:val="20"/>
        </w:rPr>
        <w:t xml:space="preserve">Smlouvou </w:t>
      </w:r>
      <w:r w:rsidRPr="00FC7CB5">
        <w:rPr>
          <w:rFonts w:cs="Arial"/>
          <w:szCs w:val="20"/>
        </w:rPr>
        <w:t xml:space="preserve">nebo zákonem, zejména pak dle ustanovení § 1977 a násl. a § 2001 a násl. občanského zákoníku. Účinky odstoupení nastávají dnem doručení oznámení o odstoupení příslušné Smluvní straně. </w:t>
      </w:r>
    </w:p>
    <w:p w14:paraId="213779C9" w14:textId="77777777" w:rsidR="00622C0B" w:rsidRPr="00417180" w:rsidRDefault="00622C0B" w:rsidP="00DF6908">
      <w:pPr>
        <w:pStyle w:val="Odstavecseseznamem"/>
        <w:numPr>
          <w:ilvl w:val="0"/>
          <w:numId w:val="21"/>
        </w:numPr>
        <w:tabs>
          <w:tab w:val="clear" w:pos="360"/>
        </w:tabs>
        <w:autoSpaceDN/>
        <w:spacing w:after="120" w:line="276" w:lineRule="auto"/>
        <w:ind w:left="284" w:hanging="284"/>
        <w:textAlignment w:val="auto"/>
        <w:rPr>
          <w:rFonts w:cs="Arial"/>
          <w:szCs w:val="20"/>
        </w:rPr>
      </w:pPr>
      <w:r w:rsidRPr="00FC7CB5">
        <w:rPr>
          <w:rFonts w:cs="Arial"/>
          <w:szCs w:val="20"/>
        </w:rPr>
        <w:t xml:space="preserve">Pro účely odstoupení od této </w:t>
      </w:r>
      <w:r>
        <w:rPr>
          <w:rFonts w:cs="Arial"/>
          <w:szCs w:val="20"/>
        </w:rPr>
        <w:t xml:space="preserve">Smlouvy </w:t>
      </w:r>
      <w:r w:rsidRPr="00FC7CB5">
        <w:rPr>
          <w:rFonts w:cs="Arial"/>
          <w:szCs w:val="20"/>
        </w:rPr>
        <w:t>se za podstatné porušení smluvních povinností považuje</w:t>
      </w:r>
      <w:r w:rsidR="00417180">
        <w:rPr>
          <w:rFonts w:cs="Arial"/>
          <w:szCs w:val="20"/>
        </w:rPr>
        <w:t xml:space="preserve"> </w:t>
      </w:r>
      <w:r w:rsidRPr="00417180">
        <w:rPr>
          <w:rFonts w:cs="Arial"/>
          <w:szCs w:val="20"/>
        </w:rPr>
        <w:t>prokazatelné porušení</w:t>
      </w:r>
      <w:r w:rsidR="002B2D96">
        <w:rPr>
          <w:rFonts w:cs="Arial"/>
          <w:szCs w:val="20"/>
        </w:rPr>
        <w:t xml:space="preserve"> porušení jednotlivýc</w:t>
      </w:r>
      <w:r w:rsidR="0017768E">
        <w:rPr>
          <w:rFonts w:cs="Arial"/>
          <w:szCs w:val="20"/>
        </w:rPr>
        <w:t>h</w:t>
      </w:r>
      <w:r w:rsidR="002B2D96">
        <w:rPr>
          <w:rFonts w:cs="Arial"/>
          <w:szCs w:val="20"/>
        </w:rPr>
        <w:t xml:space="preserve"> závazků </w:t>
      </w:r>
      <w:r w:rsidRPr="00417180">
        <w:rPr>
          <w:rFonts w:cs="Arial"/>
          <w:szCs w:val="20"/>
        </w:rPr>
        <w:t>Poskytovatele uvedených v</w:t>
      </w:r>
      <w:r w:rsidR="002B2D96">
        <w:rPr>
          <w:rFonts w:cs="Arial"/>
          <w:szCs w:val="20"/>
        </w:rPr>
        <w:t>  odst.</w:t>
      </w:r>
      <w:r w:rsidR="0017768E">
        <w:rPr>
          <w:rFonts w:cs="Arial"/>
          <w:szCs w:val="20"/>
        </w:rPr>
        <w:t xml:space="preserve"> </w:t>
      </w:r>
      <w:r w:rsidR="002B2D96">
        <w:rPr>
          <w:rFonts w:cs="Arial"/>
          <w:szCs w:val="20"/>
        </w:rPr>
        <w:t xml:space="preserve">1. nebo odst. 2. </w:t>
      </w:r>
      <w:r w:rsidRPr="00417180">
        <w:rPr>
          <w:rFonts w:cs="Arial"/>
          <w:szCs w:val="20"/>
        </w:rPr>
        <w:t xml:space="preserve">čl. X. </w:t>
      </w:r>
      <w:r w:rsidR="002B2D96">
        <w:rPr>
          <w:rFonts w:cs="Arial"/>
          <w:szCs w:val="20"/>
        </w:rPr>
        <w:t xml:space="preserve">této </w:t>
      </w:r>
      <w:r w:rsidRPr="00417180">
        <w:rPr>
          <w:rFonts w:cs="Arial"/>
          <w:szCs w:val="20"/>
        </w:rPr>
        <w:t>Smlouvy.</w:t>
      </w:r>
    </w:p>
    <w:p w14:paraId="6847D6A1" w14:textId="77777777" w:rsidR="0080661D" w:rsidRDefault="00B03B8B" w:rsidP="00DF6908">
      <w:pPr>
        <w:pStyle w:val="Odstavecseseznamem"/>
        <w:numPr>
          <w:ilvl w:val="0"/>
          <w:numId w:val="21"/>
        </w:numPr>
        <w:tabs>
          <w:tab w:val="clear" w:pos="360"/>
        </w:tabs>
        <w:autoSpaceDN/>
        <w:spacing w:after="120" w:line="276" w:lineRule="auto"/>
        <w:ind w:left="284" w:hanging="284"/>
        <w:textAlignment w:val="auto"/>
        <w:rPr>
          <w:rFonts w:cs="Arial"/>
          <w:szCs w:val="20"/>
        </w:rPr>
      </w:pPr>
      <w:r w:rsidRPr="006445B7">
        <w:rPr>
          <w:rFonts w:cs="Arial"/>
          <w:szCs w:val="20"/>
        </w:rPr>
        <w:t>J</w:t>
      </w:r>
      <w:r w:rsidRPr="0080661D">
        <w:rPr>
          <w:rFonts w:cs="Arial"/>
          <w:szCs w:val="20"/>
        </w:rPr>
        <w:t xml:space="preserve">akýmkoliv ukončením této Smlouvy však není dotčena platnost ustanovení, z jejichž povahy vyplývá, že mají být pro Smluvní strany závazná i po skončení této Smlouvy (např. ustanovení týkající se odpovědnosti za škodu, povinnosti mlčenlivosti, řešení sporů </w:t>
      </w:r>
      <w:r w:rsidR="00BB113D" w:rsidRPr="0080661D">
        <w:rPr>
          <w:rFonts w:cs="Arial"/>
          <w:szCs w:val="20"/>
        </w:rPr>
        <w:t>apod.</w:t>
      </w:r>
      <w:r w:rsidR="00B54DB3">
        <w:rPr>
          <w:rFonts w:cs="Arial"/>
          <w:szCs w:val="20"/>
        </w:rPr>
        <w:t>, práv a povinností ze záruk</w:t>
      </w:r>
      <w:r w:rsidR="000B6457">
        <w:rPr>
          <w:rFonts w:cs="Arial"/>
          <w:szCs w:val="20"/>
        </w:rPr>
        <w:t>y</w:t>
      </w:r>
      <w:r w:rsidRPr="0080661D">
        <w:rPr>
          <w:rFonts w:cs="Arial"/>
          <w:szCs w:val="20"/>
        </w:rPr>
        <w:t xml:space="preserve">), zejména pak ustanovení o rozsahu a době poskytování licence podle této Smlouvy </w:t>
      </w:r>
      <w:r w:rsidRPr="006445B7">
        <w:rPr>
          <w:rFonts w:cs="Arial"/>
          <w:szCs w:val="20"/>
        </w:rPr>
        <w:t>(viz.</w:t>
      </w:r>
      <w:r w:rsidR="004725B6">
        <w:rPr>
          <w:rFonts w:cs="Arial"/>
          <w:szCs w:val="20"/>
        </w:rPr>
        <w:t xml:space="preserve"> </w:t>
      </w:r>
      <w:r w:rsidRPr="006445B7">
        <w:rPr>
          <w:rFonts w:cs="Arial"/>
          <w:szCs w:val="20"/>
        </w:rPr>
        <w:t>čl.</w:t>
      </w:r>
      <w:r w:rsidR="0017768E">
        <w:rPr>
          <w:rFonts w:cs="Arial"/>
          <w:szCs w:val="20"/>
        </w:rPr>
        <w:t> </w:t>
      </w:r>
      <w:r w:rsidR="006445B7">
        <w:rPr>
          <w:rFonts w:cs="Arial"/>
          <w:szCs w:val="20"/>
        </w:rPr>
        <w:t>VIII.</w:t>
      </w:r>
      <w:r w:rsidR="000B6457">
        <w:rPr>
          <w:rFonts w:cs="Arial"/>
          <w:szCs w:val="20"/>
        </w:rPr>
        <w:t>,</w:t>
      </w:r>
      <w:r w:rsidR="00DE65D1">
        <w:rPr>
          <w:rFonts w:cs="Arial"/>
          <w:szCs w:val="20"/>
        </w:rPr>
        <w:t xml:space="preserve"> </w:t>
      </w:r>
      <w:r w:rsidR="006445B7">
        <w:rPr>
          <w:rFonts w:cs="Arial"/>
          <w:szCs w:val="20"/>
        </w:rPr>
        <w:t>odst.</w:t>
      </w:r>
      <w:r w:rsidR="004725B6">
        <w:rPr>
          <w:rFonts w:cs="Arial"/>
          <w:szCs w:val="20"/>
        </w:rPr>
        <w:t xml:space="preserve"> </w:t>
      </w:r>
      <w:r w:rsidR="006445B7">
        <w:rPr>
          <w:rFonts w:cs="Arial"/>
          <w:szCs w:val="20"/>
        </w:rPr>
        <w:t>3</w:t>
      </w:r>
      <w:r w:rsidRPr="006445B7">
        <w:rPr>
          <w:rFonts w:cs="Arial"/>
          <w:szCs w:val="20"/>
        </w:rPr>
        <w:t>.</w:t>
      </w:r>
      <w:r w:rsidR="0001178D">
        <w:rPr>
          <w:rFonts w:cs="Arial"/>
          <w:szCs w:val="20"/>
        </w:rPr>
        <w:t xml:space="preserve"> této Smlouvy</w:t>
      </w:r>
      <w:r w:rsidR="00BB113D" w:rsidRPr="006445B7">
        <w:rPr>
          <w:rFonts w:cs="Arial"/>
          <w:szCs w:val="20"/>
        </w:rPr>
        <w:t>).</w:t>
      </w:r>
      <w:r w:rsidR="0080661D" w:rsidRPr="006445B7" w:rsidDel="0080661D">
        <w:rPr>
          <w:rFonts w:cs="Arial"/>
          <w:szCs w:val="20"/>
        </w:rPr>
        <w:t xml:space="preserve"> </w:t>
      </w:r>
    </w:p>
    <w:p w14:paraId="2701CAB0" w14:textId="77777777" w:rsidR="00883E38" w:rsidRPr="006445B7" w:rsidRDefault="00883E38" w:rsidP="00DF6908">
      <w:pPr>
        <w:pStyle w:val="Odstavecseseznamem"/>
        <w:autoSpaceDN/>
        <w:spacing w:after="120" w:line="276" w:lineRule="auto"/>
        <w:ind w:left="284"/>
        <w:textAlignment w:val="auto"/>
        <w:rPr>
          <w:rFonts w:cs="Arial"/>
          <w:szCs w:val="20"/>
        </w:rPr>
      </w:pPr>
    </w:p>
    <w:p w14:paraId="0AC98082" w14:textId="77777777" w:rsidR="00E87DC4" w:rsidRDefault="007868D4" w:rsidP="00DF6908">
      <w:pPr>
        <w:autoSpaceDN/>
        <w:spacing w:after="120" w:line="276" w:lineRule="auto"/>
        <w:ind w:left="426"/>
        <w:jc w:val="center"/>
        <w:textAlignment w:val="auto"/>
      </w:pPr>
      <w:r w:rsidRPr="00FB2813">
        <w:rPr>
          <w:rFonts w:cs="Arial"/>
          <w:b/>
          <w:bCs/>
          <w:szCs w:val="20"/>
        </w:rPr>
        <w:t xml:space="preserve">Článek </w:t>
      </w:r>
      <w:r w:rsidR="004C068E">
        <w:rPr>
          <w:rFonts w:cs="Arial"/>
          <w:b/>
          <w:bCs/>
          <w:szCs w:val="20"/>
        </w:rPr>
        <w:t>X</w:t>
      </w:r>
      <w:r w:rsidR="008740BD">
        <w:rPr>
          <w:rFonts w:cs="Arial"/>
          <w:b/>
          <w:bCs/>
          <w:szCs w:val="20"/>
        </w:rPr>
        <w:t>I</w:t>
      </w:r>
      <w:r w:rsidR="004C068E">
        <w:rPr>
          <w:rFonts w:cs="Arial"/>
          <w:b/>
          <w:bCs/>
          <w:szCs w:val="20"/>
        </w:rPr>
        <w:t>V</w:t>
      </w:r>
      <w:r w:rsidR="003A7CC9" w:rsidRPr="00FB2813">
        <w:rPr>
          <w:rFonts w:cs="Arial"/>
          <w:b/>
          <w:bCs/>
          <w:szCs w:val="20"/>
        </w:rPr>
        <w:t>. Závěrečná ustanovení</w:t>
      </w:r>
      <w:bookmarkEnd w:id="19"/>
      <w:bookmarkEnd w:id="20"/>
    </w:p>
    <w:p w14:paraId="6F53A209" w14:textId="77777777" w:rsidR="00B54DB3" w:rsidRPr="00622C0B" w:rsidRDefault="00E87DC4" w:rsidP="00DF6908">
      <w:pPr>
        <w:numPr>
          <w:ilvl w:val="1"/>
          <w:numId w:val="16"/>
        </w:numPr>
        <w:spacing w:after="120" w:line="276" w:lineRule="auto"/>
        <w:ind w:left="284" w:hanging="284"/>
      </w:pPr>
      <w:r w:rsidRPr="00622C0B">
        <w:t>Tato Smlouva nabývá platnosti dnem jejího podpisu poslední Smluvní stranou a účinnosti dnem uveřejnění prostřednictvím registru smluv.</w:t>
      </w:r>
      <w:r w:rsidR="000B5F42">
        <w:t xml:space="preserve"> </w:t>
      </w:r>
      <w:r w:rsidR="00651B59">
        <w:t xml:space="preserve">Poskytování plnění </w:t>
      </w:r>
      <w:r w:rsidR="0086775F">
        <w:t xml:space="preserve">podle této Smlouvy </w:t>
      </w:r>
      <w:r w:rsidR="00651B59">
        <w:t>se řídí příslušnými ustanoveními této Smlouvy</w:t>
      </w:r>
      <w:r w:rsidR="000B5F42">
        <w:t>.</w:t>
      </w:r>
    </w:p>
    <w:p w14:paraId="767C36EA" w14:textId="77777777" w:rsidR="00B54DB3" w:rsidRPr="00806ECF" w:rsidRDefault="00B54DB3" w:rsidP="00DF6908">
      <w:pPr>
        <w:numPr>
          <w:ilvl w:val="1"/>
          <w:numId w:val="16"/>
        </w:numPr>
        <w:spacing w:after="120" w:line="276" w:lineRule="auto"/>
        <w:ind w:left="284" w:hanging="284"/>
      </w:pPr>
      <w:r>
        <w:t xml:space="preserve">Tato Smlouva se uzavírá na dobu určitou, a to na </w:t>
      </w:r>
      <w:r w:rsidRPr="004267A3">
        <w:t>dobu do skončení poskytování Podpory podle této Smlouv</w:t>
      </w:r>
      <w:r w:rsidRPr="00DE65D1">
        <w:t>y (k tomu viz čl. I</w:t>
      </w:r>
      <w:r w:rsidR="00DE65D1" w:rsidRPr="00DE65D1">
        <w:t>V</w:t>
      </w:r>
      <w:r w:rsidR="000B6457">
        <w:t>.</w:t>
      </w:r>
      <w:r w:rsidRPr="00DE65D1">
        <w:t xml:space="preserve">, odst. </w:t>
      </w:r>
      <w:r w:rsidR="0086775F">
        <w:t>1</w:t>
      </w:r>
      <w:r w:rsidRPr="00DE65D1">
        <w:t>.</w:t>
      </w:r>
      <w:r w:rsidR="0001178D">
        <w:t xml:space="preserve"> této Smlouvy</w:t>
      </w:r>
      <w:r w:rsidRPr="00DE65D1">
        <w:t>).</w:t>
      </w:r>
      <w:r w:rsidRPr="000D540F">
        <w:t xml:space="preserve"> </w:t>
      </w:r>
    </w:p>
    <w:p w14:paraId="1653B4C2" w14:textId="77777777" w:rsidR="00806ECF" w:rsidRPr="00806ECF" w:rsidRDefault="00806ECF" w:rsidP="00DF6908">
      <w:pPr>
        <w:numPr>
          <w:ilvl w:val="1"/>
          <w:numId w:val="16"/>
        </w:numPr>
        <w:spacing w:after="120" w:line="276" w:lineRule="auto"/>
        <w:ind w:left="284" w:hanging="284"/>
      </w:pPr>
      <w:r w:rsidRPr="00806ECF">
        <w:t>Veškerá ústní i písemná ujednání Smluvních stran, uskutečněná v souvislosti s přípravou či procesem uzavírání této Smlouvy, pozbývají uzavřením této Smlouvy účinnosti a relevantní jsou nadále jen ujednání obsažená v této Smlouvě, jejich přílohách a případných dodatcích.</w:t>
      </w:r>
    </w:p>
    <w:p w14:paraId="244A32CC" w14:textId="77777777" w:rsidR="00806ECF" w:rsidRPr="00806ECF" w:rsidRDefault="00806ECF" w:rsidP="00DF6908">
      <w:pPr>
        <w:numPr>
          <w:ilvl w:val="1"/>
          <w:numId w:val="16"/>
        </w:numPr>
        <w:spacing w:after="120" w:line="276" w:lineRule="auto"/>
        <w:ind w:left="284" w:hanging="284"/>
      </w:pPr>
      <w:r w:rsidRPr="00806ECF">
        <w:lastRenderedPageBreak/>
        <w:t>Tato Smlouva může být měněna a doplňována pouze po oboustranné dohodě Smluvních stran na celém obsahu její změny či doplnění, a to pouze formou písemných, vzestupně číslovaných smluvních dodatků, podepsaných oprávněnými zástupci obou Smluvních stran. Jiné zápisy, protokoly, oznámení apod. se za změnu Smlouvy nepovažují</w:t>
      </w:r>
      <w:r w:rsidR="001175B3">
        <w:t>, pokud není touto Smlouvou stanoveno jinak</w:t>
      </w:r>
      <w:r w:rsidRPr="00806ECF">
        <w:t>. Uzavření písemného smluvního dodatku podle tohoto odstavce se nevyžaduje pouze v případě změny Pověřených osob Smluvních stran nebo jejich kontaktních údajů</w:t>
      </w:r>
      <w:r w:rsidR="00515F61">
        <w:t xml:space="preserve"> a v případech výslovně stanovených touto Smlouvou</w:t>
      </w:r>
      <w:r w:rsidRPr="00806ECF">
        <w:t>.</w:t>
      </w:r>
    </w:p>
    <w:p w14:paraId="4D8B780D" w14:textId="52EB1B0A" w:rsidR="00806ECF" w:rsidRDefault="00806ECF" w:rsidP="00DF6908">
      <w:pPr>
        <w:numPr>
          <w:ilvl w:val="1"/>
          <w:numId w:val="16"/>
        </w:numPr>
        <w:spacing w:after="120" w:line="276" w:lineRule="auto"/>
        <w:ind w:left="284" w:hanging="284"/>
      </w:pPr>
      <w:r w:rsidRPr="00806ECF">
        <w:t>Osobami pověřenými k jednání ve věcech plnění této Smlouvy (dále jen „</w:t>
      </w:r>
      <w:r w:rsidRPr="006F153A">
        <w:rPr>
          <w:b/>
        </w:rPr>
        <w:t>Pověřené osoby</w:t>
      </w:r>
      <w:r w:rsidRPr="00806ECF">
        <w:t>“) jsou:</w:t>
      </w:r>
    </w:p>
    <w:p w14:paraId="632C5A77" w14:textId="77777777" w:rsidR="00200617" w:rsidRPr="00200617" w:rsidRDefault="00200617" w:rsidP="00200617">
      <w:pPr>
        <w:spacing w:before="120" w:after="120" w:line="276" w:lineRule="auto"/>
        <w:ind w:firstLine="284"/>
        <w:rPr>
          <w:rFonts w:cs="Arial"/>
          <w:szCs w:val="20"/>
        </w:rPr>
      </w:pPr>
      <w:r w:rsidRPr="00200617">
        <w:rPr>
          <w:rFonts w:cs="Arial"/>
          <w:szCs w:val="20"/>
        </w:rPr>
        <w:t>Za Objednatele:</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200617" w:rsidRPr="0060486C" w14:paraId="41CE9ACE" w14:textId="77777777" w:rsidTr="00734C19">
        <w:trPr>
          <w:trHeight w:val="504"/>
        </w:trPr>
        <w:tc>
          <w:tcPr>
            <w:tcW w:w="2235" w:type="dxa"/>
            <w:shd w:val="clear" w:color="auto" w:fill="auto"/>
            <w:vAlign w:val="center"/>
          </w:tcPr>
          <w:p w14:paraId="379761E5" w14:textId="77777777" w:rsidR="00200617" w:rsidRPr="0060486C" w:rsidRDefault="00200617" w:rsidP="00734C19">
            <w:pPr>
              <w:spacing w:before="120" w:after="120" w:line="276" w:lineRule="auto"/>
              <w:rPr>
                <w:rFonts w:cs="Arial"/>
                <w:szCs w:val="20"/>
              </w:rPr>
            </w:pPr>
            <w:r w:rsidRPr="0060486C">
              <w:rPr>
                <w:rFonts w:cs="Arial"/>
                <w:szCs w:val="20"/>
              </w:rPr>
              <w:t>Jméno a příjmení:</w:t>
            </w:r>
          </w:p>
        </w:tc>
        <w:tc>
          <w:tcPr>
            <w:tcW w:w="6626" w:type="dxa"/>
            <w:vAlign w:val="center"/>
          </w:tcPr>
          <w:p w14:paraId="45935FCA" w14:textId="39C74FA4" w:rsidR="00200617" w:rsidRPr="0060486C" w:rsidRDefault="00185E8E" w:rsidP="00734C19">
            <w:pPr>
              <w:spacing w:before="120" w:after="120" w:line="276" w:lineRule="auto"/>
              <w:rPr>
                <w:rFonts w:cs="Arial"/>
                <w:szCs w:val="20"/>
              </w:rPr>
            </w:pPr>
            <w:proofErr w:type="spellStart"/>
            <w:r>
              <w:rPr>
                <w:rFonts w:cs="Arial"/>
                <w:szCs w:val="20"/>
              </w:rPr>
              <w:t>XXXXXXXXXXXXXX</w:t>
            </w:r>
            <w:proofErr w:type="spellEnd"/>
          </w:p>
        </w:tc>
      </w:tr>
      <w:tr w:rsidR="00200617" w:rsidRPr="0060486C" w14:paraId="286AEAA4" w14:textId="77777777" w:rsidTr="00734C19">
        <w:trPr>
          <w:trHeight w:val="504"/>
        </w:trPr>
        <w:tc>
          <w:tcPr>
            <w:tcW w:w="2235" w:type="dxa"/>
            <w:shd w:val="clear" w:color="auto" w:fill="auto"/>
            <w:vAlign w:val="center"/>
          </w:tcPr>
          <w:p w14:paraId="2E15A32F" w14:textId="77777777" w:rsidR="00200617" w:rsidRPr="0060486C" w:rsidRDefault="00200617" w:rsidP="00734C19">
            <w:pPr>
              <w:spacing w:before="120" w:after="120" w:line="276" w:lineRule="auto"/>
              <w:rPr>
                <w:rFonts w:cs="Arial"/>
                <w:szCs w:val="20"/>
              </w:rPr>
            </w:pPr>
            <w:r w:rsidRPr="0060486C">
              <w:rPr>
                <w:rFonts w:cs="Arial"/>
                <w:szCs w:val="20"/>
              </w:rPr>
              <w:t>E-mail:</w:t>
            </w:r>
          </w:p>
        </w:tc>
        <w:tc>
          <w:tcPr>
            <w:tcW w:w="6626" w:type="dxa"/>
            <w:vAlign w:val="center"/>
          </w:tcPr>
          <w:p w14:paraId="0F220D75" w14:textId="366471EB" w:rsidR="00200617" w:rsidRPr="0060486C" w:rsidRDefault="00185E8E" w:rsidP="00734C19">
            <w:pPr>
              <w:spacing w:before="120" w:after="120" w:line="276" w:lineRule="auto"/>
              <w:rPr>
                <w:rFonts w:cs="Arial"/>
                <w:szCs w:val="20"/>
              </w:rPr>
            </w:pPr>
            <w:proofErr w:type="spellStart"/>
            <w:r>
              <w:rPr>
                <w:rFonts w:cs="Arial"/>
                <w:szCs w:val="20"/>
              </w:rPr>
              <w:t>XXXXXXXXXXXXXX</w:t>
            </w:r>
            <w:proofErr w:type="spellEnd"/>
          </w:p>
        </w:tc>
      </w:tr>
      <w:tr w:rsidR="00200617" w:rsidRPr="0060486C" w14:paraId="1765E086" w14:textId="77777777" w:rsidTr="00734C19">
        <w:trPr>
          <w:trHeight w:val="505"/>
        </w:trPr>
        <w:tc>
          <w:tcPr>
            <w:tcW w:w="2235" w:type="dxa"/>
            <w:shd w:val="clear" w:color="auto" w:fill="auto"/>
            <w:vAlign w:val="center"/>
          </w:tcPr>
          <w:p w14:paraId="28B864B4" w14:textId="77777777" w:rsidR="00200617" w:rsidRPr="0060486C" w:rsidRDefault="00200617" w:rsidP="00734C19">
            <w:pPr>
              <w:spacing w:before="120" w:after="120" w:line="276" w:lineRule="auto"/>
              <w:rPr>
                <w:rFonts w:cs="Arial"/>
                <w:szCs w:val="20"/>
              </w:rPr>
            </w:pPr>
            <w:r>
              <w:rPr>
                <w:rFonts w:cs="Arial"/>
                <w:szCs w:val="20"/>
              </w:rPr>
              <w:t>T</w:t>
            </w:r>
            <w:r w:rsidRPr="0060486C">
              <w:rPr>
                <w:rFonts w:cs="Arial"/>
                <w:szCs w:val="20"/>
              </w:rPr>
              <w:t>elefon:</w:t>
            </w:r>
          </w:p>
        </w:tc>
        <w:tc>
          <w:tcPr>
            <w:tcW w:w="6626" w:type="dxa"/>
            <w:vAlign w:val="center"/>
          </w:tcPr>
          <w:p w14:paraId="44FC2009" w14:textId="48A2D791" w:rsidR="00200617" w:rsidRPr="0060486C" w:rsidRDefault="00185E8E" w:rsidP="00734C19">
            <w:pPr>
              <w:spacing w:before="120" w:after="120" w:line="276" w:lineRule="auto"/>
              <w:rPr>
                <w:rFonts w:cs="Arial"/>
                <w:szCs w:val="20"/>
              </w:rPr>
            </w:pPr>
            <w:proofErr w:type="spellStart"/>
            <w:r>
              <w:rPr>
                <w:rFonts w:cs="Arial"/>
                <w:szCs w:val="20"/>
              </w:rPr>
              <w:t>XXXXXXXXXXXXXX</w:t>
            </w:r>
            <w:proofErr w:type="spellEnd"/>
          </w:p>
        </w:tc>
      </w:tr>
    </w:tbl>
    <w:p w14:paraId="3A6333B2" w14:textId="77777777" w:rsidR="00200617" w:rsidRPr="00200617" w:rsidRDefault="00200617" w:rsidP="00200617">
      <w:pPr>
        <w:pStyle w:val="Odstavecseseznamem"/>
        <w:spacing w:before="120" w:after="120" w:line="276" w:lineRule="auto"/>
        <w:rPr>
          <w:rFonts w:cs="Arial"/>
          <w:szCs w:val="20"/>
        </w:rPr>
      </w:pPr>
      <w:r w:rsidRPr="00200617">
        <w:rPr>
          <w:rFonts w:cs="Arial"/>
          <w:szCs w:val="20"/>
        </w:rPr>
        <w:t>nebo</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200617" w:rsidRPr="0060486C" w14:paraId="665C839B" w14:textId="77777777" w:rsidTr="00734C19">
        <w:trPr>
          <w:trHeight w:val="504"/>
        </w:trPr>
        <w:tc>
          <w:tcPr>
            <w:tcW w:w="2235" w:type="dxa"/>
            <w:shd w:val="clear" w:color="auto" w:fill="auto"/>
            <w:vAlign w:val="center"/>
          </w:tcPr>
          <w:p w14:paraId="0AC3044A" w14:textId="77777777" w:rsidR="00200617" w:rsidRPr="0060486C" w:rsidRDefault="00200617" w:rsidP="00734C19">
            <w:pPr>
              <w:spacing w:before="120" w:after="120" w:line="276" w:lineRule="auto"/>
              <w:rPr>
                <w:rFonts w:cs="Arial"/>
                <w:szCs w:val="20"/>
              </w:rPr>
            </w:pPr>
            <w:r w:rsidRPr="0060486C">
              <w:rPr>
                <w:rFonts w:cs="Arial"/>
                <w:szCs w:val="20"/>
              </w:rPr>
              <w:t>Jméno a příjmení:</w:t>
            </w:r>
          </w:p>
        </w:tc>
        <w:tc>
          <w:tcPr>
            <w:tcW w:w="6626" w:type="dxa"/>
            <w:vAlign w:val="center"/>
          </w:tcPr>
          <w:p w14:paraId="76884F70" w14:textId="4174F5AE" w:rsidR="00200617" w:rsidRPr="0060486C" w:rsidRDefault="00185E8E" w:rsidP="00734C19">
            <w:pPr>
              <w:spacing w:before="120" w:after="120" w:line="276" w:lineRule="auto"/>
              <w:rPr>
                <w:rFonts w:cs="Arial"/>
                <w:szCs w:val="20"/>
              </w:rPr>
            </w:pPr>
            <w:proofErr w:type="spellStart"/>
            <w:r>
              <w:rPr>
                <w:rFonts w:cs="Arial"/>
                <w:szCs w:val="20"/>
              </w:rPr>
              <w:t>XXXXXXXXXXXXXX</w:t>
            </w:r>
            <w:proofErr w:type="spellEnd"/>
          </w:p>
        </w:tc>
      </w:tr>
      <w:tr w:rsidR="00200617" w:rsidRPr="0060486C" w14:paraId="13F2DFB9" w14:textId="77777777" w:rsidTr="00734C19">
        <w:trPr>
          <w:trHeight w:val="504"/>
        </w:trPr>
        <w:tc>
          <w:tcPr>
            <w:tcW w:w="2235" w:type="dxa"/>
            <w:shd w:val="clear" w:color="auto" w:fill="auto"/>
            <w:vAlign w:val="center"/>
          </w:tcPr>
          <w:p w14:paraId="0631BE55" w14:textId="77777777" w:rsidR="00200617" w:rsidRPr="0060486C" w:rsidRDefault="00200617" w:rsidP="00734C19">
            <w:pPr>
              <w:spacing w:before="120" w:after="120" w:line="276" w:lineRule="auto"/>
              <w:rPr>
                <w:rFonts w:cs="Arial"/>
                <w:szCs w:val="20"/>
              </w:rPr>
            </w:pPr>
            <w:r w:rsidRPr="0060486C">
              <w:rPr>
                <w:rFonts w:cs="Arial"/>
                <w:szCs w:val="20"/>
              </w:rPr>
              <w:t>E-mail:</w:t>
            </w:r>
          </w:p>
        </w:tc>
        <w:tc>
          <w:tcPr>
            <w:tcW w:w="6626" w:type="dxa"/>
            <w:vAlign w:val="center"/>
          </w:tcPr>
          <w:p w14:paraId="3D5F815F" w14:textId="4541DAFC" w:rsidR="00200617" w:rsidRPr="0060486C" w:rsidRDefault="00185E8E" w:rsidP="00734C19">
            <w:pPr>
              <w:spacing w:before="120" w:after="120" w:line="276" w:lineRule="auto"/>
              <w:rPr>
                <w:rFonts w:cs="Arial"/>
                <w:szCs w:val="20"/>
              </w:rPr>
            </w:pPr>
            <w:proofErr w:type="spellStart"/>
            <w:r>
              <w:rPr>
                <w:rFonts w:cs="Arial"/>
                <w:szCs w:val="20"/>
              </w:rPr>
              <w:t>XXXXXXXXXXXXXX</w:t>
            </w:r>
            <w:proofErr w:type="spellEnd"/>
          </w:p>
        </w:tc>
      </w:tr>
      <w:tr w:rsidR="00200617" w:rsidRPr="0060486C" w14:paraId="731E373B" w14:textId="77777777" w:rsidTr="00734C19">
        <w:trPr>
          <w:trHeight w:val="505"/>
        </w:trPr>
        <w:tc>
          <w:tcPr>
            <w:tcW w:w="2235" w:type="dxa"/>
            <w:shd w:val="clear" w:color="auto" w:fill="auto"/>
            <w:vAlign w:val="center"/>
          </w:tcPr>
          <w:p w14:paraId="677D7740" w14:textId="77777777" w:rsidR="00200617" w:rsidRPr="0060486C" w:rsidRDefault="00200617" w:rsidP="00734C19">
            <w:pPr>
              <w:spacing w:before="120" w:after="120" w:line="276" w:lineRule="auto"/>
              <w:rPr>
                <w:rFonts w:cs="Arial"/>
                <w:szCs w:val="20"/>
              </w:rPr>
            </w:pPr>
            <w:r>
              <w:rPr>
                <w:rFonts w:cs="Arial"/>
                <w:szCs w:val="20"/>
              </w:rPr>
              <w:t>T</w:t>
            </w:r>
            <w:r w:rsidRPr="0060486C">
              <w:rPr>
                <w:rFonts w:cs="Arial"/>
                <w:szCs w:val="20"/>
              </w:rPr>
              <w:t>elefon:</w:t>
            </w:r>
          </w:p>
        </w:tc>
        <w:tc>
          <w:tcPr>
            <w:tcW w:w="6626" w:type="dxa"/>
            <w:vAlign w:val="center"/>
          </w:tcPr>
          <w:p w14:paraId="5354B12F" w14:textId="24C916C2" w:rsidR="00200617" w:rsidRPr="0060486C" w:rsidRDefault="00185E8E" w:rsidP="00734C19">
            <w:pPr>
              <w:spacing w:before="120" w:after="120" w:line="276" w:lineRule="auto"/>
              <w:rPr>
                <w:rFonts w:cs="Arial"/>
                <w:szCs w:val="20"/>
              </w:rPr>
            </w:pPr>
            <w:proofErr w:type="spellStart"/>
            <w:r>
              <w:rPr>
                <w:rFonts w:cs="Arial"/>
                <w:szCs w:val="20"/>
              </w:rPr>
              <w:t>XXXXXXXXXXXXXX</w:t>
            </w:r>
            <w:proofErr w:type="spellEnd"/>
          </w:p>
        </w:tc>
      </w:tr>
    </w:tbl>
    <w:p w14:paraId="6939C67F" w14:textId="77777777" w:rsidR="00200617" w:rsidRPr="00200617" w:rsidRDefault="00200617" w:rsidP="00200617">
      <w:pPr>
        <w:pStyle w:val="Odstavecseseznamem"/>
        <w:spacing w:before="120" w:after="120" w:line="276" w:lineRule="auto"/>
        <w:rPr>
          <w:rFonts w:cs="Arial"/>
          <w:szCs w:val="20"/>
        </w:rPr>
      </w:pPr>
      <w:r w:rsidRPr="00200617">
        <w:rPr>
          <w:rFonts w:cs="Arial"/>
          <w:szCs w:val="20"/>
        </w:rPr>
        <w:t>nebo</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200617" w:rsidRPr="0060486C" w14:paraId="293259D4" w14:textId="77777777" w:rsidTr="00734C19">
        <w:trPr>
          <w:trHeight w:val="504"/>
        </w:trPr>
        <w:tc>
          <w:tcPr>
            <w:tcW w:w="2235" w:type="dxa"/>
            <w:shd w:val="clear" w:color="auto" w:fill="auto"/>
            <w:vAlign w:val="center"/>
          </w:tcPr>
          <w:p w14:paraId="6880DDE9" w14:textId="77777777" w:rsidR="00200617" w:rsidRPr="0060486C" w:rsidRDefault="00200617" w:rsidP="00734C19">
            <w:pPr>
              <w:spacing w:before="120" w:after="120" w:line="276" w:lineRule="auto"/>
              <w:rPr>
                <w:rFonts w:cs="Arial"/>
                <w:szCs w:val="20"/>
              </w:rPr>
            </w:pPr>
            <w:r w:rsidRPr="0060486C">
              <w:rPr>
                <w:rFonts w:cs="Arial"/>
                <w:szCs w:val="20"/>
              </w:rPr>
              <w:t>Jméno a příjmení:</w:t>
            </w:r>
          </w:p>
        </w:tc>
        <w:tc>
          <w:tcPr>
            <w:tcW w:w="6626" w:type="dxa"/>
            <w:vAlign w:val="center"/>
          </w:tcPr>
          <w:p w14:paraId="32CE2370" w14:textId="7223069D" w:rsidR="00200617" w:rsidRPr="00861285" w:rsidRDefault="00185E8E" w:rsidP="00734C19">
            <w:pPr>
              <w:spacing w:before="120" w:after="120" w:line="276" w:lineRule="auto"/>
              <w:rPr>
                <w:rFonts w:cs="Arial"/>
                <w:i/>
                <w:szCs w:val="20"/>
                <w:highlight w:val="lightGray"/>
              </w:rPr>
            </w:pPr>
            <w:proofErr w:type="spellStart"/>
            <w:r>
              <w:rPr>
                <w:rFonts w:cs="Arial"/>
                <w:szCs w:val="20"/>
              </w:rPr>
              <w:t>XXXXXXXXXXXXXX</w:t>
            </w:r>
            <w:proofErr w:type="spellEnd"/>
          </w:p>
        </w:tc>
      </w:tr>
      <w:tr w:rsidR="00200617" w:rsidRPr="0060486C" w14:paraId="2590B40D" w14:textId="77777777" w:rsidTr="00734C19">
        <w:trPr>
          <w:trHeight w:val="504"/>
        </w:trPr>
        <w:tc>
          <w:tcPr>
            <w:tcW w:w="2235" w:type="dxa"/>
            <w:shd w:val="clear" w:color="auto" w:fill="auto"/>
            <w:vAlign w:val="center"/>
          </w:tcPr>
          <w:p w14:paraId="0BACE133" w14:textId="77777777" w:rsidR="00200617" w:rsidRPr="0060486C" w:rsidRDefault="00200617" w:rsidP="00734C19">
            <w:pPr>
              <w:spacing w:before="120" w:after="120" w:line="276" w:lineRule="auto"/>
              <w:rPr>
                <w:rFonts w:cs="Arial"/>
                <w:szCs w:val="20"/>
              </w:rPr>
            </w:pPr>
            <w:r w:rsidRPr="0060486C">
              <w:rPr>
                <w:rFonts w:cs="Arial"/>
                <w:szCs w:val="20"/>
              </w:rPr>
              <w:t>E-mail:</w:t>
            </w:r>
          </w:p>
        </w:tc>
        <w:tc>
          <w:tcPr>
            <w:tcW w:w="6626" w:type="dxa"/>
            <w:vAlign w:val="center"/>
          </w:tcPr>
          <w:p w14:paraId="02482A70" w14:textId="55A07EED" w:rsidR="00200617" w:rsidRPr="00861285" w:rsidRDefault="00185E8E" w:rsidP="00734C19">
            <w:pPr>
              <w:spacing w:before="120" w:after="120" w:line="276" w:lineRule="auto"/>
              <w:rPr>
                <w:rFonts w:cs="Arial"/>
                <w:i/>
                <w:szCs w:val="20"/>
                <w:highlight w:val="lightGray"/>
              </w:rPr>
            </w:pPr>
            <w:proofErr w:type="spellStart"/>
            <w:r>
              <w:rPr>
                <w:rFonts w:cs="Arial"/>
                <w:szCs w:val="20"/>
              </w:rPr>
              <w:t>XXXXXXXXXXXXXX</w:t>
            </w:r>
            <w:proofErr w:type="spellEnd"/>
          </w:p>
        </w:tc>
      </w:tr>
      <w:tr w:rsidR="00200617" w:rsidRPr="0060486C" w14:paraId="2163EF59" w14:textId="77777777" w:rsidTr="00734C19">
        <w:trPr>
          <w:trHeight w:val="505"/>
        </w:trPr>
        <w:tc>
          <w:tcPr>
            <w:tcW w:w="2235" w:type="dxa"/>
            <w:shd w:val="clear" w:color="auto" w:fill="auto"/>
            <w:vAlign w:val="center"/>
          </w:tcPr>
          <w:p w14:paraId="3B581464" w14:textId="77777777" w:rsidR="00200617" w:rsidRPr="0060486C" w:rsidRDefault="00200617" w:rsidP="00734C19">
            <w:pPr>
              <w:spacing w:before="120" w:after="120" w:line="276" w:lineRule="auto"/>
              <w:rPr>
                <w:rFonts w:cs="Arial"/>
                <w:szCs w:val="20"/>
              </w:rPr>
            </w:pPr>
            <w:r>
              <w:rPr>
                <w:rFonts w:cs="Arial"/>
                <w:szCs w:val="20"/>
              </w:rPr>
              <w:t>T</w:t>
            </w:r>
            <w:r w:rsidRPr="0060486C">
              <w:rPr>
                <w:rFonts w:cs="Arial"/>
                <w:szCs w:val="20"/>
              </w:rPr>
              <w:t>elefon:</w:t>
            </w:r>
          </w:p>
        </w:tc>
        <w:tc>
          <w:tcPr>
            <w:tcW w:w="6626" w:type="dxa"/>
            <w:vAlign w:val="center"/>
          </w:tcPr>
          <w:p w14:paraId="3D131D9D" w14:textId="629F6B1C" w:rsidR="00200617" w:rsidRPr="00861285" w:rsidRDefault="00185E8E" w:rsidP="00734C19">
            <w:pPr>
              <w:spacing w:before="120" w:after="120" w:line="276" w:lineRule="auto"/>
              <w:rPr>
                <w:rFonts w:cs="Arial"/>
                <w:i/>
                <w:szCs w:val="20"/>
                <w:highlight w:val="lightGray"/>
              </w:rPr>
            </w:pPr>
            <w:proofErr w:type="spellStart"/>
            <w:r>
              <w:rPr>
                <w:rFonts w:cs="Arial"/>
                <w:szCs w:val="20"/>
              </w:rPr>
              <w:t>XXXXXXXXXXXXXX</w:t>
            </w:r>
            <w:proofErr w:type="spellEnd"/>
          </w:p>
        </w:tc>
      </w:tr>
    </w:tbl>
    <w:p w14:paraId="20792926" w14:textId="77777777" w:rsidR="00200617" w:rsidRPr="00806ECF" w:rsidRDefault="00200617" w:rsidP="00200617">
      <w:pPr>
        <w:spacing w:after="120" w:line="276" w:lineRule="auto"/>
        <w:ind w:left="284"/>
      </w:pPr>
    </w:p>
    <w:p w14:paraId="0E20AE4A" w14:textId="77777777" w:rsidR="00806ECF" w:rsidRDefault="00806ECF" w:rsidP="00100C95">
      <w:pPr>
        <w:spacing w:before="120" w:after="120" w:line="276" w:lineRule="auto"/>
        <w:ind w:left="425"/>
        <w:rPr>
          <w:rFonts w:cs="Arial"/>
          <w:szCs w:val="20"/>
        </w:rPr>
      </w:pPr>
      <w:r>
        <w:rPr>
          <w:rFonts w:cs="Arial"/>
          <w:szCs w:val="20"/>
        </w:rPr>
        <w:t>Za Poskytovatele:</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806ECF" w:rsidRPr="0060486C" w14:paraId="2AA34CAF" w14:textId="77777777" w:rsidTr="00084073">
        <w:trPr>
          <w:trHeight w:val="504"/>
        </w:trPr>
        <w:tc>
          <w:tcPr>
            <w:tcW w:w="2235" w:type="dxa"/>
            <w:shd w:val="clear" w:color="auto" w:fill="auto"/>
            <w:vAlign w:val="center"/>
          </w:tcPr>
          <w:p w14:paraId="16CB13D8" w14:textId="77777777" w:rsidR="00806ECF" w:rsidRPr="0060486C" w:rsidRDefault="00806ECF" w:rsidP="00100C95">
            <w:pPr>
              <w:spacing w:before="120" w:after="120" w:line="276" w:lineRule="auto"/>
              <w:rPr>
                <w:rFonts w:cs="Arial"/>
                <w:szCs w:val="20"/>
              </w:rPr>
            </w:pPr>
            <w:r w:rsidRPr="0060486C">
              <w:rPr>
                <w:rFonts w:cs="Arial"/>
                <w:szCs w:val="20"/>
              </w:rPr>
              <w:t>Jméno a příjmení:</w:t>
            </w:r>
          </w:p>
        </w:tc>
        <w:tc>
          <w:tcPr>
            <w:tcW w:w="6626" w:type="dxa"/>
            <w:vAlign w:val="center"/>
          </w:tcPr>
          <w:p w14:paraId="07C4F979" w14:textId="701C2DA5" w:rsidR="00806ECF" w:rsidRPr="0060486C" w:rsidRDefault="00185E8E" w:rsidP="00100C95">
            <w:pPr>
              <w:spacing w:before="120" w:after="120" w:line="276" w:lineRule="auto"/>
              <w:rPr>
                <w:rFonts w:cs="Arial"/>
                <w:szCs w:val="20"/>
              </w:rPr>
            </w:pPr>
            <w:proofErr w:type="spellStart"/>
            <w:r>
              <w:rPr>
                <w:rFonts w:cs="Arial"/>
                <w:szCs w:val="20"/>
              </w:rPr>
              <w:t>XXXXXXXXXXXXXX</w:t>
            </w:r>
            <w:proofErr w:type="spellEnd"/>
          </w:p>
        </w:tc>
      </w:tr>
      <w:tr w:rsidR="00806ECF" w:rsidRPr="0060486C" w14:paraId="2DF2CDDA" w14:textId="77777777" w:rsidTr="00084073">
        <w:trPr>
          <w:trHeight w:val="504"/>
        </w:trPr>
        <w:tc>
          <w:tcPr>
            <w:tcW w:w="2235" w:type="dxa"/>
            <w:shd w:val="clear" w:color="auto" w:fill="auto"/>
            <w:vAlign w:val="center"/>
          </w:tcPr>
          <w:p w14:paraId="55C1921E" w14:textId="77777777" w:rsidR="00806ECF" w:rsidRPr="0060486C" w:rsidRDefault="00BB113D" w:rsidP="00100C95">
            <w:pPr>
              <w:spacing w:before="120" w:after="120" w:line="276" w:lineRule="auto"/>
              <w:rPr>
                <w:rFonts w:cs="Arial"/>
                <w:szCs w:val="20"/>
              </w:rPr>
            </w:pPr>
            <w:r>
              <w:rPr>
                <w:rFonts w:cs="Arial"/>
                <w:szCs w:val="20"/>
              </w:rPr>
              <w:t>Funkce</w:t>
            </w:r>
            <w:r w:rsidR="00806ECF">
              <w:rPr>
                <w:rFonts w:cs="Arial"/>
                <w:szCs w:val="20"/>
              </w:rPr>
              <w:t xml:space="preserve">: </w:t>
            </w:r>
          </w:p>
        </w:tc>
        <w:tc>
          <w:tcPr>
            <w:tcW w:w="6626" w:type="dxa"/>
            <w:vAlign w:val="center"/>
          </w:tcPr>
          <w:p w14:paraId="7E0F59BE" w14:textId="611C79A3" w:rsidR="00806ECF" w:rsidRPr="00861285" w:rsidRDefault="00A87996" w:rsidP="00100C95">
            <w:pPr>
              <w:spacing w:before="120" w:after="120" w:line="276" w:lineRule="auto"/>
              <w:rPr>
                <w:rFonts w:cs="Arial"/>
                <w:i/>
                <w:szCs w:val="20"/>
                <w:highlight w:val="lightGray"/>
              </w:rPr>
            </w:pPr>
            <w:r w:rsidRPr="00A87996">
              <w:rPr>
                <w:rFonts w:cs="Arial"/>
                <w:szCs w:val="20"/>
              </w:rPr>
              <w:t>projektový manažer</w:t>
            </w:r>
          </w:p>
        </w:tc>
      </w:tr>
      <w:tr w:rsidR="00806ECF" w:rsidRPr="0060486C" w14:paraId="6AE5D580" w14:textId="77777777" w:rsidTr="00084073">
        <w:trPr>
          <w:trHeight w:val="504"/>
        </w:trPr>
        <w:tc>
          <w:tcPr>
            <w:tcW w:w="2235" w:type="dxa"/>
            <w:shd w:val="clear" w:color="auto" w:fill="auto"/>
            <w:vAlign w:val="center"/>
          </w:tcPr>
          <w:p w14:paraId="56CFF98A" w14:textId="77777777" w:rsidR="00806ECF" w:rsidRPr="0060486C" w:rsidRDefault="00806ECF" w:rsidP="00100C95">
            <w:pPr>
              <w:spacing w:before="120" w:after="120" w:line="276" w:lineRule="auto"/>
              <w:rPr>
                <w:rFonts w:cs="Arial"/>
                <w:szCs w:val="20"/>
              </w:rPr>
            </w:pPr>
            <w:r w:rsidRPr="0060486C">
              <w:rPr>
                <w:rFonts w:cs="Arial"/>
                <w:szCs w:val="20"/>
              </w:rPr>
              <w:t>E-mail:</w:t>
            </w:r>
          </w:p>
        </w:tc>
        <w:tc>
          <w:tcPr>
            <w:tcW w:w="6626" w:type="dxa"/>
            <w:vAlign w:val="center"/>
          </w:tcPr>
          <w:p w14:paraId="03A4F8B4" w14:textId="758ABD54" w:rsidR="00806ECF" w:rsidRPr="0060486C" w:rsidRDefault="00185E8E" w:rsidP="00100C95">
            <w:pPr>
              <w:spacing w:before="120" w:after="120" w:line="276" w:lineRule="auto"/>
              <w:rPr>
                <w:rFonts w:cs="Arial"/>
                <w:szCs w:val="20"/>
              </w:rPr>
            </w:pPr>
            <w:proofErr w:type="spellStart"/>
            <w:r>
              <w:rPr>
                <w:rFonts w:cs="Arial"/>
                <w:szCs w:val="20"/>
              </w:rPr>
              <w:t>XXXXXXXXXXXXXX</w:t>
            </w:r>
            <w:proofErr w:type="spellEnd"/>
          </w:p>
        </w:tc>
      </w:tr>
      <w:tr w:rsidR="00806ECF" w:rsidRPr="0060486C" w14:paraId="759F10F3" w14:textId="77777777" w:rsidTr="00084073">
        <w:trPr>
          <w:trHeight w:val="505"/>
        </w:trPr>
        <w:tc>
          <w:tcPr>
            <w:tcW w:w="2235" w:type="dxa"/>
            <w:shd w:val="clear" w:color="auto" w:fill="auto"/>
            <w:vAlign w:val="center"/>
          </w:tcPr>
          <w:p w14:paraId="0E3C6D9D" w14:textId="77777777" w:rsidR="00806ECF" w:rsidRPr="0060486C" w:rsidRDefault="00806ECF" w:rsidP="00100C95">
            <w:pPr>
              <w:spacing w:before="120" w:after="120" w:line="276" w:lineRule="auto"/>
              <w:rPr>
                <w:rFonts w:cs="Arial"/>
                <w:szCs w:val="20"/>
              </w:rPr>
            </w:pPr>
            <w:r>
              <w:rPr>
                <w:rFonts w:cs="Arial"/>
                <w:szCs w:val="20"/>
              </w:rPr>
              <w:t>T</w:t>
            </w:r>
            <w:r w:rsidRPr="0060486C">
              <w:rPr>
                <w:rFonts w:cs="Arial"/>
                <w:szCs w:val="20"/>
              </w:rPr>
              <w:t>elefon:</w:t>
            </w:r>
          </w:p>
        </w:tc>
        <w:tc>
          <w:tcPr>
            <w:tcW w:w="6626" w:type="dxa"/>
            <w:vAlign w:val="center"/>
          </w:tcPr>
          <w:p w14:paraId="3F45D8E8" w14:textId="79D06BEE" w:rsidR="00806ECF" w:rsidRPr="0060486C" w:rsidRDefault="00185E8E" w:rsidP="00100C95">
            <w:pPr>
              <w:spacing w:before="120" w:after="120" w:line="276" w:lineRule="auto"/>
              <w:rPr>
                <w:rFonts w:cs="Arial"/>
                <w:szCs w:val="20"/>
              </w:rPr>
            </w:pPr>
            <w:proofErr w:type="spellStart"/>
            <w:r>
              <w:rPr>
                <w:rFonts w:cs="Arial"/>
                <w:szCs w:val="20"/>
              </w:rPr>
              <w:t>XXXXXXXXXXXXXX</w:t>
            </w:r>
            <w:proofErr w:type="spellEnd"/>
          </w:p>
        </w:tc>
      </w:tr>
    </w:tbl>
    <w:p w14:paraId="725A1DDB" w14:textId="77777777" w:rsidR="00806ECF" w:rsidRPr="00806ECF" w:rsidRDefault="00806ECF" w:rsidP="00DF6908">
      <w:pPr>
        <w:numPr>
          <w:ilvl w:val="1"/>
          <w:numId w:val="16"/>
        </w:numPr>
        <w:spacing w:after="120" w:line="276" w:lineRule="auto"/>
        <w:ind w:left="284" w:hanging="284"/>
      </w:pPr>
      <w:r w:rsidRPr="00806ECF">
        <w:t xml:space="preserve">Je-li Pověřených osob určeno více, může každá z nich jednat samostatně, neurčuje-li tato Smlouva v konkrétním případě jinak. Pověřené osoby nemohou měnit tuto Smlouvu, nestanoví-li tato Smlouva v konkrétním případě jinak. </w:t>
      </w:r>
    </w:p>
    <w:p w14:paraId="378F2429" w14:textId="77777777" w:rsidR="00883446" w:rsidRPr="00806ECF" w:rsidRDefault="002139E3" w:rsidP="00DF6908">
      <w:pPr>
        <w:numPr>
          <w:ilvl w:val="1"/>
          <w:numId w:val="16"/>
        </w:numPr>
        <w:spacing w:after="120" w:line="276" w:lineRule="auto"/>
        <w:ind w:left="284" w:hanging="284"/>
      </w:pPr>
      <w:r>
        <w:t>Pokud není z</w:t>
      </w:r>
      <w:r w:rsidR="00883446" w:rsidRPr="00806ECF">
        <w:t>měn</w:t>
      </w:r>
      <w:r>
        <w:t>a</w:t>
      </w:r>
      <w:r w:rsidR="00883446" w:rsidRPr="00806ECF">
        <w:t xml:space="preserve"> Pověřených osob Smluvních stran nebo jejich kontaktních údajů </w:t>
      </w:r>
      <w:r>
        <w:t xml:space="preserve">provedena dodatkem k této Smlouvě, </w:t>
      </w:r>
      <w:r w:rsidR="00883446" w:rsidRPr="00806ECF">
        <w:t xml:space="preserve">je každá Smluvní strana povinna bez zbytečného odkladu </w:t>
      </w:r>
      <w:r>
        <w:t xml:space="preserve">příslušnou změnu </w:t>
      </w:r>
      <w:r w:rsidR="00883446" w:rsidRPr="00806ECF">
        <w:t>písemně oznámit druhé Smluvní straně, a to:</w:t>
      </w:r>
    </w:p>
    <w:p w14:paraId="096B1450" w14:textId="77777777" w:rsidR="006F153A" w:rsidRDefault="00883446" w:rsidP="00DF6908">
      <w:pPr>
        <w:pStyle w:val="Odstavecseseznamem"/>
        <w:numPr>
          <w:ilvl w:val="0"/>
          <w:numId w:val="7"/>
        </w:numPr>
        <w:autoSpaceDN/>
        <w:spacing w:after="120" w:line="276" w:lineRule="auto"/>
        <w:ind w:left="851" w:hanging="425"/>
        <w:textAlignment w:val="auto"/>
        <w:rPr>
          <w:rFonts w:cs="Arial"/>
          <w:szCs w:val="20"/>
        </w:rPr>
      </w:pPr>
      <w:r w:rsidRPr="006F153A">
        <w:rPr>
          <w:rFonts w:cs="Arial"/>
          <w:szCs w:val="20"/>
        </w:rPr>
        <w:lastRenderedPageBreak/>
        <w:t>e-mailem zaslaným Pověřenou osobou jedné Smluvní strany Pověřené osobě druhé Smluvní strany, ve kterém bude změna oznámena;</w:t>
      </w:r>
    </w:p>
    <w:p w14:paraId="6BF6E540" w14:textId="77777777" w:rsidR="00883446" w:rsidRPr="006F153A" w:rsidRDefault="00883446" w:rsidP="00DF6908">
      <w:pPr>
        <w:pStyle w:val="Odstavecseseznamem"/>
        <w:numPr>
          <w:ilvl w:val="0"/>
          <w:numId w:val="7"/>
        </w:numPr>
        <w:autoSpaceDN/>
        <w:spacing w:after="120" w:line="276" w:lineRule="auto"/>
        <w:ind w:left="851" w:hanging="425"/>
        <w:textAlignment w:val="auto"/>
        <w:rPr>
          <w:rFonts w:cs="Arial"/>
          <w:szCs w:val="20"/>
        </w:rPr>
      </w:pPr>
      <w:r w:rsidRPr="006F153A">
        <w:rPr>
          <w:rFonts w:cs="Arial"/>
          <w:szCs w:val="20"/>
        </w:rPr>
        <w:t>oznámením zaslaným druhé Smluvní straně do její datové schránky</w:t>
      </w:r>
      <w:r w:rsidR="006F153A" w:rsidRPr="006F153A">
        <w:rPr>
          <w:rFonts w:cs="Arial"/>
          <w:szCs w:val="20"/>
        </w:rPr>
        <w:t>;</w:t>
      </w:r>
      <w:r w:rsidRPr="006F153A">
        <w:rPr>
          <w:rFonts w:cs="Arial"/>
          <w:szCs w:val="20"/>
        </w:rPr>
        <w:t xml:space="preserve"> </w:t>
      </w:r>
    </w:p>
    <w:p w14:paraId="79C5BE2F" w14:textId="77777777" w:rsidR="00507B4F" w:rsidRPr="0049524F" w:rsidRDefault="00100C95" w:rsidP="00DF6908">
      <w:pPr>
        <w:autoSpaceDN/>
        <w:spacing w:after="120" w:line="276" w:lineRule="auto"/>
        <w:ind w:left="425"/>
        <w:textAlignment w:val="auto"/>
        <w:rPr>
          <w:rFonts w:cs="Arial"/>
          <w:szCs w:val="20"/>
        </w:rPr>
      </w:pPr>
      <w:r w:rsidRPr="0049524F">
        <w:rPr>
          <w:rFonts w:cs="Arial"/>
          <w:szCs w:val="20"/>
        </w:rPr>
        <w:t>z</w:t>
      </w:r>
      <w:r w:rsidR="00507B4F" w:rsidRPr="0049524F">
        <w:rPr>
          <w:rFonts w:cs="Arial"/>
          <w:szCs w:val="20"/>
        </w:rPr>
        <w:t>měna Pověřené osoby či jejích kontaktních údajů pak je účinná dnem uvedeným v oznámení, nejdříve však okamžikem, kdy je oznámení o změně druhé Smluvní straně řádně doručeno.</w:t>
      </w:r>
    </w:p>
    <w:p w14:paraId="321E0DAE" w14:textId="77777777" w:rsidR="00806ECF" w:rsidRPr="00806ECF" w:rsidRDefault="00806ECF" w:rsidP="00DF6908">
      <w:pPr>
        <w:numPr>
          <w:ilvl w:val="1"/>
          <w:numId w:val="16"/>
        </w:numPr>
        <w:spacing w:after="120" w:line="276" w:lineRule="auto"/>
        <w:ind w:left="284" w:hanging="284"/>
      </w:pPr>
      <w:r w:rsidRPr="00806ECF">
        <w:t xml:space="preserve">Poskytovatel není oprávněn bez předchozího písemného souhlasu Objednatele postoupit či převést jakákoli práva či povinnosti vyplývající z této Smlouvy na jakoukoli třetí osobu. </w:t>
      </w:r>
    </w:p>
    <w:p w14:paraId="45FFA8BF" w14:textId="77777777" w:rsidR="00806ECF" w:rsidRPr="00806ECF" w:rsidRDefault="009C237E" w:rsidP="00DF6908">
      <w:pPr>
        <w:numPr>
          <w:ilvl w:val="1"/>
          <w:numId w:val="16"/>
        </w:numPr>
        <w:spacing w:after="120" w:line="276" w:lineRule="auto"/>
        <w:ind w:left="284" w:hanging="284"/>
      </w:pPr>
      <w:r w:rsidRPr="00806ECF">
        <w:t xml:space="preserve">Tato Smlouva a vztahy z ní vyplývající se řídí právním řádem České republiky, zejména příslušnými ustanoveními občanského zákoníku </w:t>
      </w:r>
      <w:r w:rsidR="00806ECF" w:rsidRPr="00806ECF">
        <w:t xml:space="preserve">Smluvní strany se dohodly, že případné spory vzniklé v průběhu plnění této Smlouvy, nedojde-li k dohodě Smluvních stran smírnou cestou, budou na návrh kterékoliv Smluvní strany postoupeny k rozhodnutí věcně a místně příslušnému soudu v České republice. </w:t>
      </w:r>
    </w:p>
    <w:p w14:paraId="7BF98DBC" w14:textId="77777777" w:rsidR="00806ECF" w:rsidRDefault="00806ECF" w:rsidP="00DF6908">
      <w:pPr>
        <w:numPr>
          <w:ilvl w:val="1"/>
          <w:numId w:val="16"/>
        </w:numPr>
        <w:spacing w:after="120" w:line="276" w:lineRule="auto"/>
        <w:ind w:left="284" w:hanging="284"/>
      </w:pPr>
      <w:r w:rsidRPr="00806ECF">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2FBF6A25" w14:textId="77777777" w:rsidR="00622C0B" w:rsidRPr="00D246CE" w:rsidRDefault="00622C0B" w:rsidP="00DF6908">
      <w:pPr>
        <w:numPr>
          <w:ilvl w:val="1"/>
          <w:numId w:val="16"/>
        </w:numPr>
        <w:spacing w:after="120" w:line="276" w:lineRule="auto"/>
        <w:ind w:left="284" w:hanging="284"/>
      </w:pPr>
      <w:r w:rsidRPr="00D246CE">
        <w:t>Nedílnou součástí této Smlouvy jsou její Přílohy:</w:t>
      </w:r>
    </w:p>
    <w:p w14:paraId="5D57E93A" w14:textId="77777777" w:rsidR="00622C0B" w:rsidRPr="0034456C" w:rsidRDefault="00622C0B" w:rsidP="00DF6908">
      <w:pPr>
        <w:pStyle w:val="Zkladntext"/>
        <w:spacing w:line="276" w:lineRule="auto"/>
        <w:ind w:left="426"/>
        <w:jc w:val="both"/>
      </w:pPr>
      <w:bookmarkStart w:id="24" w:name="_Hlk106782987"/>
      <w:r w:rsidRPr="0034456C">
        <w:t>Příloha č. 1 –</w:t>
      </w:r>
      <w:r w:rsidR="0054144D" w:rsidRPr="0034456C">
        <w:rPr>
          <w:rFonts w:cs="Arial"/>
          <w:szCs w:val="20"/>
        </w:rPr>
        <w:t xml:space="preserve"> </w:t>
      </w:r>
      <w:bookmarkStart w:id="25" w:name="_Hlk136248025"/>
      <w:r w:rsidR="0054144D" w:rsidRPr="0034456C">
        <w:rPr>
          <w:rFonts w:cs="Arial"/>
          <w:szCs w:val="20"/>
        </w:rPr>
        <w:t xml:space="preserve">Technická </w:t>
      </w:r>
      <w:r w:rsidR="005D303C" w:rsidRPr="0034456C">
        <w:rPr>
          <w:rFonts w:cs="Arial"/>
          <w:szCs w:val="20"/>
        </w:rPr>
        <w:t>specifikace</w:t>
      </w:r>
      <w:bookmarkEnd w:id="25"/>
      <w:r w:rsidR="005534AD">
        <w:rPr>
          <w:rFonts w:cs="Arial"/>
          <w:szCs w:val="20"/>
        </w:rPr>
        <w:t xml:space="preserve"> – Podpora aplikací PIS</w:t>
      </w:r>
    </w:p>
    <w:p w14:paraId="109B4378" w14:textId="77777777" w:rsidR="00622C0B" w:rsidRPr="0034456C" w:rsidRDefault="00622C0B" w:rsidP="00DF6908">
      <w:pPr>
        <w:pStyle w:val="Zkladntext"/>
        <w:spacing w:line="276" w:lineRule="auto"/>
        <w:ind w:left="426"/>
        <w:jc w:val="both"/>
      </w:pPr>
      <w:r w:rsidRPr="0034456C">
        <w:t xml:space="preserve">Příloha č. </w:t>
      </w:r>
      <w:r w:rsidR="001B0EF1" w:rsidRPr="0034456C">
        <w:t>2</w:t>
      </w:r>
      <w:r w:rsidRPr="0034456C">
        <w:t xml:space="preserve"> – </w:t>
      </w:r>
      <w:r w:rsidR="00664138" w:rsidRPr="0034456C">
        <w:rPr>
          <w:bCs/>
        </w:rPr>
        <w:t>Vzory Výkazu</w:t>
      </w:r>
      <w:r w:rsidRPr="0034456C">
        <w:rPr>
          <w:bCs/>
        </w:rPr>
        <w:t xml:space="preserve"> prací</w:t>
      </w:r>
      <w:r w:rsidR="002C2A26" w:rsidRPr="0034456C">
        <w:rPr>
          <w:bCs/>
        </w:rPr>
        <w:t xml:space="preserve"> </w:t>
      </w:r>
      <w:r w:rsidR="003C5569" w:rsidRPr="0034456C">
        <w:rPr>
          <w:bCs/>
        </w:rPr>
        <w:t>/</w:t>
      </w:r>
      <w:r w:rsidR="00BA5026" w:rsidRPr="0034456C">
        <w:rPr>
          <w:bCs/>
        </w:rPr>
        <w:t xml:space="preserve"> Výkazu</w:t>
      </w:r>
      <w:r w:rsidR="002C2A26" w:rsidRPr="0034456C">
        <w:rPr>
          <w:bCs/>
        </w:rPr>
        <w:t xml:space="preserve"> </w:t>
      </w:r>
      <w:r w:rsidR="003C5569" w:rsidRPr="0034456C">
        <w:rPr>
          <w:bCs/>
        </w:rPr>
        <w:t>Úprav</w:t>
      </w:r>
    </w:p>
    <w:p w14:paraId="2F780D90" w14:textId="77777777" w:rsidR="00622C0B" w:rsidRPr="0034456C" w:rsidRDefault="00622C0B" w:rsidP="00DF6908">
      <w:pPr>
        <w:pStyle w:val="Zkladntext"/>
        <w:spacing w:line="276" w:lineRule="auto"/>
        <w:ind w:left="426"/>
        <w:jc w:val="both"/>
      </w:pPr>
      <w:r w:rsidRPr="0034456C">
        <w:t xml:space="preserve">Příloha č. </w:t>
      </w:r>
      <w:r w:rsidR="001B0EF1" w:rsidRPr="0034456C">
        <w:t>3</w:t>
      </w:r>
      <w:r w:rsidRPr="0034456C">
        <w:t xml:space="preserve"> – </w:t>
      </w:r>
      <w:r w:rsidRPr="0034456C">
        <w:rPr>
          <w:bCs/>
        </w:rPr>
        <w:t>Podmínky pro přístup Poskytovatele do vnitřní sítě VZP ČR prostřednictvím VPN VZP ČR.</w:t>
      </w:r>
    </w:p>
    <w:bookmarkEnd w:id="24"/>
    <w:p w14:paraId="2BAD2548" w14:textId="77777777" w:rsidR="00622C0B" w:rsidRPr="00622C0B" w:rsidRDefault="00622C0B" w:rsidP="00DF6908">
      <w:pPr>
        <w:numPr>
          <w:ilvl w:val="1"/>
          <w:numId w:val="16"/>
        </w:numPr>
        <w:spacing w:after="120" w:line="276" w:lineRule="auto"/>
        <w:ind w:left="284" w:hanging="284"/>
      </w:pPr>
      <w:r w:rsidRPr="00622C0B">
        <w:t>Pro případ kontradikce se jako závazná použijí prioritně příslušná ustanovení této Smlouvy a následně příslušná ustanovení jednotlivých příloh, a to dle výše uvedeného pořadí.</w:t>
      </w:r>
    </w:p>
    <w:p w14:paraId="2C7BF813" w14:textId="77777777" w:rsidR="00622C0B" w:rsidRPr="00622C0B" w:rsidRDefault="00622C0B" w:rsidP="00DF6908">
      <w:pPr>
        <w:numPr>
          <w:ilvl w:val="1"/>
          <w:numId w:val="16"/>
        </w:numPr>
        <w:spacing w:after="120" w:line="276" w:lineRule="auto"/>
        <w:ind w:left="284" w:hanging="284"/>
      </w:pPr>
      <w:r w:rsidRPr="00622C0B">
        <w:t xml:space="preserve">Tato Smlouva se uzavírá písemně v elektronické podobě. Tato Smlouva je podepsána elektronickým podpisem dle zákona č. 297/2016 Sb., o službách vytvářejících důvěru pro elektronické transakce, ve znění pozdějších předpisů (dále jen „ZSVD“). Smluvní strany se dohodly, že Poskytovatel podepíše tuto Smlouvu uznávaným elektronickým podpisem ve smyslu § 6 odst. 2 ZSVD; VZP ČR tuto Smlouvu podepíše v souladu s § 5 ZSVD kvalifikovaným elektronickým podpisem. </w:t>
      </w:r>
    </w:p>
    <w:p w14:paraId="2AE8BE3B" w14:textId="77777777" w:rsidR="00622C0B" w:rsidRPr="00622C0B" w:rsidRDefault="00622C0B" w:rsidP="00DF6908">
      <w:pPr>
        <w:numPr>
          <w:ilvl w:val="1"/>
          <w:numId w:val="16"/>
        </w:numPr>
        <w:spacing w:after="120" w:line="276" w:lineRule="auto"/>
        <w:ind w:left="284" w:hanging="284"/>
      </w:pPr>
      <w:r w:rsidRPr="00622C0B">
        <w:t>Smluvní strany si před podpisem tuto Smlouvu řádně přečetly a svůj souhlas s obsahem a autentičností jednotlivých ustanovení této Smlouvy včetně jejích příloh stvrzují svým podpisem.</w:t>
      </w:r>
    </w:p>
    <w:p w14:paraId="3DD6A24B" w14:textId="77777777" w:rsidR="003A7CC9" w:rsidRPr="00FB2813" w:rsidRDefault="003A7CC9" w:rsidP="00DF6908">
      <w:pPr>
        <w:spacing w:after="120" w:line="276" w:lineRule="auto"/>
        <w:rPr>
          <w:color w:val="000000"/>
        </w:rPr>
      </w:pPr>
    </w:p>
    <w:p w14:paraId="6E1CEE4F" w14:textId="0F3BA022" w:rsidR="003C7F2A" w:rsidRPr="00FB2813" w:rsidRDefault="003C7F2A" w:rsidP="00DF6908">
      <w:pPr>
        <w:spacing w:after="120" w:line="276" w:lineRule="auto"/>
        <w:rPr>
          <w:color w:val="000000"/>
        </w:rPr>
      </w:pPr>
      <w:r w:rsidRPr="00FB2813">
        <w:rPr>
          <w:color w:val="000000"/>
        </w:rPr>
        <w:t>Všeobecná zdravotní pojišťovna</w:t>
      </w:r>
      <w:r w:rsidRPr="00FB2813">
        <w:rPr>
          <w:color w:val="000000"/>
        </w:rPr>
        <w:tab/>
      </w:r>
      <w:r w:rsidRPr="00FB2813">
        <w:rPr>
          <w:color w:val="000000"/>
        </w:rPr>
        <w:tab/>
      </w:r>
      <w:r w:rsidRPr="00FB2813">
        <w:rPr>
          <w:color w:val="000000"/>
        </w:rPr>
        <w:tab/>
      </w:r>
      <w:r w:rsidRPr="00FB2813">
        <w:rPr>
          <w:color w:val="000000"/>
        </w:rPr>
        <w:tab/>
      </w:r>
      <w:proofErr w:type="spellStart"/>
      <w:r w:rsidR="004C11A1">
        <w:rPr>
          <w:color w:val="000000"/>
        </w:rPr>
        <w:t>Seyfor</w:t>
      </w:r>
      <w:proofErr w:type="spellEnd"/>
      <w:r w:rsidR="004C11A1">
        <w:rPr>
          <w:color w:val="000000"/>
        </w:rPr>
        <w:t>, a. s.</w:t>
      </w:r>
    </w:p>
    <w:p w14:paraId="66EF4F72" w14:textId="77777777" w:rsidR="003C7F2A" w:rsidRPr="00FB2813" w:rsidRDefault="003C7F2A" w:rsidP="00DF6908">
      <w:pPr>
        <w:spacing w:after="120" w:line="276" w:lineRule="auto"/>
        <w:rPr>
          <w:color w:val="000000"/>
        </w:rPr>
      </w:pPr>
      <w:r w:rsidRPr="00FB2813">
        <w:rPr>
          <w:color w:val="000000"/>
        </w:rPr>
        <w:t>České republiky</w:t>
      </w:r>
    </w:p>
    <w:p w14:paraId="05C7C746" w14:textId="77777777" w:rsidR="0059724A" w:rsidRDefault="0059724A" w:rsidP="00DF6908">
      <w:pPr>
        <w:spacing w:after="120" w:line="276" w:lineRule="auto"/>
        <w:rPr>
          <w:color w:val="000000"/>
        </w:rPr>
      </w:pPr>
      <w:bookmarkStart w:id="26" w:name="_Toc277151450"/>
      <w:bookmarkStart w:id="27" w:name="_Toc277151540"/>
    </w:p>
    <w:p w14:paraId="5C346966" w14:textId="2200AF7F" w:rsidR="003C7F2A" w:rsidRPr="00FB2813" w:rsidRDefault="003C7F2A" w:rsidP="00DF6908">
      <w:pPr>
        <w:spacing w:after="120" w:line="276" w:lineRule="auto"/>
        <w:rPr>
          <w:color w:val="000000"/>
        </w:rPr>
      </w:pPr>
      <w:r>
        <w:rPr>
          <w:color w:val="000000"/>
        </w:rPr>
        <w:t>Ing. Zdeněk Kabátek</w:t>
      </w:r>
      <w:r w:rsidRPr="00FB2813">
        <w:rPr>
          <w:color w:val="000000"/>
        </w:rPr>
        <w:tab/>
      </w:r>
      <w:r w:rsidRPr="00FB2813">
        <w:rPr>
          <w:color w:val="000000"/>
        </w:rPr>
        <w:tab/>
      </w:r>
      <w:r w:rsidRPr="00FB2813">
        <w:rPr>
          <w:color w:val="000000"/>
        </w:rPr>
        <w:tab/>
      </w:r>
      <w:r w:rsidRPr="00FB2813">
        <w:rPr>
          <w:color w:val="000000"/>
        </w:rPr>
        <w:tab/>
      </w:r>
      <w:r w:rsidRPr="00FB2813">
        <w:rPr>
          <w:color w:val="000000"/>
        </w:rPr>
        <w:tab/>
      </w:r>
      <w:bookmarkEnd w:id="26"/>
      <w:bookmarkEnd w:id="27"/>
      <w:r>
        <w:rPr>
          <w:color w:val="000000"/>
        </w:rPr>
        <w:tab/>
      </w:r>
      <w:r w:rsidR="004C11A1">
        <w:rPr>
          <w:color w:val="000000"/>
        </w:rPr>
        <w:t xml:space="preserve">Ing. </w:t>
      </w:r>
      <w:r w:rsidR="00380BD7">
        <w:rPr>
          <w:color w:val="000000"/>
        </w:rPr>
        <w:t>Jan Tomíšek</w:t>
      </w:r>
    </w:p>
    <w:p w14:paraId="61BC44E5" w14:textId="4415B361" w:rsidR="00DF6908" w:rsidRDefault="003C7F2A" w:rsidP="00DF6908">
      <w:pPr>
        <w:spacing w:after="120" w:line="276" w:lineRule="auto"/>
        <w:rPr>
          <w:color w:val="000000"/>
        </w:rPr>
      </w:pPr>
      <w:r>
        <w:rPr>
          <w:color w:val="000000"/>
        </w:rPr>
        <w:t>ředitel VZP ČR</w:t>
      </w:r>
      <w:r w:rsidR="004C11A1">
        <w:rPr>
          <w:color w:val="000000"/>
        </w:rPr>
        <w:tab/>
      </w:r>
      <w:r w:rsidR="004C11A1">
        <w:rPr>
          <w:color w:val="000000"/>
        </w:rPr>
        <w:tab/>
      </w:r>
      <w:r w:rsidR="004C11A1">
        <w:rPr>
          <w:color w:val="000000"/>
        </w:rPr>
        <w:tab/>
      </w:r>
      <w:r w:rsidR="004C11A1">
        <w:rPr>
          <w:color w:val="000000"/>
        </w:rPr>
        <w:tab/>
      </w:r>
      <w:r w:rsidR="004C11A1">
        <w:rPr>
          <w:color w:val="000000"/>
        </w:rPr>
        <w:tab/>
      </w:r>
      <w:r w:rsidR="004C11A1">
        <w:rPr>
          <w:color w:val="000000"/>
        </w:rPr>
        <w:tab/>
      </w:r>
      <w:r w:rsidR="004C11A1">
        <w:rPr>
          <w:color w:val="000000"/>
        </w:rPr>
        <w:tab/>
      </w:r>
      <w:r w:rsidR="00380BD7">
        <w:rPr>
          <w:color w:val="000000"/>
        </w:rPr>
        <w:t>člen představenstva</w:t>
      </w:r>
    </w:p>
    <w:p w14:paraId="209DE3C1" w14:textId="34403446" w:rsidR="00380BD7" w:rsidRDefault="00DF6908" w:rsidP="00DF6908">
      <w:pPr>
        <w:spacing w:after="120" w:line="276" w:lineRule="auto"/>
        <w:rPr>
          <w:i/>
          <w:color w:val="000000"/>
        </w:rPr>
      </w:pPr>
      <w:r>
        <w:rPr>
          <w:i/>
          <w:color w:val="000000"/>
        </w:rPr>
        <w:t>podepsáno elektronicky</w:t>
      </w:r>
      <w:r>
        <w:rPr>
          <w:i/>
          <w:color w:val="000000"/>
        </w:rPr>
        <w:tab/>
      </w:r>
      <w:r>
        <w:rPr>
          <w:i/>
          <w:color w:val="000000"/>
        </w:rPr>
        <w:tab/>
      </w:r>
      <w:r>
        <w:rPr>
          <w:i/>
          <w:color w:val="000000"/>
        </w:rPr>
        <w:tab/>
      </w:r>
      <w:r w:rsidR="00380BD7">
        <w:rPr>
          <w:i/>
          <w:color w:val="000000"/>
        </w:rPr>
        <w:tab/>
      </w:r>
      <w:r w:rsidR="00380BD7">
        <w:rPr>
          <w:i/>
          <w:color w:val="000000"/>
        </w:rPr>
        <w:tab/>
      </w:r>
      <w:r w:rsidR="00380BD7">
        <w:rPr>
          <w:i/>
          <w:color w:val="000000"/>
        </w:rPr>
        <w:tab/>
        <w:t>po</w:t>
      </w:r>
      <w:r>
        <w:rPr>
          <w:i/>
          <w:color w:val="000000"/>
        </w:rPr>
        <w:t>depsáno elektronicky</w:t>
      </w:r>
    </w:p>
    <w:p w14:paraId="31A3C26F" w14:textId="77777777" w:rsidR="00380BD7" w:rsidRDefault="00380BD7" w:rsidP="00DF6908">
      <w:pPr>
        <w:spacing w:after="120" w:line="276" w:lineRule="auto"/>
        <w:rPr>
          <w:i/>
          <w:color w:val="000000"/>
        </w:rPr>
      </w:pPr>
    </w:p>
    <w:p w14:paraId="0EABF30A" w14:textId="64371EC1" w:rsidR="008D3497" w:rsidRDefault="008D3497" w:rsidP="00DF6908">
      <w:pPr>
        <w:spacing w:after="120" w:line="276" w:lineRule="auto"/>
        <w:rPr>
          <w:color w:val="000000"/>
        </w:rPr>
      </w:pPr>
      <w:r>
        <w:rPr>
          <w:color w:val="000000"/>
        </w:rPr>
        <w:br w:type="page"/>
      </w:r>
    </w:p>
    <w:p w14:paraId="7597850C" w14:textId="77777777" w:rsidR="003E2175" w:rsidRPr="00EA1C76" w:rsidRDefault="003E2175" w:rsidP="00EA1C76">
      <w:pPr>
        <w:pBdr>
          <w:top w:val="single" w:sz="4" w:space="2" w:color="auto"/>
          <w:left w:val="single" w:sz="4" w:space="4" w:color="auto"/>
          <w:bottom w:val="single" w:sz="4" w:space="2" w:color="auto"/>
          <w:right w:val="single" w:sz="4" w:space="4" w:color="auto"/>
        </w:pBdr>
        <w:shd w:val="clear" w:color="auto" w:fill="D9D9D9"/>
        <w:spacing w:line="280" w:lineRule="atLeast"/>
        <w:jc w:val="left"/>
        <w:rPr>
          <w:rFonts w:cs="Arial"/>
          <w:b/>
          <w:caps/>
          <w:szCs w:val="20"/>
        </w:rPr>
      </w:pPr>
      <w:r>
        <w:rPr>
          <w:rFonts w:cs="Arial"/>
          <w:b/>
          <w:caps/>
          <w:szCs w:val="20"/>
        </w:rPr>
        <w:lastRenderedPageBreak/>
        <w:t>P</w:t>
      </w:r>
      <w:r w:rsidRPr="00EA7AF1">
        <w:rPr>
          <w:rFonts w:cs="Arial"/>
          <w:b/>
          <w:caps/>
          <w:szCs w:val="20"/>
        </w:rPr>
        <w:t xml:space="preserve">říloha č. </w:t>
      </w:r>
      <w:r>
        <w:rPr>
          <w:rFonts w:cs="Arial"/>
          <w:b/>
          <w:caps/>
          <w:szCs w:val="20"/>
        </w:rPr>
        <w:t>1</w:t>
      </w:r>
      <w:r w:rsidRPr="00EA7AF1">
        <w:rPr>
          <w:rFonts w:cs="Arial"/>
          <w:b/>
          <w:szCs w:val="20"/>
        </w:rPr>
        <w:t xml:space="preserve"> </w:t>
      </w:r>
      <w:r w:rsidR="00381CEC">
        <w:rPr>
          <w:rFonts w:cs="Arial"/>
          <w:b/>
          <w:caps/>
          <w:szCs w:val="20"/>
        </w:rPr>
        <w:t xml:space="preserve">- </w:t>
      </w:r>
      <w:r>
        <w:rPr>
          <w:rFonts w:cs="Arial"/>
          <w:b/>
          <w:caps/>
          <w:szCs w:val="20"/>
        </w:rPr>
        <w:t xml:space="preserve">Technická </w:t>
      </w:r>
      <w:r w:rsidR="005D303C">
        <w:rPr>
          <w:rFonts w:cs="Arial"/>
          <w:b/>
          <w:caps/>
          <w:szCs w:val="20"/>
        </w:rPr>
        <w:t xml:space="preserve">SPECIFIKACE </w:t>
      </w:r>
      <w:r w:rsidR="0017768E">
        <w:rPr>
          <w:rFonts w:cs="Arial"/>
          <w:b/>
          <w:caps/>
          <w:szCs w:val="20"/>
        </w:rPr>
        <w:t xml:space="preserve">- </w:t>
      </w:r>
      <w:r w:rsidR="0017768E" w:rsidRPr="00EA1C76">
        <w:rPr>
          <w:rFonts w:cs="Arial"/>
          <w:b/>
          <w:caps/>
          <w:szCs w:val="20"/>
        </w:rPr>
        <w:t>Podpora aplikací PIS</w:t>
      </w:r>
      <w:r w:rsidR="0017768E" w:rsidDel="00381CEC">
        <w:rPr>
          <w:rFonts w:cs="Arial"/>
          <w:b/>
          <w:caps/>
          <w:szCs w:val="20"/>
        </w:rPr>
        <w:t xml:space="preserve"> </w:t>
      </w:r>
    </w:p>
    <w:p w14:paraId="50D802F6" w14:textId="77777777" w:rsidR="00EE64EC" w:rsidRDefault="00EE64EC" w:rsidP="00EE64EC">
      <w:pPr>
        <w:rPr>
          <w:b/>
          <w:sz w:val="24"/>
        </w:rPr>
      </w:pPr>
    </w:p>
    <w:p w14:paraId="4CA3B741" w14:textId="72D14940" w:rsidR="003E2175" w:rsidRDefault="000651B2" w:rsidP="000651B2">
      <w:pPr>
        <w:pStyle w:val="Textkomente"/>
        <w:widowControl w:val="0"/>
        <w:spacing w:after="120" w:line="276" w:lineRule="auto"/>
        <w:ind w:left="-142"/>
        <w:rPr>
          <w:rFonts w:cs="Arial"/>
          <w:b/>
          <w:sz w:val="24"/>
          <w:szCs w:val="24"/>
        </w:rPr>
      </w:pPr>
      <w:r>
        <w:rPr>
          <w:rFonts w:cs="Arial"/>
          <w:b/>
          <w:sz w:val="24"/>
          <w:szCs w:val="24"/>
        </w:rPr>
        <w:t>X</w:t>
      </w:r>
      <w:bookmarkStart w:id="28" w:name="_GoBack"/>
      <w:bookmarkEnd w:id="28"/>
      <w:r>
        <w:rPr>
          <w:rFonts w:cs="Arial"/>
          <w:b/>
          <w:sz w:val="24"/>
          <w:szCs w:val="24"/>
        </w:rPr>
        <w:t>XXXXXXXXXXXXXXXXXXXXXXXXXXXXXXXXXXXXXXXXXXXXXXXXXXXXXXXXXXXXXXXXXXXXXXXXXXXXXXXXXXXXXXXXXXXXXXXXXXXXXXXXXXXXXXXXXXXXXXXXXXXXXXXXXXXXXXXXXXXXXXXXXXXXXXXXXXXXXXXXXXXXXXXXXXXXXXXXXXXXXXXXXXXXXXXXXXXXXXXXXXXXXXXXXXXXXXXXXXXXXXXXXXX</w:t>
      </w:r>
    </w:p>
    <w:p w14:paraId="3FBA0EC8" w14:textId="77777777" w:rsidR="003E2175" w:rsidRDefault="003E2175" w:rsidP="003C1A39">
      <w:pPr>
        <w:pStyle w:val="Textkomente"/>
        <w:widowControl w:val="0"/>
        <w:spacing w:after="120" w:line="276" w:lineRule="auto"/>
        <w:ind w:left="708" w:hanging="708"/>
        <w:rPr>
          <w:rFonts w:cs="Arial"/>
          <w:b/>
          <w:sz w:val="24"/>
          <w:szCs w:val="24"/>
        </w:rPr>
      </w:pPr>
    </w:p>
    <w:p w14:paraId="5FD5E426" w14:textId="77777777" w:rsidR="00B43B3C" w:rsidRPr="00EA7AF1" w:rsidRDefault="00B43B3C" w:rsidP="00414A95">
      <w:pPr>
        <w:pBdr>
          <w:top w:val="single" w:sz="4" w:space="2" w:color="auto"/>
          <w:left w:val="single" w:sz="4" w:space="4" w:color="auto"/>
          <w:bottom w:val="single" w:sz="4" w:space="2" w:color="auto"/>
          <w:right w:val="single" w:sz="4" w:space="4" w:color="auto"/>
        </w:pBdr>
        <w:shd w:val="clear" w:color="auto" w:fill="D9D9D9"/>
        <w:spacing w:line="280" w:lineRule="atLeast"/>
        <w:rPr>
          <w:rFonts w:cs="Arial"/>
          <w:b/>
          <w:caps/>
          <w:szCs w:val="20"/>
        </w:rPr>
      </w:pPr>
      <w:r w:rsidRPr="00EA7AF1">
        <w:rPr>
          <w:rFonts w:cs="Arial"/>
          <w:b/>
          <w:caps/>
          <w:szCs w:val="20"/>
        </w:rPr>
        <w:t xml:space="preserve">Příloha č. </w:t>
      </w:r>
      <w:r>
        <w:rPr>
          <w:rFonts w:cs="Arial"/>
          <w:b/>
          <w:caps/>
          <w:szCs w:val="20"/>
        </w:rPr>
        <w:t>2</w:t>
      </w:r>
      <w:r w:rsidRPr="00EA7AF1">
        <w:rPr>
          <w:rFonts w:cs="Arial"/>
          <w:b/>
          <w:szCs w:val="20"/>
        </w:rPr>
        <w:t xml:space="preserve"> </w:t>
      </w:r>
      <w:r w:rsidR="00414A95">
        <w:rPr>
          <w:rFonts w:cs="Arial"/>
          <w:b/>
          <w:szCs w:val="20"/>
        </w:rPr>
        <w:t xml:space="preserve"> -</w:t>
      </w:r>
      <w:r w:rsidR="00414A95">
        <w:rPr>
          <w:rFonts w:cs="Arial"/>
          <w:b/>
          <w:szCs w:val="20"/>
        </w:rPr>
        <w:tab/>
      </w:r>
      <w:r w:rsidR="00664138">
        <w:rPr>
          <w:rFonts w:cs="Arial"/>
          <w:b/>
          <w:szCs w:val="20"/>
        </w:rPr>
        <w:t>VZOR</w:t>
      </w:r>
      <w:r w:rsidR="00414A95">
        <w:rPr>
          <w:rFonts w:cs="Arial"/>
          <w:b/>
          <w:szCs w:val="20"/>
        </w:rPr>
        <w:t xml:space="preserve">Y </w:t>
      </w:r>
      <w:r w:rsidR="00B97420">
        <w:rPr>
          <w:rFonts w:cs="Arial"/>
          <w:b/>
          <w:szCs w:val="20"/>
        </w:rPr>
        <w:t>VÝKAZU PRACÍ</w:t>
      </w:r>
      <w:r w:rsidR="0089262C">
        <w:rPr>
          <w:rFonts w:cs="Arial"/>
          <w:b/>
          <w:szCs w:val="20"/>
        </w:rPr>
        <w:t xml:space="preserve"> / </w:t>
      </w:r>
      <w:r w:rsidR="002C2A26">
        <w:rPr>
          <w:rFonts w:cs="Arial"/>
          <w:b/>
          <w:szCs w:val="20"/>
        </w:rPr>
        <w:t xml:space="preserve">VÝKAZU </w:t>
      </w:r>
      <w:r w:rsidR="0089262C">
        <w:rPr>
          <w:rFonts w:cs="Arial"/>
          <w:b/>
          <w:szCs w:val="20"/>
        </w:rPr>
        <w:t>ÚPRAV</w:t>
      </w:r>
    </w:p>
    <w:p w14:paraId="2B9E6950" w14:textId="77777777" w:rsidR="00B43B3C" w:rsidRDefault="00B43B3C" w:rsidP="00B43B3C">
      <w:pPr>
        <w:pStyle w:val="Zkladntext"/>
        <w:keepNext/>
        <w:spacing w:line="276" w:lineRule="auto"/>
        <w:jc w:val="center"/>
        <w:rPr>
          <w:rFonts w:cs="Arial"/>
          <w:b/>
        </w:rPr>
      </w:pPr>
    </w:p>
    <w:p w14:paraId="773ADDED" w14:textId="77777777" w:rsidR="00360326" w:rsidRDefault="00360326" w:rsidP="00360326">
      <w:pPr>
        <w:pStyle w:val="Zkladntext"/>
        <w:keepNext/>
        <w:spacing w:line="276" w:lineRule="auto"/>
        <w:rPr>
          <w:rFonts w:cs="Arial"/>
          <w:b/>
        </w:rPr>
      </w:pPr>
      <w:r>
        <w:rPr>
          <w:rFonts w:cs="Arial"/>
          <w:b/>
        </w:rPr>
        <w:t>1.</w:t>
      </w:r>
      <w:r>
        <w:rPr>
          <w:rFonts w:cs="Arial"/>
          <w:b/>
        </w:rPr>
        <w:tab/>
      </w:r>
    </w:p>
    <w:p w14:paraId="2860D252" w14:textId="77777777" w:rsidR="00360326" w:rsidRDefault="00B43B3C" w:rsidP="00360326">
      <w:pPr>
        <w:pStyle w:val="Zkladntext"/>
        <w:keepNext/>
        <w:spacing w:line="276" w:lineRule="auto"/>
        <w:jc w:val="center"/>
        <w:rPr>
          <w:rFonts w:cs="Arial"/>
          <w:b/>
        </w:rPr>
      </w:pPr>
      <w:r>
        <w:rPr>
          <w:rFonts w:cs="Arial"/>
          <w:b/>
        </w:rPr>
        <w:t>Vzor</w:t>
      </w:r>
    </w:p>
    <w:p w14:paraId="25716C22" w14:textId="77777777" w:rsidR="00B43B3C" w:rsidRPr="00360326" w:rsidRDefault="00B97420" w:rsidP="00360326">
      <w:pPr>
        <w:pStyle w:val="Zkladntext"/>
        <w:keepNext/>
        <w:spacing w:line="276" w:lineRule="auto"/>
        <w:jc w:val="center"/>
        <w:rPr>
          <w:rFonts w:cs="Arial"/>
          <w:b/>
          <w:sz w:val="24"/>
        </w:rPr>
      </w:pPr>
      <w:r w:rsidRPr="00360326">
        <w:rPr>
          <w:rFonts w:cs="Arial"/>
          <w:b/>
          <w:sz w:val="24"/>
        </w:rPr>
        <w:t>V</w:t>
      </w:r>
      <w:r w:rsidR="00B43B3C" w:rsidRPr="00360326">
        <w:rPr>
          <w:rFonts w:cs="Arial"/>
          <w:b/>
          <w:sz w:val="24"/>
        </w:rPr>
        <w:t xml:space="preserve">ýkaz prací ke </w:t>
      </w:r>
      <w:r w:rsidR="00DF6908" w:rsidRPr="00DF6908">
        <w:rPr>
          <w:rFonts w:cs="Arial"/>
          <w:b/>
          <w:sz w:val="24"/>
        </w:rPr>
        <w:t>Smlouvě o podpoře personálního informačního systému</w:t>
      </w:r>
      <w:r w:rsidR="00B43B3C" w:rsidRPr="00360326">
        <w:rPr>
          <w:rFonts w:cs="Arial"/>
          <w:b/>
          <w:sz w:val="24"/>
        </w:rPr>
        <w:t xml:space="preserve"> č. </w:t>
      </w:r>
      <w:r w:rsidR="00B43B3C" w:rsidRPr="00DF6908">
        <w:rPr>
          <w:rFonts w:cs="Arial"/>
          <w:b/>
          <w:sz w:val="24"/>
        </w:rPr>
        <w:t>(</w:t>
      </w:r>
      <w:r w:rsidR="00360326" w:rsidRPr="00DF6908">
        <w:rPr>
          <w:rFonts w:cs="Arial"/>
          <w:b/>
          <w:sz w:val="24"/>
        </w:rPr>
        <w:t>…</w:t>
      </w:r>
      <w:proofErr w:type="gramStart"/>
      <w:r w:rsidR="00360326" w:rsidRPr="00DF6908">
        <w:rPr>
          <w:rFonts w:cs="Arial"/>
          <w:b/>
          <w:sz w:val="24"/>
        </w:rPr>
        <w:t>…….</w:t>
      </w:r>
      <w:proofErr w:type="gramEnd"/>
      <w:r w:rsidR="00B43B3C" w:rsidRPr="00DF6908">
        <w:rPr>
          <w:rFonts w:cs="Arial"/>
          <w:b/>
          <w:sz w:val="24"/>
        </w:rPr>
        <w:t>)</w:t>
      </w:r>
    </w:p>
    <w:p w14:paraId="0B4E0DC0" w14:textId="77777777" w:rsidR="00B43B3C" w:rsidRPr="00BA1832" w:rsidRDefault="00B43B3C" w:rsidP="00B43B3C">
      <w:pPr>
        <w:pStyle w:val="Zkladntext"/>
        <w:rPr>
          <w:rFonts w:cs="Arial"/>
        </w:rPr>
      </w:pPr>
      <w:r>
        <w:rPr>
          <w:rFonts w:cs="Arial"/>
        </w:rPr>
        <w:t>P</w:t>
      </w:r>
      <w:r w:rsidRPr="00BA1832">
        <w:rPr>
          <w:rFonts w:cs="Arial"/>
        </w:rPr>
        <w:t>ro období…</w:t>
      </w:r>
      <w:r>
        <w:rPr>
          <w:rFonts w:cs="Arial"/>
        </w:rPr>
        <w:t>………………….</w:t>
      </w:r>
    </w:p>
    <w:p w14:paraId="4C723778" w14:textId="77777777" w:rsidR="00B43B3C" w:rsidRPr="00657F11" w:rsidRDefault="00B43B3C" w:rsidP="00B43B3C">
      <w:pPr>
        <w:pStyle w:val="Zkladntext"/>
        <w:rPr>
          <w:rFonts w:cs="Arial"/>
          <w:b/>
        </w:rPr>
      </w:pPr>
    </w:p>
    <w:tbl>
      <w:tblPr>
        <w:tblW w:w="9073" w:type="dxa"/>
        <w:tblInd w:w="-318" w:type="dxa"/>
        <w:tblBorders>
          <w:insideH w:val="single" w:sz="4" w:space="0" w:color="auto"/>
        </w:tblBorders>
        <w:tblLook w:val="01E0" w:firstRow="1" w:lastRow="1" w:firstColumn="1" w:lastColumn="1" w:noHBand="0" w:noVBand="0"/>
      </w:tblPr>
      <w:tblGrid>
        <w:gridCol w:w="4332"/>
        <w:gridCol w:w="4741"/>
      </w:tblGrid>
      <w:tr w:rsidR="00B43B3C" w:rsidRPr="00657F11" w14:paraId="105174EE" w14:textId="77777777" w:rsidTr="00F15440">
        <w:trPr>
          <w:tblHeader/>
        </w:trPr>
        <w:tc>
          <w:tcPr>
            <w:tcW w:w="4332" w:type="dxa"/>
            <w:tcBorders>
              <w:top w:val="nil"/>
              <w:left w:val="nil"/>
              <w:bottom w:val="single" w:sz="2" w:space="0" w:color="7F7F83"/>
              <w:right w:val="nil"/>
              <w:tl2br w:val="nil"/>
              <w:tr2bl w:val="nil"/>
            </w:tcBorders>
          </w:tcPr>
          <w:p w14:paraId="54C6E3B0" w14:textId="77777777" w:rsidR="00B43B3C" w:rsidRPr="00657F11" w:rsidRDefault="00B43B3C" w:rsidP="00F15440">
            <w:pPr>
              <w:pStyle w:val="Popisekvtabulce"/>
              <w:rPr>
                <w:rFonts w:ascii="Arial" w:hAnsi="Arial" w:cs="Arial"/>
                <w:sz w:val="20"/>
                <w:szCs w:val="20"/>
              </w:rPr>
            </w:pPr>
            <w:r>
              <w:rPr>
                <w:rFonts w:ascii="Arial" w:hAnsi="Arial" w:cs="Arial"/>
                <w:sz w:val="20"/>
                <w:szCs w:val="20"/>
              </w:rPr>
              <w:t>POSKYTOVATEL</w:t>
            </w:r>
          </w:p>
        </w:tc>
        <w:tc>
          <w:tcPr>
            <w:tcW w:w="4741" w:type="dxa"/>
            <w:tcBorders>
              <w:top w:val="nil"/>
              <w:left w:val="nil"/>
              <w:bottom w:val="single" w:sz="2" w:space="0" w:color="7F7F83"/>
              <w:right w:val="nil"/>
              <w:tl2br w:val="nil"/>
              <w:tr2bl w:val="nil"/>
            </w:tcBorders>
          </w:tcPr>
          <w:p w14:paraId="6D19C2C2" w14:textId="77777777" w:rsidR="00B43B3C" w:rsidRPr="00657F11" w:rsidRDefault="00B43B3C" w:rsidP="00F15440">
            <w:pPr>
              <w:pStyle w:val="Popisekvtabulce"/>
              <w:rPr>
                <w:rFonts w:ascii="Arial" w:hAnsi="Arial" w:cs="Arial"/>
                <w:sz w:val="20"/>
                <w:szCs w:val="20"/>
              </w:rPr>
            </w:pPr>
            <w:r w:rsidRPr="00657F11">
              <w:rPr>
                <w:rFonts w:ascii="Arial" w:hAnsi="Arial" w:cs="Arial"/>
                <w:sz w:val="20"/>
                <w:szCs w:val="20"/>
              </w:rPr>
              <w:t>Objednatel</w:t>
            </w:r>
          </w:p>
        </w:tc>
      </w:tr>
      <w:tr w:rsidR="00B43B3C" w:rsidRPr="00657F11" w14:paraId="0F0FCF7D" w14:textId="77777777" w:rsidTr="00F15440">
        <w:trPr>
          <w:cantSplit/>
          <w:trHeight w:val="397"/>
        </w:trPr>
        <w:tc>
          <w:tcPr>
            <w:tcW w:w="4332" w:type="dxa"/>
          </w:tcPr>
          <w:p w14:paraId="1FFF8A08" w14:textId="77777777" w:rsidR="00B43B3C" w:rsidRPr="00657F11" w:rsidRDefault="00B43B3C" w:rsidP="00F15440">
            <w:pPr>
              <w:spacing w:before="60"/>
              <w:rPr>
                <w:rFonts w:cs="Arial"/>
              </w:rPr>
            </w:pPr>
          </w:p>
        </w:tc>
        <w:tc>
          <w:tcPr>
            <w:tcW w:w="4741" w:type="dxa"/>
          </w:tcPr>
          <w:p w14:paraId="295F17E5" w14:textId="77777777" w:rsidR="00B43B3C" w:rsidRPr="00657F11" w:rsidRDefault="00B43B3C" w:rsidP="00F15440">
            <w:pPr>
              <w:spacing w:before="60"/>
              <w:rPr>
                <w:rFonts w:cs="Arial"/>
                <w:u w:val="single"/>
              </w:rPr>
            </w:pPr>
            <w:r w:rsidRPr="00657F11">
              <w:rPr>
                <w:rFonts w:cs="Arial"/>
              </w:rPr>
              <w:t>Všeobecná zdravotní pojišťovna Č</w:t>
            </w:r>
            <w:r>
              <w:rPr>
                <w:rFonts w:cs="Arial"/>
              </w:rPr>
              <w:t>eské republiky</w:t>
            </w:r>
            <w:r w:rsidRPr="00657F11">
              <w:rPr>
                <w:rFonts w:cs="Arial"/>
                <w:u w:val="single"/>
              </w:rPr>
              <w:t xml:space="preserve"> </w:t>
            </w:r>
          </w:p>
          <w:p w14:paraId="40246E81" w14:textId="77777777" w:rsidR="00B43B3C" w:rsidRPr="00657F11" w:rsidRDefault="00B43B3C" w:rsidP="00F15440">
            <w:pPr>
              <w:spacing w:before="60"/>
              <w:rPr>
                <w:rFonts w:cs="Arial"/>
              </w:rPr>
            </w:pPr>
            <w:r w:rsidRPr="00657F11">
              <w:rPr>
                <w:rFonts w:cs="Arial"/>
              </w:rPr>
              <w:t xml:space="preserve">Orlická </w:t>
            </w:r>
            <w:r>
              <w:rPr>
                <w:rFonts w:cs="Arial"/>
              </w:rPr>
              <w:t>2020/4</w:t>
            </w:r>
          </w:p>
          <w:p w14:paraId="50B01B30" w14:textId="77777777" w:rsidR="00B43B3C" w:rsidRPr="00657F11" w:rsidRDefault="00B43B3C" w:rsidP="00F15440">
            <w:pPr>
              <w:spacing w:before="60"/>
              <w:rPr>
                <w:rFonts w:cs="Arial"/>
              </w:rPr>
            </w:pPr>
            <w:r w:rsidRPr="00657F11">
              <w:rPr>
                <w:rFonts w:cs="Arial"/>
              </w:rPr>
              <w:t>130 00  Praha 3</w:t>
            </w:r>
          </w:p>
        </w:tc>
      </w:tr>
      <w:tr w:rsidR="00B43B3C" w:rsidRPr="00657F11" w14:paraId="13CAC95E" w14:textId="77777777" w:rsidTr="00F15440">
        <w:tblPrEx>
          <w:tblBorders>
            <w:top w:val="single" w:sz="2" w:space="0" w:color="7F7F83"/>
            <w:bottom w:val="single" w:sz="2" w:space="0" w:color="7F7F83"/>
            <w:insideH w:val="single" w:sz="2" w:space="0" w:color="7F7F83"/>
          </w:tblBorders>
        </w:tblPrEx>
        <w:trPr>
          <w:trHeight w:val="397"/>
        </w:trPr>
        <w:tc>
          <w:tcPr>
            <w:tcW w:w="9073" w:type="dxa"/>
            <w:gridSpan w:val="2"/>
          </w:tcPr>
          <w:p w14:paraId="6C97BA16" w14:textId="77777777" w:rsidR="00B43B3C" w:rsidRPr="00657F11" w:rsidRDefault="00B43B3C" w:rsidP="00F15440">
            <w:pPr>
              <w:spacing w:before="60"/>
              <w:rPr>
                <w:rFonts w:cs="Arial"/>
              </w:rPr>
            </w:pPr>
            <w:r w:rsidRPr="00657F11">
              <w:rPr>
                <w:rStyle w:val="Bold"/>
                <w:rFonts w:cs="Arial"/>
              </w:rPr>
              <w:t xml:space="preserve">Místo </w:t>
            </w:r>
            <w:r>
              <w:rPr>
                <w:rStyle w:val="Bold"/>
                <w:rFonts w:cs="Arial"/>
              </w:rPr>
              <w:t>plnění</w:t>
            </w:r>
            <w:r w:rsidRPr="00657F11">
              <w:rPr>
                <w:rStyle w:val="Grey"/>
                <w:rFonts w:cs="Arial"/>
              </w:rPr>
              <w:t>|</w:t>
            </w:r>
            <w:r w:rsidRPr="00657F11">
              <w:rPr>
                <w:rFonts w:cs="Arial"/>
              </w:rPr>
              <w:t xml:space="preserve"> Všeobecná zdravotní pojišťovna</w:t>
            </w:r>
            <w:r>
              <w:rPr>
                <w:rFonts w:cs="Arial"/>
              </w:rPr>
              <w:t xml:space="preserve"> České republiky</w:t>
            </w:r>
            <w:r w:rsidRPr="00657F11">
              <w:rPr>
                <w:rFonts w:cs="Arial"/>
              </w:rPr>
              <w:t xml:space="preserve">, Orlická </w:t>
            </w:r>
            <w:r>
              <w:rPr>
                <w:rFonts w:cs="Arial"/>
              </w:rPr>
              <w:t>2020/4</w:t>
            </w:r>
            <w:r w:rsidRPr="00657F11">
              <w:rPr>
                <w:rFonts w:cs="Arial"/>
              </w:rPr>
              <w:t>, 130 00  Praha 3</w:t>
            </w:r>
          </w:p>
        </w:tc>
      </w:tr>
      <w:tr w:rsidR="00B43B3C" w:rsidRPr="00657F11" w14:paraId="2701CE66" w14:textId="77777777" w:rsidTr="00F15440">
        <w:tblPrEx>
          <w:tblBorders>
            <w:top w:val="single" w:sz="2" w:space="0" w:color="7F7F83"/>
            <w:bottom w:val="single" w:sz="2" w:space="0" w:color="7F7F83"/>
            <w:insideH w:val="single" w:sz="2" w:space="0" w:color="7F7F83"/>
          </w:tblBorders>
        </w:tblPrEx>
        <w:trPr>
          <w:trHeight w:val="397"/>
        </w:trPr>
        <w:tc>
          <w:tcPr>
            <w:tcW w:w="9073" w:type="dxa"/>
            <w:gridSpan w:val="2"/>
          </w:tcPr>
          <w:p w14:paraId="659BD9DD" w14:textId="77777777" w:rsidR="00B43B3C" w:rsidRPr="00657F11" w:rsidRDefault="00B43B3C" w:rsidP="00F15440">
            <w:pPr>
              <w:spacing w:before="60"/>
              <w:rPr>
                <w:rFonts w:cs="Arial"/>
              </w:rPr>
            </w:pPr>
            <w:r w:rsidRPr="00657F11">
              <w:rPr>
                <w:rStyle w:val="Bold"/>
                <w:rFonts w:cs="Arial"/>
              </w:rPr>
              <w:t xml:space="preserve">Datum </w:t>
            </w:r>
            <w:r w:rsidRPr="00657F11">
              <w:rPr>
                <w:rStyle w:val="Grey"/>
                <w:rFonts w:cs="Arial"/>
              </w:rPr>
              <w:t>|</w:t>
            </w:r>
            <w:r w:rsidRPr="00657F11">
              <w:rPr>
                <w:rFonts w:cs="Arial"/>
              </w:rPr>
              <w:t xml:space="preserve"> </w:t>
            </w:r>
          </w:p>
        </w:tc>
      </w:tr>
      <w:tr w:rsidR="00B43B3C" w:rsidRPr="00657F11" w14:paraId="4AE890AC" w14:textId="77777777" w:rsidTr="00F15440">
        <w:tblPrEx>
          <w:tblBorders>
            <w:top w:val="single" w:sz="2" w:space="0" w:color="7F7F83"/>
            <w:bottom w:val="single" w:sz="2" w:space="0" w:color="7F7F83"/>
            <w:insideH w:val="single" w:sz="2" w:space="0" w:color="7F7F83"/>
          </w:tblBorders>
        </w:tblPrEx>
        <w:trPr>
          <w:trHeight w:val="397"/>
        </w:trPr>
        <w:tc>
          <w:tcPr>
            <w:tcW w:w="9073" w:type="dxa"/>
            <w:gridSpan w:val="2"/>
          </w:tcPr>
          <w:p w14:paraId="0B57F41A" w14:textId="77777777" w:rsidR="00B43B3C" w:rsidRDefault="00B43B3C" w:rsidP="00F15440">
            <w:pPr>
              <w:spacing w:before="60" w:line="276" w:lineRule="auto"/>
              <w:ind w:left="1736" w:hanging="1736"/>
              <w:rPr>
                <w:rFonts w:cs="Arial"/>
                <w:b/>
              </w:rPr>
            </w:pPr>
            <w:r w:rsidRPr="00657F11">
              <w:rPr>
                <w:rStyle w:val="Bold"/>
                <w:rFonts w:cs="Arial"/>
              </w:rPr>
              <w:t xml:space="preserve">Předmět </w:t>
            </w:r>
            <w:r>
              <w:rPr>
                <w:rStyle w:val="Bold"/>
                <w:rFonts w:cs="Arial"/>
              </w:rPr>
              <w:t xml:space="preserve">plnění: </w:t>
            </w:r>
            <w:r w:rsidRPr="00657F11">
              <w:rPr>
                <w:rStyle w:val="Grey"/>
                <w:rFonts w:cs="Arial"/>
              </w:rPr>
              <w:t>|</w:t>
            </w:r>
            <w:r w:rsidRPr="00657F11">
              <w:rPr>
                <w:rFonts w:cs="Arial"/>
                <w:b/>
              </w:rPr>
              <w:t xml:space="preserve"> </w:t>
            </w:r>
            <w:r>
              <w:rPr>
                <w:rFonts w:cs="Arial"/>
                <w:b/>
              </w:rPr>
              <w:t>Poskytování</w:t>
            </w:r>
            <w:r w:rsidR="00C154AD">
              <w:rPr>
                <w:rFonts w:cs="Arial"/>
                <w:b/>
              </w:rPr>
              <w:t xml:space="preserve"> Podpory</w:t>
            </w:r>
            <w:r w:rsidR="00E70F65">
              <w:rPr>
                <w:rFonts w:cs="Arial"/>
                <w:b/>
              </w:rPr>
              <w:t xml:space="preserve"> v rámci paušálu </w:t>
            </w:r>
            <w:r w:rsidR="00664138">
              <w:rPr>
                <w:rFonts w:cs="Arial"/>
                <w:b/>
              </w:rPr>
              <w:t>- Konzultačních</w:t>
            </w:r>
            <w:r>
              <w:rPr>
                <w:rFonts w:cs="Arial"/>
                <w:b/>
              </w:rPr>
              <w:t xml:space="preserve"> služeb </w:t>
            </w:r>
          </w:p>
          <w:p w14:paraId="483C4324" w14:textId="77777777" w:rsidR="00B43B3C" w:rsidRPr="00657F11" w:rsidRDefault="00B43B3C" w:rsidP="00F15440">
            <w:pPr>
              <w:spacing w:before="60"/>
              <w:ind w:left="1736" w:hanging="1736"/>
              <w:rPr>
                <w:rFonts w:cs="Arial"/>
              </w:rPr>
            </w:pPr>
            <w:r>
              <w:rPr>
                <w:rFonts w:cs="Arial"/>
                <w:b/>
              </w:rPr>
              <w:t>------------------------------------------------------------------------------------------------------------------------------------</w:t>
            </w:r>
          </w:p>
        </w:tc>
      </w:tr>
    </w:tbl>
    <w:p w14:paraId="5702F318" w14:textId="77777777" w:rsidR="00B43B3C" w:rsidRDefault="00B43B3C" w:rsidP="00B43B3C">
      <w:pPr>
        <w:pStyle w:val="Nadpis2"/>
        <w:ind w:left="-426" w:right="425"/>
        <w:rPr>
          <w:rFonts w:ascii="Arial" w:hAnsi="Arial" w:cs="Arial"/>
          <w:b w:val="0"/>
          <w:bCs w:val="0"/>
          <w:iCs/>
          <w:sz w:val="20"/>
        </w:rPr>
      </w:pPr>
      <w:r>
        <w:rPr>
          <w:rFonts w:ascii="Arial" w:hAnsi="Arial" w:cs="Arial"/>
          <w:iCs/>
          <w:sz w:val="20"/>
        </w:rPr>
        <w:t>Poskytovatel</w:t>
      </w:r>
      <w:r w:rsidRPr="00D55BEC">
        <w:rPr>
          <w:rFonts w:ascii="Arial" w:hAnsi="Arial" w:cs="Arial"/>
          <w:iCs/>
          <w:sz w:val="20"/>
        </w:rPr>
        <w:t xml:space="preserve"> poskytl v měsíci XX/</w:t>
      </w:r>
      <w:proofErr w:type="spellStart"/>
      <w:r w:rsidRPr="00D55BEC">
        <w:rPr>
          <w:rFonts w:ascii="Arial" w:hAnsi="Arial" w:cs="Arial"/>
          <w:iCs/>
          <w:sz w:val="20"/>
        </w:rPr>
        <w:t>XXXX</w:t>
      </w:r>
      <w:proofErr w:type="spellEnd"/>
      <w:r w:rsidRPr="00D55BEC">
        <w:rPr>
          <w:rFonts w:ascii="Arial" w:hAnsi="Arial" w:cs="Arial"/>
          <w:iCs/>
          <w:sz w:val="20"/>
        </w:rPr>
        <w:t xml:space="preserve"> od </w:t>
      </w:r>
      <w:proofErr w:type="spellStart"/>
      <w:r w:rsidRPr="00D55BEC">
        <w:rPr>
          <w:rFonts w:ascii="Arial" w:hAnsi="Arial" w:cs="Arial"/>
          <w:iCs/>
          <w:sz w:val="20"/>
        </w:rPr>
        <w:t>xx.</w:t>
      </w:r>
      <w:proofErr w:type="gramStart"/>
      <w:r w:rsidRPr="00D55BEC">
        <w:rPr>
          <w:rFonts w:ascii="Arial" w:hAnsi="Arial" w:cs="Arial"/>
          <w:iCs/>
          <w:sz w:val="20"/>
        </w:rPr>
        <w:t>xx.xxxx</w:t>
      </w:r>
      <w:proofErr w:type="spellEnd"/>
      <w:proofErr w:type="gramEnd"/>
      <w:r w:rsidRPr="00D55BEC">
        <w:rPr>
          <w:rFonts w:ascii="Arial" w:hAnsi="Arial" w:cs="Arial"/>
          <w:iCs/>
          <w:sz w:val="20"/>
        </w:rPr>
        <w:t xml:space="preserve"> do </w:t>
      </w:r>
      <w:proofErr w:type="spellStart"/>
      <w:r w:rsidRPr="00D55BEC">
        <w:rPr>
          <w:rFonts w:ascii="Arial" w:hAnsi="Arial" w:cs="Arial"/>
          <w:iCs/>
          <w:sz w:val="20"/>
        </w:rPr>
        <w:t>xx.xx.xxxx</w:t>
      </w:r>
      <w:proofErr w:type="spellEnd"/>
      <w:r w:rsidRPr="00D55BEC">
        <w:rPr>
          <w:rFonts w:ascii="Arial" w:hAnsi="Arial" w:cs="Arial"/>
          <w:iCs/>
          <w:sz w:val="20"/>
        </w:rPr>
        <w:t xml:space="preserve"> </w:t>
      </w:r>
      <w:r w:rsidR="00DE00A0">
        <w:rPr>
          <w:rFonts w:ascii="Arial" w:hAnsi="Arial" w:cs="Arial"/>
          <w:iCs/>
          <w:sz w:val="20"/>
        </w:rPr>
        <w:t>K</w:t>
      </w:r>
      <w:r w:rsidRPr="00D55BEC">
        <w:rPr>
          <w:rFonts w:ascii="Arial" w:hAnsi="Arial" w:cs="Arial"/>
          <w:iCs/>
          <w:sz w:val="20"/>
        </w:rPr>
        <w:t>onzultační služ</w:t>
      </w:r>
      <w:r w:rsidR="00DE00A0">
        <w:rPr>
          <w:rFonts w:ascii="Arial" w:hAnsi="Arial" w:cs="Arial"/>
          <w:iCs/>
          <w:sz w:val="20"/>
        </w:rPr>
        <w:t>by</w:t>
      </w:r>
      <w:r w:rsidRPr="00D55BEC">
        <w:rPr>
          <w:rFonts w:ascii="Arial" w:hAnsi="Arial" w:cs="Arial"/>
          <w:iCs/>
          <w:sz w:val="20"/>
        </w:rPr>
        <w:t xml:space="preserve"> </w:t>
      </w:r>
      <w:r>
        <w:rPr>
          <w:rFonts w:ascii="Arial" w:hAnsi="Arial" w:cs="Arial"/>
          <w:iCs/>
          <w:sz w:val="20"/>
        </w:rPr>
        <w:t>dále uveden</w:t>
      </w:r>
      <w:r w:rsidR="00DE00A0">
        <w:rPr>
          <w:rFonts w:ascii="Arial" w:hAnsi="Arial" w:cs="Arial"/>
          <w:iCs/>
          <w:sz w:val="20"/>
        </w:rPr>
        <w:t>é</w:t>
      </w:r>
      <w:r w:rsidRPr="00D55BEC">
        <w:rPr>
          <w:rFonts w:ascii="Arial" w:hAnsi="Arial" w:cs="Arial"/>
          <w:iCs/>
          <w:sz w:val="20"/>
        </w:rPr>
        <w:t>.</w:t>
      </w:r>
    </w:p>
    <w:p w14:paraId="2734CD0A" w14:textId="77777777" w:rsidR="00B43B3C" w:rsidRDefault="00B43B3C" w:rsidP="00B43B3C"/>
    <w:tbl>
      <w:tblPr>
        <w:tblW w:w="9073" w:type="dxa"/>
        <w:tblInd w:w="-356" w:type="dxa"/>
        <w:tblCellMar>
          <w:left w:w="70" w:type="dxa"/>
          <w:right w:w="70" w:type="dxa"/>
        </w:tblCellMar>
        <w:tblLook w:val="04A0" w:firstRow="1" w:lastRow="0" w:firstColumn="1" w:lastColumn="0" w:noHBand="0" w:noVBand="1"/>
      </w:tblPr>
      <w:tblGrid>
        <w:gridCol w:w="1292"/>
        <w:gridCol w:w="6663"/>
        <w:gridCol w:w="1118"/>
      </w:tblGrid>
      <w:tr w:rsidR="00B43B3C" w14:paraId="577EB611" w14:textId="77777777" w:rsidTr="00F15440">
        <w:trPr>
          <w:trHeight w:val="649"/>
        </w:trPr>
        <w:tc>
          <w:tcPr>
            <w:tcW w:w="1292" w:type="dxa"/>
            <w:tcBorders>
              <w:top w:val="single" w:sz="8" w:space="0" w:color="auto"/>
              <w:left w:val="single" w:sz="8" w:space="0" w:color="auto"/>
              <w:bottom w:val="single" w:sz="8" w:space="0" w:color="auto"/>
              <w:right w:val="single" w:sz="8" w:space="0" w:color="auto"/>
            </w:tcBorders>
            <w:shd w:val="clear" w:color="auto" w:fill="DBEEF3"/>
          </w:tcPr>
          <w:p w14:paraId="2FAAD2FF" w14:textId="77777777" w:rsidR="00B43B3C" w:rsidRDefault="00B43B3C" w:rsidP="00F15440">
            <w:pPr>
              <w:spacing w:line="276" w:lineRule="auto"/>
              <w:jc w:val="center"/>
              <w:rPr>
                <w:rFonts w:cs="Arial"/>
                <w:b/>
                <w:bCs/>
                <w:color w:val="000000"/>
                <w:sz w:val="16"/>
                <w:szCs w:val="16"/>
              </w:rPr>
            </w:pPr>
          </w:p>
          <w:p w14:paraId="476D5CB9" w14:textId="77777777" w:rsidR="00B43B3C" w:rsidRDefault="00B43B3C" w:rsidP="00F15440">
            <w:pPr>
              <w:spacing w:line="276" w:lineRule="auto"/>
              <w:jc w:val="center"/>
              <w:rPr>
                <w:rFonts w:cs="Arial"/>
                <w:b/>
                <w:bCs/>
                <w:color w:val="000000"/>
                <w:sz w:val="16"/>
                <w:szCs w:val="16"/>
              </w:rPr>
            </w:pPr>
            <w:r>
              <w:rPr>
                <w:rFonts w:cs="Arial"/>
                <w:b/>
                <w:bCs/>
                <w:color w:val="000000"/>
                <w:sz w:val="16"/>
                <w:szCs w:val="16"/>
              </w:rPr>
              <w:t>číslo (IM)</w:t>
            </w:r>
          </w:p>
        </w:tc>
        <w:tc>
          <w:tcPr>
            <w:tcW w:w="6663" w:type="dxa"/>
            <w:tcBorders>
              <w:top w:val="single" w:sz="8" w:space="0" w:color="auto"/>
              <w:left w:val="single" w:sz="8" w:space="0" w:color="auto"/>
              <w:bottom w:val="single" w:sz="8" w:space="0" w:color="auto"/>
              <w:right w:val="single" w:sz="8" w:space="0" w:color="auto"/>
            </w:tcBorders>
            <w:shd w:val="clear" w:color="auto" w:fill="DBEEF3"/>
            <w:vAlign w:val="center"/>
            <w:hideMark/>
          </w:tcPr>
          <w:p w14:paraId="498B081D" w14:textId="77777777" w:rsidR="00B43B3C" w:rsidRDefault="00B43B3C" w:rsidP="00F15440">
            <w:pPr>
              <w:spacing w:line="276" w:lineRule="auto"/>
              <w:rPr>
                <w:rFonts w:cs="Arial"/>
                <w:b/>
                <w:bCs/>
                <w:color w:val="000000"/>
                <w:sz w:val="16"/>
                <w:szCs w:val="16"/>
              </w:rPr>
            </w:pPr>
            <w:r>
              <w:rPr>
                <w:rFonts w:cs="Arial"/>
                <w:b/>
                <w:bCs/>
                <w:color w:val="000000"/>
                <w:sz w:val="16"/>
                <w:szCs w:val="16"/>
              </w:rPr>
              <w:t xml:space="preserve"> I. Konzultační služby v daném období</w:t>
            </w:r>
          </w:p>
        </w:tc>
        <w:tc>
          <w:tcPr>
            <w:tcW w:w="1118" w:type="dxa"/>
            <w:tcBorders>
              <w:top w:val="single" w:sz="8" w:space="0" w:color="auto"/>
              <w:left w:val="nil"/>
              <w:bottom w:val="single" w:sz="8" w:space="0" w:color="auto"/>
              <w:right w:val="single" w:sz="8" w:space="0" w:color="auto"/>
            </w:tcBorders>
            <w:shd w:val="clear" w:color="auto" w:fill="DBEEF3"/>
            <w:vAlign w:val="center"/>
            <w:hideMark/>
          </w:tcPr>
          <w:p w14:paraId="75C31161" w14:textId="77777777" w:rsidR="00B43B3C" w:rsidRDefault="00B43B3C" w:rsidP="00F15440">
            <w:pPr>
              <w:spacing w:line="276" w:lineRule="auto"/>
              <w:jc w:val="center"/>
              <w:rPr>
                <w:rFonts w:cs="Arial"/>
                <w:b/>
                <w:bCs/>
                <w:color w:val="000000"/>
                <w:sz w:val="16"/>
                <w:szCs w:val="16"/>
              </w:rPr>
            </w:pPr>
            <w:r>
              <w:rPr>
                <w:rFonts w:cs="Arial"/>
                <w:b/>
                <w:bCs/>
                <w:color w:val="000000"/>
                <w:sz w:val="16"/>
                <w:szCs w:val="16"/>
              </w:rPr>
              <w:t>Počet hodin</w:t>
            </w:r>
          </w:p>
        </w:tc>
      </w:tr>
      <w:tr w:rsidR="00B43B3C" w14:paraId="0E432384" w14:textId="77777777" w:rsidTr="00F15440">
        <w:trPr>
          <w:trHeight w:val="315"/>
        </w:trPr>
        <w:tc>
          <w:tcPr>
            <w:tcW w:w="1292" w:type="dxa"/>
            <w:tcBorders>
              <w:top w:val="nil"/>
              <w:left w:val="single" w:sz="8" w:space="0" w:color="auto"/>
              <w:bottom w:val="single" w:sz="8" w:space="0" w:color="auto"/>
              <w:right w:val="single" w:sz="8" w:space="0" w:color="auto"/>
            </w:tcBorders>
            <w:vAlign w:val="center"/>
          </w:tcPr>
          <w:p w14:paraId="331B7F85" w14:textId="77777777" w:rsidR="00B43B3C" w:rsidRDefault="00B43B3C" w:rsidP="00F15440">
            <w:pPr>
              <w:spacing w:line="276" w:lineRule="auto"/>
              <w:jc w:val="center"/>
              <w:rPr>
                <w:rFonts w:cs="Arial"/>
                <w:sz w:val="16"/>
                <w:szCs w:val="16"/>
                <w:highlight w:val="yellow"/>
              </w:rPr>
            </w:pPr>
          </w:p>
        </w:tc>
        <w:tc>
          <w:tcPr>
            <w:tcW w:w="6663" w:type="dxa"/>
            <w:tcBorders>
              <w:top w:val="nil"/>
              <w:left w:val="single" w:sz="8" w:space="0" w:color="auto"/>
              <w:bottom w:val="single" w:sz="8" w:space="0" w:color="auto"/>
              <w:right w:val="single" w:sz="8" w:space="0" w:color="auto"/>
            </w:tcBorders>
            <w:vAlign w:val="bottom"/>
          </w:tcPr>
          <w:p w14:paraId="40F7E6E3" w14:textId="77777777" w:rsidR="00B43B3C" w:rsidRDefault="00B43B3C" w:rsidP="00F15440">
            <w:pPr>
              <w:spacing w:line="276" w:lineRule="auto"/>
              <w:rPr>
                <w:rFonts w:cs="Arial"/>
                <w:sz w:val="16"/>
                <w:szCs w:val="16"/>
                <w:highlight w:val="yellow"/>
              </w:rPr>
            </w:pPr>
          </w:p>
        </w:tc>
        <w:tc>
          <w:tcPr>
            <w:tcW w:w="1118" w:type="dxa"/>
            <w:tcBorders>
              <w:top w:val="nil"/>
              <w:left w:val="nil"/>
              <w:bottom w:val="single" w:sz="8" w:space="0" w:color="auto"/>
              <w:right w:val="single" w:sz="8" w:space="0" w:color="auto"/>
            </w:tcBorders>
            <w:shd w:val="clear" w:color="auto" w:fill="E4DFEC"/>
            <w:noWrap/>
            <w:vAlign w:val="center"/>
          </w:tcPr>
          <w:p w14:paraId="01615694" w14:textId="77777777" w:rsidR="00B43B3C" w:rsidRDefault="00B43B3C" w:rsidP="00F15440">
            <w:pPr>
              <w:spacing w:line="276" w:lineRule="auto"/>
              <w:jc w:val="right"/>
              <w:rPr>
                <w:rFonts w:cs="Arial"/>
                <w:sz w:val="16"/>
                <w:szCs w:val="16"/>
              </w:rPr>
            </w:pPr>
          </w:p>
        </w:tc>
      </w:tr>
      <w:tr w:rsidR="00B43B3C" w14:paraId="3679C4A1" w14:textId="77777777" w:rsidTr="00F15440">
        <w:trPr>
          <w:trHeight w:val="315"/>
        </w:trPr>
        <w:tc>
          <w:tcPr>
            <w:tcW w:w="1292" w:type="dxa"/>
            <w:tcBorders>
              <w:top w:val="nil"/>
              <w:left w:val="single" w:sz="8" w:space="0" w:color="auto"/>
              <w:bottom w:val="single" w:sz="8" w:space="0" w:color="auto"/>
              <w:right w:val="single" w:sz="8" w:space="0" w:color="auto"/>
            </w:tcBorders>
            <w:vAlign w:val="center"/>
          </w:tcPr>
          <w:p w14:paraId="40B637D3" w14:textId="77777777" w:rsidR="00B43B3C" w:rsidRDefault="00B43B3C" w:rsidP="00F15440">
            <w:pPr>
              <w:spacing w:line="276" w:lineRule="auto"/>
              <w:jc w:val="center"/>
              <w:rPr>
                <w:rFonts w:cs="Arial"/>
                <w:sz w:val="16"/>
                <w:szCs w:val="16"/>
                <w:highlight w:val="yellow"/>
              </w:rPr>
            </w:pPr>
          </w:p>
        </w:tc>
        <w:tc>
          <w:tcPr>
            <w:tcW w:w="6663" w:type="dxa"/>
            <w:tcBorders>
              <w:top w:val="nil"/>
              <w:left w:val="single" w:sz="8" w:space="0" w:color="auto"/>
              <w:bottom w:val="single" w:sz="8" w:space="0" w:color="auto"/>
              <w:right w:val="single" w:sz="8" w:space="0" w:color="auto"/>
            </w:tcBorders>
            <w:vAlign w:val="bottom"/>
          </w:tcPr>
          <w:p w14:paraId="298879D3" w14:textId="77777777" w:rsidR="00B43B3C" w:rsidRDefault="00B43B3C" w:rsidP="00F15440">
            <w:pPr>
              <w:spacing w:line="276" w:lineRule="auto"/>
              <w:rPr>
                <w:rFonts w:cs="Arial"/>
                <w:sz w:val="16"/>
                <w:szCs w:val="16"/>
                <w:highlight w:val="yellow"/>
              </w:rPr>
            </w:pPr>
          </w:p>
        </w:tc>
        <w:tc>
          <w:tcPr>
            <w:tcW w:w="1118" w:type="dxa"/>
            <w:tcBorders>
              <w:top w:val="nil"/>
              <w:left w:val="nil"/>
              <w:bottom w:val="single" w:sz="8" w:space="0" w:color="auto"/>
              <w:right w:val="single" w:sz="8" w:space="0" w:color="auto"/>
            </w:tcBorders>
            <w:shd w:val="clear" w:color="auto" w:fill="E4DFEC"/>
            <w:noWrap/>
            <w:vAlign w:val="center"/>
          </w:tcPr>
          <w:p w14:paraId="73B65F7A" w14:textId="77777777" w:rsidR="00B43B3C" w:rsidRDefault="00B43B3C" w:rsidP="00F15440">
            <w:pPr>
              <w:spacing w:line="276" w:lineRule="auto"/>
              <w:jc w:val="right"/>
              <w:rPr>
                <w:rFonts w:cs="Arial"/>
                <w:sz w:val="16"/>
                <w:szCs w:val="16"/>
              </w:rPr>
            </w:pPr>
          </w:p>
        </w:tc>
      </w:tr>
      <w:tr w:rsidR="00B43B3C" w14:paraId="7FEB0B17" w14:textId="77777777" w:rsidTr="00F15440">
        <w:trPr>
          <w:trHeight w:val="315"/>
        </w:trPr>
        <w:tc>
          <w:tcPr>
            <w:tcW w:w="1292" w:type="dxa"/>
            <w:tcBorders>
              <w:top w:val="nil"/>
              <w:left w:val="single" w:sz="8" w:space="0" w:color="auto"/>
              <w:bottom w:val="single" w:sz="8" w:space="0" w:color="auto"/>
              <w:right w:val="single" w:sz="8" w:space="0" w:color="auto"/>
            </w:tcBorders>
            <w:vAlign w:val="center"/>
          </w:tcPr>
          <w:p w14:paraId="78793152" w14:textId="77777777" w:rsidR="00B43B3C" w:rsidRDefault="00B43B3C" w:rsidP="00F15440">
            <w:pPr>
              <w:spacing w:line="276" w:lineRule="auto"/>
              <w:jc w:val="center"/>
              <w:rPr>
                <w:rFonts w:cs="Arial"/>
                <w:sz w:val="16"/>
                <w:szCs w:val="16"/>
                <w:highlight w:val="yellow"/>
              </w:rPr>
            </w:pPr>
          </w:p>
        </w:tc>
        <w:tc>
          <w:tcPr>
            <w:tcW w:w="6663" w:type="dxa"/>
            <w:tcBorders>
              <w:top w:val="nil"/>
              <w:left w:val="single" w:sz="8" w:space="0" w:color="auto"/>
              <w:bottom w:val="single" w:sz="8" w:space="0" w:color="auto"/>
              <w:right w:val="single" w:sz="8" w:space="0" w:color="auto"/>
            </w:tcBorders>
            <w:vAlign w:val="bottom"/>
          </w:tcPr>
          <w:p w14:paraId="5C661903" w14:textId="77777777" w:rsidR="00B43B3C" w:rsidRDefault="00B43B3C" w:rsidP="00F15440">
            <w:pPr>
              <w:spacing w:line="276" w:lineRule="auto"/>
              <w:rPr>
                <w:rFonts w:cs="Arial"/>
                <w:sz w:val="16"/>
                <w:szCs w:val="16"/>
                <w:highlight w:val="yellow"/>
              </w:rPr>
            </w:pPr>
          </w:p>
        </w:tc>
        <w:tc>
          <w:tcPr>
            <w:tcW w:w="1118" w:type="dxa"/>
            <w:tcBorders>
              <w:top w:val="nil"/>
              <w:left w:val="nil"/>
              <w:bottom w:val="single" w:sz="8" w:space="0" w:color="auto"/>
              <w:right w:val="single" w:sz="8" w:space="0" w:color="auto"/>
            </w:tcBorders>
            <w:shd w:val="clear" w:color="auto" w:fill="E4DFEC"/>
            <w:noWrap/>
            <w:vAlign w:val="center"/>
          </w:tcPr>
          <w:p w14:paraId="53DA7C9A" w14:textId="77777777" w:rsidR="00B43B3C" w:rsidRDefault="00B43B3C" w:rsidP="00F15440">
            <w:pPr>
              <w:spacing w:line="276" w:lineRule="auto"/>
              <w:jc w:val="right"/>
              <w:rPr>
                <w:rFonts w:cs="Arial"/>
                <w:sz w:val="16"/>
                <w:szCs w:val="16"/>
              </w:rPr>
            </w:pPr>
          </w:p>
        </w:tc>
      </w:tr>
      <w:tr w:rsidR="00B43B3C" w14:paraId="78B5BACB" w14:textId="77777777" w:rsidTr="00F15440">
        <w:trPr>
          <w:trHeight w:val="315"/>
        </w:trPr>
        <w:tc>
          <w:tcPr>
            <w:tcW w:w="1292" w:type="dxa"/>
            <w:tcBorders>
              <w:top w:val="single" w:sz="4" w:space="0" w:color="auto"/>
              <w:left w:val="single" w:sz="8" w:space="0" w:color="auto"/>
              <w:bottom w:val="single" w:sz="8" w:space="0" w:color="auto"/>
              <w:right w:val="single" w:sz="8" w:space="0" w:color="auto"/>
            </w:tcBorders>
            <w:shd w:val="clear" w:color="auto" w:fill="DBEEF3"/>
          </w:tcPr>
          <w:p w14:paraId="771567D0" w14:textId="77777777" w:rsidR="00B43B3C" w:rsidRDefault="00B43B3C" w:rsidP="00F15440">
            <w:pPr>
              <w:spacing w:line="276" w:lineRule="auto"/>
              <w:rPr>
                <w:rFonts w:cs="Arial"/>
                <w:b/>
                <w:bCs/>
                <w:color w:val="000000"/>
                <w:sz w:val="16"/>
                <w:szCs w:val="16"/>
              </w:rPr>
            </w:pPr>
          </w:p>
        </w:tc>
        <w:tc>
          <w:tcPr>
            <w:tcW w:w="6663" w:type="dxa"/>
            <w:tcBorders>
              <w:top w:val="single" w:sz="4" w:space="0" w:color="auto"/>
              <w:left w:val="single" w:sz="8" w:space="0" w:color="auto"/>
              <w:bottom w:val="single" w:sz="8" w:space="0" w:color="auto"/>
              <w:right w:val="single" w:sz="8" w:space="0" w:color="auto"/>
            </w:tcBorders>
            <w:shd w:val="clear" w:color="auto" w:fill="DBEEF3"/>
            <w:noWrap/>
            <w:vAlign w:val="center"/>
            <w:hideMark/>
          </w:tcPr>
          <w:p w14:paraId="0B3C9D83" w14:textId="77777777" w:rsidR="00B43B3C" w:rsidRDefault="00B43B3C" w:rsidP="00F15440">
            <w:pPr>
              <w:spacing w:line="276" w:lineRule="auto"/>
              <w:rPr>
                <w:rFonts w:cs="Arial"/>
                <w:b/>
                <w:bCs/>
                <w:color w:val="000000"/>
                <w:sz w:val="16"/>
                <w:szCs w:val="16"/>
              </w:rPr>
            </w:pPr>
            <w:r>
              <w:rPr>
                <w:rFonts w:cs="Arial"/>
                <w:b/>
                <w:bCs/>
                <w:color w:val="000000"/>
                <w:sz w:val="16"/>
                <w:szCs w:val="16"/>
              </w:rPr>
              <w:t>Celkem</w:t>
            </w:r>
          </w:p>
        </w:tc>
        <w:tc>
          <w:tcPr>
            <w:tcW w:w="1118" w:type="dxa"/>
            <w:tcBorders>
              <w:top w:val="single" w:sz="4" w:space="0" w:color="auto"/>
              <w:left w:val="nil"/>
              <w:bottom w:val="single" w:sz="8" w:space="0" w:color="auto"/>
              <w:right w:val="single" w:sz="8" w:space="0" w:color="auto"/>
            </w:tcBorders>
            <w:shd w:val="clear" w:color="auto" w:fill="DBEEF3"/>
            <w:noWrap/>
            <w:vAlign w:val="center"/>
          </w:tcPr>
          <w:p w14:paraId="2F736350" w14:textId="77777777" w:rsidR="00B43B3C" w:rsidRDefault="00B43B3C" w:rsidP="00F15440">
            <w:pPr>
              <w:spacing w:line="276" w:lineRule="auto"/>
              <w:jc w:val="right"/>
              <w:rPr>
                <w:rFonts w:cs="Arial"/>
                <w:b/>
                <w:bCs/>
                <w:color w:val="000000"/>
                <w:sz w:val="16"/>
                <w:szCs w:val="16"/>
              </w:rPr>
            </w:pPr>
          </w:p>
        </w:tc>
      </w:tr>
    </w:tbl>
    <w:p w14:paraId="6ECBE991" w14:textId="77777777" w:rsidR="00B43B3C" w:rsidRDefault="00B43B3C" w:rsidP="00B43B3C"/>
    <w:tbl>
      <w:tblPr>
        <w:tblW w:w="9101" w:type="dxa"/>
        <w:tblInd w:w="-356" w:type="dxa"/>
        <w:tblCellMar>
          <w:left w:w="70" w:type="dxa"/>
          <w:right w:w="70" w:type="dxa"/>
        </w:tblCellMar>
        <w:tblLook w:val="04A0" w:firstRow="1" w:lastRow="0" w:firstColumn="1" w:lastColumn="0" w:noHBand="0" w:noVBand="1"/>
      </w:tblPr>
      <w:tblGrid>
        <w:gridCol w:w="28"/>
        <w:gridCol w:w="1249"/>
        <w:gridCol w:w="3009"/>
        <w:gridCol w:w="3653"/>
        <w:gridCol w:w="1134"/>
        <w:gridCol w:w="28"/>
      </w:tblGrid>
      <w:tr w:rsidR="00B43B3C" w14:paraId="0E994CF7" w14:textId="77777777" w:rsidTr="00F15440">
        <w:trPr>
          <w:gridAfter w:val="1"/>
          <w:wAfter w:w="28" w:type="dxa"/>
          <w:trHeight w:val="649"/>
        </w:trPr>
        <w:tc>
          <w:tcPr>
            <w:tcW w:w="1277" w:type="dxa"/>
            <w:gridSpan w:val="2"/>
            <w:tcBorders>
              <w:top w:val="single" w:sz="4" w:space="0" w:color="auto"/>
              <w:left w:val="single" w:sz="8" w:space="0" w:color="auto"/>
              <w:bottom w:val="single" w:sz="8" w:space="0" w:color="auto"/>
              <w:right w:val="single" w:sz="8" w:space="0" w:color="auto"/>
            </w:tcBorders>
            <w:shd w:val="clear" w:color="auto" w:fill="DBEEF3"/>
          </w:tcPr>
          <w:p w14:paraId="1FCC4834" w14:textId="77777777" w:rsidR="00B43B3C" w:rsidRDefault="00B43B3C" w:rsidP="00F15440">
            <w:pPr>
              <w:spacing w:line="276" w:lineRule="auto"/>
              <w:rPr>
                <w:rFonts w:cs="Arial"/>
                <w:b/>
                <w:bCs/>
                <w:color w:val="000000"/>
                <w:sz w:val="16"/>
                <w:szCs w:val="16"/>
              </w:rPr>
            </w:pPr>
          </w:p>
        </w:tc>
        <w:tc>
          <w:tcPr>
            <w:tcW w:w="6662" w:type="dxa"/>
            <w:gridSpan w:val="2"/>
            <w:tcBorders>
              <w:top w:val="single" w:sz="4" w:space="0" w:color="auto"/>
              <w:left w:val="single" w:sz="8" w:space="0" w:color="auto"/>
              <w:bottom w:val="single" w:sz="8" w:space="0" w:color="auto"/>
              <w:right w:val="single" w:sz="8" w:space="0" w:color="auto"/>
            </w:tcBorders>
            <w:shd w:val="clear" w:color="auto" w:fill="DBEEF3"/>
            <w:vAlign w:val="center"/>
            <w:hideMark/>
          </w:tcPr>
          <w:p w14:paraId="7AFAB559" w14:textId="77777777" w:rsidR="00B43B3C" w:rsidRDefault="00B43B3C" w:rsidP="00F15440">
            <w:pPr>
              <w:spacing w:line="276" w:lineRule="auto"/>
              <w:rPr>
                <w:rFonts w:cs="Arial"/>
                <w:b/>
                <w:bCs/>
                <w:color w:val="000000"/>
                <w:sz w:val="16"/>
                <w:szCs w:val="16"/>
              </w:rPr>
            </w:pPr>
            <w:r>
              <w:rPr>
                <w:rFonts w:cs="Arial"/>
                <w:b/>
                <w:bCs/>
                <w:color w:val="000000"/>
                <w:sz w:val="16"/>
                <w:szCs w:val="16"/>
              </w:rPr>
              <w:t xml:space="preserve">Celkový přehled čerpání </w:t>
            </w:r>
            <w:r w:rsidR="00E70F65">
              <w:rPr>
                <w:rFonts w:cs="Arial"/>
                <w:b/>
                <w:bCs/>
                <w:color w:val="000000"/>
                <w:sz w:val="16"/>
                <w:szCs w:val="16"/>
              </w:rPr>
              <w:t>K</w:t>
            </w:r>
            <w:r>
              <w:rPr>
                <w:rFonts w:cs="Arial"/>
                <w:b/>
                <w:bCs/>
                <w:color w:val="000000"/>
                <w:sz w:val="16"/>
                <w:szCs w:val="16"/>
              </w:rPr>
              <w:t xml:space="preserve">onzultačních služeb </w:t>
            </w:r>
          </w:p>
        </w:tc>
        <w:tc>
          <w:tcPr>
            <w:tcW w:w="1134" w:type="dxa"/>
            <w:tcBorders>
              <w:top w:val="single" w:sz="4" w:space="0" w:color="auto"/>
              <w:left w:val="nil"/>
              <w:bottom w:val="single" w:sz="8" w:space="0" w:color="auto"/>
              <w:right w:val="single" w:sz="8" w:space="0" w:color="auto"/>
            </w:tcBorders>
            <w:shd w:val="clear" w:color="auto" w:fill="DBEEF3"/>
            <w:vAlign w:val="center"/>
            <w:hideMark/>
          </w:tcPr>
          <w:p w14:paraId="7F0C1BF4" w14:textId="77777777" w:rsidR="00B43B3C" w:rsidRDefault="00B43B3C" w:rsidP="00F15440">
            <w:pPr>
              <w:spacing w:line="276" w:lineRule="auto"/>
            </w:pPr>
            <w:r>
              <w:rPr>
                <w:rFonts w:cs="Arial"/>
                <w:b/>
                <w:bCs/>
                <w:color w:val="000000"/>
                <w:sz w:val="16"/>
                <w:szCs w:val="16"/>
              </w:rPr>
              <w:t>Počet hodin</w:t>
            </w:r>
          </w:p>
        </w:tc>
      </w:tr>
      <w:tr w:rsidR="00B43B3C" w14:paraId="6513C541" w14:textId="77777777" w:rsidTr="00F15440">
        <w:trPr>
          <w:gridAfter w:val="1"/>
          <w:wAfter w:w="28" w:type="dxa"/>
          <w:trHeight w:val="315"/>
        </w:trPr>
        <w:tc>
          <w:tcPr>
            <w:tcW w:w="1277" w:type="dxa"/>
            <w:gridSpan w:val="2"/>
            <w:tcBorders>
              <w:top w:val="nil"/>
              <w:left w:val="single" w:sz="8" w:space="0" w:color="auto"/>
              <w:bottom w:val="single" w:sz="8" w:space="0" w:color="auto"/>
              <w:right w:val="single" w:sz="8" w:space="0" w:color="auto"/>
            </w:tcBorders>
            <w:shd w:val="clear" w:color="auto" w:fill="B6DDE8"/>
          </w:tcPr>
          <w:p w14:paraId="2A2A53CF" w14:textId="77777777" w:rsidR="00B43B3C" w:rsidRDefault="00B43B3C" w:rsidP="00F15440">
            <w:pPr>
              <w:spacing w:line="276" w:lineRule="auto"/>
              <w:jc w:val="center"/>
              <w:rPr>
                <w:rFonts w:cs="Arial"/>
                <w:sz w:val="16"/>
                <w:szCs w:val="16"/>
              </w:rPr>
            </w:pPr>
          </w:p>
        </w:tc>
        <w:tc>
          <w:tcPr>
            <w:tcW w:w="6662" w:type="dxa"/>
            <w:gridSpan w:val="2"/>
            <w:tcBorders>
              <w:top w:val="nil"/>
              <w:left w:val="single" w:sz="8" w:space="0" w:color="auto"/>
              <w:bottom w:val="single" w:sz="8" w:space="0" w:color="auto"/>
              <w:right w:val="single" w:sz="8" w:space="0" w:color="auto"/>
            </w:tcBorders>
            <w:shd w:val="clear" w:color="auto" w:fill="B6DDE8"/>
            <w:vAlign w:val="center"/>
            <w:hideMark/>
          </w:tcPr>
          <w:p w14:paraId="34DDE8E4" w14:textId="77777777" w:rsidR="00B43B3C" w:rsidRDefault="00B43B3C" w:rsidP="00F15440">
            <w:pPr>
              <w:spacing w:line="276" w:lineRule="auto"/>
              <w:rPr>
                <w:rFonts w:cs="Arial"/>
                <w:sz w:val="16"/>
                <w:szCs w:val="16"/>
              </w:rPr>
            </w:pPr>
            <w:r>
              <w:rPr>
                <w:rFonts w:cs="Arial"/>
                <w:b/>
                <w:bCs/>
                <w:color w:val="000000"/>
                <w:sz w:val="16"/>
                <w:szCs w:val="16"/>
              </w:rPr>
              <w:t>Výchozí stav z posledního Výkazu</w:t>
            </w:r>
          </w:p>
        </w:tc>
        <w:tc>
          <w:tcPr>
            <w:tcW w:w="1134" w:type="dxa"/>
            <w:tcBorders>
              <w:top w:val="nil"/>
              <w:left w:val="nil"/>
              <w:bottom w:val="single" w:sz="8" w:space="0" w:color="auto"/>
              <w:right w:val="single" w:sz="8" w:space="0" w:color="auto"/>
            </w:tcBorders>
            <w:shd w:val="clear" w:color="auto" w:fill="B6DDE8"/>
            <w:noWrap/>
            <w:vAlign w:val="center"/>
          </w:tcPr>
          <w:p w14:paraId="403C519D" w14:textId="77777777" w:rsidR="00B43B3C" w:rsidRDefault="00B43B3C" w:rsidP="00F15440">
            <w:pPr>
              <w:spacing w:line="276" w:lineRule="auto"/>
              <w:jc w:val="right"/>
              <w:rPr>
                <w:rFonts w:cs="Arial"/>
                <w:sz w:val="16"/>
                <w:szCs w:val="16"/>
              </w:rPr>
            </w:pPr>
          </w:p>
        </w:tc>
      </w:tr>
      <w:tr w:rsidR="00B43B3C" w14:paraId="4F13C323" w14:textId="77777777" w:rsidTr="00F15440">
        <w:trPr>
          <w:gridAfter w:val="1"/>
          <w:wAfter w:w="28" w:type="dxa"/>
          <w:trHeight w:val="315"/>
        </w:trPr>
        <w:tc>
          <w:tcPr>
            <w:tcW w:w="1277" w:type="dxa"/>
            <w:gridSpan w:val="2"/>
            <w:tcBorders>
              <w:top w:val="nil"/>
              <w:left w:val="single" w:sz="8" w:space="0" w:color="auto"/>
              <w:bottom w:val="single" w:sz="8" w:space="0" w:color="auto"/>
              <w:right w:val="single" w:sz="8" w:space="0" w:color="auto"/>
            </w:tcBorders>
            <w:shd w:val="clear" w:color="auto" w:fill="B6DDE8"/>
          </w:tcPr>
          <w:p w14:paraId="42834AEB" w14:textId="77777777" w:rsidR="00B43B3C" w:rsidRDefault="00B43B3C" w:rsidP="00F15440">
            <w:pPr>
              <w:spacing w:line="276" w:lineRule="auto"/>
              <w:jc w:val="center"/>
              <w:rPr>
                <w:rFonts w:cs="Arial"/>
                <w:sz w:val="16"/>
                <w:szCs w:val="16"/>
              </w:rPr>
            </w:pPr>
          </w:p>
        </w:tc>
        <w:tc>
          <w:tcPr>
            <w:tcW w:w="6662" w:type="dxa"/>
            <w:gridSpan w:val="2"/>
            <w:tcBorders>
              <w:top w:val="nil"/>
              <w:left w:val="single" w:sz="8" w:space="0" w:color="auto"/>
              <w:bottom w:val="single" w:sz="8" w:space="0" w:color="auto"/>
              <w:right w:val="single" w:sz="8" w:space="0" w:color="auto"/>
            </w:tcBorders>
            <w:shd w:val="clear" w:color="auto" w:fill="B6DDE8"/>
            <w:vAlign w:val="center"/>
            <w:hideMark/>
          </w:tcPr>
          <w:p w14:paraId="41DE0053" w14:textId="77777777" w:rsidR="00B43B3C" w:rsidRDefault="00B43B3C" w:rsidP="00F15440">
            <w:pPr>
              <w:spacing w:line="276" w:lineRule="auto"/>
              <w:rPr>
                <w:rFonts w:cs="Arial"/>
                <w:b/>
                <w:bCs/>
                <w:color w:val="000000"/>
                <w:sz w:val="16"/>
                <w:szCs w:val="16"/>
              </w:rPr>
            </w:pPr>
            <w:r>
              <w:rPr>
                <w:rFonts w:cs="Arial"/>
                <w:b/>
                <w:bCs/>
                <w:color w:val="000000"/>
                <w:sz w:val="16"/>
                <w:szCs w:val="16"/>
              </w:rPr>
              <w:t>Čerpáno v rámci tohoto Výkazu</w:t>
            </w:r>
          </w:p>
        </w:tc>
        <w:tc>
          <w:tcPr>
            <w:tcW w:w="1134" w:type="dxa"/>
            <w:tcBorders>
              <w:top w:val="nil"/>
              <w:left w:val="nil"/>
              <w:bottom w:val="single" w:sz="8" w:space="0" w:color="auto"/>
              <w:right w:val="single" w:sz="8" w:space="0" w:color="auto"/>
            </w:tcBorders>
            <w:shd w:val="clear" w:color="auto" w:fill="B6DDE8"/>
            <w:noWrap/>
            <w:vAlign w:val="center"/>
          </w:tcPr>
          <w:p w14:paraId="7CBF39A7" w14:textId="77777777" w:rsidR="00B43B3C" w:rsidRDefault="00B43B3C" w:rsidP="00F15440">
            <w:pPr>
              <w:spacing w:line="276" w:lineRule="auto"/>
              <w:jc w:val="right"/>
              <w:rPr>
                <w:rFonts w:cs="Arial"/>
                <w:sz w:val="16"/>
                <w:szCs w:val="16"/>
              </w:rPr>
            </w:pPr>
          </w:p>
        </w:tc>
      </w:tr>
      <w:tr w:rsidR="00B43B3C" w14:paraId="7659038C" w14:textId="77777777" w:rsidTr="00F15440">
        <w:trPr>
          <w:gridAfter w:val="1"/>
          <w:wAfter w:w="28" w:type="dxa"/>
          <w:trHeight w:val="315"/>
        </w:trPr>
        <w:tc>
          <w:tcPr>
            <w:tcW w:w="1277" w:type="dxa"/>
            <w:gridSpan w:val="2"/>
            <w:tcBorders>
              <w:top w:val="nil"/>
              <w:left w:val="single" w:sz="8" w:space="0" w:color="auto"/>
              <w:bottom w:val="single" w:sz="8" w:space="0" w:color="auto"/>
              <w:right w:val="single" w:sz="8" w:space="0" w:color="auto"/>
            </w:tcBorders>
            <w:shd w:val="clear" w:color="auto" w:fill="93CDDD"/>
          </w:tcPr>
          <w:p w14:paraId="4431FF24" w14:textId="77777777" w:rsidR="00B43B3C" w:rsidRDefault="00B43B3C" w:rsidP="00F15440">
            <w:pPr>
              <w:spacing w:line="276" w:lineRule="auto"/>
              <w:jc w:val="center"/>
              <w:rPr>
                <w:rFonts w:cs="Arial"/>
                <w:sz w:val="16"/>
                <w:szCs w:val="16"/>
              </w:rPr>
            </w:pPr>
          </w:p>
        </w:tc>
        <w:tc>
          <w:tcPr>
            <w:tcW w:w="6662" w:type="dxa"/>
            <w:gridSpan w:val="2"/>
            <w:tcBorders>
              <w:top w:val="nil"/>
              <w:left w:val="single" w:sz="8" w:space="0" w:color="auto"/>
              <w:bottom w:val="single" w:sz="8" w:space="0" w:color="auto"/>
              <w:right w:val="single" w:sz="8" w:space="0" w:color="auto"/>
            </w:tcBorders>
            <w:shd w:val="clear" w:color="auto" w:fill="93CDDD"/>
            <w:vAlign w:val="center"/>
            <w:hideMark/>
          </w:tcPr>
          <w:p w14:paraId="4D15D15C" w14:textId="77777777" w:rsidR="00B43B3C" w:rsidRDefault="00B43B3C" w:rsidP="00F15440">
            <w:pPr>
              <w:spacing w:line="276" w:lineRule="auto"/>
              <w:rPr>
                <w:rFonts w:cs="Arial"/>
                <w:b/>
                <w:bCs/>
                <w:color w:val="000000"/>
                <w:sz w:val="16"/>
                <w:szCs w:val="16"/>
              </w:rPr>
            </w:pPr>
            <w:r>
              <w:rPr>
                <w:rFonts w:cs="Arial"/>
                <w:b/>
                <w:bCs/>
                <w:color w:val="000000"/>
                <w:sz w:val="16"/>
                <w:szCs w:val="16"/>
              </w:rPr>
              <w:t>K dispozici do dalšího období</w:t>
            </w:r>
          </w:p>
        </w:tc>
        <w:tc>
          <w:tcPr>
            <w:tcW w:w="1134" w:type="dxa"/>
            <w:tcBorders>
              <w:top w:val="nil"/>
              <w:left w:val="nil"/>
              <w:bottom w:val="single" w:sz="8" w:space="0" w:color="auto"/>
              <w:right w:val="single" w:sz="8" w:space="0" w:color="auto"/>
            </w:tcBorders>
            <w:shd w:val="clear" w:color="auto" w:fill="93CDDD"/>
            <w:noWrap/>
            <w:vAlign w:val="center"/>
          </w:tcPr>
          <w:p w14:paraId="590D829F" w14:textId="77777777" w:rsidR="00B43B3C" w:rsidRDefault="00B43B3C" w:rsidP="00F15440">
            <w:pPr>
              <w:spacing w:line="276" w:lineRule="auto"/>
              <w:jc w:val="right"/>
              <w:rPr>
                <w:rFonts w:cs="Arial"/>
                <w:sz w:val="16"/>
                <w:szCs w:val="16"/>
              </w:rPr>
            </w:pPr>
          </w:p>
        </w:tc>
      </w:tr>
      <w:tr w:rsidR="00B43B3C" w14:paraId="04FBCD1D" w14:textId="77777777" w:rsidTr="00F15440">
        <w:tblPrEx>
          <w:tblBorders>
            <w:insideH w:val="single" w:sz="4" w:space="0" w:color="auto"/>
          </w:tblBorders>
          <w:tblCellMar>
            <w:left w:w="108" w:type="dxa"/>
            <w:right w:w="108" w:type="dxa"/>
          </w:tblCellMar>
        </w:tblPrEx>
        <w:trPr>
          <w:gridBefore w:val="1"/>
          <w:wBefore w:w="28" w:type="dxa"/>
          <w:trHeight w:val="261"/>
          <w:tblHeader/>
        </w:trPr>
        <w:tc>
          <w:tcPr>
            <w:tcW w:w="4258" w:type="dxa"/>
            <w:gridSpan w:val="2"/>
            <w:tcBorders>
              <w:top w:val="nil"/>
              <w:left w:val="nil"/>
              <w:bottom w:val="single" w:sz="2" w:space="0" w:color="7F7F83"/>
              <w:right w:val="nil"/>
            </w:tcBorders>
            <w:hideMark/>
          </w:tcPr>
          <w:p w14:paraId="4FEA0061" w14:textId="77777777" w:rsidR="00B43B3C" w:rsidRDefault="00B43B3C" w:rsidP="00F15440">
            <w:pPr>
              <w:pStyle w:val="Popisekvtabulce"/>
              <w:rPr>
                <w:rFonts w:ascii="Arial" w:hAnsi="Arial" w:cs="Arial"/>
                <w:sz w:val="16"/>
                <w:szCs w:val="16"/>
                <w:lang w:eastAsia="en-US"/>
              </w:rPr>
            </w:pPr>
            <w:r>
              <w:rPr>
                <w:rFonts w:ascii="Arial" w:hAnsi="Arial" w:cs="Arial"/>
                <w:sz w:val="16"/>
                <w:szCs w:val="16"/>
                <w:lang w:eastAsia="en-US"/>
              </w:rPr>
              <w:lastRenderedPageBreak/>
              <w:t>Předložil k akceptaci</w:t>
            </w:r>
          </w:p>
        </w:tc>
        <w:tc>
          <w:tcPr>
            <w:tcW w:w="4815" w:type="dxa"/>
            <w:gridSpan w:val="3"/>
            <w:tcBorders>
              <w:top w:val="nil"/>
              <w:left w:val="nil"/>
              <w:bottom w:val="single" w:sz="2" w:space="0" w:color="7F7F83"/>
              <w:right w:val="nil"/>
            </w:tcBorders>
            <w:hideMark/>
          </w:tcPr>
          <w:p w14:paraId="5F1D6014" w14:textId="77777777" w:rsidR="00B43B3C" w:rsidRDefault="00B43B3C" w:rsidP="00F15440">
            <w:pPr>
              <w:pStyle w:val="Popisekvtabulce"/>
              <w:rPr>
                <w:rFonts w:ascii="Arial" w:hAnsi="Arial" w:cs="Arial"/>
                <w:sz w:val="16"/>
                <w:szCs w:val="16"/>
                <w:lang w:eastAsia="en-US"/>
              </w:rPr>
            </w:pPr>
            <w:r>
              <w:rPr>
                <w:rFonts w:ascii="Arial" w:hAnsi="Arial" w:cs="Arial"/>
                <w:sz w:val="16"/>
                <w:szCs w:val="16"/>
                <w:lang w:eastAsia="en-US"/>
              </w:rPr>
              <w:t>Akceptoval</w:t>
            </w:r>
          </w:p>
        </w:tc>
      </w:tr>
      <w:tr w:rsidR="00B43B3C" w14:paraId="0457EF06" w14:textId="77777777" w:rsidTr="00F15440">
        <w:tblPrEx>
          <w:tblBorders>
            <w:insideH w:val="single" w:sz="4" w:space="0" w:color="auto"/>
          </w:tblBorders>
          <w:tblCellMar>
            <w:left w:w="108" w:type="dxa"/>
            <w:right w:w="108" w:type="dxa"/>
          </w:tblCellMar>
        </w:tblPrEx>
        <w:trPr>
          <w:gridBefore w:val="1"/>
          <w:wBefore w:w="28" w:type="dxa"/>
          <w:cantSplit/>
          <w:trHeight w:val="647"/>
        </w:trPr>
        <w:tc>
          <w:tcPr>
            <w:tcW w:w="4258" w:type="dxa"/>
            <w:gridSpan w:val="2"/>
            <w:tcBorders>
              <w:top w:val="single" w:sz="4" w:space="0" w:color="auto"/>
              <w:left w:val="nil"/>
              <w:bottom w:val="nil"/>
              <w:right w:val="nil"/>
            </w:tcBorders>
            <w:hideMark/>
          </w:tcPr>
          <w:p w14:paraId="4AF88FF3" w14:textId="77777777" w:rsidR="00B43B3C" w:rsidRDefault="00B43B3C" w:rsidP="00F15440">
            <w:pPr>
              <w:spacing w:before="60" w:line="276" w:lineRule="auto"/>
              <w:rPr>
                <w:rFonts w:cs="Arial"/>
                <w:sz w:val="16"/>
                <w:szCs w:val="16"/>
              </w:rPr>
            </w:pPr>
            <w:r>
              <w:rPr>
                <w:rStyle w:val="Bold"/>
                <w:rFonts w:cs="Arial"/>
                <w:sz w:val="16"/>
                <w:szCs w:val="16"/>
              </w:rPr>
              <w:t>Jméno</w:t>
            </w:r>
            <w:r>
              <w:rPr>
                <w:rFonts w:cs="Arial"/>
                <w:sz w:val="16"/>
                <w:szCs w:val="16"/>
              </w:rPr>
              <w:t xml:space="preserve"> </w:t>
            </w:r>
            <w:r>
              <w:rPr>
                <w:rStyle w:val="Grey"/>
                <w:rFonts w:cs="Arial"/>
                <w:sz w:val="16"/>
                <w:szCs w:val="16"/>
              </w:rPr>
              <w:t>|</w:t>
            </w:r>
            <w:r>
              <w:rPr>
                <w:rFonts w:cs="Arial"/>
                <w:sz w:val="16"/>
                <w:szCs w:val="16"/>
              </w:rPr>
              <w:t xml:space="preserve"> </w:t>
            </w:r>
          </w:p>
          <w:p w14:paraId="3CB742E1" w14:textId="77777777" w:rsidR="00B43B3C" w:rsidRDefault="00B43B3C" w:rsidP="00F15440">
            <w:pPr>
              <w:spacing w:before="60" w:line="276" w:lineRule="auto"/>
              <w:rPr>
                <w:rFonts w:cs="Arial"/>
                <w:sz w:val="16"/>
                <w:szCs w:val="16"/>
              </w:rPr>
            </w:pPr>
            <w:r>
              <w:rPr>
                <w:rStyle w:val="Bold"/>
                <w:rFonts w:cs="Arial"/>
                <w:sz w:val="16"/>
                <w:szCs w:val="16"/>
              </w:rPr>
              <w:br/>
              <w:t>Podpis</w:t>
            </w:r>
            <w:r>
              <w:rPr>
                <w:rFonts w:cs="Arial"/>
                <w:sz w:val="16"/>
                <w:szCs w:val="16"/>
              </w:rPr>
              <w:t xml:space="preserve"> </w:t>
            </w:r>
            <w:r>
              <w:rPr>
                <w:rStyle w:val="Grey"/>
                <w:rFonts w:cs="Arial"/>
                <w:sz w:val="16"/>
                <w:szCs w:val="16"/>
              </w:rPr>
              <w:t>|</w:t>
            </w:r>
          </w:p>
        </w:tc>
        <w:tc>
          <w:tcPr>
            <w:tcW w:w="4815" w:type="dxa"/>
            <w:gridSpan w:val="3"/>
            <w:tcBorders>
              <w:top w:val="single" w:sz="4" w:space="0" w:color="auto"/>
              <w:left w:val="nil"/>
              <w:bottom w:val="nil"/>
              <w:right w:val="nil"/>
            </w:tcBorders>
            <w:hideMark/>
          </w:tcPr>
          <w:p w14:paraId="5D8D9744" w14:textId="77777777" w:rsidR="00B43B3C" w:rsidRDefault="00B43B3C" w:rsidP="00F15440">
            <w:pPr>
              <w:spacing w:before="60" w:line="276" w:lineRule="auto"/>
              <w:rPr>
                <w:rFonts w:cs="Arial"/>
                <w:sz w:val="16"/>
                <w:szCs w:val="16"/>
              </w:rPr>
            </w:pPr>
            <w:r>
              <w:rPr>
                <w:rStyle w:val="Bold"/>
                <w:rFonts w:cs="Arial"/>
                <w:sz w:val="16"/>
                <w:szCs w:val="16"/>
              </w:rPr>
              <w:t>Jméno</w:t>
            </w:r>
            <w:r>
              <w:rPr>
                <w:rFonts w:cs="Arial"/>
                <w:sz w:val="16"/>
                <w:szCs w:val="16"/>
              </w:rPr>
              <w:t xml:space="preserve"> </w:t>
            </w:r>
            <w:r>
              <w:rPr>
                <w:rStyle w:val="Grey"/>
                <w:rFonts w:cs="Arial"/>
                <w:sz w:val="16"/>
                <w:szCs w:val="16"/>
              </w:rPr>
              <w:t>|</w:t>
            </w:r>
            <w:r>
              <w:rPr>
                <w:rFonts w:cs="Arial"/>
                <w:sz w:val="16"/>
                <w:szCs w:val="16"/>
              </w:rPr>
              <w:t xml:space="preserve"> </w:t>
            </w:r>
          </w:p>
          <w:p w14:paraId="1BF0EA44" w14:textId="77777777" w:rsidR="00B43B3C" w:rsidRDefault="00B43B3C" w:rsidP="00F15440">
            <w:pPr>
              <w:spacing w:before="60" w:line="276" w:lineRule="auto"/>
              <w:rPr>
                <w:rFonts w:cs="Arial"/>
                <w:sz w:val="16"/>
                <w:szCs w:val="16"/>
              </w:rPr>
            </w:pPr>
            <w:r>
              <w:rPr>
                <w:rStyle w:val="Bold"/>
                <w:rFonts w:cs="Arial"/>
                <w:sz w:val="16"/>
                <w:szCs w:val="16"/>
              </w:rPr>
              <w:br/>
              <w:t>Podpis</w:t>
            </w:r>
            <w:r>
              <w:rPr>
                <w:rFonts w:cs="Arial"/>
                <w:sz w:val="16"/>
                <w:szCs w:val="16"/>
              </w:rPr>
              <w:t xml:space="preserve"> </w:t>
            </w:r>
            <w:r>
              <w:rPr>
                <w:rStyle w:val="Grey"/>
                <w:rFonts w:cs="Arial"/>
                <w:sz w:val="16"/>
                <w:szCs w:val="16"/>
              </w:rPr>
              <w:t>|</w:t>
            </w:r>
          </w:p>
        </w:tc>
      </w:tr>
    </w:tbl>
    <w:p w14:paraId="3C79751F" w14:textId="77777777" w:rsidR="00B43B3C" w:rsidRDefault="00B43B3C" w:rsidP="00B43B3C"/>
    <w:p w14:paraId="1A8F0C18" w14:textId="77777777" w:rsidR="00F87F99" w:rsidRDefault="00F87F99" w:rsidP="00B43B3C">
      <w:pPr>
        <w:pStyle w:val="Zkladntext"/>
        <w:keepNext/>
        <w:spacing w:line="276" w:lineRule="auto"/>
        <w:jc w:val="center"/>
        <w:rPr>
          <w:rFonts w:cs="Arial"/>
          <w:b/>
        </w:rPr>
      </w:pPr>
    </w:p>
    <w:p w14:paraId="7CCFA26C" w14:textId="77777777" w:rsidR="00216E66" w:rsidRDefault="00216E66" w:rsidP="00216E66">
      <w:pPr>
        <w:pStyle w:val="Zkladntext"/>
        <w:keepNext/>
        <w:spacing w:line="276" w:lineRule="auto"/>
        <w:rPr>
          <w:rFonts w:cs="Arial"/>
          <w:b/>
        </w:rPr>
      </w:pPr>
      <w:r>
        <w:rPr>
          <w:rFonts w:cs="Arial"/>
          <w:b/>
        </w:rPr>
        <w:t>2.</w:t>
      </w:r>
    </w:p>
    <w:p w14:paraId="449701CB" w14:textId="77777777" w:rsidR="00216E66" w:rsidRDefault="00B43B3C" w:rsidP="00216E66">
      <w:pPr>
        <w:pStyle w:val="Zkladntext"/>
        <w:keepNext/>
        <w:spacing w:line="276" w:lineRule="auto"/>
        <w:jc w:val="center"/>
        <w:rPr>
          <w:rFonts w:cs="Arial"/>
          <w:b/>
        </w:rPr>
      </w:pPr>
      <w:r>
        <w:rPr>
          <w:rFonts w:cs="Arial"/>
          <w:b/>
        </w:rPr>
        <w:t xml:space="preserve">Vzor </w:t>
      </w:r>
    </w:p>
    <w:p w14:paraId="702CAC9F" w14:textId="77777777" w:rsidR="00B43B3C" w:rsidRPr="00216E66" w:rsidRDefault="00B43B3C" w:rsidP="00216E66">
      <w:pPr>
        <w:pStyle w:val="Zkladntext"/>
        <w:keepNext/>
        <w:spacing w:line="276" w:lineRule="auto"/>
        <w:jc w:val="center"/>
        <w:rPr>
          <w:rFonts w:cs="Arial"/>
          <w:b/>
          <w:i/>
          <w:sz w:val="24"/>
        </w:rPr>
      </w:pPr>
      <w:r w:rsidRPr="00216E66">
        <w:rPr>
          <w:rFonts w:cs="Arial"/>
          <w:b/>
          <w:sz w:val="24"/>
        </w:rPr>
        <w:t xml:space="preserve">Výkaz Úprav ke </w:t>
      </w:r>
      <w:r w:rsidR="00DF6908" w:rsidRPr="00DF6908">
        <w:rPr>
          <w:rFonts w:cs="Arial"/>
          <w:b/>
          <w:sz w:val="24"/>
        </w:rPr>
        <w:t>Smlouvě o podpoře personálního informačního systému</w:t>
      </w:r>
      <w:r w:rsidR="00DF6908" w:rsidRPr="00216E66">
        <w:rPr>
          <w:rFonts w:cs="Arial"/>
          <w:b/>
          <w:sz w:val="24"/>
        </w:rPr>
        <w:t xml:space="preserve"> </w:t>
      </w:r>
      <w:r w:rsidRPr="00216E66">
        <w:rPr>
          <w:rFonts w:cs="Arial"/>
          <w:b/>
          <w:sz w:val="24"/>
        </w:rPr>
        <w:t xml:space="preserve">č.  </w:t>
      </w:r>
      <w:r w:rsidRPr="00216E66">
        <w:rPr>
          <w:rFonts w:cs="Arial"/>
          <w:b/>
          <w:sz w:val="24"/>
          <w:highlight w:val="lightGray"/>
        </w:rPr>
        <w:t>(</w:t>
      </w:r>
      <w:r w:rsidRPr="00216E66">
        <w:rPr>
          <w:rFonts w:cs="Arial"/>
          <w:sz w:val="24"/>
          <w:highlight w:val="lightGray"/>
        </w:rPr>
        <w:t>DOPLNÍ VZP ČR</w:t>
      </w:r>
      <w:r w:rsidRPr="00216E66">
        <w:rPr>
          <w:rFonts w:cs="Arial"/>
          <w:b/>
          <w:sz w:val="24"/>
          <w:highlight w:val="lightGray"/>
        </w:rPr>
        <w:t>)</w:t>
      </w:r>
    </w:p>
    <w:p w14:paraId="7CE754D5" w14:textId="77777777" w:rsidR="00B43B3C" w:rsidRPr="00BA1832" w:rsidRDefault="00B43B3C" w:rsidP="00B43B3C">
      <w:pPr>
        <w:pStyle w:val="Zkladntext"/>
        <w:rPr>
          <w:rFonts w:cs="Arial"/>
        </w:rPr>
      </w:pPr>
      <w:r>
        <w:rPr>
          <w:rFonts w:cs="Arial"/>
        </w:rPr>
        <w:t>P</w:t>
      </w:r>
      <w:r w:rsidRPr="00BA1832">
        <w:rPr>
          <w:rFonts w:cs="Arial"/>
        </w:rPr>
        <w:t xml:space="preserve">ro </w:t>
      </w:r>
      <w:proofErr w:type="gramStart"/>
      <w:r w:rsidRPr="00BA1832">
        <w:rPr>
          <w:rFonts w:cs="Arial"/>
        </w:rPr>
        <w:t>období:…</w:t>
      </w:r>
      <w:proofErr w:type="gramEnd"/>
      <w:r w:rsidRPr="00BA1832">
        <w:rPr>
          <w:rFonts w:cs="Arial"/>
        </w:rPr>
        <w:t>…</w:t>
      </w:r>
      <w:r>
        <w:rPr>
          <w:rFonts w:cs="Arial"/>
        </w:rPr>
        <w:t>……………………….</w:t>
      </w:r>
    </w:p>
    <w:p w14:paraId="51AE5FFF" w14:textId="77777777" w:rsidR="00B43B3C" w:rsidRPr="00657F11" w:rsidRDefault="00B43B3C" w:rsidP="00B43B3C">
      <w:pPr>
        <w:pStyle w:val="Zkladntext"/>
        <w:rPr>
          <w:rFonts w:cs="Arial"/>
          <w:b/>
        </w:rPr>
      </w:pPr>
    </w:p>
    <w:tbl>
      <w:tblPr>
        <w:tblW w:w="9073" w:type="dxa"/>
        <w:tblInd w:w="-318" w:type="dxa"/>
        <w:tblBorders>
          <w:insideH w:val="single" w:sz="4" w:space="0" w:color="auto"/>
        </w:tblBorders>
        <w:tblLook w:val="01E0" w:firstRow="1" w:lastRow="1" w:firstColumn="1" w:lastColumn="1" w:noHBand="0" w:noVBand="0"/>
      </w:tblPr>
      <w:tblGrid>
        <w:gridCol w:w="4332"/>
        <w:gridCol w:w="4741"/>
      </w:tblGrid>
      <w:tr w:rsidR="00B43B3C" w:rsidRPr="00657F11" w14:paraId="69D61139" w14:textId="77777777" w:rsidTr="00F15440">
        <w:trPr>
          <w:tblHeader/>
        </w:trPr>
        <w:tc>
          <w:tcPr>
            <w:tcW w:w="4332" w:type="dxa"/>
            <w:tcBorders>
              <w:top w:val="nil"/>
              <w:left w:val="nil"/>
              <w:bottom w:val="single" w:sz="2" w:space="0" w:color="7F7F83"/>
              <w:right w:val="nil"/>
              <w:tl2br w:val="nil"/>
              <w:tr2bl w:val="nil"/>
            </w:tcBorders>
          </w:tcPr>
          <w:p w14:paraId="29A593C7" w14:textId="77777777" w:rsidR="00B43B3C" w:rsidRPr="00657F11" w:rsidRDefault="00B43B3C" w:rsidP="00F15440">
            <w:pPr>
              <w:pStyle w:val="Popisekvtabulce"/>
              <w:rPr>
                <w:rFonts w:ascii="Arial" w:hAnsi="Arial" w:cs="Arial"/>
                <w:sz w:val="20"/>
                <w:szCs w:val="20"/>
              </w:rPr>
            </w:pPr>
            <w:r>
              <w:rPr>
                <w:rFonts w:ascii="Arial" w:hAnsi="Arial" w:cs="Arial"/>
                <w:sz w:val="20"/>
                <w:szCs w:val="20"/>
              </w:rPr>
              <w:t>Poskytovatel</w:t>
            </w:r>
          </w:p>
        </w:tc>
        <w:tc>
          <w:tcPr>
            <w:tcW w:w="4741" w:type="dxa"/>
            <w:tcBorders>
              <w:top w:val="nil"/>
              <w:left w:val="nil"/>
              <w:bottom w:val="single" w:sz="2" w:space="0" w:color="7F7F83"/>
              <w:right w:val="nil"/>
              <w:tl2br w:val="nil"/>
              <w:tr2bl w:val="nil"/>
            </w:tcBorders>
          </w:tcPr>
          <w:p w14:paraId="50230079" w14:textId="77777777" w:rsidR="00B43B3C" w:rsidRPr="00657F11" w:rsidRDefault="00B43B3C" w:rsidP="00F15440">
            <w:pPr>
              <w:pStyle w:val="Popisekvtabulce"/>
              <w:rPr>
                <w:rFonts w:ascii="Arial" w:hAnsi="Arial" w:cs="Arial"/>
                <w:sz w:val="20"/>
                <w:szCs w:val="20"/>
              </w:rPr>
            </w:pPr>
            <w:r w:rsidRPr="00657F11">
              <w:rPr>
                <w:rFonts w:ascii="Arial" w:hAnsi="Arial" w:cs="Arial"/>
                <w:sz w:val="20"/>
                <w:szCs w:val="20"/>
              </w:rPr>
              <w:t>Objednatel</w:t>
            </w:r>
          </w:p>
        </w:tc>
      </w:tr>
      <w:tr w:rsidR="00B43B3C" w:rsidRPr="00657F11" w14:paraId="504C5FD9" w14:textId="77777777" w:rsidTr="00F15440">
        <w:trPr>
          <w:cantSplit/>
          <w:trHeight w:val="397"/>
        </w:trPr>
        <w:tc>
          <w:tcPr>
            <w:tcW w:w="4332" w:type="dxa"/>
          </w:tcPr>
          <w:p w14:paraId="545FADCB" w14:textId="77777777" w:rsidR="00B43B3C" w:rsidRPr="00657F11" w:rsidRDefault="00B43B3C" w:rsidP="00F15440">
            <w:pPr>
              <w:spacing w:before="60"/>
              <w:rPr>
                <w:rFonts w:cs="Arial"/>
              </w:rPr>
            </w:pPr>
          </w:p>
        </w:tc>
        <w:tc>
          <w:tcPr>
            <w:tcW w:w="4741" w:type="dxa"/>
          </w:tcPr>
          <w:p w14:paraId="759B28C6" w14:textId="77777777" w:rsidR="00B43B3C" w:rsidRPr="00657F11" w:rsidRDefault="00B43B3C" w:rsidP="00F15440">
            <w:pPr>
              <w:spacing w:before="60"/>
              <w:rPr>
                <w:rFonts w:cs="Arial"/>
                <w:u w:val="single"/>
              </w:rPr>
            </w:pPr>
            <w:r w:rsidRPr="00657F11">
              <w:rPr>
                <w:rFonts w:cs="Arial"/>
              </w:rPr>
              <w:t>Všeobecná zdravotní pojišťovna Č</w:t>
            </w:r>
            <w:r>
              <w:rPr>
                <w:rFonts w:cs="Arial"/>
              </w:rPr>
              <w:t>eské republiky</w:t>
            </w:r>
            <w:r w:rsidRPr="00657F11">
              <w:rPr>
                <w:rFonts w:cs="Arial"/>
                <w:u w:val="single"/>
              </w:rPr>
              <w:t xml:space="preserve"> </w:t>
            </w:r>
          </w:p>
          <w:p w14:paraId="5C782093" w14:textId="77777777" w:rsidR="00B43B3C" w:rsidRPr="00657F11" w:rsidRDefault="00B43B3C" w:rsidP="00F15440">
            <w:pPr>
              <w:spacing w:before="60"/>
              <w:rPr>
                <w:rFonts w:cs="Arial"/>
              </w:rPr>
            </w:pPr>
            <w:r w:rsidRPr="00657F11">
              <w:rPr>
                <w:rFonts w:cs="Arial"/>
              </w:rPr>
              <w:t xml:space="preserve">Orlická </w:t>
            </w:r>
            <w:r>
              <w:rPr>
                <w:rFonts w:cs="Arial"/>
              </w:rPr>
              <w:t>2020/4</w:t>
            </w:r>
          </w:p>
          <w:p w14:paraId="07868FEE" w14:textId="77777777" w:rsidR="00B43B3C" w:rsidRPr="00657F11" w:rsidRDefault="00B43B3C" w:rsidP="00F15440">
            <w:pPr>
              <w:spacing w:before="60"/>
              <w:rPr>
                <w:rFonts w:cs="Arial"/>
              </w:rPr>
            </w:pPr>
            <w:r w:rsidRPr="00657F11">
              <w:rPr>
                <w:rFonts w:cs="Arial"/>
              </w:rPr>
              <w:t>130 00  Praha 3</w:t>
            </w:r>
          </w:p>
        </w:tc>
      </w:tr>
      <w:tr w:rsidR="00B43B3C" w:rsidRPr="00657F11" w14:paraId="054D998F" w14:textId="77777777" w:rsidTr="00F15440">
        <w:tblPrEx>
          <w:tblBorders>
            <w:top w:val="single" w:sz="2" w:space="0" w:color="7F7F83"/>
            <w:bottom w:val="single" w:sz="2" w:space="0" w:color="7F7F83"/>
            <w:insideH w:val="single" w:sz="2" w:space="0" w:color="7F7F83"/>
          </w:tblBorders>
        </w:tblPrEx>
        <w:trPr>
          <w:trHeight w:val="397"/>
        </w:trPr>
        <w:tc>
          <w:tcPr>
            <w:tcW w:w="9073" w:type="dxa"/>
            <w:gridSpan w:val="2"/>
          </w:tcPr>
          <w:p w14:paraId="1D05DF20" w14:textId="77777777" w:rsidR="00B43B3C" w:rsidRPr="00657F11" w:rsidRDefault="00B43B3C" w:rsidP="00F15440">
            <w:pPr>
              <w:spacing w:before="60"/>
              <w:rPr>
                <w:rFonts w:cs="Arial"/>
              </w:rPr>
            </w:pPr>
            <w:r w:rsidRPr="00657F11">
              <w:rPr>
                <w:rStyle w:val="Bold"/>
                <w:rFonts w:cs="Arial"/>
              </w:rPr>
              <w:t xml:space="preserve">Místo </w:t>
            </w:r>
            <w:r>
              <w:rPr>
                <w:rStyle w:val="Bold"/>
                <w:rFonts w:cs="Arial"/>
              </w:rPr>
              <w:t>plnění</w:t>
            </w:r>
            <w:r w:rsidRPr="00657F11">
              <w:rPr>
                <w:rStyle w:val="Grey"/>
                <w:rFonts w:cs="Arial"/>
              </w:rPr>
              <w:t>|</w:t>
            </w:r>
            <w:r w:rsidRPr="00657F11">
              <w:rPr>
                <w:rFonts w:cs="Arial"/>
              </w:rPr>
              <w:t xml:space="preserve"> Všeobecná zdravotní pojišťovna</w:t>
            </w:r>
            <w:r>
              <w:rPr>
                <w:rFonts w:cs="Arial"/>
              </w:rPr>
              <w:t xml:space="preserve"> České republiky</w:t>
            </w:r>
            <w:r w:rsidRPr="00657F11">
              <w:rPr>
                <w:rFonts w:cs="Arial"/>
              </w:rPr>
              <w:t xml:space="preserve">, Orlická </w:t>
            </w:r>
            <w:r>
              <w:rPr>
                <w:rFonts w:cs="Arial"/>
              </w:rPr>
              <w:t>2020/4</w:t>
            </w:r>
            <w:r w:rsidRPr="00657F11">
              <w:rPr>
                <w:rFonts w:cs="Arial"/>
              </w:rPr>
              <w:t>, 130 00  Praha 3</w:t>
            </w:r>
          </w:p>
        </w:tc>
      </w:tr>
      <w:tr w:rsidR="00B43B3C" w:rsidRPr="00657F11" w14:paraId="203A5D11" w14:textId="77777777" w:rsidTr="00F15440">
        <w:tblPrEx>
          <w:tblBorders>
            <w:top w:val="single" w:sz="2" w:space="0" w:color="7F7F83"/>
            <w:bottom w:val="single" w:sz="2" w:space="0" w:color="7F7F83"/>
            <w:insideH w:val="single" w:sz="2" w:space="0" w:color="7F7F83"/>
          </w:tblBorders>
        </w:tblPrEx>
        <w:trPr>
          <w:trHeight w:val="397"/>
        </w:trPr>
        <w:tc>
          <w:tcPr>
            <w:tcW w:w="9073" w:type="dxa"/>
            <w:gridSpan w:val="2"/>
          </w:tcPr>
          <w:p w14:paraId="0D08A8A4" w14:textId="77777777" w:rsidR="00B43B3C" w:rsidRPr="00657F11" w:rsidRDefault="00B43B3C" w:rsidP="00F15440">
            <w:pPr>
              <w:spacing w:before="60"/>
              <w:rPr>
                <w:rFonts w:cs="Arial"/>
              </w:rPr>
            </w:pPr>
            <w:r w:rsidRPr="00657F11">
              <w:rPr>
                <w:rStyle w:val="Bold"/>
                <w:rFonts w:cs="Arial"/>
              </w:rPr>
              <w:t xml:space="preserve">Datum </w:t>
            </w:r>
            <w:r w:rsidRPr="00657F11">
              <w:rPr>
                <w:rStyle w:val="Grey"/>
                <w:rFonts w:cs="Arial"/>
              </w:rPr>
              <w:t>|</w:t>
            </w:r>
            <w:r w:rsidRPr="00657F11">
              <w:rPr>
                <w:rFonts w:cs="Arial"/>
              </w:rPr>
              <w:t xml:space="preserve"> </w:t>
            </w:r>
          </w:p>
        </w:tc>
      </w:tr>
      <w:tr w:rsidR="00B43B3C" w:rsidRPr="00657F11" w14:paraId="3E5C4CCB" w14:textId="77777777" w:rsidTr="00F15440">
        <w:tblPrEx>
          <w:tblBorders>
            <w:top w:val="single" w:sz="2" w:space="0" w:color="7F7F83"/>
            <w:bottom w:val="single" w:sz="2" w:space="0" w:color="7F7F83"/>
            <w:insideH w:val="single" w:sz="2" w:space="0" w:color="7F7F83"/>
          </w:tblBorders>
        </w:tblPrEx>
        <w:trPr>
          <w:trHeight w:val="397"/>
        </w:trPr>
        <w:tc>
          <w:tcPr>
            <w:tcW w:w="9073" w:type="dxa"/>
            <w:gridSpan w:val="2"/>
          </w:tcPr>
          <w:p w14:paraId="7A112592" w14:textId="77777777" w:rsidR="00B43B3C" w:rsidRDefault="00B43B3C" w:rsidP="00F15440">
            <w:pPr>
              <w:spacing w:before="60" w:line="276" w:lineRule="auto"/>
              <w:ind w:left="1736" w:hanging="1736"/>
              <w:rPr>
                <w:rFonts w:cs="Arial"/>
                <w:b/>
              </w:rPr>
            </w:pPr>
            <w:r w:rsidRPr="00657F11">
              <w:rPr>
                <w:rStyle w:val="Bold"/>
                <w:rFonts w:cs="Arial"/>
              </w:rPr>
              <w:t xml:space="preserve">Předmět </w:t>
            </w:r>
            <w:r>
              <w:rPr>
                <w:rStyle w:val="Bold"/>
                <w:rFonts w:cs="Arial"/>
              </w:rPr>
              <w:t xml:space="preserve">plnění: </w:t>
            </w:r>
            <w:r w:rsidRPr="00657F11">
              <w:rPr>
                <w:rStyle w:val="Grey"/>
                <w:rFonts w:cs="Arial"/>
              </w:rPr>
              <w:t>|</w:t>
            </w:r>
            <w:r w:rsidRPr="00657F11">
              <w:rPr>
                <w:rFonts w:cs="Arial"/>
                <w:b/>
              </w:rPr>
              <w:t xml:space="preserve"> </w:t>
            </w:r>
            <w:r>
              <w:rPr>
                <w:rFonts w:cs="Arial"/>
                <w:b/>
              </w:rPr>
              <w:t xml:space="preserve">Realizace Úprav v rámci poskytování Podpory nad rámec paušálu </w:t>
            </w:r>
          </w:p>
          <w:p w14:paraId="7EDB4E6B" w14:textId="77777777" w:rsidR="00B43B3C" w:rsidRPr="00657F11" w:rsidRDefault="00B43B3C" w:rsidP="00F15440">
            <w:pPr>
              <w:spacing w:before="60"/>
              <w:ind w:left="1736" w:hanging="1736"/>
              <w:rPr>
                <w:rFonts w:cs="Arial"/>
              </w:rPr>
            </w:pPr>
            <w:r>
              <w:rPr>
                <w:rFonts w:cs="Arial"/>
                <w:b/>
              </w:rPr>
              <w:t>------------------------------------------------------------------------------------------------------------------------------------</w:t>
            </w:r>
          </w:p>
        </w:tc>
      </w:tr>
    </w:tbl>
    <w:p w14:paraId="75FACD34" w14:textId="77777777" w:rsidR="00B43B3C" w:rsidRPr="00A351C8" w:rsidRDefault="00B43B3C" w:rsidP="00B43B3C">
      <w:pPr>
        <w:pStyle w:val="Nadpis2"/>
        <w:ind w:left="-426" w:right="425"/>
        <w:rPr>
          <w:rFonts w:ascii="Arial" w:hAnsi="Arial" w:cs="Arial"/>
          <w:i/>
          <w:iCs/>
          <w:sz w:val="20"/>
        </w:rPr>
      </w:pPr>
      <w:r>
        <w:rPr>
          <w:rFonts w:ascii="Arial" w:hAnsi="Arial" w:cs="Arial"/>
          <w:iCs/>
          <w:sz w:val="20"/>
        </w:rPr>
        <w:t>Poskytovatel</w:t>
      </w:r>
      <w:r w:rsidRPr="00D55BEC">
        <w:rPr>
          <w:rFonts w:ascii="Arial" w:hAnsi="Arial" w:cs="Arial"/>
          <w:iCs/>
          <w:sz w:val="20"/>
        </w:rPr>
        <w:t xml:space="preserve"> </w:t>
      </w:r>
      <w:r w:rsidR="00921D03">
        <w:rPr>
          <w:rFonts w:ascii="Arial" w:hAnsi="Arial" w:cs="Arial"/>
          <w:iCs/>
          <w:sz w:val="20"/>
        </w:rPr>
        <w:t>provedl</w:t>
      </w:r>
      <w:r w:rsidR="00F77A6F">
        <w:rPr>
          <w:rFonts w:ascii="Arial" w:hAnsi="Arial" w:cs="Arial"/>
          <w:iCs/>
          <w:sz w:val="20"/>
        </w:rPr>
        <w:t xml:space="preserve"> (realizoval)</w:t>
      </w:r>
      <w:r w:rsidR="00921D03">
        <w:rPr>
          <w:rFonts w:ascii="Arial" w:hAnsi="Arial" w:cs="Arial"/>
          <w:iCs/>
          <w:sz w:val="20"/>
        </w:rPr>
        <w:t xml:space="preserve"> </w:t>
      </w:r>
      <w:r w:rsidRPr="00D55BEC">
        <w:rPr>
          <w:rFonts w:ascii="Arial" w:hAnsi="Arial" w:cs="Arial"/>
          <w:iCs/>
          <w:sz w:val="20"/>
        </w:rPr>
        <w:t>v</w:t>
      </w:r>
      <w:r>
        <w:rPr>
          <w:rFonts w:ascii="Arial" w:hAnsi="Arial" w:cs="Arial"/>
          <w:iCs/>
          <w:sz w:val="20"/>
        </w:rPr>
        <w:t> příslušném tříměsíčním období</w:t>
      </w:r>
      <w:r w:rsidRPr="00D55BEC">
        <w:rPr>
          <w:rFonts w:ascii="Arial" w:hAnsi="Arial" w:cs="Arial"/>
          <w:iCs/>
          <w:sz w:val="20"/>
        </w:rPr>
        <w:t xml:space="preserve"> od </w:t>
      </w:r>
      <w:proofErr w:type="spellStart"/>
      <w:r w:rsidRPr="00D55BEC">
        <w:rPr>
          <w:rFonts w:ascii="Arial" w:hAnsi="Arial" w:cs="Arial"/>
          <w:iCs/>
          <w:sz w:val="20"/>
        </w:rPr>
        <w:t>xx.</w:t>
      </w:r>
      <w:proofErr w:type="gramStart"/>
      <w:r w:rsidRPr="00D55BEC">
        <w:rPr>
          <w:rFonts w:ascii="Arial" w:hAnsi="Arial" w:cs="Arial"/>
          <w:iCs/>
          <w:sz w:val="20"/>
        </w:rPr>
        <w:t>xx.xxxx</w:t>
      </w:r>
      <w:proofErr w:type="spellEnd"/>
      <w:proofErr w:type="gramEnd"/>
      <w:r w:rsidRPr="00D55BEC">
        <w:rPr>
          <w:rFonts w:ascii="Arial" w:hAnsi="Arial" w:cs="Arial"/>
          <w:iCs/>
          <w:sz w:val="20"/>
        </w:rPr>
        <w:t xml:space="preserve"> do </w:t>
      </w:r>
      <w:proofErr w:type="spellStart"/>
      <w:r w:rsidRPr="00D55BEC">
        <w:rPr>
          <w:rFonts w:ascii="Arial" w:hAnsi="Arial" w:cs="Arial"/>
          <w:iCs/>
          <w:sz w:val="20"/>
        </w:rPr>
        <w:t>xx.xx.xxxx</w:t>
      </w:r>
      <w:proofErr w:type="spellEnd"/>
      <w:r w:rsidRPr="00D55BEC">
        <w:rPr>
          <w:rFonts w:ascii="Arial" w:hAnsi="Arial" w:cs="Arial"/>
          <w:iCs/>
          <w:sz w:val="20"/>
        </w:rPr>
        <w:t xml:space="preserve"> </w:t>
      </w:r>
      <w:r w:rsidR="00921D03">
        <w:rPr>
          <w:rFonts w:ascii="Arial" w:hAnsi="Arial" w:cs="Arial"/>
          <w:iCs/>
          <w:sz w:val="20"/>
        </w:rPr>
        <w:t xml:space="preserve"> následující </w:t>
      </w:r>
      <w:r>
        <w:rPr>
          <w:rFonts w:ascii="Arial" w:hAnsi="Arial" w:cs="Arial"/>
          <w:iCs/>
          <w:sz w:val="20"/>
        </w:rPr>
        <w:t>Úprav</w:t>
      </w:r>
      <w:r w:rsidR="00921D03">
        <w:rPr>
          <w:rFonts w:ascii="Arial" w:hAnsi="Arial" w:cs="Arial"/>
          <w:iCs/>
          <w:sz w:val="20"/>
        </w:rPr>
        <w:t>y</w:t>
      </w:r>
      <w:r>
        <w:rPr>
          <w:rFonts w:ascii="Arial" w:hAnsi="Arial" w:cs="Arial"/>
          <w:iCs/>
          <w:sz w:val="20"/>
        </w:rPr>
        <w:t xml:space="preserve"> </w:t>
      </w:r>
    </w:p>
    <w:p w14:paraId="319F2C58" w14:textId="77777777" w:rsidR="00A351C8" w:rsidRPr="00A351C8" w:rsidRDefault="00F83201" w:rsidP="00A351C8">
      <w:pPr>
        <w:rPr>
          <w:i/>
        </w:rPr>
      </w:pPr>
      <w:r>
        <w:rPr>
          <w:i/>
        </w:rPr>
        <w:t>(</w:t>
      </w:r>
      <w:r w:rsidR="00A351C8" w:rsidRPr="00A351C8">
        <w:rPr>
          <w:i/>
        </w:rPr>
        <w:t xml:space="preserve">Vykázány </w:t>
      </w:r>
      <w:r w:rsidR="00A351C8">
        <w:rPr>
          <w:i/>
        </w:rPr>
        <w:t xml:space="preserve">mohou být Úpravy, </w:t>
      </w:r>
      <w:r>
        <w:rPr>
          <w:i/>
        </w:rPr>
        <w:t>jejichž cena byla v příslušném tříměsíčním období</w:t>
      </w:r>
      <w:r w:rsidR="00A24059">
        <w:rPr>
          <w:i/>
        </w:rPr>
        <w:t xml:space="preserve"> Smluvních </w:t>
      </w:r>
      <w:r w:rsidR="00664138">
        <w:rPr>
          <w:i/>
        </w:rPr>
        <w:t>stran fakturována</w:t>
      </w:r>
      <w:r>
        <w:rPr>
          <w:i/>
        </w:rPr>
        <w:t>).</w:t>
      </w:r>
    </w:p>
    <w:p w14:paraId="4274E789" w14:textId="77777777" w:rsidR="00B43B3C" w:rsidRDefault="00B43B3C" w:rsidP="00B43B3C"/>
    <w:tbl>
      <w:tblPr>
        <w:tblW w:w="9073" w:type="dxa"/>
        <w:tblInd w:w="-356" w:type="dxa"/>
        <w:tblCellMar>
          <w:left w:w="70" w:type="dxa"/>
          <w:right w:w="70" w:type="dxa"/>
        </w:tblCellMar>
        <w:tblLook w:val="04A0" w:firstRow="1" w:lastRow="0" w:firstColumn="1" w:lastColumn="0" w:noHBand="0" w:noVBand="1"/>
      </w:tblPr>
      <w:tblGrid>
        <w:gridCol w:w="1292"/>
        <w:gridCol w:w="6663"/>
        <w:gridCol w:w="1118"/>
      </w:tblGrid>
      <w:tr w:rsidR="00B43B3C" w14:paraId="1446C371" w14:textId="77777777" w:rsidTr="00F15440">
        <w:trPr>
          <w:trHeight w:val="649"/>
        </w:trPr>
        <w:tc>
          <w:tcPr>
            <w:tcW w:w="1292" w:type="dxa"/>
            <w:tcBorders>
              <w:top w:val="single" w:sz="8" w:space="0" w:color="auto"/>
              <w:left w:val="single" w:sz="8" w:space="0" w:color="auto"/>
              <w:bottom w:val="single" w:sz="8" w:space="0" w:color="auto"/>
              <w:right w:val="single" w:sz="8" w:space="0" w:color="auto"/>
            </w:tcBorders>
            <w:shd w:val="clear" w:color="auto" w:fill="DBEEF3"/>
          </w:tcPr>
          <w:p w14:paraId="19E35C1F" w14:textId="77777777" w:rsidR="00B43B3C" w:rsidRDefault="00B43B3C" w:rsidP="00F15440">
            <w:pPr>
              <w:spacing w:line="276" w:lineRule="auto"/>
              <w:jc w:val="center"/>
              <w:rPr>
                <w:rFonts w:cs="Arial"/>
                <w:b/>
                <w:bCs/>
                <w:color w:val="000000"/>
                <w:sz w:val="16"/>
                <w:szCs w:val="16"/>
              </w:rPr>
            </w:pPr>
          </w:p>
          <w:p w14:paraId="4251D393" w14:textId="77777777" w:rsidR="00B43B3C" w:rsidRDefault="00B43B3C" w:rsidP="00F15440">
            <w:pPr>
              <w:spacing w:line="276" w:lineRule="auto"/>
              <w:jc w:val="center"/>
              <w:rPr>
                <w:rFonts w:cs="Arial"/>
                <w:b/>
                <w:bCs/>
                <w:color w:val="000000"/>
                <w:sz w:val="16"/>
                <w:szCs w:val="16"/>
              </w:rPr>
            </w:pPr>
            <w:r>
              <w:rPr>
                <w:rFonts w:cs="Arial"/>
                <w:b/>
                <w:bCs/>
                <w:color w:val="000000"/>
                <w:sz w:val="16"/>
                <w:szCs w:val="16"/>
              </w:rPr>
              <w:t>číslo (IM)</w:t>
            </w:r>
          </w:p>
        </w:tc>
        <w:tc>
          <w:tcPr>
            <w:tcW w:w="6663" w:type="dxa"/>
            <w:tcBorders>
              <w:top w:val="single" w:sz="8" w:space="0" w:color="auto"/>
              <w:left w:val="single" w:sz="8" w:space="0" w:color="auto"/>
              <w:bottom w:val="single" w:sz="8" w:space="0" w:color="auto"/>
              <w:right w:val="single" w:sz="8" w:space="0" w:color="auto"/>
            </w:tcBorders>
            <w:shd w:val="clear" w:color="auto" w:fill="DBEEF3"/>
            <w:vAlign w:val="center"/>
            <w:hideMark/>
          </w:tcPr>
          <w:p w14:paraId="582E7EB9" w14:textId="77777777" w:rsidR="00B43B3C" w:rsidRDefault="00B43B3C" w:rsidP="00F15440">
            <w:pPr>
              <w:spacing w:line="276" w:lineRule="auto"/>
              <w:rPr>
                <w:rFonts w:cs="Arial"/>
                <w:b/>
                <w:bCs/>
                <w:color w:val="000000"/>
                <w:sz w:val="16"/>
                <w:szCs w:val="16"/>
              </w:rPr>
            </w:pPr>
            <w:r>
              <w:rPr>
                <w:rFonts w:cs="Arial"/>
                <w:b/>
                <w:bCs/>
                <w:color w:val="000000"/>
                <w:sz w:val="16"/>
                <w:szCs w:val="16"/>
              </w:rPr>
              <w:t xml:space="preserve"> I. Realizace </w:t>
            </w:r>
            <w:r w:rsidR="00F77A6F">
              <w:rPr>
                <w:rFonts w:cs="Arial"/>
                <w:b/>
                <w:bCs/>
                <w:color w:val="000000"/>
                <w:sz w:val="16"/>
                <w:szCs w:val="16"/>
              </w:rPr>
              <w:t>Ú</w:t>
            </w:r>
            <w:r>
              <w:rPr>
                <w:rFonts w:cs="Arial"/>
                <w:b/>
                <w:bCs/>
                <w:color w:val="000000"/>
                <w:sz w:val="16"/>
                <w:szCs w:val="16"/>
              </w:rPr>
              <w:t>prav v příslušném tříměsíčním období</w:t>
            </w:r>
          </w:p>
        </w:tc>
        <w:tc>
          <w:tcPr>
            <w:tcW w:w="1118" w:type="dxa"/>
            <w:tcBorders>
              <w:top w:val="single" w:sz="8" w:space="0" w:color="auto"/>
              <w:left w:val="nil"/>
              <w:bottom w:val="single" w:sz="8" w:space="0" w:color="auto"/>
              <w:right w:val="single" w:sz="8" w:space="0" w:color="auto"/>
            </w:tcBorders>
            <w:shd w:val="clear" w:color="auto" w:fill="DBEEF3"/>
            <w:vAlign w:val="center"/>
            <w:hideMark/>
          </w:tcPr>
          <w:p w14:paraId="0AC074A0" w14:textId="77777777" w:rsidR="00B43B3C" w:rsidRDefault="00B43B3C" w:rsidP="00F15440">
            <w:pPr>
              <w:spacing w:line="276" w:lineRule="auto"/>
              <w:jc w:val="center"/>
              <w:rPr>
                <w:rFonts w:cs="Arial"/>
                <w:b/>
                <w:bCs/>
                <w:color w:val="000000"/>
                <w:sz w:val="16"/>
                <w:szCs w:val="16"/>
              </w:rPr>
            </w:pPr>
            <w:r>
              <w:rPr>
                <w:rFonts w:cs="Arial"/>
                <w:b/>
                <w:bCs/>
                <w:color w:val="000000"/>
                <w:sz w:val="16"/>
                <w:szCs w:val="16"/>
              </w:rPr>
              <w:t>Počet hodin</w:t>
            </w:r>
          </w:p>
        </w:tc>
      </w:tr>
      <w:tr w:rsidR="00B43B3C" w14:paraId="37FB62AF" w14:textId="77777777" w:rsidTr="00F15440">
        <w:trPr>
          <w:trHeight w:val="315"/>
        </w:trPr>
        <w:tc>
          <w:tcPr>
            <w:tcW w:w="1292" w:type="dxa"/>
            <w:tcBorders>
              <w:top w:val="nil"/>
              <w:left w:val="single" w:sz="8" w:space="0" w:color="auto"/>
              <w:bottom w:val="single" w:sz="8" w:space="0" w:color="auto"/>
              <w:right w:val="single" w:sz="8" w:space="0" w:color="auto"/>
            </w:tcBorders>
            <w:vAlign w:val="center"/>
          </w:tcPr>
          <w:p w14:paraId="79C48B0E" w14:textId="77777777" w:rsidR="00B43B3C" w:rsidRDefault="00B43B3C" w:rsidP="00F15440">
            <w:pPr>
              <w:spacing w:line="276" w:lineRule="auto"/>
              <w:jc w:val="center"/>
              <w:rPr>
                <w:rFonts w:cs="Arial"/>
                <w:sz w:val="16"/>
                <w:szCs w:val="16"/>
                <w:highlight w:val="yellow"/>
              </w:rPr>
            </w:pPr>
          </w:p>
        </w:tc>
        <w:tc>
          <w:tcPr>
            <w:tcW w:w="6663" w:type="dxa"/>
            <w:tcBorders>
              <w:top w:val="nil"/>
              <w:left w:val="single" w:sz="8" w:space="0" w:color="auto"/>
              <w:bottom w:val="single" w:sz="8" w:space="0" w:color="auto"/>
              <w:right w:val="single" w:sz="8" w:space="0" w:color="auto"/>
            </w:tcBorders>
            <w:vAlign w:val="bottom"/>
          </w:tcPr>
          <w:p w14:paraId="0417A375" w14:textId="77777777" w:rsidR="00B43B3C" w:rsidRDefault="00B43B3C" w:rsidP="00F15440">
            <w:pPr>
              <w:spacing w:line="276" w:lineRule="auto"/>
              <w:rPr>
                <w:rFonts w:cs="Arial"/>
                <w:sz w:val="16"/>
                <w:szCs w:val="16"/>
                <w:highlight w:val="yellow"/>
              </w:rPr>
            </w:pPr>
          </w:p>
        </w:tc>
        <w:tc>
          <w:tcPr>
            <w:tcW w:w="1118" w:type="dxa"/>
            <w:tcBorders>
              <w:top w:val="nil"/>
              <w:left w:val="nil"/>
              <w:bottom w:val="single" w:sz="8" w:space="0" w:color="auto"/>
              <w:right w:val="single" w:sz="8" w:space="0" w:color="auto"/>
            </w:tcBorders>
            <w:shd w:val="clear" w:color="auto" w:fill="E4DFEC"/>
            <w:noWrap/>
            <w:vAlign w:val="center"/>
          </w:tcPr>
          <w:p w14:paraId="19E66D4A" w14:textId="77777777" w:rsidR="00B43B3C" w:rsidRDefault="00B43B3C" w:rsidP="00F15440">
            <w:pPr>
              <w:spacing w:line="276" w:lineRule="auto"/>
              <w:jc w:val="right"/>
              <w:rPr>
                <w:rFonts w:cs="Arial"/>
                <w:sz w:val="16"/>
                <w:szCs w:val="16"/>
              </w:rPr>
            </w:pPr>
          </w:p>
        </w:tc>
      </w:tr>
      <w:tr w:rsidR="00B43B3C" w14:paraId="7762DE8F" w14:textId="77777777" w:rsidTr="00F15440">
        <w:trPr>
          <w:trHeight w:val="315"/>
        </w:trPr>
        <w:tc>
          <w:tcPr>
            <w:tcW w:w="1292" w:type="dxa"/>
            <w:tcBorders>
              <w:top w:val="nil"/>
              <w:left w:val="single" w:sz="8" w:space="0" w:color="auto"/>
              <w:bottom w:val="single" w:sz="8" w:space="0" w:color="auto"/>
              <w:right w:val="single" w:sz="8" w:space="0" w:color="auto"/>
            </w:tcBorders>
            <w:vAlign w:val="center"/>
          </w:tcPr>
          <w:p w14:paraId="4205B342" w14:textId="77777777" w:rsidR="00B43B3C" w:rsidRDefault="00B43B3C" w:rsidP="00F15440">
            <w:pPr>
              <w:spacing w:line="276" w:lineRule="auto"/>
              <w:jc w:val="center"/>
              <w:rPr>
                <w:rFonts w:cs="Arial"/>
                <w:sz w:val="16"/>
                <w:szCs w:val="16"/>
                <w:highlight w:val="yellow"/>
              </w:rPr>
            </w:pPr>
          </w:p>
        </w:tc>
        <w:tc>
          <w:tcPr>
            <w:tcW w:w="6663" w:type="dxa"/>
            <w:tcBorders>
              <w:top w:val="nil"/>
              <w:left w:val="single" w:sz="8" w:space="0" w:color="auto"/>
              <w:bottom w:val="single" w:sz="8" w:space="0" w:color="auto"/>
              <w:right w:val="single" w:sz="8" w:space="0" w:color="auto"/>
            </w:tcBorders>
            <w:vAlign w:val="bottom"/>
          </w:tcPr>
          <w:p w14:paraId="6FBAC317" w14:textId="77777777" w:rsidR="00B43B3C" w:rsidRDefault="00B43B3C" w:rsidP="00F15440">
            <w:pPr>
              <w:spacing w:line="276" w:lineRule="auto"/>
              <w:rPr>
                <w:rFonts w:cs="Arial"/>
                <w:sz w:val="16"/>
                <w:szCs w:val="16"/>
                <w:highlight w:val="yellow"/>
              </w:rPr>
            </w:pPr>
          </w:p>
        </w:tc>
        <w:tc>
          <w:tcPr>
            <w:tcW w:w="1118" w:type="dxa"/>
            <w:tcBorders>
              <w:top w:val="nil"/>
              <w:left w:val="nil"/>
              <w:bottom w:val="single" w:sz="8" w:space="0" w:color="auto"/>
              <w:right w:val="single" w:sz="8" w:space="0" w:color="auto"/>
            </w:tcBorders>
            <w:shd w:val="clear" w:color="auto" w:fill="E4DFEC"/>
            <w:noWrap/>
            <w:vAlign w:val="center"/>
          </w:tcPr>
          <w:p w14:paraId="6ADB3A92" w14:textId="77777777" w:rsidR="00B43B3C" w:rsidRDefault="00B43B3C" w:rsidP="00F15440">
            <w:pPr>
              <w:spacing w:line="276" w:lineRule="auto"/>
              <w:jc w:val="right"/>
              <w:rPr>
                <w:rFonts w:cs="Arial"/>
                <w:sz w:val="16"/>
                <w:szCs w:val="16"/>
              </w:rPr>
            </w:pPr>
          </w:p>
        </w:tc>
      </w:tr>
      <w:tr w:rsidR="00B43B3C" w14:paraId="0AE55EB8" w14:textId="77777777" w:rsidTr="00F15440">
        <w:trPr>
          <w:trHeight w:val="315"/>
        </w:trPr>
        <w:tc>
          <w:tcPr>
            <w:tcW w:w="1292" w:type="dxa"/>
            <w:tcBorders>
              <w:top w:val="nil"/>
              <w:left w:val="single" w:sz="8" w:space="0" w:color="auto"/>
              <w:bottom w:val="single" w:sz="8" w:space="0" w:color="auto"/>
              <w:right w:val="single" w:sz="8" w:space="0" w:color="auto"/>
            </w:tcBorders>
            <w:vAlign w:val="center"/>
          </w:tcPr>
          <w:p w14:paraId="270106F7" w14:textId="77777777" w:rsidR="00B43B3C" w:rsidRDefault="00B43B3C" w:rsidP="00F15440">
            <w:pPr>
              <w:spacing w:line="276" w:lineRule="auto"/>
              <w:jc w:val="center"/>
              <w:rPr>
                <w:rFonts w:cs="Arial"/>
                <w:sz w:val="16"/>
                <w:szCs w:val="16"/>
                <w:highlight w:val="yellow"/>
              </w:rPr>
            </w:pPr>
          </w:p>
        </w:tc>
        <w:tc>
          <w:tcPr>
            <w:tcW w:w="6663" w:type="dxa"/>
            <w:tcBorders>
              <w:top w:val="nil"/>
              <w:left w:val="single" w:sz="8" w:space="0" w:color="auto"/>
              <w:bottom w:val="single" w:sz="8" w:space="0" w:color="auto"/>
              <w:right w:val="single" w:sz="8" w:space="0" w:color="auto"/>
            </w:tcBorders>
            <w:vAlign w:val="bottom"/>
          </w:tcPr>
          <w:p w14:paraId="6D7504AC" w14:textId="77777777" w:rsidR="00B43B3C" w:rsidRDefault="00B43B3C" w:rsidP="00F15440">
            <w:pPr>
              <w:spacing w:line="276" w:lineRule="auto"/>
              <w:rPr>
                <w:rFonts w:cs="Arial"/>
                <w:sz w:val="16"/>
                <w:szCs w:val="16"/>
                <w:highlight w:val="yellow"/>
              </w:rPr>
            </w:pPr>
          </w:p>
        </w:tc>
        <w:tc>
          <w:tcPr>
            <w:tcW w:w="1118" w:type="dxa"/>
            <w:tcBorders>
              <w:top w:val="nil"/>
              <w:left w:val="nil"/>
              <w:bottom w:val="single" w:sz="8" w:space="0" w:color="auto"/>
              <w:right w:val="single" w:sz="8" w:space="0" w:color="auto"/>
            </w:tcBorders>
            <w:shd w:val="clear" w:color="auto" w:fill="E4DFEC"/>
            <w:noWrap/>
            <w:vAlign w:val="center"/>
          </w:tcPr>
          <w:p w14:paraId="3D413D9C" w14:textId="77777777" w:rsidR="00B43B3C" w:rsidRDefault="00B43B3C" w:rsidP="00F15440">
            <w:pPr>
              <w:spacing w:line="276" w:lineRule="auto"/>
              <w:jc w:val="right"/>
              <w:rPr>
                <w:rFonts w:cs="Arial"/>
                <w:sz w:val="16"/>
                <w:szCs w:val="16"/>
              </w:rPr>
            </w:pPr>
          </w:p>
        </w:tc>
      </w:tr>
      <w:tr w:rsidR="00B43B3C" w14:paraId="224E6A09" w14:textId="77777777" w:rsidTr="00F15440">
        <w:trPr>
          <w:trHeight w:val="315"/>
        </w:trPr>
        <w:tc>
          <w:tcPr>
            <w:tcW w:w="1292" w:type="dxa"/>
            <w:tcBorders>
              <w:top w:val="single" w:sz="4" w:space="0" w:color="auto"/>
              <w:left w:val="single" w:sz="8" w:space="0" w:color="auto"/>
              <w:bottom w:val="single" w:sz="8" w:space="0" w:color="auto"/>
              <w:right w:val="single" w:sz="8" w:space="0" w:color="auto"/>
            </w:tcBorders>
            <w:shd w:val="clear" w:color="auto" w:fill="DBEEF3"/>
          </w:tcPr>
          <w:p w14:paraId="1C6F728B" w14:textId="77777777" w:rsidR="00B43B3C" w:rsidRDefault="00B43B3C" w:rsidP="00F15440">
            <w:pPr>
              <w:spacing w:line="276" w:lineRule="auto"/>
              <w:rPr>
                <w:rFonts w:cs="Arial"/>
                <w:b/>
                <w:bCs/>
                <w:color w:val="000000"/>
                <w:sz w:val="16"/>
                <w:szCs w:val="16"/>
              </w:rPr>
            </w:pPr>
          </w:p>
        </w:tc>
        <w:tc>
          <w:tcPr>
            <w:tcW w:w="6663" w:type="dxa"/>
            <w:tcBorders>
              <w:top w:val="single" w:sz="4" w:space="0" w:color="auto"/>
              <w:left w:val="single" w:sz="8" w:space="0" w:color="auto"/>
              <w:bottom w:val="single" w:sz="8" w:space="0" w:color="auto"/>
              <w:right w:val="single" w:sz="8" w:space="0" w:color="auto"/>
            </w:tcBorders>
            <w:shd w:val="clear" w:color="auto" w:fill="DBEEF3"/>
            <w:noWrap/>
            <w:vAlign w:val="center"/>
            <w:hideMark/>
          </w:tcPr>
          <w:p w14:paraId="7A89ECB9" w14:textId="77777777" w:rsidR="00B43B3C" w:rsidRDefault="00B43B3C" w:rsidP="00F15440">
            <w:pPr>
              <w:spacing w:line="276" w:lineRule="auto"/>
              <w:rPr>
                <w:rFonts w:cs="Arial"/>
                <w:b/>
                <w:bCs/>
                <w:color w:val="000000"/>
                <w:sz w:val="16"/>
                <w:szCs w:val="16"/>
              </w:rPr>
            </w:pPr>
            <w:r>
              <w:rPr>
                <w:rFonts w:cs="Arial"/>
                <w:b/>
                <w:bCs/>
                <w:color w:val="000000"/>
                <w:sz w:val="16"/>
                <w:szCs w:val="16"/>
              </w:rPr>
              <w:t>Celkem</w:t>
            </w:r>
          </w:p>
        </w:tc>
        <w:tc>
          <w:tcPr>
            <w:tcW w:w="1118" w:type="dxa"/>
            <w:tcBorders>
              <w:top w:val="single" w:sz="4" w:space="0" w:color="auto"/>
              <w:left w:val="nil"/>
              <w:bottom w:val="single" w:sz="8" w:space="0" w:color="auto"/>
              <w:right w:val="single" w:sz="8" w:space="0" w:color="auto"/>
            </w:tcBorders>
            <w:shd w:val="clear" w:color="auto" w:fill="DBEEF3"/>
            <w:noWrap/>
            <w:vAlign w:val="center"/>
          </w:tcPr>
          <w:p w14:paraId="184B782F" w14:textId="77777777" w:rsidR="00B43B3C" w:rsidRDefault="00B43B3C" w:rsidP="00F15440">
            <w:pPr>
              <w:spacing w:line="276" w:lineRule="auto"/>
              <w:jc w:val="right"/>
              <w:rPr>
                <w:rFonts w:cs="Arial"/>
                <w:b/>
                <w:bCs/>
                <w:color w:val="000000"/>
                <w:sz w:val="16"/>
                <w:szCs w:val="16"/>
              </w:rPr>
            </w:pPr>
          </w:p>
        </w:tc>
      </w:tr>
    </w:tbl>
    <w:p w14:paraId="35468F45" w14:textId="77777777" w:rsidR="00B43B3C" w:rsidRDefault="00B43B3C" w:rsidP="00B43B3C"/>
    <w:tbl>
      <w:tblPr>
        <w:tblW w:w="9101" w:type="dxa"/>
        <w:tblInd w:w="-356" w:type="dxa"/>
        <w:tblCellMar>
          <w:left w:w="70" w:type="dxa"/>
          <w:right w:w="70" w:type="dxa"/>
        </w:tblCellMar>
        <w:tblLook w:val="04A0" w:firstRow="1" w:lastRow="0" w:firstColumn="1" w:lastColumn="0" w:noHBand="0" w:noVBand="1"/>
      </w:tblPr>
      <w:tblGrid>
        <w:gridCol w:w="28"/>
        <w:gridCol w:w="1249"/>
        <w:gridCol w:w="3009"/>
        <w:gridCol w:w="3653"/>
        <w:gridCol w:w="1134"/>
        <w:gridCol w:w="28"/>
      </w:tblGrid>
      <w:tr w:rsidR="00B43B3C" w14:paraId="50239537" w14:textId="77777777" w:rsidTr="00F15440">
        <w:trPr>
          <w:gridAfter w:val="1"/>
          <w:wAfter w:w="28" w:type="dxa"/>
          <w:trHeight w:val="649"/>
        </w:trPr>
        <w:tc>
          <w:tcPr>
            <w:tcW w:w="1277" w:type="dxa"/>
            <w:gridSpan w:val="2"/>
            <w:tcBorders>
              <w:top w:val="single" w:sz="4" w:space="0" w:color="auto"/>
              <w:left w:val="single" w:sz="8" w:space="0" w:color="auto"/>
              <w:bottom w:val="single" w:sz="8" w:space="0" w:color="auto"/>
              <w:right w:val="single" w:sz="8" w:space="0" w:color="auto"/>
            </w:tcBorders>
            <w:shd w:val="clear" w:color="auto" w:fill="DBEEF3"/>
          </w:tcPr>
          <w:p w14:paraId="6EF32627" w14:textId="77777777" w:rsidR="00B43B3C" w:rsidRDefault="00B43B3C" w:rsidP="00F15440">
            <w:pPr>
              <w:spacing w:line="276" w:lineRule="auto"/>
              <w:rPr>
                <w:rFonts w:cs="Arial"/>
                <w:b/>
                <w:bCs/>
                <w:color w:val="000000"/>
                <w:sz w:val="16"/>
                <w:szCs w:val="16"/>
              </w:rPr>
            </w:pPr>
          </w:p>
        </w:tc>
        <w:tc>
          <w:tcPr>
            <w:tcW w:w="6662" w:type="dxa"/>
            <w:gridSpan w:val="2"/>
            <w:tcBorders>
              <w:top w:val="single" w:sz="4" w:space="0" w:color="auto"/>
              <w:left w:val="single" w:sz="8" w:space="0" w:color="auto"/>
              <w:bottom w:val="single" w:sz="8" w:space="0" w:color="auto"/>
              <w:right w:val="single" w:sz="8" w:space="0" w:color="auto"/>
            </w:tcBorders>
            <w:shd w:val="clear" w:color="auto" w:fill="DBEEF3"/>
            <w:vAlign w:val="center"/>
            <w:hideMark/>
          </w:tcPr>
          <w:p w14:paraId="010B8914" w14:textId="77777777" w:rsidR="00B43B3C" w:rsidRDefault="00B43B3C" w:rsidP="00F15440">
            <w:pPr>
              <w:spacing w:line="276" w:lineRule="auto"/>
              <w:rPr>
                <w:rFonts w:cs="Arial"/>
                <w:b/>
                <w:bCs/>
                <w:color w:val="000000"/>
                <w:sz w:val="16"/>
                <w:szCs w:val="16"/>
              </w:rPr>
            </w:pPr>
            <w:r>
              <w:rPr>
                <w:rFonts w:cs="Arial"/>
                <w:b/>
                <w:bCs/>
                <w:color w:val="000000"/>
                <w:sz w:val="16"/>
                <w:szCs w:val="16"/>
              </w:rPr>
              <w:t>Celkový přehled čerpání hodin za Úpravy</w:t>
            </w:r>
          </w:p>
        </w:tc>
        <w:tc>
          <w:tcPr>
            <w:tcW w:w="1134" w:type="dxa"/>
            <w:tcBorders>
              <w:top w:val="single" w:sz="4" w:space="0" w:color="auto"/>
              <w:left w:val="nil"/>
              <w:bottom w:val="single" w:sz="8" w:space="0" w:color="auto"/>
              <w:right w:val="single" w:sz="8" w:space="0" w:color="auto"/>
            </w:tcBorders>
            <w:shd w:val="clear" w:color="auto" w:fill="DBEEF3"/>
            <w:vAlign w:val="center"/>
            <w:hideMark/>
          </w:tcPr>
          <w:p w14:paraId="32966EC0" w14:textId="77777777" w:rsidR="00B43B3C" w:rsidRDefault="00B43B3C" w:rsidP="00F15440">
            <w:pPr>
              <w:spacing w:line="276" w:lineRule="auto"/>
            </w:pPr>
            <w:r>
              <w:rPr>
                <w:rFonts w:cs="Arial"/>
                <w:b/>
                <w:bCs/>
                <w:color w:val="000000"/>
                <w:sz w:val="16"/>
                <w:szCs w:val="16"/>
              </w:rPr>
              <w:t>Počet hodin</w:t>
            </w:r>
          </w:p>
        </w:tc>
      </w:tr>
      <w:tr w:rsidR="00B43B3C" w14:paraId="553255A9" w14:textId="77777777" w:rsidTr="00F15440">
        <w:trPr>
          <w:gridAfter w:val="1"/>
          <w:wAfter w:w="28" w:type="dxa"/>
          <w:trHeight w:val="315"/>
        </w:trPr>
        <w:tc>
          <w:tcPr>
            <w:tcW w:w="1277" w:type="dxa"/>
            <w:gridSpan w:val="2"/>
            <w:tcBorders>
              <w:top w:val="nil"/>
              <w:left w:val="single" w:sz="8" w:space="0" w:color="auto"/>
              <w:bottom w:val="single" w:sz="8" w:space="0" w:color="auto"/>
              <w:right w:val="single" w:sz="8" w:space="0" w:color="auto"/>
            </w:tcBorders>
            <w:shd w:val="clear" w:color="auto" w:fill="B6DDE8"/>
          </w:tcPr>
          <w:p w14:paraId="00203FAE" w14:textId="77777777" w:rsidR="00B43B3C" w:rsidRDefault="00B43B3C" w:rsidP="00F15440">
            <w:pPr>
              <w:spacing w:line="276" w:lineRule="auto"/>
              <w:jc w:val="center"/>
              <w:rPr>
                <w:rFonts w:cs="Arial"/>
                <w:sz w:val="16"/>
                <w:szCs w:val="16"/>
              </w:rPr>
            </w:pPr>
          </w:p>
        </w:tc>
        <w:tc>
          <w:tcPr>
            <w:tcW w:w="6662" w:type="dxa"/>
            <w:gridSpan w:val="2"/>
            <w:tcBorders>
              <w:top w:val="nil"/>
              <w:left w:val="single" w:sz="8" w:space="0" w:color="auto"/>
              <w:bottom w:val="single" w:sz="8" w:space="0" w:color="auto"/>
              <w:right w:val="single" w:sz="8" w:space="0" w:color="auto"/>
            </w:tcBorders>
            <w:shd w:val="clear" w:color="auto" w:fill="B6DDE8"/>
            <w:vAlign w:val="center"/>
            <w:hideMark/>
          </w:tcPr>
          <w:p w14:paraId="7037A62A" w14:textId="77777777" w:rsidR="00B43B3C" w:rsidRDefault="00B43B3C" w:rsidP="00F15440">
            <w:pPr>
              <w:spacing w:line="276" w:lineRule="auto"/>
              <w:rPr>
                <w:rFonts w:cs="Arial"/>
                <w:sz w:val="16"/>
                <w:szCs w:val="16"/>
              </w:rPr>
            </w:pPr>
            <w:r>
              <w:rPr>
                <w:rFonts w:cs="Arial"/>
                <w:b/>
                <w:bCs/>
                <w:color w:val="000000"/>
                <w:sz w:val="16"/>
                <w:szCs w:val="16"/>
              </w:rPr>
              <w:t>Výchozí stav z posledního Výkazu</w:t>
            </w:r>
          </w:p>
        </w:tc>
        <w:tc>
          <w:tcPr>
            <w:tcW w:w="1134" w:type="dxa"/>
            <w:tcBorders>
              <w:top w:val="nil"/>
              <w:left w:val="nil"/>
              <w:bottom w:val="single" w:sz="8" w:space="0" w:color="auto"/>
              <w:right w:val="single" w:sz="8" w:space="0" w:color="auto"/>
            </w:tcBorders>
            <w:shd w:val="clear" w:color="auto" w:fill="B6DDE8"/>
            <w:noWrap/>
            <w:vAlign w:val="center"/>
          </w:tcPr>
          <w:p w14:paraId="21EE7CB1" w14:textId="77777777" w:rsidR="00B43B3C" w:rsidRDefault="00B43B3C" w:rsidP="00F15440">
            <w:pPr>
              <w:spacing w:line="276" w:lineRule="auto"/>
              <w:jc w:val="right"/>
              <w:rPr>
                <w:rFonts w:cs="Arial"/>
                <w:sz w:val="16"/>
                <w:szCs w:val="16"/>
              </w:rPr>
            </w:pPr>
          </w:p>
        </w:tc>
      </w:tr>
      <w:tr w:rsidR="00B43B3C" w14:paraId="2A04B164" w14:textId="77777777" w:rsidTr="00F15440">
        <w:trPr>
          <w:gridAfter w:val="1"/>
          <w:wAfter w:w="28" w:type="dxa"/>
          <w:trHeight w:val="315"/>
        </w:trPr>
        <w:tc>
          <w:tcPr>
            <w:tcW w:w="1277" w:type="dxa"/>
            <w:gridSpan w:val="2"/>
            <w:tcBorders>
              <w:top w:val="nil"/>
              <w:left w:val="single" w:sz="8" w:space="0" w:color="auto"/>
              <w:bottom w:val="single" w:sz="8" w:space="0" w:color="auto"/>
              <w:right w:val="single" w:sz="8" w:space="0" w:color="auto"/>
            </w:tcBorders>
            <w:shd w:val="clear" w:color="auto" w:fill="B6DDE8"/>
          </w:tcPr>
          <w:p w14:paraId="070D198D" w14:textId="77777777" w:rsidR="00B43B3C" w:rsidRDefault="00B43B3C" w:rsidP="00F15440">
            <w:pPr>
              <w:spacing w:line="276" w:lineRule="auto"/>
              <w:jc w:val="center"/>
              <w:rPr>
                <w:rFonts w:cs="Arial"/>
                <w:sz w:val="16"/>
                <w:szCs w:val="16"/>
              </w:rPr>
            </w:pPr>
          </w:p>
        </w:tc>
        <w:tc>
          <w:tcPr>
            <w:tcW w:w="6662" w:type="dxa"/>
            <w:gridSpan w:val="2"/>
            <w:tcBorders>
              <w:top w:val="nil"/>
              <w:left w:val="single" w:sz="8" w:space="0" w:color="auto"/>
              <w:bottom w:val="single" w:sz="8" w:space="0" w:color="auto"/>
              <w:right w:val="single" w:sz="8" w:space="0" w:color="auto"/>
            </w:tcBorders>
            <w:shd w:val="clear" w:color="auto" w:fill="B6DDE8"/>
            <w:vAlign w:val="center"/>
            <w:hideMark/>
          </w:tcPr>
          <w:p w14:paraId="1C99F1F1" w14:textId="77777777" w:rsidR="00B43B3C" w:rsidRDefault="00B43B3C" w:rsidP="00F15440">
            <w:pPr>
              <w:spacing w:line="276" w:lineRule="auto"/>
              <w:rPr>
                <w:rFonts w:cs="Arial"/>
                <w:b/>
                <w:bCs/>
                <w:color w:val="000000"/>
                <w:sz w:val="16"/>
                <w:szCs w:val="16"/>
              </w:rPr>
            </w:pPr>
            <w:r>
              <w:rPr>
                <w:rFonts w:cs="Arial"/>
                <w:b/>
                <w:bCs/>
                <w:color w:val="000000"/>
                <w:sz w:val="16"/>
                <w:szCs w:val="16"/>
              </w:rPr>
              <w:t>Čerpáno v rámci tohoto Výkazu</w:t>
            </w:r>
          </w:p>
        </w:tc>
        <w:tc>
          <w:tcPr>
            <w:tcW w:w="1134" w:type="dxa"/>
            <w:tcBorders>
              <w:top w:val="nil"/>
              <w:left w:val="nil"/>
              <w:bottom w:val="single" w:sz="8" w:space="0" w:color="auto"/>
              <w:right w:val="single" w:sz="8" w:space="0" w:color="auto"/>
            </w:tcBorders>
            <w:shd w:val="clear" w:color="auto" w:fill="B6DDE8"/>
            <w:noWrap/>
            <w:vAlign w:val="center"/>
          </w:tcPr>
          <w:p w14:paraId="58E37B79" w14:textId="77777777" w:rsidR="00B43B3C" w:rsidRDefault="00B43B3C" w:rsidP="00F15440">
            <w:pPr>
              <w:spacing w:line="276" w:lineRule="auto"/>
              <w:jc w:val="right"/>
              <w:rPr>
                <w:rFonts w:cs="Arial"/>
                <w:sz w:val="16"/>
                <w:szCs w:val="16"/>
              </w:rPr>
            </w:pPr>
          </w:p>
        </w:tc>
      </w:tr>
      <w:tr w:rsidR="00B43B3C" w14:paraId="75A5DBB7" w14:textId="77777777" w:rsidTr="00F15440">
        <w:trPr>
          <w:gridAfter w:val="1"/>
          <w:wAfter w:w="28" w:type="dxa"/>
          <w:trHeight w:val="315"/>
        </w:trPr>
        <w:tc>
          <w:tcPr>
            <w:tcW w:w="1277" w:type="dxa"/>
            <w:gridSpan w:val="2"/>
            <w:tcBorders>
              <w:top w:val="nil"/>
              <w:left w:val="single" w:sz="8" w:space="0" w:color="auto"/>
              <w:bottom w:val="single" w:sz="8" w:space="0" w:color="auto"/>
              <w:right w:val="single" w:sz="8" w:space="0" w:color="auto"/>
            </w:tcBorders>
            <w:shd w:val="clear" w:color="auto" w:fill="93CDDD"/>
          </w:tcPr>
          <w:p w14:paraId="11161A67" w14:textId="77777777" w:rsidR="00B43B3C" w:rsidRDefault="00B43B3C" w:rsidP="00F15440">
            <w:pPr>
              <w:spacing w:line="276" w:lineRule="auto"/>
              <w:jc w:val="center"/>
              <w:rPr>
                <w:rFonts w:cs="Arial"/>
                <w:sz w:val="16"/>
                <w:szCs w:val="16"/>
              </w:rPr>
            </w:pPr>
          </w:p>
        </w:tc>
        <w:tc>
          <w:tcPr>
            <w:tcW w:w="6662" w:type="dxa"/>
            <w:gridSpan w:val="2"/>
            <w:tcBorders>
              <w:top w:val="nil"/>
              <w:left w:val="single" w:sz="8" w:space="0" w:color="auto"/>
              <w:bottom w:val="single" w:sz="8" w:space="0" w:color="auto"/>
              <w:right w:val="single" w:sz="8" w:space="0" w:color="auto"/>
            </w:tcBorders>
            <w:shd w:val="clear" w:color="auto" w:fill="93CDDD"/>
            <w:vAlign w:val="center"/>
            <w:hideMark/>
          </w:tcPr>
          <w:p w14:paraId="17FFA96D" w14:textId="77777777" w:rsidR="00B43B3C" w:rsidRDefault="00B43B3C" w:rsidP="00F15440">
            <w:pPr>
              <w:spacing w:line="276" w:lineRule="auto"/>
              <w:rPr>
                <w:rFonts w:cs="Arial"/>
                <w:b/>
                <w:bCs/>
                <w:color w:val="000000"/>
                <w:sz w:val="16"/>
                <w:szCs w:val="16"/>
              </w:rPr>
            </w:pPr>
            <w:r>
              <w:rPr>
                <w:rFonts w:cs="Arial"/>
                <w:b/>
                <w:bCs/>
                <w:color w:val="000000"/>
                <w:sz w:val="16"/>
                <w:szCs w:val="16"/>
              </w:rPr>
              <w:t>K dispozici do dalšího období</w:t>
            </w:r>
          </w:p>
        </w:tc>
        <w:tc>
          <w:tcPr>
            <w:tcW w:w="1134" w:type="dxa"/>
            <w:tcBorders>
              <w:top w:val="nil"/>
              <w:left w:val="nil"/>
              <w:bottom w:val="single" w:sz="8" w:space="0" w:color="auto"/>
              <w:right w:val="single" w:sz="8" w:space="0" w:color="auto"/>
            </w:tcBorders>
            <w:shd w:val="clear" w:color="auto" w:fill="93CDDD"/>
            <w:noWrap/>
            <w:vAlign w:val="center"/>
          </w:tcPr>
          <w:p w14:paraId="4613836E" w14:textId="77777777" w:rsidR="00B43B3C" w:rsidRDefault="00B43B3C" w:rsidP="00F15440">
            <w:pPr>
              <w:spacing w:line="276" w:lineRule="auto"/>
              <w:jc w:val="right"/>
              <w:rPr>
                <w:rFonts w:cs="Arial"/>
                <w:sz w:val="16"/>
                <w:szCs w:val="16"/>
              </w:rPr>
            </w:pPr>
          </w:p>
        </w:tc>
      </w:tr>
      <w:tr w:rsidR="00B43B3C" w14:paraId="1C705531" w14:textId="77777777" w:rsidTr="00F15440">
        <w:tblPrEx>
          <w:tblBorders>
            <w:insideH w:val="single" w:sz="4" w:space="0" w:color="auto"/>
          </w:tblBorders>
          <w:tblCellMar>
            <w:left w:w="108" w:type="dxa"/>
            <w:right w:w="108" w:type="dxa"/>
          </w:tblCellMar>
        </w:tblPrEx>
        <w:trPr>
          <w:gridBefore w:val="1"/>
          <w:wBefore w:w="28" w:type="dxa"/>
          <w:trHeight w:val="261"/>
          <w:tblHeader/>
        </w:trPr>
        <w:tc>
          <w:tcPr>
            <w:tcW w:w="4258" w:type="dxa"/>
            <w:gridSpan w:val="2"/>
            <w:tcBorders>
              <w:top w:val="nil"/>
              <w:left w:val="nil"/>
              <w:bottom w:val="single" w:sz="2" w:space="0" w:color="7F7F83"/>
              <w:right w:val="nil"/>
            </w:tcBorders>
            <w:hideMark/>
          </w:tcPr>
          <w:p w14:paraId="76EAE3A1" w14:textId="77777777" w:rsidR="00B43B3C" w:rsidRDefault="00B43B3C" w:rsidP="00F15440">
            <w:pPr>
              <w:pStyle w:val="Popisekvtabulce"/>
              <w:rPr>
                <w:rFonts w:ascii="Arial" w:hAnsi="Arial" w:cs="Arial"/>
                <w:sz w:val="16"/>
                <w:szCs w:val="16"/>
                <w:lang w:eastAsia="en-US"/>
              </w:rPr>
            </w:pPr>
            <w:r>
              <w:rPr>
                <w:rFonts w:ascii="Arial" w:hAnsi="Arial" w:cs="Arial"/>
                <w:sz w:val="16"/>
                <w:szCs w:val="16"/>
                <w:lang w:eastAsia="en-US"/>
              </w:rPr>
              <w:t>Předložil k akceptaci</w:t>
            </w:r>
          </w:p>
        </w:tc>
        <w:tc>
          <w:tcPr>
            <w:tcW w:w="4815" w:type="dxa"/>
            <w:gridSpan w:val="3"/>
            <w:tcBorders>
              <w:top w:val="nil"/>
              <w:left w:val="nil"/>
              <w:bottom w:val="single" w:sz="2" w:space="0" w:color="7F7F83"/>
              <w:right w:val="nil"/>
            </w:tcBorders>
            <w:hideMark/>
          </w:tcPr>
          <w:p w14:paraId="2C2B83E9" w14:textId="77777777" w:rsidR="00B43B3C" w:rsidRDefault="00B43B3C" w:rsidP="00F15440">
            <w:pPr>
              <w:pStyle w:val="Popisekvtabulce"/>
              <w:rPr>
                <w:rFonts w:ascii="Arial" w:hAnsi="Arial" w:cs="Arial"/>
                <w:sz w:val="16"/>
                <w:szCs w:val="16"/>
                <w:lang w:eastAsia="en-US"/>
              </w:rPr>
            </w:pPr>
            <w:r>
              <w:rPr>
                <w:rFonts w:ascii="Arial" w:hAnsi="Arial" w:cs="Arial"/>
                <w:sz w:val="16"/>
                <w:szCs w:val="16"/>
                <w:lang w:eastAsia="en-US"/>
              </w:rPr>
              <w:t>Akceptoval</w:t>
            </w:r>
          </w:p>
        </w:tc>
      </w:tr>
      <w:tr w:rsidR="00B43B3C" w14:paraId="1D49C2AA" w14:textId="77777777" w:rsidTr="00F15440">
        <w:tblPrEx>
          <w:tblBorders>
            <w:insideH w:val="single" w:sz="4" w:space="0" w:color="auto"/>
          </w:tblBorders>
          <w:tblCellMar>
            <w:left w:w="108" w:type="dxa"/>
            <w:right w:w="108" w:type="dxa"/>
          </w:tblCellMar>
        </w:tblPrEx>
        <w:trPr>
          <w:gridBefore w:val="1"/>
          <w:wBefore w:w="28" w:type="dxa"/>
          <w:cantSplit/>
          <w:trHeight w:val="647"/>
        </w:trPr>
        <w:tc>
          <w:tcPr>
            <w:tcW w:w="4258" w:type="dxa"/>
            <w:gridSpan w:val="2"/>
            <w:tcBorders>
              <w:top w:val="single" w:sz="4" w:space="0" w:color="auto"/>
              <w:left w:val="nil"/>
              <w:bottom w:val="nil"/>
              <w:right w:val="nil"/>
            </w:tcBorders>
            <w:hideMark/>
          </w:tcPr>
          <w:p w14:paraId="1C810096" w14:textId="77777777" w:rsidR="00B43B3C" w:rsidRDefault="00B43B3C" w:rsidP="00F15440">
            <w:pPr>
              <w:spacing w:before="60" w:line="276" w:lineRule="auto"/>
              <w:rPr>
                <w:rFonts w:cs="Arial"/>
                <w:sz w:val="16"/>
                <w:szCs w:val="16"/>
              </w:rPr>
            </w:pPr>
            <w:r>
              <w:rPr>
                <w:rStyle w:val="Bold"/>
                <w:rFonts w:cs="Arial"/>
                <w:sz w:val="16"/>
                <w:szCs w:val="16"/>
              </w:rPr>
              <w:t>Jméno</w:t>
            </w:r>
            <w:r>
              <w:rPr>
                <w:rFonts w:cs="Arial"/>
                <w:sz w:val="16"/>
                <w:szCs w:val="16"/>
              </w:rPr>
              <w:t xml:space="preserve"> </w:t>
            </w:r>
            <w:r>
              <w:rPr>
                <w:rStyle w:val="Grey"/>
                <w:rFonts w:cs="Arial"/>
                <w:sz w:val="16"/>
                <w:szCs w:val="16"/>
              </w:rPr>
              <w:t>|</w:t>
            </w:r>
            <w:r>
              <w:rPr>
                <w:rFonts w:cs="Arial"/>
                <w:sz w:val="16"/>
                <w:szCs w:val="16"/>
              </w:rPr>
              <w:t xml:space="preserve"> </w:t>
            </w:r>
          </w:p>
          <w:p w14:paraId="1C002E6C" w14:textId="77777777" w:rsidR="00B43B3C" w:rsidRDefault="00B43B3C" w:rsidP="00F15440">
            <w:pPr>
              <w:spacing w:before="60" w:line="276" w:lineRule="auto"/>
              <w:rPr>
                <w:rFonts w:cs="Arial"/>
                <w:sz w:val="16"/>
                <w:szCs w:val="16"/>
              </w:rPr>
            </w:pPr>
            <w:r>
              <w:rPr>
                <w:rStyle w:val="Bold"/>
                <w:rFonts w:cs="Arial"/>
                <w:sz w:val="16"/>
                <w:szCs w:val="16"/>
              </w:rPr>
              <w:br/>
              <w:t>Podpis</w:t>
            </w:r>
            <w:r>
              <w:rPr>
                <w:rFonts w:cs="Arial"/>
                <w:sz w:val="16"/>
                <w:szCs w:val="16"/>
              </w:rPr>
              <w:t xml:space="preserve"> </w:t>
            </w:r>
            <w:r>
              <w:rPr>
                <w:rStyle w:val="Grey"/>
                <w:rFonts w:cs="Arial"/>
                <w:sz w:val="16"/>
                <w:szCs w:val="16"/>
              </w:rPr>
              <w:t>|</w:t>
            </w:r>
          </w:p>
        </w:tc>
        <w:tc>
          <w:tcPr>
            <w:tcW w:w="4815" w:type="dxa"/>
            <w:gridSpan w:val="3"/>
            <w:tcBorders>
              <w:top w:val="single" w:sz="4" w:space="0" w:color="auto"/>
              <w:left w:val="nil"/>
              <w:bottom w:val="nil"/>
              <w:right w:val="nil"/>
            </w:tcBorders>
            <w:hideMark/>
          </w:tcPr>
          <w:p w14:paraId="4E0193FD" w14:textId="77777777" w:rsidR="00B43B3C" w:rsidRDefault="00B43B3C" w:rsidP="00F15440">
            <w:pPr>
              <w:spacing w:before="60" w:line="276" w:lineRule="auto"/>
              <w:rPr>
                <w:rFonts w:cs="Arial"/>
                <w:sz w:val="16"/>
                <w:szCs w:val="16"/>
              </w:rPr>
            </w:pPr>
            <w:r>
              <w:rPr>
                <w:rStyle w:val="Bold"/>
                <w:rFonts w:cs="Arial"/>
                <w:sz w:val="16"/>
                <w:szCs w:val="16"/>
              </w:rPr>
              <w:t>Jméno</w:t>
            </w:r>
            <w:r>
              <w:rPr>
                <w:rFonts w:cs="Arial"/>
                <w:sz w:val="16"/>
                <w:szCs w:val="16"/>
              </w:rPr>
              <w:t xml:space="preserve"> </w:t>
            </w:r>
            <w:r>
              <w:rPr>
                <w:rStyle w:val="Grey"/>
                <w:rFonts w:cs="Arial"/>
                <w:sz w:val="16"/>
                <w:szCs w:val="16"/>
              </w:rPr>
              <w:t>|</w:t>
            </w:r>
            <w:r>
              <w:rPr>
                <w:rFonts w:cs="Arial"/>
                <w:sz w:val="16"/>
                <w:szCs w:val="16"/>
              </w:rPr>
              <w:t xml:space="preserve"> </w:t>
            </w:r>
          </w:p>
          <w:p w14:paraId="2D9737F0" w14:textId="77777777" w:rsidR="00B43B3C" w:rsidRDefault="00B43B3C" w:rsidP="00F15440">
            <w:pPr>
              <w:spacing w:before="60" w:line="276" w:lineRule="auto"/>
              <w:rPr>
                <w:rFonts w:cs="Arial"/>
                <w:sz w:val="16"/>
                <w:szCs w:val="16"/>
              </w:rPr>
            </w:pPr>
            <w:r>
              <w:rPr>
                <w:rStyle w:val="Bold"/>
                <w:rFonts w:cs="Arial"/>
                <w:sz w:val="16"/>
                <w:szCs w:val="16"/>
              </w:rPr>
              <w:br/>
              <w:t>Podpis</w:t>
            </w:r>
            <w:r>
              <w:rPr>
                <w:rFonts w:cs="Arial"/>
                <w:sz w:val="16"/>
                <w:szCs w:val="16"/>
              </w:rPr>
              <w:t xml:space="preserve"> </w:t>
            </w:r>
            <w:r>
              <w:rPr>
                <w:rStyle w:val="Grey"/>
                <w:rFonts w:cs="Arial"/>
                <w:sz w:val="16"/>
                <w:szCs w:val="16"/>
              </w:rPr>
              <w:t>|</w:t>
            </w:r>
          </w:p>
        </w:tc>
      </w:tr>
    </w:tbl>
    <w:p w14:paraId="31BDAA62" w14:textId="77777777" w:rsidR="00B43B3C" w:rsidRDefault="00B43B3C" w:rsidP="00B43B3C"/>
    <w:p w14:paraId="543E3509" w14:textId="77777777" w:rsidR="00B43B3C" w:rsidRDefault="00B43B3C" w:rsidP="00B43B3C"/>
    <w:p w14:paraId="71858663" w14:textId="77777777" w:rsidR="001A5536" w:rsidRDefault="001A5536" w:rsidP="00CE183F">
      <w:pPr>
        <w:autoSpaceDN/>
        <w:spacing w:after="200" w:line="276" w:lineRule="auto"/>
        <w:jc w:val="left"/>
        <w:textAlignment w:val="auto"/>
        <w:rPr>
          <w:b/>
          <w:sz w:val="24"/>
        </w:rPr>
      </w:pPr>
    </w:p>
    <w:p w14:paraId="2A81884A" w14:textId="77777777" w:rsidR="00DF6908" w:rsidRDefault="00DF6908" w:rsidP="00CE183F">
      <w:pPr>
        <w:autoSpaceDN/>
        <w:spacing w:after="200" w:line="276" w:lineRule="auto"/>
        <w:jc w:val="left"/>
        <w:textAlignment w:val="auto"/>
        <w:rPr>
          <w:b/>
          <w:sz w:val="24"/>
        </w:rPr>
        <w:sectPr w:rsidR="00DF6908" w:rsidSect="00DC3430">
          <w:footerReference w:type="even" r:id="rId10"/>
          <w:footerReference w:type="default" r:id="rId11"/>
          <w:footerReference w:type="first" r:id="rId12"/>
          <w:pgSz w:w="11906" w:h="16838"/>
          <w:pgMar w:top="1417" w:right="1417" w:bottom="1417" w:left="1417" w:header="708" w:footer="708" w:gutter="0"/>
          <w:cols w:space="708"/>
          <w:docGrid w:linePitch="272"/>
        </w:sectPr>
      </w:pPr>
    </w:p>
    <w:p w14:paraId="46565054" w14:textId="77777777" w:rsidR="0089262C" w:rsidRPr="00DF6908" w:rsidRDefault="0089262C" w:rsidP="00DF6908">
      <w:pPr>
        <w:pBdr>
          <w:top w:val="single" w:sz="4" w:space="2" w:color="auto"/>
          <w:left w:val="single" w:sz="4" w:space="4" w:color="auto"/>
          <w:bottom w:val="single" w:sz="4" w:space="2" w:color="auto"/>
          <w:right w:val="single" w:sz="4" w:space="4" w:color="auto"/>
        </w:pBdr>
        <w:shd w:val="clear" w:color="auto" w:fill="D9D9D9"/>
        <w:spacing w:line="280" w:lineRule="atLeast"/>
        <w:jc w:val="left"/>
        <w:rPr>
          <w:rFonts w:cs="Arial"/>
          <w:b/>
          <w:caps/>
          <w:szCs w:val="20"/>
        </w:rPr>
      </w:pPr>
      <w:r w:rsidRPr="00DF6908">
        <w:rPr>
          <w:rFonts w:cs="Arial"/>
          <w:b/>
          <w:caps/>
          <w:szCs w:val="20"/>
        </w:rPr>
        <w:lastRenderedPageBreak/>
        <w:t>Příloha č. 3</w:t>
      </w:r>
      <w:r w:rsidRPr="00DF6908">
        <w:rPr>
          <w:rFonts w:cs="Arial"/>
          <w:b/>
          <w:szCs w:val="20"/>
        </w:rPr>
        <w:t xml:space="preserve"> </w:t>
      </w:r>
      <w:r w:rsidRPr="00DF6908">
        <w:rPr>
          <w:rFonts w:cs="Arial"/>
          <w:b/>
          <w:caps/>
          <w:szCs w:val="20"/>
        </w:rPr>
        <w:t xml:space="preserve">– </w:t>
      </w:r>
      <w:r w:rsidRPr="00DF6908">
        <w:rPr>
          <w:b/>
        </w:rPr>
        <w:t>Podmínky pro přístup Poskytovatele do vnitřní sítě VZP ČR prostřednictvím VPN VZP ČR</w:t>
      </w:r>
    </w:p>
    <w:p w14:paraId="7854915C" w14:textId="77777777" w:rsidR="0089262C" w:rsidRPr="00F40EB5" w:rsidRDefault="0089262C" w:rsidP="0089262C">
      <w:pPr>
        <w:pStyle w:val="Odstavecseseznamem"/>
        <w:spacing w:before="120" w:after="120"/>
        <w:ind w:left="993"/>
        <w:rPr>
          <w:rFonts w:cs="Arial"/>
          <w:szCs w:val="20"/>
        </w:rPr>
      </w:pPr>
    </w:p>
    <w:p w14:paraId="5F59775F" w14:textId="77777777" w:rsidR="0089262C" w:rsidRPr="00F40EB5" w:rsidRDefault="0089262C" w:rsidP="0089262C">
      <w:pPr>
        <w:spacing w:before="120" w:after="120" w:line="276" w:lineRule="auto"/>
        <w:contextualSpacing/>
        <w:jc w:val="center"/>
        <w:rPr>
          <w:rFonts w:cs="Arial"/>
          <w:b/>
          <w:szCs w:val="20"/>
        </w:rPr>
      </w:pPr>
      <w:r w:rsidRPr="00F40EB5">
        <w:rPr>
          <w:rFonts w:cs="Arial"/>
          <w:b/>
          <w:szCs w:val="20"/>
        </w:rPr>
        <w:t>Podmínky pro přístup Poskytovatele do vnitřní sítě VZP ČR</w:t>
      </w:r>
      <w:r w:rsidRPr="00F40EB5">
        <w:rPr>
          <w:rFonts w:cs="Arial"/>
          <w:b/>
          <w:szCs w:val="20"/>
        </w:rPr>
        <w:br/>
        <w:t xml:space="preserve">prostřednictvím VPN VZP ČR </w:t>
      </w:r>
    </w:p>
    <w:p w14:paraId="06456895" w14:textId="77777777" w:rsidR="0089262C" w:rsidRPr="00F40EB5" w:rsidRDefault="0089262C" w:rsidP="0089262C">
      <w:pPr>
        <w:spacing w:before="120" w:after="120" w:line="276" w:lineRule="auto"/>
        <w:contextualSpacing/>
        <w:jc w:val="center"/>
        <w:rPr>
          <w:rFonts w:cs="Arial"/>
          <w:b/>
          <w:szCs w:val="20"/>
        </w:rPr>
      </w:pPr>
      <w:r w:rsidRPr="00F40EB5">
        <w:rPr>
          <w:rFonts w:cs="Arial"/>
          <w:b/>
          <w:szCs w:val="20"/>
        </w:rPr>
        <w:t>(dále jen „Podmínky“ nebo „dokument“)</w:t>
      </w:r>
    </w:p>
    <w:p w14:paraId="2FC9D347" w14:textId="77777777" w:rsidR="0089262C" w:rsidRPr="00F40EB5" w:rsidRDefault="0089262C" w:rsidP="0089262C">
      <w:pPr>
        <w:spacing w:before="120" w:after="120" w:line="276" w:lineRule="auto"/>
        <w:contextualSpacing/>
        <w:jc w:val="center"/>
        <w:rPr>
          <w:rFonts w:cs="Arial"/>
          <w:b/>
          <w:szCs w:val="20"/>
        </w:rPr>
      </w:pPr>
    </w:p>
    <w:p w14:paraId="6CBB18A4" w14:textId="77777777" w:rsidR="0089262C" w:rsidRPr="00F40EB5" w:rsidRDefault="0089262C" w:rsidP="0089262C">
      <w:pPr>
        <w:spacing w:before="120" w:after="120" w:line="276" w:lineRule="auto"/>
        <w:contextualSpacing/>
        <w:rPr>
          <w:rFonts w:cs="Arial"/>
          <w:szCs w:val="20"/>
        </w:rPr>
      </w:pPr>
      <w:r w:rsidRPr="00F40EB5">
        <w:rPr>
          <w:rFonts w:cs="Arial"/>
          <w:szCs w:val="20"/>
        </w:rPr>
        <w:t>Pro zajištění řádného plnění Poskytovatele podle Smlouvy, jejíž přílohou jsou tyto Podmínky a za účelem současného zajištění bezpečnosti vnitřní sítě VZP ČR a jejích informačních systémů (dále jen „IS VZP ČR“) jsou těmito Podmínkami stanoveny vzájemné povinnosti smluvních stran, které souvisejí se vzdáleným přístupem Poskytovatele do vnitřní sítě VZP ČR, IS VZP ČR a k informacím prostřednictvím VPN VZP ČR (dále též jen „VPN přístup“).</w:t>
      </w:r>
    </w:p>
    <w:p w14:paraId="60AD4137" w14:textId="77777777" w:rsidR="0089262C" w:rsidRPr="00F40EB5" w:rsidRDefault="0089262C" w:rsidP="0089262C">
      <w:pPr>
        <w:spacing w:before="120" w:after="120" w:line="276" w:lineRule="auto"/>
        <w:contextualSpacing/>
        <w:jc w:val="center"/>
        <w:outlineLvl w:val="0"/>
        <w:rPr>
          <w:rFonts w:cs="Arial"/>
          <w:b/>
          <w:szCs w:val="20"/>
        </w:rPr>
      </w:pPr>
      <w:bookmarkStart w:id="29" w:name="_Toc368501330"/>
      <w:bookmarkStart w:id="30" w:name="_Toc521325206"/>
      <w:r w:rsidRPr="00F40EB5">
        <w:rPr>
          <w:rFonts w:cs="Arial"/>
          <w:b/>
          <w:szCs w:val="20"/>
        </w:rPr>
        <w:br/>
        <w:t>Čl</w:t>
      </w:r>
      <w:r w:rsidR="002C2A26">
        <w:rPr>
          <w:rFonts w:cs="Arial"/>
          <w:b/>
          <w:szCs w:val="20"/>
        </w:rPr>
        <w:t>.</w:t>
      </w:r>
      <w:r w:rsidRPr="00F40EB5">
        <w:rPr>
          <w:rFonts w:cs="Arial"/>
          <w:b/>
          <w:szCs w:val="20"/>
        </w:rPr>
        <w:t xml:space="preserve"> I. Použité zkratky</w:t>
      </w:r>
      <w:bookmarkEnd w:id="29"/>
      <w:bookmarkEnd w:id="3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292"/>
      </w:tblGrid>
      <w:tr w:rsidR="0089262C" w:rsidRPr="00F40EB5" w14:paraId="7E209DD8" w14:textId="77777777" w:rsidTr="00F15440">
        <w:tc>
          <w:tcPr>
            <w:tcW w:w="1951" w:type="dxa"/>
          </w:tcPr>
          <w:p w14:paraId="71ABBBB6" w14:textId="77777777" w:rsidR="0089262C" w:rsidRPr="00F40EB5" w:rsidRDefault="0089262C" w:rsidP="00F15440">
            <w:pPr>
              <w:pStyle w:val="TableHeading"/>
              <w:spacing w:line="276" w:lineRule="auto"/>
              <w:contextualSpacing/>
              <w:rPr>
                <w:rFonts w:ascii="Arial" w:hAnsi="Arial" w:cs="Arial"/>
              </w:rPr>
            </w:pPr>
            <w:proofErr w:type="spellStart"/>
            <w:r w:rsidRPr="00F40EB5">
              <w:rPr>
                <w:rFonts w:ascii="Arial" w:hAnsi="Arial" w:cs="Arial"/>
              </w:rPr>
              <w:t>Zkratka</w:t>
            </w:r>
            <w:proofErr w:type="spellEnd"/>
          </w:p>
        </w:tc>
        <w:tc>
          <w:tcPr>
            <w:tcW w:w="7292" w:type="dxa"/>
          </w:tcPr>
          <w:p w14:paraId="644D2210" w14:textId="77777777" w:rsidR="0089262C" w:rsidRPr="00F40EB5" w:rsidRDefault="0089262C" w:rsidP="00F15440">
            <w:pPr>
              <w:pStyle w:val="TableHeading"/>
              <w:spacing w:line="276" w:lineRule="auto"/>
              <w:contextualSpacing/>
              <w:rPr>
                <w:rFonts w:ascii="Arial" w:hAnsi="Arial" w:cs="Arial"/>
              </w:rPr>
            </w:pPr>
            <w:proofErr w:type="spellStart"/>
            <w:r w:rsidRPr="00F40EB5">
              <w:rPr>
                <w:rFonts w:ascii="Arial" w:hAnsi="Arial" w:cs="Arial"/>
              </w:rPr>
              <w:t>Význam</w:t>
            </w:r>
            <w:proofErr w:type="spellEnd"/>
          </w:p>
        </w:tc>
      </w:tr>
      <w:tr w:rsidR="0089262C" w:rsidRPr="00F40EB5" w14:paraId="7636FEF5" w14:textId="77777777" w:rsidTr="00F15440">
        <w:tc>
          <w:tcPr>
            <w:tcW w:w="1951" w:type="dxa"/>
          </w:tcPr>
          <w:p w14:paraId="44546619" w14:textId="77777777" w:rsidR="0089262C" w:rsidRPr="00F40EB5" w:rsidRDefault="0089262C" w:rsidP="00F15440">
            <w:pPr>
              <w:pStyle w:val="TableBody"/>
              <w:spacing w:before="120" w:after="120" w:line="276" w:lineRule="auto"/>
              <w:contextualSpacing/>
            </w:pPr>
            <w:r w:rsidRPr="00F40EB5">
              <w:t>CA VZP ČR</w:t>
            </w:r>
          </w:p>
        </w:tc>
        <w:tc>
          <w:tcPr>
            <w:tcW w:w="7292" w:type="dxa"/>
          </w:tcPr>
          <w:p w14:paraId="74DDA605" w14:textId="77777777" w:rsidR="0089262C" w:rsidRPr="00F40EB5" w:rsidRDefault="0089262C" w:rsidP="00F15440">
            <w:pPr>
              <w:pStyle w:val="TableBody"/>
              <w:spacing w:before="120" w:after="120" w:line="276" w:lineRule="auto"/>
              <w:contextualSpacing/>
              <w:jc w:val="both"/>
            </w:pPr>
            <w:r w:rsidRPr="00F40EB5">
              <w:t>Interní certifikační autorita VZP ČR vydává certifikáty určené pro VPN přístup Uživatelů a řídí životní cyklus těchto certifikátů.</w:t>
            </w:r>
          </w:p>
        </w:tc>
      </w:tr>
      <w:tr w:rsidR="0089262C" w:rsidRPr="00F40EB5" w14:paraId="37F82498" w14:textId="77777777" w:rsidTr="00F15440">
        <w:tc>
          <w:tcPr>
            <w:tcW w:w="1951" w:type="dxa"/>
          </w:tcPr>
          <w:p w14:paraId="36DFE1A2" w14:textId="77777777" w:rsidR="0089262C" w:rsidRPr="00F40EB5" w:rsidRDefault="0089262C" w:rsidP="00F15440">
            <w:pPr>
              <w:pStyle w:val="TableBody"/>
              <w:spacing w:before="120" w:after="120" w:line="276" w:lineRule="auto"/>
              <w:contextualSpacing/>
            </w:pPr>
            <w:r w:rsidRPr="00F40EB5">
              <w:t>VPN VZP ČR</w:t>
            </w:r>
          </w:p>
        </w:tc>
        <w:tc>
          <w:tcPr>
            <w:tcW w:w="7292" w:type="dxa"/>
          </w:tcPr>
          <w:p w14:paraId="45DFDB98" w14:textId="77777777" w:rsidR="0089262C" w:rsidRPr="00F40EB5" w:rsidRDefault="0089262C" w:rsidP="00F15440">
            <w:pPr>
              <w:pStyle w:val="TableBody"/>
              <w:spacing w:before="120" w:after="120" w:line="276" w:lineRule="auto"/>
              <w:contextualSpacing/>
              <w:jc w:val="both"/>
            </w:pPr>
            <w:r w:rsidRPr="00F40EB5">
              <w:t>Virtuální privátní síť VZP ČR</w:t>
            </w:r>
          </w:p>
        </w:tc>
      </w:tr>
      <w:tr w:rsidR="0089262C" w:rsidRPr="00F40EB5" w14:paraId="2B52F4DF" w14:textId="77777777" w:rsidTr="00F15440">
        <w:tc>
          <w:tcPr>
            <w:tcW w:w="1951" w:type="dxa"/>
          </w:tcPr>
          <w:p w14:paraId="45A0B4E8" w14:textId="77777777" w:rsidR="0089262C" w:rsidRPr="00F40EB5" w:rsidRDefault="0089262C" w:rsidP="00F15440">
            <w:pPr>
              <w:pStyle w:val="TableBody"/>
              <w:spacing w:before="120" w:after="120" w:line="276" w:lineRule="auto"/>
              <w:contextualSpacing/>
            </w:pPr>
            <w:r w:rsidRPr="00F40EB5">
              <w:t>VZP ČR</w:t>
            </w:r>
          </w:p>
        </w:tc>
        <w:tc>
          <w:tcPr>
            <w:tcW w:w="7292" w:type="dxa"/>
          </w:tcPr>
          <w:p w14:paraId="41491261" w14:textId="77777777" w:rsidR="0089262C" w:rsidRPr="00F40EB5" w:rsidRDefault="0089262C" w:rsidP="00F15440">
            <w:pPr>
              <w:pStyle w:val="TableBody"/>
              <w:spacing w:before="120" w:after="120" w:line="276" w:lineRule="auto"/>
              <w:contextualSpacing/>
              <w:jc w:val="both"/>
            </w:pPr>
            <w:r w:rsidRPr="00F40EB5">
              <w:t>Všeobecná zdravotní pojišťovna České republiky</w:t>
            </w:r>
          </w:p>
        </w:tc>
      </w:tr>
    </w:tbl>
    <w:p w14:paraId="2888DC7D" w14:textId="77777777" w:rsidR="0089262C" w:rsidRPr="00F40EB5" w:rsidRDefault="0089262C" w:rsidP="0089262C">
      <w:pPr>
        <w:spacing w:before="120" w:after="120" w:line="276" w:lineRule="auto"/>
        <w:contextualSpacing/>
        <w:jc w:val="center"/>
        <w:outlineLvl w:val="0"/>
        <w:rPr>
          <w:rFonts w:cs="Arial"/>
          <w:b/>
          <w:szCs w:val="20"/>
        </w:rPr>
      </w:pPr>
      <w:bookmarkStart w:id="31" w:name="_Toc368501331"/>
      <w:bookmarkStart w:id="32" w:name="_Toc521325207"/>
      <w:r w:rsidRPr="00F40EB5">
        <w:rPr>
          <w:rFonts w:cs="Arial"/>
          <w:b/>
          <w:szCs w:val="20"/>
        </w:rPr>
        <w:br/>
        <w:t>Čl. II. Použité pojm</w:t>
      </w:r>
      <w:bookmarkEnd w:id="31"/>
      <w:r w:rsidRPr="00F40EB5">
        <w:rPr>
          <w:rFonts w:cs="Arial"/>
          <w:b/>
          <w:szCs w:val="20"/>
        </w:rPr>
        <w:t>y</w:t>
      </w:r>
      <w:bookmarkEnd w:id="32"/>
    </w:p>
    <w:tbl>
      <w:tblPr>
        <w:tblStyle w:val="Mkatabulky"/>
        <w:tblW w:w="0" w:type="auto"/>
        <w:tblLook w:val="04A0" w:firstRow="1" w:lastRow="0" w:firstColumn="1" w:lastColumn="0" w:noHBand="0" w:noVBand="1"/>
      </w:tblPr>
      <w:tblGrid>
        <w:gridCol w:w="1920"/>
        <w:gridCol w:w="7142"/>
      </w:tblGrid>
      <w:tr w:rsidR="0089262C" w:rsidRPr="00F40EB5" w14:paraId="1A426667" w14:textId="77777777" w:rsidTr="00F15440">
        <w:tc>
          <w:tcPr>
            <w:tcW w:w="1951" w:type="dxa"/>
          </w:tcPr>
          <w:p w14:paraId="257F7A35" w14:textId="77777777" w:rsidR="0089262C" w:rsidRPr="00F40EB5" w:rsidRDefault="0089262C" w:rsidP="00F15440">
            <w:pPr>
              <w:spacing w:before="120" w:after="120" w:line="276" w:lineRule="auto"/>
              <w:contextualSpacing/>
              <w:rPr>
                <w:rFonts w:cs="Arial"/>
                <w:b/>
                <w:szCs w:val="20"/>
              </w:rPr>
            </w:pPr>
            <w:r w:rsidRPr="00F40EB5">
              <w:rPr>
                <w:rFonts w:cs="Arial"/>
                <w:b/>
                <w:szCs w:val="20"/>
              </w:rPr>
              <w:t>Pojem</w:t>
            </w:r>
          </w:p>
        </w:tc>
        <w:tc>
          <w:tcPr>
            <w:tcW w:w="7335" w:type="dxa"/>
          </w:tcPr>
          <w:p w14:paraId="26801215" w14:textId="77777777" w:rsidR="0089262C" w:rsidRPr="00F40EB5" w:rsidRDefault="0089262C" w:rsidP="00F15440">
            <w:pPr>
              <w:spacing w:before="120" w:after="120" w:line="276" w:lineRule="auto"/>
              <w:contextualSpacing/>
              <w:rPr>
                <w:rFonts w:cs="Arial"/>
                <w:b/>
                <w:szCs w:val="20"/>
              </w:rPr>
            </w:pPr>
            <w:r w:rsidRPr="00F40EB5">
              <w:rPr>
                <w:rFonts w:cs="Arial"/>
                <w:b/>
                <w:szCs w:val="20"/>
              </w:rPr>
              <w:t>Význam</w:t>
            </w:r>
          </w:p>
        </w:tc>
      </w:tr>
      <w:tr w:rsidR="0089262C" w:rsidRPr="00F40EB5" w14:paraId="3B450C0D" w14:textId="77777777" w:rsidTr="00F15440">
        <w:tc>
          <w:tcPr>
            <w:tcW w:w="1951" w:type="dxa"/>
          </w:tcPr>
          <w:p w14:paraId="005F4ECB" w14:textId="77777777" w:rsidR="0089262C" w:rsidRPr="00F40EB5" w:rsidRDefault="0089262C" w:rsidP="00F15440">
            <w:pPr>
              <w:spacing w:before="120" w:after="120" w:line="276" w:lineRule="auto"/>
              <w:contextualSpacing/>
              <w:rPr>
                <w:rFonts w:cs="Arial"/>
                <w:szCs w:val="20"/>
              </w:rPr>
            </w:pPr>
            <w:r w:rsidRPr="00F40EB5">
              <w:rPr>
                <w:rFonts w:cs="Arial"/>
                <w:szCs w:val="20"/>
              </w:rPr>
              <w:t>Uživatel</w:t>
            </w:r>
          </w:p>
        </w:tc>
        <w:tc>
          <w:tcPr>
            <w:tcW w:w="7335" w:type="dxa"/>
          </w:tcPr>
          <w:p w14:paraId="635E7F43" w14:textId="77777777" w:rsidR="0089262C" w:rsidRPr="00F40EB5" w:rsidRDefault="0089262C" w:rsidP="00F15440">
            <w:pPr>
              <w:spacing w:before="120" w:after="120" w:line="276" w:lineRule="auto"/>
              <w:contextualSpacing/>
              <w:rPr>
                <w:rFonts w:cs="Arial"/>
                <w:szCs w:val="20"/>
              </w:rPr>
            </w:pPr>
            <w:r w:rsidRPr="00F40EB5">
              <w:rPr>
                <w:rFonts w:cs="Arial"/>
                <w:szCs w:val="20"/>
              </w:rPr>
              <w:t>Fyzická osoba, která se na plnění závazků Poskytovatele dle Smlouvy přímo podílí a k tomu potřebuje VPN přístup. Uživatel není ve smluvním vztahu k VZP ČR, ale k Pos</w:t>
            </w:r>
            <w:r>
              <w:rPr>
                <w:rFonts w:cs="Arial"/>
                <w:szCs w:val="20"/>
              </w:rPr>
              <w:t>k</w:t>
            </w:r>
            <w:r w:rsidRPr="00F40EB5">
              <w:rPr>
                <w:rFonts w:cs="Arial"/>
                <w:szCs w:val="20"/>
              </w:rPr>
              <w:t>ytovateli, popř. k jeho pod</w:t>
            </w:r>
            <w:r>
              <w:rPr>
                <w:rFonts w:cs="Arial"/>
                <w:szCs w:val="20"/>
              </w:rPr>
              <w:t>dodavateli</w:t>
            </w:r>
            <w:r w:rsidRPr="00F40EB5">
              <w:rPr>
                <w:rFonts w:cs="Arial"/>
                <w:szCs w:val="20"/>
              </w:rPr>
              <w:t>.</w:t>
            </w:r>
          </w:p>
        </w:tc>
      </w:tr>
      <w:tr w:rsidR="0089262C" w:rsidRPr="00F40EB5" w14:paraId="0A3C17B0" w14:textId="77777777" w:rsidTr="00F15440">
        <w:tc>
          <w:tcPr>
            <w:tcW w:w="1951" w:type="dxa"/>
          </w:tcPr>
          <w:p w14:paraId="62EC275C" w14:textId="77777777" w:rsidR="0089262C" w:rsidRPr="00F40EB5" w:rsidRDefault="0089262C" w:rsidP="00F15440">
            <w:pPr>
              <w:spacing w:before="120" w:after="120" w:line="276" w:lineRule="auto"/>
              <w:contextualSpacing/>
              <w:rPr>
                <w:rFonts w:cs="Arial"/>
                <w:szCs w:val="20"/>
              </w:rPr>
            </w:pPr>
            <w:r w:rsidRPr="00F40EB5">
              <w:rPr>
                <w:rFonts w:cs="Arial"/>
                <w:szCs w:val="20"/>
              </w:rPr>
              <w:t>Certifikát</w:t>
            </w:r>
          </w:p>
        </w:tc>
        <w:tc>
          <w:tcPr>
            <w:tcW w:w="7335" w:type="dxa"/>
          </w:tcPr>
          <w:p w14:paraId="18AEF00E" w14:textId="77777777" w:rsidR="0089262C" w:rsidRPr="00F40EB5" w:rsidRDefault="0089262C" w:rsidP="00F15440">
            <w:pPr>
              <w:pStyle w:val="Zkladntext"/>
              <w:spacing w:before="120" w:line="276" w:lineRule="auto"/>
              <w:contextualSpacing/>
              <w:rPr>
                <w:rFonts w:cs="Arial"/>
                <w:szCs w:val="20"/>
              </w:rPr>
            </w:pPr>
            <w:r w:rsidRPr="00F40EB5">
              <w:rPr>
                <w:rFonts w:cs="Arial"/>
                <w:szCs w:val="20"/>
              </w:rPr>
              <w:t>Digitální prostředek sloužící k ověření elektronické identity Uživatele při VPN přístupu.</w:t>
            </w:r>
          </w:p>
        </w:tc>
      </w:tr>
      <w:tr w:rsidR="0089262C" w:rsidRPr="00F40EB5" w14:paraId="7B4313D0" w14:textId="77777777" w:rsidTr="00F15440">
        <w:tc>
          <w:tcPr>
            <w:tcW w:w="1951" w:type="dxa"/>
          </w:tcPr>
          <w:p w14:paraId="3E65832B" w14:textId="77777777" w:rsidR="0089262C" w:rsidRPr="00F40EB5" w:rsidRDefault="0089262C" w:rsidP="00F15440">
            <w:pPr>
              <w:spacing w:before="120" w:after="120" w:line="276" w:lineRule="auto"/>
              <w:contextualSpacing/>
              <w:rPr>
                <w:rFonts w:cs="Arial"/>
                <w:szCs w:val="20"/>
              </w:rPr>
            </w:pPr>
            <w:r w:rsidRPr="00F40EB5">
              <w:rPr>
                <w:rFonts w:cs="Arial"/>
                <w:szCs w:val="20"/>
              </w:rPr>
              <w:t>Privátní klíč</w:t>
            </w:r>
          </w:p>
        </w:tc>
        <w:tc>
          <w:tcPr>
            <w:tcW w:w="7335" w:type="dxa"/>
          </w:tcPr>
          <w:p w14:paraId="5765E65B" w14:textId="77777777" w:rsidR="0089262C" w:rsidRPr="00F40EB5" w:rsidRDefault="0089262C" w:rsidP="00F15440">
            <w:pPr>
              <w:pStyle w:val="Zkladntext"/>
              <w:spacing w:before="120" w:line="276" w:lineRule="auto"/>
              <w:contextualSpacing/>
              <w:rPr>
                <w:rFonts w:cs="Arial"/>
                <w:szCs w:val="20"/>
              </w:rPr>
            </w:pPr>
            <w:r w:rsidRPr="00F40EB5">
              <w:rPr>
                <w:rFonts w:cs="Arial"/>
                <w:szCs w:val="20"/>
              </w:rPr>
              <w:t>Část šifrovacího klíče certifikátu, který slouží k asymetrickému šifrování informací.</w:t>
            </w:r>
          </w:p>
        </w:tc>
      </w:tr>
      <w:tr w:rsidR="0089262C" w:rsidRPr="00F40EB5" w14:paraId="6B0E4A17" w14:textId="77777777" w:rsidTr="00F15440">
        <w:trPr>
          <w:cantSplit/>
        </w:trPr>
        <w:tc>
          <w:tcPr>
            <w:tcW w:w="1951" w:type="dxa"/>
          </w:tcPr>
          <w:p w14:paraId="575BFBD6" w14:textId="77777777" w:rsidR="0089262C" w:rsidRPr="00F40EB5" w:rsidRDefault="0089262C" w:rsidP="00F15440">
            <w:pPr>
              <w:spacing w:before="120" w:after="120" w:line="276" w:lineRule="auto"/>
              <w:contextualSpacing/>
              <w:rPr>
                <w:rFonts w:cs="Arial"/>
                <w:szCs w:val="20"/>
              </w:rPr>
            </w:pPr>
            <w:bookmarkStart w:id="33" w:name="_Toc368501332"/>
            <w:r w:rsidRPr="00F40EB5">
              <w:rPr>
                <w:rFonts w:cs="Arial"/>
                <w:szCs w:val="20"/>
              </w:rPr>
              <w:t>VPN přístup</w:t>
            </w:r>
            <w:bookmarkEnd w:id="33"/>
          </w:p>
        </w:tc>
        <w:tc>
          <w:tcPr>
            <w:tcW w:w="7335" w:type="dxa"/>
          </w:tcPr>
          <w:p w14:paraId="7ED92285" w14:textId="77777777" w:rsidR="0089262C" w:rsidRPr="00F40EB5" w:rsidRDefault="0089262C" w:rsidP="00F15440">
            <w:pPr>
              <w:pStyle w:val="Zkladntext"/>
              <w:spacing w:before="120" w:line="276" w:lineRule="auto"/>
              <w:contextualSpacing/>
              <w:rPr>
                <w:rFonts w:cs="Arial"/>
                <w:b/>
                <w:szCs w:val="20"/>
              </w:rPr>
            </w:pPr>
            <w:r w:rsidRPr="00F40EB5">
              <w:rPr>
                <w:rFonts w:cs="Arial"/>
                <w:szCs w:val="20"/>
              </w:rPr>
              <w:t>Vzdálený přístup realizovaný mezi koncovým zařízením Uživatele připojeným z veřejné sítě Internet a přístupovým bodem VZP ČR umožňujícím přístup do vnitřní sítě VZP ČR prostřednictvím VPN VZP ČR.</w:t>
            </w:r>
          </w:p>
        </w:tc>
      </w:tr>
      <w:tr w:rsidR="0089262C" w:rsidRPr="00F40EB5" w14:paraId="5D010253" w14:textId="77777777" w:rsidTr="00F15440">
        <w:trPr>
          <w:cantSplit/>
        </w:trPr>
        <w:tc>
          <w:tcPr>
            <w:tcW w:w="1951" w:type="dxa"/>
          </w:tcPr>
          <w:p w14:paraId="1E3D4546" w14:textId="77777777" w:rsidR="0089262C" w:rsidRPr="00F40EB5" w:rsidRDefault="0089262C" w:rsidP="00F15440">
            <w:pPr>
              <w:spacing w:before="120" w:after="120" w:line="276" w:lineRule="auto"/>
              <w:contextualSpacing/>
              <w:rPr>
                <w:rFonts w:cs="Arial"/>
                <w:szCs w:val="20"/>
              </w:rPr>
            </w:pPr>
            <w:r w:rsidRPr="00F40EB5">
              <w:rPr>
                <w:rFonts w:cs="Arial"/>
                <w:szCs w:val="20"/>
              </w:rPr>
              <w:t>Validační e-mail</w:t>
            </w:r>
          </w:p>
        </w:tc>
        <w:tc>
          <w:tcPr>
            <w:tcW w:w="7335" w:type="dxa"/>
          </w:tcPr>
          <w:p w14:paraId="2F975E14" w14:textId="77777777" w:rsidR="0089262C" w:rsidRPr="00F40EB5" w:rsidRDefault="0089262C" w:rsidP="00F15440">
            <w:pPr>
              <w:pStyle w:val="Zkladntext"/>
              <w:spacing w:before="120" w:line="276" w:lineRule="auto"/>
              <w:contextualSpacing/>
              <w:rPr>
                <w:rFonts w:cs="Arial"/>
                <w:szCs w:val="20"/>
              </w:rPr>
            </w:pPr>
            <w:r w:rsidRPr="00F40EB5">
              <w:rPr>
                <w:rFonts w:cs="Arial"/>
                <w:szCs w:val="20"/>
              </w:rPr>
              <w:t>E-mailová zpráva zasílaná VZP ČR na e-mail Uživatele uvedený v Žádosti, ověřující, zda Uživatel je stále na tomto e-mailu dostupný.</w:t>
            </w:r>
          </w:p>
        </w:tc>
      </w:tr>
    </w:tbl>
    <w:p w14:paraId="0AC31AEC" w14:textId="77777777" w:rsidR="0089262C" w:rsidRPr="00F40EB5" w:rsidRDefault="0089262C" w:rsidP="0089262C">
      <w:pPr>
        <w:spacing w:before="120" w:after="120" w:line="276" w:lineRule="auto"/>
        <w:contextualSpacing/>
        <w:jc w:val="center"/>
        <w:outlineLvl w:val="0"/>
        <w:rPr>
          <w:rFonts w:eastAsia="Calibri" w:cs="Arial"/>
          <w:szCs w:val="20"/>
        </w:rPr>
      </w:pPr>
      <w:r w:rsidRPr="00F40EB5">
        <w:rPr>
          <w:rFonts w:eastAsia="Calibri" w:cs="Arial"/>
          <w:szCs w:val="20"/>
        </w:rPr>
        <w:br/>
      </w:r>
      <w:r w:rsidRPr="00F40EB5">
        <w:rPr>
          <w:rFonts w:cs="Arial"/>
          <w:b/>
          <w:szCs w:val="20"/>
        </w:rPr>
        <w:t>Čl. III. Předmět</w:t>
      </w:r>
    </w:p>
    <w:p w14:paraId="79EC915E" w14:textId="77777777" w:rsidR="0089262C" w:rsidRPr="00F40EB5" w:rsidRDefault="0089262C" w:rsidP="0089262C">
      <w:pPr>
        <w:pStyle w:val="Odstavec1"/>
        <w:spacing w:before="120"/>
        <w:ind w:left="414" w:hanging="414"/>
        <w:contextualSpacing/>
        <w:rPr>
          <w:rFonts w:ascii="Arial" w:hAnsi="Arial" w:cs="Arial"/>
          <w:sz w:val="20"/>
          <w:szCs w:val="20"/>
        </w:rPr>
      </w:pPr>
      <w:r w:rsidRPr="00F40EB5">
        <w:rPr>
          <w:rFonts w:ascii="Arial" w:hAnsi="Arial" w:cs="Arial"/>
          <w:sz w:val="20"/>
          <w:szCs w:val="20"/>
        </w:rPr>
        <w:t>VZP ČR zřídí Poskytovateli VPN přístup a zajistí jeho využití po určenou dobu, a to za podmínek dále uvedených v tomto dokumentu.</w:t>
      </w:r>
    </w:p>
    <w:p w14:paraId="0391C7DA" w14:textId="77777777" w:rsidR="0089262C" w:rsidRPr="00F40EB5" w:rsidRDefault="0089262C" w:rsidP="0089262C">
      <w:pPr>
        <w:pStyle w:val="Odstavec1"/>
        <w:spacing w:before="120"/>
        <w:ind w:left="414" w:hanging="414"/>
        <w:contextualSpacing/>
        <w:rPr>
          <w:rFonts w:ascii="Arial" w:hAnsi="Arial" w:cs="Arial"/>
          <w:sz w:val="20"/>
          <w:szCs w:val="20"/>
        </w:rPr>
      </w:pPr>
      <w:r w:rsidRPr="00F40EB5">
        <w:rPr>
          <w:rFonts w:ascii="Arial" w:hAnsi="Arial" w:cs="Arial"/>
          <w:sz w:val="20"/>
          <w:szCs w:val="20"/>
        </w:rPr>
        <w:t>VPN přístup bude Poskytovatelem využíván prostřednictvím Poskytovatelem určených osob, které se podílejí nebo budou podílet na plnění závazků Poskytovatele podle Smlouvy (dále jen „Uživatel“).</w:t>
      </w:r>
    </w:p>
    <w:p w14:paraId="0AAC9DB0" w14:textId="77777777" w:rsidR="0089262C" w:rsidRDefault="0089262C" w:rsidP="0089262C">
      <w:pPr>
        <w:pStyle w:val="Odstavec1"/>
        <w:spacing w:before="120"/>
        <w:ind w:left="414" w:hanging="414"/>
        <w:contextualSpacing/>
        <w:rPr>
          <w:rFonts w:ascii="Arial" w:hAnsi="Arial" w:cs="Arial"/>
          <w:sz w:val="20"/>
          <w:szCs w:val="20"/>
        </w:rPr>
      </w:pPr>
      <w:r w:rsidRPr="00F40EB5">
        <w:rPr>
          <w:rFonts w:ascii="Arial" w:hAnsi="Arial" w:cs="Arial"/>
          <w:sz w:val="20"/>
          <w:szCs w:val="20"/>
        </w:rPr>
        <w:t>VZP ČR zřídí VPN přístup Poskytovateli pouze v případě, bude-li to pro plnění Poskytovatele podle Smlouvy potřebné.</w:t>
      </w:r>
    </w:p>
    <w:p w14:paraId="1B2A11DA" w14:textId="77777777" w:rsidR="0089262C" w:rsidRPr="00F40EB5" w:rsidRDefault="0089262C" w:rsidP="0089262C">
      <w:pPr>
        <w:pStyle w:val="Odstavec1"/>
        <w:numPr>
          <w:ilvl w:val="0"/>
          <w:numId w:val="0"/>
        </w:numPr>
        <w:spacing w:before="120"/>
        <w:ind w:left="414"/>
        <w:contextualSpacing/>
        <w:rPr>
          <w:rFonts w:ascii="Arial" w:hAnsi="Arial" w:cs="Arial"/>
          <w:sz w:val="20"/>
          <w:szCs w:val="20"/>
        </w:rPr>
      </w:pPr>
    </w:p>
    <w:p w14:paraId="37FB926A" w14:textId="77777777" w:rsidR="0089262C" w:rsidRPr="00F40EB5" w:rsidRDefault="0089262C" w:rsidP="0089262C">
      <w:pPr>
        <w:spacing w:before="120" w:after="120" w:line="276" w:lineRule="auto"/>
        <w:contextualSpacing/>
        <w:jc w:val="center"/>
        <w:outlineLvl w:val="0"/>
        <w:rPr>
          <w:rFonts w:cs="Arial"/>
          <w:b/>
          <w:szCs w:val="20"/>
        </w:rPr>
      </w:pPr>
      <w:r w:rsidRPr="00F40EB5">
        <w:rPr>
          <w:rFonts w:cs="Arial"/>
          <w:b/>
          <w:szCs w:val="20"/>
        </w:rPr>
        <w:lastRenderedPageBreak/>
        <w:t>Čl. IV. Zřízení VPN přístupu</w:t>
      </w:r>
    </w:p>
    <w:p w14:paraId="492CCB84" w14:textId="77777777" w:rsidR="0089262C" w:rsidRPr="00F40EB5" w:rsidRDefault="0089262C" w:rsidP="00EB03F1">
      <w:pPr>
        <w:pStyle w:val="Zkladntext"/>
        <w:numPr>
          <w:ilvl w:val="0"/>
          <w:numId w:val="52"/>
        </w:numPr>
        <w:autoSpaceDN/>
        <w:spacing w:before="120" w:line="276" w:lineRule="auto"/>
        <w:contextualSpacing/>
        <w:jc w:val="both"/>
        <w:textAlignment w:val="auto"/>
        <w:rPr>
          <w:rFonts w:cs="Arial"/>
          <w:szCs w:val="20"/>
        </w:rPr>
      </w:pPr>
      <w:r w:rsidRPr="00F40EB5">
        <w:rPr>
          <w:rFonts w:cs="Arial"/>
          <w:szCs w:val="20"/>
        </w:rPr>
        <w:t>Zřízením VPN přístupu Poskytovateli se rozumí proces, kterým je Uživateli vydán certifikát a předány autentizační údaje, pomocí nichž může Uživatel přistupovat do vnitřní sítě VZP ČR prostřednictvím VPN VZP ČR.</w:t>
      </w:r>
    </w:p>
    <w:p w14:paraId="56886D14" w14:textId="77777777" w:rsidR="0089262C" w:rsidRPr="00F40EB5" w:rsidRDefault="0089262C" w:rsidP="00EB03F1">
      <w:pPr>
        <w:pStyle w:val="Zkladntext"/>
        <w:numPr>
          <w:ilvl w:val="0"/>
          <w:numId w:val="52"/>
        </w:numPr>
        <w:autoSpaceDN/>
        <w:spacing w:before="120" w:line="276" w:lineRule="auto"/>
        <w:contextualSpacing/>
        <w:jc w:val="both"/>
        <w:textAlignment w:val="auto"/>
        <w:rPr>
          <w:rFonts w:cs="Arial"/>
          <w:szCs w:val="20"/>
        </w:rPr>
      </w:pPr>
      <w:r w:rsidRPr="00F40EB5">
        <w:rPr>
          <w:rFonts w:cs="Arial"/>
          <w:szCs w:val="20"/>
        </w:rPr>
        <w:t>Poskytovatel žádá o zřízení VPN přístupu pro konkrétního Uživatele písemně prostřednictvím formuláře „Žádost o zřízení VPN přístupu (dále jen „Žádost“), viz Příloha A těchto Podmínek.</w:t>
      </w:r>
    </w:p>
    <w:p w14:paraId="4ACD8835" w14:textId="77777777" w:rsidR="0089262C" w:rsidRPr="00F40EB5" w:rsidRDefault="0089262C" w:rsidP="00EB03F1">
      <w:pPr>
        <w:pStyle w:val="Zkladntext"/>
        <w:numPr>
          <w:ilvl w:val="0"/>
          <w:numId w:val="52"/>
        </w:numPr>
        <w:autoSpaceDN/>
        <w:spacing w:before="120" w:line="276" w:lineRule="auto"/>
        <w:contextualSpacing/>
        <w:jc w:val="both"/>
        <w:textAlignment w:val="auto"/>
        <w:rPr>
          <w:rFonts w:cs="Arial"/>
          <w:szCs w:val="20"/>
        </w:rPr>
      </w:pPr>
      <w:r w:rsidRPr="00F40EB5">
        <w:rPr>
          <w:rFonts w:cs="Arial"/>
          <w:szCs w:val="20"/>
        </w:rPr>
        <w:t xml:space="preserve">Poskytovatel odpovídá za to, že všechny údaje uvedené v Žádosti jsou správné a platné. V případě, že dojde ke změně některého z údajů uvedených v bodu 2) Žádosti, je Poskytovatel povinen nejpozději do 8 kalendářních dnů od změny </w:t>
      </w:r>
      <w:r w:rsidRPr="00F40EB5">
        <w:rPr>
          <w:rFonts w:cs="Arial"/>
          <w:color w:val="000000" w:themeColor="text1"/>
          <w:szCs w:val="20"/>
        </w:rPr>
        <w:t xml:space="preserve">předložit číslovaný dodatek k Žádosti s vyznačením požadovaných změn (dále jen „Dodatek“). Dodatek </w:t>
      </w:r>
      <w:r w:rsidRPr="00F40EB5">
        <w:rPr>
          <w:rFonts w:cs="Arial"/>
          <w:szCs w:val="20"/>
        </w:rPr>
        <w:t>Poskytovatel</w:t>
      </w:r>
      <w:r w:rsidRPr="00F40EB5">
        <w:rPr>
          <w:rFonts w:cs="Arial"/>
          <w:color w:val="000000" w:themeColor="text1"/>
          <w:szCs w:val="20"/>
        </w:rPr>
        <w:t xml:space="preserve"> předkládá v souladu s první větou odst. 7. tohoto článku. Dodatek posoudí VZP ČR obdobně jako Žádost (k tomu viz odst. 8. tohoto článku).</w:t>
      </w:r>
    </w:p>
    <w:p w14:paraId="49EF4154" w14:textId="77777777" w:rsidR="0089262C" w:rsidRPr="00F40EB5" w:rsidRDefault="0089262C" w:rsidP="00EB03F1">
      <w:pPr>
        <w:pStyle w:val="Odstavec1"/>
        <w:numPr>
          <w:ilvl w:val="0"/>
          <w:numId w:val="52"/>
        </w:numPr>
        <w:spacing w:before="120"/>
        <w:contextualSpacing/>
        <w:rPr>
          <w:rFonts w:ascii="Arial" w:hAnsi="Arial" w:cs="Arial"/>
          <w:sz w:val="20"/>
          <w:szCs w:val="20"/>
        </w:rPr>
      </w:pPr>
      <w:r w:rsidRPr="00F40EB5">
        <w:rPr>
          <w:rFonts w:ascii="Arial" w:hAnsi="Arial" w:cs="Arial"/>
          <w:sz w:val="20"/>
          <w:szCs w:val="20"/>
        </w:rPr>
        <w:t>Poskytovatel žádá o VPN přístup pro Uživatele maximálně na dobu účinnosti Smlouvy.</w:t>
      </w:r>
    </w:p>
    <w:p w14:paraId="7AAA18D1" w14:textId="77777777" w:rsidR="0089262C" w:rsidRPr="00F40EB5" w:rsidRDefault="0089262C" w:rsidP="00EB03F1">
      <w:pPr>
        <w:pStyle w:val="Zkladntext"/>
        <w:numPr>
          <w:ilvl w:val="0"/>
          <w:numId w:val="52"/>
        </w:numPr>
        <w:autoSpaceDN/>
        <w:spacing w:before="120" w:line="276" w:lineRule="auto"/>
        <w:contextualSpacing/>
        <w:jc w:val="both"/>
        <w:textAlignment w:val="auto"/>
        <w:rPr>
          <w:rFonts w:cs="Arial"/>
          <w:color w:val="000000" w:themeColor="text1"/>
          <w:szCs w:val="20"/>
        </w:rPr>
      </w:pPr>
      <w:bookmarkStart w:id="34" w:name="_Hlk419581"/>
      <w:r w:rsidRPr="00F40EB5">
        <w:rPr>
          <w:rFonts w:cs="Arial"/>
          <w:color w:val="000000" w:themeColor="text1"/>
          <w:szCs w:val="20"/>
        </w:rPr>
        <w:t xml:space="preserve">Pokud se jedna a tatáž fyzická osoba podílí na plnění podle více smluv uzavřených mezi </w:t>
      </w:r>
      <w:r w:rsidRPr="00F40EB5">
        <w:rPr>
          <w:rFonts w:cs="Arial"/>
          <w:szCs w:val="20"/>
        </w:rPr>
        <w:t>Poskytovatel</w:t>
      </w:r>
      <w:r w:rsidRPr="00F40EB5">
        <w:rPr>
          <w:rFonts w:cs="Arial"/>
          <w:color w:val="000000" w:themeColor="text1"/>
          <w:szCs w:val="20"/>
        </w:rPr>
        <w:t xml:space="preserve">em a VZP ČR, předkládá </w:t>
      </w:r>
      <w:r w:rsidRPr="00F40EB5">
        <w:rPr>
          <w:rFonts w:cs="Arial"/>
          <w:szCs w:val="20"/>
        </w:rPr>
        <w:t>Poskytovatel</w:t>
      </w:r>
      <w:r w:rsidRPr="00F40EB5">
        <w:rPr>
          <w:rFonts w:cs="Arial"/>
          <w:color w:val="000000" w:themeColor="text1"/>
          <w:szCs w:val="20"/>
        </w:rPr>
        <w:t xml:space="preserve"> VZP ČR vždy samostatnou Žádost pro Uživatele pro každou takovou smlouvu.</w:t>
      </w:r>
    </w:p>
    <w:bookmarkEnd w:id="34"/>
    <w:p w14:paraId="6A86F9F1" w14:textId="77777777" w:rsidR="0089262C" w:rsidRPr="00F40EB5" w:rsidRDefault="0089262C" w:rsidP="00EB03F1">
      <w:pPr>
        <w:pStyle w:val="Zkladntext"/>
        <w:numPr>
          <w:ilvl w:val="0"/>
          <w:numId w:val="52"/>
        </w:numPr>
        <w:autoSpaceDN/>
        <w:spacing w:before="120" w:line="276" w:lineRule="auto"/>
        <w:contextualSpacing/>
        <w:jc w:val="both"/>
        <w:textAlignment w:val="auto"/>
        <w:rPr>
          <w:rFonts w:cs="Arial"/>
          <w:szCs w:val="20"/>
        </w:rPr>
      </w:pPr>
      <w:r w:rsidRPr="00F40EB5">
        <w:rPr>
          <w:rFonts w:cs="Arial"/>
          <w:szCs w:val="20"/>
        </w:rPr>
        <w:t xml:space="preserve">Poskytovatel musí v Žádosti u Uživatele uvést vždy číslo jeho mobilního telefonu a jeho </w:t>
      </w:r>
      <w:r w:rsidRPr="00F40EB5">
        <w:rPr>
          <w:rFonts w:cs="Arial"/>
          <w:szCs w:val="20"/>
        </w:rPr>
        <w:br/>
        <w:t>e-mailovou adresu.</w:t>
      </w:r>
    </w:p>
    <w:p w14:paraId="572F81AB" w14:textId="77777777" w:rsidR="0089262C" w:rsidRPr="00F40EB5" w:rsidRDefault="0089262C" w:rsidP="003D3732">
      <w:pPr>
        <w:pStyle w:val="Zkladntext"/>
        <w:numPr>
          <w:ilvl w:val="0"/>
          <w:numId w:val="52"/>
        </w:numPr>
        <w:autoSpaceDN/>
        <w:spacing w:before="120" w:line="276" w:lineRule="auto"/>
        <w:ind w:left="357" w:hanging="357"/>
        <w:contextualSpacing/>
        <w:jc w:val="both"/>
        <w:textAlignment w:val="auto"/>
        <w:rPr>
          <w:rFonts w:cs="Arial"/>
          <w:szCs w:val="20"/>
        </w:rPr>
      </w:pPr>
      <w:r w:rsidRPr="00F40EB5">
        <w:rPr>
          <w:rFonts w:cs="Arial"/>
          <w:szCs w:val="20"/>
        </w:rPr>
        <w:t xml:space="preserve">Vyplněnou Žádost zasílá Poskytovatel prostřednictvím elektronické pošty na e-mailovou adresu </w:t>
      </w:r>
      <w:proofErr w:type="spellStart"/>
      <w:r w:rsidRPr="00F40EB5">
        <w:rPr>
          <w:rFonts w:cs="Arial"/>
          <w:szCs w:val="20"/>
        </w:rPr>
        <w:t>Service</w:t>
      </w:r>
      <w:proofErr w:type="spellEnd"/>
      <w:r>
        <w:rPr>
          <w:rFonts w:cs="Arial"/>
          <w:szCs w:val="20"/>
        </w:rPr>
        <w:t xml:space="preserve"> </w:t>
      </w:r>
      <w:r w:rsidRPr="00F40EB5">
        <w:rPr>
          <w:rFonts w:cs="Arial"/>
          <w:szCs w:val="20"/>
        </w:rPr>
        <w:t xml:space="preserve">Desku VZP ČR </w:t>
      </w:r>
      <w:hyperlink r:id="rId13" w:history="1">
        <w:r w:rsidRPr="00F40EB5">
          <w:rPr>
            <w:rStyle w:val="Hypertextovodkaz"/>
            <w:rFonts w:cs="Arial"/>
            <w:szCs w:val="20"/>
          </w:rPr>
          <w:t>servicedesk@vzp.cz</w:t>
        </w:r>
      </w:hyperlink>
      <w:r w:rsidRPr="00F40EB5">
        <w:rPr>
          <w:rFonts w:cs="Arial"/>
          <w:szCs w:val="20"/>
        </w:rPr>
        <w:t xml:space="preserve">, přičemž e-mailová zpráva musí být podepsána uznávaným elektronickým podpisem </w:t>
      </w:r>
      <w:r>
        <w:rPr>
          <w:rFonts w:cs="Arial"/>
          <w:szCs w:val="20"/>
        </w:rPr>
        <w:t>P</w:t>
      </w:r>
      <w:r w:rsidRPr="00F40EB5">
        <w:rPr>
          <w:rFonts w:cs="Arial"/>
          <w:szCs w:val="20"/>
        </w:rPr>
        <w:t>ověřené osoby uvedené ve Smlouvě za Poskytovatele. E-mailovou zprávu zasílá Poskytovatel nejpozději 10 pracovních dnů před datem, od kterého Poskytovatel požaduje zřídit Uživateli VPN přístup.</w:t>
      </w:r>
    </w:p>
    <w:p w14:paraId="548E6545" w14:textId="77777777" w:rsidR="0089262C" w:rsidRPr="00F40EB5" w:rsidRDefault="0089262C" w:rsidP="00EB03F1">
      <w:pPr>
        <w:pStyle w:val="Zkladntext"/>
        <w:numPr>
          <w:ilvl w:val="0"/>
          <w:numId w:val="52"/>
        </w:numPr>
        <w:autoSpaceDN/>
        <w:spacing w:before="120" w:line="276" w:lineRule="auto"/>
        <w:contextualSpacing/>
        <w:jc w:val="both"/>
        <w:textAlignment w:val="auto"/>
        <w:rPr>
          <w:rFonts w:cs="Arial"/>
          <w:szCs w:val="20"/>
        </w:rPr>
      </w:pPr>
      <w:r w:rsidRPr="00F40EB5">
        <w:rPr>
          <w:rFonts w:cs="Arial"/>
          <w:szCs w:val="20"/>
        </w:rPr>
        <w:t>VZP ČR doručenou Žádost posoudí z hlediska potřebnosti VPN přístupu pro předmětné plnění Poskytovatele, formálních a věcných náležitostí, případně požádá Poskytovatele o doplnění (opravu) Žádosti.</w:t>
      </w:r>
    </w:p>
    <w:p w14:paraId="75CFF456" w14:textId="77777777" w:rsidR="0089262C" w:rsidRPr="00F40EB5" w:rsidRDefault="0089262C" w:rsidP="00EB03F1">
      <w:pPr>
        <w:numPr>
          <w:ilvl w:val="0"/>
          <w:numId w:val="52"/>
        </w:numPr>
        <w:autoSpaceDN/>
        <w:spacing w:before="120" w:after="120" w:line="276" w:lineRule="auto"/>
        <w:contextualSpacing/>
        <w:textAlignment w:val="auto"/>
        <w:rPr>
          <w:rFonts w:cs="Arial"/>
          <w:szCs w:val="20"/>
          <w:lang w:eastAsia="x-none"/>
        </w:rPr>
      </w:pPr>
      <w:r w:rsidRPr="00F40EB5">
        <w:rPr>
          <w:rFonts w:cs="Arial"/>
          <w:szCs w:val="20"/>
          <w:lang w:eastAsia="x-none"/>
        </w:rPr>
        <w:t xml:space="preserve">VZP ČR zašle </w:t>
      </w:r>
      <w:r w:rsidRPr="00F40EB5">
        <w:rPr>
          <w:rFonts w:cs="Arial"/>
          <w:szCs w:val="20"/>
        </w:rPr>
        <w:t>Poskytovatel</w:t>
      </w:r>
      <w:r w:rsidRPr="00F40EB5">
        <w:rPr>
          <w:rFonts w:cs="Arial"/>
          <w:szCs w:val="20"/>
          <w:lang w:eastAsia="x-none"/>
        </w:rPr>
        <w:t>i a v kopii Uživateli prostřednictvím elektronické pošty informaci o</w:t>
      </w:r>
      <w:r w:rsidRPr="00F40EB5">
        <w:rPr>
          <w:rFonts w:cs="Arial"/>
          <w:szCs w:val="20"/>
        </w:rPr>
        <w:t> </w:t>
      </w:r>
      <w:r w:rsidRPr="00F40EB5">
        <w:rPr>
          <w:rFonts w:cs="Arial"/>
          <w:szCs w:val="20"/>
          <w:lang w:eastAsia="x-none"/>
        </w:rPr>
        <w:t xml:space="preserve">schválení/schválení s omezením/neschválení Žádosti. </w:t>
      </w:r>
    </w:p>
    <w:p w14:paraId="45DD7324" w14:textId="77777777" w:rsidR="0089262C" w:rsidRPr="00F40EB5" w:rsidRDefault="0089262C" w:rsidP="0089262C">
      <w:pPr>
        <w:spacing w:before="120" w:after="120" w:line="276" w:lineRule="auto"/>
        <w:ind w:left="360"/>
        <w:contextualSpacing/>
        <w:rPr>
          <w:rFonts w:cs="Arial"/>
          <w:szCs w:val="20"/>
          <w:lang w:eastAsia="x-none"/>
        </w:rPr>
      </w:pPr>
      <w:r w:rsidRPr="00F40EB5">
        <w:rPr>
          <w:rFonts w:cs="Arial"/>
          <w:szCs w:val="20"/>
          <w:lang w:eastAsia="x-none"/>
        </w:rPr>
        <w:t>Přičemž v případě:</w:t>
      </w:r>
    </w:p>
    <w:p w14:paraId="5B96F522" w14:textId="77777777" w:rsidR="0089262C" w:rsidRPr="00F40EB5" w:rsidRDefault="0089262C" w:rsidP="00EB03F1">
      <w:pPr>
        <w:numPr>
          <w:ilvl w:val="1"/>
          <w:numId w:val="52"/>
        </w:numPr>
        <w:autoSpaceDN/>
        <w:spacing w:before="120" w:after="120" w:line="276" w:lineRule="auto"/>
        <w:contextualSpacing/>
        <w:jc w:val="left"/>
        <w:textAlignment w:val="auto"/>
        <w:rPr>
          <w:rFonts w:cs="Arial"/>
          <w:szCs w:val="20"/>
          <w:lang w:eastAsia="x-none"/>
        </w:rPr>
      </w:pPr>
      <w:r w:rsidRPr="00F40EB5">
        <w:rPr>
          <w:rFonts w:cs="Arial"/>
          <w:szCs w:val="20"/>
          <w:lang w:eastAsia="x-none"/>
        </w:rPr>
        <w:t>schválení Žádosti s omezením:</w:t>
      </w:r>
    </w:p>
    <w:p w14:paraId="4946F703" w14:textId="77777777" w:rsidR="0089262C" w:rsidRPr="00F40EB5" w:rsidRDefault="0089262C" w:rsidP="0089262C">
      <w:pPr>
        <w:spacing w:before="120" w:after="120" w:line="276" w:lineRule="auto"/>
        <w:ind w:left="1440"/>
        <w:contextualSpacing/>
        <w:rPr>
          <w:rFonts w:cs="Arial"/>
          <w:szCs w:val="20"/>
          <w:lang w:eastAsia="x-none"/>
        </w:rPr>
      </w:pPr>
      <w:r w:rsidRPr="00F40EB5">
        <w:rPr>
          <w:rFonts w:cs="Arial"/>
          <w:szCs w:val="20"/>
          <w:lang w:eastAsia="x-none"/>
        </w:rPr>
        <w:t>VZP ČR uvede změny oproti Žádosti (např. omezení doby požadovaného VPN přístupu apod.) a zdůvodnění;</w:t>
      </w:r>
    </w:p>
    <w:p w14:paraId="427F09E1" w14:textId="77777777" w:rsidR="0089262C" w:rsidRPr="00F40EB5" w:rsidRDefault="0089262C" w:rsidP="00EB03F1">
      <w:pPr>
        <w:numPr>
          <w:ilvl w:val="1"/>
          <w:numId w:val="52"/>
        </w:numPr>
        <w:autoSpaceDN/>
        <w:spacing w:before="120" w:after="120" w:line="276" w:lineRule="auto"/>
        <w:contextualSpacing/>
        <w:jc w:val="left"/>
        <w:textAlignment w:val="auto"/>
        <w:rPr>
          <w:rFonts w:cs="Arial"/>
          <w:szCs w:val="20"/>
          <w:lang w:eastAsia="x-none"/>
        </w:rPr>
      </w:pPr>
      <w:r w:rsidRPr="00F40EB5">
        <w:rPr>
          <w:rFonts w:cs="Arial"/>
          <w:szCs w:val="20"/>
          <w:lang w:eastAsia="x-none"/>
        </w:rPr>
        <w:t>neschválení Žádosti:</w:t>
      </w:r>
    </w:p>
    <w:p w14:paraId="1EAAC3C6" w14:textId="77777777" w:rsidR="0089262C" w:rsidRPr="00F40EB5" w:rsidRDefault="0089262C" w:rsidP="0089262C">
      <w:pPr>
        <w:spacing w:before="120" w:after="120" w:line="276" w:lineRule="auto"/>
        <w:ind w:left="1440"/>
        <w:contextualSpacing/>
        <w:rPr>
          <w:rFonts w:cs="Arial"/>
          <w:szCs w:val="20"/>
          <w:lang w:eastAsia="x-none"/>
        </w:rPr>
      </w:pPr>
      <w:r w:rsidRPr="00F40EB5">
        <w:rPr>
          <w:rFonts w:cs="Arial"/>
          <w:szCs w:val="20"/>
          <w:lang w:eastAsia="x-none"/>
        </w:rPr>
        <w:t>VZP ČR neschválení zdůvodní.</w:t>
      </w:r>
    </w:p>
    <w:p w14:paraId="18253DE7" w14:textId="77777777" w:rsidR="0089262C" w:rsidRPr="00F40EB5" w:rsidRDefault="0089262C" w:rsidP="00EB03F1">
      <w:pPr>
        <w:numPr>
          <w:ilvl w:val="0"/>
          <w:numId w:val="52"/>
        </w:numPr>
        <w:autoSpaceDN/>
        <w:spacing w:before="120" w:after="120" w:line="276" w:lineRule="auto"/>
        <w:contextualSpacing/>
        <w:textAlignment w:val="auto"/>
        <w:rPr>
          <w:rFonts w:cs="Arial"/>
          <w:color w:val="000000" w:themeColor="text1"/>
          <w:szCs w:val="20"/>
          <w:lang w:eastAsia="x-none"/>
        </w:rPr>
      </w:pPr>
      <w:r w:rsidRPr="00F40EB5">
        <w:rPr>
          <w:rFonts w:cs="Arial"/>
          <w:color w:val="000000" w:themeColor="text1"/>
          <w:szCs w:val="20"/>
          <w:lang w:eastAsia="x-none"/>
        </w:rPr>
        <w:t xml:space="preserve">V případě schválení Žádosti nebo schválení Žádosti s omezením zasílá VZP ČR následně na e-mailovou adresu Uživatele též informace potřebné pro zřízení VPN přístupu, tj.  postup, jakým způsobem si Uživatel vygeneruje certifikát pro VPN přístup, </w:t>
      </w:r>
      <w:r w:rsidRPr="00F40EB5">
        <w:rPr>
          <w:rFonts w:cs="Arial"/>
          <w:szCs w:val="20"/>
        </w:rPr>
        <w:t>postup, jakým způsobem si Uživatel obnoví certifikát a postup pro změnu jemu přiděleného výchozího hesla na přihlašovací heslo/resp. obnovu platného přihlašovacího hesla, včetně pravidel pro jeho tvorbu a dobu platnosti</w:t>
      </w:r>
      <w:r w:rsidRPr="00F40EB5">
        <w:rPr>
          <w:rFonts w:cs="Arial"/>
          <w:color w:val="000000" w:themeColor="text1"/>
          <w:szCs w:val="20"/>
        </w:rPr>
        <w:t>. Informace obsahují rovněž údaj o době platnosti certifikátu.</w:t>
      </w:r>
    </w:p>
    <w:p w14:paraId="67C47885" w14:textId="77777777" w:rsidR="0089262C" w:rsidRPr="00F40EB5" w:rsidRDefault="0089262C" w:rsidP="00EB03F1">
      <w:pPr>
        <w:numPr>
          <w:ilvl w:val="0"/>
          <w:numId w:val="52"/>
        </w:numPr>
        <w:autoSpaceDN/>
        <w:spacing w:before="120" w:after="120" w:line="276" w:lineRule="auto"/>
        <w:contextualSpacing/>
        <w:textAlignment w:val="auto"/>
        <w:rPr>
          <w:rFonts w:cs="Arial"/>
          <w:color w:val="000000" w:themeColor="text1"/>
          <w:szCs w:val="20"/>
          <w:lang w:eastAsia="x-none"/>
        </w:rPr>
      </w:pPr>
      <w:r w:rsidRPr="00F40EB5">
        <w:rPr>
          <w:rFonts w:cs="Arial"/>
          <w:color w:val="000000" w:themeColor="text1"/>
          <w:szCs w:val="20"/>
        </w:rPr>
        <w:t>VZP ČR zasílá Uživateli na jeho e-mailovou adresu uvedenou v Žádosti přidělené uživatelské jméno a zároveň na jeho mobilní telefonní číslo uvedené v Žádosti výchozí heslo.</w:t>
      </w:r>
    </w:p>
    <w:p w14:paraId="77506998" w14:textId="77777777" w:rsidR="0089262C" w:rsidRDefault="0089262C" w:rsidP="00EB03F1">
      <w:pPr>
        <w:numPr>
          <w:ilvl w:val="0"/>
          <w:numId w:val="52"/>
        </w:numPr>
        <w:autoSpaceDN/>
        <w:spacing w:before="120" w:after="120" w:line="276" w:lineRule="auto"/>
        <w:contextualSpacing/>
        <w:textAlignment w:val="auto"/>
        <w:rPr>
          <w:rFonts w:cs="Arial"/>
          <w:color w:val="000000" w:themeColor="text1"/>
          <w:szCs w:val="20"/>
          <w:lang w:eastAsia="x-none"/>
        </w:rPr>
      </w:pPr>
      <w:r w:rsidRPr="00F40EB5">
        <w:rPr>
          <w:rFonts w:cs="Arial"/>
          <w:color w:val="000000" w:themeColor="text1"/>
          <w:szCs w:val="20"/>
        </w:rPr>
        <w:t>Veškeré údaje uvedené v odst. 10. a 11. tohoto článku přebírá Uživatel jménem</w:t>
      </w:r>
      <w:r w:rsidRPr="00F40EB5">
        <w:rPr>
          <w:rFonts w:cs="Arial"/>
          <w:szCs w:val="20"/>
        </w:rPr>
        <w:t xml:space="preserve"> Poskytovatele</w:t>
      </w:r>
      <w:r w:rsidRPr="00F40EB5">
        <w:rPr>
          <w:rFonts w:cs="Arial"/>
          <w:color w:val="000000" w:themeColor="text1"/>
          <w:szCs w:val="20"/>
        </w:rPr>
        <w:t>.</w:t>
      </w:r>
    </w:p>
    <w:p w14:paraId="62EFDFE8" w14:textId="77777777" w:rsidR="0089262C" w:rsidRPr="00F40EB5" w:rsidRDefault="0089262C" w:rsidP="0089262C">
      <w:pPr>
        <w:spacing w:before="120" w:after="120" w:line="276" w:lineRule="auto"/>
        <w:contextualSpacing/>
        <w:rPr>
          <w:rFonts w:cs="Arial"/>
          <w:color w:val="000000" w:themeColor="text1"/>
          <w:szCs w:val="20"/>
          <w:lang w:eastAsia="x-none"/>
        </w:rPr>
      </w:pPr>
    </w:p>
    <w:p w14:paraId="276DB281" w14:textId="77777777" w:rsidR="0089262C" w:rsidRPr="00F40EB5" w:rsidRDefault="0089262C" w:rsidP="0089262C">
      <w:pPr>
        <w:spacing w:before="120" w:after="120" w:line="276" w:lineRule="auto"/>
        <w:contextualSpacing/>
        <w:jc w:val="center"/>
        <w:outlineLvl w:val="0"/>
        <w:rPr>
          <w:rFonts w:cs="Arial"/>
          <w:b/>
          <w:szCs w:val="20"/>
        </w:rPr>
      </w:pPr>
      <w:bookmarkStart w:id="35" w:name="_Toc368501342"/>
      <w:r w:rsidRPr="00F40EB5">
        <w:rPr>
          <w:rFonts w:cs="Arial"/>
          <w:b/>
          <w:szCs w:val="20"/>
        </w:rPr>
        <w:t>Čl. V. Znemožnění VPN přístupu</w:t>
      </w:r>
      <w:bookmarkEnd w:id="35"/>
    </w:p>
    <w:p w14:paraId="3665D5EE" w14:textId="77777777" w:rsidR="0089262C" w:rsidRPr="00F40EB5" w:rsidRDefault="0089262C" w:rsidP="00EB03F1">
      <w:pPr>
        <w:pStyle w:val="Odstavecseseznamem"/>
        <w:numPr>
          <w:ilvl w:val="0"/>
          <w:numId w:val="53"/>
        </w:numPr>
        <w:autoSpaceDN/>
        <w:spacing w:before="120" w:after="120" w:line="276" w:lineRule="auto"/>
        <w:contextualSpacing/>
        <w:textAlignment w:val="auto"/>
        <w:rPr>
          <w:rFonts w:cs="Arial"/>
          <w:szCs w:val="20"/>
        </w:rPr>
      </w:pPr>
      <w:r w:rsidRPr="00F40EB5">
        <w:rPr>
          <w:rFonts w:cs="Arial"/>
          <w:szCs w:val="20"/>
        </w:rPr>
        <w:t>Znemožněním VPN přístupu se rozumí stav, kdy Uživatel nemůže přistupovat do vnitřní sítě VZP ČR prostřednictvím VPN VZP ČR.</w:t>
      </w:r>
    </w:p>
    <w:p w14:paraId="7BCCE7D8" w14:textId="77777777" w:rsidR="0089262C" w:rsidRPr="00F40EB5" w:rsidRDefault="0089262C" w:rsidP="00EB03F1">
      <w:pPr>
        <w:pStyle w:val="Zkladntext"/>
        <w:numPr>
          <w:ilvl w:val="0"/>
          <w:numId w:val="53"/>
        </w:numPr>
        <w:autoSpaceDN/>
        <w:spacing w:before="120" w:line="276" w:lineRule="auto"/>
        <w:contextualSpacing/>
        <w:jc w:val="both"/>
        <w:textAlignment w:val="auto"/>
        <w:rPr>
          <w:rFonts w:cs="Arial"/>
          <w:szCs w:val="20"/>
        </w:rPr>
      </w:pPr>
      <w:r w:rsidRPr="00F40EB5">
        <w:rPr>
          <w:rFonts w:cs="Arial"/>
          <w:szCs w:val="20"/>
        </w:rPr>
        <w:t>VPN přístup je Uživateli znemožněn (nikoliv ukončen):</w:t>
      </w:r>
    </w:p>
    <w:p w14:paraId="7EE7483E" w14:textId="77777777" w:rsidR="0089262C" w:rsidRPr="00F40EB5" w:rsidRDefault="0089262C" w:rsidP="00EB03F1">
      <w:pPr>
        <w:pStyle w:val="Zkladntext"/>
        <w:numPr>
          <w:ilvl w:val="1"/>
          <w:numId w:val="53"/>
        </w:numPr>
        <w:autoSpaceDN/>
        <w:spacing w:before="120" w:line="276" w:lineRule="auto"/>
        <w:contextualSpacing/>
        <w:jc w:val="both"/>
        <w:textAlignment w:val="auto"/>
        <w:rPr>
          <w:rFonts w:cs="Arial"/>
          <w:szCs w:val="20"/>
        </w:rPr>
      </w:pPr>
      <w:r w:rsidRPr="00F40EB5">
        <w:rPr>
          <w:rFonts w:cs="Arial"/>
          <w:szCs w:val="20"/>
        </w:rPr>
        <w:t>z důvodu, že si Uživatel včas v době platnosti certifikátu neobnovil certifikát, tj. Uživateli vypršela doba platnosti jeho certifikátu (k tomu srov. Čl. VIII., odst. 6., písm. h.);</w:t>
      </w:r>
    </w:p>
    <w:p w14:paraId="09CB7F9E" w14:textId="77777777" w:rsidR="0089262C" w:rsidRPr="00F40EB5" w:rsidRDefault="0089262C" w:rsidP="00EB03F1">
      <w:pPr>
        <w:pStyle w:val="Zkladntext"/>
        <w:numPr>
          <w:ilvl w:val="1"/>
          <w:numId w:val="53"/>
        </w:numPr>
        <w:autoSpaceDN/>
        <w:spacing w:before="120" w:line="276" w:lineRule="auto"/>
        <w:contextualSpacing/>
        <w:jc w:val="both"/>
        <w:textAlignment w:val="auto"/>
        <w:rPr>
          <w:rFonts w:cs="Arial"/>
          <w:color w:val="000000" w:themeColor="text1"/>
          <w:szCs w:val="20"/>
        </w:rPr>
      </w:pPr>
      <w:r w:rsidRPr="00F40EB5">
        <w:rPr>
          <w:rFonts w:cs="Arial"/>
          <w:color w:val="000000" w:themeColor="text1"/>
          <w:szCs w:val="20"/>
        </w:rPr>
        <w:lastRenderedPageBreak/>
        <w:t xml:space="preserve">z důvodu, že si Uživatel včas nezměnil své přihlašovací heslo, které mu slouží k VPN přístupu, </w:t>
      </w:r>
      <w:r w:rsidRPr="00F40EB5">
        <w:rPr>
          <w:rFonts w:cs="Arial"/>
          <w:szCs w:val="20"/>
        </w:rPr>
        <w:t>tj. Uživateli vypršela doba platnosti jeho přihlašovacího hesla.</w:t>
      </w:r>
    </w:p>
    <w:p w14:paraId="5EEB8512" w14:textId="77777777" w:rsidR="0089262C" w:rsidRPr="00F40EB5" w:rsidRDefault="0089262C" w:rsidP="00EB03F1">
      <w:pPr>
        <w:pStyle w:val="Zkladntext"/>
        <w:numPr>
          <w:ilvl w:val="0"/>
          <w:numId w:val="53"/>
        </w:numPr>
        <w:autoSpaceDN/>
        <w:spacing w:before="120" w:line="276" w:lineRule="auto"/>
        <w:contextualSpacing/>
        <w:jc w:val="both"/>
        <w:textAlignment w:val="auto"/>
        <w:rPr>
          <w:rFonts w:cs="Arial"/>
          <w:szCs w:val="20"/>
        </w:rPr>
      </w:pPr>
      <w:r w:rsidRPr="00F40EB5">
        <w:rPr>
          <w:rFonts w:cs="Arial"/>
          <w:szCs w:val="20"/>
        </w:rPr>
        <w:t xml:space="preserve">O znemožnění VPN přístupu dle odst. 2. tohoto článku </w:t>
      </w:r>
      <w:r w:rsidRPr="00F40EB5">
        <w:rPr>
          <w:rFonts w:cs="Arial"/>
          <w:b/>
          <w:szCs w:val="20"/>
        </w:rPr>
        <w:t xml:space="preserve">není </w:t>
      </w:r>
      <w:r w:rsidRPr="00F40EB5">
        <w:rPr>
          <w:rFonts w:cs="Arial"/>
          <w:szCs w:val="20"/>
        </w:rPr>
        <w:t>VZP ČR povinna Uživatele ani Poskytovatele informovat.</w:t>
      </w:r>
    </w:p>
    <w:p w14:paraId="0C5CF7FB" w14:textId="77777777" w:rsidR="0089262C" w:rsidRPr="00F40EB5" w:rsidRDefault="0089262C" w:rsidP="00EB03F1">
      <w:pPr>
        <w:pStyle w:val="Zkladntext"/>
        <w:numPr>
          <w:ilvl w:val="0"/>
          <w:numId w:val="53"/>
        </w:numPr>
        <w:autoSpaceDN/>
        <w:spacing w:before="120" w:line="276" w:lineRule="auto"/>
        <w:contextualSpacing/>
        <w:jc w:val="both"/>
        <w:textAlignment w:val="auto"/>
        <w:rPr>
          <w:rFonts w:cs="Arial"/>
          <w:szCs w:val="20"/>
        </w:rPr>
      </w:pPr>
      <w:r w:rsidRPr="00F40EB5">
        <w:rPr>
          <w:rFonts w:cs="Arial"/>
          <w:szCs w:val="20"/>
        </w:rPr>
        <w:t>VPN přístup, jenž byl znemožněn dle odst. 2., písm. a. a písm. b. tohoto článku, si Uživatel obnovuje sám (tj. na základě vlastní iniciativy prostřednictvím VZP ČR). Nečinnost Uživatele nebo Poskytovatele v tomto směru nemůže jít k tíži VZP ČR. Obnovení VPN přístupu lze Uživatelem provést v rámci doby, na kterou byl VPN přístup podle Žádosti schválen.</w:t>
      </w:r>
    </w:p>
    <w:p w14:paraId="65A215FF" w14:textId="77777777" w:rsidR="0089262C" w:rsidRPr="00395473" w:rsidRDefault="0089262C" w:rsidP="0089262C">
      <w:pPr>
        <w:pStyle w:val="Nadpis1"/>
        <w:spacing w:before="120" w:after="120" w:line="276" w:lineRule="auto"/>
        <w:ind w:left="142"/>
        <w:contextualSpacing/>
        <w:jc w:val="center"/>
        <w:rPr>
          <w:rFonts w:ascii="Arial" w:eastAsia="Calibri" w:hAnsi="Arial" w:cs="Arial"/>
          <w:sz w:val="20"/>
          <w:szCs w:val="20"/>
          <w:u w:val="none"/>
        </w:rPr>
      </w:pPr>
      <w:r w:rsidRPr="00F40EB5">
        <w:rPr>
          <w:rFonts w:ascii="Arial" w:eastAsia="Calibri" w:hAnsi="Arial" w:cs="Arial"/>
          <w:sz w:val="20"/>
          <w:szCs w:val="20"/>
        </w:rPr>
        <w:br/>
      </w:r>
      <w:r w:rsidRPr="00395473">
        <w:rPr>
          <w:rFonts w:ascii="Arial" w:eastAsia="Calibri" w:hAnsi="Arial" w:cs="Arial"/>
          <w:sz w:val="20"/>
          <w:szCs w:val="20"/>
          <w:u w:val="none"/>
        </w:rPr>
        <w:t>Čl. VI. Pozastavení VPN přístupu</w:t>
      </w:r>
    </w:p>
    <w:p w14:paraId="1632D239" w14:textId="77777777" w:rsidR="0089262C" w:rsidRPr="00F40EB5" w:rsidRDefault="0089262C" w:rsidP="00EB03F1">
      <w:pPr>
        <w:pStyle w:val="Zkladntext"/>
        <w:numPr>
          <w:ilvl w:val="0"/>
          <w:numId w:val="57"/>
        </w:numPr>
        <w:autoSpaceDN/>
        <w:spacing w:before="120" w:line="276" w:lineRule="auto"/>
        <w:contextualSpacing/>
        <w:jc w:val="both"/>
        <w:textAlignment w:val="auto"/>
        <w:rPr>
          <w:rFonts w:cs="Arial"/>
          <w:szCs w:val="20"/>
        </w:rPr>
      </w:pPr>
      <w:r w:rsidRPr="00F40EB5">
        <w:rPr>
          <w:rFonts w:cs="Arial"/>
          <w:szCs w:val="20"/>
        </w:rPr>
        <w:t xml:space="preserve">Pozastavením VPN přístupu se rozumí jednostranný proces na straně VZP ČR, kterým VZP ČR z dále uvedených důvodů </w:t>
      </w:r>
      <w:r w:rsidRPr="00F40EB5">
        <w:rPr>
          <w:rFonts w:cs="Arial"/>
          <w:b/>
          <w:szCs w:val="20"/>
        </w:rPr>
        <w:t>dočasně</w:t>
      </w:r>
      <w:r w:rsidRPr="00F40EB5">
        <w:rPr>
          <w:rFonts w:cs="Arial"/>
          <w:szCs w:val="20"/>
        </w:rPr>
        <w:t xml:space="preserve"> znemožní Uživateli přístup do vnitřní sítě VZP ČR zablokováním jeho účtu v doméně VZP ČR/zneplatněním certifikátu apod.</w:t>
      </w:r>
    </w:p>
    <w:p w14:paraId="36B78E7A" w14:textId="77777777" w:rsidR="0089262C" w:rsidRPr="00F40EB5" w:rsidRDefault="0089262C" w:rsidP="00EB03F1">
      <w:pPr>
        <w:pStyle w:val="Zkladntext"/>
        <w:numPr>
          <w:ilvl w:val="0"/>
          <w:numId w:val="57"/>
        </w:numPr>
        <w:autoSpaceDN/>
        <w:spacing w:before="120" w:line="276" w:lineRule="auto"/>
        <w:contextualSpacing/>
        <w:jc w:val="both"/>
        <w:textAlignment w:val="auto"/>
        <w:rPr>
          <w:rFonts w:cs="Arial"/>
          <w:szCs w:val="20"/>
        </w:rPr>
      </w:pPr>
      <w:r w:rsidRPr="00F40EB5">
        <w:rPr>
          <w:rFonts w:cs="Arial"/>
          <w:szCs w:val="20"/>
        </w:rPr>
        <w:t>VZP ČR si vyhrazuje právo pozastavit Uživateli VPN přístup:</w:t>
      </w:r>
    </w:p>
    <w:p w14:paraId="3AE1B9E2" w14:textId="77777777" w:rsidR="0089262C" w:rsidRPr="00F40EB5" w:rsidRDefault="0089262C" w:rsidP="00EB03F1">
      <w:pPr>
        <w:pStyle w:val="Nadpis4"/>
        <w:keepLines/>
        <w:numPr>
          <w:ilvl w:val="3"/>
          <w:numId w:val="50"/>
        </w:numPr>
        <w:spacing w:after="120" w:line="276" w:lineRule="auto"/>
        <w:ind w:left="1440" w:hanging="360"/>
        <w:contextualSpacing/>
        <w:rPr>
          <w:rFonts w:ascii="Arial" w:hAnsi="Arial" w:cs="Arial"/>
          <w:b/>
          <w:sz w:val="20"/>
          <w:szCs w:val="20"/>
        </w:rPr>
      </w:pPr>
      <w:r w:rsidRPr="00F40EB5">
        <w:rPr>
          <w:rFonts w:ascii="Arial" w:hAnsi="Arial" w:cs="Arial"/>
          <w:sz w:val="20"/>
          <w:szCs w:val="20"/>
        </w:rPr>
        <w:t xml:space="preserve"> </w:t>
      </w:r>
      <w:r w:rsidR="003D3732">
        <w:rPr>
          <w:rFonts w:ascii="Arial" w:hAnsi="Arial" w:cs="Arial"/>
          <w:sz w:val="20"/>
          <w:szCs w:val="20"/>
        </w:rPr>
        <w:t xml:space="preserve">  </w:t>
      </w:r>
      <w:r w:rsidRPr="00F40EB5">
        <w:rPr>
          <w:rFonts w:ascii="Arial" w:hAnsi="Arial" w:cs="Arial"/>
          <w:sz w:val="20"/>
          <w:szCs w:val="20"/>
        </w:rPr>
        <w:t xml:space="preserve">v případě zjištění porušení nebo podezření na nedodržení některého ustanovení tohoto dokumentu, příp. při </w:t>
      </w:r>
      <w:proofErr w:type="spellStart"/>
      <w:r w:rsidRPr="00F40EB5">
        <w:rPr>
          <w:rFonts w:ascii="Arial" w:hAnsi="Arial" w:cs="Arial"/>
          <w:sz w:val="20"/>
          <w:szCs w:val="20"/>
        </w:rPr>
        <w:t>nereakci</w:t>
      </w:r>
      <w:proofErr w:type="spellEnd"/>
      <w:r w:rsidRPr="00F40EB5">
        <w:rPr>
          <w:rFonts w:ascii="Arial" w:hAnsi="Arial" w:cs="Arial"/>
          <w:sz w:val="20"/>
          <w:szCs w:val="20"/>
        </w:rPr>
        <w:t xml:space="preserve"> na validační e-mail nebo při podezření na bezpečnostní událost nebo bezpečnostní incident související s osobou Uživatele/ Poskytovatele, příp. VPN přístupem (dále jen „Událost“);</w:t>
      </w:r>
    </w:p>
    <w:p w14:paraId="00A4EB99" w14:textId="77777777" w:rsidR="0089262C" w:rsidRPr="00F40EB5" w:rsidRDefault="003D3732" w:rsidP="00EB03F1">
      <w:pPr>
        <w:pStyle w:val="Nadpis4"/>
        <w:keepLines/>
        <w:numPr>
          <w:ilvl w:val="3"/>
          <w:numId w:val="50"/>
        </w:numPr>
        <w:spacing w:after="120" w:line="276" w:lineRule="auto"/>
        <w:ind w:left="1440" w:hanging="360"/>
        <w:contextualSpacing/>
        <w:rPr>
          <w:rFonts w:ascii="Arial" w:hAnsi="Arial" w:cs="Arial"/>
          <w:b/>
          <w:sz w:val="20"/>
          <w:szCs w:val="20"/>
        </w:rPr>
      </w:pPr>
      <w:r>
        <w:rPr>
          <w:rFonts w:ascii="Arial" w:hAnsi="Arial" w:cs="Arial"/>
          <w:sz w:val="20"/>
          <w:szCs w:val="20"/>
        </w:rPr>
        <w:t xml:space="preserve">  </w:t>
      </w:r>
      <w:r w:rsidR="0089262C" w:rsidRPr="00F40EB5">
        <w:rPr>
          <w:rFonts w:ascii="Arial" w:hAnsi="Arial" w:cs="Arial"/>
          <w:sz w:val="20"/>
          <w:szCs w:val="20"/>
        </w:rPr>
        <w:t>z důvodu provozní nebo technické odstávky VPN VZP ČR realizované VZP ČR (dále vše jen „Odstávka“).</w:t>
      </w:r>
    </w:p>
    <w:p w14:paraId="51EEED8D" w14:textId="77777777" w:rsidR="0089262C" w:rsidRPr="00F40EB5" w:rsidRDefault="0089262C" w:rsidP="00EB03F1">
      <w:pPr>
        <w:pStyle w:val="Zkladntext"/>
        <w:numPr>
          <w:ilvl w:val="0"/>
          <w:numId w:val="57"/>
        </w:numPr>
        <w:autoSpaceDN/>
        <w:spacing w:before="120" w:line="276" w:lineRule="auto"/>
        <w:contextualSpacing/>
        <w:jc w:val="both"/>
        <w:textAlignment w:val="auto"/>
        <w:rPr>
          <w:rFonts w:cs="Arial"/>
          <w:szCs w:val="20"/>
        </w:rPr>
      </w:pPr>
      <w:r w:rsidRPr="00F40EB5">
        <w:rPr>
          <w:rFonts w:cs="Arial"/>
          <w:szCs w:val="20"/>
        </w:rPr>
        <w:t>VZP ČR informuje Poskytovatele o pozastavení VPN přístupu Uživateli formou e-mailové zprávy zaslané Poskytovateli se zdůvodněním svého postupu, a pokud je to možné, i o předpokládané době pozastavení VPN přístupu v případě Odstávky.</w:t>
      </w:r>
    </w:p>
    <w:p w14:paraId="561C1111" w14:textId="77777777" w:rsidR="0089262C" w:rsidRPr="00F40EB5" w:rsidRDefault="0089262C" w:rsidP="00EB03F1">
      <w:pPr>
        <w:pStyle w:val="Zkladntext"/>
        <w:numPr>
          <w:ilvl w:val="0"/>
          <w:numId w:val="57"/>
        </w:numPr>
        <w:autoSpaceDN/>
        <w:spacing w:before="120" w:line="276" w:lineRule="auto"/>
        <w:contextualSpacing/>
        <w:jc w:val="both"/>
        <w:textAlignment w:val="auto"/>
        <w:rPr>
          <w:rFonts w:cs="Arial"/>
          <w:szCs w:val="20"/>
        </w:rPr>
      </w:pPr>
      <w:r w:rsidRPr="00F40EB5">
        <w:rPr>
          <w:rFonts w:cs="Arial"/>
          <w:szCs w:val="20"/>
        </w:rPr>
        <w:t xml:space="preserve">Po vyhodnocení Události informuje VZP ČR Poskytovatele </w:t>
      </w:r>
      <w:r w:rsidRPr="00F40EB5">
        <w:rPr>
          <w:rFonts w:cs="Arial"/>
          <w:b/>
          <w:szCs w:val="20"/>
        </w:rPr>
        <w:t>o opětovném umožnění</w:t>
      </w:r>
      <w:r w:rsidRPr="00F40EB5">
        <w:rPr>
          <w:rFonts w:cs="Arial"/>
          <w:szCs w:val="20"/>
        </w:rPr>
        <w:t xml:space="preserve"> </w:t>
      </w:r>
      <w:r w:rsidRPr="00F40EB5">
        <w:rPr>
          <w:rFonts w:cs="Arial"/>
          <w:b/>
          <w:szCs w:val="20"/>
        </w:rPr>
        <w:t>VPN přístupu</w:t>
      </w:r>
      <w:r w:rsidRPr="00F40EB5">
        <w:rPr>
          <w:rFonts w:cs="Arial"/>
          <w:szCs w:val="20"/>
        </w:rPr>
        <w:t xml:space="preserve"> Uživateli nebo </w:t>
      </w:r>
      <w:r w:rsidRPr="00F40EB5">
        <w:rPr>
          <w:rFonts w:cs="Arial"/>
          <w:b/>
          <w:szCs w:val="20"/>
        </w:rPr>
        <w:t>o ukončení VPN přístupu</w:t>
      </w:r>
      <w:r w:rsidRPr="00F40EB5">
        <w:rPr>
          <w:rFonts w:cs="Arial"/>
          <w:szCs w:val="20"/>
        </w:rPr>
        <w:t xml:space="preserve"> Uživatele, přičemž uvede zdůvodnění svého postupu a své zjištění.</w:t>
      </w:r>
    </w:p>
    <w:p w14:paraId="0DC78C20" w14:textId="77777777" w:rsidR="0089262C" w:rsidRPr="00F40EB5" w:rsidRDefault="0089262C" w:rsidP="00EB03F1">
      <w:pPr>
        <w:pStyle w:val="Zkladntext"/>
        <w:numPr>
          <w:ilvl w:val="0"/>
          <w:numId w:val="57"/>
        </w:numPr>
        <w:autoSpaceDN/>
        <w:spacing w:before="120" w:line="276" w:lineRule="auto"/>
        <w:contextualSpacing/>
        <w:jc w:val="both"/>
        <w:textAlignment w:val="auto"/>
        <w:rPr>
          <w:rFonts w:cs="Arial"/>
          <w:szCs w:val="20"/>
        </w:rPr>
      </w:pPr>
      <w:r w:rsidRPr="00F40EB5">
        <w:rPr>
          <w:rFonts w:cs="Arial"/>
          <w:szCs w:val="20"/>
        </w:rPr>
        <w:t>Poskytovatel může požádat o pozastavení VPN přístupu Uživateli.</w:t>
      </w:r>
    </w:p>
    <w:p w14:paraId="3B575E06" w14:textId="77777777" w:rsidR="0089262C" w:rsidRPr="00395473" w:rsidRDefault="0089262C" w:rsidP="0089262C">
      <w:pPr>
        <w:pStyle w:val="Nadpis1"/>
        <w:spacing w:before="120" w:after="120" w:line="276" w:lineRule="auto"/>
        <w:ind w:left="142"/>
        <w:contextualSpacing/>
        <w:jc w:val="center"/>
        <w:rPr>
          <w:rFonts w:ascii="Arial" w:eastAsia="Calibri" w:hAnsi="Arial" w:cs="Arial"/>
          <w:sz w:val="20"/>
          <w:szCs w:val="20"/>
          <w:u w:val="none"/>
        </w:rPr>
      </w:pPr>
      <w:bookmarkStart w:id="36" w:name="_Toc368501343"/>
      <w:r w:rsidRPr="00F40EB5">
        <w:rPr>
          <w:rFonts w:ascii="Arial" w:eastAsia="Calibri" w:hAnsi="Arial" w:cs="Arial"/>
          <w:sz w:val="20"/>
          <w:szCs w:val="20"/>
        </w:rPr>
        <w:br/>
      </w:r>
      <w:r w:rsidRPr="00395473">
        <w:rPr>
          <w:rFonts w:ascii="Arial" w:eastAsia="Calibri" w:hAnsi="Arial" w:cs="Arial"/>
          <w:sz w:val="20"/>
          <w:szCs w:val="20"/>
          <w:u w:val="none"/>
        </w:rPr>
        <w:t>Čl. VII. Ukončení VPN přístupu</w:t>
      </w:r>
      <w:bookmarkEnd w:id="36"/>
    </w:p>
    <w:p w14:paraId="21BEE113" w14:textId="77777777" w:rsidR="0089262C" w:rsidRPr="00F40EB5" w:rsidRDefault="0089262C" w:rsidP="00EB03F1">
      <w:pPr>
        <w:pStyle w:val="Zkladntext"/>
        <w:numPr>
          <w:ilvl w:val="0"/>
          <w:numId w:val="54"/>
        </w:numPr>
        <w:autoSpaceDN/>
        <w:spacing w:before="120" w:line="276" w:lineRule="auto"/>
        <w:contextualSpacing/>
        <w:jc w:val="both"/>
        <w:textAlignment w:val="auto"/>
        <w:rPr>
          <w:rFonts w:cs="Arial"/>
          <w:szCs w:val="20"/>
        </w:rPr>
      </w:pPr>
      <w:r w:rsidRPr="00F40EB5">
        <w:rPr>
          <w:rFonts w:cs="Arial"/>
          <w:szCs w:val="20"/>
        </w:rPr>
        <w:t xml:space="preserve">Ukončením VPN přístupu se rozumí proces, kdy Uživatel/ Poskytovatel pozbývá možnosti přístupu do vnitřní sítě VZP ČR prostřednictvím VPN VZP ČR, </w:t>
      </w:r>
      <w:r w:rsidRPr="00F40EB5">
        <w:rPr>
          <w:rFonts w:cs="Arial"/>
          <w:b/>
          <w:szCs w:val="20"/>
        </w:rPr>
        <w:t>tj. Uživateli je trvale zneplatněn jeho certifikát a zablokován jeho účet v doméně VZP ČR</w:t>
      </w:r>
      <w:r w:rsidRPr="00F40EB5">
        <w:rPr>
          <w:rFonts w:cs="Arial"/>
          <w:szCs w:val="20"/>
        </w:rPr>
        <w:t>.</w:t>
      </w:r>
    </w:p>
    <w:p w14:paraId="32CD6806" w14:textId="77777777" w:rsidR="0089262C" w:rsidRPr="00F40EB5" w:rsidRDefault="0089262C" w:rsidP="00EB03F1">
      <w:pPr>
        <w:pStyle w:val="Zkladntext"/>
        <w:numPr>
          <w:ilvl w:val="0"/>
          <w:numId w:val="54"/>
        </w:numPr>
        <w:autoSpaceDN/>
        <w:spacing w:before="120" w:line="276" w:lineRule="auto"/>
        <w:contextualSpacing/>
        <w:jc w:val="both"/>
        <w:textAlignment w:val="auto"/>
        <w:rPr>
          <w:rFonts w:cs="Arial"/>
          <w:szCs w:val="20"/>
        </w:rPr>
      </w:pPr>
      <w:r w:rsidRPr="00F40EB5">
        <w:rPr>
          <w:rFonts w:cs="Arial"/>
          <w:szCs w:val="20"/>
        </w:rPr>
        <w:t>VZP ČR ukončí Uživateli/ Poskytovateli VPN přístup:</w:t>
      </w:r>
    </w:p>
    <w:p w14:paraId="0D1C8B05" w14:textId="77777777" w:rsidR="0089262C" w:rsidRPr="00F40EB5" w:rsidRDefault="0089262C" w:rsidP="00EB03F1">
      <w:pPr>
        <w:pStyle w:val="Zkladntext"/>
        <w:numPr>
          <w:ilvl w:val="1"/>
          <w:numId w:val="54"/>
        </w:numPr>
        <w:autoSpaceDN/>
        <w:spacing w:before="120" w:line="276" w:lineRule="auto"/>
        <w:contextualSpacing/>
        <w:textAlignment w:val="auto"/>
        <w:rPr>
          <w:rFonts w:cs="Arial"/>
          <w:szCs w:val="20"/>
        </w:rPr>
      </w:pPr>
      <w:r w:rsidRPr="00F40EB5">
        <w:rPr>
          <w:rFonts w:cs="Arial"/>
          <w:szCs w:val="20"/>
        </w:rPr>
        <w:t>v případě uplynutí doby, na kterou byl VPN přístup podle Žádosti schválen;</w:t>
      </w:r>
    </w:p>
    <w:p w14:paraId="1B0DF451" w14:textId="77777777" w:rsidR="0089262C" w:rsidRPr="00F40EB5" w:rsidRDefault="0089262C" w:rsidP="00EB03F1">
      <w:pPr>
        <w:pStyle w:val="Zkladntext"/>
        <w:numPr>
          <w:ilvl w:val="1"/>
          <w:numId w:val="54"/>
        </w:numPr>
        <w:autoSpaceDN/>
        <w:spacing w:before="120" w:line="276" w:lineRule="auto"/>
        <w:contextualSpacing/>
        <w:textAlignment w:val="auto"/>
        <w:rPr>
          <w:rFonts w:cs="Arial"/>
          <w:szCs w:val="20"/>
        </w:rPr>
      </w:pPr>
      <w:r w:rsidRPr="00F40EB5">
        <w:rPr>
          <w:rFonts w:cs="Arial"/>
          <w:szCs w:val="20"/>
        </w:rPr>
        <w:t>dnem ukončení účinnosti Smlouvy;</w:t>
      </w:r>
    </w:p>
    <w:p w14:paraId="0162956E" w14:textId="77777777" w:rsidR="0089262C" w:rsidRPr="00F40EB5" w:rsidRDefault="0089262C" w:rsidP="00EB03F1">
      <w:pPr>
        <w:pStyle w:val="Zkladntext"/>
        <w:numPr>
          <w:ilvl w:val="1"/>
          <w:numId w:val="54"/>
        </w:numPr>
        <w:autoSpaceDN/>
        <w:spacing w:before="120" w:line="276" w:lineRule="auto"/>
        <w:contextualSpacing/>
        <w:textAlignment w:val="auto"/>
        <w:rPr>
          <w:rFonts w:cs="Arial"/>
          <w:szCs w:val="20"/>
        </w:rPr>
      </w:pPr>
      <w:r w:rsidRPr="00F40EB5">
        <w:rPr>
          <w:rFonts w:cs="Arial"/>
          <w:szCs w:val="20"/>
        </w:rPr>
        <w:t>na základě žádosti Poskytovatele;</w:t>
      </w:r>
    </w:p>
    <w:p w14:paraId="3E0B53CF" w14:textId="77777777" w:rsidR="0089262C" w:rsidRPr="00F40EB5" w:rsidRDefault="0089262C" w:rsidP="00EB03F1">
      <w:pPr>
        <w:pStyle w:val="Zkladntext"/>
        <w:numPr>
          <w:ilvl w:val="1"/>
          <w:numId w:val="54"/>
        </w:numPr>
        <w:autoSpaceDN/>
        <w:spacing w:before="120" w:line="276" w:lineRule="auto"/>
        <w:contextualSpacing/>
        <w:textAlignment w:val="auto"/>
        <w:rPr>
          <w:rFonts w:cs="Arial"/>
          <w:szCs w:val="20"/>
        </w:rPr>
      </w:pPr>
      <w:r w:rsidRPr="00F40EB5">
        <w:rPr>
          <w:rFonts w:cs="Arial"/>
          <w:szCs w:val="20"/>
        </w:rPr>
        <w:t>na základě žádosti Uživatele;</w:t>
      </w:r>
    </w:p>
    <w:p w14:paraId="539B048A" w14:textId="77777777" w:rsidR="0089262C" w:rsidRPr="00F40EB5" w:rsidRDefault="0089262C" w:rsidP="00EB03F1">
      <w:pPr>
        <w:pStyle w:val="Zkladntext"/>
        <w:numPr>
          <w:ilvl w:val="1"/>
          <w:numId w:val="54"/>
        </w:numPr>
        <w:autoSpaceDN/>
        <w:spacing w:before="120" w:line="276" w:lineRule="auto"/>
        <w:contextualSpacing/>
        <w:textAlignment w:val="auto"/>
        <w:rPr>
          <w:rFonts w:cs="Arial"/>
          <w:szCs w:val="20"/>
        </w:rPr>
      </w:pPr>
      <w:r w:rsidRPr="00F40EB5">
        <w:rPr>
          <w:rFonts w:cs="Arial"/>
          <w:szCs w:val="20"/>
        </w:rPr>
        <w:t>dle Čl. VI., odst. 4. tohoto dokumentu (po příslušném vyhodnocení Události);</w:t>
      </w:r>
    </w:p>
    <w:p w14:paraId="7D0A0D5A" w14:textId="77777777" w:rsidR="0089262C" w:rsidRPr="00F40EB5" w:rsidRDefault="0089262C" w:rsidP="00EB03F1">
      <w:pPr>
        <w:pStyle w:val="Zkladntext"/>
        <w:numPr>
          <w:ilvl w:val="1"/>
          <w:numId w:val="54"/>
        </w:numPr>
        <w:autoSpaceDN/>
        <w:spacing w:before="120" w:line="276" w:lineRule="auto"/>
        <w:contextualSpacing/>
        <w:textAlignment w:val="auto"/>
        <w:rPr>
          <w:rFonts w:cs="Arial"/>
          <w:szCs w:val="20"/>
        </w:rPr>
      </w:pPr>
      <w:r w:rsidRPr="00F40EB5">
        <w:rPr>
          <w:rFonts w:cs="Arial"/>
          <w:szCs w:val="20"/>
        </w:rPr>
        <w:t>na základě žádosti Poskytovatele</w:t>
      </w:r>
      <w:r>
        <w:rPr>
          <w:rFonts w:cs="Arial"/>
          <w:szCs w:val="20"/>
        </w:rPr>
        <w:t xml:space="preserve"> </w:t>
      </w:r>
      <w:r w:rsidRPr="00F40EB5">
        <w:rPr>
          <w:rFonts w:cs="Arial"/>
          <w:szCs w:val="20"/>
        </w:rPr>
        <w:t>dle odst. 3., písm. d., e. a f. tohoto článku.</w:t>
      </w:r>
    </w:p>
    <w:p w14:paraId="05AF3321" w14:textId="77777777" w:rsidR="0089262C" w:rsidRPr="00F40EB5" w:rsidRDefault="0089262C" w:rsidP="00EB03F1">
      <w:pPr>
        <w:pStyle w:val="Zkladntext"/>
        <w:numPr>
          <w:ilvl w:val="0"/>
          <w:numId w:val="54"/>
        </w:numPr>
        <w:autoSpaceDN/>
        <w:spacing w:before="120" w:line="276" w:lineRule="auto"/>
        <w:contextualSpacing/>
        <w:jc w:val="both"/>
        <w:textAlignment w:val="auto"/>
        <w:rPr>
          <w:rFonts w:cs="Arial"/>
          <w:b/>
          <w:szCs w:val="20"/>
        </w:rPr>
      </w:pPr>
      <w:r w:rsidRPr="00F40EB5">
        <w:rPr>
          <w:rFonts w:cs="Arial"/>
          <w:szCs w:val="20"/>
        </w:rPr>
        <w:t xml:space="preserve">Poskytovatel je povinen vždy prostřednictvím </w:t>
      </w:r>
      <w:proofErr w:type="spellStart"/>
      <w:r w:rsidRPr="00F40EB5">
        <w:rPr>
          <w:rFonts w:cs="Arial"/>
          <w:szCs w:val="20"/>
        </w:rPr>
        <w:t>Service</w:t>
      </w:r>
      <w:proofErr w:type="spellEnd"/>
      <w:r>
        <w:rPr>
          <w:rFonts w:cs="Arial"/>
          <w:szCs w:val="20"/>
        </w:rPr>
        <w:t xml:space="preserve"> </w:t>
      </w:r>
      <w:r w:rsidRPr="00F40EB5">
        <w:rPr>
          <w:rFonts w:cs="Arial"/>
          <w:szCs w:val="20"/>
        </w:rPr>
        <w:t>Desku VZP ČR na e-mail: servicedesk@vzp.cz nebo telefonicky na tel.: 950 220 000,</w:t>
      </w:r>
    </w:p>
    <w:p w14:paraId="2D492F2A" w14:textId="77777777" w:rsidR="0089262C" w:rsidRPr="00F40EB5" w:rsidRDefault="0089262C" w:rsidP="0089262C">
      <w:pPr>
        <w:pStyle w:val="Zkladntext"/>
        <w:spacing w:before="120" w:line="276" w:lineRule="auto"/>
        <w:ind w:left="360"/>
        <w:contextualSpacing/>
        <w:rPr>
          <w:rFonts w:cs="Arial"/>
          <w:b/>
          <w:szCs w:val="20"/>
        </w:rPr>
      </w:pPr>
      <w:r w:rsidRPr="00F40EB5">
        <w:rPr>
          <w:rFonts w:cs="Arial"/>
          <w:szCs w:val="20"/>
        </w:rPr>
        <w:t>bezodkladně informovat VZP ČR v případech, když:</w:t>
      </w:r>
    </w:p>
    <w:p w14:paraId="6BA31E3F" w14:textId="77777777" w:rsidR="0089262C" w:rsidRPr="00F40EB5" w:rsidRDefault="0089262C" w:rsidP="00EB03F1">
      <w:pPr>
        <w:pStyle w:val="Zkladntext"/>
        <w:numPr>
          <w:ilvl w:val="1"/>
          <w:numId w:val="54"/>
        </w:numPr>
        <w:autoSpaceDN/>
        <w:spacing w:before="120" w:line="276" w:lineRule="auto"/>
        <w:contextualSpacing/>
        <w:jc w:val="both"/>
        <w:textAlignment w:val="auto"/>
        <w:rPr>
          <w:rFonts w:cs="Arial"/>
          <w:color w:val="000000" w:themeColor="text1"/>
          <w:szCs w:val="20"/>
        </w:rPr>
      </w:pPr>
      <w:r w:rsidRPr="00F40EB5">
        <w:rPr>
          <w:rFonts w:cs="Arial"/>
          <w:color w:val="000000" w:themeColor="text1"/>
          <w:szCs w:val="20"/>
        </w:rPr>
        <w:t>došlo ke ztrátě/podezření na ztrátu, k podezření na kompromitaci privátního klíče Uživatele;</w:t>
      </w:r>
    </w:p>
    <w:p w14:paraId="6BCC355E" w14:textId="77777777" w:rsidR="0089262C" w:rsidRPr="00F40EB5" w:rsidRDefault="0089262C" w:rsidP="00EB03F1">
      <w:pPr>
        <w:pStyle w:val="Zkladntext"/>
        <w:numPr>
          <w:ilvl w:val="1"/>
          <w:numId w:val="54"/>
        </w:numPr>
        <w:autoSpaceDN/>
        <w:spacing w:before="120" w:line="276" w:lineRule="auto"/>
        <w:contextualSpacing/>
        <w:jc w:val="both"/>
        <w:textAlignment w:val="auto"/>
        <w:rPr>
          <w:rFonts w:cs="Arial"/>
          <w:color w:val="000000" w:themeColor="text1"/>
          <w:szCs w:val="20"/>
        </w:rPr>
      </w:pPr>
      <w:r w:rsidRPr="00F40EB5">
        <w:rPr>
          <w:rFonts w:cs="Arial"/>
          <w:color w:val="000000" w:themeColor="text1"/>
          <w:szCs w:val="20"/>
        </w:rPr>
        <w:t>došlo k podezření na kompromitaci přihlašovacího hesla k přidělenému uživatelskému jménu Uživatele sloužícímu pro VPN přístup;</w:t>
      </w:r>
    </w:p>
    <w:p w14:paraId="1428594D" w14:textId="77777777" w:rsidR="0089262C" w:rsidRPr="00F40EB5" w:rsidRDefault="0089262C" w:rsidP="00EB03F1">
      <w:pPr>
        <w:pStyle w:val="Zkladntext"/>
        <w:numPr>
          <w:ilvl w:val="1"/>
          <w:numId w:val="54"/>
        </w:numPr>
        <w:autoSpaceDN/>
        <w:spacing w:before="120" w:line="276" w:lineRule="auto"/>
        <w:contextualSpacing/>
        <w:jc w:val="both"/>
        <w:textAlignment w:val="auto"/>
        <w:rPr>
          <w:rFonts w:cs="Arial"/>
          <w:color w:val="000000" w:themeColor="text1"/>
          <w:szCs w:val="20"/>
        </w:rPr>
      </w:pPr>
      <w:r w:rsidRPr="00F40EB5">
        <w:rPr>
          <w:rFonts w:cs="Arial"/>
          <w:color w:val="000000" w:themeColor="text1"/>
          <w:szCs w:val="20"/>
        </w:rPr>
        <w:t>došlo k podezření na ztrátu/odcizení nebo ke ztrátě/ odcizení koncového zařízení Uživatele, z něhož realizuje VPN přístup;</w:t>
      </w:r>
    </w:p>
    <w:p w14:paraId="6AF6A614" w14:textId="77777777" w:rsidR="0089262C" w:rsidRPr="00F40EB5" w:rsidRDefault="0089262C" w:rsidP="0089262C">
      <w:pPr>
        <w:pStyle w:val="Zkladntext"/>
        <w:spacing w:before="120" w:line="276" w:lineRule="auto"/>
        <w:ind w:left="360"/>
        <w:contextualSpacing/>
        <w:rPr>
          <w:rFonts w:cs="Arial"/>
          <w:szCs w:val="20"/>
        </w:rPr>
      </w:pPr>
      <w:r w:rsidRPr="00F40EB5">
        <w:rPr>
          <w:rFonts w:cs="Arial"/>
          <w:szCs w:val="20"/>
        </w:rPr>
        <w:t>bezodkladně žádat VZP ČR o ukončení VPN přístupu v případech, když:</w:t>
      </w:r>
    </w:p>
    <w:p w14:paraId="134E3592" w14:textId="77777777" w:rsidR="0089262C" w:rsidRPr="00F40EB5" w:rsidRDefault="0089262C" w:rsidP="00EB03F1">
      <w:pPr>
        <w:pStyle w:val="Zkladntext"/>
        <w:numPr>
          <w:ilvl w:val="1"/>
          <w:numId w:val="54"/>
        </w:numPr>
        <w:autoSpaceDN/>
        <w:spacing w:before="120" w:line="276" w:lineRule="auto"/>
        <w:contextualSpacing/>
        <w:jc w:val="both"/>
        <w:textAlignment w:val="auto"/>
        <w:rPr>
          <w:rFonts w:cs="Arial"/>
          <w:color w:val="000000" w:themeColor="text1"/>
          <w:szCs w:val="20"/>
        </w:rPr>
      </w:pPr>
      <w:r w:rsidRPr="00F40EB5">
        <w:rPr>
          <w:rFonts w:cs="Arial"/>
          <w:color w:val="000000" w:themeColor="text1"/>
          <w:szCs w:val="20"/>
        </w:rPr>
        <w:lastRenderedPageBreak/>
        <w:t>došlo/dojde k ukončení smluvního vztahu mezi Uživatelem a </w:t>
      </w:r>
      <w:r w:rsidRPr="00F40EB5">
        <w:rPr>
          <w:rFonts w:cs="Arial"/>
          <w:szCs w:val="20"/>
        </w:rPr>
        <w:t>Poskytovatelem</w:t>
      </w:r>
      <w:r w:rsidRPr="00F40EB5">
        <w:rPr>
          <w:rFonts w:cs="Arial"/>
          <w:color w:val="000000" w:themeColor="text1"/>
          <w:szCs w:val="20"/>
        </w:rPr>
        <w:t>;</w:t>
      </w:r>
    </w:p>
    <w:p w14:paraId="3A69CF85" w14:textId="77777777" w:rsidR="0089262C" w:rsidRPr="00F40EB5" w:rsidRDefault="0089262C" w:rsidP="00EB03F1">
      <w:pPr>
        <w:pStyle w:val="Zkladntext"/>
        <w:numPr>
          <w:ilvl w:val="1"/>
          <w:numId w:val="54"/>
        </w:numPr>
        <w:autoSpaceDN/>
        <w:spacing w:before="120" w:line="276" w:lineRule="auto"/>
        <w:contextualSpacing/>
        <w:jc w:val="both"/>
        <w:textAlignment w:val="auto"/>
        <w:rPr>
          <w:rFonts w:cs="Arial"/>
          <w:color w:val="000000" w:themeColor="text1"/>
          <w:szCs w:val="20"/>
        </w:rPr>
      </w:pPr>
      <w:r w:rsidRPr="00F40EB5">
        <w:rPr>
          <w:rFonts w:cs="Arial"/>
          <w:color w:val="000000" w:themeColor="text1"/>
          <w:szCs w:val="20"/>
        </w:rPr>
        <w:t xml:space="preserve">Uživatel se přestal/přestane podílet na plnění závazků </w:t>
      </w:r>
      <w:r w:rsidRPr="00F40EB5">
        <w:rPr>
          <w:rFonts w:cs="Arial"/>
          <w:szCs w:val="20"/>
        </w:rPr>
        <w:t>Poskytovatel</w:t>
      </w:r>
      <w:r w:rsidRPr="00F40EB5">
        <w:rPr>
          <w:rFonts w:cs="Arial"/>
          <w:color w:val="000000" w:themeColor="text1"/>
          <w:szCs w:val="20"/>
        </w:rPr>
        <w:t>e dle Smlouvy;</w:t>
      </w:r>
    </w:p>
    <w:p w14:paraId="084B04FA" w14:textId="77777777" w:rsidR="0089262C" w:rsidRPr="00F40EB5" w:rsidRDefault="0089262C" w:rsidP="00EB03F1">
      <w:pPr>
        <w:pStyle w:val="Zkladntext"/>
        <w:numPr>
          <w:ilvl w:val="1"/>
          <w:numId w:val="54"/>
        </w:numPr>
        <w:autoSpaceDN/>
        <w:spacing w:before="120" w:line="276" w:lineRule="auto"/>
        <w:contextualSpacing/>
        <w:jc w:val="both"/>
        <w:textAlignment w:val="auto"/>
        <w:rPr>
          <w:rFonts w:cs="Arial"/>
          <w:color w:val="000000" w:themeColor="text1"/>
          <w:szCs w:val="20"/>
        </w:rPr>
      </w:pPr>
      <w:r w:rsidRPr="00F40EB5">
        <w:rPr>
          <w:rFonts w:cs="Arial"/>
          <w:color w:val="000000" w:themeColor="text1"/>
          <w:szCs w:val="20"/>
        </w:rPr>
        <w:t xml:space="preserve">došlo/dojde k ukončení smluvního vztahu mezi </w:t>
      </w:r>
      <w:r w:rsidRPr="00F40EB5">
        <w:rPr>
          <w:rFonts w:cs="Arial"/>
          <w:szCs w:val="20"/>
        </w:rPr>
        <w:t>Poskytovatel</w:t>
      </w:r>
      <w:r w:rsidRPr="00F40EB5">
        <w:rPr>
          <w:rFonts w:cs="Arial"/>
          <w:color w:val="000000" w:themeColor="text1"/>
          <w:szCs w:val="20"/>
        </w:rPr>
        <w:t>em a jeho pod</w:t>
      </w:r>
      <w:r>
        <w:rPr>
          <w:rFonts w:cs="Arial"/>
          <w:color w:val="000000" w:themeColor="text1"/>
          <w:szCs w:val="20"/>
        </w:rPr>
        <w:t>dodavatelem</w:t>
      </w:r>
      <w:r w:rsidRPr="00F40EB5">
        <w:rPr>
          <w:rFonts w:cs="Arial"/>
          <w:color w:val="000000" w:themeColor="text1"/>
          <w:szCs w:val="20"/>
        </w:rPr>
        <w:t>, je-li Uživatel ve smluvním vztahu k tomuto pod</w:t>
      </w:r>
      <w:r>
        <w:rPr>
          <w:rFonts w:cs="Arial"/>
          <w:color w:val="000000" w:themeColor="text1"/>
          <w:szCs w:val="20"/>
        </w:rPr>
        <w:t>dodavateli</w:t>
      </w:r>
      <w:r w:rsidRPr="00F40EB5">
        <w:rPr>
          <w:rFonts w:cs="Arial"/>
          <w:color w:val="000000" w:themeColor="text1"/>
          <w:szCs w:val="20"/>
        </w:rPr>
        <w:t>.</w:t>
      </w:r>
    </w:p>
    <w:p w14:paraId="410A8E43" w14:textId="77777777" w:rsidR="0089262C" w:rsidRPr="00F40EB5" w:rsidRDefault="0089262C" w:rsidP="0089262C">
      <w:pPr>
        <w:pStyle w:val="Zkladntext"/>
        <w:spacing w:before="120" w:line="276" w:lineRule="auto"/>
        <w:ind w:left="360"/>
        <w:contextualSpacing/>
        <w:rPr>
          <w:rFonts w:cs="Arial"/>
          <w:b/>
          <w:color w:val="000000" w:themeColor="text1"/>
          <w:szCs w:val="20"/>
        </w:rPr>
      </w:pPr>
      <w:r w:rsidRPr="00F40EB5">
        <w:rPr>
          <w:rFonts w:cs="Arial"/>
          <w:b/>
          <w:szCs w:val="20"/>
        </w:rPr>
        <w:t>Odpovědnost za veškeré činnosti realizované pod přiděleným účtem příslušného Uživatele v doméně VZP ČR nese do splnění příslušné povinnosti podle tohoto odstavce Poskytovatel.</w:t>
      </w:r>
    </w:p>
    <w:p w14:paraId="4D0076F5" w14:textId="77777777" w:rsidR="0089262C" w:rsidRPr="00F40EB5" w:rsidRDefault="0089262C" w:rsidP="00EB03F1">
      <w:pPr>
        <w:pStyle w:val="Zkladntext"/>
        <w:numPr>
          <w:ilvl w:val="0"/>
          <w:numId w:val="54"/>
        </w:numPr>
        <w:autoSpaceDN/>
        <w:spacing w:before="120" w:line="276" w:lineRule="auto"/>
        <w:contextualSpacing/>
        <w:jc w:val="both"/>
        <w:textAlignment w:val="auto"/>
        <w:rPr>
          <w:rFonts w:cs="Arial"/>
          <w:color w:val="000000" w:themeColor="text1"/>
          <w:szCs w:val="20"/>
        </w:rPr>
      </w:pPr>
      <w:r w:rsidRPr="00F40EB5">
        <w:rPr>
          <w:rFonts w:cs="Arial"/>
          <w:color w:val="000000" w:themeColor="text1"/>
          <w:szCs w:val="20"/>
        </w:rPr>
        <w:t xml:space="preserve"> VPN přístup bude v případech uvedených:</w:t>
      </w:r>
    </w:p>
    <w:p w14:paraId="25E06DF2" w14:textId="77777777" w:rsidR="0089262C" w:rsidRPr="00F40EB5" w:rsidRDefault="0089262C" w:rsidP="00EB03F1">
      <w:pPr>
        <w:pStyle w:val="Zkladntext"/>
        <w:numPr>
          <w:ilvl w:val="1"/>
          <w:numId w:val="54"/>
        </w:numPr>
        <w:autoSpaceDN/>
        <w:spacing w:before="120" w:line="276" w:lineRule="auto"/>
        <w:contextualSpacing/>
        <w:jc w:val="both"/>
        <w:textAlignment w:val="auto"/>
        <w:rPr>
          <w:rFonts w:cs="Arial"/>
          <w:color w:val="000000" w:themeColor="text1"/>
          <w:szCs w:val="20"/>
        </w:rPr>
      </w:pPr>
      <w:r w:rsidRPr="00F40EB5">
        <w:rPr>
          <w:rFonts w:cs="Arial"/>
          <w:color w:val="000000" w:themeColor="text1"/>
          <w:szCs w:val="20"/>
        </w:rPr>
        <w:t>pod písm. a. nebo b. odst. 2. tohoto článku ukončen příslušným dnem;</w:t>
      </w:r>
    </w:p>
    <w:p w14:paraId="2DE6A7B2" w14:textId="77777777" w:rsidR="0089262C" w:rsidRPr="00F40EB5" w:rsidRDefault="0089262C" w:rsidP="00EB03F1">
      <w:pPr>
        <w:pStyle w:val="Zkladntext"/>
        <w:numPr>
          <w:ilvl w:val="1"/>
          <w:numId w:val="54"/>
        </w:numPr>
        <w:autoSpaceDN/>
        <w:spacing w:before="120" w:line="276" w:lineRule="auto"/>
        <w:contextualSpacing/>
        <w:jc w:val="both"/>
        <w:textAlignment w:val="auto"/>
        <w:rPr>
          <w:rFonts w:cs="Arial"/>
          <w:color w:val="000000" w:themeColor="text1"/>
          <w:szCs w:val="20"/>
        </w:rPr>
      </w:pPr>
      <w:r w:rsidRPr="00F40EB5">
        <w:rPr>
          <w:rFonts w:cs="Arial"/>
          <w:color w:val="000000" w:themeColor="text1"/>
          <w:szCs w:val="20"/>
        </w:rPr>
        <w:t>pod písm. c. nebo d. odst. 2. tohoto článku do 3 pracovních dnů od doručení žádosti o ukončení VPN přístupu, pokud nebude v žádosti o ukončení VPN přístupu požadováno pozdější datum ukončení;</w:t>
      </w:r>
    </w:p>
    <w:p w14:paraId="04BC15C9" w14:textId="77777777" w:rsidR="0089262C" w:rsidRPr="00F40EB5" w:rsidRDefault="0089262C" w:rsidP="00EB03F1">
      <w:pPr>
        <w:pStyle w:val="Zkladntext"/>
        <w:numPr>
          <w:ilvl w:val="1"/>
          <w:numId w:val="54"/>
        </w:numPr>
        <w:autoSpaceDN/>
        <w:spacing w:before="120" w:line="276" w:lineRule="auto"/>
        <w:contextualSpacing/>
        <w:jc w:val="both"/>
        <w:textAlignment w:val="auto"/>
        <w:rPr>
          <w:rFonts w:cs="Arial"/>
          <w:color w:val="000000" w:themeColor="text1"/>
          <w:szCs w:val="20"/>
        </w:rPr>
      </w:pPr>
      <w:r w:rsidRPr="00F40EB5">
        <w:rPr>
          <w:rFonts w:cs="Arial"/>
          <w:color w:val="000000" w:themeColor="text1"/>
          <w:szCs w:val="20"/>
        </w:rPr>
        <w:t>pod písm. e. nebo f. odst. 2. tohoto článku po vyhodnocení Události /po doručení žádosti VZP ČR.</w:t>
      </w:r>
    </w:p>
    <w:p w14:paraId="3E9C6363" w14:textId="77777777" w:rsidR="0089262C" w:rsidRPr="00F40EB5" w:rsidRDefault="0089262C" w:rsidP="00EB03F1">
      <w:pPr>
        <w:pStyle w:val="Zkladntext"/>
        <w:numPr>
          <w:ilvl w:val="0"/>
          <w:numId w:val="54"/>
        </w:numPr>
        <w:autoSpaceDN/>
        <w:spacing w:before="120" w:line="276" w:lineRule="auto"/>
        <w:contextualSpacing/>
        <w:jc w:val="both"/>
        <w:textAlignment w:val="auto"/>
        <w:rPr>
          <w:rFonts w:cs="Arial"/>
          <w:color w:val="000000" w:themeColor="text1"/>
          <w:szCs w:val="20"/>
        </w:rPr>
      </w:pPr>
      <w:r w:rsidRPr="00F40EB5">
        <w:rPr>
          <w:rFonts w:cs="Arial"/>
          <w:color w:val="000000" w:themeColor="text1"/>
          <w:szCs w:val="20"/>
        </w:rPr>
        <w:t xml:space="preserve">V případě ukončení VPN přístupu dle odst. 2., písm. d., tohoto článku je </w:t>
      </w:r>
      <w:r w:rsidRPr="00F40EB5">
        <w:rPr>
          <w:rFonts w:cs="Arial"/>
          <w:b/>
          <w:color w:val="000000" w:themeColor="text1"/>
          <w:szCs w:val="20"/>
        </w:rPr>
        <w:t xml:space="preserve">Uživatel </w:t>
      </w:r>
      <w:r w:rsidRPr="00F40EB5">
        <w:rPr>
          <w:rFonts w:cs="Arial"/>
          <w:color w:val="000000" w:themeColor="text1"/>
          <w:szCs w:val="20"/>
        </w:rPr>
        <w:t xml:space="preserve">povinen o této skutečnosti neprodleně informovat </w:t>
      </w:r>
      <w:r w:rsidRPr="00F40EB5">
        <w:rPr>
          <w:rFonts w:cs="Arial"/>
          <w:szCs w:val="20"/>
        </w:rPr>
        <w:t>Poskytovatel</w:t>
      </w:r>
      <w:r w:rsidRPr="00F40EB5">
        <w:rPr>
          <w:rFonts w:cs="Arial"/>
          <w:color w:val="000000" w:themeColor="text1"/>
          <w:szCs w:val="20"/>
        </w:rPr>
        <w:t>e; splnění této jeho povinnosti si zajistí</w:t>
      </w:r>
      <w:r w:rsidRPr="00F40EB5">
        <w:rPr>
          <w:rFonts w:cs="Arial"/>
          <w:szCs w:val="20"/>
        </w:rPr>
        <w:t xml:space="preserve"> Poskytovatel</w:t>
      </w:r>
      <w:r w:rsidRPr="00F40EB5">
        <w:rPr>
          <w:rFonts w:cs="Arial"/>
          <w:color w:val="000000" w:themeColor="text1"/>
          <w:szCs w:val="20"/>
        </w:rPr>
        <w:t>.</w:t>
      </w:r>
    </w:p>
    <w:p w14:paraId="109D9C9E" w14:textId="77777777" w:rsidR="0089262C" w:rsidRPr="00395473" w:rsidRDefault="0089262C" w:rsidP="0089262C">
      <w:pPr>
        <w:pStyle w:val="Nadpis1"/>
        <w:spacing w:before="120" w:after="120" w:line="276" w:lineRule="auto"/>
        <w:ind w:left="142"/>
        <w:contextualSpacing/>
        <w:jc w:val="center"/>
        <w:rPr>
          <w:rFonts w:ascii="Arial" w:eastAsia="Calibri" w:hAnsi="Arial" w:cs="Arial"/>
          <w:sz w:val="20"/>
          <w:szCs w:val="20"/>
          <w:u w:val="none"/>
        </w:rPr>
      </w:pPr>
      <w:r w:rsidRPr="00F40EB5">
        <w:rPr>
          <w:rFonts w:ascii="Arial" w:eastAsia="Calibri" w:hAnsi="Arial" w:cs="Arial"/>
          <w:sz w:val="20"/>
          <w:szCs w:val="20"/>
        </w:rPr>
        <w:br/>
      </w:r>
      <w:r w:rsidRPr="00395473">
        <w:rPr>
          <w:rFonts w:ascii="Arial" w:eastAsia="Calibri" w:hAnsi="Arial" w:cs="Arial"/>
          <w:sz w:val="20"/>
          <w:szCs w:val="20"/>
          <w:u w:val="none"/>
        </w:rPr>
        <w:t>Čl. VIII. Povinnosti Poskytovatele a Uživatele</w:t>
      </w:r>
    </w:p>
    <w:p w14:paraId="098E101A" w14:textId="77777777" w:rsidR="0089262C" w:rsidRPr="00F40EB5" w:rsidRDefault="0089262C" w:rsidP="00EB03F1">
      <w:pPr>
        <w:pStyle w:val="Zkladntext"/>
        <w:numPr>
          <w:ilvl w:val="0"/>
          <w:numId w:val="59"/>
        </w:numPr>
        <w:autoSpaceDN/>
        <w:spacing w:before="120" w:line="276" w:lineRule="auto"/>
        <w:contextualSpacing/>
        <w:jc w:val="both"/>
        <w:textAlignment w:val="auto"/>
        <w:rPr>
          <w:rFonts w:cs="Arial"/>
          <w:color w:val="000000" w:themeColor="text1"/>
          <w:szCs w:val="20"/>
        </w:rPr>
      </w:pPr>
      <w:r w:rsidRPr="00F40EB5">
        <w:rPr>
          <w:rFonts w:cs="Arial"/>
          <w:szCs w:val="20"/>
        </w:rPr>
        <w:t>Poskytovatel</w:t>
      </w:r>
      <w:r w:rsidRPr="00F40EB5">
        <w:rPr>
          <w:rFonts w:cs="Arial"/>
          <w:color w:val="000000" w:themeColor="text1"/>
          <w:szCs w:val="20"/>
        </w:rPr>
        <w:t xml:space="preserve"> je povinen dodržovat všechna ustanovení tohoto dokumentu a zajistit jejich dodržování jednotlivými Uživateli</w:t>
      </w:r>
      <w:r w:rsidRPr="00F40EB5">
        <w:rPr>
          <w:rFonts w:cs="Arial"/>
          <w:szCs w:val="20"/>
        </w:rPr>
        <w:t xml:space="preserve"> Poskytovatel</w:t>
      </w:r>
      <w:r w:rsidRPr="00F40EB5">
        <w:rPr>
          <w:rFonts w:cs="Arial"/>
          <w:color w:val="000000" w:themeColor="text1"/>
          <w:szCs w:val="20"/>
        </w:rPr>
        <w:t>.</w:t>
      </w:r>
    </w:p>
    <w:p w14:paraId="2A0C597D" w14:textId="77777777" w:rsidR="0089262C" w:rsidRPr="00F40EB5" w:rsidRDefault="0089262C" w:rsidP="00EB03F1">
      <w:pPr>
        <w:pStyle w:val="Zkladntext"/>
        <w:numPr>
          <w:ilvl w:val="0"/>
          <w:numId w:val="59"/>
        </w:numPr>
        <w:autoSpaceDN/>
        <w:spacing w:before="120" w:line="276" w:lineRule="auto"/>
        <w:contextualSpacing/>
        <w:jc w:val="both"/>
        <w:textAlignment w:val="auto"/>
        <w:rPr>
          <w:rFonts w:cs="Arial"/>
          <w:b/>
          <w:szCs w:val="20"/>
        </w:rPr>
      </w:pPr>
      <w:r w:rsidRPr="00F40EB5">
        <w:rPr>
          <w:rFonts w:cs="Arial"/>
          <w:b/>
          <w:szCs w:val="20"/>
        </w:rPr>
        <w:t>Poskytovatel je povinen:</w:t>
      </w:r>
    </w:p>
    <w:p w14:paraId="36D1D20C" w14:textId="77777777" w:rsidR="0089262C" w:rsidRPr="00F40EB5" w:rsidRDefault="0089262C" w:rsidP="0089262C">
      <w:pPr>
        <w:pStyle w:val="Odstavec1"/>
        <w:numPr>
          <w:ilvl w:val="1"/>
          <w:numId w:val="22"/>
        </w:numPr>
        <w:spacing w:before="120"/>
        <w:contextualSpacing/>
        <w:rPr>
          <w:rFonts w:ascii="Arial" w:hAnsi="Arial" w:cs="Arial"/>
          <w:sz w:val="20"/>
          <w:szCs w:val="20"/>
        </w:rPr>
      </w:pPr>
      <w:r w:rsidRPr="00F40EB5">
        <w:rPr>
          <w:rFonts w:ascii="Arial" w:hAnsi="Arial" w:cs="Arial"/>
          <w:sz w:val="20"/>
          <w:szCs w:val="20"/>
        </w:rPr>
        <w:t xml:space="preserve">prokazatelně </w:t>
      </w:r>
      <w:r w:rsidRPr="00F40EB5">
        <w:rPr>
          <w:rFonts w:ascii="Arial" w:hAnsi="Arial" w:cs="Arial"/>
          <w:b/>
          <w:sz w:val="20"/>
          <w:szCs w:val="20"/>
        </w:rPr>
        <w:t>seznámit</w:t>
      </w:r>
      <w:r w:rsidRPr="00F40EB5">
        <w:rPr>
          <w:rFonts w:ascii="Arial" w:hAnsi="Arial" w:cs="Arial"/>
          <w:sz w:val="20"/>
          <w:szCs w:val="20"/>
        </w:rPr>
        <w:t xml:space="preserve"> Uživatele s </w:t>
      </w:r>
      <w:r w:rsidRPr="00F40EB5" w:rsidDel="00A20B1F">
        <w:rPr>
          <w:rFonts w:ascii="Arial" w:hAnsi="Arial" w:cs="Arial"/>
          <w:sz w:val="20"/>
          <w:szCs w:val="20"/>
        </w:rPr>
        <w:t xml:space="preserve"> </w:t>
      </w:r>
      <w:r w:rsidRPr="00F40EB5">
        <w:rPr>
          <w:rFonts w:ascii="Arial" w:hAnsi="Arial" w:cs="Arial"/>
          <w:sz w:val="20"/>
          <w:szCs w:val="20"/>
        </w:rPr>
        <w:t xml:space="preserve">právy a povinnostmi vyplývajícími pro něj z tohoto dokumentu a prokazatelně Uživatele </w:t>
      </w:r>
      <w:r w:rsidRPr="00F40EB5">
        <w:rPr>
          <w:rFonts w:ascii="Arial" w:hAnsi="Arial" w:cs="Arial"/>
          <w:b/>
          <w:sz w:val="20"/>
          <w:szCs w:val="20"/>
        </w:rPr>
        <w:t xml:space="preserve">poučit </w:t>
      </w:r>
      <w:r w:rsidRPr="00F40EB5">
        <w:rPr>
          <w:rFonts w:ascii="Arial" w:hAnsi="Arial" w:cs="Arial"/>
          <w:sz w:val="20"/>
          <w:szCs w:val="20"/>
        </w:rPr>
        <w:t>o jeho povinnostech uvedených v tomto dokumentu, a to nejpozději v den podání příslušné Žádosti a na vyzvání VZP ČR tuto skutečnost také VZP ČR ve lhůtě uvedené v příslušné písemné výzvě, která nebude kratší než 10 pracovních dnů, doložit;</w:t>
      </w:r>
    </w:p>
    <w:p w14:paraId="2A73F4B2" w14:textId="77777777" w:rsidR="0089262C" w:rsidRPr="00F40EB5" w:rsidRDefault="0089262C" w:rsidP="0089262C">
      <w:pPr>
        <w:pStyle w:val="Odstavec1"/>
        <w:numPr>
          <w:ilvl w:val="1"/>
          <w:numId w:val="22"/>
        </w:numPr>
        <w:spacing w:before="120"/>
        <w:contextualSpacing/>
        <w:rPr>
          <w:rFonts w:ascii="Arial" w:hAnsi="Arial" w:cs="Arial"/>
          <w:sz w:val="20"/>
          <w:szCs w:val="20"/>
        </w:rPr>
      </w:pPr>
      <w:r w:rsidRPr="00F40EB5">
        <w:rPr>
          <w:rFonts w:ascii="Arial" w:hAnsi="Arial" w:cs="Arial"/>
          <w:sz w:val="20"/>
          <w:szCs w:val="20"/>
        </w:rPr>
        <w:t>zajistit, aby Uživatel dodržoval povinnosti a postupy vyplývající pro něj z tohoto dokumentu;</w:t>
      </w:r>
    </w:p>
    <w:p w14:paraId="3D7F1E71" w14:textId="77777777" w:rsidR="0089262C" w:rsidRPr="00F40EB5" w:rsidRDefault="0089262C" w:rsidP="0089262C">
      <w:pPr>
        <w:pStyle w:val="Odstavec1"/>
        <w:numPr>
          <w:ilvl w:val="1"/>
          <w:numId w:val="22"/>
        </w:numPr>
        <w:spacing w:before="120"/>
        <w:contextualSpacing/>
        <w:rPr>
          <w:rFonts w:ascii="Arial" w:hAnsi="Arial" w:cs="Arial"/>
          <w:sz w:val="20"/>
          <w:szCs w:val="20"/>
        </w:rPr>
      </w:pPr>
      <w:r w:rsidRPr="00F40EB5">
        <w:rPr>
          <w:rFonts w:ascii="Arial" w:hAnsi="Arial" w:cs="Arial"/>
          <w:sz w:val="20"/>
          <w:szCs w:val="20"/>
        </w:rPr>
        <w:t>zajistit, že jsou Uživatelem dodržována taková bezpečnostní opatření, která zamezí narušení nebo ohrožení bezpečnosti vnitřní sítě VZP ČR, IS VZP ČR a jejich informací.</w:t>
      </w:r>
    </w:p>
    <w:p w14:paraId="50BF9D5B" w14:textId="77777777" w:rsidR="0089262C" w:rsidRPr="00F40EB5" w:rsidRDefault="0089262C" w:rsidP="00EB03F1">
      <w:pPr>
        <w:pStyle w:val="Zkladntext"/>
        <w:numPr>
          <w:ilvl w:val="0"/>
          <w:numId w:val="59"/>
        </w:numPr>
        <w:autoSpaceDN/>
        <w:spacing w:before="120" w:line="276" w:lineRule="auto"/>
        <w:contextualSpacing/>
        <w:jc w:val="both"/>
        <w:textAlignment w:val="auto"/>
        <w:rPr>
          <w:rFonts w:cs="Arial"/>
          <w:szCs w:val="20"/>
        </w:rPr>
      </w:pPr>
      <w:r w:rsidRPr="00F40EB5">
        <w:rPr>
          <w:rFonts w:cs="Arial"/>
          <w:szCs w:val="20"/>
        </w:rPr>
        <w:t>Poskytovatel nese plnou odpovědnost za nedodržení povinností Uživatelem daných Uživateli tímto dokumentem.</w:t>
      </w:r>
    </w:p>
    <w:p w14:paraId="620490C3" w14:textId="77777777" w:rsidR="0089262C" w:rsidRPr="00F40EB5" w:rsidRDefault="0089262C" w:rsidP="00EB03F1">
      <w:pPr>
        <w:pStyle w:val="Zkladntext"/>
        <w:numPr>
          <w:ilvl w:val="0"/>
          <w:numId w:val="59"/>
        </w:numPr>
        <w:autoSpaceDN/>
        <w:spacing w:before="120" w:line="276" w:lineRule="auto"/>
        <w:contextualSpacing/>
        <w:jc w:val="both"/>
        <w:textAlignment w:val="auto"/>
        <w:rPr>
          <w:rFonts w:cs="Arial"/>
          <w:szCs w:val="20"/>
        </w:rPr>
      </w:pPr>
      <w:r w:rsidRPr="00F40EB5">
        <w:rPr>
          <w:rFonts w:cs="Arial"/>
          <w:color w:val="000000" w:themeColor="text1"/>
          <w:szCs w:val="20"/>
        </w:rPr>
        <w:t>VZP</w:t>
      </w:r>
      <w:r w:rsidRPr="00F40EB5">
        <w:rPr>
          <w:rFonts w:cs="Arial"/>
          <w:szCs w:val="20"/>
        </w:rPr>
        <w:t xml:space="preserve"> ČR je oprávněna kontrolovat plnění ustanovení tohoto dokumentu na straně Poskytovatele. Poskytovatel je povinen poskytnout VZP ČR nezbytné podklady, součinnost, případně umožnit kontrolu na místě.</w:t>
      </w:r>
    </w:p>
    <w:p w14:paraId="64326779" w14:textId="77777777" w:rsidR="0089262C" w:rsidRPr="00F40EB5" w:rsidRDefault="0089262C" w:rsidP="00EB03F1">
      <w:pPr>
        <w:pStyle w:val="Zkladntext"/>
        <w:numPr>
          <w:ilvl w:val="0"/>
          <w:numId w:val="59"/>
        </w:numPr>
        <w:autoSpaceDN/>
        <w:spacing w:before="120" w:line="276" w:lineRule="auto"/>
        <w:contextualSpacing/>
        <w:jc w:val="both"/>
        <w:textAlignment w:val="auto"/>
        <w:rPr>
          <w:rFonts w:cs="Arial"/>
          <w:szCs w:val="20"/>
        </w:rPr>
      </w:pPr>
      <w:r w:rsidRPr="00F40EB5">
        <w:rPr>
          <w:rFonts w:cs="Arial"/>
          <w:szCs w:val="20"/>
        </w:rPr>
        <w:t>Poskytovatel je dále povinen zajistit, aby Uživatel realizoval VPN přístup pouze z koncového zařízení, které:</w:t>
      </w:r>
    </w:p>
    <w:p w14:paraId="7CB8769A" w14:textId="77777777" w:rsidR="0089262C" w:rsidRPr="00F40EB5" w:rsidRDefault="0089262C" w:rsidP="00EB03F1">
      <w:pPr>
        <w:pStyle w:val="Odstavec1"/>
        <w:numPr>
          <w:ilvl w:val="0"/>
          <w:numId w:val="60"/>
        </w:numPr>
        <w:spacing w:before="120"/>
        <w:contextualSpacing/>
        <w:rPr>
          <w:rFonts w:ascii="Arial" w:hAnsi="Arial" w:cs="Arial"/>
          <w:sz w:val="20"/>
          <w:szCs w:val="20"/>
        </w:rPr>
      </w:pPr>
      <w:r w:rsidRPr="00F40EB5">
        <w:rPr>
          <w:rFonts w:ascii="Arial" w:hAnsi="Arial" w:cs="Arial"/>
          <w:sz w:val="20"/>
          <w:szCs w:val="20"/>
        </w:rPr>
        <w:t>je chráněno antivirovou a </w:t>
      </w:r>
      <w:proofErr w:type="spellStart"/>
      <w:r w:rsidRPr="00F40EB5">
        <w:rPr>
          <w:rFonts w:ascii="Arial" w:hAnsi="Arial" w:cs="Arial"/>
          <w:sz w:val="20"/>
          <w:szCs w:val="20"/>
        </w:rPr>
        <w:t>antimalwarovou</w:t>
      </w:r>
      <w:proofErr w:type="spellEnd"/>
      <w:r w:rsidRPr="00F40EB5">
        <w:rPr>
          <w:rFonts w:ascii="Arial" w:hAnsi="Arial" w:cs="Arial"/>
          <w:sz w:val="20"/>
          <w:szCs w:val="20"/>
        </w:rPr>
        <w:t xml:space="preserve"> ochranou a má aktuální virovou databázi;</w:t>
      </w:r>
    </w:p>
    <w:p w14:paraId="4BAAF67E" w14:textId="77777777" w:rsidR="0089262C" w:rsidRPr="00F40EB5" w:rsidRDefault="0089262C" w:rsidP="00EB03F1">
      <w:pPr>
        <w:pStyle w:val="Odstavec1"/>
        <w:numPr>
          <w:ilvl w:val="0"/>
          <w:numId w:val="60"/>
        </w:numPr>
        <w:spacing w:before="120"/>
        <w:contextualSpacing/>
        <w:rPr>
          <w:rFonts w:ascii="Arial" w:hAnsi="Arial" w:cs="Arial"/>
          <w:sz w:val="20"/>
          <w:szCs w:val="20"/>
        </w:rPr>
      </w:pPr>
      <w:r w:rsidRPr="00F40EB5">
        <w:rPr>
          <w:rFonts w:ascii="Arial" w:hAnsi="Arial" w:cs="Arial"/>
          <w:sz w:val="20"/>
          <w:szCs w:val="20"/>
        </w:rPr>
        <w:t xml:space="preserve">má instalováno a má aktivní (zapnuto) </w:t>
      </w:r>
      <w:proofErr w:type="spellStart"/>
      <w:r w:rsidRPr="00F40EB5">
        <w:rPr>
          <w:rFonts w:ascii="Arial" w:hAnsi="Arial" w:cs="Arial"/>
          <w:sz w:val="20"/>
          <w:szCs w:val="20"/>
        </w:rPr>
        <w:t>firewalové</w:t>
      </w:r>
      <w:proofErr w:type="spellEnd"/>
      <w:r w:rsidRPr="00F40EB5">
        <w:rPr>
          <w:rFonts w:ascii="Arial" w:hAnsi="Arial" w:cs="Arial"/>
          <w:sz w:val="20"/>
          <w:szCs w:val="20"/>
        </w:rPr>
        <w:t xml:space="preserve"> řešení operačního systému, příp. HIDS/HIPS;</w:t>
      </w:r>
    </w:p>
    <w:p w14:paraId="78BF260C" w14:textId="77777777" w:rsidR="0089262C" w:rsidRPr="00F40EB5" w:rsidRDefault="0089262C" w:rsidP="00EB03F1">
      <w:pPr>
        <w:pStyle w:val="Odstavec1"/>
        <w:numPr>
          <w:ilvl w:val="0"/>
          <w:numId w:val="60"/>
        </w:numPr>
        <w:spacing w:before="120"/>
        <w:contextualSpacing/>
        <w:rPr>
          <w:rFonts w:ascii="Arial" w:hAnsi="Arial" w:cs="Arial"/>
          <w:sz w:val="20"/>
          <w:szCs w:val="20"/>
        </w:rPr>
      </w:pPr>
      <w:r w:rsidRPr="00F40EB5">
        <w:rPr>
          <w:rFonts w:ascii="Arial" w:hAnsi="Arial" w:cs="Arial"/>
          <w:sz w:val="20"/>
          <w:szCs w:val="20"/>
        </w:rPr>
        <w:t>má instalovány dostupné bezpečnostní záplaty a aktualizace zveřejněné výrobcem operačního systému a aplikací a operační systém je podporovaný výrobcem;</w:t>
      </w:r>
    </w:p>
    <w:p w14:paraId="5823983D" w14:textId="77777777" w:rsidR="0089262C" w:rsidRPr="00F40EB5" w:rsidRDefault="0089262C" w:rsidP="00EB03F1">
      <w:pPr>
        <w:pStyle w:val="Odstavec1"/>
        <w:numPr>
          <w:ilvl w:val="0"/>
          <w:numId w:val="60"/>
        </w:numPr>
        <w:spacing w:before="120"/>
        <w:contextualSpacing/>
        <w:rPr>
          <w:rFonts w:ascii="Arial" w:hAnsi="Arial" w:cs="Arial"/>
          <w:sz w:val="20"/>
          <w:szCs w:val="20"/>
        </w:rPr>
      </w:pPr>
      <w:r w:rsidRPr="00F40EB5">
        <w:rPr>
          <w:rFonts w:ascii="Arial" w:hAnsi="Arial" w:cs="Arial"/>
          <w:sz w:val="20"/>
          <w:szCs w:val="20"/>
        </w:rPr>
        <w:t>má nastaveno uzamčení koncového zařízení v případě nečinnosti Uživatele;</w:t>
      </w:r>
    </w:p>
    <w:p w14:paraId="68943BFE" w14:textId="77777777" w:rsidR="0089262C" w:rsidRPr="00F40EB5" w:rsidRDefault="0089262C" w:rsidP="00EB03F1">
      <w:pPr>
        <w:pStyle w:val="Odstavec1"/>
        <w:numPr>
          <w:ilvl w:val="0"/>
          <w:numId w:val="60"/>
        </w:numPr>
        <w:spacing w:before="120"/>
        <w:contextualSpacing/>
        <w:rPr>
          <w:rFonts w:ascii="Arial" w:hAnsi="Arial" w:cs="Arial"/>
          <w:sz w:val="20"/>
          <w:szCs w:val="20"/>
        </w:rPr>
      </w:pPr>
      <w:r w:rsidRPr="00F40EB5">
        <w:rPr>
          <w:rFonts w:ascii="Arial" w:hAnsi="Arial" w:cs="Arial"/>
          <w:sz w:val="20"/>
          <w:szCs w:val="20"/>
        </w:rPr>
        <w:t>má chráněn přístup do BIOS koncového zařízení;</w:t>
      </w:r>
    </w:p>
    <w:p w14:paraId="19CE6554" w14:textId="77777777" w:rsidR="0089262C" w:rsidRPr="00F40EB5" w:rsidRDefault="0089262C" w:rsidP="00EB03F1">
      <w:pPr>
        <w:pStyle w:val="Odstavec1"/>
        <w:numPr>
          <w:ilvl w:val="0"/>
          <w:numId w:val="60"/>
        </w:numPr>
        <w:spacing w:before="120"/>
        <w:contextualSpacing/>
        <w:rPr>
          <w:rFonts w:ascii="Arial" w:hAnsi="Arial" w:cs="Arial"/>
          <w:sz w:val="20"/>
          <w:szCs w:val="20"/>
        </w:rPr>
      </w:pPr>
      <w:r w:rsidRPr="00F40EB5">
        <w:rPr>
          <w:rFonts w:ascii="Arial" w:hAnsi="Arial" w:cs="Arial"/>
          <w:sz w:val="20"/>
          <w:szCs w:val="20"/>
        </w:rPr>
        <w:t>má šifrován pevný disk koncového zařízení;</w:t>
      </w:r>
    </w:p>
    <w:p w14:paraId="1E120A21" w14:textId="77777777" w:rsidR="0089262C" w:rsidRPr="00F40EB5" w:rsidRDefault="0089262C" w:rsidP="00EB03F1">
      <w:pPr>
        <w:pStyle w:val="Odstavec1"/>
        <w:numPr>
          <w:ilvl w:val="0"/>
          <w:numId w:val="60"/>
        </w:numPr>
        <w:spacing w:before="120"/>
        <w:contextualSpacing/>
        <w:rPr>
          <w:rFonts w:ascii="Arial" w:hAnsi="Arial" w:cs="Arial"/>
          <w:sz w:val="20"/>
          <w:szCs w:val="20"/>
        </w:rPr>
      </w:pPr>
      <w:r w:rsidRPr="00F40EB5">
        <w:rPr>
          <w:rFonts w:ascii="Arial" w:hAnsi="Arial" w:cs="Arial"/>
          <w:sz w:val="20"/>
          <w:szCs w:val="20"/>
        </w:rPr>
        <w:t>umožňuje přístup ke koncovému zařízení pouze po zadání přihlašovacích údajů.</w:t>
      </w:r>
    </w:p>
    <w:p w14:paraId="351B59D3" w14:textId="77777777" w:rsidR="0089262C" w:rsidRPr="00F40EB5" w:rsidRDefault="0089262C" w:rsidP="00EB03F1">
      <w:pPr>
        <w:pStyle w:val="Zkladntext"/>
        <w:numPr>
          <w:ilvl w:val="0"/>
          <w:numId w:val="59"/>
        </w:numPr>
        <w:autoSpaceDN/>
        <w:spacing w:before="120" w:line="276" w:lineRule="auto"/>
        <w:contextualSpacing/>
        <w:jc w:val="both"/>
        <w:textAlignment w:val="auto"/>
        <w:rPr>
          <w:rFonts w:cs="Arial"/>
          <w:szCs w:val="20"/>
        </w:rPr>
      </w:pPr>
      <w:r w:rsidRPr="00F40EB5">
        <w:rPr>
          <w:rFonts w:cs="Arial"/>
          <w:color w:val="000000" w:themeColor="text1"/>
          <w:szCs w:val="20"/>
        </w:rPr>
        <w:t>Povinnosti</w:t>
      </w:r>
      <w:r w:rsidRPr="00F40EB5">
        <w:rPr>
          <w:rFonts w:cs="Arial"/>
          <w:szCs w:val="20"/>
        </w:rPr>
        <w:t xml:space="preserve"> Uživatele:</w:t>
      </w:r>
    </w:p>
    <w:p w14:paraId="7551B237" w14:textId="77777777" w:rsidR="0089262C" w:rsidRPr="00F40EB5" w:rsidRDefault="0089262C" w:rsidP="00EB03F1">
      <w:pPr>
        <w:pStyle w:val="Odstavec1"/>
        <w:numPr>
          <w:ilvl w:val="0"/>
          <w:numId w:val="61"/>
        </w:numPr>
        <w:spacing w:before="120"/>
        <w:contextualSpacing/>
        <w:rPr>
          <w:rFonts w:ascii="Arial" w:hAnsi="Arial" w:cs="Arial"/>
          <w:sz w:val="20"/>
          <w:szCs w:val="20"/>
        </w:rPr>
      </w:pPr>
      <w:r w:rsidRPr="00F40EB5">
        <w:rPr>
          <w:rFonts w:ascii="Arial" w:hAnsi="Arial" w:cs="Arial"/>
          <w:sz w:val="20"/>
          <w:szCs w:val="20"/>
        </w:rPr>
        <w:t>realizovat přístup do vnitřní sítě VZP ČR pouze prostřednictvím VPN VZP ČR;</w:t>
      </w:r>
    </w:p>
    <w:p w14:paraId="5A2EDB85" w14:textId="77777777" w:rsidR="0089262C" w:rsidRPr="00F40EB5" w:rsidRDefault="0089262C" w:rsidP="00EB03F1">
      <w:pPr>
        <w:pStyle w:val="Odstavec1"/>
        <w:numPr>
          <w:ilvl w:val="0"/>
          <w:numId w:val="61"/>
        </w:numPr>
        <w:spacing w:before="120"/>
        <w:contextualSpacing/>
        <w:rPr>
          <w:rFonts w:ascii="Arial" w:hAnsi="Arial" w:cs="Arial"/>
          <w:sz w:val="20"/>
          <w:szCs w:val="20"/>
        </w:rPr>
      </w:pPr>
      <w:r w:rsidRPr="00F40EB5">
        <w:rPr>
          <w:rFonts w:ascii="Arial" w:hAnsi="Arial" w:cs="Arial"/>
          <w:sz w:val="20"/>
          <w:szCs w:val="20"/>
        </w:rPr>
        <w:lastRenderedPageBreak/>
        <w:t>před prvním přístupem do vnitřní sítě VZP ČR si musí změnit výchozí heslo předané VZP ČR na přihlašovací heslo;</w:t>
      </w:r>
    </w:p>
    <w:p w14:paraId="52A85AC0" w14:textId="77777777" w:rsidR="0089262C" w:rsidRPr="00F40EB5" w:rsidRDefault="0089262C" w:rsidP="00EB03F1">
      <w:pPr>
        <w:pStyle w:val="Odstavec1"/>
        <w:numPr>
          <w:ilvl w:val="0"/>
          <w:numId w:val="61"/>
        </w:numPr>
        <w:spacing w:before="120"/>
        <w:contextualSpacing/>
        <w:rPr>
          <w:rFonts w:ascii="Arial" w:hAnsi="Arial" w:cs="Arial"/>
          <w:sz w:val="20"/>
          <w:szCs w:val="20"/>
        </w:rPr>
      </w:pPr>
      <w:r w:rsidRPr="00F40EB5">
        <w:rPr>
          <w:rFonts w:ascii="Arial" w:hAnsi="Arial" w:cs="Arial"/>
          <w:sz w:val="20"/>
          <w:szCs w:val="20"/>
        </w:rPr>
        <w:t>pro přístup do vnitřní sítě VZP ČR používat jako přihlašovací heslo unikátní, tj. heslo, které není shodné s jinými hesly používanými Uživatelem (kdekoliv);</w:t>
      </w:r>
    </w:p>
    <w:p w14:paraId="1FAE64FF" w14:textId="77777777" w:rsidR="0089262C" w:rsidRPr="00F40EB5" w:rsidRDefault="0089262C" w:rsidP="00EB03F1">
      <w:pPr>
        <w:pStyle w:val="Odstavec1"/>
        <w:numPr>
          <w:ilvl w:val="0"/>
          <w:numId w:val="61"/>
        </w:numPr>
        <w:spacing w:before="120"/>
        <w:contextualSpacing/>
        <w:rPr>
          <w:rFonts w:ascii="Arial" w:hAnsi="Arial" w:cs="Arial"/>
          <w:sz w:val="20"/>
          <w:szCs w:val="20"/>
        </w:rPr>
      </w:pPr>
      <w:r w:rsidRPr="00F40EB5">
        <w:rPr>
          <w:rFonts w:ascii="Arial" w:hAnsi="Arial" w:cs="Arial"/>
          <w:sz w:val="20"/>
          <w:szCs w:val="20"/>
        </w:rPr>
        <w:t>nesmí sdílet s třetími osobami své přístupové údaje ani vydaný certifikát určený pro VPN přístup;</w:t>
      </w:r>
    </w:p>
    <w:p w14:paraId="00655E09" w14:textId="77777777" w:rsidR="0089262C" w:rsidRPr="00F40EB5" w:rsidRDefault="0089262C" w:rsidP="00EB03F1">
      <w:pPr>
        <w:pStyle w:val="Odstavec1"/>
        <w:numPr>
          <w:ilvl w:val="0"/>
          <w:numId w:val="61"/>
        </w:numPr>
        <w:spacing w:before="120"/>
        <w:contextualSpacing/>
        <w:rPr>
          <w:rFonts w:ascii="Arial" w:hAnsi="Arial" w:cs="Arial"/>
          <w:sz w:val="20"/>
          <w:szCs w:val="20"/>
        </w:rPr>
      </w:pPr>
      <w:r w:rsidRPr="00F40EB5">
        <w:rPr>
          <w:rFonts w:ascii="Arial" w:hAnsi="Arial" w:cs="Arial"/>
          <w:sz w:val="20"/>
          <w:szCs w:val="20"/>
        </w:rPr>
        <w:t>nesmí sdílet VPN připojení s jiným zařízením prostřednictvím sdílení připojení na síťové úrovni;</w:t>
      </w:r>
    </w:p>
    <w:p w14:paraId="4BD5391D" w14:textId="77777777" w:rsidR="0089262C" w:rsidRPr="00F40EB5" w:rsidRDefault="0089262C" w:rsidP="00EB03F1">
      <w:pPr>
        <w:pStyle w:val="Odstavec1"/>
        <w:numPr>
          <w:ilvl w:val="0"/>
          <w:numId w:val="61"/>
        </w:numPr>
        <w:spacing w:before="120"/>
        <w:contextualSpacing/>
        <w:rPr>
          <w:rFonts w:ascii="Arial" w:hAnsi="Arial" w:cs="Arial"/>
          <w:sz w:val="20"/>
          <w:szCs w:val="20"/>
        </w:rPr>
      </w:pPr>
      <w:r w:rsidRPr="00F40EB5">
        <w:rPr>
          <w:rFonts w:ascii="Arial" w:hAnsi="Arial" w:cs="Arial"/>
          <w:sz w:val="20"/>
          <w:szCs w:val="20"/>
        </w:rPr>
        <w:t>zajistit ochranu privátního klíče a vydaného certifikátu proti jeho zneužití;</w:t>
      </w:r>
    </w:p>
    <w:p w14:paraId="4DFCF011" w14:textId="77777777" w:rsidR="0089262C" w:rsidRPr="00F40EB5" w:rsidRDefault="0089262C" w:rsidP="00EB03F1">
      <w:pPr>
        <w:pStyle w:val="Odstavec1"/>
        <w:numPr>
          <w:ilvl w:val="0"/>
          <w:numId w:val="61"/>
        </w:numPr>
        <w:spacing w:before="120"/>
        <w:contextualSpacing/>
        <w:rPr>
          <w:rFonts w:ascii="Arial" w:hAnsi="Arial" w:cs="Arial"/>
          <w:sz w:val="20"/>
          <w:szCs w:val="20"/>
        </w:rPr>
      </w:pPr>
      <w:r w:rsidRPr="00F40EB5">
        <w:rPr>
          <w:rFonts w:ascii="Arial" w:hAnsi="Arial" w:cs="Arial"/>
          <w:sz w:val="20"/>
          <w:szCs w:val="20"/>
        </w:rPr>
        <w:t>generovat certifikát pro VPN přístup na koncové zařízení se silnou ochranou privátního klíče;</w:t>
      </w:r>
    </w:p>
    <w:p w14:paraId="7B929EEE" w14:textId="77777777" w:rsidR="0089262C" w:rsidRPr="00F40EB5" w:rsidRDefault="0089262C" w:rsidP="00EB03F1">
      <w:pPr>
        <w:pStyle w:val="Odstavec1"/>
        <w:numPr>
          <w:ilvl w:val="0"/>
          <w:numId w:val="61"/>
        </w:numPr>
        <w:spacing w:before="120"/>
        <w:contextualSpacing/>
        <w:rPr>
          <w:rFonts w:ascii="Arial" w:hAnsi="Arial" w:cs="Arial"/>
          <w:sz w:val="20"/>
          <w:szCs w:val="20"/>
        </w:rPr>
      </w:pPr>
      <w:r w:rsidRPr="00F40EB5">
        <w:rPr>
          <w:rFonts w:ascii="Arial" w:hAnsi="Arial" w:cs="Arial"/>
          <w:sz w:val="20"/>
          <w:szCs w:val="20"/>
        </w:rPr>
        <w:t>obnovit si vydaný certifikát nejdříve měsíc před uplynutím doby jeho platnosti;</w:t>
      </w:r>
    </w:p>
    <w:p w14:paraId="42E7F9BC" w14:textId="77777777" w:rsidR="0089262C" w:rsidRPr="00F40EB5" w:rsidRDefault="0089262C" w:rsidP="00EB03F1">
      <w:pPr>
        <w:pStyle w:val="Odstavec1"/>
        <w:numPr>
          <w:ilvl w:val="0"/>
          <w:numId w:val="61"/>
        </w:numPr>
        <w:spacing w:before="120"/>
        <w:contextualSpacing/>
        <w:rPr>
          <w:rFonts w:ascii="Arial" w:hAnsi="Arial" w:cs="Arial"/>
          <w:sz w:val="20"/>
          <w:szCs w:val="20"/>
        </w:rPr>
      </w:pPr>
      <w:r w:rsidRPr="00F40EB5">
        <w:rPr>
          <w:rFonts w:ascii="Arial" w:hAnsi="Arial" w:cs="Arial"/>
          <w:sz w:val="20"/>
          <w:szCs w:val="20"/>
        </w:rPr>
        <w:t>neukládat své přihlašovací údaje pro VPN přístup do koncového zařízení;</w:t>
      </w:r>
    </w:p>
    <w:p w14:paraId="58648314" w14:textId="77777777" w:rsidR="0089262C" w:rsidRPr="00F40EB5" w:rsidRDefault="0089262C" w:rsidP="00EB03F1">
      <w:pPr>
        <w:pStyle w:val="Odstavec1"/>
        <w:numPr>
          <w:ilvl w:val="0"/>
          <w:numId w:val="61"/>
        </w:numPr>
        <w:spacing w:before="120"/>
        <w:contextualSpacing/>
        <w:rPr>
          <w:rFonts w:ascii="Arial" w:hAnsi="Arial" w:cs="Arial"/>
          <w:sz w:val="20"/>
          <w:szCs w:val="20"/>
        </w:rPr>
      </w:pPr>
      <w:r w:rsidRPr="00F40EB5">
        <w:rPr>
          <w:rFonts w:ascii="Arial" w:hAnsi="Arial" w:cs="Arial"/>
          <w:sz w:val="20"/>
          <w:szCs w:val="20"/>
        </w:rPr>
        <w:t>nezasahovat do konfiguračních souborů a nastavení VPN klienta dodaného ze strany VZP  ČR;</w:t>
      </w:r>
    </w:p>
    <w:p w14:paraId="230571AE" w14:textId="77777777" w:rsidR="0089262C" w:rsidRPr="00F40EB5" w:rsidRDefault="0089262C" w:rsidP="00EB03F1">
      <w:pPr>
        <w:pStyle w:val="Odstavec1"/>
        <w:numPr>
          <w:ilvl w:val="0"/>
          <w:numId w:val="61"/>
        </w:numPr>
        <w:spacing w:before="120"/>
        <w:contextualSpacing/>
        <w:rPr>
          <w:rFonts w:ascii="Arial" w:hAnsi="Arial" w:cs="Arial"/>
          <w:sz w:val="20"/>
          <w:szCs w:val="20"/>
        </w:rPr>
      </w:pPr>
      <w:r w:rsidRPr="00F40EB5">
        <w:rPr>
          <w:rFonts w:ascii="Arial" w:hAnsi="Arial" w:cs="Arial"/>
          <w:sz w:val="20"/>
          <w:szCs w:val="20"/>
        </w:rPr>
        <w:t>ukončit VPN přístup (navázané spojení) v případě, že koncové zařízení nechává bez dozoru;</w:t>
      </w:r>
    </w:p>
    <w:p w14:paraId="22E6EAC4" w14:textId="77777777" w:rsidR="0089262C" w:rsidRPr="00F40EB5" w:rsidRDefault="0089262C" w:rsidP="00EB03F1">
      <w:pPr>
        <w:pStyle w:val="Odstavec1"/>
        <w:numPr>
          <w:ilvl w:val="0"/>
          <w:numId w:val="61"/>
        </w:numPr>
        <w:spacing w:before="120"/>
        <w:contextualSpacing/>
        <w:rPr>
          <w:rFonts w:ascii="Arial" w:hAnsi="Arial" w:cs="Arial"/>
          <w:sz w:val="20"/>
          <w:szCs w:val="20"/>
        </w:rPr>
      </w:pPr>
      <w:r w:rsidRPr="00F40EB5">
        <w:rPr>
          <w:rFonts w:ascii="Arial" w:hAnsi="Arial" w:cs="Arial"/>
          <w:sz w:val="20"/>
          <w:szCs w:val="20"/>
        </w:rPr>
        <w:t>nepokoušet se narušit bezpečnost vnitřní sítě VZP ČR;</w:t>
      </w:r>
    </w:p>
    <w:p w14:paraId="0FC930C8" w14:textId="77777777" w:rsidR="0089262C" w:rsidRPr="00F40EB5" w:rsidRDefault="0089262C" w:rsidP="00EB03F1">
      <w:pPr>
        <w:pStyle w:val="Odstavec1"/>
        <w:numPr>
          <w:ilvl w:val="0"/>
          <w:numId w:val="61"/>
        </w:numPr>
        <w:spacing w:before="120"/>
        <w:contextualSpacing/>
        <w:rPr>
          <w:rFonts w:ascii="Arial" w:hAnsi="Arial" w:cs="Arial"/>
          <w:sz w:val="20"/>
          <w:szCs w:val="20"/>
        </w:rPr>
      </w:pPr>
      <w:r w:rsidRPr="00F40EB5">
        <w:rPr>
          <w:rFonts w:ascii="Arial" w:hAnsi="Arial" w:cs="Arial"/>
          <w:b/>
          <w:sz w:val="20"/>
          <w:szCs w:val="20"/>
        </w:rPr>
        <w:t>bezodkladně</w:t>
      </w:r>
      <w:r w:rsidRPr="00F40EB5">
        <w:rPr>
          <w:rFonts w:ascii="Arial" w:hAnsi="Arial" w:cs="Arial"/>
          <w:sz w:val="20"/>
          <w:szCs w:val="20"/>
        </w:rPr>
        <w:t xml:space="preserve"> žádat VZP ČR prostřednictvím </w:t>
      </w:r>
      <w:proofErr w:type="spellStart"/>
      <w:r w:rsidRPr="00F40EB5">
        <w:rPr>
          <w:rFonts w:ascii="Arial" w:hAnsi="Arial" w:cs="Arial"/>
          <w:sz w:val="20"/>
          <w:szCs w:val="20"/>
        </w:rPr>
        <w:t>Service</w:t>
      </w:r>
      <w:proofErr w:type="spellEnd"/>
      <w:r w:rsidRPr="00F40EB5">
        <w:rPr>
          <w:rFonts w:ascii="Arial" w:hAnsi="Arial" w:cs="Arial"/>
          <w:sz w:val="20"/>
          <w:szCs w:val="20"/>
        </w:rPr>
        <w:t xml:space="preserve"> </w:t>
      </w:r>
      <w:proofErr w:type="spellStart"/>
      <w:r w:rsidRPr="00F40EB5">
        <w:rPr>
          <w:rFonts w:ascii="Arial" w:hAnsi="Arial" w:cs="Arial"/>
          <w:sz w:val="20"/>
          <w:szCs w:val="20"/>
        </w:rPr>
        <w:t>Desk</w:t>
      </w:r>
      <w:proofErr w:type="spellEnd"/>
      <w:r w:rsidRPr="00F40EB5">
        <w:rPr>
          <w:rFonts w:ascii="Arial" w:hAnsi="Arial" w:cs="Arial"/>
          <w:sz w:val="20"/>
          <w:szCs w:val="20"/>
        </w:rPr>
        <w:t xml:space="preserve"> VZP ČR tel.: 952220000 v době PO - PA od 8:30 do 16:30 nebo kdykoliv na e-mail: servicedesk@vzp.cz:</w:t>
      </w:r>
    </w:p>
    <w:p w14:paraId="34611863" w14:textId="77777777" w:rsidR="0089262C" w:rsidRPr="00F40EB5" w:rsidRDefault="0089262C" w:rsidP="00EB03F1">
      <w:pPr>
        <w:pStyle w:val="Odstavecseseznamem"/>
        <w:numPr>
          <w:ilvl w:val="2"/>
          <w:numId w:val="56"/>
        </w:numPr>
        <w:autoSpaceDN/>
        <w:spacing w:before="120" w:after="120" w:line="276" w:lineRule="auto"/>
        <w:contextualSpacing/>
        <w:textAlignment w:val="auto"/>
        <w:rPr>
          <w:rFonts w:cs="Arial"/>
          <w:color w:val="000000" w:themeColor="text1"/>
          <w:szCs w:val="20"/>
        </w:rPr>
      </w:pPr>
      <w:r w:rsidRPr="00F40EB5">
        <w:rPr>
          <w:rFonts w:cs="Arial"/>
          <w:color w:val="000000" w:themeColor="text1"/>
          <w:szCs w:val="20"/>
        </w:rPr>
        <w:t>o zneplatnění platného certifikátu v případě podezření na kompromitaci privátního klíče;</w:t>
      </w:r>
    </w:p>
    <w:p w14:paraId="0BF15C7E" w14:textId="77777777" w:rsidR="0089262C" w:rsidRPr="00F40EB5" w:rsidRDefault="0089262C" w:rsidP="00EB03F1">
      <w:pPr>
        <w:pStyle w:val="Odstavecseseznamem"/>
        <w:numPr>
          <w:ilvl w:val="2"/>
          <w:numId w:val="56"/>
        </w:numPr>
        <w:autoSpaceDN/>
        <w:spacing w:before="120" w:after="120" w:line="276" w:lineRule="auto"/>
        <w:contextualSpacing/>
        <w:textAlignment w:val="auto"/>
        <w:rPr>
          <w:rFonts w:cs="Arial"/>
          <w:color w:val="000000" w:themeColor="text1"/>
          <w:szCs w:val="20"/>
        </w:rPr>
      </w:pPr>
      <w:r w:rsidRPr="00F40EB5">
        <w:rPr>
          <w:rFonts w:cs="Arial"/>
          <w:color w:val="000000" w:themeColor="text1"/>
          <w:szCs w:val="20"/>
        </w:rPr>
        <w:t>o zneplatnění platného certifikátu a zablokování přístupových údajů sloužících k VPN přístupu v případě podezření na kompromitaci/ ztrátu/odcizení koncového zařízení nebo přístupových údajů;</w:t>
      </w:r>
    </w:p>
    <w:p w14:paraId="45760F09" w14:textId="77777777" w:rsidR="0089262C" w:rsidRPr="00F40EB5" w:rsidRDefault="0089262C" w:rsidP="00EB03F1">
      <w:pPr>
        <w:pStyle w:val="Odstavecseseznamem"/>
        <w:numPr>
          <w:ilvl w:val="2"/>
          <w:numId w:val="56"/>
        </w:numPr>
        <w:autoSpaceDN/>
        <w:spacing w:before="120" w:after="120" w:line="276" w:lineRule="auto"/>
        <w:contextualSpacing/>
        <w:textAlignment w:val="auto"/>
        <w:rPr>
          <w:rFonts w:cs="Arial"/>
          <w:color w:val="000000" w:themeColor="text1"/>
          <w:szCs w:val="20"/>
        </w:rPr>
      </w:pPr>
      <w:r w:rsidRPr="00F40EB5">
        <w:rPr>
          <w:rFonts w:cs="Arial"/>
          <w:color w:val="000000" w:themeColor="text1"/>
          <w:szCs w:val="20"/>
        </w:rPr>
        <w:t>o zablokování přístupových údajů k VPN přístupu v případě zjištění dalších hrozeb narušení bezpečnosti vnitřní sítě VZP ČR, např. výskyt spywaru.</w:t>
      </w:r>
    </w:p>
    <w:p w14:paraId="5D2BAE20" w14:textId="77777777" w:rsidR="0089262C" w:rsidRPr="00F40EB5" w:rsidRDefault="0089262C" w:rsidP="0089262C">
      <w:pPr>
        <w:pStyle w:val="Zkladntext"/>
        <w:spacing w:before="120" w:line="276" w:lineRule="auto"/>
        <w:ind w:left="1080"/>
        <w:contextualSpacing/>
        <w:rPr>
          <w:rFonts w:cs="Arial"/>
          <w:color w:val="000000" w:themeColor="text1"/>
          <w:szCs w:val="20"/>
        </w:rPr>
      </w:pPr>
      <w:r w:rsidRPr="00F40EB5">
        <w:rPr>
          <w:rFonts w:cs="Arial"/>
          <w:szCs w:val="20"/>
        </w:rPr>
        <w:t>Odpovědnost za veškeré činnosti realizované pod přiděleným účtem příslušného Uživatele v doméně VZP ČR nese do splnění příslušné povinnosti podle tohoto písm. m. Poskytovatel.</w:t>
      </w:r>
    </w:p>
    <w:p w14:paraId="6FC3E401" w14:textId="77777777" w:rsidR="0089262C" w:rsidRPr="00F40EB5" w:rsidRDefault="0089262C" w:rsidP="00EB03F1">
      <w:pPr>
        <w:pStyle w:val="Odstavec1"/>
        <w:numPr>
          <w:ilvl w:val="0"/>
          <w:numId w:val="61"/>
        </w:numPr>
        <w:spacing w:before="120"/>
        <w:contextualSpacing/>
        <w:rPr>
          <w:rFonts w:ascii="Arial" w:hAnsi="Arial" w:cs="Arial"/>
          <w:sz w:val="20"/>
          <w:szCs w:val="20"/>
        </w:rPr>
      </w:pPr>
      <w:r w:rsidRPr="00F40EB5">
        <w:rPr>
          <w:rFonts w:ascii="Arial" w:hAnsi="Arial" w:cs="Arial"/>
          <w:sz w:val="20"/>
          <w:szCs w:val="20"/>
        </w:rPr>
        <w:t>chránit informace získané při VPN přístupu a to i tehdy, pokud přímo nesouvisejí s plněním dle Smlouvy, za což nese i osobní odpovědnost;</w:t>
      </w:r>
    </w:p>
    <w:p w14:paraId="490EE729" w14:textId="77777777" w:rsidR="0089262C" w:rsidRPr="00F40EB5" w:rsidRDefault="0089262C" w:rsidP="00EB03F1">
      <w:pPr>
        <w:pStyle w:val="Odstavec1"/>
        <w:numPr>
          <w:ilvl w:val="0"/>
          <w:numId w:val="61"/>
        </w:numPr>
        <w:spacing w:before="120"/>
        <w:contextualSpacing/>
        <w:rPr>
          <w:rFonts w:ascii="Arial" w:hAnsi="Arial" w:cs="Arial"/>
          <w:sz w:val="20"/>
          <w:szCs w:val="20"/>
        </w:rPr>
      </w:pPr>
      <w:r w:rsidRPr="00F40EB5">
        <w:rPr>
          <w:rFonts w:ascii="Arial" w:hAnsi="Arial" w:cs="Arial"/>
          <w:sz w:val="20"/>
          <w:szCs w:val="20"/>
        </w:rPr>
        <w:t xml:space="preserve">zachovávat mlčenlivost o všech skutečnostech, se kterými se seznámil v rámci plnění Smlouvy a které nejsou </w:t>
      </w:r>
      <w:r w:rsidRPr="00F40EB5">
        <w:rPr>
          <w:rFonts w:ascii="Arial" w:eastAsia="Calibri" w:hAnsi="Arial" w:cs="Arial"/>
          <w:sz w:val="20"/>
          <w:szCs w:val="20"/>
        </w:rPr>
        <w:t>veřejně známé nebo veřejně dostupné</w:t>
      </w:r>
      <w:r w:rsidRPr="00F40EB5">
        <w:rPr>
          <w:rFonts w:ascii="Arial" w:hAnsi="Arial" w:cs="Arial"/>
          <w:sz w:val="20"/>
          <w:szCs w:val="20"/>
        </w:rPr>
        <w:t>;</w:t>
      </w:r>
    </w:p>
    <w:p w14:paraId="5BC6DFD7" w14:textId="77777777" w:rsidR="0089262C" w:rsidRPr="00F40EB5" w:rsidRDefault="0089262C" w:rsidP="00EB03F1">
      <w:pPr>
        <w:pStyle w:val="Odstavec1"/>
        <w:numPr>
          <w:ilvl w:val="0"/>
          <w:numId w:val="61"/>
        </w:numPr>
        <w:spacing w:before="120"/>
        <w:contextualSpacing/>
        <w:rPr>
          <w:rFonts w:ascii="Arial" w:hAnsi="Arial" w:cs="Arial"/>
          <w:sz w:val="20"/>
          <w:szCs w:val="20"/>
        </w:rPr>
      </w:pPr>
      <w:r w:rsidRPr="00F40EB5">
        <w:rPr>
          <w:rFonts w:ascii="Arial" w:hAnsi="Arial" w:cs="Arial"/>
          <w:sz w:val="20"/>
          <w:szCs w:val="20"/>
        </w:rPr>
        <w:t>vzít na vědomí, že VZP ČR je oprávněna monitorovat přístupy Uživatele do systémů a vnitřní sítě VZP ČR a je oprávněna pozastavit/ukončit Uživateli VPN přístup v případě nesplnění jeho povinností a požadavků uvedených v tomto dokumentu;</w:t>
      </w:r>
    </w:p>
    <w:p w14:paraId="77863409" w14:textId="77777777" w:rsidR="0089262C" w:rsidRPr="00F40EB5" w:rsidRDefault="0089262C" w:rsidP="00EB03F1">
      <w:pPr>
        <w:pStyle w:val="Odstavec1"/>
        <w:numPr>
          <w:ilvl w:val="0"/>
          <w:numId w:val="61"/>
        </w:numPr>
        <w:spacing w:before="120"/>
        <w:contextualSpacing/>
        <w:rPr>
          <w:rFonts w:ascii="Arial" w:hAnsi="Arial" w:cs="Arial"/>
          <w:sz w:val="20"/>
          <w:szCs w:val="20"/>
        </w:rPr>
      </w:pPr>
      <w:r w:rsidRPr="00F40EB5">
        <w:rPr>
          <w:rFonts w:ascii="Arial" w:hAnsi="Arial" w:cs="Arial"/>
          <w:sz w:val="20"/>
          <w:szCs w:val="20"/>
        </w:rPr>
        <w:t>vzít na vědomí, že osobní údaje uvedené v Žádosti VZP ČR zpracovává z titulu oprávněného zájmu k zajištění účelu poskytnutí přihlašovacích údajů Uživateli a jednoznačnému přidělení vydaného certifikátu pro VPN přístup;</w:t>
      </w:r>
    </w:p>
    <w:p w14:paraId="728743EA" w14:textId="77777777" w:rsidR="0089262C" w:rsidRPr="00F40EB5" w:rsidRDefault="0089262C" w:rsidP="00EB03F1">
      <w:pPr>
        <w:pStyle w:val="Odstavec1"/>
        <w:numPr>
          <w:ilvl w:val="0"/>
          <w:numId w:val="61"/>
        </w:numPr>
        <w:spacing w:before="120"/>
        <w:contextualSpacing/>
        <w:rPr>
          <w:rFonts w:ascii="Arial" w:hAnsi="Arial" w:cs="Arial"/>
          <w:sz w:val="20"/>
          <w:szCs w:val="20"/>
        </w:rPr>
      </w:pPr>
      <w:r w:rsidRPr="00F40EB5">
        <w:rPr>
          <w:rFonts w:ascii="Arial" w:hAnsi="Arial" w:cs="Arial"/>
          <w:sz w:val="20"/>
          <w:szCs w:val="20"/>
        </w:rPr>
        <w:t>odpovědět na validační e-mail VZP ČR nejpozději do 14 kalendářních dnů ode dne, kdy mu byl doručen.</w:t>
      </w:r>
    </w:p>
    <w:p w14:paraId="4A455195" w14:textId="77777777" w:rsidR="0089262C" w:rsidRPr="00395473" w:rsidRDefault="0089262C" w:rsidP="0089262C">
      <w:pPr>
        <w:pStyle w:val="Nadpis1"/>
        <w:spacing w:before="120" w:after="120" w:line="276" w:lineRule="auto"/>
        <w:ind w:left="142"/>
        <w:contextualSpacing/>
        <w:jc w:val="center"/>
        <w:rPr>
          <w:rFonts w:ascii="Arial" w:eastAsia="Calibri" w:hAnsi="Arial" w:cs="Arial"/>
          <w:sz w:val="20"/>
          <w:szCs w:val="20"/>
          <w:u w:val="none"/>
        </w:rPr>
      </w:pPr>
      <w:r w:rsidRPr="00F40EB5">
        <w:rPr>
          <w:rFonts w:ascii="Arial" w:eastAsia="Calibri" w:hAnsi="Arial" w:cs="Arial"/>
          <w:sz w:val="20"/>
          <w:szCs w:val="20"/>
        </w:rPr>
        <w:br/>
      </w:r>
      <w:r w:rsidRPr="00395473">
        <w:rPr>
          <w:rFonts w:ascii="Arial" w:eastAsia="Calibri" w:hAnsi="Arial" w:cs="Arial"/>
          <w:sz w:val="20"/>
          <w:szCs w:val="20"/>
          <w:u w:val="none"/>
        </w:rPr>
        <w:t>Čl. IX. Sankce a náhrada škody</w:t>
      </w:r>
    </w:p>
    <w:p w14:paraId="6057986B" w14:textId="77777777" w:rsidR="0089262C" w:rsidRPr="00F40EB5" w:rsidRDefault="0089262C" w:rsidP="00EB03F1">
      <w:pPr>
        <w:numPr>
          <w:ilvl w:val="0"/>
          <w:numId w:val="51"/>
        </w:numPr>
        <w:tabs>
          <w:tab w:val="clear" w:pos="720"/>
          <w:tab w:val="num" w:pos="426"/>
        </w:tabs>
        <w:autoSpaceDN/>
        <w:spacing w:before="120" w:after="120" w:line="276" w:lineRule="auto"/>
        <w:ind w:left="425" w:hanging="425"/>
        <w:contextualSpacing/>
        <w:textAlignment w:val="auto"/>
        <w:rPr>
          <w:rFonts w:cs="Arial"/>
          <w:szCs w:val="20"/>
        </w:rPr>
      </w:pPr>
      <w:r w:rsidRPr="00F40EB5">
        <w:rPr>
          <w:rFonts w:cs="Arial"/>
          <w:szCs w:val="20"/>
        </w:rPr>
        <w:t>Pokud Poskytovatel nesplní své povinnosti stanovené v Čl. VIII., odst. 2., písm. a. tohoto dokumentu, tj. že ve lhůtě uvedené v příslušné písemné výzvě nedoloží VZP ČR příslušné skutečnosti, je Poskytovatel povinen za každý den prodlení zaplatit VZP ČR smluvní pokutu ve výši 5 000 Kč.</w:t>
      </w:r>
    </w:p>
    <w:p w14:paraId="1B7F322A" w14:textId="77777777" w:rsidR="0089262C" w:rsidRPr="00F40EB5" w:rsidRDefault="0089262C" w:rsidP="00EB03F1">
      <w:pPr>
        <w:numPr>
          <w:ilvl w:val="0"/>
          <w:numId w:val="51"/>
        </w:numPr>
        <w:tabs>
          <w:tab w:val="clear" w:pos="720"/>
          <w:tab w:val="num" w:pos="426"/>
        </w:tabs>
        <w:autoSpaceDN/>
        <w:spacing w:before="120" w:after="120" w:line="276" w:lineRule="auto"/>
        <w:ind w:left="425" w:hanging="425"/>
        <w:contextualSpacing/>
        <w:textAlignment w:val="auto"/>
        <w:rPr>
          <w:rFonts w:cs="Arial"/>
          <w:szCs w:val="20"/>
        </w:rPr>
      </w:pPr>
      <w:r w:rsidRPr="00F40EB5">
        <w:rPr>
          <w:rFonts w:cs="Arial"/>
          <w:szCs w:val="20"/>
        </w:rPr>
        <w:t>Za porušení jednotlivých povinností daných tímto dokumentem Poskytovateli:</w:t>
      </w:r>
    </w:p>
    <w:p w14:paraId="79B4414F" w14:textId="77777777" w:rsidR="0089262C" w:rsidRPr="00F40EB5" w:rsidRDefault="0089262C" w:rsidP="00EB03F1">
      <w:pPr>
        <w:pStyle w:val="Odstavec1"/>
        <w:numPr>
          <w:ilvl w:val="0"/>
          <w:numId w:val="62"/>
        </w:numPr>
        <w:spacing w:before="120"/>
        <w:contextualSpacing/>
        <w:rPr>
          <w:rFonts w:ascii="Arial" w:hAnsi="Arial" w:cs="Arial"/>
          <w:sz w:val="20"/>
          <w:szCs w:val="20"/>
        </w:rPr>
      </w:pPr>
      <w:r w:rsidRPr="00F40EB5">
        <w:rPr>
          <w:rFonts w:ascii="Arial" w:hAnsi="Arial" w:cs="Arial"/>
          <w:sz w:val="20"/>
          <w:szCs w:val="20"/>
        </w:rPr>
        <w:t>v Čl. IV., odst. 3. tohoto dokumentu nebo</w:t>
      </w:r>
    </w:p>
    <w:p w14:paraId="133A5B8E" w14:textId="77777777" w:rsidR="0089262C" w:rsidRPr="00F40EB5" w:rsidRDefault="0089262C" w:rsidP="00EB03F1">
      <w:pPr>
        <w:pStyle w:val="Odstavec1"/>
        <w:numPr>
          <w:ilvl w:val="0"/>
          <w:numId w:val="62"/>
        </w:numPr>
        <w:spacing w:before="120"/>
        <w:contextualSpacing/>
        <w:rPr>
          <w:rFonts w:ascii="Arial" w:hAnsi="Arial" w:cs="Arial"/>
          <w:sz w:val="20"/>
          <w:szCs w:val="20"/>
        </w:rPr>
      </w:pPr>
      <w:r w:rsidRPr="00F40EB5">
        <w:rPr>
          <w:rFonts w:ascii="Arial" w:hAnsi="Arial" w:cs="Arial"/>
          <w:sz w:val="20"/>
          <w:szCs w:val="20"/>
        </w:rPr>
        <w:lastRenderedPageBreak/>
        <w:t>v Čl. VII., odst. 3., písm. a. až f. tohoto dokumentu nebo</w:t>
      </w:r>
    </w:p>
    <w:p w14:paraId="40D700C5" w14:textId="77777777" w:rsidR="0089262C" w:rsidRPr="00F40EB5" w:rsidRDefault="0089262C" w:rsidP="00EB03F1">
      <w:pPr>
        <w:pStyle w:val="Odstavec1"/>
        <w:numPr>
          <w:ilvl w:val="0"/>
          <w:numId w:val="62"/>
        </w:numPr>
        <w:spacing w:before="120"/>
        <w:contextualSpacing/>
        <w:rPr>
          <w:rFonts w:ascii="Arial" w:hAnsi="Arial" w:cs="Arial"/>
          <w:sz w:val="20"/>
          <w:szCs w:val="20"/>
        </w:rPr>
      </w:pPr>
      <w:r w:rsidRPr="00F40EB5">
        <w:rPr>
          <w:rFonts w:ascii="Arial" w:hAnsi="Arial" w:cs="Arial"/>
          <w:sz w:val="20"/>
          <w:szCs w:val="20"/>
        </w:rPr>
        <w:t>v Čl. VIII., odst. 2., písm. a. tohoto dokumentu, tj. že Uživatele neseznámí s jeho právy a povinnostmi nebo nepoučí Uživatele o jeho povinnostech vyplývajících pro Uživatele z tohoto dokumentu nebo</w:t>
      </w:r>
    </w:p>
    <w:p w14:paraId="13456986" w14:textId="77777777" w:rsidR="0089262C" w:rsidRPr="00F40EB5" w:rsidRDefault="0089262C" w:rsidP="00EB03F1">
      <w:pPr>
        <w:pStyle w:val="Odstavec1"/>
        <w:numPr>
          <w:ilvl w:val="0"/>
          <w:numId w:val="62"/>
        </w:numPr>
        <w:spacing w:before="120"/>
        <w:contextualSpacing/>
        <w:rPr>
          <w:rFonts w:ascii="Arial" w:hAnsi="Arial" w:cs="Arial"/>
          <w:sz w:val="20"/>
          <w:szCs w:val="20"/>
        </w:rPr>
      </w:pPr>
      <w:r w:rsidRPr="00F40EB5">
        <w:rPr>
          <w:rFonts w:ascii="Arial" w:hAnsi="Arial" w:cs="Arial"/>
          <w:sz w:val="20"/>
          <w:szCs w:val="20"/>
        </w:rPr>
        <w:t xml:space="preserve">v Čl. VIII., odst. 2., písm. c. nebo d. tohoto dokumentu nebo </w:t>
      </w:r>
    </w:p>
    <w:p w14:paraId="68EDF8FE" w14:textId="77777777" w:rsidR="0089262C" w:rsidRPr="00F40EB5" w:rsidRDefault="0089262C" w:rsidP="00EB03F1">
      <w:pPr>
        <w:pStyle w:val="Odstavec1"/>
        <w:numPr>
          <w:ilvl w:val="0"/>
          <w:numId w:val="62"/>
        </w:numPr>
        <w:spacing w:before="120"/>
        <w:contextualSpacing/>
        <w:rPr>
          <w:rFonts w:ascii="Arial" w:hAnsi="Arial" w:cs="Arial"/>
          <w:sz w:val="20"/>
          <w:szCs w:val="20"/>
        </w:rPr>
      </w:pPr>
      <w:r w:rsidRPr="00F40EB5">
        <w:rPr>
          <w:rFonts w:ascii="Arial" w:hAnsi="Arial" w:cs="Arial"/>
          <w:sz w:val="20"/>
          <w:szCs w:val="20"/>
        </w:rPr>
        <w:t>v Čl. VIII. odst. 5. písm. a. až g. tohoto dokumentu</w:t>
      </w:r>
    </w:p>
    <w:p w14:paraId="0C7614C6" w14:textId="77777777" w:rsidR="0089262C" w:rsidRPr="00F40EB5" w:rsidRDefault="0089262C" w:rsidP="0089262C">
      <w:pPr>
        <w:spacing w:before="120" w:after="120" w:line="276" w:lineRule="auto"/>
        <w:ind w:left="425"/>
        <w:contextualSpacing/>
        <w:rPr>
          <w:rFonts w:cs="Arial"/>
          <w:szCs w:val="20"/>
        </w:rPr>
      </w:pPr>
      <w:r w:rsidRPr="00F40EB5">
        <w:rPr>
          <w:rFonts w:cs="Arial"/>
          <w:szCs w:val="20"/>
        </w:rPr>
        <w:t>je Poskytovatel povinen zaplatit VZP ČR v každém jednotlivém případě porušení příslušné povinnosti smluvní pokutu ve výši 100 000 Kč, a to i opakovaně.</w:t>
      </w:r>
    </w:p>
    <w:p w14:paraId="2907A402" w14:textId="77777777" w:rsidR="0089262C" w:rsidRPr="00F40EB5" w:rsidRDefault="0089262C" w:rsidP="00EB03F1">
      <w:pPr>
        <w:numPr>
          <w:ilvl w:val="0"/>
          <w:numId w:val="51"/>
        </w:numPr>
        <w:tabs>
          <w:tab w:val="clear" w:pos="720"/>
          <w:tab w:val="num" w:pos="426"/>
        </w:tabs>
        <w:autoSpaceDN/>
        <w:spacing w:before="120" w:after="120" w:line="276" w:lineRule="auto"/>
        <w:ind w:left="425" w:hanging="425"/>
        <w:contextualSpacing/>
        <w:textAlignment w:val="auto"/>
        <w:rPr>
          <w:rFonts w:cs="Arial"/>
          <w:szCs w:val="20"/>
        </w:rPr>
      </w:pPr>
      <w:r w:rsidRPr="00F40EB5">
        <w:rPr>
          <w:rFonts w:cs="Arial"/>
          <w:szCs w:val="20"/>
        </w:rPr>
        <w:t xml:space="preserve">Za porušení jednotlivých povinností daných tímto dokumentem Uživateli v Čl. </w:t>
      </w:r>
      <w:r>
        <w:rPr>
          <w:rFonts w:cs="Arial"/>
          <w:szCs w:val="20"/>
        </w:rPr>
        <w:t>VIII</w:t>
      </w:r>
      <w:r w:rsidRPr="00F40EB5">
        <w:rPr>
          <w:rFonts w:cs="Arial"/>
          <w:szCs w:val="20"/>
        </w:rPr>
        <w:t>., odst. 6., písm. a. až l. tohoto dokumentu je Poskytovatel povinen zaplatit VZP ČR v každém jednotlivém případě porušení příslušné povinnosti smluvní pokutu ve výši 100 000 Kč, a to i opakovaně.</w:t>
      </w:r>
    </w:p>
    <w:p w14:paraId="252B9D6C" w14:textId="77777777" w:rsidR="0089262C" w:rsidRPr="00F40EB5" w:rsidRDefault="0089262C" w:rsidP="00EB03F1">
      <w:pPr>
        <w:numPr>
          <w:ilvl w:val="0"/>
          <w:numId w:val="51"/>
        </w:numPr>
        <w:tabs>
          <w:tab w:val="clear" w:pos="720"/>
          <w:tab w:val="num" w:pos="426"/>
        </w:tabs>
        <w:autoSpaceDN/>
        <w:spacing w:before="120" w:after="120" w:line="276" w:lineRule="auto"/>
        <w:ind w:left="425" w:hanging="425"/>
        <w:contextualSpacing/>
        <w:textAlignment w:val="auto"/>
        <w:rPr>
          <w:rFonts w:cs="Arial"/>
          <w:szCs w:val="20"/>
        </w:rPr>
      </w:pPr>
      <w:r w:rsidRPr="00F40EB5">
        <w:rPr>
          <w:rFonts w:cs="Arial"/>
          <w:szCs w:val="20"/>
        </w:rPr>
        <w:t>Pokud dojde současně k porušení jedné a téže povinnosti uložené tímto dokumentem Poskytovateli i Uživateli, lze příslušnou sankci uplatnit vůči Poskytovatel pouze 1x; tím není vyloučena možnost opakovaného postihu Poskytovatele, pokud opětovně k porušení jedné a téže povinnosti dojde.</w:t>
      </w:r>
    </w:p>
    <w:p w14:paraId="1542F0A9" w14:textId="77777777" w:rsidR="0089262C" w:rsidRPr="00F40EB5" w:rsidRDefault="0089262C" w:rsidP="00EB03F1">
      <w:pPr>
        <w:numPr>
          <w:ilvl w:val="0"/>
          <w:numId w:val="51"/>
        </w:numPr>
        <w:tabs>
          <w:tab w:val="clear" w:pos="720"/>
          <w:tab w:val="num" w:pos="426"/>
        </w:tabs>
        <w:autoSpaceDN/>
        <w:spacing w:before="120" w:after="120" w:line="276" w:lineRule="auto"/>
        <w:ind w:left="425" w:hanging="425"/>
        <w:contextualSpacing/>
        <w:textAlignment w:val="auto"/>
        <w:rPr>
          <w:rFonts w:cs="Arial"/>
          <w:szCs w:val="20"/>
        </w:rPr>
      </w:pPr>
      <w:r w:rsidRPr="00F40EB5">
        <w:rPr>
          <w:rFonts w:cs="Arial"/>
          <w:szCs w:val="20"/>
        </w:rPr>
        <w:t>Odpovědnost za škodu se řídí ustanovením § 2894 a násl. občanského zákoníku. Sjednáním ani zaplacením smluvní pokuty není dotčeno právo oprávněné smluvní strany na náhradu škody v celém rozsahu.</w:t>
      </w:r>
    </w:p>
    <w:p w14:paraId="44172E41" w14:textId="77777777" w:rsidR="0089262C" w:rsidRPr="00F40EB5" w:rsidRDefault="0089262C" w:rsidP="00EB03F1">
      <w:pPr>
        <w:numPr>
          <w:ilvl w:val="0"/>
          <w:numId w:val="51"/>
        </w:numPr>
        <w:tabs>
          <w:tab w:val="clear" w:pos="720"/>
          <w:tab w:val="num" w:pos="426"/>
        </w:tabs>
        <w:autoSpaceDN/>
        <w:spacing w:before="120" w:after="120" w:line="276" w:lineRule="auto"/>
        <w:ind w:left="425" w:hanging="425"/>
        <w:contextualSpacing/>
        <w:textAlignment w:val="auto"/>
        <w:rPr>
          <w:rFonts w:cs="Arial"/>
          <w:szCs w:val="20"/>
        </w:rPr>
      </w:pPr>
      <w:r w:rsidRPr="00F40EB5">
        <w:rPr>
          <w:rFonts w:cs="Arial"/>
          <w:szCs w:val="20"/>
        </w:rPr>
        <w:t>Za škodu způsobenou porušením povinností stanovených tímto dokumentem odpovídá Poskytovatel, a to jak za škody způsobené porušením jeho povinností, tak za škody způsobené porušením povinností Uživatelem. Uživatel se pro účely tohoto ustanovení považuje za pomocníka Poskytovatele ve smyslu § 2914 věta první občanského zákoníku.</w:t>
      </w:r>
    </w:p>
    <w:p w14:paraId="4856498E" w14:textId="77777777" w:rsidR="0089262C" w:rsidRPr="00395473" w:rsidRDefault="0089262C" w:rsidP="0089262C">
      <w:pPr>
        <w:pStyle w:val="Nadpis1"/>
        <w:spacing w:before="120" w:after="120" w:line="276" w:lineRule="auto"/>
        <w:ind w:left="142"/>
        <w:contextualSpacing/>
        <w:jc w:val="center"/>
        <w:rPr>
          <w:rFonts w:ascii="Arial" w:eastAsia="Calibri" w:hAnsi="Arial" w:cs="Arial"/>
          <w:sz w:val="20"/>
          <w:szCs w:val="20"/>
          <w:u w:val="none"/>
        </w:rPr>
      </w:pPr>
      <w:r w:rsidRPr="00F40EB5">
        <w:rPr>
          <w:rFonts w:ascii="Arial" w:eastAsia="Calibri" w:hAnsi="Arial" w:cs="Arial"/>
          <w:sz w:val="20"/>
          <w:szCs w:val="20"/>
        </w:rPr>
        <w:br/>
      </w:r>
      <w:r w:rsidRPr="00395473">
        <w:rPr>
          <w:rFonts w:ascii="Arial" w:eastAsia="Calibri" w:hAnsi="Arial" w:cs="Arial"/>
          <w:sz w:val="20"/>
          <w:szCs w:val="20"/>
          <w:u w:val="none"/>
        </w:rPr>
        <w:t>Čl. X. Závěrečná ustanovení</w:t>
      </w:r>
    </w:p>
    <w:p w14:paraId="3150B38A" w14:textId="77777777" w:rsidR="0089262C" w:rsidRPr="00F40EB5" w:rsidRDefault="0089262C" w:rsidP="00EB03F1">
      <w:pPr>
        <w:numPr>
          <w:ilvl w:val="0"/>
          <w:numId w:val="58"/>
        </w:numPr>
        <w:autoSpaceDN/>
        <w:spacing w:before="120" w:after="120" w:line="276" w:lineRule="auto"/>
        <w:contextualSpacing/>
        <w:textAlignment w:val="auto"/>
        <w:rPr>
          <w:rFonts w:cs="Arial"/>
          <w:szCs w:val="20"/>
        </w:rPr>
      </w:pPr>
      <w:r w:rsidRPr="00F40EB5">
        <w:rPr>
          <w:rFonts w:cs="Arial"/>
          <w:szCs w:val="20"/>
        </w:rPr>
        <w:t>Pokud není v těchto Podmínkách výslovně stanoveno jinak, komunikují Poskytovatel a VZP ČR ve věci VPN přístupu prostřednictvím oprávněných osob uvedených ve Smlouvě.</w:t>
      </w:r>
    </w:p>
    <w:p w14:paraId="00047EA4" w14:textId="77777777" w:rsidR="0089262C" w:rsidRPr="00F40EB5" w:rsidRDefault="0089262C" w:rsidP="00EB03F1">
      <w:pPr>
        <w:numPr>
          <w:ilvl w:val="0"/>
          <w:numId w:val="58"/>
        </w:numPr>
        <w:autoSpaceDN/>
        <w:spacing w:before="120" w:after="120" w:line="276" w:lineRule="auto"/>
        <w:contextualSpacing/>
        <w:textAlignment w:val="auto"/>
        <w:rPr>
          <w:rFonts w:cs="Arial"/>
          <w:szCs w:val="20"/>
        </w:rPr>
      </w:pPr>
      <w:r w:rsidRPr="00F40EB5">
        <w:rPr>
          <w:rFonts w:cs="Arial"/>
          <w:szCs w:val="20"/>
        </w:rPr>
        <w:t xml:space="preserve">V případě, že v době </w:t>
      </w:r>
      <w:r>
        <w:rPr>
          <w:rFonts w:cs="Arial"/>
          <w:szCs w:val="20"/>
        </w:rPr>
        <w:t>poskytování podpory dle této</w:t>
      </w:r>
      <w:r w:rsidRPr="00F40EB5">
        <w:rPr>
          <w:rFonts w:cs="Arial"/>
          <w:szCs w:val="20"/>
        </w:rPr>
        <w:t xml:space="preserve"> Smlouvy bude nutné přijmout takové bezpečnostní opatření, které vyvolá potřebu upravit tyto Podmínky, zejména bude-li se jednat o bezpečnostní opatření směřující ke zlepšení systému řízení bezpečnosti informací ve VZP ČR, řešení kybernetického bezpečnostního incidentu a s tím spojené potřeby minimalizace vzniklého bezpečnostního rizika nebo o povinnost přijmout opatření vydané Úřadem dle zákona č. 181/2014 Sb., o kybernetické bezpečnosti a o změně souvisejících zákonů (zákon o kybernetické bezpečnosti), ve znění pozdějších předpisů, zavazují se smluvní strany Smlouvy vyvinout maximální součinnost směřující k uzavření dodatku ke Smlouvě, kterým budou tyto Podmínky odpovídajícím způsobem upraveny.</w:t>
      </w:r>
    </w:p>
    <w:p w14:paraId="477B1452" w14:textId="77777777" w:rsidR="0089262C" w:rsidRPr="00F40EB5" w:rsidRDefault="0089262C" w:rsidP="00EB03F1">
      <w:pPr>
        <w:numPr>
          <w:ilvl w:val="0"/>
          <w:numId w:val="58"/>
        </w:numPr>
        <w:autoSpaceDN/>
        <w:spacing w:before="120" w:after="120" w:line="276" w:lineRule="auto"/>
        <w:contextualSpacing/>
        <w:textAlignment w:val="auto"/>
        <w:rPr>
          <w:rFonts w:cs="Arial"/>
          <w:szCs w:val="20"/>
        </w:rPr>
      </w:pPr>
      <w:r w:rsidRPr="00F40EB5">
        <w:rPr>
          <w:rFonts w:cs="Arial"/>
          <w:szCs w:val="20"/>
        </w:rPr>
        <w:t>Uzavírání dodatku ke Smlouvě, jakož i jeho uveřejňování se řídí příslušnými ustanoveními Smlouvy.</w:t>
      </w:r>
    </w:p>
    <w:p w14:paraId="57C77737" w14:textId="77777777" w:rsidR="0089262C" w:rsidRPr="00F40EB5" w:rsidRDefault="0089262C" w:rsidP="0089262C">
      <w:pPr>
        <w:spacing w:before="120" w:after="120" w:line="276" w:lineRule="auto"/>
        <w:ind w:left="360"/>
        <w:contextualSpacing/>
        <w:rPr>
          <w:rFonts w:cs="Arial"/>
          <w:szCs w:val="20"/>
        </w:rPr>
      </w:pPr>
    </w:p>
    <w:p w14:paraId="1A355020" w14:textId="77777777" w:rsidR="0089262C" w:rsidRPr="00F40EB5" w:rsidRDefault="0089262C" w:rsidP="0089262C">
      <w:pPr>
        <w:spacing w:before="120" w:after="120" w:line="276" w:lineRule="auto"/>
        <w:ind w:left="360"/>
        <w:contextualSpacing/>
        <w:rPr>
          <w:rFonts w:cs="Arial"/>
          <w:szCs w:val="20"/>
        </w:rPr>
      </w:pPr>
    </w:p>
    <w:p w14:paraId="0A4F989F" w14:textId="77777777" w:rsidR="0089262C" w:rsidRPr="00F40EB5" w:rsidRDefault="0089262C" w:rsidP="0089262C">
      <w:pPr>
        <w:spacing w:before="120" w:after="120" w:line="276" w:lineRule="auto"/>
        <w:contextualSpacing/>
        <w:rPr>
          <w:rFonts w:cs="Arial"/>
          <w:szCs w:val="20"/>
        </w:rPr>
      </w:pPr>
    </w:p>
    <w:p w14:paraId="2A9EB9B2" w14:textId="77777777" w:rsidR="0089262C" w:rsidRPr="00F40EB5" w:rsidRDefault="0089262C" w:rsidP="0089262C">
      <w:pPr>
        <w:spacing w:before="120" w:after="120" w:line="276" w:lineRule="auto"/>
        <w:ind w:left="425"/>
        <w:contextualSpacing/>
        <w:jc w:val="center"/>
        <w:rPr>
          <w:rFonts w:cs="Arial"/>
          <w:b/>
          <w:szCs w:val="20"/>
        </w:rPr>
      </w:pPr>
      <w:r w:rsidRPr="00F40EB5">
        <w:rPr>
          <w:rFonts w:cs="Arial"/>
          <w:b/>
          <w:szCs w:val="20"/>
        </w:rPr>
        <w:br w:type="page"/>
      </w:r>
    </w:p>
    <w:p w14:paraId="2646A267" w14:textId="77777777" w:rsidR="0089262C" w:rsidRPr="00F40EB5" w:rsidRDefault="0089262C" w:rsidP="0089262C">
      <w:pPr>
        <w:spacing w:before="120" w:after="120" w:line="276" w:lineRule="auto"/>
        <w:contextualSpacing/>
        <w:rPr>
          <w:rFonts w:cs="Arial"/>
          <w:b/>
          <w:szCs w:val="20"/>
        </w:rPr>
      </w:pPr>
      <w:r w:rsidRPr="00F40EB5">
        <w:rPr>
          <w:rFonts w:cs="Arial"/>
          <w:b/>
          <w:szCs w:val="20"/>
        </w:rPr>
        <w:lastRenderedPageBreak/>
        <w:t xml:space="preserve">Příloha A </w:t>
      </w:r>
    </w:p>
    <w:p w14:paraId="7ED120DB" w14:textId="77777777" w:rsidR="0089262C" w:rsidRPr="00F40EB5" w:rsidRDefault="0089262C" w:rsidP="0089262C">
      <w:pPr>
        <w:spacing w:before="120" w:after="120" w:line="276" w:lineRule="auto"/>
        <w:contextualSpacing/>
        <w:rPr>
          <w:rFonts w:cs="Arial"/>
          <w:b/>
          <w:szCs w:val="20"/>
        </w:rPr>
      </w:pPr>
      <w:r w:rsidRPr="00F40EB5">
        <w:rPr>
          <w:rFonts w:cs="Arial"/>
          <w:b/>
          <w:szCs w:val="20"/>
        </w:rPr>
        <w:t>k Podmínkám pro přístup Poskytovatele do vnitřní sítě VZP ČR prostřednictvím VPN VZP ČR</w:t>
      </w:r>
    </w:p>
    <w:p w14:paraId="37E670CA" w14:textId="77777777" w:rsidR="0089262C" w:rsidRPr="00F40EB5" w:rsidRDefault="0089262C" w:rsidP="0089262C">
      <w:pPr>
        <w:spacing w:before="120" w:after="120" w:line="276" w:lineRule="auto"/>
        <w:contextualSpacing/>
        <w:rPr>
          <w:rFonts w:cs="Arial"/>
          <w:b/>
          <w:szCs w:val="20"/>
        </w:rPr>
      </w:pPr>
    </w:p>
    <w:p w14:paraId="1E81B958" w14:textId="77777777" w:rsidR="0089262C" w:rsidRPr="00F40EB5" w:rsidRDefault="0089262C" w:rsidP="0089262C">
      <w:pPr>
        <w:spacing w:before="120" w:after="120" w:line="276" w:lineRule="auto"/>
        <w:contextualSpacing/>
        <w:jc w:val="center"/>
        <w:rPr>
          <w:rFonts w:cs="Arial"/>
          <w:b/>
          <w:i/>
          <w:szCs w:val="20"/>
        </w:rPr>
      </w:pPr>
      <w:r w:rsidRPr="00F40EB5">
        <w:rPr>
          <w:rFonts w:cs="Arial"/>
          <w:b/>
          <w:i/>
          <w:szCs w:val="20"/>
        </w:rPr>
        <w:t>(Formulář)</w:t>
      </w:r>
    </w:p>
    <w:p w14:paraId="71B03524" w14:textId="77777777" w:rsidR="0089262C" w:rsidRPr="00F40EB5" w:rsidRDefault="0089262C" w:rsidP="0089262C">
      <w:pPr>
        <w:spacing w:before="120" w:after="120" w:line="276" w:lineRule="auto"/>
        <w:contextualSpacing/>
        <w:jc w:val="center"/>
        <w:rPr>
          <w:rFonts w:cs="Arial"/>
          <w:b/>
          <w:szCs w:val="20"/>
        </w:rPr>
      </w:pPr>
      <w:r w:rsidRPr="00F40EB5">
        <w:rPr>
          <w:rFonts w:cs="Arial"/>
          <w:b/>
          <w:szCs w:val="20"/>
        </w:rPr>
        <w:t>Žádost o zřízení/pozastavení/ukončení</w:t>
      </w:r>
      <w:r w:rsidRPr="00F40EB5">
        <w:rPr>
          <w:rFonts w:cs="Arial"/>
          <w:szCs w:val="20"/>
          <w:vertAlign w:val="superscript"/>
        </w:rPr>
        <w:t>2)</w:t>
      </w:r>
      <w:r w:rsidRPr="00F40EB5">
        <w:rPr>
          <w:rFonts w:cs="Arial"/>
          <w:b/>
          <w:szCs w:val="20"/>
        </w:rPr>
        <w:t xml:space="preserve"> VPN přístupu </w:t>
      </w:r>
      <w:r w:rsidRPr="00F40EB5">
        <w:rPr>
          <w:rFonts w:cs="Arial"/>
          <w:b/>
          <w:szCs w:val="20"/>
        </w:rPr>
        <w:br/>
        <w:t xml:space="preserve">Poskytovatele do vnitřní sítě VZP ČR </w:t>
      </w:r>
    </w:p>
    <w:p w14:paraId="0FF38D8F" w14:textId="77777777" w:rsidR="0089262C" w:rsidRPr="00F40EB5" w:rsidRDefault="0089262C" w:rsidP="00EB03F1">
      <w:pPr>
        <w:pStyle w:val="Odstavecseseznamem"/>
        <w:numPr>
          <w:ilvl w:val="0"/>
          <w:numId w:val="55"/>
        </w:numPr>
        <w:autoSpaceDN/>
        <w:spacing w:before="120" w:after="120" w:line="276" w:lineRule="auto"/>
        <w:ind w:left="357" w:hanging="357"/>
        <w:contextualSpacing/>
        <w:jc w:val="left"/>
        <w:textAlignment w:val="auto"/>
        <w:rPr>
          <w:rFonts w:cs="Arial"/>
          <w:b/>
          <w:i/>
          <w:color w:val="000000" w:themeColor="text1"/>
          <w:szCs w:val="20"/>
        </w:rPr>
      </w:pPr>
      <w:r w:rsidRPr="00F40EB5">
        <w:rPr>
          <w:rFonts w:cs="Arial"/>
          <w:b/>
          <w:i/>
          <w:color w:val="000000" w:themeColor="text1"/>
          <w:szCs w:val="20"/>
        </w:rPr>
        <w:t xml:space="preserve">Smlouva, na </w:t>
      </w:r>
      <w:proofErr w:type="gramStart"/>
      <w:r w:rsidRPr="00F40EB5">
        <w:rPr>
          <w:rFonts w:cs="Arial"/>
          <w:b/>
          <w:i/>
          <w:color w:val="000000" w:themeColor="text1"/>
          <w:szCs w:val="20"/>
        </w:rPr>
        <w:t>základě</w:t>
      </w:r>
      <w:proofErr w:type="gramEnd"/>
      <w:r w:rsidRPr="00F40EB5">
        <w:rPr>
          <w:rFonts w:cs="Arial"/>
          <w:b/>
          <w:i/>
          <w:color w:val="000000" w:themeColor="text1"/>
          <w:szCs w:val="20"/>
        </w:rPr>
        <w:t xml:space="preserve"> </w:t>
      </w:r>
      <w:r>
        <w:rPr>
          <w:rFonts w:cs="Arial"/>
          <w:b/>
          <w:i/>
          <w:color w:val="000000" w:themeColor="text1"/>
          <w:szCs w:val="20"/>
        </w:rPr>
        <w:t>které</w:t>
      </w:r>
      <w:r w:rsidRPr="00F40EB5">
        <w:rPr>
          <w:rFonts w:cs="Arial"/>
          <w:b/>
          <w:i/>
          <w:color w:val="000000" w:themeColor="text1"/>
          <w:szCs w:val="20"/>
        </w:rPr>
        <w:t xml:space="preserve"> je/byl VPN přístup pro Poskytovatele prostřednictvím Uživatele požadován:</w:t>
      </w:r>
    </w:p>
    <w:tbl>
      <w:tblPr>
        <w:tblStyle w:val="Mkatabulky"/>
        <w:tblW w:w="0" w:type="auto"/>
        <w:tblInd w:w="3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25"/>
        <w:gridCol w:w="687"/>
        <w:gridCol w:w="1232"/>
        <w:gridCol w:w="2508"/>
        <w:gridCol w:w="2018"/>
      </w:tblGrid>
      <w:tr w:rsidR="0089262C" w:rsidRPr="00F40EB5" w14:paraId="0FC85DE8" w14:textId="77777777" w:rsidTr="00F15440">
        <w:trPr>
          <w:trHeight w:val="227"/>
        </w:trPr>
        <w:tc>
          <w:tcPr>
            <w:tcW w:w="2268" w:type="dxa"/>
            <w:vAlign w:val="center"/>
          </w:tcPr>
          <w:p w14:paraId="0D8A5495" w14:textId="77777777" w:rsidR="0089262C" w:rsidRPr="00F40EB5" w:rsidRDefault="0089262C" w:rsidP="00F15440">
            <w:pPr>
              <w:spacing w:before="120" w:after="120" w:line="276" w:lineRule="auto"/>
              <w:contextualSpacing/>
              <w:rPr>
                <w:rFonts w:cs="Arial"/>
                <w:color w:val="000000" w:themeColor="text1"/>
                <w:szCs w:val="20"/>
              </w:rPr>
            </w:pPr>
            <w:r w:rsidRPr="00F40EB5">
              <w:rPr>
                <w:rFonts w:cs="Arial"/>
                <w:color w:val="000000" w:themeColor="text1"/>
                <w:szCs w:val="20"/>
              </w:rPr>
              <w:t xml:space="preserve">Č. j. Smlouvy </w:t>
            </w:r>
          </w:p>
        </w:tc>
        <w:tc>
          <w:tcPr>
            <w:tcW w:w="1984" w:type="dxa"/>
            <w:gridSpan w:val="2"/>
            <w:vAlign w:val="center"/>
          </w:tcPr>
          <w:p w14:paraId="0EDBA35C" w14:textId="77777777" w:rsidR="0089262C" w:rsidRPr="00F40EB5" w:rsidRDefault="0089262C" w:rsidP="00F15440">
            <w:pPr>
              <w:spacing w:before="120" w:after="120" w:line="276" w:lineRule="auto"/>
              <w:contextualSpacing/>
              <w:rPr>
                <w:rFonts w:cs="Arial"/>
                <w:b/>
                <w:color w:val="000000" w:themeColor="text1"/>
                <w:szCs w:val="20"/>
              </w:rPr>
            </w:pPr>
          </w:p>
        </w:tc>
        <w:tc>
          <w:tcPr>
            <w:tcW w:w="2552" w:type="dxa"/>
            <w:vAlign w:val="center"/>
          </w:tcPr>
          <w:p w14:paraId="1B16C1FD" w14:textId="77777777" w:rsidR="0089262C" w:rsidRPr="00F40EB5" w:rsidRDefault="0089262C" w:rsidP="00F15440">
            <w:pPr>
              <w:spacing w:before="120" w:after="120" w:line="276" w:lineRule="auto"/>
              <w:contextualSpacing/>
              <w:rPr>
                <w:rFonts w:cs="Arial"/>
                <w:color w:val="000000" w:themeColor="text1"/>
                <w:szCs w:val="20"/>
              </w:rPr>
            </w:pPr>
            <w:r w:rsidRPr="00F40EB5">
              <w:rPr>
                <w:rFonts w:cs="Arial"/>
                <w:szCs w:val="20"/>
              </w:rPr>
              <w:t>Poskytovatel</w:t>
            </w:r>
            <w:r w:rsidRPr="00F40EB5">
              <w:rPr>
                <w:rFonts w:cs="Arial"/>
                <w:color w:val="000000" w:themeColor="text1"/>
                <w:szCs w:val="20"/>
              </w:rPr>
              <w:t>:</w:t>
            </w:r>
          </w:p>
        </w:tc>
        <w:tc>
          <w:tcPr>
            <w:tcW w:w="2090" w:type="dxa"/>
            <w:vAlign w:val="center"/>
          </w:tcPr>
          <w:p w14:paraId="531CB7EA" w14:textId="77777777" w:rsidR="0089262C" w:rsidRPr="00F40EB5" w:rsidRDefault="0089262C" w:rsidP="00F15440">
            <w:pPr>
              <w:spacing w:before="120" w:after="120" w:line="276" w:lineRule="auto"/>
              <w:contextualSpacing/>
              <w:rPr>
                <w:rFonts w:cs="Arial"/>
                <w:color w:val="000000" w:themeColor="text1"/>
                <w:szCs w:val="20"/>
              </w:rPr>
            </w:pPr>
          </w:p>
        </w:tc>
      </w:tr>
      <w:tr w:rsidR="0089262C" w:rsidRPr="00F40EB5" w14:paraId="7CD3E6E3" w14:textId="77777777" w:rsidTr="00F15440">
        <w:tc>
          <w:tcPr>
            <w:tcW w:w="2268" w:type="dxa"/>
          </w:tcPr>
          <w:p w14:paraId="14C75537" w14:textId="77777777" w:rsidR="0089262C" w:rsidRPr="00F40EB5" w:rsidRDefault="0089262C" w:rsidP="00F15440">
            <w:pPr>
              <w:spacing w:before="120" w:after="120" w:line="276" w:lineRule="auto"/>
              <w:contextualSpacing/>
              <w:rPr>
                <w:rFonts w:cs="Arial"/>
                <w:color w:val="000000" w:themeColor="text1"/>
                <w:szCs w:val="20"/>
              </w:rPr>
            </w:pPr>
            <w:r w:rsidRPr="00F40EB5">
              <w:rPr>
                <w:rFonts w:cs="Arial"/>
                <w:color w:val="000000" w:themeColor="text1"/>
                <w:szCs w:val="20"/>
              </w:rPr>
              <w:t>Účinnost Smlouvy od:</w:t>
            </w:r>
          </w:p>
        </w:tc>
        <w:tc>
          <w:tcPr>
            <w:tcW w:w="1984" w:type="dxa"/>
            <w:gridSpan w:val="2"/>
          </w:tcPr>
          <w:p w14:paraId="3E1CE0D8" w14:textId="77777777" w:rsidR="0089262C" w:rsidRPr="00F40EB5" w:rsidRDefault="0089262C" w:rsidP="00F15440">
            <w:pPr>
              <w:spacing w:before="120" w:after="120" w:line="276" w:lineRule="auto"/>
              <w:contextualSpacing/>
              <w:rPr>
                <w:rFonts w:cs="Arial"/>
                <w:color w:val="000000" w:themeColor="text1"/>
                <w:szCs w:val="20"/>
              </w:rPr>
            </w:pPr>
          </w:p>
        </w:tc>
        <w:tc>
          <w:tcPr>
            <w:tcW w:w="2552" w:type="dxa"/>
          </w:tcPr>
          <w:p w14:paraId="74EA8B58" w14:textId="77777777" w:rsidR="0089262C" w:rsidRPr="00F40EB5" w:rsidRDefault="0089262C" w:rsidP="00F15440">
            <w:pPr>
              <w:spacing w:before="120" w:after="120" w:line="276" w:lineRule="auto"/>
              <w:contextualSpacing/>
              <w:rPr>
                <w:rFonts w:cs="Arial"/>
                <w:color w:val="000000" w:themeColor="text1"/>
                <w:szCs w:val="20"/>
              </w:rPr>
            </w:pPr>
            <w:r w:rsidRPr="00F40EB5">
              <w:rPr>
                <w:rFonts w:cs="Arial"/>
                <w:color w:val="000000" w:themeColor="text1"/>
                <w:szCs w:val="20"/>
              </w:rPr>
              <w:t>Účinnost Smlouvy do:</w:t>
            </w:r>
          </w:p>
        </w:tc>
        <w:tc>
          <w:tcPr>
            <w:tcW w:w="2090" w:type="dxa"/>
          </w:tcPr>
          <w:p w14:paraId="64F096BE" w14:textId="77777777" w:rsidR="0089262C" w:rsidRPr="00F40EB5" w:rsidRDefault="0089262C" w:rsidP="00F15440">
            <w:pPr>
              <w:spacing w:before="120" w:after="120" w:line="276" w:lineRule="auto"/>
              <w:contextualSpacing/>
              <w:rPr>
                <w:rFonts w:cs="Arial"/>
                <w:color w:val="000000" w:themeColor="text1"/>
                <w:szCs w:val="20"/>
              </w:rPr>
            </w:pPr>
          </w:p>
        </w:tc>
      </w:tr>
      <w:tr w:rsidR="0089262C" w:rsidRPr="00F40EB5" w14:paraId="0D481389" w14:textId="77777777" w:rsidTr="00F15440">
        <w:tc>
          <w:tcPr>
            <w:tcW w:w="4252" w:type="dxa"/>
            <w:gridSpan w:val="3"/>
            <w:vAlign w:val="center"/>
          </w:tcPr>
          <w:p w14:paraId="684D99EF" w14:textId="77777777" w:rsidR="0089262C" w:rsidRPr="00F40EB5" w:rsidRDefault="0089262C" w:rsidP="00F15440">
            <w:pPr>
              <w:spacing w:before="120" w:after="120" w:line="276" w:lineRule="auto"/>
              <w:contextualSpacing/>
              <w:rPr>
                <w:rFonts w:cs="Arial"/>
                <w:color w:val="000000" w:themeColor="text1"/>
                <w:szCs w:val="20"/>
              </w:rPr>
            </w:pPr>
            <w:r w:rsidRPr="00F40EB5">
              <w:rPr>
                <w:rFonts w:cs="Arial"/>
                <w:color w:val="000000" w:themeColor="text1"/>
                <w:szCs w:val="20"/>
              </w:rPr>
              <w:t xml:space="preserve">Jméno a příjmení </w:t>
            </w:r>
            <w:r>
              <w:rPr>
                <w:rFonts w:cs="Arial"/>
                <w:color w:val="000000" w:themeColor="text1"/>
                <w:szCs w:val="20"/>
              </w:rPr>
              <w:t>P</w:t>
            </w:r>
            <w:r w:rsidRPr="00F40EB5">
              <w:rPr>
                <w:rFonts w:cs="Arial"/>
                <w:color w:val="000000" w:themeColor="text1"/>
                <w:szCs w:val="20"/>
              </w:rPr>
              <w:t xml:space="preserve">ověřené osoby </w:t>
            </w:r>
            <w:r w:rsidRPr="00F40EB5">
              <w:rPr>
                <w:rFonts w:cs="Arial"/>
                <w:szCs w:val="20"/>
              </w:rPr>
              <w:t xml:space="preserve">Poskytovatele </w:t>
            </w:r>
            <w:r w:rsidRPr="00F40EB5">
              <w:rPr>
                <w:rFonts w:cs="Arial"/>
                <w:color w:val="000000" w:themeColor="text1"/>
                <w:szCs w:val="20"/>
              </w:rPr>
              <w:t>dle Smlouvy:</w:t>
            </w:r>
          </w:p>
        </w:tc>
        <w:tc>
          <w:tcPr>
            <w:tcW w:w="4642" w:type="dxa"/>
            <w:gridSpan w:val="2"/>
            <w:vAlign w:val="center"/>
          </w:tcPr>
          <w:p w14:paraId="04174F41" w14:textId="77777777" w:rsidR="0089262C" w:rsidRPr="00F40EB5" w:rsidRDefault="0089262C" w:rsidP="00F15440">
            <w:pPr>
              <w:spacing w:before="120" w:after="120" w:line="276" w:lineRule="auto"/>
              <w:contextualSpacing/>
              <w:rPr>
                <w:rFonts w:cs="Arial"/>
                <w:color w:val="000000" w:themeColor="text1"/>
                <w:szCs w:val="20"/>
              </w:rPr>
            </w:pPr>
          </w:p>
        </w:tc>
      </w:tr>
      <w:tr w:rsidR="0089262C" w:rsidRPr="00F40EB5" w14:paraId="6EDBAB3C" w14:textId="77777777" w:rsidTr="00F15440">
        <w:tc>
          <w:tcPr>
            <w:tcW w:w="2977" w:type="dxa"/>
            <w:gridSpan w:val="2"/>
          </w:tcPr>
          <w:p w14:paraId="2122149C" w14:textId="77777777" w:rsidR="0089262C" w:rsidRPr="00F40EB5" w:rsidRDefault="0089262C" w:rsidP="00F15440">
            <w:pPr>
              <w:spacing w:before="120" w:after="120" w:line="276" w:lineRule="auto"/>
              <w:contextualSpacing/>
              <w:rPr>
                <w:rFonts w:cs="Arial"/>
                <w:color w:val="000000" w:themeColor="text1"/>
                <w:szCs w:val="20"/>
              </w:rPr>
            </w:pPr>
            <w:r w:rsidRPr="00F40EB5">
              <w:rPr>
                <w:rFonts w:cs="Arial"/>
                <w:color w:val="000000" w:themeColor="text1"/>
                <w:szCs w:val="20"/>
              </w:rPr>
              <w:t xml:space="preserve">Zdůvodnění potřebnosti zřízení VPN přístupu </w:t>
            </w:r>
          </w:p>
        </w:tc>
        <w:tc>
          <w:tcPr>
            <w:tcW w:w="5917" w:type="dxa"/>
            <w:gridSpan w:val="3"/>
          </w:tcPr>
          <w:p w14:paraId="337D7419" w14:textId="77777777" w:rsidR="0089262C" w:rsidRPr="00F40EB5" w:rsidRDefault="0089262C" w:rsidP="00F15440">
            <w:pPr>
              <w:spacing w:before="120" w:after="120" w:line="276" w:lineRule="auto"/>
              <w:contextualSpacing/>
              <w:rPr>
                <w:rFonts w:cs="Arial"/>
                <w:color w:val="000000" w:themeColor="text1"/>
                <w:szCs w:val="20"/>
              </w:rPr>
            </w:pPr>
          </w:p>
        </w:tc>
      </w:tr>
    </w:tbl>
    <w:p w14:paraId="7C4519EC" w14:textId="77777777" w:rsidR="0089262C" w:rsidRPr="00F40EB5" w:rsidRDefault="0089262C" w:rsidP="00EB03F1">
      <w:pPr>
        <w:pStyle w:val="Odstavecseseznamem"/>
        <w:numPr>
          <w:ilvl w:val="0"/>
          <w:numId w:val="55"/>
        </w:numPr>
        <w:autoSpaceDN/>
        <w:spacing w:before="120" w:after="120" w:line="276" w:lineRule="auto"/>
        <w:ind w:left="357" w:hanging="357"/>
        <w:contextualSpacing/>
        <w:jc w:val="left"/>
        <w:textAlignment w:val="auto"/>
        <w:rPr>
          <w:rFonts w:cs="Arial"/>
          <w:b/>
          <w:i/>
          <w:color w:val="000000" w:themeColor="text1"/>
          <w:szCs w:val="20"/>
        </w:rPr>
      </w:pPr>
      <w:r w:rsidRPr="00F40EB5">
        <w:rPr>
          <w:rFonts w:cs="Arial"/>
          <w:b/>
          <w:i/>
          <w:color w:val="000000" w:themeColor="text1"/>
          <w:szCs w:val="20"/>
        </w:rPr>
        <w:t>Fyzická osoba, pro niž je/byl VPN přístup požadován (Uživatel):</w:t>
      </w:r>
    </w:p>
    <w:tbl>
      <w:tblPr>
        <w:tblStyle w:val="Mkatabulky"/>
        <w:tblW w:w="8894" w:type="dxa"/>
        <w:tblInd w:w="3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68"/>
        <w:gridCol w:w="1984"/>
        <w:gridCol w:w="2155"/>
        <w:gridCol w:w="2487"/>
      </w:tblGrid>
      <w:tr w:rsidR="0089262C" w:rsidRPr="00F40EB5" w14:paraId="7E85A7F0" w14:textId="77777777" w:rsidTr="00F15440">
        <w:tc>
          <w:tcPr>
            <w:tcW w:w="4252" w:type="dxa"/>
            <w:gridSpan w:val="2"/>
            <w:vAlign w:val="center"/>
          </w:tcPr>
          <w:p w14:paraId="02008021" w14:textId="77777777" w:rsidR="0089262C" w:rsidRPr="00F40EB5" w:rsidRDefault="0089262C" w:rsidP="00F15440">
            <w:pPr>
              <w:spacing w:before="120" w:after="120" w:line="276" w:lineRule="auto"/>
              <w:contextualSpacing/>
              <w:rPr>
                <w:rFonts w:cs="Arial"/>
                <w:color w:val="000000" w:themeColor="text1"/>
                <w:szCs w:val="20"/>
              </w:rPr>
            </w:pPr>
            <w:r w:rsidRPr="00F40EB5">
              <w:rPr>
                <w:rFonts w:cs="Arial"/>
                <w:color w:val="000000" w:themeColor="text1"/>
                <w:szCs w:val="20"/>
              </w:rPr>
              <w:t>Jedná se o fyzickou osobu:</w:t>
            </w:r>
          </w:p>
        </w:tc>
        <w:tc>
          <w:tcPr>
            <w:tcW w:w="4642" w:type="dxa"/>
            <w:gridSpan w:val="2"/>
            <w:vAlign w:val="center"/>
          </w:tcPr>
          <w:p w14:paraId="68401C2C" w14:textId="77777777" w:rsidR="0089262C" w:rsidRPr="00F40EB5" w:rsidRDefault="0089262C" w:rsidP="00F15440">
            <w:pPr>
              <w:spacing w:before="120" w:after="120" w:line="276" w:lineRule="auto"/>
              <w:contextualSpacing/>
              <w:rPr>
                <w:rFonts w:cs="Arial"/>
                <w:color w:val="000000" w:themeColor="text1"/>
                <w:szCs w:val="20"/>
              </w:rPr>
            </w:pPr>
            <w:r w:rsidRPr="00F40EB5">
              <w:rPr>
                <w:rFonts w:cs="Arial"/>
                <w:color w:val="000000" w:themeColor="text1"/>
                <w:szCs w:val="20"/>
              </w:rPr>
              <w:t xml:space="preserve">ve vztahu k </w:t>
            </w:r>
            <w:r w:rsidRPr="00F40EB5">
              <w:rPr>
                <w:rFonts w:cs="Arial"/>
                <w:szCs w:val="20"/>
              </w:rPr>
              <w:t>Poskytovatel</w:t>
            </w:r>
            <w:r w:rsidRPr="00F40EB5">
              <w:rPr>
                <w:rFonts w:cs="Arial"/>
                <w:color w:val="000000" w:themeColor="text1"/>
                <w:szCs w:val="20"/>
              </w:rPr>
              <w:t>i/pod</w:t>
            </w:r>
            <w:r>
              <w:rPr>
                <w:rFonts w:cs="Arial"/>
                <w:color w:val="000000" w:themeColor="text1"/>
                <w:szCs w:val="20"/>
              </w:rPr>
              <w:t>dodavateli</w:t>
            </w:r>
            <w:r w:rsidRPr="00F40EB5">
              <w:rPr>
                <w:rFonts w:cs="Arial"/>
                <w:color w:val="000000" w:themeColor="text1"/>
                <w:szCs w:val="20"/>
                <w:vertAlign w:val="superscript"/>
              </w:rPr>
              <w:t>1)</w:t>
            </w:r>
          </w:p>
        </w:tc>
      </w:tr>
      <w:tr w:rsidR="0089262C" w:rsidRPr="00F40EB5" w14:paraId="182F9400" w14:textId="77777777" w:rsidTr="00F15440">
        <w:tc>
          <w:tcPr>
            <w:tcW w:w="2268" w:type="dxa"/>
            <w:vAlign w:val="center"/>
          </w:tcPr>
          <w:p w14:paraId="68889EDE" w14:textId="77777777" w:rsidR="0089262C" w:rsidRPr="00F40EB5" w:rsidRDefault="0089262C" w:rsidP="00F15440">
            <w:pPr>
              <w:spacing w:before="120" w:after="120" w:line="276" w:lineRule="auto"/>
              <w:contextualSpacing/>
              <w:rPr>
                <w:rFonts w:cs="Arial"/>
                <w:color w:val="000000" w:themeColor="text1"/>
                <w:szCs w:val="20"/>
              </w:rPr>
            </w:pPr>
            <w:r w:rsidRPr="00F40EB5">
              <w:rPr>
                <w:rFonts w:cs="Arial"/>
                <w:color w:val="000000" w:themeColor="text1"/>
                <w:szCs w:val="20"/>
              </w:rPr>
              <w:t>Jméno:</w:t>
            </w:r>
          </w:p>
        </w:tc>
        <w:tc>
          <w:tcPr>
            <w:tcW w:w="1984" w:type="dxa"/>
            <w:vAlign w:val="center"/>
          </w:tcPr>
          <w:p w14:paraId="5C438E14" w14:textId="77777777" w:rsidR="0089262C" w:rsidRPr="00F40EB5" w:rsidRDefault="0089262C" w:rsidP="00F15440">
            <w:pPr>
              <w:spacing w:before="120" w:after="120" w:line="276" w:lineRule="auto"/>
              <w:contextualSpacing/>
              <w:rPr>
                <w:rFonts w:cs="Arial"/>
                <w:color w:val="000000" w:themeColor="text1"/>
                <w:szCs w:val="20"/>
              </w:rPr>
            </w:pPr>
          </w:p>
        </w:tc>
        <w:tc>
          <w:tcPr>
            <w:tcW w:w="2155" w:type="dxa"/>
            <w:vAlign w:val="center"/>
          </w:tcPr>
          <w:p w14:paraId="26AE7088" w14:textId="77777777" w:rsidR="0089262C" w:rsidRPr="00F40EB5" w:rsidRDefault="0089262C" w:rsidP="00F15440">
            <w:pPr>
              <w:spacing w:before="120" w:after="120" w:line="276" w:lineRule="auto"/>
              <w:contextualSpacing/>
              <w:rPr>
                <w:rFonts w:cs="Arial"/>
                <w:color w:val="000000" w:themeColor="text1"/>
                <w:szCs w:val="20"/>
              </w:rPr>
            </w:pPr>
            <w:r w:rsidRPr="00F40EB5">
              <w:rPr>
                <w:rFonts w:cs="Arial"/>
                <w:color w:val="000000" w:themeColor="text1"/>
                <w:szCs w:val="20"/>
              </w:rPr>
              <w:t>Příjmení, titul:</w:t>
            </w:r>
          </w:p>
        </w:tc>
        <w:tc>
          <w:tcPr>
            <w:tcW w:w="2487" w:type="dxa"/>
            <w:vAlign w:val="center"/>
          </w:tcPr>
          <w:p w14:paraId="0D1FCE07" w14:textId="77777777" w:rsidR="0089262C" w:rsidRPr="00F40EB5" w:rsidRDefault="0089262C" w:rsidP="00F15440">
            <w:pPr>
              <w:spacing w:before="120" w:after="120" w:line="276" w:lineRule="auto"/>
              <w:contextualSpacing/>
              <w:rPr>
                <w:rFonts w:cs="Arial"/>
                <w:color w:val="000000" w:themeColor="text1"/>
                <w:szCs w:val="20"/>
              </w:rPr>
            </w:pPr>
          </w:p>
        </w:tc>
      </w:tr>
      <w:tr w:rsidR="0089262C" w:rsidRPr="00F40EB5" w14:paraId="05619C60" w14:textId="77777777" w:rsidTr="00F15440">
        <w:tc>
          <w:tcPr>
            <w:tcW w:w="2268" w:type="dxa"/>
            <w:vAlign w:val="center"/>
          </w:tcPr>
          <w:p w14:paraId="744D72FA" w14:textId="77777777" w:rsidR="0089262C" w:rsidRPr="00F40EB5" w:rsidRDefault="0089262C" w:rsidP="00F15440">
            <w:pPr>
              <w:spacing w:before="120" w:after="120" w:line="276" w:lineRule="auto"/>
              <w:contextualSpacing/>
              <w:rPr>
                <w:rFonts w:cs="Arial"/>
                <w:color w:val="000000" w:themeColor="text1"/>
                <w:szCs w:val="20"/>
              </w:rPr>
            </w:pPr>
            <w:r w:rsidRPr="00F40EB5">
              <w:rPr>
                <w:rFonts w:cs="Arial"/>
                <w:color w:val="000000" w:themeColor="text1"/>
                <w:szCs w:val="20"/>
              </w:rPr>
              <w:t>E-mail:</w:t>
            </w:r>
          </w:p>
        </w:tc>
        <w:tc>
          <w:tcPr>
            <w:tcW w:w="6626" w:type="dxa"/>
            <w:gridSpan w:val="3"/>
            <w:vAlign w:val="center"/>
          </w:tcPr>
          <w:p w14:paraId="5A40DCC0" w14:textId="77777777" w:rsidR="0089262C" w:rsidRPr="00F40EB5" w:rsidRDefault="0089262C" w:rsidP="00F15440">
            <w:pPr>
              <w:spacing w:before="120" w:after="120" w:line="276" w:lineRule="auto"/>
              <w:contextualSpacing/>
              <w:rPr>
                <w:rFonts w:cs="Arial"/>
                <w:color w:val="000000" w:themeColor="text1"/>
                <w:szCs w:val="20"/>
              </w:rPr>
            </w:pPr>
          </w:p>
        </w:tc>
      </w:tr>
      <w:tr w:rsidR="0089262C" w:rsidRPr="00F40EB5" w14:paraId="2A5E1AF8" w14:textId="77777777" w:rsidTr="00F15440">
        <w:tc>
          <w:tcPr>
            <w:tcW w:w="2268" w:type="dxa"/>
            <w:vAlign w:val="center"/>
          </w:tcPr>
          <w:p w14:paraId="0CB8D490" w14:textId="77777777" w:rsidR="0089262C" w:rsidRPr="00F40EB5" w:rsidRDefault="0089262C" w:rsidP="00F15440">
            <w:pPr>
              <w:spacing w:before="120" w:after="120" w:line="276" w:lineRule="auto"/>
              <w:contextualSpacing/>
              <w:rPr>
                <w:rFonts w:cs="Arial"/>
                <w:color w:val="000000" w:themeColor="text1"/>
                <w:szCs w:val="20"/>
              </w:rPr>
            </w:pPr>
            <w:r w:rsidRPr="00F40EB5">
              <w:rPr>
                <w:rFonts w:cs="Arial"/>
                <w:color w:val="000000" w:themeColor="text1"/>
                <w:szCs w:val="20"/>
              </w:rPr>
              <w:t>Mobilní telefon:</w:t>
            </w:r>
          </w:p>
        </w:tc>
        <w:tc>
          <w:tcPr>
            <w:tcW w:w="6626" w:type="dxa"/>
            <w:gridSpan w:val="3"/>
            <w:vAlign w:val="center"/>
          </w:tcPr>
          <w:p w14:paraId="29BF48F1" w14:textId="77777777" w:rsidR="0089262C" w:rsidRPr="00F40EB5" w:rsidRDefault="0089262C" w:rsidP="00F15440">
            <w:pPr>
              <w:spacing w:before="120" w:after="120" w:line="276" w:lineRule="auto"/>
              <w:contextualSpacing/>
              <w:rPr>
                <w:rFonts w:cs="Arial"/>
                <w:color w:val="000000" w:themeColor="text1"/>
                <w:szCs w:val="20"/>
              </w:rPr>
            </w:pPr>
          </w:p>
        </w:tc>
      </w:tr>
      <w:tr w:rsidR="0089262C" w:rsidRPr="00F40EB5" w14:paraId="704F700B" w14:textId="77777777" w:rsidTr="00F15440">
        <w:tc>
          <w:tcPr>
            <w:tcW w:w="2268" w:type="dxa"/>
            <w:vAlign w:val="center"/>
          </w:tcPr>
          <w:p w14:paraId="773D78A1" w14:textId="77777777" w:rsidR="0089262C" w:rsidRPr="00F40EB5" w:rsidRDefault="0089262C" w:rsidP="00F15440">
            <w:pPr>
              <w:spacing w:before="120" w:after="120" w:line="276" w:lineRule="auto"/>
              <w:contextualSpacing/>
              <w:rPr>
                <w:rFonts w:cs="Arial"/>
                <w:color w:val="000000" w:themeColor="text1"/>
                <w:szCs w:val="20"/>
              </w:rPr>
            </w:pPr>
            <w:r w:rsidRPr="00F40EB5">
              <w:rPr>
                <w:rFonts w:cs="Arial"/>
                <w:color w:val="000000" w:themeColor="text1"/>
                <w:szCs w:val="20"/>
              </w:rPr>
              <w:t xml:space="preserve">Zaměstnán u </w:t>
            </w:r>
            <w:r w:rsidRPr="00F40EB5">
              <w:rPr>
                <w:rFonts w:cs="Arial"/>
                <w:szCs w:val="20"/>
              </w:rPr>
              <w:t>Poskytovatel</w:t>
            </w:r>
            <w:r w:rsidRPr="00F40EB5">
              <w:rPr>
                <w:rFonts w:cs="Arial"/>
                <w:color w:val="000000" w:themeColor="text1"/>
                <w:szCs w:val="20"/>
              </w:rPr>
              <w:t>e/jiný vztah k</w:t>
            </w:r>
            <w:r w:rsidRPr="00F40EB5">
              <w:rPr>
                <w:rFonts w:cs="Arial"/>
                <w:szCs w:val="20"/>
              </w:rPr>
              <w:t xml:space="preserve"> Poskytovateli</w:t>
            </w:r>
            <w:r w:rsidRPr="00F40EB5">
              <w:rPr>
                <w:rFonts w:cs="Arial"/>
                <w:color w:val="000000" w:themeColor="text1"/>
                <w:szCs w:val="20"/>
              </w:rPr>
              <w:t>:</w:t>
            </w:r>
          </w:p>
        </w:tc>
        <w:tc>
          <w:tcPr>
            <w:tcW w:w="1984" w:type="dxa"/>
            <w:vAlign w:val="center"/>
          </w:tcPr>
          <w:p w14:paraId="0C499ED8" w14:textId="77777777" w:rsidR="0089262C" w:rsidRPr="00F40EB5" w:rsidRDefault="0089262C" w:rsidP="00F15440">
            <w:pPr>
              <w:spacing w:before="120" w:after="120" w:line="276" w:lineRule="auto"/>
              <w:contextualSpacing/>
              <w:rPr>
                <w:rFonts w:cs="Arial"/>
                <w:color w:val="000000" w:themeColor="text1"/>
                <w:szCs w:val="20"/>
              </w:rPr>
            </w:pPr>
          </w:p>
        </w:tc>
        <w:tc>
          <w:tcPr>
            <w:tcW w:w="2155" w:type="dxa"/>
            <w:vAlign w:val="center"/>
          </w:tcPr>
          <w:p w14:paraId="7F5F7CBD" w14:textId="77777777" w:rsidR="0089262C" w:rsidRPr="00F40EB5" w:rsidRDefault="0089262C" w:rsidP="00F15440">
            <w:pPr>
              <w:spacing w:before="120" w:after="120" w:line="276" w:lineRule="auto"/>
              <w:contextualSpacing/>
              <w:rPr>
                <w:rFonts w:cs="Arial"/>
                <w:color w:val="000000" w:themeColor="text1"/>
                <w:szCs w:val="20"/>
              </w:rPr>
            </w:pPr>
            <w:r w:rsidRPr="00F40EB5">
              <w:rPr>
                <w:rFonts w:cs="Arial"/>
                <w:color w:val="000000" w:themeColor="text1"/>
                <w:szCs w:val="20"/>
              </w:rPr>
              <w:t>IČO pod</w:t>
            </w:r>
            <w:r>
              <w:rPr>
                <w:rFonts w:cs="Arial"/>
                <w:color w:val="000000" w:themeColor="text1"/>
                <w:szCs w:val="20"/>
              </w:rPr>
              <w:t>dodavatele</w:t>
            </w:r>
            <w:r w:rsidRPr="00F40EB5">
              <w:rPr>
                <w:rFonts w:cs="Arial"/>
                <w:color w:val="000000" w:themeColor="text1"/>
                <w:szCs w:val="20"/>
              </w:rPr>
              <w:t>:</w:t>
            </w:r>
          </w:p>
          <w:p w14:paraId="0D414850" w14:textId="77777777" w:rsidR="0089262C" w:rsidRPr="00F40EB5" w:rsidRDefault="0089262C" w:rsidP="00F15440">
            <w:pPr>
              <w:spacing w:before="120" w:after="120" w:line="276" w:lineRule="auto"/>
              <w:contextualSpacing/>
              <w:rPr>
                <w:rFonts w:cs="Arial"/>
                <w:color w:val="000000" w:themeColor="text1"/>
                <w:szCs w:val="20"/>
              </w:rPr>
            </w:pPr>
            <w:r w:rsidRPr="00F40EB5">
              <w:rPr>
                <w:rFonts w:cs="Arial"/>
                <w:color w:val="000000" w:themeColor="text1"/>
                <w:szCs w:val="20"/>
              </w:rPr>
              <w:t>IČO fyzické osoby</w:t>
            </w:r>
          </w:p>
        </w:tc>
        <w:tc>
          <w:tcPr>
            <w:tcW w:w="2487" w:type="dxa"/>
            <w:vAlign w:val="center"/>
          </w:tcPr>
          <w:p w14:paraId="1C7FDD09" w14:textId="77777777" w:rsidR="0089262C" w:rsidRPr="00F40EB5" w:rsidRDefault="0089262C" w:rsidP="00F15440">
            <w:pPr>
              <w:spacing w:before="120" w:after="120" w:line="276" w:lineRule="auto"/>
              <w:contextualSpacing/>
              <w:rPr>
                <w:rFonts w:cs="Arial"/>
                <w:color w:val="000000" w:themeColor="text1"/>
                <w:szCs w:val="20"/>
              </w:rPr>
            </w:pPr>
          </w:p>
        </w:tc>
      </w:tr>
    </w:tbl>
    <w:p w14:paraId="328A44AB" w14:textId="77777777" w:rsidR="0089262C" w:rsidRPr="00F40EB5" w:rsidRDefault="0089262C" w:rsidP="0089262C">
      <w:pPr>
        <w:pStyle w:val="Odstavecseseznamem"/>
        <w:spacing w:before="120" w:after="120"/>
        <w:ind w:left="357"/>
        <w:rPr>
          <w:rFonts w:cs="Arial"/>
          <w:i/>
          <w:color w:val="000000" w:themeColor="text1"/>
          <w:szCs w:val="20"/>
        </w:rPr>
      </w:pPr>
      <w:r w:rsidRPr="00F40EB5">
        <w:rPr>
          <w:rFonts w:cs="Arial"/>
          <w:i/>
          <w:color w:val="000000" w:themeColor="text1"/>
          <w:szCs w:val="20"/>
        </w:rPr>
        <w:t>1) nehodící škrtněte, pokud uvedete pod</w:t>
      </w:r>
      <w:r>
        <w:rPr>
          <w:rFonts w:cs="Arial"/>
          <w:i/>
          <w:color w:val="000000" w:themeColor="text1"/>
          <w:szCs w:val="20"/>
        </w:rPr>
        <w:t>dodavatele</w:t>
      </w:r>
      <w:r w:rsidRPr="00F40EB5">
        <w:rPr>
          <w:rFonts w:cs="Arial"/>
          <w:i/>
          <w:color w:val="000000" w:themeColor="text1"/>
          <w:szCs w:val="20"/>
        </w:rPr>
        <w:t>, doplňte jeho název</w:t>
      </w:r>
    </w:p>
    <w:p w14:paraId="7D791288" w14:textId="77777777" w:rsidR="0089262C" w:rsidRPr="00F40EB5" w:rsidRDefault="0089262C" w:rsidP="00EB03F1">
      <w:pPr>
        <w:pStyle w:val="Odstavecseseznamem"/>
        <w:numPr>
          <w:ilvl w:val="0"/>
          <w:numId w:val="55"/>
        </w:numPr>
        <w:autoSpaceDN/>
        <w:spacing w:before="120" w:after="120" w:line="276" w:lineRule="auto"/>
        <w:ind w:left="357" w:hanging="357"/>
        <w:contextualSpacing/>
        <w:jc w:val="left"/>
        <w:textAlignment w:val="auto"/>
        <w:rPr>
          <w:rFonts w:cs="Arial"/>
          <w:b/>
          <w:i/>
          <w:color w:val="000000" w:themeColor="text1"/>
          <w:szCs w:val="20"/>
        </w:rPr>
      </w:pPr>
      <w:r w:rsidRPr="00F40EB5">
        <w:rPr>
          <w:rFonts w:cs="Arial"/>
          <w:b/>
          <w:i/>
          <w:color w:val="000000" w:themeColor="text1"/>
          <w:szCs w:val="20"/>
        </w:rPr>
        <w:t>VPN přístup:</w:t>
      </w:r>
    </w:p>
    <w:tbl>
      <w:tblPr>
        <w:tblStyle w:val="Mkatabulky"/>
        <w:tblW w:w="0" w:type="auto"/>
        <w:tblInd w:w="3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72"/>
        <w:gridCol w:w="2799"/>
        <w:gridCol w:w="2799"/>
      </w:tblGrid>
      <w:tr w:rsidR="0089262C" w:rsidRPr="00F40EB5" w14:paraId="218CE57C" w14:textId="77777777" w:rsidTr="00F15440">
        <w:tc>
          <w:tcPr>
            <w:tcW w:w="3118" w:type="dxa"/>
            <w:vAlign w:val="center"/>
          </w:tcPr>
          <w:p w14:paraId="28C8F760" w14:textId="77777777" w:rsidR="0089262C" w:rsidRPr="00F40EB5" w:rsidRDefault="0089262C" w:rsidP="00F15440">
            <w:pPr>
              <w:spacing w:before="120" w:after="120" w:line="276" w:lineRule="auto"/>
              <w:contextualSpacing/>
              <w:rPr>
                <w:rFonts w:cs="Arial"/>
                <w:color w:val="000000" w:themeColor="text1"/>
                <w:szCs w:val="20"/>
              </w:rPr>
            </w:pPr>
            <w:r w:rsidRPr="00F40EB5">
              <w:rPr>
                <w:rFonts w:cs="Arial"/>
                <w:color w:val="000000" w:themeColor="text1"/>
                <w:szCs w:val="20"/>
              </w:rPr>
              <w:t>VPN přístup požadován zřídit/ pozastavit/ukončit:</w:t>
            </w:r>
            <w:r w:rsidRPr="00F40EB5">
              <w:rPr>
                <w:rFonts w:cs="Arial"/>
                <w:color w:val="000000" w:themeColor="text1"/>
                <w:szCs w:val="20"/>
                <w:vertAlign w:val="superscript"/>
              </w:rPr>
              <w:t xml:space="preserve"> 2)</w:t>
            </w:r>
          </w:p>
        </w:tc>
        <w:tc>
          <w:tcPr>
            <w:tcW w:w="2888" w:type="dxa"/>
            <w:vAlign w:val="center"/>
          </w:tcPr>
          <w:p w14:paraId="40C6DD0A" w14:textId="77777777" w:rsidR="0089262C" w:rsidRPr="00F40EB5" w:rsidRDefault="0089262C" w:rsidP="00F15440">
            <w:pPr>
              <w:spacing w:before="120" w:after="120" w:line="276" w:lineRule="auto"/>
              <w:contextualSpacing/>
              <w:rPr>
                <w:rFonts w:cs="Arial"/>
                <w:color w:val="000000" w:themeColor="text1"/>
                <w:szCs w:val="20"/>
              </w:rPr>
            </w:pPr>
            <w:r w:rsidRPr="00F40EB5">
              <w:rPr>
                <w:rFonts w:cs="Arial"/>
                <w:color w:val="000000" w:themeColor="text1"/>
                <w:szCs w:val="20"/>
              </w:rPr>
              <w:t>od:</w:t>
            </w:r>
          </w:p>
        </w:tc>
        <w:tc>
          <w:tcPr>
            <w:tcW w:w="2888" w:type="dxa"/>
            <w:vAlign w:val="center"/>
          </w:tcPr>
          <w:p w14:paraId="281AA732" w14:textId="77777777" w:rsidR="0089262C" w:rsidRPr="00F40EB5" w:rsidRDefault="0089262C" w:rsidP="00F15440">
            <w:pPr>
              <w:spacing w:before="120" w:after="120" w:line="276" w:lineRule="auto"/>
              <w:contextualSpacing/>
              <w:rPr>
                <w:rFonts w:cs="Arial"/>
                <w:color w:val="000000" w:themeColor="text1"/>
                <w:szCs w:val="20"/>
              </w:rPr>
            </w:pPr>
            <w:r w:rsidRPr="00F40EB5">
              <w:rPr>
                <w:rFonts w:cs="Arial"/>
                <w:color w:val="000000" w:themeColor="text1"/>
                <w:szCs w:val="20"/>
              </w:rPr>
              <w:t>do:</w:t>
            </w:r>
          </w:p>
        </w:tc>
      </w:tr>
    </w:tbl>
    <w:p w14:paraId="354C81FE" w14:textId="77777777" w:rsidR="0089262C" w:rsidRPr="00F40EB5" w:rsidRDefault="0089262C" w:rsidP="0089262C">
      <w:pPr>
        <w:pStyle w:val="Odstavecseseznamem"/>
        <w:spacing w:before="120" w:after="120"/>
        <w:ind w:left="357"/>
        <w:rPr>
          <w:rFonts w:cs="Arial"/>
          <w:szCs w:val="20"/>
        </w:rPr>
      </w:pPr>
      <w:r w:rsidRPr="00F40EB5">
        <w:rPr>
          <w:rFonts w:cs="Arial"/>
          <w:i/>
          <w:color w:val="000000" w:themeColor="text1"/>
          <w:szCs w:val="20"/>
        </w:rPr>
        <w:t>2) nehodící škrtněte</w:t>
      </w:r>
    </w:p>
    <w:p w14:paraId="5323ACBD" w14:textId="77777777" w:rsidR="0089262C" w:rsidRPr="00F40EB5" w:rsidRDefault="0089262C" w:rsidP="0089262C">
      <w:pPr>
        <w:keepLines/>
        <w:spacing w:before="120" w:after="120" w:line="276" w:lineRule="auto"/>
        <w:contextualSpacing/>
        <w:rPr>
          <w:rFonts w:cs="Arial"/>
          <w:szCs w:val="20"/>
        </w:rPr>
      </w:pPr>
      <w:r w:rsidRPr="00F40EB5">
        <w:rPr>
          <w:rFonts w:cs="Arial"/>
          <w:szCs w:val="20"/>
        </w:rPr>
        <w:tab/>
      </w:r>
      <w:r w:rsidRPr="00F40EB5">
        <w:rPr>
          <w:rFonts w:cs="Arial"/>
          <w:szCs w:val="20"/>
        </w:rPr>
        <w:tab/>
      </w:r>
      <w:r w:rsidRPr="00F40EB5">
        <w:rPr>
          <w:rFonts w:cs="Arial"/>
          <w:szCs w:val="20"/>
        </w:rPr>
        <w:tab/>
      </w:r>
      <w:r w:rsidRPr="00F40EB5">
        <w:rPr>
          <w:rFonts w:cs="Arial"/>
          <w:szCs w:val="20"/>
        </w:rPr>
        <w:tab/>
      </w:r>
      <w:r w:rsidRPr="00F40EB5">
        <w:rPr>
          <w:rFonts w:cs="Arial"/>
          <w:szCs w:val="20"/>
        </w:rPr>
        <w:tab/>
      </w:r>
      <w:r w:rsidRPr="00F40EB5">
        <w:rPr>
          <w:rFonts w:cs="Arial"/>
          <w:szCs w:val="20"/>
        </w:rPr>
        <w:tab/>
      </w:r>
      <w:r w:rsidRPr="00F40EB5">
        <w:rPr>
          <w:rFonts w:cs="Arial"/>
          <w:szCs w:val="20"/>
        </w:rPr>
        <w:tab/>
        <w:t>…………………………………</w:t>
      </w:r>
    </w:p>
    <w:p w14:paraId="1AA6A2BB" w14:textId="77777777" w:rsidR="0089262C" w:rsidRPr="00F40EB5" w:rsidRDefault="0089262C" w:rsidP="0089262C">
      <w:pPr>
        <w:keepLines/>
        <w:spacing w:before="120" w:after="120" w:line="276" w:lineRule="auto"/>
        <w:contextualSpacing/>
        <w:rPr>
          <w:rFonts w:cs="Arial"/>
          <w:szCs w:val="20"/>
        </w:rPr>
      </w:pPr>
      <w:r w:rsidRPr="00F40EB5">
        <w:rPr>
          <w:rFonts w:cs="Arial"/>
          <w:szCs w:val="20"/>
        </w:rPr>
        <w:tab/>
      </w:r>
      <w:r w:rsidRPr="00F40EB5">
        <w:rPr>
          <w:rFonts w:cs="Arial"/>
          <w:szCs w:val="20"/>
        </w:rPr>
        <w:tab/>
      </w:r>
      <w:r w:rsidRPr="00F40EB5">
        <w:rPr>
          <w:rFonts w:cs="Arial"/>
          <w:szCs w:val="20"/>
        </w:rPr>
        <w:tab/>
      </w:r>
      <w:r w:rsidRPr="00F40EB5">
        <w:rPr>
          <w:rFonts w:cs="Arial"/>
          <w:szCs w:val="20"/>
        </w:rPr>
        <w:tab/>
      </w:r>
      <w:r w:rsidRPr="00F40EB5">
        <w:rPr>
          <w:rFonts w:cs="Arial"/>
          <w:szCs w:val="20"/>
        </w:rPr>
        <w:tab/>
      </w:r>
      <w:r w:rsidRPr="00F40EB5">
        <w:rPr>
          <w:rFonts w:cs="Arial"/>
          <w:szCs w:val="20"/>
        </w:rPr>
        <w:tab/>
      </w:r>
      <w:r w:rsidRPr="00F40EB5">
        <w:rPr>
          <w:rFonts w:cs="Arial"/>
          <w:szCs w:val="20"/>
        </w:rPr>
        <w:tab/>
        <w:t xml:space="preserve">datum a podpis </w:t>
      </w:r>
    </w:p>
    <w:p w14:paraId="05BDB222" w14:textId="77777777" w:rsidR="0089262C" w:rsidRDefault="0089262C" w:rsidP="0089262C">
      <w:pPr>
        <w:keepLines/>
        <w:spacing w:before="120" w:after="120" w:line="276" w:lineRule="auto"/>
        <w:ind w:left="4962"/>
        <w:contextualSpacing/>
        <w:rPr>
          <w:rFonts w:cs="Arial"/>
          <w:szCs w:val="20"/>
        </w:rPr>
      </w:pPr>
      <w:r w:rsidRPr="00F40EB5">
        <w:rPr>
          <w:rFonts w:cs="Arial"/>
          <w:szCs w:val="20"/>
        </w:rPr>
        <w:tab/>
      </w:r>
      <w:r w:rsidRPr="00F40EB5">
        <w:rPr>
          <w:rFonts w:cs="Arial"/>
          <w:szCs w:val="20"/>
        </w:rPr>
        <w:tab/>
      </w:r>
      <w:r w:rsidRPr="00F40EB5">
        <w:rPr>
          <w:rFonts w:cs="Arial"/>
          <w:szCs w:val="20"/>
        </w:rPr>
        <w:tab/>
      </w:r>
      <w:r w:rsidRPr="00F40EB5">
        <w:rPr>
          <w:rFonts w:cs="Arial"/>
          <w:szCs w:val="20"/>
        </w:rPr>
        <w:tab/>
      </w:r>
    </w:p>
    <w:p w14:paraId="59677FCB" w14:textId="77777777" w:rsidR="0089262C" w:rsidRDefault="0089262C" w:rsidP="0089262C">
      <w:pPr>
        <w:keepLines/>
        <w:spacing w:before="120" w:after="120" w:line="276" w:lineRule="auto"/>
        <w:ind w:left="4962"/>
        <w:contextualSpacing/>
        <w:rPr>
          <w:rFonts w:cs="Arial"/>
          <w:i/>
          <w:szCs w:val="20"/>
        </w:rPr>
      </w:pPr>
      <w:r>
        <w:rPr>
          <w:rFonts w:cs="Arial"/>
          <w:i/>
          <w:szCs w:val="20"/>
        </w:rPr>
        <w:t>P</w:t>
      </w:r>
      <w:r w:rsidRPr="00F40EB5">
        <w:rPr>
          <w:rFonts w:cs="Arial"/>
          <w:i/>
          <w:szCs w:val="20"/>
        </w:rPr>
        <w:t xml:space="preserve">ověřené osoby uvedené ve Smlouvě </w:t>
      </w:r>
    </w:p>
    <w:p w14:paraId="729E667C" w14:textId="77777777" w:rsidR="0089262C" w:rsidRPr="00F40EB5" w:rsidRDefault="0089262C" w:rsidP="0089262C">
      <w:pPr>
        <w:keepLines/>
        <w:spacing w:before="120" w:after="120" w:line="276" w:lineRule="auto"/>
        <w:ind w:left="4962"/>
        <w:contextualSpacing/>
        <w:rPr>
          <w:rFonts w:cs="Arial"/>
          <w:i/>
          <w:szCs w:val="20"/>
        </w:rPr>
      </w:pPr>
      <w:r w:rsidRPr="00F40EB5">
        <w:rPr>
          <w:rFonts w:cs="Arial"/>
          <w:i/>
          <w:szCs w:val="20"/>
        </w:rPr>
        <w:t>na straně Poskytovatele</w:t>
      </w:r>
    </w:p>
    <w:p w14:paraId="41CE97C9" w14:textId="77777777" w:rsidR="00B97420" w:rsidRPr="008C003E" w:rsidRDefault="00B97420" w:rsidP="00CE183F">
      <w:pPr>
        <w:autoSpaceDN/>
        <w:spacing w:after="200" w:line="276" w:lineRule="auto"/>
        <w:jc w:val="left"/>
        <w:textAlignment w:val="auto"/>
        <w:rPr>
          <w:b/>
          <w:sz w:val="24"/>
        </w:rPr>
      </w:pPr>
    </w:p>
    <w:sectPr w:rsidR="00B97420" w:rsidRPr="008C003E" w:rsidSect="00DC3430">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204D0" w14:textId="77777777" w:rsidR="00524269" w:rsidRDefault="00524269">
      <w:r>
        <w:separator/>
      </w:r>
    </w:p>
  </w:endnote>
  <w:endnote w:type="continuationSeparator" w:id="0">
    <w:p w14:paraId="16079352" w14:textId="77777777" w:rsidR="00524269" w:rsidRDefault="00524269">
      <w:r>
        <w:continuationSeparator/>
      </w:r>
    </w:p>
  </w:endnote>
  <w:endnote w:type="continuationNotice" w:id="1">
    <w:p w14:paraId="3AB944CA" w14:textId="77777777" w:rsidR="00524269" w:rsidRDefault="00524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046FC" w14:textId="678580A4" w:rsidR="004C11A1" w:rsidRDefault="004C11A1">
    <w:pPr>
      <w:pStyle w:val="Zpat"/>
    </w:pPr>
    <w:r>
      <w:rPr>
        <w:noProof/>
      </w:rPr>
      <mc:AlternateContent>
        <mc:Choice Requires="wps">
          <w:drawing>
            <wp:anchor distT="0" distB="0" distL="0" distR="0" simplePos="0" relativeHeight="251659264" behindDoc="0" locked="0" layoutInCell="1" allowOverlap="1" wp14:anchorId="07A4F3A4" wp14:editId="25198220">
              <wp:simplePos x="635" y="635"/>
              <wp:positionH relativeFrom="page">
                <wp:align>left</wp:align>
              </wp:positionH>
              <wp:positionV relativeFrom="page">
                <wp:align>bottom</wp:align>
              </wp:positionV>
              <wp:extent cx="443865" cy="443865"/>
              <wp:effectExtent l="0" t="0" r="13970" b="0"/>
              <wp:wrapNone/>
              <wp:docPr id="155058489" name="Textové pole 2" descr="Seyfor: Non-public / Neveřejné">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D07786" w14:textId="4A8603AE" w:rsidR="004C11A1" w:rsidRPr="004C11A1" w:rsidRDefault="004C11A1" w:rsidP="004C11A1">
                          <w:pPr>
                            <w:rPr>
                              <w:rFonts w:ascii="Calibri" w:eastAsia="Calibri" w:hAnsi="Calibri" w:cs="Calibri"/>
                              <w:noProof/>
                              <w:color w:val="000000"/>
                              <w:szCs w:val="20"/>
                            </w:rPr>
                          </w:pPr>
                          <w:r w:rsidRPr="004C11A1">
                            <w:rPr>
                              <w:rFonts w:ascii="Calibri" w:eastAsia="Calibri" w:hAnsi="Calibri" w:cs="Calibri"/>
                              <w:noProof/>
                              <w:color w:val="00000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A4F3A4" id="_x0000_t202" coordsize="21600,21600" o:spt="202" path="m,l,21600r21600,l21600,xe">
              <v:stroke joinstyle="miter"/>
              <v:path gradientshapeok="t" o:connecttype="rect"/>
            </v:shapetype>
            <v:shape id="Textové pole 2" o:spid="_x0000_s1026" type="#_x0000_t202" alt="Seyfor: Non-public / Neveřejné"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" filled="f" stroked="f">
              <v:textbox style="mso-fit-shape-to-text:t" inset="20pt,0,0,15pt">
                <w:txbxContent>
                  <w:p w14:paraId="1AD07786" w14:textId="4A8603AE" w:rsidR="004C11A1" w:rsidRPr="004C11A1" w:rsidRDefault="004C11A1" w:rsidP="004C11A1">
                    <w:pPr>
                      <w:rPr>
                        <w:rFonts w:ascii="Calibri" w:eastAsia="Calibri" w:hAnsi="Calibri" w:cs="Calibri"/>
                        <w:noProof/>
                        <w:color w:val="000000"/>
                        <w:szCs w:val="20"/>
                      </w:rPr>
                    </w:pPr>
                    <w:r w:rsidRPr="004C11A1">
                      <w:rPr>
                        <w:rFonts w:ascii="Calibri" w:eastAsia="Calibri" w:hAnsi="Calibri" w:cs="Calibri"/>
                        <w:noProof/>
                        <w:color w:val="000000"/>
                        <w:szCs w:val="20"/>
                      </w:rPr>
                      <w:t>Seyfor: Non-public /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861C2" w14:textId="010FA08A" w:rsidR="00B9696B" w:rsidRDefault="004C11A1">
    <w:pPr>
      <w:pStyle w:val="Zpat"/>
    </w:pPr>
    <w:r>
      <w:rPr>
        <w:noProof/>
      </w:rPr>
      <mc:AlternateContent>
        <mc:Choice Requires="wps">
          <w:drawing>
            <wp:anchor distT="0" distB="0" distL="0" distR="0" simplePos="0" relativeHeight="251660288" behindDoc="0" locked="0" layoutInCell="1" allowOverlap="1" wp14:anchorId="4F8E7971" wp14:editId="5112A604">
              <wp:simplePos x="904875" y="10010775"/>
              <wp:positionH relativeFrom="page">
                <wp:align>left</wp:align>
              </wp:positionH>
              <wp:positionV relativeFrom="page">
                <wp:align>bottom</wp:align>
              </wp:positionV>
              <wp:extent cx="443865" cy="443865"/>
              <wp:effectExtent l="0" t="0" r="13970" b="0"/>
              <wp:wrapNone/>
              <wp:docPr id="2010135363" name="Textové pole 3" descr="Seyfor: Non-public / Neveřejné">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0549C1" w14:textId="1D2C50D7" w:rsidR="004C11A1" w:rsidRPr="004C11A1" w:rsidRDefault="004C11A1" w:rsidP="004C11A1">
                          <w:pPr>
                            <w:rPr>
                              <w:rFonts w:ascii="Calibri" w:eastAsia="Calibri" w:hAnsi="Calibri" w:cs="Calibri"/>
                              <w:noProof/>
                              <w:color w:val="00000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8E7971" id="_x0000_t202" coordsize="21600,21600" o:spt="202" path="m,l,21600r21600,l21600,xe">
              <v:stroke joinstyle="miter"/>
              <v:path gradientshapeok="t" o:connecttype="rect"/>
            </v:shapetype>
            <v:shape id="Textové pole 3" o:spid="_x0000_s1027" type="#_x0000_t202" alt="Seyfor: Non-public / Neveřejné"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" filled="f" stroked="f">
              <v:textbox style="mso-fit-shape-to-text:t" inset="20pt,0,0,15pt">
                <w:txbxContent>
                  <w:p w14:paraId="770549C1" w14:textId="1D2C50D7" w:rsidR="004C11A1" w:rsidRPr="004C11A1" w:rsidRDefault="004C11A1" w:rsidP="004C11A1">
                    <w:pPr>
                      <w:rPr>
                        <w:rFonts w:ascii="Calibri" w:eastAsia="Calibri" w:hAnsi="Calibri" w:cs="Calibri"/>
                        <w:noProof/>
                        <w:color w:val="000000"/>
                        <w:szCs w:val="20"/>
                      </w:rPr>
                    </w:pPr>
                  </w:p>
                </w:txbxContent>
              </v:textbox>
              <w10:wrap anchorx="page" anchory="page"/>
            </v:shape>
          </w:pict>
        </mc:Fallback>
      </mc:AlternateContent>
    </w:r>
    <w:sdt>
      <w:sdtPr>
        <w:id w:val="-19393803"/>
        <w:docPartObj>
          <w:docPartGallery w:val="Page Numbers (Bottom of Page)"/>
          <w:docPartUnique/>
        </w:docPartObj>
      </w:sdtPr>
      <w:sdtEndPr/>
      <w:sdtContent>
        <w:r w:rsidR="00B9696B">
          <w:fldChar w:fldCharType="begin"/>
        </w:r>
        <w:r w:rsidR="00B9696B">
          <w:instrText>PAGE   \* MERGEFORMAT</w:instrText>
        </w:r>
        <w:r w:rsidR="00B9696B">
          <w:fldChar w:fldCharType="separate"/>
        </w:r>
        <w:r w:rsidR="00B9696B">
          <w:rPr>
            <w:noProof/>
          </w:rPr>
          <w:t>4</w:t>
        </w:r>
        <w:r w:rsidR="00B9696B">
          <w:fldChar w:fldCharType="end"/>
        </w:r>
      </w:sdtContent>
    </w:sdt>
  </w:p>
  <w:p w14:paraId="555B2DBC" w14:textId="77777777" w:rsidR="00B9696B" w:rsidRDefault="00B9696B">
    <w:pPr>
      <w:pStyle w:val="Zpat"/>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9D393" w14:textId="3B9E96F2" w:rsidR="004C11A1" w:rsidRDefault="004C11A1">
    <w:pPr>
      <w:pStyle w:val="Zpat"/>
    </w:pPr>
    <w:r>
      <w:rPr>
        <w:noProof/>
      </w:rPr>
      <mc:AlternateContent>
        <mc:Choice Requires="wps">
          <w:drawing>
            <wp:anchor distT="0" distB="0" distL="0" distR="0" simplePos="0" relativeHeight="251658240" behindDoc="0" locked="0" layoutInCell="1" allowOverlap="1" wp14:anchorId="4E11A0C6" wp14:editId="47D16B90">
              <wp:simplePos x="635" y="635"/>
              <wp:positionH relativeFrom="page">
                <wp:align>left</wp:align>
              </wp:positionH>
              <wp:positionV relativeFrom="page">
                <wp:align>bottom</wp:align>
              </wp:positionV>
              <wp:extent cx="443865" cy="443865"/>
              <wp:effectExtent l="0" t="0" r="13970" b="0"/>
              <wp:wrapNone/>
              <wp:docPr id="1303010869" name="Textové pole 1" descr="Seyfor: Non-public / Neveřejné">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400BF4" w14:textId="1F177C10" w:rsidR="004C11A1" w:rsidRPr="004C11A1" w:rsidRDefault="004C11A1" w:rsidP="004C11A1">
                          <w:pPr>
                            <w:rPr>
                              <w:rFonts w:ascii="Calibri" w:eastAsia="Calibri" w:hAnsi="Calibri" w:cs="Calibri"/>
                              <w:noProof/>
                              <w:color w:val="000000"/>
                              <w:szCs w:val="20"/>
                            </w:rPr>
                          </w:pPr>
                          <w:r w:rsidRPr="004C11A1">
                            <w:rPr>
                              <w:rFonts w:ascii="Calibri" w:eastAsia="Calibri" w:hAnsi="Calibri" w:cs="Calibri"/>
                              <w:noProof/>
                              <w:color w:val="00000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11A0C6" id="_x0000_t202" coordsize="21600,21600" o:spt="202" path="m,l,21600r21600,l21600,xe">
              <v:stroke joinstyle="miter"/>
              <v:path gradientshapeok="t" o:connecttype="rect"/>
            </v:shapetype>
            <v:shape id="Textové pole 1" o:spid="_x0000_s1028" type="#_x0000_t202" alt="Seyfor: Non-public / Neveřejné"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F1vImmOAgAA0gQAAA4AAAAAAAAAAAAAAAAALgIAAGRycy9lMm9Eb2MueG1sUEsBAi0AFAAGAAgA&#10;AAAhANhtPP7XAAAAAwEAAA8AAAAAAAAAAAAAAAAA6AQAAGRycy9kb3ducmV2LnhtbFBLBQYAAAAA&#10;BAAEAPMAAADsBQAAAAA=&#10;" filled="f" stroked="f">
              <v:textbox style="mso-fit-shape-to-text:t" inset="20pt,0,0,15pt">
                <w:txbxContent>
                  <w:p w14:paraId="67400BF4" w14:textId="1F177C10" w:rsidR="004C11A1" w:rsidRPr="004C11A1" w:rsidRDefault="004C11A1" w:rsidP="004C11A1">
                    <w:pPr>
                      <w:rPr>
                        <w:rFonts w:ascii="Calibri" w:eastAsia="Calibri" w:hAnsi="Calibri" w:cs="Calibri"/>
                        <w:noProof/>
                        <w:color w:val="000000"/>
                        <w:szCs w:val="20"/>
                      </w:rPr>
                    </w:pPr>
                    <w:r w:rsidRPr="004C11A1">
                      <w:rPr>
                        <w:rFonts w:ascii="Calibri" w:eastAsia="Calibri" w:hAnsi="Calibri" w:cs="Calibri"/>
                        <w:noProof/>
                        <w:color w:val="000000"/>
                        <w:szCs w:val="20"/>
                      </w:rPr>
                      <w:t>Seyfor: Non-public /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1CEB7" w14:textId="77777777" w:rsidR="00524269" w:rsidRDefault="00524269">
      <w:r>
        <w:separator/>
      </w:r>
    </w:p>
  </w:footnote>
  <w:footnote w:type="continuationSeparator" w:id="0">
    <w:p w14:paraId="62C05D13" w14:textId="77777777" w:rsidR="00524269" w:rsidRDefault="00524269">
      <w:r>
        <w:continuationSeparator/>
      </w:r>
    </w:p>
  </w:footnote>
  <w:footnote w:type="continuationNotice" w:id="1">
    <w:p w14:paraId="3902B4A5" w14:textId="77777777" w:rsidR="00524269" w:rsidRDefault="005242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6408914"/>
    <w:lvl w:ilvl="0">
      <w:start w:val="1"/>
      <w:numFmt w:val="bullet"/>
      <w:pStyle w:val="Seznamsodrkami4"/>
      <w:lvlText w:val=""/>
      <w:lvlJc w:val="left"/>
      <w:pPr>
        <w:tabs>
          <w:tab w:val="num" w:pos="849"/>
        </w:tabs>
        <w:ind w:left="849" w:hanging="360"/>
      </w:pPr>
      <w:rPr>
        <w:rFonts w:ascii="Symbol" w:hAnsi="Symbol" w:hint="default"/>
      </w:rPr>
    </w:lvl>
  </w:abstractNum>
  <w:abstractNum w:abstractNumId="1" w15:restartNumberingAfterBreak="0">
    <w:nsid w:val="FFFFFF83"/>
    <w:multiLevelType w:val="singleLevel"/>
    <w:tmpl w:val="DB7481C2"/>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2B17A75"/>
    <w:multiLevelType w:val="multilevel"/>
    <w:tmpl w:val="CA022E26"/>
    <w:lvl w:ilvl="0">
      <w:start w:val="1"/>
      <w:numFmt w:val="decimal"/>
      <w:pStyle w:val="Pr1Level1"/>
      <w:lvlText w:val="%1."/>
      <w:lvlJc w:val="left"/>
      <w:pPr>
        <w:tabs>
          <w:tab w:val="num" w:pos="360"/>
        </w:tabs>
        <w:ind w:left="360" w:hanging="360"/>
      </w:pPr>
      <w:rPr>
        <w:rFonts w:cs="Times New Roman"/>
      </w:rPr>
    </w:lvl>
    <w:lvl w:ilvl="1">
      <w:start w:val="1"/>
      <w:numFmt w:val="decimal"/>
      <w:pStyle w:val="Pr1Level11"/>
      <w:isLgl/>
      <w:lvlText w:val="%1.%2."/>
      <w:lvlJc w:val="left"/>
      <w:pPr>
        <w:tabs>
          <w:tab w:val="num" w:pos="1060"/>
        </w:tabs>
        <w:ind w:left="357" w:hanging="17"/>
      </w:pPr>
      <w:rPr>
        <w:rFonts w:cs="Times New Roman"/>
      </w:rPr>
    </w:lvl>
    <w:lvl w:ilvl="2">
      <w:start w:val="1"/>
      <w:numFmt w:val="decimal"/>
      <w:isLgl/>
      <w:lvlText w:val="%1.%2.%3."/>
      <w:lvlJc w:val="left"/>
      <w:pPr>
        <w:tabs>
          <w:tab w:val="num" w:pos="720"/>
        </w:tabs>
        <w:ind w:left="720" w:hanging="720"/>
      </w:pPr>
      <w:rPr>
        <w:rFonts w:cs="Times New Roman"/>
      </w:rPr>
    </w:lvl>
    <w:lvl w:ilvl="3">
      <w:numFmt w:val="none"/>
      <w:lvlText w:val=""/>
      <w:lvlJc w:val="left"/>
      <w:pPr>
        <w:tabs>
          <w:tab w:val="num" w:pos="360"/>
        </w:tabs>
        <w:ind w:left="0" w:firstLine="0"/>
      </w:pPr>
      <w:rPr>
        <w:rFonts w:cs="Times New Roman"/>
      </w:rPr>
    </w:lvl>
    <w:lvl w:ilvl="4">
      <w:numFmt w:val="none"/>
      <w:lvlText w:val=""/>
      <w:lvlJc w:val="left"/>
      <w:pPr>
        <w:tabs>
          <w:tab w:val="num" w:pos="360"/>
        </w:tabs>
        <w:ind w:left="0" w:firstLine="0"/>
      </w:pPr>
      <w:rPr>
        <w:rFonts w:cs="Times New Roman"/>
      </w:rPr>
    </w:lvl>
    <w:lvl w:ilvl="5">
      <w:numFmt w:val="none"/>
      <w:lvlText w:val=""/>
      <w:lvlJc w:val="left"/>
      <w:pPr>
        <w:tabs>
          <w:tab w:val="num" w:pos="360"/>
        </w:tabs>
        <w:ind w:left="0" w:firstLine="0"/>
      </w:pPr>
      <w:rPr>
        <w:rFonts w:cs="Times New Roman"/>
      </w:rPr>
    </w:lvl>
    <w:lvl w:ilvl="6">
      <w:numFmt w:val="none"/>
      <w:lvlText w:val=""/>
      <w:lvlJc w:val="left"/>
      <w:pPr>
        <w:tabs>
          <w:tab w:val="num" w:pos="360"/>
        </w:tabs>
        <w:ind w:left="0" w:firstLine="0"/>
      </w:pPr>
      <w:rPr>
        <w:rFonts w:cs="Times New Roman"/>
      </w:rPr>
    </w:lvl>
    <w:lvl w:ilvl="7">
      <w:numFmt w:val="none"/>
      <w:lvlText w:val=""/>
      <w:lvlJc w:val="left"/>
      <w:pPr>
        <w:tabs>
          <w:tab w:val="num" w:pos="360"/>
        </w:tabs>
        <w:ind w:left="0" w:firstLine="0"/>
      </w:pPr>
      <w:rPr>
        <w:rFonts w:cs="Times New Roman"/>
      </w:rPr>
    </w:lvl>
    <w:lvl w:ilvl="8">
      <w:numFmt w:val="none"/>
      <w:lvlText w:val=""/>
      <w:lvlJc w:val="left"/>
      <w:pPr>
        <w:tabs>
          <w:tab w:val="num" w:pos="360"/>
        </w:tabs>
        <w:ind w:left="0" w:firstLine="0"/>
      </w:pPr>
      <w:rPr>
        <w:rFonts w:cs="Times New Roman"/>
      </w:rPr>
    </w:lvl>
  </w:abstractNum>
  <w:abstractNum w:abstractNumId="3" w15:restartNumberingAfterBreak="0">
    <w:nsid w:val="038C4E45"/>
    <w:multiLevelType w:val="multilevel"/>
    <w:tmpl w:val="2EB2D17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7D06F7"/>
    <w:multiLevelType w:val="multilevel"/>
    <w:tmpl w:val="C95C6838"/>
    <w:styleLink w:val="List11"/>
    <w:lvl w:ilvl="0">
      <w:start w:val="1"/>
      <w:numFmt w:val="decimal"/>
      <w:lvlText w:val="%1."/>
      <w:lvlJc w:val="left"/>
      <w:pPr>
        <w:tabs>
          <w:tab w:val="num" w:pos="567"/>
        </w:tabs>
        <w:ind w:left="567" w:hanging="567"/>
      </w:pPr>
      <w:rPr>
        <w:color w:val="000000"/>
        <w:position w:val="0"/>
        <w:sz w:val="20"/>
        <w:szCs w:val="20"/>
        <w:u w:color="000000"/>
      </w:rPr>
    </w:lvl>
    <w:lvl w:ilvl="1">
      <w:start w:val="1"/>
      <w:numFmt w:val="decimal"/>
      <w:lvlText w:val="%1.%2."/>
      <w:lvlJc w:val="left"/>
      <w:pPr>
        <w:tabs>
          <w:tab w:val="num" w:pos="1000"/>
        </w:tabs>
        <w:ind w:left="1000" w:hanging="30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5" w15:restartNumberingAfterBreak="0">
    <w:nsid w:val="068120E2"/>
    <w:multiLevelType w:val="hybridMultilevel"/>
    <w:tmpl w:val="683E8F08"/>
    <w:lvl w:ilvl="0" w:tplc="A5BC992A">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735E68"/>
    <w:multiLevelType w:val="multilevel"/>
    <w:tmpl w:val="735CEA18"/>
    <w:lvl w:ilvl="0">
      <w:start w:val="1"/>
      <w:numFmt w:val="decimal"/>
      <w:lvlText w:val="%1"/>
      <w:lvlJc w:val="left"/>
      <w:pPr>
        <w:tabs>
          <w:tab w:val="num" w:pos="680"/>
        </w:tabs>
        <w:ind w:left="680" w:hanging="680"/>
      </w:pPr>
    </w:lvl>
    <w:lvl w:ilvl="1">
      <w:start w:val="1"/>
      <w:numFmt w:val="decimal"/>
      <w:pStyle w:val="nadpis2rovn"/>
      <w:lvlText w:val="%1.%2"/>
      <w:lvlJc w:val="left"/>
      <w:pPr>
        <w:tabs>
          <w:tab w:val="num" w:pos="680"/>
        </w:tabs>
        <w:ind w:left="680" w:hanging="680"/>
      </w:pPr>
    </w:lvl>
    <w:lvl w:ilvl="2">
      <w:start w:val="1"/>
      <w:numFmt w:val="decimal"/>
      <w:lvlRestart w:val="1"/>
      <w:pStyle w:val="bntext2rovn"/>
      <w:lvlText w:val="%1.%3"/>
      <w:lvlJc w:val="left"/>
      <w:pPr>
        <w:tabs>
          <w:tab w:val="num" w:pos="680"/>
        </w:tabs>
        <w:ind w:left="680" w:hanging="680"/>
      </w:pPr>
    </w:lvl>
    <w:lvl w:ilvl="3">
      <w:start w:val="1"/>
      <w:numFmt w:val="decimal"/>
      <w:lvlRestart w:val="2"/>
      <w:pStyle w:val="bntext3rovn"/>
      <w:lvlText w:val="%1.%2.%4"/>
      <w:lvlJc w:val="left"/>
      <w:pPr>
        <w:tabs>
          <w:tab w:val="num" w:pos="680"/>
        </w:tabs>
        <w:ind w:left="680" w:hanging="6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D2D2A27"/>
    <w:multiLevelType w:val="hybridMultilevel"/>
    <w:tmpl w:val="B370448C"/>
    <w:lvl w:ilvl="0" w:tplc="402C6744">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B512C0"/>
    <w:multiLevelType w:val="hybridMultilevel"/>
    <w:tmpl w:val="1F9622AA"/>
    <w:lvl w:ilvl="0" w:tplc="20E4515E">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D25DED"/>
    <w:multiLevelType w:val="multilevel"/>
    <w:tmpl w:val="D7A4672E"/>
    <w:styleLink w:val="Styl1"/>
    <w:lvl w:ilvl="0">
      <w:start w:val="1"/>
      <w:numFmt w:val="decimal"/>
      <w:lvlText w:val="%1."/>
      <w:lvlJc w:val="left"/>
      <w:pPr>
        <w:ind w:left="502" w:hanging="360"/>
      </w:pPr>
      <w:rPr>
        <w:rFonts w:hint="default"/>
        <w:b w:val="0"/>
        <w:color w:val="auto"/>
      </w:r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0E0D3473"/>
    <w:multiLevelType w:val="hybridMultilevel"/>
    <w:tmpl w:val="574692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32D56C8"/>
    <w:multiLevelType w:val="multilevel"/>
    <w:tmpl w:val="9A6A4E6E"/>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168E6B75"/>
    <w:multiLevelType w:val="hybridMultilevel"/>
    <w:tmpl w:val="BC323BAE"/>
    <w:lvl w:ilvl="0" w:tplc="91026708">
      <w:start w:val="1"/>
      <w:numFmt w:val="decimal"/>
      <w:lvlText w:val="%1."/>
      <w:lvlJc w:val="left"/>
      <w:pPr>
        <w:tabs>
          <w:tab w:val="num" w:pos="360"/>
        </w:tabs>
        <w:ind w:left="360" w:hanging="360"/>
      </w:pPr>
      <w:rPr>
        <w:rFonts w:hint="default"/>
      </w:rPr>
    </w:lvl>
    <w:lvl w:ilvl="1" w:tplc="F5403B7C">
      <w:start w:val="1"/>
      <w:numFmt w:val="lowerLetter"/>
      <w:lvlText w:val="%2)"/>
      <w:lvlJc w:val="left"/>
      <w:pPr>
        <w:ind w:left="1440" w:hanging="360"/>
      </w:pPr>
      <w:rPr>
        <w:rFonts w:ascii="Arial" w:eastAsia="Times New Roman" w:hAnsi="Arial"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1A3F0BDA"/>
    <w:multiLevelType w:val="hybridMultilevel"/>
    <w:tmpl w:val="D2E4F6C8"/>
    <w:lvl w:ilvl="0" w:tplc="0405000B">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4" w15:restartNumberingAfterBreak="0">
    <w:nsid w:val="1A68402F"/>
    <w:multiLevelType w:val="multilevel"/>
    <w:tmpl w:val="99F61034"/>
    <w:lvl w:ilvl="0">
      <w:start w:val="1"/>
      <w:numFmt w:val="decimal"/>
      <w:pStyle w:val="Popisek-tabulka"/>
      <w:suff w:val="space"/>
      <w:lvlText w:val="Tabulka %1:"/>
      <w:lvlJc w:val="left"/>
      <w:pPr>
        <w:ind w:left="0" w:firstLine="0"/>
      </w:pPr>
      <w:rPr>
        <w:b/>
        <w:i w:val="0"/>
      </w:rPr>
    </w:lvl>
    <w:lvl w:ilvl="1">
      <w:start w:val="1"/>
      <w:numFmt w:val="bullet"/>
      <w:lvlText w:val="o"/>
      <w:lvlJc w:val="left"/>
      <w:pPr>
        <w:tabs>
          <w:tab w:val="num" w:pos="850"/>
        </w:tabs>
        <w:ind w:left="850" w:hanging="283"/>
      </w:pPr>
      <w:rPr>
        <w:rFonts w:ascii="Courier New" w:hAnsi="Courier New" w:cs="Times New Roman" w:hint="default"/>
        <w:color w:val="FF7F00"/>
        <w:sz w:val="18"/>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1B122D99"/>
    <w:multiLevelType w:val="hybridMultilevel"/>
    <w:tmpl w:val="01C07374"/>
    <w:lvl w:ilvl="0" w:tplc="FC6A39F6">
      <w:start w:val="1"/>
      <w:numFmt w:val="decimal"/>
      <w:pStyle w:val="Odstavec1"/>
      <w:lvlText w:val="%1."/>
      <w:lvlJc w:val="left"/>
      <w:pPr>
        <w:ind w:left="644"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BA23C0D"/>
    <w:multiLevelType w:val="hybridMultilevel"/>
    <w:tmpl w:val="DA92C5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28D23F4"/>
    <w:multiLevelType w:val="hybridMultilevel"/>
    <w:tmpl w:val="31A04AAA"/>
    <w:lvl w:ilvl="0" w:tplc="822EB8E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8" w15:restartNumberingAfterBreak="0">
    <w:nsid w:val="268B6183"/>
    <w:multiLevelType w:val="multilevel"/>
    <w:tmpl w:val="58B0B6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7951BD"/>
    <w:multiLevelType w:val="hybridMultilevel"/>
    <w:tmpl w:val="02FCDE50"/>
    <w:lvl w:ilvl="0" w:tplc="8D22DD50">
      <w:start w:val="1"/>
      <w:numFmt w:val="lowerLetter"/>
      <w:lvlText w:val="%1)"/>
      <w:lvlJc w:val="left"/>
      <w:pPr>
        <w:ind w:left="1571" w:hanging="360"/>
      </w:pPr>
      <w:rPr>
        <w:rFonts w:hint="default"/>
        <w:i w:val="0"/>
        <w:sz w:val="20"/>
        <w:szCs w:val="2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15:restartNumberingAfterBreak="0">
    <w:nsid w:val="2A1F2C29"/>
    <w:multiLevelType w:val="hybridMultilevel"/>
    <w:tmpl w:val="FCE43ABA"/>
    <w:lvl w:ilvl="0" w:tplc="0405000F">
      <w:start w:val="1"/>
      <w:numFmt w:val="decimal"/>
      <w:lvlText w:val="%1."/>
      <w:lvlJc w:val="left"/>
      <w:pPr>
        <w:ind w:left="3621"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1" w15:restartNumberingAfterBreak="0">
    <w:nsid w:val="2A40123E"/>
    <w:multiLevelType w:val="hybridMultilevel"/>
    <w:tmpl w:val="FEC213B2"/>
    <w:lvl w:ilvl="0" w:tplc="13C25EB0">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32EF2DD3"/>
    <w:multiLevelType w:val="hybridMultilevel"/>
    <w:tmpl w:val="68D077DA"/>
    <w:lvl w:ilvl="0" w:tplc="CFB6340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57224A7"/>
    <w:multiLevelType w:val="hybridMultilevel"/>
    <w:tmpl w:val="9A983F9E"/>
    <w:lvl w:ilvl="0" w:tplc="4C4A3D3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6C84640"/>
    <w:multiLevelType w:val="multilevel"/>
    <w:tmpl w:val="B93E0158"/>
    <w:lvl w:ilvl="0">
      <w:start w:val="4"/>
      <w:numFmt w:val="decimal"/>
      <w:lvlText w:val="%1"/>
      <w:lvlJc w:val="left"/>
      <w:pPr>
        <w:ind w:left="566" w:hanging="360"/>
      </w:pPr>
      <w:rPr>
        <w:rFonts w:hint="default"/>
      </w:rPr>
    </w:lvl>
    <w:lvl w:ilvl="1">
      <w:start w:val="1"/>
      <w:numFmt w:val="decimal"/>
      <w:lvlText w:val="%2."/>
      <w:lvlJc w:val="left"/>
      <w:pPr>
        <w:ind w:left="1286" w:hanging="360"/>
      </w:pPr>
      <w:rPr>
        <w:rFonts w:hint="default"/>
      </w:rPr>
    </w:lvl>
    <w:lvl w:ilvl="2">
      <w:start w:val="1"/>
      <w:numFmt w:val="lowerLetter"/>
      <w:lvlText w:val="%3)"/>
      <w:lvlJc w:val="left"/>
      <w:pPr>
        <w:ind w:left="2366" w:hanging="720"/>
      </w:pPr>
      <w:rPr>
        <w:rFonts w:hint="default"/>
        <w:b w:val="0"/>
        <w:i w:val="0"/>
        <w:color w:val="auto"/>
        <w:sz w:val="20"/>
        <w:szCs w:val="20"/>
      </w:rPr>
    </w:lvl>
    <w:lvl w:ilvl="3">
      <w:start w:val="1"/>
      <w:numFmt w:val="decimal"/>
      <w:lvlText w:val="%1.%2.%3.%4"/>
      <w:lvlJc w:val="left"/>
      <w:pPr>
        <w:ind w:left="3086" w:hanging="720"/>
      </w:pPr>
      <w:rPr>
        <w:rFonts w:hint="default"/>
      </w:rPr>
    </w:lvl>
    <w:lvl w:ilvl="4">
      <w:start w:val="1"/>
      <w:numFmt w:val="decimal"/>
      <w:lvlText w:val="%1.%2.%3.%4.%5"/>
      <w:lvlJc w:val="left"/>
      <w:pPr>
        <w:ind w:left="4166" w:hanging="1080"/>
      </w:pPr>
      <w:rPr>
        <w:rFonts w:hint="default"/>
      </w:rPr>
    </w:lvl>
    <w:lvl w:ilvl="5">
      <w:start w:val="1"/>
      <w:numFmt w:val="decimal"/>
      <w:lvlText w:val="%1.%2.%3.%4.%5.%6"/>
      <w:lvlJc w:val="left"/>
      <w:pPr>
        <w:ind w:left="4886" w:hanging="1080"/>
      </w:pPr>
      <w:rPr>
        <w:rFonts w:hint="default"/>
      </w:rPr>
    </w:lvl>
    <w:lvl w:ilvl="6">
      <w:start w:val="1"/>
      <w:numFmt w:val="decimal"/>
      <w:lvlText w:val="%1.%2.%3.%4.%5.%6.%7"/>
      <w:lvlJc w:val="left"/>
      <w:pPr>
        <w:ind w:left="5966" w:hanging="1440"/>
      </w:pPr>
      <w:rPr>
        <w:rFonts w:hint="default"/>
      </w:rPr>
    </w:lvl>
    <w:lvl w:ilvl="7">
      <w:start w:val="1"/>
      <w:numFmt w:val="decimal"/>
      <w:lvlText w:val="%1.%2.%3.%4.%5.%6.%7.%8"/>
      <w:lvlJc w:val="left"/>
      <w:pPr>
        <w:ind w:left="6686" w:hanging="1440"/>
      </w:pPr>
      <w:rPr>
        <w:rFonts w:hint="default"/>
      </w:rPr>
    </w:lvl>
    <w:lvl w:ilvl="8">
      <w:start w:val="1"/>
      <w:numFmt w:val="decimal"/>
      <w:lvlText w:val="%1.%2.%3.%4.%5.%6.%7.%8.%9"/>
      <w:lvlJc w:val="left"/>
      <w:pPr>
        <w:ind w:left="7766" w:hanging="1800"/>
      </w:pPr>
      <w:rPr>
        <w:rFonts w:hint="default"/>
      </w:rPr>
    </w:lvl>
  </w:abstractNum>
  <w:abstractNum w:abstractNumId="26" w15:restartNumberingAfterBreak="0">
    <w:nsid w:val="37E91965"/>
    <w:multiLevelType w:val="hybridMultilevel"/>
    <w:tmpl w:val="5BEC018C"/>
    <w:lvl w:ilvl="0" w:tplc="04050017">
      <w:start w:val="1"/>
      <w:numFmt w:val="lowerLetter"/>
      <w:lvlText w:val="%1)"/>
      <w:lvlJc w:val="left"/>
      <w:pPr>
        <w:ind w:left="-342" w:hanging="360"/>
      </w:pPr>
    </w:lvl>
    <w:lvl w:ilvl="1" w:tplc="04050019" w:tentative="1">
      <w:start w:val="1"/>
      <w:numFmt w:val="lowerLetter"/>
      <w:lvlText w:val="%2."/>
      <w:lvlJc w:val="left"/>
      <w:pPr>
        <w:ind w:left="378" w:hanging="360"/>
      </w:pPr>
    </w:lvl>
    <w:lvl w:ilvl="2" w:tplc="04050017">
      <w:start w:val="1"/>
      <w:numFmt w:val="lowerLetter"/>
      <w:lvlText w:val="%3)"/>
      <w:lvlJc w:val="left"/>
      <w:pPr>
        <w:ind w:left="1098" w:hanging="180"/>
      </w:pPr>
    </w:lvl>
    <w:lvl w:ilvl="3" w:tplc="0405000F" w:tentative="1">
      <w:start w:val="1"/>
      <w:numFmt w:val="decimal"/>
      <w:lvlText w:val="%4."/>
      <w:lvlJc w:val="left"/>
      <w:pPr>
        <w:ind w:left="1818" w:hanging="360"/>
      </w:pPr>
    </w:lvl>
    <w:lvl w:ilvl="4" w:tplc="04050019" w:tentative="1">
      <w:start w:val="1"/>
      <w:numFmt w:val="lowerLetter"/>
      <w:lvlText w:val="%5."/>
      <w:lvlJc w:val="left"/>
      <w:pPr>
        <w:ind w:left="2538" w:hanging="360"/>
      </w:pPr>
    </w:lvl>
    <w:lvl w:ilvl="5" w:tplc="0405001B" w:tentative="1">
      <w:start w:val="1"/>
      <w:numFmt w:val="lowerRoman"/>
      <w:lvlText w:val="%6."/>
      <w:lvlJc w:val="right"/>
      <w:pPr>
        <w:ind w:left="3258" w:hanging="180"/>
      </w:pPr>
    </w:lvl>
    <w:lvl w:ilvl="6" w:tplc="0405000F" w:tentative="1">
      <w:start w:val="1"/>
      <w:numFmt w:val="decimal"/>
      <w:lvlText w:val="%7."/>
      <w:lvlJc w:val="left"/>
      <w:pPr>
        <w:ind w:left="3978" w:hanging="360"/>
      </w:pPr>
    </w:lvl>
    <w:lvl w:ilvl="7" w:tplc="04050019" w:tentative="1">
      <w:start w:val="1"/>
      <w:numFmt w:val="lowerLetter"/>
      <w:lvlText w:val="%8."/>
      <w:lvlJc w:val="left"/>
      <w:pPr>
        <w:ind w:left="4698" w:hanging="360"/>
      </w:pPr>
    </w:lvl>
    <w:lvl w:ilvl="8" w:tplc="0405001B" w:tentative="1">
      <w:start w:val="1"/>
      <w:numFmt w:val="lowerRoman"/>
      <w:lvlText w:val="%9."/>
      <w:lvlJc w:val="right"/>
      <w:pPr>
        <w:ind w:left="5418" w:hanging="180"/>
      </w:pPr>
    </w:lvl>
  </w:abstractNum>
  <w:abstractNum w:abstractNumId="27" w15:restartNumberingAfterBreak="0">
    <w:nsid w:val="39EB2AFF"/>
    <w:multiLevelType w:val="hybridMultilevel"/>
    <w:tmpl w:val="68AE54C6"/>
    <w:lvl w:ilvl="0" w:tplc="B184ACD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C59580B"/>
    <w:multiLevelType w:val="hybridMultilevel"/>
    <w:tmpl w:val="1B84EB0C"/>
    <w:lvl w:ilvl="0" w:tplc="32740932">
      <w:start w:val="1"/>
      <w:numFmt w:val="decimal"/>
      <w:lvlText w:val="%1."/>
      <w:lvlJc w:val="left"/>
      <w:pPr>
        <w:ind w:left="644"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C845210"/>
    <w:multiLevelType w:val="hybridMultilevel"/>
    <w:tmpl w:val="24E48932"/>
    <w:lvl w:ilvl="0" w:tplc="EEEA2EFC">
      <w:start w:val="1"/>
      <w:numFmt w:val="lowerLetter"/>
      <w:lvlText w:val="%1)"/>
      <w:lvlJc w:val="right"/>
      <w:pPr>
        <w:ind w:left="1069" w:hanging="360"/>
      </w:pPr>
      <w:rPr>
        <w:rFonts w:ascii="Arial" w:eastAsia="Times New Roman" w:hAnsi="Arial" w:cs="Arial"/>
      </w:rPr>
    </w:lvl>
    <w:lvl w:ilvl="1" w:tplc="04050003">
      <w:start w:val="1"/>
      <w:numFmt w:val="bullet"/>
      <w:lvlText w:val="o"/>
      <w:lvlJc w:val="left"/>
      <w:pPr>
        <w:ind w:left="1789" w:hanging="360"/>
      </w:pPr>
      <w:rPr>
        <w:rFonts w:ascii="Courier New" w:hAnsi="Courier New" w:cs="Times New Roman"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Times New Roman"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Times New Roman" w:hint="default"/>
      </w:rPr>
    </w:lvl>
    <w:lvl w:ilvl="8" w:tplc="04050005">
      <w:start w:val="1"/>
      <w:numFmt w:val="bullet"/>
      <w:lvlText w:val=""/>
      <w:lvlJc w:val="left"/>
      <w:pPr>
        <w:ind w:left="6829" w:hanging="360"/>
      </w:pPr>
      <w:rPr>
        <w:rFonts w:ascii="Wingdings" w:hAnsi="Wingdings" w:hint="default"/>
      </w:rPr>
    </w:lvl>
  </w:abstractNum>
  <w:abstractNum w:abstractNumId="30" w15:restartNumberingAfterBreak="0">
    <w:nsid w:val="3DC43D63"/>
    <w:multiLevelType w:val="hybridMultilevel"/>
    <w:tmpl w:val="9EA23D90"/>
    <w:lvl w:ilvl="0" w:tplc="0405000B">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1" w15:restartNumberingAfterBreak="0">
    <w:nsid w:val="402228AD"/>
    <w:multiLevelType w:val="hybridMultilevel"/>
    <w:tmpl w:val="55A039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0287640"/>
    <w:multiLevelType w:val="multilevel"/>
    <w:tmpl w:val="40FEE332"/>
    <w:lvl w:ilvl="0">
      <w:start w:val="9"/>
      <w:numFmt w:val="decimal"/>
      <w:lvlText w:val="%1"/>
      <w:lvlJc w:val="left"/>
      <w:pPr>
        <w:ind w:left="360" w:hanging="360"/>
      </w:pPr>
      <w:rPr>
        <w:rFonts w:hint="default"/>
      </w:rPr>
    </w:lvl>
    <w:lvl w:ilvl="1">
      <w:start w:val="1"/>
      <w:numFmt w:val="decimal"/>
      <w:pStyle w:val="Styl2"/>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1797CE3"/>
    <w:multiLevelType w:val="multilevel"/>
    <w:tmpl w:val="3F24D4B0"/>
    <w:styleLink w:val="Aktulnseznam1"/>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4" w15:restartNumberingAfterBreak="0">
    <w:nsid w:val="41826826"/>
    <w:multiLevelType w:val="hybridMultilevel"/>
    <w:tmpl w:val="6AFCCC08"/>
    <w:lvl w:ilvl="0" w:tplc="605C0E28">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1F472D9"/>
    <w:multiLevelType w:val="hybridMultilevel"/>
    <w:tmpl w:val="7262B2E2"/>
    <w:lvl w:ilvl="0" w:tplc="FC6A39F6">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43E86029"/>
    <w:multiLevelType w:val="multilevel"/>
    <w:tmpl w:val="BFA4988C"/>
    <w:styleLink w:val="Seznam2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7" w15:restartNumberingAfterBreak="0">
    <w:nsid w:val="45286118"/>
    <w:multiLevelType w:val="multilevel"/>
    <w:tmpl w:val="E0EEA746"/>
    <w:lvl w:ilvl="0">
      <w:start w:val="1"/>
      <w:numFmt w:val="upperRoman"/>
      <w:pStyle w:val="SSlnek"/>
      <w:suff w:val="nothing"/>
      <w:lvlText w:val="Článek %1."/>
      <w:lvlJc w:val="left"/>
      <w:pPr>
        <w:ind w:left="6881"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360" w:hanging="360"/>
      </w:pPr>
      <w:rPr>
        <w:rFonts w:ascii="Arial" w:eastAsia="Calibri"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44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75D7972"/>
    <w:multiLevelType w:val="multilevel"/>
    <w:tmpl w:val="E0106978"/>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9" w15:restartNumberingAfterBreak="0">
    <w:nsid w:val="48F230F9"/>
    <w:multiLevelType w:val="hybridMultilevel"/>
    <w:tmpl w:val="DF0ED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AF96CCB"/>
    <w:multiLevelType w:val="multilevel"/>
    <w:tmpl w:val="FA2C1B10"/>
    <w:lvl w:ilvl="0">
      <w:start w:val="1"/>
      <w:numFmt w:val="decimal"/>
      <w:lvlText w:val="%1."/>
      <w:lvlJc w:val="left"/>
      <w:pPr>
        <w:ind w:left="360" w:hanging="360"/>
      </w:pPr>
      <w:rPr>
        <w:rFonts w:hint="default"/>
        <w:sz w:val="20"/>
        <w:szCs w:val="2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1" w15:restartNumberingAfterBreak="0">
    <w:nsid w:val="4BE37565"/>
    <w:multiLevelType w:val="multilevel"/>
    <w:tmpl w:val="EB70A5CE"/>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4E391F57"/>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51CD63E6"/>
    <w:multiLevelType w:val="multilevel"/>
    <w:tmpl w:val="B93E0158"/>
    <w:lvl w:ilvl="0">
      <w:start w:val="4"/>
      <w:numFmt w:val="decimal"/>
      <w:lvlText w:val="%1"/>
      <w:lvlJc w:val="left"/>
      <w:pPr>
        <w:ind w:left="566" w:hanging="360"/>
      </w:pPr>
      <w:rPr>
        <w:rFonts w:hint="default"/>
      </w:rPr>
    </w:lvl>
    <w:lvl w:ilvl="1">
      <w:start w:val="1"/>
      <w:numFmt w:val="decimal"/>
      <w:lvlText w:val="%2."/>
      <w:lvlJc w:val="left"/>
      <w:pPr>
        <w:ind w:left="1286" w:hanging="360"/>
      </w:pPr>
      <w:rPr>
        <w:rFonts w:hint="default"/>
      </w:rPr>
    </w:lvl>
    <w:lvl w:ilvl="2">
      <w:start w:val="1"/>
      <w:numFmt w:val="lowerLetter"/>
      <w:lvlText w:val="%3)"/>
      <w:lvlJc w:val="left"/>
      <w:pPr>
        <w:ind w:left="2366" w:hanging="720"/>
      </w:pPr>
      <w:rPr>
        <w:rFonts w:hint="default"/>
        <w:b w:val="0"/>
        <w:i w:val="0"/>
        <w:color w:val="auto"/>
        <w:sz w:val="20"/>
        <w:szCs w:val="20"/>
      </w:rPr>
    </w:lvl>
    <w:lvl w:ilvl="3">
      <w:start w:val="1"/>
      <w:numFmt w:val="decimal"/>
      <w:lvlText w:val="%1.%2.%3.%4"/>
      <w:lvlJc w:val="left"/>
      <w:pPr>
        <w:ind w:left="3086" w:hanging="720"/>
      </w:pPr>
      <w:rPr>
        <w:rFonts w:hint="default"/>
      </w:rPr>
    </w:lvl>
    <w:lvl w:ilvl="4">
      <w:start w:val="1"/>
      <w:numFmt w:val="decimal"/>
      <w:lvlText w:val="%1.%2.%3.%4.%5"/>
      <w:lvlJc w:val="left"/>
      <w:pPr>
        <w:ind w:left="4166" w:hanging="1080"/>
      </w:pPr>
      <w:rPr>
        <w:rFonts w:hint="default"/>
      </w:rPr>
    </w:lvl>
    <w:lvl w:ilvl="5">
      <w:start w:val="1"/>
      <w:numFmt w:val="decimal"/>
      <w:lvlText w:val="%1.%2.%3.%4.%5.%6"/>
      <w:lvlJc w:val="left"/>
      <w:pPr>
        <w:ind w:left="4886" w:hanging="1080"/>
      </w:pPr>
      <w:rPr>
        <w:rFonts w:hint="default"/>
      </w:rPr>
    </w:lvl>
    <w:lvl w:ilvl="6">
      <w:start w:val="1"/>
      <w:numFmt w:val="decimal"/>
      <w:lvlText w:val="%1.%2.%3.%4.%5.%6.%7"/>
      <w:lvlJc w:val="left"/>
      <w:pPr>
        <w:ind w:left="5966" w:hanging="1440"/>
      </w:pPr>
      <w:rPr>
        <w:rFonts w:hint="default"/>
      </w:rPr>
    </w:lvl>
    <w:lvl w:ilvl="7">
      <w:start w:val="1"/>
      <w:numFmt w:val="decimal"/>
      <w:lvlText w:val="%1.%2.%3.%4.%5.%6.%7.%8"/>
      <w:lvlJc w:val="left"/>
      <w:pPr>
        <w:ind w:left="6686" w:hanging="1440"/>
      </w:pPr>
      <w:rPr>
        <w:rFonts w:hint="default"/>
      </w:rPr>
    </w:lvl>
    <w:lvl w:ilvl="8">
      <w:start w:val="1"/>
      <w:numFmt w:val="decimal"/>
      <w:lvlText w:val="%1.%2.%3.%4.%5.%6.%7.%8.%9"/>
      <w:lvlJc w:val="left"/>
      <w:pPr>
        <w:ind w:left="7766" w:hanging="1800"/>
      </w:pPr>
      <w:rPr>
        <w:rFonts w:hint="default"/>
      </w:rPr>
    </w:lvl>
  </w:abstractNum>
  <w:abstractNum w:abstractNumId="44" w15:restartNumberingAfterBreak="0">
    <w:nsid w:val="54353B36"/>
    <w:multiLevelType w:val="multilevel"/>
    <w:tmpl w:val="703A0238"/>
    <w:styleLink w:val="List12"/>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1701"/>
        </w:tabs>
        <w:ind w:left="1701" w:hanging="818"/>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5" w15:restartNumberingAfterBreak="0">
    <w:nsid w:val="544E02C1"/>
    <w:multiLevelType w:val="multilevel"/>
    <w:tmpl w:val="B7AE16B8"/>
    <w:styleLink w:val="LFO24"/>
    <w:lvl w:ilvl="0">
      <w:start w:val="1"/>
      <w:numFmt w:val="upperRoman"/>
      <w:pStyle w:val="SBSSmlouva"/>
      <w:lvlText w:val="%1."/>
      <w:lvlJc w:val="center"/>
      <w:pPr>
        <w:ind w:left="567" w:hanging="279"/>
      </w:pPr>
      <w:rPr>
        <w:rFonts w:ascii="Arial" w:hAnsi="Arial" w:cs="Arial"/>
        <w:b/>
        <w:bCs/>
        <w:i w:val="0"/>
        <w:iCs w:val="0"/>
        <w:sz w:val="22"/>
        <w:szCs w:val="22"/>
      </w:rPr>
    </w:lvl>
    <w:lvl w:ilvl="1">
      <w:start w:val="1"/>
      <w:numFmt w:val="decimal"/>
      <w:lvlText w:val="%1.%2."/>
      <w:lvlJc w:val="left"/>
      <w:pPr>
        <w:ind w:left="851" w:hanging="851"/>
      </w:pPr>
      <w:rPr>
        <w:rFonts w:ascii="Arial" w:hAnsi="Arial" w:cs="Arial"/>
        <w:b w:val="0"/>
        <w:bCs w:val="0"/>
        <w:i w:val="0"/>
        <w:iCs w:val="0"/>
        <w:sz w:val="20"/>
        <w:szCs w:val="20"/>
      </w:rPr>
    </w:lvl>
    <w:lvl w:ilvl="2">
      <w:start w:val="1"/>
      <w:numFmt w:val="decimal"/>
      <w:lvlText w:val="%1.%2.%3."/>
      <w:lvlJc w:val="left"/>
      <w:pPr>
        <w:ind w:left="1644" w:hanging="793"/>
      </w:pPr>
      <w:rPr>
        <w:rFonts w:ascii="Arial" w:hAnsi="Arial" w:cs="Arial"/>
        <w:b w:val="0"/>
        <w:bCs w:val="0"/>
        <w:i w:val="0"/>
        <w:iCs w:val="0"/>
        <w:sz w:val="20"/>
        <w:szCs w:val="20"/>
      </w:rPr>
    </w:lvl>
    <w:lvl w:ilvl="3">
      <w:start w:val="1"/>
      <w:numFmt w:val="decimal"/>
      <w:lvlText w:val="%1.%2.%3.%4."/>
      <w:lvlJc w:val="left"/>
      <w:pPr>
        <w:ind w:left="1701" w:firstLine="0"/>
      </w:pPr>
      <w:rPr>
        <w:rFonts w:ascii="Arial" w:hAnsi="Arial" w:cs="Arial"/>
        <w:b w:val="0"/>
        <w:bCs w:val="0"/>
        <w:i w:val="0"/>
        <w:iCs w:val="0"/>
        <w:sz w:val="22"/>
        <w:szCs w:val="22"/>
      </w:rPr>
    </w:lvl>
    <w:lvl w:ilvl="4">
      <w:start w:val="1"/>
      <w:numFmt w:val="decimal"/>
      <w:lvlText w:val="%1.%2.%3.%4.%5."/>
      <w:lvlJc w:val="left"/>
      <w:pPr>
        <w:ind w:left="2268" w:hanging="567"/>
      </w:pPr>
      <w:rPr>
        <w:rFonts w:ascii="Arial" w:hAnsi="Arial" w:cs="Arial"/>
        <w:b w:val="0"/>
        <w:bCs w:val="0"/>
        <w:i w:val="0"/>
        <w:iCs w:val="0"/>
        <w:sz w:val="22"/>
        <w:szCs w:val="22"/>
      </w:rPr>
    </w:lvl>
    <w:lvl w:ilvl="5">
      <w:start w:val="1"/>
      <w:numFmt w:val="decimal"/>
      <w:lvlText w:val="%1.%2.%3.%4.%5.%6."/>
      <w:lvlJc w:val="left"/>
      <w:pPr>
        <w:ind w:left="2835" w:hanging="567"/>
      </w:pPr>
      <w:rPr>
        <w:rFonts w:ascii="Arial" w:hAnsi="Arial" w:cs="Arial"/>
        <w:b w:val="0"/>
        <w:bCs w:val="0"/>
        <w:i w:val="0"/>
        <w:iCs w:val="0"/>
        <w:sz w:val="22"/>
        <w:szCs w:val="22"/>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AD310E1"/>
    <w:multiLevelType w:val="hybridMultilevel"/>
    <w:tmpl w:val="6A523DE4"/>
    <w:lvl w:ilvl="0" w:tplc="439C4522">
      <w:start w:val="1"/>
      <w:numFmt w:val="decimal"/>
      <w:lvlText w:val="%1."/>
      <w:lvlJc w:val="left"/>
      <w:pPr>
        <w:ind w:left="360" w:hanging="360"/>
      </w:pPr>
      <w:rPr>
        <w:rFonts w:hint="default"/>
      </w:rPr>
    </w:lvl>
    <w:lvl w:ilvl="1" w:tplc="BF302C06">
      <w:start w:val="1"/>
      <w:numFmt w:val="lowerLetter"/>
      <w:lvlText w:val="%2."/>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E970EAF"/>
    <w:multiLevelType w:val="hybridMultilevel"/>
    <w:tmpl w:val="0A4AFF1E"/>
    <w:lvl w:ilvl="0" w:tplc="02469B6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5F352F4A"/>
    <w:multiLevelType w:val="multilevel"/>
    <w:tmpl w:val="E3E8F89A"/>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238"/>
        </w:tabs>
        <w:ind w:left="1238" w:hanging="300"/>
      </w:pPr>
      <w:rPr>
        <w:color w:val="000000"/>
        <w:position w:val="0"/>
        <w:sz w:val="20"/>
        <w:szCs w:val="20"/>
        <w:u w:color="000000"/>
      </w:rPr>
    </w:lvl>
    <w:lvl w:ilvl="2">
      <w:start w:val="1"/>
      <w:numFmt w:val="lowerRoman"/>
      <w:lvlText w:val="%3."/>
      <w:lvlJc w:val="left"/>
      <w:pPr>
        <w:tabs>
          <w:tab w:val="num" w:pos="1969"/>
        </w:tabs>
        <w:ind w:left="1969" w:hanging="247"/>
      </w:pPr>
      <w:rPr>
        <w:color w:val="000000"/>
        <w:position w:val="0"/>
        <w:sz w:val="20"/>
        <w:szCs w:val="20"/>
        <w:u w:color="000000"/>
      </w:rPr>
    </w:lvl>
    <w:lvl w:ilvl="3">
      <w:start w:val="1"/>
      <w:numFmt w:val="decimal"/>
      <w:lvlText w:val="%4."/>
      <w:lvlJc w:val="left"/>
      <w:pPr>
        <w:tabs>
          <w:tab w:val="num" w:pos="2678"/>
        </w:tabs>
        <w:ind w:left="2678" w:hanging="300"/>
      </w:pPr>
      <w:rPr>
        <w:color w:val="000000"/>
        <w:position w:val="0"/>
        <w:sz w:val="20"/>
        <w:szCs w:val="20"/>
        <w:u w:color="000000"/>
      </w:rPr>
    </w:lvl>
    <w:lvl w:ilvl="4">
      <w:start w:val="1"/>
      <w:numFmt w:val="lowerLetter"/>
      <w:lvlText w:val="%5."/>
      <w:lvlJc w:val="left"/>
      <w:pPr>
        <w:tabs>
          <w:tab w:val="num" w:pos="3398"/>
        </w:tabs>
        <w:ind w:left="3398" w:hanging="300"/>
      </w:pPr>
      <w:rPr>
        <w:color w:val="000000"/>
        <w:position w:val="0"/>
        <w:sz w:val="20"/>
        <w:szCs w:val="20"/>
        <w:u w:color="000000"/>
      </w:rPr>
    </w:lvl>
    <w:lvl w:ilvl="5">
      <w:start w:val="1"/>
      <w:numFmt w:val="lowerRoman"/>
      <w:lvlText w:val="%6."/>
      <w:lvlJc w:val="left"/>
      <w:pPr>
        <w:tabs>
          <w:tab w:val="num" w:pos="4129"/>
        </w:tabs>
        <w:ind w:left="4129" w:hanging="247"/>
      </w:pPr>
      <w:rPr>
        <w:color w:val="000000"/>
        <w:position w:val="0"/>
        <w:sz w:val="20"/>
        <w:szCs w:val="20"/>
        <w:u w:color="000000"/>
      </w:rPr>
    </w:lvl>
    <w:lvl w:ilvl="6">
      <w:start w:val="1"/>
      <w:numFmt w:val="decimal"/>
      <w:lvlText w:val="%7."/>
      <w:lvlJc w:val="left"/>
      <w:pPr>
        <w:tabs>
          <w:tab w:val="num" w:pos="4838"/>
        </w:tabs>
        <w:ind w:left="4838" w:hanging="300"/>
      </w:pPr>
      <w:rPr>
        <w:color w:val="000000"/>
        <w:position w:val="0"/>
        <w:sz w:val="20"/>
        <w:szCs w:val="20"/>
        <w:u w:color="000000"/>
      </w:rPr>
    </w:lvl>
    <w:lvl w:ilvl="7">
      <w:start w:val="1"/>
      <w:numFmt w:val="lowerLetter"/>
      <w:lvlText w:val="%8."/>
      <w:lvlJc w:val="left"/>
      <w:pPr>
        <w:tabs>
          <w:tab w:val="num" w:pos="5558"/>
        </w:tabs>
        <w:ind w:left="5558" w:hanging="300"/>
      </w:pPr>
      <w:rPr>
        <w:color w:val="000000"/>
        <w:position w:val="0"/>
        <w:sz w:val="20"/>
        <w:szCs w:val="20"/>
        <w:u w:color="000000"/>
      </w:rPr>
    </w:lvl>
    <w:lvl w:ilvl="8">
      <w:start w:val="1"/>
      <w:numFmt w:val="lowerRoman"/>
      <w:lvlText w:val="%9."/>
      <w:lvlJc w:val="left"/>
      <w:pPr>
        <w:tabs>
          <w:tab w:val="num" w:pos="6289"/>
        </w:tabs>
        <w:ind w:left="6289" w:hanging="247"/>
      </w:pPr>
      <w:rPr>
        <w:color w:val="000000"/>
        <w:position w:val="0"/>
        <w:sz w:val="20"/>
        <w:szCs w:val="20"/>
        <w:u w:color="000000"/>
      </w:rPr>
    </w:lvl>
  </w:abstractNum>
  <w:abstractNum w:abstractNumId="49"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0" w15:restartNumberingAfterBreak="0">
    <w:nsid w:val="629F4833"/>
    <w:multiLevelType w:val="hybridMultilevel"/>
    <w:tmpl w:val="271CD8F2"/>
    <w:lvl w:ilvl="0" w:tplc="8D22DD50">
      <w:start w:val="1"/>
      <w:numFmt w:val="lowerLetter"/>
      <w:lvlText w:val="%1)"/>
      <w:lvlJc w:val="left"/>
      <w:pPr>
        <w:ind w:left="720" w:hanging="360"/>
      </w:pPr>
      <w:rPr>
        <w:rFonts w:hint="default"/>
        <w:i w:val="0"/>
        <w:sz w:val="20"/>
        <w:szCs w:val="20"/>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54607C4"/>
    <w:multiLevelType w:val="hybridMultilevel"/>
    <w:tmpl w:val="603A0398"/>
    <w:lvl w:ilvl="0" w:tplc="04050019">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2" w15:restartNumberingAfterBreak="0">
    <w:nsid w:val="6684169E"/>
    <w:multiLevelType w:val="multilevel"/>
    <w:tmpl w:val="3C82C5DA"/>
    <w:lvl w:ilvl="0">
      <w:start w:val="1"/>
      <w:numFmt w:val="decimal"/>
      <w:lvlText w:val="%1."/>
      <w:lvlJc w:val="left"/>
      <w:pPr>
        <w:ind w:left="283" w:hanging="283"/>
      </w:pPr>
      <w:rPr>
        <w:rFonts w:hint="default"/>
        <w:b w:val="0"/>
        <w:i w:val="0"/>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6A161CA4"/>
    <w:multiLevelType w:val="multilevel"/>
    <w:tmpl w:val="35F8C128"/>
    <w:lvl w:ilvl="0">
      <w:start w:val="1"/>
      <w:numFmt w:val="upperRoman"/>
      <w:pStyle w:val="Slnek"/>
      <w:suff w:val="nothing"/>
      <w:lvlText w:val="Článek %1."/>
      <w:lvlJc w:val="left"/>
      <w:pPr>
        <w:ind w:left="360"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502"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4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odstavc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5" w15:restartNumberingAfterBreak="0">
    <w:nsid w:val="6BEA517E"/>
    <w:multiLevelType w:val="hybridMultilevel"/>
    <w:tmpl w:val="55924AEC"/>
    <w:lvl w:ilvl="0" w:tplc="A74806E2">
      <w:start w:val="1"/>
      <w:numFmt w:val="lowerLetter"/>
      <w:lvlText w:val="%1)"/>
      <w:lvlJc w:val="left"/>
      <w:pPr>
        <w:ind w:left="1080" w:hanging="360"/>
      </w:pPr>
      <w:rPr>
        <w:rFonts w:hint="default"/>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6" w15:restartNumberingAfterBreak="0">
    <w:nsid w:val="718A1554"/>
    <w:multiLevelType w:val="hybridMultilevel"/>
    <w:tmpl w:val="4C0E18F8"/>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7" w15:restartNumberingAfterBreak="0">
    <w:nsid w:val="71994215"/>
    <w:multiLevelType w:val="multilevel"/>
    <w:tmpl w:val="E88A8618"/>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8" w15:restartNumberingAfterBreak="0">
    <w:nsid w:val="72B13DEF"/>
    <w:multiLevelType w:val="hybridMultilevel"/>
    <w:tmpl w:val="30D49C22"/>
    <w:lvl w:ilvl="0" w:tplc="C1A6B504">
      <w:start w:val="1"/>
      <w:numFmt w:val="decimal"/>
      <w:lvlText w:val="%1."/>
      <w:lvlJc w:val="left"/>
      <w:pPr>
        <w:ind w:left="360" w:hanging="360"/>
      </w:pPr>
      <w:rPr>
        <w:rFonts w:hint="default"/>
        <w:b w:val="0"/>
        <w:color w:val="000000"/>
      </w:rPr>
    </w:lvl>
    <w:lvl w:ilvl="1" w:tplc="39C21DBC">
      <w:start w:val="1"/>
      <w:numFmt w:val="lowerLetter"/>
      <w:lvlText w:val="%2)"/>
      <w:lvlJc w:val="left"/>
      <w:pPr>
        <w:ind w:left="1425" w:hanging="705"/>
      </w:pPr>
      <w:rPr>
        <w:rFonts w:hint="default"/>
        <w:b w:val="0"/>
        <w:color w:val="000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9" w15:restartNumberingAfterBreak="0">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60" w15:restartNumberingAfterBreak="0">
    <w:nsid w:val="75911C43"/>
    <w:multiLevelType w:val="multilevel"/>
    <w:tmpl w:val="FC0AC5D4"/>
    <w:lvl w:ilvl="0">
      <w:start w:val="1"/>
      <w:numFmt w:val="upperRoman"/>
      <w:suff w:val="nothing"/>
      <w:lvlText w:val="Článek %1."/>
      <w:lvlJc w:val="left"/>
      <w:pPr>
        <w:ind w:left="6881"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ind w:left="1353"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3">
      <w:start w:val="1"/>
      <w:numFmt w:val="lowerLetter"/>
      <w:lvlText w:val="%4)"/>
      <w:lvlJc w:val="left"/>
      <w:pPr>
        <w:ind w:left="144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5BF6ED6"/>
    <w:multiLevelType w:val="multilevel"/>
    <w:tmpl w:val="CC043DA0"/>
    <w:lvl w:ilvl="0">
      <w:start w:val="1"/>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2" w15:restartNumberingAfterBreak="0">
    <w:nsid w:val="76875A55"/>
    <w:multiLevelType w:val="multilevel"/>
    <w:tmpl w:val="ECB21CD0"/>
    <w:lvl w:ilvl="0">
      <w:start w:val="1"/>
      <w:numFmt w:val="decimal"/>
      <w:suff w:val="nothing"/>
      <w:lvlText w:val="Čl. %1"/>
      <w:lvlJc w:val="center"/>
      <w:pPr>
        <w:ind w:left="3969" w:firstLine="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firstLine="0"/>
      </w:pPr>
      <w:rPr>
        <w:rFonts w:hint="default"/>
        <w:b/>
        <w:i w:val="0"/>
        <w:sz w:val="24"/>
      </w:rPr>
    </w:lvl>
    <w:lvl w:ilvl="2">
      <w:start w:val="1"/>
      <w:numFmt w:val="decimal"/>
      <w:lvlText w:val="%3)"/>
      <w:lvlJc w:val="left"/>
      <w:pPr>
        <w:ind w:left="709" w:hanging="284"/>
      </w:pPr>
      <w:rPr>
        <w:rFonts w:hint="default"/>
        <w:b/>
        <w:i w:val="0"/>
        <w:caps w:val="0"/>
        <w:sz w:val="28"/>
        <w:szCs w:val="22"/>
      </w:rPr>
    </w:lvl>
    <w:lvl w:ilvl="3">
      <w:start w:val="1"/>
      <w:numFmt w:val="lowerLetter"/>
      <w:suff w:val="space"/>
      <w:lvlText w:val="%4)"/>
      <w:lvlJc w:val="left"/>
      <w:pPr>
        <w:ind w:left="1162" w:hanging="283"/>
      </w:pPr>
      <w:rPr>
        <w:rFonts w:hint="default"/>
        <w:b w:val="0"/>
      </w:rPr>
    </w:lvl>
    <w:lvl w:ilvl="4">
      <w:start w:val="1"/>
      <w:numFmt w:val="ordinal"/>
      <w:suff w:val="space"/>
      <w:lvlText w:val="%5"/>
      <w:lvlJc w:val="left"/>
      <w:pPr>
        <w:ind w:left="1616" w:hanging="284"/>
      </w:pPr>
      <w:rPr>
        <w:rFonts w:hint="default"/>
      </w:rPr>
    </w:lvl>
    <w:lvl w:ilvl="5">
      <w:start w:val="1"/>
      <w:numFmt w:val="lowerRoman"/>
      <w:suff w:val="space"/>
      <w:lvlText w:val="%6)"/>
      <w:lvlJc w:val="left"/>
      <w:pPr>
        <w:ind w:left="2069" w:hanging="283"/>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63" w15:restartNumberingAfterBreak="0">
    <w:nsid w:val="773E4917"/>
    <w:multiLevelType w:val="multilevel"/>
    <w:tmpl w:val="9D5C6576"/>
    <w:lvl w:ilvl="0">
      <w:numFmt w:val="bullet"/>
      <w:lvlText w:val=""/>
      <w:lvlJc w:val="left"/>
      <w:pPr>
        <w:ind w:left="720" w:hanging="360"/>
      </w:pPr>
      <w:rPr>
        <w:rFonts w:ascii="Symbol" w:hAnsi="Symbol" w:cs="Symbol" w:hint="default"/>
      </w:rPr>
    </w:lvl>
    <w:lvl w:ilvl="1">
      <w:start w:val="1"/>
      <w:numFmt w:val="decimal"/>
      <w:lvlText w:val="%2."/>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9D378D6"/>
    <w:multiLevelType w:val="hybridMultilevel"/>
    <w:tmpl w:val="2A78BBF4"/>
    <w:lvl w:ilvl="0" w:tplc="F0C66C7E">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5" w15:restartNumberingAfterBreak="0">
    <w:nsid w:val="7E7B7986"/>
    <w:multiLevelType w:val="hybridMultilevel"/>
    <w:tmpl w:val="C2C47D7E"/>
    <w:lvl w:ilvl="0" w:tplc="CC5A4A26">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6" w15:restartNumberingAfterBreak="0">
    <w:nsid w:val="7E9F6F09"/>
    <w:multiLevelType w:val="multilevel"/>
    <w:tmpl w:val="EB70A5CE"/>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7F8B4F89"/>
    <w:multiLevelType w:val="multilevel"/>
    <w:tmpl w:val="4356CE02"/>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FA06239"/>
    <w:multiLevelType w:val="hybridMultilevel"/>
    <w:tmpl w:val="FB64BE78"/>
    <w:lvl w:ilvl="0" w:tplc="04050011">
      <w:start w:val="1"/>
      <w:numFmt w:val="bullet"/>
      <w:lvlText w:val=""/>
      <w:lvlJc w:val="left"/>
      <w:pPr>
        <w:ind w:left="1077" w:hanging="360"/>
      </w:pPr>
      <w:rPr>
        <w:rFonts w:ascii="Symbol" w:hAnsi="Symbol" w:hint="default"/>
      </w:rPr>
    </w:lvl>
    <w:lvl w:ilvl="1" w:tplc="04050019" w:tentative="1">
      <w:start w:val="1"/>
      <w:numFmt w:val="bullet"/>
      <w:pStyle w:val="Nzev2"/>
      <w:lvlText w:val="o"/>
      <w:lvlJc w:val="left"/>
      <w:pPr>
        <w:ind w:left="1797" w:hanging="360"/>
      </w:pPr>
      <w:rPr>
        <w:rFonts w:ascii="Courier New" w:hAnsi="Courier New" w:cs="Courier New" w:hint="default"/>
      </w:rPr>
    </w:lvl>
    <w:lvl w:ilvl="2" w:tplc="0405001B" w:tentative="1">
      <w:start w:val="1"/>
      <w:numFmt w:val="bullet"/>
      <w:lvlText w:val=""/>
      <w:lvlJc w:val="left"/>
      <w:pPr>
        <w:ind w:left="2517" w:hanging="360"/>
      </w:pPr>
      <w:rPr>
        <w:rFonts w:ascii="Wingdings" w:hAnsi="Wingdings" w:hint="default"/>
      </w:rPr>
    </w:lvl>
    <w:lvl w:ilvl="3" w:tplc="0405000F" w:tentative="1">
      <w:start w:val="1"/>
      <w:numFmt w:val="bullet"/>
      <w:lvlText w:val=""/>
      <w:lvlJc w:val="left"/>
      <w:pPr>
        <w:ind w:left="3237" w:hanging="360"/>
      </w:pPr>
      <w:rPr>
        <w:rFonts w:ascii="Symbol" w:hAnsi="Symbol" w:hint="default"/>
      </w:rPr>
    </w:lvl>
    <w:lvl w:ilvl="4" w:tplc="04050019" w:tentative="1">
      <w:start w:val="1"/>
      <w:numFmt w:val="bullet"/>
      <w:lvlText w:val="o"/>
      <w:lvlJc w:val="left"/>
      <w:pPr>
        <w:ind w:left="3957" w:hanging="360"/>
      </w:pPr>
      <w:rPr>
        <w:rFonts w:ascii="Courier New" w:hAnsi="Courier New" w:cs="Courier New" w:hint="default"/>
      </w:rPr>
    </w:lvl>
    <w:lvl w:ilvl="5" w:tplc="0405001B" w:tentative="1">
      <w:start w:val="1"/>
      <w:numFmt w:val="bullet"/>
      <w:lvlText w:val=""/>
      <w:lvlJc w:val="left"/>
      <w:pPr>
        <w:ind w:left="4677" w:hanging="360"/>
      </w:pPr>
      <w:rPr>
        <w:rFonts w:ascii="Wingdings" w:hAnsi="Wingdings" w:hint="default"/>
      </w:rPr>
    </w:lvl>
    <w:lvl w:ilvl="6" w:tplc="0405000F" w:tentative="1">
      <w:start w:val="1"/>
      <w:numFmt w:val="bullet"/>
      <w:lvlText w:val=""/>
      <w:lvlJc w:val="left"/>
      <w:pPr>
        <w:ind w:left="5397" w:hanging="360"/>
      </w:pPr>
      <w:rPr>
        <w:rFonts w:ascii="Symbol" w:hAnsi="Symbol" w:hint="default"/>
      </w:rPr>
    </w:lvl>
    <w:lvl w:ilvl="7" w:tplc="04050019" w:tentative="1">
      <w:start w:val="1"/>
      <w:numFmt w:val="bullet"/>
      <w:lvlText w:val="o"/>
      <w:lvlJc w:val="left"/>
      <w:pPr>
        <w:ind w:left="6117" w:hanging="360"/>
      </w:pPr>
      <w:rPr>
        <w:rFonts w:ascii="Courier New" w:hAnsi="Courier New" w:cs="Courier New" w:hint="default"/>
      </w:rPr>
    </w:lvl>
    <w:lvl w:ilvl="8" w:tplc="0405001B" w:tentative="1">
      <w:start w:val="1"/>
      <w:numFmt w:val="bullet"/>
      <w:lvlText w:val=""/>
      <w:lvlJc w:val="left"/>
      <w:pPr>
        <w:ind w:left="6837" w:hanging="360"/>
      </w:pPr>
      <w:rPr>
        <w:rFonts w:ascii="Wingdings" w:hAnsi="Wingdings" w:hint="default"/>
      </w:rPr>
    </w:lvl>
  </w:abstractNum>
  <w:num w:numId="1">
    <w:abstractNumId w:val="45"/>
  </w:num>
  <w:num w:numId="2">
    <w:abstractNumId w:val="52"/>
  </w:num>
  <w:num w:numId="3">
    <w:abstractNumId w:val="28"/>
  </w:num>
  <w:num w:numId="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num>
  <w:num w:numId="8">
    <w:abstractNumId w:val="48"/>
  </w:num>
  <w:num w:numId="9">
    <w:abstractNumId w:val="44"/>
  </w:num>
  <w:num w:numId="10">
    <w:abstractNumId w:val="4"/>
  </w:num>
  <w:num w:numId="11">
    <w:abstractNumId w:val="59"/>
  </w:num>
  <w:num w:numId="12">
    <w:abstractNumId w:val="40"/>
  </w:num>
  <w:num w:numId="13">
    <w:abstractNumId w:val="0"/>
  </w:num>
  <w:num w:numId="14">
    <w:abstractNumId w:val="36"/>
  </w:num>
  <w:num w:numId="15">
    <w:abstractNumId w:val="20"/>
  </w:num>
  <w:num w:numId="16">
    <w:abstractNumId w:val="63"/>
  </w:num>
  <w:num w:numId="17">
    <w:abstractNumId w:val="1"/>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51"/>
  </w:num>
  <w:num w:numId="20">
    <w:abstractNumId w:val="68"/>
  </w:num>
  <w:num w:numId="21">
    <w:abstractNumId w:val="12"/>
  </w:num>
  <w:num w:numId="22">
    <w:abstractNumId w:val="15"/>
  </w:num>
  <w:num w:numId="23">
    <w:abstractNumId w:val="37"/>
  </w:num>
  <w:num w:numId="24">
    <w:abstractNumId w:val="43"/>
  </w:num>
  <w:num w:numId="25">
    <w:abstractNumId w:val="39"/>
  </w:num>
  <w:num w:numId="26">
    <w:abstractNumId w:val="17"/>
  </w:num>
  <w:num w:numId="27">
    <w:abstractNumId w:val="26"/>
  </w:num>
  <w:num w:numId="28">
    <w:abstractNumId w:val="41"/>
  </w:num>
  <w:num w:numId="29">
    <w:abstractNumId w:val="29"/>
  </w:num>
  <w:num w:numId="30">
    <w:abstractNumId w:val="57"/>
  </w:num>
  <w:num w:numId="31">
    <w:abstractNumId w:val="67"/>
  </w:num>
  <w:num w:numId="32">
    <w:abstractNumId w:val="54"/>
  </w:num>
  <w:num w:numId="33">
    <w:abstractNumId w:val="21"/>
  </w:num>
  <w:num w:numId="34">
    <w:abstractNumId w:val="55"/>
  </w:num>
  <w:num w:numId="35">
    <w:abstractNumId w:val="65"/>
  </w:num>
  <w:num w:numId="36">
    <w:abstractNumId w:val="18"/>
  </w:num>
  <w:num w:numId="37">
    <w:abstractNumId w:val="56"/>
  </w:num>
  <w:num w:numId="38">
    <w:abstractNumId w:val="4"/>
    <w:lvlOverride w:ilvl="0">
      <w:lvl w:ilvl="0">
        <w:start w:val="1"/>
        <w:numFmt w:val="decimal"/>
        <w:lvlText w:val="%1."/>
        <w:lvlJc w:val="left"/>
        <w:pPr>
          <w:tabs>
            <w:tab w:val="num" w:pos="567"/>
          </w:tabs>
          <w:ind w:left="567" w:hanging="567"/>
        </w:pPr>
        <w:rPr>
          <w:b w:val="0"/>
          <w:color w:val="000000"/>
          <w:position w:val="0"/>
          <w:sz w:val="20"/>
          <w:szCs w:val="20"/>
          <w:u w:color="000000"/>
        </w:rPr>
      </w:lvl>
    </w:lvlOverride>
  </w:num>
  <w:num w:numId="39">
    <w:abstractNumId w:val="60"/>
  </w:num>
  <w:num w:numId="40">
    <w:abstractNumId w:val="30"/>
  </w:num>
  <w:num w:numId="41">
    <w:abstractNumId w:val="13"/>
  </w:num>
  <w:num w:numId="42">
    <w:abstractNumId w:val="38"/>
  </w:num>
  <w:num w:numId="43">
    <w:abstractNumId w:val="61"/>
  </w:num>
  <w:num w:numId="44">
    <w:abstractNumId w:val="58"/>
  </w:num>
  <w:num w:numId="45">
    <w:abstractNumId w:val="33"/>
  </w:num>
  <w:num w:numId="46">
    <w:abstractNumId w:val="32"/>
  </w:num>
  <w:num w:numId="47">
    <w:abstractNumId w:val="11"/>
  </w:num>
  <w:num w:numId="48">
    <w:abstractNumId w:val="9"/>
  </w:num>
  <w:num w:numId="49">
    <w:abstractNumId w:val="31"/>
  </w:num>
  <w:num w:numId="50">
    <w:abstractNumId w:val="62"/>
  </w:num>
  <w:num w:numId="51">
    <w:abstractNumId w:val="42"/>
  </w:num>
  <w:num w:numId="52">
    <w:abstractNumId w:val="46"/>
  </w:num>
  <w:num w:numId="53">
    <w:abstractNumId w:val="22"/>
  </w:num>
  <w:num w:numId="54">
    <w:abstractNumId w:val="5"/>
  </w:num>
  <w:num w:numId="55">
    <w:abstractNumId w:val="10"/>
  </w:num>
  <w:num w:numId="56">
    <w:abstractNumId w:val="35"/>
  </w:num>
  <w:num w:numId="57">
    <w:abstractNumId w:val="27"/>
  </w:num>
  <w:num w:numId="58">
    <w:abstractNumId w:val="47"/>
  </w:num>
  <w:num w:numId="59">
    <w:abstractNumId w:val="8"/>
  </w:num>
  <w:num w:numId="60">
    <w:abstractNumId w:val="34"/>
  </w:num>
  <w:num w:numId="61">
    <w:abstractNumId w:val="23"/>
  </w:num>
  <w:num w:numId="62">
    <w:abstractNumId w:val="7"/>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num>
  <w:num w:numId="65">
    <w:abstractNumId w:val="50"/>
  </w:num>
  <w:num w:numId="66">
    <w:abstractNumId w:val="37"/>
  </w:num>
  <w:num w:numId="67">
    <w:abstractNumId w:val="19"/>
  </w:num>
  <w:num w:numId="68">
    <w:abstractNumId w:val="3"/>
  </w:num>
  <w:num w:numId="69">
    <w:abstractNumId w:val="64"/>
  </w:num>
  <w:num w:numId="70">
    <w:abstractNumId w:val="16"/>
  </w:num>
  <w:num w:numId="71">
    <w:abstractNumId w:val="6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hideSpellingErrors/>
  <w:hideGrammaticalErrors/>
  <w:activeWritingStyle w:appName="MSWord" w:lang="cs-CZ" w:vendorID="7" w:dllVersion="514" w:checkStyle="1"/>
  <w:proofState w:spelling="clean" w:grammar="clean"/>
  <w:doNotTrackFormatting/>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C9"/>
    <w:rsid w:val="00000394"/>
    <w:rsid w:val="000014D3"/>
    <w:rsid w:val="0000280E"/>
    <w:rsid w:val="00002F95"/>
    <w:rsid w:val="000031F0"/>
    <w:rsid w:val="000032A1"/>
    <w:rsid w:val="00003C0E"/>
    <w:rsid w:val="00003D94"/>
    <w:rsid w:val="00003DCD"/>
    <w:rsid w:val="00005571"/>
    <w:rsid w:val="00005B10"/>
    <w:rsid w:val="0000690E"/>
    <w:rsid w:val="00006A22"/>
    <w:rsid w:val="00006C37"/>
    <w:rsid w:val="00006EA0"/>
    <w:rsid w:val="000071D0"/>
    <w:rsid w:val="0000769D"/>
    <w:rsid w:val="00007C15"/>
    <w:rsid w:val="00010A81"/>
    <w:rsid w:val="00010C0C"/>
    <w:rsid w:val="0001178D"/>
    <w:rsid w:val="00011B7F"/>
    <w:rsid w:val="0001332D"/>
    <w:rsid w:val="00015DA3"/>
    <w:rsid w:val="00016DC5"/>
    <w:rsid w:val="000175EA"/>
    <w:rsid w:val="000202E4"/>
    <w:rsid w:val="000202EF"/>
    <w:rsid w:val="000205FC"/>
    <w:rsid w:val="00020A37"/>
    <w:rsid w:val="000217FE"/>
    <w:rsid w:val="00025CFB"/>
    <w:rsid w:val="00026792"/>
    <w:rsid w:val="000268F4"/>
    <w:rsid w:val="00026F70"/>
    <w:rsid w:val="0002772D"/>
    <w:rsid w:val="00027C4C"/>
    <w:rsid w:val="00030E35"/>
    <w:rsid w:val="00031046"/>
    <w:rsid w:val="00031096"/>
    <w:rsid w:val="00031F3C"/>
    <w:rsid w:val="00032041"/>
    <w:rsid w:val="00032C6F"/>
    <w:rsid w:val="00033CDE"/>
    <w:rsid w:val="00034E98"/>
    <w:rsid w:val="000352D4"/>
    <w:rsid w:val="00035939"/>
    <w:rsid w:val="00035F8A"/>
    <w:rsid w:val="00036253"/>
    <w:rsid w:val="000364C5"/>
    <w:rsid w:val="000369A7"/>
    <w:rsid w:val="0003787E"/>
    <w:rsid w:val="00037B35"/>
    <w:rsid w:val="00037DFC"/>
    <w:rsid w:val="00040992"/>
    <w:rsid w:val="000414D4"/>
    <w:rsid w:val="00041C65"/>
    <w:rsid w:val="00042D1F"/>
    <w:rsid w:val="000433EA"/>
    <w:rsid w:val="000438C2"/>
    <w:rsid w:val="00050CE9"/>
    <w:rsid w:val="000516AC"/>
    <w:rsid w:val="000519DD"/>
    <w:rsid w:val="00051D4F"/>
    <w:rsid w:val="00052248"/>
    <w:rsid w:val="000527E3"/>
    <w:rsid w:val="00052E77"/>
    <w:rsid w:val="000532CF"/>
    <w:rsid w:val="0005331C"/>
    <w:rsid w:val="000533BE"/>
    <w:rsid w:val="000542D5"/>
    <w:rsid w:val="00054A65"/>
    <w:rsid w:val="0005549F"/>
    <w:rsid w:val="000567B1"/>
    <w:rsid w:val="0005797C"/>
    <w:rsid w:val="00061D36"/>
    <w:rsid w:val="000621A5"/>
    <w:rsid w:val="000623C6"/>
    <w:rsid w:val="00062A87"/>
    <w:rsid w:val="00063C74"/>
    <w:rsid w:val="00063EED"/>
    <w:rsid w:val="000642C6"/>
    <w:rsid w:val="000651B2"/>
    <w:rsid w:val="0006556A"/>
    <w:rsid w:val="0006633F"/>
    <w:rsid w:val="0006675D"/>
    <w:rsid w:val="00066959"/>
    <w:rsid w:val="00066C3A"/>
    <w:rsid w:val="000677FC"/>
    <w:rsid w:val="0006780B"/>
    <w:rsid w:val="00067F02"/>
    <w:rsid w:val="00070A5A"/>
    <w:rsid w:val="00070FB8"/>
    <w:rsid w:val="000714E3"/>
    <w:rsid w:val="0007192D"/>
    <w:rsid w:val="00071EF6"/>
    <w:rsid w:val="000720B6"/>
    <w:rsid w:val="000727FA"/>
    <w:rsid w:val="00072E88"/>
    <w:rsid w:val="00073430"/>
    <w:rsid w:val="000738B0"/>
    <w:rsid w:val="0007454A"/>
    <w:rsid w:val="00074842"/>
    <w:rsid w:val="00075231"/>
    <w:rsid w:val="00075649"/>
    <w:rsid w:val="00075806"/>
    <w:rsid w:val="000765D4"/>
    <w:rsid w:val="00076E42"/>
    <w:rsid w:val="0007730E"/>
    <w:rsid w:val="0007736C"/>
    <w:rsid w:val="00077DC4"/>
    <w:rsid w:val="00080B11"/>
    <w:rsid w:val="00080B73"/>
    <w:rsid w:val="00080FD4"/>
    <w:rsid w:val="00082386"/>
    <w:rsid w:val="000826CE"/>
    <w:rsid w:val="00082773"/>
    <w:rsid w:val="00082B6C"/>
    <w:rsid w:val="00082D64"/>
    <w:rsid w:val="00083119"/>
    <w:rsid w:val="0008321C"/>
    <w:rsid w:val="000838A5"/>
    <w:rsid w:val="00083AC5"/>
    <w:rsid w:val="00083E21"/>
    <w:rsid w:val="00084073"/>
    <w:rsid w:val="00084FFB"/>
    <w:rsid w:val="000853A7"/>
    <w:rsid w:val="00085621"/>
    <w:rsid w:val="00085755"/>
    <w:rsid w:val="000859BA"/>
    <w:rsid w:val="00085BD2"/>
    <w:rsid w:val="00085DFA"/>
    <w:rsid w:val="00086292"/>
    <w:rsid w:val="00086363"/>
    <w:rsid w:val="00090C59"/>
    <w:rsid w:val="00090EAE"/>
    <w:rsid w:val="00090F70"/>
    <w:rsid w:val="00090FBA"/>
    <w:rsid w:val="00091388"/>
    <w:rsid w:val="000916F0"/>
    <w:rsid w:val="00091B35"/>
    <w:rsid w:val="000921DC"/>
    <w:rsid w:val="000931D0"/>
    <w:rsid w:val="00093515"/>
    <w:rsid w:val="0009403D"/>
    <w:rsid w:val="000947F0"/>
    <w:rsid w:val="00094BA2"/>
    <w:rsid w:val="00094F87"/>
    <w:rsid w:val="000951C4"/>
    <w:rsid w:val="00096945"/>
    <w:rsid w:val="00097DCC"/>
    <w:rsid w:val="000A1479"/>
    <w:rsid w:val="000A1723"/>
    <w:rsid w:val="000A3511"/>
    <w:rsid w:val="000A3B13"/>
    <w:rsid w:val="000A42D7"/>
    <w:rsid w:val="000A4988"/>
    <w:rsid w:val="000A5A80"/>
    <w:rsid w:val="000A637E"/>
    <w:rsid w:val="000A6A01"/>
    <w:rsid w:val="000A6ACA"/>
    <w:rsid w:val="000A6C84"/>
    <w:rsid w:val="000A6F7B"/>
    <w:rsid w:val="000A70E6"/>
    <w:rsid w:val="000A74E0"/>
    <w:rsid w:val="000A7B48"/>
    <w:rsid w:val="000B018F"/>
    <w:rsid w:val="000B01D4"/>
    <w:rsid w:val="000B0226"/>
    <w:rsid w:val="000B0475"/>
    <w:rsid w:val="000B0595"/>
    <w:rsid w:val="000B07A5"/>
    <w:rsid w:val="000B0DE1"/>
    <w:rsid w:val="000B1F39"/>
    <w:rsid w:val="000B213C"/>
    <w:rsid w:val="000B2498"/>
    <w:rsid w:val="000B2BEB"/>
    <w:rsid w:val="000B2CDE"/>
    <w:rsid w:val="000B395A"/>
    <w:rsid w:val="000B3A41"/>
    <w:rsid w:val="000B3EEC"/>
    <w:rsid w:val="000B5F42"/>
    <w:rsid w:val="000B6457"/>
    <w:rsid w:val="000B7C6A"/>
    <w:rsid w:val="000C02A5"/>
    <w:rsid w:val="000C0C0E"/>
    <w:rsid w:val="000C0FDD"/>
    <w:rsid w:val="000C1CB4"/>
    <w:rsid w:val="000C1DE1"/>
    <w:rsid w:val="000C2628"/>
    <w:rsid w:val="000C29FE"/>
    <w:rsid w:val="000C654B"/>
    <w:rsid w:val="000C7CDB"/>
    <w:rsid w:val="000D297E"/>
    <w:rsid w:val="000D2990"/>
    <w:rsid w:val="000D2D6B"/>
    <w:rsid w:val="000D2FB2"/>
    <w:rsid w:val="000D3A78"/>
    <w:rsid w:val="000D3C3C"/>
    <w:rsid w:val="000D3EC0"/>
    <w:rsid w:val="000D540F"/>
    <w:rsid w:val="000D61EF"/>
    <w:rsid w:val="000D6C1B"/>
    <w:rsid w:val="000D706E"/>
    <w:rsid w:val="000D70C9"/>
    <w:rsid w:val="000D77AC"/>
    <w:rsid w:val="000E003C"/>
    <w:rsid w:val="000E09BB"/>
    <w:rsid w:val="000E0AD0"/>
    <w:rsid w:val="000E183B"/>
    <w:rsid w:val="000E2018"/>
    <w:rsid w:val="000E252C"/>
    <w:rsid w:val="000E31B6"/>
    <w:rsid w:val="000E3E7E"/>
    <w:rsid w:val="000E411F"/>
    <w:rsid w:val="000E4319"/>
    <w:rsid w:val="000E510E"/>
    <w:rsid w:val="000E6768"/>
    <w:rsid w:val="000E6DC2"/>
    <w:rsid w:val="000E77F2"/>
    <w:rsid w:val="000E79F3"/>
    <w:rsid w:val="000E7C94"/>
    <w:rsid w:val="000F0B64"/>
    <w:rsid w:val="000F1163"/>
    <w:rsid w:val="000F13DE"/>
    <w:rsid w:val="000F18A5"/>
    <w:rsid w:val="000F1E4E"/>
    <w:rsid w:val="000F28B3"/>
    <w:rsid w:val="000F2DF3"/>
    <w:rsid w:val="000F48E3"/>
    <w:rsid w:val="000F49C1"/>
    <w:rsid w:val="000F4E06"/>
    <w:rsid w:val="000F50EA"/>
    <w:rsid w:val="000F5A99"/>
    <w:rsid w:val="000F66AD"/>
    <w:rsid w:val="000F7156"/>
    <w:rsid w:val="000F739F"/>
    <w:rsid w:val="000F752F"/>
    <w:rsid w:val="000F77C7"/>
    <w:rsid w:val="00100AB8"/>
    <w:rsid w:val="00100BD6"/>
    <w:rsid w:val="00100C95"/>
    <w:rsid w:val="001017A3"/>
    <w:rsid w:val="00101A0B"/>
    <w:rsid w:val="0010481A"/>
    <w:rsid w:val="00104D02"/>
    <w:rsid w:val="00104F2F"/>
    <w:rsid w:val="00105A17"/>
    <w:rsid w:val="00106C05"/>
    <w:rsid w:val="00106CB7"/>
    <w:rsid w:val="00107A0A"/>
    <w:rsid w:val="00111AE7"/>
    <w:rsid w:val="00111FB6"/>
    <w:rsid w:val="001127BB"/>
    <w:rsid w:val="00112967"/>
    <w:rsid w:val="001129DC"/>
    <w:rsid w:val="00112C47"/>
    <w:rsid w:val="0011337E"/>
    <w:rsid w:val="00113725"/>
    <w:rsid w:val="00113C1E"/>
    <w:rsid w:val="00113D5B"/>
    <w:rsid w:val="00114503"/>
    <w:rsid w:val="00114AA4"/>
    <w:rsid w:val="00114BE2"/>
    <w:rsid w:val="00114DDE"/>
    <w:rsid w:val="00115510"/>
    <w:rsid w:val="00115927"/>
    <w:rsid w:val="00115EE5"/>
    <w:rsid w:val="00115FD7"/>
    <w:rsid w:val="00116040"/>
    <w:rsid w:val="0011616C"/>
    <w:rsid w:val="00116EEC"/>
    <w:rsid w:val="00117467"/>
    <w:rsid w:val="001175B3"/>
    <w:rsid w:val="00117719"/>
    <w:rsid w:val="00117778"/>
    <w:rsid w:val="001177FC"/>
    <w:rsid w:val="00117D7B"/>
    <w:rsid w:val="001209A5"/>
    <w:rsid w:val="0012129E"/>
    <w:rsid w:val="001212C8"/>
    <w:rsid w:val="00121BD4"/>
    <w:rsid w:val="00121FEA"/>
    <w:rsid w:val="0012240F"/>
    <w:rsid w:val="0012256C"/>
    <w:rsid w:val="0012271E"/>
    <w:rsid w:val="00123B21"/>
    <w:rsid w:val="0012445E"/>
    <w:rsid w:val="001244C6"/>
    <w:rsid w:val="001263F4"/>
    <w:rsid w:val="00127151"/>
    <w:rsid w:val="001276E2"/>
    <w:rsid w:val="0013004C"/>
    <w:rsid w:val="001303E3"/>
    <w:rsid w:val="001313E8"/>
    <w:rsid w:val="001315F4"/>
    <w:rsid w:val="00132342"/>
    <w:rsid w:val="001324F4"/>
    <w:rsid w:val="00132FC8"/>
    <w:rsid w:val="00133F48"/>
    <w:rsid w:val="001346C6"/>
    <w:rsid w:val="00134955"/>
    <w:rsid w:val="00134A28"/>
    <w:rsid w:val="00134F49"/>
    <w:rsid w:val="001353CE"/>
    <w:rsid w:val="0013565B"/>
    <w:rsid w:val="0013655C"/>
    <w:rsid w:val="00137440"/>
    <w:rsid w:val="00140776"/>
    <w:rsid w:val="00140A6F"/>
    <w:rsid w:val="001410E5"/>
    <w:rsid w:val="0014124F"/>
    <w:rsid w:val="001419AB"/>
    <w:rsid w:val="00141C1B"/>
    <w:rsid w:val="00141DC8"/>
    <w:rsid w:val="001423CC"/>
    <w:rsid w:val="0014264F"/>
    <w:rsid w:val="00142A3E"/>
    <w:rsid w:val="0014355D"/>
    <w:rsid w:val="0014440B"/>
    <w:rsid w:val="00144BBC"/>
    <w:rsid w:val="00144DA6"/>
    <w:rsid w:val="0014540C"/>
    <w:rsid w:val="00145507"/>
    <w:rsid w:val="0014573C"/>
    <w:rsid w:val="0014595A"/>
    <w:rsid w:val="001459CE"/>
    <w:rsid w:val="00146486"/>
    <w:rsid w:val="00147870"/>
    <w:rsid w:val="001500A5"/>
    <w:rsid w:val="001500EB"/>
    <w:rsid w:val="001509DC"/>
    <w:rsid w:val="00150A42"/>
    <w:rsid w:val="00151626"/>
    <w:rsid w:val="0015191D"/>
    <w:rsid w:val="00152297"/>
    <w:rsid w:val="001534D8"/>
    <w:rsid w:val="001538AF"/>
    <w:rsid w:val="00153EF6"/>
    <w:rsid w:val="00154B1E"/>
    <w:rsid w:val="00154E36"/>
    <w:rsid w:val="0015595D"/>
    <w:rsid w:val="00155E89"/>
    <w:rsid w:val="00156B76"/>
    <w:rsid w:val="0015722B"/>
    <w:rsid w:val="0015755E"/>
    <w:rsid w:val="00157E73"/>
    <w:rsid w:val="00157FF6"/>
    <w:rsid w:val="00160073"/>
    <w:rsid w:val="0016116D"/>
    <w:rsid w:val="0016140E"/>
    <w:rsid w:val="00161F88"/>
    <w:rsid w:val="00162820"/>
    <w:rsid w:val="00162E05"/>
    <w:rsid w:val="0016412A"/>
    <w:rsid w:val="0016457E"/>
    <w:rsid w:val="00164BA2"/>
    <w:rsid w:val="00165D0C"/>
    <w:rsid w:val="0016608E"/>
    <w:rsid w:val="001664F9"/>
    <w:rsid w:val="00166EF7"/>
    <w:rsid w:val="00167766"/>
    <w:rsid w:val="00167E2B"/>
    <w:rsid w:val="0017067B"/>
    <w:rsid w:val="00170CEF"/>
    <w:rsid w:val="00170FD7"/>
    <w:rsid w:val="00171137"/>
    <w:rsid w:val="001714B3"/>
    <w:rsid w:val="0017297D"/>
    <w:rsid w:val="001732A4"/>
    <w:rsid w:val="00174634"/>
    <w:rsid w:val="001748CD"/>
    <w:rsid w:val="00175645"/>
    <w:rsid w:val="00175CC5"/>
    <w:rsid w:val="0017611C"/>
    <w:rsid w:val="001763C0"/>
    <w:rsid w:val="0017768E"/>
    <w:rsid w:val="00180334"/>
    <w:rsid w:val="0018073B"/>
    <w:rsid w:val="0018077A"/>
    <w:rsid w:val="001811DE"/>
    <w:rsid w:val="001813A1"/>
    <w:rsid w:val="00181A7E"/>
    <w:rsid w:val="00181CBA"/>
    <w:rsid w:val="00181E20"/>
    <w:rsid w:val="00183E1D"/>
    <w:rsid w:val="00184A9F"/>
    <w:rsid w:val="00184EC5"/>
    <w:rsid w:val="001857D5"/>
    <w:rsid w:val="00185E8E"/>
    <w:rsid w:val="001870B2"/>
    <w:rsid w:val="00190B5D"/>
    <w:rsid w:val="00192AE8"/>
    <w:rsid w:val="00192E20"/>
    <w:rsid w:val="00192EBD"/>
    <w:rsid w:val="00194875"/>
    <w:rsid w:val="00194876"/>
    <w:rsid w:val="001957CC"/>
    <w:rsid w:val="0019589C"/>
    <w:rsid w:val="00196D28"/>
    <w:rsid w:val="00197AAC"/>
    <w:rsid w:val="001A0496"/>
    <w:rsid w:val="001A1922"/>
    <w:rsid w:val="001A1BA9"/>
    <w:rsid w:val="001A1C5C"/>
    <w:rsid w:val="001A20A7"/>
    <w:rsid w:val="001A226E"/>
    <w:rsid w:val="001A2FAA"/>
    <w:rsid w:val="001A3228"/>
    <w:rsid w:val="001A3363"/>
    <w:rsid w:val="001A4090"/>
    <w:rsid w:val="001A422F"/>
    <w:rsid w:val="001A43A9"/>
    <w:rsid w:val="001A4642"/>
    <w:rsid w:val="001A503B"/>
    <w:rsid w:val="001A5536"/>
    <w:rsid w:val="001A5D90"/>
    <w:rsid w:val="001A67E2"/>
    <w:rsid w:val="001A6879"/>
    <w:rsid w:val="001A6CBB"/>
    <w:rsid w:val="001A70DA"/>
    <w:rsid w:val="001A75B6"/>
    <w:rsid w:val="001A7A42"/>
    <w:rsid w:val="001B0AFA"/>
    <w:rsid w:val="001B0EF1"/>
    <w:rsid w:val="001B1B67"/>
    <w:rsid w:val="001B1F5E"/>
    <w:rsid w:val="001B2178"/>
    <w:rsid w:val="001B2E17"/>
    <w:rsid w:val="001B3939"/>
    <w:rsid w:val="001B404D"/>
    <w:rsid w:val="001B4C99"/>
    <w:rsid w:val="001B4DFE"/>
    <w:rsid w:val="001B4E57"/>
    <w:rsid w:val="001B4F5B"/>
    <w:rsid w:val="001B5475"/>
    <w:rsid w:val="001B5B40"/>
    <w:rsid w:val="001B6135"/>
    <w:rsid w:val="001B705F"/>
    <w:rsid w:val="001B79F1"/>
    <w:rsid w:val="001C0030"/>
    <w:rsid w:val="001C00A4"/>
    <w:rsid w:val="001C00EE"/>
    <w:rsid w:val="001C1D38"/>
    <w:rsid w:val="001C3643"/>
    <w:rsid w:val="001C38CF"/>
    <w:rsid w:val="001C3AE6"/>
    <w:rsid w:val="001C4434"/>
    <w:rsid w:val="001C485B"/>
    <w:rsid w:val="001C5A17"/>
    <w:rsid w:val="001C6610"/>
    <w:rsid w:val="001C76E2"/>
    <w:rsid w:val="001D0723"/>
    <w:rsid w:val="001D0A5B"/>
    <w:rsid w:val="001D0EF0"/>
    <w:rsid w:val="001D1EAC"/>
    <w:rsid w:val="001D202A"/>
    <w:rsid w:val="001D2846"/>
    <w:rsid w:val="001D35C5"/>
    <w:rsid w:val="001D3C5E"/>
    <w:rsid w:val="001D3CAB"/>
    <w:rsid w:val="001D6316"/>
    <w:rsid w:val="001D6D61"/>
    <w:rsid w:val="001D7E72"/>
    <w:rsid w:val="001D7ED8"/>
    <w:rsid w:val="001E0415"/>
    <w:rsid w:val="001E0FD0"/>
    <w:rsid w:val="001E1D55"/>
    <w:rsid w:val="001E1D96"/>
    <w:rsid w:val="001E22EB"/>
    <w:rsid w:val="001E25A9"/>
    <w:rsid w:val="001E2E85"/>
    <w:rsid w:val="001E3591"/>
    <w:rsid w:val="001E35CD"/>
    <w:rsid w:val="001E3809"/>
    <w:rsid w:val="001E3884"/>
    <w:rsid w:val="001E537B"/>
    <w:rsid w:val="001E59D4"/>
    <w:rsid w:val="001E5A02"/>
    <w:rsid w:val="001E5E2E"/>
    <w:rsid w:val="001E5EF7"/>
    <w:rsid w:val="001E60F6"/>
    <w:rsid w:val="001E64DE"/>
    <w:rsid w:val="001E6BAA"/>
    <w:rsid w:val="001E7A3E"/>
    <w:rsid w:val="001E7C58"/>
    <w:rsid w:val="001E7D2B"/>
    <w:rsid w:val="001E7D2E"/>
    <w:rsid w:val="001F0345"/>
    <w:rsid w:val="001F1293"/>
    <w:rsid w:val="001F1413"/>
    <w:rsid w:val="001F2186"/>
    <w:rsid w:val="001F219F"/>
    <w:rsid w:val="001F258D"/>
    <w:rsid w:val="001F28C9"/>
    <w:rsid w:val="001F2DA8"/>
    <w:rsid w:val="001F2DF2"/>
    <w:rsid w:val="001F2FD5"/>
    <w:rsid w:val="001F37B1"/>
    <w:rsid w:val="001F3A47"/>
    <w:rsid w:val="001F3E4D"/>
    <w:rsid w:val="001F42A8"/>
    <w:rsid w:val="001F491A"/>
    <w:rsid w:val="001F49D2"/>
    <w:rsid w:val="001F5079"/>
    <w:rsid w:val="001F51F1"/>
    <w:rsid w:val="001F54BC"/>
    <w:rsid w:val="001F5F79"/>
    <w:rsid w:val="001F61CF"/>
    <w:rsid w:val="001F64B2"/>
    <w:rsid w:val="001F6B89"/>
    <w:rsid w:val="001F6CDC"/>
    <w:rsid w:val="001F7569"/>
    <w:rsid w:val="001F7758"/>
    <w:rsid w:val="001F789A"/>
    <w:rsid w:val="001F7976"/>
    <w:rsid w:val="00200514"/>
    <w:rsid w:val="00200617"/>
    <w:rsid w:val="002007D4"/>
    <w:rsid w:val="00200E80"/>
    <w:rsid w:val="00200E97"/>
    <w:rsid w:val="002028AF"/>
    <w:rsid w:val="00202F1C"/>
    <w:rsid w:val="00203EF8"/>
    <w:rsid w:val="00204399"/>
    <w:rsid w:val="002044B1"/>
    <w:rsid w:val="0020460B"/>
    <w:rsid w:val="0020489B"/>
    <w:rsid w:val="00204A61"/>
    <w:rsid w:val="00205509"/>
    <w:rsid w:val="0020574B"/>
    <w:rsid w:val="00206941"/>
    <w:rsid w:val="00206DE5"/>
    <w:rsid w:val="0021035C"/>
    <w:rsid w:val="00210415"/>
    <w:rsid w:val="002117F7"/>
    <w:rsid w:val="00211E69"/>
    <w:rsid w:val="00211E73"/>
    <w:rsid w:val="002125B4"/>
    <w:rsid w:val="002139E3"/>
    <w:rsid w:val="00213D6C"/>
    <w:rsid w:val="00213D9A"/>
    <w:rsid w:val="00213FD0"/>
    <w:rsid w:val="00214071"/>
    <w:rsid w:val="00214B30"/>
    <w:rsid w:val="00214BED"/>
    <w:rsid w:val="00215F00"/>
    <w:rsid w:val="00215F93"/>
    <w:rsid w:val="00216A61"/>
    <w:rsid w:val="00216CBD"/>
    <w:rsid w:val="00216E66"/>
    <w:rsid w:val="00217472"/>
    <w:rsid w:val="002174B2"/>
    <w:rsid w:val="00220B44"/>
    <w:rsid w:val="002212F5"/>
    <w:rsid w:val="00221570"/>
    <w:rsid w:val="00222401"/>
    <w:rsid w:val="00222AD9"/>
    <w:rsid w:val="00222CC0"/>
    <w:rsid w:val="00223849"/>
    <w:rsid w:val="00223EA7"/>
    <w:rsid w:val="0022446E"/>
    <w:rsid w:val="002259EA"/>
    <w:rsid w:val="00226B43"/>
    <w:rsid w:val="00226D23"/>
    <w:rsid w:val="0022724E"/>
    <w:rsid w:val="0022730E"/>
    <w:rsid w:val="00227484"/>
    <w:rsid w:val="0022778B"/>
    <w:rsid w:val="002307A8"/>
    <w:rsid w:val="00231B7D"/>
    <w:rsid w:val="002323F7"/>
    <w:rsid w:val="0023322D"/>
    <w:rsid w:val="00233A28"/>
    <w:rsid w:val="002346A1"/>
    <w:rsid w:val="0023671F"/>
    <w:rsid w:val="002368A5"/>
    <w:rsid w:val="0023694B"/>
    <w:rsid w:val="002376A7"/>
    <w:rsid w:val="00237A9A"/>
    <w:rsid w:val="002402E4"/>
    <w:rsid w:val="00240B10"/>
    <w:rsid w:val="00240E64"/>
    <w:rsid w:val="0024189E"/>
    <w:rsid w:val="00241BF3"/>
    <w:rsid w:val="002422D2"/>
    <w:rsid w:val="002430E6"/>
    <w:rsid w:val="00243E68"/>
    <w:rsid w:val="00244CCC"/>
    <w:rsid w:val="0024508D"/>
    <w:rsid w:val="0024548E"/>
    <w:rsid w:val="0024621D"/>
    <w:rsid w:val="002462B6"/>
    <w:rsid w:val="002464A5"/>
    <w:rsid w:val="00246E05"/>
    <w:rsid w:val="002474DF"/>
    <w:rsid w:val="0024754B"/>
    <w:rsid w:val="00247B12"/>
    <w:rsid w:val="00247D27"/>
    <w:rsid w:val="00247DFD"/>
    <w:rsid w:val="00250476"/>
    <w:rsid w:val="00250596"/>
    <w:rsid w:val="00253EDB"/>
    <w:rsid w:val="00254CB9"/>
    <w:rsid w:val="00255871"/>
    <w:rsid w:val="00255CAB"/>
    <w:rsid w:val="002563C8"/>
    <w:rsid w:val="002565F2"/>
    <w:rsid w:val="002571EA"/>
    <w:rsid w:val="002574D1"/>
    <w:rsid w:val="00260200"/>
    <w:rsid w:val="00260A3C"/>
    <w:rsid w:val="00260F46"/>
    <w:rsid w:val="002619B3"/>
    <w:rsid w:val="00262B07"/>
    <w:rsid w:val="0026324F"/>
    <w:rsid w:val="00263D08"/>
    <w:rsid w:val="0026465D"/>
    <w:rsid w:val="00264BB0"/>
    <w:rsid w:val="00264E7F"/>
    <w:rsid w:val="002656FE"/>
    <w:rsid w:val="00265914"/>
    <w:rsid w:val="00265EAD"/>
    <w:rsid w:val="00266248"/>
    <w:rsid w:val="0026646D"/>
    <w:rsid w:val="00266AC5"/>
    <w:rsid w:val="00266DAD"/>
    <w:rsid w:val="00267247"/>
    <w:rsid w:val="002672F0"/>
    <w:rsid w:val="00267C64"/>
    <w:rsid w:val="002707CF"/>
    <w:rsid w:val="00270815"/>
    <w:rsid w:val="00270C42"/>
    <w:rsid w:val="00271429"/>
    <w:rsid w:val="00271C22"/>
    <w:rsid w:val="002728C1"/>
    <w:rsid w:val="00272CEF"/>
    <w:rsid w:val="00273307"/>
    <w:rsid w:val="002735D0"/>
    <w:rsid w:val="002738CE"/>
    <w:rsid w:val="00273A84"/>
    <w:rsid w:val="00274579"/>
    <w:rsid w:val="00274E15"/>
    <w:rsid w:val="0027597A"/>
    <w:rsid w:val="00275A15"/>
    <w:rsid w:val="002768DA"/>
    <w:rsid w:val="002769E5"/>
    <w:rsid w:val="0027705D"/>
    <w:rsid w:val="00277155"/>
    <w:rsid w:val="00277B88"/>
    <w:rsid w:val="002808B2"/>
    <w:rsid w:val="00280CF8"/>
    <w:rsid w:val="002816F5"/>
    <w:rsid w:val="00281F4F"/>
    <w:rsid w:val="002828DA"/>
    <w:rsid w:val="0028297E"/>
    <w:rsid w:val="00282E81"/>
    <w:rsid w:val="0028364A"/>
    <w:rsid w:val="00283B4E"/>
    <w:rsid w:val="00283B67"/>
    <w:rsid w:val="00284424"/>
    <w:rsid w:val="002845A5"/>
    <w:rsid w:val="00284C21"/>
    <w:rsid w:val="00284C9D"/>
    <w:rsid w:val="00285466"/>
    <w:rsid w:val="00285DEA"/>
    <w:rsid w:val="002864F8"/>
    <w:rsid w:val="00287643"/>
    <w:rsid w:val="00287BCD"/>
    <w:rsid w:val="00287F0D"/>
    <w:rsid w:val="002901FD"/>
    <w:rsid w:val="002910CF"/>
    <w:rsid w:val="002911B3"/>
    <w:rsid w:val="0029341F"/>
    <w:rsid w:val="002935E0"/>
    <w:rsid w:val="00293A14"/>
    <w:rsid w:val="00293A63"/>
    <w:rsid w:val="002945ED"/>
    <w:rsid w:val="00294813"/>
    <w:rsid w:val="00294AEA"/>
    <w:rsid w:val="00294DC3"/>
    <w:rsid w:val="00295232"/>
    <w:rsid w:val="00295BDA"/>
    <w:rsid w:val="00295DFA"/>
    <w:rsid w:val="00296363"/>
    <w:rsid w:val="002A04FA"/>
    <w:rsid w:val="002A10CE"/>
    <w:rsid w:val="002A182A"/>
    <w:rsid w:val="002A2291"/>
    <w:rsid w:val="002A294E"/>
    <w:rsid w:val="002A373B"/>
    <w:rsid w:val="002A39B6"/>
    <w:rsid w:val="002A4E17"/>
    <w:rsid w:val="002A63C7"/>
    <w:rsid w:val="002A6515"/>
    <w:rsid w:val="002A6A83"/>
    <w:rsid w:val="002B075D"/>
    <w:rsid w:val="002B160D"/>
    <w:rsid w:val="002B17DA"/>
    <w:rsid w:val="002B1AE1"/>
    <w:rsid w:val="002B2D96"/>
    <w:rsid w:val="002B314F"/>
    <w:rsid w:val="002B69D7"/>
    <w:rsid w:val="002B7618"/>
    <w:rsid w:val="002B78B7"/>
    <w:rsid w:val="002B7C1D"/>
    <w:rsid w:val="002C00D4"/>
    <w:rsid w:val="002C0310"/>
    <w:rsid w:val="002C04D6"/>
    <w:rsid w:val="002C0DE8"/>
    <w:rsid w:val="002C1A0A"/>
    <w:rsid w:val="002C20D6"/>
    <w:rsid w:val="002C243C"/>
    <w:rsid w:val="002C256C"/>
    <w:rsid w:val="002C2A26"/>
    <w:rsid w:val="002C37E0"/>
    <w:rsid w:val="002C47E1"/>
    <w:rsid w:val="002C48F7"/>
    <w:rsid w:val="002C4FD8"/>
    <w:rsid w:val="002C5884"/>
    <w:rsid w:val="002C7066"/>
    <w:rsid w:val="002C7BE8"/>
    <w:rsid w:val="002D0508"/>
    <w:rsid w:val="002D0C07"/>
    <w:rsid w:val="002D0EBC"/>
    <w:rsid w:val="002D16C5"/>
    <w:rsid w:val="002D1A36"/>
    <w:rsid w:val="002D1BD5"/>
    <w:rsid w:val="002D1BF1"/>
    <w:rsid w:val="002D1E68"/>
    <w:rsid w:val="002D2267"/>
    <w:rsid w:val="002D2442"/>
    <w:rsid w:val="002D316D"/>
    <w:rsid w:val="002D33C3"/>
    <w:rsid w:val="002D37A4"/>
    <w:rsid w:val="002D3DE5"/>
    <w:rsid w:val="002D4093"/>
    <w:rsid w:val="002D4292"/>
    <w:rsid w:val="002D4299"/>
    <w:rsid w:val="002D5895"/>
    <w:rsid w:val="002D5E05"/>
    <w:rsid w:val="002D638F"/>
    <w:rsid w:val="002D6C1B"/>
    <w:rsid w:val="002D6C90"/>
    <w:rsid w:val="002D70B7"/>
    <w:rsid w:val="002D7925"/>
    <w:rsid w:val="002E0602"/>
    <w:rsid w:val="002E0CCB"/>
    <w:rsid w:val="002E1695"/>
    <w:rsid w:val="002E194E"/>
    <w:rsid w:val="002E2038"/>
    <w:rsid w:val="002E32B0"/>
    <w:rsid w:val="002E3511"/>
    <w:rsid w:val="002E3EC7"/>
    <w:rsid w:val="002E418B"/>
    <w:rsid w:val="002E429D"/>
    <w:rsid w:val="002E4768"/>
    <w:rsid w:val="002E4903"/>
    <w:rsid w:val="002E4D2F"/>
    <w:rsid w:val="002E56F5"/>
    <w:rsid w:val="002E6418"/>
    <w:rsid w:val="002E6A46"/>
    <w:rsid w:val="002E78FA"/>
    <w:rsid w:val="002E7FEB"/>
    <w:rsid w:val="002F0409"/>
    <w:rsid w:val="002F0CBB"/>
    <w:rsid w:val="002F1320"/>
    <w:rsid w:val="002F169C"/>
    <w:rsid w:val="002F1837"/>
    <w:rsid w:val="002F1A8C"/>
    <w:rsid w:val="002F1B4D"/>
    <w:rsid w:val="002F1CCC"/>
    <w:rsid w:val="002F2341"/>
    <w:rsid w:val="002F2780"/>
    <w:rsid w:val="002F2B9A"/>
    <w:rsid w:val="002F3D66"/>
    <w:rsid w:val="002F3DA3"/>
    <w:rsid w:val="002F43F3"/>
    <w:rsid w:val="002F4603"/>
    <w:rsid w:val="002F4B68"/>
    <w:rsid w:val="002F5097"/>
    <w:rsid w:val="002F50F2"/>
    <w:rsid w:val="002F58E3"/>
    <w:rsid w:val="002F5DC0"/>
    <w:rsid w:val="002F6AB4"/>
    <w:rsid w:val="002F7796"/>
    <w:rsid w:val="003008CB"/>
    <w:rsid w:val="00300C2F"/>
    <w:rsid w:val="00301F7F"/>
    <w:rsid w:val="003022F9"/>
    <w:rsid w:val="003028B4"/>
    <w:rsid w:val="00302CA5"/>
    <w:rsid w:val="00303289"/>
    <w:rsid w:val="00304A1F"/>
    <w:rsid w:val="0030524C"/>
    <w:rsid w:val="0030582F"/>
    <w:rsid w:val="003058B9"/>
    <w:rsid w:val="00305B19"/>
    <w:rsid w:val="00305EED"/>
    <w:rsid w:val="00306418"/>
    <w:rsid w:val="00306775"/>
    <w:rsid w:val="003068EC"/>
    <w:rsid w:val="00306D7D"/>
    <w:rsid w:val="00306DAE"/>
    <w:rsid w:val="00307292"/>
    <w:rsid w:val="00307C85"/>
    <w:rsid w:val="00310718"/>
    <w:rsid w:val="00310987"/>
    <w:rsid w:val="00310E1D"/>
    <w:rsid w:val="003113C2"/>
    <w:rsid w:val="003129AA"/>
    <w:rsid w:val="0031345B"/>
    <w:rsid w:val="00313666"/>
    <w:rsid w:val="00313883"/>
    <w:rsid w:val="00313D74"/>
    <w:rsid w:val="0031417C"/>
    <w:rsid w:val="0031456D"/>
    <w:rsid w:val="00314CE2"/>
    <w:rsid w:val="003151A2"/>
    <w:rsid w:val="003158C5"/>
    <w:rsid w:val="003167B1"/>
    <w:rsid w:val="00316990"/>
    <w:rsid w:val="00316EFF"/>
    <w:rsid w:val="003177A6"/>
    <w:rsid w:val="003179FA"/>
    <w:rsid w:val="00317C04"/>
    <w:rsid w:val="00321A79"/>
    <w:rsid w:val="00322662"/>
    <w:rsid w:val="00322697"/>
    <w:rsid w:val="00322A09"/>
    <w:rsid w:val="00322FC1"/>
    <w:rsid w:val="00323F0F"/>
    <w:rsid w:val="00323F79"/>
    <w:rsid w:val="003241CA"/>
    <w:rsid w:val="0032459F"/>
    <w:rsid w:val="00324B1B"/>
    <w:rsid w:val="00325C8E"/>
    <w:rsid w:val="003268CA"/>
    <w:rsid w:val="003268CE"/>
    <w:rsid w:val="00326D2A"/>
    <w:rsid w:val="0032738B"/>
    <w:rsid w:val="00327BA5"/>
    <w:rsid w:val="00331E19"/>
    <w:rsid w:val="0033273A"/>
    <w:rsid w:val="003327D2"/>
    <w:rsid w:val="00332A6D"/>
    <w:rsid w:val="0033309E"/>
    <w:rsid w:val="003330FF"/>
    <w:rsid w:val="00333E53"/>
    <w:rsid w:val="0033407E"/>
    <w:rsid w:val="00334184"/>
    <w:rsid w:val="00334B36"/>
    <w:rsid w:val="00334CDC"/>
    <w:rsid w:val="00335147"/>
    <w:rsid w:val="0033514B"/>
    <w:rsid w:val="00336C9A"/>
    <w:rsid w:val="00337499"/>
    <w:rsid w:val="003377C8"/>
    <w:rsid w:val="003400B1"/>
    <w:rsid w:val="00341025"/>
    <w:rsid w:val="0034149E"/>
    <w:rsid w:val="00341D08"/>
    <w:rsid w:val="00342E8A"/>
    <w:rsid w:val="00343EB5"/>
    <w:rsid w:val="0034456C"/>
    <w:rsid w:val="00344DD2"/>
    <w:rsid w:val="00344EB6"/>
    <w:rsid w:val="0034607C"/>
    <w:rsid w:val="0034696D"/>
    <w:rsid w:val="00346B69"/>
    <w:rsid w:val="0034729F"/>
    <w:rsid w:val="00347658"/>
    <w:rsid w:val="00347993"/>
    <w:rsid w:val="00347A9A"/>
    <w:rsid w:val="00351BE0"/>
    <w:rsid w:val="0035285E"/>
    <w:rsid w:val="003533CC"/>
    <w:rsid w:val="003542BC"/>
    <w:rsid w:val="00355426"/>
    <w:rsid w:val="00355DB9"/>
    <w:rsid w:val="00356082"/>
    <w:rsid w:val="0035654B"/>
    <w:rsid w:val="00356670"/>
    <w:rsid w:val="00356A03"/>
    <w:rsid w:val="00356C9F"/>
    <w:rsid w:val="00357040"/>
    <w:rsid w:val="003577AD"/>
    <w:rsid w:val="00357E7A"/>
    <w:rsid w:val="00357FC5"/>
    <w:rsid w:val="00360326"/>
    <w:rsid w:val="0036035C"/>
    <w:rsid w:val="003606C1"/>
    <w:rsid w:val="00360B7E"/>
    <w:rsid w:val="00360C16"/>
    <w:rsid w:val="00360D86"/>
    <w:rsid w:val="003611B6"/>
    <w:rsid w:val="0036204D"/>
    <w:rsid w:val="00362820"/>
    <w:rsid w:val="003628BA"/>
    <w:rsid w:val="0036319F"/>
    <w:rsid w:val="003632E7"/>
    <w:rsid w:val="00363939"/>
    <w:rsid w:val="00364460"/>
    <w:rsid w:val="00364478"/>
    <w:rsid w:val="003647E1"/>
    <w:rsid w:val="00364BF7"/>
    <w:rsid w:val="00364C24"/>
    <w:rsid w:val="00364E8B"/>
    <w:rsid w:val="003664CB"/>
    <w:rsid w:val="00366939"/>
    <w:rsid w:val="00367754"/>
    <w:rsid w:val="003679A8"/>
    <w:rsid w:val="00370539"/>
    <w:rsid w:val="0037053F"/>
    <w:rsid w:val="003706DD"/>
    <w:rsid w:val="00371A27"/>
    <w:rsid w:val="00371D5B"/>
    <w:rsid w:val="00372B4F"/>
    <w:rsid w:val="00372DCA"/>
    <w:rsid w:val="0037321D"/>
    <w:rsid w:val="003733E1"/>
    <w:rsid w:val="00373877"/>
    <w:rsid w:val="0037433B"/>
    <w:rsid w:val="0037590E"/>
    <w:rsid w:val="003773AC"/>
    <w:rsid w:val="003779F2"/>
    <w:rsid w:val="00380BD7"/>
    <w:rsid w:val="003810D6"/>
    <w:rsid w:val="00381CEC"/>
    <w:rsid w:val="0038211A"/>
    <w:rsid w:val="00382FE6"/>
    <w:rsid w:val="00383E5A"/>
    <w:rsid w:val="00383F3A"/>
    <w:rsid w:val="003853A6"/>
    <w:rsid w:val="00385B96"/>
    <w:rsid w:val="00385F9C"/>
    <w:rsid w:val="00386654"/>
    <w:rsid w:val="003868B9"/>
    <w:rsid w:val="0038705A"/>
    <w:rsid w:val="003904C6"/>
    <w:rsid w:val="00390B1F"/>
    <w:rsid w:val="0039136A"/>
    <w:rsid w:val="0039260F"/>
    <w:rsid w:val="00392797"/>
    <w:rsid w:val="00393469"/>
    <w:rsid w:val="003942B2"/>
    <w:rsid w:val="00395473"/>
    <w:rsid w:val="0039560E"/>
    <w:rsid w:val="00395FF8"/>
    <w:rsid w:val="00396393"/>
    <w:rsid w:val="00396D44"/>
    <w:rsid w:val="00397330"/>
    <w:rsid w:val="0039744D"/>
    <w:rsid w:val="00397915"/>
    <w:rsid w:val="003A03E9"/>
    <w:rsid w:val="003A0D1E"/>
    <w:rsid w:val="003A0F86"/>
    <w:rsid w:val="003A1191"/>
    <w:rsid w:val="003A12F1"/>
    <w:rsid w:val="003A1393"/>
    <w:rsid w:val="003A1EC2"/>
    <w:rsid w:val="003A3FEE"/>
    <w:rsid w:val="003A4176"/>
    <w:rsid w:val="003A53C7"/>
    <w:rsid w:val="003A58C3"/>
    <w:rsid w:val="003A5929"/>
    <w:rsid w:val="003A5B64"/>
    <w:rsid w:val="003A63C8"/>
    <w:rsid w:val="003A6971"/>
    <w:rsid w:val="003A6C43"/>
    <w:rsid w:val="003A6D48"/>
    <w:rsid w:val="003A7697"/>
    <w:rsid w:val="003A784E"/>
    <w:rsid w:val="003A7CC9"/>
    <w:rsid w:val="003B07F3"/>
    <w:rsid w:val="003B0E4E"/>
    <w:rsid w:val="003B1925"/>
    <w:rsid w:val="003B1DAD"/>
    <w:rsid w:val="003B2FCA"/>
    <w:rsid w:val="003B31E8"/>
    <w:rsid w:val="003B4398"/>
    <w:rsid w:val="003B44AB"/>
    <w:rsid w:val="003B4881"/>
    <w:rsid w:val="003B5004"/>
    <w:rsid w:val="003B60A2"/>
    <w:rsid w:val="003B612D"/>
    <w:rsid w:val="003B62D4"/>
    <w:rsid w:val="003B746F"/>
    <w:rsid w:val="003B7E3E"/>
    <w:rsid w:val="003B7E88"/>
    <w:rsid w:val="003C03E9"/>
    <w:rsid w:val="003C0731"/>
    <w:rsid w:val="003C0752"/>
    <w:rsid w:val="003C117A"/>
    <w:rsid w:val="003C1A39"/>
    <w:rsid w:val="003C2768"/>
    <w:rsid w:val="003C2938"/>
    <w:rsid w:val="003C4298"/>
    <w:rsid w:val="003C4372"/>
    <w:rsid w:val="003C43F0"/>
    <w:rsid w:val="003C4E16"/>
    <w:rsid w:val="003C5048"/>
    <w:rsid w:val="003C5569"/>
    <w:rsid w:val="003C5775"/>
    <w:rsid w:val="003C57B9"/>
    <w:rsid w:val="003C67C0"/>
    <w:rsid w:val="003C6B58"/>
    <w:rsid w:val="003C7F2A"/>
    <w:rsid w:val="003D09DE"/>
    <w:rsid w:val="003D1689"/>
    <w:rsid w:val="003D1BA7"/>
    <w:rsid w:val="003D32C0"/>
    <w:rsid w:val="003D32D9"/>
    <w:rsid w:val="003D3732"/>
    <w:rsid w:val="003D3CAB"/>
    <w:rsid w:val="003D4232"/>
    <w:rsid w:val="003D50BD"/>
    <w:rsid w:val="003D52B9"/>
    <w:rsid w:val="003D7932"/>
    <w:rsid w:val="003D7DC3"/>
    <w:rsid w:val="003D7DDA"/>
    <w:rsid w:val="003D7E2B"/>
    <w:rsid w:val="003E12F0"/>
    <w:rsid w:val="003E13C4"/>
    <w:rsid w:val="003E2175"/>
    <w:rsid w:val="003E2A65"/>
    <w:rsid w:val="003E2BB1"/>
    <w:rsid w:val="003E4597"/>
    <w:rsid w:val="003E4D22"/>
    <w:rsid w:val="003E6162"/>
    <w:rsid w:val="003E63F4"/>
    <w:rsid w:val="003E6780"/>
    <w:rsid w:val="003E67B6"/>
    <w:rsid w:val="003E73DD"/>
    <w:rsid w:val="003E74F1"/>
    <w:rsid w:val="003F0E27"/>
    <w:rsid w:val="003F1577"/>
    <w:rsid w:val="003F24E0"/>
    <w:rsid w:val="003F38D5"/>
    <w:rsid w:val="003F4BA6"/>
    <w:rsid w:val="003F4DEB"/>
    <w:rsid w:val="003F4F0A"/>
    <w:rsid w:val="003F4F11"/>
    <w:rsid w:val="003F5078"/>
    <w:rsid w:val="003F5128"/>
    <w:rsid w:val="003F6AB8"/>
    <w:rsid w:val="003F6C29"/>
    <w:rsid w:val="003F7504"/>
    <w:rsid w:val="00400924"/>
    <w:rsid w:val="00400D2F"/>
    <w:rsid w:val="00400E1C"/>
    <w:rsid w:val="00401005"/>
    <w:rsid w:val="0040116A"/>
    <w:rsid w:val="004013A6"/>
    <w:rsid w:val="004015BB"/>
    <w:rsid w:val="00402282"/>
    <w:rsid w:val="004029A3"/>
    <w:rsid w:val="004029F9"/>
    <w:rsid w:val="00403C5C"/>
    <w:rsid w:val="00404196"/>
    <w:rsid w:val="004045C1"/>
    <w:rsid w:val="00404935"/>
    <w:rsid w:val="00404A34"/>
    <w:rsid w:val="0040510A"/>
    <w:rsid w:val="004053C9"/>
    <w:rsid w:val="00405F3B"/>
    <w:rsid w:val="00406320"/>
    <w:rsid w:val="0040684F"/>
    <w:rsid w:val="00406E45"/>
    <w:rsid w:val="00407795"/>
    <w:rsid w:val="00407F95"/>
    <w:rsid w:val="00410D06"/>
    <w:rsid w:val="00411279"/>
    <w:rsid w:val="0041156F"/>
    <w:rsid w:val="00411A04"/>
    <w:rsid w:val="00411EC9"/>
    <w:rsid w:val="00412781"/>
    <w:rsid w:val="00412C22"/>
    <w:rsid w:val="0041381F"/>
    <w:rsid w:val="0041394A"/>
    <w:rsid w:val="00413F82"/>
    <w:rsid w:val="004143C6"/>
    <w:rsid w:val="004149C0"/>
    <w:rsid w:val="00414A95"/>
    <w:rsid w:val="00414ABE"/>
    <w:rsid w:val="00415325"/>
    <w:rsid w:val="00415B8E"/>
    <w:rsid w:val="00417180"/>
    <w:rsid w:val="00417B07"/>
    <w:rsid w:val="004200CE"/>
    <w:rsid w:val="00420111"/>
    <w:rsid w:val="00420DD2"/>
    <w:rsid w:val="0042107E"/>
    <w:rsid w:val="00421425"/>
    <w:rsid w:val="004217EF"/>
    <w:rsid w:val="004231ED"/>
    <w:rsid w:val="0042391B"/>
    <w:rsid w:val="00423F49"/>
    <w:rsid w:val="0042417A"/>
    <w:rsid w:val="00424321"/>
    <w:rsid w:val="00424835"/>
    <w:rsid w:val="00424E2F"/>
    <w:rsid w:val="00425036"/>
    <w:rsid w:val="004253D7"/>
    <w:rsid w:val="00426212"/>
    <w:rsid w:val="004267A3"/>
    <w:rsid w:val="00426908"/>
    <w:rsid w:val="00427C84"/>
    <w:rsid w:val="00430438"/>
    <w:rsid w:val="00430D29"/>
    <w:rsid w:val="004312DA"/>
    <w:rsid w:val="00431BE9"/>
    <w:rsid w:val="00432551"/>
    <w:rsid w:val="0043262E"/>
    <w:rsid w:val="00432C38"/>
    <w:rsid w:val="00432E48"/>
    <w:rsid w:val="00432FE4"/>
    <w:rsid w:val="00433554"/>
    <w:rsid w:val="00433958"/>
    <w:rsid w:val="00434E48"/>
    <w:rsid w:val="00435533"/>
    <w:rsid w:val="00435ACD"/>
    <w:rsid w:val="00435C63"/>
    <w:rsid w:val="004362A2"/>
    <w:rsid w:val="00436BC1"/>
    <w:rsid w:val="00436CDC"/>
    <w:rsid w:val="0043703A"/>
    <w:rsid w:val="004379F0"/>
    <w:rsid w:val="00437D7E"/>
    <w:rsid w:val="00437DCF"/>
    <w:rsid w:val="00441100"/>
    <w:rsid w:val="00441415"/>
    <w:rsid w:val="00441706"/>
    <w:rsid w:val="00441B5A"/>
    <w:rsid w:val="004420FA"/>
    <w:rsid w:val="004425B8"/>
    <w:rsid w:val="004426E6"/>
    <w:rsid w:val="00442B91"/>
    <w:rsid w:val="00442C16"/>
    <w:rsid w:val="00444908"/>
    <w:rsid w:val="00445264"/>
    <w:rsid w:val="0044551C"/>
    <w:rsid w:val="00446018"/>
    <w:rsid w:val="00446071"/>
    <w:rsid w:val="004465FD"/>
    <w:rsid w:val="004473A9"/>
    <w:rsid w:val="0045056A"/>
    <w:rsid w:val="00450639"/>
    <w:rsid w:val="00453168"/>
    <w:rsid w:val="0045334F"/>
    <w:rsid w:val="00453C75"/>
    <w:rsid w:val="00453EA6"/>
    <w:rsid w:val="0045530D"/>
    <w:rsid w:val="0045542E"/>
    <w:rsid w:val="00455A3A"/>
    <w:rsid w:val="00455CC2"/>
    <w:rsid w:val="0045646B"/>
    <w:rsid w:val="004565E0"/>
    <w:rsid w:val="00457C34"/>
    <w:rsid w:val="00460BDE"/>
    <w:rsid w:val="00460E91"/>
    <w:rsid w:val="004610D7"/>
    <w:rsid w:val="0046117A"/>
    <w:rsid w:val="00461253"/>
    <w:rsid w:val="004619D8"/>
    <w:rsid w:val="004623CF"/>
    <w:rsid w:val="004623D5"/>
    <w:rsid w:val="004630E9"/>
    <w:rsid w:val="00463335"/>
    <w:rsid w:val="00464AE5"/>
    <w:rsid w:val="004651FB"/>
    <w:rsid w:val="004655D2"/>
    <w:rsid w:val="0046667F"/>
    <w:rsid w:val="00466996"/>
    <w:rsid w:val="004674E4"/>
    <w:rsid w:val="004679CE"/>
    <w:rsid w:val="004700BF"/>
    <w:rsid w:val="00470970"/>
    <w:rsid w:val="00470FD9"/>
    <w:rsid w:val="00471B6A"/>
    <w:rsid w:val="00471C2B"/>
    <w:rsid w:val="004724D8"/>
    <w:rsid w:val="00472585"/>
    <w:rsid w:val="004725B6"/>
    <w:rsid w:val="004727D8"/>
    <w:rsid w:val="004728C8"/>
    <w:rsid w:val="00472DFC"/>
    <w:rsid w:val="00472E03"/>
    <w:rsid w:val="00473A16"/>
    <w:rsid w:val="0047466A"/>
    <w:rsid w:val="004753FF"/>
    <w:rsid w:val="00475B4B"/>
    <w:rsid w:val="00476860"/>
    <w:rsid w:val="00476A60"/>
    <w:rsid w:val="00476B48"/>
    <w:rsid w:val="00477333"/>
    <w:rsid w:val="004778E8"/>
    <w:rsid w:val="00477CFD"/>
    <w:rsid w:val="00477F26"/>
    <w:rsid w:val="00480618"/>
    <w:rsid w:val="00480BF7"/>
    <w:rsid w:val="00480E7A"/>
    <w:rsid w:val="00481341"/>
    <w:rsid w:val="00482707"/>
    <w:rsid w:val="00482750"/>
    <w:rsid w:val="00483B70"/>
    <w:rsid w:val="00483D8C"/>
    <w:rsid w:val="00483EAD"/>
    <w:rsid w:val="004842F7"/>
    <w:rsid w:val="00484749"/>
    <w:rsid w:val="00484917"/>
    <w:rsid w:val="00484A3B"/>
    <w:rsid w:val="00484CA2"/>
    <w:rsid w:val="0048580A"/>
    <w:rsid w:val="00485A86"/>
    <w:rsid w:val="00486BA3"/>
    <w:rsid w:val="0048791A"/>
    <w:rsid w:val="00487F87"/>
    <w:rsid w:val="00490204"/>
    <w:rsid w:val="00490CC8"/>
    <w:rsid w:val="00491BA6"/>
    <w:rsid w:val="004929D4"/>
    <w:rsid w:val="00492A06"/>
    <w:rsid w:val="004930A3"/>
    <w:rsid w:val="00493BAF"/>
    <w:rsid w:val="0049425C"/>
    <w:rsid w:val="00494ABE"/>
    <w:rsid w:val="00494BDE"/>
    <w:rsid w:val="00494FEC"/>
    <w:rsid w:val="0049524F"/>
    <w:rsid w:val="004953A0"/>
    <w:rsid w:val="004954A4"/>
    <w:rsid w:val="00495AA1"/>
    <w:rsid w:val="004965F8"/>
    <w:rsid w:val="0049712A"/>
    <w:rsid w:val="00497424"/>
    <w:rsid w:val="00497B65"/>
    <w:rsid w:val="004A087B"/>
    <w:rsid w:val="004A182B"/>
    <w:rsid w:val="004A1983"/>
    <w:rsid w:val="004A1BEB"/>
    <w:rsid w:val="004A2390"/>
    <w:rsid w:val="004A2502"/>
    <w:rsid w:val="004A250A"/>
    <w:rsid w:val="004A2987"/>
    <w:rsid w:val="004A37FF"/>
    <w:rsid w:val="004A3C66"/>
    <w:rsid w:val="004A40A5"/>
    <w:rsid w:val="004A457F"/>
    <w:rsid w:val="004A52D8"/>
    <w:rsid w:val="004A5783"/>
    <w:rsid w:val="004A59E4"/>
    <w:rsid w:val="004A7170"/>
    <w:rsid w:val="004B02E6"/>
    <w:rsid w:val="004B0BE5"/>
    <w:rsid w:val="004B0C0D"/>
    <w:rsid w:val="004B0E08"/>
    <w:rsid w:val="004B24C6"/>
    <w:rsid w:val="004B464C"/>
    <w:rsid w:val="004B500A"/>
    <w:rsid w:val="004B537E"/>
    <w:rsid w:val="004B61D7"/>
    <w:rsid w:val="004B72A5"/>
    <w:rsid w:val="004B7670"/>
    <w:rsid w:val="004B76C7"/>
    <w:rsid w:val="004B7A60"/>
    <w:rsid w:val="004C0370"/>
    <w:rsid w:val="004C05DB"/>
    <w:rsid w:val="004C068E"/>
    <w:rsid w:val="004C11A1"/>
    <w:rsid w:val="004C1EA4"/>
    <w:rsid w:val="004C2CA9"/>
    <w:rsid w:val="004C3D29"/>
    <w:rsid w:val="004C4C1B"/>
    <w:rsid w:val="004C4CA6"/>
    <w:rsid w:val="004C53CE"/>
    <w:rsid w:val="004C6FC7"/>
    <w:rsid w:val="004C772B"/>
    <w:rsid w:val="004D0990"/>
    <w:rsid w:val="004D1493"/>
    <w:rsid w:val="004D1B15"/>
    <w:rsid w:val="004D1F25"/>
    <w:rsid w:val="004D2034"/>
    <w:rsid w:val="004D2483"/>
    <w:rsid w:val="004D2ECE"/>
    <w:rsid w:val="004D3544"/>
    <w:rsid w:val="004D39D0"/>
    <w:rsid w:val="004D3BB5"/>
    <w:rsid w:val="004D3C79"/>
    <w:rsid w:val="004D3ED0"/>
    <w:rsid w:val="004D45F0"/>
    <w:rsid w:val="004D488C"/>
    <w:rsid w:val="004D518F"/>
    <w:rsid w:val="004D585A"/>
    <w:rsid w:val="004D5E2F"/>
    <w:rsid w:val="004D5FBD"/>
    <w:rsid w:val="004D65A6"/>
    <w:rsid w:val="004D664F"/>
    <w:rsid w:val="004D74C1"/>
    <w:rsid w:val="004E08A0"/>
    <w:rsid w:val="004E0B10"/>
    <w:rsid w:val="004E0FC9"/>
    <w:rsid w:val="004E3F14"/>
    <w:rsid w:val="004E4743"/>
    <w:rsid w:val="004E4EB5"/>
    <w:rsid w:val="004E531E"/>
    <w:rsid w:val="004E6549"/>
    <w:rsid w:val="004E67C5"/>
    <w:rsid w:val="004E6CEB"/>
    <w:rsid w:val="004E76E1"/>
    <w:rsid w:val="004E776E"/>
    <w:rsid w:val="004F0E34"/>
    <w:rsid w:val="004F17AA"/>
    <w:rsid w:val="004F24E9"/>
    <w:rsid w:val="004F28F7"/>
    <w:rsid w:val="004F2D02"/>
    <w:rsid w:val="004F334B"/>
    <w:rsid w:val="004F3E21"/>
    <w:rsid w:val="004F41D9"/>
    <w:rsid w:val="004F49C0"/>
    <w:rsid w:val="004F51AF"/>
    <w:rsid w:val="004F5A7F"/>
    <w:rsid w:val="004F5CA5"/>
    <w:rsid w:val="004F5EE4"/>
    <w:rsid w:val="004F655D"/>
    <w:rsid w:val="004F6EDB"/>
    <w:rsid w:val="004F7452"/>
    <w:rsid w:val="004F7C7F"/>
    <w:rsid w:val="004F7DD0"/>
    <w:rsid w:val="005005E5"/>
    <w:rsid w:val="00500BCC"/>
    <w:rsid w:val="00500CB1"/>
    <w:rsid w:val="00501F19"/>
    <w:rsid w:val="005020A8"/>
    <w:rsid w:val="00502F24"/>
    <w:rsid w:val="005043BE"/>
    <w:rsid w:val="005047A1"/>
    <w:rsid w:val="005049EC"/>
    <w:rsid w:val="00505E9A"/>
    <w:rsid w:val="005066F6"/>
    <w:rsid w:val="00506A87"/>
    <w:rsid w:val="00507B4F"/>
    <w:rsid w:val="005117DB"/>
    <w:rsid w:val="00511E53"/>
    <w:rsid w:val="00512412"/>
    <w:rsid w:val="00513B6B"/>
    <w:rsid w:val="00514A38"/>
    <w:rsid w:val="00514FA5"/>
    <w:rsid w:val="00515F61"/>
    <w:rsid w:val="0051600D"/>
    <w:rsid w:val="0051607A"/>
    <w:rsid w:val="005161F9"/>
    <w:rsid w:val="005164E4"/>
    <w:rsid w:val="00516792"/>
    <w:rsid w:val="00516BE4"/>
    <w:rsid w:val="00516E6C"/>
    <w:rsid w:val="0051756B"/>
    <w:rsid w:val="00517902"/>
    <w:rsid w:val="00517A7E"/>
    <w:rsid w:val="00517B08"/>
    <w:rsid w:val="00517DEA"/>
    <w:rsid w:val="005208B3"/>
    <w:rsid w:val="005212A9"/>
    <w:rsid w:val="0052210A"/>
    <w:rsid w:val="00522230"/>
    <w:rsid w:val="00522E28"/>
    <w:rsid w:val="00522EEB"/>
    <w:rsid w:val="00522F6D"/>
    <w:rsid w:val="00523101"/>
    <w:rsid w:val="005231DE"/>
    <w:rsid w:val="00524269"/>
    <w:rsid w:val="005243DB"/>
    <w:rsid w:val="00524ADE"/>
    <w:rsid w:val="00524CB4"/>
    <w:rsid w:val="005256ED"/>
    <w:rsid w:val="00526396"/>
    <w:rsid w:val="00526DAB"/>
    <w:rsid w:val="00526DE6"/>
    <w:rsid w:val="00527A6B"/>
    <w:rsid w:val="00530584"/>
    <w:rsid w:val="00530DA8"/>
    <w:rsid w:val="00530DF4"/>
    <w:rsid w:val="00530FA9"/>
    <w:rsid w:val="00531AE6"/>
    <w:rsid w:val="00531DF2"/>
    <w:rsid w:val="005320E5"/>
    <w:rsid w:val="005330B2"/>
    <w:rsid w:val="005335E1"/>
    <w:rsid w:val="0053491E"/>
    <w:rsid w:val="00534C07"/>
    <w:rsid w:val="00534C64"/>
    <w:rsid w:val="00535444"/>
    <w:rsid w:val="00536039"/>
    <w:rsid w:val="005365C9"/>
    <w:rsid w:val="00536F20"/>
    <w:rsid w:val="00536F4F"/>
    <w:rsid w:val="005403EF"/>
    <w:rsid w:val="00541351"/>
    <w:rsid w:val="0054144D"/>
    <w:rsid w:val="005414CC"/>
    <w:rsid w:val="00541AC0"/>
    <w:rsid w:val="0054249C"/>
    <w:rsid w:val="0054269A"/>
    <w:rsid w:val="0054274F"/>
    <w:rsid w:val="0054282E"/>
    <w:rsid w:val="00542D16"/>
    <w:rsid w:val="00543B65"/>
    <w:rsid w:val="005441C3"/>
    <w:rsid w:val="00544342"/>
    <w:rsid w:val="005444BF"/>
    <w:rsid w:val="00544967"/>
    <w:rsid w:val="005459DE"/>
    <w:rsid w:val="005462EC"/>
    <w:rsid w:val="005467CF"/>
    <w:rsid w:val="00547882"/>
    <w:rsid w:val="00547BDB"/>
    <w:rsid w:val="00547DB4"/>
    <w:rsid w:val="005513EA"/>
    <w:rsid w:val="005517EE"/>
    <w:rsid w:val="00551CAA"/>
    <w:rsid w:val="0055214F"/>
    <w:rsid w:val="005522A1"/>
    <w:rsid w:val="00552690"/>
    <w:rsid w:val="00552CDC"/>
    <w:rsid w:val="005534AD"/>
    <w:rsid w:val="00553F4C"/>
    <w:rsid w:val="00555194"/>
    <w:rsid w:val="005557D5"/>
    <w:rsid w:val="00555A9A"/>
    <w:rsid w:val="00556971"/>
    <w:rsid w:val="005578BB"/>
    <w:rsid w:val="0055794E"/>
    <w:rsid w:val="00560175"/>
    <w:rsid w:val="005605F4"/>
    <w:rsid w:val="00560E47"/>
    <w:rsid w:val="005611D2"/>
    <w:rsid w:val="00561C60"/>
    <w:rsid w:val="00561C8A"/>
    <w:rsid w:val="005646EF"/>
    <w:rsid w:val="0056550F"/>
    <w:rsid w:val="0056572A"/>
    <w:rsid w:val="005659A7"/>
    <w:rsid w:val="00565DD2"/>
    <w:rsid w:val="00566117"/>
    <w:rsid w:val="00566409"/>
    <w:rsid w:val="00567C69"/>
    <w:rsid w:val="00567C9B"/>
    <w:rsid w:val="00570946"/>
    <w:rsid w:val="00571CE5"/>
    <w:rsid w:val="00573377"/>
    <w:rsid w:val="005733C8"/>
    <w:rsid w:val="0057350B"/>
    <w:rsid w:val="005742EC"/>
    <w:rsid w:val="0057436C"/>
    <w:rsid w:val="00575677"/>
    <w:rsid w:val="00575817"/>
    <w:rsid w:val="00575C73"/>
    <w:rsid w:val="005763D1"/>
    <w:rsid w:val="005763F2"/>
    <w:rsid w:val="00577A88"/>
    <w:rsid w:val="00577D96"/>
    <w:rsid w:val="00581596"/>
    <w:rsid w:val="00581EB6"/>
    <w:rsid w:val="00582712"/>
    <w:rsid w:val="0058298B"/>
    <w:rsid w:val="00582F66"/>
    <w:rsid w:val="00583DD1"/>
    <w:rsid w:val="00583E2D"/>
    <w:rsid w:val="0058446E"/>
    <w:rsid w:val="005848E6"/>
    <w:rsid w:val="00584CEB"/>
    <w:rsid w:val="00584EC0"/>
    <w:rsid w:val="00585CA2"/>
    <w:rsid w:val="00586313"/>
    <w:rsid w:val="00586641"/>
    <w:rsid w:val="00586D6D"/>
    <w:rsid w:val="0058708B"/>
    <w:rsid w:val="00587872"/>
    <w:rsid w:val="00587BB5"/>
    <w:rsid w:val="00587C3C"/>
    <w:rsid w:val="00587F4E"/>
    <w:rsid w:val="00591399"/>
    <w:rsid w:val="00591445"/>
    <w:rsid w:val="0059180B"/>
    <w:rsid w:val="00592455"/>
    <w:rsid w:val="00592A7A"/>
    <w:rsid w:val="005935B7"/>
    <w:rsid w:val="00593E8D"/>
    <w:rsid w:val="00594003"/>
    <w:rsid w:val="005945D4"/>
    <w:rsid w:val="00596241"/>
    <w:rsid w:val="00596A4F"/>
    <w:rsid w:val="00596BF1"/>
    <w:rsid w:val="00596FB3"/>
    <w:rsid w:val="0059724A"/>
    <w:rsid w:val="00597893"/>
    <w:rsid w:val="00597EFE"/>
    <w:rsid w:val="005A056D"/>
    <w:rsid w:val="005A0F91"/>
    <w:rsid w:val="005A0FD7"/>
    <w:rsid w:val="005A1F59"/>
    <w:rsid w:val="005A3430"/>
    <w:rsid w:val="005A3443"/>
    <w:rsid w:val="005A36AB"/>
    <w:rsid w:val="005A4B40"/>
    <w:rsid w:val="005A4B72"/>
    <w:rsid w:val="005A6FB6"/>
    <w:rsid w:val="005A72ED"/>
    <w:rsid w:val="005A7B83"/>
    <w:rsid w:val="005A7C2B"/>
    <w:rsid w:val="005B002E"/>
    <w:rsid w:val="005B0445"/>
    <w:rsid w:val="005B0779"/>
    <w:rsid w:val="005B2235"/>
    <w:rsid w:val="005B247B"/>
    <w:rsid w:val="005B26A4"/>
    <w:rsid w:val="005B2751"/>
    <w:rsid w:val="005B3D70"/>
    <w:rsid w:val="005B4996"/>
    <w:rsid w:val="005B5884"/>
    <w:rsid w:val="005B5AAB"/>
    <w:rsid w:val="005B5C35"/>
    <w:rsid w:val="005B5C68"/>
    <w:rsid w:val="005B6951"/>
    <w:rsid w:val="005B6EF4"/>
    <w:rsid w:val="005B752A"/>
    <w:rsid w:val="005B7C4C"/>
    <w:rsid w:val="005C0671"/>
    <w:rsid w:val="005C0A8F"/>
    <w:rsid w:val="005C0C78"/>
    <w:rsid w:val="005C12EB"/>
    <w:rsid w:val="005C148D"/>
    <w:rsid w:val="005C259B"/>
    <w:rsid w:val="005C26E0"/>
    <w:rsid w:val="005C365E"/>
    <w:rsid w:val="005C3777"/>
    <w:rsid w:val="005C3AF7"/>
    <w:rsid w:val="005C3CB1"/>
    <w:rsid w:val="005C3D31"/>
    <w:rsid w:val="005C53B9"/>
    <w:rsid w:val="005C5731"/>
    <w:rsid w:val="005C6241"/>
    <w:rsid w:val="005C696E"/>
    <w:rsid w:val="005C7594"/>
    <w:rsid w:val="005C7CE5"/>
    <w:rsid w:val="005D0513"/>
    <w:rsid w:val="005D09B9"/>
    <w:rsid w:val="005D0A7E"/>
    <w:rsid w:val="005D11C2"/>
    <w:rsid w:val="005D1384"/>
    <w:rsid w:val="005D18F3"/>
    <w:rsid w:val="005D1D7E"/>
    <w:rsid w:val="005D1F1F"/>
    <w:rsid w:val="005D22AC"/>
    <w:rsid w:val="005D28F4"/>
    <w:rsid w:val="005D29BE"/>
    <w:rsid w:val="005D2E85"/>
    <w:rsid w:val="005D2EC9"/>
    <w:rsid w:val="005D2F92"/>
    <w:rsid w:val="005D303C"/>
    <w:rsid w:val="005D377B"/>
    <w:rsid w:val="005D5839"/>
    <w:rsid w:val="005D5F36"/>
    <w:rsid w:val="005D60B7"/>
    <w:rsid w:val="005D76FF"/>
    <w:rsid w:val="005D7945"/>
    <w:rsid w:val="005E0557"/>
    <w:rsid w:val="005E08D4"/>
    <w:rsid w:val="005E1DCE"/>
    <w:rsid w:val="005E1F2D"/>
    <w:rsid w:val="005E2149"/>
    <w:rsid w:val="005E2A5D"/>
    <w:rsid w:val="005E2A83"/>
    <w:rsid w:val="005E2CB8"/>
    <w:rsid w:val="005E31A3"/>
    <w:rsid w:val="005E33C9"/>
    <w:rsid w:val="005E3466"/>
    <w:rsid w:val="005E562C"/>
    <w:rsid w:val="005E63D1"/>
    <w:rsid w:val="005E6516"/>
    <w:rsid w:val="005E6B57"/>
    <w:rsid w:val="005E6CD7"/>
    <w:rsid w:val="005F091A"/>
    <w:rsid w:val="005F1F3B"/>
    <w:rsid w:val="005F2D55"/>
    <w:rsid w:val="005F3758"/>
    <w:rsid w:val="005F44F6"/>
    <w:rsid w:val="005F4CCC"/>
    <w:rsid w:val="005F4F42"/>
    <w:rsid w:val="005F4FBD"/>
    <w:rsid w:val="005F59D5"/>
    <w:rsid w:val="005F5CB9"/>
    <w:rsid w:val="005F6D8F"/>
    <w:rsid w:val="005F7148"/>
    <w:rsid w:val="005F79CF"/>
    <w:rsid w:val="005F7E0C"/>
    <w:rsid w:val="00600741"/>
    <w:rsid w:val="00600952"/>
    <w:rsid w:val="006016ED"/>
    <w:rsid w:val="00601D57"/>
    <w:rsid w:val="00602335"/>
    <w:rsid w:val="00602A52"/>
    <w:rsid w:val="00602E52"/>
    <w:rsid w:val="0060424B"/>
    <w:rsid w:val="00607D3F"/>
    <w:rsid w:val="0061046F"/>
    <w:rsid w:val="0061093C"/>
    <w:rsid w:val="00610D4B"/>
    <w:rsid w:val="00611253"/>
    <w:rsid w:val="0061133F"/>
    <w:rsid w:val="00611F09"/>
    <w:rsid w:val="00612889"/>
    <w:rsid w:val="00612DEB"/>
    <w:rsid w:val="00613223"/>
    <w:rsid w:val="0061337D"/>
    <w:rsid w:val="006137E6"/>
    <w:rsid w:val="00614231"/>
    <w:rsid w:val="006143D8"/>
    <w:rsid w:val="00614716"/>
    <w:rsid w:val="00614E21"/>
    <w:rsid w:val="00616332"/>
    <w:rsid w:val="006176B6"/>
    <w:rsid w:val="00617835"/>
    <w:rsid w:val="00617C9C"/>
    <w:rsid w:val="00617F5E"/>
    <w:rsid w:val="00620857"/>
    <w:rsid w:val="0062098C"/>
    <w:rsid w:val="0062174A"/>
    <w:rsid w:val="00622AF5"/>
    <w:rsid w:val="00622C0B"/>
    <w:rsid w:val="00622E15"/>
    <w:rsid w:val="00622FAA"/>
    <w:rsid w:val="0062385F"/>
    <w:rsid w:val="006239E8"/>
    <w:rsid w:val="00623AEC"/>
    <w:rsid w:val="00624432"/>
    <w:rsid w:val="0062467F"/>
    <w:rsid w:val="00625424"/>
    <w:rsid w:val="00625E49"/>
    <w:rsid w:val="0062616B"/>
    <w:rsid w:val="00626C44"/>
    <w:rsid w:val="00627D8C"/>
    <w:rsid w:val="006319F2"/>
    <w:rsid w:val="00631DCE"/>
    <w:rsid w:val="00631F5A"/>
    <w:rsid w:val="0063277E"/>
    <w:rsid w:val="006330A6"/>
    <w:rsid w:val="00635A13"/>
    <w:rsid w:val="00636DE4"/>
    <w:rsid w:val="00637E5D"/>
    <w:rsid w:val="00637EAB"/>
    <w:rsid w:val="00637FEE"/>
    <w:rsid w:val="006400AE"/>
    <w:rsid w:val="006402C0"/>
    <w:rsid w:val="006406E6"/>
    <w:rsid w:val="00640E58"/>
    <w:rsid w:val="006410B0"/>
    <w:rsid w:val="00641E76"/>
    <w:rsid w:val="006423E4"/>
    <w:rsid w:val="006431BD"/>
    <w:rsid w:val="006432C1"/>
    <w:rsid w:val="006432E8"/>
    <w:rsid w:val="006435B6"/>
    <w:rsid w:val="006439B9"/>
    <w:rsid w:val="00643AB0"/>
    <w:rsid w:val="00643BED"/>
    <w:rsid w:val="006445B7"/>
    <w:rsid w:val="00645428"/>
    <w:rsid w:val="00646D18"/>
    <w:rsid w:val="0064716C"/>
    <w:rsid w:val="006475AC"/>
    <w:rsid w:val="00647A34"/>
    <w:rsid w:val="00647A3D"/>
    <w:rsid w:val="00650424"/>
    <w:rsid w:val="00650F88"/>
    <w:rsid w:val="006511EF"/>
    <w:rsid w:val="00651B59"/>
    <w:rsid w:val="00652412"/>
    <w:rsid w:val="00652858"/>
    <w:rsid w:val="00652A68"/>
    <w:rsid w:val="006547F3"/>
    <w:rsid w:val="00655B7C"/>
    <w:rsid w:val="00655C1B"/>
    <w:rsid w:val="00656311"/>
    <w:rsid w:val="006564E7"/>
    <w:rsid w:val="0065723E"/>
    <w:rsid w:val="0065753B"/>
    <w:rsid w:val="00657A5C"/>
    <w:rsid w:val="0066019F"/>
    <w:rsid w:val="00660940"/>
    <w:rsid w:val="00660989"/>
    <w:rsid w:val="00661105"/>
    <w:rsid w:val="00661E0C"/>
    <w:rsid w:val="00662718"/>
    <w:rsid w:val="00662AE4"/>
    <w:rsid w:val="00663B11"/>
    <w:rsid w:val="00663CA4"/>
    <w:rsid w:val="00664138"/>
    <w:rsid w:val="00664248"/>
    <w:rsid w:val="00664718"/>
    <w:rsid w:val="006648FD"/>
    <w:rsid w:val="0066521D"/>
    <w:rsid w:val="0066593A"/>
    <w:rsid w:val="006659C0"/>
    <w:rsid w:val="0066661E"/>
    <w:rsid w:val="006666BB"/>
    <w:rsid w:val="00666EDB"/>
    <w:rsid w:val="0066713E"/>
    <w:rsid w:val="006675B4"/>
    <w:rsid w:val="0066774E"/>
    <w:rsid w:val="00670298"/>
    <w:rsid w:val="00670BED"/>
    <w:rsid w:val="00671227"/>
    <w:rsid w:val="00671477"/>
    <w:rsid w:val="00671B99"/>
    <w:rsid w:val="0067232C"/>
    <w:rsid w:val="00672C0B"/>
    <w:rsid w:val="00673C1D"/>
    <w:rsid w:val="006745EC"/>
    <w:rsid w:val="00674AE1"/>
    <w:rsid w:val="006756FD"/>
    <w:rsid w:val="00675D9A"/>
    <w:rsid w:val="00676C2E"/>
    <w:rsid w:val="00676E71"/>
    <w:rsid w:val="0067712A"/>
    <w:rsid w:val="006777A7"/>
    <w:rsid w:val="0068004A"/>
    <w:rsid w:val="00680406"/>
    <w:rsid w:val="0068134C"/>
    <w:rsid w:val="00681E34"/>
    <w:rsid w:val="00682772"/>
    <w:rsid w:val="00683F42"/>
    <w:rsid w:val="0068405E"/>
    <w:rsid w:val="006842C1"/>
    <w:rsid w:val="006848B3"/>
    <w:rsid w:val="00684E77"/>
    <w:rsid w:val="00685BA6"/>
    <w:rsid w:val="00685E39"/>
    <w:rsid w:val="006868EA"/>
    <w:rsid w:val="0068729D"/>
    <w:rsid w:val="006873EB"/>
    <w:rsid w:val="006876F6"/>
    <w:rsid w:val="00690E32"/>
    <w:rsid w:val="00690F69"/>
    <w:rsid w:val="00691366"/>
    <w:rsid w:val="00691F07"/>
    <w:rsid w:val="006922B5"/>
    <w:rsid w:val="006934D2"/>
    <w:rsid w:val="00693BDE"/>
    <w:rsid w:val="00694080"/>
    <w:rsid w:val="00694F53"/>
    <w:rsid w:val="00696E03"/>
    <w:rsid w:val="00696E61"/>
    <w:rsid w:val="00697264"/>
    <w:rsid w:val="006A0447"/>
    <w:rsid w:val="006A0B1A"/>
    <w:rsid w:val="006A1832"/>
    <w:rsid w:val="006A24A4"/>
    <w:rsid w:val="006A2682"/>
    <w:rsid w:val="006A2CE8"/>
    <w:rsid w:val="006A4118"/>
    <w:rsid w:val="006A5CD0"/>
    <w:rsid w:val="006A5CF6"/>
    <w:rsid w:val="006A5DF0"/>
    <w:rsid w:val="006A6872"/>
    <w:rsid w:val="006A7D5F"/>
    <w:rsid w:val="006B01BD"/>
    <w:rsid w:val="006B02E0"/>
    <w:rsid w:val="006B20FE"/>
    <w:rsid w:val="006B2970"/>
    <w:rsid w:val="006B2EE9"/>
    <w:rsid w:val="006B3BF2"/>
    <w:rsid w:val="006B3D26"/>
    <w:rsid w:val="006B3FD5"/>
    <w:rsid w:val="006B5B6E"/>
    <w:rsid w:val="006B5D8C"/>
    <w:rsid w:val="006B5E68"/>
    <w:rsid w:val="006B6DE6"/>
    <w:rsid w:val="006B6FDC"/>
    <w:rsid w:val="006B7643"/>
    <w:rsid w:val="006B7B5F"/>
    <w:rsid w:val="006C050A"/>
    <w:rsid w:val="006C0E3A"/>
    <w:rsid w:val="006C117E"/>
    <w:rsid w:val="006C1E7D"/>
    <w:rsid w:val="006C2023"/>
    <w:rsid w:val="006C2EAD"/>
    <w:rsid w:val="006C3203"/>
    <w:rsid w:val="006C3227"/>
    <w:rsid w:val="006C3490"/>
    <w:rsid w:val="006C4292"/>
    <w:rsid w:val="006C4338"/>
    <w:rsid w:val="006C647C"/>
    <w:rsid w:val="006C6A5D"/>
    <w:rsid w:val="006C701D"/>
    <w:rsid w:val="006C734F"/>
    <w:rsid w:val="006C752C"/>
    <w:rsid w:val="006D0541"/>
    <w:rsid w:val="006D081E"/>
    <w:rsid w:val="006D08D7"/>
    <w:rsid w:val="006D1807"/>
    <w:rsid w:val="006D1E0C"/>
    <w:rsid w:val="006D204E"/>
    <w:rsid w:val="006D2153"/>
    <w:rsid w:val="006D22C4"/>
    <w:rsid w:val="006D2C7D"/>
    <w:rsid w:val="006D2D07"/>
    <w:rsid w:val="006D2FAE"/>
    <w:rsid w:val="006D3A6D"/>
    <w:rsid w:val="006D40E6"/>
    <w:rsid w:val="006D4649"/>
    <w:rsid w:val="006D4AE8"/>
    <w:rsid w:val="006D567E"/>
    <w:rsid w:val="006D68D0"/>
    <w:rsid w:val="006D6E58"/>
    <w:rsid w:val="006D71E7"/>
    <w:rsid w:val="006D748D"/>
    <w:rsid w:val="006D7B79"/>
    <w:rsid w:val="006D7BB5"/>
    <w:rsid w:val="006E14A1"/>
    <w:rsid w:val="006E1B05"/>
    <w:rsid w:val="006E1BDE"/>
    <w:rsid w:val="006E362F"/>
    <w:rsid w:val="006E37CE"/>
    <w:rsid w:val="006E3C25"/>
    <w:rsid w:val="006E5C84"/>
    <w:rsid w:val="006E6D8D"/>
    <w:rsid w:val="006E75F5"/>
    <w:rsid w:val="006F09E9"/>
    <w:rsid w:val="006F1105"/>
    <w:rsid w:val="006F153A"/>
    <w:rsid w:val="006F1C68"/>
    <w:rsid w:val="006F1E7E"/>
    <w:rsid w:val="006F1E82"/>
    <w:rsid w:val="006F2EFB"/>
    <w:rsid w:val="006F4066"/>
    <w:rsid w:val="006F4234"/>
    <w:rsid w:val="006F47D9"/>
    <w:rsid w:val="006F4C7A"/>
    <w:rsid w:val="006F4F47"/>
    <w:rsid w:val="006F5038"/>
    <w:rsid w:val="006F59BF"/>
    <w:rsid w:val="006F5CA2"/>
    <w:rsid w:val="006F65BB"/>
    <w:rsid w:val="006F6684"/>
    <w:rsid w:val="006F6D90"/>
    <w:rsid w:val="006F7081"/>
    <w:rsid w:val="006F7EF8"/>
    <w:rsid w:val="00700334"/>
    <w:rsid w:val="00700474"/>
    <w:rsid w:val="00700863"/>
    <w:rsid w:val="0070180D"/>
    <w:rsid w:val="00702F1D"/>
    <w:rsid w:val="00703708"/>
    <w:rsid w:val="00703DBF"/>
    <w:rsid w:val="00704367"/>
    <w:rsid w:val="0070454D"/>
    <w:rsid w:val="00704DC9"/>
    <w:rsid w:val="007052ED"/>
    <w:rsid w:val="00705566"/>
    <w:rsid w:val="00705C54"/>
    <w:rsid w:val="0070607D"/>
    <w:rsid w:val="0070681A"/>
    <w:rsid w:val="00707FE9"/>
    <w:rsid w:val="007100D0"/>
    <w:rsid w:val="007106AC"/>
    <w:rsid w:val="00710A95"/>
    <w:rsid w:val="00710B45"/>
    <w:rsid w:val="00711F18"/>
    <w:rsid w:val="00712476"/>
    <w:rsid w:val="00712570"/>
    <w:rsid w:val="00712B4C"/>
    <w:rsid w:val="0071368F"/>
    <w:rsid w:val="00713852"/>
    <w:rsid w:val="007139F3"/>
    <w:rsid w:val="00713F82"/>
    <w:rsid w:val="007144F8"/>
    <w:rsid w:val="007145B0"/>
    <w:rsid w:val="00715A75"/>
    <w:rsid w:val="00715C29"/>
    <w:rsid w:val="00716140"/>
    <w:rsid w:val="0071643A"/>
    <w:rsid w:val="0071683D"/>
    <w:rsid w:val="00717994"/>
    <w:rsid w:val="00717B1C"/>
    <w:rsid w:val="007205F4"/>
    <w:rsid w:val="0072113B"/>
    <w:rsid w:val="00721633"/>
    <w:rsid w:val="007226F4"/>
    <w:rsid w:val="00723AF9"/>
    <w:rsid w:val="00724996"/>
    <w:rsid w:val="007249C1"/>
    <w:rsid w:val="00724CF6"/>
    <w:rsid w:val="00724E2A"/>
    <w:rsid w:val="00725A8B"/>
    <w:rsid w:val="00725FF7"/>
    <w:rsid w:val="00730419"/>
    <w:rsid w:val="00730BFC"/>
    <w:rsid w:val="007315CA"/>
    <w:rsid w:val="0073165C"/>
    <w:rsid w:val="0073212A"/>
    <w:rsid w:val="00732178"/>
    <w:rsid w:val="00732A60"/>
    <w:rsid w:val="0073373E"/>
    <w:rsid w:val="00733A7B"/>
    <w:rsid w:val="00733C21"/>
    <w:rsid w:val="0073441E"/>
    <w:rsid w:val="007344B9"/>
    <w:rsid w:val="00734998"/>
    <w:rsid w:val="00734D43"/>
    <w:rsid w:val="0073542F"/>
    <w:rsid w:val="00735A53"/>
    <w:rsid w:val="0073618D"/>
    <w:rsid w:val="00736490"/>
    <w:rsid w:val="0073672C"/>
    <w:rsid w:val="007379DD"/>
    <w:rsid w:val="00737B93"/>
    <w:rsid w:val="00740268"/>
    <w:rsid w:val="007404F8"/>
    <w:rsid w:val="00740A90"/>
    <w:rsid w:val="00740E1F"/>
    <w:rsid w:val="00740E4B"/>
    <w:rsid w:val="00741F1A"/>
    <w:rsid w:val="00743EB1"/>
    <w:rsid w:val="007453B1"/>
    <w:rsid w:val="00746616"/>
    <w:rsid w:val="00746B5B"/>
    <w:rsid w:val="00747D19"/>
    <w:rsid w:val="00750EF0"/>
    <w:rsid w:val="0075147E"/>
    <w:rsid w:val="00752879"/>
    <w:rsid w:val="007537ED"/>
    <w:rsid w:val="00753CF1"/>
    <w:rsid w:val="00755135"/>
    <w:rsid w:val="00755279"/>
    <w:rsid w:val="00755626"/>
    <w:rsid w:val="00755D8A"/>
    <w:rsid w:val="00756D7D"/>
    <w:rsid w:val="00756FF5"/>
    <w:rsid w:val="00757616"/>
    <w:rsid w:val="00757E48"/>
    <w:rsid w:val="00760153"/>
    <w:rsid w:val="00761153"/>
    <w:rsid w:val="0076130C"/>
    <w:rsid w:val="007640C2"/>
    <w:rsid w:val="0076450C"/>
    <w:rsid w:val="00764B64"/>
    <w:rsid w:val="0076539D"/>
    <w:rsid w:val="0076554F"/>
    <w:rsid w:val="00765640"/>
    <w:rsid w:val="007657ED"/>
    <w:rsid w:val="00765C18"/>
    <w:rsid w:val="007666F9"/>
    <w:rsid w:val="0076775A"/>
    <w:rsid w:val="00767BDE"/>
    <w:rsid w:val="00770101"/>
    <w:rsid w:val="00770434"/>
    <w:rsid w:val="0077062B"/>
    <w:rsid w:val="0077072E"/>
    <w:rsid w:val="00771C50"/>
    <w:rsid w:val="00771F18"/>
    <w:rsid w:val="007720D2"/>
    <w:rsid w:val="007728DD"/>
    <w:rsid w:val="00772953"/>
    <w:rsid w:val="00772B35"/>
    <w:rsid w:val="00773770"/>
    <w:rsid w:val="00773CD7"/>
    <w:rsid w:val="00774421"/>
    <w:rsid w:val="00775A84"/>
    <w:rsid w:val="007771A8"/>
    <w:rsid w:val="00777D34"/>
    <w:rsid w:val="00777E92"/>
    <w:rsid w:val="00780861"/>
    <w:rsid w:val="00781B4F"/>
    <w:rsid w:val="00781B76"/>
    <w:rsid w:val="00781CD4"/>
    <w:rsid w:val="0078247F"/>
    <w:rsid w:val="00783458"/>
    <w:rsid w:val="00783AF1"/>
    <w:rsid w:val="00783DFC"/>
    <w:rsid w:val="00783F75"/>
    <w:rsid w:val="007841AB"/>
    <w:rsid w:val="00784BED"/>
    <w:rsid w:val="00785BBC"/>
    <w:rsid w:val="00785EFD"/>
    <w:rsid w:val="007868D4"/>
    <w:rsid w:val="007871D2"/>
    <w:rsid w:val="00787B01"/>
    <w:rsid w:val="00787CC3"/>
    <w:rsid w:val="007901C0"/>
    <w:rsid w:val="00791E38"/>
    <w:rsid w:val="00791E4C"/>
    <w:rsid w:val="00792110"/>
    <w:rsid w:val="007926CA"/>
    <w:rsid w:val="00792925"/>
    <w:rsid w:val="007932F8"/>
    <w:rsid w:val="007940AD"/>
    <w:rsid w:val="00794220"/>
    <w:rsid w:val="007943A5"/>
    <w:rsid w:val="00794A88"/>
    <w:rsid w:val="00794B54"/>
    <w:rsid w:val="00795151"/>
    <w:rsid w:val="00795371"/>
    <w:rsid w:val="00795B4B"/>
    <w:rsid w:val="00795F3D"/>
    <w:rsid w:val="00797059"/>
    <w:rsid w:val="00797B43"/>
    <w:rsid w:val="007A22BF"/>
    <w:rsid w:val="007A26BA"/>
    <w:rsid w:val="007A314C"/>
    <w:rsid w:val="007A4692"/>
    <w:rsid w:val="007A4D12"/>
    <w:rsid w:val="007A53A1"/>
    <w:rsid w:val="007A5647"/>
    <w:rsid w:val="007A5C9D"/>
    <w:rsid w:val="007A6CCF"/>
    <w:rsid w:val="007A70C1"/>
    <w:rsid w:val="007A77FD"/>
    <w:rsid w:val="007A7CB3"/>
    <w:rsid w:val="007A7D32"/>
    <w:rsid w:val="007B022F"/>
    <w:rsid w:val="007B062A"/>
    <w:rsid w:val="007B1734"/>
    <w:rsid w:val="007B19EB"/>
    <w:rsid w:val="007B2165"/>
    <w:rsid w:val="007B2655"/>
    <w:rsid w:val="007B29E6"/>
    <w:rsid w:val="007B301F"/>
    <w:rsid w:val="007B3809"/>
    <w:rsid w:val="007B3FA4"/>
    <w:rsid w:val="007B41AE"/>
    <w:rsid w:val="007B46D5"/>
    <w:rsid w:val="007B4DBE"/>
    <w:rsid w:val="007B5B8E"/>
    <w:rsid w:val="007B6366"/>
    <w:rsid w:val="007B655E"/>
    <w:rsid w:val="007B669C"/>
    <w:rsid w:val="007B71A8"/>
    <w:rsid w:val="007B7600"/>
    <w:rsid w:val="007B7D6F"/>
    <w:rsid w:val="007B7DD4"/>
    <w:rsid w:val="007C0700"/>
    <w:rsid w:val="007C1AA0"/>
    <w:rsid w:val="007C20A5"/>
    <w:rsid w:val="007C25DE"/>
    <w:rsid w:val="007C27F5"/>
    <w:rsid w:val="007C298D"/>
    <w:rsid w:val="007C464A"/>
    <w:rsid w:val="007C495F"/>
    <w:rsid w:val="007C4B55"/>
    <w:rsid w:val="007C6415"/>
    <w:rsid w:val="007C6809"/>
    <w:rsid w:val="007C680A"/>
    <w:rsid w:val="007C6ACA"/>
    <w:rsid w:val="007C790F"/>
    <w:rsid w:val="007C7DE9"/>
    <w:rsid w:val="007C7EF0"/>
    <w:rsid w:val="007D088B"/>
    <w:rsid w:val="007D0CF5"/>
    <w:rsid w:val="007D0D4E"/>
    <w:rsid w:val="007D1B73"/>
    <w:rsid w:val="007D2412"/>
    <w:rsid w:val="007D2CB4"/>
    <w:rsid w:val="007D399D"/>
    <w:rsid w:val="007D3FB6"/>
    <w:rsid w:val="007D4086"/>
    <w:rsid w:val="007D41A0"/>
    <w:rsid w:val="007D433E"/>
    <w:rsid w:val="007D54A5"/>
    <w:rsid w:val="007D5514"/>
    <w:rsid w:val="007D5CDA"/>
    <w:rsid w:val="007D6831"/>
    <w:rsid w:val="007D6A5D"/>
    <w:rsid w:val="007D6CD2"/>
    <w:rsid w:val="007D70EB"/>
    <w:rsid w:val="007D72AC"/>
    <w:rsid w:val="007D779A"/>
    <w:rsid w:val="007E1391"/>
    <w:rsid w:val="007E1518"/>
    <w:rsid w:val="007E193B"/>
    <w:rsid w:val="007E2E98"/>
    <w:rsid w:val="007E4E58"/>
    <w:rsid w:val="007E5E12"/>
    <w:rsid w:val="007E6126"/>
    <w:rsid w:val="007E6380"/>
    <w:rsid w:val="007E6741"/>
    <w:rsid w:val="007E6904"/>
    <w:rsid w:val="007E7679"/>
    <w:rsid w:val="007E780F"/>
    <w:rsid w:val="007E7EFB"/>
    <w:rsid w:val="007F04E5"/>
    <w:rsid w:val="007F0A36"/>
    <w:rsid w:val="007F0B70"/>
    <w:rsid w:val="007F1454"/>
    <w:rsid w:val="007F18A2"/>
    <w:rsid w:val="007F1C74"/>
    <w:rsid w:val="007F1D20"/>
    <w:rsid w:val="007F2009"/>
    <w:rsid w:val="007F2883"/>
    <w:rsid w:val="007F2923"/>
    <w:rsid w:val="007F2C96"/>
    <w:rsid w:val="007F3497"/>
    <w:rsid w:val="007F3A02"/>
    <w:rsid w:val="007F467B"/>
    <w:rsid w:val="007F489F"/>
    <w:rsid w:val="007F4985"/>
    <w:rsid w:val="007F4FBB"/>
    <w:rsid w:val="007F500A"/>
    <w:rsid w:val="007F52AD"/>
    <w:rsid w:val="007F6ABD"/>
    <w:rsid w:val="007F6F1A"/>
    <w:rsid w:val="007F6FB4"/>
    <w:rsid w:val="007F784E"/>
    <w:rsid w:val="007F7ABA"/>
    <w:rsid w:val="007F7CDB"/>
    <w:rsid w:val="007F7F30"/>
    <w:rsid w:val="0080109B"/>
    <w:rsid w:val="008015D0"/>
    <w:rsid w:val="00801F05"/>
    <w:rsid w:val="00803091"/>
    <w:rsid w:val="008033B8"/>
    <w:rsid w:val="00803D7F"/>
    <w:rsid w:val="008041E7"/>
    <w:rsid w:val="00804781"/>
    <w:rsid w:val="00805000"/>
    <w:rsid w:val="00805FD7"/>
    <w:rsid w:val="00806025"/>
    <w:rsid w:val="0080661D"/>
    <w:rsid w:val="008068B1"/>
    <w:rsid w:val="00806D5B"/>
    <w:rsid w:val="00806ECF"/>
    <w:rsid w:val="0080753D"/>
    <w:rsid w:val="00807B50"/>
    <w:rsid w:val="00810516"/>
    <w:rsid w:val="008109AB"/>
    <w:rsid w:val="00811473"/>
    <w:rsid w:val="00812041"/>
    <w:rsid w:val="0081355E"/>
    <w:rsid w:val="008136E3"/>
    <w:rsid w:val="00814300"/>
    <w:rsid w:val="00814D39"/>
    <w:rsid w:val="00814DB6"/>
    <w:rsid w:val="00814F8C"/>
    <w:rsid w:val="00814FFF"/>
    <w:rsid w:val="00815612"/>
    <w:rsid w:val="0081615C"/>
    <w:rsid w:val="0081622D"/>
    <w:rsid w:val="00816E91"/>
    <w:rsid w:val="0082051E"/>
    <w:rsid w:val="00821CCB"/>
    <w:rsid w:val="008220F7"/>
    <w:rsid w:val="00822DF6"/>
    <w:rsid w:val="00823140"/>
    <w:rsid w:val="00823B5F"/>
    <w:rsid w:val="00823EEB"/>
    <w:rsid w:val="00824AE6"/>
    <w:rsid w:val="00825872"/>
    <w:rsid w:val="008259ED"/>
    <w:rsid w:val="00825BC0"/>
    <w:rsid w:val="00825C81"/>
    <w:rsid w:val="00826BB1"/>
    <w:rsid w:val="0082730A"/>
    <w:rsid w:val="00827390"/>
    <w:rsid w:val="008279D7"/>
    <w:rsid w:val="00830912"/>
    <w:rsid w:val="00831E34"/>
    <w:rsid w:val="00831EAF"/>
    <w:rsid w:val="00832BD6"/>
    <w:rsid w:val="00833E69"/>
    <w:rsid w:val="008345B2"/>
    <w:rsid w:val="00834978"/>
    <w:rsid w:val="00834B7F"/>
    <w:rsid w:val="00834F6A"/>
    <w:rsid w:val="008350C2"/>
    <w:rsid w:val="00835962"/>
    <w:rsid w:val="00835A54"/>
    <w:rsid w:val="0083637E"/>
    <w:rsid w:val="00837698"/>
    <w:rsid w:val="008412D7"/>
    <w:rsid w:val="00841A8A"/>
    <w:rsid w:val="0084220D"/>
    <w:rsid w:val="0084263D"/>
    <w:rsid w:val="00842EA4"/>
    <w:rsid w:val="0084379F"/>
    <w:rsid w:val="00843811"/>
    <w:rsid w:val="00843C38"/>
    <w:rsid w:val="00843CB3"/>
    <w:rsid w:val="00844164"/>
    <w:rsid w:val="008443F1"/>
    <w:rsid w:val="008448E3"/>
    <w:rsid w:val="00844EA0"/>
    <w:rsid w:val="00845256"/>
    <w:rsid w:val="008459E9"/>
    <w:rsid w:val="0084616B"/>
    <w:rsid w:val="00846222"/>
    <w:rsid w:val="00846EA1"/>
    <w:rsid w:val="00846F56"/>
    <w:rsid w:val="00846FC6"/>
    <w:rsid w:val="008470E4"/>
    <w:rsid w:val="00847C8A"/>
    <w:rsid w:val="0085190C"/>
    <w:rsid w:val="00852F7F"/>
    <w:rsid w:val="008530DF"/>
    <w:rsid w:val="0085329E"/>
    <w:rsid w:val="00853886"/>
    <w:rsid w:val="00853946"/>
    <w:rsid w:val="0085394E"/>
    <w:rsid w:val="00853AFC"/>
    <w:rsid w:val="00854330"/>
    <w:rsid w:val="00855055"/>
    <w:rsid w:val="00856C44"/>
    <w:rsid w:val="0085764B"/>
    <w:rsid w:val="00857EA8"/>
    <w:rsid w:val="00861EDD"/>
    <w:rsid w:val="008621BB"/>
    <w:rsid w:val="008625CD"/>
    <w:rsid w:val="00862C89"/>
    <w:rsid w:val="00863D5C"/>
    <w:rsid w:val="00863F18"/>
    <w:rsid w:val="00864256"/>
    <w:rsid w:val="008648A6"/>
    <w:rsid w:val="0086606F"/>
    <w:rsid w:val="00866164"/>
    <w:rsid w:val="0086775F"/>
    <w:rsid w:val="00867BE9"/>
    <w:rsid w:val="00867D83"/>
    <w:rsid w:val="00870740"/>
    <w:rsid w:val="0087104C"/>
    <w:rsid w:val="0087147A"/>
    <w:rsid w:val="00871C35"/>
    <w:rsid w:val="008720C5"/>
    <w:rsid w:val="008721F7"/>
    <w:rsid w:val="008725BA"/>
    <w:rsid w:val="00872E46"/>
    <w:rsid w:val="008734A9"/>
    <w:rsid w:val="00873574"/>
    <w:rsid w:val="008740BD"/>
    <w:rsid w:val="00874585"/>
    <w:rsid w:val="0087580C"/>
    <w:rsid w:val="0087588A"/>
    <w:rsid w:val="00875BBD"/>
    <w:rsid w:val="00877989"/>
    <w:rsid w:val="00877B72"/>
    <w:rsid w:val="008817E3"/>
    <w:rsid w:val="00882304"/>
    <w:rsid w:val="00882641"/>
    <w:rsid w:val="00883446"/>
    <w:rsid w:val="0088344C"/>
    <w:rsid w:val="0088382C"/>
    <w:rsid w:val="008838A0"/>
    <w:rsid w:val="008839D2"/>
    <w:rsid w:val="00883A3C"/>
    <w:rsid w:val="00883C62"/>
    <w:rsid w:val="00883E38"/>
    <w:rsid w:val="0088498A"/>
    <w:rsid w:val="008857D1"/>
    <w:rsid w:val="00885C32"/>
    <w:rsid w:val="00886C20"/>
    <w:rsid w:val="0088798C"/>
    <w:rsid w:val="00887B35"/>
    <w:rsid w:val="00890604"/>
    <w:rsid w:val="00890769"/>
    <w:rsid w:val="00890E27"/>
    <w:rsid w:val="00891692"/>
    <w:rsid w:val="00892179"/>
    <w:rsid w:val="0089262C"/>
    <w:rsid w:val="00892B6C"/>
    <w:rsid w:val="0089377D"/>
    <w:rsid w:val="00893817"/>
    <w:rsid w:val="00893988"/>
    <w:rsid w:val="00893A27"/>
    <w:rsid w:val="00895118"/>
    <w:rsid w:val="008958B4"/>
    <w:rsid w:val="008964AC"/>
    <w:rsid w:val="00896787"/>
    <w:rsid w:val="00896802"/>
    <w:rsid w:val="00896D88"/>
    <w:rsid w:val="008A04AF"/>
    <w:rsid w:val="008A0BFD"/>
    <w:rsid w:val="008A18CE"/>
    <w:rsid w:val="008A2A77"/>
    <w:rsid w:val="008A2B90"/>
    <w:rsid w:val="008A2EDF"/>
    <w:rsid w:val="008A3137"/>
    <w:rsid w:val="008A3E1F"/>
    <w:rsid w:val="008A4BDF"/>
    <w:rsid w:val="008A4C19"/>
    <w:rsid w:val="008A59E2"/>
    <w:rsid w:val="008A6041"/>
    <w:rsid w:val="008A6095"/>
    <w:rsid w:val="008A6B2F"/>
    <w:rsid w:val="008A6B9A"/>
    <w:rsid w:val="008B08E5"/>
    <w:rsid w:val="008B09B5"/>
    <w:rsid w:val="008B0E47"/>
    <w:rsid w:val="008B0E93"/>
    <w:rsid w:val="008B0F23"/>
    <w:rsid w:val="008B1F55"/>
    <w:rsid w:val="008B26DA"/>
    <w:rsid w:val="008B2867"/>
    <w:rsid w:val="008B2AAF"/>
    <w:rsid w:val="008B2BB7"/>
    <w:rsid w:val="008B2D87"/>
    <w:rsid w:val="008B3157"/>
    <w:rsid w:val="008B3998"/>
    <w:rsid w:val="008B47F3"/>
    <w:rsid w:val="008B4B44"/>
    <w:rsid w:val="008B5B23"/>
    <w:rsid w:val="008B5F37"/>
    <w:rsid w:val="008B65F5"/>
    <w:rsid w:val="008B6F17"/>
    <w:rsid w:val="008C003E"/>
    <w:rsid w:val="008C0583"/>
    <w:rsid w:val="008C12AA"/>
    <w:rsid w:val="008C1340"/>
    <w:rsid w:val="008C1D2A"/>
    <w:rsid w:val="008C1E0D"/>
    <w:rsid w:val="008C29F4"/>
    <w:rsid w:val="008C2B30"/>
    <w:rsid w:val="008C4353"/>
    <w:rsid w:val="008C4A28"/>
    <w:rsid w:val="008C6840"/>
    <w:rsid w:val="008C6DF8"/>
    <w:rsid w:val="008C6F67"/>
    <w:rsid w:val="008C7211"/>
    <w:rsid w:val="008C79AB"/>
    <w:rsid w:val="008D023A"/>
    <w:rsid w:val="008D054D"/>
    <w:rsid w:val="008D1255"/>
    <w:rsid w:val="008D3059"/>
    <w:rsid w:val="008D3139"/>
    <w:rsid w:val="008D3497"/>
    <w:rsid w:val="008D366B"/>
    <w:rsid w:val="008D3915"/>
    <w:rsid w:val="008D3C0E"/>
    <w:rsid w:val="008D52A0"/>
    <w:rsid w:val="008D5849"/>
    <w:rsid w:val="008D5E27"/>
    <w:rsid w:val="008D7C8E"/>
    <w:rsid w:val="008E00EB"/>
    <w:rsid w:val="008E0399"/>
    <w:rsid w:val="008E072A"/>
    <w:rsid w:val="008E07D4"/>
    <w:rsid w:val="008E2965"/>
    <w:rsid w:val="008E2C0E"/>
    <w:rsid w:val="008E3052"/>
    <w:rsid w:val="008E405B"/>
    <w:rsid w:val="008E4994"/>
    <w:rsid w:val="008E607D"/>
    <w:rsid w:val="008E69B3"/>
    <w:rsid w:val="008E7425"/>
    <w:rsid w:val="008F04EC"/>
    <w:rsid w:val="008F3EA2"/>
    <w:rsid w:val="008F404F"/>
    <w:rsid w:val="008F4CFE"/>
    <w:rsid w:val="008F5ED0"/>
    <w:rsid w:val="008F67A5"/>
    <w:rsid w:val="008F6A5E"/>
    <w:rsid w:val="008F7953"/>
    <w:rsid w:val="008F7F0F"/>
    <w:rsid w:val="00901B24"/>
    <w:rsid w:val="00901DDB"/>
    <w:rsid w:val="00902C8D"/>
    <w:rsid w:val="00902EC3"/>
    <w:rsid w:val="0090304C"/>
    <w:rsid w:val="00903250"/>
    <w:rsid w:val="00903265"/>
    <w:rsid w:val="009038EC"/>
    <w:rsid w:val="00903964"/>
    <w:rsid w:val="00903DB9"/>
    <w:rsid w:val="00904887"/>
    <w:rsid w:val="00904A6D"/>
    <w:rsid w:val="00905575"/>
    <w:rsid w:val="0090638E"/>
    <w:rsid w:val="00906F0B"/>
    <w:rsid w:val="00907410"/>
    <w:rsid w:val="00910358"/>
    <w:rsid w:val="009109C3"/>
    <w:rsid w:val="009114C9"/>
    <w:rsid w:val="0091231F"/>
    <w:rsid w:val="00912728"/>
    <w:rsid w:val="009128E3"/>
    <w:rsid w:val="009138DB"/>
    <w:rsid w:val="00914B42"/>
    <w:rsid w:val="009151F0"/>
    <w:rsid w:val="0091533C"/>
    <w:rsid w:val="00915D34"/>
    <w:rsid w:val="00915EF0"/>
    <w:rsid w:val="00916236"/>
    <w:rsid w:val="00920481"/>
    <w:rsid w:val="00921D03"/>
    <w:rsid w:val="00922D43"/>
    <w:rsid w:val="00923107"/>
    <w:rsid w:val="009306D8"/>
    <w:rsid w:val="009307DC"/>
    <w:rsid w:val="00930C59"/>
    <w:rsid w:val="00932274"/>
    <w:rsid w:val="00932A01"/>
    <w:rsid w:val="00932AF8"/>
    <w:rsid w:val="00932F83"/>
    <w:rsid w:val="00933DEC"/>
    <w:rsid w:val="0093419B"/>
    <w:rsid w:val="009346DE"/>
    <w:rsid w:val="00935388"/>
    <w:rsid w:val="009354A5"/>
    <w:rsid w:val="00935ECB"/>
    <w:rsid w:val="009366A6"/>
    <w:rsid w:val="00936AEC"/>
    <w:rsid w:val="00937D85"/>
    <w:rsid w:val="00940041"/>
    <w:rsid w:val="00940456"/>
    <w:rsid w:val="0094106E"/>
    <w:rsid w:val="009418C6"/>
    <w:rsid w:val="0094193D"/>
    <w:rsid w:val="009426A0"/>
    <w:rsid w:val="0094282C"/>
    <w:rsid w:val="009429D1"/>
    <w:rsid w:val="00942A07"/>
    <w:rsid w:val="00942DC0"/>
    <w:rsid w:val="0094338B"/>
    <w:rsid w:val="00944083"/>
    <w:rsid w:val="00944504"/>
    <w:rsid w:val="0094451D"/>
    <w:rsid w:val="0094592C"/>
    <w:rsid w:val="00945945"/>
    <w:rsid w:val="00946020"/>
    <w:rsid w:val="009466C0"/>
    <w:rsid w:val="00947893"/>
    <w:rsid w:val="009478B1"/>
    <w:rsid w:val="00947B9D"/>
    <w:rsid w:val="00950578"/>
    <w:rsid w:val="009508F9"/>
    <w:rsid w:val="0095090E"/>
    <w:rsid w:val="009509B6"/>
    <w:rsid w:val="009510FF"/>
    <w:rsid w:val="00951860"/>
    <w:rsid w:val="00952269"/>
    <w:rsid w:val="00952496"/>
    <w:rsid w:val="009526D2"/>
    <w:rsid w:val="00952B71"/>
    <w:rsid w:val="009533DA"/>
    <w:rsid w:val="0095377E"/>
    <w:rsid w:val="009539C5"/>
    <w:rsid w:val="009541EF"/>
    <w:rsid w:val="00954719"/>
    <w:rsid w:val="00954AF0"/>
    <w:rsid w:val="0095531C"/>
    <w:rsid w:val="009553B7"/>
    <w:rsid w:val="009563B2"/>
    <w:rsid w:val="009568DD"/>
    <w:rsid w:val="00957397"/>
    <w:rsid w:val="00957A5F"/>
    <w:rsid w:val="00957B65"/>
    <w:rsid w:val="0096021D"/>
    <w:rsid w:val="0096129E"/>
    <w:rsid w:val="009612A0"/>
    <w:rsid w:val="00961575"/>
    <w:rsid w:val="0096232C"/>
    <w:rsid w:val="0096238A"/>
    <w:rsid w:val="00962B1F"/>
    <w:rsid w:val="00962DEC"/>
    <w:rsid w:val="00962EDF"/>
    <w:rsid w:val="00962F7A"/>
    <w:rsid w:val="00963BD7"/>
    <w:rsid w:val="0096441C"/>
    <w:rsid w:val="00964AA1"/>
    <w:rsid w:val="0096552A"/>
    <w:rsid w:val="009656AC"/>
    <w:rsid w:val="00965F81"/>
    <w:rsid w:val="009660CB"/>
    <w:rsid w:val="0096644D"/>
    <w:rsid w:val="009666A1"/>
    <w:rsid w:val="00967F0D"/>
    <w:rsid w:val="009701CF"/>
    <w:rsid w:val="0097048D"/>
    <w:rsid w:val="00970559"/>
    <w:rsid w:val="009709C3"/>
    <w:rsid w:val="00970D82"/>
    <w:rsid w:val="00971FCC"/>
    <w:rsid w:val="0097292C"/>
    <w:rsid w:val="009734DD"/>
    <w:rsid w:val="0097369F"/>
    <w:rsid w:val="00973D7B"/>
    <w:rsid w:val="0097471C"/>
    <w:rsid w:val="00974853"/>
    <w:rsid w:val="00974C6F"/>
    <w:rsid w:val="00974D84"/>
    <w:rsid w:val="009750B8"/>
    <w:rsid w:val="009750F7"/>
    <w:rsid w:val="00975F6B"/>
    <w:rsid w:val="009763E6"/>
    <w:rsid w:val="00976B44"/>
    <w:rsid w:val="00976C35"/>
    <w:rsid w:val="0097743A"/>
    <w:rsid w:val="00977746"/>
    <w:rsid w:val="00977776"/>
    <w:rsid w:val="0097784C"/>
    <w:rsid w:val="00977878"/>
    <w:rsid w:val="00977B54"/>
    <w:rsid w:val="00977E73"/>
    <w:rsid w:val="009818A1"/>
    <w:rsid w:val="00981ECD"/>
    <w:rsid w:val="009821FB"/>
    <w:rsid w:val="00982550"/>
    <w:rsid w:val="00982BBC"/>
    <w:rsid w:val="00983AD3"/>
    <w:rsid w:val="00983DF6"/>
    <w:rsid w:val="0098486B"/>
    <w:rsid w:val="00984A7D"/>
    <w:rsid w:val="00985DBF"/>
    <w:rsid w:val="00985FE3"/>
    <w:rsid w:val="009866DD"/>
    <w:rsid w:val="00987522"/>
    <w:rsid w:val="00987851"/>
    <w:rsid w:val="009879CC"/>
    <w:rsid w:val="00987B51"/>
    <w:rsid w:val="00987EDD"/>
    <w:rsid w:val="00990329"/>
    <w:rsid w:val="00990ECB"/>
    <w:rsid w:val="0099172F"/>
    <w:rsid w:val="00991BE7"/>
    <w:rsid w:val="00993CD2"/>
    <w:rsid w:val="009941DE"/>
    <w:rsid w:val="009942C4"/>
    <w:rsid w:val="009948A3"/>
    <w:rsid w:val="00994CE3"/>
    <w:rsid w:val="00994E5A"/>
    <w:rsid w:val="009950A6"/>
    <w:rsid w:val="0099563E"/>
    <w:rsid w:val="009962D0"/>
    <w:rsid w:val="009963DA"/>
    <w:rsid w:val="009965F0"/>
    <w:rsid w:val="00996636"/>
    <w:rsid w:val="00996754"/>
    <w:rsid w:val="0099794B"/>
    <w:rsid w:val="00997BF8"/>
    <w:rsid w:val="009A0435"/>
    <w:rsid w:val="009A05DC"/>
    <w:rsid w:val="009A1BED"/>
    <w:rsid w:val="009A3039"/>
    <w:rsid w:val="009A30A6"/>
    <w:rsid w:val="009A3551"/>
    <w:rsid w:val="009A3E30"/>
    <w:rsid w:val="009A3FAB"/>
    <w:rsid w:val="009A4778"/>
    <w:rsid w:val="009A491D"/>
    <w:rsid w:val="009A4A71"/>
    <w:rsid w:val="009A4DA1"/>
    <w:rsid w:val="009A5012"/>
    <w:rsid w:val="009A56D1"/>
    <w:rsid w:val="009A5783"/>
    <w:rsid w:val="009A6178"/>
    <w:rsid w:val="009A658F"/>
    <w:rsid w:val="009A65D7"/>
    <w:rsid w:val="009A6867"/>
    <w:rsid w:val="009A7E70"/>
    <w:rsid w:val="009B1BF0"/>
    <w:rsid w:val="009B1C27"/>
    <w:rsid w:val="009B397B"/>
    <w:rsid w:val="009B3E67"/>
    <w:rsid w:val="009B55D9"/>
    <w:rsid w:val="009B5F69"/>
    <w:rsid w:val="009B60B9"/>
    <w:rsid w:val="009B690B"/>
    <w:rsid w:val="009B6BFF"/>
    <w:rsid w:val="009B6FE9"/>
    <w:rsid w:val="009B71ED"/>
    <w:rsid w:val="009C0285"/>
    <w:rsid w:val="009C0462"/>
    <w:rsid w:val="009C0655"/>
    <w:rsid w:val="009C1493"/>
    <w:rsid w:val="009C14B0"/>
    <w:rsid w:val="009C1C90"/>
    <w:rsid w:val="009C237E"/>
    <w:rsid w:val="009C271A"/>
    <w:rsid w:val="009C2F8D"/>
    <w:rsid w:val="009C33EC"/>
    <w:rsid w:val="009C401D"/>
    <w:rsid w:val="009C46DF"/>
    <w:rsid w:val="009C4F5F"/>
    <w:rsid w:val="009C513C"/>
    <w:rsid w:val="009C52CE"/>
    <w:rsid w:val="009C541A"/>
    <w:rsid w:val="009C5670"/>
    <w:rsid w:val="009C588B"/>
    <w:rsid w:val="009C5AB6"/>
    <w:rsid w:val="009C5C7C"/>
    <w:rsid w:val="009C666B"/>
    <w:rsid w:val="009C6E3D"/>
    <w:rsid w:val="009C6F61"/>
    <w:rsid w:val="009C7691"/>
    <w:rsid w:val="009C7859"/>
    <w:rsid w:val="009C7B9B"/>
    <w:rsid w:val="009D06AE"/>
    <w:rsid w:val="009D12D7"/>
    <w:rsid w:val="009D1317"/>
    <w:rsid w:val="009D13AD"/>
    <w:rsid w:val="009D3793"/>
    <w:rsid w:val="009D397A"/>
    <w:rsid w:val="009D3AB6"/>
    <w:rsid w:val="009D4793"/>
    <w:rsid w:val="009D4885"/>
    <w:rsid w:val="009D52E2"/>
    <w:rsid w:val="009D5519"/>
    <w:rsid w:val="009D5601"/>
    <w:rsid w:val="009D5703"/>
    <w:rsid w:val="009D5EED"/>
    <w:rsid w:val="009D655C"/>
    <w:rsid w:val="009D7606"/>
    <w:rsid w:val="009D7743"/>
    <w:rsid w:val="009E0E63"/>
    <w:rsid w:val="009E18EE"/>
    <w:rsid w:val="009E1A46"/>
    <w:rsid w:val="009E29F2"/>
    <w:rsid w:val="009E4A1F"/>
    <w:rsid w:val="009E5249"/>
    <w:rsid w:val="009E58E1"/>
    <w:rsid w:val="009E5D53"/>
    <w:rsid w:val="009E68E0"/>
    <w:rsid w:val="009E6EA9"/>
    <w:rsid w:val="009E7600"/>
    <w:rsid w:val="009E7645"/>
    <w:rsid w:val="009E76FB"/>
    <w:rsid w:val="009F04B2"/>
    <w:rsid w:val="009F1667"/>
    <w:rsid w:val="009F1CBC"/>
    <w:rsid w:val="009F21C9"/>
    <w:rsid w:val="009F2444"/>
    <w:rsid w:val="009F24D7"/>
    <w:rsid w:val="009F26C6"/>
    <w:rsid w:val="009F2ECA"/>
    <w:rsid w:val="009F3DD6"/>
    <w:rsid w:val="009F4F5E"/>
    <w:rsid w:val="009F552D"/>
    <w:rsid w:val="009F61DB"/>
    <w:rsid w:val="009F65CA"/>
    <w:rsid w:val="009F67A4"/>
    <w:rsid w:val="009F6D02"/>
    <w:rsid w:val="009F775D"/>
    <w:rsid w:val="00A00102"/>
    <w:rsid w:val="00A001C0"/>
    <w:rsid w:val="00A00548"/>
    <w:rsid w:val="00A00C17"/>
    <w:rsid w:val="00A01004"/>
    <w:rsid w:val="00A0244E"/>
    <w:rsid w:val="00A02E6E"/>
    <w:rsid w:val="00A048EB"/>
    <w:rsid w:val="00A04C16"/>
    <w:rsid w:val="00A0578D"/>
    <w:rsid w:val="00A06380"/>
    <w:rsid w:val="00A06C67"/>
    <w:rsid w:val="00A06F75"/>
    <w:rsid w:val="00A07C98"/>
    <w:rsid w:val="00A10496"/>
    <w:rsid w:val="00A1069D"/>
    <w:rsid w:val="00A11B33"/>
    <w:rsid w:val="00A11B90"/>
    <w:rsid w:val="00A12778"/>
    <w:rsid w:val="00A128E6"/>
    <w:rsid w:val="00A13381"/>
    <w:rsid w:val="00A141A5"/>
    <w:rsid w:val="00A1420B"/>
    <w:rsid w:val="00A14363"/>
    <w:rsid w:val="00A14510"/>
    <w:rsid w:val="00A14BDA"/>
    <w:rsid w:val="00A15DDA"/>
    <w:rsid w:val="00A15F29"/>
    <w:rsid w:val="00A15F93"/>
    <w:rsid w:val="00A16379"/>
    <w:rsid w:val="00A17EE0"/>
    <w:rsid w:val="00A2053D"/>
    <w:rsid w:val="00A207F1"/>
    <w:rsid w:val="00A20CBB"/>
    <w:rsid w:val="00A21E8F"/>
    <w:rsid w:val="00A2207A"/>
    <w:rsid w:val="00A229A6"/>
    <w:rsid w:val="00A22C1E"/>
    <w:rsid w:val="00A22CEE"/>
    <w:rsid w:val="00A22E12"/>
    <w:rsid w:val="00A237BB"/>
    <w:rsid w:val="00A2396E"/>
    <w:rsid w:val="00A23A56"/>
    <w:rsid w:val="00A24059"/>
    <w:rsid w:val="00A244DD"/>
    <w:rsid w:val="00A250A5"/>
    <w:rsid w:val="00A250B1"/>
    <w:rsid w:val="00A26EA6"/>
    <w:rsid w:val="00A27303"/>
    <w:rsid w:val="00A27504"/>
    <w:rsid w:val="00A27E65"/>
    <w:rsid w:val="00A27EE6"/>
    <w:rsid w:val="00A30637"/>
    <w:rsid w:val="00A30F16"/>
    <w:rsid w:val="00A31343"/>
    <w:rsid w:val="00A32125"/>
    <w:rsid w:val="00A32397"/>
    <w:rsid w:val="00A32D69"/>
    <w:rsid w:val="00A330B1"/>
    <w:rsid w:val="00A351C8"/>
    <w:rsid w:val="00A363F3"/>
    <w:rsid w:val="00A379D7"/>
    <w:rsid w:val="00A40B77"/>
    <w:rsid w:val="00A40C6D"/>
    <w:rsid w:val="00A40CB7"/>
    <w:rsid w:val="00A411EA"/>
    <w:rsid w:val="00A41244"/>
    <w:rsid w:val="00A420BA"/>
    <w:rsid w:val="00A428CF"/>
    <w:rsid w:val="00A43759"/>
    <w:rsid w:val="00A43B4D"/>
    <w:rsid w:val="00A441F6"/>
    <w:rsid w:val="00A4422E"/>
    <w:rsid w:val="00A44E6D"/>
    <w:rsid w:val="00A45564"/>
    <w:rsid w:val="00A4569F"/>
    <w:rsid w:val="00A456FD"/>
    <w:rsid w:val="00A457D8"/>
    <w:rsid w:val="00A46337"/>
    <w:rsid w:val="00A46511"/>
    <w:rsid w:val="00A466EC"/>
    <w:rsid w:val="00A46CC4"/>
    <w:rsid w:val="00A47BC6"/>
    <w:rsid w:val="00A518C5"/>
    <w:rsid w:val="00A51A3E"/>
    <w:rsid w:val="00A521D2"/>
    <w:rsid w:val="00A52215"/>
    <w:rsid w:val="00A523DC"/>
    <w:rsid w:val="00A52A2C"/>
    <w:rsid w:val="00A53087"/>
    <w:rsid w:val="00A53393"/>
    <w:rsid w:val="00A5373E"/>
    <w:rsid w:val="00A53E92"/>
    <w:rsid w:val="00A54D3A"/>
    <w:rsid w:val="00A54D88"/>
    <w:rsid w:val="00A55164"/>
    <w:rsid w:val="00A553A2"/>
    <w:rsid w:val="00A554EB"/>
    <w:rsid w:val="00A55ED8"/>
    <w:rsid w:val="00A56444"/>
    <w:rsid w:val="00A565B8"/>
    <w:rsid w:val="00A565D2"/>
    <w:rsid w:val="00A56909"/>
    <w:rsid w:val="00A57469"/>
    <w:rsid w:val="00A57951"/>
    <w:rsid w:val="00A602A9"/>
    <w:rsid w:val="00A60AF9"/>
    <w:rsid w:val="00A61163"/>
    <w:rsid w:val="00A61948"/>
    <w:rsid w:val="00A629AA"/>
    <w:rsid w:val="00A63059"/>
    <w:rsid w:val="00A64781"/>
    <w:rsid w:val="00A64E71"/>
    <w:rsid w:val="00A666DB"/>
    <w:rsid w:val="00A66821"/>
    <w:rsid w:val="00A6753A"/>
    <w:rsid w:val="00A67AE3"/>
    <w:rsid w:val="00A67F47"/>
    <w:rsid w:val="00A7063A"/>
    <w:rsid w:val="00A70E8E"/>
    <w:rsid w:val="00A71A8F"/>
    <w:rsid w:val="00A7422D"/>
    <w:rsid w:val="00A74574"/>
    <w:rsid w:val="00A74C8F"/>
    <w:rsid w:val="00A7549B"/>
    <w:rsid w:val="00A75FCE"/>
    <w:rsid w:val="00A769FA"/>
    <w:rsid w:val="00A76FF6"/>
    <w:rsid w:val="00A776C2"/>
    <w:rsid w:val="00A77D61"/>
    <w:rsid w:val="00A802CD"/>
    <w:rsid w:val="00A812A1"/>
    <w:rsid w:val="00A816CF"/>
    <w:rsid w:val="00A81D9A"/>
    <w:rsid w:val="00A820A8"/>
    <w:rsid w:val="00A82478"/>
    <w:rsid w:val="00A831EA"/>
    <w:rsid w:val="00A83A73"/>
    <w:rsid w:val="00A840E1"/>
    <w:rsid w:val="00A845EE"/>
    <w:rsid w:val="00A8469A"/>
    <w:rsid w:val="00A862E2"/>
    <w:rsid w:val="00A863FF"/>
    <w:rsid w:val="00A87996"/>
    <w:rsid w:val="00A87A48"/>
    <w:rsid w:val="00A87F97"/>
    <w:rsid w:val="00A906AA"/>
    <w:rsid w:val="00A906E4"/>
    <w:rsid w:val="00A914C8"/>
    <w:rsid w:val="00A91558"/>
    <w:rsid w:val="00A9169E"/>
    <w:rsid w:val="00A926C7"/>
    <w:rsid w:val="00A93815"/>
    <w:rsid w:val="00A9402B"/>
    <w:rsid w:val="00A94471"/>
    <w:rsid w:val="00A959D7"/>
    <w:rsid w:val="00A96635"/>
    <w:rsid w:val="00A967D0"/>
    <w:rsid w:val="00A96A6A"/>
    <w:rsid w:val="00A97AD9"/>
    <w:rsid w:val="00A97DE9"/>
    <w:rsid w:val="00AA01BE"/>
    <w:rsid w:val="00AA08AC"/>
    <w:rsid w:val="00AA0F3C"/>
    <w:rsid w:val="00AA0F7A"/>
    <w:rsid w:val="00AA10A7"/>
    <w:rsid w:val="00AA1345"/>
    <w:rsid w:val="00AA14C0"/>
    <w:rsid w:val="00AA1668"/>
    <w:rsid w:val="00AA198F"/>
    <w:rsid w:val="00AA2727"/>
    <w:rsid w:val="00AA35B4"/>
    <w:rsid w:val="00AA4C10"/>
    <w:rsid w:val="00AA54D5"/>
    <w:rsid w:val="00AA5B7A"/>
    <w:rsid w:val="00AA60ED"/>
    <w:rsid w:val="00AA64FA"/>
    <w:rsid w:val="00AA65C2"/>
    <w:rsid w:val="00AA664A"/>
    <w:rsid w:val="00AA66C9"/>
    <w:rsid w:val="00AA6EFD"/>
    <w:rsid w:val="00AA734B"/>
    <w:rsid w:val="00AA78D6"/>
    <w:rsid w:val="00AB0B39"/>
    <w:rsid w:val="00AB0E97"/>
    <w:rsid w:val="00AB1E1D"/>
    <w:rsid w:val="00AB24A9"/>
    <w:rsid w:val="00AB2EDB"/>
    <w:rsid w:val="00AB3218"/>
    <w:rsid w:val="00AB3466"/>
    <w:rsid w:val="00AB35AE"/>
    <w:rsid w:val="00AB36D8"/>
    <w:rsid w:val="00AB49BB"/>
    <w:rsid w:val="00AB4E5D"/>
    <w:rsid w:val="00AB7307"/>
    <w:rsid w:val="00AB7CFD"/>
    <w:rsid w:val="00AC051B"/>
    <w:rsid w:val="00AC0EC3"/>
    <w:rsid w:val="00AC2B88"/>
    <w:rsid w:val="00AC3282"/>
    <w:rsid w:val="00AC3517"/>
    <w:rsid w:val="00AC56AC"/>
    <w:rsid w:val="00AC5DB7"/>
    <w:rsid w:val="00AC62BA"/>
    <w:rsid w:val="00AC68B5"/>
    <w:rsid w:val="00AC70C5"/>
    <w:rsid w:val="00AC7906"/>
    <w:rsid w:val="00AC7D08"/>
    <w:rsid w:val="00AC7E7C"/>
    <w:rsid w:val="00AC7FC4"/>
    <w:rsid w:val="00AD049E"/>
    <w:rsid w:val="00AD0545"/>
    <w:rsid w:val="00AD05E3"/>
    <w:rsid w:val="00AD1300"/>
    <w:rsid w:val="00AD1739"/>
    <w:rsid w:val="00AD18DA"/>
    <w:rsid w:val="00AD2A63"/>
    <w:rsid w:val="00AD2C17"/>
    <w:rsid w:val="00AD33E0"/>
    <w:rsid w:val="00AD3FE2"/>
    <w:rsid w:val="00AD48C4"/>
    <w:rsid w:val="00AD5870"/>
    <w:rsid w:val="00AD6002"/>
    <w:rsid w:val="00AD65DE"/>
    <w:rsid w:val="00AD6B9F"/>
    <w:rsid w:val="00AD75C3"/>
    <w:rsid w:val="00AD79C8"/>
    <w:rsid w:val="00AE038A"/>
    <w:rsid w:val="00AE0D4F"/>
    <w:rsid w:val="00AE16D7"/>
    <w:rsid w:val="00AE1E3A"/>
    <w:rsid w:val="00AE2359"/>
    <w:rsid w:val="00AE2690"/>
    <w:rsid w:val="00AE27DF"/>
    <w:rsid w:val="00AE28B5"/>
    <w:rsid w:val="00AE2D9F"/>
    <w:rsid w:val="00AE4469"/>
    <w:rsid w:val="00AE45AE"/>
    <w:rsid w:val="00AE5D6E"/>
    <w:rsid w:val="00AE6AB6"/>
    <w:rsid w:val="00AE6B75"/>
    <w:rsid w:val="00AE6E87"/>
    <w:rsid w:val="00AE7B14"/>
    <w:rsid w:val="00AF0FCF"/>
    <w:rsid w:val="00AF152B"/>
    <w:rsid w:val="00AF1C39"/>
    <w:rsid w:val="00AF2690"/>
    <w:rsid w:val="00AF2C7D"/>
    <w:rsid w:val="00AF2D6E"/>
    <w:rsid w:val="00AF2FDC"/>
    <w:rsid w:val="00AF31D9"/>
    <w:rsid w:val="00AF3338"/>
    <w:rsid w:val="00AF3AED"/>
    <w:rsid w:val="00AF3BF6"/>
    <w:rsid w:val="00AF4F96"/>
    <w:rsid w:val="00AF4FCE"/>
    <w:rsid w:val="00AF55F8"/>
    <w:rsid w:val="00AF5CAF"/>
    <w:rsid w:val="00B00A61"/>
    <w:rsid w:val="00B012BF"/>
    <w:rsid w:val="00B0147E"/>
    <w:rsid w:val="00B027A8"/>
    <w:rsid w:val="00B032B0"/>
    <w:rsid w:val="00B03B8B"/>
    <w:rsid w:val="00B03BB3"/>
    <w:rsid w:val="00B0478E"/>
    <w:rsid w:val="00B04A10"/>
    <w:rsid w:val="00B04FBA"/>
    <w:rsid w:val="00B0531A"/>
    <w:rsid w:val="00B05391"/>
    <w:rsid w:val="00B05FD4"/>
    <w:rsid w:val="00B06205"/>
    <w:rsid w:val="00B0690E"/>
    <w:rsid w:val="00B07357"/>
    <w:rsid w:val="00B07A93"/>
    <w:rsid w:val="00B109D7"/>
    <w:rsid w:val="00B10F31"/>
    <w:rsid w:val="00B111F2"/>
    <w:rsid w:val="00B1284B"/>
    <w:rsid w:val="00B1324F"/>
    <w:rsid w:val="00B13EEA"/>
    <w:rsid w:val="00B14610"/>
    <w:rsid w:val="00B151C0"/>
    <w:rsid w:val="00B15E0B"/>
    <w:rsid w:val="00B1625A"/>
    <w:rsid w:val="00B16664"/>
    <w:rsid w:val="00B2027C"/>
    <w:rsid w:val="00B212DA"/>
    <w:rsid w:val="00B2171E"/>
    <w:rsid w:val="00B21844"/>
    <w:rsid w:val="00B225BE"/>
    <w:rsid w:val="00B22CB9"/>
    <w:rsid w:val="00B22DDA"/>
    <w:rsid w:val="00B22E89"/>
    <w:rsid w:val="00B249CB"/>
    <w:rsid w:val="00B24B44"/>
    <w:rsid w:val="00B24B76"/>
    <w:rsid w:val="00B24EB2"/>
    <w:rsid w:val="00B254D6"/>
    <w:rsid w:val="00B2685E"/>
    <w:rsid w:val="00B2764C"/>
    <w:rsid w:val="00B30084"/>
    <w:rsid w:val="00B3132B"/>
    <w:rsid w:val="00B319FC"/>
    <w:rsid w:val="00B31BDB"/>
    <w:rsid w:val="00B325D1"/>
    <w:rsid w:val="00B32875"/>
    <w:rsid w:val="00B32967"/>
    <w:rsid w:val="00B32B34"/>
    <w:rsid w:val="00B331A8"/>
    <w:rsid w:val="00B33778"/>
    <w:rsid w:val="00B3391D"/>
    <w:rsid w:val="00B33EC9"/>
    <w:rsid w:val="00B34195"/>
    <w:rsid w:val="00B344E8"/>
    <w:rsid w:val="00B34B77"/>
    <w:rsid w:val="00B34DB2"/>
    <w:rsid w:val="00B34F72"/>
    <w:rsid w:val="00B356F7"/>
    <w:rsid w:val="00B35BBD"/>
    <w:rsid w:val="00B36FF9"/>
    <w:rsid w:val="00B37932"/>
    <w:rsid w:val="00B400D4"/>
    <w:rsid w:val="00B40699"/>
    <w:rsid w:val="00B40BAB"/>
    <w:rsid w:val="00B40CB8"/>
    <w:rsid w:val="00B41321"/>
    <w:rsid w:val="00B41479"/>
    <w:rsid w:val="00B41826"/>
    <w:rsid w:val="00B439F5"/>
    <w:rsid w:val="00B43B3C"/>
    <w:rsid w:val="00B43EA5"/>
    <w:rsid w:val="00B4459F"/>
    <w:rsid w:val="00B447C5"/>
    <w:rsid w:val="00B44AA5"/>
    <w:rsid w:val="00B44D5E"/>
    <w:rsid w:val="00B44F7B"/>
    <w:rsid w:val="00B450C5"/>
    <w:rsid w:val="00B45ED8"/>
    <w:rsid w:val="00B465AB"/>
    <w:rsid w:val="00B46D55"/>
    <w:rsid w:val="00B46F7C"/>
    <w:rsid w:val="00B47097"/>
    <w:rsid w:val="00B47643"/>
    <w:rsid w:val="00B47DD8"/>
    <w:rsid w:val="00B515B5"/>
    <w:rsid w:val="00B51B25"/>
    <w:rsid w:val="00B521A2"/>
    <w:rsid w:val="00B5234D"/>
    <w:rsid w:val="00B52B9C"/>
    <w:rsid w:val="00B52BD4"/>
    <w:rsid w:val="00B54DB3"/>
    <w:rsid w:val="00B54EB1"/>
    <w:rsid w:val="00B54F82"/>
    <w:rsid w:val="00B55B8A"/>
    <w:rsid w:val="00B5720A"/>
    <w:rsid w:val="00B57778"/>
    <w:rsid w:val="00B60643"/>
    <w:rsid w:val="00B60DEC"/>
    <w:rsid w:val="00B61487"/>
    <w:rsid w:val="00B6149C"/>
    <w:rsid w:val="00B6163B"/>
    <w:rsid w:val="00B621AC"/>
    <w:rsid w:val="00B62D54"/>
    <w:rsid w:val="00B62E8F"/>
    <w:rsid w:val="00B638BA"/>
    <w:rsid w:val="00B63907"/>
    <w:rsid w:val="00B63AD2"/>
    <w:rsid w:val="00B63BD0"/>
    <w:rsid w:val="00B6446F"/>
    <w:rsid w:val="00B647C6"/>
    <w:rsid w:val="00B64C86"/>
    <w:rsid w:val="00B654FD"/>
    <w:rsid w:val="00B65827"/>
    <w:rsid w:val="00B659C2"/>
    <w:rsid w:val="00B65A98"/>
    <w:rsid w:val="00B66CBB"/>
    <w:rsid w:val="00B6775B"/>
    <w:rsid w:val="00B70DFF"/>
    <w:rsid w:val="00B72207"/>
    <w:rsid w:val="00B72572"/>
    <w:rsid w:val="00B72733"/>
    <w:rsid w:val="00B7285F"/>
    <w:rsid w:val="00B730A6"/>
    <w:rsid w:val="00B73197"/>
    <w:rsid w:val="00B739A0"/>
    <w:rsid w:val="00B74151"/>
    <w:rsid w:val="00B74492"/>
    <w:rsid w:val="00B7449D"/>
    <w:rsid w:val="00B745A4"/>
    <w:rsid w:val="00B74B06"/>
    <w:rsid w:val="00B754C3"/>
    <w:rsid w:val="00B7550B"/>
    <w:rsid w:val="00B75EF2"/>
    <w:rsid w:val="00B76AB8"/>
    <w:rsid w:val="00B76EFF"/>
    <w:rsid w:val="00B77DC2"/>
    <w:rsid w:val="00B77E3C"/>
    <w:rsid w:val="00B80294"/>
    <w:rsid w:val="00B80510"/>
    <w:rsid w:val="00B81304"/>
    <w:rsid w:val="00B819B3"/>
    <w:rsid w:val="00B82404"/>
    <w:rsid w:val="00B82882"/>
    <w:rsid w:val="00B829DB"/>
    <w:rsid w:val="00B82CB4"/>
    <w:rsid w:val="00B8473D"/>
    <w:rsid w:val="00B84875"/>
    <w:rsid w:val="00B852C8"/>
    <w:rsid w:val="00B85365"/>
    <w:rsid w:val="00B86739"/>
    <w:rsid w:val="00B87091"/>
    <w:rsid w:val="00B87721"/>
    <w:rsid w:val="00B87882"/>
    <w:rsid w:val="00B90089"/>
    <w:rsid w:val="00B90799"/>
    <w:rsid w:val="00B90AE1"/>
    <w:rsid w:val="00B90C13"/>
    <w:rsid w:val="00B90DB0"/>
    <w:rsid w:val="00B91F4E"/>
    <w:rsid w:val="00B92C48"/>
    <w:rsid w:val="00B93197"/>
    <w:rsid w:val="00B93631"/>
    <w:rsid w:val="00B937C5"/>
    <w:rsid w:val="00B9392B"/>
    <w:rsid w:val="00B93A16"/>
    <w:rsid w:val="00B93E5D"/>
    <w:rsid w:val="00B93EFD"/>
    <w:rsid w:val="00B9433B"/>
    <w:rsid w:val="00B949EC"/>
    <w:rsid w:val="00B955DD"/>
    <w:rsid w:val="00B96453"/>
    <w:rsid w:val="00B9649A"/>
    <w:rsid w:val="00B9651D"/>
    <w:rsid w:val="00B9696B"/>
    <w:rsid w:val="00B96CF5"/>
    <w:rsid w:val="00B97420"/>
    <w:rsid w:val="00B97991"/>
    <w:rsid w:val="00B97B5D"/>
    <w:rsid w:val="00B97BC9"/>
    <w:rsid w:val="00B97C90"/>
    <w:rsid w:val="00BA06FE"/>
    <w:rsid w:val="00BA0982"/>
    <w:rsid w:val="00BA118A"/>
    <w:rsid w:val="00BA11A7"/>
    <w:rsid w:val="00BA13FC"/>
    <w:rsid w:val="00BA1784"/>
    <w:rsid w:val="00BA1AD0"/>
    <w:rsid w:val="00BA1CFB"/>
    <w:rsid w:val="00BA290B"/>
    <w:rsid w:val="00BA3917"/>
    <w:rsid w:val="00BA4597"/>
    <w:rsid w:val="00BA47C3"/>
    <w:rsid w:val="00BA4E72"/>
    <w:rsid w:val="00BA4E9D"/>
    <w:rsid w:val="00BA5026"/>
    <w:rsid w:val="00BA5975"/>
    <w:rsid w:val="00BA67F7"/>
    <w:rsid w:val="00BA74EB"/>
    <w:rsid w:val="00BA7788"/>
    <w:rsid w:val="00BB0AAB"/>
    <w:rsid w:val="00BB113D"/>
    <w:rsid w:val="00BB1F4E"/>
    <w:rsid w:val="00BB356E"/>
    <w:rsid w:val="00BB3615"/>
    <w:rsid w:val="00BB465C"/>
    <w:rsid w:val="00BB4FC4"/>
    <w:rsid w:val="00BB51F4"/>
    <w:rsid w:val="00BB533F"/>
    <w:rsid w:val="00BB5900"/>
    <w:rsid w:val="00BB69CE"/>
    <w:rsid w:val="00BB6AB3"/>
    <w:rsid w:val="00BB6FD7"/>
    <w:rsid w:val="00BC116D"/>
    <w:rsid w:val="00BC12A8"/>
    <w:rsid w:val="00BC1845"/>
    <w:rsid w:val="00BC31AA"/>
    <w:rsid w:val="00BC364F"/>
    <w:rsid w:val="00BC3B73"/>
    <w:rsid w:val="00BC3BCF"/>
    <w:rsid w:val="00BC3DBF"/>
    <w:rsid w:val="00BC40D2"/>
    <w:rsid w:val="00BC4E50"/>
    <w:rsid w:val="00BC62E1"/>
    <w:rsid w:val="00BC78A2"/>
    <w:rsid w:val="00BC7A1B"/>
    <w:rsid w:val="00BC7A68"/>
    <w:rsid w:val="00BC7AA0"/>
    <w:rsid w:val="00BC7FA2"/>
    <w:rsid w:val="00BD0615"/>
    <w:rsid w:val="00BD08AB"/>
    <w:rsid w:val="00BD08B2"/>
    <w:rsid w:val="00BD0CF2"/>
    <w:rsid w:val="00BD1809"/>
    <w:rsid w:val="00BD1CB9"/>
    <w:rsid w:val="00BD2A43"/>
    <w:rsid w:val="00BD2BB4"/>
    <w:rsid w:val="00BD2C4E"/>
    <w:rsid w:val="00BD2ED8"/>
    <w:rsid w:val="00BD3335"/>
    <w:rsid w:val="00BD427A"/>
    <w:rsid w:val="00BD5161"/>
    <w:rsid w:val="00BD575D"/>
    <w:rsid w:val="00BD6208"/>
    <w:rsid w:val="00BD6F3A"/>
    <w:rsid w:val="00BD6F9B"/>
    <w:rsid w:val="00BD7BA1"/>
    <w:rsid w:val="00BD7F4C"/>
    <w:rsid w:val="00BD7F66"/>
    <w:rsid w:val="00BE029A"/>
    <w:rsid w:val="00BE09C3"/>
    <w:rsid w:val="00BE0B70"/>
    <w:rsid w:val="00BE0DCE"/>
    <w:rsid w:val="00BE18FA"/>
    <w:rsid w:val="00BE1FD7"/>
    <w:rsid w:val="00BE262D"/>
    <w:rsid w:val="00BE281E"/>
    <w:rsid w:val="00BE2821"/>
    <w:rsid w:val="00BE2945"/>
    <w:rsid w:val="00BE2E5D"/>
    <w:rsid w:val="00BE3325"/>
    <w:rsid w:val="00BE3845"/>
    <w:rsid w:val="00BE40B1"/>
    <w:rsid w:val="00BE4D0C"/>
    <w:rsid w:val="00BE4ED1"/>
    <w:rsid w:val="00BE59E4"/>
    <w:rsid w:val="00BE5A69"/>
    <w:rsid w:val="00BE6ADF"/>
    <w:rsid w:val="00BE7EF5"/>
    <w:rsid w:val="00BF0F49"/>
    <w:rsid w:val="00BF15F6"/>
    <w:rsid w:val="00BF1729"/>
    <w:rsid w:val="00BF34C8"/>
    <w:rsid w:val="00BF3DE6"/>
    <w:rsid w:val="00BF4BE7"/>
    <w:rsid w:val="00BF537D"/>
    <w:rsid w:val="00BF5C37"/>
    <w:rsid w:val="00BF64DB"/>
    <w:rsid w:val="00BF6A47"/>
    <w:rsid w:val="00BF7C5A"/>
    <w:rsid w:val="00BF7F5D"/>
    <w:rsid w:val="00C000A8"/>
    <w:rsid w:val="00C013A9"/>
    <w:rsid w:val="00C01584"/>
    <w:rsid w:val="00C0236D"/>
    <w:rsid w:val="00C02A3F"/>
    <w:rsid w:val="00C02A69"/>
    <w:rsid w:val="00C02BC6"/>
    <w:rsid w:val="00C03969"/>
    <w:rsid w:val="00C04514"/>
    <w:rsid w:val="00C04A1F"/>
    <w:rsid w:val="00C04F7C"/>
    <w:rsid w:val="00C0504A"/>
    <w:rsid w:val="00C050E1"/>
    <w:rsid w:val="00C055D4"/>
    <w:rsid w:val="00C055E7"/>
    <w:rsid w:val="00C05AED"/>
    <w:rsid w:val="00C05DBD"/>
    <w:rsid w:val="00C05ECA"/>
    <w:rsid w:val="00C062AA"/>
    <w:rsid w:val="00C06815"/>
    <w:rsid w:val="00C104BD"/>
    <w:rsid w:val="00C10C5C"/>
    <w:rsid w:val="00C11E4E"/>
    <w:rsid w:val="00C12239"/>
    <w:rsid w:val="00C125BF"/>
    <w:rsid w:val="00C133AE"/>
    <w:rsid w:val="00C13A26"/>
    <w:rsid w:val="00C13C82"/>
    <w:rsid w:val="00C14416"/>
    <w:rsid w:val="00C145DD"/>
    <w:rsid w:val="00C1504C"/>
    <w:rsid w:val="00C15331"/>
    <w:rsid w:val="00C154AD"/>
    <w:rsid w:val="00C15BFC"/>
    <w:rsid w:val="00C15D51"/>
    <w:rsid w:val="00C16C23"/>
    <w:rsid w:val="00C16EFC"/>
    <w:rsid w:val="00C172FB"/>
    <w:rsid w:val="00C17520"/>
    <w:rsid w:val="00C176E0"/>
    <w:rsid w:val="00C177C7"/>
    <w:rsid w:val="00C17936"/>
    <w:rsid w:val="00C17982"/>
    <w:rsid w:val="00C2082A"/>
    <w:rsid w:val="00C20C43"/>
    <w:rsid w:val="00C2124D"/>
    <w:rsid w:val="00C21D4B"/>
    <w:rsid w:val="00C22518"/>
    <w:rsid w:val="00C227AF"/>
    <w:rsid w:val="00C23A0A"/>
    <w:rsid w:val="00C2453E"/>
    <w:rsid w:val="00C249AC"/>
    <w:rsid w:val="00C25AAB"/>
    <w:rsid w:val="00C25B3C"/>
    <w:rsid w:val="00C26A4A"/>
    <w:rsid w:val="00C27BAD"/>
    <w:rsid w:val="00C27E54"/>
    <w:rsid w:val="00C304D1"/>
    <w:rsid w:val="00C311DF"/>
    <w:rsid w:val="00C315FC"/>
    <w:rsid w:val="00C32D87"/>
    <w:rsid w:val="00C345A3"/>
    <w:rsid w:val="00C36796"/>
    <w:rsid w:val="00C36BB7"/>
    <w:rsid w:val="00C36E7D"/>
    <w:rsid w:val="00C37646"/>
    <w:rsid w:val="00C3799E"/>
    <w:rsid w:val="00C37E51"/>
    <w:rsid w:val="00C40270"/>
    <w:rsid w:val="00C40D38"/>
    <w:rsid w:val="00C4150C"/>
    <w:rsid w:val="00C41845"/>
    <w:rsid w:val="00C42575"/>
    <w:rsid w:val="00C43E28"/>
    <w:rsid w:val="00C4542A"/>
    <w:rsid w:val="00C46B4A"/>
    <w:rsid w:val="00C46F55"/>
    <w:rsid w:val="00C5005E"/>
    <w:rsid w:val="00C5015A"/>
    <w:rsid w:val="00C50F52"/>
    <w:rsid w:val="00C51070"/>
    <w:rsid w:val="00C51C70"/>
    <w:rsid w:val="00C51D92"/>
    <w:rsid w:val="00C52306"/>
    <w:rsid w:val="00C52563"/>
    <w:rsid w:val="00C52B72"/>
    <w:rsid w:val="00C52CD1"/>
    <w:rsid w:val="00C53983"/>
    <w:rsid w:val="00C54A31"/>
    <w:rsid w:val="00C54D74"/>
    <w:rsid w:val="00C55516"/>
    <w:rsid w:val="00C56AF9"/>
    <w:rsid w:val="00C57251"/>
    <w:rsid w:val="00C578C0"/>
    <w:rsid w:val="00C57DD8"/>
    <w:rsid w:val="00C57E99"/>
    <w:rsid w:val="00C57F61"/>
    <w:rsid w:val="00C605E3"/>
    <w:rsid w:val="00C6075A"/>
    <w:rsid w:val="00C61414"/>
    <w:rsid w:val="00C6186E"/>
    <w:rsid w:val="00C624A3"/>
    <w:rsid w:val="00C6278D"/>
    <w:rsid w:val="00C62FA1"/>
    <w:rsid w:val="00C63332"/>
    <w:rsid w:val="00C633B7"/>
    <w:rsid w:val="00C641A5"/>
    <w:rsid w:val="00C645E4"/>
    <w:rsid w:val="00C64A85"/>
    <w:rsid w:val="00C64E33"/>
    <w:rsid w:val="00C650CB"/>
    <w:rsid w:val="00C65943"/>
    <w:rsid w:val="00C65C1E"/>
    <w:rsid w:val="00C65F1C"/>
    <w:rsid w:val="00C66462"/>
    <w:rsid w:val="00C66590"/>
    <w:rsid w:val="00C66C7E"/>
    <w:rsid w:val="00C66F06"/>
    <w:rsid w:val="00C67039"/>
    <w:rsid w:val="00C7093D"/>
    <w:rsid w:val="00C72C16"/>
    <w:rsid w:val="00C72DE6"/>
    <w:rsid w:val="00C72F9B"/>
    <w:rsid w:val="00C739B9"/>
    <w:rsid w:val="00C74196"/>
    <w:rsid w:val="00C74385"/>
    <w:rsid w:val="00C74537"/>
    <w:rsid w:val="00C747BC"/>
    <w:rsid w:val="00C74BA1"/>
    <w:rsid w:val="00C75041"/>
    <w:rsid w:val="00C7520F"/>
    <w:rsid w:val="00C75221"/>
    <w:rsid w:val="00C755F0"/>
    <w:rsid w:val="00C75788"/>
    <w:rsid w:val="00C7641C"/>
    <w:rsid w:val="00C7651B"/>
    <w:rsid w:val="00C76C7E"/>
    <w:rsid w:val="00C800B1"/>
    <w:rsid w:val="00C803C8"/>
    <w:rsid w:val="00C80BAE"/>
    <w:rsid w:val="00C80C24"/>
    <w:rsid w:val="00C81B11"/>
    <w:rsid w:val="00C81BE1"/>
    <w:rsid w:val="00C81EFD"/>
    <w:rsid w:val="00C81F11"/>
    <w:rsid w:val="00C8210C"/>
    <w:rsid w:val="00C83550"/>
    <w:rsid w:val="00C84020"/>
    <w:rsid w:val="00C84A99"/>
    <w:rsid w:val="00C84C5C"/>
    <w:rsid w:val="00C8518F"/>
    <w:rsid w:val="00C8551E"/>
    <w:rsid w:val="00C85D94"/>
    <w:rsid w:val="00C863FA"/>
    <w:rsid w:val="00C86C20"/>
    <w:rsid w:val="00C8724E"/>
    <w:rsid w:val="00C874CD"/>
    <w:rsid w:val="00C905D6"/>
    <w:rsid w:val="00C91079"/>
    <w:rsid w:val="00C918B4"/>
    <w:rsid w:val="00C919DA"/>
    <w:rsid w:val="00C91E76"/>
    <w:rsid w:val="00C936EC"/>
    <w:rsid w:val="00C940D9"/>
    <w:rsid w:val="00C94B0F"/>
    <w:rsid w:val="00C94CC3"/>
    <w:rsid w:val="00C94FDC"/>
    <w:rsid w:val="00C95073"/>
    <w:rsid w:val="00C95CEA"/>
    <w:rsid w:val="00C9625D"/>
    <w:rsid w:val="00C97DB1"/>
    <w:rsid w:val="00CA1B85"/>
    <w:rsid w:val="00CA26A0"/>
    <w:rsid w:val="00CA29E8"/>
    <w:rsid w:val="00CA3B39"/>
    <w:rsid w:val="00CA3E7D"/>
    <w:rsid w:val="00CA476D"/>
    <w:rsid w:val="00CA48A8"/>
    <w:rsid w:val="00CA658B"/>
    <w:rsid w:val="00CA7A86"/>
    <w:rsid w:val="00CA7AAD"/>
    <w:rsid w:val="00CA7D2F"/>
    <w:rsid w:val="00CA7D6F"/>
    <w:rsid w:val="00CA7EF5"/>
    <w:rsid w:val="00CB0D92"/>
    <w:rsid w:val="00CB1A3F"/>
    <w:rsid w:val="00CB1AD0"/>
    <w:rsid w:val="00CB1B30"/>
    <w:rsid w:val="00CB2600"/>
    <w:rsid w:val="00CB34E4"/>
    <w:rsid w:val="00CB3C6F"/>
    <w:rsid w:val="00CB3EC6"/>
    <w:rsid w:val="00CB3EF2"/>
    <w:rsid w:val="00CB47F6"/>
    <w:rsid w:val="00CB4D2F"/>
    <w:rsid w:val="00CB4EDD"/>
    <w:rsid w:val="00CB527D"/>
    <w:rsid w:val="00CB562C"/>
    <w:rsid w:val="00CB62F3"/>
    <w:rsid w:val="00CB6A78"/>
    <w:rsid w:val="00CB6B05"/>
    <w:rsid w:val="00CB7491"/>
    <w:rsid w:val="00CC0ADC"/>
    <w:rsid w:val="00CC0C17"/>
    <w:rsid w:val="00CC0EBF"/>
    <w:rsid w:val="00CC2D5F"/>
    <w:rsid w:val="00CC2E6B"/>
    <w:rsid w:val="00CC367C"/>
    <w:rsid w:val="00CC4A0F"/>
    <w:rsid w:val="00CC4BC6"/>
    <w:rsid w:val="00CC4F2F"/>
    <w:rsid w:val="00CC51E4"/>
    <w:rsid w:val="00CC6BFA"/>
    <w:rsid w:val="00CC6CF8"/>
    <w:rsid w:val="00CC6E30"/>
    <w:rsid w:val="00CC71ED"/>
    <w:rsid w:val="00CC743F"/>
    <w:rsid w:val="00CD0C16"/>
    <w:rsid w:val="00CD13CD"/>
    <w:rsid w:val="00CD19DF"/>
    <w:rsid w:val="00CD311E"/>
    <w:rsid w:val="00CD32C5"/>
    <w:rsid w:val="00CD3E0E"/>
    <w:rsid w:val="00CD71F1"/>
    <w:rsid w:val="00CD7324"/>
    <w:rsid w:val="00CD75D5"/>
    <w:rsid w:val="00CD77E9"/>
    <w:rsid w:val="00CD7C16"/>
    <w:rsid w:val="00CD7F84"/>
    <w:rsid w:val="00CE09AC"/>
    <w:rsid w:val="00CE0D1E"/>
    <w:rsid w:val="00CE0F21"/>
    <w:rsid w:val="00CE1011"/>
    <w:rsid w:val="00CE183F"/>
    <w:rsid w:val="00CE1BE3"/>
    <w:rsid w:val="00CE1EF5"/>
    <w:rsid w:val="00CE1F14"/>
    <w:rsid w:val="00CE209B"/>
    <w:rsid w:val="00CE2728"/>
    <w:rsid w:val="00CE27C2"/>
    <w:rsid w:val="00CE3692"/>
    <w:rsid w:val="00CE420E"/>
    <w:rsid w:val="00CE4643"/>
    <w:rsid w:val="00CE6DB5"/>
    <w:rsid w:val="00CE718C"/>
    <w:rsid w:val="00CE7575"/>
    <w:rsid w:val="00CE761F"/>
    <w:rsid w:val="00CE76E1"/>
    <w:rsid w:val="00CE7DC3"/>
    <w:rsid w:val="00CF0D82"/>
    <w:rsid w:val="00CF1369"/>
    <w:rsid w:val="00CF16DC"/>
    <w:rsid w:val="00CF1979"/>
    <w:rsid w:val="00CF1991"/>
    <w:rsid w:val="00CF1D9F"/>
    <w:rsid w:val="00CF1EBE"/>
    <w:rsid w:val="00CF2594"/>
    <w:rsid w:val="00CF25F2"/>
    <w:rsid w:val="00CF2EA8"/>
    <w:rsid w:val="00CF36F8"/>
    <w:rsid w:val="00CF3A62"/>
    <w:rsid w:val="00CF3EA2"/>
    <w:rsid w:val="00CF4BFE"/>
    <w:rsid w:val="00CF637C"/>
    <w:rsid w:val="00CF66E8"/>
    <w:rsid w:val="00CF68B7"/>
    <w:rsid w:val="00CF69DC"/>
    <w:rsid w:val="00CF71EA"/>
    <w:rsid w:val="00CF7405"/>
    <w:rsid w:val="00CF75DA"/>
    <w:rsid w:val="00CF7B84"/>
    <w:rsid w:val="00D000D6"/>
    <w:rsid w:val="00D00196"/>
    <w:rsid w:val="00D0065D"/>
    <w:rsid w:val="00D008C4"/>
    <w:rsid w:val="00D00BAC"/>
    <w:rsid w:val="00D00E77"/>
    <w:rsid w:val="00D0149A"/>
    <w:rsid w:val="00D01CD0"/>
    <w:rsid w:val="00D01E79"/>
    <w:rsid w:val="00D01FAA"/>
    <w:rsid w:val="00D0262D"/>
    <w:rsid w:val="00D0285D"/>
    <w:rsid w:val="00D0391A"/>
    <w:rsid w:val="00D039E2"/>
    <w:rsid w:val="00D03B2F"/>
    <w:rsid w:val="00D03DC1"/>
    <w:rsid w:val="00D04943"/>
    <w:rsid w:val="00D05CC0"/>
    <w:rsid w:val="00D0646F"/>
    <w:rsid w:val="00D0666C"/>
    <w:rsid w:val="00D07A84"/>
    <w:rsid w:val="00D07CB3"/>
    <w:rsid w:val="00D100A1"/>
    <w:rsid w:val="00D101EA"/>
    <w:rsid w:val="00D11419"/>
    <w:rsid w:val="00D1225D"/>
    <w:rsid w:val="00D12278"/>
    <w:rsid w:val="00D12382"/>
    <w:rsid w:val="00D12932"/>
    <w:rsid w:val="00D12CA4"/>
    <w:rsid w:val="00D13B10"/>
    <w:rsid w:val="00D13EF7"/>
    <w:rsid w:val="00D144B8"/>
    <w:rsid w:val="00D1470C"/>
    <w:rsid w:val="00D147FB"/>
    <w:rsid w:val="00D14D5E"/>
    <w:rsid w:val="00D1562E"/>
    <w:rsid w:val="00D16578"/>
    <w:rsid w:val="00D165D4"/>
    <w:rsid w:val="00D16803"/>
    <w:rsid w:val="00D169A8"/>
    <w:rsid w:val="00D16BC9"/>
    <w:rsid w:val="00D175C8"/>
    <w:rsid w:val="00D2096D"/>
    <w:rsid w:val="00D20A0F"/>
    <w:rsid w:val="00D20E59"/>
    <w:rsid w:val="00D216DD"/>
    <w:rsid w:val="00D21A17"/>
    <w:rsid w:val="00D21AE4"/>
    <w:rsid w:val="00D229FF"/>
    <w:rsid w:val="00D23BAE"/>
    <w:rsid w:val="00D244EC"/>
    <w:rsid w:val="00D246CE"/>
    <w:rsid w:val="00D24D11"/>
    <w:rsid w:val="00D24D47"/>
    <w:rsid w:val="00D25564"/>
    <w:rsid w:val="00D25724"/>
    <w:rsid w:val="00D26024"/>
    <w:rsid w:val="00D26EF9"/>
    <w:rsid w:val="00D277CE"/>
    <w:rsid w:val="00D27838"/>
    <w:rsid w:val="00D31374"/>
    <w:rsid w:val="00D315B6"/>
    <w:rsid w:val="00D33F27"/>
    <w:rsid w:val="00D340B7"/>
    <w:rsid w:val="00D348B1"/>
    <w:rsid w:val="00D34CFE"/>
    <w:rsid w:val="00D34FCA"/>
    <w:rsid w:val="00D35635"/>
    <w:rsid w:val="00D35E89"/>
    <w:rsid w:val="00D37E87"/>
    <w:rsid w:val="00D4086F"/>
    <w:rsid w:val="00D40CC8"/>
    <w:rsid w:val="00D410B8"/>
    <w:rsid w:val="00D41292"/>
    <w:rsid w:val="00D41742"/>
    <w:rsid w:val="00D41812"/>
    <w:rsid w:val="00D42074"/>
    <w:rsid w:val="00D4292E"/>
    <w:rsid w:val="00D42F42"/>
    <w:rsid w:val="00D43306"/>
    <w:rsid w:val="00D43403"/>
    <w:rsid w:val="00D438FB"/>
    <w:rsid w:val="00D43DB5"/>
    <w:rsid w:val="00D44477"/>
    <w:rsid w:val="00D44A5F"/>
    <w:rsid w:val="00D44FF9"/>
    <w:rsid w:val="00D45E92"/>
    <w:rsid w:val="00D4615C"/>
    <w:rsid w:val="00D47317"/>
    <w:rsid w:val="00D47464"/>
    <w:rsid w:val="00D476A8"/>
    <w:rsid w:val="00D47E25"/>
    <w:rsid w:val="00D50490"/>
    <w:rsid w:val="00D50698"/>
    <w:rsid w:val="00D50A17"/>
    <w:rsid w:val="00D51DAC"/>
    <w:rsid w:val="00D52485"/>
    <w:rsid w:val="00D52A29"/>
    <w:rsid w:val="00D52D1D"/>
    <w:rsid w:val="00D542EB"/>
    <w:rsid w:val="00D5476B"/>
    <w:rsid w:val="00D55BEA"/>
    <w:rsid w:val="00D56222"/>
    <w:rsid w:val="00D56516"/>
    <w:rsid w:val="00D57428"/>
    <w:rsid w:val="00D57911"/>
    <w:rsid w:val="00D622A6"/>
    <w:rsid w:val="00D640BC"/>
    <w:rsid w:val="00D641F0"/>
    <w:rsid w:val="00D642D6"/>
    <w:rsid w:val="00D64BF3"/>
    <w:rsid w:val="00D65AA1"/>
    <w:rsid w:val="00D669A4"/>
    <w:rsid w:val="00D67599"/>
    <w:rsid w:val="00D675E8"/>
    <w:rsid w:val="00D67EFE"/>
    <w:rsid w:val="00D7030C"/>
    <w:rsid w:val="00D707DE"/>
    <w:rsid w:val="00D70F5F"/>
    <w:rsid w:val="00D71277"/>
    <w:rsid w:val="00D720D1"/>
    <w:rsid w:val="00D7240B"/>
    <w:rsid w:val="00D724B6"/>
    <w:rsid w:val="00D7328D"/>
    <w:rsid w:val="00D74066"/>
    <w:rsid w:val="00D74E0E"/>
    <w:rsid w:val="00D75737"/>
    <w:rsid w:val="00D75875"/>
    <w:rsid w:val="00D7653A"/>
    <w:rsid w:val="00D77739"/>
    <w:rsid w:val="00D7791B"/>
    <w:rsid w:val="00D802F0"/>
    <w:rsid w:val="00D803F3"/>
    <w:rsid w:val="00D81944"/>
    <w:rsid w:val="00D819A1"/>
    <w:rsid w:val="00D82BA4"/>
    <w:rsid w:val="00D84267"/>
    <w:rsid w:val="00D85173"/>
    <w:rsid w:val="00D857FD"/>
    <w:rsid w:val="00D904A4"/>
    <w:rsid w:val="00D904CD"/>
    <w:rsid w:val="00D90DD9"/>
    <w:rsid w:val="00D90F15"/>
    <w:rsid w:val="00D919BD"/>
    <w:rsid w:val="00D91AB0"/>
    <w:rsid w:val="00D91F22"/>
    <w:rsid w:val="00D923B7"/>
    <w:rsid w:val="00D923D4"/>
    <w:rsid w:val="00D93F3B"/>
    <w:rsid w:val="00D94767"/>
    <w:rsid w:val="00D948DD"/>
    <w:rsid w:val="00D959DE"/>
    <w:rsid w:val="00D95BE8"/>
    <w:rsid w:val="00D9607F"/>
    <w:rsid w:val="00D96299"/>
    <w:rsid w:val="00D96D96"/>
    <w:rsid w:val="00D97E2E"/>
    <w:rsid w:val="00D97EE0"/>
    <w:rsid w:val="00DA09E5"/>
    <w:rsid w:val="00DA12D4"/>
    <w:rsid w:val="00DA1F54"/>
    <w:rsid w:val="00DA200D"/>
    <w:rsid w:val="00DA21A2"/>
    <w:rsid w:val="00DA2AE7"/>
    <w:rsid w:val="00DA36E2"/>
    <w:rsid w:val="00DA382C"/>
    <w:rsid w:val="00DA3EA0"/>
    <w:rsid w:val="00DA4085"/>
    <w:rsid w:val="00DA4E9C"/>
    <w:rsid w:val="00DA5821"/>
    <w:rsid w:val="00DA5F3E"/>
    <w:rsid w:val="00DA61B1"/>
    <w:rsid w:val="00DA67C2"/>
    <w:rsid w:val="00DA6B2B"/>
    <w:rsid w:val="00DA7C66"/>
    <w:rsid w:val="00DA7CC6"/>
    <w:rsid w:val="00DA7F2E"/>
    <w:rsid w:val="00DB0670"/>
    <w:rsid w:val="00DB0D35"/>
    <w:rsid w:val="00DB0FB4"/>
    <w:rsid w:val="00DB129B"/>
    <w:rsid w:val="00DB1AD7"/>
    <w:rsid w:val="00DB22D8"/>
    <w:rsid w:val="00DB2470"/>
    <w:rsid w:val="00DB2589"/>
    <w:rsid w:val="00DB2E13"/>
    <w:rsid w:val="00DB429C"/>
    <w:rsid w:val="00DB42AD"/>
    <w:rsid w:val="00DB4DFC"/>
    <w:rsid w:val="00DB4F45"/>
    <w:rsid w:val="00DB51E2"/>
    <w:rsid w:val="00DB51E8"/>
    <w:rsid w:val="00DB59C6"/>
    <w:rsid w:val="00DB6829"/>
    <w:rsid w:val="00DB689F"/>
    <w:rsid w:val="00DB7A1C"/>
    <w:rsid w:val="00DB7B83"/>
    <w:rsid w:val="00DC1753"/>
    <w:rsid w:val="00DC1865"/>
    <w:rsid w:val="00DC1DE7"/>
    <w:rsid w:val="00DC1E7E"/>
    <w:rsid w:val="00DC1EB7"/>
    <w:rsid w:val="00DC2900"/>
    <w:rsid w:val="00DC3430"/>
    <w:rsid w:val="00DC41F9"/>
    <w:rsid w:val="00DC4421"/>
    <w:rsid w:val="00DC447B"/>
    <w:rsid w:val="00DC5B24"/>
    <w:rsid w:val="00DC66A6"/>
    <w:rsid w:val="00DC71B2"/>
    <w:rsid w:val="00DC73A3"/>
    <w:rsid w:val="00DD0AEC"/>
    <w:rsid w:val="00DD0F75"/>
    <w:rsid w:val="00DD39FE"/>
    <w:rsid w:val="00DD50F0"/>
    <w:rsid w:val="00DD7EB1"/>
    <w:rsid w:val="00DE00A0"/>
    <w:rsid w:val="00DE02DE"/>
    <w:rsid w:val="00DE0A18"/>
    <w:rsid w:val="00DE0AE5"/>
    <w:rsid w:val="00DE0D89"/>
    <w:rsid w:val="00DE0DA5"/>
    <w:rsid w:val="00DE16AF"/>
    <w:rsid w:val="00DE1A90"/>
    <w:rsid w:val="00DE23C0"/>
    <w:rsid w:val="00DE27AE"/>
    <w:rsid w:val="00DE2C03"/>
    <w:rsid w:val="00DE3C1D"/>
    <w:rsid w:val="00DE3F04"/>
    <w:rsid w:val="00DE502D"/>
    <w:rsid w:val="00DE5923"/>
    <w:rsid w:val="00DE65D1"/>
    <w:rsid w:val="00DE6AE0"/>
    <w:rsid w:val="00DE7943"/>
    <w:rsid w:val="00DF0095"/>
    <w:rsid w:val="00DF0096"/>
    <w:rsid w:val="00DF1000"/>
    <w:rsid w:val="00DF1773"/>
    <w:rsid w:val="00DF1AD5"/>
    <w:rsid w:val="00DF1D2F"/>
    <w:rsid w:val="00DF3C9B"/>
    <w:rsid w:val="00DF3C9D"/>
    <w:rsid w:val="00DF410F"/>
    <w:rsid w:val="00DF5019"/>
    <w:rsid w:val="00DF67D6"/>
    <w:rsid w:val="00DF6908"/>
    <w:rsid w:val="00DF6DD6"/>
    <w:rsid w:val="00DF7DD0"/>
    <w:rsid w:val="00DF7DD2"/>
    <w:rsid w:val="00E000B3"/>
    <w:rsid w:val="00E00835"/>
    <w:rsid w:val="00E00B8E"/>
    <w:rsid w:val="00E00BF1"/>
    <w:rsid w:val="00E0143A"/>
    <w:rsid w:val="00E0157B"/>
    <w:rsid w:val="00E01695"/>
    <w:rsid w:val="00E01A89"/>
    <w:rsid w:val="00E03198"/>
    <w:rsid w:val="00E03ED9"/>
    <w:rsid w:val="00E044FD"/>
    <w:rsid w:val="00E048D8"/>
    <w:rsid w:val="00E04A9B"/>
    <w:rsid w:val="00E04ACA"/>
    <w:rsid w:val="00E05663"/>
    <w:rsid w:val="00E05F6F"/>
    <w:rsid w:val="00E06908"/>
    <w:rsid w:val="00E06AE0"/>
    <w:rsid w:val="00E07230"/>
    <w:rsid w:val="00E07556"/>
    <w:rsid w:val="00E07677"/>
    <w:rsid w:val="00E0786B"/>
    <w:rsid w:val="00E1059C"/>
    <w:rsid w:val="00E10974"/>
    <w:rsid w:val="00E10A6E"/>
    <w:rsid w:val="00E13D36"/>
    <w:rsid w:val="00E14B92"/>
    <w:rsid w:val="00E1535D"/>
    <w:rsid w:val="00E15E08"/>
    <w:rsid w:val="00E16A92"/>
    <w:rsid w:val="00E17A7E"/>
    <w:rsid w:val="00E17AD1"/>
    <w:rsid w:val="00E2092A"/>
    <w:rsid w:val="00E20D58"/>
    <w:rsid w:val="00E20E64"/>
    <w:rsid w:val="00E2180D"/>
    <w:rsid w:val="00E2190E"/>
    <w:rsid w:val="00E2196D"/>
    <w:rsid w:val="00E224E9"/>
    <w:rsid w:val="00E22A25"/>
    <w:rsid w:val="00E22B96"/>
    <w:rsid w:val="00E23982"/>
    <w:rsid w:val="00E23D6E"/>
    <w:rsid w:val="00E24491"/>
    <w:rsid w:val="00E24640"/>
    <w:rsid w:val="00E25708"/>
    <w:rsid w:val="00E2627A"/>
    <w:rsid w:val="00E264C7"/>
    <w:rsid w:val="00E26C7B"/>
    <w:rsid w:val="00E27384"/>
    <w:rsid w:val="00E27D7F"/>
    <w:rsid w:val="00E305B7"/>
    <w:rsid w:val="00E30A47"/>
    <w:rsid w:val="00E31DF6"/>
    <w:rsid w:val="00E3300C"/>
    <w:rsid w:val="00E334A0"/>
    <w:rsid w:val="00E347D7"/>
    <w:rsid w:val="00E35315"/>
    <w:rsid w:val="00E36AFC"/>
    <w:rsid w:val="00E36BA2"/>
    <w:rsid w:val="00E36C9D"/>
    <w:rsid w:val="00E36CBA"/>
    <w:rsid w:val="00E36DD4"/>
    <w:rsid w:val="00E36F31"/>
    <w:rsid w:val="00E372CF"/>
    <w:rsid w:val="00E378E1"/>
    <w:rsid w:val="00E3790A"/>
    <w:rsid w:val="00E37A28"/>
    <w:rsid w:val="00E37B95"/>
    <w:rsid w:val="00E4015C"/>
    <w:rsid w:val="00E40C75"/>
    <w:rsid w:val="00E41C03"/>
    <w:rsid w:val="00E41C32"/>
    <w:rsid w:val="00E41D0E"/>
    <w:rsid w:val="00E41E50"/>
    <w:rsid w:val="00E41FE5"/>
    <w:rsid w:val="00E420C4"/>
    <w:rsid w:val="00E423D6"/>
    <w:rsid w:val="00E425CB"/>
    <w:rsid w:val="00E42878"/>
    <w:rsid w:val="00E43680"/>
    <w:rsid w:val="00E43D70"/>
    <w:rsid w:val="00E4433F"/>
    <w:rsid w:val="00E447A2"/>
    <w:rsid w:val="00E44BA8"/>
    <w:rsid w:val="00E45584"/>
    <w:rsid w:val="00E45B8F"/>
    <w:rsid w:val="00E45E27"/>
    <w:rsid w:val="00E4643D"/>
    <w:rsid w:val="00E4671A"/>
    <w:rsid w:val="00E46B75"/>
    <w:rsid w:val="00E471AC"/>
    <w:rsid w:val="00E473B8"/>
    <w:rsid w:val="00E474A5"/>
    <w:rsid w:val="00E475B8"/>
    <w:rsid w:val="00E51262"/>
    <w:rsid w:val="00E5127F"/>
    <w:rsid w:val="00E512F2"/>
    <w:rsid w:val="00E51F8A"/>
    <w:rsid w:val="00E5312B"/>
    <w:rsid w:val="00E53587"/>
    <w:rsid w:val="00E53931"/>
    <w:rsid w:val="00E541CF"/>
    <w:rsid w:val="00E55CEE"/>
    <w:rsid w:val="00E55E77"/>
    <w:rsid w:val="00E56A13"/>
    <w:rsid w:val="00E56A8A"/>
    <w:rsid w:val="00E56E58"/>
    <w:rsid w:val="00E61687"/>
    <w:rsid w:val="00E616C3"/>
    <w:rsid w:val="00E61BF6"/>
    <w:rsid w:val="00E62392"/>
    <w:rsid w:val="00E62571"/>
    <w:rsid w:val="00E625CA"/>
    <w:rsid w:val="00E62653"/>
    <w:rsid w:val="00E632B5"/>
    <w:rsid w:val="00E63309"/>
    <w:rsid w:val="00E63D4E"/>
    <w:rsid w:val="00E6423E"/>
    <w:rsid w:val="00E64DDF"/>
    <w:rsid w:val="00E650B3"/>
    <w:rsid w:val="00E66BC9"/>
    <w:rsid w:val="00E6716E"/>
    <w:rsid w:val="00E6759A"/>
    <w:rsid w:val="00E67621"/>
    <w:rsid w:val="00E67E20"/>
    <w:rsid w:val="00E7069E"/>
    <w:rsid w:val="00E7082B"/>
    <w:rsid w:val="00E70ADC"/>
    <w:rsid w:val="00E70F65"/>
    <w:rsid w:val="00E715A8"/>
    <w:rsid w:val="00E723C3"/>
    <w:rsid w:val="00E7275D"/>
    <w:rsid w:val="00E72BDE"/>
    <w:rsid w:val="00E7316F"/>
    <w:rsid w:val="00E73B39"/>
    <w:rsid w:val="00E73B52"/>
    <w:rsid w:val="00E73F73"/>
    <w:rsid w:val="00E742A2"/>
    <w:rsid w:val="00E749A2"/>
    <w:rsid w:val="00E75CFC"/>
    <w:rsid w:val="00E76800"/>
    <w:rsid w:val="00E768BB"/>
    <w:rsid w:val="00E76ADB"/>
    <w:rsid w:val="00E76C5E"/>
    <w:rsid w:val="00E7752F"/>
    <w:rsid w:val="00E77CA2"/>
    <w:rsid w:val="00E77F7E"/>
    <w:rsid w:val="00E80370"/>
    <w:rsid w:val="00E80B0C"/>
    <w:rsid w:val="00E80E7D"/>
    <w:rsid w:val="00E80FA3"/>
    <w:rsid w:val="00E8123B"/>
    <w:rsid w:val="00E81523"/>
    <w:rsid w:val="00E81A6C"/>
    <w:rsid w:val="00E8306C"/>
    <w:rsid w:val="00E830B4"/>
    <w:rsid w:val="00E83A1E"/>
    <w:rsid w:val="00E850D7"/>
    <w:rsid w:val="00E8549C"/>
    <w:rsid w:val="00E86281"/>
    <w:rsid w:val="00E86866"/>
    <w:rsid w:val="00E87350"/>
    <w:rsid w:val="00E87357"/>
    <w:rsid w:val="00E87370"/>
    <w:rsid w:val="00E87DC4"/>
    <w:rsid w:val="00E9057F"/>
    <w:rsid w:val="00E909D2"/>
    <w:rsid w:val="00E90A82"/>
    <w:rsid w:val="00E91A39"/>
    <w:rsid w:val="00E91C94"/>
    <w:rsid w:val="00E91E06"/>
    <w:rsid w:val="00E92C3F"/>
    <w:rsid w:val="00E92F5F"/>
    <w:rsid w:val="00E933BC"/>
    <w:rsid w:val="00E93A57"/>
    <w:rsid w:val="00E94134"/>
    <w:rsid w:val="00E9431A"/>
    <w:rsid w:val="00E9507C"/>
    <w:rsid w:val="00E95774"/>
    <w:rsid w:val="00E95908"/>
    <w:rsid w:val="00E95D13"/>
    <w:rsid w:val="00E96007"/>
    <w:rsid w:val="00E96656"/>
    <w:rsid w:val="00E96A92"/>
    <w:rsid w:val="00E96CD0"/>
    <w:rsid w:val="00E9754D"/>
    <w:rsid w:val="00E97636"/>
    <w:rsid w:val="00E9789C"/>
    <w:rsid w:val="00EA020A"/>
    <w:rsid w:val="00EA0928"/>
    <w:rsid w:val="00EA109D"/>
    <w:rsid w:val="00EA112D"/>
    <w:rsid w:val="00EA1C3C"/>
    <w:rsid w:val="00EA1C76"/>
    <w:rsid w:val="00EA2361"/>
    <w:rsid w:val="00EA2ECB"/>
    <w:rsid w:val="00EA3638"/>
    <w:rsid w:val="00EA46DE"/>
    <w:rsid w:val="00EA4FE5"/>
    <w:rsid w:val="00EA5B32"/>
    <w:rsid w:val="00EA60AD"/>
    <w:rsid w:val="00EA6669"/>
    <w:rsid w:val="00EA692B"/>
    <w:rsid w:val="00EA6AB4"/>
    <w:rsid w:val="00EA6F1F"/>
    <w:rsid w:val="00EA7347"/>
    <w:rsid w:val="00EB0312"/>
    <w:rsid w:val="00EB03F1"/>
    <w:rsid w:val="00EB1AB0"/>
    <w:rsid w:val="00EB2B4D"/>
    <w:rsid w:val="00EB33F8"/>
    <w:rsid w:val="00EB3491"/>
    <w:rsid w:val="00EB39E0"/>
    <w:rsid w:val="00EB43D0"/>
    <w:rsid w:val="00EB50D8"/>
    <w:rsid w:val="00EB51DA"/>
    <w:rsid w:val="00EB5D08"/>
    <w:rsid w:val="00EB5FB5"/>
    <w:rsid w:val="00EB6863"/>
    <w:rsid w:val="00EB69FA"/>
    <w:rsid w:val="00EB6DE0"/>
    <w:rsid w:val="00EB6E8E"/>
    <w:rsid w:val="00EC09ED"/>
    <w:rsid w:val="00EC1D9D"/>
    <w:rsid w:val="00EC1FEE"/>
    <w:rsid w:val="00EC2232"/>
    <w:rsid w:val="00EC2253"/>
    <w:rsid w:val="00EC2C86"/>
    <w:rsid w:val="00EC2F17"/>
    <w:rsid w:val="00EC4735"/>
    <w:rsid w:val="00EC47AD"/>
    <w:rsid w:val="00EC4847"/>
    <w:rsid w:val="00EC4917"/>
    <w:rsid w:val="00EC51E7"/>
    <w:rsid w:val="00EC6182"/>
    <w:rsid w:val="00EC6836"/>
    <w:rsid w:val="00EC6E5C"/>
    <w:rsid w:val="00EC7008"/>
    <w:rsid w:val="00EC7437"/>
    <w:rsid w:val="00EC7D8A"/>
    <w:rsid w:val="00EC7DF0"/>
    <w:rsid w:val="00EC7EEC"/>
    <w:rsid w:val="00ED01B9"/>
    <w:rsid w:val="00ED061E"/>
    <w:rsid w:val="00ED082D"/>
    <w:rsid w:val="00ED18B0"/>
    <w:rsid w:val="00ED1D25"/>
    <w:rsid w:val="00ED1E58"/>
    <w:rsid w:val="00ED1FB4"/>
    <w:rsid w:val="00ED204D"/>
    <w:rsid w:val="00ED2A0B"/>
    <w:rsid w:val="00ED2EAC"/>
    <w:rsid w:val="00ED31A0"/>
    <w:rsid w:val="00ED3371"/>
    <w:rsid w:val="00ED34B8"/>
    <w:rsid w:val="00ED3F25"/>
    <w:rsid w:val="00ED44F3"/>
    <w:rsid w:val="00ED4A0F"/>
    <w:rsid w:val="00ED4D3A"/>
    <w:rsid w:val="00ED5729"/>
    <w:rsid w:val="00ED609B"/>
    <w:rsid w:val="00ED690E"/>
    <w:rsid w:val="00ED69D8"/>
    <w:rsid w:val="00ED6AC7"/>
    <w:rsid w:val="00ED7281"/>
    <w:rsid w:val="00ED7373"/>
    <w:rsid w:val="00ED78D9"/>
    <w:rsid w:val="00ED7A2C"/>
    <w:rsid w:val="00ED7E7D"/>
    <w:rsid w:val="00EE15D7"/>
    <w:rsid w:val="00EE1906"/>
    <w:rsid w:val="00EE2424"/>
    <w:rsid w:val="00EE3DDF"/>
    <w:rsid w:val="00EE4F0C"/>
    <w:rsid w:val="00EE5569"/>
    <w:rsid w:val="00EE5CF7"/>
    <w:rsid w:val="00EE6249"/>
    <w:rsid w:val="00EE63EF"/>
    <w:rsid w:val="00EE64EC"/>
    <w:rsid w:val="00EE692B"/>
    <w:rsid w:val="00EE6B08"/>
    <w:rsid w:val="00EE7071"/>
    <w:rsid w:val="00EE720C"/>
    <w:rsid w:val="00EE7557"/>
    <w:rsid w:val="00EF03F1"/>
    <w:rsid w:val="00EF084C"/>
    <w:rsid w:val="00EF092B"/>
    <w:rsid w:val="00EF16CA"/>
    <w:rsid w:val="00EF19B6"/>
    <w:rsid w:val="00EF2817"/>
    <w:rsid w:val="00EF2B3A"/>
    <w:rsid w:val="00EF3C37"/>
    <w:rsid w:val="00EF3F48"/>
    <w:rsid w:val="00EF4286"/>
    <w:rsid w:val="00EF498C"/>
    <w:rsid w:val="00EF511F"/>
    <w:rsid w:val="00EF5F10"/>
    <w:rsid w:val="00EF614C"/>
    <w:rsid w:val="00EF6D46"/>
    <w:rsid w:val="00EF7319"/>
    <w:rsid w:val="00EF7658"/>
    <w:rsid w:val="00EF7B0F"/>
    <w:rsid w:val="00F0097A"/>
    <w:rsid w:val="00F00D28"/>
    <w:rsid w:val="00F0148C"/>
    <w:rsid w:val="00F01B9D"/>
    <w:rsid w:val="00F0208B"/>
    <w:rsid w:val="00F0250B"/>
    <w:rsid w:val="00F030D1"/>
    <w:rsid w:val="00F040BC"/>
    <w:rsid w:val="00F04AE5"/>
    <w:rsid w:val="00F04ECE"/>
    <w:rsid w:val="00F054CC"/>
    <w:rsid w:val="00F05C51"/>
    <w:rsid w:val="00F0659B"/>
    <w:rsid w:val="00F06CDE"/>
    <w:rsid w:val="00F078B0"/>
    <w:rsid w:val="00F1008A"/>
    <w:rsid w:val="00F10E6E"/>
    <w:rsid w:val="00F11A19"/>
    <w:rsid w:val="00F11A7B"/>
    <w:rsid w:val="00F12277"/>
    <w:rsid w:val="00F1272F"/>
    <w:rsid w:val="00F12E2E"/>
    <w:rsid w:val="00F13332"/>
    <w:rsid w:val="00F13B7E"/>
    <w:rsid w:val="00F14353"/>
    <w:rsid w:val="00F1470E"/>
    <w:rsid w:val="00F14A32"/>
    <w:rsid w:val="00F14E6E"/>
    <w:rsid w:val="00F15440"/>
    <w:rsid w:val="00F16F5C"/>
    <w:rsid w:val="00F17D09"/>
    <w:rsid w:val="00F17E5C"/>
    <w:rsid w:val="00F20411"/>
    <w:rsid w:val="00F21090"/>
    <w:rsid w:val="00F212F4"/>
    <w:rsid w:val="00F216C7"/>
    <w:rsid w:val="00F21708"/>
    <w:rsid w:val="00F22000"/>
    <w:rsid w:val="00F23245"/>
    <w:rsid w:val="00F248F4"/>
    <w:rsid w:val="00F24ACE"/>
    <w:rsid w:val="00F25F1C"/>
    <w:rsid w:val="00F267C0"/>
    <w:rsid w:val="00F26808"/>
    <w:rsid w:val="00F26A0F"/>
    <w:rsid w:val="00F26FDC"/>
    <w:rsid w:val="00F272C5"/>
    <w:rsid w:val="00F27CE4"/>
    <w:rsid w:val="00F302FA"/>
    <w:rsid w:val="00F312B1"/>
    <w:rsid w:val="00F32477"/>
    <w:rsid w:val="00F328EE"/>
    <w:rsid w:val="00F32A1B"/>
    <w:rsid w:val="00F333A1"/>
    <w:rsid w:val="00F3384F"/>
    <w:rsid w:val="00F33C23"/>
    <w:rsid w:val="00F34517"/>
    <w:rsid w:val="00F34698"/>
    <w:rsid w:val="00F34A1A"/>
    <w:rsid w:val="00F34AF4"/>
    <w:rsid w:val="00F35647"/>
    <w:rsid w:val="00F35904"/>
    <w:rsid w:val="00F3747C"/>
    <w:rsid w:val="00F37F51"/>
    <w:rsid w:val="00F40636"/>
    <w:rsid w:val="00F40C8E"/>
    <w:rsid w:val="00F410B0"/>
    <w:rsid w:val="00F416D2"/>
    <w:rsid w:val="00F41FAF"/>
    <w:rsid w:val="00F4234A"/>
    <w:rsid w:val="00F424E5"/>
    <w:rsid w:val="00F4303E"/>
    <w:rsid w:val="00F43BF8"/>
    <w:rsid w:val="00F43C48"/>
    <w:rsid w:val="00F44330"/>
    <w:rsid w:val="00F4457E"/>
    <w:rsid w:val="00F44B71"/>
    <w:rsid w:val="00F44D80"/>
    <w:rsid w:val="00F45276"/>
    <w:rsid w:val="00F452DC"/>
    <w:rsid w:val="00F46244"/>
    <w:rsid w:val="00F4668B"/>
    <w:rsid w:val="00F466B3"/>
    <w:rsid w:val="00F466EC"/>
    <w:rsid w:val="00F467CE"/>
    <w:rsid w:val="00F470B0"/>
    <w:rsid w:val="00F477BB"/>
    <w:rsid w:val="00F51761"/>
    <w:rsid w:val="00F5210F"/>
    <w:rsid w:val="00F52729"/>
    <w:rsid w:val="00F534F7"/>
    <w:rsid w:val="00F53E16"/>
    <w:rsid w:val="00F5467C"/>
    <w:rsid w:val="00F54ABB"/>
    <w:rsid w:val="00F55746"/>
    <w:rsid w:val="00F559A2"/>
    <w:rsid w:val="00F55B61"/>
    <w:rsid w:val="00F55B73"/>
    <w:rsid w:val="00F55B88"/>
    <w:rsid w:val="00F55CDC"/>
    <w:rsid w:val="00F60679"/>
    <w:rsid w:val="00F607D3"/>
    <w:rsid w:val="00F609E9"/>
    <w:rsid w:val="00F60A33"/>
    <w:rsid w:val="00F60E25"/>
    <w:rsid w:val="00F619F0"/>
    <w:rsid w:val="00F62B42"/>
    <w:rsid w:val="00F634CE"/>
    <w:rsid w:val="00F63698"/>
    <w:rsid w:val="00F63758"/>
    <w:rsid w:val="00F638B8"/>
    <w:rsid w:val="00F63E53"/>
    <w:rsid w:val="00F64B62"/>
    <w:rsid w:val="00F6538F"/>
    <w:rsid w:val="00F654FB"/>
    <w:rsid w:val="00F6577C"/>
    <w:rsid w:val="00F65AF1"/>
    <w:rsid w:val="00F65B0F"/>
    <w:rsid w:val="00F65D30"/>
    <w:rsid w:val="00F66E31"/>
    <w:rsid w:val="00F66FBE"/>
    <w:rsid w:val="00F7020B"/>
    <w:rsid w:val="00F70698"/>
    <w:rsid w:val="00F70C5F"/>
    <w:rsid w:val="00F71B81"/>
    <w:rsid w:val="00F71D86"/>
    <w:rsid w:val="00F71F03"/>
    <w:rsid w:val="00F72282"/>
    <w:rsid w:val="00F7290B"/>
    <w:rsid w:val="00F72FD3"/>
    <w:rsid w:val="00F730A1"/>
    <w:rsid w:val="00F731BA"/>
    <w:rsid w:val="00F73A6C"/>
    <w:rsid w:val="00F73BCD"/>
    <w:rsid w:val="00F73CF0"/>
    <w:rsid w:val="00F73FAF"/>
    <w:rsid w:val="00F760BC"/>
    <w:rsid w:val="00F77A6F"/>
    <w:rsid w:val="00F80968"/>
    <w:rsid w:val="00F81511"/>
    <w:rsid w:val="00F82211"/>
    <w:rsid w:val="00F82434"/>
    <w:rsid w:val="00F82580"/>
    <w:rsid w:val="00F83201"/>
    <w:rsid w:val="00F8322F"/>
    <w:rsid w:val="00F83622"/>
    <w:rsid w:val="00F84664"/>
    <w:rsid w:val="00F84C0B"/>
    <w:rsid w:val="00F85019"/>
    <w:rsid w:val="00F856C2"/>
    <w:rsid w:val="00F865C9"/>
    <w:rsid w:val="00F86AE6"/>
    <w:rsid w:val="00F875DC"/>
    <w:rsid w:val="00F87630"/>
    <w:rsid w:val="00F87F99"/>
    <w:rsid w:val="00F87FEB"/>
    <w:rsid w:val="00F90090"/>
    <w:rsid w:val="00F905FB"/>
    <w:rsid w:val="00F91FB5"/>
    <w:rsid w:val="00F923B3"/>
    <w:rsid w:val="00F93584"/>
    <w:rsid w:val="00F93770"/>
    <w:rsid w:val="00F939D1"/>
    <w:rsid w:val="00F9442A"/>
    <w:rsid w:val="00F94731"/>
    <w:rsid w:val="00F95710"/>
    <w:rsid w:val="00F959CD"/>
    <w:rsid w:val="00F95F5C"/>
    <w:rsid w:val="00F95FCA"/>
    <w:rsid w:val="00F96415"/>
    <w:rsid w:val="00F96917"/>
    <w:rsid w:val="00F972DF"/>
    <w:rsid w:val="00F978BB"/>
    <w:rsid w:val="00FA027A"/>
    <w:rsid w:val="00FA0840"/>
    <w:rsid w:val="00FA122F"/>
    <w:rsid w:val="00FA1306"/>
    <w:rsid w:val="00FA148A"/>
    <w:rsid w:val="00FA2AA6"/>
    <w:rsid w:val="00FA2CFB"/>
    <w:rsid w:val="00FA2EC0"/>
    <w:rsid w:val="00FA3410"/>
    <w:rsid w:val="00FA386A"/>
    <w:rsid w:val="00FA3A77"/>
    <w:rsid w:val="00FA42E7"/>
    <w:rsid w:val="00FA44E9"/>
    <w:rsid w:val="00FA4EA0"/>
    <w:rsid w:val="00FA518F"/>
    <w:rsid w:val="00FA5280"/>
    <w:rsid w:val="00FA55F5"/>
    <w:rsid w:val="00FA6233"/>
    <w:rsid w:val="00FA63DF"/>
    <w:rsid w:val="00FA65F6"/>
    <w:rsid w:val="00FA70BA"/>
    <w:rsid w:val="00FA7CFE"/>
    <w:rsid w:val="00FA7DAC"/>
    <w:rsid w:val="00FB02A6"/>
    <w:rsid w:val="00FB03A2"/>
    <w:rsid w:val="00FB0C1F"/>
    <w:rsid w:val="00FB11CD"/>
    <w:rsid w:val="00FB2646"/>
    <w:rsid w:val="00FB2813"/>
    <w:rsid w:val="00FB3370"/>
    <w:rsid w:val="00FB3A88"/>
    <w:rsid w:val="00FB4116"/>
    <w:rsid w:val="00FB46AF"/>
    <w:rsid w:val="00FB486C"/>
    <w:rsid w:val="00FB4910"/>
    <w:rsid w:val="00FB5804"/>
    <w:rsid w:val="00FB5901"/>
    <w:rsid w:val="00FB6487"/>
    <w:rsid w:val="00FB7B77"/>
    <w:rsid w:val="00FC0826"/>
    <w:rsid w:val="00FC2502"/>
    <w:rsid w:val="00FC2796"/>
    <w:rsid w:val="00FC2DA7"/>
    <w:rsid w:val="00FC2E82"/>
    <w:rsid w:val="00FC3413"/>
    <w:rsid w:val="00FC357F"/>
    <w:rsid w:val="00FC3716"/>
    <w:rsid w:val="00FC3895"/>
    <w:rsid w:val="00FC3952"/>
    <w:rsid w:val="00FC506F"/>
    <w:rsid w:val="00FC55BF"/>
    <w:rsid w:val="00FC5BB7"/>
    <w:rsid w:val="00FC5BFA"/>
    <w:rsid w:val="00FC5E84"/>
    <w:rsid w:val="00FC5F90"/>
    <w:rsid w:val="00FC78B7"/>
    <w:rsid w:val="00FC78D0"/>
    <w:rsid w:val="00FC7C95"/>
    <w:rsid w:val="00FD0103"/>
    <w:rsid w:val="00FD02DD"/>
    <w:rsid w:val="00FD03AB"/>
    <w:rsid w:val="00FD0CB6"/>
    <w:rsid w:val="00FD11B9"/>
    <w:rsid w:val="00FD14C1"/>
    <w:rsid w:val="00FD1809"/>
    <w:rsid w:val="00FD19CE"/>
    <w:rsid w:val="00FD1B75"/>
    <w:rsid w:val="00FD1FD2"/>
    <w:rsid w:val="00FD21A0"/>
    <w:rsid w:val="00FD291D"/>
    <w:rsid w:val="00FD3486"/>
    <w:rsid w:val="00FD4142"/>
    <w:rsid w:val="00FD531D"/>
    <w:rsid w:val="00FD5C61"/>
    <w:rsid w:val="00FD679E"/>
    <w:rsid w:val="00FD685A"/>
    <w:rsid w:val="00FD74FF"/>
    <w:rsid w:val="00FE1138"/>
    <w:rsid w:val="00FE1647"/>
    <w:rsid w:val="00FE2486"/>
    <w:rsid w:val="00FE273F"/>
    <w:rsid w:val="00FE2741"/>
    <w:rsid w:val="00FE2A67"/>
    <w:rsid w:val="00FE3631"/>
    <w:rsid w:val="00FE50BF"/>
    <w:rsid w:val="00FE5300"/>
    <w:rsid w:val="00FE5609"/>
    <w:rsid w:val="00FE6277"/>
    <w:rsid w:val="00FE718D"/>
    <w:rsid w:val="00FE76DC"/>
    <w:rsid w:val="00FE79E3"/>
    <w:rsid w:val="00FE7E24"/>
    <w:rsid w:val="00FE7E3B"/>
    <w:rsid w:val="00FF02F8"/>
    <w:rsid w:val="00FF04B3"/>
    <w:rsid w:val="00FF091B"/>
    <w:rsid w:val="00FF2B3B"/>
    <w:rsid w:val="00FF2BB1"/>
    <w:rsid w:val="00FF2F03"/>
    <w:rsid w:val="00FF36D1"/>
    <w:rsid w:val="00FF3D57"/>
    <w:rsid w:val="00FF41BC"/>
    <w:rsid w:val="00FF50F7"/>
    <w:rsid w:val="00FF6044"/>
    <w:rsid w:val="00FF7D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12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3A7CC9"/>
    <w:pPr>
      <w:autoSpaceDN w:val="0"/>
      <w:spacing w:after="0" w:line="240" w:lineRule="auto"/>
      <w:jc w:val="both"/>
      <w:textAlignment w:val="baseline"/>
    </w:pPr>
    <w:rPr>
      <w:rFonts w:ascii="Arial" w:eastAsia="Times New Roman" w:hAnsi="Arial" w:cs="Times New Roman"/>
      <w:sz w:val="20"/>
      <w:szCs w:val="24"/>
      <w:lang w:eastAsia="cs-CZ"/>
    </w:rPr>
  </w:style>
  <w:style w:type="paragraph" w:styleId="Nadpis1">
    <w:name w:val="heading 1"/>
    <w:next w:val="Normln"/>
    <w:link w:val="Nadpis1Char"/>
    <w:qFormat/>
    <w:rsid w:val="005C696E"/>
    <w:pPr>
      <w:keepNext/>
      <w:pBdr>
        <w:top w:val="nil"/>
        <w:left w:val="nil"/>
        <w:bottom w:val="nil"/>
        <w:right w:val="nil"/>
        <w:between w:val="nil"/>
        <w:bar w:val="nil"/>
      </w:pBdr>
      <w:spacing w:after="0" w:line="240" w:lineRule="auto"/>
      <w:outlineLvl w:val="0"/>
    </w:pPr>
    <w:rPr>
      <w:rFonts w:ascii="Courier New" w:eastAsia="Courier New" w:hAnsi="Courier New" w:cs="Courier New"/>
      <w:b/>
      <w:bCs/>
      <w:color w:val="000000"/>
      <w:sz w:val="16"/>
      <w:szCs w:val="16"/>
      <w:u w:val="single" w:color="000000"/>
      <w:bdr w:val="nil"/>
      <w:lang w:eastAsia="cs-CZ"/>
    </w:rPr>
  </w:style>
  <w:style w:type="paragraph" w:styleId="Nadpis2">
    <w:name w:val="heading 2"/>
    <w:basedOn w:val="Normln"/>
    <w:next w:val="Normln"/>
    <w:link w:val="Nadpis2Char"/>
    <w:unhideWhenUsed/>
    <w:qFormat/>
    <w:rsid w:val="00213F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qFormat/>
    <w:rsid w:val="00213FD0"/>
    <w:pPr>
      <w:tabs>
        <w:tab w:val="num" w:pos="851"/>
      </w:tabs>
      <w:autoSpaceDN/>
      <w:spacing w:before="120" w:line="288" w:lineRule="auto"/>
      <w:ind w:left="851" w:right="624" w:hanging="227"/>
      <w:textAlignment w:val="auto"/>
      <w:outlineLvl w:val="2"/>
    </w:pPr>
    <w:rPr>
      <w:rFonts w:ascii="Times New Roman" w:hAnsi="Times New Roman" w:cs="Arial"/>
      <w:bCs/>
      <w:sz w:val="24"/>
      <w:szCs w:val="26"/>
    </w:rPr>
  </w:style>
  <w:style w:type="paragraph" w:styleId="Nadpis4">
    <w:name w:val="heading 4"/>
    <w:basedOn w:val="Normln"/>
    <w:link w:val="Nadpis4Char"/>
    <w:qFormat/>
    <w:rsid w:val="00213FD0"/>
    <w:pPr>
      <w:tabs>
        <w:tab w:val="num" w:pos="1304"/>
      </w:tabs>
      <w:autoSpaceDN/>
      <w:spacing w:before="120" w:line="288" w:lineRule="auto"/>
      <w:ind w:left="1304" w:right="1077" w:hanging="227"/>
      <w:textAlignment w:val="auto"/>
      <w:outlineLvl w:val="3"/>
    </w:pPr>
    <w:rPr>
      <w:rFonts w:ascii="Times New Roman" w:hAnsi="Times New Roman"/>
      <w:bCs/>
      <w:sz w:val="24"/>
      <w:szCs w:val="28"/>
    </w:rPr>
  </w:style>
  <w:style w:type="paragraph" w:styleId="Nadpis5">
    <w:name w:val="heading 5"/>
    <w:basedOn w:val="Normln"/>
    <w:link w:val="Nadpis5Char"/>
    <w:qFormat/>
    <w:rsid w:val="00213FD0"/>
    <w:pPr>
      <w:tabs>
        <w:tab w:val="num" w:pos="170"/>
      </w:tabs>
      <w:autoSpaceDN/>
      <w:spacing w:before="120" w:line="288" w:lineRule="auto"/>
      <w:ind w:left="170" w:right="1191" w:hanging="170"/>
      <w:textAlignment w:val="auto"/>
      <w:outlineLvl w:val="4"/>
    </w:pPr>
    <w:rPr>
      <w:rFonts w:ascii="Times New Roman" w:hAnsi="Times New Roman"/>
      <w:bCs/>
      <w:iCs/>
      <w:sz w:val="24"/>
      <w:szCs w:val="26"/>
    </w:rPr>
  </w:style>
  <w:style w:type="paragraph" w:styleId="Nadpis6">
    <w:name w:val="heading 6"/>
    <w:basedOn w:val="Normln"/>
    <w:next w:val="Normln"/>
    <w:link w:val="Nadpis6Char"/>
    <w:qFormat/>
    <w:rsid w:val="00213FD0"/>
    <w:pPr>
      <w:tabs>
        <w:tab w:val="num" w:pos="170"/>
      </w:tabs>
      <w:autoSpaceDN/>
      <w:spacing w:before="240" w:after="60" w:line="288" w:lineRule="auto"/>
      <w:ind w:left="170" w:hanging="170"/>
      <w:textAlignment w:val="auto"/>
      <w:outlineLvl w:val="5"/>
    </w:pPr>
    <w:rPr>
      <w:rFonts w:ascii="Times New Roman" w:hAnsi="Times New Roman"/>
      <w:b/>
      <w:bCs/>
      <w:sz w:val="22"/>
      <w:szCs w:val="22"/>
    </w:rPr>
  </w:style>
  <w:style w:type="paragraph" w:styleId="Nadpis7">
    <w:name w:val="heading 7"/>
    <w:basedOn w:val="Normln"/>
    <w:next w:val="Normln"/>
    <w:link w:val="Nadpis7Char"/>
    <w:qFormat/>
    <w:rsid w:val="00213FD0"/>
    <w:pPr>
      <w:tabs>
        <w:tab w:val="num" w:pos="170"/>
      </w:tabs>
      <w:autoSpaceDN/>
      <w:spacing w:before="240" w:after="60" w:line="288" w:lineRule="auto"/>
      <w:ind w:left="170" w:hanging="170"/>
      <w:textAlignment w:val="auto"/>
      <w:outlineLvl w:val="6"/>
    </w:pPr>
    <w:rPr>
      <w:rFonts w:ascii="Times New Roman" w:hAnsi="Times New Roman"/>
      <w:sz w:val="24"/>
    </w:rPr>
  </w:style>
  <w:style w:type="paragraph" w:styleId="Nadpis8">
    <w:name w:val="heading 8"/>
    <w:basedOn w:val="Normln"/>
    <w:next w:val="Normln"/>
    <w:link w:val="Nadpis8Char"/>
    <w:qFormat/>
    <w:rsid w:val="00213FD0"/>
    <w:pPr>
      <w:tabs>
        <w:tab w:val="num" w:pos="170"/>
      </w:tabs>
      <w:autoSpaceDN/>
      <w:spacing w:before="240" w:after="60" w:line="288" w:lineRule="auto"/>
      <w:ind w:left="170" w:hanging="170"/>
      <w:textAlignment w:val="auto"/>
      <w:outlineLvl w:val="7"/>
    </w:pPr>
    <w:rPr>
      <w:rFonts w:ascii="Times New Roman" w:hAnsi="Times New Roman"/>
      <w:i/>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autoRedefine/>
    <w:uiPriority w:val="99"/>
    <w:rsid w:val="003A7CC9"/>
    <w:pPr>
      <w:tabs>
        <w:tab w:val="center" w:pos="4536"/>
        <w:tab w:val="right" w:pos="9072"/>
      </w:tabs>
      <w:jc w:val="right"/>
    </w:pPr>
    <w:rPr>
      <w:sz w:val="16"/>
    </w:rPr>
  </w:style>
  <w:style w:type="character" w:customStyle="1" w:styleId="ZpatChar">
    <w:name w:val="Zápatí Char"/>
    <w:basedOn w:val="Standardnpsmoodstavce"/>
    <w:link w:val="Zpat"/>
    <w:uiPriority w:val="99"/>
    <w:rsid w:val="003A7CC9"/>
    <w:rPr>
      <w:rFonts w:ascii="Arial" w:eastAsia="Times New Roman" w:hAnsi="Arial" w:cs="Times New Roman"/>
      <w:sz w:val="16"/>
      <w:szCs w:val="24"/>
      <w:lang w:eastAsia="cs-CZ"/>
    </w:rPr>
  </w:style>
  <w:style w:type="character" w:styleId="Hypertextovodkaz">
    <w:name w:val="Hyperlink"/>
    <w:uiPriority w:val="99"/>
    <w:rsid w:val="003A7CC9"/>
    <w:rPr>
      <w:rFonts w:ascii="Arial" w:hAnsi="Arial" w:cs="Times New Roman"/>
      <w:color w:val="0000FF"/>
      <w:u w:val="single"/>
    </w:rPr>
  </w:style>
  <w:style w:type="paragraph" w:styleId="Zkladntext">
    <w:name w:val="Body Text"/>
    <w:basedOn w:val="Normln"/>
    <w:link w:val="ZkladntextChar"/>
    <w:rsid w:val="003A7CC9"/>
    <w:pPr>
      <w:spacing w:after="120"/>
      <w:jc w:val="left"/>
    </w:pPr>
  </w:style>
  <w:style w:type="character" w:customStyle="1" w:styleId="ZkladntextChar">
    <w:name w:val="Základní text Char"/>
    <w:basedOn w:val="Standardnpsmoodstavce"/>
    <w:link w:val="Zkladntext"/>
    <w:rsid w:val="003A7CC9"/>
    <w:rPr>
      <w:rFonts w:ascii="Arial" w:eastAsia="Times New Roman" w:hAnsi="Arial" w:cs="Times New Roman"/>
      <w:sz w:val="20"/>
      <w:szCs w:val="24"/>
      <w:lang w:eastAsia="cs-CZ"/>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3A7CC9"/>
    <w:pPr>
      <w:ind w:left="720"/>
    </w:pPr>
  </w:style>
  <w:style w:type="paragraph" w:styleId="Normlnweb">
    <w:name w:val="Normal (Web)"/>
    <w:basedOn w:val="Normln"/>
    <w:uiPriority w:val="99"/>
    <w:rsid w:val="003A7CC9"/>
    <w:pPr>
      <w:spacing w:before="100" w:after="100"/>
      <w:jc w:val="left"/>
    </w:pPr>
    <w:rPr>
      <w:rFonts w:ascii="Times New Roman" w:hAnsi="Times New Roman"/>
      <w:sz w:val="24"/>
    </w:rPr>
  </w:style>
  <w:style w:type="paragraph" w:styleId="Zkladntextodsazen">
    <w:name w:val="Body Text Indent"/>
    <w:basedOn w:val="Normln"/>
    <w:link w:val="ZkladntextodsazenChar"/>
    <w:rsid w:val="003A7CC9"/>
    <w:pPr>
      <w:suppressAutoHyphens/>
      <w:spacing w:after="120"/>
      <w:ind w:left="170"/>
    </w:pPr>
    <w:rPr>
      <w:b/>
      <w:spacing w:val="-2"/>
      <w:sz w:val="22"/>
      <w:szCs w:val="22"/>
    </w:rPr>
  </w:style>
  <w:style w:type="character" w:customStyle="1" w:styleId="ZkladntextodsazenChar">
    <w:name w:val="Základní text odsazený Char"/>
    <w:basedOn w:val="Standardnpsmoodstavce"/>
    <w:link w:val="Zkladntextodsazen"/>
    <w:rsid w:val="003A7CC9"/>
    <w:rPr>
      <w:rFonts w:ascii="Arial" w:eastAsia="Times New Roman" w:hAnsi="Arial" w:cs="Times New Roman"/>
      <w:b/>
      <w:spacing w:val="-2"/>
      <w:lang w:eastAsia="cs-CZ"/>
    </w:rPr>
  </w:style>
  <w:style w:type="paragraph" w:customStyle="1" w:styleId="SBSSmlouva">
    <w:name w:val="SBS Smlouva"/>
    <w:basedOn w:val="Normln"/>
    <w:rsid w:val="003A7CC9"/>
    <w:pPr>
      <w:numPr>
        <w:numId w:val="1"/>
      </w:numPr>
      <w:spacing w:before="120"/>
      <w:jc w:val="left"/>
    </w:pPr>
    <w:rPr>
      <w:rFonts w:cs="Arial"/>
      <w:sz w:val="24"/>
    </w:rPr>
  </w:style>
  <w:style w:type="character" w:customStyle="1" w:styleId="apple-converted-space">
    <w:name w:val="apple-converted-space"/>
    <w:rsid w:val="003A7CC9"/>
  </w:style>
  <w:style w:type="numbering" w:customStyle="1" w:styleId="LFO24">
    <w:name w:val="LFO24"/>
    <w:basedOn w:val="Bezseznamu"/>
    <w:rsid w:val="003A7CC9"/>
    <w:pPr>
      <w:numPr>
        <w:numId w:val="1"/>
      </w:numPr>
    </w:pPr>
  </w:style>
  <w:style w:type="table" w:styleId="Mkatabulky">
    <w:name w:val="Table Grid"/>
    <w:basedOn w:val="Normlntabulka"/>
    <w:uiPriority w:val="99"/>
    <w:rsid w:val="006C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077DC4"/>
    <w:rPr>
      <w:sz w:val="16"/>
      <w:szCs w:val="16"/>
    </w:rPr>
  </w:style>
  <w:style w:type="paragraph" w:styleId="Textkomente">
    <w:name w:val="annotation text"/>
    <w:basedOn w:val="Normln"/>
    <w:link w:val="TextkomenteChar"/>
    <w:uiPriority w:val="99"/>
    <w:unhideWhenUsed/>
    <w:rsid w:val="00077DC4"/>
    <w:rPr>
      <w:szCs w:val="20"/>
    </w:rPr>
  </w:style>
  <w:style w:type="character" w:customStyle="1" w:styleId="TextkomenteChar">
    <w:name w:val="Text komentáře Char"/>
    <w:basedOn w:val="Standardnpsmoodstavce"/>
    <w:link w:val="Textkomente"/>
    <w:uiPriority w:val="99"/>
    <w:rsid w:val="00077DC4"/>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77DC4"/>
    <w:rPr>
      <w:b/>
      <w:bCs/>
    </w:rPr>
  </w:style>
  <w:style w:type="character" w:customStyle="1" w:styleId="PedmtkomenteChar">
    <w:name w:val="Předmět komentáře Char"/>
    <w:basedOn w:val="TextkomenteChar"/>
    <w:link w:val="Pedmtkomente"/>
    <w:uiPriority w:val="99"/>
    <w:semiHidden/>
    <w:rsid w:val="00077DC4"/>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077DC4"/>
    <w:rPr>
      <w:rFonts w:ascii="Tahoma" w:hAnsi="Tahoma" w:cs="Tahoma"/>
      <w:sz w:val="16"/>
      <w:szCs w:val="16"/>
    </w:rPr>
  </w:style>
  <w:style w:type="character" w:customStyle="1" w:styleId="TextbublinyChar">
    <w:name w:val="Text bubliny Char"/>
    <w:basedOn w:val="Standardnpsmoodstavce"/>
    <w:link w:val="Textbubliny"/>
    <w:uiPriority w:val="99"/>
    <w:semiHidden/>
    <w:rsid w:val="00077DC4"/>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9"/>
    <w:rsid w:val="005C696E"/>
    <w:rPr>
      <w:rFonts w:ascii="Courier New" w:eastAsia="Courier New" w:hAnsi="Courier New" w:cs="Courier New"/>
      <w:b/>
      <w:bCs/>
      <w:color w:val="000000"/>
      <w:sz w:val="16"/>
      <w:szCs w:val="16"/>
      <w:u w:val="single" w:color="000000"/>
      <w:bdr w:val="nil"/>
      <w:lang w:eastAsia="cs-CZ"/>
    </w:rPr>
  </w:style>
  <w:style w:type="paragraph" w:customStyle="1" w:styleId="Stylpravidel">
    <w:name w:val="Styl pravidel"/>
    <w:rsid w:val="005C696E"/>
    <w:pPr>
      <w:pBdr>
        <w:top w:val="nil"/>
        <w:left w:val="nil"/>
        <w:bottom w:val="nil"/>
        <w:right w:val="nil"/>
        <w:between w:val="nil"/>
        <w:bar w:val="nil"/>
      </w:pBdr>
      <w:spacing w:before="240" w:after="0" w:line="360" w:lineRule="auto"/>
      <w:jc w:val="both"/>
    </w:pPr>
    <w:rPr>
      <w:rFonts w:ascii="Times New Roman" w:eastAsia="Times New Roman" w:hAnsi="Times New Roman" w:cs="Times New Roman"/>
      <w:color w:val="000000"/>
      <w:sz w:val="24"/>
      <w:szCs w:val="24"/>
      <w:u w:color="000000"/>
      <w:bdr w:val="nil"/>
      <w:lang w:eastAsia="cs-CZ"/>
    </w:rPr>
  </w:style>
  <w:style w:type="paragraph" w:customStyle="1" w:styleId="Barevnseznamzvraznn11">
    <w:name w:val="Barevný seznam – zvýraznění 11"/>
    <w:basedOn w:val="Normln"/>
    <w:uiPriority w:val="34"/>
    <w:qFormat/>
    <w:rsid w:val="005C696E"/>
    <w:pPr>
      <w:autoSpaceDN/>
      <w:ind w:left="720"/>
      <w:contextualSpacing/>
      <w:jc w:val="left"/>
      <w:textAlignment w:val="auto"/>
    </w:pPr>
    <w:rPr>
      <w:rFonts w:ascii="Times New Roman" w:hAnsi="Times New Roman"/>
      <w:szCs w:val="20"/>
      <w:u w:color="000000"/>
    </w:rPr>
  </w:style>
  <w:style w:type="character" w:customStyle="1" w:styleId="Nadpis2Char">
    <w:name w:val="Nadpis 2 Char"/>
    <w:basedOn w:val="Standardnpsmoodstavce"/>
    <w:link w:val="Nadpis2"/>
    <w:uiPriority w:val="9"/>
    <w:semiHidden/>
    <w:rsid w:val="00213FD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rsid w:val="00213FD0"/>
    <w:rPr>
      <w:rFonts w:ascii="Times New Roman" w:eastAsia="Times New Roman" w:hAnsi="Times New Roman" w:cs="Arial"/>
      <w:bCs/>
      <w:sz w:val="24"/>
      <w:szCs w:val="26"/>
      <w:lang w:eastAsia="cs-CZ"/>
    </w:rPr>
  </w:style>
  <w:style w:type="character" w:customStyle="1" w:styleId="Nadpis4Char">
    <w:name w:val="Nadpis 4 Char"/>
    <w:basedOn w:val="Standardnpsmoodstavce"/>
    <w:link w:val="Nadpis4"/>
    <w:rsid w:val="00213FD0"/>
    <w:rPr>
      <w:rFonts w:ascii="Times New Roman" w:eastAsia="Times New Roman" w:hAnsi="Times New Roman" w:cs="Times New Roman"/>
      <w:bCs/>
      <w:sz w:val="24"/>
      <w:szCs w:val="28"/>
      <w:lang w:eastAsia="cs-CZ"/>
    </w:rPr>
  </w:style>
  <w:style w:type="character" w:customStyle="1" w:styleId="Nadpis5Char">
    <w:name w:val="Nadpis 5 Char"/>
    <w:basedOn w:val="Standardnpsmoodstavce"/>
    <w:link w:val="Nadpis5"/>
    <w:rsid w:val="00213FD0"/>
    <w:rPr>
      <w:rFonts w:ascii="Times New Roman" w:eastAsia="Times New Roman" w:hAnsi="Times New Roman" w:cs="Times New Roman"/>
      <w:bCs/>
      <w:iCs/>
      <w:sz w:val="24"/>
      <w:szCs w:val="26"/>
      <w:lang w:eastAsia="cs-CZ"/>
    </w:rPr>
  </w:style>
  <w:style w:type="character" w:customStyle="1" w:styleId="Nadpis6Char">
    <w:name w:val="Nadpis 6 Char"/>
    <w:basedOn w:val="Standardnpsmoodstavce"/>
    <w:link w:val="Nadpis6"/>
    <w:rsid w:val="00213FD0"/>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13FD0"/>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13FD0"/>
    <w:rPr>
      <w:rFonts w:ascii="Times New Roman" w:eastAsia="Times New Roman" w:hAnsi="Times New Roman" w:cs="Times New Roman"/>
      <w:i/>
      <w:iCs/>
      <w:sz w:val="24"/>
      <w:szCs w:val="24"/>
      <w:lang w:eastAsia="cs-CZ"/>
    </w:rPr>
  </w:style>
  <w:style w:type="paragraph" w:customStyle="1" w:styleId="Nadpis">
    <w:name w:val="Nadpis"/>
    <w:basedOn w:val="Nadpis1"/>
    <w:next w:val="Nadpis1"/>
    <w:rsid w:val="00213FD0"/>
    <w:pPr>
      <w:keepLines/>
      <w:pageBreakBefore/>
      <w:pBdr>
        <w:top w:val="none" w:sz="0" w:space="0" w:color="auto"/>
        <w:left w:val="none" w:sz="0" w:space="0" w:color="auto"/>
        <w:bottom w:val="none" w:sz="0" w:space="0" w:color="auto"/>
        <w:right w:val="none" w:sz="0" w:space="0" w:color="auto"/>
        <w:between w:val="none" w:sz="0" w:space="0" w:color="auto"/>
        <w:bar w:val="none" w:sz="0" w:color="auto"/>
      </w:pBdr>
      <w:spacing w:before="720" w:after="240" w:line="288" w:lineRule="auto"/>
      <w:jc w:val="center"/>
    </w:pPr>
    <w:rPr>
      <w:rFonts w:ascii="Arial" w:eastAsia="Times New Roman" w:hAnsi="Arial" w:cs="Arial"/>
      <w:color w:val="auto"/>
      <w:kern w:val="32"/>
      <w:sz w:val="32"/>
      <w:szCs w:val="32"/>
      <w:u w:val="none"/>
      <w:bdr w:val="none" w:sz="0" w:space="0" w:color="auto"/>
    </w:rPr>
  </w:style>
  <w:style w:type="paragraph" w:styleId="Revize">
    <w:name w:val="Revision"/>
    <w:hidden/>
    <w:uiPriority w:val="99"/>
    <w:semiHidden/>
    <w:rsid w:val="00E46B75"/>
    <w:pPr>
      <w:spacing w:after="0" w:line="240" w:lineRule="auto"/>
    </w:pPr>
    <w:rPr>
      <w:rFonts w:ascii="Arial" w:eastAsia="Times New Roman" w:hAnsi="Arial" w:cs="Times New Roman"/>
      <w:sz w:val="20"/>
      <w:szCs w:val="24"/>
      <w:lang w:eastAsia="cs-CZ"/>
    </w:rPr>
  </w:style>
  <w:style w:type="paragraph" w:styleId="FormtovanvHTML">
    <w:name w:val="HTML Preformatted"/>
    <w:basedOn w:val="Normln"/>
    <w:link w:val="FormtovanvHTMLChar"/>
    <w:uiPriority w:val="99"/>
    <w:semiHidden/>
    <w:unhideWhenUsed/>
    <w:rsid w:val="006B3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jc w:val="left"/>
      <w:textAlignment w:val="auto"/>
    </w:pPr>
    <w:rPr>
      <w:rFonts w:ascii="Courier New" w:hAnsi="Courier New" w:cs="Courier New"/>
      <w:szCs w:val="20"/>
    </w:rPr>
  </w:style>
  <w:style w:type="character" w:customStyle="1" w:styleId="FormtovanvHTMLChar">
    <w:name w:val="Formátovaný v HTML Char"/>
    <w:basedOn w:val="Standardnpsmoodstavce"/>
    <w:link w:val="FormtovanvHTML"/>
    <w:uiPriority w:val="99"/>
    <w:semiHidden/>
    <w:rsid w:val="006B3D26"/>
    <w:rPr>
      <w:rFonts w:ascii="Courier New" w:eastAsia="Times New Roman" w:hAnsi="Courier New" w:cs="Courier New"/>
      <w:sz w:val="20"/>
      <w:szCs w:val="20"/>
      <w:lang w:eastAsia="cs-CZ"/>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qFormat/>
    <w:locked/>
    <w:rsid w:val="003A4176"/>
    <w:rPr>
      <w:rFonts w:ascii="Arial" w:eastAsia="Times New Roman" w:hAnsi="Arial" w:cs="Times New Roman"/>
      <w:sz w:val="20"/>
      <w:szCs w:val="24"/>
      <w:lang w:eastAsia="cs-CZ"/>
    </w:rPr>
  </w:style>
  <w:style w:type="paragraph" w:styleId="Zhlav">
    <w:name w:val="header"/>
    <w:basedOn w:val="Normln"/>
    <w:link w:val="ZhlavChar"/>
    <w:unhideWhenUsed/>
    <w:rsid w:val="004778E8"/>
    <w:pPr>
      <w:tabs>
        <w:tab w:val="center" w:pos="4536"/>
        <w:tab w:val="right" w:pos="9072"/>
      </w:tabs>
    </w:pPr>
  </w:style>
  <w:style w:type="character" w:customStyle="1" w:styleId="ZhlavChar">
    <w:name w:val="Záhlaví Char"/>
    <w:basedOn w:val="Standardnpsmoodstavce"/>
    <w:link w:val="Zhlav"/>
    <w:rsid w:val="004778E8"/>
    <w:rPr>
      <w:rFonts w:ascii="Arial" w:eastAsia="Times New Roman" w:hAnsi="Arial" w:cs="Times New Roman"/>
      <w:sz w:val="20"/>
      <w:szCs w:val="24"/>
      <w:lang w:eastAsia="cs-CZ"/>
    </w:rPr>
  </w:style>
  <w:style w:type="paragraph" w:customStyle="1" w:styleId="Slnek">
    <w:name w:val="S_Článek"/>
    <w:basedOn w:val="Normln"/>
    <w:next w:val="Normln"/>
    <w:qFormat/>
    <w:rsid w:val="009B5F69"/>
    <w:pPr>
      <w:numPr>
        <w:numId w:val="4"/>
      </w:numPr>
      <w:autoSpaceDN/>
      <w:spacing w:before="360"/>
      <w:jc w:val="center"/>
      <w:textAlignment w:val="auto"/>
    </w:pPr>
    <w:rPr>
      <w:rFonts w:ascii="Calibri" w:eastAsia="Calibri" w:hAnsi="Calibri"/>
      <w:b/>
      <w:sz w:val="28"/>
      <w:szCs w:val="28"/>
      <w:lang w:eastAsia="en-US"/>
    </w:rPr>
  </w:style>
  <w:style w:type="paragraph" w:customStyle="1" w:styleId="SOdstavec">
    <w:name w:val="S_Odstavec"/>
    <w:basedOn w:val="Normln"/>
    <w:qFormat/>
    <w:rsid w:val="009B5F69"/>
    <w:pPr>
      <w:numPr>
        <w:ilvl w:val="1"/>
        <w:numId w:val="4"/>
      </w:numPr>
      <w:tabs>
        <w:tab w:val="left" w:pos="426"/>
      </w:tabs>
      <w:autoSpaceDN/>
      <w:spacing w:before="120"/>
      <w:textAlignment w:val="auto"/>
    </w:pPr>
    <w:rPr>
      <w:rFonts w:ascii="Calibri" w:eastAsia="Calibri" w:hAnsi="Calibri"/>
      <w:sz w:val="22"/>
      <w:szCs w:val="22"/>
      <w:lang w:eastAsia="en-US"/>
    </w:rPr>
  </w:style>
  <w:style w:type="paragraph" w:customStyle="1" w:styleId="SBod">
    <w:name w:val="S_Bod"/>
    <w:basedOn w:val="Normln"/>
    <w:qFormat/>
    <w:rsid w:val="009B5F69"/>
    <w:pPr>
      <w:numPr>
        <w:ilvl w:val="2"/>
        <w:numId w:val="4"/>
      </w:numPr>
      <w:tabs>
        <w:tab w:val="left" w:pos="993"/>
      </w:tabs>
      <w:autoSpaceDN/>
      <w:spacing w:before="120"/>
      <w:textAlignment w:val="auto"/>
    </w:pPr>
    <w:rPr>
      <w:rFonts w:ascii="Calibri" w:eastAsia="Calibri" w:hAnsi="Calibri"/>
      <w:sz w:val="22"/>
      <w:szCs w:val="22"/>
      <w:lang w:eastAsia="en-US"/>
    </w:rPr>
  </w:style>
  <w:style w:type="paragraph" w:customStyle="1" w:styleId="SPsmeno">
    <w:name w:val="S_Písmeno"/>
    <w:basedOn w:val="Normln"/>
    <w:qFormat/>
    <w:rsid w:val="009B5F69"/>
    <w:pPr>
      <w:numPr>
        <w:ilvl w:val="3"/>
        <w:numId w:val="4"/>
      </w:numPr>
      <w:tabs>
        <w:tab w:val="left" w:pos="1276"/>
      </w:tabs>
      <w:autoSpaceDN/>
      <w:spacing w:before="60"/>
      <w:textAlignment w:val="auto"/>
    </w:pPr>
    <w:rPr>
      <w:rFonts w:ascii="Calibri" w:eastAsia="Calibri" w:hAnsi="Calibri"/>
      <w:sz w:val="22"/>
      <w:szCs w:val="22"/>
      <w:lang w:eastAsia="en-US"/>
    </w:rPr>
  </w:style>
  <w:style w:type="paragraph" w:customStyle="1" w:styleId="Pr1Level1">
    <w:name w:val="Pr1_Level1"/>
    <w:basedOn w:val="Zkladntext"/>
    <w:rsid w:val="009B5F69"/>
    <w:pPr>
      <w:numPr>
        <w:numId w:val="5"/>
      </w:numPr>
      <w:autoSpaceDN/>
      <w:snapToGrid w:val="0"/>
      <w:textAlignment w:val="auto"/>
    </w:pPr>
    <w:rPr>
      <w:rFonts w:ascii="Times New Roman" w:hAnsi="Times New Roman"/>
      <w:b/>
      <w:color w:val="000000"/>
      <w:szCs w:val="20"/>
      <w:lang w:val="x-none" w:eastAsia="en-US"/>
    </w:rPr>
  </w:style>
  <w:style w:type="paragraph" w:customStyle="1" w:styleId="Pr1Level11">
    <w:name w:val="Pr1_Level 1.1."/>
    <w:basedOn w:val="Zkladntext"/>
    <w:rsid w:val="009B5F69"/>
    <w:pPr>
      <w:numPr>
        <w:ilvl w:val="1"/>
        <w:numId w:val="5"/>
      </w:numPr>
      <w:tabs>
        <w:tab w:val="clear" w:pos="1060"/>
        <w:tab w:val="num" w:pos="360"/>
      </w:tabs>
      <w:autoSpaceDN/>
      <w:snapToGrid w:val="0"/>
      <w:ind w:left="0" w:firstLine="0"/>
      <w:textAlignment w:val="auto"/>
    </w:pPr>
    <w:rPr>
      <w:rFonts w:ascii="Times New Roman" w:hAnsi="Times New Roman"/>
      <w:b/>
      <w:color w:val="000000"/>
      <w:szCs w:val="20"/>
      <w:lang w:val="x-none" w:eastAsia="en-US"/>
    </w:rPr>
  </w:style>
  <w:style w:type="paragraph" w:customStyle="1" w:styleId="TableText10Single">
    <w:name w:val="*Table Text 10 Single"/>
    <w:basedOn w:val="Normln"/>
    <w:rsid w:val="009B5F69"/>
    <w:pPr>
      <w:autoSpaceDN/>
      <w:jc w:val="left"/>
      <w:textAlignment w:val="auto"/>
    </w:pPr>
    <w:rPr>
      <w:color w:val="000000"/>
      <w:szCs w:val="20"/>
      <w:lang w:val="en-US" w:eastAsia="en-US"/>
    </w:rPr>
  </w:style>
  <w:style w:type="paragraph" w:customStyle="1" w:styleId="TableText">
    <w:name w:val="*Table Text"/>
    <w:link w:val="TableTextChar"/>
    <w:rsid w:val="009B5F69"/>
    <w:pPr>
      <w:spacing w:after="0" w:line="240" w:lineRule="atLeast"/>
    </w:pPr>
    <w:rPr>
      <w:rFonts w:ascii="Arial" w:eastAsia="Times New Roman" w:hAnsi="Arial" w:cs="Times New Roman"/>
      <w:sz w:val="18"/>
      <w:szCs w:val="24"/>
      <w:lang w:val="en-US" w:eastAsia="cs-CZ"/>
    </w:rPr>
  </w:style>
  <w:style w:type="character" w:customStyle="1" w:styleId="TableTextChar">
    <w:name w:val="*Table Text Char"/>
    <w:link w:val="TableText"/>
    <w:rsid w:val="009B5F69"/>
    <w:rPr>
      <w:rFonts w:ascii="Arial" w:eastAsia="Times New Roman" w:hAnsi="Arial" w:cs="Times New Roman"/>
      <w:sz w:val="18"/>
      <w:szCs w:val="24"/>
      <w:lang w:val="en-US" w:eastAsia="cs-CZ"/>
    </w:rPr>
  </w:style>
  <w:style w:type="paragraph" w:customStyle="1" w:styleId="Bezmezerzmenenzarovvlevo">
    <w:name w:val="Bez mezer zmenšený zarov. vlevo"/>
    <w:basedOn w:val="Normln"/>
    <w:qFormat/>
    <w:rsid w:val="009B5F69"/>
    <w:pPr>
      <w:autoSpaceDN/>
      <w:spacing w:after="100" w:afterAutospacing="1"/>
      <w:jc w:val="left"/>
      <w:textAlignment w:val="auto"/>
    </w:pPr>
    <w:rPr>
      <w:rFonts w:ascii="Times New Roman" w:eastAsia="Calibri" w:hAnsi="Times New Roman"/>
      <w:szCs w:val="20"/>
    </w:rPr>
  </w:style>
  <w:style w:type="character" w:customStyle="1" w:styleId="RLTextlnkuslovanChar">
    <w:name w:val="RL Text článku číslovaný Char"/>
    <w:link w:val="RLTextlnkuslovan"/>
    <w:locked/>
    <w:rsid w:val="00C249AC"/>
    <w:rPr>
      <w:rFonts w:ascii="Arial" w:eastAsia="Times New Roman" w:hAnsi="Arial"/>
      <w:lang w:eastAsia="cs-CZ"/>
    </w:rPr>
  </w:style>
  <w:style w:type="paragraph" w:customStyle="1" w:styleId="RLTextlnkuslovan">
    <w:name w:val="RL Text článku číslovaný"/>
    <w:basedOn w:val="Normln"/>
    <w:link w:val="RLTextlnkuslovanChar"/>
    <w:qFormat/>
    <w:rsid w:val="00C249AC"/>
    <w:pPr>
      <w:numPr>
        <w:ilvl w:val="1"/>
        <w:numId w:val="6"/>
      </w:numPr>
      <w:autoSpaceDN/>
      <w:spacing w:after="120" w:line="280" w:lineRule="exact"/>
      <w:textAlignment w:val="auto"/>
    </w:pPr>
    <w:rPr>
      <w:rFonts w:cstheme="minorBidi"/>
      <w:sz w:val="22"/>
      <w:szCs w:val="22"/>
    </w:rPr>
  </w:style>
  <w:style w:type="paragraph" w:customStyle="1" w:styleId="RLlneksmlouvy">
    <w:name w:val="RL Článek smlouvy"/>
    <w:basedOn w:val="Normln"/>
    <w:next w:val="RLTextlnkuslovan"/>
    <w:qFormat/>
    <w:rsid w:val="00C249AC"/>
    <w:pPr>
      <w:keepNext/>
      <w:numPr>
        <w:numId w:val="6"/>
      </w:numPr>
      <w:suppressAutoHyphens/>
      <w:autoSpaceDN/>
      <w:spacing w:before="360" w:after="120" w:line="280" w:lineRule="exact"/>
      <w:textAlignment w:val="auto"/>
      <w:outlineLvl w:val="0"/>
    </w:pPr>
    <w:rPr>
      <w:b/>
      <w:lang w:eastAsia="en-US"/>
    </w:rPr>
  </w:style>
  <w:style w:type="paragraph" w:styleId="Nadpisobsahu">
    <w:name w:val="TOC Heading"/>
    <w:basedOn w:val="Nadpis1"/>
    <w:next w:val="Normln"/>
    <w:uiPriority w:val="39"/>
    <w:semiHidden/>
    <w:unhideWhenUsed/>
    <w:qFormat/>
    <w:rsid w:val="008A3E1F"/>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Theme="majorHAnsi" w:eastAsiaTheme="majorEastAsia" w:hAnsiTheme="majorHAnsi" w:cstheme="majorBidi"/>
      <w:color w:val="365F91" w:themeColor="accent1" w:themeShade="BF"/>
      <w:sz w:val="28"/>
      <w:szCs w:val="28"/>
      <w:u w:val="none"/>
      <w:bdr w:val="none" w:sz="0" w:space="0" w:color="auto"/>
    </w:rPr>
  </w:style>
  <w:style w:type="paragraph" w:styleId="Obsah1">
    <w:name w:val="toc 1"/>
    <w:basedOn w:val="Normln"/>
    <w:next w:val="Normln"/>
    <w:autoRedefine/>
    <w:uiPriority w:val="39"/>
    <w:unhideWhenUsed/>
    <w:qFormat/>
    <w:rsid w:val="008A3E1F"/>
    <w:pPr>
      <w:spacing w:after="100"/>
    </w:pPr>
  </w:style>
  <w:style w:type="paragraph" w:styleId="Obsah2">
    <w:name w:val="toc 2"/>
    <w:basedOn w:val="Normln"/>
    <w:next w:val="Normln"/>
    <w:autoRedefine/>
    <w:uiPriority w:val="39"/>
    <w:unhideWhenUsed/>
    <w:qFormat/>
    <w:rsid w:val="008A3E1F"/>
    <w:pPr>
      <w:spacing w:after="100"/>
      <w:ind w:left="200"/>
    </w:pPr>
  </w:style>
  <w:style w:type="paragraph" w:styleId="Obsah3">
    <w:name w:val="toc 3"/>
    <w:basedOn w:val="Normln"/>
    <w:next w:val="Normln"/>
    <w:autoRedefine/>
    <w:uiPriority w:val="39"/>
    <w:semiHidden/>
    <w:unhideWhenUsed/>
    <w:qFormat/>
    <w:rsid w:val="008A3E1F"/>
    <w:pPr>
      <w:autoSpaceDN/>
      <w:spacing w:after="100" w:line="276" w:lineRule="auto"/>
      <w:ind w:left="440"/>
      <w:jc w:val="left"/>
      <w:textAlignment w:val="auto"/>
    </w:pPr>
    <w:rPr>
      <w:rFonts w:asciiTheme="minorHAnsi" w:eastAsiaTheme="minorEastAsia" w:hAnsiTheme="minorHAnsi" w:cstheme="minorBidi"/>
      <w:sz w:val="22"/>
      <w:szCs w:val="22"/>
    </w:rPr>
  </w:style>
  <w:style w:type="numbering" w:customStyle="1" w:styleId="Seznam41">
    <w:name w:val="Seznam 41"/>
    <w:basedOn w:val="Bezseznamu"/>
    <w:rsid w:val="0033309E"/>
    <w:pPr>
      <w:numPr>
        <w:numId w:val="8"/>
      </w:numPr>
    </w:pPr>
  </w:style>
  <w:style w:type="numbering" w:customStyle="1" w:styleId="List11">
    <w:name w:val="List 11"/>
    <w:basedOn w:val="Bezseznamu"/>
    <w:rsid w:val="00357040"/>
    <w:pPr>
      <w:numPr>
        <w:numId w:val="10"/>
      </w:numPr>
    </w:pPr>
  </w:style>
  <w:style w:type="numbering" w:customStyle="1" w:styleId="List12">
    <w:name w:val="List 12"/>
    <w:basedOn w:val="Bezseznamu"/>
    <w:rsid w:val="00357040"/>
    <w:pPr>
      <w:numPr>
        <w:numId w:val="9"/>
      </w:numPr>
    </w:pPr>
  </w:style>
  <w:style w:type="paragraph" w:customStyle="1" w:styleId="Default">
    <w:name w:val="Default"/>
    <w:rsid w:val="00C81BE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List9">
    <w:name w:val="List 9"/>
    <w:basedOn w:val="Bezseznamu"/>
    <w:rsid w:val="004D0990"/>
    <w:pPr>
      <w:numPr>
        <w:numId w:val="11"/>
      </w:numPr>
    </w:pPr>
  </w:style>
  <w:style w:type="paragraph" w:customStyle="1" w:styleId="NormalJustified">
    <w:name w:val="Normal (Justified)"/>
    <w:basedOn w:val="Normln"/>
    <w:uiPriority w:val="99"/>
    <w:rsid w:val="00FC3716"/>
    <w:pPr>
      <w:widowControl w:val="0"/>
      <w:autoSpaceDN/>
      <w:textAlignment w:val="auto"/>
    </w:pPr>
    <w:rPr>
      <w:rFonts w:ascii="Times New Roman" w:hAnsi="Times New Roman"/>
      <w:kern w:val="28"/>
      <w:sz w:val="24"/>
      <w:szCs w:val="20"/>
    </w:rPr>
  </w:style>
  <w:style w:type="character" w:customStyle="1" w:styleId="Nevyeenzmnka1">
    <w:name w:val="Nevyřešená zmínka1"/>
    <w:basedOn w:val="Standardnpsmoodstavce"/>
    <w:uiPriority w:val="99"/>
    <w:semiHidden/>
    <w:unhideWhenUsed/>
    <w:rsid w:val="002F43F3"/>
    <w:rPr>
      <w:color w:val="605E5C"/>
      <w:shd w:val="clear" w:color="auto" w:fill="E1DFDD"/>
    </w:rPr>
  </w:style>
  <w:style w:type="character" w:customStyle="1" w:styleId="gmail-tlid-translation">
    <w:name w:val="gmail-tlid-translation"/>
    <w:basedOn w:val="Standardnpsmoodstavce"/>
    <w:rsid w:val="001E60F6"/>
  </w:style>
  <w:style w:type="character" w:customStyle="1" w:styleId="gmail-">
    <w:name w:val="gmail-"/>
    <w:basedOn w:val="Standardnpsmoodstavce"/>
    <w:rsid w:val="001E60F6"/>
  </w:style>
  <w:style w:type="character" w:styleId="Sledovanodkaz">
    <w:name w:val="FollowedHyperlink"/>
    <w:basedOn w:val="Standardnpsmoodstavce"/>
    <w:uiPriority w:val="99"/>
    <w:semiHidden/>
    <w:unhideWhenUsed/>
    <w:rsid w:val="005B2751"/>
    <w:rPr>
      <w:color w:val="800080" w:themeColor="followedHyperlink"/>
      <w:u w:val="single"/>
    </w:rPr>
  </w:style>
  <w:style w:type="paragraph" w:styleId="Seznamsodrkami4">
    <w:name w:val="List Bullet 4"/>
    <w:basedOn w:val="Normln"/>
    <w:rsid w:val="004F5EE4"/>
    <w:pPr>
      <w:numPr>
        <w:numId w:val="13"/>
      </w:numPr>
      <w:autoSpaceDN/>
      <w:spacing w:after="120"/>
      <w:textAlignment w:val="auto"/>
    </w:pPr>
    <w:rPr>
      <w:sz w:val="24"/>
    </w:rPr>
  </w:style>
  <w:style w:type="numbering" w:customStyle="1" w:styleId="Seznam21">
    <w:name w:val="Seznam 21"/>
    <w:basedOn w:val="Bezseznamu"/>
    <w:rsid w:val="00BD2ED8"/>
    <w:pPr>
      <w:numPr>
        <w:numId w:val="14"/>
      </w:numPr>
    </w:pPr>
  </w:style>
  <w:style w:type="character" w:customStyle="1" w:styleId="TextkomenteChar2">
    <w:name w:val="Text komentáře Char2"/>
    <w:basedOn w:val="Standardnpsmoodstavce"/>
    <w:uiPriority w:val="99"/>
    <w:rsid w:val="00052248"/>
  </w:style>
  <w:style w:type="paragraph" w:customStyle="1" w:styleId="Numberedlist22">
    <w:name w:val="Numbered list 2.2"/>
    <w:basedOn w:val="Nadpis2"/>
    <w:next w:val="Normln"/>
    <w:rsid w:val="00AB49BB"/>
    <w:pPr>
      <w:keepLines w:val="0"/>
      <w:tabs>
        <w:tab w:val="left" w:pos="720"/>
        <w:tab w:val="num" w:pos="1080"/>
      </w:tabs>
      <w:autoSpaceDN/>
      <w:spacing w:before="240" w:after="60"/>
      <w:ind w:left="720" w:hanging="360"/>
      <w:jc w:val="left"/>
      <w:textAlignment w:val="auto"/>
    </w:pPr>
    <w:rPr>
      <w:rFonts w:ascii="Cambria" w:eastAsia="Times New Roman" w:hAnsi="Cambria" w:cs="Times New Roman"/>
      <w:bCs w:val="0"/>
      <w:color w:val="auto"/>
      <w:sz w:val="24"/>
      <w:szCs w:val="20"/>
      <w:lang w:val="en-US" w:eastAsia="en-US"/>
    </w:rPr>
  </w:style>
  <w:style w:type="paragraph" w:customStyle="1" w:styleId="TableText10Bold">
    <w:name w:val="*Table Text 10 Bold"/>
    <w:basedOn w:val="Normln"/>
    <w:rsid w:val="00121BD4"/>
    <w:pPr>
      <w:autoSpaceDN/>
      <w:jc w:val="left"/>
      <w:textAlignment w:val="auto"/>
    </w:pPr>
    <w:rPr>
      <w:b/>
      <w:color w:val="000000"/>
      <w:szCs w:val="20"/>
      <w:lang w:val="en-US" w:eastAsia="en-US"/>
    </w:rPr>
  </w:style>
  <w:style w:type="character" w:customStyle="1" w:styleId="TableHeading1Char">
    <w:name w:val="*Table Heading 1 Char"/>
    <w:link w:val="TableHeading1"/>
    <w:locked/>
    <w:rsid w:val="00121BD4"/>
    <w:rPr>
      <w:rFonts w:ascii="Arial" w:hAnsi="Arial" w:cs="Arial"/>
      <w:b/>
      <w:color w:val="FFFFFF"/>
      <w:sz w:val="18"/>
      <w:szCs w:val="24"/>
      <w:lang w:val="en-US"/>
    </w:rPr>
  </w:style>
  <w:style w:type="paragraph" w:customStyle="1" w:styleId="TableHeading1">
    <w:name w:val="*Table Heading 1"/>
    <w:basedOn w:val="TableText"/>
    <w:link w:val="TableHeading1Char"/>
    <w:rsid w:val="00121BD4"/>
    <w:pPr>
      <w:spacing w:before="40" w:after="40"/>
      <w:ind w:left="113"/>
    </w:pPr>
    <w:rPr>
      <w:rFonts w:eastAsiaTheme="minorHAnsi" w:cs="Arial"/>
      <w:b/>
      <w:color w:val="FFFFFF"/>
      <w:lang w:eastAsia="en-US"/>
    </w:rPr>
  </w:style>
  <w:style w:type="paragraph" w:styleId="Seznamsodrkami2">
    <w:name w:val="List Bullet 2"/>
    <w:basedOn w:val="Normln"/>
    <w:uiPriority w:val="99"/>
    <w:unhideWhenUsed/>
    <w:rsid w:val="00160073"/>
    <w:pPr>
      <w:numPr>
        <w:numId w:val="17"/>
      </w:numPr>
      <w:contextualSpacing/>
    </w:pPr>
  </w:style>
  <w:style w:type="paragraph" w:customStyle="1" w:styleId="Popisek-tabulka">
    <w:name w:val="Popisek - tabulka"/>
    <w:basedOn w:val="Normln"/>
    <w:rsid w:val="00160073"/>
    <w:pPr>
      <w:keepLines/>
      <w:numPr>
        <w:numId w:val="18"/>
      </w:numPr>
      <w:autoSpaceDN/>
      <w:spacing w:before="120" w:after="240"/>
      <w:jc w:val="left"/>
      <w:textAlignment w:val="auto"/>
    </w:pPr>
    <w:rPr>
      <w:rFonts w:ascii="Verdana" w:hAnsi="Verdana"/>
      <w:sz w:val="16"/>
    </w:rPr>
  </w:style>
  <w:style w:type="paragraph" w:customStyle="1" w:styleId="Nzev2">
    <w:name w:val="Název 2"/>
    <w:basedOn w:val="Normln"/>
    <w:rsid w:val="009A3551"/>
    <w:pPr>
      <w:keepLines/>
      <w:numPr>
        <w:ilvl w:val="1"/>
        <w:numId w:val="20"/>
      </w:numPr>
      <w:suppressAutoHyphens/>
      <w:autoSpaceDN/>
      <w:spacing w:before="120" w:after="100" w:afterAutospacing="1" w:line="360" w:lineRule="auto"/>
      <w:jc w:val="left"/>
      <w:textAlignment w:val="auto"/>
    </w:pPr>
    <w:rPr>
      <w:b/>
      <w:color w:val="3366FF"/>
      <w:sz w:val="24"/>
    </w:rPr>
  </w:style>
  <w:style w:type="paragraph" w:customStyle="1" w:styleId="TableHeading">
    <w:name w:val="Table Heading"/>
    <w:basedOn w:val="Normln"/>
    <w:rsid w:val="0097743A"/>
    <w:pPr>
      <w:keepLines/>
      <w:autoSpaceDN/>
      <w:spacing w:before="120" w:after="120"/>
      <w:jc w:val="left"/>
      <w:textAlignment w:val="auto"/>
    </w:pPr>
    <w:rPr>
      <w:rFonts w:ascii="Book Antiqua" w:hAnsi="Book Antiqua"/>
      <w:b/>
      <w:sz w:val="16"/>
      <w:szCs w:val="20"/>
      <w:lang w:val="en-US" w:eastAsia="es-ES"/>
    </w:rPr>
  </w:style>
  <w:style w:type="character" w:customStyle="1" w:styleId="TableBodyChar">
    <w:name w:val="Table Body Char"/>
    <w:basedOn w:val="Standardnpsmoodstavce"/>
    <w:link w:val="TableBody"/>
    <w:locked/>
    <w:rsid w:val="0097743A"/>
    <w:rPr>
      <w:rFonts w:ascii="Arial" w:hAnsi="Arial" w:cs="Arial"/>
    </w:rPr>
  </w:style>
  <w:style w:type="paragraph" w:customStyle="1" w:styleId="TableBody">
    <w:name w:val="Table Body"/>
    <w:basedOn w:val="Normln"/>
    <w:link w:val="TableBodyChar"/>
    <w:rsid w:val="0097743A"/>
    <w:pPr>
      <w:autoSpaceDN/>
      <w:jc w:val="left"/>
      <w:textAlignment w:val="auto"/>
    </w:pPr>
    <w:rPr>
      <w:rFonts w:eastAsiaTheme="minorHAnsi" w:cs="Arial"/>
      <w:sz w:val="22"/>
      <w:szCs w:val="22"/>
      <w:lang w:eastAsia="en-US"/>
    </w:rPr>
  </w:style>
  <w:style w:type="paragraph" w:customStyle="1" w:styleId="Odstavec1">
    <w:name w:val="Odstavec 1."/>
    <w:basedOn w:val="Zkladntext"/>
    <w:link w:val="Odstavec1Char"/>
    <w:qFormat/>
    <w:rsid w:val="0097743A"/>
    <w:pPr>
      <w:numPr>
        <w:numId w:val="22"/>
      </w:numPr>
      <w:autoSpaceDN/>
      <w:spacing w:line="276" w:lineRule="auto"/>
      <w:jc w:val="both"/>
      <w:textAlignment w:val="auto"/>
    </w:pPr>
    <w:rPr>
      <w:rFonts w:ascii="Times New Roman" w:hAnsi="Times New Roman"/>
      <w:sz w:val="24"/>
      <w:lang w:val="x-none" w:eastAsia="x-none"/>
    </w:rPr>
  </w:style>
  <w:style w:type="character" w:customStyle="1" w:styleId="Odstavec1Char">
    <w:name w:val="Odstavec 1. Char"/>
    <w:basedOn w:val="Standardnpsmoodstavce"/>
    <w:link w:val="Odstavec1"/>
    <w:rsid w:val="0097743A"/>
    <w:rPr>
      <w:rFonts w:ascii="Times New Roman" w:eastAsia="Times New Roman" w:hAnsi="Times New Roman" w:cs="Times New Roman"/>
      <w:sz w:val="24"/>
      <w:szCs w:val="24"/>
      <w:lang w:val="x-none" w:eastAsia="x-none"/>
    </w:rPr>
  </w:style>
  <w:style w:type="paragraph" w:customStyle="1" w:styleId="SSlnek">
    <w:name w:val="SS_Článek"/>
    <w:basedOn w:val="Normln"/>
    <w:next w:val="Normln"/>
    <w:qFormat/>
    <w:rsid w:val="00417B07"/>
    <w:pPr>
      <w:keepNext/>
      <w:numPr>
        <w:numId w:val="23"/>
      </w:numPr>
      <w:autoSpaceDN/>
      <w:spacing w:before="360"/>
      <w:jc w:val="center"/>
      <w:textAlignment w:val="auto"/>
    </w:pPr>
    <w:rPr>
      <w:rFonts w:ascii="Verdana" w:eastAsia="Calibri" w:hAnsi="Verdana"/>
      <w:b/>
      <w:sz w:val="28"/>
      <w:szCs w:val="28"/>
      <w:lang w:eastAsia="en-US"/>
    </w:rPr>
  </w:style>
  <w:style w:type="paragraph" w:customStyle="1" w:styleId="SSOdstavec">
    <w:name w:val="SS_Odstavec"/>
    <w:basedOn w:val="Normln"/>
    <w:qFormat/>
    <w:rsid w:val="00417B07"/>
    <w:pPr>
      <w:numPr>
        <w:ilvl w:val="1"/>
        <w:numId w:val="23"/>
      </w:numPr>
      <w:tabs>
        <w:tab w:val="left" w:pos="426"/>
      </w:tabs>
      <w:autoSpaceDN/>
      <w:spacing w:before="120"/>
      <w:textAlignment w:val="auto"/>
    </w:pPr>
    <w:rPr>
      <w:rFonts w:ascii="Verdana" w:eastAsia="Calibri" w:hAnsi="Verdana"/>
      <w:szCs w:val="20"/>
      <w:lang w:eastAsia="en-US"/>
    </w:rPr>
  </w:style>
  <w:style w:type="paragraph" w:customStyle="1" w:styleId="SSBod">
    <w:name w:val="SS_Bod"/>
    <w:basedOn w:val="Normln"/>
    <w:qFormat/>
    <w:rsid w:val="00417B07"/>
    <w:pPr>
      <w:keepLines/>
      <w:numPr>
        <w:ilvl w:val="2"/>
        <w:numId w:val="23"/>
      </w:numPr>
      <w:tabs>
        <w:tab w:val="left" w:pos="851"/>
      </w:tabs>
      <w:autoSpaceDN/>
      <w:spacing w:before="120"/>
      <w:textAlignment w:val="auto"/>
    </w:pPr>
    <w:rPr>
      <w:rFonts w:ascii="Verdana" w:eastAsia="Calibri" w:hAnsi="Verdana"/>
      <w:szCs w:val="22"/>
      <w:lang w:eastAsia="en-US"/>
    </w:rPr>
  </w:style>
  <w:style w:type="paragraph" w:customStyle="1" w:styleId="SSPsmeno">
    <w:name w:val="SS_Písmeno"/>
    <w:basedOn w:val="Normln"/>
    <w:qFormat/>
    <w:rsid w:val="00417B07"/>
    <w:pPr>
      <w:numPr>
        <w:ilvl w:val="3"/>
        <w:numId w:val="23"/>
      </w:numPr>
      <w:tabs>
        <w:tab w:val="left" w:pos="1134"/>
      </w:tabs>
      <w:autoSpaceDN/>
      <w:spacing w:before="60"/>
      <w:textAlignment w:val="auto"/>
    </w:pPr>
    <w:rPr>
      <w:rFonts w:ascii="Verdana" w:eastAsia="Calibri" w:hAnsi="Verdana"/>
      <w:szCs w:val="22"/>
      <w:lang w:eastAsia="en-US"/>
    </w:rPr>
  </w:style>
  <w:style w:type="paragraph" w:customStyle="1" w:styleId="Popisekvtabulce">
    <w:name w:val="Popisek v tabulce"/>
    <w:basedOn w:val="Normln"/>
    <w:rsid w:val="00A13381"/>
    <w:pPr>
      <w:keepNext/>
      <w:autoSpaceDN/>
      <w:spacing w:before="120" w:after="120" w:line="240" w:lineRule="exact"/>
      <w:jc w:val="left"/>
      <w:textAlignment w:val="auto"/>
    </w:pPr>
    <w:rPr>
      <w:rFonts w:ascii="Verdana" w:hAnsi="Verdana"/>
      <w:caps/>
      <w:color w:val="7F7F83"/>
      <w:sz w:val="14"/>
    </w:rPr>
  </w:style>
  <w:style w:type="character" w:customStyle="1" w:styleId="Bold">
    <w:name w:val="Bold"/>
    <w:rsid w:val="00A13381"/>
    <w:rPr>
      <w:rFonts w:ascii="Verdana" w:hAnsi="Verdana"/>
      <w:b/>
    </w:rPr>
  </w:style>
  <w:style w:type="character" w:customStyle="1" w:styleId="Grey">
    <w:name w:val="Grey"/>
    <w:rsid w:val="00A13381"/>
    <w:rPr>
      <w:rFonts w:ascii="Verdana" w:hAnsi="Verdana"/>
      <w:color w:val="7F7F83"/>
    </w:rPr>
  </w:style>
  <w:style w:type="character" w:styleId="Siln">
    <w:name w:val="Strong"/>
    <w:basedOn w:val="Standardnpsmoodstavce"/>
    <w:uiPriority w:val="22"/>
    <w:qFormat/>
    <w:rsid w:val="001353CE"/>
    <w:rPr>
      <w:b/>
      <w:bCs/>
    </w:rPr>
  </w:style>
  <w:style w:type="character" w:customStyle="1" w:styleId="TextkomenteChar1">
    <w:name w:val="Text komentáře Char1"/>
    <w:uiPriority w:val="99"/>
    <w:locked/>
    <w:rsid w:val="00BE7EF5"/>
    <w:rPr>
      <w:rFonts w:ascii="Times New Roman" w:eastAsia="Times New Roman" w:hAnsi="Times New Roman" w:cs="Times New Roman"/>
      <w:sz w:val="20"/>
      <w:szCs w:val="20"/>
      <w:lang w:eastAsia="cs-CZ"/>
    </w:rPr>
  </w:style>
  <w:style w:type="paragraph" w:customStyle="1" w:styleId="Textodstavce">
    <w:name w:val="Text odstavce"/>
    <w:basedOn w:val="Normln"/>
    <w:uiPriority w:val="99"/>
    <w:rsid w:val="00BE7EF5"/>
    <w:pPr>
      <w:numPr>
        <w:ilvl w:val="1"/>
        <w:numId w:val="32"/>
      </w:numPr>
      <w:tabs>
        <w:tab w:val="clear" w:pos="425"/>
        <w:tab w:val="num" w:pos="782"/>
        <w:tab w:val="left" w:pos="851"/>
      </w:tabs>
      <w:autoSpaceDN/>
      <w:spacing w:before="120" w:after="120"/>
      <w:ind w:left="0" w:firstLine="425"/>
      <w:textAlignment w:val="auto"/>
      <w:outlineLvl w:val="6"/>
    </w:pPr>
    <w:rPr>
      <w:rFonts w:ascii="Times New Roman" w:hAnsi="Times New Roman"/>
      <w:sz w:val="24"/>
    </w:rPr>
  </w:style>
  <w:style w:type="paragraph" w:styleId="Titulek">
    <w:name w:val="caption"/>
    <w:basedOn w:val="Normln"/>
    <w:next w:val="Normln"/>
    <w:uiPriority w:val="35"/>
    <w:unhideWhenUsed/>
    <w:qFormat/>
    <w:rsid w:val="00BE7EF5"/>
    <w:pPr>
      <w:pBdr>
        <w:top w:val="nil"/>
        <w:left w:val="nil"/>
        <w:bottom w:val="nil"/>
        <w:right w:val="nil"/>
        <w:between w:val="nil"/>
        <w:bar w:val="nil"/>
      </w:pBdr>
      <w:autoSpaceDN/>
      <w:spacing w:after="200"/>
      <w:jc w:val="left"/>
      <w:textAlignment w:val="auto"/>
    </w:pPr>
    <w:rPr>
      <w:rFonts w:ascii="Courier New" w:eastAsia="Courier New" w:hAnsi="Courier New" w:cs="Courier New"/>
      <w:i/>
      <w:iCs/>
      <w:color w:val="1F497D" w:themeColor="text2"/>
      <w:sz w:val="18"/>
      <w:szCs w:val="18"/>
      <w:u w:color="000000"/>
      <w:bdr w:val="nil"/>
    </w:rPr>
  </w:style>
  <w:style w:type="paragraph" w:customStyle="1" w:styleId="tablebody0">
    <w:name w:val="tablebody"/>
    <w:basedOn w:val="Normln"/>
    <w:uiPriority w:val="99"/>
    <w:rsid w:val="003C1A39"/>
    <w:pPr>
      <w:autoSpaceDN/>
      <w:spacing w:before="100" w:beforeAutospacing="1" w:after="100" w:afterAutospacing="1"/>
      <w:jc w:val="left"/>
      <w:textAlignment w:val="auto"/>
    </w:pPr>
    <w:rPr>
      <w:rFonts w:ascii="Times New Roman" w:hAnsi="Times New Roman"/>
      <w:sz w:val="24"/>
      <w:lang w:val="en-US" w:eastAsia="en-US"/>
    </w:rPr>
  </w:style>
  <w:style w:type="character" w:styleId="Zdraznn">
    <w:name w:val="Emphasis"/>
    <w:basedOn w:val="Standardnpsmoodstavce"/>
    <w:uiPriority w:val="20"/>
    <w:qFormat/>
    <w:rsid w:val="00AF31D9"/>
    <w:rPr>
      <w:i/>
      <w:iCs/>
    </w:rPr>
  </w:style>
  <w:style w:type="numbering" w:customStyle="1" w:styleId="Aktulnseznam1">
    <w:name w:val="Aktuální seznam1"/>
    <w:uiPriority w:val="99"/>
    <w:rsid w:val="00B730A6"/>
    <w:pPr>
      <w:numPr>
        <w:numId w:val="45"/>
      </w:numPr>
    </w:pPr>
  </w:style>
  <w:style w:type="numbering" w:customStyle="1" w:styleId="Styl1">
    <w:name w:val="Styl1"/>
    <w:uiPriority w:val="99"/>
    <w:rsid w:val="00F70C5F"/>
    <w:pPr>
      <w:numPr>
        <w:numId w:val="48"/>
      </w:numPr>
    </w:pPr>
  </w:style>
  <w:style w:type="paragraph" w:customStyle="1" w:styleId="Styl2">
    <w:name w:val="Styl2"/>
    <w:basedOn w:val="Odstavecseseznamem"/>
    <w:link w:val="Styl2Char"/>
    <w:qFormat/>
    <w:rsid w:val="00F312B1"/>
    <w:pPr>
      <w:numPr>
        <w:ilvl w:val="1"/>
        <w:numId w:val="46"/>
      </w:numPr>
    </w:pPr>
    <w:rPr>
      <w:rFonts w:cs="Arial"/>
      <w:b/>
      <w:szCs w:val="20"/>
    </w:rPr>
  </w:style>
  <w:style w:type="character" w:customStyle="1" w:styleId="Styl2Char">
    <w:name w:val="Styl2 Char"/>
    <w:basedOn w:val="OdstavecseseznamemChar"/>
    <w:link w:val="Styl2"/>
    <w:rsid w:val="00F312B1"/>
    <w:rPr>
      <w:rFonts w:ascii="Arial" w:eastAsia="Times New Roman" w:hAnsi="Arial" w:cs="Arial"/>
      <w:b/>
      <w:sz w:val="20"/>
      <w:szCs w:val="20"/>
      <w:lang w:eastAsia="cs-CZ"/>
    </w:rPr>
  </w:style>
  <w:style w:type="paragraph" w:customStyle="1" w:styleId="bntext2rovn">
    <w:name w:val="běžný text 2. úrovně"/>
    <w:basedOn w:val="Normln"/>
    <w:link w:val="bntext2rovnChar"/>
    <w:rsid w:val="00CD7F84"/>
    <w:pPr>
      <w:keepLines/>
      <w:numPr>
        <w:ilvl w:val="2"/>
        <w:numId w:val="63"/>
      </w:numPr>
      <w:autoSpaceDN/>
      <w:spacing w:after="140" w:line="280" w:lineRule="exact"/>
      <w:textAlignment w:val="auto"/>
      <w:outlineLvl w:val="2"/>
    </w:pPr>
    <w:rPr>
      <w:rFonts w:cs="Arial"/>
      <w:sz w:val="22"/>
    </w:rPr>
  </w:style>
  <w:style w:type="paragraph" w:customStyle="1" w:styleId="bntext3rovn">
    <w:name w:val="běžný text 3. úrovně"/>
    <w:basedOn w:val="Normln"/>
    <w:rsid w:val="00CD7F84"/>
    <w:pPr>
      <w:numPr>
        <w:ilvl w:val="3"/>
        <w:numId w:val="63"/>
      </w:numPr>
      <w:tabs>
        <w:tab w:val="clear" w:pos="680"/>
      </w:tabs>
      <w:autoSpaceDN/>
      <w:ind w:left="0" w:firstLine="0"/>
      <w:jc w:val="left"/>
      <w:textAlignment w:val="auto"/>
    </w:pPr>
    <w:rPr>
      <w:sz w:val="22"/>
    </w:rPr>
  </w:style>
  <w:style w:type="paragraph" w:customStyle="1" w:styleId="nadpis2rovn">
    <w:name w:val="nadpis 2. úrovně"/>
    <w:basedOn w:val="Normln"/>
    <w:next w:val="bntext3rovn"/>
    <w:rsid w:val="00CD7F84"/>
    <w:pPr>
      <w:keepNext/>
      <w:numPr>
        <w:ilvl w:val="1"/>
        <w:numId w:val="63"/>
      </w:numPr>
      <w:autoSpaceDN/>
      <w:spacing w:after="140" w:line="240" w:lineRule="exact"/>
      <w:jc w:val="left"/>
      <w:textAlignment w:val="auto"/>
    </w:pPr>
    <w:rPr>
      <w:b/>
      <w:smallCaps/>
      <w:spacing w:val="20"/>
      <w:szCs w:val="20"/>
    </w:rPr>
  </w:style>
  <w:style w:type="character" w:customStyle="1" w:styleId="bntext2rovnChar">
    <w:name w:val="běžný text 2. úrovně Char"/>
    <w:basedOn w:val="Standardnpsmoodstavce"/>
    <w:link w:val="bntext2rovn"/>
    <w:locked/>
    <w:rsid w:val="00CD7F84"/>
    <w:rPr>
      <w:rFonts w:ascii="Arial" w:eastAsia="Times New Roman" w:hAnsi="Arial" w:cs="Arial"/>
      <w:szCs w:val="24"/>
      <w:lang w:eastAsia="cs-CZ"/>
    </w:rPr>
  </w:style>
  <w:style w:type="character" w:customStyle="1" w:styleId="bntextChar">
    <w:name w:val="běžný text Char"/>
    <w:basedOn w:val="Standardnpsmoodstavce"/>
    <w:link w:val="bntext"/>
    <w:locked/>
    <w:rsid w:val="002808B2"/>
    <w:rPr>
      <w:rFonts w:ascii="Arial" w:hAnsi="Arial" w:cs="Arial"/>
      <w:szCs w:val="24"/>
    </w:rPr>
  </w:style>
  <w:style w:type="paragraph" w:customStyle="1" w:styleId="bntext">
    <w:name w:val="běžný text"/>
    <w:basedOn w:val="Normln"/>
    <w:link w:val="bntextChar"/>
    <w:rsid w:val="002808B2"/>
    <w:pPr>
      <w:keepLines/>
      <w:autoSpaceDN/>
      <w:spacing w:after="140" w:line="280" w:lineRule="exact"/>
      <w:textAlignment w:val="auto"/>
    </w:pPr>
    <w:rPr>
      <w:rFonts w:eastAsiaTheme="minorHAnsi" w:cs="Arial"/>
      <w:sz w:val="22"/>
      <w:lang w:eastAsia="en-US"/>
    </w:rPr>
  </w:style>
  <w:style w:type="character" w:styleId="Nevyeenzmnka">
    <w:name w:val="Unresolved Mention"/>
    <w:basedOn w:val="Standardnpsmoodstavce"/>
    <w:uiPriority w:val="99"/>
    <w:semiHidden/>
    <w:unhideWhenUsed/>
    <w:rsid w:val="001D7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401">
      <w:bodyDiv w:val="1"/>
      <w:marLeft w:val="0"/>
      <w:marRight w:val="0"/>
      <w:marTop w:val="0"/>
      <w:marBottom w:val="0"/>
      <w:divBdr>
        <w:top w:val="none" w:sz="0" w:space="0" w:color="auto"/>
        <w:left w:val="none" w:sz="0" w:space="0" w:color="auto"/>
        <w:bottom w:val="none" w:sz="0" w:space="0" w:color="auto"/>
        <w:right w:val="none" w:sz="0" w:space="0" w:color="auto"/>
      </w:divBdr>
    </w:div>
    <w:div w:id="270746421">
      <w:bodyDiv w:val="1"/>
      <w:marLeft w:val="0"/>
      <w:marRight w:val="0"/>
      <w:marTop w:val="0"/>
      <w:marBottom w:val="0"/>
      <w:divBdr>
        <w:top w:val="none" w:sz="0" w:space="0" w:color="auto"/>
        <w:left w:val="none" w:sz="0" w:space="0" w:color="auto"/>
        <w:bottom w:val="none" w:sz="0" w:space="0" w:color="auto"/>
        <w:right w:val="none" w:sz="0" w:space="0" w:color="auto"/>
      </w:divBdr>
    </w:div>
    <w:div w:id="304705643">
      <w:bodyDiv w:val="1"/>
      <w:marLeft w:val="0"/>
      <w:marRight w:val="0"/>
      <w:marTop w:val="0"/>
      <w:marBottom w:val="0"/>
      <w:divBdr>
        <w:top w:val="none" w:sz="0" w:space="0" w:color="auto"/>
        <w:left w:val="none" w:sz="0" w:space="0" w:color="auto"/>
        <w:bottom w:val="none" w:sz="0" w:space="0" w:color="auto"/>
        <w:right w:val="none" w:sz="0" w:space="0" w:color="auto"/>
      </w:divBdr>
    </w:div>
    <w:div w:id="429551421">
      <w:bodyDiv w:val="1"/>
      <w:marLeft w:val="0"/>
      <w:marRight w:val="0"/>
      <w:marTop w:val="0"/>
      <w:marBottom w:val="0"/>
      <w:divBdr>
        <w:top w:val="none" w:sz="0" w:space="0" w:color="auto"/>
        <w:left w:val="none" w:sz="0" w:space="0" w:color="auto"/>
        <w:bottom w:val="none" w:sz="0" w:space="0" w:color="auto"/>
        <w:right w:val="none" w:sz="0" w:space="0" w:color="auto"/>
      </w:divBdr>
    </w:div>
    <w:div w:id="859010165">
      <w:bodyDiv w:val="1"/>
      <w:marLeft w:val="0"/>
      <w:marRight w:val="0"/>
      <w:marTop w:val="0"/>
      <w:marBottom w:val="0"/>
      <w:divBdr>
        <w:top w:val="none" w:sz="0" w:space="0" w:color="auto"/>
        <w:left w:val="none" w:sz="0" w:space="0" w:color="auto"/>
        <w:bottom w:val="none" w:sz="0" w:space="0" w:color="auto"/>
        <w:right w:val="none" w:sz="0" w:space="0" w:color="auto"/>
      </w:divBdr>
    </w:div>
    <w:div w:id="910893385">
      <w:bodyDiv w:val="1"/>
      <w:marLeft w:val="0"/>
      <w:marRight w:val="0"/>
      <w:marTop w:val="0"/>
      <w:marBottom w:val="0"/>
      <w:divBdr>
        <w:top w:val="none" w:sz="0" w:space="0" w:color="auto"/>
        <w:left w:val="none" w:sz="0" w:space="0" w:color="auto"/>
        <w:bottom w:val="none" w:sz="0" w:space="0" w:color="auto"/>
        <w:right w:val="none" w:sz="0" w:space="0" w:color="auto"/>
      </w:divBdr>
    </w:div>
    <w:div w:id="1016539109">
      <w:bodyDiv w:val="1"/>
      <w:marLeft w:val="0"/>
      <w:marRight w:val="0"/>
      <w:marTop w:val="0"/>
      <w:marBottom w:val="0"/>
      <w:divBdr>
        <w:top w:val="none" w:sz="0" w:space="0" w:color="auto"/>
        <w:left w:val="none" w:sz="0" w:space="0" w:color="auto"/>
        <w:bottom w:val="none" w:sz="0" w:space="0" w:color="auto"/>
        <w:right w:val="none" w:sz="0" w:space="0" w:color="auto"/>
      </w:divBdr>
    </w:div>
    <w:div w:id="1130903338">
      <w:bodyDiv w:val="1"/>
      <w:marLeft w:val="0"/>
      <w:marRight w:val="0"/>
      <w:marTop w:val="0"/>
      <w:marBottom w:val="0"/>
      <w:divBdr>
        <w:top w:val="none" w:sz="0" w:space="0" w:color="auto"/>
        <w:left w:val="none" w:sz="0" w:space="0" w:color="auto"/>
        <w:bottom w:val="none" w:sz="0" w:space="0" w:color="auto"/>
        <w:right w:val="none" w:sz="0" w:space="0" w:color="auto"/>
      </w:divBdr>
    </w:div>
    <w:div w:id="1138035718">
      <w:bodyDiv w:val="1"/>
      <w:marLeft w:val="0"/>
      <w:marRight w:val="0"/>
      <w:marTop w:val="0"/>
      <w:marBottom w:val="0"/>
      <w:divBdr>
        <w:top w:val="none" w:sz="0" w:space="0" w:color="auto"/>
        <w:left w:val="none" w:sz="0" w:space="0" w:color="auto"/>
        <w:bottom w:val="none" w:sz="0" w:space="0" w:color="auto"/>
        <w:right w:val="none" w:sz="0" w:space="0" w:color="auto"/>
      </w:divBdr>
    </w:div>
    <w:div w:id="1199005425">
      <w:bodyDiv w:val="1"/>
      <w:marLeft w:val="0"/>
      <w:marRight w:val="0"/>
      <w:marTop w:val="0"/>
      <w:marBottom w:val="0"/>
      <w:divBdr>
        <w:top w:val="none" w:sz="0" w:space="0" w:color="auto"/>
        <w:left w:val="none" w:sz="0" w:space="0" w:color="auto"/>
        <w:bottom w:val="none" w:sz="0" w:space="0" w:color="auto"/>
        <w:right w:val="none" w:sz="0" w:space="0" w:color="auto"/>
      </w:divBdr>
      <w:divsChild>
        <w:div w:id="433594622">
          <w:marLeft w:val="0"/>
          <w:marRight w:val="0"/>
          <w:marTop w:val="0"/>
          <w:marBottom w:val="0"/>
          <w:divBdr>
            <w:top w:val="none" w:sz="0" w:space="0" w:color="auto"/>
            <w:left w:val="none" w:sz="0" w:space="0" w:color="auto"/>
            <w:bottom w:val="none" w:sz="0" w:space="0" w:color="auto"/>
            <w:right w:val="none" w:sz="0" w:space="0" w:color="auto"/>
          </w:divBdr>
          <w:divsChild>
            <w:div w:id="1547064500">
              <w:marLeft w:val="0"/>
              <w:marRight w:val="0"/>
              <w:marTop w:val="0"/>
              <w:marBottom w:val="0"/>
              <w:divBdr>
                <w:top w:val="none" w:sz="0" w:space="0" w:color="auto"/>
                <w:left w:val="none" w:sz="0" w:space="0" w:color="auto"/>
                <w:bottom w:val="none" w:sz="0" w:space="0" w:color="auto"/>
                <w:right w:val="none" w:sz="0" w:space="0" w:color="auto"/>
              </w:divBdr>
              <w:divsChild>
                <w:div w:id="2021275197">
                  <w:marLeft w:val="0"/>
                  <w:marRight w:val="0"/>
                  <w:marTop w:val="0"/>
                  <w:marBottom w:val="0"/>
                  <w:divBdr>
                    <w:top w:val="none" w:sz="0" w:space="0" w:color="auto"/>
                    <w:left w:val="none" w:sz="0" w:space="0" w:color="auto"/>
                    <w:bottom w:val="none" w:sz="0" w:space="0" w:color="auto"/>
                    <w:right w:val="none" w:sz="0" w:space="0" w:color="auto"/>
                  </w:divBdr>
                  <w:divsChild>
                    <w:div w:id="843057849">
                      <w:marLeft w:val="0"/>
                      <w:marRight w:val="0"/>
                      <w:marTop w:val="0"/>
                      <w:marBottom w:val="0"/>
                      <w:divBdr>
                        <w:top w:val="none" w:sz="0" w:space="0" w:color="auto"/>
                        <w:left w:val="none" w:sz="0" w:space="0" w:color="auto"/>
                        <w:bottom w:val="none" w:sz="0" w:space="0" w:color="auto"/>
                        <w:right w:val="none" w:sz="0" w:space="0" w:color="auto"/>
                      </w:divBdr>
                      <w:divsChild>
                        <w:div w:id="919293695">
                          <w:marLeft w:val="0"/>
                          <w:marRight w:val="0"/>
                          <w:marTop w:val="0"/>
                          <w:marBottom w:val="0"/>
                          <w:divBdr>
                            <w:top w:val="none" w:sz="0" w:space="0" w:color="auto"/>
                            <w:left w:val="none" w:sz="0" w:space="0" w:color="auto"/>
                            <w:bottom w:val="none" w:sz="0" w:space="0" w:color="auto"/>
                            <w:right w:val="none" w:sz="0" w:space="0" w:color="auto"/>
                          </w:divBdr>
                          <w:divsChild>
                            <w:div w:id="923757890">
                              <w:marLeft w:val="0"/>
                              <w:marRight w:val="0"/>
                              <w:marTop w:val="0"/>
                              <w:marBottom w:val="0"/>
                              <w:divBdr>
                                <w:top w:val="none" w:sz="0" w:space="0" w:color="auto"/>
                                <w:left w:val="none" w:sz="0" w:space="0" w:color="auto"/>
                                <w:bottom w:val="none" w:sz="0" w:space="0" w:color="auto"/>
                                <w:right w:val="none" w:sz="0" w:space="0" w:color="auto"/>
                              </w:divBdr>
                              <w:divsChild>
                                <w:div w:id="2060586246">
                                  <w:marLeft w:val="0"/>
                                  <w:marRight w:val="0"/>
                                  <w:marTop w:val="0"/>
                                  <w:marBottom w:val="0"/>
                                  <w:divBdr>
                                    <w:top w:val="none" w:sz="0" w:space="0" w:color="auto"/>
                                    <w:left w:val="none" w:sz="0" w:space="0" w:color="auto"/>
                                    <w:bottom w:val="none" w:sz="0" w:space="0" w:color="auto"/>
                                    <w:right w:val="none" w:sz="0" w:space="0" w:color="auto"/>
                                  </w:divBdr>
                                  <w:divsChild>
                                    <w:div w:id="731082032">
                                      <w:marLeft w:val="0"/>
                                      <w:marRight w:val="0"/>
                                      <w:marTop w:val="0"/>
                                      <w:marBottom w:val="0"/>
                                      <w:divBdr>
                                        <w:top w:val="none" w:sz="0" w:space="0" w:color="auto"/>
                                        <w:left w:val="none" w:sz="0" w:space="0" w:color="auto"/>
                                        <w:bottom w:val="none" w:sz="0" w:space="0" w:color="auto"/>
                                        <w:right w:val="none" w:sz="0" w:space="0" w:color="auto"/>
                                      </w:divBdr>
                                      <w:divsChild>
                                        <w:div w:id="1237782507">
                                          <w:marLeft w:val="0"/>
                                          <w:marRight w:val="0"/>
                                          <w:marTop w:val="0"/>
                                          <w:marBottom w:val="0"/>
                                          <w:divBdr>
                                            <w:top w:val="none" w:sz="0" w:space="0" w:color="auto"/>
                                            <w:left w:val="none" w:sz="0" w:space="0" w:color="auto"/>
                                            <w:bottom w:val="none" w:sz="0" w:space="0" w:color="auto"/>
                                            <w:right w:val="none" w:sz="0" w:space="0" w:color="auto"/>
                                          </w:divBdr>
                                          <w:divsChild>
                                            <w:div w:id="883441056">
                                              <w:marLeft w:val="0"/>
                                              <w:marRight w:val="0"/>
                                              <w:marTop w:val="0"/>
                                              <w:marBottom w:val="0"/>
                                              <w:divBdr>
                                                <w:top w:val="none" w:sz="0" w:space="0" w:color="auto"/>
                                                <w:left w:val="none" w:sz="0" w:space="0" w:color="auto"/>
                                                <w:bottom w:val="none" w:sz="0" w:space="0" w:color="auto"/>
                                                <w:right w:val="none" w:sz="0" w:space="0" w:color="auto"/>
                                              </w:divBdr>
                                              <w:divsChild>
                                                <w:div w:id="1477333176">
                                                  <w:marLeft w:val="0"/>
                                                  <w:marRight w:val="0"/>
                                                  <w:marTop w:val="0"/>
                                                  <w:marBottom w:val="0"/>
                                                  <w:divBdr>
                                                    <w:top w:val="none" w:sz="0" w:space="0" w:color="auto"/>
                                                    <w:left w:val="none" w:sz="0" w:space="0" w:color="auto"/>
                                                    <w:bottom w:val="none" w:sz="0" w:space="0" w:color="auto"/>
                                                    <w:right w:val="none" w:sz="0" w:space="0" w:color="auto"/>
                                                  </w:divBdr>
                                                  <w:divsChild>
                                                    <w:div w:id="2101365077">
                                                      <w:marLeft w:val="0"/>
                                                      <w:marRight w:val="0"/>
                                                      <w:marTop w:val="0"/>
                                                      <w:marBottom w:val="0"/>
                                                      <w:divBdr>
                                                        <w:top w:val="none" w:sz="0" w:space="0" w:color="auto"/>
                                                        <w:left w:val="none" w:sz="0" w:space="0" w:color="auto"/>
                                                        <w:bottom w:val="none" w:sz="0" w:space="0" w:color="auto"/>
                                                        <w:right w:val="none" w:sz="0" w:space="0" w:color="auto"/>
                                                      </w:divBdr>
                                                      <w:divsChild>
                                                        <w:div w:id="1412778856">
                                                          <w:marLeft w:val="0"/>
                                                          <w:marRight w:val="0"/>
                                                          <w:marTop w:val="0"/>
                                                          <w:marBottom w:val="0"/>
                                                          <w:divBdr>
                                                            <w:top w:val="none" w:sz="0" w:space="0" w:color="auto"/>
                                                            <w:left w:val="none" w:sz="0" w:space="0" w:color="auto"/>
                                                            <w:bottom w:val="none" w:sz="0" w:space="0" w:color="auto"/>
                                                            <w:right w:val="none" w:sz="0" w:space="0" w:color="auto"/>
                                                          </w:divBdr>
                                                          <w:divsChild>
                                                            <w:div w:id="188686100">
                                                              <w:marLeft w:val="0"/>
                                                              <w:marRight w:val="0"/>
                                                              <w:marTop w:val="0"/>
                                                              <w:marBottom w:val="0"/>
                                                              <w:divBdr>
                                                                <w:top w:val="none" w:sz="0" w:space="0" w:color="auto"/>
                                                                <w:left w:val="none" w:sz="0" w:space="0" w:color="auto"/>
                                                                <w:bottom w:val="none" w:sz="0" w:space="0" w:color="auto"/>
                                                                <w:right w:val="none" w:sz="0" w:space="0" w:color="auto"/>
                                                              </w:divBdr>
                                                              <w:divsChild>
                                                                <w:div w:id="1286741808">
                                                                  <w:marLeft w:val="0"/>
                                                                  <w:marRight w:val="0"/>
                                                                  <w:marTop w:val="0"/>
                                                                  <w:marBottom w:val="0"/>
                                                                  <w:divBdr>
                                                                    <w:top w:val="none" w:sz="0" w:space="0" w:color="auto"/>
                                                                    <w:left w:val="none" w:sz="0" w:space="0" w:color="auto"/>
                                                                    <w:bottom w:val="none" w:sz="0" w:space="0" w:color="auto"/>
                                                                    <w:right w:val="none" w:sz="0" w:space="0" w:color="auto"/>
                                                                  </w:divBdr>
                                                                  <w:divsChild>
                                                                    <w:div w:id="1475560011">
                                                                      <w:marLeft w:val="0"/>
                                                                      <w:marRight w:val="0"/>
                                                                      <w:marTop w:val="0"/>
                                                                      <w:marBottom w:val="0"/>
                                                                      <w:divBdr>
                                                                        <w:top w:val="none" w:sz="0" w:space="0" w:color="auto"/>
                                                                        <w:left w:val="none" w:sz="0" w:space="0" w:color="auto"/>
                                                                        <w:bottom w:val="none" w:sz="0" w:space="0" w:color="auto"/>
                                                                        <w:right w:val="none" w:sz="0" w:space="0" w:color="auto"/>
                                                                      </w:divBdr>
                                                                      <w:divsChild>
                                                                        <w:div w:id="1861092034">
                                                                          <w:marLeft w:val="0"/>
                                                                          <w:marRight w:val="0"/>
                                                                          <w:marTop w:val="0"/>
                                                                          <w:marBottom w:val="0"/>
                                                                          <w:divBdr>
                                                                            <w:top w:val="none" w:sz="0" w:space="0" w:color="auto"/>
                                                                            <w:left w:val="none" w:sz="0" w:space="0" w:color="auto"/>
                                                                            <w:bottom w:val="none" w:sz="0" w:space="0" w:color="auto"/>
                                                                            <w:right w:val="none" w:sz="0" w:space="0" w:color="auto"/>
                                                                          </w:divBdr>
                                                                          <w:divsChild>
                                                                            <w:div w:id="190143849">
                                                                              <w:marLeft w:val="0"/>
                                                                              <w:marRight w:val="0"/>
                                                                              <w:marTop w:val="0"/>
                                                                              <w:marBottom w:val="0"/>
                                                                              <w:divBdr>
                                                                                <w:top w:val="none" w:sz="0" w:space="0" w:color="auto"/>
                                                                                <w:left w:val="none" w:sz="0" w:space="0" w:color="auto"/>
                                                                                <w:bottom w:val="none" w:sz="0" w:space="0" w:color="auto"/>
                                                                                <w:right w:val="none" w:sz="0" w:space="0" w:color="auto"/>
                                                                              </w:divBdr>
                                                                            </w:div>
                                                                            <w:div w:id="426855554">
                                                                              <w:marLeft w:val="0"/>
                                                                              <w:marRight w:val="0"/>
                                                                              <w:marTop w:val="0"/>
                                                                              <w:marBottom w:val="0"/>
                                                                              <w:divBdr>
                                                                                <w:top w:val="none" w:sz="0" w:space="0" w:color="auto"/>
                                                                                <w:left w:val="none" w:sz="0" w:space="0" w:color="auto"/>
                                                                                <w:bottom w:val="none" w:sz="0" w:space="0" w:color="auto"/>
                                                                                <w:right w:val="none" w:sz="0" w:space="0" w:color="auto"/>
                                                                              </w:divBdr>
                                                                            </w:div>
                                                                            <w:div w:id="483355758">
                                                                              <w:marLeft w:val="0"/>
                                                                              <w:marRight w:val="0"/>
                                                                              <w:marTop w:val="0"/>
                                                                              <w:marBottom w:val="0"/>
                                                                              <w:divBdr>
                                                                                <w:top w:val="none" w:sz="0" w:space="0" w:color="auto"/>
                                                                                <w:left w:val="none" w:sz="0" w:space="0" w:color="auto"/>
                                                                                <w:bottom w:val="none" w:sz="0" w:space="0" w:color="auto"/>
                                                                                <w:right w:val="none" w:sz="0" w:space="0" w:color="auto"/>
                                                                              </w:divBdr>
                                                                            </w:div>
                                                                            <w:div w:id="7576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457444">
      <w:bodyDiv w:val="1"/>
      <w:marLeft w:val="0"/>
      <w:marRight w:val="0"/>
      <w:marTop w:val="0"/>
      <w:marBottom w:val="0"/>
      <w:divBdr>
        <w:top w:val="none" w:sz="0" w:space="0" w:color="auto"/>
        <w:left w:val="none" w:sz="0" w:space="0" w:color="auto"/>
        <w:bottom w:val="none" w:sz="0" w:space="0" w:color="auto"/>
        <w:right w:val="none" w:sz="0" w:space="0" w:color="auto"/>
      </w:divBdr>
    </w:div>
    <w:div w:id="1429230802">
      <w:bodyDiv w:val="1"/>
      <w:marLeft w:val="0"/>
      <w:marRight w:val="0"/>
      <w:marTop w:val="0"/>
      <w:marBottom w:val="0"/>
      <w:divBdr>
        <w:top w:val="none" w:sz="0" w:space="0" w:color="auto"/>
        <w:left w:val="none" w:sz="0" w:space="0" w:color="auto"/>
        <w:bottom w:val="none" w:sz="0" w:space="0" w:color="auto"/>
        <w:right w:val="none" w:sz="0" w:space="0" w:color="auto"/>
      </w:divBdr>
    </w:div>
    <w:div w:id="1475024076">
      <w:bodyDiv w:val="1"/>
      <w:marLeft w:val="0"/>
      <w:marRight w:val="0"/>
      <w:marTop w:val="0"/>
      <w:marBottom w:val="0"/>
      <w:divBdr>
        <w:top w:val="none" w:sz="0" w:space="0" w:color="auto"/>
        <w:left w:val="none" w:sz="0" w:space="0" w:color="auto"/>
        <w:bottom w:val="none" w:sz="0" w:space="0" w:color="auto"/>
        <w:right w:val="none" w:sz="0" w:space="0" w:color="auto"/>
      </w:divBdr>
    </w:div>
    <w:div w:id="1485005120">
      <w:bodyDiv w:val="1"/>
      <w:marLeft w:val="0"/>
      <w:marRight w:val="0"/>
      <w:marTop w:val="0"/>
      <w:marBottom w:val="0"/>
      <w:divBdr>
        <w:top w:val="none" w:sz="0" w:space="0" w:color="auto"/>
        <w:left w:val="none" w:sz="0" w:space="0" w:color="auto"/>
        <w:bottom w:val="none" w:sz="0" w:space="0" w:color="auto"/>
        <w:right w:val="none" w:sz="0" w:space="0" w:color="auto"/>
      </w:divBdr>
    </w:div>
    <w:div w:id="1503279541">
      <w:bodyDiv w:val="1"/>
      <w:marLeft w:val="0"/>
      <w:marRight w:val="0"/>
      <w:marTop w:val="0"/>
      <w:marBottom w:val="0"/>
      <w:divBdr>
        <w:top w:val="none" w:sz="0" w:space="0" w:color="auto"/>
        <w:left w:val="none" w:sz="0" w:space="0" w:color="auto"/>
        <w:bottom w:val="none" w:sz="0" w:space="0" w:color="auto"/>
        <w:right w:val="none" w:sz="0" w:space="0" w:color="auto"/>
      </w:divBdr>
    </w:div>
    <w:div w:id="1582835376">
      <w:bodyDiv w:val="1"/>
      <w:marLeft w:val="0"/>
      <w:marRight w:val="0"/>
      <w:marTop w:val="0"/>
      <w:marBottom w:val="0"/>
      <w:divBdr>
        <w:top w:val="none" w:sz="0" w:space="0" w:color="auto"/>
        <w:left w:val="none" w:sz="0" w:space="0" w:color="auto"/>
        <w:bottom w:val="none" w:sz="0" w:space="0" w:color="auto"/>
        <w:right w:val="none" w:sz="0" w:space="0" w:color="auto"/>
      </w:divBdr>
    </w:div>
    <w:div w:id="1628775819">
      <w:bodyDiv w:val="1"/>
      <w:marLeft w:val="0"/>
      <w:marRight w:val="0"/>
      <w:marTop w:val="0"/>
      <w:marBottom w:val="0"/>
      <w:divBdr>
        <w:top w:val="none" w:sz="0" w:space="0" w:color="auto"/>
        <w:left w:val="none" w:sz="0" w:space="0" w:color="auto"/>
        <w:bottom w:val="none" w:sz="0" w:space="0" w:color="auto"/>
        <w:right w:val="none" w:sz="0" w:space="0" w:color="auto"/>
      </w:divBdr>
    </w:div>
    <w:div w:id="1642298090">
      <w:bodyDiv w:val="1"/>
      <w:marLeft w:val="0"/>
      <w:marRight w:val="0"/>
      <w:marTop w:val="0"/>
      <w:marBottom w:val="0"/>
      <w:divBdr>
        <w:top w:val="none" w:sz="0" w:space="0" w:color="auto"/>
        <w:left w:val="none" w:sz="0" w:space="0" w:color="auto"/>
        <w:bottom w:val="none" w:sz="0" w:space="0" w:color="auto"/>
        <w:right w:val="none" w:sz="0" w:space="0" w:color="auto"/>
      </w:divBdr>
    </w:div>
    <w:div w:id="1678388060">
      <w:bodyDiv w:val="1"/>
      <w:marLeft w:val="0"/>
      <w:marRight w:val="0"/>
      <w:marTop w:val="0"/>
      <w:marBottom w:val="0"/>
      <w:divBdr>
        <w:top w:val="none" w:sz="0" w:space="0" w:color="auto"/>
        <w:left w:val="none" w:sz="0" w:space="0" w:color="auto"/>
        <w:bottom w:val="none" w:sz="0" w:space="0" w:color="auto"/>
        <w:right w:val="none" w:sz="0" w:space="0" w:color="auto"/>
      </w:divBdr>
    </w:div>
    <w:div w:id="1797869523">
      <w:bodyDiv w:val="1"/>
      <w:marLeft w:val="0"/>
      <w:marRight w:val="0"/>
      <w:marTop w:val="0"/>
      <w:marBottom w:val="0"/>
      <w:divBdr>
        <w:top w:val="none" w:sz="0" w:space="0" w:color="auto"/>
        <w:left w:val="none" w:sz="0" w:space="0" w:color="auto"/>
        <w:bottom w:val="none" w:sz="0" w:space="0" w:color="auto"/>
        <w:right w:val="none" w:sz="0" w:space="0" w:color="auto"/>
      </w:divBdr>
    </w:div>
    <w:div w:id="1806461043">
      <w:bodyDiv w:val="1"/>
      <w:marLeft w:val="390"/>
      <w:marRight w:val="390"/>
      <w:marTop w:val="0"/>
      <w:marBottom w:val="0"/>
      <w:divBdr>
        <w:top w:val="none" w:sz="0" w:space="0" w:color="auto"/>
        <w:left w:val="none" w:sz="0" w:space="0" w:color="auto"/>
        <w:bottom w:val="none" w:sz="0" w:space="0" w:color="auto"/>
        <w:right w:val="none" w:sz="0" w:space="0" w:color="auto"/>
      </w:divBdr>
    </w:div>
    <w:div w:id="2042515689">
      <w:bodyDiv w:val="1"/>
      <w:marLeft w:val="0"/>
      <w:marRight w:val="0"/>
      <w:marTop w:val="0"/>
      <w:marBottom w:val="0"/>
      <w:divBdr>
        <w:top w:val="none" w:sz="0" w:space="0" w:color="auto"/>
        <w:left w:val="none" w:sz="0" w:space="0" w:color="auto"/>
        <w:bottom w:val="none" w:sz="0" w:space="0" w:color="auto"/>
        <w:right w:val="none" w:sz="0" w:space="0" w:color="auto"/>
      </w:divBdr>
    </w:div>
    <w:div w:id="2051225462">
      <w:bodyDiv w:val="1"/>
      <w:marLeft w:val="0"/>
      <w:marRight w:val="0"/>
      <w:marTop w:val="0"/>
      <w:marBottom w:val="0"/>
      <w:divBdr>
        <w:top w:val="none" w:sz="0" w:space="0" w:color="auto"/>
        <w:left w:val="none" w:sz="0" w:space="0" w:color="auto"/>
        <w:bottom w:val="none" w:sz="0" w:space="0" w:color="auto"/>
        <w:right w:val="none" w:sz="0" w:space="0" w:color="auto"/>
      </w:divBdr>
    </w:div>
    <w:div w:id="2064867183">
      <w:bodyDiv w:val="1"/>
      <w:marLeft w:val="0"/>
      <w:marRight w:val="0"/>
      <w:marTop w:val="0"/>
      <w:marBottom w:val="0"/>
      <w:divBdr>
        <w:top w:val="none" w:sz="0" w:space="0" w:color="auto"/>
        <w:left w:val="none" w:sz="0" w:space="0" w:color="auto"/>
        <w:bottom w:val="none" w:sz="0" w:space="0" w:color="auto"/>
        <w:right w:val="none" w:sz="0" w:space="0" w:color="auto"/>
      </w:divBdr>
    </w:div>
    <w:div w:id="207561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ma.cz" TargetMode="External"/><Relationship Id="rId13" Type="http://schemas.openxmlformats.org/officeDocument/2006/relationships/hyperlink" Target="mailto:servicedesk@vzp.cz" TargetMode="External"/><Relationship Id="rId3" Type="http://schemas.openxmlformats.org/officeDocument/2006/relationships/settings" Target="settings.xml"/><Relationship Id="rId7" Type="http://schemas.openxmlformats.org/officeDocument/2006/relationships/hyperlink" Target="mailto:servicedesk@vzp.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datelna@vzp.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e81e134-65c6-4d96-b2bc-29b8ca8ffd70}" enabled="1" method="Standard" siteId="{6e0a5f83-1728-4956-bdf4-ce37760cd21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27</Pages>
  <Words>10385</Words>
  <Characters>61272</Characters>
  <Application>Microsoft Office Word</Application>
  <DocSecurity>0</DocSecurity>
  <Lines>510</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2024-04-19T05:28:00Z</dcterms:created>
  <dcterms:modified xsi:type="dcterms:W3CDTF">2024-04-19T05:28:00Z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4daa5e35,93e0139,77d03b43</vt:lpwstr>
  </property>
  <property fmtid="{D5CDD505-2E9C-101B-9397-08002B2CF9AE}" pid="3" name="ClassificationContentMarkingFooterFontProps">
    <vt:lpwstr>#000000,10,Calibri</vt:lpwstr>
  </property>
  <property fmtid="{D5CDD505-2E9C-101B-9397-08002B2CF9AE}" pid="4" name="ClassificationContentMarkingFooterText">
    <vt:lpwstr>Seyfor: Non-public / Neveřejné</vt:lpwstr>
  </property>
</Properties>
</file>