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D5" w:rsidRDefault="00932BD5">
      <w:pPr>
        <w:pStyle w:val="Nadpis1"/>
        <w:spacing w:before="0" w:after="0"/>
      </w:pPr>
      <w:bookmarkStart w:id="0" w:name="_GoBack"/>
      <w:bookmarkEnd w:id="0"/>
    </w:p>
    <w:p w:rsidR="00235304" w:rsidRDefault="00235304" w:rsidP="009E0DE1">
      <w:pPr>
        <w:rPr>
          <w:rFonts w:ascii="Arial" w:hAnsi="Arial" w:cs="Arial"/>
          <w:b/>
        </w:rPr>
      </w:pPr>
    </w:p>
    <w:p w:rsidR="00235304" w:rsidRPr="00BB1C4E" w:rsidRDefault="00235304" w:rsidP="00235304">
      <w:pPr>
        <w:widowControl w:val="0"/>
        <w:spacing w:before="100" w:beforeAutospacing="1" w:after="80"/>
        <w:contextualSpacing/>
        <w:rPr>
          <w:rFonts w:ascii="Arial" w:hAnsi="Arial"/>
          <w:color w:val="C00000"/>
          <w:sz w:val="32"/>
          <w:szCs w:val="32"/>
          <w:lang w:eastAsia="it-IT"/>
        </w:rPr>
      </w:pPr>
      <w:r w:rsidRPr="00BB1C4E">
        <w:rPr>
          <w:rFonts w:ascii="Arial" w:hAnsi="Arial"/>
          <w:color w:val="C00000"/>
          <w:sz w:val="32"/>
          <w:szCs w:val="32"/>
          <w:lang w:eastAsia="it-IT"/>
        </w:rPr>
        <w:t xml:space="preserve">Dodatek č. </w:t>
      </w:r>
      <w:r w:rsidR="00D34F90" w:rsidRPr="00BB1C4E">
        <w:rPr>
          <w:rFonts w:ascii="Arial" w:hAnsi="Arial"/>
          <w:color w:val="C00000"/>
          <w:sz w:val="32"/>
          <w:szCs w:val="32"/>
          <w:lang w:eastAsia="it-IT"/>
        </w:rPr>
        <w:t>2</w:t>
      </w:r>
      <w:r w:rsidR="00A00591">
        <w:rPr>
          <w:rFonts w:ascii="Arial" w:hAnsi="Arial"/>
          <w:color w:val="C00000"/>
          <w:sz w:val="32"/>
          <w:szCs w:val="32"/>
          <w:lang w:eastAsia="it-IT"/>
        </w:rPr>
        <w:t>1</w:t>
      </w:r>
      <w:r w:rsidR="00916A69" w:rsidRPr="00BB1C4E">
        <w:rPr>
          <w:rFonts w:ascii="Arial" w:hAnsi="Arial"/>
          <w:color w:val="C00000"/>
          <w:sz w:val="32"/>
          <w:szCs w:val="32"/>
          <w:lang w:eastAsia="it-IT"/>
        </w:rPr>
        <w:t xml:space="preserve"> </w:t>
      </w:r>
      <w:r w:rsidRPr="00BB1C4E">
        <w:rPr>
          <w:rFonts w:ascii="Arial" w:hAnsi="Arial"/>
          <w:color w:val="C00000"/>
          <w:sz w:val="32"/>
          <w:szCs w:val="32"/>
          <w:lang w:eastAsia="it-IT"/>
        </w:rPr>
        <w:t>k pojistné smlouvě č. 1526307002</w:t>
      </w:r>
    </w:p>
    <w:p w:rsidR="00235304" w:rsidRPr="00BB1C4E" w:rsidRDefault="00235304" w:rsidP="009E0DE1">
      <w:pPr>
        <w:rPr>
          <w:rFonts w:ascii="Arial" w:hAnsi="Arial" w:cs="Arial"/>
          <w:b/>
        </w:rPr>
      </w:pPr>
    </w:p>
    <w:p w:rsidR="00235304" w:rsidRPr="00BB1C4E" w:rsidRDefault="00235304" w:rsidP="00235304">
      <w:pPr>
        <w:rPr>
          <w:rFonts w:ascii="Arial" w:hAnsi="Arial"/>
          <w:b/>
        </w:rPr>
      </w:pPr>
      <w:r w:rsidRPr="00BB1C4E">
        <w:rPr>
          <w:rFonts w:ascii="Arial" w:hAnsi="Arial"/>
          <w:b/>
        </w:rPr>
        <w:t>Generali Česká pojišťovna a.s.</w:t>
      </w:r>
    </w:p>
    <w:p w:rsidR="00235304" w:rsidRPr="00BB1C4E" w:rsidRDefault="00235304" w:rsidP="00235304">
      <w:pPr>
        <w:rPr>
          <w:rFonts w:ascii="Arial" w:hAnsi="Arial"/>
        </w:rPr>
      </w:pPr>
      <w:r w:rsidRPr="00BB1C4E">
        <w:rPr>
          <w:rFonts w:ascii="Arial" w:hAnsi="Arial"/>
        </w:rPr>
        <w:t>Spálená 75/16, Nové Město, 110 00 Praha 1, Česká republika, IČO 45272956</w:t>
      </w:r>
    </w:p>
    <w:p w:rsidR="00235304" w:rsidRPr="00BB1C4E" w:rsidRDefault="00235304" w:rsidP="00235304">
      <w:pPr>
        <w:rPr>
          <w:rFonts w:ascii="Arial" w:hAnsi="Arial"/>
        </w:rPr>
      </w:pPr>
      <w:r w:rsidRPr="00BB1C4E">
        <w:rPr>
          <w:rFonts w:ascii="Arial" w:hAnsi="Arial"/>
        </w:rPr>
        <w:t xml:space="preserve">zastoupená </w:t>
      </w:r>
      <w:r w:rsidR="00D34F90" w:rsidRPr="00BB1C4E">
        <w:rPr>
          <w:rFonts w:ascii="Arial" w:hAnsi="Arial"/>
        </w:rPr>
        <w:t xml:space="preserve">Mgr. </w:t>
      </w:r>
      <w:r w:rsidR="00A00591">
        <w:rPr>
          <w:rFonts w:ascii="Arial" w:hAnsi="Arial"/>
        </w:rPr>
        <w:t>Evou Bernatovou</w:t>
      </w:r>
      <w:r w:rsidRPr="00BB1C4E">
        <w:rPr>
          <w:rFonts w:ascii="Arial" w:hAnsi="Arial"/>
        </w:rPr>
        <w:t xml:space="preserve">, </w:t>
      </w:r>
      <w:r w:rsidR="00A00591">
        <w:rPr>
          <w:rFonts w:ascii="Arial" w:hAnsi="Arial"/>
        </w:rPr>
        <w:t>manažerem</w:t>
      </w:r>
      <w:r w:rsidRPr="00BB1C4E">
        <w:rPr>
          <w:rFonts w:ascii="Arial" w:hAnsi="Arial"/>
        </w:rPr>
        <w:t xml:space="preserve">, Korporátní a průmyslové pojištění a </w:t>
      </w:r>
    </w:p>
    <w:p w:rsidR="00235304" w:rsidRPr="00BB1C4E" w:rsidRDefault="00A00591" w:rsidP="00235304">
      <w:pPr>
        <w:rPr>
          <w:rFonts w:ascii="Arial" w:hAnsi="Arial"/>
        </w:rPr>
      </w:pPr>
      <w:r>
        <w:rPr>
          <w:rFonts w:ascii="Arial" w:hAnsi="Arial"/>
        </w:rPr>
        <w:t>Ing. Petrou Pospíšilovou</w:t>
      </w:r>
      <w:r w:rsidR="00235304" w:rsidRPr="00BB1C4E">
        <w:rPr>
          <w:rFonts w:ascii="Arial" w:hAnsi="Arial"/>
        </w:rPr>
        <w:t xml:space="preserve">, </w:t>
      </w:r>
      <w:r>
        <w:rPr>
          <w:rFonts w:ascii="Arial" w:hAnsi="Arial"/>
        </w:rPr>
        <w:t>specialistou korporátního obchodu juniorem</w:t>
      </w:r>
      <w:r w:rsidR="00235304" w:rsidRPr="00BB1C4E">
        <w:rPr>
          <w:rFonts w:ascii="Arial" w:hAnsi="Arial"/>
        </w:rPr>
        <w:t>, Korporátní a průmyslové pojištění</w:t>
      </w:r>
    </w:p>
    <w:p w:rsidR="00235304" w:rsidRPr="00BB1C4E" w:rsidRDefault="00235304" w:rsidP="00235304">
      <w:pPr>
        <w:rPr>
          <w:rFonts w:ascii="Arial" w:hAnsi="Arial"/>
        </w:rPr>
      </w:pPr>
      <w:r w:rsidRPr="00BB1C4E">
        <w:rPr>
          <w:rFonts w:ascii="Arial" w:hAnsi="Arial"/>
        </w:rPr>
        <w:t>Společnost je zapsaná v obchodním rejstříku u Městského soudu v Praze, spisová značka B 1464</w:t>
      </w:r>
    </w:p>
    <w:p w:rsidR="00235304" w:rsidRPr="00BB1C4E" w:rsidRDefault="00235304" w:rsidP="00235304">
      <w:pPr>
        <w:autoSpaceDE w:val="0"/>
        <w:autoSpaceDN w:val="0"/>
        <w:adjustRightInd w:val="0"/>
        <w:spacing w:line="0" w:lineRule="atLeast"/>
        <w:rPr>
          <w:rFonts w:ascii="Arial" w:hAnsi="Arial"/>
        </w:rPr>
      </w:pPr>
      <w:r w:rsidRPr="00BB1C4E">
        <w:rPr>
          <w:rFonts w:ascii="Arial" w:hAnsi="Arial"/>
        </w:rPr>
        <w:t xml:space="preserve">člen Skupiny Generali, zapsané v italském registru pojišťovacích skupin, vedeném IVASS </w:t>
      </w:r>
    </w:p>
    <w:p w:rsidR="00235304" w:rsidRPr="00BB1C4E" w:rsidRDefault="00235304" w:rsidP="00235304">
      <w:pPr>
        <w:pStyle w:val="Zhlav"/>
        <w:tabs>
          <w:tab w:val="clear" w:pos="4536"/>
          <w:tab w:val="clear" w:pos="9072"/>
        </w:tabs>
        <w:spacing w:before="240" w:after="240"/>
        <w:rPr>
          <w:rFonts w:ascii="Arial" w:hAnsi="Arial"/>
        </w:rPr>
      </w:pPr>
      <w:r w:rsidRPr="00BB1C4E">
        <w:rPr>
          <w:rFonts w:ascii="Arial" w:hAnsi="Arial"/>
        </w:rPr>
        <w:t>(dále jen „pojistitel”)</w:t>
      </w:r>
    </w:p>
    <w:p w:rsidR="00932BD5" w:rsidRPr="00BB1C4E" w:rsidRDefault="00932BD5" w:rsidP="00235304">
      <w:pPr>
        <w:pStyle w:val="Zhlav"/>
        <w:tabs>
          <w:tab w:val="clear" w:pos="4536"/>
          <w:tab w:val="clear" w:pos="9072"/>
        </w:tabs>
        <w:spacing w:before="240" w:after="240"/>
        <w:rPr>
          <w:rFonts w:ascii="Arial" w:hAnsi="Arial" w:cs="Arial"/>
        </w:rPr>
      </w:pPr>
      <w:r w:rsidRPr="00BB1C4E">
        <w:rPr>
          <w:rFonts w:ascii="Arial" w:hAnsi="Arial" w:cs="Arial"/>
        </w:rPr>
        <w:t>a</w:t>
      </w:r>
    </w:p>
    <w:p w:rsidR="00932BD5" w:rsidRPr="00BB1C4E" w:rsidRDefault="00697DBC">
      <w:pPr>
        <w:rPr>
          <w:rFonts w:ascii="Arial" w:hAnsi="Arial" w:cs="Arial"/>
        </w:rPr>
      </w:pPr>
      <w:r w:rsidRPr="00BB1C4E">
        <w:rPr>
          <w:rFonts w:ascii="Arial" w:hAnsi="Arial" w:cs="Arial"/>
          <w:b/>
        </w:rPr>
        <w:t>Město Mělník</w:t>
      </w:r>
      <w:r w:rsidR="00785DB9" w:rsidRPr="00BB1C4E">
        <w:rPr>
          <w:rFonts w:ascii="Arial" w:hAnsi="Arial" w:cs="Arial"/>
          <w:bCs/>
        </w:rPr>
        <w:t xml:space="preserve">, </w:t>
      </w:r>
      <w:r w:rsidRPr="00BB1C4E">
        <w:rPr>
          <w:rFonts w:ascii="Arial" w:hAnsi="Arial" w:cs="Arial"/>
          <w:bCs/>
        </w:rPr>
        <w:t>nám. Míru 1, 276 01 Mělník</w:t>
      </w:r>
      <w:r w:rsidR="00932BD5" w:rsidRPr="00BB1C4E">
        <w:rPr>
          <w:rFonts w:ascii="Arial" w:hAnsi="Arial" w:cs="Arial"/>
        </w:rPr>
        <w:t xml:space="preserve">, </w:t>
      </w:r>
      <w:r w:rsidR="001C09A5" w:rsidRPr="00BB1C4E">
        <w:rPr>
          <w:rFonts w:ascii="Arial" w:hAnsi="Arial" w:cs="Arial"/>
        </w:rPr>
        <w:t>Česká republika,</w:t>
      </w:r>
      <w:r w:rsidR="00932BD5" w:rsidRPr="00BB1C4E">
        <w:rPr>
          <w:rFonts w:ascii="Arial" w:hAnsi="Arial" w:cs="Arial"/>
        </w:rPr>
        <w:t xml:space="preserve"> IČ: </w:t>
      </w:r>
      <w:r w:rsidRPr="00BB1C4E">
        <w:rPr>
          <w:rFonts w:ascii="Arial" w:hAnsi="Arial" w:cs="Arial"/>
        </w:rPr>
        <w:t>002</w:t>
      </w:r>
      <w:r w:rsidR="001C09A5" w:rsidRPr="00BB1C4E">
        <w:rPr>
          <w:rFonts w:ascii="Arial" w:hAnsi="Arial" w:cs="Arial"/>
        </w:rPr>
        <w:t xml:space="preserve"> </w:t>
      </w:r>
      <w:r w:rsidRPr="00BB1C4E">
        <w:rPr>
          <w:rFonts w:ascii="Arial" w:hAnsi="Arial" w:cs="Arial"/>
        </w:rPr>
        <w:t>37</w:t>
      </w:r>
      <w:r w:rsidR="001C09A5" w:rsidRPr="00BB1C4E">
        <w:rPr>
          <w:rFonts w:ascii="Arial" w:hAnsi="Arial" w:cs="Arial"/>
        </w:rPr>
        <w:t xml:space="preserve"> </w:t>
      </w:r>
      <w:r w:rsidRPr="00BB1C4E">
        <w:rPr>
          <w:rFonts w:ascii="Arial" w:hAnsi="Arial" w:cs="Arial"/>
        </w:rPr>
        <w:t>051</w:t>
      </w:r>
    </w:p>
    <w:p w:rsidR="00932BD5" w:rsidRPr="00BB1C4E" w:rsidRDefault="00627C49">
      <w:pPr>
        <w:pStyle w:val="Zhlav"/>
        <w:tabs>
          <w:tab w:val="clear" w:pos="4536"/>
          <w:tab w:val="clear" w:pos="9072"/>
        </w:tabs>
        <w:rPr>
          <w:rFonts w:ascii="Arial" w:hAnsi="Arial" w:cs="Arial"/>
        </w:rPr>
      </w:pPr>
      <w:r w:rsidRPr="00BB1C4E">
        <w:rPr>
          <w:rFonts w:ascii="Arial" w:hAnsi="Arial" w:cs="Arial"/>
        </w:rPr>
        <w:t>zastoupené</w:t>
      </w:r>
      <w:r w:rsidR="00932BD5" w:rsidRPr="00BB1C4E">
        <w:rPr>
          <w:rFonts w:ascii="Arial" w:hAnsi="Arial" w:cs="Arial"/>
        </w:rPr>
        <w:t xml:space="preserve"> </w:t>
      </w:r>
      <w:r w:rsidR="001B6EBC" w:rsidRPr="00BB1C4E">
        <w:rPr>
          <w:rFonts w:ascii="Arial" w:hAnsi="Arial" w:cs="Arial"/>
        </w:rPr>
        <w:t>Ing. Tomášem Martincem, Ph.D.</w:t>
      </w:r>
      <w:r w:rsidR="00697DBC" w:rsidRPr="00BB1C4E">
        <w:rPr>
          <w:rFonts w:ascii="Arial" w:hAnsi="Arial" w:cs="Arial"/>
        </w:rPr>
        <w:t>, starost</w:t>
      </w:r>
      <w:r w:rsidR="00A526AA" w:rsidRPr="00BB1C4E">
        <w:rPr>
          <w:rFonts w:ascii="Arial" w:hAnsi="Arial" w:cs="Arial"/>
        </w:rPr>
        <w:t>ou</w:t>
      </w:r>
      <w:r w:rsidR="00932BD5" w:rsidRPr="00BB1C4E">
        <w:rPr>
          <w:rFonts w:ascii="Arial" w:hAnsi="Arial" w:cs="Arial"/>
        </w:rPr>
        <w:t xml:space="preserve"> </w:t>
      </w:r>
    </w:p>
    <w:p w:rsidR="00932BD5" w:rsidRPr="00BB1C4E" w:rsidRDefault="00932BD5">
      <w:pPr>
        <w:rPr>
          <w:rFonts w:ascii="Arial" w:hAnsi="Arial" w:cs="Arial"/>
        </w:rPr>
      </w:pPr>
      <w:r w:rsidRPr="00BB1C4E">
        <w:rPr>
          <w:rFonts w:ascii="Arial" w:hAnsi="Arial" w:cs="Arial"/>
        </w:rPr>
        <w:t>(dále jen „pojistník / pojištěný“)</w:t>
      </w:r>
    </w:p>
    <w:p w:rsidR="00371231" w:rsidRPr="00BB1C4E" w:rsidRDefault="00371231" w:rsidP="00371231">
      <w:pPr>
        <w:pStyle w:val="Zhlav"/>
        <w:spacing w:before="240" w:after="240"/>
        <w:rPr>
          <w:rFonts w:ascii="Arial" w:hAnsi="Arial" w:cs="Arial"/>
          <w:b/>
        </w:rPr>
      </w:pPr>
      <w:r w:rsidRPr="00BB1C4E">
        <w:rPr>
          <w:rFonts w:ascii="Arial" w:hAnsi="Arial" w:cs="Arial"/>
        </w:rPr>
        <w:t xml:space="preserve">uzavírají </w:t>
      </w:r>
      <w:r w:rsidR="00AF5AF9" w:rsidRPr="00BB1C4E">
        <w:rPr>
          <w:rFonts w:ascii="Arial" w:hAnsi="Arial" w:cs="Arial"/>
        </w:rPr>
        <w:t xml:space="preserve">tento </w:t>
      </w:r>
      <w:r w:rsidR="009E3D51" w:rsidRPr="00BB1C4E">
        <w:rPr>
          <w:rFonts w:ascii="Arial" w:hAnsi="Arial" w:cs="Arial"/>
          <w:b/>
        </w:rPr>
        <w:t xml:space="preserve">dodatek č. </w:t>
      </w:r>
      <w:r w:rsidR="00D34F90" w:rsidRPr="00BB1C4E">
        <w:rPr>
          <w:rFonts w:ascii="Arial" w:hAnsi="Arial" w:cs="Arial"/>
          <w:b/>
        </w:rPr>
        <w:t>2</w:t>
      </w:r>
      <w:r w:rsidR="00A00591">
        <w:rPr>
          <w:rFonts w:ascii="Arial" w:hAnsi="Arial" w:cs="Arial"/>
          <w:b/>
        </w:rPr>
        <w:t>1</w:t>
      </w:r>
      <w:r w:rsidR="00AF5AF9" w:rsidRPr="00BB1C4E">
        <w:rPr>
          <w:rFonts w:ascii="Arial" w:hAnsi="Arial" w:cs="Arial"/>
          <w:b/>
        </w:rPr>
        <w:t xml:space="preserve"> k pojistné</w:t>
      </w:r>
      <w:r w:rsidRPr="00BB1C4E">
        <w:rPr>
          <w:rFonts w:ascii="Arial" w:hAnsi="Arial" w:cs="Arial"/>
          <w:b/>
        </w:rPr>
        <w:t xml:space="preserve"> smlouv</w:t>
      </w:r>
      <w:r w:rsidR="00AF5AF9" w:rsidRPr="00BB1C4E">
        <w:rPr>
          <w:rFonts w:ascii="Arial" w:hAnsi="Arial" w:cs="Arial"/>
          <w:b/>
        </w:rPr>
        <w:t>ě č. 1526307002</w:t>
      </w:r>
      <w:r w:rsidR="005D48D6" w:rsidRPr="00BB1C4E">
        <w:rPr>
          <w:rFonts w:ascii="Arial" w:hAnsi="Arial" w:cs="Arial"/>
        </w:rPr>
        <w:t xml:space="preserve"> </w:t>
      </w:r>
    </w:p>
    <w:p w:rsidR="00235304" w:rsidRPr="00BB1C4E" w:rsidRDefault="00235304" w:rsidP="00235304">
      <w:pPr>
        <w:pStyle w:val="Zhlav"/>
        <w:keepNext/>
        <w:ind w:left="1080"/>
        <w:jc w:val="both"/>
        <w:outlineLvl w:val="2"/>
        <w:rPr>
          <w:rFonts w:ascii="Arial" w:hAnsi="Arial" w:cs="Arial"/>
          <w:b/>
        </w:rPr>
      </w:pPr>
    </w:p>
    <w:p w:rsidR="00235304" w:rsidRPr="00BB1C4E" w:rsidRDefault="00235304" w:rsidP="00235304">
      <w:pPr>
        <w:widowControl w:val="0"/>
        <w:numPr>
          <w:ilvl w:val="0"/>
          <w:numId w:val="17"/>
        </w:numPr>
        <w:spacing w:before="220" w:after="220" w:line="220" w:lineRule="exact"/>
        <w:contextualSpacing/>
        <w:rPr>
          <w:rFonts w:ascii="Arial" w:hAnsi="Arial" w:cs="Arial"/>
          <w:lang w:val="it-IT" w:eastAsia="it-IT"/>
        </w:rPr>
      </w:pPr>
      <w:r w:rsidRPr="00BB1C4E">
        <w:rPr>
          <w:rFonts w:ascii="Arial" w:hAnsi="Arial" w:cs="Arial"/>
          <w:lang w:val="it-IT" w:eastAsia="it-IT"/>
        </w:rPr>
        <w:t xml:space="preserve">Pojistná smlouva je sjednána podle pojistných podmínek společnosti Generali Pojišťovna a.s. Po spojení aktivit společností Generali Pojišťovna a.s. a Česká pojišťovna a.s. k datu 21.12.2019 je pojistitelem dle tohoto dodatku pojistné smlouvy Generali Česká pojišťovna a.s., IČO: 45272956, sídlo Spálená 75/16, Praha 1, 110 00. Tam, kde je v pojistných podmínkách, pojistné smlouvě nebo jiné smluvní dokumentaci zmíněna Generali Pojišťovna a.s., myslí se tím Generali Česká pojišťovna a.s. Kontakt na </w:t>
      </w:r>
      <w:r w:rsidRPr="00BB1C4E">
        <w:rPr>
          <w:rFonts w:ascii="Arial" w:hAnsi="Arial"/>
          <w:lang w:val="it-IT" w:eastAsia="it-IT"/>
        </w:rPr>
        <w:t>pověřence pro ochranu osobních údajů (</w:t>
      </w:r>
      <w:r w:rsidRPr="00BB1C4E">
        <w:rPr>
          <w:rFonts w:ascii="Arial" w:hAnsi="Arial" w:cs="Arial"/>
          <w:lang w:val="it-IT" w:eastAsia="it-IT"/>
        </w:rPr>
        <w:t xml:space="preserve">DPO) je: </w:t>
      </w:r>
      <w:hyperlink r:id="rId8" w:history="1">
        <w:r w:rsidRPr="00BB1C4E">
          <w:rPr>
            <w:rFonts w:ascii="Arial" w:hAnsi="Arial" w:cs="Arial"/>
            <w:u w:val="single"/>
            <w:lang w:val="it-IT" w:eastAsia="it-IT"/>
          </w:rPr>
          <w:t>dpo@generaliceska.cz</w:t>
        </w:r>
      </w:hyperlink>
      <w:r w:rsidRPr="00BB1C4E">
        <w:rPr>
          <w:rFonts w:ascii="Arial" w:hAnsi="Arial" w:cs="Arial"/>
          <w:lang w:val="it-IT" w:eastAsia="it-IT"/>
        </w:rPr>
        <w:t xml:space="preserve">,  a kontakt na stížnosti je: </w:t>
      </w:r>
      <w:hyperlink r:id="rId9" w:history="1">
        <w:r w:rsidRPr="00BB1C4E">
          <w:rPr>
            <w:rFonts w:ascii="Arial" w:hAnsi="Arial" w:cs="Arial"/>
            <w:u w:val="single"/>
            <w:lang w:val="it-IT" w:eastAsia="it-IT"/>
          </w:rPr>
          <w:t>stiznosti@generaliceska.cz</w:t>
        </w:r>
      </w:hyperlink>
      <w:r w:rsidRPr="00BB1C4E">
        <w:rPr>
          <w:rFonts w:ascii="Arial" w:hAnsi="Arial" w:cs="Arial"/>
          <w:lang w:val="it-IT" w:eastAsia="it-IT"/>
        </w:rPr>
        <w:t>.</w:t>
      </w:r>
    </w:p>
    <w:p w:rsidR="00852612" w:rsidRPr="00622E3C" w:rsidRDefault="00AF5AF9" w:rsidP="00852612">
      <w:pPr>
        <w:pStyle w:val="Zhlav"/>
        <w:keepNext/>
        <w:numPr>
          <w:ilvl w:val="0"/>
          <w:numId w:val="17"/>
        </w:numPr>
        <w:jc w:val="both"/>
        <w:outlineLvl w:val="2"/>
        <w:rPr>
          <w:rFonts w:ascii="Arial" w:hAnsi="Arial" w:cs="Arial"/>
        </w:rPr>
      </w:pPr>
      <w:r w:rsidRPr="00622E3C">
        <w:rPr>
          <w:rFonts w:ascii="Arial" w:hAnsi="Arial" w:cs="Arial"/>
        </w:rPr>
        <w:t>Tím</w:t>
      </w:r>
      <w:r w:rsidR="009E3D51" w:rsidRPr="00622E3C">
        <w:rPr>
          <w:rFonts w:ascii="Arial" w:hAnsi="Arial" w:cs="Arial"/>
        </w:rPr>
        <w:t xml:space="preserve">to dodatkem se s účinností od </w:t>
      </w:r>
      <w:r w:rsidR="00A00591" w:rsidRPr="00622E3C">
        <w:rPr>
          <w:rFonts w:ascii="Arial" w:hAnsi="Arial" w:cs="Arial"/>
        </w:rPr>
        <w:t>01. 04. 2024</w:t>
      </w:r>
      <w:r w:rsidR="00235C9A" w:rsidRPr="00622E3C">
        <w:rPr>
          <w:rFonts w:ascii="Arial" w:hAnsi="Arial" w:cs="Arial"/>
        </w:rPr>
        <w:t xml:space="preserve"> </w:t>
      </w:r>
      <w:r w:rsidR="00EA549C" w:rsidRPr="00622E3C">
        <w:rPr>
          <w:rFonts w:ascii="Arial" w:hAnsi="Arial" w:cs="Arial"/>
        </w:rPr>
        <w:t>aktualizuje pojistná částka Pojištění souboru budov a ostatních staveb včetně stavebních úprav, vnitřních a vnějších stavebních součástí, strojního zařízení budov a oplocení včetně věcí na vnější straně budov (dle Přílohy č. 1) - na novou cenu</w:t>
      </w:r>
      <w:r w:rsidR="00A00591" w:rsidRPr="00622E3C">
        <w:rPr>
          <w:rFonts w:ascii="Arial" w:hAnsi="Arial" w:cs="Arial"/>
        </w:rPr>
        <w:t>.</w:t>
      </w:r>
    </w:p>
    <w:p w:rsidR="00852612" w:rsidRPr="00622E3C" w:rsidRDefault="00852612" w:rsidP="00852612">
      <w:pPr>
        <w:pStyle w:val="Zhlav"/>
        <w:keepNext/>
        <w:ind w:left="1080"/>
        <w:jc w:val="both"/>
        <w:outlineLvl w:val="2"/>
        <w:rPr>
          <w:rFonts w:ascii="Arial" w:hAnsi="Arial" w:cs="Arial"/>
        </w:rPr>
      </w:pPr>
    </w:p>
    <w:p w:rsidR="00852612" w:rsidRPr="00622E3C" w:rsidRDefault="00852612" w:rsidP="00852612">
      <w:pPr>
        <w:pStyle w:val="Zhlav"/>
        <w:keepNext/>
        <w:numPr>
          <w:ilvl w:val="0"/>
          <w:numId w:val="17"/>
        </w:numPr>
        <w:jc w:val="both"/>
        <w:outlineLvl w:val="2"/>
        <w:rPr>
          <w:rFonts w:ascii="Arial" w:hAnsi="Arial" w:cs="Arial"/>
        </w:rPr>
      </w:pPr>
      <w:r w:rsidRPr="00622E3C">
        <w:rPr>
          <w:rFonts w:ascii="Arial" w:hAnsi="Arial" w:cs="Arial"/>
        </w:rPr>
        <w:t>Následující články pojistné smlouvy se mění a rekapitulují takto:</w:t>
      </w:r>
    </w:p>
    <w:p w:rsidR="00852612" w:rsidRPr="00BB1C4E" w:rsidRDefault="00852612" w:rsidP="00371231">
      <w:pPr>
        <w:pStyle w:val="Zhlav"/>
        <w:keepNext/>
        <w:jc w:val="both"/>
        <w:outlineLvl w:val="2"/>
        <w:rPr>
          <w:rFonts w:ascii="Arial" w:hAnsi="Arial"/>
        </w:rPr>
      </w:pPr>
    </w:p>
    <w:p w:rsidR="005D48D6" w:rsidRPr="00BB1C4E" w:rsidRDefault="005D48D6"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ODDÍL A: Pojištění majetku</w:t>
      </w:r>
    </w:p>
    <w:p w:rsidR="00235C9A" w:rsidRPr="00BB1C4E" w:rsidRDefault="00235C9A"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235C9A" w:rsidRPr="00BB1C4E" w:rsidRDefault="00235C9A"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Pojištěným pro tento oddíl je rovněž</w:t>
      </w:r>
      <w:r w:rsidR="00C4396B" w:rsidRPr="00BB1C4E">
        <w:rPr>
          <w:rFonts w:ascii="Arial" w:hAnsi="Arial" w:cs="Arial"/>
          <w:b/>
          <w:sz w:val="20"/>
        </w:rPr>
        <w:t xml:space="preserve"> společnost</w:t>
      </w:r>
      <w:r w:rsidRPr="00BB1C4E">
        <w:rPr>
          <w:rFonts w:ascii="Arial" w:hAnsi="Arial" w:cs="Arial"/>
          <w:b/>
          <w:sz w:val="20"/>
        </w:rPr>
        <w:t>:</w:t>
      </w:r>
    </w:p>
    <w:p w:rsidR="00127AF7" w:rsidRPr="00BB1C4E" w:rsidRDefault="00127AF7"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235C9A" w:rsidRPr="00BB1C4E" w:rsidRDefault="00235C9A" w:rsidP="00371231">
      <w:pPr>
        <w:pStyle w:val="Zpat"/>
        <w:tabs>
          <w:tab w:val="clear" w:pos="4536"/>
          <w:tab w:val="right" w:pos="2268"/>
          <w:tab w:val="left" w:pos="2410"/>
          <w:tab w:val="left" w:pos="2694"/>
          <w:tab w:val="left" w:pos="3969"/>
          <w:tab w:val="right" w:pos="5670"/>
          <w:tab w:val="left" w:pos="6663"/>
        </w:tabs>
        <w:rPr>
          <w:rFonts w:ascii="Arial" w:hAnsi="Arial" w:cs="Arial"/>
          <w:sz w:val="20"/>
        </w:rPr>
      </w:pPr>
      <w:r w:rsidRPr="00BB1C4E">
        <w:rPr>
          <w:rFonts w:ascii="Arial" w:hAnsi="Arial" w:cs="Arial"/>
          <w:b/>
          <w:sz w:val="20"/>
        </w:rPr>
        <w:t>Technické služby města Mělník</w:t>
      </w:r>
      <w:r w:rsidR="00127AF7" w:rsidRPr="00BB1C4E">
        <w:rPr>
          <w:rFonts w:ascii="Arial" w:hAnsi="Arial" w:cs="Arial"/>
          <w:b/>
          <w:sz w:val="20"/>
        </w:rPr>
        <w:t xml:space="preserve">a, příspěvková organizace, </w:t>
      </w:r>
      <w:r w:rsidR="00127AF7" w:rsidRPr="00BB1C4E">
        <w:rPr>
          <w:rFonts w:ascii="Arial" w:hAnsi="Arial" w:cs="Arial"/>
          <w:sz w:val="20"/>
        </w:rPr>
        <w:t>Plavební 735</w:t>
      </w:r>
      <w:r w:rsidR="000954D3" w:rsidRPr="00BB1C4E">
        <w:rPr>
          <w:rFonts w:ascii="Arial" w:hAnsi="Arial" w:cs="Arial"/>
          <w:sz w:val="20"/>
        </w:rPr>
        <w:t>/10</w:t>
      </w:r>
      <w:r w:rsidR="00127AF7" w:rsidRPr="00BB1C4E">
        <w:rPr>
          <w:rFonts w:ascii="Arial" w:hAnsi="Arial" w:cs="Arial"/>
          <w:sz w:val="20"/>
        </w:rPr>
        <w:t>, 276 01 Mělník, Česká republika, IČ: 000 66</w:t>
      </w:r>
      <w:r w:rsidR="00C4396B" w:rsidRPr="00BB1C4E">
        <w:rPr>
          <w:rFonts w:ascii="Arial" w:hAnsi="Arial" w:cs="Arial"/>
          <w:sz w:val="20"/>
        </w:rPr>
        <w:t> </w:t>
      </w:r>
      <w:r w:rsidR="00127AF7" w:rsidRPr="00BB1C4E">
        <w:rPr>
          <w:rFonts w:ascii="Arial" w:hAnsi="Arial" w:cs="Arial"/>
          <w:sz w:val="20"/>
        </w:rPr>
        <w:t>451</w:t>
      </w:r>
      <w:r w:rsidR="00C4396B" w:rsidRPr="00BB1C4E">
        <w:rPr>
          <w:rFonts w:ascii="Arial" w:hAnsi="Arial" w:cs="Arial"/>
          <w:sz w:val="20"/>
        </w:rPr>
        <w:t xml:space="preserve">, </w:t>
      </w:r>
    </w:p>
    <w:p w:rsidR="00C4396B" w:rsidRPr="00BB1C4E" w:rsidRDefault="00C4396B" w:rsidP="00371231">
      <w:pPr>
        <w:pStyle w:val="Zpat"/>
        <w:tabs>
          <w:tab w:val="clear" w:pos="4536"/>
          <w:tab w:val="right" w:pos="2268"/>
          <w:tab w:val="left" w:pos="2410"/>
          <w:tab w:val="left" w:pos="2694"/>
          <w:tab w:val="left" w:pos="3969"/>
          <w:tab w:val="right" w:pos="5670"/>
          <w:tab w:val="left" w:pos="6663"/>
        </w:tabs>
        <w:rPr>
          <w:rFonts w:ascii="Arial" w:hAnsi="Arial" w:cs="Arial"/>
          <w:sz w:val="20"/>
        </w:rPr>
      </w:pPr>
      <w:r w:rsidRPr="00BB1C4E">
        <w:rPr>
          <w:rFonts w:ascii="Arial" w:hAnsi="Arial" w:cs="Arial"/>
          <w:sz w:val="20"/>
        </w:rPr>
        <w:t>zastoupená Ing.</w:t>
      </w:r>
      <w:r w:rsidR="00D21088" w:rsidRPr="00BB1C4E">
        <w:rPr>
          <w:rFonts w:ascii="Arial" w:hAnsi="Arial" w:cs="Arial"/>
          <w:sz w:val="20"/>
        </w:rPr>
        <w:t xml:space="preserve"> Janem Rohlíkem</w:t>
      </w:r>
      <w:r w:rsidRPr="00BB1C4E">
        <w:rPr>
          <w:rFonts w:ascii="Arial" w:hAnsi="Arial" w:cs="Arial"/>
          <w:sz w:val="20"/>
        </w:rPr>
        <w:t>, ředitelem</w:t>
      </w:r>
    </w:p>
    <w:p w:rsidR="00C4396B" w:rsidRPr="00BB1C4E" w:rsidRDefault="00C4396B" w:rsidP="00371231">
      <w:pPr>
        <w:pStyle w:val="Zpat"/>
        <w:tabs>
          <w:tab w:val="clear" w:pos="4536"/>
          <w:tab w:val="right" w:pos="2268"/>
          <w:tab w:val="left" w:pos="2410"/>
          <w:tab w:val="left" w:pos="2694"/>
          <w:tab w:val="left" w:pos="3969"/>
          <w:tab w:val="right" w:pos="5670"/>
          <w:tab w:val="left" w:pos="6663"/>
        </w:tabs>
        <w:rPr>
          <w:rFonts w:ascii="Arial" w:hAnsi="Arial" w:cs="Arial"/>
          <w:sz w:val="20"/>
        </w:rPr>
      </w:pPr>
      <w:r w:rsidRPr="00BB1C4E">
        <w:rPr>
          <w:rFonts w:ascii="Arial" w:hAnsi="Arial" w:cs="Arial"/>
          <w:sz w:val="20"/>
        </w:rPr>
        <w:t>Společnost je zapsána v obchodním rejstříku vedeném Městským soudem v Praze, oddíl Pr, vložka 1135</w:t>
      </w:r>
    </w:p>
    <w:p w:rsidR="005D48D6" w:rsidRPr="00BB1C4E" w:rsidRDefault="005D48D6"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A6F5B" w:rsidRPr="00BB1C4E" w:rsidRDefault="00BA6F5B" w:rsidP="00BA6F5B">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MÍSTO POJIŠTĚNÍ – místa pojištění jsou uvedena na Příloze č. 1 této pojistné smlouvy</w:t>
      </w:r>
      <w:r w:rsidR="00A2213D" w:rsidRPr="00BB1C4E">
        <w:rPr>
          <w:rFonts w:ascii="Arial" w:hAnsi="Arial" w:cs="Arial"/>
          <w:b/>
          <w:sz w:val="20"/>
        </w:rPr>
        <w:t xml:space="preserve"> a dále pro všechny předměty pojištění k.ú. Města Mělník</w:t>
      </w:r>
    </w:p>
    <w:p w:rsidR="00BA6F5B" w:rsidRPr="00BB1C4E" w:rsidRDefault="00BA6F5B" w:rsidP="00BA6F5B">
      <w:pPr>
        <w:pStyle w:val="Zhlav"/>
        <w:tabs>
          <w:tab w:val="left" w:pos="0"/>
        </w:tabs>
        <w:spacing w:before="60"/>
        <w:jc w:val="both"/>
        <w:rPr>
          <w:rFonts w:ascii="Arial" w:hAnsi="Arial" w:cs="Arial"/>
        </w:rPr>
      </w:pPr>
      <w:r w:rsidRPr="00BB1C4E">
        <w:rPr>
          <w:rFonts w:ascii="Arial" w:hAnsi="Arial" w:cs="Arial"/>
        </w:rPr>
        <w:t>Pokud není v některém z níže uvedených článků této pojistné smlouvy stanoveno jinak, vztahuje se pojištění vždy na všechna místa pojištění.</w:t>
      </w:r>
    </w:p>
    <w:p w:rsidR="00BA6F5B" w:rsidRPr="00BB1C4E" w:rsidRDefault="00BA6F5B" w:rsidP="00BA6F5B">
      <w:pPr>
        <w:rPr>
          <w:rFonts w:ascii="Arial" w:hAnsi="Arial" w:cs="Arial"/>
        </w:rPr>
      </w:pPr>
    </w:p>
    <w:p w:rsidR="001E76E7" w:rsidRPr="00BB1C4E" w:rsidRDefault="001E76E7" w:rsidP="00BA6F5B">
      <w:pPr>
        <w:pStyle w:val="Zpat"/>
        <w:rPr>
          <w:rFonts w:ascii="Arial" w:hAnsi="Arial" w:cs="Arial"/>
          <w:b/>
          <w:bCs/>
          <w:sz w:val="20"/>
        </w:rPr>
      </w:pPr>
    </w:p>
    <w:p w:rsidR="001E76E7" w:rsidRPr="00BB1C4E" w:rsidRDefault="001E76E7" w:rsidP="00BA6F5B">
      <w:pPr>
        <w:pStyle w:val="Zpat"/>
        <w:rPr>
          <w:rFonts w:ascii="Arial" w:hAnsi="Arial" w:cs="Arial"/>
          <w:b/>
          <w:bCs/>
          <w:sz w:val="20"/>
        </w:rPr>
      </w:pPr>
    </w:p>
    <w:p w:rsidR="001E76E7" w:rsidRPr="00BB1C4E" w:rsidRDefault="001E76E7" w:rsidP="00BA6F5B">
      <w:pPr>
        <w:pStyle w:val="Zpat"/>
        <w:rPr>
          <w:rFonts w:ascii="Arial" w:hAnsi="Arial" w:cs="Arial"/>
          <w:b/>
          <w:bCs/>
          <w:sz w:val="20"/>
        </w:rPr>
      </w:pPr>
    </w:p>
    <w:p w:rsidR="00BA6F5B" w:rsidRPr="00BB1C4E" w:rsidRDefault="00BA6F5B" w:rsidP="00BA6F5B">
      <w:pPr>
        <w:pStyle w:val="Zpat"/>
        <w:rPr>
          <w:rFonts w:ascii="Arial" w:hAnsi="Arial" w:cs="Arial"/>
          <w:b/>
          <w:bCs/>
          <w:caps/>
          <w:sz w:val="20"/>
        </w:rPr>
      </w:pPr>
      <w:r w:rsidRPr="00BB1C4E">
        <w:rPr>
          <w:rFonts w:ascii="Arial" w:hAnsi="Arial" w:cs="Arial"/>
          <w:b/>
          <w:bCs/>
          <w:sz w:val="20"/>
        </w:rPr>
        <w:t>ŽIVELNÍ POJIŠTĚNÍ - POJISTNÁ NEBEZPEČÍ FLEXA, VODA Z POTRUBÍ, PŘÍRODNÍ NEBEZPEČÍ, PŘÍRODNÍ KATASTROFY</w:t>
      </w:r>
    </w:p>
    <w:p w:rsidR="00BA6F5B" w:rsidRPr="00BB1C4E" w:rsidRDefault="00BA6F5B" w:rsidP="00BA6F5B">
      <w:pPr>
        <w:pStyle w:val="Nadpis3"/>
      </w:pPr>
      <w:r w:rsidRPr="00BB1C4E">
        <w:t>v rozsahu VPP REG 2011/03</w:t>
      </w:r>
    </w:p>
    <w:p w:rsidR="00BA6F5B" w:rsidRPr="00BB1C4E" w:rsidRDefault="00BA6F5B" w:rsidP="00BA6F5B">
      <w:pPr>
        <w:pStyle w:val="nadpis30"/>
        <w:tabs>
          <w:tab w:val="clear" w:pos="2835"/>
          <w:tab w:val="left" w:pos="2268"/>
          <w:tab w:val="left" w:pos="5954"/>
          <w:tab w:val="right" w:pos="9072"/>
        </w:tabs>
        <w:outlineLvl w:val="9"/>
        <w:rPr>
          <w:rFonts w:ascii="Arial" w:hAnsi="Arial" w:cs="Arial"/>
          <w:caps w:val="0"/>
        </w:rPr>
      </w:pPr>
      <w:r w:rsidRPr="00BB1C4E">
        <w:rPr>
          <w:rFonts w:ascii="Arial" w:hAnsi="Arial" w:cs="Arial"/>
          <w:caps w:val="0"/>
        </w:rPr>
        <w:t>Pojistná nebezpečí:</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lastRenderedPageBreak/>
        <w:t>flexa</w:t>
      </w:r>
      <w:r w:rsidRPr="00BB1C4E">
        <w:rPr>
          <w:rFonts w:ascii="Arial" w:hAnsi="Arial" w:cs="Arial"/>
        </w:rPr>
        <w:t>: požár, přímý úder blesku, výbuch, kouř, pád letadla jeho části nebo nákladu, náraz vozidla, aerodynamický třesk;</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t>voda z potrubí</w:t>
      </w:r>
      <w:r w:rsidRPr="00BB1C4E">
        <w:rPr>
          <w:rFonts w:ascii="Arial" w:hAnsi="Arial" w:cs="Arial"/>
        </w:rPr>
        <w:t>: škody způsobené únikem vod a lomem trubek;</w:t>
      </w:r>
    </w:p>
    <w:p w:rsidR="00BA6F5B" w:rsidRPr="00BB1C4E" w:rsidRDefault="00BA6F5B" w:rsidP="00BA6F5B">
      <w:pPr>
        <w:numPr>
          <w:ilvl w:val="0"/>
          <w:numId w:val="2"/>
        </w:numPr>
        <w:tabs>
          <w:tab w:val="left" w:pos="2268"/>
          <w:tab w:val="left" w:pos="5954"/>
          <w:tab w:val="right" w:leader="dot" w:pos="9072"/>
        </w:tabs>
        <w:rPr>
          <w:rFonts w:ascii="Arial" w:hAnsi="Arial" w:cs="Arial"/>
        </w:rPr>
      </w:pPr>
      <w:r w:rsidRPr="00BB1C4E">
        <w:rPr>
          <w:rFonts w:ascii="Arial" w:hAnsi="Arial" w:cs="Arial"/>
          <w:b/>
        </w:rPr>
        <w:t>přírodní nebezpečí</w:t>
      </w:r>
      <w:r w:rsidRPr="00BB1C4E">
        <w:rPr>
          <w:rFonts w:ascii="Arial" w:hAnsi="Arial" w:cs="Arial"/>
        </w:rPr>
        <w:t>: vichřice, krupobití, tíha sněhu, pád stromů nebo stožárů, nepřímý úder blesku (za předpokladu instalace přepěťové ochrany), zatečení (p</w:t>
      </w:r>
      <w:r w:rsidRPr="00BB1C4E">
        <w:rPr>
          <w:rFonts w:ascii="Helv" w:hAnsi="Helv" w:cs="Helv"/>
          <w:color w:val="000000"/>
        </w:rPr>
        <w:t xml:space="preserve">ojistným nebezpečím zatečení se pro toto pojištění rozumí škody na pojištěných věcech vzniklé působením srážkové vody, která do pojištěného prostoru prosákla nebo vnikla. Srážkami se pro toto nebezpečí rozumí prudký déšť, tající sníh nebo led. Pojištění se nevztahuje na škody způsobené v důsledku vniknutí srážkové vody do pojištěného prostoru nedostatečně uzavřenými okny, venkovními dveřmi nebo jinými zjevnými otvory. Pojištěný je povinen po </w:t>
      </w:r>
      <w:r w:rsidRPr="00BB1C4E">
        <w:rPr>
          <w:rFonts w:ascii="Helv" w:hAnsi="Helv" w:cs="Helv"/>
        </w:rPr>
        <w:t>pojistné události neprodleně učinit opatření, aby ke stejné škodě nemohlo dojít při dalším působení</w:t>
      </w:r>
      <w:r w:rsidRPr="00BB1C4E">
        <w:rPr>
          <w:rFonts w:ascii="Helv" w:hAnsi="Helv" w:cs="Helv"/>
          <w:color w:val="000000"/>
        </w:rPr>
        <w:t xml:space="preserve"> srážek</w:t>
      </w:r>
      <w:r w:rsidRPr="00BB1C4E">
        <w:rPr>
          <w:rFonts w:ascii="Helv" w:hAnsi="Helv" w:cs="Helv"/>
          <w:color w:val="FF0000"/>
        </w:rPr>
        <w:t>.</w:t>
      </w:r>
      <w:r w:rsidRPr="00BB1C4E">
        <w:rPr>
          <w:rFonts w:ascii="Helv" w:hAnsi="Helv" w:cs="Helv"/>
          <w:color w:val="000000"/>
        </w:rPr>
        <w:t>);</w:t>
      </w:r>
    </w:p>
    <w:p w:rsidR="00BA6F5B" w:rsidRPr="00BB1C4E" w:rsidRDefault="00BA6F5B" w:rsidP="00BA6F5B">
      <w:pPr>
        <w:numPr>
          <w:ilvl w:val="0"/>
          <w:numId w:val="2"/>
        </w:numPr>
        <w:tabs>
          <w:tab w:val="left" w:pos="2268"/>
          <w:tab w:val="left" w:pos="5954"/>
          <w:tab w:val="right" w:leader="dot" w:pos="9072"/>
        </w:tabs>
        <w:ind w:left="284" w:hanging="284"/>
        <w:rPr>
          <w:rFonts w:ascii="Arial" w:hAnsi="Arial" w:cs="Arial"/>
        </w:rPr>
      </w:pPr>
      <w:r w:rsidRPr="00BB1C4E">
        <w:rPr>
          <w:rFonts w:ascii="Arial" w:hAnsi="Arial" w:cs="Arial"/>
          <w:b/>
        </w:rPr>
        <w:t>přírodní katastrofy</w:t>
      </w:r>
      <w:r w:rsidRPr="00BB1C4E">
        <w:rPr>
          <w:rFonts w:ascii="Arial" w:hAnsi="Arial" w:cs="Arial"/>
        </w:rPr>
        <w:t>: lavina, zemětřesení, sesuv půdy a zřícení skal, povodeň a záplava.</w:t>
      </w:r>
    </w:p>
    <w:p w:rsidR="00BA6F5B" w:rsidRPr="00BB1C4E" w:rsidRDefault="00BA6F5B" w:rsidP="00BA6F5B">
      <w:pPr>
        <w:pStyle w:val="nadpis30"/>
        <w:tabs>
          <w:tab w:val="clear" w:pos="2835"/>
          <w:tab w:val="left" w:pos="2268"/>
          <w:tab w:val="left" w:pos="5954"/>
          <w:tab w:val="right" w:pos="9072"/>
        </w:tabs>
        <w:outlineLvl w:val="9"/>
        <w:rPr>
          <w:rFonts w:ascii="Arial" w:hAnsi="Arial" w:cs="Arial"/>
          <w:caps w:val="0"/>
        </w:rPr>
      </w:pPr>
    </w:p>
    <w:p w:rsidR="00BA6F5B" w:rsidRPr="00BB1C4E" w:rsidRDefault="00BA6F5B" w:rsidP="00BA6F5B">
      <w:pPr>
        <w:pStyle w:val="nadpis30"/>
        <w:tabs>
          <w:tab w:val="clear" w:pos="2835"/>
          <w:tab w:val="left" w:pos="2268"/>
          <w:tab w:val="left" w:pos="5954"/>
          <w:tab w:val="right" w:pos="9072"/>
        </w:tabs>
        <w:outlineLvl w:val="9"/>
        <w:rPr>
          <w:rFonts w:ascii="Arial" w:hAnsi="Arial" w:cs="Arial"/>
          <w:caps w:val="0"/>
        </w:rPr>
      </w:pPr>
      <w:r w:rsidRPr="00BB1C4E">
        <w:rPr>
          <w:rFonts w:ascii="Arial" w:hAnsi="Arial" w:cs="Arial"/>
          <w:caps w:val="0"/>
        </w:rPr>
        <w:t xml:space="preserve">Pro níže uvedená pojistná nebezpečí se sjednávají následující roční limity plnění:   </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t>flexa</w:t>
      </w:r>
      <w:r w:rsidRPr="00BB1C4E">
        <w:rPr>
          <w:rFonts w:ascii="Arial" w:hAnsi="Arial" w:cs="Arial"/>
        </w:rPr>
        <w:t>: 500 000 000,- Kč</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t>povodeň, záplava</w:t>
      </w:r>
      <w:r w:rsidRPr="00BB1C4E">
        <w:rPr>
          <w:rFonts w:ascii="Arial" w:hAnsi="Arial" w:cs="Arial"/>
        </w:rPr>
        <w:t>: 20 000 000,- Kč</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t>voda z potrubí</w:t>
      </w:r>
      <w:r w:rsidRPr="00BB1C4E">
        <w:rPr>
          <w:rFonts w:ascii="Arial" w:hAnsi="Arial" w:cs="Arial"/>
        </w:rPr>
        <w:t>: 50 000 000,- Kč</w:t>
      </w:r>
    </w:p>
    <w:p w:rsidR="00BA6F5B" w:rsidRPr="00BB1C4E" w:rsidRDefault="00BA6F5B" w:rsidP="00BA6F5B">
      <w:pPr>
        <w:numPr>
          <w:ilvl w:val="0"/>
          <w:numId w:val="2"/>
        </w:numPr>
        <w:tabs>
          <w:tab w:val="left" w:pos="2268"/>
          <w:tab w:val="left" w:pos="5954"/>
          <w:tab w:val="right" w:leader="dot" w:pos="9072"/>
        </w:tabs>
        <w:ind w:left="284" w:hanging="284"/>
        <w:rPr>
          <w:rFonts w:ascii="Arial" w:hAnsi="Arial" w:cs="Arial"/>
        </w:rPr>
      </w:pPr>
      <w:r w:rsidRPr="00BB1C4E">
        <w:rPr>
          <w:rFonts w:ascii="Arial" w:hAnsi="Arial" w:cs="Arial"/>
          <w:b/>
        </w:rPr>
        <w:t>ostatní nebezpečí</w:t>
      </w:r>
      <w:r w:rsidRPr="00BB1C4E">
        <w:rPr>
          <w:rFonts w:ascii="Arial" w:hAnsi="Arial" w:cs="Arial"/>
        </w:rPr>
        <w:t>: 100 000 000,- Kč</w:t>
      </w:r>
    </w:p>
    <w:p w:rsidR="001E76E7" w:rsidRPr="00BB1C4E" w:rsidRDefault="001E76E7" w:rsidP="001E76E7">
      <w:pPr>
        <w:pStyle w:val="nadpis30"/>
        <w:tabs>
          <w:tab w:val="clear" w:pos="2835"/>
          <w:tab w:val="left" w:pos="2268"/>
          <w:tab w:val="left" w:pos="5954"/>
          <w:tab w:val="right" w:pos="9072"/>
        </w:tabs>
        <w:outlineLvl w:val="9"/>
        <w:rPr>
          <w:rFonts w:ascii="Arial" w:hAnsi="Arial" w:cs="Arial"/>
          <w:caps w:val="0"/>
        </w:rPr>
      </w:pPr>
    </w:p>
    <w:p w:rsidR="00BA6F5B" w:rsidRPr="00BB1C4E" w:rsidRDefault="001E76E7" w:rsidP="001E76E7">
      <w:pPr>
        <w:pStyle w:val="nadpis30"/>
        <w:tabs>
          <w:tab w:val="clear" w:pos="2835"/>
          <w:tab w:val="left" w:pos="2268"/>
          <w:tab w:val="left" w:pos="5954"/>
          <w:tab w:val="right" w:pos="9072"/>
        </w:tabs>
        <w:outlineLvl w:val="9"/>
        <w:rPr>
          <w:rFonts w:ascii="Arial" w:hAnsi="Arial" w:cs="Arial"/>
          <w:b w:val="0"/>
          <w:iCs/>
        </w:rPr>
      </w:pPr>
      <w:r w:rsidRPr="00BB1C4E">
        <w:rPr>
          <w:rFonts w:ascii="Arial" w:hAnsi="Arial" w:cs="Arial"/>
          <w:caps w:val="0"/>
        </w:rPr>
        <w:t>Pro níže uvedená pojistná nebezpečí a předměty pojištění se sjednávají následující spoluúčasti</w:t>
      </w:r>
      <w:r w:rsidRPr="00BB1C4E">
        <w:rPr>
          <w:rFonts w:ascii="Arial" w:hAnsi="Arial" w:cs="Arial"/>
          <w:b w:val="0"/>
          <w:iCs/>
        </w:rPr>
        <w:t>:</w:t>
      </w:r>
      <w:r w:rsidR="00BA6F5B" w:rsidRPr="00BB1C4E">
        <w:rPr>
          <w:rFonts w:ascii="Arial" w:hAnsi="Arial" w:cs="Arial"/>
          <w:iCs/>
        </w:rPr>
        <w:t xml:space="preserve"> </w:t>
      </w:r>
    </w:p>
    <w:p w:rsidR="00BA6F5B" w:rsidRPr="00BB1C4E" w:rsidRDefault="00BA6F5B" w:rsidP="00BA6F5B">
      <w:pPr>
        <w:numPr>
          <w:ilvl w:val="0"/>
          <w:numId w:val="2"/>
        </w:numPr>
        <w:tabs>
          <w:tab w:val="left" w:pos="2268"/>
          <w:tab w:val="left" w:pos="5954"/>
          <w:tab w:val="right" w:pos="9072"/>
        </w:tabs>
        <w:rPr>
          <w:rFonts w:ascii="Arial" w:hAnsi="Arial" w:cs="Arial"/>
        </w:rPr>
      </w:pPr>
      <w:r w:rsidRPr="00BB1C4E">
        <w:rPr>
          <w:rFonts w:ascii="Arial" w:hAnsi="Arial" w:cs="Arial"/>
          <w:b/>
        </w:rPr>
        <w:t>flexa:</w:t>
      </w:r>
      <w:r w:rsidRPr="00BB1C4E">
        <w:rPr>
          <w:rFonts w:ascii="Arial" w:hAnsi="Arial" w:cs="Arial"/>
        </w:rPr>
        <w:t xml:space="preserve"> 50 000,- Kč</w:t>
      </w:r>
    </w:p>
    <w:p w:rsidR="00BA6F5B" w:rsidRPr="00BB1C4E" w:rsidRDefault="00BA6F5B" w:rsidP="00BA6F5B">
      <w:pPr>
        <w:numPr>
          <w:ilvl w:val="0"/>
          <w:numId w:val="2"/>
        </w:numPr>
        <w:tabs>
          <w:tab w:val="left" w:pos="2268"/>
          <w:tab w:val="left" w:pos="5954"/>
          <w:tab w:val="right" w:leader="dot" w:pos="9072"/>
        </w:tabs>
        <w:ind w:left="284" w:hanging="284"/>
        <w:rPr>
          <w:rFonts w:ascii="Arial" w:hAnsi="Arial" w:cs="Arial"/>
        </w:rPr>
      </w:pPr>
      <w:r w:rsidRPr="00BB1C4E">
        <w:rPr>
          <w:rFonts w:ascii="Arial" w:hAnsi="Arial" w:cs="Arial"/>
          <w:b/>
        </w:rPr>
        <w:t>ostatní nebezpečí</w:t>
      </w:r>
      <w:r w:rsidRPr="00BB1C4E">
        <w:rPr>
          <w:rFonts w:ascii="Arial" w:hAnsi="Arial" w:cs="Arial"/>
        </w:rPr>
        <w:t>: 1 000,- Kč</w:t>
      </w:r>
    </w:p>
    <w:p w:rsidR="00BA6F5B" w:rsidRPr="00BB1C4E" w:rsidRDefault="00BA6F5B" w:rsidP="00BA6F5B">
      <w:pPr>
        <w:numPr>
          <w:ilvl w:val="0"/>
          <w:numId w:val="2"/>
        </w:numPr>
        <w:tabs>
          <w:tab w:val="left" w:pos="2268"/>
          <w:tab w:val="left" w:pos="5954"/>
          <w:tab w:val="right" w:leader="dot" w:pos="9072"/>
        </w:tabs>
        <w:ind w:left="284" w:hanging="284"/>
        <w:rPr>
          <w:rFonts w:ascii="Arial" w:hAnsi="Arial" w:cs="Arial"/>
        </w:rPr>
      </w:pPr>
      <w:r w:rsidRPr="00BB1C4E">
        <w:rPr>
          <w:rFonts w:ascii="Arial" w:hAnsi="Arial" w:cs="Arial"/>
          <w:b/>
        </w:rPr>
        <w:t>věci zaměstnanců, peníze, cennosti</w:t>
      </w:r>
      <w:r w:rsidRPr="00BB1C4E">
        <w:rPr>
          <w:rFonts w:ascii="Arial" w:hAnsi="Arial" w:cs="Arial"/>
        </w:rPr>
        <w:t>: 1 000,- Kč</w:t>
      </w:r>
    </w:p>
    <w:p w:rsidR="00BA6F5B" w:rsidRPr="00BB1C4E" w:rsidRDefault="00BA6F5B" w:rsidP="00BA6F5B">
      <w:pPr>
        <w:numPr>
          <w:ilvl w:val="0"/>
          <w:numId w:val="2"/>
        </w:numPr>
        <w:tabs>
          <w:tab w:val="left" w:pos="2268"/>
          <w:tab w:val="left" w:pos="5954"/>
          <w:tab w:val="right" w:leader="dot" w:pos="9072"/>
        </w:tabs>
        <w:ind w:left="284" w:hanging="284"/>
        <w:rPr>
          <w:rFonts w:ascii="Arial" w:hAnsi="Arial" w:cs="Arial"/>
        </w:rPr>
      </w:pPr>
      <w:r w:rsidRPr="00BB1C4E">
        <w:rPr>
          <w:rFonts w:ascii="Arial" w:hAnsi="Arial" w:cs="Arial"/>
          <w:b/>
        </w:rPr>
        <w:t>odpadkové koše</w:t>
      </w:r>
      <w:r w:rsidR="00AA636E" w:rsidRPr="00BB1C4E">
        <w:rPr>
          <w:rFonts w:ascii="Arial" w:hAnsi="Arial" w:cs="Arial"/>
          <w:b/>
        </w:rPr>
        <w:t>, plastové kontejnery na odpad</w:t>
      </w:r>
      <w:r w:rsidRPr="00BB1C4E">
        <w:rPr>
          <w:rFonts w:ascii="Arial" w:hAnsi="Arial" w:cs="Arial"/>
        </w:rPr>
        <w:t>: 100,- Kč</w:t>
      </w:r>
    </w:p>
    <w:p w:rsidR="00BA6F5B" w:rsidRPr="00BB1C4E" w:rsidRDefault="00BA6F5B" w:rsidP="00BA6F5B">
      <w:pPr>
        <w:numPr>
          <w:ilvl w:val="0"/>
          <w:numId w:val="2"/>
        </w:numPr>
        <w:tabs>
          <w:tab w:val="left" w:leader="dot" w:pos="2268"/>
          <w:tab w:val="left" w:pos="5954"/>
          <w:tab w:val="right" w:leader="dot" w:pos="9072"/>
        </w:tabs>
        <w:ind w:left="284" w:hanging="284"/>
        <w:rPr>
          <w:rFonts w:ascii="Arial" w:hAnsi="Arial" w:cs="Arial"/>
        </w:rPr>
      </w:pPr>
      <w:r w:rsidRPr="00BB1C4E">
        <w:rPr>
          <w:rFonts w:ascii="Arial" w:hAnsi="Arial" w:cs="Arial"/>
          <w:b/>
        </w:rPr>
        <w:t>náklady na stržení a vyklizení</w:t>
      </w:r>
      <w:r w:rsidRPr="00BB1C4E">
        <w:rPr>
          <w:rFonts w:ascii="Arial" w:hAnsi="Arial" w:cs="Arial"/>
        </w:rPr>
        <w:t>: bez spoluúčasti</w:t>
      </w:r>
    </w:p>
    <w:p w:rsidR="009719A8" w:rsidRPr="00BB1C4E" w:rsidRDefault="009719A8" w:rsidP="009719A8">
      <w:pPr>
        <w:tabs>
          <w:tab w:val="left" w:leader="dot" w:pos="2268"/>
          <w:tab w:val="left" w:pos="5954"/>
          <w:tab w:val="right" w:leader="dot" w:pos="9072"/>
        </w:tabs>
        <w:rPr>
          <w:rFonts w:ascii="Arial" w:hAnsi="Arial" w:cs="Arial"/>
        </w:rPr>
      </w:pPr>
      <w:r w:rsidRPr="00BB1C4E">
        <w:rPr>
          <w:rFonts w:ascii="Arial" w:hAnsi="Arial" w:cs="Arial"/>
        </w:rPr>
        <w:t>Pokud je u některého předmětu pojištění níže uvedena spoluúčast, pak je sjednána pro všechna pojištěná pojistná nebezpečí (odchylně od výše uvedeného).</w:t>
      </w:r>
    </w:p>
    <w:p w:rsidR="00BA6F5B" w:rsidRPr="00BB1C4E" w:rsidRDefault="00BA6F5B" w:rsidP="00BA6F5B">
      <w:pPr>
        <w:pStyle w:val="Nadpis4"/>
      </w:pPr>
    </w:p>
    <w:p w:rsidR="00BA6F5B" w:rsidRPr="00BB1C4E" w:rsidRDefault="00BA6F5B" w:rsidP="00BA6F5B">
      <w:pPr>
        <w:pStyle w:val="Nadpis4"/>
        <w:rPr>
          <w:bCs/>
        </w:rPr>
      </w:pPr>
      <w:r w:rsidRPr="00BB1C4E">
        <w:t xml:space="preserve">Pojištění souboru budov a ostatních staveb včetně stavebních úprav, vnitřních a vnějších stavebních součástí, strojního zařízení budov a oplocení </w:t>
      </w:r>
      <w:r w:rsidR="00887533" w:rsidRPr="00BB1C4E">
        <w:t xml:space="preserve">včetně věcí na vnější straně budov </w:t>
      </w:r>
      <w:r w:rsidRPr="00BB1C4E">
        <w:t>(dle Přílohy č. 1)</w:t>
      </w:r>
      <w:r w:rsidR="00EA3521" w:rsidRPr="00BB1C4E">
        <w:t xml:space="preserve"> </w:t>
      </w:r>
      <w:r w:rsidRPr="00BB1C4E">
        <w:rPr>
          <w:bCs/>
          <w:i/>
          <w:iCs/>
        </w:rPr>
        <w:t xml:space="preserve">- </w:t>
      </w:r>
      <w:r w:rsidRPr="00BB1C4E">
        <w:rPr>
          <w:bCs/>
        </w:rPr>
        <w:t>na novou cenu</w:t>
      </w:r>
    </w:p>
    <w:p w:rsidR="00BA6F5B" w:rsidRPr="00BB1C4E" w:rsidRDefault="00B56861" w:rsidP="00BA6F5B">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r>
      <w:r w:rsidR="00EA3521" w:rsidRPr="00BB1C4E">
        <w:rPr>
          <w:rFonts w:ascii="Arial" w:hAnsi="Arial" w:cs="Arial"/>
          <w:iCs/>
          <w:sz w:val="20"/>
        </w:rPr>
        <w:t xml:space="preserve"> </w:t>
      </w:r>
      <w:r w:rsidR="003E311D" w:rsidRPr="00622E3C">
        <w:rPr>
          <w:rFonts w:ascii="Arial" w:hAnsi="Arial" w:cs="Arial"/>
          <w:iCs/>
          <w:sz w:val="20"/>
        </w:rPr>
        <w:t>2 911 894 753</w:t>
      </w:r>
      <w:r w:rsidR="00BA6F5B" w:rsidRPr="00622E3C">
        <w:rPr>
          <w:rFonts w:ascii="Arial" w:hAnsi="Arial" w:cs="Arial"/>
          <w:iCs/>
          <w:sz w:val="20"/>
        </w:rPr>
        <w:t>,- Kč</w:t>
      </w:r>
      <w:r w:rsidR="00EA3521" w:rsidRPr="00BB1C4E">
        <w:rPr>
          <w:rFonts w:ascii="Arial" w:hAnsi="Arial" w:cs="Arial"/>
          <w:iCs/>
          <w:sz w:val="20"/>
        </w:rPr>
        <w:t xml:space="preserve"> </w:t>
      </w:r>
    </w:p>
    <w:p w:rsidR="00BA6F5B" w:rsidRPr="00BB1C4E" w:rsidRDefault="00BA6F5B" w:rsidP="00BA6F5B">
      <w:pPr>
        <w:pStyle w:val="Nadpis4"/>
        <w:rPr>
          <w:color w:val="FF0000"/>
        </w:rPr>
      </w:pPr>
    </w:p>
    <w:p w:rsidR="00BA6F5B" w:rsidRPr="00BB1C4E" w:rsidRDefault="00BA6F5B" w:rsidP="00BA6F5B">
      <w:pPr>
        <w:pStyle w:val="Nadpis4"/>
        <w:rPr>
          <w:bCs/>
        </w:rPr>
      </w:pPr>
      <w:r w:rsidRPr="00BB1C4E">
        <w:t>Pojištění souboru přístrojů, zařízení, elektroniky, inventáře, věcí umělecké a historické hodnoty (např. cenné obrazy) a ostatních vlastních věcí movitých včetně nosičů dat, nákladů na znovupořízení dat, dokumentace, knih, písemností, modelů, vzorků, požárních a zabezpečovacích zařízení, antén, kamerového systému</w:t>
      </w:r>
      <w:r w:rsidR="00A2213D" w:rsidRPr="00BB1C4E">
        <w:t xml:space="preserve">, ostatních věcí movitých umístěných na vnější straně budovy/předmětu na volném prostranství pevně spojeného se zemí (příslušenství těchto předmětů - např. tlampače apod.) </w:t>
      </w:r>
      <w:r w:rsidRPr="00BB1C4E">
        <w:t xml:space="preserve">a DHIM </w:t>
      </w:r>
      <w:r w:rsidRPr="00BB1C4E">
        <w:rPr>
          <w:bCs/>
        </w:rPr>
        <w:t>- na novou cenu</w:t>
      </w:r>
    </w:p>
    <w:p w:rsidR="009719A8" w:rsidRPr="00BB1C4E" w:rsidRDefault="00424F9C"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r>
      <w:r w:rsidR="00CB11F8" w:rsidRPr="00BB1C4E">
        <w:rPr>
          <w:rFonts w:ascii="Arial" w:hAnsi="Arial" w:cs="Arial"/>
          <w:iCs/>
          <w:sz w:val="20"/>
        </w:rPr>
        <w:t>10</w:t>
      </w:r>
      <w:r w:rsidR="00ED49FF" w:rsidRPr="00BB1C4E">
        <w:rPr>
          <w:rFonts w:ascii="Arial" w:hAnsi="Arial" w:cs="Arial"/>
          <w:iCs/>
          <w:sz w:val="20"/>
        </w:rPr>
        <w:t>9 228</w:t>
      </w:r>
      <w:r w:rsidR="00BA6F5B" w:rsidRPr="00BB1C4E">
        <w:rPr>
          <w:rFonts w:ascii="Arial" w:hAnsi="Arial" w:cs="Arial"/>
          <w:iCs/>
          <w:sz w:val="20"/>
        </w:rPr>
        <w:t xml:space="preserve"> 000,- Kč</w:t>
      </w:r>
    </w:p>
    <w:p w:rsidR="009719A8" w:rsidRPr="00BB1C4E" w:rsidRDefault="009719A8" w:rsidP="00BA6F5B">
      <w:pPr>
        <w:pStyle w:val="Zpat"/>
        <w:tabs>
          <w:tab w:val="clear" w:pos="4536"/>
          <w:tab w:val="clear" w:pos="9072"/>
          <w:tab w:val="right" w:pos="3261"/>
          <w:tab w:val="right" w:pos="7938"/>
          <w:tab w:val="right" w:pos="9639"/>
        </w:tabs>
        <w:rPr>
          <w:rFonts w:ascii="Arial" w:hAnsi="Arial" w:cs="Arial"/>
          <w:iCs/>
          <w:sz w:val="20"/>
        </w:rPr>
      </w:pPr>
    </w:p>
    <w:p w:rsidR="009719A8" w:rsidRPr="00BB1C4E" w:rsidRDefault="009719A8" w:rsidP="009719A8">
      <w:pPr>
        <w:pStyle w:val="Nadpis4"/>
        <w:rPr>
          <w:bCs/>
        </w:rPr>
      </w:pPr>
      <w:r w:rsidRPr="00BB1C4E">
        <w:t xml:space="preserve">Pojištění souboru protipovodňového hrazení a čerpadel </w:t>
      </w:r>
      <w:r w:rsidRPr="00BB1C4E">
        <w:rPr>
          <w:bCs/>
        </w:rPr>
        <w:t>- na novou cenu</w:t>
      </w:r>
    </w:p>
    <w:p w:rsidR="00BA6F5B" w:rsidRPr="00BB1C4E" w:rsidRDefault="009719A8" w:rsidP="009719A8">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 xml:space="preserve">Pojistná částka:            700 000,- Kč </w:t>
      </w:r>
      <w:r w:rsidRPr="00BB1C4E">
        <w:rPr>
          <w:rFonts w:ascii="Arial" w:hAnsi="Arial" w:cs="Arial"/>
          <w:iCs/>
          <w:sz w:val="20"/>
        </w:rPr>
        <w:tab/>
        <w:t xml:space="preserve">            Spoluúčast: 5 000,- Kč</w:t>
      </w:r>
      <w:r w:rsidRPr="00BB1C4E">
        <w:rPr>
          <w:rFonts w:ascii="Arial" w:hAnsi="Arial" w:cs="Arial"/>
          <w:iCs/>
          <w:sz w:val="20"/>
        </w:rPr>
        <w:tab/>
      </w:r>
      <w:r w:rsidR="00BA6F5B"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věcí zaměstnanců vč. mobilních telefonů </w:t>
      </w:r>
      <w:r w:rsidRPr="00BB1C4E">
        <w:rPr>
          <w:bCs/>
        </w:rPr>
        <w:t>- na první riziko</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200 000,- Kč</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plastových kontejnerů na odpad a odpadkových košů </w:t>
      </w:r>
      <w:r w:rsidRPr="00BB1C4E">
        <w:rPr>
          <w:bCs/>
        </w:rPr>
        <w:t>- na první riziko</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peněz, cenin a cenností v příručních pokladnách a trezorech </w:t>
      </w:r>
      <w:r w:rsidRPr="00BB1C4E">
        <w:rPr>
          <w:bCs/>
        </w:rPr>
        <w:t>- na první riziko</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2 400 000,- Kč</w:t>
      </w:r>
      <w:r w:rsidRPr="00BB1C4E">
        <w:rPr>
          <w:rFonts w:ascii="Arial" w:hAnsi="Arial" w:cs="Arial"/>
          <w:iCs/>
          <w:sz w:val="20"/>
        </w:rPr>
        <w:tab/>
      </w:r>
    </w:p>
    <w:p w:rsidR="00BA6F5B" w:rsidRPr="00BB1C4E" w:rsidRDefault="00BA6F5B" w:rsidP="00BA6F5B">
      <w:pPr>
        <w:pStyle w:val="Nadpis4"/>
      </w:pPr>
    </w:p>
    <w:p w:rsidR="00BA6F5B" w:rsidRPr="00BB1C4E" w:rsidRDefault="00BA6F5B" w:rsidP="00BA6F5B">
      <w:pPr>
        <w:pStyle w:val="Nadpis4"/>
      </w:pPr>
      <w:r w:rsidRPr="00BB1C4E">
        <w:t xml:space="preserve">Pojištění nákladů na vyklizení, bourání a stržení </w:t>
      </w:r>
      <w:r w:rsidRPr="00BB1C4E">
        <w:rPr>
          <w:bCs/>
        </w:rPr>
        <w:t>- na první riziko</w:t>
      </w:r>
    </w:p>
    <w:p w:rsidR="00C60F7D"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2 000 000,- Kč</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ab/>
        <w:t xml:space="preserve">  </w:t>
      </w:r>
    </w:p>
    <w:p w:rsidR="00BA6F5B" w:rsidRPr="00BB1C4E" w:rsidRDefault="00BA6F5B" w:rsidP="00BA6F5B">
      <w:pPr>
        <w:pStyle w:val="Nadpis4"/>
      </w:pPr>
      <w:r w:rsidRPr="00BB1C4E">
        <w:t xml:space="preserve">Pojištění městského mobiliáře dle Přílohy č. 2 (věci na volném prostranství pevně spojené se zemí) </w:t>
      </w:r>
      <w:r w:rsidRPr="00BB1C4E">
        <w:rPr>
          <w:bCs/>
        </w:rPr>
        <w:t>- na novou cenu</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7 </w:t>
      </w:r>
      <w:r w:rsidR="00F46A7E" w:rsidRPr="00BB1C4E">
        <w:rPr>
          <w:rFonts w:ascii="Arial" w:hAnsi="Arial" w:cs="Arial"/>
          <w:iCs/>
          <w:sz w:val="20"/>
        </w:rPr>
        <w:t>687</w:t>
      </w:r>
      <w:r w:rsidRPr="00BB1C4E">
        <w:rPr>
          <w:rFonts w:ascii="Arial" w:hAnsi="Arial" w:cs="Arial"/>
          <w:iCs/>
          <w:sz w:val="20"/>
        </w:rPr>
        <w:t xml:space="preserve"> </w:t>
      </w:r>
      <w:r w:rsidR="00F46A7E" w:rsidRPr="00BB1C4E">
        <w:rPr>
          <w:rFonts w:ascii="Arial" w:hAnsi="Arial" w:cs="Arial"/>
          <w:iCs/>
          <w:sz w:val="20"/>
        </w:rPr>
        <w:t>616</w:t>
      </w:r>
      <w:r w:rsidRPr="00BB1C4E">
        <w:rPr>
          <w:rFonts w:ascii="Arial" w:hAnsi="Arial" w:cs="Arial"/>
          <w:iCs/>
          <w:sz w:val="20"/>
        </w:rPr>
        <w:t xml:space="preserve">,- Kč </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věcí na volném prostranství pevně spojených se zemí – vybavení dětských hřišť </w:t>
      </w:r>
      <w:r w:rsidRPr="00BB1C4E">
        <w:rPr>
          <w:bCs/>
        </w:rPr>
        <w:t>- na první riziko</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Pojištění soch (uměleckých děl dle seznamu v Příloze č. 3) – na novou cenu</w:t>
      </w:r>
    </w:p>
    <w:p w:rsidR="00BA6F5B" w:rsidRPr="00BB1C4E" w:rsidRDefault="00BA6F5B" w:rsidP="00BA6F5B">
      <w:pPr>
        <w:pStyle w:val="Nadpis4"/>
      </w:pPr>
      <w:r w:rsidRPr="00BB1C4E">
        <w:t>Pro tento předmět pojištění se sjednává:</w:t>
      </w:r>
    </w:p>
    <w:p w:rsidR="00BA6F5B" w:rsidRPr="00BB1C4E" w:rsidRDefault="00BA6F5B" w:rsidP="00BA6F5B">
      <w:pPr>
        <w:numPr>
          <w:ilvl w:val="0"/>
          <w:numId w:val="4"/>
        </w:numPr>
        <w:rPr>
          <w:rFonts w:ascii="Arial" w:hAnsi="Arial" w:cs="Arial"/>
        </w:rPr>
      </w:pPr>
      <w:r w:rsidRPr="00BB1C4E">
        <w:rPr>
          <w:rFonts w:ascii="Arial" w:hAnsi="Arial" w:cs="Arial"/>
        </w:rPr>
        <w:t>spoluúčast ve výši 5 000,- Kč;</w:t>
      </w:r>
    </w:p>
    <w:p w:rsidR="00BA6F5B" w:rsidRPr="00BB1C4E" w:rsidRDefault="00BA6F5B" w:rsidP="00BA6F5B">
      <w:pPr>
        <w:numPr>
          <w:ilvl w:val="0"/>
          <w:numId w:val="4"/>
        </w:numPr>
        <w:rPr>
          <w:rFonts w:ascii="Arial" w:hAnsi="Arial" w:cs="Arial"/>
        </w:rPr>
      </w:pPr>
      <w:r w:rsidRPr="00BB1C4E">
        <w:rPr>
          <w:rFonts w:ascii="Arial" w:hAnsi="Arial" w:cs="Arial"/>
        </w:rPr>
        <w:t>roční limit plnění pro jednu a všechny pojistné události v pojistném roce ve výši 600 000,- Kč.</w:t>
      </w:r>
    </w:p>
    <w:p w:rsidR="00BA6F5B" w:rsidRPr="00BB1C4E" w:rsidRDefault="00BA6F5B" w:rsidP="00BA6F5B">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6 331 887,- Kč</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maringotky včetně vnitřního vybavení </w:t>
      </w:r>
      <w:r w:rsidRPr="00BB1C4E">
        <w:rPr>
          <w:bCs/>
        </w:rPr>
        <w:t>- na první riziko</w:t>
      </w:r>
    </w:p>
    <w:p w:rsidR="00BA6F5B" w:rsidRPr="00BB1C4E" w:rsidRDefault="00BA6F5B" w:rsidP="00BA6F5B">
      <w:pPr>
        <w:pStyle w:val="Zpat"/>
        <w:tabs>
          <w:tab w:val="clear" w:pos="4536"/>
          <w:tab w:val="clear" w:pos="9072"/>
          <w:tab w:val="right" w:pos="2268"/>
          <w:tab w:val="right" w:pos="5670"/>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w:t>
      </w:r>
      <w:r w:rsidRPr="00BB1C4E">
        <w:rPr>
          <w:rFonts w:ascii="Arial" w:hAnsi="Arial" w:cs="Arial"/>
          <w:iCs/>
          <w:sz w:val="20"/>
        </w:rPr>
        <w:tab/>
        <w:t>94 000,- Kč                 Spoluúčast: 5 000,- Kč</w:t>
      </w:r>
    </w:p>
    <w:p w:rsidR="00BA6F5B" w:rsidRPr="00BB1C4E" w:rsidRDefault="00BA6F5B" w:rsidP="00BA6F5B"/>
    <w:p w:rsidR="00BA6F5B" w:rsidRPr="00BB1C4E" w:rsidRDefault="00BA6F5B" w:rsidP="00BA6F5B">
      <w:pPr>
        <w:pStyle w:val="Nadpis4"/>
      </w:pPr>
      <w:r w:rsidRPr="00BB1C4E">
        <w:t xml:space="preserve">Pojištění zařízení a vybavení víceúčelového hřiště u Základní školy Mělník – Pšovka, příspěvkové organizace, Blahoslavova 2461, Mělník </w:t>
      </w:r>
      <w:r w:rsidRPr="00BB1C4E">
        <w:rPr>
          <w:bCs/>
        </w:rPr>
        <w:t>- na první riziko</w:t>
      </w:r>
    </w:p>
    <w:p w:rsidR="00BA6F5B" w:rsidRPr="00BB1C4E" w:rsidRDefault="00BA6F5B" w:rsidP="00BA6F5B">
      <w:pPr>
        <w:pStyle w:val="Zpat"/>
        <w:tabs>
          <w:tab w:val="clear" w:pos="4536"/>
          <w:tab w:val="clear" w:pos="9072"/>
          <w:tab w:val="right" w:pos="3261"/>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750 290,- Kč       </w:t>
      </w:r>
      <w:r w:rsidRPr="00BB1C4E">
        <w:rPr>
          <w:rFonts w:ascii="Arial" w:hAnsi="Arial" w:cs="Arial"/>
          <w:iCs/>
          <w:sz w:val="20"/>
        </w:rPr>
        <w:tab/>
        <w:t>Spoluúčast: 5 000,- Kč</w:t>
      </w:r>
      <w:r w:rsidRPr="00BB1C4E">
        <w:rPr>
          <w:rFonts w:ascii="Arial" w:hAnsi="Arial" w:cs="Arial"/>
          <w:iCs/>
          <w:sz w:val="20"/>
        </w:rPr>
        <w:tab/>
        <w:t xml:space="preserve">  </w:t>
      </w:r>
    </w:p>
    <w:p w:rsidR="00BA6F5B" w:rsidRPr="00BB1C4E" w:rsidRDefault="00BA6F5B" w:rsidP="00BA6F5B">
      <w:pPr>
        <w:pStyle w:val="Nadpis4"/>
      </w:pPr>
    </w:p>
    <w:p w:rsidR="00BA6F5B" w:rsidRPr="00BB1C4E" w:rsidRDefault="00BA6F5B" w:rsidP="00BA6F5B">
      <w:pPr>
        <w:pStyle w:val="Nadpis4"/>
      </w:pPr>
      <w:r w:rsidRPr="00BB1C4E">
        <w:t xml:space="preserve">Pojištění cizích věcí na volném prostranství – velkoobjemových nádob na separovaný odpad (54 ks nádob umístěných v katastru města, nezabezpečených proti odcizení) a pojištění cizích laviček na volném prostranství, které má město zapůjčeno při pořádání svých akcí </w:t>
      </w:r>
      <w:r w:rsidRPr="00BB1C4E">
        <w:rPr>
          <w:bCs/>
        </w:rPr>
        <w:t>- na první riziko</w:t>
      </w:r>
    </w:p>
    <w:p w:rsidR="00EA3521" w:rsidRPr="00BB1C4E" w:rsidRDefault="00BA6F5B" w:rsidP="00BA6F5B">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EA3521" w:rsidRPr="00BB1C4E" w:rsidRDefault="00EA3521" w:rsidP="00BA6F5B">
      <w:pPr>
        <w:pStyle w:val="Zpat"/>
        <w:tabs>
          <w:tab w:val="clear" w:pos="4536"/>
          <w:tab w:val="clear" w:pos="9072"/>
          <w:tab w:val="right" w:pos="3261"/>
          <w:tab w:val="right" w:pos="5245"/>
          <w:tab w:val="right" w:pos="6237"/>
        </w:tabs>
        <w:rPr>
          <w:rFonts w:ascii="Arial" w:hAnsi="Arial" w:cs="Arial"/>
          <w:iCs/>
          <w:sz w:val="20"/>
        </w:rPr>
      </w:pPr>
    </w:p>
    <w:p w:rsidR="00EA3521" w:rsidRPr="00BB1C4E" w:rsidRDefault="00EA3521" w:rsidP="00EA3521">
      <w:pPr>
        <w:pStyle w:val="Nadpis4"/>
      </w:pPr>
      <w:r w:rsidRPr="00BB1C4E">
        <w:t xml:space="preserve">Pojištění souboru autobusových zastávek (přístřešek, výlepová plocha, lavička, označník) – v k.ú. města Mělník </w:t>
      </w:r>
      <w:r w:rsidRPr="00BB1C4E">
        <w:rPr>
          <w:bCs/>
        </w:rPr>
        <w:t>- na první riziko</w:t>
      </w:r>
    </w:p>
    <w:p w:rsidR="00EA3521" w:rsidRPr="00BB1C4E" w:rsidRDefault="00EA3521" w:rsidP="00EA3521">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4 </w:t>
      </w:r>
      <w:r w:rsidR="000907D0" w:rsidRPr="00BB1C4E">
        <w:rPr>
          <w:rFonts w:ascii="Arial" w:hAnsi="Arial" w:cs="Arial"/>
          <w:iCs/>
          <w:sz w:val="20"/>
        </w:rPr>
        <w:t>3</w:t>
      </w:r>
      <w:r w:rsidRPr="00BB1C4E">
        <w:rPr>
          <w:rFonts w:ascii="Arial" w:hAnsi="Arial" w:cs="Arial"/>
          <w:iCs/>
          <w:sz w:val="20"/>
        </w:rPr>
        <w:t>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0A57F9" w:rsidRPr="00BB1C4E" w:rsidRDefault="000A57F9" w:rsidP="00EA3521">
      <w:pPr>
        <w:pStyle w:val="Zpat"/>
        <w:tabs>
          <w:tab w:val="clear" w:pos="4536"/>
          <w:tab w:val="clear" w:pos="9072"/>
          <w:tab w:val="right" w:pos="3261"/>
          <w:tab w:val="right" w:pos="5245"/>
          <w:tab w:val="right" w:pos="6237"/>
        </w:tabs>
        <w:rPr>
          <w:rFonts w:ascii="Arial" w:hAnsi="Arial" w:cs="Arial"/>
          <w:iCs/>
          <w:sz w:val="20"/>
        </w:rPr>
      </w:pPr>
    </w:p>
    <w:p w:rsidR="000A57F9" w:rsidRPr="00BB1C4E" w:rsidRDefault="000A57F9" w:rsidP="000A57F9">
      <w:pPr>
        <w:pStyle w:val="Nadpis4"/>
      </w:pPr>
      <w:r w:rsidRPr="00BB1C4E">
        <w:t xml:space="preserve">Pojištění souboru vlastních věcí na volném prostranství pevně spojených se zemí – veřejné osvětlení – v k.ú. města Mělník </w:t>
      </w:r>
      <w:r w:rsidRPr="00BB1C4E">
        <w:rPr>
          <w:bCs/>
        </w:rPr>
        <w:t>- na první riziko</w:t>
      </w:r>
    </w:p>
    <w:p w:rsidR="000A57F9" w:rsidRPr="00BB1C4E" w:rsidRDefault="000A57F9" w:rsidP="000A57F9">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500,- Kč</w:t>
      </w:r>
      <w:r w:rsidRPr="00BB1C4E">
        <w:rPr>
          <w:rFonts w:ascii="Arial" w:hAnsi="Arial" w:cs="Arial"/>
          <w:iCs/>
          <w:sz w:val="20"/>
        </w:rPr>
        <w:tab/>
      </w:r>
    </w:p>
    <w:p w:rsidR="00BA6F5B" w:rsidRPr="00BB1C4E" w:rsidRDefault="00BA6F5B" w:rsidP="00BA6F5B">
      <w:pPr>
        <w:pStyle w:val="Zpat"/>
        <w:tabs>
          <w:tab w:val="clear" w:pos="4536"/>
          <w:tab w:val="clear" w:pos="9072"/>
          <w:tab w:val="right" w:pos="3261"/>
          <w:tab w:val="right" w:pos="5245"/>
          <w:tab w:val="right" w:pos="6237"/>
        </w:tabs>
        <w:rPr>
          <w:rFonts w:ascii="Arial" w:hAnsi="Arial" w:cs="Arial"/>
          <w:iCs/>
          <w:sz w:val="20"/>
        </w:rPr>
      </w:pPr>
    </w:p>
    <w:p w:rsidR="00AD0C59" w:rsidRPr="00BB1C4E" w:rsidRDefault="00AD0C59" w:rsidP="00BA6F5B">
      <w:pPr>
        <w:pStyle w:val="Zpat"/>
        <w:tabs>
          <w:tab w:val="clear" w:pos="4536"/>
          <w:tab w:val="clear" w:pos="9072"/>
          <w:tab w:val="right" w:pos="3261"/>
          <w:tab w:val="right" w:pos="5245"/>
          <w:tab w:val="right" w:pos="6237"/>
        </w:tabs>
        <w:rPr>
          <w:rFonts w:ascii="Arial" w:hAnsi="Arial" w:cs="Arial"/>
          <w:b/>
          <w:iCs/>
          <w:sz w:val="20"/>
        </w:rPr>
      </w:pPr>
      <w:r w:rsidRPr="00BB1C4E">
        <w:rPr>
          <w:rFonts w:ascii="Arial" w:hAnsi="Arial" w:cs="Arial"/>
          <w:b/>
          <w:iCs/>
          <w:sz w:val="20"/>
        </w:rPr>
        <w:t>Pojištění souboru herních prvků pevně spojených se zemí Sportovně-pohybového hřiště MŠ Zvoneček Dukelská – na novou cenu</w:t>
      </w:r>
    </w:p>
    <w:p w:rsidR="00AD0C59" w:rsidRPr="00BB1C4E" w:rsidRDefault="00AD0C59" w:rsidP="00AD0C59">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r>
      <w:r w:rsidR="00333734" w:rsidRPr="00BB1C4E">
        <w:rPr>
          <w:rFonts w:ascii="Arial" w:hAnsi="Arial" w:cs="Arial"/>
          <w:iCs/>
          <w:sz w:val="20"/>
        </w:rPr>
        <w:t>604</w:t>
      </w:r>
      <w:r w:rsidRPr="00BB1C4E">
        <w:rPr>
          <w:rFonts w:ascii="Arial" w:hAnsi="Arial" w:cs="Arial"/>
          <w:iCs/>
          <w:sz w:val="20"/>
        </w:rPr>
        <w:t xml:space="preserve"> 000,- Kč</w:t>
      </w:r>
      <w:r w:rsidRPr="00BB1C4E">
        <w:rPr>
          <w:rFonts w:ascii="Arial" w:hAnsi="Arial" w:cs="Arial"/>
          <w:iCs/>
          <w:sz w:val="20"/>
        </w:rPr>
        <w:tab/>
        <w:t>Spoluúčast:</w:t>
      </w:r>
      <w:r w:rsidRPr="00BB1C4E">
        <w:rPr>
          <w:rFonts w:ascii="Arial" w:hAnsi="Arial" w:cs="Arial"/>
          <w:iCs/>
          <w:sz w:val="20"/>
        </w:rPr>
        <w:tab/>
        <w:t>5 000,- Kč</w:t>
      </w:r>
      <w:r w:rsidRPr="00BB1C4E">
        <w:rPr>
          <w:rFonts w:ascii="Arial" w:hAnsi="Arial" w:cs="Arial"/>
          <w:iCs/>
          <w:sz w:val="20"/>
        </w:rPr>
        <w:tab/>
      </w:r>
    </w:p>
    <w:p w:rsidR="00A410FC" w:rsidRPr="00BB1C4E" w:rsidRDefault="00A410FC" w:rsidP="00AD0C59">
      <w:pPr>
        <w:pStyle w:val="Zpat"/>
        <w:tabs>
          <w:tab w:val="clear" w:pos="4536"/>
          <w:tab w:val="clear" w:pos="9072"/>
          <w:tab w:val="right" w:pos="3261"/>
          <w:tab w:val="right" w:pos="5245"/>
          <w:tab w:val="right" w:pos="6237"/>
        </w:tabs>
        <w:rPr>
          <w:rFonts w:ascii="Arial" w:hAnsi="Arial" w:cs="Arial"/>
          <w:iCs/>
          <w:sz w:val="20"/>
        </w:rPr>
      </w:pPr>
    </w:p>
    <w:p w:rsidR="00A410FC" w:rsidRPr="00BB1C4E" w:rsidRDefault="00A410FC" w:rsidP="00A410FC">
      <w:pPr>
        <w:pStyle w:val="Nadpis4"/>
      </w:pPr>
      <w:r w:rsidRPr="00BB1C4E">
        <w:t xml:space="preserve">Pojištění </w:t>
      </w:r>
      <w:r w:rsidR="00470186" w:rsidRPr="00BB1C4E">
        <w:t>uměleckého díla – obraz Pohled na Mělník od řeky, signováno Luděk Marold 1882</w:t>
      </w:r>
      <w:r w:rsidR="00470186" w:rsidRPr="00BB1C4E">
        <w:rPr>
          <w:b w:val="0"/>
        </w:rPr>
        <w:t xml:space="preserve"> </w:t>
      </w:r>
      <w:r w:rsidR="0060542D" w:rsidRPr="00BB1C4E">
        <w:rPr>
          <w:bCs/>
        </w:rPr>
        <w:t>–</w:t>
      </w:r>
      <w:r w:rsidRPr="00BB1C4E">
        <w:rPr>
          <w:bCs/>
        </w:rPr>
        <w:t xml:space="preserve"> </w:t>
      </w:r>
      <w:r w:rsidR="0060542D" w:rsidRPr="00BB1C4E">
        <w:rPr>
          <w:bCs/>
        </w:rPr>
        <w:t>první riziko</w:t>
      </w:r>
    </w:p>
    <w:p w:rsidR="009719A8" w:rsidRPr="00BB1C4E" w:rsidRDefault="00A410FC" w:rsidP="00A410FC">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10 000 000,- Kč</w:t>
      </w:r>
      <w:r w:rsidRPr="00BB1C4E">
        <w:rPr>
          <w:rFonts w:ascii="Arial" w:hAnsi="Arial" w:cs="Arial"/>
          <w:iCs/>
          <w:sz w:val="20"/>
        </w:rPr>
        <w:tab/>
        <w:t>Spoluúčast:</w:t>
      </w:r>
      <w:r w:rsidRPr="00BB1C4E">
        <w:rPr>
          <w:rFonts w:ascii="Arial" w:hAnsi="Arial" w:cs="Arial"/>
          <w:iCs/>
          <w:sz w:val="20"/>
        </w:rPr>
        <w:tab/>
      </w:r>
      <w:r w:rsidR="00470186" w:rsidRPr="00BB1C4E">
        <w:rPr>
          <w:rFonts w:ascii="Arial" w:hAnsi="Arial" w:cs="Arial"/>
          <w:iCs/>
          <w:sz w:val="20"/>
        </w:rPr>
        <w:t xml:space="preserve"> </w:t>
      </w:r>
      <w:r w:rsidRPr="00BB1C4E">
        <w:rPr>
          <w:rFonts w:ascii="Arial" w:hAnsi="Arial" w:cs="Arial"/>
          <w:iCs/>
          <w:sz w:val="20"/>
        </w:rPr>
        <w:t>1</w:t>
      </w:r>
      <w:r w:rsidR="00470186" w:rsidRPr="00BB1C4E">
        <w:rPr>
          <w:rFonts w:ascii="Arial" w:hAnsi="Arial" w:cs="Arial"/>
          <w:iCs/>
          <w:sz w:val="20"/>
        </w:rPr>
        <w:t>0</w:t>
      </w:r>
      <w:r w:rsidRPr="00BB1C4E">
        <w:rPr>
          <w:rFonts w:ascii="Arial" w:hAnsi="Arial" w:cs="Arial"/>
          <w:iCs/>
          <w:sz w:val="20"/>
        </w:rPr>
        <w:t xml:space="preserve"> 000,- Kč</w:t>
      </w:r>
      <w:r w:rsidRPr="00BB1C4E">
        <w:rPr>
          <w:rFonts w:ascii="Arial" w:hAnsi="Arial" w:cs="Arial"/>
          <w:iCs/>
          <w:sz w:val="20"/>
        </w:rPr>
        <w:tab/>
      </w:r>
    </w:p>
    <w:p w:rsidR="00AD0C59" w:rsidRPr="00BB1C4E" w:rsidRDefault="00AD0C59" w:rsidP="00BA6F5B">
      <w:pPr>
        <w:pStyle w:val="Zpat"/>
        <w:tabs>
          <w:tab w:val="clear" w:pos="4536"/>
          <w:tab w:val="clear" w:pos="9072"/>
          <w:tab w:val="right" w:pos="3261"/>
          <w:tab w:val="right" w:pos="5245"/>
          <w:tab w:val="right" w:pos="6237"/>
        </w:tabs>
        <w:rPr>
          <w:rFonts w:ascii="Arial" w:hAnsi="Arial" w:cs="Arial"/>
          <w:b/>
          <w:iCs/>
          <w:sz w:val="20"/>
        </w:rPr>
      </w:pPr>
    </w:p>
    <w:p w:rsidR="00BB09DF" w:rsidRPr="00BB1C4E" w:rsidRDefault="00BB09DF" w:rsidP="00BB09DF">
      <w:pPr>
        <w:pStyle w:val="Nadpis4"/>
      </w:pPr>
      <w:r w:rsidRPr="00BB1C4E">
        <w:t xml:space="preserve">Pojištění souboru vlastních věcí na volném prostranství – 14 ks informačních tabulí – v k.ú. města Mělník </w:t>
      </w:r>
      <w:r w:rsidRPr="00BB1C4E">
        <w:rPr>
          <w:bCs/>
        </w:rPr>
        <w:t>- na novou cenu</w:t>
      </w:r>
    </w:p>
    <w:p w:rsidR="00BB09DF" w:rsidRPr="00BB1C4E" w:rsidRDefault="00BB09DF" w:rsidP="00BB09DF">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30 800,- Kč</w:t>
      </w:r>
      <w:r w:rsidRPr="00BB1C4E">
        <w:rPr>
          <w:rFonts w:ascii="Arial" w:hAnsi="Arial" w:cs="Arial"/>
          <w:iCs/>
          <w:sz w:val="20"/>
        </w:rPr>
        <w:tab/>
        <w:t>Spoluúčast:</w:t>
      </w:r>
      <w:r w:rsidRPr="00BB1C4E">
        <w:rPr>
          <w:rFonts w:ascii="Arial" w:hAnsi="Arial" w:cs="Arial"/>
          <w:iCs/>
          <w:sz w:val="20"/>
        </w:rPr>
        <w:tab/>
        <w:t>500,- Kč</w:t>
      </w:r>
      <w:r w:rsidRPr="00BB1C4E">
        <w:rPr>
          <w:rFonts w:ascii="Arial" w:hAnsi="Arial" w:cs="Arial"/>
          <w:iCs/>
          <w:sz w:val="20"/>
        </w:rPr>
        <w:tab/>
      </w:r>
    </w:p>
    <w:p w:rsidR="00A2213D" w:rsidRPr="00BB1C4E" w:rsidRDefault="00A2213D" w:rsidP="00BB09DF">
      <w:pPr>
        <w:pStyle w:val="Zpat"/>
        <w:tabs>
          <w:tab w:val="clear" w:pos="4536"/>
          <w:tab w:val="clear" w:pos="9072"/>
          <w:tab w:val="right" w:pos="3261"/>
          <w:tab w:val="right" w:pos="5245"/>
          <w:tab w:val="right" w:pos="6237"/>
        </w:tabs>
        <w:rPr>
          <w:rFonts w:ascii="Arial" w:hAnsi="Arial" w:cs="Arial"/>
          <w:iCs/>
          <w:sz w:val="20"/>
        </w:rPr>
      </w:pPr>
    </w:p>
    <w:p w:rsidR="00A2213D" w:rsidRPr="00BB1C4E" w:rsidRDefault="00A2213D" w:rsidP="00A2213D">
      <w:pPr>
        <w:pStyle w:val="Nadpis4"/>
      </w:pPr>
      <w:r w:rsidRPr="00BB1C4E">
        <w:t xml:space="preserve">Pojištění souboru vlastních věcí na volném prostranství pevně spojených se zemí - v k.ú. města Mělník </w:t>
      </w:r>
      <w:r w:rsidRPr="00BB1C4E">
        <w:rPr>
          <w:bCs/>
        </w:rPr>
        <w:t>- na první riziko</w:t>
      </w:r>
    </w:p>
    <w:p w:rsidR="00A2213D" w:rsidRPr="00BB1C4E" w:rsidRDefault="00A2213D" w:rsidP="00A2213D">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A2213D" w:rsidRPr="00BB1C4E" w:rsidRDefault="00A2213D" w:rsidP="00BB09DF">
      <w:pPr>
        <w:pStyle w:val="Zpat"/>
        <w:tabs>
          <w:tab w:val="clear" w:pos="4536"/>
          <w:tab w:val="clear" w:pos="9072"/>
          <w:tab w:val="right" w:pos="3261"/>
          <w:tab w:val="right" w:pos="5245"/>
          <w:tab w:val="right" w:pos="6237"/>
        </w:tabs>
        <w:rPr>
          <w:rFonts w:ascii="Arial" w:hAnsi="Arial" w:cs="Arial"/>
          <w:iCs/>
          <w:sz w:val="20"/>
        </w:rPr>
      </w:pPr>
    </w:p>
    <w:p w:rsidR="00A2213D" w:rsidRPr="00BB1C4E" w:rsidRDefault="00A2213D" w:rsidP="00A2213D">
      <w:pPr>
        <w:pStyle w:val="Nadpis4"/>
      </w:pPr>
      <w:r w:rsidRPr="00BB1C4E">
        <w:t xml:space="preserve">Pojištění souboru vlastních věcí na volném prostranství – v k.ú. </w:t>
      </w:r>
      <w:r w:rsidR="00C60F7D" w:rsidRPr="00BB1C4E">
        <w:t>M</w:t>
      </w:r>
      <w:r w:rsidRPr="00BB1C4E">
        <w:t xml:space="preserve">ěsta Mělník </w:t>
      </w:r>
      <w:r w:rsidRPr="00BB1C4E">
        <w:rPr>
          <w:bCs/>
        </w:rPr>
        <w:t>- na první riziko</w:t>
      </w:r>
    </w:p>
    <w:p w:rsidR="00A2213D" w:rsidRPr="00BB1C4E" w:rsidRDefault="00A2213D" w:rsidP="00A2213D">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356C31" w:rsidRPr="00BB1C4E" w:rsidRDefault="00356C31" w:rsidP="00235304">
      <w:pPr>
        <w:pStyle w:val="Nadpis4"/>
      </w:pPr>
    </w:p>
    <w:p w:rsidR="00235304" w:rsidRPr="00BB1C4E" w:rsidRDefault="00235304" w:rsidP="00235304">
      <w:pPr>
        <w:pStyle w:val="Nadpis4"/>
      </w:pPr>
      <w:r w:rsidRPr="00BB1C4E">
        <w:t xml:space="preserve">Pojištění vlastních budov a </w:t>
      </w:r>
      <w:r w:rsidR="007663BE" w:rsidRPr="00BB1C4E">
        <w:t xml:space="preserve">ostatních </w:t>
      </w:r>
      <w:r w:rsidRPr="00BB1C4E">
        <w:t xml:space="preserve">staveb </w:t>
      </w:r>
      <w:r w:rsidR="007663BE" w:rsidRPr="00BB1C4E">
        <w:t xml:space="preserve">vč. jejich stavebních součástí a </w:t>
      </w:r>
      <w:r w:rsidRPr="00BB1C4E">
        <w:t xml:space="preserve">příslušenství – přístřešek vstupu do Mělnického podzemí vč. dataprojektru s ovládáním </w:t>
      </w:r>
      <w:r w:rsidR="00546722" w:rsidRPr="00BB1C4E">
        <w:t>(projekt „Modernizace vstupu do Mělnického podzemí vč. licencí na videomapping a projekční spot Mělnického podzemí“)</w:t>
      </w:r>
      <w:r w:rsidRPr="00BB1C4E">
        <w:rPr>
          <w:bCs/>
        </w:rPr>
        <w:t>- na novou cenu</w:t>
      </w:r>
    </w:p>
    <w:p w:rsidR="00235304" w:rsidRPr="00BB1C4E" w:rsidRDefault="00235304" w:rsidP="00235304">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282 000,-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F12BD4" w:rsidRPr="00BB1C4E" w:rsidRDefault="00F12BD4" w:rsidP="00235304">
      <w:pPr>
        <w:pStyle w:val="Zpat"/>
        <w:tabs>
          <w:tab w:val="clear" w:pos="4536"/>
          <w:tab w:val="clear" w:pos="9072"/>
          <w:tab w:val="right" w:pos="3261"/>
          <w:tab w:val="right" w:pos="5245"/>
          <w:tab w:val="right" w:pos="6237"/>
        </w:tabs>
        <w:rPr>
          <w:rFonts w:ascii="Arial" w:hAnsi="Arial" w:cs="Arial"/>
          <w:iCs/>
          <w:sz w:val="20"/>
        </w:rPr>
      </w:pPr>
    </w:p>
    <w:p w:rsidR="00F12BD4" w:rsidRPr="00BB1C4E" w:rsidRDefault="00F12BD4" w:rsidP="00F12BD4">
      <w:pPr>
        <w:pStyle w:val="Nadpis4"/>
      </w:pPr>
      <w:r w:rsidRPr="00BB1C4E">
        <w:t xml:space="preserve">Pojištění zařízení a vybavení hřiště u MŠ Wolkerova, hrazeno firmou Vibracousticem Mělník </w:t>
      </w:r>
      <w:r w:rsidRPr="00BB1C4E">
        <w:rPr>
          <w:bCs/>
        </w:rPr>
        <w:t>- na první riziko</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800 000 Kč       </w:t>
      </w:r>
      <w:r w:rsidRPr="00BB1C4E">
        <w:rPr>
          <w:rFonts w:ascii="Arial" w:hAnsi="Arial" w:cs="Arial"/>
          <w:iCs/>
          <w:sz w:val="20"/>
        </w:rPr>
        <w:tab/>
        <w:t>Spoluúčast: 5 000,- Kč</w:t>
      </w:r>
      <w:r w:rsidRPr="00BB1C4E">
        <w:rPr>
          <w:rFonts w:ascii="Arial" w:hAnsi="Arial" w:cs="Arial"/>
          <w:iCs/>
          <w:sz w:val="20"/>
        </w:rPr>
        <w:tab/>
        <w:t xml:space="preserve">  </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p>
    <w:p w:rsidR="00F12BD4" w:rsidRPr="00BB1C4E" w:rsidRDefault="00F12BD4" w:rsidP="00F12BD4">
      <w:pPr>
        <w:pStyle w:val="Nadpis4"/>
      </w:pPr>
      <w:r w:rsidRPr="00BB1C4E">
        <w:t xml:space="preserve">Pojištění zařízení a vybavení hřiště Brabčov </w:t>
      </w:r>
      <w:r w:rsidRPr="00BB1C4E">
        <w:rPr>
          <w:bCs/>
        </w:rPr>
        <w:t>- na první riziko</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559 952,- Kč       </w:t>
      </w:r>
      <w:r w:rsidRPr="00BB1C4E">
        <w:rPr>
          <w:rFonts w:ascii="Arial" w:hAnsi="Arial" w:cs="Arial"/>
          <w:iCs/>
          <w:sz w:val="20"/>
        </w:rPr>
        <w:tab/>
        <w:t>Spoluúčast: 5 000,- Kč</w:t>
      </w:r>
      <w:r w:rsidRPr="00BB1C4E">
        <w:rPr>
          <w:rFonts w:ascii="Arial" w:hAnsi="Arial" w:cs="Arial"/>
          <w:iCs/>
          <w:sz w:val="20"/>
        </w:rPr>
        <w:tab/>
      </w:r>
    </w:p>
    <w:p w:rsidR="00397CBE" w:rsidRPr="00BB1C4E" w:rsidRDefault="00397CBE" w:rsidP="00F12BD4">
      <w:pPr>
        <w:pStyle w:val="Zpat"/>
        <w:tabs>
          <w:tab w:val="clear" w:pos="4536"/>
          <w:tab w:val="clear" w:pos="9072"/>
          <w:tab w:val="right" w:pos="3261"/>
          <w:tab w:val="right" w:pos="5245"/>
          <w:tab w:val="right" w:pos="6237"/>
        </w:tabs>
        <w:rPr>
          <w:rFonts w:ascii="Arial" w:hAnsi="Arial" w:cs="Arial"/>
          <w:iCs/>
          <w:sz w:val="20"/>
        </w:rPr>
      </w:pPr>
    </w:p>
    <w:p w:rsidR="00397CBE" w:rsidRPr="00BB1C4E" w:rsidRDefault="00397CBE" w:rsidP="00397CBE">
      <w:pPr>
        <w:pStyle w:val="Nadpis4"/>
      </w:pPr>
      <w:r w:rsidRPr="00BB1C4E">
        <w:t xml:space="preserve">Pojištění piknikového sezení u Duhového hřiště Bezručova ulice </w:t>
      </w:r>
      <w:r w:rsidRPr="00BB1C4E">
        <w:rPr>
          <w:bCs/>
        </w:rPr>
        <w:t>- na první riziko</w:t>
      </w:r>
    </w:p>
    <w:p w:rsidR="00397CBE" w:rsidRPr="00BB1C4E" w:rsidRDefault="00397CBE" w:rsidP="00397CBE">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58 715,- Kč       </w:t>
      </w:r>
      <w:r w:rsidRPr="00BB1C4E">
        <w:rPr>
          <w:rFonts w:ascii="Arial" w:hAnsi="Arial" w:cs="Arial"/>
          <w:iCs/>
          <w:sz w:val="20"/>
        </w:rPr>
        <w:tab/>
        <w:t>Spoluúčast: 5 000,- Kč</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p>
    <w:p w:rsidR="00F12BD4" w:rsidRPr="00BB1C4E" w:rsidRDefault="00F12BD4" w:rsidP="00F12BD4">
      <w:pPr>
        <w:pStyle w:val="Nadpis4"/>
      </w:pPr>
      <w:r w:rsidRPr="00BB1C4E">
        <w:t xml:space="preserve">Pojištění podzemních kontejnerů ( Pražská u tenisových kurtů 5 ks, Pivovarská 3179 6 ks, ul. Kosmonautů 7 ks, Vlasákova 8 ks, Sídliště Slovany nad MŠ 9 ks, Zádušní 2925 10ks </w:t>
      </w:r>
      <w:r w:rsidRPr="00BB1C4E">
        <w:rPr>
          <w:bCs/>
        </w:rPr>
        <w:t>- na první riziko</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5 175 765,- Kč       </w:t>
      </w:r>
      <w:r w:rsidRPr="00BB1C4E">
        <w:rPr>
          <w:rFonts w:ascii="Arial" w:hAnsi="Arial" w:cs="Arial"/>
          <w:iCs/>
          <w:sz w:val="20"/>
        </w:rPr>
        <w:tab/>
        <w:t>Spoluúčast: 5 000,- Kč</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p>
    <w:p w:rsidR="00F12BD4" w:rsidRPr="00BB1C4E" w:rsidRDefault="00F12BD4" w:rsidP="00F12BD4">
      <w:pPr>
        <w:pStyle w:val="Nadpis4"/>
      </w:pPr>
      <w:r w:rsidRPr="00BB1C4E">
        <w:t xml:space="preserve">Pojištění chytré toalety </w:t>
      </w:r>
      <w:r w:rsidR="00397CBE" w:rsidRPr="00BB1C4E">
        <w:t xml:space="preserve">– </w:t>
      </w:r>
      <w:r w:rsidR="00D21088" w:rsidRPr="00BB1C4E">
        <w:t>(u hřbitova, ul. Pražská)</w:t>
      </w:r>
      <w:r w:rsidR="00397CBE" w:rsidRPr="00BB1C4E">
        <w:t xml:space="preserve"> </w:t>
      </w:r>
      <w:r w:rsidRPr="00BB1C4E">
        <w:rPr>
          <w:bCs/>
        </w:rPr>
        <w:t>- na první riziko</w:t>
      </w:r>
    </w:p>
    <w:p w:rsidR="00F12BD4" w:rsidRPr="00BB1C4E" w:rsidRDefault="00F12BD4" w:rsidP="00F12BD4">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r>
      <w:r w:rsidR="00B20E0A" w:rsidRPr="00BB1C4E">
        <w:rPr>
          <w:rFonts w:ascii="Arial" w:hAnsi="Arial" w:cs="Arial"/>
          <w:iCs/>
          <w:sz w:val="20"/>
        </w:rPr>
        <w:t>759 918</w:t>
      </w:r>
      <w:r w:rsidRPr="00BB1C4E">
        <w:rPr>
          <w:rFonts w:ascii="Arial" w:hAnsi="Arial" w:cs="Arial"/>
          <w:iCs/>
          <w:sz w:val="20"/>
        </w:rPr>
        <w:t xml:space="preserve">,- Kč       </w:t>
      </w:r>
      <w:r w:rsidRPr="00BB1C4E">
        <w:rPr>
          <w:rFonts w:ascii="Arial" w:hAnsi="Arial" w:cs="Arial"/>
          <w:iCs/>
          <w:sz w:val="20"/>
        </w:rPr>
        <w:tab/>
        <w:t>Spoluúčast: 5 000,- Kč</w:t>
      </w:r>
    </w:p>
    <w:p w:rsidR="00B20E0A" w:rsidRPr="00BB1C4E" w:rsidRDefault="00B20E0A" w:rsidP="00F12BD4">
      <w:pPr>
        <w:pStyle w:val="Zpat"/>
        <w:tabs>
          <w:tab w:val="clear" w:pos="4536"/>
          <w:tab w:val="clear" w:pos="9072"/>
          <w:tab w:val="right" w:pos="3261"/>
          <w:tab w:val="right" w:pos="5245"/>
          <w:tab w:val="right" w:pos="6237"/>
        </w:tabs>
        <w:rPr>
          <w:rFonts w:ascii="Arial" w:hAnsi="Arial" w:cs="Arial"/>
          <w:iCs/>
          <w:sz w:val="20"/>
        </w:rPr>
      </w:pPr>
    </w:p>
    <w:p w:rsidR="00B20E0A" w:rsidRPr="00BB1C4E" w:rsidRDefault="00B20E0A" w:rsidP="00B20E0A">
      <w:pPr>
        <w:pStyle w:val="Nadpis4"/>
      </w:pPr>
      <w:r w:rsidRPr="00BB1C4E">
        <w:t xml:space="preserve">Pojištění cyklostojanů (dvůr č.p. 30, autobusové nádraží, u řeky Labe pod DDM Mělník, KPB) </w:t>
      </w:r>
      <w:r w:rsidRPr="00BB1C4E">
        <w:rPr>
          <w:bCs/>
        </w:rPr>
        <w:t>- na první riziko</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199 884,- Kč       </w:t>
      </w:r>
      <w:r w:rsidRPr="00BB1C4E">
        <w:rPr>
          <w:rFonts w:ascii="Arial" w:hAnsi="Arial" w:cs="Arial"/>
          <w:iCs/>
          <w:sz w:val="20"/>
        </w:rPr>
        <w:tab/>
        <w:t>Spoluúčast: 5 000,- Kč</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p>
    <w:p w:rsidR="00B20E0A" w:rsidRPr="00BB1C4E" w:rsidRDefault="00B20E0A" w:rsidP="00B20E0A">
      <w:pPr>
        <w:pStyle w:val="Nadpis4"/>
      </w:pPr>
      <w:r w:rsidRPr="00BB1C4E">
        <w:t xml:space="preserve">Pojištění cyklohubů (5ks pro 10ks kol – vlakové nádraží) </w:t>
      </w:r>
      <w:r w:rsidRPr="00BB1C4E">
        <w:rPr>
          <w:bCs/>
        </w:rPr>
        <w:t>- na první riziko</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235 748,- Kč       </w:t>
      </w:r>
      <w:r w:rsidRPr="00BB1C4E">
        <w:rPr>
          <w:rFonts w:ascii="Arial" w:hAnsi="Arial" w:cs="Arial"/>
          <w:iCs/>
          <w:sz w:val="20"/>
        </w:rPr>
        <w:tab/>
        <w:t>Spoluúčast: 5 000,- Kč</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p>
    <w:p w:rsidR="00B20E0A" w:rsidRPr="00BB1C4E" w:rsidRDefault="00B20E0A" w:rsidP="00B20E0A">
      <w:pPr>
        <w:pStyle w:val="Nadpis4"/>
      </w:pPr>
      <w:r w:rsidRPr="00BB1C4E">
        <w:t xml:space="preserve">Pojištění WC kontejnerů (břeh Labe - Náplavka) </w:t>
      </w:r>
      <w:r w:rsidRPr="00BB1C4E">
        <w:rPr>
          <w:bCs/>
        </w:rPr>
        <w:t>- na první riziko</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1 372 145,- Kč       </w:t>
      </w:r>
      <w:r w:rsidRPr="00BB1C4E">
        <w:rPr>
          <w:rFonts w:ascii="Arial" w:hAnsi="Arial" w:cs="Arial"/>
          <w:iCs/>
          <w:sz w:val="20"/>
        </w:rPr>
        <w:tab/>
        <w:t>Spoluúčast: 5 000,- Kč</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p>
    <w:p w:rsidR="00B20E0A" w:rsidRPr="00BB1C4E" w:rsidRDefault="00B20E0A" w:rsidP="00B20E0A">
      <w:pPr>
        <w:pStyle w:val="Nadpis4"/>
      </w:pPr>
      <w:r w:rsidRPr="00BB1C4E">
        <w:t>Pojištění platbomatu</w:t>
      </w:r>
      <w:r w:rsidR="00397CBE" w:rsidRPr="00BB1C4E">
        <w:t xml:space="preserve"> - náměstí Míru 51/18, 27601 Mělník - budova městského úřadu u recepce </w:t>
      </w:r>
      <w:r w:rsidRPr="00BB1C4E">
        <w:t xml:space="preserve"> </w:t>
      </w:r>
      <w:r w:rsidRPr="00BB1C4E">
        <w:rPr>
          <w:bCs/>
        </w:rPr>
        <w:t>- na první riziko</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750 000,- Kč       </w:t>
      </w:r>
      <w:r w:rsidRPr="00BB1C4E">
        <w:rPr>
          <w:rFonts w:ascii="Arial" w:hAnsi="Arial" w:cs="Arial"/>
          <w:iCs/>
          <w:sz w:val="20"/>
        </w:rPr>
        <w:tab/>
        <w:t>Spoluúčast: 5 000,- Kč</w:t>
      </w:r>
    </w:p>
    <w:p w:rsidR="00B20E0A" w:rsidRPr="00BB1C4E" w:rsidRDefault="00B20E0A" w:rsidP="00B20E0A">
      <w:pPr>
        <w:pStyle w:val="Zpat"/>
        <w:tabs>
          <w:tab w:val="clear" w:pos="4536"/>
          <w:tab w:val="clear" w:pos="9072"/>
          <w:tab w:val="right" w:pos="3261"/>
          <w:tab w:val="right" w:pos="5245"/>
          <w:tab w:val="right" w:pos="6237"/>
        </w:tabs>
        <w:rPr>
          <w:rFonts w:ascii="Arial" w:hAnsi="Arial" w:cs="Arial"/>
          <w:iCs/>
          <w:sz w:val="20"/>
        </w:rPr>
      </w:pPr>
    </w:p>
    <w:p w:rsidR="00D21088" w:rsidRPr="00BB1C4E" w:rsidRDefault="00D21088" w:rsidP="00D21088">
      <w:pPr>
        <w:pStyle w:val="Nadpis4"/>
      </w:pPr>
      <w:r w:rsidRPr="00BB1C4E">
        <w:t xml:space="preserve">Pojištění haly Re-use – ulice Plavební, 27601 Mělník </w:t>
      </w:r>
      <w:r w:rsidRPr="00BB1C4E">
        <w:rPr>
          <w:bCs/>
        </w:rPr>
        <w:t>- na novou cenu</w:t>
      </w:r>
    </w:p>
    <w:p w:rsidR="00D21088" w:rsidRPr="00BB1C4E" w:rsidRDefault="00D21088" w:rsidP="00D21088">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r>
      <w:r w:rsidR="00325D6F" w:rsidRPr="00BB1C4E">
        <w:rPr>
          <w:rFonts w:ascii="Arial" w:hAnsi="Arial" w:cs="Arial"/>
          <w:iCs/>
          <w:sz w:val="20"/>
        </w:rPr>
        <w:t>7 518 974</w:t>
      </w:r>
      <w:r w:rsidRPr="00BB1C4E">
        <w:rPr>
          <w:rFonts w:ascii="Arial" w:hAnsi="Arial" w:cs="Arial"/>
          <w:iCs/>
          <w:sz w:val="20"/>
        </w:rPr>
        <w:t xml:space="preserve">,- Kč       </w:t>
      </w:r>
      <w:r w:rsidRPr="00BB1C4E">
        <w:rPr>
          <w:rFonts w:ascii="Arial" w:hAnsi="Arial" w:cs="Arial"/>
          <w:iCs/>
          <w:sz w:val="20"/>
        </w:rPr>
        <w:tab/>
        <w:t>Spoluúčast: 5 000,- Kč</w:t>
      </w:r>
    </w:p>
    <w:p w:rsidR="009D2FD1" w:rsidRPr="00BB1C4E" w:rsidRDefault="009D2FD1" w:rsidP="00D21088">
      <w:pPr>
        <w:pStyle w:val="Zpat"/>
        <w:tabs>
          <w:tab w:val="clear" w:pos="4536"/>
          <w:tab w:val="clear" w:pos="9072"/>
          <w:tab w:val="right" w:pos="3261"/>
          <w:tab w:val="right" w:pos="5245"/>
          <w:tab w:val="right" w:pos="6237"/>
        </w:tabs>
        <w:rPr>
          <w:rFonts w:ascii="Arial" w:hAnsi="Arial" w:cs="Arial"/>
          <w:iCs/>
          <w:sz w:val="20"/>
        </w:rPr>
      </w:pPr>
    </w:p>
    <w:p w:rsidR="00235304" w:rsidRPr="00BB1C4E" w:rsidRDefault="00235304" w:rsidP="00BA6F5B">
      <w:pPr>
        <w:pStyle w:val="Zpat"/>
        <w:tabs>
          <w:tab w:val="clear" w:pos="4536"/>
          <w:tab w:val="clear" w:pos="9072"/>
          <w:tab w:val="right" w:pos="3261"/>
          <w:tab w:val="right" w:pos="5245"/>
          <w:tab w:val="right" w:pos="6237"/>
        </w:tabs>
        <w:rPr>
          <w:rFonts w:ascii="Arial" w:hAnsi="Arial" w:cs="Arial"/>
          <w:b/>
          <w:iCs/>
          <w:sz w:val="20"/>
        </w:rPr>
      </w:pPr>
    </w:p>
    <w:p w:rsidR="00D21088" w:rsidRPr="00BB1C4E" w:rsidRDefault="00D21088" w:rsidP="00BA6F5B">
      <w:pPr>
        <w:pStyle w:val="Zpat"/>
        <w:tabs>
          <w:tab w:val="clear" w:pos="4536"/>
          <w:tab w:val="clear" w:pos="9072"/>
          <w:tab w:val="right" w:pos="3261"/>
          <w:tab w:val="right" w:pos="5245"/>
          <w:tab w:val="right" w:pos="6237"/>
        </w:tabs>
        <w:rPr>
          <w:rFonts w:ascii="Arial" w:hAnsi="Arial" w:cs="Arial"/>
          <w:b/>
          <w:iCs/>
          <w:sz w:val="20"/>
        </w:rPr>
      </w:pPr>
    </w:p>
    <w:p w:rsidR="00BA6F5B" w:rsidRPr="00BB1C4E" w:rsidRDefault="00BA6F5B" w:rsidP="00BA6F5B">
      <w:pPr>
        <w:pStyle w:val="Nadpis4"/>
      </w:pPr>
      <w:r w:rsidRPr="00BB1C4E">
        <w:t xml:space="preserve">Celkové pojistné za živelní pojištění - pojistná nebezpečí flexa, voda z potrubí, přírodní nebezpečí, </w:t>
      </w:r>
    </w:p>
    <w:p w:rsidR="00BA6F5B" w:rsidRPr="00BB1C4E" w:rsidRDefault="00BA6F5B" w:rsidP="00BA6F5B">
      <w:pPr>
        <w:pStyle w:val="nadpis30"/>
        <w:tabs>
          <w:tab w:val="clear" w:pos="2835"/>
          <w:tab w:val="right" w:pos="8505"/>
        </w:tabs>
        <w:outlineLvl w:val="9"/>
        <w:rPr>
          <w:rFonts w:ascii="Arial" w:hAnsi="Arial" w:cs="Arial"/>
          <w:caps w:val="0"/>
        </w:rPr>
      </w:pPr>
      <w:r w:rsidRPr="00BB1C4E">
        <w:rPr>
          <w:rFonts w:ascii="Arial" w:hAnsi="Arial" w:cs="Arial"/>
          <w:caps w:val="0"/>
        </w:rPr>
        <w:t>přír</w:t>
      </w:r>
      <w:r w:rsidR="00424F9C" w:rsidRPr="00BB1C4E">
        <w:rPr>
          <w:rFonts w:ascii="Arial" w:hAnsi="Arial" w:cs="Arial"/>
          <w:caps w:val="0"/>
        </w:rPr>
        <w:t>odní katastrofy:</w:t>
      </w:r>
      <w:r w:rsidR="00424F9C" w:rsidRPr="00BB1C4E">
        <w:rPr>
          <w:rFonts w:ascii="Arial" w:hAnsi="Arial" w:cs="Arial"/>
          <w:caps w:val="0"/>
        </w:rPr>
        <w:tab/>
        <w:t xml:space="preserve">  </w:t>
      </w:r>
      <w:r w:rsidR="00F030F7" w:rsidRPr="00622E3C">
        <w:rPr>
          <w:rFonts w:ascii="Arial" w:hAnsi="Arial" w:cs="Arial"/>
          <w:caps w:val="0"/>
        </w:rPr>
        <w:t>740 061</w:t>
      </w:r>
      <w:r w:rsidR="009719A8" w:rsidRPr="00622E3C">
        <w:rPr>
          <w:rFonts w:ascii="Arial" w:hAnsi="Arial" w:cs="Arial"/>
          <w:caps w:val="0"/>
        </w:rPr>
        <w:t>,</w:t>
      </w:r>
      <w:r w:rsidRPr="00622E3C">
        <w:rPr>
          <w:rFonts w:ascii="Arial" w:hAnsi="Arial" w:cs="Arial"/>
          <w:caps w:val="0"/>
        </w:rPr>
        <w:t>- Kč</w:t>
      </w:r>
    </w:p>
    <w:p w:rsidR="008065CA" w:rsidRPr="00BB1C4E" w:rsidRDefault="008065CA" w:rsidP="00371231">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7B0ED9" w:rsidRPr="00BB1C4E" w:rsidRDefault="007B0ED9" w:rsidP="007B0ED9">
      <w:pPr>
        <w:pStyle w:val="Zpat"/>
        <w:rPr>
          <w:rFonts w:ascii="Arial" w:hAnsi="Arial" w:cs="Arial"/>
          <w:b/>
          <w:bCs/>
          <w:caps/>
          <w:sz w:val="20"/>
        </w:rPr>
      </w:pPr>
      <w:r w:rsidRPr="00BB1C4E">
        <w:rPr>
          <w:rFonts w:ascii="Arial" w:hAnsi="Arial" w:cs="Arial"/>
          <w:b/>
          <w:bCs/>
          <w:caps/>
          <w:sz w:val="20"/>
        </w:rPr>
        <w:t xml:space="preserve">pojiSTNÉ NEBEZPEČÍ ODCIZENÍ </w:t>
      </w:r>
    </w:p>
    <w:p w:rsidR="007B0ED9" w:rsidRPr="00BB1C4E" w:rsidRDefault="007B0ED9" w:rsidP="007B0ED9">
      <w:pPr>
        <w:pStyle w:val="Nadpis3"/>
      </w:pPr>
      <w:r w:rsidRPr="00BB1C4E">
        <w:t>v rozsahu VPP REG 2011/03</w:t>
      </w:r>
    </w:p>
    <w:p w:rsidR="007B0ED9" w:rsidRPr="00BB1C4E" w:rsidRDefault="007B0ED9" w:rsidP="007B0ED9">
      <w:pPr>
        <w:pStyle w:val="Nadpis4"/>
      </w:pPr>
      <w:r w:rsidRPr="00BB1C4E">
        <w:t>Pojistná nebezpečí:</w:t>
      </w:r>
    </w:p>
    <w:p w:rsidR="007B0ED9" w:rsidRPr="00BB1C4E" w:rsidRDefault="007B0ED9" w:rsidP="007B0ED9">
      <w:pPr>
        <w:numPr>
          <w:ilvl w:val="0"/>
          <w:numId w:val="1"/>
        </w:numPr>
        <w:tabs>
          <w:tab w:val="left" w:pos="2268"/>
          <w:tab w:val="left" w:pos="5954"/>
          <w:tab w:val="right" w:pos="9072"/>
        </w:tabs>
        <w:rPr>
          <w:rFonts w:ascii="Arial" w:hAnsi="Arial" w:cs="Arial"/>
          <w:sz w:val="16"/>
        </w:rPr>
      </w:pPr>
      <w:r w:rsidRPr="00BB1C4E">
        <w:rPr>
          <w:rFonts w:ascii="Arial" w:hAnsi="Arial" w:cs="Arial"/>
        </w:rPr>
        <w:t xml:space="preserve">krádež vloupáním, loupež </w:t>
      </w:r>
    </w:p>
    <w:p w:rsidR="007B0ED9" w:rsidRPr="00BB1C4E" w:rsidRDefault="007B0ED9" w:rsidP="007B0ED9">
      <w:pPr>
        <w:pStyle w:val="Nadpis4"/>
      </w:pPr>
    </w:p>
    <w:p w:rsidR="007B0ED9" w:rsidRPr="00BB1C4E" w:rsidRDefault="007B0ED9" w:rsidP="007B0ED9">
      <w:pPr>
        <w:pStyle w:val="Nadpis4"/>
      </w:pPr>
      <w:r w:rsidRPr="00BB1C4E">
        <w:t xml:space="preserve">Pojištění souboru budov a ostatních staveb včetně stavebních úprav, vnitřních a vnějších stavebních součástí, </w:t>
      </w:r>
      <w:r w:rsidR="00887533" w:rsidRPr="00BB1C4E">
        <w:t xml:space="preserve">věcí na vnější straně budovy, </w:t>
      </w:r>
      <w:r w:rsidRPr="00BB1C4E">
        <w:t xml:space="preserve">strojního zařízení budov a oplocení, souboru přístrojů, zařízení, elektroniky, inventáře, věcí umělecké a historické hodnoty (např. cenné obrazy) a ostatních vlastních věcí movitých včetně nosičů dat, nákladů na znovupořízení dat, dokumentace, knih, písemností, modelů, vzorků, požárních a zabezpečovacích zařízení, antén, kamerového systému, </w:t>
      </w:r>
      <w:r w:rsidR="00A2213D" w:rsidRPr="00BB1C4E">
        <w:t xml:space="preserve">ostatních věcí movitých umístěných na vnější straně budovy/předmětu na volném prostranství pevně spojeného se zemí (příslušenství těchto předmětů - např. tlampače apod.), </w:t>
      </w:r>
      <w:r w:rsidRPr="00BB1C4E">
        <w:t>plastových kontejnerů na odpad, odpadkových košů a DHIM</w:t>
      </w:r>
      <w:r w:rsidR="001E76E7" w:rsidRPr="00BB1C4E">
        <w:t>, vlastních budov a ostatních staveb vč. jejich stavebních součástí a příslušenství – přístřešek vstupu do Mělnického podzemí vč. dataprojektru s ovládáním (projekt „Modernizace vstupu do Mělnického podzemí vč. licencí na videomapping a projekční spot Mělnického podzemí“)</w:t>
      </w:r>
      <w:r w:rsidRPr="00BB1C4E">
        <w:t xml:space="preserve"> </w:t>
      </w:r>
      <w:r w:rsidRPr="00BB1C4E">
        <w:rPr>
          <w:bCs/>
          <w:i/>
          <w:iCs/>
        </w:rPr>
        <w:t xml:space="preserve">- </w:t>
      </w:r>
      <w:r w:rsidRPr="00BB1C4E">
        <w:rPr>
          <w:bCs/>
        </w:rPr>
        <w:t>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500 000,-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t>3 750,- Kč</w:t>
      </w:r>
    </w:p>
    <w:p w:rsidR="007B0ED9" w:rsidRPr="00BB1C4E" w:rsidRDefault="007B0ED9" w:rsidP="007B0ED9">
      <w:pPr>
        <w:tabs>
          <w:tab w:val="right" w:pos="6521"/>
        </w:tabs>
        <w:rPr>
          <w:rFonts w:ascii="Arial" w:hAnsi="Arial" w:cs="Arial"/>
        </w:rPr>
      </w:pPr>
      <w:r w:rsidRPr="00BB1C4E">
        <w:rPr>
          <w:rFonts w:ascii="Arial" w:hAnsi="Arial" w:cs="Arial"/>
        </w:rPr>
        <w:tab/>
        <w:t xml:space="preserve">Spoluúčast pro </w:t>
      </w:r>
      <w:r w:rsidRPr="00BB1C4E">
        <w:rPr>
          <w:rFonts w:ascii="Arial" w:hAnsi="Arial" w:cs="Arial"/>
          <w:b/>
        </w:rPr>
        <w:t>odpadkové koše a plastové kontejnery na odpad</w:t>
      </w:r>
      <w:r w:rsidRPr="00BB1C4E">
        <w:rPr>
          <w:rFonts w:ascii="Arial" w:hAnsi="Arial" w:cs="Arial"/>
        </w:rPr>
        <w:t>: 100,- Kč</w:t>
      </w:r>
    </w:p>
    <w:p w:rsidR="007B0ED9" w:rsidRPr="00BB1C4E" w:rsidRDefault="007B0ED9" w:rsidP="007B0ED9">
      <w:pPr>
        <w:pStyle w:val="Nadpis4"/>
      </w:pPr>
    </w:p>
    <w:p w:rsidR="009719A8" w:rsidRPr="00BB1C4E" w:rsidRDefault="009719A8" w:rsidP="009719A8">
      <w:pPr>
        <w:pStyle w:val="Nadpis4"/>
        <w:rPr>
          <w:bCs/>
        </w:rPr>
      </w:pPr>
      <w:r w:rsidRPr="00BB1C4E">
        <w:t xml:space="preserve">Pojištění souboru protipovodňového hrazení a čerpadel </w:t>
      </w:r>
      <w:r w:rsidRPr="00BB1C4E">
        <w:rPr>
          <w:bCs/>
        </w:rPr>
        <w:t>- na první riziko</w:t>
      </w:r>
    </w:p>
    <w:p w:rsidR="009719A8" w:rsidRPr="00BB1C4E" w:rsidRDefault="009719A8" w:rsidP="009719A8">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 xml:space="preserve">Pojistná částka:            350 000,- Kč </w:t>
      </w:r>
      <w:r w:rsidRPr="00BB1C4E">
        <w:rPr>
          <w:rFonts w:ascii="Arial" w:hAnsi="Arial" w:cs="Arial"/>
          <w:iCs/>
          <w:sz w:val="20"/>
        </w:rPr>
        <w:tab/>
        <w:t xml:space="preserve">            Spoluúčast: 5 000,- Kč </w:t>
      </w:r>
      <w:r w:rsidRPr="00BB1C4E">
        <w:rPr>
          <w:rFonts w:ascii="Arial" w:hAnsi="Arial" w:cs="Arial"/>
          <w:iCs/>
          <w:sz w:val="20"/>
        </w:rPr>
        <w:tab/>
      </w:r>
      <w:r w:rsidRPr="00BB1C4E">
        <w:rPr>
          <w:rFonts w:ascii="Arial" w:hAnsi="Arial" w:cs="Arial"/>
          <w:iCs/>
          <w:sz w:val="20"/>
        </w:rPr>
        <w:tab/>
        <w:t>Pojistné:</w:t>
      </w:r>
      <w:r w:rsidRPr="00BB1C4E">
        <w:rPr>
          <w:rFonts w:ascii="Arial" w:hAnsi="Arial" w:cs="Arial"/>
          <w:iCs/>
          <w:sz w:val="20"/>
        </w:rPr>
        <w:tab/>
        <w:t>2 625,- Kč</w:t>
      </w:r>
    </w:p>
    <w:p w:rsidR="009719A8" w:rsidRPr="00BB1C4E" w:rsidRDefault="009719A8" w:rsidP="009719A8">
      <w:pPr>
        <w:rPr>
          <w:rFonts w:ascii="Arial" w:hAnsi="Arial" w:cs="Arial"/>
          <w:iCs/>
        </w:rPr>
      </w:pPr>
    </w:p>
    <w:p w:rsidR="007B0ED9" w:rsidRPr="00BB1C4E" w:rsidRDefault="007B0ED9" w:rsidP="007B0ED9">
      <w:pPr>
        <w:pStyle w:val="Nadpis4"/>
      </w:pPr>
      <w:r w:rsidRPr="00BB1C4E">
        <w:t xml:space="preserve">Pojištění peněz, cenin a cenností v trezorech a příručních pokladnách </w:t>
      </w:r>
      <w:r w:rsidRPr="00BB1C4E">
        <w:rPr>
          <w:bCs/>
        </w:rPr>
        <w:t>-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2 400 000,-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t>18 000,- Kč</w:t>
      </w:r>
    </w:p>
    <w:p w:rsidR="007B0ED9" w:rsidRPr="00BB1C4E" w:rsidRDefault="007B0ED9" w:rsidP="007B0ED9">
      <w:pPr>
        <w:pStyle w:val="Nadpis4"/>
      </w:pPr>
    </w:p>
    <w:p w:rsidR="007B0ED9" w:rsidRPr="00BB1C4E" w:rsidRDefault="007B0ED9" w:rsidP="007B0ED9">
      <w:pPr>
        <w:pStyle w:val="Nadpis4"/>
      </w:pPr>
      <w:r w:rsidRPr="00BB1C4E">
        <w:t xml:space="preserve">Pojištění věcí zaměstnanců vč. mobilů </w:t>
      </w:r>
      <w:r w:rsidRPr="00BB1C4E">
        <w:rPr>
          <w:bCs/>
        </w:rPr>
        <w:t>-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200 000,-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t>1 500,- Kč</w:t>
      </w:r>
    </w:p>
    <w:p w:rsidR="007B0ED9" w:rsidRPr="00BB1C4E" w:rsidRDefault="007B0ED9" w:rsidP="007B0ED9">
      <w:pPr>
        <w:pStyle w:val="Nadpis4"/>
      </w:pPr>
    </w:p>
    <w:p w:rsidR="007B0ED9" w:rsidRPr="00BB1C4E" w:rsidRDefault="007B0ED9" w:rsidP="007B0ED9">
      <w:pPr>
        <w:pStyle w:val="Nadpis4"/>
      </w:pPr>
      <w:r w:rsidRPr="00BB1C4E">
        <w:t>Pojištění městského mobiliáře dle Přílohy č. 2 (věci na volném prostranství pevně spojené se zemí)</w:t>
      </w:r>
      <w:r w:rsidRPr="00BB1C4E">
        <w:rPr>
          <w:bCs/>
        </w:rPr>
        <w:t>- na novou cenu</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5 279 616,- Kč </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r>
      <w:r w:rsidRPr="00BB1C4E">
        <w:rPr>
          <w:rFonts w:ascii="Arial" w:hAnsi="Arial" w:cs="Arial"/>
          <w:iCs/>
          <w:color w:val="FF0000"/>
          <w:sz w:val="20"/>
        </w:rPr>
        <w:t xml:space="preserve"> </w:t>
      </w:r>
      <w:r w:rsidRPr="00BB1C4E">
        <w:rPr>
          <w:rFonts w:ascii="Arial" w:hAnsi="Arial" w:cs="Arial"/>
          <w:iCs/>
          <w:sz w:val="20"/>
        </w:rPr>
        <w:t>40 163,- Kč</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2 408 000,- Kč </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 xml:space="preserve">  Pojistné:</w:t>
      </w:r>
      <w:r w:rsidRPr="00BB1C4E">
        <w:rPr>
          <w:rFonts w:ascii="Arial" w:hAnsi="Arial" w:cs="Arial"/>
          <w:iCs/>
          <w:sz w:val="20"/>
        </w:rPr>
        <w:tab/>
        <w:t>18 317,- Kč</w:t>
      </w:r>
    </w:p>
    <w:p w:rsidR="007B0ED9" w:rsidRPr="00BB1C4E" w:rsidRDefault="007B0ED9" w:rsidP="007B0ED9">
      <w:pPr>
        <w:pStyle w:val="Nadpis4"/>
      </w:pPr>
    </w:p>
    <w:p w:rsidR="007B0ED9" w:rsidRPr="00BB1C4E" w:rsidRDefault="007B0ED9" w:rsidP="007B0ED9">
      <w:pPr>
        <w:pStyle w:val="Nadpis4"/>
      </w:pPr>
      <w:r w:rsidRPr="00BB1C4E">
        <w:t xml:space="preserve">Pojištění věcí na volném prostranství pevně spojených se zemí – vybavení dětských hřišť </w:t>
      </w:r>
      <w:r w:rsidRPr="00BB1C4E">
        <w:rPr>
          <w:bCs/>
        </w:rPr>
        <w:t>-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100 000,- Kč </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 xml:space="preserve">  Pojistné:</w:t>
      </w:r>
      <w:r w:rsidRPr="00BB1C4E">
        <w:rPr>
          <w:rFonts w:ascii="Arial" w:hAnsi="Arial" w:cs="Arial"/>
          <w:iCs/>
          <w:sz w:val="20"/>
        </w:rPr>
        <w:tab/>
        <w:t>3 000,- Kč</w:t>
      </w:r>
    </w:p>
    <w:p w:rsidR="007B0ED9" w:rsidRPr="00BB1C4E" w:rsidRDefault="007B0ED9" w:rsidP="007B0ED9">
      <w:pPr>
        <w:pStyle w:val="Zkladntext"/>
        <w:numPr>
          <w:ilvl w:val="12"/>
          <w:numId w:val="0"/>
        </w:numPr>
        <w:rPr>
          <w:b/>
        </w:rPr>
      </w:pPr>
    </w:p>
    <w:p w:rsidR="007B0ED9" w:rsidRPr="00BB1C4E" w:rsidRDefault="007B0ED9" w:rsidP="007B0ED9">
      <w:pPr>
        <w:pStyle w:val="Nadpis4"/>
      </w:pPr>
      <w:r w:rsidRPr="00BB1C4E">
        <w:t>Pojištění cizích věcí na volném prostranství – velkoobjemových nádob na separovaný odpad (54 ks nádob umístěných v katastru města, nezabezpečených proti odcizení) a pojištění cizích laviček na volném prostranství, které má město zapůjčeno při pořádání svých akcí</w:t>
      </w:r>
      <w:r w:rsidRPr="00BB1C4E">
        <w:rPr>
          <w:bCs/>
        </w:rPr>
        <w:t xml:space="preserve"> -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30 000,- Kč </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 xml:space="preserve">  Pojistné:</w:t>
      </w:r>
      <w:r w:rsidRPr="00BB1C4E">
        <w:rPr>
          <w:rFonts w:ascii="Arial" w:hAnsi="Arial" w:cs="Arial"/>
          <w:iCs/>
          <w:sz w:val="20"/>
        </w:rPr>
        <w:tab/>
        <w:t>600,- Kč</w:t>
      </w:r>
    </w:p>
    <w:p w:rsidR="00356C31" w:rsidRPr="00BB1C4E" w:rsidRDefault="00356C31" w:rsidP="007B0ED9">
      <w:pPr>
        <w:pStyle w:val="Nadpis4"/>
      </w:pPr>
    </w:p>
    <w:p w:rsidR="007B0ED9" w:rsidRPr="00BB1C4E" w:rsidRDefault="007B0ED9" w:rsidP="007B0ED9">
      <w:pPr>
        <w:pStyle w:val="Nadpis4"/>
      </w:pPr>
      <w:r w:rsidRPr="00BB1C4E">
        <w:t>Pojištění soch (uměleckých děl dle seznamu v Příloze č. 3) – na novou cenu</w:t>
      </w:r>
    </w:p>
    <w:p w:rsidR="007B0ED9" w:rsidRPr="00BB1C4E" w:rsidRDefault="007B0ED9" w:rsidP="007B0ED9">
      <w:pPr>
        <w:pStyle w:val="Nadpis4"/>
      </w:pPr>
      <w:r w:rsidRPr="00BB1C4E">
        <w:t>Pro tento předmět pojištění se sjednává:</w:t>
      </w:r>
    </w:p>
    <w:p w:rsidR="007B0ED9" w:rsidRPr="00BB1C4E" w:rsidRDefault="007B0ED9" w:rsidP="007B0ED9">
      <w:pPr>
        <w:numPr>
          <w:ilvl w:val="0"/>
          <w:numId w:val="5"/>
        </w:numPr>
        <w:rPr>
          <w:rFonts w:ascii="Arial" w:hAnsi="Arial" w:cs="Arial"/>
        </w:rPr>
      </w:pPr>
      <w:r w:rsidRPr="00BB1C4E">
        <w:rPr>
          <w:rFonts w:ascii="Arial" w:hAnsi="Arial" w:cs="Arial"/>
        </w:rPr>
        <w:t>spoluúčast ve výši 5 000,- Kč;</w:t>
      </w:r>
    </w:p>
    <w:p w:rsidR="007B0ED9" w:rsidRPr="00BB1C4E" w:rsidRDefault="007B0ED9" w:rsidP="007B0ED9">
      <w:pPr>
        <w:numPr>
          <w:ilvl w:val="0"/>
          <w:numId w:val="5"/>
        </w:numPr>
        <w:rPr>
          <w:rFonts w:ascii="Arial" w:hAnsi="Arial" w:cs="Arial"/>
        </w:rPr>
      </w:pPr>
      <w:r w:rsidRPr="00BB1C4E">
        <w:rPr>
          <w:rFonts w:ascii="Arial" w:hAnsi="Arial" w:cs="Arial"/>
        </w:rPr>
        <w:t>roční limit plnění pro jednu a všechny pojistné události v pojistném roce ve výši 600 000,- Kč;</w:t>
      </w:r>
    </w:p>
    <w:p w:rsidR="007B0ED9" w:rsidRPr="00BB1C4E" w:rsidRDefault="007B0ED9" w:rsidP="007B0ED9">
      <w:pPr>
        <w:numPr>
          <w:ilvl w:val="0"/>
          <w:numId w:val="5"/>
        </w:numPr>
        <w:rPr>
          <w:rFonts w:ascii="Arial" w:hAnsi="Arial" w:cs="Arial"/>
        </w:rPr>
      </w:pPr>
      <w:r w:rsidRPr="00BB1C4E">
        <w:rPr>
          <w:rFonts w:ascii="Arial" w:hAnsi="Arial" w:cs="Arial"/>
        </w:rPr>
        <w:t>pro riziko čistý vandalismus: roční limit plnění pro jednu a všechny pojistné události v pojistném roce ve výši 200 000,- Kč.</w:t>
      </w:r>
    </w:p>
    <w:p w:rsidR="007B0ED9" w:rsidRPr="00BB1C4E" w:rsidRDefault="007B0ED9" w:rsidP="007B0ED9">
      <w:pPr>
        <w:pStyle w:val="Zpat"/>
        <w:tabs>
          <w:tab w:val="clear" w:pos="4536"/>
          <w:tab w:val="clear" w:pos="9072"/>
          <w:tab w:val="right" w:pos="3261"/>
          <w:tab w:val="right" w:pos="7938"/>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6 331 887,- Kč</w:t>
      </w:r>
      <w:r w:rsidRPr="00BB1C4E">
        <w:rPr>
          <w:rFonts w:ascii="Arial" w:hAnsi="Arial" w:cs="Arial"/>
          <w:iCs/>
          <w:sz w:val="20"/>
        </w:rPr>
        <w:tab/>
        <w:t xml:space="preserve">                                            Pojistné:</w:t>
      </w:r>
      <w:r w:rsidRPr="00BB1C4E">
        <w:rPr>
          <w:rFonts w:ascii="Arial" w:hAnsi="Arial" w:cs="Arial"/>
          <w:iCs/>
          <w:sz w:val="20"/>
        </w:rPr>
        <w:tab/>
        <w:t>12 000,- Kč</w:t>
      </w:r>
    </w:p>
    <w:p w:rsidR="007B0ED9" w:rsidRPr="00BB1C4E" w:rsidRDefault="007B0ED9" w:rsidP="007B0ED9">
      <w:pPr>
        <w:pStyle w:val="Zkladntext"/>
        <w:numPr>
          <w:ilvl w:val="12"/>
          <w:numId w:val="0"/>
        </w:numPr>
        <w:rPr>
          <w:b/>
        </w:rPr>
      </w:pPr>
    </w:p>
    <w:p w:rsidR="002579C1" w:rsidRPr="00BB1C4E" w:rsidRDefault="002579C1" w:rsidP="002579C1">
      <w:pPr>
        <w:pStyle w:val="Nadpis4"/>
      </w:pPr>
      <w:r w:rsidRPr="00BB1C4E">
        <w:t xml:space="preserve">Pojištění souboru vlastních věcí na volném prostranství – v k.ú. Města Mělník </w:t>
      </w:r>
      <w:r w:rsidRPr="00BB1C4E">
        <w:rPr>
          <w:bCs/>
        </w:rPr>
        <w:t>- na první riziko</w:t>
      </w:r>
    </w:p>
    <w:p w:rsidR="002579C1" w:rsidRPr="00BB1C4E" w:rsidRDefault="002579C1" w:rsidP="002579C1">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2579C1" w:rsidRPr="00BB1C4E" w:rsidRDefault="002579C1" w:rsidP="007B0ED9">
      <w:pPr>
        <w:pStyle w:val="Zkladntext"/>
        <w:numPr>
          <w:ilvl w:val="12"/>
          <w:numId w:val="0"/>
        </w:numPr>
        <w:rPr>
          <w:b/>
        </w:rPr>
      </w:pPr>
    </w:p>
    <w:p w:rsidR="007B0ED9" w:rsidRPr="00BB1C4E" w:rsidRDefault="007B0ED9" w:rsidP="007B0ED9">
      <w:pPr>
        <w:pStyle w:val="Zkladntext"/>
        <w:numPr>
          <w:ilvl w:val="12"/>
          <w:numId w:val="0"/>
        </w:numPr>
        <w:rPr>
          <w:b/>
        </w:rPr>
      </w:pPr>
      <w:r w:rsidRPr="00BB1C4E">
        <w:rPr>
          <w:b/>
        </w:rPr>
        <w:t>Odchylně od VPP REG 2011/03 se ujednává následující způsob zabezpečení majetku:</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do 100 000 Kč min. zámek typu FAB, dozický zámek nebo visací zámek;</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do 500 000 Kč min. zámek s bezpečnostní cylindrickou vložkou nebo visací zámek s tvrzeným třmenem o tl. min. 8 mm;</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do 1 000 000 Kč min. zámek s bezpečnostní cylindrickou vložkou a bezpečnostním kováním chránícím proti vyhmatání nebo rozlomení, nebo EZS napojenou na Městskou Policii;</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přenosná elektronika ve vozidlech musí být umístěna v zavazadlovém prostoru a v době od 22:00 hod. do 6:00 hod. musí být vozidlo navíc umístěno v garáži nebo na hlídaném parkovišti;</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peníze a cennosti jsou navíc uloženy v pokladnách a trezorech;</w:t>
      </w:r>
    </w:p>
    <w:p w:rsidR="007B0ED9" w:rsidRPr="00BB1C4E" w:rsidRDefault="007B0ED9" w:rsidP="007B0ED9">
      <w:pPr>
        <w:numPr>
          <w:ilvl w:val="0"/>
          <w:numId w:val="3"/>
        </w:numPr>
        <w:tabs>
          <w:tab w:val="clear" w:pos="1060"/>
          <w:tab w:val="num" w:pos="851"/>
        </w:tabs>
        <w:suppressAutoHyphens/>
        <w:ind w:left="851" w:hanging="425"/>
        <w:jc w:val="both"/>
        <w:rPr>
          <w:rFonts w:ascii="Arial" w:hAnsi="Arial" w:cs="Arial"/>
        </w:rPr>
      </w:pPr>
      <w:r w:rsidRPr="00BB1C4E">
        <w:rPr>
          <w:rFonts w:ascii="Arial" w:hAnsi="Arial" w:cs="Arial"/>
        </w:rPr>
        <w:t>městský mobiliář: pojištění se vztahuje i na škody, které nastanou na uvedených předmětech, a to v důsledku jejich odcizení. Odcizení nemusí vykazovat známky krádeže vloupáním nebo loupeže. Všechny škody, které vzniknou v důsledku tohoto rizika musí být hlášeny Policii ČR. Při odcizení musí pachatel prokazatelně použít násilí. Předměty musí být připevněny tak, že jejich demontáž není možné provést bez použití násilí, nástrojů nebo nářadí;</w:t>
      </w:r>
    </w:p>
    <w:p w:rsidR="007B0ED9" w:rsidRPr="00BB1C4E" w:rsidRDefault="007B0ED9" w:rsidP="001E76E7">
      <w:pPr>
        <w:numPr>
          <w:ilvl w:val="0"/>
          <w:numId w:val="3"/>
        </w:numPr>
        <w:tabs>
          <w:tab w:val="clear" w:pos="1060"/>
          <w:tab w:val="num" w:pos="851"/>
        </w:tabs>
        <w:suppressAutoHyphens/>
        <w:spacing w:after="120"/>
        <w:ind w:left="850" w:hanging="425"/>
        <w:jc w:val="both"/>
        <w:rPr>
          <w:rFonts w:ascii="Arial" w:hAnsi="Arial" w:cs="Arial"/>
        </w:rPr>
      </w:pPr>
      <w:r w:rsidRPr="00BB1C4E">
        <w:rPr>
          <w:rFonts w:ascii="Arial" w:hAnsi="Arial" w:cs="Arial"/>
        </w:rPr>
        <w:t>věci na volném prostranství pevně spojené se zemí – vybavení dětských hřišť: zabezpečení je ujednáno pouze formou pevného spojení se zemí.</w:t>
      </w:r>
    </w:p>
    <w:p w:rsidR="007B0ED9" w:rsidRPr="00BB1C4E" w:rsidRDefault="007B0ED9" w:rsidP="001E76E7">
      <w:pPr>
        <w:spacing w:after="120"/>
        <w:jc w:val="both"/>
        <w:rPr>
          <w:rFonts w:ascii="Arial" w:hAnsi="Arial" w:cs="Arial"/>
        </w:rPr>
      </w:pPr>
      <w:r w:rsidRPr="00BB1C4E">
        <w:rPr>
          <w:rFonts w:ascii="Arial" w:hAnsi="Arial" w:cs="Arial"/>
        </w:rPr>
        <w:t xml:space="preserve">Pojistitel bude akceptovat a hradit pojištění </w:t>
      </w:r>
      <w:r w:rsidRPr="00BB1C4E">
        <w:rPr>
          <w:rFonts w:ascii="Arial" w:hAnsi="Arial" w:cs="Arial"/>
          <w:b/>
        </w:rPr>
        <w:t>prosté krádeže</w:t>
      </w:r>
      <w:r w:rsidRPr="00BB1C4E">
        <w:rPr>
          <w:rFonts w:ascii="Arial" w:hAnsi="Arial" w:cs="Arial"/>
        </w:rPr>
        <w:t xml:space="preserve"> bez zabezpečení zámkem a bez překonání jiné překážky s ročním limitem plnění </w:t>
      </w:r>
      <w:r w:rsidR="00C60F7D" w:rsidRPr="00BB1C4E">
        <w:rPr>
          <w:rFonts w:ascii="Arial" w:hAnsi="Arial" w:cs="Arial"/>
        </w:rPr>
        <w:t>10</w:t>
      </w:r>
      <w:r w:rsidRPr="00BB1C4E">
        <w:rPr>
          <w:rFonts w:ascii="Arial" w:hAnsi="Arial" w:cs="Arial"/>
        </w:rPr>
        <w:t>0 000,- Kč</w:t>
      </w:r>
      <w:r w:rsidR="00C60F7D" w:rsidRPr="00BB1C4E">
        <w:rPr>
          <w:rFonts w:ascii="Arial" w:hAnsi="Arial" w:cs="Arial"/>
        </w:rPr>
        <w:t xml:space="preserve"> a limitem na jednu pojistnou událost 50 000,- Kč</w:t>
      </w:r>
      <w:r w:rsidRPr="00BB1C4E">
        <w:rPr>
          <w:rFonts w:ascii="Arial" w:hAnsi="Arial" w:cs="Arial"/>
        </w:rPr>
        <w:t>. Krádež musí být vždy hlášena Policii ČR.</w:t>
      </w:r>
    </w:p>
    <w:p w:rsidR="007B0ED9" w:rsidRPr="00BB1C4E" w:rsidRDefault="007B0ED9" w:rsidP="007B0ED9">
      <w:pPr>
        <w:pStyle w:val="Nadpis4"/>
      </w:pPr>
      <w:r w:rsidRPr="00BB1C4E">
        <w:t xml:space="preserve">Pojištění maringotky včetně vnitřního vybavení </w:t>
      </w:r>
      <w:r w:rsidRPr="00BB1C4E">
        <w:rPr>
          <w:bCs/>
        </w:rPr>
        <w:t>-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50 000,- Kč </w:t>
      </w:r>
      <w:r w:rsidRPr="00BB1C4E">
        <w:rPr>
          <w:rFonts w:ascii="Arial" w:hAnsi="Arial" w:cs="Arial"/>
          <w:iCs/>
          <w:sz w:val="20"/>
        </w:rPr>
        <w:tab/>
        <w:t>Spoluúčast:</w:t>
      </w:r>
      <w:r w:rsidRPr="00BB1C4E">
        <w:rPr>
          <w:rFonts w:ascii="Arial" w:hAnsi="Arial" w:cs="Arial"/>
          <w:iCs/>
          <w:sz w:val="20"/>
        </w:rPr>
        <w:tab/>
        <w:t>5 000,- Kč</w:t>
      </w:r>
      <w:r w:rsidRPr="00BB1C4E">
        <w:rPr>
          <w:rFonts w:ascii="Arial" w:hAnsi="Arial" w:cs="Arial"/>
          <w:iCs/>
          <w:sz w:val="20"/>
        </w:rPr>
        <w:tab/>
        <w:t xml:space="preserve">  Pojistné:</w:t>
      </w:r>
      <w:r w:rsidRPr="00BB1C4E">
        <w:rPr>
          <w:rFonts w:ascii="Arial" w:hAnsi="Arial" w:cs="Arial"/>
          <w:iCs/>
          <w:sz w:val="20"/>
        </w:rPr>
        <w:tab/>
        <w:t xml:space="preserve"> 3 600,- Kč</w:t>
      </w:r>
    </w:p>
    <w:p w:rsidR="007B0ED9" w:rsidRPr="00BB1C4E" w:rsidRDefault="007B0ED9" w:rsidP="007B0ED9">
      <w:pPr>
        <w:rPr>
          <w:rFonts w:ascii="Arial" w:hAnsi="Arial" w:cs="Arial"/>
        </w:rPr>
      </w:pPr>
      <w:r w:rsidRPr="00BB1C4E">
        <w:rPr>
          <w:rFonts w:ascii="Arial" w:hAnsi="Arial" w:cs="Arial"/>
        </w:rPr>
        <w:t>Zvláštní ujednání pro pojištění maringotky:</w:t>
      </w:r>
    </w:p>
    <w:p w:rsidR="007B0ED9" w:rsidRPr="00BB1C4E" w:rsidRDefault="007B0ED9" w:rsidP="007B0ED9">
      <w:pPr>
        <w:rPr>
          <w:rFonts w:ascii="Arial" w:hAnsi="Arial" w:cs="Arial"/>
        </w:rPr>
      </w:pPr>
      <w:r w:rsidRPr="00BB1C4E">
        <w:rPr>
          <w:rFonts w:ascii="Arial" w:hAnsi="Arial" w:cs="Arial"/>
        </w:rPr>
        <w:t>Prostá krádež vnitřního vybavení je z pojistného krytí zcela vyloučena. Všechny škody z odcizení musí být šetřeny Policií ČR.</w:t>
      </w:r>
    </w:p>
    <w:p w:rsidR="007B0ED9" w:rsidRPr="00BB1C4E" w:rsidRDefault="007B0ED9" w:rsidP="007B0ED9"/>
    <w:p w:rsidR="007B0ED9" w:rsidRPr="00BB1C4E" w:rsidRDefault="007B0ED9" w:rsidP="007B0ED9">
      <w:pPr>
        <w:pStyle w:val="Nadpis4"/>
      </w:pPr>
      <w:r w:rsidRPr="00BB1C4E">
        <w:t xml:space="preserve">Pojištění zařízení a vybavení víceúčelového hřiště u Základní školy Mělník – Pšovka, příspěvkové organizace, Blahoslavova 2461, Mělník </w:t>
      </w:r>
      <w:r w:rsidRPr="00BB1C4E">
        <w:rPr>
          <w:bCs/>
        </w:rPr>
        <w:t>- na první riziko</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100 000,- Kč </w:t>
      </w:r>
      <w:r w:rsidRPr="00BB1C4E">
        <w:rPr>
          <w:rFonts w:ascii="Arial" w:hAnsi="Arial" w:cs="Arial"/>
          <w:iCs/>
          <w:sz w:val="20"/>
        </w:rPr>
        <w:tab/>
        <w:t>Spoluúčast:</w:t>
      </w:r>
      <w:r w:rsidRPr="00BB1C4E">
        <w:rPr>
          <w:rFonts w:ascii="Arial" w:hAnsi="Arial" w:cs="Arial"/>
          <w:iCs/>
          <w:sz w:val="20"/>
        </w:rPr>
        <w:tab/>
        <w:t>5 000,- Kč</w:t>
      </w:r>
      <w:r w:rsidRPr="00BB1C4E">
        <w:rPr>
          <w:rFonts w:ascii="Arial" w:hAnsi="Arial" w:cs="Arial"/>
          <w:iCs/>
          <w:sz w:val="20"/>
        </w:rPr>
        <w:tab/>
        <w:t xml:space="preserve">  Pojistné:</w:t>
      </w:r>
      <w:r w:rsidRPr="00BB1C4E">
        <w:rPr>
          <w:rFonts w:ascii="Arial" w:hAnsi="Arial" w:cs="Arial"/>
          <w:iCs/>
          <w:sz w:val="20"/>
        </w:rPr>
        <w:tab/>
        <w:t>6 000,- Kč</w:t>
      </w:r>
    </w:p>
    <w:p w:rsidR="007B0ED9" w:rsidRPr="00BB1C4E" w:rsidRDefault="007B0ED9" w:rsidP="007B0ED9">
      <w:pPr>
        <w:rPr>
          <w:rFonts w:ascii="Arial" w:hAnsi="Arial" w:cs="Arial"/>
        </w:rPr>
      </w:pPr>
      <w:r w:rsidRPr="00BB1C4E">
        <w:rPr>
          <w:rFonts w:ascii="Arial" w:hAnsi="Arial" w:cs="Arial"/>
        </w:rPr>
        <w:t>Zvláštní ujednání pro pojištění tohoto hřiště:</w:t>
      </w:r>
    </w:p>
    <w:p w:rsidR="007B0ED9" w:rsidRPr="00BB1C4E" w:rsidRDefault="007B0ED9" w:rsidP="001E76E7">
      <w:pPr>
        <w:spacing w:after="120"/>
        <w:rPr>
          <w:rFonts w:ascii="Arial" w:hAnsi="Arial" w:cs="Arial"/>
        </w:rPr>
      </w:pPr>
      <w:r w:rsidRPr="00BB1C4E">
        <w:rPr>
          <w:rFonts w:ascii="Arial" w:hAnsi="Arial" w:cs="Arial"/>
        </w:rPr>
        <w:t>Hřiště bude samostatně oploceno a jeho přenosné vybavení se bude mimo provozní dobu ukládat do uzavřených prostor základní školy.</w:t>
      </w:r>
    </w:p>
    <w:p w:rsidR="007B0ED9" w:rsidRPr="00BB1C4E" w:rsidRDefault="007B0ED9" w:rsidP="007B0ED9">
      <w:pPr>
        <w:pStyle w:val="Nadpis4"/>
      </w:pPr>
      <w:r w:rsidRPr="00BB1C4E">
        <w:t xml:space="preserve">Pojištění souboru vlastních věcí na volném prostranství pevně spojených se zemí – veřejné osvětlení  v k.ú. města Mělník </w:t>
      </w:r>
      <w:r w:rsidRPr="00BB1C4E">
        <w:rPr>
          <w:bCs/>
        </w:rPr>
        <w:t>- na první riziko</w:t>
      </w:r>
    </w:p>
    <w:p w:rsidR="007B0ED9" w:rsidRPr="00BB1C4E" w:rsidRDefault="007B0ED9" w:rsidP="007B0ED9">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500,- Kč</w:t>
      </w:r>
      <w:r w:rsidRPr="00BB1C4E">
        <w:rPr>
          <w:rFonts w:ascii="Arial" w:hAnsi="Arial" w:cs="Arial"/>
          <w:iCs/>
          <w:sz w:val="20"/>
        </w:rPr>
        <w:tab/>
        <w:t xml:space="preserve"> </w:t>
      </w:r>
      <w:r w:rsidRPr="00BB1C4E">
        <w:rPr>
          <w:rFonts w:ascii="Arial" w:hAnsi="Arial" w:cs="Arial"/>
          <w:iCs/>
          <w:sz w:val="20"/>
        </w:rPr>
        <w:tab/>
        <w:t xml:space="preserve">       Pojistné:</w:t>
      </w:r>
      <w:r w:rsidRPr="00BB1C4E">
        <w:rPr>
          <w:rFonts w:ascii="Arial" w:hAnsi="Arial" w:cs="Arial"/>
          <w:iCs/>
          <w:sz w:val="20"/>
        </w:rPr>
        <w:tab/>
        <w:t xml:space="preserve">   2 000,- Kč</w:t>
      </w:r>
    </w:p>
    <w:p w:rsidR="007B0ED9" w:rsidRPr="00BB1C4E" w:rsidRDefault="007B0ED9" w:rsidP="007B0ED9">
      <w:pPr>
        <w:rPr>
          <w:rFonts w:ascii="Arial" w:hAnsi="Arial" w:cs="Arial"/>
        </w:rPr>
      </w:pPr>
    </w:p>
    <w:p w:rsidR="007B0ED9" w:rsidRPr="00BB1C4E" w:rsidRDefault="007B0ED9" w:rsidP="007B0ED9">
      <w:pPr>
        <w:pStyle w:val="Zpat"/>
        <w:tabs>
          <w:tab w:val="clear" w:pos="4536"/>
          <w:tab w:val="clear" w:pos="9072"/>
          <w:tab w:val="right" w:pos="3261"/>
          <w:tab w:val="right" w:pos="5245"/>
          <w:tab w:val="right" w:pos="6237"/>
        </w:tabs>
        <w:rPr>
          <w:rFonts w:ascii="Arial" w:hAnsi="Arial" w:cs="Arial"/>
          <w:b/>
          <w:iCs/>
          <w:sz w:val="20"/>
        </w:rPr>
      </w:pPr>
      <w:r w:rsidRPr="00BB1C4E">
        <w:rPr>
          <w:rFonts w:ascii="Arial" w:hAnsi="Arial" w:cs="Arial"/>
          <w:b/>
          <w:iCs/>
          <w:sz w:val="20"/>
        </w:rPr>
        <w:t>Pojištění souboru herních prvků pevně spojených se zemí Sportovně-pohybového hřiště MŠ Zvoneček Dukelská – na první riziko</w:t>
      </w:r>
    </w:p>
    <w:p w:rsidR="007B0ED9" w:rsidRPr="00BB1C4E" w:rsidRDefault="007B0ED9" w:rsidP="007B0ED9">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1 000,- Kč</w:t>
      </w:r>
    </w:p>
    <w:p w:rsidR="00A2213D" w:rsidRPr="00BB1C4E" w:rsidRDefault="00A2213D" w:rsidP="007B0ED9">
      <w:pPr>
        <w:rPr>
          <w:rFonts w:ascii="Arial" w:hAnsi="Arial" w:cs="Arial"/>
        </w:rPr>
      </w:pPr>
    </w:p>
    <w:p w:rsidR="00470186" w:rsidRPr="00BB1C4E" w:rsidRDefault="00470186" w:rsidP="00470186">
      <w:pPr>
        <w:pStyle w:val="Nadpis4"/>
      </w:pPr>
      <w:r w:rsidRPr="00BB1C4E">
        <w:t>Pojištění uměleckého díla – obraz Pohled na Mělník od řeky, signováno Luděk Marold 1882</w:t>
      </w:r>
      <w:r w:rsidRPr="00BB1C4E">
        <w:rPr>
          <w:b w:val="0"/>
        </w:rPr>
        <w:t xml:space="preserve"> </w:t>
      </w:r>
      <w:r w:rsidRPr="00BB1C4E">
        <w:rPr>
          <w:bCs/>
        </w:rPr>
        <w:t xml:space="preserve">- na </w:t>
      </w:r>
      <w:r w:rsidR="0060542D" w:rsidRPr="00BB1C4E">
        <w:rPr>
          <w:bCs/>
        </w:rPr>
        <w:t>první riziko</w:t>
      </w:r>
    </w:p>
    <w:p w:rsidR="00470186" w:rsidRPr="00BB1C4E" w:rsidRDefault="00470186" w:rsidP="00470186">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10 000 000,- Kč</w:t>
      </w:r>
      <w:r w:rsidRPr="00BB1C4E">
        <w:rPr>
          <w:rFonts w:ascii="Arial" w:hAnsi="Arial" w:cs="Arial"/>
          <w:iCs/>
          <w:sz w:val="20"/>
        </w:rPr>
        <w:tab/>
        <w:t>Spoluúčast:</w:t>
      </w:r>
      <w:r w:rsidRPr="00BB1C4E">
        <w:rPr>
          <w:rFonts w:ascii="Arial" w:hAnsi="Arial" w:cs="Arial"/>
          <w:iCs/>
          <w:sz w:val="20"/>
        </w:rPr>
        <w:tab/>
        <w:t xml:space="preserve"> 10 000,- Kč</w:t>
      </w:r>
      <w:r w:rsidRPr="00BB1C4E">
        <w:rPr>
          <w:rFonts w:ascii="Arial" w:hAnsi="Arial" w:cs="Arial"/>
          <w:iCs/>
          <w:sz w:val="20"/>
        </w:rPr>
        <w:tab/>
      </w:r>
    </w:p>
    <w:p w:rsidR="00470186" w:rsidRPr="00BB1C4E" w:rsidRDefault="00470186" w:rsidP="00470186">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b/>
          <w:iCs/>
          <w:sz w:val="20"/>
        </w:rPr>
        <w:t>Zvláštní ujednání</w:t>
      </w:r>
      <w:r w:rsidRPr="00BB1C4E">
        <w:rPr>
          <w:rFonts w:ascii="Arial" w:hAnsi="Arial" w:cs="Arial"/>
          <w:iCs/>
          <w:sz w:val="20"/>
        </w:rPr>
        <w:t xml:space="preserve"> – zabezpečení obrazu „Pohled na Mělník od řeky“, Luděk Marold:</w:t>
      </w:r>
    </w:p>
    <w:p w:rsidR="00470186" w:rsidRPr="00BB1C4E" w:rsidRDefault="00470186" w:rsidP="00470186">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Pojištěný obraz se nachází v obřadní síni radnice Města Mělník (1.NP). Obřadní síň je veřejnosti přístupné pouze v době konání obřadů a po tu</w:t>
      </w:r>
      <w:r w:rsidR="009D604C" w:rsidRPr="00BB1C4E">
        <w:rPr>
          <w:rFonts w:ascii="Arial" w:hAnsi="Arial" w:cs="Arial"/>
          <w:iCs/>
          <w:sz w:val="20"/>
        </w:rPr>
        <w:t>to</w:t>
      </w:r>
      <w:r w:rsidRPr="00BB1C4E">
        <w:rPr>
          <w:rFonts w:ascii="Arial" w:hAnsi="Arial" w:cs="Arial"/>
          <w:iCs/>
          <w:sz w:val="20"/>
        </w:rPr>
        <w:t xml:space="preserve"> dobu je obraz pod stálým dohledem pracovníka městského úřadu. </w:t>
      </w:r>
    </w:p>
    <w:p w:rsidR="00470186" w:rsidRPr="00BB1C4E" w:rsidRDefault="00470186" w:rsidP="00470186">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 xml:space="preserve">Budova je pod stálým dohledem kamerového systému Městské policie. </w:t>
      </w:r>
    </w:p>
    <w:p w:rsidR="00470186" w:rsidRPr="00BB1C4E" w:rsidRDefault="00470186" w:rsidP="00470186">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 xml:space="preserve">Místnost, ve které se obraz nachází je zabezpečena EZS </w:t>
      </w:r>
      <w:r w:rsidR="009D604C" w:rsidRPr="00BB1C4E">
        <w:rPr>
          <w:rFonts w:ascii="Arial" w:hAnsi="Arial" w:cs="Arial"/>
          <w:iCs/>
          <w:sz w:val="20"/>
        </w:rPr>
        <w:t>2.</w:t>
      </w:r>
      <w:r w:rsidR="005F618B" w:rsidRPr="00BB1C4E">
        <w:rPr>
          <w:rFonts w:ascii="Arial" w:hAnsi="Arial" w:cs="Arial"/>
          <w:iCs/>
          <w:sz w:val="20"/>
        </w:rPr>
        <w:t xml:space="preserve"> </w:t>
      </w:r>
      <w:r w:rsidR="009D604C" w:rsidRPr="00BB1C4E">
        <w:rPr>
          <w:rFonts w:ascii="Arial" w:hAnsi="Arial" w:cs="Arial"/>
          <w:iCs/>
          <w:sz w:val="20"/>
        </w:rPr>
        <w:t xml:space="preserve">bezpečnostního stupně dle ČSN P EN 1627 </w:t>
      </w:r>
      <w:r w:rsidRPr="00BB1C4E">
        <w:rPr>
          <w:rFonts w:ascii="Arial" w:hAnsi="Arial" w:cs="Arial"/>
          <w:iCs/>
          <w:sz w:val="20"/>
        </w:rPr>
        <w:t>se signálem na PCO Měst</w:t>
      </w:r>
      <w:r w:rsidR="009D604C" w:rsidRPr="00BB1C4E">
        <w:rPr>
          <w:rFonts w:ascii="Arial" w:hAnsi="Arial" w:cs="Arial"/>
          <w:iCs/>
          <w:sz w:val="20"/>
        </w:rPr>
        <w:t>s</w:t>
      </w:r>
      <w:r w:rsidRPr="00BB1C4E">
        <w:rPr>
          <w:rFonts w:ascii="Arial" w:hAnsi="Arial" w:cs="Arial"/>
          <w:iCs/>
          <w:sz w:val="20"/>
        </w:rPr>
        <w:t>ké policie Mělník</w:t>
      </w:r>
      <w:r w:rsidR="009D604C" w:rsidRPr="00BB1C4E">
        <w:rPr>
          <w:rFonts w:ascii="Arial" w:hAnsi="Arial" w:cs="Arial"/>
          <w:iCs/>
          <w:sz w:val="20"/>
        </w:rPr>
        <w:t xml:space="preserve">. V místnosti jsou umístěna </w:t>
      </w:r>
      <w:r w:rsidRPr="00BB1C4E">
        <w:rPr>
          <w:rFonts w:ascii="Arial" w:hAnsi="Arial" w:cs="Arial"/>
          <w:iCs/>
          <w:sz w:val="20"/>
        </w:rPr>
        <w:t>PIR pohybová a otřesová čidla, magnetová čidla</w:t>
      </w:r>
      <w:r w:rsidR="009D604C" w:rsidRPr="00BB1C4E">
        <w:rPr>
          <w:rFonts w:ascii="Arial" w:hAnsi="Arial" w:cs="Arial"/>
          <w:iCs/>
          <w:sz w:val="20"/>
        </w:rPr>
        <w:t xml:space="preserve"> na dveřích a oknech a čidla tříštění skla na oknech. </w:t>
      </w:r>
    </w:p>
    <w:p w:rsidR="00470186" w:rsidRPr="00BB1C4E" w:rsidRDefault="009D604C" w:rsidP="00065201">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Obraz je zastřežen předmětovou ochranou – závěsový a záclono</w:t>
      </w:r>
      <w:r w:rsidR="00065201" w:rsidRPr="00BB1C4E">
        <w:rPr>
          <w:rFonts w:ascii="Arial" w:hAnsi="Arial" w:cs="Arial"/>
          <w:iCs/>
          <w:sz w:val="20"/>
        </w:rPr>
        <w:t>vý detektor a otřesové čidlo, stupeň zabezpečení 2, ALARM SYSTÉM JABLOTRON JA-100.</w:t>
      </w:r>
    </w:p>
    <w:p w:rsidR="00BB09DF" w:rsidRPr="00BB1C4E" w:rsidRDefault="00BB09DF" w:rsidP="00065201">
      <w:pPr>
        <w:pStyle w:val="Zpat"/>
        <w:tabs>
          <w:tab w:val="clear" w:pos="4536"/>
          <w:tab w:val="clear" w:pos="9072"/>
          <w:tab w:val="right" w:pos="3261"/>
          <w:tab w:val="right" w:pos="5245"/>
          <w:tab w:val="right" w:pos="6237"/>
        </w:tabs>
        <w:rPr>
          <w:rFonts w:ascii="Arial" w:hAnsi="Arial" w:cs="Arial"/>
          <w:iCs/>
          <w:sz w:val="20"/>
        </w:rPr>
      </w:pPr>
    </w:p>
    <w:p w:rsidR="00BB09DF" w:rsidRPr="00BB1C4E" w:rsidRDefault="00BB09DF" w:rsidP="00BB09DF">
      <w:pPr>
        <w:pStyle w:val="Nadpis4"/>
      </w:pPr>
      <w:r w:rsidRPr="00BB1C4E">
        <w:t xml:space="preserve">Pojištění souboru vlastních věcí na volném prostranství – 14 ks informačních tabulí – v k.ú. města Mělník </w:t>
      </w:r>
      <w:r w:rsidRPr="00BB1C4E">
        <w:rPr>
          <w:bCs/>
        </w:rPr>
        <w:t>- na novou cenu</w:t>
      </w:r>
    </w:p>
    <w:p w:rsidR="00BB09DF" w:rsidRPr="00BB1C4E" w:rsidRDefault="00BB09DF" w:rsidP="00BB09DF">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30 800,- Kč</w:t>
      </w:r>
      <w:r w:rsidRPr="00BB1C4E">
        <w:rPr>
          <w:rFonts w:ascii="Arial" w:hAnsi="Arial" w:cs="Arial"/>
          <w:iCs/>
          <w:sz w:val="20"/>
        </w:rPr>
        <w:tab/>
        <w:t>Spoluúčast:</w:t>
      </w:r>
      <w:r w:rsidRPr="00BB1C4E">
        <w:rPr>
          <w:rFonts w:ascii="Arial" w:hAnsi="Arial" w:cs="Arial"/>
          <w:iCs/>
          <w:sz w:val="20"/>
        </w:rPr>
        <w:tab/>
        <w:t>500,- Kč</w:t>
      </w:r>
      <w:r w:rsidRPr="00BB1C4E">
        <w:rPr>
          <w:rFonts w:ascii="Arial" w:hAnsi="Arial" w:cs="Arial"/>
          <w:iCs/>
          <w:sz w:val="20"/>
        </w:rPr>
        <w:tab/>
      </w:r>
    </w:p>
    <w:p w:rsidR="00BB09DF" w:rsidRPr="00BB1C4E" w:rsidRDefault="00BB09DF" w:rsidP="001E76E7">
      <w:pPr>
        <w:pStyle w:val="Zpat"/>
        <w:tabs>
          <w:tab w:val="clear" w:pos="4536"/>
          <w:tab w:val="clear" w:pos="9072"/>
          <w:tab w:val="right" w:pos="3261"/>
          <w:tab w:val="right" w:pos="5245"/>
          <w:tab w:val="right" w:pos="6237"/>
        </w:tabs>
        <w:spacing w:after="120"/>
        <w:rPr>
          <w:rFonts w:ascii="Arial" w:hAnsi="Arial" w:cs="Arial"/>
          <w:iCs/>
          <w:sz w:val="20"/>
        </w:rPr>
      </w:pPr>
      <w:r w:rsidRPr="00BB1C4E">
        <w:rPr>
          <w:rFonts w:ascii="Arial" w:hAnsi="Arial" w:cs="Arial"/>
          <w:b/>
          <w:iCs/>
          <w:sz w:val="20"/>
        </w:rPr>
        <w:t xml:space="preserve">Zvláštní ujednání – </w:t>
      </w:r>
      <w:r w:rsidR="00C60F7D" w:rsidRPr="00BB1C4E">
        <w:rPr>
          <w:rFonts w:ascii="Arial" w:hAnsi="Arial" w:cs="Arial"/>
          <w:iCs/>
          <w:sz w:val="20"/>
        </w:rPr>
        <w:t xml:space="preserve">Jako dostačující způsob zabezpečení se odchylně od VPP REG 2011/03 ujednává: </w:t>
      </w:r>
      <w:r w:rsidRPr="00BB1C4E">
        <w:rPr>
          <w:rFonts w:ascii="Arial" w:hAnsi="Arial" w:cs="Arial"/>
          <w:iCs/>
          <w:sz w:val="20"/>
        </w:rPr>
        <w:t>Informační tabule jsou zabezpečeny betonovými deskami, prostor je monitorován kamerovým systémem, který je napojen na Městskou policii.</w:t>
      </w:r>
    </w:p>
    <w:p w:rsidR="00A2213D" w:rsidRPr="00BB1C4E" w:rsidRDefault="00A2213D" w:rsidP="00A2213D">
      <w:pPr>
        <w:pStyle w:val="Nadpis4"/>
      </w:pPr>
      <w:r w:rsidRPr="00BB1C4E">
        <w:t xml:space="preserve">Pojištění souboru vlastních věcí na volném prostranství pevně spojených se zemí – v k.ú. </w:t>
      </w:r>
      <w:r w:rsidR="00C60F7D" w:rsidRPr="00BB1C4E">
        <w:t>M</w:t>
      </w:r>
      <w:r w:rsidRPr="00BB1C4E">
        <w:t xml:space="preserve">ěsta Mělník </w:t>
      </w:r>
      <w:r w:rsidRPr="00BB1C4E">
        <w:rPr>
          <w:bCs/>
        </w:rPr>
        <w:t>- na první riziko</w:t>
      </w:r>
    </w:p>
    <w:p w:rsidR="00A2213D" w:rsidRPr="00BB1C4E" w:rsidRDefault="00A2213D" w:rsidP="00A2213D">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r>
    </w:p>
    <w:p w:rsidR="007E4B82" w:rsidRPr="00BB1C4E" w:rsidRDefault="007E4B82" w:rsidP="00A2213D">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A2213D">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zařízení a vybavení hřiště u MŠ Wolkerova, hrazeno firmou Vibracousticem Mělník </w:t>
      </w:r>
      <w:r w:rsidRPr="00BB1C4E">
        <w:rPr>
          <w:bCs/>
        </w:rPr>
        <w:t>- na první riziko</w:t>
      </w:r>
    </w:p>
    <w:p w:rsidR="007E4B82" w:rsidRPr="00BB1C4E" w:rsidRDefault="007E4B82" w:rsidP="007E4B82">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zařízení a vybavení hřiště Brabčov </w:t>
      </w:r>
      <w:r w:rsidRPr="00BB1C4E">
        <w:rPr>
          <w:bCs/>
        </w:rPr>
        <w:t>- na první riziko</w:t>
      </w:r>
    </w:p>
    <w:p w:rsidR="007E4B82" w:rsidRPr="00BB1C4E" w:rsidRDefault="007E4B82" w:rsidP="007E4B82">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piknikového sezení u Duhového hřiště Bezručova ulice </w:t>
      </w:r>
      <w:r w:rsidRPr="00BB1C4E">
        <w:rPr>
          <w:bCs/>
        </w:rPr>
        <w:t>- na první riziko</w:t>
      </w:r>
    </w:p>
    <w:p w:rsidR="009F4DDA" w:rsidRPr="00BB1C4E" w:rsidRDefault="009F4DDA" w:rsidP="009F4DDA">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 xml:space="preserve">30 000,- Kč </w:t>
      </w:r>
      <w:r w:rsidRPr="00BB1C4E">
        <w:rPr>
          <w:rFonts w:ascii="Arial" w:hAnsi="Arial" w:cs="Arial"/>
          <w:iCs/>
          <w:sz w:val="20"/>
        </w:rPr>
        <w:tab/>
        <w:t>Spoluúčast:</w:t>
      </w:r>
      <w:r w:rsidRPr="00BB1C4E">
        <w:rPr>
          <w:rFonts w:ascii="Arial" w:hAnsi="Arial" w:cs="Arial"/>
          <w:iCs/>
          <w:sz w:val="20"/>
        </w:rPr>
        <w:tab/>
        <w:t>5 000,- Kč</w:t>
      </w:r>
      <w:r w:rsidRPr="00BB1C4E">
        <w:rPr>
          <w:rFonts w:ascii="Arial" w:hAnsi="Arial" w:cs="Arial"/>
          <w:iCs/>
          <w:sz w:val="20"/>
        </w:rPr>
        <w:tab/>
        <w:t xml:space="preserve">  Pojistné:</w:t>
      </w:r>
      <w:r w:rsidRPr="00BB1C4E">
        <w:rPr>
          <w:rFonts w:ascii="Arial" w:hAnsi="Arial" w:cs="Arial"/>
          <w:iCs/>
          <w:sz w:val="20"/>
        </w:rPr>
        <w:tab/>
        <w:t>800,-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podzemních kontejnerů ( Pražská u tenisových kurtů 5 ks, Pivovarská 3179 6 ks, ul. Kosmonautů 7 ks, Vlasákova 8 ks, Sídliště Slovany nad MŠ 9 ks, Zádušní 2925 10ks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chytré toalety – </w:t>
      </w:r>
      <w:r w:rsidR="00452B88" w:rsidRPr="00BB1C4E">
        <w:t>(u hřbitova, ul. Pražská)</w:t>
      </w:r>
      <w:r w:rsidRPr="00BB1C4E">
        <w:t xml:space="preserve">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2 000,-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cyklostojanů (dvůr č.p. 30, autobusové nádraží, u řeky Labe pod DDM Mělník, KPB)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2 000,-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cyklohubů (5ks pro 10ks kol – vlakové nádraží)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2 000,-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WC kontejnerů (břeh Labe - Náplavka)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30 000,-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1 500,- Kč</w:t>
      </w:r>
    </w:p>
    <w:p w:rsidR="007E4B82" w:rsidRPr="00BB1C4E" w:rsidRDefault="007E4B82" w:rsidP="007E4B82">
      <w:pPr>
        <w:pStyle w:val="Zpat"/>
        <w:tabs>
          <w:tab w:val="clear" w:pos="4536"/>
          <w:tab w:val="clear" w:pos="9072"/>
          <w:tab w:val="right" w:pos="3261"/>
          <w:tab w:val="right" w:pos="5245"/>
          <w:tab w:val="right" w:pos="6237"/>
        </w:tabs>
        <w:rPr>
          <w:rFonts w:ascii="Arial" w:hAnsi="Arial" w:cs="Arial"/>
          <w:iCs/>
          <w:sz w:val="20"/>
        </w:rPr>
      </w:pPr>
    </w:p>
    <w:p w:rsidR="007E4B82" w:rsidRPr="00BB1C4E" w:rsidRDefault="007E4B82" w:rsidP="007E4B82">
      <w:pPr>
        <w:pStyle w:val="Nadpis4"/>
      </w:pPr>
      <w:r w:rsidRPr="00BB1C4E">
        <w:t xml:space="preserve">Pojištění platbomatu - náměstí Míru 51/18, 27601 Mělník - budova městského úřadu u recepce  </w:t>
      </w:r>
      <w:r w:rsidRPr="00BB1C4E">
        <w:rPr>
          <w:bCs/>
        </w:rPr>
        <w:t>- na první riziko</w:t>
      </w:r>
    </w:p>
    <w:p w:rsidR="009F4DDA" w:rsidRPr="00BB1C4E" w:rsidRDefault="009F4DDA" w:rsidP="009F4DDA">
      <w:pPr>
        <w:rPr>
          <w:rFonts w:ascii="Arial" w:hAnsi="Arial" w:cs="Arial"/>
          <w:iCs/>
        </w:rPr>
      </w:pPr>
      <w:r w:rsidRPr="00BB1C4E">
        <w:rPr>
          <w:rFonts w:ascii="Arial" w:hAnsi="Arial" w:cs="Arial"/>
          <w:iCs/>
        </w:rPr>
        <w:t>Pojistná částka:</w:t>
      </w:r>
      <w:r w:rsidR="000A72AE" w:rsidRPr="00BB1C4E">
        <w:rPr>
          <w:rFonts w:ascii="Arial" w:hAnsi="Arial" w:cs="Arial"/>
          <w:iCs/>
        </w:rPr>
        <w:tab/>
      </w:r>
      <w:r w:rsidR="000A72AE" w:rsidRPr="00BB1C4E">
        <w:rPr>
          <w:rFonts w:ascii="Arial" w:hAnsi="Arial" w:cs="Arial"/>
          <w:iCs/>
        </w:rPr>
        <w:tab/>
      </w:r>
      <w:r w:rsidRPr="00BB1C4E">
        <w:rPr>
          <w:rFonts w:ascii="Arial" w:hAnsi="Arial" w:cs="Arial"/>
          <w:iCs/>
        </w:rPr>
        <w:t>50 000,- Kč</w:t>
      </w:r>
      <w:r w:rsidRPr="00BB1C4E">
        <w:rPr>
          <w:rFonts w:ascii="Arial" w:hAnsi="Arial" w:cs="Arial"/>
          <w:iCs/>
        </w:rPr>
        <w:tab/>
      </w:r>
      <w:r w:rsidRPr="00BB1C4E">
        <w:rPr>
          <w:rFonts w:ascii="Arial" w:hAnsi="Arial" w:cs="Arial"/>
          <w:iCs/>
        </w:rPr>
        <w:tab/>
        <w:t>Spoluúčast:</w:t>
      </w:r>
      <w:r w:rsidRPr="00BB1C4E">
        <w:rPr>
          <w:rFonts w:ascii="Arial" w:hAnsi="Arial" w:cs="Arial"/>
          <w:iCs/>
        </w:rPr>
        <w:tab/>
        <w:t>5 000,- Kč</w:t>
      </w:r>
      <w:r w:rsidRPr="00BB1C4E">
        <w:t xml:space="preserve"> </w:t>
      </w:r>
      <w:r w:rsidRPr="00BB1C4E">
        <w:tab/>
      </w:r>
      <w:r w:rsidRPr="00BB1C4E">
        <w:rPr>
          <w:rFonts w:ascii="Arial" w:hAnsi="Arial" w:cs="Arial"/>
          <w:iCs/>
        </w:rPr>
        <w:t>Pojistné:</w:t>
      </w:r>
      <w:r w:rsidRPr="00BB1C4E">
        <w:rPr>
          <w:rFonts w:ascii="Arial" w:hAnsi="Arial" w:cs="Arial"/>
          <w:iCs/>
        </w:rPr>
        <w:tab/>
        <w:t xml:space="preserve">   1 000,- Kč</w:t>
      </w:r>
    </w:p>
    <w:p w:rsidR="000A72AE" w:rsidRPr="00BB1C4E" w:rsidRDefault="000A72AE" w:rsidP="009F4DDA">
      <w:pPr>
        <w:rPr>
          <w:rFonts w:ascii="Arial" w:hAnsi="Arial" w:cs="Arial"/>
          <w:iCs/>
        </w:rPr>
      </w:pPr>
    </w:p>
    <w:p w:rsidR="000A72AE" w:rsidRPr="00BB1C4E" w:rsidRDefault="000A72AE" w:rsidP="000A72AE">
      <w:pPr>
        <w:pStyle w:val="Nadpis4"/>
      </w:pPr>
      <w:r w:rsidRPr="00BB1C4E">
        <w:lastRenderedPageBreak/>
        <w:t xml:space="preserve">Pojištění haly Re-use – ulice Plavební, 27601 Mělník </w:t>
      </w:r>
      <w:r w:rsidRPr="00BB1C4E">
        <w:rPr>
          <w:bCs/>
        </w:rPr>
        <w:t>- na první riziko</w:t>
      </w:r>
    </w:p>
    <w:p w:rsidR="000A72AE" w:rsidRPr="00BB1C4E" w:rsidRDefault="000A72AE" w:rsidP="000A72AE">
      <w:pPr>
        <w:rPr>
          <w:rFonts w:ascii="Arial" w:hAnsi="Arial" w:cs="Arial"/>
          <w:iCs/>
        </w:rPr>
      </w:pPr>
      <w:r w:rsidRPr="00BB1C4E">
        <w:rPr>
          <w:rFonts w:ascii="Arial" w:hAnsi="Arial" w:cs="Arial"/>
          <w:iCs/>
        </w:rPr>
        <w:t>Pojistná částka:</w:t>
      </w:r>
      <w:r w:rsidRPr="00BB1C4E">
        <w:rPr>
          <w:rFonts w:ascii="Arial" w:hAnsi="Arial" w:cs="Arial"/>
          <w:iCs/>
        </w:rPr>
        <w:tab/>
      </w:r>
      <w:r w:rsidRPr="00BB1C4E">
        <w:rPr>
          <w:rFonts w:ascii="Arial" w:hAnsi="Arial" w:cs="Arial"/>
          <w:iCs/>
        </w:rPr>
        <w:tab/>
        <w:t xml:space="preserve">50 000,- Kč       </w:t>
      </w:r>
      <w:r w:rsidRPr="00BB1C4E">
        <w:rPr>
          <w:rFonts w:ascii="Arial" w:hAnsi="Arial" w:cs="Arial"/>
          <w:iCs/>
        </w:rPr>
        <w:tab/>
        <w:t>Spoluúčast: 5 000,- Kč</w:t>
      </w:r>
      <w:r w:rsidRPr="00BB1C4E">
        <w:rPr>
          <w:rFonts w:ascii="Arial" w:hAnsi="Arial" w:cs="Arial"/>
          <w:iCs/>
        </w:rPr>
        <w:tab/>
      </w:r>
      <w:r w:rsidRPr="00BB1C4E">
        <w:rPr>
          <w:rFonts w:ascii="Arial" w:hAnsi="Arial" w:cs="Arial"/>
          <w:iCs/>
        </w:rPr>
        <w:tab/>
      </w:r>
      <w:r w:rsidRPr="00BB1C4E">
        <w:rPr>
          <w:rFonts w:ascii="Arial" w:hAnsi="Arial" w:cs="Arial"/>
          <w:iCs/>
        </w:rPr>
        <w:tab/>
        <w:t>Pojistné:</w:t>
      </w:r>
      <w:r w:rsidRPr="00BB1C4E">
        <w:rPr>
          <w:rFonts w:ascii="Arial" w:hAnsi="Arial" w:cs="Arial"/>
          <w:iCs/>
        </w:rPr>
        <w:tab/>
        <w:t xml:space="preserve"> 3 600,- Kč</w:t>
      </w:r>
    </w:p>
    <w:p w:rsidR="007E4B82" w:rsidRPr="00BB1C4E" w:rsidRDefault="007E4B82" w:rsidP="00A2213D">
      <w:pPr>
        <w:pStyle w:val="Zpat"/>
        <w:tabs>
          <w:tab w:val="clear" w:pos="4536"/>
          <w:tab w:val="clear" w:pos="9072"/>
          <w:tab w:val="right" w:pos="3261"/>
          <w:tab w:val="right" w:pos="5245"/>
          <w:tab w:val="right" w:pos="6237"/>
        </w:tabs>
        <w:rPr>
          <w:rFonts w:ascii="Arial" w:hAnsi="Arial" w:cs="Arial"/>
          <w:iCs/>
          <w:sz w:val="20"/>
        </w:rPr>
      </w:pPr>
    </w:p>
    <w:p w:rsidR="00A2213D" w:rsidRPr="00BB1C4E" w:rsidRDefault="00A2213D" w:rsidP="00A2213D">
      <w:pPr>
        <w:pStyle w:val="Zpat"/>
        <w:tabs>
          <w:tab w:val="clear" w:pos="4536"/>
          <w:tab w:val="clear" w:pos="9072"/>
          <w:tab w:val="right" w:pos="3261"/>
          <w:tab w:val="right" w:pos="5245"/>
          <w:tab w:val="right" w:pos="6237"/>
        </w:tabs>
        <w:rPr>
          <w:rFonts w:ascii="Arial" w:hAnsi="Arial" w:cs="Arial"/>
          <w:iCs/>
          <w:sz w:val="20"/>
        </w:rPr>
      </w:pPr>
    </w:p>
    <w:p w:rsidR="007B0ED9" w:rsidRPr="00BB1C4E" w:rsidRDefault="007B0ED9" w:rsidP="007B0ED9">
      <w:pPr>
        <w:pStyle w:val="Nadpis4"/>
      </w:pPr>
      <w:r w:rsidRPr="00BB1C4E">
        <w:t xml:space="preserve">Celkové pojistné za pojistné nebezpečí odcizení:   </w:t>
      </w:r>
      <w:r w:rsidRPr="00BB1C4E">
        <w:tab/>
        <w:t xml:space="preserve">                                                                  </w:t>
      </w:r>
      <w:r w:rsidR="00BC39A9" w:rsidRPr="00BB1C4E">
        <w:t>141 455</w:t>
      </w:r>
      <w:r w:rsidRPr="00BB1C4E">
        <w:t>,- Kč</w:t>
      </w:r>
    </w:p>
    <w:p w:rsidR="007B0ED9" w:rsidRPr="00BB1C4E" w:rsidRDefault="007B0ED9" w:rsidP="007B0ED9"/>
    <w:p w:rsidR="007B0ED9" w:rsidRPr="00BB1C4E" w:rsidRDefault="007B0ED9" w:rsidP="007B0ED9">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 xml:space="preserve">POJISTNÉ NEBEZPEČÍ VANDALISMUS </w:t>
      </w:r>
    </w:p>
    <w:p w:rsidR="007B0ED9" w:rsidRPr="00BB1C4E" w:rsidRDefault="007B0ED9" w:rsidP="007B0ED9">
      <w:pPr>
        <w:pStyle w:val="Nadpis3"/>
      </w:pPr>
      <w:r w:rsidRPr="00BB1C4E">
        <w:t>v rozsahu VPP REG 2011/03</w:t>
      </w:r>
    </w:p>
    <w:p w:rsidR="001E76E7" w:rsidRPr="00BB1C4E" w:rsidRDefault="001E76E7" w:rsidP="001E76E7">
      <w:pPr>
        <w:keepNext/>
        <w:tabs>
          <w:tab w:val="right" w:pos="8222"/>
          <w:tab w:val="right" w:pos="9639"/>
        </w:tabs>
        <w:outlineLvl w:val="3"/>
        <w:rPr>
          <w:rFonts w:ascii="Arial" w:hAnsi="Arial" w:cs="Arial"/>
          <w:b/>
        </w:rPr>
      </w:pPr>
      <w:r w:rsidRPr="00BB1C4E">
        <w:rPr>
          <w:rFonts w:ascii="Arial" w:hAnsi="Arial" w:cs="Arial"/>
          <w:b/>
        </w:rPr>
        <w:t>Pojištění se sjednává pro všechny předměty pojištění pojištěné proti pojistnému nebezpečí FLEXA a s dále uvedenými limity na první riziko.</w:t>
      </w:r>
    </w:p>
    <w:p w:rsidR="001E76E7" w:rsidRPr="00BB1C4E" w:rsidRDefault="001E76E7" w:rsidP="001E76E7">
      <w:pPr>
        <w:keepNext/>
        <w:tabs>
          <w:tab w:val="right" w:pos="8222"/>
          <w:tab w:val="right" w:pos="9639"/>
        </w:tabs>
        <w:outlineLvl w:val="3"/>
        <w:rPr>
          <w:rFonts w:ascii="Arial" w:hAnsi="Arial" w:cs="Arial"/>
          <w:b/>
        </w:rPr>
      </w:pPr>
    </w:p>
    <w:p w:rsidR="007B0ED9" w:rsidRPr="00BB1C4E" w:rsidRDefault="007B0ED9" w:rsidP="007B0ED9">
      <w:pPr>
        <w:pStyle w:val="Nadpis4"/>
      </w:pPr>
      <w:r w:rsidRPr="00BB1C4E">
        <w:t>Pojistná nebezpečí:</w:t>
      </w:r>
    </w:p>
    <w:p w:rsidR="007B0ED9" w:rsidRPr="00BB1C4E" w:rsidRDefault="007B0ED9" w:rsidP="007B0ED9">
      <w:pPr>
        <w:numPr>
          <w:ilvl w:val="0"/>
          <w:numId w:val="1"/>
        </w:numPr>
        <w:tabs>
          <w:tab w:val="left" w:pos="2835"/>
        </w:tabs>
        <w:rPr>
          <w:rFonts w:ascii="Arial" w:hAnsi="Arial" w:cs="Arial"/>
        </w:rPr>
      </w:pPr>
      <w:r w:rsidRPr="00BB1C4E">
        <w:rPr>
          <w:rFonts w:ascii="Arial" w:hAnsi="Arial" w:cs="Arial"/>
        </w:rPr>
        <w:t>vandalismus včetně případů nezjištěného pachatele</w:t>
      </w:r>
    </w:p>
    <w:p w:rsidR="007B0ED9" w:rsidRPr="00BB1C4E" w:rsidRDefault="007B0ED9" w:rsidP="007B0ED9">
      <w:pPr>
        <w:pStyle w:val="Nadpis4"/>
      </w:pPr>
      <w:r w:rsidRPr="00BB1C4E">
        <w:t xml:space="preserve">Pojištění souboru budov a ostatních staveb včetně stavebních úprav (dle Přílohy č.1), vnitřních a vnějších stavebních součástí, </w:t>
      </w:r>
      <w:r w:rsidR="00887533" w:rsidRPr="00BB1C4E">
        <w:t xml:space="preserve">věcí na vnější straně budovy, </w:t>
      </w:r>
      <w:r w:rsidRPr="00BB1C4E">
        <w:t>strojního zařízení budov a oplocení, souboru přístrojů, zařízení, elektroniky, inventáře, věcí umělecké a historické hodnoty (např. cenné obrazy) a ostatních vlastních věcí movitých včetně nosičů dat, nákladů na znovupořízení dat, dokumentace, knih, písemností, modelů, vzorků, požárních a zabezpečovacích zařízení, antén, kamerového systému</w:t>
      </w:r>
      <w:r w:rsidR="00A2213D" w:rsidRPr="00BB1C4E">
        <w:t>,</w:t>
      </w:r>
      <w:r w:rsidRPr="00BB1C4E">
        <w:t xml:space="preserve"> </w:t>
      </w:r>
      <w:r w:rsidR="00A2213D" w:rsidRPr="00BB1C4E">
        <w:t xml:space="preserve">ostatních věcí movitých umístěných na vnější straně budovy/předmětu na volném prostranství pevně spojeného se zemí (příslušenství těchto předmětů - např. tlampače apod.) </w:t>
      </w:r>
      <w:r w:rsidRPr="00BB1C4E">
        <w:t>a DHIM, stavební součásti domů obyvatel města po dobu Vinobraní, odpadkové koše lavičky a vitríny, městský mobiliář dle Přílohy č. 2, komunikací a chodníků – revitalizace historického centra dle Přílohy č. 3</w:t>
      </w:r>
      <w:r w:rsidR="00452B88" w:rsidRPr="00BB1C4E">
        <w:t>,</w:t>
      </w:r>
      <w:r w:rsidRPr="00BB1C4E">
        <w:t xml:space="preserve"> maringotky, zařízení a vybavení víceúčelového hřiště u Základní školy Mělník – Pšovka, příspěvkové organizace, Blahoslavova 2461, Mělník,  </w:t>
      </w:r>
      <w:r w:rsidRPr="00BB1C4E">
        <w:rPr>
          <w:iCs/>
        </w:rPr>
        <w:t>herní prvky pevně spojené se zemí Sportovně-pohybového hřiště MŠ Zvoneček Dukelská</w:t>
      </w:r>
      <w:r w:rsidR="00BB09DF" w:rsidRPr="00BB1C4E">
        <w:rPr>
          <w:iCs/>
        </w:rPr>
        <w:t>, informační tabule na volném prostranství</w:t>
      </w:r>
      <w:r w:rsidR="00A2213D" w:rsidRPr="00BB1C4E">
        <w:rPr>
          <w:iCs/>
        </w:rPr>
        <w:t xml:space="preserve">, </w:t>
      </w:r>
      <w:r w:rsidR="00C60F7D" w:rsidRPr="00BB1C4E">
        <w:rPr>
          <w:iCs/>
        </w:rPr>
        <w:t xml:space="preserve">vlastní </w:t>
      </w:r>
      <w:r w:rsidR="00A2213D" w:rsidRPr="00BB1C4E">
        <w:rPr>
          <w:iCs/>
        </w:rPr>
        <w:t xml:space="preserve">věci na volném prostranství pevně spojené se zemí v k.ú. Města Mělník a </w:t>
      </w:r>
      <w:r w:rsidR="00C60F7D" w:rsidRPr="00BB1C4E">
        <w:rPr>
          <w:iCs/>
        </w:rPr>
        <w:t xml:space="preserve">vlastní </w:t>
      </w:r>
      <w:r w:rsidR="00A2213D" w:rsidRPr="00BB1C4E">
        <w:rPr>
          <w:iCs/>
        </w:rPr>
        <w:t>věci na volném prostranství v k.ú. Města Mělník</w:t>
      </w:r>
      <w:r w:rsidR="001E76E7" w:rsidRPr="00BB1C4E">
        <w:rPr>
          <w:iCs/>
        </w:rPr>
        <w:t xml:space="preserve">, </w:t>
      </w:r>
      <w:r w:rsidR="001E76E7" w:rsidRPr="00BB1C4E">
        <w:t>vlastní budovy a ostatních staveb vč. jejich stavebních součástí a příslušenství – přístřešek vstupu do Mělnického podzemí vč. dataprojektru s ovládáním (projekt „Modernizace vstupu do Mělnického podzemí vč. licencí na videomapping a projekční spot Mělnického podzemí“)</w:t>
      </w:r>
      <w:r w:rsidR="009F4DDA" w:rsidRPr="00BB1C4E">
        <w:t xml:space="preserve">, </w:t>
      </w:r>
      <w:r w:rsidR="00AB60EE" w:rsidRPr="00BB1C4E">
        <w:t>Z</w:t>
      </w:r>
      <w:r w:rsidR="009F4DDA" w:rsidRPr="00BB1C4E">
        <w:t>ařízení a vybavení hřiště u MŠ Wolkerova, hrazeno firmou Vibracousticem Mělník</w:t>
      </w:r>
      <w:r w:rsidR="009F4DDA" w:rsidRPr="00BB1C4E">
        <w:rPr>
          <w:bCs/>
        </w:rPr>
        <w:t xml:space="preserve">, </w:t>
      </w:r>
      <w:r w:rsidR="00AB60EE" w:rsidRPr="00BB1C4E">
        <w:t>Z</w:t>
      </w:r>
      <w:r w:rsidR="009F4DDA" w:rsidRPr="00BB1C4E">
        <w:t xml:space="preserve">ařízení a vybavení hřiště Brabčov, </w:t>
      </w:r>
      <w:r w:rsidR="00AB60EE" w:rsidRPr="00BB1C4E">
        <w:t>Piknikové</w:t>
      </w:r>
      <w:r w:rsidR="009F4DDA" w:rsidRPr="00BB1C4E">
        <w:t xml:space="preserve"> sezení u Duhového hřiště Bezručova ulice, </w:t>
      </w:r>
      <w:r w:rsidR="00AB60EE" w:rsidRPr="00BB1C4E">
        <w:t>Podzemní kontejnery</w:t>
      </w:r>
      <w:r w:rsidR="009F4DDA" w:rsidRPr="00BB1C4E">
        <w:t xml:space="preserve"> ( Pražská u tenisových kurtů 5 ks, Pivovarská 3179 6 ks, ul. Kosmonautů 7 ks, Vlasákova 8 ks, Sídliště Slovany nad MŠ 9 ks, Zádušní 2925 10ks, </w:t>
      </w:r>
      <w:r w:rsidR="00AB60EE" w:rsidRPr="00BB1C4E">
        <w:t xml:space="preserve">Chytrá </w:t>
      </w:r>
      <w:r w:rsidR="009F4DDA" w:rsidRPr="00BB1C4E">
        <w:t>toalet</w:t>
      </w:r>
      <w:r w:rsidR="00AB60EE" w:rsidRPr="00BB1C4E">
        <w:t>a</w:t>
      </w:r>
      <w:r w:rsidR="009F4DDA" w:rsidRPr="00BB1C4E">
        <w:t xml:space="preserve"> – </w:t>
      </w:r>
      <w:r w:rsidR="00452B88" w:rsidRPr="00BB1C4E">
        <w:t>(u hřbitova, ul. Pražská</w:t>
      </w:r>
      <w:r w:rsidR="009F4DDA" w:rsidRPr="00BB1C4E">
        <w:t xml:space="preserve">, </w:t>
      </w:r>
      <w:r w:rsidR="00AB60EE" w:rsidRPr="00BB1C4E">
        <w:t>C</w:t>
      </w:r>
      <w:r w:rsidR="009F4DDA" w:rsidRPr="00BB1C4E">
        <w:t>yklostojan</w:t>
      </w:r>
      <w:r w:rsidR="00AB60EE" w:rsidRPr="00BB1C4E">
        <w:t>y</w:t>
      </w:r>
      <w:r w:rsidR="009F4DDA" w:rsidRPr="00BB1C4E">
        <w:t xml:space="preserve"> (dvůr č.p. 30, autobusové nádraží, u řeky Labe pod DDM Mělník, KPB)</w:t>
      </w:r>
      <w:r w:rsidR="009F4DDA" w:rsidRPr="00BB1C4E">
        <w:rPr>
          <w:bCs/>
        </w:rPr>
        <w:t xml:space="preserve">, </w:t>
      </w:r>
      <w:r w:rsidR="00AB60EE" w:rsidRPr="00BB1C4E">
        <w:rPr>
          <w:bCs/>
        </w:rPr>
        <w:t>C</w:t>
      </w:r>
      <w:r w:rsidR="009F4DDA" w:rsidRPr="00BB1C4E">
        <w:t>yklohub</w:t>
      </w:r>
      <w:r w:rsidR="00AB60EE" w:rsidRPr="00BB1C4E">
        <w:t>y</w:t>
      </w:r>
      <w:r w:rsidR="009F4DDA" w:rsidRPr="00BB1C4E">
        <w:t xml:space="preserve"> (5ks pro 10ks kol – vlakové nádraží), </w:t>
      </w:r>
      <w:r w:rsidR="00AB60EE" w:rsidRPr="00BB1C4E">
        <w:t>WC kontejnery</w:t>
      </w:r>
      <w:r w:rsidR="009F4DDA" w:rsidRPr="00BB1C4E">
        <w:t xml:space="preserve"> (břeh Labe - Náplavka), Platbomat - náměstí Míru 51/18, 27601 Mělník - budova městského úřadu u recepce -</w:t>
      </w:r>
      <w:r w:rsidR="009F4DDA" w:rsidRPr="00BB1C4E">
        <w:rPr>
          <w:bCs/>
        </w:rPr>
        <w:t xml:space="preserve"> </w:t>
      </w:r>
      <w:r w:rsidRPr="00BB1C4E">
        <w:rPr>
          <w:bCs/>
        </w:rPr>
        <w:t>na první riziko</w:t>
      </w:r>
      <w:r w:rsidRPr="00BB1C4E">
        <w:t>.</w:t>
      </w:r>
    </w:p>
    <w:p w:rsidR="007B0ED9" w:rsidRPr="00BB1C4E" w:rsidRDefault="007B0ED9" w:rsidP="007B0ED9">
      <w:pPr>
        <w:pStyle w:val="Zpat"/>
        <w:tabs>
          <w:tab w:val="clear" w:pos="4536"/>
          <w:tab w:val="clear" w:pos="9072"/>
          <w:tab w:val="left" w:pos="5520"/>
        </w:tabs>
        <w:rPr>
          <w:rFonts w:ascii="Arial" w:hAnsi="Arial" w:cs="Arial"/>
          <w:iCs/>
          <w:sz w:val="20"/>
        </w:rPr>
      </w:pPr>
      <w:r w:rsidRPr="00BB1C4E">
        <w:rPr>
          <w:rFonts w:ascii="Arial" w:hAnsi="Arial" w:cs="Arial"/>
          <w:iCs/>
          <w:sz w:val="20"/>
        </w:rPr>
        <w:tab/>
      </w:r>
    </w:p>
    <w:p w:rsidR="007B0ED9" w:rsidRPr="00BB1C4E" w:rsidRDefault="007B0ED9" w:rsidP="007B0ED9">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350 000,- Kč</w:t>
      </w:r>
      <w:r w:rsidRPr="00BB1C4E">
        <w:rPr>
          <w:rFonts w:ascii="Arial" w:hAnsi="Arial" w:cs="Arial"/>
          <w:iCs/>
          <w:sz w:val="20"/>
        </w:rPr>
        <w:tab/>
        <w:t>Spoluúčast:</w:t>
      </w:r>
      <w:r w:rsidRPr="00BB1C4E">
        <w:rPr>
          <w:rFonts w:ascii="Arial" w:hAnsi="Arial" w:cs="Arial"/>
          <w:iCs/>
          <w:sz w:val="20"/>
        </w:rPr>
        <w:tab/>
        <w:t>1 0</w:t>
      </w:r>
      <w:r w:rsidRPr="00BB1C4E">
        <w:rPr>
          <w:rFonts w:ascii="Arial" w:hAnsi="Arial" w:cs="Arial"/>
          <w:sz w:val="20"/>
        </w:rPr>
        <w:t>00</w:t>
      </w:r>
      <w:r w:rsidRPr="00BB1C4E">
        <w:rPr>
          <w:rFonts w:ascii="Arial" w:hAnsi="Arial" w:cs="Arial"/>
          <w:iCs/>
          <w:sz w:val="20"/>
        </w:rPr>
        <w:t>,- Kč</w:t>
      </w:r>
      <w:r w:rsidRPr="00BB1C4E">
        <w:rPr>
          <w:rFonts w:ascii="Arial" w:hAnsi="Arial" w:cs="Arial"/>
          <w:iCs/>
          <w:sz w:val="20"/>
        </w:rPr>
        <w:tab/>
        <w:t>Pojistné:</w:t>
      </w:r>
      <w:r w:rsidRPr="00BB1C4E">
        <w:rPr>
          <w:rFonts w:ascii="Arial" w:hAnsi="Arial" w:cs="Arial"/>
          <w:iCs/>
          <w:sz w:val="20"/>
        </w:rPr>
        <w:tab/>
        <w:t>25 000,- Kč</w:t>
      </w:r>
    </w:p>
    <w:p w:rsidR="007B0ED9" w:rsidRPr="00BB1C4E" w:rsidRDefault="007B0ED9" w:rsidP="007B0ED9">
      <w:pPr>
        <w:tabs>
          <w:tab w:val="right" w:pos="6804"/>
        </w:tabs>
        <w:rPr>
          <w:rFonts w:ascii="Arial" w:hAnsi="Arial" w:cs="Arial"/>
        </w:rPr>
      </w:pPr>
      <w:r w:rsidRPr="00BB1C4E">
        <w:rPr>
          <w:rFonts w:ascii="Arial" w:hAnsi="Arial" w:cs="Arial"/>
        </w:rPr>
        <w:tab/>
        <w:t xml:space="preserve">Spoluúčast pro </w:t>
      </w:r>
      <w:r w:rsidRPr="00BB1C4E">
        <w:rPr>
          <w:rFonts w:ascii="Arial" w:hAnsi="Arial" w:cs="Arial"/>
          <w:b/>
        </w:rPr>
        <w:t>odpadkové koše a plastové kontejnery na odpad</w:t>
      </w:r>
      <w:r w:rsidRPr="00BB1C4E">
        <w:rPr>
          <w:rFonts w:ascii="Arial" w:hAnsi="Arial" w:cs="Arial"/>
        </w:rPr>
        <w:t>: 100,- Kč</w:t>
      </w:r>
    </w:p>
    <w:p w:rsidR="007B0ED9" w:rsidRPr="00BB1C4E" w:rsidRDefault="007B0ED9" w:rsidP="007B0ED9">
      <w:pPr>
        <w:tabs>
          <w:tab w:val="right" w:pos="6804"/>
        </w:tabs>
        <w:rPr>
          <w:rFonts w:ascii="Arial" w:hAnsi="Arial" w:cs="Arial"/>
          <w:b/>
        </w:rPr>
      </w:pPr>
      <w:r w:rsidRPr="00BB1C4E">
        <w:rPr>
          <w:rFonts w:ascii="Arial" w:hAnsi="Arial" w:cs="Arial"/>
        </w:rPr>
        <w:t xml:space="preserve">Spoluúčast pro </w:t>
      </w:r>
      <w:r w:rsidRPr="00BB1C4E">
        <w:rPr>
          <w:rFonts w:ascii="Arial" w:hAnsi="Arial" w:cs="Arial"/>
          <w:b/>
        </w:rPr>
        <w:t xml:space="preserve">veřejné osvětlení: </w:t>
      </w:r>
      <w:r w:rsidRPr="00BB1C4E">
        <w:rPr>
          <w:rFonts w:ascii="Arial" w:hAnsi="Arial" w:cs="Arial"/>
        </w:rPr>
        <w:t>500,- Kč</w:t>
      </w:r>
    </w:p>
    <w:p w:rsidR="009D604C" w:rsidRPr="00BB1C4E" w:rsidRDefault="009D604C" w:rsidP="007B0ED9">
      <w:pPr>
        <w:pStyle w:val="Zpat"/>
        <w:tabs>
          <w:tab w:val="clear" w:pos="4536"/>
          <w:tab w:val="clear" w:pos="9072"/>
          <w:tab w:val="right" w:pos="6804"/>
          <w:tab w:val="right" w:pos="8222"/>
          <w:tab w:val="right" w:pos="9639"/>
        </w:tabs>
        <w:spacing w:before="60"/>
        <w:jc w:val="both"/>
        <w:rPr>
          <w:rFonts w:ascii="Arial" w:hAnsi="Arial" w:cs="Arial"/>
          <w:iCs/>
          <w:sz w:val="20"/>
        </w:rPr>
      </w:pPr>
    </w:p>
    <w:p w:rsidR="009719A8" w:rsidRPr="00BB1C4E" w:rsidRDefault="009719A8" w:rsidP="009719A8">
      <w:pPr>
        <w:pStyle w:val="Nadpis4"/>
        <w:rPr>
          <w:bCs/>
        </w:rPr>
      </w:pPr>
      <w:r w:rsidRPr="00BB1C4E">
        <w:t xml:space="preserve">Pojištění souboru protipovodňového hrazení a čerpadel </w:t>
      </w:r>
      <w:r w:rsidRPr="00BB1C4E">
        <w:rPr>
          <w:bCs/>
        </w:rPr>
        <w:t>- na první riziko</w:t>
      </w:r>
    </w:p>
    <w:p w:rsidR="009719A8" w:rsidRPr="00BB1C4E" w:rsidRDefault="009719A8" w:rsidP="009719A8">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 xml:space="preserve">Pojistná částka:            350 000,- Kč </w:t>
      </w:r>
      <w:r w:rsidRPr="00BB1C4E">
        <w:rPr>
          <w:rFonts w:ascii="Arial" w:hAnsi="Arial" w:cs="Arial"/>
          <w:iCs/>
          <w:sz w:val="20"/>
        </w:rPr>
        <w:tab/>
        <w:t xml:space="preserve">            Spoluúčast: 5 000,- Kč </w:t>
      </w:r>
      <w:r w:rsidRPr="00BB1C4E">
        <w:rPr>
          <w:rFonts w:ascii="Arial" w:hAnsi="Arial" w:cs="Arial"/>
          <w:iCs/>
          <w:sz w:val="20"/>
        </w:rPr>
        <w:tab/>
      </w:r>
      <w:r w:rsidRPr="00BB1C4E">
        <w:rPr>
          <w:rFonts w:ascii="Arial" w:hAnsi="Arial" w:cs="Arial"/>
          <w:iCs/>
          <w:sz w:val="20"/>
        </w:rPr>
        <w:tab/>
        <w:t>Pojistné:</w:t>
      </w:r>
      <w:r w:rsidRPr="00BB1C4E">
        <w:rPr>
          <w:rFonts w:ascii="Arial" w:hAnsi="Arial" w:cs="Arial"/>
          <w:iCs/>
          <w:sz w:val="20"/>
        </w:rPr>
        <w:tab/>
        <w:t>1 750,- Kč</w:t>
      </w:r>
    </w:p>
    <w:p w:rsidR="009719A8" w:rsidRPr="00BB1C4E" w:rsidRDefault="009719A8" w:rsidP="007B0ED9">
      <w:pPr>
        <w:pStyle w:val="Zpat"/>
        <w:tabs>
          <w:tab w:val="clear" w:pos="4536"/>
          <w:tab w:val="clear" w:pos="9072"/>
          <w:tab w:val="right" w:pos="6804"/>
          <w:tab w:val="right" w:pos="8222"/>
          <w:tab w:val="right" w:pos="9639"/>
        </w:tabs>
        <w:spacing w:before="60"/>
        <w:jc w:val="both"/>
        <w:rPr>
          <w:rFonts w:ascii="Arial" w:hAnsi="Arial" w:cs="Arial"/>
          <w:iCs/>
          <w:sz w:val="20"/>
        </w:rPr>
      </w:pPr>
    </w:p>
    <w:p w:rsidR="009D604C" w:rsidRPr="00BB1C4E" w:rsidRDefault="009D604C" w:rsidP="009D604C">
      <w:pPr>
        <w:pStyle w:val="Nadpis4"/>
      </w:pPr>
      <w:r w:rsidRPr="00BB1C4E">
        <w:t>Pojištění uměleckého díla – obraz Pohled na Mělník od řeky, signováno Luděk Marold 1882</w:t>
      </w:r>
      <w:r w:rsidRPr="00BB1C4E">
        <w:rPr>
          <w:b w:val="0"/>
        </w:rPr>
        <w:t xml:space="preserve"> </w:t>
      </w:r>
      <w:r w:rsidRPr="00BB1C4E">
        <w:rPr>
          <w:bCs/>
        </w:rPr>
        <w:t xml:space="preserve">- na </w:t>
      </w:r>
      <w:r w:rsidR="0060542D" w:rsidRPr="00BB1C4E">
        <w:rPr>
          <w:bCs/>
        </w:rPr>
        <w:t>první riziko</w:t>
      </w:r>
    </w:p>
    <w:p w:rsidR="009D604C" w:rsidRPr="00BB1C4E" w:rsidRDefault="009D604C" w:rsidP="009D604C">
      <w:pPr>
        <w:pStyle w:val="Zpat"/>
        <w:tabs>
          <w:tab w:val="clear" w:pos="4536"/>
          <w:tab w:val="clear" w:pos="9072"/>
          <w:tab w:val="right" w:pos="3261"/>
          <w:tab w:val="right" w:pos="5245"/>
          <w:tab w:val="right" w:pos="6237"/>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1 000 000,- Kč</w:t>
      </w:r>
      <w:r w:rsidRPr="00BB1C4E">
        <w:rPr>
          <w:rFonts w:ascii="Arial" w:hAnsi="Arial" w:cs="Arial"/>
          <w:iCs/>
          <w:sz w:val="20"/>
        </w:rPr>
        <w:tab/>
        <w:t>Spoluúčast:</w:t>
      </w:r>
      <w:r w:rsidRPr="00BB1C4E">
        <w:rPr>
          <w:rFonts w:ascii="Arial" w:hAnsi="Arial" w:cs="Arial"/>
          <w:iCs/>
          <w:sz w:val="20"/>
        </w:rPr>
        <w:tab/>
        <w:t xml:space="preserve"> 50 000,- Kč</w:t>
      </w:r>
      <w:r w:rsidRPr="00BB1C4E">
        <w:rPr>
          <w:rFonts w:ascii="Arial" w:hAnsi="Arial" w:cs="Arial"/>
          <w:iCs/>
          <w:sz w:val="20"/>
        </w:rPr>
        <w:tab/>
      </w:r>
    </w:p>
    <w:p w:rsidR="009D604C" w:rsidRPr="00BB1C4E" w:rsidRDefault="009D604C" w:rsidP="007B0ED9">
      <w:pPr>
        <w:pStyle w:val="Zpat"/>
        <w:tabs>
          <w:tab w:val="clear" w:pos="4536"/>
          <w:tab w:val="clear" w:pos="9072"/>
          <w:tab w:val="right" w:pos="6804"/>
          <w:tab w:val="right" w:pos="8222"/>
          <w:tab w:val="right" w:pos="9639"/>
        </w:tabs>
        <w:spacing w:before="60"/>
        <w:jc w:val="both"/>
        <w:rPr>
          <w:rFonts w:ascii="Arial" w:hAnsi="Arial" w:cs="Arial"/>
          <w:iCs/>
          <w:sz w:val="20"/>
        </w:rPr>
      </w:pP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jc w:val="both"/>
        <w:rPr>
          <w:rFonts w:ascii="Arial" w:hAnsi="Arial" w:cs="Arial"/>
          <w:iCs/>
          <w:sz w:val="20"/>
        </w:rPr>
      </w:pPr>
      <w:r w:rsidRPr="00BB1C4E">
        <w:rPr>
          <w:rFonts w:ascii="Arial" w:hAnsi="Arial" w:cs="Arial"/>
          <w:iCs/>
          <w:sz w:val="20"/>
        </w:rPr>
        <w:t>Pojištění se odchylně od VPP REG 2011/03 vztahuje i na škody, které byly způsobeny tzv. sprejery, tj. poškození věci barvou (malbou), kterou nelze odstranit bez poškození pojištěné věci. Limit plnění pro poškození předmětů pojištění sprejery a malbou činí 100 000,- Kč.</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jc w:val="both"/>
        <w:rPr>
          <w:rFonts w:ascii="Arial" w:hAnsi="Arial" w:cs="Arial"/>
          <w:sz w:val="20"/>
        </w:rPr>
      </w:pPr>
      <w:r w:rsidRPr="00BB1C4E">
        <w:rPr>
          <w:rFonts w:ascii="Arial" w:hAnsi="Arial" w:cs="Arial"/>
          <w:sz w:val="20"/>
        </w:rPr>
        <w:t>Pro pojištění věcí na volném prostranství pevně spojených se zemí se sjednává sublimit pojistného plnění na jednu a všechny pojistné události v pojistném období ve výši 100 000,- Kč.</w:t>
      </w:r>
    </w:p>
    <w:p w:rsidR="007B0ED9" w:rsidRPr="00BB1C4E" w:rsidRDefault="007B0ED9" w:rsidP="007B0ED9">
      <w:pPr>
        <w:pStyle w:val="Zpat"/>
        <w:tabs>
          <w:tab w:val="clear" w:pos="4536"/>
          <w:tab w:val="clear" w:pos="9072"/>
          <w:tab w:val="right" w:pos="3261"/>
          <w:tab w:val="right" w:pos="5103"/>
          <w:tab w:val="right" w:pos="6521"/>
          <w:tab w:val="right" w:pos="8222"/>
          <w:tab w:val="right" w:pos="9639"/>
        </w:tabs>
        <w:spacing w:before="60"/>
        <w:jc w:val="both"/>
        <w:rPr>
          <w:rFonts w:ascii="Arial" w:hAnsi="Arial" w:cs="Arial"/>
          <w:sz w:val="20"/>
        </w:rPr>
      </w:pPr>
      <w:r w:rsidRPr="00BB1C4E">
        <w:rPr>
          <w:rFonts w:ascii="Arial" w:hAnsi="Arial" w:cs="Arial"/>
          <w:sz w:val="20"/>
        </w:rPr>
        <w:t xml:space="preserve">Pro pojištění věcí na volném prostranství -  54 ks velkoobjemových nádob na separovaný odpad umístěných v katastru města, nezabezpečených proti odcizení a pro pojištění cizích laviček na volném prostranství, které má město zapůjčeno při pořádání svých akcí, </w:t>
      </w:r>
      <w:r w:rsidR="00C60F7D" w:rsidRPr="00BB1C4E">
        <w:rPr>
          <w:rFonts w:ascii="Arial" w:hAnsi="Arial" w:cs="Arial"/>
          <w:sz w:val="20"/>
        </w:rPr>
        <w:t xml:space="preserve">a další vlastní věci na volném prostranství v k.ú. Města Mělník </w:t>
      </w:r>
      <w:r w:rsidRPr="00BB1C4E">
        <w:rPr>
          <w:rFonts w:ascii="Arial" w:hAnsi="Arial" w:cs="Arial"/>
          <w:sz w:val="20"/>
        </w:rPr>
        <w:t xml:space="preserve">se sjednává sublimit pojistného plnění na jednu a všechny pojistné události v pojistném období ve výši </w:t>
      </w:r>
      <w:r w:rsidR="00C60F7D" w:rsidRPr="00BB1C4E">
        <w:rPr>
          <w:rFonts w:ascii="Arial" w:hAnsi="Arial" w:cs="Arial"/>
          <w:sz w:val="20"/>
        </w:rPr>
        <w:t>5</w:t>
      </w:r>
      <w:r w:rsidRPr="00BB1C4E">
        <w:rPr>
          <w:rFonts w:ascii="Arial" w:hAnsi="Arial" w:cs="Arial"/>
          <w:sz w:val="20"/>
        </w:rPr>
        <w:t>0 000,- Kč.</w:t>
      </w:r>
    </w:p>
    <w:p w:rsidR="007B0ED9" w:rsidRPr="00BB1C4E" w:rsidRDefault="007B0ED9" w:rsidP="007B0ED9">
      <w:pPr>
        <w:pStyle w:val="Nadpis4"/>
      </w:pPr>
      <w:r w:rsidRPr="00BB1C4E">
        <w:t>Celkové pojistné za pojistné nebezpečí vandalismus:</w:t>
      </w:r>
      <w:r w:rsidRPr="00BB1C4E">
        <w:tab/>
        <w:t xml:space="preserve"> </w:t>
      </w:r>
      <w:r w:rsidR="005F618B" w:rsidRPr="00BB1C4E">
        <w:t xml:space="preserve">                                                               </w:t>
      </w:r>
      <w:r w:rsidR="009719A8" w:rsidRPr="00BB1C4E">
        <w:t>37 250</w:t>
      </w:r>
      <w:r w:rsidRPr="00BB1C4E">
        <w:t>,- Kč</w:t>
      </w:r>
    </w:p>
    <w:p w:rsidR="007B0ED9" w:rsidRDefault="007B0ED9" w:rsidP="007B0ED9">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Default="003E311D" w:rsidP="007B0ED9">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Default="003E311D" w:rsidP="007B0ED9">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Pr="00BB1C4E" w:rsidRDefault="003E311D" w:rsidP="007B0ED9">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A24100" w:rsidRPr="00BB1C4E" w:rsidRDefault="00A24100"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caps/>
          <w:sz w:val="20"/>
        </w:rPr>
      </w:pPr>
      <w:r w:rsidRPr="00BB1C4E">
        <w:rPr>
          <w:rFonts w:ascii="Arial" w:hAnsi="Arial" w:cs="Arial"/>
          <w:b/>
          <w:caps/>
          <w:sz w:val="20"/>
        </w:rPr>
        <w:t xml:space="preserve">pojiSTNÉ NEBEZPEČÍ rozbití SKLA </w:t>
      </w:r>
    </w:p>
    <w:p w:rsidR="00B20E0A" w:rsidRPr="00BB1C4E" w:rsidRDefault="00B20E0A" w:rsidP="00B20E0A">
      <w:pPr>
        <w:pStyle w:val="Nadpis3"/>
      </w:pPr>
      <w:r w:rsidRPr="00BB1C4E">
        <w:t xml:space="preserve">v rozsahu VPP REG 2011/03 </w:t>
      </w:r>
    </w:p>
    <w:p w:rsidR="00B20E0A" w:rsidRPr="00BB1C4E" w:rsidRDefault="00B20E0A" w:rsidP="00B20E0A">
      <w:pPr>
        <w:pStyle w:val="Nadpis4"/>
      </w:pPr>
      <w:r w:rsidRPr="00BB1C4E">
        <w:t>Pojistná nebezpečí:</w:t>
      </w:r>
    </w:p>
    <w:p w:rsidR="00B20E0A" w:rsidRPr="00BB1C4E" w:rsidRDefault="00B20E0A" w:rsidP="00B20E0A">
      <w:pPr>
        <w:numPr>
          <w:ilvl w:val="0"/>
          <w:numId w:val="1"/>
        </w:numPr>
        <w:tabs>
          <w:tab w:val="left" w:pos="2835"/>
        </w:tabs>
        <w:rPr>
          <w:rFonts w:ascii="Arial" w:hAnsi="Arial" w:cs="Arial"/>
        </w:rPr>
      </w:pPr>
      <w:r w:rsidRPr="00BB1C4E">
        <w:rPr>
          <w:rFonts w:ascii="Arial" w:hAnsi="Arial" w:cs="Arial"/>
        </w:rPr>
        <w:t>nahodilé poškození nebo rozbití skel</w:t>
      </w:r>
    </w:p>
    <w:p w:rsidR="00B20E0A" w:rsidRPr="00BB1C4E" w:rsidRDefault="00B20E0A" w:rsidP="00B20E0A">
      <w:pPr>
        <w:pStyle w:val="Zpat"/>
        <w:tabs>
          <w:tab w:val="clear" w:pos="4536"/>
          <w:tab w:val="clear" w:pos="9072"/>
          <w:tab w:val="left" w:pos="2835"/>
        </w:tabs>
        <w:spacing w:before="120"/>
        <w:rPr>
          <w:rFonts w:ascii="Arial" w:hAnsi="Arial" w:cs="Arial"/>
          <w:sz w:val="20"/>
        </w:rPr>
      </w:pPr>
      <w:r w:rsidRPr="00BB1C4E">
        <w:rPr>
          <w:rFonts w:ascii="Arial" w:hAnsi="Arial" w:cs="Arial"/>
          <w:b/>
          <w:sz w:val="20"/>
        </w:rPr>
        <w:t xml:space="preserve">Pojištění skla vnější a vnitřní s min. tl. </w:t>
      </w:r>
      <w:smartTag w:uri="urn:schemas-microsoft-com:office:smarttags" w:element="metricconverter">
        <w:smartTagPr>
          <w:attr w:name="ProductID" w:val="2 mm"/>
        </w:smartTagPr>
        <w:r w:rsidRPr="00BB1C4E">
          <w:rPr>
            <w:rFonts w:ascii="Arial" w:hAnsi="Arial" w:cs="Arial"/>
            <w:b/>
            <w:sz w:val="20"/>
          </w:rPr>
          <w:t>2 mm</w:t>
        </w:r>
      </w:smartTag>
      <w:r w:rsidRPr="00BB1C4E">
        <w:rPr>
          <w:rFonts w:ascii="Arial" w:hAnsi="Arial" w:cs="Arial"/>
          <w:b/>
          <w:sz w:val="20"/>
        </w:rPr>
        <w:t xml:space="preserve">, včetně skla v pronajatých prostorách </w:t>
      </w:r>
      <w:r w:rsidRPr="00BB1C4E">
        <w:rPr>
          <w:rFonts w:ascii="Arial" w:hAnsi="Arial" w:cs="Arial"/>
          <w:b/>
          <w:i/>
          <w:iCs/>
          <w:sz w:val="20"/>
        </w:rPr>
        <w:t xml:space="preserve">- </w:t>
      </w:r>
      <w:r w:rsidRPr="00BB1C4E">
        <w:rPr>
          <w:rFonts w:ascii="Arial" w:hAnsi="Arial" w:cs="Arial"/>
          <w:b/>
          <w:sz w:val="20"/>
        </w:rPr>
        <w:t>na první riziko</w:t>
      </w:r>
    </w:p>
    <w:p w:rsidR="00B20E0A" w:rsidRPr="00BB1C4E" w:rsidRDefault="00B20E0A" w:rsidP="00B20E0A">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100 000,- Kč</w:t>
      </w:r>
      <w:r w:rsidRPr="00BB1C4E">
        <w:rPr>
          <w:rFonts w:ascii="Arial" w:hAnsi="Arial" w:cs="Arial"/>
          <w:iCs/>
          <w:sz w:val="20"/>
        </w:rPr>
        <w:tab/>
        <w:t>Spoluúčast:</w:t>
      </w:r>
      <w:r w:rsidRPr="00BB1C4E">
        <w:rPr>
          <w:rFonts w:ascii="Arial" w:hAnsi="Arial" w:cs="Arial"/>
          <w:iCs/>
          <w:sz w:val="20"/>
        </w:rPr>
        <w:tab/>
        <w:t>5</w:t>
      </w:r>
      <w:r w:rsidRPr="00BB1C4E">
        <w:rPr>
          <w:rFonts w:ascii="Arial" w:hAnsi="Arial" w:cs="Arial"/>
          <w:sz w:val="20"/>
        </w:rPr>
        <w:t>00</w:t>
      </w:r>
      <w:r w:rsidRPr="00BB1C4E">
        <w:rPr>
          <w:rFonts w:ascii="Arial" w:hAnsi="Arial" w:cs="Arial"/>
          <w:iCs/>
          <w:sz w:val="20"/>
        </w:rPr>
        <w:t>,- Kč</w:t>
      </w:r>
      <w:r w:rsidRPr="00BB1C4E">
        <w:rPr>
          <w:rFonts w:ascii="Arial" w:hAnsi="Arial" w:cs="Arial"/>
          <w:iCs/>
          <w:sz w:val="20"/>
        </w:rPr>
        <w:tab/>
        <w:t>Pojistné:</w:t>
      </w:r>
      <w:r w:rsidRPr="00BB1C4E">
        <w:rPr>
          <w:rFonts w:ascii="Arial" w:hAnsi="Arial" w:cs="Arial"/>
          <w:iCs/>
          <w:sz w:val="20"/>
        </w:rPr>
        <w:tab/>
        <w:t>5 000,- Kč</w:t>
      </w:r>
    </w:p>
    <w:p w:rsidR="00B20E0A" w:rsidRPr="00BB1C4E" w:rsidRDefault="00B20E0A" w:rsidP="00B20E0A">
      <w:pPr>
        <w:pStyle w:val="Zpat"/>
        <w:tabs>
          <w:tab w:val="clear" w:pos="4536"/>
          <w:tab w:val="clear" w:pos="9072"/>
          <w:tab w:val="left" w:pos="2835"/>
        </w:tabs>
        <w:spacing w:before="120"/>
        <w:rPr>
          <w:rFonts w:ascii="Arial" w:hAnsi="Arial" w:cs="Arial"/>
          <w:sz w:val="20"/>
        </w:rPr>
      </w:pPr>
      <w:r w:rsidRPr="00BB1C4E">
        <w:rPr>
          <w:rFonts w:ascii="Arial" w:hAnsi="Arial" w:cs="Arial"/>
          <w:b/>
          <w:sz w:val="20"/>
        </w:rPr>
        <w:t xml:space="preserve">Pojištění skla v nábytku a vitrínách </w:t>
      </w:r>
      <w:r w:rsidRPr="00BB1C4E">
        <w:rPr>
          <w:rFonts w:ascii="Arial" w:hAnsi="Arial" w:cs="Arial"/>
          <w:b/>
          <w:i/>
          <w:iCs/>
          <w:sz w:val="20"/>
        </w:rPr>
        <w:t xml:space="preserve">- </w:t>
      </w:r>
      <w:r w:rsidRPr="00BB1C4E">
        <w:rPr>
          <w:rFonts w:ascii="Arial" w:hAnsi="Arial" w:cs="Arial"/>
          <w:b/>
          <w:sz w:val="20"/>
        </w:rPr>
        <w:t>na první riziko</w:t>
      </w:r>
    </w:p>
    <w:p w:rsidR="00B20E0A" w:rsidRPr="00BB1C4E" w:rsidRDefault="00B20E0A" w:rsidP="00B20E0A">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10 000,- Kč</w:t>
      </w:r>
      <w:r w:rsidRPr="00BB1C4E">
        <w:rPr>
          <w:rFonts w:ascii="Arial" w:hAnsi="Arial" w:cs="Arial"/>
          <w:iCs/>
          <w:sz w:val="20"/>
        </w:rPr>
        <w:tab/>
        <w:t>Spoluúčast:</w:t>
      </w:r>
      <w:r w:rsidRPr="00BB1C4E">
        <w:rPr>
          <w:rFonts w:ascii="Arial" w:hAnsi="Arial" w:cs="Arial"/>
          <w:iCs/>
          <w:sz w:val="20"/>
        </w:rPr>
        <w:tab/>
        <w:t>1</w:t>
      </w:r>
      <w:r w:rsidRPr="00BB1C4E">
        <w:rPr>
          <w:rFonts w:ascii="Arial" w:hAnsi="Arial" w:cs="Arial"/>
          <w:sz w:val="20"/>
        </w:rPr>
        <w:t>00</w:t>
      </w:r>
      <w:r w:rsidRPr="00BB1C4E">
        <w:rPr>
          <w:rFonts w:ascii="Arial" w:hAnsi="Arial" w:cs="Arial"/>
          <w:iCs/>
          <w:sz w:val="20"/>
        </w:rPr>
        <w:t>,- Kč</w:t>
      </w:r>
      <w:r w:rsidRPr="00BB1C4E">
        <w:rPr>
          <w:rFonts w:ascii="Arial" w:hAnsi="Arial" w:cs="Arial"/>
          <w:iCs/>
          <w:sz w:val="20"/>
        </w:rPr>
        <w:tab/>
        <w:t>Pojistné:</w:t>
      </w:r>
      <w:r w:rsidRPr="00BB1C4E">
        <w:rPr>
          <w:rFonts w:ascii="Arial" w:hAnsi="Arial" w:cs="Arial"/>
          <w:iCs/>
          <w:sz w:val="20"/>
        </w:rPr>
        <w:tab/>
        <w:t xml:space="preserve"> 500,- Kč</w:t>
      </w:r>
    </w:p>
    <w:p w:rsidR="00B20E0A" w:rsidRPr="00BB1C4E" w:rsidRDefault="00B20E0A" w:rsidP="00B20E0A">
      <w:pPr>
        <w:pStyle w:val="Nadpis4"/>
      </w:pPr>
    </w:p>
    <w:p w:rsidR="00B20E0A" w:rsidRPr="00BB1C4E" w:rsidRDefault="00B20E0A" w:rsidP="00B20E0A">
      <w:pPr>
        <w:pStyle w:val="Nadpis4"/>
      </w:pPr>
      <w:r w:rsidRPr="00BB1C4E">
        <w:t>Celkové pojistné za pojistné nebezpečí rozbití skla:</w:t>
      </w:r>
      <w:r w:rsidRPr="00BB1C4E">
        <w:tab/>
        <w:t>5 500,- Kč</w:t>
      </w: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POJIŠTĚNÍ PŘEPRAVY PENĚZ A CENNOSTÍ</w:t>
      </w:r>
    </w:p>
    <w:p w:rsidR="00B20E0A" w:rsidRPr="00BB1C4E" w:rsidRDefault="00B20E0A" w:rsidP="00B20E0A">
      <w:pPr>
        <w:pStyle w:val="Nadpis3"/>
      </w:pPr>
      <w:r w:rsidRPr="00BB1C4E">
        <w:t>v rozsahu VPP REG 2011/03 (čl. 37 – včetně pojistného nebezpečí odcizení při loupeži)</w:t>
      </w:r>
    </w:p>
    <w:p w:rsidR="00B20E0A" w:rsidRPr="00BB1C4E" w:rsidRDefault="00B20E0A" w:rsidP="00B20E0A">
      <w:pPr>
        <w:pStyle w:val="Nadpis4"/>
      </w:pPr>
      <w:r w:rsidRPr="00BB1C4E">
        <w:t>Předmět pojištění - pojištění se vztahuje na peníze a cennosti pojištěného.</w:t>
      </w:r>
    </w:p>
    <w:p w:rsidR="00B20E0A" w:rsidRPr="00BB1C4E" w:rsidRDefault="00B20E0A" w:rsidP="00B20E0A">
      <w:pPr>
        <w:pStyle w:val="Nadpis4"/>
      </w:pPr>
      <w:r w:rsidRPr="00BB1C4E">
        <w:t>Pojištění se sjednává na první riziko.</w:t>
      </w:r>
    </w:p>
    <w:p w:rsidR="00B20E0A" w:rsidRPr="00BB1C4E" w:rsidRDefault="00B20E0A" w:rsidP="00B20E0A">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600 000,-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t>7 200,- Kč</w:t>
      </w:r>
    </w:p>
    <w:p w:rsidR="00B20E0A" w:rsidRPr="00BB1C4E" w:rsidRDefault="00B20E0A" w:rsidP="00B20E0A">
      <w:pPr>
        <w:pStyle w:val="Nadpis4"/>
      </w:pPr>
    </w:p>
    <w:p w:rsidR="00B20E0A" w:rsidRPr="00BB1C4E" w:rsidRDefault="00B20E0A" w:rsidP="00B20E0A">
      <w:pPr>
        <w:pStyle w:val="Nadpis4"/>
      </w:pPr>
      <w:r w:rsidRPr="00BB1C4E">
        <w:t>Celkové pojistné za pojištění přepravy peněz a cenností:</w:t>
      </w:r>
      <w:r w:rsidRPr="00BB1C4E">
        <w:tab/>
        <w:t>7 200,- Kč</w:t>
      </w: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 xml:space="preserve">POJIŠTĚNÍ ELEKTRONIKY </w:t>
      </w:r>
    </w:p>
    <w:p w:rsidR="00B20E0A" w:rsidRPr="00BB1C4E" w:rsidRDefault="00B20E0A" w:rsidP="00B20E0A">
      <w:pPr>
        <w:pStyle w:val="Nadpis3"/>
      </w:pPr>
      <w:r w:rsidRPr="00BB1C4E">
        <w:t xml:space="preserve">v rozsahu VPP T 2005/01, ZPP E 2005/01 </w:t>
      </w:r>
      <w:r w:rsidRPr="00BB1C4E">
        <w:rPr>
          <w:caps/>
        </w:rPr>
        <w:t xml:space="preserve">a </w:t>
      </w:r>
      <w:r w:rsidRPr="00BB1C4E">
        <w:t>DPP 591.</w:t>
      </w:r>
    </w:p>
    <w:p w:rsidR="00B20E0A" w:rsidRPr="00BB1C4E" w:rsidRDefault="00B20E0A" w:rsidP="00B20E0A">
      <w:pPr>
        <w:pStyle w:val="Nadpis4"/>
      </w:pPr>
      <w:r w:rsidRPr="00BB1C4E">
        <w:t xml:space="preserve">Pojištění souboru kancelářské, komunikační a výpočetní techniky </w:t>
      </w:r>
      <w:r w:rsidRPr="00BB1C4E">
        <w:rPr>
          <w:bCs/>
        </w:rPr>
        <w:t>- na novou cenu</w:t>
      </w:r>
    </w:p>
    <w:p w:rsidR="00B20E0A" w:rsidRPr="00BB1C4E" w:rsidRDefault="00B20E0A" w:rsidP="00B20E0A">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18 205 000,- Kč</w:t>
      </w:r>
      <w:r w:rsidRPr="00BB1C4E">
        <w:rPr>
          <w:rFonts w:ascii="Arial" w:hAnsi="Arial" w:cs="Arial"/>
          <w:iCs/>
          <w:sz w:val="20"/>
        </w:rPr>
        <w:tab/>
        <w:t>Spoluúčast:</w:t>
      </w:r>
      <w:r w:rsidRPr="00BB1C4E">
        <w:rPr>
          <w:rFonts w:ascii="Arial" w:hAnsi="Arial" w:cs="Arial"/>
          <w:iCs/>
          <w:sz w:val="20"/>
        </w:rPr>
        <w:tab/>
        <w:t>2 500,- Kč</w:t>
      </w:r>
      <w:r w:rsidRPr="00BB1C4E">
        <w:rPr>
          <w:rFonts w:ascii="Arial" w:hAnsi="Arial" w:cs="Arial"/>
          <w:iCs/>
          <w:sz w:val="20"/>
        </w:rPr>
        <w:tab/>
        <w:t>Pojistné:</w:t>
      </w:r>
      <w:r w:rsidRPr="00BB1C4E">
        <w:rPr>
          <w:rFonts w:ascii="Arial" w:hAnsi="Arial" w:cs="Arial"/>
          <w:iCs/>
          <w:sz w:val="20"/>
        </w:rPr>
        <w:tab/>
        <w:t>57 268,- Kč</w:t>
      </w:r>
    </w:p>
    <w:p w:rsidR="00B20E0A" w:rsidRPr="00BB1C4E" w:rsidRDefault="00B20E0A" w:rsidP="00B20E0A">
      <w:pPr>
        <w:pStyle w:val="Nadpis4"/>
      </w:pPr>
      <w:r w:rsidRPr="00BB1C4E">
        <w:t xml:space="preserve">Pojištění kamerového systému </w:t>
      </w:r>
      <w:r w:rsidRPr="00BB1C4E">
        <w:rPr>
          <w:bCs/>
        </w:rPr>
        <w:t>- na novou cenu</w:t>
      </w:r>
    </w:p>
    <w:p w:rsidR="00B20E0A" w:rsidRPr="00BB1C4E" w:rsidRDefault="00B20E0A" w:rsidP="00B20E0A">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4 426 000,- Kč</w:t>
      </w:r>
      <w:r w:rsidRPr="00BB1C4E">
        <w:rPr>
          <w:rFonts w:ascii="Arial" w:hAnsi="Arial" w:cs="Arial"/>
          <w:iCs/>
          <w:sz w:val="20"/>
        </w:rPr>
        <w:tab/>
        <w:t>Spoluúčast:</w:t>
      </w:r>
      <w:r w:rsidRPr="00BB1C4E">
        <w:rPr>
          <w:rFonts w:ascii="Arial" w:hAnsi="Arial" w:cs="Arial"/>
          <w:iCs/>
          <w:sz w:val="20"/>
        </w:rPr>
        <w:tab/>
        <w:t>2 500,- Kč</w:t>
      </w:r>
      <w:r w:rsidRPr="00BB1C4E">
        <w:rPr>
          <w:rFonts w:ascii="Arial" w:hAnsi="Arial" w:cs="Arial"/>
          <w:iCs/>
          <w:sz w:val="20"/>
        </w:rPr>
        <w:tab/>
        <w:t>Pojistné:</w:t>
      </w:r>
      <w:r w:rsidRPr="00BB1C4E">
        <w:rPr>
          <w:rFonts w:ascii="Arial" w:hAnsi="Arial" w:cs="Arial"/>
          <w:iCs/>
          <w:sz w:val="20"/>
        </w:rPr>
        <w:tab/>
        <w:t>18 093,- Kč</w:t>
      </w:r>
    </w:p>
    <w:p w:rsidR="00B20E0A" w:rsidRPr="00BB1C4E" w:rsidRDefault="00B20E0A" w:rsidP="00B20E0A">
      <w:pPr>
        <w:pStyle w:val="Nadpis4"/>
      </w:pPr>
    </w:p>
    <w:p w:rsidR="00B20E0A" w:rsidRPr="00BB1C4E" w:rsidRDefault="00B20E0A" w:rsidP="00B20E0A">
      <w:pPr>
        <w:pStyle w:val="Nadpis4"/>
      </w:pPr>
      <w:r w:rsidRPr="00BB1C4E">
        <w:t>Celkové pojistné za pojištění elektroniky:</w:t>
      </w:r>
      <w:r w:rsidRPr="00BB1C4E">
        <w:tab/>
        <w:t>75 361,- Kč</w:t>
      </w:r>
    </w:p>
    <w:p w:rsidR="00B20E0A" w:rsidRPr="00BB1C4E" w:rsidRDefault="00B20E0A" w:rsidP="00B20E0A"/>
    <w:p w:rsidR="00B20E0A" w:rsidRPr="00BB1C4E" w:rsidRDefault="00B20E0A" w:rsidP="00B20E0A">
      <w:pPr>
        <w:rPr>
          <w:rFonts w:ascii="Arial" w:hAnsi="Arial" w:cs="Arial"/>
        </w:rPr>
      </w:pPr>
      <w:r w:rsidRPr="00BB1C4E">
        <w:rPr>
          <w:rFonts w:ascii="Arial" w:hAnsi="Arial" w:cs="Arial"/>
        </w:rPr>
        <w:t>Zvláštní ujednání k pojištění majetku:</w:t>
      </w:r>
    </w:p>
    <w:p w:rsidR="00B20E0A" w:rsidRPr="00BB1C4E" w:rsidRDefault="00B20E0A" w:rsidP="00B20E0A">
      <w:pPr>
        <w:rPr>
          <w:rFonts w:ascii="Arial" w:hAnsi="Arial" w:cs="Arial"/>
        </w:rPr>
      </w:pPr>
      <w:r w:rsidRPr="00BB1C4E">
        <w:rPr>
          <w:rFonts w:ascii="Arial" w:hAnsi="Arial" w:cs="Arial"/>
        </w:rPr>
        <w:t xml:space="preserve">Veškerý nový majetek, který pojištěný nabude v průběhu pojistného období, je automaticky zahrnut do pojištění. Zvýší-li se tím pojistná částka o méně než 10%, nebude pojistitel požadovat doplatek pojistného a zároveň uplatňovat podpojištění. </w:t>
      </w:r>
    </w:p>
    <w:p w:rsidR="00B20E0A" w:rsidRPr="00BB1C4E" w:rsidRDefault="00B20E0A" w:rsidP="00B20E0A"/>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POJIŠTĚNÍ PRO PŘÍPAD POŠKOZENÍ ZATEPLENÝCH FASÁD A STŘEŠNÍCH KONSTRUKCÍ</w:t>
      </w:r>
    </w:p>
    <w:p w:rsidR="00B20E0A" w:rsidRPr="00BB1C4E" w:rsidRDefault="00B20E0A" w:rsidP="00B20E0A">
      <w:pPr>
        <w:pStyle w:val="Nadpis3"/>
      </w:pPr>
      <w:r w:rsidRPr="00BB1C4E">
        <w:t>v rozsahu Zvláštního ujednání:</w:t>
      </w:r>
    </w:p>
    <w:p w:rsidR="00B20E0A" w:rsidRPr="00BB1C4E" w:rsidRDefault="00B20E0A" w:rsidP="00B20E0A">
      <w:pPr>
        <w:autoSpaceDE w:val="0"/>
        <w:autoSpaceDN w:val="0"/>
        <w:adjustRightInd w:val="0"/>
        <w:rPr>
          <w:rFonts w:ascii="Arial" w:hAnsi="Arial" w:cs="Arial"/>
        </w:rPr>
      </w:pPr>
      <w:r w:rsidRPr="00BB1C4E">
        <w:rPr>
          <w:rFonts w:ascii="Arial" w:hAnsi="Arial" w:cs="Arial"/>
        </w:rPr>
        <w:t>Pojistným nebezpečím poškození zateplených fasád a zateplených střešních konstrukcí budov se rozumí poškození zateplené fasády nebo zateplené střešní konstrukce destruktivní činností ptactva, hmyzu nebo hlodavců.</w:t>
      </w:r>
    </w:p>
    <w:p w:rsidR="00B20E0A" w:rsidRPr="00BB1C4E" w:rsidRDefault="00B20E0A" w:rsidP="00B20E0A">
      <w:pPr>
        <w:autoSpaceDE w:val="0"/>
        <w:autoSpaceDN w:val="0"/>
        <w:adjustRightInd w:val="0"/>
        <w:rPr>
          <w:rFonts w:ascii="Arial" w:hAnsi="Arial" w:cs="Arial"/>
        </w:rPr>
      </w:pPr>
      <w:r w:rsidRPr="00BB1C4E">
        <w:rPr>
          <w:rFonts w:ascii="Arial" w:hAnsi="Arial" w:cs="Arial"/>
        </w:rPr>
        <w:t>Zateplenou fasádou se rozumí vnější tepelně izolační kompozitní systém s tepelnou izolací z pěnového polystyrenu nebo z minerální vlny a s konečnou povrchovou úpravou omítky nebo omítky a nátěrem       (ČSN 73 2901).</w:t>
      </w:r>
    </w:p>
    <w:p w:rsidR="00B20E0A" w:rsidRPr="00BB1C4E" w:rsidRDefault="00B20E0A" w:rsidP="00B20E0A">
      <w:pPr>
        <w:autoSpaceDE w:val="0"/>
        <w:autoSpaceDN w:val="0"/>
        <w:adjustRightInd w:val="0"/>
        <w:rPr>
          <w:rFonts w:ascii="Arial" w:hAnsi="Arial" w:cs="Arial"/>
        </w:rPr>
      </w:pPr>
      <w:r w:rsidRPr="00BB1C4E">
        <w:rPr>
          <w:rFonts w:ascii="Arial" w:hAnsi="Arial" w:cs="Arial"/>
        </w:rPr>
        <w:t>Zateplenou střešní konstrukcí se rozumí vnější tepelná izolace střechy provedená použitím nástřiku tvrdé PUR pěny dle ČSN EN 823 a s nástřikem ochranné vrstvy.</w:t>
      </w:r>
    </w:p>
    <w:p w:rsidR="00B20E0A" w:rsidRPr="00BB1C4E" w:rsidRDefault="00B20E0A" w:rsidP="00B20E0A">
      <w:pPr>
        <w:autoSpaceDE w:val="0"/>
        <w:autoSpaceDN w:val="0"/>
        <w:adjustRightInd w:val="0"/>
        <w:rPr>
          <w:rFonts w:ascii="Arial" w:hAnsi="Arial" w:cs="Arial"/>
        </w:rPr>
      </w:pPr>
      <w:r w:rsidRPr="00BB1C4E">
        <w:rPr>
          <w:rFonts w:ascii="Arial" w:hAnsi="Arial" w:cs="Arial"/>
        </w:rPr>
        <w:t>Pojištění pro případ poškození zateplených fasád a střešních konstrukcí se sjednává na 1. riziko. Pojištění se nevztahuje na jakékoliv následné škody vzniklé v důsledku nebo v souvislosti s tímto pojistným nebezpečím.</w:t>
      </w:r>
    </w:p>
    <w:p w:rsidR="00B20E0A" w:rsidRPr="00BB1C4E" w:rsidRDefault="00B20E0A" w:rsidP="00B20E0A"/>
    <w:p w:rsidR="00B20E0A" w:rsidRPr="00BB1C4E" w:rsidRDefault="00B20E0A" w:rsidP="00B20E0A">
      <w:pPr>
        <w:pStyle w:val="Nadpis4"/>
      </w:pPr>
      <w:r w:rsidRPr="00BB1C4E">
        <w:t>Předmět pojištění - pojištění se vztahuje na budovy pojištěného.</w:t>
      </w:r>
    </w:p>
    <w:p w:rsidR="00B20E0A" w:rsidRPr="00BB1C4E" w:rsidRDefault="00B20E0A" w:rsidP="00B20E0A">
      <w:pPr>
        <w:pStyle w:val="Nadpis4"/>
      </w:pPr>
      <w:r w:rsidRPr="00BB1C4E">
        <w:t>Pojištění se sjednává na první riziko.</w:t>
      </w:r>
    </w:p>
    <w:p w:rsidR="00B20E0A" w:rsidRPr="00BB1C4E" w:rsidRDefault="00B20E0A" w:rsidP="00B20E0A">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BB1C4E">
        <w:rPr>
          <w:rFonts w:ascii="Arial" w:hAnsi="Arial" w:cs="Arial"/>
          <w:iCs/>
          <w:sz w:val="20"/>
        </w:rPr>
        <w:t>Pojistná částka:</w:t>
      </w:r>
      <w:r w:rsidRPr="00BB1C4E">
        <w:rPr>
          <w:rFonts w:ascii="Arial" w:hAnsi="Arial" w:cs="Arial"/>
          <w:iCs/>
          <w:sz w:val="20"/>
        </w:rPr>
        <w:tab/>
        <w:t>150 000,- Kč</w:t>
      </w:r>
      <w:r w:rsidRPr="00BB1C4E">
        <w:rPr>
          <w:rFonts w:ascii="Arial" w:hAnsi="Arial" w:cs="Arial"/>
          <w:iCs/>
          <w:sz w:val="20"/>
        </w:rPr>
        <w:tab/>
        <w:t>Spoluúčast:</w:t>
      </w:r>
      <w:r w:rsidRPr="00BB1C4E">
        <w:rPr>
          <w:rFonts w:ascii="Arial" w:hAnsi="Arial" w:cs="Arial"/>
          <w:iCs/>
          <w:sz w:val="20"/>
        </w:rPr>
        <w:tab/>
        <w:t>1 000,- Kč</w:t>
      </w:r>
      <w:r w:rsidRPr="00BB1C4E">
        <w:rPr>
          <w:rFonts w:ascii="Arial" w:hAnsi="Arial" w:cs="Arial"/>
          <w:iCs/>
          <w:sz w:val="20"/>
        </w:rPr>
        <w:tab/>
        <w:t>Pojistné:</w:t>
      </w:r>
      <w:r w:rsidRPr="00BB1C4E">
        <w:rPr>
          <w:rFonts w:ascii="Arial" w:hAnsi="Arial" w:cs="Arial"/>
          <w:iCs/>
          <w:sz w:val="20"/>
        </w:rPr>
        <w:tab/>
        <w:t>5 000,- Kč</w:t>
      </w:r>
    </w:p>
    <w:p w:rsidR="00B20E0A" w:rsidRPr="00BB1C4E" w:rsidRDefault="00B20E0A" w:rsidP="00B20E0A">
      <w:pPr>
        <w:pStyle w:val="Nadpis4"/>
      </w:pPr>
    </w:p>
    <w:p w:rsidR="00B20E0A" w:rsidRPr="00BB1C4E" w:rsidRDefault="00B20E0A" w:rsidP="00B20E0A">
      <w:pPr>
        <w:pStyle w:val="Nadpis4"/>
      </w:pPr>
      <w:r w:rsidRPr="00BB1C4E">
        <w:t xml:space="preserve">Celkové pojistné za poj. pro případ poškození zateplených fasád a střešních konstrukcí: </w:t>
      </w:r>
      <w:r w:rsidRPr="00BB1C4E">
        <w:tab/>
      </w:r>
      <w:r w:rsidRPr="00BB1C4E">
        <w:tab/>
        <w:t>5 000,- Kč</w:t>
      </w:r>
    </w:p>
    <w:p w:rsidR="00B20E0A"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Default="003E311D"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Default="003E311D"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E311D" w:rsidRPr="00BB1C4E" w:rsidRDefault="003E311D"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BB1C4E">
        <w:rPr>
          <w:rFonts w:ascii="Arial" w:hAnsi="Arial" w:cs="Arial"/>
          <w:b/>
          <w:sz w:val="20"/>
        </w:rPr>
        <w:t>ODDÍL B: Pojištění odpovědnosti za škodu</w:t>
      </w:r>
    </w:p>
    <w:p w:rsidR="00B20E0A" w:rsidRPr="00BB1C4E" w:rsidRDefault="00B20E0A" w:rsidP="00B20E0A">
      <w:pPr>
        <w:pStyle w:val="Zpat"/>
        <w:rPr>
          <w:rFonts w:ascii="Arial" w:hAnsi="Arial" w:cs="Arial"/>
          <w:b/>
          <w:bCs/>
          <w:caps/>
          <w:sz w:val="20"/>
        </w:rPr>
      </w:pPr>
    </w:p>
    <w:p w:rsidR="00B20E0A" w:rsidRPr="00BB1C4E" w:rsidRDefault="00B20E0A" w:rsidP="00B20E0A">
      <w:pPr>
        <w:rPr>
          <w:rFonts w:ascii="Arial" w:hAnsi="Arial" w:cs="Arial"/>
        </w:rPr>
      </w:pPr>
      <w:r w:rsidRPr="00BB1C4E">
        <w:rPr>
          <w:rFonts w:ascii="Arial" w:hAnsi="Arial" w:cs="Arial"/>
          <w:b/>
        </w:rPr>
        <w:t>Část I:  Obecná odpovědnost obce</w:t>
      </w:r>
      <w:r w:rsidRPr="00BB1C4E">
        <w:rPr>
          <w:rFonts w:ascii="Arial" w:hAnsi="Arial" w:cs="Arial"/>
        </w:rPr>
        <w:t xml:space="preserve"> včetně odpovědnosti vyplývající z vlastnictví, držby nebo jiného oprávněného užívání nemovitosti sloužící k výkonu činnosti pojištěného, odpovědnost z provozování kulturních nebo sportovních zařízení, odpovědnost městské policie, odpovědnost obecního hasičského sboru, odpovědnost za škodu dle Zákona č. 108/2006 Sb. o sociálních službách, odpovědnost z provozování psího útulku, odpovědnost za škodu vzniklou při pořádání akce Vinobraní (3 dny v září každého roku). </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sz w:val="20"/>
        </w:rPr>
      </w:pPr>
      <w:r w:rsidRPr="00BB1C4E">
        <w:rPr>
          <w:rFonts w:ascii="Arial" w:hAnsi="Arial" w:cs="Arial"/>
          <w:sz w:val="20"/>
        </w:rPr>
        <w:t>To vše v rozsahu VPP O 2008/02, ZPP O 2008/02, DPP 880, a</w:t>
      </w:r>
      <w:r w:rsidRPr="00BB1C4E">
        <w:rPr>
          <w:rFonts w:ascii="Arial" w:hAnsi="Arial" w:cs="Arial"/>
          <w:bCs/>
          <w:sz w:val="20"/>
        </w:rPr>
        <w:t xml:space="preserve"> dalších níže uvedených DPP O.</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Odchylně od článku 2 písmene v) VPP O 2008/02 se definice hrubé nedbalosti stanovuje takto:</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sz w:val="20"/>
        </w:rPr>
        <w:t>Hrubou nedbalostí je jednání nebo opomenutí, při kterém musel být vznik škody předpokládán nebo očekáván a pojištěný věděl, že při takovém jednání nebo opomenutí škoda nastane nebo může nastat, popřípadě byl s jejím vznikem srozuměn nebo mu její vznik byl lhostejný.</w:t>
      </w:r>
    </w:p>
    <w:p w:rsidR="00B20E0A" w:rsidRPr="00BB1C4E" w:rsidRDefault="00B20E0A" w:rsidP="00B20E0A">
      <w:pPr>
        <w:rPr>
          <w:rFonts w:ascii="Arial" w:hAnsi="Arial" w:cs="Arial"/>
        </w:rPr>
      </w:pPr>
    </w:p>
    <w:p w:rsidR="00B20E0A" w:rsidRPr="00BB1C4E" w:rsidRDefault="00B20E0A" w:rsidP="00B20E0A">
      <w:pPr>
        <w:rPr>
          <w:rFonts w:ascii="Arial" w:hAnsi="Arial" w:cs="Arial"/>
          <w:b/>
        </w:rPr>
      </w:pPr>
      <w:r w:rsidRPr="00BB1C4E">
        <w:rPr>
          <w:rFonts w:ascii="Arial" w:hAnsi="Arial" w:cs="Arial"/>
        </w:rPr>
        <w:t xml:space="preserve">Pojistné krytí se vztahuje také na pojištění odpovědnosti za škodu společnosti: </w:t>
      </w:r>
      <w:r w:rsidRPr="00BB1C4E">
        <w:rPr>
          <w:rFonts w:ascii="Arial" w:hAnsi="Arial" w:cs="Arial"/>
          <w:b/>
        </w:rPr>
        <w:t>Mělnické kulturní centrum</w:t>
      </w:r>
      <w:r w:rsidRPr="00BB1C4E">
        <w:rPr>
          <w:rFonts w:ascii="Arial" w:hAnsi="Arial" w:cs="Arial"/>
        </w:rPr>
        <w:t xml:space="preserve">, </w:t>
      </w:r>
      <w:r w:rsidRPr="00BB1C4E">
        <w:rPr>
          <w:rFonts w:ascii="Arial" w:hAnsi="Arial" w:cs="Arial"/>
          <w:b/>
        </w:rPr>
        <w:t>o.p.s.,</w:t>
      </w:r>
      <w:r w:rsidRPr="00BB1C4E">
        <w:rPr>
          <w:rFonts w:ascii="Arial" w:hAnsi="Arial" w:cs="Arial"/>
        </w:rPr>
        <w:t xml:space="preserve"> U Sadů 323, 276 01 Mělník, IČ 24210137.</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
          <w:bCs/>
          <w:sz w:val="20"/>
        </w:rPr>
      </w:pP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
          <w:bCs/>
          <w:sz w:val="20"/>
        </w:rPr>
        <w:t>Územní rozsah pojištění</w:t>
      </w:r>
      <w:r w:rsidRPr="00BB1C4E">
        <w:rPr>
          <w:rFonts w:ascii="Arial" w:hAnsi="Arial" w:cs="Arial"/>
          <w:bCs/>
          <w:sz w:val="20"/>
        </w:rPr>
        <w:t>:</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Česká republika – dle čl. 5 ZPP O 2008/02</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
          <w:bCs/>
          <w:sz w:val="20"/>
        </w:rPr>
        <w:t>Časový rozsah pojištění</w:t>
      </w:r>
      <w:r w:rsidRPr="00BB1C4E">
        <w:rPr>
          <w:rFonts w:ascii="Arial" w:hAnsi="Arial" w:cs="Arial"/>
          <w:bCs/>
          <w:sz w:val="20"/>
        </w:rPr>
        <w:t xml:space="preserve"> (dle čl. 4. ZPP O 2008/02):</w:t>
      </w:r>
    </w:p>
    <w:p w:rsidR="00B20E0A" w:rsidRPr="00BB1C4E" w:rsidRDefault="00B20E0A" w:rsidP="00B20E0A">
      <w:pPr>
        <w:pStyle w:val="Zpat"/>
        <w:tabs>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Pojištění se vztahuje na odpovědnost pojištěného za škodu, pokud za ní odpovídá v důsledku škodné události (jednání nebo opomenutí) z doby trvání pojištění.</w:t>
      </w:r>
    </w:p>
    <w:p w:rsidR="00B20E0A" w:rsidRPr="00BB1C4E" w:rsidRDefault="00B20E0A" w:rsidP="00B20E0A">
      <w:pPr>
        <w:pStyle w:val="Zpat"/>
        <w:tabs>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Dále se pojištění vztahuje na odpovědnost za škodu, ke které dojde v době trvání pojištění, avšak škodná událost nastala v době před uzavřením pojistné smlouvy, pokud pojištěnému tato příčina v době uzavření pojistné smlouvy nemohla být známa.</w:t>
      </w:r>
    </w:p>
    <w:p w:rsidR="00B20E0A" w:rsidRPr="00BB1C4E" w:rsidRDefault="00B20E0A" w:rsidP="00B20E0A">
      <w:pPr>
        <w:pStyle w:val="Zpat"/>
        <w:tabs>
          <w:tab w:val="clear" w:pos="4536"/>
          <w:tab w:val="clear" w:pos="9072"/>
          <w:tab w:val="right" w:pos="5103"/>
        </w:tabs>
        <w:rPr>
          <w:rFonts w:ascii="Arial" w:hAnsi="Arial" w:cs="Arial"/>
          <w:bCs/>
          <w:sz w:val="20"/>
        </w:rPr>
      </w:pPr>
    </w:p>
    <w:p w:rsidR="00B20E0A" w:rsidRPr="00BB1C4E" w:rsidRDefault="00B20E0A" w:rsidP="00B20E0A">
      <w:pPr>
        <w:jc w:val="both"/>
        <w:rPr>
          <w:rFonts w:ascii="Arial" w:hAnsi="Arial" w:cs="Arial"/>
        </w:rPr>
      </w:pPr>
      <w:r w:rsidRPr="00BB1C4E">
        <w:rPr>
          <w:rFonts w:ascii="Arial" w:hAnsi="Arial" w:cs="Arial"/>
        </w:rPr>
        <w:t xml:space="preserve">Pojistné bylo stanoveno na základě počtu </w:t>
      </w:r>
      <w:r w:rsidRPr="00BB1C4E">
        <w:rPr>
          <w:rFonts w:ascii="Arial" w:hAnsi="Arial" w:cs="Arial"/>
          <w:bCs/>
        </w:rPr>
        <w:t>obyvatel (18 933</w:t>
      </w:r>
      <w:r w:rsidRPr="00BB1C4E">
        <w:rPr>
          <w:rFonts w:ascii="Arial" w:hAnsi="Arial" w:cs="Arial"/>
        </w:rPr>
        <w:t>) a v případě jeho změny bude aktualizována výše pojistného pro příští pojistné období.</w:t>
      </w:r>
    </w:p>
    <w:p w:rsidR="00B20E0A" w:rsidRPr="00BB1C4E" w:rsidRDefault="00B20E0A" w:rsidP="00B20E0A">
      <w:pPr>
        <w:pStyle w:val="Zhlav"/>
        <w:rPr>
          <w:rFonts w:ascii="Arial" w:hAnsi="Arial" w:cs="Arial"/>
        </w:rPr>
      </w:pPr>
    </w:p>
    <w:p w:rsidR="00B20E0A" w:rsidRPr="00BB1C4E" w:rsidRDefault="00B20E0A" w:rsidP="00B20E0A">
      <w:pPr>
        <w:pStyle w:val="Zhlav"/>
        <w:rPr>
          <w:rFonts w:ascii="Arial" w:hAnsi="Arial" w:cs="Arial"/>
          <w:b/>
          <w:bCs/>
        </w:rPr>
      </w:pPr>
      <w:r w:rsidRPr="00BB1C4E">
        <w:rPr>
          <w:rFonts w:ascii="Arial" w:hAnsi="Arial" w:cs="Arial"/>
          <w:b/>
          <w:bCs/>
        </w:rPr>
        <w:t xml:space="preserve">Základní rozsah pojištění dle VPP O 2008/02, ZPP O 2008/02, DPP O 890, DPP O 809, DPP O 880 </w:t>
      </w:r>
    </w:p>
    <w:p w:rsidR="00B20E0A" w:rsidRPr="00BB1C4E" w:rsidRDefault="00B20E0A" w:rsidP="00B20E0A">
      <w:pPr>
        <w:pStyle w:val="Zhlav"/>
        <w:rPr>
          <w:rFonts w:ascii="Arial" w:hAnsi="Arial" w:cs="Arial"/>
          <w:b/>
          <w:bCs/>
        </w:rPr>
      </w:pP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Limit pojistného plnění pro základní rozsah pojištění:</w:t>
      </w:r>
      <w:r w:rsidRPr="00BB1C4E">
        <w:rPr>
          <w:rFonts w:ascii="Arial" w:hAnsi="Arial" w:cs="Arial"/>
        </w:rPr>
        <w:tab/>
        <w:t>10 000 000,- Kč</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Roční limit plnění činí dle pojistných podmínek:</w:t>
      </w:r>
      <w:r w:rsidRPr="00BB1C4E">
        <w:rPr>
          <w:rFonts w:ascii="Arial" w:hAnsi="Arial" w:cs="Arial"/>
        </w:rPr>
        <w:tab/>
        <w:t>20 000 000,- Kč</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2 500,- Kč</w:t>
      </w:r>
    </w:p>
    <w:p w:rsidR="00B20E0A" w:rsidRPr="00BB1C4E" w:rsidRDefault="00B20E0A" w:rsidP="00B20E0A">
      <w:pPr>
        <w:pStyle w:val="Zhlav"/>
        <w:tabs>
          <w:tab w:val="clear" w:pos="4536"/>
          <w:tab w:val="left" w:pos="720"/>
        </w:tabs>
        <w:ind w:left="709" w:hanging="709"/>
        <w:jc w:val="both"/>
        <w:rPr>
          <w:rFonts w:ascii="Arial" w:hAnsi="Arial" w:cs="Arial"/>
        </w:rPr>
      </w:pPr>
    </w:p>
    <w:p w:rsidR="00B20E0A" w:rsidRPr="00BB1C4E" w:rsidRDefault="00B20E0A" w:rsidP="00B20E0A">
      <w:pPr>
        <w:pStyle w:val="Zhlav"/>
        <w:tabs>
          <w:tab w:val="clear" w:pos="4536"/>
          <w:tab w:val="left" w:pos="720"/>
        </w:tabs>
        <w:ind w:left="709" w:hanging="709"/>
        <w:jc w:val="both"/>
        <w:rPr>
          <w:rFonts w:ascii="Arial" w:hAnsi="Arial" w:cs="Arial"/>
        </w:rPr>
      </w:pPr>
      <w:r w:rsidRPr="00BB1C4E">
        <w:rPr>
          <w:rFonts w:ascii="Arial" w:hAnsi="Arial" w:cs="Arial"/>
        </w:rPr>
        <w:t>Limit pojistného plnění sjednaný pro základní rozsah pojištění vč. výše spoluúčasti pojištěného na každé</w:t>
      </w:r>
    </w:p>
    <w:p w:rsidR="00B20E0A" w:rsidRPr="00BB1C4E" w:rsidRDefault="00B20E0A" w:rsidP="00B20E0A">
      <w:pPr>
        <w:pStyle w:val="Zhlav"/>
        <w:tabs>
          <w:tab w:val="clear" w:pos="4536"/>
          <w:tab w:val="left" w:pos="720"/>
        </w:tabs>
        <w:ind w:left="709" w:hanging="709"/>
        <w:jc w:val="both"/>
        <w:rPr>
          <w:rFonts w:ascii="Arial" w:hAnsi="Arial" w:cs="Arial"/>
        </w:rPr>
      </w:pPr>
      <w:r w:rsidRPr="00BB1C4E">
        <w:rPr>
          <w:rFonts w:ascii="Arial" w:hAnsi="Arial" w:cs="Arial"/>
        </w:rPr>
        <w:t>pojistné události se vztahuje také na věcné rozšíření pojištění, není-li níže uvedeno jinak.</w:t>
      </w:r>
    </w:p>
    <w:p w:rsidR="00B20E0A" w:rsidRPr="00BB1C4E" w:rsidRDefault="00B20E0A" w:rsidP="00B20E0A">
      <w:pPr>
        <w:pStyle w:val="Zhlav"/>
        <w:tabs>
          <w:tab w:val="clear" w:pos="4536"/>
          <w:tab w:val="clear" w:pos="9072"/>
          <w:tab w:val="right" w:pos="9639"/>
        </w:tabs>
        <w:rPr>
          <w:rFonts w:ascii="Arial" w:hAnsi="Arial" w:cs="Arial"/>
        </w:rPr>
      </w:pPr>
    </w:p>
    <w:p w:rsidR="00B20E0A" w:rsidRPr="00BB1C4E" w:rsidRDefault="00B20E0A" w:rsidP="00B20E0A">
      <w:pPr>
        <w:pStyle w:val="Zhlav"/>
        <w:numPr>
          <w:ilvl w:val="0"/>
          <w:numId w:val="6"/>
        </w:numPr>
        <w:tabs>
          <w:tab w:val="clear" w:pos="4536"/>
          <w:tab w:val="left" w:pos="720"/>
        </w:tabs>
        <w:jc w:val="both"/>
        <w:rPr>
          <w:rFonts w:ascii="Arial" w:hAnsi="Arial" w:cs="Arial"/>
          <w:bCs/>
        </w:rPr>
      </w:pPr>
      <w:r w:rsidRPr="00BB1C4E">
        <w:rPr>
          <w:rFonts w:ascii="Arial" w:hAnsi="Arial" w:cs="Arial"/>
          <w:bCs/>
        </w:rPr>
        <w:t>Odpovědnost za škodu způsobenou výrobkem</w:t>
      </w:r>
      <w:r w:rsidRPr="00BB1C4E">
        <w:rPr>
          <w:rFonts w:ascii="Arial" w:hAnsi="Arial" w:cs="Arial"/>
          <w:b/>
          <w:bCs/>
        </w:rPr>
        <w:t xml:space="preserve"> </w:t>
      </w:r>
      <w:r w:rsidRPr="00BB1C4E">
        <w:rPr>
          <w:rFonts w:ascii="Arial" w:hAnsi="Arial" w:cs="Arial"/>
          <w:bCs/>
        </w:rPr>
        <w:t>(dle čl. 7, odst. 2. ZPP  O 2008/02)</w:t>
      </w:r>
    </w:p>
    <w:p w:rsidR="00B20E0A" w:rsidRPr="00BB1C4E" w:rsidRDefault="00B20E0A" w:rsidP="00B20E0A">
      <w:pPr>
        <w:pStyle w:val="Zhlav"/>
        <w:numPr>
          <w:ilvl w:val="0"/>
          <w:numId w:val="6"/>
        </w:numPr>
        <w:tabs>
          <w:tab w:val="left" w:pos="720"/>
        </w:tabs>
        <w:rPr>
          <w:rFonts w:ascii="Arial" w:hAnsi="Arial" w:cs="Arial"/>
          <w:b/>
          <w:bCs/>
        </w:rPr>
      </w:pPr>
      <w:r w:rsidRPr="00BB1C4E">
        <w:rPr>
          <w:rFonts w:ascii="Arial" w:hAnsi="Arial" w:cs="Arial"/>
          <w:bCs/>
        </w:rPr>
        <w:t>Náklady zdravotních pojišťoven při pracovních úrazech a nemocech z povolání</w:t>
      </w:r>
      <w:r w:rsidRPr="00BB1C4E">
        <w:rPr>
          <w:rFonts w:ascii="Arial" w:hAnsi="Arial" w:cs="Arial"/>
          <w:b/>
          <w:bCs/>
        </w:rPr>
        <w:t xml:space="preserve"> </w:t>
      </w:r>
      <w:r w:rsidRPr="00BB1C4E">
        <w:rPr>
          <w:rFonts w:ascii="Arial" w:hAnsi="Arial" w:cs="Arial"/>
          <w:bCs/>
        </w:rPr>
        <w:t>(dle čl. 7, odst. 3. ZPP  O 2008/02)</w:t>
      </w:r>
    </w:p>
    <w:p w:rsidR="00B20E0A" w:rsidRPr="00BB1C4E" w:rsidRDefault="00B20E0A" w:rsidP="00B20E0A">
      <w:pPr>
        <w:pStyle w:val="Zhlav"/>
        <w:tabs>
          <w:tab w:val="clear" w:pos="4536"/>
          <w:tab w:val="left" w:pos="720"/>
        </w:tabs>
        <w:ind w:left="720"/>
        <w:jc w:val="both"/>
        <w:rPr>
          <w:rFonts w:ascii="Arial" w:hAnsi="Arial" w:cs="Arial"/>
        </w:rPr>
      </w:pPr>
      <w:r w:rsidRPr="00BB1C4E">
        <w:rPr>
          <w:rFonts w:ascii="Arial" w:hAnsi="Arial" w:cs="Arial"/>
        </w:rPr>
        <w:t>Limit pojistného plnění:</w:t>
      </w:r>
      <w:r w:rsidRPr="00BB1C4E">
        <w:rPr>
          <w:rFonts w:ascii="Arial" w:hAnsi="Arial" w:cs="Arial"/>
        </w:rPr>
        <w:tab/>
        <w:t xml:space="preserve">1 000 000,- Kč </w:t>
      </w:r>
    </w:p>
    <w:p w:rsidR="00B20E0A" w:rsidRPr="00BB1C4E" w:rsidRDefault="00B20E0A" w:rsidP="00B20E0A">
      <w:pPr>
        <w:pStyle w:val="Zhlav"/>
        <w:numPr>
          <w:ilvl w:val="0"/>
          <w:numId w:val="6"/>
        </w:numPr>
        <w:tabs>
          <w:tab w:val="clear" w:pos="4536"/>
          <w:tab w:val="left" w:pos="720"/>
        </w:tabs>
        <w:rPr>
          <w:rFonts w:ascii="Arial" w:hAnsi="Arial" w:cs="Arial"/>
        </w:rPr>
      </w:pPr>
      <w:r w:rsidRPr="00BB1C4E">
        <w:rPr>
          <w:rFonts w:ascii="Arial" w:hAnsi="Arial" w:cs="Arial"/>
        </w:rPr>
        <w:t>Náklady vynaložené zdravotní poj. ve prospěch třetí osoby (dle čl. 3, odst. 2. ZPP O 2008/02)</w:t>
      </w:r>
    </w:p>
    <w:p w:rsidR="00B20E0A" w:rsidRPr="00BB1C4E" w:rsidRDefault="00B20E0A" w:rsidP="00B20E0A">
      <w:pPr>
        <w:pStyle w:val="Zhlav"/>
        <w:tabs>
          <w:tab w:val="clear" w:pos="4536"/>
          <w:tab w:val="left" w:pos="720"/>
        </w:tabs>
        <w:ind w:left="720"/>
        <w:rPr>
          <w:rFonts w:ascii="Arial" w:hAnsi="Arial" w:cs="Arial"/>
        </w:rPr>
      </w:pPr>
    </w:p>
    <w:p w:rsidR="00B20E0A" w:rsidRPr="00BB1C4E" w:rsidRDefault="00B20E0A" w:rsidP="00B20E0A">
      <w:pPr>
        <w:pStyle w:val="Zhlav"/>
        <w:numPr>
          <w:ilvl w:val="0"/>
          <w:numId w:val="6"/>
        </w:numPr>
        <w:tabs>
          <w:tab w:val="clear" w:pos="4536"/>
          <w:tab w:val="left" w:pos="720"/>
        </w:tabs>
        <w:jc w:val="both"/>
        <w:rPr>
          <w:rFonts w:ascii="Arial" w:hAnsi="Arial" w:cs="Arial"/>
          <w:b/>
          <w:bCs/>
        </w:rPr>
      </w:pPr>
      <w:r w:rsidRPr="00BB1C4E">
        <w:rPr>
          <w:rFonts w:ascii="Arial" w:hAnsi="Arial" w:cs="Arial"/>
          <w:bCs/>
        </w:rPr>
        <w:t>Čistě finanční škoda</w:t>
      </w:r>
      <w:r w:rsidRPr="00BB1C4E">
        <w:rPr>
          <w:rFonts w:ascii="Arial" w:hAnsi="Arial" w:cs="Arial"/>
          <w:b/>
          <w:bCs/>
        </w:rPr>
        <w:t xml:space="preserve"> </w:t>
      </w:r>
      <w:r w:rsidRPr="00BB1C4E">
        <w:rPr>
          <w:rFonts w:ascii="Arial" w:hAnsi="Arial" w:cs="Arial"/>
          <w:bCs/>
        </w:rPr>
        <w:t xml:space="preserve">(dle čl. 7, odst. 4. ZPP  O 2008/02) </w:t>
      </w:r>
    </w:p>
    <w:p w:rsidR="00B20E0A" w:rsidRPr="00BB1C4E" w:rsidRDefault="00B20E0A" w:rsidP="00B20E0A">
      <w:pPr>
        <w:pStyle w:val="Zhlav"/>
        <w:tabs>
          <w:tab w:val="clear" w:pos="4536"/>
          <w:tab w:val="left" w:pos="720"/>
        </w:tabs>
        <w:ind w:left="720"/>
        <w:jc w:val="both"/>
        <w:rPr>
          <w:rFonts w:ascii="Arial" w:hAnsi="Arial" w:cs="Arial"/>
        </w:rPr>
      </w:pPr>
      <w:r w:rsidRPr="00BB1C4E">
        <w:rPr>
          <w:rFonts w:ascii="Arial" w:hAnsi="Arial" w:cs="Arial"/>
        </w:rPr>
        <w:t>Limit pojistného plnění:</w:t>
      </w:r>
      <w:r w:rsidRPr="00BB1C4E">
        <w:rPr>
          <w:rFonts w:ascii="Arial" w:hAnsi="Arial" w:cs="Arial"/>
        </w:rPr>
        <w:tab/>
        <w:t>500 000,- Kč</w:t>
      </w:r>
    </w:p>
    <w:p w:rsidR="00B20E0A" w:rsidRPr="00BB1C4E" w:rsidRDefault="00B20E0A" w:rsidP="00B20E0A">
      <w:pPr>
        <w:pStyle w:val="Zhlav"/>
        <w:tabs>
          <w:tab w:val="clear" w:pos="4536"/>
          <w:tab w:val="left" w:pos="720"/>
        </w:tabs>
        <w:ind w:left="720"/>
        <w:jc w:val="both"/>
        <w:rPr>
          <w:rFonts w:ascii="Arial" w:hAnsi="Arial" w:cs="Arial"/>
        </w:rPr>
      </w:pPr>
      <w:r w:rsidRPr="00BB1C4E">
        <w:rPr>
          <w:rFonts w:ascii="Arial" w:hAnsi="Arial" w:cs="Arial"/>
        </w:rPr>
        <w:t xml:space="preserve">Spoluúčast pojištěného na každé pojistné události: 1 000,- Kč </w:t>
      </w:r>
    </w:p>
    <w:p w:rsidR="00B20E0A" w:rsidRPr="00BB1C4E" w:rsidRDefault="00B20E0A" w:rsidP="00B20E0A">
      <w:pPr>
        <w:pStyle w:val="Zhlav"/>
        <w:numPr>
          <w:ilvl w:val="0"/>
          <w:numId w:val="6"/>
        </w:numPr>
        <w:tabs>
          <w:tab w:val="clear" w:pos="4536"/>
          <w:tab w:val="left" w:pos="720"/>
        </w:tabs>
        <w:jc w:val="both"/>
        <w:rPr>
          <w:rFonts w:ascii="Arial" w:hAnsi="Arial" w:cs="Arial"/>
          <w:bCs/>
        </w:rPr>
      </w:pPr>
      <w:r w:rsidRPr="00BB1C4E">
        <w:rPr>
          <w:rFonts w:ascii="Arial" w:hAnsi="Arial" w:cs="Arial"/>
          <w:bCs/>
        </w:rPr>
        <w:t>Odpovědnost za škodu na pronajatých nemovitostech (dle čl. 7, odst. 1., písm. k) ZPP O 2008/02)</w:t>
      </w:r>
    </w:p>
    <w:p w:rsidR="00B20E0A" w:rsidRPr="00BB1C4E" w:rsidRDefault="00B20E0A" w:rsidP="00B20E0A">
      <w:pPr>
        <w:rPr>
          <w:rFonts w:ascii="Arial" w:hAnsi="Arial" w:cs="Arial"/>
          <w:b/>
          <w:bCs/>
        </w:rPr>
      </w:pPr>
    </w:p>
    <w:p w:rsidR="00B20E0A" w:rsidRPr="00BB1C4E" w:rsidRDefault="00B20E0A" w:rsidP="00B20E0A">
      <w:pPr>
        <w:rPr>
          <w:rFonts w:ascii="Arial" w:hAnsi="Arial" w:cs="Arial"/>
          <w:b/>
          <w:bCs/>
        </w:rPr>
      </w:pPr>
    </w:p>
    <w:p w:rsidR="00B20E0A" w:rsidRPr="00BB1C4E" w:rsidRDefault="00B20E0A" w:rsidP="00B20E0A">
      <w:r w:rsidRPr="00BB1C4E">
        <w:rPr>
          <w:rFonts w:ascii="Arial" w:hAnsi="Arial" w:cs="Arial"/>
          <w:b/>
          <w:bCs/>
        </w:rPr>
        <w:t>Rozsah pojistného krytí se vztahuje také na regresní náhrady podle § 126, zák. č. 187/2006 Sb. o nemocenském pojištění.</w:t>
      </w:r>
    </w:p>
    <w:p w:rsidR="00B20E0A" w:rsidRPr="00BB1C4E" w:rsidRDefault="00B20E0A" w:rsidP="00B20E0A">
      <w:pPr>
        <w:rPr>
          <w:rFonts w:ascii="Arial" w:hAnsi="Arial" w:cs="Arial"/>
          <w:b/>
          <w:bCs/>
        </w:rPr>
      </w:pPr>
    </w:p>
    <w:p w:rsidR="00B20E0A" w:rsidRPr="00BB1C4E" w:rsidRDefault="00B20E0A" w:rsidP="00B20E0A">
      <w:pPr>
        <w:rPr>
          <w:rFonts w:ascii="Arial" w:hAnsi="Arial" w:cs="Arial"/>
        </w:rPr>
      </w:pPr>
      <w:r w:rsidRPr="00BB1C4E">
        <w:rPr>
          <w:rFonts w:ascii="Arial" w:hAnsi="Arial" w:cs="Arial"/>
          <w:b/>
          <w:bCs/>
        </w:rPr>
        <w:t>Pojištění odpovědnosti za škodu se v souladu se Zákonem č. 111/2006 Sb. o pomoci v hmotné nouzi</w:t>
      </w:r>
      <w:r w:rsidRPr="00BB1C4E">
        <w:rPr>
          <w:rFonts w:ascii="Arial" w:hAnsi="Arial" w:cs="Arial"/>
        </w:rPr>
        <w:t xml:space="preserve"> (veřejná služba), ve znění pozdějších předpisů vztahuje na odpovědnost obce za škodu na majetku nebo na zdraví, kterou osoba vykonávající veřejnou službu neúmyslně způsobí nebo jí bude způsobena. </w:t>
      </w:r>
    </w:p>
    <w:p w:rsidR="00B20E0A" w:rsidRPr="00BB1C4E" w:rsidRDefault="00B20E0A" w:rsidP="00B20E0A">
      <w:pPr>
        <w:rPr>
          <w:rFonts w:ascii="Arial" w:hAnsi="Arial" w:cs="Arial"/>
        </w:rPr>
      </w:pPr>
      <w:r w:rsidRPr="00BB1C4E">
        <w:rPr>
          <w:rFonts w:ascii="Arial" w:hAnsi="Arial" w:cs="Arial"/>
        </w:rPr>
        <w:t>Sublimit pro škody, způsobené osobám vykonávajícím veřejnou službu činí 10 000 000,- Kč</w:t>
      </w:r>
    </w:p>
    <w:p w:rsidR="00B20E0A" w:rsidRPr="00BB1C4E" w:rsidRDefault="00B20E0A" w:rsidP="00B20E0A">
      <w:pPr>
        <w:rPr>
          <w:rFonts w:ascii="Arial" w:hAnsi="Arial" w:cs="Arial"/>
        </w:rPr>
      </w:pPr>
      <w:r w:rsidRPr="00BB1C4E">
        <w:rPr>
          <w:rFonts w:ascii="Arial" w:hAnsi="Arial" w:cs="Arial"/>
        </w:rPr>
        <w:lastRenderedPageBreak/>
        <w:t>Sublimit pro škody, které osoby vykonávající veřejnou službu způsobí třetím osobám, za kterou považujeme i obec, činí 10 000 000,- Kč</w:t>
      </w:r>
    </w:p>
    <w:p w:rsidR="00B20E0A" w:rsidRPr="00BB1C4E" w:rsidRDefault="00B20E0A" w:rsidP="00B20E0A">
      <w:pPr>
        <w:rPr>
          <w:rFonts w:ascii="Arial" w:hAnsi="Arial" w:cs="Arial"/>
        </w:rPr>
      </w:pPr>
      <w:r w:rsidRPr="00BB1C4E">
        <w:rPr>
          <w:rFonts w:ascii="Arial" w:hAnsi="Arial" w:cs="Arial"/>
        </w:rPr>
        <w:t xml:space="preserve">Sublimit pro škody, které osoby vykonávající veřejnou službu způsobí poškozením nebo zničením (nikoliv však ztrátou) svěřených pracovních prostředků činí 1 000 000,- Kč </w:t>
      </w:r>
    </w:p>
    <w:p w:rsidR="00B20E0A" w:rsidRPr="00BB1C4E" w:rsidRDefault="00B20E0A" w:rsidP="00B20E0A">
      <w:pPr>
        <w:rPr>
          <w:rFonts w:ascii="Arial" w:hAnsi="Arial" w:cs="Arial"/>
        </w:rPr>
      </w:pPr>
      <w:r w:rsidRPr="00BB1C4E">
        <w:rPr>
          <w:rFonts w:ascii="Arial" w:hAnsi="Arial" w:cs="Arial"/>
        </w:rPr>
        <w:t>Spoluúčast pro jeden a každý z uvedených sublimitů činí 1 000,- Kč.</w:t>
      </w:r>
    </w:p>
    <w:p w:rsidR="00B20E0A" w:rsidRPr="00BB1C4E" w:rsidRDefault="00B20E0A" w:rsidP="00B20E0A">
      <w:pPr>
        <w:pStyle w:val="Zhlav"/>
        <w:tabs>
          <w:tab w:val="clear" w:pos="4536"/>
          <w:tab w:val="clear" w:pos="9072"/>
          <w:tab w:val="right" w:pos="9639"/>
        </w:tabs>
        <w:spacing w:before="120"/>
        <w:rPr>
          <w:rFonts w:ascii="Arial" w:hAnsi="Arial" w:cs="Arial"/>
          <w:b/>
          <w:bCs/>
        </w:rPr>
      </w:pPr>
      <w:r w:rsidRPr="00BB1C4E">
        <w:rPr>
          <w:rFonts w:ascii="Arial" w:hAnsi="Arial" w:cs="Arial"/>
          <w:b/>
          <w:bCs/>
        </w:rPr>
        <w:t>Odpovědnost za škodu vzniklou osobám ve výkonu veřejných funkcí</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Limit pojistného plnění pro toto připojištění:</w:t>
      </w:r>
      <w:r w:rsidRPr="00BB1C4E">
        <w:rPr>
          <w:rFonts w:ascii="Arial" w:hAnsi="Arial" w:cs="Arial"/>
        </w:rPr>
        <w:tab/>
        <w:t>v rámci limitu pojistného plnění pro základní rozsah pojištění</w:t>
      </w:r>
    </w:p>
    <w:p w:rsidR="00B20E0A" w:rsidRPr="00BB1C4E" w:rsidRDefault="00B20E0A" w:rsidP="00B20E0A">
      <w:pPr>
        <w:pStyle w:val="Zhlav"/>
        <w:tabs>
          <w:tab w:val="clear" w:pos="4536"/>
          <w:tab w:val="clear" w:pos="9072"/>
          <w:tab w:val="right" w:pos="9639"/>
        </w:tabs>
        <w:rPr>
          <w:rFonts w:ascii="Arial" w:hAnsi="Arial" w:cs="Arial"/>
        </w:rPr>
      </w:pPr>
      <w:r w:rsidRPr="00BB1C4E">
        <w:rPr>
          <w:rStyle w:val="A3"/>
          <w:rFonts w:ascii="Arial" w:hAnsi="Arial" w:cs="Arial"/>
          <w:sz w:val="20"/>
          <w:szCs w:val="20"/>
        </w:rPr>
        <w:t xml:space="preserve">Pojištěna je odpovědnost za škodu dle § 392 odst. 1 zákoníku práce, pokud za ni obec odpovídá, vzniklou osobám plnícím veřejné funkce nebo v přímé souvislosti s touto veřejnou funkcí. </w:t>
      </w:r>
      <w:r w:rsidRPr="00BB1C4E">
        <w:rPr>
          <w:rFonts w:ascii="Arial" w:hAnsi="Arial" w:cs="Arial"/>
        </w:rPr>
        <w:t xml:space="preserve">  </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2 500,- Kč</w:t>
      </w:r>
      <w:r w:rsidRPr="00BB1C4E">
        <w:rPr>
          <w:rFonts w:ascii="Arial" w:hAnsi="Arial" w:cs="Arial"/>
        </w:rPr>
        <w:tab/>
      </w:r>
    </w:p>
    <w:p w:rsidR="00B20E0A" w:rsidRPr="00BB1C4E" w:rsidRDefault="00B20E0A" w:rsidP="00B20E0A">
      <w:pPr>
        <w:pStyle w:val="Zhlav"/>
        <w:tabs>
          <w:tab w:val="clear" w:pos="4536"/>
          <w:tab w:val="clear" w:pos="9072"/>
          <w:tab w:val="right" w:pos="9639"/>
        </w:tabs>
        <w:rPr>
          <w:rFonts w:ascii="Arial" w:hAnsi="Arial" w:cs="Arial"/>
          <w:b/>
          <w:bCs/>
        </w:rPr>
      </w:pPr>
    </w:p>
    <w:p w:rsidR="00B20E0A" w:rsidRPr="00BB1C4E" w:rsidRDefault="00B20E0A" w:rsidP="00B20E0A">
      <w:pPr>
        <w:pStyle w:val="Zhlav"/>
        <w:tabs>
          <w:tab w:val="clear" w:pos="4536"/>
          <w:tab w:val="clear" w:pos="9072"/>
          <w:tab w:val="right" w:pos="9639"/>
        </w:tabs>
        <w:rPr>
          <w:rFonts w:ascii="Arial" w:hAnsi="Arial" w:cs="Arial"/>
          <w:b/>
          <w:bCs/>
        </w:rPr>
      </w:pPr>
      <w:r w:rsidRPr="00BB1C4E">
        <w:rPr>
          <w:rFonts w:ascii="Arial" w:hAnsi="Arial" w:cs="Arial"/>
          <w:b/>
          <w:bCs/>
        </w:rPr>
        <w:t>Výkon státní a veřejné správy</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w:t>
      </w:r>
      <w:r w:rsidRPr="00BB1C4E">
        <w:rPr>
          <w:rFonts w:ascii="Arial" w:hAnsi="Arial" w:cs="Arial"/>
        </w:rPr>
        <w:tab/>
        <w:t>2 000 000,- Kč</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10%, min. 2 000,- Kč</w:t>
      </w:r>
    </w:p>
    <w:p w:rsidR="00B20E0A" w:rsidRPr="00BB1C4E" w:rsidRDefault="00B20E0A" w:rsidP="00B20E0A">
      <w:pPr>
        <w:pStyle w:val="Zhlav"/>
        <w:tabs>
          <w:tab w:val="clear" w:pos="4536"/>
          <w:tab w:val="clear" w:pos="9072"/>
          <w:tab w:val="right" w:pos="9639"/>
        </w:tabs>
        <w:rPr>
          <w:rFonts w:ascii="Arial" w:hAnsi="Arial" w:cs="Arial"/>
          <w:b/>
          <w:bCs/>
        </w:rPr>
      </w:pPr>
    </w:p>
    <w:p w:rsidR="00B20E0A" w:rsidRPr="00BB1C4E" w:rsidRDefault="00B20E0A" w:rsidP="00B20E0A">
      <w:pPr>
        <w:pStyle w:val="Zhlav"/>
        <w:tabs>
          <w:tab w:val="clear" w:pos="4536"/>
          <w:tab w:val="clear" w:pos="9072"/>
          <w:tab w:val="right" w:pos="9639"/>
        </w:tabs>
        <w:rPr>
          <w:rFonts w:ascii="Arial" w:hAnsi="Arial" w:cs="Arial"/>
          <w:b/>
          <w:bCs/>
        </w:rPr>
      </w:pPr>
      <w:r w:rsidRPr="00BB1C4E">
        <w:rPr>
          <w:rFonts w:ascii="Arial" w:hAnsi="Arial" w:cs="Arial"/>
          <w:b/>
          <w:bCs/>
        </w:rPr>
        <w:t>Pojištění odpovědnosti členů zastupitelstva (zastupitelů, rady, starosty) za škodu způsobenou obci, včetně pojištění čistě finanční škody, včetně nákladů nutných k právní ochraně pojištěného (zastupitele) proti uplatněnému nároku na náhradu finanční škody. Jedná se tedy o náklady na advokáta a zastupování u soudu.</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w:t>
      </w:r>
      <w:r w:rsidRPr="00BB1C4E">
        <w:rPr>
          <w:rFonts w:ascii="Arial" w:hAnsi="Arial" w:cs="Arial"/>
        </w:rPr>
        <w:tab/>
        <w:t>10 000 000,- Kč</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10%, min. 2 000,- Kč</w:t>
      </w:r>
    </w:p>
    <w:p w:rsidR="00B20E0A" w:rsidRPr="00BB1C4E" w:rsidRDefault="00B20E0A" w:rsidP="00B20E0A">
      <w:pPr>
        <w:pStyle w:val="Zhlav"/>
        <w:tabs>
          <w:tab w:val="clear" w:pos="4536"/>
          <w:tab w:val="clear" w:pos="9072"/>
          <w:tab w:val="right" w:pos="9639"/>
        </w:tabs>
        <w:rPr>
          <w:rFonts w:ascii="Arial" w:hAnsi="Arial" w:cs="Arial"/>
          <w:b/>
          <w:bCs/>
        </w:rPr>
      </w:pPr>
    </w:p>
    <w:p w:rsidR="00B20E0A" w:rsidRPr="00BB1C4E" w:rsidRDefault="00B20E0A" w:rsidP="00B20E0A">
      <w:pPr>
        <w:pStyle w:val="Zhlav"/>
        <w:tabs>
          <w:tab w:val="clear" w:pos="4536"/>
          <w:tab w:val="clear" w:pos="9072"/>
          <w:tab w:val="right" w:pos="9639"/>
        </w:tabs>
        <w:rPr>
          <w:rFonts w:ascii="Arial" w:hAnsi="Arial" w:cs="Arial"/>
          <w:b/>
          <w:bCs/>
        </w:rPr>
      </w:pPr>
      <w:r w:rsidRPr="00BB1C4E">
        <w:rPr>
          <w:rFonts w:ascii="Arial" w:hAnsi="Arial" w:cs="Arial"/>
          <w:b/>
          <w:bCs/>
        </w:rPr>
        <w:t>Věci třetích osob dle DPP O 801</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 pro připojištění dle DPP O 801:</w:t>
      </w:r>
      <w:r w:rsidRPr="00BB1C4E">
        <w:rPr>
          <w:rFonts w:ascii="Arial" w:hAnsi="Arial" w:cs="Arial"/>
        </w:rPr>
        <w:tab/>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 pro věci užívané:</w:t>
      </w:r>
      <w:r w:rsidRPr="00BB1C4E">
        <w:rPr>
          <w:rFonts w:ascii="Arial" w:hAnsi="Arial" w:cs="Arial"/>
        </w:rPr>
        <w:tab/>
        <w:t>3 000 000,- Kč</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 pro věci převzaté:</w:t>
      </w:r>
      <w:r w:rsidRPr="00BB1C4E">
        <w:rPr>
          <w:rFonts w:ascii="Arial" w:hAnsi="Arial" w:cs="Arial"/>
        </w:rPr>
        <w:tab/>
        <w:t>3 000 000,- Kč</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2 500,- Kč</w:t>
      </w:r>
    </w:p>
    <w:p w:rsidR="00B20E0A" w:rsidRPr="00BB1C4E" w:rsidRDefault="00B20E0A" w:rsidP="00B20E0A">
      <w:pPr>
        <w:pStyle w:val="Zhlav"/>
        <w:tabs>
          <w:tab w:val="clear" w:pos="4536"/>
          <w:tab w:val="clear" w:pos="9072"/>
          <w:tab w:val="right" w:pos="9639"/>
        </w:tabs>
        <w:spacing w:before="120"/>
        <w:rPr>
          <w:rFonts w:ascii="Arial" w:hAnsi="Arial" w:cs="Arial"/>
          <w:b/>
        </w:rPr>
      </w:pPr>
      <w:r w:rsidRPr="00BB1C4E">
        <w:rPr>
          <w:rFonts w:ascii="Arial" w:hAnsi="Arial" w:cs="Arial"/>
          <w:b/>
          <w:bCs/>
        </w:rPr>
        <w:t xml:space="preserve">DPP O 808 - </w:t>
      </w:r>
      <w:r w:rsidRPr="00BB1C4E">
        <w:rPr>
          <w:rFonts w:ascii="Arial" w:hAnsi="Arial" w:cs="Arial"/>
          <w:b/>
        </w:rPr>
        <w:t>Pozvolně působící vlivy, srážky</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Limit pojistného plnění pro připojištění dle DPP O 808:</w:t>
      </w:r>
      <w:r w:rsidRPr="00BB1C4E">
        <w:rPr>
          <w:rFonts w:ascii="Arial" w:hAnsi="Arial" w:cs="Arial"/>
        </w:rPr>
        <w:tab/>
        <w:t xml:space="preserve">500 000,- Kč </w:t>
      </w:r>
    </w:p>
    <w:p w:rsidR="00B20E0A" w:rsidRPr="00BB1C4E" w:rsidRDefault="00B20E0A" w:rsidP="00B20E0A">
      <w:pPr>
        <w:pStyle w:val="Zhlav"/>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10%, min. 1 000,- Kč</w:t>
      </w:r>
    </w:p>
    <w:p w:rsidR="00B20E0A" w:rsidRPr="00BB1C4E" w:rsidRDefault="00B20E0A" w:rsidP="00B20E0A">
      <w:pPr>
        <w:pStyle w:val="Zhlav"/>
        <w:tabs>
          <w:tab w:val="clear" w:pos="4536"/>
          <w:tab w:val="clear" w:pos="9072"/>
          <w:tab w:val="right" w:pos="9639"/>
        </w:tabs>
        <w:spacing w:before="120"/>
        <w:rPr>
          <w:rFonts w:ascii="Arial" w:hAnsi="Arial" w:cs="Arial"/>
          <w:b/>
          <w:bCs/>
        </w:rPr>
      </w:pPr>
      <w:r w:rsidRPr="00BB1C4E">
        <w:rPr>
          <w:rFonts w:ascii="Arial" w:hAnsi="Arial" w:cs="Arial"/>
          <w:b/>
          <w:bCs/>
        </w:rPr>
        <w:t>DPP O 810 – Šatny zaměstnanců</w:t>
      </w:r>
    </w:p>
    <w:p w:rsidR="00B20E0A" w:rsidRPr="00BB1C4E" w:rsidRDefault="00B20E0A" w:rsidP="00B20E0A">
      <w:pPr>
        <w:pStyle w:val="Zhlav"/>
        <w:tabs>
          <w:tab w:val="clear" w:pos="4536"/>
          <w:tab w:val="clear" w:pos="9072"/>
          <w:tab w:val="right" w:pos="9639"/>
        </w:tabs>
        <w:rPr>
          <w:rFonts w:ascii="Arial" w:hAnsi="Arial" w:cs="Arial"/>
          <w:strike/>
        </w:rPr>
      </w:pPr>
      <w:r w:rsidRPr="00BB1C4E">
        <w:rPr>
          <w:rFonts w:ascii="Arial" w:hAnsi="Arial" w:cs="Arial"/>
        </w:rPr>
        <w:t>Limit pojistného plnění pro připojištění dle DPP O 810:</w:t>
      </w:r>
      <w:r w:rsidRPr="00BB1C4E">
        <w:rPr>
          <w:rFonts w:ascii="Arial" w:hAnsi="Arial" w:cs="Arial"/>
        </w:rPr>
        <w:tab/>
        <w:t>10 000,- Kč / 1 zaměstnanec</w:t>
      </w:r>
      <w:r w:rsidRPr="00BB1C4E">
        <w:rPr>
          <w:rFonts w:ascii="Arial" w:hAnsi="Arial" w:cs="Arial"/>
          <w:strike/>
        </w:rPr>
        <w:t xml:space="preserve"> </w:t>
      </w:r>
    </w:p>
    <w:p w:rsidR="00B20E0A" w:rsidRPr="00BB1C4E" w:rsidRDefault="00B20E0A" w:rsidP="00B20E0A">
      <w:pPr>
        <w:pStyle w:val="Zhlav"/>
        <w:tabs>
          <w:tab w:val="clear" w:pos="4536"/>
          <w:tab w:val="clear" w:pos="9072"/>
          <w:tab w:val="left" w:pos="720"/>
          <w:tab w:val="right" w:pos="9639"/>
        </w:tabs>
        <w:rPr>
          <w:rFonts w:ascii="Arial" w:hAnsi="Arial" w:cs="Arial"/>
          <w:color w:val="FF0000"/>
        </w:rPr>
      </w:pPr>
      <w:r w:rsidRPr="00BB1C4E">
        <w:rPr>
          <w:rFonts w:ascii="Arial" w:hAnsi="Arial" w:cs="Arial"/>
        </w:rPr>
        <w:t xml:space="preserve">            </w:t>
      </w:r>
      <w:r w:rsidRPr="00BB1C4E">
        <w:rPr>
          <w:rFonts w:ascii="Arial" w:hAnsi="Arial" w:cs="Arial"/>
        </w:rPr>
        <w:tab/>
      </w:r>
      <w:r w:rsidRPr="00BB1C4E">
        <w:rPr>
          <w:rFonts w:ascii="Arial" w:hAnsi="Arial" w:cs="Arial"/>
        </w:rPr>
        <w:tab/>
        <w:t>100 000,- Kč / 1 den</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1 000,- Kč</w:t>
      </w:r>
    </w:p>
    <w:p w:rsidR="00B20E0A" w:rsidRPr="00BB1C4E" w:rsidRDefault="00B20E0A" w:rsidP="00B20E0A">
      <w:pPr>
        <w:pStyle w:val="Zhlav"/>
        <w:tabs>
          <w:tab w:val="clear" w:pos="4536"/>
          <w:tab w:val="left" w:pos="720"/>
        </w:tabs>
        <w:rPr>
          <w:rFonts w:ascii="Arial" w:hAnsi="Arial" w:cs="Arial"/>
        </w:rPr>
      </w:pP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Zvláštní ujednání:</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V souladu s ustanoveními o odpovědnosti za škodu způsobenou na vnesených nebo odložených věcech dle Občanského zákoníku jsou pojištěny i škody způsobené třetím osobám na věcech odložených a vnesených.</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V tomto rozsahu jsou pojištěny i škody na vozidlech  dle § 435 Občanského zákoníku.</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Limit pojistného plnění pro tyto případy:</w:t>
      </w:r>
      <w:r w:rsidRPr="00BB1C4E">
        <w:rPr>
          <w:rFonts w:ascii="Arial" w:hAnsi="Arial" w:cs="Arial"/>
        </w:rPr>
        <w:tab/>
        <w:t>10 000 000,- Kč</w:t>
      </w:r>
    </w:p>
    <w:p w:rsidR="00B20E0A" w:rsidRPr="00BB1C4E" w:rsidRDefault="00B20E0A" w:rsidP="00B20E0A">
      <w:pPr>
        <w:pStyle w:val="Zhlav"/>
        <w:tabs>
          <w:tab w:val="clear" w:pos="4536"/>
          <w:tab w:val="left" w:pos="720"/>
        </w:tabs>
        <w:rPr>
          <w:rFonts w:ascii="Arial" w:hAnsi="Arial" w:cs="Arial"/>
        </w:rPr>
      </w:pPr>
      <w:r w:rsidRPr="00BB1C4E">
        <w:rPr>
          <w:rFonts w:ascii="Arial" w:hAnsi="Arial" w:cs="Arial"/>
        </w:rPr>
        <w:t>(sjednává se jako sublimit limitu pojistného plnění sjednaného pro základní rozsah pojištění)</w:t>
      </w: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0,- Kč</w:t>
      </w:r>
    </w:p>
    <w:p w:rsidR="00B20E0A" w:rsidRDefault="00B20E0A" w:rsidP="00B20E0A">
      <w:pPr>
        <w:rPr>
          <w:rFonts w:ascii="Arial" w:hAnsi="Arial" w:cs="Arial"/>
          <w:b/>
        </w:rPr>
      </w:pPr>
    </w:p>
    <w:p w:rsidR="00BB1C4E" w:rsidRPr="00BB1C4E" w:rsidRDefault="00BB1C4E" w:rsidP="00B20E0A">
      <w:pPr>
        <w:rPr>
          <w:rFonts w:ascii="Arial" w:hAnsi="Arial" w:cs="Arial"/>
          <w:b/>
        </w:rPr>
      </w:pPr>
    </w:p>
    <w:p w:rsidR="00B20E0A" w:rsidRPr="00BB1C4E" w:rsidRDefault="00B20E0A" w:rsidP="00B20E0A">
      <w:pPr>
        <w:rPr>
          <w:rFonts w:ascii="Arial" w:hAnsi="Arial" w:cs="Arial"/>
          <w:b/>
        </w:rPr>
      </w:pPr>
      <w:r w:rsidRPr="00BB1C4E">
        <w:rPr>
          <w:rFonts w:ascii="Arial" w:hAnsi="Arial" w:cs="Arial"/>
          <w:b/>
        </w:rPr>
        <w:t>Část II: Pojištění odpovědnosti za škodu z provozní činnosti:</w:t>
      </w:r>
    </w:p>
    <w:p w:rsidR="00B20E0A" w:rsidRPr="00BB1C4E" w:rsidRDefault="00B20E0A" w:rsidP="00B20E0A">
      <w:pPr>
        <w:rPr>
          <w:rFonts w:ascii="Arial" w:hAnsi="Arial" w:cs="Arial"/>
        </w:rPr>
      </w:pPr>
    </w:p>
    <w:p w:rsidR="00B20E0A" w:rsidRPr="00BB1C4E" w:rsidRDefault="00B20E0A" w:rsidP="00B20E0A">
      <w:pPr>
        <w:rPr>
          <w:rFonts w:ascii="Arial" w:hAnsi="Arial" w:cs="Arial"/>
        </w:rPr>
      </w:pPr>
      <w:r w:rsidRPr="00BB1C4E">
        <w:rPr>
          <w:rFonts w:ascii="Arial" w:hAnsi="Arial" w:cs="Arial"/>
        </w:rPr>
        <w:t>Pojištěné subjekty:</w:t>
      </w:r>
    </w:p>
    <w:p w:rsidR="00B20E0A" w:rsidRPr="00BB1C4E" w:rsidRDefault="00B20E0A" w:rsidP="00B20E0A">
      <w:pPr>
        <w:numPr>
          <w:ilvl w:val="0"/>
          <w:numId w:val="7"/>
        </w:numPr>
        <w:ind w:left="426" w:hanging="426"/>
        <w:jc w:val="both"/>
        <w:outlineLvl w:val="0"/>
        <w:rPr>
          <w:rFonts w:ascii="Arial" w:hAnsi="Arial" w:cs="Arial"/>
          <w:bCs/>
        </w:rPr>
      </w:pPr>
      <w:r w:rsidRPr="00BB1C4E">
        <w:rPr>
          <w:rFonts w:ascii="Arial" w:hAnsi="Arial" w:cs="Arial"/>
          <w:bCs/>
        </w:rPr>
        <w:t>Město Mělník, nám. Míru 1, 276 01 Mělník, IČ 00237051</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škola Mělník, Jaroslava Seiferta 148, příspěvková organizace. Sídlo Jaroslava Seiferta 148.</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umělecká škola Mělník, příspěvková organizace. Sídlo Palackého 122. Odloučené pracoviště Na Vyhlídce 123.</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škola Jindřicha Matiegky Mělník, příspěvková organizace. Sídlo Pražská 2817.</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škola Mělník-Pšovka, příspěvková organizace. Sídlo Blahoslavova 2461.Odloučené pracoviště Panešova 1033.</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škola Jungmannovy sady Mělník, příspěvková organizace. Sídlo Tyršova 93.</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lastRenderedPageBreak/>
        <w:t>Základní škola praktická a Základní škola speciální Mělník, příspěvková organizace. Sídlo Jaroslava Seiferta 179. Odloučené pracoviště Cukrovarská 2068.</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Základní škola Mělník-Mlazice, příspěvková organizace. Sídlo Českolipská 1386.</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Mateřská škola Mělník, Pod Vrchem 2995, příspěvková organizace. Sídlo Pod Vrchem 2995.Odloučené pracoviště Tyršova 75.</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Mateřská škola Motýlek, Mělník, příspěvková organizace. Sídlo Nemocniční 107. Odloučené pracoviště Wolkerova 2589.</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Mateřská škola Pohádka, Mělník, příspěvková organizace. Sídlo Slovany 2966. Odloučené pracoviště Sportovní 2940.</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Mateřská škola Zvoneček, Mělník, příspěvková organizace. Sídlo Dukelská 2598. Odloučené pracoviště Kokořínská 1616.</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Mateřská škola Mělník, V Zátiší 2948, příspěvková organizace. Sídlo V Zátiší 2948.</w:t>
      </w:r>
    </w:p>
    <w:p w:rsidR="00B20E0A" w:rsidRPr="00BB1C4E" w:rsidRDefault="00B20E0A" w:rsidP="00B20E0A">
      <w:pPr>
        <w:numPr>
          <w:ilvl w:val="0"/>
          <w:numId w:val="7"/>
        </w:numPr>
        <w:ind w:left="430" w:hanging="426"/>
        <w:jc w:val="both"/>
        <w:outlineLvl w:val="0"/>
        <w:rPr>
          <w:rFonts w:ascii="Arial" w:hAnsi="Arial" w:cs="Arial"/>
          <w:bCs/>
        </w:rPr>
      </w:pPr>
      <w:r w:rsidRPr="00BB1C4E">
        <w:rPr>
          <w:rFonts w:ascii="Arial" w:hAnsi="Arial" w:cs="Arial"/>
          <w:bCs/>
        </w:rPr>
        <w:t xml:space="preserve">Školní jídelna Mělník, příspěvková organizace. Sídlo Pražská 2817. Odloučené pracoviště Fügnerova </w:t>
      </w:r>
      <w:smartTag w:uri="urn:schemas-microsoft-com:office:smarttags" w:element="metricconverter">
        <w:smartTagPr>
          <w:attr w:name="ProductID" w:val="3524 a"/>
        </w:smartTagPr>
        <w:r w:rsidRPr="00BB1C4E">
          <w:rPr>
            <w:rFonts w:ascii="Arial" w:hAnsi="Arial" w:cs="Arial"/>
            <w:bCs/>
          </w:rPr>
          <w:t>3524 a</w:t>
        </w:r>
      </w:smartTag>
      <w:r w:rsidRPr="00BB1C4E">
        <w:rPr>
          <w:rFonts w:ascii="Arial" w:hAnsi="Arial" w:cs="Arial"/>
          <w:bCs/>
        </w:rPr>
        <w:t xml:space="preserve"> Panešova 1033.</w:t>
      </w:r>
    </w:p>
    <w:p w:rsidR="00B20E0A" w:rsidRPr="00BB1C4E" w:rsidRDefault="00B20E0A" w:rsidP="00B20E0A">
      <w:pPr>
        <w:rPr>
          <w:rFonts w:ascii="Arial" w:hAnsi="Arial" w:cs="Arial"/>
        </w:rPr>
      </w:pPr>
    </w:p>
    <w:p w:rsidR="00B20E0A" w:rsidRPr="00BB1C4E" w:rsidRDefault="00B20E0A" w:rsidP="00B20E0A">
      <w:pPr>
        <w:rPr>
          <w:rFonts w:ascii="Arial" w:hAnsi="Arial" w:cs="Arial"/>
          <w:b/>
        </w:rPr>
      </w:pPr>
      <w:r w:rsidRPr="00BB1C4E">
        <w:rPr>
          <w:rFonts w:ascii="Arial" w:hAnsi="Arial" w:cs="Arial"/>
          <w:b/>
        </w:rPr>
        <w:t>Počet pojištěných žáků: 3 843</w:t>
      </w:r>
    </w:p>
    <w:p w:rsidR="00B20E0A" w:rsidRPr="00BB1C4E" w:rsidRDefault="00B20E0A" w:rsidP="00B20E0A">
      <w:pPr>
        <w:ind w:left="284"/>
        <w:rPr>
          <w:rFonts w:ascii="Arial" w:hAnsi="Arial" w:cs="Arial"/>
        </w:rPr>
      </w:pPr>
    </w:p>
    <w:p w:rsidR="00B20E0A" w:rsidRPr="00BB1C4E" w:rsidRDefault="00B20E0A" w:rsidP="00B20E0A">
      <w:pPr>
        <w:pStyle w:val="Zpat"/>
        <w:tabs>
          <w:tab w:val="clear" w:pos="4536"/>
          <w:tab w:val="right" w:pos="2268"/>
          <w:tab w:val="left" w:pos="2410"/>
          <w:tab w:val="left" w:pos="3969"/>
          <w:tab w:val="right" w:pos="5670"/>
          <w:tab w:val="left" w:pos="6663"/>
        </w:tabs>
        <w:ind w:left="284" w:hanging="284"/>
        <w:rPr>
          <w:rFonts w:ascii="Arial" w:hAnsi="Arial" w:cs="Arial"/>
          <w:sz w:val="20"/>
        </w:rPr>
      </w:pPr>
      <w:r w:rsidRPr="00BB1C4E">
        <w:rPr>
          <w:rFonts w:ascii="Arial" w:hAnsi="Arial" w:cs="Arial"/>
          <w:sz w:val="20"/>
        </w:rPr>
        <w:t>Pojištění se sjednává v rozsahu VPP O 2008/02, ZPP O 2008/02, DPP 870.</w:t>
      </w:r>
    </w:p>
    <w:p w:rsidR="00B20E0A" w:rsidRPr="00BB1C4E" w:rsidRDefault="00B20E0A" w:rsidP="00B20E0A">
      <w:pPr>
        <w:rPr>
          <w:rFonts w:ascii="Arial" w:hAnsi="Arial" w:cs="Arial"/>
        </w:rPr>
      </w:pPr>
      <w:r w:rsidRPr="00BB1C4E">
        <w:rPr>
          <w:rFonts w:ascii="Arial" w:hAnsi="Arial" w:cs="Arial"/>
        </w:rPr>
        <w:t>Pojištěná činnost: činnost, ke které je pojištěný oprávněn na základě platných právních předpisů – pojištění odpovědnosti za škodu školských zařízení</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
          <w:bCs/>
          <w:sz w:val="20"/>
        </w:rPr>
      </w:pP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
          <w:bCs/>
          <w:sz w:val="20"/>
        </w:rPr>
        <w:t>Územní rozsah pojištění</w:t>
      </w:r>
      <w:r w:rsidRPr="00BB1C4E">
        <w:rPr>
          <w:rFonts w:ascii="Arial" w:hAnsi="Arial" w:cs="Arial"/>
          <w:bCs/>
          <w:sz w:val="20"/>
        </w:rPr>
        <w:t>:</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Česká republika – dle čl. 5 ZPP O 2008/02</w:t>
      </w: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p>
    <w:p w:rsidR="00B20E0A" w:rsidRPr="00BB1C4E" w:rsidRDefault="00B20E0A" w:rsidP="00B20E0A">
      <w:pPr>
        <w:pStyle w:val="Zpat"/>
        <w:tabs>
          <w:tab w:val="clear" w:pos="4536"/>
          <w:tab w:val="right" w:pos="2268"/>
          <w:tab w:val="left" w:pos="2410"/>
          <w:tab w:val="left" w:pos="3969"/>
          <w:tab w:val="right" w:pos="5670"/>
          <w:tab w:val="left" w:pos="6663"/>
        </w:tabs>
        <w:rPr>
          <w:rFonts w:ascii="Arial" w:hAnsi="Arial" w:cs="Arial"/>
          <w:bCs/>
          <w:sz w:val="20"/>
        </w:rPr>
      </w:pPr>
      <w:r w:rsidRPr="00BB1C4E">
        <w:rPr>
          <w:rFonts w:ascii="Arial" w:hAnsi="Arial" w:cs="Arial"/>
          <w:b/>
          <w:bCs/>
          <w:sz w:val="20"/>
        </w:rPr>
        <w:t>Časový rozsah pojištění</w:t>
      </w:r>
      <w:r w:rsidRPr="00BB1C4E">
        <w:rPr>
          <w:rFonts w:ascii="Arial" w:hAnsi="Arial" w:cs="Arial"/>
          <w:bCs/>
          <w:sz w:val="20"/>
        </w:rPr>
        <w:t xml:space="preserve"> (dle čl. 4. ZPP O 2008/02):</w:t>
      </w:r>
    </w:p>
    <w:p w:rsidR="00B20E0A" w:rsidRPr="00BB1C4E" w:rsidRDefault="00B20E0A" w:rsidP="00B20E0A">
      <w:pPr>
        <w:pStyle w:val="Zpat"/>
        <w:tabs>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Pojištění se vztahuje na odpovědnost pojištěného za škodu, pokud za ní odpovídá v důsledku škodné události (jednání nebo opomenutí) z doby trvání pojištění.</w:t>
      </w:r>
    </w:p>
    <w:p w:rsidR="00B20E0A" w:rsidRPr="00BB1C4E" w:rsidRDefault="00B20E0A" w:rsidP="00B20E0A">
      <w:pPr>
        <w:pStyle w:val="Zpat"/>
        <w:tabs>
          <w:tab w:val="right" w:pos="2268"/>
          <w:tab w:val="left" w:pos="2410"/>
          <w:tab w:val="left" w:pos="3969"/>
          <w:tab w:val="right" w:pos="5670"/>
          <w:tab w:val="left" w:pos="6663"/>
        </w:tabs>
        <w:rPr>
          <w:rFonts w:ascii="Arial" w:hAnsi="Arial" w:cs="Arial"/>
          <w:bCs/>
          <w:sz w:val="20"/>
        </w:rPr>
      </w:pPr>
      <w:r w:rsidRPr="00BB1C4E">
        <w:rPr>
          <w:rFonts w:ascii="Arial" w:hAnsi="Arial" w:cs="Arial"/>
          <w:bCs/>
          <w:sz w:val="20"/>
        </w:rPr>
        <w:t>Dále se pojištění vztahuje na odpovědnost za škodu, ke které dojde v době trvání pojištění, avšak škodná událost nastala v době před uzavřením pojistné smlouvy, pokud pojištěnému tato příčina v době uzavření pojistné smlouvy nemohla být známa.</w:t>
      </w:r>
    </w:p>
    <w:p w:rsidR="00B20E0A" w:rsidRPr="00BB1C4E" w:rsidRDefault="00B20E0A" w:rsidP="00B20E0A">
      <w:pPr>
        <w:pStyle w:val="Zhlav"/>
        <w:rPr>
          <w:rFonts w:ascii="Arial" w:hAnsi="Arial" w:cs="Arial"/>
          <w:b/>
          <w:bCs/>
        </w:rPr>
      </w:pPr>
    </w:p>
    <w:p w:rsidR="00B20E0A" w:rsidRPr="00BB1C4E" w:rsidRDefault="00B20E0A" w:rsidP="00B20E0A">
      <w:pPr>
        <w:pStyle w:val="Zhlav"/>
        <w:rPr>
          <w:rFonts w:ascii="Arial" w:hAnsi="Arial" w:cs="Arial"/>
          <w:b/>
          <w:bCs/>
        </w:rPr>
      </w:pPr>
      <w:r w:rsidRPr="00BB1C4E">
        <w:rPr>
          <w:rFonts w:ascii="Arial" w:hAnsi="Arial" w:cs="Arial"/>
          <w:b/>
          <w:bCs/>
        </w:rPr>
        <w:t xml:space="preserve">Základní rozsah pojištění dle VPP O 2008/02, ZPP O 2008/02, DPP O 870 </w:t>
      </w:r>
    </w:p>
    <w:p w:rsidR="00B20E0A" w:rsidRPr="00BB1C4E" w:rsidRDefault="00B20E0A" w:rsidP="00B20E0A">
      <w:pPr>
        <w:pStyle w:val="Zhlav"/>
        <w:rPr>
          <w:rFonts w:ascii="Arial" w:hAnsi="Arial" w:cs="Arial"/>
          <w:b/>
          <w:bCs/>
        </w:rPr>
      </w:pP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Limit pojistného plnění pro základní rozsah pojištění:</w:t>
      </w:r>
      <w:r w:rsidRPr="00BB1C4E">
        <w:rPr>
          <w:rFonts w:ascii="Arial" w:hAnsi="Arial" w:cs="Arial"/>
        </w:rPr>
        <w:tab/>
        <w:t>20 000 000,- Kč</w:t>
      </w:r>
    </w:p>
    <w:p w:rsidR="00B20E0A" w:rsidRPr="00BB1C4E" w:rsidRDefault="00B20E0A" w:rsidP="00B20E0A">
      <w:pPr>
        <w:pStyle w:val="Zhlav"/>
        <w:tabs>
          <w:tab w:val="clear" w:pos="4536"/>
          <w:tab w:val="clear" w:pos="9072"/>
          <w:tab w:val="right" w:pos="9639"/>
        </w:tabs>
        <w:rPr>
          <w:rFonts w:ascii="Arial" w:hAnsi="Arial" w:cs="Arial"/>
        </w:rPr>
      </w:pPr>
      <w:r w:rsidRPr="00BB1C4E">
        <w:rPr>
          <w:rFonts w:ascii="Arial" w:hAnsi="Arial" w:cs="Arial"/>
        </w:rPr>
        <w:t>Spoluúčast pojištěného na každé pojistné události:</w:t>
      </w:r>
      <w:r w:rsidRPr="00BB1C4E">
        <w:rPr>
          <w:rFonts w:ascii="Arial" w:hAnsi="Arial" w:cs="Arial"/>
        </w:rPr>
        <w:tab/>
        <w:t>5 000 000,- Kč</w:t>
      </w:r>
    </w:p>
    <w:p w:rsidR="00B20E0A" w:rsidRPr="00BB1C4E" w:rsidRDefault="00B20E0A" w:rsidP="00B20E0A">
      <w:pPr>
        <w:pStyle w:val="Zhlav"/>
        <w:tabs>
          <w:tab w:val="clear" w:pos="4536"/>
          <w:tab w:val="clear" w:pos="9072"/>
          <w:tab w:val="left" w:pos="720"/>
          <w:tab w:val="right" w:pos="9639"/>
        </w:tabs>
        <w:rPr>
          <w:rFonts w:ascii="Arial" w:hAnsi="Arial" w:cs="Arial"/>
        </w:rPr>
      </w:pPr>
    </w:p>
    <w:p w:rsidR="00B20E0A" w:rsidRPr="00BB1C4E" w:rsidRDefault="00B20E0A" w:rsidP="00B20E0A">
      <w:pPr>
        <w:pStyle w:val="Zhlav"/>
        <w:tabs>
          <w:tab w:val="clear" w:pos="4536"/>
          <w:tab w:val="clear" w:pos="9072"/>
          <w:tab w:val="left" w:pos="720"/>
          <w:tab w:val="right" w:pos="9639"/>
        </w:tabs>
        <w:rPr>
          <w:rFonts w:ascii="Arial" w:hAnsi="Arial" w:cs="Arial"/>
        </w:rPr>
      </w:pPr>
    </w:p>
    <w:p w:rsidR="00B20E0A" w:rsidRPr="00BB1C4E" w:rsidRDefault="00B20E0A" w:rsidP="00B20E0A">
      <w:pPr>
        <w:pStyle w:val="Zhlav"/>
        <w:tabs>
          <w:tab w:val="clear" w:pos="4536"/>
          <w:tab w:val="clear" w:pos="9072"/>
          <w:tab w:val="left" w:pos="720"/>
          <w:tab w:val="right" w:pos="9639"/>
        </w:tabs>
        <w:rPr>
          <w:rFonts w:ascii="Arial" w:hAnsi="Arial" w:cs="Arial"/>
        </w:rPr>
      </w:pPr>
      <w:r w:rsidRPr="00BB1C4E">
        <w:rPr>
          <w:rFonts w:ascii="Arial" w:hAnsi="Arial" w:cs="Arial"/>
        </w:rPr>
        <w:t xml:space="preserve">Pro část I. a II. se sjednává </w:t>
      </w:r>
    </w:p>
    <w:p w:rsidR="00B20E0A" w:rsidRPr="00BB1C4E" w:rsidRDefault="00B20E0A" w:rsidP="00B20E0A">
      <w:pPr>
        <w:pStyle w:val="Zhlav"/>
        <w:tabs>
          <w:tab w:val="clear" w:pos="4536"/>
          <w:tab w:val="clear" w:pos="9072"/>
          <w:tab w:val="left" w:pos="720"/>
          <w:tab w:val="right" w:pos="9639"/>
        </w:tabs>
        <w:rPr>
          <w:rFonts w:ascii="Arial" w:hAnsi="Arial" w:cs="Arial"/>
        </w:rPr>
      </w:pPr>
    </w:p>
    <w:p w:rsidR="00B20E0A" w:rsidRPr="00BB1C4E" w:rsidRDefault="00B20E0A" w:rsidP="00B20E0A">
      <w:pPr>
        <w:pStyle w:val="Zhlav"/>
        <w:tabs>
          <w:tab w:val="clear" w:pos="4536"/>
          <w:tab w:val="left" w:pos="720"/>
        </w:tabs>
        <w:spacing w:before="120"/>
        <w:jc w:val="both"/>
        <w:rPr>
          <w:rFonts w:ascii="Arial" w:hAnsi="Arial" w:cs="Arial"/>
        </w:rPr>
      </w:pPr>
      <w:r w:rsidRPr="00BB1C4E">
        <w:rPr>
          <w:rFonts w:ascii="Arial" w:hAnsi="Arial" w:cs="Arial"/>
        </w:rPr>
        <w:t>DPP O 852 – Ochrana osobnosti</w:t>
      </w:r>
    </w:p>
    <w:p w:rsidR="00B20E0A" w:rsidRPr="00BB1C4E" w:rsidRDefault="00B20E0A" w:rsidP="00B20E0A">
      <w:pPr>
        <w:pStyle w:val="Zhlav"/>
        <w:tabs>
          <w:tab w:val="clear" w:pos="4536"/>
          <w:tab w:val="left" w:pos="720"/>
        </w:tabs>
        <w:jc w:val="both"/>
        <w:rPr>
          <w:rFonts w:ascii="Arial" w:hAnsi="Arial" w:cs="Arial"/>
        </w:rPr>
      </w:pPr>
      <w:r w:rsidRPr="00BB1C4E">
        <w:rPr>
          <w:rFonts w:ascii="Arial" w:hAnsi="Arial" w:cs="Arial"/>
        </w:rPr>
        <w:t>Limit pojistného plnění pro připojištění dle DPP O 852:</w:t>
      </w:r>
      <w:r w:rsidRPr="00BB1C4E">
        <w:rPr>
          <w:rFonts w:ascii="Arial" w:hAnsi="Arial" w:cs="Arial"/>
        </w:rPr>
        <w:tab/>
        <w:t xml:space="preserve">                                                               2 000 000,- Kč </w:t>
      </w:r>
    </w:p>
    <w:p w:rsidR="00B20E0A" w:rsidRPr="00BB1C4E" w:rsidRDefault="00B20E0A" w:rsidP="00B20E0A">
      <w:pPr>
        <w:pStyle w:val="Zhlav"/>
        <w:tabs>
          <w:tab w:val="clear" w:pos="4536"/>
          <w:tab w:val="left" w:pos="720"/>
        </w:tabs>
        <w:jc w:val="both"/>
        <w:rPr>
          <w:rFonts w:ascii="Arial" w:hAnsi="Arial" w:cs="Arial"/>
        </w:rPr>
      </w:pPr>
      <w:r w:rsidRPr="00BB1C4E">
        <w:rPr>
          <w:rFonts w:ascii="Arial" w:hAnsi="Arial" w:cs="Arial"/>
        </w:rPr>
        <w:t>(sjednává se jako sublimit limitu pojistného plnění sjednaného pro základní rozsah pojištění dle části I. a II.)</w:t>
      </w:r>
    </w:p>
    <w:p w:rsidR="00B20E0A" w:rsidRPr="00BB1C4E" w:rsidRDefault="00B20E0A" w:rsidP="00B20E0A">
      <w:pPr>
        <w:pStyle w:val="Zhlav"/>
        <w:tabs>
          <w:tab w:val="clear" w:pos="4536"/>
          <w:tab w:val="left" w:pos="720"/>
        </w:tabs>
        <w:jc w:val="both"/>
        <w:rPr>
          <w:rFonts w:ascii="Arial" w:hAnsi="Arial" w:cs="Arial"/>
        </w:rPr>
      </w:pPr>
      <w:r w:rsidRPr="00BB1C4E">
        <w:rPr>
          <w:rFonts w:ascii="Arial" w:hAnsi="Arial" w:cs="Arial"/>
        </w:rPr>
        <w:t>Spoluúčast pojištěného na každé pojistné události:</w:t>
      </w:r>
      <w:r w:rsidRPr="00BB1C4E">
        <w:rPr>
          <w:rFonts w:ascii="Arial" w:hAnsi="Arial" w:cs="Arial"/>
        </w:rPr>
        <w:tab/>
        <w:t xml:space="preserve">                                                         10 %, min. 20 000,- Kč</w:t>
      </w:r>
    </w:p>
    <w:p w:rsidR="00B20E0A" w:rsidRPr="00BB1C4E" w:rsidRDefault="00B20E0A" w:rsidP="00B20E0A">
      <w:pPr>
        <w:pStyle w:val="Zhlav"/>
        <w:tabs>
          <w:tab w:val="clear" w:pos="4536"/>
          <w:tab w:val="clear" w:pos="9072"/>
          <w:tab w:val="left" w:pos="720"/>
          <w:tab w:val="right" w:pos="9639"/>
        </w:tabs>
        <w:rPr>
          <w:rFonts w:ascii="Arial" w:hAnsi="Arial" w:cs="Arial"/>
        </w:rPr>
      </w:pPr>
    </w:p>
    <w:p w:rsidR="00B20E0A" w:rsidRPr="00BB1C4E" w:rsidRDefault="00B20E0A" w:rsidP="00B20E0A">
      <w:pPr>
        <w:pStyle w:val="Nadpis4"/>
      </w:pPr>
      <w:r w:rsidRPr="00BB1C4E">
        <w:t>Celkové pojistné za pojištění odpovědnosti za škodu:</w:t>
      </w:r>
      <w:r w:rsidRPr="00BB1C4E">
        <w:tab/>
        <w:t>157 834,- Kč</w:t>
      </w:r>
    </w:p>
    <w:p w:rsidR="00BA1B01" w:rsidRPr="00BB1C4E" w:rsidRDefault="00BA1B01"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1A5528" w:rsidRPr="00BB1C4E" w:rsidRDefault="001A5528"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1A5528" w:rsidRPr="00BB1C4E" w:rsidRDefault="001A5528"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6514EC" w:rsidRPr="00BB1C4E" w:rsidRDefault="006514EC" w:rsidP="006514EC">
      <w:pPr>
        <w:pStyle w:val="GPodstavec"/>
        <w:numPr>
          <w:ilvl w:val="0"/>
          <w:numId w:val="0"/>
        </w:numPr>
        <w:spacing w:before="0"/>
        <w:jc w:val="both"/>
        <w:rPr>
          <w:b/>
        </w:rPr>
      </w:pPr>
      <w:r w:rsidRPr="00BB1C4E">
        <w:rPr>
          <w:b/>
        </w:rPr>
        <w:t>Výluka nakažlivých nemocí</w:t>
      </w:r>
      <w:r w:rsidRPr="00BB1C4E">
        <w:t xml:space="preserve"> (ekvivalent LMA 5503)</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Z pojištění sjednaného touto pojistnou smlouvou je vyloučena jakákoli přímá i nepřímá škoda, poškození, odpovědnost, nárok, náklad nebo výdaj jakéhokoli druhu nebo škoda s časovým prvkem způsobená</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nakažlivou nemocí nebo skutečnou či domnělou hrozbou či strachem z ní, nebo</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nařízením zavřít provozy a provozovny z důvodu omezení nebo zastavení šíření takové nakažlivé nemoci, nebo</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kombinací výše uvedených příčin.</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 xml:space="preserve">V 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pojistné smlouvy jinak vyloučena. </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lastRenderedPageBreak/>
        <w:t>Pro vyloučení veškerých pochybností se ujednává, že: (i) nakažlivá nemoc a mezi jiným také úřední zásah proti této nemoci není příčinou pojištěnou z této pojistné smlouvy, a (ii)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V případě rozporu s jinými ustanoveními v této pojistné smlouvě má vždy přednost ujednání v této doložce.</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u w:val="single"/>
          <w:lang w:val="it-IT" w:eastAsia="it-IT"/>
        </w:rPr>
      </w:pPr>
      <w:r w:rsidRPr="00BB1C4E">
        <w:rPr>
          <w:rFonts w:cs="Arial"/>
          <w:snapToGrid/>
          <w:color w:val="000000" w:themeColor="text1"/>
          <w:sz w:val="20"/>
          <w:u w:val="single"/>
          <w:lang w:val="it-IT" w:eastAsia="it-IT"/>
        </w:rPr>
        <w:t>Vysvětlení pojmů</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b/>
          <w:snapToGrid/>
          <w:color w:val="000000" w:themeColor="text1"/>
          <w:sz w:val="20"/>
          <w:lang w:val="it-IT" w:eastAsia="it-IT"/>
        </w:rPr>
        <w:t>Nakažlivá nemoc</w:t>
      </w:r>
      <w:r w:rsidRPr="00BB1C4E">
        <w:rPr>
          <w:rFonts w:cs="Arial"/>
          <w:snapToGrid/>
          <w:color w:val="000000" w:themeColor="text1"/>
          <w:sz w:val="20"/>
          <w:lang w:val="it-IT" w:eastAsia="it-IT"/>
        </w:rPr>
        <w:t xml:space="preserve"> je jakákoli nemoc, která se může přenášet jakoukoli látkou nebo činidlem z organismu na organismus, kde:</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látka nebo činidlo zahrnují mimo jiné viry, bakterie, parazity, nebo jiný organismus nebo jeho variaci, živou i neživou,</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přímý i nepřímý způsob přenosu zahrnuje mimo jiné přenos vzduchem, tělními tekutinami, přenos přes různé povrchy nebo předměty, přenos pevným, kapalným nebo plynným skupenstvím nebo přenos mezi organismy,</w:t>
      </w:r>
    </w:p>
    <w:p w:rsidR="006514EC" w:rsidRPr="00BB1C4E" w:rsidRDefault="006514EC" w:rsidP="006514EC">
      <w:pPr>
        <w:pStyle w:val="GPodstavec"/>
        <w:numPr>
          <w:ilvl w:val="0"/>
          <w:numId w:val="21"/>
        </w:numPr>
        <w:spacing w:before="0"/>
        <w:ind w:left="0" w:hanging="142"/>
        <w:jc w:val="both"/>
        <w:rPr>
          <w:color w:val="auto"/>
          <w:szCs w:val="22"/>
        </w:rPr>
      </w:pPr>
      <w:r w:rsidRPr="00BB1C4E">
        <w:rPr>
          <w:color w:val="auto"/>
          <w:szCs w:val="22"/>
        </w:rP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b/>
          <w:snapToGrid/>
          <w:color w:val="000000" w:themeColor="text1"/>
          <w:sz w:val="20"/>
          <w:lang w:val="it-IT" w:eastAsia="it-IT"/>
        </w:rPr>
        <w:t>Škoda s časovým prvkem</w:t>
      </w:r>
      <w:r w:rsidRPr="00BB1C4E">
        <w:rPr>
          <w:rFonts w:cs="Arial"/>
          <w:snapToGrid/>
          <w:color w:val="000000" w:themeColor="text1"/>
          <w:sz w:val="20"/>
          <w:lang w:val="it-IT" w:eastAsia="it-IT"/>
        </w:rPr>
        <w:t xml:space="preserve"> je škoda z přerušení provozu, následného přerušení provozu nebo jakákoli následná škoda.</w:t>
      </w:r>
    </w:p>
    <w:p w:rsidR="006514EC" w:rsidRPr="00BB1C4E" w:rsidRDefault="006514EC" w:rsidP="006514EC">
      <w:pPr>
        <w:spacing w:before="240"/>
        <w:jc w:val="both"/>
        <w:rPr>
          <w:rFonts w:cs="Arial"/>
          <w:b/>
        </w:rPr>
      </w:pPr>
    </w:p>
    <w:p w:rsidR="006514EC" w:rsidRPr="00BB1C4E" w:rsidRDefault="006514EC" w:rsidP="006514EC">
      <w:pPr>
        <w:pStyle w:val="GPodstavec"/>
        <w:numPr>
          <w:ilvl w:val="0"/>
          <w:numId w:val="0"/>
        </w:numPr>
        <w:jc w:val="both"/>
        <w:rPr>
          <w:b/>
        </w:rPr>
      </w:pPr>
      <w:r w:rsidRPr="00BB1C4E">
        <w:rPr>
          <w:b/>
        </w:rPr>
        <w:t>Elektronická data</w:t>
      </w:r>
      <w:r w:rsidRPr="00BB1C4E">
        <w:t xml:space="preserve"> (ekvivalent NMA 2915)</w:t>
      </w:r>
    </w:p>
    <w:p w:rsidR="006514EC" w:rsidRPr="00BB1C4E" w:rsidRDefault="006514EC" w:rsidP="006514EC">
      <w:pPr>
        <w:pStyle w:val="Text11"/>
        <w:keepLines/>
        <w:tabs>
          <w:tab w:val="clear" w:pos="907"/>
        </w:tabs>
        <w:spacing w:before="120" w:after="0"/>
        <w:ind w:left="0" w:firstLine="0"/>
        <w:rPr>
          <w:rFonts w:cs="Arial"/>
          <w:b/>
          <w:snapToGrid/>
          <w:color w:val="000000" w:themeColor="text1"/>
          <w:sz w:val="20"/>
          <w:lang w:val="it-IT" w:eastAsia="it-IT"/>
        </w:rPr>
      </w:pPr>
      <w:r w:rsidRPr="00BB1C4E">
        <w:rPr>
          <w:rFonts w:cs="Arial"/>
          <w:b/>
          <w:snapToGrid/>
          <w:color w:val="000000" w:themeColor="text1"/>
          <w:sz w:val="20"/>
          <w:lang w:val="it-IT" w:eastAsia="it-IT"/>
        </w:rPr>
        <w:t>Výluka elektronických dat</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Nehledě na jiná ustanovení v pojistné smlouvě nebo jejích dodatcích se ujednává toto:</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a) Pojišťovna neposkytne pojistné plnění za ztrátu, poškození, zničení, zkreslení, vymazání, porušení nebo změnu elektronických dat, která nastala z jakékoliv příčiny (včetně např. způsobení počítačovým virem) nebo za jakoukoliv ztrátu v důsledku nemožnosti užívat elektronická data nebo omezení funkčnosti elektronických dat. Pojištění se rovněž nevztahuje na jakékoliv náklady či výdaje vyplývající ze shora uvedených skutečností. Pojištění se nevztahuje na výše uvedené případy bez ohledu na jinou současně nebo v jiném časovém sledu působící skutečnost či příčinu. Pokud jsou však v bodu 2.1. této pojistné smlouvy pod samostatnou položkou pojištěny náklady na obnovu dat a dokumentace, pojištění těchto nákladů se řídí ujednáním, které je pro tuto položku v pojistné smlouvě sjednáno.</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b/>
          <w:snapToGrid/>
          <w:color w:val="000000" w:themeColor="text1"/>
          <w:sz w:val="20"/>
          <w:lang w:val="it-IT" w:eastAsia="it-IT"/>
        </w:rPr>
        <w:t>Elektronickými daty</w:t>
      </w:r>
      <w:r w:rsidRPr="00BB1C4E">
        <w:rPr>
          <w:rFonts w:cs="Arial"/>
          <w:snapToGrid/>
          <w:color w:val="000000" w:themeColor="text1"/>
          <w:sz w:val="20"/>
          <w:lang w:val="it-IT" w:eastAsia="it-IT"/>
        </w:rPr>
        <w:t xml:space="preserve"> se rozumí skutečnosti, pojmy a informace převedené do formy použitelné pro přenos, sdělování a zpracování elektronickými a elektromechanickými datovými procesy nebo elektronicky ovládaným zařízením. Pojem elektronická data zahrnuje rovněž programy, programová vybavení a jiné kódové příkazy pro zpracování a manipulaci s daty nebo pro řízení a manipulaci s elektronicky ovládaným zařízením.</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b/>
          <w:snapToGrid/>
          <w:color w:val="000000" w:themeColor="text1"/>
          <w:sz w:val="20"/>
          <w:lang w:val="it-IT" w:eastAsia="it-IT"/>
        </w:rPr>
        <w:t>Počítačovým virem</w:t>
      </w:r>
      <w:r w:rsidRPr="00BB1C4E">
        <w:rPr>
          <w:rFonts w:cs="Arial"/>
          <w:snapToGrid/>
          <w:color w:val="000000" w:themeColor="text1"/>
          <w:sz w:val="20"/>
          <w:lang w:val="it-IT" w:eastAsia="it-IT"/>
        </w:rPr>
        <w:t xml:space="preserve"> se rozumí soubor rušivých, škodlivých nebo jiných neoprávněných příkazů či kódů včetně souboru neoprávněných programových či jiných příkazů či kódů, které byly v úmyslu způsobit škodu zavedeny do počítače a které se samy šíří počítačovým systémem či sítí jakéhokoliv druhu. Počítačovým virem jsou např. „trojští koně“, „červi“ nebo „časované či logické bomby“.</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Pojišťovna však v souladu s ustanoveními pojistné smlouvy, pojistných podmínek a výluk poskytne pojistné plnění za věcnou škodu na pojištěných věcech, ke které došlo v době trvání pojištění následkem požáru nebo výbuchu, pokud tento požár nebo výbuch vznikl v důsledku některé ze skutečností uvedených v odstavci a) výše.</w:t>
      </w:r>
    </w:p>
    <w:p w:rsidR="001A5528" w:rsidRPr="00BB1C4E" w:rsidRDefault="001A5528" w:rsidP="001A5528">
      <w:pPr>
        <w:pStyle w:val="Zkladntext"/>
        <w:rPr>
          <w:lang w:val="it-IT" w:eastAsia="it-IT"/>
        </w:rPr>
      </w:pPr>
    </w:p>
    <w:p w:rsidR="008549D2" w:rsidRPr="00BB1C4E" w:rsidRDefault="008549D2" w:rsidP="001A5528">
      <w:pPr>
        <w:pStyle w:val="Zkladntext"/>
        <w:rPr>
          <w:lang w:val="it-IT" w:eastAsia="it-IT"/>
        </w:rPr>
      </w:pP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b/>
          <w:snapToGrid/>
          <w:color w:val="000000" w:themeColor="text1"/>
          <w:sz w:val="20"/>
          <w:lang w:val="it-IT" w:eastAsia="it-IT"/>
        </w:rPr>
        <w:t>Pojistná hodnota nosičů elektronických dat</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t>Nehledě na jiná ustanovení v pojistné smlouvě nebo jejích dodatcích se ujednává toto:</w:t>
      </w:r>
    </w:p>
    <w:p w:rsidR="006514EC" w:rsidRPr="00BB1C4E" w:rsidRDefault="006514EC" w:rsidP="006514EC">
      <w:pPr>
        <w:pStyle w:val="Text11"/>
        <w:keepLines/>
        <w:tabs>
          <w:tab w:val="clear" w:pos="907"/>
        </w:tabs>
        <w:spacing w:before="120" w:after="0"/>
        <w:ind w:left="0" w:firstLine="0"/>
        <w:rPr>
          <w:rFonts w:cs="Arial"/>
          <w:snapToGrid/>
          <w:color w:val="000000" w:themeColor="text1"/>
          <w:sz w:val="20"/>
          <w:lang w:val="it-IT" w:eastAsia="it-IT"/>
        </w:rPr>
      </w:pPr>
      <w:r w:rsidRPr="00BB1C4E">
        <w:rPr>
          <w:rFonts w:cs="Arial"/>
          <w:snapToGrid/>
          <w:color w:val="000000" w:themeColor="text1"/>
          <w:sz w:val="20"/>
          <w:lang w:val="it-IT" w:eastAsia="it-IT"/>
        </w:rPr>
        <w:lastRenderedPageBreak/>
        <w:t>Pokud budou nosiče elektronických dat, na které se vztahuje toto pojištění a na nichž jsou uložena či zpracovávána elektronická data, v důsledku pojistného nebezpečí fyzicky zničena či poškozena, pak se za pojistnou hodnotu těchto věcí považuje cena prázdných nosičů a nákladů nutných na reprodukci elektronických dat ze záložních nosičů, z původní nebo předchozí verze. Tyto náklady však nezahrnují náklady na výzkum a vývoj ani žádné náklady na obnovu, shromažďování nebo sestavování těchto elektronických dat. Pokud nosiče elektronických dat nebudou opraveny, vyměněny nebo obnoveny, za pojistnou hodnotu se pak bude považovat cena prázdných nosičů. Toto pojištění se však nevztahuje na jakoukoliv hodnotu, jež mají elektronická data pro pojištěného nebo jinou osobu, a to i v případě, že elektronická data nelze obnovit, znovu shromáždit či sestavit.</w:t>
      </w:r>
    </w:p>
    <w:p w:rsidR="001E76E7" w:rsidRDefault="001E76E7"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3E311D" w:rsidRDefault="003E311D"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3E311D" w:rsidRPr="00BB1C4E" w:rsidRDefault="003E311D" w:rsidP="00A24100">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B20E0A" w:rsidRPr="00BB1C4E" w:rsidRDefault="00B20E0A" w:rsidP="00B20E0A">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B20E0A" w:rsidRPr="00BB1C4E" w:rsidRDefault="00B20E0A" w:rsidP="00B20E0A">
      <w:pPr>
        <w:pStyle w:val="Nadpis2"/>
        <w:rPr>
          <w:rFonts w:ascii="Arial" w:hAnsi="Arial"/>
          <w:sz w:val="22"/>
        </w:rPr>
      </w:pPr>
      <w:r w:rsidRPr="00BB1C4E">
        <w:rPr>
          <w:rFonts w:ascii="Arial" w:hAnsi="Arial"/>
          <w:sz w:val="22"/>
        </w:rPr>
        <w:t>REKAPITULACE POJISTNÝCH NEBEZPEČÍ A POJISTNÉHO</w:t>
      </w:r>
      <w:r w:rsidRPr="00BB1C4E">
        <w:rPr>
          <w:rFonts w:ascii="Arial" w:hAnsi="Arial"/>
          <w:sz w:val="22"/>
        </w:rPr>
        <w:tab/>
      </w:r>
    </w:p>
    <w:p w:rsidR="00B20E0A" w:rsidRPr="00BB1C4E" w:rsidRDefault="00B20E0A" w:rsidP="00B20E0A">
      <w:pPr>
        <w:pStyle w:val="Zpat"/>
        <w:tabs>
          <w:tab w:val="clear" w:pos="4536"/>
          <w:tab w:val="left" w:pos="-1985"/>
        </w:tabs>
        <w:spacing w:before="120"/>
        <w:rPr>
          <w:rFonts w:ascii="Arial" w:hAnsi="Arial"/>
          <w:b/>
          <w:sz w:val="20"/>
        </w:rPr>
      </w:pPr>
      <w:r w:rsidRPr="00BB1C4E">
        <w:rPr>
          <w:rFonts w:ascii="Arial" w:hAnsi="Arial"/>
          <w:b/>
          <w:sz w:val="20"/>
        </w:rPr>
        <w:t>Pojistné nebezpečí</w:t>
      </w:r>
      <w:r w:rsidRPr="00BB1C4E">
        <w:rPr>
          <w:rFonts w:ascii="Arial" w:hAnsi="Arial"/>
          <w:b/>
          <w:sz w:val="20"/>
        </w:rPr>
        <w:tab/>
        <w:t>Pojistné</w:t>
      </w:r>
    </w:p>
    <w:p w:rsidR="00B20E0A" w:rsidRPr="00BB1C4E"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BB1C4E">
        <w:rPr>
          <w:rFonts w:ascii="Arial" w:hAnsi="Arial"/>
          <w:sz w:val="20"/>
        </w:rPr>
        <w:t>Oddíl A – pojištění majetku</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BB1C4E">
        <w:rPr>
          <w:rFonts w:ascii="Arial" w:hAnsi="Arial"/>
          <w:sz w:val="20"/>
        </w:rPr>
        <w:t>pojistná nebezpečí flexa, voda z potrubí, přírodní nebezpečí, přírodní katastrofy</w:t>
      </w:r>
      <w:r w:rsidRPr="00BB1C4E">
        <w:rPr>
          <w:rFonts w:ascii="Arial" w:hAnsi="Arial"/>
          <w:sz w:val="20"/>
        </w:rPr>
        <w:tab/>
      </w:r>
      <w:r w:rsidR="001A547F" w:rsidRPr="00622E3C">
        <w:rPr>
          <w:rFonts w:ascii="Arial" w:hAnsi="Arial"/>
          <w:sz w:val="20"/>
        </w:rPr>
        <w:t>740 061</w:t>
      </w:r>
      <w:r w:rsidRPr="00622E3C">
        <w:rPr>
          <w:rFonts w:ascii="Arial" w:hAnsi="Arial"/>
          <w:sz w:val="20"/>
        </w:rPr>
        <w:t>,-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622E3C">
        <w:rPr>
          <w:rFonts w:ascii="Arial" w:hAnsi="Arial"/>
          <w:sz w:val="20"/>
        </w:rPr>
        <w:t>odcizení</w:t>
      </w:r>
      <w:r w:rsidRPr="00622E3C">
        <w:rPr>
          <w:rFonts w:ascii="Arial" w:hAnsi="Arial"/>
          <w:sz w:val="20"/>
        </w:rPr>
        <w:tab/>
      </w:r>
      <w:r w:rsidRPr="00622E3C">
        <w:rPr>
          <w:rFonts w:ascii="Arial" w:hAnsi="Arial"/>
          <w:sz w:val="20"/>
        </w:rPr>
        <w:tab/>
      </w:r>
      <w:r w:rsidR="00BC39A9" w:rsidRPr="00622E3C">
        <w:rPr>
          <w:rFonts w:ascii="Arial" w:hAnsi="Arial"/>
          <w:sz w:val="20"/>
        </w:rPr>
        <w:t>141 455</w:t>
      </w:r>
      <w:r w:rsidRPr="00622E3C">
        <w:rPr>
          <w:rFonts w:ascii="Arial" w:hAnsi="Arial"/>
          <w:sz w:val="20"/>
        </w:rPr>
        <w:t>,-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622E3C">
        <w:rPr>
          <w:rFonts w:ascii="Arial" w:hAnsi="Arial"/>
          <w:sz w:val="20"/>
        </w:rPr>
        <w:t>vandalismus</w:t>
      </w:r>
      <w:r w:rsidRPr="00622E3C">
        <w:rPr>
          <w:rFonts w:ascii="Arial" w:hAnsi="Arial"/>
          <w:sz w:val="20"/>
        </w:rPr>
        <w:tab/>
      </w:r>
      <w:r w:rsidRPr="00622E3C">
        <w:rPr>
          <w:rFonts w:ascii="Arial" w:hAnsi="Arial"/>
          <w:sz w:val="20"/>
        </w:rPr>
        <w:tab/>
        <w:t>37 250,-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622E3C">
        <w:rPr>
          <w:rFonts w:ascii="Arial" w:hAnsi="Arial"/>
          <w:sz w:val="20"/>
        </w:rPr>
        <w:t xml:space="preserve">rozbití skla </w:t>
      </w:r>
      <w:r w:rsidRPr="00622E3C">
        <w:rPr>
          <w:rFonts w:ascii="Arial" w:hAnsi="Arial"/>
          <w:sz w:val="20"/>
        </w:rPr>
        <w:tab/>
      </w:r>
      <w:r w:rsidRPr="00622E3C">
        <w:rPr>
          <w:rFonts w:ascii="Arial" w:hAnsi="Arial"/>
          <w:sz w:val="20"/>
        </w:rPr>
        <w:tab/>
        <w:t>5 500,-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622E3C">
        <w:rPr>
          <w:rFonts w:ascii="Arial" w:hAnsi="Arial"/>
          <w:sz w:val="20"/>
        </w:rPr>
        <w:t>pojištění přepravy peněz a cenností</w:t>
      </w:r>
      <w:r w:rsidRPr="00622E3C">
        <w:rPr>
          <w:rFonts w:ascii="Arial" w:hAnsi="Arial"/>
          <w:sz w:val="20"/>
        </w:rPr>
        <w:tab/>
      </w:r>
      <w:r w:rsidRPr="00622E3C">
        <w:rPr>
          <w:rFonts w:ascii="Arial" w:hAnsi="Arial"/>
          <w:sz w:val="20"/>
        </w:rPr>
        <w:tab/>
        <w:t>7 200,-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cs="Arial"/>
          <w:sz w:val="20"/>
        </w:rPr>
      </w:pPr>
      <w:r w:rsidRPr="00622E3C">
        <w:rPr>
          <w:rFonts w:ascii="Arial" w:hAnsi="Arial" w:cs="Arial"/>
          <w:sz w:val="20"/>
        </w:rPr>
        <w:t>pojištění elektroniky</w:t>
      </w:r>
      <w:r w:rsidRPr="00622E3C">
        <w:rPr>
          <w:rFonts w:ascii="Arial" w:hAnsi="Arial" w:cs="Arial"/>
          <w:sz w:val="20"/>
        </w:rPr>
        <w:tab/>
        <w:t>75 361,-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cs="Arial"/>
          <w:sz w:val="20"/>
        </w:rPr>
      </w:pPr>
      <w:r w:rsidRPr="00622E3C">
        <w:rPr>
          <w:rFonts w:ascii="Arial" w:hAnsi="Arial" w:cs="Arial"/>
          <w:sz w:val="20"/>
        </w:rPr>
        <w:t xml:space="preserve">pojištění pro případ poškození zateplených fasád a střešních konstrukcí </w:t>
      </w:r>
      <w:r w:rsidRPr="00622E3C">
        <w:rPr>
          <w:rFonts w:ascii="Arial" w:hAnsi="Arial" w:cs="Arial"/>
          <w:sz w:val="20"/>
        </w:rPr>
        <w:tab/>
        <w:t>5 000,- Kč</w:t>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cs="Arial"/>
          <w:sz w:val="20"/>
        </w:rPr>
      </w:pPr>
      <w:r w:rsidRPr="00622E3C">
        <w:rPr>
          <w:rFonts w:ascii="Arial" w:hAnsi="Arial" w:cs="Arial"/>
          <w:sz w:val="20"/>
        </w:rPr>
        <w:t>Oddíl B – pojištění odpovědnosti za škodu</w:t>
      </w:r>
      <w:r w:rsidRPr="00622E3C">
        <w:rPr>
          <w:rFonts w:ascii="Arial" w:hAnsi="Arial" w:cs="Arial"/>
          <w:sz w:val="20"/>
        </w:rPr>
        <w:tab/>
      </w:r>
    </w:p>
    <w:p w:rsidR="00B20E0A" w:rsidRPr="00622E3C" w:rsidRDefault="00B20E0A" w:rsidP="00B20E0A">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sz w:val="20"/>
        </w:rPr>
      </w:pPr>
      <w:r w:rsidRPr="00622E3C">
        <w:rPr>
          <w:rFonts w:ascii="Arial" w:hAnsi="Arial"/>
          <w:sz w:val="20"/>
        </w:rPr>
        <w:t>pojištění odpovědnosti za škodu</w:t>
      </w:r>
      <w:r w:rsidRPr="00622E3C">
        <w:rPr>
          <w:rFonts w:ascii="Arial" w:hAnsi="Arial"/>
          <w:sz w:val="20"/>
        </w:rPr>
        <w:tab/>
        <w:t xml:space="preserve">    157 834,- Kč</w:t>
      </w:r>
    </w:p>
    <w:p w:rsidR="00BC39A9" w:rsidRPr="00622E3C" w:rsidRDefault="00B20E0A" w:rsidP="00BC39A9">
      <w:pPr>
        <w:pStyle w:val="Nadpis3"/>
      </w:pPr>
      <w:r w:rsidRPr="00622E3C">
        <w:tab/>
      </w:r>
      <w:r w:rsidRPr="00622E3C">
        <w:tab/>
        <w:t>Celkové roční pojistné:</w:t>
      </w:r>
      <w:r w:rsidRPr="00622E3C">
        <w:tab/>
      </w:r>
      <w:r w:rsidR="003E311D" w:rsidRPr="00622E3C">
        <w:t>1</w:t>
      </w:r>
      <w:r w:rsidR="001A547F" w:rsidRPr="00622E3C">
        <w:t> 1</w:t>
      </w:r>
      <w:r w:rsidR="00664845" w:rsidRPr="00622E3C">
        <w:t>6</w:t>
      </w:r>
      <w:r w:rsidR="001A547F" w:rsidRPr="00622E3C">
        <w:t>9 661</w:t>
      </w:r>
      <w:r w:rsidRPr="00622E3C">
        <w:t>,- Kč</w:t>
      </w:r>
    </w:p>
    <w:p w:rsidR="00BC39A9" w:rsidRPr="00622E3C" w:rsidRDefault="00BC39A9" w:rsidP="00BC39A9">
      <w:pPr>
        <w:pStyle w:val="Nadpis3"/>
      </w:pPr>
    </w:p>
    <w:p w:rsidR="008549D2" w:rsidRPr="00622E3C" w:rsidRDefault="008549D2" w:rsidP="008549D2">
      <w:pPr>
        <w:rPr>
          <w:rFonts w:ascii="Arial" w:hAnsi="Arial" w:cs="Arial"/>
          <w:b/>
          <w:bCs/>
        </w:rPr>
      </w:pPr>
      <w:r w:rsidRPr="00622E3C">
        <w:rPr>
          <w:rFonts w:ascii="Arial" w:hAnsi="Arial" w:cs="Arial"/>
          <w:b/>
          <w:bCs/>
        </w:rPr>
        <w:t>SPLATNOST A ZPŮSOB PLACENÍ POJISTNÉHO</w:t>
      </w:r>
    </w:p>
    <w:p w:rsidR="008549D2" w:rsidRPr="00BB1C4E" w:rsidRDefault="008549D2" w:rsidP="008549D2">
      <w:pPr>
        <w:rPr>
          <w:rFonts w:ascii="Arial" w:hAnsi="Arial" w:cs="Arial"/>
        </w:rPr>
      </w:pPr>
      <w:r w:rsidRPr="00622E3C">
        <w:rPr>
          <w:rFonts w:ascii="Arial" w:hAnsi="Arial" w:cs="Arial"/>
        </w:rPr>
        <w:t xml:space="preserve">Pojistné je stanoveno jako běžné. Roční pojistné činí </w:t>
      </w:r>
      <w:r w:rsidR="003E311D" w:rsidRPr="00622E3C">
        <w:rPr>
          <w:rFonts w:ascii="Arial" w:hAnsi="Arial" w:cs="Arial"/>
        </w:rPr>
        <w:t>1</w:t>
      </w:r>
      <w:r w:rsidR="001A547F" w:rsidRPr="00622E3C">
        <w:rPr>
          <w:rFonts w:ascii="Arial" w:hAnsi="Arial" w:cs="Arial"/>
        </w:rPr>
        <w:t> 1</w:t>
      </w:r>
      <w:r w:rsidR="00664845" w:rsidRPr="00622E3C">
        <w:rPr>
          <w:rFonts w:ascii="Arial" w:hAnsi="Arial" w:cs="Arial"/>
        </w:rPr>
        <w:t>6</w:t>
      </w:r>
      <w:r w:rsidR="001A547F" w:rsidRPr="00622E3C">
        <w:rPr>
          <w:rFonts w:ascii="Arial" w:hAnsi="Arial" w:cs="Arial"/>
        </w:rPr>
        <w:t>9 661</w:t>
      </w:r>
      <w:r w:rsidRPr="00622E3C">
        <w:rPr>
          <w:rFonts w:ascii="Arial" w:hAnsi="Arial" w:cs="Arial"/>
        </w:rPr>
        <w:t xml:space="preserve">,- Kč a bude placeno čtvrtletně. Čtvrtletní splátka pojistného činí </w:t>
      </w:r>
      <w:r w:rsidR="00664845" w:rsidRPr="00622E3C">
        <w:rPr>
          <w:rFonts w:ascii="Arial" w:hAnsi="Arial" w:cs="Arial"/>
        </w:rPr>
        <w:t>292 415</w:t>
      </w:r>
      <w:r w:rsidRPr="00622E3C">
        <w:rPr>
          <w:rFonts w:ascii="Arial" w:hAnsi="Arial" w:cs="Arial"/>
        </w:rPr>
        <w:t>,- Kč a je splatná vždy ke dni 01.04., 01.07., 01.10. a 01.01. každého roku (pojistitel neuplatňuje přirážku za področní způsob platby). Sjednaná frekvence hrazení pojistného nemá</w:t>
      </w:r>
      <w:r w:rsidRPr="00BB1C4E">
        <w:rPr>
          <w:rFonts w:ascii="Arial" w:hAnsi="Arial" w:cs="Arial"/>
        </w:rPr>
        <w:t xml:space="preserve"> vliv na délku pojistného období.</w:t>
      </w:r>
    </w:p>
    <w:p w:rsidR="00BC39A9" w:rsidRPr="00BB1C4E" w:rsidRDefault="00BC39A9" w:rsidP="00BC39A9">
      <w:pPr>
        <w:rPr>
          <w:rFonts w:ascii="Arial" w:hAnsi="Arial" w:cs="Arial"/>
          <w:color w:val="000000" w:themeColor="text1"/>
          <w:lang w:val="it-IT" w:eastAsia="it-IT"/>
        </w:rPr>
      </w:pPr>
    </w:p>
    <w:p w:rsidR="00B20E0A" w:rsidRPr="00BB1C4E" w:rsidRDefault="00B20E0A" w:rsidP="00B20E0A"/>
    <w:p w:rsidR="008B7457" w:rsidRPr="00BB1C4E" w:rsidRDefault="008B7457" w:rsidP="0006786B">
      <w:pPr>
        <w:pStyle w:val="Zpat"/>
        <w:numPr>
          <w:ilvl w:val="0"/>
          <w:numId w:val="17"/>
        </w:numPr>
        <w:tabs>
          <w:tab w:val="clear" w:pos="4536"/>
          <w:tab w:val="right" w:pos="2268"/>
          <w:tab w:val="left" w:pos="2410"/>
          <w:tab w:val="left" w:pos="2694"/>
          <w:tab w:val="left" w:pos="3969"/>
          <w:tab w:val="right" w:pos="5670"/>
          <w:tab w:val="left" w:pos="6663"/>
        </w:tabs>
        <w:rPr>
          <w:rFonts w:ascii="Arial" w:hAnsi="Arial" w:cs="Arial"/>
          <w:sz w:val="20"/>
        </w:rPr>
      </w:pPr>
      <w:r w:rsidRPr="00BB1C4E">
        <w:rPr>
          <w:rFonts w:ascii="Arial" w:hAnsi="Arial" w:cs="Arial"/>
          <w:sz w:val="20"/>
        </w:rPr>
        <w:t>Ostatní články pojistné smlouvy se nemění.</w:t>
      </w:r>
    </w:p>
    <w:p w:rsidR="008065CA" w:rsidRPr="00BB1C4E" w:rsidRDefault="008065CA" w:rsidP="008065CA">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8B7457" w:rsidRPr="00BB1C4E" w:rsidRDefault="0006786B" w:rsidP="0006786B">
      <w:pPr>
        <w:pStyle w:val="Zpat"/>
        <w:numPr>
          <w:ilvl w:val="0"/>
          <w:numId w:val="17"/>
        </w:numPr>
        <w:tabs>
          <w:tab w:val="clear" w:pos="4536"/>
          <w:tab w:val="right" w:pos="2268"/>
          <w:tab w:val="left" w:pos="2410"/>
          <w:tab w:val="left" w:pos="2694"/>
          <w:tab w:val="left" w:pos="3969"/>
          <w:tab w:val="right" w:pos="5670"/>
          <w:tab w:val="left" w:pos="6663"/>
        </w:tabs>
        <w:rPr>
          <w:rFonts w:ascii="Arial" w:hAnsi="Arial" w:cs="Arial"/>
          <w:sz w:val="20"/>
        </w:rPr>
      </w:pPr>
      <w:r w:rsidRPr="00BB1C4E">
        <w:rPr>
          <w:rFonts w:ascii="Arial" w:hAnsi="Arial" w:cs="Arial"/>
          <w:sz w:val="20"/>
        </w:rPr>
        <w:t>Tento dodatek nab</w:t>
      </w:r>
      <w:r w:rsidR="008C4A3B" w:rsidRPr="00BB1C4E">
        <w:rPr>
          <w:rFonts w:ascii="Arial" w:hAnsi="Arial" w:cs="Arial"/>
          <w:sz w:val="20"/>
        </w:rPr>
        <w:t xml:space="preserve">ývá platnosti a účinnosti dne </w:t>
      </w:r>
      <w:r w:rsidR="003E311D">
        <w:rPr>
          <w:rFonts w:ascii="Arial" w:hAnsi="Arial" w:cs="Arial"/>
          <w:sz w:val="20"/>
        </w:rPr>
        <w:t>01. 04. 2024</w:t>
      </w:r>
      <w:r w:rsidRPr="00BB1C4E">
        <w:rPr>
          <w:rFonts w:ascii="Arial" w:hAnsi="Arial" w:cs="Arial"/>
          <w:sz w:val="20"/>
        </w:rPr>
        <w:t>.</w:t>
      </w:r>
    </w:p>
    <w:p w:rsidR="00A24100" w:rsidRPr="00BB1C4E" w:rsidRDefault="00A24100" w:rsidP="00012D38">
      <w:pPr>
        <w:pStyle w:val="Odstavecseseznamem"/>
        <w:rPr>
          <w:rFonts w:ascii="Arial" w:hAnsi="Arial" w:cs="Arial"/>
        </w:rPr>
      </w:pPr>
    </w:p>
    <w:p w:rsidR="00D37FD0" w:rsidRPr="00BB1C4E" w:rsidRDefault="00D37FD0" w:rsidP="00D37FD0">
      <w:pPr>
        <w:pStyle w:val="Odstavecseseznamem"/>
        <w:numPr>
          <w:ilvl w:val="0"/>
          <w:numId w:val="17"/>
        </w:numPr>
        <w:rPr>
          <w:rFonts w:ascii="Arial" w:hAnsi="Arial" w:cs="Arial"/>
        </w:rPr>
      </w:pPr>
      <w:r w:rsidRPr="00BB1C4E">
        <w:rPr>
          <w:rFonts w:ascii="Arial" w:hAnsi="Arial" w:cs="Arial"/>
        </w:rPr>
        <w:t xml:space="preserve">Tento dodatek k pojistné smlouvě je vystaven v elektronické podobě v pdf formátu, podepsaný  nejdříve pojistitelem a následně pojistníkem zaručeným elektronickým podpisem. Pojistník po svém podpisu odešle pojistiteli dodatek podepsaný všemi smluvními stranami e-mailem, případně prostřednictvím pojišťovacího zprostředkovatele, na adresu: </w:t>
      </w:r>
      <w:r w:rsidR="006514EC" w:rsidRPr="00BB1C4E">
        <w:rPr>
          <w:rFonts w:ascii="Arial" w:hAnsi="Arial" w:cs="Arial"/>
        </w:rPr>
        <w:t>petra.pospisilova2</w:t>
      </w:r>
      <w:r w:rsidRPr="00BB1C4E">
        <w:rPr>
          <w:rFonts w:ascii="Arial" w:hAnsi="Arial" w:cs="Arial"/>
        </w:rPr>
        <w:t>@generaliceska.cz.</w:t>
      </w:r>
    </w:p>
    <w:p w:rsidR="0006786B" w:rsidRPr="00BB1C4E" w:rsidRDefault="0006786B" w:rsidP="0006786B">
      <w:pPr>
        <w:pStyle w:val="Zpat"/>
        <w:tabs>
          <w:tab w:val="clear" w:pos="4536"/>
          <w:tab w:val="right" w:pos="2268"/>
          <w:tab w:val="left" w:pos="2410"/>
          <w:tab w:val="left" w:pos="2694"/>
          <w:tab w:val="left" w:pos="3969"/>
          <w:tab w:val="right" w:pos="5670"/>
          <w:tab w:val="left" w:pos="6663"/>
        </w:tabs>
        <w:ind w:left="1080"/>
        <w:rPr>
          <w:rFonts w:ascii="Arial" w:hAnsi="Arial" w:cs="Arial"/>
          <w:sz w:val="20"/>
        </w:rPr>
      </w:pPr>
    </w:p>
    <w:p w:rsidR="00102BE0" w:rsidRPr="00BB1C4E" w:rsidRDefault="007D6E5D" w:rsidP="00102BE0">
      <w:pPr>
        <w:outlineLvl w:val="0"/>
        <w:rPr>
          <w:rFonts w:ascii="Arial" w:hAnsi="Arial"/>
        </w:rPr>
      </w:pPr>
      <w:r w:rsidRPr="00BB1C4E">
        <w:rPr>
          <w:rFonts w:ascii="Arial" w:hAnsi="Arial"/>
        </w:rPr>
        <w:t>V Praze</w:t>
      </w:r>
      <w:r w:rsidR="00102BE0" w:rsidRPr="00BB1C4E">
        <w:rPr>
          <w:rFonts w:ascii="Arial" w:hAnsi="Arial"/>
          <w:color w:val="FF0000"/>
        </w:rPr>
        <w:tab/>
      </w:r>
      <w:r w:rsidR="00102BE0" w:rsidRPr="00BB1C4E">
        <w:rPr>
          <w:rFonts w:ascii="Arial" w:hAnsi="Arial"/>
          <w:color w:val="FF0000"/>
        </w:rPr>
        <w:tab/>
      </w:r>
      <w:r w:rsidR="00102BE0" w:rsidRPr="00BB1C4E">
        <w:rPr>
          <w:rFonts w:ascii="Arial" w:hAnsi="Arial"/>
          <w:color w:val="FF0000"/>
        </w:rPr>
        <w:tab/>
      </w:r>
      <w:r w:rsidR="00B92EA2" w:rsidRPr="00BB1C4E">
        <w:rPr>
          <w:rFonts w:ascii="Arial" w:hAnsi="Arial"/>
          <w:color w:val="FF0000"/>
        </w:rPr>
        <w:tab/>
      </w:r>
      <w:r w:rsidR="006E391F" w:rsidRPr="00BB1C4E">
        <w:rPr>
          <w:rFonts w:ascii="Arial" w:hAnsi="Arial"/>
          <w:color w:val="FF0000"/>
        </w:rPr>
        <w:tab/>
      </w:r>
      <w:r w:rsidR="006E391F" w:rsidRPr="00BB1C4E">
        <w:rPr>
          <w:rFonts w:ascii="Arial" w:hAnsi="Arial"/>
          <w:color w:val="FF0000"/>
        </w:rPr>
        <w:tab/>
      </w:r>
      <w:r w:rsidR="000C25E4" w:rsidRPr="00BB1C4E">
        <w:rPr>
          <w:rFonts w:ascii="Arial" w:hAnsi="Arial"/>
        </w:rPr>
        <w:t>V Mělníku</w:t>
      </w:r>
      <w:r w:rsidR="00102BE0" w:rsidRPr="00BB1C4E">
        <w:rPr>
          <w:rFonts w:ascii="Arial" w:hAnsi="Arial"/>
        </w:rPr>
        <w:tab/>
      </w:r>
      <w:r w:rsidR="00102BE0" w:rsidRPr="00BB1C4E">
        <w:rPr>
          <w:rFonts w:ascii="Arial" w:hAnsi="Arial"/>
        </w:rPr>
        <w:tab/>
      </w:r>
    </w:p>
    <w:p w:rsidR="00401755" w:rsidRPr="00BB1C4E" w:rsidRDefault="00401755" w:rsidP="00401755">
      <w:pPr>
        <w:jc w:val="both"/>
        <w:rPr>
          <w:rFonts w:ascii="Arial" w:hAnsi="Arial"/>
          <w:bCs/>
          <w:i/>
          <w:lang w:val="de-DE"/>
        </w:rPr>
      </w:pPr>
      <w:r w:rsidRPr="00BB1C4E">
        <w:rPr>
          <w:rFonts w:ascii="Arial" w:hAnsi="Arial"/>
          <w:bCs/>
          <w:lang w:val="pl-PL"/>
        </w:rPr>
        <w:t xml:space="preserve">za pojistitele </w:t>
      </w:r>
      <w:r w:rsidRPr="00BB1C4E">
        <w:rPr>
          <w:rFonts w:ascii="Arial" w:hAnsi="Arial"/>
          <w:bCs/>
          <w:lang w:val="pl-PL"/>
        </w:rPr>
        <w:tab/>
      </w:r>
      <w:r w:rsidRPr="00BB1C4E">
        <w:rPr>
          <w:rFonts w:ascii="Arial" w:hAnsi="Arial"/>
          <w:bCs/>
          <w:lang w:val="pl-PL"/>
        </w:rPr>
        <w:tab/>
      </w:r>
      <w:r w:rsidRPr="00BB1C4E">
        <w:rPr>
          <w:rFonts w:ascii="Arial" w:hAnsi="Arial"/>
          <w:bCs/>
          <w:lang w:val="pl-PL"/>
        </w:rPr>
        <w:tab/>
      </w:r>
      <w:r w:rsidRPr="00BB1C4E">
        <w:rPr>
          <w:rFonts w:ascii="Arial" w:hAnsi="Arial"/>
          <w:bCs/>
          <w:lang w:val="pl-PL"/>
        </w:rPr>
        <w:tab/>
      </w:r>
      <w:r w:rsidRPr="00BB1C4E">
        <w:rPr>
          <w:rFonts w:ascii="Arial" w:hAnsi="Arial"/>
          <w:bCs/>
          <w:lang w:val="pl-PL"/>
        </w:rPr>
        <w:tab/>
      </w:r>
      <w:r w:rsidRPr="00BB1C4E">
        <w:rPr>
          <w:rFonts w:ascii="Arial" w:hAnsi="Arial"/>
          <w:bCs/>
          <w:lang w:val="pl-PL"/>
        </w:rPr>
        <w:tab/>
      </w:r>
      <w:r w:rsidRPr="00BB1C4E">
        <w:rPr>
          <w:rFonts w:ascii="Arial" w:hAnsi="Arial"/>
          <w:bCs/>
          <w:lang w:val="de-DE"/>
        </w:rPr>
        <w:t xml:space="preserve">za pojistníka </w:t>
      </w:r>
    </w:p>
    <w:p w:rsidR="00401755" w:rsidRPr="00401755" w:rsidRDefault="00401755" w:rsidP="00401755">
      <w:pPr>
        <w:outlineLvl w:val="0"/>
        <w:rPr>
          <w:rFonts w:ascii="Arial" w:hAnsi="Arial"/>
          <w:bCs/>
          <w:lang w:val="pl-PL"/>
        </w:rPr>
      </w:pPr>
      <w:r w:rsidRPr="00BB1C4E">
        <w:rPr>
          <w:rFonts w:ascii="Arial" w:hAnsi="Arial"/>
          <w:bCs/>
          <w:lang w:val="pl-PL"/>
        </w:rPr>
        <w:t xml:space="preserve">Generali </w:t>
      </w:r>
      <w:r w:rsidR="00235304" w:rsidRPr="00BB1C4E">
        <w:rPr>
          <w:rFonts w:ascii="Arial" w:hAnsi="Arial"/>
          <w:bCs/>
          <w:lang w:val="pl-PL"/>
        </w:rPr>
        <w:t>Česká p</w:t>
      </w:r>
      <w:r w:rsidRPr="00BB1C4E">
        <w:rPr>
          <w:rFonts w:ascii="Arial" w:hAnsi="Arial"/>
          <w:bCs/>
          <w:lang w:val="pl-PL"/>
        </w:rPr>
        <w:t xml:space="preserve">ojišťovna a.s.                                        </w:t>
      </w:r>
      <w:r w:rsidRPr="00BB1C4E">
        <w:rPr>
          <w:rFonts w:ascii="Arial" w:hAnsi="Arial"/>
        </w:rPr>
        <w:t>Město Mělník</w:t>
      </w:r>
      <w:r w:rsidRPr="00401755">
        <w:rPr>
          <w:rFonts w:ascii="Arial" w:hAnsi="Arial"/>
          <w:bCs/>
          <w:lang w:val="pl-PL"/>
        </w:rPr>
        <w:tab/>
      </w:r>
    </w:p>
    <w:p w:rsidR="008D3DE4" w:rsidRDefault="008D3DE4" w:rsidP="00102BE0">
      <w:pPr>
        <w:tabs>
          <w:tab w:val="left" w:pos="3119"/>
          <w:tab w:val="right" w:pos="6237"/>
        </w:tabs>
        <w:rPr>
          <w:rFonts w:ascii="Arial" w:hAnsi="Arial"/>
        </w:rPr>
      </w:pPr>
    </w:p>
    <w:p w:rsidR="00C4396B" w:rsidRPr="00401755" w:rsidRDefault="00C4396B" w:rsidP="00102BE0">
      <w:pPr>
        <w:tabs>
          <w:tab w:val="left" w:pos="3119"/>
          <w:tab w:val="right" w:pos="6237"/>
        </w:tabs>
        <w:rPr>
          <w:rFonts w:ascii="Arial" w:hAnsi="Arial"/>
        </w:rPr>
      </w:pPr>
    </w:p>
    <w:p w:rsidR="00887533" w:rsidRDefault="00887533" w:rsidP="00102BE0">
      <w:pPr>
        <w:tabs>
          <w:tab w:val="left" w:pos="3119"/>
          <w:tab w:val="right" w:pos="6237"/>
        </w:tabs>
        <w:rPr>
          <w:rFonts w:ascii="Arial" w:hAnsi="Arial"/>
        </w:rPr>
      </w:pPr>
    </w:p>
    <w:p w:rsidR="008549D2" w:rsidRDefault="008549D2" w:rsidP="00102BE0">
      <w:pPr>
        <w:tabs>
          <w:tab w:val="left" w:pos="3119"/>
          <w:tab w:val="right" w:pos="6237"/>
        </w:tabs>
        <w:rPr>
          <w:rFonts w:ascii="Arial" w:hAnsi="Arial"/>
        </w:rPr>
      </w:pPr>
    </w:p>
    <w:p w:rsidR="008549D2" w:rsidRDefault="008549D2" w:rsidP="00102BE0">
      <w:pPr>
        <w:tabs>
          <w:tab w:val="left" w:pos="3119"/>
          <w:tab w:val="right" w:pos="6237"/>
        </w:tabs>
        <w:rPr>
          <w:rFonts w:ascii="Arial" w:hAnsi="Arial"/>
        </w:rPr>
      </w:pPr>
    </w:p>
    <w:p w:rsidR="00887533" w:rsidRPr="00401755" w:rsidRDefault="00887533" w:rsidP="00102BE0">
      <w:pPr>
        <w:tabs>
          <w:tab w:val="left" w:pos="3119"/>
          <w:tab w:val="right" w:pos="6237"/>
        </w:tabs>
        <w:rPr>
          <w:rFonts w:ascii="Arial" w:hAnsi="Arial"/>
        </w:rPr>
      </w:pPr>
    </w:p>
    <w:p w:rsidR="00102BE0" w:rsidRPr="00401755" w:rsidRDefault="00102BE0" w:rsidP="00401755">
      <w:pPr>
        <w:rPr>
          <w:rFonts w:ascii="Arial" w:hAnsi="Arial"/>
        </w:rPr>
      </w:pPr>
      <w:r w:rsidRPr="00401755">
        <w:rPr>
          <w:rFonts w:ascii="Arial" w:hAnsi="Arial"/>
        </w:rPr>
        <w:t>…………………</w:t>
      </w:r>
      <w:r w:rsidR="00D63BF5" w:rsidRPr="00401755">
        <w:rPr>
          <w:rFonts w:ascii="Arial" w:hAnsi="Arial"/>
        </w:rPr>
        <w:t xml:space="preserve">…..        </w:t>
      </w:r>
      <w:r w:rsidRPr="00401755">
        <w:rPr>
          <w:rFonts w:ascii="Arial" w:hAnsi="Arial"/>
        </w:rPr>
        <w:t>……………………….</w:t>
      </w:r>
      <w:r w:rsidRPr="00401755">
        <w:rPr>
          <w:rFonts w:ascii="Arial" w:hAnsi="Arial"/>
        </w:rPr>
        <w:tab/>
      </w:r>
      <w:r w:rsidR="00D63BF5" w:rsidRPr="00401755">
        <w:rPr>
          <w:rFonts w:ascii="Arial" w:hAnsi="Arial"/>
        </w:rPr>
        <w:tab/>
      </w:r>
      <w:r w:rsidR="00401755" w:rsidRPr="00401755">
        <w:rPr>
          <w:rFonts w:ascii="Arial" w:hAnsi="Arial"/>
        </w:rPr>
        <w:t>………………………………………</w:t>
      </w:r>
      <w:r w:rsidR="00401755" w:rsidRPr="00401755">
        <w:rPr>
          <w:rFonts w:ascii="Arial" w:hAnsi="Arial"/>
        </w:rPr>
        <w:tab/>
      </w:r>
      <w:r w:rsidR="00401755" w:rsidRPr="00401755">
        <w:rPr>
          <w:rFonts w:ascii="Arial" w:hAnsi="Arial"/>
        </w:rPr>
        <w:tab/>
      </w:r>
    </w:p>
    <w:p w:rsidR="00102BE0" w:rsidRPr="00401755" w:rsidRDefault="006514EC" w:rsidP="00102BE0">
      <w:pPr>
        <w:rPr>
          <w:rFonts w:ascii="Arial" w:hAnsi="Arial"/>
        </w:rPr>
      </w:pPr>
      <w:r>
        <w:rPr>
          <w:rFonts w:ascii="Arial" w:hAnsi="Arial" w:cs="Arial"/>
        </w:rPr>
        <w:t xml:space="preserve">Mgr. </w:t>
      </w:r>
      <w:r w:rsidR="003E311D">
        <w:rPr>
          <w:rFonts w:ascii="Arial" w:hAnsi="Arial" w:cs="Arial"/>
        </w:rPr>
        <w:t>Eva Bernatová</w:t>
      </w:r>
      <w:r w:rsidR="00FF7F72" w:rsidRPr="00401755">
        <w:rPr>
          <w:rFonts w:ascii="Arial" w:hAnsi="Arial" w:cs="Arial"/>
        </w:rPr>
        <w:t xml:space="preserve">      </w:t>
      </w:r>
      <w:r w:rsidR="00A2213D">
        <w:rPr>
          <w:rFonts w:ascii="Arial" w:hAnsi="Arial" w:cs="Arial"/>
        </w:rPr>
        <w:t xml:space="preserve"> </w:t>
      </w:r>
      <w:r w:rsidR="00852612">
        <w:rPr>
          <w:rFonts w:ascii="Arial" w:hAnsi="Arial" w:cs="Arial"/>
        </w:rPr>
        <w:t>Ing. Petra Pospíšilová</w:t>
      </w:r>
      <w:r w:rsidR="005132CA">
        <w:rPr>
          <w:rFonts w:ascii="Arial" w:hAnsi="Arial" w:cs="Arial"/>
        </w:rPr>
        <w:t xml:space="preserve"> </w:t>
      </w:r>
      <w:r w:rsidR="000C25E4" w:rsidRPr="00401755">
        <w:rPr>
          <w:rFonts w:ascii="Arial" w:hAnsi="Arial" w:cs="Arial"/>
        </w:rPr>
        <w:tab/>
      </w:r>
      <w:r w:rsidR="000907D0" w:rsidRPr="00401755">
        <w:rPr>
          <w:rFonts w:ascii="Arial" w:hAnsi="Arial" w:cs="Arial"/>
        </w:rPr>
        <w:tab/>
      </w:r>
      <w:r w:rsidR="00BD2C3E">
        <w:rPr>
          <w:rFonts w:ascii="Arial" w:hAnsi="Arial" w:cs="Arial"/>
        </w:rPr>
        <w:t>Ing. Tomáš Martinec, Ph.D.</w:t>
      </w:r>
    </w:p>
    <w:p w:rsidR="00852612" w:rsidRDefault="003E311D" w:rsidP="00102BE0">
      <w:pPr>
        <w:rPr>
          <w:rFonts w:ascii="Arial" w:hAnsi="Arial"/>
        </w:rPr>
      </w:pPr>
      <w:r>
        <w:rPr>
          <w:rFonts w:ascii="Arial" w:hAnsi="Arial"/>
        </w:rPr>
        <w:t>manažer</w:t>
      </w:r>
      <w:r w:rsidR="00102BE0" w:rsidRPr="00401755">
        <w:rPr>
          <w:rFonts w:ascii="Arial" w:hAnsi="Arial"/>
        </w:rPr>
        <w:tab/>
      </w:r>
      <w:r w:rsidR="00852612">
        <w:rPr>
          <w:rFonts w:ascii="Arial" w:hAnsi="Arial"/>
        </w:rPr>
        <w:tab/>
        <w:t xml:space="preserve">specialista korporátního </w:t>
      </w:r>
      <w:r w:rsidR="00852612">
        <w:rPr>
          <w:rFonts w:ascii="Arial" w:hAnsi="Arial"/>
        </w:rPr>
        <w:tab/>
        <w:t>starosta</w:t>
      </w:r>
    </w:p>
    <w:p w:rsidR="00102BE0" w:rsidRPr="00401755" w:rsidRDefault="00852612" w:rsidP="00852612">
      <w:pPr>
        <w:ind w:left="1418" w:firstLine="709"/>
        <w:rPr>
          <w:rFonts w:ascii="Arial" w:hAnsi="Arial"/>
        </w:rPr>
      </w:pPr>
      <w:r>
        <w:rPr>
          <w:rFonts w:ascii="Arial" w:hAnsi="Arial"/>
        </w:rPr>
        <w:t>obchodu junior</w:t>
      </w:r>
      <w:r>
        <w:rPr>
          <w:rFonts w:ascii="Arial" w:hAnsi="Arial"/>
        </w:rPr>
        <w:tab/>
      </w:r>
    </w:p>
    <w:p w:rsidR="00102BE0" w:rsidRPr="00EC3DC4" w:rsidRDefault="00102BE0" w:rsidP="00102BE0">
      <w:pPr>
        <w:tabs>
          <w:tab w:val="left" w:pos="993"/>
          <w:tab w:val="right" w:pos="5103"/>
        </w:tabs>
        <w:rPr>
          <w:rFonts w:ascii="Arial" w:hAnsi="Arial"/>
          <w:i/>
          <w:sz w:val="16"/>
          <w:szCs w:val="16"/>
        </w:rPr>
      </w:pPr>
    </w:p>
    <w:p w:rsidR="00D63BF5" w:rsidRDefault="00D63BF5" w:rsidP="008C4A3B">
      <w:pPr>
        <w:tabs>
          <w:tab w:val="left" w:pos="993"/>
          <w:tab w:val="right" w:pos="5103"/>
        </w:tabs>
        <w:rPr>
          <w:rFonts w:ascii="Arial" w:hAnsi="Arial" w:cs="Arial"/>
          <w:sz w:val="16"/>
        </w:rPr>
      </w:pPr>
    </w:p>
    <w:p w:rsidR="00D63BF5" w:rsidRDefault="00102BE0" w:rsidP="008C4A3B">
      <w:pPr>
        <w:tabs>
          <w:tab w:val="left" w:pos="993"/>
          <w:tab w:val="right" w:pos="5103"/>
        </w:tabs>
      </w:pPr>
      <w:r>
        <w:rPr>
          <w:rFonts w:ascii="Arial" w:hAnsi="Arial" w:cs="Arial"/>
          <w:sz w:val="16"/>
        </w:rPr>
        <w:t xml:space="preserve">Vystavila: Ing. </w:t>
      </w:r>
      <w:r w:rsidR="006514EC">
        <w:rPr>
          <w:rFonts w:ascii="Arial" w:hAnsi="Arial" w:cs="Arial"/>
          <w:sz w:val="16"/>
        </w:rPr>
        <w:t xml:space="preserve">Petra Pospíšilová, </w:t>
      </w:r>
      <w:r w:rsidR="00BD2C3E">
        <w:rPr>
          <w:rFonts w:ascii="Arial" w:hAnsi="Arial" w:cs="Arial"/>
          <w:sz w:val="16"/>
        </w:rPr>
        <w:t xml:space="preserve">specialista korporátního obchodu </w:t>
      </w:r>
      <w:r w:rsidR="006514EC">
        <w:rPr>
          <w:rFonts w:ascii="Arial" w:hAnsi="Arial" w:cs="Arial"/>
          <w:sz w:val="16"/>
        </w:rPr>
        <w:t>junior</w:t>
      </w:r>
      <w:r w:rsidR="00477B3B">
        <w:rPr>
          <w:rFonts w:ascii="Arial" w:hAnsi="Arial" w:cs="Arial"/>
          <w:sz w:val="16"/>
        </w:rPr>
        <w:t xml:space="preserve">, </w:t>
      </w:r>
      <w:r w:rsidR="00D63BF5">
        <w:rPr>
          <w:rFonts w:ascii="Arial" w:hAnsi="Arial" w:cs="Arial"/>
          <w:sz w:val="16"/>
        </w:rPr>
        <w:t>Korporátní a průmyslové pojištění</w:t>
      </w:r>
    </w:p>
    <w:sectPr w:rsidR="00D63BF5" w:rsidSect="000954D3">
      <w:headerReference w:type="default" r:id="rId10"/>
      <w:footerReference w:type="default" r:id="rId11"/>
      <w:headerReference w:type="first" r:id="rId12"/>
      <w:footerReference w:type="first" r:id="rId13"/>
      <w:pgSz w:w="11907" w:h="16840" w:code="9"/>
      <w:pgMar w:top="1418" w:right="1134" w:bottom="993" w:left="1134" w:header="709"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02C" w:rsidRDefault="0007402C">
      <w:r>
        <w:separator/>
      </w:r>
    </w:p>
  </w:endnote>
  <w:endnote w:type="continuationSeparator" w:id="0">
    <w:p w:rsidR="0007402C" w:rsidRDefault="0007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nerali">
    <w:altName w:val="Times New Roman"/>
    <w:panose1 w:val="00000000000000000000"/>
    <w:charset w:val="00"/>
    <w:family w:val="swiss"/>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151612"/>
      <w:docPartObj>
        <w:docPartGallery w:val="Page Numbers (Bottom of Page)"/>
        <w:docPartUnique/>
      </w:docPartObj>
    </w:sdtPr>
    <w:sdtEndPr>
      <w:rPr>
        <w:rFonts w:ascii="Arial" w:hAnsi="Arial" w:cs="Arial"/>
        <w:sz w:val="20"/>
      </w:rPr>
    </w:sdtEndPr>
    <w:sdtContent>
      <w:p w:rsidR="00D21088" w:rsidRPr="00BA4D88" w:rsidRDefault="00D21088">
        <w:pPr>
          <w:pStyle w:val="Zpat"/>
          <w:jc w:val="center"/>
          <w:rPr>
            <w:rFonts w:ascii="Arial" w:hAnsi="Arial" w:cs="Arial"/>
            <w:sz w:val="20"/>
          </w:rPr>
        </w:pPr>
        <w:r w:rsidRPr="00BA4D88">
          <w:rPr>
            <w:rFonts w:ascii="Arial" w:hAnsi="Arial" w:cs="Arial"/>
            <w:sz w:val="20"/>
          </w:rPr>
          <w:fldChar w:fldCharType="begin"/>
        </w:r>
        <w:r w:rsidRPr="00BA4D88">
          <w:rPr>
            <w:rFonts w:ascii="Arial" w:hAnsi="Arial" w:cs="Arial"/>
            <w:sz w:val="20"/>
          </w:rPr>
          <w:instrText>PAGE   \* MERGEFORMAT</w:instrText>
        </w:r>
        <w:r w:rsidRPr="00BA4D88">
          <w:rPr>
            <w:rFonts w:ascii="Arial" w:hAnsi="Arial" w:cs="Arial"/>
            <w:sz w:val="20"/>
          </w:rPr>
          <w:fldChar w:fldCharType="separate"/>
        </w:r>
        <w:r w:rsidR="00986263">
          <w:rPr>
            <w:rFonts w:ascii="Arial" w:hAnsi="Arial" w:cs="Arial"/>
            <w:noProof/>
            <w:sz w:val="20"/>
          </w:rPr>
          <w:t>13</w:t>
        </w:r>
        <w:r w:rsidRPr="00BA4D88">
          <w:rPr>
            <w:rFonts w:ascii="Arial" w:hAnsi="Arial" w:cs="Arial"/>
            <w:sz w:val="20"/>
          </w:rPr>
          <w:fldChar w:fldCharType="end"/>
        </w:r>
      </w:p>
    </w:sdtContent>
  </w:sdt>
  <w:p w:rsidR="00D21088" w:rsidRDefault="00D210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88" w:rsidRDefault="00D210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02C" w:rsidRDefault="0007402C">
      <w:r>
        <w:separator/>
      </w:r>
    </w:p>
  </w:footnote>
  <w:footnote w:type="continuationSeparator" w:id="0">
    <w:p w:rsidR="0007402C" w:rsidRDefault="0007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88" w:rsidRDefault="00D21088">
    <w:pPr>
      <w:pStyle w:val="Zhlav"/>
    </w:pPr>
  </w:p>
  <w:p w:rsidR="00D21088" w:rsidRDefault="00D210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88" w:rsidRPr="00765AC7" w:rsidRDefault="00D21088" w:rsidP="000954D3">
    <w:pPr>
      <w:widowControl w:val="0"/>
      <w:spacing w:before="100" w:beforeAutospacing="1" w:after="80"/>
      <w:contextualSpacing/>
      <w:rPr>
        <w:rFonts w:ascii="Arial" w:hAnsi="Arial"/>
        <w:sz w:val="36"/>
        <w:szCs w:val="36"/>
        <w:lang w:eastAsia="it-IT"/>
      </w:rPr>
    </w:pPr>
    <w:r>
      <w:rPr>
        <w:rFonts w:ascii="Arial" w:hAnsi="Arial"/>
        <w:noProof/>
        <w:sz w:val="36"/>
        <w:szCs w:val="36"/>
      </w:rPr>
      <w:drawing>
        <wp:anchor distT="0" distB="0" distL="114300" distR="114300" simplePos="0" relativeHeight="251663360" behindDoc="1" locked="0" layoutInCell="1" allowOverlap="1" wp14:anchorId="1848E021" wp14:editId="3ECB1DF7">
          <wp:simplePos x="0" y="0"/>
          <wp:positionH relativeFrom="page">
            <wp:posOffset>121285</wp:posOffset>
          </wp:positionH>
          <wp:positionV relativeFrom="page">
            <wp:posOffset>-74295</wp:posOffset>
          </wp:positionV>
          <wp:extent cx="8649335" cy="116205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b="90495"/>
                  <a:stretch>
                    <a:fillRect/>
                  </a:stretch>
                </pic:blipFill>
                <pic:spPr bwMode="auto">
                  <a:xfrm>
                    <a:off x="0" y="0"/>
                    <a:ext cx="864933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1088" w:rsidRPr="00765AC7" w:rsidRDefault="00D21088" w:rsidP="000954D3">
    <w:pPr>
      <w:widowControl w:val="0"/>
      <w:spacing w:before="100" w:beforeAutospacing="1" w:after="80"/>
      <w:contextualSpacing/>
      <w:rPr>
        <w:rFonts w:ascii="Arial" w:hAnsi="Arial"/>
        <w:color w:val="C2D69B"/>
        <w:sz w:val="36"/>
        <w:szCs w:val="36"/>
        <w:lang w:eastAsia="it-IT"/>
      </w:rPr>
    </w:pPr>
  </w:p>
  <w:p w:rsidR="00D21088" w:rsidRDefault="00D210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7"/>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720"/>
        </w:tabs>
        <w:ind w:left="720" w:hanging="72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080"/>
        </w:tabs>
        <w:ind w:left="1080" w:hanging="1080"/>
      </w:pPr>
      <w:rPr>
        <w:b w:val="0"/>
      </w:rPr>
    </w:lvl>
    <w:lvl w:ilvl="8">
      <w:start w:val="1"/>
      <w:numFmt w:val="decimal"/>
      <w:lvlText w:val="%1.%2.%3.%4.%5.%6.%7.%8.%9."/>
      <w:lvlJc w:val="left"/>
      <w:pPr>
        <w:tabs>
          <w:tab w:val="num" w:pos="1440"/>
        </w:tabs>
        <w:ind w:left="1440" w:hanging="1440"/>
      </w:pPr>
      <w:rPr>
        <w:b w:val="0"/>
      </w:rPr>
    </w:lvl>
  </w:abstractNum>
  <w:abstractNum w:abstractNumId="2" w15:restartNumberingAfterBreak="0">
    <w:nsid w:val="00334EB7"/>
    <w:multiLevelType w:val="hybridMultilevel"/>
    <w:tmpl w:val="3A182C14"/>
    <w:lvl w:ilvl="0" w:tplc="78B2BD88">
      <w:start w:val="1"/>
      <w:numFmt w:val="decimal"/>
      <w:lvlText w:val="%1."/>
      <w:lvlJc w:val="left"/>
      <w:pPr>
        <w:tabs>
          <w:tab w:val="num" w:pos="397"/>
        </w:tabs>
        <w:ind w:left="397" w:hanging="397"/>
      </w:pPr>
      <w:rPr>
        <w:rFonts w:hint="default"/>
        <w:b w:val="0"/>
      </w:rPr>
    </w:lvl>
    <w:lvl w:ilvl="1" w:tplc="DF2AF484">
      <w:start w:val="1"/>
      <w:numFmt w:val="bullet"/>
      <w:lvlText w:val=""/>
      <w:lvlJc w:val="left"/>
      <w:pPr>
        <w:tabs>
          <w:tab w:val="num" w:pos="680"/>
        </w:tabs>
        <w:ind w:left="680" w:hanging="283"/>
      </w:pPr>
      <w:rPr>
        <w:rFonts w:ascii="Wingdings" w:hAnsi="Wingding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75022D"/>
    <w:multiLevelType w:val="hybridMultilevel"/>
    <w:tmpl w:val="0F9C35A8"/>
    <w:lvl w:ilvl="0" w:tplc="31CCAE1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C3D62"/>
    <w:multiLevelType w:val="hybridMultilevel"/>
    <w:tmpl w:val="CF36D04E"/>
    <w:lvl w:ilvl="0" w:tplc="4B9E5492">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FC61D1"/>
    <w:multiLevelType w:val="hybridMultilevel"/>
    <w:tmpl w:val="A684C2CE"/>
    <w:lvl w:ilvl="0" w:tplc="04050001">
      <w:start w:val="1"/>
      <w:numFmt w:val="bullet"/>
      <w:lvlText w:val=""/>
      <w:lvlJc w:val="left"/>
      <w:pPr>
        <w:tabs>
          <w:tab w:val="num" w:pos="1060"/>
        </w:tabs>
        <w:ind w:left="1060" w:hanging="36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41765DF"/>
    <w:multiLevelType w:val="hybridMultilevel"/>
    <w:tmpl w:val="B562F4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8A11C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842DB4"/>
    <w:multiLevelType w:val="hybridMultilevel"/>
    <w:tmpl w:val="0BC0422E"/>
    <w:lvl w:ilvl="0" w:tplc="CB2AADD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D83AA7"/>
    <w:multiLevelType w:val="hybridMultilevel"/>
    <w:tmpl w:val="BAFCFDAA"/>
    <w:lvl w:ilvl="0" w:tplc="68282CFC">
      <w:numFmt w:val="bullet"/>
      <w:lvlText w:val=""/>
      <w:lvlJc w:val="left"/>
      <w:pPr>
        <w:tabs>
          <w:tab w:val="num" w:pos="284"/>
        </w:tabs>
        <w:ind w:left="284" w:hanging="284"/>
      </w:pPr>
      <w:rPr>
        <w:rFonts w:ascii="Symbol" w:hAnsi="Symbol" w:cs="Aria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63B25"/>
    <w:multiLevelType w:val="hybridMultilevel"/>
    <w:tmpl w:val="6D8ADAD0"/>
    <w:lvl w:ilvl="0" w:tplc="2C10E55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78E7879"/>
    <w:multiLevelType w:val="multilevel"/>
    <w:tmpl w:val="F9AE31C0"/>
    <w:lvl w:ilvl="0">
      <w:start w:val="1"/>
      <w:numFmt w:val="decimal"/>
      <w:pStyle w:val="GPlnek"/>
      <w:lvlText w:val="%1."/>
      <w:lvlJc w:val="left"/>
      <w:pPr>
        <w:tabs>
          <w:tab w:val="num" w:pos="1080"/>
        </w:tabs>
        <w:ind w:left="1080" w:hanging="720"/>
      </w:pPr>
      <w:rPr>
        <w:rFonts w:hint="default"/>
        <w:i w:val="0"/>
      </w:rPr>
    </w:lvl>
    <w:lvl w:ilvl="1">
      <w:start w:val="1"/>
      <w:numFmt w:val="decimal"/>
      <w:pStyle w:val="GPodstavec"/>
      <w:isLgl/>
      <w:lvlText w:val="%1.%2."/>
      <w:lvlJc w:val="left"/>
      <w:pPr>
        <w:ind w:left="5039" w:hanging="360"/>
      </w:pPr>
      <w:rPr>
        <w:rFonts w:ascii="Arial" w:hAnsi="Arial"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620305"/>
    <w:multiLevelType w:val="hybridMultilevel"/>
    <w:tmpl w:val="607023CC"/>
    <w:lvl w:ilvl="0" w:tplc="C560857A">
      <w:start w:val="1"/>
      <w:numFmt w:val="lowerLetter"/>
      <w:lvlText w:val="%1)"/>
      <w:lvlJc w:val="left"/>
      <w:pPr>
        <w:tabs>
          <w:tab w:val="num" w:pos="1477"/>
        </w:tabs>
        <w:ind w:left="1477" w:hanging="360"/>
      </w:pPr>
      <w:rPr>
        <w:rFonts w:ascii="Arial" w:hAnsi="Arial" w:cs="Arial" w:hint="default"/>
        <w:sz w:val="20"/>
        <w:szCs w:val="20"/>
      </w:rPr>
    </w:lvl>
    <w:lvl w:ilvl="1" w:tplc="04050019" w:tentative="1">
      <w:start w:val="1"/>
      <w:numFmt w:val="lowerLetter"/>
      <w:lvlText w:val="%2."/>
      <w:lvlJc w:val="left"/>
      <w:pPr>
        <w:tabs>
          <w:tab w:val="num" w:pos="1837"/>
        </w:tabs>
        <w:ind w:left="1837" w:hanging="360"/>
      </w:pPr>
    </w:lvl>
    <w:lvl w:ilvl="2" w:tplc="0405001B" w:tentative="1">
      <w:start w:val="1"/>
      <w:numFmt w:val="lowerRoman"/>
      <w:lvlText w:val="%3."/>
      <w:lvlJc w:val="right"/>
      <w:pPr>
        <w:tabs>
          <w:tab w:val="num" w:pos="2557"/>
        </w:tabs>
        <w:ind w:left="2557" w:hanging="180"/>
      </w:pPr>
    </w:lvl>
    <w:lvl w:ilvl="3" w:tplc="0405000F" w:tentative="1">
      <w:start w:val="1"/>
      <w:numFmt w:val="decimal"/>
      <w:lvlText w:val="%4."/>
      <w:lvlJc w:val="left"/>
      <w:pPr>
        <w:tabs>
          <w:tab w:val="num" w:pos="3277"/>
        </w:tabs>
        <w:ind w:left="3277" w:hanging="360"/>
      </w:pPr>
    </w:lvl>
    <w:lvl w:ilvl="4" w:tplc="04050019" w:tentative="1">
      <w:start w:val="1"/>
      <w:numFmt w:val="lowerLetter"/>
      <w:lvlText w:val="%5."/>
      <w:lvlJc w:val="left"/>
      <w:pPr>
        <w:tabs>
          <w:tab w:val="num" w:pos="3997"/>
        </w:tabs>
        <w:ind w:left="3997" w:hanging="360"/>
      </w:pPr>
    </w:lvl>
    <w:lvl w:ilvl="5" w:tplc="0405001B" w:tentative="1">
      <w:start w:val="1"/>
      <w:numFmt w:val="lowerRoman"/>
      <w:lvlText w:val="%6."/>
      <w:lvlJc w:val="right"/>
      <w:pPr>
        <w:tabs>
          <w:tab w:val="num" w:pos="4717"/>
        </w:tabs>
        <w:ind w:left="4717" w:hanging="180"/>
      </w:pPr>
    </w:lvl>
    <w:lvl w:ilvl="6" w:tplc="0405000F" w:tentative="1">
      <w:start w:val="1"/>
      <w:numFmt w:val="decimal"/>
      <w:lvlText w:val="%7."/>
      <w:lvlJc w:val="left"/>
      <w:pPr>
        <w:tabs>
          <w:tab w:val="num" w:pos="5437"/>
        </w:tabs>
        <w:ind w:left="5437" w:hanging="360"/>
      </w:pPr>
    </w:lvl>
    <w:lvl w:ilvl="7" w:tplc="04050019" w:tentative="1">
      <w:start w:val="1"/>
      <w:numFmt w:val="lowerLetter"/>
      <w:lvlText w:val="%8."/>
      <w:lvlJc w:val="left"/>
      <w:pPr>
        <w:tabs>
          <w:tab w:val="num" w:pos="6157"/>
        </w:tabs>
        <w:ind w:left="6157" w:hanging="360"/>
      </w:pPr>
    </w:lvl>
    <w:lvl w:ilvl="8" w:tplc="0405001B" w:tentative="1">
      <w:start w:val="1"/>
      <w:numFmt w:val="lowerRoman"/>
      <w:lvlText w:val="%9."/>
      <w:lvlJc w:val="right"/>
      <w:pPr>
        <w:tabs>
          <w:tab w:val="num" w:pos="6877"/>
        </w:tabs>
        <w:ind w:left="6877" w:hanging="180"/>
      </w:pPr>
    </w:lvl>
  </w:abstractNum>
  <w:abstractNum w:abstractNumId="13" w15:restartNumberingAfterBreak="0">
    <w:nsid w:val="3E8707F2"/>
    <w:multiLevelType w:val="hybridMultilevel"/>
    <w:tmpl w:val="183655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D17848"/>
    <w:multiLevelType w:val="hybridMultilevel"/>
    <w:tmpl w:val="8534B838"/>
    <w:lvl w:ilvl="0" w:tplc="B04495F8">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3C076C"/>
    <w:multiLevelType w:val="hybridMultilevel"/>
    <w:tmpl w:val="7E6437B6"/>
    <w:lvl w:ilvl="0" w:tplc="49A0DC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6701BD"/>
    <w:multiLevelType w:val="hybridMultilevel"/>
    <w:tmpl w:val="505C3F42"/>
    <w:lvl w:ilvl="0" w:tplc="3966665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A1640E"/>
    <w:multiLevelType w:val="hybridMultilevel"/>
    <w:tmpl w:val="6ECE31D6"/>
    <w:lvl w:ilvl="0" w:tplc="5EA439F0">
      <w:start w:val="1"/>
      <w:numFmt w:val="decimal"/>
      <w:lvlText w:val="%1. "/>
      <w:lvlJc w:val="left"/>
      <w:pPr>
        <w:tabs>
          <w:tab w:val="num" w:pos="397"/>
        </w:tabs>
        <w:ind w:left="397" w:hanging="397"/>
      </w:pPr>
      <w:rPr>
        <w:rFonts w:ascii="Arial" w:hAnsi="Arial" w:hint="default"/>
        <w:b w:val="0"/>
        <w:i w:val="0"/>
        <w:sz w:val="20"/>
        <w:szCs w:val="2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8002DFE"/>
    <w:multiLevelType w:val="hybridMultilevel"/>
    <w:tmpl w:val="505C3F42"/>
    <w:lvl w:ilvl="0" w:tplc="396666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E00D9E"/>
    <w:multiLevelType w:val="hybridMultilevel"/>
    <w:tmpl w:val="4D08983C"/>
    <w:lvl w:ilvl="0" w:tplc="9DBCD396">
      <w:start w:val="1"/>
      <w:numFmt w:val="decimal"/>
      <w:lvlText w:val="%1."/>
      <w:lvlJc w:val="left"/>
      <w:pPr>
        <w:tabs>
          <w:tab w:val="num" w:pos="340"/>
        </w:tabs>
        <w:ind w:left="340" w:hanging="340"/>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B5C4F"/>
    <w:multiLevelType w:val="hybridMultilevel"/>
    <w:tmpl w:val="0C14BB5E"/>
    <w:lvl w:ilvl="0" w:tplc="8014F79E">
      <w:start w:val="1"/>
      <w:numFmt w:val="decimal"/>
      <w:lvlText w:val="%1)"/>
      <w:lvlJc w:val="left"/>
      <w:pPr>
        <w:ind w:left="720" w:hanging="360"/>
      </w:pPr>
      <w:rPr>
        <w:rFonts w:ascii="Arial" w:eastAsia="Times New Roman" w:hAnsi="Arial" w:cs="Arial"/>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485204"/>
    <w:multiLevelType w:val="hybridMultilevel"/>
    <w:tmpl w:val="3302641A"/>
    <w:lvl w:ilvl="0" w:tplc="B6A0CBE2">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14"/>
  </w:num>
  <w:num w:numId="5">
    <w:abstractNumId w:val="13"/>
  </w:num>
  <w:num w:numId="6">
    <w:abstractNumId w:val="3"/>
  </w:num>
  <w:num w:numId="7">
    <w:abstractNumId w:val="20"/>
  </w:num>
  <w:num w:numId="8">
    <w:abstractNumId w:val="9"/>
  </w:num>
  <w:num w:numId="9">
    <w:abstractNumId w:val="19"/>
  </w:num>
  <w:num w:numId="10">
    <w:abstractNumId w:val="17"/>
  </w:num>
  <w:num w:numId="11">
    <w:abstractNumId w:val="10"/>
  </w:num>
  <w:num w:numId="12">
    <w:abstractNumId w:val="2"/>
  </w:num>
  <w:num w:numId="13">
    <w:abstractNumId w:val="12"/>
  </w:num>
  <w:num w:numId="14">
    <w:abstractNumId w:val="7"/>
  </w:num>
  <w:num w:numId="15">
    <w:abstractNumId w:val="4"/>
  </w:num>
  <w:num w:numId="16">
    <w:abstractNumId w:val="8"/>
  </w:num>
  <w:num w:numId="17">
    <w:abstractNumId w:val="16"/>
  </w:num>
  <w:num w:numId="18">
    <w:abstractNumId w:val="18"/>
  </w:num>
  <w:num w:numId="19">
    <w:abstractNumId w:val="21"/>
  </w:num>
  <w:num w:numId="20">
    <w:abstractNumId w:val="11"/>
  </w:num>
  <w:num w:numId="21">
    <w:abstractNumId w:val="6"/>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B9"/>
    <w:rsid w:val="00000247"/>
    <w:rsid w:val="00003279"/>
    <w:rsid w:val="000039F1"/>
    <w:rsid w:val="00006104"/>
    <w:rsid w:val="000104DC"/>
    <w:rsid w:val="00012D38"/>
    <w:rsid w:val="0001380B"/>
    <w:rsid w:val="000208B8"/>
    <w:rsid w:val="000221C1"/>
    <w:rsid w:val="00025038"/>
    <w:rsid w:val="00027ACD"/>
    <w:rsid w:val="0003408A"/>
    <w:rsid w:val="0003778F"/>
    <w:rsid w:val="00055B79"/>
    <w:rsid w:val="00063F0E"/>
    <w:rsid w:val="00065201"/>
    <w:rsid w:val="0006620F"/>
    <w:rsid w:val="000674A3"/>
    <w:rsid w:val="0006786B"/>
    <w:rsid w:val="0007402C"/>
    <w:rsid w:val="0007543D"/>
    <w:rsid w:val="00076A56"/>
    <w:rsid w:val="000834AC"/>
    <w:rsid w:val="00084286"/>
    <w:rsid w:val="0008769F"/>
    <w:rsid w:val="00087879"/>
    <w:rsid w:val="000907D0"/>
    <w:rsid w:val="000954D3"/>
    <w:rsid w:val="00095BCE"/>
    <w:rsid w:val="000A57F9"/>
    <w:rsid w:val="000A72AE"/>
    <w:rsid w:val="000B2304"/>
    <w:rsid w:val="000B506F"/>
    <w:rsid w:val="000C04B6"/>
    <w:rsid w:val="000C08FD"/>
    <w:rsid w:val="000C25E4"/>
    <w:rsid w:val="000C5CDF"/>
    <w:rsid w:val="000D0828"/>
    <w:rsid w:val="000D21B6"/>
    <w:rsid w:val="000D465D"/>
    <w:rsid w:val="000E0F5A"/>
    <w:rsid w:val="000E2C7C"/>
    <w:rsid w:val="000E5AA6"/>
    <w:rsid w:val="000F18BF"/>
    <w:rsid w:val="000F3BE5"/>
    <w:rsid w:val="000F6FEB"/>
    <w:rsid w:val="00102BE0"/>
    <w:rsid w:val="00112ED6"/>
    <w:rsid w:val="00116FC6"/>
    <w:rsid w:val="00120C8F"/>
    <w:rsid w:val="001221B4"/>
    <w:rsid w:val="00125CDB"/>
    <w:rsid w:val="00127AF7"/>
    <w:rsid w:val="001314E5"/>
    <w:rsid w:val="0013711D"/>
    <w:rsid w:val="00146145"/>
    <w:rsid w:val="00151177"/>
    <w:rsid w:val="0015666D"/>
    <w:rsid w:val="00160CF0"/>
    <w:rsid w:val="00163F3D"/>
    <w:rsid w:val="001647FC"/>
    <w:rsid w:val="001672B8"/>
    <w:rsid w:val="0016784A"/>
    <w:rsid w:val="001722DB"/>
    <w:rsid w:val="00175DD4"/>
    <w:rsid w:val="0017653A"/>
    <w:rsid w:val="00180A62"/>
    <w:rsid w:val="00181C0C"/>
    <w:rsid w:val="001822D7"/>
    <w:rsid w:val="0019034F"/>
    <w:rsid w:val="001A0AB8"/>
    <w:rsid w:val="001A547F"/>
    <w:rsid w:val="001A5528"/>
    <w:rsid w:val="001B0295"/>
    <w:rsid w:val="001B0F8D"/>
    <w:rsid w:val="001B2718"/>
    <w:rsid w:val="001B49A0"/>
    <w:rsid w:val="001B6EBC"/>
    <w:rsid w:val="001C09A5"/>
    <w:rsid w:val="001C0DBC"/>
    <w:rsid w:val="001C1080"/>
    <w:rsid w:val="001C5973"/>
    <w:rsid w:val="001C718B"/>
    <w:rsid w:val="001C720A"/>
    <w:rsid w:val="001D0B60"/>
    <w:rsid w:val="001D59F7"/>
    <w:rsid w:val="001E05C5"/>
    <w:rsid w:val="001E18E4"/>
    <w:rsid w:val="001E76E7"/>
    <w:rsid w:val="001E7F2A"/>
    <w:rsid w:val="001F33AF"/>
    <w:rsid w:val="001F3555"/>
    <w:rsid w:val="001F3AAD"/>
    <w:rsid w:val="001F5EA6"/>
    <w:rsid w:val="001F7D99"/>
    <w:rsid w:val="0020477A"/>
    <w:rsid w:val="00221D65"/>
    <w:rsid w:val="00235304"/>
    <w:rsid w:val="0023568B"/>
    <w:rsid w:val="00235C9A"/>
    <w:rsid w:val="00236056"/>
    <w:rsid w:val="0023606B"/>
    <w:rsid w:val="002413A1"/>
    <w:rsid w:val="002414DC"/>
    <w:rsid w:val="00250ADB"/>
    <w:rsid w:val="00250B07"/>
    <w:rsid w:val="002579C1"/>
    <w:rsid w:val="00261756"/>
    <w:rsid w:val="00271319"/>
    <w:rsid w:val="002758D4"/>
    <w:rsid w:val="002800F7"/>
    <w:rsid w:val="002827CF"/>
    <w:rsid w:val="00297E75"/>
    <w:rsid w:val="002A448C"/>
    <w:rsid w:val="002A4E59"/>
    <w:rsid w:val="002C08BB"/>
    <w:rsid w:val="002C565D"/>
    <w:rsid w:val="002C5EFD"/>
    <w:rsid w:val="002D2A90"/>
    <w:rsid w:val="002D2C42"/>
    <w:rsid w:val="002E63B6"/>
    <w:rsid w:val="002F107A"/>
    <w:rsid w:val="002F183B"/>
    <w:rsid w:val="003039B8"/>
    <w:rsid w:val="00307A5A"/>
    <w:rsid w:val="003101D8"/>
    <w:rsid w:val="00310780"/>
    <w:rsid w:val="003114CC"/>
    <w:rsid w:val="0031509D"/>
    <w:rsid w:val="00325D6F"/>
    <w:rsid w:val="0032636C"/>
    <w:rsid w:val="003303B5"/>
    <w:rsid w:val="00333734"/>
    <w:rsid w:val="00337BC2"/>
    <w:rsid w:val="003416CF"/>
    <w:rsid w:val="0035063D"/>
    <w:rsid w:val="003507D0"/>
    <w:rsid w:val="0035320D"/>
    <w:rsid w:val="00356C31"/>
    <w:rsid w:val="003578CD"/>
    <w:rsid w:val="0036171D"/>
    <w:rsid w:val="003644C8"/>
    <w:rsid w:val="00371231"/>
    <w:rsid w:val="00371A50"/>
    <w:rsid w:val="00374167"/>
    <w:rsid w:val="0037446C"/>
    <w:rsid w:val="00375281"/>
    <w:rsid w:val="00383A1C"/>
    <w:rsid w:val="00387718"/>
    <w:rsid w:val="00391D49"/>
    <w:rsid w:val="003934F4"/>
    <w:rsid w:val="00393F0B"/>
    <w:rsid w:val="00395841"/>
    <w:rsid w:val="003960D1"/>
    <w:rsid w:val="0039628B"/>
    <w:rsid w:val="00397CBE"/>
    <w:rsid w:val="003A4B68"/>
    <w:rsid w:val="003B0338"/>
    <w:rsid w:val="003B0867"/>
    <w:rsid w:val="003B114D"/>
    <w:rsid w:val="003B2228"/>
    <w:rsid w:val="003B39BD"/>
    <w:rsid w:val="003B6615"/>
    <w:rsid w:val="003C0FAF"/>
    <w:rsid w:val="003C1F76"/>
    <w:rsid w:val="003C50FC"/>
    <w:rsid w:val="003C741C"/>
    <w:rsid w:val="003D2441"/>
    <w:rsid w:val="003D5192"/>
    <w:rsid w:val="003D6E14"/>
    <w:rsid w:val="003E311D"/>
    <w:rsid w:val="003E7546"/>
    <w:rsid w:val="003F0051"/>
    <w:rsid w:val="003F1843"/>
    <w:rsid w:val="003F1CAE"/>
    <w:rsid w:val="003F5909"/>
    <w:rsid w:val="003F59C1"/>
    <w:rsid w:val="003F6F16"/>
    <w:rsid w:val="00401755"/>
    <w:rsid w:val="00402F95"/>
    <w:rsid w:val="0041189B"/>
    <w:rsid w:val="00412188"/>
    <w:rsid w:val="004127AC"/>
    <w:rsid w:val="00421C03"/>
    <w:rsid w:val="00424F9C"/>
    <w:rsid w:val="004322C8"/>
    <w:rsid w:val="00437089"/>
    <w:rsid w:val="00437379"/>
    <w:rsid w:val="004379FC"/>
    <w:rsid w:val="00440F1C"/>
    <w:rsid w:val="0044518D"/>
    <w:rsid w:val="00447B55"/>
    <w:rsid w:val="00447C01"/>
    <w:rsid w:val="00451E80"/>
    <w:rsid w:val="0045239E"/>
    <w:rsid w:val="00452B88"/>
    <w:rsid w:val="004549FF"/>
    <w:rsid w:val="00454E8D"/>
    <w:rsid w:val="004559F4"/>
    <w:rsid w:val="004659B5"/>
    <w:rsid w:val="00466072"/>
    <w:rsid w:val="00470186"/>
    <w:rsid w:val="00470E0E"/>
    <w:rsid w:val="00471118"/>
    <w:rsid w:val="0047114D"/>
    <w:rsid w:val="00477B3B"/>
    <w:rsid w:val="00482789"/>
    <w:rsid w:val="0048399F"/>
    <w:rsid w:val="00491842"/>
    <w:rsid w:val="00497A3B"/>
    <w:rsid w:val="004A681F"/>
    <w:rsid w:val="004A6FD6"/>
    <w:rsid w:val="004B2CA7"/>
    <w:rsid w:val="004B51DC"/>
    <w:rsid w:val="004B7DC9"/>
    <w:rsid w:val="004C2C05"/>
    <w:rsid w:val="004C3AD7"/>
    <w:rsid w:val="004C59CA"/>
    <w:rsid w:val="004C6B14"/>
    <w:rsid w:val="004C7DCE"/>
    <w:rsid w:val="004D4F94"/>
    <w:rsid w:val="004E5F05"/>
    <w:rsid w:val="004E715D"/>
    <w:rsid w:val="004F3C7F"/>
    <w:rsid w:val="004F4A32"/>
    <w:rsid w:val="004F7356"/>
    <w:rsid w:val="00507373"/>
    <w:rsid w:val="005132CA"/>
    <w:rsid w:val="005134A8"/>
    <w:rsid w:val="00516249"/>
    <w:rsid w:val="00524E04"/>
    <w:rsid w:val="00525892"/>
    <w:rsid w:val="005321E6"/>
    <w:rsid w:val="00532C76"/>
    <w:rsid w:val="00532CA2"/>
    <w:rsid w:val="00544732"/>
    <w:rsid w:val="00544E20"/>
    <w:rsid w:val="0054657C"/>
    <w:rsid w:val="00546722"/>
    <w:rsid w:val="00554AAD"/>
    <w:rsid w:val="00554D3E"/>
    <w:rsid w:val="005606EF"/>
    <w:rsid w:val="005615FE"/>
    <w:rsid w:val="00563B79"/>
    <w:rsid w:val="005753C1"/>
    <w:rsid w:val="00575471"/>
    <w:rsid w:val="0057549B"/>
    <w:rsid w:val="0058088D"/>
    <w:rsid w:val="00582CB8"/>
    <w:rsid w:val="00585994"/>
    <w:rsid w:val="00586E3F"/>
    <w:rsid w:val="005B2D5C"/>
    <w:rsid w:val="005B3788"/>
    <w:rsid w:val="005B4F39"/>
    <w:rsid w:val="005D48D6"/>
    <w:rsid w:val="005F618B"/>
    <w:rsid w:val="0060542D"/>
    <w:rsid w:val="00610BD7"/>
    <w:rsid w:val="0061797F"/>
    <w:rsid w:val="006179E6"/>
    <w:rsid w:val="00622E3C"/>
    <w:rsid w:val="00627C49"/>
    <w:rsid w:val="006314D4"/>
    <w:rsid w:val="0063208E"/>
    <w:rsid w:val="00632F5E"/>
    <w:rsid w:val="00634E6D"/>
    <w:rsid w:val="00647465"/>
    <w:rsid w:val="006514EC"/>
    <w:rsid w:val="00652607"/>
    <w:rsid w:val="00657BBE"/>
    <w:rsid w:val="00661F9C"/>
    <w:rsid w:val="00664845"/>
    <w:rsid w:val="006660B4"/>
    <w:rsid w:val="0067714D"/>
    <w:rsid w:val="00680D62"/>
    <w:rsid w:val="00683D71"/>
    <w:rsid w:val="00683DD5"/>
    <w:rsid w:val="006906BF"/>
    <w:rsid w:val="00692DA3"/>
    <w:rsid w:val="00697456"/>
    <w:rsid w:val="00697DBC"/>
    <w:rsid w:val="006A32EF"/>
    <w:rsid w:val="006B06FF"/>
    <w:rsid w:val="006B29AD"/>
    <w:rsid w:val="006B5A8E"/>
    <w:rsid w:val="006C0AD9"/>
    <w:rsid w:val="006C7057"/>
    <w:rsid w:val="006C718F"/>
    <w:rsid w:val="006D5058"/>
    <w:rsid w:val="006E0B11"/>
    <w:rsid w:val="006E391F"/>
    <w:rsid w:val="006F2228"/>
    <w:rsid w:val="006F3E2B"/>
    <w:rsid w:val="006F4950"/>
    <w:rsid w:val="006F568C"/>
    <w:rsid w:val="00701999"/>
    <w:rsid w:val="00701F24"/>
    <w:rsid w:val="00702A94"/>
    <w:rsid w:val="007076AC"/>
    <w:rsid w:val="0071460E"/>
    <w:rsid w:val="007147AC"/>
    <w:rsid w:val="00742994"/>
    <w:rsid w:val="00743DF4"/>
    <w:rsid w:val="00743E6C"/>
    <w:rsid w:val="00744379"/>
    <w:rsid w:val="00744D2A"/>
    <w:rsid w:val="00750D75"/>
    <w:rsid w:val="007663BE"/>
    <w:rsid w:val="00767C51"/>
    <w:rsid w:val="00772E7E"/>
    <w:rsid w:val="007760A2"/>
    <w:rsid w:val="00782C2F"/>
    <w:rsid w:val="0078532A"/>
    <w:rsid w:val="00785DB9"/>
    <w:rsid w:val="00794706"/>
    <w:rsid w:val="007951EF"/>
    <w:rsid w:val="007A0779"/>
    <w:rsid w:val="007A2255"/>
    <w:rsid w:val="007B0ED9"/>
    <w:rsid w:val="007B1E96"/>
    <w:rsid w:val="007B5DCA"/>
    <w:rsid w:val="007B64D7"/>
    <w:rsid w:val="007C118F"/>
    <w:rsid w:val="007C6836"/>
    <w:rsid w:val="007C6FBD"/>
    <w:rsid w:val="007D6E5D"/>
    <w:rsid w:val="007E0A71"/>
    <w:rsid w:val="007E0F31"/>
    <w:rsid w:val="007E288B"/>
    <w:rsid w:val="007E4B82"/>
    <w:rsid w:val="007E528D"/>
    <w:rsid w:val="007E6225"/>
    <w:rsid w:val="007F39B0"/>
    <w:rsid w:val="007F4077"/>
    <w:rsid w:val="007F439F"/>
    <w:rsid w:val="007F7E3D"/>
    <w:rsid w:val="00801165"/>
    <w:rsid w:val="008065CA"/>
    <w:rsid w:val="008065D9"/>
    <w:rsid w:val="00807782"/>
    <w:rsid w:val="00807E7C"/>
    <w:rsid w:val="00814C39"/>
    <w:rsid w:val="00821FC8"/>
    <w:rsid w:val="00822E9A"/>
    <w:rsid w:val="0082332D"/>
    <w:rsid w:val="00823929"/>
    <w:rsid w:val="00823D19"/>
    <w:rsid w:val="00832061"/>
    <w:rsid w:val="008369AC"/>
    <w:rsid w:val="0085092B"/>
    <w:rsid w:val="00852612"/>
    <w:rsid w:val="008534B6"/>
    <w:rsid w:val="008549D2"/>
    <w:rsid w:val="00855074"/>
    <w:rsid w:val="008643FA"/>
    <w:rsid w:val="00865364"/>
    <w:rsid w:val="00867FE9"/>
    <w:rsid w:val="008748B5"/>
    <w:rsid w:val="00880F80"/>
    <w:rsid w:val="0088173E"/>
    <w:rsid w:val="0088290D"/>
    <w:rsid w:val="00887533"/>
    <w:rsid w:val="00887A50"/>
    <w:rsid w:val="00897367"/>
    <w:rsid w:val="008A2AB7"/>
    <w:rsid w:val="008A3944"/>
    <w:rsid w:val="008A4459"/>
    <w:rsid w:val="008B7457"/>
    <w:rsid w:val="008C07A5"/>
    <w:rsid w:val="008C4A3B"/>
    <w:rsid w:val="008D2388"/>
    <w:rsid w:val="008D3DE4"/>
    <w:rsid w:val="008D62C8"/>
    <w:rsid w:val="008E20FF"/>
    <w:rsid w:val="008E4E6C"/>
    <w:rsid w:val="008E5792"/>
    <w:rsid w:val="008E673E"/>
    <w:rsid w:val="008F1C88"/>
    <w:rsid w:val="008F2B53"/>
    <w:rsid w:val="008F3962"/>
    <w:rsid w:val="009013A9"/>
    <w:rsid w:val="00903160"/>
    <w:rsid w:val="00914637"/>
    <w:rsid w:val="00916A69"/>
    <w:rsid w:val="00931437"/>
    <w:rsid w:val="00932BD5"/>
    <w:rsid w:val="00934CE4"/>
    <w:rsid w:val="00935128"/>
    <w:rsid w:val="0093622C"/>
    <w:rsid w:val="00937031"/>
    <w:rsid w:val="00942F91"/>
    <w:rsid w:val="00947F4E"/>
    <w:rsid w:val="00954490"/>
    <w:rsid w:val="0095516F"/>
    <w:rsid w:val="0095574F"/>
    <w:rsid w:val="0095603D"/>
    <w:rsid w:val="009578BA"/>
    <w:rsid w:val="0096024D"/>
    <w:rsid w:val="009719A8"/>
    <w:rsid w:val="00972006"/>
    <w:rsid w:val="0098061D"/>
    <w:rsid w:val="0098472D"/>
    <w:rsid w:val="00986263"/>
    <w:rsid w:val="009919AE"/>
    <w:rsid w:val="00993E56"/>
    <w:rsid w:val="0099471D"/>
    <w:rsid w:val="009A1E5F"/>
    <w:rsid w:val="009B01C9"/>
    <w:rsid w:val="009B1922"/>
    <w:rsid w:val="009B37AE"/>
    <w:rsid w:val="009B3E7B"/>
    <w:rsid w:val="009B424A"/>
    <w:rsid w:val="009C3702"/>
    <w:rsid w:val="009C3EA8"/>
    <w:rsid w:val="009C4CEE"/>
    <w:rsid w:val="009D2DAA"/>
    <w:rsid w:val="009D2FD1"/>
    <w:rsid w:val="009D604C"/>
    <w:rsid w:val="009E0DE1"/>
    <w:rsid w:val="009E101A"/>
    <w:rsid w:val="009E278C"/>
    <w:rsid w:val="009E3D51"/>
    <w:rsid w:val="009E50A6"/>
    <w:rsid w:val="009E5D6A"/>
    <w:rsid w:val="009E5EA5"/>
    <w:rsid w:val="009E7F39"/>
    <w:rsid w:val="009F1BB6"/>
    <w:rsid w:val="009F4DDA"/>
    <w:rsid w:val="009F7EF3"/>
    <w:rsid w:val="00A00591"/>
    <w:rsid w:val="00A0163C"/>
    <w:rsid w:val="00A11733"/>
    <w:rsid w:val="00A12069"/>
    <w:rsid w:val="00A20E39"/>
    <w:rsid w:val="00A2213D"/>
    <w:rsid w:val="00A24100"/>
    <w:rsid w:val="00A26189"/>
    <w:rsid w:val="00A26982"/>
    <w:rsid w:val="00A26B4D"/>
    <w:rsid w:val="00A313C3"/>
    <w:rsid w:val="00A34EFD"/>
    <w:rsid w:val="00A36F89"/>
    <w:rsid w:val="00A410FC"/>
    <w:rsid w:val="00A4752E"/>
    <w:rsid w:val="00A526AA"/>
    <w:rsid w:val="00A55D51"/>
    <w:rsid w:val="00A56D6A"/>
    <w:rsid w:val="00A61E1A"/>
    <w:rsid w:val="00A61E37"/>
    <w:rsid w:val="00A628A6"/>
    <w:rsid w:val="00A665CA"/>
    <w:rsid w:val="00A67617"/>
    <w:rsid w:val="00A7486B"/>
    <w:rsid w:val="00A7774C"/>
    <w:rsid w:val="00A81C14"/>
    <w:rsid w:val="00A824AC"/>
    <w:rsid w:val="00A84BBE"/>
    <w:rsid w:val="00A91829"/>
    <w:rsid w:val="00A945A8"/>
    <w:rsid w:val="00A94CB3"/>
    <w:rsid w:val="00AA1A84"/>
    <w:rsid w:val="00AA21F8"/>
    <w:rsid w:val="00AA636E"/>
    <w:rsid w:val="00AA77E8"/>
    <w:rsid w:val="00AB02B5"/>
    <w:rsid w:val="00AB0D6D"/>
    <w:rsid w:val="00AB60EE"/>
    <w:rsid w:val="00AC2DD2"/>
    <w:rsid w:val="00AC335E"/>
    <w:rsid w:val="00AC3AE0"/>
    <w:rsid w:val="00AC40F1"/>
    <w:rsid w:val="00AD0C59"/>
    <w:rsid w:val="00AD16DF"/>
    <w:rsid w:val="00AD4DB0"/>
    <w:rsid w:val="00AD7200"/>
    <w:rsid w:val="00AE046B"/>
    <w:rsid w:val="00AE4A9B"/>
    <w:rsid w:val="00AE756F"/>
    <w:rsid w:val="00AE7C79"/>
    <w:rsid w:val="00AF006B"/>
    <w:rsid w:val="00AF1918"/>
    <w:rsid w:val="00AF1BE8"/>
    <w:rsid w:val="00AF5AF9"/>
    <w:rsid w:val="00B05950"/>
    <w:rsid w:val="00B05DD7"/>
    <w:rsid w:val="00B14F0F"/>
    <w:rsid w:val="00B15D8B"/>
    <w:rsid w:val="00B16F4B"/>
    <w:rsid w:val="00B20E0A"/>
    <w:rsid w:val="00B30A78"/>
    <w:rsid w:val="00B3107A"/>
    <w:rsid w:val="00B33413"/>
    <w:rsid w:val="00B35839"/>
    <w:rsid w:val="00B36085"/>
    <w:rsid w:val="00B373F6"/>
    <w:rsid w:val="00B40600"/>
    <w:rsid w:val="00B45F80"/>
    <w:rsid w:val="00B464FA"/>
    <w:rsid w:val="00B47D1F"/>
    <w:rsid w:val="00B55E22"/>
    <w:rsid w:val="00B56861"/>
    <w:rsid w:val="00B5711C"/>
    <w:rsid w:val="00B613F0"/>
    <w:rsid w:val="00B6293E"/>
    <w:rsid w:val="00B646EB"/>
    <w:rsid w:val="00B66AB4"/>
    <w:rsid w:val="00B74798"/>
    <w:rsid w:val="00B86D73"/>
    <w:rsid w:val="00B92EA2"/>
    <w:rsid w:val="00B956F5"/>
    <w:rsid w:val="00BA1B01"/>
    <w:rsid w:val="00BA2744"/>
    <w:rsid w:val="00BA4A6A"/>
    <w:rsid w:val="00BA4D88"/>
    <w:rsid w:val="00BA563A"/>
    <w:rsid w:val="00BA6F5B"/>
    <w:rsid w:val="00BB064E"/>
    <w:rsid w:val="00BB09DF"/>
    <w:rsid w:val="00BB1610"/>
    <w:rsid w:val="00BB1C4E"/>
    <w:rsid w:val="00BB1F59"/>
    <w:rsid w:val="00BB3917"/>
    <w:rsid w:val="00BB502F"/>
    <w:rsid w:val="00BC0741"/>
    <w:rsid w:val="00BC39A9"/>
    <w:rsid w:val="00BC3DF1"/>
    <w:rsid w:val="00BC46CE"/>
    <w:rsid w:val="00BC627C"/>
    <w:rsid w:val="00BC7C0E"/>
    <w:rsid w:val="00BD0E04"/>
    <w:rsid w:val="00BD2C3E"/>
    <w:rsid w:val="00BD55C9"/>
    <w:rsid w:val="00BD6414"/>
    <w:rsid w:val="00BD74F1"/>
    <w:rsid w:val="00BD7D85"/>
    <w:rsid w:val="00BE0BE5"/>
    <w:rsid w:val="00BE7CE8"/>
    <w:rsid w:val="00BF03D8"/>
    <w:rsid w:val="00BF39DF"/>
    <w:rsid w:val="00BF5DB9"/>
    <w:rsid w:val="00C00FC1"/>
    <w:rsid w:val="00C01680"/>
    <w:rsid w:val="00C21F2C"/>
    <w:rsid w:val="00C23E77"/>
    <w:rsid w:val="00C263EC"/>
    <w:rsid w:val="00C2746D"/>
    <w:rsid w:val="00C27BCA"/>
    <w:rsid w:val="00C302F8"/>
    <w:rsid w:val="00C31B00"/>
    <w:rsid w:val="00C344AD"/>
    <w:rsid w:val="00C35E4B"/>
    <w:rsid w:val="00C365E2"/>
    <w:rsid w:val="00C4323A"/>
    <w:rsid w:val="00C4396B"/>
    <w:rsid w:val="00C5289A"/>
    <w:rsid w:val="00C52ED0"/>
    <w:rsid w:val="00C53C71"/>
    <w:rsid w:val="00C53F3B"/>
    <w:rsid w:val="00C55D44"/>
    <w:rsid w:val="00C60F7D"/>
    <w:rsid w:val="00C63CA5"/>
    <w:rsid w:val="00C66670"/>
    <w:rsid w:val="00C70A5B"/>
    <w:rsid w:val="00C719AD"/>
    <w:rsid w:val="00C72007"/>
    <w:rsid w:val="00C73888"/>
    <w:rsid w:val="00C73D01"/>
    <w:rsid w:val="00C76366"/>
    <w:rsid w:val="00C80111"/>
    <w:rsid w:val="00C82CBD"/>
    <w:rsid w:val="00C83C21"/>
    <w:rsid w:val="00C83E03"/>
    <w:rsid w:val="00C86428"/>
    <w:rsid w:val="00C87FF2"/>
    <w:rsid w:val="00C90030"/>
    <w:rsid w:val="00C903F6"/>
    <w:rsid w:val="00CA311B"/>
    <w:rsid w:val="00CB11F8"/>
    <w:rsid w:val="00CB1F50"/>
    <w:rsid w:val="00CB21D7"/>
    <w:rsid w:val="00CB7011"/>
    <w:rsid w:val="00CC0BCB"/>
    <w:rsid w:val="00CC7CE6"/>
    <w:rsid w:val="00CD4286"/>
    <w:rsid w:val="00CD5750"/>
    <w:rsid w:val="00CE7C12"/>
    <w:rsid w:val="00CF0CFE"/>
    <w:rsid w:val="00CF40BF"/>
    <w:rsid w:val="00CF7D92"/>
    <w:rsid w:val="00D00EFC"/>
    <w:rsid w:val="00D03ABC"/>
    <w:rsid w:val="00D0584E"/>
    <w:rsid w:val="00D06B92"/>
    <w:rsid w:val="00D06FA5"/>
    <w:rsid w:val="00D10E05"/>
    <w:rsid w:val="00D1383C"/>
    <w:rsid w:val="00D14E51"/>
    <w:rsid w:val="00D21088"/>
    <w:rsid w:val="00D23353"/>
    <w:rsid w:val="00D23582"/>
    <w:rsid w:val="00D26105"/>
    <w:rsid w:val="00D30C8E"/>
    <w:rsid w:val="00D337A9"/>
    <w:rsid w:val="00D34F90"/>
    <w:rsid w:val="00D37FD0"/>
    <w:rsid w:val="00D45D2E"/>
    <w:rsid w:val="00D55409"/>
    <w:rsid w:val="00D57115"/>
    <w:rsid w:val="00D63BF5"/>
    <w:rsid w:val="00D67AEB"/>
    <w:rsid w:val="00D9403A"/>
    <w:rsid w:val="00D944C7"/>
    <w:rsid w:val="00D95E02"/>
    <w:rsid w:val="00DA09A9"/>
    <w:rsid w:val="00DA2B36"/>
    <w:rsid w:val="00DA6C2E"/>
    <w:rsid w:val="00DB0D92"/>
    <w:rsid w:val="00DB3C18"/>
    <w:rsid w:val="00DB7B54"/>
    <w:rsid w:val="00DC7E34"/>
    <w:rsid w:val="00DD082C"/>
    <w:rsid w:val="00DD5B10"/>
    <w:rsid w:val="00DD7D1F"/>
    <w:rsid w:val="00DE614A"/>
    <w:rsid w:val="00DE69A3"/>
    <w:rsid w:val="00DF29C3"/>
    <w:rsid w:val="00E06774"/>
    <w:rsid w:val="00E10B61"/>
    <w:rsid w:val="00E12328"/>
    <w:rsid w:val="00E14C08"/>
    <w:rsid w:val="00E167F2"/>
    <w:rsid w:val="00E23264"/>
    <w:rsid w:val="00E3091E"/>
    <w:rsid w:val="00E31415"/>
    <w:rsid w:val="00E33261"/>
    <w:rsid w:val="00E3461F"/>
    <w:rsid w:val="00E34C39"/>
    <w:rsid w:val="00E35A8D"/>
    <w:rsid w:val="00E44F6F"/>
    <w:rsid w:val="00E45273"/>
    <w:rsid w:val="00E46A1A"/>
    <w:rsid w:val="00E47B34"/>
    <w:rsid w:val="00E52DBB"/>
    <w:rsid w:val="00E60507"/>
    <w:rsid w:val="00E63ACD"/>
    <w:rsid w:val="00E63C4A"/>
    <w:rsid w:val="00E64757"/>
    <w:rsid w:val="00E67962"/>
    <w:rsid w:val="00E72C29"/>
    <w:rsid w:val="00E74E48"/>
    <w:rsid w:val="00E751E6"/>
    <w:rsid w:val="00E7759D"/>
    <w:rsid w:val="00E86844"/>
    <w:rsid w:val="00E8698D"/>
    <w:rsid w:val="00E87328"/>
    <w:rsid w:val="00E90BB2"/>
    <w:rsid w:val="00E916FB"/>
    <w:rsid w:val="00E93663"/>
    <w:rsid w:val="00EA3521"/>
    <w:rsid w:val="00EA549C"/>
    <w:rsid w:val="00EB1BFF"/>
    <w:rsid w:val="00EB1C78"/>
    <w:rsid w:val="00EB29E2"/>
    <w:rsid w:val="00EB5A08"/>
    <w:rsid w:val="00EB69F9"/>
    <w:rsid w:val="00EB7B31"/>
    <w:rsid w:val="00EC63A4"/>
    <w:rsid w:val="00EC6A54"/>
    <w:rsid w:val="00ED11A9"/>
    <w:rsid w:val="00ED49FF"/>
    <w:rsid w:val="00ED70B6"/>
    <w:rsid w:val="00EE2C7E"/>
    <w:rsid w:val="00EE2F7D"/>
    <w:rsid w:val="00EE6B26"/>
    <w:rsid w:val="00EF61BE"/>
    <w:rsid w:val="00F00E38"/>
    <w:rsid w:val="00F030F7"/>
    <w:rsid w:val="00F06AED"/>
    <w:rsid w:val="00F12BD4"/>
    <w:rsid w:val="00F1407C"/>
    <w:rsid w:val="00F15840"/>
    <w:rsid w:val="00F2045C"/>
    <w:rsid w:val="00F22617"/>
    <w:rsid w:val="00F264BE"/>
    <w:rsid w:val="00F27D88"/>
    <w:rsid w:val="00F35886"/>
    <w:rsid w:val="00F46A7E"/>
    <w:rsid w:val="00F508EE"/>
    <w:rsid w:val="00F512BF"/>
    <w:rsid w:val="00F55774"/>
    <w:rsid w:val="00F60A25"/>
    <w:rsid w:val="00F62CCA"/>
    <w:rsid w:val="00F63791"/>
    <w:rsid w:val="00F65C7F"/>
    <w:rsid w:val="00F80DE8"/>
    <w:rsid w:val="00F92244"/>
    <w:rsid w:val="00F92369"/>
    <w:rsid w:val="00FA1BBA"/>
    <w:rsid w:val="00FA2FEE"/>
    <w:rsid w:val="00FA4B14"/>
    <w:rsid w:val="00FB329D"/>
    <w:rsid w:val="00FD248A"/>
    <w:rsid w:val="00FD667B"/>
    <w:rsid w:val="00FD73EE"/>
    <w:rsid w:val="00FE0606"/>
    <w:rsid w:val="00FE37BD"/>
    <w:rsid w:val="00FF4C0A"/>
    <w:rsid w:val="00FF7F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6098EFE1-FC7C-4C51-8E69-166F87D5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1843"/>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autoRedefine/>
    <w:qFormat/>
    <w:pPr>
      <w:keepNext/>
      <w:shd w:val="pct12" w:color="000000" w:fill="FFFFFF"/>
      <w:tabs>
        <w:tab w:val="left" w:pos="4536"/>
        <w:tab w:val="left" w:pos="5103"/>
        <w:tab w:val="right" w:pos="9071"/>
      </w:tabs>
      <w:outlineLvl w:val="1"/>
    </w:pPr>
    <w:rPr>
      <w:b/>
    </w:rPr>
  </w:style>
  <w:style w:type="paragraph" w:styleId="Nadpis3">
    <w:name w:val="heading 3"/>
    <w:basedOn w:val="Normln"/>
    <w:next w:val="Normln"/>
    <w:autoRedefine/>
    <w:qFormat/>
    <w:rsid w:val="008B7457"/>
    <w:pPr>
      <w:keepNext/>
      <w:tabs>
        <w:tab w:val="left" w:pos="426"/>
        <w:tab w:val="right" w:pos="7797"/>
        <w:tab w:val="right" w:pos="9639"/>
      </w:tabs>
      <w:jc w:val="both"/>
      <w:outlineLvl w:val="2"/>
    </w:pPr>
    <w:rPr>
      <w:rFonts w:ascii="Arial" w:hAnsi="Arial"/>
      <w:b/>
      <w:bCs/>
    </w:rPr>
  </w:style>
  <w:style w:type="paragraph" w:styleId="Nadpis4">
    <w:name w:val="heading 4"/>
    <w:basedOn w:val="Normln"/>
    <w:next w:val="Normln"/>
    <w:autoRedefine/>
    <w:qFormat/>
    <w:rsid w:val="00B3107A"/>
    <w:pPr>
      <w:keepNext/>
      <w:tabs>
        <w:tab w:val="right" w:pos="8505"/>
      </w:tabs>
      <w:outlineLvl w:val="3"/>
    </w:pPr>
    <w:rPr>
      <w:rFonts w:ascii="Arial" w:hAnsi="Arial" w:cs="Arial"/>
      <w:b/>
    </w:rPr>
  </w:style>
  <w:style w:type="paragraph" w:styleId="Nadpis5">
    <w:name w:val="heading 5"/>
    <w:basedOn w:val="Normln"/>
    <w:next w:val="Normln"/>
    <w:qFormat/>
    <w:pPr>
      <w:keepNext/>
      <w:tabs>
        <w:tab w:val="left" w:pos="567"/>
        <w:tab w:val="right" w:pos="9072"/>
      </w:tabs>
      <w:outlineLvl w:val="4"/>
    </w:pPr>
    <w:rPr>
      <w:rFonts w:ascii="Arial" w:hAnsi="Arial"/>
      <w:b/>
      <w:bCs/>
      <w:sz w:val="22"/>
    </w:rPr>
  </w:style>
  <w:style w:type="paragraph" w:styleId="Nadpis6">
    <w:name w:val="heading 6"/>
    <w:basedOn w:val="Normln"/>
    <w:next w:val="Normln"/>
    <w:qFormat/>
    <w:pPr>
      <w:keepNext/>
      <w:shd w:val="pct10" w:color="auto" w:fill="auto"/>
      <w:tabs>
        <w:tab w:val="left" w:pos="2835"/>
      </w:tabs>
      <w:outlineLvl w:val="5"/>
    </w:pPr>
    <w:rPr>
      <w:b/>
    </w:rPr>
  </w:style>
  <w:style w:type="paragraph" w:styleId="Nadpis7">
    <w:name w:val="heading 7"/>
    <w:basedOn w:val="Normln"/>
    <w:next w:val="Normln"/>
    <w:qFormat/>
    <w:pPr>
      <w:keepNext/>
      <w:tabs>
        <w:tab w:val="left" w:pos="4536"/>
        <w:tab w:val="right" w:pos="9072"/>
      </w:tabs>
      <w:outlineLvl w:val="6"/>
    </w:pPr>
    <w:rPr>
      <w:sz w:val="24"/>
      <w:u w:val="single"/>
    </w:rPr>
  </w:style>
  <w:style w:type="paragraph" w:styleId="Nadpis8">
    <w:name w:val="heading 8"/>
    <w:basedOn w:val="Normln"/>
    <w:next w:val="Normln"/>
    <w:qFormat/>
    <w:pPr>
      <w:keepNext/>
      <w:pBdr>
        <w:top w:val="single" w:sz="4" w:space="1" w:color="auto"/>
      </w:pBdr>
      <w:tabs>
        <w:tab w:val="left" w:pos="2268"/>
        <w:tab w:val="right" w:pos="9072"/>
      </w:tabs>
      <w:spacing w:before="120"/>
      <w:outlineLvl w:val="7"/>
    </w:pPr>
    <w:rPr>
      <w:b/>
      <w:sz w:val="28"/>
    </w:rPr>
  </w:style>
  <w:style w:type="paragraph" w:styleId="Nadpis9">
    <w:name w:val="heading 9"/>
    <w:basedOn w:val="Normln"/>
    <w:next w:val="Normln"/>
    <w:qFormat/>
    <w:pPr>
      <w:keepNext/>
      <w:jc w:val="center"/>
      <w:outlineLvl w:val="8"/>
    </w:pPr>
    <w:rPr>
      <w:rFonts w:ascii="Courier New" w:hAnsi="Courier New"/>
      <w:b/>
      <w: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ris">
    <w:name w:val="boris"/>
    <w:basedOn w:val="Normln"/>
    <w:pPr>
      <w:shd w:val="pct12" w:color="auto" w:fill="FFFFFF"/>
      <w:tabs>
        <w:tab w:val="right" w:pos="9072"/>
      </w:tabs>
      <w:outlineLvl w:val="0"/>
    </w:pPr>
    <w:rPr>
      <w:b/>
    </w:rPr>
  </w:style>
  <w:style w:type="paragraph" w:customStyle="1" w:styleId="nadpis30">
    <w:name w:val="nadpis 3"/>
    <w:basedOn w:val="Normln"/>
    <w:pPr>
      <w:tabs>
        <w:tab w:val="left" w:pos="2835"/>
      </w:tabs>
      <w:outlineLvl w:val="0"/>
    </w:pPr>
    <w:rPr>
      <w:b/>
      <w:caps/>
    </w:rPr>
  </w:style>
  <w:style w:type="paragraph" w:styleId="Zpat">
    <w:name w:val="footer"/>
    <w:basedOn w:val="Normln"/>
    <w:link w:val="ZpatChar"/>
    <w:pPr>
      <w:tabs>
        <w:tab w:val="center" w:pos="4536"/>
        <w:tab w:val="right" w:pos="9072"/>
      </w:tabs>
    </w:pPr>
    <w:rPr>
      <w:sz w:val="24"/>
    </w:rPr>
  </w:style>
  <w:style w:type="paragraph" w:styleId="Zkladntext2">
    <w:name w:val="Body Text 2"/>
    <w:basedOn w:val="Normln"/>
    <w:rPr>
      <w:rFonts w:ascii="Arial" w:hAnsi="Arial"/>
    </w:rPr>
  </w:style>
  <w:style w:type="paragraph" w:styleId="Zkladntext3">
    <w:name w:val="Body Text 3"/>
    <w:basedOn w:val="Normln"/>
    <w:pPr>
      <w:tabs>
        <w:tab w:val="left" w:pos="3119"/>
        <w:tab w:val="right" w:pos="6237"/>
      </w:tabs>
    </w:pPr>
    <w:rPr>
      <w:b/>
      <w:sz w:val="24"/>
    </w:r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jc w:val="both"/>
    </w:pPr>
    <w:rPr>
      <w:rFonts w:ascii="Arial" w:hAnsi="Arial"/>
    </w:rPr>
  </w:style>
  <w:style w:type="paragraph" w:styleId="Textkomente">
    <w:name w:val="annotation text"/>
    <w:basedOn w:val="Normln"/>
    <w:semiHidden/>
  </w:style>
  <w:style w:type="character" w:styleId="Hypertextovodkaz">
    <w:name w:val="Hyperlink"/>
    <w:rPr>
      <w:color w:val="0000FF"/>
      <w:u w:val="single"/>
    </w:rPr>
  </w:style>
  <w:style w:type="paragraph" w:styleId="Zkladntextodsazen2">
    <w:name w:val="Body Text Indent 2"/>
    <w:basedOn w:val="Normln"/>
    <w:rsid w:val="00497A3B"/>
    <w:pPr>
      <w:spacing w:after="120" w:line="480" w:lineRule="auto"/>
      <w:ind w:left="283"/>
    </w:pPr>
  </w:style>
  <w:style w:type="character" w:customStyle="1" w:styleId="ZkladntextChar">
    <w:name w:val="Základní text Char"/>
    <w:link w:val="Zkladntext"/>
    <w:rsid w:val="00C01680"/>
    <w:rPr>
      <w:rFonts w:ascii="Arial" w:hAnsi="Arial"/>
      <w:lang w:val="cs-CZ" w:eastAsia="cs-CZ" w:bidi="ar-SA"/>
    </w:rPr>
  </w:style>
  <w:style w:type="paragraph" w:styleId="Textbubliny">
    <w:name w:val="Balloon Text"/>
    <w:basedOn w:val="Normln"/>
    <w:semiHidden/>
    <w:rsid w:val="00C903F6"/>
    <w:rPr>
      <w:rFonts w:ascii="Tahoma" w:hAnsi="Tahoma" w:cs="Tahoma"/>
      <w:sz w:val="16"/>
      <w:szCs w:val="16"/>
    </w:rPr>
  </w:style>
  <w:style w:type="paragraph" w:customStyle="1" w:styleId="Textvbloku1">
    <w:name w:val="Text v bloku1"/>
    <w:basedOn w:val="Normln"/>
    <w:rsid w:val="003C741C"/>
    <w:pPr>
      <w:suppressAutoHyphens/>
      <w:ind w:left="340" w:right="-1"/>
    </w:pPr>
    <w:rPr>
      <w:rFonts w:ascii="Courier New" w:hAnsi="Courier New" w:cs="Courier New"/>
      <w:sz w:val="16"/>
      <w:lang w:eastAsia="ar-SA"/>
    </w:rPr>
  </w:style>
  <w:style w:type="paragraph" w:customStyle="1" w:styleId="CharCharCharCharCharCharCharChar">
    <w:name w:val="Char Char Char Char Char Char Char Char"/>
    <w:basedOn w:val="Normln"/>
    <w:rsid w:val="00E23264"/>
    <w:pPr>
      <w:spacing w:after="160" w:line="240" w:lineRule="exact"/>
      <w:jc w:val="both"/>
    </w:pPr>
    <w:rPr>
      <w:rFonts w:ascii="Times New Roman Bold" w:hAnsi="Times New Roman Bold"/>
      <w:sz w:val="22"/>
      <w:szCs w:val="26"/>
      <w:lang w:val="sk-SK" w:eastAsia="en-US"/>
    </w:rPr>
  </w:style>
  <w:style w:type="character" w:customStyle="1" w:styleId="A3">
    <w:name w:val="A3"/>
    <w:rsid w:val="005B2D5C"/>
    <w:rPr>
      <w:rFonts w:cs="Generali"/>
      <w:color w:val="000000"/>
      <w:sz w:val="16"/>
      <w:szCs w:val="16"/>
    </w:rPr>
  </w:style>
  <w:style w:type="character" w:customStyle="1" w:styleId="ZhlavChar">
    <w:name w:val="Záhlaví Char"/>
    <w:link w:val="Zhlav"/>
    <w:uiPriority w:val="99"/>
    <w:rsid w:val="00371231"/>
  </w:style>
  <w:style w:type="character" w:customStyle="1" w:styleId="ZpatChar">
    <w:name w:val="Zápatí Char"/>
    <w:link w:val="Zpat"/>
    <w:rsid w:val="00371231"/>
    <w:rPr>
      <w:sz w:val="24"/>
    </w:rPr>
  </w:style>
  <w:style w:type="paragraph" w:styleId="Zkladntextodsazen">
    <w:name w:val="Body Text Indent"/>
    <w:basedOn w:val="Normln"/>
    <w:link w:val="ZkladntextodsazenChar"/>
    <w:rsid w:val="00E06774"/>
    <w:pPr>
      <w:spacing w:after="120"/>
      <w:ind w:left="283"/>
    </w:pPr>
  </w:style>
  <w:style w:type="character" w:customStyle="1" w:styleId="ZkladntextodsazenChar">
    <w:name w:val="Základní text odsazený Char"/>
    <w:basedOn w:val="Standardnpsmoodstavce"/>
    <w:link w:val="Zkladntextodsazen"/>
    <w:rsid w:val="00E06774"/>
  </w:style>
  <w:style w:type="paragraph" w:customStyle="1" w:styleId="Zkladntext21">
    <w:name w:val="Základní text 21"/>
    <w:basedOn w:val="Normln"/>
    <w:locked/>
    <w:rsid w:val="00D0584E"/>
    <w:pPr>
      <w:ind w:left="360"/>
    </w:pPr>
    <w:rPr>
      <w:sz w:val="24"/>
    </w:rPr>
  </w:style>
  <w:style w:type="character" w:customStyle="1" w:styleId="A0">
    <w:name w:val="A0"/>
    <w:locked/>
    <w:rsid w:val="009E5D6A"/>
    <w:rPr>
      <w:rFonts w:ascii="Generali" w:hAnsi="Generali" w:cs="Generali"/>
      <w:color w:val="221E1F"/>
      <w:sz w:val="14"/>
      <w:szCs w:val="14"/>
    </w:rPr>
  </w:style>
  <w:style w:type="paragraph" w:styleId="Odstavecseseznamem">
    <w:name w:val="List Paragraph"/>
    <w:basedOn w:val="Normln"/>
    <w:uiPriority w:val="34"/>
    <w:qFormat/>
    <w:rsid w:val="00683DD5"/>
    <w:pPr>
      <w:ind w:left="720"/>
      <w:contextualSpacing/>
    </w:pPr>
  </w:style>
  <w:style w:type="paragraph" w:customStyle="1" w:styleId="Text11">
    <w:name w:val="Text 1.1."/>
    <w:next w:val="Zkladntext"/>
    <w:link w:val="Text11Char"/>
    <w:rsid w:val="006514EC"/>
    <w:pPr>
      <w:widowControl w:val="0"/>
      <w:tabs>
        <w:tab w:val="num" w:pos="907"/>
      </w:tabs>
      <w:spacing w:before="60" w:after="40"/>
      <w:ind w:left="907" w:hanging="907"/>
      <w:jc w:val="both"/>
    </w:pPr>
    <w:rPr>
      <w:rFonts w:ascii="Arial" w:hAnsi="Arial"/>
      <w:snapToGrid w:val="0"/>
      <w:color w:val="000000"/>
      <w:sz w:val="22"/>
    </w:rPr>
  </w:style>
  <w:style w:type="character" w:customStyle="1" w:styleId="Text11Char">
    <w:name w:val="Text 1.1. Char"/>
    <w:link w:val="Text11"/>
    <w:rsid w:val="006514EC"/>
    <w:rPr>
      <w:rFonts w:ascii="Arial" w:hAnsi="Arial"/>
      <w:snapToGrid w:val="0"/>
      <w:color w:val="000000"/>
      <w:sz w:val="22"/>
    </w:rPr>
  </w:style>
  <w:style w:type="paragraph" w:customStyle="1" w:styleId="GPlnek">
    <w:name w:val="GPČ_článek"/>
    <w:basedOn w:val="Normln"/>
    <w:qFormat/>
    <w:rsid w:val="006514EC"/>
    <w:pPr>
      <w:numPr>
        <w:numId w:val="20"/>
      </w:numPr>
      <w:tabs>
        <w:tab w:val="clear" w:pos="1080"/>
      </w:tabs>
      <w:spacing w:after="240"/>
      <w:ind w:left="709" w:hanging="709"/>
    </w:pPr>
    <w:rPr>
      <w:rFonts w:ascii="Arial" w:hAnsi="Arial" w:cs="Arial"/>
      <w:b/>
      <w:color w:val="000000" w:themeColor="text1"/>
      <w:sz w:val="22"/>
      <w:szCs w:val="22"/>
      <w:lang w:val="it-IT" w:eastAsia="it-IT"/>
    </w:rPr>
  </w:style>
  <w:style w:type="paragraph" w:customStyle="1" w:styleId="GPodstavec">
    <w:name w:val="GPČ_odstavec"/>
    <w:basedOn w:val="Normln"/>
    <w:link w:val="GPodstavecChar"/>
    <w:qFormat/>
    <w:rsid w:val="006514EC"/>
    <w:pPr>
      <w:numPr>
        <w:ilvl w:val="1"/>
        <w:numId w:val="20"/>
      </w:numPr>
      <w:autoSpaceDE w:val="0"/>
      <w:autoSpaceDN w:val="0"/>
      <w:adjustRightInd w:val="0"/>
      <w:spacing w:before="120"/>
      <w:ind w:left="709" w:hanging="709"/>
    </w:pPr>
    <w:rPr>
      <w:rFonts w:ascii="Arial" w:hAnsi="Arial" w:cs="Arial"/>
      <w:color w:val="000000" w:themeColor="text1"/>
      <w:lang w:val="it-IT" w:eastAsia="it-IT"/>
    </w:rPr>
  </w:style>
  <w:style w:type="character" w:customStyle="1" w:styleId="GPodstavecChar">
    <w:name w:val="GPČ_odstavec Char"/>
    <w:basedOn w:val="Standardnpsmoodstavce"/>
    <w:link w:val="GPodstavec"/>
    <w:rsid w:val="006514EC"/>
    <w:rPr>
      <w:rFonts w:ascii="Arial" w:hAnsi="Arial" w:cs="Arial"/>
      <w:color w:val="000000" w:themeColor="text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598">
      <w:bodyDiv w:val="1"/>
      <w:marLeft w:val="0"/>
      <w:marRight w:val="0"/>
      <w:marTop w:val="0"/>
      <w:marBottom w:val="0"/>
      <w:divBdr>
        <w:top w:val="none" w:sz="0" w:space="0" w:color="auto"/>
        <w:left w:val="none" w:sz="0" w:space="0" w:color="auto"/>
        <w:bottom w:val="none" w:sz="0" w:space="0" w:color="auto"/>
        <w:right w:val="none" w:sz="0" w:space="0" w:color="auto"/>
      </w:divBdr>
    </w:div>
    <w:div w:id="312375596">
      <w:bodyDiv w:val="1"/>
      <w:marLeft w:val="0"/>
      <w:marRight w:val="0"/>
      <w:marTop w:val="0"/>
      <w:marBottom w:val="0"/>
      <w:divBdr>
        <w:top w:val="none" w:sz="0" w:space="0" w:color="auto"/>
        <w:left w:val="none" w:sz="0" w:space="0" w:color="auto"/>
        <w:bottom w:val="none" w:sz="0" w:space="0" w:color="auto"/>
        <w:right w:val="none" w:sz="0" w:space="0" w:color="auto"/>
      </w:divBdr>
    </w:div>
    <w:div w:id="457996019">
      <w:bodyDiv w:val="1"/>
      <w:marLeft w:val="0"/>
      <w:marRight w:val="0"/>
      <w:marTop w:val="0"/>
      <w:marBottom w:val="0"/>
      <w:divBdr>
        <w:top w:val="none" w:sz="0" w:space="0" w:color="auto"/>
        <w:left w:val="none" w:sz="0" w:space="0" w:color="auto"/>
        <w:bottom w:val="none" w:sz="0" w:space="0" w:color="auto"/>
        <w:right w:val="none" w:sz="0" w:space="0" w:color="auto"/>
      </w:divBdr>
    </w:div>
    <w:div w:id="17387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generalices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iznosti@generalicesk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8EE2-A3CB-4FC6-A754-8622EBDB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6185</Words>
  <Characters>36492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Pojistná smlouva na pojištění majetku a odpovědnosti za škodu</vt:lpstr>
    </vt:vector>
  </TitlesOfParts>
  <Company>Generali Pojišťovna a.s.</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na pojištění majetku a odpovědnosti za škodu</dc:title>
  <dc:creator>Uživatel</dc:creator>
  <cp:lastModifiedBy>Limprechtová Lucie</cp:lastModifiedBy>
  <cp:revision>2</cp:revision>
  <cp:lastPrinted>2023-04-03T11:21:00Z</cp:lastPrinted>
  <dcterms:created xsi:type="dcterms:W3CDTF">2024-04-19T08:03:00Z</dcterms:created>
  <dcterms:modified xsi:type="dcterms:W3CDTF">2024-04-19T08:03:00Z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543693-0d20-4828-9e38-4668ba5c5a68_Enabled">
    <vt:lpwstr>true</vt:lpwstr>
  </property>
  <property fmtid="{D5CDD505-2E9C-101B-9397-08002B2CF9AE}" pid="3" name="MSIP_Label_ed543693-0d20-4828-9e38-4668ba5c5a68_SetDate">
    <vt:lpwstr>2021-07-02T15:30:40Z</vt:lpwstr>
  </property>
  <property fmtid="{D5CDD505-2E9C-101B-9397-08002B2CF9AE}" pid="4" name="MSIP_Label_ed543693-0d20-4828-9e38-4668ba5c5a68_Method">
    <vt:lpwstr>Privileged</vt:lpwstr>
  </property>
  <property fmtid="{D5CDD505-2E9C-101B-9397-08002B2CF9AE}" pid="5" name="MSIP_Label_ed543693-0d20-4828-9e38-4668ba5c5a68_Name">
    <vt:lpwstr>Důvěrné-CZE-Neviditelna</vt:lpwstr>
  </property>
  <property fmtid="{D5CDD505-2E9C-101B-9397-08002B2CF9AE}" pid="6" name="MSIP_Label_ed543693-0d20-4828-9e38-4668ba5c5a68_SiteId">
    <vt:lpwstr>cbeb3ecc-6f45-4183-b5a8-088140deae5d</vt:lpwstr>
  </property>
  <property fmtid="{D5CDD505-2E9C-101B-9397-08002B2CF9AE}" pid="7" name="MSIP_Label_ed543693-0d20-4828-9e38-4668ba5c5a68_ActionId">
    <vt:lpwstr>3e0e0a74-dbd0-4db3-bf5f-ebc0a2d89a0f</vt:lpwstr>
  </property>
  <property fmtid="{D5CDD505-2E9C-101B-9397-08002B2CF9AE}" pid="8" name="MSIP_Label_ed543693-0d20-4828-9e38-4668ba5c5a68_ContentBits">
    <vt:lpwstr>0</vt:lpwstr>
  </property>
</Properties>
</file>