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33" w:rsidRPr="00673133" w:rsidRDefault="00D92F6E" w:rsidP="00673133">
      <w:pPr>
        <w:suppressAutoHyphens/>
        <w:spacing w:after="0" w:line="240" w:lineRule="auto"/>
        <w:jc w:val="center"/>
        <w:rPr>
          <w:rFonts w:ascii="Times New Roman" w:eastAsia="Times New Roman" w:hAnsi="Times New Roman" w:cs="Times New Roman"/>
          <w:b/>
          <w:sz w:val="28"/>
          <w:szCs w:val="32"/>
          <w:lang w:eastAsia="ar-SA"/>
        </w:rPr>
      </w:pPr>
      <w:r>
        <w:rPr>
          <w:rFonts w:ascii="Times New Roman" w:eastAsia="Times New Roman" w:hAnsi="Times New Roman" w:cs="Times New Roman"/>
          <w:b/>
          <w:sz w:val="28"/>
          <w:szCs w:val="32"/>
          <w:lang w:eastAsia="ar-SA"/>
        </w:rPr>
        <w:t xml:space="preserve">Smlouva o </w:t>
      </w:r>
      <w:r w:rsidR="006E6910">
        <w:rPr>
          <w:rFonts w:ascii="Times New Roman" w:eastAsia="Times New Roman" w:hAnsi="Times New Roman" w:cs="Times New Roman"/>
          <w:b/>
          <w:sz w:val="28"/>
          <w:szCs w:val="32"/>
          <w:lang w:eastAsia="ar-SA"/>
        </w:rPr>
        <w:t>dílo</w:t>
      </w:r>
    </w:p>
    <w:p w:rsidR="00673133" w:rsidRPr="00673133" w:rsidRDefault="00673133" w:rsidP="00673133">
      <w:pPr>
        <w:spacing w:after="0" w:line="240" w:lineRule="auto"/>
        <w:ind w:right="72"/>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uzavřená na základě dohody smluvních stran</w:t>
      </w:r>
      <w:r w:rsidR="00833232">
        <w:rPr>
          <w:rFonts w:ascii="Times New Roman" w:eastAsia="Times New Roman" w:hAnsi="Times New Roman" w:cs="Times New Roman"/>
          <w:bCs/>
          <w:szCs w:val="24"/>
          <w:lang w:eastAsia="cs-CZ"/>
        </w:rPr>
        <w:t>, parametrů veřejné zakázky a Zákona č.</w:t>
      </w:r>
      <w:r w:rsidR="00164BBD">
        <w:rPr>
          <w:rFonts w:ascii="Times New Roman" w:eastAsia="Times New Roman" w:hAnsi="Times New Roman" w:cs="Times New Roman"/>
          <w:bCs/>
          <w:szCs w:val="24"/>
          <w:lang w:eastAsia="cs-CZ"/>
        </w:rPr>
        <w:t> 89/2012</w:t>
      </w:r>
      <w:r w:rsidRPr="00673133">
        <w:rPr>
          <w:rFonts w:ascii="Times New Roman" w:eastAsia="Times New Roman" w:hAnsi="Times New Roman" w:cs="Times New Roman"/>
          <w:bCs/>
          <w:szCs w:val="24"/>
          <w:lang w:eastAsia="cs-CZ"/>
        </w:rPr>
        <w:t xml:space="preserve"> Sb., občanský zákoník, ve znění pozdějších předpisů</w:t>
      </w:r>
    </w:p>
    <w:p w:rsidR="00673133" w:rsidRPr="00673133" w:rsidRDefault="00673133" w:rsidP="00673133">
      <w:pPr>
        <w:spacing w:after="0" w:line="240" w:lineRule="auto"/>
        <w:jc w:val="both"/>
        <w:rPr>
          <w:rFonts w:ascii="Times New Roman" w:eastAsia="Times New Roman" w:hAnsi="Times New Roman" w:cs="Times New Roman"/>
          <w:bCs/>
          <w:szCs w:val="24"/>
          <w:lang w:eastAsia="cs-CZ"/>
        </w:rPr>
      </w:pPr>
    </w:p>
    <w:p w:rsidR="00673133" w:rsidRPr="00673133" w:rsidRDefault="00673133" w:rsidP="00673133">
      <w:pPr>
        <w:spacing w:after="0" w:line="240" w:lineRule="auto"/>
        <w:jc w:val="both"/>
        <w:rPr>
          <w:rFonts w:ascii="Times New Roman" w:eastAsia="Times New Roman" w:hAnsi="Times New Roman" w:cs="Times New Roman"/>
          <w:bCs/>
          <w:szCs w:val="24"/>
          <w:lang w:eastAsia="cs-CZ"/>
        </w:rPr>
      </w:pPr>
    </w:p>
    <w:p w:rsidR="00673133" w:rsidRPr="00673133" w:rsidRDefault="00673133" w:rsidP="00673133">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w:t>
      </w:r>
    </w:p>
    <w:p w:rsidR="00673133" w:rsidRPr="00247995" w:rsidRDefault="00673133" w:rsidP="00673133">
      <w:pPr>
        <w:spacing w:after="0" w:line="240" w:lineRule="auto"/>
        <w:jc w:val="center"/>
        <w:rPr>
          <w:rFonts w:ascii="Times New Roman" w:eastAsia="Times New Roman" w:hAnsi="Times New Roman" w:cs="Times New Roman"/>
          <w:b/>
          <w:szCs w:val="24"/>
          <w:lang w:eastAsia="cs-CZ"/>
        </w:rPr>
      </w:pPr>
      <w:r w:rsidRPr="00247995">
        <w:rPr>
          <w:rFonts w:ascii="Times New Roman" w:eastAsia="Times New Roman" w:hAnsi="Times New Roman" w:cs="Times New Roman"/>
          <w:b/>
          <w:szCs w:val="24"/>
          <w:lang w:eastAsia="cs-CZ"/>
        </w:rPr>
        <w:t>Smluvní strany</w:t>
      </w:r>
    </w:p>
    <w:p w:rsidR="00D40B45" w:rsidRPr="00247995" w:rsidRDefault="00D92F6E" w:rsidP="00164BBD">
      <w:pPr>
        <w:spacing w:after="0" w:line="240" w:lineRule="auto"/>
        <w:jc w:val="center"/>
        <w:rPr>
          <w:rFonts w:ascii="Times New Roman" w:eastAsia="Times New Roman" w:hAnsi="Times New Roman" w:cs="Times New Roman"/>
          <w:b/>
          <w:bCs/>
          <w:szCs w:val="24"/>
          <w:lang w:eastAsia="cs-CZ"/>
        </w:rPr>
      </w:pPr>
      <w:r w:rsidRPr="00247995">
        <w:rPr>
          <w:rFonts w:ascii="Times New Roman" w:eastAsia="Times New Roman" w:hAnsi="Times New Roman" w:cs="Times New Roman"/>
          <w:b/>
          <w:bCs/>
          <w:szCs w:val="24"/>
          <w:lang w:eastAsia="cs-CZ"/>
        </w:rPr>
        <w:t>DORTECHNIK, .s.r.o.</w:t>
      </w:r>
    </w:p>
    <w:p w:rsidR="00D92F6E" w:rsidRPr="00247995" w:rsidRDefault="00D92F6E" w:rsidP="00164BBD">
      <w:pPr>
        <w:spacing w:after="0" w:line="240" w:lineRule="auto"/>
        <w:jc w:val="center"/>
        <w:rPr>
          <w:rFonts w:ascii="Times New Roman" w:eastAsia="Times New Roman" w:hAnsi="Times New Roman" w:cs="Times New Roman"/>
          <w:b/>
          <w:bCs/>
          <w:szCs w:val="24"/>
          <w:lang w:eastAsia="cs-CZ"/>
        </w:rPr>
      </w:pPr>
      <w:r w:rsidRPr="00247995">
        <w:rPr>
          <w:rFonts w:ascii="Times New Roman" w:eastAsia="Times New Roman" w:hAnsi="Times New Roman" w:cs="Times New Roman"/>
          <w:b/>
          <w:bCs/>
          <w:szCs w:val="24"/>
          <w:lang w:eastAsia="cs-CZ"/>
        </w:rPr>
        <w:t xml:space="preserve">U </w:t>
      </w:r>
      <w:r w:rsidR="00CD3795" w:rsidRPr="00247995">
        <w:rPr>
          <w:rFonts w:ascii="Times New Roman" w:eastAsia="Times New Roman" w:hAnsi="Times New Roman" w:cs="Times New Roman"/>
          <w:b/>
          <w:bCs/>
          <w:szCs w:val="24"/>
          <w:lang w:eastAsia="cs-CZ"/>
        </w:rPr>
        <w:t>Hliníka 1260, Ratíškovice 696 02</w:t>
      </w:r>
    </w:p>
    <w:p w:rsidR="00D92F6E" w:rsidRPr="00247995" w:rsidRDefault="00D92F6E" w:rsidP="00164BBD">
      <w:pPr>
        <w:spacing w:after="0" w:line="240" w:lineRule="auto"/>
        <w:jc w:val="center"/>
        <w:rPr>
          <w:rFonts w:ascii="Times New Roman" w:eastAsia="Times New Roman" w:hAnsi="Times New Roman" w:cs="Times New Roman"/>
          <w:b/>
          <w:bCs/>
          <w:szCs w:val="24"/>
          <w:lang w:eastAsia="cs-CZ"/>
        </w:rPr>
      </w:pPr>
      <w:r w:rsidRPr="00247995">
        <w:rPr>
          <w:rFonts w:ascii="Times New Roman" w:eastAsia="Times New Roman" w:hAnsi="Times New Roman" w:cs="Times New Roman"/>
          <w:b/>
          <w:bCs/>
          <w:szCs w:val="24"/>
          <w:lang w:eastAsia="cs-CZ"/>
        </w:rPr>
        <w:t>IČO: 27710815</w:t>
      </w:r>
    </w:p>
    <w:p w:rsidR="00D92F6E" w:rsidRPr="00247995" w:rsidRDefault="00D92F6E" w:rsidP="00164BBD">
      <w:pPr>
        <w:spacing w:after="0" w:line="240" w:lineRule="auto"/>
        <w:jc w:val="center"/>
        <w:rPr>
          <w:rFonts w:ascii="Times New Roman" w:eastAsia="Times New Roman" w:hAnsi="Times New Roman" w:cs="Times New Roman"/>
          <w:b/>
          <w:bCs/>
          <w:szCs w:val="24"/>
          <w:lang w:eastAsia="cs-CZ"/>
        </w:rPr>
      </w:pPr>
      <w:r w:rsidRPr="00247995">
        <w:rPr>
          <w:rFonts w:ascii="Times New Roman" w:eastAsia="Times New Roman" w:hAnsi="Times New Roman" w:cs="Times New Roman"/>
          <w:b/>
          <w:bCs/>
          <w:szCs w:val="24"/>
          <w:lang w:eastAsia="cs-CZ"/>
        </w:rPr>
        <w:t>DIČ: CZ27710815</w:t>
      </w:r>
    </w:p>
    <w:p w:rsidR="00D92F6E" w:rsidRPr="00247995" w:rsidRDefault="00D92F6E" w:rsidP="00164BBD">
      <w:pPr>
        <w:spacing w:after="0" w:line="240" w:lineRule="auto"/>
        <w:jc w:val="center"/>
        <w:rPr>
          <w:rFonts w:ascii="Times New Roman" w:eastAsia="Times New Roman" w:hAnsi="Times New Roman" w:cs="Times New Roman"/>
          <w:b/>
          <w:bCs/>
          <w:szCs w:val="24"/>
          <w:lang w:eastAsia="cs-CZ"/>
        </w:rPr>
      </w:pPr>
      <w:r w:rsidRPr="00247995">
        <w:rPr>
          <w:rFonts w:ascii="Times New Roman" w:eastAsia="Times New Roman" w:hAnsi="Times New Roman" w:cs="Times New Roman"/>
          <w:b/>
          <w:bCs/>
          <w:szCs w:val="24"/>
          <w:lang w:eastAsia="cs-CZ"/>
        </w:rPr>
        <w:t>zastoupen: Ing. Zdeněk Gajdík</w:t>
      </w:r>
      <w:r w:rsidR="003D0E6F" w:rsidRPr="00247995">
        <w:rPr>
          <w:rFonts w:ascii="Times New Roman" w:eastAsia="Times New Roman" w:hAnsi="Times New Roman" w:cs="Times New Roman"/>
          <w:b/>
          <w:bCs/>
          <w:szCs w:val="24"/>
          <w:lang w:eastAsia="cs-CZ"/>
        </w:rPr>
        <w:t>, jednatel</w:t>
      </w:r>
    </w:p>
    <w:p w:rsidR="00705D22" w:rsidRDefault="00D92F6E" w:rsidP="00164BBD">
      <w:pPr>
        <w:spacing w:after="0" w:line="240" w:lineRule="auto"/>
        <w:jc w:val="center"/>
        <w:rPr>
          <w:rFonts w:ascii="Times New Roman" w:eastAsia="Times New Roman" w:hAnsi="Times New Roman" w:cs="Times New Roman"/>
          <w:b/>
          <w:bCs/>
          <w:szCs w:val="24"/>
          <w:lang w:eastAsia="cs-CZ"/>
        </w:rPr>
      </w:pPr>
      <w:r w:rsidRPr="00247995">
        <w:rPr>
          <w:rFonts w:ascii="Times New Roman" w:eastAsia="Times New Roman" w:hAnsi="Times New Roman" w:cs="Times New Roman"/>
          <w:b/>
          <w:bCs/>
          <w:szCs w:val="24"/>
          <w:lang w:eastAsia="cs-CZ"/>
        </w:rPr>
        <w:t>bankovní spojení:</w:t>
      </w:r>
      <w:r w:rsidR="003D0E6F" w:rsidRPr="00247995">
        <w:rPr>
          <w:rFonts w:ascii="Times New Roman" w:eastAsia="Times New Roman" w:hAnsi="Times New Roman" w:cs="Times New Roman"/>
          <w:b/>
          <w:bCs/>
          <w:szCs w:val="24"/>
          <w:lang w:eastAsia="cs-CZ"/>
        </w:rPr>
        <w:t xml:space="preserve"> </w:t>
      </w:r>
      <w:r w:rsidR="00247995" w:rsidRPr="00247995">
        <w:rPr>
          <w:rFonts w:ascii="Times New Roman" w:eastAsia="Times New Roman" w:hAnsi="Times New Roman" w:cs="Times New Roman"/>
          <w:b/>
          <w:bCs/>
          <w:szCs w:val="24"/>
          <w:lang w:eastAsia="cs-CZ"/>
        </w:rPr>
        <w:t>35-7781320227/0100</w:t>
      </w:r>
    </w:p>
    <w:p w:rsidR="00D40B45" w:rsidRPr="00D40B45" w:rsidRDefault="00D40B45" w:rsidP="00164BBD">
      <w:pPr>
        <w:spacing w:after="0" w:line="240" w:lineRule="auto"/>
        <w:jc w:val="center"/>
        <w:rPr>
          <w:rFonts w:ascii="Times New Roman" w:eastAsia="Times New Roman" w:hAnsi="Times New Roman" w:cs="Times New Roman"/>
          <w:bCs/>
          <w:szCs w:val="24"/>
          <w:lang w:eastAsia="cs-CZ"/>
        </w:rPr>
      </w:pPr>
      <w:r w:rsidRPr="00D40B45">
        <w:rPr>
          <w:rFonts w:ascii="Times New Roman" w:eastAsia="Times New Roman" w:hAnsi="Times New Roman" w:cs="Times New Roman"/>
          <w:bCs/>
          <w:szCs w:val="24"/>
          <w:lang w:eastAsia="cs-CZ"/>
        </w:rPr>
        <w:t>(dále jen „</w:t>
      </w:r>
      <w:r w:rsidR="00833232">
        <w:rPr>
          <w:rFonts w:ascii="Times New Roman" w:eastAsia="Times New Roman" w:hAnsi="Times New Roman" w:cs="Times New Roman"/>
          <w:bCs/>
          <w:szCs w:val="24"/>
          <w:lang w:eastAsia="cs-CZ"/>
        </w:rPr>
        <w:t>zhotovitel</w:t>
      </w:r>
      <w:r w:rsidRPr="00D40B45">
        <w:rPr>
          <w:rFonts w:ascii="Times New Roman" w:eastAsia="Times New Roman" w:hAnsi="Times New Roman" w:cs="Times New Roman"/>
          <w:bCs/>
          <w:szCs w:val="24"/>
          <w:lang w:eastAsia="cs-CZ"/>
        </w:rPr>
        <w:t>“)</w:t>
      </w:r>
    </w:p>
    <w:p w:rsidR="00004A2B" w:rsidRDefault="00004A2B" w:rsidP="00164BBD">
      <w:pPr>
        <w:spacing w:after="0" w:line="240" w:lineRule="auto"/>
        <w:jc w:val="center"/>
        <w:rPr>
          <w:rFonts w:ascii="Times New Roman" w:eastAsia="Times New Roman" w:hAnsi="Times New Roman" w:cs="Times New Roman"/>
          <w:bCs/>
          <w:szCs w:val="24"/>
          <w:lang w:eastAsia="cs-CZ"/>
        </w:rPr>
      </w:pPr>
    </w:p>
    <w:p w:rsidR="00673133" w:rsidRPr="00673133" w:rsidRDefault="00673133" w:rsidP="00164BBD">
      <w:pPr>
        <w:spacing w:after="0" w:line="240" w:lineRule="auto"/>
        <w:jc w:val="center"/>
        <w:rPr>
          <w:rFonts w:ascii="Times New Roman" w:eastAsia="Times New Roman" w:hAnsi="Times New Roman" w:cs="Times New Roman"/>
          <w:bCs/>
          <w:szCs w:val="24"/>
          <w:lang w:eastAsia="cs-CZ"/>
        </w:rPr>
      </w:pPr>
      <w:r w:rsidRPr="00D40B45">
        <w:rPr>
          <w:rFonts w:ascii="Times New Roman" w:eastAsia="Times New Roman" w:hAnsi="Times New Roman" w:cs="Times New Roman"/>
          <w:bCs/>
          <w:szCs w:val="24"/>
          <w:lang w:eastAsia="cs-CZ"/>
        </w:rPr>
        <w:t>a</w:t>
      </w:r>
    </w:p>
    <w:p w:rsidR="00673133" w:rsidRPr="00673133" w:rsidRDefault="00673133" w:rsidP="00164BBD">
      <w:pPr>
        <w:spacing w:after="0" w:line="240" w:lineRule="auto"/>
        <w:jc w:val="center"/>
        <w:rPr>
          <w:rFonts w:ascii="Times New Roman" w:eastAsia="Times New Roman" w:hAnsi="Times New Roman" w:cs="Times New Roman"/>
          <w:bCs/>
          <w:szCs w:val="24"/>
          <w:lang w:eastAsia="cs-CZ"/>
        </w:rPr>
      </w:pPr>
    </w:p>
    <w:p w:rsidR="00A56D3B" w:rsidRPr="00BC5105" w:rsidRDefault="00A56D3B" w:rsidP="00A56D3B">
      <w:pPr>
        <w:spacing w:after="0" w:line="240" w:lineRule="auto"/>
        <w:jc w:val="center"/>
        <w:rPr>
          <w:rFonts w:ascii="Times New Roman" w:eastAsia="Times New Roman" w:hAnsi="Times New Roman" w:cs="Times New Roman"/>
          <w:b/>
          <w:szCs w:val="24"/>
          <w:lang w:eastAsia="cs-CZ"/>
        </w:rPr>
      </w:pPr>
      <w:r w:rsidRPr="00BC5105">
        <w:rPr>
          <w:rFonts w:ascii="Times New Roman" w:eastAsia="Times New Roman" w:hAnsi="Times New Roman" w:cs="Times New Roman"/>
          <w:b/>
          <w:szCs w:val="24"/>
          <w:lang w:eastAsia="cs-CZ"/>
        </w:rPr>
        <w:t>Domov pro seniory Pelhřimov, příspěvková organizace</w:t>
      </w:r>
    </w:p>
    <w:p w:rsidR="00A56D3B" w:rsidRPr="00BC5105" w:rsidRDefault="00A56D3B" w:rsidP="00A56D3B">
      <w:pPr>
        <w:spacing w:after="0" w:line="240" w:lineRule="auto"/>
        <w:jc w:val="center"/>
        <w:rPr>
          <w:rFonts w:ascii="Times New Roman" w:eastAsia="Times New Roman" w:hAnsi="Times New Roman" w:cs="Times New Roman"/>
          <w:szCs w:val="24"/>
          <w:lang w:eastAsia="cs-CZ"/>
        </w:rPr>
      </w:pPr>
      <w:r w:rsidRPr="00BC5105">
        <w:rPr>
          <w:rFonts w:ascii="Times New Roman" w:eastAsia="Times New Roman" w:hAnsi="Times New Roman" w:cs="Times New Roman"/>
          <w:bCs/>
          <w:szCs w:val="24"/>
          <w:lang w:eastAsia="cs-CZ"/>
        </w:rPr>
        <w:t>se sídlem Radětínská 2305, Pelhřimov, PSČ 393 01</w:t>
      </w:r>
    </w:p>
    <w:p w:rsidR="00A56D3B" w:rsidRPr="00BC5105" w:rsidRDefault="00A56D3B" w:rsidP="00A56D3B">
      <w:pPr>
        <w:spacing w:after="0" w:line="240" w:lineRule="auto"/>
        <w:jc w:val="center"/>
        <w:rPr>
          <w:rFonts w:ascii="Times New Roman" w:eastAsia="Times New Roman" w:hAnsi="Times New Roman" w:cs="Times New Roman"/>
          <w:bCs/>
          <w:szCs w:val="24"/>
          <w:lang w:eastAsia="cs-CZ"/>
        </w:rPr>
      </w:pPr>
      <w:r w:rsidRPr="00BC5105">
        <w:rPr>
          <w:rFonts w:ascii="Times New Roman" w:eastAsia="Times New Roman" w:hAnsi="Times New Roman" w:cs="Times New Roman"/>
          <w:bCs/>
          <w:szCs w:val="24"/>
          <w:lang w:eastAsia="cs-CZ"/>
        </w:rPr>
        <w:t xml:space="preserve">IČ: 751 36 295 </w:t>
      </w:r>
    </w:p>
    <w:p w:rsidR="00A56D3B" w:rsidRPr="00BC5105" w:rsidRDefault="00A56D3B" w:rsidP="00A56D3B">
      <w:pPr>
        <w:spacing w:after="0" w:line="240" w:lineRule="auto"/>
        <w:jc w:val="center"/>
        <w:rPr>
          <w:rFonts w:ascii="Times New Roman" w:eastAsia="Times New Roman" w:hAnsi="Times New Roman" w:cs="Times New Roman"/>
          <w:bCs/>
          <w:szCs w:val="24"/>
          <w:lang w:eastAsia="cs-CZ"/>
        </w:rPr>
      </w:pPr>
      <w:r w:rsidRPr="00BC5105">
        <w:rPr>
          <w:rFonts w:ascii="Times New Roman" w:eastAsia="Times New Roman" w:hAnsi="Times New Roman" w:cs="Times New Roman"/>
          <w:szCs w:val="24"/>
          <w:lang w:eastAsia="cs-CZ"/>
        </w:rPr>
        <w:t>zapsán v obchodním rejstříku vedeném u Krajského soudu v Českých Budějovicích</w:t>
      </w:r>
      <w:r w:rsidRPr="00BC5105">
        <w:rPr>
          <w:rFonts w:ascii="Times New Roman" w:eastAsia="Times New Roman" w:hAnsi="Times New Roman" w:cs="Times New Roman"/>
          <w:b/>
          <w:szCs w:val="24"/>
          <w:lang w:eastAsia="cs-CZ"/>
        </w:rPr>
        <w:t xml:space="preserve"> </w:t>
      </w:r>
      <w:r w:rsidRPr="00BC5105">
        <w:rPr>
          <w:rFonts w:ascii="Times New Roman" w:eastAsia="Times New Roman" w:hAnsi="Times New Roman" w:cs="Times New Roman"/>
          <w:szCs w:val="24"/>
          <w:lang w:eastAsia="cs-CZ"/>
        </w:rPr>
        <w:t>oddíl Pr, vložka 523</w:t>
      </w:r>
    </w:p>
    <w:p w:rsidR="00A56D3B" w:rsidRPr="00BC5105" w:rsidRDefault="00A56D3B" w:rsidP="00A56D3B">
      <w:pPr>
        <w:spacing w:after="0" w:line="240" w:lineRule="auto"/>
        <w:jc w:val="center"/>
        <w:rPr>
          <w:rFonts w:ascii="Times New Roman" w:eastAsia="Times New Roman" w:hAnsi="Times New Roman" w:cs="Times New Roman"/>
          <w:bCs/>
          <w:szCs w:val="24"/>
          <w:lang w:eastAsia="cs-CZ"/>
        </w:rPr>
      </w:pPr>
      <w:r w:rsidRPr="00BC5105">
        <w:rPr>
          <w:rFonts w:ascii="Times New Roman" w:eastAsia="Times New Roman" w:hAnsi="Times New Roman" w:cs="Times New Roman"/>
          <w:bCs/>
          <w:szCs w:val="24"/>
          <w:lang w:eastAsia="cs-CZ"/>
        </w:rPr>
        <w:t xml:space="preserve">zastoupený </w:t>
      </w:r>
      <w:r>
        <w:rPr>
          <w:rFonts w:ascii="Times New Roman" w:eastAsia="Times New Roman" w:hAnsi="Times New Roman" w:cs="Times New Roman"/>
          <w:bCs/>
          <w:szCs w:val="24"/>
          <w:lang w:eastAsia="cs-CZ"/>
        </w:rPr>
        <w:t xml:space="preserve">Mgr. </w:t>
      </w:r>
      <w:r w:rsidRPr="00BC5105">
        <w:rPr>
          <w:rFonts w:ascii="Times New Roman" w:eastAsia="Times New Roman" w:hAnsi="Times New Roman" w:cs="Times New Roman"/>
          <w:bCs/>
          <w:szCs w:val="24"/>
          <w:lang w:eastAsia="cs-CZ"/>
        </w:rPr>
        <w:t xml:space="preserve">Bc. Petrou </w:t>
      </w:r>
      <w:r>
        <w:rPr>
          <w:rFonts w:ascii="Times New Roman" w:eastAsia="Times New Roman" w:hAnsi="Times New Roman" w:cs="Times New Roman"/>
          <w:bCs/>
          <w:szCs w:val="24"/>
          <w:lang w:eastAsia="cs-CZ"/>
        </w:rPr>
        <w:t>Bruknerovou</w:t>
      </w:r>
      <w:r w:rsidRPr="00BC5105">
        <w:rPr>
          <w:rFonts w:ascii="Times New Roman" w:eastAsia="Times New Roman" w:hAnsi="Times New Roman" w:cs="Times New Roman"/>
          <w:bCs/>
          <w:szCs w:val="24"/>
          <w:lang w:eastAsia="cs-CZ"/>
        </w:rPr>
        <w:t>, DiS., ředitelkou</w:t>
      </w:r>
    </w:p>
    <w:p w:rsidR="00A56D3B" w:rsidRPr="00BC5105" w:rsidRDefault="00A56D3B" w:rsidP="00A56D3B">
      <w:pPr>
        <w:spacing w:after="0" w:line="240" w:lineRule="auto"/>
        <w:jc w:val="center"/>
        <w:rPr>
          <w:rFonts w:ascii="Times New Roman" w:eastAsia="Times New Roman" w:hAnsi="Times New Roman" w:cs="Times New Roman"/>
          <w:bCs/>
          <w:szCs w:val="24"/>
          <w:lang w:eastAsia="cs-CZ"/>
        </w:rPr>
      </w:pPr>
      <w:r w:rsidRPr="00BC5105">
        <w:rPr>
          <w:rFonts w:ascii="Times New Roman" w:eastAsia="Times New Roman" w:hAnsi="Times New Roman" w:cs="Times New Roman"/>
          <w:bCs/>
          <w:szCs w:val="24"/>
          <w:lang w:eastAsia="cs-CZ"/>
        </w:rPr>
        <w:t>bankovní spojení: Česká spořitelna Pelhřimov</w:t>
      </w:r>
    </w:p>
    <w:p w:rsidR="00A56D3B" w:rsidRPr="00BC5105" w:rsidRDefault="00A56D3B" w:rsidP="00A56D3B">
      <w:pPr>
        <w:spacing w:after="0" w:line="240" w:lineRule="auto"/>
        <w:jc w:val="center"/>
        <w:rPr>
          <w:rFonts w:ascii="Times New Roman" w:eastAsia="Times New Roman" w:hAnsi="Times New Roman" w:cs="Times New Roman"/>
          <w:bCs/>
          <w:szCs w:val="24"/>
          <w:lang w:eastAsia="cs-CZ"/>
        </w:rPr>
      </w:pPr>
      <w:r w:rsidRPr="00BC5105">
        <w:rPr>
          <w:rFonts w:ascii="Times New Roman" w:eastAsia="Times New Roman" w:hAnsi="Times New Roman" w:cs="Times New Roman"/>
          <w:bCs/>
          <w:szCs w:val="24"/>
          <w:lang w:eastAsia="cs-CZ"/>
        </w:rPr>
        <w:t>číslo účtu</w:t>
      </w:r>
      <w:r>
        <w:rPr>
          <w:rFonts w:ascii="Times New Roman" w:eastAsia="Times New Roman" w:hAnsi="Times New Roman" w:cs="Times New Roman"/>
          <w:bCs/>
          <w:szCs w:val="24"/>
          <w:lang w:eastAsia="cs-CZ"/>
        </w:rPr>
        <w:t xml:space="preserve">: </w:t>
      </w:r>
      <w:r w:rsidRPr="00BC5105">
        <w:rPr>
          <w:rFonts w:ascii="Times New Roman" w:eastAsia="Times New Roman" w:hAnsi="Times New Roman" w:cs="Times New Roman"/>
          <w:bCs/>
          <w:szCs w:val="24"/>
          <w:lang w:eastAsia="cs-CZ"/>
        </w:rPr>
        <w:t>1476146309/0800</w:t>
      </w:r>
    </w:p>
    <w:p w:rsidR="00673133" w:rsidRPr="00673133" w:rsidRDefault="00004A2B" w:rsidP="00004A2B">
      <w:pPr>
        <w:tabs>
          <w:tab w:val="left" w:pos="5275"/>
        </w:tabs>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ab/>
      </w:r>
    </w:p>
    <w:p w:rsidR="00673133" w:rsidRPr="00673133" w:rsidRDefault="00673133" w:rsidP="00673133">
      <w:pPr>
        <w:spacing w:after="0" w:line="240" w:lineRule="auto"/>
        <w:jc w:val="both"/>
        <w:rPr>
          <w:rFonts w:ascii="Times New Roman" w:eastAsia="Times New Roman" w:hAnsi="Times New Roman" w:cs="Times New Roman"/>
          <w:bCs/>
          <w:szCs w:val="24"/>
          <w:lang w:eastAsia="cs-CZ"/>
        </w:rPr>
      </w:pPr>
    </w:p>
    <w:p w:rsidR="00673133" w:rsidRPr="00673133" w:rsidRDefault="00673133" w:rsidP="00673133">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II.</w:t>
      </w:r>
    </w:p>
    <w:p w:rsidR="00673133" w:rsidRPr="00673133" w:rsidRDefault="00673133" w:rsidP="00673133">
      <w:pPr>
        <w:spacing w:after="0" w:line="240" w:lineRule="auto"/>
        <w:jc w:val="center"/>
        <w:rPr>
          <w:rFonts w:ascii="Times New Roman" w:eastAsia="Times New Roman" w:hAnsi="Times New Roman" w:cs="Times New Roman"/>
          <w:bCs/>
          <w:sz w:val="24"/>
          <w:szCs w:val="24"/>
          <w:lang w:eastAsia="cs-CZ"/>
        </w:rPr>
      </w:pPr>
      <w:r w:rsidRPr="00673133">
        <w:rPr>
          <w:rFonts w:ascii="Times New Roman" w:eastAsia="Times New Roman" w:hAnsi="Times New Roman" w:cs="Times New Roman"/>
          <w:b/>
          <w:szCs w:val="24"/>
          <w:lang w:eastAsia="cs-CZ"/>
        </w:rPr>
        <w:t>Předmět smlouvy</w:t>
      </w:r>
    </w:p>
    <w:p w:rsidR="00673133" w:rsidRPr="00673133" w:rsidRDefault="00673133" w:rsidP="00673133">
      <w:pPr>
        <w:spacing w:after="0" w:line="240" w:lineRule="auto"/>
        <w:jc w:val="both"/>
        <w:rPr>
          <w:rFonts w:ascii="Times New Roman" w:eastAsia="Times New Roman" w:hAnsi="Times New Roman" w:cs="Times New Roman"/>
          <w:bCs/>
          <w:szCs w:val="24"/>
          <w:lang w:eastAsia="cs-CZ"/>
        </w:rPr>
      </w:pPr>
    </w:p>
    <w:p w:rsidR="00673133" w:rsidRPr="00673133" w:rsidRDefault="00833232" w:rsidP="00673133">
      <w:pPr>
        <w:spacing w:after="0" w:line="240" w:lineRule="auto"/>
        <w:ind w:right="72"/>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Zhotovitel</w:t>
      </w:r>
      <w:r w:rsidR="00673133" w:rsidRPr="00673133">
        <w:rPr>
          <w:rFonts w:ascii="Times New Roman" w:eastAsia="Times New Roman" w:hAnsi="Times New Roman" w:cs="Times New Roman"/>
          <w:bCs/>
          <w:szCs w:val="24"/>
          <w:lang w:eastAsia="cs-CZ"/>
        </w:rPr>
        <w:t xml:space="preserve"> se zavazuje </w:t>
      </w:r>
      <w:r>
        <w:rPr>
          <w:rFonts w:ascii="Times New Roman" w:eastAsia="Times New Roman" w:hAnsi="Times New Roman" w:cs="Times New Roman"/>
          <w:bCs/>
          <w:szCs w:val="24"/>
          <w:lang w:eastAsia="cs-CZ"/>
        </w:rPr>
        <w:t>provést pro objednatele</w:t>
      </w:r>
      <w:r w:rsidR="00673133" w:rsidRPr="00673133">
        <w:rPr>
          <w:rFonts w:ascii="Times New Roman" w:eastAsia="Times New Roman" w:hAnsi="Times New Roman" w:cs="Times New Roman"/>
          <w:bCs/>
          <w:szCs w:val="24"/>
          <w:lang w:eastAsia="cs-CZ"/>
        </w:rPr>
        <w:t xml:space="preserve"> </w:t>
      </w:r>
      <w:r>
        <w:rPr>
          <w:rFonts w:ascii="Times New Roman" w:eastAsia="Times New Roman" w:hAnsi="Times New Roman" w:cs="Times New Roman"/>
          <w:bCs/>
          <w:szCs w:val="24"/>
          <w:lang w:eastAsia="cs-CZ"/>
        </w:rPr>
        <w:t>dílo</w:t>
      </w:r>
      <w:r w:rsidR="00673133" w:rsidRPr="00673133">
        <w:rPr>
          <w:rFonts w:ascii="Times New Roman" w:eastAsia="Times New Roman" w:hAnsi="Times New Roman" w:cs="Times New Roman"/>
          <w:bCs/>
          <w:szCs w:val="24"/>
          <w:lang w:eastAsia="cs-CZ"/>
        </w:rPr>
        <w:t xml:space="preserve"> blíže specifikované v čl. III této smlouvy a převést na něho vlastnické právo k tomuto </w:t>
      </w:r>
      <w:r>
        <w:rPr>
          <w:rFonts w:ascii="Times New Roman" w:eastAsia="Times New Roman" w:hAnsi="Times New Roman" w:cs="Times New Roman"/>
          <w:bCs/>
          <w:szCs w:val="24"/>
          <w:lang w:eastAsia="cs-CZ"/>
        </w:rPr>
        <w:t>dílu</w:t>
      </w:r>
      <w:r w:rsidR="00673133" w:rsidRPr="00673133">
        <w:rPr>
          <w:rFonts w:ascii="Times New Roman" w:eastAsia="Times New Roman" w:hAnsi="Times New Roman" w:cs="Times New Roman"/>
          <w:bCs/>
          <w:szCs w:val="24"/>
          <w:lang w:eastAsia="cs-CZ"/>
        </w:rPr>
        <w:t xml:space="preserve"> a </w:t>
      </w:r>
      <w:r>
        <w:rPr>
          <w:rFonts w:ascii="Times New Roman" w:eastAsia="Times New Roman" w:hAnsi="Times New Roman" w:cs="Times New Roman"/>
          <w:bCs/>
          <w:szCs w:val="24"/>
          <w:lang w:eastAsia="cs-CZ"/>
        </w:rPr>
        <w:t>objednatel</w:t>
      </w:r>
      <w:r w:rsidR="00673133" w:rsidRPr="00673133">
        <w:rPr>
          <w:rFonts w:ascii="Times New Roman" w:eastAsia="Times New Roman" w:hAnsi="Times New Roman" w:cs="Times New Roman"/>
          <w:bCs/>
          <w:szCs w:val="24"/>
          <w:lang w:eastAsia="cs-CZ"/>
        </w:rPr>
        <w:t xml:space="preserve"> se zavazuje za zboží zaplatit </w:t>
      </w:r>
      <w:r>
        <w:rPr>
          <w:rFonts w:ascii="Times New Roman" w:eastAsia="Times New Roman" w:hAnsi="Times New Roman" w:cs="Times New Roman"/>
          <w:bCs/>
          <w:szCs w:val="24"/>
          <w:lang w:eastAsia="cs-CZ"/>
        </w:rPr>
        <w:t>zhotoviteli</w:t>
      </w:r>
      <w:r w:rsidR="00673133" w:rsidRPr="00673133">
        <w:rPr>
          <w:rFonts w:ascii="Times New Roman" w:eastAsia="Times New Roman" w:hAnsi="Times New Roman" w:cs="Times New Roman"/>
          <w:bCs/>
          <w:szCs w:val="24"/>
          <w:lang w:eastAsia="cs-CZ"/>
        </w:rPr>
        <w:t xml:space="preserve"> cenu stanovenou v čl. V této smlouvy.</w:t>
      </w:r>
    </w:p>
    <w:p w:rsidR="00673133" w:rsidRPr="00673133" w:rsidRDefault="00673133" w:rsidP="00673133">
      <w:pPr>
        <w:spacing w:after="0" w:line="240" w:lineRule="auto"/>
        <w:jc w:val="both"/>
        <w:rPr>
          <w:rFonts w:ascii="Times New Roman" w:eastAsia="Times New Roman" w:hAnsi="Times New Roman" w:cs="Times New Roman"/>
          <w:bCs/>
          <w:szCs w:val="24"/>
          <w:lang w:eastAsia="cs-CZ"/>
        </w:rPr>
      </w:pPr>
    </w:p>
    <w:p w:rsidR="00673133" w:rsidRPr="00673133" w:rsidRDefault="00673133" w:rsidP="00673133">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III.</w:t>
      </w:r>
    </w:p>
    <w:p w:rsidR="00673133" w:rsidRPr="00673133" w:rsidRDefault="00D92F6E" w:rsidP="00673133">
      <w:pPr>
        <w:spacing w:after="0" w:line="240" w:lineRule="auto"/>
        <w:jc w:val="center"/>
        <w:rPr>
          <w:rFonts w:ascii="Times New Roman" w:eastAsia="Times New Roman" w:hAnsi="Times New Roman" w:cs="Times New Roman"/>
          <w:b/>
          <w:szCs w:val="24"/>
          <w:lang w:eastAsia="cs-CZ"/>
        </w:rPr>
      </w:pPr>
      <w:r>
        <w:rPr>
          <w:rFonts w:ascii="Times New Roman" w:eastAsia="Times New Roman" w:hAnsi="Times New Roman" w:cs="Times New Roman"/>
          <w:b/>
          <w:szCs w:val="24"/>
          <w:lang w:eastAsia="cs-CZ"/>
        </w:rPr>
        <w:t xml:space="preserve">Předmět </w:t>
      </w:r>
      <w:r w:rsidR="00833232">
        <w:rPr>
          <w:rFonts w:ascii="Times New Roman" w:eastAsia="Times New Roman" w:hAnsi="Times New Roman" w:cs="Times New Roman"/>
          <w:b/>
          <w:szCs w:val="24"/>
          <w:lang w:eastAsia="cs-CZ"/>
        </w:rPr>
        <w:t>díla</w:t>
      </w:r>
    </w:p>
    <w:p w:rsidR="00673133" w:rsidRPr="00673133" w:rsidRDefault="00673133" w:rsidP="00673133">
      <w:pPr>
        <w:spacing w:after="0" w:line="240" w:lineRule="auto"/>
        <w:rPr>
          <w:rFonts w:ascii="Times New Roman" w:eastAsia="Times New Roman" w:hAnsi="Times New Roman" w:cs="Times New Roman"/>
          <w:b/>
          <w:bCs/>
          <w:szCs w:val="24"/>
          <w:lang w:eastAsia="cs-CZ"/>
        </w:rPr>
      </w:pPr>
    </w:p>
    <w:p w:rsidR="00D92F6E" w:rsidRPr="00782719" w:rsidRDefault="00D92F6E" w:rsidP="00D92F6E">
      <w:pPr>
        <w:autoSpaceDE w:val="0"/>
        <w:autoSpaceDN w:val="0"/>
        <w:adjustRightInd w:val="0"/>
        <w:jc w:val="both"/>
        <w:rPr>
          <w:rFonts w:ascii="Times New Roman" w:hAnsi="Times New Roman" w:cs="Times New Roman"/>
          <w:b/>
        </w:rPr>
      </w:pPr>
      <w:r w:rsidRPr="00782719">
        <w:rPr>
          <w:rFonts w:ascii="Times New Roman" w:hAnsi="Times New Roman" w:cs="Times New Roman"/>
        </w:rPr>
        <w:t xml:space="preserve">Jedná se o </w:t>
      </w:r>
      <w:r w:rsidRPr="00782719">
        <w:rPr>
          <w:rFonts w:ascii="Times New Roman" w:hAnsi="Times New Roman" w:cs="Times New Roman"/>
          <w:b/>
        </w:rPr>
        <w:t>dodávku a montáž protipožárních kouřotěsných automatických posuvných dveří</w:t>
      </w:r>
      <w:r w:rsidR="00782719">
        <w:rPr>
          <w:rFonts w:ascii="Times New Roman" w:hAnsi="Times New Roman" w:cs="Times New Roman"/>
          <w:b/>
        </w:rPr>
        <w:t xml:space="preserve"> ES200 EI30</w:t>
      </w:r>
      <w:r w:rsidR="00A56D3B">
        <w:rPr>
          <w:rFonts w:ascii="Times New Roman" w:hAnsi="Times New Roman" w:cs="Times New Roman"/>
          <w:b/>
        </w:rPr>
        <w:t xml:space="preserve"> včetně</w:t>
      </w:r>
      <w:r w:rsidR="005B047D">
        <w:rPr>
          <w:rFonts w:ascii="Times New Roman" w:hAnsi="Times New Roman" w:cs="Times New Roman"/>
          <w:b/>
        </w:rPr>
        <w:t xml:space="preserve"> požární</w:t>
      </w:r>
      <w:r w:rsidR="00A56D3B">
        <w:rPr>
          <w:rFonts w:ascii="Times New Roman" w:hAnsi="Times New Roman" w:cs="Times New Roman"/>
          <w:b/>
        </w:rPr>
        <w:t xml:space="preserve"> stěny. </w:t>
      </w:r>
    </w:p>
    <w:p w:rsidR="00D92F6E" w:rsidRPr="00782719" w:rsidRDefault="00D92F6E" w:rsidP="00D92F6E">
      <w:pPr>
        <w:autoSpaceDE w:val="0"/>
        <w:autoSpaceDN w:val="0"/>
        <w:adjustRightInd w:val="0"/>
        <w:spacing w:after="0" w:line="240" w:lineRule="auto"/>
        <w:jc w:val="both"/>
        <w:rPr>
          <w:rFonts w:ascii="Times New Roman" w:hAnsi="Times New Roman" w:cs="Times New Roman"/>
        </w:rPr>
      </w:pPr>
      <w:r w:rsidRPr="00782719">
        <w:rPr>
          <w:rFonts w:ascii="Times New Roman" w:hAnsi="Times New Roman" w:cs="Times New Roman"/>
          <w:b/>
        </w:rPr>
        <w:t>Parametry:</w:t>
      </w:r>
    </w:p>
    <w:p w:rsidR="00D92F6E" w:rsidRDefault="00A56D3B" w:rsidP="00782719">
      <w:pPr>
        <w:pStyle w:val="Odstavecseseznamem"/>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montáž vnitřních posuvných automatických dveří</w:t>
      </w:r>
      <w:r w:rsidR="005B047D">
        <w:rPr>
          <w:rFonts w:ascii="Times New Roman" w:hAnsi="Times New Roman" w:cs="Times New Roman"/>
        </w:rPr>
        <w:t xml:space="preserve"> dle nabídky ze dne 10.4.2024 (5ti polohový přepínač, zámek </w:t>
      </w:r>
      <w:r w:rsidR="00705D22">
        <w:rPr>
          <w:rFonts w:ascii="Times New Roman" w:hAnsi="Times New Roman" w:cs="Times New Roman"/>
        </w:rPr>
        <w:t xml:space="preserve">v </w:t>
      </w:r>
      <w:r w:rsidR="005B047D">
        <w:rPr>
          <w:rFonts w:ascii="Times New Roman" w:hAnsi="Times New Roman" w:cs="Times New Roman"/>
        </w:rPr>
        <w:t>pohonu dveří, napojení na EPS, 2 x pohybový radar</w:t>
      </w:r>
      <w:r w:rsidR="00705D22">
        <w:rPr>
          <w:rFonts w:ascii="Times New Roman" w:hAnsi="Times New Roman" w:cs="Times New Roman"/>
        </w:rPr>
        <w:t>, AKKU pack ES 200, vnitřní tlačítko, bezpečnostní čidlo, kryt pohonu + boční čelíčka</w:t>
      </w:r>
      <w:r w:rsidR="005B047D">
        <w:rPr>
          <w:rFonts w:ascii="Times New Roman" w:hAnsi="Times New Roman" w:cs="Times New Roman"/>
        </w:rPr>
        <w:t>)</w:t>
      </w:r>
      <w:r w:rsidR="00705D22">
        <w:rPr>
          <w:rFonts w:ascii="Times New Roman" w:hAnsi="Times New Roman" w:cs="Times New Roman"/>
        </w:rPr>
        <w:t xml:space="preserve"> v povrchové úpravě dle volby, </w:t>
      </w:r>
    </w:p>
    <w:p w:rsidR="005B047D" w:rsidRDefault="005B047D" w:rsidP="00782719">
      <w:pPr>
        <w:pStyle w:val="Odstavecseseznamem"/>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stavební zapravení včetně oprava podhledu SDK</w:t>
      </w:r>
      <w:r w:rsidR="00705D22">
        <w:rPr>
          <w:rFonts w:ascii="Times New Roman" w:hAnsi="Times New Roman" w:cs="Times New Roman"/>
        </w:rPr>
        <w:t>,</w:t>
      </w:r>
    </w:p>
    <w:p w:rsidR="005B047D" w:rsidRDefault="005B047D" w:rsidP="00782719">
      <w:pPr>
        <w:pStyle w:val="Odstavecseseznamem"/>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oprava podlahové krytiny</w:t>
      </w:r>
      <w:r w:rsidR="00705D22">
        <w:rPr>
          <w:rFonts w:ascii="Times New Roman" w:hAnsi="Times New Roman" w:cs="Times New Roman"/>
        </w:rPr>
        <w:t>,</w:t>
      </w:r>
    </w:p>
    <w:p w:rsidR="005B047D" w:rsidRDefault="005B047D" w:rsidP="005B047D">
      <w:pPr>
        <w:pStyle w:val="Odstavecseseznamem"/>
        <w:numPr>
          <w:ilvl w:val="0"/>
          <w:numId w:val="13"/>
        </w:numPr>
        <w:autoSpaceDE w:val="0"/>
        <w:autoSpaceDN w:val="0"/>
        <w:adjustRightInd w:val="0"/>
        <w:jc w:val="both"/>
        <w:rPr>
          <w:rFonts w:ascii="Times New Roman" w:hAnsi="Times New Roman" w:cs="Times New Roman"/>
        </w:rPr>
      </w:pPr>
      <w:r>
        <w:rPr>
          <w:rFonts w:ascii="Times New Roman" w:hAnsi="Times New Roman" w:cs="Times New Roman"/>
        </w:rPr>
        <w:t>kotvící a spojovací materiál</w:t>
      </w:r>
      <w:r w:rsidR="00705D22">
        <w:rPr>
          <w:rFonts w:ascii="Times New Roman" w:hAnsi="Times New Roman" w:cs="Times New Roman"/>
        </w:rPr>
        <w:t>.</w:t>
      </w:r>
    </w:p>
    <w:p w:rsidR="00D92F6E" w:rsidRPr="00782719" w:rsidRDefault="00D92F6E" w:rsidP="00D92F6E">
      <w:pPr>
        <w:autoSpaceDE w:val="0"/>
        <w:autoSpaceDN w:val="0"/>
        <w:adjustRightInd w:val="0"/>
        <w:jc w:val="both"/>
        <w:rPr>
          <w:rFonts w:ascii="Times New Roman" w:hAnsi="Times New Roman" w:cs="Times New Roman"/>
          <w:b/>
        </w:rPr>
      </w:pPr>
      <w:r w:rsidRPr="00782719">
        <w:rPr>
          <w:rFonts w:ascii="Times New Roman" w:hAnsi="Times New Roman" w:cs="Times New Roman"/>
          <w:b/>
        </w:rPr>
        <w:t>Součástí dodávky je dále:</w:t>
      </w:r>
    </w:p>
    <w:p w:rsidR="00D92F6E" w:rsidRPr="00782719" w:rsidRDefault="00D92F6E"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sidRPr="00782719">
        <w:rPr>
          <w:rFonts w:ascii="Times New Roman" w:hAnsi="Times New Roman" w:cs="Times New Roman"/>
        </w:rPr>
        <w:t>doprava</w:t>
      </w:r>
    </w:p>
    <w:p w:rsidR="00D92F6E" w:rsidRPr="00782719" w:rsidRDefault="00D92F6E"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sidRPr="00782719">
        <w:rPr>
          <w:rFonts w:ascii="Times New Roman" w:hAnsi="Times New Roman" w:cs="Times New Roman"/>
        </w:rPr>
        <w:t>demontáž a likvidace stávajících dveří</w:t>
      </w:r>
      <w:r w:rsidR="00782719">
        <w:rPr>
          <w:rFonts w:ascii="Times New Roman" w:hAnsi="Times New Roman" w:cs="Times New Roman"/>
        </w:rPr>
        <w:t xml:space="preserve"> a protikouřové stěny</w:t>
      </w:r>
    </w:p>
    <w:p w:rsidR="00D92F6E" w:rsidRDefault="00D92F6E"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sidRPr="00782719">
        <w:rPr>
          <w:rFonts w:ascii="Times New Roman" w:hAnsi="Times New Roman" w:cs="Times New Roman"/>
        </w:rPr>
        <w:t>veškeré elektroinstalace a propojení s</w:t>
      </w:r>
      <w:r w:rsidR="00782719">
        <w:rPr>
          <w:rFonts w:ascii="Times New Roman" w:hAnsi="Times New Roman" w:cs="Times New Roman"/>
        </w:rPr>
        <w:t> </w:t>
      </w:r>
      <w:r w:rsidRPr="00782719">
        <w:rPr>
          <w:rFonts w:ascii="Times New Roman" w:hAnsi="Times New Roman" w:cs="Times New Roman"/>
        </w:rPr>
        <w:t>EPS</w:t>
      </w:r>
    </w:p>
    <w:p w:rsidR="00782719" w:rsidRDefault="00782719"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t>drobné stavební zapravení po montáži</w:t>
      </w:r>
      <w:r w:rsidR="00004A2B">
        <w:rPr>
          <w:rFonts w:ascii="Times New Roman" w:hAnsi="Times New Roman" w:cs="Times New Roman"/>
        </w:rPr>
        <w:t xml:space="preserve"> dveří a požární stěny</w:t>
      </w:r>
    </w:p>
    <w:p w:rsidR="00782719" w:rsidRPr="00782719" w:rsidRDefault="00782719"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lastRenderedPageBreak/>
        <w:t>funkční zkoušky</w:t>
      </w:r>
    </w:p>
    <w:p w:rsidR="00D92F6E" w:rsidRPr="00782719" w:rsidRDefault="00D92F6E"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sidRPr="00782719">
        <w:rPr>
          <w:rFonts w:ascii="Times New Roman" w:hAnsi="Times New Roman" w:cs="Times New Roman"/>
        </w:rPr>
        <w:t>dodání atestů a dokladů o vlastnostech výrobku</w:t>
      </w:r>
    </w:p>
    <w:p w:rsidR="00D92F6E" w:rsidRPr="00782719" w:rsidRDefault="00D92F6E"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sidRPr="00782719">
        <w:rPr>
          <w:rFonts w:ascii="Times New Roman" w:hAnsi="Times New Roman" w:cs="Times New Roman"/>
        </w:rPr>
        <w:t>zajištění bezpečnosti práce a ochrany životního prostředí při veškerých montážních pracích</w:t>
      </w:r>
      <w:r w:rsidR="00AD548A">
        <w:rPr>
          <w:rFonts w:ascii="Times New Roman" w:hAnsi="Times New Roman" w:cs="Times New Roman"/>
        </w:rPr>
        <w:t>, včetně vymezení prostoru pracoviště</w:t>
      </w:r>
    </w:p>
    <w:p w:rsidR="00D92F6E" w:rsidRPr="00782719" w:rsidRDefault="00D92F6E"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sidRPr="00782719">
        <w:rPr>
          <w:rFonts w:ascii="Times New Roman" w:hAnsi="Times New Roman" w:cs="Times New Roman"/>
        </w:rPr>
        <w:t xml:space="preserve">zaškolení </w:t>
      </w:r>
      <w:r w:rsidR="00782719">
        <w:rPr>
          <w:rFonts w:ascii="Times New Roman" w:hAnsi="Times New Roman" w:cs="Times New Roman"/>
        </w:rPr>
        <w:t xml:space="preserve">obsluhy dveří </w:t>
      </w:r>
      <w:r w:rsidRPr="00782719">
        <w:rPr>
          <w:rFonts w:ascii="Times New Roman" w:hAnsi="Times New Roman" w:cs="Times New Roman"/>
        </w:rPr>
        <w:t xml:space="preserve">odborných pracovníkem </w:t>
      </w:r>
    </w:p>
    <w:p w:rsidR="00D92F6E" w:rsidRPr="00782719" w:rsidRDefault="00D92F6E"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sidRPr="00782719">
        <w:rPr>
          <w:rFonts w:ascii="Times New Roman" w:hAnsi="Times New Roman" w:cs="Times New Roman"/>
        </w:rPr>
        <w:t xml:space="preserve">záruční lhůta </w:t>
      </w:r>
      <w:r w:rsidR="00833232">
        <w:rPr>
          <w:rFonts w:ascii="Times New Roman" w:hAnsi="Times New Roman" w:cs="Times New Roman"/>
        </w:rPr>
        <w:t xml:space="preserve">24 měsíců na elektroniku a mechanické díly, 36 měsíců na pevné díly </w:t>
      </w:r>
    </w:p>
    <w:p w:rsidR="00D92F6E" w:rsidRPr="00782719" w:rsidRDefault="00D92F6E" w:rsidP="00D92F6E">
      <w:pPr>
        <w:pStyle w:val="Odstavecseseznamem"/>
        <w:numPr>
          <w:ilvl w:val="0"/>
          <w:numId w:val="12"/>
        </w:numPr>
        <w:autoSpaceDE w:val="0"/>
        <w:autoSpaceDN w:val="0"/>
        <w:adjustRightInd w:val="0"/>
        <w:spacing w:after="200" w:line="276" w:lineRule="auto"/>
        <w:jc w:val="both"/>
        <w:rPr>
          <w:rFonts w:ascii="Times New Roman" w:hAnsi="Times New Roman" w:cs="Times New Roman"/>
        </w:rPr>
      </w:pPr>
      <w:r w:rsidRPr="00782719">
        <w:rPr>
          <w:rFonts w:ascii="Times New Roman" w:hAnsi="Times New Roman" w:cs="Times New Roman"/>
        </w:rPr>
        <w:t>servis v záruční době a záruční opravy do 72 hodin od nahlášení poruchy</w:t>
      </w:r>
      <w:r w:rsidR="006E6910">
        <w:rPr>
          <w:rFonts w:ascii="Times New Roman" w:hAnsi="Times New Roman" w:cs="Times New Roman"/>
        </w:rPr>
        <w:t xml:space="preserve"> na tel. číslo </w:t>
      </w:r>
      <w:r w:rsidR="006E6910" w:rsidRPr="006E6910">
        <w:rPr>
          <w:rFonts w:ascii="Times New Roman" w:hAnsi="Times New Roman" w:cs="Times New Roman"/>
          <w:b/>
        </w:rPr>
        <w:t>602 517 823</w:t>
      </w:r>
    </w:p>
    <w:p w:rsidR="00673133" w:rsidRPr="00673133" w:rsidRDefault="00673133" w:rsidP="00164BBD">
      <w:pPr>
        <w:spacing w:after="0" w:line="240" w:lineRule="auto"/>
        <w:jc w:val="both"/>
        <w:rPr>
          <w:rFonts w:ascii="Times New Roman" w:eastAsia="Times New Roman" w:hAnsi="Times New Roman" w:cs="Times New Roman"/>
          <w:b/>
          <w:bCs/>
          <w:szCs w:val="24"/>
          <w:lang w:eastAsia="cs-CZ"/>
        </w:rPr>
      </w:pPr>
    </w:p>
    <w:p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IV.</w:t>
      </w:r>
    </w:p>
    <w:p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Práva a povinnosti smluvních stran</w:t>
      </w:r>
    </w:p>
    <w:p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rsidR="00AD548A" w:rsidRPr="00705D22" w:rsidRDefault="00833232" w:rsidP="00164BBD">
      <w:pPr>
        <w:numPr>
          <w:ilvl w:val="0"/>
          <w:numId w:val="2"/>
        </w:numPr>
        <w:spacing w:after="0" w:line="240" w:lineRule="auto"/>
        <w:jc w:val="both"/>
        <w:rPr>
          <w:rFonts w:ascii="Times New Roman" w:eastAsia="Times New Roman" w:hAnsi="Times New Roman" w:cs="Times New Roman"/>
          <w:bCs/>
          <w:lang w:eastAsia="cs-CZ"/>
        </w:rPr>
      </w:pPr>
      <w:r w:rsidRPr="00705D22">
        <w:rPr>
          <w:rFonts w:ascii="Times New Roman" w:eastAsia="Times New Roman" w:hAnsi="Times New Roman" w:cs="Times New Roman"/>
          <w:bCs/>
          <w:lang w:eastAsia="cs-CZ"/>
        </w:rPr>
        <w:t>Zhotovitel</w:t>
      </w:r>
      <w:r w:rsidR="00782719" w:rsidRPr="00705D22">
        <w:rPr>
          <w:rFonts w:ascii="Times New Roman" w:eastAsia="Times New Roman" w:hAnsi="Times New Roman" w:cs="Times New Roman"/>
          <w:bCs/>
          <w:lang w:eastAsia="cs-CZ"/>
        </w:rPr>
        <w:t xml:space="preserve"> se zavazuje namontovat protipožární a protikouřové dveře</w:t>
      </w:r>
      <w:r w:rsidR="00004A2B" w:rsidRPr="00705D22">
        <w:rPr>
          <w:rFonts w:ascii="Times New Roman" w:eastAsia="Times New Roman" w:hAnsi="Times New Roman" w:cs="Times New Roman"/>
          <w:bCs/>
          <w:lang w:eastAsia="cs-CZ"/>
        </w:rPr>
        <w:t xml:space="preserve"> dle</w:t>
      </w:r>
      <w:r w:rsidR="00782719" w:rsidRPr="00705D22">
        <w:rPr>
          <w:rFonts w:ascii="Times New Roman" w:eastAsia="Times New Roman" w:hAnsi="Times New Roman" w:cs="Times New Roman"/>
          <w:bCs/>
          <w:lang w:eastAsia="cs-CZ"/>
        </w:rPr>
        <w:t xml:space="preserve"> </w:t>
      </w:r>
      <w:r w:rsidR="00AD548A" w:rsidRPr="00705D22">
        <w:rPr>
          <w:rFonts w:ascii="Times New Roman" w:eastAsia="Times New Roman" w:hAnsi="Times New Roman" w:cs="Times New Roman"/>
          <w:bCs/>
          <w:lang w:eastAsia="cs-CZ"/>
        </w:rPr>
        <w:t xml:space="preserve">výše uvedených parametrů, včetně veškerého příslušenství nabídnutého v rámci veřejné zakázky v rámci zadávacího řízení č. </w:t>
      </w:r>
      <w:r w:rsidR="00AD548A" w:rsidRPr="00705D22">
        <w:rPr>
          <w:rFonts w:ascii="Times New Roman" w:eastAsia="Times New Roman" w:hAnsi="Times New Roman" w:cs="Times New Roman"/>
          <w:b/>
          <w:bCs/>
          <w:lang w:eastAsia="cs-CZ"/>
        </w:rPr>
        <w:t xml:space="preserve">DPSP – </w:t>
      </w:r>
      <w:r w:rsidR="00705D22" w:rsidRPr="00705D22">
        <w:rPr>
          <w:rFonts w:ascii="Times New Roman" w:eastAsia="Times New Roman" w:hAnsi="Times New Roman" w:cs="Times New Roman"/>
          <w:b/>
          <w:bCs/>
          <w:lang w:eastAsia="cs-CZ"/>
        </w:rPr>
        <w:t>97 - 2024</w:t>
      </w:r>
      <w:r w:rsidR="0012307B" w:rsidRPr="00705D22">
        <w:rPr>
          <w:rFonts w:ascii="Times New Roman" w:eastAsia="Times New Roman" w:hAnsi="Times New Roman" w:cs="Times New Roman"/>
          <w:b/>
          <w:bCs/>
          <w:lang w:eastAsia="cs-CZ"/>
        </w:rPr>
        <w:t>.</w:t>
      </w:r>
    </w:p>
    <w:p w:rsidR="00AD548A" w:rsidRPr="00705D22" w:rsidRDefault="00833232" w:rsidP="00164BBD">
      <w:pPr>
        <w:numPr>
          <w:ilvl w:val="0"/>
          <w:numId w:val="2"/>
        </w:numPr>
        <w:spacing w:after="0" w:line="240" w:lineRule="auto"/>
        <w:jc w:val="both"/>
        <w:rPr>
          <w:rFonts w:ascii="Times New Roman" w:eastAsia="Times New Roman" w:hAnsi="Times New Roman" w:cs="Times New Roman"/>
          <w:b/>
          <w:bCs/>
          <w:lang w:eastAsia="cs-CZ"/>
        </w:rPr>
      </w:pPr>
      <w:r w:rsidRPr="00705D22">
        <w:rPr>
          <w:rFonts w:ascii="Times New Roman" w:eastAsia="Times New Roman" w:hAnsi="Times New Roman" w:cs="Times New Roman"/>
          <w:bCs/>
          <w:lang w:eastAsia="cs-CZ"/>
        </w:rPr>
        <w:t>Zhotovitel</w:t>
      </w:r>
      <w:r w:rsidR="00673133" w:rsidRPr="00705D22">
        <w:rPr>
          <w:rFonts w:ascii="Times New Roman" w:eastAsia="Times New Roman" w:hAnsi="Times New Roman" w:cs="Times New Roman"/>
          <w:bCs/>
          <w:lang w:eastAsia="cs-CZ"/>
        </w:rPr>
        <w:t xml:space="preserve"> upřesní </w:t>
      </w:r>
      <w:r w:rsidRPr="00705D22">
        <w:rPr>
          <w:rFonts w:ascii="Times New Roman" w:eastAsia="Times New Roman" w:hAnsi="Times New Roman" w:cs="Times New Roman"/>
          <w:bCs/>
          <w:lang w:eastAsia="cs-CZ"/>
        </w:rPr>
        <w:t>objednateli</w:t>
      </w:r>
      <w:r w:rsidR="00673133" w:rsidRPr="00705D22">
        <w:rPr>
          <w:rFonts w:ascii="Times New Roman" w:eastAsia="Times New Roman" w:hAnsi="Times New Roman" w:cs="Times New Roman"/>
          <w:bCs/>
          <w:lang w:eastAsia="cs-CZ"/>
        </w:rPr>
        <w:t xml:space="preserve"> místo a termín předání zboží nejméně </w:t>
      </w:r>
      <w:r w:rsidR="00AD548A" w:rsidRPr="00705D22">
        <w:rPr>
          <w:rFonts w:ascii="Times New Roman" w:eastAsia="Times New Roman" w:hAnsi="Times New Roman" w:cs="Times New Roman"/>
          <w:b/>
          <w:bCs/>
          <w:lang w:eastAsia="cs-CZ"/>
        </w:rPr>
        <w:t>sedm dní</w:t>
      </w:r>
      <w:r w:rsidR="00673133" w:rsidRPr="00705D22">
        <w:rPr>
          <w:rFonts w:ascii="Times New Roman" w:eastAsia="Times New Roman" w:hAnsi="Times New Roman" w:cs="Times New Roman"/>
          <w:b/>
          <w:bCs/>
          <w:lang w:eastAsia="cs-CZ"/>
        </w:rPr>
        <w:t xml:space="preserve"> předem</w:t>
      </w:r>
      <w:r w:rsidR="00AD548A" w:rsidRPr="00705D22">
        <w:rPr>
          <w:rFonts w:ascii="Times New Roman" w:eastAsia="Times New Roman" w:hAnsi="Times New Roman" w:cs="Times New Roman"/>
          <w:b/>
          <w:bCs/>
          <w:lang w:eastAsia="cs-CZ"/>
        </w:rPr>
        <w:t xml:space="preserve"> na kontaktním telefonu 775 861 528 (Mgr. Petra </w:t>
      </w:r>
      <w:r w:rsidR="00705D22" w:rsidRPr="00705D22">
        <w:rPr>
          <w:rFonts w:ascii="Times New Roman" w:eastAsia="Times New Roman" w:hAnsi="Times New Roman" w:cs="Times New Roman"/>
          <w:b/>
          <w:bCs/>
          <w:lang w:eastAsia="cs-CZ"/>
        </w:rPr>
        <w:t>Bruknerová</w:t>
      </w:r>
      <w:r w:rsidR="00AD548A" w:rsidRPr="00705D22">
        <w:rPr>
          <w:rFonts w:ascii="Times New Roman" w:eastAsia="Times New Roman" w:hAnsi="Times New Roman" w:cs="Times New Roman"/>
          <w:b/>
          <w:bCs/>
          <w:lang w:eastAsia="cs-CZ"/>
        </w:rPr>
        <w:t>)</w:t>
      </w:r>
      <w:r w:rsidR="0012307B" w:rsidRPr="00705D22">
        <w:rPr>
          <w:rFonts w:ascii="Times New Roman" w:eastAsia="Times New Roman" w:hAnsi="Times New Roman" w:cs="Times New Roman"/>
          <w:b/>
          <w:bCs/>
          <w:lang w:eastAsia="cs-CZ"/>
        </w:rPr>
        <w:t>.</w:t>
      </w:r>
    </w:p>
    <w:p w:rsidR="00673133" w:rsidRPr="00705D22" w:rsidRDefault="00AD548A" w:rsidP="00705D22">
      <w:pPr>
        <w:numPr>
          <w:ilvl w:val="0"/>
          <w:numId w:val="2"/>
        </w:numPr>
        <w:spacing w:after="0" w:line="240" w:lineRule="auto"/>
        <w:jc w:val="both"/>
        <w:rPr>
          <w:rFonts w:ascii="Times New Roman" w:eastAsia="Times New Roman" w:hAnsi="Times New Roman" w:cs="Times New Roman"/>
          <w:b/>
          <w:bCs/>
          <w:lang w:eastAsia="cs-CZ"/>
        </w:rPr>
      </w:pPr>
      <w:r w:rsidRPr="00705D22">
        <w:rPr>
          <w:rFonts w:ascii="Times New Roman" w:eastAsia="Times New Roman" w:hAnsi="Times New Roman" w:cs="Times New Roman"/>
          <w:bCs/>
          <w:lang w:eastAsia="cs-CZ"/>
        </w:rPr>
        <w:t xml:space="preserve">Dílo bude dokončeno a předáno </w:t>
      </w:r>
      <w:r w:rsidR="00705D22" w:rsidRPr="00705D22">
        <w:rPr>
          <w:rFonts w:ascii="Times New Roman" w:eastAsia="Times New Roman" w:hAnsi="Times New Roman" w:cs="Times New Roman"/>
          <w:bCs/>
          <w:lang w:eastAsia="cs-CZ"/>
        </w:rPr>
        <w:t>do 31.8.2024.</w:t>
      </w:r>
    </w:p>
    <w:p w:rsidR="00AD548A" w:rsidRPr="00447706" w:rsidRDefault="00833232" w:rsidP="00AD548A">
      <w:pPr>
        <w:numPr>
          <w:ilvl w:val="0"/>
          <w:numId w:val="2"/>
        </w:numPr>
        <w:spacing w:after="0" w:line="240" w:lineRule="auto"/>
        <w:jc w:val="both"/>
        <w:rPr>
          <w:rFonts w:ascii="Times New Roman" w:eastAsia="Times New Roman" w:hAnsi="Times New Roman" w:cs="Times New Roman"/>
          <w:b/>
          <w:bCs/>
          <w:lang w:eastAsia="cs-CZ"/>
        </w:rPr>
      </w:pPr>
      <w:r>
        <w:rPr>
          <w:rFonts w:ascii="Times New Roman" w:eastAsia="Times New Roman" w:hAnsi="Times New Roman" w:cs="Times New Roman"/>
          <w:bCs/>
          <w:lang w:eastAsia="cs-CZ"/>
        </w:rPr>
        <w:t>Objednatel</w:t>
      </w:r>
      <w:r w:rsidR="00AD548A">
        <w:rPr>
          <w:rFonts w:ascii="Times New Roman" w:eastAsia="Times New Roman" w:hAnsi="Times New Roman" w:cs="Times New Roman"/>
          <w:bCs/>
          <w:lang w:eastAsia="cs-CZ"/>
        </w:rPr>
        <w:t xml:space="preserve"> se zavazuje umožnit </w:t>
      </w:r>
      <w:r>
        <w:rPr>
          <w:rFonts w:ascii="Times New Roman" w:eastAsia="Times New Roman" w:hAnsi="Times New Roman" w:cs="Times New Roman"/>
          <w:bCs/>
          <w:lang w:eastAsia="cs-CZ"/>
        </w:rPr>
        <w:t>zhotoviteli</w:t>
      </w:r>
      <w:r w:rsidR="00AD548A">
        <w:rPr>
          <w:rFonts w:ascii="Times New Roman" w:eastAsia="Times New Roman" w:hAnsi="Times New Roman" w:cs="Times New Roman"/>
          <w:bCs/>
          <w:lang w:eastAsia="cs-CZ"/>
        </w:rPr>
        <w:t xml:space="preserve"> přístup do budovy Domova pro seniory a včas </w:t>
      </w:r>
      <w:r>
        <w:rPr>
          <w:rFonts w:ascii="Times New Roman" w:eastAsia="Times New Roman" w:hAnsi="Times New Roman" w:cs="Times New Roman"/>
          <w:bCs/>
          <w:lang w:eastAsia="cs-CZ"/>
        </w:rPr>
        <w:t xml:space="preserve">jej </w:t>
      </w:r>
      <w:r w:rsidR="00AD548A">
        <w:rPr>
          <w:rFonts w:ascii="Times New Roman" w:eastAsia="Times New Roman" w:hAnsi="Times New Roman" w:cs="Times New Roman"/>
          <w:bCs/>
          <w:lang w:eastAsia="cs-CZ"/>
        </w:rPr>
        <w:t xml:space="preserve">informovat o aktuálně platných protiepidemických opatřeních a epidemickém stavu v budově. </w:t>
      </w:r>
    </w:p>
    <w:p w:rsidR="00447706" w:rsidRDefault="00447706" w:rsidP="00AD548A">
      <w:pPr>
        <w:numPr>
          <w:ilvl w:val="0"/>
          <w:numId w:val="2"/>
        </w:numPr>
        <w:spacing w:after="0" w:line="240" w:lineRule="auto"/>
        <w:jc w:val="both"/>
        <w:rPr>
          <w:rFonts w:ascii="Times New Roman" w:eastAsia="Times New Roman" w:hAnsi="Times New Roman" w:cs="Times New Roman"/>
          <w:b/>
          <w:bCs/>
          <w:lang w:eastAsia="cs-CZ"/>
        </w:rPr>
      </w:pPr>
      <w:r>
        <w:rPr>
          <w:rFonts w:ascii="Times New Roman" w:eastAsia="Times New Roman" w:hAnsi="Times New Roman" w:cs="Times New Roman"/>
          <w:bCs/>
          <w:lang w:eastAsia="cs-CZ"/>
        </w:rPr>
        <w:t xml:space="preserve">Obě strany se zavazují vzájemně informovat o všech okolnostech, které by mohly vést ke škodě na majetku zhotovitele i objednavatele a zavazují se činit takové kroky, aby došlo k odvrácení případné škody. </w:t>
      </w:r>
    </w:p>
    <w:p w:rsidR="00AD548A" w:rsidRDefault="00AD548A" w:rsidP="00AD548A">
      <w:pPr>
        <w:spacing w:after="0" w:line="240" w:lineRule="auto"/>
        <w:ind w:left="720"/>
        <w:jc w:val="both"/>
        <w:rPr>
          <w:rFonts w:ascii="Times New Roman" w:eastAsia="Times New Roman" w:hAnsi="Times New Roman" w:cs="Times New Roman"/>
          <w:b/>
          <w:bCs/>
          <w:lang w:eastAsia="cs-CZ"/>
        </w:rPr>
      </w:pPr>
    </w:p>
    <w:p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V.</w:t>
      </w:r>
    </w:p>
    <w:p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Cena a platební podmínky</w:t>
      </w:r>
    </w:p>
    <w:p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rsidR="00673133" w:rsidRPr="00247995" w:rsidRDefault="00900DC4" w:rsidP="00164BBD">
      <w:pPr>
        <w:numPr>
          <w:ilvl w:val="0"/>
          <w:numId w:val="8"/>
        </w:numPr>
        <w:spacing w:after="0" w:line="240" w:lineRule="auto"/>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C</w:t>
      </w:r>
      <w:r w:rsidR="00673133" w:rsidRPr="00247995">
        <w:rPr>
          <w:rFonts w:ascii="Times New Roman" w:eastAsia="Times New Roman" w:hAnsi="Times New Roman" w:cs="Times New Roman"/>
          <w:bCs/>
          <w:szCs w:val="24"/>
          <w:lang w:eastAsia="cs-CZ"/>
        </w:rPr>
        <w:t xml:space="preserve">ena </w:t>
      </w:r>
      <w:r w:rsidR="00AD548A" w:rsidRPr="00247995">
        <w:rPr>
          <w:rFonts w:ascii="Times New Roman" w:eastAsia="Times New Roman" w:hAnsi="Times New Roman" w:cs="Times New Roman"/>
          <w:bCs/>
          <w:szCs w:val="24"/>
          <w:lang w:eastAsia="cs-CZ"/>
        </w:rPr>
        <w:t xml:space="preserve">je stanovena na částku </w:t>
      </w:r>
      <w:r w:rsidR="00705D22" w:rsidRPr="00247995">
        <w:rPr>
          <w:rFonts w:ascii="Times New Roman" w:eastAsia="Times New Roman" w:hAnsi="Times New Roman" w:cs="Times New Roman"/>
          <w:bCs/>
          <w:szCs w:val="24"/>
          <w:lang w:eastAsia="cs-CZ"/>
        </w:rPr>
        <w:t>474 953</w:t>
      </w:r>
      <w:r w:rsidR="00AD548A" w:rsidRPr="00247995">
        <w:rPr>
          <w:rFonts w:ascii="Times New Roman" w:eastAsia="Times New Roman" w:hAnsi="Times New Roman" w:cs="Times New Roman"/>
          <w:bCs/>
          <w:szCs w:val="24"/>
          <w:lang w:eastAsia="cs-CZ"/>
        </w:rPr>
        <w:t xml:space="preserve">,- </w:t>
      </w:r>
      <w:r w:rsidR="00833232" w:rsidRPr="00247995">
        <w:rPr>
          <w:rFonts w:ascii="Times New Roman" w:eastAsia="Times New Roman" w:hAnsi="Times New Roman" w:cs="Times New Roman"/>
          <w:bCs/>
          <w:szCs w:val="24"/>
          <w:lang w:eastAsia="cs-CZ"/>
        </w:rPr>
        <w:t xml:space="preserve">Kč </w:t>
      </w:r>
      <w:r w:rsidR="00AD548A" w:rsidRPr="00247995">
        <w:rPr>
          <w:rFonts w:ascii="Times New Roman" w:eastAsia="Times New Roman" w:hAnsi="Times New Roman" w:cs="Times New Roman"/>
          <w:bCs/>
          <w:szCs w:val="24"/>
          <w:lang w:eastAsia="cs-CZ"/>
        </w:rPr>
        <w:t>bez DPH,</w:t>
      </w:r>
      <w:r w:rsidR="00447706" w:rsidRPr="00247995">
        <w:rPr>
          <w:rFonts w:ascii="Times New Roman" w:eastAsia="Times New Roman" w:hAnsi="Times New Roman" w:cs="Times New Roman"/>
          <w:bCs/>
          <w:szCs w:val="24"/>
          <w:lang w:eastAsia="cs-CZ"/>
        </w:rPr>
        <w:t xml:space="preserve"> </w:t>
      </w:r>
      <w:r w:rsidRPr="00247995">
        <w:rPr>
          <w:rFonts w:ascii="Times New Roman" w:eastAsia="Times New Roman" w:hAnsi="Times New Roman" w:cs="Times New Roman"/>
          <w:bCs/>
          <w:szCs w:val="24"/>
          <w:lang w:eastAsia="cs-CZ"/>
        </w:rPr>
        <w:t>D</w:t>
      </w:r>
      <w:r w:rsidR="00705D22" w:rsidRPr="00247995">
        <w:rPr>
          <w:rFonts w:ascii="Times New Roman" w:eastAsia="Times New Roman" w:hAnsi="Times New Roman" w:cs="Times New Roman"/>
          <w:bCs/>
          <w:szCs w:val="24"/>
          <w:lang w:eastAsia="cs-CZ"/>
        </w:rPr>
        <w:t>PH 12</w:t>
      </w:r>
      <w:r w:rsidR="00447706" w:rsidRPr="00247995">
        <w:rPr>
          <w:rFonts w:ascii="Times New Roman" w:eastAsia="Times New Roman" w:hAnsi="Times New Roman" w:cs="Times New Roman"/>
          <w:bCs/>
          <w:szCs w:val="24"/>
          <w:lang w:eastAsia="cs-CZ"/>
        </w:rPr>
        <w:t xml:space="preserve">% </w:t>
      </w:r>
      <w:r w:rsidRPr="00247995">
        <w:rPr>
          <w:rFonts w:ascii="Times New Roman" w:eastAsia="Times New Roman" w:hAnsi="Times New Roman" w:cs="Times New Roman"/>
          <w:bCs/>
          <w:szCs w:val="24"/>
          <w:lang w:eastAsia="cs-CZ"/>
        </w:rPr>
        <w:t xml:space="preserve">činí </w:t>
      </w:r>
      <w:r w:rsidR="00705D22" w:rsidRPr="00247995">
        <w:rPr>
          <w:rFonts w:ascii="Times New Roman" w:eastAsia="Times New Roman" w:hAnsi="Times New Roman" w:cs="Times New Roman"/>
          <w:bCs/>
          <w:szCs w:val="24"/>
          <w:lang w:eastAsia="cs-CZ"/>
        </w:rPr>
        <w:t>56 994,30</w:t>
      </w:r>
      <w:r w:rsidR="00447706" w:rsidRPr="00247995">
        <w:rPr>
          <w:rFonts w:ascii="Times New Roman" w:eastAsia="Times New Roman" w:hAnsi="Times New Roman" w:cs="Times New Roman"/>
          <w:bCs/>
          <w:szCs w:val="24"/>
          <w:lang w:eastAsia="cs-CZ"/>
        </w:rPr>
        <w:t xml:space="preserve"> Kč, </w:t>
      </w:r>
      <w:r w:rsidRPr="00247995">
        <w:rPr>
          <w:rFonts w:ascii="Times New Roman" w:eastAsia="Times New Roman" w:hAnsi="Times New Roman" w:cs="Times New Roman"/>
          <w:b/>
          <w:bCs/>
          <w:szCs w:val="24"/>
          <w:lang w:eastAsia="cs-CZ"/>
        </w:rPr>
        <w:t xml:space="preserve">celková cena včetně DPH je </w:t>
      </w:r>
      <w:r w:rsidR="00705D22" w:rsidRPr="00247995">
        <w:rPr>
          <w:rFonts w:ascii="Times New Roman" w:eastAsia="Times New Roman" w:hAnsi="Times New Roman" w:cs="Times New Roman"/>
          <w:b/>
          <w:bCs/>
          <w:szCs w:val="24"/>
          <w:lang w:eastAsia="cs-CZ"/>
        </w:rPr>
        <w:t xml:space="preserve">531 947, 36 </w:t>
      </w:r>
      <w:r w:rsidR="00833232" w:rsidRPr="00247995">
        <w:rPr>
          <w:rFonts w:ascii="Times New Roman" w:eastAsia="Times New Roman" w:hAnsi="Times New Roman" w:cs="Times New Roman"/>
          <w:b/>
          <w:bCs/>
          <w:szCs w:val="24"/>
          <w:lang w:eastAsia="cs-CZ"/>
        </w:rPr>
        <w:t>Kč.</w:t>
      </w:r>
      <w:r w:rsidR="00AD548A" w:rsidRPr="00247995">
        <w:rPr>
          <w:rFonts w:ascii="Times New Roman" w:eastAsia="Times New Roman" w:hAnsi="Times New Roman" w:cs="Times New Roman"/>
          <w:b/>
          <w:bCs/>
          <w:szCs w:val="24"/>
          <w:lang w:eastAsia="cs-CZ"/>
        </w:rPr>
        <w:t xml:space="preserve"> </w:t>
      </w:r>
      <w:r w:rsidR="00AD548A" w:rsidRPr="00247995">
        <w:rPr>
          <w:rFonts w:ascii="Times New Roman" w:eastAsia="Times New Roman" w:hAnsi="Times New Roman" w:cs="Times New Roman"/>
          <w:bCs/>
          <w:szCs w:val="24"/>
          <w:lang w:eastAsia="cs-CZ"/>
        </w:rPr>
        <w:t>C</w:t>
      </w:r>
      <w:r w:rsidR="00673133" w:rsidRPr="00247995">
        <w:rPr>
          <w:rFonts w:ascii="Times New Roman" w:eastAsia="Times New Roman" w:hAnsi="Times New Roman" w:cs="Times New Roman"/>
          <w:bCs/>
          <w:szCs w:val="24"/>
          <w:lang w:eastAsia="cs-CZ"/>
        </w:rPr>
        <w:t>ena je stanovena jako nejvýše přípustná a je možno ji překročit pouze v případě změny sazby DPH, a to o částku odpovídající změně DPH. Celkovou a pro účely fakturace rozhodnou cenou se rozumí cena včetně DPH.</w:t>
      </w:r>
    </w:p>
    <w:p w:rsidR="00673133" w:rsidRPr="00673133" w:rsidRDefault="00673133" w:rsidP="00164BBD">
      <w:pPr>
        <w:numPr>
          <w:ilvl w:val="0"/>
          <w:numId w:val="8"/>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Úhradu ceny provede </w:t>
      </w:r>
      <w:r w:rsidR="00833232">
        <w:rPr>
          <w:rFonts w:ascii="Times New Roman" w:eastAsia="Times New Roman" w:hAnsi="Times New Roman" w:cs="Times New Roman"/>
          <w:bCs/>
          <w:szCs w:val="24"/>
          <w:lang w:eastAsia="cs-CZ"/>
        </w:rPr>
        <w:t>objednatel</w:t>
      </w:r>
      <w:r w:rsidRPr="00673133">
        <w:rPr>
          <w:rFonts w:ascii="Times New Roman" w:eastAsia="Times New Roman" w:hAnsi="Times New Roman" w:cs="Times New Roman"/>
          <w:bCs/>
          <w:szCs w:val="24"/>
          <w:lang w:eastAsia="cs-CZ"/>
        </w:rPr>
        <w:t xml:space="preserve"> formou bezhotovostního převodu na účet </w:t>
      </w:r>
      <w:r w:rsidR="00833232">
        <w:rPr>
          <w:rFonts w:ascii="Times New Roman" w:eastAsia="Times New Roman" w:hAnsi="Times New Roman" w:cs="Times New Roman"/>
          <w:bCs/>
          <w:szCs w:val="24"/>
          <w:lang w:eastAsia="cs-CZ"/>
        </w:rPr>
        <w:t>zhotovitele</w:t>
      </w:r>
      <w:r w:rsidRPr="00673133">
        <w:rPr>
          <w:rFonts w:ascii="Times New Roman" w:eastAsia="Times New Roman" w:hAnsi="Times New Roman" w:cs="Times New Roman"/>
          <w:bCs/>
          <w:szCs w:val="24"/>
          <w:lang w:eastAsia="cs-CZ"/>
        </w:rPr>
        <w:t>.</w:t>
      </w:r>
    </w:p>
    <w:p w:rsidR="00673133" w:rsidRPr="00673133" w:rsidRDefault="00833232" w:rsidP="00164BBD">
      <w:pPr>
        <w:numPr>
          <w:ilvl w:val="0"/>
          <w:numId w:val="8"/>
        </w:numPr>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Objednatel</w:t>
      </w:r>
      <w:r w:rsidR="00673133" w:rsidRPr="00673133">
        <w:rPr>
          <w:rFonts w:ascii="Times New Roman" w:eastAsia="Times New Roman" w:hAnsi="Times New Roman" w:cs="Times New Roman"/>
          <w:bCs/>
          <w:szCs w:val="24"/>
          <w:lang w:eastAsia="cs-CZ"/>
        </w:rPr>
        <w:t xml:space="preserve"> uhradí cenu na základě faktury vystavené </w:t>
      </w:r>
      <w:r>
        <w:rPr>
          <w:rFonts w:ascii="Times New Roman" w:eastAsia="Times New Roman" w:hAnsi="Times New Roman" w:cs="Times New Roman"/>
          <w:bCs/>
          <w:szCs w:val="24"/>
          <w:lang w:eastAsia="cs-CZ"/>
        </w:rPr>
        <w:t>zhotovitelem</w:t>
      </w:r>
      <w:r w:rsidR="00673133" w:rsidRPr="00673133">
        <w:rPr>
          <w:rFonts w:ascii="Times New Roman" w:eastAsia="Times New Roman" w:hAnsi="Times New Roman" w:cs="Times New Roman"/>
          <w:bCs/>
          <w:szCs w:val="24"/>
          <w:lang w:eastAsia="cs-CZ"/>
        </w:rPr>
        <w:t xml:space="preserve"> </w:t>
      </w:r>
      <w:r w:rsidR="00673133" w:rsidRPr="006E6910">
        <w:rPr>
          <w:rFonts w:ascii="Times New Roman" w:eastAsia="Times New Roman" w:hAnsi="Times New Roman" w:cs="Times New Roman"/>
          <w:b/>
          <w:bCs/>
          <w:szCs w:val="24"/>
          <w:lang w:eastAsia="cs-CZ"/>
        </w:rPr>
        <w:t xml:space="preserve">po </w:t>
      </w:r>
      <w:r w:rsidR="00447706">
        <w:rPr>
          <w:rFonts w:ascii="Times New Roman" w:eastAsia="Times New Roman" w:hAnsi="Times New Roman" w:cs="Times New Roman"/>
          <w:b/>
          <w:bCs/>
          <w:szCs w:val="24"/>
          <w:lang w:eastAsia="cs-CZ"/>
        </w:rPr>
        <w:t>předání díla, záloha</w:t>
      </w:r>
      <w:r w:rsidR="006E6910">
        <w:rPr>
          <w:rFonts w:ascii="Times New Roman" w:eastAsia="Times New Roman" w:hAnsi="Times New Roman" w:cs="Times New Roman"/>
          <w:b/>
          <w:bCs/>
          <w:szCs w:val="24"/>
          <w:lang w:eastAsia="cs-CZ"/>
        </w:rPr>
        <w:t xml:space="preserve"> na </w:t>
      </w:r>
      <w:r>
        <w:rPr>
          <w:rFonts w:ascii="Times New Roman" w:eastAsia="Times New Roman" w:hAnsi="Times New Roman" w:cs="Times New Roman"/>
          <w:b/>
          <w:bCs/>
          <w:szCs w:val="24"/>
          <w:lang w:eastAsia="cs-CZ"/>
        </w:rPr>
        <w:t>dílo</w:t>
      </w:r>
      <w:r w:rsidR="00447706">
        <w:rPr>
          <w:rFonts w:ascii="Times New Roman" w:eastAsia="Times New Roman" w:hAnsi="Times New Roman" w:cs="Times New Roman"/>
          <w:b/>
          <w:bCs/>
          <w:szCs w:val="24"/>
          <w:lang w:eastAsia="cs-CZ"/>
        </w:rPr>
        <w:t xml:space="preserve"> nebude poskytována</w:t>
      </w:r>
      <w:r w:rsidR="00673133" w:rsidRPr="00673133">
        <w:rPr>
          <w:rFonts w:ascii="Times New Roman" w:eastAsia="Times New Roman" w:hAnsi="Times New Roman" w:cs="Times New Roman"/>
          <w:bCs/>
          <w:szCs w:val="24"/>
          <w:lang w:eastAsia="cs-CZ"/>
        </w:rPr>
        <w:t xml:space="preserve">. Splatnost faktury je dohodou smluvních stran stanovena na </w:t>
      </w:r>
      <w:r w:rsidR="00673133" w:rsidRPr="00164BBD">
        <w:rPr>
          <w:rFonts w:ascii="Times New Roman" w:eastAsia="Times New Roman" w:hAnsi="Times New Roman" w:cs="Times New Roman"/>
          <w:b/>
          <w:bCs/>
          <w:szCs w:val="24"/>
          <w:lang w:eastAsia="cs-CZ"/>
        </w:rPr>
        <w:t>30 dnů</w:t>
      </w:r>
      <w:r w:rsidR="00673133" w:rsidRPr="00673133">
        <w:rPr>
          <w:rFonts w:ascii="Times New Roman" w:eastAsia="Times New Roman" w:hAnsi="Times New Roman" w:cs="Times New Roman"/>
          <w:bCs/>
          <w:szCs w:val="24"/>
          <w:lang w:eastAsia="cs-CZ"/>
        </w:rPr>
        <w:t xml:space="preserve"> ode dne jejího prokazatelného doručení </w:t>
      </w:r>
      <w:r>
        <w:rPr>
          <w:rFonts w:ascii="Times New Roman" w:eastAsia="Times New Roman" w:hAnsi="Times New Roman" w:cs="Times New Roman"/>
          <w:bCs/>
          <w:szCs w:val="24"/>
          <w:lang w:eastAsia="cs-CZ"/>
        </w:rPr>
        <w:t>objednateli</w:t>
      </w:r>
      <w:r w:rsidR="00673133" w:rsidRPr="00673133">
        <w:rPr>
          <w:rFonts w:ascii="Times New Roman" w:eastAsia="Times New Roman" w:hAnsi="Times New Roman" w:cs="Times New Roman"/>
          <w:bCs/>
          <w:szCs w:val="24"/>
          <w:lang w:eastAsia="cs-CZ"/>
        </w:rPr>
        <w:t>.</w:t>
      </w:r>
    </w:p>
    <w:p w:rsidR="00673133" w:rsidRPr="00673133" w:rsidRDefault="00673133" w:rsidP="00164BBD">
      <w:pPr>
        <w:numPr>
          <w:ilvl w:val="0"/>
          <w:numId w:val="8"/>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Daňové doklady musí obsahovat náležitosti daňového dokladu podle platné daňové legislativy. </w:t>
      </w:r>
      <w:r w:rsidR="00833232">
        <w:rPr>
          <w:rFonts w:ascii="Times New Roman" w:eastAsia="Times New Roman" w:hAnsi="Times New Roman" w:cs="Times New Roman"/>
          <w:bCs/>
          <w:szCs w:val="24"/>
          <w:lang w:eastAsia="cs-CZ"/>
        </w:rPr>
        <w:t>Objednatel</w:t>
      </w:r>
      <w:r w:rsidRPr="00673133">
        <w:rPr>
          <w:rFonts w:ascii="Times New Roman" w:eastAsia="Times New Roman" w:hAnsi="Times New Roman" w:cs="Times New Roman"/>
          <w:bCs/>
          <w:szCs w:val="24"/>
          <w:lang w:eastAsia="cs-CZ"/>
        </w:rPr>
        <w:t xml:space="preserve"> si vyhrazuje právo před uplynutím lhůty splatnosti vrátit fakturu, pokud neobsahuje požadované náležitosti nebo obsahuje nesprávné údaje. Oprávněným vrácením faktury přestává běžet původní lhůta splatnosti. Opravená nebo přepracovaná faktura bude opatřena novou lhůtou splatnosti</w:t>
      </w:r>
    </w:p>
    <w:p w:rsidR="00673133" w:rsidRDefault="00673133" w:rsidP="00164BBD">
      <w:pPr>
        <w:numPr>
          <w:ilvl w:val="0"/>
          <w:numId w:val="8"/>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Peněžitý závazek </w:t>
      </w:r>
      <w:r w:rsidR="00833232">
        <w:rPr>
          <w:rFonts w:ascii="Times New Roman" w:eastAsia="Times New Roman" w:hAnsi="Times New Roman" w:cs="Times New Roman"/>
          <w:bCs/>
          <w:szCs w:val="24"/>
          <w:lang w:eastAsia="cs-CZ"/>
        </w:rPr>
        <w:t>objednatele</w:t>
      </w:r>
      <w:r w:rsidRPr="00673133">
        <w:rPr>
          <w:rFonts w:ascii="Times New Roman" w:eastAsia="Times New Roman" w:hAnsi="Times New Roman" w:cs="Times New Roman"/>
          <w:bCs/>
          <w:szCs w:val="24"/>
          <w:lang w:eastAsia="cs-CZ"/>
        </w:rPr>
        <w:t xml:space="preserve"> se považuje za splněný v den, kdy je příslušná částka odepsána z účtu </w:t>
      </w:r>
      <w:r w:rsidR="00447706">
        <w:rPr>
          <w:rFonts w:ascii="Times New Roman" w:eastAsia="Times New Roman" w:hAnsi="Times New Roman" w:cs="Times New Roman"/>
          <w:bCs/>
          <w:szCs w:val="24"/>
          <w:lang w:eastAsia="cs-CZ"/>
        </w:rPr>
        <w:t>objednatele</w:t>
      </w:r>
      <w:r w:rsidR="00570B3B">
        <w:rPr>
          <w:rFonts w:ascii="Times New Roman" w:eastAsia="Times New Roman" w:hAnsi="Times New Roman" w:cs="Times New Roman"/>
          <w:bCs/>
          <w:szCs w:val="24"/>
          <w:lang w:eastAsia="cs-CZ"/>
        </w:rPr>
        <w:t>.</w:t>
      </w:r>
    </w:p>
    <w:p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VI.</w:t>
      </w:r>
    </w:p>
    <w:p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 xml:space="preserve">Přechod vlastnictví a nebezpečí škody </w:t>
      </w:r>
      <w:r w:rsidR="0012307B">
        <w:rPr>
          <w:rFonts w:ascii="Times New Roman" w:eastAsia="Times New Roman" w:hAnsi="Times New Roman" w:cs="Times New Roman"/>
          <w:b/>
          <w:szCs w:val="24"/>
          <w:lang w:eastAsia="cs-CZ"/>
        </w:rPr>
        <w:t xml:space="preserve">nebo vady </w:t>
      </w:r>
      <w:r w:rsidRPr="00673133">
        <w:rPr>
          <w:rFonts w:ascii="Times New Roman" w:eastAsia="Times New Roman" w:hAnsi="Times New Roman" w:cs="Times New Roman"/>
          <w:b/>
          <w:szCs w:val="24"/>
          <w:lang w:eastAsia="cs-CZ"/>
        </w:rPr>
        <w:t xml:space="preserve">na </w:t>
      </w:r>
      <w:r w:rsidR="0012307B">
        <w:rPr>
          <w:rFonts w:ascii="Times New Roman" w:eastAsia="Times New Roman" w:hAnsi="Times New Roman" w:cs="Times New Roman"/>
          <w:b/>
          <w:szCs w:val="24"/>
          <w:lang w:eastAsia="cs-CZ"/>
        </w:rPr>
        <w:t>díle</w:t>
      </w:r>
    </w:p>
    <w:p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rsidR="00673133" w:rsidRPr="00673133" w:rsidRDefault="00833232" w:rsidP="00164BBD">
      <w:pPr>
        <w:numPr>
          <w:ilvl w:val="0"/>
          <w:numId w:val="3"/>
        </w:numPr>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Objednatel</w:t>
      </w:r>
      <w:r w:rsidR="00673133" w:rsidRPr="00673133">
        <w:rPr>
          <w:rFonts w:ascii="Times New Roman" w:eastAsia="Times New Roman" w:hAnsi="Times New Roman" w:cs="Times New Roman"/>
          <w:bCs/>
          <w:szCs w:val="24"/>
          <w:lang w:eastAsia="cs-CZ"/>
        </w:rPr>
        <w:t xml:space="preserve"> nabývá vlastnické právo </w:t>
      </w:r>
      <w:r w:rsidR="00900DC4">
        <w:rPr>
          <w:rFonts w:ascii="Times New Roman" w:eastAsia="Times New Roman" w:hAnsi="Times New Roman" w:cs="Times New Roman"/>
          <w:bCs/>
          <w:szCs w:val="24"/>
          <w:lang w:eastAsia="cs-CZ"/>
        </w:rPr>
        <w:t>k dílu převzetím díla na předávacím protokole</w:t>
      </w:r>
      <w:r w:rsidR="00673133" w:rsidRPr="00673133">
        <w:rPr>
          <w:rFonts w:ascii="Times New Roman" w:eastAsia="Times New Roman" w:hAnsi="Times New Roman" w:cs="Times New Roman"/>
          <w:bCs/>
          <w:szCs w:val="24"/>
          <w:lang w:eastAsia="cs-CZ"/>
        </w:rPr>
        <w:t>.</w:t>
      </w:r>
    </w:p>
    <w:p w:rsidR="00673133" w:rsidRDefault="00673133" w:rsidP="00164BBD">
      <w:pPr>
        <w:numPr>
          <w:ilvl w:val="0"/>
          <w:numId w:val="3"/>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Převzetím zboží </w:t>
      </w:r>
      <w:r w:rsidR="00D83E89">
        <w:rPr>
          <w:rFonts w:ascii="Times New Roman" w:eastAsia="Times New Roman" w:hAnsi="Times New Roman" w:cs="Times New Roman"/>
          <w:bCs/>
          <w:szCs w:val="24"/>
          <w:lang w:eastAsia="cs-CZ"/>
        </w:rPr>
        <w:t xml:space="preserve">přechází na </w:t>
      </w:r>
      <w:r w:rsidR="00833232">
        <w:rPr>
          <w:rFonts w:ascii="Times New Roman" w:eastAsia="Times New Roman" w:hAnsi="Times New Roman" w:cs="Times New Roman"/>
          <w:bCs/>
          <w:szCs w:val="24"/>
          <w:lang w:eastAsia="cs-CZ"/>
        </w:rPr>
        <w:t>objednatele</w:t>
      </w:r>
      <w:r w:rsidR="00D83E89">
        <w:rPr>
          <w:rFonts w:ascii="Times New Roman" w:eastAsia="Times New Roman" w:hAnsi="Times New Roman" w:cs="Times New Roman"/>
          <w:bCs/>
          <w:szCs w:val="24"/>
          <w:lang w:eastAsia="cs-CZ"/>
        </w:rPr>
        <w:t xml:space="preserve"> nebezpeč</w:t>
      </w:r>
      <w:r w:rsidRPr="00673133">
        <w:rPr>
          <w:rFonts w:ascii="Times New Roman" w:eastAsia="Times New Roman" w:hAnsi="Times New Roman" w:cs="Times New Roman"/>
          <w:bCs/>
          <w:szCs w:val="24"/>
          <w:lang w:eastAsia="cs-CZ"/>
        </w:rPr>
        <w:t>í škody na zboží.</w:t>
      </w:r>
    </w:p>
    <w:p w:rsidR="00900DC4" w:rsidRDefault="00900DC4" w:rsidP="00164BBD">
      <w:pPr>
        <w:numPr>
          <w:ilvl w:val="0"/>
          <w:numId w:val="3"/>
        </w:numPr>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Převzetím zboží začíná běžet záruční lhůta.</w:t>
      </w:r>
    </w:p>
    <w:p w:rsidR="0012307B" w:rsidRDefault="0012307B" w:rsidP="0012307B">
      <w:pPr>
        <w:numPr>
          <w:ilvl w:val="0"/>
          <w:numId w:val="3"/>
        </w:numPr>
        <w:spacing w:after="0" w:line="240" w:lineRule="auto"/>
        <w:jc w:val="both"/>
        <w:rPr>
          <w:rFonts w:ascii="Times New Roman" w:eastAsia="Times New Roman" w:hAnsi="Times New Roman" w:cs="Times New Roman"/>
          <w:bCs/>
          <w:lang w:eastAsia="cs-CZ"/>
        </w:rPr>
      </w:pPr>
      <w:r w:rsidRPr="0012307B">
        <w:rPr>
          <w:rFonts w:ascii="Times New Roman" w:eastAsia="Times New Roman" w:hAnsi="Times New Roman" w:cs="Times New Roman"/>
          <w:bCs/>
          <w:lang w:eastAsia="cs-CZ"/>
        </w:rPr>
        <w:t xml:space="preserve">Za škody způsobené během montáže v plném rozsahu odpovídá </w:t>
      </w:r>
      <w:r w:rsidR="00900DC4">
        <w:rPr>
          <w:rFonts w:ascii="Times New Roman" w:eastAsia="Times New Roman" w:hAnsi="Times New Roman" w:cs="Times New Roman"/>
          <w:bCs/>
          <w:lang w:eastAsia="cs-CZ"/>
        </w:rPr>
        <w:t>zhotovitel</w:t>
      </w:r>
      <w:r>
        <w:rPr>
          <w:rFonts w:ascii="Times New Roman" w:eastAsia="Times New Roman" w:hAnsi="Times New Roman" w:cs="Times New Roman"/>
          <w:bCs/>
          <w:lang w:eastAsia="cs-CZ"/>
        </w:rPr>
        <w:t xml:space="preserve">, ten podpisem smlouvy souhlasí s tím, že je seznámen se všemi skutečnostmi, které mohou průběh prací ovlivnit. </w:t>
      </w:r>
    </w:p>
    <w:p w:rsidR="00447706" w:rsidRPr="0012307B" w:rsidRDefault="00447706" w:rsidP="0012307B">
      <w:pPr>
        <w:numPr>
          <w:ilvl w:val="0"/>
          <w:numId w:val="3"/>
        </w:numPr>
        <w:spacing w:after="0" w:line="240" w:lineRule="auto"/>
        <w:jc w:val="both"/>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 xml:space="preserve">Dílo smí být předáno pouze ve stavu bez vad, budou-li při předání patrné vady, zhotovitel je odstraní ve lhůtě 7 pracovních dnů, pokud je neodstraní, smí </w:t>
      </w:r>
      <w:r w:rsidR="00900DC4">
        <w:rPr>
          <w:rFonts w:ascii="Times New Roman" w:eastAsia="Times New Roman" w:hAnsi="Times New Roman" w:cs="Times New Roman"/>
          <w:bCs/>
          <w:lang w:eastAsia="cs-CZ"/>
        </w:rPr>
        <w:t>objednatel postupovat dle bodu 6</w:t>
      </w:r>
      <w:r>
        <w:rPr>
          <w:rFonts w:ascii="Times New Roman" w:eastAsia="Times New Roman" w:hAnsi="Times New Roman" w:cs="Times New Roman"/>
          <w:bCs/>
          <w:lang w:eastAsia="cs-CZ"/>
        </w:rPr>
        <w:t xml:space="preserve">. Za vadu je přitom považována jakákoliv odchylka v kvalitě, rozsahu nebo parametrech díla. </w:t>
      </w:r>
    </w:p>
    <w:p w:rsidR="0012307B" w:rsidRDefault="0012307B" w:rsidP="0012307B">
      <w:pPr>
        <w:numPr>
          <w:ilvl w:val="0"/>
          <w:numId w:val="3"/>
        </w:numPr>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Neprovede-li zhotovitel v požadované lhůtě záruční opravu</w:t>
      </w:r>
      <w:r w:rsidR="00900DC4">
        <w:rPr>
          <w:rFonts w:ascii="Times New Roman" w:eastAsia="Times New Roman" w:hAnsi="Times New Roman" w:cs="Times New Roman"/>
          <w:bCs/>
          <w:szCs w:val="24"/>
          <w:lang w:eastAsia="cs-CZ"/>
        </w:rPr>
        <w:t>/odstranění vady</w:t>
      </w:r>
      <w:r>
        <w:rPr>
          <w:rFonts w:ascii="Times New Roman" w:eastAsia="Times New Roman" w:hAnsi="Times New Roman" w:cs="Times New Roman"/>
          <w:bCs/>
          <w:szCs w:val="24"/>
          <w:lang w:eastAsia="cs-CZ"/>
        </w:rPr>
        <w:t>, může objednatel zajistit opravu u jiné firmy s tím, že náklady na opravu bud</w:t>
      </w:r>
      <w:r w:rsidR="00900DC4">
        <w:rPr>
          <w:rFonts w:ascii="Times New Roman" w:eastAsia="Times New Roman" w:hAnsi="Times New Roman" w:cs="Times New Roman"/>
          <w:bCs/>
          <w:szCs w:val="24"/>
          <w:lang w:eastAsia="cs-CZ"/>
        </w:rPr>
        <w:t>o</w:t>
      </w:r>
      <w:r>
        <w:rPr>
          <w:rFonts w:ascii="Times New Roman" w:eastAsia="Times New Roman" w:hAnsi="Times New Roman" w:cs="Times New Roman"/>
          <w:bCs/>
          <w:szCs w:val="24"/>
          <w:lang w:eastAsia="cs-CZ"/>
        </w:rPr>
        <w:t>u následně zhotoviteli fakturovány.</w:t>
      </w:r>
    </w:p>
    <w:p w:rsidR="0012307B" w:rsidRPr="0012307B" w:rsidRDefault="0012307B" w:rsidP="0012307B">
      <w:pPr>
        <w:spacing w:after="0" w:line="240" w:lineRule="auto"/>
        <w:ind w:left="720"/>
        <w:jc w:val="both"/>
        <w:rPr>
          <w:rFonts w:ascii="Times New Roman" w:eastAsia="Times New Roman" w:hAnsi="Times New Roman" w:cs="Times New Roman"/>
          <w:bCs/>
          <w:szCs w:val="24"/>
          <w:lang w:eastAsia="cs-CZ"/>
        </w:rPr>
      </w:pPr>
    </w:p>
    <w:p w:rsidR="00673133" w:rsidRPr="00673133" w:rsidRDefault="006E6910" w:rsidP="00D83E89">
      <w:pPr>
        <w:spacing w:after="0" w:line="240" w:lineRule="auto"/>
        <w:jc w:val="center"/>
        <w:rPr>
          <w:rFonts w:ascii="Times New Roman" w:eastAsia="Times New Roman" w:hAnsi="Times New Roman" w:cs="Times New Roman"/>
          <w:b/>
          <w:szCs w:val="24"/>
          <w:lang w:eastAsia="cs-CZ"/>
        </w:rPr>
      </w:pPr>
      <w:r>
        <w:rPr>
          <w:rFonts w:ascii="Times New Roman" w:eastAsia="Times New Roman" w:hAnsi="Times New Roman" w:cs="Times New Roman"/>
          <w:b/>
          <w:szCs w:val="24"/>
          <w:lang w:eastAsia="cs-CZ"/>
        </w:rPr>
        <w:t>VII</w:t>
      </w:r>
      <w:r w:rsidR="00673133" w:rsidRPr="00673133">
        <w:rPr>
          <w:rFonts w:ascii="Times New Roman" w:eastAsia="Times New Roman" w:hAnsi="Times New Roman" w:cs="Times New Roman"/>
          <w:b/>
          <w:szCs w:val="24"/>
          <w:lang w:eastAsia="cs-CZ"/>
        </w:rPr>
        <w:t>.</w:t>
      </w:r>
    </w:p>
    <w:p w:rsidR="00673133" w:rsidRPr="00673133" w:rsidRDefault="00673133" w:rsidP="00D83E89">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
          <w:szCs w:val="24"/>
          <w:lang w:eastAsia="cs-CZ"/>
        </w:rPr>
        <w:t>Sankce</w:t>
      </w:r>
    </w:p>
    <w:p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rsidR="00673133" w:rsidRPr="00247995" w:rsidRDefault="00673133" w:rsidP="00705D22">
      <w:pPr>
        <w:numPr>
          <w:ilvl w:val="0"/>
          <w:numId w:val="7"/>
        </w:numPr>
        <w:spacing w:after="0" w:line="240" w:lineRule="auto"/>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 xml:space="preserve">Nepředá-li </w:t>
      </w:r>
      <w:r w:rsidR="00833232" w:rsidRPr="00247995">
        <w:rPr>
          <w:rFonts w:ascii="Times New Roman" w:eastAsia="Times New Roman" w:hAnsi="Times New Roman" w:cs="Times New Roman"/>
          <w:bCs/>
          <w:szCs w:val="24"/>
          <w:lang w:eastAsia="cs-CZ"/>
        </w:rPr>
        <w:t>zhotovitel</w:t>
      </w:r>
      <w:r w:rsidR="006E6910" w:rsidRPr="00247995">
        <w:rPr>
          <w:rFonts w:ascii="Times New Roman" w:eastAsia="Times New Roman" w:hAnsi="Times New Roman" w:cs="Times New Roman"/>
          <w:bCs/>
          <w:szCs w:val="24"/>
          <w:lang w:eastAsia="cs-CZ"/>
        </w:rPr>
        <w:t xml:space="preserve"> </w:t>
      </w:r>
      <w:r w:rsidR="000B6ADE" w:rsidRPr="00247995">
        <w:rPr>
          <w:rFonts w:ascii="Times New Roman" w:eastAsia="Times New Roman" w:hAnsi="Times New Roman" w:cs="Times New Roman"/>
          <w:bCs/>
          <w:szCs w:val="24"/>
          <w:lang w:eastAsia="cs-CZ"/>
        </w:rPr>
        <w:t>objednateli</w:t>
      </w:r>
      <w:r w:rsidRPr="00247995">
        <w:rPr>
          <w:rFonts w:ascii="Times New Roman" w:eastAsia="Times New Roman" w:hAnsi="Times New Roman" w:cs="Times New Roman"/>
          <w:bCs/>
          <w:szCs w:val="24"/>
          <w:lang w:eastAsia="cs-CZ"/>
        </w:rPr>
        <w:t xml:space="preserve"> zboží s veškerým povinným a v rámci veřejné zakázky nabídnutým příslušenstvím a vybavením, jakož i doklady nezbytnými pro jeho užívání a provoz, nejpozději ve lhůtě uvedené v čl. IV, je </w:t>
      </w:r>
      <w:r w:rsidR="00833232" w:rsidRPr="00247995">
        <w:rPr>
          <w:rFonts w:ascii="Times New Roman" w:eastAsia="Times New Roman" w:hAnsi="Times New Roman" w:cs="Times New Roman"/>
          <w:bCs/>
          <w:szCs w:val="24"/>
          <w:lang w:eastAsia="cs-CZ"/>
        </w:rPr>
        <w:t>objednatel</w:t>
      </w:r>
      <w:r w:rsidRPr="00247995">
        <w:rPr>
          <w:rFonts w:ascii="Times New Roman" w:eastAsia="Times New Roman" w:hAnsi="Times New Roman" w:cs="Times New Roman"/>
          <w:bCs/>
          <w:szCs w:val="24"/>
          <w:lang w:eastAsia="cs-CZ"/>
        </w:rPr>
        <w:t xml:space="preserve"> oprávněn </w:t>
      </w:r>
      <w:r w:rsidR="006E6910" w:rsidRPr="00247995">
        <w:rPr>
          <w:rFonts w:ascii="Times New Roman" w:eastAsia="Times New Roman" w:hAnsi="Times New Roman" w:cs="Times New Roman"/>
          <w:bCs/>
          <w:szCs w:val="24"/>
          <w:lang w:eastAsia="cs-CZ"/>
        </w:rPr>
        <w:t xml:space="preserve">účtovat smluvní pokutu ve výši </w:t>
      </w:r>
      <w:r w:rsidR="006E6910" w:rsidRPr="00247995">
        <w:rPr>
          <w:rFonts w:ascii="Times New Roman" w:eastAsia="Times New Roman" w:hAnsi="Times New Roman" w:cs="Times New Roman"/>
          <w:b/>
          <w:bCs/>
          <w:szCs w:val="24"/>
          <w:lang w:eastAsia="cs-CZ"/>
        </w:rPr>
        <w:t>0,</w:t>
      </w:r>
      <w:r w:rsidR="00E903BA" w:rsidRPr="00247995">
        <w:rPr>
          <w:rFonts w:ascii="Times New Roman" w:eastAsia="Times New Roman" w:hAnsi="Times New Roman" w:cs="Times New Roman"/>
          <w:b/>
          <w:bCs/>
          <w:szCs w:val="24"/>
          <w:lang w:eastAsia="cs-CZ"/>
        </w:rPr>
        <w:t>05</w:t>
      </w:r>
      <w:r w:rsidR="006E6910" w:rsidRPr="00247995">
        <w:rPr>
          <w:rFonts w:ascii="Times New Roman" w:eastAsia="Times New Roman" w:hAnsi="Times New Roman" w:cs="Times New Roman"/>
          <w:b/>
          <w:bCs/>
          <w:szCs w:val="24"/>
          <w:lang w:eastAsia="cs-CZ"/>
        </w:rPr>
        <w:t xml:space="preserve"> % z ceny díla včetně DPH </w:t>
      </w:r>
      <w:r w:rsidR="00E903BA" w:rsidRPr="00247995">
        <w:rPr>
          <w:rFonts w:ascii="Times New Roman" w:eastAsia="Times New Roman" w:hAnsi="Times New Roman" w:cs="Times New Roman"/>
          <w:bCs/>
          <w:szCs w:val="24"/>
          <w:lang w:eastAsia="cs-CZ"/>
        </w:rPr>
        <w:t>za každý den prodlení, max. 5% z celkové ceny díla.</w:t>
      </w:r>
    </w:p>
    <w:p w:rsidR="00673133" w:rsidRPr="00247995" w:rsidRDefault="00673133" w:rsidP="00705D22">
      <w:pPr>
        <w:numPr>
          <w:ilvl w:val="0"/>
          <w:numId w:val="7"/>
        </w:numPr>
        <w:spacing w:after="0" w:line="240" w:lineRule="auto"/>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 xml:space="preserve">V případě prodlení </w:t>
      </w:r>
      <w:r w:rsidR="00833232" w:rsidRPr="00247995">
        <w:rPr>
          <w:rFonts w:ascii="Times New Roman" w:eastAsia="Times New Roman" w:hAnsi="Times New Roman" w:cs="Times New Roman"/>
          <w:bCs/>
          <w:szCs w:val="24"/>
          <w:lang w:eastAsia="cs-CZ"/>
        </w:rPr>
        <w:t>objednatele</w:t>
      </w:r>
      <w:r w:rsidRPr="00247995">
        <w:rPr>
          <w:rFonts w:ascii="Times New Roman" w:eastAsia="Times New Roman" w:hAnsi="Times New Roman" w:cs="Times New Roman"/>
          <w:bCs/>
          <w:szCs w:val="24"/>
          <w:lang w:eastAsia="cs-CZ"/>
        </w:rPr>
        <w:t xml:space="preserve"> se zaplacením faktury vystavené prodávajícím v souladu s čl. V této smlouvy je </w:t>
      </w:r>
      <w:r w:rsidR="00833232" w:rsidRPr="00247995">
        <w:rPr>
          <w:rFonts w:ascii="Times New Roman" w:eastAsia="Times New Roman" w:hAnsi="Times New Roman" w:cs="Times New Roman"/>
          <w:bCs/>
          <w:szCs w:val="24"/>
          <w:lang w:eastAsia="cs-CZ"/>
        </w:rPr>
        <w:t>zhotovitel</w:t>
      </w:r>
      <w:r w:rsidRPr="00247995">
        <w:rPr>
          <w:rFonts w:ascii="Times New Roman" w:eastAsia="Times New Roman" w:hAnsi="Times New Roman" w:cs="Times New Roman"/>
          <w:bCs/>
          <w:szCs w:val="24"/>
          <w:lang w:eastAsia="cs-CZ"/>
        </w:rPr>
        <w:t xml:space="preserve"> oprávněn účtovat kupujícímu úrok z prodlení ve výši </w:t>
      </w:r>
      <w:r w:rsidR="006E6910" w:rsidRPr="00247995">
        <w:rPr>
          <w:rFonts w:ascii="Times New Roman" w:eastAsia="Times New Roman" w:hAnsi="Times New Roman" w:cs="Times New Roman"/>
          <w:b/>
          <w:bCs/>
          <w:szCs w:val="24"/>
          <w:lang w:eastAsia="cs-CZ"/>
        </w:rPr>
        <w:t>0,</w:t>
      </w:r>
      <w:r w:rsidR="00E903BA" w:rsidRPr="00247995">
        <w:rPr>
          <w:rFonts w:ascii="Times New Roman" w:eastAsia="Times New Roman" w:hAnsi="Times New Roman" w:cs="Times New Roman"/>
          <w:b/>
          <w:bCs/>
          <w:szCs w:val="24"/>
          <w:lang w:eastAsia="cs-CZ"/>
        </w:rPr>
        <w:t>05</w:t>
      </w:r>
      <w:r w:rsidR="006E6910" w:rsidRPr="00247995">
        <w:rPr>
          <w:rFonts w:ascii="Times New Roman" w:eastAsia="Times New Roman" w:hAnsi="Times New Roman" w:cs="Times New Roman"/>
          <w:b/>
          <w:bCs/>
          <w:szCs w:val="24"/>
          <w:lang w:eastAsia="cs-CZ"/>
        </w:rPr>
        <w:t xml:space="preserve"> % z </w:t>
      </w:r>
      <w:r w:rsidRPr="00247995">
        <w:rPr>
          <w:rFonts w:ascii="Times New Roman" w:eastAsia="Times New Roman" w:hAnsi="Times New Roman" w:cs="Times New Roman"/>
          <w:b/>
          <w:bCs/>
          <w:szCs w:val="24"/>
          <w:lang w:eastAsia="cs-CZ"/>
        </w:rPr>
        <w:t>nezaplacené částky</w:t>
      </w:r>
      <w:r w:rsidRPr="00247995">
        <w:rPr>
          <w:rFonts w:ascii="Times New Roman" w:eastAsia="Times New Roman" w:hAnsi="Times New Roman" w:cs="Times New Roman"/>
          <w:bCs/>
          <w:szCs w:val="24"/>
          <w:lang w:eastAsia="cs-CZ"/>
        </w:rPr>
        <w:t>, a to za každý i započatý den prodlení.</w:t>
      </w:r>
      <w:bookmarkStart w:id="0" w:name="_GoBack"/>
      <w:bookmarkEnd w:id="0"/>
    </w:p>
    <w:p w:rsidR="00E903BA" w:rsidRPr="00247995" w:rsidRDefault="00E903BA" w:rsidP="00705D22">
      <w:pPr>
        <w:pStyle w:val="Bezmezer"/>
        <w:ind w:left="720"/>
        <w:jc w:val="both"/>
        <w:rPr>
          <w:rFonts w:ascii="Times New Roman" w:eastAsia="Times New Roman" w:hAnsi="Times New Roman" w:cs="Times New Roman"/>
          <w:bCs/>
          <w:szCs w:val="24"/>
          <w:lang w:eastAsia="cs-CZ"/>
        </w:rPr>
      </w:pPr>
    </w:p>
    <w:p w:rsidR="00E903BA" w:rsidRPr="00247995" w:rsidRDefault="00E903BA" w:rsidP="00705D22">
      <w:pPr>
        <w:pStyle w:val="Bezmezer"/>
        <w:numPr>
          <w:ilvl w:val="0"/>
          <w:numId w:val="7"/>
        </w:numPr>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Při odstoupení objednatele od smlouvy uhradí zhotoviteli jednorázovou náhradu ve výši 20% z celkové ceny díla včetně DPH.</w:t>
      </w:r>
    </w:p>
    <w:p w:rsidR="00673133" w:rsidRDefault="00673133" w:rsidP="00705D22">
      <w:pPr>
        <w:spacing w:after="0" w:line="240" w:lineRule="auto"/>
        <w:jc w:val="both"/>
        <w:rPr>
          <w:rFonts w:ascii="Times New Roman" w:eastAsia="Times New Roman" w:hAnsi="Times New Roman" w:cs="Times New Roman"/>
          <w:bCs/>
          <w:color w:val="FF0000"/>
          <w:szCs w:val="24"/>
          <w:lang w:eastAsia="cs-CZ"/>
        </w:rPr>
      </w:pPr>
    </w:p>
    <w:p w:rsidR="00587D16" w:rsidRPr="00587D16" w:rsidRDefault="00587D16" w:rsidP="00587D16">
      <w:pPr>
        <w:spacing w:after="0" w:line="240" w:lineRule="auto"/>
        <w:jc w:val="center"/>
        <w:rPr>
          <w:rFonts w:ascii="Times New Roman" w:eastAsia="Times New Roman" w:hAnsi="Times New Roman" w:cs="Times New Roman"/>
          <w:b/>
          <w:szCs w:val="24"/>
          <w:lang w:eastAsia="cs-CZ"/>
        </w:rPr>
      </w:pPr>
    </w:p>
    <w:p w:rsidR="00587D16" w:rsidRPr="00247995" w:rsidRDefault="00587D16" w:rsidP="00705D22">
      <w:pPr>
        <w:spacing w:after="0" w:line="240" w:lineRule="auto"/>
        <w:jc w:val="center"/>
        <w:rPr>
          <w:rFonts w:ascii="Times New Roman" w:eastAsia="Times New Roman" w:hAnsi="Times New Roman" w:cs="Times New Roman"/>
          <w:b/>
          <w:szCs w:val="24"/>
          <w:lang w:eastAsia="cs-CZ"/>
        </w:rPr>
      </w:pPr>
      <w:r w:rsidRPr="00247995">
        <w:rPr>
          <w:rFonts w:ascii="Times New Roman" w:eastAsia="Times New Roman" w:hAnsi="Times New Roman" w:cs="Times New Roman"/>
          <w:b/>
          <w:szCs w:val="24"/>
          <w:lang w:eastAsia="cs-CZ"/>
        </w:rPr>
        <w:t>VIII. Výpis rizik</w:t>
      </w:r>
    </w:p>
    <w:p w:rsidR="00587D16" w:rsidRPr="00247995" w:rsidRDefault="00587D16" w:rsidP="00705D22">
      <w:pPr>
        <w:pStyle w:val="Bezmezer"/>
        <w:numPr>
          <w:ilvl w:val="0"/>
          <w:numId w:val="16"/>
        </w:numPr>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před zahájením montážních prací bude písemně předáno staveniště určenou osobou</w:t>
      </w:r>
      <w:r w:rsidR="00705D22" w:rsidRPr="00247995">
        <w:rPr>
          <w:rFonts w:ascii="Times New Roman" w:eastAsia="Times New Roman" w:hAnsi="Times New Roman" w:cs="Times New Roman"/>
          <w:bCs/>
          <w:szCs w:val="24"/>
          <w:lang w:eastAsia="cs-CZ"/>
        </w:rPr>
        <w:t>.</w:t>
      </w:r>
    </w:p>
    <w:p w:rsidR="00587D16" w:rsidRPr="00247995" w:rsidRDefault="00587D16" w:rsidP="00705D22">
      <w:pPr>
        <w:pStyle w:val="Bezmezer"/>
        <w:numPr>
          <w:ilvl w:val="0"/>
          <w:numId w:val="16"/>
        </w:numPr>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volný manipulační prostor v místě montáže je v okruhu do 2 metrů od instalovaného výrobku.</w:t>
      </w:r>
    </w:p>
    <w:p w:rsidR="00587D16" w:rsidRPr="00247995" w:rsidRDefault="00587D16" w:rsidP="00705D22">
      <w:pPr>
        <w:pStyle w:val="Bezmezer"/>
        <w:numPr>
          <w:ilvl w:val="0"/>
          <w:numId w:val="16"/>
        </w:numPr>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při montáži může vzniknout krátkodobě hluk od ručního nářadí. Tento hluk nepřekročí povolené hygienické hranice.</w:t>
      </w:r>
    </w:p>
    <w:p w:rsidR="00587D16" w:rsidRPr="00247995" w:rsidRDefault="00587D16" w:rsidP="00705D22">
      <w:pPr>
        <w:pStyle w:val="Bezmezer"/>
        <w:numPr>
          <w:ilvl w:val="0"/>
          <w:numId w:val="16"/>
        </w:numPr>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při montáži může vzniknout prach od použitého ručního nářadí. Tento prach je průběžně odsáván nebo likvidován.</w:t>
      </w:r>
    </w:p>
    <w:p w:rsidR="00587D16" w:rsidRPr="00247995" w:rsidRDefault="00587D16" w:rsidP="00705D22">
      <w:pPr>
        <w:pStyle w:val="Bezmezer"/>
        <w:numPr>
          <w:ilvl w:val="0"/>
          <w:numId w:val="16"/>
        </w:numPr>
        <w:jc w:val="both"/>
        <w:rPr>
          <w:rFonts w:ascii="Times New Roman" w:eastAsia="Times New Roman" w:hAnsi="Times New Roman" w:cs="Times New Roman"/>
          <w:bCs/>
          <w:szCs w:val="24"/>
          <w:lang w:eastAsia="cs-CZ"/>
        </w:rPr>
      </w:pPr>
      <w:r w:rsidRPr="00247995">
        <w:rPr>
          <w:rFonts w:ascii="Times New Roman" w:eastAsia="Times New Roman" w:hAnsi="Times New Roman" w:cs="Times New Roman"/>
          <w:bCs/>
          <w:szCs w:val="24"/>
          <w:lang w:eastAsia="cs-CZ"/>
        </w:rPr>
        <w:t>pokud platí v místě montáže zvláštní předpisy objednatele, tento musí předat písemně směrnici pro uvedené staveniště před zahájením montážních prací a bude vzájem</w:t>
      </w:r>
      <w:r w:rsidR="00705D22" w:rsidRPr="00247995">
        <w:rPr>
          <w:rFonts w:ascii="Times New Roman" w:eastAsia="Times New Roman" w:hAnsi="Times New Roman" w:cs="Times New Roman"/>
          <w:bCs/>
          <w:szCs w:val="24"/>
          <w:lang w:eastAsia="cs-CZ"/>
        </w:rPr>
        <w:t xml:space="preserve">ně potvrzena oběma stranami </w:t>
      </w:r>
      <w:r w:rsidRPr="00247995">
        <w:rPr>
          <w:rFonts w:ascii="Times New Roman" w:eastAsia="Times New Roman" w:hAnsi="Times New Roman" w:cs="Times New Roman"/>
          <w:bCs/>
          <w:szCs w:val="24"/>
          <w:lang w:eastAsia="cs-CZ"/>
        </w:rPr>
        <w:t>(např. práce s otevřeným ohněm, zvláštní provozní režim ve vztahu k místu montáže,…).</w:t>
      </w:r>
    </w:p>
    <w:p w:rsidR="00587D16" w:rsidRPr="00587D16" w:rsidRDefault="00587D16" w:rsidP="00587D16">
      <w:pPr>
        <w:pStyle w:val="Bezmezer"/>
        <w:rPr>
          <w:rFonts w:ascii="Times New Roman" w:eastAsia="Times New Roman" w:hAnsi="Times New Roman" w:cs="Times New Roman"/>
          <w:bCs/>
          <w:color w:val="FF0000"/>
          <w:szCs w:val="24"/>
          <w:lang w:eastAsia="cs-CZ"/>
        </w:rPr>
      </w:pPr>
    </w:p>
    <w:p w:rsidR="00587D16" w:rsidRPr="00E903BA" w:rsidRDefault="00587D16" w:rsidP="00164BBD">
      <w:pPr>
        <w:spacing w:after="0" w:line="240" w:lineRule="auto"/>
        <w:jc w:val="both"/>
        <w:rPr>
          <w:rFonts w:ascii="Times New Roman" w:eastAsia="Times New Roman" w:hAnsi="Times New Roman" w:cs="Times New Roman"/>
          <w:bCs/>
          <w:color w:val="FF0000"/>
          <w:szCs w:val="24"/>
          <w:lang w:eastAsia="cs-CZ"/>
        </w:rPr>
      </w:pPr>
    </w:p>
    <w:p w:rsidR="00673133" w:rsidRPr="00673133" w:rsidRDefault="00587D16" w:rsidP="00D83E89">
      <w:pPr>
        <w:spacing w:after="0" w:line="240" w:lineRule="auto"/>
        <w:jc w:val="center"/>
        <w:rPr>
          <w:rFonts w:ascii="Times New Roman" w:eastAsia="Times New Roman" w:hAnsi="Times New Roman" w:cs="Times New Roman"/>
          <w:b/>
          <w:szCs w:val="24"/>
          <w:lang w:eastAsia="cs-CZ"/>
        </w:rPr>
      </w:pPr>
      <w:r>
        <w:rPr>
          <w:rFonts w:ascii="Times New Roman" w:eastAsia="Times New Roman" w:hAnsi="Times New Roman" w:cs="Times New Roman"/>
          <w:b/>
          <w:szCs w:val="24"/>
          <w:lang w:eastAsia="cs-CZ"/>
        </w:rPr>
        <w:t>IX</w:t>
      </w:r>
      <w:r w:rsidR="00673133" w:rsidRPr="00673133">
        <w:rPr>
          <w:rFonts w:ascii="Times New Roman" w:eastAsia="Times New Roman" w:hAnsi="Times New Roman" w:cs="Times New Roman"/>
          <w:b/>
          <w:szCs w:val="24"/>
          <w:lang w:eastAsia="cs-CZ"/>
        </w:rPr>
        <w:t>.</w:t>
      </w:r>
    </w:p>
    <w:p w:rsidR="00673133" w:rsidRPr="00673133" w:rsidRDefault="00673133" w:rsidP="00D83E89">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Prohlášení a vzájemná ujištění smluvních stran</w:t>
      </w:r>
    </w:p>
    <w:p w:rsidR="00673133" w:rsidRPr="00673133" w:rsidRDefault="00673133" w:rsidP="00164BBD">
      <w:pPr>
        <w:numPr>
          <w:ilvl w:val="0"/>
          <w:numId w:val="5"/>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Smluvní strany prohlašují, že smlouva byla sepsána dle jejich pravé a svobodné vůle, nikoli v tísni ani za nápadně nevýhodných podmínek a ani nesměřuje ke zhoršení právního postavení účastníka smlouvy, který není podnikatelem.</w:t>
      </w:r>
    </w:p>
    <w:p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rsidR="00673133" w:rsidRPr="00673133" w:rsidRDefault="00D83E89" w:rsidP="00D83E89">
      <w:pPr>
        <w:spacing w:after="0" w:line="240" w:lineRule="auto"/>
        <w:jc w:val="center"/>
        <w:rPr>
          <w:rFonts w:ascii="Times New Roman" w:eastAsia="Times New Roman" w:hAnsi="Times New Roman" w:cs="Times New Roman"/>
          <w:b/>
          <w:szCs w:val="24"/>
          <w:lang w:eastAsia="cs-CZ"/>
        </w:rPr>
      </w:pPr>
      <w:r>
        <w:rPr>
          <w:rFonts w:ascii="Times New Roman" w:eastAsia="Times New Roman" w:hAnsi="Times New Roman" w:cs="Times New Roman"/>
          <w:b/>
          <w:szCs w:val="24"/>
          <w:lang w:eastAsia="cs-CZ"/>
        </w:rPr>
        <w:t>X</w:t>
      </w:r>
      <w:r w:rsidR="00673133" w:rsidRPr="00673133">
        <w:rPr>
          <w:rFonts w:ascii="Times New Roman" w:eastAsia="Times New Roman" w:hAnsi="Times New Roman" w:cs="Times New Roman"/>
          <w:b/>
          <w:szCs w:val="24"/>
          <w:lang w:eastAsia="cs-CZ"/>
        </w:rPr>
        <w:t>.</w:t>
      </w:r>
    </w:p>
    <w:p w:rsidR="00673133" w:rsidRPr="00673133" w:rsidRDefault="00673133" w:rsidP="00D83E89">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Závěrečná ustanovení</w:t>
      </w:r>
    </w:p>
    <w:p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rsidR="004D0976" w:rsidRDefault="00673133" w:rsidP="004D0976">
      <w:pPr>
        <w:numPr>
          <w:ilvl w:val="0"/>
          <w:numId w:val="2"/>
        </w:numPr>
        <w:spacing w:after="0" w:line="240" w:lineRule="auto"/>
        <w:jc w:val="both"/>
        <w:rPr>
          <w:rFonts w:ascii="Times New Roman" w:eastAsia="Times New Roman" w:hAnsi="Times New Roman" w:cs="Times New Roman"/>
          <w:bCs/>
          <w:lang w:eastAsia="cs-CZ"/>
        </w:rPr>
      </w:pPr>
      <w:r w:rsidRPr="00737736">
        <w:rPr>
          <w:rFonts w:ascii="Times New Roman" w:hAnsi="Times New Roman" w:cs="Times New Roman"/>
          <w:lang w:eastAsia="cs-CZ"/>
        </w:rPr>
        <w:t xml:space="preserve">Výběr </w:t>
      </w:r>
      <w:r w:rsidR="004D0976">
        <w:rPr>
          <w:rFonts w:ascii="Times New Roman" w:hAnsi="Times New Roman" w:cs="Times New Roman"/>
          <w:lang w:eastAsia="cs-CZ"/>
        </w:rPr>
        <w:t>zhotovitele</w:t>
      </w:r>
      <w:r w:rsidRPr="00737736">
        <w:rPr>
          <w:rFonts w:ascii="Times New Roman" w:hAnsi="Times New Roman" w:cs="Times New Roman"/>
          <w:lang w:eastAsia="cs-CZ"/>
        </w:rPr>
        <w:t xml:space="preserve"> byl proveden v souladu </w:t>
      </w:r>
      <w:r w:rsidR="00B52E97" w:rsidRPr="00737736">
        <w:rPr>
          <w:rFonts w:ascii="Times New Roman" w:hAnsi="Times New Roman" w:cs="Times New Roman"/>
          <w:lang w:eastAsia="cs-CZ"/>
        </w:rPr>
        <w:t xml:space="preserve">se zákonem o veřejných zakázkách č. 137/2006 Sb. </w:t>
      </w:r>
      <w:r w:rsidR="00737736" w:rsidRPr="00737736">
        <w:rPr>
          <w:rFonts w:ascii="Times New Roman" w:hAnsi="Times New Roman" w:cs="Times New Roman"/>
          <w:lang w:eastAsia="cs-CZ"/>
        </w:rPr>
        <w:t xml:space="preserve">ve znění pozdějších předpisů a dle kritérií </w:t>
      </w:r>
      <w:r w:rsidR="00737736" w:rsidRPr="00737736">
        <w:rPr>
          <w:rFonts w:ascii="Times New Roman" w:hAnsi="Times New Roman" w:cs="Times New Roman"/>
          <w:b/>
          <w:lang w:eastAsia="cs-CZ"/>
        </w:rPr>
        <w:t xml:space="preserve">Výzvy </w:t>
      </w:r>
      <w:r w:rsidR="004D0976" w:rsidRPr="00AD548A">
        <w:rPr>
          <w:rFonts w:ascii="Times New Roman" w:eastAsia="Times New Roman" w:hAnsi="Times New Roman" w:cs="Times New Roman"/>
          <w:b/>
          <w:bCs/>
          <w:lang w:eastAsia="cs-CZ"/>
        </w:rPr>
        <w:t xml:space="preserve">DPSP – </w:t>
      </w:r>
      <w:r w:rsidR="00006610">
        <w:rPr>
          <w:rFonts w:ascii="Times New Roman" w:eastAsia="Times New Roman" w:hAnsi="Times New Roman" w:cs="Times New Roman"/>
          <w:b/>
          <w:bCs/>
          <w:lang w:eastAsia="cs-CZ"/>
        </w:rPr>
        <w:t>97</w:t>
      </w:r>
      <w:r w:rsidR="000B6ADE">
        <w:rPr>
          <w:rFonts w:ascii="Times New Roman" w:eastAsia="Times New Roman" w:hAnsi="Times New Roman" w:cs="Times New Roman"/>
          <w:b/>
          <w:bCs/>
          <w:lang w:eastAsia="cs-CZ"/>
        </w:rPr>
        <w:t>–</w:t>
      </w:r>
      <w:r w:rsidR="004D0976" w:rsidRPr="00AD548A">
        <w:rPr>
          <w:rFonts w:ascii="Times New Roman" w:eastAsia="Times New Roman" w:hAnsi="Times New Roman" w:cs="Times New Roman"/>
          <w:b/>
          <w:bCs/>
          <w:lang w:eastAsia="cs-CZ"/>
        </w:rPr>
        <w:t xml:space="preserve"> 202</w:t>
      </w:r>
      <w:r w:rsidR="00006610">
        <w:rPr>
          <w:rFonts w:ascii="Times New Roman" w:eastAsia="Times New Roman" w:hAnsi="Times New Roman" w:cs="Times New Roman"/>
          <w:b/>
          <w:bCs/>
          <w:lang w:eastAsia="cs-CZ"/>
        </w:rPr>
        <w:t>4</w:t>
      </w:r>
      <w:r w:rsidR="000B6ADE">
        <w:rPr>
          <w:rFonts w:ascii="Times New Roman" w:eastAsia="Times New Roman" w:hAnsi="Times New Roman" w:cs="Times New Roman"/>
          <w:b/>
          <w:bCs/>
          <w:lang w:eastAsia="cs-CZ"/>
        </w:rPr>
        <w:t>.</w:t>
      </w:r>
    </w:p>
    <w:p w:rsidR="00673133" w:rsidRPr="00737736" w:rsidRDefault="004D0976" w:rsidP="00737736">
      <w:pPr>
        <w:pStyle w:val="Bezmezer"/>
        <w:numPr>
          <w:ilvl w:val="0"/>
          <w:numId w:val="10"/>
        </w:numPr>
        <w:jc w:val="both"/>
        <w:rPr>
          <w:rFonts w:ascii="Times New Roman" w:hAnsi="Times New Roman" w:cs="Times New Roman"/>
        </w:rPr>
      </w:pPr>
      <w:r>
        <w:rPr>
          <w:rFonts w:ascii="Times New Roman" w:hAnsi="Times New Roman" w:cs="Times New Roman"/>
          <w:lang w:eastAsia="cs-CZ"/>
        </w:rPr>
        <w:t>Zhotovitel</w:t>
      </w:r>
      <w:r w:rsidR="00673133" w:rsidRPr="00737736">
        <w:rPr>
          <w:rFonts w:ascii="Times New Roman" w:hAnsi="Times New Roman" w:cs="Times New Roman"/>
          <w:lang w:eastAsia="cs-CZ"/>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673133" w:rsidRPr="00737736" w:rsidRDefault="004D0976" w:rsidP="00737736">
      <w:pPr>
        <w:pStyle w:val="Bezmezer"/>
        <w:numPr>
          <w:ilvl w:val="0"/>
          <w:numId w:val="10"/>
        </w:numPr>
        <w:jc w:val="both"/>
        <w:rPr>
          <w:rFonts w:ascii="Times New Roman" w:hAnsi="Times New Roman" w:cs="Times New Roman"/>
          <w:lang w:eastAsia="cs-CZ"/>
        </w:rPr>
      </w:pPr>
      <w:r>
        <w:rPr>
          <w:rFonts w:ascii="Times New Roman" w:hAnsi="Times New Roman" w:cs="Times New Roman"/>
          <w:lang w:eastAsia="cs-CZ"/>
        </w:rPr>
        <w:t>Objednatel</w:t>
      </w:r>
      <w:r w:rsidR="00673133" w:rsidRPr="00737736">
        <w:rPr>
          <w:rFonts w:ascii="Times New Roman" w:hAnsi="Times New Roman" w:cs="Times New Roman"/>
          <w:lang w:eastAsia="cs-CZ"/>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673133" w:rsidRPr="00737736" w:rsidRDefault="00673133"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Tuto smlouvu lze měnit pouze formou písemných dodatků podepsaných oprávněnými zástupci obou smluvních stran.</w:t>
      </w:r>
    </w:p>
    <w:p w:rsidR="00673133" w:rsidRPr="00737736" w:rsidRDefault="00673133"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lastRenderedPageBreak/>
        <w:t xml:space="preserve">Tato smlouva se vyhotovuje ve </w:t>
      </w:r>
      <w:r w:rsidR="000B6ADE">
        <w:rPr>
          <w:rFonts w:ascii="Times New Roman" w:hAnsi="Times New Roman" w:cs="Times New Roman"/>
          <w:lang w:eastAsia="cs-CZ"/>
        </w:rPr>
        <w:t>třech</w:t>
      </w:r>
      <w:r w:rsidRPr="00737736">
        <w:rPr>
          <w:rFonts w:ascii="Times New Roman" w:hAnsi="Times New Roman" w:cs="Times New Roman"/>
          <w:lang w:eastAsia="cs-CZ"/>
        </w:rPr>
        <w:t xml:space="preserve"> stejnopisech, z nichž </w:t>
      </w:r>
      <w:r w:rsidR="000B6ADE">
        <w:rPr>
          <w:rFonts w:ascii="Times New Roman" w:hAnsi="Times New Roman" w:cs="Times New Roman"/>
          <w:lang w:eastAsia="cs-CZ"/>
        </w:rPr>
        <w:t>jeden je určen</w:t>
      </w:r>
      <w:r w:rsidRPr="00737736">
        <w:rPr>
          <w:rFonts w:ascii="Times New Roman" w:hAnsi="Times New Roman" w:cs="Times New Roman"/>
          <w:lang w:eastAsia="cs-CZ"/>
        </w:rPr>
        <w:t xml:space="preserve"> pro </w:t>
      </w:r>
      <w:r w:rsidR="000B6ADE">
        <w:rPr>
          <w:rFonts w:ascii="Times New Roman" w:hAnsi="Times New Roman" w:cs="Times New Roman"/>
          <w:lang w:eastAsia="cs-CZ"/>
        </w:rPr>
        <w:t xml:space="preserve">zhotovitele, </w:t>
      </w:r>
      <w:r w:rsidRPr="00737736">
        <w:rPr>
          <w:rFonts w:ascii="Times New Roman" w:hAnsi="Times New Roman" w:cs="Times New Roman"/>
          <w:lang w:eastAsia="cs-CZ"/>
        </w:rPr>
        <w:t xml:space="preserve">a </w:t>
      </w:r>
      <w:r w:rsidR="000B6ADE">
        <w:rPr>
          <w:rFonts w:ascii="Times New Roman" w:hAnsi="Times New Roman" w:cs="Times New Roman"/>
          <w:lang w:eastAsia="cs-CZ"/>
        </w:rPr>
        <w:t xml:space="preserve">dva pro objednatele. </w:t>
      </w:r>
    </w:p>
    <w:p w:rsidR="00673133" w:rsidRPr="00737736" w:rsidRDefault="00673133"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Vztahy smluvních stran touto smlouvou blíže neupravené se řídí občanským zákoníkem.</w:t>
      </w:r>
    </w:p>
    <w:p w:rsidR="00D83E89" w:rsidRPr="00737736" w:rsidRDefault="00D83E89"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 xml:space="preserve">Smlouva nabývá účinnosti dnem </w:t>
      </w:r>
      <w:r w:rsidR="000B6ADE">
        <w:rPr>
          <w:rFonts w:ascii="Times New Roman" w:hAnsi="Times New Roman" w:cs="Times New Roman"/>
          <w:lang w:eastAsia="cs-CZ"/>
        </w:rPr>
        <w:t>zveřejnění</w:t>
      </w:r>
      <w:r w:rsidRPr="00737736">
        <w:rPr>
          <w:rFonts w:ascii="Times New Roman" w:hAnsi="Times New Roman" w:cs="Times New Roman"/>
          <w:lang w:eastAsia="cs-CZ"/>
        </w:rPr>
        <w:t xml:space="preserve"> </w:t>
      </w:r>
      <w:r w:rsidR="000B6ADE">
        <w:rPr>
          <w:rFonts w:ascii="Times New Roman" w:hAnsi="Times New Roman" w:cs="Times New Roman"/>
          <w:lang w:eastAsia="cs-CZ"/>
        </w:rPr>
        <w:t>v</w:t>
      </w:r>
      <w:r w:rsidRPr="00737736">
        <w:rPr>
          <w:rFonts w:ascii="Times New Roman" w:hAnsi="Times New Roman" w:cs="Times New Roman"/>
          <w:lang w:eastAsia="cs-CZ"/>
        </w:rPr>
        <w:t xml:space="preserve"> Registru smluv. </w:t>
      </w:r>
    </w:p>
    <w:p w:rsidR="00673133" w:rsidRPr="00737736" w:rsidRDefault="00673133" w:rsidP="00737736">
      <w:pPr>
        <w:pStyle w:val="Bezmezer"/>
        <w:jc w:val="both"/>
        <w:rPr>
          <w:rFonts w:ascii="Times New Roman" w:hAnsi="Times New Roman" w:cs="Times New Roman"/>
          <w:b/>
          <w:lang w:eastAsia="cs-CZ"/>
        </w:rPr>
      </w:pPr>
    </w:p>
    <w:p w:rsidR="00673133" w:rsidRDefault="00737736"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ab/>
      </w:r>
      <w:r w:rsidRPr="000B6ADE">
        <w:rPr>
          <w:rFonts w:ascii="Times New Roman" w:eastAsia="Times New Roman" w:hAnsi="Times New Roman" w:cs="Times New Roman"/>
          <w:bCs/>
          <w:szCs w:val="24"/>
          <w:lang w:eastAsia="cs-CZ"/>
        </w:rPr>
        <w:t xml:space="preserve">V </w:t>
      </w:r>
      <w:r w:rsidR="00587D16">
        <w:rPr>
          <w:rFonts w:ascii="Times New Roman" w:eastAsia="Times New Roman" w:hAnsi="Times New Roman" w:cs="Times New Roman"/>
          <w:bCs/>
          <w:szCs w:val="24"/>
          <w:lang w:eastAsia="cs-CZ"/>
        </w:rPr>
        <w:t>Pelhřimově</w:t>
      </w:r>
      <w:r w:rsidR="00673133" w:rsidRPr="000B6ADE">
        <w:rPr>
          <w:rFonts w:ascii="Times New Roman" w:eastAsia="Times New Roman" w:hAnsi="Times New Roman" w:cs="Times New Roman"/>
          <w:bCs/>
          <w:szCs w:val="24"/>
          <w:lang w:eastAsia="cs-CZ"/>
        </w:rPr>
        <w:t xml:space="preserve"> dne</w:t>
      </w:r>
      <w:r w:rsidR="00673133" w:rsidRPr="00673133">
        <w:rPr>
          <w:rFonts w:ascii="Times New Roman" w:eastAsia="Times New Roman" w:hAnsi="Times New Roman" w:cs="Times New Roman"/>
          <w:bCs/>
          <w:szCs w:val="24"/>
          <w:lang w:eastAsia="cs-CZ"/>
        </w:rPr>
        <w:tab/>
        <w:t>V </w:t>
      </w:r>
      <w:r w:rsidR="00B52E97">
        <w:rPr>
          <w:rFonts w:ascii="Times New Roman" w:eastAsia="Times New Roman" w:hAnsi="Times New Roman" w:cs="Times New Roman"/>
          <w:bCs/>
          <w:szCs w:val="24"/>
          <w:lang w:eastAsia="cs-CZ"/>
        </w:rPr>
        <w:t>Pelhřimově</w:t>
      </w:r>
      <w:r w:rsidR="00673133" w:rsidRPr="00673133">
        <w:rPr>
          <w:rFonts w:ascii="Times New Roman" w:eastAsia="Times New Roman" w:hAnsi="Times New Roman" w:cs="Times New Roman"/>
          <w:bCs/>
          <w:szCs w:val="24"/>
          <w:lang w:eastAsia="cs-CZ"/>
        </w:rPr>
        <w:t xml:space="preserve"> dne </w:t>
      </w:r>
    </w:p>
    <w:p w:rsidR="00EC0F74" w:rsidRDefault="00EC0F74"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p>
    <w:p w:rsidR="00673133" w:rsidRDefault="005C22A7"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 xml:space="preserve">                       </w:t>
      </w:r>
      <w:r w:rsidR="00673133" w:rsidRPr="00673133">
        <w:rPr>
          <w:rFonts w:ascii="Times New Roman" w:eastAsia="Times New Roman" w:hAnsi="Times New Roman" w:cs="Times New Roman"/>
          <w:bCs/>
          <w:szCs w:val="24"/>
          <w:lang w:eastAsia="cs-CZ"/>
        </w:rPr>
        <w:tab/>
      </w:r>
      <w:r w:rsidR="00673133" w:rsidRPr="00673133">
        <w:rPr>
          <w:rFonts w:ascii="Times New Roman" w:eastAsia="Times New Roman" w:hAnsi="Times New Roman" w:cs="Times New Roman"/>
          <w:bCs/>
          <w:szCs w:val="24"/>
          <w:lang w:eastAsia="cs-CZ"/>
        </w:rPr>
        <w:tab/>
      </w:r>
      <w:r w:rsidR="00673133" w:rsidRPr="00673133">
        <w:rPr>
          <w:rFonts w:ascii="Times New Roman" w:eastAsia="Times New Roman" w:hAnsi="Times New Roman" w:cs="Times New Roman"/>
          <w:bCs/>
          <w:szCs w:val="24"/>
          <w:lang w:eastAsia="cs-CZ"/>
        </w:rPr>
        <w:tab/>
      </w:r>
    </w:p>
    <w:p w:rsidR="00B52E97" w:rsidRPr="00673133" w:rsidRDefault="00B52E97"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p>
    <w:p w:rsidR="000B6ADE" w:rsidRDefault="00673133"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ab/>
        <w:t>…………………….</w:t>
      </w:r>
      <w:r w:rsidRPr="00673133">
        <w:rPr>
          <w:rFonts w:ascii="Times New Roman" w:eastAsia="Times New Roman" w:hAnsi="Times New Roman" w:cs="Times New Roman"/>
          <w:bCs/>
          <w:szCs w:val="24"/>
          <w:lang w:eastAsia="cs-CZ"/>
        </w:rPr>
        <w:tab/>
        <w:t>……………………….</w:t>
      </w:r>
    </w:p>
    <w:p w:rsidR="00673133" w:rsidRDefault="00673133"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ab/>
      </w:r>
      <w:r w:rsidR="004D0976">
        <w:rPr>
          <w:rFonts w:ascii="Times New Roman" w:eastAsia="Times New Roman" w:hAnsi="Times New Roman" w:cs="Times New Roman"/>
          <w:bCs/>
          <w:szCs w:val="24"/>
          <w:lang w:eastAsia="cs-CZ"/>
        </w:rPr>
        <w:t>zhotovitel</w:t>
      </w:r>
      <w:r w:rsidRPr="00673133">
        <w:rPr>
          <w:rFonts w:ascii="Times New Roman" w:eastAsia="Times New Roman" w:hAnsi="Times New Roman" w:cs="Times New Roman"/>
          <w:bCs/>
          <w:szCs w:val="24"/>
          <w:lang w:eastAsia="cs-CZ"/>
        </w:rPr>
        <w:t xml:space="preserve"> </w:t>
      </w:r>
      <w:r w:rsidRPr="00673133">
        <w:rPr>
          <w:rFonts w:ascii="Times New Roman" w:eastAsia="Times New Roman" w:hAnsi="Times New Roman" w:cs="Times New Roman"/>
          <w:bCs/>
          <w:szCs w:val="24"/>
          <w:lang w:eastAsia="cs-CZ"/>
        </w:rPr>
        <w:tab/>
      </w:r>
      <w:r w:rsidR="004D0976">
        <w:rPr>
          <w:rFonts w:ascii="Times New Roman" w:eastAsia="Times New Roman" w:hAnsi="Times New Roman" w:cs="Times New Roman"/>
          <w:bCs/>
          <w:szCs w:val="24"/>
          <w:lang w:eastAsia="cs-CZ"/>
        </w:rPr>
        <w:t>objednatel</w:t>
      </w:r>
    </w:p>
    <w:sectPr w:rsidR="00673133" w:rsidSect="004E30D3">
      <w:footerReference w:type="even" r:id="rId8"/>
      <w:footerReference w:type="default" r:id="rId9"/>
      <w:footerReference w:type="first" r:id="rId10"/>
      <w:pgSz w:w="11906" w:h="16838"/>
      <w:pgMar w:top="1418" w:right="851"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91F" w:rsidRDefault="00AF791F" w:rsidP="004E30D3">
      <w:pPr>
        <w:spacing w:after="0" w:line="240" w:lineRule="auto"/>
      </w:pPr>
      <w:r>
        <w:separator/>
      </w:r>
    </w:p>
  </w:endnote>
  <w:endnote w:type="continuationSeparator" w:id="0">
    <w:p w:rsidR="00AF791F" w:rsidRDefault="00AF791F" w:rsidP="004E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13"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end"/>
    </w:r>
  </w:p>
  <w:p w:rsidR="00542A13" w:rsidRDefault="00AF79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13"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separate"/>
    </w:r>
    <w:r w:rsidR="00247995">
      <w:rPr>
        <w:rStyle w:val="slostrnky"/>
        <w:noProof/>
      </w:rPr>
      <w:t>1</w:t>
    </w:r>
    <w:r>
      <w:rPr>
        <w:rStyle w:val="slostrnky"/>
      </w:rPr>
      <w:fldChar w:fldCharType="end"/>
    </w:r>
  </w:p>
  <w:p w:rsidR="00542A13" w:rsidRDefault="00AF791F">
    <w:pPr>
      <w:tabs>
        <w:tab w:val="left" w:pos="4140"/>
        <w:tab w:val="right" w:pos="9180"/>
      </w:tabs>
      <w:ind w:right="-108"/>
      <w:rPr>
        <w:sz w:val="18"/>
      </w:rPr>
    </w:pPr>
  </w:p>
  <w:p w:rsidR="00542A13" w:rsidRDefault="00AF791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13" w:rsidRDefault="00AF791F">
    <w:pPr>
      <w:tabs>
        <w:tab w:val="left" w:pos="4140"/>
        <w:tab w:val="right" w:pos="9180"/>
      </w:tabs>
      <w:rPr>
        <w:sz w:val="18"/>
      </w:rPr>
    </w:pPr>
  </w:p>
  <w:p w:rsidR="00542A13" w:rsidRDefault="00AF79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91F" w:rsidRDefault="00AF791F" w:rsidP="004E30D3">
      <w:pPr>
        <w:spacing w:after="0" w:line="240" w:lineRule="auto"/>
      </w:pPr>
      <w:r>
        <w:separator/>
      </w:r>
    </w:p>
  </w:footnote>
  <w:footnote w:type="continuationSeparator" w:id="0">
    <w:p w:rsidR="00AF791F" w:rsidRDefault="00AF791F" w:rsidP="004E3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E38"/>
    <w:multiLevelType w:val="hybridMultilevel"/>
    <w:tmpl w:val="0636AF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0685F"/>
    <w:multiLevelType w:val="hybridMultilevel"/>
    <w:tmpl w:val="C84462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0473C0"/>
    <w:multiLevelType w:val="hybridMultilevel"/>
    <w:tmpl w:val="D5AE1086"/>
    <w:lvl w:ilvl="0" w:tplc="D80A84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C63207"/>
    <w:multiLevelType w:val="hybridMultilevel"/>
    <w:tmpl w:val="0302D920"/>
    <w:lvl w:ilvl="0" w:tplc="929E3E8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0D601E"/>
    <w:multiLevelType w:val="hybridMultilevel"/>
    <w:tmpl w:val="37AE98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CC24594"/>
    <w:multiLevelType w:val="hybridMultilevel"/>
    <w:tmpl w:val="E070B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E601A8"/>
    <w:multiLevelType w:val="hybridMultilevel"/>
    <w:tmpl w:val="7B90E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8428A0"/>
    <w:multiLevelType w:val="hybridMultilevel"/>
    <w:tmpl w:val="751893F6"/>
    <w:lvl w:ilvl="0" w:tplc="0405000F">
      <w:start w:val="1"/>
      <w:numFmt w:val="decimal"/>
      <w:lvlText w:val="%1."/>
      <w:lvlJc w:val="left"/>
      <w:pPr>
        <w:tabs>
          <w:tab w:val="num" w:pos="720"/>
        </w:tabs>
        <w:ind w:left="720" w:hanging="360"/>
      </w:pPr>
    </w:lvl>
    <w:lvl w:ilvl="1" w:tplc="CCA43306">
      <w:start w:val="1"/>
      <w:numFmt w:val="lowerLetter"/>
      <w:lvlText w:val="%2)"/>
      <w:lvlJc w:val="left"/>
      <w:pPr>
        <w:tabs>
          <w:tab w:val="num" w:pos="1440"/>
        </w:tabs>
        <w:ind w:left="1418" w:hanging="338"/>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9867FEB"/>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E684B0E"/>
    <w:multiLevelType w:val="hybridMultilevel"/>
    <w:tmpl w:val="361E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2443B3"/>
    <w:multiLevelType w:val="hybridMultilevel"/>
    <w:tmpl w:val="F65CE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8BD3D90"/>
    <w:multiLevelType w:val="hybridMultilevel"/>
    <w:tmpl w:val="DF1C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DB2696"/>
    <w:multiLevelType w:val="hybridMultilevel"/>
    <w:tmpl w:val="FEDE5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D39469F"/>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EC46878"/>
    <w:multiLevelType w:val="hybridMultilevel"/>
    <w:tmpl w:val="2A2E8F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2"/>
  </w:num>
  <w:num w:numId="4">
    <w:abstractNumId w:val="1"/>
  </w:num>
  <w:num w:numId="5">
    <w:abstractNumId w:val="4"/>
  </w:num>
  <w:num w:numId="6">
    <w:abstractNumId w:val="8"/>
  </w:num>
  <w:num w:numId="7">
    <w:abstractNumId w:val="14"/>
  </w:num>
  <w:num w:numId="8">
    <w:abstractNumId w:val="2"/>
  </w:num>
  <w:num w:numId="9">
    <w:abstractNumId w:val="11"/>
  </w:num>
  <w:num w:numId="10">
    <w:abstractNumId w:val="6"/>
  </w:num>
  <w:num w:numId="11">
    <w:abstractNumId w:val="9"/>
  </w:num>
  <w:num w:numId="12">
    <w:abstractNumId w:val="13"/>
  </w:num>
  <w:num w:numId="13">
    <w:abstractNumId w:val="10"/>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3133"/>
    <w:rsid w:val="00004A2B"/>
    <w:rsid w:val="00006610"/>
    <w:rsid w:val="000314B1"/>
    <w:rsid w:val="000B5503"/>
    <w:rsid w:val="000B625E"/>
    <w:rsid w:val="000B6ADE"/>
    <w:rsid w:val="000D6E91"/>
    <w:rsid w:val="0012307B"/>
    <w:rsid w:val="00123DE6"/>
    <w:rsid w:val="00164BBD"/>
    <w:rsid w:val="001C68A5"/>
    <w:rsid w:val="00227507"/>
    <w:rsid w:val="00247995"/>
    <w:rsid w:val="00270928"/>
    <w:rsid w:val="00272657"/>
    <w:rsid w:val="0028087E"/>
    <w:rsid w:val="002A7614"/>
    <w:rsid w:val="002B4EFA"/>
    <w:rsid w:val="002F62FB"/>
    <w:rsid w:val="00342A09"/>
    <w:rsid w:val="00343B09"/>
    <w:rsid w:val="003548B0"/>
    <w:rsid w:val="003D0E6F"/>
    <w:rsid w:val="00447706"/>
    <w:rsid w:val="004C21AD"/>
    <w:rsid w:val="004D0976"/>
    <w:rsid w:val="004D47DC"/>
    <w:rsid w:val="004E30D3"/>
    <w:rsid w:val="00543018"/>
    <w:rsid w:val="00560957"/>
    <w:rsid w:val="00570B3B"/>
    <w:rsid w:val="00587D16"/>
    <w:rsid w:val="005B047D"/>
    <w:rsid w:val="005C22A7"/>
    <w:rsid w:val="005E47E5"/>
    <w:rsid w:val="00673133"/>
    <w:rsid w:val="00682382"/>
    <w:rsid w:val="00691D22"/>
    <w:rsid w:val="006C78AF"/>
    <w:rsid w:val="006E6910"/>
    <w:rsid w:val="006F6EDB"/>
    <w:rsid w:val="00705D22"/>
    <w:rsid w:val="00737736"/>
    <w:rsid w:val="00782719"/>
    <w:rsid w:val="007831A8"/>
    <w:rsid w:val="007B2BF5"/>
    <w:rsid w:val="00832563"/>
    <w:rsid w:val="00833232"/>
    <w:rsid w:val="00900A8B"/>
    <w:rsid w:val="00900DC4"/>
    <w:rsid w:val="00917E00"/>
    <w:rsid w:val="009308CC"/>
    <w:rsid w:val="00971E7C"/>
    <w:rsid w:val="00987B4F"/>
    <w:rsid w:val="00A01A53"/>
    <w:rsid w:val="00A27398"/>
    <w:rsid w:val="00A56D3B"/>
    <w:rsid w:val="00A57AAC"/>
    <w:rsid w:val="00A7407E"/>
    <w:rsid w:val="00A760E1"/>
    <w:rsid w:val="00A9734B"/>
    <w:rsid w:val="00AA2709"/>
    <w:rsid w:val="00AD548A"/>
    <w:rsid w:val="00AE3A4C"/>
    <w:rsid w:val="00AF791F"/>
    <w:rsid w:val="00B52E97"/>
    <w:rsid w:val="00C256FF"/>
    <w:rsid w:val="00C41B3E"/>
    <w:rsid w:val="00C5551B"/>
    <w:rsid w:val="00CB4AD5"/>
    <w:rsid w:val="00CD3795"/>
    <w:rsid w:val="00CF0D43"/>
    <w:rsid w:val="00D40B45"/>
    <w:rsid w:val="00D4597F"/>
    <w:rsid w:val="00D713D0"/>
    <w:rsid w:val="00D83E89"/>
    <w:rsid w:val="00D92F6E"/>
    <w:rsid w:val="00DA531E"/>
    <w:rsid w:val="00E21222"/>
    <w:rsid w:val="00E269A9"/>
    <w:rsid w:val="00E903BA"/>
    <w:rsid w:val="00EC0F74"/>
    <w:rsid w:val="00EE49BE"/>
    <w:rsid w:val="00F11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A3E3A-665F-4A1C-B48D-1FAB89FE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0D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67313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673133"/>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73133"/>
  </w:style>
  <w:style w:type="paragraph" w:styleId="Textbubliny">
    <w:name w:val="Balloon Text"/>
    <w:basedOn w:val="Normln"/>
    <w:link w:val="TextbublinyChar"/>
    <w:uiPriority w:val="99"/>
    <w:semiHidden/>
    <w:unhideWhenUsed/>
    <w:rsid w:val="00D459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597F"/>
    <w:rPr>
      <w:rFonts w:ascii="Segoe UI" w:hAnsi="Segoe UI" w:cs="Segoe UI"/>
      <w:sz w:val="18"/>
      <w:szCs w:val="18"/>
    </w:rPr>
  </w:style>
  <w:style w:type="paragraph" w:styleId="Odstavecseseznamem">
    <w:name w:val="List Paragraph"/>
    <w:basedOn w:val="Normln"/>
    <w:uiPriority w:val="34"/>
    <w:qFormat/>
    <w:rsid w:val="00737736"/>
    <w:pPr>
      <w:ind w:left="720"/>
      <w:contextualSpacing/>
    </w:pPr>
  </w:style>
  <w:style w:type="paragraph" w:styleId="Bezmezer">
    <w:name w:val="No Spacing"/>
    <w:uiPriority w:val="1"/>
    <w:qFormat/>
    <w:rsid w:val="0073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0381-F908-4814-AF0D-C2CB17C4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1173</Words>
  <Characters>6927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Dufek</dc:creator>
  <cp:lastModifiedBy>Petra Bruknerová</cp:lastModifiedBy>
  <cp:revision>6</cp:revision>
  <cp:lastPrinted>2021-09-22T14:26:00Z</cp:lastPrinted>
  <dcterms:created xsi:type="dcterms:W3CDTF">2024-04-18T06:41:00Z</dcterms:created>
  <dcterms:modified xsi:type="dcterms:W3CDTF">2024-04-19T06:57:00Z</dcterms:modified>
</cp:coreProperties>
</file>